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B1CB1" w14:textId="7B1AC375" w:rsidR="000564D3" w:rsidRDefault="006C6478" w:rsidP="00932926">
      <w:pPr>
        <w:tabs>
          <w:tab w:val="center" w:pos="4155"/>
          <w:tab w:val="right" w:pos="8311"/>
        </w:tabs>
        <w:suppressAutoHyphens/>
        <w:jc w:val="both"/>
        <w:rPr>
          <w:rFonts w:ascii="Times New Roman" w:hAnsi="Times New Roman" w:cs="Times New Roman"/>
          <w:sz w:val="56"/>
          <w:szCs w:val="56"/>
          <w:lang w:val="lv-LV"/>
        </w:rPr>
      </w:pPr>
      <w:bookmarkStart w:id="0" w:name="_TOC_250055"/>
      <w:r>
        <w:rPr>
          <w:rFonts w:ascii="Times New Roman" w:hAnsi="Times New Roman" w:cs="Times New Roman"/>
          <w:noProof/>
          <w:sz w:val="20"/>
          <w:szCs w:val="20"/>
          <w:lang w:val="lv-LV" w:eastAsia="lv-LV"/>
        </w:rPr>
        <w:drawing>
          <wp:anchor distT="0" distB="0" distL="114300" distR="114300" simplePos="0" relativeHeight="251658240" behindDoc="0" locked="0" layoutInCell="1" allowOverlap="1" wp14:anchorId="3FC9D6BC" wp14:editId="3FAE2D36">
            <wp:simplePos x="0" y="0"/>
            <wp:positionH relativeFrom="page">
              <wp:align>right</wp:align>
            </wp:positionH>
            <wp:positionV relativeFrom="paragraph">
              <wp:posOffset>-947727</wp:posOffset>
            </wp:positionV>
            <wp:extent cx="7535917" cy="10664170"/>
            <wp:effectExtent l="0" t="0" r="8255" b="444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Ventas_titulapaDAPDruka.jpg"/>
                    <pic:cNvPicPr/>
                  </pic:nvPicPr>
                  <pic:blipFill>
                    <a:blip r:embed="rId9" cstate="email">
                      <a:extLst>
                        <a:ext uri="{28A0092B-C50C-407E-A947-70E740481C1C}">
                          <a14:useLocalDpi xmlns:a14="http://schemas.microsoft.com/office/drawing/2010/main"/>
                        </a:ext>
                      </a:extLst>
                    </a:blip>
                    <a:stretch>
                      <a:fillRect/>
                    </a:stretch>
                  </pic:blipFill>
                  <pic:spPr>
                    <a:xfrm>
                      <a:off x="0" y="0"/>
                      <a:ext cx="7535917" cy="10664170"/>
                    </a:xfrm>
                    <a:prstGeom prst="rect">
                      <a:avLst/>
                    </a:prstGeom>
                  </pic:spPr>
                </pic:pic>
              </a:graphicData>
            </a:graphic>
            <wp14:sizeRelH relativeFrom="page">
              <wp14:pctWidth>0</wp14:pctWidth>
            </wp14:sizeRelH>
            <wp14:sizeRelV relativeFrom="page">
              <wp14:pctHeight>0</wp14:pctHeight>
            </wp14:sizeRelV>
          </wp:anchor>
        </w:drawing>
      </w:r>
    </w:p>
    <w:p w14:paraId="56AF95B9" w14:textId="0B529B41" w:rsidR="00107B7A" w:rsidRPr="00107B7A" w:rsidRDefault="00107B7A" w:rsidP="004874C9">
      <w:pPr>
        <w:suppressAutoHyphens/>
        <w:jc w:val="center"/>
        <w:rPr>
          <w:rFonts w:ascii="Times New Roman" w:hAnsi="Times New Roman" w:cs="Times New Roman"/>
          <w:sz w:val="20"/>
          <w:szCs w:val="20"/>
          <w:lang w:val="lv-LV"/>
        </w:rPr>
      </w:pPr>
    </w:p>
    <w:p w14:paraId="7603CAB4" w14:textId="53FD70F1" w:rsidR="006C6478" w:rsidRDefault="006C6478">
      <w:pPr>
        <w:widowControl/>
        <w:spacing w:after="160" w:line="259" w:lineRule="auto"/>
        <w:rPr>
          <w:rFonts w:ascii="Times New Roman" w:hAnsi="Times New Roman" w:cs="Times New Roman"/>
          <w:sz w:val="28"/>
          <w:szCs w:val="28"/>
          <w:lang w:val="lv-LV"/>
        </w:rPr>
      </w:pPr>
      <w:r>
        <w:rPr>
          <w:rFonts w:ascii="Times New Roman" w:hAnsi="Times New Roman" w:cs="Times New Roman"/>
          <w:sz w:val="28"/>
          <w:szCs w:val="28"/>
          <w:lang w:val="lv-LV"/>
        </w:rPr>
        <w:br w:type="page"/>
      </w:r>
    </w:p>
    <w:p w14:paraId="1E01853E" w14:textId="0C72FA6E" w:rsidR="00FB1D41" w:rsidRPr="00107B7A" w:rsidRDefault="00FB1D41" w:rsidP="004874C9">
      <w:pPr>
        <w:pStyle w:val="Heading5"/>
        <w:ind w:left="0"/>
        <w:jc w:val="both"/>
        <w:rPr>
          <w:rFonts w:ascii="Times New Roman" w:hAnsi="Times New Roman" w:cs="Times New Roman"/>
          <w:b w:val="0"/>
          <w:bCs w:val="0"/>
          <w:lang w:val="lv-LV"/>
        </w:rPr>
      </w:pPr>
      <w:r w:rsidRPr="00107B7A">
        <w:rPr>
          <w:rFonts w:ascii="Times New Roman" w:hAnsi="Times New Roman" w:cs="Times New Roman"/>
          <w:spacing w:val="-1"/>
          <w:lang w:val="lv-LV"/>
        </w:rPr>
        <w:lastRenderedPageBreak/>
        <w:t>Plāna</w:t>
      </w:r>
      <w:r w:rsidRPr="00107B7A">
        <w:rPr>
          <w:rFonts w:ascii="Times New Roman" w:hAnsi="Times New Roman" w:cs="Times New Roman"/>
          <w:spacing w:val="-11"/>
          <w:lang w:val="lv-LV"/>
        </w:rPr>
        <w:t xml:space="preserve"> </w:t>
      </w:r>
      <w:r w:rsidRPr="00107B7A">
        <w:rPr>
          <w:rFonts w:ascii="Times New Roman" w:hAnsi="Times New Roman" w:cs="Times New Roman"/>
          <w:spacing w:val="-1"/>
          <w:lang w:val="lv-LV"/>
        </w:rPr>
        <w:t>izstrādē</w:t>
      </w:r>
      <w:r w:rsidRPr="00107B7A">
        <w:rPr>
          <w:rFonts w:ascii="Times New Roman" w:hAnsi="Times New Roman" w:cs="Times New Roman"/>
          <w:spacing w:val="-11"/>
          <w:lang w:val="lv-LV"/>
        </w:rPr>
        <w:t xml:space="preserve"> </w:t>
      </w:r>
      <w:r w:rsidRPr="00107B7A">
        <w:rPr>
          <w:rFonts w:ascii="Times New Roman" w:hAnsi="Times New Roman" w:cs="Times New Roman"/>
          <w:spacing w:val="-1"/>
          <w:lang w:val="lv-LV"/>
        </w:rPr>
        <w:t>iesaistītie</w:t>
      </w:r>
      <w:r w:rsidRPr="00107B7A">
        <w:rPr>
          <w:rFonts w:ascii="Times New Roman" w:hAnsi="Times New Roman" w:cs="Times New Roman"/>
          <w:spacing w:val="-11"/>
          <w:lang w:val="lv-LV"/>
        </w:rPr>
        <w:t xml:space="preserve"> </w:t>
      </w:r>
      <w:r w:rsidRPr="00107B7A">
        <w:rPr>
          <w:rFonts w:ascii="Times New Roman" w:hAnsi="Times New Roman" w:cs="Times New Roman"/>
          <w:spacing w:val="-1"/>
          <w:lang w:val="lv-LV"/>
        </w:rPr>
        <w:t>eksperti/speciālisti:</w:t>
      </w:r>
    </w:p>
    <w:p w14:paraId="196AB5C3" w14:textId="77777777" w:rsidR="004F41F2" w:rsidRPr="00107B7A" w:rsidRDefault="004F41F2" w:rsidP="004874C9">
      <w:pPr>
        <w:rPr>
          <w:rFonts w:ascii="Times New Roman" w:eastAsia="Calibri" w:hAnsi="Times New Roman" w:cs="Times New Roman"/>
          <w:b/>
          <w:sz w:val="24"/>
          <w:szCs w:val="24"/>
          <w:lang w:val="lv-LV"/>
        </w:rPr>
      </w:pPr>
    </w:p>
    <w:p w14:paraId="6CB290D2" w14:textId="05F4AFED" w:rsidR="004F41F2" w:rsidRPr="007153D4" w:rsidRDefault="004F41F2" w:rsidP="004874C9">
      <w:pPr>
        <w:rPr>
          <w:rFonts w:ascii="Times New Roman" w:eastAsia="Calibri" w:hAnsi="Times New Roman" w:cs="Times New Roman"/>
          <w:sz w:val="24"/>
          <w:szCs w:val="24"/>
          <w:lang w:val="la-Latn"/>
        </w:rPr>
      </w:pPr>
      <w:r w:rsidRPr="00107B7A">
        <w:rPr>
          <w:rFonts w:ascii="Times New Roman" w:eastAsia="Calibri" w:hAnsi="Times New Roman" w:cs="Times New Roman"/>
          <w:b/>
          <w:sz w:val="24"/>
          <w:szCs w:val="24"/>
          <w:lang w:val="lv-LV"/>
        </w:rPr>
        <w:t>Uldis Valainis</w:t>
      </w:r>
      <w:r w:rsidRPr="00107B7A">
        <w:rPr>
          <w:rFonts w:ascii="Times New Roman" w:eastAsia="Calibri" w:hAnsi="Times New Roman" w:cs="Times New Roman"/>
          <w:sz w:val="24"/>
          <w:szCs w:val="24"/>
          <w:lang w:val="lv-LV"/>
        </w:rPr>
        <w:t xml:space="preserve"> </w:t>
      </w:r>
      <w:r w:rsidR="00D77E18">
        <w:rPr>
          <w:rFonts w:ascii="Times New Roman" w:eastAsia="Calibri" w:hAnsi="Times New Roman" w:cs="Times New Roman"/>
          <w:sz w:val="24"/>
          <w:szCs w:val="24"/>
          <w:lang w:val="lv-LV"/>
        </w:rPr>
        <w:t>–</w:t>
      </w:r>
      <w:r w:rsidRPr="00107B7A">
        <w:rPr>
          <w:rFonts w:ascii="Times New Roman" w:eastAsia="Calibri" w:hAnsi="Times New Roman" w:cs="Times New Roman"/>
          <w:sz w:val="24"/>
          <w:szCs w:val="24"/>
          <w:lang w:val="lv-LV"/>
        </w:rPr>
        <w:t xml:space="preserve"> plāna izstrādes vadītājs</w:t>
      </w:r>
      <w:r w:rsidR="007153D4">
        <w:rPr>
          <w:rFonts w:ascii="Times New Roman" w:eastAsia="Calibri" w:hAnsi="Times New Roman" w:cs="Times New Roman"/>
          <w:sz w:val="24"/>
          <w:szCs w:val="24"/>
          <w:lang w:val="la-Latn"/>
        </w:rPr>
        <w:t>, bezmugurkaulnieku eksperts</w:t>
      </w:r>
    </w:p>
    <w:p w14:paraId="7AA67885" w14:textId="617BA56F" w:rsidR="00252B8F" w:rsidRPr="00107B7A" w:rsidRDefault="00252B8F" w:rsidP="004874C9">
      <w:pPr>
        <w:rPr>
          <w:rFonts w:ascii="Times New Roman" w:eastAsia="Calibri" w:hAnsi="Times New Roman" w:cs="Times New Roman"/>
          <w:sz w:val="24"/>
          <w:szCs w:val="24"/>
          <w:lang w:val="lv-LV"/>
        </w:rPr>
      </w:pPr>
      <w:r w:rsidRPr="00F511B3">
        <w:rPr>
          <w:rFonts w:ascii="Times New Roman" w:eastAsia="Calibri" w:hAnsi="Times New Roman" w:cs="Times New Roman"/>
          <w:b/>
          <w:sz w:val="24"/>
          <w:szCs w:val="24"/>
          <w:lang w:val="lv-LV"/>
        </w:rPr>
        <w:t>Juris Soms</w:t>
      </w:r>
      <w:r>
        <w:rPr>
          <w:rFonts w:ascii="Times New Roman" w:eastAsia="Calibri" w:hAnsi="Times New Roman" w:cs="Times New Roman"/>
          <w:sz w:val="24"/>
          <w:szCs w:val="24"/>
          <w:lang w:val="lv-LV"/>
        </w:rPr>
        <w:t xml:space="preserve"> – plāna izstrādes vadītaja asistents, </w:t>
      </w:r>
      <w:r w:rsidR="00F511B3">
        <w:rPr>
          <w:rFonts w:ascii="Times New Roman" w:eastAsia="Calibri" w:hAnsi="Times New Roman" w:cs="Times New Roman"/>
          <w:sz w:val="24"/>
          <w:szCs w:val="24"/>
          <w:lang w:val="lv-LV"/>
        </w:rPr>
        <w:t>ģeoloģijas speciālists</w:t>
      </w:r>
    </w:p>
    <w:p w14:paraId="6463E4D4" w14:textId="5DC3BC7A" w:rsidR="00252B8F" w:rsidRPr="00107B7A" w:rsidRDefault="0061490C" w:rsidP="004874C9">
      <w:pPr>
        <w:rPr>
          <w:rFonts w:ascii="Times New Roman" w:eastAsia="Calibri" w:hAnsi="Times New Roman" w:cs="Times New Roman"/>
          <w:sz w:val="24"/>
          <w:szCs w:val="24"/>
          <w:lang w:val="lv-LV"/>
        </w:rPr>
      </w:pPr>
      <w:r w:rsidRPr="00107B7A">
        <w:rPr>
          <w:rFonts w:ascii="Times New Roman" w:eastAsia="Calibri" w:hAnsi="Times New Roman" w:cs="Times New Roman"/>
          <w:b/>
          <w:sz w:val="24"/>
          <w:szCs w:val="24"/>
          <w:lang w:val="lv-LV"/>
        </w:rPr>
        <w:t>Māris Nitcis</w:t>
      </w:r>
      <w:r w:rsidRPr="00107B7A">
        <w:rPr>
          <w:rFonts w:ascii="Times New Roman" w:eastAsia="Calibri" w:hAnsi="Times New Roman" w:cs="Times New Roman"/>
          <w:sz w:val="24"/>
          <w:szCs w:val="24"/>
          <w:lang w:val="lv-LV"/>
        </w:rPr>
        <w:t xml:space="preserve"> – ģeogrāfisko informācijas sistēmu speciālists</w:t>
      </w:r>
    </w:p>
    <w:p w14:paraId="235096A4" w14:textId="425DE6B8" w:rsidR="0061490C" w:rsidRPr="00107B7A" w:rsidRDefault="0061490C" w:rsidP="004874C9">
      <w:pPr>
        <w:rPr>
          <w:rFonts w:ascii="Times New Roman" w:eastAsia="Calibri" w:hAnsi="Times New Roman" w:cs="Times New Roman"/>
          <w:sz w:val="24"/>
          <w:szCs w:val="24"/>
          <w:lang w:val="lv-LV"/>
        </w:rPr>
      </w:pPr>
      <w:r w:rsidRPr="00107B7A">
        <w:rPr>
          <w:rFonts w:ascii="Times New Roman" w:eastAsia="Calibri" w:hAnsi="Times New Roman" w:cs="Times New Roman"/>
          <w:b/>
          <w:sz w:val="24"/>
          <w:szCs w:val="24"/>
          <w:lang w:val="lv-LV"/>
        </w:rPr>
        <w:t>Inese Andiņa</w:t>
      </w:r>
      <w:r w:rsidRPr="00107B7A">
        <w:rPr>
          <w:rFonts w:ascii="Times New Roman" w:eastAsia="Calibri" w:hAnsi="Times New Roman" w:cs="Times New Roman"/>
          <w:sz w:val="24"/>
          <w:szCs w:val="24"/>
          <w:lang w:val="lv-LV"/>
        </w:rPr>
        <w:t xml:space="preserve"> – sabiedrisko attiecību speciāliste</w:t>
      </w:r>
    </w:p>
    <w:p w14:paraId="47D97F18" w14:textId="717D1DA6" w:rsidR="00F511B3" w:rsidRDefault="00F511B3" w:rsidP="004874C9">
      <w:pPr>
        <w:rPr>
          <w:rFonts w:ascii="Times New Roman" w:eastAsia="Calibri" w:hAnsi="Times New Roman" w:cs="Times New Roman"/>
          <w:sz w:val="24"/>
          <w:szCs w:val="24"/>
          <w:lang w:val="lv-LV"/>
        </w:rPr>
      </w:pPr>
      <w:r w:rsidRPr="00F511B3">
        <w:rPr>
          <w:rFonts w:ascii="Times New Roman" w:eastAsia="Calibri" w:hAnsi="Times New Roman" w:cs="Times New Roman"/>
          <w:b/>
          <w:sz w:val="24"/>
          <w:szCs w:val="24"/>
          <w:lang w:val="lv-LV"/>
        </w:rPr>
        <w:t>Kaspars Aberson</w:t>
      </w:r>
      <w:r>
        <w:rPr>
          <w:rFonts w:ascii="Times New Roman" w:eastAsia="Calibri" w:hAnsi="Times New Roman" w:cs="Times New Roman"/>
          <w:sz w:val="24"/>
          <w:szCs w:val="24"/>
          <w:lang w:val="lv-LV"/>
        </w:rPr>
        <w:t>s – zivju eksperts</w:t>
      </w:r>
    </w:p>
    <w:p w14:paraId="67E74DEE" w14:textId="255BDCD1" w:rsidR="00F511B3" w:rsidRDefault="00F511B3" w:rsidP="004874C9">
      <w:pPr>
        <w:rPr>
          <w:rFonts w:ascii="Times New Roman" w:eastAsia="Calibri" w:hAnsi="Times New Roman" w:cs="Times New Roman"/>
          <w:sz w:val="24"/>
          <w:szCs w:val="24"/>
          <w:lang w:val="lv-LV"/>
        </w:rPr>
      </w:pPr>
      <w:r w:rsidRPr="00F511B3">
        <w:rPr>
          <w:rFonts w:ascii="Times New Roman" w:eastAsia="Calibri" w:hAnsi="Times New Roman" w:cs="Times New Roman"/>
          <w:b/>
          <w:sz w:val="24"/>
          <w:szCs w:val="24"/>
          <w:lang w:val="lv-LV"/>
        </w:rPr>
        <w:t xml:space="preserve">Jurģis Šuba </w:t>
      </w:r>
      <w:r>
        <w:rPr>
          <w:rFonts w:ascii="Times New Roman" w:eastAsia="Calibri" w:hAnsi="Times New Roman" w:cs="Times New Roman"/>
          <w:sz w:val="24"/>
          <w:szCs w:val="24"/>
          <w:lang w:val="lv-LV"/>
        </w:rPr>
        <w:t>– sikspārņu eksperts</w:t>
      </w:r>
    </w:p>
    <w:p w14:paraId="5033126D" w14:textId="3C740238" w:rsidR="00F511B3" w:rsidRPr="00107B7A" w:rsidRDefault="00F511B3" w:rsidP="004874C9">
      <w:pPr>
        <w:rPr>
          <w:rFonts w:ascii="Times New Roman" w:eastAsia="Calibri" w:hAnsi="Times New Roman" w:cs="Times New Roman"/>
          <w:sz w:val="24"/>
          <w:szCs w:val="24"/>
          <w:lang w:val="lv-LV"/>
        </w:rPr>
      </w:pPr>
      <w:r w:rsidRPr="00F511B3">
        <w:rPr>
          <w:rFonts w:ascii="Times New Roman" w:eastAsia="Calibri" w:hAnsi="Times New Roman" w:cs="Times New Roman"/>
          <w:b/>
          <w:sz w:val="24"/>
          <w:szCs w:val="24"/>
          <w:lang w:val="lv-LV"/>
        </w:rPr>
        <w:t>Ilze Kukāre</w:t>
      </w:r>
      <w:r>
        <w:rPr>
          <w:rFonts w:ascii="Times New Roman" w:eastAsia="Calibri" w:hAnsi="Times New Roman" w:cs="Times New Roman"/>
          <w:sz w:val="24"/>
          <w:szCs w:val="24"/>
          <w:lang w:val="lv-LV"/>
        </w:rPr>
        <w:t xml:space="preserve"> </w:t>
      </w:r>
      <w:r w:rsidR="00D77E1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alu un atsegumu biotopu eksperte</w:t>
      </w:r>
    </w:p>
    <w:p w14:paraId="1F45E2FE" w14:textId="4985E2C1" w:rsidR="00FB1D41" w:rsidRPr="00107B7A" w:rsidRDefault="00FB1D41" w:rsidP="004874C9">
      <w:pPr>
        <w:rPr>
          <w:rFonts w:ascii="Times New Roman" w:eastAsia="Calibri" w:hAnsi="Times New Roman" w:cs="Times New Roman"/>
          <w:sz w:val="24"/>
          <w:szCs w:val="24"/>
          <w:lang w:val="lv-LV"/>
        </w:rPr>
      </w:pPr>
      <w:r w:rsidRPr="00107B7A">
        <w:rPr>
          <w:rFonts w:ascii="Times New Roman" w:eastAsia="Calibri" w:hAnsi="Times New Roman" w:cs="Times New Roman"/>
          <w:b/>
          <w:sz w:val="24"/>
          <w:szCs w:val="24"/>
          <w:lang w:val="lv-LV"/>
        </w:rPr>
        <w:t>Pēteris Evarts-Bunders</w:t>
      </w:r>
      <w:r w:rsidRPr="00107B7A">
        <w:rPr>
          <w:rFonts w:ascii="Times New Roman" w:eastAsia="Calibri" w:hAnsi="Times New Roman" w:cs="Times New Roman"/>
          <w:sz w:val="24"/>
          <w:szCs w:val="24"/>
          <w:lang w:val="lv-LV"/>
        </w:rPr>
        <w:t xml:space="preserve"> </w:t>
      </w:r>
      <w:r w:rsidR="00A84CC7" w:rsidRPr="00107B7A">
        <w:rPr>
          <w:rFonts w:ascii="Times New Roman" w:eastAsia="Calibri" w:hAnsi="Times New Roman" w:cs="Times New Roman"/>
          <w:sz w:val="24"/>
          <w:szCs w:val="24"/>
          <w:lang w:val="lv-LV"/>
        </w:rPr>
        <w:t>–</w:t>
      </w:r>
      <w:r w:rsidRPr="00107B7A">
        <w:rPr>
          <w:rFonts w:ascii="Times New Roman" w:eastAsia="Calibri" w:hAnsi="Times New Roman" w:cs="Times New Roman"/>
          <w:sz w:val="24"/>
          <w:szCs w:val="24"/>
          <w:lang w:val="lv-LV"/>
        </w:rPr>
        <w:t xml:space="preserve"> </w:t>
      </w:r>
      <w:r w:rsidR="008B05DB">
        <w:rPr>
          <w:rFonts w:ascii="Times New Roman" w:eastAsia="Calibri" w:hAnsi="Times New Roman" w:cs="Times New Roman"/>
          <w:sz w:val="24"/>
          <w:szCs w:val="24"/>
          <w:lang w:val="lv-LV"/>
        </w:rPr>
        <w:t xml:space="preserve">tekošu un </w:t>
      </w:r>
      <w:r w:rsidR="00F511B3">
        <w:rPr>
          <w:rFonts w:ascii="Times New Roman" w:eastAsia="Calibri" w:hAnsi="Times New Roman" w:cs="Times New Roman"/>
          <w:sz w:val="24"/>
          <w:szCs w:val="24"/>
          <w:lang w:val="lv-LV"/>
        </w:rPr>
        <w:t xml:space="preserve">stāvošu saldūdeņu, </w:t>
      </w:r>
      <w:r w:rsidR="008B05DB">
        <w:rPr>
          <w:rFonts w:ascii="Times New Roman" w:eastAsia="Calibri" w:hAnsi="Times New Roman" w:cs="Times New Roman"/>
          <w:sz w:val="24"/>
          <w:szCs w:val="24"/>
          <w:lang w:val="lv-LV"/>
        </w:rPr>
        <w:t>zālāju</w:t>
      </w:r>
      <w:r w:rsidR="00A84CC7" w:rsidRPr="00107B7A">
        <w:rPr>
          <w:rFonts w:ascii="Times New Roman" w:eastAsia="Calibri" w:hAnsi="Times New Roman" w:cs="Times New Roman"/>
          <w:sz w:val="24"/>
          <w:szCs w:val="24"/>
          <w:lang w:val="lv-LV"/>
        </w:rPr>
        <w:t xml:space="preserve"> biotopu</w:t>
      </w:r>
      <w:r w:rsidRPr="00107B7A">
        <w:rPr>
          <w:rFonts w:ascii="Times New Roman" w:eastAsia="Calibri" w:hAnsi="Times New Roman" w:cs="Times New Roman"/>
          <w:sz w:val="24"/>
          <w:szCs w:val="24"/>
          <w:lang w:val="lv-LV"/>
        </w:rPr>
        <w:t xml:space="preserve"> un vaskulāro augu eksperts</w:t>
      </w:r>
    </w:p>
    <w:p w14:paraId="6A3AF5D1" w14:textId="3058D9BC" w:rsidR="008B05DB" w:rsidRDefault="008B05DB" w:rsidP="004874C9">
      <w:pPr>
        <w:rPr>
          <w:rFonts w:ascii="Times New Roman" w:eastAsia="Calibri" w:hAnsi="Times New Roman" w:cs="Times New Roman"/>
          <w:sz w:val="24"/>
          <w:szCs w:val="24"/>
          <w:lang w:val="lv-LV"/>
        </w:rPr>
      </w:pPr>
      <w:r>
        <w:rPr>
          <w:rFonts w:ascii="Times New Roman" w:eastAsia="Calibri" w:hAnsi="Times New Roman" w:cs="Times New Roman"/>
          <w:b/>
          <w:sz w:val="24"/>
          <w:szCs w:val="24"/>
          <w:lang w:val="lv-LV"/>
        </w:rPr>
        <w:t>Dana Krasnopoļska</w:t>
      </w:r>
      <w:r w:rsidRPr="00932926">
        <w:rPr>
          <w:rFonts w:ascii="Times New Roman" w:eastAsia="Calibri" w:hAnsi="Times New Roman" w:cs="Times New Roman"/>
          <w:bCs/>
          <w:sz w:val="24"/>
          <w:szCs w:val="24"/>
          <w:lang w:val="lv-LV"/>
        </w:rPr>
        <w:t xml:space="preserve"> </w:t>
      </w:r>
      <w:r w:rsidR="00D77E18" w:rsidRPr="00932926">
        <w:rPr>
          <w:rFonts w:ascii="Times New Roman" w:eastAsia="Calibri" w:hAnsi="Times New Roman" w:cs="Times New Roman"/>
          <w:bCs/>
          <w:sz w:val="24"/>
          <w:szCs w:val="24"/>
          <w:lang w:val="lv-LV"/>
        </w:rPr>
        <w:t>–</w:t>
      </w:r>
      <w:r>
        <w:rPr>
          <w:rFonts w:ascii="Times New Roman" w:eastAsia="Calibri" w:hAnsi="Times New Roman" w:cs="Times New Roman"/>
          <w:b/>
          <w:sz w:val="24"/>
          <w:szCs w:val="24"/>
          <w:lang w:val="lv-LV"/>
        </w:rPr>
        <w:t xml:space="preserve"> </w:t>
      </w:r>
      <w:r w:rsidRPr="008B05DB">
        <w:rPr>
          <w:rFonts w:ascii="Times New Roman" w:eastAsia="Calibri" w:hAnsi="Times New Roman" w:cs="Times New Roman"/>
          <w:sz w:val="24"/>
          <w:szCs w:val="24"/>
          <w:lang w:val="lv-LV"/>
        </w:rPr>
        <w:t>mežu un virsāju biotopu eksperte, vaskulāro augu eksperte</w:t>
      </w:r>
    </w:p>
    <w:p w14:paraId="1BA0480B" w14:textId="619DF9C8" w:rsidR="008B05DB" w:rsidRDefault="008B05DB" w:rsidP="004874C9">
      <w:pPr>
        <w:rPr>
          <w:rFonts w:ascii="Times New Roman" w:eastAsia="Calibri" w:hAnsi="Times New Roman" w:cs="Times New Roman"/>
          <w:b/>
          <w:sz w:val="24"/>
          <w:szCs w:val="24"/>
          <w:lang w:val="lv-LV"/>
        </w:rPr>
      </w:pPr>
      <w:r w:rsidRPr="008B05DB">
        <w:rPr>
          <w:rFonts w:ascii="Times New Roman" w:eastAsia="Calibri" w:hAnsi="Times New Roman" w:cs="Times New Roman"/>
          <w:b/>
          <w:sz w:val="24"/>
          <w:szCs w:val="24"/>
          <w:lang w:val="lv-LV"/>
        </w:rPr>
        <w:t>Inita Svilāne</w:t>
      </w:r>
      <w:r>
        <w:rPr>
          <w:rFonts w:ascii="Times New Roman" w:eastAsia="Calibri" w:hAnsi="Times New Roman" w:cs="Times New Roman"/>
          <w:sz w:val="24"/>
          <w:szCs w:val="24"/>
          <w:lang w:val="lv-LV"/>
        </w:rPr>
        <w:t xml:space="preserve"> – purvu biotopu eksperte, vaskulāro augu eksperte</w:t>
      </w:r>
    </w:p>
    <w:p w14:paraId="4CABD93C" w14:textId="2B3E3A8A" w:rsidR="00FB1D41" w:rsidRPr="00107B7A" w:rsidRDefault="00FB1D41" w:rsidP="004874C9">
      <w:pPr>
        <w:tabs>
          <w:tab w:val="left" w:pos="7488"/>
        </w:tabs>
        <w:rPr>
          <w:rFonts w:ascii="Times New Roman" w:eastAsia="Calibri" w:hAnsi="Times New Roman" w:cs="Times New Roman"/>
          <w:sz w:val="24"/>
          <w:szCs w:val="24"/>
          <w:lang w:val="lv-LV"/>
        </w:rPr>
      </w:pPr>
      <w:r w:rsidRPr="00107B7A">
        <w:rPr>
          <w:rFonts w:ascii="Times New Roman" w:eastAsia="Calibri" w:hAnsi="Times New Roman" w:cs="Times New Roman"/>
          <w:b/>
          <w:sz w:val="24"/>
          <w:szCs w:val="24"/>
          <w:lang w:val="lv-LV"/>
        </w:rPr>
        <w:t>Maksims Balalaikins</w:t>
      </w:r>
      <w:r w:rsidRPr="00107B7A">
        <w:rPr>
          <w:rFonts w:ascii="Times New Roman" w:eastAsia="Calibri" w:hAnsi="Times New Roman" w:cs="Times New Roman"/>
          <w:sz w:val="24"/>
          <w:szCs w:val="24"/>
          <w:lang w:val="lv-LV"/>
        </w:rPr>
        <w:t xml:space="preserve"> </w:t>
      </w:r>
      <w:r w:rsidR="00D77E18">
        <w:rPr>
          <w:rFonts w:ascii="Times New Roman" w:eastAsia="Calibri" w:hAnsi="Times New Roman" w:cs="Times New Roman"/>
          <w:sz w:val="24"/>
          <w:szCs w:val="24"/>
          <w:lang w:val="lv-LV"/>
        </w:rPr>
        <w:t>–</w:t>
      </w:r>
      <w:r w:rsidRPr="00107B7A">
        <w:rPr>
          <w:rFonts w:ascii="Times New Roman" w:eastAsia="Calibri" w:hAnsi="Times New Roman" w:cs="Times New Roman"/>
          <w:sz w:val="24"/>
          <w:szCs w:val="24"/>
          <w:lang w:val="lv-LV"/>
        </w:rPr>
        <w:t xml:space="preserve"> bezmugurkaulnieku eksperts</w:t>
      </w:r>
    </w:p>
    <w:p w14:paraId="77B9BD7E" w14:textId="16CADFAB" w:rsidR="00FB1D41" w:rsidRPr="00107B7A" w:rsidRDefault="00FB1D41" w:rsidP="004874C9">
      <w:pPr>
        <w:rPr>
          <w:rFonts w:ascii="Times New Roman" w:eastAsia="Calibri" w:hAnsi="Times New Roman" w:cs="Times New Roman"/>
          <w:sz w:val="24"/>
          <w:szCs w:val="24"/>
          <w:lang w:val="lv-LV"/>
        </w:rPr>
      </w:pPr>
      <w:r w:rsidRPr="00107B7A">
        <w:rPr>
          <w:rFonts w:ascii="Times New Roman" w:eastAsia="Calibri" w:hAnsi="Times New Roman" w:cs="Times New Roman"/>
          <w:b/>
          <w:sz w:val="24"/>
          <w:szCs w:val="24"/>
          <w:lang w:val="lv-LV"/>
        </w:rPr>
        <w:t>Gaidis Grandāns</w:t>
      </w:r>
      <w:r w:rsidRPr="00107B7A">
        <w:rPr>
          <w:rFonts w:ascii="Times New Roman" w:eastAsia="Calibri" w:hAnsi="Times New Roman" w:cs="Times New Roman"/>
          <w:sz w:val="24"/>
          <w:szCs w:val="24"/>
          <w:lang w:val="lv-LV"/>
        </w:rPr>
        <w:t xml:space="preserve"> </w:t>
      </w:r>
      <w:r w:rsidR="00D77E18">
        <w:rPr>
          <w:rFonts w:ascii="Times New Roman" w:eastAsia="Calibri" w:hAnsi="Times New Roman" w:cs="Times New Roman"/>
          <w:sz w:val="24"/>
          <w:szCs w:val="24"/>
          <w:lang w:val="lv-LV"/>
        </w:rPr>
        <w:t>–</w:t>
      </w:r>
      <w:r w:rsidRPr="00107B7A">
        <w:rPr>
          <w:rFonts w:ascii="Times New Roman" w:eastAsia="Calibri" w:hAnsi="Times New Roman" w:cs="Times New Roman"/>
          <w:sz w:val="24"/>
          <w:szCs w:val="24"/>
          <w:lang w:val="lv-LV"/>
        </w:rPr>
        <w:t xml:space="preserve"> ornitofaunas eksperts</w:t>
      </w:r>
    </w:p>
    <w:p w14:paraId="6DFF9A0E" w14:textId="77777777" w:rsidR="00FB1D41" w:rsidRPr="00107B7A" w:rsidRDefault="00FB1D41" w:rsidP="004874C9">
      <w:pPr>
        <w:rPr>
          <w:rFonts w:ascii="Times New Roman" w:eastAsia="Calibri" w:hAnsi="Times New Roman" w:cs="Times New Roman"/>
          <w:sz w:val="23"/>
          <w:szCs w:val="23"/>
          <w:lang w:val="lv-LV"/>
        </w:rPr>
      </w:pPr>
    </w:p>
    <w:p w14:paraId="01C60E4B" w14:textId="386FCDA7" w:rsidR="00FB1D41" w:rsidRPr="00C4588A" w:rsidRDefault="00FB1D41" w:rsidP="004874C9">
      <w:pPr>
        <w:pStyle w:val="Heading5"/>
        <w:ind w:left="0"/>
        <w:jc w:val="both"/>
        <w:rPr>
          <w:rFonts w:ascii="Times New Roman" w:hAnsi="Times New Roman" w:cs="Times New Roman"/>
          <w:b w:val="0"/>
          <w:i/>
          <w:spacing w:val="-1"/>
          <w:lang w:val="lv-LV"/>
        </w:rPr>
      </w:pPr>
      <w:r w:rsidRPr="00107B7A">
        <w:rPr>
          <w:rFonts w:ascii="Times New Roman" w:hAnsi="Times New Roman" w:cs="Times New Roman"/>
          <w:spacing w:val="-1"/>
          <w:lang w:val="lv-LV"/>
        </w:rPr>
        <w:t>Plāna</w:t>
      </w:r>
      <w:r w:rsidRPr="00107B7A">
        <w:rPr>
          <w:rFonts w:ascii="Times New Roman" w:hAnsi="Times New Roman" w:cs="Times New Roman"/>
          <w:spacing w:val="-9"/>
          <w:lang w:val="lv-LV"/>
        </w:rPr>
        <w:t xml:space="preserve"> </w:t>
      </w:r>
      <w:r w:rsidRPr="00107B7A">
        <w:rPr>
          <w:rFonts w:ascii="Times New Roman" w:hAnsi="Times New Roman" w:cs="Times New Roman"/>
          <w:spacing w:val="-1"/>
          <w:lang w:val="lv-LV"/>
        </w:rPr>
        <w:t>izstrādes</w:t>
      </w:r>
      <w:r w:rsidRPr="00107B7A">
        <w:rPr>
          <w:rFonts w:ascii="Times New Roman" w:hAnsi="Times New Roman" w:cs="Times New Roman"/>
          <w:spacing w:val="-10"/>
          <w:lang w:val="lv-LV"/>
        </w:rPr>
        <w:t xml:space="preserve"> </w:t>
      </w:r>
      <w:r w:rsidRPr="00107B7A">
        <w:rPr>
          <w:rFonts w:ascii="Times New Roman" w:hAnsi="Times New Roman" w:cs="Times New Roman"/>
          <w:spacing w:val="-1"/>
          <w:lang w:val="lv-LV"/>
        </w:rPr>
        <w:t>uzraudzības</w:t>
      </w:r>
      <w:r w:rsidRPr="00107B7A">
        <w:rPr>
          <w:rFonts w:ascii="Times New Roman" w:hAnsi="Times New Roman" w:cs="Times New Roman"/>
          <w:spacing w:val="-9"/>
          <w:lang w:val="lv-LV"/>
        </w:rPr>
        <w:t xml:space="preserve"> </w:t>
      </w:r>
      <w:r w:rsidRPr="00107B7A">
        <w:rPr>
          <w:rFonts w:ascii="Times New Roman" w:hAnsi="Times New Roman" w:cs="Times New Roman"/>
          <w:spacing w:val="-1"/>
          <w:lang w:val="lv-LV"/>
        </w:rPr>
        <w:t xml:space="preserve">grupa </w:t>
      </w:r>
      <w:r w:rsidR="00A84CC7" w:rsidRPr="00C4588A">
        <w:rPr>
          <w:rFonts w:ascii="Times New Roman" w:hAnsi="Times New Roman" w:cs="Times New Roman"/>
          <w:b w:val="0"/>
          <w:i/>
          <w:spacing w:val="-1"/>
          <w:lang w:val="lv-LV"/>
        </w:rPr>
        <w:t>a</w:t>
      </w:r>
      <w:r w:rsidRPr="00C4588A">
        <w:rPr>
          <w:rFonts w:ascii="Times New Roman" w:hAnsi="Times New Roman" w:cs="Times New Roman"/>
          <w:b w:val="0"/>
          <w:bCs w:val="0"/>
          <w:i/>
          <w:lang w:val="lv-LV"/>
        </w:rPr>
        <w:t xml:space="preserve">pstiprināta ar </w:t>
      </w:r>
      <w:r w:rsidR="00B942BF" w:rsidRPr="00C4588A">
        <w:rPr>
          <w:rFonts w:ascii="Times New Roman" w:hAnsi="Times New Roman" w:cs="Times New Roman"/>
          <w:b w:val="0"/>
          <w:bCs w:val="0"/>
          <w:i/>
          <w:lang w:val="lv-LV"/>
        </w:rPr>
        <w:t>D</w:t>
      </w:r>
      <w:r w:rsidR="005839EB">
        <w:rPr>
          <w:rFonts w:ascii="Times New Roman" w:hAnsi="Times New Roman" w:cs="Times New Roman"/>
          <w:b w:val="0"/>
          <w:bCs w:val="0"/>
          <w:i/>
          <w:lang w:val="lv-LV"/>
        </w:rPr>
        <w:t xml:space="preserve">abas aizsardzības pārvaldes </w:t>
      </w:r>
      <w:r w:rsidR="00A84CC7" w:rsidRPr="00C4588A">
        <w:rPr>
          <w:rFonts w:ascii="Times New Roman" w:hAnsi="Times New Roman" w:cs="Times New Roman"/>
          <w:b w:val="0"/>
          <w:bCs w:val="0"/>
          <w:i/>
          <w:lang w:val="lv-LV"/>
        </w:rPr>
        <w:t>2018</w:t>
      </w:r>
      <w:r w:rsidR="00B942BF" w:rsidRPr="00C4588A">
        <w:rPr>
          <w:rFonts w:ascii="Times New Roman" w:hAnsi="Times New Roman" w:cs="Times New Roman"/>
          <w:b w:val="0"/>
          <w:bCs w:val="0"/>
          <w:i/>
          <w:lang w:val="lv-LV"/>
        </w:rPr>
        <w:t>.</w:t>
      </w:r>
      <w:r w:rsidR="005839EB">
        <w:rPr>
          <w:rFonts w:ascii="Times New Roman" w:hAnsi="Times New Roman" w:cs="Times New Roman"/>
          <w:b w:val="0"/>
          <w:bCs w:val="0"/>
          <w:i/>
          <w:lang w:val="lv-LV"/>
        </w:rPr>
        <w:t> gada 29. oktobra rīkojumu Nr. </w:t>
      </w:r>
      <w:r w:rsidR="00C4588A" w:rsidRPr="00C4588A">
        <w:rPr>
          <w:rFonts w:ascii="Times New Roman" w:eastAsia="Times New Roman" w:hAnsi="Times New Roman"/>
          <w:b w:val="0"/>
          <w:i/>
          <w:color w:val="000000"/>
          <w:lang w:val="lv-LV" w:eastAsia="lv-LV"/>
        </w:rPr>
        <w:t>1.1/222/2018</w:t>
      </w:r>
      <w:r w:rsidR="00C4588A" w:rsidRPr="00C4588A">
        <w:rPr>
          <w:rFonts w:ascii="Times New Roman" w:hAnsi="Times New Roman" w:cs="Times New Roman"/>
          <w:b w:val="0"/>
          <w:i/>
          <w:spacing w:val="-1"/>
          <w:lang w:val="lv-LV"/>
        </w:rPr>
        <w:t>, izmaiņas uzraudzības grupā apstiprinātas ar</w:t>
      </w:r>
      <w:r w:rsidR="00C4588A" w:rsidRPr="00C4588A">
        <w:rPr>
          <w:rFonts w:ascii="Times New Roman" w:hAnsi="Times New Roman" w:cs="Times New Roman"/>
          <w:b w:val="0"/>
          <w:bCs w:val="0"/>
          <w:i/>
          <w:lang w:val="lv-LV"/>
        </w:rPr>
        <w:t xml:space="preserve"> D</w:t>
      </w:r>
      <w:r w:rsidR="005839EB">
        <w:rPr>
          <w:rFonts w:ascii="Times New Roman" w:hAnsi="Times New Roman" w:cs="Times New Roman"/>
          <w:b w:val="0"/>
          <w:bCs w:val="0"/>
          <w:i/>
          <w:lang w:val="lv-LV"/>
        </w:rPr>
        <w:t xml:space="preserve">abas aizsardzības pārvaldes </w:t>
      </w:r>
      <w:r w:rsidR="00C4588A" w:rsidRPr="00C4588A">
        <w:rPr>
          <w:rFonts w:ascii="Times New Roman" w:hAnsi="Times New Roman" w:cs="Times New Roman"/>
          <w:b w:val="0"/>
          <w:bCs w:val="0"/>
          <w:i/>
          <w:lang w:val="lv-LV"/>
        </w:rPr>
        <w:t>2020.</w:t>
      </w:r>
      <w:r w:rsidR="005839EB">
        <w:rPr>
          <w:rFonts w:ascii="Times New Roman" w:hAnsi="Times New Roman" w:cs="Times New Roman"/>
          <w:b w:val="0"/>
          <w:bCs w:val="0"/>
          <w:i/>
          <w:lang w:val="lv-LV"/>
        </w:rPr>
        <w:t> gada 3. janvāra rīkojumu Nr. </w:t>
      </w:r>
      <w:r w:rsidR="00C4588A" w:rsidRPr="00C4588A">
        <w:rPr>
          <w:rFonts w:ascii="Times New Roman" w:hAnsi="Times New Roman"/>
          <w:b w:val="0"/>
          <w:bCs w:val="0"/>
          <w:i/>
          <w:noProof/>
          <w:lang w:val="lv-LV"/>
        </w:rPr>
        <w:t>1.1/1/2020</w:t>
      </w:r>
      <w:r w:rsidR="00C4588A" w:rsidRPr="00C4588A">
        <w:rPr>
          <w:rFonts w:ascii="Times New Roman" w:hAnsi="Times New Roman" w:cs="Times New Roman"/>
          <w:b w:val="0"/>
          <w:i/>
          <w:spacing w:val="-1"/>
          <w:lang w:val="lv-LV"/>
        </w:rPr>
        <w:t>:</w:t>
      </w:r>
    </w:p>
    <w:p w14:paraId="261EF963" w14:textId="77777777" w:rsidR="00FB1D41" w:rsidRPr="00C46F5E" w:rsidRDefault="00FB1D41" w:rsidP="004874C9">
      <w:pPr>
        <w:pStyle w:val="Heading5"/>
        <w:ind w:left="0"/>
        <w:jc w:val="both"/>
        <w:rPr>
          <w:rFonts w:ascii="Times New Roman" w:hAnsi="Times New Roman" w:cs="Times New Roman"/>
          <w:spacing w:val="-1"/>
          <w:lang w:val="lv-LV"/>
        </w:rPr>
      </w:pPr>
    </w:p>
    <w:p w14:paraId="007DE47C" w14:textId="5BCCDCED" w:rsidR="00A84CC7" w:rsidRPr="00151F63" w:rsidRDefault="00252B8F" w:rsidP="004874C9">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color w:val="000000"/>
          <w:sz w:val="24"/>
          <w:szCs w:val="24"/>
          <w:lang w:val="lv-LV"/>
        </w:rPr>
        <w:t>Indra Murziņa</w:t>
      </w:r>
      <w:r w:rsidR="00A84CC7" w:rsidRPr="00151F63">
        <w:rPr>
          <w:rFonts w:ascii="Times New Roman" w:hAnsi="Times New Roman" w:cs="Times New Roman"/>
          <w:color w:val="000000"/>
          <w:sz w:val="24"/>
          <w:szCs w:val="24"/>
          <w:lang w:val="lv-LV"/>
        </w:rPr>
        <w:t xml:space="preserve">, </w:t>
      </w:r>
      <w:r w:rsidRPr="00151F63">
        <w:rPr>
          <w:rFonts w:ascii="Times New Roman" w:hAnsi="Times New Roman" w:cs="Times New Roman"/>
          <w:sz w:val="24"/>
          <w:szCs w:val="24"/>
          <w:lang w:val="lv-LV"/>
        </w:rPr>
        <w:t xml:space="preserve">Dabas aizsardzības pārvaldes Dabas aizsardzības departamenta Monitoringa un plānojumu nodaļas vecākā </w:t>
      </w:r>
      <w:r w:rsidR="00C4588A" w:rsidRPr="00151F63">
        <w:rPr>
          <w:rFonts w:ascii="Times New Roman" w:hAnsi="Times New Roman" w:cs="Times New Roman"/>
          <w:color w:val="000000"/>
          <w:sz w:val="24"/>
          <w:lang w:val="lv-LV"/>
        </w:rPr>
        <w:t>eksperte (</w:t>
      </w:r>
      <w:r w:rsidR="00C4588A" w:rsidRPr="00151F63">
        <w:rPr>
          <w:rFonts w:ascii="Times New Roman" w:hAnsi="Times New Roman" w:cs="Times New Roman"/>
          <w:sz w:val="24"/>
          <w:lang w:val="lv-LV"/>
        </w:rPr>
        <w:t>uzraud</w:t>
      </w:r>
      <w:r w:rsidR="005839EB">
        <w:rPr>
          <w:rFonts w:ascii="Times New Roman" w:hAnsi="Times New Roman" w:cs="Times New Roman"/>
          <w:sz w:val="24"/>
          <w:lang w:val="lv-LV"/>
        </w:rPr>
        <w:t xml:space="preserve">zības grupas sastāvā līdz </w:t>
      </w:r>
      <w:r w:rsidR="00C4588A" w:rsidRPr="00151F63">
        <w:rPr>
          <w:rFonts w:ascii="Times New Roman" w:hAnsi="Times New Roman" w:cs="Times New Roman"/>
          <w:sz w:val="24"/>
          <w:lang w:val="lv-LV"/>
        </w:rPr>
        <w:t>2020.</w:t>
      </w:r>
      <w:r w:rsidR="005839EB">
        <w:rPr>
          <w:rFonts w:ascii="Times New Roman" w:hAnsi="Times New Roman" w:cs="Times New Roman"/>
          <w:sz w:val="24"/>
          <w:lang w:val="lv-LV"/>
        </w:rPr>
        <w:t> gada 3. janvārim</w:t>
      </w:r>
      <w:r w:rsidR="00C4588A" w:rsidRPr="00151F63">
        <w:rPr>
          <w:rFonts w:ascii="Times New Roman" w:hAnsi="Times New Roman" w:cs="Times New Roman"/>
          <w:sz w:val="24"/>
          <w:lang w:val="lv-LV"/>
        </w:rPr>
        <w:t>)</w:t>
      </w:r>
      <w:r w:rsidR="00D77E18" w:rsidRPr="00151F63">
        <w:rPr>
          <w:rFonts w:ascii="Times New Roman" w:hAnsi="Times New Roman" w:cs="Times New Roman"/>
          <w:sz w:val="24"/>
          <w:lang w:val="lv-LV"/>
        </w:rPr>
        <w:t>;</w:t>
      </w:r>
    </w:p>
    <w:p w14:paraId="21F2005F" w14:textId="5ABBA2EE" w:rsidR="00C4588A" w:rsidRPr="00151F63" w:rsidRDefault="00C4588A" w:rsidP="004874C9">
      <w:pPr>
        <w:pStyle w:val="BodyTextIndent"/>
        <w:widowControl/>
        <w:spacing w:after="0"/>
        <w:ind w:left="720"/>
        <w:jc w:val="both"/>
        <w:rPr>
          <w:rFonts w:ascii="Times New Roman" w:hAnsi="Times New Roman" w:cs="Times New Roman"/>
          <w:color w:val="000000"/>
          <w:sz w:val="24"/>
          <w:szCs w:val="24"/>
          <w:lang w:val="lv-LV"/>
        </w:rPr>
      </w:pPr>
    </w:p>
    <w:p w14:paraId="738EBD05" w14:textId="3F7BFD87" w:rsidR="00D77E18" w:rsidRPr="00151F63" w:rsidRDefault="00C4588A" w:rsidP="00C4588A">
      <w:pPr>
        <w:pStyle w:val="BodyTextIndent"/>
        <w:widowControl/>
        <w:spacing w:after="0"/>
        <w:ind w:left="720"/>
        <w:jc w:val="both"/>
        <w:rPr>
          <w:rFonts w:ascii="Times New Roman" w:hAnsi="Times New Roman" w:cs="Times New Roman"/>
          <w:color w:val="000000"/>
          <w:sz w:val="24"/>
          <w:szCs w:val="24"/>
          <w:lang w:val="lv-LV"/>
        </w:rPr>
      </w:pPr>
      <w:r w:rsidRPr="00151F63">
        <w:rPr>
          <w:rFonts w:ascii="Times New Roman" w:hAnsi="Times New Roman"/>
          <w:b/>
          <w:sz w:val="24"/>
          <w:lang w:val="lv-LV"/>
        </w:rPr>
        <w:t>Dace Sāmīte</w:t>
      </w:r>
      <w:r w:rsidRPr="00151F63">
        <w:rPr>
          <w:rFonts w:ascii="Times New Roman" w:hAnsi="Times New Roman"/>
          <w:sz w:val="24"/>
          <w:lang w:val="lv-LV"/>
        </w:rPr>
        <w:t>, Dabas aizsardzības pārvaldes Kurzemes reģionālās administrācijas direktore</w:t>
      </w:r>
      <w:r w:rsidRPr="00151F63">
        <w:rPr>
          <w:rFonts w:ascii="Times New Roman" w:hAnsi="Times New Roman" w:cs="Times New Roman"/>
          <w:color w:val="000000"/>
          <w:sz w:val="24"/>
          <w:szCs w:val="24"/>
          <w:lang w:val="lv-LV"/>
        </w:rPr>
        <w:t xml:space="preserve"> </w:t>
      </w:r>
      <w:r w:rsidRPr="00151F63">
        <w:rPr>
          <w:rFonts w:ascii="Times New Roman" w:hAnsi="Times New Roman" w:cs="Times New Roman"/>
          <w:color w:val="000000"/>
          <w:sz w:val="24"/>
          <w:lang w:val="lv-LV"/>
        </w:rPr>
        <w:t>(</w:t>
      </w:r>
      <w:r w:rsidRPr="00151F63">
        <w:rPr>
          <w:rFonts w:ascii="Times New Roman" w:hAnsi="Times New Roman" w:cs="Times New Roman"/>
          <w:sz w:val="24"/>
          <w:lang w:val="lv-LV"/>
        </w:rPr>
        <w:t>uzra</w:t>
      </w:r>
      <w:r w:rsidR="005839EB">
        <w:rPr>
          <w:rFonts w:ascii="Times New Roman" w:hAnsi="Times New Roman" w:cs="Times New Roman"/>
          <w:sz w:val="24"/>
          <w:lang w:val="lv-LV"/>
        </w:rPr>
        <w:t xml:space="preserve">udzības grupas sastāvā no </w:t>
      </w:r>
      <w:r w:rsidRPr="00151F63">
        <w:rPr>
          <w:rFonts w:ascii="Times New Roman" w:hAnsi="Times New Roman" w:cs="Times New Roman"/>
          <w:sz w:val="24"/>
          <w:lang w:val="lv-LV"/>
        </w:rPr>
        <w:t>2020.</w:t>
      </w:r>
      <w:r w:rsidR="005839EB">
        <w:rPr>
          <w:rFonts w:ascii="Times New Roman" w:hAnsi="Times New Roman" w:cs="Times New Roman"/>
          <w:sz w:val="24"/>
          <w:lang w:val="lv-LV"/>
        </w:rPr>
        <w:t> gada 3. janvāra</w:t>
      </w:r>
      <w:r w:rsidRPr="00151F63">
        <w:rPr>
          <w:rFonts w:ascii="Times New Roman" w:hAnsi="Times New Roman" w:cs="Times New Roman"/>
          <w:sz w:val="24"/>
          <w:lang w:val="lv-LV"/>
        </w:rPr>
        <w:t>)</w:t>
      </w:r>
      <w:r w:rsidR="00D77E18" w:rsidRPr="00151F63">
        <w:rPr>
          <w:rFonts w:ascii="Times New Roman" w:hAnsi="Times New Roman" w:cs="Times New Roman"/>
          <w:sz w:val="24"/>
          <w:lang w:val="lv-LV"/>
        </w:rPr>
        <w:t>;</w:t>
      </w:r>
    </w:p>
    <w:p w14:paraId="2D3AA0AF" w14:textId="5202C0A6" w:rsidR="000C62E6" w:rsidRPr="00151F63" w:rsidRDefault="000C62E6" w:rsidP="00932926">
      <w:pPr>
        <w:pStyle w:val="BodyTextIndent"/>
        <w:widowControl/>
        <w:spacing w:after="0"/>
        <w:ind w:left="720"/>
        <w:jc w:val="both"/>
        <w:rPr>
          <w:rFonts w:ascii="Times New Roman" w:hAnsi="Times New Roman" w:cs="Times New Roman"/>
          <w:color w:val="000000"/>
          <w:sz w:val="24"/>
          <w:szCs w:val="24"/>
          <w:lang w:val="lv-LV"/>
        </w:rPr>
      </w:pPr>
    </w:p>
    <w:p w14:paraId="6D2A6680" w14:textId="1B30EE75" w:rsidR="00451F88" w:rsidRPr="00151F63" w:rsidRDefault="008B05DB" w:rsidP="00451F88">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sz w:val="24"/>
          <w:lang w:val="lv-LV"/>
        </w:rPr>
        <w:t>Zane Eglīte</w:t>
      </w:r>
      <w:r w:rsidRPr="00151F63">
        <w:rPr>
          <w:rFonts w:ascii="Times New Roman" w:hAnsi="Times New Roman" w:cs="Times New Roman"/>
          <w:sz w:val="24"/>
          <w:lang w:val="lv-LV"/>
        </w:rPr>
        <w:t>, Skrundas novada pašvaldības Tūrisma un uzņēmējdarbības atbalsta centra vadītāja</w:t>
      </w:r>
      <w:r w:rsidR="00451F88" w:rsidRPr="00151F63">
        <w:rPr>
          <w:rFonts w:ascii="Times New Roman" w:hAnsi="Times New Roman" w:cs="Times New Roman"/>
          <w:color w:val="000000"/>
          <w:sz w:val="24"/>
          <w:szCs w:val="24"/>
          <w:lang w:val="la-Latn"/>
        </w:rPr>
        <w:t xml:space="preserve"> </w:t>
      </w:r>
      <w:r w:rsidR="00451F88" w:rsidRPr="00151F63">
        <w:rPr>
          <w:rFonts w:ascii="Times New Roman" w:hAnsi="Times New Roman" w:cs="Times New Roman"/>
          <w:color w:val="000000"/>
          <w:sz w:val="24"/>
          <w:lang w:val="lv-LV"/>
        </w:rPr>
        <w:t>(</w:t>
      </w:r>
      <w:r w:rsidR="00451F88" w:rsidRPr="00151F63">
        <w:rPr>
          <w:rFonts w:ascii="Times New Roman" w:hAnsi="Times New Roman" w:cs="Times New Roman"/>
          <w:sz w:val="24"/>
          <w:lang w:val="lv-LV"/>
        </w:rPr>
        <w:t>uzraudzības grupas sastāvā līdz 2020.</w:t>
      </w:r>
      <w:r w:rsidR="005839EB">
        <w:rPr>
          <w:rFonts w:ascii="Times New Roman" w:hAnsi="Times New Roman" w:cs="Times New Roman"/>
          <w:sz w:val="24"/>
          <w:lang w:val="lv-LV"/>
        </w:rPr>
        <w:t> gada 10. februārim</w:t>
      </w:r>
      <w:r w:rsidR="00451F88" w:rsidRPr="00151F63">
        <w:rPr>
          <w:rFonts w:ascii="Times New Roman" w:hAnsi="Times New Roman" w:cs="Times New Roman"/>
          <w:sz w:val="24"/>
          <w:lang w:val="lv-LV"/>
        </w:rPr>
        <w:t>);</w:t>
      </w:r>
    </w:p>
    <w:p w14:paraId="373FA301" w14:textId="2B6C0890" w:rsidR="00451F88" w:rsidRPr="00151F63" w:rsidRDefault="00451F88" w:rsidP="00451F88">
      <w:pPr>
        <w:pStyle w:val="BodyTextIndent"/>
        <w:widowControl/>
        <w:spacing w:after="0"/>
        <w:ind w:left="0"/>
        <w:jc w:val="both"/>
        <w:rPr>
          <w:rFonts w:ascii="Times New Roman" w:hAnsi="Times New Roman" w:cs="Times New Roman"/>
          <w:b/>
          <w:color w:val="000000"/>
          <w:sz w:val="24"/>
          <w:szCs w:val="24"/>
          <w:lang w:val="lv-LV"/>
        </w:rPr>
      </w:pPr>
    </w:p>
    <w:p w14:paraId="54414CE6" w14:textId="7CC26B59" w:rsidR="00451F88" w:rsidRPr="00151F63" w:rsidRDefault="00451F88" w:rsidP="004874C9">
      <w:pPr>
        <w:pStyle w:val="BodyTextIndent"/>
        <w:widowControl/>
        <w:spacing w:after="0"/>
        <w:ind w:left="720"/>
        <w:jc w:val="both"/>
        <w:rPr>
          <w:rFonts w:ascii="Times New Roman" w:hAnsi="Times New Roman" w:cs="Times New Roman"/>
          <w:b/>
          <w:color w:val="000000"/>
          <w:sz w:val="24"/>
          <w:szCs w:val="24"/>
          <w:lang w:val="la-Latn"/>
        </w:rPr>
      </w:pPr>
      <w:r w:rsidRPr="00151F63">
        <w:rPr>
          <w:rFonts w:ascii="Times New Roman" w:hAnsi="Times New Roman"/>
          <w:b/>
          <w:sz w:val="24"/>
          <w:lang w:val="lv-LV"/>
        </w:rPr>
        <w:t>Edgars Zeberliņš</w:t>
      </w:r>
      <w:r w:rsidRPr="00151F63">
        <w:rPr>
          <w:rFonts w:ascii="Times New Roman" w:hAnsi="Times New Roman"/>
          <w:sz w:val="24"/>
          <w:lang w:val="lv-LV"/>
        </w:rPr>
        <w:t>, Skrundas novada pašvaldības pārstāvis – Attīstības nodaļas vadītājs</w:t>
      </w:r>
      <w:r w:rsidRPr="00151F63">
        <w:rPr>
          <w:rFonts w:ascii="Times New Roman" w:hAnsi="Times New Roman"/>
          <w:sz w:val="24"/>
          <w:lang w:val="la-Latn"/>
        </w:rPr>
        <w:t xml:space="preserve"> </w:t>
      </w:r>
      <w:r w:rsidRPr="00151F63">
        <w:rPr>
          <w:rFonts w:ascii="Times New Roman" w:hAnsi="Times New Roman" w:cs="Times New Roman"/>
          <w:color w:val="000000"/>
          <w:sz w:val="24"/>
          <w:lang w:val="lv-LV"/>
        </w:rPr>
        <w:t>(</w:t>
      </w:r>
      <w:r w:rsidRPr="00151F63">
        <w:rPr>
          <w:rFonts w:ascii="Times New Roman" w:hAnsi="Times New Roman" w:cs="Times New Roman"/>
          <w:sz w:val="24"/>
          <w:lang w:val="lv-LV"/>
        </w:rPr>
        <w:t xml:space="preserve">uzraudzības grupas sastāvā </w:t>
      </w:r>
      <w:r w:rsidRPr="00151F63">
        <w:rPr>
          <w:rFonts w:ascii="Times New Roman" w:hAnsi="Times New Roman" w:cs="Times New Roman"/>
          <w:sz w:val="24"/>
          <w:lang w:val="la-Latn"/>
        </w:rPr>
        <w:t>no</w:t>
      </w:r>
      <w:r w:rsidRPr="00151F63">
        <w:rPr>
          <w:rFonts w:ascii="Times New Roman" w:hAnsi="Times New Roman" w:cs="Times New Roman"/>
          <w:sz w:val="24"/>
          <w:lang w:val="lv-LV"/>
        </w:rPr>
        <w:t xml:space="preserve"> 2020.</w:t>
      </w:r>
      <w:r w:rsidR="005839EB">
        <w:rPr>
          <w:rFonts w:ascii="Times New Roman" w:hAnsi="Times New Roman" w:cs="Times New Roman"/>
          <w:sz w:val="24"/>
          <w:lang w:val="lv-LV"/>
        </w:rPr>
        <w:t> gada 10. februāra</w:t>
      </w:r>
      <w:r w:rsidRPr="00151F63">
        <w:rPr>
          <w:rFonts w:ascii="Times New Roman" w:hAnsi="Times New Roman" w:cs="Times New Roman"/>
          <w:sz w:val="24"/>
          <w:lang w:val="lv-LV"/>
        </w:rPr>
        <w:t>);</w:t>
      </w:r>
    </w:p>
    <w:p w14:paraId="1AB87CF7" w14:textId="24460AF3" w:rsidR="000C62E6" w:rsidRPr="00151F63" w:rsidRDefault="000C62E6" w:rsidP="004874C9">
      <w:pPr>
        <w:pStyle w:val="BodyTextIndent"/>
        <w:widowControl/>
        <w:spacing w:after="0"/>
        <w:ind w:left="720"/>
        <w:jc w:val="both"/>
        <w:rPr>
          <w:rFonts w:ascii="Times New Roman" w:hAnsi="Times New Roman" w:cs="Times New Roman"/>
          <w:b/>
          <w:color w:val="000000"/>
          <w:sz w:val="24"/>
          <w:szCs w:val="24"/>
          <w:lang w:val="lv-LV"/>
        </w:rPr>
      </w:pPr>
    </w:p>
    <w:p w14:paraId="2E1ED748" w14:textId="57B68EE8" w:rsidR="00D11A1C" w:rsidRPr="00151F63" w:rsidRDefault="00D11A1C" w:rsidP="004874C9">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sz w:val="24"/>
          <w:lang w:val="lv-LV"/>
        </w:rPr>
        <w:t>Zane Štencele</w:t>
      </w:r>
      <w:r w:rsidRPr="00151F63">
        <w:rPr>
          <w:rFonts w:ascii="Times New Roman" w:hAnsi="Times New Roman" w:cs="Times New Roman"/>
          <w:sz w:val="24"/>
          <w:lang w:val="lv-LV"/>
        </w:rPr>
        <w:t>, Saldus novada pašvaldības vides pārvaldības speciāliste;</w:t>
      </w:r>
    </w:p>
    <w:p w14:paraId="6643221C" w14:textId="77777777" w:rsidR="00D11A1C" w:rsidRPr="00151F63" w:rsidRDefault="00D11A1C" w:rsidP="004874C9">
      <w:pPr>
        <w:pStyle w:val="BodyTextIndent"/>
        <w:widowControl/>
        <w:spacing w:after="0"/>
        <w:ind w:left="720"/>
        <w:jc w:val="both"/>
        <w:rPr>
          <w:rFonts w:ascii="Times New Roman" w:hAnsi="Times New Roman" w:cs="Times New Roman"/>
          <w:b/>
          <w:color w:val="000000"/>
          <w:sz w:val="24"/>
          <w:szCs w:val="24"/>
          <w:lang w:val="lv-LV"/>
        </w:rPr>
      </w:pPr>
    </w:p>
    <w:p w14:paraId="4C41C0CB" w14:textId="45F66246" w:rsidR="00252B8F" w:rsidRPr="00151F63" w:rsidRDefault="00252B8F" w:rsidP="004874C9">
      <w:pPr>
        <w:pStyle w:val="BodyTextIndent"/>
        <w:widowControl/>
        <w:spacing w:after="0"/>
        <w:ind w:left="720"/>
        <w:jc w:val="both"/>
        <w:rPr>
          <w:rFonts w:ascii="Times New Roman" w:hAnsi="Times New Roman" w:cs="Times New Roman"/>
          <w:sz w:val="24"/>
          <w:szCs w:val="24"/>
          <w:lang w:val="sv-SE"/>
        </w:rPr>
      </w:pPr>
      <w:r w:rsidRPr="00151F63">
        <w:rPr>
          <w:rFonts w:ascii="Times New Roman" w:hAnsi="Times New Roman" w:cs="Times New Roman"/>
          <w:b/>
          <w:sz w:val="24"/>
          <w:szCs w:val="24"/>
          <w:lang w:val="sv-SE"/>
        </w:rPr>
        <w:t>Andris Janevics</w:t>
      </w:r>
      <w:r w:rsidRPr="00151F63">
        <w:rPr>
          <w:rFonts w:ascii="Times New Roman" w:hAnsi="Times New Roman" w:cs="Times New Roman"/>
          <w:sz w:val="24"/>
          <w:szCs w:val="24"/>
          <w:lang w:val="sv-SE"/>
        </w:rPr>
        <w:t>, Valsts vides dienesta Liepājas reģionālās vides pārvaldes Kontroles daļas Resursu kontroles sektora vecākais inspektors</w:t>
      </w:r>
      <w:r w:rsidR="00D77E18" w:rsidRPr="00151F63">
        <w:rPr>
          <w:rFonts w:ascii="Times New Roman" w:hAnsi="Times New Roman" w:cs="Times New Roman"/>
          <w:sz w:val="24"/>
          <w:szCs w:val="24"/>
          <w:lang w:val="sv-SE"/>
        </w:rPr>
        <w:t>;</w:t>
      </w:r>
    </w:p>
    <w:p w14:paraId="28AFD2D8" w14:textId="62952BD6" w:rsidR="00252B8F" w:rsidRPr="00151F63" w:rsidRDefault="00252B8F" w:rsidP="004874C9">
      <w:pPr>
        <w:pStyle w:val="BodyTextIndent"/>
        <w:widowControl/>
        <w:spacing w:after="0"/>
        <w:ind w:left="720"/>
        <w:jc w:val="both"/>
        <w:rPr>
          <w:rFonts w:ascii="Times New Roman" w:hAnsi="Times New Roman" w:cs="Times New Roman"/>
          <w:b/>
          <w:color w:val="000000"/>
          <w:sz w:val="24"/>
          <w:szCs w:val="24"/>
          <w:lang w:val="sv-SE"/>
        </w:rPr>
      </w:pPr>
    </w:p>
    <w:p w14:paraId="0FBFA7BB" w14:textId="18250235" w:rsidR="00252B8F" w:rsidRPr="00151F63" w:rsidRDefault="00252B8F" w:rsidP="004874C9">
      <w:pPr>
        <w:pStyle w:val="BodyTextIndent"/>
        <w:widowControl/>
        <w:spacing w:after="0"/>
        <w:ind w:left="720"/>
        <w:jc w:val="both"/>
        <w:rPr>
          <w:rFonts w:ascii="Times New Roman" w:hAnsi="Times New Roman" w:cs="Times New Roman"/>
          <w:sz w:val="24"/>
          <w:szCs w:val="24"/>
          <w:lang w:val="sv-SE"/>
        </w:rPr>
      </w:pPr>
      <w:r w:rsidRPr="00151F63">
        <w:rPr>
          <w:rFonts w:ascii="Times New Roman" w:hAnsi="Times New Roman" w:cs="Times New Roman"/>
          <w:b/>
          <w:sz w:val="24"/>
          <w:szCs w:val="24"/>
          <w:lang w:val="sv-SE"/>
        </w:rPr>
        <w:t>Monika Jansone</w:t>
      </w:r>
      <w:r w:rsidRPr="00151F63">
        <w:rPr>
          <w:rFonts w:ascii="Times New Roman" w:hAnsi="Times New Roman" w:cs="Times New Roman"/>
          <w:sz w:val="24"/>
          <w:szCs w:val="24"/>
          <w:lang w:val="sv-SE"/>
        </w:rPr>
        <w:t>, Valsts meža dienesta Dienvidkurzemes virsmežniecības inženiere vides aizsardzības jautājumos</w:t>
      </w:r>
      <w:r w:rsidR="00D77E18" w:rsidRPr="00151F63">
        <w:rPr>
          <w:rFonts w:ascii="Times New Roman" w:hAnsi="Times New Roman" w:cs="Times New Roman"/>
          <w:sz w:val="24"/>
          <w:szCs w:val="24"/>
          <w:lang w:val="sv-SE"/>
        </w:rPr>
        <w:t>;</w:t>
      </w:r>
    </w:p>
    <w:p w14:paraId="7BC1D610" w14:textId="563E2912" w:rsidR="00252B8F" w:rsidRPr="00151F63" w:rsidRDefault="00252B8F" w:rsidP="004874C9">
      <w:pPr>
        <w:pStyle w:val="BodyTextIndent"/>
        <w:widowControl/>
        <w:spacing w:after="0"/>
        <w:ind w:left="720"/>
        <w:jc w:val="both"/>
        <w:rPr>
          <w:rFonts w:ascii="Times New Roman" w:hAnsi="Times New Roman" w:cs="Times New Roman"/>
          <w:sz w:val="24"/>
          <w:szCs w:val="24"/>
          <w:lang w:val="sv-SE"/>
        </w:rPr>
      </w:pPr>
    </w:p>
    <w:p w14:paraId="29BA8682" w14:textId="2D657839" w:rsidR="00252B8F" w:rsidRPr="00151F63" w:rsidRDefault="00252B8F" w:rsidP="004874C9">
      <w:pPr>
        <w:pStyle w:val="BodyTextIndent"/>
        <w:widowControl/>
        <w:spacing w:after="0"/>
        <w:ind w:left="720"/>
        <w:jc w:val="both"/>
        <w:rPr>
          <w:rFonts w:ascii="Times New Roman" w:hAnsi="Times New Roman" w:cs="Times New Roman"/>
          <w:sz w:val="24"/>
          <w:szCs w:val="24"/>
          <w:lang w:val="sv-SE"/>
        </w:rPr>
      </w:pPr>
      <w:r w:rsidRPr="00151F63">
        <w:rPr>
          <w:rFonts w:ascii="Times New Roman" w:hAnsi="Times New Roman" w:cs="Times New Roman"/>
          <w:b/>
          <w:sz w:val="24"/>
          <w:szCs w:val="24"/>
          <w:lang w:val="sv-SE"/>
        </w:rPr>
        <w:t>Dace Gūtmane</w:t>
      </w:r>
      <w:r w:rsidRPr="00151F63">
        <w:rPr>
          <w:rFonts w:ascii="Times New Roman" w:hAnsi="Times New Roman" w:cs="Times New Roman"/>
          <w:sz w:val="24"/>
          <w:szCs w:val="24"/>
          <w:lang w:val="sv-SE"/>
        </w:rPr>
        <w:t>, AS “Latvijas valsts meži” Dienvidkurzemes reģiona meža apsaimniekošanas plānošanas vadītāja</w:t>
      </w:r>
      <w:r w:rsidR="00C46F5E" w:rsidRPr="00151F63">
        <w:rPr>
          <w:rFonts w:ascii="Times New Roman" w:hAnsi="Times New Roman" w:cs="Times New Roman"/>
          <w:sz w:val="24"/>
          <w:szCs w:val="24"/>
          <w:lang w:val="sv-SE"/>
        </w:rPr>
        <w:t>;</w:t>
      </w:r>
    </w:p>
    <w:p w14:paraId="05CA750A" w14:textId="42F8B7B5" w:rsidR="00D11A1C" w:rsidRPr="00151F63" w:rsidRDefault="00D11A1C" w:rsidP="004874C9">
      <w:pPr>
        <w:pStyle w:val="BodyTextIndent"/>
        <w:widowControl/>
        <w:spacing w:after="0"/>
        <w:ind w:left="720"/>
        <w:jc w:val="both"/>
        <w:rPr>
          <w:rFonts w:ascii="Times New Roman" w:hAnsi="Times New Roman" w:cs="Times New Roman"/>
          <w:sz w:val="24"/>
          <w:szCs w:val="24"/>
          <w:lang w:val="sv-SE"/>
        </w:rPr>
      </w:pPr>
    </w:p>
    <w:p w14:paraId="50AE2C6C" w14:textId="6A064B54" w:rsidR="00D77E18" w:rsidRPr="00F17E31" w:rsidRDefault="00D11A1C" w:rsidP="004874C9">
      <w:pPr>
        <w:pStyle w:val="BodyTextIndent"/>
        <w:widowControl/>
        <w:spacing w:after="0"/>
        <w:ind w:left="720"/>
        <w:jc w:val="both"/>
        <w:rPr>
          <w:rFonts w:ascii="Times New Roman" w:hAnsi="Times New Roman" w:cs="Times New Roman"/>
          <w:sz w:val="24"/>
          <w:szCs w:val="24"/>
          <w:lang w:val="sv-SE"/>
        </w:rPr>
      </w:pPr>
      <w:r w:rsidRPr="00F17E31">
        <w:rPr>
          <w:rFonts w:ascii="Times New Roman" w:hAnsi="Times New Roman" w:cs="Times New Roman"/>
          <w:b/>
          <w:sz w:val="24"/>
          <w:szCs w:val="24"/>
          <w:lang w:val="sv-SE"/>
        </w:rPr>
        <w:t>Vija Vēza</w:t>
      </w:r>
      <w:r w:rsidRPr="00F17E31">
        <w:rPr>
          <w:rFonts w:ascii="Times New Roman" w:hAnsi="Times New Roman" w:cs="Times New Roman"/>
          <w:sz w:val="24"/>
          <w:szCs w:val="24"/>
          <w:lang w:val="sv-SE"/>
        </w:rPr>
        <w:t>,</w:t>
      </w:r>
      <w:r w:rsidRPr="00F17E31">
        <w:rPr>
          <w:rFonts w:ascii="Times New Roman" w:hAnsi="Times New Roman" w:cs="Times New Roman"/>
          <w:b/>
          <w:sz w:val="24"/>
          <w:szCs w:val="24"/>
          <w:lang w:val="sv-SE"/>
        </w:rPr>
        <w:t xml:space="preserve"> </w:t>
      </w:r>
      <w:r w:rsidRPr="00F17E31">
        <w:rPr>
          <w:rFonts w:ascii="Times New Roman" w:hAnsi="Times New Roman" w:cs="Times New Roman"/>
          <w:sz w:val="24"/>
          <w:szCs w:val="24"/>
          <w:lang w:val="sv-SE"/>
        </w:rPr>
        <w:t xml:space="preserve">Lauku atbalsta dienesta Dienvidkurzemes </w:t>
      </w:r>
      <w:r w:rsidR="00AC5CB7">
        <w:rPr>
          <w:rFonts w:ascii="Times New Roman" w:hAnsi="Times New Roman" w:cs="Times New Roman"/>
          <w:sz w:val="24"/>
          <w:szCs w:val="24"/>
          <w:lang w:val="sv-SE"/>
        </w:rPr>
        <w:t xml:space="preserve">reģionālās </w:t>
      </w:r>
      <w:r w:rsidRPr="00F17E31">
        <w:rPr>
          <w:rFonts w:ascii="Times New Roman" w:hAnsi="Times New Roman" w:cs="Times New Roman"/>
          <w:sz w:val="24"/>
          <w:szCs w:val="24"/>
          <w:lang w:val="sv-SE"/>
        </w:rPr>
        <w:t>lauksaimniecības pārvaldes Kontroles un uzraudzības daļas vecākā inspektore</w:t>
      </w:r>
      <w:r w:rsidR="00C46F5E" w:rsidRPr="00F17E31">
        <w:rPr>
          <w:rFonts w:ascii="Times New Roman" w:hAnsi="Times New Roman" w:cs="Times New Roman"/>
          <w:sz w:val="24"/>
          <w:szCs w:val="24"/>
          <w:lang w:val="sv-SE"/>
        </w:rPr>
        <w:t>;</w:t>
      </w:r>
    </w:p>
    <w:p w14:paraId="28407806" w14:textId="77777777" w:rsidR="00F17E31" w:rsidRDefault="00F17E31" w:rsidP="0097473F">
      <w:pPr>
        <w:pStyle w:val="BodyTextIndent"/>
        <w:widowControl/>
        <w:spacing w:after="0"/>
        <w:ind w:left="720"/>
        <w:jc w:val="both"/>
        <w:rPr>
          <w:rFonts w:ascii="Times New Roman" w:hAnsi="Times New Roman" w:cs="Times New Roman"/>
          <w:sz w:val="24"/>
          <w:szCs w:val="24"/>
          <w:shd w:val="clear" w:color="auto" w:fill="FFFFFF"/>
          <w:lang w:val="sv-SE"/>
        </w:rPr>
      </w:pPr>
    </w:p>
    <w:p w14:paraId="04006C5F" w14:textId="49E47817" w:rsidR="0097473F" w:rsidRPr="00151F63" w:rsidRDefault="0097473F" w:rsidP="0097473F">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sz w:val="24"/>
          <w:lang w:val="lv-LV"/>
        </w:rPr>
        <w:lastRenderedPageBreak/>
        <w:t>Mārtiņš Eņģelis</w:t>
      </w:r>
      <w:r w:rsidRPr="00151F63">
        <w:rPr>
          <w:rFonts w:ascii="Times New Roman" w:hAnsi="Times New Roman" w:cs="Times New Roman"/>
          <w:bCs/>
          <w:sz w:val="24"/>
          <w:lang w:val="lv-LV"/>
        </w:rPr>
        <w:t>,</w:t>
      </w:r>
      <w:r w:rsidRPr="00151F63">
        <w:rPr>
          <w:rFonts w:ascii="Times New Roman" w:hAnsi="Times New Roman" w:cs="Times New Roman"/>
          <w:b/>
          <w:sz w:val="24"/>
          <w:lang w:val="lv-LV"/>
        </w:rPr>
        <w:t xml:space="preserve"> </w:t>
      </w:r>
      <w:r w:rsidRPr="00151F63">
        <w:rPr>
          <w:rFonts w:ascii="Times New Roman" w:hAnsi="Times New Roman" w:cs="Times New Roman"/>
          <w:sz w:val="24"/>
          <w:lang w:val="lv-LV"/>
        </w:rPr>
        <w:t>Latvijas investīciju un attīstības aģentūras Tūrisma departamenta Mārketinga nodaļas vadošais eksperts</w:t>
      </w:r>
      <w:r w:rsidRPr="00151F63">
        <w:rPr>
          <w:rFonts w:ascii="Times New Roman" w:hAnsi="Times New Roman" w:cs="Times New Roman"/>
          <w:color w:val="000000"/>
          <w:sz w:val="24"/>
          <w:lang w:val="lv-LV"/>
        </w:rPr>
        <w:t xml:space="preserve"> (</w:t>
      </w:r>
      <w:r w:rsidRPr="00151F63">
        <w:rPr>
          <w:rFonts w:ascii="Times New Roman" w:hAnsi="Times New Roman" w:cs="Times New Roman"/>
          <w:sz w:val="24"/>
          <w:lang w:val="lv-LV"/>
        </w:rPr>
        <w:t>uzraud</w:t>
      </w:r>
      <w:r w:rsidR="005839EB">
        <w:rPr>
          <w:rFonts w:ascii="Times New Roman" w:hAnsi="Times New Roman" w:cs="Times New Roman"/>
          <w:sz w:val="24"/>
          <w:lang w:val="lv-LV"/>
        </w:rPr>
        <w:t xml:space="preserve">zības grupas sastāvā līdz </w:t>
      </w:r>
      <w:r w:rsidRPr="00151F63">
        <w:rPr>
          <w:rFonts w:ascii="Times New Roman" w:hAnsi="Times New Roman" w:cs="Times New Roman"/>
          <w:sz w:val="24"/>
          <w:lang w:val="lv-LV"/>
        </w:rPr>
        <w:t>2020.</w:t>
      </w:r>
      <w:r w:rsidR="005839EB">
        <w:rPr>
          <w:rFonts w:ascii="Times New Roman" w:hAnsi="Times New Roman" w:cs="Times New Roman"/>
          <w:sz w:val="24"/>
          <w:lang w:val="lv-LV"/>
        </w:rPr>
        <w:t> gada 14. janvārim</w:t>
      </w:r>
      <w:r w:rsidRPr="00151F63">
        <w:rPr>
          <w:rFonts w:ascii="Times New Roman" w:hAnsi="Times New Roman" w:cs="Times New Roman"/>
          <w:sz w:val="24"/>
          <w:lang w:val="lv-LV"/>
        </w:rPr>
        <w:t>);</w:t>
      </w:r>
    </w:p>
    <w:p w14:paraId="1F4A1DC1" w14:textId="77777777" w:rsidR="0097473F" w:rsidRPr="00151F63" w:rsidRDefault="0097473F" w:rsidP="0097473F">
      <w:pPr>
        <w:pStyle w:val="BodyTextIndent"/>
        <w:widowControl/>
        <w:spacing w:after="0"/>
        <w:ind w:left="720"/>
        <w:jc w:val="both"/>
        <w:rPr>
          <w:rFonts w:ascii="Times New Roman" w:hAnsi="Times New Roman" w:cs="Times New Roman"/>
          <w:sz w:val="24"/>
          <w:lang w:val="lv-LV"/>
        </w:rPr>
      </w:pPr>
    </w:p>
    <w:p w14:paraId="79643327" w14:textId="13DF822F" w:rsidR="0097473F" w:rsidRPr="00151F63" w:rsidRDefault="0097473F" w:rsidP="0097473F">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b/>
          <w:sz w:val="24"/>
          <w:lang w:val="lv-LV"/>
        </w:rPr>
        <w:t>Kristīne Mickāne</w:t>
      </w:r>
      <w:r w:rsidRPr="00151F63">
        <w:rPr>
          <w:rFonts w:ascii="Times New Roman" w:hAnsi="Times New Roman"/>
          <w:sz w:val="24"/>
          <w:lang w:val="lv-LV"/>
        </w:rPr>
        <w:t xml:space="preserve">, Latvijas investīciju un attīstības aģentūras Tūrisma departamenta Tūrisma produktu attīstības nodaļas vecākā eksperte </w:t>
      </w:r>
      <w:r w:rsidRPr="00151F63">
        <w:rPr>
          <w:rFonts w:ascii="Times New Roman" w:hAnsi="Times New Roman" w:cs="Times New Roman"/>
          <w:color w:val="000000"/>
          <w:sz w:val="24"/>
          <w:lang w:val="lv-LV"/>
        </w:rPr>
        <w:t>(</w:t>
      </w:r>
      <w:r w:rsidRPr="00151F63">
        <w:rPr>
          <w:rFonts w:ascii="Times New Roman" w:hAnsi="Times New Roman" w:cs="Times New Roman"/>
          <w:sz w:val="24"/>
          <w:lang w:val="lv-LV"/>
        </w:rPr>
        <w:t>uzra</w:t>
      </w:r>
      <w:r w:rsidR="005839EB">
        <w:rPr>
          <w:rFonts w:ascii="Times New Roman" w:hAnsi="Times New Roman" w:cs="Times New Roman"/>
          <w:sz w:val="24"/>
          <w:lang w:val="lv-LV"/>
        </w:rPr>
        <w:t xml:space="preserve">udzības grupas sastāvā no </w:t>
      </w:r>
      <w:r w:rsidRPr="00151F63">
        <w:rPr>
          <w:rFonts w:ascii="Times New Roman" w:hAnsi="Times New Roman" w:cs="Times New Roman"/>
          <w:sz w:val="24"/>
          <w:lang w:val="lv-LV"/>
        </w:rPr>
        <w:t>2020.</w:t>
      </w:r>
      <w:r w:rsidR="005839EB">
        <w:rPr>
          <w:rFonts w:ascii="Times New Roman" w:hAnsi="Times New Roman" w:cs="Times New Roman"/>
          <w:sz w:val="24"/>
          <w:lang w:val="lv-LV"/>
        </w:rPr>
        <w:t> gada 14. janvāra</w:t>
      </w:r>
      <w:r w:rsidRPr="00151F63">
        <w:rPr>
          <w:rFonts w:ascii="Times New Roman" w:hAnsi="Times New Roman" w:cs="Times New Roman"/>
          <w:sz w:val="24"/>
          <w:lang w:val="lv-LV"/>
        </w:rPr>
        <w:t>);</w:t>
      </w:r>
    </w:p>
    <w:p w14:paraId="358E78A3" w14:textId="4C9D1802" w:rsidR="00C8125B" w:rsidRPr="00151F63" w:rsidRDefault="00C8125B" w:rsidP="0097473F">
      <w:pPr>
        <w:pStyle w:val="BodyTextIndent"/>
        <w:widowControl/>
        <w:spacing w:after="0"/>
        <w:ind w:left="720"/>
        <w:jc w:val="both"/>
        <w:rPr>
          <w:rFonts w:ascii="Times New Roman" w:hAnsi="Times New Roman" w:cs="Times New Roman"/>
          <w:sz w:val="24"/>
          <w:szCs w:val="24"/>
          <w:lang w:val="lv-LV"/>
        </w:rPr>
      </w:pPr>
    </w:p>
    <w:p w14:paraId="41AEDFC4" w14:textId="6A51A629" w:rsidR="00C8125B" w:rsidRPr="00151F63" w:rsidRDefault="00C8125B" w:rsidP="00C8125B">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sz w:val="24"/>
          <w:szCs w:val="24"/>
          <w:lang w:val="lv-LV"/>
        </w:rPr>
        <w:t>Dārta Lasenberga</w:t>
      </w:r>
      <w:r w:rsidRPr="00151F63">
        <w:rPr>
          <w:rFonts w:ascii="Times New Roman" w:hAnsi="Times New Roman" w:cs="Times New Roman"/>
          <w:sz w:val="24"/>
          <w:szCs w:val="24"/>
          <w:lang w:val="lv-LV"/>
        </w:rPr>
        <w:t>,</w:t>
      </w:r>
      <w:r w:rsidRPr="00151F63">
        <w:rPr>
          <w:rFonts w:ascii="Times New Roman" w:hAnsi="Times New Roman" w:cs="Times New Roman"/>
          <w:b/>
          <w:sz w:val="24"/>
          <w:szCs w:val="24"/>
          <w:lang w:val="lv-LV"/>
        </w:rPr>
        <w:t xml:space="preserve"> </w:t>
      </w:r>
      <w:r w:rsidRPr="00151F63">
        <w:rPr>
          <w:rFonts w:ascii="Times New Roman" w:hAnsi="Times New Roman" w:cs="Times New Roman"/>
          <w:sz w:val="24"/>
          <w:szCs w:val="24"/>
          <w:lang w:val="lv-LV"/>
        </w:rPr>
        <w:t xml:space="preserve">Latvijas investīciju un attīstības aģentūras Tūrisma departamenta Tūrisma produktu attīstības nodaļas vecākā eksperte </w:t>
      </w:r>
      <w:r w:rsidRPr="00151F63">
        <w:rPr>
          <w:rFonts w:ascii="Times New Roman" w:hAnsi="Times New Roman" w:cs="Times New Roman"/>
          <w:color w:val="000000"/>
          <w:sz w:val="24"/>
          <w:lang w:val="lv-LV"/>
        </w:rPr>
        <w:t>(</w:t>
      </w:r>
      <w:r w:rsidRPr="00151F63">
        <w:rPr>
          <w:rFonts w:ascii="Times New Roman" w:hAnsi="Times New Roman" w:cs="Times New Roman"/>
          <w:sz w:val="24"/>
          <w:lang w:val="lv-LV"/>
        </w:rPr>
        <w:t>uzra</w:t>
      </w:r>
      <w:r w:rsidR="005839EB">
        <w:rPr>
          <w:rFonts w:ascii="Times New Roman" w:hAnsi="Times New Roman" w:cs="Times New Roman"/>
          <w:sz w:val="24"/>
          <w:lang w:val="lv-LV"/>
        </w:rPr>
        <w:t xml:space="preserve">udzības grupas sastāvā no </w:t>
      </w:r>
      <w:r w:rsidRPr="00151F63">
        <w:rPr>
          <w:rFonts w:ascii="Times New Roman" w:hAnsi="Times New Roman" w:cs="Times New Roman"/>
          <w:sz w:val="24"/>
          <w:lang w:val="lv-LV"/>
        </w:rPr>
        <w:t>2020.</w:t>
      </w:r>
      <w:r w:rsidR="005839EB">
        <w:rPr>
          <w:rFonts w:ascii="Times New Roman" w:hAnsi="Times New Roman" w:cs="Times New Roman"/>
          <w:sz w:val="24"/>
          <w:lang w:val="lv-LV"/>
        </w:rPr>
        <w:t> gada 9. marta</w:t>
      </w:r>
      <w:r w:rsidRPr="00151F63">
        <w:rPr>
          <w:rFonts w:ascii="Times New Roman" w:hAnsi="Times New Roman" w:cs="Times New Roman"/>
          <w:sz w:val="24"/>
          <w:lang w:val="lv-LV"/>
        </w:rPr>
        <w:t>);</w:t>
      </w:r>
    </w:p>
    <w:p w14:paraId="0FE13918" w14:textId="77777777" w:rsidR="0097473F" w:rsidRPr="00151F63" w:rsidRDefault="0097473F" w:rsidP="0097473F">
      <w:pPr>
        <w:pStyle w:val="BodyTextIndent"/>
        <w:widowControl/>
        <w:spacing w:after="0"/>
        <w:ind w:left="720"/>
        <w:jc w:val="both"/>
        <w:rPr>
          <w:rFonts w:ascii="Times New Roman" w:hAnsi="Times New Roman" w:cs="Times New Roman"/>
          <w:sz w:val="24"/>
          <w:szCs w:val="24"/>
          <w:lang w:val="lv-LV"/>
        </w:rPr>
      </w:pPr>
    </w:p>
    <w:p w14:paraId="30370270" w14:textId="44EB0EBD" w:rsidR="00AF66EA" w:rsidRPr="00C46F5E" w:rsidRDefault="00C46F5E" w:rsidP="004874C9">
      <w:pPr>
        <w:pStyle w:val="BodyTextIndent"/>
        <w:widowControl/>
        <w:spacing w:after="0"/>
        <w:ind w:left="720"/>
        <w:jc w:val="both"/>
        <w:rPr>
          <w:rFonts w:ascii="Times New Roman" w:hAnsi="Times New Roman" w:cs="Times New Roman"/>
          <w:sz w:val="24"/>
          <w:lang w:val="lv-LV"/>
        </w:rPr>
      </w:pPr>
      <w:r w:rsidRPr="00151F63">
        <w:rPr>
          <w:rFonts w:ascii="Times New Roman" w:hAnsi="Times New Roman" w:cs="Times New Roman"/>
          <w:b/>
          <w:sz w:val="24"/>
          <w:lang w:val="lv-LV"/>
        </w:rPr>
        <w:t>Andris Sēja</w:t>
      </w:r>
      <w:r w:rsidRPr="00151F63">
        <w:rPr>
          <w:rFonts w:ascii="Times New Roman" w:hAnsi="Times New Roman" w:cs="Times New Roman"/>
          <w:sz w:val="24"/>
          <w:lang w:val="lv-LV"/>
        </w:rPr>
        <w:t>, zemes īpašnieku pārstāvis</w:t>
      </w:r>
      <w:r w:rsidR="00D77E18" w:rsidRPr="00151F63">
        <w:rPr>
          <w:rFonts w:ascii="Times New Roman" w:hAnsi="Times New Roman" w:cs="Times New Roman"/>
          <w:sz w:val="24"/>
          <w:lang w:val="lv-LV"/>
        </w:rPr>
        <w:t>.</w:t>
      </w:r>
    </w:p>
    <w:p w14:paraId="49655662" w14:textId="77777777" w:rsidR="006D48B3" w:rsidRPr="00107B7A" w:rsidRDefault="006D48B3" w:rsidP="004874C9">
      <w:pPr>
        <w:jc w:val="both"/>
        <w:rPr>
          <w:rFonts w:ascii="Times New Roman" w:hAnsi="Times New Roman" w:cs="Times New Roman"/>
          <w:spacing w:val="-7"/>
          <w:lang w:val="lv-LV"/>
        </w:rPr>
      </w:pPr>
    </w:p>
    <w:p w14:paraId="7B2257C3" w14:textId="4C76C70F" w:rsidR="00CD672F" w:rsidRPr="00107B7A" w:rsidRDefault="00CD672F" w:rsidP="004874C9">
      <w:pPr>
        <w:widowControl/>
        <w:rPr>
          <w:rFonts w:ascii="Times New Roman" w:hAnsi="Times New Roman" w:cs="Times New Roman"/>
          <w:b/>
          <w:spacing w:val="-7"/>
          <w:sz w:val="24"/>
          <w:szCs w:val="24"/>
          <w:lang w:val="lv-LV"/>
        </w:rPr>
      </w:pPr>
    </w:p>
    <w:p w14:paraId="5E402B64" w14:textId="6C153E44" w:rsidR="0097473F" w:rsidRDefault="0097473F" w:rsidP="0097473F">
      <w:pPr>
        <w:rPr>
          <w:rFonts w:ascii="Times New Roman" w:hAnsi="Times New Roman" w:cs="Times New Roman"/>
          <w:b/>
          <w:sz w:val="24"/>
          <w:szCs w:val="24"/>
          <w:lang w:val="la-Latn"/>
        </w:rPr>
      </w:pPr>
      <w:bookmarkStart w:id="1" w:name="_TOC_250054"/>
      <w:bookmarkEnd w:id="0"/>
      <w:r w:rsidRPr="00883AB5">
        <w:rPr>
          <w:rFonts w:ascii="Times New Roman" w:hAnsi="Times New Roman" w:cs="Times New Roman"/>
          <w:b/>
          <w:spacing w:val="-7"/>
          <w:sz w:val="24"/>
          <w:szCs w:val="24"/>
          <w:lang w:val="lv-LV"/>
        </w:rPr>
        <w:t>Tekstā</w:t>
      </w:r>
      <w:r w:rsidRPr="00883AB5">
        <w:rPr>
          <w:rFonts w:ascii="Times New Roman" w:hAnsi="Times New Roman" w:cs="Times New Roman"/>
          <w:b/>
          <w:spacing w:val="-14"/>
          <w:sz w:val="24"/>
          <w:szCs w:val="24"/>
          <w:lang w:val="lv-LV"/>
        </w:rPr>
        <w:t xml:space="preserve"> </w:t>
      </w:r>
      <w:r w:rsidRPr="00883AB5">
        <w:rPr>
          <w:rFonts w:ascii="Times New Roman" w:hAnsi="Times New Roman" w:cs="Times New Roman"/>
          <w:b/>
          <w:sz w:val="24"/>
          <w:szCs w:val="24"/>
          <w:lang w:val="lv-LV"/>
        </w:rPr>
        <w:t>izmantotie</w:t>
      </w:r>
      <w:r w:rsidRPr="00883AB5">
        <w:rPr>
          <w:rFonts w:ascii="Times New Roman" w:hAnsi="Times New Roman" w:cs="Times New Roman"/>
          <w:b/>
          <w:spacing w:val="-15"/>
          <w:sz w:val="24"/>
          <w:szCs w:val="24"/>
          <w:lang w:val="lv-LV"/>
        </w:rPr>
        <w:t xml:space="preserve"> </w:t>
      </w:r>
      <w:r w:rsidRPr="00883AB5">
        <w:rPr>
          <w:rFonts w:ascii="Times New Roman" w:hAnsi="Times New Roman" w:cs="Times New Roman"/>
          <w:b/>
          <w:sz w:val="24"/>
          <w:szCs w:val="24"/>
          <w:lang w:val="lv-LV"/>
        </w:rPr>
        <w:t>saīsinājumi</w:t>
      </w:r>
      <w:r>
        <w:rPr>
          <w:rFonts w:ascii="Times New Roman" w:hAnsi="Times New Roman" w:cs="Times New Roman"/>
          <w:b/>
          <w:sz w:val="24"/>
          <w:szCs w:val="24"/>
          <w:lang w:val="la-Latn"/>
        </w:rPr>
        <w:t>:</w:t>
      </w:r>
    </w:p>
    <w:p w14:paraId="0602A5C0" w14:textId="77777777" w:rsidR="0097473F" w:rsidRPr="00A04E11" w:rsidRDefault="0097473F" w:rsidP="0097473F">
      <w:pPr>
        <w:rPr>
          <w:rFonts w:ascii="Times New Roman" w:hAnsi="Times New Roman" w:cs="Times New Roman"/>
          <w:b/>
          <w:bCs/>
          <w:sz w:val="24"/>
          <w:szCs w:val="24"/>
          <w:lang w:val="la-Latn"/>
        </w:rPr>
      </w:pPr>
    </w:p>
    <w:p w14:paraId="31423F53" w14:textId="1EE43270" w:rsidR="00302F1F" w:rsidRDefault="00302F1F" w:rsidP="00B47BD0">
      <w:pPr>
        <w:pStyle w:val="BodyText"/>
        <w:ind w:left="238"/>
        <w:jc w:val="both"/>
        <w:rPr>
          <w:rFonts w:ascii="Times New Roman" w:hAnsi="Times New Roman" w:cs="Times New Roman"/>
          <w:lang w:val="lv-LV"/>
        </w:rPr>
      </w:pPr>
      <w:r>
        <w:rPr>
          <w:rFonts w:ascii="Times New Roman" w:hAnsi="Times New Roman" w:cs="Times New Roman"/>
          <w:lang w:val="lv-LV"/>
        </w:rPr>
        <w:t>A – austrumi;</w:t>
      </w:r>
    </w:p>
    <w:p w14:paraId="196CBCEA" w14:textId="6ED73C84" w:rsidR="001A63BB" w:rsidRDefault="001A63BB" w:rsidP="00B47BD0">
      <w:pPr>
        <w:pStyle w:val="BodyText"/>
        <w:ind w:left="238"/>
        <w:jc w:val="both"/>
        <w:rPr>
          <w:rFonts w:ascii="Times New Roman" w:hAnsi="Times New Roman" w:cs="Times New Roman"/>
          <w:lang w:val="lv-LV"/>
        </w:rPr>
      </w:pPr>
      <w:r>
        <w:rPr>
          <w:rFonts w:ascii="Times New Roman" w:hAnsi="Times New Roman" w:cs="Times New Roman"/>
          <w:lang w:val="lv-LV"/>
        </w:rPr>
        <w:t>BDUZ – Bioloģiskās daudzveidības uzturēšana zālājos;</w:t>
      </w:r>
    </w:p>
    <w:p w14:paraId="24F9A969" w14:textId="3B072D60" w:rsidR="002447F3" w:rsidRDefault="002447F3" w:rsidP="00B47BD0">
      <w:pPr>
        <w:pStyle w:val="BodyText"/>
        <w:ind w:left="238"/>
        <w:jc w:val="both"/>
        <w:rPr>
          <w:rFonts w:ascii="Times New Roman" w:hAnsi="Times New Roman" w:cs="Times New Roman"/>
          <w:lang w:val="lv-LV"/>
        </w:rPr>
      </w:pPr>
      <w:r>
        <w:rPr>
          <w:rFonts w:ascii="Times New Roman" w:hAnsi="Times New Roman" w:cs="Times New Roman"/>
          <w:lang w:val="lv-LV"/>
        </w:rPr>
        <w:t xml:space="preserve">Bernes konvencija – </w:t>
      </w:r>
      <w:r w:rsidRPr="002447F3">
        <w:rPr>
          <w:rFonts w:ascii="Times New Roman" w:hAnsi="Times New Roman" w:cs="Times New Roman"/>
          <w:lang w:val="lv-LV"/>
        </w:rPr>
        <w:t>Eiropas Padomes 1979. gada 16. septembra Bernes konvencija “Par Eiropas dzīvās dabas un dabisko dzīvotņu aizsardzību”;</w:t>
      </w:r>
    </w:p>
    <w:p w14:paraId="73322513" w14:textId="4BB85476" w:rsidR="004F07F6" w:rsidRDefault="004F07F6" w:rsidP="00B47BD0">
      <w:pPr>
        <w:pStyle w:val="BodyText"/>
        <w:ind w:left="238"/>
        <w:jc w:val="both"/>
        <w:rPr>
          <w:rFonts w:ascii="Times New Roman" w:hAnsi="Times New Roman" w:cs="Times New Roman"/>
          <w:lang w:val="lv-LV"/>
        </w:rPr>
      </w:pPr>
      <w:r>
        <w:rPr>
          <w:rFonts w:ascii="Times New Roman" w:hAnsi="Times New Roman" w:cs="Times New Roman"/>
          <w:lang w:val="lv-LV"/>
        </w:rPr>
        <w:t xml:space="preserve">BIOR – </w:t>
      </w:r>
      <w:r w:rsidRPr="004F07F6">
        <w:rPr>
          <w:rFonts w:ascii="Times New Roman" w:hAnsi="Times New Roman" w:cs="Times New Roman"/>
          <w:lang w:val="lv-LV"/>
        </w:rPr>
        <w:t>Pārtikas drošības, dzīvnie</w:t>
      </w:r>
      <w:r>
        <w:rPr>
          <w:rFonts w:ascii="Times New Roman" w:hAnsi="Times New Roman" w:cs="Times New Roman"/>
          <w:lang w:val="lv-LV"/>
        </w:rPr>
        <w:t>ku veselības un vides zinātniskais</w:t>
      </w:r>
      <w:r w:rsidRPr="004F07F6">
        <w:rPr>
          <w:rFonts w:ascii="Times New Roman" w:hAnsi="Times New Roman" w:cs="Times New Roman"/>
          <w:lang w:val="lv-LV"/>
        </w:rPr>
        <w:t xml:space="preserve"> i</w:t>
      </w:r>
      <w:r>
        <w:rPr>
          <w:rFonts w:ascii="Times New Roman" w:hAnsi="Times New Roman" w:cs="Times New Roman"/>
          <w:lang w:val="lv-LV"/>
        </w:rPr>
        <w:t>nstitūts</w:t>
      </w:r>
      <w:r w:rsidRPr="004F07F6">
        <w:rPr>
          <w:rFonts w:ascii="Times New Roman" w:hAnsi="Times New Roman" w:cs="Times New Roman"/>
          <w:lang w:val="lv-LV"/>
        </w:rPr>
        <w:t xml:space="preserve"> “BIOR”</w:t>
      </w:r>
      <w:r>
        <w:rPr>
          <w:rFonts w:ascii="Times New Roman" w:hAnsi="Times New Roman" w:cs="Times New Roman"/>
          <w:lang w:val="lv-LV"/>
        </w:rPr>
        <w:t>;</w:t>
      </w:r>
    </w:p>
    <w:p w14:paraId="5FF56E6E" w14:textId="0F75C17C" w:rsidR="00302F1F" w:rsidRDefault="00302F1F" w:rsidP="00B47BD0">
      <w:pPr>
        <w:pStyle w:val="BodyText"/>
        <w:ind w:left="238"/>
        <w:jc w:val="both"/>
        <w:rPr>
          <w:rFonts w:ascii="Times New Roman" w:hAnsi="Times New Roman" w:cs="Times New Roman"/>
          <w:lang w:val="lv-LV"/>
        </w:rPr>
      </w:pPr>
      <w:r w:rsidRPr="00B47BD0">
        <w:rPr>
          <w:rFonts w:ascii="Times New Roman" w:hAnsi="Times New Roman" w:cs="Times New Roman"/>
          <w:lang w:val="lv-LV"/>
        </w:rPr>
        <w:t>Biotopu</w:t>
      </w:r>
      <w:r>
        <w:rPr>
          <w:rFonts w:ascii="Times New Roman" w:hAnsi="Times New Roman" w:cs="Times New Roman"/>
          <w:lang w:val="lv-LV"/>
        </w:rPr>
        <w:t xml:space="preserve"> direktīva – </w:t>
      </w:r>
      <w:r w:rsidR="00B47BD0" w:rsidRPr="00B47BD0">
        <w:rPr>
          <w:rFonts w:ascii="Times New Roman" w:hAnsi="Times New Roman" w:cs="Times New Roman"/>
          <w:lang w:val="lv-LV"/>
        </w:rPr>
        <w:t>Padomes 1992. gada 21. maija Direktīva 92/43/EEK par dabisko dzīvotņu, savvaļas faunas un floras aizsardzību;</w:t>
      </w:r>
    </w:p>
    <w:p w14:paraId="4ADAFAA3" w14:textId="67B47CE3" w:rsidR="00524513" w:rsidRDefault="00524513" w:rsidP="00B47BD0">
      <w:pPr>
        <w:pStyle w:val="BodyText"/>
        <w:ind w:left="238"/>
        <w:jc w:val="both"/>
        <w:rPr>
          <w:rFonts w:ascii="Times New Roman" w:hAnsi="Times New Roman" w:cs="Times New Roman"/>
          <w:lang w:val="lv-LV"/>
        </w:rPr>
      </w:pPr>
      <w:r>
        <w:rPr>
          <w:rFonts w:ascii="Times New Roman" w:hAnsi="Times New Roman" w:cs="Times New Roman"/>
          <w:lang w:val="lv-LV"/>
        </w:rPr>
        <w:t>BVZ – bioloģiski vērtīgs zālājs;</w:t>
      </w:r>
    </w:p>
    <w:p w14:paraId="2E49586F" w14:textId="2D04E2F5" w:rsidR="00302F1F" w:rsidRDefault="00302F1F" w:rsidP="00B47BD0">
      <w:pPr>
        <w:pStyle w:val="BodyText"/>
        <w:ind w:left="238"/>
        <w:jc w:val="both"/>
        <w:rPr>
          <w:rFonts w:ascii="Times New Roman" w:hAnsi="Times New Roman" w:cs="Times New Roman"/>
          <w:lang w:val="lv-LV"/>
        </w:rPr>
      </w:pPr>
      <w:r>
        <w:rPr>
          <w:rFonts w:ascii="Times New Roman" w:hAnsi="Times New Roman" w:cs="Times New Roman"/>
          <w:lang w:val="lv-LV"/>
        </w:rPr>
        <w:t>D – dienvidi;</w:t>
      </w:r>
    </w:p>
    <w:p w14:paraId="5ECD7C95" w14:textId="77777777" w:rsidR="0097473F" w:rsidRPr="00F04818" w:rsidRDefault="0097473F" w:rsidP="00B47BD0">
      <w:pPr>
        <w:pStyle w:val="BodyText"/>
        <w:ind w:left="238"/>
        <w:jc w:val="both"/>
        <w:rPr>
          <w:rFonts w:ascii="Times New Roman" w:hAnsi="Times New Roman" w:cs="Times New Roman"/>
          <w:spacing w:val="35"/>
          <w:w w:val="99"/>
          <w:lang w:val="lv-LV"/>
        </w:rPr>
      </w:pPr>
      <w:r w:rsidRPr="00F04818">
        <w:rPr>
          <w:rFonts w:ascii="Times New Roman" w:hAnsi="Times New Roman" w:cs="Times New Roman"/>
          <w:lang w:val="lv-LV"/>
        </w:rPr>
        <w:t>DAP</w:t>
      </w:r>
      <w:r w:rsidRPr="00F04818">
        <w:rPr>
          <w:rFonts w:ascii="Times New Roman" w:hAnsi="Times New Roman" w:cs="Times New Roman"/>
          <w:spacing w:val="-4"/>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Dabas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aizsardzības</w:t>
      </w:r>
      <w:r w:rsidRPr="00F04818">
        <w:rPr>
          <w:rFonts w:ascii="Times New Roman" w:hAnsi="Times New Roman" w:cs="Times New Roman"/>
          <w:spacing w:val="-4"/>
          <w:lang w:val="lv-LV"/>
        </w:rPr>
        <w:t xml:space="preserve"> </w:t>
      </w:r>
      <w:r w:rsidRPr="00F04818">
        <w:rPr>
          <w:rFonts w:ascii="Times New Roman" w:hAnsi="Times New Roman" w:cs="Times New Roman"/>
          <w:spacing w:val="-1"/>
          <w:lang w:val="lv-LV"/>
        </w:rPr>
        <w:t>pārvalde</w:t>
      </w:r>
      <w:r w:rsidRPr="00F04818">
        <w:rPr>
          <w:rFonts w:ascii="Times New Roman" w:hAnsi="Times New Roman" w:cs="Times New Roman"/>
          <w:spacing w:val="35"/>
          <w:w w:val="99"/>
          <w:lang w:val="lv-LV"/>
        </w:rPr>
        <w:t>;</w:t>
      </w:r>
    </w:p>
    <w:p w14:paraId="336FB0BB" w14:textId="5EDBB8B1" w:rsidR="00302F1F" w:rsidRPr="00F04818" w:rsidRDefault="0097473F" w:rsidP="00B47BD0">
      <w:pPr>
        <w:pStyle w:val="BodyText"/>
        <w:ind w:left="238"/>
        <w:jc w:val="both"/>
        <w:rPr>
          <w:rFonts w:ascii="Times New Roman" w:hAnsi="Times New Roman" w:cs="Times New Roman"/>
          <w:spacing w:val="34"/>
          <w:lang w:val="lv-LV"/>
        </w:rPr>
      </w:pPr>
      <w:r w:rsidRPr="00F04818">
        <w:rPr>
          <w:rFonts w:ascii="Times New Roman" w:hAnsi="Times New Roman" w:cs="Times New Roman"/>
          <w:spacing w:val="-1"/>
          <w:lang w:val="lv-LV"/>
        </w:rPr>
        <w:t>DA plāns</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 xml:space="preserve">– </w:t>
      </w:r>
      <w:r w:rsidRPr="00F04818">
        <w:rPr>
          <w:rFonts w:ascii="Times New Roman" w:hAnsi="Times New Roman" w:cs="Times New Roman"/>
          <w:spacing w:val="-1"/>
          <w:lang w:val="lv-LV"/>
        </w:rPr>
        <w:t>dabas</w:t>
      </w:r>
      <w:r w:rsidRPr="00F04818">
        <w:rPr>
          <w:rFonts w:ascii="Times New Roman" w:hAnsi="Times New Roman" w:cs="Times New Roman"/>
          <w:spacing w:val="-2"/>
          <w:lang w:val="lv-LV"/>
        </w:rPr>
        <w:t xml:space="preserve"> </w:t>
      </w:r>
      <w:r w:rsidRPr="00F04818">
        <w:rPr>
          <w:rFonts w:ascii="Times New Roman" w:hAnsi="Times New Roman" w:cs="Times New Roman"/>
          <w:spacing w:val="-1"/>
          <w:lang w:val="lv-LV"/>
        </w:rPr>
        <w:t>aizsardzības plāns</w:t>
      </w:r>
      <w:r w:rsidRPr="00F04818">
        <w:rPr>
          <w:rFonts w:ascii="Times New Roman" w:hAnsi="Times New Roman" w:cs="Times New Roman"/>
          <w:spacing w:val="34"/>
          <w:lang w:val="lv-LV"/>
        </w:rPr>
        <w:t>;</w:t>
      </w:r>
    </w:p>
    <w:p w14:paraId="2781917D" w14:textId="7E5EE67C" w:rsidR="00302F1F" w:rsidRPr="00F04818" w:rsidRDefault="00302F1F" w:rsidP="00B47BD0">
      <w:pPr>
        <w:pStyle w:val="BodyText"/>
        <w:ind w:left="238"/>
        <w:jc w:val="both"/>
        <w:rPr>
          <w:rFonts w:ascii="Times New Roman" w:hAnsi="Times New Roman" w:cs="Times New Roman"/>
          <w:lang w:val="la-Latn"/>
        </w:rPr>
      </w:pPr>
      <w:r w:rsidRPr="00F04818">
        <w:rPr>
          <w:rFonts w:ascii="Times New Roman" w:hAnsi="Times New Roman" w:cs="Times New Roman"/>
          <w:i/>
          <w:spacing w:val="-1"/>
          <w:lang w:val="la-Latn"/>
        </w:rPr>
        <w:t>Dabas skaitīšana</w:t>
      </w:r>
      <w:r w:rsidRPr="00F04818">
        <w:rPr>
          <w:rFonts w:ascii="Times New Roman" w:hAnsi="Times New Roman" w:cs="Times New Roman"/>
          <w:spacing w:val="-1"/>
          <w:lang w:val="la-Latn"/>
        </w:rPr>
        <w:t xml:space="preserve"> </w:t>
      </w:r>
      <w:r w:rsidRPr="00F04818">
        <w:rPr>
          <w:rFonts w:ascii="Times New Roman" w:hAnsi="Times New Roman" w:cs="Times New Roman"/>
          <w:lang w:val="lv-LV"/>
        </w:rPr>
        <w:t>–</w:t>
      </w:r>
      <w:r w:rsidRPr="00F04818">
        <w:rPr>
          <w:rFonts w:ascii="Times New Roman" w:hAnsi="Times New Roman" w:cs="Times New Roman"/>
          <w:lang w:val="la-Latn"/>
        </w:rPr>
        <w:t xml:space="preserve"> Eiropas Savienības Kohēzijas fonda projekts </w:t>
      </w:r>
      <w:r w:rsidRPr="00F04818">
        <w:rPr>
          <w:rFonts w:ascii="Times New Roman" w:hAnsi="Times New Roman" w:cs="Times New Roman"/>
          <w:lang w:val="lv-LV"/>
        </w:rPr>
        <w:t>“Priekšnosacījumu izveide labākai bioloģiskās daudzveidības saglabāšanai un ekosistēmu aizsardzībai Latvijā" (Nr. 5.4.2.1/16/I/001)</w:t>
      </w:r>
      <w:r>
        <w:rPr>
          <w:rFonts w:ascii="Times New Roman" w:hAnsi="Times New Roman" w:cs="Times New Roman"/>
          <w:lang w:val="la-Latn"/>
        </w:rPr>
        <w:t>;</w:t>
      </w:r>
    </w:p>
    <w:p w14:paraId="5BF63DCF" w14:textId="0CF9095D" w:rsidR="0097473F" w:rsidRPr="00F04818" w:rsidRDefault="0097473F"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spacing w:val="-1"/>
          <w:lang w:val="lv-LV"/>
        </w:rPr>
        <w:t>DMB</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dabiskie</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meža</w:t>
      </w:r>
      <w:r w:rsidRPr="00F04818">
        <w:rPr>
          <w:rFonts w:ascii="Times New Roman" w:hAnsi="Times New Roman" w:cs="Times New Roman"/>
          <w:spacing w:val="-1"/>
          <w:lang w:val="lv-LV"/>
        </w:rPr>
        <w:t xml:space="preserve"> biotopi;</w:t>
      </w:r>
    </w:p>
    <w:p w14:paraId="10AE2184" w14:textId="28B49A1D" w:rsidR="0097473F" w:rsidRDefault="00FF7095" w:rsidP="00B47BD0">
      <w:pPr>
        <w:pStyle w:val="BodyText"/>
        <w:ind w:left="238"/>
        <w:jc w:val="both"/>
        <w:rPr>
          <w:rFonts w:ascii="Times New Roman" w:hAnsi="Times New Roman" w:cs="Times New Roman"/>
          <w:lang w:val="lv-LV"/>
        </w:rPr>
      </w:pPr>
      <w:r w:rsidRPr="00F04818">
        <w:rPr>
          <w:rFonts w:ascii="Times New Roman" w:hAnsi="Times New Roman" w:cs="Times New Roman"/>
          <w:spacing w:val="-1"/>
          <w:lang w:val="lv-LV"/>
        </w:rPr>
        <w:t>DL</w:t>
      </w:r>
      <w:r w:rsidR="0097473F" w:rsidRPr="00F04818">
        <w:rPr>
          <w:rFonts w:ascii="Times New Roman" w:hAnsi="Times New Roman" w:cs="Times New Roman"/>
          <w:spacing w:val="-1"/>
          <w:lang w:val="lv-LV"/>
        </w:rPr>
        <w:t xml:space="preserve"> </w:t>
      </w:r>
      <w:r w:rsidR="0097473F" w:rsidRPr="00F04818">
        <w:rPr>
          <w:rFonts w:ascii="Times New Roman" w:hAnsi="Times New Roman" w:cs="Times New Roman"/>
          <w:lang w:val="lv-LV"/>
        </w:rPr>
        <w:t xml:space="preserve">– </w:t>
      </w:r>
      <w:r w:rsidR="0097473F" w:rsidRPr="00F04818">
        <w:rPr>
          <w:rFonts w:ascii="Times New Roman" w:hAnsi="Times New Roman" w:cs="Times New Roman"/>
          <w:spacing w:val="-1"/>
          <w:lang w:val="lv-LV"/>
        </w:rPr>
        <w:t xml:space="preserve">dabas </w:t>
      </w:r>
      <w:r w:rsidRPr="00F04818">
        <w:rPr>
          <w:rFonts w:ascii="Times New Roman" w:hAnsi="Times New Roman" w:cs="Times New Roman"/>
          <w:lang w:val="lv-LV"/>
        </w:rPr>
        <w:t>liegums</w:t>
      </w:r>
      <w:r w:rsidR="0097473F" w:rsidRPr="00F04818">
        <w:rPr>
          <w:rFonts w:ascii="Times New Roman" w:hAnsi="Times New Roman" w:cs="Times New Roman"/>
          <w:lang w:val="lv-LV"/>
        </w:rPr>
        <w:t xml:space="preserve">; </w:t>
      </w:r>
    </w:p>
    <w:p w14:paraId="42D65CD5" w14:textId="784DCE0C" w:rsidR="009F6002" w:rsidRPr="00F04818" w:rsidRDefault="009F6002" w:rsidP="00B47BD0">
      <w:pPr>
        <w:pStyle w:val="BodyText"/>
        <w:ind w:left="238"/>
        <w:jc w:val="both"/>
        <w:rPr>
          <w:rFonts w:ascii="Times New Roman" w:hAnsi="Times New Roman" w:cs="Times New Roman"/>
          <w:lang w:val="lv-LV"/>
        </w:rPr>
      </w:pPr>
      <w:r>
        <w:rPr>
          <w:rFonts w:ascii="Times New Roman" w:hAnsi="Times New Roman" w:cs="Times New Roman"/>
          <w:lang w:val="lv-LV"/>
        </w:rPr>
        <w:t>EMERALD projekts –</w:t>
      </w:r>
      <w:r w:rsidRPr="009F6002">
        <w:rPr>
          <w:rFonts w:ascii="Times New Roman" w:eastAsiaTheme="minorHAnsi" w:hAnsi="Times New Roman"/>
          <w:szCs w:val="22"/>
          <w:lang w:val="lv-LV"/>
        </w:rPr>
        <w:t xml:space="preserve"> </w:t>
      </w:r>
      <w:r>
        <w:rPr>
          <w:rFonts w:ascii="Times New Roman" w:hAnsi="Times New Roman" w:cs="Times New Roman"/>
          <w:lang w:val="lv-LV"/>
        </w:rPr>
        <w:t>projekts</w:t>
      </w:r>
      <w:r w:rsidRPr="009F6002">
        <w:rPr>
          <w:rFonts w:ascii="Times New Roman" w:hAnsi="Times New Roman" w:cs="Times New Roman"/>
          <w:lang w:val="lv-LV"/>
        </w:rPr>
        <w:t xml:space="preserve"> “Latvijas Īpaši aizsargājamo dabas teritoriju sistēmas saskaņošana ar EMERALD/Natura 2000 aizsargājamo teritoriju tīklu</w:t>
      </w:r>
      <w:r>
        <w:rPr>
          <w:rFonts w:ascii="Times New Roman" w:hAnsi="Times New Roman" w:cs="Times New Roman"/>
          <w:lang w:val="lv-LV"/>
        </w:rPr>
        <w:t xml:space="preserve">” </w:t>
      </w:r>
    </w:p>
    <w:p w14:paraId="03488D56" w14:textId="77777777" w:rsidR="0097473F" w:rsidRDefault="0097473F"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lang w:val="lv-LV"/>
        </w:rPr>
        <w:t>ES</w:t>
      </w:r>
      <w:r w:rsidRPr="00F04818">
        <w:rPr>
          <w:rFonts w:ascii="Times New Roman" w:hAnsi="Times New Roman" w:cs="Times New Roman"/>
          <w:spacing w:val="22"/>
          <w:lang w:val="lv-LV"/>
        </w:rPr>
        <w:t xml:space="preserve"> </w:t>
      </w:r>
      <w:r w:rsidRPr="00F04818">
        <w:rPr>
          <w:rFonts w:ascii="Times New Roman" w:hAnsi="Times New Roman" w:cs="Times New Roman"/>
          <w:lang w:val="lv-LV"/>
        </w:rPr>
        <w:t>– Eiropas</w:t>
      </w:r>
      <w:r w:rsidRPr="00F04818">
        <w:rPr>
          <w:rFonts w:ascii="Times New Roman" w:hAnsi="Times New Roman" w:cs="Times New Roman"/>
          <w:spacing w:val="-1"/>
          <w:lang w:val="lv-LV"/>
        </w:rPr>
        <w:t xml:space="preserve"> Savienība;</w:t>
      </w:r>
    </w:p>
    <w:p w14:paraId="6A356DED" w14:textId="4928D3BD" w:rsidR="00C00465" w:rsidRPr="00F04818" w:rsidRDefault="00C00465" w:rsidP="00B47BD0">
      <w:pPr>
        <w:pStyle w:val="BodyText"/>
        <w:ind w:left="238"/>
        <w:jc w:val="both"/>
        <w:rPr>
          <w:rFonts w:ascii="Times New Roman" w:hAnsi="Times New Roman" w:cs="Times New Roman"/>
          <w:lang w:val="lv-LV"/>
        </w:rPr>
      </w:pPr>
      <w:r w:rsidRPr="00C00465">
        <w:rPr>
          <w:rFonts w:ascii="Times New Roman" w:hAnsi="Times New Roman" w:cs="Times New Roman"/>
          <w:lang w:val="lv-LV"/>
        </w:rPr>
        <w:t>ETC – European Topic Centre;</w:t>
      </w:r>
    </w:p>
    <w:p w14:paraId="1162E18E" w14:textId="2B3B8299" w:rsidR="0097473F" w:rsidRPr="00F04818" w:rsidRDefault="0097473F" w:rsidP="00B47BD0">
      <w:pPr>
        <w:pStyle w:val="BodyText"/>
        <w:ind w:left="238"/>
        <w:jc w:val="both"/>
        <w:rPr>
          <w:rFonts w:ascii="Times New Roman" w:hAnsi="Times New Roman" w:cs="Times New Roman"/>
          <w:spacing w:val="24"/>
          <w:lang w:val="lv-LV"/>
        </w:rPr>
      </w:pPr>
      <w:r w:rsidRPr="00F04818">
        <w:rPr>
          <w:rFonts w:ascii="Times New Roman" w:hAnsi="Times New Roman" w:cs="Times New Roman"/>
          <w:spacing w:val="-1"/>
          <w:lang w:val="lv-LV"/>
        </w:rPr>
        <w:t>IAIN</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individuālie aizsardzības un</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izmantošanas</w:t>
      </w:r>
      <w:r w:rsidRPr="00F04818">
        <w:rPr>
          <w:rFonts w:ascii="Times New Roman" w:hAnsi="Times New Roman" w:cs="Times New Roman"/>
          <w:spacing w:val="-1"/>
          <w:lang w:val="lv-LV"/>
        </w:rPr>
        <w:t xml:space="preserve"> noteikumi</w:t>
      </w:r>
      <w:r w:rsidRPr="00F04818">
        <w:rPr>
          <w:rFonts w:ascii="Times New Roman" w:hAnsi="Times New Roman" w:cs="Times New Roman"/>
          <w:spacing w:val="24"/>
          <w:lang w:val="lv-LV"/>
        </w:rPr>
        <w:t>;</w:t>
      </w:r>
    </w:p>
    <w:p w14:paraId="250DE1A7" w14:textId="3EDC608C" w:rsidR="00C53201" w:rsidRPr="00F04818" w:rsidRDefault="00C53201" w:rsidP="00B47BD0">
      <w:pPr>
        <w:pStyle w:val="BodyText"/>
        <w:ind w:left="238"/>
        <w:jc w:val="both"/>
        <w:rPr>
          <w:rFonts w:ascii="Times New Roman" w:hAnsi="Times New Roman" w:cs="Times New Roman"/>
          <w:spacing w:val="24"/>
          <w:lang w:val="la-Latn"/>
        </w:rPr>
      </w:pPr>
      <w:r w:rsidRPr="00F04818">
        <w:rPr>
          <w:rFonts w:ascii="Times New Roman" w:hAnsi="Times New Roman" w:cs="Times New Roman"/>
          <w:spacing w:val="24"/>
          <w:lang w:val="la-Latn"/>
        </w:rPr>
        <w:t xml:space="preserve">ĪADT </w:t>
      </w:r>
      <w:r w:rsidRPr="00F04818">
        <w:rPr>
          <w:rFonts w:ascii="Times New Roman" w:hAnsi="Times New Roman" w:cs="Times New Roman"/>
          <w:spacing w:val="-1"/>
          <w:lang w:val="lv-LV"/>
        </w:rPr>
        <w:t>–</w:t>
      </w:r>
      <w:r w:rsidRPr="00F04818">
        <w:rPr>
          <w:rFonts w:ascii="Times New Roman" w:hAnsi="Times New Roman" w:cs="Times New Roman"/>
          <w:spacing w:val="-1"/>
          <w:lang w:val="la-Latn"/>
        </w:rPr>
        <w:t xml:space="preserve"> Īpaši aizsargājamā dabas teritorija;</w:t>
      </w:r>
    </w:p>
    <w:p w14:paraId="1973B8BE" w14:textId="77777777" w:rsidR="0097473F" w:rsidRPr="00F04818" w:rsidRDefault="0097473F" w:rsidP="00B47BD0">
      <w:pPr>
        <w:pStyle w:val="BodyText"/>
        <w:ind w:left="238"/>
        <w:jc w:val="both"/>
        <w:rPr>
          <w:rFonts w:ascii="Times New Roman" w:hAnsi="Times New Roman" w:cs="Times New Roman"/>
          <w:lang w:val="lv-LV"/>
        </w:rPr>
      </w:pPr>
      <w:r w:rsidRPr="00F04818">
        <w:rPr>
          <w:rFonts w:ascii="Times New Roman" w:hAnsi="Times New Roman" w:cs="Times New Roman"/>
          <w:lang w:val="lv-LV"/>
        </w:rPr>
        <w:t>LAD</w:t>
      </w:r>
      <w:r w:rsidRPr="00F04818">
        <w:rPr>
          <w:rFonts w:ascii="Times New Roman" w:hAnsi="Times New Roman" w:cs="Times New Roman"/>
          <w:spacing w:val="-1"/>
          <w:lang w:val="lv-LV"/>
        </w:rPr>
        <w:t xml:space="preserve"> </w:t>
      </w:r>
      <w:r w:rsidRPr="00F04818">
        <w:rPr>
          <w:rFonts w:ascii="Times New Roman" w:hAnsi="Times New Roman" w:cs="Times New Roman"/>
          <w:lang w:val="lv-LV"/>
        </w:rPr>
        <w:t xml:space="preserve">– </w:t>
      </w:r>
      <w:r w:rsidRPr="00F04818">
        <w:rPr>
          <w:rFonts w:ascii="Times New Roman" w:hAnsi="Times New Roman" w:cs="Times New Roman"/>
          <w:spacing w:val="-1"/>
          <w:lang w:val="lv-LV"/>
        </w:rPr>
        <w:t>Lauku</w:t>
      </w:r>
      <w:r w:rsidRPr="00F04818">
        <w:rPr>
          <w:rFonts w:ascii="Times New Roman" w:hAnsi="Times New Roman" w:cs="Times New Roman"/>
          <w:lang w:val="lv-LV"/>
        </w:rPr>
        <w:t xml:space="preserve"> atbalsta </w:t>
      </w:r>
      <w:r w:rsidRPr="00F04818">
        <w:rPr>
          <w:rFonts w:ascii="Times New Roman" w:hAnsi="Times New Roman" w:cs="Times New Roman"/>
          <w:spacing w:val="-1"/>
          <w:lang w:val="lv-LV"/>
        </w:rPr>
        <w:t>dienests;</w:t>
      </w:r>
    </w:p>
    <w:p w14:paraId="487012C0" w14:textId="427AF855" w:rsidR="0097473F" w:rsidRPr="004F07F6" w:rsidRDefault="0097473F" w:rsidP="004F07F6">
      <w:pPr>
        <w:pStyle w:val="BodyText"/>
        <w:ind w:left="238"/>
        <w:jc w:val="both"/>
        <w:rPr>
          <w:rFonts w:ascii="Times New Roman" w:hAnsi="Times New Roman" w:cs="Times New Roman"/>
          <w:spacing w:val="47"/>
          <w:w w:val="99"/>
          <w:lang w:val="lv-LV"/>
        </w:rPr>
      </w:pPr>
      <w:r w:rsidRPr="00F04818">
        <w:rPr>
          <w:rFonts w:ascii="Times New Roman" w:hAnsi="Times New Roman" w:cs="Times New Roman"/>
          <w:spacing w:val="-1"/>
          <w:lang w:val="lv-LV"/>
        </w:rPr>
        <w:t>LĢIA</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Latvijas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Ģeotelpiskās</w:t>
      </w:r>
      <w:r w:rsidRPr="00F04818">
        <w:rPr>
          <w:rFonts w:ascii="Times New Roman" w:hAnsi="Times New Roman" w:cs="Times New Roman"/>
          <w:spacing w:val="-2"/>
          <w:lang w:val="lv-LV"/>
        </w:rPr>
        <w:t xml:space="preserve"> </w:t>
      </w:r>
      <w:r w:rsidRPr="00F04818">
        <w:rPr>
          <w:rFonts w:ascii="Times New Roman" w:hAnsi="Times New Roman" w:cs="Times New Roman"/>
          <w:spacing w:val="-1"/>
          <w:lang w:val="lv-LV"/>
        </w:rPr>
        <w:t>informācijas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aģentūra;</w:t>
      </w:r>
      <w:r w:rsidR="004F07F6">
        <w:rPr>
          <w:rFonts w:ascii="Times New Roman" w:hAnsi="Times New Roman" w:cs="Times New Roman"/>
          <w:spacing w:val="47"/>
          <w:w w:val="99"/>
          <w:lang w:val="lv-LV"/>
        </w:rPr>
        <w:t xml:space="preserve"> </w:t>
      </w:r>
    </w:p>
    <w:p w14:paraId="0191280D" w14:textId="4AACBF21" w:rsidR="00E06629" w:rsidRPr="00F04818" w:rsidRDefault="00E06629" w:rsidP="00B47BD0">
      <w:pPr>
        <w:pStyle w:val="BodyText"/>
        <w:ind w:left="238"/>
        <w:jc w:val="both"/>
        <w:rPr>
          <w:rFonts w:ascii="Times New Roman" w:hAnsi="Times New Roman" w:cs="Times New Roman"/>
          <w:lang w:val="la-Latn"/>
        </w:rPr>
      </w:pPr>
      <w:r w:rsidRPr="00F04818">
        <w:rPr>
          <w:rFonts w:ascii="Times New Roman" w:hAnsi="Times New Roman" w:cs="Times New Roman"/>
          <w:lang w:val="la-Latn"/>
        </w:rPr>
        <w:t xml:space="preserve">LR </w:t>
      </w:r>
      <w:r w:rsidRPr="00F04818">
        <w:rPr>
          <w:rFonts w:ascii="Times New Roman" w:hAnsi="Times New Roman" w:cs="Times New Roman"/>
          <w:lang w:val="lv-LV"/>
        </w:rPr>
        <w:t>–</w:t>
      </w:r>
      <w:r w:rsidRPr="00F04818">
        <w:rPr>
          <w:rFonts w:ascii="Times New Roman" w:hAnsi="Times New Roman" w:cs="Times New Roman"/>
          <w:lang w:val="la-Latn"/>
        </w:rPr>
        <w:t xml:space="preserve"> Latvijas Republika;</w:t>
      </w:r>
    </w:p>
    <w:p w14:paraId="602D429B" w14:textId="4CE5B43E" w:rsidR="00543DD5" w:rsidRPr="00F04818" w:rsidRDefault="00543DD5" w:rsidP="00B47BD0">
      <w:pPr>
        <w:pStyle w:val="BodyText"/>
        <w:ind w:left="238"/>
        <w:jc w:val="both"/>
        <w:rPr>
          <w:rFonts w:ascii="Times New Roman" w:hAnsi="Times New Roman" w:cs="Times New Roman"/>
          <w:lang w:val="lv-LV"/>
        </w:rPr>
      </w:pPr>
      <w:r w:rsidRPr="00F04818">
        <w:rPr>
          <w:rFonts w:ascii="Times New Roman" w:hAnsi="Times New Roman" w:cs="Times New Roman"/>
          <w:lang w:val="la-Latn"/>
        </w:rPr>
        <w:t xml:space="preserve">LU ĢZZF </w:t>
      </w:r>
      <w:r w:rsidRPr="00F04818">
        <w:rPr>
          <w:rFonts w:ascii="Times New Roman" w:hAnsi="Times New Roman" w:cs="Times New Roman"/>
          <w:lang w:val="lv-LV"/>
        </w:rPr>
        <w:t>– Latvijas Universitātes Ģeogrāfijas un Zemes zinātņu fakultāte;</w:t>
      </w:r>
    </w:p>
    <w:p w14:paraId="23408930" w14:textId="724D8249" w:rsidR="007173CF" w:rsidRPr="00F04818" w:rsidRDefault="007173CF" w:rsidP="00B47BD0">
      <w:pPr>
        <w:pStyle w:val="BodyText"/>
        <w:ind w:left="238"/>
        <w:jc w:val="both"/>
        <w:rPr>
          <w:rFonts w:ascii="Times New Roman" w:hAnsi="Times New Roman" w:cs="Times New Roman"/>
          <w:lang w:val="la-Latn"/>
        </w:rPr>
      </w:pPr>
      <w:r w:rsidRPr="00F04818">
        <w:rPr>
          <w:rFonts w:ascii="Times New Roman" w:hAnsi="Times New Roman" w:cs="Times New Roman"/>
          <w:lang w:val="lv-LV"/>
        </w:rPr>
        <w:t>LVĢMC – Latvijas Vides, ģeoloģijas un meteoroloģijas centrs;</w:t>
      </w:r>
    </w:p>
    <w:p w14:paraId="0E8C222D" w14:textId="77777777" w:rsidR="0097473F" w:rsidRPr="00F04818" w:rsidRDefault="0097473F" w:rsidP="00B47BD0">
      <w:pPr>
        <w:pStyle w:val="BodyText"/>
        <w:ind w:left="238"/>
        <w:jc w:val="both"/>
        <w:rPr>
          <w:rFonts w:ascii="Times New Roman" w:hAnsi="Times New Roman" w:cs="Times New Roman"/>
          <w:spacing w:val="35"/>
          <w:lang w:val="lv-LV"/>
        </w:rPr>
      </w:pPr>
      <w:r w:rsidRPr="00F04818">
        <w:rPr>
          <w:rFonts w:ascii="Times New Roman" w:hAnsi="Times New Roman" w:cs="Times New Roman"/>
          <w:lang w:val="lv-LV"/>
        </w:rPr>
        <w:t>AS</w:t>
      </w:r>
      <w:r w:rsidRPr="00F04818">
        <w:rPr>
          <w:rFonts w:ascii="Times New Roman" w:hAnsi="Times New Roman" w:cs="Times New Roman"/>
          <w:spacing w:val="-1"/>
          <w:lang w:val="lv-LV"/>
        </w:rPr>
        <w:t xml:space="preserve"> </w:t>
      </w:r>
      <w:r w:rsidRPr="00F04818">
        <w:rPr>
          <w:rFonts w:ascii="Times New Roman" w:hAnsi="Times New Roman" w:cs="Times New Roman"/>
          <w:spacing w:val="-1"/>
          <w:lang w:val="la-Latn"/>
        </w:rPr>
        <w:t>“</w:t>
      </w:r>
      <w:r w:rsidRPr="00F04818">
        <w:rPr>
          <w:rFonts w:ascii="Times New Roman" w:hAnsi="Times New Roman" w:cs="Times New Roman"/>
          <w:spacing w:val="-1"/>
          <w:lang w:val="lv-LV"/>
        </w:rPr>
        <w:t>LVM</w:t>
      </w:r>
      <w:r w:rsidRPr="00F04818">
        <w:rPr>
          <w:rFonts w:ascii="Times New Roman" w:hAnsi="Times New Roman" w:cs="Times New Roman"/>
          <w:spacing w:val="-1"/>
          <w:lang w:val="la-Latn"/>
        </w:rPr>
        <w:t>”</w:t>
      </w:r>
      <w:r w:rsidRPr="00F04818">
        <w:rPr>
          <w:rFonts w:ascii="Times New Roman" w:hAnsi="Times New Roman" w:cs="Times New Roman"/>
          <w:lang w:val="lv-LV"/>
        </w:rPr>
        <w:t xml:space="preserve"> –</w:t>
      </w:r>
      <w:r w:rsidRPr="00F04818">
        <w:rPr>
          <w:rFonts w:ascii="Times New Roman" w:hAnsi="Times New Roman" w:cs="Times New Roman"/>
          <w:lang w:val="la-Latn"/>
        </w:rPr>
        <w:t xml:space="preserve"> a</w:t>
      </w:r>
      <w:r w:rsidRPr="00F04818">
        <w:rPr>
          <w:rFonts w:ascii="Times New Roman" w:hAnsi="Times New Roman" w:cs="Times New Roman"/>
          <w:lang w:val="lv-LV"/>
        </w:rPr>
        <w:t>kciju</w:t>
      </w:r>
      <w:r w:rsidRPr="00F04818">
        <w:rPr>
          <w:rFonts w:ascii="Times New Roman" w:hAnsi="Times New Roman" w:cs="Times New Roman"/>
          <w:spacing w:val="-1"/>
          <w:lang w:val="lv-LV"/>
        </w:rPr>
        <w:t xml:space="preserve"> sabiedrība</w:t>
      </w:r>
      <w:r w:rsidRPr="00F04818">
        <w:rPr>
          <w:rFonts w:ascii="Times New Roman" w:hAnsi="Times New Roman" w:cs="Times New Roman"/>
          <w:lang w:val="lv-LV"/>
        </w:rPr>
        <w:t xml:space="preserve"> </w:t>
      </w:r>
      <w:r w:rsidRPr="00F04818">
        <w:rPr>
          <w:rFonts w:ascii="Times New Roman" w:hAnsi="Times New Roman" w:cs="Times New Roman"/>
          <w:spacing w:val="-1"/>
          <w:lang w:val="lv-LV"/>
        </w:rPr>
        <w:t xml:space="preserve">„Latvijas </w:t>
      </w:r>
      <w:r w:rsidRPr="00F04818">
        <w:rPr>
          <w:rFonts w:ascii="Times New Roman" w:hAnsi="Times New Roman" w:cs="Times New Roman"/>
          <w:lang w:val="lv-LV"/>
        </w:rPr>
        <w:t>valsts meži”;</w:t>
      </w:r>
      <w:r w:rsidRPr="00F04818">
        <w:rPr>
          <w:rFonts w:ascii="Times New Roman" w:hAnsi="Times New Roman" w:cs="Times New Roman"/>
          <w:spacing w:val="35"/>
          <w:lang w:val="lv-LV"/>
        </w:rPr>
        <w:t xml:space="preserve"> </w:t>
      </w:r>
    </w:p>
    <w:p w14:paraId="3107C455" w14:textId="5A6EA509" w:rsidR="0097473F" w:rsidRDefault="0097473F" w:rsidP="00B47BD0">
      <w:pPr>
        <w:pStyle w:val="BodyText"/>
        <w:ind w:left="238"/>
        <w:jc w:val="both"/>
        <w:rPr>
          <w:rFonts w:ascii="Times New Roman" w:hAnsi="Times New Roman" w:cs="Times New Roman"/>
          <w:lang w:val="lv-LV"/>
        </w:rPr>
      </w:pPr>
      <w:r w:rsidRPr="00F04818">
        <w:rPr>
          <w:rFonts w:ascii="Times New Roman" w:hAnsi="Times New Roman" w:cs="Times New Roman"/>
          <w:lang w:val="lv-LV"/>
        </w:rPr>
        <w:t>MK</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w:t>
      </w:r>
      <w:r w:rsidRPr="00F04818">
        <w:rPr>
          <w:rFonts w:ascii="Times New Roman" w:hAnsi="Times New Roman" w:cs="Times New Roman"/>
          <w:lang w:val="lv-LV"/>
        </w:rPr>
        <w:t>Ministru</w:t>
      </w:r>
      <w:r w:rsidRPr="00F04818">
        <w:rPr>
          <w:rFonts w:ascii="Times New Roman" w:hAnsi="Times New Roman" w:cs="Times New Roman"/>
          <w:spacing w:val="-2"/>
          <w:lang w:val="lv-LV"/>
        </w:rPr>
        <w:t xml:space="preserve"> </w:t>
      </w:r>
      <w:r w:rsidR="00CF729B">
        <w:rPr>
          <w:rFonts w:ascii="Times New Roman" w:hAnsi="Times New Roman" w:cs="Times New Roman"/>
          <w:lang w:val="lv-LV"/>
        </w:rPr>
        <w:t>k</w:t>
      </w:r>
      <w:r w:rsidRPr="00F04818">
        <w:rPr>
          <w:rFonts w:ascii="Times New Roman" w:hAnsi="Times New Roman" w:cs="Times New Roman"/>
          <w:lang w:val="lv-LV"/>
        </w:rPr>
        <w:t>abinets;</w:t>
      </w:r>
    </w:p>
    <w:p w14:paraId="23AC75DE" w14:textId="7534CDCB" w:rsidR="008D69F6" w:rsidRDefault="008D69F6" w:rsidP="00B47BD0">
      <w:pPr>
        <w:pStyle w:val="BodyText"/>
        <w:ind w:left="238"/>
        <w:jc w:val="both"/>
        <w:rPr>
          <w:rFonts w:ascii="Times New Roman" w:hAnsi="Times New Roman" w:cs="Times New Roman"/>
          <w:lang w:val="lv-LV"/>
        </w:rPr>
      </w:pPr>
      <w:r>
        <w:rPr>
          <w:rFonts w:ascii="Times New Roman" w:hAnsi="Times New Roman" w:cs="Times New Roman"/>
          <w:lang w:val="lv-LV"/>
        </w:rPr>
        <w:t xml:space="preserve">MK noteikumi Nr. 175 – </w:t>
      </w:r>
      <w:r w:rsidRPr="008D69F6">
        <w:rPr>
          <w:rFonts w:ascii="Times New Roman" w:hAnsi="Times New Roman" w:cs="Times New Roman"/>
          <w:lang w:val="lv-LV"/>
        </w:rPr>
        <w:t>M</w:t>
      </w:r>
      <w:r>
        <w:rPr>
          <w:rFonts w:ascii="Times New Roman" w:hAnsi="Times New Roman" w:cs="Times New Roman"/>
          <w:lang w:val="lv-LV"/>
        </w:rPr>
        <w:t>inistru kabineta</w:t>
      </w:r>
      <w:r w:rsidRPr="008D69F6">
        <w:rPr>
          <w:rFonts w:ascii="Times New Roman" w:hAnsi="Times New Roman" w:cs="Times New Roman"/>
          <w:lang w:val="lv-LV"/>
        </w:rPr>
        <w:t xml:space="preserve"> 2001. gada 17. aprīļa noteikumu Nr. 175 “Noteikumi par </w:t>
      </w:r>
      <w:r>
        <w:rPr>
          <w:rFonts w:ascii="Times New Roman" w:hAnsi="Times New Roman" w:cs="Times New Roman"/>
          <w:lang w:val="lv-LV"/>
        </w:rPr>
        <w:t xml:space="preserve">aizsargājamiem </w:t>
      </w:r>
      <w:r w:rsidRPr="008D69F6">
        <w:rPr>
          <w:rFonts w:ascii="Times New Roman" w:hAnsi="Times New Roman" w:cs="Times New Roman"/>
          <w:lang w:val="lv-LV"/>
        </w:rPr>
        <w:t>ģeoloģiskajiem un ģeomorfoloģiskajiem dabas pieminekļiem”</w:t>
      </w:r>
      <w:r>
        <w:rPr>
          <w:rFonts w:ascii="Times New Roman" w:hAnsi="Times New Roman" w:cs="Times New Roman"/>
          <w:lang w:val="lv-LV"/>
        </w:rPr>
        <w:t>;</w:t>
      </w:r>
    </w:p>
    <w:p w14:paraId="792A9F46" w14:textId="5FF5EE10" w:rsidR="00C00465" w:rsidRPr="00C00465" w:rsidRDefault="00C00465" w:rsidP="00C00465">
      <w:pPr>
        <w:pStyle w:val="BodyText"/>
        <w:ind w:left="238"/>
        <w:jc w:val="both"/>
        <w:rPr>
          <w:rFonts w:ascii="Times New Roman" w:hAnsi="Times New Roman" w:cs="Times New Roman"/>
          <w:lang w:val="lv-LV"/>
        </w:rPr>
      </w:pPr>
      <w:r>
        <w:rPr>
          <w:rFonts w:ascii="Times New Roman" w:hAnsi="Times New Roman" w:cs="Times New Roman"/>
          <w:lang w:val="lv-LV"/>
        </w:rPr>
        <w:lastRenderedPageBreak/>
        <w:t>MK noteikumi Nr. 396 – Ministru kabineta 2000. gada 14. </w:t>
      </w:r>
      <w:r w:rsidRPr="00C00465">
        <w:rPr>
          <w:rFonts w:ascii="Times New Roman" w:hAnsi="Times New Roman" w:cs="Times New Roman"/>
          <w:lang w:val="lv-LV"/>
        </w:rPr>
        <w:t>n</w:t>
      </w:r>
      <w:r>
        <w:rPr>
          <w:rFonts w:ascii="Times New Roman" w:hAnsi="Times New Roman" w:cs="Times New Roman"/>
          <w:lang w:val="lv-LV"/>
        </w:rPr>
        <w:t>ovembra noteikumi Nr. </w:t>
      </w:r>
      <w:r w:rsidRPr="00C00465">
        <w:rPr>
          <w:rFonts w:ascii="Times New Roman" w:hAnsi="Times New Roman" w:cs="Times New Roman"/>
          <w:lang w:val="lv-LV"/>
        </w:rPr>
        <w:t>396 “Noteikumi par īpaši aizsargājamo sugu un ierobežoti izmantojamo īpaši aizsargājamo sugu sarakstu”;</w:t>
      </w:r>
    </w:p>
    <w:p w14:paraId="6A0A2DC5" w14:textId="0CAB1208" w:rsidR="00C00465" w:rsidRPr="00F04818" w:rsidRDefault="00C00465" w:rsidP="00C00465">
      <w:pPr>
        <w:pStyle w:val="BodyText"/>
        <w:ind w:left="238"/>
        <w:jc w:val="both"/>
        <w:rPr>
          <w:rFonts w:ascii="Times New Roman" w:hAnsi="Times New Roman" w:cs="Times New Roman"/>
          <w:lang w:val="lv-LV"/>
        </w:rPr>
      </w:pPr>
      <w:r>
        <w:rPr>
          <w:rFonts w:ascii="Times New Roman" w:hAnsi="Times New Roman" w:cs="Times New Roman"/>
          <w:lang w:val="lv-LV"/>
        </w:rPr>
        <w:t>MK noteikumiem Nr. 940 – Ministru kabineta 2012. gada 18. decembra noteikumi Nr. </w:t>
      </w:r>
      <w:r w:rsidRPr="00C00465">
        <w:rPr>
          <w:rFonts w:ascii="Times New Roman" w:hAnsi="Times New Roman" w:cs="Times New Roman"/>
          <w:lang w:val="lv-LV"/>
        </w:rPr>
        <w:t>940 “Noteikumi par mikroliegumu izveidošanas un apsaimniekošanas kārtību, to aizsardzību, kā arī mikroliegumu un to buferzonu noteikšanu”;</w:t>
      </w:r>
    </w:p>
    <w:p w14:paraId="4194A0FD" w14:textId="77777777" w:rsidR="001A63BB" w:rsidRDefault="0097473F"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spacing w:val="-1"/>
          <w:lang w:val="lv-LV"/>
        </w:rPr>
        <w:t>NVO</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nevalstiskās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organizācijas;</w:t>
      </w:r>
      <w:r w:rsidR="001A63BB" w:rsidRPr="001A63BB">
        <w:rPr>
          <w:rFonts w:ascii="Times New Roman" w:hAnsi="Times New Roman" w:cs="Times New Roman"/>
          <w:spacing w:val="-1"/>
          <w:lang w:val="lv-LV"/>
        </w:rPr>
        <w:t xml:space="preserve"> </w:t>
      </w:r>
    </w:p>
    <w:p w14:paraId="1203BC43" w14:textId="523987B7" w:rsidR="0097473F" w:rsidRDefault="001A63BB"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spacing w:val="-1"/>
          <w:lang w:val="lv-LV"/>
        </w:rPr>
        <w:t xml:space="preserve">PDMB </w:t>
      </w:r>
      <w:r w:rsidRPr="00F04818">
        <w:rPr>
          <w:rFonts w:ascii="Times New Roman" w:hAnsi="Times New Roman" w:cs="Times New Roman"/>
          <w:lang w:val="lv-LV"/>
        </w:rPr>
        <w:t>–</w:t>
      </w:r>
      <w:r w:rsidRPr="00F04818">
        <w:rPr>
          <w:rFonts w:ascii="Times New Roman" w:hAnsi="Times New Roman" w:cs="Times New Roman"/>
          <w:spacing w:val="-1"/>
          <w:lang w:val="lv-LV"/>
        </w:rPr>
        <w:t xml:space="preserve"> potenciāli dabiskie</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meža</w:t>
      </w:r>
      <w:r>
        <w:rPr>
          <w:rFonts w:ascii="Times New Roman" w:hAnsi="Times New Roman" w:cs="Times New Roman"/>
          <w:spacing w:val="-1"/>
          <w:lang w:val="lv-LV"/>
        </w:rPr>
        <w:t xml:space="preserve"> biotopi;</w:t>
      </w:r>
    </w:p>
    <w:p w14:paraId="31A90101" w14:textId="4A01647A" w:rsidR="00302F1F" w:rsidRDefault="00302F1F" w:rsidP="00B47BD0">
      <w:pPr>
        <w:pStyle w:val="BodyText"/>
        <w:ind w:left="238"/>
        <w:jc w:val="both"/>
        <w:rPr>
          <w:rFonts w:ascii="Times New Roman" w:hAnsi="Times New Roman" w:cs="Times New Roman"/>
          <w:spacing w:val="-1"/>
          <w:lang w:val="lv-LV"/>
        </w:rPr>
      </w:pPr>
      <w:r w:rsidRPr="00B47BD0">
        <w:rPr>
          <w:rFonts w:ascii="Times New Roman" w:hAnsi="Times New Roman" w:cs="Times New Roman"/>
          <w:spacing w:val="-1"/>
          <w:lang w:val="lv-LV"/>
        </w:rPr>
        <w:t>Putnu d</w:t>
      </w:r>
      <w:r>
        <w:rPr>
          <w:rFonts w:ascii="Times New Roman" w:hAnsi="Times New Roman" w:cs="Times New Roman"/>
          <w:spacing w:val="-1"/>
          <w:lang w:val="lv-LV"/>
        </w:rPr>
        <w:t xml:space="preserve">irektīva – </w:t>
      </w:r>
      <w:r w:rsidR="00B47BD0" w:rsidRPr="00B47BD0">
        <w:rPr>
          <w:rFonts w:ascii="Times New Roman" w:hAnsi="Times New Roman" w:cs="Times New Roman"/>
          <w:spacing w:val="-1"/>
          <w:lang w:val="lv-LV"/>
        </w:rPr>
        <w:t>Eiropas Parlamenta un Padomes 2009. gada 30. novembra Direktīva 2009/147/EK par savvaļas putnu aizsardzību;</w:t>
      </w:r>
    </w:p>
    <w:p w14:paraId="2F83902B" w14:textId="5452B45B" w:rsidR="00302F1F" w:rsidRPr="001A63BB" w:rsidRDefault="00302F1F" w:rsidP="00B47BD0">
      <w:pPr>
        <w:pStyle w:val="BodyText"/>
        <w:ind w:left="238"/>
        <w:jc w:val="both"/>
        <w:rPr>
          <w:rFonts w:ascii="Times New Roman" w:hAnsi="Times New Roman" w:cs="Times New Roman"/>
          <w:spacing w:val="-1"/>
          <w:lang w:val="lv-LV"/>
        </w:rPr>
      </w:pPr>
      <w:r>
        <w:rPr>
          <w:rFonts w:ascii="Times New Roman" w:hAnsi="Times New Roman" w:cs="Times New Roman"/>
          <w:spacing w:val="-1"/>
          <w:lang w:val="lv-LV"/>
        </w:rPr>
        <w:t>R – rietumi;</w:t>
      </w:r>
    </w:p>
    <w:p w14:paraId="3459FF7A" w14:textId="34628E5F" w:rsidR="0097473F" w:rsidRDefault="0097473F" w:rsidP="00B47BD0">
      <w:pPr>
        <w:pStyle w:val="BodyText"/>
        <w:ind w:left="238"/>
        <w:jc w:val="both"/>
        <w:rPr>
          <w:rFonts w:ascii="Times New Roman" w:hAnsi="Times New Roman" w:cs="Times New Roman"/>
          <w:spacing w:val="22"/>
          <w:w w:val="99"/>
          <w:lang w:val="lv-LV"/>
        </w:rPr>
      </w:pPr>
      <w:r w:rsidRPr="00F04818">
        <w:rPr>
          <w:rFonts w:ascii="Times New Roman" w:hAnsi="Times New Roman" w:cs="Times New Roman"/>
          <w:spacing w:val="-1"/>
          <w:lang w:val="lv-LV"/>
        </w:rPr>
        <w:t>SDF,</w:t>
      </w:r>
      <w:r w:rsidRPr="00F04818">
        <w:rPr>
          <w:rFonts w:ascii="Times New Roman" w:hAnsi="Times New Roman" w:cs="Times New Roman"/>
          <w:spacing w:val="-4"/>
          <w:lang w:val="lv-LV"/>
        </w:rPr>
        <w:t xml:space="preserve"> </w:t>
      </w:r>
      <w:r w:rsidRPr="00F04818">
        <w:rPr>
          <w:rFonts w:ascii="Times New Roman" w:hAnsi="Times New Roman" w:cs="Times New Roman"/>
          <w:lang w:val="lv-LV"/>
        </w:rPr>
        <w:t>Natura</w:t>
      </w:r>
      <w:r w:rsidRPr="00F04818">
        <w:rPr>
          <w:rFonts w:ascii="Times New Roman" w:hAnsi="Times New Roman" w:cs="Times New Roman"/>
          <w:spacing w:val="-4"/>
          <w:lang w:val="lv-LV"/>
        </w:rPr>
        <w:t xml:space="preserve"> </w:t>
      </w:r>
      <w:r w:rsidRPr="00F04818">
        <w:rPr>
          <w:rFonts w:ascii="Times New Roman" w:hAnsi="Times New Roman" w:cs="Times New Roman"/>
          <w:spacing w:val="-1"/>
          <w:lang w:val="lv-LV"/>
        </w:rPr>
        <w:t>2000</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SDF</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Natura</w:t>
      </w:r>
      <w:r w:rsidRPr="00F04818">
        <w:rPr>
          <w:rFonts w:ascii="Times New Roman" w:hAnsi="Times New Roman" w:cs="Times New Roman"/>
          <w:spacing w:val="-4"/>
          <w:lang w:val="lv-LV"/>
        </w:rPr>
        <w:t xml:space="preserve"> </w:t>
      </w:r>
      <w:r w:rsidRPr="00F04818">
        <w:rPr>
          <w:rFonts w:ascii="Times New Roman" w:hAnsi="Times New Roman" w:cs="Times New Roman"/>
          <w:spacing w:val="-1"/>
          <w:lang w:val="lv-LV"/>
        </w:rPr>
        <w:t>2000</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teritoriju</w:t>
      </w:r>
      <w:r w:rsidRPr="00F04818">
        <w:rPr>
          <w:rFonts w:ascii="Times New Roman" w:hAnsi="Times New Roman" w:cs="Times New Roman"/>
          <w:spacing w:val="-4"/>
          <w:lang w:val="lv-LV"/>
        </w:rPr>
        <w:t xml:space="preserve"> </w:t>
      </w:r>
      <w:r w:rsidRPr="00F04818">
        <w:rPr>
          <w:rFonts w:ascii="Times New Roman" w:hAnsi="Times New Roman" w:cs="Times New Roman"/>
          <w:spacing w:val="-1"/>
          <w:lang w:val="lv-LV"/>
        </w:rPr>
        <w:t>apraksta</w:t>
      </w:r>
      <w:r w:rsidRPr="00F04818">
        <w:rPr>
          <w:rFonts w:ascii="Times New Roman" w:hAnsi="Times New Roman" w:cs="Times New Roman"/>
          <w:spacing w:val="-4"/>
          <w:lang w:val="lv-LV"/>
        </w:rPr>
        <w:t xml:space="preserve"> </w:t>
      </w:r>
      <w:r w:rsidRPr="00F04818">
        <w:rPr>
          <w:rFonts w:ascii="Times New Roman" w:hAnsi="Times New Roman" w:cs="Times New Roman"/>
          <w:lang w:val="lv-LV"/>
        </w:rPr>
        <w:t>standarta</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datu</w:t>
      </w:r>
      <w:r w:rsidRPr="00F04818">
        <w:rPr>
          <w:rFonts w:ascii="Times New Roman" w:hAnsi="Times New Roman" w:cs="Times New Roman"/>
          <w:spacing w:val="-5"/>
          <w:lang w:val="lv-LV"/>
        </w:rPr>
        <w:t xml:space="preserve"> </w:t>
      </w:r>
      <w:r w:rsidRPr="00F04818">
        <w:rPr>
          <w:rFonts w:ascii="Times New Roman" w:hAnsi="Times New Roman" w:cs="Times New Roman"/>
          <w:spacing w:val="-1"/>
          <w:lang w:val="lv-LV"/>
        </w:rPr>
        <w:t>forma</w:t>
      </w:r>
      <w:r w:rsidRPr="00F04818">
        <w:rPr>
          <w:rFonts w:ascii="Times New Roman" w:hAnsi="Times New Roman" w:cs="Times New Roman"/>
          <w:spacing w:val="22"/>
          <w:w w:val="99"/>
          <w:lang w:val="lv-LV"/>
        </w:rPr>
        <w:t>;</w:t>
      </w:r>
    </w:p>
    <w:p w14:paraId="11B2E77D" w14:textId="36E0C9F9" w:rsidR="00CF1329" w:rsidRPr="00F04818" w:rsidRDefault="00CF1329" w:rsidP="00B47BD0">
      <w:pPr>
        <w:pStyle w:val="BodyText"/>
        <w:ind w:left="238"/>
        <w:jc w:val="both"/>
        <w:rPr>
          <w:rFonts w:ascii="Times New Roman" w:hAnsi="Times New Roman" w:cs="Times New Roman"/>
          <w:spacing w:val="22"/>
          <w:w w:val="99"/>
          <w:lang w:val="lv-LV"/>
        </w:rPr>
      </w:pPr>
      <w:r>
        <w:rPr>
          <w:rFonts w:ascii="Times New Roman" w:hAnsi="Times New Roman" w:cs="Times New Roman"/>
          <w:spacing w:val="-1"/>
          <w:lang w:val="lv-LV"/>
        </w:rPr>
        <w:t xml:space="preserve">THC </w:t>
      </w:r>
      <w:r>
        <w:rPr>
          <w:rFonts w:ascii="Times New Roman" w:hAnsi="Times New Roman" w:cs="Times New Roman"/>
          <w:spacing w:val="22"/>
          <w:w w:val="99"/>
          <w:lang w:val="lv-LV"/>
        </w:rPr>
        <w:t xml:space="preserve">– </w:t>
      </w:r>
      <w:r w:rsidRPr="000E70A3">
        <w:rPr>
          <w:rFonts w:ascii="Times New Roman" w:hAnsi="Times New Roman" w:cs="Times New Roman"/>
          <w:iCs/>
          <w:lang w:val="lv-LV"/>
        </w:rPr>
        <w:t>Trout Habitat Score</w:t>
      </w:r>
      <w:r>
        <w:rPr>
          <w:rFonts w:ascii="Times New Roman" w:hAnsi="Times New Roman" w:cs="Times New Roman"/>
          <w:iCs/>
          <w:lang w:val="lv-LV"/>
        </w:rPr>
        <w:t>;</w:t>
      </w:r>
    </w:p>
    <w:p w14:paraId="43FCABAD" w14:textId="458D3627" w:rsidR="000C38B1" w:rsidRPr="00F04818" w:rsidRDefault="000C38B1" w:rsidP="00B47BD0">
      <w:pPr>
        <w:pStyle w:val="BodyText"/>
        <w:ind w:left="238"/>
        <w:jc w:val="both"/>
        <w:rPr>
          <w:rFonts w:ascii="Times New Roman" w:hAnsi="Times New Roman" w:cs="Times New Roman"/>
          <w:spacing w:val="22"/>
          <w:w w:val="99"/>
          <w:lang w:val="la-Latn"/>
        </w:rPr>
      </w:pPr>
      <w:r w:rsidRPr="00F04818">
        <w:rPr>
          <w:rFonts w:ascii="Times New Roman" w:hAnsi="Times New Roman" w:cs="Times New Roman"/>
          <w:spacing w:val="-1"/>
          <w:lang w:val="la-Latn"/>
        </w:rPr>
        <w:t xml:space="preserve">TIC </w:t>
      </w:r>
      <w:r w:rsidRPr="00F04818">
        <w:rPr>
          <w:rFonts w:ascii="Times New Roman" w:hAnsi="Times New Roman" w:cs="Times New Roman"/>
          <w:lang w:val="lv-LV"/>
        </w:rPr>
        <w:t>–</w:t>
      </w:r>
      <w:r w:rsidRPr="00F04818">
        <w:rPr>
          <w:rFonts w:ascii="Times New Roman" w:hAnsi="Times New Roman" w:cs="Times New Roman"/>
          <w:lang w:val="la-Latn"/>
        </w:rPr>
        <w:t xml:space="preserve"> Tūrisma informācijas centrs;</w:t>
      </w:r>
    </w:p>
    <w:p w14:paraId="7BAABA71" w14:textId="77777777" w:rsidR="0097473F" w:rsidRPr="00F04818" w:rsidRDefault="0097473F" w:rsidP="00B47BD0">
      <w:pPr>
        <w:pStyle w:val="BodyText"/>
        <w:ind w:left="238"/>
        <w:jc w:val="both"/>
        <w:rPr>
          <w:rFonts w:ascii="Times New Roman" w:hAnsi="Times New Roman" w:cs="Times New Roman"/>
          <w:lang w:val="lv-LV"/>
        </w:rPr>
      </w:pPr>
      <w:r w:rsidRPr="00F04818">
        <w:rPr>
          <w:rFonts w:ascii="Times New Roman" w:hAnsi="Times New Roman" w:cs="Times New Roman"/>
          <w:lang w:val="lv-LV"/>
        </w:rPr>
        <w:t>VARAM</w:t>
      </w:r>
      <w:r w:rsidRPr="00F04818">
        <w:rPr>
          <w:rFonts w:ascii="Times New Roman" w:hAnsi="Times New Roman" w:cs="Times New Roman"/>
          <w:spacing w:val="-2"/>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2"/>
          <w:lang w:val="lv-LV"/>
        </w:rPr>
        <w:t xml:space="preserve"> </w:t>
      </w:r>
      <w:r w:rsidRPr="00F04818">
        <w:rPr>
          <w:rFonts w:ascii="Times New Roman" w:hAnsi="Times New Roman" w:cs="Times New Roman"/>
          <w:spacing w:val="-1"/>
          <w:lang w:val="lv-LV"/>
        </w:rPr>
        <w:t>Vides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aizsardzības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un</w:t>
      </w:r>
      <w:r w:rsidRPr="00F04818">
        <w:rPr>
          <w:rFonts w:ascii="Times New Roman" w:hAnsi="Times New Roman" w:cs="Times New Roman"/>
          <w:spacing w:val="-2"/>
          <w:lang w:val="lv-LV"/>
        </w:rPr>
        <w:t xml:space="preserve"> </w:t>
      </w:r>
      <w:r w:rsidRPr="00F04818">
        <w:rPr>
          <w:rFonts w:ascii="Times New Roman" w:hAnsi="Times New Roman" w:cs="Times New Roman"/>
          <w:spacing w:val="-1"/>
          <w:lang w:val="lv-LV"/>
        </w:rPr>
        <w:t>reģionālās</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attīstības</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ministrija;</w:t>
      </w:r>
    </w:p>
    <w:p w14:paraId="5FBF7A0F" w14:textId="77777777" w:rsidR="0097473F" w:rsidRPr="00F04818" w:rsidRDefault="0097473F"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spacing w:val="-1"/>
          <w:lang w:val="lv-LV"/>
        </w:rPr>
        <w:t>VMD</w:t>
      </w:r>
      <w:r w:rsidRPr="00F04818">
        <w:rPr>
          <w:rFonts w:ascii="Times New Roman" w:hAnsi="Times New Roman" w:cs="Times New Roman"/>
          <w:spacing w:val="-4"/>
          <w:lang w:val="lv-LV"/>
        </w:rPr>
        <w:t xml:space="preserve"> </w:t>
      </w:r>
      <w:r w:rsidRPr="00F04818">
        <w:rPr>
          <w:rFonts w:ascii="Times New Roman" w:hAnsi="Times New Roman" w:cs="Times New Roman"/>
          <w:lang w:val="lv-LV"/>
        </w:rPr>
        <w:t>–</w:t>
      </w:r>
      <w:r w:rsidRPr="00F04818">
        <w:rPr>
          <w:rFonts w:ascii="Times New Roman" w:hAnsi="Times New Roman" w:cs="Times New Roman"/>
          <w:spacing w:val="-2"/>
          <w:lang w:val="lv-LV"/>
        </w:rPr>
        <w:t xml:space="preserve"> </w:t>
      </w:r>
      <w:r w:rsidRPr="00F04818">
        <w:rPr>
          <w:rFonts w:ascii="Times New Roman" w:hAnsi="Times New Roman" w:cs="Times New Roman"/>
          <w:spacing w:val="-1"/>
          <w:lang w:val="lv-LV"/>
        </w:rPr>
        <w:t>Valsts</w:t>
      </w:r>
      <w:r w:rsidRPr="00F04818">
        <w:rPr>
          <w:rFonts w:ascii="Times New Roman" w:hAnsi="Times New Roman" w:cs="Times New Roman"/>
          <w:spacing w:val="-3"/>
          <w:lang w:val="lv-LV"/>
        </w:rPr>
        <w:t xml:space="preserve"> </w:t>
      </w:r>
      <w:r w:rsidRPr="00F04818">
        <w:rPr>
          <w:rFonts w:ascii="Times New Roman" w:hAnsi="Times New Roman" w:cs="Times New Roman"/>
          <w:lang w:val="lv-LV"/>
        </w:rPr>
        <w:t>meža</w:t>
      </w:r>
      <w:r w:rsidRPr="00F04818">
        <w:rPr>
          <w:rFonts w:ascii="Times New Roman" w:hAnsi="Times New Roman" w:cs="Times New Roman"/>
          <w:spacing w:val="-3"/>
          <w:lang w:val="lv-LV"/>
        </w:rPr>
        <w:t xml:space="preserve"> </w:t>
      </w:r>
      <w:r w:rsidRPr="00F04818">
        <w:rPr>
          <w:rFonts w:ascii="Times New Roman" w:hAnsi="Times New Roman" w:cs="Times New Roman"/>
          <w:spacing w:val="-1"/>
          <w:lang w:val="lv-LV"/>
        </w:rPr>
        <w:t xml:space="preserve">dienests; </w:t>
      </w:r>
    </w:p>
    <w:p w14:paraId="3ABCF6EE" w14:textId="7F42583E" w:rsidR="00C53201" w:rsidRDefault="00C53201" w:rsidP="00B47BD0">
      <w:pPr>
        <w:pStyle w:val="BodyText"/>
        <w:ind w:left="238"/>
        <w:jc w:val="both"/>
        <w:rPr>
          <w:rFonts w:ascii="Times New Roman" w:hAnsi="Times New Roman" w:cs="Times New Roman"/>
          <w:spacing w:val="-1"/>
          <w:lang w:val="lv-LV"/>
        </w:rPr>
      </w:pPr>
      <w:r w:rsidRPr="00F04818">
        <w:rPr>
          <w:rFonts w:ascii="Times New Roman" w:hAnsi="Times New Roman" w:cs="Times New Roman"/>
          <w:spacing w:val="-1"/>
          <w:lang w:val="lv-LV"/>
        </w:rPr>
        <w:t>VZD – Valsts zemes dienests;</w:t>
      </w:r>
    </w:p>
    <w:p w14:paraId="19BD1132" w14:textId="0E1AB681" w:rsidR="00302F1F" w:rsidRPr="00F04818" w:rsidRDefault="00302F1F" w:rsidP="0097473F">
      <w:pPr>
        <w:pStyle w:val="BodyText"/>
        <w:ind w:left="238"/>
        <w:rPr>
          <w:rFonts w:ascii="Times New Roman" w:hAnsi="Times New Roman" w:cs="Times New Roman"/>
          <w:spacing w:val="-1"/>
          <w:lang w:val="lv-LV"/>
        </w:rPr>
      </w:pPr>
      <w:r>
        <w:rPr>
          <w:rFonts w:ascii="Times New Roman" w:hAnsi="Times New Roman" w:cs="Times New Roman"/>
          <w:spacing w:val="-1"/>
          <w:lang w:val="lv-LV"/>
        </w:rPr>
        <w:t>Z – ziemeļi.</w:t>
      </w:r>
    </w:p>
    <w:p w14:paraId="1820E04C" w14:textId="77777777" w:rsidR="0097473F" w:rsidRDefault="0097473F" w:rsidP="0097473F">
      <w:pPr>
        <w:widowControl/>
        <w:tabs>
          <w:tab w:val="left" w:pos="4931"/>
        </w:tabs>
        <w:spacing w:after="160" w:line="259" w:lineRule="auto"/>
        <w:rPr>
          <w:rFonts w:ascii="Times New Roman" w:hAnsi="Times New Roman" w:cs="Times New Roman"/>
          <w:spacing w:val="-1"/>
          <w:lang w:val="lv-LV"/>
        </w:rPr>
      </w:pPr>
      <w:r>
        <w:rPr>
          <w:rFonts w:ascii="Times New Roman" w:hAnsi="Times New Roman" w:cs="Times New Roman"/>
          <w:spacing w:val="-1"/>
          <w:lang w:val="lv-LV"/>
        </w:rPr>
        <w:tab/>
      </w:r>
    </w:p>
    <w:p w14:paraId="4049888B" w14:textId="22981090" w:rsidR="0097473F" w:rsidRDefault="0097473F" w:rsidP="0097473F">
      <w:pPr>
        <w:widowControl/>
        <w:autoSpaceDE w:val="0"/>
        <w:autoSpaceDN w:val="0"/>
        <w:adjustRightInd w:val="0"/>
        <w:jc w:val="both"/>
        <w:rPr>
          <w:rFonts w:ascii="Times New Roman" w:hAnsi="Times New Roman" w:cs="Times New Roman"/>
          <w:b/>
          <w:bCs/>
          <w:sz w:val="24"/>
          <w:szCs w:val="24"/>
          <w:lang w:val="la-Latn"/>
        </w:rPr>
      </w:pPr>
      <w:r>
        <w:rPr>
          <w:rFonts w:ascii="Times New Roman" w:hAnsi="Times New Roman" w:cs="Times New Roman"/>
          <w:b/>
          <w:bCs/>
          <w:sz w:val="24"/>
          <w:szCs w:val="24"/>
          <w:lang w:val="lv-LV"/>
        </w:rPr>
        <w:t>Izmantoto terminu skaidrojums</w:t>
      </w:r>
      <w:r>
        <w:rPr>
          <w:rFonts w:ascii="Times New Roman" w:hAnsi="Times New Roman" w:cs="Times New Roman"/>
          <w:b/>
          <w:bCs/>
          <w:sz w:val="24"/>
          <w:szCs w:val="24"/>
          <w:lang w:val="la-Latn"/>
        </w:rPr>
        <w:t>:</w:t>
      </w:r>
    </w:p>
    <w:p w14:paraId="3EC02341" w14:textId="77777777" w:rsidR="0097473F" w:rsidRPr="00A04E11" w:rsidRDefault="0097473F" w:rsidP="0097473F">
      <w:pPr>
        <w:widowControl/>
        <w:autoSpaceDE w:val="0"/>
        <w:autoSpaceDN w:val="0"/>
        <w:adjustRightInd w:val="0"/>
        <w:jc w:val="both"/>
        <w:rPr>
          <w:rFonts w:ascii="Times New Roman" w:hAnsi="Times New Roman" w:cs="Times New Roman"/>
          <w:b/>
          <w:bCs/>
          <w:sz w:val="24"/>
          <w:szCs w:val="24"/>
          <w:lang w:val="la-Latn"/>
        </w:rPr>
      </w:pPr>
    </w:p>
    <w:p w14:paraId="60081A88"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Antropogēnās slodzes </w:t>
      </w:r>
      <w:r w:rsidRPr="00B926A4">
        <w:rPr>
          <w:rFonts w:ascii="Times New Roman" w:hAnsi="Times New Roman" w:cs="Times New Roman"/>
          <w:sz w:val="24"/>
          <w:szCs w:val="24"/>
          <w:lang w:val="lv-LV"/>
        </w:rPr>
        <w:t>– vielas, objekti un pro</w:t>
      </w:r>
      <w:r>
        <w:rPr>
          <w:rFonts w:ascii="Times New Roman" w:hAnsi="Times New Roman" w:cs="Times New Roman"/>
          <w:sz w:val="24"/>
          <w:szCs w:val="24"/>
          <w:lang w:val="lv-LV"/>
        </w:rPr>
        <w:t>cesi, kas rada slodzes uz dabas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komponentiem vai teritorijām un ir saistīti ar cilvēka saimniecisko un cita veida darbību.</w:t>
      </w:r>
      <w:r w:rsidRPr="00B926A4">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Antropogēnās slodzes var izmērīt un aprēķināt.</w:t>
      </w:r>
    </w:p>
    <w:p w14:paraId="31EEABAC"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Areāls </w:t>
      </w:r>
      <w:r w:rsidRPr="00B926A4">
        <w:rPr>
          <w:rFonts w:ascii="Times New Roman" w:hAnsi="Times New Roman" w:cs="Times New Roman"/>
          <w:sz w:val="24"/>
          <w:szCs w:val="24"/>
          <w:lang w:val="lv-LV"/>
        </w:rPr>
        <w:t>– kādas sugas, pasugas, ģints vai dzimtas dabiskās izplatības apgabals.</w:t>
      </w:r>
    </w:p>
    <w:p w14:paraId="2C3CBE47" w14:textId="7807DF4C"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Bioloģiskā daudzveidība </w:t>
      </w:r>
      <w:r w:rsidRPr="00B926A4">
        <w:rPr>
          <w:rFonts w:ascii="Times New Roman" w:hAnsi="Times New Roman" w:cs="Times New Roman"/>
          <w:sz w:val="24"/>
          <w:szCs w:val="24"/>
          <w:lang w:val="lv-LV"/>
        </w:rPr>
        <w:t>– dzīvo organismu un to</w:t>
      </w:r>
      <w:r>
        <w:rPr>
          <w:rFonts w:ascii="Times New Roman" w:hAnsi="Times New Roman" w:cs="Times New Roman"/>
          <w:sz w:val="24"/>
          <w:szCs w:val="24"/>
          <w:lang w:val="lv-LV"/>
        </w:rPr>
        <w:t xml:space="preserve"> eksistences apstākļu dažādības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kopums. Ekoloģijas pamatjēdziens un ekosistēmu stāvok</w:t>
      </w:r>
      <w:r>
        <w:rPr>
          <w:rFonts w:ascii="Times New Roman" w:hAnsi="Times New Roman" w:cs="Times New Roman"/>
          <w:sz w:val="24"/>
          <w:szCs w:val="24"/>
          <w:lang w:val="lv-LV"/>
        </w:rPr>
        <w:t>ļa un nenoplicinošas izmantošanas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kritērijs. Bioloģiskaja</w:t>
      </w:r>
      <w:r>
        <w:rPr>
          <w:rFonts w:ascii="Times New Roman" w:hAnsi="Times New Roman" w:cs="Times New Roman"/>
          <w:sz w:val="24"/>
          <w:szCs w:val="24"/>
          <w:lang w:val="lv-LV"/>
        </w:rPr>
        <w:t xml:space="preserve">i daudzveidībai izšķir vairākus </w:t>
      </w:r>
      <w:r w:rsidRPr="00B926A4">
        <w:rPr>
          <w:rFonts w:ascii="Times New Roman" w:hAnsi="Times New Roman" w:cs="Times New Roman"/>
          <w:sz w:val="24"/>
          <w:szCs w:val="24"/>
          <w:lang w:val="lv-LV"/>
        </w:rPr>
        <w:t>hie</w:t>
      </w:r>
      <w:r w:rsidR="005839EB">
        <w:rPr>
          <w:rFonts w:ascii="Times New Roman" w:hAnsi="Times New Roman" w:cs="Times New Roman"/>
          <w:sz w:val="24"/>
          <w:szCs w:val="24"/>
          <w:lang w:val="lv-LV"/>
        </w:rPr>
        <w:t>rarhiskos līmeņus: 1) </w:t>
      </w:r>
      <w:r>
        <w:rPr>
          <w:rFonts w:ascii="Times New Roman" w:hAnsi="Times New Roman" w:cs="Times New Roman"/>
          <w:sz w:val="24"/>
          <w:szCs w:val="24"/>
          <w:lang w:val="lv-LV"/>
        </w:rPr>
        <w:t>ģenētisko</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daud</w:t>
      </w:r>
      <w:r w:rsidR="005839EB">
        <w:rPr>
          <w:rFonts w:ascii="Times New Roman" w:hAnsi="Times New Roman" w:cs="Times New Roman"/>
          <w:sz w:val="24"/>
          <w:szCs w:val="24"/>
          <w:lang w:val="lv-LV"/>
        </w:rPr>
        <w:t>zveidību; 2) sugu daudzveidību; 3) </w:t>
      </w:r>
      <w:r w:rsidRPr="00B926A4">
        <w:rPr>
          <w:rFonts w:ascii="Times New Roman" w:hAnsi="Times New Roman" w:cs="Times New Roman"/>
          <w:sz w:val="24"/>
          <w:szCs w:val="24"/>
          <w:lang w:val="lv-LV"/>
        </w:rPr>
        <w:t>ekosistēmu v</w:t>
      </w:r>
      <w:r>
        <w:rPr>
          <w:rFonts w:ascii="Times New Roman" w:hAnsi="Times New Roman" w:cs="Times New Roman"/>
          <w:sz w:val="24"/>
          <w:szCs w:val="24"/>
          <w:lang w:val="lv-LV"/>
        </w:rPr>
        <w:t>ai dzīvesvietu daudzveidību; 4)</w:t>
      </w:r>
      <w:r w:rsidR="005839EB">
        <w:rPr>
          <w:rFonts w:ascii="Times New Roman" w:hAnsi="Times New Roman" w:cs="Times New Roman"/>
          <w:sz w:val="24"/>
          <w:szCs w:val="24"/>
          <w:lang w:val="la-Latn"/>
        </w:rPr>
        <w:t> </w:t>
      </w:r>
      <w:r w:rsidRPr="00B926A4">
        <w:rPr>
          <w:rFonts w:ascii="Times New Roman" w:hAnsi="Times New Roman" w:cs="Times New Roman"/>
          <w:sz w:val="24"/>
          <w:szCs w:val="24"/>
          <w:lang w:val="lv-LV"/>
        </w:rPr>
        <w:t>kultūrdaudzveidību.</w:t>
      </w:r>
    </w:p>
    <w:p w14:paraId="315C66A3"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Bioloģiski vērtīgie zālāji </w:t>
      </w:r>
      <w:r w:rsidRPr="00B926A4">
        <w:rPr>
          <w:rFonts w:ascii="Times New Roman" w:hAnsi="Times New Roman" w:cs="Times New Roman"/>
          <w:sz w:val="24"/>
          <w:szCs w:val="24"/>
          <w:lang w:val="lv-LV"/>
        </w:rPr>
        <w:t>– pusdabiski zālāji, k</w:t>
      </w:r>
      <w:r>
        <w:rPr>
          <w:rFonts w:ascii="Times New Roman" w:hAnsi="Times New Roman" w:cs="Times New Roman"/>
          <w:sz w:val="24"/>
          <w:szCs w:val="24"/>
          <w:lang w:val="lv-LV"/>
        </w:rPr>
        <w:t>as nav sēti un apmēram 20 gadus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nav tikuši aparti. Tās ir ziedaugiem bagātas </w:t>
      </w:r>
      <w:r w:rsidRPr="00B926A4">
        <w:rPr>
          <w:rFonts w:ascii="Times New Roman" w:hAnsi="Times New Roman" w:cs="Times New Roman"/>
          <w:b/>
          <w:bCs/>
          <w:sz w:val="24"/>
          <w:szCs w:val="24"/>
          <w:lang w:val="lv-LV"/>
        </w:rPr>
        <w:t>dabiskās pļavas</w:t>
      </w:r>
      <w:r>
        <w:rPr>
          <w:rFonts w:ascii="Times New Roman" w:hAnsi="Times New Roman" w:cs="Times New Roman"/>
          <w:sz w:val="24"/>
          <w:szCs w:val="24"/>
          <w:lang w:val="lv-LV"/>
        </w:rPr>
        <w:t>, kuras ir ekstensīvi</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apsaimniekotas ar tradicionālajām metodēm – </w:t>
      </w:r>
      <w:r>
        <w:rPr>
          <w:rFonts w:ascii="Times New Roman" w:hAnsi="Times New Roman" w:cs="Times New Roman"/>
          <w:sz w:val="24"/>
          <w:szCs w:val="24"/>
          <w:lang w:val="lv-LV"/>
        </w:rPr>
        <w:t>pļaušanu un ganīšanu. Ilgstošas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apsaimniekošanas rezultātā šie zālāji ir izveidojušies par </w:t>
      </w:r>
      <w:r>
        <w:rPr>
          <w:rFonts w:ascii="Times New Roman" w:hAnsi="Times New Roman" w:cs="Times New Roman"/>
          <w:sz w:val="24"/>
          <w:szCs w:val="24"/>
          <w:lang w:val="lv-LV"/>
        </w:rPr>
        <w:t>sarežģītām ekosistēmām ar lielu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bioloģisko daudzveidību.</w:t>
      </w:r>
    </w:p>
    <w:p w14:paraId="40DA4193"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Biotopi </w:t>
      </w:r>
      <w:r w:rsidRPr="00B926A4">
        <w:rPr>
          <w:rFonts w:ascii="Times New Roman" w:hAnsi="Times New Roman" w:cs="Times New Roman"/>
          <w:sz w:val="24"/>
          <w:szCs w:val="24"/>
          <w:lang w:val="lv-LV"/>
        </w:rPr>
        <w:t>— dabiskas vai daļēji dabiskas izcelsmes s</w:t>
      </w:r>
      <w:r>
        <w:rPr>
          <w:rFonts w:ascii="Times New Roman" w:hAnsi="Times New Roman" w:cs="Times New Roman"/>
          <w:sz w:val="24"/>
          <w:szCs w:val="24"/>
          <w:lang w:val="lv-LV"/>
        </w:rPr>
        <w:t>auszemes vai ūdens teritorijas,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ko raksturo noteiktas ģeogrāfiskas, abiotiskas un biotiskas pazīmes. Dabiskie meža biotopi</w:t>
      </w:r>
    </w:p>
    <w:p w14:paraId="10126D63"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sz w:val="24"/>
          <w:szCs w:val="24"/>
          <w:lang w:val="lv-LV"/>
        </w:rPr>
        <w:t>(mežaudžu atslēgas biotopi) – ekoloģiski vērtīgas v</w:t>
      </w:r>
      <w:r>
        <w:rPr>
          <w:rFonts w:ascii="Times New Roman" w:hAnsi="Times New Roman" w:cs="Times New Roman"/>
          <w:sz w:val="24"/>
          <w:szCs w:val="24"/>
          <w:lang w:val="lv-LV"/>
        </w:rPr>
        <w:t>ietas mežā, kur dažādu apstākļu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kopums nodrošina retu un apdraudētu augu un dzīvnieku sugu klātbūtni.</w:t>
      </w:r>
    </w:p>
    <w:p w14:paraId="2DFB1F4C" w14:textId="563F77EE"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Biotopu speciālistu sugas </w:t>
      </w:r>
      <w:r w:rsidR="000D7E79">
        <w:rPr>
          <w:rFonts w:ascii="Times New Roman" w:hAnsi="Times New Roman" w:cs="Times New Roman"/>
          <w:sz w:val="24"/>
          <w:szCs w:val="24"/>
          <w:lang w:val="lv-LV"/>
        </w:rPr>
        <w:t>–</w:t>
      </w:r>
      <w:r w:rsidRPr="00B926A4">
        <w:rPr>
          <w:rFonts w:ascii="Times New Roman" w:hAnsi="Times New Roman" w:cs="Times New Roman"/>
          <w:sz w:val="24"/>
          <w:szCs w:val="24"/>
          <w:lang w:val="lv-LV"/>
        </w:rPr>
        <w:t xml:space="preserve"> sugas ar š</w:t>
      </w:r>
      <w:r>
        <w:rPr>
          <w:rFonts w:ascii="Times New Roman" w:hAnsi="Times New Roman" w:cs="Times New Roman"/>
          <w:sz w:val="24"/>
          <w:szCs w:val="24"/>
          <w:lang w:val="lv-LV"/>
        </w:rPr>
        <w:t>auru ekoloģisko amplitūdu, kuru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pastāvēšanai ir nepieciešami ļoti specifiski apstākļi.</w:t>
      </w:r>
    </w:p>
    <w:p w14:paraId="15EC6028"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Eiropas nozīmes īpaši aizsargājamas dabas teritorijas (</w:t>
      </w:r>
      <w:r w:rsidRPr="00B926A4">
        <w:rPr>
          <w:rFonts w:ascii="Times New Roman" w:hAnsi="Times New Roman" w:cs="Times New Roman"/>
          <w:b/>
          <w:bCs/>
          <w:i/>
          <w:iCs/>
          <w:sz w:val="24"/>
          <w:szCs w:val="24"/>
          <w:lang w:val="lv-LV"/>
        </w:rPr>
        <w:t>NATURA 2000</w:t>
      </w:r>
      <w:r w:rsidRPr="00B926A4">
        <w:rPr>
          <w:rFonts w:ascii="Times New Roman" w:hAnsi="Times New Roman" w:cs="Times New Roman"/>
          <w:b/>
          <w:bCs/>
          <w:sz w:val="24"/>
          <w:szCs w:val="24"/>
          <w:lang w:val="lv-LV"/>
        </w:rPr>
        <w:t xml:space="preserve">) </w:t>
      </w:r>
      <w:r w:rsidRPr="00B926A4">
        <w:rPr>
          <w:rFonts w:ascii="Times New Roman" w:hAnsi="Times New Roman" w:cs="Times New Roman"/>
          <w:sz w:val="24"/>
          <w:szCs w:val="24"/>
          <w:lang w:val="lv-LV"/>
        </w:rPr>
        <w:t>–</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vienots Eiropas nozīmes aizsargājamo dabas teritoriju tīkls. Tas izveidots, lai nodroši</w:t>
      </w:r>
      <w:r>
        <w:rPr>
          <w:rFonts w:ascii="Times New Roman" w:hAnsi="Times New Roman" w:cs="Times New Roman"/>
          <w:sz w:val="24"/>
          <w:szCs w:val="24"/>
          <w:lang w:val="lv-LV"/>
        </w:rPr>
        <w:t>nātu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īpaši aizsargājamo biotopu, īpaši aizsargājamo sugu </w:t>
      </w:r>
      <w:r>
        <w:rPr>
          <w:rFonts w:ascii="Times New Roman" w:hAnsi="Times New Roman" w:cs="Times New Roman"/>
          <w:sz w:val="24"/>
          <w:szCs w:val="24"/>
          <w:lang w:val="lv-LV"/>
        </w:rPr>
        <w:t>un ierobežoti izmantojamo īpaši</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aizsargājamo sugu dzīvotņu aizsardzību vai, kur tas nepiec</w:t>
      </w:r>
      <w:r>
        <w:rPr>
          <w:rFonts w:ascii="Times New Roman" w:hAnsi="Times New Roman" w:cs="Times New Roman"/>
          <w:sz w:val="24"/>
          <w:szCs w:val="24"/>
          <w:lang w:val="lv-LV"/>
        </w:rPr>
        <w:t>iešams, atjaunošanu to dabiskās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izplatības areāla robežās.</w:t>
      </w:r>
    </w:p>
    <w:p w14:paraId="2831A531"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Ekosistēma </w:t>
      </w:r>
      <w:r w:rsidRPr="00B926A4">
        <w:rPr>
          <w:rFonts w:ascii="Times New Roman" w:hAnsi="Times New Roman" w:cs="Times New Roman"/>
          <w:sz w:val="24"/>
          <w:szCs w:val="24"/>
          <w:lang w:val="lv-LV"/>
        </w:rPr>
        <w:t>– dzīvo organismu kopa un to eksistence</w:t>
      </w:r>
      <w:r>
        <w:rPr>
          <w:rFonts w:ascii="Times New Roman" w:hAnsi="Times New Roman" w:cs="Times New Roman"/>
          <w:sz w:val="24"/>
          <w:szCs w:val="24"/>
          <w:lang w:val="lv-LV"/>
        </w:rPr>
        <w:t>s vide, kas, pastāvot</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cēloņsakarību un mijiedarbības saitēm, veido vienotu veselumu.</w:t>
      </w:r>
    </w:p>
    <w:p w14:paraId="139B074B"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lastRenderedPageBreak/>
        <w:t xml:space="preserve">Imago </w:t>
      </w:r>
      <w:r w:rsidRPr="00B926A4">
        <w:rPr>
          <w:rFonts w:ascii="Times New Roman" w:hAnsi="Times New Roman" w:cs="Times New Roman"/>
          <w:sz w:val="24"/>
          <w:szCs w:val="24"/>
          <w:lang w:val="lv-LV"/>
        </w:rPr>
        <w:t>– pieaudzis kukaiņa īpatnis.</w:t>
      </w:r>
    </w:p>
    <w:p w14:paraId="3D738E74"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Indikatorsugas </w:t>
      </w:r>
      <w:r w:rsidRPr="00B926A4">
        <w:rPr>
          <w:rFonts w:ascii="Times New Roman" w:hAnsi="Times New Roman" w:cs="Times New Roman"/>
          <w:sz w:val="24"/>
          <w:szCs w:val="24"/>
          <w:lang w:val="lv-LV"/>
        </w:rPr>
        <w:t>– suga</w:t>
      </w:r>
      <w:r>
        <w:rPr>
          <w:rFonts w:ascii="Times New Roman" w:hAnsi="Times New Roman" w:cs="Times New Roman"/>
          <w:sz w:val="24"/>
          <w:szCs w:val="24"/>
          <w:lang w:val="la-Latn"/>
        </w:rPr>
        <w:t>s</w:t>
      </w:r>
      <w:r w:rsidRPr="00B926A4">
        <w:rPr>
          <w:rFonts w:ascii="Times New Roman" w:hAnsi="Times New Roman" w:cs="Times New Roman"/>
          <w:sz w:val="24"/>
          <w:szCs w:val="24"/>
          <w:lang w:val="lv-LV"/>
        </w:rPr>
        <w:t>, kas saistītas ar specifisk</w:t>
      </w:r>
      <w:r>
        <w:rPr>
          <w:rFonts w:ascii="Times New Roman" w:hAnsi="Times New Roman" w:cs="Times New Roman"/>
          <w:sz w:val="24"/>
          <w:szCs w:val="24"/>
          <w:lang w:val="lv-LV"/>
        </w:rPr>
        <w:t>iem vides apstākļiem, kurus var</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konstatēt pēc šīs sugas klātbūtnes.</w:t>
      </w:r>
    </w:p>
    <w:p w14:paraId="152CD98D"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Īpaši aizsargājamas dabas teritorijas </w:t>
      </w:r>
      <w:r w:rsidRPr="00B926A4">
        <w:rPr>
          <w:rFonts w:ascii="Times New Roman" w:hAnsi="Times New Roman" w:cs="Times New Roman"/>
          <w:sz w:val="24"/>
          <w:szCs w:val="24"/>
          <w:lang w:val="lv-LV"/>
        </w:rPr>
        <w:t>– ģeog</w:t>
      </w:r>
      <w:r>
        <w:rPr>
          <w:rFonts w:ascii="Times New Roman" w:hAnsi="Times New Roman" w:cs="Times New Roman"/>
          <w:sz w:val="24"/>
          <w:szCs w:val="24"/>
          <w:lang w:val="lv-LV"/>
        </w:rPr>
        <w:t>rāfiski noteiktas platības, kas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atrodas īpašā valsts aizsardzībā saskaņā ar kompetentu valsts</w:t>
      </w:r>
      <w:r>
        <w:rPr>
          <w:rFonts w:ascii="Times New Roman" w:hAnsi="Times New Roman" w:cs="Times New Roman"/>
          <w:sz w:val="24"/>
          <w:szCs w:val="24"/>
          <w:lang w:val="lv-LV"/>
        </w:rPr>
        <w:t xml:space="preserve"> varas un pārvaldes institūciju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lēmumu, un tiek izveidotas, aizsargātas un apsaimniekotas nolūkā aizsargāt un saglabāt</w:t>
      </w:r>
    </w:p>
    <w:p w14:paraId="74A2AECA"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sz w:val="24"/>
          <w:szCs w:val="24"/>
          <w:lang w:val="lv-LV"/>
        </w:rPr>
        <w:t>dabas daudzveidību (retas un tipiskas dabas ekosistēmas,</w:t>
      </w:r>
      <w:r>
        <w:rPr>
          <w:rFonts w:ascii="Times New Roman" w:hAnsi="Times New Roman" w:cs="Times New Roman"/>
          <w:sz w:val="24"/>
          <w:szCs w:val="24"/>
          <w:lang w:val="lv-LV"/>
        </w:rPr>
        <w:t xml:space="preserve"> aizsargājamo sugu dzīves vidi,</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savdabīgas, skaistas, Latvijai raksturīgas ainavas, </w:t>
      </w:r>
      <w:r>
        <w:rPr>
          <w:rFonts w:ascii="Times New Roman" w:hAnsi="Times New Roman" w:cs="Times New Roman"/>
          <w:sz w:val="24"/>
          <w:szCs w:val="24"/>
          <w:lang w:val="lv-LV"/>
        </w:rPr>
        <w:t>ģeoloģiskos un ģeomorfoloģiskos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veidojumus u.t.t.), nodrošināt zinātniskos pētījumus</w:t>
      </w:r>
      <w:r>
        <w:rPr>
          <w:rFonts w:ascii="Times New Roman" w:hAnsi="Times New Roman" w:cs="Times New Roman"/>
          <w:sz w:val="24"/>
          <w:szCs w:val="24"/>
          <w:lang w:val="lv-LV"/>
        </w:rPr>
        <w:t xml:space="preserve"> un vides pārraudzību, saglabāt</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sabiedrības atpūtai, izglītošanai un audz</w:t>
      </w:r>
      <w:r>
        <w:rPr>
          <w:rFonts w:ascii="Times New Roman" w:hAnsi="Times New Roman" w:cs="Times New Roman"/>
          <w:sz w:val="24"/>
          <w:szCs w:val="24"/>
          <w:lang w:val="lv-LV"/>
        </w:rPr>
        <w:t>ināšanai nozīmīgas teritorijas.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Aizsargājamās teritorijas iedala šādās kategorij</w:t>
      </w:r>
      <w:r>
        <w:rPr>
          <w:rFonts w:ascii="Times New Roman" w:hAnsi="Times New Roman" w:cs="Times New Roman"/>
          <w:sz w:val="24"/>
          <w:szCs w:val="24"/>
          <w:lang w:val="lv-LV"/>
        </w:rPr>
        <w:t>ās: dabas rezervāti, nacionālie</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parki, biosfēras rezervāti, dabas parki, dabas pieminekļi, d</w:t>
      </w:r>
      <w:r>
        <w:rPr>
          <w:rFonts w:ascii="Times New Roman" w:hAnsi="Times New Roman" w:cs="Times New Roman"/>
          <w:sz w:val="24"/>
          <w:szCs w:val="24"/>
          <w:lang w:val="lv-LV"/>
        </w:rPr>
        <w:t>abas parki, aizsargājamās jūras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teritorijas un aizsargājamo ainavu apvidi.</w:t>
      </w:r>
    </w:p>
    <w:p w14:paraId="201880E8"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Mikroliegums </w:t>
      </w:r>
      <w:r w:rsidRPr="00B926A4">
        <w:rPr>
          <w:rFonts w:ascii="Times New Roman" w:hAnsi="Times New Roman" w:cs="Times New Roman"/>
          <w:sz w:val="24"/>
          <w:szCs w:val="24"/>
          <w:lang w:val="lv-LV"/>
        </w:rPr>
        <w:t>– teritorija, ko nosaka, lai nodroš</w:t>
      </w:r>
      <w:r>
        <w:rPr>
          <w:rFonts w:ascii="Times New Roman" w:hAnsi="Times New Roman" w:cs="Times New Roman"/>
          <w:sz w:val="24"/>
          <w:szCs w:val="24"/>
          <w:lang w:val="lv-LV"/>
        </w:rPr>
        <w:t>inātu īpaši aizsargājamas sugas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vai biotopa aizsardzību ārpus īpaši aizsargājamām </w:t>
      </w:r>
      <w:r>
        <w:rPr>
          <w:rFonts w:ascii="Times New Roman" w:hAnsi="Times New Roman" w:cs="Times New Roman"/>
          <w:sz w:val="24"/>
          <w:szCs w:val="24"/>
          <w:lang w:val="lv-LV"/>
        </w:rPr>
        <w:t>dabas teritorijām, kā arī īpaši</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aizsargājamās dabas teritorijās, ja kāda no funkcionālajām zonām to nenodrošina.</w:t>
      </w:r>
    </w:p>
    <w:p w14:paraId="67161221" w14:textId="77777777" w:rsidR="0097473F"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sz w:val="24"/>
          <w:szCs w:val="24"/>
          <w:lang w:val="lv-LV"/>
        </w:rPr>
        <w:t xml:space="preserve">Saproksilie </w:t>
      </w:r>
      <w:r>
        <w:rPr>
          <w:rFonts w:ascii="Times New Roman" w:hAnsi="Times New Roman" w:cs="Times New Roman"/>
          <w:b/>
          <w:sz w:val="24"/>
          <w:szCs w:val="24"/>
          <w:lang w:val="la-Latn"/>
        </w:rPr>
        <w:t>kukaiņi</w:t>
      </w:r>
      <w:r w:rsidRPr="00B926A4">
        <w:rPr>
          <w:rFonts w:ascii="Times New Roman" w:hAnsi="Times New Roman" w:cs="Times New Roman"/>
          <w:sz w:val="24"/>
          <w:szCs w:val="24"/>
          <w:lang w:val="lv-LV"/>
        </w:rPr>
        <w:t xml:space="preserve"> – </w:t>
      </w:r>
      <w:r>
        <w:rPr>
          <w:rFonts w:ascii="Times New Roman" w:hAnsi="Times New Roman" w:cs="Times New Roman"/>
          <w:sz w:val="24"/>
          <w:szCs w:val="24"/>
          <w:lang w:val="la-Latn"/>
        </w:rPr>
        <w:t>kukaiņi</w:t>
      </w:r>
      <w:r w:rsidRPr="00B926A4">
        <w:rPr>
          <w:rFonts w:ascii="Times New Roman" w:hAnsi="Times New Roman" w:cs="Times New Roman"/>
          <w:sz w:val="24"/>
          <w:szCs w:val="24"/>
          <w:lang w:val="lv-LV"/>
        </w:rPr>
        <w:t>, kas barojas ar atmirušu vai atmirstošu koksni.</w:t>
      </w:r>
    </w:p>
    <w:p w14:paraId="428DE7B5" w14:textId="663FF52C"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Sukcesija </w:t>
      </w:r>
      <w:r w:rsidRPr="00B926A4">
        <w:rPr>
          <w:rFonts w:ascii="Times New Roman" w:hAnsi="Times New Roman" w:cs="Times New Roman"/>
          <w:sz w:val="24"/>
          <w:szCs w:val="24"/>
          <w:lang w:val="lv-LV"/>
        </w:rPr>
        <w:t>– ekosistēmas veidošanās process. Su</w:t>
      </w:r>
      <w:r>
        <w:rPr>
          <w:rFonts w:ascii="Times New Roman" w:hAnsi="Times New Roman" w:cs="Times New Roman"/>
          <w:sz w:val="24"/>
          <w:szCs w:val="24"/>
          <w:lang w:val="lv-LV"/>
        </w:rPr>
        <w:t>kcesija ir pakāpenisks process,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kurā mainās sugu sastāvs augu sabiedrībā. Mērenajā j</w:t>
      </w:r>
      <w:r>
        <w:rPr>
          <w:rFonts w:ascii="Times New Roman" w:hAnsi="Times New Roman" w:cs="Times New Roman"/>
          <w:sz w:val="24"/>
          <w:szCs w:val="24"/>
          <w:lang w:val="lv-LV"/>
        </w:rPr>
        <w:t>oslā vairumā gadījumu sauszemes</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 xml:space="preserve">ekosistēmu sukcesija beidzas ar meža veidošanos. </w:t>
      </w:r>
      <w:r>
        <w:rPr>
          <w:rFonts w:ascii="Times New Roman" w:hAnsi="Times New Roman" w:cs="Times New Roman"/>
          <w:sz w:val="24"/>
          <w:szCs w:val="24"/>
          <w:lang w:val="lv-LV"/>
        </w:rPr>
        <w:t>Ekosistēma tiecas uz stacionāru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stāvokli, kas atbilst attiecīgā klimata un augsnes a</w:t>
      </w:r>
      <w:r w:rsidR="000D7E79">
        <w:rPr>
          <w:rFonts w:ascii="Times New Roman" w:hAnsi="Times New Roman" w:cs="Times New Roman"/>
          <w:sz w:val="24"/>
          <w:szCs w:val="24"/>
          <w:lang w:val="lv-LV"/>
        </w:rPr>
        <w:t xml:space="preserve">pstākļiem un nodrošina noturīgu </w:t>
      </w:r>
      <w:r w:rsidRPr="00B926A4">
        <w:rPr>
          <w:rFonts w:ascii="Times New Roman" w:hAnsi="Times New Roman" w:cs="Times New Roman"/>
          <w:sz w:val="24"/>
          <w:szCs w:val="24"/>
          <w:lang w:val="lv-LV"/>
        </w:rPr>
        <w:t>ekosistēmas funkcionēšanu.</w:t>
      </w:r>
    </w:p>
    <w:p w14:paraId="58FEE9C3" w14:textId="77777777" w:rsidR="0097473F" w:rsidRPr="00B926A4"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b/>
          <w:bCs/>
          <w:sz w:val="24"/>
          <w:szCs w:val="24"/>
          <w:lang w:val="lv-LV"/>
        </w:rPr>
        <w:t xml:space="preserve">Vides monitorings </w:t>
      </w:r>
      <w:r w:rsidRPr="00B926A4">
        <w:rPr>
          <w:rFonts w:ascii="Times New Roman" w:hAnsi="Times New Roman" w:cs="Times New Roman"/>
          <w:sz w:val="24"/>
          <w:szCs w:val="24"/>
          <w:lang w:val="lv-LV"/>
        </w:rPr>
        <w:t>– sistemātiski vides stāvo</w:t>
      </w:r>
      <w:r>
        <w:rPr>
          <w:rFonts w:ascii="Times New Roman" w:hAnsi="Times New Roman" w:cs="Times New Roman"/>
          <w:sz w:val="24"/>
          <w:szCs w:val="24"/>
          <w:lang w:val="lv-LV"/>
        </w:rPr>
        <w:t>kļa un piesārņojuma emisiju vai</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populāciju un sugu novērojumi, mērījumi un aprēķini, kas nepieciešami vides stāvokļa</w:t>
      </w:r>
    </w:p>
    <w:p w14:paraId="465AC3F8" w14:textId="77777777" w:rsidR="0097473F" w:rsidRPr="00A04E11" w:rsidRDefault="0097473F" w:rsidP="0097473F">
      <w:pPr>
        <w:widowControl/>
        <w:autoSpaceDE w:val="0"/>
        <w:autoSpaceDN w:val="0"/>
        <w:adjustRightInd w:val="0"/>
        <w:jc w:val="both"/>
        <w:rPr>
          <w:rFonts w:ascii="Times New Roman" w:hAnsi="Times New Roman" w:cs="Times New Roman"/>
          <w:sz w:val="24"/>
          <w:szCs w:val="24"/>
          <w:lang w:val="lv-LV"/>
        </w:rPr>
      </w:pPr>
      <w:r w:rsidRPr="00B926A4">
        <w:rPr>
          <w:rFonts w:ascii="Times New Roman" w:hAnsi="Times New Roman" w:cs="Times New Roman"/>
          <w:sz w:val="24"/>
          <w:szCs w:val="24"/>
          <w:lang w:val="lv-LV"/>
        </w:rPr>
        <w:t>vērtējumam, vides politikas izstrādāšanai un vides</w:t>
      </w:r>
      <w:r>
        <w:rPr>
          <w:rFonts w:ascii="Times New Roman" w:hAnsi="Times New Roman" w:cs="Times New Roman"/>
          <w:sz w:val="24"/>
          <w:szCs w:val="24"/>
          <w:lang w:val="lv-LV"/>
        </w:rPr>
        <w:t xml:space="preserve"> un dabas aizsardzības pasākumu</w:t>
      </w:r>
      <w:r>
        <w:rPr>
          <w:rFonts w:ascii="Times New Roman" w:hAnsi="Times New Roman" w:cs="Times New Roman"/>
          <w:sz w:val="24"/>
          <w:szCs w:val="24"/>
          <w:lang w:val="la-Latn"/>
        </w:rPr>
        <w:t xml:space="preserve"> </w:t>
      </w:r>
      <w:r w:rsidRPr="00B926A4">
        <w:rPr>
          <w:rFonts w:ascii="Times New Roman" w:hAnsi="Times New Roman" w:cs="Times New Roman"/>
          <w:sz w:val="24"/>
          <w:szCs w:val="24"/>
          <w:lang w:val="lv-LV"/>
        </w:rPr>
        <w:t>plānošanai, kā arī to efektivitātes kontrolei.</w:t>
      </w:r>
    </w:p>
    <w:p w14:paraId="231CCAAD" w14:textId="77777777" w:rsidR="0097473F" w:rsidRDefault="0097473F" w:rsidP="0097473F">
      <w:pPr>
        <w:pStyle w:val="BodyText"/>
        <w:spacing w:line="360" w:lineRule="auto"/>
        <w:ind w:left="238"/>
        <w:jc w:val="both"/>
        <w:rPr>
          <w:rFonts w:ascii="Times New Roman" w:hAnsi="Times New Roman" w:cs="Times New Roman"/>
          <w:spacing w:val="-1"/>
          <w:lang w:val="lv-LV"/>
        </w:rPr>
      </w:pPr>
    </w:p>
    <w:p w14:paraId="49DF599F" w14:textId="77777777" w:rsidR="0050727C" w:rsidRPr="00107B7A" w:rsidRDefault="0050727C" w:rsidP="004874C9">
      <w:pPr>
        <w:widowControl/>
        <w:rPr>
          <w:rFonts w:ascii="Times New Roman" w:eastAsia="Calibri" w:hAnsi="Times New Roman" w:cs="Times New Roman"/>
          <w:spacing w:val="-1"/>
          <w:sz w:val="24"/>
          <w:szCs w:val="24"/>
          <w:lang w:val="lv-LV"/>
        </w:rPr>
      </w:pPr>
      <w:r w:rsidRPr="00107B7A">
        <w:rPr>
          <w:rFonts w:ascii="Times New Roman" w:hAnsi="Times New Roman" w:cs="Times New Roman"/>
          <w:spacing w:val="-1"/>
          <w:lang w:val="lv-LV"/>
        </w:rPr>
        <w:br w:type="page"/>
      </w:r>
    </w:p>
    <w:bookmarkEnd w:id="1" w:displacedByCustomXml="next"/>
    <w:sdt>
      <w:sdtPr>
        <w:rPr>
          <w:rFonts w:ascii="Times New Roman" w:eastAsiaTheme="minorHAnsi" w:hAnsi="Times New Roman" w:cs="Times New Roman"/>
          <w:caps w:val="0"/>
          <w:color w:val="auto"/>
          <w:sz w:val="28"/>
          <w:szCs w:val="24"/>
          <w:highlight w:val="yellow"/>
          <w:lang w:val="lv-LV"/>
        </w:rPr>
        <w:id w:val="1548018071"/>
        <w:docPartObj>
          <w:docPartGallery w:val="Table of Contents"/>
          <w:docPartUnique/>
        </w:docPartObj>
      </w:sdtPr>
      <w:sdtEndPr>
        <w:rPr>
          <w:rFonts w:asciiTheme="minorHAnsi" w:hAnsiTheme="minorHAnsi" w:cstheme="minorBidi"/>
          <w:b/>
          <w:bCs/>
          <w:noProof/>
          <w:sz w:val="24"/>
        </w:rPr>
      </w:sdtEndPr>
      <w:sdtContent>
        <w:p w14:paraId="16563B98" w14:textId="12CEBF91" w:rsidR="00873D41" w:rsidRPr="00BD0C98" w:rsidRDefault="00873D41" w:rsidP="00BD0C98">
          <w:pPr>
            <w:pStyle w:val="TOCHeading"/>
            <w:spacing w:before="0" w:line="240" w:lineRule="auto"/>
            <w:ind w:right="-2"/>
            <w:jc w:val="left"/>
            <w:rPr>
              <w:rFonts w:ascii="Times New Roman" w:hAnsi="Times New Roman" w:cs="Times New Roman"/>
              <w:b/>
              <w:color w:val="auto"/>
              <w:sz w:val="28"/>
              <w:szCs w:val="24"/>
              <w:lang w:val="lv-LV"/>
            </w:rPr>
          </w:pPr>
          <w:r w:rsidRPr="00BD0C98">
            <w:rPr>
              <w:rFonts w:ascii="Times New Roman" w:hAnsi="Times New Roman" w:cs="Times New Roman"/>
              <w:b/>
              <w:color w:val="auto"/>
              <w:sz w:val="28"/>
              <w:szCs w:val="24"/>
              <w:lang w:val="lv-LV"/>
            </w:rPr>
            <w:t>SATURS</w:t>
          </w:r>
        </w:p>
        <w:p w14:paraId="73D77947" w14:textId="3375A2B1" w:rsidR="00BD0C98" w:rsidRPr="00BD0C98" w:rsidRDefault="00873D41" w:rsidP="00BD0C98">
          <w:pPr>
            <w:pStyle w:val="TOC2"/>
            <w:tabs>
              <w:tab w:val="right" w:leader="dot" w:pos="8301"/>
            </w:tabs>
            <w:ind w:left="0" w:firstLine="0"/>
            <w:rPr>
              <w:rFonts w:ascii="Times New Roman" w:eastAsiaTheme="minorEastAsia" w:hAnsi="Times New Roman" w:cs="Times New Roman"/>
              <w:b/>
              <w:noProof/>
              <w:sz w:val="22"/>
              <w:szCs w:val="22"/>
              <w:lang w:val="en-GB" w:eastAsia="en-GB"/>
            </w:rPr>
          </w:pPr>
          <w:r w:rsidRPr="00BD0C98">
            <w:rPr>
              <w:rFonts w:ascii="Times New Roman" w:hAnsi="Times New Roman" w:cs="Times New Roman"/>
              <w:sz w:val="24"/>
              <w:szCs w:val="24"/>
              <w:highlight w:val="yellow"/>
              <w:lang w:val="lv-LV"/>
            </w:rPr>
            <w:fldChar w:fldCharType="begin"/>
          </w:r>
          <w:r w:rsidRPr="00BD0C98">
            <w:rPr>
              <w:rFonts w:ascii="Times New Roman" w:hAnsi="Times New Roman" w:cs="Times New Roman"/>
              <w:sz w:val="24"/>
              <w:szCs w:val="24"/>
              <w:highlight w:val="yellow"/>
              <w:lang w:val="lv-LV"/>
            </w:rPr>
            <w:instrText xml:space="preserve"> TOC \o "1-3" \h \z \u </w:instrText>
          </w:r>
          <w:r w:rsidRPr="00BD0C98">
            <w:rPr>
              <w:rFonts w:ascii="Times New Roman" w:hAnsi="Times New Roman" w:cs="Times New Roman"/>
              <w:sz w:val="24"/>
              <w:szCs w:val="24"/>
              <w:highlight w:val="yellow"/>
              <w:lang w:val="lv-LV"/>
            </w:rPr>
            <w:fldChar w:fldCharType="separate"/>
          </w:r>
          <w:hyperlink w:anchor="_Toc29199924" w:history="1">
            <w:r w:rsidR="00BD0C98" w:rsidRPr="00BD0C98">
              <w:rPr>
                <w:rStyle w:val="Hyperlink"/>
                <w:rFonts w:ascii="Times New Roman" w:hAnsi="Times New Roman" w:cs="Times New Roman"/>
                <w:b/>
                <w:noProof/>
                <w:spacing w:val="-1"/>
                <w:sz w:val="22"/>
                <w:szCs w:val="22"/>
                <w:lang w:val="lv-LV"/>
              </w:rPr>
              <w:t>KOPSAVILKUMS</w:t>
            </w:r>
            <w:r w:rsidR="00BD0C98" w:rsidRPr="00BD0C98">
              <w:rPr>
                <w:rFonts w:ascii="Times New Roman" w:hAnsi="Times New Roman" w:cs="Times New Roman"/>
                <w:b/>
                <w:noProof/>
                <w:webHidden/>
                <w:sz w:val="22"/>
                <w:szCs w:val="22"/>
              </w:rPr>
              <w:tab/>
            </w:r>
            <w:r w:rsidR="00BD0C98" w:rsidRPr="00BD0C98">
              <w:rPr>
                <w:rFonts w:ascii="Times New Roman" w:hAnsi="Times New Roman" w:cs="Times New Roman"/>
                <w:b/>
                <w:noProof/>
                <w:webHidden/>
                <w:sz w:val="22"/>
                <w:szCs w:val="22"/>
              </w:rPr>
              <w:fldChar w:fldCharType="begin"/>
            </w:r>
            <w:r w:rsidR="00BD0C98" w:rsidRPr="00BD0C98">
              <w:rPr>
                <w:rFonts w:ascii="Times New Roman" w:hAnsi="Times New Roman" w:cs="Times New Roman"/>
                <w:b/>
                <w:noProof/>
                <w:webHidden/>
                <w:sz w:val="22"/>
                <w:szCs w:val="22"/>
              </w:rPr>
              <w:instrText xml:space="preserve"> PAGEREF _Toc29199924 \h </w:instrText>
            </w:r>
            <w:r w:rsidR="00BD0C98" w:rsidRPr="00BD0C98">
              <w:rPr>
                <w:rFonts w:ascii="Times New Roman" w:hAnsi="Times New Roman" w:cs="Times New Roman"/>
                <w:b/>
                <w:noProof/>
                <w:webHidden/>
                <w:sz w:val="22"/>
                <w:szCs w:val="22"/>
              </w:rPr>
            </w:r>
            <w:r w:rsidR="00BD0C98" w:rsidRPr="00BD0C98">
              <w:rPr>
                <w:rFonts w:ascii="Times New Roman" w:hAnsi="Times New Roman" w:cs="Times New Roman"/>
                <w:b/>
                <w:noProof/>
                <w:webHidden/>
                <w:sz w:val="22"/>
                <w:szCs w:val="22"/>
              </w:rPr>
              <w:fldChar w:fldCharType="separate"/>
            </w:r>
            <w:r w:rsidR="008B4DD0">
              <w:rPr>
                <w:rFonts w:ascii="Times New Roman" w:hAnsi="Times New Roman" w:cs="Times New Roman"/>
                <w:b/>
                <w:noProof/>
                <w:webHidden/>
                <w:sz w:val="22"/>
                <w:szCs w:val="22"/>
              </w:rPr>
              <w:t>8</w:t>
            </w:r>
            <w:r w:rsidR="00BD0C98" w:rsidRPr="00BD0C98">
              <w:rPr>
                <w:rFonts w:ascii="Times New Roman" w:hAnsi="Times New Roman" w:cs="Times New Roman"/>
                <w:b/>
                <w:noProof/>
                <w:webHidden/>
                <w:sz w:val="22"/>
                <w:szCs w:val="22"/>
              </w:rPr>
              <w:fldChar w:fldCharType="end"/>
            </w:r>
          </w:hyperlink>
        </w:p>
        <w:p w14:paraId="2C549EB1" w14:textId="3FC4A025"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25" w:history="1">
            <w:r w:rsidR="00BD0C98" w:rsidRPr="00BD0C98">
              <w:rPr>
                <w:rStyle w:val="Hyperlink"/>
                <w:rFonts w:ascii="Times New Roman" w:hAnsi="Times New Roman" w:cs="Times New Roman"/>
                <w:i w:val="0"/>
                <w:noProof/>
                <w:sz w:val="22"/>
                <w:szCs w:val="22"/>
                <w:lang w:val="lv-LV"/>
              </w:rPr>
              <w:t>1. AIZSARGĀJAMĀS TERITORIJAS APRAKSTS</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_Toc29199925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12</w:t>
            </w:r>
            <w:r w:rsidR="00BD0C98" w:rsidRPr="00BD0C98">
              <w:rPr>
                <w:rFonts w:ascii="Times New Roman" w:hAnsi="Times New Roman" w:cs="Times New Roman"/>
                <w:i w:val="0"/>
                <w:noProof/>
                <w:webHidden/>
                <w:sz w:val="22"/>
                <w:szCs w:val="22"/>
              </w:rPr>
              <w:fldChar w:fldCharType="end"/>
            </w:r>
          </w:hyperlink>
        </w:p>
        <w:p w14:paraId="4558B68E" w14:textId="491797E1"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26" w:history="1">
            <w:r w:rsidR="00BD0C98" w:rsidRPr="00BD0C98">
              <w:rPr>
                <w:rStyle w:val="Hyperlink"/>
                <w:rFonts w:ascii="Times New Roman" w:hAnsi="Times New Roman" w:cs="Times New Roman"/>
                <w:noProof/>
                <w:sz w:val="22"/>
                <w:szCs w:val="22"/>
                <w:lang w:val="lv-LV"/>
              </w:rPr>
              <w:t>1.1. Vispārēja</w:t>
            </w:r>
            <w:r w:rsidR="00BD0C98" w:rsidRPr="00BD0C98">
              <w:rPr>
                <w:rStyle w:val="Hyperlink"/>
                <w:rFonts w:ascii="Times New Roman" w:hAnsi="Times New Roman" w:cs="Times New Roman"/>
                <w:noProof/>
                <w:spacing w:val="-14"/>
                <w:sz w:val="22"/>
                <w:szCs w:val="22"/>
                <w:lang w:val="lv-LV"/>
              </w:rPr>
              <w:t xml:space="preserve"> </w:t>
            </w:r>
            <w:r w:rsidR="00BD0C98" w:rsidRPr="00BD0C98">
              <w:rPr>
                <w:rStyle w:val="Hyperlink"/>
                <w:rFonts w:ascii="Times New Roman" w:hAnsi="Times New Roman" w:cs="Times New Roman"/>
                <w:noProof/>
                <w:sz w:val="22"/>
                <w:szCs w:val="22"/>
                <w:lang w:val="lv-LV"/>
              </w:rPr>
              <w:t>informācija</w:t>
            </w:r>
            <w:r w:rsidR="00BD0C98" w:rsidRPr="00BD0C98">
              <w:rPr>
                <w:rStyle w:val="Hyperlink"/>
                <w:rFonts w:ascii="Times New Roman" w:hAnsi="Times New Roman" w:cs="Times New Roman"/>
                <w:noProof/>
                <w:spacing w:val="-13"/>
                <w:sz w:val="22"/>
                <w:szCs w:val="22"/>
                <w:lang w:val="lv-LV"/>
              </w:rPr>
              <w:t xml:space="preserve"> </w:t>
            </w:r>
            <w:r w:rsidR="00BD0C98" w:rsidRPr="00BD0C98">
              <w:rPr>
                <w:rStyle w:val="Hyperlink"/>
                <w:rFonts w:ascii="Times New Roman" w:hAnsi="Times New Roman" w:cs="Times New Roman"/>
                <w:noProof/>
                <w:sz w:val="22"/>
                <w:szCs w:val="22"/>
                <w:lang w:val="lv-LV"/>
              </w:rPr>
              <w:t>par</w:t>
            </w:r>
            <w:r w:rsidR="00BD0C98" w:rsidRPr="00BD0C98">
              <w:rPr>
                <w:rStyle w:val="Hyperlink"/>
                <w:rFonts w:ascii="Times New Roman" w:hAnsi="Times New Roman" w:cs="Times New Roman"/>
                <w:noProof/>
                <w:spacing w:val="-14"/>
                <w:sz w:val="22"/>
                <w:szCs w:val="22"/>
                <w:lang w:val="lv-LV"/>
              </w:rPr>
              <w:t xml:space="preserve"> </w:t>
            </w:r>
            <w:r w:rsidR="00BD0C98" w:rsidRPr="00BD0C98">
              <w:rPr>
                <w:rStyle w:val="Hyperlink"/>
                <w:rFonts w:ascii="Times New Roman" w:hAnsi="Times New Roman" w:cs="Times New Roman"/>
                <w:noProof/>
                <w:sz w:val="22"/>
                <w:szCs w:val="22"/>
                <w:lang w:val="lv-LV"/>
              </w:rPr>
              <w:t>aizsargājamo</w:t>
            </w:r>
            <w:r w:rsidR="00BD0C98" w:rsidRPr="00BD0C98">
              <w:rPr>
                <w:rStyle w:val="Hyperlink"/>
                <w:rFonts w:ascii="Times New Roman" w:hAnsi="Times New Roman" w:cs="Times New Roman"/>
                <w:noProof/>
                <w:spacing w:val="-13"/>
                <w:sz w:val="22"/>
                <w:szCs w:val="22"/>
                <w:lang w:val="lv-LV"/>
              </w:rPr>
              <w:t xml:space="preserve"> </w:t>
            </w:r>
            <w:r w:rsidR="00BD0C98" w:rsidRPr="00BD0C98">
              <w:rPr>
                <w:rStyle w:val="Hyperlink"/>
                <w:rFonts w:ascii="Times New Roman" w:hAnsi="Times New Roman" w:cs="Times New Roman"/>
                <w:noProof/>
                <w:sz w:val="22"/>
                <w:szCs w:val="22"/>
                <w:lang w:val="lv-LV"/>
              </w:rPr>
              <w:t>teritoriju</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_Toc29199926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12</w:t>
            </w:r>
            <w:r w:rsidR="00BD0C98" w:rsidRPr="00BD0C98">
              <w:rPr>
                <w:rFonts w:ascii="Times New Roman" w:hAnsi="Times New Roman" w:cs="Times New Roman"/>
                <w:noProof/>
                <w:webHidden/>
                <w:sz w:val="22"/>
                <w:szCs w:val="22"/>
              </w:rPr>
              <w:fldChar w:fldCharType="end"/>
            </w:r>
          </w:hyperlink>
        </w:p>
        <w:p w14:paraId="77603FA6" w14:textId="5932D6DA"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27" w:history="1">
            <w:r w:rsidR="00BD0C98" w:rsidRPr="00BD0C98">
              <w:rPr>
                <w:rStyle w:val="Hyperlink"/>
                <w:rFonts w:ascii="Times New Roman" w:hAnsi="Times New Roman" w:cs="Times New Roman"/>
                <w:b w:val="0"/>
                <w:i w:val="0"/>
                <w:noProof/>
                <w:sz w:val="22"/>
                <w:szCs w:val="22"/>
                <w:lang w:val="lv-LV"/>
              </w:rPr>
              <w:t>1.1.1. Aizsargājamās</w:t>
            </w:r>
            <w:r w:rsidR="00BD0C98" w:rsidRPr="00BD0C98">
              <w:rPr>
                <w:rStyle w:val="Hyperlink"/>
                <w:rFonts w:ascii="Times New Roman" w:hAnsi="Times New Roman" w:cs="Times New Roman"/>
                <w:b w:val="0"/>
                <w:i w:val="0"/>
                <w:noProof/>
                <w:spacing w:val="-13"/>
                <w:sz w:val="22"/>
                <w:szCs w:val="22"/>
                <w:lang w:val="lv-LV"/>
              </w:rPr>
              <w:t xml:space="preserve"> </w:t>
            </w:r>
            <w:r w:rsidR="00BD0C98" w:rsidRPr="00BD0C98">
              <w:rPr>
                <w:rStyle w:val="Hyperlink"/>
                <w:rFonts w:ascii="Times New Roman" w:hAnsi="Times New Roman" w:cs="Times New Roman"/>
                <w:b w:val="0"/>
                <w:i w:val="0"/>
                <w:noProof/>
                <w:sz w:val="22"/>
                <w:szCs w:val="22"/>
                <w:lang w:val="lv-LV"/>
              </w:rPr>
              <w:t>teritorijas</w:t>
            </w:r>
            <w:r w:rsidR="00BD0C98" w:rsidRPr="00BD0C98">
              <w:rPr>
                <w:rStyle w:val="Hyperlink"/>
                <w:rFonts w:ascii="Times New Roman" w:hAnsi="Times New Roman" w:cs="Times New Roman"/>
                <w:b w:val="0"/>
                <w:i w:val="0"/>
                <w:noProof/>
                <w:spacing w:val="-14"/>
                <w:sz w:val="22"/>
                <w:szCs w:val="22"/>
                <w:lang w:val="lv-LV"/>
              </w:rPr>
              <w:t xml:space="preserve"> </w:t>
            </w:r>
            <w:r w:rsidR="00BD0C98" w:rsidRPr="00BD0C98">
              <w:rPr>
                <w:rStyle w:val="Hyperlink"/>
                <w:rFonts w:ascii="Times New Roman" w:hAnsi="Times New Roman" w:cs="Times New Roman"/>
                <w:b w:val="0"/>
                <w:i w:val="0"/>
                <w:noProof/>
                <w:sz w:val="22"/>
                <w:szCs w:val="22"/>
                <w:lang w:val="lv-LV"/>
              </w:rPr>
              <w:t>atrašanās</w:t>
            </w:r>
            <w:r w:rsidR="00BD0C98" w:rsidRPr="00BD0C98">
              <w:rPr>
                <w:rStyle w:val="Hyperlink"/>
                <w:rFonts w:ascii="Times New Roman" w:hAnsi="Times New Roman" w:cs="Times New Roman"/>
                <w:b w:val="0"/>
                <w:i w:val="0"/>
                <w:noProof/>
                <w:spacing w:val="-13"/>
                <w:sz w:val="22"/>
                <w:szCs w:val="22"/>
                <w:lang w:val="lv-LV"/>
              </w:rPr>
              <w:t xml:space="preserve"> </w:t>
            </w:r>
            <w:r w:rsidR="00BD0C98" w:rsidRPr="00BD0C98">
              <w:rPr>
                <w:rStyle w:val="Hyperlink"/>
                <w:rFonts w:ascii="Times New Roman" w:hAnsi="Times New Roman" w:cs="Times New Roman"/>
                <w:b w:val="0"/>
                <w:i w:val="0"/>
                <w:noProof/>
                <w:sz w:val="22"/>
                <w:szCs w:val="22"/>
                <w:lang w:val="lv-LV"/>
              </w:rPr>
              <w:t>vieta</w:t>
            </w:r>
            <w:r w:rsidR="00BD0C98" w:rsidRPr="00BD0C98">
              <w:rPr>
                <w:rStyle w:val="Hyperlink"/>
                <w:rFonts w:ascii="Times New Roman" w:hAnsi="Times New Roman" w:cs="Times New Roman"/>
                <w:b w:val="0"/>
                <w:i w:val="0"/>
                <w:noProof/>
                <w:spacing w:val="-13"/>
                <w:sz w:val="22"/>
                <w:szCs w:val="22"/>
                <w:lang w:val="lv-LV"/>
              </w:rPr>
              <w:t xml:space="preserve"> </w:t>
            </w:r>
            <w:r w:rsidR="00BD0C98" w:rsidRPr="00BD0C98">
              <w:rPr>
                <w:rStyle w:val="Hyperlink"/>
                <w:rFonts w:ascii="Times New Roman" w:hAnsi="Times New Roman" w:cs="Times New Roman"/>
                <w:b w:val="0"/>
                <w:i w:val="0"/>
                <w:noProof/>
                <w:sz w:val="22"/>
                <w:szCs w:val="22"/>
                <w:lang w:val="lv-LV"/>
              </w:rPr>
              <w:t>un</w:t>
            </w:r>
            <w:r w:rsidR="00BD0C98" w:rsidRPr="00BD0C98">
              <w:rPr>
                <w:rStyle w:val="Hyperlink"/>
                <w:rFonts w:ascii="Times New Roman" w:hAnsi="Times New Roman" w:cs="Times New Roman"/>
                <w:b w:val="0"/>
                <w:i w:val="0"/>
                <w:noProof/>
                <w:spacing w:val="-13"/>
                <w:sz w:val="22"/>
                <w:szCs w:val="22"/>
                <w:lang w:val="lv-LV"/>
              </w:rPr>
              <w:t xml:space="preserve"> </w:t>
            </w:r>
            <w:r w:rsidR="00BD0C98" w:rsidRPr="00BD0C98">
              <w:rPr>
                <w:rStyle w:val="Hyperlink"/>
                <w:rFonts w:ascii="Times New Roman" w:hAnsi="Times New Roman" w:cs="Times New Roman"/>
                <w:b w:val="0"/>
                <w:i w:val="0"/>
                <w:noProof/>
                <w:sz w:val="22"/>
                <w:szCs w:val="22"/>
                <w:lang w:val="lv-LV"/>
              </w:rPr>
              <w:t>administratīvi</w:t>
            </w:r>
            <w:r w:rsidR="00BD0C98" w:rsidRPr="00BD0C98">
              <w:rPr>
                <w:rStyle w:val="Hyperlink"/>
                <w:rFonts w:ascii="Times New Roman" w:hAnsi="Times New Roman" w:cs="Times New Roman"/>
                <w:b w:val="0"/>
                <w:i w:val="0"/>
                <w:noProof/>
                <w:spacing w:val="38"/>
                <w:w w:val="99"/>
                <w:sz w:val="22"/>
                <w:szCs w:val="22"/>
                <w:lang w:val="lv-LV"/>
              </w:rPr>
              <w:t xml:space="preserve"> </w:t>
            </w:r>
            <w:r w:rsidR="00BD0C98" w:rsidRPr="00BD0C98">
              <w:rPr>
                <w:rStyle w:val="Hyperlink"/>
                <w:rFonts w:ascii="Times New Roman" w:hAnsi="Times New Roman" w:cs="Times New Roman"/>
                <w:b w:val="0"/>
                <w:i w:val="0"/>
                <w:noProof/>
                <w:sz w:val="22"/>
                <w:szCs w:val="22"/>
                <w:lang w:val="lv-LV"/>
              </w:rPr>
              <w:t>teritoriālais</w:t>
            </w:r>
            <w:r w:rsidR="00BD0C98" w:rsidRPr="00BD0C98">
              <w:rPr>
                <w:rStyle w:val="Hyperlink"/>
                <w:rFonts w:ascii="Times New Roman" w:hAnsi="Times New Roman" w:cs="Times New Roman"/>
                <w:b w:val="0"/>
                <w:i w:val="0"/>
                <w:noProof/>
                <w:spacing w:val="-27"/>
                <w:sz w:val="22"/>
                <w:szCs w:val="22"/>
                <w:lang w:val="lv-LV"/>
              </w:rPr>
              <w:t xml:space="preserve"> </w:t>
            </w:r>
            <w:r w:rsidR="00C34AC8" w:rsidRPr="00C34AC8">
              <w:rPr>
                <w:rStyle w:val="Hyperlink"/>
                <w:rFonts w:ascii="Times New Roman" w:hAnsi="Times New Roman" w:cs="Times New Roman"/>
                <w:b w:val="0"/>
                <w:i w:val="0"/>
                <w:noProof/>
                <w:sz w:val="22"/>
                <w:szCs w:val="22"/>
                <w:lang w:val="la-Latn"/>
              </w:rPr>
              <w:t>ie</w:t>
            </w:r>
            <w:r w:rsidR="00BD0C98" w:rsidRPr="00C34AC8">
              <w:rPr>
                <w:rStyle w:val="Hyperlink"/>
                <w:rFonts w:ascii="Times New Roman" w:hAnsi="Times New Roman" w:cs="Times New Roman"/>
                <w:b w:val="0"/>
                <w:i w:val="0"/>
                <w:noProof/>
                <w:sz w:val="22"/>
                <w:szCs w:val="22"/>
                <w:lang w:val="lv-LV"/>
              </w:rPr>
              <w:t>dalījums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_Toc29199927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12</w:t>
            </w:r>
            <w:r w:rsidR="00BD0C98" w:rsidRPr="00BD0C98">
              <w:rPr>
                <w:rFonts w:ascii="Times New Roman" w:hAnsi="Times New Roman" w:cs="Times New Roman"/>
                <w:b w:val="0"/>
                <w:i w:val="0"/>
                <w:noProof/>
                <w:webHidden/>
                <w:sz w:val="22"/>
                <w:szCs w:val="22"/>
              </w:rPr>
              <w:fldChar w:fldCharType="end"/>
            </w:r>
          </w:hyperlink>
        </w:p>
        <w:p w14:paraId="4276A9E2" w14:textId="7B9E8F80"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28" w:history="1">
            <w:r w:rsidR="00BD0C98" w:rsidRPr="00BD0C98">
              <w:rPr>
                <w:rStyle w:val="Hyperlink"/>
                <w:rFonts w:ascii="Times New Roman" w:hAnsi="Times New Roman" w:cs="Times New Roman"/>
                <w:b w:val="0"/>
                <w:i w:val="0"/>
                <w:noProof/>
                <w:sz w:val="22"/>
                <w:szCs w:val="22"/>
                <w:lang w:val="lv-LV"/>
              </w:rPr>
              <w:t>1.1.2. Aizsargājamās teritorijas zemes izmantošanas veidu raksturojums un zemes īpašuma formu apraksts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_Toc29199928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13</w:t>
            </w:r>
            <w:r w:rsidR="00BD0C98" w:rsidRPr="00BD0C98">
              <w:rPr>
                <w:rFonts w:ascii="Times New Roman" w:hAnsi="Times New Roman" w:cs="Times New Roman"/>
                <w:b w:val="0"/>
                <w:i w:val="0"/>
                <w:noProof/>
                <w:webHidden/>
                <w:sz w:val="22"/>
                <w:szCs w:val="22"/>
              </w:rPr>
              <w:fldChar w:fldCharType="end"/>
            </w:r>
          </w:hyperlink>
        </w:p>
        <w:p w14:paraId="5D601034" w14:textId="0D47C1EF"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29" w:history="1">
            <w:r w:rsidR="00BD0C98" w:rsidRPr="00BD0C98">
              <w:rPr>
                <w:rStyle w:val="Hyperlink"/>
                <w:rFonts w:ascii="Times New Roman" w:hAnsi="Times New Roman" w:cs="Times New Roman"/>
                <w:b w:val="0"/>
                <w:i w:val="0"/>
                <w:noProof/>
                <w:sz w:val="22"/>
                <w:szCs w:val="22"/>
                <w:lang w:val="lv-LV"/>
              </w:rPr>
              <w:t>1.1.3. Kurzemes plānošanas reģiona plānošanas dokumentu prasības teritorijas izmantošanai, Skrundas un Saldus novadu teritoriju attīstības plānošanas dokumentos noteiktā pašreizējā teritorijas izmantošana un plānotā (atļautā) izmantošana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_Toc29199929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17</w:t>
            </w:r>
            <w:r w:rsidR="00BD0C98" w:rsidRPr="00BD0C98">
              <w:rPr>
                <w:rFonts w:ascii="Times New Roman" w:hAnsi="Times New Roman" w:cs="Times New Roman"/>
                <w:b w:val="0"/>
                <w:i w:val="0"/>
                <w:noProof/>
                <w:webHidden/>
                <w:sz w:val="22"/>
                <w:szCs w:val="22"/>
              </w:rPr>
              <w:fldChar w:fldCharType="end"/>
            </w:r>
          </w:hyperlink>
        </w:p>
        <w:p w14:paraId="495A7135" w14:textId="1537F7B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30" w:history="1">
            <w:r w:rsidR="00BD0C98" w:rsidRPr="00BD0C98">
              <w:rPr>
                <w:rStyle w:val="Hyperlink"/>
                <w:rFonts w:ascii="Times New Roman" w:hAnsi="Times New Roman" w:cs="Times New Roman"/>
                <w:b w:val="0"/>
                <w:i w:val="0"/>
                <w:noProof/>
                <w:sz w:val="22"/>
                <w:szCs w:val="22"/>
                <w:lang w:val="lv-LV"/>
              </w:rPr>
              <w:t>1.1.4. Esošais funkcionālais zonējums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_Toc29199930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21</w:t>
            </w:r>
            <w:r w:rsidR="00BD0C98" w:rsidRPr="00BD0C98">
              <w:rPr>
                <w:rFonts w:ascii="Times New Roman" w:hAnsi="Times New Roman" w:cs="Times New Roman"/>
                <w:b w:val="0"/>
                <w:i w:val="0"/>
                <w:noProof/>
                <w:webHidden/>
                <w:sz w:val="22"/>
                <w:szCs w:val="22"/>
              </w:rPr>
              <w:fldChar w:fldCharType="end"/>
            </w:r>
          </w:hyperlink>
        </w:p>
        <w:p w14:paraId="2DB5E1AF" w14:textId="5A44BB86"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31" w:history="1">
            <w:r w:rsidR="00BD0C98" w:rsidRPr="00BD0C98">
              <w:rPr>
                <w:rStyle w:val="Hyperlink"/>
                <w:rFonts w:ascii="Times New Roman" w:hAnsi="Times New Roman" w:cs="Times New Roman"/>
                <w:b w:val="0"/>
                <w:i w:val="0"/>
                <w:noProof/>
                <w:sz w:val="22"/>
                <w:szCs w:val="22"/>
                <w:lang w:val="lv-LV"/>
              </w:rPr>
              <w:t>1.1.5. Aizsardzības un apsaimniekošanas īsa vēsture</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_Toc29199931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23</w:t>
            </w:r>
            <w:r w:rsidR="00BD0C98" w:rsidRPr="00BD0C98">
              <w:rPr>
                <w:rFonts w:ascii="Times New Roman" w:hAnsi="Times New Roman" w:cs="Times New Roman"/>
                <w:b w:val="0"/>
                <w:i w:val="0"/>
                <w:noProof/>
                <w:webHidden/>
                <w:sz w:val="22"/>
                <w:szCs w:val="22"/>
              </w:rPr>
              <w:fldChar w:fldCharType="end"/>
            </w:r>
          </w:hyperlink>
        </w:p>
        <w:p w14:paraId="359FD1D6" w14:textId="7C62A9A2"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32" w:history="1">
            <w:r w:rsidR="00BD0C98" w:rsidRPr="00BD0C98">
              <w:rPr>
                <w:rStyle w:val="Hyperlink"/>
                <w:rFonts w:ascii="Times New Roman" w:hAnsi="Times New Roman" w:cs="Times New Roman"/>
                <w:b w:val="0"/>
                <w:i w:val="0"/>
                <w:noProof/>
                <w:sz w:val="22"/>
                <w:szCs w:val="22"/>
                <w:lang w:val="lv-LV"/>
              </w:rPr>
              <w:t>1.1.6. Kultūrvēsturiskais raksturojums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_Toc29199932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25</w:t>
            </w:r>
            <w:r w:rsidR="00BD0C98" w:rsidRPr="00BD0C98">
              <w:rPr>
                <w:rFonts w:ascii="Times New Roman" w:hAnsi="Times New Roman" w:cs="Times New Roman"/>
                <w:b w:val="0"/>
                <w:i w:val="0"/>
                <w:noProof/>
                <w:webHidden/>
                <w:sz w:val="22"/>
                <w:szCs w:val="22"/>
              </w:rPr>
              <w:fldChar w:fldCharType="end"/>
            </w:r>
          </w:hyperlink>
        </w:p>
        <w:p w14:paraId="4F41E1B9" w14:textId="14A4E630"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33" w:history="1">
            <w:r w:rsidR="00BD0C98" w:rsidRPr="00BD0C98">
              <w:rPr>
                <w:rStyle w:val="Hyperlink"/>
                <w:rFonts w:ascii="Times New Roman" w:hAnsi="Times New Roman" w:cs="Times New Roman"/>
                <w:b w:val="0"/>
                <w:i w:val="0"/>
                <w:noProof/>
                <w:sz w:val="22"/>
                <w:szCs w:val="22"/>
                <w:lang w:val="lv-LV"/>
              </w:rPr>
              <w:t>1.1.7. Valsts un pašvaldības institūciju funkcijas un atbildība aizsargājamā teritorijā</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_Toc29199933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32</w:t>
            </w:r>
            <w:r w:rsidR="00BD0C98" w:rsidRPr="00BD0C98">
              <w:rPr>
                <w:rFonts w:ascii="Times New Roman" w:hAnsi="Times New Roman" w:cs="Times New Roman"/>
                <w:b w:val="0"/>
                <w:i w:val="0"/>
                <w:noProof/>
                <w:webHidden/>
                <w:sz w:val="22"/>
                <w:szCs w:val="22"/>
              </w:rPr>
              <w:fldChar w:fldCharType="end"/>
            </w:r>
          </w:hyperlink>
        </w:p>
        <w:p w14:paraId="2D7D4E06" w14:textId="73124678"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34" w:history="1">
            <w:r w:rsidR="00BD0C98" w:rsidRPr="00BD0C98">
              <w:rPr>
                <w:rStyle w:val="Hyperlink"/>
                <w:rFonts w:ascii="Times New Roman" w:hAnsi="Times New Roman" w:cs="Times New Roman"/>
                <w:noProof/>
                <w:sz w:val="22"/>
                <w:szCs w:val="22"/>
                <w:lang w:val="lv-LV"/>
              </w:rPr>
              <w:t>1.2. Normatīvo aktu normas, kas attiecas uz konkrēto aizsargājamo teritoriju</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_Toc29199934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32</w:t>
            </w:r>
            <w:r w:rsidR="00BD0C98" w:rsidRPr="00BD0C98">
              <w:rPr>
                <w:rFonts w:ascii="Times New Roman" w:hAnsi="Times New Roman" w:cs="Times New Roman"/>
                <w:noProof/>
                <w:webHidden/>
                <w:sz w:val="22"/>
                <w:szCs w:val="22"/>
              </w:rPr>
              <w:fldChar w:fldCharType="end"/>
            </w:r>
          </w:hyperlink>
        </w:p>
        <w:p w14:paraId="3B271186" w14:textId="1EBE53FB"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35" w:history="1">
            <w:r w:rsidR="00BD0C98" w:rsidRPr="00BD0C98">
              <w:rPr>
                <w:rStyle w:val="Hyperlink"/>
                <w:rFonts w:ascii="Times New Roman" w:hAnsi="Times New Roman" w:cs="Times New Roman"/>
                <w:i w:val="0"/>
                <w:noProof/>
                <w:spacing w:val="-1"/>
                <w:sz w:val="22"/>
                <w:szCs w:val="22"/>
                <w:lang w:val="lv-LV"/>
              </w:rPr>
              <w:t>2. ĪSS</w:t>
            </w:r>
            <w:r w:rsidR="00BD0C98" w:rsidRPr="00BD0C98">
              <w:rPr>
                <w:rStyle w:val="Hyperlink"/>
                <w:rFonts w:ascii="Times New Roman" w:hAnsi="Times New Roman" w:cs="Times New Roman"/>
                <w:i w:val="0"/>
                <w:noProof/>
                <w:spacing w:val="-14"/>
                <w:sz w:val="22"/>
                <w:szCs w:val="22"/>
                <w:lang w:val="lv-LV"/>
              </w:rPr>
              <w:t xml:space="preserve"> </w:t>
            </w:r>
            <w:r w:rsidR="00BD0C98" w:rsidRPr="00BD0C98">
              <w:rPr>
                <w:rStyle w:val="Hyperlink"/>
                <w:rFonts w:ascii="Times New Roman" w:hAnsi="Times New Roman" w:cs="Times New Roman"/>
                <w:i w:val="0"/>
                <w:noProof/>
                <w:sz w:val="22"/>
                <w:szCs w:val="22"/>
                <w:lang w:val="lv-LV"/>
              </w:rPr>
              <w:t>AIZSARGĀJAMĀS</w:t>
            </w:r>
            <w:r w:rsidR="00BD0C98" w:rsidRPr="00BD0C98">
              <w:rPr>
                <w:rStyle w:val="Hyperlink"/>
                <w:rFonts w:ascii="Times New Roman" w:hAnsi="Times New Roman" w:cs="Times New Roman"/>
                <w:i w:val="0"/>
                <w:noProof/>
                <w:spacing w:val="-14"/>
                <w:sz w:val="22"/>
                <w:szCs w:val="22"/>
                <w:lang w:val="lv-LV"/>
              </w:rPr>
              <w:t xml:space="preserve"> </w:t>
            </w:r>
            <w:r w:rsidR="00BD0C98" w:rsidRPr="00BD0C98">
              <w:rPr>
                <w:rStyle w:val="Hyperlink"/>
                <w:rFonts w:ascii="Times New Roman" w:hAnsi="Times New Roman" w:cs="Times New Roman"/>
                <w:i w:val="0"/>
                <w:noProof/>
                <w:sz w:val="22"/>
                <w:szCs w:val="22"/>
                <w:lang w:val="lv-LV"/>
              </w:rPr>
              <w:t>TERITORIJAS</w:t>
            </w:r>
            <w:r w:rsidR="00BD0C98" w:rsidRPr="00BD0C98">
              <w:rPr>
                <w:rStyle w:val="Hyperlink"/>
                <w:rFonts w:ascii="Times New Roman" w:hAnsi="Times New Roman" w:cs="Times New Roman"/>
                <w:i w:val="0"/>
                <w:noProof/>
                <w:spacing w:val="-14"/>
                <w:sz w:val="22"/>
                <w:szCs w:val="22"/>
                <w:lang w:val="lv-LV"/>
              </w:rPr>
              <w:t xml:space="preserve"> </w:t>
            </w:r>
            <w:r w:rsidR="00BD0C98" w:rsidRPr="00BD0C98">
              <w:rPr>
                <w:rStyle w:val="Hyperlink"/>
                <w:rFonts w:ascii="Times New Roman" w:hAnsi="Times New Roman" w:cs="Times New Roman"/>
                <w:i w:val="0"/>
                <w:noProof/>
                <w:spacing w:val="-1"/>
                <w:sz w:val="22"/>
                <w:szCs w:val="22"/>
                <w:lang w:val="lv-LV"/>
              </w:rPr>
              <w:t>FIZISKI</w:t>
            </w:r>
            <w:r w:rsidR="00BD0C98" w:rsidRPr="00BD0C98">
              <w:rPr>
                <w:rStyle w:val="Hyperlink"/>
                <w:rFonts w:ascii="Times New Roman" w:hAnsi="Times New Roman" w:cs="Times New Roman"/>
                <w:i w:val="0"/>
                <w:noProof/>
                <w:spacing w:val="-14"/>
                <w:sz w:val="22"/>
                <w:szCs w:val="22"/>
                <w:lang w:val="lv-LV"/>
              </w:rPr>
              <w:t xml:space="preserve"> </w:t>
            </w:r>
            <w:r w:rsidR="00BD0C98" w:rsidRPr="00BD0C98">
              <w:rPr>
                <w:rStyle w:val="Hyperlink"/>
                <w:rFonts w:ascii="Times New Roman" w:hAnsi="Times New Roman" w:cs="Times New Roman"/>
                <w:i w:val="0"/>
                <w:noProof/>
                <w:spacing w:val="-1"/>
                <w:sz w:val="22"/>
                <w:szCs w:val="22"/>
                <w:lang w:val="lv-LV"/>
              </w:rPr>
              <w:t>ĢEOGRĀFISKAIS</w:t>
            </w:r>
            <w:r w:rsidR="00BD0C98" w:rsidRPr="00BD0C98">
              <w:rPr>
                <w:rStyle w:val="Hyperlink"/>
                <w:rFonts w:ascii="Times New Roman" w:hAnsi="Times New Roman" w:cs="Times New Roman"/>
                <w:i w:val="0"/>
                <w:noProof/>
                <w:spacing w:val="-12"/>
                <w:sz w:val="22"/>
                <w:szCs w:val="22"/>
                <w:lang w:val="lv-LV"/>
              </w:rPr>
              <w:t xml:space="preserve"> </w:t>
            </w:r>
            <w:r w:rsidR="00BD0C98" w:rsidRPr="00BD0C98">
              <w:rPr>
                <w:rStyle w:val="Hyperlink"/>
                <w:rFonts w:ascii="Times New Roman" w:hAnsi="Times New Roman" w:cs="Times New Roman"/>
                <w:i w:val="0"/>
                <w:noProof/>
                <w:sz w:val="22"/>
                <w:szCs w:val="22"/>
                <w:lang w:val="lv-LV"/>
              </w:rPr>
              <w:t>RAKSTUROJUMS</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_Toc29199935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42</w:t>
            </w:r>
            <w:r w:rsidR="00BD0C98" w:rsidRPr="00BD0C98">
              <w:rPr>
                <w:rFonts w:ascii="Times New Roman" w:hAnsi="Times New Roman" w:cs="Times New Roman"/>
                <w:i w:val="0"/>
                <w:noProof/>
                <w:webHidden/>
                <w:sz w:val="22"/>
                <w:szCs w:val="22"/>
              </w:rPr>
              <w:fldChar w:fldCharType="end"/>
            </w:r>
          </w:hyperlink>
        </w:p>
        <w:p w14:paraId="64D8173F" w14:textId="0A5C250A"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36" w:history="1">
            <w:r w:rsidR="00BD0C98" w:rsidRPr="00BD0C98">
              <w:rPr>
                <w:rStyle w:val="Hyperlink"/>
                <w:rFonts w:ascii="Times New Roman" w:hAnsi="Times New Roman" w:cs="Times New Roman"/>
                <w:b w:val="0"/>
                <w:i w:val="0"/>
                <w:noProof/>
                <w:sz w:val="22"/>
                <w:szCs w:val="22"/>
                <w:lang w:val="lv-LV"/>
              </w:rPr>
              <w:t>2.1. Klimats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_Toc29199936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42</w:t>
            </w:r>
            <w:r w:rsidR="00BD0C98" w:rsidRPr="00BD0C98">
              <w:rPr>
                <w:rFonts w:ascii="Times New Roman" w:hAnsi="Times New Roman" w:cs="Times New Roman"/>
                <w:b w:val="0"/>
                <w:i w:val="0"/>
                <w:noProof/>
                <w:webHidden/>
                <w:sz w:val="22"/>
                <w:szCs w:val="22"/>
              </w:rPr>
              <w:fldChar w:fldCharType="end"/>
            </w:r>
          </w:hyperlink>
        </w:p>
        <w:p w14:paraId="5100B65C" w14:textId="528C1447"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37" w:history="1">
            <w:r w:rsidR="00BD0C98" w:rsidRPr="00BD0C98">
              <w:rPr>
                <w:rStyle w:val="Hyperlink"/>
                <w:rFonts w:ascii="Times New Roman" w:hAnsi="Times New Roman" w:cs="Times New Roman"/>
                <w:noProof/>
                <w:sz w:val="22"/>
                <w:szCs w:val="22"/>
                <w:lang w:val="lv-LV"/>
              </w:rPr>
              <w:t>2.2. Ģeoloģija un ģeomorfoloģija</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_Toc29199937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44</w:t>
            </w:r>
            <w:r w:rsidR="00BD0C98" w:rsidRPr="00BD0C98">
              <w:rPr>
                <w:rFonts w:ascii="Times New Roman" w:hAnsi="Times New Roman" w:cs="Times New Roman"/>
                <w:noProof/>
                <w:webHidden/>
                <w:sz w:val="22"/>
                <w:szCs w:val="22"/>
              </w:rPr>
              <w:fldChar w:fldCharType="end"/>
            </w:r>
          </w:hyperlink>
        </w:p>
        <w:p w14:paraId="2360C589" w14:textId="188D77E9"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38" w:history="1">
            <w:r w:rsidR="00BD0C98" w:rsidRPr="00BD0C98">
              <w:rPr>
                <w:rStyle w:val="Hyperlink"/>
                <w:rFonts w:ascii="Times New Roman" w:hAnsi="Times New Roman" w:cs="Times New Roman"/>
                <w:noProof/>
                <w:sz w:val="22"/>
                <w:szCs w:val="22"/>
                <w:lang w:val="lv-LV"/>
              </w:rPr>
              <w:t>2.3. Hidroloģija un ūdens kvalitāte</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_Toc29199938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49</w:t>
            </w:r>
            <w:r w:rsidR="00BD0C98" w:rsidRPr="00BD0C98">
              <w:rPr>
                <w:rFonts w:ascii="Times New Roman" w:hAnsi="Times New Roman" w:cs="Times New Roman"/>
                <w:noProof/>
                <w:webHidden/>
                <w:sz w:val="22"/>
                <w:szCs w:val="22"/>
              </w:rPr>
              <w:fldChar w:fldCharType="end"/>
            </w:r>
          </w:hyperlink>
        </w:p>
        <w:p w14:paraId="5286D1A4" w14:textId="0FFB5233"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39" w:history="1">
            <w:r w:rsidR="00BD0C98" w:rsidRPr="00BD0C98">
              <w:rPr>
                <w:rStyle w:val="Hyperlink"/>
                <w:rFonts w:ascii="Times New Roman" w:hAnsi="Times New Roman" w:cs="Times New Roman"/>
                <w:noProof/>
                <w:sz w:val="22"/>
                <w:szCs w:val="22"/>
                <w:lang w:val="lv-LV"/>
              </w:rPr>
              <w:t>2.4. Augsnes</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_Toc29199939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55</w:t>
            </w:r>
            <w:r w:rsidR="00BD0C98" w:rsidRPr="00BD0C98">
              <w:rPr>
                <w:rFonts w:ascii="Times New Roman" w:hAnsi="Times New Roman" w:cs="Times New Roman"/>
                <w:noProof/>
                <w:webHidden/>
                <w:sz w:val="22"/>
                <w:szCs w:val="22"/>
              </w:rPr>
              <w:fldChar w:fldCharType="end"/>
            </w:r>
          </w:hyperlink>
        </w:p>
        <w:p w14:paraId="19255540" w14:textId="3FE2098E"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40" w:history="1">
            <w:r w:rsidR="00BD0C98" w:rsidRPr="00BD0C98">
              <w:rPr>
                <w:rStyle w:val="Hyperlink"/>
                <w:rFonts w:ascii="Times New Roman" w:hAnsi="Times New Roman" w:cs="Times New Roman"/>
                <w:i w:val="0"/>
                <w:noProof/>
                <w:sz w:val="22"/>
                <w:szCs w:val="22"/>
                <w:lang w:val="lv-LV"/>
              </w:rPr>
              <w:t>3. AIZSARGĀJAMĀS TERITORIJAS SOCIĀLĀS UN EKONOMISKĀS SITUĀCIJAS APRAKSTS</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_Toc29199940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56</w:t>
            </w:r>
            <w:r w:rsidR="00BD0C98" w:rsidRPr="00BD0C98">
              <w:rPr>
                <w:rFonts w:ascii="Times New Roman" w:hAnsi="Times New Roman" w:cs="Times New Roman"/>
                <w:i w:val="0"/>
                <w:noProof/>
                <w:webHidden/>
                <w:sz w:val="22"/>
                <w:szCs w:val="22"/>
              </w:rPr>
              <w:fldChar w:fldCharType="end"/>
            </w:r>
          </w:hyperlink>
        </w:p>
        <w:p w14:paraId="48443577" w14:textId="49A0BD16"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41" w:history="1">
            <w:r w:rsidR="00BD0C98" w:rsidRPr="00BD0C98">
              <w:rPr>
                <w:rStyle w:val="Hyperlink"/>
                <w:rFonts w:ascii="Times New Roman" w:hAnsi="Times New Roman" w:cs="Times New Roman"/>
                <w:noProof/>
                <w:sz w:val="22"/>
                <w:szCs w:val="22"/>
                <w:lang w:val="lv-LV"/>
              </w:rPr>
              <w:t>3.1. Iedzīvotāji,</w:t>
            </w:r>
            <w:r w:rsidR="00BD0C98" w:rsidRPr="00BD0C98">
              <w:rPr>
                <w:rStyle w:val="Hyperlink"/>
                <w:rFonts w:ascii="Times New Roman" w:hAnsi="Times New Roman" w:cs="Times New Roman"/>
                <w:noProof/>
                <w:spacing w:val="-17"/>
                <w:sz w:val="22"/>
                <w:szCs w:val="22"/>
                <w:lang w:val="lv-LV"/>
              </w:rPr>
              <w:t xml:space="preserve"> </w:t>
            </w:r>
            <w:r w:rsidR="00BD0C98" w:rsidRPr="00BD0C98">
              <w:rPr>
                <w:rStyle w:val="Hyperlink"/>
                <w:rFonts w:ascii="Times New Roman" w:hAnsi="Times New Roman" w:cs="Times New Roman"/>
                <w:noProof/>
                <w:sz w:val="22"/>
                <w:szCs w:val="22"/>
                <w:lang w:val="lv-LV"/>
              </w:rPr>
              <w:t>apdzīvotās</w:t>
            </w:r>
            <w:r w:rsidR="00BD0C98" w:rsidRPr="00BD0C98">
              <w:rPr>
                <w:rStyle w:val="Hyperlink"/>
                <w:rFonts w:ascii="Times New Roman" w:hAnsi="Times New Roman" w:cs="Times New Roman"/>
                <w:noProof/>
                <w:spacing w:val="-17"/>
                <w:sz w:val="22"/>
                <w:szCs w:val="22"/>
                <w:lang w:val="lv-LV"/>
              </w:rPr>
              <w:t xml:space="preserve"> </w:t>
            </w:r>
            <w:r w:rsidR="00BD0C98" w:rsidRPr="00BD0C98">
              <w:rPr>
                <w:rStyle w:val="Hyperlink"/>
                <w:rFonts w:ascii="Times New Roman" w:hAnsi="Times New Roman" w:cs="Times New Roman"/>
                <w:noProof/>
                <w:sz w:val="22"/>
                <w:szCs w:val="22"/>
                <w:lang w:val="lv-LV"/>
              </w:rPr>
              <w:t>vietas,</w:t>
            </w:r>
            <w:r w:rsidR="00BD0C98" w:rsidRPr="00BD0C98">
              <w:rPr>
                <w:rStyle w:val="Hyperlink"/>
                <w:rFonts w:ascii="Times New Roman" w:hAnsi="Times New Roman" w:cs="Times New Roman"/>
                <w:noProof/>
                <w:spacing w:val="-16"/>
                <w:sz w:val="22"/>
                <w:szCs w:val="22"/>
                <w:lang w:val="lv-LV"/>
              </w:rPr>
              <w:t xml:space="preserve"> </w:t>
            </w:r>
            <w:r w:rsidR="00BD0C98" w:rsidRPr="00BD0C98">
              <w:rPr>
                <w:rStyle w:val="Hyperlink"/>
                <w:rFonts w:ascii="Times New Roman" w:hAnsi="Times New Roman" w:cs="Times New Roman"/>
                <w:noProof/>
                <w:sz w:val="22"/>
                <w:szCs w:val="22"/>
                <w:lang w:val="lv-LV"/>
              </w:rPr>
              <w:t>nodarbinātība</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_Toc29199941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56</w:t>
            </w:r>
            <w:r w:rsidR="00BD0C98" w:rsidRPr="00BD0C98">
              <w:rPr>
                <w:rFonts w:ascii="Times New Roman" w:hAnsi="Times New Roman" w:cs="Times New Roman"/>
                <w:noProof/>
                <w:webHidden/>
                <w:sz w:val="22"/>
                <w:szCs w:val="22"/>
              </w:rPr>
              <w:fldChar w:fldCharType="end"/>
            </w:r>
          </w:hyperlink>
        </w:p>
        <w:p w14:paraId="7BC3FF6D" w14:textId="52B2F9A5"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42" w:history="1">
            <w:r w:rsidR="00BD0C98" w:rsidRPr="00BD0C98">
              <w:rPr>
                <w:rStyle w:val="Hyperlink"/>
                <w:rFonts w:ascii="Times New Roman" w:hAnsi="Times New Roman" w:cs="Times New Roman"/>
                <w:noProof/>
                <w:sz w:val="22"/>
                <w:szCs w:val="22"/>
                <w:lang w:val="lv-LV"/>
              </w:rPr>
              <w:t>3.2. Pašreizējā</w:t>
            </w:r>
            <w:r w:rsidR="00BD0C98" w:rsidRPr="00BD0C98">
              <w:rPr>
                <w:rStyle w:val="Hyperlink"/>
                <w:rFonts w:ascii="Times New Roman" w:hAnsi="Times New Roman" w:cs="Times New Roman"/>
                <w:noProof/>
                <w:spacing w:val="-12"/>
                <w:sz w:val="22"/>
                <w:szCs w:val="22"/>
                <w:lang w:val="lv-LV"/>
              </w:rPr>
              <w:t xml:space="preserve"> </w:t>
            </w:r>
            <w:r w:rsidR="00BD0C98" w:rsidRPr="00BD0C98">
              <w:rPr>
                <w:rStyle w:val="Hyperlink"/>
                <w:rFonts w:ascii="Times New Roman" w:hAnsi="Times New Roman" w:cs="Times New Roman"/>
                <w:noProof/>
                <w:sz w:val="22"/>
                <w:szCs w:val="22"/>
                <w:lang w:val="lv-LV"/>
              </w:rPr>
              <w:t>un</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z w:val="22"/>
                <w:szCs w:val="22"/>
                <w:lang w:val="lv-LV"/>
              </w:rPr>
              <w:t>paredzamā</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antropogēnā</w:t>
            </w:r>
            <w:r w:rsidR="00BD0C98" w:rsidRPr="00BD0C98">
              <w:rPr>
                <w:rStyle w:val="Hyperlink"/>
                <w:rFonts w:ascii="Times New Roman" w:hAnsi="Times New Roman" w:cs="Times New Roman"/>
                <w:noProof/>
                <w:spacing w:val="-12"/>
                <w:sz w:val="22"/>
                <w:szCs w:val="22"/>
                <w:lang w:val="lv-LV"/>
              </w:rPr>
              <w:t xml:space="preserve"> </w:t>
            </w:r>
            <w:r w:rsidR="00BD0C98" w:rsidRPr="00BD0C98">
              <w:rPr>
                <w:rStyle w:val="Hyperlink"/>
                <w:rFonts w:ascii="Times New Roman" w:hAnsi="Times New Roman" w:cs="Times New Roman"/>
                <w:noProof/>
                <w:sz w:val="22"/>
                <w:szCs w:val="22"/>
                <w:lang w:val="lv-LV"/>
              </w:rPr>
              <w:t>slodze</w:t>
            </w:r>
            <w:r w:rsidR="00BD0C98" w:rsidRPr="00BD0C98">
              <w:rPr>
                <w:rStyle w:val="Hyperlink"/>
                <w:rFonts w:ascii="Times New Roman" w:hAnsi="Times New Roman" w:cs="Times New Roman"/>
                <w:noProof/>
                <w:spacing w:val="-12"/>
                <w:sz w:val="22"/>
                <w:szCs w:val="22"/>
                <w:lang w:val="lv-LV"/>
              </w:rPr>
              <w:t xml:space="preserve"> </w:t>
            </w:r>
            <w:r w:rsidR="00BD0C98" w:rsidRPr="00BD0C98">
              <w:rPr>
                <w:rStyle w:val="Hyperlink"/>
                <w:rFonts w:ascii="Times New Roman" w:hAnsi="Times New Roman" w:cs="Times New Roman"/>
                <w:noProof/>
                <w:sz w:val="22"/>
                <w:szCs w:val="22"/>
                <w:lang w:val="lv-LV"/>
              </w:rPr>
              <w:t>uz</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z w:val="22"/>
                <w:szCs w:val="22"/>
                <w:lang w:val="lv-LV"/>
              </w:rPr>
              <w:t>aizsargājamo</w:t>
            </w:r>
            <w:r w:rsidR="00BD0C98" w:rsidRPr="00BD0C98">
              <w:rPr>
                <w:rStyle w:val="Hyperlink"/>
                <w:rFonts w:ascii="Times New Roman" w:hAnsi="Times New Roman" w:cs="Times New Roman"/>
                <w:noProof/>
                <w:spacing w:val="50"/>
                <w:w w:val="99"/>
                <w:sz w:val="22"/>
                <w:szCs w:val="22"/>
                <w:lang w:val="lv-LV"/>
              </w:rPr>
              <w:t xml:space="preserve"> </w:t>
            </w:r>
            <w:r w:rsidR="00BD0C98" w:rsidRPr="00BD0C98">
              <w:rPr>
                <w:rStyle w:val="Hyperlink"/>
                <w:rFonts w:ascii="Times New Roman" w:hAnsi="Times New Roman" w:cs="Times New Roman"/>
                <w:noProof/>
                <w:sz w:val="22"/>
                <w:szCs w:val="22"/>
                <w:lang w:val="lv-LV"/>
              </w:rPr>
              <w:t>teritoriju</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_Toc29199942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57</w:t>
            </w:r>
            <w:r w:rsidR="00BD0C98" w:rsidRPr="00BD0C98">
              <w:rPr>
                <w:rFonts w:ascii="Times New Roman" w:hAnsi="Times New Roman" w:cs="Times New Roman"/>
                <w:noProof/>
                <w:webHidden/>
                <w:sz w:val="22"/>
                <w:szCs w:val="22"/>
              </w:rPr>
              <w:fldChar w:fldCharType="end"/>
            </w:r>
          </w:hyperlink>
        </w:p>
        <w:p w14:paraId="292AF9B3" w14:textId="65ACB36B"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43" w:history="1">
            <w:r w:rsidR="00BD0C98" w:rsidRPr="00BD0C98">
              <w:rPr>
                <w:rStyle w:val="Hyperlink"/>
                <w:rFonts w:ascii="Times New Roman" w:hAnsi="Times New Roman" w:cs="Times New Roman"/>
                <w:noProof/>
                <w:sz w:val="22"/>
                <w:szCs w:val="22"/>
                <w:lang w:val="lv-LV"/>
              </w:rPr>
              <w:t>3.3. Aizsargājamās</w:t>
            </w:r>
            <w:r w:rsidR="00BD0C98" w:rsidRPr="00BD0C98">
              <w:rPr>
                <w:rStyle w:val="Hyperlink"/>
                <w:rFonts w:ascii="Times New Roman" w:hAnsi="Times New Roman" w:cs="Times New Roman"/>
                <w:noProof/>
                <w:spacing w:val="-17"/>
                <w:sz w:val="22"/>
                <w:szCs w:val="22"/>
                <w:lang w:val="lv-LV"/>
              </w:rPr>
              <w:t xml:space="preserve"> </w:t>
            </w:r>
            <w:r w:rsidR="00BD0C98" w:rsidRPr="00BD0C98">
              <w:rPr>
                <w:rStyle w:val="Hyperlink"/>
                <w:rFonts w:ascii="Times New Roman" w:hAnsi="Times New Roman" w:cs="Times New Roman"/>
                <w:noProof/>
                <w:sz w:val="22"/>
                <w:szCs w:val="22"/>
                <w:lang w:val="lv-LV"/>
              </w:rPr>
              <w:t>teritorijas</w:t>
            </w:r>
            <w:r w:rsidR="00BD0C98" w:rsidRPr="00BD0C98">
              <w:rPr>
                <w:rStyle w:val="Hyperlink"/>
                <w:rFonts w:ascii="Times New Roman" w:hAnsi="Times New Roman" w:cs="Times New Roman"/>
                <w:noProof/>
                <w:spacing w:val="-18"/>
                <w:sz w:val="22"/>
                <w:szCs w:val="22"/>
                <w:lang w:val="lv-LV"/>
              </w:rPr>
              <w:t xml:space="preserve"> </w:t>
            </w:r>
            <w:r w:rsidR="00BD0C98" w:rsidRPr="00BD0C98">
              <w:rPr>
                <w:rStyle w:val="Hyperlink"/>
                <w:rFonts w:ascii="Times New Roman" w:hAnsi="Times New Roman" w:cs="Times New Roman"/>
                <w:noProof/>
                <w:sz w:val="22"/>
                <w:szCs w:val="22"/>
                <w:lang w:val="lv-LV"/>
              </w:rPr>
              <w:t>izmantošanas</w:t>
            </w:r>
            <w:r w:rsidR="00BD0C98" w:rsidRPr="00BD0C98">
              <w:rPr>
                <w:rStyle w:val="Hyperlink"/>
                <w:rFonts w:ascii="Times New Roman" w:hAnsi="Times New Roman" w:cs="Times New Roman"/>
                <w:noProof/>
                <w:spacing w:val="-18"/>
                <w:sz w:val="22"/>
                <w:szCs w:val="22"/>
                <w:lang w:val="lv-LV"/>
              </w:rPr>
              <w:t xml:space="preserve"> </w:t>
            </w:r>
            <w:r w:rsidR="00BD0C98" w:rsidRPr="00BD0C98">
              <w:rPr>
                <w:rStyle w:val="Hyperlink"/>
                <w:rFonts w:ascii="Times New Roman" w:hAnsi="Times New Roman" w:cs="Times New Roman"/>
                <w:noProof/>
                <w:sz w:val="22"/>
                <w:szCs w:val="22"/>
                <w:lang w:val="lv-LV"/>
              </w:rPr>
              <w:t>veidi</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_Toc29199943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59</w:t>
            </w:r>
            <w:r w:rsidR="00BD0C98" w:rsidRPr="00BD0C98">
              <w:rPr>
                <w:rFonts w:ascii="Times New Roman" w:hAnsi="Times New Roman" w:cs="Times New Roman"/>
                <w:noProof/>
                <w:webHidden/>
                <w:sz w:val="22"/>
                <w:szCs w:val="22"/>
              </w:rPr>
              <w:fldChar w:fldCharType="end"/>
            </w:r>
          </w:hyperlink>
        </w:p>
        <w:p w14:paraId="70BA20AA" w14:textId="21C087F8"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4" w:history="1">
            <w:r w:rsidR="00BD0C98" w:rsidRPr="00BD0C98">
              <w:rPr>
                <w:rStyle w:val="Hyperlink"/>
                <w:rFonts w:ascii="Times New Roman" w:hAnsi="Times New Roman" w:cs="Times New Roman"/>
                <w:b w:val="0"/>
                <w:i w:val="0"/>
                <w:noProof/>
                <w:sz w:val="22"/>
                <w:szCs w:val="22"/>
                <w:lang w:val="lv-LV"/>
              </w:rPr>
              <w:t>3.3.1. Lauksaimniecība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_Toc29199944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59</w:t>
            </w:r>
            <w:r w:rsidR="00BD0C98" w:rsidRPr="00BD0C98">
              <w:rPr>
                <w:rFonts w:ascii="Times New Roman" w:hAnsi="Times New Roman" w:cs="Times New Roman"/>
                <w:b w:val="0"/>
                <w:i w:val="0"/>
                <w:noProof/>
                <w:webHidden/>
                <w:sz w:val="22"/>
                <w:szCs w:val="22"/>
              </w:rPr>
              <w:fldChar w:fldCharType="end"/>
            </w:r>
          </w:hyperlink>
        </w:p>
        <w:p w14:paraId="2F841564" w14:textId="43DF6CCD"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5" w:history="1">
            <w:r w:rsidR="00BD0C98" w:rsidRPr="00BD0C98">
              <w:rPr>
                <w:rStyle w:val="Hyperlink"/>
                <w:rFonts w:ascii="Times New Roman" w:hAnsi="Times New Roman" w:cs="Times New Roman"/>
                <w:b w:val="0"/>
                <w:i w:val="0"/>
                <w:noProof/>
                <w:sz w:val="22"/>
                <w:szCs w:val="22"/>
                <w:lang w:val="lv-LV"/>
              </w:rPr>
              <w:t>3.3.2.</w:t>
            </w:r>
            <w:r w:rsidR="00BD0C98" w:rsidRPr="00BD0C98">
              <w:rPr>
                <w:rStyle w:val="Hyperlink"/>
                <w:rFonts w:ascii="Times New Roman" w:hAnsi="Times New Roman" w:cs="Times New Roman"/>
                <w:b w:val="0"/>
                <w:i w:val="0"/>
                <w:noProof/>
                <w:spacing w:val="-14"/>
                <w:sz w:val="22"/>
                <w:szCs w:val="22"/>
                <w:lang w:val="lv-LV"/>
              </w:rPr>
              <w:t xml:space="preserve"> </w:t>
            </w:r>
            <w:r w:rsidR="00BD0C98" w:rsidRPr="00BD0C98">
              <w:rPr>
                <w:rStyle w:val="Hyperlink"/>
                <w:rFonts w:ascii="Times New Roman" w:hAnsi="Times New Roman" w:cs="Times New Roman"/>
                <w:b w:val="0"/>
                <w:i w:val="0"/>
                <w:noProof/>
                <w:sz w:val="22"/>
                <w:szCs w:val="22"/>
                <w:lang w:val="lv-LV"/>
              </w:rPr>
              <w:t>Tūrisms un atpūta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_Toc29199945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59</w:t>
            </w:r>
            <w:r w:rsidR="00BD0C98" w:rsidRPr="00BD0C98">
              <w:rPr>
                <w:rFonts w:ascii="Times New Roman" w:hAnsi="Times New Roman" w:cs="Times New Roman"/>
                <w:b w:val="0"/>
                <w:i w:val="0"/>
                <w:noProof/>
                <w:webHidden/>
                <w:sz w:val="22"/>
                <w:szCs w:val="22"/>
              </w:rPr>
              <w:fldChar w:fldCharType="end"/>
            </w:r>
          </w:hyperlink>
        </w:p>
        <w:p w14:paraId="79356C13" w14:textId="41EBEE4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6" w:history="1">
            <w:r w:rsidR="00BD0C98" w:rsidRPr="00BD0C98">
              <w:rPr>
                <w:rStyle w:val="Hyperlink"/>
                <w:rFonts w:ascii="Times New Roman" w:hAnsi="Times New Roman" w:cs="Times New Roman"/>
                <w:b w:val="0"/>
                <w:i w:val="0"/>
                <w:noProof/>
                <w:sz w:val="22"/>
                <w:szCs w:val="22"/>
                <w:lang w:val="lv-LV"/>
              </w:rPr>
              <w:t>3.3.3.</w:t>
            </w:r>
            <w:r w:rsidR="00BD0C98" w:rsidRPr="00BD0C98">
              <w:rPr>
                <w:rStyle w:val="Hyperlink"/>
                <w:rFonts w:ascii="Times New Roman" w:hAnsi="Times New Roman" w:cs="Times New Roman"/>
                <w:b w:val="0"/>
                <w:i w:val="0"/>
                <w:noProof/>
                <w:spacing w:val="-6"/>
                <w:sz w:val="22"/>
                <w:szCs w:val="22"/>
                <w:lang w:val="lv-LV"/>
              </w:rPr>
              <w:t xml:space="preserve"> </w:t>
            </w:r>
            <w:r w:rsidR="00BD0C98" w:rsidRPr="00BD0C98">
              <w:rPr>
                <w:rStyle w:val="Hyperlink"/>
                <w:rFonts w:ascii="Times New Roman" w:hAnsi="Times New Roman" w:cs="Times New Roman"/>
                <w:b w:val="0"/>
                <w:i w:val="0"/>
                <w:noProof/>
                <w:sz w:val="22"/>
                <w:szCs w:val="22"/>
                <w:lang w:val="lv-LV"/>
              </w:rPr>
              <w:t>Zveja</w:t>
            </w:r>
            <w:r w:rsidR="00BD0C98" w:rsidRPr="00BD0C98">
              <w:rPr>
                <w:rStyle w:val="Hyperlink"/>
                <w:rFonts w:ascii="Times New Roman" w:hAnsi="Times New Roman" w:cs="Times New Roman"/>
                <w:b w:val="0"/>
                <w:i w:val="0"/>
                <w:noProof/>
                <w:spacing w:val="-4"/>
                <w:sz w:val="22"/>
                <w:szCs w:val="22"/>
                <w:lang w:val="lv-LV"/>
              </w:rPr>
              <w:t xml:space="preserve"> </w:t>
            </w:r>
            <w:r w:rsidR="00BD0C98" w:rsidRPr="00BD0C98">
              <w:rPr>
                <w:rStyle w:val="Hyperlink"/>
                <w:rFonts w:ascii="Times New Roman" w:hAnsi="Times New Roman" w:cs="Times New Roman"/>
                <w:b w:val="0"/>
                <w:i w:val="0"/>
                <w:noProof/>
                <w:sz w:val="22"/>
                <w:szCs w:val="22"/>
                <w:lang w:val="lv-LV"/>
              </w:rPr>
              <w:t>un</w:t>
            </w:r>
            <w:r w:rsidR="00BD0C98" w:rsidRPr="00BD0C98">
              <w:rPr>
                <w:rStyle w:val="Hyperlink"/>
                <w:rFonts w:ascii="Times New Roman" w:hAnsi="Times New Roman" w:cs="Times New Roman"/>
                <w:b w:val="0"/>
                <w:i w:val="0"/>
                <w:noProof/>
                <w:spacing w:val="-5"/>
                <w:sz w:val="22"/>
                <w:szCs w:val="22"/>
                <w:lang w:val="lv-LV"/>
              </w:rPr>
              <w:t xml:space="preserve"> </w:t>
            </w:r>
            <w:r w:rsidR="00BD0C98" w:rsidRPr="00BD0C98">
              <w:rPr>
                <w:rStyle w:val="Hyperlink"/>
                <w:rFonts w:ascii="Times New Roman" w:hAnsi="Times New Roman" w:cs="Times New Roman"/>
                <w:b w:val="0"/>
                <w:i w:val="0"/>
                <w:noProof/>
                <w:sz w:val="22"/>
                <w:szCs w:val="22"/>
                <w:lang w:val="lv-LV"/>
              </w:rPr>
              <w:t>makšķerēšana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_Toc29199946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69</w:t>
            </w:r>
            <w:r w:rsidR="00BD0C98" w:rsidRPr="00BD0C98">
              <w:rPr>
                <w:rFonts w:ascii="Times New Roman" w:hAnsi="Times New Roman" w:cs="Times New Roman"/>
                <w:b w:val="0"/>
                <w:i w:val="0"/>
                <w:noProof/>
                <w:webHidden/>
                <w:sz w:val="22"/>
                <w:szCs w:val="22"/>
              </w:rPr>
              <w:fldChar w:fldCharType="end"/>
            </w:r>
          </w:hyperlink>
        </w:p>
        <w:p w14:paraId="11801170" w14:textId="1A119429"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7" w:history="1">
            <w:r w:rsidR="00BD0C98" w:rsidRPr="00BD0C98">
              <w:rPr>
                <w:rStyle w:val="Hyperlink"/>
                <w:rFonts w:ascii="Times New Roman" w:hAnsi="Times New Roman" w:cs="Times New Roman"/>
                <w:b w:val="0"/>
                <w:i w:val="0"/>
                <w:noProof/>
                <w:sz w:val="22"/>
                <w:szCs w:val="22"/>
                <w:lang w:val="lv-LV"/>
              </w:rPr>
              <w:t>3.3.4.</w:t>
            </w:r>
            <w:r w:rsidR="00BD0C98" w:rsidRPr="00BD0C98">
              <w:rPr>
                <w:rStyle w:val="Hyperlink"/>
                <w:rFonts w:ascii="Times New Roman" w:hAnsi="Times New Roman" w:cs="Times New Roman"/>
                <w:b w:val="0"/>
                <w:i w:val="0"/>
                <w:noProof/>
                <w:spacing w:val="-19"/>
                <w:sz w:val="22"/>
                <w:szCs w:val="22"/>
                <w:lang w:val="lv-LV"/>
              </w:rPr>
              <w:t xml:space="preserve"> </w:t>
            </w:r>
            <w:r w:rsidR="00BD0C98" w:rsidRPr="00BD0C98">
              <w:rPr>
                <w:rStyle w:val="Hyperlink"/>
                <w:rFonts w:ascii="Times New Roman" w:hAnsi="Times New Roman" w:cs="Times New Roman"/>
                <w:b w:val="0"/>
                <w:i w:val="0"/>
                <w:noProof/>
                <w:sz w:val="22"/>
                <w:szCs w:val="22"/>
                <w:lang w:val="lv-LV"/>
              </w:rPr>
              <w:t>Mežsaimniecība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_Toc29199947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69</w:t>
            </w:r>
            <w:r w:rsidR="00BD0C98" w:rsidRPr="00BD0C98">
              <w:rPr>
                <w:rFonts w:ascii="Times New Roman" w:hAnsi="Times New Roman" w:cs="Times New Roman"/>
                <w:b w:val="0"/>
                <w:i w:val="0"/>
                <w:noProof/>
                <w:webHidden/>
                <w:sz w:val="22"/>
                <w:szCs w:val="22"/>
              </w:rPr>
              <w:fldChar w:fldCharType="end"/>
            </w:r>
          </w:hyperlink>
        </w:p>
        <w:p w14:paraId="7929A4F7" w14:textId="1D875DF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8" w:history="1">
            <w:r w:rsidR="00BD0C98" w:rsidRPr="00BD0C98">
              <w:rPr>
                <w:rStyle w:val="Hyperlink"/>
                <w:rFonts w:ascii="Times New Roman" w:hAnsi="Times New Roman" w:cs="Times New Roman"/>
                <w:b w:val="0"/>
                <w:i w:val="0"/>
                <w:noProof/>
                <w:sz w:val="22"/>
                <w:szCs w:val="22"/>
                <w:lang w:val="lv-LV"/>
              </w:rPr>
              <w:t>3.3.5.</w:t>
            </w:r>
            <w:r w:rsidR="00BD0C98" w:rsidRPr="00BD0C98">
              <w:rPr>
                <w:rStyle w:val="Hyperlink"/>
                <w:rFonts w:ascii="Times New Roman" w:hAnsi="Times New Roman" w:cs="Times New Roman"/>
                <w:b w:val="0"/>
                <w:i w:val="0"/>
                <w:noProof/>
                <w:spacing w:val="-19"/>
                <w:sz w:val="22"/>
                <w:szCs w:val="22"/>
                <w:lang w:val="lv-LV"/>
              </w:rPr>
              <w:t xml:space="preserve"> </w:t>
            </w:r>
            <w:r w:rsidR="00BD0C98" w:rsidRPr="00BD0C98">
              <w:rPr>
                <w:rStyle w:val="Hyperlink"/>
                <w:rFonts w:ascii="Times New Roman" w:hAnsi="Times New Roman" w:cs="Times New Roman"/>
                <w:b w:val="0"/>
                <w:i w:val="0"/>
                <w:noProof/>
                <w:sz w:val="22"/>
                <w:szCs w:val="22"/>
                <w:lang w:val="lv-LV"/>
              </w:rPr>
              <w:t>Medības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_Toc29199948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78</w:t>
            </w:r>
            <w:r w:rsidR="00BD0C98" w:rsidRPr="00BD0C98">
              <w:rPr>
                <w:rFonts w:ascii="Times New Roman" w:hAnsi="Times New Roman" w:cs="Times New Roman"/>
                <w:b w:val="0"/>
                <w:i w:val="0"/>
                <w:noProof/>
                <w:webHidden/>
                <w:sz w:val="22"/>
                <w:szCs w:val="22"/>
              </w:rPr>
              <w:fldChar w:fldCharType="end"/>
            </w:r>
          </w:hyperlink>
        </w:p>
        <w:p w14:paraId="4DAA892C" w14:textId="0AC4CDAA"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49" w:history="1">
            <w:r w:rsidR="00BD0C98" w:rsidRPr="00BD0C98">
              <w:rPr>
                <w:rStyle w:val="Hyperlink"/>
                <w:rFonts w:ascii="Times New Roman" w:hAnsi="Times New Roman" w:cs="Times New Roman"/>
                <w:b w:val="0"/>
                <w:i w:val="0"/>
                <w:noProof/>
                <w:sz w:val="22"/>
                <w:szCs w:val="22"/>
                <w:lang w:val="lv-LV"/>
              </w:rPr>
              <w:t>3.3.6.</w:t>
            </w:r>
            <w:r w:rsidR="00BD0C98" w:rsidRPr="00BD0C98">
              <w:rPr>
                <w:rStyle w:val="Hyperlink"/>
                <w:rFonts w:ascii="Times New Roman" w:hAnsi="Times New Roman" w:cs="Times New Roman"/>
                <w:b w:val="0"/>
                <w:i w:val="0"/>
                <w:noProof/>
                <w:spacing w:val="-19"/>
                <w:sz w:val="22"/>
                <w:szCs w:val="22"/>
                <w:lang w:val="lv-LV"/>
              </w:rPr>
              <w:t xml:space="preserve"> </w:t>
            </w:r>
            <w:r w:rsidR="00BD0C98" w:rsidRPr="00BD0C98">
              <w:rPr>
                <w:rStyle w:val="Hyperlink"/>
                <w:rFonts w:ascii="Times New Roman" w:hAnsi="Times New Roman" w:cs="Times New Roman"/>
                <w:b w:val="0"/>
                <w:i w:val="0"/>
                <w:noProof/>
                <w:sz w:val="22"/>
                <w:szCs w:val="22"/>
                <w:lang w:val="lv-LV"/>
              </w:rPr>
              <w:t>Citi teritorijas izmantošanas veidi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_Toc29199949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81</w:t>
            </w:r>
            <w:r w:rsidR="00BD0C98" w:rsidRPr="00BD0C98">
              <w:rPr>
                <w:rFonts w:ascii="Times New Roman" w:hAnsi="Times New Roman" w:cs="Times New Roman"/>
                <w:b w:val="0"/>
                <w:i w:val="0"/>
                <w:noProof/>
                <w:webHidden/>
                <w:sz w:val="22"/>
                <w:szCs w:val="22"/>
              </w:rPr>
              <w:fldChar w:fldCharType="end"/>
            </w:r>
          </w:hyperlink>
        </w:p>
        <w:p w14:paraId="225D3720" w14:textId="5358364C"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50" w:history="1">
            <w:r w:rsidR="00BD0C98" w:rsidRPr="00BD0C98">
              <w:rPr>
                <w:rStyle w:val="Hyperlink"/>
                <w:rFonts w:ascii="Times New Roman" w:hAnsi="Times New Roman" w:cs="Times New Roman"/>
                <w:i w:val="0"/>
                <w:noProof/>
                <w:sz w:val="22"/>
                <w:szCs w:val="22"/>
                <w:lang w:val="lv-LV"/>
              </w:rPr>
              <w:t>4. AIZSARGĀJAMĀS TERITORIJAS NOVĒRTĒJUMS</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_Toc29199950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82</w:t>
            </w:r>
            <w:r w:rsidR="00BD0C98" w:rsidRPr="00BD0C98">
              <w:rPr>
                <w:rFonts w:ascii="Times New Roman" w:hAnsi="Times New Roman" w:cs="Times New Roman"/>
                <w:i w:val="0"/>
                <w:noProof/>
                <w:webHidden/>
                <w:sz w:val="22"/>
                <w:szCs w:val="22"/>
              </w:rPr>
              <w:fldChar w:fldCharType="end"/>
            </w:r>
          </w:hyperlink>
        </w:p>
        <w:p w14:paraId="6D188DCE" w14:textId="25A76E4B"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51" w:history="1">
            <w:r w:rsidR="00BD0C98" w:rsidRPr="00BD0C98">
              <w:rPr>
                <w:rStyle w:val="Hyperlink"/>
                <w:rFonts w:ascii="Times New Roman" w:hAnsi="Times New Roman" w:cs="Times New Roman"/>
                <w:noProof/>
                <w:spacing w:val="-1"/>
                <w:sz w:val="22"/>
                <w:szCs w:val="22"/>
                <w:lang w:val="lv-LV"/>
              </w:rPr>
              <w:t>4.1. Aizsargājamā</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z w:val="22"/>
                <w:szCs w:val="22"/>
                <w:lang w:val="lv-LV"/>
              </w:rPr>
              <w:t>teritorija</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kā</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vienota</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dabas</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aizsardzības</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vērtība</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z w:val="22"/>
                <w:szCs w:val="22"/>
                <w:lang w:val="lv-LV"/>
              </w:rPr>
              <w:t>un</w:t>
            </w:r>
            <w:r w:rsidR="00CE1083">
              <w:rPr>
                <w:rStyle w:val="Hyperlink"/>
                <w:rFonts w:ascii="Times New Roman" w:hAnsi="Times New Roman" w:cs="Times New Roman"/>
                <w:noProof/>
                <w:spacing w:val="61"/>
                <w:w w:val="99"/>
                <w:sz w:val="22"/>
                <w:szCs w:val="22"/>
                <w:lang w:val="lv-LV"/>
              </w:rPr>
              <w:t xml:space="preserve"> </w:t>
            </w:r>
            <w:r w:rsidR="00BD0C98" w:rsidRPr="00BD0C98">
              <w:rPr>
                <w:rStyle w:val="Hyperlink"/>
                <w:rFonts w:ascii="Times New Roman" w:hAnsi="Times New Roman" w:cs="Times New Roman"/>
                <w:noProof/>
                <w:spacing w:val="-1"/>
                <w:sz w:val="22"/>
                <w:szCs w:val="22"/>
                <w:lang w:val="lv-LV"/>
              </w:rPr>
              <w:t>faktori,</w:t>
            </w:r>
            <w:r w:rsidR="00BD0C98" w:rsidRPr="00BD0C98">
              <w:rPr>
                <w:rStyle w:val="Hyperlink"/>
                <w:rFonts w:ascii="Times New Roman" w:hAnsi="Times New Roman" w:cs="Times New Roman"/>
                <w:noProof/>
                <w:spacing w:val="-8"/>
                <w:sz w:val="22"/>
                <w:szCs w:val="22"/>
                <w:lang w:val="lv-LV"/>
              </w:rPr>
              <w:t xml:space="preserve"> </w:t>
            </w:r>
            <w:r w:rsidR="00BD0C98" w:rsidRPr="00BD0C98">
              <w:rPr>
                <w:rStyle w:val="Hyperlink"/>
                <w:rFonts w:ascii="Times New Roman" w:hAnsi="Times New Roman" w:cs="Times New Roman"/>
                <w:noProof/>
                <w:sz w:val="22"/>
                <w:szCs w:val="22"/>
                <w:lang w:val="lv-LV"/>
              </w:rPr>
              <w:t>kas</w:t>
            </w:r>
            <w:r w:rsidR="00BD0C98" w:rsidRPr="00BD0C98">
              <w:rPr>
                <w:rStyle w:val="Hyperlink"/>
                <w:rFonts w:ascii="Times New Roman" w:hAnsi="Times New Roman" w:cs="Times New Roman"/>
                <w:noProof/>
                <w:spacing w:val="-8"/>
                <w:sz w:val="22"/>
                <w:szCs w:val="22"/>
                <w:lang w:val="lv-LV"/>
              </w:rPr>
              <w:t xml:space="preserve"> </w:t>
            </w:r>
            <w:r w:rsidR="00BD0C98" w:rsidRPr="00BD0C98">
              <w:rPr>
                <w:rStyle w:val="Hyperlink"/>
                <w:rFonts w:ascii="Times New Roman" w:hAnsi="Times New Roman" w:cs="Times New Roman"/>
                <w:noProof/>
                <w:sz w:val="22"/>
                <w:szCs w:val="22"/>
                <w:lang w:val="lv-LV"/>
              </w:rPr>
              <w:t>to</w:t>
            </w:r>
            <w:r w:rsidR="00BD0C98" w:rsidRPr="00BD0C98">
              <w:rPr>
                <w:rStyle w:val="Hyperlink"/>
                <w:rFonts w:ascii="Times New Roman" w:hAnsi="Times New Roman" w:cs="Times New Roman"/>
                <w:noProof/>
                <w:spacing w:val="-8"/>
                <w:sz w:val="22"/>
                <w:szCs w:val="22"/>
                <w:lang w:val="lv-LV"/>
              </w:rPr>
              <w:t xml:space="preserve"> </w:t>
            </w:r>
            <w:r w:rsidR="00BD0C98" w:rsidRPr="00BD0C98">
              <w:rPr>
                <w:rStyle w:val="Hyperlink"/>
                <w:rFonts w:ascii="Times New Roman" w:hAnsi="Times New Roman" w:cs="Times New Roman"/>
                <w:noProof/>
                <w:spacing w:val="-1"/>
                <w:sz w:val="22"/>
                <w:szCs w:val="22"/>
                <w:lang w:val="lv-LV"/>
              </w:rPr>
              <w:t>ietekmē</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_Toc29199951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82</w:t>
            </w:r>
            <w:r w:rsidR="00BD0C98" w:rsidRPr="00BD0C98">
              <w:rPr>
                <w:rFonts w:ascii="Times New Roman" w:hAnsi="Times New Roman" w:cs="Times New Roman"/>
                <w:noProof/>
                <w:webHidden/>
                <w:sz w:val="22"/>
                <w:szCs w:val="22"/>
              </w:rPr>
              <w:fldChar w:fldCharType="end"/>
            </w:r>
          </w:hyperlink>
        </w:p>
        <w:p w14:paraId="6205071A" w14:textId="2BC9BC84"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52" w:history="1">
            <w:r w:rsidR="00BD0C98" w:rsidRPr="00BD0C98">
              <w:rPr>
                <w:rStyle w:val="Hyperlink"/>
                <w:rFonts w:ascii="Times New Roman" w:hAnsi="Times New Roman" w:cs="Times New Roman"/>
                <w:noProof/>
                <w:spacing w:val="-1"/>
                <w:sz w:val="22"/>
                <w:szCs w:val="22"/>
                <w:lang w:val="lv-LV"/>
              </w:rPr>
              <w:t>4.2. Ainaviskais novērtējums</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_Toc29199952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86</w:t>
            </w:r>
            <w:r w:rsidR="00BD0C98" w:rsidRPr="00BD0C98">
              <w:rPr>
                <w:rFonts w:ascii="Times New Roman" w:hAnsi="Times New Roman" w:cs="Times New Roman"/>
                <w:noProof/>
                <w:webHidden/>
                <w:sz w:val="22"/>
                <w:szCs w:val="22"/>
              </w:rPr>
              <w:fldChar w:fldCharType="end"/>
            </w:r>
          </w:hyperlink>
        </w:p>
        <w:p w14:paraId="75EE669B" w14:textId="6202A317"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53" w:history="1">
            <w:r w:rsidR="00BD0C98" w:rsidRPr="00BD0C98">
              <w:rPr>
                <w:rStyle w:val="Hyperlink"/>
                <w:rFonts w:ascii="Times New Roman" w:hAnsi="Times New Roman" w:cs="Times New Roman"/>
                <w:noProof/>
                <w:sz w:val="22"/>
                <w:szCs w:val="22"/>
                <w:lang w:val="lv-LV"/>
              </w:rPr>
              <w:t>4.3. Biotopi,</w:t>
            </w:r>
            <w:r w:rsidR="00BD0C98" w:rsidRPr="00BD0C98">
              <w:rPr>
                <w:rStyle w:val="Hyperlink"/>
                <w:rFonts w:ascii="Times New Roman" w:hAnsi="Times New Roman" w:cs="Times New Roman"/>
                <w:noProof/>
                <w:spacing w:val="-12"/>
                <w:sz w:val="22"/>
                <w:szCs w:val="22"/>
                <w:lang w:val="lv-LV"/>
              </w:rPr>
              <w:t xml:space="preserve"> </w:t>
            </w:r>
            <w:r w:rsidR="00BD0C98" w:rsidRPr="00BD0C98">
              <w:rPr>
                <w:rStyle w:val="Hyperlink"/>
                <w:rFonts w:ascii="Times New Roman" w:hAnsi="Times New Roman" w:cs="Times New Roman"/>
                <w:noProof/>
                <w:sz w:val="22"/>
                <w:szCs w:val="22"/>
                <w:lang w:val="lv-LV"/>
              </w:rPr>
              <w:t>to</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pacing w:val="-1"/>
                <w:sz w:val="22"/>
                <w:szCs w:val="22"/>
                <w:lang w:val="lv-LV"/>
              </w:rPr>
              <w:t>sociālekonomiskā</w:t>
            </w:r>
            <w:r w:rsidR="00BD0C98" w:rsidRPr="00BD0C98">
              <w:rPr>
                <w:rStyle w:val="Hyperlink"/>
                <w:rFonts w:ascii="Times New Roman" w:hAnsi="Times New Roman" w:cs="Times New Roman"/>
                <w:noProof/>
                <w:spacing w:val="-12"/>
                <w:sz w:val="22"/>
                <w:szCs w:val="22"/>
                <w:lang w:val="lv-LV"/>
              </w:rPr>
              <w:t xml:space="preserve"> </w:t>
            </w:r>
            <w:r w:rsidR="00BD0C98" w:rsidRPr="00BD0C98">
              <w:rPr>
                <w:rStyle w:val="Hyperlink"/>
                <w:rFonts w:ascii="Times New Roman" w:hAnsi="Times New Roman" w:cs="Times New Roman"/>
                <w:noProof/>
                <w:spacing w:val="-1"/>
                <w:sz w:val="22"/>
                <w:szCs w:val="22"/>
                <w:lang w:val="lv-LV"/>
              </w:rPr>
              <w:t>vērtība</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un</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pacing w:val="-1"/>
                <w:sz w:val="22"/>
                <w:szCs w:val="22"/>
                <w:lang w:val="lv-LV"/>
              </w:rPr>
              <w:t>ietekmējošie</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faktori</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_Toc29199953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90</w:t>
            </w:r>
            <w:r w:rsidR="00BD0C98" w:rsidRPr="00BD0C98">
              <w:rPr>
                <w:rFonts w:ascii="Times New Roman" w:hAnsi="Times New Roman" w:cs="Times New Roman"/>
                <w:noProof/>
                <w:webHidden/>
                <w:sz w:val="22"/>
                <w:szCs w:val="22"/>
              </w:rPr>
              <w:fldChar w:fldCharType="end"/>
            </w:r>
          </w:hyperlink>
        </w:p>
        <w:p w14:paraId="55E3334E" w14:textId="61A7C4B1"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54" w:history="1">
            <w:r w:rsidR="00BD0C98" w:rsidRPr="00BD0C98">
              <w:rPr>
                <w:rStyle w:val="Hyperlink"/>
                <w:rFonts w:ascii="Times New Roman" w:hAnsi="Times New Roman" w:cs="Times New Roman"/>
                <w:b w:val="0"/>
                <w:i w:val="0"/>
                <w:noProof/>
                <w:sz w:val="22"/>
                <w:szCs w:val="22"/>
                <w:lang w:val="lv-LV"/>
              </w:rPr>
              <w:t>4.3.1. Saldūdens biotopi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_Toc29199954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91</w:t>
            </w:r>
            <w:r w:rsidR="00BD0C98" w:rsidRPr="00BD0C98">
              <w:rPr>
                <w:rFonts w:ascii="Times New Roman" w:hAnsi="Times New Roman" w:cs="Times New Roman"/>
                <w:b w:val="0"/>
                <w:i w:val="0"/>
                <w:noProof/>
                <w:webHidden/>
                <w:sz w:val="22"/>
                <w:szCs w:val="22"/>
              </w:rPr>
              <w:fldChar w:fldCharType="end"/>
            </w:r>
          </w:hyperlink>
        </w:p>
        <w:p w14:paraId="08341FDD" w14:textId="18AA911C"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55" w:history="1">
            <w:r w:rsidR="00BD0C98" w:rsidRPr="00BD0C98">
              <w:rPr>
                <w:rStyle w:val="Hyperlink"/>
                <w:rFonts w:ascii="Times New Roman" w:hAnsi="Times New Roman" w:cs="Times New Roman"/>
                <w:b w:val="0"/>
                <w:i w:val="0"/>
                <w:noProof/>
                <w:sz w:val="22"/>
                <w:szCs w:val="22"/>
                <w:lang w:val="lv-LV"/>
              </w:rPr>
              <w:t>4.3.2. Zālāju biotopi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_Toc29199955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94</w:t>
            </w:r>
            <w:r w:rsidR="00BD0C98" w:rsidRPr="00BD0C98">
              <w:rPr>
                <w:rFonts w:ascii="Times New Roman" w:hAnsi="Times New Roman" w:cs="Times New Roman"/>
                <w:b w:val="0"/>
                <w:i w:val="0"/>
                <w:noProof/>
                <w:webHidden/>
                <w:sz w:val="22"/>
                <w:szCs w:val="22"/>
              </w:rPr>
              <w:fldChar w:fldCharType="end"/>
            </w:r>
          </w:hyperlink>
        </w:p>
        <w:p w14:paraId="52B723AC" w14:textId="6E8A2197"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56" w:history="1">
            <w:r w:rsidR="00BD0C98" w:rsidRPr="00BD0C98">
              <w:rPr>
                <w:rStyle w:val="Hyperlink"/>
                <w:rFonts w:ascii="Times New Roman" w:hAnsi="Times New Roman" w:cs="Times New Roman"/>
                <w:b w:val="0"/>
                <w:i w:val="0"/>
                <w:noProof/>
                <w:sz w:val="22"/>
                <w:szCs w:val="22"/>
                <w:lang w:val="lv-LV"/>
              </w:rPr>
              <w:t>4.3.3. Purvu biotopi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_Toc29199956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103</w:t>
            </w:r>
            <w:r w:rsidR="00BD0C98" w:rsidRPr="00BD0C98">
              <w:rPr>
                <w:rFonts w:ascii="Times New Roman" w:hAnsi="Times New Roman" w:cs="Times New Roman"/>
                <w:b w:val="0"/>
                <w:i w:val="0"/>
                <w:noProof/>
                <w:webHidden/>
                <w:sz w:val="22"/>
                <w:szCs w:val="22"/>
              </w:rPr>
              <w:fldChar w:fldCharType="end"/>
            </w:r>
          </w:hyperlink>
        </w:p>
        <w:p w14:paraId="56E054C6" w14:textId="2524B249"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57" w:history="1">
            <w:r w:rsidR="00BD0C98" w:rsidRPr="00BD0C98">
              <w:rPr>
                <w:rStyle w:val="Hyperlink"/>
                <w:rFonts w:ascii="Times New Roman" w:hAnsi="Times New Roman" w:cs="Times New Roman"/>
                <w:b w:val="0"/>
                <w:i w:val="0"/>
                <w:noProof/>
                <w:sz w:val="22"/>
                <w:szCs w:val="22"/>
                <w:lang w:val="lv-LV"/>
              </w:rPr>
              <w:t>4.3.4. Mežu biotopi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_Toc29199957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106</w:t>
            </w:r>
            <w:r w:rsidR="00BD0C98" w:rsidRPr="00BD0C98">
              <w:rPr>
                <w:rFonts w:ascii="Times New Roman" w:hAnsi="Times New Roman" w:cs="Times New Roman"/>
                <w:b w:val="0"/>
                <w:i w:val="0"/>
                <w:noProof/>
                <w:webHidden/>
                <w:sz w:val="22"/>
                <w:szCs w:val="22"/>
              </w:rPr>
              <w:fldChar w:fldCharType="end"/>
            </w:r>
          </w:hyperlink>
        </w:p>
        <w:p w14:paraId="77212138" w14:textId="04B65B7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58" w:history="1">
            <w:r w:rsidR="00BD0C98" w:rsidRPr="00BD0C98">
              <w:rPr>
                <w:rStyle w:val="Hyperlink"/>
                <w:rFonts w:ascii="Times New Roman" w:hAnsi="Times New Roman" w:cs="Times New Roman"/>
                <w:b w:val="0"/>
                <w:i w:val="0"/>
                <w:noProof/>
                <w:sz w:val="22"/>
                <w:szCs w:val="22"/>
                <w:lang w:val="lv-LV"/>
              </w:rPr>
              <w:t xml:space="preserve">4.3.5. </w:t>
            </w:r>
            <w:r w:rsidR="00BD0C98" w:rsidRPr="00BD0C98">
              <w:rPr>
                <w:rStyle w:val="Hyperlink"/>
                <w:rFonts w:ascii="Times New Roman" w:hAnsi="Times New Roman" w:cs="Times New Roman"/>
                <w:b w:val="0"/>
                <w:i w:val="0"/>
                <w:noProof/>
                <w:sz w:val="22"/>
                <w:szCs w:val="22"/>
                <w:lang w:val="la-Latn"/>
              </w:rPr>
              <w:t>I</w:t>
            </w:r>
            <w:r w:rsidR="00BD0C98" w:rsidRPr="00BD0C98">
              <w:rPr>
                <w:rStyle w:val="Hyperlink"/>
                <w:rFonts w:ascii="Times New Roman" w:hAnsi="Times New Roman" w:cs="Times New Roman"/>
                <w:b w:val="0"/>
                <w:i w:val="0"/>
                <w:noProof/>
                <w:sz w:val="22"/>
                <w:szCs w:val="22"/>
                <w:lang w:val="lv-LV"/>
              </w:rPr>
              <w:t>ežu atsegumu</w:t>
            </w:r>
            <w:r w:rsidR="00BD0C98" w:rsidRPr="00BD0C98">
              <w:rPr>
                <w:rStyle w:val="Hyperlink"/>
                <w:rFonts w:ascii="Times New Roman" w:hAnsi="Times New Roman" w:cs="Times New Roman"/>
                <w:b w:val="0"/>
                <w:i w:val="0"/>
                <w:noProof/>
                <w:sz w:val="22"/>
                <w:szCs w:val="22"/>
                <w:lang w:val="la-Latn"/>
              </w:rPr>
              <w:t xml:space="preserve"> un alu</w:t>
            </w:r>
            <w:r w:rsidR="00BD0C98" w:rsidRPr="00BD0C98">
              <w:rPr>
                <w:rStyle w:val="Hyperlink"/>
                <w:rFonts w:ascii="Times New Roman" w:hAnsi="Times New Roman" w:cs="Times New Roman"/>
                <w:b w:val="0"/>
                <w:i w:val="0"/>
                <w:noProof/>
                <w:sz w:val="22"/>
                <w:szCs w:val="22"/>
                <w:lang w:val="lv-LV"/>
              </w:rPr>
              <w:t xml:space="preserve"> biotopi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_Toc29199958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115</w:t>
            </w:r>
            <w:r w:rsidR="00BD0C98" w:rsidRPr="00BD0C98">
              <w:rPr>
                <w:rFonts w:ascii="Times New Roman" w:hAnsi="Times New Roman" w:cs="Times New Roman"/>
                <w:b w:val="0"/>
                <w:i w:val="0"/>
                <w:noProof/>
                <w:webHidden/>
                <w:sz w:val="22"/>
                <w:szCs w:val="22"/>
              </w:rPr>
              <w:fldChar w:fldCharType="end"/>
            </w:r>
          </w:hyperlink>
        </w:p>
        <w:p w14:paraId="4D0453C2" w14:textId="5FED12B4"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59" w:history="1">
            <w:r w:rsidR="00BD0C98" w:rsidRPr="00BD0C98">
              <w:rPr>
                <w:rStyle w:val="Hyperlink"/>
                <w:rFonts w:ascii="Times New Roman" w:hAnsi="Times New Roman" w:cs="Times New Roman"/>
                <w:noProof/>
                <w:sz w:val="22"/>
                <w:szCs w:val="22"/>
                <w:lang w:val="lv-LV"/>
              </w:rPr>
              <w:t>4.4. Sugas,</w:t>
            </w:r>
            <w:r w:rsidR="00BD0C98" w:rsidRPr="00BD0C98">
              <w:rPr>
                <w:rStyle w:val="Hyperlink"/>
                <w:rFonts w:ascii="Times New Roman" w:hAnsi="Times New Roman" w:cs="Times New Roman"/>
                <w:noProof/>
                <w:spacing w:val="-11"/>
                <w:sz w:val="22"/>
                <w:szCs w:val="22"/>
                <w:lang w:val="lv-LV"/>
              </w:rPr>
              <w:t xml:space="preserve"> </w:t>
            </w:r>
            <w:r w:rsidR="00BD0C98" w:rsidRPr="00BD0C98">
              <w:rPr>
                <w:rStyle w:val="Hyperlink"/>
                <w:rFonts w:ascii="Times New Roman" w:hAnsi="Times New Roman" w:cs="Times New Roman"/>
                <w:noProof/>
                <w:sz w:val="22"/>
                <w:szCs w:val="22"/>
                <w:lang w:val="lv-LV"/>
              </w:rPr>
              <w:t>to</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sociālekonomiskā</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vērtība</w:t>
            </w:r>
            <w:r w:rsidR="00BD0C98" w:rsidRPr="00BD0C98">
              <w:rPr>
                <w:rStyle w:val="Hyperlink"/>
                <w:rFonts w:ascii="Times New Roman" w:hAnsi="Times New Roman" w:cs="Times New Roman"/>
                <w:noProof/>
                <w:spacing w:val="-9"/>
                <w:sz w:val="22"/>
                <w:szCs w:val="22"/>
                <w:lang w:val="lv-LV"/>
              </w:rPr>
              <w:t xml:space="preserve"> </w:t>
            </w:r>
            <w:r w:rsidR="00BD0C98" w:rsidRPr="00BD0C98">
              <w:rPr>
                <w:rStyle w:val="Hyperlink"/>
                <w:rFonts w:ascii="Times New Roman" w:hAnsi="Times New Roman" w:cs="Times New Roman"/>
                <w:noProof/>
                <w:sz w:val="22"/>
                <w:szCs w:val="22"/>
                <w:lang w:val="lv-LV"/>
              </w:rPr>
              <w:t>un</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sugas</w:t>
            </w:r>
            <w:r w:rsidR="00BD0C98" w:rsidRPr="00BD0C98">
              <w:rPr>
                <w:rStyle w:val="Hyperlink"/>
                <w:rFonts w:ascii="Times New Roman" w:hAnsi="Times New Roman" w:cs="Times New Roman"/>
                <w:noProof/>
                <w:spacing w:val="-10"/>
                <w:sz w:val="22"/>
                <w:szCs w:val="22"/>
                <w:lang w:val="lv-LV"/>
              </w:rPr>
              <w:t xml:space="preserve"> </w:t>
            </w:r>
            <w:r w:rsidR="00BD0C98" w:rsidRPr="00BD0C98">
              <w:rPr>
                <w:rStyle w:val="Hyperlink"/>
                <w:rFonts w:ascii="Times New Roman" w:hAnsi="Times New Roman" w:cs="Times New Roman"/>
                <w:noProof/>
                <w:spacing w:val="-1"/>
                <w:sz w:val="22"/>
                <w:szCs w:val="22"/>
                <w:lang w:val="lv-LV"/>
              </w:rPr>
              <w:t>ietekmējošie faktori</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_Toc29199959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125</w:t>
            </w:r>
            <w:r w:rsidR="00BD0C98" w:rsidRPr="00BD0C98">
              <w:rPr>
                <w:rFonts w:ascii="Times New Roman" w:hAnsi="Times New Roman" w:cs="Times New Roman"/>
                <w:noProof/>
                <w:webHidden/>
                <w:sz w:val="22"/>
                <w:szCs w:val="22"/>
              </w:rPr>
              <w:fldChar w:fldCharType="end"/>
            </w:r>
          </w:hyperlink>
        </w:p>
        <w:p w14:paraId="3A0E2167" w14:textId="2A2F30DF"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0" w:history="1">
            <w:r w:rsidR="00BD0C98" w:rsidRPr="00BD0C98">
              <w:rPr>
                <w:rStyle w:val="Hyperlink"/>
                <w:rFonts w:ascii="Times New Roman" w:hAnsi="Times New Roman" w:cs="Times New Roman"/>
                <w:b w:val="0"/>
                <w:i w:val="0"/>
                <w:noProof/>
                <w:sz w:val="22"/>
                <w:szCs w:val="22"/>
                <w:lang w:val="lv-LV"/>
              </w:rPr>
              <w:t>4.4.1. Flora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_Toc29199960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125</w:t>
            </w:r>
            <w:r w:rsidR="00BD0C98" w:rsidRPr="00BD0C98">
              <w:rPr>
                <w:rFonts w:ascii="Times New Roman" w:hAnsi="Times New Roman" w:cs="Times New Roman"/>
                <w:b w:val="0"/>
                <w:i w:val="0"/>
                <w:noProof/>
                <w:webHidden/>
                <w:sz w:val="22"/>
                <w:szCs w:val="22"/>
              </w:rPr>
              <w:fldChar w:fldCharType="end"/>
            </w:r>
          </w:hyperlink>
        </w:p>
        <w:p w14:paraId="4B2443C9" w14:textId="1B01A9D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1" w:history="1">
            <w:r w:rsidR="00BD0C98" w:rsidRPr="00BD0C98">
              <w:rPr>
                <w:rStyle w:val="Hyperlink"/>
                <w:rFonts w:ascii="Times New Roman" w:hAnsi="Times New Roman" w:cs="Times New Roman"/>
                <w:b w:val="0"/>
                <w:i w:val="0"/>
                <w:noProof/>
                <w:sz w:val="22"/>
                <w:szCs w:val="22"/>
                <w:lang w:val="lv-LV"/>
              </w:rPr>
              <w:t>4.4.1.1. Vaskulārie augi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_Toc29199961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125</w:t>
            </w:r>
            <w:r w:rsidR="00BD0C98" w:rsidRPr="00BD0C98">
              <w:rPr>
                <w:rFonts w:ascii="Times New Roman" w:hAnsi="Times New Roman" w:cs="Times New Roman"/>
                <w:b w:val="0"/>
                <w:i w:val="0"/>
                <w:noProof/>
                <w:webHidden/>
                <w:sz w:val="22"/>
                <w:szCs w:val="22"/>
              </w:rPr>
              <w:fldChar w:fldCharType="end"/>
            </w:r>
          </w:hyperlink>
        </w:p>
        <w:p w14:paraId="494947EA" w14:textId="52E6A373"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2" w:history="1">
            <w:r w:rsidR="00BD0C98" w:rsidRPr="00BD0C98">
              <w:rPr>
                <w:rStyle w:val="Hyperlink"/>
                <w:rFonts w:ascii="Times New Roman" w:hAnsi="Times New Roman" w:cs="Times New Roman"/>
                <w:b w:val="0"/>
                <w:i w:val="0"/>
                <w:noProof/>
                <w:sz w:val="22"/>
                <w:szCs w:val="22"/>
                <w:lang w:val="lv-LV"/>
              </w:rPr>
              <w:t>4.4.1.2. Sēnes, ķērpji un sūnas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_Toc29199962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140</w:t>
            </w:r>
            <w:r w:rsidR="00BD0C98" w:rsidRPr="00BD0C98">
              <w:rPr>
                <w:rFonts w:ascii="Times New Roman" w:hAnsi="Times New Roman" w:cs="Times New Roman"/>
                <w:b w:val="0"/>
                <w:i w:val="0"/>
                <w:noProof/>
                <w:webHidden/>
                <w:sz w:val="22"/>
                <w:szCs w:val="22"/>
              </w:rPr>
              <w:fldChar w:fldCharType="end"/>
            </w:r>
          </w:hyperlink>
        </w:p>
        <w:p w14:paraId="1B58CA4E" w14:textId="6A34F1AF"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3" w:history="1">
            <w:r w:rsidR="00BD0C98" w:rsidRPr="00BD0C98">
              <w:rPr>
                <w:rStyle w:val="Hyperlink"/>
                <w:rFonts w:ascii="Times New Roman" w:hAnsi="Times New Roman" w:cs="Times New Roman"/>
                <w:b w:val="0"/>
                <w:i w:val="0"/>
                <w:noProof/>
                <w:sz w:val="22"/>
                <w:szCs w:val="22"/>
                <w:lang w:val="lv-LV"/>
              </w:rPr>
              <w:t>4.4.2. Fauna</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_Toc29199963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146</w:t>
            </w:r>
            <w:r w:rsidR="00BD0C98" w:rsidRPr="00BD0C98">
              <w:rPr>
                <w:rFonts w:ascii="Times New Roman" w:hAnsi="Times New Roman" w:cs="Times New Roman"/>
                <w:b w:val="0"/>
                <w:i w:val="0"/>
                <w:noProof/>
                <w:webHidden/>
                <w:sz w:val="22"/>
                <w:szCs w:val="22"/>
              </w:rPr>
              <w:fldChar w:fldCharType="end"/>
            </w:r>
          </w:hyperlink>
        </w:p>
        <w:p w14:paraId="3855D433" w14:textId="112B2B51"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4" w:history="1">
            <w:r w:rsidR="00BD0C98" w:rsidRPr="00BD0C98">
              <w:rPr>
                <w:rStyle w:val="Hyperlink"/>
                <w:rFonts w:ascii="Times New Roman" w:hAnsi="Times New Roman" w:cs="Times New Roman"/>
                <w:b w:val="0"/>
                <w:i w:val="0"/>
                <w:noProof/>
                <w:sz w:val="22"/>
                <w:szCs w:val="22"/>
                <w:lang w:val="lv-LV"/>
              </w:rPr>
              <w:t>4.4.2.1. Zīdītāji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_Toc29199964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146</w:t>
            </w:r>
            <w:r w:rsidR="00BD0C98" w:rsidRPr="00BD0C98">
              <w:rPr>
                <w:rFonts w:ascii="Times New Roman" w:hAnsi="Times New Roman" w:cs="Times New Roman"/>
                <w:b w:val="0"/>
                <w:i w:val="0"/>
                <w:noProof/>
                <w:webHidden/>
                <w:sz w:val="22"/>
                <w:szCs w:val="22"/>
              </w:rPr>
              <w:fldChar w:fldCharType="end"/>
            </w:r>
          </w:hyperlink>
        </w:p>
        <w:p w14:paraId="4FBA7567" w14:textId="11DC2DBF"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5" w:history="1">
            <w:r w:rsidR="00BD0C98" w:rsidRPr="00BD0C98">
              <w:rPr>
                <w:rStyle w:val="Hyperlink"/>
                <w:rFonts w:ascii="Times New Roman" w:hAnsi="Times New Roman" w:cs="Times New Roman"/>
                <w:b w:val="0"/>
                <w:i w:val="0"/>
                <w:noProof/>
                <w:sz w:val="22"/>
                <w:szCs w:val="22"/>
                <w:lang w:val="lv-LV"/>
              </w:rPr>
              <w:t>4.4.2.</w:t>
            </w:r>
            <w:r w:rsidR="00BD0C98" w:rsidRPr="00BD0C98">
              <w:rPr>
                <w:rStyle w:val="Hyperlink"/>
                <w:rFonts w:ascii="Times New Roman" w:hAnsi="Times New Roman" w:cs="Times New Roman"/>
                <w:b w:val="0"/>
                <w:i w:val="0"/>
                <w:noProof/>
                <w:sz w:val="22"/>
                <w:szCs w:val="22"/>
                <w:lang w:val="la-Latn"/>
              </w:rPr>
              <w:t>2</w:t>
            </w:r>
            <w:r w:rsidR="00BD0C98" w:rsidRPr="00BD0C98">
              <w:rPr>
                <w:rStyle w:val="Hyperlink"/>
                <w:rFonts w:ascii="Times New Roman" w:hAnsi="Times New Roman" w:cs="Times New Roman"/>
                <w:b w:val="0"/>
                <w:i w:val="0"/>
                <w:noProof/>
                <w:sz w:val="22"/>
                <w:szCs w:val="22"/>
                <w:lang w:val="lv-LV"/>
              </w:rPr>
              <w:t>. Bezmugurkaulnieki</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_Toc29199965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150</w:t>
            </w:r>
            <w:r w:rsidR="00BD0C98" w:rsidRPr="00BD0C98">
              <w:rPr>
                <w:rFonts w:ascii="Times New Roman" w:hAnsi="Times New Roman" w:cs="Times New Roman"/>
                <w:b w:val="0"/>
                <w:i w:val="0"/>
                <w:noProof/>
                <w:webHidden/>
                <w:sz w:val="22"/>
                <w:szCs w:val="22"/>
              </w:rPr>
              <w:fldChar w:fldCharType="end"/>
            </w:r>
          </w:hyperlink>
        </w:p>
        <w:p w14:paraId="3F36D832" w14:textId="450CE593" w:rsidR="00BD0C98" w:rsidRPr="001B0C55"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6" w:history="1">
            <w:r w:rsidR="00C34AC8" w:rsidRPr="001B0C55">
              <w:rPr>
                <w:rStyle w:val="Hyperlink"/>
                <w:rFonts w:ascii="Times New Roman" w:hAnsi="Times New Roman" w:cs="Times New Roman"/>
                <w:b w:val="0"/>
                <w:i w:val="0"/>
                <w:noProof/>
                <w:sz w:val="22"/>
                <w:szCs w:val="22"/>
                <w:lang w:val="lv-LV"/>
              </w:rPr>
              <w:t>4.4.2.3</w:t>
            </w:r>
            <w:r w:rsidR="00BD0C98" w:rsidRPr="001B0C55">
              <w:rPr>
                <w:rStyle w:val="Hyperlink"/>
                <w:rFonts w:ascii="Times New Roman" w:hAnsi="Times New Roman" w:cs="Times New Roman"/>
                <w:b w:val="0"/>
                <w:i w:val="0"/>
                <w:noProof/>
                <w:sz w:val="22"/>
                <w:szCs w:val="22"/>
                <w:lang w:val="lv-LV"/>
              </w:rPr>
              <w:t>.</w:t>
            </w:r>
            <w:r w:rsidR="00BD0C98" w:rsidRPr="001B0C55">
              <w:rPr>
                <w:rStyle w:val="Hyperlink"/>
                <w:rFonts w:ascii="Times New Roman" w:hAnsi="Times New Roman" w:cs="Times New Roman"/>
                <w:b w:val="0"/>
                <w:i w:val="0"/>
                <w:noProof/>
                <w:spacing w:val="-1"/>
                <w:sz w:val="22"/>
                <w:szCs w:val="22"/>
                <w:lang w:val="lv-LV"/>
              </w:rPr>
              <w:t>Putni</w:t>
            </w:r>
            <w:r w:rsidR="00BD0C98" w:rsidRPr="001B0C55">
              <w:rPr>
                <w:rFonts w:ascii="Times New Roman" w:hAnsi="Times New Roman" w:cs="Times New Roman"/>
                <w:b w:val="0"/>
                <w:i w:val="0"/>
                <w:noProof/>
                <w:webHidden/>
                <w:sz w:val="22"/>
                <w:szCs w:val="22"/>
              </w:rPr>
              <w:tab/>
            </w:r>
            <w:r w:rsidR="00BD0C98" w:rsidRPr="001B0C55">
              <w:rPr>
                <w:rFonts w:ascii="Times New Roman" w:hAnsi="Times New Roman" w:cs="Times New Roman"/>
                <w:b w:val="0"/>
                <w:i w:val="0"/>
                <w:noProof/>
                <w:webHidden/>
                <w:sz w:val="22"/>
                <w:szCs w:val="22"/>
              </w:rPr>
              <w:fldChar w:fldCharType="begin"/>
            </w:r>
            <w:r w:rsidR="00BD0C98" w:rsidRPr="001B0C55">
              <w:rPr>
                <w:rFonts w:ascii="Times New Roman" w:hAnsi="Times New Roman" w:cs="Times New Roman"/>
                <w:b w:val="0"/>
                <w:i w:val="0"/>
                <w:noProof/>
                <w:webHidden/>
                <w:sz w:val="22"/>
                <w:szCs w:val="22"/>
              </w:rPr>
              <w:instrText xml:space="preserve"> PAGEREF _Toc29199966 \h </w:instrText>
            </w:r>
            <w:r w:rsidR="00BD0C98" w:rsidRPr="001B0C55">
              <w:rPr>
                <w:rFonts w:ascii="Times New Roman" w:hAnsi="Times New Roman" w:cs="Times New Roman"/>
                <w:b w:val="0"/>
                <w:i w:val="0"/>
                <w:noProof/>
                <w:webHidden/>
                <w:sz w:val="22"/>
                <w:szCs w:val="22"/>
              </w:rPr>
            </w:r>
            <w:r w:rsidR="00BD0C98" w:rsidRPr="001B0C55">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161</w:t>
            </w:r>
            <w:r w:rsidR="00BD0C98" w:rsidRPr="001B0C55">
              <w:rPr>
                <w:rFonts w:ascii="Times New Roman" w:hAnsi="Times New Roman" w:cs="Times New Roman"/>
                <w:b w:val="0"/>
                <w:i w:val="0"/>
                <w:noProof/>
                <w:webHidden/>
                <w:sz w:val="22"/>
                <w:szCs w:val="22"/>
              </w:rPr>
              <w:fldChar w:fldCharType="end"/>
            </w:r>
          </w:hyperlink>
        </w:p>
        <w:p w14:paraId="3610BF98" w14:textId="391F7FCD" w:rsidR="00BD0C98" w:rsidRPr="001B0C55"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7" w:history="1">
            <w:r w:rsidR="00C34AC8" w:rsidRPr="001B0C55">
              <w:rPr>
                <w:rStyle w:val="Hyperlink"/>
                <w:rFonts w:ascii="Times New Roman" w:hAnsi="Times New Roman" w:cs="Times New Roman"/>
                <w:b w:val="0"/>
                <w:i w:val="0"/>
                <w:noProof/>
                <w:sz w:val="22"/>
                <w:szCs w:val="22"/>
                <w:lang w:val="lv-LV"/>
              </w:rPr>
              <w:t>4.4.2.4</w:t>
            </w:r>
            <w:r w:rsidR="00BD0C98" w:rsidRPr="001B0C55">
              <w:rPr>
                <w:rStyle w:val="Hyperlink"/>
                <w:rFonts w:ascii="Times New Roman" w:hAnsi="Times New Roman" w:cs="Times New Roman"/>
                <w:b w:val="0"/>
                <w:i w:val="0"/>
                <w:noProof/>
                <w:sz w:val="22"/>
                <w:szCs w:val="22"/>
                <w:lang w:val="lv-LV"/>
              </w:rPr>
              <w:t>. Zivis</w:t>
            </w:r>
            <w:r w:rsidR="00BD0C98" w:rsidRPr="001B0C55">
              <w:rPr>
                <w:rFonts w:ascii="Times New Roman" w:hAnsi="Times New Roman" w:cs="Times New Roman"/>
                <w:b w:val="0"/>
                <w:i w:val="0"/>
                <w:noProof/>
                <w:webHidden/>
                <w:sz w:val="22"/>
                <w:szCs w:val="22"/>
              </w:rPr>
              <w:tab/>
            </w:r>
            <w:r w:rsidR="00BD0C98" w:rsidRPr="001B0C55">
              <w:rPr>
                <w:rFonts w:ascii="Times New Roman" w:hAnsi="Times New Roman" w:cs="Times New Roman"/>
                <w:b w:val="0"/>
                <w:i w:val="0"/>
                <w:noProof/>
                <w:webHidden/>
                <w:sz w:val="22"/>
                <w:szCs w:val="22"/>
              </w:rPr>
              <w:fldChar w:fldCharType="begin"/>
            </w:r>
            <w:r w:rsidR="00BD0C98" w:rsidRPr="001B0C55">
              <w:rPr>
                <w:rFonts w:ascii="Times New Roman" w:hAnsi="Times New Roman" w:cs="Times New Roman"/>
                <w:b w:val="0"/>
                <w:i w:val="0"/>
                <w:noProof/>
                <w:webHidden/>
                <w:sz w:val="22"/>
                <w:szCs w:val="22"/>
              </w:rPr>
              <w:instrText xml:space="preserve"> PAGEREF _Toc29199967 \h </w:instrText>
            </w:r>
            <w:r w:rsidR="00BD0C98" w:rsidRPr="001B0C55">
              <w:rPr>
                <w:rFonts w:ascii="Times New Roman" w:hAnsi="Times New Roman" w:cs="Times New Roman"/>
                <w:b w:val="0"/>
                <w:i w:val="0"/>
                <w:noProof/>
                <w:webHidden/>
                <w:sz w:val="22"/>
                <w:szCs w:val="22"/>
              </w:rPr>
            </w:r>
            <w:r w:rsidR="00BD0C98" w:rsidRPr="001B0C55">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167</w:t>
            </w:r>
            <w:r w:rsidR="00BD0C98" w:rsidRPr="001B0C55">
              <w:rPr>
                <w:rFonts w:ascii="Times New Roman" w:hAnsi="Times New Roman" w:cs="Times New Roman"/>
                <w:b w:val="0"/>
                <w:i w:val="0"/>
                <w:noProof/>
                <w:webHidden/>
                <w:sz w:val="22"/>
                <w:szCs w:val="22"/>
              </w:rPr>
              <w:fldChar w:fldCharType="end"/>
            </w:r>
          </w:hyperlink>
        </w:p>
        <w:p w14:paraId="3B93045C" w14:textId="4E91FEAA" w:rsidR="00BD0C98" w:rsidRPr="001B0C55"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8" w:history="1">
            <w:r w:rsidR="00BD0C98" w:rsidRPr="001B0C55">
              <w:rPr>
                <w:rStyle w:val="Hyperlink"/>
                <w:rFonts w:ascii="Times New Roman" w:hAnsi="Times New Roman" w:cs="Times New Roman"/>
                <w:b w:val="0"/>
                <w:i w:val="0"/>
                <w:noProof/>
                <w:sz w:val="22"/>
                <w:szCs w:val="22"/>
                <w:lang w:val="lv-LV"/>
              </w:rPr>
              <w:t>4.5.1. Ģeoloģiskie un ģeomorfoloģiskie dabas pieminekļi</w:t>
            </w:r>
            <w:r w:rsidR="00BD0C98" w:rsidRPr="001B0C55">
              <w:rPr>
                <w:rFonts w:ascii="Times New Roman" w:hAnsi="Times New Roman" w:cs="Times New Roman"/>
                <w:b w:val="0"/>
                <w:i w:val="0"/>
                <w:noProof/>
                <w:webHidden/>
                <w:sz w:val="22"/>
                <w:szCs w:val="22"/>
              </w:rPr>
              <w:tab/>
            </w:r>
            <w:r w:rsidR="00BD0C98" w:rsidRPr="001B0C55">
              <w:rPr>
                <w:rFonts w:ascii="Times New Roman" w:hAnsi="Times New Roman" w:cs="Times New Roman"/>
                <w:b w:val="0"/>
                <w:i w:val="0"/>
                <w:noProof/>
                <w:webHidden/>
                <w:sz w:val="22"/>
                <w:szCs w:val="22"/>
              </w:rPr>
              <w:fldChar w:fldCharType="begin"/>
            </w:r>
            <w:r w:rsidR="00BD0C98" w:rsidRPr="001B0C55">
              <w:rPr>
                <w:rFonts w:ascii="Times New Roman" w:hAnsi="Times New Roman" w:cs="Times New Roman"/>
                <w:b w:val="0"/>
                <w:i w:val="0"/>
                <w:noProof/>
                <w:webHidden/>
                <w:sz w:val="22"/>
                <w:szCs w:val="22"/>
              </w:rPr>
              <w:instrText xml:space="preserve"> PAGEREF _Toc29199968 \h </w:instrText>
            </w:r>
            <w:r w:rsidR="00BD0C98" w:rsidRPr="001B0C55">
              <w:rPr>
                <w:rFonts w:ascii="Times New Roman" w:hAnsi="Times New Roman" w:cs="Times New Roman"/>
                <w:b w:val="0"/>
                <w:i w:val="0"/>
                <w:noProof/>
                <w:webHidden/>
                <w:sz w:val="22"/>
                <w:szCs w:val="22"/>
              </w:rPr>
            </w:r>
            <w:r w:rsidR="00BD0C98" w:rsidRPr="001B0C55">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175</w:t>
            </w:r>
            <w:r w:rsidR="00BD0C98" w:rsidRPr="001B0C55">
              <w:rPr>
                <w:rFonts w:ascii="Times New Roman" w:hAnsi="Times New Roman" w:cs="Times New Roman"/>
                <w:b w:val="0"/>
                <w:i w:val="0"/>
                <w:noProof/>
                <w:webHidden/>
                <w:sz w:val="22"/>
                <w:szCs w:val="22"/>
              </w:rPr>
              <w:fldChar w:fldCharType="end"/>
            </w:r>
          </w:hyperlink>
        </w:p>
        <w:p w14:paraId="121B049B" w14:textId="226EA0EE"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69" w:history="1">
            <w:r w:rsidR="00BD0C98" w:rsidRPr="001B0C55">
              <w:rPr>
                <w:rStyle w:val="Hyperlink"/>
                <w:rFonts w:ascii="Times New Roman" w:hAnsi="Times New Roman" w:cs="Times New Roman"/>
                <w:b w:val="0"/>
                <w:i w:val="0"/>
                <w:noProof/>
                <w:sz w:val="22"/>
                <w:szCs w:val="22"/>
                <w:lang w:val="lv-LV"/>
              </w:rPr>
              <w:t>4.5.2. Dižkoki</w:t>
            </w:r>
            <w:r w:rsidR="00BD0C98" w:rsidRPr="001B0C55">
              <w:rPr>
                <w:rFonts w:ascii="Times New Roman" w:hAnsi="Times New Roman" w:cs="Times New Roman"/>
                <w:b w:val="0"/>
                <w:i w:val="0"/>
                <w:noProof/>
                <w:webHidden/>
                <w:sz w:val="22"/>
                <w:szCs w:val="22"/>
              </w:rPr>
              <w:tab/>
            </w:r>
            <w:r w:rsidR="00BD0C98" w:rsidRPr="001B0C55">
              <w:rPr>
                <w:rFonts w:ascii="Times New Roman" w:hAnsi="Times New Roman" w:cs="Times New Roman"/>
                <w:b w:val="0"/>
                <w:i w:val="0"/>
                <w:noProof/>
                <w:webHidden/>
                <w:sz w:val="22"/>
                <w:szCs w:val="22"/>
              </w:rPr>
              <w:fldChar w:fldCharType="begin"/>
            </w:r>
            <w:r w:rsidR="00BD0C98" w:rsidRPr="001B0C55">
              <w:rPr>
                <w:rFonts w:ascii="Times New Roman" w:hAnsi="Times New Roman" w:cs="Times New Roman"/>
                <w:b w:val="0"/>
                <w:i w:val="0"/>
                <w:noProof/>
                <w:webHidden/>
                <w:sz w:val="22"/>
                <w:szCs w:val="22"/>
              </w:rPr>
              <w:instrText xml:space="preserve"> PAGEREF _Toc29199969 \h </w:instrText>
            </w:r>
            <w:r w:rsidR="00BD0C98" w:rsidRPr="001B0C55">
              <w:rPr>
                <w:rFonts w:ascii="Times New Roman" w:hAnsi="Times New Roman" w:cs="Times New Roman"/>
                <w:b w:val="0"/>
                <w:i w:val="0"/>
                <w:noProof/>
                <w:webHidden/>
                <w:sz w:val="22"/>
                <w:szCs w:val="22"/>
              </w:rPr>
            </w:r>
            <w:r w:rsidR="00BD0C98" w:rsidRPr="001B0C55">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186</w:t>
            </w:r>
            <w:r w:rsidR="00BD0C98" w:rsidRPr="001B0C55">
              <w:rPr>
                <w:rFonts w:ascii="Times New Roman" w:hAnsi="Times New Roman" w:cs="Times New Roman"/>
                <w:b w:val="0"/>
                <w:i w:val="0"/>
                <w:noProof/>
                <w:webHidden/>
                <w:sz w:val="22"/>
                <w:szCs w:val="22"/>
              </w:rPr>
              <w:fldChar w:fldCharType="end"/>
            </w:r>
          </w:hyperlink>
        </w:p>
        <w:p w14:paraId="318C7737" w14:textId="41830FB8"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70" w:history="1">
            <w:r w:rsidR="00BD0C98" w:rsidRPr="00BD0C98">
              <w:rPr>
                <w:rStyle w:val="Hyperlink"/>
                <w:rFonts w:ascii="Times New Roman" w:hAnsi="Times New Roman" w:cs="Times New Roman"/>
                <w:noProof/>
                <w:sz w:val="22"/>
                <w:szCs w:val="22"/>
                <w:lang w:val="lv-LV"/>
              </w:rPr>
              <w:t>4.6. Teritorijas vērtību apkopojums un pretnostatījums</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_Toc29199970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188</w:t>
            </w:r>
            <w:r w:rsidR="00BD0C98" w:rsidRPr="00BD0C98">
              <w:rPr>
                <w:rFonts w:ascii="Times New Roman" w:hAnsi="Times New Roman" w:cs="Times New Roman"/>
                <w:noProof/>
                <w:webHidden/>
                <w:sz w:val="22"/>
                <w:szCs w:val="22"/>
              </w:rPr>
              <w:fldChar w:fldCharType="end"/>
            </w:r>
          </w:hyperlink>
        </w:p>
        <w:p w14:paraId="74C648B4" w14:textId="59B5E6D1"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71" w:history="1">
            <w:r w:rsidR="00BD0C98" w:rsidRPr="00BD0C98">
              <w:rPr>
                <w:rStyle w:val="Hyperlink"/>
                <w:rFonts w:ascii="Times New Roman" w:hAnsi="Times New Roman" w:cs="Times New Roman"/>
                <w:i w:val="0"/>
                <w:noProof/>
                <w:sz w:val="22"/>
                <w:szCs w:val="22"/>
                <w:lang w:val="lv-LV"/>
              </w:rPr>
              <w:t>5. INFORMĀCIJA PAR AIZSARGĀJAMĀS TERITORIJAS APSAIMNIEKOŠANU</w:t>
            </w:r>
            <w:r w:rsidR="00BD0C98" w:rsidRPr="00BD0C98">
              <w:rPr>
                <w:rFonts w:ascii="Times New Roman" w:hAnsi="Times New Roman" w:cs="Times New Roman"/>
                <w:i w:val="0"/>
                <w:noProof/>
                <w:webHidden/>
                <w:sz w:val="22"/>
                <w:szCs w:val="22"/>
              </w:rPr>
              <w:lastRenderedPageBreak/>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_Toc29199971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190</w:t>
            </w:r>
            <w:r w:rsidR="00BD0C98" w:rsidRPr="00BD0C98">
              <w:rPr>
                <w:rFonts w:ascii="Times New Roman" w:hAnsi="Times New Roman" w:cs="Times New Roman"/>
                <w:i w:val="0"/>
                <w:noProof/>
                <w:webHidden/>
                <w:sz w:val="22"/>
                <w:szCs w:val="22"/>
              </w:rPr>
              <w:fldChar w:fldCharType="end"/>
            </w:r>
          </w:hyperlink>
        </w:p>
        <w:p w14:paraId="75E0056B" w14:textId="5F81CB7E"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72" w:history="1">
            <w:r w:rsidR="00BD0C98" w:rsidRPr="00BD0C98">
              <w:rPr>
                <w:rStyle w:val="Hyperlink"/>
                <w:rFonts w:ascii="Times New Roman" w:hAnsi="Times New Roman" w:cs="Times New Roman"/>
                <w:noProof/>
                <w:sz w:val="22"/>
                <w:szCs w:val="22"/>
                <w:lang w:val="lv-LV"/>
              </w:rPr>
              <w:t>5.1. Iepriekšējā dabas aizsardzības plānā paredzēto pasākumu izpildes izvērtējums</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_Toc29199972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190</w:t>
            </w:r>
            <w:r w:rsidR="00BD0C98" w:rsidRPr="00BD0C98">
              <w:rPr>
                <w:rFonts w:ascii="Times New Roman" w:hAnsi="Times New Roman" w:cs="Times New Roman"/>
                <w:noProof/>
                <w:webHidden/>
                <w:sz w:val="22"/>
                <w:szCs w:val="22"/>
              </w:rPr>
              <w:fldChar w:fldCharType="end"/>
            </w:r>
          </w:hyperlink>
        </w:p>
        <w:p w14:paraId="2E3CC698" w14:textId="70A1E5CA"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73" w:history="1">
            <w:r w:rsidR="00BD0C98" w:rsidRPr="00BD0C98">
              <w:rPr>
                <w:rStyle w:val="Hyperlink"/>
                <w:rFonts w:ascii="Times New Roman" w:hAnsi="Times New Roman" w:cs="Times New Roman"/>
                <w:noProof/>
                <w:sz w:val="22"/>
                <w:szCs w:val="22"/>
                <w:lang w:val="lv-LV"/>
              </w:rPr>
              <w:t>5.2. Aizsargājamās teritorijas apsaimniekošanas ilgtermiņa un īstermiņa mērķi plānā noteiktajam apsaimniekošanas periodam</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_Toc29199973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196</w:t>
            </w:r>
            <w:r w:rsidR="00BD0C98" w:rsidRPr="00BD0C98">
              <w:rPr>
                <w:rFonts w:ascii="Times New Roman" w:hAnsi="Times New Roman" w:cs="Times New Roman"/>
                <w:noProof/>
                <w:webHidden/>
                <w:sz w:val="22"/>
                <w:szCs w:val="22"/>
              </w:rPr>
              <w:fldChar w:fldCharType="end"/>
            </w:r>
          </w:hyperlink>
        </w:p>
        <w:p w14:paraId="6C9B7E45" w14:textId="35BD3073"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74" w:history="1">
            <w:r w:rsidR="00BD0C98" w:rsidRPr="00BD0C98">
              <w:rPr>
                <w:rStyle w:val="Hyperlink"/>
                <w:rFonts w:ascii="Times New Roman" w:hAnsi="Times New Roman" w:cs="Times New Roman"/>
                <w:b w:val="0"/>
                <w:i w:val="0"/>
                <w:noProof/>
                <w:sz w:val="22"/>
                <w:szCs w:val="22"/>
                <w:lang w:val="lv-LV"/>
              </w:rPr>
              <w:t>5.2.1. Teritorijas apsaimniekošanas ideālais jeb ilgtermiņa mērķis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_Toc29199974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196</w:t>
            </w:r>
            <w:r w:rsidR="00BD0C98" w:rsidRPr="00BD0C98">
              <w:rPr>
                <w:rFonts w:ascii="Times New Roman" w:hAnsi="Times New Roman" w:cs="Times New Roman"/>
                <w:b w:val="0"/>
                <w:i w:val="0"/>
                <w:noProof/>
                <w:webHidden/>
                <w:sz w:val="22"/>
                <w:szCs w:val="22"/>
              </w:rPr>
              <w:fldChar w:fldCharType="end"/>
            </w:r>
          </w:hyperlink>
        </w:p>
        <w:p w14:paraId="24482118" w14:textId="164B1CB1"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75" w:history="1">
            <w:r w:rsidR="00BD0C98" w:rsidRPr="00BD0C98">
              <w:rPr>
                <w:rStyle w:val="Hyperlink"/>
                <w:rFonts w:ascii="Times New Roman" w:hAnsi="Times New Roman" w:cs="Times New Roman"/>
                <w:b w:val="0"/>
                <w:i w:val="0"/>
                <w:noProof/>
                <w:sz w:val="22"/>
                <w:szCs w:val="22"/>
                <w:lang w:val="lv-LV"/>
              </w:rPr>
              <w:t>5.2.2. Teritorijas apsaimniekošanas īstermiņa mērķi plānā apskatītajam apsaimniekošanas periodam</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_Toc29199975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196</w:t>
            </w:r>
            <w:r w:rsidR="00BD0C98" w:rsidRPr="00BD0C98">
              <w:rPr>
                <w:rFonts w:ascii="Times New Roman" w:hAnsi="Times New Roman" w:cs="Times New Roman"/>
                <w:b w:val="0"/>
                <w:i w:val="0"/>
                <w:noProof/>
                <w:webHidden/>
                <w:sz w:val="22"/>
                <w:szCs w:val="22"/>
              </w:rPr>
              <w:fldChar w:fldCharType="end"/>
            </w:r>
          </w:hyperlink>
        </w:p>
        <w:p w14:paraId="7E2A4B4A" w14:textId="23CD31BC"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76" w:history="1">
            <w:r w:rsidR="00BD0C98" w:rsidRPr="00BD0C98">
              <w:rPr>
                <w:rStyle w:val="Hyperlink"/>
                <w:rFonts w:ascii="Times New Roman" w:hAnsi="Times New Roman" w:cs="Times New Roman"/>
                <w:noProof/>
                <w:sz w:val="22"/>
                <w:szCs w:val="22"/>
                <w:lang w:val="lv-LV"/>
              </w:rPr>
              <w:t>5.3. Plānotie apsaimniekošanas pasākumi</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_Toc29199976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197</w:t>
            </w:r>
            <w:r w:rsidR="00BD0C98" w:rsidRPr="00BD0C98">
              <w:rPr>
                <w:rFonts w:ascii="Times New Roman" w:hAnsi="Times New Roman" w:cs="Times New Roman"/>
                <w:noProof/>
                <w:webHidden/>
                <w:sz w:val="22"/>
                <w:szCs w:val="22"/>
              </w:rPr>
              <w:fldChar w:fldCharType="end"/>
            </w:r>
          </w:hyperlink>
        </w:p>
        <w:p w14:paraId="37975137" w14:textId="3423858F" w:rsidR="00BD0C98" w:rsidRPr="00BD0C98" w:rsidRDefault="0012152B" w:rsidP="00BD0C98">
          <w:pPr>
            <w:pStyle w:val="TOC3"/>
            <w:tabs>
              <w:tab w:val="right" w:leader="dot" w:pos="8301"/>
            </w:tabs>
            <w:ind w:left="0" w:firstLine="0"/>
            <w:rPr>
              <w:rFonts w:ascii="Times New Roman" w:eastAsiaTheme="minorEastAsia" w:hAnsi="Times New Roman" w:cs="Times New Roman"/>
              <w:b w:val="0"/>
              <w:bCs w:val="0"/>
              <w:i w:val="0"/>
              <w:noProof/>
              <w:sz w:val="22"/>
              <w:szCs w:val="22"/>
              <w:lang w:val="en-GB" w:eastAsia="en-GB"/>
            </w:rPr>
          </w:pPr>
          <w:hyperlink w:anchor="_Toc29199977" w:history="1">
            <w:r w:rsidR="00BD0C98" w:rsidRPr="00BD0C98">
              <w:rPr>
                <w:rStyle w:val="Hyperlink"/>
                <w:rFonts w:ascii="Times New Roman" w:hAnsi="Times New Roman" w:cs="Times New Roman"/>
                <w:b w:val="0"/>
                <w:i w:val="0"/>
                <w:noProof/>
                <w:sz w:val="22"/>
                <w:szCs w:val="22"/>
                <w:lang w:val="lv-LV"/>
              </w:rPr>
              <w:t>5.</w:t>
            </w:r>
            <w:r w:rsidR="00BD0C98" w:rsidRPr="00BD0C98">
              <w:rPr>
                <w:rStyle w:val="Hyperlink"/>
                <w:rFonts w:ascii="Times New Roman" w:hAnsi="Times New Roman" w:cs="Times New Roman"/>
                <w:b w:val="0"/>
                <w:i w:val="0"/>
                <w:noProof/>
                <w:sz w:val="22"/>
                <w:szCs w:val="22"/>
                <w:lang w:val="la-Latn"/>
              </w:rPr>
              <w:t>3</w:t>
            </w:r>
            <w:r w:rsidR="00BD0C98" w:rsidRPr="00BD0C98">
              <w:rPr>
                <w:rStyle w:val="Hyperlink"/>
                <w:rFonts w:ascii="Times New Roman" w:hAnsi="Times New Roman" w:cs="Times New Roman"/>
                <w:b w:val="0"/>
                <w:i w:val="0"/>
                <w:noProof/>
                <w:sz w:val="22"/>
                <w:szCs w:val="22"/>
                <w:lang w:val="lv-LV"/>
              </w:rPr>
              <w:t>.1. Apsaimniekošanas pasākumu detalizēts apraksts</w:t>
            </w:r>
            <w:r w:rsidR="00BD0C98" w:rsidRPr="00BD0C98">
              <w:rPr>
                <w:rFonts w:ascii="Times New Roman" w:hAnsi="Times New Roman" w:cs="Times New Roman"/>
                <w:b w:val="0"/>
                <w:i w:val="0"/>
                <w:noProof/>
                <w:webHidden/>
                <w:sz w:val="22"/>
                <w:szCs w:val="22"/>
              </w:rPr>
              <w:tab/>
            </w:r>
            <w:r w:rsidR="00BD0C98" w:rsidRPr="00BD0C98">
              <w:rPr>
                <w:rFonts w:ascii="Times New Roman" w:hAnsi="Times New Roman" w:cs="Times New Roman"/>
                <w:b w:val="0"/>
                <w:i w:val="0"/>
                <w:noProof/>
                <w:webHidden/>
                <w:sz w:val="22"/>
                <w:szCs w:val="22"/>
              </w:rPr>
              <w:fldChar w:fldCharType="begin"/>
            </w:r>
            <w:r w:rsidR="00BD0C98" w:rsidRPr="00BD0C98">
              <w:rPr>
                <w:rFonts w:ascii="Times New Roman" w:hAnsi="Times New Roman" w:cs="Times New Roman"/>
                <w:b w:val="0"/>
                <w:i w:val="0"/>
                <w:noProof/>
                <w:webHidden/>
                <w:sz w:val="22"/>
                <w:szCs w:val="22"/>
              </w:rPr>
              <w:instrText xml:space="preserve"> PAGEREF _Toc29199977 \h </w:instrText>
            </w:r>
            <w:r w:rsidR="00BD0C98" w:rsidRPr="00BD0C98">
              <w:rPr>
                <w:rFonts w:ascii="Times New Roman" w:hAnsi="Times New Roman" w:cs="Times New Roman"/>
                <w:b w:val="0"/>
                <w:i w:val="0"/>
                <w:noProof/>
                <w:webHidden/>
                <w:sz w:val="22"/>
                <w:szCs w:val="22"/>
              </w:rPr>
            </w:r>
            <w:r w:rsidR="00BD0C98" w:rsidRPr="00BD0C98">
              <w:rPr>
                <w:rFonts w:ascii="Times New Roman" w:hAnsi="Times New Roman" w:cs="Times New Roman"/>
                <w:b w:val="0"/>
                <w:i w:val="0"/>
                <w:noProof/>
                <w:webHidden/>
                <w:sz w:val="22"/>
                <w:szCs w:val="22"/>
              </w:rPr>
              <w:fldChar w:fldCharType="separate"/>
            </w:r>
            <w:r w:rsidR="008B4DD0">
              <w:rPr>
                <w:rFonts w:ascii="Times New Roman" w:hAnsi="Times New Roman" w:cs="Times New Roman"/>
                <w:b w:val="0"/>
                <w:i w:val="0"/>
                <w:noProof/>
                <w:webHidden/>
                <w:sz w:val="22"/>
                <w:szCs w:val="22"/>
              </w:rPr>
              <w:t>207</w:t>
            </w:r>
            <w:r w:rsidR="00BD0C98" w:rsidRPr="00BD0C98">
              <w:rPr>
                <w:rFonts w:ascii="Times New Roman" w:hAnsi="Times New Roman" w:cs="Times New Roman"/>
                <w:b w:val="0"/>
                <w:i w:val="0"/>
                <w:noProof/>
                <w:webHidden/>
                <w:sz w:val="22"/>
                <w:szCs w:val="22"/>
              </w:rPr>
              <w:fldChar w:fldCharType="end"/>
            </w:r>
          </w:hyperlink>
        </w:p>
        <w:p w14:paraId="5EC43EFE" w14:textId="6D6EDAE5"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79" w:history="1">
            <w:r w:rsidR="00BD0C98" w:rsidRPr="00BD0C98">
              <w:rPr>
                <w:rStyle w:val="Hyperlink"/>
                <w:rFonts w:ascii="Times New Roman" w:hAnsi="Times New Roman" w:cs="Times New Roman"/>
                <w:i w:val="0"/>
                <w:noProof/>
                <w:sz w:val="22"/>
                <w:szCs w:val="22"/>
                <w:lang w:val="lv-LV"/>
              </w:rPr>
              <w:t>6. PLĀNA IEVIEŠANA UN ATJAUNOŠANA</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_Toc29199979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231</w:t>
            </w:r>
            <w:r w:rsidR="00BD0C98" w:rsidRPr="00BD0C98">
              <w:rPr>
                <w:rFonts w:ascii="Times New Roman" w:hAnsi="Times New Roman" w:cs="Times New Roman"/>
                <w:i w:val="0"/>
                <w:noProof/>
                <w:webHidden/>
                <w:sz w:val="22"/>
                <w:szCs w:val="22"/>
              </w:rPr>
              <w:fldChar w:fldCharType="end"/>
            </w:r>
          </w:hyperlink>
        </w:p>
        <w:p w14:paraId="29B190A2" w14:textId="66E0D2F5"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80" w:history="1">
            <w:r w:rsidR="00BD0C98" w:rsidRPr="00BD0C98">
              <w:rPr>
                <w:rStyle w:val="Hyperlink"/>
                <w:rFonts w:ascii="Times New Roman" w:hAnsi="Times New Roman" w:cs="Times New Roman"/>
                <w:noProof/>
                <w:sz w:val="22"/>
                <w:szCs w:val="22"/>
                <w:lang w:val="lv-LV"/>
              </w:rPr>
              <w:t>6.1. Priekšlikumi par nepieciešamajiem grozījumiem pašvaldību teritoriju plānojumā</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_Toc29199980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231</w:t>
            </w:r>
            <w:r w:rsidR="00BD0C98" w:rsidRPr="00BD0C98">
              <w:rPr>
                <w:rFonts w:ascii="Times New Roman" w:hAnsi="Times New Roman" w:cs="Times New Roman"/>
                <w:noProof/>
                <w:webHidden/>
                <w:sz w:val="22"/>
                <w:szCs w:val="22"/>
              </w:rPr>
              <w:fldChar w:fldCharType="end"/>
            </w:r>
          </w:hyperlink>
        </w:p>
        <w:p w14:paraId="1C066215" w14:textId="47C6FA83" w:rsidR="00BD0C98" w:rsidRPr="00BD0C98" w:rsidRDefault="0012152B" w:rsidP="00BD0C98">
          <w:pPr>
            <w:pStyle w:val="TOC2"/>
            <w:tabs>
              <w:tab w:val="right" w:leader="dot" w:pos="8301"/>
            </w:tabs>
            <w:ind w:left="0" w:firstLine="0"/>
            <w:rPr>
              <w:rFonts w:ascii="Times New Roman" w:eastAsiaTheme="minorEastAsia" w:hAnsi="Times New Roman" w:cs="Times New Roman"/>
              <w:noProof/>
              <w:sz w:val="22"/>
              <w:szCs w:val="22"/>
              <w:lang w:val="en-GB" w:eastAsia="en-GB"/>
            </w:rPr>
          </w:pPr>
          <w:hyperlink w:anchor="_Toc29199981" w:history="1">
            <w:r w:rsidR="00BD0C98" w:rsidRPr="00BD0C98">
              <w:rPr>
                <w:rStyle w:val="Hyperlink"/>
                <w:rFonts w:ascii="Times New Roman" w:hAnsi="Times New Roman" w:cs="Times New Roman"/>
                <w:noProof/>
                <w:sz w:val="22"/>
                <w:szCs w:val="22"/>
                <w:lang w:val="lv-LV"/>
              </w:rPr>
              <w:t xml:space="preserve">6.2. Priekšlikumi </w:t>
            </w:r>
            <w:r w:rsidR="00BD0C98" w:rsidRPr="00BD0C98">
              <w:rPr>
                <w:rStyle w:val="Hyperlink"/>
                <w:rFonts w:ascii="Times New Roman" w:hAnsi="Times New Roman" w:cs="Times New Roman"/>
                <w:noProof/>
                <w:sz w:val="22"/>
                <w:szCs w:val="22"/>
                <w:lang w:val="la-Latn"/>
              </w:rPr>
              <w:t xml:space="preserve">grozījumiem </w:t>
            </w:r>
            <w:r w:rsidR="00BD0C98" w:rsidRPr="00BD0C98">
              <w:rPr>
                <w:rStyle w:val="Hyperlink"/>
                <w:rFonts w:ascii="Times New Roman" w:hAnsi="Times New Roman" w:cs="Times New Roman"/>
                <w:noProof/>
                <w:sz w:val="22"/>
                <w:szCs w:val="22"/>
                <w:lang w:val="lv-LV"/>
              </w:rPr>
              <w:t>teritorijas individuālajos aizsardzības un izmantošanas noteikumos</w:t>
            </w:r>
            <w:r w:rsidR="00BD0C98" w:rsidRPr="00BD0C98">
              <w:rPr>
                <w:rFonts w:ascii="Times New Roman" w:hAnsi="Times New Roman" w:cs="Times New Roman"/>
                <w:noProof/>
                <w:webHidden/>
                <w:sz w:val="22"/>
                <w:szCs w:val="22"/>
              </w:rPr>
              <w:tab/>
            </w:r>
            <w:r w:rsidR="00BD0C98" w:rsidRPr="00BD0C98">
              <w:rPr>
                <w:rFonts w:ascii="Times New Roman" w:hAnsi="Times New Roman" w:cs="Times New Roman"/>
                <w:noProof/>
                <w:webHidden/>
                <w:sz w:val="22"/>
                <w:szCs w:val="22"/>
              </w:rPr>
              <w:fldChar w:fldCharType="begin"/>
            </w:r>
            <w:r w:rsidR="00BD0C98" w:rsidRPr="00BD0C98">
              <w:rPr>
                <w:rFonts w:ascii="Times New Roman" w:hAnsi="Times New Roman" w:cs="Times New Roman"/>
                <w:noProof/>
                <w:webHidden/>
                <w:sz w:val="22"/>
                <w:szCs w:val="22"/>
              </w:rPr>
              <w:instrText xml:space="preserve"> PAGEREF _Toc29199981 \h </w:instrText>
            </w:r>
            <w:r w:rsidR="00BD0C98" w:rsidRPr="00BD0C98">
              <w:rPr>
                <w:rFonts w:ascii="Times New Roman" w:hAnsi="Times New Roman" w:cs="Times New Roman"/>
                <w:noProof/>
                <w:webHidden/>
                <w:sz w:val="22"/>
                <w:szCs w:val="22"/>
              </w:rPr>
            </w:r>
            <w:r w:rsidR="00BD0C98" w:rsidRPr="00BD0C98">
              <w:rPr>
                <w:rFonts w:ascii="Times New Roman" w:hAnsi="Times New Roman" w:cs="Times New Roman"/>
                <w:noProof/>
                <w:webHidden/>
                <w:sz w:val="22"/>
                <w:szCs w:val="22"/>
              </w:rPr>
              <w:fldChar w:fldCharType="separate"/>
            </w:r>
            <w:r w:rsidR="008B4DD0">
              <w:rPr>
                <w:rFonts w:ascii="Times New Roman" w:hAnsi="Times New Roman" w:cs="Times New Roman"/>
                <w:noProof/>
                <w:webHidden/>
                <w:sz w:val="22"/>
                <w:szCs w:val="22"/>
              </w:rPr>
              <w:t>232</w:t>
            </w:r>
            <w:r w:rsidR="00BD0C98" w:rsidRPr="00BD0C98">
              <w:rPr>
                <w:rFonts w:ascii="Times New Roman" w:hAnsi="Times New Roman" w:cs="Times New Roman"/>
                <w:noProof/>
                <w:webHidden/>
                <w:sz w:val="22"/>
                <w:szCs w:val="22"/>
              </w:rPr>
              <w:fldChar w:fldCharType="end"/>
            </w:r>
          </w:hyperlink>
        </w:p>
        <w:p w14:paraId="3BED8131" w14:textId="4CC49A4D" w:rsidR="00BD0C98" w:rsidRPr="00BD0C98" w:rsidRDefault="0012152B" w:rsidP="00BD0C98">
          <w:pPr>
            <w:pStyle w:val="TOC1"/>
            <w:tabs>
              <w:tab w:val="right" w:leader="dot" w:pos="8301"/>
            </w:tabs>
            <w:ind w:left="0"/>
            <w:rPr>
              <w:rFonts w:ascii="Times New Roman" w:eastAsiaTheme="minorEastAsia" w:hAnsi="Times New Roman" w:cs="Times New Roman"/>
              <w:bCs w:val="0"/>
              <w:i w:val="0"/>
              <w:noProof/>
              <w:sz w:val="22"/>
              <w:szCs w:val="22"/>
              <w:lang w:val="en-GB" w:eastAsia="en-GB"/>
            </w:rPr>
          </w:pPr>
          <w:hyperlink w:anchor="_Toc29199982" w:history="1">
            <w:r w:rsidR="00BD0C98" w:rsidRPr="00BD0C98">
              <w:rPr>
                <w:rStyle w:val="Hyperlink"/>
                <w:rFonts w:ascii="Times New Roman" w:hAnsi="Times New Roman" w:cs="Times New Roman"/>
                <w:i w:val="0"/>
                <w:noProof/>
                <w:sz w:val="22"/>
                <w:szCs w:val="22"/>
                <w:lang w:val="lv-LV"/>
              </w:rPr>
              <w:t>IZMANTOTIE INFORMĀCIJAS AVOTI</w:t>
            </w:r>
            <w:r w:rsidR="00BD0C98" w:rsidRPr="00BD0C98">
              <w:rPr>
                <w:rFonts w:ascii="Times New Roman" w:hAnsi="Times New Roman" w:cs="Times New Roman"/>
                <w:i w:val="0"/>
                <w:noProof/>
                <w:webHidden/>
                <w:sz w:val="22"/>
                <w:szCs w:val="22"/>
              </w:rPr>
              <w:tab/>
            </w:r>
            <w:r w:rsidR="00BD0C98" w:rsidRPr="00BD0C98">
              <w:rPr>
                <w:rFonts w:ascii="Times New Roman" w:hAnsi="Times New Roman" w:cs="Times New Roman"/>
                <w:i w:val="0"/>
                <w:noProof/>
                <w:webHidden/>
                <w:sz w:val="22"/>
                <w:szCs w:val="22"/>
              </w:rPr>
              <w:fldChar w:fldCharType="begin"/>
            </w:r>
            <w:r w:rsidR="00BD0C98" w:rsidRPr="00BD0C98">
              <w:rPr>
                <w:rFonts w:ascii="Times New Roman" w:hAnsi="Times New Roman" w:cs="Times New Roman"/>
                <w:i w:val="0"/>
                <w:noProof/>
                <w:webHidden/>
                <w:sz w:val="22"/>
                <w:szCs w:val="22"/>
              </w:rPr>
              <w:instrText xml:space="preserve"> PAGEREF _Toc29199982 \h </w:instrText>
            </w:r>
            <w:r w:rsidR="00BD0C98" w:rsidRPr="00BD0C98">
              <w:rPr>
                <w:rFonts w:ascii="Times New Roman" w:hAnsi="Times New Roman" w:cs="Times New Roman"/>
                <w:i w:val="0"/>
                <w:noProof/>
                <w:webHidden/>
                <w:sz w:val="22"/>
                <w:szCs w:val="22"/>
              </w:rPr>
            </w:r>
            <w:r w:rsidR="00BD0C98" w:rsidRPr="00BD0C98">
              <w:rPr>
                <w:rFonts w:ascii="Times New Roman" w:hAnsi="Times New Roman" w:cs="Times New Roman"/>
                <w:i w:val="0"/>
                <w:noProof/>
                <w:webHidden/>
                <w:sz w:val="22"/>
                <w:szCs w:val="22"/>
              </w:rPr>
              <w:fldChar w:fldCharType="separate"/>
            </w:r>
            <w:r w:rsidR="008B4DD0">
              <w:rPr>
                <w:rFonts w:ascii="Times New Roman" w:hAnsi="Times New Roman" w:cs="Times New Roman"/>
                <w:i w:val="0"/>
                <w:noProof/>
                <w:webHidden/>
                <w:sz w:val="22"/>
                <w:szCs w:val="22"/>
              </w:rPr>
              <w:t>234</w:t>
            </w:r>
            <w:r w:rsidR="00BD0C98" w:rsidRPr="00BD0C98">
              <w:rPr>
                <w:rFonts w:ascii="Times New Roman" w:hAnsi="Times New Roman" w:cs="Times New Roman"/>
                <w:i w:val="0"/>
                <w:noProof/>
                <w:webHidden/>
                <w:sz w:val="22"/>
                <w:szCs w:val="22"/>
              </w:rPr>
              <w:fldChar w:fldCharType="end"/>
            </w:r>
          </w:hyperlink>
        </w:p>
        <w:p w14:paraId="402CDD9A" w14:textId="37FF5719" w:rsidR="008E66A4" w:rsidRPr="00F343D8" w:rsidRDefault="00873D41" w:rsidP="00BD0C98">
          <w:pPr>
            <w:ind w:right="-2"/>
            <w:rPr>
              <w:rFonts w:ascii="Times New Roman" w:hAnsi="Times New Roman" w:cs="Times New Roman"/>
              <w:bCs/>
              <w:noProof/>
              <w:highlight w:val="yellow"/>
              <w:lang w:val="lv-LV"/>
            </w:rPr>
          </w:pPr>
          <w:r w:rsidRPr="00BD0C98">
            <w:rPr>
              <w:rFonts w:ascii="Times New Roman" w:hAnsi="Times New Roman" w:cs="Times New Roman"/>
              <w:bCs/>
              <w:noProof/>
              <w:sz w:val="24"/>
              <w:szCs w:val="24"/>
              <w:highlight w:val="yellow"/>
              <w:lang w:val="lv-LV"/>
            </w:rPr>
            <w:fldChar w:fldCharType="end"/>
          </w:r>
        </w:p>
      </w:sdtContent>
    </w:sdt>
    <w:p w14:paraId="7A4227FA" w14:textId="04F1D5C7" w:rsidR="000C1ECD" w:rsidRPr="00BD0C98" w:rsidRDefault="00BD0C98" w:rsidP="00BD0C98">
      <w:pPr>
        <w:rPr>
          <w:rFonts w:ascii="Times New Roman" w:hAnsi="Times New Roman" w:cs="Times New Roman"/>
          <w:b/>
          <w:lang w:val="lv-LV"/>
        </w:rPr>
      </w:pPr>
      <w:r w:rsidRPr="00BD0C98">
        <w:rPr>
          <w:rFonts w:ascii="Times New Roman" w:hAnsi="Times New Roman" w:cs="Times New Roman"/>
          <w:b/>
          <w:lang w:val="lv-LV"/>
        </w:rPr>
        <w:t>PIELIKUMI</w:t>
      </w:r>
    </w:p>
    <w:p w14:paraId="570496A2" w14:textId="44339EAF" w:rsidR="000C1ECD" w:rsidRPr="000C6614" w:rsidRDefault="00CE1083" w:rsidP="000C1ECD">
      <w:pPr>
        <w:pStyle w:val="ListParagraph"/>
        <w:widowControl/>
        <w:shd w:val="clear" w:color="auto" w:fill="FFFFFF"/>
        <w:tabs>
          <w:tab w:val="left" w:pos="142"/>
          <w:tab w:val="left" w:pos="284"/>
          <w:tab w:val="left" w:pos="426"/>
        </w:tabs>
        <w:ind w:left="0"/>
        <w:jc w:val="both"/>
        <w:rPr>
          <w:rFonts w:ascii="Times New Roman" w:hAnsi="Times New Roman" w:cs="Times New Roman"/>
          <w:b/>
          <w:sz w:val="20"/>
          <w:szCs w:val="20"/>
          <w:lang w:val="lv-LV"/>
        </w:rPr>
      </w:pPr>
      <w:r>
        <w:rPr>
          <w:rFonts w:ascii="Times New Roman" w:hAnsi="Times New Roman" w:cs="Times New Roman"/>
          <w:b/>
          <w:sz w:val="20"/>
          <w:szCs w:val="20"/>
          <w:lang w:val="lv-LV"/>
        </w:rPr>
        <w:t>1. </w:t>
      </w:r>
      <w:r w:rsidR="000C1ECD" w:rsidRPr="000C6614">
        <w:rPr>
          <w:rFonts w:ascii="Times New Roman" w:hAnsi="Times New Roman" w:cs="Times New Roman"/>
          <w:b/>
          <w:sz w:val="20"/>
          <w:szCs w:val="20"/>
          <w:lang w:val="lv-LV"/>
        </w:rPr>
        <w:t xml:space="preserve">pielikums. </w:t>
      </w:r>
      <w:r w:rsidR="000C1ECD" w:rsidRPr="000C6614">
        <w:rPr>
          <w:rFonts w:ascii="Times New Roman" w:hAnsi="Times New Roman" w:cs="Times New Roman"/>
          <w:sz w:val="20"/>
          <w:szCs w:val="20"/>
          <w:lang w:val="lv-LV"/>
        </w:rPr>
        <w:t xml:space="preserve">Dabas </w:t>
      </w:r>
      <w:r w:rsidR="000C1ECD" w:rsidRPr="000C6614">
        <w:rPr>
          <w:rFonts w:ascii="Times New Roman" w:hAnsi="Times New Roman" w:cs="Times New Roman"/>
          <w:sz w:val="20"/>
          <w:szCs w:val="20"/>
          <w:lang w:val="la-Latn"/>
        </w:rPr>
        <w:t>lieguma</w:t>
      </w:r>
      <w:r w:rsidR="000C1ECD" w:rsidRPr="000C6614">
        <w:rPr>
          <w:rFonts w:ascii="Times New Roman" w:hAnsi="Times New Roman" w:cs="Times New Roman"/>
          <w:sz w:val="20"/>
          <w:szCs w:val="20"/>
          <w:lang w:val="lv-LV"/>
        </w:rPr>
        <w:t xml:space="preserve"> “</w:t>
      </w:r>
      <w:r w:rsidR="000C1ECD" w:rsidRPr="000C6614">
        <w:rPr>
          <w:rFonts w:ascii="Times New Roman" w:hAnsi="Times New Roman" w:cs="Times New Roman"/>
          <w:sz w:val="20"/>
          <w:szCs w:val="20"/>
          <w:lang w:val="la-Latn"/>
        </w:rPr>
        <w:t>Ventas un Šķerveļa ieleja</w:t>
      </w:r>
      <w:r w:rsidR="000C1ECD" w:rsidRPr="000C6614">
        <w:rPr>
          <w:rFonts w:ascii="Times New Roman" w:hAnsi="Times New Roman" w:cs="Times New Roman"/>
          <w:sz w:val="20"/>
          <w:szCs w:val="20"/>
          <w:lang w:val="lv-LV"/>
        </w:rPr>
        <w:t>” robežshēmas.</w:t>
      </w:r>
    </w:p>
    <w:p w14:paraId="6FD96FB6" w14:textId="4D484075" w:rsidR="000C1ECD" w:rsidRPr="008A523D" w:rsidRDefault="00CE1083" w:rsidP="000C1ECD">
      <w:pPr>
        <w:widowControl/>
        <w:shd w:val="clear" w:color="auto" w:fill="FFFFFF"/>
        <w:tabs>
          <w:tab w:val="left" w:pos="142"/>
          <w:tab w:val="left" w:pos="284"/>
          <w:tab w:val="left" w:pos="426"/>
        </w:tabs>
        <w:jc w:val="both"/>
        <w:rPr>
          <w:rFonts w:ascii="Times New Roman" w:hAnsi="Times New Roman" w:cs="Times New Roman"/>
          <w:sz w:val="20"/>
          <w:szCs w:val="20"/>
          <w:lang w:val="lv-LV"/>
        </w:rPr>
      </w:pPr>
      <w:r>
        <w:rPr>
          <w:rFonts w:ascii="Times New Roman" w:hAnsi="Times New Roman" w:cs="Times New Roman"/>
          <w:b/>
          <w:sz w:val="20"/>
          <w:szCs w:val="20"/>
          <w:lang w:val="lv-LV"/>
        </w:rPr>
        <w:t>2. </w:t>
      </w:r>
      <w:r w:rsidR="000C1ECD" w:rsidRPr="008A523D">
        <w:rPr>
          <w:rFonts w:ascii="Times New Roman" w:hAnsi="Times New Roman" w:cs="Times New Roman"/>
          <w:b/>
          <w:sz w:val="20"/>
          <w:szCs w:val="20"/>
          <w:lang w:val="lv-LV"/>
        </w:rPr>
        <w:t>pielikums.</w:t>
      </w:r>
      <w:r w:rsidR="000C1ECD" w:rsidRPr="008A523D">
        <w:rPr>
          <w:rFonts w:ascii="Times New Roman" w:hAnsi="Times New Roman" w:cs="Times New Roman"/>
          <w:sz w:val="20"/>
          <w:szCs w:val="20"/>
          <w:lang w:val="lv-LV"/>
        </w:rPr>
        <w:t xml:space="preserve"> Dabas </w:t>
      </w:r>
      <w:r w:rsidR="000C1ECD" w:rsidRPr="008A523D">
        <w:rPr>
          <w:rFonts w:ascii="Times New Roman" w:hAnsi="Times New Roman" w:cs="Times New Roman"/>
          <w:sz w:val="20"/>
          <w:szCs w:val="20"/>
          <w:lang w:val="la-Latn"/>
        </w:rPr>
        <w:t>lieguma</w:t>
      </w:r>
      <w:r w:rsidR="000C1ECD" w:rsidRPr="008A523D">
        <w:rPr>
          <w:rFonts w:ascii="Times New Roman" w:hAnsi="Times New Roman" w:cs="Times New Roman"/>
          <w:sz w:val="20"/>
          <w:szCs w:val="20"/>
          <w:lang w:val="lv-LV"/>
        </w:rPr>
        <w:t xml:space="preserve"> “</w:t>
      </w:r>
      <w:r w:rsidR="000C1ECD" w:rsidRPr="008A523D">
        <w:rPr>
          <w:rFonts w:ascii="Times New Roman" w:hAnsi="Times New Roman" w:cs="Times New Roman"/>
          <w:sz w:val="20"/>
          <w:szCs w:val="20"/>
          <w:lang w:val="la-Latn"/>
        </w:rPr>
        <w:t>Ventas un Šķerv</w:t>
      </w:r>
      <w:r w:rsidR="000C1ECD" w:rsidRPr="008A523D">
        <w:rPr>
          <w:rFonts w:ascii="Times New Roman" w:hAnsi="Times New Roman" w:cs="Times New Roman"/>
          <w:sz w:val="20"/>
          <w:szCs w:val="20"/>
          <w:lang w:val="lv-LV"/>
        </w:rPr>
        <w:t>eļa ieleja” robežpunktu koordinātas</w:t>
      </w:r>
      <w:r w:rsidR="00D97668" w:rsidRPr="008A523D">
        <w:rPr>
          <w:rFonts w:ascii="Times New Roman" w:hAnsi="Times New Roman" w:cs="Times New Roman"/>
          <w:sz w:val="20"/>
          <w:szCs w:val="20"/>
          <w:lang w:val="lv-LV"/>
        </w:rPr>
        <w:t>.</w:t>
      </w:r>
    </w:p>
    <w:p w14:paraId="60ED5FBD" w14:textId="3E87062C" w:rsidR="000C1ECD" w:rsidRPr="007E1B8A" w:rsidRDefault="00CE1083" w:rsidP="000C1ECD">
      <w:pPr>
        <w:jc w:val="both"/>
        <w:rPr>
          <w:rFonts w:ascii="Times New Roman" w:hAnsi="Times New Roman" w:cs="Times New Roman"/>
          <w:bCs/>
          <w:iCs/>
          <w:sz w:val="20"/>
          <w:szCs w:val="20"/>
          <w:lang w:val="lv-LV"/>
        </w:rPr>
      </w:pPr>
      <w:r>
        <w:rPr>
          <w:rFonts w:ascii="Times New Roman" w:hAnsi="Times New Roman" w:cs="Times New Roman"/>
          <w:b/>
          <w:sz w:val="20"/>
          <w:szCs w:val="20"/>
          <w:lang w:val="la-Latn"/>
        </w:rPr>
        <w:t>3. </w:t>
      </w:r>
      <w:r w:rsidR="000C1ECD" w:rsidRPr="00D77E18">
        <w:rPr>
          <w:rFonts w:ascii="Times New Roman" w:hAnsi="Times New Roman" w:cs="Times New Roman"/>
          <w:b/>
          <w:sz w:val="20"/>
          <w:szCs w:val="20"/>
          <w:lang w:val="la-Latn"/>
        </w:rPr>
        <w:t>pielikums.</w:t>
      </w:r>
      <w:r w:rsidR="000C1ECD" w:rsidRPr="00D77E18">
        <w:rPr>
          <w:rFonts w:ascii="Times New Roman" w:hAnsi="Times New Roman" w:cs="Times New Roman"/>
          <w:sz w:val="20"/>
          <w:szCs w:val="20"/>
          <w:lang w:val="la-Latn"/>
        </w:rPr>
        <w:t xml:space="preserve"> </w:t>
      </w:r>
      <w:r w:rsidR="000C1ECD" w:rsidRPr="007E1B8A">
        <w:rPr>
          <w:rFonts w:ascii="Times New Roman" w:hAnsi="Times New Roman" w:cs="Times New Roman"/>
          <w:bCs/>
          <w:iCs/>
          <w:sz w:val="20"/>
          <w:szCs w:val="20"/>
          <w:lang w:val="lv-LV"/>
        </w:rPr>
        <w:t xml:space="preserve">Kartogrāfisks attēlojums plānotajai (atļautajai) teritorijas izmantošanai </w:t>
      </w:r>
      <w:r w:rsidR="000C1ECD">
        <w:rPr>
          <w:rFonts w:ascii="Times New Roman" w:hAnsi="Times New Roman" w:cs="Times New Roman"/>
          <w:sz w:val="20"/>
          <w:szCs w:val="20"/>
          <w:lang w:val="lv-LV"/>
        </w:rPr>
        <w:t xml:space="preserve">dabas </w:t>
      </w:r>
      <w:r w:rsidR="000C1ECD">
        <w:rPr>
          <w:rFonts w:ascii="Times New Roman" w:hAnsi="Times New Roman" w:cs="Times New Roman"/>
          <w:sz w:val="20"/>
          <w:szCs w:val="20"/>
          <w:lang w:val="la-Latn"/>
        </w:rPr>
        <w:t>liegumā</w:t>
      </w:r>
      <w:r w:rsidR="000C1ECD" w:rsidRPr="00303A5E">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w:t>
      </w:r>
      <w:r w:rsidR="000C1ECD">
        <w:rPr>
          <w:rFonts w:ascii="Times New Roman" w:hAnsi="Times New Roman" w:cs="Times New Roman"/>
          <w:sz w:val="20"/>
          <w:szCs w:val="20"/>
          <w:lang w:val="la-Latn"/>
        </w:rPr>
        <w:t>Ventas un Šķerveļa ieleja</w:t>
      </w:r>
      <w:r w:rsidR="000C1ECD">
        <w:rPr>
          <w:rFonts w:ascii="Times New Roman" w:hAnsi="Times New Roman" w:cs="Times New Roman"/>
          <w:sz w:val="20"/>
          <w:szCs w:val="20"/>
          <w:lang w:val="lv-LV"/>
        </w:rPr>
        <w:t>”</w:t>
      </w:r>
      <w:r w:rsidR="000C1ECD" w:rsidRPr="007E1B8A">
        <w:rPr>
          <w:rFonts w:ascii="Times New Roman" w:hAnsi="Times New Roman" w:cs="Times New Roman"/>
          <w:bCs/>
          <w:iCs/>
          <w:sz w:val="20"/>
          <w:szCs w:val="20"/>
          <w:lang w:val="lv-LV"/>
        </w:rPr>
        <w:t xml:space="preserve"> un tam piegulošajā teritorijā.</w:t>
      </w:r>
    </w:p>
    <w:p w14:paraId="0D7ECF59" w14:textId="165A28FB" w:rsidR="000C1ECD" w:rsidRPr="007E1B8A" w:rsidRDefault="00CE1083" w:rsidP="000C1ECD">
      <w:pPr>
        <w:jc w:val="both"/>
        <w:rPr>
          <w:rFonts w:ascii="Times New Roman" w:eastAsia="Times New Roman" w:hAnsi="Times New Roman" w:cs="Times New Roman"/>
          <w:b/>
          <w:bCs/>
          <w:sz w:val="20"/>
          <w:szCs w:val="20"/>
          <w:lang w:val="lv-LV"/>
        </w:rPr>
      </w:pPr>
      <w:r>
        <w:rPr>
          <w:rFonts w:ascii="Times New Roman" w:hAnsi="Times New Roman" w:cs="Times New Roman"/>
          <w:b/>
          <w:sz w:val="20"/>
          <w:szCs w:val="20"/>
          <w:lang w:val="lv-LV"/>
        </w:rPr>
        <w:t>4. </w:t>
      </w:r>
      <w:r w:rsidR="000C1ECD" w:rsidRPr="00D77E18">
        <w:rPr>
          <w:rFonts w:ascii="Times New Roman" w:hAnsi="Times New Roman" w:cs="Times New Roman"/>
          <w:b/>
          <w:sz w:val="20"/>
          <w:szCs w:val="20"/>
          <w:lang w:val="lv-LV"/>
        </w:rPr>
        <w:t xml:space="preserve">pielikums. </w:t>
      </w:r>
      <w:r w:rsidR="000C1ECD" w:rsidRPr="007E1B8A">
        <w:rPr>
          <w:rFonts w:ascii="Times New Roman" w:eastAsia="Times New Roman" w:hAnsi="Times New Roman" w:cs="Times New Roman"/>
          <w:bCs/>
          <w:iCs/>
          <w:sz w:val="20"/>
          <w:szCs w:val="20"/>
          <w:lang w:val="lv-LV"/>
        </w:rPr>
        <w:t xml:space="preserve">Esošie </w:t>
      </w:r>
      <w:r w:rsidR="000C1ECD">
        <w:rPr>
          <w:rFonts w:ascii="Times New Roman" w:hAnsi="Times New Roman" w:cs="Times New Roman"/>
          <w:sz w:val="20"/>
          <w:szCs w:val="20"/>
          <w:lang w:val="la-Latn"/>
        </w:rPr>
        <w:t>d</w:t>
      </w:r>
      <w:r w:rsidR="000C1ECD">
        <w:rPr>
          <w:rFonts w:ascii="Times New Roman" w:hAnsi="Times New Roman" w:cs="Times New Roman"/>
          <w:sz w:val="20"/>
          <w:szCs w:val="20"/>
          <w:lang w:val="lv-LV"/>
        </w:rPr>
        <w:t xml:space="preserve">abas </w:t>
      </w:r>
      <w:r w:rsidR="000C1ECD">
        <w:rPr>
          <w:rFonts w:ascii="Times New Roman" w:hAnsi="Times New Roman" w:cs="Times New Roman"/>
          <w:sz w:val="20"/>
          <w:szCs w:val="20"/>
          <w:lang w:val="la-Latn"/>
        </w:rPr>
        <w:t>lieguma</w:t>
      </w:r>
      <w:r w:rsidR="000C1ECD" w:rsidRPr="00303A5E">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w:t>
      </w:r>
      <w:r w:rsidR="000C1ECD">
        <w:rPr>
          <w:rFonts w:ascii="Times New Roman" w:hAnsi="Times New Roman" w:cs="Times New Roman"/>
          <w:sz w:val="20"/>
          <w:szCs w:val="20"/>
          <w:lang w:val="la-Latn"/>
        </w:rPr>
        <w:t>Ventas un Šķerveļa ieleja</w:t>
      </w:r>
      <w:r w:rsidR="000C1ECD">
        <w:rPr>
          <w:rFonts w:ascii="Times New Roman" w:hAnsi="Times New Roman" w:cs="Times New Roman"/>
          <w:sz w:val="20"/>
          <w:szCs w:val="20"/>
          <w:lang w:val="lv-LV"/>
        </w:rPr>
        <w:t>”</w:t>
      </w:r>
      <w:r w:rsidR="000C1ECD" w:rsidRPr="007E1B8A">
        <w:rPr>
          <w:rFonts w:ascii="Times New Roman" w:eastAsia="Times New Roman" w:hAnsi="Times New Roman" w:cs="Times New Roman"/>
          <w:bCs/>
          <w:iCs/>
          <w:sz w:val="20"/>
          <w:szCs w:val="20"/>
          <w:lang w:val="lv-LV"/>
        </w:rPr>
        <w:t xml:space="preserve"> tūrisma un infrastruktūras objekti.</w:t>
      </w:r>
    </w:p>
    <w:p w14:paraId="54E53C35" w14:textId="6AE342F1" w:rsidR="000C1ECD" w:rsidRPr="007E1B8A" w:rsidRDefault="00CE1083"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5. </w:t>
      </w:r>
      <w:r w:rsidR="000C1ECD" w:rsidRPr="007E1B8A">
        <w:rPr>
          <w:rFonts w:ascii="Times New Roman" w:hAnsi="Times New Roman" w:cs="Times New Roman"/>
          <w:b/>
          <w:sz w:val="20"/>
          <w:szCs w:val="20"/>
          <w:lang w:val="lv-LV"/>
        </w:rPr>
        <w:t>pielikums.</w:t>
      </w:r>
      <w:r w:rsidR="000C1ECD" w:rsidRPr="007E1B8A">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 xml:space="preserve">Dabas </w:t>
      </w:r>
      <w:r w:rsidR="000C1ECD">
        <w:rPr>
          <w:rFonts w:ascii="Times New Roman" w:hAnsi="Times New Roman" w:cs="Times New Roman"/>
          <w:sz w:val="20"/>
          <w:szCs w:val="20"/>
          <w:lang w:val="la-Latn"/>
        </w:rPr>
        <w:t>liegumā</w:t>
      </w:r>
      <w:r w:rsidR="000C1ECD" w:rsidRPr="00303A5E">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w:t>
      </w:r>
      <w:r w:rsidR="000C1ECD">
        <w:rPr>
          <w:rFonts w:ascii="Times New Roman" w:hAnsi="Times New Roman" w:cs="Times New Roman"/>
          <w:sz w:val="20"/>
          <w:szCs w:val="20"/>
          <w:lang w:val="la-Latn"/>
        </w:rPr>
        <w:t>Ventas un Šķerveļa ieleja</w:t>
      </w:r>
      <w:r w:rsidR="000C1ECD">
        <w:rPr>
          <w:rFonts w:ascii="Times New Roman" w:hAnsi="Times New Roman" w:cs="Times New Roman"/>
          <w:sz w:val="20"/>
          <w:szCs w:val="20"/>
          <w:lang w:val="lv-LV"/>
        </w:rPr>
        <w:t>”</w:t>
      </w:r>
      <w:r w:rsidR="000C1ECD" w:rsidRPr="007E1B8A">
        <w:rPr>
          <w:rFonts w:ascii="Times New Roman" w:hAnsi="Times New Roman" w:cs="Times New Roman"/>
          <w:sz w:val="20"/>
          <w:szCs w:val="20"/>
          <w:lang w:val="lv-LV"/>
        </w:rPr>
        <w:t xml:space="preserve"> un tam piegulošajā teritorijā sastopamie ES nozīmes aizsargājamie biotopi.</w:t>
      </w:r>
    </w:p>
    <w:p w14:paraId="7943A3E7" w14:textId="3461C7F0" w:rsidR="000C1ECD" w:rsidRPr="007E1B8A" w:rsidRDefault="00CE1083"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6. </w:t>
      </w:r>
      <w:r w:rsidR="000C1ECD" w:rsidRPr="007E1B8A">
        <w:rPr>
          <w:rFonts w:ascii="Times New Roman" w:hAnsi="Times New Roman" w:cs="Times New Roman"/>
          <w:b/>
          <w:sz w:val="20"/>
          <w:szCs w:val="20"/>
          <w:lang w:val="lv-LV"/>
        </w:rPr>
        <w:t>pielikums.</w:t>
      </w:r>
      <w:r w:rsidR="000C1ECD" w:rsidRPr="007E1B8A">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 xml:space="preserve">Dabas </w:t>
      </w:r>
      <w:r w:rsidR="000C1ECD">
        <w:rPr>
          <w:rFonts w:ascii="Times New Roman" w:hAnsi="Times New Roman" w:cs="Times New Roman"/>
          <w:sz w:val="20"/>
          <w:szCs w:val="20"/>
          <w:lang w:val="la-Latn"/>
        </w:rPr>
        <w:t>liegumā</w:t>
      </w:r>
      <w:r w:rsidR="000C1ECD" w:rsidRPr="00303A5E">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w:t>
      </w:r>
      <w:r w:rsidR="000C1ECD">
        <w:rPr>
          <w:rFonts w:ascii="Times New Roman" w:hAnsi="Times New Roman" w:cs="Times New Roman"/>
          <w:sz w:val="20"/>
          <w:szCs w:val="20"/>
          <w:lang w:val="la-Latn"/>
        </w:rPr>
        <w:t>Ventas un Šķerveļa ieleja</w:t>
      </w:r>
      <w:r w:rsidR="000C1ECD">
        <w:rPr>
          <w:rFonts w:ascii="Times New Roman" w:hAnsi="Times New Roman" w:cs="Times New Roman"/>
          <w:sz w:val="20"/>
          <w:szCs w:val="20"/>
          <w:lang w:val="lv-LV"/>
        </w:rPr>
        <w:t>”</w:t>
      </w:r>
      <w:r w:rsidR="000C1ECD" w:rsidRPr="007E1B8A">
        <w:rPr>
          <w:rFonts w:ascii="Times New Roman" w:hAnsi="Times New Roman" w:cs="Times New Roman"/>
          <w:sz w:val="20"/>
          <w:szCs w:val="20"/>
          <w:lang w:val="lv-LV"/>
        </w:rPr>
        <w:t xml:space="preserve"> un tam piegulošajā teritorijā sastopamo ES nozīmes aizsargājamo mežu, purvu un saldūdeņu biotopu kvalitātes karte.</w:t>
      </w:r>
    </w:p>
    <w:p w14:paraId="32F3CF47" w14:textId="004FDA75" w:rsidR="000C1ECD" w:rsidRPr="007E1B8A" w:rsidRDefault="00CE1083"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7. </w:t>
      </w:r>
      <w:r w:rsidR="000C1ECD" w:rsidRPr="007E1B8A">
        <w:rPr>
          <w:rFonts w:ascii="Times New Roman" w:hAnsi="Times New Roman" w:cs="Times New Roman"/>
          <w:b/>
          <w:sz w:val="20"/>
          <w:szCs w:val="20"/>
          <w:lang w:val="lv-LV"/>
        </w:rPr>
        <w:t>pielikums.</w:t>
      </w:r>
      <w:r w:rsidR="000C1ECD" w:rsidRPr="007E1B8A">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 xml:space="preserve">Dabas </w:t>
      </w:r>
      <w:r w:rsidR="000C1ECD">
        <w:rPr>
          <w:rFonts w:ascii="Times New Roman" w:hAnsi="Times New Roman" w:cs="Times New Roman"/>
          <w:sz w:val="20"/>
          <w:szCs w:val="20"/>
          <w:lang w:val="la-Latn"/>
        </w:rPr>
        <w:t>liegumā</w:t>
      </w:r>
      <w:r w:rsidR="000C1ECD" w:rsidRPr="00303A5E">
        <w:rPr>
          <w:rFonts w:ascii="Times New Roman" w:hAnsi="Times New Roman" w:cs="Times New Roman"/>
          <w:sz w:val="20"/>
          <w:szCs w:val="20"/>
          <w:lang w:val="lv-LV"/>
        </w:rPr>
        <w:t xml:space="preserve"> </w:t>
      </w:r>
      <w:r w:rsidR="000C1ECD">
        <w:rPr>
          <w:rFonts w:ascii="Times New Roman" w:hAnsi="Times New Roman" w:cs="Times New Roman"/>
          <w:sz w:val="20"/>
          <w:szCs w:val="20"/>
          <w:lang w:val="lv-LV"/>
        </w:rPr>
        <w:t>“</w:t>
      </w:r>
      <w:r w:rsidR="000C1ECD">
        <w:rPr>
          <w:rFonts w:ascii="Times New Roman" w:hAnsi="Times New Roman" w:cs="Times New Roman"/>
          <w:sz w:val="20"/>
          <w:szCs w:val="20"/>
          <w:lang w:val="la-Latn"/>
        </w:rPr>
        <w:t>Ventas un Šķerveļa ieleja</w:t>
      </w:r>
      <w:r w:rsidR="000C1ECD">
        <w:rPr>
          <w:rFonts w:ascii="Times New Roman" w:hAnsi="Times New Roman" w:cs="Times New Roman"/>
          <w:sz w:val="20"/>
          <w:szCs w:val="20"/>
          <w:lang w:val="lv-LV"/>
        </w:rPr>
        <w:t>”</w:t>
      </w:r>
      <w:r w:rsidR="000C1ECD" w:rsidRPr="007E1B8A">
        <w:rPr>
          <w:rFonts w:ascii="Times New Roman" w:hAnsi="Times New Roman" w:cs="Times New Roman"/>
          <w:sz w:val="20"/>
          <w:szCs w:val="20"/>
          <w:lang w:val="lv-LV"/>
        </w:rPr>
        <w:t xml:space="preserve"> un tam piegulošajā teritorijā sastopamo DMB un PDMB kvalitātei atbilstošo mežaudžu izvietojums.</w:t>
      </w:r>
    </w:p>
    <w:p w14:paraId="4E63A218" w14:textId="4AE7641B"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8</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liegumā</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sastopamo īpaši aizsargājamo un citādi nozīmīgo vaskulāro augu sugu izplat</w:t>
      </w:r>
      <w:r w:rsidRPr="007E1B8A">
        <w:rPr>
          <w:rFonts w:ascii="Times New Roman" w:hAnsi="Times New Roman" w:cs="Times New Roman"/>
          <w:sz w:val="20"/>
          <w:szCs w:val="20"/>
          <w:lang w:val="la-Latn"/>
        </w:rPr>
        <w:t>ības karte</w:t>
      </w:r>
      <w:r w:rsidRPr="007E1B8A">
        <w:rPr>
          <w:rFonts w:ascii="Times New Roman" w:hAnsi="Times New Roman" w:cs="Times New Roman"/>
          <w:sz w:val="20"/>
          <w:szCs w:val="20"/>
          <w:lang w:val="lv-LV"/>
        </w:rPr>
        <w:t>.</w:t>
      </w:r>
    </w:p>
    <w:p w14:paraId="5F4E619C" w14:textId="3434BE9B"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9</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liegumā</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sastopamo īpaši aizsargājamo un citādi nozīmīgo </w:t>
      </w:r>
      <w:r w:rsidRPr="007E1B8A">
        <w:rPr>
          <w:rFonts w:ascii="Times New Roman" w:hAnsi="Times New Roman" w:cs="Times New Roman"/>
          <w:sz w:val="20"/>
          <w:szCs w:val="20"/>
          <w:lang w:val="la-Latn"/>
        </w:rPr>
        <w:t>sūnu, sēņu un ķērpju</w:t>
      </w:r>
      <w:r w:rsidRPr="007E1B8A">
        <w:rPr>
          <w:rFonts w:ascii="Times New Roman" w:hAnsi="Times New Roman" w:cs="Times New Roman"/>
          <w:sz w:val="20"/>
          <w:szCs w:val="20"/>
          <w:lang w:val="lv-LV"/>
        </w:rPr>
        <w:t xml:space="preserve"> sugu izplat</w:t>
      </w:r>
      <w:r w:rsidRPr="007E1B8A">
        <w:rPr>
          <w:rFonts w:ascii="Times New Roman" w:hAnsi="Times New Roman" w:cs="Times New Roman"/>
          <w:sz w:val="20"/>
          <w:szCs w:val="20"/>
          <w:lang w:val="la-Latn"/>
        </w:rPr>
        <w:t>ības karte</w:t>
      </w:r>
      <w:r w:rsidRPr="007E1B8A">
        <w:rPr>
          <w:rFonts w:ascii="Times New Roman" w:hAnsi="Times New Roman" w:cs="Times New Roman"/>
          <w:sz w:val="20"/>
          <w:szCs w:val="20"/>
          <w:lang w:val="lv-LV"/>
        </w:rPr>
        <w:t>.</w:t>
      </w:r>
    </w:p>
    <w:p w14:paraId="5D039747" w14:textId="7E7C5C03"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10</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liegumā</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sastopamo īpaši aizsargājamo un citādi nozīmīgo </w:t>
      </w:r>
      <w:r>
        <w:rPr>
          <w:rFonts w:ascii="Times New Roman" w:hAnsi="Times New Roman" w:cs="Times New Roman"/>
          <w:sz w:val="20"/>
          <w:szCs w:val="20"/>
          <w:lang w:val="la-Latn"/>
        </w:rPr>
        <w:t xml:space="preserve">zīdītāju </w:t>
      </w:r>
      <w:r w:rsidRPr="007E1B8A">
        <w:rPr>
          <w:rFonts w:ascii="Times New Roman" w:hAnsi="Times New Roman" w:cs="Times New Roman"/>
          <w:sz w:val="20"/>
          <w:szCs w:val="20"/>
          <w:lang w:val="la-Latn"/>
        </w:rPr>
        <w:t xml:space="preserve">un </w:t>
      </w:r>
      <w:r w:rsidRPr="00055B05">
        <w:rPr>
          <w:rFonts w:ascii="Times New Roman" w:hAnsi="Times New Roman" w:cs="Times New Roman"/>
          <w:sz w:val="20"/>
          <w:szCs w:val="20"/>
          <w:lang w:val="lv-LV"/>
        </w:rPr>
        <w:t>zivju</w:t>
      </w:r>
      <w:r w:rsidRPr="007E1B8A">
        <w:rPr>
          <w:rFonts w:ascii="Times New Roman" w:hAnsi="Times New Roman" w:cs="Times New Roman"/>
          <w:sz w:val="20"/>
          <w:szCs w:val="20"/>
          <w:lang w:val="lv-LV"/>
        </w:rPr>
        <w:t xml:space="preserve"> sugu izplat</w:t>
      </w:r>
      <w:r w:rsidRPr="007E1B8A">
        <w:rPr>
          <w:rFonts w:ascii="Times New Roman" w:hAnsi="Times New Roman" w:cs="Times New Roman"/>
          <w:sz w:val="20"/>
          <w:szCs w:val="20"/>
          <w:lang w:val="la-Latn"/>
        </w:rPr>
        <w:t>ības karte</w:t>
      </w:r>
      <w:r w:rsidRPr="007E1B8A">
        <w:rPr>
          <w:rFonts w:ascii="Times New Roman" w:hAnsi="Times New Roman" w:cs="Times New Roman"/>
          <w:sz w:val="20"/>
          <w:szCs w:val="20"/>
          <w:lang w:val="lv-LV"/>
        </w:rPr>
        <w:t>.</w:t>
      </w:r>
    </w:p>
    <w:p w14:paraId="6DCF776D" w14:textId="319D11FE"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Pr>
          <w:rFonts w:ascii="Times New Roman" w:hAnsi="Times New Roman" w:cs="Times New Roman"/>
          <w:b/>
          <w:sz w:val="20"/>
          <w:szCs w:val="20"/>
          <w:lang w:val="lv-LV"/>
        </w:rPr>
        <w:t>11</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liegumā</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sastopamo īpaši aizsargājamo un citādi nozīmīgo </w:t>
      </w:r>
      <w:r w:rsidRPr="007E1B8A">
        <w:rPr>
          <w:rFonts w:ascii="Times New Roman" w:hAnsi="Times New Roman" w:cs="Times New Roman"/>
          <w:sz w:val="20"/>
          <w:szCs w:val="20"/>
          <w:lang w:val="la-Latn"/>
        </w:rPr>
        <w:t>bezmugurkaulnieku</w:t>
      </w:r>
      <w:r w:rsidRPr="007E1B8A">
        <w:rPr>
          <w:rFonts w:ascii="Times New Roman" w:hAnsi="Times New Roman" w:cs="Times New Roman"/>
          <w:sz w:val="20"/>
          <w:szCs w:val="20"/>
          <w:lang w:val="lv-LV"/>
        </w:rPr>
        <w:t xml:space="preserve"> sugu izplat</w:t>
      </w:r>
      <w:r w:rsidRPr="007E1B8A">
        <w:rPr>
          <w:rFonts w:ascii="Times New Roman" w:hAnsi="Times New Roman" w:cs="Times New Roman"/>
          <w:sz w:val="20"/>
          <w:szCs w:val="20"/>
          <w:lang w:val="la-Latn"/>
        </w:rPr>
        <w:t>ības karte</w:t>
      </w:r>
      <w:r w:rsidRPr="007E1B8A">
        <w:rPr>
          <w:rFonts w:ascii="Times New Roman" w:hAnsi="Times New Roman" w:cs="Times New Roman"/>
          <w:sz w:val="20"/>
          <w:szCs w:val="20"/>
          <w:lang w:val="lv-LV"/>
        </w:rPr>
        <w:t>.</w:t>
      </w:r>
    </w:p>
    <w:p w14:paraId="4B257B5F" w14:textId="252599F5"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7E1B8A">
        <w:rPr>
          <w:rFonts w:ascii="Times New Roman" w:hAnsi="Times New Roman" w:cs="Times New Roman"/>
          <w:b/>
          <w:sz w:val="20"/>
          <w:szCs w:val="20"/>
          <w:lang w:val="lv-LV"/>
        </w:rPr>
        <w:t>1</w:t>
      </w:r>
      <w:r>
        <w:rPr>
          <w:rFonts w:ascii="Times New Roman" w:hAnsi="Times New Roman" w:cs="Times New Roman"/>
          <w:b/>
          <w:sz w:val="20"/>
          <w:szCs w:val="20"/>
          <w:lang w:val="lv-LV"/>
        </w:rPr>
        <w:t>2</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liegumā</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sastopamo īpaši aizsargājamo un citādi nozīmīgo </w:t>
      </w:r>
      <w:r w:rsidRPr="007E1B8A">
        <w:rPr>
          <w:rFonts w:ascii="Times New Roman" w:hAnsi="Times New Roman" w:cs="Times New Roman"/>
          <w:sz w:val="20"/>
          <w:szCs w:val="20"/>
          <w:lang w:val="la-Latn"/>
        </w:rPr>
        <w:t>putnu</w:t>
      </w:r>
      <w:r w:rsidRPr="007E1B8A">
        <w:rPr>
          <w:rFonts w:ascii="Times New Roman" w:hAnsi="Times New Roman" w:cs="Times New Roman"/>
          <w:sz w:val="20"/>
          <w:szCs w:val="20"/>
          <w:lang w:val="lv-LV"/>
        </w:rPr>
        <w:t xml:space="preserve"> sugu izplat</w:t>
      </w:r>
      <w:r w:rsidRPr="007E1B8A">
        <w:rPr>
          <w:rFonts w:ascii="Times New Roman" w:hAnsi="Times New Roman" w:cs="Times New Roman"/>
          <w:sz w:val="20"/>
          <w:szCs w:val="20"/>
          <w:lang w:val="la-Latn"/>
        </w:rPr>
        <w:t>ības karte</w:t>
      </w:r>
      <w:r w:rsidRPr="007E1B8A">
        <w:rPr>
          <w:rFonts w:ascii="Times New Roman" w:hAnsi="Times New Roman" w:cs="Times New Roman"/>
          <w:sz w:val="20"/>
          <w:szCs w:val="20"/>
          <w:lang w:val="lv-LV"/>
        </w:rPr>
        <w:t>.</w:t>
      </w:r>
    </w:p>
    <w:p w14:paraId="77FABF34" w14:textId="68FD78AD" w:rsidR="000C1ECD" w:rsidRPr="007E1B8A"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a-Latn"/>
        </w:rPr>
      </w:pPr>
      <w:r w:rsidRPr="007E1B8A">
        <w:rPr>
          <w:rFonts w:ascii="Times New Roman" w:hAnsi="Times New Roman" w:cs="Times New Roman"/>
          <w:b/>
          <w:sz w:val="20"/>
          <w:szCs w:val="20"/>
          <w:lang w:val="lv-LV"/>
        </w:rPr>
        <w:t>1</w:t>
      </w:r>
      <w:r>
        <w:rPr>
          <w:rFonts w:ascii="Times New Roman" w:hAnsi="Times New Roman" w:cs="Times New Roman"/>
          <w:b/>
          <w:sz w:val="20"/>
          <w:szCs w:val="20"/>
          <w:lang w:val="lv-LV"/>
        </w:rPr>
        <w:t>3</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lieguma</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ainavu struktūrplāns</w:t>
      </w:r>
      <w:r w:rsidRPr="007E1B8A">
        <w:rPr>
          <w:rFonts w:ascii="Times New Roman" w:hAnsi="Times New Roman" w:cs="Times New Roman"/>
          <w:sz w:val="20"/>
          <w:szCs w:val="20"/>
          <w:lang w:val="la-Latn"/>
        </w:rPr>
        <w:t>.</w:t>
      </w:r>
    </w:p>
    <w:p w14:paraId="698629F8" w14:textId="5555B3EA" w:rsidR="000C1ECD" w:rsidRPr="007E1B8A" w:rsidRDefault="000C1ECD" w:rsidP="000C1ECD">
      <w:pPr>
        <w:widowControl/>
        <w:spacing w:line="259" w:lineRule="auto"/>
        <w:jc w:val="both"/>
        <w:rPr>
          <w:rFonts w:ascii="Times New Roman" w:hAnsi="Times New Roman" w:cs="Times New Roman"/>
          <w:sz w:val="20"/>
          <w:szCs w:val="20"/>
          <w:lang w:val="lv-LV"/>
        </w:rPr>
      </w:pPr>
      <w:r>
        <w:rPr>
          <w:rFonts w:ascii="Times New Roman" w:hAnsi="Times New Roman" w:cs="Times New Roman"/>
          <w:b/>
          <w:sz w:val="20"/>
          <w:szCs w:val="20"/>
          <w:lang w:val="lv-LV"/>
        </w:rPr>
        <w:t>14</w:t>
      </w:r>
      <w:r w:rsidR="00CE1083">
        <w:rPr>
          <w:rFonts w:ascii="Times New Roman" w:hAnsi="Times New Roman" w:cs="Times New Roman"/>
          <w:b/>
          <w:sz w:val="20"/>
          <w:szCs w:val="20"/>
          <w:lang w:val="lv-LV"/>
        </w:rPr>
        <w:t>. </w:t>
      </w:r>
      <w:r w:rsidRPr="007E1B8A">
        <w:rPr>
          <w:rFonts w:ascii="Times New Roman" w:hAnsi="Times New Roman" w:cs="Times New Roman"/>
          <w:b/>
          <w:sz w:val="20"/>
          <w:szCs w:val="20"/>
          <w:lang w:val="lv-LV"/>
        </w:rPr>
        <w:t>pielikums.</w:t>
      </w:r>
      <w:r w:rsidRPr="007E1B8A">
        <w:rPr>
          <w:rFonts w:ascii="Times New Roman" w:hAnsi="Times New Roman" w:cs="Times New Roman"/>
          <w:sz w:val="20"/>
          <w:szCs w:val="20"/>
          <w:lang w:val="lv-LV"/>
        </w:rPr>
        <w:t xml:space="preserve"> Valsts nozīmes dižkoku</w:t>
      </w:r>
      <w:r>
        <w:rPr>
          <w:rFonts w:ascii="Times New Roman" w:hAnsi="Times New Roman" w:cs="Times New Roman"/>
          <w:sz w:val="20"/>
          <w:szCs w:val="20"/>
          <w:lang w:val="la-Latn"/>
        </w:rPr>
        <w:t xml:space="preserve"> un potenciālo dižkoku</w:t>
      </w:r>
      <w:r w:rsidRPr="007E1B8A">
        <w:rPr>
          <w:rFonts w:ascii="Times New Roman" w:hAnsi="Times New Roman" w:cs="Times New Roman"/>
          <w:sz w:val="20"/>
          <w:szCs w:val="20"/>
          <w:lang w:val="lv-LV"/>
        </w:rPr>
        <w:t xml:space="preserve"> izvietojums </w:t>
      </w:r>
      <w:r>
        <w:rPr>
          <w:rFonts w:ascii="Times New Roman" w:hAnsi="Times New Roman" w:cs="Times New Roman"/>
          <w:sz w:val="20"/>
          <w:szCs w:val="20"/>
          <w:lang w:val="lv-LV"/>
        </w:rPr>
        <w:t xml:space="preserve">dabas </w:t>
      </w:r>
      <w:r>
        <w:rPr>
          <w:rFonts w:ascii="Times New Roman" w:hAnsi="Times New Roman" w:cs="Times New Roman"/>
          <w:sz w:val="20"/>
          <w:szCs w:val="20"/>
          <w:lang w:val="la-Latn"/>
        </w:rPr>
        <w:t>lieguma</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Pr>
          <w:rFonts w:ascii="Times New Roman" w:hAnsi="Times New Roman" w:cs="Times New Roman"/>
          <w:sz w:val="20"/>
          <w:szCs w:val="20"/>
          <w:lang w:val="la-Latn"/>
        </w:rPr>
        <w:t>Ventas un Šķerveļa ieleja</w:t>
      </w:r>
      <w:r>
        <w:rPr>
          <w:rFonts w:ascii="Times New Roman" w:hAnsi="Times New Roman" w:cs="Times New Roman"/>
          <w:sz w:val="20"/>
          <w:szCs w:val="20"/>
          <w:lang w:val="lv-LV"/>
        </w:rPr>
        <w:t>”</w:t>
      </w:r>
      <w:r w:rsidRPr="007E1B8A">
        <w:rPr>
          <w:rFonts w:ascii="Times New Roman" w:hAnsi="Times New Roman" w:cs="Times New Roman"/>
          <w:sz w:val="20"/>
          <w:szCs w:val="20"/>
          <w:lang w:val="lv-LV"/>
        </w:rPr>
        <w:t xml:space="preserve"> teritorijā.</w:t>
      </w:r>
    </w:p>
    <w:p w14:paraId="5B050781" w14:textId="6CB60D00" w:rsidR="000C1ECD" w:rsidRDefault="000C1ECD" w:rsidP="000C1ECD">
      <w:pPr>
        <w:widowControl/>
        <w:spacing w:line="259" w:lineRule="auto"/>
        <w:jc w:val="both"/>
        <w:rPr>
          <w:rFonts w:ascii="Times New Roman" w:hAnsi="Times New Roman" w:cs="Times New Roman"/>
          <w:sz w:val="20"/>
          <w:szCs w:val="20"/>
          <w:lang w:val="lv-LV"/>
        </w:rPr>
      </w:pPr>
      <w:r>
        <w:rPr>
          <w:rFonts w:ascii="Times New Roman" w:hAnsi="Times New Roman" w:cs="Times New Roman"/>
          <w:b/>
          <w:sz w:val="20"/>
          <w:szCs w:val="20"/>
          <w:lang w:val="la-Latn"/>
        </w:rPr>
        <w:t>15</w:t>
      </w:r>
      <w:r w:rsidR="00CE1083">
        <w:rPr>
          <w:rFonts w:ascii="Times New Roman" w:hAnsi="Times New Roman" w:cs="Times New Roman"/>
          <w:b/>
          <w:sz w:val="20"/>
          <w:szCs w:val="20"/>
          <w:lang w:val="la-Latn"/>
        </w:rPr>
        <w:t>. </w:t>
      </w:r>
      <w:r w:rsidRPr="00F343D8">
        <w:rPr>
          <w:rFonts w:ascii="Times New Roman" w:hAnsi="Times New Roman" w:cs="Times New Roman"/>
          <w:b/>
          <w:sz w:val="20"/>
          <w:szCs w:val="20"/>
          <w:lang w:val="la-Latn"/>
        </w:rPr>
        <w:t>pielikums.</w:t>
      </w:r>
      <w:r w:rsidRPr="00F343D8">
        <w:rPr>
          <w:rFonts w:ascii="Times New Roman" w:hAnsi="Times New Roman" w:cs="Times New Roman"/>
          <w:sz w:val="20"/>
          <w:szCs w:val="20"/>
          <w:lang w:val="la-Latn"/>
        </w:rPr>
        <w:t xml:space="preserve"> </w:t>
      </w:r>
      <w:r w:rsidRPr="00F343D8">
        <w:rPr>
          <w:rFonts w:ascii="Times New Roman" w:hAnsi="Times New Roman" w:cs="Times New Roman"/>
          <w:sz w:val="20"/>
          <w:szCs w:val="20"/>
          <w:lang w:val="lv-LV"/>
        </w:rPr>
        <w:t>Kopsavilkums par sikspārņu novērojumiem dabas liegumā “Ventas un Šķerveļa ieleja” pēdējo 15 gadu laikā.</w:t>
      </w:r>
    </w:p>
    <w:p w14:paraId="6AFDB5BB" w14:textId="4E4C0032" w:rsidR="000C1ECD" w:rsidRPr="00226753" w:rsidRDefault="000C1ECD" w:rsidP="000C1ECD">
      <w:pPr>
        <w:pStyle w:val="BodyText"/>
        <w:ind w:left="0" w:right="-53"/>
        <w:jc w:val="both"/>
        <w:rPr>
          <w:rFonts w:ascii="Times New Roman" w:eastAsia="Times New Roman" w:hAnsi="Times New Roman" w:cs="Times New Roman"/>
          <w:iCs/>
          <w:sz w:val="20"/>
          <w:szCs w:val="20"/>
          <w:lang w:val="lv-LV"/>
        </w:rPr>
      </w:pPr>
      <w:r w:rsidRPr="001A63BB">
        <w:rPr>
          <w:rFonts w:ascii="Times New Roman" w:hAnsi="Times New Roman" w:cs="Times New Roman"/>
          <w:b/>
          <w:sz w:val="20"/>
          <w:szCs w:val="20"/>
          <w:shd w:val="clear" w:color="auto" w:fill="FFFFFF"/>
          <w:lang w:val="lv-LV"/>
        </w:rPr>
        <w:t>16</w:t>
      </w:r>
      <w:r w:rsidR="00CE1083" w:rsidRPr="001A63BB">
        <w:rPr>
          <w:rFonts w:ascii="Times New Roman" w:hAnsi="Times New Roman" w:cs="Times New Roman"/>
          <w:b/>
          <w:sz w:val="20"/>
          <w:szCs w:val="20"/>
          <w:shd w:val="clear" w:color="auto" w:fill="FFFFFF"/>
          <w:lang w:val="lv-LV"/>
        </w:rPr>
        <w:t>. </w:t>
      </w:r>
      <w:r w:rsidRPr="001A63BB">
        <w:rPr>
          <w:rFonts w:ascii="Times New Roman" w:hAnsi="Times New Roman" w:cs="Times New Roman"/>
          <w:b/>
          <w:sz w:val="20"/>
          <w:szCs w:val="20"/>
          <w:shd w:val="clear" w:color="auto" w:fill="FFFFFF"/>
          <w:lang w:val="lv-LV"/>
        </w:rPr>
        <w:t>pielikums.</w:t>
      </w:r>
      <w:r w:rsidRPr="001A63BB">
        <w:rPr>
          <w:rFonts w:ascii="Times New Roman" w:eastAsia="Times New Roman" w:hAnsi="Times New Roman" w:cs="Times New Roman"/>
          <w:iCs/>
          <w:sz w:val="20"/>
          <w:szCs w:val="20"/>
          <w:lang w:val="lv-LV"/>
        </w:rPr>
        <w:t xml:space="preserve"> </w:t>
      </w:r>
      <w:r w:rsidRPr="001A63BB">
        <w:rPr>
          <w:rFonts w:ascii="Times New Roman" w:eastAsia="Times New Roman" w:hAnsi="Times New Roman" w:cs="Times New Roman"/>
          <w:iCs/>
          <w:sz w:val="20"/>
          <w:szCs w:val="20"/>
          <w:lang w:val="la-Latn"/>
        </w:rPr>
        <w:t>Lauku blokos ietilpstošās un BDUZ maksājumiem</w:t>
      </w:r>
      <w:r w:rsidRPr="00226753">
        <w:rPr>
          <w:rFonts w:ascii="Times New Roman" w:eastAsia="Times New Roman" w:hAnsi="Times New Roman" w:cs="Times New Roman"/>
          <w:iCs/>
          <w:sz w:val="20"/>
          <w:szCs w:val="20"/>
          <w:lang w:val="la-Latn"/>
        </w:rPr>
        <w:t xml:space="preserve"> pieteiktās lauksaimniecības zemju platības</w:t>
      </w:r>
      <w:r w:rsidRPr="00226753">
        <w:rPr>
          <w:rFonts w:ascii="Times New Roman" w:eastAsia="Times New Roman" w:hAnsi="Times New Roman" w:cs="Times New Roman"/>
          <w:iCs/>
          <w:sz w:val="20"/>
          <w:szCs w:val="20"/>
          <w:lang w:val="lv-LV"/>
        </w:rPr>
        <w:t>.</w:t>
      </w:r>
    </w:p>
    <w:p w14:paraId="2231A6EB" w14:textId="0B441A84" w:rsidR="000C1ECD" w:rsidRPr="00226753" w:rsidRDefault="000C1ECD" w:rsidP="000C1ECD">
      <w:pPr>
        <w:pStyle w:val="tv213"/>
        <w:spacing w:before="0" w:beforeAutospacing="0" w:after="0" w:afterAutospacing="0"/>
        <w:rPr>
          <w:sz w:val="20"/>
          <w:szCs w:val="20"/>
          <w:lang w:val="lv-LV"/>
        </w:rPr>
      </w:pPr>
      <w:r>
        <w:rPr>
          <w:b/>
          <w:sz w:val="20"/>
          <w:szCs w:val="20"/>
          <w:shd w:val="clear" w:color="auto" w:fill="FFFFFF"/>
          <w:lang w:val="lv-LV"/>
        </w:rPr>
        <w:t>17</w:t>
      </w:r>
      <w:r w:rsidR="00CE1083">
        <w:rPr>
          <w:b/>
          <w:sz w:val="20"/>
          <w:szCs w:val="20"/>
          <w:shd w:val="clear" w:color="auto" w:fill="FFFFFF"/>
          <w:lang w:val="lv-LV"/>
        </w:rPr>
        <w:t>. </w:t>
      </w:r>
      <w:r w:rsidRPr="00226753">
        <w:rPr>
          <w:b/>
          <w:sz w:val="20"/>
          <w:szCs w:val="20"/>
          <w:shd w:val="clear" w:color="auto" w:fill="FFFFFF"/>
          <w:lang w:val="lv-LV"/>
        </w:rPr>
        <w:t>pielikums</w:t>
      </w:r>
      <w:r w:rsidRPr="00932926">
        <w:rPr>
          <w:b/>
          <w:bCs/>
          <w:iCs/>
          <w:sz w:val="20"/>
          <w:szCs w:val="20"/>
          <w:lang w:val="lv-LV"/>
        </w:rPr>
        <w:t>.</w:t>
      </w:r>
      <w:r w:rsidRPr="00226753">
        <w:rPr>
          <w:i/>
          <w:sz w:val="20"/>
          <w:szCs w:val="20"/>
          <w:lang w:val="lv-LV"/>
        </w:rPr>
        <w:t xml:space="preserve"> </w:t>
      </w:r>
      <w:r w:rsidRPr="00226753">
        <w:rPr>
          <w:sz w:val="20"/>
          <w:szCs w:val="20"/>
          <w:lang w:val="lv-LV"/>
        </w:rPr>
        <w:t>Mežsaimnieciskā darbība dabas lieguma teritorijā (kartogrāfisks attēlojums).</w:t>
      </w:r>
    </w:p>
    <w:p w14:paraId="65DD5312" w14:textId="2119FDB8" w:rsidR="000C1ECD" w:rsidRPr="00226753" w:rsidRDefault="000C1ECD" w:rsidP="000C1ECD">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shd w:val="clear" w:color="auto" w:fill="FFFFFF"/>
          <w:lang w:val="lv-LV"/>
        </w:rPr>
      </w:pPr>
      <w:r>
        <w:rPr>
          <w:rFonts w:ascii="Times New Roman" w:hAnsi="Times New Roman" w:cs="Times New Roman"/>
          <w:b/>
          <w:sz w:val="20"/>
          <w:szCs w:val="20"/>
          <w:shd w:val="clear" w:color="auto" w:fill="FFFFFF"/>
          <w:lang w:val="lv-LV"/>
        </w:rPr>
        <w:t>18</w:t>
      </w:r>
      <w:r w:rsidR="00CE1083">
        <w:rPr>
          <w:rFonts w:ascii="Times New Roman" w:hAnsi="Times New Roman" w:cs="Times New Roman"/>
          <w:b/>
          <w:sz w:val="20"/>
          <w:szCs w:val="20"/>
          <w:shd w:val="clear" w:color="auto" w:fill="FFFFFF"/>
          <w:lang w:val="lv-LV"/>
        </w:rPr>
        <w:t>. </w:t>
      </w:r>
      <w:r w:rsidRPr="00226753">
        <w:rPr>
          <w:rFonts w:ascii="Times New Roman" w:hAnsi="Times New Roman" w:cs="Times New Roman"/>
          <w:b/>
          <w:sz w:val="20"/>
          <w:szCs w:val="20"/>
          <w:shd w:val="clear" w:color="auto" w:fill="FFFFFF"/>
          <w:lang w:val="lv-LV"/>
        </w:rPr>
        <w:t>pielikums.</w:t>
      </w:r>
      <w:r w:rsidRPr="00226753">
        <w:rPr>
          <w:rFonts w:ascii="Times New Roman" w:hAnsi="Times New Roman" w:cs="Times New Roman"/>
          <w:sz w:val="20"/>
          <w:szCs w:val="20"/>
          <w:shd w:val="clear" w:color="auto" w:fill="FFFFFF"/>
          <w:lang w:val="lv-LV"/>
        </w:rPr>
        <w:t xml:space="preserve"> Pašreizējā dabas </w:t>
      </w:r>
      <w:r w:rsidRPr="00226753">
        <w:rPr>
          <w:rFonts w:ascii="Times New Roman" w:hAnsi="Times New Roman" w:cs="Times New Roman"/>
          <w:sz w:val="20"/>
          <w:szCs w:val="20"/>
          <w:shd w:val="clear" w:color="auto" w:fill="FFFFFF"/>
          <w:lang w:val="la-Latn"/>
        </w:rPr>
        <w:t>lieguma</w:t>
      </w:r>
      <w:r w:rsidRPr="00226753">
        <w:rPr>
          <w:rFonts w:ascii="Times New Roman" w:hAnsi="Times New Roman" w:cs="Times New Roman"/>
          <w:sz w:val="20"/>
          <w:szCs w:val="20"/>
          <w:shd w:val="clear" w:color="auto" w:fill="FFFFFF"/>
          <w:lang w:val="lv-LV"/>
        </w:rPr>
        <w:t xml:space="preserve"> teritorijā un teritorijā, kur</w:t>
      </w:r>
      <w:r w:rsidRPr="00226753">
        <w:rPr>
          <w:rFonts w:ascii="Times New Roman" w:hAnsi="Times New Roman" w:cs="Times New Roman"/>
          <w:sz w:val="20"/>
          <w:szCs w:val="20"/>
          <w:shd w:val="clear" w:color="auto" w:fill="FFFFFF"/>
          <w:lang w:val="la-Latn"/>
        </w:rPr>
        <w:t>a</w:t>
      </w:r>
      <w:r w:rsidRPr="00226753">
        <w:rPr>
          <w:rFonts w:ascii="Times New Roman" w:hAnsi="Times New Roman" w:cs="Times New Roman"/>
          <w:sz w:val="20"/>
          <w:szCs w:val="20"/>
          <w:shd w:val="clear" w:color="auto" w:fill="FFFFFF"/>
          <w:lang w:val="lv-LV"/>
        </w:rPr>
        <w:t xml:space="preserve"> ierosināta iekļaušanai dabas </w:t>
      </w:r>
      <w:r w:rsidRPr="00226753">
        <w:rPr>
          <w:rFonts w:ascii="Times New Roman" w:hAnsi="Times New Roman" w:cs="Times New Roman"/>
          <w:sz w:val="20"/>
          <w:szCs w:val="20"/>
          <w:shd w:val="clear" w:color="auto" w:fill="FFFFFF"/>
          <w:lang w:val="la-Latn"/>
        </w:rPr>
        <w:t>liegumā</w:t>
      </w:r>
      <w:r w:rsidRPr="00226753">
        <w:rPr>
          <w:rFonts w:ascii="Times New Roman" w:hAnsi="Times New Roman" w:cs="Times New Roman"/>
          <w:sz w:val="20"/>
          <w:szCs w:val="20"/>
          <w:shd w:val="clear" w:color="auto" w:fill="FFFFFF"/>
          <w:lang w:val="lv-LV"/>
        </w:rPr>
        <w:t xml:space="preserve"> sastopamās</w:t>
      </w:r>
      <w:r w:rsidR="00CE1083">
        <w:rPr>
          <w:rFonts w:ascii="Times New Roman" w:hAnsi="Times New Roman" w:cs="Times New Roman"/>
          <w:sz w:val="20"/>
          <w:szCs w:val="20"/>
          <w:shd w:val="clear" w:color="auto" w:fill="FFFFFF"/>
          <w:lang w:val="lv-LV"/>
        </w:rPr>
        <w:t xml:space="preserve"> mežaudzes, kas sasniegušas vai </w:t>
      </w:r>
      <w:r w:rsidRPr="00226753">
        <w:rPr>
          <w:rFonts w:ascii="Times New Roman" w:hAnsi="Times New Roman" w:cs="Times New Roman"/>
          <w:sz w:val="20"/>
          <w:szCs w:val="20"/>
          <w:shd w:val="clear" w:color="auto" w:fill="FFFFFF"/>
          <w:lang w:val="lv-LV"/>
        </w:rPr>
        <w:t>plāna darbības termiņā sasniegs galvenās cirtes ve</w:t>
      </w:r>
      <w:r w:rsidR="00CE1083">
        <w:rPr>
          <w:rFonts w:ascii="Times New Roman" w:hAnsi="Times New Roman" w:cs="Times New Roman"/>
          <w:sz w:val="20"/>
          <w:szCs w:val="20"/>
          <w:shd w:val="clear" w:color="auto" w:fill="FFFFFF"/>
          <w:lang w:val="lv-LV"/>
        </w:rPr>
        <w:t>cumu (saskaņā ar Meža likuma 9. </w:t>
      </w:r>
      <w:r w:rsidRPr="00226753">
        <w:rPr>
          <w:rFonts w:ascii="Times New Roman" w:hAnsi="Times New Roman" w:cs="Times New Roman"/>
          <w:sz w:val="20"/>
          <w:szCs w:val="20"/>
          <w:shd w:val="clear" w:color="auto" w:fill="FFFFFF"/>
          <w:lang w:val="lv-LV"/>
        </w:rPr>
        <w:t>pantu).</w:t>
      </w:r>
    </w:p>
    <w:p w14:paraId="76C8C13D" w14:textId="65B932A7" w:rsidR="000C1ECD" w:rsidRPr="000270D6" w:rsidRDefault="000C1ECD" w:rsidP="000C1ECD">
      <w:pPr>
        <w:widowControl/>
        <w:spacing w:line="259" w:lineRule="auto"/>
        <w:jc w:val="both"/>
        <w:rPr>
          <w:rFonts w:ascii="Times New Roman" w:hAnsi="Times New Roman" w:cs="Times New Roman"/>
          <w:sz w:val="20"/>
          <w:szCs w:val="20"/>
          <w:lang w:val="la-Latn"/>
        </w:rPr>
      </w:pPr>
      <w:r>
        <w:rPr>
          <w:rFonts w:ascii="Times New Roman" w:hAnsi="Times New Roman" w:cs="Times New Roman"/>
          <w:b/>
          <w:sz w:val="20"/>
          <w:szCs w:val="20"/>
          <w:lang w:val="la-Latn"/>
        </w:rPr>
        <w:t>19</w:t>
      </w:r>
      <w:r w:rsidR="00CE1083">
        <w:rPr>
          <w:rFonts w:ascii="Times New Roman" w:hAnsi="Times New Roman" w:cs="Times New Roman"/>
          <w:b/>
          <w:sz w:val="20"/>
          <w:szCs w:val="20"/>
          <w:lang w:val="la-Latn"/>
        </w:rPr>
        <w:t>. </w:t>
      </w:r>
      <w:r w:rsidRPr="00226753">
        <w:rPr>
          <w:rFonts w:ascii="Times New Roman" w:hAnsi="Times New Roman" w:cs="Times New Roman"/>
          <w:b/>
          <w:sz w:val="20"/>
          <w:szCs w:val="20"/>
          <w:lang w:val="la-Latn"/>
        </w:rPr>
        <w:t>pielikums.</w:t>
      </w:r>
      <w:r w:rsidRPr="00226753">
        <w:rPr>
          <w:rFonts w:ascii="Times New Roman" w:hAnsi="Times New Roman" w:cs="Times New Roman"/>
          <w:sz w:val="20"/>
          <w:szCs w:val="20"/>
          <w:lang w:val="la-Latn"/>
        </w:rPr>
        <w:t xml:space="preserve"> </w:t>
      </w:r>
      <w:r w:rsidRPr="00226753">
        <w:rPr>
          <w:rFonts w:ascii="Times New Roman" w:hAnsi="Times New Roman" w:cs="Times New Roman"/>
          <w:sz w:val="20"/>
          <w:szCs w:val="20"/>
          <w:lang w:val="lv-LV"/>
        </w:rPr>
        <w:t>Ierosinātā funkcionālā zonējuma karte.</w:t>
      </w:r>
    </w:p>
    <w:p w14:paraId="0EAA29FD" w14:textId="029973AC" w:rsidR="000C1ECD" w:rsidRPr="008E3001" w:rsidRDefault="000C1ECD" w:rsidP="000C1ECD">
      <w:pPr>
        <w:widowControl/>
        <w:spacing w:line="259" w:lineRule="auto"/>
        <w:jc w:val="both"/>
        <w:rPr>
          <w:rFonts w:ascii="Times New Roman" w:hAnsi="Times New Roman" w:cs="Times New Roman"/>
          <w:sz w:val="20"/>
          <w:szCs w:val="20"/>
          <w:lang w:val="lv-LV"/>
        </w:rPr>
      </w:pPr>
      <w:r>
        <w:rPr>
          <w:rFonts w:ascii="Times New Roman" w:hAnsi="Times New Roman" w:cs="Times New Roman"/>
          <w:b/>
          <w:sz w:val="20"/>
          <w:szCs w:val="20"/>
          <w:lang w:val="lv-LV"/>
        </w:rPr>
        <w:t>20</w:t>
      </w:r>
      <w:r w:rsidR="00CE1083">
        <w:rPr>
          <w:rFonts w:ascii="Times New Roman" w:hAnsi="Times New Roman" w:cs="Times New Roman"/>
          <w:b/>
          <w:sz w:val="20"/>
          <w:szCs w:val="20"/>
          <w:lang w:val="lv-LV"/>
        </w:rPr>
        <w:t>. </w:t>
      </w:r>
      <w:r w:rsidRPr="008E3001">
        <w:rPr>
          <w:rFonts w:ascii="Times New Roman" w:hAnsi="Times New Roman" w:cs="Times New Roman"/>
          <w:b/>
          <w:sz w:val="20"/>
          <w:szCs w:val="20"/>
          <w:lang w:val="lv-LV"/>
        </w:rPr>
        <w:t>pielikums.</w:t>
      </w:r>
      <w:r w:rsidRPr="008E3001">
        <w:rPr>
          <w:rFonts w:ascii="Times New Roman" w:hAnsi="Times New Roman" w:cs="Times New Roman"/>
          <w:sz w:val="20"/>
          <w:szCs w:val="20"/>
          <w:lang w:val="lv-LV"/>
        </w:rPr>
        <w:t xml:space="preserve"> Dabas aizsardzības plānā ier</w:t>
      </w:r>
      <w:r>
        <w:rPr>
          <w:rFonts w:ascii="Times New Roman" w:hAnsi="Times New Roman" w:cs="Times New Roman"/>
          <w:sz w:val="20"/>
          <w:szCs w:val="20"/>
          <w:lang w:val="lv-LV"/>
        </w:rPr>
        <w:t>o</w:t>
      </w:r>
      <w:r w:rsidRPr="008E3001">
        <w:rPr>
          <w:rFonts w:ascii="Times New Roman" w:hAnsi="Times New Roman" w:cs="Times New Roman"/>
          <w:sz w:val="20"/>
          <w:szCs w:val="20"/>
          <w:lang w:val="lv-LV"/>
        </w:rPr>
        <w:t>sināto apsaimniekošanas pasākumu kartes</w:t>
      </w:r>
      <w:r w:rsidR="00D97668">
        <w:rPr>
          <w:rFonts w:ascii="Times New Roman" w:hAnsi="Times New Roman" w:cs="Times New Roman"/>
          <w:sz w:val="20"/>
          <w:szCs w:val="20"/>
          <w:lang w:val="lv-LV"/>
        </w:rPr>
        <w:t>.</w:t>
      </w:r>
    </w:p>
    <w:p w14:paraId="6B35922E" w14:textId="4E4D7D02" w:rsidR="00CB7930" w:rsidRPr="00CB7930" w:rsidRDefault="00CE1083" w:rsidP="00CB7930">
      <w:pPr>
        <w:widowControl/>
        <w:jc w:val="both"/>
        <w:rPr>
          <w:rFonts w:ascii="Times New Roman" w:hAnsi="Times New Roman" w:cs="Times New Roman"/>
          <w:sz w:val="20"/>
          <w:szCs w:val="20"/>
          <w:lang w:val="lv-LV"/>
        </w:rPr>
      </w:pPr>
      <w:r>
        <w:rPr>
          <w:rFonts w:ascii="Times New Roman" w:hAnsi="Times New Roman" w:cs="Times New Roman"/>
          <w:b/>
          <w:sz w:val="20"/>
          <w:szCs w:val="20"/>
          <w:lang w:val="lv-LV"/>
        </w:rPr>
        <w:t>21. </w:t>
      </w:r>
      <w:r w:rsidR="00CB7930" w:rsidRPr="00CB7930">
        <w:rPr>
          <w:rFonts w:ascii="Times New Roman" w:hAnsi="Times New Roman" w:cs="Times New Roman"/>
          <w:b/>
          <w:sz w:val="20"/>
          <w:szCs w:val="20"/>
          <w:lang w:val="lv-LV"/>
        </w:rPr>
        <w:t>pielikums.</w:t>
      </w:r>
      <w:r w:rsidR="00CB7930" w:rsidRPr="00CB7930">
        <w:rPr>
          <w:rFonts w:ascii="Times New Roman" w:hAnsi="Times New Roman" w:cs="Times New Roman"/>
          <w:sz w:val="20"/>
          <w:szCs w:val="20"/>
          <w:lang w:val="lv-LV"/>
        </w:rPr>
        <w:t xml:space="preserve"> Dabas </w:t>
      </w:r>
      <w:r w:rsidR="00CB7930" w:rsidRPr="00CB7930">
        <w:rPr>
          <w:rFonts w:ascii="Times New Roman" w:hAnsi="Times New Roman" w:cs="Times New Roman"/>
          <w:sz w:val="20"/>
          <w:szCs w:val="20"/>
          <w:lang w:val="la-Latn"/>
        </w:rPr>
        <w:t>lieguma</w:t>
      </w:r>
      <w:r w:rsidR="00CB7930" w:rsidRPr="00CB7930">
        <w:rPr>
          <w:rFonts w:ascii="Times New Roman" w:hAnsi="Times New Roman" w:cs="Times New Roman"/>
          <w:sz w:val="20"/>
          <w:szCs w:val="20"/>
          <w:lang w:val="lv-LV"/>
        </w:rPr>
        <w:t xml:space="preserve"> “</w:t>
      </w:r>
      <w:r w:rsidR="00CB7930" w:rsidRPr="00CB7930">
        <w:rPr>
          <w:rFonts w:ascii="Times New Roman" w:hAnsi="Times New Roman" w:cs="Times New Roman"/>
          <w:sz w:val="20"/>
          <w:szCs w:val="20"/>
          <w:lang w:val="la-Latn"/>
        </w:rPr>
        <w:t>Ventas un Šķerveļa ieleja</w:t>
      </w:r>
      <w:r w:rsidR="00CB7930" w:rsidRPr="00CB7930">
        <w:rPr>
          <w:rFonts w:ascii="Times New Roman" w:hAnsi="Times New Roman" w:cs="Times New Roman"/>
          <w:sz w:val="20"/>
          <w:szCs w:val="20"/>
          <w:lang w:val="lv-LV"/>
        </w:rPr>
        <w:t>” dabas aizsardzības plāna izstrādes dokumentācija.</w:t>
      </w:r>
    </w:p>
    <w:p w14:paraId="22EAC5DF" w14:textId="77777777" w:rsidR="008E3001" w:rsidRPr="00CB7930" w:rsidRDefault="008E3001" w:rsidP="00CB7930">
      <w:pPr>
        <w:widowControl/>
        <w:spacing w:line="259" w:lineRule="auto"/>
        <w:jc w:val="both"/>
        <w:rPr>
          <w:rFonts w:ascii="Times New Roman" w:hAnsi="Times New Roman" w:cs="Times New Roman"/>
          <w:b/>
          <w:sz w:val="20"/>
          <w:szCs w:val="20"/>
          <w:lang w:val="lv-LV"/>
        </w:rPr>
      </w:pPr>
    </w:p>
    <w:p w14:paraId="09D86315" w14:textId="77777777" w:rsidR="0071303F" w:rsidRPr="00CB7930" w:rsidRDefault="0071303F" w:rsidP="0071303F">
      <w:pPr>
        <w:pStyle w:val="tv213"/>
        <w:spacing w:before="0" w:beforeAutospacing="0" w:after="0" w:afterAutospacing="0"/>
        <w:rPr>
          <w:sz w:val="20"/>
          <w:szCs w:val="20"/>
          <w:lang w:val="lv-LV"/>
        </w:rPr>
      </w:pPr>
    </w:p>
    <w:p w14:paraId="4D5DCBC2" w14:textId="77777777" w:rsidR="0071303F" w:rsidRPr="00141AE7" w:rsidRDefault="0071303F" w:rsidP="0071303F">
      <w:pPr>
        <w:pStyle w:val="tv213"/>
        <w:spacing w:before="0" w:beforeAutospacing="0" w:after="0" w:afterAutospacing="0"/>
        <w:rPr>
          <w:sz w:val="20"/>
          <w:szCs w:val="20"/>
          <w:lang w:val="la-Latn"/>
        </w:rPr>
      </w:pPr>
    </w:p>
    <w:p w14:paraId="225EB4FC" w14:textId="77777777" w:rsidR="0071303F" w:rsidRPr="00226753" w:rsidRDefault="0071303F" w:rsidP="0071303F">
      <w:pPr>
        <w:pStyle w:val="tv213"/>
        <w:spacing w:before="0" w:beforeAutospacing="0" w:after="0" w:afterAutospacing="0"/>
        <w:rPr>
          <w:i/>
          <w:sz w:val="20"/>
          <w:szCs w:val="20"/>
          <w:lang w:val="lv-LV"/>
        </w:rPr>
      </w:pPr>
    </w:p>
    <w:p w14:paraId="047F6B01" w14:textId="77777777" w:rsidR="0076579B" w:rsidRDefault="0076579B" w:rsidP="004874C9">
      <w:pPr>
        <w:pStyle w:val="Heading2"/>
        <w:rPr>
          <w:rFonts w:cs="Times New Roman"/>
          <w:spacing w:val="-1"/>
          <w:lang w:val="lv-LV"/>
        </w:rPr>
        <w:sectPr w:rsidR="0076579B" w:rsidSect="00167A31">
          <w:headerReference w:type="default" r:id="rId10"/>
          <w:footerReference w:type="default" r:id="rId11"/>
          <w:pgSz w:w="11905" w:h="16837"/>
          <w:pgMar w:top="1440" w:right="1797" w:bottom="1440" w:left="1797" w:header="720" w:footer="720" w:gutter="0"/>
          <w:cols w:space="720"/>
          <w:docGrid w:linePitch="360"/>
        </w:sectPr>
      </w:pPr>
      <w:bookmarkStart w:id="2" w:name="_Toc29199924"/>
    </w:p>
    <w:p w14:paraId="30C2C9A3" w14:textId="4CD78E6B" w:rsidR="00223557" w:rsidRPr="00107B7A" w:rsidRDefault="00223557" w:rsidP="004874C9">
      <w:pPr>
        <w:pStyle w:val="Heading2"/>
        <w:rPr>
          <w:rFonts w:cs="Times New Roman"/>
          <w:b w:val="0"/>
          <w:bCs w:val="0"/>
          <w:lang w:val="lv-LV"/>
        </w:rPr>
      </w:pPr>
      <w:r w:rsidRPr="00107B7A">
        <w:rPr>
          <w:rFonts w:cs="Times New Roman"/>
          <w:spacing w:val="-1"/>
          <w:lang w:val="lv-LV"/>
        </w:rPr>
        <w:lastRenderedPageBreak/>
        <w:t>KOPSAVILKUMS</w:t>
      </w:r>
      <w:bookmarkEnd w:id="2"/>
    </w:p>
    <w:p w14:paraId="6EB5C253" w14:textId="77777777" w:rsidR="005203DF" w:rsidRPr="0016307B" w:rsidRDefault="005203DF" w:rsidP="004874C9">
      <w:pPr>
        <w:jc w:val="both"/>
        <w:rPr>
          <w:rFonts w:ascii="Times New Roman" w:hAnsi="Times New Roman" w:cs="Times New Roman"/>
          <w:iCs/>
          <w:sz w:val="24"/>
          <w:szCs w:val="24"/>
          <w:highlight w:val="yellow"/>
          <w:lang w:val="lv-LV"/>
        </w:rPr>
      </w:pPr>
    </w:p>
    <w:p w14:paraId="15AB5D21" w14:textId="77777777" w:rsidR="006533DF" w:rsidRPr="00107B7A" w:rsidRDefault="006533DF" w:rsidP="0016307B">
      <w:pPr>
        <w:rPr>
          <w:rFonts w:ascii="Times New Roman" w:hAnsi="Times New Roman" w:cs="Times New Roman"/>
          <w:sz w:val="24"/>
          <w:szCs w:val="24"/>
          <w:lang w:val="lv-LV"/>
        </w:rPr>
      </w:pPr>
    </w:p>
    <w:p w14:paraId="7359FFAD" w14:textId="2E9CE888" w:rsidR="00A55B2D" w:rsidRPr="00761B5C" w:rsidRDefault="001A63BB" w:rsidP="00A55B2D">
      <w:pPr>
        <w:widowControl/>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ĪADT</w:t>
      </w:r>
      <w:r w:rsidR="00A55B2D" w:rsidRPr="00E94E17">
        <w:rPr>
          <w:rFonts w:ascii="Times New Roman" w:hAnsi="Times New Roman" w:cs="Times New Roman"/>
          <w:sz w:val="24"/>
          <w:szCs w:val="24"/>
          <w:lang w:val="lv-LV"/>
        </w:rPr>
        <w:t xml:space="preserve"> – dabas lieg</w:t>
      </w:r>
      <w:r>
        <w:rPr>
          <w:rFonts w:ascii="Times New Roman" w:hAnsi="Times New Roman" w:cs="Times New Roman"/>
          <w:sz w:val="24"/>
          <w:szCs w:val="24"/>
          <w:lang w:val="lv-LV"/>
        </w:rPr>
        <w:t>ums “Ventas un Šķerveļa ieleja”</w:t>
      </w:r>
      <w:r w:rsidR="00F80070">
        <w:rPr>
          <w:rFonts w:ascii="Times New Roman" w:hAnsi="Times New Roman" w:cs="Times New Roman"/>
          <w:sz w:val="24"/>
          <w:szCs w:val="24"/>
          <w:lang w:val="lv-LV"/>
        </w:rPr>
        <w:t xml:space="preserve"> </w:t>
      </w:r>
      <w:r>
        <w:rPr>
          <w:rFonts w:ascii="Times New Roman" w:hAnsi="Times New Roman" w:cs="Times New Roman"/>
          <w:sz w:val="24"/>
          <w:szCs w:val="24"/>
          <w:lang w:val="lv-LV"/>
        </w:rPr>
        <w:t>dibināts 1957. </w:t>
      </w:r>
      <w:r w:rsidR="00A55B2D" w:rsidRPr="00E94E17">
        <w:rPr>
          <w:rFonts w:ascii="Times New Roman" w:hAnsi="Times New Roman" w:cs="Times New Roman"/>
          <w:sz w:val="24"/>
          <w:szCs w:val="24"/>
          <w:lang w:val="lv-LV"/>
        </w:rPr>
        <w:t xml:space="preserve">gadā. </w:t>
      </w:r>
      <w:r w:rsidR="00F80070">
        <w:rPr>
          <w:rFonts w:ascii="Times New Roman" w:hAnsi="Times New Roman" w:cs="Times New Roman"/>
          <w:sz w:val="24"/>
          <w:szCs w:val="24"/>
          <w:lang w:val="lv-LV"/>
        </w:rPr>
        <w:t>DL</w:t>
      </w:r>
      <w:r w:rsidR="00DD5997">
        <w:rPr>
          <w:rFonts w:ascii="Times New Roman" w:hAnsi="Times New Roman" w:cs="Times New Roman"/>
          <w:sz w:val="24"/>
          <w:szCs w:val="24"/>
          <w:lang w:val="lv-LV"/>
        </w:rPr>
        <w:t xml:space="preserve"> atrodas Latvijas R</w:t>
      </w:r>
      <w:r w:rsidR="00A55B2D" w:rsidRPr="00E94E17">
        <w:rPr>
          <w:rFonts w:ascii="Times New Roman" w:hAnsi="Times New Roman" w:cs="Times New Roman"/>
          <w:sz w:val="24"/>
          <w:szCs w:val="24"/>
          <w:lang w:val="lv-LV"/>
        </w:rPr>
        <w:t xml:space="preserve"> daļā – Skrundas nov</w:t>
      </w:r>
      <w:r>
        <w:rPr>
          <w:rFonts w:ascii="Times New Roman" w:hAnsi="Times New Roman" w:cs="Times New Roman"/>
          <w:sz w:val="24"/>
          <w:szCs w:val="24"/>
          <w:lang w:val="lv-LV"/>
        </w:rPr>
        <w:t>ada Nīkrāces un Skrundas pagasta</w:t>
      </w:r>
      <w:r w:rsidR="00A55B2D" w:rsidRPr="00E94E17">
        <w:rPr>
          <w:rFonts w:ascii="Times New Roman" w:hAnsi="Times New Roman" w:cs="Times New Roman"/>
          <w:sz w:val="24"/>
          <w:szCs w:val="24"/>
          <w:lang w:val="lv-LV"/>
        </w:rPr>
        <w:t xml:space="preserve">, kā arī Saldus novada Pampāļu pagasta administratīvajās teritorijās. Pēc datu aktualizēšanas </w:t>
      </w:r>
      <w:r w:rsidR="00F80070">
        <w:rPr>
          <w:rFonts w:ascii="Times New Roman" w:hAnsi="Times New Roman" w:cs="Times New Roman"/>
          <w:sz w:val="24"/>
          <w:szCs w:val="24"/>
          <w:lang w:val="lv-LV"/>
        </w:rPr>
        <w:t>DL</w:t>
      </w:r>
      <w:r>
        <w:rPr>
          <w:rFonts w:ascii="Times New Roman" w:hAnsi="Times New Roman" w:cs="Times New Roman"/>
          <w:sz w:val="24"/>
          <w:szCs w:val="24"/>
          <w:lang w:val="lv-LV"/>
        </w:rPr>
        <w:t xml:space="preserve"> kopējā platība ir 1455,87 </w:t>
      </w:r>
      <w:r w:rsidR="00A55B2D" w:rsidRPr="00E94E17">
        <w:rPr>
          <w:rFonts w:ascii="Times New Roman" w:hAnsi="Times New Roman" w:cs="Times New Roman"/>
          <w:sz w:val="24"/>
          <w:szCs w:val="24"/>
          <w:lang w:val="lv-LV"/>
        </w:rPr>
        <w:t>ha.</w:t>
      </w:r>
    </w:p>
    <w:p w14:paraId="5EB2857C" w14:textId="77777777" w:rsidR="00A55B2D" w:rsidRPr="00761B5C" w:rsidRDefault="00A55B2D" w:rsidP="00A55B2D">
      <w:pPr>
        <w:widowControl/>
        <w:autoSpaceDE w:val="0"/>
        <w:autoSpaceDN w:val="0"/>
        <w:adjustRightInd w:val="0"/>
        <w:jc w:val="both"/>
        <w:rPr>
          <w:rFonts w:ascii="Times New Roman" w:hAnsi="Times New Roman" w:cs="Times New Roman"/>
          <w:sz w:val="24"/>
          <w:szCs w:val="24"/>
          <w:lang w:val="lv-LV"/>
        </w:rPr>
      </w:pPr>
    </w:p>
    <w:p w14:paraId="01B7C6C9" w14:textId="640B29AB" w:rsidR="00A55B2D" w:rsidRPr="00274830" w:rsidRDefault="00A55B2D" w:rsidP="00A55B2D">
      <w:pPr>
        <w:jc w:val="both"/>
        <w:rPr>
          <w:rFonts w:ascii="Times New Roman" w:hAnsi="Times New Roman" w:cs="Times New Roman"/>
          <w:sz w:val="24"/>
          <w:szCs w:val="24"/>
          <w:lang w:val="la-Latn"/>
        </w:rPr>
      </w:pPr>
      <w:r>
        <w:rPr>
          <w:rFonts w:ascii="Times New Roman" w:hAnsi="Times New Roman" w:cs="Times New Roman"/>
          <w:sz w:val="24"/>
          <w:szCs w:val="24"/>
          <w:lang w:val="la-Latn"/>
        </w:rPr>
        <w:t>DL</w:t>
      </w:r>
      <w:r w:rsidRPr="00771355">
        <w:rPr>
          <w:rFonts w:ascii="Times New Roman" w:hAnsi="Times New Roman" w:cs="Times New Roman"/>
          <w:sz w:val="24"/>
          <w:szCs w:val="24"/>
          <w:lang w:val="la-Latn"/>
        </w:rPr>
        <w:t xml:space="preserve"> nozīmīgo dabas aizsardzības vērtību nosaka teritorijas </w:t>
      </w:r>
      <w:r>
        <w:rPr>
          <w:rFonts w:ascii="Times New Roman" w:hAnsi="Times New Roman" w:cs="Times New Roman"/>
          <w:sz w:val="24"/>
          <w:szCs w:val="24"/>
          <w:lang w:val="la-Latn"/>
        </w:rPr>
        <w:t xml:space="preserve">reljefa </w:t>
      </w:r>
      <w:r w:rsidRPr="00DE487E">
        <w:rPr>
          <w:rFonts w:ascii="Times New Roman" w:hAnsi="Times New Roman" w:cs="Times New Roman"/>
          <w:sz w:val="24"/>
          <w:szCs w:val="24"/>
          <w:lang w:val="la-Latn"/>
        </w:rPr>
        <w:t>īpatnības</w:t>
      </w:r>
      <w:r w:rsidRPr="00771355">
        <w:rPr>
          <w:rFonts w:ascii="Times New Roman" w:hAnsi="Times New Roman" w:cs="Times New Roman"/>
          <w:sz w:val="24"/>
          <w:szCs w:val="24"/>
          <w:lang w:val="la-Latn"/>
        </w:rPr>
        <w:t xml:space="preserve"> – Ventas upes un tās pieteku ielejas un tām piegu</w:t>
      </w:r>
      <w:r w:rsidR="00B1716C">
        <w:rPr>
          <w:rFonts w:ascii="Times New Roman" w:hAnsi="Times New Roman" w:cs="Times New Roman"/>
          <w:sz w:val="24"/>
          <w:szCs w:val="24"/>
          <w:lang w:val="lv-LV"/>
        </w:rPr>
        <w:t>l</w:t>
      </w:r>
      <w:r w:rsidRPr="00771355">
        <w:rPr>
          <w:rFonts w:ascii="Times New Roman" w:hAnsi="Times New Roman" w:cs="Times New Roman"/>
          <w:sz w:val="24"/>
          <w:szCs w:val="24"/>
          <w:lang w:val="la-Latn"/>
        </w:rPr>
        <w:t xml:space="preserve">ošās teritorijas ar ļoti daudzveidīgu zālāju, krūmāju, mežu, atsegumu, saldūdens biotopu un sugu dzīvotņu kompleksu. Daļa biotopu un ainavisko vērtību veidojušās cilvēka darbības ietekmē (gan zālāju biotopi, gan kultūrvēsturiskā ainava), </w:t>
      </w:r>
      <w:r>
        <w:rPr>
          <w:rFonts w:ascii="Times New Roman" w:hAnsi="Times New Roman" w:cs="Times New Roman"/>
          <w:sz w:val="24"/>
          <w:szCs w:val="24"/>
          <w:lang w:val="la-Latn"/>
        </w:rPr>
        <w:t>savuk</w:t>
      </w:r>
      <w:r w:rsidRPr="00274830">
        <w:rPr>
          <w:rFonts w:ascii="Times New Roman" w:hAnsi="Times New Roman" w:cs="Times New Roman"/>
          <w:sz w:val="24"/>
          <w:szCs w:val="24"/>
          <w:lang w:val="la-Latn"/>
        </w:rPr>
        <w:t>ārt</w:t>
      </w:r>
      <w:r w:rsidRPr="00771355">
        <w:rPr>
          <w:rFonts w:ascii="Times New Roman" w:hAnsi="Times New Roman" w:cs="Times New Roman"/>
          <w:sz w:val="24"/>
          <w:szCs w:val="24"/>
          <w:lang w:val="la-Latn"/>
        </w:rPr>
        <w:t xml:space="preserve"> daļā teritorijas (īpaši upju ielejās uz izteikta reljefa augošajās mežaudzēs) antropogēnā ietekme ir bijusi neliela un šajās teritorijas daļās ir koncentrējušās nozīmīg</w:t>
      </w:r>
      <w:r>
        <w:rPr>
          <w:rFonts w:ascii="Times New Roman" w:hAnsi="Times New Roman" w:cs="Times New Roman"/>
          <w:sz w:val="24"/>
          <w:szCs w:val="24"/>
          <w:lang w:val="la-Latn"/>
        </w:rPr>
        <w:t>a</w:t>
      </w:r>
      <w:r w:rsidRPr="00771355">
        <w:rPr>
          <w:rFonts w:ascii="Times New Roman" w:hAnsi="Times New Roman" w:cs="Times New Roman"/>
          <w:sz w:val="24"/>
          <w:szCs w:val="24"/>
          <w:lang w:val="la-Latn"/>
        </w:rPr>
        <w:t>s dabas vērtības.</w:t>
      </w:r>
    </w:p>
    <w:p w14:paraId="0251AD3E" w14:textId="77777777" w:rsidR="00A55B2D" w:rsidRPr="00B6075F" w:rsidRDefault="00A55B2D" w:rsidP="00A55B2D">
      <w:pPr>
        <w:widowControl/>
        <w:autoSpaceDE w:val="0"/>
        <w:autoSpaceDN w:val="0"/>
        <w:adjustRightInd w:val="0"/>
        <w:jc w:val="both"/>
        <w:rPr>
          <w:rFonts w:ascii="Times New Roman" w:hAnsi="Times New Roman" w:cs="Times New Roman"/>
          <w:sz w:val="24"/>
          <w:szCs w:val="24"/>
          <w:highlight w:val="yellow"/>
          <w:lang w:val="lv-LV"/>
        </w:rPr>
      </w:pPr>
    </w:p>
    <w:p w14:paraId="68333CAF" w14:textId="2770BE5A" w:rsidR="00A55B2D" w:rsidRPr="00B6075F" w:rsidRDefault="00032971" w:rsidP="00A55B2D">
      <w:pPr>
        <w:widowControl/>
        <w:autoSpaceDE w:val="0"/>
        <w:autoSpaceDN w:val="0"/>
        <w:adjustRightInd w:val="0"/>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DL</w:t>
      </w:r>
      <w:r w:rsidRPr="00D403BE">
        <w:rPr>
          <w:rFonts w:ascii="Times New Roman" w:hAnsi="Times New Roman" w:cs="Times New Roman"/>
          <w:sz w:val="24"/>
          <w:szCs w:val="24"/>
          <w:lang w:val="lv-LV"/>
        </w:rPr>
        <w:t xml:space="preserve"> ir iekļauts Eiropas nozīmes aizsargājamo teritoriju tīklā </w:t>
      </w:r>
      <w:r w:rsidRPr="7F8732C4">
        <w:rPr>
          <w:rFonts w:ascii="Times New Roman" w:hAnsi="Times New Roman" w:cs="Times New Roman"/>
          <w:i/>
          <w:iCs/>
          <w:sz w:val="24"/>
          <w:szCs w:val="24"/>
          <w:lang w:val="lv-LV"/>
        </w:rPr>
        <w:t>Natura 2000</w:t>
      </w:r>
      <w:r w:rsidRPr="00D403BE">
        <w:rPr>
          <w:rFonts w:ascii="Times New Roman" w:hAnsi="Times New Roman" w:cs="Times New Roman"/>
          <w:sz w:val="24"/>
          <w:szCs w:val="24"/>
          <w:lang w:val="lv-LV"/>
        </w:rPr>
        <w:t>,</w:t>
      </w:r>
      <w:r w:rsidRPr="00D403BE">
        <w:rPr>
          <w:rStyle w:val="Strong"/>
          <w:rFonts w:ascii="Times New Roman" w:hAnsi="Times New Roman" w:cs="Times New Roman"/>
          <w:b w:val="0"/>
          <w:bCs w:val="0"/>
          <w:sz w:val="24"/>
          <w:szCs w:val="24"/>
          <w:lang w:val="lv-LV"/>
        </w:rPr>
        <w:t xml:space="preserve"> kā B </w:t>
      </w:r>
      <w:r w:rsidRPr="00274830">
        <w:rPr>
          <w:rStyle w:val="Strong"/>
          <w:rFonts w:ascii="Times New Roman" w:hAnsi="Times New Roman" w:cs="Times New Roman"/>
          <w:b w:val="0"/>
          <w:bCs w:val="0"/>
          <w:sz w:val="24"/>
          <w:szCs w:val="24"/>
          <w:lang w:val="lv-LV"/>
        </w:rPr>
        <w:t xml:space="preserve">kategorijas teritorija </w:t>
      </w:r>
      <w:r w:rsidR="001A63BB">
        <w:rPr>
          <w:rFonts w:ascii="Times New Roman" w:hAnsi="Times New Roman" w:cs="Times New Roman"/>
          <w:sz w:val="24"/>
          <w:szCs w:val="24"/>
          <w:lang w:val="lv-LV"/>
        </w:rPr>
        <w:t>(kods Nr. </w:t>
      </w:r>
      <w:r w:rsidRPr="00274830">
        <w:rPr>
          <w:rFonts w:ascii="Times New Roman" w:hAnsi="Times New Roman" w:cs="Times New Roman"/>
          <w:sz w:val="24"/>
          <w:szCs w:val="24"/>
          <w:shd w:val="clear" w:color="auto" w:fill="FFFFFF"/>
          <w:lang w:val="lv-LV"/>
        </w:rPr>
        <w:t>LV0507200</w:t>
      </w:r>
      <w:r w:rsidRPr="00274830">
        <w:rPr>
          <w:rFonts w:ascii="Times New Roman" w:hAnsi="Times New Roman" w:cs="Times New Roman"/>
          <w:sz w:val="24"/>
          <w:szCs w:val="24"/>
          <w:lang w:val="lv-LV"/>
        </w:rPr>
        <w:t>), kas izveidota īpaši aizsargājamo sugu (izņemot</w:t>
      </w:r>
      <w:r w:rsidRPr="00D403BE">
        <w:rPr>
          <w:rFonts w:ascii="Times New Roman" w:hAnsi="Times New Roman" w:cs="Times New Roman"/>
          <w:sz w:val="24"/>
          <w:szCs w:val="24"/>
          <w:lang w:val="lv-LV"/>
        </w:rPr>
        <w:t xml:space="preserve"> putnus) un īpaši aizsargājamo biotopu aizsardzībai.</w:t>
      </w:r>
    </w:p>
    <w:p w14:paraId="4BC2CAAA" w14:textId="77777777" w:rsidR="00032971" w:rsidRDefault="00032971" w:rsidP="00A55B2D">
      <w:pPr>
        <w:widowControl/>
        <w:autoSpaceDE w:val="0"/>
        <w:autoSpaceDN w:val="0"/>
        <w:adjustRightInd w:val="0"/>
        <w:jc w:val="both"/>
        <w:rPr>
          <w:rFonts w:ascii="Times New Roman" w:hAnsi="Times New Roman" w:cs="Times New Roman"/>
          <w:color w:val="000000"/>
          <w:sz w:val="24"/>
          <w:szCs w:val="24"/>
          <w:lang w:val="lv-LV"/>
        </w:rPr>
      </w:pPr>
    </w:p>
    <w:p w14:paraId="4795E151" w14:textId="7FB4D468" w:rsidR="00032971" w:rsidRPr="00D403BE" w:rsidRDefault="00032971" w:rsidP="00032971">
      <w:pPr>
        <w:widowControl/>
        <w:autoSpaceDE w:val="0"/>
        <w:autoSpaceDN w:val="0"/>
        <w:adjustRightInd w:val="0"/>
        <w:jc w:val="both"/>
        <w:rPr>
          <w:rFonts w:ascii="Times New Roman" w:hAnsi="Times New Roman" w:cs="Times New Roman"/>
          <w:color w:val="000000"/>
          <w:sz w:val="24"/>
          <w:szCs w:val="24"/>
          <w:lang w:val="lv-LV"/>
        </w:rPr>
      </w:pPr>
      <w:r w:rsidRPr="3B5892BA">
        <w:rPr>
          <w:rFonts w:ascii="Times New Roman" w:hAnsi="Times New Roman" w:cs="Times New Roman"/>
          <w:color w:val="000000" w:themeColor="text1"/>
          <w:sz w:val="24"/>
          <w:szCs w:val="24"/>
          <w:lang w:val="lv-LV"/>
        </w:rPr>
        <w:t xml:space="preserve">DL teritorijā ir reģistrēti 20 ES nozīmes īpaši aizsargājamie biotopi ar kopējo platību </w:t>
      </w:r>
      <w:r w:rsidRPr="3B5892BA">
        <w:rPr>
          <w:rFonts w:ascii="Times New Roman" w:hAnsi="Times New Roman" w:cs="Times New Roman"/>
          <w:sz w:val="24"/>
          <w:szCs w:val="24"/>
          <w:lang w:val="la-Latn"/>
        </w:rPr>
        <w:t>468,51</w:t>
      </w:r>
      <w:r w:rsidR="001A63BB">
        <w:rPr>
          <w:rFonts w:ascii="Times New Roman" w:hAnsi="Times New Roman" w:cs="Times New Roman"/>
          <w:sz w:val="24"/>
          <w:szCs w:val="24"/>
          <w:lang w:val="lv-LV"/>
        </w:rPr>
        <w:t> </w:t>
      </w:r>
      <w:r w:rsidRPr="3B5892BA">
        <w:rPr>
          <w:rFonts w:ascii="Times New Roman" w:hAnsi="Times New Roman" w:cs="Times New Roman"/>
          <w:sz w:val="24"/>
          <w:szCs w:val="24"/>
          <w:lang w:val="lv-LV"/>
        </w:rPr>
        <w:t xml:space="preserve">ha, kas aizņem </w:t>
      </w:r>
      <w:r w:rsidRPr="3B5892BA">
        <w:rPr>
          <w:rFonts w:ascii="Times New Roman" w:hAnsi="Times New Roman" w:cs="Times New Roman"/>
          <w:sz w:val="24"/>
          <w:szCs w:val="24"/>
          <w:lang w:val="la-Latn"/>
        </w:rPr>
        <w:t>31,99</w:t>
      </w:r>
      <w:r w:rsidR="001A63BB">
        <w:rPr>
          <w:rFonts w:ascii="Times New Roman" w:hAnsi="Times New Roman" w:cs="Times New Roman"/>
          <w:sz w:val="24"/>
          <w:szCs w:val="24"/>
          <w:lang w:val="lv-LV"/>
        </w:rPr>
        <w:t> </w:t>
      </w:r>
      <w:r w:rsidRPr="3B5892BA">
        <w:rPr>
          <w:rFonts w:ascii="Times New Roman" w:hAnsi="Times New Roman" w:cs="Times New Roman"/>
          <w:sz w:val="24"/>
          <w:szCs w:val="24"/>
          <w:lang w:val="lv-LV"/>
        </w:rPr>
        <w:t>%</w:t>
      </w:r>
      <w:r w:rsidRPr="3B5892BA">
        <w:rPr>
          <w:rFonts w:ascii="Times New Roman" w:hAnsi="Times New Roman" w:cs="Times New Roman"/>
          <w:color w:val="000000" w:themeColor="text1"/>
          <w:sz w:val="24"/>
          <w:szCs w:val="24"/>
          <w:lang w:val="lv-LV"/>
        </w:rPr>
        <w:t xml:space="preserve"> no kopējās ĪADT. </w:t>
      </w:r>
      <w:r w:rsidRPr="3B5892BA">
        <w:rPr>
          <w:rFonts w:ascii="Times New Roman" w:hAnsi="Times New Roman" w:cs="Times New Roman"/>
          <w:sz w:val="24"/>
          <w:szCs w:val="24"/>
          <w:lang w:val="lv-LV"/>
        </w:rPr>
        <w:t>No bioloģiskās daudzveidības saglabāšanas viedokļa DL teritorijā galvenā vērtība (biotopi, kuru aizsardzībai izveidota ĪADT) ir teritorijā tekošajās upēs, to gravās un krastu nogāzēs sastopamajiem aizsargājamiem biotopiem</w:t>
      </w:r>
      <w:r w:rsidR="001A63BB">
        <w:rPr>
          <w:rFonts w:ascii="Times New Roman" w:hAnsi="Times New Roman" w:cs="Times New Roman"/>
          <w:sz w:val="24"/>
          <w:szCs w:val="24"/>
          <w:lang w:val="lv-LV"/>
        </w:rPr>
        <w:t>:</w:t>
      </w:r>
      <w:r w:rsidRPr="3B5892BA">
        <w:rPr>
          <w:rFonts w:ascii="Times New Roman" w:hAnsi="Times New Roman" w:cs="Times New Roman"/>
          <w:sz w:val="24"/>
          <w:szCs w:val="24"/>
          <w:lang w:val="lv-LV"/>
        </w:rPr>
        <w:t xml:space="preserve"> 3260 </w:t>
      </w:r>
      <w:r w:rsidRPr="3B5892BA">
        <w:rPr>
          <w:rFonts w:ascii="Times New Roman" w:hAnsi="Times New Roman" w:cs="Times New Roman"/>
          <w:i/>
          <w:iCs/>
          <w:sz w:val="24"/>
          <w:szCs w:val="24"/>
          <w:lang w:val="lv-LV"/>
        </w:rPr>
        <w:t>Upju straujteces un dabiski upju posmi</w:t>
      </w:r>
      <w:r w:rsidRPr="3B5892BA">
        <w:rPr>
          <w:rFonts w:ascii="Times New Roman" w:hAnsi="Times New Roman" w:cs="Times New Roman"/>
          <w:sz w:val="24"/>
          <w:szCs w:val="24"/>
          <w:lang w:val="lv-LV"/>
        </w:rPr>
        <w:t>, 6430</w:t>
      </w:r>
      <w:r w:rsidRPr="3B5892BA">
        <w:rPr>
          <w:rFonts w:ascii="Times New Roman" w:hAnsi="Times New Roman" w:cs="Times New Roman"/>
          <w:i/>
          <w:iCs/>
          <w:sz w:val="24"/>
          <w:szCs w:val="24"/>
          <w:lang w:val="lv-LV"/>
        </w:rPr>
        <w:t xml:space="preserve"> Eitrofas augsto lakstaugu audzes</w:t>
      </w:r>
      <w:r w:rsidRPr="3B5892BA">
        <w:rPr>
          <w:rFonts w:ascii="Times New Roman" w:hAnsi="Times New Roman" w:cs="Times New Roman"/>
          <w:sz w:val="24"/>
          <w:szCs w:val="24"/>
          <w:lang w:val="lv-LV"/>
        </w:rPr>
        <w:t xml:space="preserve">, 8210 </w:t>
      </w:r>
      <w:r w:rsidRPr="3B5892BA">
        <w:rPr>
          <w:rFonts w:ascii="Times New Roman" w:hAnsi="Times New Roman" w:cs="Times New Roman"/>
          <w:i/>
          <w:iCs/>
          <w:sz w:val="24"/>
          <w:szCs w:val="24"/>
          <w:lang w:val="lv-LV"/>
        </w:rPr>
        <w:t>Karbonātisku pamatiežu atsegumi</w:t>
      </w:r>
      <w:r w:rsidRPr="3B5892BA">
        <w:rPr>
          <w:rFonts w:ascii="Times New Roman" w:hAnsi="Times New Roman" w:cs="Times New Roman"/>
          <w:sz w:val="24"/>
          <w:szCs w:val="24"/>
          <w:lang w:val="lv-LV"/>
        </w:rPr>
        <w:t>, kā arī 9180*</w:t>
      </w:r>
      <w:r w:rsidRPr="3B5892BA">
        <w:rPr>
          <w:rFonts w:ascii="Times New Roman" w:hAnsi="Times New Roman" w:cs="Times New Roman"/>
          <w:i/>
          <w:iCs/>
          <w:sz w:val="24"/>
          <w:szCs w:val="24"/>
          <w:lang w:val="lv-LV"/>
        </w:rPr>
        <w:t xml:space="preserve"> Nogāžu un gravu meži</w:t>
      </w:r>
      <w:r w:rsidRPr="3B5892BA">
        <w:rPr>
          <w:rFonts w:ascii="Times New Roman" w:hAnsi="Times New Roman" w:cs="Times New Roman"/>
          <w:sz w:val="24"/>
          <w:szCs w:val="24"/>
          <w:lang w:val="lv-LV"/>
        </w:rPr>
        <w:t>. Šo biotopu komplekss DL teritorijā ir svarīgākā dzīvotne daudzu retu vaskulāro augu, bezmugurkaulnieku, putnu u.c. dzīvo organismu grupu sugām.</w:t>
      </w:r>
    </w:p>
    <w:p w14:paraId="30FA1D57" w14:textId="77777777" w:rsidR="00A55B2D" w:rsidRPr="00D403BE" w:rsidRDefault="00A55B2D" w:rsidP="00A55B2D">
      <w:pPr>
        <w:widowControl/>
        <w:autoSpaceDE w:val="0"/>
        <w:autoSpaceDN w:val="0"/>
        <w:adjustRightInd w:val="0"/>
        <w:jc w:val="both"/>
        <w:rPr>
          <w:rFonts w:ascii="Times New Roman" w:hAnsi="Times New Roman" w:cs="Times New Roman"/>
          <w:sz w:val="24"/>
          <w:szCs w:val="24"/>
          <w:lang w:val="lv-LV"/>
        </w:rPr>
      </w:pPr>
    </w:p>
    <w:p w14:paraId="06445B84" w14:textId="64681F7A" w:rsidR="00A55B2D" w:rsidRDefault="00F80070" w:rsidP="00A55B2D">
      <w:pPr>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DL</w:t>
      </w:r>
      <w:r w:rsidR="00A55B2D" w:rsidRPr="008708F7">
        <w:rPr>
          <w:rFonts w:ascii="Times New Roman" w:hAnsi="Times New Roman" w:cs="Times New Roman"/>
          <w:sz w:val="24"/>
          <w:szCs w:val="24"/>
          <w:lang w:val="lv-LV"/>
        </w:rPr>
        <w:t xml:space="preserve"> sastopami </w:t>
      </w:r>
      <w:r w:rsidR="00A55B2D">
        <w:rPr>
          <w:rFonts w:ascii="Times New Roman" w:hAnsi="Times New Roman" w:cs="Times New Roman"/>
          <w:sz w:val="24"/>
          <w:szCs w:val="24"/>
          <w:lang w:val="lv-LV"/>
        </w:rPr>
        <w:t>astoņi</w:t>
      </w:r>
      <w:r w:rsidR="00A55B2D" w:rsidRPr="008708F7">
        <w:rPr>
          <w:rFonts w:ascii="Times New Roman" w:hAnsi="Times New Roman" w:cs="Times New Roman"/>
          <w:sz w:val="24"/>
          <w:szCs w:val="24"/>
          <w:lang w:val="lv-LV"/>
        </w:rPr>
        <w:t xml:space="preserve"> ES </w:t>
      </w:r>
      <w:r w:rsidR="00A55B2D">
        <w:rPr>
          <w:rFonts w:ascii="Times New Roman" w:hAnsi="Times New Roman" w:cs="Times New Roman"/>
          <w:sz w:val="24"/>
          <w:szCs w:val="24"/>
          <w:lang w:val="lv-LV"/>
        </w:rPr>
        <w:t xml:space="preserve">nozīmes </w:t>
      </w:r>
      <w:r w:rsidR="00A55B2D" w:rsidRPr="008708F7">
        <w:rPr>
          <w:rFonts w:ascii="Times New Roman" w:hAnsi="Times New Roman" w:cs="Times New Roman"/>
          <w:sz w:val="24"/>
          <w:szCs w:val="24"/>
          <w:lang w:val="lv-LV"/>
        </w:rPr>
        <w:t xml:space="preserve">aizsargājamie mežu biotopi: </w:t>
      </w:r>
      <w:r w:rsidR="00A55B2D" w:rsidRPr="00D5614C">
        <w:rPr>
          <w:rFonts w:ascii="Times New Roman" w:hAnsi="Times New Roman" w:cs="Times New Roman"/>
          <w:sz w:val="24"/>
          <w:szCs w:val="24"/>
          <w:lang w:val="lv-LV"/>
        </w:rPr>
        <w:t xml:space="preserve">9010* </w:t>
      </w:r>
      <w:r w:rsidR="00A55B2D" w:rsidRPr="00D5614C">
        <w:rPr>
          <w:rFonts w:ascii="Times New Roman" w:hAnsi="Times New Roman" w:cs="Times New Roman"/>
          <w:i/>
          <w:sz w:val="24"/>
          <w:szCs w:val="24"/>
          <w:lang w:val="lv-LV"/>
        </w:rPr>
        <w:t>Veci vai dabiski boreāli meži</w:t>
      </w:r>
      <w:r w:rsidR="00A55B2D" w:rsidRPr="00D5614C">
        <w:rPr>
          <w:rFonts w:ascii="Times New Roman" w:hAnsi="Times New Roman" w:cs="Times New Roman"/>
          <w:sz w:val="24"/>
          <w:szCs w:val="24"/>
          <w:lang w:val="lv-LV"/>
        </w:rPr>
        <w:t xml:space="preserve">, 9020* </w:t>
      </w:r>
      <w:r w:rsidR="00A55B2D" w:rsidRPr="00D5614C">
        <w:rPr>
          <w:rFonts w:ascii="Times New Roman" w:hAnsi="Times New Roman" w:cs="Times New Roman"/>
          <w:i/>
          <w:sz w:val="24"/>
          <w:szCs w:val="24"/>
          <w:lang w:val="lv-LV"/>
        </w:rPr>
        <w:t>Veci jaukti platlapju meži</w:t>
      </w:r>
      <w:r w:rsidR="00A55B2D" w:rsidRPr="00D5614C">
        <w:rPr>
          <w:rFonts w:ascii="Times New Roman" w:hAnsi="Times New Roman" w:cs="Times New Roman"/>
          <w:sz w:val="24"/>
          <w:szCs w:val="24"/>
          <w:lang w:val="lv-LV"/>
        </w:rPr>
        <w:t xml:space="preserve">, 9050 </w:t>
      </w:r>
      <w:r w:rsidR="00A55B2D" w:rsidRPr="00D5614C">
        <w:rPr>
          <w:rFonts w:ascii="Times New Roman" w:hAnsi="Times New Roman" w:cs="Times New Roman"/>
          <w:i/>
          <w:sz w:val="24"/>
          <w:szCs w:val="24"/>
          <w:lang w:val="lv-LV"/>
        </w:rPr>
        <w:t>Lakstaugiem bagāti egļu meži</w:t>
      </w:r>
      <w:r w:rsidR="00A55B2D" w:rsidRPr="00D5614C">
        <w:rPr>
          <w:rFonts w:ascii="Times New Roman" w:hAnsi="Times New Roman" w:cs="Times New Roman"/>
          <w:sz w:val="24"/>
          <w:szCs w:val="24"/>
          <w:lang w:val="lv-LV"/>
        </w:rPr>
        <w:t xml:space="preserve">, 9070 </w:t>
      </w:r>
      <w:r w:rsidR="00A55B2D" w:rsidRPr="00D5614C">
        <w:rPr>
          <w:rFonts w:ascii="Times New Roman" w:hAnsi="Times New Roman" w:cs="Times New Roman"/>
          <w:i/>
          <w:sz w:val="24"/>
          <w:szCs w:val="24"/>
          <w:lang w:val="lv-LV"/>
        </w:rPr>
        <w:t>Meža ganības</w:t>
      </w:r>
      <w:r w:rsidR="00A55B2D" w:rsidRPr="00D5614C">
        <w:rPr>
          <w:rFonts w:ascii="Times New Roman" w:hAnsi="Times New Roman" w:cs="Times New Roman"/>
          <w:sz w:val="24"/>
          <w:szCs w:val="24"/>
          <w:lang w:val="lv-LV"/>
        </w:rPr>
        <w:t xml:space="preserve">, </w:t>
      </w:r>
      <w:r w:rsidR="00A55B2D" w:rsidRPr="00D5614C">
        <w:rPr>
          <w:rFonts w:ascii="Times New Roman" w:eastAsia="Times New Roman" w:hAnsi="Times New Roman" w:cs="Times New Roman"/>
          <w:color w:val="000000"/>
          <w:sz w:val="24"/>
          <w:szCs w:val="24"/>
          <w:lang w:val="lv-LV" w:eastAsia="en-GB"/>
        </w:rPr>
        <w:t xml:space="preserve">9160 </w:t>
      </w:r>
      <w:r w:rsidR="00A55B2D" w:rsidRPr="00D5614C">
        <w:rPr>
          <w:rFonts w:ascii="Times New Roman" w:eastAsia="Times New Roman" w:hAnsi="Times New Roman" w:cs="Times New Roman"/>
          <w:i/>
          <w:color w:val="000000"/>
          <w:sz w:val="24"/>
          <w:szCs w:val="24"/>
          <w:lang w:val="lv-LV" w:eastAsia="en-GB"/>
        </w:rPr>
        <w:t>Ozolu meži (ozolu, liepu un skābaržu meži)</w:t>
      </w:r>
      <w:r w:rsidR="00A55B2D" w:rsidRPr="00D5614C">
        <w:rPr>
          <w:rFonts w:ascii="Times New Roman" w:eastAsia="Times New Roman" w:hAnsi="Times New Roman" w:cs="Times New Roman"/>
          <w:color w:val="000000"/>
          <w:sz w:val="24"/>
          <w:szCs w:val="24"/>
          <w:lang w:val="lv-LV" w:eastAsia="en-GB"/>
        </w:rPr>
        <w:t xml:space="preserve">, </w:t>
      </w:r>
      <w:r w:rsidR="00A55B2D" w:rsidRPr="00D5614C">
        <w:rPr>
          <w:rFonts w:ascii="Times New Roman" w:hAnsi="Times New Roman" w:cs="Times New Roman"/>
          <w:sz w:val="24"/>
          <w:szCs w:val="24"/>
          <w:lang w:val="lv-LV"/>
        </w:rPr>
        <w:t xml:space="preserve">9180* </w:t>
      </w:r>
      <w:r w:rsidR="00A55B2D" w:rsidRPr="00D5614C">
        <w:rPr>
          <w:rFonts w:ascii="Times New Roman" w:hAnsi="Times New Roman" w:cs="Times New Roman"/>
          <w:i/>
          <w:sz w:val="24"/>
          <w:szCs w:val="24"/>
          <w:lang w:val="lv-LV"/>
        </w:rPr>
        <w:t>Nogāžu un gravu meži</w:t>
      </w:r>
      <w:r w:rsidR="00A55B2D" w:rsidRPr="0016307B">
        <w:rPr>
          <w:rFonts w:ascii="Times New Roman" w:hAnsi="Times New Roman" w:cs="Times New Roman"/>
          <w:iCs/>
          <w:sz w:val="24"/>
          <w:szCs w:val="24"/>
          <w:lang w:val="lv-LV"/>
        </w:rPr>
        <w:t>,</w:t>
      </w:r>
      <w:r w:rsidR="00A55B2D" w:rsidRPr="00D5614C">
        <w:rPr>
          <w:rFonts w:ascii="Times New Roman" w:eastAsia="Times New Roman" w:hAnsi="Times New Roman" w:cs="Times New Roman"/>
          <w:color w:val="000000"/>
          <w:sz w:val="24"/>
          <w:szCs w:val="24"/>
          <w:lang w:val="lv-LV" w:eastAsia="en-GB"/>
        </w:rPr>
        <w:t xml:space="preserve"> 91D0* </w:t>
      </w:r>
      <w:r w:rsidR="00A55B2D" w:rsidRPr="00D5614C">
        <w:rPr>
          <w:rFonts w:ascii="Times New Roman" w:eastAsia="Times New Roman" w:hAnsi="Times New Roman" w:cs="Times New Roman"/>
          <w:i/>
          <w:color w:val="000000"/>
          <w:sz w:val="24"/>
          <w:szCs w:val="24"/>
          <w:lang w:val="lv-LV" w:eastAsia="en-GB"/>
        </w:rPr>
        <w:t>Purvaini meži</w:t>
      </w:r>
      <w:r w:rsidR="00A55B2D" w:rsidRPr="00D5614C">
        <w:rPr>
          <w:rFonts w:ascii="Times New Roman" w:eastAsia="Times New Roman" w:hAnsi="Times New Roman" w:cs="Times New Roman"/>
          <w:color w:val="000000"/>
          <w:sz w:val="24"/>
          <w:szCs w:val="24"/>
          <w:lang w:val="lv-LV" w:eastAsia="en-GB"/>
        </w:rPr>
        <w:t xml:space="preserve"> un </w:t>
      </w:r>
      <w:r w:rsidR="00A55B2D" w:rsidRPr="00D5614C">
        <w:rPr>
          <w:rFonts w:ascii="Times New Roman" w:hAnsi="Times New Roman" w:cs="Times New Roman"/>
          <w:sz w:val="24"/>
          <w:szCs w:val="24"/>
          <w:lang w:val="lv-LV"/>
        </w:rPr>
        <w:t xml:space="preserve">91E0* </w:t>
      </w:r>
      <w:r w:rsidR="00A55B2D" w:rsidRPr="00D5614C">
        <w:rPr>
          <w:rFonts w:ascii="Times New Roman" w:hAnsi="Times New Roman" w:cs="Times New Roman"/>
          <w:i/>
          <w:sz w:val="24"/>
          <w:szCs w:val="24"/>
          <w:lang w:val="lv-LV"/>
        </w:rPr>
        <w:t>Aluviāli meži (aluviāli krastmalu un palieņu meži)</w:t>
      </w:r>
      <w:r w:rsidR="00A55B2D" w:rsidRPr="00D5614C">
        <w:rPr>
          <w:rFonts w:ascii="Times New Roman" w:hAnsi="Times New Roman" w:cs="Times New Roman"/>
          <w:sz w:val="24"/>
          <w:szCs w:val="24"/>
          <w:lang w:val="lv-LV"/>
        </w:rPr>
        <w:t>.</w:t>
      </w:r>
      <w:r w:rsidR="00A55B2D">
        <w:rPr>
          <w:rFonts w:ascii="Times New Roman" w:hAnsi="Times New Roman" w:cs="Times New Roman"/>
          <w:sz w:val="24"/>
          <w:szCs w:val="24"/>
          <w:lang w:val="lv-LV"/>
        </w:rPr>
        <w:t xml:space="preserve"> </w:t>
      </w:r>
      <w:r w:rsidR="00A55B2D" w:rsidRPr="00172194">
        <w:rPr>
          <w:rFonts w:ascii="Times New Roman" w:hAnsi="Times New Roman" w:cs="Times New Roman"/>
          <w:sz w:val="24"/>
          <w:szCs w:val="24"/>
          <w:lang w:val="lv-LV"/>
        </w:rPr>
        <w:t>Kopējā ES aizsargājamo meža biotopu platība D</w:t>
      </w:r>
      <w:r w:rsidR="00A55B2D">
        <w:rPr>
          <w:rFonts w:ascii="Times New Roman" w:hAnsi="Times New Roman" w:cs="Times New Roman"/>
          <w:sz w:val="24"/>
          <w:szCs w:val="24"/>
          <w:lang w:val="lv-LV"/>
        </w:rPr>
        <w:t>L</w:t>
      </w:r>
      <w:r w:rsidR="00A55B2D" w:rsidRPr="00172194">
        <w:rPr>
          <w:rFonts w:ascii="Times New Roman" w:hAnsi="Times New Roman" w:cs="Times New Roman"/>
          <w:sz w:val="24"/>
          <w:szCs w:val="24"/>
          <w:lang w:val="lv-LV"/>
        </w:rPr>
        <w:t xml:space="preserve"> teritorijā – </w:t>
      </w:r>
      <w:r w:rsidR="001A63BB">
        <w:rPr>
          <w:rFonts w:ascii="Times New Roman" w:hAnsi="Times New Roman" w:cs="Times New Roman"/>
          <w:sz w:val="24"/>
          <w:szCs w:val="24"/>
          <w:lang w:val="lv-LV"/>
        </w:rPr>
        <w:t>310,42 </w:t>
      </w:r>
      <w:r w:rsidR="00A55B2D">
        <w:rPr>
          <w:rFonts w:ascii="Times New Roman" w:hAnsi="Times New Roman" w:cs="Times New Roman"/>
          <w:sz w:val="24"/>
          <w:szCs w:val="24"/>
          <w:lang w:val="lv-LV"/>
        </w:rPr>
        <w:t>ha jeb 21,32</w:t>
      </w:r>
      <w:r w:rsidR="001A63BB">
        <w:rPr>
          <w:rFonts w:ascii="Times New Roman" w:hAnsi="Times New Roman" w:cs="Times New Roman"/>
          <w:sz w:val="24"/>
          <w:szCs w:val="24"/>
          <w:lang w:val="lv-LV"/>
        </w:rPr>
        <w:t> </w:t>
      </w:r>
      <w:r w:rsidR="00A55B2D" w:rsidRPr="00172194">
        <w:rPr>
          <w:rFonts w:ascii="Times New Roman" w:hAnsi="Times New Roman" w:cs="Times New Roman"/>
          <w:sz w:val="24"/>
          <w:szCs w:val="24"/>
          <w:lang w:val="lv-LV"/>
        </w:rPr>
        <w:t>% no teritorijas kopplatības.</w:t>
      </w:r>
    </w:p>
    <w:p w14:paraId="07778051" w14:textId="77777777" w:rsidR="00A55B2D" w:rsidRPr="00611B7C" w:rsidRDefault="00A55B2D" w:rsidP="00A55B2D">
      <w:pPr>
        <w:jc w:val="both"/>
        <w:rPr>
          <w:rFonts w:ascii="Times New Roman" w:hAnsi="Times New Roman" w:cs="Times New Roman"/>
          <w:sz w:val="24"/>
          <w:szCs w:val="24"/>
          <w:highlight w:val="yellow"/>
          <w:lang w:val="lv-LV"/>
        </w:rPr>
      </w:pPr>
    </w:p>
    <w:p w14:paraId="0E826118" w14:textId="1FE893D3" w:rsidR="00A55B2D" w:rsidRPr="00611B7C" w:rsidRDefault="00A55B2D" w:rsidP="00A55B2D">
      <w:pPr>
        <w:jc w:val="both"/>
        <w:rPr>
          <w:rFonts w:ascii="Times New Roman" w:hAnsi="Times New Roman" w:cs="Times New Roman"/>
          <w:sz w:val="24"/>
          <w:szCs w:val="24"/>
          <w:lang w:val="lv-LV"/>
        </w:rPr>
      </w:pPr>
      <w:r w:rsidRPr="00611B7C">
        <w:rPr>
          <w:rFonts w:ascii="Times New Roman" w:hAnsi="Times New Roman" w:cs="Times New Roman"/>
          <w:sz w:val="24"/>
          <w:szCs w:val="24"/>
          <w:lang w:val="lv-LV"/>
        </w:rPr>
        <w:t>Būtiska nozīme vairāku Eiropas mērogā ai</w:t>
      </w:r>
      <w:r w:rsidR="00F80070">
        <w:rPr>
          <w:rFonts w:ascii="Times New Roman" w:hAnsi="Times New Roman" w:cs="Times New Roman"/>
          <w:sz w:val="24"/>
          <w:szCs w:val="24"/>
          <w:lang w:val="lv-LV"/>
        </w:rPr>
        <w:t>zsargājamo sugu saglabāšanā ir DL</w:t>
      </w:r>
      <w:r w:rsidRPr="00611B7C">
        <w:rPr>
          <w:rFonts w:ascii="Times New Roman" w:hAnsi="Times New Roman" w:cs="Times New Roman"/>
          <w:sz w:val="24"/>
          <w:szCs w:val="24"/>
          <w:lang w:val="lv-LV"/>
        </w:rPr>
        <w:t xml:space="preserve"> teritorijā sastopamajiem </w:t>
      </w:r>
      <w:r>
        <w:rPr>
          <w:rFonts w:ascii="Times New Roman" w:hAnsi="Times New Roman" w:cs="Times New Roman"/>
          <w:sz w:val="24"/>
          <w:szCs w:val="24"/>
          <w:lang w:val="lv-LV"/>
        </w:rPr>
        <w:t>Ventas, Šķērveļa un Lētīžas</w:t>
      </w:r>
      <w:r w:rsidRPr="00611B7C">
        <w:rPr>
          <w:rFonts w:ascii="Times New Roman" w:hAnsi="Times New Roman" w:cs="Times New Roman"/>
          <w:sz w:val="24"/>
          <w:szCs w:val="24"/>
          <w:lang w:val="lv-LV"/>
        </w:rPr>
        <w:t xml:space="preserve"> straujteču posmiem, kas atbilst ES nozīmes aizsargājama</w:t>
      </w:r>
      <w:r>
        <w:rPr>
          <w:rFonts w:ascii="Times New Roman" w:hAnsi="Times New Roman" w:cs="Times New Roman"/>
          <w:sz w:val="24"/>
          <w:szCs w:val="24"/>
          <w:lang w:val="lv-LV"/>
        </w:rPr>
        <w:t>ja</w:t>
      </w:r>
      <w:r w:rsidRPr="00611B7C">
        <w:rPr>
          <w:rFonts w:ascii="Times New Roman" w:hAnsi="Times New Roman" w:cs="Times New Roman"/>
          <w:sz w:val="24"/>
          <w:szCs w:val="24"/>
          <w:lang w:val="lv-LV"/>
        </w:rPr>
        <w:t xml:space="preserve">m biotopam </w:t>
      </w:r>
      <w:r w:rsidR="001A63BB">
        <w:rPr>
          <w:rStyle w:val="normaltextrun"/>
          <w:rFonts w:ascii="Times New Roman" w:eastAsia="Calibri" w:hAnsi="Times New Roman" w:cs="Times New Roman"/>
          <w:sz w:val="24"/>
          <w:szCs w:val="24"/>
          <w:lang w:val="lv-LV"/>
        </w:rPr>
        <w:t xml:space="preserve">3260 </w:t>
      </w:r>
      <w:r w:rsidRPr="00611B7C">
        <w:rPr>
          <w:rStyle w:val="normaltextrun"/>
          <w:rFonts w:ascii="Times New Roman" w:eastAsia="Calibri" w:hAnsi="Times New Roman" w:cs="Times New Roman"/>
          <w:i/>
          <w:iCs/>
          <w:sz w:val="24"/>
          <w:szCs w:val="24"/>
          <w:lang w:val="lv-LV"/>
        </w:rPr>
        <w:t>Upju straujteces un dabiski upju posmi</w:t>
      </w:r>
      <w:r>
        <w:rPr>
          <w:rFonts w:ascii="Times New Roman" w:hAnsi="Times New Roman" w:cs="Times New Roman"/>
          <w:sz w:val="24"/>
          <w:szCs w:val="24"/>
          <w:lang w:val="lv-LV"/>
        </w:rPr>
        <w:t xml:space="preserve">. Šis biotops </w:t>
      </w:r>
      <w:r w:rsidR="00F80070">
        <w:rPr>
          <w:rFonts w:ascii="Times New Roman" w:hAnsi="Times New Roman" w:cs="Times New Roman"/>
          <w:sz w:val="24"/>
          <w:szCs w:val="24"/>
          <w:lang w:val="lv-LV"/>
        </w:rPr>
        <w:t>DL</w:t>
      </w:r>
      <w:r w:rsidRPr="00611B7C">
        <w:rPr>
          <w:rFonts w:ascii="Times New Roman" w:hAnsi="Times New Roman" w:cs="Times New Roman"/>
          <w:sz w:val="24"/>
          <w:szCs w:val="24"/>
          <w:lang w:val="lv-LV"/>
        </w:rPr>
        <w:t xml:space="preserve"> teritorijā </w:t>
      </w:r>
      <w:r w:rsidRPr="00611B7C">
        <w:rPr>
          <w:rStyle w:val="normaltextrun"/>
          <w:rFonts w:ascii="Times New Roman" w:eastAsia="Calibri" w:hAnsi="Times New Roman" w:cs="Times New Roman"/>
          <w:sz w:val="24"/>
          <w:szCs w:val="24"/>
          <w:lang w:val="lv-LV"/>
        </w:rPr>
        <w:t xml:space="preserve">aizņem </w:t>
      </w:r>
      <w:r>
        <w:rPr>
          <w:rStyle w:val="normaltextrun"/>
          <w:rFonts w:ascii="Times New Roman" w:eastAsia="Calibri" w:hAnsi="Times New Roman" w:cs="Times New Roman"/>
          <w:sz w:val="24"/>
          <w:szCs w:val="24"/>
          <w:lang w:val="lv-LV"/>
        </w:rPr>
        <w:t>67,82</w:t>
      </w:r>
      <w:r w:rsidR="001A63BB">
        <w:rPr>
          <w:rStyle w:val="normaltextrun"/>
          <w:rFonts w:ascii="Times New Roman" w:eastAsia="Calibri" w:hAnsi="Times New Roman" w:cs="Times New Roman"/>
          <w:sz w:val="24"/>
          <w:szCs w:val="24"/>
          <w:lang w:val="lv-LV"/>
        </w:rPr>
        <w:t> </w:t>
      </w:r>
      <w:r w:rsidRPr="00611B7C">
        <w:rPr>
          <w:rStyle w:val="normaltextrun"/>
          <w:rFonts w:ascii="Times New Roman" w:eastAsia="Calibri" w:hAnsi="Times New Roman" w:cs="Times New Roman"/>
          <w:sz w:val="24"/>
          <w:szCs w:val="24"/>
          <w:lang w:val="lv-LV"/>
        </w:rPr>
        <w:t xml:space="preserve">ha jeb </w:t>
      </w:r>
      <w:r>
        <w:rPr>
          <w:rStyle w:val="normaltextrun"/>
          <w:rFonts w:ascii="Times New Roman" w:eastAsia="Calibri" w:hAnsi="Times New Roman" w:cs="Times New Roman"/>
          <w:sz w:val="24"/>
          <w:szCs w:val="24"/>
          <w:lang w:val="lv-LV"/>
        </w:rPr>
        <w:t>4,66</w:t>
      </w:r>
      <w:r w:rsidR="001A63BB">
        <w:rPr>
          <w:rStyle w:val="normaltextrun"/>
          <w:rFonts w:ascii="Times New Roman" w:eastAsia="Calibri" w:hAnsi="Times New Roman" w:cs="Times New Roman"/>
          <w:sz w:val="24"/>
          <w:szCs w:val="24"/>
          <w:lang w:val="lv-LV"/>
        </w:rPr>
        <w:t> </w:t>
      </w:r>
      <w:r w:rsidRPr="00611B7C">
        <w:rPr>
          <w:rStyle w:val="normaltextrun"/>
          <w:rFonts w:ascii="Times New Roman" w:eastAsia="Calibri" w:hAnsi="Times New Roman" w:cs="Times New Roman"/>
          <w:sz w:val="24"/>
          <w:szCs w:val="24"/>
          <w:lang w:val="lv-LV"/>
        </w:rPr>
        <w:t>% no teritorijas kop</w:t>
      </w:r>
      <w:r>
        <w:rPr>
          <w:rStyle w:val="normaltextrun"/>
          <w:rFonts w:ascii="Times New Roman" w:eastAsia="Calibri" w:hAnsi="Times New Roman" w:cs="Times New Roman"/>
          <w:sz w:val="24"/>
          <w:szCs w:val="24"/>
          <w:lang w:val="lv-LV"/>
        </w:rPr>
        <w:t xml:space="preserve">ējās </w:t>
      </w:r>
      <w:r w:rsidRPr="00611B7C">
        <w:rPr>
          <w:rStyle w:val="normaltextrun"/>
          <w:rFonts w:ascii="Times New Roman" w:eastAsia="Calibri" w:hAnsi="Times New Roman" w:cs="Times New Roman"/>
          <w:sz w:val="24"/>
          <w:szCs w:val="24"/>
          <w:lang w:val="lv-LV"/>
        </w:rPr>
        <w:t>platības.</w:t>
      </w:r>
    </w:p>
    <w:p w14:paraId="3AD39C01" w14:textId="77777777" w:rsidR="00A55B2D" w:rsidRPr="00611B7C" w:rsidRDefault="00A55B2D" w:rsidP="00A55B2D">
      <w:pPr>
        <w:jc w:val="both"/>
        <w:rPr>
          <w:rFonts w:ascii="Times New Roman" w:hAnsi="Times New Roman" w:cs="Times New Roman"/>
          <w:sz w:val="24"/>
          <w:szCs w:val="24"/>
          <w:lang w:val="lv-LV"/>
        </w:rPr>
      </w:pPr>
    </w:p>
    <w:p w14:paraId="63149460" w14:textId="53C342A1" w:rsidR="00A55B2D" w:rsidRPr="00D77E18" w:rsidRDefault="00A55B2D" w:rsidP="00A55B2D">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Daudzu aizsargājamo augu, bezmugurkaulnieku un putnu sugu saglabāšanai nozīmīgi ir dabiskie zālāji, kas saglabājušies DL teritorijā. </w:t>
      </w:r>
      <w:r w:rsidRPr="003B22ED">
        <w:rPr>
          <w:rFonts w:ascii="Times New Roman" w:hAnsi="Times New Roman" w:cs="Times New Roman"/>
          <w:sz w:val="24"/>
          <w:szCs w:val="24"/>
          <w:lang w:val="lv-LV"/>
        </w:rPr>
        <w:t>Zālāji</w:t>
      </w:r>
      <w:r>
        <w:rPr>
          <w:rFonts w:ascii="Times New Roman" w:hAnsi="Times New Roman" w:cs="Times New Roman"/>
          <w:sz w:val="24"/>
          <w:szCs w:val="24"/>
          <w:lang w:val="la-Latn"/>
        </w:rPr>
        <w:t>, kas kvalificējas ES nozīmes aizsargājamo zālāju kvalitātes prasībām,</w:t>
      </w:r>
      <w:r w:rsidRPr="003B22ED">
        <w:rPr>
          <w:rFonts w:ascii="Times New Roman" w:hAnsi="Times New Roman" w:cs="Times New Roman"/>
          <w:sz w:val="24"/>
          <w:szCs w:val="24"/>
          <w:lang w:val="lv-LV"/>
        </w:rPr>
        <w:t xml:space="preserve"> </w:t>
      </w:r>
      <w:r>
        <w:rPr>
          <w:rFonts w:ascii="Times New Roman" w:hAnsi="Times New Roman" w:cs="Times New Roman"/>
          <w:sz w:val="24"/>
          <w:szCs w:val="24"/>
          <w:lang w:val="la-Latn"/>
        </w:rPr>
        <w:t xml:space="preserve">kopumā </w:t>
      </w:r>
      <w:r w:rsidR="001A63BB">
        <w:rPr>
          <w:rFonts w:ascii="Times New Roman" w:hAnsi="Times New Roman" w:cs="Times New Roman"/>
          <w:sz w:val="24"/>
          <w:szCs w:val="24"/>
          <w:lang w:val="lv-LV"/>
        </w:rPr>
        <w:t>aizņem 87,48 </w:t>
      </w:r>
      <w:r w:rsidRPr="00FC3A25">
        <w:rPr>
          <w:rFonts w:ascii="Times New Roman" w:hAnsi="Times New Roman" w:cs="Times New Roman"/>
          <w:sz w:val="24"/>
          <w:szCs w:val="24"/>
          <w:lang w:val="lv-LV"/>
        </w:rPr>
        <w:t>ha lielu platību (6</w:t>
      </w:r>
      <w:r w:rsidR="001A63BB">
        <w:rPr>
          <w:rFonts w:ascii="Times New Roman" w:hAnsi="Times New Roman" w:cs="Times New Roman"/>
          <w:sz w:val="24"/>
          <w:szCs w:val="24"/>
          <w:lang w:val="lv-LV"/>
        </w:rPr>
        <w:t>,01 </w:t>
      </w:r>
      <w:r w:rsidRPr="00FC3A25">
        <w:rPr>
          <w:rFonts w:ascii="Times New Roman" w:hAnsi="Times New Roman" w:cs="Times New Roman"/>
          <w:sz w:val="24"/>
          <w:szCs w:val="24"/>
          <w:lang w:val="lv-LV"/>
        </w:rPr>
        <w:t>% no visas DL teritorijas). Šeit konstatēti pieci īpaši</w:t>
      </w:r>
      <w:r w:rsidRPr="003C3AB3">
        <w:rPr>
          <w:rFonts w:ascii="Times New Roman" w:hAnsi="Times New Roman" w:cs="Times New Roman"/>
          <w:sz w:val="24"/>
          <w:szCs w:val="24"/>
          <w:lang w:val="lv-LV"/>
        </w:rPr>
        <w:t xml:space="preserve"> aizsargājamie zālāju biotopi: 6210</w:t>
      </w:r>
      <w:r w:rsidRPr="003C3AB3">
        <w:rPr>
          <w:rFonts w:ascii="Times New Roman" w:hAnsi="Times New Roman" w:cs="Times New Roman"/>
          <w:i/>
          <w:sz w:val="24"/>
          <w:szCs w:val="24"/>
          <w:lang w:val="lv-LV"/>
        </w:rPr>
        <w:t xml:space="preserve"> Sausi zālāji kaļķainās augsnēs</w:t>
      </w:r>
      <w:r w:rsidRPr="003C3AB3">
        <w:rPr>
          <w:rFonts w:ascii="Times New Roman" w:hAnsi="Times New Roman" w:cs="Times New Roman"/>
          <w:sz w:val="24"/>
          <w:szCs w:val="24"/>
          <w:lang w:val="lv-LV"/>
        </w:rPr>
        <w:t>, 6270</w:t>
      </w:r>
      <w:r w:rsidR="00032971">
        <w:rPr>
          <w:rFonts w:ascii="Times New Roman" w:hAnsi="Times New Roman" w:cs="Times New Roman"/>
          <w:sz w:val="24"/>
          <w:szCs w:val="24"/>
          <w:lang w:val="la-Latn"/>
        </w:rPr>
        <w:t>*</w:t>
      </w:r>
      <w:r w:rsidRPr="003C3AB3">
        <w:rPr>
          <w:rFonts w:ascii="Times New Roman" w:hAnsi="Times New Roman" w:cs="Times New Roman"/>
          <w:i/>
          <w:sz w:val="24"/>
          <w:szCs w:val="24"/>
          <w:lang w:val="lv-LV"/>
        </w:rPr>
        <w:t xml:space="preserve"> Sugām bagātas ganības un ganītas pļavas</w:t>
      </w:r>
      <w:r w:rsidRPr="0016307B">
        <w:rPr>
          <w:rFonts w:ascii="Times New Roman" w:hAnsi="Times New Roman" w:cs="Times New Roman"/>
          <w:iCs/>
          <w:sz w:val="24"/>
          <w:szCs w:val="24"/>
          <w:lang w:val="lv-LV"/>
        </w:rPr>
        <w:t xml:space="preserve">, </w:t>
      </w:r>
      <w:r w:rsidR="00A222E9">
        <w:rPr>
          <w:rFonts w:ascii="Times New Roman" w:hAnsi="Times New Roman" w:cs="Times New Roman"/>
          <w:sz w:val="24"/>
          <w:szCs w:val="24"/>
          <w:lang w:val="lv-LV"/>
        </w:rPr>
        <w:t>6</w:t>
      </w:r>
      <w:r w:rsidRPr="003C3AB3">
        <w:rPr>
          <w:rFonts w:ascii="Times New Roman" w:hAnsi="Times New Roman" w:cs="Times New Roman"/>
          <w:sz w:val="24"/>
          <w:szCs w:val="24"/>
          <w:lang w:val="lv-LV"/>
        </w:rPr>
        <w:t>410</w:t>
      </w:r>
      <w:r w:rsidRPr="003C3AB3">
        <w:rPr>
          <w:rFonts w:ascii="Times New Roman" w:hAnsi="Times New Roman" w:cs="Times New Roman"/>
          <w:i/>
          <w:sz w:val="24"/>
          <w:szCs w:val="24"/>
          <w:lang w:val="lv-LV"/>
        </w:rPr>
        <w:t xml:space="preserve"> Mitri zālāji periodiski izžūstošās augsnēs</w:t>
      </w:r>
      <w:r w:rsidRPr="0016307B">
        <w:rPr>
          <w:rFonts w:ascii="Times New Roman" w:hAnsi="Times New Roman" w:cs="Times New Roman"/>
          <w:iCs/>
          <w:sz w:val="24"/>
          <w:szCs w:val="24"/>
          <w:lang w:val="lv-LV"/>
        </w:rPr>
        <w:t xml:space="preserve">, </w:t>
      </w:r>
      <w:r w:rsidRPr="003C3AB3">
        <w:rPr>
          <w:rFonts w:ascii="Times New Roman" w:hAnsi="Times New Roman" w:cs="Times New Roman"/>
          <w:sz w:val="24"/>
          <w:szCs w:val="24"/>
          <w:lang w:val="lv-LV"/>
        </w:rPr>
        <w:t>6430</w:t>
      </w:r>
      <w:r w:rsidRPr="003C3AB3">
        <w:rPr>
          <w:rFonts w:ascii="Times New Roman" w:hAnsi="Times New Roman" w:cs="Times New Roman"/>
          <w:i/>
          <w:sz w:val="24"/>
          <w:szCs w:val="24"/>
          <w:lang w:val="lv-LV"/>
        </w:rPr>
        <w:t xml:space="preserve"> Eitrofas augsto lakstaugu audzes </w:t>
      </w:r>
      <w:r w:rsidRPr="003C3AB3">
        <w:rPr>
          <w:rFonts w:ascii="Times New Roman" w:hAnsi="Times New Roman" w:cs="Times New Roman"/>
          <w:sz w:val="24"/>
          <w:szCs w:val="24"/>
          <w:lang w:val="lv-LV"/>
        </w:rPr>
        <w:t>un</w:t>
      </w:r>
      <w:r w:rsidRPr="003C3AB3">
        <w:rPr>
          <w:rFonts w:ascii="Times New Roman" w:hAnsi="Times New Roman" w:cs="Times New Roman"/>
          <w:i/>
          <w:sz w:val="24"/>
          <w:szCs w:val="24"/>
          <w:lang w:val="lv-LV"/>
        </w:rPr>
        <w:t xml:space="preserve"> </w:t>
      </w:r>
      <w:r w:rsidRPr="003C3AB3">
        <w:rPr>
          <w:rFonts w:ascii="Times New Roman" w:hAnsi="Times New Roman" w:cs="Times New Roman"/>
          <w:sz w:val="24"/>
          <w:szCs w:val="24"/>
          <w:lang w:val="lv-LV"/>
        </w:rPr>
        <w:t>6510</w:t>
      </w:r>
      <w:r w:rsidRPr="003C3AB3">
        <w:rPr>
          <w:rFonts w:ascii="Times New Roman" w:hAnsi="Times New Roman" w:cs="Times New Roman"/>
          <w:i/>
          <w:sz w:val="24"/>
          <w:szCs w:val="24"/>
          <w:lang w:val="lv-LV"/>
        </w:rPr>
        <w:t xml:space="preserve"> Mēreni mitras pļavas</w:t>
      </w:r>
      <w:r w:rsidRPr="0016307B">
        <w:rPr>
          <w:rFonts w:ascii="Times New Roman" w:hAnsi="Times New Roman" w:cs="Times New Roman"/>
          <w:iCs/>
          <w:sz w:val="24"/>
          <w:szCs w:val="24"/>
          <w:lang w:val="lv-LV"/>
        </w:rPr>
        <w:t>.</w:t>
      </w:r>
    </w:p>
    <w:p w14:paraId="278D01B1" w14:textId="77777777" w:rsidR="00A55B2D" w:rsidRPr="00D77E18" w:rsidRDefault="00A55B2D" w:rsidP="00A55B2D">
      <w:pPr>
        <w:jc w:val="both"/>
        <w:rPr>
          <w:rFonts w:ascii="Times New Roman" w:hAnsi="Times New Roman" w:cs="Times New Roman"/>
          <w:sz w:val="24"/>
          <w:szCs w:val="24"/>
          <w:highlight w:val="yellow"/>
          <w:lang w:val="lv-LV"/>
        </w:rPr>
      </w:pPr>
    </w:p>
    <w:p w14:paraId="67869C78" w14:textId="2D4AE119" w:rsidR="00A55B2D" w:rsidRPr="00BC492E" w:rsidRDefault="00A55B2D" w:rsidP="00A55B2D">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Lai gan </w:t>
      </w:r>
      <w:r w:rsidR="00F80070">
        <w:rPr>
          <w:rFonts w:ascii="Times New Roman" w:hAnsi="Times New Roman" w:cs="Times New Roman"/>
          <w:sz w:val="24"/>
          <w:szCs w:val="24"/>
          <w:lang w:val="lv-LV"/>
        </w:rPr>
        <w:t>DL</w:t>
      </w:r>
      <w:r w:rsidRPr="00CE5CAE">
        <w:rPr>
          <w:rFonts w:ascii="Times New Roman" w:hAnsi="Times New Roman" w:cs="Times New Roman"/>
          <w:sz w:val="24"/>
          <w:szCs w:val="24"/>
          <w:lang w:val="lv-LV"/>
        </w:rPr>
        <w:t xml:space="preserve"> </w:t>
      </w:r>
      <w:r w:rsidR="00F80070">
        <w:rPr>
          <w:rFonts w:ascii="Times New Roman" w:hAnsi="Times New Roman" w:cs="Times New Roman"/>
          <w:sz w:val="24"/>
          <w:szCs w:val="24"/>
          <w:lang w:val="lv-LV"/>
        </w:rPr>
        <w:t xml:space="preserve">teritorijā </w:t>
      </w:r>
      <w:r w:rsidRPr="00CE5CAE">
        <w:rPr>
          <w:rFonts w:ascii="Times New Roman" w:hAnsi="Times New Roman" w:cs="Times New Roman"/>
          <w:sz w:val="24"/>
          <w:szCs w:val="24"/>
          <w:lang w:val="lv-LV"/>
        </w:rPr>
        <w:t xml:space="preserve">nav sastopami lieli purvu masīvi, tomēr šeit ir konstatēti avoksnāju biotopi ar tiem raksturīgu hidroloģisko režīmu un augāju. Teritorijā konstatēti divi ES </w:t>
      </w:r>
      <w:r>
        <w:rPr>
          <w:rFonts w:ascii="Times New Roman" w:hAnsi="Times New Roman" w:cs="Times New Roman"/>
          <w:sz w:val="24"/>
          <w:szCs w:val="24"/>
          <w:lang w:val="lv-LV"/>
        </w:rPr>
        <w:t xml:space="preserve">nozīmes </w:t>
      </w:r>
      <w:r w:rsidRPr="00CE5CAE">
        <w:rPr>
          <w:rFonts w:ascii="Times New Roman" w:hAnsi="Times New Roman" w:cs="Times New Roman"/>
          <w:sz w:val="24"/>
          <w:szCs w:val="24"/>
          <w:lang w:val="lv-LV"/>
        </w:rPr>
        <w:t xml:space="preserve">aizsargājamie purvu biotopi: 7160 </w:t>
      </w:r>
      <w:r w:rsidRPr="00CE5CAE">
        <w:rPr>
          <w:rFonts w:ascii="Times New Roman" w:hAnsi="Times New Roman" w:cs="Times New Roman"/>
          <w:i/>
          <w:sz w:val="24"/>
          <w:szCs w:val="24"/>
          <w:lang w:val="lv-LV"/>
        </w:rPr>
        <w:t>Minerālvielām bagāti avoti un avoksnāji</w:t>
      </w:r>
      <w:r w:rsidRPr="00CE5CAE">
        <w:rPr>
          <w:rFonts w:ascii="Times New Roman" w:hAnsi="Times New Roman" w:cs="Times New Roman"/>
          <w:sz w:val="24"/>
          <w:szCs w:val="24"/>
          <w:lang w:val="lv-LV"/>
        </w:rPr>
        <w:t xml:space="preserve">, kā arī 7220* </w:t>
      </w:r>
      <w:r w:rsidRPr="00CE5CAE">
        <w:rPr>
          <w:rFonts w:ascii="Times New Roman" w:hAnsi="Times New Roman" w:cs="Times New Roman"/>
          <w:i/>
          <w:sz w:val="24"/>
          <w:szCs w:val="24"/>
          <w:lang w:val="lv-LV"/>
        </w:rPr>
        <w:t>Avoti, kas izgulsnē avotkaļķus</w:t>
      </w:r>
      <w:r w:rsidRPr="00CE5CAE">
        <w:rPr>
          <w:rFonts w:ascii="Times New Roman" w:hAnsi="Times New Roman" w:cs="Times New Roman"/>
          <w:sz w:val="24"/>
          <w:szCs w:val="24"/>
          <w:lang w:val="lv-LV"/>
        </w:rPr>
        <w:t>.</w:t>
      </w:r>
    </w:p>
    <w:p w14:paraId="322D9823" w14:textId="77777777" w:rsidR="00A55B2D" w:rsidRPr="00B6075F" w:rsidRDefault="00A55B2D" w:rsidP="00A55B2D">
      <w:pPr>
        <w:jc w:val="both"/>
        <w:rPr>
          <w:rFonts w:ascii="Times New Roman" w:hAnsi="Times New Roman" w:cs="Times New Roman"/>
          <w:sz w:val="24"/>
          <w:szCs w:val="24"/>
          <w:highlight w:val="yellow"/>
          <w:lang w:val="lv-LV"/>
        </w:rPr>
      </w:pPr>
    </w:p>
    <w:p w14:paraId="22E76906" w14:textId="0D8CE381" w:rsidR="00856167" w:rsidRPr="00D505DD" w:rsidRDefault="00A55B2D" w:rsidP="00D505DD">
      <w:pPr>
        <w:autoSpaceDE w:val="0"/>
        <w:autoSpaceDN w:val="0"/>
        <w:adjustRightInd w:val="0"/>
        <w:jc w:val="both"/>
        <w:rPr>
          <w:rFonts w:ascii="Times New Roman" w:hAnsi="Times New Roman" w:cs="Times New Roman"/>
          <w:sz w:val="24"/>
          <w:szCs w:val="24"/>
          <w:shd w:val="clear" w:color="auto" w:fill="FFFFFF"/>
          <w:lang w:val="lv-LV"/>
        </w:rPr>
      </w:pPr>
      <w:r w:rsidRPr="00D505DD">
        <w:rPr>
          <w:rFonts w:ascii="Times New Roman" w:hAnsi="Times New Roman" w:cs="Times New Roman"/>
          <w:sz w:val="24"/>
          <w:szCs w:val="24"/>
          <w:lang w:val="lv-LV"/>
        </w:rPr>
        <w:t xml:space="preserve">DL teritorijā kopumā konstatētas </w:t>
      </w:r>
      <w:r w:rsidR="008B458D" w:rsidRPr="00D505DD">
        <w:rPr>
          <w:rFonts w:ascii="Times New Roman" w:hAnsi="Times New Roman" w:cs="Times New Roman"/>
          <w:sz w:val="24"/>
          <w:szCs w:val="24"/>
          <w:lang w:val="lv-LV"/>
        </w:rPr>
        <w:t>100</w:t>
      </w:r>
      <w:r w:rsidRPr="00D505DD">
        <w:rPr>
          <w:rFonts w:ascii="Times New Roman" w:hAnsi="Times New Roman" w:cs="Times New Roman"/>
          <w:sz w:val="24"/>
          <w:szCs w:val="24"/>
          <w:lang w:val="lv-LV"/>
        </w:rPr>
        <w:t xml:space="preserve"> īpaši aizsargājamās sugas – no tām 22 vaskulāro augu, četras ķērpju, deviņas sūnu, </w:t>
      </w:r>
      <w:r w:rsidR="008B458D" w:rsidRPr="00D505DD">
        <w:rPr>
          <w:rFonts w:ascii="Times New Roman" w:hAnsi="Times New Roman" w:cs="Times New Roman"/>
          <w:sz w:val="24"/>
          <w:szCs w:val="24"/>
          <w:lang w:val="la-Latn"/>
        </w:rPr>
        <w:t>trīs</w:t>
      </w:r>
      <w:r w:rsidRPr="00D505DD">
        <w:rPr>
          <w:rFonts w:ascii="Times New Roman" w:hAnsi="Times New Roman" w:cs="Times New Roman"/>
          <w:sz w:val="24"/>
          <w:szCs w:val="24"/>
          <w:lang w:val="lv-LV"/>
        </w:rPr>
        <w:t xml:space="preserve"> sēņu, 13 zīdītājdzīvnieku, 18 bezmugurkaulnieku, piecas zivju, kā arī 26 īpaši aizsargājamas putnu sugas.</w:t>
      </w:r>
      <w:r w:rsidR="00CB7930" w:rsidRPr="00D505DD">
        <w:rPr>
          <w:rFonts w:ascii="Times New Roman" w:hAnsi="Times New Roman" w:cs="Times New Roman"/>
          <w:sz w:val="24"/>
          <w:szCs w:val="24"/>
          <w:lang w:val="lv-LV"/>
        </w:rPr>
        <w:t xml:space="preserve"> Kā galvenās DL kvalificējošās vērtības </w:t>
      </w:r>
      <w:r w:rsidR="00D505DD" w:rsidRPr="00D505DD">
        <w:rPr>
          <w:rFonts w:ascii="Times New Roman" w:hAnsi="Times New Roman" w:cs="Times New Roman"/>
          <w:sz w:val="24"/>
          <w:szCs w:val="24"/>
          <w:lang w:val="lv-LV"/>
        </w:rPr>
        <w:t xml:space="preserve">īpaši aizsargājamo sugu kontekstā </w:t>
      </w:r>
      <w:r w:rsidR="00CB7930" w:rsidRPr="00D505DD">
        <w:rPr>
          <w:rFonts w:ascii="Times New Roman" w:hAnsi="Times New Roman" w:cs="Times New Roman"/>
          <w:sz w:val="24"/>
          <w:szCs w:val="24"/>
          <w:lang w:val="lv-LV"/>
        </w:rPr>
        <w:t xml:space="preserve">ir </w:t>
      </w:r>
      <w:r w:rsidR="00CB7930" w:rsidRPr="00D505DD">
        <w:rPr>
          <w:rFonts w:ascii="Times New Roman" w:hAnsi="Times New Roman" w:cs="Times New Roman"/>
          <w:sz w:val="24"/>
          <w:szCs w:val="24"/>
          <w:shd w:val="clear" w:color="auto" w:fill="FFFFFF"/>
          <w:lang w:val="lv-LV"/>
        </w:rPr>
        <w:t>īpaši aizsargājamās sugas</w:t>
      </w:r>
      <w:r w:rsidR="002D3CA4">
        <w:rPr>
          <w:rFonts w:ascii="Times New Roman" w:hAnsi="Times New Roman" w:cs="Times New Roman"/>
          <w:sz w:val="24"/>
          <w:szCs w:val="24"/>
          <w:shd w:val="clear" w:color="auto" w:fill="FFFFFF"/>
          <w:lang w:val="lv-LV"/>
        </w:rPr>
        <w:t>:</w:t>
      </w:r>
      <w:r w:rsidR="00CB7930" w:rsidRPr="00D505DD">
        <w:rPr>
          <w:rFonts w:ascii="Times New Roman" w:hAnsi="Times New Roman" w:cs="Times New Roman"/>
          <w:sz w:val="24"/>
          <w:szCs w:val="24"/>
          <w:shd w:val="clear" w:color="auto" w:fill="FFFFFF"/>
          <w:lang w:val="lv-LV"/>
        </w:rPr>
        <w:t xml:space="preserve"> </w:t>
      </w:r>
      <w:r w:rsidR="00856167" w:rsidRPr="00D505DD">
        <w:rPr>
          <w:rFonts w:ascii="Times New Roman" w:hAnsi="Times New Roman" w:cs="Times New Roman"/>
          <w:sz w:val="24"/>
          <w:szCs w:val="24"/>
          <w:shd w:val="clear" w:color="auto" w:fill="FFFFFF"/>
          <w:lang w:val="lv-LV"/>
        </w:rPr>
        <w:t xml:space="preserve">strauta nēģis </w:t>
      </w:r>
      <w:r w:rsidR="00856167" w:rsidRPr="00D505DD">
        <w:rPr>
          <w:rFonts w:ascii="Times New Roman" w:hAnsi="Times New Roman" w:cs="Times New Roman"/>
          <w:i/>
          <w:iCs/>
          <w:sz w:val="24"/>
          <w:szCs w:val="24"/>
          <w:shd w:val="clear" w:color="auto" w:fill="FFFFFF"/>
          <w:lang w:val="lv-LV"/>
        </w:rPr>
        <w:t>Lampetra planeri</w:t>
      </w:r>
      <w:r w:rsidR="00856167" w:rsidRPr="00D505DD">
        <w:rPr>
          <w:rFonts w:ascii="Times New Roman" w:hAnsi="Times New Roman" w:cs="Times New Roman"/>
          <w:sz w:val="24"/>
          <w:szCs w:val="24"/>
          <w:shd w:val="clear" w:color="auto" w:fill="FFFFFF"/>
          <w:lang w:val="lv-LV"/>
        </w:rPr>
        <w:t xml:space="preserve">, dīķu naktssikspārnis </w:t>
      </w:r>
      <w:r w:rsidR="00856167" w:rsidRPr="00D505DD">
        <w:rPr>
          <w:rFonts w:ascii="Times New Roman" w:hAnsi="Times New Roman" w:cs="Times New Roman"/>
          <w:i/>
          <w:iCs/>
          <w:sz w:val="24"/>
          <w:szCs w:val="24"/>
          <w:shd w:val="clear" w:color="auto" w:fill="FFFFFF"/>
          <w:lang w:val="lv-LV"/>
        </w:rPr>
        <w:t>Myotis dasycneme</w:t>
      </w:r>
      <w:r w:rsidR="00856167" w:rsidRPr="00D505DD">
        <w:rPr>
          <w:rFonts w:ascii="Times New Roman" w:hAnsi="Times New Roman" w:cs="Times New Roman"/>
          <w:sz w:val="24"/>
          <w:szCs w:val="24"/>
          <w:shd w:val="clear" w:color="auto" w:fill="FFFFFF"/>
          <w:lang w:val="lv-LV"/>
        </w:rPr>
        <w:t xml:space="preserve">, akmeņgrauzis </w:t>
      </w:r>
      <w:r w:rsidR="00856167" w:rsidRPr="00D505DD">
        <w:rPr>
          <w:rFonts w:ascii="Times New Roman" w:hAnsi="Times New Roman" w:cs="Times New Roman"/>
          <w:i/>
          <w:iCs/>
          <w:sz w:val="24"/>
          <w:szCs w:val="24"/>
          <w:shd w:val="clear" w:color="auto" w:fill="FFFFFF"/>
          <w:lang w:val="lv-LV"/>
        </w:rPr>
        <w:t>Cobitis taenia</w:t>
      </w:r>
      <w:r w:rsidR="00856167" w:rsidRPr="00D505DD">
        <w:rPr>
          <w:rFonts w:ascii="Times New Roman" w:hAnsi="Times New Roman" w:cs="Times New Roman"/>
          <w:sz w:val="24"/>
          <w:szCs w:val="24"/>
          <w:shd w:val="clear" w:color="auto" w:fill="FFFFFF"/>
          <w:lang w:val="lv-LV"/>
        </w:rPr>
        <w:t xml:space="preserve">, </w:t>
      </w:r>
      <w:r w:rsidR="00856167" w:rsidRPr="00D505DD">
        <w:rPr>
          <w:rFonts w:ascii="Times New Roman" w:hAnsi="Times New Roman" w:cs="Times New Roman"/>
          <w:sz w:val="24"/>
          <w:szCs w:val="24"/>
          <w:shd w:val="clear" w:color="auto" w:fill="FFFFFF"/>
          <w:lang w:val="la-Latn"/>
        </w:rPr>
        <w:t xml:space="preserve">platgalve </w:t>
      </w:r>
      <w:r w:rsidR="00856167" w:rsidRPr="00D505DD">
        <w:rPr>
          <w:rFonts w:ascii="Times New Roman" w:hAnsi="Times New Roman" w:cs="Times New Roman"/>
          <w:i/>
          <w:iCs/>
          <w:sz w:val="24"/>
          <w:szCs w:val="24"/>
          <w:shd w:val="clear" w:color="auto" w:fill="FFFFFF"/>
          <w:lang w:val="lv-LV"/>
        </w:rPr>
        <w:t xml:space="preserve">Cottus gobio, </w:t>
      </w:r>
      <w:r w:rsidR="00856167" w:rsidRPr="00D505DD">
        <w:rPr>
          <w:rFonts w:ascii="Times New Roman" w:hAnsi="Times New Roman" w:cs="Times New Roman"/>
          <w:sz w:val="24"/>
          <w:szCs w:val="24"/>
          <w:shd w:val="clear" w:color="auto" w:fill="FFFFFF"/>
          <w:lang w:val="lv-LV"/>
        </w:rPr>
        <w:t xml:space="preserve">salate </w:t>
      </w:r>
      <w:r w:rsidR="00856167" w:rsidRPr="00D505DD">
        <w:rPr>
          <w:rFonts w:ascii="Times New Roman" w:hAnsi="Times New Roman" w:cs="Times New Roman"/>
          <w:i/>
          <w:iCs/>
          <w:sz w:val="24"/>
          <w:szCs w:val="24"/>
          <w:shd w:val="clear" w:color="auto" w:fill="FFFFFF"/>
          <w:lang w:val="lv-LV"/>
        </w:rPr>
        <w:t>Leuciscus aspius</w:t>
      </w:r>
      <w:r w:rsidR="00856167" w:rsidRPr="00D505DD">
        <w:rPr>
          <w:rFonts w:ascii="Times New Roman" w:hAnsi="Times New Roman" w:cs="Times New Roman"/>
          <w:sz w:val="24"/>
          <w:szCs w:val="24"/>
          <w:shd w:val="clear" w:color="auto" w:fill="FFFFFF"/>
          <w:lang w:val="lv-LV"/>
        </w:rPr>
        <w:t xml:space="preserve">, </w:t>
      </w:r>
      <w:r w:rsidR="00856167" w:rsidRPr="00D505DD">
        <w:rPr>
          <w:rFonts w:ascii="Times New Roman" w:hAnsi="Times New Roman" w:cs="Times New Roman"/>
          <w:sz w:val="24"/>
          <w:szCs w:val="24"/>
          <w:shd w:val="clear" w:color="auto" w:fill="FFFFFF"/>
          <w:lang w:val="la-Latn"/>
        </w:rPr>
        <w:t xml:space="preserve">biezā perlamutrene </w:t>
      </w:r>
      <w:r w:rsidR="00856167" w:rsidRPr="00D505DD">
        <w:rPr>
          <w:rFonts w:ascii="Times New Roman" w:hAnsi="Times New Roman" w:cs="Times New Roman"/>
          <w:i/>
          <w:iCs/>
          <w:sz w:val="24"/>
          <w:szCs w:val="24"/>
          <w:shd w:val="clear" w:color="auto" w:fill="FFFFFF"/>
          <w:lang w:val="la-Latn"/>
        </w:rPr>
        <w:t>Unio crassus</w:t>
      </w:r>
      <w:r w:rsidR="00856167" w:rsidRPr="00D505DD">
        <w:rPr>
          <w:rFonts w:ascii="Times New Roman" w:hAnsi="Times New Roman" w:cs="Times New Roman"/>
          <w:sz w:val="24"/>
          <w:szCs w:val="24"/>
          <w:shd w:val="clear" w:color="auto" w:fill="FFFFFF"/>
          <w:lang w:val="la-Latn"/>
        </w:rPr>
        <w:t>, Eirāzijas ūdr</w:t>
      </w:r>
      <w:r w:rsidR="00856167" w:rsidRPr="00D505DD">
        <w:rPr>
          <w:rFonts w:ascii="Times New Roman" w:hAnsi="Times New Roman" w:cs="Times New Roman"/>
          <w:sz w:val="24"/>
          <w:szCs w:val="24"/>
          <w:shd w:val="clear" w:color="auto" w:fill="FFFFFF"/>
          <w:lang w:val="lv-LV"/>
        </w:rPr>
        <w:t>s</w:t>
      </w:r>
      <w:r w:rsidR="00856167" w:rsidRPr="00D505DD">
        <w:rPr>
          <w:rFonts w:ascii="Times New Roman" w:hAnsi="Times New Roman" w:cs="Times New Roman"/>
          <w:sz w:val="24"/>
          <w:szCs w:val="24"/>
          <w:shd w:val="clear" w:color="auto" w:fill="FFFFFF"/>
          <w:lang w:val="la-Latn"/>
        </w:rPr>
        <w:t xml:space="preserve"> </w:t>
      </w:r>
      <w:r w:rsidR="00856167" w:rsidRPr="00D505DD">
        <w:rPr>
          <w:rFonts w:ascii="Times New Roman" w:hAnsi="Times New Roman" w:cs="Times New Roman"/>
          <w:i/>
          <w:iCs/>
          <w:sz w:val="24"/>
          <w:szCs w:val="24"/>
          <w:shd w:val="clear" w:color="auto" w:fill="FFFFFF"/>
          <w:lang w:val="la-Latn"/>
        </w:rPr>
        <w:t>Lutra lutra</w:t>
      </w:r>
      <w:r w:rsidR="00856167" w:rsidRPr="00D505DD">
        <w:rPr>
          <w:rFonts w:ascii="Times New Roman" w:hAnsi="Times New Roman" w:cs="Times New Roman"/>
          <w:sz w:val="24"/>
          <w:szCs w:val="24"/>
          <w:shd w:val="clear" w:color="auto" w:fill="FFFFFF"/>
          <w:lang w:val="la-Latn"/>
        </w:rPr>
        <w:t>,</w:t>
      </w:r>
      <w:r w:rsidR="00856167" w:rsidRPr="00D505DD">
        <w:rPr>
          <w:rFonts w:ascii="Times New Roman" w:hAnsi="Times New Roman" w:cs="Times New Roman"/>
          <w:i/>
          <w:iCs/>
          <w:sz w:val="24"/>
          <w:szCs w:val="24"/>
          <w:shd w:val="clear" w:color="auto" w:fill="FFFFFF"/>
          <w:lang w:val="lv-LV"/>
        </w:rPr>
        <w:t xml:space="preserve"> </w:t>
      </w:r>
      <w:r w:rsidR="00856167" w:rsidRPr="00D505DD">
        <w:rPr>
          <w:rFonts w:ascii="Times New Roman" w:hAnsi="Times New Roman" w:cs="Times New Roman"/>
          <w:sz w:val="24"/>
          <w:szCs w:val="24"/>
          <w:shd w:val="clear" w:color="auto" w:fill="FFFFFF"/>
          <w:lang w:val="lv-LV"/>
        </w:rPr>
        <w:t>zivju dzenītis</w:t>
      </w:r>
      <w:r w:rsidR="00856167" w:rsidRPr="00D505DD">
        <w:rPr>
          <w:rFonts w:ascii="Times New Roman" w:hAnsi="Times New Roman" w:cs="Times New Roman"/>
          <w:i/>
          <w:iCs/>
          <w:sz w:val="24"/>
          <w:szCs w:val="24"/>
          <w:shd w:val="clear" w:color="auto" w:fill="FFFFFF"/>
          <w:lang w:val="lv-LV"/>
        </w:rPr>
        <w:t xml:space="preserve"> Alcedo atthis, </w:t>
      </w:r>
      <w:r w:rsidR="00856167" w:rsidRPr="00D505DD">
        <w:rPr>
          <w:rFonts w:ascii="Times New Roman" w:hAnsi="Times New Roman" w:cs="Times New Roman"/>
          <w:sz w:val="24"/>
          <w:szCs w:val="24"/>
          <w:shd w:val="clear" w:color="auto" w:fill="FFFFFF"/>
          <w:lang w:val="lv-LV"/>
        </w:rPr>
        <w:t>lašveidīgās zivis un dzeņveidīgie putni</w:t>
      </w:r>
      <w:r w:rsidR="00D505DD" w:rsidRPr="00D505DD">
        <w:rPr>
          <w:rFonts w:ascii="Times New Roman" w:hAnsi="Times New Roman" w:cs="Times New Roman"/>
          <w:sz w:val="24"/>
          <w:szCs w:val="24"/>
          <w:shd w:val="clear" w:color="auto" w:fill="FFFFFF"/>
          <w:lang w:val="lv-LV"/>
        </w:rPr>
        <w:t>.</w:t>
      </w:r>
    </w:p>
    <w:p w14:paraId="164674E6" w14:textId="0EA4B881" w:rsidR="00A55B2D" w:rsidRDefault="00A55B2D" w:rsidP="00A55B2D">
      <w:pPr>
        <w:jc w:val="both"/>
        <w:rPr>
          <w:rFonts w:ascii="Times New Roman" w:hAnsi="Times New Roman" w:cs="Times New Roman"/>
          <w:sz w:val="24"/>
          <w:szCs w:val="24"/>
          <w:lang w:val="lv-LV"/>
        </w:rPr>
      </w:pPr>
    </w:p>
    <w:p w14:paraId="27FF6835" w14:textId="39A68F59" w:rsidR="00A55B2D" w:rsidRPr="00F61907" w:rsidRDefault="00A55B2D" w:rsidP="00A55B2D">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Attiecībā uz </w:t>
      </w:r>
      <w:r w:rsidR="00F80070" w:rsidRPr="00F80070">
        <w:rPr>
          <w:rFonts w:ascii="Times New Roman" w:hAnsi="Times New Roman" w:cs="Times New Roman"/>
          <w:sz w:val="24"/>
          <w:szCs w:val="24"/>
          <w:lang w:val="lv-LV"/>
        </w:rPr>
        <w:t>DL</w:t>
      </w:r>
      <w:r>
        <w:rPr>
          <w:rFonts w:ascii="Times New Roman" w:hAnsi="Times New Roman" w:cs="Times New Roman"/>
          <w:sz w:val="24"/>
          <w:szCs w:val="24"/>
          <w:lang w:val="la-Latn"/>
        </w:rPr>
        <w:t xml:space="preserve"> nozīmīgumu, k</w:t>
      </w:r>
      <w:r w:rsidRPr="008D4EC5">
        <w:rPr>
          <w:rFonts w:ascii="Times New Roman" w:hAnsi="Times New Roman" w:cs="Times New Roman"/>
          <w:sz w:val="24"/>
          <w:szCs w:val="24"/>
          <w:lang w:val="la-Latn"/>
        </w:rPr>
        <w:t xml:space="preserve">ā </w:t>
      </w:r>
      <w:r>
        <w:rPr>
          <w:rFonts w:ascii="Times New Roman" w:hAnsi="Times New Roman" w:cs="Times New Roman"/>
          <w:sz w:val="24"/>
          <w:szCs w:val="24"/>
          <w:lang w:val="la-Latn"/>
        </w:rPr>
        <w:t>būtiska</w:t>
      </w:r>
      <w:r w:rsidRPr="008D4EC5">
        <w:rPr>
          <w:rFonts w:ascii="Times New Roman" w:hAnsi="Times New Roman" w:cs="Times New Roman"/>
          <w:sz w:val="24"/>
          <w:szCs w:val="24"/>
          <w:lang w:val="la-Latn"/>
        </w:rPr>
        <w:t xml:space="preserve"> </w:t>
      </w:r>
      <w:r>
        <w:rPr>
          <w:rFonts w:ascii="Times New Roman" w:hAnsi="Times New Roman" w:cs="Times New Roman"/>
          <w:sz w:val="24"/>
          <w:szCs w:val="24"/>
          <w:lang w:val="la-Latn"/>
        </w:rPr>
        <w:t>vērtība noteikti</w:t>
      </w:r>
      <w:r w:rsidRPr="008D4EC5">
        <w:rPr>
          <w:rFonts w:ascii="Times New Roman" w:hAnsi="Times New Roman" w:cs="Times New Roman"/>
          <w:sz w:val="24"/>
          <w:szCs w:val="24"/>
          <w:lang w:val="la-Latn"/>
        </w:rPr>
        <w:t xml:space="preserve"> jā</w:t>
      </w:r>
      <w:r>
        <w:rPr>
          <w:rFonts w:ascii="Times New Roman" w:hAnsi="Times New Roman" w:cs="Times New Roman"/>
          <w:sz w:val="24"/>
          <w:szCs w:val="24"/>
          <w:lang w:val="la-Latn"/>
        </w:rPr>
        <w:t>pie</w:t>
      </w:r>
      <w:r w:rsidRPr="008D4EC5">
        <w:rPr>
          <w:rFonts w:ascii="Times New Roman" w:hAnsi="Times New Roman" w:cs="Times New Roman"/>
          <w:sz w:val="24"/>
          <w:szCs w:val="24"/>
          <w:lang w:val="la-Latn"/>
        </w:rPr>
        <w:t>min arī ainavas struktūra, jo ainava ir nozīmīgs pamats lokāli izplatītām bioloģiskajām, ģeoloģisk</w:t>
      </w:r>
      <w:r w:rsidRPr="008D4EC5">
        <w:rPr>
          <w:rFonts w:ascii="Times New Roman" w:hAnsi="Times New Roman" w:cs="Times New Roman"/>
          <w:sz w:val="24"/>
          <w:szCs w:val="24"/>
          <w:lang w:val="lv-LV"/>
        </w:rPr>
        <w:t>aj</w:t>
      </w:r>
      <w:r w:rsidRPr="008D4EC5">
        <w:rPr>
          <w:rFonts w:ascii="Times New Roman" w:hAnsi="Times New Roman" w:cs="Times New Roman"/>
          <w:sz w:val="24"/>
          <w:szCs w:val="24"/>
          <w:lang w:val="la-Latn"/>
        </w:rPr>
        <w:t xml:space="preserve">ām un citām dabas vērtībām. Kā nozīmīga dabas un ainaviskā vērtība īpaši izceļami teritorijā sastopamie </w:t>
      </w:r>
      <w:r>
        <w:rPr>
          <w:rFonts w:ascii="Times New Roman" w:hAnsi="Times New Roman" w:cs="Times New Roman"/>
          <w:sz w:val="24"/>
          <w:szCs w:val="24"/>
          <w:lang w:val="lv-LV"/>
        </w:rPr>
        <w:t>ģeoloģisk</w:t>
      </w:r>
      <w:r>
        <w:rPr>
          <w:rFonts w:ascii="Times New Roman" w:hAnsi="Times New Roman" w:cs="Times New Roman"/>
          <w:sz w:val="24"/>
          <w:szCs w:val="24"/>
          <w:lang w:val="la-Latn"/>
        </w:rPr>
        <w:t>ie</w:t>
      </w:r>
      <w:r>
        <w:rPr>
          <w:rFonts w:ascii="Times New Roman" w:hAnsi="Times New Roman" w:cs="Times New Roman"/>
          <w:sz w:val="24"/>
          <w:szCs w:val="24"/>
          <w:lang w:val="lv-LV"/>
        </w:rPr>
        <w:t xml:space="preserve"> un ģeomorfoloģisk</w:t>
      </w:r>
      <w:r>
        <w:rPr>
          <w:rFonts w:ascii="Times New Roman" w:hAnsi="Times New Roman" w:cs="Times New Roman"/>
          <w:sz w:val="24"/>
          <w:szCs w:val="24"/>
          <w:lang w:val="la-Latn"/>
        </w:rPr>
        <w:t>ie</w:t>
      </w:r>
      <w:r>
        <w:rPr>
          <w:rFonts w:ascii="Times New Roman" w:hAnsi="Times New Roman" w:cs="Times New Roman"/>
          <w:sz w:val="24"/>
          <w:szCs w:val="24"/>
          <w:lang w:val="lv-LV"/>
        </w:rPr>
        <w:t xml:space="preserve"> dabas pieminekļi</w:t>
      </w:r>
      <w:r w:rsidR="001C49F9">
        <w:rPr>
          <w:rFonts w:ascii="Times New Roman" w:hAnsi="Times New Roman" w:cs="Times New Roman"/>
          <w:sz w:val="24"/>
          <w:szCs w:val="24"/>
          <w:lang w:val="lv-LV"/>
        </w:rPr>
        <w:t>.</w:t>
      </w:r>
      <w:r>
        <w:rPr>
          <w:rFonts w:ascii="Times New Roman" w:hAnsi="Times New Roman" w:cs="Times New Roman"/>
          <w:sz w:val="24"/>
          <w:szCs w:val="24"/>
          <w:lang w:val="la-Latn"/>
        </w:rPr>
        <w:t xml:space="preserve"> </w:t>
      </w:r>
      <w:r w:rsidR="002D3CA4">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w:t>
      </w:r>
      <w:r>
        <w:rPr>
          <w:rFonts w:ascii="Times New Roman" w:hAnsi="Times New Roman" w:cs="Times New Roman"/>
          <w:sz w:val="24"/>
          <w:szCs w:val="24"/>
          <w:lang w:val="la-Latn"/>
        </w:rPr>
        <w:t xml:space="preserve"> </w:t>
      </w:r>
      <w:r w:rsidRPr="0061523B">
        <w:rPr>
          <w:rFonts w:ascii="Times New Roman" w:hAnsi="Times New Roman" w:cs="Times New Roman"/>
          <w:sz w:val="24"/>
          <w:szCs w:val="24"/>
          <w:lang w:val="lv-LV"/>
        </w:rPr>
        <w:t>atrodas seši valsts nozīmes aizsargājamie ģeoloģiskie un ģeomorfoloģiskie dabas piem</w:t>
      </w:r>
      <w:r>
        <w:rPr>
          <w:rFonts w:ascii="Times New Roman" w:hAnsi="Times New Roman" w:cs="Times New Roman"/>
          <w:sz w:val="24"/>
          <w:szCs w:val="24"/>
          <w:lang w:val="lv-LV"/>
        </w:rPr>
        <w:t>inekļi</w:t>
      </w:r>
      <w:r w:rsidR="001C49F9">
        <w:rPr>
          <w:rFonts w:ascii="Times New Roman" w:hAnsi="Times New Roman" w:cs="Times New Roman"/>
          <w:sz w:val="24"/>
          <w:szCs w:val="24"/>
          <w:lang w:val="lv-LV"/>
        </w:rPr>
        <w:t>,</w:t>
      </w:r>
      <w:r>
        <w:rPr>
          <w:rFonts w:ascii="Times New Roman" w:hAnsi="Times New Roman" w:cs="Times New Roman"/>
          <w:sz w:val="24"/>
          <w:szCs w:val="24"/>
          <w:lang w:val="lv-LV"/>
        </w:rPr>
        <w:t xml:space="preserve"> attiecīgi</w:t>
      </w:r>
      <w:r w:rsidR="001C49F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Ātraiskalns,</w:t>
      </w:r>
      <w:r w:rsidRPr="0061523B">
        <w:rPr>
          <w:rFonts w:ascii="Times New Roman" w:hAnsi="Times New Roman" w:cs="Times New Roman"/>
          <w:sz w:val="24"/>
          <w:szCs w:val="24"/>
          <w:lang w:val="lv-LV"/>
        </w:rPr>
        <w:t xml:space="preserve"> Šķ</w:t>
      </w:r>
      <w:r w:rsidR="00764575">
        <w:rPr>
          <w:rFonts w:ascii="Times New Roman" w:hAnsi="Times New Roman" w:cs="Times New Roman"/>
          <w:sz w:val="24"/>
          <w:szCs w:val="24"/>
          <w:lang w:val="lv-LV"/>
        </w:rPr>
        <w:t>e</w:t>
      </w:r>
      <w:r w:rsidRPr="0061523B">
        <w:rPr>
          <w:rFonts w:ascii="Times New Roman" w:hAnsi="Times New Roman" w:cs="Times New Roman"/>
          <w:sz w:val="24"/>
          <w:szCs w:val="24"/>
          <w:lang w:val="lv-LV"/>
        </w:rPr>
        <w:t xml:space="preserve">rveļa lejteces dolomīta atsegums, Zoslēnu atsegumi, Gobdziņu klintis, Ketleru atsegums un Plieņu </w:t>
      </w:r>
      <w:r w:rsidRPr="00964D1F">
        <w:rPr>
          <w:rFonts w:ascii="Times New Roman" w:hAnsi="Times New Roman" w:cs="Times New Roman"/>
          <w:sz w:val="24"/>
          <w:szCs w:val="24"/>
          <w:lang w:val="lv-LV"/>
        </w:rPr>
        <w:t>atsegums</w:t>
      </w:r>
      <w:r>
        <w:rPr>
          <w:rFonts w:ascii="Times New Roman" w:hAnsi="Times New Roman" w:cs="Times New Roman"/>
          <w:sz w:val="24"/>
          <w:szCs w:val="24"/>
          <w:lang w:val="la-Latn"/>
        </w:rPr>
        <w:t>. DL</w:t>
      </w:r>
      <w:r w:rsidRPr="00801CBD">
        <w:rPr>
          <w:rFonts w:ascii="Times New Roman" w:hAnsi="Times New Roman" w:cs="Times New Roman"/>
          <w:sz w:val="24"/>
          <w:szCs w:val="24"/>
          <w:lang w:val="lv-LV"/>
        </w:rPr>
        <w:t xml:space="preserve"> teritorija ir viena no pamatiežu atsegumiem bagātākajām dabas teritorijām Kurzemē</w:t>
      </w:r>
      <w:r w:rsidRPr="001C49F9">
        <w:rPr>
          <w:rFonts w:ascii="Times New Roman" w:hAnsi="Times New Roman" w:cs="Times New Roman"/>
          <w:sz w:val="24"/>
          <w:szCs w:val="24"/>
          <w:lang w:val="lv-LV"/>
        </w:rPr>
        <w:t xml:space="preserve"> </w:t>
      </w:r>
      <w:r w:rsidR="001C49F9" w:rsidRPr="00932926">
        <w:rPr>
          <w:rFonts w:ascii="Times New Roman" w:hAnsi="Times New Roman" w:cs="Times New Roman"/>
          <w:sz w:val="24"/>
          <w:szCs w:val="24"/>
          <w:lang w:val="lv-LV"/>
        </w:rPr>
        <w:t>–</w:t>
      </w:r>
      <w:r>
        <w:rPr>
          <w:rFonts w:ascii="Times New Roman" w:hAnsi="Times New Roman" w:cs="Times New Roman"/>
          <w:sz w:val="24"/>
          <w:szCs w:val="24"/>
          <w:lang w:val="la-Latn"/>
        </w:rPr>
        <w:t xml:space="preserve"> šeit</w:t>
      </w:r>
      <w:r w:rsidRPr="00801CBD">
        <w:rPr>
          <w:rFonts w:ascii="Times New Roman" w:hAnsi="Times New Roman" w:cs="Times New Roman"/>
          <w:sz w:val="24"/>
          <w:szCs w:val="24"/>
          <w:lang w:val="lv-LV"/>
        </w:rPr>
        <w:t xml:space="preserve"> ir konstatēti visu triju veidu alu un atsegumu biotopi: 8210 </w:t>
      </w:r>
      <w:r w:rsidRPr="00801CBD">
        <w:rPr>
          <w:rFonts w:ascii="Times New Roman" w:hAnsi="Times New Roman" w:cs="Times New Roman"/>
          <w:i/>
          <w:iCs/>
          <w:sz w:val="24"/>
          <w:szCs w:val="24"/>
          <w:lang w:val="lv-LV"/>
        </w:rPr>
        <w:t>Karbonātisku pamatiežu atsegumi</w:t>
      </w:r>
      <w:r w:rsidRPr="00801CBD">
        <w:rPr>
          <w:rFonts w:ascii="Times New Roman" w:hAnsi="Times New Roman" w:cs="Times New Roman"/>
          <w:sz w:val="24"/>
          <w:szCs w:val="24"/>
          <w:lang w:val="lv-LV"/>
        </w:rPr>
        <w:t xml:space="preserve">, 8220 </w:t>
      </w:r>
      <w:r w:rsidRPr="00801CBD">
        <w:rPr>
          <w:rFonts w:ascii="Times New Roman" w:hAnsi="Times New Roman" w:cs="Times New Roman"/>
          <w:i/>
          <w:iCs/>
          <w:sz w:val="24"/>
          <w:szCs w:val="24"/>
          <w:lang w:val="lv-LV"/>
        </w:rPr>
        <w:t>Smilšakmens atsegumi</w:t>
      </w:r>
      <w:r w:rsidRPr="00801CBD">
        <w:rPr>
          <w:rFonts w:ascii="Times New Roman" w:hAnsi="Times New Roman" w:cs="Times New Roman"/>
          <w:sz w:val="24"/>
          <w:szCs w:val="24"/>
          <w:lang w:val="lv-LV"/>
        </w:rPr>
        <w:t xml:space="preserve"> un 8310 </w:t>
      </w:r>
      <w:r w:rsidRPr="00801CBD">
        <w:rPr>
          <w:rFonts w:ascii="Times New Roman" w:hAnsi="Times New Roman" w:cs="Times New Roman"/>
          <w:i/>
          <w:iCs/>
          <w:sz w:val="24"/>
          <w:szCs w:val="24"/>
          <w:lang w:val="lv-LV"/>
        </w:rPr>
        <w:t>Netraucētas alas</w:t>
      </w:r>
      <w:r>
        <w:rPr>
          <w:rFonts w:ascii="Times New Roman" w:hAnsi="Times New Roman" w:cs="Times New Roman"/>
          <w:sz w:val="24"/>
          <w:szCs w:val="24"/>
          <w:lang w:val="la-Latn"/>
        </w:rPr>
        <w:t>.</w:t>
      </w:r>
      <w:r w:rsidRPr="00F61907">
        <w:rPr>
          <w:rFonts w:ascii="Times New Roman" w:hAnsi="Times New Roman" w:cs="Times New Roman"/>
          <w:sz w:val="24"/>
          <w:szCs w:val="24"/>
          <w:lang w:val="la-Latn"/>
        </w:rPr>
        <w:t xml:space="preserve"> No</w:t>
      </w:r>
      <w:r>
        <w:rPr>
          <w:rFonts w:ascii="Times New Roman" w:hAnsi="Times New Roman" w:cs="Times New Roman"/>
          <w:sz w:val="24"/>
          <w:szCs w:val="24"/>
          <w:lang w:val="la-Latn"/>
        </w:rPr>
        <w:t xml:space="preserve">zīmīga ainaviskā vērtība ir arī </w:t>
      </w:r>
      <w:r w:rsidRPr="00F61907">
        <w:rPr>
          <w:rFonts w:ascii="Times New Roman" w:hAnsi="Times New Roman" w:cs="Times New Roman"/>
          <w:sz w:val="24"/>
          <w:szCs w:val="24"/>
          <w:lang w:val="la-Latn"/>
        </w:rPr>
        <w:t xml:space="preserve">DL </w:t>
      </w:r>
      <w:r>
        <w:rPr>
          <w:rFonts w:ascii="Times New Roman" w:hAnsi="Times New Roman" w:cs="Times New Roman"/>
          <w:sz w:val="24"/>
          <w:szCs w:val="24"/>
          <w:lang w:val="la-Latn"/>
        </w:rPr>
        <w:t>teritorijā aug</w:t>
      </w:r>
      <w:r w:rsidRPr="00F61907">
        <w:rPr>
          <w:rFonts w:ascii="Times New Roman" w:hAnsi="Times New Roman" w:cs="Times New Roman"/>
          <w:sz w:val="24"/>
          <w:szCs w:val="24"/>
          <w:lang w:val="la-Latn"/>
        </w:rPr>
        <w:t>o</w:t>
      </w:r>
      <w:r w:rsidRPr="00B74BFC">
        <w:rPr>
          <w:rFonts w:ascii="Times New Roman" w:hAnsi="Times New Roman" w:cs="Times New Roman"/>
          <w:sz w:val="24"/>
          <w:szCs w:val="24"/>
          <w:lang w:val="la-Latn"/>
        </w:rPr>
        <w:t>šajiem</w:t>
      </w:r>
      <w:r w:rsidRPr="00F61907">
        <w:rPr>
          <w:rFonts w:ascii="Times New Roman" w:hAnsi="Times New Roman" w:cs="Times New Roman"/>
          <w:sz w:val="24"/>
          <w:szCs w:val="24"/>
          <w:lang w:val="la-Latn"/>
        </w:rPr>
        <w:t xml:space="preserve"> valsts nozīmes dižkokiem.</w:t>
      </w:r>
    </w:p>
    <w:p w14:paraId="0C4D8C21" w14:textId="77777777" w:rsidR="00A55B2D" w:rsidRPr="00B6075F" w:rsidRDefault="00A55B2D" w:rsidP="00A55B2D">
      <w:pPr>
        <w:jc w:val="both"/>
        <w:rPr>
          <w:rFonts w:ascii="Times New Roman" w:hAnsi="Times New Roman" w:cs="Times New Roman"/>
          <w:sz w:val="24"/>
          <w:szCs w:val="24"/>
          <w:highlight w:val="yellow"/>
          <w:lang w:val="lv-LV"/>
        </w:rPr>
      </w:pPr>
    </w:p>
    <w:p w14:paraId="16057D6C" w14:textId="3D5B8276" w:rsidR="00A55B2D" w:rsidRPr="003F4430" w:rsidRDefault="00A55B2D" w:rsidP="00A55B2D">
      <w:pPr>
        <w:autoSpaceDE w:val="0"/>
        <w:autoSpaceDN w:val="0"/>
        <w:adjustRightInd w:val="0"/>
        <w:jc w:val="both"/>
        <w:rPr>
          <w:rFonts w:ascii="Times New Roman" w:hAnsi="Times New Roman" w:cs="Times New Roman"/>
          <w:sz w:val="24"/>
          <w:szCs w:val="24"/>
          <w:lang w:val="lv-LV"/>
        </w:rPr>
      </w:pPr>
      <w:r w:rsidRPr="003F4430">
        <w:rPr>
          <w:rFonts w:ascii="Times New Roman" w:hAnsi="Times New Roman" w:cs="Times New Roman"/>
          <w:sz w:val="24"/>
          <w:szCs w:val="24"/>
          <w:lang w:val="lv-LV"/>
        </w:rPr>
        <w:t>Teritorijas sociālekonomiskās vērtības veido gan materiālās, gan nemateriālās vērtības. Liel</w:t>
      </w:r>
      <w:r>
        <w:rPr>
          <w:rFonts w:ascii="Times New Roman" w:hAnsi="Times New Roman" w:cs="Times New Roman"/>
          <w:sz w:val="24"/>
          <w:szCs w:val="24"/>
          <w:lang w:val="lv-LV"/>
        </w:rPr>
        <w:t>ākā ekonomiskā vērtība piemīt DL</w:t>
      </w:r>
      <w:r w:rsidRPr="003F4430">
        <w:rPr>
          <w:rFonts w:ascii="Times New Roman" w:hAnsi="Times New Roman" w:cs="Times New Roman"/>
          <w:sz w:val="24"/>
          <w:szCs w:val="24"/>
          <w:lang w:val="lv-LV"/>
        </w:rPr>
        <w:t xml:space="preserve"> ietilpstošo mežu koksnes krājai, tomēr to pamatoti ierobežo dabas vērtību saglabāšanai nepieciešamais aizsargājamās dabas teritorijas statuss un ar to saistītie mežsaimnieciskās darbības ierobežojumi.</w:t>
      </w:r>
      <w:r>
        <w:rPr>
          <w:rFonts w:ascii="Times New Roman" w:hAnsi="Times New Roman" w:cs="Times New Roman"/>
          <w:sz w:val="24"/>
          <w:szCs w:val="24"/>
          <w:lang w:val="lv-LV"/>
        </w:rPr>
        <w:t xml:space="preserve"> </w:t>
      </w:r>
      <w:r w:rsidR="00F80070">
        <w:rPr>
          <w:rFonts w:ascii="Times New Roman" w:hAnsi="Times New Roman" w:cs="Times New Roman"/>
          <w:sz w:val="24"/>
          <w:szCs w:val="24"/>
          <w:lang w:val="lv-LV"/>
        </w:rPr>
        <w:t>DL</w:t>
      </w:r>
      <w:r w:rsidRPr="003F4430">
        <w:rPr>
          <w:rFonts w:ascii="Times New Roman" w:hAnsi="Times New Roman" w:cs="Times New Roman"/>
          <w:sz w:val="24"/>
          <w:szCs w:val="24"/>
          <w:lang w:val="lv-LV"/>
        </w:rPr>
        <w:t xml:space="preserve"> nekoksnes vērtību veido rekreatīvās, zinātniskās un izziņas, vidi stabilizējošās un ekoloģiskās īpašības, kā arī nekoksnes materiālās vērtības – savvaļas sēnes un ogas. </w:t>
      </w:r>
      <w:r w:rsidR="00F80070">
        <w:rPr>
          <w:rFonts w:ascii="Times New Roman" w:hAnsi="Times New Roman" w:cs="Times New Roman"/>
          <w:sz w:val="24"/>
          <w:szCs w:val="24"/>
          <w:lang w:val="lv-LV"/>
        </w:rPr>
        <w:t>DL</w:t>
      </w:r>
      <w:r w:rsidRPr="003F4430">
        <w:rPr>
          <w:rFonts w:ascii="Times New Roman" w:hAnsi="Times New Roman" w:cs="Times New Roman"/>
          <w:sz w:val="24"/>
          <w:szCs w:val="24"/>
          <w:lang w:val="lv-LV"/>
        </w:rPr>
        <w:t xml:space="preserve"> ir ļoti nozīmīga teritorija aizsargājamo biotopu, kā arī aizsargājamo un reto augu, putnu, bezmugurkaulnieku u.c. sugu saglabāšanai.</w:t>
      </w:r>
    </w:p>
    <w:p w14:paraId="6BA94AE2" w14:textId="77777777" w:rsidR="00A55B2D" w:rsidRPr="003F4430" w:rsidRDefault="00A55B2D" w:rsidP="00A55B2D">
      <w:pPr>
        <w:autoSpaceDE w:val="0"/>
        <w:autoSpaceDN w:val="0"/>
        <w:adjustRightInd w:val="0"/>
        <w:jc w:val="both"/>
        <w:rPr>
          <w:rFonts w:ascii="Times New Roman" w:hAnsi="Times New Roman" w:cs="Times New Roman"/>
          <w:sz w:val="24"/>
          <w:szCs w:val="24"/>
          <w:lang w:val="lv-LV"/>
        </w:rPr>
      </w:pPr>
    </w:p>
    <w:p w14:paraId="41E61434" w14:textId="12637D38" w:rsidR="00032971" w:rsidRPr="00F04818" w:rsidRDefault="002D3CA4" w:rsidP="00032971">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032971" w:rsidRPr="00F04818">
        <w:rPr>
          <w:rFonts w:ascii="Times New Roman" w:hAnsi="Times New Roman" w:cs="Times New Roman"/>
          <w:sz w:val="24"/>
          <w:szCs w:val="24"/>
          <w:lang w:val="lv-LV"/>
        </w:rPr>
        <w:t xml:space="preserve"> plāna izstrāde </w:t>
      </w:r>
      <w:r w:rsidR="00032971" w:rsidRPr="00F04818">
        <w:rPr>
          <w:rFonts w:ascii="Times New Roman" w:hAnsi="Times New Roman" w:cs="Times New Roman"/>
          <w:sz w:val="24"/>
          <w:szCs w:val="24"/>
          <w:lang w:val="lv-LV" w:eastAsia="lv-LV"/>
        </w:rPr>
        <w:t>DL</w:t>
      </w:r>
      <w:r>
        <w:rPr>
          <w:rFonts w:ascii="Times New Roman" w:hAnsi="Times New Roman" w:cs="Times New Roman"/>
          <w:sz w:val="24"/>
          <w:szCs w:val="24"/>
          <w:lang w:val="lv-LV"/>
        </w:rPr>
        <w:t xml:space="preserve"> tika uzsākta 2018. gadā. DA</w:t>
      </w:r>
      <w:r w:rsidR="00032971" w:rsidRPr="00F04818">
        <w:rPr>
          <w:rFonts w:ascii="Times New Roman" w:hAnsi="Times New Roman" w:cs="Times New Roman"/>
          <w:sz w:val="24"/>
          <w:szCs w:val="24"/>
          <w:lang w:val="lv-LV"/>
        </w:rPr>
        <w:t xml:space="preserve"> plāns izstrādāts atbilstoši </w:t>
      </w:r>
      <w:r w:rsidR="00F04818" w:rsidRPr="00F04818">
        <w:rPr>
          <w:rFonts w:ascii="Times New Roman" w:hAnsi="Times New Roman" w:cs="Times New Roman"/>
          <w:sz w:val="24"/>
          <w:szCs w:val="24"/>
          <w:lang w:val="lv-LV"/>
        </w:rPr>
        <w:t>MK</w:t>
      </w:r>
      <w:r w:rsidR="00032971" w:rsidRPr="00F04818">
        <w:rPr>
          <w:rFonts w:ascii="Times New Roman" w:hAnsi="Times New Roman" w:cs="Times New Roman"/>
          <w:sz w:val="24"/>
          <w:szCs w:val="24"/>
          <w:lang w:val="lv-LV"/>
        </w:rPr>
        <w:t xml:space="preserve"> 2007.</w:t>
      </w:r>
      <w:r>
        <w:rPr>
          <w:rFonts w:ascii="Times New Roman" w:hAnsi="Times New Roman" w:cs="Times New Roman"/>
          <w:sz w:val="24"/>
          <w:szCs w:val="24"/>
          <w:lang w:val="la-Latn"/>
        </w:rPr>
        <w:t> </w:t>
      </w:r>
      <w:r w:rsidR="00032971" w:rsidRPr="00F04818">
        <w:rPr>
          <w:rFonts w:ascii="Times New Roman" w:hAnsi="Times New Roman" w:cs="Times New Roman"/>
          <w:sz w:val="24"/>
          <w:szCs w:val="24"/>
          <w:lang w:val="lv-LV"/>
        </w:rPr>
        <w:t>gada 9.</w:t>
      </w:r>
      <w:r>
        <w:rPr>
          <w:rFonts w:ascii="Times New Roman" w:hAnsi="Times New Roman" w:cs="Times New Roman"/>
          <w:sz w:val="24"/>
          <w:szCs w:val="24"/>
          <w:lang w:val="la-Latn"/>
        </w:rPr>
        <w:t> </w:t>
      </w:r>
      <w:r>
        <w:rPr>
          <w:rFonts w:ascii="Times New Roman" w:hAnsi="Times New Roman" w:cs="Times New Roman"/>
          <w:sz w:val="24"/>
          <w:szCs w:val="24"/>
          <w:lang w:val="lv-LV"/>
        </w:rPr>
        <w:t>oktobra noteikumiem Nr. </w:t>
      </w:r>
      <w:r w:rsidR="00032971" w:rsidRPr="00F04818">
        <w:rPr>
          <w:rFonts w:ascii="Times New Roman" w:hAnsi="Times New Roman" w:cs="Times New Roman"/>
          <w:sz w:val="24"/>
          <w:szCs w:val="24"/>
          <w:lang w:val="lv-LV"/>
        </w:rPr>
        <w:t xml:space="preserve">686 “Noteikumi par īpaši aizsargājamās dabas teritorijas dabas aizsardzības plāna saturu un izstrādes kārtību”. Plāns izstrādāts laika </w:t>
      </w:r>
      <w:r w:rsidR="0047023E">
        <w:rPr>
          <w:rFonts w:ascii="Times New Roman" w:hAnsi="Times New Roman" w:cs="Times New Roman"/>
          <w:sz w:val="24"/>
          <w:szCs w:val="24"/>
          <w:lang w:val="lv-LV"/>
        </w:rPr>
        <w:t>posmam no 2020. </w:t>
      </w:r>
      <w:r>
        <w:rPr>
          <w:rFonts w:ascii="Times New Roman" w:hAnsi="Times New Roman" w:cs="Times New Roman"/>
          <w:sz w:val="24"/>
          <w:szCs w:val="24"/>
          <w:lang w:val="lv-LV"/>
        </w:rPr>
        <w:t>gada līdz 2031. </w:t>
      </w:r>
      <w:r w:rsidR="00032971" w:rsidRPr="00F04818">
        <w:rPr>
          <w:rFonts w:ascii="Times New Roman" w:hAnsi="Times New Roman" w:cs="Times New Roman"/>
          <w:sz w:val="24"/>
          <w:szCs w:val="24"/>
          <w:lang w:val="lv-LV"/>
        </w:rPr>
        <w:t>gadam.</w:t>
      </w:r>
    </w:p>
    <w:p w14:paraId="2869D00D" w14:textId="77777777" w:rsidR="00A55B2D" w:rsidRPr="00F04818" w:rsidRDefault="00A55B2D" w:rsidP="00A55B2D">
      <w:pPr>
        <w:jc w:val="both"/>
        <w:rPr>
          <w:rFonts w:ascii="Times New Roman" w:hAnsi="Times New Roman" w:cs="Times New Roman"/>
          <w:sz w:val="24"/>
          <w:szCs w:val="24"/>
          <w:highlight w:val="yellow"/>
          <w:lang w:val="lv-LV"/>
        </w:rPr>
      </w:pPr>
    </w:p>
    <w:p w14:paraId="7E5F53CB" w14:textId="10C85457" w:rsidR="00A55B2D" w:rsidRPr="00B6075F" w:rsidRDefault="00A55B2D" w:rsidP="00A55B2D">
      <w:pPr>
        <w:jc w:val="both"/>
        <w:rPr>
          <w:rFonts w:ascii="Times New Roman" w:hAnsi="Times New Roman" w:cs="Times New Roman"/>
          <w:sz w:val="24"/>
          <w:szCs w:val="24"/>
          <w:lang w:val="lv-LV"/>
        </w:rPr>
      </w:pPr>
      <w:r w:rsidRPr="001D09C5">
        <w:rPr>
          <w:rFonts w:ascii="Times New Roman" w:hAnsi="Times New Roman" w:cs="Times New Roman"/>
          <w:sz w:val="24"/>
          <w:szCs w:val="24"/>
          <w:lang w:val="lv-LV"/>
        </w:rPr>
        <w:t>Informatīvā sanā</w:t>
      </w:r>
      <w:r w:rsidR="002D3CA4">
        <w:rPr>
          <w:rFonts w:ascii="Times New Roman" w:hAnsi="Times New Roman" w:cs="Times New Roman"/>
          <w:sz w:val="24"/>
          <w:szCs w:val="24"/>
          <w:lang w:val="lv-LV"/>
        </w:rPr>
        <w:t>ksme par DA</w:t>
      </w:r>
      <w:r w:rsidRPr="001D09C5">
        <w:rPr>
          <w:rFonts w:ascii="Times New Roman" w:hAnsi="Times New Roman" w:cs="Times New Roman"/>
          <w:sz w:val="24"/>
          <w:szCs w:val="24"/>
          <w:lang w:val="lv-LV"/>
        </w:rPr>
        <w:t xml:space="preserve"> plāna izstrādi tika organizēta</w:t>
      </w:r>
      <w:r w:rsidR="006074A0">
        <w:rPr>
          <w:rFonts w:ascii="Times New Roman" w:hAnsi="Times New Roman" w:cs="Times New Roman"/>
          <w:sz w:val="24"/>
          <w:szCs w:val="24"/>
          <w:lang w:val="lv-LV"/>
        </w:rPr>
        <w:t xml:space="preserve"> </w:t>
      </w:r>
      <w:r w:rsidRPr="001D09C5">
        <w:rPr>
          <w:rFonts w:ascii="Times New Roman" w:hAnsi="Times New Roman" w:cs="Times New Roman"/>
          <w:sz w:val="24"/>
          <w:szCs w:val="24"/>
          <w:lang w:val="lv-LV"/>
        </w:rPr>
        <w:t>2019.</w:t>
      </w:r>
      <w:r w:rsidR="006074A0">
        <w:rPr>
          <w:rFonts w:ascii="Times New Roman" w:hAnsi="Times New Roman" w:cs="Times New Roman"/>
          <w:sz w:val="24"/>
          <w:szCs w:val="24"/>
          <w:lang w:val="lv-LV"/>
        </w:rPr>
        <w:t> gada 27. septembrī</w:t>
      </w:r>
      <w:r w:rsidRPr="001D09C5">
        <w:rPr>
          <w:rFonts w:ascii="Times New Roman" w:hAnsi="Times New Roman" w:cs="Times New Roman"/>
          <w:sz w:val="24"/>
          <w:szCs w:val="24"/>
          <w:lang w:val="lv-LV"/>
        </w:rPr>
        <w:t xml:space="preserve"> </w:t>
      </w:r>
      <w:r>
        <w:rPr>
          <w:rFonts w:ascii="Times New Roman" w:hAnsi="Times New Roman" w:cs="Times New Roman"/>
          <w:sz w:val="24"/>
          <w:szCs w:val="24"/>
          <w:lang w:val="lv-LV"/>
        </w:rPr>
        <w:t>Skrundas kultūras namā</w:t>
      </w:r>
      <w:r w:rsidRPr="001D09C5">
        <w:rPr>
          <w:rFonts w:ascii="Times New Roman" w:hAnsi="Times New Roman" w:cs="Times New Roman"/>
          <w:sz w:val="24"/>
          <w:szCs w:val="24"/>
          <w:lang w:val="lv-LV"/>
        </w:rPr>
        <w:t>. Plāna izstrādes uzraudzībai ar Dabas aizsardzības pārvaldes</w:t>
      </w:r>
      <w:r w:rsidR="002D3CA4">
        <w:rPr>
          <w:rFonts w:ascii="Times New Roman" w:hAnsi="Times New Roman" w:cs="Times New Roman"/>
          <w:sz w:val="24"/>
          <w:szCs w:val="24"/>
          <w:lang w:val="lv-LV"/>
        </w:rPr>
        <w:t xml:space="preserve"> </w:t>
      </w:r>
      <w:r w:rsidR="002D3CA4" w:rsidRPr="002D3CA4">
        <w:rPr>
          <w:rFonts w:ascii="Times New Roman" w:hAnsi="Times New Roman" w:cs="Times New Roman"/>
          <w:bCs/>
          <w:sz w:val="24"/>
          <w:szCs w:val="24"/>
          <w:lang w:val="lv-LV"/>
        </w:rPr>
        <w:t>2018. gada 29. oktobra rīkojumu Nr. </w:t>
      </w:r>
      <w:r w:rsidR="002D3CA4" w:rsidRPr="002D3CA4">
        <w:rPr>
          <w:rFonts w:ascii="Times New Roman" w:hAnsi="Times New Roman" w:cs="Times New Roman"/>
          <w:sz w:val="24"/>
          <w:szCs w:val="24"/>
          <w:lang w:val="lv-LV"/>
        </w:rPr>
        <w:t>1.1/222/2018</w:t>
      </w:r>
      <w:r w:rsidRPr="002D3CA4">
        <w:rPr>
          <w:rFonts w:ascii="Times New Roman" w:hAnsi="Times New Roman" w:cs="Times New Roman"/>
          <w:sz w:val="24"/>
          <w:szCs w:val="24"/>
          <w:lang w:val="lv-LV"/>
        </w:rPr>
        <w:t xml:space="preserve"> </w:t>
      </w:r>
      <w:r w:rsidRPr="001D09C5">
        <w:rPr>
          <w:rFonts w:ascii="Times New Roman" w:hAnsi="Times New Roman" w:cs="Times New Roman"/>
          <w:sz w:val="24"/>
          <w:szCs w:val="24"/>
          <w:lang w:val="lv-LV"/>
        </w:rPr>
        <w:t xml:space="preserve">nodibināta Uzraudzības grupa, kurā </w:t>
      </w:r>
      <w:r>
        <w:rPr>
          <w:rFonts w:ascii="Times New Roman" w:hAnsi="Times New Roman" w:cs="Times New Roman"/>
          <w:sz w:val="24"/>
          <w:szCs w:val="24"/>
          <w:lang w:val="lv-LV"/>
        </w:rPr>
        <w:t>ie</w:t>
      </w:r>
      <w:r w:rsidR="002D3CA4">
        <w:rPr>
          <w:rFonts w:ascii="Times New Roman" w:hAnsi="Times New Roman" w:cs="Times New Roman"/>
          <w:sz w:val="24"/>
          <w:szCs w:val="24"/>
          <w:lang w:val="lv-LV"/>
        </w:rPr>
        <w:t>kļauti Skrundas un Saldus novada</w:t>
      </w:r>
      <w:r>
        <w:rPr>
          <w:rFonts w:ascii="Times New Roman" w:hAnsi="Times New Roman" w:cs="Times New Roman"/>
          <w:sz w:val="24"/>
          <w:szCs w:val="24"/>
          <w:lang w:val="lv-LV"/>
        </w:rPr>
        <w:t xml:space="preserve"> pašvaldību, valsts institūciju, </w:t>
      </w:r>
      <w:r w:rsidRPr="001D09C5">
        <w:rPr>
          <w:rFonts w:ascii="Times New Roman" w:hAnsi="Times New Roman" w:cs="Times New Roman"/>
          <w:sz w:val="24"/>
          <w:szCs w:val="24"/>
          <w:lang w:val="lv-LV"/>
        </w:rPr>
        <w:t xml:space="preserve">kā </w:t>
      </w:r>
      <w:r>
        <w:rPr>
          <w:rFonts w:ascii="Times New Roman" w:hAnsi="Times New Roman" w:cs="Times New Roman"/>
          <w:sz w:val="24"/>
          <w:szCs w:val="24"/>
          <w:lang w:val="lv-LV"/>
        </w:rPr>
        <w:t>arī zemes īpašnieku pārstāvji.</w:t>
      </w:r>
    </w:p>
    <w:p w14:paraId="2A1E811E" w14:textId="77777777" w:rsidR="00A55B2D" w:rsidRPr="005622A7" w:rsidRDefault="00A55B2D" w:rsidP="00A55B2D">
      <w:pPr>
        <w:jc w:val="both"/>
        <w:rPr>
          <w:rFonts w:ascii="Times New Roman" w:hAnsi="Times New Roman" w:cs="Times New Roman"/>
          <w:sz w:val="24"/>
          <w:szCs w:val="24"/>
          <w:lang w:val="lv-LV"/>
        </w:rPr>
      </w:pPr>
    </w:p>
    <w:p w14:paraId="6F4C24CD" w14:textId="705122A5" w:rsidR="00A55B2D" w:rsidRPr="008A657F" w:rsidRDefault="00A55B2D" w:rsidP="00A55B2D">
      <w:pPr>
        <w:widowControl/>
        <w:autoSpaceDE w:val="0"/>
        <w:autoSpaceDN w:val="0"/>
        <w:adjustRightInd w:val="0"/>
        <w:jc w:val="both"/>
        <w:rPr>
          <w:rFonts w:ascii="Times New Roman" w:hAnsi="Times New Roman" w:cs="Times New Roman"/>
          <w:bCs/>
          <w:sz w:val="24"/>
          <w:szCs w:val="24"/>
          <w:shd w:val="clear" w:color="auto" w:fill="FFFFFF"/>
          <w:lang w:val="la-Latn"/>
        </w:rPr>
      </w:pPr>
      <w:r w:rsidRPr="007C2B23">
        <w:rPr>
          <w:rFonts w:ascii="Times New Roman" w:hAnsi="Times New Roman" w:cs="Times New Roman"/>
          <w:sz w:val="24"/>
          <w:szCs w:val="24"/>
          <w:lang w:val="lv-LV"/>
        </w:rPr>
        <w:t xml:space="preserve">DA plāna izstrādes ietvaros sagatavoti </w:t>
      </w:r>
      <w:r>
        <w:rPr>
          <w:rFonts w:ascii="Times New Roman" w:hAnsi="Times New Roman" w:cs="Times New Roman"/>
          <w:sz w:val="24"/>
          <w:szCs w:val="24"/>
          <w:lang w:val="lv-LV"/>
        </w:rPr>
        <w:t xml:space="preserve">priekšlikumi grozījumiem </w:t>
      </w:r>
      <w:r w:rsidR="00F80070" w:rsidRPr="00F80070">
        <w:rPr>
          <w:rFonts w:ascii="Times New Roman" w:hAnsi="Times New Roman" w:cs="Times New Roman"/>
          <w:bCs/>
          <w:sz w:val="24"/>
          <w:szCs w:val="24"/>
          <w:shd w:val="clear" w:color="auto" w:fill="FFFFFF"/>
          <w:lang w:val="lv-LV"/>
        </w:rPr>
        <w:t>DL</w:t>
      </w:r>
      <w:r w:rsidR="002D3CA4">
        <w:rPr>
          <w:rFonts w:ascii="Times New Roman" w:hAnsi="Times New Roman" w:cs="Times New Roman"/>
          <w:bCs/>
          <w:sz w:val="24"/>
          <w:szCs w:val="24"/>
          <w:shd w:val="clear" w:color="auto" w:fill="FFFFFF"/>
          <w:lang w:val="la-Latn"/>
        </w:rPr>
        <w:t xml:space="preserve"> </w:t>
      </w:r>
      <w:r w:rsidR="002D3CA4">
        <w:rPr>
          <w:rFonts w:ascii="Times New Roman" w:hAnsi="Times New Roman" w:cs="Times New Roman"/>
          <w:bCs/>
          <w:sz w:val="24"/>
          <w:szCs w:val="24"/>
          <w:shd w:val="clear" w:color="auto" w:fill="FFFFFF"/>
          <w:lang w:val="lv-LV"/>
        </w:rPr>
        <w:t>IAIN</w:t>
      </w:r>
      <w:r>
        <w:rPr>
          <w:rFonts w:ascii="Times New Roman" w:hAnsi="Times New Roman" w:cs="Times New Roman"/>
          <w:bCs/>
          <w:sz w:val="24"/>
          <w:szCs w:val="24"/>
          <w:shd w:val="clear" w:color="auto" w:fill="FFFFFF"/>
          <w:lang w:val="la-Latn"/>
        </w:rPr>
        <w:t>.</w:t>
      </w:r>
      <w:r w:rsidRPr="007C2B23">
        <w:rPr>
          <w:rFonts w:ascii="Times New Roman" w:hAnsi="Times New Roman" w:cs="Times New Roman"/>
          <w:bCs/>
          <w:sz w:val="24"/>
          <w:szCs w:val="24"/>
          <w:shd w:val="clear" w:color="auto" w:fill="FFFFFF"/>
          <w:lang w:val="lv-LV"/>
        </w:rPr>
        <w:t xml:space="preserve"> </w:t>
      </w:r>
      <w:r>
        <w:rPr>
          <w:rFonts w:ascii="Times New Roman" w:hAnsi="Times New Roman" w:cs="Times New Roman"/>
          <w:bCs/>
          <w:sz w:val="24"/>
          <w:szCs w:val="24"/>
          <w:shd w:val="clear" w:color="auto" w:fill="FFFFFF"/>
          <w:lang w:val="lv-LV"/>
        </w:rPr>
        <w:t>Jaunajā</w:t>
      </w:r>
      <w:r>
        <w:rPr>
          <w:rFonts w:ascii="Times New Roman" w:hAnsi="Times New Roman" w:cs="Times New Roman"/>
          <w:bCs/>
          <w:sz w:val="24"/>
          <w:szCs w:val="24"/>
          <w:shd w:val="clear" w:color="auto" w:fill="FFFFFF"/>
          <w:lang w:val="la-Latn"/>
        </w:rPr>
        <w:t xml:space="preserve"> </w:t>
      </w:r>
      <w:r w:rsidRPr="007C2B23">
        <w:rPr>
          <w:rFonts w:ascii="Times New Roman" w:hAnsi="Times New Roman" w:cs="Times New Roman"/>
          <w:bCs/>
          <w:sz w:val="24"/>
          <w:szCs w:val="24"/>
          <w:shd w:val="clear" w:color="auto" w:fill="FFFFFF"/>
          <w:lang w:val="lv-LV"/>
        </w:rPr>
        <w:t>IAIN</w:t>
      </w:r>
      <w:r>
        <w:rPr>
          <w:rFonts w:ascii="Times New Roman" w:hAnsi="Times New Roman" w:cs="Times New Roman"/>
          <w:bCs/>
          <w:sz w:val="24"/>
          <w:szCs w:val="24"/>
          <w:shd w:val="clear" w:color="auto" w:fill="FFFFFF"/>
          <w:lang w:val="lv-LV"/>
        </w:rPr>
        <w:t xml:space="preserve"> projektā </w:t>
      </w:r>
      <w:r>
        <w:rPr>
          <w:rFonts w:ascii="Times New Roman" w:hAnsi="Times New Roman" w:cs="Times New Roman"/>
          <w:bCs/>
          <w:sz w:val="24"/>
          <w:szCs w:val="24"/>
          <w:shd w:val="clear" w:color="auto" w:fill="FFFFFF"/>
          <w:lang w:val="la-Latn"/>
        </w:rPr>
        <w:t xml:space="preserve">tiek piedāvāts </w:t>
      </w:r>
      <w:r w:rsidRPr="000A747E">
        <w:rPr>
          <w:rFonts w:ascii="Times New Roman" w:hAnsi="Times New Roman" w:cs="Times New Roman"/>
          <w:sz w:val="24"/>
          <w:szCs w:val="24"/>
          <w:lang w:val="la-Latn"/>
        </w:rPr>
        <w:t>funkcionālais zonējums, paredzot regulējamā</w:t>
      </w:r>
      <w:r>
        <w:rPr>
          <w:rFonts w:ascii="Times New Roman" w:hAnsi="Times New Roman" w:cs="Times New Roman"/>
          <w:sz w:val="24"/>
          <w:szCs w:val="24"/>
          <w:lang w:val="la-Latn"/>
        </w:rPr>
        <w:t xml:space="preserve"> režīma, dabas lieguma </w:t>
      </w:r>
      <w:r w:rsidRPr="000A747E">
        <w:rPr>
          <w:rFonts w:ascii="Times New Roman" w:hAnsi="Times New Roman" w:cs="Times New Roman"/>
          <w:sz w:val="24"/>
          <w:szCs w:val="24"/>
          <w:lang w:val="la-Latn"/>
        </w:rPr>
        <w:t xml:space="preserve">un neitrālo zonu. </w:t>
      </w:r>
      <w:r>
        <w:rPr>
          <w:rFonts w:ascii="Times New Roman" w:hAnsi="Times New Roman" w:cs="Times New Roman"/>
          <w:sz w:val="24"/>
          <w:szCs w:val="24"/>
          <w:lang w:val="la-Latn"/>
        </w:rPr>
        <w:t>Piedāvātais funkcionālais zonējums balstīts uz ES nozīmes aizsargājamo biotopu izvietojumu un pret traucējumiem j</w:t>
      </w:r>
      <w:r>
        <w:rPr>
          <w:rFonts w:ascii="Times New Roman" w:hAnsi="Times New Roman" w:cs="Times New Roman"/>
          <w:sz w:val="24"/>
          <w:szCs w:val="24"/>
          <w:lang w:val="lv-LV"/>
        </w:rPr>
        <w:t>u</w:t>
      </w:r>
      <w:r>
        <w:rPr>
          <w:rFonts w:ascii="Times New Roman" w:hAnsi="Times New Roman" w:cs="Times New Roman"/>
          <w:sz w:val="24"/>
          <w:szCs w:val="24"/>
          <w:lang w:val="la-Latn"/>
        </w:rPr>
        <w:t xml:space="preserve">tīgo sugu </w:t>
      </w:r>
      <w:r>
        <w:rPr>
          <w:rFonts w:ascii="Times New Roman" w:hAnsi="Times New Roman" w:cs="Times New Roman"/>
          <w:sz w:val="24"/>
          <w:szCs w:val="24"/>
          <w:lang w:val="la-Latn"/>
        </w:rPr>
        <w:lastRenderedPageBreak/>
        <w:t xml:space="preserve">labvēlīga aizsardzības stāvokļa nodrošināšanas nosacījumiem. </w:t>
      </w:r>
      <w:r w:rsidRPr="003779D9">
        <w:rPr>
          <w:rFonts w:ascii="Times New Roman" w:hAnsi="Times New Roman" w:cs="Times New Roman"/>
          <w:sz w:val="24"/>
          <w:szCs w:val="24"/>
          <w:lang w:val="la-Latn"/>
        </w:rPr>
        <w:t>Jaunā f</w:t>
      </w:r>
      <w:r w:rsidRPr="000A747E">
        <w:rPr>
          <w:rFonts w:ascii="Times New Roman" w:hAnsi="Times New Roman" w:cs="Times New Roman"/>
          <w:sz w:val="24"/>
          <w:szCs w:val="24"/>
          <w:lang w:val="la-Latn"/>
        </w:rPr>
        <w:t>unkcionālā zonējuma izveidē</w:t>
      </w:r>
      <w:r w:rsidRPr="00023C66">
        <w:rPr>
          <w:rFonts w:ascii="Times New Roman" w:hAnsi="Times New Roman" w:cs="Times New Roman"/>
          <w:sz w:val="24"/>
          <w:szCs w:val="24"/>
          <w:lang w:val="la-Latn"/>
        </w:rPr>
        <w:t xml:space="preserve"> un IAIN grozījumu izstrādē</w:t>
      </w:r>
      <w:r>
        <w:rPr>
          <w:rFonts w:ascii="Times New Roman" w:hAnsi="Times New Roman" w:cs="Times New Roman"/>
          <w:sz w:val="24"/>
          <w:szCs w:val="24"/>
          <w:lang w:val="la-Latn"/>
        </w:rPr>
        <w:t xml:space="preserve"> izvērtētas arī </w:t>
      </w:r>
      <w:r w:rsidRPr="000A747E">
        <w:rPr>
          <w:rFonts w:ascii="Times New Roman" w:hAnsi="Times New Roman" w:cs="Times New Roman"/>
          <w:sz w:val="24"/>
          <w:szCs w:val="24"/>
          <w:lang w:val="la-Latn"/>
        </w:rPr>
        <w:t>teritorijas saimnieciskās izmantoš</w:t>
      </w:r>
      <w:r>
        <w:rPr>
          <w:rFonts w:ascii="Times New Roman" w:hAnsi="Times New Roman" w:cs="Times New Roman"/>
          <w:sz w:val="24"/>
          <w:szCs w:val="24"/>
          <w:lang w:val="la-Latn"/>
        </w:rPr>
        <w:t xml:space="preserve">anas iespējas un teritorijas </w:t>
      </w:r>
      <w:r w:rsidRPr="000A747E">
        <w:rPr>
          <w:rFonts w:ascii="Times New Roman" w:hAnsi="Times New Roman" w:cs="Times New Roman"/>
          <w:sz w:val="24"/>
          <w:szCs w:val="24"/>
          <w:lang w:val="la-Latn"/>
        </w:rPr>
        <w:t>apmeklētāju intereses.</w:t>
      </w:r>
    </w:p>
    <w:p w14:paraId="572CC28F" w14:textId="77777777" w:rsidR="00A55B2D" w:rsidRPr="00023C66" w:rsidRDefault="00A55B2D" w:rsidP="00A55B2D">
      <w:pPr>
        <w:jc w:val="both"/>
        <w:rPr>
          <w:rFonts w:ascii="Times New Roman" w:hAnsi="Times New Roman" w:cs="Times New Roman"/>
          <w:sz w:val="24"/>
          <w:szCs w:val="24"/>
          <w:lang w:val="la-Latn"/>
        </w:rPr>
      </w:pPr>
    </w:p>
    <w:p w14:paraId="6B30CBFA" w14:textId="08F65A33" w:rsidR="00A55B2D" w:rsidRPr="005622A7" w:rsidRDefault="002D3CA4" w:rsidP="00A55B2D">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A55B2D" w:rsidRPr="005622A7">
        <w:rPr>
          <w:rFonts w:ascii="Times New Roman" w:hAnsi="Times New Roman" w:cs="Times New Roman"/>
          <w:sz w:val="24"/>
          <w:szCs w:val="24"/>
          <w:lang w:val="lv-LV"/>
        </w:rPr>
        <w:t xml:space="preserve"> plāna darbības periodam (</w:t>
      </w:r>
      <w:r w:rsidR="00A55B2D">
        <w:rPr>
          <w:rFonts w:ascii="Times New Roman" w:hAnsi="Times New Roman" w:cs="Times New Roman"/>
          <w:sz w:val="24"/>
          <w:szCs w:val="24"/>
          <w:lang w:val="lv-LV"/>
        </w:rPr>
        <w:t xml:space="preserve">no </w:t>
      </w:r>
      <w:r w:rsidR="00A55B2D" w:rsidRPr="005622A7">
        <w:rPr>
          <w:rFonts w:ascii="Times New Roman" w:hAnsi="Times New Roman" w:cs="Times New Roman"/>
          <w:sz w:val="24"/>
          <w:szCs w:val="24"/>
          <w:lang w:val="lv-LV"/>
        </w:rPr>
        <w:t>2020.</w:t>
      </w:r>
      <w:r w:rsidR="00A55B2D">
        <w:rPr>
          <w:rFonts w:ascii="Times New Roman" w:hAnsi="Times New Roman" w:cs="Times New Roman"/>
          <w:sz w:val="24"/>
          <w:szCs w:val="24"/>
          <w:lang w:val="lv-LV"/>
        </w:rPr>
        <w:t xml:space="preserve"> līdz </w:t>
      </w:r>
      <w:r>
        <w:rPr>
          <w:rFonts w:ascii="Times New Roman" w:hAnsi="Times New Roman" w:cs="Times New Roman"/>
          <w:sz w:val="24"/>
          <w:szCs w:val="24"/>
          <w:lang w:val="lv-LV"/>
        </w:rPr>
        <w:t>2031. </w:t>
      </w:r>
      <w:r w:rsidR="00A55B2D" w:rsidRPr="005622A7">
        <w:rPr>
          <w:rFonts w:ascii="Times New Roman" w:hAnsi="Times New Roman" w:cs="Times New Roman"/>
          <w:sz w:val="24"/>
          <w:szCs w:val="24"/>
          <w:lang w:val="lv-LV"/>
        </w:rPr>
        <w:t>gadam) noteikti aizsargājamās teritorijas apsaimniekošanas ilgtermiņa un īstermiņa mērķi.</w:t>
      </w:r>
    </w:p>
    <w:p w14:paraId="4A0E2277" w14:textId="77777777" w:rsidR="00A55B2D" w:rsidRPr="00023C66" w:rsidRDefault="00A55B2D" w:rsidP="00A55B2D">
      <w:pPr>
        <w:jc w:val="both"/>
        <w:rPr>
          <w:rFonts w:ascii="Times New Roman" w:hAnsi="Times New Roman" w:cs="Times New Roman"/>
          <w:sz w:val="24"/>
          <w:szCs w:val="24"/>
          <w:lang w:val="lv-LV"/>
        </w:rPr>
      </w:pPr>
    </w:p>
    <w:p w14:paraId="1B4D17C2" w14:textId="7FF57F33" w:rsidR="00A55B2D" w:rsidRDefault="00A55B2D" w:rsidP="00A55B2D">
      <w:pPr>
        <w:jc w:val="both"/>
        <w:rPr>
          <w:rFonts w:ascii="Times New Roman" w:hAnsi="Times New Roman" w:cs="Times New Roman"/>
          <w:sz w:val="24"/>
          <w:szCs w:val="24"/>
          <w:lang w:val="lv-LV"/>
        </w:rPr>
      </w:pPr>
      <w:r w:rsidRPr="00023C66">
        <w:rPr>
          <w:rFonts w:ascii="Times New Roman" w:hAnsi="Times New Roman" w:cs="Times New Roman"/>
          <w:b/>
          <w:sz w:val="24"/>
          <w:szCs w:val="24"/>
          <w:lang w:val="lv-LV"/>
        </w:rPr>
        <w:t>Teritorijas apsaimniekošanas ideālais jeb ilgtermiņa mērķis</w:t>
      </w:r>
      <w:r w:rsidRPr="00023C66">
        <w:rPr>
          <w:rFonts w:ascii="Times New Roman" w:hAnsi="Times New Roman" w:cs="Times New Roman"/>
          <w:sz w:val="24"/>
          <w:szCs w:val="24"/>
          <w:lang w:val="lv-LV"/>
        </w:rPr>
        <w:t xml:space="preserve"> ir nodroši</w:t>
      </w:r>
      <w:r w:rsidR="002D3CA4">
        <w:rPr>
          <w:rFonts w:ascii="Times New Roman" w:hAnsi="Times New Roman" w:cs="Times New Roman"/>
          <w:sz w:val="24"/>
          <w:szCs w:val="24"/>
          <w:lang w:val="lv-LV"/>
        </w:rPr>
        <w:t>nāt Latvijā un ES</w:t>
      </w:r>
      <w:r w:rsidRPr="00023C66">
        <w:rPr>
          <w:rFonts w:ascii="Times New Roman" w:hAnsi="Times New Roman" w:cs="Times New Roman"/>
          <w:sz w:val="24"/>
          <w:szCs w:val="24"/>
          <w:lang w:val="lv-LV"/>
        </w:rPr>
        <w:t xml:space="preserve"> nozīmīgu aizsargājamo saldūdeņu, </w:t>
      </w:r>
      <w:r w:rsidRPr="00023C66">
        <w:rPr>
          <w:rFonts w:ascii="Times New Roman" w:hAnsi="Times New Roman" w:cs="Times New Roman"/>
          <w:sz w:val="24"/>
          <w:szCs w:val="24"/>
          <w:lang w:val="la-Latn"/>
        </w:rPr>
        <w:t xml:space="preserve">iežu atsegumu, alu, </w:t>
      </w:r>
      <w:r w:rsidRPr="00023C66">
        <w:rPr>
          <w:rFonts w:ascii="Times New Roman" w:hAnsi="Times New Roman" w:cs="Times New Roman"/>
          <w:sz w:val="24"/>
          <w:szCs w:val="24"/>
          <w:lang w:val="lv-LV"/>
        </w:rPr>
        <w:t>zālāju</w:t>
      </w:r>
      <w:r w:rsidRPr="00023C66">
        <w:rPr>
          <w:rFonts w:ascii="Times New Roman" w:hAnsi="Times New Roman" w:cs="Times New Roman"/>
          <w:sz w:val="24"/>
          <w:szCs w:val="24"/>
          <w:lang w:val="la-Latn"/>
        </w:rPr>
        <w:t xml:space="preserve">, </w:t>
      </w:r>
      <w:r w:rsidRPr="00023C66">
        <w:rPr>
          <w:rFonts w:ascii="Times New Roman" w:hAnsi="Times New Roman" w:cs="Times New Roman"/>
          <w:sz w:val="24"/>
          <w:szCs w:val="24"/>
          <w:lang w:val="lv-LV"/>
        </w:rPr>
        <w:t>mežu un purvu biotopu, dabas pieminekļu, augstvērtīgas ainavas, kā arī retu un aizsargājamu sugu populāciju saglabāšanu, īstenojot nepieciešamās darbības biotopu un sugu dzīvotņu kvalitātes uzlabošanai, k</w:t>
      </w:r>
      <w:r w:rsidR="002D3CA4">
        <w:rPr>
          <w:rFonts w:ascii="Times New Roman" w:hAnsi="Times New Roman" w:cs="Times New Roman"/>
          <w:sz w:val="24"/>
          <w:szCs w:val="24"/>
          <w:lang w:val="la-Latn"/>
        </w:rPr>
        <w:t>ā arī tradicion</w:t>
      </w:r>
      <w:r w:rsidR="002D3CA4">
        <w:rPr>
          <w:rFonts w:ascii="Times New Roman" w:hAnsi="Times New Roman" w:cs="Times New Roman"/>
          <w:sz w:val="24"/>
          <w:szCs w:val="24"/>
          <w:lang w:val="lv-LV"/>
        </w:rPr>
        <w:t>ā</w:t>
      </w:r>
      <w:r w:rsidRPr="00023C66">
        <w:rPr>
          <w:rFonts w:ascii="Times New Roman" w:hAnsi="Times New Roman" w:cs="Times New Roman"/>
          <w:sz w:val="24"/>
          <w:szCs w:val="24"/>
          <w:lang w:val="la-Latn"/>
        </w:rPr>
        <w:t xml:space="preserve">lās ainavas uzturēšanai, </w:t>
      </w:r>
      <w:r w:rsidRPr="00023C66">
        <w:rPr>
          <w:rFonts w:ascii="Times New Roman" w:hAnsi="Times New Roman" w:cs="Times New Roman"/>
          <w:sz w:val="24"/>
          <w:szCs w:val="24"/>
          <w:lang w:val="lv-LV"/>
        </w:rPr>
        <w:t>vienlaikus nodrošinot sabiedrību ar kvalitatīviem rekreācijas resursiem un veicinot teritorijas ilgtspējīgu attīstību.</w:t>
      </w:r>
    </w:p>
    <w:p w14:paraId="77952FDC" w14:textId="77777777" w:rsidR="00A55B2D" w:rsidRPr="005622A7" w:rsidRDefault="00A55B2D" w:rsidP="00A55B2D">
      <w:pPr>
        <w:jc w:val="both"/>
        <w:rPr>
          <w:rFonts w:ascii="Times New Roman" w:hAnsi="Times New Roman" w:cs="Times New Roman"/>
          <w:b/>
          <w:sz w:val="24"/>
          <w:lang w:val="lv-LV"/>
        </w:rPr>
      </w:pPr>
      <w:r w:rsidRPr="00023C66">
        <w:rPr>
          <w:rFonts w:ascii="Times New Roman" w:hAnsi="Times New Roman" w:cs="Times New Roman"/>
          <w:b/>
          <w:sz w:val="24"/>
          <w:szCs w:val="24"/>
          <w:highlight w:val="yellow"/>
          <w:lang w:val="lv-LV"/>
        </w:rPr>
        <w:br/>
      </w:r>
      <w:r w:rsidRPr="005622A7">
        <w:rPr>
          <w:rFonts w:ascii="Times New Roman" w:hAnsi="Times New Roman" w:cs="Times New Roman"/>
          <w:b/>
          <w:sz w:val="24"/>
          <w:lang w:val="lv-LV"/>
        </w:rPr>
        <w:t>Teritorijas aizsardzības un apsaimniekošanas īstermiņa mērķi plānā apskatītajam apsaimniekošanas periodam ir sekojoši:</w:t>
      </w:r>
    </w:p>
    <w:p w14:paraId="315A0894" w14:textId="77777777" w:rsidR="00A55B2D" w:rsidRPr="005622A7" w:rsidRDefault="00A55B2D" w:rsidP="00A55B2D">
      <w:pPr>
        <w:autoSpaceDE w:val="0"/>
        <w:autoSpaceDN w:val="0"/>
        <w:adjustRightInd w:val="0"/>
        <w:jc w:val="both"/>
        <w:rPr>
          <w:rFonts w:ascii="Times New Roman" w:hAnsi="Times New Roman" w:cs="Times New Roman"/>
          <w:b/>
          <w:bCs/>
          <w:sz w:val="24"/>
          <w:szCs w:val="24"/>
          <w:lang w:val="lv-LV"/>
        </w:rPr>
      </w:pPr>
    </w:p>
    <w:p w14:paraId="6607E0C4" w14:textId="77777777" w:rsidR="00A55B2D" w:rsidRPr="00302C76" w:rsidRDefault="00A55B2D" w:rsidP="00F74F09">
      <w:pPr>
        <w:pStyle w:val="ListParagraph"/>
        <w:numPr>
          <w:ilvl w:val="0"/>
          <w:numId w:val="31"/>
        </w:numPr>
        <w:autoSpaceDE w:val="0"/>
        <w:autoSpaceDN w:val="0"/>
        <w:adjustRightInd w:val="0"/>
        <w:ind w:left="851"/>
        <w:jc w:val="both"/>
        <w:rPr>
          <w:rFonts w:ascii="Times New Roman" w:hAnsi="Times New Roman" w:cs="Times New Roman"/>
          <w:b/>
          <w:bCs/>
          <w:sz w:val="24"/>
          <w:szCs w:val="24"/>
          <w:lang w:val="lv-LV"/>
        </w:rPr>
      </w:pPr>
      <w:r w:rsidRPr="00302C76">
        <w:rPr>
          <w:rFonts w:ascii="Times New Roman" w:hAnsi="Times New Roman" w:cs="Times New Roman"/>
          <w:b/>
          <w:bCs/>
          <w:sz w:val="24"/>
          <w:szCs w:val="24"/>
          <w:lang w:val="lv-LV"/>
        </w:rPr>
        <w:t>Administratīvie un organizatoriskie aspekti</w:t>
      </w:r>
    </w:p>
    <w:p w14:paraId="5746B896" w14:textId="77777777" w:rsidR="00A55B2D" w:rsidRPr="0032525B" w:rsidRDefault="00A55B2D" w:rsidP="00A55B2D">
      <w:pPr>
        <w:autoSpaceDE w:val="0"/>
        <w:autoSpaceDN w:val="0"/>
        <w:adjustRightInd w:val="0"/>
        <w:jc w:val="both"/>
        <w:rPr>
          <w:rFonts w:ascii="Times New Roman" w:hAnsi="Times New Roman" w:cs="Times New Roman"/>
          <w:sz w:val="24"/>
          <w:szCs w:val="24"/>
          <w:lang w:val="lv-LV"/>
        </w:rPr>
      </w:pPr>
    </w:p>
    <w:p w14:paraId="4F243639" w14:textId="470D6D5C" w:rsidR="00A55B2D" w:rsidRPr="00302C76" w:rsidRDefault="00A55B2D" w:rsidP="00A55B2D">
      <w:pPr>
        <w:pStyle w:val="Caption"/>
        <w:spacing w:line="240" w:lineRule="auto"/>
        <w:ind w:left="1276"/>
        <w:jc w:val="both"/>
        <w:rPr>
          <w:b w:val="0"/>
          <w:i/>
        </w:rPr>
      </w:pPr>
      <w:r w:rsidRPr="00302C76">
        <w:t>A.1.</w:t>
      </w:r>
      <w:r w:rsidR="00CE2718">
        <w:rPr>
          <w:b w:val="0"/>
          <w:i/>
        </w:rPr>
        <w:t> </w:t>
      </w:r>
      <w:r w:rsidRPr="00302C76">
        <w:rPr>
          <w:b w:val="0"/>
          <w:i/>
        </w:rPr>
        <w:t xml:space="preserve">Apstiprināt </w:t>
      </w:r>
      <w:r>
        <w:rPr>
          <w:b w:val="0"/>
          <w:i/>
          <w:lang w:val="la-Latn"/>
        </w:rPr>
        <w:t xml:space="preserve">grozījumus </w:t>
      </w:r>
      <w:r w:rsidR="00CE2718">
        <w:rPr>
          <w:b w:val="0"/>
          <w:i/>
        </w:rPr>
        <w:t>DL IAIN</w:t>
      </w:r>
      <w:r w:rsidRPr="00302C76">
        <w:rPr>
          <w:b w:val="0"/>
          <w:i/>
        </w:rPr>
        <w:t>.</w:t>
      </w:r>
    </w:p>
    <w:p w14:paraId="3B40F97B" w14:textId="6BD78095" w:rsidR="00A55B2D" w:rsidRDefault="00A55B2D" w:rsidP="0016307B">
      <w:pPr>
        <w:ind w:left="1276"/>
        <w:jc w:val="both"/>
        <w:rPr>
          <w:rFonts w:ascii="Times New Roman" w:hAnsi="Times New Roman" w:cs="Times New Roman"/>
          <w:i/>
          <w:sz w:val="24"/>
          <w:szCs w:val="24"/>
          <w:lang w:val="la-Latn"/>
        </w:rPr>
      </w:pPr>
      <w:r w:rsidRPr="00302C76">
        <w:rPr>
          <w:rFonts w:ascii="Times New Roman" w:eastAsia="Times New Roman" w:hAnsi="Times New Roman" w:cs="Times New Roman"/>
          <w:b/>
          <w:bCs/>
          <w:sz w:val="24"/>
          <w:szCs w:val="24"/>
          <w:lang w:val="la-Latn"/>
        </w:rPr>
        <w:t>A.</w:t>
      </w:r>
      <w:r w:rsidR="00CE2718">
        <w:rPr>
          <w:rFonts w:ascii="Times New Roman" w:hAnsi="Times New Roman" w:cs="Times New Roman"/>
          <w:b/>
          <w:sz w:val="24"/>
          <w:szCs w:val="24"/>
          <w:lang w:val="la-Latn"/>
        </w:rPr>
        <w:t>2. </w:t>
      </w:r>
      <w:r w:rsidRPr="00302C76">
        <w:rPr>
          <w:rFonts w:ascii="Times New Roman" w:hAnsi="Times New Roman" w:cs="Times New Roman"/>
          <w:i/>
          <w:sz w:val="24"/>
          <w:szCs w:val="24"/>
          <w:lang w:val="la-Latn"/>
        </w:rPr>
        <w:t xml:space="preserve">Integrēt </w:t>
      </w:r>
      <w:r>
        <w:rPr>
          <w:rFonts w:ascii="Times New Roman" w:hAnsi="Times New Roman" w:cs="Times New Roman"/>
          <w:i/>
          <w:sz w:val="24"/>
          <w:szCs w:val="24"/>
          <w:lang w:val="la-Latn"/>
        </w:rPr>
        <w:t>Skrundas un Saldus</w:t>
      </w:r>
      <w:r>
        <w:rPr>
          <w:rFonts w:ascii="Times New Roman" w:hAnsi="Times New Roman" w:cs="Times New Roman"/>
          <w:i/>
          <w:sz w:val="24"/>
          <w:szCs w:val="24"/>
          <w:lang w:val="lv-LV"/>
        </w:rPr>
        <w:t xml:space="preserve"> novadu teritorij</w:t>
      </w:r>
      <w:r w:rsidR="001C49F9">
        <w:rPr>
          <w:rFonts w:ascii="Times New Roman" w:hAnsi="Times New Roman" w:cs="Times New Roman"/>
          <w:i/>
          <w:sz w:val="24"/>
          <w:szCs w:val="24"/>
          <w:lang w:val="lv-LV"/>
        </w:rPr>
        <w:t>u</w:t>
      </w:r>
      <w:r>
        <w:rPr>
          <w:rFonts w:ascii="Times New Roman" w:hAnsi="Times New Roman" w:cs="Times New Roman"/>
          <w:i/>
          <w:sz w:val="24"/>
          <w:szCs w:val="24"/>
          <w:lang w:val="lv-LV"/>
        </w:rPr>
        <w:t xml:space="preserve"> plānojumos</w:t>
      </w:r>
      <w:r w:rsidR="00CE2718">
        <w:rPr>
          <w:rFonts w:ascii="Times New Roman" w:hAnsi="Times New Roman" w:cs="Times New Roman"/>
          <w:i/>
          <w:sz w:val="24"/>
          <w:szCs w:val="24"/>
          <w:lang w:val="la-Latn"/>
        </w:rPr>
        <w:t xml:space="preserve"> DA</w:t>
      </w:r>
      <w:r w:rsidRPr="00302C76">
        <w:rPr>
          <w:rFonts w:ascii="Times New Roman" w:hAnsi="Times New Roman" w:cs="Times New Roman"/>
          <w:i/>
          <w:sz w:val="24"/>
          <w:szCs w:val="24"/>
          <w:lang w:val="la-Latn"/>
        </w:rPr>
        <w:t xml:space="preserve"> plānā iestrādātos nosacījumus.</w:t>
      </w:r>
    </w:p>
    <w:p w14:paraId="46AFB62E" w14:textId="77A53A74" w:rsidR="00A55B2D" w:rsidRPr="00302C76" w:rsidRDefault="00A55B2D" w:rsidP="00A55B2D">
      <w:pPr>
        <w:pStyle w:val="Caption"/>
        <w:spacing w:line="240" w:lineRule="auto"/>
        <w:ind w:left="1276"/>
        <w:jc w:val="both"/>
        <w:rPr>
          <w:b w:val="0"/>
          <w:i/>
        </w:rPr>
      </w:pPr>
      <w:r w:rsidRPr="00A97CEC">
        <w:t>A.3.</w:t>
      </w:r>
      <w:r w:rsidR="00CE2718">
        <w:rPr>
          <w:b w:val="0"/>
          <w:i/>
        </w:rPr>
        <w:t> Veikt DL</w:t>
      </w:r>
      <w:r>
        <w:rPr>
          <w:b w:val="0"/>
          <w:i/>
        </w:rPr>
        <w:t xml:space="preserve"> robežu precizēšanu.</w:t>
      </w:r>
    </w:p>
    <w:p w14:paraId="5DECDC06" w14:textId="77777777" w:rsidR="00A55B2D" w:rsidRPr="00D178E9" w:rsidRDefault="00A55B2D" w:rsidP="00A55B2D">
      <w:pPr>
        <w:rPr>
          <w:highlight w:val="yellow"/>
          <w:lang w:val="lv-LV"/>
        </w:rPr>
      </w:pPr>
    </w:p>
    <w:p w14:paraId="62C1BFCC" w14:textId="77777777" w:rsidR="00A55B2D" w:rsidRPr="00302C76" w:rsidRDefault="00A55B2D" w:rsidP="00F74F09">
      <w:pPr>
        <w:pStyle w:val="ListParagraph"/>
        <w:numPr>
          <w:ilvl w:val="0"/>
          <w:numId w:val="31"/>
        </w:numPr>
        <w:ind w:left="851" w:hanging="425"/>
        <w:jc w:val="both"/>
        <w:rPr>
          <w:rFonts w:ascii="Times New Roman" w:hAnsi="Times New Roman" w:cs="Times New Roman"/>
          <w:b/>
          <w:bCs/>
          <w:sz w:val="24"/>
          <w:szCs w:val="24"/>
          <w:lang w:val="lv-LV"/>
        </w:rPr>
      </w:pPr>
      <w:r w:rsidRPr="00302C76">
        <w:rPr>
          <w:rFonts w:ascii="Times New Roman" w:hAnsi="Times New Roman" w:cs="Times New Roman"/>
          <w:b/>
          <w:bCs/>
          <w:sz w:val="24"/>
          <w:szCs w:val="24"/>
          <w:lang w:val="lv-LV"/>
        </w:rPr>
        <w:t>Dabas vērtību aizsardzība un apsaimniekošana</w:t>
      </w:r>
    </w:p>
    <w:p w14:paraId="3DE7EB59" w14:textId="77777777" w:rsidR="00A55B2D" w:rsidRPr="00302C76" w:rsidRDefault="00A55B2D" w:rsidP="00A55B2D">
      <w:pPr>
        <w:jc w:val="both"/>
        <w:rPr>
          <w:rFonts w:ascii="Times New Roman" w:hAnsi="Times New Roman" w:cs="Times New Roman"/>
          <w:sz w:val="24"/>
          <w:szCs w:val="24"/>
          <w:lang w:val="lv-LV"/>
        </w:rPr>
      </w:pPr>
    </w:p>
    <w:p w14:paraId="7588249C" w14:textId="2BB4B4DA" w:rsidR="00032971" w:rsidRPr="00F04818" w:rsidRDefault="00032971" w:rsidP="00032971">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F04818">
        <w:rPr>
          <w:rFonts w:ascii="Times New Roman" w:hAnsi="Times New Roman" w:cs="Times New Roman"/>
          <w:b/>
          <w:bCs/>
          <w:sz w:val="24"/>
          <w:szCs w:val="24"/>
          <w:lang w:val="lv-LV"/>
        </w:rPr>
        <w:t>B.1.</w:t>
      </w:r>
      <w:r w:rsidR="00CE2718">
        <w:rPr>
          <w:rFonts w:ascii="Times New Roman" w:hAnsi="Times New Roman" w:cs="Times New Roman"/>
          <w:i/>
          <w:iCs/>
          <w:sz w:val="24"/>
          <w:szCs w:val="24"/>
          <w:lang w:val="lv-LV"/>
        </w:rPr>
        <w:t> </w:t>
      </w:r>
      <w:r w:rsidRPr="00F04818">
        <w:rPr>
          <w:rFonts w:ascii="Times New Roman" w:hAnsi="Times New Roman" w:cs="Times New Roman"/>
          <w:i/>
          <w:iCs/>
          <w:sz w:val="24"/>
          <w:szCs w:val="24"/>
          <w:lang w:val="lv-LV"/>
        </w:rPr>
        <w:t>Nodrošināt mežu biotopu aizsardzību un kva</w:t>
      </w:r>
      <w:r w:rsidR="00A12AFD" w:rsidRPr="00F04818">
        <w:rPr>
          <w:rFonts w:ascii="Times New Roman" w:hAnsi="Times New Roman" w:cs="Times New Roman"/>
          <w:i/>
          <w:iCs/>
          <w:sz w:val="24"/>
          <w:szCs w:val="24"/>
          <w:lang w:val="lv-LV"/>
        </w:rPr>
        <w:t>li</w:t>
      </w:r>
      <w:r w:rsidR="00CE2718">
        <w:rPr>
          <w:rFonts w:ascii="Times New Roman" w:hAnsi="Times New Roman" w:cs="Times New Roman"/>
          <w:i/>
          <w:iCs/>
          <w:sz w:val="24"/>
          <w:szCs w:val="24"/>
          <w:lang w:val="lv-LV"/>
        </w:rPr>
        <w:t>tātes uzlabošanos vismaz 310,24 </w:t>
      </w:r>
      <w:r w:rsidRPr="00F04818">
        <w:rPr>
          <w:rFonts w:ascii="Times New Roman" w:hAnsi="Times New Roman" w:cs="Times New Roman"/>
          <w:i/>
          <w:iCs/>
          <w:sz w:val="24"/>
          <w:szCs w:val="24"/>
          <w:lang w:val="lv-LV"/>
        </w:rPr>
        <w:t>ha lielā platībā.</w:t>
      </w:r>
    </w:p>
    <w:p w14:paraId="02F171E2" w14:textId="68CFDDDC" w:rsidR="00032971" w:rsidRPr="00F04818" w:rsidRDefault="00CE2718" w:rsidP="00032971">
      <w:pPr>
        <w:pStyle w:val="ListParagraph"/>
        <w:widowControl/>
        <w:autoSpaceDE w:val="0"/>
        <w:autoSpaceDN w:val="0"/>
        <w:adjustRightInd w:val="0"/>
        <w:ind w:left="1276"/>
        <w:jc w:val="both"/>
        <w:rPr>
          <w:rFonts w:ascii="Times New Roman" w:hAnsi="Times New Roman" w:cs="Times New Roman"/>
          <w:i/>
          <w:iCs/>
          <w:sz w:val="24"/>
          <w:szCs w:val="24"/>
          <w:lang w:val="lv-LV"/>
        </w:rPr>
      </w:pPr>
      <w:r>
        <w:rPr>
          <w:rFonts w:ascii="Times New Roman" w:hAnsi="Times New Roman" w:cs="Times New Roman"/>
          <w:b/>
          <w:bCs/>
          <w:sz w:val="24"/>
          <w:szCs w:val="24"/>
          <w:lang w:val="lv-LV"/>
        </w:rPr>
        <w:t>B.2. </w:t>
      </w:r>
      <w:r w:rsidR="00032971" w:rsidRPr="00F04818">
        <w:rPr>
          <w:rFonts w:ascii="Times New Roman" w:hAnsi="Times New Roman" w:cs="Times New Roman"/>
          <w:i/>
          <w:iCs/>
          <w:sz w:val="24"/>
          <w:szCs w:val="24"/>
          <w:lang w:val="la-Latn"/>
        </w:rPr>
        <w:t xml:space="preserve">Uzturēt aizsargājamos </w:t>
      </w:r>
      <w:r w:rsidR="00032971" w:rsidRPr="00F04818">
        <w:rPr>
          <w:rFonts w:ascii="Times New Roman" w:hAnsi="Times New Roman" w:cs="Times New Roman"/>
          <w:i/>
          <w:iCs/>
          <w:sz w:val="24"/>
          <w:szCs w:val="24"/>
          <w:lang w:val="lv-LV"/>
        </w:rPr>
        <w:t xml:space="preserve">zālāju biotopus </w:t>
      </w:r>
      <w:r w:rsidR="00032971" w:rsidRPr="00F04818">
        <w:rPr>
          <w:rFonts w:ascii="Times New Roman" w:hAnsi="Times New Roman" w:cs="Times New Roman"/>
          <w:i/>
          <w:iCs/>
          <w:sz w:val="24"/>
          <w:szCs w:val="24"/>
          <w:lang w:val="la-Latn"/>
        </w:rPr>
        <w:t>labvēlīgā aizsardzības stāvoklī</w:t>
      </w:r>
      <w:r w:rsidR="00032971" w:rsidRPr="00F04818">
        <w:rPr>
          <w:rFonts w:ascii="Times New Roman" w:hAnsi="Times New Roman" w:cs="Times New Roman"/>
          <w:i/>
          <w:iCs/>
          <w:sz w:val="24"/>
          <w:szCs w:val="24"/>
          <w:lang w:val="lv-LV"/>
        </w:rPr>
        <w:t xml:space="preserve"> vismaz 87,4</w:t>
      </w:r>
      <w:r>
        <w:rPr>
          <w:rFonts w:ascii="Times New Roman" w:hAnsi="Times New Roman" w:cs="Times New Roman"/>
          <w:i/>
          <w:iCs/>
          <w:sz w:val="24"/>
          <w:szCs w:val="24"/>
          <w:lang w:val="lv-LV"/>
        </w:rPr>
        <w:t>9 </w:t>
      </w:r>
      <w:r w:rsidR="00032971" w:rsidRPr="00F04818">
        <w:rPr>
          <w:rFonts w:ascii="Times New Roman" w:hAnsi="Times New Roman" w:cs="Times New Roman"/>
          <w:i/>
          <w:iCs/>
          <w:sz w:val="24"/>
          <w:szCs w:val="24"/>
          <w:lang w:val="lv-LV"/>
        </w:rPr>
        <w:t xml:space="preserve">ha lielā platībā </w:t>
      </w:r>
      <w:r w:rsidR="00032971" w:rsidRPr="00F04818">
        <w:rPr>
          <w:rFonts w:ascii="Times New Roman" w:hAnsi="Times New Roman" w:cs="Times New Roman"/>
          <w:i/>
          <w:iCs/>
          <w:sz w:val="24"/>
          <w:szCs w:val="24"/>
          <w:lang w:val="la-Latn"/>
        </w:rPr>
        <w:t>un</w:t>
      </w:r>
      <w:r w:rsidR="00032971" w:rsidRPr="00F04818">
        <w:rPr>
          <w:rFonts w:ascii="Times New Roman" w:hAnsi="Times New Roman" w:cs="Times New Roman"/>
          <w:i/>
          <w:iCs/>
          <w:sz w:val="24"/>
          <w:szCs w:val="24"/>
          <w:lang w:val="lv-LV"/>
        </w:rPr>
        <w:t xml:space="preserve"> veicināt</w:t>
      </w:r>
      <w:r w:rsidR="00032971" w:rsidRPr="00F04818">
        <w:rPr>
          <w:rFonts w:ascii="Times New Roman" w:hAnsi="Times New Roman" w:cs="Times New Roman"/>
          <w:i/>
          <w:iCs/>
          <w:sz w:val="24"/>
          <w:szCs w:val="24"/>
          <w:lang w:val="la-Latn"/>
        </w:rPr>
        <w:t xml:space="preserve"> citādi bioloģiskās daudzveidības ziņā augstvērtīgo zālāju biotopu uzlabo</w:t>
      </w:r>
      <w:r w:rsidR="00A12AFD" w:rsidRPr="00F04818">
        <w:rPr>
          <w:rFonts w:ascii="Times New Roman" w:hAnsi="Times New Roman" w:cs="Times New Roman"/>
          <w:i/>
          <w:iCs/>
          <w:sz w:val="24"/>
          <w:szCs w:val="24"/>
          <w:lang w:val="lv-LV"/>
        </w:rPr>
        <w:t>šanos 293</w:t>
      </w:r>
      <w:r w:rsidR="00032971" w:rsidRPr="00F04818">
        <w:rPr>
          <w:rFonts w:ascii="Times New Roman" w:hAnsi="Times New Roman" w:cs="Times New Roman"/>
          <w:i/>
          <w:iCs/>
          <w:sz w:val="24"/>
          <w:szCs w:val="24"/>
          <w:lang w:val="lv-LV"/>
        </w:rPr>
        <w:t>,4</w:t>
      </w:r>
      <w:r>
        <w:rPr>
          <w:rFonts w:ascii="Times New Roman" w:hAnsi="Times New Roman" w:cs="Times New Roman"/>
          <w:i/>
          <w:iCs/>
          <w:sz w:val="24"/>
          <w:szCs w:val="24"/>
          <w:lang w:val="lv-LV"/>
        </w:rPr>
        <w:t>0 </w:t>
      </w:r>
      <w:r w:rsidR="00032971" w:rsidRPr="00F04818">
        <w:rPr>
          <w:rFonts w:ascii="Times New Roman" w:hAnsi="Times New Roman" w:cs="Times New Roman"/>
          <w:i/>
          <w:iCs/>
          <w:sz w:val="24"/>
          <w:szCs w:val="24"/>
          <w:lang w:val="lv-LV"/>
        </w:rPr>
        <w:t>ha lielā platībā.</w:t>
      </w:r>
    </w:p>
    <w:p w14:paraId="03AA8C4C" w14:textId="6D26D184" w:rsidR="00032971" w:rsidRPr="00F04818" w:rsidRDefault="00032971" w:rsidP="00032971">
      <w:pPr>
        <w:pStyle w:val="ListParagraph"/>
        <w:widowControl/>
        <w:autoSpaceDE w:val="0"/>
        <w:autoSpaceDN w:val="0"/>
        <w:adjustRightInd w:val="0"/>
        <w:ind w:left="1276"/>
        <w:jc w:val="both"/>
        <w:rPr>
          <w:rFonts w:ascii="Times New Roman" w:hAnsi="Times New Roman" w:cs="Times New Roman"/>
          <w:sz w:val="24"/>
          <w:szCs w:val="24"/>
          <w:lang w:val="lv-LV"/>
        </w:rPr>
      </w:pPr>
      <w:r w:rsidRPr="00F04818">
        <w:rPr>
          <w:rFonts w:ascii="Times New Roman" w:hAnsi="Times New Roman" w:cs="Times New Roman"/>
          <w:b/>
          <w:sz w:val="24"/>
          <w:lang w:val="lv-LV"/>
        </w:rPr>
        <w:t>B.3.</w:t>
      </w:r>
      <w:r w:rsidR="00CE2718">
        <w:rPr>
          <w:rFonts w:ascii="Times New Roman" w:hAnsi="Times New Roman" w:cs="Times New Roman"/>
          <w:sz w:val="24"/>
          <w:lang w:val="lv-LV"/>
        </w:rPr>
        <w:t> </w:t>
      </w:r>
      <w:r w:rsidRPr="00F04818">
        <w:rPr>
          <w:rFonts w:ascii="Times New Roman" w:hAnsi="Times New Roman" w:cs="Times New Roman"/>
          <w:i/>
          <w:sz w:val="24"/>
          <w:lang w:val="lv-LV"/>
        </w:rPr>
        <w:t>Saglabāt valsts nozīmes aizsargājamo</w:t>
      </w:r>
      <w:r w:rsidRPr="00F04818">
        <w:rPr>
          <w:rFonts w:ascii="Times New Roman" w:hAnsi="Times New Roman" w:cs="Times New Roman"/>
          <w:i/>
          <w:sz w:val="24"/>
          <w:lang w:val="la-Latn"/>
        </w:rPr>
        <w:t>s</w:t>
      </w:r>
      <w:r w:rsidRPr="00F04818">
        <w:rPr>
          <w:rFonts w:ascii="Times New Roman" w:hAnsi="Times New Roman" w:cs="Times New Roman"/>
          <w:i/>
          <w:sz w:val="24"/>
          <w:lang w:val="lv-LV"/>
        </w:rPr>
        <w:t xml:space="preserve"> ģeoloģisko</w:t>
      </w:r>
      <w:r w:rsidRPr="00F04818">
        <w:rPr>
          <w:rFonts w:ascii="Times New Roman" w:hAnsi="Times New Roman" w:cs="Times New Roman"/>
          <w:i/>
          <w:sz w:val="24"/>
          <w:lang w:val="la-Latn"/>
        </w:rPr>
        <w:t>s</w:t>
      </w:r>
      <w:r w:rsidRPr="00F04818">
        <w:rPr>
          <w:rFonts w:ascii="Times New Roman" w:hAnsi="Times New Roman" w:cs="Times New Roman"/>
          <w:i/>
          <w:sz w:val="24"/>
          <w:lang w:val="lv-LV"/>
        </w:rPr>
        <w:t xml:space="preserve"> un ģeomorfoloģisko</w:t>
      </w:r>
      <w:r w:rsidRPr="00F04818">
        <w:rPr>
          <w:rFonts w:ascii="Times New Roman" w:hAnsi="Times New Roman" w:cs="Times New Roman"/>
          <w:i/>
          <w:sz w:val="24"/>
          <w:lang w:val="la-Latn"/>
        </w:rPr>
        <w:t>s</w:t>
      </w:r>
      <w:r w:rsidRPr="00F04818">
        <w:rPr>
          <w:rFonts w:ascii="Times New Roman" w:hAnsi="Times New Roman" w:cs="Times New Roman"/>
          <w:i/>
          <w:sz w:val="24"/>
          <w:lang w:val="lv-LV"/>
        </w:rPr>
        <w:t xml:space="preserve"> pieminek</w:t>
      </w:r>
      <w:r w:rsidRPr="00F04818">
        <w:rPr>
          <w:rFonts w:ascii="Times New Roman" w:hAnsi="Times New Roman" w:cs="Times New Roman"/>
          <w:i/>
          <w:sz w:val="24"/>
          <w:lang w:val="la-Latn"/>
        </w:rPr>
        <w:t>ļus</w:t>
      </w:r>
      <w:r w:rsidRPr="00F04818">
        <w:rPr>
          <w:rFonts w:ascii="Times New Roman" w:hAnsi="Times New Roman" w:cs="Times New Roman"/>
          <w:i/>
          <w:sz w:val="24"/>
          <w:lang w:val="lv-LV"/>
        </w:rPr>
        <w:t xml:space="preserve"> –</w:t>
      </w:r>
      <w:r w:rsidRPr="00F04818">
        <w:rPr>
          <w:rFonts w:ascii="Times New Roman" w:hAnsi="Times New Roman" w:cs="Times New Roman"/>
          <w:i/>
          <w:sz w:val="24"/>
          <w:lang w:val="la-Latn"/>
        </w:rPr>
        <w:t xml:space="preserve"> iežu atsegumu un alu biotopus, </w:t>
      </w:r>
      <w:r w:rsidRPr="00F04818">
        <w:rPr>
          <w:rFonts w:ascii="Times New Roman" w:hAnsi="Times New Roman" w:cs="Times New Roman"/>
          <w:i/>
          <w:sz w:val="24"/>
          <w:lang w:val="lv-LV"/>
        </w:rPr>
        <w:t>īstenojot to aizsardzībai nepieciešamos apsaimniekošanas pasākumus.</w:t>
      </w:r>
    </w:p>
    <w:p w14:paraId="40D504FF" w14:textId="0EC682D4" w:rsidR="00032971" w:rsidRPr="00F04818" w:rsidRDefault="00032971" w:rsidP="00032971">
      <w:pPr>
        <w:pStyle w:val="ListParagraph"/>
        <w:widowControl/>
        <w:autoSpaceDE w:val="0"/>
        <w:autoSpaceDN w:val="0"/>
        <w:adjustRightInd w:val="0"/>
        <w:ind w:left="1276"/>
        <w:jc w:val="both"/>
        <w:rPr>
          <w:rFonts w:ascii="Times New Roman" w:hAnsi="Times New Roman" w:cs="Times New Roman"/>
          <w:i/>
          <w:sz w:val="24"/>
          <w:szCs w:val="24"/>
          <w:lang w:val="lv-LV"/>
        </w:rPr>
      </w:pPr>
      <w:r w:rsidRPr="00F04818">
        <w:rPr>
          <w:rFonts w:ascii="Times New Roman" w:hAnsi="Times New Roman" w:cs="Times New Roman"/>
          <w:b/>
          <w:sz w:val="24"/>
          <w:szCs w:val="24"/>
          <w:lang w:val="lv-LV"/>
        </w:rPr>
        <w:t>B.4.</w:t>
      </w:r>
      <w:r w:rsidR="00CE2718">
        <w:rPr>
          <w:rFonts w:ascii="Times New Roman" w:hAnsi="Times New Roman" w:cs="Times New Roman"/>
          <w:i/>
          <w:sz w:val="24"/>
          <w:szCs w:val="24"/>
          <w:lang w:val="lv-LV"/>
        </w:rPr>
        <w:t> Saglabāt DL</w:t>
      </w:r>
      <w:r w:rsidRPr="00F04818">
        <w:rPr>
          <w:rFonts w:ascii="Times New Roman" w:hAnsi="Times New Roman" w:cs="Times New Roman"/>
          <w:i/>
          <w:sz w:val="24"/>
          <w:szCs w:val="24"/>
          <w:lang w:val="lv-LV"/>
        </w:rPr>
        <w:t xml:space="preserve"> sastopamos aizsargājamos tekošu saldūdeņu biotopus</w:t>
      </w:r>
      <w:r w:rsidRPr="00F04818">
        <w:rPr>
          <w:rFonts w:ascii="Times New Roman" w:hAnsi="Times New Roman" w:cs="Times New Roman"/>
          <w:i/>
          <w:sz w:val="24"/>
          <w:szCs w:val="24"/>
          <w:lang w:val="la-Latn"/>
        </w:rPr>
        <w:t xml:space="preserve"> un nodrošināt nepieciešamos apsaimniekošanas pasākumus to kvalitātes uzlabošanai.</w:t>
      </w:r>
    </w:p>
    <w:p w14:paraId="472D7CC0" w14:textId="0C97D9E2" w:rsidR="00032971" w:rsidRPr="00F04818" w:rsidRDefault="00032971" w:rsidP="00032971">
      <w:pPr>
        <w:widowControl/>
        <w:autoSpaceDE w:val="0"/>
        <w:autoSpaceDN w:val="0"/>
        <w:adjustRightInd w:val="0"/>
        <w:ind w:left="1276"/>
        <w:jc w:val="both"/>
        <w:rPr>
          <w:rFonts w:ascii="Times New Roman" w:hAnsi="Times New Roman" w:cs="Times New Roman"/>
          <w:i/>
          <w:sz w:val="24"/>
          <w:szCs w:val="24"/>
          <w:lang w:val="lv-LV"/>
        </w:rPr>
      </w:pPr>
      <w:r w:rsidRPr="00F04818">
        <w:rPr>
          <w:rFonts w:ascii="Times New Roman" w:hAnsi="Times New Roman" w:cs="Times New Roman"/>
          <w:b/>
          <w:sz w:val="24"/>
          <w:szCs w:val="24"/>
          <w:lang w:val="lv-LV"/>
        </w:rPr>
        <w:t>B.5.</w:t>
      </w:r>
      <w:r w:rsidR="00CE2718">
        <w:rPr>
          <w:rFonts w:ascii="Times New Roman" w:hAnsi="Times New Roman" w:cs="Times New Roman"/>
          <w:i/>
          <w:sz w:val="24"/>
          <w:szCs w:val="24"/>
          <w:lang w:val="lv-LV"/>
        </w:rPr>
        <w:t> Saglabāt DL</w:t>
      </w:r>
      <w:r w:rsidRPr="00F04818">
        <w:rPr>
          <w:rFonts w:ascii="Times New Roman" w:hAnsi="Times New Roman" w:cs="Times New Roman"/>
          <w:i/>
          <w:sz w:val="24"/>
          <w:szCs w:val="24"/>
          <w:lang w:val="lv-LV"/>
        </w:rPr>
        <w:t xml:space="preserve"> teritorijā sastopamo reto un aizsargājamo sugu populācijas vismaz to pašreizējā stāvoklī, kā arī īstenot to aizsardzībai nepieciešamos pasākumus.</w:t>
      </w:r>
    </w:p>
    <w:p w14:paraId="37179F4D" w14:textId="1F8D4447" w:rsidR="00032971" w:rsidRPr="00735A13" w:rsidRDefault="00032971" w:rsidP="00032971">
      <w:pPr>
        <w:widowControl/>
        <w:autoSpaceDE w:val="0"/>
        <w:autoSpaceDN w:val="0"/>
        <w:adjustRightInd w:val="0"/>
        <w:ind w:left="1276"/>
        <w:jc w:val="both"/>
        <w:rPr>
          <w:rFonts w:ascii="Times New Roman" w:hAnsi="Times New Roman" w:cs="Times New Roman"/>
          <w:i/>
          <w:sz w:val="24"/>
          <w:szCs w:val="24"/>
          <w:lang w:val="lv-LV"/>
        </w:rPr>
      </w:pPr>
      <w:r w:rsidRPr="00735A13">
        <w:rPr>
          <w:rFonts w:ascii="Times New Roman" w:hAnsi="Times New Roman" w:cs="Times New Roman"/>
          <w:b/>
          <w:sz w:val="24"/>
          <w:szCs w:val="24"/>
          <w:lang w:val="lv-LV"/>
        </w:rPr>
        <w:t>B.6.</w:t>
      </w:r>
      <w:r w:rsidR="00CE2718">
        <w:rPr>
          <w:rFonts w:ascii="Times New Roman" w:hAnsi="Times New Roman" w:cs="Times New Roman"/>
          <w:i/>
          <w:sz w:val="24"/>
          <w:szCs w:val="24"/>
          <w:lang w:val="lv-LV"/>
        </w:rPr>
        <w:t> </w:t>
      </w:r>
      <w:r w:rsidRPr="00735A13">
        <w:rPr>
          <w:rFonts w:ascii="Times New Roman" w:hAnsi="Times New Roman" w:cs="Times New Roman"/>
          <w:i/>
          <w:sz w:val="24"/>
          <w:szCs w:val="24"/>
          <w:lang w:val="lv-LV"/>
        </w:rPr>
        <w:t>Nodrošināt</w:t>
      </w:r>
      <w:r w:rsidR="00CE2718">
        <w:rPr>
          <w:rFonts w:ascii="Times New Roman" w:hAnsi="Times New Roman" w:cs="Times New Roman"/>
          <w:i/>
          <w:sz w:val="24"/>
          <w:szCs w:val="24"/>
          <w:lang w:val="lv-LV"/>
        </w:rPr>
        <w:t xml:space="preserve"> nepieciešamo aizsardzību DL</w:t>
      </w:r>
      <w:r w:rsidRPr="00735A13">
        <w:rPr>
          <w:rFonts w:ascii="Times New Roman" w:hAnsi="Times New Roman" w:cs="Times New Roman"/>
          <w:i/>
          <w:sz w:val="24"/>
          <w:szCs w:val="24"/>
          <w:lang w:val="lv-LV"/>
        </w:rPr>
        <w:t xml:space="preserve"> teritorijā reģistrētajiem dižkokiem</w:t>
      </w:r>
      <w:r>
        <w:rPr>
          <w:rFonts w:ascii="Times New Roman" w:hAnsi="Times New Roman" w:cs="Times New Roman"/>
          <w:i/>
          <w:sz w:val="24"/>
          <w:szCs w:val="24"/>
          <w:lang w:val="lv-LV"/>
        </w:rPr>
        <w:t xml:space="preserve"> un potenciālajiem dižkokiem</w:t>
      </w:r>
      <w:r w:rsidRPr="00735A13">
        <w:rPr>
          <w:rFonts w:ascii="Times New Roman" w:hAnsi="Times New Roman" w:cs="Times New Roman"/>
          <w:i/>
          <w:sz w:val="24"/>
          <w:szCs w:val="24"/>
          <w:lang w:val="lv-LV"/>
        </w:rPr>
        <w:t>, kā arī īstenot to saglabāšanai nepieciešamos apsaimniekošanas pasākumus.</w:t>
      </w:r>
    </w:p>
    <w:p w14:paraId="6D18E070" w14:textId="77777777" w:rsidR="00A55B2D" w:rsidRPr="00032971" w:rsidRDefault="00A55B2D" w:rsidP="00A55B2D">
      <w:pPr>
        <w:jc w:val="both"/>
        <w:rPr>
          <w:rFonts w:ascii="Times New Roman" w:hAnsi="Times New Roman" w:cs="Times New Roman"/>
          <w:bCs/>
          <w:iCs/>
          <w:sz w:val="24"/>
          <w:szCs w:val="24"/>
          <w:lang w:val="lv-LV"/>
        </w:rPr>
      </w:pPr>
    </w:p>
    <w:p w14:paraId="6E670FF0" w14:textId="77777777" w:rsidR="00A55B2D" w:rsidRPr="00802C68" w:rsidRDefault="00A55B2D" w:rsidP="00F74F09">
      <w:pPr>
        <w:pStyle w:val="ListParagraph"/>
        <w:numPr>
          <w:ilvl w:val="0"/>
          <w:numId w:val="31"/>
        </w:numPr>
        <w:ind w:left="851" w:hanging="425"/>
        <w:jc w:val="both"/>
        <w:rPr>
          <w:rFonts w:ascii="Times New Roman" w:hAnsi="Times New Roman" w:cs="Times New Roman"/>
          <w:b/>
          <w:iCs/>
          <w:sz w:val="24"/>
          <w:szCs w:val="24"/>
          <w:lang w:val="lv-LV"/>
        </w:rPr>
      </w:pPr>
      <w:r w:rsidRPr="00802C68">
        <w:rPr>
          <w:rFonts w:ascii="Times New Roman" w:hAnsi="Times New Roman" w:cs="Times New Roman"/>
          <w:b/>
          <w:sz w:val="24"/>
          <w:szCs w:val="24"/>
          <w:lang w:val="lv-LV"/>
        </w:rPr>
        <w:t>Ainavisko un kultūrvēsturisko vērtību apsaimniekošana</w:t>
      </w:r>
    </w:p>
    <w:p w14:paraId="02DB4FB8" w14:textId="77777777" w:rsidR="00A55B2D" w:rsidRPr="0032525B" w:rsidRDefault="00A55B2D" w:rsidP="00A55B2D">
      <w:pPr>
        <w:jc w:val="both"/>
        <w:rPr>
          <w:rFonts w:ascii="Times New Roman" w:hAnsi="Times New Roman" w:cs="Times New Roman"/>
          <w:bCs/>
          <w:iCs/>
          <w:sz w:val="24"/>
          <w:szCs w:val="24"/>
          <w:lang w:val="lv-LV"/>
        </w:rPr>
      </w:pPr>
    </w:p>
    <w:p w14:paraId="328DFE1E" w14:textId="14F210EE" w:rsidR="00A55B2D" w:rsidRDefault="00A55B2D" w:rsidP="00A55B2D">
      <w:pPr>
        <w:widowControl/>
        <w:autoSpaceDE w:val="0"/>
        <w:autoSpaceDN w:val="0"/>
        <w:adjustRightInd w:val="0"/>
        <w:ind w:left="1276"/>
        <w:jc w:val="both"/>
        <w:rPr>
          <w:rFonts w:ascii="Times New Roman" w:hAnsi="Times New Roman" w:cs="Times New Roman"/>
          <w:i/>
          <w:sz w:val="24"/>
          <w:szCs w:val="24"/>
          <w:lang w:val="la-Latn"/>
        </w:rPr>
      </w:pPr>
      <w:r w:rsidRPr="00735A13">
        <w:rPr>
          <w:rFonts w:ascii="Times New Roman" w:hAnsi="Times New Roman" w:cs="Times New Roman"/>
          <w:b/>
          <w:iCs/>
          <w:sz w:val="24"/>
          <w:szCs w:val="24"/>
          <w:lang w:val="lv-LV"/>
        </w:rPr>
        <w:t>C.1.</w:t>
      </w:r>
      <w:r w:rsidR="00CE2718">
        <w:rPr>
          <w:rFonts w:ascii="Times New Roman" w:hAnsi="Times New Roman" w:cs="Times New Roman"/>
          <w:i/>
          <w:sz w:val="24"/>
          <w:szCs w:val="24"/>
          <w:lang w:val="lv-LV"/>
        </w:rPr>
        <w:t> </w:t>
      </w:r>
      <w:r w:rsidRPr="00735A13">
        <w:rPr>
          <w:rFonts w:ascii="Times New Roman" w:hAnsi="Times New Roman" w:cs="Times New Roman"/>
          <w:i/>
          <w:sz w:val="24"/>
          <w:szCs w:val="24"/>
          <w:lang w:val="lv-LV"/>
        </w:rPr>
        <w:t>Nodro</w:t>
      </w:r>
      <w:r w:rsidRPr="00735A13">
        <w:rPr>
          <w:rFonts w:ascii="Times New Roman" w:hAnsi="Times New Roman" w:cs="Times New Roman"/>
          <w:i/>
          <w:sz w:val="24"/>
          <w:szCs w:val="24"/>
          <w:lang w:val="la-Latn"/>
        </w:rPr>
        <w:t xml:space="preserve">šināt </w:t>
      </w:r>
      <w:r w:rsidR="00CE2718">
        <w:rPr>
          <w:rFonts w:ascii="Times New Roman" w:hAnsi="Times New Roman" w:cs="Times New Roman"/>
          <w:i/>
          <w:sz w:val="24"/>
          <w:szCs w:val="24"/>
          <w:lang w:val="lv-LV"/>
        </w:rPr>
        <w:t>DL</w:t>
      </w:r>
      <w:r w:rsidRPr="00D755B5">
        <w:rPr>
          <w:rFonts w:ascii="Times New Roman" w:hAnsi="Times New Roman" w:cs="Times New Roman"/>
          <w:i/>
          <w:sz w:val="24"/>
          <w:szCs w:val="24"/>
          <w:lang w:val="lv-LV"/>
        </w:rPr>
        <w:t xml:space="preserve"> </w:t>
      </w:r>
      <w:r>
        <w:rPr>
          <w:rFonts w:ascii="Times New Roman" w:hAnsi="Times New Roman" w:cs="Times New Roman"/>
          <w:i/>
          <w:sz w:val="24"/>
          <w:szCs w:val="24"/>
          <w:lang w:val="lv-LV"/>
        </w:rPr>
        <w:t xml:space="preserve">ainavisko </w:t>
      </w:r>
      <w:r>
        <w:rPr>
          <w:rFonts w:ascii="Times New Roman" w:hAnsi="Times New Roman" w:cs="Times New Roman"/>
          <w:i/>
          <w:sz w:val="24"/>
          <w:szCs w:val="24"/>
          <w:lang w:val="la-Latn"/>
        </w:rPr>
        <w:t xml:space="preserve">un kultūrvēsturisko </w:t>
      </w:r>
      <w:r>
        <w:rPr>
          <w:rFonts w:ascii="Times New Roman" w:hAnsi="Times New Roman" w:cs="Times New Roman"/>
          <w:i/>
          <w:sz w:val="24"/>
          <w:szCs w:val="24"/>
          <w:lang w:val="lv-LV"/>
        </w:rPr>
        <w:t>vērtību</w:t>
      </w:r>
      <w:r w:rsidRPr="00735A13">
        <w:rPr>
          <w:rFonts w:ascii="Times New Roman" w:hAnsi="Times New Roman" w:cs="Times New Roman"/>
          <w:i/>
          <w:sz w:val="24"/>
          <w:szCs w:val="24"/>
          <w:lang w:val="lv-LV"/>
        </w:rPr>
        <w:t xml:space="preserve"> </w:t>
      </w:r>
      <w:r>
        <w:rPr>
          <w:rFonts w:ascii="Times New Roman" w:hAnsi="Times New Roman" w:cs="Times New Roman"/>
          <w:i/>
          <w:sz w:val="24"/>
          <w:szCs w:val="24"/>
          <w:lang w:val="lv-LV"/>
        </w:rPr>
        <w:t>saglabāšanu</w:t>
      </w:r>
      <w:r w:rsidRPr="00735A13">
        <w:rPr>
          <w:rFonts w:ascii="Times New Roman" w:hAnsi="Times New Roman" w:cs="Times New Roman"/>
          <w:i/>
          <w:sz w:val="24"/>
          <w:szCs w:val="24"/>
          <w:lang w:val="la-Latn"/>
        </w:rPr>
        <w:t>.</w:t>
      </w:r>
    </w:p>
    <w:p w14:paraId="0C5A8831" w14:textId="77777777" w:rsidR="00A55B2D" w:rsidRPr="0032525B" w:rsidRDefault="00A55B2D" w:rsidP="00A55B2D">
      <w:pPr>
        <w:tabs>
          <w:tab w:val="left" w:pos="6600"/>
        </w:tabs>
        <w:jc w:val="both"/>
        <w:rPr>
          <w:rFonts w:ascii="Times New Roman" w:hAnsi="Times New Roman" w:cs="Times New Roman"/>
          <w:bCs/>
          <w:iCs/>
          <w:sz w:val="24"/>
          <w:szCs w:val="24"/>
          <w:lang w:val="lv-LV"/>
        </w:rPr>
      </w:pPr>
    </w:p>
    <w:p w14:paraId="08276844" w14:textId="77777777" w:rsidR="00A55B2D" w:rsidRDefault="00A55B2D" w:rsidP="00F74F09">
      <w:pPr>
        <w:pStyle w:val="ListParagraph"/>
        <w:numPr>
          <w:ilvl w:val="0"/>
          <w:numId w:val="31"/>
        </w:numPr>
        <w:ind w:left="851" w:hanging="425"/>
        <w:jc w:val="both"/>
        <w:rPr>
          <w:rFonts w:ascii="Times New Roman" w:hAnsi="Times New Roman" w:cs="Times New Roman"/>
          <w:b/>
          <w:iCs/>
          <w:sz w:val="24"/>
          <w:szCs w:val="24"/>
          <w:lang w:val="lv-LV"/>
        </w:rPr>
      </w:pPr>
      <w:r>
        <w:rPr>
          <w:rFonts w:ascii="Times New Roman" w:hAnsi="Times New Roman" w:cs="Times New Roman"/>
          <w:b/>
          <w:iCs/>
          <w:sz w:val="24"/>
          <w:szCs w:val="24"/>
          <w:lang w:val="la-Latn"/>
        </w:rPr>
        <w:lastRenderedPageBreak/>
        <w:t>Tūrisma un atpūtas i</w:t>
      </w:r>
      <w:r w:rsidRPr="00735A13">
        <w:rPr>
          <w:rFonts w:ascii="Times New Roman" w:hAnsi="Times New Roman" w:cs="Times New Roman"/>
          <w:b/>
          <w:iCs/>
          <w:sz w:val="24"/>
          <w:szCs w:val="24"/>
          <w:lang w:val="lv-LV"/>
        </w:rPr>
        <w:t>nfrastruktūras uzturēšana un pilnveidošana</w:t>
      </w:r>
    </w:p>
    <w:p w14:paraId="6AD7AF79" w14:textId="77777777" w:rsidR="00A55B2D" w:rsidRDefault="00A55B2D" w:rsidP="00A55B2D">
      <w:pPr>
        <w:jc w:val="both"/>
        <w:rPr>
          <w:rFonts w:ascii="Times New Roman" w:hAnsi="Times New Roman" w:cs="Times New Roman"/>
          <w:b/>
          <w:iCs/>
          <w:sz w:val="24"/>
          <w:szCs w:val="24"/>
          <w:lang w:val="lv-LV"/>
        </w:rPr>
      </w:pPr>
    </w:p>
    <w:p w14:paraId="6F73ACB1" w14:textId="40584E67" w:rsidR="00A55B2D" w:rsidRPr="00735A13" w:rsidRDefault="00A55B2D" w:rsidP="00A55B2D">
      <w:pPr>
        <w:pStyle w:val="ListParagraph"/>
        <w:ind w:left="1276"/>
        <w:jc w:val="both"/>
        <w:rPr>
          <w:rFonts w:ascii="Times New Roman" w:hAnsi="Times New Roman" w:cs="Times New Roman"/>
          <w:sz w:val="24"/>
          <w:szCs w:val="24"/>
          <w:lang w:val="lv-LV"/>
        </w:rPr>
      </w:pPr>
      <w:r>
        <w:rPr>
          <w:rFonts w:ascii="Times New Roman" w:hAnsi="Times New Roman" w:cs="Times New Roman"/>
          <w:b/>
          <w:iCs/>
          <w:sz w:val="24"/>
          <w:szCs w:val="24"/>
          <w:lang w:val="la-Latn"/>
        </w:rPr>
        <w:t>D</w:t>
      </w:r>
      <w:r w:rsidR="00CE2718">
        <w:rPr>
          <w:rFonts w:ascii="Times New Roman" w:hAnsi="Times New Roman" w:cs="Times New Roman"/>
          <w:b/>
          <w:iCs/>
          <w:sz w:val="24"/>
          <w:szCs w:val="24"/>
          <w:lang w:val="lv-LV"/>
        </w:rPr>
        <w:t>.1. </w:t>
      </w:r>
      <w:r w:rsidRPr="00735A13">
        <w:rPr>
          <w:rFonts w:ascii="Times New Roman" w:hAnsi="Times New Roman" w:cs="Times New Roman"/>
          <w:i/>
          <w:sz w:val="24"/>
          <w:szCs w:val="24"/>
          <w:lang w:val="lv-LV"/>
        </w:rPr>
        <w:t>Pilnveidot un uzturēt esošo tūris</w:t>
      </w:r>
      <w:r>
        <w:rPr>
          <w:rFonts w:ascii="Times New Roman" w:hAnsi="Times New Roman" w:cs="Times New Roman"/>
          <w:i/>
          <w:sz w:val="24"/>
          <w:szCs w:val="24"/>
          <w:lang w:val="lv-LV"/>
        </w:rPr>
        <w:t>ma un atpūtas infrastruktūru, papildinot to ar jauniem rekreācijas objektiem.</w:t>
      </w:r>
    </w:p>
    <w:p w14:paraId="43B4E655" w14:textId="77777777" w:rsidR="00A55B2D" w:rsidRPr="00802C68" w:rsidRDefault="00A55B2D" w:rsidP="00A55B2D">
      <w:pPr>
        <w:jc w:val="both"/>
        <w:rPr>
          <w:rFonts w:ascii="Times New Roman" w:hAnsi="Times New Roman" w:cs="Times New Roman"/>
          <w:b/>
          <w:iCs/>
          <w:sz w:val="24"/>
          <w:szCs w:val="24"/>
          <w:lang w:val="lv-LV"/>
        </w:rPr>
      </w:pPr>
    </w:p>
    <w:p w14:paraId="0DF5113D" w14:textId="77777777" w:rsidR="00A55B2D" w:rsidRPr="00735A13" w:rsidRDefault="00A55B2D" w:rsidP="00F74F09">
      <w:pPr>
        <w:pStyle w:val="ListParagraph"/>
        <w:numPr>
          <w:ilvl w:val="0"/>
          <w:numId w:val="31"/>
        </w:numPr>
        <w:ind w:left="851" w:hanging="425"/>
        <w:jc w:val="both"/>
        <w:rPr>
          <w:rFonts w:ascii="Times New Roman" w:hAnsi="Times New Roman" w:cs="Times New Roman"/>
          <w:b/>
          <w:iCs/>
          <w:sz w:val="24"/>
          <w:szCs w:val="24"/>
          <w:lang w:val="lv-LV"/>
        </w:rPr>
      </w:pPr>
      <w:r w:rsidRPr="00735A13">
        <w:rPr>
          <w:rFonts w:ascii="Times New Roman" w:hAnsi="Times New Roman" w:cs="Times New Roman"/>
          <w:b/>
          <w:iCs/>
          <w:sz w:val="24"/>
          <w:szCs w:val="24"/>
          <w:lang w:val="lv-LV"/>
        </w:rPr>
        <w:t>Zinātniskās izpētes un monitoringa pasākumi</w:t>
      </w:r>
    </w:p>
    <w:p w14:paraId="0DA31A25" w14:textId="77777777" w:rsidR="00A55B2D" w:rsidRPr="0032525B" w:rsidRDefault="00A55B2D" w:rsidP="00A55B2D">
      <w:pPr>
        <w:jc w:val="both"/>
        <w:rPr>
          <w:rFonts w:ascii="Times New Roman" w:hAnsi="Times New Roman" w:cs="Times New Roman"/>
          <w:bCs/>
          <w:sz w:val="24"/>
          <w:szCs w:val="24"/>
          <w:lang w:val="lv-LV"/>
        </w:rPr>
      </w:pPr>
    </w:p>
    <w:p w14:paraId="452EADC5" w14:textId="12773D9F" w:rsidR="00A55B2D" w:rsidRPr="00735A13" w:rsidRDefault="00A55B2D" w:rsidP="00A55B2D">
      <w:pPr>
        <w:pStyle w:val="ListParagraph"/>
        <w:widowControl/>
        <w:ind w:left="1276"/>
        <w:jc w:val="both"/>
        <w:rPr>
          <w:rFonts w:ascii="Times New Roman" w:hAnsi="Times New Roman" w:cs="Times New Roman"/>
          <w:i/>
          <w:sz w:val="24"/>
          <w:szCs w:val="24"/>
          <w:lang w:val="lv-LV"/>
        </w:rPr>
      </w:pPr>
      <w:r>
        <w:rPr>
          <w:rFonts w:ascii="Times New Roman" w:hAnsi="Times New Roman" w:cs="Times New Roman"/>
          <w:b/>
          <w:iCs/>
          <w:sz w:val="24"/>
          <w:szCs w:val="24"/>
          <w:lang w:val="la-Latn"/>
        </w:rPr>
        <w:t>E</w:t>
      </w:r>
      <w:r w:rsidRPr="00735A13">
        <w:rPr>
          <w:rFonts w:ascii="Times New Roman" w:hAnsi="Times New Roman" w:cs="Times New Roman"/>
          <w:b/>
          <w:iCs/>
          <w:sz w:val="24"/>
          <w:szCs w:val="24"/>
          <w:lang w:val="lv-LV"/>
        </w:rPr>
        <w:t>.1.</w:t>
      </w:r>
      <w:r w:rsidR="00CE2718">
        <w:rPr>
          <w:rFonts w:ascii="Times New Roman" w:hAnsi="Times New Roman" w:cs="Times New Roman"/>
          <w:i/>
          <w:iCs/>
          <w:sz w:val="24"/>
          <w:szCs w:val="24"/>
          <w:lang w:val="lv-LV"/>
        </w:rPr>
        <w:t> </w:t>
      </w:r>
      <w:r w:rsidRPr="00735A13">
        <w:rPr>
          <w:rFonts w:ascii="Times New Roman" w:hAnsi="Times New Roman" w:cs="Times New Roman"/>
          <w:i/>
          <w:iCs/>
          <w:sz w:val="24"/>
          <w:szCs w:val="24"/>
          <w:lang w:val="lv-LV"/>
        </w:rPr>
        <w:t>Nodrošināt apsaimniekošanas pasākumu efektivitātes monitoringu.</w:t>
      </w:r>
    </w:p>
    <w:p w14:paraId="2ACD3E7A" w14:textId="71236244" w:rsidR="00A55B2D" w:rsidRPr="00735A13" w:rsidRDefault="00A55B2D" w:rsidP="00A55B2D">
      <w:pPr>
        <w:widowControl/>
        <w:tabs>
          <w:tab w:val="left" w:pos="851"/>
        </w:tabs>
        <w:ind w:left="1276"/>
        <w:jc w:val="both"/>
        <w:rPr>
          <w:rFonts w:ascii="Times New Roman" w:hAnsi="Times New Roman" w:cs="Times New Roman"/>
          <w:i/>
          <w:iCs/>
          <w:sz w:val="24"/>
          <w:szCs w:val="24"/>
          <w:lang w:val="lv-LV"/>
        </w:rPr>
      </w:pPr>
      <w:r>
        <w:rPr>
          <w:rFonts w:ascii="Times New Roman" w:hAnsi="Times New Roman" w:cs="Times New Roman"/>
          <w:b/>
          <w:iCs/>
          <w:sz w:val="24"/>
          <w:szCs w:val="24"/>
          <w:lang w:val="la-Latn"/>
        </w:rPr>
        <w:t>E</w:t>
      </w:r>
      <w:r w:rsidRPr="00735A13">
        <w:rPr>
          <w:rFonts w:ascii="Times New Roman" w:hAnsi="Times New Roman" w:cs="Times New Roman"/>
          <w:b/>
          <w:iCs/>
          <w:sz w:val="24"/>
          <w:szCs w:val="24"/>
          <w:lang w:val="lv-LV"/>
        </w:rPr>
        <w:t>.2.</w:t>
      </w:r>
      <w:r w:rsidR="00CE2718">
        <w:rPr>
          <w:rFonts w:ascii="Times New Roman" w:hAnsi="Times New Roman" w:cs="Times New Roman"/>
          <w:i/>
          <w:iCs/>
          <w:sz w:val="24"/>
          <w:szCs w:val="24"/>
          <w:lang w:val="lv-LV"/>
        </w:rPr>
        <w:t> </w:t>
      </w:r>
      <w:r w:rsidRPr="00735A13">
        <w:rPr>
          <w:rFonts w:ascii="Times New Roman" w:hAnsi="Times New Roman" w:cs="Times New Roman"/>
          <w:i/>
          <w:iCs/>
          <w:sz w:val="24"/>
          <w:szCs w:val="24"/>
          <w:lang w:val="lv-LV"/>
        </w:rPr>
        <w:t>Nodrošināt īpaši aizsargājamo biotopu un sugu monitoringu.</w:t>
      </w:r>
    </w:p>
    <w:p w14:paraId="1EE294FB" w14:textId="72B07C8D" w:rsidR="00A55B2D" w:rsidRDefault="00A55B2D" w:rsidP="00A55B2D">
      <w:pPr>
        <w:widowControl/>
        <w:tabs>
          <w:tab w:val="left" w:pos="851"/>
        </w:tabs>
        <w:ind w:left="1276"/>
        <w:jc w:val="both"/>
        <w:rPr>
          <w:rFonts w:ascii="Times New Roman" w:hAnsi="Times New Roman" w:cs="Times New Roman"/>
          <w:i/>
          <w:iCs/>
          <w:sz w:val="24"/>
          <w:szCs w:val="24"/>
          <w:lang w:val="lv-LV"/>
        </w:rPr>
      </w:pPr>
      <w:r>
        <w:rPr>
          <w:rFonts w:ascii="Times New Roman" w:hAnsi="Times New Roman" w:cs="Times New Roman"/>
          <w:b/>
          <w:iCs/>
          <w:sz w:val="24"/>
          <w:szCs w:val="24"/>
          <w:lang w:val="la-Latn"/>
        </w:rPr>
        <w:t>E</w:t>
      </w:r>
      <w:r w:rsidRPr="00735A13">
        <w:rPr>
          <w:rFonts w:ascii="Times New Roman" w:hAnsi="Times New Roman" w:cs="Times New Roman"/>
          <w:b/>
          <w:iCs/>
          <w:sz w:val="24"/>
          <w:szCs w:val="24"/>
          <w:lang w:val="lv-LV"/>
        </w:rPr>
        <w:t>.3.</w:t>
      </w:r>
      <w:r w:rsidR="00CE2718">
        <w:rPr>
          <w:rFonts w:ascii="Times New Roman" w:hAnsi="Times New Roman" w:cs="Times New Roman"/>
          <w:i/>
          <w:iCs/>
          <w:sz w:val="24"/>
          <w:szCs w:val="24"/>
          <w:lang w:val="lv-LV"/>
        </w:rPr>
        <w:t> </w:t>
      </w:r>
      <w:r w:rsidRPr="00735A13">
        <w:rPr>
          <w:rFonts w:ascii="Times New Roman" w:hAnsi="Times New Roman" w:cs="Times New Roman"/>
          <w:i/>
          <w:iCs/>
          <w:sz w:val="24"/>
          <w:szCs w:val="24"/>
          <w:lang w:val="lv-LV"/>
        </w:rPr>
        <w:t>Nodrošināt antropogēnās slodzes monitoringu.</w:t>
      </w:r>
    </w:p>
    <w:p w14:paraId="757A1FAC" w14:textId="6005A8B1" w:rsidR="00A55B2D" w:rsidRDefault="00A55B2D" w:rsidP="00A55B2D">
      <w:pPr>
        <w:widowControl/>
        <w:tabs>
          <w:tab w:val="left" w:pos="851"/>
        </w:tabs>
        <w:ind w:left="1276"/>
        <w:jc w:val="both"/>
        <w:rPr>
          <w:rFonts w:ascii="Times New Roman" w:hAnsi="Times New Roman" w:cs="Times New Roman"/>
          <w:i/>
          <w:sz w:val="24"/>
          <w:szCs w:val="24"/>
          <w:lang w:val="lv-LV"/>
        </w:rPr>
      </w:pPr>
      <w:r w:rsidRPr="00802C68">
        <w:rPr>
          <w:rFonts w:ascii="Times New Roman" w:hAnsi="Times New Roman" w:cs="Times New Roman"/>
          <w:b/>
          <w:iCs/>
          <w:sz w:val="24"/>
          <w:szCs w:val="24"/>
          <w:lang w:val="la-Latn"/>
        </w:rPr>
        <w:t>E.4.</w:t>
      </w:r>
      <w:r w:rsidR="00CE2718">
        <w:rPr>
          <w:rFonts w:ascii="Times New Roman" w:hAnsi="Times New Roman" w:cs="Times New Roman"/>
          <w:i/>
          <w:sz w:val="24"/>
          <w:szCs w:val="24"/>
          <w:lang w:val="la-Latn"/>
        </w:rPr>
        <w:t> </w:t>
      </w:r>
      <w:r w:rsidRPr="00802C68">
        <w:rPr>
          <w:rFonts w:ascii="Times New Roman" w:hAnsi="Times New Roman" w:cs="Times New Roman"/>
          <w:i/>
          <w:sz w:val="24"/>
          <w:szCs w:val="24"/>
          <w:lang w:val="la-Latn"/>
        </w:rPr>
        <w:t xml:space="preserve">Pētījumu veikšana un </w:t>
      </w:r>
      <w:r w:rsidRPr="00802C68">
        <w:rPr>
          <w:rFonts w:ascii="Times New Roman" w:hAnsi="Times New Roman" w:cs="Times New Roman"/>
          <w:i/>
          <w:sz w:val="24"/>
          <w:szCs w:val="24"/>
          <w:lang w:val="lv-LV"/>
        </w:rPr>
        <w:t>ierosinājumu sagatavošana īpaši aizsargājamo ģeoloģisko un ģeomorfoloģisko pieminekļu saraksta papildināšanai.</w:t>
      </w:r>
    </w:p>
    <w:p w14:paraId="691DF60E" w14:textId="42DEABAD" w:rsidR="00A55B2D" w:rsidRDefault="00A55B2D" w:rsidP="00A55B2D">
      <w:pPr>
        <w:widowControl/>
        <w:tabs>
          <w:tab w:val="left" w:pos="851"/>
        </w:tabs>
        <w:ind w:left="1276"/>
        <w:jc w:val="both"/>
        <w:rPr>
          <w:rFonts w:ascii="Times New Roman" w:hAnsi="Times New Roman" w:cs="Times New Roman"/>
          <w:i/>
          <w:iCs/>
          <w:sz w:val="24"/>
          <w:szCs w:val="24"/>
          <w:lang w:val="la-Latn"/>
        </w:rPr>
      </w:pPr>
      <w:r w:rsidRPr="00802C68">
        <w:rPr>
          <w:rFonts w:ascii="Times New Roman" w:hAnsi="Times New Roman" w:cs="Times New Roman"/>
          <w:b/>
          <w:iCs/>
          <w:sz w:val="24"/>
          <w:szCs w:val="24"/>
          <w:lang w:val="la-Latn"/>
        </w:rPr>
        <w:t>E</w:t>
      </w:r>
      <w:r>
        <w:rPr>
          <w:rFonts w:ascii="Times New Roman" w:hAnsi="Times New Roman" w:cs="Times New Roman"/>
          <w:b/>
          <w:iCs/>
          <w:sz w:val="24"/>
          <w:szCs w:val="24"/>
          <w:lang w:val="la-Latn"/>
        </w:rPr>
        <w:t>.5</w:t>
      </w:r>
      <w:r w:rsidR="00CE2718">
        <w:rPr>
          <w:rFonts w:ascii="Times New Roman" w:hAnsi="Times New Roman" w:cs="Times New Roman"/>
          <w:b/>
          <w:iCs/>
          <w:sz w:val="24"/>
          <w:szCs w:val="24"/>
          <w:lang w:val="la-Latn"/>
        </w:rPr>
        <w:t>. </w:t>
      </w:r>
      <w:r w:rsidR="00CE2718">
        <w:rPr>
          <w:rFonts w:ascii="Times New Roman" w:hAnsi="Times New Roman" w:cs="Times New Roman"/>
          <w:i/>
          <w:iCs/>
          <w:sz w:val="24"/>
          <w:szCs w:val="24"/>
          <w:lang w:val="la-Latn"/>
        </w:rPr>
        <w:t>Veikt DL</w:t>
      </w:r>
      <w:r w:rsidRPr="00802C68">
        <w:rPr>
          <w:rFonts w:ascii="Times New Roman" w:hAnsi="Times New Roman" w:cs="Times New Roman"/>
          <w:i/>
          <w:iCs/>
          <w:sz w:val="24"/>
          <w:szCs w:val="24"/>
          <w:lang w:val="la-Latn"/>
        </w:rPr>
        <w:t xml:space="preserve"> teritorijā</w:t>
      </w:r>
      <w:r>
        <w:rPr>
          <w:rFonts w:ascii="Times New Roman" w:hAnsi="Times New Roman" w:cs="Times New Roman"/>
          <w:i/>
          <w:iCs/>
          <w:sz w:val="24"/>
          <w:szCs w:val="24"/>
          <w:lang w:val="la-Latn"/>
        </w:rPr>
        <w:t xml:space="preserve"> sastopamo iežu atsegumu lihenofloras un briofloras izpēti.</w:t>
      </w:r>
    </w:p>
    <w:p w14:paraId="3D755891" w14:textId="57B85908" w:rsidR="00A55B2D" w:rsidRPr="007D18AD" w:rsidRDefault="00CE2718" w:rsidP="00A55B2D">
      <w:pPr>
        <w:widowControl/>
        <w:tabs>
          <w:tab w:val="left" w:pos="851"/>
        </w:tabs>
        <w:ind w:left="1276"/>
        <w:jc w:val="both"/>
        <w:rPr>
          <w:rFonts w:ascii="Times New Roman" w:hAnsi="Times New Roman" w:cs="Times New Roman"/>
          <w:b/>
          <w:iCs/>
          <w:sz w:val="24"/>
          <w:szCs w:val="24"/>
          <w:lang w:val="la-Latn"/>
        </w:rPr>
      </w:pPr>
      <w:r>
        <w:rPr>
          <w:rFonts w:ascii="Times New Roman" w:hAnsi="Times New Roman" w:cs="Times New Roman"/>
          <w:b/>
          <w:iCs/>
          <w:sz w:val="24"/>
          <w:szCs w:val="24"/>
          <w:lang w:val="la-Latn"/>
        </w:rPr>
        <w:t>E.6. </w:t>
      </w:r>
      <w:r>
        <w:rPr>
          <w:rFonts w:ascii="Times New Roman" w:hAnsi="Times New Roman" w:cs="Times New Roman"/>
          <w:i/>
          <w:iCs/>
          <w:sz w:val="24"/>
          <w:szCs w:val="24"/>
          <w:lang w:val="la-Latn"/>
        </w:rPr>
        <w:t>Veikt DL</w:t>
      </w:r>
      <w:r w:rsidR="00A55B2D" w:rsidRPr="00494A74">
        <w:rPr>
          <w:rFonts w:ascii="Times New Roman" w:hAnsi="Times New Roman" w:cs="Times New Roman"/>
          <w:i/>
          <w:iCs/>
          <w:sz w:val="24"/>
          <w:szCs w:val="24"/>
          <w:lang w:val="la-Latn"/>
        </w:rPr>
        <w:t xml:space="preserve"> tūrisma attīstības koncepcijas izstrādi.</w:t>
      </w:r>
    </w:p>
    <w:p w14:paraId="59D39894" w14:textId="77777777" w:rsidR="00A55B2D" w:rsidRPr="007D18AD" w:rsidRDefault="00A55B2D" w:rsidP="00A55B2D">
      <w:pPr>
        <w:widowControl/>
        <w:tabs>
          <w:tab w:val="left" w:pos="851"/>
        </w:tabs>
        <w:jc w:val="both"/>
        <w:rPr>
          <w:rFonts w:ascii="Times New Roman" w:hAnsi="Times New Roman" w:cs="Times New Roman"/>
          <w:iCs/>
          <w:sz w:val="24"/>
          <w:szCs w:val="24"/>
          <w:lang w:val="la-Latn"/>
        </w:rPr>
      </w:pPr>
    </w:p>
    <w:p w14:paraId="259140CE" w14:textId="77777777" w:rsidR="00A55B2D" w:rsidRPr="00735A13" w:rsidRDefault="00A55B2D" w:rsidP="00F74F09">
      <w:pPr>
        <w:pStyle w:val="ListParagraph"/>
        <w:numPr>
          <w:ilvl w:val="0"/>
          <w:numId w:val="31"/>
        </w:numPr>
        <w:ind w:left="851" w:hanging="425"/>
        <w:jc w:val="both"/>
        <w:rPr>
          <w:rFonts w:ascii="Times New Roman" w:hAnsi="Times New Roman" w:cs="Times New Roman"/>
          <w:b/>
          <w:sz w:val="24"/>
          <w:szCs w:val="24"/>
          <w:lang w:val="lv-LV"/>
        </w:rPr>
      </w:pPr>
      <w:r w:rsidRPr="00735A13">
        <w:rPr>
          <w:rFonts w:ascii="Times New Roman" w:hAnsi="Times New Roman" w:cs="Times New Roman"/>
          <w:b/>
          <w:sz w:val="24"/>
          <w:szCs w:val="24"/>
          <w:lang w:val="lv-LV"/>
        </w:rPr>
        <w:t>Sabiedrības informēšana un izglītošana</w:t>
      </w:r>
    </w:p>
    <w:p w14:paraId="506FECE9" w14:textId="77777777" w:rsidR="00A55B2D" w:rsidRPr="0032525B" w:rsidRDefault="00A55B2D" w:rsidP="00A55B2D">
      <w:pPr>
        <w:widowControl/>
        <w:tabs>
          <w:tab w:val="left" w:pos="851"/>
        </w:tabs>
        <w:jc w:val="both"/>
        <w:rPr>
          <w:rFonts w:ascii="Times New Roman" w:hAnsi="Times New Roman" w:cs="Times New Roman"/>
          <w:iCs/>
          <w:sz w:val="24"/>
          <w:szCs w:val="24"/>
          <w:lang w:val="lv-LV"/>
        </w:rPr>
      </w:pPr>
    </w:p>
    <w:p w14:paraId="70E08AD2" w14:textId="67955600" w:rsidR="00A55B2D" w:rsidRPr="00735A13" w:rsidRDefault="00A55B2D" w:rsidP="00A55B2D">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Pr="00735A13">
        <w:rPr>
          <w:rFonts w:ascii="Times New Roman" w:hAnsi="Times New Roman" w:cs="Times New Roman"/>
          <w:b/>
          <w:sz w:val="24"/>
          <w:szCs w:val="24"/>
          <w:lang w:val="lv-LV"/>
        </w:rPr>
        <w:t>.1.</w:t>
      </w:r>
      <w:r w:rsidR="00CE2718">
        <w:rPr>
          <w:rFonts w:ascii="Times New Roman" w:hAnsi="Times New Roman" w:cs="Times New Roman"/>
          <w:i/>
          <w:sz w:val="24"/>
          <w:szCs w:val="24"/>
          <w:lang w:val="lv-LV"/>
        </w:rPr>
        <w:t> </w:t>
      </w:r>
      <w:r w:rsidRPr="00735A13">
        <w:rPr>
          <w:rFonts w:ascii="Times New Roman" w:hAnsi="Times New Roman" w:cs="Times New Roman"/>
          <w:i/>
          <w:sz w:val="24"/>
          <w:szCs w:val="24"/>
          <w:lang w:val="lv-LV"/>
        </w:rPr>
        <w:t>Informēt sabiedrību par dabas vērtībām, to aizsardzību un apsaimniekošanas pasākumiem.</w:t>
      </w:r>
    </w:p>
    <w:p w14:paraId="713A94DE" w14:textId="0EF1C6C6" w:rsidR="00A55B2D" w:rsidRPr="00735A13" w:rsidRDefault="00A55B2D" w:rsidP="00A55B2D">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Pr="00735A13">
        <w:rPr>
          <w:rFonts w:ascii="Times New Roman" w:hAnsi="Times New Roman" w:cs="Times New Roman"/>
          <w:b/>
          <w:sz w:val="24"/>
          <w:szCs w:val="24"/>
          <w:lang w:val="lv-LV"/>
        </w:rPr>
        <w:t>.2.</w:t>
      </w:r>
      <w:r w:rsidR="00CE2718">
        <w:rPr>
          <w:rFonts w:ascii="Times New Roman" w:hAnsi="Times New Roman" w:cs="Times New Roman"/>
          <w:i/>
          <w:sz w:val="24"/>
          <w:szCs w:val="24"/>
          <w:lang w:val="lv-LV"/>
        </w:rPr>
        <w:t> Nodrošināt DL</w:t>
      </w:r>
      <w:r w:rsidRPr="00735A13">
        <w:rPr>
          <w:rFonts w:ascii="Times New Roman" w:hAnsi="Times New Roman" w:cs="Times New Roman"/>
          <w:i/>
          <w:sz w:val="24"/>
          <w:szCs w:val="24"/>
          <w:lang w:val="lv-LV"/>
        </w:rPr>
        <w:t xml:space="preserve"> apmeklētājus ar informāciju par teritorijā sastopamajām dabas vērtībām un to aizsardzības nepieciešamību.</w:t>
      </w:r>
    </w:p>
    <w:p w14:paraId="6F6E0F24" w14:textId="386E8E31" w:rsidR="00A55B2D" w:rsidRPr="00A407E2" w:rsidRDefault="00A55B2D" w:rsidP="00A55B2D">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Pr="00735A13">
        <w:rPr>
          <w:rFonts w:ascii="Times New Roman" w:hAnsi="Times New Roman" w:cs="Times New Roman"/>
          <w:b/>
          <w:sz w:val="24"/>
          <w:szCs w:val="24"/>
          <w:lang w:val="lv-LV"/>
        </w:rPr>
        <w:t>.3.</w:t>
      </w:r>
      <w:r w:rsidR="00CE2718">
        <w:rPr>
          <w:rFonts w:ascii="Times New Roman" w:hAnsi="Times New Roman" w:cs="Times New Roman"/>
          <w:i/>
          <w:sz w:val="24"/>
          <w:szCs w:val="24"/>
          <w:lang w:val="lv-LV"/>
        </w:rPr>
        <w:t> Nodrošināt DL</w:t>
      </w:r>
      <w:r w:rsidRPr="00735A13">
        <w:rPr>
          <w:rFonts w:ascii="Times New Roman" w:hAnsi="Times New Roman" w:cs="Times New Roman"/>
          <w:i/>
          <w:sz w:val="24"/>
          <w:szCs w:val="24"/>
          <w:lang w:val="lv-LV"/>
        </w:rPr>
        <w:t xml:space="preserve"> robežu atpazīstamību dabā.</w:t>
      </w:r>
    </w:p>
    <w:p w14:paraId="6C47DA14" w14:textId="77777777" w:rsidR="00A55B2D" w:rsidRPr="008B07D9" w:rsidRDefault="00A55B2D" w:rsidP="00A55B2D">
      <w:pPr>
        <w:jc w:val="both"/>
        <w:rPr>
          <w:rFonts w:ascii="Times New Roman" w:hAnsi="Times New Roman" w:cs="Times New Roman"/>
          <w:highlight w:val="yellow"/>
          <w:lang w:val="lv-LV"/>
        </w:rPr>
      </w:pPr>
    </w:p>
    <w:p w14:paraId="755583A2" w14:textId="4D2BB55E" w:rsidR="00A55B2D" w:rsidRDefault="00A55B2D" w:rsidP="00A55B2D">
      <w:pPr>
        <w:jc w:val="both"/>
        <w:rPr>
          <w:rFonts w:ascii="Times New Roman" w:hAnsi="Times New Roman" w:cs="Times New Roman"/>
          <w:sz w:val="24"/>
          <w:szCs w:val="24"/>
          <w:lang w:val="lv-LV"/>
        </w:rPr>
      </w:pPr>
      <w:r w:rsidRPr="005622A7">
        <w:rPr>
          <w:rFonts w:ascii="Times New Roman" w:hAnsi="Times New Roman" w:cs="Times New Roman"/>
          <w:sz w:val="24"/>
          <w:szCs w:val="24"/>
          <w:lang w:val="lv-LV"/>
        </w:rPr>
        <w:t>Lai sasniegtu izvirzītos ilgtermiņa un īste</w:t>
      </w:r>
      <w:r w:rsidR="00CE2718">
        <w:rPr>
          <w:rFonts w:ascii="Times New Roman" w:hAnsi="Times New Roman" w:cs="Times New Roman"/>
          <w:sz w:val="24"/>
          <w:szCs w:val="24"/>
          <w:lang w:val="lv-LV"/>
        </w:rPr>
        <w:t>rmiņa mērķus, DA</w:t>
      </w:r>
      <w:r w:rsidRPr="005622A7">
        <w:rPr>
          <w:rFonts w:ascii="Times New Roman" w:hAnsi="Times New Roman" w:cs="Times New Roman"/>
          <w:sz w:val="24"/>
          <w:szCs w:val="24"/>
          <w:lang w:val="lv-LV"/>
        </w:rPr>
        <w:t xml:space="preserve"> plānā tiek piedāvāti apsaimniekošanas pasākumi, kuru īstenošana atvieglotu turpmāku ĪADT apsaimniekošanas plānošanu, veicinātu dabas vērtību aizsardzību un saglabāšanu, zinātnisko izpēti un monitoringu, kā arī sabiedrības izglītošanu.</w:t>
      </w:r>
    </w:p>
    <w:p w14:paraId="7A18F0B4" w14:textId="77777777" w:rsidR="00D505DD" w:rsidRPr="001A00D9" w:rsidRDefault="00D505DD" w:rsidP="00A55B2D">
      <w:pPr>
        <w:jc w:val="both"/>
        <w:rPr>
          <w:rFonts w:ascii="Times New Roman" w:hAnsi="Times New Roman" w:cs="Times New Roman"/>
          <w:sz w:val="24"/>
          <w:szCs w:val="24"/>
          <w:lang w:val="lv-LV"/>
        </w:rPr>
      </w:pPr>
    </w:p>
    <w:p w14:paraId="6CA7C46D" w14:textId="77777777" w:rsidR="00A55B2D" w:rsidRDefault="00A55B2D" w:rsidP="00032971">
      <w:pPr>
        <w:jc w:val="center"/>
        <w:rPr>
          <w:rFonts w:ascii="Times New Roman" w:hAnsi="Times New Roman" w:cs="Times New Roman"/>
          <w:sz w:val="24"/>
          <w:szCs w:val="24"/>
          <w:lang w:val="lv-LV"/>
        </w:rPr>
      </w:pPr>
      <w:r w:rsidRPr="006C27BB">
        <w:rPr>
          <w:rFonts w:ascii="Times New Roman" w:hAnsi="Times New Roman" w:cs="Times New Roman"/>
          <w:noProof/>
          <w:sz w:val="24"/>
          <w:szCs w:val="24"/>
          <w:lang w:val="lv-LV" w:eastAsia="lv-LV"/>
        </w:rPr>
        <w:drawing>
          <wp:inline distT="0" distB="0" distL="0" distR="0" wp14:anchorId="36B0514A" wp14:editId="09442A6E">
            <wp:extent cx="4726059" cy="2879809"/>
            <wp:effectExtent l="0" t="0" r="0" b="0"/>
            <wp:docPr id="1" name="Picture 1" descr="C:\Users\12380793\Desktop\Ventas_un_Skervela_ieleja_kartes\Atrašanas vieta L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Ventas_un_Skervela_ieleja_kartes\Atrašanas vieta LV (1).jp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4755735" cy="2897892"/>
                    </a:xfrm>
                    <a:prstGeom prst="rect">
                      <a:avLst/>
                    </a:prstGeom>
                    <a:noFill/>
                    <a:ln>
                      <a:noFill/>
                    </a:ln>
                    <a:extLst>
                      <a:ext uri="{53640926-AAD7-44D8-BBD7-CCE9431645EC}">
                        <a14:shadowObscured xmlns:a14="http://schemas.microsoft.com/office/drawing/2010/main"/>
                      </a:ext>
                    </a:extLst>
                  </pic:spPr>
                </pic:pic>
              </a:graphicData>
            </a:graphic>
          </wp:inline>
        </w:drawing>
      </w:r>
    </w:p>
    <w:p w14:paraId="126D6726" w14:textId="595C579C" w:rsidR="00D13A3F" w:rsidRPr="00F04818" w:rsidRDefault="00CE2718" w:rsidP="00032971">
      <w:pPr>
        <w:jc w:val="center"/>
        <w:rPr>
          <w:rFonts w:ascii="Times New Roman" w:hAnsi="Times New Roman" w:cs="Times New Roman"/>
          <w:i/>
          <w:sz w:val="20"/>
          <w:szCs w:val="20"/>
          <w:lang w:val="lv-LV"/>
        </w:rPr>
      </w:pPr>
      <w:r>
        <w:rPr>
          <w:rFonts w:ascii="Times New Roman" w:hAnsi="Times New Roman" w:cs="Times New Roman"/>
          <w:i/>
          <w:sz w:val="20"/>
          <w:szCs w:val="20"/>
          <w:lang w:val="la-Latn"/>
        </w:rPr>
        <w:t>1. </w:t>
      </w:r>
      <w:r w:rsidR="00032971" w:rsidRPr="00F04818">
        <w:rPr>
          <w:rFonts w:ascii="Times New Roman" w:hAnsi="Times New Roman" w:cs="Times New Roman"/>
          <w:i/>
          <w:sz w:val="20"/>
          <w:szCs w:val="20"/>
          <w:lang w:val="la-Latn"/>
        </w:rPr>
        <w:t xml:space="preserve">attēls. </w:t>
      </w:r>
      <w:r w:rsidR="00032971" w:rsidRPr="00F04818">
        <w:rPr>
          <w:rFonts w:ascii="Times New Roman" w:hAnsi="Times New Roman" w:cs="Times New Roman"/>
          <w:b/>
          <w:i/>
          <w:sz w:val="20"/>
          <w:szCs w:val="20"/>
          <w:lang w:val="lv-LV"/>
        </w:rPr>
        <w:t>DL</w:t>
      </w:r>
      <w:r w:rsidR="00A55B2D" w:rsidRPr="00F04818">
        <w:rPr>
          <w:rFonts w:ascii="Times New Roman" w:hAnsi="Times New Roman" w:cs="Times New Roman"/>
          <w:b/>
          <w:i/>
          <w:sz w:val="20"/>
          <w:szCs w:val="20"/>
          <w:lang w:val="lv-LV"/>
        </w:rPr>
        <w:t xml:space="preserve"> “Ventas un Šķerveļa ieleja” atrašanās vieta</w:t>
      </w:r>
    </w:p>
    <w:p w14:paraId="6887EEA0" w14:textId="77777777" w:rsidR="00032971" w:rsidRPr="00032971" w:rsidRDefault="00032971" w:rsidP="00032971">
      <w:pPr>
        <w:jc w:val="center"/>
        <w:rPr>
          <w:rFonts w:ascii="Times New Roman" w:hAnsi="Times New Roman" w:cs="Times New Roman"/>
          <w:sz w:val="20"/>
          <w:szCs w:val="20"/>
          <w:lang w:val="lv-LV"/>
        </w:rPr>
      </w:pPr>
    </w:p>
    <w:p w14:paraId="619077DB" w14:textId="0F83D6F6" w:rsidR="00FB021F" w:rsidRDefault="00FB021F" w:rsidP="004874C9">
      <w:pPr>
        <w:rPr>
          <w:rFonts w:ascii="Times New Roman" w:hAnsi="Times New Roman" w:cs="Times New Roman"/>
          <w:sz w:val="24"/>
          <w:szCs w:val="24"/>
          <w:lang w:val="lv-LV"/>
        </w:rPr>
      </w:pPr>
    </w:p>
    <w:p w14:paraId="4FDA4EFE" w14:textId="77777777" w:rsidR="00FB021F" w:rsidRDefault="00FB021F" w:rsidP="004874C9">
      <w:pPr>
        <w:rPr>
          <w:rFonts w:ascii="Times New Roman" w:hAnsi="Times New Roman" w:cs="Times New Roman"/>
          <w:sz w:val="24"/>
          <w:szCs w:val="24"/>
          <w:lang w:val="lv-LV"/>
        </w:rPr>
      </w:pPr>
    </w:p>
    <w:p w14:paraId="4699D4B0" w14:textId="77777777" w:rsidR="00CE2718" w:rsidRDefault="00CE2718" w:rsidP="004874C9">
      <w:pPr>
        <w:rPr>
          <w:rFonts w:ascii="Times New Roman" w:hAnsi="Times New Roman" w:cs="Times New Roman"/>
          <w:sz w:val="24"/>
          <w:szCs w:val="24"/>
          <w:lang w:val="lv-LV"/>
        </w:rPr>
      </w:pPr>
    </w:p>
    <w:p w14:paraId="6201659D" w14:textId="75F55AEE" w:rsidR="00C51F1F" w:rsidRPr="00107B7A" w:rsidRDefault="00CE2718" w:rsidP="004874C9">
      <w:pPr>
        <w:pStyle w:val="Heading1"/>
        <w:rPr>
          <w:lang w:val="lv-LV"/>
        </w:rPr>
      </w:pPr>
      <w:bookmarkStart w:id="3" w:name="_Toc29199925"/>
      <w:r>
        <w:rPr>
          <w:lang w:val="lv-LV"/>
        </w:rPr>
        <w:t>1. </w:t>
      </w:r>
      <w:r w:rsidR="003E3BAD" w:rsidRPr="00107B7A">
        <w:rPr>
          <w:lang w:val="lv-LV"/>
        </w:rPr>
        <w:t>AIZSARGĀJAMĀS TERITORIJAS APRAKSTS</w:t>
      </w:r>
      <w:bookmarkEnd w:id="3"/>
    </w:p>
    <w:p w14:paraId="11AEBE51" w14:textId="77777777" w:rsidR="006138EF" w:rsidRPr="00107B7A" w:rsidRDefault="006138EF" w:rsidP="004874C9">
      <w:pPr>
        <w:pStyle w:val="Virsraksts2"/>
        <w:numPr>
          <w:ilvl w:val="0"/>
          <w:numId w:val="0"/>
        </w:numPr>
        <w:ind w:left="374" w:hanging="374"/>
      </w:pPr>
      <w:bookmarkStart w:id="4" w:name="_TOC_250053"/>
    </w:p>
    <w:p w14:paraId="6AA425E1" w14:textId="19CA12AA" w:rsidR="00C51F1F" w:rsidRPr="00DF7E89" w:rsidRDefault="006138EF" w:rsidP="004874C9">
      <w:pPr>
        <w:pStyle w:val="Heading2"/>
        <w:rPr>
          <w:lang w:val="lv-LV"/>
        </w:rPr>
      </w:pPr>
      <w:bookmarkStart w:id="5" w:name="_Toc29199926"/>
      <w:r w:rsidRPr="00DF7E89">
        <w:rPr>
          <w:lang w:val="lv-LV"/>
        </w:rPr>
        <w:t>1.1.</w:t>
      </w:r>
      <w:r w:rsidR="00CE2718">
        <w:rPr>
          <w:lang w:val="lv-LV"/>
        </w:rPr>
        <w:t> </w:t>
      </w:r>
      <w:r w:rsidR="00C51F1F" w:rsidRPr="00DF7E89">
        <w:rPr>
          <w:lang w:val="lv-LV"/>
        </w:rPr>
        <w:t>Vispārēja</w:t>
      </w:r>
      <w:r w:rsidR="00C51F1F" w:rsidRPr="00DF7E89">
        <w:rPr>
          <w:spacing w:val="-14"/>
          <w:lang w:val="lv-LV"/>
        </w:rPr>
        <w:t xml:space="preserve"> </w:t>
      </w:r>
      <w:r w:rsidR="00C51F1F" w:rsidRPr="00DF7E89">
        <w:rPr>
          <w:lang w:val="lv-LV"/>
        </w:rPr>
        <w:t>informācija</w:t>
      </w:r>
      <w:r w:rsidR="00C51F1F" w:rsidRPr="00DF7E89">
        <w:rPr>
          <w:spacing w:val="-13"/>
          <w:lang w:val="lv-LV"/>
        </w:rPr>
        <w:t xml:space="preserve"> </w:t>
      </w:r>
      <w:r w:rsidR="00C51F1F" w:rsidRPr="00DF7E89">
        <w:rPr>
          <w:lang w:val="lv-LV"/>
        </w:rPr>
        <w:t>par</w:t>
      </w:r>
      <w:r w:rsidR="00C51F1F" w:rsidRPr="00DF7E89">
        <w:rPr>
          <w:spacing w:val="-14"/>
          <w:lang w:val="lv-LV"/>
        </w:rPr>
        <w:t xml:space="preserve"> </w:t>
      </w:r>
      <w:r w:rsidR="00C51F1F" w:rsidRPr="00DF7E89">
        <w:rPr>
          <w:lang w:val="lv-LV"/>
        </w:rPr>
        <w:t>aizsargājamo</w:t>
      </w:r>
      <w:r w:rsidR="00C51F1F" w:rsidRPr="00DF7E89">
        <w:rPr>
          <w:spacing w:val="-13"/>
          <w:lang w:val="lv-LV"/>
        </w:rPr>
        <w:t xml:space="preserve"> </w:t>
      </w:r>
      <w:r w:rsidR="00C51F1F" w:rsidRPr="00DF7E89">
        <w:rPr>
          <w:lang w:val="lv-LV"/>
        </w:rPr>
        <w:t>teritoriju</w:t>
      </w:r>
      <w:bookmarkEnd w:id="4"/>
      <w:bookmarkEnd w:id="5"/>
    </w:p>
    <w:p w14:paraId="770AA91D" w14:textId="77777777" w:rsidR="006138EF" w:rsidRPr="00A12AFD" w:rsidRDefault="006138EF" w:rsidP="004874C9">
      <w:pPr>
        <w:pStyle w:val="Virsraksts3"/>
      </w:pPr>
    </w:p>
    <w:p w14:paraId="364E0D85" w14:textId="241D4136" w:rsidR="00C51F1F" w:rsidRPr="00DF7E89" w:rsidRDefault="00CE2718" w:rsidP="004874C9">
      <w:pPr>
        <w:pStyle w:val="Heading3"/>
        <w:rPr>
          <w:bCs/>
          <w:i/>
          <w:lang w:val="lv-LV"/>
        </w:rPr>
      </w:pPr>
      <w:bookmarkStart w:id="6" w:name="_Toc29199927"/>
      <w:bookmarkStart w:id="7" w:name="_TOC_250052"/>
      <w:r>
        <w:rPr>
          <w:lang w:val="lv-LV"/>
        </w:rPr>
        <w:t>1.1.1. </w:t>
      </w:r>
      <w:r w:rsidR="00C51F1F" w:rsidRPr="00DF7E89">
        <w:rPr>
          <w:lang w:val="lv-LV"/>
        </w:rPr>
        <w:t>Aizsargājamās</w:t>
      </w:r>
      <w:r w:rsidR="00C51F1F" w:rsidRPr="00DF7E89">
        <w:rPr>
          <w:spacing w:val="-13"/>
          <w:lang w:val="lv-LV"/>
        </w:rPr>
        <w:t xml:space="preserve"> </w:t>
      </w:r>
      <w:r w:rsidR="00C51F1F" w:rsidRPr="00DF7E89">
        <w:rPr>
          <w:lang w:val="lv-LV"/>
        </w:rPr>
        <w:t>teritorijas</w:t>
      </w:r>
      <w:r w:rsidR="00C51F1F" w:rsidRPr="00DF7E89">
        <w:rPr>
          <w:spacing w:val="-14"/>
          <w:lang w:val="lv-LV"/>
        </w:rPr>
        <w:t xml:space="preserve"> </w:t>
      </w:r>
      <w:r w:rsidR="00C51F1F" w:rsidRPr="00DF7E89">
        <w:rPr>
          <w:lang w:val="lv-LV"/>
        </w:rPr>
        <w:t>atrašanās</w:t>
      </w:r>
      <w:r w:rsidR="00C51F1F" w:rsidRPr="00DF7E89">
        <w:rPr>
          <w:spacing w:val="-13"/>
          <w:lang w:val="lv-LV"/>
        </w:rPr>
        <w:t xml:space="preserve"> </w:t>
      </w:r>
      <w:r w:rsidR="00C51F1F" w:rsidRPr="00DF7E89">
        <w:rPr>
          <w:lang w:val="lv-LV"/>
        </w:rPr>
        <w:t>vieta</w:t>
      </w:r>
      <w:r w:rsidR="00C51F1F" w:rsidRPr="00DF7E89">
        <w:rPr>
          <w:spacing w:val="-13"/>
          <w:lang w:val="lv-LV"/>
        </w:rPr>
        <w:t xml:space="preserve"> </w:t>
      </w:r>
      <w:r w:rsidR="00C51F1F" w:rsidRPr="00DF7E89">
        <w:rPr>
          <w:lang w:val="lv-LV"/>
        </w:rPr>
        <w:t>un</w:t>
      </w:r>
      <w:r w:rsidR="00C51F1F" w:rsidRPr="00DF7E89">
        <w:rPr>
          <w:spacing w:val="-13"/>
          <w:lang w:val="lv-LV"/>
        </w:rPr>
        <w:t xml:space="preserve"> </w:t>
      </w:r>
      <w:r w:rsidR="00C51F1F" w:rsidRPr="00DF7E89">
        <w:rPr>
          <w:lang w:val="lv-LV"/>
        </w:rPr>
        <w:t>administratīvi</w:t>
      </w:r>
      <w:r w:rsidR="00C51F1F" w:rsidRPr="00DF7E89">
        <w:rPr>
          <w:spacing w:val="38"/>
          <w:w w:val="99"/>
          <w:lang w:val="lv-LV"/>
        </w:rPr>
        <w:t xml:space="preserve"> </w:t>
      </w:r>
      <w:r w:rsidR="00C51F1F" w:rsidRPr="00DF7E89">
        <w:rPr>
          <w:lang w:val="lv-LV"/>
        </w:rPr>
        <w:t>teritoriālais</w:t>
      </w:r>
      <w:r w:rsidR="00C51F1F" w:rsidRPr="00DF7E89">
        <w:rPr>
          <w:spacing w:val="-27"/>
          <w:lang w:val="lv-LV"/>
        </w:rPr>
        <w:t xml:space="preserve"> </w:t>
      </w:r>
      <w:r w:rsidR="00E83E4B">
        <w:rPr>
          <w:lang w:val="lv-LV"/>
        </w:rPr>
        <w:t>ie</w:t>
      </w:r>
      <w:r w:rsidR="00C51F1F" w:rsidRPr="00DF7E89">
        <w:rPr>
          <w:lang w:val="lv-LV"/>
        </w:rPr>
        <w:t>dalījums</w:t>
      </w:r>
      <w:bookmarkEnd w:id="6"/>
      <w:bookmarkEnd w:id="7"/>
    </w:p>
    <w:p w14:paraId="39CBE6C4" w14:textId="77777777" w:rsidR="00543D8E" w:rsidRPr="00DF7E89" w:rsidRDefault="00543D8E" w:rsidP="004874C9">
      <w:pPr>
        <w:widowControl/>
        <w:autoSpaceDE w:val="0"/>
        <w:autoSpaceDN w:val="0"/>
        <w:adjustRightInd w:val="0"/>
        <w:jc w:val="both"/>
        <w:rPr>
          <w:rFonts w:ascii="Times New Roman" w:hAnsi="Times New Roman" w:cs="Times New Roman"/>
          <w:sz w:val="24"/>
          <w:szCs w:val="24"/>
          <w:lang w:val="lv-LV"/>
        </w:rPr>
      </w:pPr>
      <w:bookmarkStart w:id="8" w:name="_TOC_250051"/>
    </w:p>
    <w:bookmarkEnd w:id="8"/>
    <w:p w14:paraId="2724D22B" w14:textId="775B1ADA" w:rsidR="004F1087" w:rsidRPr="00193B6D" w:rsidRDefault="00DF7E89" w:rsidP="004874C9">
      <w:pPr>
        <w:widowControl/>
        <w:autoSpaceDE w:val="0"/>
        <w:autoSpaceDN w:val="0"/>
        <w:adjustRightInd w:val="0"/>
        <w:jc w:val="both"/>
        <w:rPr>
          <w:rFonts w:ascii="Times New Roman" w:hAnsi="Times New Roman" w:cs="Times New Roman"/>
          <w:sz w:val="24"/>
          <w:szCs w:val="24"/>
          <w:lang w:val="lv-LV"/>
        </w:rPr>
      </w:pPr>
      <w:r w:rsidRPr="00AE7734">
        <w:rPr>
          <w:rFonts w:ascii="Times New Roman" w:hAnsi="Times New Roman" w:cs="Times New Roman"/>
          <w:sz w:val="24"/>
          <w:szCs w:val="24"/>
          <w:lang w:val="lv-LV"/>
        </w:rPr>
        <w:t>DL</w:t>
      </w:r>
      <w:r w:rsidR="006C5960" w:rsidRPr="00AE7734">
        <w:rPr>
          <w:rFonts w:ascii="Times New Roman" w:hAnsi="Times New Roman" w:cs="Times New Roman"/>
          <w:sz w:val="24"/>
          <w:szCs w:val="24"/>
          <w:lang w:val="lv-LV"/>
        </w:rPr>
        <w:t xml:space="preserve"> </w:t>
      </w:r>
      <w:r w:rsidR="00302F1F">
        <w:rPr>
          <w:rFonts w:ascii="Times New Roman" w:hAnsi="Times New Roman" w:cs="Times New Roman"/>
          <w:sz w:val="24"/>
          <w:szCs w:val="24"/>
          <w:lang w:val="lv-LV"/>
        </w:rPr>
        <w:t>atrodas Latvijas DR</w:t>
      </w:r>
      <w:r w:rsidR="00EC03AD">
        <w:rPr>
          <w:rFonts w:ascii="Times New Roman" w:hAnsi="Times New Roman" w:cs="Times New Roman"/>
          <w:sz w:val="24"/>
          <w:szCs w:val="24"/>
          <w:lang w:val="lv-LV"/>
        </w:rPr>
        <w:t xml:space="preserve"> daļā – Kurzemē. DL</w:t>
      </w:r>
      <w:r w:rsidR="00AE7734">
        <w:rPr>
          <w:rFonts w:ascii="Times New Roman" w:hAnsi="Times New Roman" w:cs="Times New Roman"/>
          <w:sz w:val="24"/>
          <w:szCs w:val="24"/>
          <w:lang w:val="lv-LV"/>
        </w:rPr>
        <w:t xml:space="preserve"> platība, atbilstoši 2002. </w:t>
      </w:r>
      <w:r w:rsidR="004F1087" w:rsidRPr="00193B6D">
        <w:rPr>
          <w:rFonts w:ascii="Times New Roman" w:hAnsi="Times New Roman" w:cs="Times New Roman"/>
          <w:sz w:val="24"/>
          <w:szCs w:val="24"/>
          <w:lang w:val="lv-LV"/>
        </w:rPr>
        <w:t xml:space="preserve">gadā </w:t>
      </w:r>
      <w:r w:rsidR="006C5960">
        <w:rPr>
          <w:rFonts w:ascii="Times New Roman" w:hAnsi="Times New Roman" w:cs="Times New Roman"/>
          <w:sz w:val="24"/>
          <w:szCs w:val="24"/>
          <w:lang w:val="lv-LV"/>
        </w:rPr>
        <w:t xml:space="preserve">apstiprinātajā DL </w:t>
      </w:r>
      <w:r w:rsidR="004F1087" w:rsidRPr="00193B6D">
        <w:rPr>
          <w:rFonts w:ascii="Times New Roman" w:hAnsi="Times New Roman" w:cs="Times New Roman"/>
          <w:sz w:val="24"/>
          <w:szCs w:val="24"/>
          <w:lang w:val="lv-LV"/>
        </w:rPr>
        <w:t>dabas aizsardzības plānā i</w:t>
      </w:r>
      <w:r w:rsidR="00AE7734">
        <w:rPr>
          <w:rFonts w:ascii="Times New Roman" w:hAnsi="Times New Roman" w:cs="Times New Roman"/>
          <w:sz w:val="24"/>
          <w:szCs w:val="24"/>
          <w:lang w:val="lv-LV"/>
        </w:rPr>
        <w:t>etvertajai informācijai ir 1379 ha (pēc 2001. </w:t>
      </w:r>
      <w:r w:rsidR="004F1087" w:rsidRPr="00193B6D">
        <w:rPr>
          <w:rFonts w:ascii="Times New Roman" w:hAnsi="Times New Roman" w:cs="Times New Roman"/>
          <w:sz w:val="24"/>
          <w:szCs w:val="24"/>
          <w:lang w:val="lv-LV"/>
        </w:rPr>
        <w:t xml:space="preserve">gada </w:t>
      </w:r>
      <w:r w:rsidR="006074A0">
        <w:rPr>
          <w:rFonts w:ascii="Times New Roman" w:hAnsi="Times New Roman" w:cs="Times New Roman"/>
          <w:sz w:val="24"/>
          <w:szCs w:val="24"/>
          <w:lang w:val="lv-LV"/>
        </w:rPr>
        <w:t>VZD</w:t>
      </w:r>
      <w:r w:rsidR="004F1087" w:rsidRPr="00193B6D">
        <w:rPr>
          <w:rFonts w:ascii="Times New Roman" w:hAnsi="Times New Roman" w:cs="Times New Roman"/>
          <w:sz w:val="24"/>
          <w:szCs w:val="24"/>
          <w:lang w:val="lv-LV"/>
        </w:rPr>
        <w:t xml:space="preserve"> datiem). Atbilstoši dabas datu pārvaldības sistēmā </w:t>
      </w:r>
      <w:r w:rsidR="00E83E4B">
        <w:rPr>
          <w:rFonts w:ascii="Times New Roman" w:hAnsi="Times New Roman" w:cs="Times New Roman"/>
          <w:sz w:val="24"/>
          <w:szCs w:val="24"/>
          <w:lang w:val="lv-LV"/>
        </w:rPr>
        <w:t>“</w:t>
      </w:r>
      <w:r w:rsidR="004F1087" w:rsidRPr="00193B6D">
        <w:rPr>
          <w:rFonts w:ascii="Times New Roman" w:hAnsi="Times New Roman" w:cs="Times New Roman"/>
          <w:sz w:val="24"/>
          <w:szCs w:val="24"/>
          <w:lang w:val="lv-LV"/>
        </w:rPr>
        <w:t xml:space="preserve">Ozols” norādītajai robežai, DL platība ir 1459 ha. </w:t>
      </w:r>
      <w:bookmarkStart w:id="9" w:name="_Hlk41294912"/>
      <w:r w:rsidR="009279B3" w:rsidRPr="00F04818">
        <w:rPr>
          <w:rFonts w:ascii="Times New Roman" w:hAnsi="Times New Roman" w:cs="Times New Roman"/>
          <w:sz w:val="24"/>
          <w:szCs w:val="24"/>
          <w:lang w:val="la-Latn"/>
        </w:rPr>
        <w:t>S</w:t>
      </w:r>
      <w:r w:rsidR="000007E3" w:rsidRPr="00F04818">
        <w:rPr>
          <w:rFonts w:ascii="Times New Roman" w:hAnsi="Times New Roman" w:cs="Times New Roman"/>
          <w:sz w:val="24"/>
          <w:szCs w:val="24"/>
          <w:lang w:val="la-Latn"/>
        </w:rPr>
        <w:t xml:space="preserve">pēkā esošā DL robeža daudzos gadījumos nav piesaistāma </w:t>
      </w:r>
      <w:r w:rsidR="006074A0" w:rsidRPr="00F04818">
        <w:rPr>
          <w:rFonts w:ascii="Times New Roman" w:hAnsi="Times New Roman" w:cs="Times New Roman"/>
          <w:sz w:val="24"/>
          <w:szCs w:val="24"/>
          <w:lang w:val="lv-LV"/>
        </w:rPr>
        <w:t>VZD</w:t>
      </w:r>
      <w:r w:rsidR="000007E3" w:rsidRPr="00F04818">
        <w:rPr>
          <w:rFonts w:ascii="Times New Roman" w:hAnsi="Times New Roman" w:cs="Times New Roman"/>
          <w:sz w:val="24"/>
          <w:szCs w:val="24"/>
          <w:lang w:val="la-Latn"/>
        </w:rPr>
        <w:t xml:space="preserve"> un Valsts meža reģistra datubāzēs definētajām zemes vienību vai meža nogabalu robežām, </w:t>
      </w:r>
      <w:r w:rsidR="009279B3" w:rsidRPr="00F04818">
        <w:rPr>
          <w:rFonts w:ascii="Times New Roman" w:hAnsi="Times New Roman" w:cs="Times New Roman"/>
          <w:sz w:val="24"/>
          <w:szCs w:val="24"/>
          <w:lang w:val="la-Latn"/>
        </w:rPr>
        <w:t>kas nākotnē var apgrūtināt DL apsaimniekošanu. J</w:t>
      </w:r>
      <w:r w:rsidR="00AE7734">
        <w:rPr>
          <w:rFonts w:ascii="Times New Roman" w:hAnsi="Times New Roman" w:cs="Times New Roman"/>
          <w:sz w:val="24"/>
          <w:szCs w:val="24"/>
          <w:lang w:val="lv-LV"/>
        </w:rPr>
        <w:t>aunā DA</w:t>
      </w:r>
      <w:r w:rsidR="004F1087" w:rsidRPr="00F04818">
        <w:rPr>
          <w:rFonts w:ascii="Times New Roman" w:hAnsi="Times New Roman" w:cs="Times New Roman"/>
          <w:sz w:val="24"/>
          <w:szCs w:val="24"/>
          <w:lang w:val="lv-LV"/>
        </w:rPr>
        <w:t xml:space="preserve"> plāna izstrādes laikā </w:t>
      </w:r>
      <w:r w:rsidRPr="00F04818">
        <w:rPr>
          <w:rFonts w:ascii="Times New Roman" w:hAnsi="Times New Roman" w:cs="Times New Roman"/>
          <w:sz w:val="24"/>
          <w:szCs w:val="24"/>
          <w:lang w:val="lv-LV"/>
        </w:rPr>
        <w:t>sagatavoti priekšlikumi DL robežu precizēšanai</w:t>
      </w:r>
      <w:r w:rsidR="009279B3" w:rsidRPr="00F04818">
        <w:rPr>
          <w:rFonts w:ascii="Times New Roman" w:hAnsi="Times New Roman" w:cs="Times New Roman"/>
          <w:sz w:val="24"/>
          <w:szCs w:val="24"/>
          <w:lang w:val="lv-LV"/>
        </w:rPr>
        <w:t xml:space="preserve">. </w:t>
      </w:r>
      <w:r w:rsidR="009279B3" w:rsidRPr="00F04818">
        <w:rPr>
          <w:rFonts w:ascii="Times New Roman" w:hAnsi="Times New Roman" w:cs="Times New Roman"/>
          <w:sz w:val="24"/>
          <w:szCs w:val="24"/>
          <w:lang w:val="la-Latn"/>
        </w:rPr>
        <w:t xml:space="preserve">Precizējot DL robežas </w:t>
      </w:r>
      <w:r w:rsidR="00AE7734">
        <w:rPr>
          <w:rFonts w:ascii="Times New Roman" w:hAnsi="Times New Roman" w:cs="Times New Roman"/>
          <w:sz w:val="24"/>
          <w:szCs w:val="24"/>
          <w:lang w:val="la-Latn"/>
        </w:rPr>
        <w:t>meža zemēs par pamatu</w:t>
      </w:r>
      <w:r w:rsidR="009279B3" w:rsidRPr="00F04818">
        <w:rPr>
          <w:rFonts w:ascii="Times New Roman" w:hAnsi="Times New Roman" w:cs="Times New Roman"/>
          <w:sz w:val="24"/>
          <w:szCs w:val="24"/>
          <w:lang w:val="la-Latn"/>
        </w:rPr>
        <w:t xml:space="preserve"> ņemtas</w:t>
      </w:r>
      <w:r w:rsidR="009279B3" w:rsidRPr="00F04818">
        <w:rPr>
          <w:rFonts w:ascii="Times New Roman" w:hAnsi="Times New Roman" w:cs="Times New Roman"/>
          <w:sz w:val="24"/>
          <w:szCs w:val="24"/>
          <w:lang w:val="lv-LV"/>
        </w:rPr>
        <w:t xml:space="preserve"> Valsts meža reģistr</w:t>
      </w:r>
      <w:r w:rsidR="009279B3" w:rsidRPr="00F04818">
        <w:rPr>
          <w:rFonts w:ascii="Times New Roman" w:hAnsi="Times New Roman" w:cs="Times New Roman"/>
          <w:sz w:val="24"/>
          <w:szCs w:val="24"/>
          <w:lang w:val="la-Latn"/>
        </w:rPr>
        <w:t xml:space="preserve">ā </w:t>
      </w:r>
      <w:r w:rsidR="00AE7734">
        <w:rPr>
          <w:rFonts w:ascii="Times New Roman" w:hAnsi="Times New Roman" w:cs="Times New Roman"/>
          <w:sz w:val="24"/>
          <w:szCs w:val="24"/>
          <w:lang w:val="lv-LV"/>
        </w:rPr>
        <w:t>(2018. </w:t>
      </w:r>
      <w:r w:rsidR="009279B3" w:rsidRPr="00F04818">
        <w:rPr>
          <w:rFonts w:ascii="Times New Roman" w:hAnsi="Times New Roman" w:cs="Times New Roman"/>
          <w:sz w:val="24"/>
          <w:szCs w:val="24"/>
          <w:lang w:val="lv-LV"/>
        </w:rPr>
        <w:t>gada dati)</w:t>
      </w:r>
      <w:r w:rsidR="009279B3" w:rsidRPr="00F04818">
        <w:rPr>
          <w:rFonts w:ascii="Times New Roman" w:hAnsi="Times New Roman" w:cs="Times New Roman"/>
          <w:sz w:val="24"/>
          <w:szCs w:val="24"/>
          <w:lang w:val="la-Latn"/>
        </w:rPr>
        <w:t xml:space="preserve"> definētās meža nogabalu robežas, savukārt pārējās zemēs </w:t>
      </w:r>
      <w:r w:rsidR="006074A0" w:rsidRPr="00F04818">
        <w:rPr>
          <w:rFonts w:ascii="Times New Roman" w:hAnsi="Times New Roman" w:cs="Times New Roman"/>
          <w:sz w:val="24"/>
          <w:szCs w:val="24"/>
          <w:lang w:val="lv-LV"/>
        </w:rPr>
        <w:t>VZD</w:t>
      </w:r>
      <w:r w:rsidR="00AE7734">
        <w:rPr>
          <w:rFonts w:ascii="Times New Roman" w:hAnsi="Times New Roman" w:cs="Times New Roman"/>
          <w:sz w:val="24"/>
          <w:szCs w:val="24"/>
          <w:lang w:val="lv-LV"/>
        </w:rPr>
        <w:t xml:space="preserve"> (2018. </w:t>
      </w:r>
      <w:r w:rsidR="009279B3" w:rsidRPr="00F04818">
        <w:rPr>
          <w:rFonts w:ascii="Times New Roman" w:hAnsi="Times New Roman" w:cs="Times New Roman"/>
          <w:sz w:val="24"/>
          <w:szCs w:val="24"/>
          <w:lang w:val="lv-LV"/>
        </w:rPr>
        <w:t>gada dati)</w:t>
      </w:r>
      <w:r w:rsidR="009279B3" w:rsidRPr="00F04818">
        <w:rPr>
          <w:rFonts w:ascii="Times New Roman" w:hAnsi="Times New Roman" w:cs="Times New Roman"/>
          <w:sz w:val="24"/>
          <w:szCs w:val="24"/>
          <w:lang w:val="la-Latn"/>
        </w:rPr>
        <w:t xml:space="preserve"> </w:t>
      </w:r>
      <w:r w:rsidR="009279B3" w:rsidRPr="00F04818">
        <w:rPr>
          <w:rFonts w:ascii="Times New Roman" w:hAnsi="Times New Roman" w:cs="Times New Roman"/>
          <w:sz w:val="24"/>
          <w:szCs w:val="24"/>
          <w:lang w:val="lv-LV"/>
        </w:rPr>
        <w:t>datubāz</w:t>
      </w:r>
      <w:r w:rsidR="00AE7734">
        <w:rPr>
          <w:rFonts w:ascii="Times New Roman" w:hAnsi="Times New Roman" w:cs="Times New Roman"/>
          <w:sz w:val="24"/>
          <w:szCs w:val="24"/>
          <w:lang w:val="la-Latn"/>
        </w:rPr>
        <w:t>ē</w:t>
      </w:r>
      <w:r w:rsidR="006074A0" w:rsidRPr="00F04818">
        <w:rPr>
          <w:rFonts w:ascii="Times New Roman" w:hAnsi="Times New Roman" w:cs="Times New Roman"/>
          <w:sz w:val="24"/>
          <w:szCs w:val="24"/>
          <w:lang w:val="lv-LV"/>
        </w:rPr>
        <w:t xml:space="preserve"> noteiktās</w:t>
      </w:r>
      <w:r w:rsidR="009279B3" w:rsidRPr="00F04818">
        <w:rPr>
          <w:rFonts w:ascii="Times New Roman" w:hAnsi="Times New Roman" w:cs="Times New Roman"/>
          <w:sz w:val="24"/>
          <w:szCs w:val="24"/>
          <w:lang w:val="la-Latn"/>
        </w:rPr>
        <w:t xml:space="preserve"> </w:t>
      </w:r>
      <w:r w:rsidR="006074A0" w:rsidRPr="00F04818">
        <w:rPr>
          <w:rFonts w:ascii="Times New Roman" w:hAnsi="Times New Roman" w:cs="Times New Roman"/>
          <w:sz w:val="24"/>
          <w:szCs w:val="24"/>
          <w:lang w:val="lv-LV"/>
        </w:rPr>
        <w:t xml:space="preserve">zemes </w:t>
      </w:r>
      <w:r w:rsidR="009279B3" w:rsidRPr="00F04818">
        <w:rPr>
          <w:rFonts w:ascii="Times New Roman" w:hAnsi="Times New Roman" w:cs="Times New Roman"/>
          <w:sz w:val="24"/>
          <w:szCs w:val="24"/>
          <w:lang w:val="la-Latn"/>
        </w:rPr>
        <w:t>vienību robežas</w:t>
      </w:r>
      <w:r w:rsidR="004F1087" w:rsidRPr="00F04818">
        <w:rPr>
          <w:rFonts w:ascii="Times New Roman" w:hAnsi="Times New Roman" w:cs="Times New Roman"/>
          <w:sz w:val="24"/>
          <w:szCs w:val="24"/>
          <w:lang w:val="lv-LV"/>
        </w:rPr>
        <w:t>. Pēc precizēšanas D</w:t>
      </w:r>
      <w:r w:rsidRPr="00F04818">
        <w:rPr>
          <w:rFonts w:ascii="Times New Roman" w:hAnsi="Times New Roman" w:cs="Times New Roman"/>
          <w:sz w:val="24"/>
          <w:szCs w:val="24"/>
          <w:lang w:val="lv-LV"/>
        </w:rPr>
        <w:t>L</w:t>
      </w:r>
      <w:r w:rsidR="00AE7734">
        <w:rPr>
          <w:rFonts w:ascii="Times New Roman" w:hAnsi="Times New Roman" w:cs="Times New Roman"/>
          <w:sz w:val="24"/>
          <w:szCs w:val="24"/>
          <w:lang w:val="lv-LV"/>
        </w:rPr>
        <w:t xml:space="preserve"> kopējā platība ir 1455,87 </w:t>
      </w:r>
      <w:r w:rsidR="004F1087" w:rsidRPr="00F04818">
        <w:rPr>
          <w:rFonts w:ascii="Times New Roman" w:hAnsi="Times New Roman" w:cs="Times New Roman"/>
          <w:sz w:val="24"/>
          <w:szCs w:val="24"/>
          <w:lang w:val="lv-LV"/>
        </w:rPr>
        <w:t>ha. Šī precizētā platība</w:t>
      </w:r>
      <w:r w:rsidR="00AE7734">
        <w:rPr>
          <w:rFonts w:ascii="Times New Roman" w:hAnsi="Times New Roman" w:cs="Times New Roman"/>
          <w:sz w:val="24"/>
          <w:szCs w:val="24"/>
          <w:lang w:val="la-Latn"/>
        </w:rPr>
        <w:t xml:space="preserve"> un preciz</w:t>
      </w:r>
      <w:r w:rsidR="00AE7734">
        <w:rPr>
          <w:rFonts w:ascii="Times New Roman" w:hAnsi="Times New Roman" w:cs="Times New Roman"/>
          <w:sz w:val="24"/>
          <w:szCs w:val="24"/>
          <w:lang w:val="lv-LV"/>
        </w:rPr>
        <w:t>ē</w:t>
      </w:r>
      <w:r w:rsidR="000007E3" w:rsidRPr="00F04818">
        <w:rPr>
          <w:rFonts w:ascii="Times New Roman" w:hAnsi="Times New Roman" w:cs="Times New Roman"/>
          <w:sz w:val="24"/>
          <w:szCs w:val="24"/>
          <w:lang w:val="la-Latn"/>
        </w:rPr>
        <w:t>tās DL robežas</w:t>
      </w:r>
      <w:r w:rsidR="004F1087" w:rsidRPr="00F04818">
        <w:rPr>
          <w:rFonts w:ascii="Times New Roman" w:hAnsi="Times New Roman" w:cs="Times New Roman"/>
          <w:sz w:val="24"/>
          <w:szCs w:val="24"/>
          <w:lang w:val="lv-LV"/>
        </w:rPr>
        <w:t xml:space="preserve"> izmantota</w:t>
      </w:r>
      <w:r w:rsidR="000007E3" w:rsidRPr="00F04818">
        <w:rPr>
          <w:rFonts w:ascii="Times New Roman" w:hAnsi="Times New Roman" w:cs="Times New Roman"/>
          <w:sz w:val="24"/>
          <w:szCs w:val="24"/>
          <w:lang w:val="la-Latn"/>
        </w:rPr>
        <w:t>s</w:t>
      </w:r>
      <w:r w:rsidR="004F1087" w:rsidRPr="00F04818">
        <w:rPr>
          <w:rFonts w:ascii="Times New Roman" w:hAnsi="Times New Roman" w:cs="Times New Roman"/>
          <w:sz w:val="24"/>
          <w:szCs w:val="24"/>
          <w:lang w:val="lv-LV"/>
        </w:rPr>
        <w:t xml:space="preserve"> visā DA plānā. </w:t>
      </w:r>
      <w:bookmarkEnd w:id="9"/>
      <w:r w:rsidR="004F1087" w:rsidRPr="00F04818">
        <w:rPr>
          <w:rFonts w:ascii="Times New Roman" w:hAnsi="Times New Roman" w:cs="Times New Roman"/>
          <w:sz w:val="24"/>
          <w:szCs w:val="24"/>
          <w:lang w:val="lv-LV"/>
        </w:rPr>
        <w:t xml:space="preserve">Atbilstoši administratīvajam iedalījumam DL teritorija ietilpst Skrundas novada </w:t>
      </w:r>
      <w:r w:rsidR="00AE7734">
        <w:rPr>
          <w:rFonts w:ascii="Times New Roman" w:hAnsi="Times New Roman" w:cs="Times New Roman"/>
          <w:sz w:val="24"/>
          <w:szCs w:val="24"/>
          <w:lang w:val="lv-LV"/>
        </w:rPr>
        <w:t>Nīkrāces pagastā (813,94 ha), Skrundas pagastā (535,45 </w:t>
      </w:r>
      <w:r w:rsidR="004F1087" w:rsidRPr="00193B6D">
        <w:rPr>
          <w:rFonts w:ascii="Times New Roman" w:hAnsi="Times New Roman" w:cs="Times New Roman"/>
          <w:sz w:val="24"/>
          <w:szCs w:val="24"/>
          <w:lang w:val="lv-LV"/>
        </w:rPr>
        <w:t>ha) un Saldus</w:t>
      </w:r>
      <w:r w:rsidR="00AE7734">
        <w:rPr>
          <w:rFonts w:ascii="Times New Roman" w:hAnsi="Times New Roman" w:cs="Times New Roman"/>
          <w:sz w:val="24"/>
          <w:szCs w:val="24"/>
          <w:lang w:val="lv-LV"/>
        </w:rPr>
        <w:t xml:space="preserve"> novada Pampāļu pagastā (106,48 </w:t>
      </w:r>
      <w:r w:rsidR="004F1087" w:rsidRPr="00193B6D">
        <w:rPr>
          <w:rFonts w:ascii="Times New Roman" w:hAnsi="Times New Roman" w:cs="Times New Roman"/>
          <w:sz w:val="24"/>
          <w:szCs w:val="24"/>
          <w:lang w:val="lv-LV"/>
        </w:rPr>
        <w:t>ha) (skat. 1.1.1.</w:t>
      </w:r>
      <w:r w:rsidR="00E83E4B">
        <w:rPr>
          <w:rFonts w:ascii="Times New Roman" w:hAnsi="Times New Roman" w:cs="Times New Roman"/>
          <w:sz w:val="24"/>
          <w:szCs w:val="24"/>
          <w:lang w:val="lv-LV"/>
        </w:rPr>
        <w:t>1</w:t>
      </w:r>
      <w:r w:rsidR="004F1087" w:rsidRPr="00193B6D">
        <w:rPr>
          <w:rFonts w:ascii="Times New Roman" w:hAnsi="Times New Roman" w:cs="Times New Roman"/>
          <w:sz w:val="24"/>
          <w:szCs w:val="24"/>
          <w:lang w:val="lv-LV"/>
        </w:rPr>
        <w:t>.</w:t>
      </w:r>
      <w:r w:rsidR="00AE7734">
        <w:rPr>
          <w:rFonts w:ascii="Times New Roman" w:hAnsi="Times New Roman" w:cs="Times New Roman"/>
          <w:sz w:val="24"/>
          <w:szCs w:val="24"/>
          <w:lang w:val="lv-LV"/>
        </w:rPr>
        <w:t> </w:t>
      </w:r>
      <w:r>
        <w:rPr>
          <w:rFonts w:ascii="Times New Roman" w:hAnsi="Times New Roman" w:cs="Times New Roman"/>
          <w:sz w:val="24"/>
          <w:szCs w:val="24"/>
          <w:lang w:val="lv-LV"/>
        </w:rPr>
        <w:t>attēlu). Lai precīzi noteiktu DL</w:t>
      </w:r>
      <w:r w:rsidR="004F1087" w:rsidRPr="00193B6D">
        <w:rPr>
          <w:rFonts w:ascii="Times New Roman" w:hAnsi="Times New Roman" w:cs="Times New Roman"/>
          <w:sz w:val="24"/>
          <w:szCs w:val="24"/>
          <w:lang w:val="lv-LV"/>
        </w:rPr>
        <w:t xml:space="preserve"> robežu, dabā ir nepieciešams veikt detalizētu teritorijas instrumentālo uzmērīšanu, kas paredzēta apsaimniekošanas pasākumu sadaļā.</w:t>
      </w:r>
    </w:p>
    <w:p w14:paraId="4A9F8FEA" w14:textId="77777777" w:rsidR="004F1087" w:rsidRPr="003D2929" w:rsidRDefault="004F1087" w:rsidP="004874C9">
      <w:pPr>
        <w:jc w:val="both"/>
        <w:rPr>
          <w:rFonts w:ascii="Times New Roman" w:hAnsi="Times New Roman" w:cs="Times New Roman"/>
          <w:sz w:val="24"/>
          <w:szCs w:val="24"/>
          <w:highlight w:val="yellow"/>
          <w:lang w:val="lv-LV"/>
        </w:rPr>
      </w:pPr>
    </w:p>
    <w:p w14:paraId="6660EB1B" w14:textId="5043F24A" w:rsidR="004F1087" w:rsidRPr="006F3C24" w:rsidRDefault="00AE7734"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4F1087" w:rsidRPr="006F3C24">
        <w:rPr>
          <w:rFonts w:ascii="Times New Roman" w:hAnsi="Times New Roman" w:cs="Times New Roman"/>
          <w:sz w:val="24"/>
          <w:szCs w:val="24"/>
          <w:lang w:val="lv-LV"/>
        </w:rPr>
        <w:t xml:space="preserve"> teritorijas centroīda</w:t>
      </w:r>
      <w:r>
        <w:rPr>
          <w:rFonts w:ascii="Times New Roman" w:hAnsi="Times New Roman" w:cs="Times New Roman"/>
          <w:sz w:val="24"/>
          <w:szCs w:val="24"/>
          <w:lang w:val="lv-LV"/>
        </w:rPr>
        <w:t xml:space="preserve"> koordinātas norādītas 1.1.1.1. </w:t>
      </w:r>
      <w:r w:rsidR="004F1087" w:rsidRPr="006F3C24">
        <w:rPr>
          <w:rFonts w:ascii="Times New Roman" w:hAnsi="Times New Roman" w:cs="Times New Roman"/>
          <w:sz w:val="24"/>
          <w:szCs w:val="24"/>
          <w:lang w:val="lv-LV"/>
        </w:rPr>
        <w:t>tabulā.</w:t>
      </w:r>
    </w:p>
    <w:p w14:paraId="2F28689D" w14:textId="77777777" w:rsidR="004F1087" w:rsidRPr="006F3C24" w:rsidRDefault="004F1087" w:rsidP="004874C9">
      <w:pPr>
        <w:keepNext/>
        <w:rPr>
          <w:rFonts w:ascii="Times New Roman" w:hAnsi="Times New Roman" w:cs="Times New Roman"/>
          <w:sz w:val="24"/>
          <w:szCs w:val="24"/>
          <w:lang w:val="lv-LV"/>
        </w:rPr>
      </w:pPr>
    </w:p>
    <w:p w14:paraId="3C4227E7" w14:textId="6A910C19" w:rsidR="004F1087" w:rsidRPr="006F3C24" w:rsidRDefault="00AE7734" w:rsidP="004874C9">
      <w:pPr>
        <w:keepNext/>
        <w:rPr>
          <w:rFonts w:ascii="Times New Roman" w:hAnsi="Times New Roman" w:cs="Times New Roman"/>
          <w:i/>
          <w:sz w:val="20"/>
          <w:szCs w:val="20"/>
          <w:lang w:val="lv-LV"/>
        </w:rPr>
      </w:pPr>
      <w:r>
        <w:rPr>
          <w:rFonts w:ascii="Times New Roman" w:hAnsi="Times New Roman" w:cs="Times New Roman"/>
          <w:i/>
          <w:sz w:val="20"/>
          <w:szCs w:val="20"/>
          <w:lang w:val="lv-LV"/>
        </w:rPr>
        <w:t>1.1.1.1. </w:t>
      </w:r>
      <w:r w:rsidR="004F1087" w:rsidRPr="006F3C24">
        <w:rPr>
          <w:rFonts w:ascii="Times New Roman" w:hAnsi="Times New Roman" w:cs="Times New Roman"/>
          <w:i/>
          <w:sz w:val="20"/>
          <w:szCs w:val="20"/>
          <w:lang w:val="lv-LV"/>
        </w:rPr>
        <w:t xml:space="preserve">tabula. </w:t>
      </w:r>
      <w:r>
        <w:rPr>
          <w:rFonts w:ascii="Times New Roman" w:hAnsi="Times New Roman" w:cs="Times New Roman"/>
          <w:b/>
          <w:i/>
          <w:sz w:val="20"/>
          <w:szCs w:val="20"/>
          <w:lang w:val="lv-LV"/>
        </w:rPr>
        <w:t>DL</w:t>
      </w:r>
      <w:r w:rsidR="004F1087" w:rsidRPr="006F3C24">
        <w:rPr>
          <w:rFonts w:ascii="Times New Roman" w:hAnsi="Times New Roman" w:cs="Times New Roman"/>
          <w:b/>
          <w:i/>
          <w:sz w:val="20"/>
          <w:szCs w:val="20"/>
          <w:lang w:val="lv-LV"/>
        </w:rPr>
        <w:t xml:space="preserve"> </w:t>
      </w:r>
      <w:r w:rsidR="00E83E4B">
        <w:rPr>
          <w:rFonts w:ascii="Times New Roman" w:hAnsi="Times New Roman" w:cs="Times New Roman"/>
          <w:b/>
          <w:i/>
          <w:sz w:val="20"/>
          <w:szCs w:val="20"/>
          <w:lang w:val="lv-LV"/>
        </w:rPr>
        <w:t>“</w:t>
      </w:r>
      <w:r>
        <w:rPr>
          <w:rFonts w:ascii="Times New Roman" w:hAnsi="Times New Roman" w:cs="Times New Roman"/>
          <w:b/>
          <w:i/>
          <w:sz w:val="20"/>
          <w:szCs w:val="20"/>
          <w:lang w:val="lv-LV"/>
        </w:rPr>
        <w:t>Ventas un Š</w:t>
      </w:r>
      <w:r w:rsidR="000E31DF">
        <w:rPr>
          <w:rFonts w:ascii="Times New Roman" w:hAnsi="Times New Roman" w:cs="Times New Roman"/>
          <w:b/>
          <w:i/>
          <w:sz w:val="20"/>
          <w:szCs w:val="20"/>
          <w:lang w:val="lv-LV"/>
        </w:rPr>
        <w:t>ķerveļa ieleja</w:t>
      </w:r>
      <w:r w:rsidR="004F1087" w:rsidRPr="006F3C24">
        <w:rPr>
          <w:rFonts w:ascii="Times New Roman" w:hAnsi="Times New Roman" w:cs="Times New Roman"/>
          <w:b/>
          <w:i/>
          <w:sz w:val="20"/>
          <w:szCs w:val="20"/>
          <w:lang w:val="lv-LV"/>
        </w:rPr>
        <w:t>” centroīda koordināt</w:t>
      </w:r>
      <w:r w:rsidR="00E83E4B">
        <w:rPr>
          <w:rFonts w:ascii="Times New Roman" w:hAnsi="Times New Roman" w:cs="Times New Roman"/>
          <w:b/>
          <w:i/>
          <w:sz w:val="20"/>
          <w:szCs w:val="20"/>
          <w:lang w:val="lv-LV"/>
        </w:rPr>
        <w:t>a</w:t>
      </w:r>
      <w:r w:rsidR="004F1087" w:rsidRPr="006F3C24">
        <w:rPr>
          <w:rFonts w:ascii="Times New Roman" w:hAnsi="Times New Roman" w:cs="Times New Roman"/>
          <w:b/>
          <w:i/>
          <w:sz w:val="20"/>
          <w:szCs w:val="20"/>
          <w:lang w:val="lv-LV"/>
        </w:rPr>
        <w:t>s</w:t>
      </w:r>
    </w:p>
    <w:tbl>
      <w:tblPr>
        <w:tblW w:w="0" w:type="auto"/>
        <w:tblInd w:w="108" w:type="dxa"/>
        <w:tblLayout w:type="fixed"/>
        <w:tblLook w:val="0000" w:firstRow="0" w:lastRow="0" w:firstColumn="0" w:lastColumn="0" w:noHBand="0" w:noVBand="0"/>
      </w:tblPr>
      <w:tblGrid>
        <w:gridCol w:w="1548"/>
        <w:gridCol w:w="900"/>
        <w:gridCol w:w="900"/>
        <w:gridCol w:w="920"/>
      </w:tblGrid>
      <w:tr w:rsidR="004F1087" w:rsidRPr="006F3C24" w14:paraId="37AEE699" w14:textId="77777777" w:rsidTr="004F1087">
        <w:trPr>
          <w:cantSplit/>
        </w:trPr>
        <w:tc>
          <w:tcPr>
            <w:tcW w:w="1548" w:type="dxa"/>
            <w:tcBorders>
              <w:top w:val="single" w:sz="4" w:space="0" w:color="000000"/>
              <w:left w:val="single" w:sz="4" w:space="0" w:color="000000"/>
              <w:bottom w:val="single" w:sz="4" w:space="0" w:color="000000"/>
            </w:tcBorders>
          </w:tcPr>
          <w:p w14:paraId="51018CBA"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Platums (Z):</w:t>
            </w:r>
          </w:p>
        </w:tc>
        <w:tc>
          <w:tcPr>
            <w:tcW w:w="900" w:type="dxa"/>
            <w:tcBorders>
              <w:top w:val="single" w:sz="4" w:space="0" w:color="000000"/>
              <w:left w:val="single" w:sz="4" w:space="0" w:color="000000"/>
              <w:bottom w:val="single" w:sz="4" w:space="0" w:color="000000"/>
            </w:tcBorders>
            <w:shd w:val="clear" w:color="auto" w:fill="auto"/>
          </w:tcPr>
          <w:p w14:paraId="4380A42C"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56</w:t>
            </w:r>
            <w:r w:rsidRPr="006F3C24">
              <w:rPr>
                <w:rFonts w:ascii="Times New Roman" w:hAnsi="Times New Roman" w:cs="Times New Roman"/>
                <w:sz w:val="24"/>
                <w:szCs w:val="24"/>
                <w:vertAlign w:val="superscript"/>
                <w:lang w:val="lv-LV"/>
              </w:rPr>
              <w:t>o</w:t>
            </w:r>
          </w:p>
        </w:tc>
        <w:tc>
          <w:tcPr>
            <w:tcW w:w="900" w:type="dxa"/>
            <w:tcBorders>
              <w:top w:val="single" w:sz="4" w:space="0" w:color="000000"/>
              <w:left w:val="single" w:sz="4" w:space="0" w:color="000000"/>
              <w:bottom w:val="single" w:sz="4" w:space="0" w:color="000000"/>
            </w:tcBorders>
            <w:shd w:val="clear" w:color="auto" w:fill="auto"/>
          </w:tcPr>
          <w:p w14:paraId="3926F557"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33’</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14:paraId="269EDDC7" w14:textId="546FC62E"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28</w:t>
            </w:r>
            <w:r w:rsidR="00E83E4B">
              <w:rPr>
                <w:rFonts w:ascii="Times New Roman" w:hAnsi="Times New Roman" w:cs="Times New Roman"/>
                <w:sz w:val="24"/>
                <w:szCs w:val="24"/>
                <w:lang w:val="lv-LV"/>
              </w:rPr>
              <w:t>”</w:t>
            </w:r>
          </w:p>
        </w:tc>
      </w:tr>
      <w:tr w:rsidR="004F1087" w:rsidRPr="006F3C24" w14:paraId="47F729A2" w14:textId="77777777" w:rsidTr="004F1087">
        <w:trPr>
          <w:cantSplit/>
        </w:trPr>
        <w:tc>
          <w:tcPr>
            <w:tcW w:w="1548" w:type="dxa"/>
            <w:tcBorders>
              <w:top w:val="single" w:sz="4" w:space="0" w:color="000000"/>
              <w:left w:val="single" w:sz="4" w:space="0" w:color="000000"/>
              <w:bottom w:val="single" w:sz="4" w:space="0" w:color="000000"/>
            </w:tcBorders>
          </w:tcPr>
          <w:p w14:paraId="4BD1441D"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Garums (A):</w:t>
            </w:r>
          </w:p>
        </w:tc>
        <w:tc>
          <w:tcPr>
            <w:tcW w:w="900" w:type="dxa"/>
            <w:tcBorders>
              <w:top w:val="single" w:sz="4" w:space="0" w:color="000000"/>
              <w:left w:val="single" w:sz="4" w:space="0" w:color="000000"/>
              <w:bottom w:val="single" w:sz="4" w:space="0" w:color="000000"/>
            </w:tcBorders>
            <w:shd w:val="clear" w:color="auto" w:fill="auto"/>
            <w:vAlign w:val="center"/>
          </w:tcPr>
          <w:p w14:paraId="362EDFC8" w14:textId="607D0842"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21</w:t>
            </w:r>
            <w:r w:rsidRPr="006F3C24">
              <w:rPr>
                <w:rFonts w:ascii="Times New Roman" w:hAnsi="Times New Roman" w:cs="Times New Roman"/>
                <w:sz w:val="24"/>
                <w:szCs w:val="24"/>
                <w:vertAlign w:val="superscript"/>
                <w:lang w:val="lv-LV"/>
              </w:rPr>
              <w:t>o</w:t>
            </w:r>
          </w:p>
        </w:tc>
        <w:tc>
          <w:tcPr>
            <w:tcW w:w="900" w:type="dxa"/>
            <w:tcBorders>
              <w:top w:val="single" w:sz="4" w:space="0" w:color="000000"/>
              <w:left w:val="single" w:sz="4" w:space="0" w:color="000000"/>
              <w:bottom w:val="single" w:sz="4" w:space="0" w:color="000000"/>
            </w:tcBorders>
            <w:shd w:val="clear" w:color="auto" w:fill="auto"/>
            <w:vAlign w:val="center"/>
          </w:tcPr>
          <w:p w14:paraId="3F4BCDEE"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57’</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7E7DF" w14:textId="5F12A714"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42</w:t>
            </w:r>
            <w:r w:rsidR="00E83E4B">
              <w:rPr>
                <w:rFonts w:ascii="Times New Roman" w:hAnsi="Times New Roman" w:cs="Times New Roman"/>
                <w:sz w:val="24"/>
                <w:szCs w:val="24"/>
                <w:lang w:val="lv-LV"/>
              </w:rPr>
              <w:t>”</w:t>
            </w:r>
          </w:p>
        </w:tc>
      </w:tr>
      <w:tr w:rsidR="004F1087" w:rsidRPr="006F3C24" w14:paraId="72537A2D" w14:textId="77777777" w:rsidTr="004F1087">
        <w:trPr>
          <w:cantSplit/>
        </w:trPr>
        <w:tc>
          <w:tcPr>
            <w:tcW w:w="1548" w:type="dxa"/>
            <w:tcBorders>
              <w:top w:val="single" w:sz="4" w:space="0" w:color="000000"/>
              <w:left w:val="single" w:sz="4" w:space="0" w:color="000000"/>
              <w:bottom w:val="single" w:sz="4" w:space="0" w:color="000000"/>
            </w:tcBorders>
            <w:vAlign w:val="center"/>
          </w:tcPr>
          <w:p w14:paraId="7004FA99"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LKS-92 X</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0A0EBC1E" w14:textId="77777777" w:rsidR="004F1087" w:rsidRPr="006F3C24" w:rsidRDefault="004F1087" w:rsidP="004874C9">
            <w:pPr>
              <w:widowControl/>
              <w:rPr>
                <w:rFonts w:ascii="Times New Roman" w:hAnsi="Times New Roman" w:cs="Times New Roman"/>
                <w:lang w:val="lv-LV"/>
              </w:rPr>
            </w:pPr>
            <w:r w:rsidRPr="006F3C24">
              <w:rPr>
                <w:rFonts w:ascii="Times New Roman" w:hAnsi="Times New Roman" w:cs="Times New Roman"/>
                <w:lang w:val="lv-LV"/>
              </w:rPr>
              <w:t>374748E</w:t>
            </w:r>
          </w:p>
        </w:tc>
      </w:tr>
      <w:tr w:rsidR="004F1087" w:rsidRPr="006F3C24" w14:paraId="3CFDE7DD" w14:textId="77777777" w:rsidTr="004F1087">
        <w:trPr>
          <w:cantSplit/>
        </w:trPr>
        <w:tc>
          <w:tcPr>
            <w:tcW w:w="1548" w:type="dxa"/>
            <w:tcBorders>
              <w:top w:val="single" w:sz="4" w:space="0" w:color="000000"/>
              <w:left w:val="single" w:sz="4" w:space="0" w:color="000000"/>
              <w:bottom w:val="single" w:sz="4" w:space="0" w:color="000000"/>
            </w:tcBorders>
            <w:vAlign w:val="center"/>
          </w:tcPr>
          <w:p w14:paraId="078301CB" w14:textId="77777777" w:rsidR="004F1087" w:rsidRPr="006F3C24" w:rsidRDefault="004F1087" w:rsidP="004874C9">
            <w:pPr>
              <w:keepNext/>
              <w:keepLines/>
              <w:snapToGrid w:val="0"/>
              <w:rPr>
                <w:rFonts w:ascii="Times New Roman" w:hAnsi="Times New Roman" w:cs="Times New Roman"/>
                <w:sz w:val="24"/>
                <w:szCs w:val="24"/>
                <w:lang w:val="lv-LV"/>
              </w:rPr>
            </w:pPr>
            <w:r w:rsidRPr="006F3C24">
              <w:rPr>
                <w:rFonts w:ascii="Times New Roman" w:hAnsi="Times New Roman" w:cs="Times New Roman"/>
                <w:sz w:val="24"/>
                <w:szCs w:val="24"/>
                <w:lang w:val="lv-LV"/>
              </w:rPr>
              <w:t>LKS-92 Y</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47E87C85" w14:textId="77777777" w:rsidR="004F1087" w:rsidRPr="006F3C24" w:rsidRDefault="004F1087" w:rsidP="004874C9">
            <w:pPr>
              <w:widowControl/>
              <w:rPr>
                <w:rFonts w:ascii="Times New Roman" w:hAnsi="Times New Roman" w:cs="Times New Roman"/>
                <w:lang w:val="lv-LV"/>
              </w:rPr>
            </w:pPr>
            <w:r w:rsidRPr="006F3C24">
              <w:rPr>
                <w:rFonts w:ascii="Times New Roman" w:hAnsi="Times New Roman" w:cs="Times New Roman"/>
                <w:lang w:val="lv-LV"/>
              </w:rPr>
              <w:t>269942N</w:t>
            </w:r>
          </w:p>
        </w:tc>
      </w:tr>
    </w:tbl>
    <w:p w14:paraId="73B4D230" w14:textId="69A09855" w:rsidR="004F1087" w:rsidRPr="006F3C24" w:rsidRDefault="004F1087" w:rsidP="004874C9">
      <w:pPr>
        <w:rPr>
          <w:rFonts w:ascii="Times New Roman" w:hAnsi="Times New Roman" w:cs="Times New Roman"/>
          <w:sz w:val="20"/>
          <w:szCs w:val="20"/>
          <w:lang w:val="lv-LV"/>
        </w:rPr>
      </w:pPr>
      <w:r w:rsidRPr="006F3C24">
        <w:rPr>
          <w:rFonts w:ascii="Times New Roman" w:hAnsi="Times New Roman" w:cs="Times New Roman"/>
          <w:sz w:val="20"/>
          <w:szCs w:val="20"/>
          <w:lang w:val="lv-LV"/>
        </w:rPr>
        <w:t xml:space="preserve">LKS-92 </w:t>
      </w:r>
      <w:r w:rsidR="00E83E4B">
        <w:rPr>
          <w:rFonts w:ascii="Times New Roman" w:hAnsi="Times New Roman" w:cs="Times New Roman"/>
          <w:sz w:val="20"/>
          <w:szCs w:val="20"/>
          <w:lang w:val="lv-LV"/>
        </w:rPr>
        <w:t>–</w:t>
      </w:r>
      <w:r w:rsidRPr="006F3C24">
        <w:rPr>
          <w:rFonts w:ascii="Times New Roman" w:hAnsi="Times New Roman" w:cs="Times New Roman"/>
          <w:sz w:val="20"/>
          <w:szCs w:val="20"/>
          <w:lang w:val="lv-LV"/>
        </w:rPr>
        <w:t xml:space="preserve"> Latvijas koordinātu sistēma TM projekcijā</w:t>
      </w:r>
    </w:p>
    <w:p w14:paraId="7AF07185" w14:textId="77777777" w:rsidR="004F1087" w:rsidRPr="00F069ED" w:rsidRDefault="004F1087" w:rsidP="004874C9">
      <w:pPr>
        <w:jc w:val="both"/>
        <w:rPr>
          <w:rFonts w:ascii="Times New Roman" w:hAnsi="Times New Roman" w:cs="Times New Roman"/>
          <w:sz w:val="24"/>
          <w:szCs w:val="24"/>
          <w:lang w:val="lv-LV"/>
        </w:rPr>
      </w:pPr>
    </w:p>
    <w:p w14:paraId="754005B5" w14:textId="0B54A388" w:rsidR="004F1087" w:rsidRPr="00F069ED" w:rsidRDefault="00766296" w:rsidP="004874C9">
      <w:pPr>
        <w:widowControl/>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4F1087" w:rsidRPr="00F069ED">
        <w:rPr>
          <w:rFonts w:ascii="Times New Roman" w:hAnsi="Times New Roman" w:cs="Times New Roman"/>
          <w:sz w:val="24"/>
          <w:szCs w:val="24"/>
          <w:lang w:val="lv-LV"/>
        </w:rPr>
        <w:t xml:space="preserve"> apkārtnes ceļu tīkls ir labi attīstīts. Piekļūšanu </w:t>
      </w:r>
      <w:r>
        <w:rPr>
          <w:rFonts w:ascii="Times New Roman" w:hAnsi="Times New Roman" w:cs="Times New Roman"/>
          <w:sz w:val="24"/>
          <w:szCs w:val="24"/>
          <w:lang w:val="lv-LV"/>
        </w:rPr>
        <w:t>DL</w:t>
      </w:r>
      <w:r w:rsidR="004F1087" w:rsidRPr="00F069ED">
        <w:rPr>
          <w:rFonts w:ascii="Times New Roman" w:hAnsi="Times New Roman" w:cs="Times New Roman"/>
          <w:sz w:val="24"/>
          <w:szCs w:val="24"/>
          <w:lang w:val="lv-LV"/>
        </w:rPr>
        <w:t xml:space="preserve"> nodrošina pašvaldības grants ceļš (V1277) Skrunda – Nīgrande, kas šķērso dabas liegumu Z - D virzienā. </w:t>
      </w:r>
      <w:r>
        <w:rPr>
          <w:rFonts w:ascii="Times New Roman" w:hAnsi="Times New Roman" w:cs="Times New Roman"/>
          <w:sz w:val="24"/>
          <w:szCs w:val="24"/>
          <w:lang w:val="lv-LV"/>
        </w:rPr>
        <w:t>DL</w:t>
      </w:r>
      <w:r w:rsidR="004F1087" w:rsidRPr="00F069ED">
        <w:rPr>
          <w:rFonts w:ascii="Times New Roman" w:hAnsi="Times New Roman" w:cs="Times New Roman"/>
          <w:sz w:val="24"/>
          <w:szCs w:val="24"/>
          <w:lang w:val="lv-LV"/>
        </w:rPr>
        <w:t xml:space="preserve"> R daļā atrodas vairāki pašvaldību koplietošanas un privātajos īpašumos esošie meža un grantēti ceļi.</w:t>
      </w:r>
    </w:p>
    <w:p w14:paraId="3427DD7A" w14:textId="77777777" w:rsidR="004F1087" w:rsidRDefault="004F1087" w:rsidP="004874C9">
      <w:pPr>
        <w:jc w:val="both"/>
        <w:rPr>
          <w:rFonts w:ascii="Times New Roman" w:hAnsi="Times New Roman" w:cs="Times New Roman"/>
          <w:sz w:val="24"/>
          <w:szCs w:val="24"/>
          <w:highlight w:val="yellow"/>
          <w:lang w:val="lv-LV"/>
        </w:rPr>
      </w:pPr>
    </w:p>
    <w:p w14:paraId="78685A5F" w14:textId="11F21E44" w:rsidR="004F1087" w:rsidRPr="003D2929" w:rsidRDefault="005925FA" w:rsidP="004874C9">
      <w:pPr>
        <w:pStyle w:val="ListParagraph"/>
        <w:ind w:left="0"/>
        <w:jc w:val="center"/>
        <w:rPr>
          <w:rFonts w:ascii="Times New Roman" w:hAnsi="Times New Roman" w:cs="Times New Roman"/>
          <w:sz w:val="24"/>
          <w:szCs w:val="24"/>
          <w:highlight w:val="yellow"/>
          <w:lang w:val="lv-LV"/>
        </w:rPr>
      </w:pPr>
      <w:r w:rsidRPr="005925FA">
        <w:rPr>
          <w:rFonts w:ascii="Times New Roman" w:hAnsi="Times New Roman" w:cs="Times New Roman"/>
          <w:noProof/>
          <w:sz w:val="24"/>
          <w:szCs w:val="24"/>
          <w:lang w:val="lv-LV" w:eastAsia="lv-LV"/>
        </w:rPr>
        <w:lastRenderedPageBreak/>
        <w:drawing>
          <wp:inline distT="0" distB="0" distL="0" distR="0" wp14:anchorId="3F954B4D" wp14:editId="6B15F495">
            <wp:extent cx="5277150" cy="7330440"/>
            <wp:effectExtent l="0" t="0" r="0" b="3810"/>
            <wp:docPr id="60" name="Picture 60" descr="C:\Users\12380793\Downloads\DLVentasSkervelaIelejaAtrasanasVi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DLVentasSkervelaIelejaAtrasanasVieta.jpg"/>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277485" cy="7330905"/>
                    </a:xfrm>
                    <a:prstGeom prst="rect">
                      <a:avLst/>
                    </a:prstGeom>
                    <a:noFill/>
                    <a:ln>
                      <a:noFill/>
                    </a:ln>
                    <a:extLst>
                      <a:ext uri="{53640926-AAD7-44D8-BBD7-CCE9431645EC}">
                        <a14:shadowObscured xmlns:a14="http://schemas.microsoft.com/office/drawing/2010/main"/>
                      </a:ext>
                    </a:extLst>
                  </pic:spPr>
                </pic:pic>
              </a:graphicData>
            </a:graphic>
          </wp:inline>
        </w:drawing>
      </w:r>
    </w:p>
    <w:p w14:paraId="565FF289" w14:textId="606CBC99" w:rsidR="004F1087" w:rsidRPr="006F3C24" w:rsidRDefault="00AE7734" w:rsidP="004874C9">
      <w:pPr>
        <w:jc w:val="center"/>
        <w:rPr>
          <w:rFonts w:ascii="Times New Roman" w:hAnsi="Times New Roman" w:cs="Times New Roman"/>
          <w:i/>
          <w:sz w:val="20"/>
          <w:szCs w:val="20"/>
          <w:lang w:val="lv-LV"/>
        </w:rPr>
      </w:pPr>
      <w:r>
        <w:rPr>
          <w:rFonts w:ascii="Times New Roman" w:hAnsi="Times New Roman" w:cs="Times New Roman"/>
          <w:i/>
          <w:sz w:val="20"/>
          <w:szCs w:val="20"/>
          <w:lang w:val="lv-LV"/>
        </w:rPr>
        <w:t>1.1.1.1. </w:t>
      </w:r>
      <w:r w:rsidR="004F1087" w:rsidRPr="006F3C24">
        <w:rPr>
          <w:rFonts w:ascii="Times New Roman" w:hAnsi="Times New Roman" w:cs="Times New Roman"/>
          <w:i/>
          <w:sz w:val="20"/>
          <w:szCs w:val="20"/>
          <w:lang w:val="lv-LV"/>
        </w:rPr>
        <w:t xml:space="preserve">attēls. </w:t>
      </w:r>
      <w:r w:rsidR="00F04818">
        <w:rPr>
          <w:rFonts w:ascii="Times New Roman" w:hAnsi="Times New Roman" w:cs="Times New Roman"/>
          <w:b/>
          <w:i/>
          <w:sz w:val="20"/>
          <w:szCs w:val="20"/>
          <w:lang w:val="lv-LV"/>
        </w:rPr>
        <w:t>DL</w:t>
      </w:r>
      <w:r w:rsidR="00F343D8">
        <w:rPr>
          <w:rFonts w:ascii="Times New Roman" w:hAnsi="Times New Roman" w:cs="Times New Roman"/>
          <w:b/>
          <w:i/>
          <w:sz w:val="20"/>
          <w:szCs w:val="20"/>
          <w:lang w:val="lv-LV"/>
        </w:rPr>
        <w:t xml:space="preserve"> </w:t>
      </w:r>
      <w:r w:rsidR="00E83E4B">
        <w:rPr>
          <w:rFonts w:ascii="Times New Roman" w:hAnsi="Times New Roman" w:cs="Times New Roman"/>
          <w:b/>
          <w:i/>
          <w:sz w:val="20"/>
          <w:szCs w:val="20"/>
          <w:lang w:val="lv-LV"/>
        </w:rPr>
        <w:t>“</w:t>
      </w:r>
      <w:r w:rsidR="00F343D8">
        <w:rPr>
          <w:rFonts w:ascii="Times New Roman" w:hAnsi="Times New Roman" w:cs="Times New Roman"/>
          <w:b/>
          <w:i/>
          <w:sz w:val="20"/>
          <w:szCs w:val="20"/>
          <w:lang w:val="lv-LV"/>
        </w:rPr>
        <w:t>Ventas un Šķe</w:t>
      </w:r>
      <w:r w:rsidR="004F1087" w:rsidRPr="006F3C24">
        <w:rPr>
          <w:rFonts w:ascii="Times New Roman" w:hAnsi="Times New Roman" w:cs="Times New Roman"/>
          <w:b/>
          <w:i/>
          <w:sz w:val="20"/>
          <w:szCs w:val="20"/>
          <w:lang w:val="lv-LV"/>
        </w:rPr>
        <w:t>rveļa ieleja” teritorija</w:t>
      </w:r>
    </w:p>
    <w:p w14:paraId="39E84DB5" w14:textId="77777777" w:rsidR="004F1087" w:rsidRPr="003D2929" w:rsidRDefault="004F1087" w:rsidP="004874C9">
      <w:pPr>
        <w:pStyle w:val="ListParagraph"/>
        <w:ind w:left="780"/>
        <w:jc w:val="both"/>
        <w:rPr>
          <w:rFonts w:ascii="Times New Roman" w:hAnsi="Times New Roman" w:cs="Times New Roman"/>
          <w:sz w:val="24"/>
          <w:szCs w:val="24"/>
          <w:highlight w:val="yellow"/>
          <w:lang w:val="lv-LV"/>
        </w:rPr>
      </w:pPr>
    </w:p>
    <w:p w14:paraId="1FF9EDBA" w14:textId="22AD0C8A" w:rsidR="004F1087" w:rsidRPr="00F069ED" w:rsidRDefault="00AE7734" w:rsidP="004874C9">
      <w:pPr>
        <w:pStyle w:val="Heading3"/>
        <w:rPr>
          <w:lang w:val="lv-LV"/>
        </w:rPr>
      </w:pPr>
      <w:bookmarkStart w:id="10" w:name="_Toc29199928"/>
      <w:r>
        <w:rPr>
          <w:lang w:val="lv-LV"/>
        </w:rPr>
        <w:t>1.1.2. </w:t>
      </w:r>
      <w:r w:rsidR="004F1087" w:rsidRPr="00DF7E89">
        <w:rPr>
          <w:lang w:val="lv-LV"/>
        </w:rPr>
        <w:t>Aizsargājamās teritorijas zemes izmantošanas veidu raksturojums un zemes īpašuma formu apraksts</w:t>
      </w:r>
      <w:bookmarkEnd w:id="10"/>
    </w:p>
    <w:p w14:paraId="5221AB4C" w14:textId="77777777" w:rsidR="004F1087" w:rsidRPr="00F069ED" w:rsidRDefault="004F1087" w:rsidP="004874C9">
      <w:pPr>
        <w:widowControl/>
        <w:jc w:val="both"/>
        <w:rPr>
          <w:rFonts w:ascii="Times New Roman" w:hAnsi="Times New Roman" w:cs="Times New Roman"/>
          <w:sz w:val="24"/>
          <w:szCs w:val="24"/>
          <w:lang w:val="lv-LV"/>
        </w:rPr>
      </w:pPr>
    </w:p>
    <w:p w14:paraId="37AC4EEE" w14:textId="36A300B9" w:rsidR="00C53201" w:rsidRPr="005F7995" w:rsidRDefault="00C53201" w:rsidP="00C53201">
      <w:pPr>
        <w:widowControl/>
        <w:jc w:val="both"/>
        <w:rPr>
          <w:rFonts w:ascii="Calibri" w:eastAsia="Times New Roman" w:hAnsi="Calibri" w:cs="Times New Roman"/>
          <w:color w:val="000000" w:themeColor="text1"/>
          <w:lang w:val="lv-LV" w:eastAsia="lv-LV"/>
        </w:rPr>
      </w:pPr>
      <w:r w:rsidRPr="00C53201">
        <w:rPr>
          <w:rFonts w:ascii="Times New Roman" w:hAnsi="Times New Roman" w:cs="Times New Roman"/>
          <w:sz w:val="24"/>
          <w:szCs w:val="24"/>
          <w:lang w:val="lv-LV"/>
        </w:rPr>
        <w:t>Atbilstoši MK 2007.</w:t>
      </w:r>
      <w:r w:rsidR="00FC5357">
        <w:rPr>
          <w:rFonts w:ascii="Times New Roman" w:hAnsi="Times New Roman" w:cs="Times New Roman"/>
          <w:sz w:val="24"/>
          <w:szCs w:val="24"/>
          <w:lang w:val="lv-LV"/>
        </w:rPr>
        <w:t> </w:t>
      </w:r>
      <w:r w:rsidRPr="00C53201">
        <w:rPr>
          <w:rFonts w:ascii="Times New Roman" w:hAnsi="Times New Roman" w:cs="Times New Roman"/>
          <w:sz w:val="24"/>
          <w:szCs w:val="24"/>
          <w:lang w:val="lv-LV"/>
        </w:rPr>
        <w:t>gada 21.</w:t>
      </w:r>
      <w:r w:rsidR="00FC5357">
        <w:rPr>
          <w:rFonts w:ascii="Times New Roman" w:hAnsi="Times New Roman" w:cs="Times New Roman"/>
          <w:sz w:val="24"/>
          <w:szCs w:val="24"/>
          <w:lang w:val="lv-LV"/>
        </w:rPr>
        <w:t> </w:t>
      </w:r>
      <w:r w:rsidRPr="00C53201">
        <w:rPr>
          <w:rFonts w:ascii="Times New Roman" w:hAnsi="Times New Roman" w:cs="Times New Roman"/>
          <w:sz w:val="24"/>
          <w:szCs w:val="24"/>
          <w:lang w:val="lv-LV"/>
        </w:rPr>
        <w:t>augusta noteikumos Nr.</w:t>
      </w:r>
      <w:r w:rsidR="00FC5357">
        <w:rPr>
          <w:rFonts w:ascii="Times New Roman" w:hAnsi="Times New Roman" w:cs="Times New Roman"/>
          <w:sz w:val="24"/>
          <w:szCs w:val="24"/>
          <w:lang w:val="lv-LV"/>
        </w:rPr>
        <w:t> </w:t>
      </w:r>
      <w:r w:rsidRPr="00C53201">
        <w:rPr>
          <w:rFonts w:ascii="Times New Roman" w:hAnsi="Times New Roman" w:cs="Times New Roman"/>
          <w:sz w:val="24"/>
          <w:szCs w:val="24"/>
          <w:lang w:val="lv-LV"/>
        </w:rPr>
        <w:t xml:space="preserve">562 “Noteikumi par zemes </w:t>
      </w:r>
      <w:r w:rsidRPr="083A4069">
        <w:rPr>
          <w:rFonts w:ascii="Times New Roman" w:hAnsi="Times New Roman" w:cs="Times New Roman"/>
          <w:sz w:val="24"/>
          <w:szCs w:val="24"/>
          <w:lang w:val="lv-LV"/>
        </w:rPr>
        <w:t xml:space="preserve">lietošanas veidu klasifikācijas kārtību un to noteikšanas kritērijiem” </w:t>
      </w:r>
      <w:r w:rsidRPr="004B1677">
        <w:rPr>
          <w:rFonts w:ascii="Times New Roman" w:hAnsi="Times New Roman" w:cs="Times New Roman"/>
          <w:sz w:val="24"/>
          <w:szCs w:val="24"/>
          <w:lang w:val="la-Latn"/>
        </w:rPr>
        <w:t xml:space="preserve">noteiktajai zemes </w:t>
      </w:r>
      <w:r w:rsidRPr="083A4069">
        <w:rPr>
          <w:rFonts w:ascii="Times New Roman" w:hAnsi="Times New Roman" w:cs="Times New Roman"/>
          <w:sz w:val="24"/>
          <w:szCs w:val="24"/>
          <w:lang w:val="la-Latn"/>
        </w:rPr>
        <w:t>lietošanas veidu klasifikācijai</w:t>
      </w:r>
      <w:r w:rsidRPr="005F7995">
        <w:rPr>
          <w:rFonts w:ascii="Times New Roman" w:hAnsi="Times New Roman" w:cs="Times New Roman"/>
          <w:spacing w:val="-4"/>
          <w:sz w:val="24"/>
          <w:szCs w:val="24"/>
          <w:lang w:val="lv-LV"/>
        </w:rPr>
        <w:t>,</w:t>
      </w:r>
      <w:r w:rsidRPr="005F7995">
        <w:rPr>
          <w:rFonts w:ascii="Times New Roman" w:hAnsi="Times New Roman" w:cs="Times New Roman"/>
          <w:sz w:val="24"/>
          <w:szCs w:val="24"/>
          <w:lang w:val="lv-LV"/>
        </w:rPr>
        <w:t xml:space="preserve"> </w:t>
      </w:r>
      <w:r>
        <w:rPr>
          <w:rFonts w:ascii="Times New Roman" w:hAnsi="Times New Roman" w:cs="Times New Roman"/>
          <w:spacing w:val="-1"/>
          <w:sz w:val="24"/>
          <w:szCs w:val="24"/>
          <w:lang w:val="lv-LV"/>
        </w:rPr>
        <w:t>DL</w:t>
      </w:r>
      <w:r w:rsidRPr="005F7995">
        <w:rPr>
          <w:rFonts w:ascii="Times New Roman" w:hAnsi="Times New Roman" w:cs="Times New Roman"/>
          <w:spacing w:val="-1"/>
          <w:sz w:val="24"/>
          <w:szCs w:val="24"/>
          <w:lang w:val="lv-LV"/>
        </w:rPr>
        <w:t xml:space="preserve"> </w:t>
      </w:r>
      <w:r w:rsidRPr="005F7995">
        <w:rPr>
          <w:rFonts w:ascii="Times New Roman" w:hAnsi="Times New Roman" w:cs="Times New Roman"/>
          <w:spacing w:val="-3"/>
          <w:sz w:val="24"/>
          <w:szCs w:val="24"/>
          <w:lang w:val="lv-LV"/>
        </w:rPr>
        <w:t>lielākās</w:t>
      </w:r>
      <w:r w:rsidRPr="005F7995">
        <w:rPr>
          <w:rFonts w:ascii="Times New Roman" w:hAnsi="Times New Roman" w:cs="Times New Roman"/>
          <w:sz w:val="24"/>
          <w:szCs w:val="24"/>
          <w:lang w:val="lv-LV"/>
        </w:rPr>
        <w:t xml:space="preserve"> </w:t>
      </w:r>
      <w:r w:rsidRPr="005F7995">
        <w:rPr>
          <w:rFonts w:ascii="Times New Roman" w:hAnsi="Times New Roman" w:cs="Times New Roman"/>
          <w:spacing w:val="-3"/>
          <w:sz w:val="24"/>
          <w:szCs w:val="24"/>
          <w:lang w:val="lv-LV"/>
        </w:rPr>
        <w:t>zemes</w:t>
      </w:r>
      <w:r w:rsidRPr="005F7995">
        <w:rPr>
          <w:rFonts w:ascii="Times New Roman" w:hAnsi="Times New Roman" w:cs="Times New Roman"/>
          <w:spacing w:val="-1"/>
          <w:sz w:val="24"/>
          <w:szCs w:val="24"/>
          <w:lang w:val="lv-LV"/>
        </w:rPr>
        <w:t xml:space="preserve"> </w:t>
      </w:r>
      <w:r w:rsidRPr="005F7995">
        <w:rPr>
          <w:rFonts w:ascii="Times New Roman" w:hAnsi="Times New Roman" w:cs="Times New Roman"/>
          <w:spacing w:val="-3"/>
          <w:sz w:val="24"/>
          <w:szCs w:val="24"/>
          <w:lang w:val="lv-LV"/>
        </w:rPr>
        <w:t>platības</w:t>
      </w:r>
      <w:r w:rsidRPr="005F7995">
        <w:rPr>
          <w:rFonts w:ascii="Times New Roman" w:hAnsi="Times New Roman" w:cs="Times New Roman"/>
          <w:spacing w:val="-1"/>
          <w:sz w:val="24"/>
          <w:szCs w:val="24"/>
          <w:lang w:val="lv-LV"/>
        </w:rPr>
        <w:t xml:space="preserve"> </w:t>
      </w:r>
      <w:r w:rsidRPr="005F7995">
        <w:rPr>
          <w:rFonts w:ascii="Times New Roman" w:hAnsi="Times New Roman" w:cs="Times New Roman"/>
          <w:spacing w:val="-4"/>
          <w:sz w:val="24"/>
          <w:szCs w:val="24"/>
          <w:lang w:val="lv-LV"/>
        </w:rPr>
        <w:t>aizņem</w:t>
      </w:r>
      <w:r w:rsidRPr="005F7995">
        <w:rPr>
          <w:rFonts w:ascii="Times New Roman" w:hAnsi="Times New Roman" w:cs="Times New Roman"/>
          <w:sz w:val="24"/>
          <w:szCs w:val="24"/>
          <w:lang w:val="lv-LV"/>
        </w:rPr>
        <w:t xml:space="preserve"> </w:t>
      </w:r>
      <w:r w:rsidR="00AE7734">
        <w:rPr>
          <w:rFonts w:ascii="Times New Roman" w:hAnsi="Times New Roman" w:cs="Times New Roman"/>
          <w:spacing w:val="-2"/>
          <w:sz w:val="24"/>
          <w:szCs w:val="24"/>
          <w:lang w:val="lv-LV"/>
        </w:rPr>
        <w:t>meži (869,21 </w:t>
      </w:r>
      <w:r>
        <w:rPr>
          <w:rFonts w:ascii="Times New Roman" w:hAnsi="Times New Roman" w:cs="Times New Roman"/>
          <w:spacing w:val="-2"/>
          <w:sz w:val="24"/>
          <w:szCs w:val="24"/>
          <w:lang w:val="lv-LV"/>
        </w:rPr>
        <w:t xml:space="preserve">ha), </w:t>
      </w:r>
      <w:r w:rsidRPr="005F7995">
        <w:rPr>
          <w:rFonts w:ascii="Times New Roman" w:hAnsi="Times New Roman" w:cs="Times New Roman"/>
          <w:spacing w:val="-2"/>
          <w:sz w:val="24"/>
          <w:szCs w:val="24"/>
          <w:lang w:val="lv-LV"/>
        </w:rPr>
        <w:lastRenderedPageBreak/>
        <w:t>l</w:t>
      </w:r>
      <w:r>
        <w:rPr>
          <w:rFonts w:ascii="Times New Roman" w:hAnsi="Times New Roman" w:cs="Times New Roman"/>
          <w:spacing w:val="-2"/>
          <w:sz w:val="24"/>
          <w:szCs w:val="24"/>
          <w:lang w:val="lv-LV"/>
        </w:rPr>
        <w:t>auksaimniecībā izmantojamās zemes (</w:t>
      </w:r>
      <w:r w:rsidRPr="005F7995">
        <w:rPr>
          <w:rFonts w:ascii="Times New Roman" w:hAnsi="Times New Roman" w:cs="Times New Roman"/>
          <w:spacing w:val="-2"/>
          <w:sz w:val="24"/>
          <w:szCs w:val="24"/>
          <w:lang w:val="lv-LV"/>
        </w:rPr>
        <w:t>477,</w:t>
      </w:r>
      <w:r w:rsidR="00AE7734">
        <w:rPr>
          <w:rFonts w:ascii="Times New Roman" w:hAnsi="Times New Roman" w:cs="Times New Roman"/>
          <w:spacing w:val="-1"/>
          <w:sz w:val="24"/>
          <w:szCs w:val="24"/>
          <w:lang w:val="lv-LV"/>
        </w:rPr>
        <w:t>13 ha), ūdens objektu zeme (85,78 ha), kā arī purvi (7,01 </w:t>
      </w:r>
      <w:r w:rsidRPr="005F7995">
        <w:rPr>
          <w:rFonts w:ascii="Times New Roman" w:hAnsi="Times New Roman" w:cs="Times New Roman"/>
          <w:spacing w:val="-1"/>
          <w:sz w:val="24"/>
          <w:szCs w:val="24"/>
          <w:lang w:val="lv-LV"/>
        </w:rPr>
        <w:t xml:space="preserve">ha) </w:t>
      </w:r>
      <w:r w:rsidRPr="005F7995">
        <w:rPr>
          <w:rFonts w:ascii="Times New Roman" w:hAnsi="Times New Roman" w:cs="Times New Roman"/>
          <w:spacing w:val="-2"/>
          <w:sz w:val="24"/>
          <w:szCs w:val="24"/>
          <w:lang w:val="lv-LV"/>
        </w:rPr>
        <w:t>(skatīt</w:t>
      </w:r>
      <w:r w:rsidRPr="005F7995">
        <w:rPr>
          <w:rFonts w:ascii="Times New Roman" w:hAnsi="Times New Roman" w:cs="Times New Roman"/>
          <w:spacing w:val="-1"/>
          <w:sz w:val="24"/>
          <w:szCs w:val="24"/>
          <w:lang w:val="lv-LV"/>
        </w:rPr>
        <w:t xml:space="preserve"> 1</w:t>
      </w:r>
      <w:r w:rsidR="00AE7734">
        <w:rPr>
          <w:rFonts w:ascii="Times New Roman" w:hAnsi="Times New Roman" w:cs="Times New Roman"/>
          <w:sz w:val="24"/>
          <w:szCs w:val="24"/>
          <w:lang w:val="lv-LV"/>
        </w:rPr>
        <w:t>.1.2.1. </w:t>
      </w:r>
      <w:r w:rsidRPr="005F7995">
        <w:rPr>
          <w:rFonts w:ascii="Times New Roman" w:hAnsi="Times New Roman" w:cs="Times New Roman"/>
          <w:spacing w:val="-1"/>
          <w:sz w:val="24"/>
          <w:szCs w:val="24"/>
          <w:lang w:val="lv-LV"/>
        </w:rPr>
        <w:t>tabulu). Zemes lietojumu veidu kartogrāf</w:t>
      </w:r>
      <w:r w:rsidR="00AE7734">
        <w:rPr>
          <w:rFonts w:ascii="Times New Roman" w:hAnsi="Times New Roman" w:cs="Times New Roman"/>
          <w:spacing w:val="-1"/>
          <w:sz w:val="24"/>
          <w:szCs w:val="24"/>
          <w:lang w:val="lv-LV"/>
        </w:rPr>
        <w:t>isku attēlojumu skatīt 1.1.2.1. </w:t>
      </w:r>
      <w:r w:rsidRPr="005F7995">
        <w:rPr>
          <w:rFonts w:ascii="Times New Roman" w:hAnsi="Times New Roman" w:cs="Times New Roman"/>
          <w:sz w:val="24"/>
          <w:szCs w:val="24"/>
          <w:lang w:val="lv-LV"/>
        </w:rPr>
        <w:t>attēlā</w:t>
      </w:r>
      <w:r w:rsidRPr="083A4069">
        <w:rPr>
          <w:rFonts w:ascii="Times New Roman" w:hAnsi="Times New Roman" w:cs="Times New Roman"/>
          <w:sz w:val="24"/>
          <w:szCs w:val="24"/>
          <w:lang w:val="lv-LV"/>
        </w:rPr>
        <w:t>).</w:t>
      </w:r>
    </w:p>
    <w:p w14:paraId="787D5B63" w14:textId="77777777" w:rsidR="004F1087" w:rsidRPr="005F7995" w:rsidRDefault="004F1087" w:rsidP="004874C9">
      <w:pPr>
        <w:jc w:val="both"/>
        <w:rPr>
          <w:rFonts w:ascii="Times New Roman" w:eastAsia="Calibri" w:hAnsi="Times New Roman" w:cs="Times New Roman"/>
          <w:sz w:val="24"/>
          <w:szCs w:val="24"/>
          <w:lang w:val="lv-LV"/>
        </w:rPr>
      </w:pPr>
    </w:p>
    <w:p w14:paraId="7C27D5E1" w14:textId="3B962529" w:rsidR="004F1087" w:rsidRPr="005F7995" w:rsidRDefault="004F1087" w:rsidP="004874C9">
      <w:pPr>
        <w:rPr>
          <w:rFonts w:ascii="Times New Roman" w:hAnsi="Times New Roman" w:cs="Times New Roman"/>
          <w:b/>
          <w:i/>
          <w:sz w:val="20"/>
          <w:szCs w:val="20"/>
          <w:lang w:val="lv-LV"/>
        </w:rPr>
      </w:pPr>
      <w:r w:rsidRPr="005F7995">
        <w:rPr>
          <w:rFonts w:ascii="Times New Roman" w:hAnsi="Times New Roman" w:cs="Times New Roman"/>
          <w:i/>
          <w:sz w:val="20"/>
          <w:szCs w:val="20"/>
          <w:lang w:val="lv-LV"/>
        </w:rPr>
        <w:t>1.1.2.1.</w:t>
      </w:r>
      <w:r w:rsidR="00AE7734">
        <w:rPr>
          <w:rFonts w:ascii="Times New Roman" w:hAnsi="Times New Roman" w:cs="Times New Roman"/>
          <w:i/>
          <w:sz w:val="20"/>
          <w:szCs w:val="20"/>
          <w:lang w:val="lv-LV"/>
        </w:rPr>
        <w:t> </w:t>
      </w:r>
      <w:r w:rsidRPr="005F7995">
        <w:rPr>
          <w:rFonts w:ascii="Times New Roman" w:hAnsi="Times New Roman" w:cs="Times New Roman"/>
          <w:i/>
          <w:sz w:val="20"/>
          <w:szCs w:val="20"/>
          <w:lang w:val="lv-LV"/>
        </w:rPr>
        <w:t xml:space="preserve">tabula. </w:t>
      </w:r>
      <w:r w:rsidR="00F343D8">
        <w:rPr>
          <w:rFonts w:ascii="Times New Roman" w:hAnsi="Times New Roman" w:cs="Times New Roman"/>
          <w:b/>
          <w:i/>
          <w:sz w:val="20"/>
          <w:szCs w:val="20"/>
          <w:lang w:val="lv-LV"/>
        </w:rPr>
        <w:t>Zemes lieto</w:t>
      </w:r>
      <w:r w:rsidR="00F343D8">
        <w:rPr>
          <w:rFonts w:ascii="Times New Roman" w:hAnsi="Times New Roman" w:cs="Times New Roman"/>
          <w:b/>
          <w:i/>
          <w:sz w:val="20"/>
          <w:szCs w:val="20"/>
          <w:lang w:val="la-Latn"/>
        </w:rPr>
        <w:t xml:space="preserve">šanas </w:t>
      </w:r>
      <w:r w:rsidRPr="005F7995">
        <w:rPr>
          <w:rFonts w:ascii="Times New Roman" w:hAnsi="Times New Roman" w:cs="Times New Roman"/>
          <w:b/>
          <w:i/>
          <w:sz w:val="20"/>
          <w:szCs w:val="20"/>
          <w:lang w:val="lv-LV"/>
        </w:rPr>
        <w:t xml:space="preserve">veidi </w:t>
      </w:r>
      <w:r w:rsidR="00630F96">
        <w:rPr>
          <w:rFonts w:ascii="Times New Roman" w:hAnsi="Times New Roman" w:cs="Times New Roman"/>
          <w:b/>
          <w:i/>
          <w:sz w:val="20"/>
          <w:szCs w:val="20"/>
          <w:lang w:val="lv-LV"/>
        </w:rPr>
        <w:t>DL</w:t>
      </w:r>
      <w:r w:rsidRPr="005F7995">
        <w:rPr>
          <w:rFonts w:ascii="Times New Roman" w:hAnsi="Times New Roman" w:cs="Times New Roman"/>
          <w:b/>
          <w:i/>
          <w:sz w:val="20"/>
          <w:szCs w:val="20"/>
          <w:lang w:val="lv-LV"/>
        </w:rPr>
        <w:t xml:space="preserve"> teritorijā</w:t>
      </w:r>
      <w:r w:rsidRPr="005F7995">
        <w:rPr>
          <w:rStyle w:val="FootnoteReference"/>
          <w:rFonts w:ascii="Times New Roman" w:hAnsi="Times New Roman" w:cs="Times New Roman"/>
          <w:sz w:val="20"/>
          <w:szCs w:val="20"/>
          <w:lang w:val="lv-LV"/>
        </w:rPr>
        <w:footnoteReference w:id="1"/>
      </w:r>
      <w:r w:rsidRPr="005F7995">
        <w:rPr>
          <w:rFonts w:ascii="Times New Roman" w:hAnsi="Times New Roman" w:cs="Times New Roman"/>
          <w:b/>
          <w:i/>
          <w:sz w:val="20"/>
          <w:szCs w:val="20"/>
          <w:lang w:val="lv-LV"/>
        </w:rPr>
        <w:t xml:space="preserve"> </w:t>
      </w:r>
    </w:p>
    <w:tbl>
      <w:tblPr>
        <w:tblStyle w:val="GridTable1Light"/>
        <w:tblW w:w="6209" w:type="dxa"/>
        <w:jc w:val="center"/>
        <w:tblLook w:val="04A0" w:firstRow="1" w:lastRow="0" w:firstColumn="1" w:lastColumn="0" w:noHBand="0" w:noVBand="1"/>
      </w:tblPr>
      <w:tblGrid>
        <w:gridCol w:w="3261"/>
        <w:gridCol w:w="1300"/>
        <w:gridCol w:w="1648"/>
      </w:tblGrid>
      <w:tr w:rsidR="004F1087" w:rsidRPr="0095128C" w14:paraId="7661CE9E" w14:textId="77777777" w:rsidTr="004F108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none" w:sz="0" w:space="0" w:color="auto"/>
            </w:tcBorders>
            <w:shd w:val="clear" w:color="auto" w:fill="E2EFD9" w:themeFill="accent6" w:themeFillTint="33"/>
            <w:noWrap/>
            <w:vAlign w:val="center"/>
            <w:hideMark/>
          </w:tcPr>
          <w:p w14:paraId="1F450EC1" w14:textId="77777777" w:rsidR="004F1087" w:rsidRPr="0095128C" w:rsidRDefault="004F1087" w:rsidP="004874C9">
            <w:pPr>
              <w:jc w:val="center"/>
              <w:rPr>
                <w:rFonts w:eastAsia="Times New Roman" w:cs="Times New Roman"/>
                <w:bCs w:val="0"/>
                <w:color w:val="000000"/>
                <w:sz w:val="20"/>
                <w:szCs w:val="20"/>
                <w:lang w:eastAsia="lv-LV"/>
              </w:rPr>
            </w:pPr>
            <w:r w:rsidRPr="0095128C">
              <w:rPr>
                <w:rFonts w:eastAsia="Times New Roman" w:cs="Times New Roman"/>
                <w:bCs w:val="0"/>
                <w:color w:val="000000"/>
                <w:sz w:val="20"/>
                <w:szCs w:val="20"/>
                <w:lang w:eastAsia="lv-LV"/>
              </w:rPr>
              <w:t>Zemes lietošanas veidi</w:t>
            </w:r>
          </w:p>
        </w:tc>
        <w:tc>
          <w:tcPr>
            <w:tcW w:w="1300" w:type="dxa"/>
            <w:tcBorders>
              <w:bottom w:val="none" w:sz="0" w:space="0" w:color="auto"/>
            </w:tcBorders>
            <w:shd w:val="clear" w:color="auto" w:fill="E2EFD9" w:themeFill="accent6" w:themeFillTint="33"/>
            <w:noWrap/>
            <w:vAlign w:val="center"/>
            <w:hideMark/>
          </w:tcPr>
          <w:p w14:paraId="3753B8E3" w14:textId="77777777" w:rsidR="004F1087" w:rsidRPr="0095128C" w:rsidRDefault="004F1087" w:rsidP="004874C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eastAsia="lv-LV"/>
              </w:rPr>
            </w:pPr>
            <w:r w:rsidRPr="0095128C">
              <w:rPr>
                <w:rFonts w:eastAsia="Times New Roman" w:cs="Times New Roman"/>
                <w:bCs w:val="0"/>
                <w:color w:val="000000"/>
                <w:sz w:val="20"/>
                <w:szCs w:val="20"/>
                <w:lang w:eastAsia="lv-LV"/>
              </w:rPr>
              <w:t>Platība (ha)</w:t>
            </w:r>
          </w:p>
        </w:tc>
        <w:tc>
          <w:tcPr>
            <w:tcW w:w="1648" w:type="dxa"/>
            <w:tcBorders>
              <w:bottom w:val="none" w:sz="0" w:space="0" w:color="auto"/>
            </w:tcBorders>
            <w:shd w:val="clear" w:color="auto" w:fill="E2EFD9" w:themeFill="accent6" w:themeFillTint="33"/>
            <w:noWrap/>
            <w:vAlign w:val="center"/>
            <w:hideMark/>
          </w:tcPr>
          <w:p w14:paraId="21E8ADD7" w14:textId="77777777" w:rsidR="004F1087" w:rsidRPr="0095128C" w:rsidRDefault="004F1087" w:rsidP="004874C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eastAsia="lv-LV"/>
              </w:rPr>
            </w:pPr>
            <w:r w:rsidRPr="0095128C">
              <w:rPr>
                <w:rFonts w:eastAsia="Times New Roman" w:cs="Times New Roman"/>
                <w:bCs w:val="0"/>
                <w:color w:val="000000"/>
                <w:sz w:val="20"/>
                <w:szCs w:val="20"/>
                <w:lang w:eastAsia="lv-LV"/>
              </w:rPr>
              <w:t>% daudzums no kopējās platības</w:t>
            </w:r>
          </w:p>
        </w:tc>
      </w:tr>
      <w:tr w:rsidR="004F1087" w:rsidRPr="0095128C" w14:paraId="698E7AC9"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21408879" w14:textId="77777777" w:rsidR="004F1087" w:rsidRPr="005F7995" w:rsidRDefault="004F1087" w:rsidP="004874C9">
            <w:pPr>
              <w:rPr>
                <w:rFonts w:eastAsia="Times New Roman" w:cs="Times New Roman"/>
                <w:b w:val="0"/>
                <w:color w:val="000000"/>
                <w:sz w:val="20"/>
                <w:szCs w:val="20"/>
                <w:lang w:eastAsia="lv-LV"/>
              </w:rPr>
            </w:pPr>
            <w:r w:rsidRPr="005F7995">
              <w:rPr>
                <w:rFonts w:cs="Times New Roman"/>
                <w:b w:val="0"/>
                <w:color w:val="000000"/>
                <w:sz w:val="20"/>
              </w:rPr>
              <w:t>Mežs</w:t>
            </w:r>
          </w:p>
        </w:tc>
        <w:tc>
          <w:tcPr>
            <w:tcW w:w="1300" w:type="dxa"/>
            <w:noWrap/>
            <w:vAlign w:val="bottom"/>
          </w:tcPr>
          <w:p w14:paraId="43C05436"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95128C">
              <w:rPr>
                <w:rFonts w:cs="Times New Roman"/>
                <w:color w:val="000000"/>
                <w:sz w:val="20"/>
              </w:rPr>
              <w:t>869,21</w:t>
            </w:r>
          </w:p>
        </w:tc>
        <w:tc>
          <w:tcPr>
            <w:tcW w:w="1648" w:type="dxa"/>
            <w:noWrap/>
            <w:vAlign w:val="bottom"/>
          </w:tcPr>
          <w:p w14:paraId="446B75AE"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59,70</w:t>
            </w:r>
          </w:p>
        </w:tc>
      </w:tr>
      <w:tr w:rsidR="004F1087" w:rsidRPr="0095128C" w14:paraId="02D26732"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1A096469" w14:textId="77777777" w:rsidR="004F1087" w:rsidRPr="005F7995" w:rsidRDefault="004F1087" w:rsidP="004874C9">
            <w:pPr>
              <w:rPr>
                <w:rFonts w:cs="Times New Roman"/>
                <w:b w:val="0"/>
                <w:sz w:val="20"/>
                <w:szCs w:val="20"/>
              </w:rPr>
            </w:pPr>
            <w:r w:rsidRPr="005F7995">
              <w:rPr>
                <w:rFonts w:cs="Times New Roman"/>
                <w:b w:val="0"/>
                <w:color w:val="000000"/>
                <w:sz w:val="20"/>
              </w:rPr>
              <w:t>Lauksaimniecībā izmantojamā zeme</w:t>
            </w:r>
          </w:p>
        </w:tc>
        <w:tc>
          <w:tcPr>
            <w:tcW w:w="1300" w:type="dxa"/>
            <w:noWrap/>
            <w:vAlign w:val="bottom"/>
          </w:tcPr>
          <w:p w14:paraId="755DDF7E"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477,13</w:t>
            </w:r>
          </w:p>
        </w:tc>
        <w:tc>
          <w:tcPr>
            <w:tcW w:w="1648" w:type="dxa"/>
            <w:noWrap/>
            <w:vAlign w:val="bottom"/>
          </w:tcPr>
          <w:p w14:paraId="2D53CC53"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32,77</w:t>
            </w:r>
          </w:p>
        </w:tc>
      </w:tr>
      <w:tr w:rsidR="004F1087" w:rsidRPr="0095128C" w14:paraId="1162B345"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5CCD90E0" w14:textId="77777777" w:rsidR="004F1087" w:rsidRPr="005F7995" w:rsidRDefault="004F1087" w:rsidP="004874C9">
            <w:pPr>
              <w:rPr>
                <w:rFonts w:cs="Times New Roman"/>
                <w:b w:val="0"/>
                <w:sz w:val="20"/>
                <w:szCs w:val="20"/>
              </w:rPr>
            </w:pPr>
            <w:r w:rsidRPr="005F7995">
              <w:rPr>
                <w:rFonts w:cs="Times New Roman"/>
                <w:b w:val="0"/>
                <w:color w:val="000000"/>
                <w:sz w:val="20"/>
              </w:rPr>
              <w:t>Ūdens objektu zeme</w:t>
            </w:r>
          </w:p>
        </w:tc>
        <w:tc>
          <w:tcPr>
            <w:tcW w:w="1300" w:type="dxa"/>
            <w:noWrap/>
            <w:vAlign w:val="bottom"/>
          </w:tcPr>
          <w:p w14:paraId="553BC58E"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85,78</w:t>
            </w:r>
          </w:p>
        </w:tc>
        <w:tc>
          <w:tcPr>
            <w:tcW w:w="1648" w:type="dxa"/>
            <w:noWrap/>
            <w:vAlign w:val="bottom"/>
          </w:tcPr>
          <w:p w14:paraId="7116C3CE"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5,89</w:t>
            </w:r>
          </w:p>
        </w:tc>
      </w:tr>
      <w:tr w:rsidR="004F1087" w:rsidRPr="0095128C" w14:paraId="50C272B0"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1284143E" w14:textId="77777777" w:rsidR="004F1087" w:rsidRPr="005F7995" w:rsidRDefault="004F1087" w:rsidP="004874C9">
            <w:pPr>
              <w:rPr>
                <w:rFonts w:cs="Times New Roman"/>
                <w:b w:val="0"/>
                <w:sz w:val="20"/>
                <w:szCs w:val="20"/>
              </w:rPr>
            </w:pPr>
            <w:r w:rsidRPr="005F7995">
              <w:rPr>
                <w:rFonts w:cs="Times New Roman"/>
                <w:b w:val="0"/>
                <w:color w:val="000000"/>
                <w:sz w:val="20"/>
              </w:rPr>
              <w:t>Purvs</w:t>
            </w:r>
          </w:p>
        </w:tc>
        <w:tc>
          <w:tcPr>
            <w:tcW w:w="1300" w:type="dxa"/>
            <w:noWrap/>
            <w:vAlign w:val="bottom"/>
          </w:tcPr>
          <w:p w14:paraId="70094E82"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7,01</w:t>
            </w:r>
          </w:p>
        </w:tc>
        <w:tc>
          <w:tcPr>
            <w:tcW w:w="1648" w:type="dxa"/>
            <w:noWrap/>
            <w:vAlign w:val="bottom"/>
          </w:tcPr>
          <w:p w14:paraId="3015D613"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0,48</w:t>
            </w:r>
          </w:p>
        </w:tc>
      </w:tr>
      <w:tr w:rsidR="004F1087" w:rsidRPr="0095128C" w14:paraId="3D84AB69"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4EB6B755" w14:textId="77777777" w:rsidR="004F1087" w:rsidRPr="005F7995" w:rsidRDefault="004F1087" w:rsidP="004874C9">
            <w:pPr>
              <w:rPr>
                <w:rFonts w:cs="Times New Roman"/>
                <w:b w:val="0"/>
                <w:sz w:val="20"/>
                <w:szCs w:val="20"/>
              </w:rPr>
            </w:pPr>
            <w:r w:rsidRPr="005F7995">
              <w:rPr>
                <w:rFonts w:cs="Times New Roman"/>
                <w:b w:val="0"/>
                <w:color w:val="000000"/>
                <w:sz w:val="20"/>
              </w:rPr>
              <w:t>Zeme zem ēkām un pagalmiem</w:t>
            </w:r>
          </w:p>
        </w:tc>
        <w:tc>
          <w:tcPr>
            <w:tcW w:w="1300" w:type="dxa"/>
            <w:noWrap/>
            <w:vAlign w:val="bottom"/>
          </w:tcPr>
          <w:p w14:paraId="52A41936"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5,13</w:t>
            </w:r>
          </w:p>
        </w:tc>
        <w:tc>
          <w:tcPr>
            <w:tcW w:w="1648" w:type="dxa"/>
            <w:noWrap/>
            <w:vAlign w:val="bottom"/>
          </w:tcPr>
          <w:p w14:paraId="7C680494"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0,35</w:t>
            </w:r>
          </w:p>
        </w:tc>
      </w:tr>
      <w:tr w:rsidR="004F1087" w:rsidRPr="0095128C" w14:paraId="783DA2DC"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25B0A88C" w14:textId="77777777" w:rsidR="004F1087" w:rsidRPr="005F7995" w:rsidRDefault="004F1087" w:rsidP="004874C9">
            <w:pPr>
              <w:rPr>
                <w:rFonts w:cs="Times New Roman"/>
                <w:b w:val="0"/>
                <w:color w:val="FF0000"/>
                <w:sz w:val="20"/>
                <w:szCs w:val="20"/>
              </w:rPr>
            </w:pPr>
            <w:r w:rsidRPr="005F7995">
              <w:rPr>
                <w:rFonts w:cs="Times New Roman"/>
                <w:b w:val="0"/>
                <w:color w:val="000000"/>
                <w:sz w:val="20"/>
              </w:rPr>
              <w:t>Krūmājs</w:t>
            </w:r>
          </w:p>
        </w:tc>
        <w:tc>
          <w:tcPr>
            <w:tcW w:w="1300" w:type="dxa"/>
            <w:noWrap/>
            <w:vAlign w:val="bottom"/>
          </w:tcPr>
          <w:p w14:paraId="053ECEB1"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color w:val="FF0000"/>
                <w:sz w:val="20"/>
                <w:szCs w:val="20"/>
              </w:rPr>
            </w:pPr>
            <w:r w:rsidRPr="0095128C">
              <w:rPr>
                <w:rFonts w:cs="Times New Roman"/>
                <w:color w:val="000000"/>
                <w:sz w:val="20"/>
              </w:rPr>
              <w:t>4,16</w:t>
            </w:r>
          </w:p>
        </w:tc>
        <w:tc>
          <w:tcPr>
            <w:tcW w:w="1648" w:type="dxa"/>
            <w:noWrap/>
            <w:vAlign w:val="bottom"/>
          </w:tcPr>
          <w:p w14:paraId="558C08E2"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0"/>
                <w:szCs w:val="20"/>
                <w:lang w:eastAsia="lv-LV"/>
              </w:rPr>
            </w:pPr>
            <w:r w:rsidRPr="0095128C">
              <w:rPr>
                <w:rFonts w:cs="Times New Roman"/>
                <w:color w:val="000000"/>
                <w:sz w:val="20"/>
              </w:rPr>
              <w:t>0,29</w:t>
            </w:r>
          </w:p>
        </w:tc>
      </w:tr>
      <w:tr w:rsidR="004F1087" w:rsidRPr="0095128C" w14:paraId="1567F29B"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6F9DCD2D" w14:textId="77777777" w:rsidR="004F1087" w:rsidRPr="005F7995" w:rsidRDefault="004F1087" w:rsidP="004874C9">
            <w:pPr>
              <w:rPr>
                <w:rFonts w:cs="Times New Roman"/>
                <w:b w:val="0"/>
                <w:sz w:val="20"/>
                <w:szCs w:val="20"/>
              </w:rPr>
            </w:pPr>
            <w:r w:rsidRPr="005F7995">
              <w:rPr>
                <w:rFonts w:cs="Times New Roman"/>
                <w:b w:val="0"/>
                <w:color w:val="000000"/>
                <w:sz w:val="20"/>
              </w:rPr>
              <w:t>Pārējās zemes</w:t>
            </w:r>
          </w:p>
        </w:tc>
        <w:tc>
          <w:tcPr>
            <w:tcW w:w="1300" w:type="dxa"/>
            <w:noWrap/>
            <w:vAlign w:val="bottom"/>
          </w:tcPr>
          <w:p w14:paraId="13D52FE9"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4,00</w:t>
            </w:r>
          </w:p>
        </w:tc>
        <w:tc>
          <w:tcPr>
            <w:tcW w:w="1648" w:type="dxa"/>
            <w:noWrap/>
            <w:vAlign w:val="bottom"/>
          </w:tcPr>
          <w:p w14:paraId="749BBB28"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0,27</w:t>
            </w:r>
          </w:p>
        </w:tc>
      </w:tr>
      <w:tr w:rsidR="004F1087" w:rsidRPr="0095128C" w14:paraId="4F2AB82B"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vAlign w:val="bottom"/>
          </w:tcPr>
          <w:p w14:paraId="4FD2EE90" w14:textId="77777777" w:rsidR="004F1087" w:rsidRPr="005F7995" w:rsidRDefault="004F1087" w:rsidP="004874C9">
            <w:pPr>
              <w:rPr>
                <w:rFonts w:cs="Times New Roman"/>
                <w:b w:val="0"/>
                <w:sz w:val="20"/>
                <w:szCs w:val="20"/>
              </w:rPr>
            </w:pPr>
            <w:r w:rsidRPr="005F7995">
              <w:rPr>
                <w:rFonts w:cs="Times New Roman"/>
                <w:b w:val="0"/>
                <w:color w:val="000000"/>
                <w:sz w:val="20"/>
              </w:rPr>
              <w:t>Zeme zem ceļiem</w:t>
            </w:r>
          </w:p>
        </w:tc>
        <w:tc>
          <w:tcPr>
            <w:tcW w:w="1300" w:type="dxa"/>
            <w:noWrap/>
            <w:vAlign w:val="bottom"/>
          </w:tcPr>
          <w:p w14:paraId="6A16E460"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5128C">
              <w:rPr>
                <w:rFonts w:cs="Times New Roman"/>
                <w:color w:val="000000"/>
                <w:sz w:val="20"/>
              </w:rPr>
              <w:t>3,44</w:t>
            </w:r>
          </w:p>
        </w:tc>
        <w:tc>
          <w:tcPr>
            <w:tcW w:w="1648" w:type="dxa"/>
            <w:noWrap/>
            <w:vAlign w:val="bottom"/>
          </w:tcPr>
          <w:p w14:paraId="0B441D75"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5128C">
              <w:rPr>
                <w:rFonts w:cs="Times New Roman"/>
                <w:color w:val="000000"/>
                <w:sz w:val="20"/>
              </w:rPr>
              <w:t>0,24</w:t>
            </w:r>
          </w:p>
        </w:tc>
      </w:tr>
      <w:tr w:rsidR="004F1087" w:rsidRPr="003D2929" w14:paraId="2EF04085"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E2EFD9" w:themeFill="accent6" w:themeFillTint="33"/>
            <w:noWrap/>
            <w:hideMark/>
          </w:tcPr>
          <w:p w14:paraId="34E818F9" w14:textId="77777777" w:rsidR="004F1087" w:rsidRPr="004E18FC" w:rsidRDefault="004F1087" w:rsidP="004874C9">
            <w:pPr>
              <w:jc w:val="right"/>
              <w:rPr>
                <w:rFonts w:eastAsia="Times New Roman" w:cs="Times New Roman"/>
                <w:bCs w:val="0"/>
                <w:iCs/>
                <w:color w:val="000000"/>
                <w:sz w:val="20"/>
                <w:szCs w:val="20"/>
                <w:lang w:eastAsia="lv-LV"/>
              </w:rPr>
            </w:pPr>
            <w:r w:rsidRPr="004E18FC">
              <w:rPr>
                <w:rFonts w:eastAsia="Times New Roman" w:cs="Times New Roman"/>
                <w:bCs w:val="0"/>
                <w:iCs/>
                <w:color w:val="000000"/>
                <w:sz w:val="20"/>
                <w:szCs w:val="20"/>
                <w:lang w:eastAsia="lv-LV"/>
              </w:rPr>
              <w:t>Kopā:</w:t>
            </w:r>
          </w:p>
        </w:tc>
        <w:tc>
          <w:tcPr>
            <w:tcW w:w="1300" w:type="dxa"/>
            <w:shd w:val="clear" w:color="auto" w:fill="E2EFD9" w:themeFill="accent6" w:themeFillTint="33"/>
            <w:noWrap/>
            <w:hideMark/>
          </w:tcPr>
          <w:p w14:paraId="4712C9A5" w14:textId="77777777" w:rsidR="004F1087" w:rsidRPr="004E18F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E18FC">
              <w:rPr>
                <w:rFonts w:eastAsia="Times New Roman" w:cs="Times New Roman"/>
                <w:b/>
                <w:bCs/>
                <w:color w:val="000000"/>
                <w:sz w:val="20"/>
                <w:szCs w:val="20"/>
                <w:lang w:eastAsia="lv-LV"/>
              </w:rPr>
              <w:t>1455,87</w:t>
            </w:r>
          </w:p>
        </w:tc>
        <w:tc>
          <w:tcPr>
            <w:tcW w:w="1648" w:type="dxa"/>
            <w:shd w:val="clear" w:color="auto" w:fill="E2EFD9" w:themeFill="accent6" w:themeFillTint="33"/>
            <w:noWrap/>
            <w:hideMark/>
          </w:tcPr>
          <w:p w14:paraId="36CE99D5" w14:textId="77777777" w:rsidR="004F1087" w:rsidRPr="0095128C"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E18FC">
              <w:rPr>
                <w:rFonts w:eastAsia="Times New Roman" w:cs="Times New Roman"/>
                <w:b/>
                <w:bCs/>
                <w:color w:val="000000"/>
                <w:sz w:val="20"/>
                <w:szCs w:val="20"/>
                <w:lang w:eastAsia="lv-LV"/>
              </w:rPr>
              <w:t>100</w:t>
            </w:r>
          </w:p>
        </w:tc>
      </w:tr>
    </w:tbl>
    <w:p w14:paraId="51E7F460" w14:textId="77777777" w:rsidR="004F1087" w:rsidRPr="003D2929" w:rsidRDefault="004F1087" w:rsidP="004874C9">
      <w:pPr>
        <w:pStyle w:val="tv213"/>
        <w:spacing w:before="0" w:beforeAutospacing="0" w:after="0" w:afterAutospacing="0"/>
        <w:jc w:val="both"/>
        <w:rPr>
          <w:sz w:val="22"/>
          <w:szCs w:val="22"/>
          <w:highlight w:val="yellow"/>
          <w:lang w:val="lv-LV"/>
        </w:rPr>
      </w:pPr>
    </w:p>
    <w:p w14:paraId="4A96DA58" w14:textId="4EA07EBA" w:rsidR="004F1087" w:rsidRPr="003D2929" w:rsidRDefault="001353B3" w:rsidP="004874C9">
      <w:pPr>
        <w:pStyle w:val="tv213"/>
        <w:spacing w:before="0" w:beforeAutospacing="0" w:after="0" w:afterAutospacing="0"/>
        <w:jc w:val="center"/>
        <w:rPr>
          <w:sz w:val="22"/>
          <w:szCs w:val="22"/>
          <w:highlight w:val="yellow"/>
          <w:lang w:val="lv-LV"/>
        </w:rPr>
      </w:pPr>
      <w:r w:rsidRPr="001353B3">
        <w:rPr>
          <w:noProof/>
          <w:sz w:val="22"/>
          <w:szCs w:val="22"/>
          <w:lang w:val="lv-LV" w:eastAsia="lv-LV"/>
        </w:rPr>
        <w:lastRenderedPageBreak/>
        <w:drawing>
          <wp:inline distT="0" distB="0" distL="0" distR="0" wp14:anchorId="6C0F9B5F" wp14:editId="46A5365D">
            <wp:extent cx="5277485" cy="7469344"/>
            <wp:effectExtent l="0" t="0" r="0" b="0"/>
            <wp:docPr id="24" name="Picture 24" descr="C:\Users\12380793\Downloads\ZemesLietojumaVeidu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ZemesLietojumaVeidukarte.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277485" cy="7469344"/>
                    </a:xfrm>
                    <a:prstGeom prst="rect">
                      <a:avLst/>
                    </a:prstGeom>
                    <a:noFill/>
                    <a:ln>
                      <a:noFill/>
                    </a:ln>
                  </pic:spPr>
                </pic:pic>
              </a:graphicData>
            </a:graphic>
          </wp:inline>
        </w:drawing>
      </w:r>
    </w:p>
    <w:p w14:paraId="5A923086" w14:textId="4AE10B8C" w:rsidR="00C53201" w:rsidRPr="005F7995" w:rsidRDefault="00C3509F" w:rsidP="00C53201">
      <w:pPr>
        <w:rPr>
          <w:rFonts w:ascii="Times New Roman" w:hAnsi="Times New Roman" w:cs="Times New Roman"/>
          <w:i/>
          <w:iCs/>
          <w:sz w:val="20"/>
          <w:szCs w:val="20"/>
          <w:lang w:val="lv-LV"/>
        </w:rPr>
      </w:pPr>
      <w:r>
        <w:rPr>
          <w:rFonts w:ascii="Times New Roman" w:hAnsi="Times New Roman" w:cs="Times New Roman"/>
          <w:i/>
          <w:iCs/>
          <w:sz w:val="20"/>
          <w:szCs w:val="20"/>
          <w:lang w:val="lv-LV"/>
        </w:rPr>
        <w:t>1.1.2.1. </w:t>
      </w:r>
      <w:r w:rsidR="00C53201" w:rsidRPr="083A4069">
        <w:rPr>
          <w:rFonts w:ascii="Times New Roman" w:hAnsi="Times New Roman" w:cs="Times New Roman"/>
          <w:i/>
          <w:iCs/>
          <w:sz w:val="20"/>
          <w:szCs w:val="20"/>
          <w:lang w:val="lv-LV"/>
        </w:rPr>
        <w:t xml:space="preserve">attēls. </w:t>
      </w:r>
      <w:r w:rsidR="00C53201" w:rsidRPr="083A4069">
        <w:rPr>
          <w:rFonts w:ascii="Times New Roman" w:hAnsi="Times New Roman" w:cs="Times New Roman"/>
          <w:b/>
          <w:bCs/>
          <w:i/>
          <w:iCs/>
          <w:sz w:val="20"/>
          <w:szCs w:val="20"/>
          <w:lang w:val="lv-LV"/>
        </w:rPr>
        <w:t xml:space="preserve">Zemes </w:t>
      </w:r>
      <w:r w:rsidR="00D91E8D">
        <w:rPr>
          <w:rFonts w:ascii="Times New Roman" w:hAnsi="Times New Roman" w:cs="Times New Roman"/>
          <w:b/>
          <w:bCs/>
          <w:i/>
          <w:iCs/>
          <w:sz w:val="20"/>
          <w:szCs w:val="20"/>
          <w:lang w:val="lv-LV"/>
        </w:rPr>
        <w:t>lietošanas</w:t>
      </w:r>
      <w:r w:rsidR="00C53201" w:rsidRPr="083A4069">
        <w:rPr>
          <w:rFonts w:ascii="Times New Roman" w:hAnsi="Times New Roman" w:cs="Times New Roman"/>
          <w:b/>
          <w:bCs/>
          <w:i/>
          <w:iCs/>
          <w:sz w:val="20"/>
          <w:szCs w:val="20"/>
          <w:lang w:val="lv-LV"/>
        </w:rPr>
        <w:t xml:space="preserve"> veidi</w:t>
      </w:r>
      <w:r w:rsidR="00D91E8D">
        <w:rPr>
          <w:rFonts w:ascii="Times New Roman" w:hAnsi="Times New Roman" w:cs="Times New Roman"/>
          <w:b/>
          <w:bCs/>
          <w:i/>
          <w:iCs/>
          <w:sz w:val="20"/>
          <w:szCs w:val="20"/>
          <w:lang w:val="lv-LV"/>
        </w:rPr>
        <w:t xml:space="preserve"> </w:t>
      </w:r>
      <w:r w:rsidR="00630F96">
        <w:rPr>
          <w:rFonts w:ascii="Times New Roman" w:hAnsi="Times New Roman" w:cs="Times New Roman"/>
          <w:b/>
          <w:bCs/>
          <w:i/>
          <w:iCs/>
          <w:sz w:val="20"/>
          <w:szCs w:val="20"/>
          <w:lang w:val="lv-LV"/>
        </w:rPr>
        <w:t>DL</w:t>
      </w:r>
      <w:r w:rsidR="00C53201" w:rsidRPr="083A4069">
        <w:rPr>
          <w:rFonts w:ascii="Times New Roman" w:hAnsi="Times New Roman" w:cs="Times New Roman"/>
          <w:b/>
          <w:bCs/>
          <w:i/>
          <w:iCs/>
          <w:sz w:val="20"/>
          <w:szCs w:val="20"/>
          <w:lang w:val="lv-LV"/>
        </w:rPr>
        <w:t xml:space="preserve"> teritorijā (kartogrāfisks attēlojums)</w:t>
      </w:r>
      <w:r>
        <w:rPr>
          <w:rFonts w:ascii="Times New Roman" w:hAnsi="Times New Roman" w:cs="Times New Roman"/>
          <w:b/>
          <w:bCs/>
          <w:i/>
          <w:iCs/>
          <w:sz w:val="20"/>
          <w:szCs w:val="20"/>
          <w:lang w:val="lv-LV"/>
        </w:rPr>
        <w:t>, LĢIA topogrāfiskā karte, 2017.</w:t>
      </w:r>
    </w:p>
    <w:p w14:paraId="53298874" w14:textId="77777777" w:rsidR="00F343D8" w:rsidRDefault="00F343D8" w:rsidP="004874C9">
      <w:pPr>
        <w:pStyle w:val="tv213"/>
        <w:spacing w:before="0" w:beforeAutospacing="0" w:after="0" w:afterAutospacing="0"/>
        <w:jc w:val="both"/>
        <w:rPr>
          <w:lang w:val="lv-LV"/>
        </w:rPr>
      </w:pPr>
    </w:p>
    <w:p w14:paraId="1DE6E22A" w14:textId="5FB3A6AA" w:rsidR="00C53201" w:rsidRPr="008504F9" w:rsidRDefault="00C53201" w:rsidP="00C53201">
      <w:pPr>
        <w:pStyle w:val="tv213"/>
        <w:spacing w:before="0" w:beforeAutospacing="0" w:after="0" w:afterAutospacing="0"/>
        <w:jc w:val="both"/>
        <w:rPr>
          <w:lang w:val="lv-LV"/>
        </w:rPr>
      </w:pPr>
      <w:r w:rsidRPr="00630F96">
        <w:rPr>
          <w:lang w:val="lv-LV"/>
        </w:rPr>
        <w:t>DL teritorija sastāv no 98 zemes</w:t>
      </w:r>
      <w:r w:rsidR="00C3509F">
        <w:rPr>
          <w:lang w:val="lv-LV"/>
        </w:rPr>
        <w:t xml:space="preserve"> vienībām. Lielākā daļa (770,93 ha jeb 52,95 </w:t>
      </w:r>
      <w:r w:rsidRPr="00630F96">
        <w:rPr>
          <w:lang w:val="lv-LV"/>
        </w:rPr>
        <w:t xml:space="preserve">%) no </w:t>
      </w:r>
      <w:r w:rsidRPr="008504F9">
        <w:rPr>
          <w:lang w:val="lv-LV"/>
        </w:rPr>
        <w:t xml:space="preserve">visām </w:t>
      </w:r>
      <w:r>
        <w:rPr>
          <w:lang w:val="lv-LV"/>
        </w:rPr>
        <w:t>DL</w:t>
      </w:r>
      <w:r w:rsidRPr="008504F9">
        <w:rPr>
          <w:lang w:val="lv-LV"/>
        </w:rPr>
        <w:t xml:space="preserve"> teritorijā ietilpstošajām zemēm p</w:t>
      </w:r>
      <w:r w:rsidR="00C3509F">
        <w:rPr>
          <w:lang w:val="lv-LV"/>
        </w:rPr>
        <w:t>ieder fiziskām personām, 395,26 </w:t>
      </w:r>
      <w:r w:rsidRPr="008504F9">
        <w:rPr>
          <w:lang w:val="lv-LV"/>
        </w:rPr>
        <w:t>ha jeb 27,15</w:t>
      </w:r>
      <w:r w:rsidR="00C3509F">
        <w:rPr>
          <w:lang w:val="lv-LV"/>
        </w:rPr>
        <w:t> </w:t>
      </w:r>
      <w:r>
        <w:rPr>
          <w:lang w:val="lv-LV"/>
        </w:rPr>
        <w:t>%</w:t>
      </w:r>
      <w:r w:rsidRPr="008504F9">
        <w:rPr>
          <w:lang w:val="lv-LV"/>
        </w:rPr>
        <w:t xml:space="preserve"> pieder valstij (lielākoties</w:t>
      </w:r>
      <w:r w:rsidRPr="008504F9">
        <w:rPr>
          <w:spacing w:val="-4"/>
          <w:lang w:val="lv-LV"/>
        </w:rPr>
        <w:t xml:space="preserve"> </w:t>
      </w:r>
      <w:r w:rsidRPr="008504F9">
        <w:rPr>
          <w:lang w:val="lv-LV"/>
        </w:rPr>
        <w:t>AS</w:t>
      </w:r>
      <w:r w:rsidRPr="008504F9">
        <w:rPr>
          <w:spacing w:val="-2"/>
          <w:lang w:val="lv-LV"/>
        </w:rPr>
        <w:t xml:space="preserve"> </w:t>
      </w:r>
      <w:r>
        <w:rPr>
          <w:spacing w:val="-1"/>
          <w:lang w:val="lv-LV"/>
        </w:rPr>
        <w:t>“</w:t>
      </w:r>
      <w:r w:rsidR="00C3509F">
        <w:rPr>
          <w:spacing w:val="-1"/>
          <w:lang w:val="lv-LV"/>
        </w:rPr>
        <w:t>LVM</w:t>
      </w:r>
      <w:r w:rsidRPr="008504F9">
        <w:rPr>
          <w:lang w:val="lv-LV"/>
        </w:rPr>
        <w:t>”</w:t>
      </w:r>
      <w:r w:rsidRPr="008504F9">
        <w:rPr>
          <w:spacing w:val="-1"/>
          <w:lang w:val="lv-LV"/>
        </w:rPr>
        <w:t xml:space="preserve"> pārvaldībā)</w:t>
      </w:r>
      <w:r w:rsidRPr="008504F9">
        <w:rPr>
          <w:lang w:val="lv-LV"/>
        </w:rPr>
        <w:t>, 220</w:t>
      </w:r>
      <w:r>
        <w:rPr>
          <w:lang w:val="lv-LV"/>
        </w:rPr>
        <w:t>,</w:t>
      </w:r>
      <w:r w:rsidR="00C3509F">
        <w:rPr>
          <w:lang w:val="lv-LV"/>
        </w:rPr>
        <w:t>46 </w:t>
      </w:r>
      <w:r w:rsidRPr="008504F9">
        <w:rPr>
          <w:lang w:val="lv-LV"/>
        </w:rPr>
        <w:t>ha j</w:t>
      </w:r>
      <w:r w:rsidR="00C3509F">
        <w:rPr>
          <w:lang w:val="lv-LV"/>
        </w:rPr>
        <w:t>eb 15,14 </w:t>
      </w:r>
      <w:r w:rsidRPr="008504F9">
        <w:rPr>
          <w:lang w:val="lv-LV"/>
        </w:rPr>
        <w:t>% pieder</w:t>
      </w:r>
      <w:r>
        <w:rPr>
          <w:lang w:val="lv-LV"/>
        </w:rPr>
        <w:t xml:space="preserve"> juridiskām personām, savukārt </w:t>
      </w:r>
      <w:r w:rsidR="00C3509F">
        <w:rPr>
          <w:lang w:val="lv-LV"/>
        </w:rPr>
        <w:t>4,85 ha jeb 0,33 </w:t>
      </w:r>
      <w:r w:rsidRPr="008504F9">
        <w:rPr>
          <w:lang w:val="lv-LV"/>
        </w:rPr>
        <w:t>% pieder Skrundas novada pašvaldībai (skatīt 1.1.2.2.</w:t>
      </w:r>
      <w:r w:rsidR="00C3509F">
        <w:rPr>
          <w:lang w:val="lv-LV"/>
        </w:rPr>
        <w:t> </w:t>
      </w:r>
      <w:r w:rsidRPr="008504F9">
        <w:rPr>
          <w:lang w:val="lv-LV"/>
        </w:rPr>
        <w:t xml:space="preserve">tabulu). Aprēķinos izmantoti VZD </w:t>
      </w:r>
      <w:r w:rsidRPr="00630F96">
        <w:rPr>
          <w:lang w:val="lv-LV"/>
        </w:rPr>
        <w:t xml:space="preserve">Nekustamā īpašuma </w:t>
      </w:r>
      <w:r w:rsidRPr="00630F96">
        <w:rPr>
          <w:lang w:val="lv-LV"/>
        </w:rPr>
        <w:lastRenderedPageBreak/>
        <w:t>valsts kadas</w:t>
      </w:r>
      <w:r w:rsidR="00C3509F">
        <w:rPr>
          <w:lang w:val="lv-LV"/>
        </w:rPr>
        <w:t>tra informācijas sistēmas 2018. </w:t>
      </w:r>
      <w:r w:rsidRPr="00630F96">
        <w:rPr>
          <w:lang w:val="lv-LV"/>
        </w:rPr>
        <w:t>gada dati. Zemes īpašumu piederības formu kartogrāfisku attēlojumu skatīt 1.1.2.</w:t>
      </w:r>
      <w:r w:rsidR="00C3509F">
        <w:rPr>
          <w:lang w:val="lv-LV"/>
        </w:rPr>
        <w:t>2. </w:t>
      </w:r>
      <w:r>
        <w:rPr>
          <w:lang w:val="lv-LV"/>
        </w:rPr>
        <w:t>attēl</w:t>
      </w:r>
      <w:r>
        <w:rPr>
          <w:lang w:val="la-Latn"/>
        </w:rPr>
        <w:t>ā</w:t>
      </w:r>
      <w:r w:rsidRPr="008504F9">
        <w:rPr>
          <w:lang w:val="lv-LV"/>
        </w:rPr>
        <w:t>.</w:t>
      </w:r>
    </w:p>
    <w:p w14:paraId="5D2CF5F0" w14:textId="77777777" w:rsidR="004F1087" w:rsidRPr="003D2929" w:rsidRDefault="004F1087" w:rsidP="004874C9">
      <w:pPr>
        <w:pStyle w:val="tv213"/>
        <w:spacing w:before="0" w:beforeAutospacing="0" w:after="0" w:afterAutospacing="0"/>
        <w:jc w:val="both"/>
        <w:rPr>
          <w:highlight w:val="yellow"/>
          <w:lang w:val="lv-LV"/>
        </w:rPr>
      </w:pPr>
    </w:p>
    <w:p w14:paraId="20E3E2BD" w14:textId="47BB1F3A" w:rsidR="004F1087" w:rsidRPr="008504F9" w:rsidRDefault="00C3509F" w:rsidP="004874C9">
      <w:pPr>
        <w:pStyle w:val="tv213"/>
        <w:spacing w:before="0" w:beforeAutospacing="0" w:after="0" w:afterAutospacing="0"/>
        <w:rPr>
          <w:i/>
          <w:sz w:val="20"/>
          <w:szCs w:val="20"/>
          <w:lang w:val="lv-LV"/>
        </w:rPr>
      </w:pPr>
      <w:r>
        <w:rPr>
          <w:i/>
          <w:sz w:val="20"/>
          <w:szCs w:val="20"/>
          <w:lang w:val="lv-LV"/>
        </w:rPr>
        <w:t>1.1.2.2. </w:t>
      </w:r>
      <w:r w:rsidR="004F1087" w:rsidRPr="008504F9">
        <w:rPr>
          <w:i/>
          <w:sz w:val="20"/>
          <w:szCs w:val="20"/>
          <w:lang w:val="lv-LV"/>
        </w:rPr>
        <w:t xml:space="preserve">tabula. </w:t>
      </w:r>
      <w:r w:rsidR="004F1087" w:rsidRPr="008504F9">
        <w:rPr>
          <w:b/>
          <w:i/>
          <w:sz w:val="20"/>
          <w:szCs w:val="20"/>
          <w:lang w:val="lv-LV"/>
        </w:rPr>
        <w:t xml:space="preserve">Zemes īpašuma piederības struktūra </w:t>
      </w:r>
      <w:r w:rsidR="006C7B58">
        <w:rPr>
          <w:b/>
          <w:i/>
          <w:sz w:val="20"/>
          <w:szCs w:val="20"/>
          <w:lang w:val="lv-LV"/>
        </w:rPr>
        <w:t>DL</w:t>
      </w:r>
      <w:r w:rsidR="004F1087" w:rsidRPr="008504F9">
        <w:rPr>
          <w:b/>
          <w:i/>
          <w:sz w:val="20"/>
          <w:szCs w:val="20"/>
          <w:lang w:val="lv-LV"/>
        </w:rPr>
        <w:t xml:space="preserve"> teritorijā</w:t>
      </w:r>
    </w:p>
    <w:tbl>
      <w:tblPr>
        <w:tblStyle w:val="GridTable1Light"/>
        <w:tblW w:w="8247" w:type="dxa"/>
        <w:jc w:val="center"/>
        <w:tblLook w:val="04A0" w:firstRow="1" w:lastRow="0" w:firstColumn="1" w:lastColumn="0" w:noHBand="0" w:noVBand="1"/>
      </w:tblPr>
      <w:tblGrid>
        <w:gridCol w:w="4531"/>
        <w:gridCol w:w="1300"/>
        <w:gridCol w:w="1400"/>
        <w:gridCol w:w="1016"/>
      </w:tblGrid>
      <w:tr w:rsidR="004F1087" w:rsidRPr="008504F9" w14:paraId="3758D19F" w14:textId="77777777" w:rsidTr="004F108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531" w:type="dxa"/>
            <w:tcBorders>
              <w:bottom w:val="none" w:sz="0" w:space="0" w:color="auto"/>
            </w:tcBorders>
            <w:shd w:val="clear" w:color="auto" w:fill="E2EFD9" w:themeFill="accent6" w:themeFillTint="33"/>
            <w:noWrap/>
            <w:vAlign w:val="center"/>
            <w:hideMark/>
          </w:tcPr>
          <w:p w14:paraId="617E2B60" w14:textId="77777777" w:rsidR="004F1087" w:rsidRPr="000E31DF" w:rsidRDefault="004F1087" w:rsidP="004874C9">
            <w:pPr>
              <w:jc w:val="center"/>
              <w:rPr>
                <w:rFonts w:eastAsia="Times New Roman" w:cs="Times New Roman"/>
                <w:bCs w:val="0"/>
                <w:color w:val="000000"/>
                <w:sz w:val="20"/>
                <w:szCs w:val="20"/>
                <w:lang w:val="lv-LV" w:eastAsia="lv-LV"/>
              </w:rPr>
            </w:pPr>
            <w:r w:rsidRPr="000E31DF">
              <w:rPr>
                <w:rFonts w:eastAsia="Times New Roman" w:cs="Times New Roman"/>
                <w:bCs w:val="0"/>
                <w:color w:val="000000"/>
                <w:sz w:val="20"/>
                <w:szCs w:val="20"/>
                <w:lang w:val="lv-LV" w:eastAsia="lv-LV"/>
              </w:rPr>
              <w:t>Zemes īpašuma piederības forma</w:t>
            </w:r>
          </w:p>
        </w:tc>
        <w:tc>
          <w:tcPr>
            <w:tcW w:w="1300" w:type="dxa"/>
            <w:tcBorders>
              <w:bottom w:val="none" w:sz="0" w:space="0" w:color="auto"/>
            </w:tcBorders>
            <w:shd w:val="clear" w:color="auto" w:fill="E2EFD9" w:themeFill="accent6" w:themeFillTint="33"/>
            <w:noWrap/>
            <w:vAlign w:val="center"/>
            <w:hideMark/>
          </w:tcPr>
          <w:p w14:paraId="4052DCFD" w14:textId="77777777" w:rsidR="004F1087" w:rsidRPr="000E31DF" w:rsidRDefault="004F1087" w:rsidP="004874C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0E31DF">
              <w:rPr>
                <w:rFonts w:eastAsia="Times New Roman" w:cs="Times New Roman"/>
                <w:bCs w:val="0"/>
                <w:color w:val="000000"/>
                <w:sz w:val="20"/>
                <w:szCs w:val="20"/>
                <w:lang w:val="lv-LV" w:eastAsia="lv-LV"/>
              </w:rPr>
              <w:t>Platība (ha)</w:t>
            </w:r>
          </w:p>
        </w:tc>
        <w:tc>
          <w:tcPr>
            <w:tcW w:w="1400" w:type="dxa"/>
            <w:tcBorders>
              <w:bottom w:val="none" w:sz="0" w:space="0" w:color="auto"/>
            </w:tcBorders>
            <w:shd w:val="clear" w:color="auto" w:fill="E2EFD9" w:themeFill="accent6" w:themeFillTint="33"/>
            <w:noWrap/>
            <w:vAlign w:val="center"/>
            <w:hideMark/>
          </w:tcPr>
          <w:p w14:paraId="45F4AAF4" w14:textId="77777777" w:rsidR="004F1087" w:rsidRPr="008504F9" w:rsidRDefault="004F1087" w:rsidP="004874C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eastAsia="lv-LV"/>
              </w:rPr>
            </w:pPr>
            <w:r w:rsidRPr="000E31DF">
              <w:rPr>
                <w:rFonts w:eastAsia="Times New Roman" w:cs="Times New Roman"/>
                <w:bCs w:val="0"/>
                <w:color w:val="000000"/>
                <w:sz w:val="20"/>
                <w:szCs w:val="20"/>
                <w:lang w:val="lv-LV" w:eastAsia="lv-LV"/>
              </w:rPr>
              <w:t>% daudz</w:t>
            </w:r>
            <w:r w:rsidRPr="008504F9">
              <w:rPr>
                <w:rFonts w:eastAsia="Times New Roman" w:cs="Times New Roman"/>
                <w:bCs w:val="0"/>
                <w:color w:val="000000"/>
                <w:sz w:val="20"/>
                <w:szCs w:val="20"/>
                <w:lang w:eastAsia="lv-LV"/>
              </w:rPr>
              <w:t>ums</w:t>
            </w:r>
          </w:p>
        </w:tc>
        <w:tc>
          <w:tcPr>
            <w:tcW w:w="1016" w:type="dxa"/>
            <w:tcBorders>
              <w:bottom w:val="none" w:sz="0" w:space="0" w:color="auto"/>
            </w:tcBorders>
            <w:shd w:val="clear" w:color="auto" w:fill="E2EFD9" w:themeFill="accent6" w:themeFillTint="33"/>
            <w:noWrap/>
            <w:vAlign w:val="center"/>
            <w:hideMark/>
          </w:tcPr>
          <w:p w14:paraId="564F32B3" w14:textId="31FE19EA" w:rsidR="004F1087" w:rsidRPr="006C7B58" w:rsidRDefault="00C53201" w:rsidP="004874C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0"/>
                <w:szCs w:val="20"/>
                <w:lang w:eastAsia="lv-LV"/>
              </w:rPr>
            </w:pPr>
            <w:r w:rsidRPr="006C7B58">
              <w:rPr>
                <w:rFonts w:eastAsia="Times New Roman" w:cs="Times New Roman"/>
                <w:bCs w:val="0"/>
                <w:sz w:val="20"/>
                <w:szCs w:val="20"/>
                <w:lang w:val="la-Latn" w:eastAsia="lv-LV"/>
              </w:rPr>
              <w:t>Zemes</w:t>
            </w:r>
            <w:r w:rsidR="004F1087" w:rsidRPr="006C7B58">
              <w:rPr>
                <w:rFonts w:eastAsia="Times New Roman" w:cs="Times New Roman"/>
                <w:bCs w:val="0"/>
                <w:sz w:val="20"/>
                <w:szCs w:val="20"/>
                <w:lang w:eastAsia="lv-LV"/>
              </w:rPr>
              <w:t xml:space="preserve"> vienību skaits</w:t>
            </w:r>
          </w:p>
        </w:tc>
      </w:tr>
      <w:tr w:rsidR="004F1087" w:rsidRPr="008504F9" w14:paraId="75539D26"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tcPr>
          <w:p w14:paraId="656E9D5F" w14:textId="77777777" w:rsidR="004F1087" w:rsidRPr="008504F9" w:rsidRDefault="004F1087" w:rsidP="004874C9">
            <w:pPr>
              <w:jc w:val="center"/>
              <w:rPr>
                <w:rFonts w:eastAsia="Times New Roman" w:cs="Times New Roman"/>
                <w:b w:val="0"/>
                <w:color w:val="000000"/>
                <w:sz w:val="20"/>
                <w:szCs w:val="20"/>
                <w:lang w:eastAsia="lv-LV"/>
              </w:rPr>
            </w:pPr>
            <w:r w:rsidRPr="008504F9">
              <w:rPr>
                <w:rFonts w:eastAsia="Times New Roman" w:cs="Times New Roman"/>
                <w:b w:val="0"/>
                <w:color w:val="000000"/>
                <w:sz w:val="20"/>
                <w:szCs w:val="20"/>
                <w:lang w:eastAsia="lv-LV"/>
              </w:rPr>
              <w:t>Fiziska persona</w:t>
            </w:r>
          </w:p>
        </w:tc>
        <w:tc>
          <w:tcPr>
            <w:tcW w:w="1300" w:type="dxa"/>
            <w:noWrap/>
          </w:tcPr>
          <w:p w14:paraId="5F9832D5"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770,93</w:t>
            </w:r>
          </w:p>
        </w:tc>
        <w:tc>
          <w:tcPr>
            <w:tcW w:w="1400" w:type="dxa"/>
            <w:noWrap/>
          </w:tcPr>
          <w:p w14:paraId="6CE2EFBD"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52,95</w:t>
            </w:r>
          </w:p>
        </w:tc>
        <w:tc>
          <w:tcPr>
            <w:tcW w:w="1016" w:type="dxa"/>
            <w:noWrap/>
          </w:tcPr>
          <w:p w14:paraId="5914281C" w14:textId="77777777" w:rsidR="004F1087" w:rsidRPr="006C7B58"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6C7B58">
              <w:t>58</w:t>
            </w:r>
          </w:p>
        </w:tc>
      </w:tr>
      <w:tr w:rsidR="004F1087" w:rsidRPr="008504F9" w14:paraId="3A34125E"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tcPr>
          <w:p w14:paraId="23C0B8FC" w14:textId="77777777" w:rsidR="004F1087" w:rsidRPr="008504F9" w:rsidRDefault="004F1087" w:rsidP="004874C9">
            <w:pPr>
              <w:jc w:val="center"/>
              <w:rPr>
                <w:rFonts w:eastAsia="Times New Roman" w:cs="Times New Roman"/>
                <w:color w:val="000000"/>
                <w:sz w:val="20"/>
                <w:szCs w:val="20"/>
                <w:lang w:eastAsia="lv-LV"/>
              </w:rPr>
            </w:pPr>
            <w:r w:rsidRPr="008504F9">
              <w:rPr>
                <w:rFonts w:eastAsia="Times New Roman" w:cs="Times New Roman"/>
                <w:b w:val="0"/>
                <w:color w:val="000000"/>
                <w:sz w:val="20"/>
                <w:szCs w:val="20"/>
                <w:lang w:eastAsia="lv-LV"/>
              </w:rPr>
              <w:t>Valsts</w:t>
            </w:r>
          </w:p>
        </w:tc>
        <w:tc>
          <w:tcPr>
            <w:tcW w:w="1300" w:type="dxa"/>
            <w:noWrap/>
          </w:tcPr>
          <w:p w14:paraId="338570E4"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504F9">
              <w:t>395,26</w:t>
            </w:r>
          </w:p>
        </w:tc>
        <w:tc>
          <w:tcPr>
            <w:tcW w:w="1400" w:type="dxa"/>
            <w:noWrap/>
          </w:tcPr>
          <w:p w14:paraId="2148B066"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504F9">
              <w:t>27,15</w:t>
            </w:r>
          </w:p>
        </w:tc>
        <w:tc>
          <w:tcPr>
            <w:tcW w:w="1016" w:type="dxa"/>
            <w:noWrap/>
          </w:tcPr>
          <w:p w14:paraId="7CA3FD29" w14:textId="77777777" w:rsidR="004F1087" w:rsidRPr="006C7B58" w:rsidRDefault="004F1087" w:rsidP="004874C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C7B58">
              <w:t>11</w:t>
            </w:r>
          </w:p>
        </w:tc>
      </w:tr>
      <w:tr w:rsidR="004F1087" w:rsidRPr="008504F9" w14:paraId="63371799"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AB17F61" w14:textId="77777777" w:rsidR="004F1087" w:rsidRPr="008504F9" w:rsidRDefault="004F1087" w:rsidP="004874C9">
            <w:pPr>
              <w:jc w:val="center"/>
              <w:rPr>
                <w:rFonts w:eastAsia="Times New Roman" w:cs="Times New Roman"/>
                <w:b w:val="0"/>
                <w:color w:val="000000"/>
                <w:sz w:val="20"/>
                <w:szCs w:val="20"/>
                <w:lang w:eastAsia="lv-LV"/>
              </w:rPr>
            </w:pPr>
            <w:r w:rsidRPr="008504F9">
              <w:rPr>
                <w:rFonts w:eastAsia="Times New Roman" w:cs="Times New Roman"/>
                <w:b w:val="0"/>
                <w:color w:val="000000"/>
                <w:sz w:val="20"/>
                <w:szCs w:val="20"/>
                <w:lang w:eastAsia="lv-LV"/>
              </w:rPr>
              <w:t>Juridiska persona</w:t>
            </w:r>
          </w:p>
        </w:tc>
        <w:tc>
          <w:tcPr>
            <w:tcW w:w="1300" w:type="dxa"/>
            <w:noWrap/>
          </w:tcPr>
          <w:p w14:paraId="0670A746"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220,46</w:t>
            </w:r>
          </w:p>
        </w:tc>
        <w:tc>
          <w:tcPr>
            <w:tcW w:w="1400" w:type="dxa"/>
            <w:noWrap/>
          </w:tcPr>
          <w:p w14:paraId="2ACDE5CC"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15,14</w:t>
            </w:r>
          </w:p>
        </w:tc>
        <w:tc>
          <w:tcPr>
            <w:tcW w:w="1016" w:type="dxa"/>
            <w:noWrap/>
          </w:tcPr>
          <w:p w14:paraId="37F593E2" w14:textId="77777777" w:rsidR="004F1087" w:rsidRPr="006C7B58"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6C7B58">
              <w:t>21</w:t>
            </w:r>
          </w:p>
        </w:tc>
      </w:tr>
      <w:tr w:rsidR="004F1087" w:rsidRPr="008504F9" w14:paraId="33C5104A"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hideMark/>
          </w:tcPr>
          <w:p w14:paraId="539121E5" w14:textId="77777777" w:rsidR="004F1087" w:rsidRPr="008504F9" w:rsidRDefault="004F1087" w:rsidP="004874C9">
            <w:pPr>
              <w:jc w:val="center"/>
              <w:rPr>
                <w:rFonts w:eastAsia="Times New Roman" w:cs="Times New Roman"/>
                <w:b w:val="0"/>
                <w:iCs/>
                <w:color w:val="000000"/>
                <w:sz w:val="20"/>
                <w:szCs w:val="20"/>
                <w:lang w:eastAsia="lv-LV"/>
              </w:rPr>
            </w:pPr>
            <w:r w:rsidRPr="008504F9">
              <w:rPr>
                <w:rFonts w:eastAsia="Times New Roman" w:cs="Times New Roman"/>
                <w:b w:val="0"/>
                <w:iCs/>
                <w:color w:val="000000"/>
                <w:sz w:val="20"/>
                <w:szCs w:val="20"/>
                <w:lang w:eastAsia="lv-LV"/>
              </w:rPr>
              <w:t>Nav informācijas</w:t>
            </w:r>
          </w:p>
        </w:tc>
        <w:tc>
          <w:tcPr>
            <w:tcW w:w="1300" w:type="dxa"/>
            <w:noWrap/>
          </w:tcPr>
          <w:p w14:paraId="01CE3BD1"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64,39</w:t>
            </w:r>
          </w:p>
        </w:tc>
        <w:tc>
          <w:tcPr>
            <w:tcW w:w="1400" w:type="dxa"/>
            <w:noWrap/>
          </w:tcPr>
          <w:p w14:paraId="5FD96A6F"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4,42</w:t>
            </w:r>
          </w:p>
        </w:tc>
        <w:tc>
          <w:tcPr>
            <w:tcW w:w="1016" w:type="dxa"/>
            <w:shd w:val="clear" w:color="auto" w:fill="auto"/>
            <w:noWrap/>
          </w:tcPr>
          <w:p w14:paraId="32D5164B" w14:textId="77777777" w:rsidR="004F1087" w:rsidRPr="006C7B58"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6C7B58">
              <w:t>1</w:t>
            </w:r>
          </w:p>
        </w:tc>
      </w:tr>
      <w:tr w:rsidR="004F1087" w:rsidRPr="008504F9" w14:paraId="57AFE85C" w14:textId="77777777" w:rsidTr="004F1087">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tcPr>
          <w:p w14:paraId="2A0EC6F1" w14:textId="77777777" w:rsidR="004F1087" w:rsidRPr="008504F9" w:rsidRDefault="004F1087" w:rsidP="004874C9">
            <w:pPr>
              <w:jc w:val="center"/>
              <w:rPr>
                <w:rFonts w:eastAsia="Times New Roman" w:cs="Times New Roman"/>
                <w:color w:val="000000"/>
                <w:sz w:val="20"/>
                <w:szCs w:val="20"/>
                <w:lang w:eastAsia="lv-LV"/>
              </w:rPr>
            </w:pPr>
            <w:r w:rsidRPr="008504F9">
              <w:rPr>
                <w:rFonts w:eastAsia="Times New Roman" w:cs="Times New Roman"/>
                <w:b w:val="0"/>
                <w:color w:val="000000"/>
                <w:sz w:val="20"/>
                <w:szCs w:val="20"/>
                <w:lang w:eastAsia="lv-LV"/>
              </w:rPr>
              <w:t>Pašvaldība</w:t>
            </w:r>
          </w:p>
        </w:tc>
        <w:tc>
          <w:tcPr>
            <w:tcW w:w="1300" w:type="dxa"/>
            <w:noWrap/>
          </w:tcPr>
          <w:p w14:paraId="13F2E026"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4,85</w:t>
            </w:r>
          </w:p>
        </w:tc>
        <w:tc>
          <w:tcPr>
            <w:tcW w:w="1400" w:type="dxa"/>
            <w:noWrap/>
          </w:tcPr>
          <w:p w14:paraId="678DC80D"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504F9">
              <w:t>0,33</w:t>
            </w:r>
          </w:p>
        </w:tc>
        <w:tc>
          <w:tcPr>
            <w:tcW w:w="1016" w:type="dxa"/>
            <w:shd w:val="clear" w:color="auto" w:fill="auto"/>
            <w:noWrap/>
          </w:tcPr>
          <w:p w14:paraId="4540880B" w14:textId="77777777" w:rsidR="004F1087" w:rsidRPr="006C7B58"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6C7B58">
              <w:t>7</w:t>
            </w:r>
          </w:p>
        </w:tc>
      </w:tr>
      <w:tr w:rsidR="004F1087" w:rsidRPr="003D2929" w14:paraId="1DB69278" w14:textId="77777777" w:rsidTr="000E31DF">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E2EFD9" w:themeFill="accent6" w:themeFillTint="33"/>
            <w:noWrap/>
            <w:hideMark/>
          </w:tcPr>
          <w:p w14:paraId="1271ED83" w14:textId="77777777" w:rsidR="004F1087" w:rsidRPr="008504F9" w:rsidRDefault="004F1087" w:rsidP="004874C9">
            <w:pPr>
              <w:jc w:val="right"/>
              <w:rPr>
                <w:rFonts w:eastAsia="Times New Roman" w:cs="Times New Roman"/>
                <w:bCs w:val="0"/>
                <w:iCs/>
                <w:color w:val="000000"/>
                <w:sz w:val="20"/>
                <w:szCs w:val="20"/>
                <w:lang w:eastAsia="lv-LV"/>
              </w:rPr>
            </w:pPr>
            <w:r w:rsidRPr="008504F9">
              <w:rPr>
                <w:rFonts w:eastAsia="Times New Roman" w:cs="Times New Roman"/>
                <w:bCs w:val="0"/>
                <w:iCs/>
                <w:color w:val="000000"/>
                <w:sz w:val="20"/>
                <w:szCs w:val="20"/>
                <w:lang w:eastAsia="lv-LV"/>
              </w:rPr>
              <w:t>Kopā:</w:t>
            </w:r>
          </w:p>
        </w:tc>
        <w:tc>
          <w:tcPr>
            <w:tcW w:w="1300" w:type="dxa"/>
            <w:shd w:val="clear" w:color="auto" w:fill="E2EFD9" w:themeFill="accent6" w:themeFillTint="33"/>
            <w:noWrap/>
          </w:tcPr>
          <w:p w14:paraId="37B17722"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8504F9">
              <w:rPr>
                <w:rFonts w:eastAsia="Times New Roman" w:cs="Times New Roman"/>
                <w:b/>
                <w:bCs/>
                <w:color w:val="000000"/>
                <w:sz w:val="20"/>
                <w:szCs w:val="20"/>
                <w:lang w:eastAsia="lv-LV"/>
              </w:rPr>
              <w:t>1455,87</w:t>
            </w:r>
          </w:p>
        </w:tc>
        <w:tc>
          <w:tcPr>
            <w:tcW w:w="1400" w:type="dxa"/>
            <w:shd w:val="clear" w:color="auto" w:fill="E2EFD9" w:themeFill="accent6" w:themeFillTint="33"/>
            <w:noWrap/>
          </w:tcPr>
          <w:p w14:paraId="2E342433"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8504F9">
              <w:rPr>
                <w:rFonts w:eastAsia="Times New Roman" w:cs="Times New Roman"/>
                <w:b/>
                <w:bCs/>
                <w:color w:val="000000"/>
                <w:sz w:val="20"/>
                <w:szCs w:val="20"/>
                <w:lang w:eastAsia="lv-LV"/>
              </w:rPr>
              <w:t>100</w:t>
            </w:r>
          </w:p>
        </w:tc>
        <w:tc>
          <w:tcPr>
            <w:tcW w:w="1016" w:type="dxa"/>
            <w:shd w:val="clear" w:color="auto" w:fill="E2EFD9" w:themeFill="accent6" w:themeFillTint="33"/>
            <w:noWrap/>
          </w:tcPr>
          <w:p w14:paraId="215D91FE" w14:textId="77777777" w:rsidR="004F1087" w:rsidRPr="008504F9" w:rsidRDefault="004F1087" w:rsidP="004874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8504F9">
              <w:rPr>
                <w:rFonts w:eastAsia="Times New Roman" w:cs="Times New Roman"/>
                <w:b/>
                <w:bCs/>
                <w:color w:val="000000"/>
                <w:sz w:val="20"/>
                <w:szCs w:val="20"/>
                <w:lang w:eastAsia="lv-LV"/>
              </w:rPr>
              <w:t>98</w:t>
            </w:r>
          </w:p>
        </w:tc>
      </w:tr>
    </w:tbl>
    <w:p w14:paraId="1D2D5D7C" w14:textId="77777777" w:rsidR="00BD0C98" w:rsidRDefault="00BD0C98" w:rsidP="004874C9">
      <w:pPr>
        <w:widowControl/>
        <w:rPr>
          <w:rFonts w:ascii="Times New Roman" w:hAnsi="Times New Roman" w:cs="Times New Roman"/>
          <w:sz w:val="24"/>
          <w:szCs w:val="24"/>
          <w:lang w:val="lv-LV"/>
        </w:rPr>
      </w:pPr>
    </w:p>
    <w:p w14:paraId="1256F66D" w14:textId="3BBEC28E" w:rsidR="004F1087" w:rsidRPr="003D2929" w:rsidRDefault="005925FA" w:rsidP="00BD0C98">
      <w:pPr>
        <w:widowControl/>
        <w:jc w:val="center"/>
        <w:rPr>
          <w:rFonts w:ascii="Times New Roman" w:hAnsi="Times New Roman" w:cs="Times New Roman"/>
          <w:sz w:val="24"/>
          <w:szCs w:val="24"/>
          <w:highlight w:val="yellow"/>
          <w:lang w:val="lv-LV"/>
        </w:rPr>
      </w:pPr>
      <w:r w:rsidRPr="005925FA">
        <w:rPr>
          <w:rFonts w:ascii="Times New Roman" w:hAnsi="Times New Roman" w:cs="Times New Roman"/>
          <w:noProof/>
          <w:sz w:val="24"/>
          <w:szCs w:val="24"/>
          <w:lang w:val="lv-LV" w:eastAsia="lv-LV"/>
        </w:rPr>
        <w:drawing>
          <wp:inline distT="0" distB="0" distL="0" distR="0" wp14:anchorId="2A37E848" wp14:editId="11D9E91B">
            <wp:extent cx="4533900" cy="5950745"/>
            <wp:effectExtent l="0" t="0" r="0" b="0"/>
            <wp:docPr id="65" name="Picture 65" descr="C:\Users\12380793\Downloads\Zemes īpašumu form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ownloads\Zemes īpašumu formas (1).jpg"/>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4543062" cy="5962770"/>
                    </a:xfrm>
                    <a:prstGeom prst="rect">
                      <a:avLst/>
                    </a:prstGeom>
                    <a:noFill/>
                    <a:ln>
                      <a:noFill/>
                    </a:ln>
                    <a:extLst>
                      <a:ext uri="{53640926-AAD7-44D8-BBD7-CCE9431645EC}">
                        <a14:shadowObscured xmlns:a14="http://schemas.microsoft.com/office/drawing/2010/main"/>
                      </a:ext>
                    </a:extLst>
                  </pic:spPr>
                </pic:pic>
              </a:graphicData>
            </a:graphic>
          </wp:inline>
        </w:drawing>
      </w:r>
    </w:p>
    <w:p w14:paraId="2D386A99" w14:textId="3FF0B6ED" w:rsidR="004F1087" w:rsidRPr="00624D70" w:rsidRDefault="00C3509F" w:rsidP="0016307B">
      <w:pPr>
        <w:pStyle w:val="tv213"/>
        <w:spacing w:before="0" w:beforeAutospacing="0" w:after="0" w:afterAutospacing="0"/>
        <w:jc w:val="both"/>
        <w:rPr>
          <w:i/>
          <w:sz w:val="20"/>
          <w:szCs w:val="20"/>
          <w:lang w:val="lv-LV"/>
        </w:rPr>
      </w:pPr>
      <w:r>
        <w:rPr>
          <w:i/>
          <w:sz w:val="20"/>
          <w:szCs w:val="20"/>
          <w:lang w:val="lv-LV"/>
        </w:rPr>
        <w:t>1.1.2.2. </w:t>
      </w:r>
      <w:r w:rsidR="004F1087" w:rsidRPr="00624D70">
        <w:rPr>
          <w:i/>
          <w:sz w:val="20"/>
          <w:szCs w:val="20"/>
          <w:lang w:val="lv-LV"/>
        </w:rPr>
        <w:t xml:space="preserve">attēls. </w:t>
      </w:r>
      <w:r w:rsidR="004F1087" w:rsidRPr="00624D70">
        <w:rPr>
          <w:b/>
          <w:i/>
          <w:sz w:val="20"/>
          <w:szCs w:val="20"/>
          <w:lang w:val="lv-LV"/>
        </w:rPr>
        <w:t xml:space="preserve">Zemes īpašuma piederības struktūra </w:t>
      </w:r>
      <w:r w:rsidR="006C7B58">
        <w:rPr>
          <w:b/>
          <w:i/>
          <w:sz w:val="20"/>
          <w:szCs w:val="20"/>
          <w:lang w:val="lv-LV"/>
        </w:rPr>
        <w:t>DL</w:t>
      </w:r>
      <w:r w:rsidR="004F1087" w:rsidRPr="00624D70">
        <w:rPr>
          <w:b/>
          <w:i/>
          <w:sz w:val="20"/>
          <w:szCs w:val="20"/>
          <w:lang w:val="lv-LV"/>
        </w:rPr>
        <w:t xml:space="preserve"> teritorijā (kartogrāfisks attēlojums)</w:t>
      </w:r>
    </w:p>
    <w:p w14:paraId="40B3DFAB" w14:textId="77777777" w:rsidR="006A37F0" w:rsidRPr="003D2929" w:rsidRDefault="006A37F0" w:rsidP="004874C9">
      <w:pPr>
        <w:jc w:val="both"/>
        <w:rPr>
          <w:rFonts w:ascii="Times New Roman" w:hAnsi="Times New Roman" w:cs="Times New Roman"/>
          <w:highlight w:val="yellow"/>
          <w:lang w:val="lv-LV"/>
        </w:rPr>
      </w:pPr>
    </w:p>
    <w:p w14:paraId="418D7F7A" w14:textId="5C77C8AC" w:rsidR="005566D1" w:rsidRPr="0085041F" w:rsidRDefault="005566D1" w:rsidP="004874C9">
      <w:pPr>
        <w:pStyle w:val="Heading3"/>
        <w:rPr>
          <w:lang w:val="lv-LV"/>
        </w:rPr>
      </w:pPr>
      <w:bookmarkStart w:id="11" w:name="_TOC_250050"/>
      <w:bookmarkStart w:id="12" w:name="_Toc29199929"/>
      <w:r w:rsidRPr="0085041F">
        <w:rPr>
          <w:lang w:val="lv-LV"/>
        </w:rPr>
        <w:lastRenderedPageBreak/>
        <w:t>1.1.3.</w:t>
      </w:r>
      <w:r w:rsidR="00C3509F">
        <w:rPr>
          <w:lang w:val="lv-LV"/>
        </w:rPr>
        <w:t> </w:t>
      </w:r>
      <w:r w:rsidR="00C45B37" w:rsidRPr="0085041F">
        <w:rPr>
          <w:lang w:val="lv-LV"/>
        </w:rPr>
        <w:t>Kurzemes p</w:t>
      </w:r>
      <w:r w:rsidR="00FD0B26" w:rsidRPr="0085041F">
        <w:rPr>
          <w:lang w:val="lv-LV"/>
        </w:rPr>
        <w:t xml:space="preserve">lānošanas reģiona </w:t>
      </w:r>
      <w:r w:rsidR="0085041F" w:rsidRPr="0085041F">
        <w:rPr>
          <w:lang w:val="lv-LV"/>
        </w:rPr>
        <w:t>plānošanas dokumentu</w:t>
      </w:r>
      <w:r w:rsidR="00FD0B26" w:rsidRPr="0085041F">
        <w:rPr>
          <w:lang w:val="lv-LV"/>
        </w:rPr>
        <w:t xml:space="preserve"> prasības teritorijas izmantošanai,</w:t>
      </w:r>
      <w:r w:rsidR="00556CB9" w:rsidRPr="0085041F">
        <w:rPr>
          <w:lang w:val="lv-LV"/>
        </w:rPr>
        <w:t xml:space="preserve"> </w:t>
      </w:r>
      <w:r w:rsidR="0085041F" w:rsidRPr="0085041F">
        <w:rPr>
          <w:lang w:val="lv-LV"/>
        </w:rPr>
        <w:t>Skrundas un Saldus</w:t>
      </w:r>
      <w:r w:rsidRPr="0085041F">
        <w:rPr>
          <w:lang w:val="lv-LV"/>
        </w:rPr>
        <w:t xml:space="preserve"> </w:t>
      </w:r>
      <w:r w:rsidR="0085041F" w:rsidRPr="0085041F">
        <w:rPr>
          <w:lang w:val="lv-LV"/>
        </w:rPr>
        <w:t>novadu</w:t>
      </w:r>
      <w:r w:rsidR="007C31D3" w:rsidRPr="0085041F">
        <w:rPr>
          <w:lang w:val="lv-LV"/>
        </w:rPr>
        <w:t xml:space="preserve"> teritoriju attīstības plānošanas dokumentos</w:t>
      </w:r>
      <w:r w:rsidRPr="0085041F">
        <w:rPr>
          <w:lang w:val="lv-LV"/>
        </w:rPr>
        <w:t xml:space="preserve"> noteiktā pašreizējā teritorijas izmantošana un plānotā (atļautā) izmantošana</w:t>
      </w:r>
      <w:bookmarkEnd w:id="11"/>
      <w:bookmarkEnd w:id="12"/>
    </w:p>
    <w:p w14:paraId="65CAE87A" w14:textId="24E27E61" w:rsidR="00AF3C3E" w:rsidRDefault="00AF3C3E" w:rsidP="004874C9">
      <w:pPr>
        <w:jc w:val="both"/>
        <w:rPr>
          <w:rFonts w:ascii="Times New Roman" w:hAnsi="Times New Roman" w:cs="Times New Roman"/>
          <w:sz w:val="24"/>
          <w:lang w:val="lv-LV"/>
        </w:rPr>
      </w:pPr>
    </w:p>
    <w:p w14:paraId="251D5F77" w14:textId="5DD4CDC2" w:rsidR="00556CB9" w:rsidRPr="0041371A" w:rsidRDefault="0041371A" w:rsidP="004874C9">
      <w:pPr>
        <w:jc w:val="both"/>
        <w:rPr>
          <w:rFonts w:ascii="Times New Roman" w:hAnsi="Times New Roman" w:cs="Times New Roman"/>
          <w:sz w:val="24"/>
          <w:szCs w:val="24"/>
          <w:lang w:val="lv-LV"/>
        </w:rPr>
      </w:pPr>
      <w:r w:rsidRPr="00967C9D">
        <w:rPr>
          <w:rFonts w:ascii="Times New Roman" w:hAnsi="Times New Roman" w:cs="Times New Roman"/>
          <w:sz w:val="24"/>
          <w:szCs w:val="24"/>
          <w:lang w:val="lv-LV"/>
        </w:rPr>
        <w:t>Atbilstoši</w:t>
      </w:r>
      <w:r w:rsidRPr="0041371A">
        <w:rPr>
          <w:rFonts w:ascii="Times New Roman" w:hAnsi="Times New Roman" w:cs="Times New Roman"/>
          <w:sz w:val="24"/>
          <w:szCs w:val="24"/>
          <w:lang w:val="lv-LV"/>
        </w:rPr>
        <w:t xml:space="preserve"> Teritorijas </w:t>
      </w:r>
      <w:r w:rsidR="00967C9D">
        <w:rPr>
          <w:rFonts w:ascii="Times New Roman" w:hAnsi="Times New Roman" w:cs="Times New Roman"/>
          <w:sz w:val="24"/>
          <w:szCs w:val="24"/>
          <w:lang w:val="lv-LV"/>
        </w:rPr>
        <w:t>attīstības plānošanas likuma 5. </w:t>
      </w:r>
      <w:r w:rsidRPr="0041371A">
        <w:rPr>
          <w:rFonts w:ascii="Times New Roman" w:hAnsi="Times New Roman" w:cs="Times New Roman"/>
          <w:sz w:val="24"/>
          <w:szCs w:val="24"/>
          <w:lang w:val="lv-LV"/>
        </w:rPr>
        <w:t xml:space="preserve">pantam, teritorijas </w:t>
      </w:r>
      <w:r w:rsidR="00967C9D">
        <w:rPr>
          <w:rFonts w:ascii="Times New Roman" w:hAnsi="Times New Roman" w:cs="Times New Roman"/>
          <w:sz w:val="24"/>
          <w:szCs w:val="24"/>
          <w:lang w:val="lv-LV"/>
        </w:rPr>
        <w:t>attīstību reģionālajā līmenī plā</w:t>
      </w:r>
      <w:r w:rsidRPr="0041371A">
        <w:rPr>
          <w:rFonts w:ascii="Times New Roman" w:hAnsi="Times New Roman" w:cs="Times New Roman"/>
          <w:sz w:val="24"/>
          <w:szCs w:val="24"/>
          <w:lang w:val="lv-LV"/>
        </w:rPr>
        <w:t xml:space="preserve">no izstrādājot plānošanas reģiona ilgtspējīgas attīstības stratēģiju un attīstības programmu. </w:t>
      </w:r>
      <w:r w:rsidR="0085041F" w:rsidRPr="0041371A">
        <w:rPr>
          <w:rFonts w:ascii="Times New Roman" w:hAnsi="Times New Roman" w:cs="Times New Roman"/>
          <w:sz w:val="24"/>
          <w:szCs w:val="24"/>
          <w:lang w:val="lv-LV"/>
        </w:rPr>
        <w:t>DL</w:t>
      </w:r>
      <w:r w:rsidR="00556CB9" w:rsidRPr="0041371A">
        <w:rPr>
          <w:rFonts w:ascii="Times New Roman" w:hAnsi="Times New Roman" w:cs="Times New Roman"/>
          <w:sz w:val="24"/>
          <w:szCs w:val="24"/>
          <w:lang w:val="lv-LV"/>
        </w:rPr>
        <w:t xml:space="preserve"> ietilpst </w:t>
      </w:r>
      <w:r w:rsidR="00C45B37" w:rsidRPr="0041371A">
        <w:rPr>
          <w:rFonts w:ascii="Times New Roman" w:hAnsi="Times New Roman" w:cs="Times New Roman"/>
          <w:sz w:val="24"/>
          <w:szCs w:val="24"/>
          <w:lang w:val="lv-LV"/>
        </w:rPr>
        <w:t>Kurzemes</w:t>
      </w:r>
      <w:r w:rsidR="00556CB9" w:rsidRPr="0041371A">
        <w:rPr>
          <w:rFonts w:ascii="Times New Roman" w:hAnsi="Times New Roman" w:cs="Times New Roman"/>
          <w:sz w:val="24"/>
          <w:szCs w:val="24"/>
          <w:lang w:val="lv-LV"/>
        </w:rPr>
        <w:t xml:space="preserve"> plānošanas reģionā. </w:t>
      </w:r>
      <w:r w:rsidR="00C45B37" w:rsidRPr="0041371A">
        <w:rPr>
          <w:rFonts w:ascii="Times New Roman" w:hAnsi="Times New Roman" w:cs="Times New Roman"/>
          <w:sz w:val="24"/>
          <w:szCs w:val="24"/>
          <w:lang w:val="lv-LV"/>
        </w:rPr>
        <w:t>Kurzemes</w:t>
      </w:r>
      <w:r w:rsidR="00556CB9" w:rsidRPr="0041371A">
        <w:rPr>
          <w:rFonts w:ascii="Times New Roman" w:hAnsi="Times New Roman" w:cs="Times New Roman"/>
          <w:sz w:val="24"/>
          <w:szCs w:val="24"/>
          <w:lang w:val="lv-LV"/>
        </w:rPr>
        <w:t xml:space="preserve"> plānošanas reģiona Attīstības padome </w:t>
      </w:r>
      <w:r w:rsidR="008F0944" w:rsidRPr="0041371A">
        <w:rPr>
          <w:rFonts w:ascii="Times New Roman" w:hAnsi="Times New Roman" w:cs="Times New Roman"/>
          <w:sz w:val="24"/>
          <w:szCs w:val="24"/>
          <w:lang w:val="lv-LV"/>
        </w:rPr>
        <w:t>2015. gada 15. jūlijā</w:t>
      </w:r>
      <w:r w:rsidR="00967C9D">
        <w:rPr>
          <w:rFonts w:ascii="Times New Roman" w:hAnsi="Times New Roman" w:cs="Times New Roman"/>
          <w:sz w:val="24"/>
          <w:szCs w:val="24"/>
          <w:lang w:val="lv-LV"/>
        </w:rPr>
        <w:t xml:space="preserve"> </w:t>
      </w:r>
      <w:r w:rsidR="00556CB9" w:rsidRPr="0041371A">
        <w:rPr>
          <w:rFonts w:ascii="Times New Roman" w:hAnsi="Times New Roman" w:cs="Times New Roman"/>
          <w:sz w:val="24"/>
          <w:szCs w:val="24"/>
          <w:lang w:val="lv-LV"/>
        </w:rPr>
        <w:t xml:space="preserve">ir apstiprinājusi </w:t>
      </w:r>
      <w:r w:rsidR="00C45B37" w:rsidRPr="0041371A">
        <w:rPr>
          <w:rFonts w:ascii="Times New Roman" w:hAnsi="Times New Roman" w:cs="Times New Roman"/>
          <w:sz w:val="24"/>
          <w:szCs w:val="24"/>
          <w:lang w:val="lv-LV"/>
        </w:rPr>
        <w:t>Kurzemes</w:t>
      </w:r>
      <w:r w:rsidR="00556CB9" w:rsidRPr="0041371A">
        <w:rPr>
          <w:rFonts w:ascii="Times New Roman" w:hAnsi="Times New Roman" w:cs="Times New Roman"/>
          <w:sz w:val="24"/>
          <w:szCs w:val="24"/>
          <w:lang w:val="lv-LV"/>
        </w:rPr>
        <w:t xml:space="preserve"> reģiona </w:t>
      </w:r>
      <w:r w:rsidR="008F0944" w:rsidRPr="0041371A">
        <w:rPr>
          <w:rFonts w:ascii="Times New Roman" w:hAnsi="Times New Roman" w:cs="Times New Roman"/>
          <w:sz w:val="24"/>
          <w:szCs w:val="24"/>
          <w:lang w:val="lv-LV"/>
        </w:rPr>
        <w:t>attīstības stratēģiju 2015.</w:t>
      </w:r>
      <w:r w:rsidR="00967C9D">
        <w:rPr>
          <w:rFonts w:ascii="Times New Roman" w:hAnsi="Times New Roman" w:cs="Times New Roman"/>
          <w:sz w:val="24"/>
          <w:szCs w:val="24"/>
          <w:lang w:val="lv-LV"/>
        </w:rPr>
        <w:t> – </w:t>
      </w:r>
      <w:r w:rsidR="008F0944" w:rsidRPr="0041371A">
        <w:rPr>
          <w:rFonts w:ascii="Times New Roman" w:hAnsi="Times New Roman" w:cs="Times New Roman"/>
          <w:sz w:val="24"/>
          <w:szCs w:val="24"/>
          <w:lang w:val="lv-LV"/>
        </w:rPr>
        <w:t>2</w:t>
      </w:r>
      <w:r w:rsidR="00967C9D">
        <w:rPr>
          <w:rFonts w:ascii="Times New Roman" w:hAnsi="Times New Roman" w:cs="Times New Roman"/>
          <w:sz w:val="24"/>
          <w:szCs w:val="24"/>
          <w:lang w:val="lv-LV"/>
        </w:rPr>
        <w:t>030. </w:t>
      </w:r>
      <w:r w:rsidR="008F0944" w:rsidRPr="0041371A">
        <w:rPr>
          <w:rFonts w:ascii="Times New Roman" w:hAnsi="Times New Roman" w:cs="Times New Roman"/>
          <w:sz w:val="24"/>
          <w:szCs w:val="24"/>
          <w:lang w:val="lv-LV"/>
        </w:rPr>
        <w:t>gadam, kā arī Kurzemes plānošanas reģiona Attīstības programmu 2015.</w:t>
      </w:r>
      <w:r w:rsidR="00967C9D">
        <w:rPr>
          <w:rFonts w:ascii="Times New Roman" w:hAnsi="Times New Roman" w:cs="Times New Roman"/>
          <w:sz w:val="24"/>
          <w:szCs w:val="24"/>
          <w:lang w:val="lv-LV"/>
        </w:rPr>
        <w:t> – </w:t>
      </w:r>
      <w:r w:rsidR="008F0944" w:rsidRPr="0041371A">
        <w:rPr>
          <w:rFonts w:ascii="Times New Roman" w:hAnsi="Times New Roman" w:cs="Times New Roman"/>
          <w:sz w:val="24"/>
          <w:szCs w:val="24"/>
          <w:lang w:val="lv-LV"/>
        </w:rPr>
        <w:t>2</w:t>
      </w:r>
      <w:r w:rsidR="00967C9D">
        <w:rPr>
          <w:rFonts w:ascii="Times New Roman" w:hAnsi="Times New Roman" w:cs="Times New Roman"/>
          <w:sz w:val="24"/>
          <w:szCs w:val="24"/>
          <w:lang w:val="lv-LV"/>
        </w:rPr>
        <w:t>020. </w:t>
      </w:r>
      <w:r w:rsidR="008F0944" w:rsidRPr="0041371A">
        <w:rPr>
          <w:rFonts w:ascii="Times New Roman" w:hAnsi="Times New Roman" w:cs="Times New Roman"/>
          <w:sz w:val="24"/>
          <w:szCs w:val="24"/>
          <w:lang w:val="lv-LV"/>
        </w:rPr>
        <w:t>gadam</w:t>
      </w:r>
      <w:r w:rsidRPr="0041371A">
        <w:rPr>
          <w:rFonts w:ascii="Times New Roman" w:hAnsi="Times New Roman" w:cs="Times New Roman"/>
          <w:sz w:val="24"/>
          <w:szCs w:val="24"/>
          <w:lang w:val="lv-LV"/>
        </w:rPr>
        <w:t>.</w:t>
      </w:r>
    </w:p>
    <w:p w14:paraId="556023C3" w14:textId="77777777" w:rsidR="00556CB9" w:rsidRPr="0041371A" w:rsidRDefault="00556CB9" w:rsidP="004874C9">
      <w:pPr>
        <w:jc w:val="both"/>
        <w:rPr>
          <w:rFonts w:ascii="Times New Roman" w:hAnsi="Times New Roman" w:cs="Times New Roman"/>
          <w:sz w:val="24"/>
          <w:szCs w:val="24"/>
          <w:lang w:val="lv-LV"/>
        </w:rPr>
      </w:pPr>
    </w:p>
    <w:p w14:paraId="7C37E892" w14:textId="207348CC" w:rsidR="00325526" w:rsidRPr="0041371A" w:rsidRDefault="00C45B37" w:rsidP="004874C9">
      <w:pPr>
        <w:jc w:val="both"/>
        <w:rPr>
          <w:rFonts w:ascii="Times New Roman" w:hAnsi="Times New Roman" w:cs="Times New Roman"/>
          <w:sz w:val="24"/>
          <w:szCs w:val="24"/>
          <w:lang w:val="lv-LV"/>
        </w:rPr>
      </w:pPr>
      <w:r w:rsidRPr="0041371A">
        <w:rPr>
          <w:rFonts w:ascii="Times New Roman" w:hAnsi="Times New Roman" w:cs="Times New Roman"/>
          <w:b/>
          <w:i/>
          <w:sz w:val="24"/>
          <w:szCs w:val="24"/>
          <w:lang w:val="lv-LV"/>
        </w:rPr>
        <w:t>Kurzemes r</w:t>
      </w:r>
      <w:r w:rsidR="00DB29C5" w:rsidRPr="0041371A">
        <w:rPr>
          <w:rFonts w:ascii="Times New Roman" w:hAnsi="Times New Roman" w:cs="Times New Roman"/>
          <w:b/>
          <w:i/>
          <w:sz w:val="24"/>
          <w:szCs w:val="24"/>
          <w:lang w:val="lv-LV"/>
        </w:rPr>
        <w:t xml:space="preserve">eģiona </w:t>
      </w:r>
      <w:r w:rsidR="00C3532D" w:rsidRPr="0041371A">
        <w:rPr>
          <w:rFonts w:ascii="Times New Roman" w:hAnsi="Times New Roman" w:cs="Times New Roman"/>
          <w:b/>
          <w:i/>
          <w:sz w:val="24"/>
          <w:szCs w:val="24"/>
          <w:lang w:val="lv-LV"/>
        </w:rPr>
        <w:t>attīstības stratēģijā</w:t>
      </w:r>
      <w:r w:rsidR="008F0944" w:rsidRPr="0041371A">
        <w:rPr>
          <w:rFonts w:ascii="Times New Roman" w:hAnsi="Times New Roman" w:cs="Times New Roman"/>
          <w:b/>
          <w:i/>
          <w:sz w:val="24"/>
          <w:szCs w:val="24"/>
          <w:lang w:val="lv-LV"/>
        </w:rPr>
        <w:t xml:space="preserve"> 2015.</w:t>
      </w:r>
      <w:r w:rsidR="00E570A5">
        <w:rPr>
          <w:rFonts w:ascii="Times New Roman" w:hAnsi="Times New Roman" w:cs="Times New Roman"/>
          <w:b/>
          <w:i/>
          <w:sz w:val="24"/>
          <w:szCs w:val="24"/>
          <w:lang w:val="lv-LV"/>
        </w:rPr>
        <w:t> – </w:t>
      </w:r>
      <w:r w:rsidR="008F0944" w:rsidRPr="0041371A">
        <w:rPr>
          <w:rFonts w:ascii="Times New Roman" w:hAnsi="Times New Roman" w:cs="Times New Roman"/>
          <w:b/>
          <w:i/>
          <w:sz w:val="24"/>
          <w:szCs w:val="24"/>
          <w:lang w:val="lv-LV"/>
        </w:rPr>
        <w:t>2</w:t>
      </w:r>
      <w:r w:rsidR="00E570A5">
        <w:rPr>
          <w:rFonts w:ascii="Times New Roman" w:hAnsi="Times New Roman" w:cs="Times New Roman"/>
          <w:b/>
          <w:i/>
          <w:sz w:val="24"/>
          <w:szCs w:val="24"/>
          <w:lang w:val="lv-LV"/>
        </w:rPr>
        <w:t>030. </w:t>
      </w:r>
      <w:r w:rsidR="008F0944" w:rsidRPr="0041371A">
        <w:rPr>
          <w:rFonts w:ascii="Times New Roman" w:hAnsi="Times New Roman" w:cs="Times New Roman"/>
          <w:b/>
          <w:i/>
          <w:sz w:val="24"/>
          <w:szCs w:val="24"/>
          <w:lang w:val="lv-LV"/>
        </w:rPr>
        <w:t>gadam</w:t>
      </w:r>
      <w:r w:rsidR="0041371A" w:rsidRPr="0041371A">
        <w:rPr>
          <w:rFonts w:ascii="Times New Roman" w:hAnsi="Times New Roman" w:cs="Times New Roman"/>
          <w:sz w:val="24"/>
          <w:szCs w:val="24"/>
          <w:lang w:val="lv-LV"/>
        </w:rPr>
        <w:t xml:space="preserve"> DL</w:t>
      </w:r>
      <w:r w:rsidR="00DB29C5" w:rsidRPr="0041371A">
        <w:rPr>
          <w:rFonts w:ascii="Times New Roman" w:hAnsi="Times New Roman" w:cs="Times New Roman"/>
          <w:sz w:val="24"/>
          <w:szCs w:val="24"/>
          <w:lang w:val="lv-LV"/>
        </w:rPr>
        <w:t xml:space="preserve"> teritorija netiek atsevišķi </w:t>
      </w:r>
      <w:r w:rsidR="00326ADA" w:rsidRPr="0041371A">
        <w:rPr>
          <w:rFonts w:ascii="Times New Roman" w:hAnsi="Times New Roman" w:cs="Times New Roman"/>
          <w:sz w:val="24"/>
          <w:szCs w:val="24"/>
          <w:lang w:val="lv-LV"/>
        </w:rPr>
        <w:t>akcentēta</w:t>
      </w:r>
      <w:r w:rsidR="00DB29C5" w:rsidRPr="0041371A">
        <w:rPr>
          <w:rFonts w:ascii="Times New Roman" w:hAnsi="Times New Roman" w:cs="Times New Roman"/>
          <w:sz w:val="24"/>
          <w:szCs w:val="24"/>
          <w:lang w:val="lv-LV"/>
        </w:rPr>
        <w:t xml:space="preserve">, tomēr plānošanas dokumentā </w:t>
      </w:r>
      <w:r w:rsidRPr="0041371A">
        <w:rPr>
          <w:rFonts w:ascii="Times New Roman" w:hAnsi="Times New Roman" w:cs="Times New Roman"/>
          <w:sz w:val="24"/>
          <w:szCs w:val="24"/>
          <w:lang w:val="lv-LV"/>
        </w:rPr>
        <w:t>pie attīstības priekšrocīb</w:t>
      </w:r>
      <w:r w:rsidR="00DB29C5" w:rsidRPr="0041371A">
        <w:rPr>
          <w:rFonts w:ascii="Times New Roman" w:hAnsi="Times New Roman" w:cs="Times New Roman"/>
          <w:sz w:val="24"/>
          <w:szCs w:val="24"/>
          <w:lang w:val="lv-LV"/>
        </w:rPr>
        <w:t>ā</w:t>
      </w:r>
      <w:r w:rsidRPr="0041371A">
        <w:rPr>
          <w:rFonts w:ascii="Times New Roman" w:hAnsi="Times New Roman" w:cs="Times New Roman"/>
          <w:sz w:val="24"/>
          <w:szCs w:val="24"/>
          <w:lang w:val="lv-LV"/>
        </w:rPr>
        <w:t xml:space="preserve">m ir uzsvērts </w:t>
      </w:r>
      <w:r w:rsidR="00DB29C5" w:rsidRPr="0041371A">
        <w:rPr>
          <w:rFonts w:ascii="Times New Roman" w:hAnsi="Times New Roman" w:cs="Times New Roman"/>
          <w:sz w:val="24"/>
          <w:szCs w:val="24"/>
          <w:lang w:val="lv-LV"/>
        </w:rPr>
        <w:t>reģiona lielais dabas un kultūrvēstures</w:t>
      </w:r>
      <w:r w:rsidR="00325526" w:rsidRPr="0041371A">
        <w:rPr>
          <w:rFonts w:ascii="Times New Roman" w:hAnsi="Times New Roman" w:cs="Times New Roman"/>
          <w:sz w:val="24"/>
          <w:szCs w:val="24"/>
          <w:lang w:val="lv-LV"/>
        </w:rPr>
        <w:t xml:space="preserve"> attīstības potenciāls. Telpiskā</w:t>
      </w:r>
      <w:r w:rsidR="00DB29C5" w:rsidRPr="0041371A">
        <w:rPr>
          <w:rFonts w:ascii="Times New Roman" w:hAnsi="Times New Roman" w:cs="Times New Roman"/>
          <w:sz w:val="24"/>
          <w:szCs w:val="24"/>
          <w:lang w:val="lv-LV"/>
        </w:rPr>
        <w:t xml:space="preserve">s attīstības perspektīvā </w:t>
      </w:r>
      <w:r w:rsidR="00325526" w:rsidRPr="0041371A">
        <w:rPr>
          <w:rFonts w:ascii="Times New Roman" w:hAnsi="Times New Roman" w:cs="Times New Roman"/>
          <w:sz w:val="24"/>
          <w:szCs w:val="24"/>
          <w:lang w:val="lv-LV"/>
        </w:rPr>
        <w:t>tiek atsevišķi izdalīta un apskatīta dabas un kultūrvides telpa, tajā īpaši uzsverot dabas un</w:t>
      </w:r>
      <w:r w:rsidR="00326ADA" w:rsidRPr="0041371A">
        <w:rPr>
          <w:rFonts w:ascii="Times New Roman" w:hAnsi="Times New Roman" w:cs="Times New Roman"/>
          <w:sz w:val="24"/>
          <w:szCs w:val="24"/>
          <w:lang w:val="lv-LV"/>
        </w:rPr>
        <w:t xml:space="preserve"> ainaviski vērtīgās teritorijas. Stratēģijā ir norādīts, ka lauku un mežu telpu ainavu papildina īpaši aizsargājamās dabas un kultūrvēsturiskās teritorijas un pieminekļi, tomēr to s</w:t>
      </w:r>
      <w:r w:rsidR="00325526" w:rsidRPr="0041371A">
        <w:rPr>
          <w:rFonts w:ascii="Times New Roman" w:hAnsi="Times New Roman" w:cs="Times New Roman"/>
          <w:sz w:val="24"/>
          <w:szCs w:val="24"/>
          <w:lang w:val="lv-LV"/>
        </w:rPr>
        <w:t>tatuss negarantē automātisku aizsardzību vai vērtību saglabāšanu, bieži novedot pie vides degra</w:t>
      </w:r>
      <w:r w:rsidR="004E4933" w:rsidRPr="0041371A">
        <w:rPr>
          <w:rFonts w:ascii="Times New Roman" w:hAnsi="Times New Roman" w:cs="Times New Roman"/>
          <w:sz w:val="24"/>
          <w:szCs w:val="24"/>
          <w:lang w:val="lv-LV"/>
        </w:rPr>
        <w:t>dācijas un vērtību zaudēšanas, tāpēc t</w:t>
      </w:r>
      <w:r w:rsidR="00325526" w:rsidRPr="0041371A">
        <w:rPr>
          <w:rFonts w:ascii="Times New Roman" w:hAnsi="Times New Roman" w:cs="Times New Roman"/>
          <w:sz w:val="24"/>
          <w:szCs w:val="24"/>
          <w:lang w:val="lv-LV"/>
        </w:rPr>
        <w:t>urpmāk paredzama lielāka īpašnieku iesaiste vērtību saglabāšanā, paredzot attīstības iespējas.</w:t>
      </w:r>
    </w:p>
    <w:p w14:paraId="2F0F6A7D" w14:textId="1379937E" w:rsidR="00325526" w:rsidRPr="0041371A" w:rsidRDefault="00325526" w:rsidP="004874C9">
      <w:pPr>
        <w:jc w:val="both"/>
        <w:rPr>
          <w:rFonts w:ascii="Times New Roman" w:hAnsi="Times New Roman" w:cs="Times New Roman"/>
          <w:sz w:val="24"/>
          <w:szCs w:val="24"/>
          <w:lang w:val="lv-LV"/>
        </w:rPr>
      </w:pPr>
    </w:p>
    <w:p w14:paraId="3A1C114E" w14:textId="37867BF1" w:rsidR="00326ADA" w:rsidRPr="0041371A" w:rsidRDefault="00326ADA" w:rsidP="004874C9">
      <w:p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Stratēģijā kā dabas un kultūrvides attīstības mērķis ir norādīts “</w:t>
      </w:r>
      <w:r w:rsidRPr="0041371A">
        <w:rPr>
          <w:rFonts w:ascii="Times New Roman" w:hAnsi="Times New Roman" w:cs="Times New Roman"/>
          <w:i/>
          <w:sz w:val="24"/>
          <w:szCs w:val="24"/>
          <w:lang w:val="lv-LV"/>
        </w:rPr>
        <w:t>Pārveidojot saglabāt – ainaviski sakopta, funkcionāli izmantota telpa, kas veido reģiona un vietu identitāti, pamatu tūrismam, ekonomikai kopumā, atbildību nākamībai</w:t>
      </w:r>
      <w:r w:rsidRPr="0041371A">
        <w:rPr>
          <w:rFonts w:ascii="Times New Roman" w:hAnsi="Times New Roman" w:cs="Times New Roman"/>
          <w:sz w:val="24"/>
          <w:szCs w:val="24"/>
          <w:lang w:val="lv-LV"/>
        </w:rPr>
        <w:t>”.</w:t>
      </w:r>
    </w:p>
    <w:p w14:paraId="3D4DA8CA" w14:textId="675117DC" w:rsidR="004E4933" w:rsidRPr="0041371A" w:rsidRDefault="004E4933" w:rsidP="004874C9">
      <w:pPr>
        <w:jc w:val="both"/>
        <w:rPr>
          <w:rFonts w:ascii="Times New Roman" w:hAnsi="Times New Roman" w:cs="Times New Roman"/>
          <w:sz w:val="24"/>
          <w:szCs w:val="24"/>
          <w:lang w:val="lv-LV"/>
        </w:rPr>
      </w:pPr>
    </w:p>
    <w:p w14:paraId="1F64C0C3" w14:textId="77777777" w:rsidR="004E4933" w:rsidRPr="0041371A" w:rsidRDefault="004E4933" w:rsidP="004874C9">
      <w:p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Kā sasniedzamie rādītāji norādīti:</w:t>
      </w:r>
    </w:p>
    <w:p w14:paraId="05C78829" w14:textId="2B1AD2C8" w:rsidR="004E4933" w:rsidRPr="0041371A" w:rsidRDefault="004E4933" w:rsidP="00407026">
      <w:pPr>
        <w:pStyle w:val="ListParagraph"/>
        <w:numPr>
          <w:ilvl w:val="0"/>
          <w:numId w:val="16"/>
        </w:num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sakoptas un apsaimniekotas visas kultūrvēsturiskās vietas;</w:t>
      </w:r>
    </w:p>
    <w:p w14:paraId="62845792" w14:textId="0303F64B" w:rsidR="004E4933" w:rsidRPr="0041371A" w:rsidRDefault="004E4933" w:rsidP="00407026">
      <w:pPr>
        <w:pStyle w:val="ListParagraph"/>
        <w:numPr>
          <w:ilvl w:val="0"/>
          <w:numId w:val="16"/>
        </w:num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dabas un kultūras aizsargājamās vērtības iesaistītas tūrisma apritē;</w:t>
      </w:r>
    </w:p>
    <w:p w14:paraId="009E9C77" w14:textId="3E190C77" w:rsidR="00326ADA" w:rsidRPr="0041371A" w:rsidRDefault="004E4933" w:rsidP="00407026">
      <w:pPr>
        <w:pStyle w:val="ListParagraph"/>
        <w:numPr>
          <w:ilvl w:val="0"/>
          <w:numId w:val="16"/>
        </w:num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panākta attieksmes izmaiņa pret dabas un kultūrvēsturisko mantojumu.</w:t>
      </w:r>
    </w:p>
    <w:p w14:paraId="5709344C" w14:textId="052117BB" w:rsidR="004E4933" w:rsidRPr="0041371A" w:rsidRDefault="004E4933" w:rsidP="004874C9">
      <w:pPr>
        <w:tabs>
          <w:tab w:val="left" w:pos="1380"/>
        </w:tabs>
        <w:jc w:val="both"/>
        <w:rPr>
          <w:rFonts w:ascii="Times New Roman" w:hAnsi="Times New Roman" w:cs="Times New Roman"/>
          <w:sz w:val="24"/>
          <w:szCs w:val="24"/>
          <w:lang w:val="lv-LV"/>
        </w:rPr>
      </w:pPr>
    </w:p>
    <w:p w14:paraId="5BFB07D2" w14:textId="2CFB01F5" w:rsidR="003C103D" w:rsidRPr="0041371A" w:rsidRDefault="003C103D" w:rsidP="004874C9">
      <w:p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Pl</w:t>
      </w:r>
      <w:r w:rsidR="000F2FB0" w:rsidRPr="0041371A">
        <w:rPr>
          <w:rFonts w:ascii="Times New Roman" w:hAnsi="Times New Roman" w:cs="Times New Roman"/>
          <w:sz w:val="24"/>
          <w:szCs w:val="24"/>
          <w:lang w:val="la-Latn"/>
        </w:rPr>
        <w:t>ā</w:t>
      </w:r>
      <w:r w:rsidRPr="0041371A">
        <w:rPr>
          <w:rFonts w:ascii="Times New Roman" w:hAnsi="Times New Roman" w:cs="Times New Roman"/>
          <w:sz w:val="24"/>
          <w:szCs w:val="24"/>
          <w:lang w:val="lv-LV"/>
        </w:rPr>
        <w:t>nošanas dokumentā izvirzītā dabas un kultūrvides attīstības mērķa īstenošanai piedāvāts plašs risinājumu uzskaitījums (tālāk uzskaitīti tie, kas vairāk orientēti uz dabas vērtību saglabāšanu):</w:t>
      </w:r>
    </w:p>
    <w:p w14:paraId="2BE28ACD" w14:textId="3D263E6D" w:rsidR="003C103D" w:rsidRPr="0041371A" w:rsidRDefault="00ED0021"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N</w:t>
      </w:r>
      <w:r w:rsidR="004E4933" w:rsidRPr="0041371A">
        <w:rPr>
          <w:rFonts w:ascii="Times New Roman" w:hAnsi="Times New Roman" w:cs="Times New Roman"/>
          <w:sz w:val="24"/>
          <w:szCs w:val="24"/>
          <w:lang w:val="lv-LV"/>
        </w:rPr>
        <w:t>epieciešama integrēta, uz zināšanām un kultūras pārmantojamību balstīta ainavu vērtību saglabāšana un jaunu v</w:t>
      </w:r>
      <w:r w:rsidRPr="0041371A">
        <w:rPr>
          <w:rFonts w:ascii="Times New Roman" w:hAnsi="Times New Roman" w:cs="Times New Roman"/>
          <w:sz w:val="24"/>
          <w:szCs w:val="24"/>
          <w:lang w:val="lv-LV"/>
        </w:rPr>
        <w:t>eidošana.</w:t>
      </w:r>
    </w:p>
    <w:p w14:paraId="18FAD989" w14:textId="062E23C1" w:rsidR="003C103D" w:rsidRPr="0041371A" w:rsidRDefault="00ED0021"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V</w:t>
      </w:r>
      <w:r w:rsidR="003C103D" w:rsidRPr="0041371A">
        <w:rPr>
          <w:rFonts w:ascii="Times New Roman" w:hAnsi="Times New Roman" w:cs="Times New Roman"/>
          <w:sz w:val="24"/>
          <w:szCs w:val="24"/>
          <w:lang w:val="lv-LV"/>
        </w:rPr>
        <w:t>eidot izpratni par dabas un kultūras mantojuma nozīmi valsts un pašvaldību institūcijās, skolās, iegūstot jaunas zināšanas par to apsaimniekošanu.</w:t>
      </w:r>
    </w:p>
    <w:p w14:paraId="6198274A" w14:textId="75712402" w:rsidR="004E4933" w:rsidRPr="0041371A" w:rsidRDefault="003C103D"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Izmainīt dabas un kultūrvides vērtību saudzēšanas praksi – veidojot risi</w:t>
      </w:r>
      <w:r w:rsidR="00ED0021" w:rsidRPr="0041371A">
        <w:rPr>
          <w:rFonts w:ascii="Times New Roman" w:hAnsi="Times New Roman" w:cs="Times New Roman"/>
          <w:sz w:val="24"/>
          <w:szCs w:val="24"/>
          <w:lang w:val="lv-LV"/>
        </w:rPr>
        <w:t>nājumus to iesaistei ekonomikā (</w:t>
      </w:r>
      <w:r w:rsidRPr="0041371A">
        <w:rPr>
          <w:rFonts w:ascii="Times New Roman" w:hAnsi="Times New Roman" w:cs="Times New Roman"/>
          <w:sz w:val="24"/>
          <w:szCs w:val="24"/>
          <w:lang w:val="lv-LV"/>
        </w:rPr>
        <w:t>īpaši jau objektus un teritorijas, kuru stā</w:t>
      </w:r>
      <w:r w:rsidR="00ED0021" w:rsidRPr="0041371A">
        <w:rPr>
          <w:rFonts w:ascii="Times New Roman" w:hAnsi="Times New Roman" w:cs="Times New Roman"/>
          <w:sz w:val="24"/>
          <w:szCs w:val="24"/>
          <w:lang w:val="lv-LV"/>
        </w:rPr>
        <w:t>voklis prasa nekavējošu darbību)</w:t>
      </w:r>
      <w:r w:rsidRPr="0041371A">
        <w:rPr>
          <w:rFonts w:ascii="Times New Roman" w:hAnsi="Times New Roman" w:cs="Times New Roman"/>
          <w:sz w:val="24"/>
          <w:szCs w:val="24"/>
          <w:lang w:val="lv-LV"/>
        </w:rPr>
        <w:t>, veidojot alternatīvus risinājumus un jaunas apsaimniekošanas prakses apgūšanu.</w:t>
      </w:r>
    </w:p>
    <w:p w14:paraId="1C504456" w14:textId="7266EC02" w:rsidR="003C103D" w:rsidRPr="0041371A" w:rsidRDefault="003C103D"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Paplašināt dabas vērtību izmantošanu izglītības, tūrisma un citiem mērķiem panākot informētības palielināšanos un ekonomisko aktivitāšu pieaugumu.</w:t>
      </w:r>
    </w:p>
    <w:p w14:paraId="21E4932A" w14:textId="67A0B76E" w:rsidR="009027A0" w:rsidRPr="0041371A" w:rsidRDefault="003C103D"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Nozīmīgu dabas un kultūras vērtību saglabāšana un uzturēšana, nodrošinot veselības, izglītības, kultūras un administratīvās funkcijas vēsturiski izveidojušās vietās un iesaistīšanos jaunā attīstībā</w:t>
      </w:r>
      <w:r w:rsidR="00ED0021" w:rsidRPr="0041371A">
        <w:rPr>
          <w:rFonts w:ascii="Times New Roman" w:hAnsi="Times New Roman" w:cs="Times New Roman"/>
          <w:sz w:val="24"/>
          <w:szCs w:val="24"/>
          <w:lang w:val="lv-LV"/>
        </w:rPr>
        <w:t>.</w:t>
      </w:r>
    </w:p>
    <w:p w14:paraId="1FF6072C" w14:textId="58B101E1" w:rsidR="00ED0021" w:rsidRPr="0041371A" w:rsidRDefault="00ED0021"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 xml:space="preserve">Izstrādāt plānošanas dokumentus – tematiskos plānojumus, kas veicina noteiktu teritoriju attīstību (Latvijas – Lietuvas pierobeža, vienotais dabas un </w:t>
      </w:r>
      <w:r w:rsidRPr="0041371A">
        <w:rPr>
          <w:rFonts w:ascii="Times New Roman" w:hAnsi="Times New Roman" w:cs="Times New Roman"/>
          <w:sz w:val="24"/>
          <w:szCs w:val="24"/>
          <w:lang w:val="lv-LV"/>
        </w:rPr>
        <w:lastRenderedPageBreak/>
        <w:t>kultūras mantojums, tūrisms, piepilsētas).</w:t>
      </w:r>
    </w:p>
    <w:p w14:paraId="47233366" w14:textId="47306493" w:rsidR="00ED0021" w:rsidRPr="0041371A" w:rsidRDefault="00ED0021"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Apdzīvoto vietu attīstības plānošanā dažāda veida dabas un kultūras objekti, tostarp dabas aizsardzības objekti un kultūras pieminekļi, jāvērtē kā apdzīvotās vietas attīstības resursi, kuru sakopšanā ieguldītie līdzekļi dod ne tikai netiešu, bet arī tiešu atdevi.</w:t>
      </w:r>
    </w:p>
    <w:p w14:paraId="268F297B" w14:textId="3980A091" w:rsidR="00ED0021" w:rsidRPr="0041371A" w:rsidRDefault="00ED0021" w:rsidP="00407026">
      <w:pPr>
        <w:pStyle w:val="ListParagraph"/>
        <w:numPr>
          <w:ilvl w:val="0"/>
          <w:numId w:val="16"/>
        </w:numPr>
        <w:tabs>
          <w:tab w:val="left" w:pos="1380"/>
        </w:tabs>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Plānojot dabas un kultūrvides telpas attīstību, jānodrošina vides un informācijas pieejamība publiskajos dabas un kultūras objektos.</w:t>
      </w:r>
    </w:p>
    <w:p w14:paraId="5C619951" w14:textId="158D66D7" w:rsidR="003C103D" w:rsidRPr="0041371A" w:rsidRDefault="003C103D" w:rsidP="004874C9">
      <w:pPr>
        <w:jc w:val="both"/>
        <w:rPr>
          <w:rFonts w:ascii="Times New Roman" w:hAnsi="Times New Roman" w:cs="Times New Roman"/>
          <w:sz w:val="24"/>
          <w:szCs w:val="24"/>
          <w:lang w:val="lv-LV"/>
        </w:rPr>
      </w:pPr>
    </w:p>
    <w:p w14:paraId="288E2E96" w14:textId="38492A90" w:rsidR="008F0944" w:rsidRPr="0041371A" w:rsidRDefault="008F0944" w:rsidP="004874C9">
      <w:pPr>
        <w:jc w:val="both"/>
        <w:rPr>
          <w:rFonts w:ascii="Times New Roman" w:hAnsi="Times New Roman" w:cs="Times New Roman"/>
          <w:sz w:val="24"/>
          <w:szCs w:val="24"/>
          <w:lang w:val="lv-LV"/>
        </w:rPr>
      </w:pPr>
      <w:r w:rsidRPr="0041371A">
        <w:rPr>
          <w:rFonts w:ascii="Times New Roman" w:hAnsi="Times New Roman" w:cs="Times New Roman"/>
          <w:b/>
          <w:i/>
          <w:sz w:val="24"/>
          <w:szCs w:val="24"/>
          <w:lang w:val="lv-LV"/>
        </w:rPr>
        <w:t>Kurzemes plānošanas reģiona Attīstības programmā 2015.</w:t>
      </w:r>
      <w:r w:rsidR="007A0D1D">
        <w:rPr>
          <w:rFonts w:ascii="Times New Roman" w:hAnsi="Times New Roman" w:cs="Times New Roman"/>
          <w:b/>
          <w:i/>
          <w:sz w:val="24"/>
          <w:szCs w:val="24"/>
          <w:lang w:val="lv-LV"/>
        </w:rPr>
        <w:t> – </w:t>
      </w:r>
      <w:r w:rsidRPr="0041371A">
        <w:rPr>
          <w:rFonts w:ascii="Times New Roman" w:hAnsi="Times New Roman" w:cs="Times New Roman"/>
          <w:b/>
          <w:i/>
          <w:sz w:val="24"/>
          <w:szCs w:val="24"/>
          <w:lang w:val="lv-LV"/>
        </w:rPr>
        <w:t>2020</w:t>
      </w:r>
      <w:r w:rsidR="000F2FB0" w:rsidRPr="0041371A">
        <w:rPr>
          <w:rFonts w:ascii="Times New Roman" w:hAnsi="Times New Roman" w:cs="Times New Roman"/>
          <w:b/>
          <w:i/>
          <w:sz w:val="24"/>
          <w:szCs w:val="24"/>
          <w:lang w:val="la-Latn"/>
        </w:rPr>
        <w:t>.</w:t>
      </w:r>
      <w:r w:rsidR="007A0D1D">
        <w:rPr>
          <w:rFonts w:ascii="Times New Roman" w:hAnsi="Times New Roman" w:cs="Times New Roman"/>
          <w:b/>
          <w:i/>
          <w:sz w:val="24"/>
          <w:szCs w:val="24"/>
          <w:lang w:val="lv-LV"/>
        </w:rPr>
        <w:t> </w:t>
      </w:r>
      <w:r w:rsidRPr="0041371A">
        <w:rPr>
          <w:rFonts w:ascii="Times New Roman" w:hAnsi="Times New Roman" w:cs="Times New Roman"/>
          <w:b/>
          <w:i/>
          <w:sz w:val="24"/>
          <w:szCs w:val="24"/>
          <w:lang w:val="lv-LV"/>
        </w:rPr>
        <w:t>gadam</w:t>
      </w:r>
      <w:r w:rsidRPr="0041371A">
        <w:rPr>
          <w:rFonts w:ascii="Times New Roman" w:hAnsi="Times New Roman" w:cs="Times New Roman"/>
          <w:sz w:val="24"/>
          <w:szCs w:val="24"/>
          <w:lang w:val="lv-LV"/>
        </w:rPr>
        <w:t xml:space="preserve"> nav atsevišķi pieminēts D</w:t>
      </w:r>
      <w:r w:rsidR="0041371A" w:rsidRPr="0041371A">
        <w:rPr>
          <w:rFonts w:ascii="Times New Roman" w:hAnsi="Times New Roman" w:cs="Times New Roman"/>
          <w:sz w:val="24"/>
          <w:szCs w:val="24"/>
          <w:lang w:val="lv-LV"/>
        </w:rPr>
        <w:t>L</w:t>
      </w:r>
      <w:r w:rsidRPr="0041371A">
        <w:rPr>
          <w:rFonts w:ascii="Times New Roman" w:hAnsi="Times New Roman" w:cs="Times New Roman"/>
          <w:sz w:val="24"/>
          <w:szCs w:val="24"/>
          <w:lang w:val="lv-LV"/>
        </w:rPr>
        <w:t>, tomēr pie reģiona attīstības tendencēm un izaicinājumiem tiek uzsvērta nepieciešamība īpaši aizsargājamo dabas teritoriju ilgtspējīgai attīstīšanai.</w:t>
      </w:r>
      <w:r w:rsidR="00825446" w:rsidRPr="0041371A">
        <w:rPr>
          <w:rFonts w:ascii="Times New Roman" w:hAnsi="Times New Roman" w:cs="Times New Roman"/>
          <w:sz w:val="24"/>
          <w:szCs w:val="24"/>
          <w:lang w:val="lv-LV"/>
        </w:rPr>
        <w:t xml:space="preserve"> Nākotnes izaicinājums un attīstības iespējas ir saistītas ar ekonomisko interešu un vides aizsardzības prasību sabalansēšanu un šo teritoriju ilgtspējīgu apsaimniekošanu, it īpaši, ņemot vērā, ka pārmērīga dabas teritorijas aizsardzība</w:t>
      </w:r>
      <w:r w:rsidR="000F2FB0" w:rsidRPr="0041371A">
        <w:rPr>
          <w:rFonts w:ascii="Times New Roman" w:hAnsi="Times New Roman" w:cs="Times New Roman"/>
          <w:sz w:val="24"/>
          <w:szCs w:val="24"/>
          <w:lang w:val="lv-LV"/>
        </w:rPr>
        <w:t xml:space="preserve"> var būt arī tai degradējoša un</w:t>
      </w:r>
      <w:r w:rsidR="000F2FB0" w:rsidRPr="0041371A">
        <w:rPr>
          <w:rFonts w:ascii="Times New Roman" w:hAnsi="Times New Roman" w:cs="Times New Roman"/>
          <w:sz w:val="24"/>
          <w:szCs w:val="24"/>
          <w:lang w:val="la-Latn"/>
        </w:rPr>
        <w:t>,</w:t>
      </w:r>
      <w:r w:rsidR="00825446" w:rsidRPr="0041371A">
        <w:rPr>
          <w:rFonts w:ascii="Times New Roman" w:hAnsi="Times New Roman" w:cs="Times New Roman"/>
          <w:sz w:val="24"/>
          <w:szCs w:val="24"/>
          <w:lang w:val="lv-LV"/>
        </w:rPr>
        <w:t xml:space="preserve"> ka bioloģiskās dažādības un unikālās ainavas veidošanās ir dabas un cilvēka saimnieciskās darbības mijiedarbības rezultāts. </w:t>
      </w:r>
      <w:r w:rsidR="00B40829" w:rsidRPr="0041371A">
        <w:rPr>
          <w:rFonts w:ascii="Times New Roman" w:hAnsi="Times New Roman" w:cs="Times New Roman"/>
          <w:sz w:val="24"/>
          <w:szCs w:val="24"/>
          <w:lang w:val="lv-LV"/>
        </w:rPr>
        <w:t>Attīstības programmā norādīts, ka i</w:t>
      </w:r>
      <w:r w:rsidR="00825446" w:rsidRPr="0041371A">
        <w:rPr>
          <w:rFonts w:ascii="Times New Roman" w:hAnsi="Times New Roman" w:cs="Times New Roman"/>
          <w:sz w:val="24"/>
          <w:szCs w:val="24"/>
          <w:lang w:val="lv-LV"/>
        </w:rPr>
        <w:t>lgtspējīgas apsaimniekošanas nodrošināšanai nepieciešama pašvaldību, uzņēmēju un citu ieinteresēto pušu (iedzīvotāju, vides un dabas aizsardzības speciālistu) sadarbība aizsargājamo dabas teritoriju tālākās izmantošanas plānošanā.</w:t>
      </w:r>
    </w:p>
    <w:p w14:paraId="17FA7C24" w14:textId="289FF70C" w:rsidR="008F0944" w:rsidRPr="0041371A" w:rsidRDefault="008F0944" w:rsidP="004874C9">
      <w:pPr>
        <w:jc w:val="both"/>
        <w:rPr>
          <w:rFonts w:ascii="Times New Roman" w:hAnsi="Times New Roman" w:cs="Times New Roman"/>
          <w:sz w:val="24"/>
          <w:szCs w:val="24"/>
          <w:lang w:val="lv-LV"/>
        </w:rPr>
      </w:pPr>
    </w:p>
    <w:p w14:paraId="1BD5549D" w14:textId="70C40FBD" w:rsidR="008F0944" w:rsidRPr="0041371A" w:rsidRDefault="0061248A" w:rsidP="004874C9">
      <w:pPr>
        <w:jc w:val="both"/>
        <w:rPr>
          <w:rFonts w:ascii="Times New Roman" w:hAnsi="Times New Roman" w:cs="Times New Roman"/>
          <w:sz w:val="24"/>
          <w:szCs w:val="24"/>
          <w:lang w:val="lv-LV"/>
        </w:rPr>
      </w:pPr>
      <w:r w:rsidRPr="0041371A">
        <w:rPr>
          <w:rFonts w:ascii="Times New Roman" w:hAnsi="Times New Roman" w:cs="Times New Roman"/>
          <w:sz w:val="24"/>
          <w:szCs w:val="24"/>
          <w:lang w:val="lv-LV"/>
        </w:rPr>
        <w:t>Attīstības programmas stratēģiskajā daļā kā viena no attīstības vidējā termiņa prioritātēm ir norādīta Kurzemes dabas un kultūras t</w:t>
      </w:r>
      <w:r w:rsidR="000F2FB0" w:rsidRPr="0041371A">
        <w:rPr>
          <w:rFonts w:ascii="Times New Roman" w:hAnsi="Times New Roman" w:cs="Times New Roman"/>
          <w:sz w:val="24"/>
          <w:szCs w:val="24"/>
          <w:lang w:val="lv-LV"/>
        </w:rPr>
        <w:t>elpas attīstība (Radošā Kurzeme</w:t>
      </w:r>
      <w:r w:rsidRPr="0041371A">
        <w:rPr>
          <w:rFonts w:ascii="Times New Roman" w:hAnsi="Times New Roman" w:cs="Times New Roman"/>
          <w:sz w:val="24"/>
          <w:szCs w:val="24"/>
          <w:lang w:val="lv-LV"/>
        </w:rPr>
        <w:t xml:space="preserve"> 2020). Prioritāte paredz apzināt Kurzemes reģiona dabas un kultūras mantojumu un veicināt tā izmantošanu uzņēmējdarbības attīstībai, kultūras un dabas mantojuma saglabāšanu un popularizēšanu, veicināt kultūrizglītības un radošo industriju attīstību Kurzemes reģionā un profesionālās mākslas pakalpojumu piedāvājumu nacionālās un reģionālās nozīmes attīstības centros.</w:t>
      </w:r>
    </w:p>
    <w:p w14:paraId="67B31E04" w14:textId="44FDAB56" w:rsidR="0061248A" w:rsidRDefault="0061248A" w:rsidP="004874C9">
      <w:pPr>
        <w:jc w:val="both"/>
        <w:rPr>
          <w:rFonts w:ascii="Times New Roman" w:hAnsi="Times New Roman" w:cs="Times New Roman"/>
          <w:sz w:val="24"/>
          <w:szCs w:val="24"/>
          <w:highlight w:val="yellow"/>
          <w:lang w:val="lv-LV"/>
        </w:rPr>
      </w:pPr>
    </w:p>
    <w:p w14:paraId="52A2E419" w14:textId="77777777" w:rsidR="00824E3E" w:rsidRPr="003D2929" w:rsidRDefault="00824E3E" w:rsidP="004874C9">
      <w:pPr>
        <w:jc w:val="both"/>
        <w:rPr>
          <w:rFonts w:ascii="Times New Roman" w:hAnsi="Times New Roman" w:cs="Times New Roman"/>
          <w:sz w:val="24"/>
          <w:szCs w:val="24"/>
          <w:highlight w:val="yellow"/>
          <w:lang w:val="lv-LV"/>
        </w:rPr>
      </w:pPr>
    </w:p>
    <w:p w14:paraId="519D5EF9" w14:textId="4E0CB634" w:rsidR="00ED5846" w:rsidRPr="00824E3E" w:rsidRDefault="00824E3E" w:rsidP="004874C9">
      <w:pPr>
        <w:jc w:val="both"/>
        <w:rPr>
          <w:rFonts w:ascii="Times New Roman" w:hAnsi="Times New Roman" w:cs="Times New Roman"/>
          <w:b/>
          <w:i/>
          <w:sz w:val="24"/>
          <w:szCs w:val="24"/>
          <w:lang w:val="lv-LV"/>
        </w:rPr>
      </w:pPr>
      <w:r w:rsidRPr="00824E3E">
        <w:rPr>
          <w:rFonts w:ascii="Times New Roman" w:hAnsi="Times New Roman" w:cs="Times New Roman"/>
          <w:b/>
          <w:i/>
          <w:sz w:val="24"/>
          <w:szCs w:val="24"/>
          <w:lang w:val="lv-LV"/>
        </w:rPr>
        <w:t>Pašvaldību</w:t>
      </w:r>
      <w:r w:rsidR="008F0944" w:rsidRPr="00824E3E">
        <w:rPr>
          <w:rFonts w:ascii="Times New Roman" w:hAnsi="Times New Roman" w:cs="Times New Roman"/>
          <w:b/>
          <w:i/>
          <w:sz w:val="24"/>
          <w:szCs w:val="24"/>
          <w:lang w:val="lv-LV"/>
        </w:rPr>
        <w:t xml:space="preserve"> teritorijas plāno</w:t>
      </w:r>
      <w:r w:rsidR="0041371A" w:rsidRPr="00824E3E">
        <w:rPr>
          <w:rFonts w:ascii="Times New Roman" w:hAnsi="Times New Roman" w:cs="Times New Roman"/>
          <w:b/>
          <w:i/>
          <w:sz w:val="24"/>
          <w:szCs w:val="24"/>
          <w:lang w:val="lv-LV"/>
        </w:rPr>
        <w:t>šanas dokumentos</w:t>
      </w:r>
      <w:r w:rsidR="00ED5846" w:rsidRPr="00824E3E">
        <w:rPr>
          <w:rFonts w:ascii="Times New Roman" w:hAnsi="Times New Roman" w:cs="Times New Roman"/>
          <w:b/>
          <w:i/>
          <w:sz w:val="24"/>
          <w:szCs w:val="24"/>
          <w:lang w:val="lv-LV"/>
        </w:rPr>
        <w:t xml:space="preserve"> noteiktais</w:t>
      </w:r>
    </w:p>
    <w:p w14:paraId="57D3776F" w14:textId="01556B2F" w:rsidR="00FF082E" w:rsidRPr="00824E3E" w:rsidRDefault="00FF082E" w:rsidP="004874C9">
      <w:pPr>
        <w:jc w:val="both"/>
        <w:rPr>
          <w:rFonts w:ascii="Times New Roman" w:hAnsi="Times New Roman" w:cs="Times New Roman"/>
          <w:sz w:val="24"/>
          <w:lang w:val="lv-LV"/>
        </w:rPr>
      </w:pPr>
    </w:p>
    <w:p w14:paraId="42C89088" w14:textId="40A2A4C2" w:rsidR="00ED0021" w:rsidRPr="00824E3E" w:rsidRDefault="00824E3E" w:rsidP="004874C9">
      <w:pPr>
        <w:jc w:val="both"/>
        <w:rPr>
          <w:rFonts w:ascii="Times New Roman" w:hAnsi="Times New Roman" w:cs="Times New Roman"/>
          <w:sz w:val="24"/>
          <w:szCs w:val="24"/>
          <w:lang w:val="lv-LV"/>
        </w:rPr>
      </w:pPr>
      <w:r w:rsidRPr="00824E3E">
        <w:rPr>
          <w:rFonts w:ascii="Times New Roman" w:hAnsi="Times New Roman" w:cs="Times New Roman"/>
          <w:sz w:val="24"/>
          <w:lang w:val="lv-LV"/>
        </w:rPr>
        <w:t>DL</w:t>
      </w:r>
      <w:r w:rsidR="00ED0021" w:rsidRPr="00824E3E">
        <w:rPr>
          <w:rFonts w:ascii="Times New Roman" w:hAnsi="Times New Roman" w:cs="Times New Roman"/>
          <w:sz w:val="24"/>
          <w:lang w:val="lv-LV"/>
        </w:rPr>
        <w:t xml:space="preserve"> ietilpst </w:t>
      </w:r>
      <w:r w:rsidRPr="00824E3E">
        <w:rPr>
          <w:rFonts w:ascii="Times New Roman" w:hAnsi="Times New Roman" w:cs="Times New Roman"/>
          <w:sz w:val="24"/>
          <w:lang w:val="lv-LV"/>
        </w:rPr>
        <w:t>Skrundas</w:t>
      </w:r>
      <w:r w:rsidR="00ED0021" w:rsidRPr="00824E3E">
        <w:rPr>
          <w:rFonts w:ascii="Times New Roman" w:hAnsi="Times New Roman" w:cs="Times New Roman"/>
          <w:sz w:val="24"/>
          <w:lang w:val="lv-LV"/>
        </w:rPr>
        <w:t xml:space="preserve"> novada (</w:t>
      </w:r>
      <w:r w:rsidRPr="00824E3E">
        <w:rPr>
          <w:rFonts w:ascii="Times New Roman" w:hAnsi="Times New Roman" w:cs="Times New Roman"/>
          <w:sz w:val="24"/>
          <w:lang w:val="lv-LV"/>
        </w:rPr>
        <w:t>Nīkrāces un Skrundas pagasti</w:t>
      </w:r>
      <w:r w:rsidR="00ED0021" w:rsidRPr="00824E3E">
        <w:rPr>
          <w:rFonts w:ascii="Times New Roman" w:hAnsi="Times New Roman" w:cs="Times New Roman"/>
          <w:sz w:val="24"/>
          <w:lang w:val="lv-LV"/>
        </w:rPr>
        <w:t xml:space="preserve">) </w:t>
      </w:r>
      <w:r w:rsidRPr="00824E3E">
        <w:rPr>
          <w:rFonts w:ascii="Times New Roman" w:hAnsi="Times New Roman" w:cs="Times New Roman"/>
          <w:sz w:val="24"/>
          <w:lang w:val="lv-LV"/>
        </w:rPr>
        <w:t xml:space="preserve">un Saldus novada (Pampāļu pagasts) </w:t>
      </w:r>
      <w:r w:rsidR="00ED0021" w:rsidRPr="00824E3E">
        <w:rPr>
          <w:rFonts w:ascii="Times New Roman" w:hAnsi="Times New Roman" w:cs="Times New Roman"/>
          <w:sz w:val="24"/>
          <w:lang w:val="lv-LV"/>
        </w:rPr>
        <w:t>administratīvajā</w:t>
      </w:r>
      <w:r w:rsidRPr="00824E3E">
        <w:rPr>
          <w:rFonts w:ascii="Times New Roman" w:hAnsi="Times New Roman" w:cs="Times New Roman"/>
          <w:sz w:val="24"/>
          <w:lang w:val="lv-LV"/>
        </w:rPr>
        <w:t>s</w:t>
      </w:r>
      <w:r w:rsidR="00ED0021" w:rsidRPr="00824E3E">
        <w:rPr>
          <w:rFonts w:ascii="Times New Roman" w:hAnsi="Times New Roman" w:cs="Times New Roman"/>
          <w:sz w:val="24"/>
          <w:lang w:val="lv-LV"/>
        </w:rPr>
        <w:t xml:space="preserve"> teritorijā</w:t>
      </w:r>
      <w:r w:rsidRPr="00824E3E">
        <w:rPr>
          <w:rFonts w:ascii="Times New Roman" w:hAnsi="Times New Roman" w:cs="Times New Roman"/>
          <w:sz w:val="24"/>
          <w:lang w:val="lv-LV"/>
        </w:rPr>
        <w:t>s</w:t>
      </w:r>
      <w:r w:rsidR="00ED0021" w:rsidRPr="00824E3E">
        <w:rPr>
          <w:rFonts w:ascii="Times New Roman" w:hAnsi="Times New Roman" w:cs="Times New Roman"/>
          <w:sz w:val="24"/>
          <w:lang w:val="lv-LV"/>
        </w:rPr>
        <w:t xml:space="preserve"> </w:t>
      </w:r>
      <w:r w:rsidR="00ED0021" w:rsidRPr="00824E3E">
        <w:rPr>
          <w:rFonts w:ascii="Times New Roman" w:hAnsi="Times New Roman" w:cs="Times New Roman"/>
          <w:sz w:val="24"/>
          <w:szCs w:val="24"/>
          <w:lang w:val="lv-LV"/>
        </w:rPr>
        <w:t xml:space="preserve">un uz to, papildus normatīvajiem aktiem, kas regulē īpaši aizsargājamo dabas teritoriju izmantošanu, attiecas visi </w:t>
      </w:r>
      <w:r w:rsidRPr="00824E3E">
        <w:rPr>
          <w:rFonts w:ascii="Times New Roman" w:hAnsi="Times New Roman" w:cs="Times New Roman"/>
          <w:sz w:val="24"/>
          <w:szCs w:val="24"/>
          <w:lang w:val="lv-LV"/>
        </w:rPr>
        <w:t>Skrundas un Saldus novadu</w:t>
      </w:r>
      <w:r w:rsidR="00ED0021" w:rsidRPr="00824E3E">
        <w:rPr>
          <w:rFonts w:ascii="Times New Roman" w:hAnsi="Times New Roman" w:cs="Times New Roman"/>
          <w:sz w:val="24"/>
          <w:szCs w:val="24"/>
          <w:lang w:val="lv-LV"/>
        </w:rPr>
        <w:t xml:space="preserve"> attīstības plānoša</w:t>
      </w:r>
      <w:r w:rsidR="00E51EEB">
        <w:rPr>
          <w:rFonts w:ascii="Times New Roman" w:hAnsi="Times New Roman" w:cs="Times New Roman"/>
          <w:sz w:val="24"/>
          <w:szCs w:val="24"/>
          <w:lang w:val="lv-LV"/>
        </w:rPr>
        <w:t>nas dokumenti, par kuriem lēmušas</w:t>
      </w:r>
      <w:r w:rsidR="00ED0021" w:rsidRPr="00824E3E">
        <w:rPr>
          <w:rFonts w:ascii="Times New Roman" w:hAnsi="Times New Roman" w:cs="Times New Roman"/>
          <w:sz w:val="24"/>
          <w:szCs w:val="24"/>
          <w:lang w:val="lv-LV"/>
        </w:rPr>
        <w:t xml:space="preserve"> pašvaldība</w:t>
      </w:r>
      <w:r w:rsidR="00E51EEB">
        <w:rPr>
          <w:rFonts w:ascii="Times New Roman" w:hAnsi="Times New Roman" w:cs="Times New Roman"/>
          <w:sz w:val="24"/>
          <w:szCs w:val="24"/>
          <w:lang w:val="lv-LV"/>
        </w:rPr>
        <w:t>s</w:t>
      </w:r>
      <w:r w:rsidR="00ED0021" w:rsidRPr="00824E3E">
        <w:rPr>
          <w:rFonts w:ascii="Times New Roman" w:hAnsi="Times New Roman" w:cs="Times New Roman"/>
          <w:sz w:val="24"/>
          <w:szCs w:val="24"/>
          <w:lang w:val="lv-LV"/>
        </w:rPr>
        <w:t xml:space="preserve"> </w:t>
      </w:r>
      <w:r w:rsidR="00E51EEB">
        <w:rPr>
          <w:rFonts w:ascii="Times New Roman" w:hAnsi="Times New Roman" w:cs="Times New Roman"/>
          <w:sz w:val="24"/>
          <w:szCs w:val="24"/>
          <w:lang w:val="lv-LV"/>
        </w:rPr>
        <w:t>– novadu teritoriālie</w:t>
      </w:r>
      <w:r w:rsidRPr="00824E3E">
        <w:rPr>
          <w:rFonts w:ascii="Times New Roman" w:hAnsi="Times New Roman" w:cs="Times New Roman"/>
          <w:sz w:val="24"/>
          <w:szCs w:val="24"/>
          <w:lang w:val="lv-LV"/>
        </w:rPr>
        <w:t xml:space="preserve"> plānojumi</w:t>
      </w:r>
      <w:r w:rsidR="00ED0021" w:rsidRPr="00824E3E">
        <w:rPr>
          <w:rFonts w:ascii="Times New Roman" w:hAnsi="Times New Roman" w:cs="Times New Roman"/>
          <w:sz w:val="24"/>
          <w:szCs w:val="24"/>
          <w:lang w:val="lv-LV"/>
        </w:rPr>
        <w:t>, novad</w:t>
      </w:r>
      <w:r w:rsidR="00454C15">
        <w:rPr>
          <w:rFonts w:ascii="Times New Roman" w:hAnsi="Times New Roman" w:cs="Times New Roman"/>
          <w:sz w:val="24"/>
          <w:szCs w:val="24"/>
          <w:lang w:val="lv-LV"/>
        </w:rPr>
        <w:t>u</w:t>
      </w:r>
      <w:r w:rsidR="00ED0021" w:rsidRPr="00824E3E">
        <w:rPr>
          <w:rFonts w:ascii="Times New Roman" w:hAnsi="Times New Roman" w:cs="Times New Roman"/>
          <w:sz w:val="24"/>
          <w:szCs w:val="24"/>
          <w:lang w:val="lv-LV"/>
        </w:rPr>
        <w:t xml:space="preserve"> ilgtspējīgas attīstības stratēģija</w:t>
      </w:r>
      <w:r w:rsidRPr="00824E3E">
        <w:rPr>
          <w:rFonts w:ascii="Times New Roman" w:hAnsi="Times New Roman" w:cs="Times New Roman"/>
          <w:sz w:val="24"/>
          <w:szCs w:val="24"/>
          <w:lang w:val="lv-LV"/>
        </w:rPr>
        <w:t>s</w:t>
      </w:r>
      <w:r w:rsidR="00ED0021" w:rsidRPr="00824E3E">
        <w:rPr>
          <w:rFonts w:ascii="Times New Roman" w:hAnsi="Times New Roman" w:cs="Times New Roman"/>
          <w:sz w:val="24"/>
          <w:szCs w:val="24"/>
          <w:lang w:val="lv-LV"/>
        </w:rPr>
        <w:t>, attīstības programma</w:t>
      </w:r>
      <w:r w:rsidRPr="00824E3E">
        <w:rPr>
          <w:rFonts w:ascii="Times New Roman" w:hAnsi="Times New Roman" w:cs="Times New Roman"/>
          <w:sz w:val="24"/>
          <w:szCs w:val="24"/>
          <w:lang w:val="lv-LV"/>
        </w:rPr>
        <w:t>s</w:t>
      </w:r>
      <w:r w:rsidR="00ED0021" w:rsidRPr="00824E3E">
        <w:rPr>
          <w:rFonts w:ascii="Times New Roman" w:hAnsi="Times New Roman" w:cs="Times New Roman"/>
          <w:sz w:val="24"/>
          <w:szCs w:val="24"/>
          <w:lang w:val="lv-LV"/>
        </w:rPr>
        <w:t xml:space="preserve"> u.c. plānošanas dokumenti.</w:t>
      </w:r>
    </w:p>
    <w:p w14:paraId="7410F805" w14:textId="4EDC5269" w:rsidR="00ED0021" w:rsidRDefault="00ED0021" w:rsidP="004874C9">
      <w:pPr>
        <w:jc w:val="both"/>
        <w:rPr>
          <w:rFonts w:ascii="Times New Roman" w:hAnsi="Times New Roman" w:cs="Times New Roman"/>
          <w:sz w:val="24"/>
          <w:highlight w:val="yellow"/>
          <w:lang w:val="lv-LV"/>
        </w:rPr>
      </w:pPr>
    </w:p>
    <w:p w14:paraId="7552533E" w14:textId="6E65D705" w:rsidR="00933D3B" w:rsidRPr="00EC55A7" w:rsidRDefault="00933D3B" w:rsidP="004874C9">
      <w:pPr>
        <w:jc w:val="both"/>
        <w:rPr>
          <w:rFonts w:ascii="Times New Roman" w:hAnsi="Times New Roman" w:cs="Times New Roman"/>
          <w:sz w:val="24"/>
          <w:szCs w:val="24"/>
          <w:lang w:val="la-Latn"/>
        </w:rPr>
      </w:pPr>
      <w:r w:rsidRPr="00656013">
        <w:rPr>
          <w:rFonts w:ascii="Times New Roman" w:hAnsi="Times New Roman" w:cs="Times New Roman"/>
          <w:sz w:val="24"/>
          <w:szCs w:val="24"/>
          <w:u w:val="single"/>
          <w:lang w:val="sv-SE"/>
        </w:rPr>
        <w:t>Skrundas n</w:t>
      </w:r>
      <w:r w:rsidRPr="00D77E18">
        <w:rPr>
          <w:rFonts w:ascii="Times New Roman" w:hAnsi="Times New Roman" w:cs="Times New Roman"/>
          <w:sz w:val="24"/>
          <w:szCs w:val="24"/>
          <w:u w:val="single"/>
          <w:lang w:val="sv-SE"/>
        </w:rPr>
        <w:t>ovada teritorijas plānojums</w:t>
      </w:r>
      <w:r w:rsidR="00085137" w:rsidRPr="00D77E18">
        <w:rPr>
          <w:rFonts w:ascii="Times New Roman" w:hAnsi="Times New Roman" w:cs="Times New Roman"/>
          <w:sz w:val="24"/>
          <w:szCs w:val="24"/>
          <w:u w:val="single"/>
          <w:lang w:val="sv-SE"/>
        </w:rPr>
        <w:t xml:space="preserve"> 2013.</w:t>
      </w:r>
      <w:r w:rsidR="00656013">
        <w:rPr>
          <w:rFonts w:ascii="Times New Roman" w:hAnsi="Times New Roman" w:cs="Times New Roman"/>
          <w:sz w:val="24"/>
          <w:szCs w:val="24"/>
          <w:u w:val="single"/>
          <w:lang w:val="sv-SE"/>
        </w:rPr>
        <w:t> – </w:t>
      </w:r>
      <w:r w:rsidR="00085137" w:rsidRPr="00D77E18">
        <w:rPr>
          <w:rFonts w:ascii="Times New Roman" w:hAnsi="Times New Roman" w:cs="Times New Roman"/>
          <w:sz w:val="24"/>
          <w:szCs w:val="24"/>
          <w:u w:val="single"/>
          <w:lang w:val="sv-SE"/>
        </w:rPr>
        <w:t>2</w:t>
      </w:r>
      <w:r w:rsidR="00656013">
        <w:rPr>
          <w:rFonts w:ascii="Times New Roman" w:hAnsi="Times New Roman" w:cs="Times New Roman"/>
          <w:sz w:val="24"/>
          <w:szCs w:val="24"/>
          <w:u w:val="single"/>
          <w:lang w:val="sv-SE"/>
        </w:rPr>
        <w:t>025. </w:t>
      </w:r>
      <w:r w:rsidR="00085137" w:rsidRPr="00D77E18">
        <w:rPr>
          <w:rFonts w:ascii="Times New Roman" w:hAnsi="Times New Roman" w:cs="Times New Roman"/>
          <w:sz w:val="24"/>
          <w:szCs w:val="24"/>
          <w:u w:val="single"/>
          <w:lang w:val="sv-SE"/>
        </w:rPr>
        <w:t>gadam</w:t>
      </w:r>
      <w:r w:rsidRPr="00D77E18">
        <w:rPr>
          <w:rFonts w:ascii="Times New Roman" w:hAnsi="Times New Roman" w:cs="Times New Roman"/>
          <w:sz w:val="24"/>
          <w:szCs w:val="24"/>
          <w:lang w:val="sv-SE"/>
        </w:rPr>
        <w:t xml:space="preserve"> apstiprināts</w:t>
      </w:r>
      <w:r w:rsidR="00656013">
        <w:rPr>
          <w:rFonts w:ascii="Times New Roman" w:hAnsi="Times New Roman" w:cs="Times New Roman"/>
          <w:sz w:val="24"/>
          <w:szCs w:val="24"/>
          <w:lang w:val="sv-SE"/>
        </w:rPr>
        <w:t xml:space="preserve"> ar Skrundas novada domes 2013. gada 27. </w:t>
      </w:r>
      <w:r w:rsidRPr="00D77E18">
        <w:rPr>
          <w:rFonts w:ascii="Times New Roman" w:hAnsi="Times New Roman" w:cs="Times New Roman"/>
          <w:sz w:val="24"/>
          <w:szCs w:val="24"/>
          <w:lang w:val="sv-SE"/>
        </w:rPr>
        <w:t xml:space="preserve">decembra lēmumu (prot. </w:t>
      </w:r>
      <w:r w:rsidRPr="0016307B">
        <w:rPr>
          <w:rFonts w:ascii="Times New Roman" w:hAnsi="Times New Roman" w:cs="Times New Roman"/>
          <w:sz w:val="24"/>
          <w:szCs w:val="24"/>
          <w:lang w:val="sv-SE"/>
        </w:rPr>
        <w:t>Nr.</w:t>
      </w:r>
      <w:r w:rsidR="00656013">
        <w:rPr>
          <w:rFonts w:ascii="Times New Roman" w:hAnsi="Times New Roman" w:cs="Times New Roman"/>
          <w:sz w:val="24"/>
          <w:szCs w:val="24"/>
          <w:lang w:val="sv-SE"/>
        </w:rPr>
        <w:t> </w:t>
      </w:r>
      <w:r w:rsidRPr="0016307B">
        <w:rPr>
          <w:rFonts w:ascii="Times New Roman" w:hAnsi="Times New Roman" w:cs="Times New Roman"/>
          <w:sz w:val="24"/>
          <w:szCs w:val="24"/>
          <w:lang w:val="sv-SE"/>
        </w:rPr>
        <w:t>12</w:t>
      </w:r>
      <w:r w:rsidR="00EF6E2E">
        <w:rPr>
          <w:rFonts w:ascii="Times New Roman" w:hAnsi="Times New Roman" w:cs="Times New Roman"/>
          <w:sz w:val="24"/>
          <w:szCs w:val="24"/>
          <w:lang w:val="sv-SE"/>
        </w:rPr>
        <w:t>.</w:t>
      </w:r>
      <w:r w:rsidRPr="0016307B">
        <w:rPr>
          <w:rFonts w:ascii="Times New Roman" w:hAnsi="Times New Roman" w:cs="Times New Roman"/>
          <w:sz w:val="24"/>
          <w:szCs w:val="24"/>
          <w:lang w:val="sv-SE"/>
        </w:rPr>
        <w:t>,</w:t>
      </w:r>
      <w:r w:rsidR="00EF6E2E">
        <w:rPr>
          <w:rFonts w:ascii="Times New Roman" w:hAnsi="Times New Roman" w:cs="Times New Roman"/>
          <w:sz w:val="24"/>
          <w:szCs w:val="24"/>
          <w:lang w:val="sv-SE"/>
        </w:rPr>
        <w:t xml:space="preserve"> </w:t>
      </w:r>
      <w:r w:rsidR="00656013">
        <w:rPr>
          <w:rFonts w:ascii="Times New Roman" w:hAnsi="Times New Roman" w:cs="Times New Roman"/>
          <w:sz w:val="24"/>
          <w:szCs w:val="24"/>
          <w:lang w:val="sv-SE"/>
        </w:rPr>
        <w:t>15</w:t>
      </w:r>
      <w:r w:rsidRPr="0016307B">
        <w:rPr>
          <w:rFonts w:ascii="Times New Roman" w:hAnsi="Times New Roman" w:cs="Times New Roman"/>
          <w:sz w:val="24"/>
          <w:szCs w:val="24"/>
          <w:lang w:val="sv-SE"/>
        </w:rPr>
        <w:t>). Teritorijas plānojuma grafiskā daļa un teritorijas izmantošanas un apbūves noteikumi izdoti kā pašv</w:t>
      </w:r>
      <w:r w:rsidR="00656013">
        <w:rPr>
          <w:rFonts w:ascii="Times New Roman" w:hAnsi="Times New Roman" w:cs="Times New Roman"/>
          <w:sz w:val="24"/>
          <w:szCs w:val="24"/>
          <w:lang w:val="sv-SE"/>
        </w:rPr>
        <w:t>aldības saistošie noteikumi Nr. </w:t>
      </w:r>
      <w:r w:rsidRPr="0016307B">
        <w:rPr>
          <w:rFonts w:ascii="Times New Roman" w:hAnsi="Times New Roman" w:cs="Times New Roman"/>
          <w:sz w:val="24"/>
          <w:szCs w:val="24"/>
          <w:lang w:val="sv-SE"/>
        </w:rPr>
        <w:t>27/2013.</w:t>
      </w:r>
      <w:r w:rsidR="00C44ABA" w:rsidRPr="0016307B">
        <w:rPr>
          <w:rFonts w:ascii="Times New Roman" w:hAnsi="Times New Roman" w:cs="Times New Roman"/>
          <w:sz w:val="24"/>
          <w:szCs w:val="24"/>
          <w:lang w:val="sv-SE"/>
        </w:rPr>
        <w:t xml:space="preserve"> </w:t>
      </w:r>
      <w:r w:rsidR="00C44ABA" w:rsidRPr="00D16756">
        <w:rPr>
          <w:rFonts w:ascii="Times New Roman" w:hAnsi="Times New Roman" w:cs="Times New Roman"/>
          <w:sz w:val="24"/>
          <w:szCs w:val="24"/>
          <w:u w:val="single"/>
          <w:lang w:val="la-Latn"/>
        </w:rPr>
        <w:t>Saldus novada teritorijas plānojums 2013.</w:t>
      </w:r>
      <w:r w:rsidR="00656013">
        <w:rPr>
          <w:rFonts w:ascii="Times New Roman" w:hAnsi="Times New Roman" w:cs="Times New Roman"/>
          <w:sz w:val="24"/>
          <w:szCs w:val="24"/>
          <w:u w:val="single"/>
          <w:lang w:val="lv-LV"/>
        </w:rPr>
        <w:t> </w:t>
      </w:r>
      <w:r w:rsidR="00656013">
        <w:rPr>
          <w:rFonts w:ascii="Times New Roman" w:hAnsi="Times New Roman" w:cs="Times New Roman"/>
          <w:sz w:val="24"/>
          <w:szCs w:val="24"/>
          <w:u w:val="single"/>
          <w:lang w:val="la-Latn"/>
        </w:rPr>
        <w:t>–</w:t>
      </w:r>
      <w:r w:rsidR="00656013">
        <w:rPr>
          <w:rFonts w:ascii="Times New Roman" w:hAnsi="Times New Roman" w:cs="Times New Roman"/>
          <w:sz w:val="24"/>
          <w:szCs w:val="24"/>
          <w:u w:val="single"/>
          <w:lang w:val="lv-LV"/>
        </w:rPr>
        <w:t> </w:t>
      </w:r>
      <w:r w:rsidR="00C44ABA" w:rsidRPr="00D16756">
        <w:rPr>
          <w:rFonts w:ascii="Times New Roman" w:hAnsi="Times New Roman" w:cs="Times New Roman"/>
          <w:sz w:val="24"/>
          <w:szCs w:val="24"/>
          <w:u w:val="single"/>
          <w:lang w:val="la-Latn"/>
        </w:rPr>
        <w:t>2</w:t>
      </w:r>
      <w:r w:rsidR="00656013">
        <w:rPr>
          <w:rFonts w:ascii="Times New Roman" w:hAnsi="Times New Roman" w:cs="Times New Roman"/>
          <w:sz w:val="24"/>
          <w:szCs w:val="24"/>
          <w:u w:val="single"/>
          <w:lang w:val="la-Latn"/>
        </w:rPr>
        <w:t>025. </w:t>
      </w:r>
      <w:r w:rsidR="00C44ABA" w:rsidRPr="00D16756">
        <w:rPr>
          <w:rFonts w:ascii="Times New Roman" w:hAnsi="Times New Roman" w:cs="Times New Roman"/>
          <w:sz w:val="24"/>
          <w:szCs w:val="24"/>
          <w:u w:val="single"/>
          <w:lang w:val="la-Latn"/>
        </w:rPr>
        <w:t>gadam</w:t>
      </w:r>
      <w:r w:rsidR="00C44ABA" w:rsidRPr="00D16756">
        <w:rPr>
          <w:rFonts w:ascii="Times New Roman" w:hAnsi="Times New Roman" w:cs="Times New Roman"/>
          <w:sz w:val="24"/>
          <w:szCs w:val="24"/>
          <w:lang w:val="la-Latn"/>
        </w:rPr>
        <w:t xml:space="preserve"> </w:t>
      </w:r>
      <w:r w:rsidR="00C44ABA">
        <w:rPr>
          <w:rFonts w:ascii="Times New Roman" w:hAnsi="Times New Roman" w:cs="Times New Roman"/>
          <w:sz w:val="24"/>
          <w:szCs w:val="24"/>
          <w:lang w:val="la-Latn"/>
        </w:rPr>
        <w:t>apstiprināts</w:t>
      </w:r>
      <w:r w:rsidR="00656013">
        <w:rPr>
          <w:rFonts w:ascii="Times New Roman" w:hAnsi="Times New Roman" w:cs="Times New Roman"/>
          <w:sz w:val="24"/>
          <w:szCs w:val="24"/>
          <w:lang w:val="la-Latn"/>
        </w:rPr>
        <w:t xml:space="preserve"> ar 2013. gada 25. </w:t>
      </w:r>
      <w:r w:rsidR="00C44ABA" w:rsidRPr="00D16756">
        <w:rPr>
          <w:rFonts w:ascii="Times New Roman" w:hAnsi="Times New Roman" w:cs="Times New Roman"/>
          <w:sz w:val="24"/>
          <w:szCs w:val="24"/>
          <w:lang w:val="la-Latn"/>
        </w:rPr>
        <w:t xml:space="preserve">aprīļa Saldus novada domes lēmumu </w:t>
      </w:r>
      <w:r w:rsidR="002F6CBE">
        <w:rPr>
          <w:rFonts w:ascii="Times New Roman" w:hAnsi="Times New Roman" w:cs="Times New Roman"/>
          <w:sz w:val="24"/>
          <w:szCs w:val="24"/>
          <w:lang w:val="lv-LV"/>
        </w:rPr>
        <w:t>“</w:t>
      </w:r>
      <w:r w:rsidR="00C44ABA" w:rsidRPr="00D16756">
        <w:rPr>
          <w:rFonts w:ascii="Times New Roman" w:hAnsi="Times New Roman" w:cs="Times New Roman"/>
          <w:sz w:val="24"/>
          <w:szCs w:val="24"/>
          <w:lang w:val="la-Latn"/>
        </w:rPr>
        <w:t>Par Saldus novada teritorijas plānojuma 2013.</w:t>
      </w:r>
      <w:r w:rsidR="00656013">
        <w:rPr>
          <w:rFonts w:ascii="Times New Roman" w:hAnsi="Times New Roman" w:cs="Times New Roman"/>
          <w:sz w:val="24"/>
          <w:szCs w:val="24"/>
          <w:lang w:val="lv-LV"/>
        </w:rPr>
        <w:t> </w:t>
      </w:r>
      <w:r w:rsidR="00656013">
        <w:rPr>
          <w:rFonts w:ascii="Times New Roman" w:hAnsi="Times New Roman" w:cs="Times New Roman"/>
          <w:sz w:val="24"/>
          <w:szCs w:val="24"/>
          <w:lang w:val="la-Latn"/>
        </w:rPr>
        <w:t>–</w:t>
      </w:r>
      <w:r w:rsidR="00656013">
        <w:rPr>
          <w:rFonts w:ascii="Times New Roman" w:hAnsi="Times New Roman" w:cs="Times New Roman"/>
          <w:sz w:val="24"/>
          <w:szCs w:val="24"/>
          <w:lang w:val="lv-LV"/>
        </w:rPr>
        <w:t> </w:t>
      </w:r>
      <w:r w:rsidR="00C44ABA" w:rsidRPr="00D16756">
        <w:rPr>
          <w:rFonts w:ascii="Times New Roman" w:hAnsi="Times New Roman" w:cs="Times New Roman"/>
          <w:sz w:val="24"/>
          <w:szCs w:val="24"/>
          <w:lang w:val="la-Latn"/>
        </w:rPr>
        <w:t>2025.</w:t>
      </w:r>
      <w:r w:rsidR="00656013">
        <w:rPr>
          <w:rFonts w:ascii="Times New Roman" w:hAnsi="Times New Roman" w:cs="Times New Roman"/>
          <w:sz w:val="24"/>
          <w:szCs w:val="24"/>
          <w:lang w:val="lv-LV"/>
        </w:rPr>
        <w:t> </w:t>
      </w:r>
      <w:r w:rsidR="00C44ABA" w:rsidRPr="00D16756">
        <w:rPr>
          <w:rFonts w:ascii="Times New Roman" w:hAnsi="Times New Roman" w:cs="Times New Roman"/>
          <w:sz w:val="24"/>
          <w:szCs w:val="24"/>
          <w:lang w:val="la-Latn"/>
        </w:rPr>
        <w:t>gadam un vides pārskata apstiprināšanu un saistošo noteikumu izdošanu” (protokola Nr.</w:t>
      </w:r>
      <w:r w:rsidR="00656013">
        <w:rPr>
          <w:rFonts w:ascii="Times New Roman" w:hAnsi="Times New Roman" w:cs="Times New Roman"/>
          <w:sz w:val="24"/>
          <w:szCs w:val="24"/>
          <w:lang w:val="lv-LV"/>
        </w:rPr>
        <w:t> </w:t>
      </w:r>
      <w:r w:rsidR="00C44ABA" w:rsidRPr="00D16756">
        <w:rPr>
          <w:rFonts w:ascii="Times New Roman" w:hAnsi="Times New Roman" w:cs="Times New Roman"/>
          <w:sz w:val="24"/>
          <w:szCs w:val="24"/>
          <w:lang w:val="la-Latn"/>
        </w:rPr>
        <w:t>5., 10.§)</w:t>
      </w:r>
      <w:r w:rsidR="00C44ABA" w:rsidRPr="00545988">
        <w:rPr>
          <w:rFonts w:ascii="Times New Roman" w:hAnsi="Times New Roman" w:cs="Times New Roman"/>
          <w:sz w:val="24"/>
          <w:szCs w:val="24"/>
          <w:lang w:val="la-Latn"/>
        </w:rPr>
        <w:t>.</w:t>
      </w:r>
      <w:r w:rsidR="00C44ABA" w:rsidRPr="00D16756">
        <w:rPr>
          <w:rFonts w:ascii="Times New Roman" w:hAnsi="Times New Roman" w:cs="Times New Roman"/>
          <w:sz w:val="24"/>
          <w:szCs w:val="24"/>
          <w:lang w:val="la-Latn"/>
        </w:rPr>
        <w:t xml:space="preserve"> </w:t>
      </w:r>
      <w:r w:rsidR="00C44ABA" w:rsidRPr="00545988">
        <w:rPr>
          <w:rFonts w:ascii="Times New Roman" w:hAnsi="Times New Roman" w:cs="Times New Roman"/>
          <w:sz w:val="24"/>
          <w:szCs w:val="24"/>
          <w:lang w:val="la-Latn"/>
        </w:rPr>
        <w:t>Teritorijas plānojuma grafiskā daļa un teritorijas izmantošanas un apbūves noteikumi</w:t>
      </w:r>
      <w:r w:rsidR="00C44ABA">
        <w:rPr>
          <w:rFonts w:ascii="Times New Roman" w:hAnsi="Times New Roman" w:cs="Times New Roman"/>
          <w:sz w:val="24"/>
          <w:szCs w:val="24"/>
          <w:lang w:val="la-Latn"/>
        </w:rPr>
        <w:t xml:space="preserve"> izdoti kā saistošie noteikumi Nr.</w:t>
      </w:r>
      <w:r w:rsidR="00656013">
        <w:rPr>
          <w:rFonts w:ascii="Times New Roman" w:hAnsi="Times New Roman" w:cs="Times New Roman"/>
          <w:sz w:val="24"/>
          <w:szCs w:val="24"/>
          <w:lang w:val="lv-LV"/>
        </w:rPr>
        <w:t> </w:t>
      </w:r>
      <w:r w:rsidR="00C44ABA">
        <w:rPr>
          <w:rFonts w:ascii="Times New Roman" w:hAnsi="Times New Roman" w:cs="Times New Roman"/>
          <w:sz w:val="24"/>
          <w:szCs w:val="24"/>
          <w:lang w:val="la-Latn"/>
        </w:rPr>
        <w:t>14.</w:t>
      </w:r>
    </w:p>
    <w:p w14:paraId="2C12C2AA" w14:textId="3BB44FBA" w:rsidR="00933D3B" w:rsidRPr="00EC55A7" w:rsidRDefault="00933D3B" w:rsidP="004874C9">
      <w:pPr>
        <w:jc w:val="both"/>
        <w:rPr>
          <w:rFonts w:ascii="Times New Roman" w:hAnsi="Times New Roman" w:cs="Times New Roman"/>
          <w:sz w:val="24"/>
          <w:szCs w:val="24"/>
          <w:lang w:val="la-Latn"/>
        </w:rPr>
      </w:pPr>
    </w:p>
    <w:p w14:paraId="7F9A5610" w14:textId="3BC381EA" w:rsidR="00545988" w:rsidRPr="00C44ABA" w:rsidRDefault="00085137" w:rsidP="004874C9">
      <w:pPr>
        <w:pStyle w:val="BodyText"/>
        <w:ind w:left="0"/>
        <w:jc w:val="both"/>
        <w:rPr>
          <w:rFonts w:ascii="Times New Roman" w:hAnsi="Times New Roman" w:cs="Times New Roman"/>
          <w:lang w:val="la-Latn"/>
        </w:rPr>
      </w:pPr>
      <w:r w:rsidRPr="00EC55A7">
        <w:rPr>
          <w:rFonts w:ascii="Times New Roman" w:hAnsi="Times New Roman" w:cs="Times New Roman"/>
          <w:lang w:val="la-Latn"/>
        </w:rPr>
        <w:t>Skrundas</w:t>
      </w:r>
      <w:r w:rsidRPr="00F27021">
        <w:rPr>
          <w:rFonts w:ascii="Times New Roman" w:hAnsi="Times New Roman" w:cs="Times New Roman"/>
          <w:lang w:val="lv-LV"/>
        </w:rPr>
        <w:t xml:space="preserve"> </w:t>
      </w:r>
      <w:r w:rsidR="00C44ABA">
        <w:rPr>
          <w:rFonts w:ascii="Times New Roman" w:hAnsi="Times New Roman" w:cs="Times New Roman"/>
          <w:lang w:val="lv-LV"/>
        </w:rPr>
        <w:t>un Saldus novadu</w:t>
      </w:r>
      <w:r w:rsidRPr="00F27021">
        <w:rPr>
          <w:rFonts w:ascii="Times New Roman" w:hAnsi="Times New Roman" w:cs="Times New Roman"/>
          <w:lang w:val="lv-LV"/>
        </w:rPr>
        <w:t xml:space="preserve"> teritorijas plānojuma </w:t>
      </w:r>
      <w:r w:rsidRPr="00F27021">
        <w:rPr>
          <w:rFonts w:ascii="Times New Roman" w:hAnsi="Times New Roman" w:cs="Times New Roman"/>
          <w:lang w:val="la-Latn"/>
        </w:rPr>
        <w:t>grafiskās daļas kartēs</w:t>
      </w:r>
      <w:r w:rsidRPr="00F27021">
        <w:rPr>
          <w:rFonts w:ascii="Times New Roman" w:hAnsi="Times New Roman" w:cs="Times New Roman"/>
          <w:lang w:val="lv-LV"/>
        </w:rPr>
        <w:t xml:space="preserve"> ir </w:t>
      </w:r>
      <w:r w:rsidRPr="00F27021">
        <w:rPr>
          <w:rFonts w:ascii="Times New Roman" w:hAnsi="Times New Roman" w:cs="Times New Roman"/>
          <w:lang w:val="la-Latn"/>
        </w:rPr>
        <w:t>attēlotas</w:t>
      </w:r>
      <w:r w:rsidRPr="00F27021">
        <w:rPr>
          <w:rFonts w:ascii="Times New Roman" w:hAnsi="Times New Roman" w:cs="Times New Roman"/>
          <w:lang w:val="lv-LV"/>
        </w:rPr>
        <w:t xml:space="preserve"> </w:t>
      </w:r>
      <w:r>
        <w:rPr>
          <w:rFonts w:ascii="Times New Roman" w:hAnsi="Times New Roman" w:cs="Times New Roman"/>
          <w:lang w:val="la-Latn"/>
        </w:rPr>
        <w:t>ĪADT</w:t>
      </w:r>
      <w:r w:rsidRPr="00F27021">
        <w:rPr>
          <w:rFonts w:ascii="Times New Roman" w:hAnsi="Times New Roman" w:cs="Times New Roman"/>
          <w:lang w:val="la-Latn"/>
        </w:rPr>
        <w:t>,</w:t>
      </w:r>
      <w:r w:rsidRPr="00F27021">
        <w:rPr>
          <w:rFonts w:ascii="Times New Roman" w:hAnsi="Times New Roman" w:cs="Times New Roman"/>
          <w:lang w:val="lv-LV"/>
        </w:rPr>
        <w:t xml:space="preserve"> t.</w:t>
      </w:r>
      <w:r w:rsidRPr="00F27021">
        <w:rPr>
          <w:rFonts w:ascii="Times New Roman" w:hAnsi="Times New Roman" w:cs="Times New Roman"/>
          <w:lang w:val="la-Latn"/>
        </w:rPr>
        <w:t xml:space="preserve">sk. DL </w:t>
      </w:r>
      <w:r>
        <w:rPr>
          <w:rFonts w:ascii="Times New Roman" w:hAnsi="Times New Roman" w:cs="Times New Roman"/>
          <w:lang w:val="lv-LV"/>
        </w:rPr>
        <w:t xml:space="preserve">robežas, </w:t>
      </w:r>
      <w:r>
        <w:rPr>
          <w:rFonts w:ascii="Times New Roman" w:hAnsi="Times New Roman" w:cs="Times New Roman"/>
          <w:lang w:val="la-Latn"/>
        </w:rPr>
        <w:t xml:space="preserve">savukārt </w:t>
      </w:r>
      <w:r w:rsidR="00C44ABA">
        <w:rPr>
          <w:rFonts w:ascii="Times New Roman" w:hAnsi="Times New Roman" w:cs="Times New Roman"/>
          <w:lang w:val="lv-LV"/>
        </w:rPr>
        <w:t>plānojumos</w:t>
      </w:r>
      <w:r>
        <w:rPr>
          <w:rFonts w:ascii="Times New Roman" w:hAnsi="Times New Roman" w:cs="Times New Roman"/>
          <w:lang w:val="lv-LV"/>
        </w:rPr>
        <w:t xml:space="preserve"> ietverta īsa informācija par </w:t>
      </w:r>
      <w:r w:rsidR="00C44ABA">
        <w:rPr>
          <w:rFonts w:ascii="Times New Roman" w:hAnsi="Times New Roman" w:cs="Times New Roman"/>
          <w:lang w:val="lv-LV"/>
        </w:rPr>
        <w:t xml:space="preserve">DL </w:t>
      </w:r>
      <w:r>
        <w:rPr>
          <w:rFonts w:ascii="Times New Roman" w:hAnsi="Times New Roman" w:cs="Times New Roman"/>
          <w:lang w:val="lv-LV"/>
        </w:rPr>
        <w:t xml:space="preserve">teritorijā </w:t>
      </w:r>
      <w:r>
        <w:rPr>
          <w:rFonts w:ascii="Times New Roman" w:hAnsi="Times New Roman" w:cs="Times New Roman"/>
          <w:lang w:val="lv-LV"/>
        </w:rPr>
        <w:lastRenderedPageBreak/>
        <w:t xml:space="preserve">sastopamajām dabas vērtībām. </w:t>
      </w:r>
      <w:r w:rsidRPr="00F27021">
        <w:rPr>
          <w:rFonts w:ascii="Times New Roman" w:hAnsi="Times New Roman" w:cs="Times New Roman"/>
          <w:lang w:val="lv-LV"/>
        </w:rPr>
        <w:t xml:space="preserve">Specifiski noteikumi </w:t>
      </w:r>
      <w:r w:rsidRPr="00D77E18">
        <w:rPr>
          <w:rFonts w:ascii="Times New Roman" w:hAnsi="Times New Roman" w:cs="Times New Roman"/>
          <w:lang w:val="lv-LV"/>
        </w:rPr>
        <w:t>Skrundas</w:t>
      </w:r>
      <w:r w:rsidRPr="00F27021">
        <w:rPr>
          <w:rFonts w:ascii="Times New Roman" w:hAnsi="Times New Roman" w:cs="Times New Roman"/>
          <w:lang w:val="la-Latn"/>
        </w:rPr>
        <w:t xml:space="preserve"> </w:t>
      </w:r>
      <w:r w:rsidR="00C44ABA" w:rsidRPr="00D77E18">
        <w:rPr>
          <w:rFonts w:ascii="Times New Roman" w:hAnsi="Times New Roman" w:cs="Times New Roman"/>
          <w:lang w:val="lv-LV"/>
        </w:rPr>
        <w:t xml:space="preserve">un Saldus </w:t>
      </w:r>
      <w:r w:rsidRPr="00F27021">
        <w:rPr>
          <w:rFonts w:ascii="Times New Roman" w:hAnsi="Times New Roman" w:cs="Times New Roman"/>
          <w:lang w:val="lv-LV"/>
        </w:rPr>
        <w:t>novad</w:t>
      </w:r>
      <w:r w:rsidR="00C44ABA">
        <w:rPr>
          <w:rFonts w:ascii="Times New Roman" w:hAnsi="Times New Roman" w:cs="Times New Roman"/>
          <w:lang w:val="la-Latn"/>
        </w:rPr>
        <w:t>u</w:t>
      </w:r>
      <w:r w:rsidR="00C44ABA">
        <w:rPr>
          <w:rFonts w:ascii="Times New Roman" w:hAnsi="Times New Roman" w:cs="Times New Roman"/>
          <w:lang w:val="lv-LV"/>
        </w:rPr>
        <w:t xml:space="preserve"> teritorij</w:t>
      </w:r>
      <w:r w:rsidR="002F6CBE">
        <w:rPr>
          <w:rFonts w:ascii="Times New Roman" w:hAnsi="Times New Roman" w:cs="Times New Roman"/>
          <w:lang w:val="lv-LV"/>
        </w:rPr>
        <w:t>u</w:t>
      </w:r>
      <w:r w:rsidR="00C44ABA">
        <w:rPr>
          <w:rFonts w:ascii="Times New Roman" w:hAnsi="Times New Roman" w:cs="Times New Roman"/>
          <w:lang w:val="lv-LV"/>
        </w:rPr>
        <w:t xml:space="preserve"> plānojumos</w:t>
      </w:r>
      <w:r w:rsidRPr="00F27021">
        <w:rPr>
          <w:rFonts w:ascii="Times New Roman" w:hAnsi="Times New Roman" w:cs="Times New Roman"/>
          <w:lang w:val="lv-LV"/>
        </w:rPr>
        <w:t xml:space="preserve"> attiecībā uz </w:t>
      </w:r>
      <w:r w:rsidRPr="00F27021">
        <w:rPr>
          <w:rFonts w:ascii="Times New Roman" w:hAnsi="Times New Roman" w:cs="Times New Roman"/>
          <w:lang w:val="la-Latn"/>
        </w:rPr>
        <w:t>DL</w:t>
      </w:r>
      <w:r w:rsidRPr="00F27021">
        <w:rPr>
          <w:rFonts w:ascii="Times New Roman" w:hAnsi="Times New Roman" w:cs="Times New Roman"/>
          <w:lang w:val="lv-LV"/>
        </w:rPr>
        <w:t xml:space="preserve"> teritoriju nav noteikti</w:t>
      </w:r>
      <w:r w:rsidR="00C44ABA" w:rsidRPr="000C5883">
        <w:rPr>
          <w:rFonts w:ascii="Times New Roman" w:hAnsi="Times New Roman" w:cs="Times New Roman"/>
          <w:lang w:val="lv-LV"/>
        </w:rPr>
        <w:t xml:space="preserve">. </w:t>
      </w:r>
      <w:r w:rsidR="000C5883" w:rsidRPr="000C5883">
        <w:rPr>
          <w:rFonts w:ascii="Times New Roman" w:hAnsi="Times New Roman" w:cs="Times New Roman"/>
          <w:lang w:val="lv-LV"/>
        </w:rPr>
        <w:t>P</w:t>
      </w:r>
      <w:r w:rsidR="00FB021F">
        <w:rPr>
          <w:rFonts w:ascii="Times New Roman" w:hAnsi="Times New Roman" w:cs="Times New Roman"/>
          <w:lang w:val="lv-LV"/>
        </w:rPr>
        <w:t>lānotā (atļautā) teritorijas DL</w:t>
      </w:r>
      <w:r w:rsidR="000C5883" w:rsidRPr="00883AB5">
        <w:rPr>
          <w:rFonts w:ascii="Times New Roman" w:hAnsi="Times New Roman" w:cs="Times New Roman"/>
          <w:b/>
          <w:i/>
          <w:sz w:val="20"/>
          <w:szCs w:val="20"/>
          <w:lang w:val="lv-LV"/>
        </w:rPr>
        <w:t xml:space="preserve"> </w:t>
      </w:r>
      <w:r w:rsidR="000C5883" w:rsidRPr="000C5883">
        <w:rPr>
          <w:rFonts w:ascii="Times New Roman" w:hAnsi="Times New Roman" w:cs="Times New Roman"/>
          <w:lang w:val="lv-LV"/>
        </w:rPr>
        <w:t xml:space="preserve">izmantošana </w:t>
      </w:r>
      <w:r w:rsidR="000C5883" w:rsidRPr="004E18FC">
        <w:rPr>
          <w:rFonts w:ascii="Times New Roman" w:hAnsi="Times New Roman" w:cs="Times New Roman"/>
          <w:lang w:val="lv-LV"/>
        </w:rPr>
        <w:t xml:space="preserve">attēlota </w:t>
      </w:r>
      <w:r w:rsidR="004E18FC" w:rsidRPr="004E18FC">
        <w:rPr>
          <w:rFonts w:ascii="Times New Roman" w:hAnsi="Times New Roman" w:cs="Times New Roman"/>
          <w:lang w:val="lv-LV"/>
        </w:rPr>
        <w:t>3</w:t>
      </w:r>
      <w:r w:rsidR="00C36C88">
        <w:rPr>
          <w:rFonts w:ascii="Times New Roman" w:hAnsi="Times New Roman" w:cs="Times New Roman"/>
          <w:lang w:val="lv-LV"/>
        </w:rPr>
        <w:t>. </w:t>
      </w:r>
      <w:r w:rsidR="001411C4" w:rsidRPr="004E18FC">
        <w:rPr>
          <w:rFonts w:ascii="Times New Roman" w:hAnsi="Times New Roman" w:cs="Times New Roman"/>
          <w:lang w:val="lv-LV"/>
        </w:rPr>
        <w:t>pielikumā.</w:t>
      </w:r>
      <w:r w:rsidR="005925FA" w:rsidRPr="004E18FC">
        <w:rPr>
          <w:rFonts w:ascii="Times New Roman" w:hAnsi="Times New Roman" w:cs="Times New Roman"/>
          <w:lang w:val="lv-LV"/>
        </w:rPr>
        <w:t xml:space="preserve"> Plānotā (atļautā) DL teritorijā ietilpstošā Lēnu ciema izma</w:t>
      </w:r>
      <w:r w:rsidR="001411C4" w:rsidRPr="004E18FC">
        <w:rPr>
          <w:rFonts w:ascii="Times New Roman" w:hAnsi="Times New Roman" w:cs="Times New Roman"/>
          <w:lang w:val="lv-LV"/>
        </w:rPr>
        <w:t>ntošana</w:t>
      </w:r>
      <w:r w:rsidR="001411C4">
        <w:rPr>
          <w:rFonts w:ascii="Times New Roman" w:hAnsi="Times New Roman" w:cs="Times New Roman"/>
          <w:lang w:val="lv-LV"/>
        </w:rPr>
        <w:t xml:space="preserve"> attēlota</w:t>
      </w:r>
      <w:r w:rsidR="00C36C88">
        <w:rPr>
          <w:rFonts w:ascii="Times New Roman" w:hAnsi="Times New Roman" w:cs="Times New Roman"/>
          <w:lang w:val="lv-LV"/>
        </w:rPr>
        <w:t xml:space="preserve"> 1.1.3.1. </w:t>
      </w:r>
      <w:r w:rsidR="001411C4">
        <w:rPr>
          <w:rFonts w:ascii="Times New Roman" w:hAnsi="Times New Roman" w:cs="Times New Roman"/>
          <w:lang w:val="lv-LV"/>
        </w:rPr>
        <w:t>attēlā</w:t>
      </w:r>
      <w:r w:rsidR="000C5883" w:rsidRPr="000C5883">
        <w:rPr>
          <w:rFonts w:ascii="Times New Roman" w:hAnsi="Times New Roman" w:cs="Times New Roman"/>
          <w:lang w:val="lv-LV"/>
        </w:rPr>
        <w:t xml:space="preserve">. </w:t>
      </w:r>
      <w:r w:rsidR="00C44ABA" w:rsidRPr="000C5883">
        <w:rPr>
          <w:rFonts w:ascii="Times New Roman" w:hAnsi="Times New Roman" w:cs="Times New Roman"/>
          <w:lang w:val="lv-LV"/>
        </w:rPr>
        <w:t>Izstrādājot novadu</w:t>
      </w:r>
      <w:r w:rsidRPr="000C5883">
        <w:rPr>
          <w:rFonts w:ascii="Times New Roman" w:hAnsi="Times New Roman" w:cs="Times New Roman"/>
          <w:lang w:val="lv-LV"/>
        </w:rPr>
        <w:t xml:space="preserve"> teritorij</w:t>
      </w:r>
      <w:r w:rsidR="002F6CBE">
        <w:rPr>
          <w:rFonts w:ascii="Times New Roman" w:hAnsi="Times New Roman" w:cs="Times New Roman"/>
          <w:lang w:val="lv-LV"/>
        </w:rPr>
        <w:t>u</w:t>
      </w:r>
      <w:r w:rsidRPr="00F27021">
        <w:rPr>
          <w:rFonts w:ascii="Times New Roman" w:hAnsi="Times New Roman" w:cs="Times New Roman"/>
          <w:lang w:val="lv-LV"/>
        </w:rPr>
        <w:t xml:space="preserve"> plānojumu</w:t>
      </w:r>
      <w:r w:rsidR="00C44ABA">
        <w:rPr>
          <w:rFonts w:ascii="Times New Roman" w:hAnsi="Times New Roman" w:cs="Times New Roman"/>
          <w:lang w:val="lv-LV"/>
        </w:rPr>
        <w:t>s</w:t>
      </w:r>
      <w:r w:rsidRPr="00F27021">
        <w:rPr>
          <w:rFonts w:ascii="Times New Roman" w:hAnsi="Times New Roman" w:cs="Times New Roman"/>
          <w:lang w:val="lv-LV"/>
        </w:rPr>
        <w:t xml:space="preserve">, </w:t>
      </w:r>
      <w:r>
        <w:rPr>
          <w:rFonts w:ascii="Times New Roman" w:hAnsi="Times New Roman" w:cs="Times New Roman"/>
          <w:lang w:val="la-Latn"/>
        </w:rPr>
        <w:t xml:space="preserve">DL </w:t>
      </w:r>
      <w:r>
        <w:rPr>
          <w:rFonts w:ascii="Times New Roman" w:hAnsi="Times New Roman" w:cs="Times New Roman"/>
          <w:lang w:val="lv-LV"/>
        </w:rPr>
        <w:t xml:space="preserve">teritorijā vai </w:t>
      </w:r>
      <w:r w:rsidRPr="00F27021">
        <w:rPr>
          <w:rFonts w:ascii="Times New Roman" w:hAnsi="Times New Roman" w:cs="Times New Roman"/>
          <w:lang w:val="lv-LV"/>
        </w:rPr>
        <w:t>tiešā</w:t>
      </w:r>
      <w:r>
        <w:rPr>
          <w:rFonts w:ascii="Times New Roman" w:hAnsi="Times New Roman" w:cs="Times New Roman"/>
          <w:lang w:val="la-Latn"/>
        </w:rPr>
        <w:t xml:space="preserve"> tās</w:t>
      </w:r>
      <w:r w:rsidRPr="00F27021">
        <w:rPr>
          <w:rFonts w:ascii="Times New Roman" w:hAnsi="Times New Roman" w:cs="Times New Roman"/>
          <w:lang w:val="lv-LV"/>
        </w:rPr>
        <w:t xml:space="preserve"> tuvumā nav plānota aktīva saimnieciskā darbība.</w:t>
      </w:r>
      <w:r w:rsidRPr="00F27021">
        <w:rPr>
          <w:rFonts w:ascii="Times New Roman" w:hAnsi="Times New Roman" w:cs="Times New Roman"/>
          <w:lang w:val="la-Latn"/>
        </w:rPr>
        <w:t xml:space="preserve"> </w:t>
      </w:r>
      <w:r w:rsidRPr="00085137">
        <w:rPr>
          <w:rFonts w:ascii="Times New Roman" w:hAnsi="Times New Roman" w:cs="Times New Roman"/>
          <w:lang w:val="la-Latn"/>
        </w:rPr>
        <w:t>Skrundas</w:t>
      </w:r>
      <w:r w:rsidR="00C44ABA" w:rsidRPr="00C44ABA">
        <w:rPr>
          <w:rFonts w:ascii="Times New Roman" w:hAnsi="Times New Roman" w:cs="Times New Roman"/>
          <w:lang w:val="la-Latn"/>
        </w:rPr>
        <w:t xml:space="preserve"> un Saldus</w:t>
      </w:r>
      <w:r w:rsidRPr="00F27021">
        <w:rPr>
          <w:rFonts w:ascii="Times New Roman" w:hAnsi="Times New Roman" w:cs="Times New Roman"/>
          <w:lang w:val="la-Latn"/>
        </w:rPr>
        <w:t xml:space="preserve"> n</w:t>
      </w:r>
      <w:r w:rsidRPr="00F27021">
        <w:rPr>
          <w:rFonts w:ascii="Times New Roman" w:hAnsi="Times New Roman" w:cs="Times New Roman"/>
          <w:lang w:val="lv-LV"/>
        </w:rPr>
        <w:t>ovad</w:t>
      </w:r>
      <w:r w:rsidR="002F6CBE">
        <w:rPr>
          <w:rFonts w:ascii="Times New Roman" w:hAnsi="Times New Roman" w:cs="Times New Roman"/>
          <w:lang w:val="lv-LV"/>
        </w:rPr>
        <w:t>u</w:t>
      </w:r>
      <w:r w:rsidRPr="00F27021">
        <w:rPr>
          <w:rFonts w:ascii="Times New Roman" w:hAnsi="Times New Roman" w:cs="Times New Roman"/>
          <w:lang w:val="lv-LV"/>
        </w:rPr>
        <w:t xml:space="preserve"> teritorij</w:t>
      </w:r>
      <w:r w:rsidR="002F6CBE">
        <w:rPr>
          <w:rFonts w:ascii="Times New Roman" w:hAnsi="Times New Roman" w:cs="Times New Roman"/>
          <w:lang w:val="lv-LV"/>
        </w:rPr>
        <w:t>u</w:t>
      </w:r>
      <w:r w:rsidRPr="00F27021">
        <w:rPr>
          <w:rFonts w:ascii="Times New Roman" w:hAnsi="Times New Roman" w:cs="Times New Roman"/>
          <w:lang w:val="lv-LV"/>
        </w:rPr>
        <w:t xml:space="preserve"> </w:t>
      </w:r>
      <w:r w:rsidR="00C44ABA">
        <w:rPr>
          <w:rFonts w:ascii="Times New Roman" w:hAnsi="Times New Roman" w:cs="Times New Roman"/>
          <w:lang w:val="lv-LV"/>
        </w:rPr>
        <w:t>plānojumiem ir izstrādāti vides pārskati, kuros</w:t>
      </w:r>
      <w:r w:rsidR="00C44ABA" w:rsidRPr="00C44ABA">
        <w:rPr>
          <w:rFonts w:ascii="Times New Roman" w:hAnsi="Times New Roman" w:cs="Times New Roman"/>
          <w:lang w:val="lv-LV"/>
        </w:rPr>
        <w:t xml:space="preserve"> ietverta informācija par </w:t>
      </w:r>
      <w:r w:rsidR="00C44ABA" w:rsidRPr="0016307B">
        <w:rPr>
          <w:rFonts w:ascii="Times New Roman" w:hAnsi="Times New Roman" w:cs="Times New Roman"/>
          <w:i/>
          <w:iCs/>
          <w:lang w:val="lv-LV"/>
        </w:rPr>
        <w:t>Natura 2000</w:t>
      </w:r>
      <w:r w:rsidR="00C44ABA" w:rsidRPr="00C44ABA">
        <w:rPr>
          <w:rFonts w:ascii="Times New Roman" w:hAnsi="Times New Roman" w:cs="Times New Roman"/>
          <w:lang w:val="lv-LV"/>
        </w:rPr>
        <w:t xml:space="preserve"> teritoriju izveidošanas mērķiem, tur sastopamajām dabas vērtībām un to ietekmējošiem faktoriem</w:t>
      </w:r>
      <w:r w:rsidR="00C44ABA">
        <w:rPr>
          <w:rFonts w:ascii="Times New Roman" w:hAnsi="Times New Roman" w:cs="Times New Roman"/>
          <w:lang w:val="lv-LV"/>
        </w:rPr>
        <w:t>.</w:t>
      </w:r>
    </w:p>
    <w:p w14:paraId="46898859" w14:textId="77777777" w:rsidR="000E31DF" w:rsidRPr="00D16756" w:rsidRDefault="000E31DF" w:rsidP="004874C9">
      <w:pPr>
        <w:jc w:val="both"/>
        <w:rPr>
          <w:rFonts w:ascii="Times New Roman" w:hAnsi="Times New Roman" w:cs="Times New Roman"/>
          <w:sz w:val="24"/>
          <w:szCs w:val="24"/>
          <w:highlight w:val="yellow"/>
          <w:lang w:val="la-Latn"/>
        </w:rPr>
      </w:pPr>
      <w:bookmarkStart w:id="13" w:name="_TOC_250049"/>
    </w:p>
    <w:p w14:paraId="2540A2BD" w14:textId="0DF8C91E" w:rsidR="000E31DF" w:rsidRPr="00883AB5" w:rsidRDefault="00C36C88" w:rsidP="004874C9">
      <w:pPr>
        <w:jc w:val="both"/>
        <w:rPr>
          <w:rFonts w:ascii="Times New Roman" w:eastAsia="Calibri" w:hAnsi="Times New Roman" w:cs="Times New Roman"/>
          <w:bCs/>
          <w:i/>
          <w:sz w:val="20"/>
          <w:szCs w:val="20"/>
          <w:lang w:val="lv-LV"/>
        </w:rPr>
      </w:pPr>
      <w:r>
        <w:rPr>
          <w:rFonts w:ascii="Times New Roman" w:hAnsi="Times New Roman" w:cs="Times New Roman"/>
          <w:i/>
          <w:sz w:val="20"/>
          <w:szCs w:val="20"/>
          <w:lang w:val="lv-LV"/>
        </w:rPr>
        <w:t>1.1.3.1. </w:t>
      </w:r>
      <w:r w:rsidR="000E31DF" w:rsidRPr="00883AB5">
        <w:rPr>
          <w:rFonts w:ascii="Times New Roman" w:hAnsi="Times New Roman" w:cs="Times New Roman"/>
          <w:i/>
          <w:sz w:val="20"/>
          <w:szCs w:val="20"/>
          <w:lang w:val="lv-LV"/>
        </w:rPr>
        <w:t xml:space="preserve">tabula. </w:t>
      </w:r>
      <w:r w:rsidR="000E31DF" w:rsidRPr="00883AB5">
        <w:rPr>
          <w:rFonts w:ascii="Times New Roman" w:hAnsi="Times New Roman" w:cs="Times New Roman"/>
          <w:b/>
          <w:i/>
          <w:sz w:val="20"/>
          <w:szCs w:val="20"/>
          <w:lang w:val="lv-LV"/>
        </w:rPr>
        <w:t>Plānotā (atļautā) teritorijas izmantošana D</w:t>
      </w:r>
      <w:r w:rsidR="000E31DF">
        <w:rPr>
          <w:rFonts w:ascii="Times New Roman" w:hAnsi="Times New Roman" w:cs="Times New Roman"/>
          <w:b/>
          <w:i/>
          <w:sz w:val="20"/>
          <w:szCs w:val="20"/>
          <w:lang w:val="lv-LV"/>
        </w:rPr>
        <w:t>L</w:t>
      </w:r>
      <w:r w:rsidR="000E31DF" w:rsidRPr="00883AB5">
        <w:rPr>
          <w:rFonts w:ascii="Times New Roman" w:hAnsi="Times New Roman" w:cs="Times New Roman"/>
          <w:b/>
          <w:i/>
          <w:sz w:val="20"/>
          <w:szCs w:val="20"/>
          <w:lang w:val="lv-LV"/>
        </w:rPr>
        <w:t xml:space="preserve"> </w:t>
      </w:r>
      <w:r w:rsidR="002F6CBE">
        <w:rPr>
          <w:rFonts w:ascii="Times New Roman" w:hAnsi="Times New Roman" w:cs="Times New Roman"/>
          <w:b/>
          <w:i/>
          <w:sz w:val="20"/>
          <w:szCs w:val="20"/>
          <w:lang w:val="lv-LV"/>
        </w:rPr>
        <w:t>“</w:t>
      </w:r>
      <w:r w:rsidR="000E31DF">
        <w:rPr>
          <w:rFonts w:ascii="Times New Roman" w:hAnsi="Times New Roman" w:cs="Times New Roman"/>
          <w:b/>
          <w:i/>
          <w:sz w:val="20"/>
          <w:szCs w:val="20"/>
          <w:lang w:val="lv-LV"/>
        </w:rPr>
        <w:t>Ventas un Šķerveļa ieleja</w:t>
      </w:r>
      <w:r w:rsidR="000E31DF" w:rsidRPr="00883AB5">
        <w:rPr>
          <w:rFonts w:ascii="Times New Roman" w:hAnsi="Times New Roman" w:cs="Times New Roman"/>
          <w:b/>
          <w:i/>
          <w:sz w:val="20"/>
          <w:szCs w:val="20"/>
          <w:lang w:val="lv-LV"/>
        </w:rPr>
        <w:t xml:space="preserve">” atbilstoši </w:t>
      </w:r>
      <w:r w:rsidR="000E31DF">
        <w:rPr>
          <w:rFonts w:ascii="Times New Roman" w:hAnsi="Times New Roman" w:cs="Times New Roman"/>
          <w:b/>
          <w:i/>
          <w:sz w:val="20"/>
          <w:szCs w:val="20"/>
          <w:lang w:val="lv-LV"/>
        </w:rPr>
        <w:t>Skrundas novada</w:t>
      </w:r>
      <w:r w:rsidR="000E31DF" w:rsidRPr="00883AB5">
        <w:rPr>
          <w:rFonts w:ascii="Times New Roman" w:hAnsi="Times New Roman" w:cs="Times New Roman"/>
          <w:b/>
          <w:i/>
          <w:sz w:val="20"/>
          <w:szCs w:val="20"/>
          <w:lang w:val="lv-LV"/>
        </w:rPr>
        <w:t xml:space="preserve"> teritorijas plānojumam </w:t>
      </w:r>
      <w:r w:rsidR="000E31DF">
        <w:rPr>
          <w:rFonts w:ascii="Times New Roman" w:hAnsi="Times New Roman" w:cs="Times New Roman"/>
          <w:b/>
          <w:i/>
          <w:sz w:val="20"/>
          <w:szCs w:val="20"/>
          <w:lang w:val="lv-LV"/>
        </w:rPr>
        <w:t>2013</w:t>
      </w:r>
      <w:r w:rsidR="000E31DF" w:rsidRPr="00883AB5">
        <w:rPr>
          <w:rFonts w:ascii="Times New Roman" w:hAnsi="Times New Roman" w:cs="Times New Roman"/>
          <w:b/>
          <w:i/>
          <w:sz w:val="20"/>
          <w:szCs w:val="20"/>
          <w:lang w:val="lv-LV"/>
        </w:rPr>
        <w:t>.</w:t>
      </w:r>
      <w:r>
        <w:rPr>
          <w:rFonts w:ascii="Times New Roman" w:hAnsi="Times New Roman" w:cs="Times New Roman"/>
          <w:b/>
          <w:i/>
          <w:sz w:val="20"/>
          <w:szCs w:val="20"/>
          <w:lang w:val="lv-LV"/>
        </w:rPr>
        <w:t> – </w:t>
      </w:r>
      <w:r w:rsidR="000E31DF">
        <w:rPr>
          <w:rFonts w:ascii="Times New Roman" w:hAnsi="Times New Roman" w:cs="Times New Roman"/>
          <w:b/>
          <w:i/>
          <w:sz w:val="20"/>
          <w:szCs w:val="20"/>
          <w:lang w:val="lv-LV"/>
        </w:rPr>
        <w:t>2025</w:t>
      </w:r>
      <w:r>
        <w:rPr>
          <w:rFonts w:ascii="Times New Roman" w:hAnsi="Times New Roman" w:cs="Times New Roman"/>
          <w:b/>
          <w:i/>
          <w:sz w:val="20"/>
          <w:szCs w:val="20"/>
          <w:lang w:val="lv-LV"/>
        </w:rPr>
        <w:t>. </w:t>
      </w:r>
      <w:r w:rsidR="000E31DF" w:rsidRPr="00883AB5">
        <w:rPr>
          <w:rFonts w:ascii="Times New Roman" w:hAnsi="Times New Roman" w:cs="Times New Roman"/>
          <w:b/>
          <w:i/>
          <w:sz w:val="20"/>
          <w:szCs w:val="20"/>
          <w:lang w:val="lv-LV"/>
        </w:rPr>
        <w:t xml:space="preserve">gadam un </w:t>
      </w:r>
      <w:r w:rsidR="000E31DF">
        <w:rPr>
          <w:rFonts w:ascii="Times New Roman" w:hAnsi="Times New Roman" w:cs="Times New Roman"/>
          <w:b/>
          <w:i/>
          <w:sz w:val="20"/>
          <w:szCs w:val="20"/>
          <w:lang w:val="lv-LV"/>
        </w:rPr>
        <w:t>Saldus</w:t>
      </w:r>
      <w:r w:rsidR="000E31DF" w:rsidRPr="00883AB5">
        <w:rPr>
          <w:rFonts w:ascii="Times New Roman" w:hAnsi="Times New Roman" w:cs="Times New Roman"/>
          <w:b/>
          <w:i/>
          <w:sz w:val="20"/>
          <w:szCs w:val="20"/>
          <w:lang w:val="lv-LV"/>
        </w:rPr>
        <w:t xml:space="preserve"> novada teritorijas plānojumam 2013.</w:t>
      </w:r>
      <w:r>
        <w:rPr>
          <w:rFonts w:ascii="Times New Roman" w:hAnsi="Times New Roman" w:cs="Times New Roman"/>
          <w:b/>
          <w:i/>
          <w:sz w:val="20"/>
          <w:szCs w:val="20"/>
          <w:lang w:val="lv-LV"/>
        </w:rPr>
        <w:t> – </w:t>
      </w:r>
      <w:r w:rsidR="000E31DF" w:rsidRPr="00883AB5">
        <w:rPr>
          <w:rFonts w:ascii="Times New Roman" w:hAnsi="Times New Roman" w:cs="Times New Roman"/>
          <w:b/>
          <w:i/>
          <w:sz w:val="20"/>
          <w:szCs w:val="20"/>
          <w:lang w:val="lv-LV"/>
        </w:rPr>
        <w:t>2</w:t>
      </w:r>
      <w:r>
        <w:rPr>
          <w:rFonts w:ascii="Times New Roman" w:hAnsi="Times New Roman" w:cs="Times New Roman"/>
          <w:b/>
          <w:i/>
          <w:sz w:val="20"/>
          <w:szCs w:val="20"/>
          <w:lang w:val="lv-LV"/>
        </w:rPr>
        <w:t>025. </w:t>
      </w:r>
      <w:r w:rsidR="000E31DF" w:rsidRPr="00883AB5">
        <w:rPr>
          <w:rFonts w:ascii="Times New Roman" w:hAnsi="Times New Roman" w:cs="Times New Roman"/>
          <w:b/>
          <w:i/>
          <w:sz w:val="20"/>
          <w:szCs w:val="20"/>
          <w:lang w:val="lv-LV"/>
        </w:rPr>
        <w:t>gadam</w:t>
      </w:r>
    </w:p>
    <w:tbl>
      <w:tblPr>
        <w:tblW w:w="7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7"/>
        <w:gridCol w:w="1842"/>
        <w:gridCol w:w="1341"/>
      </w:tblGrid>
      <w:tr w:rsidR="006A3D8B" w:rsidRPr="006A3D8B" w14:paraId="5230CEF9"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91BA60F" w14:textId="77777777" w:rsidR="006A3D8B" w:rsidRPr="006A3D8B" w:rsidRDefault="006A3D8B" w:rsidP="004874C9">
            <w:pPr>
              <w:widowControl/>
              <w:jc w:val="center"/>
              <w:rPr>
                <w:rFonts w:ascii="Times New Roman" w:eastAsia="Times New Roman" w:hAnsi="Times New Roman" w:cs="Times New Roman"/>
                <w:b/>
                <w:color w:val="000000"/>
                <w:sz w:val="20"/>
                <w:szCs w:val="20"/>
                <w:lang w:val="lv-LV" w:eastAsia="lv-LV"/>
              </w:rPr>
            </w:pPr>
            <w:r w:rsidRPr="006A3D8B">
              <w:rPr>
                <w:rFonts w:ascii="Times New Roman" w:eastAsia="Times New Roman" w:hAnsi="Times New Roman" w:cs="Times New Roman"/>
                <w:b/>
                <w:color w:val="000000"/>
                <w:sz w:val="20"/>
                <w:szCs w:val="20"/>
                <w:lang w:val="lv-LV" w:eastAsia="lv-LV"/>
              </w:rPr>
              <w:t>Plānotā (atļautā) teritorijas izmantošana</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4BE627E" w14:textId="77777777" w:rsidR="006A3D8B" w:rsidRPr="006A3D8B" w:rsidRDefault="006A3D8B" w:rsidP="004874C9">
            <w:pPr>
              <w:widowControl/>
              <w:jc w:val="center"/>
              <w:rPr>
                <w:rFonts w:ascii="Times New Roman" w:eastAsia="Times New Roman" w:hAnsi="Times New Roman" w:cs="Times New Roman"/>
                <w:b/>
                <w:color w:val="000000"/>
                <w:sz w:val="20"/>
                <w:szCs w:val="20"/>
                <w:lang w:val="lv-LV" w:eastAsia="lv-LV"/>
              </w:rPr>
            </w:pPr>
            <w:r w:rsidRPr="006A3D8B">
              <w:rPr>
                <w:rFonts w:ascii="Times New Roman" w:eastAsia="Times New Roman" w:hAnsi="Times New Roman" w:cs="Times New Roman"/>
                <w:b/>
                <w:color w:val="000000"/>
                <w:sz w:val="20"/>
                <w:szCs w:val="20"/>
                <w:lang w:val="lv-LV" w:eastAsia="lv-LV"/>
              </w:rPr>
              <w:t>Procenti no DL teritorijas</w:t>
            </w:r>
          </w:p>
        </w:tc>
        <w:tc>
          <w:tcPr>
            <w:tcW w:w="13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6D55BD5" w14:textId="77777777" w:rsidR="006A3D8B" w:rsidRPr="006A3D8B" w:rsidRDefault="006A3D8B" w:rsidP="004874C9">
            <w:pPr>
              <w:widowControl/>
              <w:jc w:val="center"/>
              <w:rPr>
                <w:rFonts w:ascii="Times New Roman" w:eastAsia="Times New Roman" w:hAnsi="Times New Roman" w:cs="Times New Roman"/>
                <w:b/>
                <w:color w:val="000000"/>
                <w:sz w:val="20"/>
                <w:szCs w:val="20"/>
                <w:lang w:val="lv-LV" w:eastAsia="lv-LV"/>
              </w:rPr>
            </w:pPr>
            <w:r w:rsidRPr="006A3D8B">
              <w:rPr>
                <w:rFonts w:ascii="Times New Roman" w:eastAsia="Times New Roman" w:hAnsi="Times New Roman" w:cs="Times New Roman"/>
                <w:b/>
                <w:color w:val="000000"/>
                <w:sz w:val="20"/>
                <w:szCs w:val="20"/>
                <w:lang w:val="lv-LV" w:eastAsia="lv-LV"/>
              </w:rPr>
              <w:t>Platība, ha</w:t>
            </w:r>
          </w:p>
        </w:tc>
      </w:tr>
      <w:tr w:rsidR="006A3D8B" w:rsidRPr="006A3D8B" w14:paraId="1870B6E8"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373280" w14:textId="77777777" w:rsidR="006A3D8B" w:rsidRPr="006A3D8B" w:rsidRDefault="006A3D8B" w:rsidP="004874C9">
            <w:pPr>
              <w:widowControl/>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Mežu teritorija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93496"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60,47</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834165" w14:textId="77777777" w:rsidR="006A3D8B" w:rsidRPr="006A3D8B" w:rsidRDefault="006A3D8B" w:rsidP="004874C9">
            <w:pPr>
              <w:widowControl/>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880,38</w:t>
            </w:r>
          </w:p>
        </w:tc>
      </w:tr>
      <w:tr w:rsidR="006A3D8B" w:rsidRPr="006A3D8B" w14:paraId="409D7794"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center"/>
            <w:hideMark/>
          </w:tcPr>
          <w:p w14:paraId="37259575"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Ūdeņu teritorija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7E385AB"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5,89</w:t>
            </w:r>
          </w:p>
        </w:tc>
        <w:tc>
          <w:tcPr>
            <w:tcW w:w="1341" w:type="dxa"/>
            <w:tcBorders>
              <w:top w:val="single" w:sz="4" w:space="0" w:color="auto"/>
              <w:left w:val="single" w:sz="4" w:space="0" w:color="auto"/>
              <w:bottom w:val="single" w:sz="4" w:space="0" w:color="auto"/>
              <w:right w:val="single" w:sz="4" w:space="0" w:color="auto"/>
            </w:tcBorders>
            <w:noWrap/>
            <w:vAlign w:val="center"/>
            <w:hideMark/>
          </w:tcPr>
          <w:p w14:paraId="2E8BB4A2"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85,78</w:t>
            </w:r>
          </w:p>
        </w:tc>
      </w:tr>
      <w:tr w:rsidR="006A3D8B" w:rsidRPr="006A3D8B" w14:paraId="40036072"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center"/>
            <w:hideMark/>
          </w:tcPr>
          <w:p w14:paraId="7401429A"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Lauksaimniecībā izmantojama zeme</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F6505FA"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32,97</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11A347BA"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480,02</w:t>
            </w:r>
          </w:p>
        </w:tc>
      </w:tr>
      <w:tr w:rsidR="006A3D8B" w:rsidRPr="006A3D8B" w14:paraId="7985D64D"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5C97BFE4"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Dabas un apstādījumu teritorijas</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4A97CCC" w14:textId="67C14380"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lang w:val="lv-LV"/>
              </w:rPr>
              <w:t>0,38</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35257853" w14:textId="5AC22B86" w:rsidR="006A3D8B" w:rsidRPr="006A3D8B" w:rsidRDefault="006A3D8B" w:rsidP="004874C9">
            <w:pPr>
              <w:jc w:val="right"/>
              <w:rPr>
                <w:rFonts w:ascii="Times New Roman" w:hAnsi="Times New Roman" w:cs="Times New Roman"/>
                <w:color w:val="000000"/>
                <w:sz w:val="20"/>
                <w:szCs w:val="20"/>
              </w:rPr>
            </w:pPr>
            <w:r w:rsidRPr="006A3D8B">
              <w:rPr>
                <w:rFonts w:ascii="Calibri" w:hAnsi="Calibri" w:cs="Calibri"/>
                <w:color w:val="000000"/>
              </w:rPr>
              <w:t>4,11</w:t>
            </w:r>
          </w:p>
        </w:tc>
      </w:tr>
      <w:tr w:rsidR="006A3D8B" w:rsidRPr="006A3D8B" w14:paraId="5355ABF4"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31364FF9"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Mazstāvu dzīvojamās apbūves teritorija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BA6C459"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0,03</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17C74959"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0,49</w:t>
            </w:r>
          </w:p>
        </w:tc>
      </w:tr>
      <w:tr w:rsidR="006A3D8B" w:rsidRPr="006A3D8B" w14:paraId="516A713C"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18B29A91"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Publiskās apbūves teritorijas</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6E067DF"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0,06</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39FD9C85"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0,84</w:t>
            </w:r>
          </w:p>
        </w:tc>
      </w:tr>
      <w:tr w:rsidR="006A3D8B" w:rsidRPr="006A3D8B" w14:paraId="437E2BC8"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7B86D93E"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Savrupmāju apbūves teritorija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F49268A"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0,13</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345888A0"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1,87</w:t>
            </w:r>
          </w:p>
        </w:tc>
      </w:tr>
      <w:tr w:rsidR="006A3D8B" w:rsidRPr="006A3D8B" w14:paraId="0F2DECA7"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5A626056"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Tehniskās apbūves teritorija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B16A46E"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0,15</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7EAEB3A0"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2,13</w:t>
            </w:r>
          </w:p>
        </w:tc>
      </w:tr>
      <w:tr w:rsidR="006A3D8B" w:rsidRPr="006A3D8B" w14:paraId="19D60E74" w14:textId="77777777" w:rsidTr="006A3D8B">
        <w:trPr>
          <w:trHeight w:val="300"/>
          <w:jc w:val="center"/>
        </w:trPr>
        <w:tc>
          <w:tcPr>
            <w:tcW w:w="4037" w:type="dxa"/>
            <w:tcBorders>
              <w:top w:val="single" w:sz="4" w:space="0" w:color="auto"/>
              <w:left w:val="single" w:sz="4" w:space="0" w:color="auto"/>
              <w:bottom w:val="single" w:sz="4" w:space="0" w:color="auto"/>
              <w:right w:val="single" w:sz="4" w:space="0" w:color="auto"/>
            </w:tcBorders>
            <w:noWrap/>
            <w:vAlign w:val="bottom"/>
            <w:hideMark/>
          </w:tcPr>
          <w:p w14:paraId="6FDC68F4" w14:textId="77777777" w:rsidR="006A3D8B" w:rsidRPr="006A3D8B" w:rsidRDefault="006A3D8B" w:rsidP="004874C9">
            <w:pPr>
              <w:rPr>
                <w:rFonts w:ascii="Times New Roman" w:hAnsi="Times New Roman" w:cs="Times New Roman"/>
                <w:color w:val="000000"/>
                <w:sz w:val="20"/>
                <w:szCs w:val="20"/>
              </w:rPr>
            </w:pPr>
            <w:r w:rsidRPr="006A3D8B">
              <w:rPr>
                <w:rFonts w:ascii="Times New Roman" w:hAnsi="Times New Roman" w:cs="Times New Roman"/>
                <w:color w:val="000000"/>
                <w:sz w:val="20"/>
                <w:szCs w:val="20"/>
              </w:rPr>
              <w:t>Transportu infrastruktūras teritorija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5B351DF"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0,02</w:t>
            </w:r>
          </w:p>
        </w:tc>
        <w:tc>
          <w:tcPr>
            <w:tcW w:w="1341" w:type="dxa"/>
            <w:tcBorders>
              <w:top w:val="single" w:sz="4" w:space="0" w:color="auto"/>
              <w:left w:val="single" w:sz="4" w:space="0" w:color="auto"/>
              <w:bottom w:val="single" w:sz="4" w:space="0" w:color="auto"/>
              <w:right w:val="single" w:sz="4" w:space="0" w:color="auto"/>
            </w:tcBorders>
            <w:noWrap/>
            <w:vAlign w:val="bottom"/>
            <w:hideMark/>
          </w:tcPr>
          <w:p w14:paraId="7B58D451" w14:textId="77777777" w:rsidR="006A3D8B" w:rsidRPr="006A3D8B" w:rsidRDefault="006A3D8B" w:rsidP="004874C9">
            <w:pPr>
              <w:jc w:val="right"/>
              <w:rPr>
                <w:rFonts w:ascii="Times New Roman" w:hAnsi="Times New Roman" w:cs="Times New Roman"/>
                <w:color w:val="000000"/>
                <w:sz w:val="20"/>
                <w:szCs w:val="20"/>
              </w:rPr>
            </w:pPr>
            <w:r w:rsidRPr="006A3D8B">
              <w:rPr>
                <w:rFonts w:ascii="Times New Roman" w:hAnsi="Times New Roman" w:cs="Times New Roman"/>
                <w:color w:val="000000"/>
                <w:sz w:val="20"/>
                <w:szCs w:val="20"/>
              </w:rPr>
              <w:t>0,24</w:t>
            </w:r>
          </w:p>
        </w:tc>
      </w:tr>
    </w:tbl>
    <w:p w14:paraId="20928033" w14:textId="471DA5EA" w:rsidR="000E31DF" w:rsidRDefault="000E31DF" w:rsidP="004874C9">
      <w:pPr>
        <w:rPr>
          <w:rFonts w:ascii="Times New Roman" w:eastAsia="Calibri" w:hAnsi="Times New Roman" w:cs="Times New Roman"/>
          <w:bCs/>
          <w:sz w:val="24"/>
          <w:szCs w:val="24"/>
          <w:highlight w:val="yellow"/>
          <w:lang w:val="lv-LV"/>
        </w:rPr>
      </w:pPr>
    </w:p>
    <w:p w14:paraId="399B587D" w14:textId="22753CDE" w:rsidR="00D16756" w:rsidRDefault="00D16756" w:rsidP="004874C9">
      <w:pPr>
        <w:pStyle w:val="Heading3"/>
        <w:rPr>
          <w:lang w:val="lv-LV"/>
        </w:rPr>
      </w:pPr>
    </w:p>
    <w:p w14:paraId="06ACD669" w14:textId="33B9E4E1" w:rsidR="000C5883" w:rsidRPr="000C5883" w:rsidRDefault="001411C4" w:rsidP="004874C9">
      <w:pPr>
        <w:rPr>
          <w:lang w:val="lv-LV"/>
        </w:rPr>
      </w:pPr>
      <w:r w:rsidRPr="001411C4">
        <w:rPr>
          <w:noProof/>
          <w:lang w:val="lv-LV" w:eastAsia="lv-LV"/>
        </w:rPr>
        <w:drawing>
          <wp:inline distT="0" distB="0" distL="0" distR="0" wp14:anchorId="52BA6AA7" wp14:editId="6DDB738B">
            <wp:extent cx="5277485" cy="3731479"/>
            <wp:effectExtent l="0" t="0" r="0" b="2540"/>
            <wp:docPr id="67" name="Picture 67" descr="C:\Users\12380793\Downloads\Lēnas terplāno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80793\Downloads\Lēnas terplānojums.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277485" cy="3731479"/>
                    </a:xfrm>
                    <a:prstGeom prst="rect">
                      <a:avLst/>
                    </a:prstGeom>
                    <a:noFill/>
                    <a:ln>
                      <a:noFill/>
                    </a:ln>
                  </pic:spPr>
                </pic:pic>
              </a:graphicData>
            </a:graphic>
          </wp:inline>
        </w:drawing>
      </w:r>
    </w:p>
    <w:p w14:paraId="0FCDCDC2" w14:textId="1CCB69A8" w:rsidR="000C5883" w:rsidRPr="000C5883" w:rsidRDefault="001411C4" w:rsidP="004874C9">
      <w:pPr>
        <w:jc w:val="both"/>
        <w:rPr>
          <w:rFonts w:ascii="Times New Roman" w:hAnsi="Times New Roman" w:cs="Times New Roman"/>
          <w:b/>
          <w:bCs/>
          <w:i/>
          <w:iCs/>
          <w:sz w:val="20"/>
          <w:szCs w:val="20"/>
          <w:lang w:val="lv-LV"/>
        </w:rPr>
      </w:pPr>
      <w:r>
        <w:rPr>
          <w:rFonts w:ascii="Times New Roman" w:eastAsia="Calibri" w:hAnsi="Times New Roman" w:cs="Times New Roman"/>
          <w:i/>
          <w:iCs/>
          <w:sz w:val="20"/>
          <w:szCs w:val="20"/>
          <w:lang w:val="lv-LV"/>
        </w:rPr>
        <w:t>1.1.3.1</w:t>
      </w:r>
      <w:r w:rsidR="00C36C88">
        <w:rPr>
          <w:rFonts w:ascii="Times New Roman" w:eastAsia="Calibri" w:hAnsi="Times New Roman" w:cs="Times New Roman"/>
          <w:i/>
          <w:iCs/>
          <w:sz w:val="20"/>
          <w:szCs w:val="20"/>
          <w:lang w:val="lv-LV"/>
        </w:rPr>
        <w:t>. </w:t>
      </w:r>
      <w:r w:rsidR="000C5883" w:rsidRPr="000C5883">
        <w:rPr>
          <w:rFonts w:ascii="Times New Roman" w:eastAsia="Calibri" w:hAnsi="Times New Roman" w:cs="Times New Roman"/>
          <w:i/>
          <w:iCs/>
          <w:sz w:val="20"/>
          <w:szCs w:val="20"/>
          <w:lang w:val="lv-LV"/>
        </w:rPr>
        <w:t xml:space="preserve">attēls. </w:t>
      </w:r>
      <w:r w:rsidR="000C5883" w:rsidRPr="000C5883">
        <w:rPr>
          <w:rFonts w:ascii="Times New Roman" w:hAnsi="Times New Roman" w:cs="Times New Roman"/>
          <w:b/>
          <w:bCs/>
          <w:i/>
          <w:iCs/>
          <w:sz w:val="20"/>
          <w:szCs w:val="20"/>
          <w:lang w:val="lv-LV"/>
        </w:rPr>
        <w:t xml:space="preserve">Kartogrāfisks attēlojums plānotajai (atļautajai) teritorijas izmantošanai </w:t>
      </w:r>
      <w:r w:rsidR="004E2B77">
        <w:rPr>
          <w:rFonts w:ascii="Times New Roman" w:hAnsi="Times New Roman" w:cs="Times New Roman"/>
          <w:b/>
          <w:bCs/>
          <w:i/>
          <w:iCs/>
          <w:sz w:val="20"/>
          <w:szCs w:val="20"/>
          <w:lang w:val="lv-LV"/>
        </w:rPr>
        <w:t>DL</w:t>
      </w:r>
      <w:r w:rsidR="000C5883" w:rsidRPr="000C5883">
        <w:rPr>
          <w:rFonts w:ascii="Times New Roman" w:hAnsi="Times New Roman" w:cs="Times New Roman"/>
          <w:b/>
          <w:bCs/>
          <w:i/>
          <w:iCs/>
          <w:sz w:val="20"/>
          <w:szCs w:val="20"/>
          <w:lang w:val="lv-LV"/>
        </w:rPr>
        <w:t xml:space="preserve"> </w:t>
      </w:r>
      <w:r w:rsidR="002F6CBE">
        <w:rPr>
          <w:rFonts w:ascii="Times New Roman" w:hAnsi="Times New Roman" w:cs="Times New Roman"/>
          <w:b/>
          <w:bCs/>
          <w:i/>
          <w:iCs/>
          <w:sz w:val="20"/>
          <w:szCs w:val="20"/>
          <w:lang w:val="lv-LV"/>
        </w:rPr>
        <w:t>“</w:t>
      </w:r>
      <w:r w:rsidR="000C5883" w:rsidRPr="000C5883">
        <w:rPr>
          <w:rFonts w:ascii="Times New Roman" w:hAnsi="Times New Roman" w:cs="Times New Roman"/>
          <w:b/>
          <w:bCs/>
          <w:i/>
          <w:iCs/>
          <w:sz w:val="20"/>
          <w:szCs w:val="20"/>
          <w:lang w:val="lv-LV"/>
        </w:rPr>
        <w:t xml:space="preserve">Ventas un Šķerveļa ieleja” </w:t>
      </w:r>
      <w:r w:rsidR="000C5883">
        <w:rPr>
          <w:rFonts w:ascii="Times New Roman" w:hAnsi="Times New Roman" w:cs="Times New Roman"/>
          <w:b/>
          <w:bCs/>
          <w:i/>
          <w:iCs/>
          <w:sz w:val="20"/>
          <w:szCs w:val="20"/>
          <w:lang w:val="lv-LV"/>
        </w:rPr>
        <w:t>ietilpstošajā L</w:t>
      </w:r>
      <w:r w:rsidR="000C5883" w:rsidRPr="000C5883">
        <w:rPr>
          <w:rFonts w:ascii="Times New Roman" w:hAnsi="Times New Roman" w:cs="Times New Roman"/>
          <w:b/>
          <w:bCs/>
          <w:i/>
          <w:iCs/>
          <w:sz w:val="20"/>
          <w:szCs w:val="20"/>
          <w:lang w:val="lv-LV"/>
        </w:rPr>
        <w:t>ēnu ciemā</w:t>
      </w:r>
    </w:p>
    <w:p w14:paraId="1F7025E9" w14:textId="77777777" w:rsidR="00C44ABA" w:rsidRPr="004D57E2" w:rsidRDefault="00C44ABA" w:rsidP="004874C9">
      <w:pPr>
        <w:rPr>
          <w:rFonts w:ascii="Times New Roman" w:hAnsi="Times New Roman" w:cs="Times New Roman"/>
          <w:b/>
          <w:i/>
          <w:color w:val="000000" w:themeColor="text1"/>
          <w:sz w:val="24"/>
          <w:szCs w:val="24"/>
          <w:lang w:val="lv-LV"/>
        </w:rPr>
      </w:pPr>
    </w:p>
    <w:p w14:paraId="06F95BEF" w14:textId="425D3D07" w:rsidR="00C44ABA" w:rsidRDefault="004D57E2" w:rsidP="004874C9">
      <w:pPr>
        <w:widowControl/>
        <w:jc w:val="both"/>
        <w:textAlignment w:val="baseline"/>
        <w:rPr>
          <w:rFonts w:ascii="Times New Roman" w:eastAsia="Times New Roman" w:hAnsi="Times New Roman" w:cs="Times New Roman"/>
          <w:color w:val="000000"/>
          <w:sz w:val="24"/>
          <w:szCs w:val="24"/>
          <w:lang w:val="lv-LV"/>
        </w:rPr>
      </w:pPr>
      <w:r w:rsidRPr="00EE4F5B">
        <w:rPr>
          <w:rFonts w:ascii="Times New Roman" w:hAnsi="Times New Roman" w:cs="Times New Roman"/>
          <w:sz w:val="24"/>
          <w:szCs w:val="24"/>
          <w:u w:val="single"/>
          <w:lang w:val="lv-LV"/>
        </w:rPr>
        <w:lastRenderedPageBreak/>
        <w:t>Skrundas novada ilgtspē</w:t>
      </w:r>
      <w:r w:rsidR="00EE4F5B" w:rsidRPr="00EE4F5B">
        <w:rPr>
          <w:rFonts w:ascii="Times New Roman" w:hAnsi="Times New Roman" w:cs="Times New Roman"/>
          <w:sz w:val="24"/>
          <w:szCs w:val="24"/>
          <w:u w:val="single"/>
          <w:lang w:val="lv-LV"/>
        </w:rPr>
        <w:t>jīgas attīstības stratēģija 2014</w:t>
      </w:r>
      <w:r w:rsidRPr="00EE4F5B">
        <w:rPr>
          <w:rFonts w:ascii="Times New Roman" w:hAnsi="Times New Roman" w:cs="Times New Roman"/>
          <w:sz w:val="24"/>
          <w:szCs w:val="24"/>
          <w:u w:val="single"/>
          <w:lang w:val="lv-LV"/>
        </w:rPr>
        <w:t>.</w:t>
      </w:r>
      <w:r w:rsidR="00C36C88">
        <w:rPr>
          <w:rFonts w:ascii="Times New Roman" w:hAnsi="Times New Roman" w:cs="Times New Roman"/>
          <w:sz w:val="24"/>
          <w:szCs w:val="24"/>
          <w:u w:val="single"/>
          <w:lang w:val="lv-LV"/>
        </w:rPr>
        <w:t> – </w:t>
      </w:r>
      <w:r w:rsidRPr="00EE4F5B">
        <w:rPr>
          <w:rFonts w:ascii="Times New Roman" w:hAnsi="Times New Roman" w:cs="Times New Roman"/>
          <w:sz w:val="24"/>
          <w:szCs w:val="24"/>
          <w:u w:val="single"/>
          <w:lang w:val="lv-LV"/>
        </w:rPr>
        <w:t>2</w:t>
      </w:r>
      <w:r w:rsidR="00C36C88">
        <w:rPr>
          <w:rFonts w:ascii="Times New Roman" w:hAnsi="Times New Roman" w:cs="Times New Roman"/>
          <w:sz w:val="24"/>
          <w:szCs w:val="24"/>
          <w:u w:val="single"/>
          <w:lang w:val="lv-LV"/>
        </w:rPr>
        <w:t>030. </w:t>
      </w:r>
      <w:r w:rsidR="00FB10F2" w:rsidRPr="00EE4F5B">
        <w:rPr>
          <w:rFonts w:ascii="Times New Roman" w:hAnsi="Times New Roman" w:cs="Times New Roman"/>
          <w:sz w:val="24"/>
          <w:szCs w:val="24"/>
          <w:u w:val="single"/>
          <w:lang w:val="lv-LV"/>
        </w:rPr>
        <w:t>gadam</w:t>
      </w:r>
      <w:r w:rsidRPr="004D57E2">
        <w:rPr>
          <w:rFonts w:ascii="Times New Roman" w:hAnsi="Times New Roman" w:cs="Times New Roman"/>
          <w:sz w:val="24"/>
          <w:szCs w:val="24"/>
          <w:lang w:val="lv-LV"/>
        </w:rPr>
        <w:t xml:space="preserve"> </w:t>
      </w:r>
      <w:r w:rsidR="00C44ABA" w:rsidRPr="004D57E2">
        <w:rPr>
          <w:rFonts w:ascii="Times New Roman" w:eastAsia="Times New Roman" w:hAnsi="Times New Roman" w:cs="Times New Roman"/>
          <w:color w:val="000000"/>
          <w:sz w:val="24"/>
          <w:szCs w:val="24"/>
          <w:lang w:val="lv-LV"/>
        </w:rPr>
        <w:t xml:space="preserve">apstiprināta ar </w:t>
      </w:r>
      <w:r w:rsidRPr="004D57E2">
        <w:rPr>
          <w:rFonts w:ascii="Times New Roman" w:eastAsia="Times New Roman" w:hAnsi="Times New Roman" w:cs="Times New Roman"/>
          <w:color w:val="000000"/>
          <w:sz w:val="24"/>
          <w:szCs w:val="24"/>
          <w:lang w:val="lv-LV"/>
        </w:rPr>
        <w:t>Skrundas</w:t>
      </w:r>
      <w:r w:rsidR="00C44ABA" w:rsidRPr="004D57E2">
        <w:rPr>
          <w:rFonts w:ascii="Times New Roman" w:eastAsia="Times New Roman" w:hAnsi="Times New Roman" w:cs="Times New Roman"/>
          <w:color w:val="000000"/>
          <w:sz w:val="24"/>
          <w:szCs w:val="24"/>
          <w:lang w:val="lv-LV"/>
        </w:rPr>
        <w:t xml:space="preserve"> novada domes 2013.</w:t>
      </w:r>
      <w:r w:rsidR="00FC5357">
        <w:rPr>
          <w:rFonts w:ascii="Times New Roman" w:eastAsia="Times New Roman" w:hAnsi="Times New Roman" w:cs="Times New Roman"/>
          <w:color w:val="000000"/>
          <w:sz w:val="24"/>
          <w:szCs w:val="24"/>
          <w:lang w:val="lv-LV"/>
        </w:rPr>
        <w:t> </w:t>
      </w:r>
      <w:r w:rsidR="00C36C88">
        <w:rPr>
          <w:rFonts w:ascii="Times New Roman" w:eastAsia="Times New Roman" w:hAnsi="Times New Roman" w:cs="Times New Roman"/>
          <w:color w:val="000000"/>
          <w:sz w:val="24"/>
          <w:szCs w:val="24"/>
          <w:lang w:val="lv-LV"/>
        </w:rPr>
        <w:t>gada 27</w:t>
      </w:r>
      <w:r w:rsidR="00C44ABA" w:rsidRPr="004D57E2">
        <w:rPr>
          <w:rFonts w:ascii="Times New Roman" w:eastAsia="Times New Roman" w:hAnsi="Times New Roman" w:cs="Times New Roman"/>
          <w:color w:val="000000"/>
          <w:sz w:val="24"/>
          <w:szCs w:val="24"/>
          <w:lang w:val="lv-LV"/>
        </w:rPr>
        <w:t>.</w:t>
      </w:r>
      <w:r w:rsidR="00FC5357">
        <w:rPr>
          <w:rFonts w:ascii="Times New Roman" w:eastAsia="Times New Roman" w:hAnsi="Times New Roman" w:cs="Times New Roman"/>
          <w:color w:val="000000"/>
          <w:sz w:val="24"/>
          <w:szCs w:val="24"/>
          <w:lang w:val="lv-LV"/>
        </w:rPr>
        <w:t> </w:t>
      </w:r>
      <w:r w:rsidR="00C44ABA" w:rsidRPr="004D57E2">
        <w:rPr>
          <w:rFonts w:ascii="Times New Roman" w:eastAsia="Times New Roman" w:hAnsi="Times New Roman" w:cs="Times New Roman"/>
          <w:color w:val="000000"/>
          <w:sz w:val="24"/>
          <w:szCs w:val="24"/>
          <w:lang w:val="lv-LV"/>
        </w:rPr>
        <w:t>decembra lēmumu (prot. Nr.</w:t>
      </w:r>
      <w:r w:rsidR="00C36C88">
        <w:rPr>
          <w:rFonts w:ascii="Times New Roman" w:eastAsia="Times New Roman" w:hAnsi="Times New Roman" w:cs="Times New Roman"/>
          <w:color w:val="000000"/>
          <w:sz w:val="24"/>
          <w:szCs w:val="24"/>
          <w:lang w:val="lv-LV"/>
        </w:rPr>
        <w:t> </w:t>
      </w:r>
      <w:r w:rsidRPr="004D57E2">
        <w:rPr>
          <w:rFonts w:ascii="Times New Roman" w:eastAsia="Times New Roman" w:hAnsi="Times New Roman" w:cs="Times New Roman"/>
          <w:color w:val="000000"/>
          <w:sz w:val="24"/>
          <w:szCs w:val="24"/>
          <w:lang w:val="lv-LV"/>
        </w:rPr>
        <w:t>12</w:t>
      </w:r>
      <w:r w:rsidR="00C53201">
        <w:rPr>
          <w:rFonts w:ascii="Times New Roman" w:eastAsia="Times New Roman" w:hAnsi="Times New Roman" w:cs="Times New Roman"/>
          <w:color w:val="000000"/>
          <w:sz w:val="24"/>
          <w:szCs w:val="24"/>
          <w:lang w:val="la-Latn"/>
        </w:rPr>
        <w:t>.</w:t>
      </w:r>
      <w:r w:rsidRPr="004D57E2">
        <w:rPr>
          <w:rFonts w:ascii="Times New Roman" w:eastAsia="Times New Roman" w:hAnsi="Times New Roman" w:cs="Times New Roman"/>
          <w:color w:val="000000"/>
          <w:sz w:val="24"/>
          <w:szCs w:val="24"/>
          <w:lang w:val="lv-LV"/>
        </w:rPr>
        <w:t>, 14</w:t>
      </w:r>
      <w:r w:rsidR="00C44ABA" w:rsidRPr="004D57E2">
        <w:rPr>
          <w:rFonts w:ascii="Times New Roman" w:eastAsia="Times New Roman" w:hAnsi="Times New Roman" w:cs="Times New Roman"/>
          <w:color w:val="000000"/>
          <w:sz w:val="24"/>
          <w:szCs w:val="24"/>
          <w:lang w:val="lv-LV"/>
        </w:rPr>
        <w:t>.§)</w:t>
      </w:r>
      <w:r w:rsidR="00C36C88">
        <w:rPr>
          <w:rFonts w:ascii="Times New Roman" w:eastAsia="Times New Roman" w:hAnsi="Times New Roman" w:cs="Times New Roman"/>
          <w:color w:val="000000"/>
          <w:sz w:val="24"/>
          <w:szCs w:val="24"/>
          <w:lang w:val="lv-LV"/>
        </w:rPr>
        <w:t xml:space="preserve"> “Par Skrundas novada ilgtspējīgas attīstības stratēģijas apstiprināšanu”</w:t>
      </w:r>
      <w:r w:rsidR="00C44ABA" w:rsidRPr="004D57E2">
        <w:rPr>
          <w:rFonts w:ascii="Times New Roman" w:eastAsia="Times New Roman" w:hAnsi="Times New Roman" w:cs="Times New Roman"/>
          <w:color w:val="000000"/>
          <w:sz w:val="24"/>
          <w:szCs w:val="24"/>
          <w:lang w:val="lv-LV"/>
        </w:rPr>
        <w:t>.</w:t>
      </w:r>
    </w:p>
    <w:p w14:paraId="1542835D" w14:textId="33B64FC4" w:rsidR="004D57E2" w:rsidRPr="004D57E2" w:rsidRDefault="004D57E2" w:rsidP="004874C9">
      <w:pPr>
        <w:widowControl/>
        <w:jc w:val="both"/>
        <w:textAlignment w:val="baseline"/>
        <w:rPr>
          <w:rFonts w:ascii="Times New Roman" w:eastAsia="Times New Roman" w:hAnsi="Times New Roman" w:cs="Times New Roman"/>
          <w:color w:val="000000"/>
          <w:sz w:val="24"/>
          <w:szCs w:val="24"/>
          <w:lang w:val="lv-LV"/>
        </w:rPr>
      </w:pPr>
    </w:p>
    <w:p w14:paraId="741EE8E4" w14:textId="5F0CF938" w:rsidR="004D57E2" w:rsidRPr="00810B55" w:rsidRDefault="004D57E2" w:rsidP="004874C9">
      <w:pPr>
        <w:widowControl/>
        <w:jc w:val="both"/>
        <w:textAlignment w:val="baseline"/>
        <w:rPr>
          <w:rFonts w:ascii="Times New Roman" w:hAnsi="Times New Roman" w:cs="Times New Roman"/>
          <w:sz w:val="24"/>
          <w:szCs w:val="24"/>
          <w:lang w:val="lv-LV"/>
        </w:rPr>
      </w:pPr>
      <w:r w:rsidRPr="00810B55">
        <w:rPr>
          <w:rFonts w:ascii="Times New Roman" w:hAnsi="Times New Roman" w:cs="Times New Roman"/>
          <w:sz w:val="24"/>
          <w:szCs w:val="24"/>
          <w:lang w:val="lv-LV"/>
        </w:rPr>
        <w:t xml:space="preserve">Skrundas novada ilgtspējīgas attīstības stratēģijā kā viena no ilgtermiņa prioritātēm ir izvirzīta </w:t>
      </w:r>
      <w:r w:rsidR="00804223" w:rsidRPr="00810B55">
        <w:rPr>
          <w:rFonts w:ascii="Times New Roman" w:hAnsi="Times New Roman" w:cs="Times New Roman"/>
          <w:sz w:val="24"/>
          <w:szCs w:val="24"/>
          <w:lang w:val="lv-LV"/>
        </w:rPr>
        <w:t>“</w:t>
      </w:r>
      <w:r w:rsidRPr="00810B55">
        <w:rPr>
          <w:rFonts w:ascii="Times New Roman" w:hAnsi="Times New Roman" w:cs="Times New Roman"/>
          <w:sz w:val="24"/>
          <w:szCs w:val="24"/>
          <w:lang w:val="lv-LV"/>
        </w:rPr>
        <w:t>Kvalitatīva vide un ilgtspējīgi apsaimniekoti resursi (IP2)</w:t>
      </w:r>
      <w:r w:rsidR="00804223" w:rsidRPr="00810B55">
        <w:rPr>
          <w:rFonts w:ascii="Times New Roman" w:hAnsi="Times New Roman" w:cs="Times New Roman"/>
          <w:sz w:val="24"/>
          <w:szCs w:val="24"/>
          <w:lang w:val="lv-LV"/>
        </w:rPr>
        <w:t xml:space="preserve">”. </w:t>
      </w:r>
      <w:r w:rsidR="00810B55" w:rsidRPr="00810B55">
        <w:rPr>
          <w:rFonts w:ascii="Times New Roman" w:hAnsi="Times New Roman" w:cs="Times New Roman"/>
          <w:sz w:val="24"/>
          <w:szCs w:val="24"/>
          <w:lang w:val="lv-LV"/>
        </w:rPr>
        <w:t>Kā viena no Skrundas novada lauku telpām tiek izdalītas dabas, ainaviski un kultūrvēsturiski vērtīgās teritorijas, kur</w:t>
      </w:r>
      <w:r w:rsidR="002F6CBE">
        <w:rPr>
          <w:rFonts w:ascii="Times New Roman" w:hAnsi="Times New Roman" w:cs="Times New Roman"/>
          <w:sz w:val="24"/>
          <w:szCs w:val="24"/>
          <w:lang w:val="lv-LV"/>
        </w:rPr>
        <w:t>ām</w:t>
      </w:r>
      <w:r w:rsidR="00810B55" w:rsidRPr="00810B55">
        <w:rPr>
          <w:rFonts w:ascii="Times New Roman" w:hAnsi="Times New Roman" w:cs="Times New Roman"/>
          <w:sz w:val="24"/>
          <w:szCs w:val="24"/>
          <w:lang w:val="lv-LV"/>
        </w:rPr>
        <w:t xml:space="preserve"> noteiktas sekojošas teritorijas attīstības vadlīnijas:</w:t>
      </w:r>
    </w:p>
    <w:p w14:paraId="4320E64E" w14:textId="3A4C983B" w:rsidR="00810B55" w:rsidRDefault="00D64E79" w:rsidP="00407026">
      <w:pPr>
        <w:pStyle w:val="ListParagraph"/>
        <w:numPr>
          <w:ilvl w:val="0"/>
          <w:numId w:val="16"/>
        </w:num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810B55" w:rsidRPr="00810B55">
        <w:rPr>
          <w:rFonts w:ascii="Times New Roman" w:hAnsi="Times New Roman" w:cs="Times New Roman"/>
          <w:sz w:val="24"/>
          <w:szCs w:val="24"/>
          <w:lang w:val="lv-LV"/>
        </w:rPr>
        <w:t>aba</w:t>
      </w:r>
      <w:r w:rsidR="00C36C88">
        <w:rPr>
          <w:rFonts w:ascii="Times New Roman" w:hAnsi="Times New Roman" w:cs="Times New Roman"/>
          <w:sz w:val="24"/>
          <w:szCs w:val="24"/>
          <w:lang w:val="lv-LV"/>
        </w:rPr>
        <w:t>s daudzveidības saglabāšana, ĪADT DA</w:t>
      </w:r>
      <w:r w:rsidR="00810B55" w:rsidRPr="00810B55">
        <w:rPr>
          <w:rFonts w:ascii="Times New Roman" w:hAnsi="Times New Roman" w:cs="Times New Roman"/>
          <w:sz w:val="24"/>
          <w:szCs w:val="24"/>
          <w:lang w:val="lv-LV"/>
        </w:rPr>
        <w:t xml:space="preserve"> </w:t>
      </w:r>
      <w:r>
        <w:rPr>
          <w:rFonts w:ascii="Times New Roman" w:hAnsi="Times New Roman" w:cs="Times New Roman"/>
          <w:sz w:val="24"/>
          <w:szCs w:val="24"/>
          <w:lang w:val="lv-LV"/>
        </w:rPr>
        <w:t>plānu izstrāde un ieviešana;</w:t>
      </w:r>
    </w:p>
    <w:p w14:paraId="1BD1F99B" w14:textId="46B1BA04" w:rsidR="00810B55" w:rsidRDefault="00D64E79" w:rsidP="00407026">
      <w:pPr>
        <w:pStyle w:val="ListParagraph"/>
        <w:numPr>
          <w:ilvl w:val="0"/>
          <w:numId w:val="16"/>
        </w:num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810B55" w:rsidRPr="00810B55">
        <w:rPr>
          <w:rFonts w:ascii="Times New Roman" w:hAnsi="Times New Roman" w:cs="Times New Roman"/>
          <w:sz w:val="24"/>
          <w:szCs w:val="24"/>
          <w:lang w:val="lv-LV"/>
        </w:rPr>
        <w:t>inaviski vērtīgo lauk</w:t>
      </w:r>
      <w:r>
        <w:rPr>
          <w:rFonts w:ascii="Times New Roman" w:hAnsi="Times New Roman" w:cs="Times New Roman"/>
          <w:sz w:val="24"/>
          <w:szCs w:val="24"/>
          <w:lang w:val="lv-LV"/>
        </w:rPr>
        <w:t>saimniecības zemju saglabāšana;</w:t>
      </w:r>
    </w:p>
    <w:p w14:paraId="724FDD65" w14:textId="17594A4B" w:rsidR="00810B55" w:rsidRDefault="00D64E79" w:rsidP="00407026">
      <w:pPr>
        <w:pStyle w:val="ListParagraph"/>
        <w:numPr>
          <w:ilvl w:val="0"/>
          <w:numId w:val="16"/>
        </w:numPr>
        <w:jc w:val="both"/>
        <w:rPr>
          <w:rFonts w:ascii="Times New Roman" w:hAnsi="Times New Roman" w:cs="Times New Roman"/>
          <w:sz w:val="24"/>
          <w:szCs w:val="24"/>
          <w:lang w:val="lv-LV"/>
        </w:rPr>
      </w:pPr>
      <w:r>
        <w:rPr>
          <w:rFonts w:ascii="Times New Roman" w:hAnsi="Times New Roman" w:cs="Times New Roman"/>
          <w:sz w:val="24"/>
          <w:szCs w:val="24"/>
          <w:lang w:val="lv-LV"/>
        </w:rPr>
        <w:t>r</w:t>
      </w:r>
      <w:r w:rsidR="00810B55" w:rsidRPr="00810B55">
        <w:rPr>
          <w:rFonts w:ascii="Times New Roman" w:hAnsi="Times New Roman" w:cs="Times New Roman"/>
          <w:sz w:val="24"/>
          <w:szCs w:val="24"/>
          <w:lang w:val="lv-LV"/>
        </w:rPr>
        <w:t>ekreācijai un izziņai nozīmīgo dabas teritoriju, kā arī vizuāli augstvērtīgo, kultūrvēsturiskajiem elementiem bagāto ainavu un kultūras pieminekļu izmantošana tūrisma a</w:t>
      </w:r>
      <w:r>
        <w:rPr>
          <w:rFonts w:ascii="Times New Roman" w:hAnsi="Times New Roman" w:cs="Times New Roman"/>
          <w:sz w:val="24"/>
          <w:szCs w:val="24"/>
          <w:lang w:val="lv-LV"/>
        </w:rPr>
        <w:t>ttīstībai;</w:t>
      </w:r>
    </w:p>
    <w:p w14:paraId="382E3AA3" w14:textId="3A07AF0A" w:rsidR="00810B55" w:rsidRDefault="00810B55" w:rsidP="00407026">
      <w:pPr>
        <w:pStyle w:val="ListParagraph"/>
        <w:numPr>
          <w:ilvl w:val="0"/>
          <w:numId w:val="16"/>
        </w:numPr>
        <w:jc w:val="both"/>
        <w:rPr>
          <w:rFonts w:ascii="Times New Roman" w:hAnsi="Times New Roman" w:cs="Times New Roman"/>
          <w:sz w:val="24"/>
          <w:szCs w:val="24"/>
          <w:lang w:val="lv-LV"/>
        </w:rPr>
      </w:pPr>
      <w:r w:rsidRPr="00810B55">
        <w:rPr>
          <w:rFonts w:ascii="Times New Roman" w:hAnsi="Times New Roman" w:cs="Times New Roman"/>
          <w:sz w:val="24"/>
          <w:szCs w:val="24"/>
          <w:lang w:val="lv-LV"/>
        </w:rPr>
        <w:t>Ventas ielejas zonas daudzfunkcionāla izmantošana, t.sk. tūrismam un rekreācija</w:t>
      </w:r>
      <w:r w:rsidR="00D64E79">
        <w:rPr>
          <w:rFonts w:ascii="Times New Roman" w:hAnsi="Times New Roman" w:cs="Times New Roman"/>
          <w:sz w:val="24"/>
          <w:szCs w:val="24"/>
          <w:lang w:val="lv-LV"/>
        </w:rPr>
        <w:t>i un dabas vērtību saglabāšana;</w:t>
      </w:r>
    </w:p>
    <w:p w14:paraId="39AE8E1D" w14:textId="0FC1D581" w:rsidR="00810B55" w:rsidRDefault="00D64E79" w:rsidP="00407026">
      <w:pPr>
        <w:pStyle w:val="ListParagraph"/>
        <w:numPr>
          <w:ilvl w:val="0"/>
          <w:numId w:val="16"/>
        </w:numPr>
        <w:jc w:val="both"/>
        <w:rPr>
          <w:rFonts w:ascii="Times New Roman" w:hAnsi="Times New Roman" w:cs="Times New Roman"/>
          <w:sz w:val="24"/>
          <w:szCs w:val="24"/>
          <w:lang w:val="lv-LV"/>
        </w:rPr>
      </w:pPr>
      <w:r>
        <w:rPr>
          <w:rFonts w:ascii="Times New Roman" w:hAnsi="Times New Roman" w:cs="Times New Roman"/>
          <w:sz w:val="24"/>
          <w:szCs w:val="24"/>
          <w:lang w:val="lv-LV"/>
        </w:rPr>
        <w:t>z</w:t>
      </w:r>
      <w:r w:rsidR="00810B55" w:rsidRPr="00810B55">
        <w:rPr>
          <w:rFonts w:ascii="Times New Roman" w:hAnsi="Times New Roman" w:cs="Times New Roman"/>
          <w:sz w:val="24"/>
          <w:szCs w:val="24"/>
          <w:lang w:val="lv-LV"/>
        </w:rPr>
        <w:t>ivsaimniecībai nozīmīgo teritoriju saglabāšana un izmantošana</w:t>
      </w:r>
      <w:r w:rsidR="002F6CBE">
        <w:rPr>
          <w:rFonts w:ascii="Times New Roman" w:hAnsi="Times New Roman" w:cs="Times New Roman"/>
          <w:sz w:val="24"/>
          <w:szCs w:val="24"/>
          <w:lang w:val="lv-LV"/>
        </w:rPr>
        <w:t>;</w:t>
      </w:r>
      <w:r w:rsidR="00810B55" w:rsidRPr="00810B55">
        <w:rPr>
          <w:rFonts w:ascii="Times New Roman" w:hAnsi="Times New Roman" w:cs="Times New Roman"/>
          <w:sz w:val="24"/>
          <w:szCs w:val="24"/>
          <w:lang w:val="lv-LV"/>
        </w:rPr>
        <w:t xml:space="preserve"> </w:t>
      </w:r>
    </w:p>
    <w:p w14:paraId="10EC791F" w14:textId="3AB48E93" w:rsidR="00810B55" w:rsidRPr="00810B55" w:rsidRDefault="00C36C88" w:rsidP="00407026">
      <w:pPr>
        <w:pStyle w:val="ListParagraph"/>
        <w:numPr>
          <w:ilvl w:val="0"/>
          <w:numId w:val="16"/>
        </w:numPr>
        <w:jc w:val="both"/>
        <w:rPr>
          <w:rFonts w:ascii="Times New Roman" w:hAnsi="Times New Roman" w:cs="Times New Roman"/>
          <w:sz w:val="24"/>
          <w:szCs w:val="24"/>
          <w:lang w:val="lv-LV"/>
        </w:rPr>
      </w:pPr>
      <w:r>
        <w:rPr>
          <w:rFonts w:ascii="Times New Roman" w:hAnsi="Times New Roman" w:cs="Times New Roman"/>
          <w:sz w:val="24"/>
          <w:szCs w:val="24"/>
          <w:lang w:val="lv-LV"/>
        </w:rPr>
        <w:t>ĪADT</w:t>
      </w:r>
      <w:r w:rsidR="00810B55" w:rsidRPr="00810B55">
        <w:rPr>
          <w:rFonts w:ascii="Times New Roman" w:hAnsi="Times New Roman" w:cs="Times New Roman"/>
          <w:sz w:val="24"/>
          <w:szCs w:val="24"/>
          <w:lang w:val="lv-LV"/>
        </w:rPr>
        <w:t xml:space="preserve"> vērtību aizsardzība (</w:t>
      </w:r>
      <w:r w:rsidR="00810B55">
        <w:rPr>
          <w:rFonts w:ascii="Times New Roman" w:hAnsi="Times New Roman" w:cs="Times New Roman"/>
          <w:sz w:val="24"/>
          <w:szCs w:val="24"/>
          <w:lang w:val="lv-LV"/>
        </w:rPr>
        <w:t>t.sk.</w:t>
      </w:r>
      <w:r w:rsidR="00810B55" w:rsidRPr="00810B55">
        <w:rPr>
          <w:rFonts w:ascii="Times New Roman" w:hAnsi="Times New Roman" w:cs="Times New Roman"/>
          <w:sz w:val="24"/>
          <w:szCs w:val="24"/>
          <w:lang w:val="lv-LV"/>
        </w:rPr>
        <w:t xml:space="preserve"> </w:t>
      </w:r>
      <w:r w:rsidR="00810B55">
        <w:rPr>
          <w:rFonts w:ascii="Times New Roman" w:hAnsi="Times New Roman" w:cs="Times New Roman"/>
          <w:sz w:val="24"/>
          <w:szCs w:val="24"/>
          <w:lang w:val="lv-LV"/>
        </w:rPr>
        <w:t>DL “Ventas un Šķerveļa ieleja”</w:t>
      </w:r>
      <w:r w:rsidR="00810B55" w:rsidRPr="00810B55">
        <w:rPr>
          <w:rFonts w:ascii="Times New Roman" w:hAnsi="Times New Roman" w:cs="Times New Roman"/>
          <w:sz w:val="24"/>
          <w:szCs w:val="24"/>
          <w:lang w:val="lv-LV"/>
        </w:rPr>
        <w:t>).</w:t>
      </w:r>
    </w:p>
    <w:p w14:paraId="006A8987" w14:textId="1E3ED6E4" w:rsidR="0069438C" w:rsidRPr="0016307B" w:rsidRDefault="0069438C" w:rsidP="004874C9">
      <w:pPr>
        <w:rPr>
          <w:rFonts w:ascii="Times New Roman" w:eastAsia="Times New Roman" w:hAnsi="Times New Roman" w:cs="Times New Roman"/>
          <w:bCs/>
          <w:iCs/>
          <w:color w:val="000000"/>
          <w:sz w:val="24"/>
          <w:szCs w:val="24"/>
          <w:lang w:val="lv-LV"/>
        </w:rPr>
      </w:pPr>
    </w:p>
    <w:p w14:paraId="09C8B76B" w14:textId="7A62D0F0" w:rsidR="0069438C" w:rsidRDefault="0069438C" w:rsidP="004874C9">
      <w:pPr>
        <w:widowControl/>
        <w:jc w:val="both"/>
        <w:textAlignment w:val="baseline"/>
        <w:rPr>
          <w:rFonts w:ascii="Times New Roman" w:hAnsi="Times New Roman" w:cs="Times New Roman"/>
          <w:sz w:val="24"/>
          <w:szCs w:val="24"/>
          <w:lang w:val="lv-LV"/>
        </w:rPr>
      </w:pPr>
      <w:r w:rsidRPr="00EE4F5B">
        <w:rPr>
          <w:rFonts w:ascii="Times New Roman" w:eastAsia="Times New Roman" w:hAnsi="Times New Roman" w:cs="Times New Roman"/>
          <w:color w:val="000000"/>
          <w:sz w:val="24"/>
          <w:szCs w:val="24"/>
          <w:u w:val="single"/>
          <w:lang w:val="lv-LV"/>
        </w:rPr>
        <w:t xml:space="preserve">Skrundas novada attīstības programma </w:t>
      </w:r>
      <w:r w:rsidR="00EE4F5B" w:rsidRPr="00EE4F5B">
        <w:rPr>
          <w:rFonts w:ascii="Times New Roman" w:eastAsia="Times New Roman" w:hAnsi="Times New Roman" w:cs="Times New Roman"/>
          <w:color w:val="000000"/>
          <w:sz w:val="24"/>
          <w:szCs w:val="24"/>
          <w:u w:val="single"/>
          <w:lang w:val="lv-LV"/>
        </w:rPr>
        <w:t>2014.</w:t>
      </w:r>
      <w:r w:rsidR="00C36C88">
        <w:rPr>
          <w:rFonts w:ascii="Times New Roman" w:eastAsia="Times New Roman" w:hAnsi="Times New Roman" w:cs="Times New Roman"/>
          <w:color w:val="000000"/>
          <w:sz w:val="24"/>
          <w:szCs w:val="24"/>
          <w:u w:val="single"/>
          <w:lang w:val="lv-LV"/>
        </w:rPr>
        <w:t> – </w:t>
      </w:r>
      <w:r w:rsidR="00EE4F5B" w:rsidRPr="00EE4F5B">
        <w:rPr>
          <w:rFonts w:ascii="Times New Roman" w:eastAsia="Times New Roman" w:hAnsi="Times New Roman" w:cs="Times New Roman"/>
          <w:color w:val="000000"/>
          <w:sz w:val="24"/>
          <w:szCs w:val="24"/>
          <w:u w:val="single"/>
          <w:lang w:val="lv-LV"/>
        </w:rPr>
        <w:t>2</w:t>
      </w:r>
      <w:r w:rsidR="00C36C88">
        <w:rPr>
          <w:rFonts w:ascii="Times New Roman" w:eastAsia="Times New Roman" w:hAnsi="Times New Roman" w:cs="Times New Roman"/>
          <w:color w:val="000000"/>
          <w:sz w:val="24"/>
          <w:szCs w:val="24"/>
          <w:u w:val="single"/>
          <w:lang w:val="lv-LV"/>
        </w:rPr>
        <w:t>020. </w:t>
      </w:r>
      <w:r w:rsidR="00EE4F5B" w:rsidRPr="00EE4F5B">
        <w:rPr>
          <w:rFonts w:ascii="Times New Roman" w:eastAsia="Times New Roman" w:hAnsi="Times New Roman" w:cs="Times New Roman"/>
          <w:color w:val="000000"/>
          <w:sz w:val="24"/>
          <w:szCs w:val="24"/>
          <w:u w:val="single"/>
          <w:lang w:val="lv-LV"/>
        </w:rPr>
        <w:t>gadam</w:t>
      </w:r>
      <w:r w:rsidR="00EE4F5B">
        <w:rPr>
          <w:rFonts w:ascii="Times New Roman" w:eastAsia="Times New Roman" w:hAnsi="Times New Roman" w:cs="Times New Roman"/>
          <w:color w:val="000000"/>
          <w:sz w:val="24"/>
          <w:szCs w:val="24"/>
          <w:lang w:val="lv-LV"/>
        </w:rPr>
        <w:t xml:space="preserve"> </w:t>
      </w:r>
      <w:r w:rsidRPr="0069438C">
        <w:rPr>
          <w:rFonts w:ascii="Times New Roman" w:eastAsia="Times New Roman" w:hAnsi="Times New Roman" w:cs="Times New Roman"/>
          <w:color w:val="000000"/>
          <w:sz w:val="24"/>
          <w:szCs w:val="24"/>
          <w:lang w:val="lv-LV"/>
        </w:rPr>
        <w:t>apstiprināta ar Skrundas novada domes 2013.</w:t>
      </w:r>
      <w:r w:rsidR="00EB2B9A">
        <w:rPr>
          <w:rFonts w:ascii="Times New Roman" w:eastAsia="Times New Roman" w:hAnsi="Times New Roman" w:cs="Times New Roman"/>
          <w:color w:val="000000"/>
          <w:sz w:val="24"/>
          <w:szCs w:val="24"/>
          <w:lang w:val="lv-LV"/>
        </w:rPr>
        <w:t> </w:t>
      </w:r>
      <w:r w:rsidRPr="0069438C">
        <w:rPr>
          <w:rFonts w:ascii="Times New Roman" w:eastAsia="Times New Roman" w:hAnsi="Times New Roman" w:cs="Times New Roman"/>
          <w:color w:val="000000"/>
          <w:sz w:val="24"/>
          <w:szCs w:val="24"/>
          <w:lang w:val="lv-LV"/>
        </w:rPr>
        <w:t>gada 28.</w:t>
      </w:r>
      <w:r w:rsidR="00EB2B9A">
        <w:rPr>
          <w:rFonts w:ascii="Times New Roman" w:eastAsia="Times New Roman" w:hAnsi="Times New Roman" w:cs="Times New Roman"/>
          <w:color w:val="000000"/>
          <w:sz w:val="24"/>
          <w:szCs w:val="24"/>
          <w:lang w:val="lv-LV"/>
        </w:rPr>
        <w:t> </w:t>
      </w:r>
      <w:r w:rsidR="00C36C88">
        <w:rPr>
          <w:rFonts w:ascii="Times New Roman" w:eastAsia="Times New Roman" w:hAnsi="Times New Roman" w:cs="Times New Roman"/>
          <w:color w:val="000000"/>
          <w:sz w:val="24"/>
          <w:szCs w:val="24"/>
          <w:lang w:val="lv-LV"/>
        </w:rPr>
        <w:t xml:space="preserve">novembra lēmumu </w:t>
      </w:r>
      <w:r w:rsidRPr="0069438C">
        <w:rPr>
          <w:rFonts w:ascii="Times New Roman" w:eastAsia="Times New Roman" w:hAnsi="Times New Roman" w:cs="Times New Roman"/>
          <w:color w:val="000000"/>
          <w:sz w:val="24"/>
          <w:szCs w:val="24"/>
          <w:lang w:val="lv-LV"/>
        </w:rPr>
        <w:t>Nr.</w:t>
      </w:r>
      <w:r w:rsidR="00EB2B9A">
        <w:rPr>
          <w:rFonts w:ascii="Times New Roman" w:eastAsia="Times New Roman" w:hAnsi="Times New Roman" w:cs="Times New Roman"/>
          <w:color w:val="000000"/>
          <w:sz w:val="24"/>
          <w:szCs w:val="24"/>
          <w:lang w:val="lv-LV"/>
        </w:rPr>
        <w:t> </w:t>
      </w:r>
      <w:r w:rsidR="00C36C88">
        <w:rPr>
          <w:rFonts w:ascii="Times New Roman" w:eastAsia="Times New Roman" w:hAnsi="Times New Roman" w:cs="Times New Roman"/>
          <w:color w:val="000000"/>
          <w:sz w:val="24"/>
          <w:szCs w:val="24"/>
          <w:lang w:val="lv-LV"/>
        </w:rPr>
        <w:t>11</w:t>
      </w:r>
      <w:r w:rsidR="00EB2B9A">
        <w:rPr>
          <w:rFonts w:ascii="Times New Roman" w:eastAsia="Times New Roman" w:hAnsi="Times New Roman" w:cs="Times New Roman"/>
          <w:color w:val="000000"/>
          <w:sz w:val="24"/>
          <w:szCs w:val="24"/>
          <w:lang w:val="lv-LV"/>
        </w:rPr>
        <w:t>.</w:t>
      </w:r>
      <w:r w:rsidR="00C36C88">
        <w:rPr>
          <w:rFonts w:ascii="Times New Roman" w:eastAsia="Times New Roman" w:hAnsi="Times New Roman" w:cs="Times New Roman"/>
          <w:color w:val="000000"/>
          <w:sz w:val="24"/>
          <w:szCs w:val="24"/>
          <w:lang w:val="lv-LV"/>
        </w:rPr>
        <w:t>, 18.§</w:t>
      </w:r>
      <w:r w:rsidRPr="0069438C">
        <w:rPr>
          <w:rFonts w:ascii="Times New Roman" w:eastAsia="Times New Roman" w:hAnsi="Times New Roman" w:cs="Times New Roman"/>
          <w:color w:val="000000"/>
          <w:sz w:val="24"/>
          <w:szCs w:val="24"/>
          <w:lang w:val="lv-LV"/>
        </w:rPr>
        <w:t xml:space="preserve">. Attīstības programmā kā viena no vidējā termiņa prioritātēm ir paredzēta Skrundas novada atpazīstamība. Konkrētās prioritātes </w:t>
      </w:r>
      <w:r>
        <w:rPr>
          <w:rFonts w:ascii="Times New Roman" w:eastAsia="Times New Roman" w:hAnsi="Times New Roman" w:cs="Times New Roman"/>
          <w:color w:val="000000"/>
          <w:sz w:val="24"/>
          <w:szCs w:val="24"/>
          <w:lang w:val="lv-LV"/>
        </w:rPr>
        <w:t>izpildei</w:t>
      </w:r>
      <w:r w:rsidRPr="0069438C">
        <w:rPr>
          <w:rFonts w:ascii="Times New Roman" w:eastAsia="Times New Roman" w:hAnsi="Times New Roman" w:cs="Times New Roman"/>
          <w:color w:val="000000"/>
          <w:sz w:val="24"/>
          <w:szCs w:val="24"/>
          <w:lang w:val="lv-LV"/>
        </w:rPr>
        <w:t xml:space="preserve"> </w:t>
      </w:r>
      <w:r>
        <w:rPr>
          <w:rFonts w:ascii="Times New Roman" w:eastAsia="Times New Roman" w:hAnsi="Times New Roman" w:cs="Times New Roman"/>
          <w:color w:val="000000"/>
          <w:sz w:val="24"/>
          <w:szCs w:val="24"/>
          <w:lang w:val="lv-LV"/>
        </w:rPr>
        <w:t>Attīstības programmā iekļauts rīcības virziens “</w:t>
      </w:r>
      <w:r w:rsidRPr="0069438C">
        <w:rPr>
          <w:rFonts w:ascii="Times New Roman" w:hAnsi="Times New Roman" w:cs="Times New Roman"/>
          <w:sz w:val="24"/>
          <w:szCs w:val="24"/>
          <w:lang w:val="lv-LV"/>
        </w:rPr>
        <w:t>Tūrisma infrastruktūras un pakalpojumu attīstība, dabas vides ilgtspēja</w:t>
      </w:r>
      <w:r>
        <w:rPr>
          <w:rFonts w:ascii="Times New Roman" w:hAnsi="Times New Roman" w:cs="Times New Roman"/>
          <w:sz w:val="24"/>
          <w:szCs w:val="24"/>
          <w:lang w:val="lv-LV"/>
        </w:rPr>
        <w:t xml:space="preserve">”. Rīcības plānā </w:t>
      </w:r>
      <w:r w:rsidR="002A5235">
        <w:rPr>
          <w:rFonts w:ascii="Times New Roman" w:hAnsi="Times New Roman" w:cs="Times New Roman"/>
          <w:sz w:val="24"/>
          <w:szCs w:val="24"/>
          <w:lang w:val="lv-LV"/>
        </w:rPr>
        <w:t>ietverti vairāki pasākumi, kas</w:t>
      </w:r>
      <w:r w:rsidR="00FB10F2">
        <w:rPr>
          <w:rFonts w:ascii="Times New Roman" w:hAnsi="Times New Roman" w:cs="Times New Roman"/>
          <w:sz w:val="24"/>
          <w:szCs w:val="24"/>
          <w:lang w:val="lv-LV"/>
        </w:rPr>
        <w:t xml:space="preserve"> tiešā vai netiešā veidā</w:t>
      </w:r>
      <w:r w:rsidR="002A5235">
        <w:rPr>
          <w:rFonts w:ascii="Times New Roman" w:hAnsi="Times New Roman" w:cs="Times New Roman"/>
          <w:sz w:val="24"/>
          <w:szCs w:val="24"/>
          <w:lang w:val="lv-LV"/>
        </w:rPr>
        <w:t xml:space="preserve"> attiecināmi arī uz DL teritorijas attīstību:</w:t>
      </w:r>
    </w:p>
    <w:p w14:paraId="71F820B9" w14:textId="77777777" w:rsidR="002A5235" w:rsidRPr="0069438C" w:rsidRDefault="002A5235" w:rsidP="004874C9">
      <w:pPr>
        <w:widowControl/>
        <w:jc w:val="both"/>
        <w:textAlignment w:val="baseline"/>
        <w:rPr>
          <w:rFonts w:ascii="Times New Roman" w:eastAsia="Times New Roman" w:hAnsi="Times New Roman" w:cs="Times New Roman"/>
          <w:color w:val="000000"/>
          <w:sz w:val="24"/>
          <w:szCs w:val="24"/>
          <w:lang w:val="lv-LV"/>
        </w:rPr>
      </w:pPr>
    </w:p>
    <w:p w14:paraId="669064F4" w14:textId="79F74D0B" w:rsidR="000C38B1" w:rsidRPr="00D64E79" w:rsidRDefault="00C36C88" w:rsidP="000C38B1">
      <w:pPr>
        <w:jc w:val="both"/>
        <w:rPr>
          <w:rFonts w:ascii="Times New Roman" w:hAnsi="Times New Roman" w:cs="Times New Roman"/>
          <w:sz w:val="24"/>
          <w:szCs w:val="24"/>
        </w:rPr>
      </w:pPr>
      <w:r>
        <w:rPr>
          <w:rFonts w:ascii="Times New Roman" w:hAnsi="Times New Roman" w:cs="Times New Roman"/>
          <w:sz w:val="24"/>
          <w:szCs w:val="24"/>
        </w:rPr>
        <w:t>3.2.1.1. </w:t>
      </w:r>
      <w:r w:rsidR="000C38B1" w:rsidRPr="083A4069">
        <w:rPr>
          <w:rFonts w:ascii="Times New Roman" w:hAnsi="Times New Roman" w:cs="Times New Roman"/>
          <w:sz w:val="24"/>
          <w:szCs w:val="24"/>
        </w:rPr>
        <w:t>TIC izveide.</w:t>
      </w:r>
    </w:p>
    <w:p w14:paraId="5F1FF0A7" w14:textId="63FB7146" w:rsidR="002A5235" w:rsidRPr="00D64E79" w:rsidRDefault="00C36C88" w:rsidP="004874C9">
      <w:pPr>
        <w:rPr>
          <w:rFonts w:ascii="Times New Roman" w:hAnsi="Times New Roman" w:cs="Times New Roman"/>
          <w:sz w:val="24"/>
          <w:szCs w:val="24"/>
        </w:rPr>
      </w:pPr>
      <w:r>
        <w:rPr>
          <w:rFonts w:ascii="Times New Roman" w:hAnsi="Times New Roman" w:cs="Times New Roman"/>
          <w:sz w:val="24"/>
          <w:szCs w:val="24"/>
        </w:rPr>
        <w:t>3.2.1.2. </w:t>
      </w:r>
      <w:r w:rsidR="002A5235" w:rsidRPr="00D64E79">
        <w:rPr>
          <w:rFonts w:ascii="Times New Roman" w:hAnsi="Times New Roman" w:cs="Times New Roman"/>
          <w:sz w:val="24"/>
          <w:szCs w:val="24"/>
        </w:rPr>
        <w:t>TIC darbības pilnveidošana.</w:t>
      </w:r>
    </w:p>
    <w:p w14:paraId="7645FAFC" w14:textId="5CE3C979" w:rsidR="002A5235" w:rsidRPr="00D64E79" w:rsidRDefault="00C36C88" w:rsidP="0016307B">
      <w:pPr>
        <w:jc w:val="both"/>
        <w:rPr>
          <w:rFonts w:ascii="Times New Roman" w:hAnsi="Times New Roman" w:cs="Times New Roman"/>
          <w:sz w:val="24"/>
          <w:szCs w:val="24"/>
        </w:rPr>
      </w:pPr>
      <w:r>
        <w:rPr>
          <w:rFonts w:ascii="Times New Roman" w:hAnsi="Times New Roman" w:cs="Times New Roman"/>
          <w:sz w:val="24"/>
          <w:szCs w:val="24"/>
        </w:rPr>
        <w:t>3.2.1.3.</w:t>
      </w:r>
      <w:r>
        <w:rPr>
          <w:rFonts w:ascii="Times New Roman" w:hAnsi="Times New Roman" w:cs="Times New Roman"/>
          <w:b/>
          <w:sz w:val="24"/>
          <w:szCs w:val="24"/>
        </w:rPr>
        <w:t> </w:t>
      </w:r>
      <w:r w:rsidR="002A5235" w:rsidRPr="00D64E79">
        <w:rPr>
          <w:rFonts w:ascii="Times New Roman" w:hAnsi="Times New Roman" w:cs="Times New Roman"/>
          <w:sz w:val="24"/>
          <w:szCs w:val="24"/>
        </w:rPr>
        <w:t>Kultūrvēsturisko objektu saglabāšana un atjaunošana un iekļaušana tūrisma apritē.</w:t>
      </w:r>
    </w:p>
    <w:p w14:paraId="6FFAE821" w14:textId="2DAB3E54" w:rsidR="002A5235" w:rsidRPr="00D64E79" w:rsidRDefault="001E22D8" w:rsidP="004874C9">
      <w:pPr>
        <w:rPr>
          <w:rFonts w:ascii="Times New Roman" w:hAnsi="Times New Roman" w:cs="Times New Roman"/>
          <w:sz w:val="24"/>
          <w:szCs w:val="24"/>
        </w:rPr>
      </w:pPr>
      <w:r>
        <w:rPr>
          <w:rFonts w:ascii="Times New Roman" w:hAnsi="Times New Roman" w:cs="Times New Roman"/>
          <w:sz w:val="24"/>
          <w:szCs w:val="24"/>
        </w:rPr>
        <w:t>3.2.2.1. </w:t>
      </w:r>
      <w:r w:rsidR="002A5235" w:rsidRPr="00D64E79">
        <w:rPr>
          <w:rFonts w:ascii="Times New Roman" w:hAnsi="Times New Roman" w:cs="Times New Roman"/>
          <w:sz w:val="24"/>
          <w:szCs w:val="24"/>
        </w:rPr>
        <w:t>Labiekārtošanas plāna izstrāde.</w:t>
      </w:r>
    </w:p>
    <w:p w14:paraId="082EDA83" w14:textId="43DE767B" w:rsidR="002A5235" w:rsidRPr="00D64E79" w:rsidRDefault="001E22D8" w:rsidP="004874C9">
      <w:pPr>
        <w:rPr>
          <w:rFonts w:ascii="Times New Roman" w:hAnsi="Times New Roman" w:cs="Times New Roman"/>
          <w:sz w:val="24"/>
          <w:szCs w:val="24"/>
        </w:rPr>
      </w:pPr>
      <w:r>
        <w:rPr>
          <w:rFonts w:ascii="Times New Roman" w:hAnsi="Times New Roman" w:cs="Times New Roman"/>
          <w:sz w:val="24"/>
          <w:szCs w:val="24"/>
        </w:rPr>
        <w:t>3.2.2.3. </w:t>
      </w:r>
      <w:r w:rsidR="002A5235" w:rsidRPr="00D64E79">
        <w:rPr>
          <w:rFonts w:ascii="Times New Roman" w:hAnsi="Times New Roman" w:cs="Times New Roman"/>
          <w:sz w:val="24"/>
          <w:szCs w:val="24"/>
        </w:rPr>
        <w:t>Atpūtas vietu izveide un rekonstrukcija.</w:t>
      </w:r>
    </w:p>
    <w:p w14:paraId="4CB90697" w14:textId="2B8F0D80" w:rsidR="002A5235" w:rsidRPr="00D77E18" w:rsidRDefault="001E22D8" w:rsidP="004874C9">
      <w:pPr>
        <w:rPr>
          <w:rFonts w:ascii="Times New Roman" w:hAnsi="Times New Roman" w:cs="Times New Roman"/>
          <w:sz w:val="24"/>
          <w:szCs w:val="24"/>
          <w:lang w:val="sv-SE"/>
        </w:rPr>
      </w:pPr>
      <w:r>
        <w:rPr>
          <w:rFonts w:ascii="Times New Roman" w:hAnsi="Times New Roman" w:cs="Times New Roman"/>
          <w:sz w:val="24"/>
          <w:szCs w:val="24"/>
          <w:lang w:val="sv-SE"/>
        </w:rPr>
        <w:t>3.2.2.4. </w:t>
      </w:r>
      <w:r w:rsidR="002A5235" w:rsidRPr="00D77E18">
        <w:rPr>
          <w:rFonts w:ascii="Times New Roman" w:hAnsi="Times New Roman" w:cs="Times New Roman"/>
          <w:sz w:val="24"/>
          <w:szCs w:val="24"/>
          <w:lang w:val="sv-SE"/>
        </w:rPr>
        <w:t>Dabas taku izveide, sakopšana un labiekārtošana.</w:t>
      </w:r>
    </w:p>
    <w:p w14:paraId="40EF01AB" w14:textId="35C946F7" w:rsidR="00247F9E" w:rsidRPr="00D77E18" w:rsidRDefault="001E22D8" w:rsidP="004874C9">
      <w:pPr>
        <w:rPr>
          <w:rFonts w:ascii="Times New Roman" w:hAnsi="Times New Roman" w:cs="Times New Roman"/>
          <w:sz w:val="24"/>
          <w:szCs w:val="24"/>
          <w:lang w:val="sv-SE"/>
        </w:rPr>
      </w:pPr>
      <w:r>
        <w:rPr>
          <w:rFonts w:ascii="Times New Roman" w:hAnsi="Times New Roman" w:cs="Times New Roman"/>
          <w:sz w:val="24"/>
          <w:szCs w:val="24"/>
          <w:lang w:val="sv-SE"/>
        </w:rPr>
        <w:t>3.2.2.5. </w:t>
      </w:r>
      <w:r w:rsidR="002A5235" w:rsidRPr="00D77E18">
        <w:rPr>
          <w:rFonts w:ascii="Times New Roman" w:hAnsi="Times New Roman" w:cs="Times New Roman"/>
          <w:sz w:val="24"/>
          <w:szCs w:val="24"/>
          <w:lang w:val="sv-SE"/>
        </w:rPr>
        <w:t>Dabas vides sakopšana un saglabāšana.</w:t>
      </w:r>
    </w:p>
    <w:p w14:paraId="77620BF3" w14:textId="77777777" w:rsidR="00EE4F5B" w:rsidRPr="0016307B" w:rsidRDefault="00EE4F5B" w:rsidP="004874C9">
      <w:pPr>
        <w:rPr>
          <w:rFonts w:ascii="Times New Roman" w:hAnsi="Times New Roman" w:cs="Times New Roman"/>
          <w:iCs/>
          <w:sz w:val="24"/>
          <w:szCs w:val="24"/>
          <w:lang w:val="sv-SE"/>
        </w:rPr>
      </w:pPr>
    </w:p>
    <w:p w14:paraId="260697AC" w14:textId="1548F7F8" w:rsidR="002F358F" w:rsidRPr="00387FC6" w:rsidRDefault="00FB10F2" w:rsidP="004874C9">
      <w:pPr>
        <w:jc w:val="both"/>
        <w:rPr>
          <w:rFonts w:ascii="Times New Roman" w:hAnsi="Times New Roman" w:cs="Times New Roman"/>
          <w:sz w:val="24"/>
          <w:szCs w:val="24"/>
          <w:lang w:val="lv-LV"/>
        </w:rPr>
      </w:pPr>
      <w:r w:rsidRPr="00EE4F5B">
        <w:rPr>
          <w:rFonts w:ascii="Times New Roman" w:eastAsia="Times New Roman" w:hAnsi="Times New Roman" w:cs="Times New Roman"/>
          <w:color w:val="000000"/>
          <w:sz w:val="24"/>
          <w:szCs w:val="24"/>
          <w:u w:val="single"/>
          <w:lang w:val="lv-LV"/>
        </w:rPr>
        <w:t>Saldus novada ilgtspējīgas attīstības stratēģija 2013.</w:t>
      </w:r>
      <w:r w:rsidR="001E22D8">
        <w:rPr>
          <w:rFonts w:ascii="Times New Roman" w:eastAsia="Times New Roman" w:hAnsi="Times New Roman" w:cs="Times New Roman"/>
          <w:color w:val="000000"/>
          <w:sz w:val="24"/>
          <w:szCs w:val="24"/>
          <w:u w:val="single"/>
          <w:lang w:val="lv-LV"/>
        </w:rPr>
        <w:t> – 2038. </w:t>
      </w:r>
      <w:r w:rsidRPr="00EE4F5B">
        <w:rPr>
          <w:rFonts w:ascii="Times New Roman" w:eastAsia="Times New Roman" w:hAnsi="Times New Roman" w:cs="Times New Roman"/>
          <w:color w:val="000000"/>
          <w:sz w:val="24"/>
          <w:szCs w:val="24"/>
          <w:u w:val="single"/>
          <w:lang w:val="lv-LV"/>
        </w:rPr>
        <w:t>gadam</w:t>
      </w:r>
      <w:r w:rsidR="001E22D8">
        <w:rPr>
          <w:rFonts w:ascii="Times New Roman" w:hAnsi="Times New Roman" w:cs="Times New Roman"/>
          <w:sz w:val="24"/>
          <w:szCs w:val="24"/>
          <w:lang w:val="lv-LV"/>
        </w:rPr>
        <w:t xml:space="preserve"> apstiprināta ar 2013. gada 26. </w:t>
      </w:r>
      <w:r w:rsidRPr="00387FC6">
        <w:rPr>
          <w:rFonts w:ascii="Times New Roman" w:hAnsi="Times New Roman" w:cs="Times New Roman"/>
          <w:sz w:val="24"/>
          <w:szCs w:val="24"/>
          <w:lang w:val="lv-LV"/>
        </w:rPr>
        <w:t xml:space="preserve">septembra Saldus novada domes lēmumu </w:t>
      </w:r>
      <w:r w:rsidR="002F6CBE">
        <w:rPr>
          <w:rFonts w:ascii="Times New Roman" w:hAnsi="Times New Roman" w:cs="Times New Roman"/>
          <w:sz w:val="24"/>
          <w:szCs w:val="24"/>
          <w:lang w:val="lv-LV"/>
        </w:rPr>
        <w:t>“</w:t>
      </w:r>
      <w:r w:rsidRPr="00387FC6">
        <w:rPr>
          <w:rFonts w:ascii="Times New Roman" w:hAnsi="Times New Roman" w:cs="Times New Roman"/>
          <w:sz w:val="24"/>
          <w:szCs w:val="24"/>
          <w:lang w:val="lv-LV"/>
        </w:rPr>
        <w:t>Par Saldus novada ilgtspējīgas attīstības stratēģijas 2013.</w:t>
      </w:r>
      <w:r w:rsidR="001E22D8">
        <w:rPr>
          <w:rFonts w:ascii="Times New Roman" w:hAnsi="Times New Roman" w:cs="Times New Roman"/>
          <w:sz w:val="24"/>
          <w:szCs w:val="24"/>
          <w:lang w:val="lv-LV"/>
        </w:rPr>
        <w:t> – </w:t>
      </w:r>
      <w:r w:rsidRPr="00387FC6">
        <w:rPr>
          <w:rFonts w:ascii="Times New Roman" w:hAnsi="Times New Roman" w:cs="Times New Roman"/>
          <w:sz w:val="24"/>
          <w:szCs w:val="24"/>
          <w:lang w:val="lv-LV"/>
        </w:rPr>
        <w:t>2</w:t>
      </w:r>
      <w:r w:rsidR="001E22D8">
        <w:rPr>
          <w:rFonts w:ascii="Times New Roman" w:hAnsi="Times New Roman" w:cs="Times New Roman"/>
          <w:sz w:val="24"/>
          <w:szCs w:val="24"/>
          <w:lang w:val="lv-LV"/>
        </w:rPr>
        <w:t>038. </w:t>
      </w:r>
      <w:r w:rsidRPr="00387FC6">
        <w:rPr>
          <w:rFonts w:ascii="Times New Roman" w:hAnsi="Times New Roman" w:cs="Times New Roman"/>
          <w:sz w:val="24"/>
          <w:szCs w:val="24"/>
          <w:lang w:val="lv-LV"/>
        </w:rPr>
        <w:t>gadam apstiprin</w:t>
      </w:r>
      <w:r w:rsidR="001E22D8">
        <w:rPr>
          <w:rFonts w:ascii="Times New Roman" w:hAnsi="Times New Roman" w:cs="Times New Roman"/>
          <w:sz w:val="24"/>
          <w:szCs w:val="24"/>
          <w:lang w:val="lv-LV"/>
        </w:rPr>
        <w:t>āšanu” (protokols</w:t>
      </w:r>
      <w:r w:rsidRPr="00387FC6">
        <w:rPr>
          <w:rFonts w:ascii="Times New Roman" w:hAnsi="Times New Roman" w:cs="Times New Roman"/>
          <w:sz w:val="24"/>
          <w:szCs w:val="24"/>
          <w:lang w:val="lv-LV"/>
        </w:rPr>
        <w:t xml:space="preserve"> Nr.</w:t>
      </w:r>
      <w:r w:rsidR="001E22D8">
        <w:rPr>
          <w:rFonts w:ascii="Times New Roman" w:hAnsi="Times New Roman" w:cs="Times New Roman"/>
          <w:sz w:val="24"/>
          <w:szCs w:val="24"/>
          <w:lang w:val="lv-LV"/>
        </w:rPr>
        <w:t> </w:t>
      </w:r>
      <w:r w:rsidRPr="00387FC6">
        <w:rPr>
          <w:rFonts w:ascii="Times New Roman" w:hAnsi="Times New Roman" w:cs="Times New Roman"/>
          <w:sz w:val="24"/>
          <w:szCs w:val="24"/>
          <w:lang w:val="lv-LV"/>
        </w:rPr>
        <w:t>18., 17.§). Attī</w:t>
      </w:r>
      <w:r w:rsidR="002F6CBE">
        <w:rPr>
          <w:rFonts w:ascii="Times New Roman" w:hAnsi="Times New Roman" w:cs="Times New Roman"/>
          <w:sz w:val="24"/>
          <w:szCs w:val="24"/>
          <w:lang w:val="lv-LV"/>
        </w:rPr>
        <w:t>s</w:t>
      </w:r>
      <w:r w:rsidRPr="00387FC6">
        <w:rPr>
          <w:rFonts w:ascii="Times New Roman" w:hAnsi="Times New Roman" w:cs="Times New Roman"/>
          <w:sz w:val="24"/>
          <w:szCs w:val="24"/>
          <w:lang w:val="lv-LV"/>
        </w:rPr>
        <w:t xml:space="preserve">tības stratēģijā izvirzītās vīzijas sasniegšanai un realizēšanai tiek noteikti </w:t>
      </w:r>
      <w:r w:rsidR="002F6CBE">
        <w:rPr>
          <w:rFonts w:ascii="Times New Roman" w:hAnsi="Times New Roman" w:cs="Times New Roman"/>
          <w:sz w:val="24"/>
          <w:szCs w:val="24"/>
          <w:lang w:val="lv-LV"/>
        </w:rPr>
        <w:t>trīs</w:t>
      </w:r>
      <w:r w:rsidRPr="00387FC6">
        <w:rPr>
          <w:rFonts w:ascii="Times New Roman" w:hAnsi="Times New Roman" w:cs="Times New Roman"/>
          <w:sz w:val="24"/>
          <w:szCs w:val="24"/>
          <w:lang w:val="lv-LV"/>
        </w:rPr>
        <w:t xml:space="preserve"> ilgtermiņa stratēģiskie mērķi (SM): SM1 Dzīvot, SM2 Strādāt, SM3 Atpūsties. Mērķi balstīti uz sabiedrības, ekonomikas un dzīves vides attīstību.</w:t>
      </w:r>
      <w:r w:rsidR="00387FC6" w:rsidRPr="00387FC6">
        <w:rPr>
          <w:rFonts w:ascii="Times New Roman" w:hAnsi="Times New Roman" w:cs="Times New Roman"/>
          <w:sz w:val="24"/>
          <w:szCs w:val="24"/>
          <w:lang w:val="lv-LV"/>
        </w:rPr>
        <w:t xml:space="preserve"> Viena no SM3 mērķa sasniegšanai izvirzītajām prioritātēm ir “Dabas daudzveidība un resursi”, kuras īstenošanai noteikti sekojoši rīcības virzieni:</w:t>
      </w:r>
    </w:p>
    <w:p w14:paraId="0E884255" w14:textId="5C806587" w:rsidR="00387FC6" w:rsidRPr="00387FC6" w:rsidRDefault="00387FC6" w:rsidP="00407026">
      <w:pPr>
        <w:pStyle w:val="ListParagraph"/>
        <w:numPr>
          <w:ilvl w:val="0"/>
          <w:numId w:val="16"/>
        </w:num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w:t>
      </w:r>
      <w:r w:rsidRPr="00387FC6">
        <w:rPr>
          <w:rFonts w:ascii="Times New Roman" w:hAnsi="Times New Roman" w:cs="Times New Roman"/>
          <w:color w:val="000000" w:themeColor="text1"/>
          <w:sz w:val="24"/>
          <w:szCs w:val="24"/>
          <w:lang w:val="lv-LV"/>
        </w:rPr>
        <w:t>īdzsvarot attīstību ar dabas un ainavu aizsardzību, konkrētās situācijās un vietās rēķinoties ar pamatiedzīvotāju dzīves un attīstības interesēm</w:t>
      </w:r>
      <w:r>
        <w:rPr>
          <w:rFonts w:ascii="Times New Roman" w:hAnsi="Times New Roman" w:cs="Times New Roman"/>
          <w:color w:val="000000" w:themeColor="text1"/>
          <w:sz w:val="24"/>
          <w:szCs w:val="24"/>
          <w:lang w:val="lv-LV"/>
        </w:rPr>
        <w:t>;</w:t>
      </w:r>
    </w:p>
    <w:p w14:paraId="4CFE0813" w14:textId="404B62A3" w:rsidR="00387FC6" w:rsidRDefault="00387FC6" w:rsidP="00407026">
      <w:pPr>
        <w:pStyle w:val="ListParagraph"/>
        <w:numPr>
          <w:ilvl w:val="0"/>
          <w:numId w:val="16"/>
        </w:num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nepieļaut ainavas daudzveidības un estētiskās kvalitātes samazināšanos ain</w:t>
      </w:r>
      <w:r w:rsidR="001E22D8">
        <w:rPr>
          <w:rFonts w:ascii="Times New Roman" w:hAnsi="Times New Roman" w:cs="Times New Roman"/>
          <w:color w:val="000000" w:themeColor="text1"/>
          <w:sz w:val="24"/>
          <w:szCs w:val="24"/>
          <w:lang w:val="lv-LV"/>
        </w:rPr>
        <w:t>aviski nozīmīgās teritorijās, kā</w:t>
      </w:r>
      <w:r>
        <w:rPr>
          <w:rFonts w:ascii="Times New Roman" w:hAnsi="Times New Roman" w:cs="Times New Roman"/>
          <w:color w:val="000000" w:themeColor="text1"/>
          <w:sz w:val="24"/>
          <w:szCs w:val="24"/>
          <w:lang w:val="lv-LV"/>
        </w:rPr>
        <w:t xml:space="preserve"> arī unikālu skatu zaudēšanu lauksaimniecības zemju apmežošan</w:t>
      </w:r>
      <w:r w:rsidR="002F6CBE">
        <w:rPr>
          <w:rFonts w:ascii="Times New Roman" w:hAnsi="Times New Roman" w:cs="Times New Roman"/>
          <w:color w:val="000000" w:themeColor="text1"/>
          <w:sz w:val="24"/>
          <w:szCs w:val="24"/>
          <w:lang w:val="lv-LV"/>
        </w:rPr>
        <w:t>ā</w:t>
      </w:r>
      <w:r>
        <w:rPr>
          <w:rFonts w:ascii="Times New Roman" w:hAnsi="Times New Roman" w:cs="Times New Roman"/>
          <w:color w:val="000000" w:themeColor="text1"/>
          <w:sz w:val="24"/>
          <w:szCs w:val="24"/>
          <w:lang w:val="lv-LV"/>
        </w:rPr>
        <w:t>s dēļ (nepieļaut novada nozīmes lauksaimniecības zemju apmežošanu);</w:t>
      </w:r>
    </w:p>
    <w:p w14:paraId="1677082F" w14:textId="27C6F471" w:rsidR="00387FC6" w:rsidRDefault="00387FC6" w:rsidP="00407026">
      <w:pPr>
        <w:pStyle w:val="ListParagraph"/>
        <w:numPr>
          <w:ilvl w:val="0"/>
          <w:numId w:val="16"/>
        </w:num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īpašu nozīmi pievērst upju ielejām, it sevišķi – lielo </w:t>
      </w:r>
      <w:r w:rsidR="00D31D65">
        <w:rPr>
          <w:rFonts w:ascii="Times New Roman" w:hAnsi="Times New Roman" w:cs="Times New Roman"/>
          <w:color w:val="000000" w:themeColor="text1"/>
          <w:sz w:val="24"/>
          <w:szCs w:val="24"/>
          <w:lang w:val="lv-LV"/>
        </w:rPr>
        <w:t>upju ielejā</w:t>
      </w:r>
      <w:r>
        <w:rPr>
          <w:rFonts w:ascii="Times New Roman" w:hAnsi="Times New Roman" w:cs="Times New Roman"/>
          <w:color w:val="000000" w:themeColor="text1"/>
          <w:sz w:val="24"/>
          <w:szCs w:val="24"/>
          <w:lang w:val="lv-LV"/>
        </w:rPr>
        <w:t>m</w:t>
      </w:r>
      <w:r w:rsidR="00D31D65">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kas ir izcilas dabas daudzveidības krātuves un pilda ekoloģiskās funkcijas (Ventas ieleja, </w:t>
      </w:r>
      <w:r>
        <w:rPr>
          <w:rFonts w:ascii="Times New Roman" w:hAnsi="Times New Roman" w:cs="Times New Roman"/>
          <w:color w:val="000000" w:themeColor="text1"/>
          <w:sz w:val="24"/>
          <w:szCs w:val="24"/>
          <w:lang w:val="lv-LV"/>
        </w:rPr>
        <w:lastRenderedPageBreak/>
        <w:t>Zaņas ieleja, Cieceres iel</w:t>
      </w:r>
      <w:r w:rsidR="00D31D65">
        <w:rPr>
          <w:rFonts w:ascii="Times New Roman" w:hAnsi="Times New Roman" w:cs="Times New Roman"/>
          <w:color w:val="000000" w:themeColor="text1"/>
          <w:sz w:val="24"/>
          <w:szCs w:val="24"/>
          <w:lang w:val="lv-LV"/>
        </w:rPr>
        <w:t xml:space="preserve">eja, </w:t>
      </w:r>
      <w:r>
        <w:rPr>
          <w:rFonts w:ascii="Times New Roman" w:hAnsi="Times New Roman" w:cs="Times New Roman"/>
          <w:color w:val="000000" w:themeColor="text1"/>
          <w:sz w:val="24"/>
          <w:szCs w:val="24"/>
          <w:lang w:val="lv-LV"/>
        </w:rPr>
        <w:t>Vadakstes ieleja);</w:t>
      </w:r>
    </w:p>
    <w:p w14:paraId="0CF5350E" w14:textId="3856A5FA" w:rsidR="00387FC6" w:rsidRDefault="00387FC6" w:rsidP="00407026">
      <w:pPr>
        <w:pStyle w:val="ListParagraph"/>
        <w:numPr>
          <w:ilvl w:val="0"/>
          <w:numId w:val="16"/>
        </w:num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ainavu saglabāšanā īpašu lomu pievērst ezeriem, dīķiem un to krastiem kā putnu sugu un populāciju dzīves vietai, kā rekreācijas un saimnieciskās darbības (zivju audzēšana) izmantošanas vietai;</w:t>
      </w:r>
    </w:p>
    <w:p w14:paraId="6F2A42A1" w14:textId="5D0217CF" w:rsidR="00387FC6" w:rsidRPr="00387FC6" w:rsidRDefault="00387FC6" w:rsidP="00407026">
      <w:pPr>
        <w:pStyle w:val="ListParagraph"/>
        <w:numPr>
          <w:ilvl w:val="0"/>
          <w:numId w:val="16"/>
        </w:numPr>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veicināt inovatīvas darbības un alternatīvo apsaimniekošanas veidu attīstību un mazo uzņēmēju atbalstu aizsargājamās teritorijās un ainaviski nozīmīgās teritorijās.</w:t>
      </w:r>
    </w:p>
    <w:p w14:paraId="6FA95E95" w14:textId="169C4CAC" w:rsidR="00247F9E" w:rsidRPr="00D31D65" w:rsidRDefault="00247F9E" w:rsidP="004874C9">
      <w:pPr>
        <w:rPr>
          <w:rFonts w:ascii="Times New Roman" w:hAnsi="Times New Roman" w:cs="Times New Roman"/>
          <w:sz w:val="24"/>
          <w:szCs w:val="24"/>
          <w:lang w:val="lv-LV"/>
        </w:rPr>
      </w:pPr>
    </w:p>
    <w:p w14:paraId="0536301D" w14:textId="6EF995CC" w:rsidR="00D31D65" w:rsidRDefault="00D31D65" w:rsidP="004874C9">
      <w:pPr>
        <w:jc w:val="both"/>
        <w:rPr>
          <w:rFonts w:ascii="Times New Roman" w:hAnsi="Times New Roman" w:cs="Times New Roman"/>
          <w:sz w:val="24"/>
          <w:szCs w:val="24"/>
          <w:lang w:val="lv-LV"/>
        </w:rPr>
      </w:pPr>
      <w:r w:rsidRPr="00D31D65">
        <w:rPr>
          <w:rFonts w:ascii="Times New Roman" w:hAnsi="Times New Roman" w:cs="Times New Roman"/>
          <w:sz w:val="24"/>
          <w:szCs w:val="24"/>
          <w:lang w:val="lv-LV"/>
        </w:rPr>
        <w:t xml:space="preserve">Telpiskās attīstības perspektīvā atsevišķi tiek aplūkota dabas, kultūrvēsturiski nozīmīgo un ainaviski vērtīgo teritoriju </w:t>
      </w:r>
      <w:r>
        <w:rPr>
          <w:rFonts w:ascii="Times New Roman" w:hAnsi="Times New Roman" w:cs="Times New Roman"/>
          <w:sz w:val="24"/>
          <w:szCs w:val="24"/>
          <w:lang w:val="lv-LV"/>
        </w:rPr>
        <w:t xml:space="preserve">(t.sk. DL “Ventas un Šķerveļa ieleja”) </w:t>
      </w:r>
      <w:r w:rsidRPr="00D31D65">
        <w:rPr>
          <w:rFonts w:ascii="Times New Roman" w:hAnsi="Times New Roman" w:cs="Times New Roman"/>
          <w:sz w:val="24"/>
          <w:szCs w:val="24"/>
          <w:lang w:val="lv-LV"/>
        </w:rPr>
        <w:t xml:space="preserve">attīstība, uzsverot, ka </w:t>
      </w:r>
      <w:r>
        <w:rPr>
          <w:rFonts w:ascii="Times New Roman" w:hAnsi="Times New Roman" w:cs="Times New Roman"/>
          <w:sz w:val="24"/>
          <w:szCs w:val="24"/>
          <w:lang w:val="lv-LV"/>
        </w:rPr>
        <w:t>v</w:t>
      </w:r>
      <w:r w:rsidRPr="00D31D65">
        <w:rPr>
          <w:rFonts w:ascii="Times New Roman" w:hAnsi="Times New Roman" w:cs="Times New Roman"/>
          <w:sz w:val="24"/>
          <w:szCs w:val="24"/>
          <w:lang w:val="lv-LV"/>
        </w:rPr>
        <w:t>iens no dabas teritoriju uzdevumiem ir saglabāt Latvijas savdabību – daudzveidīgo dabas un kultūras mantojumu, tipiskās un unikālās ainavas. Dabas un kultūras mantojuma vietas jāizmanto kā attīstības potenciāls videi draudzīga tūrisma attīstībai, veidojot atbilstošu infrastruktūru. Svarīgi risināt jautājumus, kas saistīti ar vides kvalitāti atpūtas zonās un pieejamību publiskajiem ūdeņiem</w:t>
      </w:r>
      <w:r>
        <w:rPr>
          <w:rFonts w:ascii="Times New Roman" w:hAnsi="Times New Roman" w:cs="Times New Roman"/>
          <w:sz w:val="24"/>
          <w:szCs w:val="24"/>
          <w:lang w:val="lv-LV"/>
        </w:rPr>
        <w:t>.</w:t>
      </w:r>
    </w:p>
    <w:p w14:paraId="53592B8F" w14:textId="579E7262" w:rsidR="00D31D65" w:rsidRDefault="00D31D65" w:rsidP="004874C9">
      <w:pPr>
        <w:jc w:val="both"/>
        <w:rPr>
          <w:rFonts w:ascii="Times New Roman" w:hAnsi="Times New Roman" w:cs="Times New Roman"/>
          <w:sz w:val="24"/>
          <w:szCs w:val="24"/>
          <w:highlight w:val="yellow"/>
          <w:lang w:val="lv-LV"/>
        </w:rPr>
      </w:pPr>
    </w:p>
    <w:p w14:paraId="683DBB1C" w14:textId="236A77B8" w:rsidR="00D31D65" w:rsidRPr="00EE4F5B" w:rsidRDefault="00EE4F5B" w:rsidP="004874C9">
      <w:pPr>
        <w:jc w:val="both"/>
        <w:rPr>
          <w:rFonts w:ascii="Times New Roman" w:hAnsi="Times New Roman" w:cs="Times New Roman"/>
          <w:sz w:val="24"/>
          <w:szCs w:val="24"/>
          <w:lang w:val="lv-LV"/>
        </w:rPr>
      </w:pPr>
      <w:r w:rsidRPr="00EE4F5B">
        <w:rPr>
          <w:rFonts w:ascii="Times New Roman" w:eastAsia="Times New Roman" w:hAnsi="Times New Roman" w:cs="Times New Roman"/>
          <w:color w:val="000000"/>
          <w:sz w:val="24"/>
          <w:szCs w:val="24"/>
          <w:u w:val="single"/>
          <w:lang w:val="lv-LV"/>
        </w:rPr>
        <w:t>Saldus</w:t>
      </w:r>
      <w:r w:rsidR="00D31D65" w:rsidRPr="00EE4F5B">
        <w:rPr>
          <w:rFonts w:ascii="Times New Roman" w:eastAsia="Times New Roman" w:hAnsi="Times New Roman" w:cs="Times New Roman"/>
          <w:color w:val="000000"/>
          <w:sz w:val="24"/>
          <w:szCs w:val="24"/>
          <w:u w:val="single"/>
          <w:lang w:val="lv-LV"/>
        </w:rPr>
        <w:t xml:space="preserve"> novada attīstības programma</w:t>
      </w:r>
      <w:r w:rsidRPr="00EE4F5B">
        <w:rPr>
          <w:rFonts w:ascii="Times New Roman" w:eastAsia="Times New Roman" w:hAnsi="Times New Roman" w:cs="Times New Roman"/>
          <w:color w:val="000000"/>
          <w:sz w:val="24"/>
          <w:szCs w:val="24"/>
          <w:u w:val="single"/>
          <w:lang w:val="lv-LV"/>
        </w:rPr>
        <w:t xml:space="preserve"> 2013</w:t>
      </w:r>
      <w:r w:rsidR="00D31D65" w:rsidRPr="00EE4F5B">
        <w:rPr>
          <w:rFonts w:ascii="Times New Roman" w:eastAsia="Times New Roman" w:hAnsi="Times New Roman" w:cs="Times New Roman"/>
          <w:color w:val="000000"/>
          <w:sz w:val="24"/>
          <w:szCs w:val="24"/>
          <w:u w:val="single"/>
          <w:lang w:val="lv-LV"/>
        </w:rPr>
        <w:t>.</w:t>
      </w:r>
      <w:r w:rsidR="001E22D8">
        <w:rPr>
          <w:rFonts w:ascii="Times New Roman" w:eastAsia="Times New Roman" w:hAnsi="Times New Roman" w:cs="Times New Roman"/>
          <w:color w:val="000000"/>
          <w:sz w:val="24"/>
          <w:szCs w:val="24"/>
          <w:u w:val="single"/>
          <w:lang w:val="lv-LV"/>
        </w:rPr>
        <w:t> – </w:t>
      </w:r>
      <w:r w:rsidR="00D31D65" w:rsidRPr="00EE4F5B">
        <w:rPr>
          <w:rFonts w:ascii="Times New Roman" w:eastAsia="Times New Roman" w:hAnsi="Times New Roman" w:cs="Times New Roman"/>
          <w:color w:val="000000"/>
          <w:sz w:val="24"/>
          <w:szCs w:val="24"/>
          <w:u w:val="single"/>
          <w:lang w:val="lv-LV"/>
        </w:rPr>
        <w:t>2</w:t>
      </w:r>
      <w:r w:rsidR="001E22D8">
        <w:rPr>
          <w:rFonts w:ascii="Times New Roman" w:eastAsia="Times New Roman" w:hAnsi="Times New Roman" w:cs="Times New Roman"/>
          <w:color w:val="000000"/>
          <w:sz w:val="24"/>
          <w:szCs w:val="24"/>
          <w:u w:val="single"/>
          <w:lang w:val="lv-LV"/>
        </w:rPr>
        <w:t>020. </w:t>
      </w:r>
      <w:r w:rsidR="00D31D65" w:rsidRPr="00EE4F5B">
        <w:rPr>
          <w:rFonts w:ascii="Times New Roman" w:eastAsia="Times New Roman" w:hAnsi="Times New Roman" w:cs="Times New Roman"/>
          <w:color w:val="000000"/>
          <w:sz w:val="24"/>
          <w:szCs w:val="24"/>
          <w:u w:val="single"/>
          <w:lang w:val="lv-LV"/>
        </w:rPr>
        <w:t>gadam</w:t>
      </w:r>
      <w:r w:rsidRPr="00EE4F5B">
        <w:rPr>
          <w:rFonts w:ascii="Times New Roman" w:hAnsi="Times New Roman" w:cs="Times New Roman"/>
          <w:sz w:val="24"/>
          <w:szCs w:val="24"/>
          <w:lang w:val="lv-LV"/>
        </w:rPr>
        <w:t xml:space="preserve"> apstiprināta ar 2012.</w:t>
      </w:r>
      <w:r w:rsidR="00C168B9">
        <w:rPr>
          <w:rFonts w:ascii="Times New Roman" w:hAnsi="Times New Roman" w:cs="Times New Roman"/>
          <w:sz w:val="24"/>
          <w:szCs w:val="24"/>
          <w:lang w:val="lv-LV"/>
        </w:rPr>
        <w:t> </w:t>
      </w:r>
      <w:r w:rsidRPr="00EE4F5B">
        <w:rPr>
          <w:rFonts w:ascii="Times New Roman" w:hAnsi="Times New Roman" w:cs="Times New Roman"/>
          <w:sz w:val="24"/>
          <w:szCs w:val="24"/>
          <w:lang w:val="lv-LV"/>
        </w:rPr>
        <w:t>gada 18.</w:t>
      </w:r>
      <w:r w:rsidR="00C168B9">
        <w:rPr>
          <w:rFonts w:ascii="Times New Roman" w:hAnsi="Times New Roman" w:cs="Times New Roman"/>
          <w:sz w:val="24"/>
          <w:szCs w:val="24"/>
          <w:lang w:val="lv-LV"/>
        </w:rPr>
        <w:t> </w:t>
      </w:r>
      <w:r>
        <w:rPr>
          <w:rFonts w:ascii="Times New Roman" w:hAnsi="Times New Roman" w:cs="Times New Roman"/>
          <w:sz w:val="24"/>
          <w:szCs w:val="24"/>
          <w:lang w:val="lv-LV"/>
        </w:rPr>
        <w:t xml:space="preserve"> </w:t>
      </w:r>
      <w:r w:rsidRPr="00EE4F5B">
        <w:rPr>
          <w:rFonts w:ascii="Times New Roman" w:hAnsi="Times New Roman" w:cs="Times New Roman"/>
          <w:sz w:val="24"/>
          <w:szCs w:val="24"/>
          <w:lang w:val="lv-LV"/>
        </w:rPr>
        <w:t xml:space="preserve">decembra Saldus novada domes lēmumu </w:t>
      </w:r>
      <w:r w:rsidR="0073710F">
        <w:rPr>
          <w:rFonts w:ascii="Times New Roman" w:hAnsi="Times New Roman" w:cs="Times New Roman"/>
          <w:sz w:val="24"/>
          <w:szCs w:val="24"/>
          <w:lang w:val="lv-LV"/>
        </w:rPr>
        <w:t>“</w:t>
      </w:r>
      <w:r w:rsidRPr="00EE4F5B">
        <w:rPr>
          <w:rFonts w:ascii="Times New Roman" w:hAnsi="Times New Roman" w:cs="Times New Roman"/>
          <w:sz w:val="24"/>
          <w:szCs w:val="24"/>
          <w:lang w:val="lv-LV"/>
        </w:rPr>
        <w:t>Par Saldus novada attīstības programmas un vides pārskata 2013.</w:t>
      </w:r>
      <w:r w:rsidR="001E22D8">
        <w:rPr>
          <w:rFonts w:ascii="Times New Roman" w:hAnsi="Times New Roman" w:cs="Times New Roman"/>
          <w:sz w:val="24"/>
          <w:szCs w:val="24"/>
          <w:lang w:val="lv-LV"/>
        </w:rPr>
        <w:t> – </w:t>
      </w:r>
      <w:r w:rsidRPr="00EE4F5B">
        <w:rPr>
          <w:rFonts w:ascii="Times New Roman" w:hAnsi="Times New Roman" w:cs="Times New Roman"/>
          <w:sz w:val="24"/>
          <w:szCs w:val="24"/>
          <w:lang w:val="lv-LV"/>
        </w:rPr>
        <w:t>2020.</w:t>
      </w:r>
      <w:r w:rsidR="001E22D8">
        <w:rPr>
          <w:rFonts w:ascii="Times New Roman" w:hAnsi="Times New Roman" w:cs="Times New Roman"/>
          <w:sz w:val="24"/>
          <w:szCs w:val="24"/>
          <w:lang w:val="lv-LV"/>
        </w:rPr>
        <w:t> </w:t>
      </w:r>
      <w:r w:rsidRPr="00EE4F5B">
        <w:rPr>
          <w:rFonts w:ascii="Times New Roman" w:hAnsi="Times New Roman" w:cs="Times New Roman"/>
          <w:sz w:val="24"/>
          <w:szCs w:val="24"/>
          <w:lang w:val="lv-LV"/>
        </w:rPr>
        <w:t>gadam apstiprināšanu” (protokola Nr.</w:t>
      </w:r>
      <w:r w:rsidR="001E22D8">
        <w:rPr>
          <w:rFonts w:ascii="Times New Roman" w:hAnsi="Times New Roman" w:cs="Times New Roman"/>
          <w:sz w:val="24"/>
          <w:szCs w:val="24"/>
          <w:lang w:val="lv-LV"/>
        </w:rPr>
        <w:t> </w:t>
      </w:r>
      <w:r w:rsidRPr="00EE4F5B">
        <w:rPr>
          <w:rFonts w:ascii="Times New Roman" w:hAnsi="Times New Roman" w:cs="Times New Roman"/>
          <w:sz w:val="24"/>
          <w:szCs w:val="24"/>
          <w:lang w:val="lv-LV"/>
        </w:rPr>
        <w:t>21., 1.§).</w:t>
      </w:r>
    </w:p>
    <w:p w14:paraId="7496FBAE" w14:textId="636401B0" w:rsidR="00D31D65" w:rsidRDefault="00D31D65" w:rsidP="004874C9">
      <w:pPr>
        <w:jc w:val="both"/>
        <w:rPr>
          <w:rFonts w:ascii="Times New Roman" w:hAnsi="Times New Roman" w:cs="Times New Roman"/>
          <w:sz w:val="24"/>
          <w:szCs w:val="24"/>
          <w:highlight w:val="yellow"/>
          <w:lang w:val="lv-LV"/>
        </w:rPr>
      </w:pPr>
    </w:p>
    <w:p w14:paraId="0EA1B68D" w14:textId="3D0D6F5B" w:rsidR="00EE4F5B" w:rsidRPr="00D64E79" w:rsidRDefault="00EE4F5B" w:rsidP="004874C9">
      <w:pPr>
        <w:jc w:val="both"/>
        <w:rPr>
          <w:rFonts w:ascii="Times New Roman" w:hAnsi="Times New Roman" w:cs="Times New Roman"/>
          <w:sz w:val="24"/>
          <w:szCs w:val="24"/>
          <w:lang w:val="lv-LV"/>
        </w:rPr>
      </w:pPr>
      <w:r w:rsidRPr="00D64E79">
        <w:rPr>
          <w:rFonts w:ascii="Times New Roman" w:hAnsi="Times New Roman" w:cs="Times New Roman"/>
          <w:sz w:val="24"/>
          <w:szCs w:val="24"/>
          <w:lang w:val="lv-LV"/>
        </w:rPr>
        <w:t xml:space="preserve">Viens no Attīstības programmā ietvertajiem stratēģiskajiem mērķiem ir </w:t>
      </w:r>
      <w:r w:rsidR="00D64E79" w:rsidRPr="00D64E79">
        <w:rPr>
          <w:rFonts w:ascii="Times New Roman" w:hAnsi="Times New Roman" w:cs="Times New Roman"/>
          <w:sz w:val="24"/>
          <w:szCs w:val="24"/>
          <w:lang w:val="lv-LV"/>
        </w:rPr>
        <w:t xml:space="preserve">“Izglītotas, radošas, veselīgas, sociāli nodrošinātas un aktīvas sabiedrības veidošana (SM3)”. Kā viena no prioritātēm stratēģiskā mērķa sasniegšanai ir “Atpūtas un tūrisma </w:t>
      </w:r>
      <w:r w:rsidR="001E22D8">
        <w:rPr>
          <w:rFonts w:ascii="Times New Roman" w:hAnsi="Times New Roman" w:cs="Times New Roman"/>
          <w:sz w:val="24"/>
          <w:szCs w:val="24"/>
          <w:lang w:val="lv-LV"/>
        </w:rPr>
        <w:t>iespēju pilnveidošana”. Prioritā</w:t>
      </w:r>
      <w:r w:rsidR="00D64E79" w:rsidRPr="00D64E79">
        <w:rPr>
          <w:rFonts w:ascii="Times New Roman" w:hAnsi="Times New Roman" w:cs="Times New Roman"/>
          <w:sz w:val="24"/>
          <w:szCs w:val="24"/>
          <w:lang w:val="lv-LV"/>
        </w:rPr>
        <w:t>tes ietvaros noteikti šādi rīcības virzieni:</w:t>
      </w:r>
    </w:p>
    <w:p w14:paraId="7FBB61F6" w14:textId="632216BD" w:rsidR="00D64E79" w:rsidRPr="00D64E79" w:rsidRDefault="00D64E79" w:rsidP="00407026">
      <w:pPr>
        <w:pStyle w:val="ListParagraph"/>
        <w:numPr>
          <w:ilvl w:val="0"/>
          <w:numId w:val="16"/>
        </w:numPr>
        <w:jc w:val="both"/>
        <w:rPr>
          <w:rFonts w:ascii="Times New Roman" w:hAnsi="Times New Roman" w:cs="Times New Roman"/>
          <w:sz w:val="24"/>
          <w:szCs w:val="24"/>
          <w:lang w:val="lv-LV"/>
        </w:rPr>
      </w:pPr>
      <w:r w:rsidRPr="00D64E79">
        <w:rPr>
          <w:rFonts w:ascii="Times New Roman" w:hAnsi="Times New Roman" w:cs="Times New Roman"/>
          <w:sz w:val="24"/>
          <w:szCs w:val="24"/>
          <w:lang w:val="lv-LV"/>
        </w:rPr>
        <w:t>veicināt efektīvu dabas vērtību saglabāšanu un apsaimniekošanu;</w:t>
      </w:r>
    </w:p>
    <w:p w14:paraId="041E40A3" w14:textId="169D69EE" w:rsidR="00D64E79" w:rsidRPr="00D64E79" w:rsidRDefault="00D64E79" w:rsidP="00407026">
      <w:pPr>
        <w:pStyle w:val="ListParagraph"/>
        <w:numPr>
          <w:ilvl w:val="0"/>
          <w:numId w:val="16"/>
        </w:numPr>
        <w:jc w:val="both"/>
        <w:rPr>
          <w:rFonts w:ascii="Times New Roman" w:hAnsi="Times New Roman" w:cs="Times New Roman"/>
          <w:sz w:val="24"/>
          <w:szCs w:val="24"/>
          <w:lang w:val="lv-LV"/>
        </w:rPr>
      </w:pPr>
      <w:r w:rsidRPr="00D64E79">
        <w:rPr>
          <w:rFonts w:ascii="Times New Roman" w:hAnsi="Times New Roman" w:cs="Times New Roman"/>
          <w:sz w:val="24"/>
          <w:szCs w:val="24"/>
          <w:lang w:val="lv-LV"/>
        </w:rPr>
        <w:t>pilnveidot un attīstīt atpūtas zonu un objektu infrastruktūru;</w:t>
      </w:r>
    </w:p>
    <w:p w14:paraId="6203235B" w14:textId="4E643C8E" w:rsidR="00D64E79" w:rsidRPr="00D64E79" w:rsidRDefault="00D64E79" w:rsidP="00407026">
      <w:pPr>
        <w:pStyle w:val="ListParagraph"/>
        <w:numPr>
          <w:ilvl w:val="0"/>
          <w:numId w:val="16"/>
        </w:numPr>
        <w:jc w:val="both"/>
        <w:rPr>
          <w:rFonts w:ascii="Times New Roman" w:hAnsi="Times New Roman" w:cs="Times New Roman"/>
          <w:sz w:val="24"/>
          <w:szCs w:val="24"/>
          <w:lang w:val="lv-LV"/>
        </w:rPr>
      </w:pPr>
      <w:r w:rsidRPr="00D64E79">
        <w:rPr>
          <w:rFonts w:ascii="Times New Roman" w:hAnsi="Times New Roman" w:cs="Times New Roman"/>
          <w:sz w:val="24"/>
          <w:szCs w:val="24"/>
          <w:lang w:val="lv-LV"/>
        </w:rPr>
        <w:t>veicināt vietējas, reģionālas un nacionālas nozīmes tūrisma produktu attīstību, nodrošinot atzītu novada kultūrvēsturisko vērtību tūrisma infrastruktūras uzlabošanu.</w:t>
      </w:r>
    </w:p>
    <w:p w14:paraId="5B1D981A" w14:textId="62BF00FF" w:rsidR="00D64E79" w:rsidRDefault="00D64E79" w:rsidP="004874C9">
      <w:pPr>
        <w:jc w:val="both"/>
        <w:rPr>
          <w:rFonts w:ascii="Times New Roman" w:hAnsi="Times New Roman" w:cs="Times New Roman"/>
          <w:sz w:val="24"/>
          <w:szCs w:val="24"/>
          <w:lang w:val="lv-LV"/>
        </w:rPr>
      </w:pPr>
    </w:p>
    <w:p w14:paraId="54962228" w14:textId="7B72FB55" w:rsidR="00CF64E4" w:rsidRDefault="00CF64E4"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Rīcību un investīciju plānā nav paredzētas darbības, </w:t>
      </w:r>
      <w:r w:rsidR="00FB021F">
        <w:rPr>
          <w:rFonts w:ascii="Times New Roman" w:hAnsi="Times New Roman" w:cs="Times New Roman"/>
          <w:sz w:val="24"/>
          <w:szCs w:val="24"/>
          <w:lang w:val="lv-LV"/>
        </w:rPr>
        <w:t>kas tiešā veidā attiektos uz DL</w:t>
      </w:r>
      <w:r>
        <w:rPr>
          <w:rFonts w:ascii="Times New Roman" w:hAnsi="Times New Roman" w:cs="Times New Roman"/>
          <w:sz w:val="24"/>
          <w:szCs w:val="24"/>
          <w:lang w:val="lv-LV"/>
        </w:rPr>
        <w:t xml:space="preserve"> teritoriju.</w:t>
      </w:r>
    </w:p>
    <w:p w14:paraId="37DAE3EC" w14:textId="77777777" w:rsidR="007306DF" w:rsidRPr="00D64E79" w:rsidRDefault="007306DF" w:rsidP="004874C9">
      <w:pPr>
        <w:jc w:val="both"/>
        <w:rPr>
          <w:rFonts w:ascii="Times New Roman" w:hAnsi="Times New Roman" w:cs="Times New Roman"/>
          <w:sz w:val="24"/>
          <w:szCs w:val="24"/>
          <w:lang w:val="lv-LV"/>
        </w:rPr>
      </w:pPr>
    </w:p>
    <w:p w14:paraId="023310D3" w14:textId="0CD82630" w:rsidR="005566D1" w:rsidRPr="00706672" w:rsidRDefault="001E22D8" w:rsidP="004874C9">
      <w:pPr>
        <w:pStyle w:val="Heading3"/>
        <w:rPr>
          <w:lang w:val="lv-LV"/>
        </w:rPr>
      </w:pPr>
      <w:bookmarkStart w:id="14" w:name="_Toc29199930"/>
      <w:r>
        <w:rPr>
          <w:lang w:val="lv-LV"/>
        </w:rPr>
        <w:t>1.1.4. </w:t>
      </w:r>
      <w:r w:rsidR="005566D1" w:rsidRPr="00706672">
        <w:rPr>
          <w:lang w:val="lv-LV"/>
        </w:rPr>
        <w:t>Esošais funkcionālais zonējums</w:t>
      </w:r>
      <w:bookmarkEnd w:id="13"/>
      <w:bookmarkEnd w:id="14"/>
    </w:p>
    <w:p w14:paraId="7C1925F2" w14:textId="77777777" w:rsidR="00BD4D52" w:rsidRPr="00706672" w:rsidRDefault="00BD4D52" w:rsidP="004874C9">
      <w:pPr>
        <w:rPr>
          <w:rFonts w:ascii="Times New Roman" w:hAnsi="Times New Roman" w:cs="Times New Roman"/>
          <w:lang w:val="lv-LV"/>
        </w:rPr>
      </w:pPr>
    </w:p>
    <w:p w14:paraId="4F9C8715" w14:textId="106B1CB4" w:rsidR="00E7177D" w:rsidRPr="007B1C42" w:rsidRDefault="00E7177D" w:rsidP="00F343D8">
      <w:pPr>
        <w:jc w:val="both"/>
        <w:rPr>
          <w:rFonts w:ascii="Times New Roman" w:hAnsi="Times New Roman" w:cs="Times New Roman"/>
          <w:sz w:val="24"/>
          <w:szCs w:val="24"/>
          <w:lang w:val="la-Latn"/>
        </w:rPr>
      </w:pPr>
      <w:r w:rsidRPr="007B1C42">
        <w:rPr>
          <w:rFonts w:ascii="Times New Roman" w:hAnsi="Times New Roman" w:cs="Times New Roman"/>
          <w:color w:val="000000"/>
          <w:sz w:val="24"/>
          <w:szCs w:val="24"/>
          <w:lang w:val="lv-LV"/>
        </w:rPr>
        <w:t xml:space="preserve">DL “Ventas un Šķerveļa ieleja” funkcionālais zonējums noteikts </w:t>
      </w:r>
      <w:r w:rsidR="00E06629">
        <w:rPr>
          <w:rFonts w:ascii="Times New Roman" w:hAnsi="Times New Roman" w:cs="Times New Roman"/>
          <w:color w:val="000000"/>
          <w:sz w:val="24"/>
          <w:szCs w:val="24"/>
          <w:lang w:val="la-Latn"/>
        </w:rPr>
        <w:t xml:space="preserve">MK </w:t>
      </w:r>
      <w:r w:rsidRPr="007B1C42">
        <w:rPr>
          <w:rFonts w:ascii="Times New Roman" w:hAnsi="Times New Roman" w:cs="Times New Roman"/>
          <w:color w:val="000000"/>
          <w:sz w:val="24"/>
          <w:szCs w:val="24"/>
          <w:lang w:val="lv-LV"/>
        </w:rPr>
        <w:t>2012.</w:t>
      </w:r>
      <w:r w:rsidR="00FC5357">
        <w:rPr>
          <w:rFonts w:ascii="Times New Roman" w:hAnsi="Times New Roman" w:cs="Times New Roman"/>
          <w:color w:val="000000"/>
          <w:sz w:val="24"/>
          <w:szCs w:val="24"/>
          <w:lang w:val="lv-LV"/>
        </w:rPr>
        <w:t> </w:t>
      </w:r>
      <w:r w:rsidRPr="007B1C42">
        <w:rPr>
          <w:rFonts w:ascii="Times New Roman" w:hAnsi="Times New Roman" w:cs="Times New Roman"/>
          <w:color w:val="000000"/>
          <w:sz w:val="24"/>
          <w:szCs w:val="24"/>
          <w:lang w:val="lv-LV"/>
        </w:rPr>
        <w:t>gada 3.</w:t>
      </w:r>
      <w:r w:rsidR="00FC5357">
        <w:rPr>
          <w:rFonts w:ascii="Times New Roman" w:hAnsi="Times New Roman" w:cs="Times New Roman"/>
          <w:color w:val="000000"/>
          <w:sz w:val="24"/>
          <w:szCs w:val="24"/>
          <w:lang w:val="lv-LV"/>
        </w:rPr>
        <w:t> </w:t>
      </w:r>
      <w:r w:rsidR="001E22D8">
        <w:rPr>
          <w:rFonts w:ascii="Times New Roman" w:hAnsi="Times New Roman" w:cs="Times New Roman"/>
          <w:color w:val="000000"/>
          <w:sz w:val="24"/>
          <w:szCs w:val="24"/>
          <w:lang w:val="lv-LV"/>
        </w:rPr>
        <w:t>janvāra noteikumos Nr. </w:t>
      </w:r>
      <w:r w:rsidRPr="007B1C42">
        <w:rPr>
          <w:rFonts w:ascii="Times New Roman" w:hAnsi="Times New Roman" w:cs="Times New Roman"/>
          <w:color w:val="000000"/>
          <w:sz w:val="24"/>
          <w:szCs w:val="24"/>
          <w:lang w:val="lv-LV"/>
        </w:rPr>
        <w:t xml:space="preserve">13 “Dabas lieguma “Ventas un Šķerveļa ieleja” individuālie aizsardzības un izmantošanas noteikumi”. Spēkā esošajos DL “Ventas un Šķerveļa ieleja” IAIN </w:t>
      </w:r>
      <w:r w:rsidR="00F343D8" w:rsidRPr="007B1C42">
        <w:rPr>
          <w:rFonts w:ascii="Times New Roman" w:hAnsi="Times New Roman" w:cs="Times New Roman"/>
          <w:color w:val="000000"/>
          <w:sz w:val="24"/>
          <w:szCs w:val="24"/>
          <w:lang w:val="la-Latn"/>
        </w:rPr>
        <w:t>DL teritorija sadalīta divās</w:t>
      </w:r>
      <w:r w:rsidRPr="007B1C42">
        <w:rPr>
          <w:rFonts w:ascii="Times New Roman" w:hAnsi="Times New Roman" w:cs="Times New Roman"/>
          <w:color w:val="000000"/>
          <w:sz w:val="24"/>
          <w:szCs w:val="24"/>
          <w:lang w:val="lv-LV"/>
        </w:rPr>
        <w:t xml:space="preserve"> funkcionāl</w:t>
      </w:r>
      <w:r w:rsidR="00F343D8" w:rsidRPr="007B1C42">
        <w:rPr>
          <w:rFonts w:ascii="Times New Roman" w:hAnsi="Times New Roman" w:cs="Times New Roman"/>
          <w:color w:val="000000"/>
          <w:sz w:val="24"/>
          <w:szCs w:val="24"/>
          <w:lang w:val="la-Latn"/>
        </w:rPr>
        <w:t>aj</w:t>
      </w:r>
      <w:r w:rsidR="00F343D8" w:rsidRPr="007B1C42">
        <w:rPr>
          <w:rFonts w:ascii="Times New Roman" w:hAnsi="Times New Roman" w:cs="Times New Roman"/>
          <w:color w:val="000000"/>
          <w:sz w:val="24"/>
          <w:szCs w:val="24"/>
          <w:lang w:val="lv-LV"/>
        </w:rPr>
        <w:t>ās zon</w:t>
      </w:r>
      <w:r w:rsidR="00F343D8" w:rsidRPr="007B1C42">
        <w:rPr>
          <w:rFonts w:ascii="Times New Roman" w:hAnsi="Times New Roman" w:cs="Times New Roman"/>
          <w:color w:val="000000"/>
          <w:sz w:val="24"/>
          <w:szCs w:val="24"/>
          <w:lang w:val="la-Latn"/>
        </w:rPr>
        <w:t>ā</w:t>
      </w:r>
      <w:r w:rsidRPr="007B1C42">
        <w:rPr>
          <w:rFonts w:ascii="Times New Roman" w:hAnsi="Times New Roman" w:cs="Times New Roman"/>
          <w:color w:val="000000"/>
          <w:sz w:val="24"/>
          <w:szCs w:val="24"/>
          <w:lang w:val="lv-LV"/>
        </w:rPr>
        <w:t>s</w:t>
      </w:r>
      <w:r w:rsidR="00F343D8" w:rsidRPr="007B1C42">
        <w:rPr>
          <w:rFonts w:ascii="Times New Roman" w:hAnsi="Times New Roman" w:cs="Times New Roman"/>
          <w:color w:val="000000"/>
          <w:sz w:val="24"/>
          <w:szCs w:val="24"/>
          <w:lang w:val="la-Latn"/>
        </w:rPr>
        <w:t xml:space="preserve"> </w:t>
      </w:r>
      <w:r w:rsidR="0073710F">
        <w:rPr>
          <w:rFonts w:ascii="Times New Roman" w:hAnsi="Times New Roman" w:cs="Times New Roman"/>
          <w:color w:val="000000"/>
          <w:sz w:val="24"/>
          <w:szCs w:val="24"/>
          <w:lang w:val="lv-LV"/>
        </w:rPr>
        <w:t>–</w:t>
      </w:r>
      <w:r w:rsidR="00F343D8" w:rsidRPr="007B1C42">
        <w:rPr>
          <w:rFonts w:ascii="Times New Roman" w:hAnsi="Times New Roman" w:cs="Times New Roman"/>
          <w:color w:val="000000"/>
          <w:sz w:val="24"/>
          <w:szCs w:val="24"/>
          <w:lang w:val="la-Latn"/>
        </w:rPr>
        <w:t xml:space="preserve"> </w:t>
      </w:r>
      <w:r w:rsidRPr="007B1C42">
        <w:rPr>
          <w:rFonts w:ascii="Times New Roman" w:hAnsi="Times New Roman" w:cs="Times New Roman"/>
          <w:color w:val="000000"/>
          <w:sz w:val="24"/>
          <w:szCs w:val="24"/>
          <w:lang w:val="lv-LV"/>
        </w:rPr>
        <w:t>dabas lieguma</w:t>
      </w:r>
      <w:r w:rsidR="00F343D8" w:rsidRPr="007B1C42">
        <w:rPr>
          <w:rFonts w:ascii="Times New Roman" w:hAnsi="Times New Roman" w:cs="Times New Roman"/>
          <w:color w:val="000000"/>
          <w:sz w:val="24"/>
          <w:szCs w:val="24"/>
          <w:lang w:val="lv-LV"/>
        </w:rPr>
        <w:t xml:space="preserve"> zon</w:t>
      </w:r>
      <w:r w:rsidR="00F343D8" w:rsidRPr="007B1C42">
        <w:rPr>
          <w:rFonts w:ascii="Times New Roman" w:hAnsi="Times New Roman" w:cs="Times New Roman"/>
          <w:color w:val="000000"/>
          <w:sz w:val="24"/>
          <w:szCs w:val="24"/>
          <w:lang w:val="la-Latn"/>
        </w:rPr>
        <w:t>ā</w:t>
      </w:r>
      <w:r w:rsidR="00F343D8" w:rsidRPr="007B1C42">
        <w:rPr>
          <w:rFonts w:ascii="Times New Roman" w:hAnsi="Times New Roman" w:cs="Times New Roman"/>
          <w:color w:val="000000"/>
          <w:sz w:val="24"/>
          <w:szCs w:val="24"/>
          <w:lang w:val="lv-LV"/>
        </w:rPr>
        <w:t xml:space="preserve"> un </w:t>
      </w:r>
      <w:r w:rsidRPr="007B1C42">
        <w:rPr>
          <w:rFonts w:ascii="Times New Roman" w:hAnsi="Times New Roman" w:cs="Times New Roman"/>
          <w:color w:val="000000"/>
          <w:sz w:val="24"/>
          <w:szCs w:val="24"/>
          <w:lang w:val="lv-LV"/>
        </w:rPr>
        <w:t>neitrāl</w:t>
      </w:r>
      <w:r w:rsidR="00F343D8" w:rsidRPr="007B1C42">
        <w:rPr>
          <w:rFonts w:ascii="Times New Roman" w:hAnsi="Times New Roman" w:cs="Times New Roman"/>
          <w:color w:val="000000"/>
          <w:sz w:val="24"/>
          <w:szCs w:val="24"/>
          <w:lang w:val="la-Latn"/>
        </w:rPr>
        <w:t>aj</w:t>
      </w:r>
      <w:r w:rsidRPr="007B1C42">
        <w:rPr>
          <w:rFonts w:ascii="Times New Roman" w:hAnsi="Times New Roman" w:cs="Times New Roman"/>
          <w:color w:val="000000"/>
          <w:sz w:val="24"/>
          <w:szCs w:val="24"/>
          <w:lang w:val="lv-LV"/>
        </w:rPr>
        <w:t>ā</w:t>
      </w:r>
      <w:r w:rsidR="00F343D8" w:rsidRPr="007B1C42">
        <w:rPr>
          <w:rFonts w:ascii="Times New Roman" w:hAnsi="Times New Roman" w:cs="Times New Roman"/>
          <w:color w:val="000000"/>
          <w:sz w:val="24"/>
          <w:szCs w:val="24"/>
          <w:lang w:val="lv-LV"/>
        </w:rPr>
        <w:t xml:space="preserve"> zon</w:t>
      </w:r>
      <w:r w:rsidR="00F343D8" w:rsidRPr="007B1C42">
        <w:rPr>
          <w:rFonts w:ascii="Times New Roman" w:hAnsi="Times New Roman" w:cs="Times New Roman"/>
          <w:color w:val="000000"/>
          <w:sz w:val="24"/>
          <w:szCs w:val="24"/>
          <w:lang w:val="la-Latn"/>
        </w:rPr>
        <w:t>ā (skat. 1.1.4.</w:t>
      </w:r>
      <w:r w:rsidR="0073710F">
        <w:rPr>
          <w:rFonts w:ascii="Times New Roman" w:hAnsi="Times New Roman" w:cs="Times New Roman"/>
          <w:color w:val="000000"/>
          <w:sz w:val="24"/>
          <w:szCs w:val="24"/>
          <w:lang w:val="lv-LV"/>
        </w:rPr>
        <w:t>1.</w:t>
      </w:r>
      <w:r w:rsidR="001E22D8">
        <w:rPr>
          <w:rFonts w:ascii="Times New Roman" w:hAnsi="Times New Roman" w:cs="Times New Roman"/>
          <w:color w:val="000000"/>
          <w:sz w:val="24"/>
          <w:szCs w:val="24"/>
          <w:lang w:val="la-Latn"/>
        </w:rPr>
        <w:t> att</w:t>
      </w:r>
      <w:r w:rsidR="001E22D8">
        <w:rPr>
          <w:rFonts w:ascii="Times New Roman" w:hAnsi="Times New Roman" w:cs="Times New Roman"/>
          <w:color w:val="000000"/>
          <w:sz w:val="24"/>
          <w:szCs w:val="24"/>
          <w:lang w:val="lv-LV"/>
        </w:rPr>
        <w:t>ēlu</w:t>
      </w:r>
      <w:r w:rsidR="00F343D8" w:rsidRPr="007B1C42">
        <w:rPr>
          <w:rFonts w:ascii="Times New Roman" w:hAnsi="Times New Roman" w:cs="Times New Roman"/>
          <w:color w:val="000000"/>
          <w:sz w:val="24"/>
          <w:szCs w:val="24"/>
          <w:lang w:val="la-Latn"/>
        </w:rPr>
        <w:t>)</w:t>
      </w:r>
      <w:r w:rsidRPr="007B1C42">
        <w:rPr>
          <w:rFonts w:ascii="Times New Roman" w:hAnsi="Times New Roman" w:cs="Times New Roman"/>
          <w:color w:val="000000"/>
          <w:sz w:val="24"/>
          <w:szCs w:val="24"/>
          <w:lang w:val="lv-LV"/>
        </w:rPr>
        <w:t>.</w:t>
      </w:r>
      <w:r w:rsidR="00A50B75" w:rsidRPr="007B1C42">
        <w:rPr>
          <w:rFonts w:ascii="Times New Roman" w:hAnsi="Times New Roman" w:cs="Times New Roman"/>
          <w:color w:val="000000"/>
          <w:sz w:val="24"/>
          <w:szCs w:val="24"/>
          <w:lang w:val="lv-LV"/>
        </w:rPr>
        <w:t xml:space="preserve"> </w:t>
      </w:r>
      <w:r w:rsidR="007B1C42" w:rsidRPr="007B1C42">
        <w:rPr>
          <w:rFonts w:ascii="Times New Roman" w:hAnsi="Times New Roman" w:cs="Times New Roman"/>
          <w:sz w:val="24"/>
          <w:szCs w:val="24"/>
          <w:lang w:val="lv-LV"/>
        </w:rPr>
        <w:t>N</w:t>
      </w:r>
      <w:r w:rsidR="007B1C42" w:rsidRPr="007B1C42">
        <w:rPr>
          <w:rFonts w:ascii="Times New Roman" w:hAnsi="Times New Roman" w:cs="Times New Roman"/>
          <w:sz w:val="24"/>
          <w:szCs w:val="24"/>
          <w:lang w:val="la-Latn"/>
        </w:rPr>
        <w:t xml:space="preserve">eitrālā zona ietver </w:t>
      </w:r>
      <w:r w:rsidR="007B1C42" w:rsidRPr="007B1C42">
        <w:rPr>
          <w:rFonts w:ascii="Times New Roman" w:hAnsi="Times New Roman" w:cs="Times New Roman"/>
          <w:sz w:val="24"/>
          <w:szCs w:val="24"/>
          <w:lang w:val="lv-LV"/>
        </w:rPr>
        <w:t>Lēnu ciema apbūvi (</w:t>
      </w:r>
      <w:r w:rsidR="007B1C42" w:rsidRPr="007B1C42">
        <w:rPr>
          <w:rFonts w:ascii="Times New Roman" w:hAnsi="Times New Roman" w:cs="Times New Roman"/>
          <w:sz w:val="24"/>
          <w:szCs w:val="24"/>
          <w:lang w:val="la-Latn"/>
        </w:rPr>
        <w:t>Lēnu muižas komplekss ar padomju laika piebūvēm</w:t>
      </w:r>
      <w:r w:rsidR="007B1C42" w:rsidRPr="007B1C42">
        <w:rPr>
          <w:rFonts w:ascii="Times New Roman" w:hAnsi="Times New Roman" w:cs="Times New Roman"/>
          <w:sz w:val="24"/>
          <w:szCs w:val="24"/>
          <w:lang w:val="lv-LV"/>
        </w:rPr>
        <w:t xml:space="preserve">, kā arī </w:t>
      </w:r>
      <w:r w:rsidR="007B1C42" w:rsidRPr="007B1C42">
        <w:rPr>
          <w:rFonts w:ascii="Times New Roman" w:hAnsi="Times New Roman" w:cs="Times New Roman"/>
          <w:sz w:val="24"/>
          <w:szCs w:val="24"/>
          <w:lang w:val="la-Latn"/>
        </w:rPr>
        <w:t>p</w:t>
      </w:r>
      <w:r w:rsidR="007B1C42" w:rsidRPr="007B1C42">
        <w:rPr>
          <w:rFonts w:ascii="Times New Roman" w:hAnsi="Times New Roman" w:cs="Times New Roman"/>
          <w:sz w:val="24"/>
          <w:szCs w:val="24"/>
          <w:lang w:val="lv-LV"/>
        </w:rPr>
        <w:t xml:space="preserve">adomju periodā būvētas fermas) un </w:t>
      </w:r>
      <w:r w:rsidR="008870F4">
        <w:rPr>
          <w:rFonts w:ascii="Times New Roman" w:hAnsi="Times New Roman" w:cs="Times New Roman"/>
          <w:sz w:val="24"/>
          <w:szCs w:val="24"/>
          <w:lang w:val="lv-LV"/>
        </w:rPr>
        <w:t>Jēkaupiņu grants karjera teritoriju.</w:t>
      </w:r>
    </w:p>
    <w:p w14:paraId="5E8126B6" w14:textId="1BB6F9B9" w:rsidR="00A50B75" w:rsidRPr="007B1C42" w:rsidRDefault="00A50B75" w:rsidP="00F343D8">
      <w:pPr>
        <w:jc w:val="both"/>
        <w:rPr>
          <w:lang w:val="lv-LV"/>
        </w:rPr>
      </w:pPr>
    </w:p>
    <w:p w14:paraId="497B94F0" w14:textId="178C2E10" w:rsidR="001A55A0" w:rsidRDefault="00A50B75" w:rsidP="00A50B75">
      <w:pPr>
        <w:jc w:val="both"/>
        <w:rPr>
          <w:rFonts w:ascii="Times New Roman" w:hAnsi="Times New Roman" w:cs="Times New Roman"/>
          <w:sz w:val="24"/>
          <w:szCs w:val="24"/>
          <w:lang w:val="lv-LV"/>
        </w:rPr>
      </w:pPr>
      <w:r w:rsidRPr="007B1C42">
        <w:rPr>
          <w:rFonts w:ascii="Times New Roman" w:hAnsi="Times New Roman" w:cs="Times New Roman"/>
          <w:sz w:val="24"/>
          <w:szCs w:val="24"/>
          <w:lang w:val="lv-LV"/>
        </w:rPr>
        <w:t xml:space="preserve">Papildus esošajam teritorijas funkcionālajam zonējumam ir jāievēro arī </w:t>
      </w:r>
      <w:r w:rsidR="00766296">
        <w:rPr>
          <w:rFonts w:ascii="Times New Roman" w:hAnsi="Times New Roman" w:cs="Times New Roman"/>
          <w:sz w:val="24"/>
          <w:szCs w:val="24"/>
          <w:lang w:val="lv-LV"/>
        </w:rPr>
        <w:t>DL</w:t>
      </w:r>
      <w:r w:rsidR="001A55A0">
        <w:rPr>
          <w:rFonts w:ascii="Times New Roman" w:hAnsi="Times New Roman" w:cs="Times New Roman"/>
          <w:sz w:val="24"/>
          <w:szCs w:val="24"/>
          <w:lang w:val="lv-LV"/>
        </w:rPr>
        <w:t xml:space="preserve"> izveidotajā</w:t>
      </w:r>
      <w:r w:rsidRPr="00A50B75">
        <w:rPr>
          <w:rFonts w:ascii="Times New Roman" w:hAnsi="Times New Roman" w:cs="Times New Roman"/>
          <w:sz w:val="24"/>
          <w:szCs w:val="24"/>
          <w:lang w:val="lv-LV"/>
        </w:rPr>
        <w:t xml:space="preserve"> </w:t>
      </w:r>
      <w:r w:rsidR="001A55A0">
        <w:rPr>
          <w:rFonts w:ascii="Times New Roman" w:hAnsi="Times New Roman" w:cs="Times New Roman"/>
          <w:sz w:val="24"/>
          <w:szCs w:val="24"/>
          <w:lang w:val="lv-LV"/>
        </w:rPr>
        <w:t>mikroliegumā un tā</w:t>
      </w:r>
      <w:r w:rsidRPr="00A50B75">
        <w:rPr>
          <w:rFonts w:ascii="Times New Roman" w:hAnsi="Times New Roman" w:cs="Times New Roman"/>
          <w:sz w:val="24"/>
          <w:szCs w:val="24"/>
          <w:lang w:val="lv-LV"/>
        </w:rPr>
        <w:t xml:space="preserve"> buferzonās noteiktie saimnieciskās darbības ierobežojumi. </w:t>
      </w:r>
      <w:r w:rsidR="001A55A0">
        <w:rPr>
          <w:rFonts w:ascii="Times New Roman" w:hAnsi="Times New Roman" w:cs="Times New Roman"/>
          <w:sz w:val="24"/>
          <w:szCs w:val="24"/>
          <w:lang w:val="lv-LV"/>
        </w:rPr>
        <w:t>M</w:t>
      </w:r>
      <w:r w:rsidR="001A55A0" w:rsidRPr="00F82907">
        <w:rPr>
          <w:rFonts w:ascii="Times New Roman" w:hAnsi="Times New Roman" w:cs="Times New Roman"/>
          <w:sz w:val="24"/>
          <w:szCs w:val="24"/>
          <w:lang w:val="lv-LV"/>
        </w:rPr>
        <w:t xml:space="preserve">ikroliegums (kods 1916) </w:t>
      </w:r>
      <w:r w:rsidR="001A55A0">
        <w:rPr>
          <w:rFonts w:ascii="Times New Roman" w:hAnsi="Times New Roman" w:cs="Times New Roman"/>
          <w:sz w:val="24"/>
          <w:szCs w:val="24"/>
          <w:lang w:val="lv-LV"/>
        </w:rPr>
        <w:t xml:space="preserve">izveidots </w:t>
      </w:r>
      <w:r w:rsidR="001E22D8">
        <w:rPr>
          <w:rFonts w:ascii="Times New Roman" w:hAnsi="Times New Roman" w:cs="Times New Roman"/>
          <w:sz w:val="24"/>
          <w:szCs w:val="24"/>
          <w:lang w:val="lv-LV"/>
        </w:rPr>
        <w:t>2009. </w:t>
      </w:r>
      <w:r w:rsidR="001A55A0" w:rsidRPr="00F82907">
        <w:rPr>
          <w:rFonts w:ascii="Times New Roman" w:hAnsi="Times New Roman" w:cs="Times New Roman"/>
          <w:sz w:val="24"/>
          <w:szCs w:val="24"/>
          <w:lang w:val="lv-LV"/>
        </w:rPr>
        <w:t xml:space="preserve">gadā </w:t>
      </w:r>
      <w:r w:rsidR="001E22D8">
        <w:rPr>
          <w:rFonts w:ascii="Times New Roman" w:hAnsi="Times New Roman" w:cs="Times New Roman"/>
          <w:sz w:val="24"/>
          <w:szCs w:val="24"/>
          <w:lang w:val="lv-LV"/>
        </w:rPr>
        <w:t>10 </w:t>
      </w:r>
      <w:r w:rsidR="001A55A0">
        <w:rPr>
          <w:rFonts w:ascii="Times New Roman" w:hAnsi="Times New Roman" w:cs="Times New Roman"/>
          <w:sz w:val="24"/>
          <w:szCs w:val="24"/>
          <w:lang w:val="lv-LV"/>
        </w:rPr>
        <w:t>ha platībā</w:t>
      </w:r>
      <w:r w:rsidR="001A55A0" w:rsidRPr="00F82907">
        <w:rPr>
          <w:rFonts w:ascii="Times New Roman" w:hAnsi="Times New Roman" w:cs="Times New Roman"/>
          <w:sz w:val="24"/>
          <w:szCs w:val="24"/>
          <w:lang w:val="lv-LV"/>
        </w:rPr>
        <w:t xml:space="preserve"> īpaši aizsargājamās putnu </w:t>
      </w:r>
      <w:r w:rsidR="00E06629" w:rsidRPr="083A4069">
        <w:rPr>
          <w:rFonts w:ascii="Times New Roman" w:hAnsi="Times New Roman" w:cs="Times New Roman"/>
          <w:sz w:val="24"/>
          <w:szCs w:val="24"/>
          <w:lang w:val="lv-LV"/>
        </w:rPr>
        <w:t xml:space="preserve">sugas trīspirkstu dzeņa </w:t>
      </w:r>
      <w:r w:rsidR="00E06629" w:rsidRPr="083A4069">
        <w:rPr>
          <w:rFonts w:ascii="Times New Roman" w:hAnsi="Times New Roman" w:cs="Times New Roman"/>
          <w:i/>
          <w:iCs/>
          <w:sz w:val="24"/>
          <w:szCs w:val="24"/>
          <w:lang w:val="lv-LV"/>
        </w:rPr>
        <w:t xml:space="preserve">Picoides tridactylus </w:t>
      </w:r>
      <w:r w:rsidR="00E06629" w:rsidRPr="083A4069">
        <w:rPr>
          <w:rFonts w:ascii="Times New Roman" w:hAnsi="Times New Roman" w:cs="Times New Roman"/>
          <w:sz w:val="24"/>
          <w:szCs w:val="24"/>
          <w:lang w:val="lv-LV"/>
        </w:rPr>
        <w:t xml:space="preserve">aizsardzībai. Atbilstoši MK </w:t>
      </w:r>
      <w:r w:rsidR="00E06629">
        <w:rPr>
          <w:rFonts w:ascii="Times New Roman" w:hAnsi="Times New Roman" w:cs="Times New Roman"/>
          <w:sz w:val="24"/>
          <w:szCs w:val="24"/>
          <w:lang w:val="la-Latn"/>
        </w:rPr>
        <w:t>2012.</w:t>
      </w:r>
      <w:r w:rsidR="00FC5357">
        <w:rPr>
          <w:rFonts w:ascii="Times New Roman" w:hAnsi="Times New Roman" w:cs="Times New Roman"/>
          <w:sz w:val="24"/>
          <w:szCs w:val="24"/>
          <w:lang w:val="lv-LV"/>
        </w:rPr>
        <w:t> </w:t>
      </w:r>
      <w:r w:rsidR="00E06629">
        <w:rPr>
          <w:rFonts w:ascii="Times New Roman" w:hAnsi="Times New Roman" w:cs="Times New Roman"/>
          <w:sz w:val="24"/>
          <w:szCs w:val="24"/>
          <w:lang w:val="la-Latn"/>
        </w:rPr>
        <w:t>gada 18.</w:t>
      </w:r>
      <w:r w:rsidR="00FC5357">
        <w:rPr>
          <w:rFonts w:ascii="Times New Roman" w:hAnsi="Times New Roman" w:cs="Times New Roman"/>
          <w:sz w:val="24"/>
          <w:szCs w:val="24"/>
          <w:lang w:val="lv-LV"/>
        </w:rPr>
        <w:t> </w:t>
      </w:r>
      <w:r w:rsidR="00E06629">
        <w:rPr>
          <w:rFonts w:ascii="Times New Roman" w:hAnsi="Times New Roman" w:cs="Times New Roman"/>
          <w:sz w:val="24"/>
          <w:szCs w:val="24"/>
          <w:lang w:val="la-Latn"/>
        </w:rPr>
        <w:t xml:space="preserve">decembra </w:t>
      </w:r>
      <w:r w:rsidRPr="001A55A0">
        <w:rPr>
          <w:rFonts w:ascii="Times New Roman" w:hAnsi="Times New Roman" w:cs="Times New Roman"/>
          <w:sz w:val="24"/>
          <w:szCs w:val="24"/>
          <w:lang w:val="lv-LV"/>
        </w:rPr>
        <w:t>noteikumiem Nr.</w:t>
      </w:r>
      <w:r w:rsidR="00FC5357">
        <w:rPr>
          <w:rFonts w:ascii="Times New Roman" w:hAnsi="Times New Roman" w:cs="Times New Roman"/>
          <w:sz w:val="24"/>
          <w:szCs w:val="24"/>
          <w:lang w:val="lv-LV"/>
        </w:rPr>
        <w:t> </w:t>
      </w:r>
      <w:r w:rsidRPr="001A55A0">
        <w:rPr>
          <w:rFonts w:ascii="Times New Roman" w:hAnsi="Times New Roman" w:cs="Times New Roman"/>
          <w:sz w:val="24"/>
          <w:szCs w:val="24"/>
          <w:lang w:val="lv-LV"/>
        </w:rPr>
        <w:t xml:space="preserve">940 </w:t>
      </w:r>
      <w:r w:rsidR="0073710F">
        <w:rPr>
          <w:rFonts w:ascii="Times New Roman" w:hAnsi="Times New Roman" w:cs="Times New Roman"/>
          <w:sz w:val="24"/>
          <w:szCs w:val="24"/>
          <w:lang w:val="lv-LV"/>
        </w:rPr>
        <w:t>“</w:t>
      </w:r>
      <w:r w:rsidRPr="001A55A0">
        <w:rPr>
          <w:rFonts w:ascii="Times New Roman" w:hAnsi="Times New Roman" w:cs="Times New Roman"/>
          <w:sz w:val="24"/>
          <w:szCs w:val="24"/>
          <w:lang w:val="lv-LV"/>
        </w:rPr>
        <w:t xml:space="preserve">Noteikumi par mikroliegumu izveidošanas un apsaimniekošanas kārtību, to aizsardzību, kā arī </w:t>
      </w:r>
      <w:r w:rsidRPr="001A55A0">
        <w:rPr>
          <w:rFonts w:ascii="Times New Roman" w:hAnsi="Times New Roman" w:cs="Times New Roman"/>
          <w:sz w:val="24"/>
          <w:szCs w:val="24"/>
          <w:lang w:val="lv-LV"/>
        </w:rPr>
        <w:lastRenderedPageBreak/>
        <w:t>mikroliegumu un to buferzonu noteikšanu mikroli</w:t>
      </w:r>
      <w:r w:rsidR="00877815">
        <w:rPr>
          <w:rFonts w:ascii="Times New Roman" w:hAnsi="Times New Roman" w:cs="Times New Roman"/>
          <w:sz w:val="24"/>
          <w:szCs w:val="24"/>
          <w:lang w:val="lv-LV"/>
        </w:rPr>
        <w:t>egumos”</w:t>
      </w:r>
      <w:r w:rsidRPr="001A55A0">
        <w:rPr>
          <w:rFonts w:ascii="Times New Roman" w:hAnsi="Times New Roman" w:cs="Times New Roman"/>
          <w:sz w:val="24"/>
          <w:szCs w:val="24"/>
          <w:lang w:val="lv-LV"/>
        </w:rPr>
        <w:t xml:space="preserve"> mikroliegumā ir aizliegta jebkāda veida darbība (izņemot apsaimniekošanas pasākumus, ja tas norādīts sertificēta eksperta atzinumā), kas ir pretrunā ar mikrolieguma izveidošanas mērķiem un uzdevumiem, iznīcina vai traucē attiecīgo īpaši aizsargājamo sugu, bojā tās biotopu, t.sk. mežsaimnieciskā darbība, kā arī citas darbības.</w:t>
      </w:r>
    </w:p>
    <w:p w14:paraId="14DBC210" w14:textId="51CD0982" w:rsidR="001A55A0" w:rsidRDefault="001A55A0" w:rsidP="00A50B75">
      <w:pPr>
        <w:jc w:val="both"/>
        <w:rPr>
          <w:rFonts w:ascii="Times New Roman" w:hAnsi="Times New Roman" w:cs="Times New Roman"/>
          <w:sz w:val="24"/>
          <w:szCs w:val="24"/>
          <w:lang w:val="lv-LV"/>
        </w:rPr>
      </w:pPr>
    </w:p>
    <w:p w14:paraId="510C5301" w14:textId="150F79BD" w:rsidR="001A244A" w:rsidRDefault="00E7177D" w:rsidP="00BD0C98">
      <w:pPr>
        <w:jc w:val="center"/>
        <w:rPr>
          <w:rFonts w:ascii="Times New Roman" w:hAnsi="Times New Roman" w:cs="Times New Roman"/>
          <w:sz w:val="24"/>
          <w:szCs w:val="24"/>
          <w:highlight w:val="yellow"/>
          <w:lang w:val="lv-LV"/>
        </w:rPr>
      </w:pPr>
      <w:r>
        <w:rPr>
          <w:noProof/>
          <w:lang w:val="lv-LV" w:eastAsia="lv-LV"/>
        </w:rPr>
        <w:drawing>
          <wp:inline distT="0" distB="0" distL="0" distR="0" wp14:anchorId="6B5E86AC" wp14:editId="6D29EFBB">
            <wp:extent cx="4572000" cy="6375842"/>
            <wp:effectExtent l="0" t="0" r="0" b="6350"/>
            <wp:docPr id="14" name="Picture 14" descr="https://likumi.lv/wwwraksti/2012/003/BILDES/N_13/N13-PI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2/003/BILDES/N_13/N13-PIEL_1.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575810" cy="6381155"/>
                    </a:xfrm>
                    <a:prstGeom prst="rect">
                      <a:avLst/>
                    </a:prstGeom>
                    <a:noFill/>
                    <a:ln>
                      <a:noFill/>
                    </a:ln>
                  </pic:spPr>
                </pic:pic>
              </a:graphicData>
            </a:graphic>
          </wp:inline>
        </w:drawing>
      </w:r>
    </w:p>
    <w:p w14:paraId="0E5FD5D2" w14:textId="3196D6FE" w:rsidR="00E7177D" w:rsidRPr="00883AB5" w:rsidRDefault="00877815" w:rsidP="004874C9">
      <w:pPr>
        <w:jc w:val="both"/>
        <w:rPr>
          <w:rFonts w:ascii="Times New Roman" w:hAnsi="Times New Roman" w:cs="Times New Roman"/>
          <w:i/>
          <w:color w:val="000000"/>
          <w:sz w:val="20"/>
          <w:szCs w:val="20"/>
          <w:lang w:val="lv-LV"/>
        </w:rPr>
      </w:pPr>
      <w:r>
        <w:rPr>
          <w:rFonts w:ascii="Times New Roman" w:hAnsi="Times New Roman" w:cs="Times New Roman"/>
          <w:i/>
          <w:color w:val="000000"/>
          <w:sz w:val="20"/>
          <w:szCs w:val="20"/>
          <w:lang w:val="lv-LV"/>
        </w:rPr>
        <w:t>1.1.4.1. </w:t>
      </w:r>
      <w:r w:rsidR="00E7177D" w:rsidRPr="00883AB5">
        <w:rPr>
          <w:rFonts w:ascii="Times New Roman" w:hAnsi="Times New Roman" w:cs="Times New Roman"/>
          <w:i/>
          <w:color w:val="000000"/>
          <w:sz w:val="20"/>
          <w:szCs w:val="20"/>
          <w:lang w:val="lv-LV"/>
        </w:rPr>
        <w:t xml:space="preserve">attēls. </w:t>
      </w:r>
      <w:r w:rsidR="004E2B77">
        <w:rPr>
          <w:rFonts w:ascii="Times New Roman" w:hAnsi="Times New Roman" w:cs="Times New Roman"/>
          <w:b/>
          <w:i/>
          <w:color w:val="000000"/>
          <w:sz w:val="20"/>
          <w:szCs w:val="20"/>
          <w:lang w:val="lv-LV"/>
        </w:rPr>
        <w:t>DL</w:t>
      </w:r>
      <w:r w:rsidR="00E7177D" w:rsidRPr="00883AB5">
        <w:rPr>
          <w:rFonts w:ascii="Times New Roman" w:hAnsi="Times New Roman" w:cs="Times New Roman"/>
          <w:b/>
          <w:i/>
          <w:color w:val="000000"/>
          <w:sz w:val="20"/>
          <w:szCs w:val="20"/>
          <w:lang w:val="lv-LV"/>
        </w:rPr>
        <w:t xml:space="preserve"> “</w:t>
      </w:r>
      <w:r w:rsidR="00E7177D">
        <w:rPr>
          <w:rFonts w:ascii="Times New Roman" w:hAnsi="Times New Roman" w:cs="Times New Roman"/>
          <w:b/>
          <w:i/>
          <w:color w:val="000000"/>
          <w:sz w:val="20"/>
          <w:szCs w:val="20"/>
          <w:lang w:val="lv-LV"/>
        </w:rPr>
        <w:t>Ventas un Šķerveļa ieleja</w:t>
      </w:r>
      <w:r w:rsidR="00E7177D" w:rsidRPr="00883AB5">
        <w:rPr>
          <w:rFonts w:ascii="Times New Roman" w:hAnsi="Times New Roman" w:cs="Times New Roman"/>
          <w:b/>
          <w:i/>
          <w:color w:val="000000"/>
          <w:sz w:val="20"/>
          <w:szCs w:val="20"/>
          <w:lang w:val="lv-LV"/>
        </w:rPr>
        <w:t>” esošais funkcionālais zonējums</w:t>
      </w:r>
      <w:r>
        <w:rPr>
          <w:rStyle w:val="FootnoteReference"/>
          <w:rFonts w:ascii="Times New Roman" w:hAnsi="Times New Roman" w:cs="Times New Roman"/>
          <w:b/>
          <w:i/>
          <w:color w:val="000000"/>
          <w:sz w:val="20"/>
          <w:szCs w:val="20"/>
          <w:lang w:val="lv-LV"/>
        </w:rPr>
        <w:footnoteReference w:id="2"/>
      </w:r>
    </w:p>
    <w:p w14:paraId="1FB56E94" w14:textId="77777777" w:rsidR="00E7177D" w:rsidRPr="00445531" w:rsidRDefault="00E7177D" w:rsidP="004874C9">
      <w:pPr>
        <w:jc w:val="both"/>
        <w:rPr>
          <w:rFonts w:ascii="Times New Roman" w:hAnsi="Times New Roman" w:cs="Times New Roman"/>
          <w:sz w:val="24"/>
          <w:szCs w:val="24"/>
          <w:lang w:val="lv-LV"/>
        </w:rPr>
      </w:pPr>
    </w:p>
    <w:p w14:paraId="6768E535" w14:textId="77777777" w:rsidR="00682B80" w:rsidRPr="00445531" w:rsidRDefault="00682B80" w:rsidP="004874C9">
      <w:pPr>
        <w:rPr>
          <w:rFonts w:ascii="Times New Roman" w:hAnsi="Times New Roman" w:cs="Times New Roman"/>
          <w:lang w:val="lv-LV"/>
        </w:rPr>
      </w:pPr>
    </w:p>
    <w:p w14:paraId="7B4ACDF3" w14:textId="77777777" w:rsidR="00877815" w:rsidRDefault="00877815">
      <w:pPr>
        <w:widowControl/>
        <w:spacing w:after="160" w:line="259" w:lineRule="auto"/>
        <w:rPr>
          <w:lang w:val="lv-LV"/>
        </w:rPr>
      </w:pPr>
      <w:bookmarkStart w:id="15" w:name="_TOC_250048"/>
      <w:bookmarkStart w:id="16" w:name="_Toc29199931"/>
    </w:p>
    <w:p w14:paraId="7FCBD0D2" w14:textId="77777777" w:rsidR="00877815" w:rsidRDefault="00877815">
      <w:pPr>
        <w:widowControl/>
        <w:spacing w:after="160" w:line="259" w:lineRule="auto"/>
        <w:rPr>
          <w:rFonts w:ascii="Times New Roman" w:eastAsiaTheme="majorEastAsia" w:hAnsi="Times New Roman" w:cstheme="majorBidi"/>
          <w:b/>
          <w:color w:val="002060"/>
          <w:sz w:val="24"/>
          <w:szCs w:val="24"/>
          <w:lang w:val="lv-LV"/>
        </w:rPr>
      </w:pPr>
    </w:p>
    <w:p w14:paraId="3E2E20F5" w14:textId="1C403FDB" w:rsidR="00BD4D52" w:rsidRPr="00445531" w:rsidRDefault="00877815" w:rsidP="004874C9">
      <w:pPr>
        <w:pStyle w:val="Heading3"/>
        <w:rPr>
          <w:lang w:val="lv-LV"/>
        </w:rPr>
      </w:pPr>
      <w:r>
        <w:rPr>
          <w:lang w:val="lv-LV"/>
        </w:rPr>
        <w:lastRenderedPageBreak/>
        <w:t>1.1.5. </w:t>
      </w:r>
      <w:r w:rsidR="00BD4D52" w:rsidRPr="00445531">
        <w:rPr>
          <w:lang w:val="lv-LV"/>
        </w:rPr>
        <w:t>Aizsardzības un apsaimniekošanas īsa vēsture</w:t>
      </w:r>
      <w:bookmarkEnd w:id="15"/>
      <w:bookmarkEnd w:id="16"/>
    </w:p>
    <w:p w14:paraId="0AB336C4" w14:textId="7C1B2909" w:rsidR="006D3C77" w:rsidRPr="00445531" w:rsidRDefault="006D3C77" w:rsidP="004874C9">
      <w:pPr>
        <w:pStyle w:val="1"/>
        <w:shd w:val="clear" w:color="auto" w:fill="auto"/>
        <w:spacing w:before="0" w:after="0" w:line="240" w:lineRule="auto"/>
        <w:ind w:left="23" w:firstLine="0"/>
        <w:rPr>
          <w:rStyle w:val="a"/>
          <w:color w:val="000000"/>
        </w:rPr>
      </w:pPr>
    </w:p>
    <w:p w14:paraId="4A571103" w14:textId="1C823896" w:rsidR="00E06629" w:rsidRPr="00080E52" w:rsidRDefault="00E06629" w:rsidP="00E06629">
      <w:pPr>
        <w:pStyle w:val="1"/>
        <w:shd w:val="clear" w:color="auto" w:fill="auto"/>
        <w:spacing w:before="0" w:after="0" w:line="240" w:lineRule="auto"/>
        <w:ind w:left="23" w:firstLine="0"/>
        <w:rPr>
          <w:rFonts w:eastAsia="Times New Roman"/>
          <w:sz w:val="24"/>
          <w:szCs w:val="24"/>
        </w:rPr>
      </w:pPr>
      <w:r w:rsidRPr="00080E52">
        <w:rPr>
          <w:rFonts w:eastAsia="Times New Roman"/>
          <w:sz w:val="24"/>
          <w:szCs w:val="24"/>
        </w:rPr>
        <w:t>DL dabas aizsard</w:t>
      </w:r>
      <w:r w:rsidR="00877815">
        <w:rPr>
          <w:rFonts w:eastAsia="Times New Roman"/>
          <w:sz w:val="24"/>
          <w:szCs w:val="24"/>
        </w:rPr>
        <w:t>zības vēsture ir sākusies 1957. </w:t>
      </w:r>
      <w:r w:rsidRPr="00080E52">
        <w:rPr>
          <w:rFonts w:eastAsia="Times New Roman"/>
          <w:sz w:val="24"/>
          <w:szCs w:val="24"/>
        </w:rPr>
        <w:t>gadā. Ventas un Šķerveļa upju ieleju posms Nīkrāces ciema un Skr</w:t>
      </w:r>
      <w:r w:rsidR="00877815">
        <w:rPr>
          <w:rFonts w:eastAsia="Times New Roman"/>
          <w:sz w:val="24"/>
          <w:szCs w:val="24"/>
        </w:rPr>
        <w:t>undas pilsētciemata robežās 953 ha platībā 1987. </w:t>
      </w:r>
      <w:r w:rsidRPr="00080E52">
        <w:rPr>
          <w:rFonts w:eastAsia="Times New Roman"/>
          <w:sz w:val="24"/>
          <w:szCs w:val="24"/>
        </w:rPr>
        <w:t>gadā ar Latvijas Ministru Padomes lēmumu tika apstiprināts par aizsargājamu komplekso dabas liegumu (organizēšanas gadi 1957., 1977.). 1999.</w:t>
      </w:r>
      <w:r w:rsidR="00FC5357">
        <w:rPr>
          <w:rFonts w:eastAsia="Times New Roman"/>
          <w:sz w:val="24"/>
          <w:szCs w:val="24"/>
        </w:rPr>
        <w:t> </w:t>
      </w:r>
      <w:r w:rsidRPr="00080E52">
        <w:rPr>
          <w:rFonts w:eastAsia="Times New Roman"/>
          <w:sz w:val="24"/>
          <w:szCs w:val="24"/>
        </w:rPr>
        <w:t>gada 15.</w:t>
      </w:r>
      <w:r w:rsidR="004E2B77">
        <w:rPr>
          <w:rFonts w:eastAsia="Times New Roman"/>
          <w:sz w:val="24"/>
          <w:szCs w:val="24"/>
        </w:rPr>
        <w:t> </w:t>
      </w:r>
      <w:r w:rsidRPr="00080E52">
        <w:rPr>
          <w:rFonts w:eastAsia="Times New Roman"/>
          <w:sz w:val="24"/>
          <w:szCs w:val="24"/>
        </w:rPr>
        <w:t>jūnijā tiek a</w:t>
      </w:r>
      <w:r w:rsidR="00877815">
        <w:rPr>
          <w:rFonts w:eastAsia="Times New Roman"/>
          <w:sz w:val="24"/>
          <w:szCs w:val="24"/>
        </w:rPr>
        <w:t xml:space="preserve">pstiprināti LR MK noteikumi Nr. 212 </w:t>
      </w:r>
      <w:r w:rsidRPr="00080E52">
        <w:rPr>
          <w:rFonts w:eastAsia="Times New Roman"/>
          <w:sz w:val="24"/>
          <w:szCs w:val="24"/>
        </w:rPr>
        <w:t>“Noteikumi par dabas liegumiem”, kuros Ventas un Šķerveļa ielejai tiek noteikts īpaši aizsargājamās teritorijas aizsardzības statuss.</w:t>
      </w:r>
    </w:p>
    <w:p w14:paraId="09348E17" w14:textId="77777777" w:rsidR="00E06629" w:rsidRPr="00080E52" w:rsidRDefault="00E06629" w:rsidP="00E06629">
      <w:pPr>
        <w:pStyle w:val="1"/>
        <w:shd w:val="clear" w:color="auto" w:fill="auto"/>
        <w:spacing w:before="0" w:after="0" w:line="240" w:lineRule="auto"/>
        <w:ind w:left="23" w:firstLine="0"/>
        <w:rPr>
          <w:rFonts w:eastAsia="Times New Roman"/>
          <w:sz w:val="24"/>
          <w:szCs w:val="24"/>
        </w:rPr>
      </w:pPr>
    </w:p>
    <w:p w14:paraId="403BB9CF" w14:textId="55CAB910" w:rsidR="00E06629" w:rsidRPr="00080E52" w:rsidRDefault="00E06629" w:rsidP="00E06629">
      <w:pPr>
        <w:pStyle w:val="1"/>
        <w:shd w:val="clear" w:color="auto" w:fill="auto"/>
        <w:spacing w:before="0" w:after="0" w:line="240" w:lineRule="auto"/>
        <w:ind w:left="23" w:firstLine="0"/>
        <w:rPr>
          <w:rFonts w:eastAsia="Times New Roman"/>
          <w:sz w:val="24"/>
          <w:szCs w:val="24"/>
        </w:rPr>
      </w:pPr>
      <w:r w:rsidRPr="00080E52">
        <w:rPr>
          <w:rFonts w:eastAsia="Times New Roman"/>
          <w:sz w:val="24"/>
          <w:szCs w:val="24"/>
        </w:rPr>
        <w:t>1998.</w:t>
      </w:r>
      <w:r w:rsidR="00FC5357">
        <w:rPr>
          <w:rFonts w:eastAsia="Times New Roman"/>
          <w:sz w:val="24"/>
          <w:szCs w:val="24"/>
        </w:rPr>
        <w:t> </w:t>
      </w:r>
      <w:r w:rsidRPr="00080E52">
        <w:rPr>
          <w:rFonts w:eastAsia="Times New Roman"/>
          <w:sz w:val="24"/>
          <w:szCs w:val="24"/>
        </w:rPr>
        <w:t>gada 29.</w:t>
      </w:r>
      <w:r w:rsidR="00FC5357">
        <w:rPr>
          <w:rFonts w:eastAsia="Times New Roman"/>
          <w:sz w:val="24"/>
          <w:szCs w:val="24"/>
        </w:rPr>
        <w:t> </w:t>
      </w:r>
      <w:r w:rsidRPr="00080E52">
        <w:rPr>
          <w:rFonts w:eastAsia="Times New Roman"/>
          <w:sz w:val="24"/>
          <w:szCs w:val="24"/>
        </w:rPr>
        <w:t>oktobrī Kultūras ministrijā pieņemts rīkojums par Valsts aizsargājamo kultūras pieminekļu sarakstu, kurā iekļauts arī viens objekts DL teritorijā – vietējas nozīmes arheoloģiskais piemineklis “Namdaru kalns – pilskalns”.</w:t>
      </w:r>
    </w:p>
    <w:p w14:paraId="4E540F8B" w14:textId="77777777" w:rsidR="00E06629" w:rsidRPr="00080E52" w:rsidRDefault="00E06629" w:rsidP="00E06629">
      <w:pPr>
        <w:pStyle w:val="1"/>
        <w:shd w:val="clear" w:color="auto" w:fill="auto"/>
        <w:spacing w:before="0" w:after="0" w:line="240" w:lineRule="auto"/>
        <w:ind w:left="23" w:firstLine="0"/>
        <w:rPr>
          <w:rFonts w:eastAsia="Times New Roman"/>
          <w:sz w:val="24"/>
          <w:szCs w:val="24"/>
        </w:rPr>
      </w:pPr>
    </w:p>
    <w:p w14:paraId="09E51D11" w14:textId="0816D181" w:rsidR="00E06629" w:rsidRPr="00080E52" w:rsidRDefault="00E06629" w:rsidP="00E06629">
      <w:pPr>
        <w:pStyle w:val="1"/>
        <w:shd w:val="clear" w:color="auto" w:fill="auto"/>
        <w:spacing w:before="0" w:after="0" w:line="240" w:lineRule="auto"/>
        <w:ind w:left="23" w:firstLine="0"/>
        <w:rPr>
          <w:rFonts w:eastAsia="Times New Roman"/>
          <w:sz w:val="24"/>
          <w:szCs w:val="24"/>
        </w:rPr>
      </w:pPr>
      <w:r w:rsidRPr="3B5892BA">
        <w:rPr>
          <w:rFonts w:eastAsia="Times New Roman"/>
          <w:sz w:val="24"/>
          <w:szCs w:val="24"/>
        </w:rPr>
        <w:t xml:space="preserve">MK </w:t>
      </w:r>
      <w:r w:rsidRPr="00080E52">
        <w:rPr>
          <w:rFonts w:eastAsia="Times New Roman"/>
          <w:sz w:val="24"/>
          <w:szCs w:val="24"/>
        </w:rPr>
        <w:t xml:space="preserve">2001. gada 17. aprīlī apstiprināti noteikumi Nr. 175 “Noteikumi par </w:t>
      </w:r>
      <w:r w:rsidR="00877815">
        <w:rPr>
          <w:rFonts w:eastAsia="Times New Roman"/>
          <w:sz w:val="24"/>
          <w:szCs w:val="24"/>
        </w:rPr>
        <w:t xml:space="preserve">aizsargājamiem </w:t>
      </w:r>
      <w:r w:rsidRPr="00080E52">
        <w:rPr>
          <w:rFonts w:eastAsia="Times New Roman"/>
          <w:sz w:val="24"/>
          <w:szCs w:val="24"/>
        </w:rPr>
        <w:t xml:space="preserve">ģeoloģiskajiem un ģeomorfoloģiskajiem dabas pieminekļiem”, kuros iekļauti kopumā seši valsts nozīmes aizsargājamie ģeoloģiskie un ģeomorfoloģiskie dabas pieminekļi </w:t>
      </w:r>
      <w:r w:rsidR="00877815">
        <w:rPr>
          <w:rFonts w:eastAsia="Times New Roman"/>
          <w:sz w:val="24"/>
          <w:szCs w:val="24"/>
        </w:rPr>
        <w:t>DL teritorijā – Ātraiskalns, Šķē</w:t>
      </w:r>
      <w:r w:rsidRPr="00080E52">
        <w:rPr>
          <w:rFonts w:eastAsia="Times New Roman"/>
          <w:sz w:val="24"/>
          <w:szCs w:val="24"/>
        </w:rPr>
        <w:t>rveļa lejteces dolomīta atsegums, Zoslēnu atsegumi, Gobdziņu klintis, Ketleru atsegums un Plieņu atsegums.</w:t>
      </w:r>
    </w:p>
    <w:p w14:paraId="03E98A99" w14:textId="77777777" w:rsidR="00266898" w:rsidRDefault="00266898" w:rsidP="004874C9">
      <w:pPr>
        <w:pStyle w:val="1"/>
        <w:shd w:val="clear" w:color="auto" w:fill="auto"/>
        <w:spacing w:before="0" w:after="0" w:line="240" w:lineRule="auto"/>
        <w:ind w:left="23" w:firstLine="0"/>
        <w:rPr>
          <w:sz w:val="24"/>
          <w:szCs w:val="24"/>
        </w:rPr>
      </w:pPr>
    </w:p>
    <w:p w14:paraId="72C2DDE9" w14:textId="119CC809" w:rsidR="00266898" w:rsidRDefault="00266898" w:rsidP="004874C9">
      <w:pPr>
        <w:widowControl/>
        <w:autoSpaceDE w:val="0"/>
        <w:autoSpaceDN w:val="0"/>
        <w:adjustRightInd w:val="0"/>
        <w:jc w:val="both"/>
        <w:rPr>
          <w:rFonts w:ascii="Times New Roman" w:hAnsi="Times New Roman" w:cs="Times New Roman"/>
          <w:sz w:val="24"/>
          <w:szCs w:val="24"/>
          <w:lang w:val="lv-LV"/>
        </w:rPr>
      </w:pPr>
      <w:r w:rsidRPr="002729AA">
        <w:rPr>
          <w:rFonts w:ascii="Times New Roman" w:hAnsi="Times New Roman" w:cs="Times New Roman"/>
          <w:sz w:val="24"/>
          <w:szCs w:val="24"/>
          <w:lang w:val="lv-LV"/>
        </w:rPr>
        <w:t>2001.</w:t>
      </w:r>
      <w:r w:rsidR="005F05DC">
        <w:rPr>
          <w:rFonts w:ascii="Times New Roman" w:hAnsi="Times New Roman" w:cs="Times New Roman"/>
          <w:sz w:val="24"/>
          <w:szCs w:val="24"/>
          <w:lang w:val="lv-LV"/>
        </w:rPr>
        <w:t> – 2002. </w:t>
      </w:r>
      <w:r w:rsidRPr="002729AA">
        <w:rPr>
          <w:rFonts w:ascii="Times New Roman" w:hAnsi="Times New Roman" w:cs="Times New Roman"/>
          <w:sz w:val="24"/>
          <w:szCs w:val="24"/>
          <w:lang w:val="lv-LV"/>
        </w:rPr>
        <w:t xml:space="preserve">gadā teritorija ir apsekota </w:t>
      </w:r>
      <w:r w:rsidR="009F6002">
        <w:rPr>
          <w:rFonts w:ascii="Times New Roman" w:hAnsi="Times New Roman" w:cs="Times New Roman"/>
          <w:sz w:val="24"/>
          <w:szCs w:val="24"/>
          <w:lang w:val="lv-LV"/>
        </w:rPr>
        <w:t>EMERALD projekta</w:t>
      </w:r>
      <w:r w:rsidRPr="002729AA">
        <w:rPr>
          <w:rFonts w:ascii="Times New Roman" w:hAnsi="Times New Roman" w:cs="Times New Roman"/>
          <w:sz w:val="24"/>
          <w:szCs w:val="24"/>
          <w:lang w:val="lv-LV"/>
        </w:rPr>
        <w:t xml:space="preserve"> ietvaros. </w:t>
      </w:r>
      <w:r w:rsidRPr="00D451CC">
        <w:rPr>
          <w:rFonts w:ascii="Times New Roman" w:hAnsi="Times New Roman" w:cs="Times New Roman"/>
          <w:sz w:val="24"/>
          <w:szCs w:val="24"/>
          <w:lang w:val="lv-LV"/>
        </w:rPr>
        <w:t>Apsekošanu veikuši</w:t>
      </w:r>
      <w:r w:rsidR="005F05DC">
        <w:rPr>
          <w:rFonts w:ascii="Times New Roman" w:hAnsi="Times New Roman" w:cs="Times New Roman"/>
          <w:sz w:val="24"/>
          <w:szCs w:val="24"/>
          <w:lang w:val="lv-LV"/>
        </w:rPr>
        <w:t>:</w:t>
      </w:r>
      <w:r w:rsidRPr="00D451CC">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sikspārņu eksperts G. </w:t>
      </w:r>
      <w:r w:rsidR="00D451CC" w:rsidRPr="00D451CC">
        <w:rPr>
          <w:rFonts w:ascii="Times New Roman" w:hAnsi="Times New Roman" w:cs="Times New Roman"/>
          <w:sz w:val="24"/>
          <w:szCs w:val="24"/>
          <w:lang w:val="lv-LV"/>
        </w:rPr>
        <w:t xml:space="preserve">Pētersons, </w:t>
      </w:r>
      <w:r w:rsidR="005F05DC">
        <w:rPr>
          <w:rFonts w:ascii="Times New Roman" w:hAnsi="Times New Roman" w:cs="Times New Roman"/>
          <w:sz w:val="24"/>
          <w:szCs w:val="24"/>
          <w:lang w:val="lv-LV"/>
        </w:rPr>
        <w:t>zīdītāju eksperti J. Ozoliņš un J. </w:t>
      </w:r>
      <w:r w:rsidR="00D451CC">
        <w:rPr>
          <w:rFonts w:ascii="Times New Roman" w:hAnsi="Times New Roman" w:cs="Times New Roman"/>
          <w:sz w:val="24"/>
          <w:szCs w:val="24"/>
          <w:lang w:val="lv-LV"/>
        </w:rPr>
        <w:t xml:space="preserve">Baumanis, </w:t>
      </w:r>
      <w:r w:rsidRPr="005D516C">
        <w:rPr>
          <w:rFonts w:ascii="Times New Roman" w:hAnsi="Times New Roman" w:cs="Times New Roman"/>
          <w:sz w:val="24"/>
          <w:szCs w:val="24"/>
          <w:lang w:val="lv-LV"/>
        </w:rPr>
        <w:t xml:space="preserve">putnu eksperti </w:t>
      </w:r>
      <w:r w:rsidR="005F05DC">
        <w:rPr>
          <w:rFonts w:ascii="Times New Roman" w:hAnsi="Times New Roman" w:cs="Times New Roman"/>
          <w:sz w:val="24"/>
          <w:szCs w:val="24"/>
          <w:lang w:val="lv-LV"/>
        </w:rPr>
        <w:t>E. </w:t>
      </w:r>
      <w:r w:rsidR="005D516C" w:rsidRPr="005D516C">
        <w:rPr>
          <w:rFonts w:ascii="Times New Roman" w:hAnsi="Times New Roman" w:cs="Times New Roman"/>
          <w:sz w:val="24"/>
          <w:szCs w:val="24"/>
          <w:lang w:val="lv-LV"/>
        </w:rPr>
        <w:t>Račin</w:t>
      </w:r>
      <w:r w:rsidR="005F05DC">
        <w:rPr>
          <w:rFonts w:ascii="Times New Roman" w:hAnsi="Times New Roman" w:cs="Times New Roman"/>
          <w:sz w:val="24"/>
          <w:szCs w:val="24"/>
          <w:lang w:val="lv-LV"/>
        </w:rPr>
        <w:t>skis, I. Mārdega, D. </w:t>
      </w:r>
      <w:r w:rsidR="005D516C" w:rsidRPr="005D516C">
        <w:rPr>
          <w:rFonts w:ascii="Times New Roman" w:hAnsi="Times New Roman" w:cs="Times New Roman"/>
          <w:sz w:val="24"/>
          <w:szCs w:val="24"/>
          <w:lang w:val="lv-LV"/>
        </w:rPr>
        <w:t xml:space="preserve">Zagorska un </w:t>
      </w:r>
      <w:r w:rsidR="005F05DC">
        <w:rPr>
          <w:rFonts w:ascii="Times New Roman" w:hAnsi="Times New Roman" w:cs="Times New Roman"/>
          <w:sz w:val="24"/>
          <w:szCs w:val="24"/>
          <w:lang w:val="lv-LV"/>
        </w:rPr>
        <w:t>V. </w:t>
      </w:r>
      <w:r w:rsidR="00D451CC" w:rsidRPr="005D516C">
        <w:rPr>
          <w:rFonts w:ascii="Times New Roman" w:hAnsi="Times New Roman" w:cs="Times New Roman"/>
          <w:sz w:val="24"/>
          <w:szCs w:val="24"/>
          <w:lang w:val="lv-LV"/>
        </w:rPr>
        <w:t>Liepa</w:t>
      </w:r>
      <w:r w:rsidRPr="005D516C">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biotopu un augu eksperti V. </w:t>
      </w:r>
      <w:r w:rsidRPr="00D451CC">
        <w:rPr>
          <w:rFonts w:ascii="Times New Roman" w:hAnsi="Times New Roman" w:cs="Times New Roman"/>
          <w:sz w:val="24"/>
          <w:szCs w:val="24"/>
          <w:lang w:val="lv-LV"/>
        </w:rPr>
        <w:t xml:space="preserve">Baroniņa, </w:t>
      </w:r>
      <w:r w:rsidR="005F05DC">
        <w:rPr>
          <w:rFonts w:ascii="Times New Roman" w:hAnsi="Times New Roman" w:cs="Times New Roman"/>
          <w:sz w:val="24"/>
          <w:szCs w:val="24"/>
          <w:lang w:val="lv-LV"/>
        </w:rPr>
        <w:t>L. Salmiņa, D. </w:t>
      </w:r>
      <w:r w:rsidR="00D451CC">
        <w:rPr>
          <w:rFonts w:ascii="Times New Roman" w:hAnsi="Times New Roman" w:cs="Times New Roman"/>
          <w:sz w:val="24"/>
          <w:szCs w:val="24"/>
          <w:lang w:val="lv-LV"/>
        </w:rPr>
        <w:t>Dzintare,</w:t>
      </w:r>
      <w:r w:rsidR="005D516C">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M. Laiviņš, S. </w:t>
      </w:r>
      <w:r w:rsidR="005D516C" w:rsidRPr="005D516C">
        <w:rPr>
          <w:rFonts w:ascii="Times New Roman" w:hAnsi="Times New Roman" w:cs="Times New Roman"/>
          <w:sz w:val="24"/>
          <w:szCs w:val="24"/>
          <w:lang w:val="lv-LV"/>
        </w:rPr>
        <w:t>Jermacāne</w:t>
      </w:r>
      <w:r w:rsidRPr="005D516C">
        <w:rPr>
          <w:rFonts w:ascii="Times New Roman" w:hAnsi="Times New Roman" w:cs="Times New Roman"/>
          <w:sz w:val="24"/>
          <w:szCs w:val="24"/>
          <w:lang w:val="lv-LV"/>
        </w:rPr>
        <w:t xml:space="preserve">, </w:t>
      </w:r>
      <w:r w:rsidR="005D516C">
        <w:rPr>
          <w:rFonts w:ascii="Times New Roman" w:hAnsi="Times New Roman" w:cs="Times New Roman"/>
          <w:sz w:val="24"/>
          <w:szCs w:val="24"/>
          <w:lang w:val="lv-LV"/>
        </w:rPr>
        <w:t>bezmugurkaulnieku eksperti</w:t>
      </w:r>
      <w:r w:rsidRPr="00D451CC">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V. </w:t>
      </w:r>
      <w:r w:rsidR="00D451CC" w:rsidRPr="00D451CC">
        <w:rPr>
          <w:rFonts w:ascii="Times New Roman" w:hAnsi="Times New Roman" w:cs="Times New Roman"/>
          <w:sz w:val="24"/>
          <w:szCs w:val="24"/>
          <w:lang w:val="lv-LV"/>
        </w:rPr>
        <w:t>Spuņģis</w:t>
      </w:r>
      <w:r w:rsidR="005F05DC">
        <w:rPr>
          <w:rFonts w:ascii="Times New Roman" w:hAnsi="Times New Roman" w:cs="Times New Roman"/>
          <w:sz w:val="24"/>
          <w:szCs w:val="24"/>
          <w:lang w:val="lv-LV"/>
        </w:rPr>
        <w:t>, E. </w:t>
      </w:r>
      <w:r w:rsidR="005D516C">
        <w:rPr>
          <w:rFonts w:ascii="Times New Roman" w:hAnsi="Times New Roman" w:cs="Times New Roman"/>
          <w:sz w:val="24"/>
          <w:szCs w:val="24"/>
          <w:lang w:val="lv-LV"/>
        </w:rPr>
        <w:t>Dreijers</w:t>
      </w:r>
      <w:r w:rsidRPr="00D451CC">
        <w:rPr>
          <w:rFonts w:ascii="Times New Roman" w:hAnsi="Times New Roman" w:cs="Times New Roman"/>
          <w:sz w:val="24"/>
          <w:szCs w:val="24"/>
          <w:lang w:val="lv-LV"/>
        </w:rPr>
        <w:t>,</w:t>
      </w:r>
      <w:r w:rsidR="005F05DC">
        <w:rPr>
          <w:rFonts w:ascii="Times New Roman" w:hAnsi="Times New Roman" w:cs="Times New Roman"/>
          <w:sz w:val="24"/>
          <w:szCs w:val="24"/>
          <w:lang w:val="lv-LV"/>
        </w:rPr>
        <w:t xml:space="preserve"> D. Teļnovs, K. Greķe, F. Kovaļevskis un A. </w:t>
      </w:r>
      <w:r w:rsidR="005D516C">
        <w:rPr>
          <w:rFonts w:ascii="Times New Roman" w:hAnsi="Times New Roman" w:cs="Times New Roman"/>
          <w:sz w:val="24"/>
          <w:szCs w:val="24"/>
          <w:lang w:val="lv-LV"/>
        </w:rPr>
        <w:t>Napolovs,</w:t>
      </w:r>
      <w:r w:rsidRPr="00D451CC">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ekologs D. </w:t>
      </w:r>
      <w:r w:rsidR="005D516C" w:rsidRPr="005D516C">
        <w:rPr>
          <w:rFonts w:ascii="Times New Roman" w:hAnsi="Times New Roman" w:cs="Times New Roman"/>
          <w:sz w:val="24"/>
          <w:szCs w:val="24"/>
          <w:lang w:val="lv-LV"/>
        </w:rPr>
        <w:t>Kudors.</w:t>
      </w:r>
    </w:p>
    <w:p w14:paraId="6DF0C6EA" w14:textId="3140497D" w:rsidR="00880F20" w:rsidRDefault="00880F20" w:rsidP="004874C9">
      <w:pPr>
        <w:pStyle w:val="1"/>
        <w:shd w:val="clear" w:color="auto" w:fill="auto"/>
        <w:spacing w:before="0" w:after="0" w:line="240" w:lineRule="auto"/>
        <w:ind w:firstLine="0"/>
        <w:rPr>
          <w:sz w:val="24"/>
          <w:szCs w:val="24"/>
          <w:highlight w:val="yellow"/>
        </w:rPr>
      </w:pPr>
    </w:p>
    <w:p w14:paraId="3C56EE94" w14:textId="668DB4C8" w:rsidR="00266898" w:rsidRPr="005776AC" w:rsidRDefault="00766296" w:rsidP="004874C9">
      <w:pPr>
        <w:pStyle w:val="1"/>
        <w:shd w:val="clear" w:color="auto" w:fill="auto"/>
        <w:spacing w:before="0" w:after="0" w:line="240" w:lineRule="auto"/>
        <w:ind w:left="20" w:firstLine="0"/>
      </w:pPr>
      <w:r>
        <w:rPr>
          <w:sz w:val="24"/>
          <w:szCs w:val="24"/>
        </w:rPr>
        <w:t>DL</w:t>
      </w:r>
      <w:r w:rsidR="00266898" w:rsidRPr="00351011">
        <w:rPr>
          <w:sz w:val="24"/>
          <w:szCs w:val="24"/>
        </w:rPr>
        <w:t xml:space="preserve"> ir iekļauts Eiropas nozīmes aizsargājamo teritoriju tīklā </w:t>
      </w:r>
      <w:r w:rsidR="00266898" w:rsidRPr="00351011">
        <w:rPr>
          <w:i/>
          <w:sz w:val="24"/>
          <w:szCs w:val="24"/>
        </w:rPr>
        <w:t>Natura 2000</w:t>
      </w:r>
      <w:r w:rsidR="00266898" w:rsidRPr="00351011">
        <w:rPr>
          <w:sz w:val="24"/>
          <w:szCs w:val="24"/>
        </w:rPr>
        <w:t xml:space="preserve"> (2005.</w:t>
      </w:r>
      <w:r w:rsidR="00332E5C">
        <w:rPr>
          <w:sz w:val="24"/>
          <w:szCs w:val="24"/>
        </w:rPr>
        <w:t> gada 15. septembra</w:t>
      </w:r>
      <w:r w:rsidR="00266898" w:rsidRPr="00351011">
        <w:rPr>
          <w:sz w:val="24"/>
          <w:szCs w:val="24"/>
        </w:rPr>
        <w:t xml:space="preserve"> </w:t>
      </w:r>
      <w:r w:rsidR="00266898" w:rsidRPr="00351011">
        <w:rPr>
          <w:rStyle w:val="Strong"/>
          <w:b w:val="0"/>
          <w:sz w:val="24"/>
          <w:szCs w:val="24"/>
        </w:rPr>
        <w:t>grozījumi likumā</w:t>
      </w:r>
      <w:r w:rsidR="00266898" w:rsidRPr="00351011">
        <w:rPr>
          <w:rStyle w:val="Strong"/>
          <w:sz w:val="24"/>
          <w:szCs w:val="24"/>
        </w:rPr>
        <w:t xml:space="preserve"> </w:t>
      </w:r>
      <w:r w:rsidR="00266898" w:rsidRPr="00351011">
        <w:rPr>
          <w:sz w:val="24"/>
          <w:szCs w:val="24"/>
        </w:rPr>
        <w:t>“Par īpaši aizsargājamām dabas teritorijām”)</w:t>
      </w:r>
      <w:r w:rsidR="00266898" w:rsidRPr="00351011">
        <w:rPr>
          <w:rStyle w:val="Strong"/>
          <w:b w:val="0"/>
          <w:sz w:val="24"/>
          <w:szCs w:val="24"/>
        </w:rPr>
        <w:t xml:space="preserve">, kā B kategorijas teritorija </w:t>
      </w:r>
      <w:r w:rsidR="005F05DC">
        <w:rPr>
          <w:sz w:val="24"/>
          <w:szCs w:val="24"/>
        </w:rPr>
        <w:t>(kods Nr. </w:t>
      </w:r>
      <w:r w:rsidR="00266898" w:rsidRPr="00351011">
        <w:rPr>
          <w:sz w:val="24"/>
          <w:szCs w:val="24"/>
          <w:shd w:val="clear" w:color="auto" w:fill="FFFFFF"/>
        </w:rPr>
        <w:t>LV0507200</w:t>
      </w:r>
      <w:r w:rsidR="00266898" w:rsidRPr="00351011">
        <w:rPr>
          <w:sz w:val="24"/>
          <w:szCs w:val="24"/>
        </w:rPr>
        <w:t>), kas izveidota īpaši aizsargājamo sugu (izņemot putnus), un īpaši aizsargājamo biotopu aizsardzībai. Par DL aizpildīta un iesniegta Eiropas Vides aģentūrā standarta datu forma</w:t>
      </w:r>
      <w:r w:rsidR="005F05DC">
        <w:rPr>
          <w:sz w:val="24"/>
          <w:szCs w:val="24"/>
        </w:rPr>
        <w:t>, kurā atrodama informācija par Putnu un Biotopu d</w:t>
      </w:r>
      <w:r w:rsidR="00266898" w:rsidRPr="00351011">
        <w:rPr>
          <w:sz w:val="24"/>
          <w:szCs w:val="24"/>
        </w:rPr>
        <w:t>irektīvu sugām un biotopiem. Sākotnējā informācija pēdējo reizi ir</w:t>
      </w:r>
      <w:r w:rsidR="005F05DC">
        <w:rPr>
          <w:sz w:val="24"/>
          <w:szCs w:val="24"/>
        </w:rPr>
        <w:t xml:space="preserve"> atjaunota un papildināta 2012. </w:t>
      </w:r>
      <w:r w:rsidR="00266898" w:rsidRPr="00351011">
        <w:rPr>
          <w:sz w:val="24"/>
          <w:szCs w:val="24"/>
        </w:rPr>
        <w:t>gadā. Tā ir pieejama publiski Eiropas Vides aģentūras mājaslapā</w:t>
      </w:r>
      <w:r w:rsidR="00C168B9">
        <w:rPr>
          <w:rStyle w:val="FootnoteReference"/>
          <w:sz w:val="24"/>
          <w:szCs w:val="24"/>
        </w:rPr>
        <w:footnoteReference w:id="3"/>
      </w:r>
      <w:r w:rsidR="00C168B9">
        <w:rPr>
          <w:sz w:val="24"/>
          <w:szCs w:val="24"/>
        </w:rPr>
        <w:t>.</w:t>
      </w:r>
    </w:p>
    <w:p w14:paraId="4E71A94D" w14:textId="104B3E09" w:rsidR="00F82907" w:rsidRDefault="00F82907" w:rsidP="004874C9">
      <w:pPr>
        <w:pStyle w:val="1"/>
        <w:shd w:val="clear" w:color="auto" w:fill="auto"/>
        <w:spacing w:before="0" w:after="0" w:line="240" w:lineRule="auto"/>
        <w:ind w:firstLine="0"/>
      </w:pPr>
    </w:p>
    <w:p w14:paraId="1F3151BF" w14:textId="7B52656C" w:rsidR="00204E5B" w:rsidRPr="000E7952" w:rsidRDefault="00EB52A8" w:rsidP="00204E5B">
      <w:pPr>
        <w:widowControl/>
        <w:autoSpaceDE w:val="0"/>
        <w:autoSpaceDN w:val="0"/>
        <w:adjustRightInd w:val="0"/>
        <w:jc w:val="both"/>
        <w:rPr>
          <w:rFonts w:ascii="Times New Roman" w:hAnsi="Times New Roman" w:cs="Times New Roman"/>
          <w:sz w:val="24"/>
          <w:szCs w:val="24"/>
          <w:lang w:val="lv-LV"/>
        </w:rPr>
      </w:pPr>
      <w:r w:rsidRPr="00791902">
        <w:rPr>
          <w:rFonts w:ascii="Times New Roman" w:hAnsi="Times New Roman" w:cs="Times New Roman"/>
          <w:sz w:val="24"/>
          <w:szCs w:val="24"/>
          <w:lang w:val="lv-LV"/>
        </w:rPr>
        <w:t xml:space="preserve">Saskaņā ar standarta datu formu, teritorijā </w:t>
      </w:r>
      <w:r w:rsidR="005F05DC">
        <w:rPr>
          <w:rFonts w:ascii="Times New Roman" w:hAnsi="Times New Roman" w:cs="Times New Roman"/>
          <w:sz w:val="24"/>
          <w:szCs w:val="24"/>
          <w:lang w:val="lv-LV"/>
        </w:rPr>
        <w:t>uz DA</w:t>
      </w:r>
      <w:r>
        <w:rPr>
          <w:rFonts w:ascii="Times New Roman" w:hAnsi="Times New Roman" w:cs="Times New Roman"/>
          <w:sz w:val="24"/>
          <w:szCs w:val="24"/>
          <w:lang w:val="lv-LV"/>
        </w:rPr>
        <w:t xml:space="preserve"> plāna izstrādes </w:t>
      </w:r>
      <w:r w:rsidR="00D02B3F">
        <w:rPr>
          <w:rFonts w:ascii="Times New Roman" w:hAnsi="Times New Roman" w:cs="Times New Roman"/>
          <w:sz w:val="24"/>
          <w:szCs w:val="24"/>
          <w:lang w:val="la-Latn"/>
        </w:rPr>
        <w:t xml:space="preserve">sākuma </w:t>
      </w:r>
      <w:r>
        <w:rPr>
          <w:rFonts w:ascii="Times New Roman" w:hAnsi="Times New Roman" w:cs="Times New Roman"/>
          <w:sz w:val="24"/>
          <w:szCs w:val="24"/>
          <w:lang w:val="lv-LV"/>
        </w:rPr>
        <w:t xml:space="preserve">brīdi </w:t>
      </w:r>
      <w:r w:rsidR="00204E5B">
        <w:rPr>
          <w:rFonts w:ascii="Times New Roman" w:hAnsi="Times New Roman" w:cs="Times New Roman"/>
          <w:sz w:val="24"/>
          <w:szCs w:val="24"/>
          <w:lang w:val="lv-LV"/>
        </w:rPr>
        <w:t>bija</w:t>
      </w:r>
      <w:r w:rsidRPr="00791902">
        <w:rPr>
          <w:rFonts w:ascii="Times New Roman" w:hAnsi="Times New Roman" w:cs="Times New Roman"/>
          <w:sz w:val="24"/>
          <w:szCs w:val="24"/>
          <w:lang w:val="lv-LV"/>
        </w:rPr>
        <w:t xml:space="preserve"> zināmi </w:t>
      </w:r>
      <w:r>
        <w:rPr>
          <w:rFonts w:ascii="Times New Roman" w:hAnsi="Times New Roman" w:cs="Times New Roman"/>
          <w:sz w:val="24"/>
          <w:szCs w:val="24"/>
          <w:lang w:val="lv-LV"/>
        </w:rPr>
        <w:t>16</w:t>
      </w:r>
      <w:r w:rsidRPr="00791902">
        <w:rPr>
          <w:rFonts w:ascii="Times New Roman" w:hAnsi="Times New Roman" w:cs="Times New Roman"/>
          <w:sz w:val="24"/>
          <w:szCs w:val="24"/>
          <w:lang w:val="lv-LV"/>
        </w:rPr>
        <w:t xml:space="preserve"> ES nozīmes īpaši aizsargājamie biotopi (no tiem </w:t>
      </w:r>
      <w:r w:rsidR="00B92C77">
        <w:rPr>
          <w:rFonts w:ascii="Times New Roman" w:hAnsi="Times New Roman" w:cs="Times New Roman"/>
          <w:sz w:val="24"/>
          <w:szCs w:val="24"/>
          <w:lang w:val="lv-LV"/>
        </w:rPr>
        <w:t>trīs</w:t>
      </w:r>
      <w:r w:rsidRPr="00791902">
        <w:rPr>
          <w:rFonts w:ascii="Times New Roman" w:hAnsi="Times New Roman" w:cs="Times New Roman"/>
          <w:sz w:val="24"/>
          <w:szCs w:val="24"/>
          <w:lang w:val="lv-LV"/>
        </w:rPr>
        <w:t xml:space="preserve"> prioritāri aizsargājamie biotopi), kā arī sastopamas </w:t>
      </w:r>
      <w:r>
        <w:rPr>
          <w:rFonts w:ascii="Times New Roman" w:hAnsi="Times New Roman" w:cs="Times New Roman"/>
          <w:sz w:val="24"/>
          <w:szCs w:val="24"/>
          <w:lang w:val="lv-LV"/>
        </w:rPr>
        <w:t>25</w:t>
      </w:r>
      <w:r w:rsidR="005F05DC">
        <w:rPr>
          <w:rFonts w:ascii="Times New Roman" w:hAnsi="Times New Roman" w:cs="Times New Roman"/>
          <w:sz w:val="24"/>
          <w:szCs w:val="24"/>
          <w:lang w:val="lv-LV"/>
        </w:rPr>
        <w:t xml:space="preserve"> Putnu/B</w:t>
      </w:r>
      <w:r w:rsidRPr="00791902">
        <w:rPr>
          <w:rFonts w:ascii="Times New Roman" w:hAnsi="Times New Roman" w:cs="Times New Roman"/>
          <w:sz w:val="24"/>
          <w:szCs w:val="24"/>
          <w:lang w:val="lv-LV"/>
        </w:rPr>
        <w:t>iotopu direktīvās iekļautās sugas.</w:t>
      </w:r>
      <w:r w:rsidR="00B30A1A">
        <w:rPr>
          <w:rFonts w:ascii="Times New Roman" w:hAnsi="Times New Roman" w:cs="Times New Roman"/>
          <w:sz w:val="24"/>
          <w:szCs w:val="24"/>
          <w:lang w:val="lv-LV"/>
        </w:rPr>
        <w:t xml:space="preserve"> Kā teritorijas galvenās vērtības,</w:t>
      </w:r>
      <w:r w:rsidR="00A061C7">
        <w:rPr>
          <w:rFonts w:ascii="Times New Roman" w:hAnsi="Times New Roman" w:cs="Times New Roman"/>
          <w:sz w:val="24"/>
          <w:szCs w:val="24"/>
          <w:lang w:val="lv-LV"/>
        </w:rPr>
        <w:t xml:space="preserve"> kuru aizsardzībai ir izveidots </w:t>
      </w:r>
      <w:r w:rsidR="00766296">
        <w:rPr>
          <w:rFonts w:ascii="Times New Roman" w:hAnsi="Times New Roman" w:cs="Times New Roman"/>
          <w:sz w:val="24"/>
          <w:szCs w:val="24"/>
          <w:lang w:val="lv-LV"/>
        </w:rPr>
        <w:t>DL,</w:t>
      </w:r>
      <w:r w:rsidR="00DE487E">
        <w:rPr>
          <w:rFonts w:ascii="Times New Roman" w:hAnsi="Times New Roman" w:cs="Times New Roman"/>
          <w:sz w:val="24"/>
          <w:szCs w:val="24"/>
          <w:lang w:val="lv-LV"/>
        </w:rPr>
        <w:t xml:space="preserve"> standarta datu formā</w:t>
      </w:r>
      <w:r w:rsidR="00A061C7">
        <w:rPr>
          <w:rFonts w:ascii="Times New Roman" w:hAnsi="Times New Roman" w:cs="Times New Roman"/>
          <w:sz w:val="24"/>
          <w:szCs w:val="24"/>
          <w:lang w:val="lv-LV"/>
        </w:rPr>
        <w:t xml:space="preserve"> </w:t>
      </w:r>
      <w:r w:rsidR="00204E5B">
        <w:rPr>
          <w:rFonts w:ascii="Times New Roman" w:hAnsi="Times New Roman" w:cs="Times New Roman"/>
          <w:sz w:val="24"/>
          <w:szCs w:val="24"/>
          <w:lang w:val="lv-LV"/>
        </w:rPr>
        <w:t>norādīt</w:t>
      </w:r>
      <w:r w:rsidR="00B92C77">
        <w:rPr>
          <w:rFonts w:ascii="Times New Roman" w:hAnsi="Times New Roman" w:cs="Times New Roman"/>
          <w:sz w:val="24"/>
          <w:szCs w:val="24"/>
          <w:lang w:val="lv-LV"/>
        </w:rPr>
        <w:t>i</w:t>
      </w:r>
      <w:r w:rsidR="00A061C7">
        <w:rPr>
          <w:rFonts w:ascii="Times New Roman" w:hAnsi="Times New Roman" w:cs="Times New Roman"/>
          <w:sz w:val="24"/>
          <w:szCs w:val="24"/>
          <w:lang w:val="lv-LV"/>
        </w:rPr>
        <w:t xml:space="preserve"> </w:t>
      </w:r>
      <w:r w:rsidR="00204E5B" w:rsidRPr="000E7952">
        <w:rPr>
          <w:rFonts w:ascii="Times New Roman" w:hAnsi="Times New Roman" w:cs="Times New Roman"/>
          <w:sz w:val="24"/>
          <w:szCs w:val="24"/>
          <w:lang w:val="lv-LV"/>
        </w:rPr>
        <w:t>ES nozīmes aizsargājamie biotopi</w:t>
      </w:r>
      <w:r w:rsidR="005F05DC">
        <w:rPr>
          <w:rFonts w:ascii="Times New Roman" w:hAnsi="Times New Roman" w:cs="Times New Roman"/>
          <w:sz w:val="24"/>
          <w:szCs w:val="24"/>
          <w:lang w:val="lv-LV"/>
        </w:rPr>
        <w:t>:</w:t>
      </w:r>
      <w:r w:rsidR="00204E5B" w:rsidRPr="000E7952">
        <w:rPr>
          <w:rFonts w:ascii="Times New Roman" w:hAnsi="Times New Roman" w:cs="Times New Roman"/>
          <w:sz w:val="24"/>
          <w:szCs w:val="24"/>
          <w:lang w:val="lv-LV"/>
        </w:rPr>
        <w:t xml:space="preserve"> </w:t>
      </w:r>
      <w:r w:rsidR="00204E5B" w:rsidRPr="00906D3C">
        <w:rPr>
          <w:rFonts w:ascii="Times New Roman" w:hAnsi="Times New Roman" w:cs="Times New Roman"/>
          <w:sz w:val="24"/>
          <w:szCs w:val="24"/>
          <w:lang w:val="la-Latn"/>
        </w:rPr>
        <w:t xml:space="preserve">3260 </w:t>
      </w:r>
      <w:r w:rsidR="00204E5B" w:rsidRPr="00906D3C">
        <w:rPr>
          <w:rFonts w:ascii="Times New Roman" w:hAnsi="Times New Roman" w:cs="Times New Roman"/>
          <w:i/>
          <w:sz w:val="24"/>
          <w:szCs w:val="24"/>
          <w:lang w:val="lv-LV"/>
        </w:rPr>
        <w:t>Upju straujteces un dabiski upju posmi</w:t>
      </w:r>
      <w:r w:rsidR="00204E5B" w:rsidRPr="00906D3C">
        <w:rPr>
          <w:rFonts w:ascii="Times New Roman" w:hAnsi="Times New Roman" w:cs="Times New Roman"/>
          <w:sz w:val="24"/>
          <w:szCs w:val="24"/>
          <w:lang w:val="la-Latn"/>
        </w:rPr>
        <w:t xml:space="preserve">, </w:t>
      </w:r>
      <w:r w:rsidR="00204E5B" w:rsidRPr="00906D3C">
        <w:rPr>
          <w:rFonts w:ascii="Times New Roman" w:hAnsi="Times New Roman" w:cs="Times New Roman"/>
          <w:sz w:val="24"/>
          <w:szCs w:val="24"/>
          <w:lang w:val="lv-LV"/>
        </w:rPr>
        <w:t>6430</w:t>
      </w:r>
      <w:r w:rsidR="00204E5B" w:rsidRPr="00906D3C">
        <w:rPr>
          <w:rFonts w:ascii="Times New Roman" w:hAnsi="Times New Roman" w:cs="Times New Roman"/>
          <w:i/>
          <w:sz w:val="24"/>
          <w:szCs w:val="24"/>
          <w:lang w:val="lv-LV"/>
        </w:rPr>
        <w:t xml:space="preserve"> Eitrofas augsto lakstaugu </w:t>
      </w:r>
      <w:r w:rsidR="00204E5B" w:rsidRPr="0016307B">
        <w:rPr>
          <w:rFonts w:ascii="Times New Roman" w:hAnsi="Times New Roman" w:cs="Times New Roman"/>
          <w:i/>
          <w:iCs/>
          <w:sz w:val="24"/>
          <w:szCs w:val="24"/>
          <w:lang w:val="lv-LV"/>
        </w:rPr>
        <w:t>audzes</w:t>
      </w:r>
      <w:r w:rsidR="00204E5B" w:rsidRPr="00906D3C">
        <w:rPr>
          <w:rFonts w:ascii="Times New Roman" w:hAnsi="Times New Roman" w:cs="Times New Roman"/>
          <w:sz w:val="24"/>
          <w:szCs w:val="24"/>
          <w:lang w:val="lv-LV"/>
        </w:rPr>
        <w:t>, 8210</w:t>
      </w:r>
      <w:r w:rsidR="00204E5B" w:rsidRPr="00906D3C">
        <w:rPr>
          <w:rFonts w:ascii="Times New Roman" w:hAnsi="Times New Roman" w:cs="Times New Roman"/>
          <w:i/>
          <w:sz w:val="24"/>
          <w:szCs w:val="24"/>
          <w:lang w:val="lv-LV"/>
        </w:rPr>
        <w:t xml:space="preserve"> Karbonātisku pamatiežu atsegumi</w:t>
      </w:r>
      <w:r w:rsidR="00204E5B" w:rsidRPr="00906D3C">
        <w:rPr>
          <w:rFonts w:ascii="Times New Roman" w:hAnsi="Times New Roman" w:cs="Times New Roman"/>
          <w:sz w:val="24"/>
          <w:szCs w:val="24"/>
          <w:lang w:val="lv-LV"/>
        </w:rPr>
        <w:t xml:space="preserve">, kā arī 9180* </w:t>
      </w:r>
      <w:r w:rsidR="00204E5B" w:rsidRPr="00906D3C">
        <w:rPr>
          <w:rFonts w:ascii="Times New Roman" w:hAnsi="Times New Roman" w:cs="Times New Roman"/>
          <w:i/>
          <w:sz w:val="24"/>
          <w:szCs w:val="24"/>
          <w:lang w:val="lv-LV"/>
        </w:rPr>
        <w:t>Nogāžu un gravu meži</w:t>
      </w:r>
      <w:r w:rsidR="00204E5B" w:rsidRPr="000E7952">
        <w:rPr>
          <w:rFonts w:ascii="Times New Roman" w:hAnsi="Times New Roman" w:cs="Times New Roman"/>
          <w:sz w:val="24"/>
          <w:szCs w:val="24"/>
          <w:lang w:val="lv-LV"/>
        </w:rPr>
        <w:t>, kā arī īpaši aizsargājamās sugas</w:t>
      </w:r>
      <w:r w:rsidR="005F05DC">
        <w:rPr>
          <w:rFonts w:ascii="Times New Roman" w:hAnsi="Times New Roman" w:cs="Times New Roman"/>
          <w:sz w:val="24"/>
          <w:szCs w:val="24"/>
          <w:lang w:val="lv-LV"/>
        </w:rPr>
        <w:t>:</w:t>
      </w:r>
      <w:r w:rsidR="00204E5B" w:rsidRPr="000E7952">
        <w:rPr>
          <w:rFonts w:ascii="Times New Roman" w:hAnsi="Times New Roman" w:cs="Times New Roman"/>
          <w:sz w:val="24"/>
          <w:szCs w:val="24"/>
          <w:lang w:val="lv-LV"/>
        </w:rPr>
        <w:t xml:space="preserve"> biezā perlamutrene </w:t>
      </w:r>
      <w:r w:rsidR="00204E5B" w:rsidRPr="000E7952">
        <w:rPr>
          <w:rFonts w:ascii="Times New Roman" w:hAnsi="Times New Roman" w:cs="Times New Roman"/>
          <w:i/>
          <w:sz w:val="24"/>
          <w:szCs w:val="24"/>
          <w:lang w:val="lv-LV"/>
        </w:rPr>
        <w:t>Unio crassus</w:t>
      </w:r>
      <w:r w:rsidR="00204E5B" w:rsidRPr="000E7952">
        <w:rPr>
          <w:rFonts w:ascii="Times New Roman" w:hAnsi="Times New Roman" w:cs="Times New Roman"/>
          <w:sz w:val="24"/>
          <w:szCs w:val="24"/>
          <w:lang w:val="lv-LV"/>
        </w:rPr>
        <w:t xml:space="preserve">, dīķa nakstssikspārnis </w:t>
      </w:r>
      <w:r w:rsidR="00204E5B" w:rsidRPr="000E7952">
        <w:rPr>
          <w:rFonts w:ascii="Times New Roman" w:hAnsi="Times New Roman" w:cs="Times New Roman"/>
          <w:i/>
          <w:sz w:val="24"/>
          <w:szCs w:val="24"/>
          <w:lang w:val="lv-LV"/>
        </w:rPr>
        <w:t>Myotis dasycneme</w:t>
      </w:r>
      <w:r w:rsidR="00204E5B" w:rsidRPr="000E7952">
        <w:rPr>
          <w:rFonts w:ascii="Times New Roman" w:hAnsi="Times New Roman" w:cs="Times New Roman"/>
          <w:sz w:val="24"/>
          <w:szCs w:val="24"/>
          <w:lang w:val="lv-LV"/>
        </w:rPr>
        <w:t xml:space="preserve">, Eirāzijas ūdrs </w:t>
      </w:r>
      <w:r w:rsidR="00204E5B" w:rsidRPr="000E7952">
        <w:rPr>
          <w:rFonts w:ascii="Times New Roman" w:hAnsi="Times New Roman" w:cs="Times New Roman"/>
          <w:i/>
          <w:sz w:val="24"/>
          <w:szCs w:val="24"/>
          <w:lang w:val="lv-LV"/>
        </w:rPr>
        <w:t>Lutra lutra</w:t>
      </w:r>
      <w:r w:rsidR="00204E5B" w:rsidRPr="000E7952">
        <w:rPr>
          <w:rFonts w:ascii="Times New Roman" w:hAnsi="Times New Roman" w:cs="Times New Roman"/>
          <w:sz w:val="24"/>
          <w:szCs w:val="24"/>
          <w:lang w:val="lv-LV"/>
        </w:rPr>
        <w:t xml:space="preserve">, strauta nēģis </w:t>
      </w:r>
      <w:r w:rsidR="00204E5B" w:rsidRPr="000E7952">
        <w:rPr>
          <w:rFonts w:ascii="Times New Roman" w:hAnsi="Times New Roman" w:cs="Times New Roman"/>
          <w:i/>
          <w:sz w:val="24"/>
          <w:szCs w:val="24"/>
          <w:lang w:val="lv-LV"/>
        </w:rPr>
        <w:t>Lampetra planeri</w:t>
      </w:r>
      <w:r w:rsidR="00204E5B" w:rsidRPr="000E7952">
        <w:rPr>
          <w:rFonts w:ascii="Times New Roman" w:hAnsi="Times New Roman" w:cs="Times New Roman"/>
          <w:sz w:val="24"/>
          <w:szCs w:val="24"/>
          <w:lang w:val="lv-LV"/>
        </w:rPr>
        <w:t xml:space="preserve">, akmeņgrauzis </w:t>
      </w:r>
      <w:r w:rsidR="00204E5B" w:rsidRPr="000E7952">
        <w:rPr>
          <w:rFonts w:ascii="Times New Roman" w:hAnsi="Times New Roman" w:cs="Times New Roman"/>
          <w:i/>
          <w:sz w:val="24"/>
          <w:szCs w:val="24"/>
          <w:lang w:val="lv-LV"/>
        </w:rPr>
        <w:t>Cobitis taenia</w:t>
      </w:r>
      <w:r w:rsidR="00204E5B" w:rsidRPr="000E7952">
        <w:rPr>
          <w:rFonts w:ascii="Times New Roman" w:hAnsi="Times New Roman" w:cs="Times New Roman"/>
          <w:sz w:val="24"/>
          <w:szCs w:val="24"/>
          <w:lang w:val="lv-LV"/>
        </w:rPr>
        <w:t xml:space="preserve">, platgalve </w:t>
      </w:r>
      <w:r w:rsidR="00204E5B" w:rsidRPr="000E7952">
        <w:rPr>
          <w:rFonts w:ascii="Times New Roman" w:hAnsi="Times New Roman" w:cs="Times New Roman"/>
          <w:i/>
          <w:sz w:val="24"/>
          <w:szCs w:val="24"/>
          <w:lang w:val="lv-LV"/>
        </w:rPr>
        <w:t>Cottus gobio</w:t>
      </w:r>
      <w:r w:rsidR="00204E5B" w:rsidRPr="000E7952">
        <w:rPr>
          <w:rFonts w:ascii="Times New Roman" w:hAnsi="Times New Roman" w:cs="Times New Roman"/>
          <w:sz w:val="24"/>
          <w:szCs w:val="24"/>
          <w:lang w:val="lv-LV"/>
        </w:rPr>
        <w:t xml:space="preserve">, salate </w:t>
      </w:r>
      <w:r w:rsidR="00204E5B" w:rsidRPr="000E7952">
        <w:rPr>
          <w:rFonts w:ascii="Times New Roman" w:hAnsi="Times New Roman" w:cs="Times New Roman"/>
          <w:i/>
          <w:sz w:val="24"/>
          <w:szCs w:val="24"/>
          <w:lang w:val="lv-LV"/>
        </w:rPr>
        <w:t>Leuciscus aspius</w:t>
      </w:r>
      <w:r w:rsidR="00204E5B" w:rsidRPr="000E7952">
        <w:rPr>
          <w:rFonts w:ascii="Times New Roman" w:hAnsi="Times New Roman" w:cs="Times New Roman"/>
          <w:sz w:val="24"/>
          <w:szCs w:val="24"/>
          <w:lang w:val="lv-LV"/>
        </w:rPr>
        <w:t xml:space="preserve">, dzeņveidīgās putnu sugas un zivju dzenītis </w:t>
      </w:r>
      <w:r w:rsidR="00204E5B" w:rsidRPr="000E7952">
        <w:rPr>
          <w:rFonts w:ascii="Times New Roman" w:hAnsi="Times New Roman" w:cs="Times New Roman"/>
          <w:i/>
          <w:iCs/>
          <w:sz w:val="24"/>
          <w:szCs w:val="24"/>
          <w:lang w:val="lv-LV"/>
        </w:rPr>
        <w:t>Alcedo atthis</w:t>
      </w:r>
      <w:r w:rsidR="00204E5B" w:rsidRPr="0016307B">
        <w:rPr>
          <w:rFonts w:ascii="Times New Roman" w:hAnsi="Times New Roman" w:cs="Times New Roman"/>
          <w:sz w:val="24"/>
          <w:szCs w:val="24"/>
          <w:lang w:val="lv-LV"/>
        </w:rPr>
        <w:t>.</w:t>
      </w:r>
    </w:p>
    <w:p w14:paraId="3197A840" w14:textId="1B6C276D" w:rsidR="00EB52A8" w:rsidRPr="00204E5B" w:rsidRDefault="00EB52A8" w:rsidP="00204E5B">
      <w:pPr>
        <w:widowControl/>
        <w:autoSpaceDE w:val="0"/>
        <w:autoSpaceDN w:val="0"/>
        <w:adjustRightInd w:val="0"/>
        <w:rPr>
          <w:lang w:val="lv-LV"/>
        </w:rPr>
      </w:pPr>
    </w:p>
    <w:p w14:paraId="6079D3D8" w14:textId="1BC10912" w:rsidR="00F82907" w:rsidRPr="00E06629" w:rsidRDefault="005F05DC" w:rsidP="004874C9">
      <w:pPr>
        <w:pStyle w:val="1"/>
        <w:shd w:val="clear" w:color="auto" w:fill="auto"/>
        <w:spacing w:before="0" w:after="0" w:line="240" w:lineRule="auto"/>
        <w:ind w:left="23" w:firstLine="0"/>
        <w:rPr>
          <w:sz w:val="24"/>
          <w:szCs w:val="24"/>
          <w:lang w:val="la-Latn"/>
        </w:rPr>
      </w:pPr>
      <w:r>
        <w:rPr>
          <w:sz w:val="24"/>
          <w:szCs w:val="24"/>
        </w:rPr>
        <w:t>2002. </w:t>
      </w:r>
      <w:r w:rsidR="00F82907" w:rsidRPr="00E06629">
        <w:rPr>
          <w:sz w:val="24"/>
          <w:szCs w:val="24"/>
        </w:rPr>
        <w:t>gadā izstrādāts</w:t>
      </w:r>
      <w:r>
        <w:rPr>
          <w:sz w:val="24"/>
          <w:szCs w:val="24"/>
        </w:rPr>
        <w:t xml:space="preserve"> DL DA</w:t>
      </w:r>
      <w:r w:rsidR="00F82907" w:rsidRPr="00E06629">
        <w:rPr>
          <w:sz w:val="24"/>
          <w:szCs w:val="24"/>
        </w:rPr>
        <w:t xml:space="preserve"> plāns 2002.</w:t>
      </w:r>
      <w:r>
        <w:rPr>
          <w:sz w:val="24"/>
          <w:szCs w:val="24"/>
        </w:rPr>
        <w:t> – 2007. </w:t>
      </w:r>
      <w:r w:rsidR="00F82907" w:rsidRPr="00E06629">
        <w:rPr>
          <w:sz w:val="24"/>
          <w:szCs w:val="24"/>
        </w:rPr>
        <w:t>gadam. 2012.</w:t>
      </w:r>
      <w:r w:rsidR="00007D4A">
        <w:rPr>
          <w:sz w:val="24"/>
          <w:szCs w:val="24"/>
        </w:rPr>
        <w:t> </w:t>
      </w:r>
      <w:r w:rsidR="00F82907" w:rsidRPr="00E06629">
        <w:rPr>
          <w:sz w:val="24"/>
          <w:szCs w:val="24"/>
        </w:rPr>
        <w:t>gada 3.</w:t>
      </w:r>
      <w:r w:rsidR="00007D4A">
        <w:rPr>
          <w:sz w:val="24"/>
          <w:szCs w:val="24"/>
        </w:rPr>
        <w:t> </w:t>
      </w:r>
      <w:r w:rsidR="00F82907" w:rsidRPr="00E06629">
        <w:rPr>
          <w:sz w:val="24"/>
          <w:szCs w:val="24"/>
        </w:rPr>
        <w:t xml:space="preserve">janvārī </w:t>
      </w:r>
      <w:r w:rsidR="00F82907" w:rsidRPr="00E06629">
        <w:rPr>
          <w:sz w:val="24"/>
          <w:szCs w:val="24"/>
        </w:rPr>
        <w:lastRenderedPageBreak/>
        <w:t xml:space="preserve">apstiprināti </w:t>
      </w:r>
      <w:r>
        <w:rPr>
          <w:sz w:val="24"/>
          <w:szCs w:val="24"/>
        </w:rPr>
        <w:t>MK noteikumi Nr. </w:t>
      </w:r>
      <w:r w:rsidRPr="00E06629">
        <w:rPr>
          <w:sz w:val="24"/>
          <w:szCs w:val="24"/>
        </w:rPr>
        <w:t>13</w:t>
      </w:r>
      <w:r>
        <w:rPr>
          <w:sz w:val="24"/>
          <w:szCs w:val="24"/>
        </w:rPr>
        <w:t xml:space="preserve"> “D</w:t>
      </w:r>
      <w:r w:rsidR="00F82907" w:rsidRPr="00E06629">
        <w:rPr>
          <w:sz w:val="24"/>
          <w:szCs w:val="24"/>
        </w:rPr>
        <w:t xml:space="preserve">abas lieguma </w:t>
      </w:r>
      <w:r w:rsidR="00B92C77" w:rsidRPr="00E06629">
        <w:rPr>
          <w:sz w:val="24"/>
          <w:szCs w:val="24"/>
        </w:rPr>
        <w:t>“</w:t>
      </w:r>
      <w:r w:rsidR="00F82907" w:rsidRPr="00E06629">
        <w:rPr>
          <w:sz w:val="24"/>
          <w:szCs w:val="24"/>
        </w:rPr>
        <w:t>Ventas un Šķerveļa ieleja</w:t>
      </w:r>
      <w:r w:rsidR="00B92C77" w:rsidRPr="00E06629">
        <w:rPr>
          <w:sz w:val="24"/>
          <w:szCs w:val="24"/>
        </w:rPr>
        <w:t>”</w:t>
      </w:r>
      <w:r w:rsidR="00F82907" w:rsidRPr="00E06629">
        <w:rPr>
          <w:sz w:val="24"/>
          <w:szCs w:val="24"/>
        </w:rPr>
        <w:t xml:space="preserve"> individuālie aizsardzības un izmantošanas noteikumi</w:t>
      </w:r>
      <w:r>
        <w:rPr>
          <w:sz w:val="24"/>
          <w:szCs w:val="24"/>
        </w:rPr>
        <w:t>”</w:t>
      </w:r>
      <w:r w:rsidR="001F4448" w:rsidRPr="00E06629">
        <w:rPr>
          <w:sz w:val="24"/>
          <w:szCs w:val="24"/>
          <w:lang w:val="la-Latn"/>
        </w:rPr>
        <w:t>.</w:t>
      </w:r>
    </w:p>
    <w:p w14:paraId="68FD7262" w14:textId="77777777" w:rsidR="00880F20" w:rsidRPr="00880F20" w:rsidRDefault="00880F20" w:rsidP="004874C9">
      <w:pPr>
        <w:widowControl/>
        <w:autoSpaceDE w:val="0"/>
        <w:autoSpaceDN w:val="0"/>
        <w:adjustRightInd w:val="0"/>
        <w:jc w:val="both"/>
        <w:rPr>
          <w:rStyle w:val="Emphasis"/>
          <w:rFonts w:ascii="Times New Roman" w:hAnsi="Times New Roman" w:cs="Times New Roman"/>
          <w:i w:val="0"/>
          <w:sz w:val="24"/>
          <w:szCs w:val="24"/>
          <w:highlight w:val="yellow"/>
          <w:shd w:val="clear" w:color="auto" w:fill="FFFFFF"/>
          <w:lang w:val="lv-LV"/>
        </w:rPr>
      </w:pPr>
    </w:p>
    <w:p w14:paraId="5E1A1049" w14:textId="40B7B518" w:rsidR="00880F20" w:rsidRPr="00F82907" w:rsidRDefault="002024E0" w:rsidP="004874C9">
      <w:pPr>
        <w:widowControl/>
        <w:autoSpaceDE w:val="0"/>
        <w:autoSpaceDN w:val="0"/>
        <w:adjustRightInd w:val="0"/>
        <w:jc w:val="both"/>
        <w:rPr>
          <w:rFonts w:ascii="Times New Roman" w:hAnsi="Times New Roman" w:cs="Times New Roman"/>
          <w:sz w:val="24"/>
          <w:szCs w:val="24"/>
          <w:lang w:val="lv-LV"/>
        </w:rPr>
      </w:pPr>
      <w:r w:rsidRPr="00F82907">
        <w:rPr>
          <w:rFonts w:ascii="Times New Roman" w:hAnsi="Times New Roman" w:cs="Times New Roman"/>
          <w:sz w:val="24"/>
          <w:szCs w:val="24"/>
          <w:lang w:val="lv-LV"/>
        </w:rPr>
        <w:t>2009</w:t>
      </w:r>
      <w:r w:rsidR="005F05DC">
        <w:rPr>
          <w:rFonts w:ascii="Times New Roman" w:hAnsi="Times New Roman" w:cs="Times New Roman"/>
          <w:sz w:val="24"/>
          <w:szCs w:val="24"/>
          <w:lang w:val="lv-LV"/>
        </w:rPr>
        <w:t>. </w:t>
      </w:r>
      <w:r w:rsidR="00880F20" w:rsidRPr="00F82907">
        <w:rPr>
          <w:rFonts w:ascii="Times New Roman" w:hAnsi="Times New Roman" w:cs="Times New Roman"/>
          <w:sz w:val="24"/>
          <w:szCs w:val="24"/>
          <w:lang w:val="lv-LV"/>
        </w:rPr>
        <w:t xml:space="preserve">gadā </w:t>
      </w:r>
      <w:r w:rsidR="00766296">
        <w:rPr>
          <w:rFonts w:ascii="Times New Roman" w:hAnsi="Times New Roman" w:cs="Times New Roman"/>
          <w:sz w:val="24"/>
          <w:szCs w:val="24"/>
          <w:lang w:val="lv-LV"/>
        </w:rPr>
        <w:t>DL</w:t>
      </w:r>
      <w:r w:rsidR="00880F20" w:rsidRPr="00F82907">
        <w:rPr>
          <w:rFonts w:ascii="Times New Roman" w:hAnsi="Times New Roman" w:cs="Times New Roman"/>
          <w:sz w:val="24"/>
          <w:szCs w:val="24"/>
          <w:lang w:val="lv-LV"/>
        </w:rPr>
        <w:t xml:space="preserve"> teritorijā izveidots mikroliegums (kods </w:t>
      </w:r>
      <w:r w:rsidR="00F82907" w:rsidRPr="00F82907">
        <w:rPr>
          <w:rFonts w:ascii="Times New Roman" w:hAnsi="Times New Roman" w:cs="Times New Roman"/>
          <w:sz w:val="24"/>
          <w:szCs w:val="24"/>
          <w:lang w:val="lv-LV"/>
        </w:rPr>
        <w:t>1916</w:t>
      </w:r>
      <w:r w:rsidR="00880F20" w:rsidRPr="00F82907">
        <w:rPr>
          <w:rFonts w:ascii="Times New Roman" w:hAnsi="Times New Roman" w:cs="Times New Roman"/>
          <w:sz w:val="24"/>
          <w:szCs w:val="24"/>
          <w:lang w:val="lv-LV"/>
        </w:rPr>
        <w:t xml:space="preserve">) </w:t>
      </w:r>
      <w:r w:rsidR="005F05DC">
        <w:rPr>
          <w:rFonts w:ascii="Times New Roman" w:hAnsi="Times New Roman" w:cs="Times New Roman"/>
          <w:sz w:val="24"/>
          <w:szCs w:val="24"/>
          <w:lang w:val="lv-LV"/>
        </w:rPr>
        <w:t>10 </w:t>
      </w:r>
      <w:r w:rsidR="00F82907" w:rsidRPr="00F82907">
        <w:rPr>
          <w:rFonts w:ascii="Times New Roman" w:hAnsi="Times New Roman" w:cs="Times New Roman"/>
          <w:sz w:val="24"/>
          <w:szCs w:val="24"/>
          <w:lang w:val="lv-LV"/>
        </w:rPr>
        <w:t>ha platīb</w:t>
      </w:r>
      <w:r w:rsidR="00B92C77">
        <w:rPr>
          <w:rFonts w:ascii="Times New Roman" w:hAnsi="Times New Roman" w:cs="Times New Roman"/>
          <w:sz w:val="24"/>
          <w:szCs w:val="24"/>
          <w:lang w:val="lv-LV"/>
        </w:rPr>
        <w:t>ā</w:t>
      </w:r>
      <w:r w:rsidR="00F82907" w:rsidRPr="00F82907">
        <w:rPr>
          <w:rFonts w:ascii="Times New Roman" w:hAnsi="Times New Roman" w:cs="Times New Roman"/>
          <w:sz w:val="24"/>
          <w:szCs w:val="24"/>
          <w:lang w:val="lv-LV"/>
        </w:rPr>
        <w:t xml:space="preserve"> </w:t>
      </w:r>
      <w:r w:rsidR="00880F20" w:rsidRPr="00F82907">
        <w:rPr>
          <w:rFonts w:ascii="Times New Roman" w:hAnsi="Times New Roman" w:cs="Times New Roman"/>
          <w:sz w:val="24"/>
          <w:szCs w:val="24"/>
          <w:lang w:val="lv-LV"/>
        </w:rPr>
        <w:t xml:space="preserve">īpaši aizsargājamās </w:t>
      </w:r>
      <w:r w:rsidR="00F82907" w:rsidRPr="00F82907">
        <w:rPr>
          <w:rFonts w:ascii="Times New Roman" w:hAnsi="Times New Roman" w:cs="Times New Roman"/>
          <w:sz w:val="24"/>
          <w:szCs w:val="24"/>
          <w:lang w:val="lv-LV"/>
        </w:rPr>
        <w:t>putnu</w:t>
      </w:r>
      <w:r w:rsidR="00880F20" w:rsidRPr="00F82907">
        <w:rPr>
          <w:rFonts w:ascii="Times New Roman" w:hAnsi="Times New Roman" w:cs="Times New Roman"/>
          <w:sz w:val="24"/>
          <w:szCs w:val="24"/>
          <w:lang w:val="lv-LV"/>
        </w:rPr>
        <w:t xml:space="preserve"> sugas </w:t>
      </w:r>
      <w:r w:rsidR="00F82907" w:rsidRPr="00F82907">
        <w:rPr>
          <w:rFonts w:ascii="Times New Roman" w:hAnsi="Times New Roman" w:cs="Times New Roman"/>
          <w:sz w:val="24"/>
          <w:szCs w:val="24"/>
          <w:lang w:val="lv-LV"/>
        </w:rPr>
        <w:t>trīspirkstu dzeņa</w:t>
      </w:r>
      <w:r w:rsidR="00880F20" w:rsidRPr="00F82907">
        <w:rPr>
          <w:rFonts w:ascii="Times New Roman" w:hAnsi="Times New Roman" w:cs="Times New Roman"/>
          <w:sz w:val="24"/>
          <w:szCs w:val="24"/>
          <w:lang w:val="lv-LV"/>
        </w:rPr>
        <w:t xml:space="preserve"> </w:t>
      </w:r>
      <w:r w:rsidR="00F82907" w:rsidRPr="00F82907">
        <w:rPr>
          <w:rFonts w:ascii="Times New Roman" w:hAnsi="Times New Roman" w:cs="Times New Roman"/>
          <w:i/>
          <w:iCs/>
          <w:sz w:val="24"/>
          <w:szCs w:val="24"/>
          <w:lang w:val="lv-LV"/>
        </w:rPr>
        <w:t>Picoides tridactylus</w:t>
      </w:r>
      <w:r w:rsidR="00880F20" w:rsidRPr="00F82907">
        <w:rPr>
          <w:rFonts w:ascii="Times New Roman" w:hAnsi="Times New Roman" w:cs="Times New Roman"/>
          <w:i/>
          <w:iCs/>
          <w:sz w:val="24"/>
          <w:szCs w:val="24"/>
          <w:lang w:val="lv-LV"/>
        </w:rPr>
        <w:t xml:space="preserve"> </w:t>
      </w:r>
      <w:r w:rsidR="00F82907" w:rsidRPr="00F82907">
        <w:rPr>
          <w:rFonts w:ascii="Times New Roman" w:hAnsi="Times New Roman" w:cs="Times New Roman"/>
          <w:sz w:val="24"/>
          <w:szCs w:val="24"/>
          <w:lang w:val="lv-LV"/>
        </w:rPr>
        <w:t>aizsardzībai.</w:t>
      </w:r>
    </w:p>
    <w:p w14:paraId="4BEA5549" w14:textId="2E7AE577" w:rsidR="00D424A5" w:rsidRPr="00D424A5" w:rsidRDefault="00D424A5" w:rsidP="004874C9">
      <w:pPr>
        <w:pStyle w:val="1"/>
        <w:shd w:val="clear" w:color="auto" w:fill="auto"/>
        <w:spacing w:before="0" w:after="0" w:line="240" w:lineRule="auto"/>
        <w:ind w:firstLine="0"/>
        <w:rPr>
          <w:sz w:val="24"/>
          <w:szCs w:val="24"/>
          <w:highlight w:val="yellow"/>
        </w:rPr>
      </w:pPr>
    </w:p>
    <w:p w14:paraId="3A77A38D" w14:textId="1208D9B3" w:rsidR="00D424A5" w:rsidRPr="003A6933" w:rsidRDefault="00BF656A" w:rsidP="004874C9">
      <w:pPr>
        <w:widowControl/>
        <w:autoSpaceDE w:val="0"/>
        <w:autoSpaceDN w:val="0"/>
        <w:adjustRightInd w:val="0"/>
        <w:jc w:val="both"/>
        <w:rPr>
          <w:rFonts w:ascii="Times New Roman" w:hAnsi="Times New Roman" w:cs="Times New Roman"/>
          <w:sz w:val="24"/>
          <w:szCs w:val="24"/>
          <w:lang w:val="la-Latn"/>
        </w:rPr>
      </w:pPr>
      <w:r>
        <w:rPr>
          <w:rFonts w:ascii="Times New Roman" w:hAnsi="Times New Roman" w:cs="Times New Roman"/>
          <w:sz w:val="24"/>
          <w:szCs w:val="24"/>
          <w:shd w:val="clear" w:color="auto" w:fill="FFFFFF"/>
          <w:lang w:val="la-Latn"/>
        </w:rPr>
        <w:t>DAP</w:t>
      </w:r>
      <w:r w:rsidR="00D424A5" w:rsidRPr="003A6933">
        <w:rPr>
          <w:rFonts w:ascii="Times New Roman" w:hAnsi="Times New Roman" w:cs="Times New Roman"/>
          <w:sz w:val="24"/>
          <w:szCs w:val="24"/>
          <w:lang w:val="la-Latn"/>
        </w:rPr>
        <w:t xml:space="preserve"> Eiropas Komisijas LIFE+ programmas projekta NAT-PROGRAMME ietvaros izstrādātajā </w:t>
      </w:r>
      <w:r w:rsidR="00D424A5" w:rsidRPr="0016307B">
        <w:rPr>
          <w:rFonts w:ascii="Times New Roman" w:hAnsi="Times New Roman" w:cs="Times New Roman"/>
          <w:i/>
          <w:iCs/>
          <w:sz w:val="24"/>
          <w:szCs w:val="24"/>
          <w:lang w:val="la-Latn"/>
        </w:rPr>
        <w:t>Natura 2000</w:t>
      </w:r>
      <w:r w:rsidR="00D424A5" w:rsidRPr="003A6933">
        <w:rPr>
          <w:rFonts w:ascii="Times New Roman" w:hAnsi="Times New Roman" w:cs="Times New Roman"/>
          <w:sz w:val="24"/>
          <w:szCs w:val="24"/>
          <w:lang w:val="la-Latn"/>
        </w:rPr>
        <w:t xml:space="preserve"> teritoriju nacionālajā aizsardzības un a</w:t>
      </w:r>
      <w:r w:rsidR="00C7327C">
        <w:rPr>
          <w:rFonts w:ascii="Times New Roman" w:hAnsi="Times New Roman" w:cs="Times New Roman"/>
          <w:sz w:val="24"/>
          <w:szCs w:val="24"/>
          <w:lang w:val="la-Latn"/>
        </w:rPr>
        <w:t>psaimniekošanas programmā 2018. – 2030. </w:t>
      </w:r>
      <w:r w:rsidR="00D424A5" w:rsidRPr="003A6933">
        <w:rPr>
          <w:rFonts w:ascii="Times New Roman" w:hAnsi="Times New Roman" w:cs="Times New Roman"/>
          <w:sz w:val="24"/>
          <w:szCs w:val="24"/>
          <w:lang w:val="la-Latn"/>
        </w:rPr>
        <w:t>gadam DL teritorijai norādītas vairākas apsaimniekošanas un aizsardzības prioritātes:</w:t>
      </w:r>
    </w:p>
    <w:p w14:paraId="1ACA2E3E" w14:textId="6E08BB39" w:rsidR="00D424A5" w:rsidRPr="003A6933" w:rsidRDefault="003A6933"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dabisko zālāju biotopu atja</w:t>
      </w:r>
      <w:r w:rsidR="00C7327C">
        <w:rPr>
          <w:rFonts w:ascii="Times New Roman" w:hAnsi="Times New Roman" w:cs="Times New Roman"/>
          <w:sz w:val="24"/>
          <w:szCs w:val="24"/>
          <w:lang w:val="la-Latn"/>
        </w:rPr>
        <w:t>unošana un uzturēšana vismaz 80 </w:t>
      </w:r>
      <w:r w:rsidRPr="003A6933">
        <w:rPr>
          <w:rFonts w:ascii="Times New Roman" w:hAnsi="Times New Roman" w:cs="Times New Roman"/>
          <w:sz w:val="24"/>
          <w:szCs w:val="24"/>
          <w:lang w:val="la-Latn"/>
        </w:rPr>
        <w:t xml:space="preserve">ha platībā (prioritāri atjaunojamas vēsturiskās zālāju teritorijas, kas ir pārkrūmojušās vai aizaugušas ar sekundāru mežu (īpaši Lētīžas un Ventas palienēs), kā arī ekstensīvi apsaimniekoti kultivētie zālāji un atmatas ar labu atjaunošanās iespēju (potenciāli ES nozīmes aizsargājamie biotopi)). Nacionālā mērogā prioritāra ir biotopu 6120* </w:t>
      </w:r>
      <w:r w:rsidRPr="0016307B">
        <w:rPr>
          <w:rFonts w:ascii="Times New Roman" w:hAnsi="Times New Roman" w:cs="Times New Roman"/>
          <w:i/>
          <w:iCs/>
          <w:sz w:val="24"/>
          <w:szCs w:val="24"/>
          <w:lang w:val="la-Latn"/>
        </w:rPr>
        <w:t>Smiltāju zālāji</w:t>
      </w:r>
      <w:r w:rsidRPr="003A6933">
        <w:rPr>
          <w:rFonts w:ascii="Times New Roman" w:hAnsi="Times New Roman" w:cs="Times New Roman"/>
          <w:sz w:val="24"/>
          <w:szCs w:val="24"/>
          <w:lang w:val="la-Latn"/>
        </w:rPr>
        <w:t xml:space="preserve"> un 6210 </w:t>
      </w:r>
      <w:r w:rsidRPr="0016307B">
        <w:rPr>
          <w:rFonts w:ascii="Times New Roman" w:hAnsi="Times New Roman" w:cs="Times New Roman"/>
          <w:i/>
          <w:iCs/>
          <w:sz w:val="24"/>
          <w:szCs w:val="24"/>
          <w:lang w:val="la-Latn"/>
        </w:rPr>
        <w:t xml:space="preserve">Sausi zālāji kaļķainās augsnēs </w:t>
      </w:r>
      <w:r w:rsidRPr="003A6933">
        <w:rPr>
          <w:rFonts w:ascii="Times New Roman" w:hAnsi="Times New Roman" w:cs="Times New Roman"/>
          <w:sz w:val="24"/>
          <w:szCs w:val="24"/>
          <w:lang w:val="la-Latn"/>
        </w:rPr>
        <w:t>atjaunošana un apsaimniekošana</w:t>
      </w:r>
      <w:r w:rsidR="00D424A5" w:rsidRPr="003A6933">
        <w:rPr>
          <w:rFonts w:ascii="Times New Roman" w:hAnsi="Times New Roman" w:cs="Times New Roman"/>
          <w:sz w:val="24"/>
          <w:szCs w:val="24"/>
          <w:lang w:val="la-Latn"/>
        </w:rPr>
        <w:t>;</w:t>
      </w:r>
    </w:p>
    <w:p w14:paraId="595CC814" w14:textId="48813A3D" w:rsidR="00D424A5" w:rsidRPr="003A6933" w:rsidRDefault="003A6933"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straujteču biotopu un lašveidīgajām zivīm un nēģiem piemērotu nārsta vietu atjaunošana</w:t>
      </w:r>
      <w:r w:rsidR="00D424A5" w:rsidRPr="003A6933">
        <w:rPr>
          <w:rFonts w:ascii="Times New Roman" w:hAnsi="Times New Roman" w:cs="Times New Roman"/>
          <w:sz w:val="24"/>
          <w:szCs w:val="24"/>
          <w:lang w:val="la-Latn"/>
        </w:rPr>
        <w:t>;</w:t>
      </w:r>
    </w:p>
    <w:p w14:paraId="57749303" w14:textId="7E5D1830" w:rsidR="00D424A5" w:rsidRPr="003A6933" w:rsidRDefault="003A6933"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apmeklētāju plūsmas novirzīšana no jutīgiem biotopiem (atsegumiem un alām), labiekārtojot atpūtas vietas (telšu un ugunskura vietas) un izveidojot piemērotu infrastruktūru;</w:t>
      </w:r>
    </w:p>
    <w:p w14:paraId="5BED8D94" w14:textId="3F551627" w:rsidR="003A6933" w:rsidRPr="003A6933" w:rsidRDefault="003A6933"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dabisku procesu netraucētas norises nodrošināšana dabiskajos, cilvēka maz ietekmētajos mežu, atsegumu un avotu biotopos, kā arī to sugu dzīvotnēs, kurām nepieciešama netraucēta, dabiska vide.</w:t>
      </w:r>
    </w:p>
    <w:p w14:paraId="2E38BB93" w14:textId="77777777" w:rsidR="00D424A5" w:rsidRPr="00D424A5" w:rsidRDefault="00D424A5" w:rsidP="004874C9">
      <w:pPr>
        <w:widowControl/>
        <w:autoSpaceDE w:val="0"/>
        <w:autoSpaceDN w:val="0"/>
        <w:adjustRightInd w:val="0"/>
        <w:jc w:val="both"/>
        <w:rPr>
          <w:rFonts w:ascii="Times New Roman" w:hAnsi="Times New Roman" w:cs="Times New Roman"/>
          <w:sz w:val="24"/>
          <w:szCs w:val="24"/>
          <w:highlight w:val="yellow"/>
          <w:lang w:val="la-Latn"/>
        </w:rPr>
      </w:pPr>
    </w:p>
    <w:p w14:paraId="5180B5F1" w14:textId="77777777" w:rsidR="00D424A5" w:rsidRPr="003A6933" w:rsidRDefault="00D424A5" w:rsidP="004874C9">
      <w:pPr>
        <w:widowControl/>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Programmā paredzēti divi vispārīgie apsaimniekošanas un aizsardzības pasākumi:</w:t>
      </w:r>
    </w:p>
    <w:p w14:paraId="51D0B997" w14:textId="6CDAAD0F" w:rsidR="00D424A5" w:rsidRPr="003A6933" w:rsidRDefault="00766296"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766296">
        <w:rPr>
          <w:rFonts w:ascii="Times New Roman" w:hAnsi="Times New Roman" w:cs="Times New Roman"/>
          <w:sz w:val="24"/>
          <w:szCs w:val="24"/>
          <w:lang w:val="la-Latn"/>
        </w:rPr>
        <w:t>DL</w:t>
      </w:r>
      <w:r w:rsidR="003A6933" w:rsidRPr="003A6933">
        <w:rPr>
          <w:rFonts w:ascii="Times New Roman" w:hAnsi="Times New Roman" w:cs="Times New Roman"/>
          <w:sz w:val="24"/>
          <w:szCs w:val="24"/>
          <w:lang w:val="la-Latn"/>
        </w:rPr>
        <w:t xml:space="preserve"> jāizveido infrastruktūra, jāizstrādā iespējamo taku maršruts un jāierīko takas teritorijas apmeklētāju plūsmas organizēšanai un vienlaicīgi arī novirzīšanai no jutīgiem biotopiem (atsegumiem un alām);</w:t>
      </w:r>
    </w:p>
    <w:p w14:paraId="4F6CA3EE" w14:textId="7ECAC403" w:rsidR="00D424A5" w:rsidRPr="003A6933" w:rsidRDefault="003A6933" w:rsidP="00F74F09">
      <w:pPr>
        <w:pStyle w:val="ListParagraph"/>
        <w:widowControl/>
        <w:numPr>
          <w:ilvl w:val="0"/>
          <w:numId w:val="22"/>
        </w:numPr>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izstrādāt un ieviest dabisko zālāju biotopu atjaunošanas un aizsardzības plānu. Stiprā sadrumstalotība liecina, ka pašreizējā platība nevar nodrošināt dabisko zālāju biotopu labvēlīgu aizsardzības stāvokli ilgtermiņā. Lai palielinātu dabisko zālāju biotopu savienotību, jāizvērtē dabisko zālāj</w:t>
      </w:r>
      <w:r w:rsidR="00C7327C">
        <w:rPr>
          <w:rFonts w:ascii="Times New Roman" w:hAnsi="Times New Roman" w:cs="Times New Roman"/>
          <w:sz w:val="24"/>
          <w:szCs w:val="24"/>
          <w:lang w:val="la-Latn"/>
        </w:rPr>
        <w:t>u biotopu atjaunošana vismaz 80 </w:t>
      </w:r>
      <w:r w:rsidRPr="003A6933">
        <w:rPr>
          <w:rFonts w:ascii="Times New Roman" w:hAnsi="Times New Roman" w:cs="Times New Roman"/>
          <w:sz w:val="24"/>
          <w:szCs w:val="24"/>
          <w:lang w:val="la-Latn"/>
        </w:rPr>
        <w:t>ha platībā, ietverot vēsturisko zālāju teritorijas un ekstensīvi apsaimniekotus kultivētus zālājus un atmatas ar labu dabiskošanās iespēju (potenciālie ES zālāju biotopi)</w:t>
      </w:r>
      <w:r w:rsidR="00D424A5" w:rsidRPr="003A6933">
        <w:rPr>
          <w:rFonts w:ascii="Times New Roman" w:hAnsi="Times New Roman" w:cs="Times New Roman"/>
          <w:sz w:val="24"/>
          <w:szCs w:val="24"/>
          <w:lang w:val="la-Latn"/>
        </w:rPr>
        <w:t>.</w:t>
      </w:r>
    </w:p>
    <w:p w14:paraId="15D9C5A5" w14:textId="77777777" w:rsidR="00D424A5" w:rsidRPr="00D424A5" w:rsidRDefault="00D424A5" w:rsidP="004874C9">
      <w:pPr>
        <w:widowControl/>
        <w:autoSpaceDE w:val="0"/>
        <w:autoSpaceDN w:val="0"/>
        <w:adjustRightInd w:val="0"/>
        <w:jc w:val="both"/>
        <w:rPr>
          <w:rFonts w:ascii="Times New Roman" w:hAnsi="Times New Roman" w:cs="Times New Roman"/>
          <w:sz w:val="24"/>
          <w:szCs w:val="24"/>
          <w:highlight w:val="yellow"/>
          <w:lang w:val="la-Latn"/>
        </w:rPr>
      </w:pPr>
    </w:p>
    <w:p w14:paraId="5E7FF8CC" w14:textId="67E0F1FE" w:rsidR="00D424A5" w:rsidRPr="003A6933" w:rsidRDefault="00D424A5" w:rsidP="004874C9">
      <w:pPr>
        <w:widowControl/>
        <w:autoSpaceDE w:val="0"/>
        <w:autoSpaceDN w:val="0"/>
        <w:adjustRightInd w:val="0"/>
        <w:jc w:val="both"/>
        <w:rPr>
          <w:rFonts w:ascii="Times New Roman" w:hAnsi="Times New Roman" w:cs="Times New Roman"/>
          <w:sz w:val="24"/>
          <w:szCs w:val="24"/>
          <w:lang w:val="la-Latn"/>
        </w:rPr>
      </w:pPr>
      <w:r w:rsidRPr="003A6933">
        <w:rPr>
          <w:rFonts w:ascii="Times New Roman" w:hAnsi="Times New Roman" w:cs="Times New Roman"/>
          <w:sz w:val="24"/>
          <w:szCs w:val="24"/>
          <w:lang w:val="la-Latn"/>
        </w:rPr>
        <w:t xml:space="preserve">Programmā ietverti arī konkrētu ES nozīmes īpaši aizsargājamo biotopu aizsardzības nodrošināšanai rekomendētie </w:t>
      </w:r>
      <w:r w:rsidR="00C7327C">
        <w:rPr>
          <w:rFonts w:ascii="Times New Roman" w:hAnsi="Times New Roman" w:cs="Times New Roman"/>
          <w:sz w:val="24"/>
          <w:szCs w:val="24"/>
          <w:lang w:val="la-Latn"/>
        </w:rPr>
        <w:t>pasākumi, kas apkopoti 1.1.5.1. </w:t>
      </w:r>
      <w:r w:rsidRPr="003A6933">
        <w:rPr>
          <w:rFonts w:ascii="Times New Roman" w:hAnsi="Times New Roman" w:cs="Times New Roman"/>
          <w:sz w:val="24"/>
          <w:szCs w:val="24"/>
          <w:lang w:val="la-Latn"/>
        </w:rPr>
        <w:t>tabulā.</w:t>
      </w:r>
    </w:p>
    <w:p w14:paraId="6E788A3D" w14:textId="77777777" w:rsidR="00D424A5" w:rsidRPr="003A6933" w:rsidRDefault="00D424A5" w:rsidP="004874C9">
      <w:pPr>
        <w:widowControl/>
        <w:autoSpaceDE w:val="0"/>
        <w:autoSpaceDN w:val="0"/>
        <w:adjustRightInd w:val="0"/>
        <w:jc w:val="both"/>
        <w:rPr>
          <w:rFonts w:ascii="Times New Roman" w:hAnsi="Times New Roman" w:cs="Times New Roman"/>
          <w:sz w:val="24"/>
          <w:szCs w:val="24"/>
          <w:lang w:val="la-Latn"/>
        </w:rPr>
      </w:pPr>
    </w:p>
    <w:p w14:paraId="215C4817" w14:textId="2308A3E3" w:rsidR="00D424A5" w:rsidRPr="003A6933" w:rsidRDefault="00C7327C" w:rsidP="004874C9">
      <w:pPr>
        <w:jc w:val="both"/>
        <w:rPr>
          <w:rFonts w:ascii="Times New Roman" w:eastAsia="Calibri" w:hAnsi="Times New Roman" w:cs="Times New Roman"/>
          <w:bCs/>
          <w:i/>
          <w:sz w:val="20"/>
          <w:szCs w:val="20"/>
          <w:lang w:val="la-Latn"/>
        </w:rPr>
      </w:pPr>
      <w:r>
        <w:rPr>
          <w:rFonts w:ascii="Times New Roman" w:hAnsi="Times New Roman" w:cs="Times New Roman"/>
          <w:i/>
          <w:sz w:val="20"/>
          <w:szCs w:val="20"/>
          <w:lang w:val="lv-LV"/>
        </w:rPr>
        <w:t>1.1.5.1. </w:t>
      </w:r>
      <w:r w:rsidR="00D424A5" w:rsidRPr="003A6933">
        <w:rPr>
          <w:rFonts w:ascii="Times New Roman" w:hAnsi="Times New Roman" w:cs="Times New Roman"/>
          <w:i/>
          <w:sz w:val="20"/>
          <w:szCs w:val="20"/>
          <w:lang w:val="lv-LV"/>
        </w:rPr>
        <w:t>tabula.</w:t>
      </w:r>
      <w:r w:rsidR="00D424A5" w:rsidRPr="003A6933">
        <w:rPr>
          <w:rFonts w:ascii="Times New Roman" w:hAnsi="Times New Roman" w:cs="Times New Roman"/>
          <w:b/>
          <w:i/>
          <w:sz w:val="20"/>
          <w:szCs w:val="20"/>
          <w:lang w:val="la-Latn"/>
        </w:rPr>
        <w:t xml:space="preserve"> DL teritorijā rekomendētie ES nozīmes īpaši aizsargājamo biotopu apsaimniekošanas pasākumi (atbilstoši Natura 2000 teritoriju nacionālaj</w:t>
      </w:r>
      <w:r w:rsidR="00B92C77">
        <w:rPr>
          <w:rFonts w:ascii="Times New Roman" w:hAnsi="Times New Roman" w:cs="Times New Roman"/>
          <w:b/>
          <w:i/>
          <w:sz w:val="20"/>
          <w:szCs w:val="20"/>
          <w:lang w:val="lv-LV"/>
        </w:rPr>
        <w:t>ai</w:t>
      </w:r>
      <w:r w:rsidR="00D424A5" w:rsidRPr="003A6933">
        <w:rPr>
          <w:rFonts w:ascii="Times New Roman" w:hAnsi="Times New Roman" w:cs="Times New Roman"/>
          <w:b/>
          <w:i/>
          <w:sz w:val="20"/>
          <w:szCs w:val="20"/>
          <w:lang w:val="la-Latn"/>
        </w:rPr>
        <w:t xml:space="preserve"> aizsardzības un ap</w:t>
      </w:r>
      <w:r>
        <w:rPr>
          <w:rFonts w:ascii="Times New Roman" w:hAnsi="Times New Roman" w:cs="Times New Roman"/>
          <w:b/>
          <w:i/>
          <w:sz w:val="20"/>
          <w:szCs w:val="20"/>
          <w:lang w:val="la-Latn"/>
        </w:rPr>
        <w:t>saimniekošanas programmai 2018. – 2030. </w:t>
      </w:r>
      <w:r w:rsidR="00D424A5" w:rsidRPr="003A6933">
        <w:rPr>
          <w:rFonts w:ascii="Times New Roman" w:hAnsi="Times New Roman" w:cs="Times New Roman"/>
          <w:b/>
          <w:i/>
          <w:sz w:val="20"/>
          <w:szCs w:val="20"/>
          <w:lang w:val="la-Latn"/>
        </w:rPr>
        <w:t>gadam)</w:t>
      </w:r>
    </w:p>
    <w:tbl>
      <w:tblPr>
        <w:tblStyle w:val="TableGrid"/>
        <w:tblW w:w="8421" w:type="dxa"/>
        <w:tblInd w:w="-5" w:type="dxa"/>
        <w:tblLook w:val="04A0" w:firstRow="1" w:lastRow="0" w:firstColumn="1" w:lastColumn="0" w:noHBand="0" w:noVBand="1"/>
      </w:tblPr>
      <w:tblGrid>
        <w:gridCol w:w="884"/>
        <w:gridCol w:w="1629"/>
        <w:gridCol w:w="1562"/>
        <w:gridCol w:w="1801"/>
        <w:gridCol w:w="1439"/>
        <w:gridCol w:w="1106"/>
      </w:tblGrid>
      <w:tr w:rsidR="008220A3" w:rsidRPr="004C3987" w14:paraId="225592ED" w14:textId="77777777" w:rsidTr="008220A3">
        <w:tc>
          <w:tcPr>
            <w:tcW w:w="884" w:type="dxa"/>
            <w:shd w:val="clear" w:color="auto" w:fill="E2EFD9" w:themeFill="accent6" w:themeFillTint="33"/>
            <w:vAlign w:val="center"/>
          </w:tcPr>
          <w:p w14:paraId="6C464CA1" w14:textId="77777777" w:rsidR="008220A3" w:rsidRPr="003A6933" w:rsidRDefault="008220A3" w:rsidP="004874C9">
            <w:pPr>
              <w:widowControl/>
              <w:autoSpaceDE w:val="0"/>
              <w:autoSpaceDN w:val="0"/>
              <w:adjustRightInd w:val="0"/>
              <w:jc w:val="both"/>
              <w:rPr>
                <w:b/>
                <w:color w:val="auto"/>
                <w:sz w:val="20"/>
                <w:szCs w:val="20"/>
                <w:lang w:val="la-Latn"/>
              </w:rPr>
            </w:pPr>
            <w:r w:rsidRPr="003A6933">
              <w:rPr>
                <w:b/>
                <w:color w:val="auto"/>
                <w:sz w:val="20"/>
                <w:szCs w:val="20"/>
              </w:rPr>
              <w:t>Biotopa kods</w:t>
            </w:r>
          </w:p>
        </w:tc>
        <w:tc>
          <w:tcPr>
            <w:tcW w:w="1629" w:type="dxa"/>
            <w:shd w:val="clear" w:color="auto" w:fill="E2EFD9" w:themeFill="accent6" w:themeFillTint="33"/>
            <w:vAlign w:val="center"/>
          </w:tcPr>
          <w:p w14:paraId="5FF6B81E" w14:textId="77777777" w:rsidR="008220A3" w:rsidRPr="003A6933" w:rsidRDefault="008220A3" w:rsidP="004874C9">
            <w:pPr>
              <w:widowControl/>
              <w:autoSpaceDE w:val="0"/>
              <w:autoSpaceDN w:val="0"/>
              <w:adjustRightInd w:val="0"/>
              <w:jc w:val="both"/>
              <w:rPr>
                <w:b/>
                <w:color w:val="auto"/>
                <w:sz w:val="20"/>
                <w:szCs w:val="20"/>
                <w:lang w:val="la-Latn"/>
              </w:rPr>
            </w:pPr>
            <w:r w:rsidRPr="003A6933">
              <w:rPr>
                <w:b/>
                <w:color w:val="auto"/>
                <w:sz w:val="20"/>
                <w:szCs w:val="20"/>
              </w:rPr>
              <w:t>Biotopa nosaukums</w:t>
            </w:r>
          </w:p>
        </w:tc>
        <w:tc>
          <w:tcPr>
            <w:tcW w:w="1562" w:type="dxa"/>
            <w:shd w:val="clear" w:color="auto" w:fill="E2EFD9" w:themeFill="accent6" w:themeFillTint="33"/>
            <w:vAlign w:val="center"/>
          </w:tcPr>
          <w:p w14:paraId="5EA9EA78" w14:textId="1759EA21" w:rsidR="008220A3" w:rsidRPr="003A6933" w:rsidRDefault="008220A3" w:rsidP="004874C9">
            <w:pPr>
              <w:widowControl/>
              <w:autoSpaceDE w:val="0"/>
              <w:autoSpaceDN w:val="0"/>
              <w:adjustRightInd w:val="0"/>
              <w:jc w:val="both"/>
              <w:rPr>
                <w:b/>
                <w:color w:val="auto"/>
                <w:sz w:val="20"/>
                <w:szCs w:val="20"/>
                <w:lang w:val="la-Latn"/>
              </w:rPr>
            </w:pPr>
            <w:r w:rsidRPr="00D77E18">
              <w:rPr>
                <w:b/>
                <w:color w:val="auto"/>
                <w:sz w:val="20"/>
                <w:szCs w:val="20"/>
                <w:lang w:val="sv-SE"/>
              </w:rPr>
              <w:t xml:space="preserve">Biotopa kvalitāte </w:t>
            </w:r>
            <w:r w:rsidR="00B92C77">
              <w:rPr>
                <w:b/>
                <w:color w:val="auto"/>
                <w:sz w:val="20"/>
                <w:szCs w:val="20"/>
                <w:lang w:val="sv-SE"/>
              </w:rPr>
              <w:t>p</w:t>
            </w:r>
            <w:r w:rsidRPr="00D77E18">
              <w:rPr>
                <w:b/>
                <w:color w:val="auto"/>
                <w:sz w:val="20"/>
                <w:szCs w:val="20"/>
                <w:lang w:val="sv-SE"/>
              </w:rPr>
              <w:t>rogrammas eksperta vērtējumā</w:t>
            </w:r>
          </w:p>
        </w:tc>
        <w:tc>
          <w:tcPr>
            <w:tcW w:w="1801" w:type="dxa"/>
            <w:shd w:val="clear" w:color="auto" w:fill="E2EFD9" w:themeFill="accent6" w:themeFillTint="33"/>
            <w:vAlign w:val="center"/>
          </w:tcPr>
          <w:p w14:paraId="3794E119" w14:textId="77777777" w:rsidR="008220A3" w:rsidRPr="003A6933" w:rsidRDefault="008220A3" w:rsidP="004874C9">
            <w:pPr>
              <w:widowControl/>
              <w:autoSpaceDE w:val="0"/>
              <w:autoSpaceDN w:val="0"/>
              <w:adjustRightInd w:val="0"/>
              <w:jc w:val="both"/>
              <w:rPr>
                <w:b/>
                <w:color w:val="auto"/>
                <w:sz w:val="20"/>
                <w:szCs w:val="20"/>
                <w:lang w:val="la-Latn"/>
              </w:rPr>
            </w:pPr>
            <w:r w:rsidRPr="003A6933">
              <w:rPr>
                <w:b/>
                <w:color w:val="auto"/>
                <w:sz w:val="20"/>
                <w:szCs w:val="20"/>
              </w:rPr>
              <w:t>Nepieciešamās darbības</w:t>
            </w:r>
          </w:p>
        </w:tc>
        <w:tc>
          <w:tcPr>
            <w:tcW w:w="1439" w:type="dxa"/>
            <w:shd w:val="clear" w:color="auto" w:fill="E2EFD9" w:themeFill="accent6" w:themeFillTint="33"/>
            <w:vAlign w:val="center"/>
          </w:tcPr>
          <w:p w14:paraId="658C5E50" w14:textId="77777777" w:rsidR="008220A3" w:rsidRPr="003A6933" w:rsidRDefault="008220A3" w:rsidP="004874C9">
            <w:pPr>
              <w:widowControl/>
              <w:autoSpaceDE w:val="0"/>
              <w:autoSpaceDN w:val="0"/>
              <w:adjustRightInd w:val="0"/>
              <w:jc w:val="both"/>
              <w:rPr>
                <w:b/>
                <w:color w:val="auto"/>
                <w:sz w:val="20"/>
                <w:szCs w:val="20"/>
                <w:lang w:val="la-Latn"/>
              </w:rPr>
            </w:pPr>
            <w:r w:rsidRPr="00D77E18">
              <w:rPr>
                <w:b/>
                <w:color w:val="auto"/>
                <w:sz w:val="20"/>
                <w:szCs w:val="20"/>
                <w:lang w:val="sv-SE"/>
              </w:rPr>
              <w:t>Vienreizējas vai ar lielu laika intervālu atkārtojamas darbības (ha)</w:t>
            </w:r>
          </w:p>
        </w:tc>
        <w:tc>
          <w:tcPr>
            <w:tcW w:w="1106" w:type="dxa"/>
            <w:shd w:val="clear" w:color="auto" w:fill="E2EFD9" w:themeFill="accent6" w:themeFillTint="33"/>
            <w:vAlign w:val="center"/>
          </w:tcPr>
          <w:p w14:paraId="550B01EC" w14:textId="77777777" w:rsidR="008220A3" w:rsidRPr="003A6933" w:rsidRDefault="008220A3" w:rsidP="004874C9">
            <w:pPr>
              <w:widowControl/>
              <w:autoSpaceDE w:val="0"/>
              <w:autoSpaceDN w:val="0"/>
              <w:adjustRightInd w:val="0"/>
              <w:jc w:val="both"/>
              <w:rPr>
                <w:b/>
                <w:color w:val="auto"/>
                <w:sz w:val="20"/>
                <w:szCs w:val="20"/>
                <w:lang w:val="la-Latn"/>
              </w:rPr>
            </w:pPr>
            <w:r w:rsidRPr="00D77E18">
              <w:rPr>
                <w:b/>
                <w:color w:val="auto"/>
                <w:sz w:val="20"/>
                <w:szCs w:val="20"/>
                <w:lang w:val="sv-SE"/>
              </w:rPr>
              <w:t>Ikgadējas vai pastāvīgas darbības (ha)</w:t>
            </w:r>
          </w:p>
        </w:tc>
      </w:tr>
      <w:tr w:rsidR="00C81607" w:rsidRPr="00C81607" w14:paraId="3F6D6D5D" w14:textId="77777777" w:rsidTr="008220A3">
        <w:tc>
          <w:tcPr>
            <w:tcW w:w="884" w:type="dxa"/>
          </w:tcPr>
          <w:p w14:paraId="47F25FEB" w14:textId="053C4C1B" w:rsidR="008220A3" w:rsidRPr="00C81607" w:rsidRDefault="008220A3" w:rsidP="004874C9">
            <w:pPr>
              <w:widowControl/>
              <w:autoSpaceDE w:val="0"/>
              <w:autoSpaceDN w:val="0"/>
              <w:adjustRightInd w:val="0"/>
              <w:rPr>
                <w:color w:val="auto"/>
                <w:sz w:val="20"/>
                <w:szCs w:val="20"/>
              </w:rPr>
            </w:pPr>
            <w:r w:rsidRPr="00C81607">
              <w:rPr>
                <w:color w:val="auto"/>
                <w:sz w:val="20"/>
                <w:szCs w:val="20"/>
              </w:rPr>
              <w:t>91F0</w:t>
            </w:r>
          </w:p>
        </w:tc>
        <w:tc>
          <w:tcPr>
            <w:tcW w:w="1629" w:type="dxa"/>
          </w:tcPr>
          <w:p w14:paraId="3856A1B3" w14:textId="6324EF69"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 xml:space="preserve">Jaukti ozolu, gobu, ošu meži </w:t>
            </w:r>
            <w:r w:rsidRPr="00C81607">
              <w:rPr>
                <w:color w:val="auto"/>
                <w:sz w:val="20"/>
                <w:szCs w:val="20"/>
              </w:rPr>
              <w:lastRenderedPageBreak/>
              <w:t>gar lielām upēm</w:t>
            </w:r>
          </w:p>
        </w:tc>
        <w:tc>
          <w:tcPr>
            <w:tcW w:w="1562" w:type="dxa"/>
          </w:tcPr>
          <w:p w14:paraId="15D2B53B" w14:textId="7FF5ECA1"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lastRenderedPageBreak/>
              <w:t>Nepietiekama</w:t>
            </w:r>
          </w:p>
        </w:tc>
        <w:tc>
          <w:tcPr>
            <w:tcW w:w="1801" w:type="dxa"/>
          </w:tcPr>
          <w:p w14:paraId="4F7F5713" w14:textId="4F3791B1" w:rsidR="008220A3" w:rsidRPr="00C81607" w:rsidRDefault="008220A3" w:rsidP="004874C9">
            <w:pPr>
              <w:widowControl/>
              <w:autoSpaceDE w:val="0"/>
              <w:autoSpaceDN w:val="0"/>
              <w:adjustRightInd w:val="0"/>
              <w:jc w:val="both"/>
              <w:rPr>
                <w:color w:val="auto"/>
                <w:sz w:val="20"/>
                <w:szCs w:val="20"/>
                <w:lang w:val="la-Latn"/>
              </w:rPr>
            </w:pPr>
            <w:r w:rsidRPr="00C81607">
              <w:rPr>
                <w:color w:val="auto"/>
                <w:sz w:val="20"/>
                <w:szCs w:val="20"/>
              </w:rPr>
              <w:t>Neiejaukšanās</w:t>
            </w:r>
            <w:r w:rsidR="00C81607">
              <w:rPr>
                <w:color w:val="auto"/>
                <w:sz w:val="20"/>
                <w:szCs w:val="20"/>
              </w:rPr>
              <w:t>.</w:t>
            </w:r>
          </w:p>
        </w:tc>
        <w:tc>
          <w:tcPr>
            <w:tcW w:w="1439" w:type="dxa"/>
          </w:tcPr>
          <w:p w14:paraId="633C480C" w14:textId="201E8DA5"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1AA4CD87" w14:textId="74256D25"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0,4</w:t>
            </w:r>
          </w:p>
        </w:tc>
      </w:tr>
      <w:tr w:rsidR="00C81607" w:rsidRPr="00C81607" w14:paraId="6866C9A9" w14:textId="77777777" w:rsidTr="008220A3">
        <w:tc>
          <w:tcPr>
            <w:tcW w:w="884" w:type="dxa"/>
          </w:tcPr>
          <w:p w14:paraId="32378D38" w14:textId="5ECC3169" w:rsidR="008220A3" w:rsidRPr="00C81607" w:rsidRDefault="008220A3" w:rsidP="004874C9">
            <w:pPr>
              <w:widowControl/>
              <w:autoSpaceDE w:val="0"/>
              <w:autoSpaceDN w:val="0"/>
              <w:adjustRightInd w:val="0"/>
              <w:rPr>
                <w:color w:val="auto"/>
                <w:sz w:val="20"/>
                <w:szCs w:val="20"/>
              </w:rPr>
            </w:pPr>
            <w:r w:rsidRPr="00C81607">
              <w:rPr>
                <w:color w:val="auto"/>
                <w:sz w:val="20"/>
                <w:szCs w:val="20"/>
              </w:rPr>
              <w:lastRenderedPageBreak/>
              <w:t>9180*</w:t>
            </w:r>
          </w:p>
        </w:tc>
        <w:tc>
          <w:tcPr>
            <w:tcW w:w="1629" w:type="dxa"/>
          </w:tcPr>
          <w:p w14:paraId="18317A55" w14:textId="6D00BC43"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Nogāžu un gravu meži</w:t>
            </w:r>
          </w:p>
        </w:tc>
        <w:tc>
          <w:tcPr>
            <w:tcW w:w="1562" w:type="dxa"/>
          </w:tcPr>
          <w:p w14:paraId="3D2ED251" w14:textId="21DD22B9"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4847332F" w14:textId="221BC120"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6E837008" w14:textId="19C37CA0"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57206288" w14:textId="1D840B91" w:rsidR="008220A3" w:rsidRPr="00C81607" w:rsidRDefault="00C7327C" w:rsidP="00C7327C">
            <w:pPr>
              <w:widowControl/>
              <w:autoSpaceDE w:val="0"/>
              <w:autoSpaceDN w:val="0"/>
              <w:adjustRightInd w:val="0"/>
              <w:jc w:val="both"/>
              <w:rPr>
                <w:color w:val="auto"/>
                <w:sz w:val="20"/>
                <w:szCs w:val="20"/>
              </w:rPr>
            </w:pPr>
            <w:r>
              <w:rPr>
                <w:color w:val="auto"/>
                <w:sz w:val="20"/>
                <w:szCs w:val="20"/>
              </w:rPr>
              <w:t>49,3</w:t>
            </w:r>
          </w:p>
          <w:p w14:paraId="56C26040" w14:textId="77777777" w:rsidR="008220A3" w:rsidRPr="00C81607" w:rsidRDefault="008220A3" w:rsidP="004874C9">
            <w:pPr>
              <w:jc w:val="both"/>
              <w:rPr>
                <w:color w:val="auto"/>
                <w:sz w:val="20"/>
                <w:szCs w:val="20"/>
              </w:rPr>
            </w:pPr>
          </w:p>
        </w:tc>
      </w:tr>
      <w:tr w:rsidR="00C81607" w:rsidRPr="00C81607" w14:paraId="3E3C2514" w14:textId="77777777" w:rsidTr="008220A3">
        <w:tc>
          <w:tcPr>
            <w:tcW w:w="884" w:type="dxa"/>
          </w:tcPr>
          <w:p w14:paraId="6FE5DF72" w14:textId="72F74E6B" w:rsidR="008220A3" w:rsidRPr="00C81607" w:rsidRDefault="008220A3" w:rsidP="004874C9">
            <w:pPr>
              <w:widowControl/>
              <w:autoSpaceDE w:val="0"/>
              <w:autoSpaceDN w:val="0"/>
              <w:adjustRightInd w:val="0"/>
              <w:rPr>
                <w:color w:val="auto"/>
                <w:sz w:val="20"/>
                <w:szCs w:val="20"/>
              </w:rPr>
            </w:pPr>
            <w:r w:rsidRPr="00C81607">
              <w:rPr>
                <w:color w:val="auto"/>
                <w:sz w:val="20"/>
                <w:szCs w:val="20"/>
              </w:rPr>
              <w:t>9160</w:t>
            </w:r>
          </w:p>
        </w:tc>
        <w:tc>
          <w:tcPr>
            <w:tcW w:w="1629" w:type="dxa"/>
          </w:tcPr>
          <w:p w14:paraId="60BA0B94" w14:textId="55D20FD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Ozolu meži</w:t>
            </w:r>
          </w:p>
        </w:tc>
        <w:tc>
          <w:tcPr>
            <w:tcW w:w="1562" w:type="dxa"/>
          </w:tcPr>
          <w:p w14:paraId="5C5B0DA6" w14:textId="3B89CA81"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2C276DD3" w14:textId="72437CE8"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7FAD0D4B" w14:textId="7B90D22D"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2CE3E7B0" w14:textId="0072ABA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6,5</w:t>
            </w:r>
          </w:p>
        </w:tc>
      </w:tr>
      <w:tr w:rsidR="00C81607" w:rsidRPr="00C81607" w14:paraId="41E1098B" w14:textId="77777777" w:rsidTr="008220A3">
        <w:tc>
          <w:tcPr>
            <w:tcW w:w="884" w:type="dxa"/>
          </w:tcPr>
          <w:p w14:paraId="12CDC269" w14:textId="26583E95" w:rsidR="008220A3" w:rsidRPr="00C81607" w:rsidRDefault="008220A3" w:rsidP="004874C9">
            <w:pPr>
              <w:widowControl/>
              <w:autoSpaceDE w:val="0"/>
              <w:autoSpaceDN w:val="0"/>
              <w:adjustRightInd w:val="0"/>
              <w:rPr>
                <w:color w:val="auto"/>
                <w:sz w:val="20"/>
                <w:szCs w:val="20"/>
              </w:rPr>
            </w:pPr>
            <w:r w:rsidRPr="00C81607">
              <w:rPr>
                <w:color w:val="auto"/>
                <w:sz w:val="20"/>
                <w:szCs w:val="20"/>
              </w:rPr>
              <w:t>9020*</w:t>
            </w:r>
          </w:p>
        </w:tc>
        <w:tc>
          <w:tcPr>
            <w:tcW w:w="1629" w:type="dxa"/>
          </w:tcPr>
          <w:p w14:paraId="7AA80018" w14:textId="261FEC2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Veci jaukti platlapju meži</w:t>
            </w:r>
          </w:p>
        </w:tc>
        <w:tc>
          <w:tcPr>
            <w:tcW w:w="1562" w:type="dxa"/>
          </w:tcPr>
          <w:p w14:paraId="1A18A3A3" w14:textId="302A92A7"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3E4A7510" w14:textId="1B28409D"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4979C047" w14:textId="7DDBF03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5ED238FC" w14:textId="22D0E3A5"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0,1</w:t>
            </w:r>
          </w:p>
        </w:tc>
      </w:tr>
      <w:tr w:rsidR="00C81607" w:rsidRPr="00C81607" w14:paraId="0838F996" w14:textId="77777777" w:rsidTr="008220A3">
        <w:tc>
          <w:tcPr>
            <w:tcW w:w="884" w:type="dxa"/>
          </w:tcPr>
          <w:p w14:paraId="21BAE0E6" w14:textId="7E60F752" w:rsidR="008220A3" w:rsidRPr="00C81607" w:rsidRDefault="008220A3" w:rsidP="004874C9">
            <w:pPr>
              <w:widowControl/>
              <w:autoSpaceDE w:val="0"/>
              <w:autoSpaceDN w:val="0"/>
              <w:adjustRightInd w:val="0"/>
              <w:rPr>
                <w:color w:val="auto"/>
                <w:sz w:val="20"/>
                <w:szCs w:val="20"/>
              </w:rPr>
            </w:pPr>
            <w:r w:rsidRPr="00C81607">
              <w:rPr>
                <w:color w:val="auto"/>
                <w:sz w:val="20"/>
                <w:szCs w:val="20"/>
              </w:rPr>
              <w:t>9010*</w:t>
            </w:r>
          </w:p>
        </w:tc>
        <w:tc>
          <w:tcPr>
            <w:tcW w:w="1629" w:type="dxa"/>
          </w:tcPr>
          <w:p w14:paraId="195297C5" w14:textId="4759A526" w:rsidR="008220A3" w:rsidRPr="00D77E18" w:rsidRDefault="008220A3" w:rsidP="004874C9">
            <w:pPr>
              <w:widowControl/>
              <w:autoSpaceDE w:val="0"/>
              <w:autoSpaceDN w:val="0"/>
              <w:adjustRightInd w:val="0"/>
              <w:jc w:val="both"/>
              <w:rPr>
                <w:color w:val="auto"/>
                <w:sz w:val="20"/>
                <w:szCs w:val="20"/>
                <w:lang w:val="sv-SE"/>
              </w:rPr>
            </w:pPr>
            <w:r w:rsidRPr="00D77E18">
              <w:rPr>
                <w:color w:val="auto"/>
                <w:sz w:val="20"/>
                <w:szCs w:val="20"/>
                <w:lang w:val="sv-SE"/>
              </w:rPr>
              <w:t>Veci vai dabiski boreāli meži</w:t>
            </w:r>
          </w:p>
        </w:tc>
        <w:tc>
          <w:tcPr>
            <w:tcW w:w="1562" w:type="dxa"/>
          </w:tcPr>
          <w:p w14:paraId="10952D99" w14:textId="6C48D7B3"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4602EF91" w14:textId="52301F29"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79AD7539" w14:textId="799AA51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0E770CF6" w14:textId="37782AB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15,3</w:t>
            </w:r>
          </w:p>
        </w:tc>
      </w:tr>
      <w:tr w:rsidR="00C81607" w:rsidRPr="00C81607" w14:paraId="49E14D7E" w14:textId="77777777" w:rsidTr="008220A3">
        <w:tc>
          <w:tcPr>
            <w:tcW w:w="884" w:type="dxa"/>
          </w:tcPr>
          <w:p w14:paraId="49B97EDF" w14:textId="6FC5A694" w:rsidR="008220A3" w:rsidRPr="00C81607" w:rsidRDefault="008220A3" w:rsidP="004874C9">
            <w:pPr>
              <w:widowControl/>
              <w:autoSpaceDE w:val="0"/>
              <w:autoSpaceDN w:val="0"/>
              <w:adjustRightInd w:val="0"/>
              <w:rPr>
                <w:color w:val="auto"/>
                <w:sz w:val="20"/>
                <w:szCs w:val="20"/>
              </w:rPr>
            </w:pPr>
            <w:r w:rsidRPr="00C81607">
              <w:rPr>
                <w:color w:val="auto"/>
                <w:sz w:val="20"/>
                <w:szCs w:val="20"/>
              </w:rPr>
              <w:t>8310</w:t>
            </w:r>
          </w:p>
        </w:tc>
        <w:tc>
          <w:tcPr>
            <w:tcW w:w="1629" w:type="dxa"/>
          </w:tcPr>
          <w:p w14:paraId="6C45024E" w14:textId="590C4B77"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Netraucētas alas</w:t>
            </w:r>
          </w:p>
        </w:tc>
        <w:tc>
          <w:tcPr>
            <w:tcW w:w="1562" w:type="dxa"/>
          </w:tcPr>
          <w:p w14:paraId="2E766D9D" w14:textId="4187CF5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Nepietiekama</w:t>
            </w:r>
            <w:r w:rsidR="00C81607">
              <w:rPr>
                <w:color w:val="auto"/>
                <w:sz w:val="20"/>
                <w:szCs w:val="20"/>
              </w:rPr>
              <w:t>.</w:t>
            </w:r>
          </w:p>
        </w:tc>
        <w:tc>
          <w:tcPr>
            <w:tcW w:w="1801" w:type="dxa"/>
          </w:tcPr>
          <w:p w14:paraId="1057DC81" w14:textId="2411993B"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Uzstādīt norobežojumus, ja ir iestaigātas takas</w:t>
            </w:r>
            <w:r w:rsidR="00C81607">
              <w:rPr>
                <w:color w:val="auto"/>
                <w:sz w:val="20"/>
                <w:szCs w:val="20"/>
              </w:rPr>
              <w:t>.</w:t>
            </w:r>
          </w:p>
        </w:tc>
        <w:tc>
          <w:tcPr>
            <w:tcW w:w="1439" w:type="dxa"/>
          </w:tcPr>
          <w:p w14:paraId="15B30ABF" w14:textId="3CBBADEF"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10AFF89D" w14:textId="29E6C09D"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0,2</w:t>
            </w:r>
          </w:p>
        </w:tc>
      </w:tr>
      <w:tr w:rsidR="00C81607" w:rsidRPr="00C81607" w14:paraId="6FC23D49" w14:textId="77777777" w:rsidTr="008220A3">
        <w:tc>
          <w:tcPr>
            <w:tcW w:w="884" w:type="dxa"/>
          </w:tcPr>
          <w:p w14:paraId="6F4F1EE1" w14:textId="67F68D46" w:rsidR="008220A3" w:rsidRPr="00C81607" w:rsidRDefault="008220A3" w:rsidP="004874C9">
            <w:pPr>
              <w:widowControl/>
              <w:autoSpaceDE w:val="0"/>
              <w:autoSpaceDN w:val="0"/>
              <w:adjustRightInd w:val="0"/>
              <w:rPr>
                <w:color w:val="auto"/>
                <w:sz w:val="20"/>
                <w:szCs w:val="20"/>
              </w:rPr>
            </w:pPr>
            <w:r w:rsidRPr="00C81607">
              <w:rPr>
                <w:color w:val="auto"/>
                <w:sz w:val="20"/>
                <w:szCs w:val="20"/>
              </w:rPr>
              <w:t>8220</w:t>
            </w:r>
          </w:p>
        </w:tc>
        <w:tc>
          <w:tcPr>
            <w:tcW w:w="1629" w:type="dxa"/>
          </w:tcPr>
          <w:p w14:paraId="4960A369" w14:textId="66A699FA"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Smilšakmens atsegumi</w:t>
            </w:r>
          </w:p>
        </w:tc>
        <w:tc>
          <w:tcPr>
            <w:tcW w:w="1562" w:type="dxa"/>
          </w:tcPr>
          <w:p w14:paraId="1B69CEC9" w14:textId="122AD477"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452EAE1D" w14:textId="22FECD2A"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Uzstādīt norobežojumus, ja ir iestaigātas takas</w:t>
            </w:r>
            <w:r w:rsidR="00C81607">
              <w:rPr>
                <w:color w:val="auto"/>
                <w:sz w:val="20"/>
                <w:szCs w:val="20"/>
              </w:rPr>
              <w:t>.</w:t>
            </w:r>
          </w:p>
        </w:tc>
        <w:tc>
          <w:tcPr>
            <w:tcW w:w="1439" w:type="dxa"/>
          </w:tcPr>
          <w:p w14:paraId="2ADA781C" w14:textId="070C7030"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1A3EA164" w14:textId="49A4E4C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0,25</w:t>
            </w:r>
          </w:p>
        </w:tc>
      </w:tr>
      <w:tr w:rsidR="00C81607" w:rsidRPr="00C81607" w14:paraId="34FCCD56" w14:textId="77777777" w:rsidTr="008220A3">
        <w:tc>
          <w:tcPr>
            <w:tcW w:w="884" w:type="dxa"/>
          </w:tcPr>
          <w:p w14:paraId="142A67D3" w14:textId="42E456C2" w:rsidR="008220A3" w:rsidRPr="00C81607" w:rsidRDefault="008220A3" w:rsidP="004874C9">
            <w:pPr>
              <w:widowControl/>
              <w:autoSpaceDE w:val="0"/>
              <w:autoSpaceDN w:val="0"/>
              <w:adjustRightInd w:val="0"/>
              <w:rPr>
                <w:color w:val="auto"/>
                <w:sz w:val="20"/>
                <w:szCs w:val="20"/>
              </w:rPr>
            </w:pPr>
          </w:p>
          <w:p w14:paraId="4CE122AC" w14:textId="214EBA9B" w:rsidR="008220A3" w:rsidRPr="00C81607" w:rsidRDefault="008220A3" w:rsidP="004874C9">
            <w:pPr>
              <w:rPr>
                <w:color w:val="auto"/>
                <w:sz w:val="20"/>
                <w:szCs w:val="20"/>
              </w:rPr>
            </w:pPr>
            <w:r w:rsidRPr="00C81607">
              <w:rPr>
                <w:color w:val="auto"/>
                <w:sz w:val="20"/>
                <w:szCs w:val="20"/>
              </w:rPr>
              <w:t>8210</w:t>
            </w:r>
          </w:p>
        </w:tc>
        <w:tc>
          <w:tcPr>
            <w:tcW w:w="1629" w:type="dxa"/>
          </w:tcPr>
          <w:p w14:paraId="39DDD6D4" w14:textId="7C220135"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Karbonātisku pamatiežu atsegumi</w:t>
            </w:r>
          </w:p>
        </w:tc>
        <w:tc>
          <w:tcPr>
            <w:tcW w:w="1562" w:type="dxa"/>
          </w:tcPr>
          <w:p w14:paraId="0E87604E" w14:textId="10259D1E"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7A864947" w14:textId="49C4EE8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Uzstādīt norobežojumus, ja ir iestaigātas takas</w:t>
            </w:r>
            <w:r w:rsidR="00C81607">
              <w:rPr>
                <w:color w:val="auto"/>
                <w:sz w:val="20"/>
                <w:szCs w:val="20"/>
              </w:rPr>
              <w:t>.</w:t>
            </w:r>
          </w:p>
        </w:tc>
        <w:tc>
          <w:tcPr>
            <w:tcW w:w="1439" w:type="dxa"/>
          </w:tcPr>
          <w:p w14:paraId="0CB62ACC" w14:textId="0338840F"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43948D48" w14:textId="729F34E3"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0,1</w:t>
            </w:r>
          </w:p>
          <w:p w14:paraId="77964877" w14:textId="77777777" w:rsidR="008220A3" w:rsidRPr="00C81607" w:rsidRDefault="008220A3" w:rsidP="004874C9">
            <w:pPr>
              <w:jc w:val="both"/>
              <w:rPr>
                <w:color w:val="auto"/>
                <w:sz w:val="20"/>
                <w:szCs w:val="20"/>
              </w:rPr>
            </w:pPr>
          </w:p>
        </w:tc>
      </w:tr>
      <w:tr w:rsidR="00C81607" w:rsidRPr="00C81607" w14:paraId="03F5DC5F" w14:textId="77777777" w:rsidTr="008220A3">
        <w:tc>
          <w:tcPr>
            <w:tcW w:w="884" w:type="dxa"/>
          </w:tcPr>
          <w:p w14:paraId="7CA3E52E" w14:textId="6D1A4E85" w:rsidR="008220A3" w:rsidRPr="00C81607" w:rsidRDefault="008220A3" w:rsidP="004874C9">
            <w:pPr>
              <w:widowControl/>
              <w:autoSpaceDE w:val="0"/>
              <w:autoSpaceDN w:val="0"/>
              <w:adjustRightInd w:val="0"/>
              <w:rPr>
                <w:color w:val="auto"/>
                <w:sz w:val="20"/>
                <w:szCs w:val="20"/>
              </w:rPr>
            </w:pPr>
            <w:r w:rsidRPr="00C81607">
              <w:rPr>
                <w:color w:val="auto"/>
                <w:sz w:val="20"/>
                <w:szCs w:val="20"/>
              </w:rPr>
              <w:t>7220*</w:t>
            </w:r>
          </w:p>
        </w:tc>
        <w:tc>
          <w:tcPr>
            <w:tcW w:w="1629" w:type="dxa"/>
          </w:tcPr>
          <w:p w14:paraId="369C1F5B" w14:textId="6760EB78"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Avoti, kas izgulsnē avotkaļķus</w:t>
            </w:r>
          </w:p>
        </w:tc>
        <w:tc>
          <w:tcPr>
            <w:tcW w:w="1562" w:type="dxa"/>
          </w:tcPr>
          <w:p w14:paraId="1E6BB376" w14:textId="0E09511B"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24D081B2" w14:textId="0CC0568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6E0C5C9B" w14:textId="0CDC2F96"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6B49A96E" w14:textId="404EFAD2"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0,2</w:t>
            </w:r>
          </w:p>
        </w:tc>
      </w:tr>
      <w:tr w:rsidR="00C81607" w:rsidRPr="00C81607" w14:paraId="5A8FE4C5" w14:textId="77777777" w:rsidTr="008220A3">
        <w:tc>
          <w:tcPr>
            <w:tcW w:w="884" w:type="dxa"/>
          </w:tcPr>
          <w:p w14:paraId="63EC7CEC" w14:textId="7738503D" w:rsidR="008220A3" w:rsidRPr="00C81607" w:rsidRDefault="008220A3" w:rsidP="004874C9">
            <w:pPr>
              <w:widowControl/>
              <w:autoSpaceDE w:val="0"/>
              <w:autoSpaceDN w:val="0"/>
              <w:adjustRightInd w:val="0"/>
              <w:rPr>
                <w:color w:val="auto"/>
                <w:sz w:val="20"/>
                <w:szCs w:val="20"/>
              </w:rPr>
            </w:pPr>
            <w:r w:rsidRPr="00C81607">
              <w:rPr>
                <w:color w:val="auto"/>
                <w:sz w:val="20"/>
                <w:szCs w:val="20"/>
              </w:rPr>
              <w:t>7160</w:t>
            </w:r>
          </w:p>
        </w:tc>
        <w:tc>
          <w:tcPr>
            <w:tcW w:w="1629" w:type="dxa"/>
          </w:tcPr>
          <w:p w14:paraId="028165D2" w14:textId="5622CB9A"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Minerālvielām bagāti avoti un avotu purvi</w:t>
            </w:r>
          </w:p>
        </w:tc>
        <w:tc>
          <w:tcPr>
            <w:tcW w:w="1562" w:type="dxa"/>
          </w:tcPr>
          <w:p w14:paraId="392BD4F9" w14:textId="515C615C"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Laba</w:t>
            </w:r>
            <w:r w:rsidR="00C81607">
              <w:rPr>
                <w:color w:val="auto"/>
                <w:sz w:val="20"/>
                <w:szCs w:val="20"/>
              </w:rPr>
              <w:t>.</w:t>
            </w:r>
          </w:p>
        </w:tc>
        <w:tc>
          <w:tcPr>
            <w:tcW w:w="1801" w:type="dxa"/>
          </w:tcPr>
          <w:p w14:paraId="61962A53" w14:textId="2E3D9D17"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Neiejaukšanās</w:t>
            </w:r>
            <w:r w:rsidR="00C81607">
              <w:rPr>
                <w:color w:val="auto"/>
                <w:sz w:val="20"/>
                <w:szCs w:val="20"/>
              </w:rPr>
              <w:t>.</w:t>
            </w:r>
          </w:p>
        </w:tc>
        <w:tc>
          <w:tcPr>
            <w:tcW w:w="1439" w:type="dxa"/>
          </w:tcPr>
          <w:p w14:paraId="58E2A923" w14:textId="2B1B9344"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w:t>
            </w:r>
          </w:p>
        </w:tc>
        <w:tc>
          <w:tcPr>
            <w:tcW w:w="1106" w:type="dxa"/>
          </w:tcPr>
          <w:p w14:paraId="5EDB992F" w14:textId="77777777" w:rsidR="008220A3" w:rsidRPr="00C81607" w:rsidRDefault="008220A3" w:rsidP="004874C9">
            <w:pPr>
              <w:widowControl/>
              <w:autoSpaceDE w:val="0"/>
              <w:autoSpaceDN w:val="0"/>
              <w:adjustRightInd w:val="0"/>
              <w:jc w:val="both"/>
              <w:rPr>
                <w:color w:val="auto"/>
                <w:sz w:val="20"/>
                <w:szCs w:val="20"/>
              </w:rPr>
            </w:pPr>
            <w:r w:rsidRPr="00C81607">
              <w:rPr>
                <w:color w:val="auto"/>
                <w:sz w:val="20"/>
                <w:szCs w:val="20"/>
              </w:rPr>
              <w:t>0,1</w:t>
            </w:r>
          </w:p>
          <w:p w14:paraId="0A7F8EA4" w14:textId="77777777" w:rsidR="008220A3" w:rsidRPr="00C81607" w:rsidRDefault="008220A3" w:rsidP="004874C9">
            <w:pPr>
              <w:widowControl/>
              <w:autoSpaceDE w:val="0"/>
              <w:autoSpaceDN w:val="0"/>
              <w:adjustRightInd w:val="0"/>
              <w:jc w:val="both"/>
              <w:rPr>
                <w:color w:val="auto"/>
                <w:sz w:val="20"/>
                <w:szCs w:val="20"/>
              </w:rPr>
            </w:pPr>
          </w:p>
        </w:tc>
      </w:tr>
      <w:tr w:rsidR="00C81607" w:rsidRPr="00C81607" w14:paraId="65313BF4" w14:textId="77777777" w:rsidTr="008220A3">
        <w:tc>
          <w:tcPr>
            <w:tcW w:w="884" w:type="dxa"/>
          </w:tcPr>
          <w:p w14:paraId="6A1F6FE5" w14:textId="61EEEFE0" w:rsidR="00C81607" w:rsidRPr="00C81607" w:rsidRDefault="00C81607" w:rsidP="004874C9">
            <w:pPr>
              <w:widowControl/>
              <w:autoSpaceDE w:val="0"/>
              <w:autoSpaceDN w:val="0"/>
              <w:adjustRightInd w:val="0"/>
              <w:rPr>
                <w:color w:val="auto"/>
                <w:sz w:val="20"/>
                <w:szCs w:val="20"/>
              </w:rPr>
            </w:pPr>
            <w:r w:rsidRPr="00C81607">
              <w:rPr>
                <w:color w:val="auto"/>
                <w:sz w:val="20"/>
                <w:szCs w:val="20"/>
              </w:rPr>
              <w:t>6430</w:t>
            </w:r>
          </w:p>
        </w:tc>
        <w:tc>
          <w:tcPr>
            <w:tcW w:w="1629" w:type="dxa"/>
          </w:tcPr>
          <w:p w14:paraId="53149003" w14:textId="01279E9B"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Eitrofas augsto lakstaugu audzes</w:t>
            </w:r>
          </w:p>
        </w:tc>
        <w:tc>
          <w:tcPr>
            <w:tcW w:w="1562" w:type="dxa"/>
          </w:tcPr>
          <w:p w14:paraId="56E5AB8A" w14:textId="600FD9B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Nepietiekama</w:t>
            </w:r>
            <w:r>
              <w:rPr>
                <w:color w:val="auto"/>
                <w:sz w:val="20"/>
                <w:szCs w:val="20"/>
              </w:rPr>
              <w:t>.</w:t>
            </w:r>
          </w:p>
        </w:tc>
        <w:tc>
          <w:tcPr>
            <w:tcW w:w="1801" w:type="dxa"/>
          </w:tcPr>
          <w:p w14:paraId="43F2AEEA" w14:textId="4453831A"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p>
        </w:tc>
        <w:tc>
          <w:tcPr>
            <w:tcW w:w="1439" w:type="dxa"/>
          </w:tcPr>
          <w:p w14:paraId="502D226B" w14:textId="6757E8DA"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0,8</w:t>
            </w:r>
          </w:p>
        </w:tc>
        <w:tc>
          <w:tcPr>
            <w:tcW w:w="1106" w:type="dxa"/>
          </w:tcPr>
          <w:p w14:paraId="6E8E53C9" w14:textId="3B2A29A4"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0,8</w:t>
            </w:r>
          </w:p>
        </w:tc>
      </w:tr>
      <w:tr w:rsidR="00C81607" w:rsidRPr="00C81607" w14:paraId="4BEE3881" w14:textId="77777777" w:rsidTr="008220A3">
        <w:tc>
          <w:tcPr>
            <w:tcW w:w="884" w:type="dxa"/>
          </w:tcPr>
          <w:p w14:paraId="66C21CF2" w14:textId="3C0A7F79" w:rsidR="00C81607" w:rsidRPr="00C81607" w:rsidRDefault="00C81607" w:rsidP="004874C9">
            <w:pPr>
              <w:widowControl/>
              <w:autoSpaceDE w:val="0"/>
              <w:autoSpaceDN w:val="0"/>
              <w:adjustRightInd w:val="0"/>
              <w:rPr>
                <w:color w:val="auto"/>
                <w:sz w:val="20"/>
                <w:szCs w:val="20"/>
              </w:rPr>
            </w:pPr>
            <w:r w:rsidRPr="00C81607">
              <w:rPr>
                <w:color w:val="auto"/>
                <w:sz w:val="20"/>
                <w:szCs w:val="20"/>
              </w:rPr>
              <w:t>6510</w:t>
            </w:r>
          </w:p>
        </w:tc>
        <w:tc>
          <w:tcPr>
            <w:tcW w:w="1629" w:type="dxa"/>
          </w:tcPr>
          <w:p w14:paraId="3FDD4EB3" w14:textId="31C7C458"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Mēreni mitras pļavas</w:t>
            </w:r>
          </w:p>
        </w:tc>
        <w:tc>
          <w:tcPr>
            <w:tcW w:w="1562" w:type="dxa"/>
          </w:tcPr>
          <w:p w14:paraId="2820FA40" w14:textId="5B212743"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Laba</w:t>
            </w:r>
            <w:r>
              <w:rPr>
                <w:color w:val="auto"/>
                <w:sz w:val="20"/>
                <w:szCs w:val="20"/>
              </w:rPr>
              <w:t>.</w:t>
            </w:r>
          </w:p>
        </w:tc>
        <w:tc>
          <w:tcPr>
            <w:tcW w:w="1801" w:type="dxa"/>
          </w:tcPr>
          <w:p w14:paraId="142D3F32" w14:textId="4347A2C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r>
              <w:rPr>
                <w:color w:val="auto"/>
                <w:sz w:val="20"/>
                <w:szCs w:val="20"/>
              </w:rPr>
              <w:t>.</w:t>
            </w:r>
          </w:p>
        </w:tc>
        <w:tc>
          <w:tcPr>
            <w:tcW w:w="1439" w:type="dxa"/>
          </w:tcPr>
          <w:p w14:paraId="26DE21C1" w14:textId="6F1D8327"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0,0</w:t>
            </w:r>
          </w:p>
        </w:tc>
        <w:tc>
          <w:tcPr>
            <w:tcW w:w="1106" w:type="dxa"/>
          </w:tcPr>
          <w:p w14:paraId="32C1B29E" w14:textId="0AC0072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3,8</w:t>
            </w:r>
          </w:p>
        </w:tc>
      </w:tr>
      <w:tr w:rsidR="00C81607" w:rsidRPr="00C81607" w14:paraId="39246473" w14:textId="77777777" w:rsidTr="008220A3">
        <w:tc>
          <w:tcPr>
            <w:tcW w:w="884" w:type="dxa"/>
          </w:tcPr>
          <w:p w14:paraId="13C120EE" w14:textId="78A8F417" w:rsidR="00C81607" w:rsidRPr="00C81607" w:rsidRDefault="00C81607" w:rsidP="004874C9">
            <w:pPr>
              <w:widowControl/>
              <w:autoSpaceDE w:val="0"/>
              <w:autoSpaceDN w:val="0"/>
              <w:adjustRightInd w:val="0"/>
              <w:rPr>
                <w:color w:val="auto"/>
                <w:sz w:val="20"/>
                <w:szCs w:val="20"/>
              </w:rPr>
            </w:pPr>
            <w:r w:rsidRPr="00C81607">
              <w:rPr>
                <w:color w:val="auto"/>
                <w:sz w:val="20"/>
                <w:szCs w:val="20"/>
              </w:rPr>
              <w:t>6270*</w:t>
            </w:r>
          </w:p>
        </w:tc>
        <w:tc>
          <w:tcPr>
            <w:tcW w:w="1629" w:type="dxa"/>
          </w:tcPr>
          <w:p w14:paraId="731909B3" w14:textId="3024125C" w:rsidR="00C81607" w:rsidRPr="00D77E18" w:rsidRDefault="00C81607" w:rsidP="004874C9">
            <w:pPr>
              <w:widowControl/>
              <w:autoSpaceDE w:val="0"/>
              <w:autoSpaceDN w:val="0"/>
              <w:adjustRightInd w:val="0"/>
              <w:jc w:val="both"/>
              <w:rPr>
                <w:color w:val="auto"/>
                <w:sz w:val="20"/>
                <w:szCs w:val="20"/>
                <w:lang w:val="sv-SE"/>
              </w:rPr>
            </w:pPr>
            <w:r w:rsidRPr="00D77E18">
              <w:rPr>
                <w:color w:val="auto"/>
                <w:sz w:val="20"/>
                <w:szCs w:val="20"/>
                <w:lang w:val="sv-SE"/>
              </w:rPr>
              <w:t>Sugām bagātas ganības un ganītas pļavas</w:t>
            </w:r>
          </w:p>
        </w:tc>
        <w:tc>
          <w:tcPr>
            <w:tcW w:w="1562" w:type="dxa"/>
          </w:tcPr>
          <w:p w14:paraId="2295FD8F" w14:textId="21BC294C"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Slikta</w:t>
            </w:r>
            <w:r>
              <w:rPr>
                <w:color w:val="auto"/>
                <w:sz w:val="20"/>
                <w:szCs w:val="20"/>
              </w:rPr>
              <w:t>.</w:t>
            </w:r>
          </w:p>
        </w:tc>
        <w:tc>
          <w:tcPr>
            <w:tcW w:w="1801" w:type="dxa"/>
          </w:tcPr>
          <w:p w14:paraId="6F2D0F38" w14:textId="0677F6E7"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r>
              <w:rPr>
                <w:color w:val="auto"/>
                <w:sz w:val="20"/>
                <w:szCs w:val="20"/>
              </w:rPr>
              <w:t>.</w:t>
            </w:r>
          </w:p>
        </w:tc>
        <w:tc>
          <w:tcPr>
            <w:tcW w:w="1439" w:type="dxa"/>
          </w:tcPr>
          <w:p w14:paraId="2EADC0FE" w14:textId="3D7AC64D"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2,3</w:t>
            </w:r>
          </w:p>
        </w:tc>
        <w:tc>
          <w:tcPr>
            <w:tcW w:w="1106" w:type="dxa"/>
          </w:tcPr>
          <w:p w14:paraId="5AD1AE9B" w14:textId="08BC5C6C"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2,3</w:t>
            </w:r>
          </w:p>
        </w:tc>
      </w:tr>
      <w:tr w:rsidR="00C81607" w:rsidRPr="00C81607" w14:paraId="7D876DF5" w14:textId="77777777" w:rsidTr="008220A3">
        <w:tc>
          <w:tcPr>
            <w:tcW w:w="884" w:type="dxa"/>
          </w:tcPr>
          <w:p w14:paraId="66E4F374" w14:textId="5720CAB4" w:rsidR="00C81607" w:rsidRPr="00C81607" w:rsidRDefault="00C81607" w:rsidP="004874C9">
            <w:pPr>
              <w:widowControl/>
              <w:autoSpaceDE w:val="0"/>
              <w:autoSpaceDN w:val="0"/>
              <w:adjustRightInd w:val="0"/>
              <w:rPr>
                <w:color w:val="auto"/>
                <w:sz w:val="20"/>
                <w:szCs w:val="20"/>
              </w:rPr>
            </w:pPr>
            <w:r w:rsidRPr="00C81607">
              <w:rPr>
                <w:color w:val="auto"/>
                <w:sz w:val="20"/>
                <w:szCs w:val="20"/>
              </w:rPr>
              <w:t>6210</w:t>
            </w:r>
          </w:p>
        </w:tc>
        <w:tc>
          <w:tcPr>
            <w:tcW w:w="1629" w:type="dxa"/>
          </w:tcPr>
          <w:p w14:paraId="785C8C1E" w14:textId="16D3437C"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Sausi zālāji kaļķainās augsnēs</w:t>
            </w:r>
          </w:p>
        </w:tc>
        <w:tc>
          <w:tcPr>
            <w:tcW w:w="1562" w:type="dxa"/>
          </w:tcPr>
          <w:p w14:paraId="11785915" w14:textId="4A890A2C"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Slikta</w:t>
            </w:r>
            <w:r>
              <w:rPr>
                <w:color w:val="auto"/>
                <w:sz w:val="20"/>
                <w:szCs w:val="20"/>
              </w:rPr>
              <w:t>.</w:t>
            </w:r>
          </w:p>
        </w:tc>
        <w:tc>
          <w:tcPr>
            <w:tcW w:w="1801" w:type="dxa"/>
          </w:tcPr>
          <w:p w14:paraId="50FE299C" w14:textId="121D3B48"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r>
              <w:rPr>
                <w:color w:val="auto"/>
                <w:sz w:val="20"/>
                <w:szCs w:val="20"/>
              </w:rPr>
              <w:t>.</w:t>
            </w:r>
          </w:p>
        </w:tc>
        <w:tc>
          <w:tcPr>
            <w:tcW w:w="1439" w:type="dxa"/>
          </w:tcPr>
          <w:p w14:paraId="418F1B3D" w14:textId="0442E134"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17,0</w:t>
            </w:r>
          </w:p>
        </w:tc>
        <w:tc>
          <w:tcPr>
            <w:tcW w:w="1106" w:type="dxa"/>
          </w:tcPr>
          <w:p w14:paraId="2A14DDA3" w14:textId="47691ED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26,7</w:t>
            </w:r>
          </w:p>
        </w:tc>
      </w:tr>
      <w:tr w:rsidR="00C81607" w:rsidRPr="00C81607" w14:paraId="46957AD0" w14:textId="77777777" w:rsidTr="008220A3">
        <w:tc>
          <w:tcPr>
            <w:tcW w:w="884" w:type="dxa"/>
          </w:tcPr>
          <w:p w14:paraId="660FE2B5" w14:textId="38A2278F" w:rsidR="00C81607" w:rsidRPr="00C81607" w:rsidRDefault="00C81607" w:rsidP="004874C9">
            <w:pPr>
              <w:widowControl/>
              <w:autoSpaceDE w:val="0"/>
              <w:autoSpaceDN w:val="0"/>
              <w:adjustRightInd w:val="0"/>
              <w:rPr>
                <w:color w:val="auto"/>
                <w:sz w:val="20"/>
                <w:szCs w:val="20"/>
              </w:rPr>
            </w:pPr>
            <w:r w:rsidRPr="00C81607">
              <w:rPr>
                <w:color w:val="auto"/>
                <w:sz w:val="20"/>
                <w:szCs w:val="20"/>
              </w:rPr>
              <w:t>6120*</w:t>
            </w:r>
          </w:p>
        </w:tc>
        <w:tc>
          <w:tcPr>
            <w:tcW w:w="1629" w:type="dxa"/>
          </w:tcPr>
          <w:p w14:paraId="0A792AC0" w14:textId="50C1D465"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Smiltāju zālāji</w:t>
            </w:r>
          </w:p>
        </w:tc>
        <w:tc>
          <w:tcPr>
            <w:tcW w:w="1562" w:type="dxa"/>
          </w:tcPr>
          <w:p w14:paraId="6569B7ED" w14:textId="0658115B"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Laba</w:t>
            </w:r>
            <w:r>
              <w:rPr>
                <w:color w:val="auto"/>
                <w:sz w:val="20"/>
                <w:szCs w:val="20"/>
              </w:rPr>
              <w:t>.</w:t>
            </w:r>
          </w:p>
        </w:tc>
        <w:tc>
          <w:tcPr>
            <w:tcW w:w="1801" w:type="dxa"/>
          </w:tcPr>
          <w:p w14:paraId="23C1F76F" w14:textId="548875D4"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r>
              <w:rPr>
                <w:color w:val="auto"/>
                <w:sz w:val="20"/>
                <w:szCs w:val="20"/>
              </w:rPr>
              <w:t>.</w:t>
            </w:r>
          </w:p>
        </w:tc>
        <w:tc>
          <w:tcPr>
            <w:tcW w:w="1439" w:type="dxa"/>
          </w:tcPr>
          <w:p w14:paraId="633E2C39" w14:textId="0AC9766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1,3</w:t>
            </w:r>
          </w:p>
        </w:tc>
        <w:tc>
          <w:tcPr>
            <w:tcW w:w="1106" w:type="dxa"/>
          </w:tcPr>
          <w:p w14:paraId="63336ACF" w14:textId="6FEDEEB3"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12,3</w:t>
            </w:r>
          </w:p>
        </w:tc>
      </w:tr>
      <w:tr w:rsidR="00C81607" w:rsidRPr="00C81607" w14:paraId="43A4660E" w14:textId="77777777" w:rsidTr="008220A3">
        <w:tc>
          <w:tcPr>
            <w:tcW w:w="884" w:type="dxa"/>
          </w:tcPr>
          <w:p w14:paraId="79D3F440" w14:textId="449F0AD1" w:rsidR="00C81607" w:rsidRPr="00C81607" w:rsidRDefault="00C81607" w:rsidP="004874C9">
            <w:pPr>
              <w:widowControl/>
              <w:autoSpaceDE w:val="0"/>
              <w:autoSpaceDN w:val="0"/>
              <w:adjustRightInd w:val="0"/>
              <w:rPr>
                <w:color w:val="auto"/>
                <w:sz w:val="20"/>
                <w:szCs w:val="20"/>
              </w:rPr>
            </w:pPr>
            <w:r w:rsidRPr="00C81607">
              <w:rPr>
                <w:color w:val="auto"/>
                <w:sz w:val="20"/>
                <w:szCs w:val="20"/>
              </w:rPr>
              <w:t>6000</w:t>
            </w:r>
          </w:p>
        </w:tc>
        <w:tc>
          <w:tcPr>
            <w:tcW w:w="1629" w:type="dxa"/>
          </w:tcPr>
          <w:p w14:paraId="534E3F0C" w14:textId="31F390B9"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Atjaunojami zālāji</w:t>
            </w:r>
          </w:p>
        </w:tc>
        <w:tc>
          <w:tcPr>
            <w:tcW w:w="1562" w:type="dxa"/>
          </w:tcPr>
          <w:p w14:paraId="7BD59CAD" w14:textId="7A8D7A89"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w:t>
            </w:r>
          </w:p>
        </w:tc>
        <w:tc>
          <w:tcPr>
            <w:tcW w:w="1801" w:type="dxa"/>
          </w:tcPr>
          <w:p w14:paraId="4CE89993" w14:textId="74FACC9C"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Atjaunošana, uzturēšana</w:t>
            </w:r>
            <w:r>
              <w:rPr>
                <w:color w:val="auto"/>
                <w:sz w:val="20"/>
                <w:szCs w:val="20"/>
              </w:rPr>
              <w:t>.</w:t>
            </w:r>
          </w:p>
        </w:tc>
        <w:tc>
          <w:tcPr>
            <w:tcW w:w="1439" w:type="dxa"/>
          </w:tcPr>
          <w:p w14:paraId="125878A4" w14:textId="0D53643F"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34,0</w:t>
            </w:r>
          </w:p>
        </w:tc>
        <w:tc>
          <w:tcPr>
            <w:tcW w:w="1106" w:type="dxa"/>
          </w:tcPr>
          <w:p w14:paraId="6718F60E" w14:textId="6175AD7D"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34,0</w:t>
            </w:r>
          </w:p>
        </w:tc>
      </w:tr>
      <w:tr w:rsidR="00C81607" w:rsidRPr="00C81607" w14:paraId="7E3B06AC" w14:textId="77777777" w:rsidTr="008220A3">
        <w:tc>
          <w:tcPr>
            <w:tcW w:w="884" w:type="dxa"/>
          </w:tcPr>
          <w:p w14:paraId="136745DC" w14:textId="216B7034" w:rsidR="00C81607" w:rsidRPr="00C81607" w:rsidRDefault="00C81607" w:rsidP="004874C9">
            <w:pPr>
              <w:widowControl/>
              <w:autoSpaceDE w:val="0"/>
              <w:autoSpaceDN w:val="0"/>
              <w:adjustRightInd w:val="0"/>
              <w:rPr>
                <w:color w:val="auto"/>
                <w:sz w:val="20"/>
                <w:szCs w:val="20"/>
              </w:rPr>
            </w:pPr>
            <w:r w:rsidRPr="00C81607">
              <w:rPr>
                <w:color w:val="auto"/>
                <w:sz w:val="20"/>
                <w:szCs w:val="20"/>
              </w:rPr>
              <w:t>3260</w:t>
            </w:r>
          </w:p>
        </w:tc>
        <w:tc>
          <w:tcPr>
            <w:tcW w:w="1629" w:type="dxa"/>
          </w:tcPr>
          <w:p w14:paraId="7BEFD1D3" w14:textId="405DC4E7" w:rsidR="00C81607" w:rsidRPr="00D77E18" w:rsidRDefault="00C81607" w:rsidP="004874C9">
            <w:pPr>
              <w:widowControl/>
              <w:autoSpaceDE w:val="0"/>
              <w:autoSpaceDN w:val="0"/>
              <w:adjustRightInd w:val="0"/>
              <w:jc w:val="both"/>
              <w:rPr>
                <w:color w:val="auto"/>
                <w:sz w:val="20"/>
                <w:szCs w:val="20"/>
                <w:lang w:val="sv-SE"/>
              </w:rPr>
            </w:pPr>
            <w:r w:rsidRPr="00D77E18">
              <w:rPr>
                <w:color w:val="auto"/>
                <w:sz w:val="20"/>
                <w:szCs w:val="20"/>
                <w:lang w:val="sv-SE"/>
              </w:rPr>
              <w:t>Upju straujteces un dabiski upju posmi</w:t>
            </w:r>
          </w:p>
        </w:tc>
        <w:tc>
          <w:tcPr>
            <w:tcW w:w="1562" w:type="dxa"/>
          </w:tcPr>
          <w:p w14:paraId="3A5181BD" w14:textId="7B9E7B97"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Nepietiekama</w:t>
            </w:r>
            <w:r>
              <w:rPr>
                <w:color w:val="auto"/>
                <w:sz w:val="20"/>
                <w:szCs w:val="20"/>
              </w:rPr>
              <w:t>.</w:t>
            </w:r>
          </w:p>
        </w:tc>
        <w:tc>
          <w:tcPr>
            <w:tcW w:w="1801" w:type="dxa"/>
          </w:tcPr>
          <w:p w14:paraId="63EB13B0" w14:textId="54C909F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Likvidēt koku sagāzumus, nojaukt bebru dambjus. Izpļaut ūdensaugus un izvākt to sakņu sistēmas. Atjaunot lašveidīgo zivju potenciālās nārsta vietas.</w:t>
            </w:r>
          </w:p>
        </w:tc>
        <w:tc>
          <w:tcPr>
            <w:tcW w:w="1439" w:type="dxa"/>
          </w:tcPr>
          <w:p w14:paraId="4C5F3395" w14:textId="3C98C187"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20,0</w:t>
            </w:r>
          </w:p>
        </w:tc>
        <w:tc>
          <w:tcPr>
            <w:tcW w:w="1106" w:type="dxa"/>
          </w:tcPr>
          <w:p w14:paraId="7B4AC380" w14:textId="38D6B9EE" w:rsidR="00C81607" w:rsidRPr="00C81607" w:rsidRDefault="00C81607" w:rsidP="004874C9">
            <w:pPr>
              <w:widowControl/>
              <w:autoSpaceDE w:val="0"/>
              <w:autoSpaceDN w:val="0"/>
              <w:adjustRightInd w:val="0"/>
              <w:jc w:val="both"/>
              <w:rPr>
                <w:color w:val="auto"/>
                <w:sz w:val="20"/>
                <w:szCs w:val="20"/>
              </w:rPr>
            </w:pPr>
            <w:r w:rsidRPr="00C81607">
              <w:rPr>
                <w:color w:val="auto"/>
                <w:sz w:val="20"/>
                <w:szCs w:val="20"/>
              </w:rPr>
              <w:t>-</w:t>
            </w:r>
          </w:p>
        </w:tc>
      </w:tr>
    </w:tbl>
    <w:p w14:paraId="7AE64536" w14:textId="06F40979" w:rsidR="00D424A5" w:rsidRPr="003A6933" w:rsidRDefault="00D424A5" w:rsidP="004874C9">
      <w:pPr>
        <w:widowControl/>
        <w:autoSpaceDE w:val="0"/>
        <w:autoSpaceDN w:val="0"/>
        <w:adjustRightInd w:val="0"/>
        <w:jc w:val="both"/>
        <w:rPr>
          <w:rFonts w:ascii="Times New Roman" w:hAnsi="Times New Roman" w:cs="Times New Roman"/>
          <w:sz w:val="24"/>
          <w:szCs w:val="24"/>
          <w:lang w:val="lv-LV"/>
        </w:rPr>
      </w:pPr>
    </w:p>
    <w:p w14:paraId="03CBBF54" w14:textId="77777777" w:rsidR="00D424A5" w:rsidRPr="003D2929" w:rsidRDefault="00D424A5" w:rsidP="004874C9">
      <w:pPr>
        <w:pStyle w:val="1"/>
        <w:shd w:val="clear" w:color="auto" w:fill="auto"/>
        <w:spacing w:before="0" w:after="0" w:line="240" w:lineRule="auto"/>
        <w:ind w:firstLine="0"/>
        <w:rPr>
          <w:sz w:val="24"/>
          <w:szCs w:val="24"/>
          <w:highlight w:val="yellow"/>
        </w:rPr>
      </w:pPr>
    </w:p>
    <w:p w14:paraId="3F7D72BB" w14:textId="71B41754" w:rsidR="00BD4D52" w:rsidRPr="00480985" w:rsidRDefault="00C7327C" w:rsidP="004874C9">
      <w:pPr>
        <w:pStyle w:val="Heading3"/>
        <w:rPr>
          <w:lang w:val="lv-LV"/>
        </w:rPr>
      </w:pPr>
      <w:bookmarkStart w:id="17" w:name="_TOC_250047"/>
      <w:bookmarkStart w:id="18" w:name="_Toc29199932"/>
      <w:r>
        <w:rPr>
          <w:lang w:val="lv-LV"/>
        </w:rPr>
        <w:t>1.1.6. </w:t>
      </w:r>
      <w:r w:rsidR="00BD4D52" w:rsidRPr="00480985">
        <w:rPr>
          <w:lang w:val="lv-LV"/>
        </w:rPr>
        <w:t>Kultūrvēsturiskais raksturojums</w:t>
      </w:r>
      <w:bookmarkEnd w:id="17"/>
      <w:bookmarkEnd w:id="18"/>
    </w:p>
    <w:p w14:paraId="21DAB7B5" w14:textId="18065D0D" w:rsidR="007D13C3" w:rsidRDefault="007D13C3" w:rsidP="004874C9">
      <w:pPr>
        <w:widowControl/>
        <w:autoSpaceDE w:val="0"/>
        <w:autoSpaceDN w:val="0"/>
        <w:adjustRightInd w:val="0"/>
        <w:rPr>
          <w:rFonts w:ascii="Times New Roman" w:hAnsi="Times New Roman" w:cs="Times New Roman"/>
          <w:sz w:val="24"/>
          <w:szCs w:val="24"/>
          <w:highlight w:val="yellow"/>
          <w:lang w:val="lv-LV"/>
        </w:rPr>
      </w:pPr>
    </w:p>
    <w:p w14:paraId="46E79916" w14:textId="5D028C96" w:rsidR="00A51D7F" w:rsidRPr="004F1087" w:rsidRDefault="00A51D7F" w:rsidP="004874C9">
      <w:pPr>
        <w:pStyle w:val="Default"/>
        <w:jc w:val="both"/>
        <w:rPr>
          <w:rFonts w:ascii="Times New Roman" w:hAnsi="Times New Roman" w:cs="Times New Roman"/>
          <w:lang w:val="lv-LV"/>
        </w:rPr>
      </w:pPr>
      <w:r w:rsidRPr="0020707C">
        <w:rPr>
          <w:rFonts w:ascii="Times New Roman" w:hAnsi="Times New Roman" w:cs="Times New Roman"/>
          <w:lang w:val="lv-LV"/>
        </w:rPr>
        <w:t>Nīkrāces apvidus pirmo reizi vēstures dokumentos minēts 1253.</w:t>
      </w:r>
      <w:r w:rsidR="00007D4A">
        <w:rPr>
          <w:rFonts w:ascii="Times New Roman" w:hAnsi="Times New Roman" w:cs="Times New Roman"/>
          <w:lang w:val="lv-LV"/>
        </w:rPr>
        <w:t> </w:t>
      </w:r>
      <w:r w:rsidRPr="0020707C">
        <w:rPr>
          <w:rFonts w:ascii="Times New Roman" w:hAnsi="Times New Roman" w:cs="Times New Roman"/>
          <w:lang w:val="lv-LV"/>
        </w:rPr>
        <w:t>gadā kā Celde. Apdz</w:t>
      </w:r>
      <w:r w:rsidRPr="004F1087">
        <w:rPr>
          <w:rFonts w:ascii="Times New Roman" w:hAnsi="Times New Roman" w:cs="Times New Roman"/>
          <w:lang w:val="lv-LV"/>
        </w:rPr>
        <w:t>īvotā vieta Lēnas vēsture</w:t>
      </w:r>
      <w:r w:rsidR="00C7327C">
        <w:rPr>
          <w:rFonts w:ascii="Times New Roman" w:hAnsi="Times New Roman" w:cs="Times New Roman"/>
          <w:lang w:val="lv-LV"/>
        </w:rPr>
        <w:t>s dokumentos pirmo reizi minēta</w:t>
      </w:r>
      <w:r w:rsidRPr="004F1087">
        <w:rPr>
          <w:rFonts w:ascii="Times New Roman" w:hAnsi="Times New Roman" w:cs="Times New Roman"/>
          <w:lang w:val="lv-LV"/>
        </w:rPr>
        <w:t xml:space="preserve"> 1253.</w:t>
      </w:r>
      <w:r w:rsidR="00C7327C">
        <w:rPr>
          <w:rFonts w:ascii="Times New Roman" w:hAnsi="Times New Roman" w:cs="Times New Roman"/>
          <w:lang w:val="lv-LV"/>
        </w:rPr>
        <w:t> </w:t>
      </w:r>
      <w:r w:rsidRPr="004F1087">
        <w:rPr>
          <w:rFonts w:ascii="Times New Roman" w:hAnsi="Times New Roman" w:cs="Times New Roman"/>
          <w:lang w:val="lv-LV"/>
        </w:rPr>
        <w:t>gadā, kad novadu ieguva bīskaps un izlēņoja ordeņa kalpotājam Indriķim. 1722.</w:t>
      </w:r>
      <w:r w:rsidR="00C7327C">
        <w:rPr>
          <w:rFonts w:ascii="Times New Roman" w:hAnsi="Times New Roman" w:cs="Times New Roman"/>
          <w:lang w:val="lv-LV"/>
        </w:rPr>
        <w:t> </w:t>
      </w:r>
      <w:r w:rsidRPr="004F1087">
        <w:rPr>
          <w:rFonts w:ascii="Times New Roman" w:hAnsi="Times New Roman" w:cs="Times New Roman"/>
          <w:lang w:val="lv-LV"/>
        </w:rPr>
        <w:t>gadā Lēnas nopirka Durbes muižas īpašnieks E.</w:t>
      </w:r>
      <w:r w:rsidR="004709FF" w:rsidRPr="004F1087">
        <w:rPr>
          <w:rFonts w:ascii="Times New Roman" w:hAnsi="Times New Roman" w:cs="Times New Roman"/>
          <w:lang w:val="lv-LV"/>
        </w:rPr>
        <w:t xml:space="preserve"> </w:t>
      </w:r>
      <w:r w:rsidRPr="004F1087">
        <w:rPr>
          <w:rFonts w:ascii="Times New Roman" w:hAnsi="Times New Roman" w:cs="Times New Roman"/>
          <w:lang w:val="lv-LV"/>
        </w:rPr>
        <w:t>F.</w:t>
      </w:r>
      <w:r w:rsidR="00C7327C">
        <w:rPr>
          <w:rFonts w:ascii="Times New Roman" w:hAnsi="Times New Roman" w:cs="Times New Roman"/>
          <w:lang w:val="lv-LV"/>
        </w:rPr>
        <w:t> </w:t>
      </w:r>
      <w:r w:rsidRPr="004F1087">
        <w:rPr>
          <w:rFonts w:ascii="Times New Roman" w:hAnsi="Times New Roman" w:cs="Times New Roman"/>
          <w:lang w:val="lv-LV"/>
        </w:rPr>
        <w:t>Osten</w:t>
      </w:r>
      <w:r w:rsidR="00933C96">
        <w:rPr>
          <w:rFonts w:ascii="Times New Roman" w:hAnsi="Times New Roman" w:cs="Times New Roman"/>
          <w:lang w:val="lv-LV"/>
        </w:rPr>
        <w:t>-</w:t>
      </w:r>
      <w:r w:rsidRPr="004F1087">
        <w:rPr>
          <w:rFonts w:ascii="Times New Roman" w:hAnsi="Times New Roman" w:cs="Times New Roman"/>
          <w:lang w:val="lv-LV"/>
        </w:rPr>
        <w:t>Sakens, atdodams Lēnu baznīcu katoļiem. 1730.</w:t>
      </w:r>
      <w:r w:rsidR="00C7327C">
        <w:rPr>
          <w:rFonts w:ascii="Times New Roman" w:hAnsi="Times New Roman" w:cs="Times New Roman"/>
          <w:lang w:val="lv-LV"/>
        </w:rPr>
        <w:t> </w:t>
      </w:r>
      <w:r w:rsidRPr="004F1087">
        <w:rPr>
          <w:rFonts w:ascii="Times New Roman" w:hAnsi="Times New Roman" w:cs="Times New Roman"/>
          <w:lang w:val="lv-LV"/>
        </w:rPr>
        <w:t>gadā Lēnas nodeva</w:t>
      </w:r>
      <w:r w:rsidR="00C7327C">
        <w:rPr>
          <w:rFonts w:ascii="Times New Roman" w:hAnsi="Times New Roman" w:cs="Times New Roman"/>
          <w:lang w:val="lv-LV"/>
        </w:rPr>
        <w:t xml:space="preserve"> Piltenes bīskapa rīcībā. 1750. – </w:t>
      </w:r>
      <w:r w:rsidRPr="004F1087">
        <w:rPr>
          <w:rFonts w:ascii="Times New Roman" w:hAnsi="Times New Roman" w:cs="Times New Roman"/>
          <w:lang w:val="lv-LV"/>
        </w:rPr>
        <w:t>1756</w:t>
      </w:r>
      <w:r w:rsidR="00C7327C">
        <w:rPr>
          <w:rFonts w:ascii="Times New Roman" w:hAnsi="Times New Roman" w:cs="Times New Roman"/>
          <w:lang w:val="lv-LV"/>
        </w:rPr>
        <w:t>. </w:t>
      </w:r>
      <w:r w:rsidRPr="004F1087">
        <w:rPr>
          <w:rFonts w:ascii="Times New Roman" w:hAnsi="Times New Roman" w:cs="Times New Roman"/>
          <w:lang w:val="lv-LV"/>
        </w:rPr>
        <w:t xml:space="preserve">gadā Lēnās tika uzcelta katoļu mūra </w:t>
      </w:r>
      <w:r w:rsidR="00C7327C">
        <w:rPr>
          <w:rFonts w:ascii="Times New Roman" w:hAnsi="Times New Roman" w:cs="Times New Roman"/>
          <w:lang w:val="lv-LV"/>
        </w:rPr>
        <w:t>baznīca. Lēnām piederējuši 1220 </w:t>
      </w:r>
      <w:r w:rsidRPr="004F1087">
        <w:rPr>
          <w:rFonts w:ascii="Times New Roman" w:hAnsi="Times New Roman" w:cs="Times New Roman"/>
          <w:lang w:val="lv-LV"/>
        </w:rPr>
        <w:t>ha</w:t>
      </w:r>
      <w:r w:rsidR="004709FF" w:rsidRPr="004F1087">
        <w:rPr>
          <w:rFonts w:ascii="Times New Roman" w:hAnsi="Times New Roman" w:cs="Times New Roman"/>
          <w:lang w:val="lv-LV"/>
        </w:rPr>
        <w:t xml:space="preserve"> zemes un bija 103 iedzīvotāji. 1</w:t>
      </w:r>
      <w:r w:rsidRPr="004F1087">
        <w:rPr>
          <w:rFonts w:ascii="Times New Roman" w:hAnsi="Times New Roman" w:cs="Times New Roman"/>
          <w:lang w:val="lv-LV"/>
        </w:rPr>
        <w:t>873.</w:t>
      </w:r>
      <w:r w:rsidR="00C7327C">
        <w:rPr>
          <w:rFonts w:ascii="Times New Roman" w:hAnsi="Times New Roman" w:cs="Times New Roman"/>
          <w:lang w:val="lv-LV"/>
        </w:rPr>
        <w:t> </w:t>
      </w:r>
      <w:r w:rsidRPr="004F1087">
        <w:rPr>
          <w:rFonts w:ascii="Times New Roman" w:hAnsi="Times New Roman" w:cs="Times New Roman"/>
          <w:lang w:val="lv-LV"/>
        </w:rPr>
        <w:t>gadā Lēnās uzcelts skolas nams.</w:t>
      </w:r>
    </w:p>
    <w:p w14:paraId="4994B988" w14:textId="77777777" w:rsidR="004709FF" w:rsidRPr="004F1087" w:rsidRDefault="004709FF" w:rsidP="004874C9">
      <w:pPr>
        <w:pStyle w:val="Default"/>
        <w:jc w:val="both"/>
        <w:rPr>
          <w:rFonts w:ascii="Times New Roman" w:hAnsi="Times New Roman" w:cs="Times New Roman"/>
          <w:lang w:val="lv-LV"/>
        </w:rPr>
      </w:pPr>
    </w:p>
    <w:p w14:paraId="3DE8B7C2" w14:textId="47401BAF" w:rsidR="00A51D7F" w:rsidRPr="004F1087" w:rsidRDefault="00A51D7F" w:rsidP="004874C9">
      <w:pPr>
        <w:pStyle w:val="Default"/>
        <w:jc w:val="both"/>
        <w:rPr>
          <w:rFonts w:ascii="Times New Roman" w:hAnsi="Times New Roman" w:cs="Times New Roman"/>
          <w:lang w:val="lv-LV"/>
        </w:rPr>
      </w:pPr>
      <w:r w:rsidRPr="004F1087">
        <w:rPr>
          <w:rFonts w:ascii="Times New Roman" w:hAnsi="Times New Roman" w:cs="Times New Roman"/>
          <w:lang w:val="lv-LV"/>
        </w:rPr>
        <w:t>19.</w:t>
      </w:r>
      <w:r w:rsidR="00C7327C">
        <w:rPr>
          <w:rFonts w:ascii="Times New Roman" w:hAnsi="Times New Roman" w:cs="Times New Roman"/>
          <w:lang w:val="lv-LV"/>
        </w:rPr>
        <w:t> gadsimta</w:t>
      </w:r>
      <w:r w:rsidRPr="004F1087">
        <w:rPr>
          <w:rFonts w:ascii="Times New Roman" w:hAnsi="Times New Roman" w:cs="Times New Roman"/>
          <w:lang w:val="lv-LV"/>
        </w:rPr>
        <w:t xml:space="preserve"> sākumā tagadējā Nīkrāce sastāvēja no vairākiem maziem pagastiem, kas tagad, apvienoti zem Nīkrāces nosaukuma, ir tikai apdzīvotas vietas. 20.</w:t>
      </w:r>
      <w:r w:rsidR="00C7327C">
        <w:rPr>
          <w:rFonts w:ascii="Times New Roman" w:hAnsi="Times New Roman" w:cs="Times New Roman"/>
          <w:lang w:val="lv-LV"/>
        </w:rPr>
        <w:t> gadsimta</w:t>
      </w:r>
      <w:r w:rsidR="004709FF" w:rsidRPr="004F1087">
        <w:rPr>
          <w:rFonts w:ascii="Times New Roman" w:hAnsi="Times New Roman" w:cs="Times New Roman"/>
          <w:lang w:val="lv-LV"/>
        </w:rPr>
        <w:t xml:space="preserve"> </w:t>
      </w:r>
      <w:r w:rsidRPr="004F1087">
        <w:rPr>
          <w:rFonts w:ascii="Times New Roman" w:hAnsi="Times New Roman" w:cs="Times New Roman"/>
          <w:lang w:val="lv-LV"/>
        </w:rPr>
        <w:t>sākumā Nīkrāces pagasts saukts par Briņķu pagastu, bet 1920.</w:t>
      </w:r>
      <w:r w:rsidR="00C7327C">
        <w:rPr>
          <w:rFonts w:ascii="Times New Roman" w:hAnsi="Times New Roman" w:cs="Times New Roman"/>
          <w:lang w:val="lv-LV"/>
        </w:rPr>
        <w:t> </w:t>
      </w:r>
      <w:r w:rsidRPr="004F1087">
        <w:rPr>
          <w:rFonts w:ascii="Times New Roman" w:hAnsi="Times New Roman" w:cs="Times New Roman"/>
          <w:lang w:val="lv-LV"/>
        </w:rPr>
        <w:t>gadā tas nodēvēts par Nīkrāces pagastu. Tajā ietilpušas Briņķu, Lielnīkrāces, Lielvormsātes, Tukuma, Lieldzeldas un Mazdzeldas muižas. Pašreizējā Nīkrāces pagastā vēl ietilpst Lēnas, kas kādreiz ietilpušas Rudbāržu pagasta teritorijā.</w:t>
      </w:r>
    </w:p>
    <w:p w14:paraId="1AF2D4DC" w14:textId="77777777" w:rsidR="004709FF" w:rsidRPr="004F1087" w:rsidRDefault="004709FF" w:rsidP="004874C9">
      <w:pPr>
        <w:pStyle w:val="Default"/>
        <w:jc w:val="both"/>
        <w:rPr>
          <w:rFonts w:ascii="Times New Roman" w:hAnsi="Times New Roman" w:cs="Times New Roman"/>
          <w:lang w:val="lv-LV"/>
        </w:rPr>
      </w:pPr>
    </w:p>
    <w:p w14:paraId="472C7EC9" w14:textId="32056FEB" w:rsidR="00A51D7F" w:rsidRPr="004F1087" w:rsidRDefault="00A51D7F" w:rsidP="004874C9">
      <w:pPr>
        <w:pStyle w:val="Default"/>
        <w:jc w:val="both"/>
        <w:rPr>
          <w:rFonts w:ascii="Times New Roman" w:hAnsi="Times New Roman" w:cs="Times New Roman"/>
          <w:lang w:val="lv-LV"/>
        </w:rPr>
      </w:pPr>
      <w:r w:rsidRPr="004F1087">
        <w:rPr>
          <w:rFonts w:ascii="Times New Roman" w:hAnsi="Times New Roman" w:cs="Times New Roman"/>
          <w:lang w:val="lv-LV"/>
        </w:rPr>
        <w:t>1905.</w:t>
      </w:r>
      <w:r w:rsidR="00C7327C">
        <w:rPr>
          <w:rFonts w:ascii="Times New Roman" w:hAnsi="Times New Roman" w:cs="Times New Roman"/>
          <w:lang w:val="lv-LV"/>
        </w:rPr>
        <w:t> </w:t>
      </w:r>
      <w:r w:rsidRPr="004F1087">
        <w:rPr>
          <w:rFonts w:ascii="Times New Roman" w:hAnsi="Times New Roman" w:cs="Times New Roman"/>
          <w:lang w:val="lv-LV"/>
        </w:rPr>
        <w:t>gada streiku vilnī, kas vēlās pāri Latvijas laukiem, aktīvi iesaistījās arī Nīkrāces (toreiz Briņķu) pagasta zemnieki, skolnieki un inteliģence. Zemnieku streiki pārauga atklātā cīņā – nodedzināja Briņķu, Nīkrāces un Vormsātes pilis.</w:t>
      </w:r>
    </w:p>
    <w:p w14:paraId="296E5E06" w14:textId="1D7A4A57" w:rsidR="004709FF" w:rsidRDefault="004709FF" w:rsidP="004874C9">
      <w:pPr>
        <w:pStyle w:val="Default"/>
        <w:jc w:val="both"/>
        <w:rPr>
          <w:rFonts w:ascii="Times New Roman" w:hAnsi="Times New Roman" w:cs="Times New Roman"/>
          <w:lang w:val="lv-LV"/>
        </w:rPr>
      </w:pPr>
    </w:p>
    <w:p w14:paraId="69B053B4" w14:textId="6823DE31" w:rsidR="004709FF" w:rsidRPr="00D77E18" w:rsidRDefault="004709FF" w:rsidP="004874C9">
      <w:pPr>
        <w:pStyle w:val="Default"/>
        <w:jc w:val="both"/>
        <w:rPr>
          <w:rFonts w:ascii="Times New Roman" w:hAnsi="Times New Roman" w:cs="Times New Roman"/>
          <w:lang w:val="lv-LV"/>
        </w:rPr>
      </w:pPr>
      <w:r w:rsidRPr="00D77E18">
        <w:rPr>
          <w:rFonts w:ascii="Times New Roman" w:hAnsi="Times New Roman" w:cs="Times New Roman"/>
          <w:lang w:val="lv-LV"/>
        </w:rPr>
        <w:t>Liela vēsturiska nozīme Lēnām bija Latvijas valsts tapšanas laikā. 1918.</w:t>
      </w:r>
      <w:r w:rsidR="00007D4A">
        <w:rPr>
          <w:rFonts w:ascii="Times New Roman" w:hAnsi="Times New Roman" w:cs="Times New Roman"/>
          <w:lang w:val="lv-LV"/>
        </w:rPr>
        <w:t> </w:t>
      </w:r>
      <w:r w:rsidRPr="00D77E18">
        <w:rPr>
          <w:rFonts w:ascii="Times New Roman" w:hAnsi="Times New Roman" w:cs="Times New Roman"/>
          <w:lang w:val="lv-LV"/>
        </w:rPr>
        <w:t>gada 18.</w:t>
      </w:r>
      <w:r w:rsidR="00007D4A">
        <w:rPr>
          <w:rFonts w:ascii="Times New Roman" w:hAnsi="Times New Roman" w:cs="Times New Roman"/>
          <w:lang w:val="lv-LV"/>
        </w:rPr>
        <w:t> </w:t>
      </w:r>
      <w:r w:rsidRPr="00D77E18">
        <w:rPr>
          <w:rFonts w:ascii="Times New Roman" w:hAnsi="Times New Roman" w:cs="Times New Roman"/>
          <w:lang w:val="lv-LV"/>
        </w:rPr>
        <w:t xml:space="preserve">novembrī, kad tika proklamēta Latvijas valsts, tad lēnieši un rudbāržnieki bija pirmie, kas atzina brīvo Latviju. No Lēnām pirmā Latvijas armijas virspavēlnieka pulkveža </w:t>
      </w:r>
      <w:r w:rsidR="00C7327C">
        <w:rPr>
          <w:rFonts w:ascii="Times New Roman" w:hAnsi="Times New Roman" w:cs="Times New Roman"/>
          <w:lang w:val="lv-LV"/>
        </w:rPr>
        <w:t>O. </w:t>
      </w:r>
      <w:r w:rsidRPr="00D77E18">
        <w:rPr>
          <w:rFonts w:ascii="Times New Roman" w:hAnsi="Times New Roman" w:cs="Times New Roman"/>
          <w:lang w:val="lv-LV"/>
        </w:rPr>
        <w:t>Kalpaka vadībā armija uzsāka uzvaras gājienu Latvijas atbrīvošanā. Pie Lēnām un Ventas noritēja pirmās Ventas kaujas. No Lēpenieku mājām Ventas labajā krastā sākās O.</w:t>
      </w:r>
      <w:r w:rsidR="00C7327C">
        <w:rPr>
          <w:rFonts w:ascii="Times New Roman" w:hAnsi="Times New Roman" w:cs="Times New Roman"/>
          <w:lang w:val="lv-LV"/>
        </w:rPr>
        <w:t> </w:t>
      </w:r>
      <w:r w:rsidRPr="00D77E18">
        <w:rPr>
          <w:rFonts w:ascii="Times New Roman" w:hAnsi="Times New Roman" w:cs="Times New Roman"/>
          <w:lang w:val="lv-LV"/>
        </w:rPr>
        <w:t>Kalpaka taka (kopta līdz 1940.</w:t>
      </w:r>
      <w:r w:rsidR="00C7327C">
        <w:rPr>
          <w:rFonts w:ascii="Times New Roman" w:hAnsi="Times New Roman" w:cs="Times New Roman"/>
          <w:lang w:val="lv-LV"/>
        </w:rPr>
        <w:t> </w:t>
      </w:r>
      <w:r w:rsidRPr="00D77E18">
        <w:rPr>
          <w:rFonts w:ascii="Times New Roman" w:hAnsi="Times New Roman" w:cs="Times New Roman"/>
          <w:lang w:val="lv-LV"/>
        </w:rPr>
        <w:t>gadam). Šajā vietā 1919.</w:t>
      </w:r>
      <w:r w:rsidR="00007D4A">
        <w:rPr>
          <w:rFonts w:ascii="Times New Roman" w:hAnsi="Times New Roman" w:cs="Times New Roman"/>
          <w:lang w:val="lv-LV"/>
        </w:rPr>
        <w:t> </w:t>
      </w:r>
      <w:r w:rsidRPr="00D77E18">
        <w:rPr>
          <w:rFonts w:ascii="Times New Roman" w:hAnsi="Times New Roman" w:cs="Times New Roman"/>
          <w:lang w:val="lv-LV"/>
        </w:rPr>
        <w:t>gada 3.</w:t>
      </w:r>
      <w:r w:rsidR="00007D4A">
        <w:rPr>
          <w:rFonts w:ascii="Times New Roman" w:hAnsi="Times New Roman" w:cs="Times New Roman"/>
          <w:lang w:val="lv-LV"/>
        </w:rPr>
        <w:t> </w:t>
      </w:r>
      <w:r w:rsidRPr="00D77E18">
        <w:rPr>
          <w:rFonts w:ascii="Times New Roman" w:hAnsi="Times New Roman" w:cs="Times New Roman"/>
          <w:lang w:val="lv-LV"/>
        </w:rPr>
        <w:t>martā kalpakieši pārcēlās pāri Ventai un sāka pretuzbrukumu.</w:t>
      </w:r>
    </w:p>
    <w:p w14:paraId="471B6121" w14:textId="77777777" w:rsidR="00706672" w:rsidRPr="00D77E18" w:rsidRDefault="00706672" w:rsidP="004874C9">
      <w:pPr>
        <w:pStyle w:val="Default"/>
        <w:jc w:val="both"/>
        <w:rPr>
          <w:rFonts w:ascii="Times New Roman" w:hAnsi="Times New Roman" w:cs="Times New Roman"/>
          <w:lang w:val="lv-LV"/>
        </w:rPr>
      </w:pPr>
    </w:p>
    <w:p w14:paraId="2C880DDD" w14:textId="37821E76" w:rsidR="004709FF" w:rsidRPr="00D77E18" w:rsidRDefault="004709FF" w:rsidP="004874C9">
      <w:pPr>
        <w:pStyle w:val="Default"/>
        <w:jc w:val="both"/>
        <w:rPr>
          <w:rFonts w:ascii="Times New Roman" w:hAnsi="Times New Roman" w:cs="Times New Roman"/>
          <w:lang w:val="lv-LV"/>
        </w:rPr>
      </w:pPr>
      <w:r w:rsidRPr="00D77E18">
        <w:rPr>
          <w:rFonts w:ascii="Times New Roman" w:hAnsi="Times New Roman" w:cs="Times New Roman"/>
          <w:lang w:val="lv-LV"/>
        </w:rPr>
        <w:t>1920.</w:t>
      </w:r>
      <w:r w:rsidR="00C7327C">
        <w:rPr>
          <w:rFonts w:ascii="Times New Roman" w:hAnsi="Times New Roman" w:cs="Times New Roman"/>
          <w:lang w:val="lv-LV"/>
        </w:rPr>
        <w:t> </w:t>
      </w:r>
      <w:r w:rsidRPr="00D77E18">
        <w:rPr>
          <w:rFonts w:ascii="Times New Roman" w:hAnsi="Times New Roman" w:cs="Times New Roman"/>
          <w:lang w:val="lv-LV"/>
        </w:rPr>
        <w:t>gadā muižu zemes sadalīja jaunsaimniecībās, bet pašas muižas nodeva sabiedrisko</w:t>
      </w:r>
      <w:r w:rsidR="00C7327C">
        <w:rPr>
          <w:rFonts w:ascii="Times New Roman" w:hAnsi="Times New Roman" w:cs="Times New Roman"/>
          <w:lang w:val="lv-LV"/>
        </w:rPr>
        <w:t xml:space="preserve"> organizāciju rīcībā. LR</w:t>
      </w:r>
      <w:r w:rsidRPr="00D77E18">
        <w:rPr>
          <w:rFonts w:ascii="Times New Roman" w:hAnsi="Times New Roman" w:cs="Times New Roman"/>
          <w:lang w:val="lv-LV"/>
        </w:rPr>
        <w:t xml:space="preserve"> laikā darbojās dažādas biedrības – bibliotēkas, piensaimniecības, pašpalīdzības biedrības, kā arī vairāki veikali, pienotava, zāģētava Tukumā, dzirnavas Tukumā, Vormsātē, Dzeldā, Lēnās.</w:t>
      </w:r>
    </w:p>
    <w:p w14:paraId="7FF29266" w14:textId="77777777" w:rsidR="00706672" w:rsidRPr="00D77E18" w:rsidRDefault="00706672" w:rsidP="004874C9">
      <w:pPr>
        <w:pStyle w:val="Default"/>
        <w:jc w:val="both"/>
        <w:rPr>
          <w:rFonts w:ascii="Times New Roman" w:hAnsi="Times New Roman" w:cs="Times New Roman"/>
          <w:lang w:val="lv-LV"/>
        </w:rPr>
      </w:pPr>
    </w:p>
    <w:p w14:paraId="7A889938" w14:textId="6748A129" w:rsidR="004709FF" w:rsidRPr="00D77E18" w:rsidRDefault="00C7327C" w:rsidP="004874C9">
      <w:pPr>
        <w:pStyle w:val="Default"/>
        <w:jc w:val="both"/>
        <w:rPr>
          <w:rFonts w:ascii="Times New Roman" w:hAnsi="Times New Roman" w:cs="Times New Roman"/>
          <w:lang w:val="lv-LV"/>
        </w:rPr>
      </w:pPr>
      <w:r>
        <w:rPr>
          <w:rFonts w:ascii="Times New Roman" w:hAnsi="Times New Roman" w:cs="Times New Roman"/>
          <w:lang w:val="lv-LV"/>
        </w:rPr>
        <w:t>1940. – </w:t>
      </w:r>
      <w:r w:rsidR="004709FF" w:rsidRPr="00D77E18">
        <w:rPr>
          <w:rFonts w:ascii="Times New Roman" w:hAnsi="Times New Roman" w:cs="Times New Roman"/>
          <w:lang w:val="lv-LV"/>
        </w:rPr>
        <w:t>1941.</w:t>
      </w:r>
      <w:r>
        <w:rPr>
          <w:rFonts w:ascii="Times New Roman" w:hAnsi="Times New Roman" w:cs="Times New Roman"/>
          <w:lang w:val="lv-LV"/>
        </w:rPr>
        <w:t> </w:t>
      </w:r>
      <w:r w:rsidR="004709FF" w:rsidRPr="00D77E18">
        <w:rPr>
          <w:rFonts w:ascii="Times New Roman" w:hAnsi="Times New Roman" w:cs="Times New Roman"/>
          <w:lang w:val="lv-LV"/>
        </w:rPr>
        <w:t xml:space="preserve">gadā </w:t>
      </w:r>
      <w:r w:rsidR="00706672" w:rsidRPr="00D77E18">
        <w:rPr>
          <w:rFonts w:ascii="Times New Roman" w:hAnsi="Times New Roman" w:cs="Times New Roman"/>
          <w:lang w:val="lv-LV"/>
        </w:rPr>
        <w:t>Nīkrācē nodibina padomju varu. 1</w:t>
      </w:r>
      <w:r w:rsidR="004709FF" w:rsidRPr="00D77E18">
        <w:rPr>
          <w:rFonts w:ascii="Times New Roman" w:hAnsi="Times New Roman" w:cs="Times New Roman"/>
          <w:lang w:val="lv-LV"/>
        </w:rPr>
        <w:t>941.</w:t>
      </w:r>
      <w:r>
        <w:rPr>
          <w:rFonts w:ascii="Times New Roman" w:hAnsi="Times New Roman" w:cs="Times New Roman"/>
          <w:lang w:val="lv-LV"/>
        </w:rPr>
        <w:t> </w:t>
      </w:r>
      <w:r w:rsidR="004709FF" w:rsidRPr="00D77E18">
        <w:rPr>
          <w:rFonts w:ascii="Times New Roman" w:hAnsi="Times New Roman" w:cs="Times New Roman"/>
          <w:lang w:val="lv-LV"/>
        </w:rPr>
        <w:t>gadā vācieši Nīkrāci ieņēma pēk</w:t>
      </w:r>
      <w:r>
        <w:rPr>
          <w:rFonts w:ascii="Times New Roman" w:hAnsi="Times New Roman" w:cs="Times New Roman"/>
          <w:lang w:val="lv-LV"/>
        </w:rPr>
        <w:t>šņi un klusi, bez kaujām. 1944. – </w:t>
      </w:r>
      <w:r w:rsidR="004709FF" w:rsidRPr="00D77E18">
        <w:rPr>
          <w:rFonts w:ascii="Times New Roman" w:hAnsi="Times New Roman" w:cs="Times New Roman"/>
          <w:lang w:val="lv-LV"/>
        </w:rPr>
        <w:t>1945.</w:t>
      </w:r>
      <w:r>
        <w:rPr>
          <w:rFonts w:ascii="Times New Roman" w:hAnsi="Times New Roman" w:cs="Times New Roman"/>
          <w:lang w:val="lv-LV"/>
        </w:rPr>
        <w:t> </w:t>
      </w:r>
      <w:r w:rsidR="004709FF" w:rsidRPr="00D77E18">
        <w:rPr>
          <w:rFonts w:ascii="Times New Roman" w:hAnsi="Times New Roman" w:cs="Times New Roman"/>
          <w:lang w:val="lv-LV"/>
        </w:rPr>
        <w:t xml:space="preserve">gada ziemā Nīkrāces apkārtnē notika smagas kaujas pret “Kurzemes katlā” ieslēgto vācu karaspēku. Ļoti sīvas kaujas notika novembrī, kad padomju vienības forsēja Dzeldas upi un vācieši tika padzīti no Lieldzeldas. Kaujas turpinājās uz </w:t>
      </w:r>
      <w:r w:rsidR="00DD5997">
        <w:rPr>
          <w:rFonts w:ascii="Times New Roman" w:hAnsi="Times New Roman" w:cs="Times New Roman"/>
          <w:lang w:val="lv-LV"/>
        </w:rPr>
        <w:t>Z</w:t>
      </w:r>
      <w:r w:rsidR="004709FF" w:rsidRPr="00D77E18">
        <w:rPr>
          <w:rFonts w:ascii="Times New Roman" w:hAnsi="Times New Roman" w:cs="Times New Roman"/>
          <w:lang w:val="lv-LV"/>
        </w:rPr>
        <w:t>, kur bija nocietinājusies vācu armija. Pēc sīvām kaujām vācieši tika padzīti aiz Dzeldas, kur viņi noturējās līdz kapitulācijai. Nīkrācē atradās padomju karaspēks un šī vieta, kas vairākus mēnešus atradās tiešā frontes tuvumā, bija pārvērsta gruvešu kaudzē. Postījumi apkārtnē bija milzīgi – sagrautas mājas, iedzīvotāji devušies bēgļu gaitās, zeme pilna ar mīn</w:t>
      </w:r>
      <w:r w:rsidR="00CF729B">
        <w:rPr>
          <w:rFonts w:ascii="Times New Roman" w:hAnsi="Times New Roman" w:cs="Times New Roman"/>
          <w:lang w:val="lv-LV"/>
        </w:rPr>
        <w:t>ām, iznīcinātiem tankiem. 1945. – </w:t>
      </w:r>
      <w:r w:rsidR="004709FF" w:rsidRPr="00D77E18">
        <w:rPr>
          <w:rFonts w:ascii="Times New Roman" w:hAnsi="Times New Roman" w:cs="Times New Roman"/>
          <w:lang w:val="lv-LV"/>
        </w:rPr>
        <w:t>1946.</w:t>
      </w:r>
      <w:r w:rsidR="00CF729B">
        <w:rPr>
          <w:rFonts w:ascii="Times New Roman" w:hAnsi="Times New Roman" w:cs="Times New Roman"/>
          <w:lang w:val="lv-LV"/>
        </w:rPr>
        <w:t> </w:t>
      </w:r>
      <w:r w:rsidR="004709FF" w:rsidRPr="00D77E18">
        <w:rPr>
          <w:rFonts w:ascii="Times New Roman" w:hAnsi="Times New Roman" w:cs="Times New Roman"/>
          <w:lang w:val="lv-LV"/>
        </w:rPr>
        <w:t>gadā iedzīvotāji organizēja masveida spridzekļu iznīcināšanu.</w:t>
      </w:r>
    </w:p>
    <w:p w14:paraId="56D2B5FA" w14:textId="77777777" w:rsidR="00706672" w:rsidRPr="00D77E18" w:rsidRDefault="00706672" w:rsidP="004874C9">
      <w:pPr>
        <w:pStyle w:val="Default"/>
        <w:jc w:val="both"/>
        <w:rPr>
          <w:rFonts w:ascii="Times New Roman" w:hAnsi="Times New Roman" w:cs="Times New Roman"/>
          <w:lang w:val="lv-LV"/>
        </w:rPr>
      </w:pPr>
    </w:p>
    <w:p w14:paraId="7782A2E6" w14:textId="3994129D" w:rsidR="004709FF" w:rsidRPr="00D77E18" w:rsidRDefault="004709FF" w:rsidP="004874C9">
      <w:pPr>
        <w:pStyle w:val="Default"/>
        <w:jc w:val="both"/>
        <w:rPr>
          <w:rFonts w:ascii="Times New Roman" w:hAnsi="Times New Roman" w:cs="Times New Roman"/>
          <w:lang w:val="lv-LV"/>
        </w:rPr>
      </w:pPr>
      <w:r w:rsidRPr="00D77E18">
        <w:rPr>
          <w:rFonts w:ascii="Times New Roman" w:hAnsi="Times New Roman" w:cs="Times New Roman"/>
          <w:lang w:val="lv-LV"/>
        </w:rPr>
        <w:t>1947.</w:t>
      </w:r>
      <w:r w:rsidR="00CF729B">
        <w:rPr>
          <w:rFonts w:ascii="Times New Roman" w:hAnsi="Times New Roman" w:cs="Times New Roman"/>
          <w:lang w:val="lv-LV"/>
        </w:rPr>
        <w:t> </w:t>
      </w:r>
      <w:r w:rsidRPr="00D77E18">
        <w:rPr>
          <w:rFonts w:ascii="Times New Roman" w:hAnsi="Times New Roman" w:cs="Times New Roman"/>
          <w:lang w:val="lv-LV"/>
        </w:rPr>
        <w:t>gadā tika izveidots lauksaimniecības kooperatīvs. 1949.</w:t>
      </w:r>
      <w:r w:rsidR="00CF729B">
        <w:rPr>
          <w:rFonts w:ascii="Times New Roman" w:hAnsi="Times New Roman" w:cs="Times New Roman"/>
          <w:lang w:val="lv-LV"/>
        </w:rPr>
        <w:t> </w:t>
      </w:r>
      <w:r w:rsidRPr="00D77E18">
        <w:rPr>
          <w:rFonts w:ascii="Times New Roman" w:hAnsi="Times New Roman" w:cs="Times New Roman"/>
          <w:lang w:val="lv-LV"/>
        </w:rPr>
        <w:t>gada 25.</w:t>
      </w:r>
      <w:r w:rsidR="00CF729B">
        <w:rPr>
          <w:rFonts w:ascii="Times New Roman" w:hAnsi="Times New Roman" w:cs="Times New Roman"/>
          <w:lang w:val="lv-LV"/>
        </w:rPr>
        <w:t> </w:t>
      </w:r>
      <w:r w:rsidRPr="00D77E18">
        <w:rPr>
          <w:rFonts w:ascii="Times New Roman" w:hAnsi="Times New Roman" w:cs="Times New Roman"/>
          <w:lang w:val="lv-LV"/>
        </w:rPr>
        <w:t>martā daudzi iedzīvotāji tika izvesti uz Sibīriju. Pirmo kolhozu “Varonis” dibināja 1949.</w:t>
      </w:r>
      <w:r w:rsidR="00CF729B">
        <w:rPr>
          <w:rFonts w:ascii="Times New Roman" w:hAnsi="Times New Roman" w:cs="Times New Roman"/>
          <w:lang w:val="lv-LV"/>
        </w:rPr>
        <w:t> </w:t>
      </w:r>
      <w:r w:rsidRPr="00D77E18">
        <w:rPr>
          <w:rFonts w:ascii="Times New Roman" w:hAnsi="Times New Roman" w:cs="Times New Roman"/>
          <w:lang w:val="lv-LV"/>
        </w:rPr>
        <w:t>gada aprīlī.</w:t>
      </w:r>
    </w:p>
    <w:p w14:paraId="3C669AA9" w14:textId="77777777" w:rsidR="00706672" w:rsidRPr="00D77E18" w:rsidRDefault="00706672" w:rsidP="004874C9">
      <w:pPr>
        <w:pStyle w:val="Default"/>
        <w:jc w:val="both"/>
        <w:rPr>
          <w:rFonts w:ascii="Times New Roman" w:hAnsi="Times New Roman" w:cs="Times New Roman"/>
          <w:lang w:val="lv-LV"/>
        </w:rPr>
      </w:pPr>
    </w:p>
    <w:p w14:paraId="0BEB6E93" w14:textId="65835AD0" w:rsidR="00E06629" w:rsidRPr="00E45EAF" w:rsidRDefault="00E06629" w:rsidP="00E06629">
      <w:pPr>
        <w:pStyle w:val="Default"/>
        <w:jc w:val="both"/>
        <w:rPr>
          <w:rFonts w:ascii="Times New Roman" w:hAnsi="Times New Roman" w:cs="Times New Roman"/>
          <w:lang w:val="lv-LV"/>
        </w:rPr>
      </w:pPr>
      <w:r w:rsidRPr="004709FF">
        <w:rPr>
          <w:rFonts w:ascii="Times New Roman" w:hAnsi="Times New Roman" w:cs="Times New Roman"/>
          <w:lang w:val="lv-LV"/>
        </w:rPr>
        <w:t>Atbilstoši Kultūras</w:t>
      </w:r>
      <w:r>
        <w:rPr>
          <w:rFonts w:ascii="Times New Roman" w:hAnsi="Times New Roman" w:cs="Times New Roman"/>
          <w:lang w:val="lv-LV"/>
        </w:rPr>
        <w:t xml:space="preserve"> </w:t>
      </w:r>
      <w:r w:rsidR="00CF729B">
        <w:rPr>
          <w:rFonts w:ascii="Times New Roman" w:hAnsi="Times New Roman" w:cs="Times New Roman"/>
          <w:lang w:val="lv-LV"/>
        </w:rPr>
        <w:t xml:space="preserve">pieminekļu informācijas pārvaldības sistēmā </w:t>
      </w:r>
      <w:r>
        <w:rPr>
          <w:rFonts w:ascii="Times New Roman" w:hAnsi="Times New Roman" w:cs="Times New Roman"/>
          <w:lang w:val="lv-LV"/>
        </w:rPr>
        <w:t>“</w:t>
      </w:r>
      <w:r w:rsidRPr="004709FF">
        <w:rPr>
          <w:rFonts w:ascii="Times New Roman" w:hAnsi="Times New Roman" w:cs="Times New Roman"/>
          <w:lang w:val="lv-LV"/>
        </w:rPr>
        <w:t>Mantojums</w:t>
      </w:r>
      <w:r>
        <w:rPr>
          <w:rFonts w:ascii="Times New Roman" w:hAnsi="Times New Roman" w:cs="Times New Roman"/>
          <w:lang w:val="lv-LV"/>
        </w:rPr>
        <w:t>”</w:t>
      </w:r>
      <w:r w:rsidR="00C168B9">
        <w:rPr>
          <w:rStyle w:val="FootnoteReference"/>
          <w:rFonts w:ascii="Times New Roman" w:hAnsi="Times New Roman" w:cs="Times New Roman"/>
          <w:lang w:val="lv-LV"/>
        </w:rPr>
        <w:footnoteReference w:id="4"/>
      </w:r>
      <w:r w:rsidRPr="004709FF">
        <w:rPr>
          <w:rFonts w:ascii="Times New Roman" w:hAnsi="Times New Roman" w:cs="Times New Roman"/>
          <w:lang w:val="lv-LV"/>
        </w:rPr>
        <w:t xml:space="preserve"> ietvertajai informācijai</w:t>
      </w:r>
      <w:r>
        <w:rPr>
          <w:rFonts w:ascii="Times New Roman" w:hAnsi="Times New Roman" w:cs="Times New Roman"/>
          <w:lang w:val="lv-LV"/>
        </w:rPr>
        <w:t>,</w:t>
      </w:r>
      <w:r w:rsidRPr="004709FF">
        <w:rPr>
          <w:rFonts w:ascii="Times New Roman" w:hAnsi="Times New Roman" w:cs="Times New Roman"/>
          <w:lang w:val="lv-LV"/>
        </w:rPr>
        <w:t xml:space="preserve"> DL</w:t>
      </w:r>
      <w:r>
        <w:rPr>
          <w:rFonts w:ascii="Times New Roman" w:hAnsi="Times New Roman" w:cs="Times New Roman"/>
          <w:lang w:val="lv-LV"/>
        </w:rPr>
        <w:t xml:space="preserve"> teritorijā</w:t>
      </w:r>
      <w:r w:rsidRPr="004709FF">
        <w:rPr>
          <w:rFonts w:ascii="Times New Roman" w:hAnsi="Times New Roman" w:cs="Times New Roman"/>
          <w:lang w:val="lv-LV"/>
        </w:rPr>
        <w:t xml:space="preserve">, kā arī tā tuvākajā apkārtnē ir izvietojušies </w:t>
      </w:r>
      <w:r w:rsidRPr="00007533">
        <w:rPr>
          <w:rFonts w:ascii="Times New Roman" w:hAnsi="Times New Roman" w:cs="Times New Roman"/>
          <w:lang w:val="lv-LV"/>
        </w:rPr>
        <w:t>vairāki valsts un vietējas nozīmes kultūras pieminekļi.</w:t>
      </w:r>
      <w:r w:rsidRPr="004709FF">
        <w:rPr>
          <w:rFonts w:ascii="Times New Roman" w:hAnsi="Times New Roman" w:cs="Times New Roman"/>
          <w:lang w:val="lv-LV"/>
        </w:rPr>
        <w:t xml:space="preserve"> </w:t>
      </w:r>
      <w:r>
        <w:rPr>
          <w:rFonts w:ascii="Times New Roman" w:hAnsi="Times New Roman" w:cs="Times New Roman"/>
          <w:lang w:val="lv-LV"/>
        </w:rPr>
        <w:t xml:space="preserve">Bez aizsargājamiem kultūras pieminekļiem DL un tam piegulošajā teritorijā atrodas arī citi nozīmīgi objekti ar kultūrvēsturisku vērtību. </w:t>
      </w:r>
      <w:r w:rsidRPr="007A3A30">
        <w:rPr>
          <w:rFonts w:ascii="Times New Roman" w:hAnsi="Times New Roman" w:cs="Times New Roman"/>
          <w:lang w:val="lv-LV"/>
        </w:rPr>
        <w:t xml:space="preserve">Kultūras pieminekļu </w:t>
      </w:r>
      <w:r>
        <w:rPr>
          <w:rFonts w:ascii="Times New Roman" w:hAnsi="Times New Roman" w:cs="Times New Roman"/>
          <w:lang w:val="lv-LV"/>
        </w:rPr>
        <w:t xml:space="preserve">un citu </w:t>
      </w:r>
      <w:r w:rsidRPr="007A3A30">
        <w:rPr>
          <w:rFonts w:ascii="Times New Roman" w:hAnsi="Times New Roman" w:cs="Times New Roman"/>
          <w:lang w:val="lv-LV"/>
        </w:rPr>
        <w:t xml:space="preserve">no kultūrvēstures </w:t>
      </w:r>
      <w:r>
        <w:rPr>
          <w:rFonts w:ascii="Times New Roman" w:hAnsi="Times New Roman" w:cs="Times New Roman"/>
          <w:lang w:val="lv-LV"/>
        </w:rPr>
        <w:t xml:space="preserve">viedokļa </w:t>
      </w:r>
      <w:r w:rsidRPr="007A3A30">
        <w:rPr>
          <w:rFonts w:ascii="Times New Roman" w:hAnsi="Times New Roman" w:cs="Times New Roman"/>
          <w:lang w:val="lv-LV"/>
        </w:rPr>
        <w:t>nozīmīgu objektu izvietojumu DL un tam pieguloš</w:t>
      </w:r>
      <w:r w:rsidR="00CF729B">
        <w:rPr>
          <w:rFonts w:ascii="Times New Roman" w:hAnsi="Times New Roman" w:cs="Times New Roman"/>
          <w:lang w:val="lv-LV"/>
        </w:rPr>
        <w:t>ajā teritorijā skatīt</w:t>
      </w:r>
      <w:r w:rsidRPr="007A3A30">
        <w:rPr>
          <w:rFonts w:ascii="Times New Roman" w:hAnsi="Times New Roman" w:cs="Times New Roman"/>
          <w:lang w:val="lv-LV"/>
        </w:rPr>
        <w:t xml:space="preserve"> 1.1.6.1</w:t>
      </w:r>
      <w:r>
        <w:rPr>
          <w:rFonts w:ascii="Times New Roman" w:hAnsi="Times New Roman" w:cs="Times New Roman"/>
          <w:lang w:val="lv-LV"/>
        </w:rPr>
        <w:t>.</w:t>
      </w:r>
      <w:r w:rsidR="00CF729B">
        <w:rPr>
          <w:rFonts w:ascii="Times New Roman" w:hAnsi="Times New Roman" w:cs="Times New Roman"/>
          <w:lang w:val="lv-LV"/>
        </w:rPr>
        <w:t> attēlā.</w:t>
      </w:r>
    </w:p>
    <w:p w14:paraId="1F0C2249" w14:textId="0BE34428" w:rsidR="00480985" w:rsidRPr="0016307B" w:rsidRDefault="00480985" w:rsidP="004874C9">
      <w:pPr>
        <w:pStyle w:val="Default"/>
        <w:jc w:val="both"/>
        <w:rPr>
          <w:rFonts w:ascii="Times New Roman" w:hAnsi="Times New Roman" w:cs="Times New Roman"/>
          <w:iCs/>
          <w:color w:val="auto"/>
          <w:lang w:val="lv-LV"/>
        </w:rPr>
      </w:pPr>
    </w:p>
    <w:p w14:paraId="28BA6E2D" w14:textId="718160D1" w:rsidR="007A3A30" w:rsidRDefault="001411C4" w:rsidP="004874C9">
      <w:pPr>
        <w:pStyle w:val="Default"/>
        <w:jc w:val="both"/>
        <w:rPr>
          <w:rFonts w:ascii="Times New Roman" w:hAnsi="Times New Roman" w:cs="Times New Roman"/>
          <w:i/>
          <w:color w:val="auto"/>
          <w:lang w:val="lv-LV"/>
        </w:rPr>
      </w:pPr>
      <w:r w:rsidRPr="001411C4">
        <w:rPr>
          <w:rFonts w:ascii="Times New Roman" w:hAnsi="Times New Roman" w:cs="Times New Roman"/>
          <w:i/>
          <w:noProof/>
          <w:color w:val="auto"/>
          <w:lang w:val="lv-LV" w:eastAsia="lv-LV"/>
        </w:rPr>
        <w:lastRenderedPageBreak/>
        <w:drawing>
          <wp:inline distT="0" distB="0" distL="0" distR="0" wp14:anchorId="41EF1D8C" wp14:editId="078B5B86">
            <wp:extent cx="5276850" cy="6880410"/>
            <wp:effectExtent l="0" t="0" r="0" b="0"/>
            <wp:docPr id="66" name="Picture 66" descr="C:\Users\12380793\Downloads\Kultūrvēsturiskie obejk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ownloads\Kultūrvēsturiskie obejkti.jpg"/>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277485" cy="6881238"/>
                    </a:xfrm>
                    <a:prstGeom prst="rect">
                      <a:avLst/>
                    </a:prstGeom>
                    <a:noFill/>
                    <a:ln>
                      <a:noFill/>
                    </a:ln>
                    <a:extLst>
                      <a:ext uri="{53640926-AAD7-44D8-BBD7-CCE9431645EC}">
                        <a14:shadowObscured xmlns:a14="http://schemas.microsoft.com/office/drawing/2010/main"/>
                      </a:ext>
                    </a:extLst>
                  </pic:spPr>
                </pic:pic>
              </a:graphicData>
            </a:graphic>
          </wp:inline>
        </w:drawing>
      </w:r>
    </w:p>
    <w:p w14:paraId="673B7DC2" w14:textId="59C4558D" w:rsidR="007A3A30" w:rsidRPr="0053794C" w:rsidRDefault="00CF729B" w:rsidP="004874C9">
      <w:pPr>
        <w:jc w:val="both"/>
        <w:rPr>
          <w:rFonts w:ascii="Times New Roman" w:hAnsi="Times New Roman" w:cs="Times New Roman"/>
          <w:i/>
          <w:sz w:val="20"/>
          <w:szCs w:val="20"/>
          <w:lang w:val="lv-LV"/>
        </w:rPr>
      </w:pPr>
      <w:r w:rsidRPr="0053794C">
        <w:rPr>
          <w:rFonts w:ascii="Times New Roman" w:hAnsi="Times New Roman" w:cs="Times New Roman"/>
          <w:i/>
          <w:sz w:val="20"/>
          <w:szCs w:val="20"/>
          <w:lang w:val="lv-LV"/>
        </w:rPr>
        <w:t>1.1.6.1. </w:t>
      </w:r>
      <w:r w:rsidR="007A3A30" w:rsidRPr="0053794C">
        <w:rPr>
          <w:rFonts w:ascii="Times New Roman" w:hAnsi="Times New Roman" w:cs="Times New Roman"/>
          <w:i/>
          <w:sz w:val="20"/>
          <w:szCs w:val="20"/>
          <w:lang w:val="lv-LV"/>
        </w:rPr>
        <w:t xml:space="preserve">attēls. </w:t>
      </w:r>
      <w:r w:rsidR="007A3A30" w:rsidRPr="0053794C">
        <w:rPr>
          <w:rFonts w:ascii="Times New Roman" w:hAnsi="Times New Roman" w:cs="Times New Roman"/>
          <w:b/>
          <w:i/>
          <w:sz w:val="20"/>
          <w:szCs w:val="20"/>
          <w:lang w:val="lv-LV"/>
        </w:rPr>
        <w:t>Kultūras pieminekļu un citu no kultūrvēstures</w:t>
      </w:r>
      <w:r w:rsidR="00933C96" w:rsidRPr="0053794C">
        <w:rPr>
          <w:rFonts w:ascii="Times New Roman" w:hAnsi="Times New Roman" w:cs="Times New Roman"/>
          <w:b/>
          <w:i/>
          <w:sz w:val="20"/>
          <w:szCs w:val="20"/>
          <w:lang w:val="lv-LV"/>
        </w:rPr>
        <w:t xml:space="preserve"> viedokļa</w:t>
      </w:r>
      <w:r w:rsidR="007A3A30" w:rsidRPr="0053794C">
        <w:rPr>
          <w:rFonts w:ascii="Times New Roman" w:hAnsi="Times New Roman" w:cs="Times New Roman"/>
          <w:b/>
          <w:i/>
          <w:sz w:val="20"/>
          <w:szCs w:val="20"/>
          <w:lang w:val="lv-LV"/>
        </w:rPr>
        <w:t xml:space="preserve"> nozīmīgu objektu izvietojums DL un tam piegulošajā teritorijā</w:t>
      </w:r>
    </w:p>
    <w:p w14:paraId="692671F7" w14:textId="77777777" w:rsidR="007A3A30" w:rsidRPr="007A3A30" w:rsidRDefault="007A3A30" w:rsidP="004874C9">
      <w:pPr>
        <w:jc w:val="both"/>
        <w:rPr>
          <w:rFonts w:ascii="Times New Roman" w:hAnsi="Times New Roman" w:cs="Times New Roman"/>
          <w:i/>
          <w:sz w:val="24"/>
          <w:szCs w:val="24"/>
          <w:lang w:val="lv-LV"/>
        </w:rPr>
      </w:pPr>
    </w:p>
    <w:p w14:paraId="219F9C10" w14:textId="2E257336" w:rsidR="00480985" w:rsidRPr="00B64C9B" w:rsidRDefault="00480985" w:rsidP="004874C9">
      <w:pPr>
        <w:pStyle w:val="Default"/>
        <w:jc w:val="both"/>
        <w:rPr>
          <w:rFonts w:ascii="Times New Roman" w:hAnsi="Times New Roman" w:cs="Times New Roman"/>
          <w:b/>
          <w:i/>
          <w:color w:val="auto"/>
          <w:lang w:val="lv-LV"/>
        </w:rPr>
      </w:pPr>
      <w:r w:rsidRPr="00B64C9B">
        <w:rPr>
          <w:rFonts w:ascii="Times New Roman" w:hAnsi="Times New Roman" w:cs="Times New Roman"/>
          <w:b/>
          <w:bCs/>
          <w:i/>
          <w:color w:val="auto"/>
          <w:lang w:val="lv-LV"/>
        </w:rPr>
        <w:t>Valsts un vietējas nozīmes</w:t>
      </w:r>
      <w:r w:rsidR="00E47A97" w:rsidRPr="00B64C9B">
        <w:rPr>
          <w:rFonts w:ascii="Times New Roman" w:hAnsi="Times New Roman" w:cs="Times New Roman"/>
          <w:b/>
          <w:bCs/>
          <w:i/>
          <w:color w:val="auto"/>
          <w:lang w:val="lv-LV"/>
        </w:rPr>
        <w:t xml:space="preserve"> k</w:t>
      </w:r>
      <w:r w:rsidRPr="00B64C9B">
        <w:rPr>
          <w:rFonts w:ascii="Times New Roman" w:hAnsi="Times New Roman" w:cs="Times New Roman"/>
          <w:b/>
          <w:bCs/>
          <w:i/>
          <w:color w:val="auto"/>
          <w:lang w:val="lv-LV"/>
        </w:rPr>
        <w:t>ultūr</w:t>
      </w:r>
      <w:r w:rsidR="00E47A97" w:rsidRPr="00B64C9B">
        <w:rPr>
          <w:rFonts w:ascii="Times New Roman" w:hAnsi="Times New Roman" w:cs="Times New Roman"/>
          <w:b/>
          <w:bCs/>
          <w:i/>
          <w:color w:val="auto"/>
          <w:lang w:val="lv-LV"/>
        </w:rPr>
        <w:t>as</w:t>
      </w:r>
      <w:r w:rsidRPr="00B64C9B">
        <w:rPr>
          <w:rFonts w:ascii="Times New Roman" w:hAnsi="Times New Roman" w:cs="Times New Roman"/>
          <w:b/>
          <w:bCs/>
          <w:i/>
          <w:color w:val="auto"/>
          <w:lang w:val="lv-LV"/>
        </w:rPr>
        <w:t xml:space="preserve"> pieminekļi</w:t>
      </w:r>
      <w:r w:rsidR="00B64C9B" w:rsidRPr="00B64C9B">
        <w:rPr>
          <w:rFonts w:ascii="Times New Roman" w:hAnsi="Times New Roman" w:cs="Times New Roman"/>
          <w:b/>
          <w:bCs/>
          <w:i/>
          <w:color w:val="auto"/>
          <w:lang w:val="lv-LV"/>
        </w:rPr>
        <w:t>, kā</w:t>
      </w:r>
      <w:r w:rsidR="00B64C9B">
        <w:rPr>
          <w:rFonts w:ascii="Times New Roman" w:hAnsi="Times New Roman" w:cs="Times New Roman"/>
          <w:b/>
          <w:bCs/>
          <w:i/>
          <w:color w:val="auto"/>
          <w:lang w:val="lv-LV"/>
        </w:rPr>
        <w:t xml:space="preserve"> arī citi objekti ar kultūrvēstur</w:t>
      </w:r>
      <w:r w:rsidR="00B64C9B" w:rsidRPr="00B64C9B">
        <w:rPr>
          <w:rFonts w:ascii="Times New Roman" w:hAnsi="Times New Roman" w:cs="Times New Roman"/>
          <w:b/>
          <w:bCs/>
          <w:i/>
          <w:color w:val="auto"/>
          <w:lang w:val="lv-LV"/>
        </w:rPr>
        <w:t>isku vērtību</w:t>
      </w:r>
      <w:r w:rsidRPr="00B64C9B">
        <w:rPr>
          <w:rFonts w:ascii="Times New Roman" w:hAnsi="Times New Roman" w:cs="Times New Roman"/>
          <w:b/>
          <w:bCs/>
          <w:i/>
          <w:color w:val="auto"/>
          <w:lang w:val="lv-LV"/>
        </w:rPr>
        <w:t xml:space="preserve"> </w:t>
      </w:r>
      <w:r w:rsidR="00B64C9B" w:rsidRPr="00B64C9B">
        <w:rPr>
          <w:rFonts w:ascii="Times New Roman" w:hAnsi="Times New Roman" w:cs="Times New Roman"/>
          <w:b/>
          <w:bCs/>
          <w:i/>
          <w:color w:val="auto"/>
          <w:lang w:val="lv-LV"/>
        </w:rPr>
        <w:t>DL “Ventas un Šķerveļa ieleja”</w:t>
      </w:r>
    </w:p>
    <w:p w14:paraId="18592A9B" w14:textId="32E51F7A" w:rsidR="003A7D46" w:rsidRPr="00B64C9B" w:rsidRDefault="003A7D46" w:rsidP="004874C9">
      <w:pPr>
        <w:pStyle w:val="Default"/>
        <w:jc w:val="both"/>
        <w:rPr>
          <w:rFonts w:ascii="Times New Roman" w:hAnsi="Times New Roman" w:cs="Times New Roman"/>
          <w:color w:val="auto"/>
          <w:lang w:val="lv-LV"/>
        </w:rPr>
      </w:pPr>
    </w:p>
    <w:p w14:paraId="2FC44956" w14:textId="23BA2D97" w:rsidR="003A7D46" w:rsidRPr="004F1087" w:rsidRDefault="003A7D46" w:rsidP="004874C9">
      <w:pPr>
        <w:pStyle w:val="Default"/>
        <w:jc w:val="both"/>
        <w:rPr>
          <w:rFonts w:ascii="Times New Roman" w:hAnsi="Times New Roman" w:cs="Times New Roman"/>
          <w:color w:val="auto"/>
          <w:lang w:val="lv-LV"/>
        </w:rPr>
      </w:pPr>
      <w:r w:rsidRPr="004F1087">
        <w:rPr>
          <w:rFonts w:ascii="Times New Roman" w:hAnsi="Times New Roman" w:cs="Times New Roman"/>
          <w:b/>
          <w:color w:val="auto"/>
          <w:lang w:val="lv-LV"/>
        </w:rPr>
        <w:t>Namdaru kalns – pilskalns</w:t>
      </w:r>
      <w:r w:rsidRPr="004F1087">
        <w:rPr>
          <w:rFonts w:ascii="Times New Roman" w:hAnsi="Times New Roman" w:cs="Times New Roman"/>
          <w:color w:val="auto"/>
          <w:lang w:val="lv-LV"/>
        </w:rPr>
        <w:t xml:space="preserve"> </w:t>
      </w:r>
      <w:r w:rsidRPr="00007533">
        <w:rPr>
          <w:rFonts w:ascii="Times New Roman" w:hAnsi="Times New Roman" w:cs="Times New Roman"/>
          <w:color w:val="auto"/>
          <w:lang w:val="lv-LV"/>
        </w:rPr>
        <w:t>(vērtības grupa: Vietējās nozīmes kultūras piemineklis;</w:t>
      </w:r>
      <w:r>
        <w:rPr>
          <w:rFonts w:ascii="Times New Roman" w:hAnsi="Times New Roman" w:cs="Times New Roman"/>
          <w:color w:val="auto"/>
          <w:lang w:val="lv-LV"/>
        </w:rPr>
        <w:t xml:space="preserve"> tipoloģiskā grupa – arheo</w:t>
      </w:r>
      <w:r w:rsidR="0053794C">
        <w:rPr>
          <w:rFonts w:ascii="Times New Roman" w:hAnsi="Times New Roman" w:cs="Times New Roman"/>
          <w:color w:val="auto"/>
          <w:lang w:val="lv-LV"/>
        </w:rPr>
        <w:t>loģija; valsts aizsardzības Nr. </w:t>
      </w:r>
      <w:r>
        <w:rPr>
          <w:rFonts w:ascii="Times New Roman" w:hAnsi="Times New Roman" w:cs="Times New Roman"/>
          <w:color w:val="auto"/>
          <w:lang w:val="lv-LV"/>
        </w:rPr>
        <w:t>1244</w:t>
      </w:r>
      <w:r w:rsidR="0053794C">
        <w:rPr>
          <w:rStyle w:val="FootnoteReference"/>
          <w:rFonts w:ascii="Times New Roman" w:hAnsi="Times New Roman" w:cs="Times New Roman"/>
          <w:color w:val="auto"/>
          <w:lang w:val="lv-LV"/>
        </w:rPr>
        <w:footnoteReference w:id="5"/>
      </w:r>
      <w:r>
        <w:rPr>
          <w:rFonts w:ascii="Times New Roman" w:hAnsi="Times New Roman" w:cs="Times New Roman"/>
          <w:color w:val="auto"/>
          <w:lang w:val="lv-LV"/>
        </w:rPr>
        <w:t>)</w:t>
      </w:r>
      <w:r w:rsidRPr="004F1087">
        <w:rPr>
          <w:rFonts w:ascii="Times New Roman" w:hAnsi="Times New Roman" w:cs="Times New Roman"/>
          <w:color w:val="auto"/>
          <w:lang w:val="lv-LV"/>
        </w:rPr>
        <w:t>. Pilskalns – atrodas Nīkrāc</w:t>
      </w:r>
      <w:r w:rsidR="00E06629">
        <w:rPr>
          <w:rFonts w:ascii="Times New Roman" w:hAnsi="Times New Roman" w:cs="Times New Roman"/>
          <w:color w:val="auto"/>
          <w:lang w:val="lv-LV"/>
        </w:rPr>
        <w:t>es pagastā pie “Melderiem” un k</w:t>
      </w:r>
      <w:r w:rsidR="00E06629">
        <w:rPr>
          <w:rFonts w:ascii="Times New Roman" w:hAnsi="Times New Roman" w:cs="Times New Roman"/>
          <w:color w:val="auto"/>
          <w:lang w:val="la-Latn"/>
        </w:rPr>
        <w:t>ā</w:t>
      </w:r>
      <w:r w:rsidRPr="004F1087">
        <w:rPr>
          <w:rFonts w:ascii="Times New Roman" w:hAnsi="Times New Roman" w:cs="Times New Roman"/>
          <w:color w:val="auto"/>
          <w:lang w:val="lv-LV"/>
        </w:rPr>
        <w:t xml:space="preserve">dreizējiem “Namdariem”. </w:t>
      </w:r>
    </w:p>
    <w:p w14:paraId="183E3798" w14:textId="77777777" w:rsidR="003A7D46" w:rsidRPr="004F1087" w:rsidRDefault="003A7D46" w:rsidP="004874C9">
      <w:pPr>
        <w:pStyle w:val="Default"/>
        <w:jc w:val="both"/>
        <w:rPr>
          <w:rFonts w:ascii="Times New Roman" w:hAnsi="Times New Roman" w:cs="Times New Roman"/>
          <w:lang w:val="lv-LV"/>
        </w:rPr>
      </w:pPr>
    </w:p>
    <w:p w14:paraId="25E78369" w14:textId="4CFD83E0" w:rsidR="003A7D46" w:rsidRPr="004F1087" w:rsidRDefault="003A7D46" w:rsidP="004874C9">
      <w:pPr>
        <w:widowControl/>
        <w:shd w:val="clear" w:color="auto" w:fill="FFFFFF"/>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 xml:space="preserve">Pilskalnam raksturīgi divi pacēlumi un nolaidens zemesrags abu upju satekas virzienā. Kalna augstāko vietu starp abām upēm </w:t>
      </w:r>
      <w:r w:rsidR="00042C6D">
        <w:rPr>
          <w:rFonts w:ascii="Times New Roman" w:hAnsi="Times New Roman" w:cs="Times New Roman"/>
          <w:sz w:val="24"/>
          <w:szCs w:val="24"/>
          <w:lang w:val="lv-LV"/>
        </w:rPr>
        <w:t>no</w:t>
      </w:r>
      <w:r w:rsidR="00D5156F">
        <w:rPr>
          <w:rFonts w:ascii="Times New Roman" w:hAnsi="Times New Roman" w:cs="Times New Roman"/>
          <w:sz w:val="24"/>
          <w:szCs w:val="24"/>
          <w:lang w:val="lv-LV"/>
        </w:rPr>
        <w:t>robežo ap 100 m</w:t>
      </w:r>
      <w:r w:rsidRPr="004F1087">
        <w:rPr>
          <w:rFonts w:ascii="Times New Roman" w:hAnsi="Times New Roman" w:cs="Times New Roman"/>
          <w:sz w:val="24"/>
          <w:szCs w:val="24"/>
          <w:lang w:val="lv-LV"/>
        </w:rPr>
        <w:t xml:space="preserve"> gara ieplaka, pār kuru paceļas ap 15</w:t>
      </w:r>
      <w:r w:rsidR="00D5156F">
        <w:rPr>
          <w:rFonts w:ascii="Times New Roman" w:hAnsi="Times New Roman" w:cs="Times New Roman"/>
          <w:sz w:val="24"/>
          <w:szCs w:val="24"/>
          <w:lang w:val="lv-LV"/>
        </w:rPr>
        <w:t> </w:t>
      </w:r>
      <w:r w:rsidRPr="004F1087">
        <w:rPr>
          <w:rFonts w:ascii="Times New Roman" w:hAnsi="Times New Roman" w:cs="Times New Roman"/>
          <w:sz w:val="24"/>
          <w:szCs w:val="24"/>
          <w:lang w:val="lv-LV"/>
        </w:rPr>
        <w:t>m augsta kalna virsma ar laukumu 50</w:t>
      </w:r>
      <w:bookmarkStart w:id="19" w:name="_Hlk29901117"/>
      <w:r w:rsidR="00042C6D">
        <w:rPr>
          <w:rFonts w:ascii="Times New Roman" w:hAnsi="Times New Roman" w:cs="Times New Roman"/>
          <w:sz w:val="24"/>
          <w:szCs w:val="24"/>
          <w:lang w:val="lv-LV"/>
        </w:rPr>
        <w:t>×</w:t>
      </w:r>
      <w:bookmarkEnd w:id="19"/>
      <w:r w:rsidR="00D5156F">
        <w:rPr>
          <w:rFonts w:ascii="Times New Roman" w:hAnsi="Times New Roman" w:cs="Times New Roman"/>
          <w:sz w:val="24"/>
          <w:szCs w:val="24"/>
          <w:lang w:val="lv-LV"/>
        </w:rPr>
        <w:t>60 </w:t>
      </w:r>
      <w:r w:rsidRPr="004F1087">
        <w:rPr>
          <w:rFonts w:ascii="Times New Roman" w:hAnsi="Times New Roman" w:cs="Times New Roman"/>
          <w:sz w:val="24"/>
          <w:szCs w:val="24"/>
          <w:lang w:val="lv-LV"/>
        </w:rPr>
        <w:t>m. Ar šauru pārrakumu atdalīts otrs, dažus metrus zemāk stāvošs (15</w:t>
      </w:r>
      <w:r w:rsidR="00042C6D">
        <w:rPr>
          <w:rFonts w:ascii="Times New Roman" w:hAnsi="Times New Roman" w:cs="Times New Roman"/>
          <w:sz w:val="24"/>
          <w:szCs w:val="24"/>
          <w:lang w:val="lv-LV"/>
        </w:rPr>
        <w:t>×</w:t>
      </w:r>
      <w:r w:rsidRPr="004F1087">
        <w:rPr>
          <w:rFonts w:ascii="Times New Roman" w:hAnsi="Times New Roman" w:cs="Times New Roman"/>
          <w:sz w:val="24"/>
          <w:szCs w:val="24"/>
          <w:lang w:val="lv-LV"/>
        </w:rPr>
        <w:t>40</w:t>
      </w:r>
      <w:r w:rsidR="00D5156F">
        <w:rPr>
          <w:rFonts w:ascii="Times New Roman" w:hAnsi="Times New Roman" w:cs="Times New Roman"/>
          <w:sz w:val="24"/>
          <w:szCs w:val="24"/>
          <w:lang w:val="lv-LV"/>
        </w:rPr>
        <w:t> </w:t>
      </w:r>
      <w:r w:rsidRPr="004F1087">
        <w:rPr>
          <w:rFonts w:ascii="Times New Roman" w:hAnsi="Times New Roman" w:cs="Times New Roman"/>
          <w:sz w:val="24"/>
          <w:szCs w:val="24"/>
          <w:lang w:val="lv-LV"/>
        </w:rPr>
        <w:t>m), visapkārt stāvām malām norobežots kalna laukums. No šī laukuma kādreiz rakta grants, tādēļ tā sākotnējā forma grūti nosakāma.</w:t>
      </w:r>
    </w:p>
    <w:p w14:paraId="3DA907AB" w14:textId="15A4AEC5" w:rsidR="003A7D46" w:rsidRDefault="003A7D46" w:rsidP="004874C9">
      <w:pPr>
        <w:widowControl/>
        <w:shd w:val="clear" w:color="auto" w:fill="FFFFFF"/>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Vienīgā pazīme, kas norāda uz kādreizējo apdzīvotību, ir nelielie zemes darbi – kalna nolīdzinātie virsmas laukumi un malas. Kalna sānus klāj neliela mitņu kārta, smiltis ar sīku ogļu piejaukumu.</w:t>
      </w:r>
    </w:p>
    <w:p w14:paraId="496C0257" w14:textId="5ABDA0F5" w:rsidR="00D63184" w:rsidRPr="004F1087" w:rsidRDefault="00D63184" w:rsidP="004874C9">
      <w:pPr>
        <w:pStyle w:val="Default"/>
        <w:jc w:val="both"/>
        <w:rPr>
          <w:rFonts w:ascii="Times New Roman" w:hAnsi="Times New Roman" w:cs="Times New Roman"/>
          <w:b/>
          <w:color w:val="auto"/>
          <w:lang w:val="lv-LV"/>
        </w:rPr>
      </w:pPr>
    </w:p>
    <w:p w14:paraId="5A459538" w14:textId="77777777" w:rsidR="00440F50" w:rsidRDefault="00440F50" w:rsidP="00440F50">
      <w:pPr>
        <w:pStyle w:val="Default"/>
        <w:jc w:val="both"/>
        <w:rPr>
          <w:rFonts w:ascii="Times New Roman" w:hAnsi="Times New Roman" w:cs="Times New Roman"/>
          <w:color w:val="auto"/>
          <w:lang w:val="lv-LV"/>
        </w:rPr>
      </w:pPr>
      <w:r w:rsidRPr="004F1087">
        <w:rPr>
          <w:rFonts w:ascii="Times New Roman" w:hAnsi="Times New Roman" w:cs="Times New Roman"/>
          <w:b/>
          <w:color w:val="auto"/>
          <w:lang w:val="lv-LV"/>
        </w:rPr>
        <w:t>Lēnu muižas apbūve</w:t>
      </w:r>
    </w:p>
    <w:p w14:paraId="3FD5ED29" w14:textId="77777777" w:rsidR="004E18FC" w:rsidRDefault="004E18FC" w:rsidP="00440F50">
      <w:pPr>
        <w:widowControl/>
        <w:autoSpaceDE w:val="0"/>
        <w:autoSpaceDN w:val="0"/>
        <w:adjustRightInd w:val="0"/>
        <w:jc w:val="both"/>
        <w:rPr>
          <w:rFonts w:ascii="Times New Roman" w:hAnsi="Times New Roman" w:cs="Times New Roman"/>
          <w:sz w:val="24"/>
          <w:szCs w:val="24"/>
          <w:lang w:val="lv-LV"/>
        </w:rPr>
      </w:pPr>
    </w:p>
    <w:p w14:paraId="3A7A5A3D" w14:textId="46A7BCEA" w:rsidR="00440F50" w:rsidRDefault="00440F50" w:rsidP="00440F50">
      <w:pPr>
        <w:widowControl/>
        <w:autoSpaceDE w:val="0"/>
        <w:autoSpaceDN w:val="0"/>
        <w:adjustRightInd w:val="0"/>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At</w:t>
      </w:r>
      <w:r w:rsidRPr="00E10A69">
        <w:rPr>
          <w:rFonts w:ascii="Times New Roman" w:hAnsi="Times New Roman" w:cs="Times New Roman"/>
          <w:sz w:val="24"/>
          <w:szCs w:val="24"/>
          <w:lang w:val="lv-LV"/>
        </w:rPr>
        <w:t>rodas Nīkrāces pagast</w:t>
      </w:r>
      <w:r w:rsidR="00042C6D">
        <w:rPr>
          <w:rFonts w:ascii="Times New Roman" w:hAnsi="Times New Roman" w:cs="Times New Roman"/>
          <w:sz w:val="24"/>
          <w:szCs w:val="24"/>
          <w:lang w:val="lv-LV"/>
        </w:rPr>
        <w:t>a</w:t>
      </w:r>
      <w:r w:rsidRPr="00E10A69">
        <w:rPr>
          <w:rFonts w:ascii="Times New Roman" w:hAnsi="Times New Roman" w:cs="Times New Roman"/>
          <w:sz w:val="24"/>
          <w:szCs w:val="24"/>
          <w:lang w:val="lv-LV"/>
        </w:rPr>
        <w:t xml:space="preserve"> Lēnās, Ventas kreisajā krastā. </w:t>
      </w:r>
      <w:r>
        <w:rPr>
          <w:rFonts w:ascii="Times New Roman" w:hAnsi="Times New Roman" w:cs="Times New Roman"/>
          <w:sz w:val="24"/>
          <w:szCs w:val="24"/>
          <w:lang w:val="lv-LV"/>
        </w:rPr>
        <w:t>Lēnu muiža nav iekļauta valsts vai vietējās nozīmes kultūras pieminekļu sarakstā, tomēr tā ir uzskatāma par nozīmīgu kultūrvēstures objektu.</w:t>
      </w:r>
    </w:p>
    <w:p w14:paraId="6011716D" w14:textId="77777777" w:rsidR="00440F50" w:rsidRDefault="00440F50" w:rsidP="00440F50">
      <w:pPr>
        <w:widowControl/>
        <w:autoSpaceDE w:val="0"/>
        <w:autoSpaceDN w:val="0"/>
        <w:adjustRightInd w:val="0"/>
        <w:jc w:val="both"/>
        <w:rPr>
          <w:rFonts w:ascii="Times New Roman" w:hAnsi="Times New Roman" w:cs="Times New Roman"/>
          <w:sz w:val="24"/>
          <w:szCs w:val="24"/>
          <w:lang w:val="lv-LV"/>
        </w:rPr>
      </w:pPr>
    </w:p>
    <w:p w14:paraId="02E4A849" w14:textId="6D9D681D" w:rsidR="00440F50" w:rsidRDefault="00440F50" w:rsidP="00440F50">
      <w:pPr>
        <w:widowControl/>
        <w:autoSpaceDE w:val="0"/>
        <w:autoSpaceDN w:val="0"/>
        <w:adjustRightInd w:val="0"/>
        <w:jc w:val="both"/>
        <w:rPr>
          <w:rFonts w:ascii="Times New Roman" w:hAnsi="Times New Roman" w:cs="Times New Roman"/>
          <w:sz w:val="24"/>
          <w:szCs w:val="24"/>
          <w:lang w:val="lv-LV"/>
        </w:rPr>
      </w:pPr>
      <w:r w:rsidRPr="00936676">
        <w:rPr>
          <w:rFonts w:ascii="Times New Roman" w:hAnsi="Times New Roman" w:cs="Times New Roman"/>
          <w:sz w:val="24"/>
          <w:szCs w:val="24"/>
          <w:lang w:val="lv-LV"/>
        </w:rPr>
        <w:t>Lēnas vēstures avotos pirmoreiz minēta</w:t>
      </w:r>
      <w:r w:rsidR="00042C6D">
        <w:rPr>
          <w:rFonts w:ascii="Times New Roman" w:hAnsi="Times New Roman" w:cs="Times New Roman"/>
          <w:sz w:val="24"/>
          <w:szCs w:val="24"/>
          <w:lang w:val="lv-LV"/>
        </w:rPr>
        <w:t>s</w:t>
      </w:r>
      <w:r w:rsidR="00D5156F">
        <w:rPr>
          <w:rFonts w:ascii="Times New Roman" w:hAnsi="Times New Roman" w:cs="Times New Roman"/>
          <w:sz w:val="24"/>
          <w:szCs w:val="24"/>
          <w:lang w:val="lv-LV"/>
        </w:rPr>
        <w:t xml:space="preserve"> 1242. </w:t>
      </w:r>
      <w:r w:rsidRPr="00936676">
        <w:rPr>
          <w:rFonts w:ascii="Times New Roman" w:hAnsi="Times New Roman" w:cs="Times New Roman"/>
          <w:sz w:val="24"/>
          <w:szCs w:val="24"/>
          <w:lang w:val="lv-LV"/>
        </w:rPr>
        <w:t>gadā, kad Livonijas krusta karu laikā Vācu ordenis šajā apvidū sakāvis kuršus. Mūsdienu apdzīvotā vieta izveidojusies ap bijušās Lēnu muižas (Lehnen) centru.</w:t>
      </w:r>
      <w:r>
        <w:rPr>
          <w:rFonts w:ascii="Times New Roman" w:hAnsi="Times New Roman" w:cs="Times New Roman"/>
          <w:sz w:val="24"/>
          <w:szCs w:val="24"/>
          <w:lang w:val="lv-LV"/>
        </w:rPr>
        <w:t xml:space="preserve"> </w:t>
      </w:r>
      <w:r w:rsidRPr="004F1087">
        <w:rPr>
          <w:rFonts w:ascii="Times New Roman" w:hAnsi="Times New Roman" w:cs="Times New Roman"/>
          <w:sz w:val="24"/>
          <w:szCs w:val="24"/>
          <w:lang w:val="lv-LV"/>
        </w:rPr>
        <w:t>Lēnu muižas kungu māja celta 18.</w:t>
      </w:r>
      <w:r w:rsidR="00D5156F">
        <w:rPr>
          <w:rFonts w:ascii="Times New Roman" w:hAnsi="Times New Roman" w:cs="Times New Roman"/>
          <w:sz w:val="24"/>
          <w:szCs w:val="24"/>
          <w:lang w:val="lv-LV"/>
        </w:rPr>
        <w:t> gadsimta</w:t>
      </w:r>
      <w:r w:rsidRPr="004F1087">
        <w:rPr>
          <w:rFonts w:ascii="Times New Roman" w:hAnsi="Times New Roman" w:cs="Times New Roman"/>
          <w:sz w:val="24"/>
          <w:szCs w:val="24"/>
          <w:lang w:val="lv-LV"/>
        </w:rPr>
        <w:t xml:space="preserve"> </w:t>
      </w:r>
      <w:r w:rsidR="00042C6D">
        <w:rPr>
          <w:rFonts w:ascii="Times New Roman" w:hAnsi="Times New Roman" w:cs="Times New Roman"/>
          <w:sz w:val="24"/>
          <w:szCs w:val="24"/>
          <w:lang w:val="lv-LV"/>
        </w:rPr>
        <w:t>otrajā</w:t>
      </w:r>
      <w:r w:rsidR="00D5156F">
        <w:rPr>
          <w:rFonts w:ascii="Times New Roman" w:hAnsi="Times New Roman" w:cs="Times New Roman"/>
          <w:sz w:val="24"/>
          <w:szCs w:val="24"/>
          <w:lang w:val="lv-LV"/>
        </w:rPr>
        <w:t xml:space="preserve"> pusē – 19. gadsimta</w:t>
      </w:r>
      <w:r w:rsidRPr="004F1087">
        <w:rPr>
          <w:rFonts w:ascii="Times New Roman" w:hAnsi="Times New Roman" w:cs="Times New Roman"/>
          <w:sz w:val="24"/>
          <w:szCs w:val="24"/>
          <w:lang w:val="lv-LV"/>
        </w:rPr>
        <w:t xml:space="preserve"> </w:t>
      </w:r>
      <w:r w:rsidR="00042C6D">
        <w:rPr>
          <w:rFonts w:ascii="Times New Roman" w:hAnsi="Times New Roman" w:cs="Times New Roman"/>
          <w:sz w:val="24"/>
          <w:szCs w:val="24"/>
          <w:lang w:val="lv-LV"/>
        </w:rPr>
        <w:t xml:space="preserve">pirmajā </w:t>
      </w:r>
      <w:r w:rsidRPr="004F1087">
        <w:rPr>
          <w:rFonts w:ascii="Times New Roman" w:hAnsi="Times New Roman" w:cs="Times New Roman"/>
          <w:sz w:val="24"/>
          <w:szCs w:val="24"/>
          <w:lang w:val="lv-LV"/>
        </w:rPr>
        <w:t>pusē</w:t>
      </w:r>
      <w:r>
        <w:rPr>
          <w:rFonts w:ascii="Times New Roman" w:hAnsi="Times New Roman" w:cs="Times New Roman"/>
          <w:sz w:val="24"/>
          <w:szCs w:val="24"/>
          <w:lang w:val="lv-LV"/>
        </w:rPr>
        <w:t>, pabeigta 1850.</w:t>
      </w:r>
      <w:r w:rsidR="00D5156F">
        <w:rPr>
          <w:rFonts w:ascii="Times New Roman" w:hAnsi="Times New Roman" w:cs="Times New Roman"/>
          <w:sz w:val="24"/>
          <w:szCs w:val="24"/>
          <w:lang w:val="la-Latn"/>
        </w:rPr>
        <w:t> </w:t>
      </w:r>
      <w:r>
        <w:rPr>
          <w:rFonts w:ascii="Times New Roman" w:hAnsi="Times New Roman" w:cs="Times New Roman"/>
          <w:sz w:val="24"/>
          <w:szCs w:val="24"/>
          <w:lang w:val="lv-LV"/>
        </w:rPr>
        <w:t>g</w:t>
      </w:r>
      <w:r w:rsidR="00042C6D">
        <w:rPr>
          <w:rFonts w:ascii="Times New Roman" w:hAnsi="Times New Roman" w:cs="Times New Roman"/>
          <w:sz w:val="24"/>
          <w:szCs w:val="24"/>
          <w:lang w:val="lv-LV"/>
        </w:rPr>
        <w:t>adā</w:t>
      </w:r>
      <w:r w:rsidRPr="004F1087">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936676">
        <w:rPr>
          <w:rFonts w:ascii="Times New Roman" w:hAnsi="Times New Roman" w:cs="Times New Roman"/>
          <w:sz w:val="24"/>
          <w:szCs w:val="24"/>
          <w:lang w:val="lv-LV"/>
        </w:rPr>
        <w:t>Muižā saimniekojis barons Frīdrihs fon Firkss</w:t>
      </w:r>
      <w:r>
        <w:rPr>
          <w:rFonts w:ascii="Times New Roman" w:hAnsi="Times New Roman" w:cs="Times New Roman"/>
          <w:sz w:val="24"/>
          <w:szCs w:val="24"/>
          <w:lang w:val="lv-LV"/>
        </w:rPr>
        <w:t xml:space="preserve">. </w:t>
      </w:r>
      <w:r w:rsidRPr="00191A6B">
        <w:rPr>
          <w:rFonts w:ascii="Times New Roman" w:hAnsi="Times New Roman" w:cs="Times New Roman"/>
          <w:sz w:val="24"/>
          <w:szCs w:val="24"/>
          <w:lang w:val="lv-LV"/>
        </w:rPr>
        <w:t xml:space="preserve">Baronam Lēnu pils bijusi kā atpūtas vieta – viņš ir gājis medībās un nedēļas nogali pavadījis pils apkārtnē. </w:t>
      </w:r>
      <w:r w:rsidRPr="004F1087">
        <w:rPr>
          <w:rFonts w:ascii="Times New Roman" w:hAnsi="Times New Roman" w:cs="Times New Roman"/>
          <w:sz w:val="24"/>
          <w:szCs w:val="24"/>
          <w:lang w:val="lv-LV"/>
        </w:rPr>
        <w:t xml:space="preserve">Baronam piederējusi arī ferma, klēts, kā arī dzirnavas. </w:t>
      </w:r>
      <w:r w:rsidR="007B1F14">
        <w:rPr>
          <w:rFonts w:ascii="Times New Roman" w:hAnsi="Times New Roman" w:cs="Times New Roman"/>
          <w:sz w:val="24"/>
          <w:szCs w:val="24"/>
          <w:lang w:val="lv-LV"/>
        </w:rPr>
        <w:t>Pili 1920. </w:t>
      </w:r>
      <w:r>
        <w:rPr>
          <w:rFonts w:ascii="Times New Roman" w:hAnsi="Times New Roman" w:cs="Times New Roman"/>
          <w:sz w:val="24"/>
          <w:szCs w:val="24"/>
          <w:lang w:val="lv-LV"/>
        </w:rPr>
        <w:t>gadā ekspropriēja no Frīdriha fon Firksa dēla Friča Firksa. Latvijas brīvvalsts periodā</w:t>
      </w:r>
      <w:r w:rsidRPr="00936676">
        <w:rPr>
          <w:rFonts w:ascii="Times New Roman" w:hAnsi="Times New Roman" w:cs="Times New Roman"/>
          <w:sz w:val="24"/>
          <w:szCs w:val="24"/>
          <w:lang w:val="lv-LV"/>
        </w:rPr>
        <w:t xml:space="preserve"> no 1927. līdz 1937.</w:t>
      </w:r>
      <w:r w:rsidR="007B1F14">
        <w:rPr>
          <w:rFonts w:ascii="Times New Roman" w:hAnsi="Times New Roman" w:cs="Times New Roman"/>
          <w:sz w:val="24"/>
          <w:szCs w:val="24"/>
          <w:lang w:val="la-Latn"/>
        </w:rPr>
        <w:t> </w:t>
      </w:r>
      <w:r w:rsidRPr="00936676">
        <w:rPr>
          <w:rFonts w:ascii="Times New Roman" w:hAnsi="Times New Roman" w:cs="Times New Roman"/>
          <w:sz w:val="24"/>
          <w:szCs w:val="24"/>
          <w:lang w:val="lv-LV"/>
        </w:rPr>
        <w:t>gadam pilī bijusi skola, bet padomju okupācijas laikā kolhoza ko</w:t>
      </w:r>
      <w:r w:rsidR="007B1F14">
        <w:rPr>
          <w:rFonts w:ascii="Times New Roman" w:hAnsi="Times New Roman" w:cs="Times New Roman"/>
          <w:sz w:val="24"/>
          <w:szCs w:val="24"/>
          <w:lang w:val="lv-LV"/>
        </w:rPr>
        <w:t>kdarbnīcas. No 1949. līdz 1954. </w:t>
      </w:r>
      <w:r w:rsidRPr="00936676">
        <w:rPr>
          <w:rFonts w:ascii="Times New Roman" w:hAnsi="Times New Roman" w:cs="Times New Roman"/>
          <w:sz w:val="24"/>
          <w:szCs w:val="24"/>
          <w:lang w:val="lv-LV"/>
        </w:rPr>
        <w:t>gadam Lēnas bija Lēnas ciema padomes centrs</w:t>
      </w:r>
      <w:r>
        <w:rPr>
          <w:rFonts w:ascii="Times New Roman" w:hAnsi="Times New Roman" w:cs="Times New Roman"/>
          <w:sz w:val="24"/>
          <w:szCs w:val="24"/>
          <w:lang w:val="lv-LV"/>
        </w:rPr>
        <w:t xml:space="preserve">. </w:t>
      </w:r>
      <w:r w:rsidRPr="00936676">
        <w:rPr>
          <w:rFonts w:ascii="Times New Roman" w:hAnsi="Times New Roman" w:cs="Times New Roman"/>
          <w:sz w:val="24"/>
          <w:szCs w:val="24"/>
          <w:lang w:val="lv-LV"/>
        </w:rPr>
        <w:t>1965.</w:t>
      </w:r>
      <w:r w:rsidR="007B1F14">
        <w:rPr>
          <w:rFonts w:ascii="Times New Roman" w:hAnsi="Times New Roman" w:cs="Times New Roman"/>
          <w:sz w:val="24"/>
          <w:szCs w:val="24"/>
          <w:lang w:val="la-Latn"/>
        </w:rPr>
        <w:t> </w:t>
      </w:r>
      <w:r w:rsidRPr="00936676">
        <w:rPr>
          <w:rFonts w:ascii="Times New Roman" w:hAnsi="Times New Roman" w:cs="Times New Roman"/>
          <w:sz w:val="24"/>
          <w:szCs w:val="24"/>
          <w:lang w:val="lv-LV"/>
        </w:rPr>
        <w:t xml:space="preserve">gadā </w:t>
      </w:r>
      <w:r>
        <w:rPr>
          <w:rFonts w:ascii="Times New Roman" w:hAnsi="Times New Roman" w:cs="Times New Roman"/>
          <w:sz w:val="24"/>
          <w:szCs w:val="24"/>
          <w:lang w:val="lv-LV"/>
        </w:rPr>
        <w:t xml:space="preserve">Lēnu pilī </w:t>
      </w:r>
      <w:r w:rsidRPr="00936676">
        <w:rPr>
          <w:rFonts w:ascii="Times New Roman" w:hAnsi="Times New Roman" w:cs="Times New Roman"/>
          <w:sz w:val="24"/>
          <w:szCs w:val="24"/>
          <w:lang w:val="lv-LV"/>
        </w:rPr>
        <w:t>atvēra tautas namu. Bet jau 1975.</w:t>
      </w:r>
      <w:r w:rsidR="007B1F14">
        <w:rPr>
          <w:rFonts w:ascii="Times New Roman" w:hAnsi="Times New Roman" w:cs="Times New Roman"/>
          <w:sz w:val="24"/>
          <w:szCs w:val="24"/>
          <w:lang w:val="la-Latn"/>
        </w:rPr>
        <w:t> </w:t>
      </w:r>
      <w:r w:rsidRPr="00936676">
        <w:rPr>
          <w:rFonts w:ascii="Times New Roman" w:hAnsi="Times New Roman" w:cs="Times New Roman"/>
          <w:sz w:val="24"/>
          <w:szCs w:val="24"/>
          <w:lang w:val="lv-LV"/>
        </w:rPr>
        <w:t xml:space="preserve">gadā tika likvidēta gan dārzniecība, gan kokdarbnīca, </w:t>
      </w:r>
      <w:r>
        <w:rPr>
          <w:rFonts w:ascii="Times New Roman" w:hAnsi="Times New Roman" w:cs="Times New Roman"/>
          <w:sz w:val="24"/>
          <w:szCs w:val="24"/>
          <w:lang w:val="lv-LV"/>
        </w:rPr>
        <w:t xml:space="preserve">tā paša </w:t>
      </w:r>
      <w:r w:rsidRPr="00936676">
        <w:rPr>
          <w:rFonts w:ascii="Times New Roman" w:hAnsi="Times New Roman" w:cs="Times New Roman"/>
          <w:sz w:val="24"/>
          <w:szCs w:val="24"/>
          <w:lang w:val="lv-LV"/>
        </w:rPr>
        <w:t xml:space="preserve">gada beigās arī tautas nams un bibliotēka. </w:t>
      </w:r>
      <w:r w:rsidRPr="00007533">
        <w:rPr>
          <w:rFonts w:ascii="Times New Roman" w:hAnsi="Times New Roman" w:cs="Times New Roman"/>
          <w:sz w:val="24"/>
          <w:szCs w:val="24"/>
          <w:lang w:val="lv-LV"/>
        </w:rPr>
        <w:t>Muižas apbūves ansamblis cietis no vēlāko laiku pārbūvēm, praktiski gājis bojā parks.</w:t>
      </w:r>
    </w:p>
    <w:p w14:paraId="6B0EF579" w14:textId="77777777" w:rsidR="00440F50" w:rsidRDefault="00440F50" w:rsidP="00440F50">
      <w:pPr>
        <w:widowControl/>
        <w:autoSpaceDE w:val="0"/>
        <w:autoSpaceDN w:val="0"/>
        <w:adjustRightInd w:val="0"/>
        <w:jc w:val="both"/>
        <w:rPr>
          <w:rFonts w:ascii="Times New Roman" w:hAnsi="Times New Roman" w:cs="Times New Roman"/>
          <w:sz w:val="24"/>
          <w:szCs w:val="24"/>
          <w:lang w:val="lv-LV"/>
        </w:rPr>
      </w:pPr>
    </w:p>
    <w:p w14:paraId="1918AEFF" w14:textId="0F7FC86C" w:rsidR="00440F50" w:rsidRDefault="00440F50" w:rsidP="00440F50">
      <w:pPr>
        <w:widowControl/>
        <w:autoSpaceDE w:val="0"/>
        <w:autoSpaceDN w:val="0"/>
        <w:adjustRightInd w:val="0"/>
        <w:jc w:val="both"/>
        <w:rPr>
          <w:rFonts w:ascii="Times New Roman" w:hAnsi="Times New Roman" w:cs="Times New Roman"/>
          <w:sz w:val="24"/>
          <w:szCs w:val="24"/>
          <w:lang w:val="lv-LV"/>
        </w:rPr>
      </w:pPr>
      <w:r w:rsidRPr="00E10A69">
        <w:rPr>
          <w:rFonts w:ascii="Times New Roman" w:hAnsi="Times New Roman" w:cs="Times New Roman"/>
          <w:sz w:val="24"/>
          <w:szCs w:val="24"/>
          <w:lang w:val="lv-LV"/>
        </w:rPr>
        <w:t>Klasicisma stilā celtās Lēnu muižas kungu mājas greznākais akcents ir portiks ar četrām staltām kolonnām,</w:t>
      </w:r>
      <w:r w:rsidRPr="00191A6B">
        <w:rPr>
          <w:rFonts w:ascii="Times New Roman" w:hAnsi="Times New Roman" w:cs="Times New Roman"/>
          <w:sz w:val="24"/>
          <w:szCs w:val="24"/>
          <w:lang w:val="lv-LV"/>
        </w:rPr>
        <w:t xml:space="preserve"> virs kurām frontonā ir pusloka </w:t>
      </w:r>
      <w:r w:rsidRPr="00E10A69">
        <w:rPr>
          <w:rFonts w:ascii="Times New Roman" w:hAnsi="Times New Roman" w:cs="Times New Roman"/>
          <w:sz w:val="24"/>
          <w:szCs w:val="24"/>
          <w:lang w:val="lv-LV"/>
        </w:rPr>
        <w:t>formas logs</w:t>
      </w:r>
      <w:r>
        <w:rPr>
          <w:rFonts w:ascii="Times New Roman" w:hAnsi="Times New Roman" w:cs="Times New Roman"/>
          <w:sz w:val="24"/>
          <w:szCs w:val="24"/>
          <w:lang w:val="lv-LV"/>
        </w:rPr>
        <w:t xml:space="preserve"> (skat. </w:t>
      </w:r>
      <w:r w:rsidRPr="00B16B74">
        <w:rPr>
          <w:rFonts w:ascii="Times New Roman" w:hAnsi="Times New Roman" w:cs="Times New Roman"/>
          <w:sz w:val="24"/>
          <w:szCs w:val="24"/>
          <w:lang w:val="lv-LV"/>
        </w:rPr>
        <w:t>1.1.6.</w:t>
      </w:r>
      <w:r>
        <w:rPr>
          <w:rFonts w:ascii="Times New Roman" w:hAnsi="Times New Roman" w:cs="Times New Roman"/>
          <w:sz w:val="24"/>
          <w:szCs w:val="24"/>
          <w:lang w:val="lv-LV"/>
        </w:rPr>
        <w:t>2</w:t>
      </w:r>
      <w:r w:rsidR="00C123FD">
        <w:rPr>
          <w:rFonts w:ascii="Times New Roman" w:hAnsi="Times New Roman" w:cs="Times New Roman"/>
          <w:sz w:val="24"/>
          <w:szCs w:val="24"/>
          <w:lang w:val="lv-LV"/>
        </w:rPr>
        <w:t>. </w:t>
      </w:r>
      <w:r w:rsidRPr="00B16B74">
        <w:rPr>
          <w:rFonts w:ascii="Times New Roman" w:hAnsi="Times New Roman" w:cs="Times New Roman"/>
          <w:sz w:val="24"/>
          <w:szCs w:val="24"/>
          <w:lang w:val="lv-LV"/>
        </w:rPr>
        <w:t>att</w:t>
      </w:r>
      <w:r w:rsidR="00C123FD">
        <w:rPr>
          <w:rFonts w:ascii="Times New Roman" w:hAnsi="Times New Roman" w:cs="Times New Roman"/>
          <w:sz w:val="24"/>
          <w:szCs w:val="24"/>
          <w:lang w:val="lv-LV"/>
        </w:rPr>
        <w:t>ēlu</w:t>
      </w:r>
      <w:r>
        <w:rPr>
          <w:rFonts w:ascii="Times New Roman" w:hAnsi="Times New Roman" w:cs="Times New Roman"/>
          <w:sz w:val="24"/>
          <w:szCs w:val="24"/>
          <w:lang w:val="lv-LV"/>
        </w:rPr>
        <w:t>).</w:t>
      </w:r>
      <w:r w:rsidRPr="00E10A69">
        <w:rPr>
          <w:rFonts w:ascii="Times New Roman" w:hAnsi="Times New Roman" w:cs="Times New Roman"/>
          <w:sz w:val="24"/>
          <w:szCs w:val="24"/>
          <w:lang w:val="lv-LV"/>
        </w:rPr>
        <w:t xml:space="preserve"> Kungu māja nav vienīgā ievērības cienīgā celtne Lēnu muižā. Atšķirībā no kungu mājas izmantota tiek kūts, kas var lepoties ne tikai ar biezām laukakme</w:t>
      </w:r>
      <w:r w:rsidR="00042C6D">
        <w:rPr>
          <w:rFonts w:ascii="Times New Roman" w:hAnsi="Times New Roman" w:cs="Times New Roman"/>
          <w:sz w:val="24"/>
          <w:szCs w:val="24"/>
          <w:lang w:val="lv-LV"/>
        </w:rPr>
        <w:t>ns</w:t>
      </w:r>
      <w:r w:rsidRPr="00E10A69">
        <w:rPr>
          <w:rFonts w:ascii="Times New Roman" w:hAnsi="Times New Roman" w:cs="Times New Roman"/>
          <w:sz w:val="24"/>
          <w:szCs w:val="24"/>
          <w:lang w:val="lv-LV"/>
        </w:rPr>
        <w:t xml:space="preserve"> mūra sienām, bet arī ar pildrežģa tehnikā veidotu zelmini</w:t>
      </w:r>
      <w:r>
        <w:rPr>
          <w:rFonts w:ascii="Times New Roman" w:hAnsi="Times New Roman" w:cs="Times New Roman"/>
          <w:sz w:val="24"/>
          <w:szCs w:val="24"/>
          <w:lang w:val="lv-LV"/>
        </w:rPr>
        <w:t xml:space="preserve"> (Gulbe, 2007).</w:t>
      </w:r>
    </w:p>
    <w:p w14:paraId="62FE2223" w14:textId="77777777" w:rsidR="00440F50" w:rsidRDefault="00440F50" w:rsidP="00440F50">
      <w:pPr>
        <w:widowControl/>
        <w:autoSpaceDE w:val="0"/>
        <w:autoSpaceDN w:val="0"/>
        <w:adjustRightInd w:val="0"/>
        <w:jc w:val="both"/>
        <w:rPr>
          <w:rFonts w:ascii="Times New Roman" w:hAnsi="Times New Roman" w:cs="Times New Roman"/>
          <w:sz w:val="24"/>
          <w:szCs w:val="24"/>
          <w:lang w:val="lv-LV"/>
        </w:rPr>
      </w:pPr>
    </w:p>
    <w:p w14:paraId="4A707DB8" w14:textId="77777777" w:rsidR="00440F50" w:rsidRDefault="00440F50" w:rsidP="00440F50">
      <w:pPr>
        <w:widowControl/>
        <w:autoSpaceDE w:val="0"/>
        <w:autoSpaceDN w:val="0"/>
        <w:adjustRightInd w:val="0"/>
        <w:jc w:val="center"/>
        <w:rPr>
          <w:rFonts w:ascii="Times New Roman" w:hAnsi="Times New Roman" w:cs="Times New Roman"/>
          <w:sz w:val="24"/>
          <w:szCs w:val="24"/>
          <w:lang w:val="lv-LV"/>
        </w:rPr>
      </w:pPr>
      <w:r w:rsidRPr="00A1505C">
        <w:rPr>
          <w:rFonts w:ascii="Times New Roman" w:hAnsi="Times New Roman" w:cs="Times New Roman"/>
          <w:noProof/>
          <w:sz w:val="24"/>
          <w:szCs w:val="24"/>
          <w:lang w:val="lv-LV" w:eastAsia="lv-LV"/>
        </w:rPr>
        <w:lastRenderedPageBreak/>
        <w:drawing>
          <wp:inline distT="0" distB="0" distL="0" distR="0" wp14:anchorId="6896509B" wp14:editId="699F3B86">
            <wp:extent cx="4545189" cy="3060000"/>
            <wp:effectExtent l="19050" t="0" r="7761" b="0"/>
            <wp:docPr id="10" name="Picture 52" descr="IMG_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44.JPG"/>
                    <pic:cNvPicPr/>
                  </pic:nvPicPr>
                  <pic:blipFill>
                    <a:blip r:embed="rId19" cstate="email">
                      <a:extLst>
                        <a:ext uri="{28A0092B-C50C-407E-A947-70E740481C1C}">
                          <a14:useLocalDpi xmlns:a14="http://schemas.microsoft.com/office/drawing/2010/main"/>
                        </a:ext>
                      </a:extLst>
                    </a:blip>
                    <a:stretch>
                      <a:fillRect/>
                    </a:stretch>
                  </pic:blipFill>
                  <pic:spPr>
                    <a:xfrm>
                      <a:off x="0" y="0"/>
                      <a:ext cx="4545189" cy="3060000"/>
                    </a:xfrm>
                    <a:prstGeom prst="rect">
                      <a:avLst/>
                    </a:prstGeom>
                  </pic:spPr>
                </pic:pic>
              </a:graphicData>
            </a:graphic>
          </wp:inline>
        </w:drawing>
      </w:r>
    </w:p>
    <w:p w14:paraId="5893CFFD" w14:textId="0658B266" w:rsidR="00440F50" w:rsidRPr="00440F50" w:rsidRDefault="00C123FD" w:rsidP="00440F50">
      <w:pPr>
        <w:jc w:val="both"/>
        <w:rPr>
          <w:rFonts w:ascii="Times New Roman" w:hAnsi="Times New Roman" w:cs="Times New Roman"/>
          <w:i/>
          <w:sz w:val="20"/>
          <w:szCs w:val="20"/>
          <w:lang w:val="la-Latn"/>
        </w:rPr>
      </w:pPr>
      <w:r>
        <w:rPr>
          <w:rFonts w:ascii="Times New Roman" w:hAnsi="Times New Roman" w:cs="Times New Roman"/>
          <w:i/>
          <w:sz w:val="20"/>
          <w:szCs w:val="20"/>
          <w:lang w:val="lv-LV"/>
        </w:rPr>
        <w:t>1.1.6.2. </w:t>
      </w:r>
      <w:r w:rsidR="00440F50" w:rsidRPr="004E18FC">
        <w:rPr>
          <w:rFonts w:ascii="Times New Roman" w:hAnsi="Times New Roman" w:cs="Times New Roman"/>
          <w:i/>
          <w:sz w:val="20"/>
          <w:szCs w:val="20"/>
          <w:lang w:val="lv-LV"/>
        </w:rPr>
        <w:t xml:space="preserve">attēls. </w:t>
      </w:r>
      <w:r w:rsidR="00440F50" w:rsidRPr="004E18FC">
        <w:rPr>
          <w:rFonts w:ascii="Times New Roman" w:hAnsi="Times New Roman" w:cs="Times New Roman"/>
          <w:b/>
          <w:i/>
          <w:sz w:val="20"/>
          <w:szCs w:val="20"/>
          <w:lang w:val="lv-LV"/>
        </w:rPr>
        <w:t xml:space="preserve">Lēnu muižas kungu mājas jeb pils ēka </w:t>
      </w:r>
      <w:r w:rsidR="00440F50" w:rsidRPr="004E18FC">
        <w:rPr>
          <w:rFonts w:ascii="Times New Roman" w:hAnsi="Times New Roman" w:cs="Times New Roman"/>
          <w:b/>
          <w:i/>
          <w:sz w:val="20"/>
          <w:szCs w:val="20"/>
          <w:lang w:val="la-Latn"/>
        </w:rPr>
        <w:t>(</w:t>
      </w:r>
      <w:r w:rsidR="00440F50" w:rsidRPr="004E18FC">
        <w:rPr>
          <w:rFonts w:ascii="Times New Roman" w:hAnsi="Times New Roman" w:cs="Times New Roman"/>
          <w:b/>
          <w:i/>
          <w:sz w:val="20"/>
          <w:szCs w:val="20"/>
          <w:lang w:val="lv-LV"/>
        </w:rPr>
        <w:t>Foto</w:t>
      </w:r>
      <w:r w:rsidR="00042C6D">
        <w:rPr>
          <w:rFonts w:ascii="Times New Roman" w:hAnsi="Times New Roman" w:cs="Times New Roman"/>
          <w:b/>
          <w:i/>
          <w:sz w:val="20"/>
          <w:szCs w:val="20"/>
          <w:lang w:val="lv-LV"/>
        </w:rPr>
        <w:t>:</w:t>
      </w:r>
      <w:r>
        <w:rPr>
          <w:rFonts w:ascii="Times New Roman" w:hAnsi="Times New Roman" w:cs="Times New Roman"/>
          <w:b/>
          <w:i/>
          <w:sz w:val="20"/>
          <w:szCs w:val="20"/>
          <w:lang w:val="lv-LV"/>
        </w:rPr>
        <w:t xml:space="preserve"> J. </w:t>
      </w:r>
      <w:r w:rsidR="00440F50" w:rsidRPr="004E18FC">
        <w:rPr>
          <w:rFonts w:ascii="Times New Roman" w:hAnsi="Times New Roman" w:cs="Times New Roman"/>
          <w:b/>
          <w:i/>
          <w:sz w:val="20"/>
          <w:szCs w:val="20"/>
          <w:lang w:val="lv-LV"/>
        </w:rPr>
        <w:t>Soms</w:t>
      </w:r>
      <w:r w:rsidR="00440F50" w:rsidRPr="004E18FC">
        <w:rPr>
          <w:rFonts w:ascii="Times New Roman" w:hAnsi="Times New Roman" w:cs="Times New Roman"/>
          <w:b/>
          <w:i/>
          <w:sz w:val="20"/>
          <w:szCs w:val="20"/>
          <w:lang w:val="la-Latn"/>
        </w:rPr>
        <w:t>)</w:t>
      </w:r>
    </w:p>
    <w:p w14:paraId="399EF613" w14:textId="77777777" w:rsidR="00440F50" w:rsidRPr="0016307B" w:rsidRDefault="00440F50" w:rsidP="00440F50">
      <w:pPr>
        <w:widowControl/>
        <w:autoSpaceDE w:val="0"/>
        <w:autoSpaceDN w:val="0"/>
        <w:adjustRightInd w:val="0"/>
        <w:jc w:val="both"/>
        <w:rPr>
          <w:rFonts w:ascii="Times New Roman" w:hAnsi="Times New Roman" w:cs="Times New Roman"/>
          <w:sz w:val="24"/>
          <w:szCs w:val="24"/>
          <w:lang w:val="la-Latn"/>
        </w:rPr>
      </w:pPr>
    </w:p>
    <w:p w14:paraId="60E91A55" w14:textId="0CF80814" w:rsidR="00007533" w:rsidRPr="004F1087" w:rsidRDefault="00007533" w:rsidP="004874C9">
      <w:pPr>
        <w:pStyle w:val="Default"/>
        <w:jc w:val="both"/>
        <w:rPr>
          <w:rFonts w:ascii="Times New Roman" w:hAnsi="Times New Roman" w:cs="Times New Roman"/>
          <w:lang w:val="lv-LV"/>
        </w:rPr>
      </w:pPr>
    </w:p>
    <w:p w14:paraId="5522DB1C" w14:textId="50DC6871" w:rsidR="008D1177" w:rsidRPr="004F1087" w:rsidRDefault="00E47A97" w:rsidP="004874C9">
      <w:pPr>
        <w:pStyle w:val="Default"/>
        <w:jc w:val="both"/>
        <w:rPr>
          <w:rFonts w:ascii="Times New Roman" w:hAnsi="Times New Roman" w:cs="Times New Roman"/>
          <w:b/>
          <w:bCs/>
          <w:i/>
          <w:color w:val="auto"/>
          <w:lang w:val="lv-LV"/>
        </w:rPr>
      </w:pPr>
      <w:r w:rsidRPr="00B64C9B">
        <w:rPr>
          <w:rFonts w:ascii="Times New Roman" w:hAnsi="Times New Roman" w:cs="Times New Roman"/>
          <w:b/>
          <w:bCs/>
          <w:i/>
          <w:color w:val="auto"/>
          <w:lang w:val="lv-LV"/>
        </w:rPr>
        <w:t>Valsts un vietējas nozīmes k</w:t>
      </w:r>
      <w:r w:rsidRPr="004F1087">
        <w:rPr>
          <w:rFonts w:ascii="Times New Roman" w:hAnsi="Times New Roman" w:cs="Times New Roman"/>
          <w:b/>
          <w:bCs/>
          <w:i/>
          <w:color w:val="auto"/>
          <w:lang w:val="lv-LV"/>
        </w:rPr>
        <w:t>ultūras</w:t>
      </w:r>
      <w:r w:rsidR="008D1177" w:rsidRPr="004F1087">
        <w:rPr>
          <w:rFonts w:ascii="Times New Roman" w:hAnsi="Times New Roman" w:cs="Times New Roman"/>
          <w:b/>
          <w:bCs/>
          <w:i/>
          <w:color w:val="auto"/>
          <w:lang w:val="lv-LV"/>
        </w:rPr>
        <w:t xml:space="preserve"> pieminekļi</w:t>
      </w:r>
      <w:r w:rsidR="00B64C9B" w:rsidRPr="004F1087">
        <w:rPr>
          <w:rFonts w:ascii="Times New Roman" w:hAnsi="Times New Roman" w:cs="Times New Roman"/>
          <w:b/>
          <w:bCs/>
          <w:i/>
          <w:color w:val="auto"/>
          <w:lang w:val="lv-LV"/>
        </w:rPr>
        <w:t xml:space="preserve">, </w:t>
      </w:r>
      <w:r w:rsidR="00B64C9B" w:rsidRPr="00B64C9B">
        <w:rPr>
          <w:rFonts w:ascii="Times New Roman" w:hAnsi="Times New Roman" w:cs="Times New Roman"/>
          <w:b/>
          <w:bCs/>
          <w:i/>
          <w:color w:val="auto"/>
          <w:lang w:val="lv-LV"/>
        </w:rPr>
        <w:t>kā arī citi objekti ar kultūrvēsturisku vērtību</w:t>
      </w:r>
      <w:r w:rsidR="008D1177" w:rsidRPr="004F1087">
        <w:rPr>
          <w:rFonts w:ascii="Times New Roman" w:hAnsi="Times New Roman" w:cs="Times New Roman"/>
          <w:b/>
          <w:bCs/>
          <w:i/>
          <w:color w:val="auto"/>
          <w:lang w:val="lv-LV"/>
        </w:rPr>
        <w:t xml:space="preserve"> DL “Ventas un Šķerveļa ieleja” tuvākajā apkārtnē:</w:t>
      </w:r>
    </w:p>
    <w:p w14:paraId="22B91EF3" w14:textId="77777777" w:rsidR="003A7D46" w:rsidRPr="0016307B" w:rsidRDefault="003A7D46" w:rsidP="004874C9">
      <w:pPr>
        <w:pStyle w:val="Default"/>
        <w:jc w:val="both"/>
        <w:rPr>
          <w:rFonts w:ascii="Times New Roman" w:hAnsi="Times New Roman" w:cs="Times New Roman"/>
          <w:bCs/>
          <w:iCs/>
          <w:color w:val="auto"/>
          <w:lang w:val="lv-LV"/>
        </w:rPr>
      </w:pPr>
    </w:p>
    <w:p w14:paraId="2B69AF21" w14:textId="2F258EDB" w:rsidR="003A7D46" w:rsidRDefault="003A7D46" w:rsidP="004874C9">
      <w:pPr>
        <w:pStyle w:val="Default"/>
        <w:jc w:val="both"/>
        <w:rPr>
          <w:rFonts w:ascii="Times New Roman" w:hAnsi="Times New Roman" w:cs="Times New Roman"/>
          <w:color w:val="auto"/>
          <w:lang w:val="lv-LV"/>
        </w:rPr>
      </w:pPr>
      <w:r w:rsidRPr="00E410AD">
        <w:rPr>
          <w:rFonts w:ascii="Times New Roman" w:hAnsi="Times New Roman" w:cs="Times New Roman"/>
          <w:b/>
          <w:color w:val="auto"/>
          <w:lang w:val="lv-LV"/>
        </w:rPr>
        <w:t>Vormsātes</w:t>
      </w:r>
      <w:r w:rsidRPr="00191A6B">
        <w:rPr>
          <w:rFonts w:ascii="Times New Roman" w:hAnsi="Times New Roman" w:cs="Times New Roman"/>
          <w:b/>
          <w:color w:val="auto"/>
          <w:lang w:val="lv-LV"/>
        </w:rPr>
        <w:t xml:space="preserve"> pilskalns</w:t>
      </w:r>
      <w:r w:rsidRPr="00191A6B">
        <w:rPr>
          <w:rFonts w:ascii="Times New Roman" w:hAnsi="Times New Roman" w:cs="Times New Roman"/>
          <w:color w:val="auto"/>
          <w:lang w:val="lv-LV"/>
        </w:rPr>
        <w:t xml:space="preserve"> (vērtības grupa: Valsts nozīmes kultūras piemineklis; tipoloģiskā</w:t>
      </w:r>
      <w:r>
        <w:rPr>
          <w:rFonts w:ascii="Times New Roman" w:hAnsi="Times New Roman" w:cs="Times New Roman"/>
          <w:color w:val="auto"/>
          <w:lang w:val="lv-LV"/>
        </w:rPr>
        <w:t xml:space="preserve"> grupa – arheo</w:t>
      </w:r>
      <w:r w:rsidR="00235C58">
        <w:rPr>
          <w:rFonts w:ascii="Times New Roman" w:hAnsi="Times New Roman" w:cs="Times New Roman"/>
          <w:color w:val="auto"/>
          <w:lang w:val="lv-LV"/>
        </w:rPr>
        <w:t>loģija; valsts aizsardzības Nr. </w:t>
      </w:r>
      <w:r>
        <w:rPr>
          <w:rFonts w:ascii="Times New Roman" w:hAnsi="Times New Roman" w:cs="Times New Roman"/>
          <w:color w:val="auto"/>
          <w:lang w:val="lv-LV"/>
        </w:rPr>
        <w:t>1245</w:t>
      </w:r>
      <w:r w:rsidR="00E410AD">
        <w:rPr>
          <w:rStyle w:val="FootnoteReference"/>
          <w:rFonts w:ascii="Times New Roman" w:hAnsi="Times New Roman" w:cs="Times New Roman"/>
          <w:color w:val="auto"/>
          <w:lang w:val="lv-LV"/>
        </w:rPr>
        <w:footnoteReference w:id="6"/>
      </w:r>
      <w:r>
        <w:rPr>
          <w:rFonts w:ascii="Times New Roman" w:hAnsi="Times New Roman" w:cs="Times New Roman"/>
          <w:color w:val="auto"/>
          <w:lang w:val="lv-LV"/>
        </w:rPr>
        <w:t>).</w:t>
      </w:r>
    </w:p>
    <w:p w14:paraId="10705697" w14:textId="77777777" w:rsidR="003A7D46" w:rsidRDefault="003A7D46" w:rsidP="004874C9">
      <w:pPr>
        <w:pStyle w:val="Default"/>
        <w:jc w:val="both"/>
        <w:rPr>
          <w:rFonts w:ascii="Times New Roman" w:hAnsi="Times New Roman" w:cs="Times New Roman"/>
          <w:color w:val="auto"/>
          <w:lang w:val="lv-LV"/>
        </w:rPr>
      </w:pPr>
    </w:p>
    <w:p w14:paraId="40B68AEA" w14:textId="121F555C" w:rsidR="003A7D46" w:rsidRPr="00D77E18" w:rsidRDefault="003A7D46" w:rsidP="004874C9">
      <w:pPr>
        <w:pStyle w:val="Default"/>
        <w:jc w:val="both"/>
        <w:rPr>
          <w:rFonts w:ascii="Times New Roman" w:hAnsi="Times New Roman" w:cs="Times New Roman"/>
          <w:color w:val="auto"/>
          <w:lang w:val="lv-LV"/>
        </w:rPr>
      </w:pPr>
      <w:r>
        <w:rPr>
          <w:rFonts w:ascii="Times New Roman" w:hAnsi="Times New Roman" w:cs="Times New Roman"/>
          <w:color w:val="auto"/>
          <w:lang w:val="lv-LV"/>
        </w:rPr>
        <w:t xml:space="preserve">Pilskalns </w:t>
      </w:r>
      <w:r w:rsidR="0033060D">
        <w:rPr>
          <w:rFonts w:ascii="Times New Roman" w:hAnsi="Times New Roman" w:cs="Times New Roman"/>
          <w:color w:val="auto"/>
          <w:lang w:val="lv-LV"/>
        </w:rPr>
        <w:t>atrodas Nīkrāces pagastā, 20 </w:t>
      </w:r>
      <w:r w:rsidRPr="00BF7111">
        <w:rPr>
          <w:rFonts w:ascii="Times New Roman" w:hAnsi="Times New Roman" w:cs="Times New Roman"/>
          <w:color w:val="auto"/>
          <w:lang w:val="lv-LV"/>
        </w:rPr>
        <w:t xml:space="preserve">m augstā, stāvā zemesragā Dzeldas upes un Šķērveļa satekā. </w:t>
      </w:r>
      <w:r w:rsidR="0033060D">
        <w:rPr>
          <w:rFonts w:ascii="Times New Roman" w:hAnsi="Times New Roman" w:cs="Times New Roman"/>
          <w:color w:val="auto"/>
          <w:lang w:val="lv-LV"/>
        </w:rPr>
        <w:t>Atrodas 1,5 </w:t>
      </w:r>
      <w:r w:rsidRPr="00D77E18">
        <w:rPr>
          <w:rFonts w:ascii="Times New Roman" w:hAnsi="Times New Roman" w:cs="Times New Roman"/>
          <w:color w:val="auto"/>
          <w:lang w:val="lv-LV"/>
        </w:rPr>
        <w:t>km uz Z no Vormsātes pils, gleznainā vietā upes krastā. Pilskalna platums 35</w:t>
      </w:r>
      <w:r w:rsidR="00042C6D">
        <w:rPr>
          <w:rFonts w:ascii="Times New Roman" w:hAnsi="Times New Roman" w:cs="Times New Roman"/>
          <w:lang w:val="lv-LV"/>
        </w:rPr>
        <w:t>×</w:t>
      </w:r>
      <w:r w:rsidR="0033060D">
        <w:rPr>
          <w:rFonts w:ascii="Times New Roman" w:hAnsi="Times New Roman" w:cs="Times New Roman"/>
          <w:color w:val="auto"/>
          <w:lang w:val="lv-LV"/>
        </w:rPr>
        <w:t>15 </w:t>
      </w:r>
      <w:r w:rsidRPr="00D77E18">
        <w:rPr>
          <w:rFonts w:ascii="Times New Roman" w:hAnsi="Times New Roman" w:cs="Times New Roman"/>
          <w:color w:val="auto"/>
          <w:lang w:val="lv-LV"/>
        </w:rPr>
        <w:t>m, galos vaļņi. Pilskalna pakājē atrodas Šķērveļa laukakmens.</w:t>
      </w:r>
    </w:p>
    <w:p w14:paraId="35FC055B" w14:textId="77777777" w:rsidR="003A7D46" w:rsidRPr="00D77E18" w:rsidRDefault="003A7D46" w:rsidP="004874C9">
      <w:pPr>
        <w:pStyle w:val="Default"/>
        <w:jc w:val="both"/>
        <w:rPr>
          <w:rFonts w:ascii="Times New Roman" w:hAnsi="Times New Roman" w:cs="Times New Roman"/>
          <w:color w:val="auto"/>
          <w:lang w:val="lv-LV"/>
        </w:rPr>
      </w:pPr>
    </w:p>
    <w:p w14:paraId="20663F70" w14:textId="5694F2DA" w:rsidR="003A7D46" w:rsidRPr="00D77E18" w:rsidRDefault="003A7D46" w:rsidP="004874C9">
      <w:pPr>
        <w:widowControl/>
        <w:shd w:val="clear" w:color="auto" w:fill="FFFFFF"/>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Par iespējamu pilskalnu Vormsātes muižas tuvumā</w:t>
      </w:r>
      <w:r w:rsidR="00FC39DA">
        <w:rPr>
          <w:rFonts w:ascii="Times New Roman" w:hAnsi="Times New Roman" w:cs="Times New Roman"/>
          <w:sz w:val="24"/>
          <w:szCs w:val="24"/>
          <w:lang w:val="lv-LV"/>
        </w:rPr>
        <w:t xml:space="preserve"> minēja jau A. </w:t>
      </w:r>
      <w:r w:rsidRPr="00645B0A">
        <w:rPr>
          <w:rFonts w:ascii="Times New Roman" w:hAnsi="Times New Roman" w:cs="Times New Roman"/>
          <w:sz w:val="24"/>
          <w:szCs w:val="24"/>
          <w:lang w:val="lv-LV"/>
        </w:rPr>
        <w:t>Bīlenšteins 1869.</w:t>
      </w:r>
      <w:r w:rsidR="00FC39DA">
        <w:rPr>
          <w:rFonts w:ascii="Times New Roman" w:hAnsi="Times New Roman" w:cs="Times New Roman"/>
          <w:sz w:val="24"/>
          <w:szCs w:val="24"/>
          <w:lang w:val="lv-LV"/>
        </w:rPr>
        <w:t> gadā</w:t>
      </w:r>
      <w:r w:rsidRPr="00645B0A">
        <w:rPr>
          <w:rFonts w:ascii="Times New Roman" w:hAnsi="Times New Roman" w:cs="Times New Roman"/>
          <w:sz w:val="24"/>
          <w:szCs w:val="24"/>
          <w:lang w:val="lv-LV"/>
        </w:rPr>
        <w:t xml:space="preserve">, bet precīzāk tā atrašanās vietu aprakstījis </w:t>
      </w:r>
      <w:r w:rsidR="00645B0A" w:rsidRPr="00645B0A">
        <w:rPr>
          <w:rFonts w:ascii="Times New Roman" w:hAnsi="Times New Roman" w:cs="Times New Roman"/>
          <w:sz w:val="24"/>
          <w:szCs w:val="24"/>
          <w:lang w:val="la-Latn"/>
        </w:rPr>
        <w:t xml:space="preserve">senatne pētnieks </w:t>
      </w:r>
      <w:r w:rsidRPr="00645B0A">
        <w:rPr>
          <w:rFonts w:ascii="Times New Roman" w:hAnsi="Times New Roman" w:cs="Times New Roman"/>
          <w:sz w:val="24"/>
          <w:szCs w:val="24"/>
          <w:lang w:val="lv-LV"/>
        </w:rPr>
        <w:t xml:space="preserve">Loviss of Menārs </w:t>
      </w:r>
      <w:r w:rsidR="00645B0A" w:rsidRPr="00645B0A">
        <w:rPr>
          <w:rFonts w:ascii="Times New Roman" w:hAnsi="Times New Roman" w:cs="Times New Roman"/>
          <w:sz w:val="24"/>
          <w:szCs w:val="24"/>
          <w:lang w:val="la-Latn"/>
        </w:rPr>
        <w:t>savā darbā “</w:t>
      </w:r>
      <w:r w:rsidRPr="00645B0A">
        <w:rPr>
          <w:rFonts w:ascii="Times New Roman" w:hAnsi="Times New Roman" w:cs="Times New Roman"/>
          <w:sz w:val="24"/>
          <w:szCs w:val="24"/>
          <w:lang w:val="lv-LV"/>
        </w:rPr>
        <w:t xml:space="preserve">Burgenlexikon: </w:t>
      </w:r>
      <w:r w:rsidR="00042C6D" w:rsidRPr="00645B0A">
        <w:rPr>
          <w:rFonts w:ascii="Times New Roman" w:hAnsi="Times New Roman" w:cs="Times New Roman"/>
          <w:sz w:val="24"/>
          <w:szCs w:val="24"/>
          <w:lang w:val="lv-LV"/>
        </w:rPr>
        <w:t>“</w:t>
      </w:r>
      <w:r w:rsidRPr="00645B0A">
        <w:rPr>
          <w:rFonts w:ascii="Times New Roman" w:hAnsi="Times New Roman" w:cs="Times New Roman"/>
          <w:sz w:val="24"/>
          <w:szCs w:val="24"/>
          <w:lang w:val="lv-LV"/>
        </w:rPr>
        <w:t>Zem Dižvormsātes Dzelzes jeb Dzeldas un Vormsātes dzirnupes sadurā 3</w:t>
      </w:r>
      <w:r w:rsidR="00042C6D" w:rsidRPr="00645B0A">
        <w:rPr>
          <w:rFonts w:ascii="Times New Roman" w:hAnsi="Times New Roman" w:cs="Times New Roman"/>
          <w:sz w:val="24"/>
          <w:szCs w:val="24"/>
          <w:lang w:val="lv-LV"/>
        </w:rPr>
        <w:t>/</w:t>
      </w:r>
      <w:r w:rsidRPr="00645B0A">
        <w:rPr>
          <w:rFonts w:ascii="Times New Roman" w:hAnsi="Times New Roman" w:cs="Times New Roman"/>
          <w:sz w:val="24"/>
          <w:szCs w:val="24"/>
          <w:lang w:val="lv-LV"/>
        </w:rPr>
        <w:t>4 verstis no sudmalām un 2 verstis ziemeļos Dižvormsātes muižai”</w:t>
      </w:r>
      <w:r w:rsidR="00042C6D" w:rsidRPr="00645B0A">
        <w:rPr>
          <w:rFonts w:ascii="Times New Roman" w:hAnsi="Times New Roman" w:cs="Times New Roman"/>
          <w:sz w:val="24"/>
          <w:szCs w:val="24"/>
          <w:lang w:val="lv-LV"/>
        </w:rPr>
        <w:t>.</w:t>
      </w:r>
    </w:p>
    <w:p w14:paraId="0D9C7B31" w14:textId="77777777" w:rsidR="003A7D46" w:rsidRPr="00D77E18" w:rsidRDefault="003A7D46" w:rsidP="004874C9">
      <w:pPr>
        <w:widowControl/>
        <w:shd w:val="clear" w:color="auto" w:fill="FFFFFF"/>
        <w:jc w:val="both"/>
        <w:rPr>
          <w:rFonts w:ascii="Times New Roman" w:hAnsi="Times New Roman" w:cs="Times New Roman"/>
          <w:sz w:val="24"/>
          <w:szCs w:val="24"/>
          <w:lang w:val="lv-LV"/>
        </w:rPr>
      </w:pPr>
    </w:p>
    <w:p w14:paraId="472EAF90" w14:textId="5D4F062B" w:rsidR="003A7D46" w:rsidRPr="00D77E18" w:rsidRDefault="00FC39DA" w:rsidP="004874C9">
      <w:pPr>
        <w:widowControl/>
        <w:shd w:val="clear" w:color="auto" w:fill="FFFFFF"/>
        <w:jc w:val="both"/>
        <w:rPr>
          <w:rFonts w:ascii="Times New Roman" w:hAnsi="Times New Roman" w:cs="Times New Roman"/>
          <w:sz w:val="24"/>
          <w:szCs w:val="24"/>
          <w:lang w:val="lv-LV"/>
        </w:rPr>
      </w:pPr>
      <w:r>
        <w:rPr>
          <w:rFonts w:ascii="Times New Roman" w:hAnsi="Times New Roman" w:cs="Times New Roman"/>
          <w:sz w:val="24"/>
          <w:szCs w:val="24"/>
          <w:lang w:val="lv-LV"/>
        </w:rPr>
        <w:t>E. </w:t>
      </w:r>
      <w:r w:rsidR="003A7D46" w:rsidRPr="00D77E18">
        <w:rPr>
          <w:rFonts w:ascii="Times New Roman" w:hAnsi="Times New Roman" w:cs="Times New Roman"/>
          <w:sz w:val="24"/>
          <w:szCs w:val="24"/>
          <w:lang w:val="lv-LV"/>
        </w:rPr>
        <w:t>Brastiņš (1923) grāmatā “Latvijas pilskalni” raksta</w:t>
      </w:r>
      <w:r>
        <w:rPr>
          <w:rFonts w:ascii="Times New Roman" w:hAnsi="Times New Roman" w:cs="Times New Roman"/>
          <w:sz w:val="24"/>
          <w:szCs w:val="24"/>
          <w:lang w:val="lv-LV"/>
        </w:rPr>
        <w:t>:</w:t>
      </w:r>
      <w:r w:rsidR="003A7D46" w:rsidRPr="00D77E18">
        <w:rPr>
          <w:rFonts w:ascii="Times New Roman" w:hAnsi="Times New Roman" w:cs="Times New Roman"/>
          <w:sz w:val="24"/>
          <w:szCs w:val="24"/>
          <w:lang w:val="lv-LV"/>
        </w:rPr>
        <w:t xml:space="preserve"> </w:t>
      </w:r>
      <w:r w:rsidR="00444FE4">
        <w:rPr>
          <w:rFonts w:ascii="Times New Roman" w:hAnsi="Times New Roman" w:cs="Times New Roman"/>
          <w:sz w:val="24"/>
          <w:szCs w:val="24"/>
          <w:lang w:val="lv-LV"/>
        </w:rPr>
        <w:t>“</w:t>
      </w:r>
      <w:r w:rsidR="003A7D46" w:rsidRPr="00D77E18">
        <w:rPr>
          <w:rFonts w:ascii="Times New Roman" w:hAnsi="Times New Roman" w:cs="Times New Roman"/>
          <w:sz w:val="24"/>
          <w:szCs w:val="24"/>
          <w:lang w:val="lv-LV"/>
        </w:rPr>
        <w:t>Šajā vietā starp upju gravām palicis vairāk nekā 20</w:t>
      </w:r>
      <w:r>
        <w:rPr>
          <w:rFonts w:ascii="Times New Roman" w:hAnsi="Times New Roman" w:cs="Times New Roman"/>
          <w:sz w:val="24"/>
          <w:szCs w:val="24"/>
          <w:lang w:val="lv-LV"/>
        </w:rPr>
        <w:t> </w:t>
      </w:r>
      <w:r w:rsidR="003A7D46" w:rsidRPr="00D77E18">
        <w:rPr>
          <w:rFonts w:ascii="Times New Roman" w:hAnsi="Times New Roman" w:cs="Times New Roman"/>
          <w:sz w:val="24"/>
          <w:szCs w:val="24"/>
          <w:lang w:val="lv-LV"/>
        </w:rPr>
        <w:t>m augst</w:t>
      </w:r>
      <w:r w:rsidR="00DD5997">
        <w:rPr>
          <w:rFonts w:ascii="Times New Roman" w:hAnsi="Times New Roman" w:cs="Times New Roman"/>
          <w:sz w:val="24"/>
          <w:szCs w:val="24"/>
          <w:lang w:val="lv-LV"/>
        </w:rPr>
        <w:t>s, šaurs zemesrags, kurš R</w:t>
      </w:r>
      <w:r w:rsidR="003A7D46" w:rsidRPr="00D77E18">
        <w:rPr>
          <w:rFonts w:ascii="Times New Roman" w:hAnsi="Times New Roman" w:cs="Times New Roman"/>
          <w:sz w:val="24"/>
          <w:szCs w:val="24"/>
          <w:lang w:val="lv-LV"/>
        </w:rPr>
        <w:t xml:space="preserve"> pusē pāriet laukos. Zemesraga mugura nav platāka par 10</w:t>
      </w:r>
      <w:r w:rsidR="00444FE4">
        <w:rPr>
          <w:rFonts w:ascii="Times New Roman" w:hAnsi="Times New Roman" w:cs="Times New Roman"/>
          <w:sz w:val="24"/>
          <w:szCs w:val="24"/>
          <w:lang w:val="lv-LV"/>
        </w:rPr>
        <w:t xml:space="preserve"> – </w:t>
      </w:r>
      <w:r>
        <w:rPr>
          <w:rFonts w:ascii="Times New Roman" w:hAnsi="Times New Roman" w:cs="Times New Roman"/>
          <w:sz w:val="24"/>
          <w:szCs w:val="24"/>
          <w:lang w:val="lv-LV"/>
        </w:rPr>
        <w:t>15 </w:t>
      </w:r>
      <w:r w:rsidR="003A7D46" w:rsidRPr="00D77E18">
        <w:rPr>
          <w:rFonts w:ascii="Times New Roman" w:hAnsi="Times New Roman" w:cs="Times New Roman"/>
          <w:sz w:val="24"/>
          <w:szCs w:val="24"/>
          <w:lang w:val="lv-LV"/>
        </w:rPr>
        <w:t xml:space="preserve">m. Stāvākām malām ierobežotais augstākais </w:t>
      </w:r>
      <w:r w:rsidR="00DD5997">
        <w:rPr>
          <w:rFonts w:ascii="Times New Roman" w:hAnsi="Times New Roman" w:cs="Times New Roman"/>
          <w:sz w:val="24"/>
          <w:szCs w:val="24"/>
          <w:lang w:val="lv-LV"/>
        </w:rPr>
        <w:t>uzbērums paceļas R</w:t>
      </w:r>
      <w:r>
        <w:rPr>
          <w:rFonts w:ascii="Times New Roman" w:hAnsi="Times New Roman" w:cs="Times New Roman"/>
          <w:sz w:val="24"/>
          <w:szCs w:val="24"/>
          <w:lang w:val="lv-LV"/>
        </w:rPr>
        <w:t xml:space="preserve"> pusē 3 </w:t>
      </w:r>
      <w:r w:rsidR="003A7D46" w:rsidRPr="00D77E18">
        <w:rPr>
          <w:rFonts w:ascii="Times New Roman" w:hAnsi="Times New Roman" w:cs="Times New Roman"/>
          <w:sz w:val="24"/>
          <w:szCs w:val="24"/>
          <w:lang w:val="lv-LV"/>
        </w:rPr>
        <w:t>m virs p</w:t>
      </w:r>
      <w:r w:rsidR="00302F1F">
        <w:rPr>
          <w:rFonts w:ascii="Times New Roman" w:hAnsi="Times New Roman" w:cs="Times New Roman"/>
          <w:sz w:val="24"/>
          <w:szCs w:val="24"/>
          <w:lang w:val="lv-LV"/>
        </w:rPr>
        <w:t>lakuma, bet zemākais – A</w:t>
      </w:r>
      <w:r w:rsidR="003A7D46" w:rsidRPr="00D77E18">
        <w:rPr>
          <w:rFonts w:ascii="Times New Roman" w:hAnsi="Times New Roman" w:cs="Times New Roman"/>
          <w:sz w:val="24"/>
          <w:szCs w:val="24"/>
          <w:lang w:val="lv-LV"/>
        </w:rPr>
        <w:t xml:space="preserve"> ir tikai 1,5</w:t>
      </w:r>
      <w:r>
        <w:rPr>
          <w:rFonts w:ascii="Times New Roman" w:hAnsi="Times New Roman" w:cs="Times New Roman"/>
          <w:sz w:val="24"/>
          <w:szCs w:val="24"/>
          <w:lang w:val="lv-LV"/>
        </w:rPr>
        <w:t> </w:t>
      </w:r>
      <w:r w:rsidR="003A7D46" w:rsidRPr="00D77E18">
        <w:rPr>
          <w:rFonts w:ascii="Times New Roman" w:hAnsi="Times New Roman" w:cs="Times New Roman"/>
          <w:sz w:val="24"/>
          <w:szCs w:val="24"/>
          <w:lang w:val="lv-LV"/>
        </w:rPr>
        <w:t>m au</w:t>
      </w:r>
      <w:r>
        <w:rPr>
          <w:rFonts w:ascii="Times New Roman" w:hAnsi="Times New Roman" w:cs="Times New Roman"/>
          <w:sz w:val="24"/>
          <w:szCs w:val="24"/>
          <w:lang w:val="lv-LV"/>
        </w:rPr>
        <w:t>gsts. Starp abiem uzbērumiem 35 </w:t>
      </w:r>
      <w:r w:rsidR="003A7D46" w:rsidRPr="00D77E18">
        <w:rPr>
          <w:rFonts w:ascii="Times New Roman" w:hAnsi="Times New Roman" w:cs="Times New Roman"/>
          <w:sz w:val="24"/>
          <w:szCs w:val="24"/>
          <w:lang w:val="lv-LV"/>
        </w:rPr>
        <w:t>m atstarpe, kas pie kalna šaurās muguras dod visai nelielu plakumu. Pilskalnā samanāma ieejas vieta gar augstākā uzbēruma un grāvja ziemeļgalu”.</w:t>
      </w:r>
    </w:p>
    <w:p w14:paraId="6511F9F5" w14:textId="77777777" w:rsidR="003A7D46" w:rsidRPr="00D77E18" w:rsidRDefault="003A7D46" w:rsidP="004874C9">
      <w:pPr>
        <w:widowControl/>
        <w:shd w:val="clear" w:color="auto" w:fill="FFFFFF"/>
        <w:jc w:val="both"/>
        <w:rPr>
          <w:rFonts w:ascii="Times New Roman" w:hAnsi="Times New Roman" w:cs="Times New Roman"/>
          <w:sz w:val="24"/>
          <w:szCs w:val="24"/>
          <w:lang w:val="lv-LV"/>
        </w:rPr>
      </w:pPr>
    </w:p>
    <w:p w14:paraId="7DAF1340" w14:textId="46923547" w:rsidR="003A7D46" w:rsidRPr="00D77E18" w:rsidRDefault="00FC39DA" w:rsidP="004874C9">
      <w:pPr>
        <w:widowControl/>
        <w:shd w:val="clear" w:color="auto" w:fill="FFFFFF"/>
        <w:jc w:val="both"/>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rPr>
        <w:t xml:space="preserve">Pašā pilskalnā arheoloģiski </w:t>
      </w:r>
      <w:r w:rsidR="003A7D46" w:rsidRPr="00D77E18">
        <w:rPr>
          <w:rFonts w:ascii="Times New Roman" w:eastAsia="Times New Roman" w:hAnsi="Times New Roman" w:cs="Times New Roman"/>
          <w:color w:val="000000"/>
          <w:sz w:val="24"/>
          <w:szCs w:val="24"/>
          <w:lang w:val="lv-LV"/>
        </w:rPr>
        <w:t>priekšmeti nav atrasti</w:t>
      </w:r>
      <w:r>
        <w:rPr>
          <w:rFonts w:ascii="Times New Roman" w:eastAsia="Times New Roman" w:hAnsi="Times New Roman" w:cs="Times New Roman"/>
          <w:color w:val="000000"/>
          <w:sz w:val="24"/>
          <w:szCs w:val="24"/>
          <w:lang w:val="lv-LV"/>
        </w:rPr>
        <w:t>. Senkapi ar atradumiem atrodas 2 </w:t>
      </w:r>
      <w:r w:rsidR="003A7D46" w:rsidRPr="00D77E18">
        <w:rPr>
          <w:rFonts w:ascii="Times New Roman" w:eastAsia="Times New Roman" w:hAnsi="Times New Roman" w:cs="Times New Roman"/>
          <w:color w:val="000000"/>
          <w:sz w:val="24"/>
          <w:szCs w:val="24"/>
          <w:lang w:val="lv-LV"/>
        </w:rPr>
        <w:t xml:space="preserve">km uz </w:t>
      </w:r>
      <w:r>
        <w:rPr>
          <w:rFonts w:ascii="Times New Roman" w:eastAsia="Times New Roman" w:hAnsi="Times New Roman" w:cs="Times New Roman"/>
          <w:color w:val="000000"/>
          <w:sz w:val="24"/>
          <w:szCs w:val="24"/>
          <w:lang w:val="lv-LV"/>
        </w:rPr>
        <w:t>Z</w:t>
      </w:r>
      <w:r w:rsidR="003A7D46" w:rsidRPr="00D77E18">
        <w:rPr>
          <w:rFonts w:ascii="Times New Roman" w:eastAsia="Times New Roman" w:hAnsi="Times New Roman" w:cs="Times New Roman"/>
          <w:color w:val="000000"/>
          <w:sz w:val="24"/>
          <w:szCs w:val="24"/>
          <w:lang w:val="lv-LV"/>
        </w:rPr>
        <w:t xml:space="preserve"> no pilskalna pie Rūšu mājām.</w:t>
      </w:r>
    </w:p>
    <w:p w14:paraId="66B2C749" w14:textId="25D6313B" w:rsidR="00E47A97" w:rsidRPr="00645B0A" w:rsidRDefault="00E47A97" w:rsidP="004874C9">
      <w:pPr>
        <w:pStyle w:val="Default"/>
        <w:jc w:val="both"/>
        <w:rPr>
          <w:rFonts w:ascii="Times New Roman" w:hAnsi="Times New Roman" w:cs="Times New Roman"/>
          <w:iCs/>
          <w:color w:val="auto"/>
          <w:lang w:val="lv-LV"/>
        </w:rPr>
      </w:pPr>
    </w:p>
    <w:p w14:paraId="353C9DDC" w14:textId="0B624581" w:rsidR="008D1177" w:rsidRPr="00D77E18" w:rsidRDefault="008D1177" w:rsidP="004874C9">
      <w:pPr>
        <w:pStyle w:val="Default"/>
        <w:jc w:val="both"/>
        <w:rPr>
          <w:rFonts w:ascii="Times New Roman" w:hAnsi="Times New Roman" w:cs="Times New Roman"/>
          <w:color w:val="auto"/>
          <w:lang w:val="lv-LV"/>
        </w:rPr>
      </w:pPr>
      <w:r w:rsidRPr="00D77E18">
        <w:rPr>
          <w:rFonts w:ascii="Times New Roman" w:hAnsi="Times New Roman" w:cs="Times New Roman"/>
          <w:b/>
          <w:color w:val="auto"/>
          <w:lang w:val="lv-LV"/>
        </w:rPr>
        <w:lastRenderedPageBreak/>
        <w:t>Lēnu senkapi</w:t>
      </w:r>
      <w:r w:rsidR="004B319E" w:rsidRPr="00D77E18">
        <w:rPr>
          <w:rFonts w:ascii="Times New Roman" w:hAnsi="Times New Roman" w:cs="Times New Roman"/>
          <w:b/>
          <w:color w:val="auto"/>
          <w:lang w:val="lv-LV"/>
        </w:rPr>
        <w:t xml:space="preserve"> </w:t>
      </w:r>
      <w:r w:rsidR="004B319E" w:rsidRPr="00191A6B">
        <w:rPr>
          <w:rFonts w:ascii="Times New Roman" w:hAnsi="Times New Roman" w:cs="Times New Roman"/>
          <w:color w:val="auto"/>
          <w:lang w:val="lv-LV"/>
        </w:rPr>
        <w:t>(vērtības grupa: Valsts nozīmes kultūras piemineklis; tipoloģiskā grupa</w:t>
      </w:r>
      <w:r w:rsidR="004B319E">
        <w:rPr>
          <w:rFonts w:ascii="Times New Roman" w:hAnsi="Times New Roman" w:cs="Times New Roman"/>
          <w:color w:val="auto"/>
          <w:lang w:val="lv-LV"/>
        </w:rPr>
        <w:t xml:space="preserve"> – arheoloģi</w:t>
      </w:r>
      <w:r w:rsidR="00235C58">
        <w:rPr>
          <w:rFonts w:ascii="Times New Roman" w:hAnsi="Times New Roman" w:cs="Times New Roman"/>
          <w:color w:val="auto"/>
          <w:lang w:val="lv-LV"/>
        </w:rPr>
        <w:t>ja; valsts aizsardzības Nr. </w:t>
      </w:r>
      <w:r w:rsidR="004B319E">
        <w:rPr>
          <w:rFonts w:ascii="Times New Roman" w:hAnsi="Times New Roman" w:cs="Times New Roman"/>
          <w:color w:val="auto"/>
          <w:lang w:val="lv-LV"/>
        </w:rPr>
        <w:t>1242</w:t>
      </w:r>
      <w:r w:rsidR="00235C58">
        <w:rPr>
          <w:rStyle w:val="FootnoteReference"/>
          <w:rFonts w:ascii="Times New Roman" w:hAnsi="Times New Roman" w:cs="Times New Roman"/>
          <w:color w:val="auto"/>
          <w:lang w:val="lv-LV"/>
        </w:rPr>
        <w:footnoteReference w:id="7"/>
      </w:r>
      <w:r w:rsidR="004B319E">
        <w:rPr>
          <w:rFonts w:ascii="Times New Roman" w:hAnsi="Times New Roman" w:cs="Times New Roman"/>
          <w:color w:val="auto"/>
          <w:lang w:val="lv-LV"/>
        </w:rPr>
        <w:t>)</w:t>
      </w:r>
      <w:r w:rsidR="004B319E" w:rsidRPr="00D77E18">
        <w:rPr>
          <w:rFonts w:ascii="Times New Roman" w:hAnsi="Times New Roman" w:cs="Times New Roman"/>
          <w:color w:val="auto"/>
          <w:lang w:val="lv-LV"/>
        </w:rPr>
        <w:t>. A</w:t>
      </w:r>
      <w:r w:rsidRPr="00D77E18">
        <w:rPr>
          <w:rFonts w:ascii="Times New Roman" w:hAnsi="Times New Roman" w:cs="Times New Roman"/>
          <w:color w:val="auto"/>
          <w:lang w:val="lv-LV"/>
        </w:rPr>
        <w:t>trodas Nī</w:t>
      </w:r>
      <w:r w:rsidR="00235C58">
        <w:rPr>
          <w:rFonts w:ascii="Times New Roman" w:hAnsi="Times New Roman" w:cs="Times New Roman"/>
          <w:color w:val="auto"/>
          <w:lang w:val="lv-LV"/>
        </w:rPr>
        <w:t>krāces pagastā, Ventas malā 0,2 </w:t>
      </w:r>
      <w:r w:rsidRPr="00D77E18">
        <w:rPr>
          <w:rFonts w:ascii="Times New Roman" w:hAnsi="Times New Roman" w:cs="Times New Roman"/>
          <w:color w:val="auto"/>
          <w:lang w:val="lv-LV"/>
        </w:rPr>
        <w:t>km no mācītājmājas un “Ventmaļiem”. 20.</w:t>
      </w:r>
      <w:r w:rsidR="00235C58">
        <w:rPr>
          <w:rFonts w:ascii="Times New Roman" w:hAnsi="Times New Roman" w:cs="Times New Roman"/>
          <w:color w:val="auto"/>
          <w:lang w:val="lv-LV"/>
        </w:rPr>
        <w:t> gadsimta</w:t>
      </w:r>
      <w:r w:rsidR="00444FE4">
        <w:rPr>
          <w:rFonts w:ascii="Times New Roman" w:hAnsi="Times New Roman" w:cs="Times New Roman"/>
          <w:color w:val="auto"/>
          <w:lang w:val="lv-LV"/>
        </w:rPr>
        <w:t xml:space="preserve"> </w:t>
      </w:r>
      <w:r w:rsidRPr="00D77E18">
        <w:rPr>
          <w:rFonts w:ascii="Times New Roman" w:hAnsi="Times New Roman" w:cs="Times New Roman"/>
          <w:color w:val="auto"/>
          <w:lang w:val="lv-LV"/>
        </w:rPr>
        <w:t>30</w:t>
      </w:r>
      <w:r w:rsidR="00444FE4">
        <w:rPr>
          <w:rFonts w:ascii="Times New Roman" w:hAnsi="Times New Roman" w:cs="Times New Roman"/>
          <w:color w:val="auto"/>
          <w:lang w:val="lv-LV"/>
        </w:rPr>
        <w:t>.</w:t>
      </w:r>
      <w:r w:rsidR="00235C58">
        <w:rPr>
          <w:rFonts w:ascii="Times New Roman" w:hAnsi="Times New Roman" w:cs="Times New Roman"/>
          <w:color w:val="auto"/>
          <w:lang w:val="lv-LV"/>
        </w:rPr>
        <w:t> </w:t>
      </w:r>
      <w:r w:rsidRPr="00D77E18">
        <w:rPr>
          <w:rFonts w:ascii="Times New Roman" w:hAnsi="Times New Roman" w:cs="Times New Roman"/>
          <w:color w:val="auto"/>
          <w:lang w:val="lv-LV"/>
        </w:rPr>
        <w:t>gadu beigās Venta te izskalojusi vairākas kuršu vēlā dzelzs laikmeta un agro viduslaiku bronzas rotaslietas.</w:t>
      </w:r>
    </w:p>
    <w:p w14:paraId="319CF3CC" w14:textId="77777777" w:rsidR="003A7D46" w:rsidRPr="00D77E18" w:rsidRDefault="003A7D46" w:rsidP="004874C9">
      <w:pPr>
        <w:pStyle w:val="Default"/>
        <w:jc w:val="both"/>
        <w:rPr>
          <w:rFonts w:ascii="Times New Roman" w:hAnsi="Times New Roman" w:cs="Times New Roman"/>
          <w:color w:val="auto"/>
          <w:lang w:val="lv-LV"/>
        </w:rPr>
      </w:pPr>
    </w:p>
    <w:p w14:paraId="758C3112" w14:textId="1A4F71CE" w:rsidR="008D1177" w:rsidRPr="00D77E18" w:rsidRDefault="008D1177" w:rsidP="004874C9">
      <w:pPr>
        <w:pStyle w:val="Default"/>
        <w:jc w:val="both"/>
        <w:rPr>
          <w:rFonts w:ascii="Times New Roman" w:hAnsi="Times New Roman" w:cs="Times New Roman"/>
          <w:color w:val="auto"/>
          <w:lang w:val="lv-LV"/>
        </w:rPr>
      </w:pPr>
      <w:r w:rsidRPr="00D77E18">
        <w:rPr>
          <w:rFonts w:ascii="Times New Roman" w:hAnsi="Times New Roman" w:cs="Times New Roman"/>
          <w:b/>
          <w:color w:val="auto"/>
          <w:lang w:val="lv-LV"/>
        </w:rPr>
        <w:t>Imuļu (Lēnu) pilskalns</w:t>
      </w:r>
      <w:r w:rsidR="00C53980" w:rsidRPr="00D77E18">
        <w:rPr>
          <w:rFonts w:ascii="Times New Roman" w:hAnsi="Times New Roman" w:cs="Times New Roman"/>
          <w:b/>
          <w:color w:val="auto"/>
          <w:lang w:val="lv-LV"/>
        </w:rPr>
        <w:t xml:space="preserve"> </w:t>
      </w:r>
      <w:r w:rsidR="00C53980" w:rsidRPr="00191A6B">
        <w:rPr>
          <w:rFonts w:ascii="Times New Roman" w:hAnsi="Times New Roman" w:cs="Times New Roman"/>
          <w:color w:val="auto"/>
          <w:lang w:val="lv-LV"/>
        </w:rPr>
        <w:t>(vērtības grupa: Valsts nozīmes kultūras piemineklis;</w:t>
      </w:r>
      <w:r w:rsidR="00C53980">
        <w:rPr>
          <w:rFonts w:ascii="Times New Roman" w:hAnsi="Times New Roman" w:cs="Times New Roman"/>
          <w:color w:val="auto"/>
          <w:lang w:val="lv-LV"/>
        </w:rPr>
        <w:t xml:space="preserve"> tipoloģiskā grupa – arheo</w:t>
      </w:r>
      <w:r w:rsidR="00235C58">
        <w:rPr>
          <w:rFonts w:ascii="Times New Roman" w:hAnsi="Times New Roman" w:cs="Times New Roman"/>
          <w:color w:val="auto"/>
          <w:lang w:val="lv-LV"/>
        </w:rPr>
        <w:t>loģija; valsts aizsardzības Nr. </w:t>
      </w:r>
      <w:r w:rsidR="00C53980">
        <w:rPr>
          <w:rFonts w:ascii="Times New Roman" w:hAnsi="Times New Roman" w:cs="Times New Roman"/>
          <w:color w:val="auto"/>
          <w:lang w:val="lv-LV"/>
        </w:rPr>
        <w:t>1246</w:t>
      </w:r>
      <w:r w:rsidR="00235C58">
        <w:rPr>
          <w:rStyle w:val="FootnoteReference"/>
          <w:rFonts w:ascii="Times New Roman" w:hAnsi="Times New Roman" w:cs="Times New Roman"/>
          <w:color w:val="auto"/>
          <w:lang w:val="lv-LV"/>
        </w:rPr>
        <w:footnoteReference w:id="8"/>
      </w:r>
      <w:r w:rsidR="00C53980">
        <w:rPr>
          <w:rFonts w:ascii="Times New Roman" w:hAnsi="Times New Roman" w:cs="Times New Roman"/>
          <w:color w:val="auto"/>
          <w:lang w:val="lv-LV"/>
        </w:rPr>
        <w:t>)</w:t>
      </w:r>
      <w:r w:rsidR="00235C58">
        <w:rPr>
          <w:rFonts w:ascii="Times New Roman" w:hAnsi="Times New Roman" w:cs="Times New Roman"/>
          <w:color w:val="auto"/>
          <w:lang w:val="lv-LV"/>
        </w:rPr>
        <w:t xml:space="preserve"> – atrodas Nīkrāces pagastā 0,7 </w:t>
      </w:r>
      <w:r w:rsidRPr="00D77E18">
        <w:rPr>
          <w:rFonts w:ascii="Times New Roman" w:hAnsi="Times New Roman" w:cs="Times New Roman"/>
          <w:color w:val="auto"/>
          <w:lang w:val="lv-LV"/>
        </w:rPr>
        <w:t xml:space="preserve">km uz </w:t>
      </w:r>
      <w:r w:rsidR="00235C58">
        <w:rPr>
          <w:rFonts w:ascii="Times New Roman" w:hAnsi="Times New Roman" w:cs="Times New Roman"/>
          <w:color w:val="auto"/>
          <w:lang w:val="lv-LV"/>
        </w:rPr>
        <w:t>DR</w:t>
      </w:r>
      <w:r w:rsidRPr="00D77E18">
        <w:rPr>
          <w:rFonts w:ascii="Times New Roman" w:hAnsi="Times New Roman" w:cs="Times New Roman"/>
          <w:color w:val="auto"/>
          <w:lang w:val="lv-LV"/>
        </w:rPr>
        <w:t xml:space="preserve"> no Robežnieku mājām, uz </w:t>
      </w:r>
      <w:r w:rsidR="00235C58">
        <w:rPr>
          <w:rFonts w:ascii="Times New Roman" w:hAnsi="Times New Roman" w:cs="Times New Roman"/>
          <w:color w:val="auto"/>
          <w:lang w:val="lv-LV"/>
        </w:rPr>
        <w:t>R</w:t>
      </w:r>
      <w:r w:rsidRPr="00D77E18">
        <w:rPr>
          <w:rFonts w:ascii="Times New Roman" w:hAnsi="Times New Roman" w:cs="Times New Roman"/>
          <w:color w:val="auto"/>
          <w:lang w:val="lv-LV"/>
        </w:rPr>
        <w:t xml:space="preserve"> no </w:t>
      </w:r>
      <w:r w:rsidR="00766296">
        <w:rPr>
          <w:rFonts w:ascii="Times New Roman" w:hAnsi="Times New Roman" w:cs="Times New Roman"/>
          <w:color w:val="auto"/>
          <w:lang w:val="lv-LV"/>
        </w:rPr>
        <w:t>DL teritorijas</w:t>
      </w:r>
      <w:r w:rsidRPr="00D77E18">
        <w:rPr>
          <w:rFonts w:ascii="Times New Roman" w:hAnsi="Times New Roman" w:cs="Times New Roman"/>
          <w:color w:val="auto"/>
          <w:lang w:val="lv-LV"/>
        </w:rPr>
        <w:t xml:space="preserve">. Izteiksmīgākais Nīkrāces apkārtnes pilskalns. Ierīkots savrupā, </w:t>
      </w:r>
      <w:r w:rsidR="00444FE4">
        <w:rPr>
          <w:rFonts w:ascii="Times New Roman" w:hAnsi="Times New Roman" w:cs="Times New Roman"/>
          <w:color w:val="auto"/>
          <w:lang w:val="lv-LV"/>
        </w:rPr>
        <w:t>apmēram</w:t>
      </w:r>
      <w:r w:rsidR="00235C58">
        <w:rPr>
          <w:rFonts w:ascii="Times New Roman" w:hAnsi="Times New Roman" w:cs="Times New Roman"/>
          <w:color w:val="auto"/>
          <w:lang w:val="lv-LV"/>
        </w:rPr>
        <w:t xml:space="preserve"> 20 </w:t>
      </w:r>
      <w:r w:rsidRPr="00D77E18">
        <w:rPr>
          <w:rFonts w:ascii="Times New Roman" w:hAnsi="Times New Roman" w:cs="Times New Roman"/>
          <w:color w:val="auto"/>
          <w:lang w:val="lv-LV"/>
        </w:rPr>
        <w:t xml:space="preserve">m augstā kalnā; </w:t>
      </w:r>
      <w:r w:rsidR="00C53980" w:rsidRPr="00D77E18">
        <w:rPr>
          <w:rFonts w:ascii="Times New Roman" w:hAnsi="Times New Roman" w:cs="Times New Roman"/>
          <w:color w:val="auto"/>
          <w:lang w:val="lv-LV"/>
        </w:rPr>
        <w:t>platums 30</w:t>
      </w:r>
      <w:r w:rsidR="00444FE4">
        <w:rPr>
          <w:rFonts w:ascii="Times New Roman" w:hAnsi="Times New Roman" w:cs="Times New Roman"/>
          <w:lang w:val="lv-LV"/>
        </w:rPr>
        <w:t>×</w:t>
      </w:r>
      <w:r w:rsidR="00235C58">
        <w:rPr>
          <w:rFonts w:ascii="Times New Roman" w:hAnsi="Times New Roman" w:cs="Times New Roman"/>
          <w:color w:val="auto"/>
          <w:lang w:val="lv-LV"/>
        </w:rPr>
        <w:t>60 </w:t>
      </w:r>
      <w:r w:rsidR="00C53980" w:rsidRPr="00D77E18">
        <w:rPr>
          <w:rFonts w:ascii="Times New Roman" w:hAnsi="Times New Roman" w:cs="Times New Roman"/>
          <w:color w:val="auto"/>
          <w:lang w:val="lv-LV"/>
        </w:rPr>
        <w:t xml:space="preserve">m ar valni </w:t>
      </w:r>
      <w:r w:rsidR="00235C58">
        <w:rPr>
          <w:rFonts w:ascii="Times New Roman" w:hAnsi="Times New Roman" w:cs="Times New Roman"/>
          <w:color w:val="auto"/>
          <w:lang w:val="lv-LV"/>
        </w:rPr>
        <w:t>D</w:t>
      </w:r>
      <w:r w:rsidR="00C53980" w:rsidRPr="00D77E18">
        <w:rPr>
          <w:rFonts w:ascii="Times New Roman" w:hAnsi="Times New Roman" w:cs="Times New Roman"/>
          <w:color w:val="auto"/>
          <w:lang w:val="lv-LV"/>
        </w:rPr>
        <w:t xml:space="preserve"> daļā</w:t>
      </w:r>
      <w:r w:rsidRPr="00D77E18">
        <w:rPr>
          <w:rFonts w:ascii="Times New Roman" w:hAnsi="Times New Roman" w:cs="Times New Roman"/>
          <w:color w:val="auto"/>
          <w:lang w:val="lv-LV"/>
        </w:rPr>
        <w:t>.</w:t>
      </w:r>
    </w:p>
    <w:p w14:paraId="15E2F673" w14:textId="14C7FF45" w:rsidR="00C53980" w:rsidRPr="00D77E18" w:rsidRDefault="00C53980" w:rsidP="004874C9">
      <w:pPr>
        <w:pStyle w:val="Default"/>
        <w:jc w:val="both"/>
        <w:rPr>
          <w:rFonts w:ascii="Times New Roman" w:hAnsi="Times New Roman" w:cs="Times New Roman"/>
          <w:color w:val="auto"/>
          <w:lang w:val="lv-LV"/>
        </w:rPr>
      </w:pPr>
    </w:p>
    <w:p w14:paraId="5798BA0E" w14:textId="23562AF6" w:rsidR="00E4346E" w:rsidRPr="00D77E18" w:rsidRDefault="00235C58" w:rsidP="004874C9">
      <w:pPr>
        <w:pStyle w:val="Default"/>
        <w:jc w:val="both"/>
        <w:rPr>
          <w:rFonts w:ascii="Times New Roman" w:hAnsi="Times New Roman" w:cs="Times New Roman"/>
          <w:color w:val="auto"/>
          <w:lang w:val="sv-SE"/>
        </w:rPr>
      </w:pPr>
      <w:r>
        <w:rPr>
          <w:rFonts w:ascii="Times New Roman" w:hAnsi="Times New Roman" w:cs="Times New Roman"/>
          <w:shd w:val="clear" w:color="auto" w:fill="FFFFFF"/>
          <w:lang w:val="lv-LV"/>
        </w:rPr>
        <w:t xml:space="preserve">Pilskalns izveidots zemu, tagad </w:t>
      </w:r>
      <w:r w:rsidR="00E4346E" w:rsidRPr="00D77E18">
        <w:rPr>
          <w:rFonts w:ascii="Times New Roman" w:hAnsi="Times New Roman" w:cs="Times New Roman"/>
          <w:shd w:val="clear" w:color="auto" w:fill="FFFFFF"/>
          <w:lang w:val="lv-LV"/>
        </w:rPr>
        <w:t>meliorētu pļavu vidū, un ap</w:t>
      </w:r>
      <w:r>
        <w:rPr>
          <w:rFonts w:ascii="Times New Roman" w:hAnsi="Times New Roman" w:cs="Times New Roman"/>
          <w:shd w:val="clear" w:color="auto" w:fill="FFFFFF"/>
          <w:lang w:val="lv-LV"/>
        </w:rPr>
        <w:t>kārtnē izceļas kā savrups ap 10 </w:t>
      </w:r>
      <w:r w:rsidR="00E4346E" w:rsidRPr="00D77E18">
        <w:rPr>
          <w:rFonts w:ascii="Times New Roman" w:hAnsi="Times New Roman" w:cs="Times New Roman"/>
          <w:shd w:val="clear" w:color="auto" w:fill="FFFFFF"/>
          <w:lang w:val="lv-LV"/>
        </w:rPr>
        <w:t xml:space="preserve">m augsts ar jauktu koku mežu apaudzis </w:t>
      </w:r>
      <w:r>
        <w:rPr>
          <w:rFonts w:ascii="Times New Roman" w:hAnsi="Times New Roman" w:cs="Times New Roman"/>
          <w:shd w:val="clear" w:color="auto" w:fill="FFFFFF"/>
          <w:lang w:val="lv-LV"/>
        </w:rPr>
        <w:t>Z, ZA</w:t>
      </w:r>
      <w:r w:rsidR="00E4346E" w:rsidRPr="00D77E18">
        <w:rPr>
          <w:rFonts w:ascii="Times New Roman" w:hAnsi="Times New Roman" w:cs="Times New Roman"/>
          <w:shd w:val="clear" w:color="auto" w:fill="FFFFFF"/>
          <w:lang w:val="lv-LV"/>
        </w:rPr>
        <w:t xml:space="preserve"> – </w:t>
      </w:r>
      <w:r>
        <w:rPr>
          <w:rFonts w:ascii="Times New Roman" w:hAnsi="Times New Roman" w:cs="Times New Roman"/>
          <w:shd w:val="clear" w:color="auto" w:fill="FFFFFF"/>
          <w:lang w:val="lv-LV"/>
        </w:rPr>
        <w:t>D, DR</w:t>
      </w:r>
      <w:r w:rsidR="00E4346E" w:rsidRPr="00D77E18">
        <w:rPr>
          <w:rFonts w:ascii="Times New Roman" w:hAnsi="Times New Roman" w:cs="Times New Roman"/>
          <w:shd w:val="clear" w:color="auto" w:fill="FFFFFF"/>
          <w:lang w:val="lv-LV"/>
        </w:rPr>
        <w:t xml:space="preserve"> virzienā orientēts paugurs, kura nepieejamību senatnē, iespējams, nodrošinājusi arī slapjā ze</w:t>
      </w:r>
      <w:r>
        <w:rPr>
          <w:rFonts w:ascii="Times New Roman" w:hAnsi="Times New Roman" w:cs="Times New Roman"/>
          <w:shd w:val="clear" w:color="auto" w:fill="FFFFFF"/>
          <w:lang w:val="lv-LV"/>
        </w:rPr>
        <w:t>miene. Pilskalns ierīkots kalna Z, ZA</w:t>
      </w:r>
      <w:r w:rsidR="00E4346E" w:rsidRPr="00D77E18">
        <w:rPr>
          <w:rFonts w:ascii="Times New Roman" w:hAnsi="Times New Roman" w:cs="Times New Roman"/>
          <w:shd w:val="clear" w:color="auto" w:fill="FFFFFF"/>
          <w:lang w:val="lv-LV"/>
        </w:rPr>
        <w:t xml:space="preserve"> galā no pārējā </w:t>
      </w:r>
      <w:r>
        <w:rPr>
          <w:rFonts w:ascii="Times New Roman" w:hAnsi="Times New Roman" w:cs="Times New Roman"/>
          <w:shd w:val="clear" w:color="auto" w:fill="FFFFFF"/>
          <w:lang w:val="lv-LV"/>
        </w:rPr>
        <w:t>kalna to atdalot ar apmēram 0,5 </w:t>
      </w:r>
      <w:r w:rsidR="00E4346E" w:rsidRPr="00D77E18">
        <w:rPr>
          <w:rFonts w:ascii="Times New Roman" w:hAnsi="Times New Roman" w:cs="Times New Roman"/>
          <w:shd w:val="clear" w:color="auto" w:fill="FFFFFF"/>
          <w:lang w:val="lv-LV"/>
        </w:rPr>
        <w:t>m augstu valni un diviem grāvjiem,</w:t>
      </w:r>
      <w:r>
        <w:rPr>
          <w:rFonts w:ascii="Times New Roman" w:hAnsi="Times New Roman" w:cs="Times New Roman"/>
          <w:shd w:val="clear" w:color="auto" w:fill="FFFFFF"/>
          <w:lang w:val="lv-LV"/>
        </w:rPr>
        <w:t xml:space="preserve"> kas tagad izpostīti ar </w:t>
      </w:r>
      <w:r w:rsidR="00444FE4">
        <w:rPr>
          <w:rFonts w:ascii="Times New Roman" w:hAnsi="Times New Roman" w:cs="Times New Roman"/>
          <w:shd w:val="clear" w:color="auto" w:fill="FFFFFF"/>
          <w:lang w:val="lv-LV"/>
        </w:rPr>
        <w:t>Otrā</w:t>
      </w:r>
      <w:r w:rsidR="00E4346E" w:rsidRPr="00D77E18">
        <w:rPr>
          <w:rFonts w:ascii="Times New Roman" w:hAnsi="Times New Roman" w:cs="Times New Roman"/>
          <w:shd w:val="clear" w:color="auto" w:fill="FFFFFF"/>
          <w:lang w:val="lv-LV"/>
        </w:rPr>
        <w:t xml:space="preserve"> pasaules kara rakumiem un tranšejām. Kādreiz pilskalns arts. Kalna sānmalas jau no dabas ir stāvas; galu nogāzes ir nolaidenākas. Pilskalna plakums plānā ir iegarens, ap 40</w:t>
      </w:r>
      <w:r w:rsidR="00444FE4">
        <w:rPr>
          <w:rFonts w:ascii="Times New Roman" w:hAnsi="Times New Roman" w:cs="Times New Roman"/>
          <w:lang w:val="lv-LV"/>
        </w:rPr>
        <w:t>×</w:t>
      </w:r>
      <w:r>
        <w:rPr>
          <w:rFonts w:ascii="Times New Roman" w:hAnsi="Times New Roman" w:cs="Times New Roman"/>
          <w:shd w:val="clear" w:color="auto" w:fill="FFFFFF"/>
          <w:lang w:val="lv-LV"/>
        </w:rPr>
        <w:t>30 </w:t>
      </w:r>
      <w:r w:rsidR="00E4346E" w:rsidRPr="00D77E18">
        <w:rPr>
          <w:rFonts w:ascii="Times New Roman" w:hAnsi="Times New Roman" w:cs="Times New Roman"/>
          <w:shd w:val="clear" w:color="auto" w:fill="FFFFFF"/>
          <w:lang w:val="lv-LV"/>
        </w:rPr>
        <w:t xml:space="preserve">m liels, nelīdzens, sarakāts ar </w:t>
      </w:r>
      <w:r w:rsidR="00444FE4">
        <w:rPr>
          <w:rFonts w:ascii="Times New Roman" w:hAnsi="Times New Roman" w:cs="Times New Roman"/>
          <w:shd w:val="clear" w:color="auto" w:fill="FFFFFF"/>
          <w:lang w:val="lv-LV"/>
        </w:rPr>
        <w:t xml:space="preserve">Otrā </w:t>
      </w:r>
      <w:r w:rsidR="00E4346E" w:rsidRPr="00D77E18">
        <w:rPr>
          <w:rFonts w:ascii="Times New Roman" w:hAnsi="Times New Roman" w:cs="Times New Roman"/>
          <w:shd w:val="clear" w:color="auto" w:fill="FFFFFF"/>
          <w:lang w:val="lv-LV"/>
        </w:rPr>
        <w:t xml:space="preserve">pasaules kara </w:t>
      </w:r>
      <w:r>
        <w:rPr>
          <w:rFonts w:ascii="Times New Roman" w:hAnsi="Times New Roman" w:cs="Times New Roman"/>
          <w:shd w:val="clear" w:color="auto" w:fill="FFFFFF"/>
          <w:lang w:val="lv-LV"/>
        </w:rPr>
        <w:t xml:space="preserve">ierakumiem, bunkuru bedrēm un </w:t>
      </w:r>
      <w:r w:rsidR="00E4346E" w:rsidRPr="00D77E18">
        <w:rPr>
          <w:rFonts w:ascii="Times New Roman" w:hAnsi="Times New Roman" w:cs="Times New Roman"/>
          <w:shd w:val="clear" w:color="auto" w:fill="FFFFFF"/>
          <w:lang w:val="lv-LV"/>
        </w:rPr>
        <w:t xml:space="preserve">dzīvnieku alām. </w:t>
      </w:r>
      <w:r w:rsidR="00E4346E" w:rsidRPr="00D77E18">
        <w:rPr>
          <w:rFonts w:ascii="Times New Roman" w:hAnsi="Times New Roman" w:cs="Times New Roman"/>
          <w:shd w:val="clear" w:color="auto" w:fill="FFFFFF"/>
          <w:lang w:val="sv-SE"/>
        </w:rPr>
        <w:t>Kultūrslānis konstatēts vienīgi plakuma A malā</w:t>
      </w:r>
      <w:r w:rsidR="00C168B9">
        <w:rPr>
          <w:rStyle w:val="FootnoteReference"/>
          <w:rFonts w:ascii="Times New Roman" w:hAnsi="Times New Roman" w:cs="Times New Roman"/>
          <w:shd w:val="clear" w:color="auto" w:fill="FFFFFF"/>
          <w:lang w:val="sv-SE"/>
        </w:rPr>
        <w:footnoteReference w:id="9"/>
      </w:r>
      <w:r w:rsidR="00C168B9">
        <w:rPr>
          <w:rFonts w:ascii="Times New Roman" w:hAnsi="Times New Roman" w:cs="Times New Roman"/>
          <w:shd w:val="clear" w:color="auto" w:fill="FFFFFF"/>
          <w:lang w:val="sv-SE"/>
        </w:rPr>
        <w:t>.</w:t>
      </w:r>
    </w:p>
    <w:p w14:paraId="2E86B0B1" w14:textId="77777777" w:rsidR="00C53980" w:rsidRPr="00D77E18" w:rsidRDefault="00C53980" w:rsidP="004874C9">
      <w:pPr>
        <w:pStyle w:val="Default"/>
        <w:jc w:val="both"/>
        <w:rPr>
          <w:rFonts w:ascii="Times New Roman" w:hAnsi="Times New Roman" w:cs="Times New Roman"/>
          <w:color w:val="auto"/>
          <w:lang w:val="sv-SE"/>
        </w:rPr>
      </w:pPr>
    </w:p>
    <w:p w14:paraId="4F1820CF" w14:textId="4EEC9EF4" w:rsidR="00E4346E" w:rsidRDefault="008D1177" w:rsidP="004874C9">
      <w:pPr>
        <w:pStyle w:val="NormalWeb"/>
        <w:shd w:val="clear" w:color="auto" w:fill="FFFFFF"/>
        <w:spacing w:before="0" w:after="0"/>
        <w:jc w:val="both"/>
        <w:textAlignment w:val="baseline"/>
      </w:pPr>
      <w:r w:rsidRPr="00125D2D">
        <w:rPr>
          <w:b/>
        </w:rPr>
        <w:t>Dzeldas</w:t>
      </w:r>
      <w:r w:rsidRPr="00E4346E">
        <w:rPr>
          <w:b/>
        </w:rPr>
        <w:t xml:space="preserve"> </w:t>
      </w:r>
      <w:r w:rsidR="00E4346E" w:rsidRPr="00E4346E">
        <w:rPr>
          <w:b/>
        </w:rPr>
        <w:t xml:space="preserve">(Dzelzgales) </w:t>
      </w:r>
      <w:r w:rsidRPr="00E4346E">
        <w:rPr>
          <w:b/>
        </w:rPr>
        <w:t>pilskalns</w:t>
      </w:r>
      <w:r w:rsidRPr="00E4346E">
        <w:t xml:space="preserve"> </w:t>
      </w:r>
      <w:r w:rsidR="00E4346E" w:rsidRPr="00E4346E">
        <w:t>(vērtības grupa: Valsts nozīmes kultūras piemineklis; tipoloģiskā grupa – arheo</w:t>
      </w:r>
      <w:r w:rsidR="00125D2D">
        <w:t>loģija; valsts aizsardzības Nr. </w:t>
      </w:r>
      <w:r w:rsidR="00E4346E" w:rsidRPr="00E4346E">
        <w:t>1243</w:t>
      </w:r>
      <w:r w:rsidR="00125D2D">
        <w:rPr>
          <w:rStyle w:val="FootnoteReference"/>
        </w:rPr>
        <w:footnoteReference w:id="10"/>
      </w:r>
      <w:r w:rsidR="00E4346E" w:rsidRPr="00E4346E">
        <w:t>). A</w:t>
      </w:r>
      <w:r w:rsidRPr="00E4346E">
        <w:t>trodas Nīkrāces pagastā pie bijušajām mehāniskajām darbnīcām.</w:t>
      </w:r>
    </w:p>
    <w:p w14:paraId="45170669" w14:textId="77777777" w:rsidR="00E4346E" w:rsidRDefault="00E4346E" w:rsidP="004874C9">
      <w:pPr>
        <w:pStyle w:val="NormalWeb"/>
        <w:shd w:val="clear" w:color="auto" w:fill="FFFFFF"/>
        <w:spacing w:before="0" w:after="0"/>
        <w:jc w:val="both"/>
        <w:textAlignment w:val="baseline"/>
      </w:pPr>
    </w:p>
    <w:p w14:paraId="7543CC08" w14:textId="5CD9373C" w:rsidR="00E4346E" w:rsidRPr="004F1087" w:rsidRDefault="00125D2D" w:rsidP="004874C9">
      <w:pPr>
        <w:pStyle w:val="NormalWeb"/>
        <w:shd w:val="clear" w:color="auto" w:fill="FFFFFF"/>
        <w:spacing w:before="0" w:after="0"/>
        <w:jc w:val="both"/>
        <w:textAlignment w:val="baseline"/>
        <w:rPr>
          <w:color w:val="000000"/>
          <w:lang w:eastAsia="en-US"/>
        </w:rPr>
      </w:pPr>
      <w:r>
        <w:rPr>
          <w:color w:val="000000"/>
          <w:lang w:eastAsia="en-US"/>
        </w:rPr>
        <w:t xml:space="preserve">Pilskalns ierīkots 13 m augstā uzkalnā, </w:t>
      </w:r>
      <w:r w:rsidR="00E4346E" w:rsidRPr="004F1087">
        <w:rPr>
          <w:color w:val="000000"/>
          <w:lang w:eastAsia="en-US"/>
        </w:rPr>
        <w:t>kas radies no</w:t>
      </w:r>
      <w:r>
        <w:rPr>
          <w:color w:val="000000"/>
          <w:lang w:eastAsia="en-US"/>
        </w:rPr>
        <w:t xml:space="preserve"> Kojas upītes ūdeņu grauzumiem. </w:t>
      </w:r>
      <w:r w:rsidR="00E4346E" w:rsidRPr="004F1087">
        <w:rPr>
          <w:color w:val="000000"/>
          <w:lang w:eastAsia="en-US"/>
        </w:rPr>
        <w:t>Dabīgais kalna cilni</w:t>
      </w:r>
      <w:r>
        <w:rPr>
          <w:color w:val="000000"/>
          <w:lang w:eastAsia="en-US"/>
        </w:rPr>
        <w:t xml:space="preserve">s ar rakumiem un nelieliem </w:t>
      </w:r>
      <w:r w:rsidR="008A65BB" w:rsidRPr="004F1087">
        <w:rPr>
          <w:color w:val="000000"/>
          <w:lang w:eastAsia="en-US"/>
        </w:rPr>
        <w:t>uzbēr</w:t>
      </w:r>
      <w:r w:rsidR="00E4346E" w:rsidRPr="004F1087">
        <w:rPr>
          <w:color w:val="000000"/>
          <w:lang w:eastAsia="en-US"/>
        </w:rPr>
        <w:t>umiem pārveidots t</w:t>
      </w:r>
      <w:r>
        <w:rPr>
          <w:color w:val="000000"/>
          <w:lang w:eastAsia="en-US"/>
        </w:rPr>
        <w:t>ā, ka plakuma vidū palicis ap 2 </w:t>
      </w:r>
      <w:r w:rsidR="00E4346E" w:rsidRPr="004F1087">
        <w:rPr>
          <w:color w:val="000000"/>
          <w:lang w:eastAsia="en-US"/>
        </w:rPr>
        <w:t>m augsts uzkalni</w:t>
      </w:r>
      <w:r>
        <w:rPr>
          <w:color w:val="000000"/>
          <w:lang w:eastAsia="en-US"/>
        </w:rPr>
        <w:t>ņš 15 </w:t>
      </w:r>
      <w:r w:rsidR="00E4346E" w:rsidRPr="004F1087">
        <w:rPr>
          <w:color w:val="000000"/>
          <w:lang w:eastAsia="en-US"/>
        </w:rPr>
        <w:t xml:space="preserve">m caurmērā. </w:t>
      </w:r>
      <w:r>
        <w:rPr>
          <w:color w:val="000000"/>
          <w:lang w:eastAsia="en-US"/>
        </w:rPr>
        <w:t>DA</w:t>
      </w:r>
      <w:r w:rsidR="00E4346E" w:rsidRPr="004F1087">
        <w:rPr>
          <w:color w:val="000000"/>
          <w:lang w:eastAsia="en-US"/>
        </w:rPr>
        <w:t xml:space="preserve"> pusē pilskalns sabojāts </w:t>
      </w:r>
      <w:r w:rsidR="003222F0">
        <w:rPr>
          <w:color w:val="000000"/>
          <w:lang w:eastAsia="en-US"/>
        </w:rPr>
        <w:t xml:space="preserve">iegūstot </w:t>
      </w:r>
      <w:r w:rsidR="00E4346E" w:rsidRPr="004F1087">
        <w:rPr>
          <w:color w:val="000000"/>
          <w:lang w:eastAsia="en-US"/>
        </w:rPr>
        <w:t>granti ceļu la</w:t>
      </w:r>
      <w:r>
        <w:rPr>
          <w:color w:val="000000"/>
          <w:lang w:eastAsia="en-US"/>
        </w:rPr>
        <w:t xml:space="preserve">bošanai. Grants bedrē redzams pusmetra </w:t>
      </w:r>
      <w:r w:rsidR="008A65BB" w:rsidRPr="004F1087">
        <w:rPr>
          <w:color w:val="000000"/>
          <w:lang w:eastAsia="en-US"/>
        </w:rPr>
        <w:t>biezs mī</w:t>
      </w:r>
      <w:r w:rsidR="00E4346E" w:rsidRPr="004F1087">
        <w:rPr>
          <w:color w:val="000000"/>
          <w:lang w:eastAsia="en-US"/>
        </w:rPr>
        <w:t>tņu slānis ar bagātu ogļu un pelnu saturu.</w:t>
      </w:r>
    </w:p>
    <w:p w14:paraId="3FF054B1" w14:textId="77777777" w:rsidR="008A65BB" w:rsidRPr="004F1087" w:rsidRDefault="008A65BB" w:rsidP="004874C9">
      <w:pPr>
        <w:pStyle w:val="NormalWeb"/>
        <w:shd w:val="clear" w:color="auto" w:fill="FFFFFF"/>
        <w:spacing w:before="0" w:after="0"/>
        <w:jc w:val="both"/>
        <w:textAlignment w:val="baseline"/>
        <w:rPr>
          <w:color w:val="000000"/>
          <w:lang w:eastAsia="en-US"/>
        </w:rPr>
      </w:pPr>
    </w:p>
    <w:p w14:paraId="1E438271" w14:textId="24CDD3B8" w:rsidR="008D1177" w:rsidRPr="00D77E18" w:rsidRDefault="00E4346E" w:rsidP="004874C9">
      <w:pPr>
        <w:widowControl/>
        <w:shd w:val="clear" w:color="auto" w:fill="FFFFFF"/>
        <w:jc w:val="both"/>
        <w:textAlignment w:val="baseline"/>
        <w:rPr>
          <w:rFonts w:ascii="Times New Roman" w:eastAsia="Times New Roman" w:hAnsi="Times New Roman" w:cs="Times New Roman"/>
          <w:color w:val="000000"/>
          <w:sz w:val="24"/>
          <w:szCs w:val="24"/>
          <w:lang w:val="lv-LV"/>
        </w:rPr>
      </w:pPr>
      <w:r w:rsidRPr="004F1087">
        <w:rPr>
          <w:rFonts w:ascii="Times New Roman" w:eastAsia="Times New Roman" w:hAnsi="Times New Roman" w:cs="Times New Roman"/>
          <w:color w:val="000000"/>
          <w:sz w:val="24"/>
          <w:szCs w:val="24"/>
          <w:lang w:val="lv-LV"/>
        </w:rPr>
        <w:t xml:space="preserve">Pilskalns apaudzis </w:t>
      </w:r>
      <w:r w:rsidR="003222F0">
        <w:rPr>
          <w:rFonts w:ascii="Times New Roman" w:eastAsia="Times New Roman" w:hAnsi="Times New Roman" w:cs="Times New Roman"/>
          <w:color w:val="000000"/>
          <w:sz w:val="24"/>
          <w:szCs w:val="24"/>
          <w:lang w:val="lv-LV"/>
        </w:rPr>
        <w:t xml:space="preserve">ar </w:t>
      </w:r>
      <w:r w:rsidR="00125D2D">
        <w:rPr>
          <w:rFonts w:ascii="Times New Roman" w:eastAsia="Times New Roman" w:hAnsi="Times New Roman" w:cs="Times New Roman"/>
          <w:color w:val="000000"/>
          <w:sz w:val="24"/>
          <w:szCs w:val="24"/>
          <w:lang w:val="lv-LV"/>
        </w:rPr>
        <w:t xml:space="preserve">priedēm, tāpat kā viņa </w:t>
      </w:r>
      <w:r w:rsidRPr="004F1087">
        <w:rPr>
          <w:rFonts w:ascii="Times New Roman" w:eastAsia="Times New Roman" w:hAnsi="Times New Roman" w:cs="Times New Roman"/>
          <w:color w:val="000000"/>
          <w:sz w:val="24"/>
          <w:szCs w:val="24"/>
          <w:lang w:val="lv-LV"/>
        </w:rPr>
        <w:t xml:space="preserve">apkārtne. </w:t>
      </w:r>
      <w:r w:rsidRPr="00D77E18">
        <w:rPr>
          <w:rFonts w:ascii="Times New Roman" w:eastAsia="Times New Roman" w:hAnsi="Times New Roman" w:cs="Times New Roman"/>
          <w:color w:val="000000"/>
          <w:sz w:val="24"/>
          <w:szCs w:val="24"/>
          <w:lang w:val="lv-LV"/>
        </w:rPr>
        <w:t>Redzams, ka zeme pilskalna ap</w:t>
      </w:r>
      <w:r w:rsidR="00125D2D">
        <w:rPr>
          <w:rFonts w:ascii="Times New Roman" w:eastAsia="Times New Roman" w:hAnsi="Times New Roman" w:cs="Times New Roman"/>
          <w:color w:val="000000"/>
          <w:sz w:val="24"/>
          <w:szCs w:val="24"/>
          <w:lang w:val="lv-LV"/>
        </w:rPr>
        <w:t xml:space="preserve">kārtnē </w:t>
      </w:r>
      <w:r w:rsidRPr="00D77E18">
        <w:rPr>
          <w:rFonts w:ascii="Times New Roman" w:eastAsia="Times New Roman" w:hAnsi="Times New Roman" w:cs="Times New Roman"/>
          <w:color w:val="000000"/>
          <w:sz w:val="24"/>
          <w:szCs w:val="24"/>
          <w:lang w:val="lv-LV"/>
        </w:rPr>
        <w:t>senāk arta, jo samanāmas</w:t>
      </w:r>
      <w:r w:rsidR="008A65BB" w:rsidRPr="00D77E18">
        <w:rPr>
          <w:rFonts w:ascii="Times New Roman" w:eastAsia="Times New Roman" w:hAnsi="Times New Roman" w:cs="Times New Roman"/>
          <w:color w:val="000000"/>
          <w:sz w:val="24"/>
          <w:szCs w:val="24"/>
          <w:lang w:val="lv-LV"/>
        </w:rPr>
        <w:t xml:space="preserve"> vagas un noarumi</w:t>
      </w:r>
      <w:r w:rsidR="00C168B9">
        <w:rPr>
          <w:rStyle w:val="FootnoteReference"/>
          <w:rFonts w:ascii="Times New Roman" w:eastAsia="Times New Roman" w:hAnsi="Times New Roman" w:cs="Times New Roman"/>
          <w:color w:val="000000"/>
          <w:sz w:val="24"/>
          <w:szCs w:val="24"/>
          <w:lang w:val="lv-LV"/>
        </w:rPr>
        <w:footnoteReference w:id="11"/>
      </w:r>
      <w:r w:rsidR="00C168B9">
        <w:rPr>
          <w:rFonts w:ascii="Times New Roman" w:eastAsia="Times New Roman" w:hAnsi="Times New Roman" w:cs="Times New Roman"/>
          <w:color w:val="000000"/>
          <w:sz w:val="24"/>
          <w:szCs w:val="24"/>
          <w:lang w:val="lv-LV"/>
        </w:rPr>
        <w:t>.</w:t>
      </w:r>
    </w:p>
    <w:p w14:paraId="43364118" w14:textId="77777777" w:rsidR="00E4346E" w:rsidRPr="00D77E18" w:rsidRDefault="00E4346E" w:rsidP="004874C9">
      <w:pPr>
        <w:pStyle w:val="Default"/>
        <w:jc w:val="both"/>
        <w:rPr>
          <w:rFonts w:ascii="Times New Roman" w:hAnsi="Times New Roman" w:cs="Times New Roman"/>
          <w:b/>
          <w:color w:val="auto"/>
          <w:lang w:val="lv-LV"/>
        </w:rPr>
      </w:pPr>
    </w:p>
    <w:p w14:paraId="2B649EF9" w14:textId="55C26B85" w:rsidR="00440F50" w:rsidRDefault="00440F50" w:rsidP="00440F50">
      <w:pPr>
        <w:pStyle w:val="Default"/>
        <w:jc w:val="both"/>
        <w:rPr>
          <w:rFonts w:ascii="Times New Roman" w:hAnsi="Times New Roman" w:cs="Times New Roman"/>
          <w:color w:val="auto"/>
          <w:lang w:val="lv-LV"/>
        </w:rPr>
      </w:pPr>
      <w:r w:rsidRPr="00645B0A">
        <w:rPr>
          <w:rFonts w:ascii="Times New Roman" w:hAnsi="Times New Roman" w:cs="Times New Roman"/>
          <w:b/>
          <w:color w:val="auto"/>
          <w:lang w:val="lv-LV"/>
        </w:rPr>
        <w:t>Lēnu katoļu baznīca</w:t>
      </w:r>
      <w:r w:rsidRPr="00645B0A">
        <w:rPr>
          <w:rFonts w:ascii="Times New Roman" w:hAnsi="Times New Roman" w:cs="Times New Roman"/>
          <w:color w:val="auto"/>
          <w:lang w:val="lv-LV"/>
        </w:rPr>
        <w:t xml:space="preserve"> </w:t>
      </w:r>
      <w:r w:rsidRPr="00191A6B">
        <w:rPr>
          <w:rFonts w:ascii="Times New Roman" w:hAnsi="Times New Roman" w:cs="Times New Roman"/>
          <w:color w:val="auto"/>
          <w:lang w:val="lv-LV"/>
        </w:rPr>
        <w:t>(vērtības grupa: Valsts nozīmes kultūras piemineklis; tipoloģiskā</w:t>
      </w:r>
      <w:r>
        <w:rPr>
          <w:rFonts w:ascii="Times New Roman" w:hAnsi="Times New Roman" w:cs="Times New Roman"/>
          <w:color w:val="auto"/>
          <w:lang w:val="lv-LV"/>
        </w:rPr>
        <w:t xml:space="preserve"> grupa – arhit</w:t>
      </w:r>
      <w:r w:rsidR="00125D2D">
        <w:rPr>
          <w:rFonts w:ascii="Times New Roman" w:hAnsi="Times New Roman" w:cs="Times New Roman"/>
          <w:color w:val="auto"/>
          <w:lang w:val="lv-LV"/>
        </w:rPr>
        <w:t>ektūra; valsts aizsardzības Nr. </w:t>
      </w:r>
      <w:r>
        <w:rPr>
          <w:rFonts w:ascii="Times New Roman" w:hAnsi="Times New Roman" w:cs="Times New Roman"/>
          <w:color w:val="auto"/>
          <w:lang w:val="lv-LV"/>
        </w:rPr>
        <w:t>6365</w:t>
      </w:r>
      <w:r w:rsidR="00125D2D">
        <w:rPr>
          <w:rStyle w:val="FootnoteReference"/>
          <w:rFonts w:ascii="Times New Roman" w:hAnsi="Times New Roman" w:cs="Times New Roman"/>
          <w:color w:val="auto"/>
          <w:lang w:val="lv-LV"/>
        </w:rPr>
        <w:footnoteReference w:id="12"/>
      </w:r>
      <w:r>
        <w:rPr>
          <w:rFonts w:ascii="Times New Roman" w:hAnsi="Times New Roman" w:cs="Times New Roman"/>
          <w:color w:val="auto"/>
          <w:lang w:val="lv-LV"/>
        </w:rPr>
        <w:t>). A</w:t>
      </w:r>
      <w:r w:rsidRPr="004F1087">
        <w:rPr>
          <w:rFonts w:ascii="Times New Roman" w:hAnsi="Times New Roman" w:cs="Times New Roman"/>
          <w:color w:val="auto"/>
          <w:lang w:val="lv-LV"/>
        </w:rPr>
        <w:t>trodas Nīkrāces pagast</w:t>
      </w:r>
      <w:r w:rsidR="003222F0">
        <w:rPr>
          <w:rFonts w:ascii="Times New Roman" w:hAnsi="Times New Roman" w:cs="Times New Roman"/>
          <w:color w:val="auto"/>
          <w:lang w:val="lv-LV"/>
        </w:rPr>
        <w:t>a</w:t>
      </w:r>
      <w:r w:rsidRPr="004F1087">
        <w:rPr>
          <w:rFonts w:ascii="Times New Roman" w:hAnsi="Times New Roman" w:cs="Times New Roman"/>
          <w:color w:val="auto"/>
          <w:lang w:val="lv-LV"/>
        </w:rPr>
        <w:t xml:space="preserve"> Lēnās, līdzenumā Ventas krastā</w:t>
      </w:r>
      <w:r>
        <w:rPr>
          <w:rFonts w:ascii="Times New Roman" w:hAnsi="Times New Roman" w:cs="Times New Roman"/>
          <w:color w:val="auto"/>
          <w:lang w:val="lv-LV"/>
        </w:rPr>
        <w:t xml:space="preserve"> (</w:t>
      </w:r>
      <w:r>
        <w:rPr>
          <w:rFonts w:ascii="Times New Roman" w:hAnsi="Times New Roman" w:cs="Times New Roman"/>
          <w:lang w:val="lv-LV"/>
        </w:rPr>
        <w:t xml:space="preserve">skat. </w:t>
      </w:r>
      <w:r w:rsidRPr="00B16B74">
        <w:rPr>
          <w:rFonts w:ascii="Times New Roman" w:hAnsi="Times New Roman" w:cs="Times New Roman"/>
          <w:lang w:val="lv-LV"/>
        </w:rPr>
        <w:t>1.1.6.</w:t>
      </w:r>
      <w:r>
        <w:rPr>
          <w:rFonts w:ascii="Times New Roman" w:hAnsi="Times New Roman" w:cs="Times New Roman"/>
          <w:lang w:val="lv-LV"/>
        </w:rPr>
        <w:t>3</w:t>
      </w:r>
      <w:r w:rsidR="00125D2D">
        <w:rPr>
          <w:rFonts w:ascii="Times New Roman" w:hAnsi="Times New Roman" w:cs="Times New Roman"/>
          <w:lang w:val="lv-LV"/>
        </w:rPr>
        <w:t>. </w:t>
      </w:r>
      <w:r w:rsidRPr="00B16B74">
        <w:rPr>
          <w:rFonts w:ascii="Times New Roman" w:hAnsi="Times New Roman" w:cs="Times New Roman"/>
          <w:lang w:val="lv-LV"/>
        </w:rPr>
        <w:t>att</w:t>
      </w:r>
      <w:r w:rsidR="00125D2D">
        <w:rPr>
          <w:rFonts w:ascii="Times New Roman" w:hAnsi="Times New Roman" w:cs="Times New Roman"/>
          <w:lang w:val="lv-LV"/>
        </w:rPr>
        <w:t>ēlu</w:t>
      </w:r>
      <w:r>
        <w:rPr>
          <w:rFonts w:ascii="Times New Roman" w:hAnsi="Times New Roman" w:cs="Times New Roman"/>
          <w:color w:val="auto"/>
          <w:lang w:val="lv-LV"/>
        </w:rPr>
        <w:t>)</w:t>
      </w:r>
      <w:r w:rsidRPr="004F1087">
        <w:rPr>
          <w:rFonts w:ascii="Times New Roman" w:hAnsi="Times New Roman" w:cs="Times New Roman"/>
          <w:color w:val="auto"/>
          <w:lang w:val="lv-LV"/>
        </w:rPr>
        <w:t xml:space="preserve">. Lēnu Svētās Trīsvienības Romas </w:t>
      </w:r>
      <w:r w:rsidR="00125D2D">
        <w:rPr>
          <w:rFonts w:ascii="Times New Roman" w:hAnsi="Times New Roman" w:cs="Times New Roman"/>
          <w:color w:val="auto"/>
          <w:lang w:val="lv-LV"/>
        </w:rPr>
        <w:t>katoļu mūra baznīca celta 1750. – </w:t>
      </w:r>
      <w:r w:rsidRPr="004F1087">
        <w:rPr>
          <w:rFonts w:ascii="Times New Roman" w:hAnsi="Times New Roman" w:cs="Times New Roman"/>
          <w:color w:val="auto"/>
          <w:lang w:val="lv-LV"/>
        </w:rPr>
        <w:t>1756.</w:t>
      </w:r>
      <w:r w:rsidR="00125D2D">
        <w:rPr>
          <w:rFonts w:ascii="Times New Roman" w:hAnsi="Times New Roman" w:cs="Times New Roman"/>
          <w:color w:val="auto"/>
          <w:lang w:val="la-Latn"/>
        </w:rPr>
        <w:t> </w:t>
      </w:r>
      <w:r w:rsidRPr="004F1087">
        <w:rPr>
          <w:rFonts w:ascii="Times New Roman" w:hAnsi="Times New Roman" w:cs="Times New Roman"/>
          <w:color w:val="auto"/>
          <w:lang w:val="lv-LV"/>
        </w:rPr>
        <w:t>gadā. Baznīcas tuv</w:t>
      </w:r>
      <w:r w:rsidR="00125D2D">
        <w:rPr>
          <w:rFonts w:ascii="Times New Roman" w:hAnsi="Times New Roman" w:cs="Times New Roman"/>
          <w:color w:val="auto"/>
          <w:lang w:val="lv-LV"/>
        </w:rPr>
        <w:t>umā atrodas mācītājmāja (18. gadsimts</w:t>
      </w:r>
      <w:r w:rsidRPr="004F1087">
        <w:rPr>
          <w:rFonts w:ascii="Times New Roman" w:hAnsi="Times New Roman" w:cs="Times New Roman"/>
          <w:color w:val="auto"/>
          <w:lang w:val="lv-LV"/>
        </w:rPr>
        <w:t>) un lapene. Baznīcā atrodas Valsts nozīmes mākslas piemineklis – ērģeļu prospekts, kas taisīt</w:t>
      </w:r>
      <w:r w:rsidR="003222F0">
        <w:rPr>
          <w:rFonts w:ascii="Times New Roman" w:hAnsi="Times New Roman" w:cs="Times New Roman"/>
          <w:color w:val="auto"/>
          <w:lang w:val="lv-LV"/>
        </w:rPr>
        <w:t>s</w:t>
      </w:r>
      <w:r w:rsidR="00125D2D">
        <w:rPr>
          <w:rFonts w:ascii="Times New Roman" w:hAnsi="Times New Roman" w:cs="Times New Roman"/>
          <w:color w:val="auto"/>
          <w:lang w:val="lv-LV"/>
        </w:rPr>
        <w:t xml:space="preserve"> 18. gadsimta</w:t>
      </w:r>
      <w:r w:rsidRPr="004F1087">
        <w:rPr>
          <w:rFonts w:ascii="Times New Roman" w:hAnsi="Times New Roman" w:cs="Times New Roman"/>
          <w:color w:val="auto"/>
          <w:lang w:val="lv-LV"/>
        </w:rPr>
        <w:t xml:space="preserve"> beigās un atjaunot</w:t>
      </w:r>
      <w:r w:rsidR="00125D2D">
        <w:rPr>
          <w:rFonts w:ascii="Times New Roman" w:hAnsi="Times New Roman" w:cs="Times New Roman"/>
          <w:color w:val="auto"/>
          <w:lang w:val="lv-LV"/>
        </w:rPr>
        <w:t>s 20. gadsimtā</w:t>
      </w:r>
      <w:r w:rsidRPr="004F1087">
        <w:rPr>
          <w:rFonts w:ascii="Times New Roman" w:hAnsi="Times New Roman" w:cs="Times New Roman"/>
          <w:color w:val="auto"/>
          <w:lang w:val="lv-LV"/>
        </w:rPr>
        <w:t>. Vērtīgi mākslas pieminekļi ir biktssoli (17. un 18.</w:t>
      </w:r>
      <w:r w:rsidR="00125D2D">
        <w:rPr>
          <w:rFonts w:ascii="Times New Roman" w:hAnsi="Times New Roman" w:cs="Times New Roman"/>
          <w:color w:val="auto"/>
          <w:lang w:val="lv-LV"/>
        </w:rPr>
        <w:t> gadsimts</w:t>
      </w:r>
      <w:r w:rsidRPr="004F1087">
        <w:rPr>
          <w:rFonts w:ascii="Times New Roman" w:hAnsi="Times New Roman" w:cs="Times New Roman"/>
          <w:color w:val="auto"/>
          <w:lang w:val="lv-LV"/>
        </w:rPr>
        <w:t>). Baznīcas apakšzemes velvēs apbedīti divi no pēdējiem Piltenes bīskapiem. Lēnu draudzē strādājis arī vēlākais k</w:t>
      </w:r>
      <w:r w:rsidR="00125D2D">
        <w:rPr>
          <w:rFonts w:ascii="Times New Roman" w:hAnsi="Times New Roman" w:cs="Times New Roman"/>
          <w:color w:val="auto"/>
          <w:lang w:val="lv-LV"/>
        </w:rPr>
        <w:t>ardināls Juliāns Vaivods (1895. – 1990. gads.). 2000. </w:t>
      </w:r>
      <w:r w:rsidRPr="004F1087">
        <w:rPr>
          <w:rFonts w:ascii="Times New Roman" w:hAnsi="Times New Roman" w:cs="Times New Roman"/>
          <w:color w:val="auto"/>
          <w:lang w:val="lv-LV"/>
        </w:rPr>
        <w:t>gadā baznīcā uzcelts jauns galda altāris, kuru dāvinājuši Neatkarīgā Maltas bruņinieku ordeņa kavalieri.</w:t>
      </w:r>
    </w:p>
    <w:p w14:paraId="4E336DE7" w14:textId="77777777" w:rsidR="00440F50" w:rsidRDefault="00440F50" w:rsidP="00440F50">
      <w:pPr>
        <w:pStyle w:val="Default"/>
        <w:jc w:val="both"/>
        <w:rPr>
          <w:rFonts w:ascii="Times New Roman" w:hAnsi="Times New Roman" w:cs="Times New Roman"/>
          <w:color w:val="auto"/>
          <w:lang w:val="lv-LV"/>
        </w:rPr>
      </w:pPr>
    </w:p>
    <w:p w14:paraId="260C20A5" w14:textId="77777777" w:rsidR="00440F50" w:rsidRPr="004F1087" w:rsidRDefault="00440F50" w:rsidP="00440F50">
      <w:pPr>
        <w:pStyle w:val="Default"/>
        <w:jc w:val="both"/>
        <w:rPr>
          <w:rFonts w:ascii="Times New Roman" w:hAnsi="Times New Roman" w:cs="Times New Roman"/>
          <w:color w:val="auto"/>
          <w:lang w:val="lv-LV"/>
        </w:rPr>
      </w:pPr>
      <w:r w:rsidRPr="00A1505C">
        <w:rPr>
          <w:rFonts w:ascii="Times New Roman" w:hAnsi="Times New Roman" w:cs="Times New Roman"/>
          <w:noProof/>
          <w:color w:val="auto"/>
          <w:lang w:val="lv-LV" w:eastAsia="lv-LV"/>
        </w:rPr>
        <w:drawing>
          <wp:inline distT="0" distB="0" distL="0" distR="0" wp14:anchorId="08254B93" wp14:editId="19D10831">
            <wp:extent cx="5277485" cy="3518535"/>
            <wp:effectExtent l="19050" t="0" r="0" b="0"/>
            <wp:docPr id="45" name="Picture 53" descr="IMG_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6.JPG"/>
                    <pic:cNvPicPr/>
                  </pic:nvPicPr>
                  <pic:blipFill>
                    <a:blip r:embed="rId20" cstate="email">
                      <a:extLst>
                        <a:ext uri="{28A0092B-C50C-407E-A947-70E740481C1C}">
                          <a14:useLocalDpi xmlns:a14="http://schemas.microsoft.com/office/drawing/2010/main"/>
                        </a:ext>
                      </a:extLst>
                    </a:blip>
                    <a:stretch>
                      <a:fillRect/>
                    </a:stretch>
                  </pic:blipFill>
                  <pic:spPr>
                    <a:xfrm>
                      <a:off x="0" y="0"/>
                      <a:ext cx="5277485" cy="3518535"/>
                    </a:xfrm>
                    <a:prstGeom prst="rect">
                      <a:avLst/>
                    </a:prstGeom>
                  </pic:spPr>
                </pic:pic>
              </a:graphicData>
            </a:graphic>
          </wp:inline>
        </w:drawing>
      </w:r>
    </w:p>
    <w:p w14:paraId="3A4D18BB" w14:textId="060E4792" w:rsidR="00440F50" w:rsidRPr="00440F50" w:rsidRDefault="00125D2D" w:rsidP="00440F50">
      <w:pPr>
        <w:jc w:val="both"/>
        <w:rPr>
          <w:rFonts w:ascii="Times New Roman" w:hAnsi="Times New Roman" w:cs="Times New Roman"/>
          <w:i/>
          <w:sz w:val="20"/>
          <w:szCs w:val="20"/>
          <w:lang w:val="la-Latn"/>
        </w:rPr>
      </w:pPr>
      <w:r>
        <w:rPr>
          <w:rFonts w:ascii="Times New Roman" w:hAnsi="Times New Roman" w:cs="Times New Roman"/>
          <w:i/>
          <w:sz w:val="20"/>
          <w:szCs w:val="20"/>
          <w:lang w:val="lv-LV"/>
        </w:rPr>
        <w:t>1.1.6.3. </w:t>
      </w:r>
      <w:r w:rsidR="00440F50" w:rsidRPr="00440F50">
        <w:rPr>
          <w:rFonts w:ascii="Times New Roman" w:hAnsi="Times New Roman" w:cs="Times New Roman"/>
          <w:i/>
          <w:sz w:val="20"/>
          <w:szCs w:val="20"/>
          <w:lang w:val="lv-LV"/>
        </w:rPr>
        <w:t xml:space="preserve">attēls. </w:t>
      </w:r>
      <w:r w:rsidR="00440F50" w:rsidRPr="00440F50">
        <w:rPr>
          <w:rFonts w:ascii="Times New Roman" w:hAnsi="Times New Roman" w:cs="Times New Roman"/>
          <w:b/>
          <w:i/>
          <w:sz w:val="20"/>
          <w:szCs w:val="20"/>
          <w:lang w:val="lv-LV"/>
        </w:rPr>
        <w:t>Lēnu katoļu baznīca, skats no DR puses</w:t>
      </w:r>
      <w:r w:rsidR="00440F50" w:rsidRPr="00440F50">
        <w:rPr>
          <w:rFonts w:ascii="Times New Roman" w:hAnsi="Times New Roman" w:cs="Times New Roman"/>
          <w:b/>
          <w:i/>
          <w:sz w:val="20"/>
          <w:szCs w:val="20"/>
          <w:lang w:val="la-Latn"/>
        </w:rPr>
        <w:t xml:space="preserve"> (</w:t>
      </w:r>
      <w:r w:rsidR="00440F50" w:rsidRPr="00440F50">
        <w:rPr>
          <w:rFonts w:ascii="Times New Roman" w:hAnsi="Times New Roman" w:cs="Times New Roman"/>
          <w:b/>
          <w:i/>
          <w:sz w:val="20"/>
          <w:szCs w:val="20"/>
          <w:lang w:val="lv-LV"/>
        </w:rPr>
        <w:t>Foto</w:t>
      </w:r>
      <w:r w:rsidR="003222F0">
        <w:rPr>
          <w:rFonts w:ascii="Times New Roman" w:hAnsi="Times New Roman" w:cs="Times New Roman"/>
          <w:b/>
          <w:i/>
          <w:sz w:val="20"/>
          <w:szCs w:val="20"/>
          <w:lang w:val="lv-LV"/>
        </w:rPr>
        <w:t>:</w:t>
      </w:r>
      <w:r>
        <w:rPr>
          <w:rFonts w:ascii="Times New Roman" w:hAnsi="Times New Roman" w:cs="Times New Roman"/>
          <w:b/>
          <w:i/>
          <w:sz w:val="20"/>
          <w:szCs w:val="20"/>
          <w:lang w:val="lv-LV"/>
        </w:rPr>
        <w:t xml:space="preserve"> J. </w:t>
      </w:r>
      <w:r w:rsidR="00440F50" w:rsidRPr="00440F50">
        <w:rPr>
          <w:rFonts w:ascii="Times New Roman" w:hAnsi="Times New Roman" w:cs="Times New Roman"/>
          <w:b/>
          <w:i/>
          <w:sz w:val="20"/>
          <w:szCs w:val="20"/>
          <w:lang w:val="lv-LV"/>
        </w:rPr>
        <w:t>Soms</w:t>
      </w:r>
      <w:r w:rsidR="00440F50" w:rsidRPr="00440F50">
        <w:rPr>
          <w:rFonts w:ascii="Times New Roman" w:hAnsi="Times New Roman" w:cs="Times New Roman"/>
          <w:b/>
          <w:i/>
          <w:sz w:val="20"/>
          <w:szCs w:val="20"/>
          <w:lang w:val="la-Latn"/>
        </w:rPr>
        <w:t>)</w:t>
      </w:r>
    </w:p>
    <w:p w14:paraId="3ABAA004" w14:textId="77777777" w:rsidR="00440F50" w:rsidRPr="004F1087" w:rsidRDefault="00440F50" w:rsidP="00440F50">
      <w:pPr>
        <w:pStyle w:val="Default"/>
        <w:jc w:val="both"/>
        <w:rPr>
          <w:rFonts w:ascii="Times New Roman" w:hAnsi="Times New Roman" w:cs="Times New Roman"/>
          <w:color w:val="auto"/>
          <w:lang w:val="lv-LV"/>
        </w:rPr>
      </w:pPr>
    </w:p>
    <w:p w14:paraId="24998A61" w14:textId="35BC42FB" w:rsidR="00440F50" w:rsidRPr="00645B0A" w:rsidRDefault="00440F50" w:rsidP="00440F50">
      <w:pPr>
        <w:pStyle w:val="Default"/>
        <w:jc w:val="both"/>
        <w:rPr>
          <w:rFonts w:ascii="Times New Roman" w:hAnsi="Times New Roman" w:cs="Times New Roman"/>
          <w:color w:val="auto"/>
          <w:lang w:val="sv-SE"/>
        </w:rPr>
      </w:pPr>
      <w:r w:rsidRPr="00645B0A">
        <w:rPr>
          <w:rFonts w:ascii="Times New Roman" w:hAnsi="Times New Roman" w:cs="Times New Roman"/>
          <w:b/>
          <w:color w:val="auto"/>
          <w:lang w:val="lv-LV"/>
        </w:rPr>
        <w:t>Vormsātes muižas pils ar parku</w:t>
      </w:r>
      <w:r w:rsidRPr="00645B0A">
        <w:rPr>
          <w:rFonts w:ascii="Times New Roman" w:hAnsi="Times New Roman" w:cs="Times New Roman"/>
          <w:color w:val="auto"/>
          <w:lang w:val="lv-LV"/>
        </w:rPr>
        <w:t xml:space="preserve"> </w:t>
      </w:r>
      <w:r w:rsidR="003222F0">
        <w:rPr>
          <w:rFonts w:ascii="Times New Roman" w:hAnsi="Times New Roman" w:cs="Times New Roman"/>
          <w:color w:val="auto"/>
          <w:lang w:val="lv-LV"/>
        </w:rPr>
        <w:t>–</w:t>
      </w:r>
      <w:r w:rsidRPr="00645B0A">
        <w:rPr>
          <w:rFonts w:ascii="Times New Roman" w:hAnsi="Times New Roman" w:cs="Times New Roman"/>
          <w:color w:val="auto"/>
          <w:lang w:val="lv-LV"/>
        </w:rPr>
        <w:t xml:space="preserve"> atrodas Nīkrāces pagast</w:t>
      </w:r>
      <w:r w:rsidR="003222F0">
        <w:rPr>
          <w:rFonts w:ascii="Times New Roman" w:hAnsi="Times New Roman" w:cs="Times New Roman"/>
          <w:color w:val="auto"/>
          <w:lang w:val="lv-LV"/>
        </w:rPr>
        <w:t>a</w:t>
      </w:r>
      <w:r w:rsidRPr="00645B0A">
        <w:rPr>
          <w:rFonts w:ascii="Times New Roman" w:hAnsi="Times New Roman" w:cs="Times New Roman"/>
          <w:color w:val="auto"/>
          <w:lang w:val="lv-LV"/>
        </w:rPr>
        <w:t xml:space="preserve"> Vormsātē, uz </w:t>
      </w:r>
      <w:r w:rsidR="00125D2D">
        <w:rPr>
          <w:rFonts w:ascii="Times New Roman" w:hAnsi="Times New Roman" w:cs="Times New Roman"/>
          <w:color w:val="auto"/>
          <w:lang w:val="lv-LV"/>
        </w:rPr>
        <w:t>DR</w:t>
      </w:r>
      <w:r w:rsidRPr="00645B0A">
        <w:rPr>
          <w:rFonts w:ascii="Times New Roman" w:hAnsi="Times New Roman" w:cs="Times New Roman"/>
          <w:color w:val="auto"/>
          <w:lang w:val="lv-LV"/>
        </w:rPr>
        <w:t xml:space="preserve"> no </w:t>
      </w:r>
      <w:r w:rsidR="00766296">
        <w:rPr>
          <w:rFonts w:ascii="Times New Roman" w:hAnsi="Times New Roman" w:cs="Times New Roman"/>
          <w:color w:val="auto"/>
          <w:lang w:val="lv-LV"/>
        </w:rPr>
        <w:t>DL teritorijas</w:t>
      </w:r>
      <w:r w:rsidR="00125D2D">
        <w:rPr>
          <w:rFonts w:ascii="Times New Roman" w:hAnsi="Times New Roman" w:cs="Times New Roman"/>
          <w:color w:val="auto"/>
          <w:lang w:val="lv-LV"/>
        </w:rPr>
        <w:t>. Ēku</w:t>
      </w:r>
      <w:r w:rsidRPr="00645B0A">
        <w:rPr>
          <w:rFonts w:ascii="Times New Roman" w:hAnsi="Times New Roman" w:cs="Times New Roman"/>
          <w:color w:val="auto"/>
          <w:lang w:val="lv-LV"/>
        </w:rPr>
        <w:t xml:space="preserve"> </w:t>
      </w:r>
      <w:r w:rsidR="00125D2D">
        <w:rPr>
          <w:rFonts w:ascii="Times New Roman" w:hAnsi="Times New Roman" w:cs="Times New Roman"/>
          <w:color w:val="auto"/>
          <w:shd w:val="clear" w:color="auto" w:fill="FFFFFF"/>
          <w:lang w:val="lv-LV"/>
        </w:rPr>
        <w:t>uzcēla 1568. gadā, bet 18. </w:t>
      </w:r>
      <w:r w:rsidRPr="00645B0A">
        <w:rPr>
          <w:rFonts w:ascii="Times New Roman" w:hAnsi="Times New Roman" w:cs="Times New Roman"/>
          <w:color w:val="auto"/>
          <w:shd w:val="clear" w:color="auto" w:fill="FFFFFF"/>
          <w:lang w:val="lv-LV"/>
        </w:rPr>
        <w:t xml:space="preserve">gadsimtā arhitekts, kuram tā tolaik piederēja, ēku rekonstruēja. </w:t>
      </w:r>
      <w:r w:rsidRPr="00645B0A">
        <w:rPr>
          <w:rFonts w:ascii="Times New Roman" w:hAnsi="Times New Roman" w:cs="Times New Roman"/>
          <w:color w:val="auto"/>
          <w:lang w:val="lv-LV"/>
        </w:rPr>
        <w:t xml:space="preserve">Tā bijusi ļoti skaista trīsstāvu celtne ar vairākām zālēm un barona istabām. </w:t>
      </w:r>
      <w:r w:rsidRPr="00645B0A">
        <w:rPr>
          <w:rFonts w:ascii="Times New Roman" w:hAnsi="Times New Roman" w:cs="Times New Roman"/>
          <w:color w:val="auto"/>
          <w:lang w:val="sv-SE"/>
        </w:rPr>
        <w:t>Pils tika uzcel</w:t>
      </w:r>
      <w:r w:rsidR="00125D2D">
        <w:rPr>
          <w:rFonts w:ascii="Times New Roman" w:hAnsi="Times New Roman" w:cs="Times New Roman"/>
          <w:color w:val="auto"/>
          <w:lang w:val="sv-SE"/>
        </w:rPr>
        <w:t>ta ar interesantu torni D</w:t>
      </w:r>
      <w:r w:rsidRPr="00645B0A">
        <w:rPr>
          <w:rFonts w:ascii="Times New Roman" w:hAnsi="Times New Roman" w:cs="Times New Roman"/>
          <w:color w:val="auto"/>
          <w:lang w:val="sv-SE"/>
        </w:rPr>
        <w:t xml:space="preserve"> galā, kur atradās kāpnes. Ap muižu izkārtotas saimniecības ēkas. Baronam bijusi sava dārzniecība, suņu māja, putnu māja. </w:t>
      </w:r>
      <w:r w:rsidRPr="00645B0A">
        <w:rPr>
          <w:rFonts w:ascii="Times New Roman" w:hAnsi="Times New Roman" w:cs="Times New Roman"/>
          <w:color w:val="auto"/>
          <w:shd w:val="clear" w:color="auto" w:fill="FFFFFF"/>
          <w:lang w:val="sv-SE"/>
        </w:rPr>
        <w:t>1905.</w:t>
      </w:r>
      <w:r w:rsidR="00125D2D">
        <w:rPr>
          <w:rFonts w:ascii="Times New Roman" w:hAnsi="Times New Roman" w:cs="Times New Roman"/>
          <w:color w:val="auto"/>
          <w:shd w:val="clear" w:color="auto" w:fill="FFFFFF"/>
          <w:lang w:val="sv-SE"/>
        </w:rPr>
        <w:t> </w:t>
      </w:r>
      <w:r w:rsidRPr="00645B0A">
        <w:rPr>
          <w:rFonts w:ascii="Times New Roman" w:hAnsi="Times New Roman" w:cs="Times New Roman"/>
          <w:color w:val="auto"/>
          <w:shd w:val="clear" w:color="auto" w:fill="FFFFFF"/>
          <w:lang w:val="sv-SE"/>
        </w:rPr>
        <w:t>gadā tā tika nodedzināta, bet pēcāk – atkal atjaunota, maksimāli saglabājot ēkas sākotnējo veidolu.</w:t>
      </w:r>
    </w:p>
    <w:p w14:paraId="315E654F" w14:textId="77777777" w:rsidR="00440F50" w:rsidRPr="00645B0A" w:rsidRDefault="00440F50" w:rsidP="00440F50">
      <w:pPr>
        <w:pStyle w:val="Default"/>
        <w:jc w:val="both"/>
        <w:rPr>
          <w:rFonts w:ascii="Times New Roman" w:hAnsi="Times New Roman" w:cs="Times New Roman"/>
          <w:color w:val="auto"/>
          <w:lang w:val="sv-SE"/>
        </w:rPr>
      </w:pPr>
    </w:p>
    <w:p w14:paraId="0D6158C6" w14:textId="13449483" w:rsidR="00440F50" w:rsidRPr="00645B0A" w:rsidRDefault="00440F50" w:rsidP="00440F50">
      <w:pPr>
        <w:pStyle w:val="Default"/>
        <w:jc w:val="both"/>
        <w:rPr>
          <w:rFonts w:ascii="Times New Roman" w:hAnsi="Times New Roman" w:cs="Times New Roman"/>
          <w:color w:val="auto"/>
          <w:lang w:val="sv-SE"/>
        </w:rPr>
      </w:pPr>
      <w:r w:rsidRPr="00645B0A">
        <w:rPr>
          <w:rFonts w:ascii="Times New Roman" w:hAnsi="Times New Roman" w:cs="Times New Roman"/>
          <w:color w:val="auto"/>
          <w:lang w:val="sv-SE"/>
        </w:rPr>
        <w:t>18.</w:t>
      </w:r>
      <w:r w:rsidR="00125D2D">
        <w:rPr>
          <w:rFonts w:ascii="Times New Roman" w:hAnsi="Times New Roman" w:cs="Times New Roman"/>
          <w:color w:val="auto"/>
          <w:lang w:val="sv-SE"/>
        </w:rPr>
        <w:t> gadsimta</w:t>
      </w:r>
      <w:r w:rsidRPr="00645B0A">
        <w:rPr>
          <w:rFonts w:ascii="Times New Roman" w:hAnsi="Times New Roman" w:cs="Times New Roman"/>
          <w:color w:val="auto"/>
          <w:lang w:val="sv-SE"/>
        </w:rPr>
        <w:t xml:space="preserve"> beigās ap pili iekārtots parks ar visai retām un interesantām koku sugām. Tagad – nekopts. No skaistā parka Šķērveļa krastos (mūra tilts pār to – izcils amatnieku darbs) ar kādreiz bijušajām arhitektūras celtnēm saglabājušies atsevišķi vērtīgu sugu koki, piemēram, Kanādas hemlokegle. No muižas pils bija redzams Šķērvelis ar nelieliem ūdenskritumiem un kupliem kokiem apaugušām salām.</w:t>
      </w:r>
    </w:p>
    <w:p w14:paraId="6A976BEF" w14:textId="77777777" w:rsidR="00440F50" w:rsidRPr="00645B0A" w:rsidRDefault="00440F50" w:rsidP="00440F50">
      <w:pPr>
        <w:pStyle w:val="Default"/>
        <w:jc w:val="both"/>
        <w:rPr>
          <w:rFonts w:ascii="Times New Roman" w:hAnsi="Times New Roman" w:cs="Times New Roman"/>
          <w:color w:val="auto"/>
          <w:lang w:val="sv-SE"/>
        </w:rPr>
      </w:pPr>
    </w:p>
    <w:p w14:paraId="4E149F04" w14:textId="32B5750A" w:rsidR="00440F50" w:rsidRPr="004F1087" w:rsidRDefault="00440F50" w:rsidP="00440F50">
      <w:pPr>
        <w:pStyle w:val="Default"/>
        <w:jc w:val="both"/>
        <w:rPr>
          <w:rFonts w:ascii="Times New Roman" w:hAnsi="Times New Roman" w:cs="Times New Roman"/>
          <w:color w:val="auto"/>
          <w:lang w:val="lv-LV"/>
        </w:rPr>
      </w:pPr>
      <w:r w:rsidRPr="00645B0A">
        <w:rPr>
          <w:rFonts w:ascii="Times New Roman" w:hAnsi="Times New Roman" w:cs="Times New Roman"/>
          <w:b/>
          <w:color w:val="auto"/>
          <w:lang w:val="sv-SE"/>
        </w:rPr>
        <w:t>Lēnu krogs</w:t>
      </w:r>
      <w:r w:rsidRPr="00645B0A">
        <w:rPr>
          <w:rFonts w:ascii="Times New Roman" w:hAnsi="Times New Roman" w:cs="Times New Roman"/>
          <w:color w:val="auto"/>
          <w:lang w:val="sv-SE"/>
        </w:rPr>
        <w:t xml:space="preserve"> </w:t>
      </w:r>
      <w:r>
        <w:rPr>
          <w:rFonts w:ascii="Times New Roman" w:hAnsi="Times New Roman" w:cs="Times New Roman"/>
          <w:color w:val="auto"/>
          <w:lang w:val="lv-LV"/>
        </w:rPr>
        <w:t>(vērtības grupa: Valsts</w:t>
      </w:r>
      <w:r w:rsidRPr="00BF7111">
        <w:rPr>
          <w:rFonts w:ascii="Times New Roman" w:hAnsi="Times New Roman" w:cs="Times New Roman"/>
          <w:color w:val="auto"/>
          <w:lang w:val="lv-LV"/>
        </w:rPr>
        <w:t xml:space="preserve"> nozīmes </w:t>
      </w:r>
      <w:r>
        <w:rPr>
          <w:rFonts w:ascii="Times New Roman" w:hAnsi="Times New Roman" w:cs="Times New Roman"/>
          <w:color w:val="auto"/>
          <w:lang w:val="lv-LV"/>
        </w:rPr>
        <w:t>kultūras piemineklis; tipoloģiskā grupa – arhit</w:t>
      </w:r>
      <w:r w:rsidR="00125D2D">
        <w:rPr>
          <w:rFonts w:ascii="Times New Roman" w:hAnsi="Times New Roman" w:cs="Times New Roman"/>
          <w:color w:val="auto"/>
          <w:lang w:val="lv-LV"/>
        </w:rPr>
        <w:t>ektūra; valsts aizsardzības Nr. </w:t>
      </w:r>
      <w:r>
        <w:rPr>
          <w:rFonts w:ascii="Times New Roman" w:hAnsi="Times New Roman" w:cs="Times New Roman"/>
          <w:color w:val="auto"/>
          <w:lang w:val="lv-LV"/>
        </w:rPr>
        <w:t>6366</w:t>
      </w:r>
      <w:r w:rsidR="00125D2D">
        <w:rPr>
          <w:rStyle w:val="FootnoteReference"/>
          <w:rFonts w:ascii="Times New Roman" w:hAnsi="Times New Roman" w:cs="Times New Roman"/>
          <w:color w:val="auto"/>
          <w:lang w:val="lv-LV"/>
        </w:rPr>
        <w:footnoteReference w:id="13"/>
      </w:r>
      <w:r>
        <w:rPr>
          <w:rFonts w:ascii="Times New Roman" w:hAnsi="Times New Roman" w:cs="Times New Roman"/>
          <w:color w:val="auto"/>
          <w:lang w:val="lv-LV"/>
        </w:rPr>
        <w:t>). A</w:t>
      </w:r>
      <w:r w:rsidRPr="004F1087">
        <w:rPr>
          <w:rFonts w:ascii="Times New Roman" w:hAnsi="Times New Roman" w:cs="Times New Roman"/>
          <w:color w:val="auto"/>
          <w:lang w:val="lv-LV"/>
        </w:rPr>
        <w:t>trodas Nīkrāces pagastā Lēnās, līdzenumā pie baznīcas</w:t>
      </w:r>
      <w:r w:rsidR="003222F0">
        <w:rPr>
          <w:rFonts w:ascii="Times New Roman" w:hAnsi="Times New Roman" w:cs="Times New Roman"/>
          <w:color w:val="auto"/>
          <w:lang w:val="lv-LV"/>
        </w:rPr>
        <w:t>,</w:t>
      </w:r>
      <w:r w:rsidRPr="004F1087">
        <w:rPr>
          <w:rFonts w:ascii="Times New Roman" w:hAnsi="Times New Roman" w:cs="Times New Roman"/>
          <w:color w:val="auto"/>
          <w:lang w:val="lv-LV"/>
        </w:rPr>
        <w:t xml:space="preserve"> krustcelēs. Krogs tika uzcelts</w:t>
      </w:r>
      <w:r w:rsidR="003222F0">
        <w:rPr>
          <w:rFonts w:ascii="Times New Roman" w:hAnsi="Times New Roman" w:cs="Times New Roman"/>
          <w:color w:val="auto"/>
          <w:lang w:val="lv-LV"/>
        </w:rPr>
        <w:t xml:space="preserve"> </w:t>
      </w:r>
      <w:r w:rsidR="00125D2D">
        <w:rPr>
          <w:rFonts w:ascii="Times New Roman" w:hAnsi="Times New Roman" w:cs="Times New Roman"/>
          <w:color w:val="auto"/>
          <w:lang w:val="lv-LV"/>
        </w:rPr>
        <w:t>19. gadsimta</w:t>
      </w:r>
      <w:r w:rsidRPr="004F1087">
        <w:rPr>
          <w:rFonts w:ascii="Times New Roman" w:hAnsi="Times New Roman" w:cs="Times New Roman"/>
          <w:color w:val="auto"/>
          <w:lang w:val="lv-LV"/>
        </w:rPr>
        <w:t xml:space="preserve"> beigās, tagad pārbūvēts par dzīvojamo māju un nosaukts par “Ventaskrastiem”. Mājā ir manteļskurstenis, kurš ir celts no mājas pamatiem.</w:t>
      </w:r>
    </w:p>
    <w:p w14:paraId="6263EB4B" w14:textId="457CE519" w:rsidR="00E84502" w:rsidRPr="004F1087" w:rsidRDefault="00E84502" w:rsidP="004874C9">
      <w:pPr>
        <w:pStyle w:val="Default"/>
        <w:jc w:val="both"/>
        <w:rPr>
          <w:rFonts w:ascii="Times New Roman" w:hAnsi="Times New Roman" w:cs="Times New Roman"/>
          <w:color w:val="auto"/>
          <w:lang w:val="lv-LV"/>
        </w:rPr>
      </w:pPr>
    </w:p>
    <w:p w14:paraId="6CCD680E" w14:textId="636DBD08" w:rsidR="00E84502" w:rsidRPr="004F1087" w:rsidRDefault="008D1177" w:rsidP="004874C9">
      <w:pPr>
        <w:pStyle w:val="Default"/>
        <w:jc w:val="both"/>
        <w:rPr>
          <w:rFonts w:ascii="Times New Roman" w:hAnsi="Times New Roman" w:cs="Times New Roman"/>
          <w:color w:val="auto"/>
          <w:lang w:val="lv-LV"/>
        </w:rPr>
      </w:pPr>
      <w:r w:rsidRPr="00440F50">
        <w:rPr>
          <w:rFonts w:ascii="Times New Roman" w:hAnsi="Times New Roman" w:cs="Times New Roman"/>
          <w:b/>
          <w:color w:val="auto"/>
          <w:lang w:val="lv-LV"/>
        </w:rPr>
        <w:t>Lēnu mācītājmājas lapene</w:t>
      </w:r>
      <w:r w:rsidRPr="00440F50">
        <w:rPr>
          <w:rFonts w:ascii="Times New Roman" w:hAnsi="Times New Roman" w:cs="Times New Roman"/>
          <w:color w:val="auto"/>
          <w:lang w:val="lv-LV"/>
        </w:rPr>
        <w:t xml:space="preserve"> – atrodas Nīkrāces pagastā Lēnās, mācītājmājas parkā. Bojātas dažas koka detaļas. Vietējās nozīmes kultūras piemineklis.</w:t>
      </w:r>
    </w:p>
    <w:p w14:paraId="56DD36B3" w14:textId="77777777" w:rsidR="00E84502" w:rsidRPr="004F1087" w:rsidRDefault="00E84502" w:rsidP="004874C9">
      <w:pPr>
        <w:pStyle w:val="Default"/>
        <w:jc w:val="both"/>
        <w:rPr>
          <w:rFonts w:ascii="Times New Roman" w:hAnsi="Times New Roman" w:cs="Times New Roman"/>
          <w:color w:val="auto"/>
          <w:lang w:val="lv-LV"/>
        </w:rPr>
      </w:pPr>
    </w:p>
    <w:p w14:paraId="3CD618D6" w14:textId="1F435539" w:rsidR="00B64C9B" w:rsidRPr="004F1087" w:rsidRDefault="00B64C9B" w:rsidP="004874C9">
      <w:pPr>
        <w:pStyle w:val="Default"/>
        <w:jc w:val="both"/>
        <w:rPr>
          <w:rFonts w:ascii="Times New Roman" w:hAnsi="Times New Roman" w:cs="Times New Roman"/>
          <w:lang w:val="lv-LV"/>
        </w:rPr>
      </w:pPr>
      <w:r w:rsidRPr="004F1087">
        <w:rPr>
          <w:rFonts w:ascii="Times New Roman" w:hAnsi="Times New Roman" w:cs="Times New Roman"/>
          <w:b/>
          <w:lang w:val="lv-LV"/>
        </w:rPr>
        <w:t>Oskara Kalpaka piemiņas vieta</w:t>
      </w:r>
      <w:r w:rsidR="003222F0" w:rsidRPr="00645B0A">
        <w:rPr>
          <w:rFonts w:ascii="Times New Roman" w:hAnsi="Times New Roman" w:cs="Times New Roman"/>
          <w:bCs/>
          <w:lang w:val="lv-LV"/>
        </w:rPr>
        <w:t xml:space="preserve"> –</w:t>
      </w:r>
      <w:r w:rsidRPr="004F1087">
        <w:rPr>
          <w:rFonts w:ascii="Times New Roman" w:hAnsi="Times New Roman" w:cs="Times New Roman"/>
          <w:lang w:val="lv-LV"/>
        </w:rPr>
        <w:t xml:space="preserve"> </w:t>
      </w:r>
      <w:r w:rsidR="003222F0">
        <w:rPr>
          <w:rFonts w:ascii="Times New Roman" w:hAnsi="Times New Roman" w:cs="Times New Roman"/>
          <w:lang w:val="lv-LV"/>
        </w:rPr>
        <w:t>c</w:t>
      </w:r>
      <w:r w:rsidRPr="004F1087">
        <w:rPr>
          <w:rFonts w:ascii="Times New Roman" w:hAnsi="Times New Roman" w:cs="Times New Roman"/>
          <w:lang w:val="lv-LV"/>
        </w:rPr>
        <w:t xml:space="preserve">eļu krustojumā netālu no vietas, kur pulkveža Oskara Kalpaka bataljons forsēja aizsalušo Ventu un devās pretuzbrukumā </w:t>
      </w:r>
      <w:r w:rsidR="00125D2D">
        <w:rPr>
          <w:rFonts w:ascii="Times New Roman" w:hAnsi="Times New Roman" w:cs="Times New Roman"/>
          <w:lang w:val="lv-LV"/>
        </w:rPr>
        <w:lastRenderedPageBreak/>
        <w:t>lieliniekiem, 2007. </w:t>
      </w:r>
      <w:r w:rsidRPr="004F1087">
        <w:rPr>
          <w:rFonts w:ascii="Times New Roman" w:hAnsi="Times New Roman" w:cs="Times New Roman"/>
          <w:lang w:val="lv-LV"/>
        </w:rPr>
        <w:t>gadā tika atklāta piemiņas vieta brīvības cīnītāju varoņgaitām, ko simbolizē krustcelēs novietots cietokšņa sienas fragments.</w:t>
      </w:r>
    </w:p>
    <w:p w14:paraId="7F51AA41" w14:textId="77777777" w:rsidR="00B64C9B" w:rsidRPr="004F1087" w:rsidRDefault="00B64C9B" w:rsidP="004874C9">
      <w:pPr>
        <w:pStyle w:val="Default"/>
        <w:jc w:val="both"/>
        <w:rPr>
          <w:rFonts w:ascii="Times New Roman" w:hAnsi="Times New Roman" w:cs="Times New Roman"/>
          <w:lang w:val="lv-LV"/>
        </w:rPr>
      </w:pPr>
    </w:p>
    <w:p w14:paraId="7C839B30" w14:textId="7EE7BB2C" w:rsidR="00B64C9B" w:rsidRPr="004F1087" w:rsidRDefault="00B64C9B" w:rsidP="004874C9">
      <w:pPr>
        <w:pStyle w:val="Default"/>
        <w:jc w:val="both"/>
        <w:rPr>
          <w:rFonts w:ascii="Times New Roman" w:hAnsi="Times New Roman" w:cs="Times New Roman"/>
          <w:lang w:val="lv-LV"/>
        </w:rPr>
      </w:pPr>
      <w:r w:rsidRPr="004F1087">
        <w:rPr>
          <w:rFonts w:ascii="Times New Roman" w:hAnsi="Times New Roman" w:cs="Times New Roman"/>
          <w:lang w:val="lv-LV"/>
        </w:rPr>
        <w:t xml:space="preserve">Pie Lēnām sākas </w:t>
      </w:r>
      <w:r w:rsidR="003222F0">
        <w:rPr>
          <w:rFonts w:ascii="Times New Roman" w:hAnsi="Times New Roman" w:cs="Times New Roman"/>
          <w:lang w:val="lv-LV"/>
        </w:rPr>
        <w:t>“</w:t>
      </w:r>
      <w:r w:rsidRPr="004F1087">
        <w:rPr>
          <w:rFonts w:ascii="Times New Roman" w:hAnsi="Times New Roman" w:cs="Times New Roman"/>
          <w:lang w:val="lv-LV"/>
        </w:rPr>
        <w:t>Kalpaka taka</w:t>
      </w:r>
      <w:r w:rsidR="003222F0">
        <w:rPr>
          <w:rFonts w:ascii="Times New Roman" w:hAnsi="Times New Roman" w:cs="Times New Roman"/>
          <w:lang w:val="lv-LV"/>
        </w:rPr>
        <w:t>”</w:t>
      </w:r>
      <w:r w:rsidRPr="004F1087">
        <w:rPr>
          <w:rFonts w:ascii="Times New Roman" w:hAnsi="Times New Roman" w:cs="Times New Roman"/>
          <w:lang w:val="lv-LV"/>
        </w:rPr>
        <w:t xml:space="preserve"> </w:t>
      </w:r>
      <w:r w:rsidR="003222F0">
        <w:rPr>
          <w:rFonts w:ascii="Times New Roman" w:hAnsi="Times New Roman" w:cs="Times New Roman"/>
          <w:lang w:val="lv-LV"/>
        </w:rPr>
        <w:t>–</w:t>
      </w:r>
      <w:r w:rsidRPr="004F1087">
        <w:rPr>
          <w:rFonts w:ascii="Times New Roman" w:hAnsi="Times New Roman" w:cs="Times New Roman"/>
          <w:lang w:val="lv-LV"/>
        </w:rPr>
        <w:t xml:space="preserve"> vieta, kur 1919.</w:t>
      </w:r>
      <w:r w:rsidR="00007D4A">
        <w:rPr>
          <w:rFonts w:ascii="Times New Roman" w:hAnsi="Times New Roman" w:cs="Times New Roman"/>
          <w:lang w:val="lv-LV"/>
        </w:rPr>
        <w:t> </w:t>
      </w:r>
      <w:r w:rsidRPr="004F1087">
        <w:rPr>
          <w:rFonts w:ascii="Times New Roman" w:hAnsi="Times New Roman" w:cs="Times New Roman"/>
          <w:lang w:val="lv-LV"/>
        </w:rPr>
        <w:t>gada 3.</w:t>
      </w:r>
      <w:r w:rsidR="00007D4A">
        <w:rPr>
          <w:rFonts w:ascii="Times New Roman" w:hAnsi="Times New Roman" w:cs="Times New Roman"/>
          <w:lang w:val="lv-LV"/>
        </w:rPr>
        <w:t> </w:t>
      </w:r>
      <w:r w:rsidRPr="004F1087">
        <w:rPr>
          <w:rFonts w:ascii="Times New Roman" w:hAnsi="Times New Roman" w:cs="Times New Roman"/>
          <w:lang w:val="lv-LV"/>
        </w:rPr>
        <w:t>martā</w:t>
      </w:r>
      <w:r w:rsidR="00007D4A">
        <w:rPr>
          <w:rFonts w:ascii="Times New Roman" w:hAnsi="Times New Roman" w:cs="Times New Roman"/>
          <w:lang w:val="lv-LV"/>
        </w:rPr>
        <w:t xml:space="preserve"> </w:t>
      </w:r>
      <w:hyperlink r:id="rId21" w:tooltip="Oskars Kalpaks" w:history="1">
        <w:r w:rsidRPr="004F1087">
          <w:rPr>
            <w:rFonts w:ascii="Times New Roman" w:hAnsi="Times New Roman" w:cs="Times New Roman"/>
            <w:lang w:val="lv-LV"/>
          </w:rPr>
          <w:t>Oskara Kalpaka</w:t>
        </w:r>
      </w:hyperlink>
      <w:r w:rsidR="00302F1F">
        <w:rPr>
          <w:rFonts w:ascii="Times New Roman" w:hAnsi="Times New Roman" w:cs="Times New Roman"/>
          <w:lang w:val="lv-LV"/>
        </w:rPr>
        <w:t xml:space="preserve"> </w:t>
      </w:r>
      <w:r w:rsidRPr="004F1087">
        <w:rPr>
          <w:rFonts w:ascii="Times New Roman" w:hAnsi="Times New Roman" w:cs="Times New Roman"/>
          <w:lang w:val="lv-LV"/>
        </w:rPr>
        <w:t>vienība pārcēlās pāri Ventai, lai sāktu uzbrukumu.</w:t>
      </w:r>
    </w:p>
    <w:p w14:paraId="280D82F4" w14:textId="77777777" w:rsidR="00565861" w:rsidRPr="004F1087" w:rsidRDefault="00565861" w:rsidP="004874C9">
      <w:pPr>
        <w:jc w:val="both"/>
        <w:rPr>
          <w:rFonts w:ascii="Times New Roman" w:eastAsia="Calibri" w:hAnsi="Times New Roman" w:cs="Times New Roman"/>
          <w:sz w:val="24"/>
          <w:szCs w:val="24"/>
          <w:highlight w:val="yellow"/>
          <w:lang w:val="lv-LV"/>
        </w:rPr>
      </w:pPr>
    </w:p>
    <w:p w14:paraId="164D92BA" w14:textId="77777777" w:rsidR="002B2DC0" w:rsidRPr="003D2929" w:rsidRDefault="002B2DC0" w:rsidP="004874C9">
      <w:pPr>
        <w:rPr>
          <w:rFonts w:ascii="Times New Roman" w:hAnsi="Times New Roman" w:cs="Times New Roman"/>
          <w:b/>
          <w:highlight w:val="yellow"/>
          <w:lang w:val="lv-LV"/>
        </w:rPr>
      </w:pPr>
    </w:p>
    <w:p w14:paraId="3DFB3671" w14:textId="18166A5D" w:rsidR="00BD4D52" w:rsidRPr="000B641F" w:rsidRDefault="00302F1F" w:rsidP="004874C9">
      <w:pPr>
        <w:pStyle w:val="Heading3"/>
        <w:rPr>
          <w:lang w:val="lv-LV"/>
        </w:rPr>
      </w:pPr>
      <w:bookmarkStart w:id="20" w:name="_TOC_250046"/>
      <w:bookmarkStart w:id="21" w:name="_Toc29199933"/>
      <w:r>
        <w:rPr>
          <w:lang w:val="lv-LV"/>
        </w:rPr>
        <w:t>1.1.7. </w:t>
      </w:r>
      <w:r w:rsidR="00BD4D52" w:rsidRPr="000B641F">
        <w:rPr>
          <w:lang w:val="lv-LV"/>
        </w:rPr>
        <w:t>Valsts un pašvaldības institūciju funkcijas un atbildība aizsargājamā teritorijā</w:t>
      </w:r>
      <w:bookmarkEnd w:id="20"/>
      <w:bookmarkEnd w:id="21"/>
    </w:p>
    <w:p w14:paraId="696458BA" w14:textId="77777777" w:rsidR="00BD4D52" w:rsidRPr="000B641F" w:rsidRDefault="00BD4D52" w:rsidP="004874C9">
      <w:pPr>
        <w:pStyle w:val="Heading2"/>
        <w:tabs>
          <w:tab w:val="left" w:pos="735"/>
        </w:tabs>
        <w:rPr>
          <w:bCs w:val="0"/>
          <w:lang w:val="lv-LV"/>
        </w:rPr>
      </w:pPr>
      <w:bookmarkStart w:id="22" w:name="_TOC_250045"/>
    </w:p>
    <w:bookmarkEnd w:id="22"/>
    <w:p w14:paraId="49ACC2F1" w14:textId="3A42431F" w:rsidR="008A410F" w:rsidRPr="000B641F" w:rsidRDefault="000B641F" w:rsidP="004874C9">
      <w:pPr>
        <w:pStyle w:val="BodyText"/>
        <w:ind w:left="0"/>
        <w:jc w:val="both"/>
        <w:rPr>
          <w:rFonts w:ascii="Times New Roman" w:hAnsi="Times New Roman" w:cs="Times New Roman"/>
          <w:lang w:val="lv-LV"/>
        </w:rPr>
      </w:pPr>
      <w:r w:rsidRPr="000B641F">
        <w:rPr>
          <w:rFonts w:ascii="Times New Roman" w:hAnsi="Times New Roman" w:cs="Times New Roman"/>
          <w:lang w:val="lv-LV"/>
        </w:rPr>
        <w:t>DL ietilpst Skrundas novada (Nīkrāces un Skrundas pagasti) un Saldus novada (Pampāļu pagasts) administratīvajās teritorijās</w:t>
      </w:r>
      <w:r w:rsidR="008A410F" w:rsidRPr="000B641F">
        <w:rPr>
          <w:rFonts w:ascii="Times New Roman" w:hAnsi="Times New Roman" w:cs="Times New Roman"/>
          <w:spacing w:val="-1"/>
          <w:lang w:val="lv-LV"/>
        </w:rPr>
        <w:t>.</w:t>
      </w:r>
      <w:r w:rsidR="008A410F" w:rsidRPr="000B641F">
        <w:rPr>
          <w:rFonts w:ascii="Times New Roman" w:hAnsi="Times New Roman" w:cs="Times New Roman"/>
          <w:spacing w:val="-2"/>
          <w:lang w:val="lv-LV"/>
        </w:rPr>
        <w:t xml:space="preserve"> </w:t>
      </w:r>
      <w:r w:rsidRPr="000B641F">
        <w:rPr>
          <w:rFonts w:ascii="Times New Roman" w:hAnsi="Times New Roman" w:cs="Times New Roman"/>
          <w:lang w:val="lv-LV"/>
        </w:rPr>
        <w:t>DL</w:t>
      </w:r>
      <w:r w:rsidR="008A410F" w:rsidRPr="000B641F">
        <w:rPr>
          <w:rFonts w:ascii="Times New Roman" w:hAnsi="Times New Roman" w:cs="Times New Roman"/>
          <w:spacing w:val="-1"/>
          <w:lang w:val="lv-LV"/>
        </w:rPr>
        <w:t xml:space="preserve"> pārvaldi </w:t>
      </w:r>
      <w:r w:rsidR="008A410F" w:rsidRPr="000B641F">
        <w:rPr>
          <w:rFonts w:ascii="Times New Roman" w:hAnsi="Times New Roman" w:cs="Times New Roman"/>
          <w:lang w:val="lv-LV"/>
        </w:rPr>
        <w:t>īsteno</w:t>
      </w:r>
      <w:r w:rsidR="008A410F" w:rsidRPr="000B641F">
        <w:rPr>
          <w:rFonts w:ascii="Times New Roman" w:hAnsi="Times New Roman" w:cs="Times New Roman"/>
          <w:spacing w:val="-2"/>
          <w:lang w:val="lv-LV"/>
        </w:rPr>
        <w:t xml:space="preserve"> </w:t>
      </w:r>
      <w:r w:rsidR="00302F1F">
        <w:rPr>
          <w:rFonts w:ascii="Times New Roman" w:hAnsi="Times New Roman" w:cs="Times New Roman"/>
          <w:spacing w:val="-1"/>
          <w:lang w:val="lv-LV"/>
        </w:rPr>
        <w:t>VARAM</w:t>
      </w:r>
      <w:r w:rsidR="008A410F" w:rsidRPr="000B641F">
        <w:rPr>
          <w:rFonts w:ascii="Times New Roman" w:hAnsi="Times New Roman" w:cs="Times New Roman"/>
          <w:spacing w:val="-4"/>
          <w:lang w:val="lv-LV"/>
        </w:rPr>
        <w:t xml:space="preserve"> </w:t>
      </w:r>
      <w:r w:rsidR="008A410F" w:rsidRPr="000B641F">
        <w:rPr>
          <w:rFonts w:ascii="Times New Roman" w:hAnsi="Times New Roman" w:cs="Times New Roman"/>
          <w:spacing w:val="-1"/>
          <w:lang w:val="lv-LV"/>
        </w:rPr>
        <w:t>pakļautībā</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spacing w:val="-1"/>
          <w:lang w:val="lv-LV"/>
        </w:rPr>
        <w:t>esošā</w:t>
      </w:r>
      <w:r w:rsidR="008A410F" w:rsidRPr="000B641F">
        <w:rPr>
          <w:rFonts w:ascii="Times New Roman" w:hAnsi="Times New Roman" w:cs="Times New Roman"/>
          <w:spacing w:val="-2"/>
          <w:lang w:val="lv-LV"/>
        </w:rPr>
        <w:t xml:space="preserve"> </w:t>
      </w:r>
      <w:r w:rsidR="00302F1F">
        <w:rPr>
          <w:rFonts w:ascii="Times New Roman" w:hAnsi="Times New Roman" w:cs="Times New Roman"/>
          <w:lang w:val="lv-LV"/>
        </w:rPr>
        <w:t>DAP</w:t>
      </w:r>
      <w:r w:rsidR="008A410F" w:rsidRPr="000B641F">
        <w:rPr>
          <w:rFonts w:ascii="Times New Roman" w:hAnsi="Times New Roman" w:cs="Times New Roman"/>
          <w:spacing w:val="-1"/>
          <w:lang w:val="lv-LV"/>
        </w:rPr>
        <w:t>,</w:t>
      </w:r>
      <w:r w:rsidR="008A410F" w:rsidRPr="000B641F">
        <w:rPr>
          <w:rFonts w:ascii="Times New Roman" w:hAnsi="Times New Roman" w:cs="Times New Roman"/>
          <w:spacing w:val="-3"/>
          <w:lang w:val="lv-LV"/>
        </w:rPr>
        <w:t xml:space="preserve"> </w:t>
      </w:r>
      <w:r w:rsidR="008A410F" w:rsidRPr="000B641F">
        <w:rPr>
          <w:rFonts w:ascii="Times New Roman" w:hAnsi="Times New Roman" w:cs="Times New Roman"/>
          <w:spacing w:val="-1"/>
          <w:lang w:val="lv-LV"/>
        </w:rPr>
        <w:t>kura</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spacing w:val="-1"/>
          <w:lang w:val="lv-LV"/>
        </w:rPr>
        <w:t>uzrauga</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spacing w:val="-1"/>
          <w:lang w:val="lv-LV"/>
        </w:rPr>
        <w:t>dabas</w:t>
      </w:r>
      <w:r w:rsidR="008A410F" w:rsidRPr="000B641F">
        <w:rPr>
          <w:rFonts w:ascii="Times New Roman" w:hAnsi="Times New Roman" w:cs="Times New Roman"/>
          <w:spacing w:val="56"/>
          <w:lang w:val="lv-LV"/>
        </w:rPr>
        <w:t xml:space="preserve"> </w:t>
      </w:r>
      <w:r w:rsidR="008A410F" w:rsidRPr="000B641F">
        <w:rPr>
          <w:rFonts w:ascii="Times New Roman" w:hAnsi="Times New Roman" w:cs="Times New Roman"/>
          <w:spacing w:val="-1"/>
          <w:lang w:val="lv-LV"/>
        </w:rPr>
        <w:t>aizsardzības</w:t>
      </w:r>
      <w:r w:rsidR="008A410F" w:rsidRPr="000B641F">
        <w:rPr>
          <w:rFonts w:ascii="Times New Roman" w:hAnsi="Times New Roman" w:cs="Times New Roman"/>
          <w:spacing w:val="-2"/>
          <w:lang w:val="lv-LV"/>
        </w:rPr>
        <w:t xml:space="preserve"> </w:t>
      </w:r>
      <w:r w:rsidR="00F443A7" w:rsidRPr="000B641F">
        <w:rPr>
          <w:rFonts w:ascii="Times New Roman" w:hAnsi="Times New Roman" w:cs="Times New Roman"/>
          <w:spacing w:val="-1"/>
          <w:lang w:val="lv-LV"/>
        </w:rPr>
        <w:t>plānu</w:t>
      </w:r>
      <w:r w:rsidR="008A410F" w:rsidRPr="000B641F">
        <w:rPr>
          <w:rFonts w:ascii="Times New Roman" w:hAnsi="Times New Roman" w:cs="Times New Roman"/>
          <w:lang w:val="lv-LV"/>
        </w:rPr>
        <w:t xml:space="preserve"> </w:t>
      </w:r>
      <w:r w:rsidR="008A410F" w:rsidRPr="000B641F">
        <w:rPr>
          <w:rFonts w:ascii="Times New Roman" w:hAnsi="Times New Roman" w:cs="Times New Roman"/>
          <w:spacing w:val="-1"/>
          <w:lang w:val="lv-LV"/>
        </w:rPr>
        <w:t xml:space="preserve">izstrādes </w:t>
      </w:r>
      <w:r w:rsidR="008A410F" w:rsidRPr="000B641F">
        <w:rPr>
          <w:rFonts w:ascii="Times New Roman" w:hAnsi="Times New Roman" w:cs="Times New Roman"/>
          <w:lang w:val="lv-LV"/>
        </w:rPr>
        <w:t>gaitu</w:t>
      </w:r>
      <w:r w:rsidR="00F443A7" w:rsidRPr="000B641F">
        <w:rPr>
          <w:rFonts w:ascii="Times New Roman" w:hAnsi="Times New Roman" w:cs="Times New Roman"/>
          <w:spacing w:val="-1"/>
          <w:lang w:val="lv-LV"/>
        </w:rPr>
        <w:t xml:space="preserve"> un pēc plānu</w:t>
      </w:r>
      <w:r w:rsidR="008A410F" w:rsidRPr="000B641F">
        <w:rPr>
          <w:rFonts w:ascii="Times New Roman" w:hAnsi="Times New Roman" w:cs="Times New Roman"/>
          <w:lang w:val="lv-LV"/>
        </w:rPr>
        <w:t xml:space="preserve"> </w:t>
      </w:r>
      <w:r w:rsidR="008A410F" w:rsidRPr="000B641F">
        <w:rPr>
          <w:rFonts w:ascii="Times New Roman" w:hAnsi="Times New Roman" w:cs="Times New Roman"/>
          <w:spacing w:val="-1"/>
          <w:lang w:val="lv-LV"/>
        </w:rPr>
        <w:t xml:space="preserve">apstiprināšanas </w:t>
      </w:r>
      <w:r w:rsidR="008A410F" w:rsidRPr="000B641F">
        <w:rPr>
          <w:rFonts w:ascii="Times New Roman" w:hAnsi="Times New Roman" w:cs="Times New Roman"/>
          <w:lang w:val="lv-LV"/>
        </w:rPr>
        <w:t>veicina</w:t>
      </w:r>
      <w:r w:rsidR="008A410F" w:rsidRPr="000B641F">
        <w:rPr>
          <w:rFonts w:ascii="Times New Roman" w:hAnsi="Times New Roman" w:cs="Times New Roman"/>
          <w:spacing w:val="-1"/>
          <w:lang w:val="lv-LV"/>
        </w:rPr>
        <w:t xml:space="preserve"> </w:t>
      </w:r>
      <w:r w:rsidR="00F443A7" w:rsidRPr="000B641F">
        <w:rPr>
          <w:rFonts w:ascii="Times New Roman" w:hAnsi="Times New Roman" w:cs="Times New Roman"/>
          <w:lang w:val="lv-LV"/>
        </w:rPr>
        <w:t>to</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spacing w:val="-1"/>
          <w:lang w:val="lv-LV"/>
        </w:rPr>
        <w:t>ieviešanu.</w:t>
      </w:r>
      <w:r w:rsidR="008A410F" w:rsidRPr="000B641F">
        <w:rPr>
          <w:rFonts w:ascii="Times New Roman" w:hAnsi="Times New Roman" w:cs="Times New Roman"/>
          <w:spacing w:val="62"/>
          <w:lang w:val="lv-LV"/>
        </w:rPr>
        <w:t xml:space="preserve"> </w:t>
      </w:r>
      <w:r w:rsidR="008A410F" w:rsidRPr="000B641F">
        <w:rPr>
          <w:rFonts w:ascii="Times New Roman" w:hAnsi="Times New Roman" w:cs="Times New Roman"/>
          <w:lang w:val="lv-LV"/>
        </w:rPr>
        <w:t>Teritoriju</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lang w:val="lv-LV"/>
        </w:rPr>
        <w:t>apsaimnieko</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lang w:val="lv-LV"/>
        </w:rPr>
        <w:t>zemes</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spacing w:val="-1"/>
          <w:lang w:val="lv-LV"/>
        </w:rPr>
        <w:t>īpašnieki un</w:t>
      </w:r>
      <w:r w:rsidR="008A410F" w:rsidRPr="000B641F">
        <w:rPr>
          <w:rFonts w:ascii="Times New Roman" w:hAnsi="Times New Roman" w:cs="Times New Roman"/>
          <w:spacing w:val="-2"/>
          <w:lang w:val="lv-LV"/>
        </w:rPr>
        <w:t xml:space="preserve"> </w:t>
      </w:r>
      <w:r w:rsidR="008A410F" w:rsidRPr="000B641F">
        <w:rPr>
          <w:rFonts w:ascii="Times New Roman" w:hAnsi="Times New Roman" w:cs="Times New Roman"/>
          <w:lang w:val="lv-LV"/>
        </w:rPr>
        <w:t>tiesiskie</w:t>
      </w:r>
      <w:r w:rsidR="008A410F" w:rsidRPr="000B641F">
        <w:rPr>
          <w:rFonts w:ascii="Times New Roman" w:hAnsi="Times New Roman" w:cs="Times New Roman"/>
          <w:spacing w:val="-1"/>
          <w:lang w:val="lv-LV"/>
        </w:rPr>
        <w:t xml:space="preserve"> valdītāji.</w:t>
      </w:r>
    </w:p>
    <w:p w14:paraId="03BF7C8F" w14:textId="77777777" w:rsidR="008A410F" w:rsidRPr="003D2929" w:rsidRDefault="008A410F" w:rsidP="004874C9">
      <w:pPr>
        <w:jc w:val="both"/>
        <w:rPr>
          <w:rFonts w:ascii="Times New Roman" w:eastAsia="Calibri" w:hAnsi="Times New Roman" w:cs="Times New Roman"/>
          <w:sz w:val="24"/>
          <w:szCs w:val="24"/>
          <w:highlight w:val="yellow"/>
          <w:lang w:val="lv-LV"/>
        </w:rPr>
      </w:pPr>
    </w:p>
    <w:p w14:paraId="641A27BB" w14:textId="394CE9A9" w:rsidR="008A410F" w:rsidRPr="000B641F" w:rsidRDefault="008A410F" w:rsidP="004874C9">
      <w:pPr>
        <w:pStyle w:val="BodyText"/>
        <w:ind w:left="0"/>
        <w:jc w:val="both"/>
        <w:rPr>
          <w:rFonts w:ascii="Times New Roman" w:hAnsi="Times New Roman" w:cs="Times New Roman"/>
          <w:spacing w:val="-1"/>
          <w:lang w:val="lv-LV"/>
        </w:rPr>
      </w:pPr>
      <w:r w:rsidRPr="000B641F">
        <w:rPr>
          <w:rFonts w:ascii="Times New Roman" w:hAnsi="Times New Roman" w:cs="Times New Roman"/>
          <w:lang w:val="lv-LV"/>
        </w:rPr>
        <w:t>Teritorijas</w:t>
      </w:r>
      <w:r w:rsidRPr="000B641F">
        <w:rPr>
          <w:rFonts w:ascii="Times New Roman" w:hAnsi="Times New Roman" w:cs="Times New Roman"/>
          <w:spacing w:val="-2"/>
          <w:lang w:val="lv-LV"/>
        </w:rPr>
        <w:t xml:space="preserve"> </w:t>
      </w:r>
      <w:r w:rsidRPr="000B641F">
        <w:rPr>
          <w:rFonts w:ascii="Times New Roman" w:hAnsi="Times New Roman" w:cs="Times New Roman"/>
          <w:lang w:val="lv-LV"/>
        </w:rPr>
        <w:t>atļauto</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 xml:space="preserve">izmantošanu </w:t>
      </w:r>
      <w:r w:rsidRPr="000B641F">
        <w:rPr>
          <w:rFonts w:ascii="Times New Roman" w:hAnsi="Times New Roman" w:cs="Times New Roman"/>
          <w:lang w:val="lv-LV"/>
        </w:rPr>
        <w:t>nosaka</w:t>
      </w:r>
      <w:r w:rsidRPr="000B641F">
        <w:rPr>
          <w:rFonts w:ascii="Times New Roman" w:hAnsi="Times New Roman" w:cs="Times New Roman"/>
          <w:spacing w:val="-2"/>
          <w:lang w:val="lv-LV"/>
        </w:rPr>
        <w:t xml:space="preserve"> </w:t>
      </w:r>
      <w:r w:rsidR="000B641F" w:rsidRPr="000B641F">
        <w:rPr>
          <w:rFonts w:ascii="Times New Roman" w:hAnsi="Times New Roman" w:cs="Times New Roman"/>
          <w:spacing w:val="-2"/>
          <w:lang w:val="lv-LV"/>
        </w:rPr>
        <w:t>Skrundas un Saldus</w:t>
      </w:r>
      <w:r w:rsidR="005A0A25" w:rsidRPr="000B641F">
        <w:rPr>
          <w:rFonts w:ascii="Times New Roman" w:hAnsi="Times New Roman" w:cs="Times New Roman"/>
          <w:spacing w:val="-2"/>
          <w:lang w:val="lv-LV"/>
        </w:rPr>
        <w:t xml:space="preserve"> novada </w:t>
      </w:r>
      <w:r w:rsidR="000B641F" w:rsidRPr="000B641F">
        <w:rPr>
          <w:rFonts w:ascii="Times New Roman" w:hAnsi="Times New Roman" w:cs="Times New Roman"/>
          <w:spacing w:val="-1"/>
          <w:lang w:val="lv-LV"/>
        </w:rPr>
        <w:t>pašvaldību</w:t>
      </w:r>
      <w:r w:rsidRPr="000B641F">
        <w:rPr>
          <w:rFonts w:ascii="Times New Roman" w:hAnsi="Times New Roman" w:cs="Times New Roman"/>
          <w:spacing w:val="-2"/>
          <w:lang w:val="lv-LV"/>
        </w:rPr>
        <w:t xml:space="preserve"> </w:t>
      </w:r>
      <w:r w:rsidR="00363A6D" w:rsidRPr="000B641F">
        <w:rPr>
          <w:rFonts w:ascii="Times New Roman" w:hAnsi="Times New Roman" w:cs="Times New Roman"/>
          <w:lang w:val="lv-LV"/>
        </w:rPr>
        <w:t>teritor</w:t>
      </w:r>
      <w:r w:rsidR="000B641F" w:rsidRPr="000B641F">
        <w:rPr>
          <w:rFonts w:ascii="Times New Roman" w:hAnsi="Times New Roman" w:cs="Times New Roman"/>
          <w:lang w:val="lv-LV"/>
        </w:rPr>
        <w:t>iju</w:t>
      </w:r>
      <w:r w:rsidRPr="000B641F">
        <w:rPr>
          <w:rFonts w:ascii="Times New Roman" w:hAnsi="Times New Roman" w:cs="Times New Roman"/>
          <w:spacing w:val="-2"/>
          <w:lang w:val="lv-LV"/>
        </w:rPr>
        <w:t xml:space="preserve"> </w:t>
      </w:r>
      <w:r w:rsidR="00363A6D" w:rsidRPr="000B641F">
        <w:rPr>
          <w:rFonts w:ascii="Times New Roman" w:hAnsi="Times New Roman" w:cs="Times New Roman"/>
          <w:spacing w:val="-1"/>
          <w:lang w:val="lv-LV"/>
        </w:rPr>
        <w:t>plānojum</w:t>
      </w:r>
      <w:r w:rsidR="000B641F" w:rsidRPr="000B641F">
        <w:rPr>
          <w:rFonts w:ascii="Times New Roman" w:hAnsi="Times New Roman" w:cs="Times New Roman"/>
          <w:spacing w:val="-1"/>
          <w:lang w:val="lv-LV"/>
        </w:rPr>
        <w:t>i</w:t>
      </w:r>
      <w:r w:rsidRPr="000B641F">
        <w:rPr>
          <w:rFonts w:ascii="Times New Roman" w:hAnsi="Times New Roman" w:cs="Times New Roman"/>
          <w:spacing w:val="-1"/>
          <w:lang w:val="lv-LV"/>
        </w:rPr>
        <w:t>.</w:t>
      </w:r>
      <w:r w:rsidRPr="000B641F">
        <w:rPr>
          <w:rFonts w:ascii="Times New Roman" w:hAnsi="Times New Roman" w:cs="Times New Roman"/>
          <w:spacing w:val="30"/>
          <w:lang w:val="lv-LV"/>
        </w:rPr>
        <w:t xml:space="preserve"> </w:t>
      </w:r>
      <w:r w:rsidRPr="000B641F">
        <w:rPr>
          <w:rFonts w:ascii="Times New Roman" w:hAnsi="Times New Roman" w:cs="Times New Roman"/>
          <w:lang w:val="lv-LV"/>
        </w:rPr>
        <w:t>Dabas</w:t>
      </w:r>
      <w:r w:rsidRPr="000B641F">
        <w:rPr>
          <w:rFonts w:ascii="Times New Roman" w:hAnsi="Times New Roman" w:cs="Times New Roman"/>
          <w:spacing w:val="-1"/>
          <w:lang w:val="lv-LV"/>
        </w:rPr>
        <w:t xml:space="preserve"> aizsardzības prasības nosaka</w:t>
      </w:r>
      <w:r w:rsidRPr="000B641F">
        <w:rPr>
          <w:rFonts w:ascii="Times New Roman" w:hAnsi="Times New Roman" w:cs="Times New Roman"/>
          <w:spacing w:val="1"/>
          <w:lang w:val="lv-LV"/>
        </w:rPr>
        <w:t xml:space="preserve"> </w:t>
      </w:r>
      <w:r w:rsidRPr="000B641F">
        <w:rPr>
          <w:rFonts w:ascii="Times New Roman" w:hAnsi="Times New Roman" w:cs="Times New Roman"/>
          <w:spacing w:val="-1"/>
          <w:lang w:val="lv-LV"/>
        </w:rPr>
        <w:t>Sugu</w:t>
      </w:r>
      <w:r w:rsidRPr="000B641F">
        <w:rPr>
          <w:rFonts w:ascii="Times New Roman" w:hAnsi="Times New Roman" w:cs="Times New Roman"/>
          <w:lang w:val="lv-LV"/>
        </w:rPr>
        <w:t xml:space="preserve"> </w:t>
      </w:r>
      <w:r w:rsidRPr="000B641F">
        <w:rPr>
          <w:rFonts w:ascii="Times New Roman" w:hAnsi="Times New Roman" w:cs="Times New Roman"/>
          <w:spacing w:val="-1"/>
          <w:lang w:val="lv-LV"/>
        </w:rPr>
        <w:t>un biotopu</w:t>
      </w:r>
      <w:r w:rsidRPr="000B641F">
        <w:rPr>
          <w:rFonts w:ascii="Times New Roman" w:hAnsi="Times New Roman" w:cs="Times New Roman"/>
          <w:lang w:val="lv-LV"/>
        </w:rPr>
        <w:t xml:space="preserve"> </w:t>
      </w:r>
      <w:r w:rsidRPr="000B641F">
        <w:rPr>
          <w:rFonts w:ascii="Times New Roman" w:hAnsi="Times New Roman" w:cs="Times New Roman"/>
          <w:spacing w:val="-1"/>
          <w:lang w:val="lv-LV"/>
        </w:rPr>
        <w:t>aizsardzības likums</w:t>
      </w:r>
      <w:r w:rsidRPr="000B641F">
        <w:rPr>
          <w:rFonts w:ascii="Times New Roman" w:hAnsi="Times New Roman" w:cs="Times New Roman"/>
          <w:spacing w:val="64"/>
          <w:lang w:val="lv-LV"/>
        </w:rPr>
        <w:t xml:space="preserve"> </w:t>
      </w:r>
      <w:r w:rsidRPr="000B641F">
        <w:rPr>
          <w:rFonts w:ascii="Times New Roman" w:hAnsi="Times New Roman" w:cs="Times New Roman"/>
          <w:spacing w:val="-1"/>
          <w:lang w:val="lv-LV"/>
        </w:rPr>
        <w:t>un</w:t>
      </w:r>
      <w:r w:rsidRPr="000B641F">
        <w:rPr>
          <w:rFonts w:ascii="Times New Roman" w:hAnsi="Times New Roman" w:cs="Times New Roman"/>
          <w:spacing w:val="-4"/>
          <w:lang w:val="lv-LV"/>
        </w:rPr>
        <w:t xml:space="preserve"> </w:t>
      </w:r>
      <w:r w:rsidR="00302F1F">
        <w:rPr>
          <w:rFonts w:ascii="Times New Roman" w:hAnsi="Times New Roman" w:cs="Times New Roman"/>
          <w:lang w:val="lv-LV"/>
        </w:rPr>
        <w:t>l</w:t>
      </w:r>
      <w:r w:rsidRPr="000B641F">
        <w:rPr>
          <w:rFonts w:ascii="Times New Roman" w:hAnsi="Times New Roman" w:cs="Times New Roman"/>
          <w:lang w:val="lv-LV"/>
        </w:rPr>
        <w:t>ikums</w:t>
      </w:r>
      <w:r w:rsidRPr="000B641F">
        <w:rPr>
          <w:rFonts w:ascii="Times New Roman" w:hAnsi="Times New Roman" w:cs="Times New Roman"/>
          <w:spacing w:val="-4"/>
          <w:lang w:val="lv-LV"/>
        </w:rPr>
        <w:t xml:space="preserve"> </w:t>
      </w:r>
      <w:r w:rsidR="00302F1F">
        <w:rPr>
          <w:rFonts w:ascii="Times New Roman" w:hAnsi="Times New Roman" w:cs="Times New Roman"/>
          <w:spacing w:val="-4"/>
          <w:lang w:val="lv-LV"/>
        </w:rPr>
        <w:t>“</w:t>
      </w:r>
      <w:r w:rsidR="00302F1F">
        <w:rPr>
          <w:rFonts w:ascii="Times New Roman" w:hAnsi="Times New Roman" w:cs="Times New Roman"/>
          <w:lang w:val="lv-LV"/>
        </w:rPr>
        <w:t>P</w:t>
      </w:r>
      <w:r w:rsidRPr="000B641F">
        <w:rPr>
          <w:rFonts w:ascii="Times New Roman" w:hAnsi="Times New Roman" w:cs="Times New Roman"/>
          <w:lang w:val="lv-LV"/>
        </w:rPr>
        <w:t>ar</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īpaši</w:t>
      </w:r>
      <w:r w:rsidRPr="000B641F">
        <w:rPr>
          <w:rFonts w:ascii="Times New Roman" w:hAnsi="Times New Roman" w:cs="Times New Roman"/>
          <w:spacing w:val="-3"/>
          <w:lang w:val="lv-LV"/>
        </w:rPr>
        <w:t xml:space="preserve"> </w:t>
      </w:r>
      <w:r w:rsidRPr="000B641F">
        <w:rPr>
          <w:rFonts w:ascii="Times New Roman" w:hAnsi="Times New Roman" w:cs="Times New Roman"/>
          <w:spacing w:val="-1"/>
          <w:lang w:val="lv-LV"/>
        </w:rPr>
        <w:t>aizsargājamām</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dabas</w:t>
      </w:r>
      <w:r w:rsidRPr="000B641F">
        <w:rPr>
          <w:rFonts w:ascii="Times New Roman" w:hAnsi="Times New Roman" w:cs="Times New Roman"/>
          <w:spacing w:val="-3"/>
          <w:lang w:val="lv-LV"/>
        </w:rPr>
        <w:t xml:space="preserve"> </w:t>
      </w:r>
      <w:r w:rsidRPr="000B641F">
        <w:rPr>
          <w:rFonts w:ascii="Times New Roman" w:hAnsi="Times New Roman" w:cs="Times New Roman"/>
          <w:lang w:val="lv-LV"/>
        </w:rPr>
        <w:t>teritorijām</w:t>
      </w:r>
      <w:r w:rsidR="00302F1F">
        <w:rPr>
          <w:rFonts w:ascii="Times New Roman" w:hAnsi="Times New Roman" w:cs="Times New Roman"/>
          <w:lang w:val="lv-LV"/>
        </w:rPr>
        <w:t>”</w:t>
      </w:r>
      <w:r w:rsidR="00A826A1" w:rsidRPr="000B641F">
        <w:rPr>
          <w:rFonts w:ascii="Times New Roman" w:hAnsi="Times New Roman" w:cs="Times New Roman"/>
          <w:spacing w:val="-3"/>
          <w:lang w:val="lv-LV"/>
        </w:rPr>
        <w:t xml:space="preserve">. Dabas aizsardzības prasību </w:t>
      </w:r>
      <w:r w:rsidRPr="000B641F">
        <w:rPr>
          <w:rFonts w:ascii="Times New Roman" w:hAnsi="Times New Roman" w:cs="Times New Roman"/>
          <w:spacing w:val="-1"/>
          <w:lang w:val="lv-LV"/>
        </w:rPr>
        <w:t xml:space="preserve">ievērošanu kontrolē </w:t>
      </w:r>
      <w:r w:rsidR="00302F1F">
        <w:rPr>
          <w:rFonts w:ascii="Times New Roman" w:hAnsi="Times New Roman" w:cs="Times New Roman"/>
          <w:lang w:val="lv-LV"/>
        </w:rPr>
        <w:t>DAP</w:t>
      </w:r>
      <w:r w:rsidRPr="000B641F">
        <w:rPr>
          <w:rFonts w:ascii="Times New Roman" w:hAnsi="Times New Roman" w:cs="Times New Roman"/>
          <w:spacing w:val="-1"/>
          <w:lang w:val="lv-LV"/>
        </w:rPr>
        <w:t>.</w:t>
      </w:r>
    </w:p>
    <w:p w14:paraId="5A730A19" w14:textId="77777777" w:rsidR="008A410F" w:rsidRPr="000B641F" w:rsidRDefault="008A410F" w:rsidP="004874C9">
      <w:pPr>
        <w:pStyle w:val="BodyText"/>
        <w:ind w:left="0"/>
        <w:jc w:val="both"/>
        <w:rPr>
          <w:rFonts w:ascii="Times New Roman" w:hAnsi="Times New Roman" w:cs="Times New Roman"/>
          <w:lang w:val="lv-LV"/>
        </w:rPr>
      </w:pPr>
    </w:p>
    <w:p w14:paraId="23AC24AD" w14:textId="587DBD2F" w:rsidR="00B81C7D" w:rsidRPr="000B641F" w:rsidRDefault="008A410F" w:rsidP="004874C9">
      <w:pPr>
        <w:jc w:val="both"/>
        <w:rPr>
          <w:rFonts w:ascii="Times New Roman" w:hAnsi="Times New Roman" w:cs="Times New Roman"/>
          <w:sz w:val="24"/>
          <w:szCs w:val="24"/>
          <w:lang w:val="lv-LV"/>
        </w:rPr>
      </w:pPr>
      <w:r w:rsidRPr="000B641F">
        <w:rPr>
          <w:rFonts w:ascii="Times New Roman" w:hAnsi="Times New Roman" w:cs="Times New Roman"/>
          <w:sz w:val="24"/>
          <w:szCs w:val="24"/>
          <w:lang w:val="lv-LV"/>
        </w:rPr>
        <w:t>Meža</w:t>
      </w:r>
      <w:r w:rsidRPr="000B641F">
        <w:rPr>
          <w:rFonts w:ascii="Times New Roman" w:hAnsi="Times New Roman" w:cs="Times New Roman"/>
          <w:spacing w:val="-3"/>
          <w:sz w:val="24"/>
          <w:szCs w:val="24"/>
          <w:lang w:val="lv-LV"/>
        </w:rPr>
        <w:t xml:space="preserve"> </w:t>
      </w:r>
      <w:r w:rsidRPr="000B641F">
        <w:rPr>
          <w:rFonts w:ascii="Times New Roman" w:hAnsi="Times New Roman" w:cs="Times New Roman"/>
          <w:spacing w:val="-1"/>
          <w:sz w:val="24"/>
          <w:szCs w:val="24"/>
          <w:lang w:val="lv-LV"/>
        </w:rPr>
        <w:t>apsaimniekošanas</w:t>
      </w:r>
      <w:r w:rsidRPr="000B641F">
        <w:rPr>
          <w:rFonts w:ascii="Times New Roman" w:hAnsi="Times New Roman" w:cs="Times New Roman"/>
          <w:spacing w:val="-3"/>
          <w:sz w:val="24"/>
          <w:szCs w:val="24"/>
          <w:lang w:val="lv-LV"/>
        </w:rPr>
        <w:t xml:space="preserve"> </w:t>
      </w:r>
      <w:r w:rsidRPr="000B641F">
        <w:rPr>
          <w:rFonts w:ascii="Times New Roman" w:hAnsi="Times New Roman" w:cs="Times New Roman"/>
          <w:spacing w:val="-1"/>
          <w:sz w:val="24"/>
          <w:szCs w:val="24"/>
          <w:lang w:val="lv-LV"/>
        </w:rPr>
        <w:t>un</w:t>
      </w:r>
      <w:r w:rsidRPr="000B641F">
        <w:rPr>
          <w:rFonts w:ascii="Times New Roman" w:hAnsi="Times New Roman" w:cs="Times New Roman"/>
          <w:spacing w:val="-3"/>
          <w:sz w:val="24"/>
          <w:szCs w:val="24"/>
          <w:lang w:val="lv-LV"/>
        </w:rPr>
        <w:t xml:space="preserve"> </w:t>
      </w:r>
      <w:r w:rsidRPr="000B641F">
        <w:rPr>
          <w:rFonts w:ascii="Times New Roman" w:hAnsi="Times New Roman" w:cs="Times New Roman"/>
          <w:spacing w:val="-1"/>
          <w:sz w:val="24"/>
          <w:szCs w:val="24"/>
          <w:lang w:val="lv-LV"/>
        </w:rPr>
        <w:t>izmantošanas</w:t>
      </w:r>
      <w:r w:rsidRPr="000B641F">
        <w:rPr>
          <w:rFonts w:ascii="Times New Roman" w:hAnsi="Times New Roman" w:cs="Times New Roman"/>
          <w:spacing w:val="-3"/>
          <w:sz w:val="24"/>
          <w:szCs w:val="24"/>
          <w:lang w:val="lv-LV"/>
        </w:rPr>
        <w:t xml:space="preserve"> </w:t>
      </w:r>
      <w:r w:rsidRPr="000B641F">
        <w:rPr>
          <w:rFonts w:ascii="Times New Roman" w:hAnsi="Times New Roman" w:cs="Times New Roman"/>
          <w:spacing w:val="-1"/>
          <w:sz w:val="24"/>
          <w:szCs w:val="24"/>
          <w:lang w:val="lv-LV"/>
        </w:rPr>
        <w:t>normatīvo</w:t>
      </w:r>
      <w:r w:rsidRPr="000B641F">
        <w:rPr>
          <w:rFonts w:ascii="Times New Roman" w:hAnsi="Times New Roman" w:cs="Times New Roman"/>
          <w:spacing w:val="-4"/>
          <w:sz w:val="24"/>
          <w:szCs w:val="24"/>
          <w:lang w:val="lv-LV"/>
        </w:rPr>
        <w:t xml:space="preserve"> </w:t>
      </w:r>
      <w:r w:rsidRPr="000B641F">
        <w:rPr>
          <w:rFonts w:ascii="Times New Roman" w:hAnsi="Times New Roman" w:cs="Times New Roman"/>
          <w:sz w:val="24"/>
          <w:szCs w:val="24"/>
          <w:lang w:val="lv-LV"/>
        </w:rPr>
        <w:t>aktu</w:t>
      </w:r>
      <w:r w:rsidRPr="000B641F">
        <w:rPr>
          <w:rFonts w:ascii="Times New Roman" w:hAnsi="Times New Roman" w:cs="Times New Roman"/>
          <w:spacing w:val="-3"/>
          <w:sz w:val="24"/>
          <w:szCs w:val="24"/>
          <w:lang w:val="lv-LV"/>
        </w:rPr>
        <w:t xml:space="preserve"> </w:t>
      </w:r>
      <w:r w:rsidRPr="000B641F">
        <w:rPr>
          <w:rFonts w:ascii="Times New Roman" w:hAnsi="Times New Roman" w:cs="Times New Roman"/>
          <w:spacing w:val="-1"/>
          <w:sz w:val="24"/>
          <w:szCs w:val="24"/>
          <w:lang w:val="lv-LV"/>
        </w:rPr>
        <w:t>ievērošanu</w:t>
      </w:r>
      <w:r w:rsidRPr="000B641F">
        <w:rPr>
          <w:rFonts w:ascii="Times New Roman" w:hAnsi="Times New Roman" w:cs="Times New Roman"/>
          <w:spacing w:val="-4"/>
          <w:sz w:val="24"/>
          <w:szCs w:val="24"/>
          <w:lang w:val="lv-LV"/>
        </w:rPr>
        <w:t xml:space="preserve"> </w:t>
      </w:r>
      <w:r w:rsidRPr="000B641F">
        <w:rPr>
          <w:rFonts w:ascii="Times New Roman" w:hAnsi="Times New Roman" w:cs="Times New Roman"/>
          <w:spacing w:val="-1"/>
          <w:sz w:val="24"/>
          <w:szCs w:val="24"/>
          <w:lang w:val="lv-LV"/>
        </w:rPr>
        <w:t>teritorijā</w:t>
      </w:r>
      <w:r w:rsidRPr="000B641F">
        <w:rPr>
          <w:rFonts w:ascii="Times New Roman" w:hAnsi="Times New Roman" w:cs="Times New Roman"/>
          <w:spacing w:val="61"/>
          <w:sz w:val="24"/>
          <w:szCs w:val="24"/>
          <w:lang w:val="lv-LV"/>
        </w:rPr>
        <w:t xml:space="preserve"> </w:t>
      </w:r>
      <w:r w:rsidRPr="000B641F">
        <w:rPr>
          <w:rFonts w:ascii="Times New Roman" w:hAnsi="Times New Roman" w:cs="Times New Roman"/>
          <w:spacing w:val="-1"/>
          <w:sz w:val="24"/>
          <w:szCs w:val="24"/>
          <w:lang w:val="lv-LV"/>
        </w:rPr>
        <w:t>kontrolē</w:t>
      </w:r>
      <w:r w:rsidRPr="000B641F">
        <w:rPr>
          <w:rFonts w:ascii="Times New Roman" w:hAnsi="Times New Roman" w:cs="Times New Roman"/>
          <w:spacing w:val="-5"/>
          <w:sz w:val="24"/>
          <w:szCs w:val="24"/>
          <w:lang w:val="lv-LV"/>
        </w:rPr>
        <w:t xml:space="preserve"> </w:t>
      </w:r>
      <w:r w:rsidR="00302F1F">
        <w:rPr>
          <w:rFonts w:ascii="Times New Roman" w:hAnsi="Times New Roman" w:cs="Times New Roman"/>
          <w:spacing w:val="-1"/>
          <w:sz w:val="24"/>
          <w:szCs w:val="24"/>
          <w:lang w:val="lv-LV"/>
        </w:rPr>
        <w:t>VMD</w:t>
      </w:r>
      <w:r w:rsidRPr="000B641F">
        <w:rPr>
          <w:rFonts w:ascii="Times New Roman" w:hAnsi="Times New Roman" w:cs="Times New Roman"/>
          <w:spacing w:val="-4"/>
          <w:sz w:val="24"/>
          <w:szCs w:val="24"/>
          <w:lang w:val="lv-LV"/>
        </w:rPr>
        <w:t xml:space="preserve"> </w:t>
      </w:r>
      <w:r w:rsidR="00363A6D" w:rsidRPr="000B641F">
        <w:rPr>
          <w:rFonts w:ascii="Times New Roman" w:hAnsi="Times New Roman" w:cs="Times New Roman"/>
          <w:spacing w:val="-1"/>
          <w:sz w:val="24"/>
          <w:szCs w:val="24"/>
          <w:lang w:val="lv-LV"/>
        </w:rPr>
        <w:t>Dienvidkurzemes</w:t>
      </w:r>
      <w:r w:rsidRPr="000B641F">
        <w:rPr>
          <w:rFonts w:ascii="Times New Roman" w:hAnsi="Times New Roman" w:cs="Times New Roman"/>
          <w:spacing w:val="-6"/>
          <w:sz w:val="24"/>
          <w:szCs w:val="24"/>
          <w:lang w:val="lv-LV"/>
        </w:rPr>
        <w:t xml:space="preserve"> </w:t>
      </w:r>
      <w:r w:rsidRPr="000B641F">
        <w:rPr>
          <w:rFonts w:ascii="Times New Roman" w:hAnsi="Times New Roman" w:cs="Times New Roman"/>
          <w:spacing w:val="-1"/>
          <w:sz w:val="24"/>
          <w:szCs w:val="24"/>
          <w:lang w:val="lv-LV"/>
        </w:rPr>
        <w:t>reģionālā</w:t>
      </w:r>
      <w:r w:rsidRPr="000B641F">
        <w:rPr>
          <w:rFonts w:ascii="Times New Roman" w:hAnsi="Times New Roman" w:cs="Times New Roman"/>
          <w:spacing w:val="-5"/>
          <w:sz w:val="24"/>
          <w:szCs w:val="24"/>
          <w:lang w:val="lv-LV"/>
        </w:rPr>
        <w:t xml:space="preserve"> </w:t>
      </w:r>
      <w:r w:rsidRPr="000B641F">
        <w:rPr>
          <w:rFonts w:ascii="Times New Roman" w:hAnsi="Times New Roman" w:cs="Times New Roman"/>
          <w:spacing w:val="-1"/>
          <w:sz w:val="24"/>
          <w:szCs w:val="24"/>
          <w:lang w:val="lv-LV"/>
        </w:rPr>
        <w:t>virsmežniecība.</w:t>
      </w:r>
      <w:r w:rsidRPr="000B641F">
        <w:rPr>
          <w:rFonts w:ascii="Times New Roman" w:hAnsi="Times New Roman" w:cs="Times New Roman"/>
          <w:spacing w:val="-5"/>
          <w:sz w:val="24"/>
          <w:szCs w:val="24"/>
          <w:lang w:val="lv-LV"/>
        </w:rPr>
        <w:t xml:space="preserve"> </w:t>
      </w:r>
      <w:r w:rsidR="00302F1F">
        <w:rPr>
          <w:rFonts w:ascii="Times New Roman" w:hAnsi="Times New Roman" w:cs="Times New Roman"/>
          <w:spacing w:val="-5"/>
          <w:sz w:val="24"/>
          <w:szCs w:val="24"/>
          <w:lang w:val="lv-LV"/>
        </w:rPr>
        <w:t>AS “</w:t>
      </w:r>
      <w:r w:rsidR="00B81C7D" w:rsidRPr="000B641F">
        <w:rPr>
          <w:rFonts w:ascii="Times New Roman" w:hAnsi="Times New Roman" w:cs="Times New Roman"/>
          <w:sz w:val="24"/>
          <w:szCs w:val="24"/>
          <w:lang w:val="lv-LV"/>
        </w:rPr>
        <w:t>LVM</w:t>
      </w:r>
      <w:r w:rsidR="00302F1F">
        <w:rPr>
          <w:rFonts w:ascii="Times New Roman" w:hAnsi="Times New Roman" w:cs="Times New Roman"/>
          <w:sz w:val="24"/>
          <w:szCs w:val="24"/>
          <w:lang w:val="lv-LV"/>
        </w:rPr>
        <w:t>”</w:t>
      </w:r>
      <w:r w:rsidR="00B81C7D" w:rsidRPr="000B641F">
        <w:rPr>
          <w:rFonts w:ascii="Times New Roman" w:hAnsi="Times New Roman" w:cs="Times New Roman"/>
          <w:sz w:val="24"/>
          <w:szCs w:val="24"/>
          <w:lang w:val="lv-LV"/>
        </w:rPr>
        <w:t xml:space="preserve"> </w:t>
      </w:r>
      <w:r w:rsidR="008D09B3" w:rsidRPr="000B641F">
        <w:rPr>
          <w:rFonts w:ascii="Times New Roman" w:hAnsi="Times New Roman" w:cs="Times New Roman"/>
          <w:sz w:val="24"/>
          <w:szCs w:val="24"/>
          <w:lang w:val="lv-LV"/>
        </w:rPr>
        <w:t>Dienvidkurzemes reģions</w:t>
      </w:r>
      <w:r w:rsidR="00B81C7D" w:rsidRPr="000B641F">
        <w:rPr>
          <w:rFonts w:ascii="Times New Roman" w:hAnsi="Times New Roman" w:cs="Times New Roman"/>
          <w:sz w:val="24"/>
          <w:szCs w:val="24"/>
          <w:lang w:val="lv-LV"/>
        </w:rPr>
        <w:t xml:space="preserve"> apsaimnieko </w:t>
      </w:r>
      <w:r w:rsidR="000B641F" w:rsidRPr="000B641F">
        <w:rPr>
          <w:rFonts w:ascii="Times New Roman" w:hAnsi="Times New Roman" w:cs="Times New Roman"/>
          <w:sz w:val="24"/>
          <w:szCs w:val="24"/>
          <w:lang w:val="lv-LV"/>
        </w:rPr>
        <w:t>DL</w:t>
      </w:r>
      <w:r w:rsidR="00B81C7D" w:rsidRPr="000B641F">
        <w:rPr>
          <w:rFonts w:ascii="Times New Roman" w:hAnsi="Times New Roman" w:cs="Times New Roman"/>
          <w:sz w:val="24"/>
          <w:szCs w:val="24"/>
          <w:lang w:val="lv-LV"/>
        </w:rPr>
        <w:t xml:space="preserve"> teritorijā valstij piederošos mežus.</w:t>
      </w:r>
    </w:p>
    <w:p w14:paraId="488ABD80" w14:textId="06791910" w:rsidR="00B81C7D" w:rsidRPr="000B641F" w:rsidRDefault="00B81C7D" w:rsidP="004874C9">
      <w:pPr>
        <w:pStyle w:val="BodyText"/>
        <w:tabs>
          <w:tab w:val="left" w:pos="8364"/>
        </w:tabs>
        <w:ind w:left="0"/>
        <w:jc w:val="both"/>
        <w:rPr>
          <w:rFonts w:ascii="Times New Roman" w:hAnsi="Times New Roman" w:cs="Times New Roman"/>
          <w:spacing w:val="-5"/>
          <w:lang w:val="lv-LV"/>
        </w:rPr>
      </w:pPr>
    </w:p>
    <w:p w14:paraId="0A5740C5" w14:textId="3730BF6E" w:rsidR="008A410F" w:rsidRPr="000B641F" w:rsidRDefault="008A410F" w:rsidP="004874C9">
      <w:pPr>
        <w:pStyle w:val="BodyText"/>
        <w:tabs>
          <w:tab w:val="left" w:pos="8364"/>
        </w:tabs>
        <w:ind w:left="0"/>
        <w:jc w:val="both"/>
        <w:rPr>
          <w:rFonts w:ascii="Times New Roman" w:hAnsi="Times New Roman" w:cs="Times New Roman"/>
          <w:lang w:val="lv-LV"/>
        </w:rPr>
      </w:pPr>
      <w:r w:rsidRPr="000B641F">
        <w:rPr>
          <w:rFonts w:ascii="Times New Roman" w:hAnsi="Times New Roman" w:cs="Times New Roman"/>
          <w:spacing w:val="-1"/>
          <w:lang w:val="lv-LV"/>
        </w:rPr>
        <w:t>Vides</w:t>
      </w:r>
      <w:r w:rsidR="00302F1F">
        <w:rPr>
          <w:rFonts w:ascii="Times New Roman" w:hAnsi="Times New Roman" w:cs="Times New Roman"/>
          <w:spacing w:val="62"/>
          <w:lang w:val="lv-LV"/>
        </w:rPr>
        <w:t xml:space="preserve"> </w:t>
      </w:r>
      <w:r w:rsidRPr="000B641F">
        <w:rPr>
          <w:rFonts w:ascii="Times New Roman" w:hAnsi="Times New Roman" w:cs="Times New Roman"/>
          <w:spacing w:val="-1"/>
          <w:lang w:val="lv-LV"/>
        </w:rPr>
        <w:t>aizsardzības</w:t>
      </w:r>
      <w:r w:rsidRPr="000B641F">
        <w:rPr>
          <w:rFonts w:ascii="Times New Roman" w:hAnsi="Times New Roman" w:cs="Times New Roman"/>
          <w:spacing w:val="-3"/>
          <w:lang w:val="lv-LV"/>
        </w:rPr>
        <w:t xml:space="preserve"> </w:t>
      </w:r>
      <w:r w:rsidRPr="000B641F">
        <w:rPr>
          <w:rFonts w:ascii="Times New Roman" w:hAnsi="Times New Roman" w:cs="Times New Roman"/>
          <w:spacing w:val="-1"/>
          <w:lang w:val="lv-LV"/>
        </w:rPr>
        <w:t>un</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dabas</w:t>
      </w:r>
      <w:r w:rsidRPr="000B641F">
        <w:rPr>
          <w:rFonts w:ascii="Times New Roman" w:hAnsi="Times New Roman" w:cs="Times New Roman"/>
          <w:spacing w:val="-2"/>
          <w:lang w:val="lv-LV"/>
        </w:rPr>
        <w:t xml:space="preserve"> </w:t>
      </w:r>
      <w:r w:rsidRPr="000B641F">
        <w:rPr>
          <w:rFonts w:ascii="Times New Roman" w:hAnsi="Times New Roman" w:cs="Times New Roman"/>
          <w:lang w:val="lv-LV"/>
        </w:rPr>
        <w:t>resursu</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 xml:space="preserve">izmantošanas </w:t>
      </w:r>
      <w:r w:rsidRPr="000B641F">
        <w:rPr>
          <w:rFonts w:ascii="Times New Roman" w:hAnsi="Times New Roman" w:cs="Times New Roman"/>
          <w:lang w:val="lv-LV"/>
        </w:rPr>
        <w:t>valsts</w:t>
      </w:r>
      <w:r w:rsidRPr="000B641F">
        <w:rPr>
          <w:rFonts w:ascii="Times New Roman" w:hAnsi="Times New Roman" w:cs="Times New Roman"/>
          <w:spacing w:val="-2"/>
          <w:lang w:val="lv-LV"/>
        </w:rPr>
        <w:t xml:space="preserve"> </w:t>
      </w:r>
      <w:r w:rsidRPr="000B641F">
        <w:rPr>
          <w:rFonts w:ascii="Times New Roman" w:hAnsi="Times New Roman" w:cs="Times New Roman"/>
          <w:lang w:val="lv-LV"/>
        </w:rPr>
        <w:t>kontroli</w:t>
      </w:r>
      <w:r w:rsidRPr="000B641F">
        <w:rPr>
          <w:rFonts w:ascii="Times New Roman" w:hAnsi="Times New Roman" w:cs="Times New Roman"/>
          <w:spacing w:val="-2"/>
          <w:lang w:val="lv-LV"/>
        </w:rPr>
        <w:t xml:space="preserve"> </w:t>
      </w:r>
      <w:r w:rsidRPr="000B641F">
        <w:rPr>
          <w:rFonts w:ascii="Times New Roman" w:hAnsi="Times New Roman" w:cs="Times New Roman"/>
          <w:lang w:val="lv-LV"/>
        </w:rPr>
        <w:t>veic</w:t>
      </w:r>
      <w:r w:rsidRPr="000B641F">
        <w:rPr>
          <w:rFonts w:ascii="Times New Roman" w:hAnsi="Times New Roman" w:cs="Times New Roman"/>
          <w:spacing w:val="-1"/>
          <w:lang w:val="lv-LV"/>
        </w:rPr>
        <w:t xml:space="preserve"> Valsts</w:t>
      </w:r>
      <w:r w:rsidRPr="000B641F">
        <w:rPr>
          <w:rFonts w:ascii="Times New Roman" w:hAnsi="Times New Roman" w:cs="Times New Roman"/>
          <w:spacing w:val="-2"/>
          <w:lang w:val="lv-LV"/>
        </w:rPr>
        <w:t xml:space="preserve"> </w:t>
      </w:r>
      <w:r w:rsidRPr="000B641F">
        <w:rPr>
          <w:rFonts w:ascii="Times New Roman" w:hAnsi="Times New Roman" w:cs="Times New Roman"/>
          <w:lang w:val="lv-LV"/>
        </w:rPr>
        <w:t>vides</w:t>
      </w:r>
      <w:r w:rsidRPr="000B641F">
        <w:rPr>
          <w:rFonts w:ascii="Times New Roman" w:hAnsi="Times New Roman" w:cs="Times New Roman"/>
          <w:spacing w:val="-3"/>
          <w:lang w:val="lv-LV"/>
        </w:rPr>
        <w:t xml:space="preserve"> </w:t>
      </w:r>
      <w:r w:rsidRPr="000B641F">
        <w:rPr>
          <w:rFonts w:ascii="Times New Roman" w:hAnsi="Times New Roman" w:cs="Times New Roman"/>
          <w:spacing w:val="-1"/>
          <w:lang w:val="lv-LV"/>
        </w:rPr>
        <w:t>dienesta</w:t>
      </w:r>
      <w:r w:rsidRPr="000B641F">
        <w:rPr>
          <w:rFonts w:ascii="Times New Roman" w:hAnsi="Times New Roman" w:cs="Times New Roman"/>
          <w:spacing w:val="43"/>
          <w:lang w:val="lv-LV"/>
        </w:rPr>
        <w:t xml:space="preserve"> </w:t>
      </w:r>
      <w:r w:rsidR="008D09B3" w:rsidRPr="000B641F">
        <w:rPr>
          <w:rFonts w:ascii="Times New Roman" w:hAnsi="Times New Roman" w:cs="Times New Roman"/>
          <w:spacing w:val="-1"/>
          <w:lang w:val="lv-LV"/>
        </w:rPr>
        <w:t>Liepājas</w:t>
      </w:r>
      <w:r w:rsidRPr="000B641F">
        <w:rPr>
          <w:rFonts w:ascii="Times New Roman" w:hAnsi="Times New Roman" w:cs="Times New Roman"/>
          <w:spacing w:val="-1"/>
          <w:lang w:val="lv-LV"/>
        </w:rPr>
        <w:t xml:space="preserve"> reģionālā </w:t>
      </w:r>
      <w:r w:rsidRPr="000B641F">
        <w:rPr>
          <w:rFonts w:ascii="Times New Roman" w:hAnsi="Times New Roman" w:cs="Times New Roman"/>
          <w:lang w:val="lv-LV"/>
        </w:rPr>
        <w:t>vides</w:t>
      </w:r>
      <w:r w:rsidRPr="000B641F">
        <w:rPr>
          <w:rFonts w:ascii="Times New Roman" w:hAnsi="Times New Roman" w:cs="Times New Roman"/>
          <w:spacing w:val="-2"/>
          <w:lang w:val="lv-LV"/>
        </w:rPr>
        <w:t xml:space="preserve"> </w:t>
      </w:r>
      <w:r w:rsidRPr="000B641F">
        <w:rPr>
          <w:rFonts w:ascii="Times New Roman" w:hAnsi="Times New Roman" w:cs="Times New Roman"/>
          <w:spacing w:val="-1"/>
          <w:lang w:val="lv-LV"/>
        </w:rPr>
        <w:t>pārvalde.</w:t>
      </w:r>
    </w:p>
    <w:p w14:paraId="505C7751" w14:textId="635FAC02" w:rsidR="006469BA" w:rsidRPr="000B641F" w:rsidRDefault="006469BA" w:rsidP="004874C9">
      <w:pPr>
        <w:jc w:val="both"/>
        <w:rPr>
          <w:rFonts w:ascii="Times New Roman" w:eastAsia="Calibri" w:hAnsi="Times New Roman" w:cs="Times New Roman"/>
          <w:sz w:val="24"/>
          <w:szCs w:val="24"/>
          <w:lang w:val="lv-LV"/>
        </w:rPr>
      </w:pPr>
    </w:p>
    <w:p w14:paraId="60E85BE7" w14:textId="23559B2A" w:rsidR="007A3A30" w:rsidRDefault="00302F1F"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LAD</w:t>
      </w:r>
      <w:r w:rsidR="00F22931" w:rsidRPr="000B641F">
        <w:rPr>
          <w:rFonts w:ascii="Times New Roman" w:hAnsi="Times New Roman" w:cs="Times New Roman"/>
          <w:sz w:val="24"/>
          <w:szCs w:val="24"/>
          <w:lang w:val="lv-LV"/>
        </w:rPr>
        <w:t xml:space="preserve"> </w:t>
      </w:r>
      <w:r w:rsidR="001D02ED" w:rsidRPr="000B641F">
        <w:rPr>
          <w:rFonts w:ascii="Times New Roman" w:hAnsi="Times New Roman" w:cs="Times New Roman"/>
          <w:sz w:val="24"/>
          <w:szCs w:val="24"/>
          <w:lang w:val="lv-LV"/>
        </w:rPr>
        <w:t>Dienvid</w:t>
      </w:r>
      <w:r w:rsidR="008D09B3" w:rsidRPr="000B641F">
        <w:rPr>
          <w:rFonts w:ascii="Times New Roman" w:hAnsi="Times New Roman" w:cs="Times New Roman"/>
          <w:sz w:val="24"/>
          <w:szCs w:val="24"/>
          <w:lang w:val="lv-LV"/>
        </w:rPr>
        <w:t>kurzemes</w:t>
      </w:r>
      <w:r w:rsidR="00F22931" w:rsidRPr="000B641F">
        <w:rPr>
          <w:rFonts w:ascii="Times New Roman" w:hAnsi="Times New Roman" w:cs="Times New Roman"/>
          <w:sz w:val="24"/>
          <w:szCs w:val="24"/>
          <w:lang w:val="lv-LV"/>
        </w:rPr>
        <w:t xml:space="preserve"> reģionālā lauksaimniecības pārvalde uzrauga normatīvo aktu ievērošanu lauksaimniecības nozarē un pilda ar lauksaimniecību un lauku atbalsta politikas ī</w:t>
      </w:r>
      <w:r w:rsidR="001D02ED" w:rsidRPr="000B641F">
        <w:rPr>
          <w:rFonts w:ascii="Times New Roman" w:hAnsi="Times New Roman" w:cs="Times New Roman"/>
          <w:sz w:val="24"/>
          <w:szCs w:val="24"/>
          <w:lang w:val="lv-LV"/>
        </w:rPr>
        <w:t>stenošanu saistītas funkcijas.</w:t>
      </w:r>
    </w:p>
    <w:p w14:paraId="0EFE0326" w14:textId="77777777" w:rsidR="007A3A30" w:rsidRPr="00F343D8" w:rsidRDefault="007A3A30" w:rsidP="004874C9">
      <w:pPr>
        <w:jc w:val="both"/>
        <w:rPr>
          <w:rFonts w:ascii="Times New Roman" w:hAnsi="Times New Roman" w:cs="Times New Roman"/>
          <w:sz w:val="24"/>
          <w:szCs w:val="24"/>
          <w:lang w:val="lv-LV"/>
        </w:rPr>
      </w:pPr>
    </w:p>
    <w:p w14:paraId="32AA3B40" w14:textId="5A7CEA8D" w:rsidR="001D02ED" w:rsidRPr="00F343D8" w:rsidRDefault="00F343D8" w:rsidP="004874C9">
      <w:pPr>
        <w:jc w:val="both"/>
        <w:rPr>
          <w:rFonts w:ascii="Times New Roman" w:hAnsi="Times New Roman" w:cs="Times New Roman"/>
          <w:sz w:val="24"/>
          <w:szCs w:val="24"/>
          <w:lang w:val="lv-LV"/>
        </w:rPr>
      </w:pPr>
      <w:r w:rsidRPr="00F343D8">
        <w:rPr>
          <w:rFonts w:ascii="Times New Roman" w:hAnsi="Times New Roman" w:cs="Times New Roman"/>
          <w:sz w:val="24"/>
          <w:szCs w:val="24"/>
          <w:lang w:val="lv-LV"/>
        </w:rPr>
        <w:t xml:space="preserve">Valsts </w:t>
      </w:r>
      <w:r w:rsidR="00302F1F">
        <w:rPr>
          <w:rFonts w:ascii="Times New Roman" w:hAnsi="Times New Roman" w:cs="Times New Roman"/>
          <w:sz w:val="24"/>
          <w:szCs w:val="24"/>
          <w:lang w:val="la-Latn"/>
        </w:rPr>
        <w:t>2. </w:t>
      </w:r>
      <w:r>
        <w:rPr>
          <w:rFonts w:ascii="Times New Roman" w:hAnsi="Times New Roman" w:cs="Times New Roman"/>
          <w:sz w:val="24"/>
          <w:szCs w:val="24"/>
          <w:lang w:val="la-Latn"/>
        </w:rPr>
        <w:t>šķiras</w:t>
      </w:r>
      <w:r w:rsidRPr="00F343D8">
        <w:rPr>
          <w:rFonts w:ascii="Times New Roman" w:hAnsi="Times New Roman" w:cs="Times New Roman"/>
          <w:sz w:val="24"/>
          <w:szCs w:val="24"/>
          <w:lang w:val="lv-LV"/>
        </w:rPr>
        <w:t xml:space="preserve"> autoceļu </w:t>
      </w:r>
      <w:r>
        <w:rPr>
          <w:rFonts w:ascii="Times New Roman" w:hAnsi="Times New Roman" w:cs="Times New Roman"/>
          <w:sz w:val="24"/>
          <w:szCs w:val="24"/>
          <w:lang w:val="la-Latn"/>
        </w:rPr>
        <w:t xml:space="preserve">V1277 </w:t>
      </w:r>
      <w:r w:rsidRPr="00F343D8">
        <w:rPr>
          <w:rFonts w:ascii="Times New Roman" w:hAnsi="Times New Roman" w:cs="Times New Roman"/>
          <w:sz w:val="24"/>
          <w:szCs w:val="24"/>
          <w:lang w:val="la-Latn"/>
        </w:rPr>
        <w:t>Lēnas –</w:t>
      </w:r>
      <w:r w:rsidRPr="00F343D8">
        <w:rPr>
          <w:rFonts w:ascii="Times New Roman" w:hAnsi="Times New Roman" w:cs="Times New Roman"/>
          <w:sz w:val="24"/>
          <w:szCs w:val="24"/>
          <w:lang w:val="lv-LV"/>
        </w:rPr>
        <w:t xml:space="preserve"> </w:t>
      </w:r>
      <w:r>
        <w:rPr>
          <w:rFonts w:ascii="Times New Roman" w:hAnsi="Times New Roman" w:cs="Times New Roman"/>
          <w:sz w:val="24"/>
          <w:szCs w:val="24"/>
          <w:lang w:val="la-Latn"/>
        </w:rPr>
        <w:t xml:space="preserve">Alši </w:t>
      </w:r>
      <w:r w:rsidRPr="00F343D8">
        <w:rPr>
          <w:rFonts w:ascii="Times New Roman" w:hAnsi="Times New Roman" w:cs="Times New Roman"/>
          <w:sz w:val="24"/>
          <w:szCs w:val="24"/>
          <w:lang w:val="lv-LV"/>
        </w:rPr>
        <w:t xml:space="preserve">apsaimnieko VAS “Latvijas valsts ceļi”, </w:t>
      </w:r>
      <w:r>
        <w:rPr>
          <w:rFonts w:ascii="Times New Roman" w:hAnsi="Times New Roman" w:cs="Times New Roman"/>
          <w:sz w:val="24"/>
          <w:szCs w:val="24"/>
          <w:lang w:val="la-Latn"/>
        </w:rPr>
        <w:t>Skrundas</w:t>
      </w:r>
      <w:r w:rsidRPr="00F343D8">
        <w:rPr>
          <w:rFonts w:ascii="Times New Roman" w:hAnsi="Times New Roman" w:cs="Times New Roman"/>
          <w:sz w:val="24"/>
          <w:szCs w:val="24"/>
          <w:lang w:val="lv-LV"/>
        </w:rPr>
        <w:t xml:space="preserve"> novada koplietošanas ceļus apsaimnieko </w:t>
      </w:r>
      <w:r>
        <w:rPr>
          <w:rFonts w:ascii="Times New Roman" w:hAnsi="Times New Roman" w:cs="Times New Roman"/>
          <w:sz w:val="24"/>
          <w:szCs w:val="24"/>
          <w:lang w:val="la-Latn"/>
        </w:rPr>
        <w:t>Skrundas</w:t>
      </w:r>
      <w:r w:rsidRPr="00F343D8">
        <w:rPr>
          <w:rFonts w:ascii="Times New Roman" w:hAnsi="Times New Roman" w:cs="Times New Roman"/>
          <w:sz w:val="24"/>
          <w:szCs w:val="24"/>
          <w:lang w:val="lv-LV"/>
        </w:rPr>
        <w:t xml:space="preserve"> novada pašvaldība, AS “LVM” </w:t>
      </w:r>
      <w:r w:rsidR="00766296">
        <w:rPr>
          <w:rFonts w:ascii="Times New Roman" w:hAnsi="Times New Roman" w:cs="Times New Roman"/>
          <w:sz w:val="24"/>
          <w:szCs w:val="24"/>
          <w:lang w:val="lv-LV"/>
        </w:rPr>
        <w:t>DL</w:t>
      </w:r>
      <w:r w:rsidRPr="00F343D8">
        <w:rPr>
          <w:rFonts w:ascii="Times New Roman" w:hAnsi="Times New Roman" w:cs="Times New Roman"/>
          <w:sz w:val="24"/>
          <w:szCs w:val="24"/>
          <w:lang w:val="lv-LV"/>
        </w:rPr>
        <w:t xml:space="preserve"> uztur ceļus, trases un kvartālstigas valsts mežā. Privātie zemes īpašnieki uztur ceļus savos īpašumos.</w:t>
      </w:r>
    </w:p>
    <w:p w14:paraId="72468411" w14:textId="77777777" w:rsidR="00625AAA" w:rsidRPr="00F343D8" w:rsidRDefault="00625AAA" w:rsidP="004874C9">
      <w:pPr>
        <w:jc w:val="both"/>
        <w:rPr>
          <w:rFonts w:ascii="Times New Roman" w:hAnsi="Times New Roman" w:cs="Times New Roman"/>
          <w:sz w:val="24"/>
          <w:szCs w:val="24"/>
          <w:lang w:val="lv-LV"/>
        </w:rPr>
      </w:pPr>
    </w:p>
    <w:p w14:paraId="065A4FA5" w14:textId="6061B3BC" w:rsidR="006469BA" w:rsidRPr="00107B7A" w:rsidRDefault="008A410F" w:rsidP="004874C9">
      <w:pPr>
        <w:pStyle w:val="Heading2"/>
        <w:rPr>
          <w:lang w:val="lv-LV"/>
        </w:rPr>
      </w:pPr>
      <w:bookmarkStart w:id="23" w:name="_Toc29199934"/>
      <w:r w:rsidRPr="00107B7A">
        <w:rPr>
          <w:lang w:val="lv-LV"/>
        </w:rPr>
        <w:t>1.2</w:t>
      </w:r>
      <w:r w:rsidR="00B745E4" w:rsidRPr="00107B7A">
        <w:rPr>
          <w:lang w:val="lv-LV"/>
        </w:rPr>
        <w:t>.</w:t>
      </w:r>
      <w:r w:rsidR="00302F1F">
        <w:rPr>
          <w:lang w:val="lv-LV"/>
        </w:rPr>
        <w:t> </w:t>
      </w:r>
      <w:r w:rsidR="006469BA" w:rsidRPr="00107B7A">
        <w:rPr>
          <w:lang w:val="lv-LV"/>
        </w:rPr>
        <w:t>Normatīvo aktu normas, kas attiecas uz konkrēto aizsargājamo teritoriju</w:t>
      </w:r>
      <w:bookmarkEnd w:id="23"/>
    </w:p>
    <w:p w14:paraId="51AE3206" w14:textId="77777777" w:rsidR="006469BA" w:rsidRPr="00107B7A" w:rsidRDefault="006469BA" w:rsidP="004874C9">
      <w:pPr>
        <w:jc w:val="both"/>
        <w:rPr>
          <w:rFonts w:ascii="Times New Roman" w:eastAsia="Calibri" w:hAnsi="Times New Roman" w:cs="Times New Roman"/>
          <w:b/>
          <w:bCs/>
          <w:sz w:val="24"/>
          <w:szCs w:val="24"/>
          <w:lang w:val="lv-LV"/>
        </w:rPr>
      </w:pPr>
    </w:p>
    <w:p w14:paraId="14D5F624" w14:textId="77777777" w:rsidR="007604FC" w:rsidRPr="00107B7A" w:rsidRDefault="007604FC" w:rsidP="004874C9">
      <w:pPr>
        <w:jc w:val="both"/>
        <w:rPr>
          <w:rFonts w:ascii="Times New Roman" w:eastAsia="Calibri" w:hAnsi="Times New Roman" w:cs="Times New Roman"/>
          <w:sz w:val="24"/>
          <w:szCs w:val="24"/>
          <w:lang w:val="lv-LV"/>
        </w:rPr>
      </w:pPr>
      <w:r w:rsidRPr="00107B7A">
        <w:rPr>
          <w:rFonts w:ascii="Times New Roman" w:hAnsi="Times New Roman" w:cs="Times New Roman"/>
          <w:i/>
          <w:spacing w:val="-1"/>
          <w:sz w:val="24"/>
          <w:szCs w:val="24"/>
          <w:lang w:val="lv-LV"/>
        </w:rPr>
        <w:t>Latvijas</w:t>
      </w:r>
      <w:r w:rsidRPr="00107B7A">
        <w:rPr>
          <w:rFonts w:ascii="Times New Roman" w:hAnsi="Times New Roman" w:cs="Times New Roman"/>
          <w:i/>
          <w:spacing w:val="-2"/>
          <w:sz w:val="24"/>
          <w:szCs w:val="24"/>
          <w:lang w:val="lv-LV"/>
        </w:rPr>
        <w:t xml:space="preserve"> </w:t>
      </w:r>
      <w:r w:rsidRPr="00107B7A">
        <w:rPr>
          <w:rFonts w:ascii="Times New Roman" w:hAnsi="Times New Roman" w:cs="Times New Roman"/>
          <w:i/>
          <w:spacing w:val="-1"/>
          <w:sz w:val="24"/>
          <w:szCs w:val="24"/>
          <w:lang w:val="lv-LV"/>
        </w:rPr>
        <w:t>vides</w:t>
      </w:r>
      <w:r w:rsidRPr="00107B7A">
        <w:rPr>
          <w:rFonts w:ascii="Times New Roman" w:hAnsi="Times New Roman" w:cs="Times New Roman"/>
          <w:i/>
          <w:spacing w:val="-3"/>
          <w:sz w:val="24"/>
          <w:szCs w:val="24"/>
          <w:lang w:val="lv-LV"/>
        </w:rPr>
        <w:t xml:space="preserve"> </w:t>
      </w:r>
      <w:r w:rsidRPr="00107B7A">
        <w:rPr>
          <w:rFonts w:ascii="Times New Roman" w:hAnsi="Times New Roman" w:cs="Times New Roman"/>
          <w:i/>
          <w:sz w:val="24"/>
          <w:szCs w:val="24"/>
          <w:lang w:val="lv-LV"/>
        </w:rPr>
        <w:t>un</w:t>
      </w:r>
      <w:r w:rsidRPr="00107B7A">
        <w:rPr>
          <w:rFonts w:ascii="Times New Roman" w:hAnsi="Times New Roman" w:cs="Times New Roman"/>
          <w:i/>
          <w:spacing w:val="-2"/>
          <w:sz w:val="24"/>
          <w:szCs w:val="24"/>
          <w:lang w:val="lv-LV"/>
        </w:rPr>
        <w:t xml:space="preserve"> </w:t>
      </w:r>
      <w:r w:rsidRPr="00107B7A">
        <w:rPr>
          <w:rFonts w:ascii="Times New Roman" w:hAnsi="Times New Roman" w:cs="Times New Roman"/>
          <w:i/>
          <w:sz w:val="24"/>
          <w:szCs w:val="24"/>
          <w:lang w:val="lv-LV"/>
        </w:rPr>
        <w:t>dabas</w:t>
      </w:r>
      <w:r w:rsidRPr="00107B7A">
        <w:rPr>
          <w:rFonts w:ascii="Times New Roman" w:hAnsi="Times New Roman" w:cs="Times New Roman"/>
          <w:i/>
          <w:spacing w:val="-2"/>
          <w:sz w:val="24"/>
          <w:szCs w:val="24"/>
          <w:lang w:val="lv-LV"/>
        </w:rPr>
        <w:t xml:space="preserve"> </w:t>
      </w:r>
      <w:r w:rsidRPr="00107B7A">
        <w:rPr>
          <w:rFonts w:ascii="Times New Roman" w:hAnsi="Times New Roman" w:cs="Times New Roman"/>
          <w:i/>
          <w:spacing w:val="-1"/>
          <w:sz w:val="24"/>
          <w:szCs w:val="24"/>
          <w:lang w:val="lv-LV"/>
        </w:rPr>
        <w:t>aizsardzības</w:t>
      </w:r>
      <w:r w:rsidRPr="00107B7A">
        <w:rPr>
          <w:rFonts w:ascii="Times New Roman" w:hAnsi="Times New Roman" w:cs="Times New Roman"/>
          <w:i/>
          <w:spacing w:val="-2"/>
          <w:sz w:val="24"/>
          <w:szCs w:val="24"/>
          <w:lang w:val="lv-LV"/>
        </w:rPr>
        <w:t xml:space="preserve"> </w:t>
      </w:r>
      <w:r w:rsidRPr="00107B7A">
        <w:rPr>
          <w:rFonts w:ascii="Times New Roman" w:hAnsi="Times New Roman" w:cs="Times New Roman"/>
          <w:i/>
          <w:spacing w:val="-1"/>
          <w:sz w:val="24"/>
          <w:szCs w:val="24"/>
          <w:lang w:val="lv-LV"/>
        </w:rPr>
        <w:t>stratēģiskie</w:t>
      </w:r>
      <w:r w:rsidRPr="00107B7A">
        <w:rPr>
          <w:rFonts w:ascii="Times New Roman" w:hAnsi="Times New Roman" w:cs="Times New Roman"/>
          <w:i/>
          <w:spacing w:val="-2"/>
          <w:sz w:val="24"/>
          <w:szCs w:val="24"/>
          <w:lang w:val="lv-LV"/>
        </w:rPr>
        <w:t xml:space="preserve"> </w:t>
      </w:r>
      <w:r w:rsidRPr="00107B7A">
        <w:rPr>
          <w:rFonts w:ascii="Times New Roman" w:hAnsi="Times New Roman" w:cs="Times New Roman"/>
          <w:i/>
          <w:spacing w:val="-1"/>
          <w:sz w:val="24"/>
          <w:szCs w:val="24"/>
          <w:lang w:val="lv-LV"/>
        </w:rPr>
        <w:t>dokumenti</w:t>
      </w:r>
    </w:p>
    <w:p w14:paraId="6F5072F4" w14:textId="77777777" w:rsidR="007604FC" w:rsidRPr="00645B0A" w:rsidRDefault="007604FC" w:rsidP="004874C9">
      <w:pPr>
        <w:jc w:val="both"/>
        <w:rPr>
          <w:rFonts w:ascii="Times New Roman" w:eastAsia="Calibri" w:hAnsi="Times New Roman" w:cs="Times New Roman"/>
          <w:iCs/>
          <w:sz w:val="24"/>
          <w:szCs w:val="24"/>
          <w:lang w:val="lv-LV"/>
        </w:rPr>
      </w:pPr>
    </w:p>
    <w:p w14:paraId="7C56FD76" w14:textId="2228D477" w:rsidR="007604FC" w:rsidRPr="00107B7A" w:rsidRDefault="007604FC" w:rsidP="004874C9">
      <w:pPr>
        <w:pStyle w:val="BodyText"/>
        <w:ind w:left="0"/>
        <w:jc w:val="both"/>
        <w:rPr>
          <w:rFonts w:ascii="Times New Roman" w:hAnsi="Times New Roman" w:cs="Times New Roman"/>
          <w:lang w:val="lv-LV"/>
        </w:rPr>
      </w:pPr>
      <w:r w:rsidRPr="00654F67">
        <w:rPr>
          <w:rFonts w:ascii="Times New Roman" w:hAnsi="Times New Roman" w:cs="Times New Roman"/>
          <w:b/>
          <w:bCs/>
          <w:spacing w:val="-1"/>
          <w:lang w:val="lv-LV"/>
        </w:rPr>
        <w:t>Vides</w:t>
      </w:r>
      <w:r w:rsidRPr="00107B7A">
        <w:rPr>
          <w:rFonts w:ascii="Times New Roman" w:hAnsi="Times New Roman" w:cs="Times New Roman"/>
          <w:b/>
          <w:bCs/>
          <w:spacing w:val="-8"/>
          <w:lang w:val="lv-LV"/>
        </w:rPr>
        <w:t xml:space="preserve"> </w:t>
      </w:r>
      <w:r w:rsidRPr="00107B7A">
        <w:rPr>
          <w:rFonts w:ascii="Times New Roman" w:hAnsi="Times New Roman" w:cs="Times New Roman"/>
          <w:b/>
          <w:bCs/>
          <w:lang w:val="lv-LV"/>
        </w:rPr>
        <w:t>politikas</w:t>
      </w:r>
      <w:r w:rsidRPr="00107B7A">
        <w:rPr>
          <w:rFonts w:ascii="Times New Roman" w:hAnsi="Times New Roman" w:cs="Times New Roman"/>
          <w:b/>
          <w:bCs/>
          <w:spacing w:val="-9"/>
          <w:lang w:val="lv-LV"/>
        </w:rPr>
        <w:t xml:space="preserve"> </w:t>
      </w:r>
      <w:r w:rsidRPr="00107B7A">
        <w:rPr>
          <w:rFonts w:ascii="Times New Roman" w:hAnsi="Times New Roman" w:cs="Times New Roman"/>
          <w:b/>
          <w:bCs/>
          <w:spacing w:val="-1"/>
          <w:lang w:val="lv-LV"/>
        </w:rPr>
        <w:t>pamatnostādnes</w:t>
      </w:r>
      <w:r w:rsidRPr="00107B7A">
        <w:rPr>
          <w:rFonts w:ascii="Times New Roman" w:hAnsi="Times New Roman" w:cs="Times New Roman"/>
          <w:b/>
          <w:bCs/>
          <w:spacing w:val="-8"/>
          <w:lang w:val="lv-LV"/>
        </w:rPr>
        <w:t xml:space="preserve"> </w:t>
      </w:r>
      <w:r w:rsidRPr="00107B7A">
        <w:rPr>
          <w:rFonts w:ascii="Times New Roman" w:hAnsi="Times New Roman" w:cs="Times New Roman"/>
          <w:b/>
          <w:bCs/>
          <w:spacing w:val="-1"/>
          <w:lang w:val="lv-LV"/>
        </w:rPr>
        <w:t>2014</w:t>
      </w:r>
      <w:r w:rsidRPr="0059404C">
        <w:rPr>
          <w:rFonts w:ascii="Times New Roman" w:hAnsi="Times New Roman" w:cs="Times New Roman"/>
          <w:b/>
          <w:bCs/>
          <w:spacing w:val="-1"/>
          <w:lang w:val="lv-LV"/>
        </w:rPr>
        <w:t>.</w:t>
      </w:r>
      <w:r w:rsidR="00654F67">
        <w:rPr>
          <w:rFonts w:ascii="Times New Roman" w:hAnsi="Times New Roman" w:cs="Times New Roman"/>
          <w:b/>
          <w:bCs/>
          <w:spacing w:val="-1"/>
          <w:lang w:val="lv-LV"/>
        </w:rPr>
        <w:t> </w:t>
      </w:r>
      <w:r w:rsidR="0059404C" w:rsidRPr="00645B0A">
        <w:rPr>
          <w:rFonts w:ascii="Times New Roman" w:hAnsi="Times New Roman" w:cs="Times New Roman"/>
          <w:b/>
          <w:bCs/>
          <w:spacing w:val="-1"/>
          <w:lang w:val="lv-LV"/>
        </w:rPr>
        <w:t>–</w:t>
      </w:r>
      <w:r w:rsidR="00654F67">
        <w:rPr>
          <w:rFonts w:ascii="Cambria Math" w:hAnsi="Cambria Math" w:cs="Cambria Math"/>
          <w:b/>
          <w:bCs/>
          <w:spacing w:val="-1"/>
          <w:lang w:val="lv-LV"/>
        </w:rPr>
        <w:t> </w:t>
      </w:r>
      <w:r w:rsidRPr="00107B7A">
        <w:rPr>
          <w:rFonts w:ascii="Times New Roman" w:hAnsi="Times New Roman" w:cs="Times New Roman"/>
          <w:b/>
          <w:bCs/>
          <w:spacing w:val="-1"/>
          <w:lang w:val="lv-LV"/>
        </w:rPr>
        <w:t>2020.</w:t>
      </w:r>
      <w:r w:rsidR="00654F67">
        <w:rPr>
          <w:rFonts w:ascii="Times New Roman" w:hAnsi="Times New Roman" w:cs="Times New Roman"/>
          <w:b/>
          <w:bCs/>
          <w:spacing w:val="-1"/>
          <w:lang w:val="lv-LV"/>
        </w:rPr>
        <w:t> </w:t>
      </w:r>
      <w:r w:rsidRPr="00107B7A">
        <w:rPr>
          <w:rFonts w:ascii="Times New Roman" w:hAnsi="Times New Roman" w:cs="Times New Roman"/>
          <w:b/>
          <w:bCs/>
          <w:spacing w:val="-1"/>
          <w:lang w:val="lv-LV"/>
        </w:rPr>
        <w:t>gadam</w:t>
      </w:r>
      <w:r w:rsidRPr="00107B7A">
        <w:rPr>
          <w:rFonts w:ascii="Times New Roman" w:hAnsi="Times New Roman" w:cs="Times New Roman"/>
          <w:b/>
          <w:bCs/>
          <w:spacing w:val="-9"/>
          <w:lang w:val="lv-LV"/>
        </w:rPr>
        <w:t xml:space="preserve"> </w:t>
      </w:r>
      <w:r w:rsidRPr="00107B7A">
        <w:rPr>
          <w:rFonts w:ascii="Times New Roman" w:hAnsi="Times New Roman" w:cs="Times New Roman"/>
          <w:spacing w:val="-1"/>
          <w:lang w:val="lv-LV"/>
        </w:rPr>
        <w:t>apstiprinātas</w:t>
      </w:r>
      <w:r w:rsidRPr="00107B7A">
        <w:rPr>
          <w:rFonts w:ascii="Times New Roman" w:hAnsi="Times New Roman" w:cs="Times New Roman"/>
          <w:spacing w:val="-8"/>
          <w:lang w:val="lv-LV"/>
        </w:rPr>
        <w:t xml:space="preserve"> </w:t>
      </w:r>
      <w:r w:rsidR="00654F67">
        <w:rPr>
          <w:rFonts w:ascii="Times New Roman" w:hAnsi="Times New Roman" w:cs="Times New Roman"/>
          <w:spacing w:val="-8"/>
          <w:lang w:val="lv-LV"/>
        </w:rPr>
        <w:t xml:space="preserve">ar MK </w:t>
      </w:r>
      <w:r w:rsidRPr="00107B7A">
        <w:rPr>
          <w:rFonts w:ascii="Times New Roman" w:hAnsi="Times New Roman" w:cs="Times New Roman"/>
          <w:spacing w:val="-1"/>
          <w:lang w:val="lv-LV"/>
        </w:rPr>
        <w:t>2014.</w:t>
      </w:r>
      <w:r w:rsidR="00007D4A">
        <w:rPr>
          <w:rFonts w:ascii="Times New Roman" w:hAnsi="Times New Roman" w:cs="Times New Roman"/>
          <w:spacing w:val="-8"/>
          <w:lang w:val="lv-LV"/>
        </w:rPr>
        <w:t> </w:t>
      </w:r>
      <w:r w:rsidRPr="00107B7A">
        <w:rPr>
          <w:rFonts w:ascii="Times New Roman" w:hAnsi="Times New Roman" w:cs="Times New Roman"/>
          <w:lang w:val="lv-LV"/>
        </w:rPr>
        <w:t>gada</w:t>
      </w:r>
      <w:r w:rsidRPr="00107B7A">
        <w:rPr>
          <w:rFonts w:ascii="Times New Roman" w:hAnsi="Times New Roman" w:cs="Times New Roman"/>
          <w:spacing w:val="-8"/>
          <w:lang w:val="lv-LV"/>
        </w:rPr>
        <w:t xml:space="preserve"> </w:t>
      </w:r>
      <w:r w:rsidRPr="00107B7A">
        <w:rPr>
          <w:rFonts w:ascii="Times New Roman" w:hAnsi="Times New Roman" w:cs="Times New Roman"/>
          <w:spacing w:val="-1"/>
          <w:lang w:val="lv-LV"/>
        </w:rPr>
        <w:t>26.</w:t>
      </w:r>
      <w:r w:rsidR="00007D4A">
        <w:rPr>
          <w:rFonts w:ascii="Times New Roman" w:hAnsi="Times New Roman" w:cs="Times New Roman"/>
          <w:spacing w:val="-1"/>
          <w:lang w:val="lv-LV"/>
        </w:rPr>
        <w:t> </w:t>
      </w:r>
      <w:r w:rsidR="00654F67">
        <w:rPr>
          <w:rFonts w:ascii="Times New Roman" w:hAnsi="Times New Roman" w:cs="Times New Roman"/>
          <w:spacing w:val="-1"/>
          <w:lang w:val="lv-LV"/>
        </w:rPr>
        <w:t>marta rīkojumu Nr. 130</w:t>
      </w:r>
      <w:r w:rsidRPr="00107B7A">
        <w:rPr>
          <w:rFonts w:ascii="Times New Roman" w:hAnsi="Times New Roman" w:cs="Times New Roman"/>
          <w:lang w:val="lv-LV"/>
        </w:rPr>
        <w:t>,</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 xml:space="preserve">lai sasniegtu virsmērķi </w:t>
      </w:r>
      <w:r w:rsidR="0059404C">
        <w:rPr>
          <w:rFonts w:ascii="Times New Roman" w:hAnsi="Times New Roman" w:cs="Times New Roman"/>
          <w:lang w:val="lv-LV"/>
        </w:rPr>
        <w:t>–</w:t>
      </w:r>
      <w:r w:rsidRPr="00107B7A">
        <w:rPr>
          <w:rFonts w:ascii="Times New Roman" w:hAnsi="Times New Roman" w:cs="Times New Roman"/>
          <w:lang w:val="lv-LV"/>
        </w:rPr>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06207D42" w14:textId="2C0397A0" w:rsidR="007604FC" w:rsidRPr="00107B7A" w:rsidRDefault="007604FC" w:rsidP="004874C9">
      <w:pPr>
        <w:jc w:val="both"/>
        <w:rPr>
          <w:rFonts w:ascii="Times New Roman" w:eastAsia="Calibri" w:hAnsi="Times New Roman" w:cs="Times New Roman"/>
          <w:sz w:val="24"/>
          <w:szCs w:val="24"/>
          <w:lang w:val="lv-LV"/>
        </w:rPr>
      </w:pPr>
    </w:p>
    <w:p w14:paraId="2771F3A4" w14:textId="03FA9E5D" w:rsidR="007604FC" w:rsidRPr="00107B7A" w:rsidRDefault="007604FC" w:rsidP="004874C9">
      <w:pPr>
        <w:pStyle w:val="Heading4"/>
        <w:ind w:left="0"/>
        <w:jc w:val="both"/>
        <w:rPr>
          <w:rFonts w:ascii="Times New Roman" w:hAnsi="Times New Roman" w:cs="Times New Roman"/>
          <w:i w:val="0"/>
          <w:sz w:val="24"/>
          <w:szCs w:val="24"/>
          <w:lang w:val="lv-LV"/>
        </w:rPr>
      </w:pPr>
      <w:bookmarkStart w:id="24" w:name="_TOC_250044"/>
      <w:r w:rsidRPr="00107B7A">
        <w:rPr>
          <w:rFonts w:ascii="Times New Roman" w:hAnsi="Times New Roman" w:cs="Times New Roman"/>
          <w:sz w:val="24"/>
          <w:szCs w:val="24"/>
          <w:lang w:val="lv-LV"/>
        </w:rPr>
        <w:lastRenderedPageBreak/>
        <w:t>Aizsargjoslas</w:t>
      </w:r>
      <w:bookmarkEnd w:id="24"/>
      <w:r w:rsidR="00CF2BA4" w:rsidRPr="00107B7A">
        <w:rPr>
          <w:rFonts w:ascii="Times New Roman" w:hAnsi="Times New Roman" w:cs="Times New Roman"/>
          <w:sz w:val="24"/>
          <w:szCs w:val="24"/>
          <w:lang w:val="lv-LV"/>
        </w:rPr>
        <w:t xml:space="preserve"> nosakošie normatīvie akti</w:t>
      </w:r>
    </w:p>
    <w:p w14:paraId="599CA9ED" w14:textId="77777777" w:rsidR="007604FC" w:rsidRPr="00645B0A" w:rsidRDefault="007604FC" w:rsidP="004874C9">
      <w:pPr>
        <w:jc w:val="both"/>
        <w:rPr>
          <w:rFonts w:ascii="Times New Roman" w:eastAsia="Calibri" w:hAnsi="Times New Roman" w:cs="Times New Roman"/>
          <w:iCs/>
          <w:sz w:val="24"/>
          <w:szCs w:val="24"/>
          <w:highlight w:val="yellow"/>
          <w:lang w:val="lv-LV"/>
        </w:rPr>
      </w:pPr>
    </w:p>
    <w:p w14:paraId="6A2FD0A5" w14:textId="61B849B9"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lang w:val="lv-LV"/>
        </w:rPr>
        <w:t>Aizsargjoslu</w:t>
      </w:r>
      <w:r w:rsidRPr="00107B7A">
        <w:rPr>
          <w:rFonts w:ascii="Times New Roman" w:hAnsi="Times New Roman" w:cs="Times New Roman"/>
          <w:b/>
          <w:spacing w:val="-8"/>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33"/>
          <w:lang w:val="lv-LV"/>
        </w:rPr>
        <w:t xml:space="preserve"> </w:t>
      </w:r>
      <w:r w:rsidRPr="00107B7A">
        <w:rPr>
          <w:rFonts w:ascii="Times New Roman" w:hAnsi="Times New Roman" w:cs="Times New Roman"/>
          <w:lang w:val="lv-LV"/>
        </w:rPr>
        <w:t>aizsargjoslu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veidus</w:t>
      </w:r>
      <w:r w:rsidRPr="00107B7A">
        <w:rPr>
          <w:rFonts w:ascii="Times New Roman" w:hAnsi="Times New Roman" w:cs="Times New Roman"/>
          <w:spacing w:val="-1"/>
          <w:lang w:val="lv-LV"/>
        </w:rPr>
        <w:t xml:space="preserve"> un </w:t>
      </w:r>
      <w:r w:rsidRPr="00107B7A">
        <w:rPr>
          <w:rFonts w:ascii="Times New Roman" w:hAnsi="Times New Roman" w:cs="Times New Roman"/>
          <w:lang w:val="lv-LV"/>
        </w:rPr>
        <w:t>funkcijas,</w:t>
      </w:r>
      <w:r w:rsidRPr="00107B7A">
        <w:rPr>
          <w:rFonts w:ascii="Times New Roman" w:hAnsi="Times New Roman" w:cs="Times New Roman"/>
          <w:spacing w:val="-1"/>
          <w:lang w:val="lv-LV"/>
        </w:rPr>
        <w:t xml:space="preserve"> izveidošanas,</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grozīšanas un</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likvidēšanas</w:t>
      </w:r>
      <w:r w:rsidRPr="00107B7A">
        <w:rPr>
          <w:rFonts w:ascii="Times New Roman" w:hAnsi="Times New Roman" w:cs="Times New Roman"/>
          <w:spacing w:val="37"/>
          <w:lang w:val="lv-LV"/>
        </w:rPr>
        <w:t xml:space="preserve"> </w:t>
      </w:r>
      <w:r w:rsidRPr="00107B7A">
        <w:rPr>
          <w:rFonts w:ascii="Times New Roman" w:hAnsi="Times New Roman" w:cs="Times New Roman"/>
          <w:spacing w:val="-1"/>
          <w:lang w:val="lv-LV"/>
        </w:rPr>
        <w:t>pamatprincipus,</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uzturēšanas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stāvokļa kārtības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kontroli,</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arī saimnieciskās</w:t>
      </w:r>
      <w:r w:rsidRPr="00107B7A">
        <w:rPr>
          <w:rFonts w:ascii="Times New Roman" w:hAnsi="Times New Roman" w:cs="Times New Roman"/>
          <w:spacing w:val="43"/>
          <w:lang w:val="lv-LV"/>
        </w:rPr>
        <w:t xml:space="preserve"> </w:t>
      </w:r>
      <w:r w:rsidRPr="00107B7A">
        <w:rPr>
          <w:rFonts w:ascii="Times New Roman" w:hAnsi="Times New Roman" w:cs="Times New Roman"/>
          <w:spacing w:val="-1"/>
          <w:lang w:val="lv-LV"/>
        </w:rPr>
        <w:t>darbības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 xml:space="preserve">aprobežojumus aizsargjoslās. </w:t>
      </w:r>
      <w:r w:rsidRPr="00107B7A">
        <w:rPr>
          <w:rFonts w:ascii="Times New Roman" w:hAnsi="Times New Roman" w:cs="Times New Roman"/>
          <w:lang w:val="lv-LV"/>
        </w:rPr>
        <w:t>Likums</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cita</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 xml:space="preserve">starpā nosaka arī </w:t>
      </w:r>
      <w:r w:rsidRPr="00107B7A">
        <w:rPr>
          <w:rFonts w:ascii="Times New Roman" w:hAnsi="Times New Roman" w:cs="Times New Roman"/>
          <w:spacing w:val="-1"/>
          <w:lang w:val="lv-LV"/>
        </w:rPr>
        <w:t>dažādus</w:t>
      </w:r>
      <w:r w:rsidRPr="00107B7A">
        <w:rPr>
          <w:rFonts w:ascii="Times New Roman" w:hAnsi="Times New Roman" w:cs="Times New Roman"/>
          <w:spacing w:val="22"/>
          <w:lang w:val="lv-LV"/>
        </w:rPr>
        <w:t xml:space="preserve"> </w:t>
      </w:r>
      <w:r w:rsidRPr="00107B7A">
        <w:rPr>
          <w:rFonts w:ascii="Times New Roman" w:hAnsi="Times New Roman" w:cs="Times New Roman"/>
          <w:lang w:val="lv-LV"/>
        </w:rPr>
        <w:t>aprobežojumus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ūdenstilpju 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ūdensteču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aizsargjoslās,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arī</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ūdenstilpju un</w:t>
      </w:r>
      <w:r w:rsidRPr="00107B7A">
        <w:rPr>
          <w:rFonts w:ascii="Times New Roman" w:hAnsi="Times New Roman" w:cs="Times New Roman"/>
          <w:spacing w:val="26"/>
          <w:lang w:val="lv-LV"/>
        </w:rPr>
        <w:t xml:space="preserve"> </w:t>
      </w:r>
      <w:r w:rsidRPr="00107B7A">
        <w:rPr>
          <w:rFonts w:ascii="Times New Roman" w:hAnsi="Times New Roman" w:cs="Times New Roman"/>
          <w:spacing w:val="-1"/>
          <w:lang w:val="lv-LV"/>
        </w:rPr>
        <w:t>ūdensteču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aizsargjoslu</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platumu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atkarībā</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no</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to</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izmēriem.</w:t>
      </w:r>
    </w:p>
    <w:p w14:paraId="47644B31" w14:textId="77777777" w:rsidR="007604FC" w:rsidRPr="00107B7A" w:rsidRDefault="007604FC" w:rsidP="004874C9">
      <w:pPr>
        <w:jc w:val="both"/>
        <w:rPr>
          <w:rFonts w:ascii="Times New Roman" w:eastAsia="Calibri" w:hAnsi="Times New Roman" w:cs="Times New Roman"/>
          <w:sz w:val="24"/>
          <w:szCs w:val="24"/>
          <w:lang w:val="lv-LV"/>
        </w:rPr>
      </w:pPr>
    </w:p>
    <w:p w14:paraId="6DA57D4D" w14:textId="7F8275CF" w:rsidR="007604FC" w:rsidRPr="00107B7A" w:rsidRDefault="00DF61FD" w:rsidP="004874C9">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MK</w:t>
      </w:r>
      <w:r w:rsidR="005D37C3">
        <w:rPr>
          <w:rFonts w:ascii="Times New Roman" w:eastAsia="Calibri" w:hAnsi="Times New Roman" w:cs="Times New Roman"/>
          <w:sz w:val="24"/>
          <w:szCs w:val="24"/>
          <w:lang w:val="lv-LV"/>
        </w:rPr>
        <w:t xml:space="preserve"> 2008.</w:t>
      </w:r>
      <w:r w:rsidR="00007D4A">
        <w:rPr>
          <w:rFonts w:ascii="Times New Roman" w:eastAsia="Calibri" w:hAnsi="Times New Roman" w:cs="Times New Roman"/>
          <w:sz w:val="24"/>
          <w:szCs w:val="24"/>
          <w:lang w:val="lv-LV"/>
        </w:rPr>
        <w:t> </w:t>
      </w:r>
      <w:r w:rsidR="005D37C3">
        <w:rPr>
          <w:rFonts w:ascii="Times New Roman" w:eastAsia="Calibri" w:hAnsi="Times New Roman" w:cs="Times New Roman"/>
          <w:sz w:val="24"/>
          <w:szCs w:val="24"/>
          <w:lang w:val="lv-LV"/>
        </w:rPr>
        <w:t>gada 3.</w:t>
      </w:r>
      <w:r w:rsidR="00007D4A">
        <w:rPr>
          <w:rFonts w:ascii="Times New Roman" w:eastAsia="Calibri" w:hAnsi="Times New Roman" w:cs="Times New Roman"/>
          <w:sz w:val="24"/>
          <w:szCs w:val="24"/>
          <w:lang w:val="lv-LV"/>
        </w:rPr>
        <w:t> </w:t>
      </w:r>
      <w:r w:rsidR="005D37C3">
        <w:rPr>
          <w:rFonts w:ascii="Times New Roman" w:eastAsia="Calibri" w:hAnsi="Times New Roman" w:cs="Times New Roman"/>
          <w:sz w:val="24"/>
          <w:szCs w:val="24"/>
          <w:lang w:val="lv-LV"/>
        </w:rPr>
        <w:t>jūnija</w:t>
      </w:r>
      <w:r w:rsidR="00B656B0" w:rsidRPr="00107B7A">
        <w:rPr>
          <w:rFonts w:ascii="Times New Roman" w:eastAsia="Calibri" w:hAnsi="Times New Roman" w:cs="Times New Roman"/>
          <w:spacing w:val="35"/>
          <w:w w:val="99"/>
          <w:sz w:val="24"/>
          <w:szCs w:val="24"/>
          <w:lang w:val="lv-LV"/>
        </w:rPr>
        <w:t xml:space="preserve"> </w:t>
      </w:r>
      <w:r w:rsidR="00B656B0" w:rsidRPr="00107B7A">
        <w:rPr>
          <w:rFonts w:ascii="Times New Roman" w:eastAsia="Calibri" w:hAnsi="Times New Roman" w:cs="Times New Roman"/>
          <w:spacing w:val="-1"/>
          <w:sz w:val="24"/>
          <w:szCs w:val="24"/>
          <w:lang w:val="lv-LV"/>
        </w:rPr>
        <w:t>noteikumi</w:t>
      </w:r>
      <w:r w:rsidR="00B656B0" w:rsidRPr="00107B7A">
        <w:rPr>
          <w:rFonts w:ascii="Times New Roman" w:eastAsia="Calibri" w:hAnsi="Times New Roman" w:cs="Times New Roman"/>
          <w:spacing w:val="-4"/>
          <w:sz w:val="24"/>
          <w:szCs w:val="24"/>
          <w:lang w:val="lv-LV"/>
        </w:rPr>
        <w:t xml:space="preserve"> </w:t>
      </w:r>
      <w:r w:rsidR="00B656B0"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00B656B0" w:rsidRPr="00107B7A">
        <w:rPr>
          <w:rFonts w:ascii="Times New Roman" w:eastAsia="Calibri" w:hAnsi="Times New Roman" w:cs="Times New Roman"/>
          <w:spacing w:val="-1"/>
          <w:sz w:val="24"/>
          <w:szCs w:val="24"/>
          <w:lang w:val="lv-LV"/>
        </w:rPr>
        <w:t xml:space="preserve">406 </w:t>
      </w:r>
      <w:r w:rsidR="007604FC" w:rsidRPr="00645B0A">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1"/>
          <w:sz w:val="24"/>
          <w:szCs w:val="24"/>
          <w:lang w:val="lv-LV"/>
        </w:rPr>
        <w:t>Virszemes</w:t>
      </w:r>
      <w:r w:rsidR="007604FC" w:rsidRPr="00107B7A">
        <w:rPr>
          <w:rFonts w:ascii="Times New Roman" w:eastAsia="Calibri" w:hAnsi="Times New Roman" w:cs="Times New Roman"/>
          <w:b/>
          <w:bCs/>
          <w:spacing w:val="-12"/>
          <w:sz w:val="24"/>
          <w:szCs w:val="24"/>
          <w:lang w:val="lv-LV"/>
        </w:rPr>
        <w:t xml:space="preserve"> </w:t>
      </w:r>
      <w:r w:rsidR="007604FC" w:rsidRPr="00107B7A">
        <w:rPr>
          <w:rFonts w:ascii="Times New Roman" w:eastAsia="Calibri" w:hAnsi="Times New Roman" w:cs="Times New Roman"/>
          <w:b/>
          <w:bCs/>
          <w:spacing w:val="-1"/>
          <w:sz w:val="24"/>
          <w:szCs w:val="24"/>
          <w:lang w:val="lv-LV"/>
        </w:rPr>
        <w:t>ūdensobjektu</w:t>
      </w:r>
      <w:r w:rsidR="007604FC" w:rsidRPr="00107B7A">
        <w:rPr>
          <w:rFonts w:ascii="Times New Roman" w:eastAsia="Calibri" w:hAnsi="Times New Roman" w:cs="Times New Roman"/>
          <w:b/>
          <w:bCs/>
          <w:spacing w:val="-12"/>
          <w:sz w:val="24"/>
          <w:szCs w:val="24"/>
          <w:lang w:val="lv-LV"/>
        </w:rPr>
        <w:t xml:space="preserve"> </w:t>
      </w:r>
      <w:r w:rsidR="007604FC" w:rsidRPr="00107B7A">
        <w:rPr>
          <w:rFonts w:ascii="Times New Roman" w:eastAsia="Calibri" w:hAnsi="Times New Roman" w:cs="Times New Roman"/>
          <w:b/>
          <w:bCs/>
          <w:sz w:val="24"/>
          <w:szCs w:val="24"/>
          <w:lang w:val="lv-LV"/>
        </w:rPr>
        <w:t>aizsargjoslu</w:t>
      </w:r>
      <w:r w:rsidR="007604FC" w:rsidRPr="00107B7A">
        <w:rPr>
          <w:rFonts w:ascii="Times New Roman" w:eastAsia="Calibri" w:hAnsi="Times New Roman" w:cs="Times New Roman"/>
          <w:b/>
          <w:bCs/>
          <w:spacing w:val="-12"/>
          <w:sz w:val="24"/>
          <w:szCs w:val="24"/>
          <w:lang w:val="lv-LV"/>
        </w:rPr>
        <w:t xml:space="preserve"> </w:t>
      </w:r>
      <w:r w:rsidR="007604FC" w:rsidRPr="00107B7A">
        <w:rPr>
          <w:rFonts w:ascii="Times New Roman" w:eastAsia="Calibri" w:hAnsi="Times New Roman" w:cs="Times New Roman"/>
          <w:b/>
          <w:bCs/>
          <w:sz w:val="24"/>
          <w:szCs w:val="24"/>
          <w:lang w:val="lv-LV"/>
        </w:rPr>
        <w:t>noteikšanas</w:t>
      </w:r>
      <w:r w:rsidR="007604FC" w:rsidRPr="00107B7A">
        <w:rPr>
          <w:rFonts w:ascii="Times New Roman" w:eastAsia="Calibri" w:hAnsi="Times New Roman" w:cs="Times New Roman"/>
          <w:b/>
          <w:bCs/>
          <w:spacing w:val="-11"/>
          <w:sz w:val="24"/>
          <w:szCs w:val="24"/>
          <w:lang w:val="lv-LV"/>
        </w:rPr>
        <w:t xml:space="preserve"> </w:t>
      </w:r>
      <w:r w:rsidR="007604FC" w:rsidRPr="00107B7A">
        <w:rPr>
          <w:rFonts w:ascii="Times New Roman" w:eastAsia="Calibri" w:hAnsi="Times New Roman" w:cs="Times New Roman"/>
          <w:b/>
          <w:bCs/>
          <w:spacing w:val="-1"/>
          <w:sz w:val="24"/>
          <w:szCs w:val="24"/>
          <w:lang w:val="lv-LV"/>
        </w:rPr>
        <w:t>metodika</w:t>
      </w:r>
      <w:r w:rsidR="007604FC" w:rsidRPr="00645B0A">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spacing w:val="-10"/>
          <w:sz w:val="24"/>
          <w:szCs w:val="24"/>
          <w:lang w:val="lv-LV"/>
        </w:rPr>
        <w:t xml:space="preserve"> </w:t>
      </w:r>
      <w:r w:rsidR="007604FC" w:rsidRPr="00107B7A">
        <w:rPr>
          <w:rFonts w:ascii="Times New Roman" w:eastAsia="Calibri" w:hAnsi="Times New Roman" w:cs="Times New Roman"/>
          <w:spacing w:val="-1"/>
          <w:sz w:val="24"/>
          <w:szCs w:val="24"/>
          <w:lang w:val="lv-LV"/>
        </w:rPr>
        <w:t>regulē</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virszemes</w:t>
      </w:r>
      <w:r w:rsidR="007604FC" w:rsidRPr="00107B7A">
        <w:rPr>
          <w:rFonts w:ascii="Times New Roman" w:eastAsia="Calibri" w:hAnsi="Times New Roman" w:cs="Times New Roman"/>
          <w:spacing w:val="-6"/>
          <w:sz w:val="24"/>
          <w:szCs w:val="24"/>
          <w:lang w:val="lv-LV"/>
        </w:rPr>
        <w:t xml:space="preserve"> </w:t>
      </w:r>
      <w:r w:rsidR="007604FC" w:rsidRPr="00107B7A">
        <w:rPr>
          <w:rFonts w:ascii="Times New Roman" w:eastAsia="Calibri" w:hAnsi="Times New Roman" w:cs="Times New Roman"/>
          <w:spacing w:val="-1"/>
          <w:sz w:val="24"/>
          <w:szCs w:val="24"/>
          <w:lang w:val="lv-LV"/>
        </w:rPr>
        <w:t>ūdensobjektu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aizsargjoslu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noteikšanas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28"/>
          <w:sz w:val="24"/>
          <w:szCs w:val="24"/>
          <w:lang w:val="lv-LV"/>
        </w:rPr>
        <w:t xml:space="preserve"> </w:t>
      </w:r>
      <w:r w:rsidR="007604FC" w:rsidRPr="00107B7A">
        <w:rPr>
          <w:rFonts w:ascii="Times New Roman" w:eastAsia="Calibri" w:hAnsi="Times New Roman" w:cs="Times New Roman"/>
          <w:spacing w:val="-1"/>
          <w:sz w:val="24"/>
          <w:szCs w:val="24"/>
          <w:lang w:val="lv-LV"/>
        </w:rPr>
        <w:t>apzīmēšanu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 xml:space="preserve">dabā, </w:t>
      </w:r>
      <w:r w:rsidR="007604FC" w:rsidRPr="00107B7A">
        <w:rPr>
          <w:rFonts w:ascii="Times New Roman" w:eastAsia="Calibri" w:hAnsi="Times New Roman" w:cs="Times New Roman"/>
          <w:sz w:val="24"/>
          <w:szCs w:val="24"/>
          <w:lang w:val="lv-LV"/>
        </w:rPr>
        <w:t>vides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aizsardzības prasības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aizsargjoslās.</w:t>
      </w:r>
    </w:p>
    <w:p w14:paraId="00C4DF66" w14:textId="77777777" w:rsidR="007604FC" w:rsidRPr="00107B7A" w:rsidRDefault="007604FC" w:rsidP="004874C9">
      <w:pPr>
        <w:jc w:val="both"/>
        <w:rPr>
          <w:rFonts w:ascii="Times New Roman" w:eastAsia="Calibri" w:hAnsi="Times New Roman" w:cs="Times New Roman"/>
          <w:sz w:val="24"/>
          <w:szCs w:val="24"/>
          <w:lang w:val="lv-LV"/>
        </w:rPr>
      </w:pPr>
    </w:p>
    <w:p w14:paraId="1BBAF93D" w14:textId="1CF65395" w:rsidR="007604FC" w:rsidRPr="00107B7A" w:rsidRDefault="007604FC" w:rsidP="004874C9">
      <w:pPr>
        <w:pStyle w:val="Heading4"/>
        <w:tabs>
          <w:tab w:val="left" w:pos="6660"/>
        </w:tabs>
        <w:ind w:left="0"/>
        <w:jc w:val="both"/>
        <w:rPr>
          <w:rFonts w:ascii="Times New Roman" w:hAnsi="Times New Roman" w:cs="Times New Roman"/>
          <w:i w:val="0"/>
          <w:sz w:val="24"/>
          <w:szCs w:val="24"/>
          <w:lang w:val="lv-LV"/>
        </w:rPr>
      </w:pPr>
      <w:bookmarkStart w:id="25" w:name="_TOC_250043"/>
      <w:r w:rsidRPr="00107B7A">
        <w:rPr>
          <w:rFonts w:ascii="Times New Roman" w:hAnsi="Times New Roman" w:cs="Times New Roman"/>
          <w:spacing w:val="-1"/>
          <w:sz w:val="24"/>
          <w:szCs w:val="24"/>
          <w:lang w:val="lv-LV"/>
        </w:rPr>
        <w:t>Vides</w:t>
      </w:r>
      <w:r w:rsidRPr="00107B7A">
        <w:rPr>
          <w:rFonts w:ascii="Times New Roman" w:hAnsi="Times New Roman" w:cs="Times New Roman"/>
          <w:spacing w:val="-9"/>
          <w:sz w:val="24"/>
          <w:szCs w:val="24"/>
          <w:lang w:val="lv-LV"/>
        </w:rPr>
        <w:t xml:space="preserve"> </w:t>
      </w:r>
      <w:r w:rsidRPr="00107B7A">
        <w:rPr>
          <w:rFonts w:ascii="Times New Roman" w:hAnsi="Times New Roman" w:cs="Times New Roman"/>
          <w:sz w:val="24"/>
          <w:szCs w:val="24"/>
          <w:lang w:val="lv-LV"/>
        </w:rPr>
        <w:t>un</w:t>
      </w:r>
      <w:r w:rsidRPr="00107B7A">
        <w:rPr>
          <w:rFonts w:ascii="Times New Roman" w:hAnsi="Times New Roman" w:cs="Times New Roman"/>
          <w:spacing w:val="-9"/>
          <w:sz w:val="24"/>
          <w:szCs w:val="24"/>
          <w:lang w:val="lv-LV"/>
        </w:rPr>
        <w:t xml:space="preserve"> </w:t>
      </w:r>
      <w:r w:rsidRPr="00107B7A">
        <w:rPr>
          <w:rFonts w:ascii="Times New Roman" w:hAnsi="Times New Roman" w:cs="Times New Roman"/>
          <w:sz w:val="24"/>
          <w:szCs w:val="24"/>
          <w:lang w:val="lv-LV"/>
        </w:rPr>
        <w:t>dabas</w:t>
      </w:r>
      <w:r w:rsidRPr="00107B7A">
        <w:rPr>
          <w:rFonts w:ascii="Times New Roman" w:hAnsi="Times New Roman" w:cs="Times New Roman"/>
          <w:spacing w:val="-8"/>
          <w:sz w:val="24"/>
          <w:szCs w:val="24"/>
          <w:lang w:val="lv-LV"/>
        </w:rPr>
        <w:t xml:space="preserve"> </w:t>
      </w:r>
      <w:r w:rsidRPr="00107B7A">
        <w:rPr>
          <w:rFonts w:ascii="Times New Roman" w:hAnsi="Times New Roman" w:cs="Times New Roman"/>
          <w:spacing w:val="-1"/>
          <w:sz w:val="24"/>
          <w:szCs w:val="24"/>
          <w:lang w:val="lv-LV"/>
        </w:rPr>
        <w:t>aizsardzības</w:t>
      </w:r>
      <w:r w:rsidRPr="00107B7A">
        <w:rPr>
          <w:rFonts w:ascii="Times New Roman" w:hAnsi="Times New Roman" w:cs="Times New Roman"/>
          <w:spacing w:val="-8"/>
          <w:sz w:val="24"/>
          <w:szCs w:val="24"/>
          <w:lang w:val="lv-LV"/>
        </w:rPr>
        <w:t xml:space="preserve"> </w:t>
      </w:r>
      <w:r w:rsidRPr="00107B7A">
        <w:rPr>
          <w:rFonts w:ascii="Times New Roman" w:hAnsi="Times New Roman" w:cs="Times New Roman"/>
          <w:spacing w:val="-1"/>
          <w:sz w:val="24"/>
          <w:szCs w:val="24"/>
          <w:lang w:val="lv-LV"/>
        </w:rPr>
        <w:t>normatīvie</w:t>
      </w:r>
      <w:r w:rsidRPr="00107B7A">
        <w:rPr>
          <w:rFonts w:ascii="Times New Roman" w:hAnsi="Times New Roman" w:cs="Times New Roman"/>
          <w:spacing w:val="-9"/>
          <w:sz w:val="24"/>
          <w:szCs w:val="24"/>
          <w:lang w:val="lv-LV"/>
        </w:rPr>
        <w:t xml:space="preserve"> </w:t>
      </w:r>
      <w:r w:rsidRPr="00107B7A">
        <w:rPr>
          <w:rFonts w:ascii="Times New Roman" w:hAnsi="Times New Roman" w:cs="Times New Roman"/>
          <w:sz w:val="24"/>
          <w:szCs w:val="24"/>
          <w:lang w:val="lv-LV"/>
        </w:rPr>
        <w:t>akti</w:t>
      </w:r>
      <w:bookmarkEnd w:id="25"/>
    </w:p>
    <w:p w14:paraId="6EF860F1" w14:textId="77777777" w:rsidR="007604FC" w:rsidRPr="00645B0A" w:rsidRDefault="007604FC" w:rsidP="004874C9">
      <w:pPr>
        <w:jc w:val="both"/>
        <w:rPr>
          <w:rFonts w:ascii="Times New Roman" w:eastAsia="Calibri" w:hAnsi="Times New Roman" w:cs="Times New Roman"/>
          <w:iCs/>
          <w:sz w:val="24"/>
          <w:szCs w:val="24"/>
          <w:highlight w:val="yellow"/>
          <w:lang w:val="lv-LV"/>
        </w:rPr>
      </w:pPr>
    </w:p>
    <w:p w14:paraId="49ABE357" w14:textId="1C48D13C"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Vides</w:t>
      </w:r>
      <w:r w:rsidRPr="00107B7A">
        <w:rPr>
          <w:rFonts w:ascii="Times New Roman" w:hAnsi="Times New Roman" w:cs="Times New Roman"/>
          <w:b/>
          <w:spacing w:val="-5"/>
          <w:lang w:val="lv-LV"/>
        </w:rPr>
        <w:t xml:space="preserve"> </w:t>
      </w:r>
      <w:r w:rsidRPr="00107B7A">
        <w:rPr>
          <w:rFonts w:ascii="Times New Roman" w:hAnsi="Times New Roman" w:cs="Times New Roman"/>
          <w:b/>
          <w:spacing w:val="-1"/>
          <w:lang w:val="lv-LV"/>
        </w:rPr>
        <w:t>aizsardzības</w:t>
      </w:r>
      <w:r w:rsidRPr="00107B7A">
        <w:rPr>
          <w:rFonts w:ascii="Times New Roman" w:hAnsi="Times New Roman" w:cs="Times New Roman"/>
          <w:b/>
          <w:spacing w:val="-5"/>
          <w:lang w:val="lv-LV"/>
        </w:rPr>
        <w:t xml:space="preserve"> </w:t>
      </w:r>
      <w:r w:rsidRPr="00107B7A">
        <w:rPr>
          <w:rFonts w:ascii="Times New Roman" w:hAnsi="Times New Roman" w:cs="Times New Roman"/>
          <w:b/>
          <w:lang w:val="lv-LV"/>
        </w:rPr>
        <w:t>likums</w:t>
      </w:r>
      <w:r w:rsidRPr="00107B7A">
        <w:rPr>
          <w:rFonts w:ascii="Times New Roman" w:hAnsi="Times New Roman" w:cs="Times New Roman"/>
          <w:b/>
          <w:spacing w:val="-5"/>
          <w:lang w:val="lv-LV"/>
        </w:rPr>
        <w:t xml:space="preserve"> </w:t>
      </w:r>
      <w:r w:rsidR="00D87524" w:rsidRPr="00107B7A">
        <w:rPr>
          <w:rFonts w:ascii="Times New Roman" w:hAnsi="Times New Roman" w:cs="Times New Roman"/>
          <w:lang w:val="lv-LV" w:eastAsia="ar-SA"/>
        </w:rPr>
        <w:t xml:space="preserve">nosaka resursu ilgtspējīgu izmantošanu, valsts pārvaldes institūciju un pašvaldību institūciju kompetenci vides aizsardzībā un dabas resursu </w:t>
      </w:r>
      <w:r w:rsidR="00F732FC">
        <w:rPr>
          <w:rFonts w:ascii="Times New Roman" w:hAnsi="Times New Roman" w:cs="Times New Roman"/>
          <w:lang w:val="lv-LV" w:eastAsia="ar-SA"/>
        </w:rPr>
        <w:t>izmantošanā, LR</w:t>
      </w:r>
      <w:r w:rsidR="00D87524" w:rsidRPr="00107B7A">
        <w:rPr>
          <w:rFonts w:ascii="Times New Roman" w:hAnsi="Times New Roman" w:cs="Times New Roman"/>
          <w:lang w:val="lv-LV" w:eastAsia="ar-SA"/>
        </w:rPr>
        <w:t xml:space="preserve"> iedzīvotāju tiesības uz kvalitatīvu </w:t>
      </w:r>
      <w:r w:rsidR="00F732FC">
        <w:rPr>
          <w:rFonts w:ascii="Times New Roman" w:hAnsi="Times New Roman" w:cs="Times New Roman"/>
          <w:lang w:val="lv-LV" w:eastAsia="ar-SA"/>
        </w:rPr>
        <w:t>dzīves vidi, LR</w:t>
      </w:r>
      <w:r w:rsidR="00D87524" w:rsidRPr="00107B7A">
        <w:rPr>
          <w:rFonts w:ascii="Times New Roman" w:hAnsi="Times New Roman" w:cs="Times New Roman"/>
          <w:lang w:val="lv-LV" w:eastAsia="ar-SA"/>
        </w:rPr>
        <w:t xml:space="preserve"> iedzīvotāju pienākumus vides aizsardzībā un dabas resursu izmantošanā,</w:t>
      </w:r>
      <w:r w:rsidR="00D87524" w:rsidRPr="00107B7A">
        <w:rPr>
          <w:rFonts w:ascii="Times New Roman" w:hAnsi="Times New Roman" w:cs="Times New Roman"/>
          <w:b/>
          <w:bCs/>
          <w:lang w:val="lv-LV" w:eastAsia="ar-SA"/>
        </w:rPr>
        <w:t xml:space="preserve"> </w:t>
      </w:r>
      <w:r w:rsidR="00D87524" w:rsidRPr="00107B7A">
        <w:rPr>
          <w:rFonts w:ascii="Times New Roman" w:hAnsi="Times New Roman" w:cs="Times New Roman"/>
          <w:lang w:val="lv-LV" w:eastAsia="ar-SA"/>
        </w:rPr>
        <w:t xml:space="preserve">sabiedrības tiesības saņemt vides informāciju un piedalīties ar vides aizsardzību saistītu lēmumu pieņemšanā. Vides aizsardzības likums nosaka </w:t>
      </w:r>
      <w:r w:rsidR="00D87524" w:rsidRPr="00107B7A">
        <w:rPr>
          <w:rFonts w:ascii="Times New Roman" w:hAnsi="Times New Roman" w:cs="Times New Roman"/>
          <w:u w:val="single"/>
          <w:lang w:val="lv-LV" w:eastAsia="ar-SA"/>
        </w:rPr>
        <w:t>valsts kontroli vides jomā</w:t>
      </w:r>
      <w:r w:rsidR="00D87524" w:rsidRPr="00107B7A">
        <w:rPr>
          <w:rFonts w:ascii="Times New Roman" w:hAnsi="Times New Roman" w:cs="Times New Roman"/>
          <w:lang w:val="lv-LV" w:eastAsia="ar-SA"/>
        </w:rPr>
        <w:t>, atbildību par nodarīto kaitēju</w:t>
      </w:r>
      <w:r w:rsidR="000166CE">
        <w:rPr>
          <w:rFonts w:ascii="Times New Roman" w:hAnsi="Times New Roman" w:cs="Times New Roman"/>
          <w:lang w:val="lv-LV" w:eastAsia="ar-SA"/>
        </w:rPr>
        <w:t>mu, kas nodarīts ĪADT</w:t>
      </w:r>
      <w:r w:rsidR="00D87524" w:rsidRPr="00107B7A">
        <w:rPr>
          <w:rFonts w:ascii="Times New Roman" w:hAnsi="Times New Roman" w:cs="Times New Roman"/>
          <w:lang w:val="lv-LV" w:eastAsia="ar-SA"/>
        </w:rPr>
        <w:t>, mikroliegumiem, aizsargājamām sugām un biotopiem, ūdeņiem, augsnei un zemes dzīlēm. Tāpat likums nosaka, ka Vides valsts kontroli</w:t>
      </w:r>
      <w:r w:rsidR="000166CE">
        <w:rPr>
          <w:rFonts w:ascii="Times New Roman" w:hAnsi="Times New Roman" w:cs="Times New Roman"/>
          <w:lang w:val="lv-LV" w:eastAsia="ar-SA"/>
        </w:rPr>
        <w:t xml:space="preserve"> (tajā skaitā valsts nozīmes ĪADT</w:t>
      </w:r>
      <w:r w:rsidR="00D87524" w:rsidRPr="00107B7A">
        <w:rPr>
          <w:rFonts w:ascii="Times New Roman" w:hAnsi="Times New Roman" w:cs="Times New Roman"/>
          <w:lang w:val="lv-LV" w:eastAsia="ar-SA"/>
        </w:rPr>
        <w:t>, īpaši aizsargājamo sugu un biotopu, mikroliegumu apsaimniekošanu un aizsardzību, kā arī paredzēto darbību veikšanas nosacījumu vai tehnisko noteikumu ievērošana atbilstoši normatīvajiem aktiem, kas reglamentē ietekmes uz vidi novērtējumu) veic Valsts vides dien</w:t>
      </w:r>
      <w:r w:rsidR="000166CE">
        <w:rPr>
          <w:rFonts w:ascii="Times New Roman" w:hAnsi="Times New Roman" w:cs="Times New Roman"/>
          <w:lang w:val="lv-LV" w:eastAsia="ar-SA"/>
        </w:rPr>
        <w:t>esta un DAP</w:t>
      </w:r>
      <w:r w:rsidR="00D87524" w:rsidRPr="00107B7A">
        <w:rPr>
          <w:rFonts w:ascii="Times New Roman" w:hAnsi="Times New Roman" w:cs="Times New Roman"/>
          <w:lang w:val="lv-LV" w:eastAsia="ar-SA"/>
        </w:rPr>
        <w:t xml:space="preserve"> </w:t>
      </w:r>
      <w:r w:rsidR="00D87524" w:rsidRPr="00107B7A">
        <w:rPr>
          <w:rFonts w:ascii="Times New Roman" w:hAnsi="Times New Roman" w:cs="Times New Roman"/>
          <w:u w:val="single"/>
          <w:lang w:val="lv-LV" w:eastAsia="ar-SA"/>
        </w:rPr>
        <w:t>valsts vides inspektori</w:t>
      </w:r>
      <w:r w:rsidR="00D87524" w:rsidRPr="00107B7A">
        <w:rPr>
          <w:rFonts w:ascii="Times New Roman" w:hAnsi="Times New Roman" w:cs="Times New Roman"/>
          <w:lang w:val="lv-LV" w:eastAsia="ar-SA"/>
        </w:rPr>
        <w:t>.</w:t>
      </w:r>
    </w:p>
    <w:p w14:paraId="623D647C" w14:textId="77777777" w:rsidR="007604FC" w:rsidRPr="00107B7A" w:rsidRDefault="007604FC" w:rsidP="004874C9">
      <w:pPr>
        <w:jc w:val="both"/>
        <w:rPr>
          <w:rFonts w:ascii="Times New Roman" w:eastAsia="Calibri" w:hAnsi="Times New Roman" w:cs="Times New Roman"/>
          <w:sz w:val="24"/>
          <w:szCs w:val="24"/>
          <w:lang w:val="lv-LV"/>
        </w:rPr>
      </w:pPr>
    </w:p>
    <w:p w14:paraId="6844C7C1" w14:textId="4F15090E" w:rsidR="007604FC" w:rsidRPr="00107B7A" w:rsidRDefault="00D87524"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4"/>
          <w:sz w:val="24"/>
          <w:szCs w:val="24"/>
          <w:lang w:val="lv-LV"/>
        </w:rPr>
        <w:t xml:space="preserve"> </w:t>
      </w:r>
      <w:r w:rsidR="005D37C3">
        <w:rPr>
          <w:rFonts w:ascii="Times New Roman" w:eastAsia="Calibri" w:hAnsi="Times New Roman" w:cs="Times New Roman"/>
          <w:spacing w:val="-4"/>
          <w:sz w:val="24"/>
          <w:szCs w:val="24"/>
          <w:lang w:val="lv-LV"/>
        </w:rPr>
        <w:t>2007.</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gada 24.</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 xml:space="preserve">aprīļa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6"/>
          <w:sz w:val="24"/>
          <w:szCs w:val="24"/>
          <w:lang w:val="lv-LV"/>
        </w:rPr>
        <w:t> </w:t>
      </w:r>
      <w:r w:rsidRPr="00107B7A">
        <w:rPr>
          <w:rFonts w:ascii="Times New Roman" w:eastAsia="Calibri" w:hAnsi="Times New Roman" w:cs="Times New Roman"/>
          <w:spacing w:val="-1"/>
          <w:sz w:val="24"/>
          <w:szCs w:val="24"/>
          <w:lang w:val="lv-LV"/>
        </w:rPr>
        <w:t xml:space="preserve">281 </w:t>
      </w:r>
      <w:r w:rsidR="0059404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preventīvajiem</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sanācijas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pasākumiem</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4"/>
          <w:sz w:val="24"/>
          <w:szCs w:val="24"/>
          <w:lang w:val="lv-LV"/>
        </w:rPr>
        <w:t xml:space="preserve"> </w:t>
      </w:r>
      <w:r w:rsidR="000166CE">
        <w:rPr>
          <w:rFonts w:ascii="Times New Roman" w:eastAsia="Calibri" w:hAnsi="Times New Roman" w:cs="Times New Roman"/>
          <w:b/>
          <w:bCs/>
          <w:sz w:val="24"/>
          <w:szCs w:val="24"/>
          <w:lang w:val="lv-LV"/>
        </w:rPr>
        <w:t xml:space="preserve">kādā </w:t>
      </w:r>
      <w:r w:rsidR="007604FC" w:rsidRPr="00107B7A">
        <w:rPr>
          <w:rFonts w:ascii="Times New Roman" w:eastAsia="Calibri" w:hAnsi="Times New Roman" w:cs="Times New Roman"/>
          <w:b/>
          <w:bCs/>
          <w:spacing w:val="-1"/>
          <w:sz w:val="24"/>
          <w:szCs w:val="24"/>
          <w:lang w:val="lv-LV"/>
        </w:rPr>
        <w:t>novērtējams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kaitējums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videi</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aprēķināmas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preventīvo,</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neatliekamo</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sanācijas</w:t>
      </w:r>
      <w:r w:rsidR="000166CE">
        <w:rPr>
          <w:rFonts w:ascii="Times New Roman" w:eastAsia="Calibri" w:hAnsi="Times New Roman" w:cs="Times New Roman"/>
          <w:b/>
          <w:bCs/>
          <w:spacing w:val="81"/>
          <w:sz w:val="24"/>
          <w:szCs w:val="24"/>
          <w:lang w:val="lv-LV"/>
        </w:rPr>
        <w:t xml:space="preserve"> </w:t>
      </w:r>
      <w:r w:rsidR="007604FC" w:rsidRPr="00107B7A">
        <w:rPr>
          <w:rFonts w:ascii="Times New Roman" w:eastAsia="Calibri" w:hAnsi="Times New Roman" w:cs="Times New Roman"/>
          <w:b/>
          <w:bCs/>
          <w:sz w:val="24"/>
          <w:szCs w:val="24"/>
          <w:lang w:val="lv-LV"/>
        </w:rPr>
        <w:t>pasākumu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izmaksas”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zaudējumu</w:t>
      </w:r>
      <w:r w:rsidR="007604FC" w:rsidRPr="00107B7A">
        <w:rPr>
          <w:rFonts w:ascii="Times New Roman" w:eastAsia="Calibri" w:hAnsi="Times New Roman" w:cs="Times New Roman"/>
          <w:spacing w:val="25"/>
          <w:sz w:val="24"/>
          <w:szCs w:val="24"/>
          <w:lang w:val="lv-LV"/>
        </w:rPr>
        <w:t xml:space="preserve"> </w:t>
      </w:r>
      <w:r w:rsidR="007604FC" w:rsidRPr="00107B7A">
        <w:rPr>
          <w:rFonts w:ascii="Times New Roman" w:eastAsia="Calibri" w:hAnsi="Times New Roman" w:cs="Times New Roman"/>
          <w:spacing w:val="-1"/>
          <w:sz w:val="24"/>
          <w:szCs w:val="24"/>
          <w:lang w:val="lv-LV"/>
        </w:rPr>
        <w:t>atlīdzināšanas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kārtību, atlīdzības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lielumu</w:t>
      </w:r>
      <w:r w:rsidR="005D37C3">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sugu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sarakstu,</w:t>
      </w:r>
      <w:r w:rsidR="007604FC" w:rsidRPr="00107B7A">
        <w:rPr>
          <w:rFonts w:ascii="Times New Roman" w:eastAsia="Calibri" w:hAnsi="Times New Roman" w:cs="Times New Roman"/>
          <w:spacing w:val="-1"/>
          <w:sz w:val="24"/>
          <w:szCs w:val="24"/>
          <w:lang w:val="lv-LV"/>
        </w:rPr>
        <w:t xml:space="preserve"> par</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kuru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iznīcināšanu</w:t>
      </w:r>
      <w:r w:rsidR="007604FC" w:rsidRPr="00107B7A">
        <w:rPr>
          <w:rFonts w:ascii="Times New Roman" w:eastAsia="Calibri" w:hAnsi="Times New Roman" w:cs="Times New Roman"/>
          <w:spacing w:val="68"/>
          <w:sz w:val="24"/>
          <w:szCs w:val="24"/>
          <w:lang w:val="lv-LV"/>
        </w:rPr>
        <w:t xml:space="preserve"> </w:t>
      </w:r>
      <w:r w:rsidR="007604FC" w:rsidRPr="00107B7A">
        <w:rPr>
          <w:rFonts w:ascii="Times New Roman" w:eastAsia="Calibri" w:hAnsi="Times New Roman" w:cs="Times New Roman"/>
          <w:spacing w:val="-1"/>
          <w:sz w:val="24"/>
          <w:szCs w:val="24"/>
          <w:lang w:val="lv-LV"/>
        </w:rPr>
        <w:t>jāatlīdzina</w:t>
      </w:r>
      <w:r w:rsidR="007604FC" w:rsidRPr="00107B7A">
        <w:rPr>
          <w:rFonts w:ascii="Times New Roman" w:eastAsia="Calibri" w:hAnsi="Times New Roman" w:cs="Times New Roman"/>
          <w:sz w:val="24"/>
          <w:szCs w:val="24"/>
          <w:lang w:val="lv-LV"/>
        </w:rPr>
        <w:t xml:space="preserve"> </w:t>
      </w:r>
      <w:r w:rsidR="007604FC" w:rsidRPr="00107B7A">
        <w:rPr>
          <w:rFonts w:ascii="Times New Roman" w:eastAsia="Calibri" w:hAnsi="Times New Roman" w:cs="Times New Roman"/>
          <w:spacing w:val="-1"/>
          <w:sz w:val="24"/>
          <w:szCs w:val="24"/>
          <w:lang w:val="lv-LV"/>
        </w:rPr>
        <w:t>zaudējumi.</w:t>
      </w:r>
    </w:p>
    <w:p w14:paraId="31B027BB" w14:textId="77777777" w:rsidR="007604FC" w:rsidRPr="00107B7A" w:rsidRDefault="007604FC" w:rsidP="004874C9">
      <w:pPr>
        <w:jc w:val="both"/>
        <w:rPr>
          <w:rFonts w:ascii="Times New Roman" w:eastAsia="Calibri" w:hAnsi="Times New Roman" w:cs="Times New Roman"/>
          <w:sz w:val="24"/>
          <w:szCs w:val="24"/>
          <w:lang w:val="lv-LV"/>
        </w:rPr>
      </w:pPr>
    </w:p>
    <w:p w14:paraId="4DF10AFF" w14:textId="17232CDD" w:rsidR="007604FC" w:rsidRPr="000166CE" w:rsidRDefault="007D46DA" w:rsidP="004874C9">
      <w:pPr>
        <w:jc w:val="both"/>
        <w:rPr>
          <w:rFonts w:ascii="Times New Roman" w:eastAsia="Calibri" w:hAnsi="Times New Roman" w:cs="Times New Roman"/>
          <w:b/>
          <w:bCs/>
          <w:spacing w:val="63"/>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3"/>
          <w:sz w:val="24"/>
          <w:szCs w:val="24"/>
          <w:lang w:val="lv-LV"/>
        </w:rPr>
        <w:t xml:space="preserve"> </w:t>
      </w:r>
      <w:r w:rsidR="005D37C3">
        <w:rPr>
          <w:rFonts w:ascii="Times New Roman" w:eastAsia="Calibri" w:hAnsi="Times New Roman" w:cs="Times New Roman"/>
          <w:spacing w:val="-3"/>
          <w:sz w:val="24"/>
          <w:szCs w:val="24"/>
          <w:lang w:val="lv-LV"/>
        </w:rPr>
        <w:t>2007.</w:t>
      </w:r>
      <w:r w:rsidR="00007D4A">
        <w:rPr>
          <w:rFonts w:ascii="Times New Roman" w:eastAsia="Calibri" w:hAnsi="Times New Roman" w:cs="Times New Roman"/>
          <w:spacing w:val="-3"/>
          <w:sz w:val="24"/>
          <w:szCs w:val="24"/>
          <w:lang w:val="lv-LV"/>
        </w:rPr>
        <w:t> </w:t>
      </w:r>
      <w:r w:rsidR="005D37C3">
        <w:rPr>
          <w:rFonts w:ascii="Times New Roman" w:eastAsia="Calibri" w:hAnsi="Times New Roman" w:cs="Times New Roman"/>
          <w:spacing w:val="-3"/>
          <w:sz w:val="24"/>
          <w:szCs w:val="24"/>
          <w:lang w:val="lv-LV"/>
        </w:rPr>
        <w:t>gada 27.</w:t>
      </w:r>
      <w:r w:rsidR="00007D4A">
        <w:rPr>
          <w:rFonts w:ascii="Times New Roman" w:eastAsia="Calibri" w:hAnsi="Times New Roman" w:cs="Times New Roman"/>
          <w:spacing w:val="-3"/>
          <w:sz w:val="24"/>
          <w:szCs w:val="24"/>
          <w:lang w:val="lv-LV"/>
        </w:rPr>
        <w:t> </w:t>
      </w:r>
      <w:r w:rsidR="005D37C3">
        <w:rPr>
          <w:rFonts w:ascii="Times New Roman" w:eastAsia="Calibri" w:hAnsi="Times New Roman" w:cs="Times New Roman"/>
          <w:spacing w:val="-3"/>
          <w:sz w:val="24"/>
          <w:szCs w:val="24"/>
          <w:lang w:val="lv-LV"/>
        </w:rPr>
        <w:t xml:space="preserve">marta </w:t>
      </w:r>
      <w:r w:rsidRPr="00107B7A">
        <w:rPr>
          <w:rFonts w:ascii="Times New Roman" w:eastAsia="Calibri" w:hAnsi="Times New Roman" w:cs="Times New Roman"/>
          <w:spacing w:val="-1"/>
          <w:sz w:val="24"/>
          <w:szCs w:val="24"/>
          <w:lang w:val="lv-LV"/>
        </w:rPr>
        <w:t xml:space="preserve">noteikumi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4"/>
          <w:sz w:val="24"/>
          <w:szCs w:val="24"/>
          <w:lang w:val="lv-LV"/>
        </w:rPr>
        <w:t> </w:t>
      </w:r>
      <w:r w:rsidRPr="00107B7A">
        <w:rPr>
          <w:rFonts w:ascii="Times New Roman" w:eastAsia="Calibri" w:hAnsi="Times New Roman" w:cs="Times New Roman"/>
          <w:spacing w:val="-1"/>
          <w:sz w:val="24"/>
          <w:szCs w:val="24"/>
          <w:lang w:val="lv-LV"/>
        </w:rPr>
        <w:t xml:space="preserve">213 </w:t>
      </w:r>
      <w:r w:rsidR="0059404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kritērijiem,</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kurus</w:t>
      </w:r>
      <w:r w:rsidR="000166CE">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izmanto,</w:t>
      </w:r>
      <w:r w:rsidR="000166CE">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novērtējot</w:t>
      </w:r>
      <w:r w:rsidR="000166CE">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0166CE">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aizsargājamām</w:t>
      </w:r>
      <w:r w:rsidR="000166CE">
        <w:rPr>
          <w:rFonts w:ascii="Times New Roman" w:eastAsia="Calibri" w:hAnsi="Times New Roman" w:cs="Times New Roman"/>
          <w:b/>
          <w:bCs/>
          <w:spacing w:val="-7"/>
          <w:sz w:val="24"/>
          <w:szCs w:val="24"/>
          <w:lang w:val="lv-LV"/>
        </w:rPr>
        <w:t xml:space="preserve"> </w:t>
      </w:r>
      <w:r w:rsidR="000166CE">
        <w:rPr>
          <w:rFonts w:ascii="Times New Roman" w:eastAsia="Calibri" w:hAnsi="Times New Roman" w:cs="Times New Roman"/>
          <w:b/>
          <w:bCs/>
          <w:spacing w:val="-1"/>
          <w:sz w:val="24"/>
          <w:szCs w:val="24"/>
          <w:lang w:val="lv-LV"/>
        </w:rPr>
        <w:t xml:space="preserve">sugām </w:t>
      </w:r>
      <w:r w:rsidR="007604FC" w:rsidRPr="00107B7A">
        <w:rPr>
          <w:rFonts w:ascii="Times New Roman" w:eastAsia="Calibri" w:hAnsi="Times New Roman" w:cs="Times New Roman"/>
          <w:b/>
          <w:bCs/>
          <w:sz w:val="24"/>
          <w:szCs w:val="24"/>
          <w:lang w:val="lv-LV"/>
        </w:rPr>
        <w:t>vai</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aizsargājamiem</w:t>
      </w:r>
      <w:r w:rsidR="000166CE">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biotopiem</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nodarītā</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kaitējuma</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ietekmes</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būtiskumu”</w:t>
      </w:r>
      <w:r w:rsidR="007604FC" w:rsidRPr="00107B7A">
        <w:rPr>
          <w:rFonts w:ascii="Times New Roman" w:eastAsia="Calibri" w:hAnsi="Times New Roman" w:cs="Times New Roman"/>
          <w:b/>
          <w:bCs/>
          <w:spacing w:val="48"/>
          <w:w w:val="99"/>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kritērijus,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kurus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izmanto, novērtējot</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īpaši</w:t>
      </w:r>
      <w:r w:rsidR="007604FC" w:rsidRPr="00107B7A">
        <w:rPr>
          <w:rFonts w:ascii="Times New Roman" w:eastAsia="Calibri" w:hAnsi="Times New Roman" w:cs="Times New Roman"/>
          <w:spacing w:val="44"/>
          <w:sz w:val="24"/>
          <w:szCs w:val="24"/>
          <w:lang w:val="lv-LV"/>
        </w:rPr>
        <w:t xml:space="preserve"> </w:t>
      </w:r>
      <w:r w:rsidR="007604FC" w:rsidRPr="00107B7A">
        <w:rPr>
          <w:rFonts w:ascii="Times New Roman" w:eastAsia="Calibri" w:hAnsi="Times New Roman" w:cs="Times New Roman"/>
          <w:spacing w:val="-1"/>
          <w:sz w:val="24"/>
          <w:szCs w:val="24"/>
          <w:lang w:val="lv-LV"/>
        </w:rPr>
        <w:t>aizsargājamām</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sugām</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vai</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īpaši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aizsargājamiem</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biotopiem</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nodarītā</w:t>
      </w:r>
      <w:r w:rsidR="007604FC" w:rsidRPr="00107B7A">
        <w:rPr>
          <w:rFonts w:ascii="Times New Roman" w:eastAsia="Calibri" w:hAnsi="Times New Roman" w:cs="Times New Roman"/>
          <w:spacing w:val="-3"/>
          <w:sz w:val="24"/>
          <w:szCs w:val="24"/>
          <w:lang w:val="lv-LV"/>
        </w:rPr>
        <w:t xml:space="preserve"> </w:t>
      </w:r>
      <w:r w:rsidR="000166CE">
        <w:rPr>
          <w:rFonts w:ascii="Times New Roman" w:eastAsia="Calibri" w:hAnsi="Times New Roman" w:cs="Times New Roman"/>
          <w:spacing w:val="-1"/>
          <w:sz w:val="24"/>
          <w:szCs w:val="24"/>
          <w:lang w:val="lv-LV"/>
        </w:rPr>
        <w:t xml:space="preserve">kaitējuma </w:t>
      </w:r>
      <w:r w:rsidR="007604FC" w:rsidRPr="00107B7A">
        <w:rPr>
          <w:rFonts w:ascii="Times New Roman" w:eastAsia="Calibri" w:hAnsi="Times New Roman" w:cs="Times New Roman"/>
          <w:sz w:val="24"/>
          <w:szCs w:val="24"/>
          <w:lang w:val="lv-LV"/>
        </w:rPr>
        <w:t>ietekmes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būtiskumu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salīdzinājumā</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ar</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pamatstāvokli.</w:t>
      </w:r>
    </w:p>
    <w:p w14:paraId="333FBF37" w14:textId="77777777" w:rsidR="007604FC" w:rsidRPr="00107B7A" w:rsidRDefault="007604FC" w:rsidP="004874C9">
      <w:pPr>
        <w:pStyle w:val="BodyText"/>
        <w:ind w:left="0"/>
        <w:jc w:val="both"/>
        <w:rPr>
          <w:rFonts w:ascii="Times New Roman" w:hAnsi="Times New Roman" w:cs="Times New Roman"/>
          <w:lang w:val="lv-LV"/>
        </w:rPr>
      </w:pPr>
    </w:p>
    <w:p w14:paraId="2F976E02" w14:textId="64A50F9C"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lang w:val="lv-LV"/>
        </w:rPr>
        <w:t>Likums</w:t>
      </w:r>
      <w:r w:rsidRPr="00107B7A">
        <w:rPr>
          <w:rFonts w:ascii="Times New Roman" w:hAnsi="Times New Roman" w:cs="Times New Roman"/>
          <w:spacing w:val="-5"/>
          <w:lang w:val="lv-LV"/>
        </w:rPr>
        <w:t xml:space="preserve"> </w:t>
      </w:r>
      <w:r w:rsidR="0059404C">
        <w:rPr>
          <w:rFonts w:ascii="Times New Roman" w:hAnsi="Times New Roman" w:cs="Times New Roman"/>
          <w:b/>
          <w:bCs/>
          <w:spacing w:val="-1"/>
          <w:lang w:val="lv-LV"/>
        </w:rPr>
        <w:t>“</w:t>
      </w:r>
      <w:r w:rsidRPr="00107B7A">
        <w:rPr>
          <w:rFonts w:ascii="Times New Roman" w:hAnsi="Times New Roman" w:cs="Times New Roman"/>
          <w:b/>
          <w:bCs/>
          <w:spacing w:val="-1"/>
          <w:lang w:val="lv-LV"/>
        </w:rPr>
        <w:t>Par</w:t>
      </w:r>
      <w:r w:rsidRPr="00107B7A">
        <w:rPr>
          <w:rFonts w:ascii="Times New Roman" w:hAnsi="Times New Roman" w:cs="Times New Roman"/>
          <w:b/>
          <w:bCs/>
          <w:spacing w:val="-4"/>
          <w:lang w:val="lv-LV"/>
        </w:rPr>
        <w:t xml:space="preserve"> </w:t>
      </w:r>
      <w:r w:rsidRPr="00107B7A">
        <w:rPr>
          <w:rFonts w:ascii="Times New Roman" w:hAnsi="Times New Roman" w:cs="Times New Roman"/>
          <w:b/>
          <w:bCs/>
          <w:spacing w:val="-1"/>
          <w:lang w:val="lv-LV"/>
        </w:rPr>
        <w:t>īpaši</w:t>
      </w:r>
      <w:r w:rsidRPr="00107B7A">
        <w:rPr>
          <w:rFonts w:ascii="Times New Roman" w:hAnsi="Times New Roman" w:cs="Times New Roman"/>
          <w:b/>
          <w:bCs/>
          <w:spacing w:val="-5"/>
          <w:lang w:val="lv-LV"/>
        </w:rPr>
        <w:t xml:space="preserve"> </w:t>
      </w:r>
      <w:r w:rsidRPr="00107B7A">
        <w:rPr>
          <w:rFonts w:ascii="Times New Roman" w:hAnsi="Times New Roman" w:cs="Times New Roman"/>
          <w:b/>
          <w:bCs/>
          <w:spacing w:val="-1"/>
          <w:lang w:val="lv-LV"/>
        </w:rPr>
        <w:t>aizsargājamām</w:t>
      </w:r>
      <w:r w:rsidRPr="00107B7A">
        <w:rPr>
          <w:rFonts w:ascii="Times New Roman" w:hAnsi="Times New Roman" w:cs="Times New Roman"/>
          <w:b/>
          <w:bCs/>
          <w:spacing w:val="-3"/>
          <w:lang w:val="lv-LV"/>
        </w:rPr>
        <w:t xml:space="preserve"> </w:t>
      </w:r>
      <w:r w:rsidRPr="00107B7A">
        <w:rPr>
          <w:rFonts w:ascii="Times New Roman" w:hAnsi="Times New Roman" w:cs="Times New Roman"/>
          <w:b/>
          <w:bCs/>
          <w:spacing w:val="-1"/>
          <w:lang w:val="lv-LV"/>
        </w:rPr>
        <w:t>dabas</w:t>
      </w:r>
      <w:r w:rsidRPr="00107B7A">
        <w:rPr>
          <w:rFonts w:ascii="Times New Roman" w:hAnsi="Times New Roman" w:cs="Times New Roman"/>
          <w:b/>
          <w:bCs/>
          <w:spacing w:val="-5"/>
          <w:lang w:val="lv-LV"/>
        </w:rPr>
        <w:t xml:space="preserve"> </w:t>
      </w:r>
      <w:r w:rsidRPr="00107B7A">
        <w:rPr>
          <w:rFonts w:ascii="Times New Roman" w:hAnsi="Times New Roman" w:cs="Times New Roman"/>
          <w:b/>
          <w:bCs/>
          <w:spacing w:val="-1"/>
          <w:lang w:val="lv-LV"/>
        </w:rPr>
        <w:t>teritorijām”</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definē</w:t>
      </w:r>
      <w:r w:rsidRPr="00107B7A">
        <w:rPr>
          <w:rFonts w:ascii="Times New Roman" w:hAnsi="Times New Roman" w:cs="Times New Roman"/>
          <w:spacing w:val="61"/>
          <w:lang w:val="lv-LV"/>
        </w:rPr>
        <w:t xml:space="preserve"> </w:t>
      </w:r>
      <w:r w:rsidRPr="00107B7A">
        <w:rPr>
          <w:rFonts w:ascii="Times New Roman" w:hAnsi="Times New Roman" w:cs="Times New Roman"/>
          <w:spacing w:val="-1"/>
          <w:lang w:val="lv-LV"/>
        </w:rPr>
        <w:t>aizsargājamo</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teritoriju</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kategorijas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nepieciešamību</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tām</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izstrādāt</w:t>
      </w:r>
      <w:r w:rsidRPr="00107B7A">
        <w:rPr>
          <w:rFonts w:ascii="Times New Roman" w:hAnsi="Times New Roman" w:cs="Times New Roman"/>
          <w:spacing w:val="-3"/>
          <w:lang w:val="lv-LV"/>
        </w:rPr>
        <w:t xml:space="preserve"> </w:t>
      </w:r>
      <w:r w:rsidR="000166CE">
        <w:rPr>
          <w:rFonts w:ascii="Times New Roman" w:hAnsi="Times New Roman" w:cs="Times New Roman"/>
          <w:spacing w:val="-1"/>
          <w:lang w:val="lv-LV"/>
        </w:rPr>
        <w:t>DA</w:t>
      </w:r>
      <w:r w:rsidRPr="00107B7A">
        <w:rPr>
          <w:rFonts w:ascii="Times New Roman" w:hAnsi="Times New Roman" w:cs="Times New Roman"/>
          <w:spacing w:val="-1"/>
          <w:lang w:val="lv-LV"/>
        </w:rPr>
        <w:t xml:space="preserve"> plānus,</w:t>
      </w:r>
      <w:r w:rsidRPr="00107B7A">
        <w:rPr>
          <w:rFonts w:ascii="Times New Roman" w:hAnsi="Times New Roman" w:cs="Times New Roman"/>
          <w:lang w:val="lv-LV"/>
        </w:rPr>
        <w:t xml:space="preserve"> </w:t>
      </w:r>
      <w:r w:rsidR="000166CE">
        <w:rPr>
          <w:rFonts w:ascii="Times New Roman" w:hAnsi="Times New Roman" w:cs="Times New Roman"/>
          <w:spacing w:val="-1"/>
          <w:lang w:val="lv-LV"/>
        </w:rPr>
        <w:t>IAIN</w:t>
      </w:r>
      <w:r w:rsidRPr="00107B7A">
        <w:rPr>
          <w:rFonts w:ascii="Times New Roman" w:hAnsi="Times New Roman" w:cs="Times New Roman"/>
          <w:spacing w:val="-1"/>
          <w:lang w:val="lv-LV"/>
        </w:rPr>
        <w:t>.</w:t>
      </w:r>
      <w:r w:rsidRPr="00107B7A">
        <w:rPr>
          <w:rFonts w:ascii="Times New Roman" w:hAnsi="Times New Roman" w:cs="Times New Roman"/>
          <w:lang w:val="lv-LV"/>
        </w:rPr>
        <w:t xml:space="preserve"> </w:t>
      </w:r>
      <w:r w:rsidR="000166CE">
        <w:rPr>
          <w:rFonts w:ascii="Times New Roman" w:hAnsi="Times New Roman" w:cs="Times New Roman"/>
          <w:lang w:val="lv-LV"/>
        </w:rPr>
        <w:t xml:space="preserve">Minētā likuma </w:t>
      </w:r>
      <w:r w:rsidRPr="00107B7A">
        <w:rPr>
          <w:rFonts w:ascii="Times New Roman" w:hAnsi="Times New Roman" w:cs="Times New Roman"/>
          <w:spacing w:val="-1"/>
          <w:lang w:val="lv-LV"/>
        </w:rPr>
        <w:t>18.</w:t>
      </w:r>
      <w:r w:rsidR="000166CE">
        <w:rPr>
          <w:rFonts w:ascii="Times New Roman" w:hAnsi="Times New Roman" w:cs="Times New Roman"/>
          <w:spacing w:val="-3"/>
          <w:lang w:val="lv-LV"/>
        </w:rPr>
        <w:t> </w:t>
      </w:r>
      <w:r w:rsidR="000166CE">
        <w:rPr>
          <w:rFonts w:ascii="Times New Roman" w:hAnsi="Times New Roman" w:cs="Times New Roman"/>
          <w:spacing w:val="-1"/>
          <w:lang w:val="lv-LV"/>
        </w:rPr>
        <w:t>panta ceturtā daļa</w:t>
      </w:r>
      <w:r w:rsidRPr="00107B7A">
        <w:rPr>
          <w:rFonts w:ascii="Times New Roman" w:hAnsi="Times New Roman" w:cs="Times New Roman"/>
          <w:spacing w:val="-2"/>
          <w:lang w:val="lv-LV"/>
        </w:rPr>
        <w:t xml:space="preserve"> </w:t>
      </w:r>
      <w:r w:rsidR="000166CE">
        <w:rPr>
          <w:rFonts w:ascii="Times New Roman" w:hAnsi="Times New Roman" w:cs="Times New Roman"/>
          <w:lang w:val="lv-LV"/>
        </w:rPr>
        <w:t>noteic</w:t>
      </w:r>
      <w:r w:rsidRPr="00107B7A">
        <w:rPr>
          <w:rFonts w:ascii="Times New Roman" w:hAnsi="Times New Roman" w:cs="Times New Roman"/>
          <w:lang w:val="lv-LV"/>
        </w:rPr>
        <w:t>,</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ka</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aizsargājamās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teritorijas</w:t>
      </w:r>
      <w:r w:rsidRPr="00107B7A">
        <w:rPr>
          <w:rFonts w:ascii="Times New Roman" w:hAnsi="Times New Roman" w:cs="Times New Roman"/>
          <w:spacing w:val="-3"/>
          <w:lang w:val="lv-LV"/>
        </w:rPr>
        <w:t xml:space="preserve"> </w:t>
      </w:r>
      <w:r w:rsidR="000166CE">
        <w:rPr>
          <w:rFonts w:ascii="Times New Roman" w:hAnsi="Times New Roman" w:cs="Times New Roman"/>
          <w:spacing w:val="-1"/>
          <w:lang w:val="lv-LV"/>
        </w:rPr>
        <w:t>IAIN</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arī</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valsts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reģionālās attīstības</w:t>
      </w:r>
      <w:r w:rsidRPr="00107B7A">
        <w:rPr>
          <w:rFonts w:ascii="Times New Roman" w:hAnsi="Times New Roman" w:cs="Times New Roman"/>
          <w:spacing w:val="-2"/>
          <w:lang w:val="lv-LV"/>
        </w:rPr>
        <w:t xml:space="preserve"> </w:t>
      </w:r>
      <w:r w:rsidR="000166CE">
        <w:rPr>
          <w:rFonts w:ascii="Times New Roman" w:hAnsi="Times New Roman" w:cs="Times New Roman"/>
          <w:spacing w:val="-1"/>
          <w:lang w:val="lv-LV"/>
        </w:rPr>
        <w:t xml:space="preserve">plānošanas </w:t>
      </w:r>
      <w:r w:rsidRPr="00107B7A">
        <w:rPr>
          <w:rFonts w:ascii="Times New Roman" w:hAnsi="Times New Roman" w:cs="Times New Roman"/>
          <w:spacing w:val="-1"/>
          <w:lang w:val="lv-LV"/>
        </w:rPr>
        <w:t>dokumentus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izstrādā 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aizsargājamo</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teritoriju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apsaimnieko,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ievērojot</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plānu, un</w:t>
      </w:r>
      <w:r w:rsidRPr="00107B7A">
        <w:rPr>
          <w:rFonts w:ascii="Times New Roman" w:hAnsi="Times New Roman" w:cs="Times New Roman"/>
          <w:spacing w:val="40"/>
          <w:lang w:val="lv-LV"/>
        </w:rPr>
        <w:t xml:space="preserve"> </w:t>
      </w:r>
      <w:r w:rsidRPr="00107B7A">
        <w:rPr>
          <w:rFonts w:ascii="Times New Roman" w:hAnsi="Times New Roman" w:cs="Times New Roman"/>
          <w:spacing w:val="-1"/>
          <w:lang w:val="lv-LV"/>
        </w:rPr>
        <w:t>plānam</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ir</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ieteikuma</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raksturs.</w:t>
      </w:r>
    </w:p>
    <w:p w14:paraId="5F641213" w14:textId="77777777" w:rsidR="007604FC" w:rsidRPr="00107B7A" w:rsidRDefault="007604FC" w:rsidP="004874C9">
      <w:pPr>
        <w:jc w:val="both"/>
        <w:rPr>
          <w:rFonts w:ascii="Times New Roman" w:eastAsia="Calibri" w:hAnsi="Times New Roman" w:cs="Times New Roman"/>
          <w:sz w:val="24"/>
          <w:szCs w:val="24"/>
          <w:lang w:val="lv-LV"/>
        </w:rPr>
      </w:pPr>
    </w:p>
    <w:p w14:paraId="09979443" w14:textId="0B107F59" w:rsidR="007F779C" w:rsidRPr="004D2C00" w:rsidRDefault="007604FC" w:rsidP="004874C9">
      <w:pPr>
        <w:pStyle w:val="tvhtml"/>
        <w:spacing w:before="0" w:beforeAutospacing="0" w:after="0" w:afterAutospacing="0"/>
        <w:jc w:val="both"/>
        <w:rPr>
          <w:lang w:eastAsia="en-US"/>
        </w:rPr>
      </w:pPr>
      <w:r w:rsidRPr="006C27BB">
        <w:t>Likuma pielikumā uzskaitītas Eiropas nozīmes aizsargājamās dabas teritorijas (</w:t>
      </w:r>
      <w:r w:rsidRPr="00645B0A">
        <w:rPr>
          <w:i/>
          <w:iCs/>
        </w:rPr>
        <w:t>Natura 2000</w:t>
      </w:r>
      <w:r w:rsidRPr="006C27BB">
        <w:t xml:space="preserve">). </w:t>
      </w:r>
      <w:r w:rsidR="00EF55A8">
        <w:t>DL</w:t>
      </w:r>
      <w:r w:rsidRPr="006C27BB">
        <w:t xml:space="preserve"> ir </w:t>
      </w:r>
      <w:r w:rsidR="002F3376" w:rsidRPr="006C27BB">
        <w:t>B</w:t>
      </w:r>
      <w:r w:rsidRPr="006C27BB">
        <w:t xml:space="preserve"> tipa teritorija, kas noteikta īpaši aizsargājamo sugu </w:t>
      </w:r>
      <w:r w:rsidR="002F3376" w:rsidRPr="006C27BB">
        <w:t xml:space="preserve">(izņemot putnus) </w:t>
      </w:r>
      <w:r w:rsidRPr="006C27BB">
        <w:t xml:space="preserve">un īpaši aizsargājamo biotopu aizsardzībai. Teritorijas kods ir </w:t>
      </w:r>
      <w:r w:rsidR="006C27BB" w:rsidRPr="004D2C00">
        <w:rPr>
          <w:lang w:eastAsia="en-US"/>
        </w:rPr>
        <w:t>LV0507200.</w:t>
      </w:r>
    </w:p>
    <w:p w14:paraId="5CA4E560" w14:textId="3D006EFD" w:rsidR="003F2C5E" w:rsidRPr="004D2C00" w:rsidRDefault="003F2C5E" w:rsidP="004874C9">
      <w:pPr>
        <w:pStyle w:val="tvhtml"/>
        <w:spacing w:before="0" w:beforeAutospacing="0" w:after="0" w:afterAutospacing="0"/>
        <w:jc w:val="both"/>
        <w:rPr>
          <w:lang w:eastAsia="en-US"/>
        </w:rPr>
      </w:pPr>
    </w:p>
    <w:p w14:paraId="4D60D4B3" w14:textId="6CE1719E" w:rsidR="003F2C5E" w:rsidRPr="00883AB5" w:rsidRDefault="003F2C5E" w:rsidP="004874C9">
      <w:pPr>
        <w:pStyle w:val="tv213"/>
        <w:shd w:val="clear" w:color="auto" w:fill="FFFFFF"/>
        <w:spacing w:before="0" w:beforeAutospacing="0" w:after="0" w:afterAutospacing="0"/>
        <w:jc w:val="both"/>
        <w:rPr>
          <w:lang w:val="lv-LV"/>
        </w:rPr>
      </w:pPr>
      <w:r w:rsidRPr="00883AB5">
        <w:rPr>
          <w:lang w:val="lv-LV"/>
        </w:rPr>
        <w:lastRenderedPageBreak/>
        <w:t xml:space="preserve">MK </w:t>
      </w:r>
      <w:r w:rsidR="005D37C3">
        <w:rPr>
          <w:lang w:val="lv-LV"/>
        </w:rPr>
        <w:t>2012.</w:t>
      </w:r>
      <w:r w:rsidR="00007D4A">
        <w:rPr>
          <w:lang w:val="lv-LV"/>
        </w:rPr>
        <w:t> </w:t>
      </w:r>
      <w:r w:rsidR="005D37C3">
        <w:rPr>
          <w:lang w:val="lv-LV"/>
        </w:rPr>
        <w:t>gada 3.</w:t>
      </w:r>
      <w:r w:rsidR="00007D4A">
        <w:rPr>
          <w:lang w:val="lv-LV"/>
        </w:rPr>
        <w:t> </w:t>
      </w:r>
      <w:r w:rsidR="005D37C3">
        <w:rPr>
          <w:lang w:val="lv-LV"/>
        </w:rPr>
        <w:t xml:space="preserve">janvāra </w:t>
      </w:r>
      <w:r w:rsidRPr="00883AB5">
        <w:rPr>
          <w:lang w:val="lv-LV"/>
        </w:rPr>
        <w:t>noteikumi Nr.</w:t>
      </w:r>
      <w:r w:rsidR="00007D4A">
        <w:rPr>
          <w:lang w:val="lv-LV"/>
        </w:rPr>
        <w:t> </w:t>
      </w:r>
      <w:r>
        <w:rPr>
          <w:lang w:val="lv-LV"/>
        </w:rPr>
        <w:t>13</w:t>
      </w:r>
      <w:r w:rsidRPr="00883AB5">
        <w:rPr>
          <w:lang w:val="lv-LV"/>
        </w:rPr>
        <w:t xml:space="preserve"> </w:t>
      </w:r>
      <w:r w:rsidRPr="00883AB5">
        <w:rPr>
          <w:b/>
          <w:lang w:val="lv-LV"/>
        </w:rPr>
        <w:t xml:space="preserve">“Dabas </w:t>
      </w:r>
      <w:r>
        <w:rPr>
          <w:b/>
          <w:lang w:val="lv-LV"/>
        </w:rPr>
        <w:t>lieguma</w:t>
      </w:r>
      <w:r w:rsidRPr="00883AB5">
        <w:rPr>
          <w:b/>
          <w:lang w:val="lv-LV"/>
        </w:rPr>
        <w:t xml:space="preserve"> </w:t>
      </w:r>
      <w:r w:rsidR="0059404C">
        <w:rPr>
          <w:b/>
          <w:lang w:val="lv-LV"/>
        </w:rPr>
        <w:t>“</w:t>
      </w:r>
      <w:r>
        <w:rPr>
          <w:b/>
          <w:lang w:val="lv-LV"/>
        </w:rPr>
        <w:t>Ventas un Šķerveļa ieleja</w:t>
      </w:r>
      <w:r w:rsidR="0059404C">
        <w:rPr>
          <w:b/>
          <w:lang w:val="lv-LV"/>
        </w:rPr>
        <w:t>”</w:t>
      </w:r>
      <w:r w:rsidRPr="00883AB5">
        <w:rPr>
          <w:b/>
          <w:lang w:val="lv-LV"/>
        </w:rPr>
        <w:t xml:space="preserve"> individuālie aizsardzības un izmantošanas noteikumi”</w:t>
      </w:r>
      <w:r w:rsidRPr="00883AB5">
        <w:rPr>
          <w:lang w:val="lv-LV"/>
        </w:rPr>
        <w:t xml:space="preserve"> nosaka </w:t>
      </w:r>
      <w:r w:rsidR="00EF55A8">
        <w:rPr>
          <w:lang w:val="lv-LV"/>
        </w:rPr>
        <w:t>DL</w:t>
      </w:r>
      <w:r w:rsidRPr="00883AB5">
        <w:rPr>
          <w:lang w:val="lv-LV"/>
        </w:rPr>
        <w:t xml:space="preserve"> aizsardzības un izmantošanas kārtību, dabas </w:t>
      </w:r>
      <w:r>
        <w:rPr>
          <w:lang w:val="lv-LV"/>
        </w:rPr>
        <w:t>liegum</w:t>
      </w:r>
      <w:r w:rsidRPr="00883AB5">
        <w:rPr>
          <w:lang w:val="lv-LV"/>
        </w:rPr>
        <w:t xml:space="preserve">a funkcionālo zonējumu, dabas </w:t>
      </w:r>
      <w:r>
        <w:rPr>
          <w:lang w:val="lv-LV"/>
        </w:rPr>
        <w:t>lieguma</w:t>
      </w:r>
      <w:r w:rsidRPr="00883AB5">
        <w:rPr>
          <w:lang w:val="lv-LV"/>
        </w:rPr>
        <w:t xml:space="preserve"> apzīmēšanai dabā lietojamās speciālā</w:t>
      </w:r>
      <w:r>
        <w:rPr>
          <w:lang w:val="lv-LV"/>
        </w:rPr>
        <w:t xml:space="preserve">s informatīvās zīmes paraugu, </w:t>
      </w:r>
      <w:r w:rsidRPr="00883AB5">
        <w:rPr>
          <w:lang w:val="lv-LV"/>
        </w:rPr>
        <w:t xml:space="preserve">tās lietošanas un izveidošanas kārtību, kā arī dabas </w:t>
      </w:r>
      <w:r w:rsidR="005D37C3">
        <w:rPr>
          <w:lang w:val="lv-LV"/>
        </w:rPr>
        <w:t>liegumā</w:t>
      </w:r>
      <w:r w:rsidRPr="00883AB5">
        <w:rPr>
          <w:lang w:val="lv-LV"/>
        </w:rPr>
        <w:t xml:space="preserve"> e</w:t>
      </w:r>
      <w:r w:rsidR="000166CE">
        <w:rPr>
          <w:lang w:val="lv-LV"/>
        </w:rPr>
        <w:t>sošo dabas pieminekļu aizsardzī</w:t>
      </w:r>
      <w:r w:rsidRPr="00883AB5">
        <w:rPr>
          <w:lang w:val="lv-LV"/>
        </w:rPr>
        <w:t>bas un izmantošanas kārtību.</w:t>
      </w:r>
    </w:p>
    <w:p w14:paraId="16CCABA0" w14:textId="77777777" w:rsidR="003F2C5E" w:rsidRPr="00883AB5" w:rsidRDefault="003F2C5E" w:rsidP="004874C9">
      <w:pPr>
        <w:pStyle w:val="tv213"/>
        <w:shd w:val="clear" w:color="auto" w:fill="FFFFFF"/>
        <w:spacing w:before="0" w:beforeAutospacing="0" w:after="0" w:afterAutospacing="0"/>
        <w:jc w:val="both"/>
        <w:rPr>
          <w:lang w:val="lv-LV"/>
        </w:rPr>
      </w:pPr>
    </w:p>
    <w:p w14:paraId="44E0CF60" w14:textId="2E0B4690" w:rsidR="003F2C5E" w:rsidRPr="00883AB5" w:rsidRDefault="000166CE" w:rsidP="004874C9">
      <w:pPr>
        <w:pStyle w:val="tv213"/>
        <w:shd w:val="clear" w:color="auto" w:fill="FFFFFF" w:themeFill="background1"/>
        <w:spacing w:before="0" w:beforeAutospacing="0" w:after="0" w:afterAutospacing="0"/>
        <w:jc w:val="both"/>
        <w:rPr>
          <w:lang w:val="lv-LV"/>
        </w:rPr>
      </w:pPr>
      <w:r>
        <w:rPr>
          <w:lang w:val="lv-LV"/>
        </w:rPr>
        <w:t>DL</w:t>
      </w:r>
      <w:r w:rsidR="003F2C5E" w:rsidRPr="00883AB5">
        <w:rPr>
          <w:lang w:val="lv-LV"/>
        </w:rPr>
        <w:t xml:space="preserve"> teritorijā nav spēkā </w:t>
      </w:r>
      <w:r>
        <w:rPr>
          <w:lang w:val="lv-LV"/>
        </w:rPr>
        <w:t>MK 2010. gada 16. marta noteikumi Nr. 264 “Ī</w:t>
      </w:r>
      <w:r w:rsidR="003F2C5E" w:rsidRPr="00883AB5">
        <w:rPr>
          <w:lang w:val="lv-LV"/>
        </w:rPr>
        <w:t>paši aizsargājamo dabas teritoriju vispārējie aizsardzības un izmantošanas noteikumi</w:t>
      </w:r>
      <w:r w:rsidR="000917E7">
        <w:rPr>
          <w:lang w:val="lv-LV"/>
        </w:rPr>
        <w:t>”</w:t>
      </w:r>
      <w:r w:rsidR="003F2C5E" w:rsidRPr="00883AB5">
        <w:rPr>
          <w:lang w:val="lv-LV"/>
        </w:rPr>
        <w:t xml:space="preserve">. MK </w:t>
      </w:r>
      <w:r w:rsidR="005D37C3">
        <w:rPr>
          <w:lang w:val="lv-LV"/>
        </w:rPr>
        <w:t>2012.</w:t>
      </w:r>
      <w:r w:rsidR="00007D4A">
        <w:rPr>
          <w:lang w:val="lv-LV"/>
        </w:rPr>
        <w:t> </w:t>
      </w:r>
      <w:r w:rsidR="005D37C3">
        <w:rPr>
          <w:lang w:val="lv-LV"/>
        </w:rPr>
        <w:t>gada 3.</w:t>
      </w:r>
      <w:r w:rsidR="00007D4A">
        <w:rPr>
          <w:lang w:val="lv-LV"/>
        </w:rPr>
        <w:t> </w:t>
      </w:r>
      <w:r w:rsidR="005D37C3">
        <w:rPr>
          <w:lang w:val="lv-LV"/>
        </w:rPr>
        <w:t>janvāra</w:t>
      </w:r>
      <w:r w:rsidR="000917E7">
        <w:rPr>
          <w:lang w:val="lv-LV"/>
        </w:rPr>
        <w:t xml:space="preserve"> noteikumu</w:t>
      </w:r>
      <w:r w:rsidR="003F2C5E" w:rsidRPr="00883AB5">
        <w:rPr>
          <w:lang w:val="lv-LV"/>
        </w:rPr>
        <w:t xml:space="preserve"> Nr.</w:t>
      </w:r>
      <w:r w:rsidR="00007D4A">
        <w:rPr>
          <w:lang w:val="lv-LV"/>
        </w:rPr>
        <w:t> </w:t>
      </w:r>
      <w:r w:rsidR="003F2C5E">
        <w:rPr>
          <w:lang w:val="lv-LV"/>
        </w:rPr>
        <w:t>1</w:t>
      </w:r>
      <w:r w:rsidR="003F2C5E" w:rsidRPr="00883AB5">
        <w:rPr>
          <w:lang w:val="lv-LV"/>
        </w:rPr>
        <w:t>3</w:t>
      </w:r>
      <w:r w:rsidR="000917E7">
        <w:rPr>
          <w:lang w:val="lv-LV"/>
        </w:rPr>
        <w:t xml:space="preserve"> </w:t>
      </w:r>
      <w:r w:rsidR="000917E7" w:rsidRPr="000917E7">
        <w:rPr>
          <w:b/>
          <w:lang w:val="lv-LV"/>
        </w:rPr>
        <w:t>“Dabas lieguma “Ventas un Šķerveļa ieleja” individuālie aizsardzības un izmantošanas noteikumi”</w:t>
      </w:r>
      <w:r w:rsidR="000917E7">
        <w:rPr>
          <w:b/>
          <w:lang w:val="lv-LV"/>
        </w:rPr>
        <w:t xml:space="preserve"> </w:t>
      </w:r>
      <w:r w:rsidR="000917E7" w:rsidRPr="000917E7">
        <w:rPr>
          <w:lang w:val="lv-LV"/>
        </w:rPr>
        <w:t>redakcija</w:t>
      </w:r>
      <w:r w:rsidR="003F2C5E" w:rsidRPr="00883AB5">
        <w:rPr>
          <w:lang w:val="lv-LV"/>
        </w:rPr>
        <w:t xml:space="preserve"> ir spēkā līdz brīdim,</w:t>
      </w:r>
      <w:r w:rsidR="000917E7">
        <w:rPr>
          <w:lang w:val="lv-LV"/>
        </w:rPr>
        <w:t xml:space="preserve"> kad tiek apstiprināta jaunā IAIN</w:t>
      </w:r>
      <w:r w:rsidR="003F2C5E">
        <w:rPr>
          <w:lang w:val="lv-LV"/>
        </w:rPr>
        <w:t xml:space="preserve"> redakcija, kas </w:t>
      </w:r>
      <w:r>
        <w:rPr>
          <w:lang w:val="lv-LV"/>
        </w:rPr>
        <w:t>iekļauta DA plānā 2020. </w:t>
      </w:r>
      <w:r w:rsidR="0059404C">
        <w:rPr>
          <w:lang w:val="lv-LV"/>
        </w:rPr>
        <w:t>–</w:t>
      </w:r>
      <w:r>
        <w:rPr>
          <w:lang w:val="lv-LV"/>
        </w:rPr>
        <w:t> 2031. </w:t>
      </w:r>
      <w:r w:rsidR="003F2C5E" w:rsidRPr="00883AB5">
        <w:rPr>
          <w:lang w:val="lv-LV"/>
        </w:rPr>
        <w:t>gadam.</w:t>
      </w:r>
    </w:p>
    <w:p w14:paraId="265C85BC" w14:textId="4F548684" w:rsidR="00466EB1" w:rsidRPr="003F2C5E" w:rsidRDefault="00466EB1" w:rsidP="004874C9">
      <w:pPr>
        <w:pStyle w:val="tv213"/>
        <w:shd w:val="clear" w:color="auto" w:fill="FFFFFF"/>
        <w:spacing w:before="0" w:beforeAutospacing="0" w:after="0" w:afterAutospacing="0"/>
        <w:jc w:val="both"/>
        <w:rPr>
          <w:lang w:val="lv-LV"/>
        </w:rPr>
      </w:pPr>
    </w:p>
    <w:p w14:paraId="592FFA9A" w14:textId="2A535074" w:rsidR="00A6144A" w:rsidRPr="00645B0A" w:rsidRDefault="005D37C3" w:rsidP="004874C9">
      <w:pPr>
        <w:suppressAutoHyphens/>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MK 1999.</w:t>
      </w:r>
      <w:r w:rsidR="00007D4A">
        <w:rPr>
          <w:rFonts w:ascii="Times New Roman" w:hAnsi="Times New Roman" w:cs="Times New Roman"/>
          <w:sz w:val="24"/>
          <w:szCs w:val="24"/>
          <w:lang w:val="lv-LV"/>
        </w:rPr>
        <w:t> </w:t>
      </w:r>
      <w:r w:rsidRPr="00645B0A">
        <w:rPr>
          <w:rFonts w:ascii="Times New Roman" w:hAnsi="Times New Roman" w:cs="Times New Roman"/>
          <w:sz w:val="24"/>
          <w:szCs w:val="24"/>
          <w:lang w:val="lv-LV"/>
        </w:rPr>
        <w:t>gada 15.</w:t>
      </w:r>
      <w:r w:rsidR="00007D4A">
        <w:rPr>
          <w:rFonts w:ascii="Times New Roman" w:hAnsi="Times New Roman" w:cs="Times New Roman"/>
          <w:sz w:val="24"/>
          <w:szCs w:val="24"/>
          <w:lang w:val="lv-LV"/>
        </w:rPr>
        <w:t> </w:t>
      </w:r>
      <w:r w:rsidRPr="00645B0A">
        <w:rPr>
          <w:rFonts w:ascii="Times New Roman" w:hAnsi="Times New Roman" w:cs="Times New Roman"/>
          <w:sz w:val="24"/>
          <w:szCs w:val="24"/>
          <w:lang w:val="lv-LV"/>
        </w:rPr>
        <w:t>jūnija</w:t>
      </w:r>
      <w:r w:rsidR="00A6144A" w:rsidRPr="00645B0A">
        <w:rPr>
          <w:rFonts w:ascii="Times New Roman" w:hAnsi="Times New Roman" w:cs="Times New Roman"/>
          <w:sz w:val="24"/>
          <w:szCs w:val="24"/>
          <w:lang w:val="lv-LV"/>
        </w:rPr>
        <w:t xml:space="preserve"> noteikumi Nr.</w:t>
      </w:r>
      <w:r w:rsidR="00007D4A">
        <w:rPr>
          <w:rFonts w:ascii="Times New Roman" w:hAnsi="Times New Roman" w:cs="Times New Roman"/>
          <w:sz w:val="24"/>
          <w:szCs w:val="24"/>
          <w:lang w:val="lv-LV"/>
        </w:rPr>
        <w:t> </w:t>
      </w:r>
      <w:r w:rsidR="00A6144A" w:rsidRPr="00645B0A">
        <w:rPr>
          <w:rFonts w:ascii="Times New Roman" w:hAnsi="Times New Roman" w:cs="Times New Roman"/>
          <w:sz w:val="24"/>
          <w:szCs w:val="24"/>
          <w:lang w:val="lv-LV"/>
        </w:rPr>
        <w:t xml:space="preserve">212 </w:t>
      </w:r>
      <w:r w:rsidR="0059404C">
        <w:rPr>
          <w:rFonts w:ascii="Times New Roman" w:hAnsi="Times New Roman" w:cs="Times New Roman"/>
          <w:b/>
          <w:bCs/>
          <w:sz w:val="24"/>
          <w:szCs w:val="24"/>
          <w:lang w:val="lv-LV"/>
        </w:rPr>
        <w:t>“</w:t>
      </w:r>
      <w:r w:rsidR="00A6144A" w:rsidRPr="00645B0A">
        <w:rPr>
          <w:rFonts w:ascii="Times New Roman" w:hAnsi="Times New Roman" w:cs="Times New Roman"/>
          <w:b/>
          <w:sz w:val="24"/>
          <w:szCs w:val="24"/>
          <w:lang w:val="lv-LV"/>
        </w:rPr>
        <w:t>Noteikumi par dabas liegumiem</w:t>
      </w:r>
      <w:r w:rsidR="0059404C" w:rsidRPr="00932926">
        <w:rPr>
          <w:rFonts w:ascii="Times New Roman" w:hAnsi="Times New Roman" w:cs="Times New Roman"/>
          <w:b/>
          <w:bCs/>
          <w:sz w:val="24"/>
          <w:szCs w:val="24"/>
          <w:lang w:val="lv-LV"/>
        </w:rPr>
        <w:t>”</w:t>
      </w:r>
      <w:r w:rsidR="0059404C">
        <w:rPr>
          <w:rFonts w:ascii="Times New Roman" w:hAnsi="Times New Roman" w:cs="Times New Roman"/>
          <w:sz w:val="24"/>
          <w:szCs w:val="24"/>
          <w:lang w:val="lv-LV"/>
        </w:rPr>
        <w:t xml:space="preserve"> </w:t>
      </w:r>
      <w:r w:rsidR="000917E7">
        <w:rPr>
          <w:rFonts w:ascii="Times New Roman" w:hAnsi="Times New Roman" w:cs="Times New Roman"/>
          <w:sz w:val="24"/>
          <w:szCs w:val="24"/>
          <w:lang w:val="lv-LV"/>
        </w:rPr>
        <w:t>nosaka DL</w:t>
      </w:r>
      <w:r w:rsidR="00A6144A" w:rsidRPr="00645B0A">
        <w:rPr>
          <w:rFonts w:ascii="Times New Roman" w:hAnsi="Times New Roman" w:cs="Times New Roman"/>
          <w:sz w:val="24"/>
          <w:szCs w:val="24"/>
          <w:lang w:val="lv-LV"/>
        </w:rPr>
        <w:t xml:space="preserve"> robežas un teritoriju aizsardzīb</w:t>
      </w:r>
      <w:r w:rsidR="000917E7">
        <w:rPr>
          <w:rFonts w:ascii="Times New Roman" w:hAnsi="Times New Roman" w:cs="Times New Roman"/>
          <w:sz w:val="24"/>
          <w:szCs w:val="24"/>
          <w:lang w:val="lv-LV"/>
        </w:rPr>
        <w:t>as statusu. Šo MK noteikumu 90. pielikumā sniegta DL</w:t>
      </w:r>
      <w:r w:rsidR="00A6144A" w:rsidRPr="00645B0A">
        <w:rPr>
          <w:rFonts w:ascii="Times New Roman" w:hAnsi="Times New Roman" w:cs="Times New Roman"/>
          <w:sz w:val="24"/>
          <w:szCs w:val="24"/>
          <w:lang w:val="lv-LV"/>
        </w:rPr>
        <w:t xml:space="preserve"> robežu shēma, robežpunktu koordināt</w:t>
      </w:r>
      <w:r w:rsidR="0059404C">
        <w:rPr>
          <w:rFonts w:ascii="Times New Roman" w:hAnsi="Times New Roman" w:cs="Times New Roman"/>
          <w:sz w:val="24"/>
          <w:szCs w:val="24"/>
          <w:lang w:val="lv-LV"/>
        </w:rPr>
        <w:t>a</w:t>
      </w:r>
      <w:r w:rsidR="00A6144A" w:rsidRPr="00645B0A">
        <w:rPr>
          <w:rFonts w:ascii="Times New Roman" w:hAnsi="Times New Roman" w:cs="Times New Roman"/>
          <w:sz w:val="24"/>
          <w:szCs w:val="24"/>
          <w:lang w:val="lv-LV"/>
        </w:rPr>
        <w:t>s un apraksts.</w:t>
      </w:r>
    </w:p>
    <w:p w14:paraId="1427897D" w14:textId="137FEBD1" w:rsidR="00586B84" w:rsidRPr="00645B0A" w:rsidRDefault="00586B84" w:rsidP="004874C9">
      <w:pPr>
        <w:pStyle w:val="BodyText"/>
        <w:ind w:left="0"/>
        <w:jc w:val="both"/>
        <w:rPr>
          <w:rFonts w:ascii="Times New Roman" w:hAnsi="Times New Roman" w:cs="Times New Roman"/>
          <w:lang w:val="lv-LV"/>
        </w:rPr>
      </w:pPr>
    </w:p>
    <w:p w14:paraId="752B1CF4" w14:textId="7BC4DEFF" w:rsidR="007604FC" w:rsidRPr="00107B7A" w:rsidRDefault="00553AB1" w:rsidP="004874C9">
      <w:pPr>
        <w:jc w:val="both"/>
        <w:rPr>
          <w:rFonts w:ascii="Times New Roman" w:eastAsia="Calibri" w:hAnsi="Times New Roman" w:cs="Times New Roman"/>
          <w:spacing w:val="-1"/>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5"/>
          <w:sz w:val="24"/>
          <w:szCs w:val="24"/>
          <w:lang w:val="lv-LV"/>
        </w:rPr>
        <w:t xml:space="preserve"> </w:t>
      </w:r>
      <w:r w:rsidR="005D37C3">
        <w:rPr>
          <w:rFonts w:ascii="Times New Roman" w:eastAsia="Calibri" w:hAnsi="Times New Roman" w:cs="Times New Roman"/>
          <w:spacing w:val="-5"/>
          <w:sz w:val="24"/>
          <w:szCs w:val="24"/>
          <w:lang w:val="lv-LV"/>
        </w:rPr>
        <w:t>2007.</w:t>
      </w:r>
      <w:r w:rsidR="00007D4A">
        <w:rPr>
          <w:rFonts w:ascii="Times New Roman" w:eastAsia="Calibri" w:hAnsi="Times New Roman" w:cs="Times New Roman"/>
          <w:spacing w:val="-5"/>
          <w:sz w:val="24"/>
          <w:szCs w:val="24"/>
          <w:lang w:val="lv-LV"/>
        </w:rPr>
        <w:t> </w:t>
      </w:r>
      <w:r w:rsidR="005D37C3">
        <w:rPr>
          <w:rFonts w:ascii="Times New Roman" w:eastAsia="Calibri" w:hAnsi="Times New Roman" w:cs="Times New Roman"/>
          <w:spacing w:val="-5"/>
          <w:sz w:val="24"/>
          <w:szCs w:val="24"/>
          <w:lang w:val="lv-LV"/>
        </w:rPr>
        <w:t>gada 9.</w:t>
      </w:r>
      <w:r w:rsidR="00007D4A">
        <w:rPr>
          <w:rFonts w:ascii="Times New Roman" w:eastAsia="Calibri" w:hAnsi="Times New Roman" w:cs="Times New Roman"/>
          <w:spacing w:val="-5"/>
          <w:sz w:val="24"/>
          <w:szCs w:val="24"/>
          <w:lang w:val="lv-LV"/>
        </w:rPr>
        <w:t> </w:t>
      </w:r>
      <w:r w:rsidR="005D37C3">
        <w:rPr>
          <w:rFonts w:ascii="Times New Roman" w:eastAsia="Calibri" w:hAnsi="Times New Roman" w:cs="Times New Roman"/>
          <w:spacing w:val="-5"/>
          <w:sz w:val="24"/>
          <w:szCs w:val="24"/>
          <w:lang w:val="lv-LV"/>
        </w:rPr>
        <w:t xml:space="preserve">oktobra </w:t>
      </w:r>
      <w:r w:rsidRPr="00107B7A">
        <w:rPr>
          <w:rFonts w:ascii="Times New Roman" w:eastAsia="Calibri" w:hAnsi="Times New Roman" w:cs="Times New Roman"/>
          <w:sz w:val="24"/>
          <w:szCs w:val="24"/>
          <w:lang w:val="lv-LV"/>
        </w:rPr>
        <w:t>noteikumi</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 xml:space="preserve">686 </w:t>
      </w:r>
      <w:r w:rsidR="0059404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aizsargājamās</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z w:val="24"/>
          <w:szCs w:val="24"/>
          <w:lang w:val="lv-LV"/>
        </w:rPr>
        <w:t>dabas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z w:val="24"/>
          <w:szCs w:val="24"/>
          <w:lang w:val="lv-LV"/>
        </w:rPr>
        <w:t>teritorijas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z w:val="24"/>
          <w:szCs w:val="24"/>
          <w:lang w:val="lv-LV"/>
        </w:rPr>
        <w:t>dabas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aizsardzības</w:t>
      </w:r>
      <w:r w:rsidR="007604FC" w:rsidRPr="00107B7A">
        <w:rPr>
          <w:rFonts w:ascii="Times New Roman" w:eastAsia="Calibri" w:hAnsi="Times New Roman" w:cs="Times New Roman"/>
          <w:b/>
          <w:bCs/>
          <w:spacing w:val="-10"/>
          <w:sz w:val="24"/>
          <w:szCs w:val="24"/>
          <w:lang w:val="lv-LV"/>
        </w:rPr>
        <w:t xml:space="preserve"> </w:t>
      </w:r>
      <w:r w:rsidR="000917E7">
        <w:rPr>
          <w:rFonts w:ascii="Times New Roman" w:eastAsia="Calibri" w:hAnsi="Times New Roman" w:cs="Times New Roman"/>
          <w:b/>
          <w:bCs/>
          <w:spacing w:val="-1"/>
          <w:sz w:val="24"/>
          <w:szCs w:val="24"/>
          <w:lang w:val="lv-LV"/>
        </w:rPr>
        <w:t xml:space="preserve">plāna </w:t>
      </w:r>
      <w:r w:rsidR="007604FC" w:rsidRPr="00107B7A">
        <w:rPr>
          <w:rFonts w:ascii="Times New Roman" w:eastAsia="Calibri" w:hAnsi="Times New Roman" w:cs="Times New Roman"/>
          <w:b/>
          <w:bCs/>
          <w:spacing w:val="-1"/>
          <w:sz w:val="24"/>
          <w:szCs w:val="24"/>
          <w:lang w:val="lv-LV"/>
        </w:rPr>
        <w:t>saturu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pacing w:val="-1"/>
          <w:sz w:val="24"/>
          <w:szCs w:val="24"/>
          <w:lang w:val="lv-LV"/>
        </w:rPr>
        <w:t>izstrādes</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hAnsi="Times New Roman" w:cs="Times New Roman"/>
          <w:sz w:val="24"/>
          <w:szCs w:val="24"/>
          <w:lang w:val="lv-LV"/>
        </w:rPr>
        <w:t>nosaka, kādai informācijai jā</w:t>
      </w:r>
      <w:r w:rsidR="000917E7">
        <w:rPr>
          <w:rFonts w:ascii="Times New Roman" w:hAnsi="Times New Roman" w:cs="Times New Roman"/>
          <w:sz w:val="24"/>
          <w:szCs w:val="24"/>
          <w:lang w:val="lv-LV"/>
        </w:rPr>
        <w:t>būt ietvertai DA</w:t>
      </w:r>
      <w:r w:rsidR="007604FC" w:rsidRPr="00107B7A">
        <w:rPr>
          <w:rFonts w:ascii="Times New Roman" w:hAnsi="Times New Roman" w:cs="Times New Roman"/>
          <w:sz w:val="24"/>
          <w:szCs w:val="24"/>
          <w:lang w:val="lv-LV"/>
        </w:rPr>
        <w:t xml:space="preserve"> plānā un kāda ir</w:t>
      </w:r>
      <w:r w:rsidR="000917E7">
        <w:rPr>
          <w:rFonts w:ascii="Times New Roman" w:eastAsia="Calibri" w:hAnsi="Times New Roman" w:cs="Times New Roman"/>
          <w:spacing w:val="-1"/>
          <w:sz w:val="24"/>
          <w:szCs w:val="24"/>
          <w:lang w:val="lv-LV"/>
        </w:rPr>
        <w:t xml:space="preserve"> DA </w:t>
      </w:r>
      <w:r w:rsidR="007604FC" w:rsidRPr="00107B7A">
        <w:rPr>
          <w:rFonts w:ascii="Times New Roman" w:eastAsia="Calibri" w:hAnsi="Times New Roman" w:cs="Times New Roman"/>
          <w:spacing w:val="-1"/>
          <w:sz w:val="24"/>
          <w:szCs w:val="24"/>
          <w:lang w:val="lv-LV"/>
        </w:rPr>
        <w:t>plāna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izstrādes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kārtība.</w:t>
      </w:r>
    </w:p>
    <w:p w14:paraId="0785A2AF" w14:textId="2CBEC6FA" w:rsidR="00734F51" w:rsidRPr="00107B7A" w:rsidRDefault="00734F51" w:rsidP="004874C9">
      <w:pPr>
        <w:jc w:val="both"/>
        <w:rPr>
          <w:rFonts w:ascii="Times New Roman" w:eastAsia="Calibri" w:hAnsi="Times New Roman" w:cs="Times New Roman"/>
          <w:spacing w:val="-1"/>
          <w:sz w:val="24"/>
          <w:szCs w:val="24"/>
          <w:lang w:val="lv-LV"/>
        </w:rPr>
      </w:pPr>
    </w:p>
    <w:p w14:paraId="2DE42F86" w14:textId="640BAB56" w:rsidR="00734F51" w:rsidRPr="00107B7A" w:rsidRDefault="00734F51"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bCs/>
          <w:sz w:val="24"/>
          <w:szCs w:val="24"/>
          <w:lang w:val="lv-LV" w:eastAsia="ar-SA"/>
        </w:rPr>
        <w:t xml:space="preserve">MK </w:t>
      </w:r>
      <w:r w:rsidR="005D37C3">
        <w:rPr>
          <w:rFonts w:ascii="Times New Roman" w:eastAsia="Calibri" w:hAnsi="Times New Roman" w:cs="Times New Roman"/>
          <w:bCs/>
          <w:sz w:val="24"/>
          <w:szCs w:val="24"/>
          <w:lang w:val="lv-LV" w:eastAsia="ar-SA"/>
        </w:rPr>
        <w:t>2001.</w:t>
      </w:r>
      <w:r w:rsidR="00007D4A">
        <w:rPr>
          <w:rFonts w:ascii="Times New Roman" w:eastAsia="Calibri" w:hAnsi="Times New Roman" w:cs="Times New Roman"/>
          <w:bCs/>
          <w:sz w:val="24"/>
          <w:szCs w:val="24"/>
          <w:lang w:val="lv-LV" w:eastAsia="ar-SA"/>
        </w:rPr>
        <w:t> </w:t>
      </w:r>
      <w:r w:rsidR="005D37C3">
        <w:rPr>
          <w:rFonts w:ascii="Times New Roman" w:eastAsia="Calibri" w:hAnsi="Times New Roman" w:cs="Times New Roman"/>
          <w:bCs/>
          <w:sz w:val="24"/>
          <w:szCs w:val="24"/>
          <w:lang w:val="lv-LV" w:eastAsia="ar-SA"/>
        </w:rPr>
        <w:t>gada 17.</w:t>
      </w:r>
      <w:r w:rsidR="00007D4A">
        <w:rPr>
          <w:rFonts w:ascii="Times New Roman" w:eastAsia="Calibri" w:hAnsi="Times New Roman" w:cs="Times New Roman"/>
          <w:bCs/>
          <w:sz w:val="24"/>
          <w:szCs w:val="24"/>
          <w:lang w:val="lv-LV" w:eastAsia="ar-SA"/>
        </w:rPr>
        <w:t> </w:t>
      </w:r>
      <w:r w:rsidR="005D37C3">
        <w:rPr>
          <w:rFonts w:ascii="Times New Roman" w:eastAsia="Calibri" w:hAnsi="Times New Roman" w:cs="Times New Roman"/>
          <w:bCs/>
          <w:sz w:val="24"/>
          <w:szCs w:val="24"/>
          <w:lang w:val="lv-LV" w:eastAsia="ar-SA"/>
        </w:rPr>
        <w:t xml:space="preserve">aprīļa </w:t>
      </w:r>
      <w:r w:rsidRPr="00107B7A">
        <w:rPr>
          <w:rFonts w:ascii="Times New Roman" w:eastAsia="Calibri" w:hAnsi="Times New Roman" w:cs="Times New Roman"/>
          <w:bCs/>
          <w:sz w:val="24"/>
          <w:szCs w:val="24"/>
          <w:lang w:val="lv-LV" w:eastAsia="ar-SA"/>
        </w:rPr>
        <w:t>noteikumi Nr.</w:t>
      </w:r>
      <w:r w:rsidR="00007D4A">
        <w:rPr>
          <w:rFonts w:ascii="Times New Roman" w:eastAsia="Calibri" w:hAnsi="Times New Roman" w:cs="Times New Roman"/>
          <w:bCs/>
          <w:sz w:val="24"/>
          <w:szCs w:val="24"/>
          <w:lang w:val="lv-LV" w:eastAsia="ar-SA"/>
        </w:rPr>
        <w:t> </w:t>
      </w:r>
      <w:r w:rsidRPr="00107B7A">
        <w:rPr>
          <w:rFonts w:ascii="Times New Roman" w:eastAsia="Calibri" w:hAnsi="Times New Roman" w:cs="Times New Roman"/>
          <w:bCs/>
          <w:sz w:val="24"/>
          <w:szCs w:val="24"/>
          <w:lang w:val="lv-LV" w:eastAsia="ar-SA"/>
        </w:rPr>
        <w:t xml:space="preserve">175 </w:t>
      </w:r>
      <w:r w:rsidRPr="00107B7A">
        <w:rPr>
          <w:rFonts w:ascii="Times New Roman" w:eastAsia="Calibri" w:hAnsi="Times New Roman" w:cs="Times New Roman"/>
          <w:b/>
          <w:bCs/>
          <w:sz w:val="24"/>
          <w:szCs w:val="24"/>
          <w:lang w:val="lv-LV" w:eastAsia="ar-SA"/>
        </w:rPr>
        <w:t>“Noteikumi par aizsargājamiem ģeoloģiskajiem un ģeomorfoloģiskajiem dabas pieminekļiem”</w:t>
      </w:r>
      <w:r w:rsidRPr="00107B7A">
        <w:rPr>
          <w:rFonts w:ascii="Times New Roman" w:eastAsia="Calibri" w:hAnsi="Times New Roman" w:cs="Times New Roman"/>
          <w:bCs/>
          <w:sz w:val="24"/>
          <w:szCs w:val="24"/>
          <w:lang w:val="lv-LV" w:eastAsia="ar-SA"/>
        </w:rPr>
        <w:t xml:space="preserve"> nosaka dabas pieminekļus, to teritorij</w:t>
      </w:r>
      <w:r w:rsidR="0059404C">
        <w:rPr>
          <w:rFonts w:ascii="Times New Roman" w:eastAsia="Calibri" w:hAnsi="Times New Roman" w:cs="Times New Roman"/>
          <w:bCs/>
          <w:sz w:val="24"/>
          <w:szCs w:val="24"/>
          <w:lang w:val="lv-LV" w:eastAsia="ar-SA"/>
        </w:rPr>
        <w:t>u</w:t>
      </w:r>
      <w:r w:rsidRPr="00107B7A">
        <w:rPr>
          <w:rFonts w:ascii="Times New Roman" w:eastAsia="Calibri" w:hAnsi="Times New Roman" w:cs="Times New Roman"/>
          <w:bCs/>
          <w:sz w:val="24"/>
          <w:szCs w:val="24"/>
          <w:lang w:val="lv-LV" w:eastAsia="ar-SA"/>
        </w:rPr>
        <w:t xml:space="preserve"> shēmas un robežu aprakstus.</w:t>
      </w:r>
    </w:p>
    <w:p w14:paraId="1202B820" w14:textId="29D33D17" w:rsidR="007604FC" w:rsidRPr="00107B7A" w:rsidRDefault="007604FC" w:rsidP="004874C9">
      <w:pPr>
        <w:jc w:val="both"/>
        <w:rPr>
          <w:rFonts w:ascii="Times New Roman" w:eastAsia="Calibri" w:hAnsi="Times New Roman" w:cs="Times New Roman"/>
          <w:sz w:val="24"/>
          <w:szCs w:val="24"/>
          <w:lang w:val="lv-LV"/>
        </w:rPr>
      </w:pPr>
    </w:p>
    <w:p w14:paraId="27DB6DB4" w14:textId="17B083A4" w:rsidR="00734F51" w:rsidRPr="00EB65A3" w:rsidRDefault="00EF55A8"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1E72F1" w:rsidRPr="00452720">
        <w:rPr>
          <w:rFonts w:ascii="Times New Roman" w:hAnsi="Times New Roman" w:cs="Times New Roman"/>
          <w:sz w:val="24"/>
          <w:szCs w:val="24"/>
          <w:lang w:val="lv-LV"/>
        </w:rPr>
        <w:t xml:space="preserve"> teritorijā atrodas </w:t>
      </w:r>
      <w:r w:rsidR="0059404C">
        <w:rPr>
          <w:rFonts w:ascii="Times New Roman" w:hAnsi="Times New Roman" w:cs="Times New Roman"/>
          <w:sz w:val="24"/>
          <w:szCs w:val="24"/>
          <w:lang w:val="lv-LV"/>
        </w:rPr>
        <w:t>seši</w:t>
      </w:r>
      <w:r w:rsidR="00EB65A3" w:rsidRPr="00452720">
        <w:rPr>
          <w:rFonts w:ascii="Times New Roman" w:hAnsi="Times New Roman" w:cs="Times New Roman"/>
          <w:sz w:val="24"/>
          <w:szCs w:val="24"/>
          <w:lang w:val="lv-LV"/>
        </w:rPr>
        <w:t xml:space="preserve"> ģeoloģiskie un ģeomorfoloģiskie dabas pieminekļi, kas iekļauti </w:t>
      </w:r>
      <w:r w:rsidR="000917E7">
        <w:rPr>
          <w:rFonts w:ascii="Times New Roman" w:hAnsi="Times New Roman" w:cs="Times New Roman"/>
          <w:sz w:val="24"/>
          <w:szCs w:val="24"/>
          <w:lang w:val="lv-LV"/>
        </w:rPr>
        <w:t xml:space="preserve">minētajos </w:t>
      </w:r>
      <w:r w:rsidR="00EB65A3" w:rsidRPr="00452720">
        <w:rPr>
          <w:rFonts w:ascii="Times New Roman" w:hAnsi="Times New Roman" w:cs="Times New Roman"/>
          <w:sz w:val="24"/>
          <w:szCs w:val="24"/>
          <w:lang w:val="lv-LV"/>
        </w:rPr>
        <w:t xml:space="preserve">MK noteikumos </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 xml:space="preserve"> </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Ātraiskalns</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 xml:space="preserve">, </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Šķerveļa lejteces dolomīta atsegums</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 xml:space="preserve">, </w:t>
      </w:r>
      <w:r w:rsidR="0059404C">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Zoslēn</w:t>
      </w:r>
      <w:r w:rsidR="00452720" w:rsidRPr="00452720">
        <w:rPr>
          <w:rFonts w:ascii="Times New Roman" w:hAnsi="Times New Roman" w:cs="Times New Roman"/>
          <w:sz w:val="24"/>
          <w:szCs w:val="24"/>
          <w:lang w:val="lv-LV"/>
        </w:rPr>
        <w:t>u atsegumi</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 xml:space="preserve">, </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Gobdziņu klintis</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 xml:space="preserve"> </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Ketleru atsegums</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 xml:space="preserve"> un </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Plieņu atsegums</w:t>
      </w:r>
      <w:r w:rsidR="0059404C">
        <w:rPr>
          <w:rFonts w:ascii="Times New Roman" w:hAnsi="Times New Roman" w:cs="Times New Roman"/>
          <w:sz w:val="24"/>
          <w:szCs w:val="24"/>
          <w:lang w:val="lv-LV"/>
        </w:rPr>
        <w:t>”</w:t>
      </w:r>
      <w:r w:rsidR="00452720" w:rsidRPr="00452720">
        <w:rPr>
          <w:rFonts w:ascii="Times New Roman" w:hAnsi="Times New Roman" w:cs="Times New Roman"/>
          <w:sz w:val="24"/>
          <w:szCs w:val="24"/>
          <w:lang w:val="lv-LV"/>
        </w:rPr>
        <w:t xml:space="preserve"> </w:t>
      </w:r>
      <w:r w:rsidR="00EB65A3" w:rsidRPr="00452720">
        <w:rPr>
          <w:rFonts w:ascii="Times New Roman" w:hAnsi="Times New Roman" w:cs="Times New Roman"/>
          <w:sz w:val="24"/>
          <w:szCs w:val="24"/>
          <w:lang w:val="lv-LV"/>
        </w:rPr>
        <w:t>(</w:t>
      </w:r>
      <w:r w:rsidR="000917E7">
        <w:rPr>
          <w:rFonts w:ascii="Times New Roman" w:hAnsi="Times New Roman" w:cs="Times New Roman"/>
          <w:sz w:val="24"/>
          <w:szCs w:val="24"/>
          <w:lang w:val="lv-LV"/>
        </w:rPr>
        <w:t xml:space="preserve">minēto </w:t>
      </w:r>
      <w:r w:rsidR="00EB65A3" w:rsidRPr="00452720">
        <w:rPr>
          <w:rFonts w:ascii="Times New Roman" w:hAnsi="Times New Roman" w:cs="Times New Roman"/>
          <w:sz w:val="24"/>
          <w:szCs w:val="24"/>
          <w:lang w:val="lv-LV"/>
        </w:rPr>
        <w:t>MK noteikumu 87</w:t>
      </w:r>
      <w:r w:rsidR="006806E3" w:rsidRPr="00452720">
        <w:rPr>
          <w:rFonts w:ascii="Times New Roman" w:hAnsi="Times New Roman" w:cs="Times New Roman"/>
          <w:sz w:val="24"/>
          <w:szCs w:val="24"/>
          <w:lang w:val="lv-LV"/>
        </w:rPr>
        <w:t>.</w:t>
      </w:r>
      <w:r w:rsidR="00EB65A3" w:rsidRPr="00452720">
        <w:rPr>
          <w:rFonts w:ascii="Times New Roman" w:hAnsi="Times New Roman" w:cs="Times New Roman"/>
          <w:sz w:val="24"/>
          <w:szCs w:val="24"/>
          <w:lang w:val="lv-LV"/>
        </w:rPr>
        <w:t xml:space="preserve">, </w:t>
      </w:r>
      <w:r w:rsidR="000917E7">
        <w:rPr>
          <w:rFonts w:ascii="Times New Roman" w:hAnsi="Times New Roman" w:cs="Times New Roman"/>
          <w:sz w:val="24"/>
          <w:szCs w:val="24"/>
          <w:lang w:val="lv-LV"/>
        </w:rPr>
        <w:t>91., 92., 97., 98. un 155. </w:t>
      </w:r>
      <w:r w:rsidR="00452720" w:rsidRPr="00452720">
        <w:rPr>
          <w:rFonts w:ascii="Times New Roman" w:hAnsi="Times New Roman" w:cs="Times New Roman"/>
          <w:sz w:val="24"/>
          <w:szCs w:val="24"/>
          <w:lang w:val="lv-LV"/>
        </w:rPr>
        <w:t>pielikumos</w:t>
      </w:r>
      <w:r w:rsidR="006806E3" w:rsidRPr="00452720">
        <w:rPr>
          <w:rFonts w:ascii="Times New Roman" w:hAnsi="Times New Roman" w:cs="Times New Roman"/>
          <w:sz w:val="24"/>
          <w:szCs w:val="24"/>
          <w:lang w:val="lv-LV"/>
        </w:rPr>
        <w:t xml:space="preserve"> sniegta</w:t>
      </w:r>
      <w:r w:rsidR="00EB65A3" w:rsidRPr="00452720">
        <w:rPr>
          <w:rFonts w:ascii="Times New Roman" w:hAnsi="Times New Roman" w:cs="Times New Roman"/>
          <w:sz w:val="24"/>
          <w:szCs w:val="24"/>
          <w:lang w:val="lv-LV"/>
        </w:rPr>
        <w:t>s</w:t>
      </w:r>
      <w:r w:rsidR="006806E3" w:rsidRPr="00452720">
        <w:rPr>
          <w:rFonts w:ascii="Times New Roman" w:hAnsi="Times New Roman" w:cs="Times New Roman"/>
          <w:sz w:val="24"/>
          <w:szCs w:val="24"/>
          <w:lang w:val="lv-LV"/>
        </w:rPr>
        <w:t xml:space="preserve"> </w:t>
      </w:r>
      <w:r w:rsidR="00EB65A3" w:rsidRPr="00452720">
        <w:rPr>
          <w:rFonts w:ascii="Times New Roman" w:hAnsi="Times New Roman" w:cs="Times New Roman"/>
          <w:sz w:val="24"/>
          <w:szCs w:val="24"/>
          <w:lang w:val="lv-LV"/>
        </w:rPr>
        <w:t xml:space="preserve">dabas pieminekļu </w:t>
      </w:r>
      <w:r w:rsidR="006806E3" w:rsidRPr="00452720">
        <w:rPr>
          <w:rFonts w:ascii="Times New Roman" w:hAnsi="Times New Roman" w:cs="Times New Roman"/>
          <w:sz w:val="24"/>
          <w:szCs w:val="24"/>
          <w:lang w:val="lv-LV"/>
        </w:rPr>
        <w:t>shēma</w:t>
      </w:r>
      <w:r w:rsidR="00EB65A3" w:rsidRPr="00452720">
        <w:rPr>
          <w:rFonts w:ascii="Times New Roman" w:hAnsi="Times New Roman" w:cs="Times New Roman"/>
          <w:sz w:val="24"/>
          <w:szCs w:val="24"/>
          <w:lang w:val="lv-LV"/>
        </w:rPr>
        <w:t>s un robežu apraksti</w:t>
      </w:r>
      <w:r w:rsidR="006806E3" w:rsidRPr="00452720">
        <w:rPr>
          <w:rFonts w:ascii="Times New Roman" w:hAnsi="Times New Roman" w:cs="Times New Roman"/>
          <w:sz w:val="24"/>
          <w:szCs w:val="24"/>
          <w:lang w:val="lv-LV"/>
        </w:rPr>
        <w:t>).</w:t>
      </w:r>
    </w:p>
    <w:p w14:paraId="461B050A" w14:textId="77777777" w:rsidR="001E72F1" w:rsidRPr="00EB65A3" w:rsidRDefault="001E72F1" w:rsidP="004874C9">
      <w:pPr>
        <w:jc w:val="both"/>
        <w:rPr>
          <w:rFonts w:ascii="Times New Roman" w:eastAsia="Calibri" w:hAnsi="Times New Roman" w:cs="Times New Roman"/>
          <w:sz w:val="24"/>
          <w:szCs w:val="24"/>
          <w:lang w:val="lv-LV"/>
        </w:rPr>
      </w:pPr>
    </w:p>
    <w:p w14:paraId="0D5E644B" w14:textId="6D2CC531" w:rsidR="007604FC" w:rsidRPr="00107B7A" w:rsidRDefault="00553AB1"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5"/>
          <w:sz w:val="24"/>
          <w:szCs w:val="24"/>
          <w:lang w:val="lv-LV"/>
        </w:rPr>
        <w:t xml:space="preserve"> </w:t>
      </w:r>
      <w:r w:rsidR="005D37C3">
        <w:rPr>
          <w:rFonts w:ascii="Times New Roman" w:eastAsia="Calibri" w:hAnsi="Times New Roman" w:cs="Times New Roman"/>
          <w:spacing w:val="-5"/>
          <w:sz w:val="24"/>
          <w:szCs w:val="24"/>
          <w:lang w:val="lv-LV"/>
        </w:rPr>
        <w:t>2002.</w:t>
      </w:r>
      <w:r w:rsidR="00007D4A">
        <w:rPr>
          <w:rFonts w:ascii="Times New Roman" w:eastAsia="Calibri" w:hAnsi="Times New Roman" w:cs="Times New Roman"/>
          <w:spacing w:val="-5"/>
          <w:sz w:val="24"/>
          <w:szCs w:val="24"/>
          <w:lang w:val="lv-LV"/>
        </w:rPr>
        <w:t> </w:t>
      </w:r>
      <w:r w:rsidR="005D37C3">
        <w:rPr>
          <w:rFonts w:ascii="Times New Roman" w:eastAsia="Calibri" w:hAnsi="Times New Roman" w:cs="Times New Roman"/>
          <w:spacing w:val="-5"/>
          <w:sz w:val="24"/>
          <w:szCs w:val="24"/>
          <w:lang w:val="lv-LV"/>
        </w:rPr>
        <w:t>gada 28.</w:t>
      </w:r>
      <w:r w:rsidR="00007D4A">
        <w:rPr>
          <w:rFonts w:ascii="Times New Roman" w:eastAsia="Calibri" w:hAnsi="Times New Roman" w:cs="Times New Roman"/>
          <w:spacing w:val="-5"/>
          <w:sz w:val="24"/>
          <w:szCs w:val="24"/>
          <w:lang w:val="lv-LV"/>
        </w:rPr>
        <w:t> </w:t>
      </w:r>
      <w:r w:rsidR="005D37C3">
        <w:rPr>
          <w:rFonts w:ascii="Times New Roman" w:eastAsia="Calibri" w:hAnsi="Times New Roman" w:cs="Times New Roman"/>
          <w:spacing w:val="-5"/>
          <w:sz w:val="24"/>
          <w:szCs w:val="24"/>
          <w:lang w:val="lv-LV"/>
        </w:rPr>
        <w:t xml:space="preserve">maija </w:t>
      </w:r>
      <w:r w:rsidRPr="00107B7A">
        <w:rPr>
          <w:rFonts w:ascii="Times New Roman" w:eastAsia="Calibri" w:hAnsi="Times New Roman" w:cs="Times New Roman"/>
          <w:sz w:val="24"/>
          <w:szCs w:val="24"/>
          <w:lang w:val="lv-LV"/>
        </w:rPr>
        <w:t>noteikumi</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6"/>
          <w:sz w:val="24"/>
          <w:szCs w:val="24"/>
          <w:lang w:val="lv-LV"/>
        </w:rPr>
        <w:t> </w:t>
      </w:r>
      <w:r w:rsidRPr="00107B7A">
        <w:rPr>
          <w:rFonts w:ascii="Times New Roman" w:eastAsia="Calibri" w:hAnsi="Times New Roman" w:cs="Times New Roman"/>
          <w:spacing w:val="-1"/>
          <w:sz w:val="24"/>
          <w:szCs w:val="24"/>
          <w:lang w:val="lv-LV"/>
        </w:rPr>
        <w:t>199</w:t>
      </w:r>
      <w:r w:rsidRPr="00107B7A">
        <w:rPr>
          <w:rFonts w:ascii="Times New Roman" w:eastAsia="Calibri" w:hAnsi="Times New Roman" w:cs="Times New Roman"/>
          <w:sz w:val="24"/>
          <w:szCs w:val="24"/>
          <w:lang w:val="lv-LV"/>
        </w:rPr>
        <w:t xml:space="preserve"> </w:t>
      </w:r>
      <w:r w:rsidR="0059404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Eiropas</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nozīmes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dabas</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teritoriju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w:t>
      </w:r>
      <w:r w:rsidR="007604FC" w:rsidRPr="000917E7">
        <w:rPr>
          <w:rFonts w:ascii="Times New Roman" w:eastAsia="Calibri" w:hAnsi="Times New Roman" w:cs="Times New Roman"/>
          <w:b/>
          <w:bCs/>
          <w:i/>
          <w:spacing w:val="-1"/>
          <w:sz w:val="24"/>
          <w:szCs w:val="24"/>
          <w:lang w:val="lv-LV"/>
        </w:rPr>
        <w:t>Natura</w:t>
      </w:r>
      <w:r w:rsidR="007604FC" w:rsidRPr="000917E7">
        <w:rPr>
          <w:rFonts w:ascii="Times New Roman" w:eastAsia="Calibri" w:hAnsi="Times New Roman" w:cs="Times New Roman"/>
          <w:b/>
          <w:bCs/>
          <w:i/>
          <w:spacing w:val="-8"/>
          <w:sz w:val="24"/>
          <w:szCs w:val="24"/>
          <w:lang w:val="lv-LV"/>
        </w:rPr>
        <w:t xml:space="preserve"> </w:t>
      </w:r>
      <w:r w:rsidR="007604FC" w:rsidRPr="000917E7">
        <w:rPr>
          <w:rFonts w:ascii="Times New Roman" w:eastAsia="Calibri" w:hAnsi="Times New Roman" w:cs="Times New Roman"/>
          <w:b/>
          <w:bCs/>
          <w:i/>
          <w:spacing w:val="-1"/>
          <w:sz w:val="24"/>
          <w:szCs w:val="24"/>
          <w:lang w:val="lv-LV"/>
        </w:rPr>
        <w:t>2000</w:t>
      </w:r>
      <w:r w:rsidR="000917E7">
        <w:rPr>
          <w:rFonts w:ascii="Times New Roman" w:eastAsia="Calibri" w:hAnsi="Times New Roman" w:cs="Times New Roman"/>
          <w:b/>
          <w:bCs/>
          <w:spacing w:val="-1"/>
          <w:sz w:val="24"/>
          <w:szCs w:val="24"/>
          <w:lang w:val="lv-LV"/>
        </w:rPr>
        <w:t xml:space="preserve">) </w:t>
      </w:r>
      <w:r w:rsidR="007604FC" w:rsidRPr="00107B7A">
        <w:rPr>
          <w:rFonts w:ascii="Times New Roman" w:eastAsia="Calibri" w:hAnsi="Times New Roman" w:cs="Times New Roman"/>
          <w:b/>
          <w:bCs/>
          <w:spacing w:val="-1"/>
          <w:sz w:val="24"/>
          <w:szCs w:val="24"/>
          <w:lang w:val="lv-LV"/>
        </w:rPr>
        <w:t>izveidošanas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kritēriji</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Latvijā”</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hAnsi="Times New Roman" w:cs="Times New Roman"/>
          <w:sz w:val="24"/>
          <w:szCs w:val="24"/>
          <w:lang w:val="lv-LV"/>
        </w:rPr>
        <w:t>nosaka kritērijus, kas piemērojami Eiropas nozīmes aizsargājamo dabas</w:t>
      </w:r>
      <w:r w:rsidR="007604FC" w:rsidRPr="00107B7A">
        <w:rPr>
          <w:rFonts w:ascii="Times New Roman" w:eastAsia="Calibri" w:hAnsi="Times New Roman" w:cs="Times New Roman"/>
          <w:spacing w:val="-4"/>
          <w:sz w:val="24"/>
          <w:szCs w:val="24"/>
          <w:lang w:val="lv-LV"/>
        </w:rPr>
        <w:t xml:space="preserve"> </w:t>
      </w:r>
      <w:r w:rsidR="000917E7">
        <w:rPr>
          <w:rFonts w:ascii="Times New Roman" w:eastAsia="Calibri" w:hAnsi="Times New Roman" w:cs="Times New Roman"/>
          <w:sz w:val="24"/>
          <w:szCs w:val="24"/>
          <w:lang w:val="lv-LV"/>
        </w:rPr>
        <w:t xml:space="preserve">teritoriju </w:t>
      </w:r>
      <w:r w:rsidR="007604FC" w:rsidRPr="00107B7A">
        <w:rPr>
          <w:rFonts w:ascii="Times New Roman" w:eastAsia="Calibri" w:hAnsi="Times New Roman" w:cs="Times New Roman"/>
          <w:spacing w:val="-1"/>
          <w:sz w:val="24"/>
          <w:szCs w:val="24"/>
          <w:lang w:val="lv-LV"/>
        </w:rPr>
        <w:t>izveidošanai</w:t>
      </w:r>
      <w:r w:rsidR="007604FC"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pacing w:val="-1"/>
          <w:sz w:val="24"/>
          <w:szCs w:val="24"/>
          <w:lang w:val="lv-LV"/>
        </w:rPr>
        <w:t>Latvijā.</w:t>
      </w:r>
    </w:p>
    <w:p w14:paraId="793A3B5A" w14:textId="77777777" w:rsidR="007604FC" w:rsidRPr="00107B7A" w:rsidRDefault="007604FC" w:rsidP="004874C9">
      <w:pPr>
        <w:jc w:val="both"/>
        <w:rPr>
          <w:rFonts w:ascii="Times New Roman" w:eastAsia="Calibri" w:hAnsi="Times New Roman" w:cs="Times New Roman"/>
          <w:sz w:val="24"/>
          <w:szCs w:val="24"/>
          <w:lang w:val="lv-LV"/>
        </w:rPr>
      </w:pPr>
    </w:p>
    <w:p w14:paraId="4A03EF0B" w14:textId="2CC75EE7" w:rsidR="007604FC" w:rsidRPr="00107B7A" w:rsidRDefault="00553AB1" w:rsidP="004874C9">
      <w:pPr>
        <w:jc w:val="both"/>
        <w:rPr>
          <w:rFonts w:ascii="Times New Roman"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4"/>
          <w:sz w:val="24"/>
          <w:szCs w:val="24"/>
          <w:lang w:val="lv-LV"/>
        </w:rPr>
        <w:t xml:space="preserve"> </w:t>
      </w:r>
      <w:r w:rsidR="005D37C3">
        <w:rPr>
          <w:rFonts w:ascii="Times New Roman" w:eastAsia="Calibri" w:hAnsi="Times New Roman" w:cs="Times New Roman"/>
          <w:spacing w:val="-4"/>
          <w:sz w:val="24"/>
          <w:szCs w:val="24"/>
          <w:lang w:val="lv-LV"/>
        </w:rPr>
        <w:t>2006.</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gada 18.</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 xml:space="preserve">jūlija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 xml:space="preserve">594 </w:t>
      </w:r>
      <w:r w:rsidR="0059404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kritērijiem,</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pēc</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kuriem</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nosakāmi</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kompensējošie</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pasākumi</w:t>
      </w:r>
      <w:r w:rsidR="007604FC" w:rsidRPr="00107B7A">
        <w:rPr>
          <w:rFonts w:ascii="Times New Roman" w:eastAsia="Calibri" w:hAnsi="Times New Roman" w:cs="Times New Roman"/>
          <w:b/>
          <w:bCs/>
          <w:spacing w:val="-7"/>
          <w:sz w:val="24"/>
          <w:szCs w:val="24"/>
          <w:lang w:val="lv-LV"/>
        </w:rPr>
        <w:t xml:space="preserve"> </w:t>
      </w:r>
      <w:r w:rsidR="00265EF9">
        <w:rPr>
          <w:rFonts w:ascii="Times New Roman" w:eastAsia="Calibri" w:hAnsi="Times New Roman" w:cs="Times New Roman"/>
          <w:b/>
          <w:bCs/>
          <w:sz w:val="24"/>
          <w:szCs w:val="24"/>
          <w:lang w:val="lv-LV"/>
        </w:rPr>
        <w:t xml:space="preserve">Eiropas </w:t>
      </w:r>
      <w:r w:rsidR="007604FC" w:rsidRPr="00107B7A">
        <w:rPr>
          <w:rFonts w:ascii="Times New Roman" w:eastAsia="Calibri" w:hAnsi="Times New Roman" w:cs="Times New Roman"/>
          <w:b/>
          <w:bCs/>
          <w:spacing w:val="-1"/>
          <w:sz w:val="24"/>
          <w:szCs w:val="24"/>
          <w:lang w:val="lv-LV"/>
        </w:rPr>
        <w:t>nozīmes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dabas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teritoriju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w:t>
      </w:r>
      <w:r w:rsidR="007604FC" w:rsidRPr="00265EF9">
        <w:rPr>
          <w:rFonts w:ascii="Times New Roman" w:eastAsia="Calibri" w:hAnsi="Times New Roman" w:cs="Times New Roman"/>
          <w:b/>
          <w:bCs/>
          <w:i/>
          <w:sz w:val="24"/>
          <w:szCs w:val="24"/>
          <w:lang w:val="lv-LV"/>
        </w:rPr>
        <w:t>Natura</w:t>
      </w:r>
      <w:r w:rsidR="007604FC" w:rsidRPr="00265EF9">
        <w:rPr>
          <w:rFonts w:ascii="Times New Roman" w:eastAsia="Calibri" w:hAnsi="Times New Roman" w:cs="Times New Roman"/>
          <w:b/>
          <w:bCs/>
          <w:i/>
          <w:spacing w:val="-7"/>
          <w:sz w:val="24"/>
          <w:szCs w:val="24"/>
          <w:lang w:val="lv-LV"/>
        </w:rPr>
        <w:t xml:space="preserve"> </w:t>
      </w:r>
      <w:r w:rsidR="007604FC" w:rsidRPr="00265EF9">
        <w:rPr>
          <w:rFonts w:ascii="Times New Roman" w:eastAsia="Calibri" w:hAnsi="Times New Roman" w:cs="Times New Roman"/>
          <w:b/>
          <w:bCs/>
          <w:i/>
          <w:spacing w:val="-1"/>
          <w:sz w:val="24"/>
          <w:szCs w:val="24"/>
          <w:lang w:val="lv-LV"/>
        </w:rPr>
        <w:t>2000</w:t>
      </w:r>
      <w:r w:rsidR="007604FC" w:rsidRPr="00107B7A">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tīklam,</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to</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piemērošanas</w:t>
      </w:r>
      <w:r w:rsidR="007604FC" w:rsidRPr="00107B7A">
        <w:rPr>
          <w:rFonts w:ascii="Times New Roman" w:eastAsia="Calibri" w:hAnsi="Times New Roman" w:cs="Times New Roman"/>
          <w:b/>
          <w:bCs/>
          <w:spacing w:val="40"/>
          <w:w w:val="99"/>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un</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prasībām</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ilgtermiņa</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monitoringa</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plāna</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izstrādei</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ieviešanai”</w:t>
      </w:r>
      <w:r w:rsidR="007604FC" w:rsidRPr="00107B7A">
        <w:rPr>
          <w:rFonts w:ascii="Times New Roman" w:eastAsia="Calibri" w:hAnsi="Times New Roman" w:cs="Times New Roman"/>
          <w:b/>
          <w:bCs/>
          <w:spacing w:val="73"/>
          <w:w w:val="99"/>
          <w:sz w:val="24"/>
          <w:szCs w:val="24"/>
          <w:lang w:val="lv-LV"/>
        </w:rPr>
        <w:t xml:space="preserve"> </w:t>
      </w:r>
      <w:r w:rsidR="00D739C6" w:rsidRPr="00107B7A">
        <w:rPr>
          <w:rFonts w:ascii="Times New Roman" w:hAnsi="Times New Roman" w:cs="Times New Roman"/>
          <w:sz w:val="24"/>
          <w:szCs w:val="24"/>
          <w:lang w:val="lv-LV"/>
        </w:rPr>
        <w:t>nosaka kritērijus, pēc kuriem nosakāmi kompensējošie pasākumi Eiropas nozīmes aizsargājamo dabas teritoriju (</w:t>
      </w:r>
      <w:r w:rsidR="00D739C6" w:rsidRPr="00645B0A">
        <w:rPr>
          <w:rFonts w:ascii="Times New Roman" w:hAnsi="Times New Roman" w:cs="Times New Roman"/>
          <w:i/>
          <w:iCs/>
          <w:sz w:val="24"/>
          <w:szCs w:val="24"/>
          <w:lang w:val="lv-LV"/>
        </w:rPr>
        <w:t>Natura 2000</w:t>
      </w:r>
      <w:r w:rsidR="00D739C6" w:rsidRPr="00107B7A">
        <w:rPr>
          <w:rFonts w:ascii="Times New Roman" w:hAnsi="Times New Roman" w:cs="Times New Roman"/>
          <w:sz w:val="24"/>
          <w:szCs w:val="24"/>
          <w:lang w:val="lv-LV"/>
        </w:rPr>
        <w:t>) tīklam, kompensējošo pasākumu piemērošanas kārtību un prasības ilgtermiņa monitoringa plāna izstrādei un ieviešanai.</w:t>
      </w:r>
    </w:p>
    <w:p w14:paraId="13F662DF" w14:textId="77777777" w:rsidR="007604FC" w:rsidRPr="00107B7A" w:rsidRDefault="007604FC" w:rsidP="004874C9">
      <w:pPr>
        <w:jc w:val="both"/>
        <w:rPr>
          <w:rFonts w:ascii="Times New Roman" w:eastAsia="Calibri" w:hAnsi="Times New Roman" w:cs="Times New Roman"/>
          <w:sz w:val="24"/>
          <w:szCs w:val="24"/>
          <w:lang w:val="lv-LV"/>
        </w:rPr>
      </w:pPr>
    </w:p>
    <w:p w14:paraId="6E3BD1BC" w14:textId="19AD71C0"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lang w:val="lv-LV"/>
        </w:rPr>
        <w:t>Sugu</w:t>
      </w:r>
      <w:r w:rsidRPr="00107B7A">
        <w:rPr>
          <w:rFonts w:ascii="Times New Roman" w:hAnsi="Times New Roman" w:cs="Times New Roman"/>
          <w:b/>
          <w:spacing w:val="-6"/>
          <w:lang w:val="lv-LV"/>
        </w:rPr>
        <w:t xml:space="preserve"> </w:t>
      </w:r>
      <w:r w:rsidRPr="00107B7A">
        <w:rPr>
          <w:rFonts w:ascii="Times New Roman" w:hAnsi="Times New Roman" w:cs="Times New Roman"/>
          <w:b/>
          <w:spacing w:val="-1"/>
          <w:lang w:val="lv-LV"/>
        </w:rPr>
        <w:t>un</w:t>
      </w:r>
      <w:r w:rsidRPr="00107B7A">
        <w:rPr>
          <w:rFonts w:ascii="Times New Roman" w:hAnsi="Times New Roman" w:cs="Times New Roman"/>
          <w:b/>
          <w:spacing w:val="-5"/>
          <w:lang w:val="lv-LV"/>
        </w:rPr>
        <w:t xml:space="preserve"> </w:t>
      </w:r>
      <w:r w:rsidRPr="00107B7A">
        <w:rPr>
          <w:rFonts w:ascii="Times New Roman" w:hAnsi="Times New Roman" w:cs="Times New Roman"/>
          <w:b/>
          <w:lang w:val="lv-LV"/>
        </w:rPr>
        <w:t>biotopu</w:t>
      </w:r>
      <w:r w:rsidRPr="00107B7A">
        <w:rPr>
          <w:rFonts w:ascii="Times New Roman" w:hAnsi="Times New Roman" w:cs="Times New Roman"/>
          <w:b/>
          <w:spacing w:val="-6"/>
          <w:lang w:val="lv-LV"/>
        </w:rPr>
        <w:t xml:space="preserve"> </w:t>
      </w:r>
      <w:r w:rsidRPr="00107B7A">
        <w:rPr>
          <w:rFonts w:ascii="Times New Roman" w:hAnsi="Times New Roman" w:cs="Times New Roman"/>
          <w:b/>
          <w:spacing w:val="-1"/>
          <w:lang w:val="lv-LV"/>
        </w:rPr>
        <w:t>aizsardzības</w:t>
      </w:r>
      <w:r w:rsidRPr="00107B7A">
        <w:rPr>
          <w:rFonts w:ascii="Times New Roman" w:hAnsi="Times New Roman" w:cs="Times New Roman"/>
          <w:b/>
          <w:spacing w:val="-5"/>
          <w:lang w:val="lv-LV"/>
        </w:rPr>
        <w:t xml:space="preserve"> </w:t>
      </w:r>
      <w:r w:rsidRPr="00107B7A">
        <w:rPr>
          <w:rFonts w:ascii="Times New Roman" w:hAnsi="Times New Roman" w:cs="Times New Roman"/>
          <w:b/>
          <w:lang w:val="lv-LV"/>
        </w:rPr>
        <w:t>likums</w:t>
      </w:r>
      <w:r w:rsidR="003F2C5E">
        <w:rPr>
          <w:rFonts w:ascii="Times New Roman" w:hAnsi="Times New Roman" w:cs="Times New Roman"/>
          <w:b/>
          <w:spacing w:val="-6"/>
          <w:lang w:val="lv-LV"/>
        </w:rPr>
        <w:t xml:space="preserve"> </w:t>
      </w:r>
      <w:r w:rsidRPr="00107B7A">
        <w:rPr>
          <w:rFonts w:ascii="Times New Roman" w:hAnsi="Times New Roman" w:cs="Times New Roman"/>
          <w:spacing w:val="-1"/>
          <w:lang w:val="lv-LV"/>
        </w:rPr>
        <w:t>regulē</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sugu</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6"/>
          <w:lang w:val="lv-LV"/>
        </w:rPr>
        <w:t xml:space="preserve"> </w:t>
      </w:r>
      <w:r w:rsidRPr="00107B7A">
        <w:rPr>
          <w:rFonts w:ascii="Times New Roman" w:hAnsi="Times New Roman" w:cs="Times New Roman"/>
          <w:spacing w:val="-1"/>
          <w:lang w:val="lv-LV"/>
        </w:rPr>
        <w:t>biotopu</w:t>
      </w:r>
      <w:r w:rsidRPr="00107B7A">
        <w:rPr>
          <w:rFonts w:ascii="Times New Roman" w:hAnsi="Times New Roman" w:cs="Times New Roman"/>
          <w:spacing w:val="51"/>
          <w:lang w:val="lv-LV"/>
        </w:rPr>
        <w:t xml:space="preserve"> </w:t>
      </w:r>
      <w:r w:rsidRPr="00107B7A">
        <w:rPr>
          <w:rFonts w:ascii="Times New Roman" w:hAnsi="Times New Roman" w:cs="Times New Roman"/>
          <w:spacing w:val="-1"/>
          <w:lang w:val="lv-LV"/>
        </w:rPr>
        <w:t>aizsardzību,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apsaimniekošanu un uzraudzību,</w:t>
      </w:r>
      <w:r w:rsidRPr="00107B7A">
        <w:rPr>
          <w:rFonts w:ascii="Times New Roman" w:hAnsi="Times New Roman" w:cs="Times New Roman"/>
          <w:lang w:val="lv-LV"/>
        </w:rPr>
        <w:t xml:space="preserve"> veicina</w:t>
      </w:r>
      <w:r w:rsidR="00265EF9">
        <w:rPr>
          <w:rFonts w:ascii="Times New Roman" w:hAnsi="Times New Roman" w:cs="Times New Roman"/>
          <w:spacing w:val="-1"/>
          <w:lang w:val="lv-LV"/>
        </w:rPr>
        <w:t xml:space="preserve"> populāciju un biotopu </w:t>
      </w:r>
      <w:r w:rsidRPr="00107B7A">
        <w:rPr>
          <w:rFonts w:ascii="Times New Roman" w:hAnsi="Times New Roman" w:cs="Times New Roman"/>
          <w:spacing w:val="-1"/>
          <w:lang w:val="lv-LV"/>
        </w:rPr>
        <w:t>saglabāšanu,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arī</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regulē</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īpaši aizsargājamo</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sugu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biotopu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noteikšanas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kārtību.</w:t>
      </w:r>
      <w:r w:rsidRPr="00107B7A">
        <w:rPr>
          <w:rFonts w:ascii="Times New Roman" w:hAnsi="Times New Roman" w:cs="Times New Roman"/>
          <w:lang w:val="lv-LV"/>
        </w:rPr>
        <w:t xml:space="preserve"> Likums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valsts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pārvaldes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institūciju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kompetenci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zemes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īpašnieku</w:t>
      </w:r>
      <w:r w:rsidRPr="00107B7A">
        <w:rPr>
          <w:rFonts w:ascii="Times New Roman" w:hAnsi="Times New Roman" w:cs="Times New Roman"/>
          <w:spacing w:val="-3"/>
          <w:lang w:val="lv-LV"/>
        </w:rPr>
        <w:t xml:space="preserve"> </w:t>
      </w:r>
      <w:r w:rsidR="00265EF9">
        <w:rPr>
          <w:rFonts w:ascii="Times New Roman" w:hAnsi="Times New Roman" w:cs="Times New Roman"/>
          <w:spacing w:val="-1"/>
          <w:lang w:val="lv-LV"/>
        </w:rPr>
        <w:t xml:space="preserve">un </w:t>
      </w:r>
      <w:r w:rsidRPr="00107B7A">
        <w:rPr>
          <w:rFonts w:ascii="Times New Roman" w:hAnsi="Times New Roman" w:cs="Times New Roman"/>
          <w:spacing w:val="-1"/>
          <w:lang w:val="lv-LV"/>
        </w:rPr>
        <w:t>pastāvīgo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lietotāju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pienākumus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 tiesības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sugu un biotopu</w:t>
      </w:r>
      <w:r w:rsidRPr="00107B7A">
        <w:rPr>
          <w:rFonts w:ascii="Times New Roman" w:hAnsi="Times New Roman" w:cs="Times New Roman"/>
          <w:spacing w:val="1"/>
          <w:lang w:val="lv-LV"/>
        </w:rPr>
        <w:t xml:space="preserve"> </w:t>
      </w:r>
      <w:r w:rsidRPr="00107B7A">
        <w:rPr>
          <w:rFonts w:ascii="Times New Roman" w:hAnsi="Times New Roman" w:cs="Times New Roman"/>
          <w:spacing w:val="-1"/>
          <w:lang w:val="lv-LV"/>
        </w:rPr>
        <w:t>aizsardzībā,</w:t>
      </w:r>
      <w:r w:rsidRPr="00107B7A">
        <w:rPr>
          <w:rFonts w:ascii="Times New Roman" w:hAnsi="Times New Roman" w:cs="Times New Roman"/>
          <w:spacing w:val="-3"/>
          <w:lang w:val="lv-LV"/>
        </w:rPr>
        <w:t xml:space="preserve"> </w:t>
      </w:r>
      <w:r w:rsidR="00265EF9">
        <w:rPr>
          <w:rFonts w:ascii="Times New Roman" w:hAnsi="Times New Roman" w:cs="Times New Roman"/>
          <w:lang w:val="lv-LV"/>
        </w:rPr>
        <w:t xml:space="preserve">kā arī </w:t>
      </w:r>
      <w:r w:rsidRPr="00107B7A">
        <w:rPr>
          <w:rFonts w:ascii="Times New Roman" w:hAnsi="Times New Roman" w:cs="Times New Roman"/>
          <w:spacing w:val="-1"/>
          <w:lang w:val="lv-LV"/>
        </w:rPr>
        <w:t>nepieciešamību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veikt</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sugu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 xml:space="preserve">biotopu </w:t>
      </w:r>
      <w:r w:rsidRPr="00107B7A">
        <w:rPr>
          <w:rFonts w:ascii="Times New Roman" w:hAnsi="Times New Roman" w:cs="Times New Roman"/>
          <w:lang w:val="lv-LV"/>
        </w:rPr>
        <w:t>monitoringu.</w:t>
      </w:r>
    </w:p>
    <w:p w14:paraId="07EA1981" w14:textId="77777777" w:rsidR="007604FC" w:rsidRPr="00107B7A" w:rsidRDefault="007604FC" w:rsidP="004874C9">
      <w:pPr>
        <w:jc w:val="both"/>
        <w:rPr>
          <w:rFonts w:ascii="Times New Roman" w:eastAsia="Calibri" w:hAnsi="Times New Roman" w:cs="Times New Roman"/>
          <w:b/>
          <w:bCs/>
          <w:sz w:val="24"/>
          <w:szCs w:val="24"/>
          <w:lang w:val="lv-LV"/>
        </w:rPr>
      </w:pPr>
    </w:p>
    <w:p w14:paraId="3AE1153F" w14:textId="2815E857" w:rsidR="007604FC" w:rsidRPr="00107B7A" w:rsidRDefault="00553AB1"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4"/>
          <w:sz w:val="24"/>
          <w:szCs w:val="24"/>
          <w:lang w:val="lv-LV"/>
        </w:rPr>
        <w:t xml:space="preserve"> </w:t>
      </w:r>
      <w:r w:rsidR="005D37C3">
        <w:rPr>
          <w:rFonts w:ascii="Times New Roman" w:eastAsia="Calibri" w:hAnsi="Times New Roman" w:cs="Times New Roman"/>
          <w:spacing w:val="-4"/>
          <w:sz w:val="24"/>
          <w:szCs w:val="24"/>
          <w:lang w:val="lv-LV"/>
        </w:rPr>
        <w:t>2000.</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gada 14.</w:t>
      </w:r>
      <w:r w:rsidR="00007D4A">
        <w:rPr>
          <w:rFonts w:ascii="Times New Roman" w:eastAsia="Calibri" w:hAnsi="Times New Roman" w:cs="Times New Roman"/>
          <w:spacing w:val="-4"/>
          <w:sz w:val="24"/>
          <w:szCs w:val="24"/>
          <w:lang w:val="lv-LV"/>
        </w:rPr>
        <w:t> </w:t>
      </w:r>
      <w:r w:rsidR="005D37C3">
        <w:rPr>
          <w:rFonts w:ascii="Times New Roman" w:eastAsia="Calibri" w:hAnsi="Times New Roman" w:cs="Times New Roman"/>
          <w:spacing w:val="-4"/>
          <w:sz w:val="24"/>
          <w:szCs w:val="24"/>
          <w:lang w:val="lv-LV"/>
        </w:rPr>
        <w:t xml:space="preserve">novembra </w:t>
      </w:r>
      <w:r w:rsidRPr="00107B7A">
        <w:rPr>
          <w:rFonts w:ascii="Times New Roman" w:eastAsia="Calibri" w:hAnsi="Times New Roman" w:cs="Times New Roman"/>
          <w:sz w:val="24"/>
          <w:szCs w:val="24"/>
          <w:lang w:val="lv-LV"/>
        </w:rPr>
        <w:t>noteikumos</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 xml:space="preserve">396 </w:t>
      </w:r>
      <w:r w:rsidR="00A63943">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sugu</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ierobežoti</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izmantojamo</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7604FC" w:rsidRPr="00107B7A">
        <w:rPr>
          <w:rFonts w:ascii="Times New Roman" w:eastAsia="Calibri" w:hAnsi="Times New Roman" w:cs="Times New Roman"/>
          <w:b/>
          <w:bCs/>
          <w:spacing w:val="37"/>
          <w:w w:val="99"/>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z w:val="24"/>
          <w:szCs w:val="24"/>
          <w:lang w:val="lv-LV"/>
        </w:rPr>
        <w:t>sugu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sarakstu”</w:t>
      </w:r>
      <w:r w:rsidR="007604FC" w:rsidRPr="00107B7A">
        <w:rPr>
          <w:rFonts w:ascii="Times New Roman" w:eastAsia="Calibri" w:hAnsi="Times New Roman" w:cs="Times New Roman"/>
          <w:b/>
          <w:bCs/>
          <w:spacing w:val="-4"/>
          <w:sz w:val="24"/>
          <w:szCs w:val="24"/>
          <w:lang w:val="lv-LV"/>
        </w:rPr>
        <w:t xml:space="preserve"> </w:t>
      </w:r>
      <w:r w:rsidRPr="00107B7A">
        <w:rPr>
          <w:rFonts w:ascii="Times New Roman" w:eastAsia="Calibri" w:hAnsi="Times New Roman" w:cs="Times New Roman"/>
          <w:spacing w:val="-1"/>
          <w:sz w:val="24"/>
          <w:szCs w:val="24"/>
          <w:lang w:val="lv-LV"/>
        </w:rPr>
        <w:t>uzskaitītas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Latvijā</w:t>
      </w:r>
      <w:r w:rsidR="007604FC" w:rsidRPr="00107B7A">
        <w:rPr>
          <w:rFonts w:ascii="Times New Roman" w:eastAsia="Calibri" w:hAnsi="Times New Roman" w:cs="Times New Roman"/>
          <w:spacing w:val="29"/>
          <w:sz w:val="24"/>
          <w:szCs w:val="24"/>
          <w:lang w:val="lv-LV"/>
        </w:rPr>
        <w:t xml:space="preserve"> </w:t>
      </w:r>
      <w:r w:rsidR="007604FC" w:rsidRPr="00107B7A">
        <w:rPr>
          <w:rFonts w:ascii="Times New Roman" w:eastAsia="Calibri" w:hAnsi="Times New Roman" w:cs="Times New Roman"/>
          <w:spacing w:val="-1"/>
          <w:sz w:val="24"/>
          <w:szCs w:val="24"/>
          <w:lang w:val="lv-LV"/>
        </w:rPr>
        <w:t>aizsargājamās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(1.</w:t>
      </w:r>
      <w:r w:rsidR="00265EF9">
        <w:rPr>
          <w:rFonts w:ascii="Times New Roman" w:eastAsia="Calibri" w:hAnsi="Times New Roman" w:cs="Times New Roman"/>
          <w:spacing w:val="-2"/>
          <w:sz w:val="24"/>
          <w:szCs w:val="24"/>
          <w:lang w:val="lv-LV"/>
        </w:rPr>
        <w:t> </w:t>
      </w:r>
      <w:r w:rsidR="007604FC" w:rsidRPr="00107B7A">
        <w:rPr>
          <w:rFonts w:ascii="Times New Roman" w:eastAsia="Calibri" w:hAnsi="Times New Roman" w:cs="Times New Roman"/>
          <w:spacing w:val="-1"/>
          <w:sz w:val="24"/>
          <w:szCs w:val="24"/>
          <w:lang w:val="lv-LV"/>
        </w:rPr>
        <w:t>pielikums)</w:t>
      </w:r>
      <w:r w:rsidR="007604FC" w:rsidRPr="00107B7A">
        <w:rPr>
          <w:rFonts w:ascii="Times New Roman" w:eastAsia="Calibri" w:hAnsi="Times New Roman" w:cs="Times New Roman"/>
          <w:sz w:val="24"/>
          <w:szCs w:val="24"/>
          <w:lang w:val="lv-LV"/>
        </w:rPr>
        <w:t xml:space="preserve"> vai</w:t>
      </w:r>
      <w:r w:rsidR="007604FC" w:rsidRPr="00107B7A">
        <w:rPr>
          <w:rFonts w:ascii="Times New Roman" w:eastAsia="Calibri" w:hAnsi="Times New Roman" w:cs="Times New Roman"/>
          <w:spacing w:val="-2"/>
          <w:sz w:val="24"/>
          <w:szCs w:val="24"/>
          <w:lang w:val="lv-LV"/>
        </w:rPr>
        <w:t xml:space="preserve"> </w:t>
      </w:r>
      <w:r w:rsidR="00265EF9">
        <w:rPr>
          <w:rFonts w:ascii="Times New Roman" w:eastAsia="Calibri" w:hAnsi="Times New Roman" w:cs="Times New Roman"/>
          <w:spacing w:val="-1"/>
          <w:sz w:val="24"/>
          <w:szCs w:val="24"/>
          <w:lang w:val="lv-LV"/>
        </w:rPr>
        <w:t>ierobežoti izmantojamās (2. </w:t>
      </w:r>
      <w:r w:rsidR="007604FC" w:rsidRPr="00107B7A">
        <w:rPr>
          <w:rFonts w:ascii="Times New Roman" w:eastAsia="Calibri" w:hAnsi="Times New Roman" w:cs="Times New Roman"/>
          <w:spacing w:val="-1"/>
          <w:sz w:val="24"/>
          <w:szCs w:val="24"/>
          <w:lang w:val="lv-LV"/>
        </w:rPr>
        <w:t>pielikums) dzīvo</w:t>
      </w:r>
      <w:r w:rsidR="007604FC" w:rsidRPr="00107B7A">
        <w:rPr>
          <w:rFonts w:ascii="Times New Roman" w:eastAsia="Calibri" w:hAnsi="Times New Roman" w:cs="Times New Roman"/>
          <w:spacing w:val="44"/>
          <w:sz w:val="24"/>
          <w:szCs w:val="24"/>
          <w:lang w:val="lv-LV"/>
        </w:rPr>
        <w:t xml:space="preserve"> </w:t>
      </w:r>
      <w:r w:rsidR="007604FC" w:rsidRPr="00107B7A">
        <w:rPr>
          <w:rFonts w:ascii="Times New Roman" w:eastAsia="Calibri" w:hAnsi="Times New Roman" w:cs="Times New Roman"/>
          <w:spacing w:val="-1"/>
          <w:sz w:val="24"/>
          <w:szCs w:val="24"/>
          <w:lang w:val="lv-LV"/>
        </w:rPr>
        <w:t>organismu</w:t>
      </w:r>
      <w:r w:rsidR="007604FC" w:rsidRPr="00107B7A">
        <w:rPr>
          <w:rFonts w:ascii="Times New Roman" w:eastAsia="Calibri" w:hAnsi="Times New Roman" w:cs="Times New Roman"/>
          <w:sz w:val="24"/>
          <w:szCs w:val="24"/>
          <w:lang w:val="lv-LV"/>
        </w:rPr>
        <w:t xml:space="preserve"> sugas.</w:t>
      </w:r>
    </w:p>
    <w:p w14:paraId="67F8F23E" w14:textId="77777777" w:rsidR="007604FC" w:rsidRPr="00107B7A" w:rsidRDefault="007604FC" w:rsidP="004874C9">
      <w:pPr>
        <w:jc w:val="both"/>
        <w:rPr>
          <w:rFonts w:ascii="Times New Roman" w:eastAsia="Calibri" w:hAnsi="Times New Roman" w:cs="Times New Roman"/>
          <w:sz w:val="24"/>
          <w:szCs w:val="24"/>
          <w:lang w:val="lv-LV"/>
        </w:rPr>
      </w:pPr>
    </w:p>
    <w:p w14:paraId="547224FD" w14:textId="5217EC68" w:rsidR="007604FC" w:rsidRPr="00107B7A" w:rsidRDefault="00553AB1"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3"/>
          <w:sz w:val="24"/>
          <w:szCs w:val="24"/>
          <w:lang w:val="lv-LV"/>
        </w:rPr>
        <w:t xml:space="preserve"> </w:t>
      </w:r>
      <w:r w:rsidR="005D37C3">
        <w:rPr>
          <w:rFonts w:ascii="Times New Roman" w:eastAsia="Calibri" w:hAnsi="Times New Roman" w:cs="Times New Roman"/>
          <w:spacing w:val="-3"/>
          <w:sz w:val="24"/>
          <w:szCs w:val="24"/>
          <w:lang w:val="lv-LV"/>
        </w:rPr>
        <w:t>2006.</w:t>
      </w:r>
      <w:r w:rsidR="00007D4A">
        <w:rPr>
          <w:rFonts w:ascii="Times New Roman" w:eastAsia="Calibri" w:hAnsi="Times New Roman" w:cs="Times New Roman"/>
          <w:spacing w:val="-3"/>
          <w:sz w:val="24"/>
          <w:szCs w:val="24"/>
          <w:lang w:val="lv-LV"/>
        </w:rPr>
        <w:t> </w:t>
      </w:r>
      <w:r w:rsidR="005D37C3">
        <w:rPr>
          <w:rFonts w:ascii="Times New Roman" w:eastAsia="Calibri" w:hAnsi="Times New Roman" w:cs="Times New Roman"/>
          <w:spacing w:val="-3"/>
          <w:sz w:val="24"/>
          <w:szCs w:val="24"/>
          <w:lang w:val="lv-LV"/>
        </w:rPr>
        <w:t>gada 21.</w:t>
      </w:r>
      <w:r w:rsidR="00007D4A">
        <w:rPr>
          <w:rFonts w:ascii="Times New Roman" w:eastAsia="Calibri" w:hAnsi="Times New Roman" w:cs="Times New Roman"/>
          <w:spacing w:val="-3"/>
          <w:sz w:val="24"/>
          <w:szCs w:val="24"/>
          <w:lang w:val="lv-LV"/>
        </w:rPr>
        <w:t> </w:t>
      </w:r>
      <w:r w:rsidR="005D37C3">
        <w:rPr>
          <w:rFonts w:ascii="Times New Roman" w:eastAsia="Calibri" w:hAnsi="Times New Roman" w:cs="Times New Roman"/>
          <w:spacing w:val="-3"/>
          <w:sz w:val="24"/>
          <w:szCs w:val="24"/>
          <w:lang w:val="lv-LV"/>
        </w:rPr>
        <w:t xml:space="preserve">februāra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Nr.</w:t>
      </w:r>
      <w:r w:rsidR="00265EF9">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153</w:t>
      </w:r>
      <w:r w:rsidR="007604FC" w:rsidRPr="00107B7A">
        <w:rPr>
          <w:rFonts w:ascii="Times New Roman" w:eastAsia="Calibri" w:hAnsi="Times New Roman" w:cs="Times New Roman"/>
          <w:spacing w:val="-8"/>
          <w:sz w:val="24"/>
          <w:szCs w:val="24"/>
          <w:lang w:val="lv-LV"/>
        </w:rPr>
        <w:t xml:space="preserve"> </w:t>
      </w:r>
      <w:r w:rsidR="00A63943">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Latvijā</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sastopamo</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Eiropas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Savienības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prioritāro</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sugu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biotopu</w:t>
      </w:r>
      <w:r w:rsidR="007604FC" w:rsidRPr="00107B7A">
        <w:rPr>
          <w:rFonts w:ascii="Times New Roman" w:eastAsia="Calibri" w:hAnsi="Times New Roman" w:cs="Times New Roman"/>
          <w:b/>
          <w:bCs/>
          <w:spacing w:val="41"/>
          <w:w w:val="99"/>
          <w:sz w:val="24"/>
          <w:szCs w:val="24"/>
          <w:lang w:val="lv-LV"/>
        </w:rPr>
        <w:t xml:space="preserve"> </w:t>
      </w:r>
      <w:r w:rsidR="007604FC" w:rsidRPr="00107B7A">
        <w:rPr>
          <w:rFonts w:ascii="Times New Roman" w:eastAsia="Calibri" w:hAnsi="Times New Roman" w:cs="Times New Roman"/>
          <w:b/>
          <w:bCs/>
          <w:sz w:val="24"/>
          <w:szCs w:val="24"/>
          <w:lang w:val="lv-LV"/>
        </w:rPr>
        <w:t>sarakstu”</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Latvijā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sastopamo</w:t>
      </w:r>
      <w:r w:rsidR="007604FC" w:rsidRPr="00107B7A">
        <w:rPr>
          <w:rFonts w:ascii="Times New Roman" w:eastAsia="Calibri" w:hAnsi="Times New Roman" w:cs="Times New Roman"/>
          <w:spacing w:val="-4"/>
          <w:sz w:val="24"/>
          <w:szCs w:val="24"/>
          <w:lang w:val="lv-LV"/>
        </w:rPr>
        <w:t xml:space="preserve"> </w:t>
      </w:r>
      <w:r w:rsidR="00265EF9">
        <w:rPr>
          <w:rFonts w:ascii="Times New Roman" w:eastAsia="Calibri" w:hAnsi="Times New Roman" w:cs="Times New Roman"/>
          <w:sz w:val="24"/>
          <w:szCs w:val="24"/>
          <w:lang w:val="lv-LV"/>
        </w:rPr>
        <w:t>ES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prioritāro sugu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 xml:space="preserve">un biotopu </w:t>
      </w:r>
      <w:r w:rsidR="007604FC" w:rsidRPr="00107B7A">
        <w:rPr>
          <w:rFonts w:ascii="Times New Roman" w:eastAsia="Calibri" w:hAnsi="Times New Roman" w:cs="Times New Roman"/>
          <w:sz w:val="24"/>
          <w:szCs w:val="24"/>
          <w:lang w:val="lv-LV"/>
        </w:rPr>
        <w:t>sarakstu.</w:t>
      </w:r>
    </w:p>
    <w:p w14:paraId="3A01F067" w14:textId="77777777" w:rsidR="007604FC" w:rsidRPr="00107B7A" w:rsidRDefault="007604FC" w:rsidP="004874C9">
      <w:pPr>
        <w:jc w:val="both"/>
        <w:rPr>
          <w:rFonts w:ascii="Times New Roman" w:eastAsia="Calibri" w:hAnsi="Times New Roman" w:cs="Times New Roman"/>
          <w:sz w:val="24"/>
          <w:szCs w:val="24"/>
          <w:lang w:val="lv-LV"/>
        </w:rPr>
      </w:pPr>
    </w:p>
    <w:p w14:paraId="320B4E4A" w14:textId="522547C5" w:rsidR="002D2E00" w:rsidRPr="00107B7A" w:rsidRDefault="00E45D2E" w:rsidP="004874C9">
      <w:pPr>
        <w:jc w:val="both"/>
        <w:rPr>
          <w:rFonts w:ascii="Times New Roman" w:eastAsia="Calibri" w:hAnsi="Times New Roman" w:cs="Times New Roman"/>
          <w:bCs/>
          <w:sz w:val="24"/>
          <w:szCs w:val="24"/>
          <w:lang w:val="lv-LV"/>
        </w:rPr>
      </w:pPr>
      <w:r w:rsidRPr="00107B7A">
        <w:rPr>
          <w:rFonts w:ascii="Times New Roman" w:eastAsia="Calibri" w:hAnsi="Times New Roman" w:cs="Times New Roman"/>
          <w:bCs/>
          <w:sz w:val="24"/>
          <w:szCs w:val="24"/>
          <w:lang w:val="lv-LV"/>
        </w:rPr>
        <w:t xml:space="preserve">MK </w:t>
      </w:r>
      <w:r w:rsidR="005D37C3">
        <w:rPr>
          <w:rFonts w:ascii="Times New Roman" w:eastAsia="Calibri" w:hAnsi="Times New Roman" w:cs="Times New Roman"/>
          <w:bCs/>
          <w:sz w:val="24"/>
          <w:szCs w:val="24"/>
          <w:lang w:val="lv-LV"/>
        </w:rPr>
        <w:t>2009.</w:t>
      </w:r>
      <w:r w:rsidR="00007D4A">
        <w:rPr>
          <w:rFonts w:ascii="Times New Roman" w:eastAsia="Calibri" w:hAnsi="Times New Roman" w:cs="Times New Roman"/>
          <w:bCs/>
          <w:sz w:val="24"/>
          <w:szCs w:val="24"/>
          <w:lang w:val="lv-LV"/>
        </w:rPr>
        <w:t> </w:t>
      </w:r>
      <w:r w:rsidR="005D37C3">
        <w:rPr>
          <w:rFonts w:ascii="Times New Roman" w:eastAsia="Calibri" w:hAnsi="Times New Roman" w:cs="Times New Roman"/>
          <w:bCs/>
          <w:sz w:val="24"/>
          <w:szCs w:val="24"/>
          <w:lang w:val="lv-LV"/>
        </w:rPr>
        <w:t>gada 15.</w:t>
      </w:r>
      <w:r w:rsidR="00007D4A">
        <w:rPr>
          <w:rFonts w:ascii="Times New Roman" w:eastAsia="Calibri" w:hAnsi="Times New Roman" w:cs="Times New Roman"/>
          <w:bCs/>
          <w:sz w:val="24"/>
          <w:szCs w:val="24"/>
          <w:lang w:val="lv-LV"/>
        </w:rPr>
        <w:t> </w:t>
      </w:r>
      <w:r w:rsidR="005D37C3">
        <w:rPr>
          <w:rFonts w:ascii="Times New Roman" w:eastAsia="Calibri" w:hAnsi="Times New Roman" w:cs="Times New Roman"/>
          <w:bCs/>
          <w:sz w:val="24"/>
          <w:szCs w:val="24"/>
          <w:lang w:val="lv-LV"/>
        </w:rPr>
        <w:t xml:space="preserve">septembra </w:t>
      </w:r>
      <w:r w:rsidRPr="00107B7A">
        <w:rPr>
          <w:rFonts w:ascii="Times New Roman" w:eastAsia="Calibri" w:hAnsi="Times New Roman" w:cs="Times New Roman"/>
          <w:bCs/>
          <w:sz w:val="24"/>
          <w:szCs w:val="24"/>
          <w:lang w:val="lv-LV"/>
        </w:rPr>
        <w:t>noteikumi Nr.</w:t>
      </w:r>
      <w:r w:rsidR="00007D4A">
        <w:rPr>
          <w:rFonts w:ascii="Times New Roman" w:eastAsia="Calibri" w:hAnsi="Times New Roman" w:cs="Times New Roman"/>
          <w:bCs/>
          <w:sz w:val="24"/>
          <w:szCs w:val="24"/>
          <w:lang w:val="lv-LV"/>
        </w:rPr>
        <w:t> </w:t>
      </w:r>
      <w:r w:rsidRPr="00107B7A">
        <w:rPr>
          <w:rFonts w:ascii="Times New Roman" w:eastAsia="Calibri" w:hAnsi="Times New Roman" w:cs="Times New Roman"/>
          <w:bCs/>
          <w:sz w:val="24"/>
          <w:szCs w:val="24"/>
          <w:lang w:val="lv-LV"/>
        </w:rPr>
        <w:t xml:space="preserve">1055 </w:t>
      </w:r>
      <w:r w:rsidR="00A63943">
        <w:rPr>
          <w:rFonts w:ascii="Times New Roman" w:eastAsia="Calibri" w:hAnsi="Times New Roman" w:cs="Times New Roman"/>
          <w:b/>
          <w:sz w:val="24"/>
          <w:szCs w:val="24"/>
          <w:lang w:val="lv-LV"/>
        </w:rPr>
        <w:t>“</w:t>
      </w:r>
      <w:r w:rsidR="002D2E00" w:rsidRPr="00107B7A">
        <w:rPr>
          <w:rFonts w:ascii="Times New Roman" w:eastAsia="Calibri" w:hAnsi="Times New Roman" w:cs="Times New Roman"/>
          <w:b/>
          <w:bCs/>
          <w:sz w:val="24"/>
          <w:szCs w:val="24"/>
          <w:lang w:val="lv-LV"/>
        </w:rPr>
        <w:t xml:space="preserve">Noteikumi </w:t>
      </w:r>
      <w:r w:rsidR="006C12B6" w:rsidRPr="00107B7A">
        <w:rPr>
          <w:rFonts w:ascii="Times New Roman" w:eastAsia="Calibri" w:hAnsi="Times New Roman" w:cs="Times New Roman"/>
          <w:b/>
          <w:bCs/>
          <w:sz w:val="24"/>
          <w:szCs w:val="24"/>
          <w:lang w:val="lv-LV"/>
        </w:rPr>
        <w:t>p</w:t>
      </w:r>
      <w:r w:rsidR="002D2E00" w:rsidRPr="00107B7A">
        <w:rPr>
          <w:rFonts w:ascii="Times New Roman" w:eastAsia="Calibri" w:hAnsi="Times New Roman" w:cs="Times New Roman"/>
          <w:b/>
          <w:bCs/>
          <w:sz w:val="24"/>
          <w:szCs w:val="24"/>
          <w:lang w:val="lv-LV"/>
        </w:rPr>
        <w:t>ar to Eiropas Kopienā nozīmīgu dzīvnieku un augu sugu sarakstu, kurām nepieciešama aizsardzība, un to dzīvnieku un augu sugu indivīdu sar</w:t>
      </w:r>
      <w:r w:rsidRPr="00107B7A">
        <w:rPr>
          <w:rFonts w:ascii="Times New Roman" w:eastAsia="Calibri" w:hAnsi="Times New Roman" w:cs="Times New Roman"/>
          <w:b/>
          <w:bCs/>
          <w:sz w:val="24"/>
          <w:szCs w:val="24"/>
          <w:lang w:val="lv-LV"/>
        </w:rPr>
        <w:t xml:space="preserve">akstu, kuru ieguvei savvaļā var </w:t>
      </w:r>
      <w:r w:rsidR="002D2E00" w:rsidRPr="00107B7A">
        <w:rPr>
          <w:rFonts w:ascii="Times New Roman" w:eastAsia="Calibri" w:hAnsi="Times New Roman" w:cs="Times New Roman"/>
          <w:b/>
          <w:bCs/>
          <w:sz w:val="24"/>
          <w:szCs w:val="24"/>
          <w:lang w:val="lv-LV"/>
        </w:rPr>
        <w:t>piemērot ierobežotas izmantošanas nosacījumus</w:t>
      </w:r>
      <w:r w:rsidR="00A63943">
        <w:rPr>
          <w:rFonts w:ascii="Times New Roman" w:eastAsia="Calibri" w:hAnsi="Times New Roman" w:cs="Times New Roman"/>
          <w:b/>
          <w:sz w:val="24"/>
          <w:szCs w:val="24"/>
          <w:lang w:val="lv-LV"/>
        </w:rPr>
        <w:t>”</w:t>
      </w:r>
      <w:r w:rsidRPr="00107B7A">
        <w:rPr>
          <w:rFonts w:ascii="Times New Roman" w:eastAsia="Calibri" w:hAnsi="Times New Roman" w:cs="Times New Roman"/>
          <w:bCs/>
          <w:sz w:val="24"/>
          <w:szCs w:val="24"/>
          <w:lang w:val="lv-LV"/>
        </w:rPr>
        <w:t xml:space="preserve"> </w:t>
      </w:r>
      <w:r w:rsidR="002D2E00" w:rsidRPr="00107B7A">
        <w:rPr>
          <w:rFonts w:ascii="Times New Roman" w:eastAsia="Calibri" w:hAnsi="Times New Roman" w:cs="Times New Roman"/>
          <w:bCs/>
          <w:sz w:val="24"/>
          <w:szCs w:val="24"/>
          <w:lang w:val="lv-LV"/>
        </w:rPr>
        <w:t>nosaka to Eiropas Kopienā nozīmīgu dzīvnieku un augu sugu sarakstu, kurām nepieciešama aizsardzība (1.</w:t>
      </w:r>
      <w:r w:rsidR="00265EF9">
        <w:rPr>
          <w:rFonts w:ascii="Times New Roman" w:eastAsia="Calibri" w:hAnsi="Times New Roman" w:cs="Times New Roman"/>
          <w:bCs/>
          <w:sz w:val="24"/>
          <w:szCs w:val="24"/>
          <w:lang w:val="lv-LV"/>
        </w:rPr>
        <w:t> </w:t>
      </w:r>
      <w:r w:rsidR="002D2E00" w:rsidRPr="00107B7A">
        <w:rPr>
          <w:rFonts w:ascii="Times New Roman" w:eastAsia="Calibri" w:hAnsi="Times New Roman" w:cs="Times New Roman"/>
          <w:bCs/>
          <w:sz w:val="24"/>
          <w:szCs w:val="24"/>
          <w:lang w:val="lv-LV"/>
        </w:rPr>
        <w:t>pielikums), un to Eiropas Kopienā nozīmīgu dzīvnieku un augu sugu indivīdu sarakstu, kuru ieguvei savvaļā var piemērot ierobežotas izmantošanas nosacījumus (2.</w:t>
      </w:r>
      <w:r w:rsidR="00265EF9">
        <w:rPr>
          <w:rFonts w:ascii="Times New Roman" w:eastAsia="Calibri" w:hAnsi="Times New Roman" w:cs="Times New Roman"/>
          <w:bCs/>
          <w:sz w:val="24"/>
          <w:szCs w:val="24"/>
          <w:lang w:val="lv-LV"/>
        </w:rPr>
        <w:t> </w:t>
      </w:r>
      <w:r w:rsidR="002D2E00" w:rsidRPr="00107B7A">
        <w:rPr>
          <w:rFonts w:ascii="Times New Roman" w:eastAsia="Calibri" w:hAnsi="Times New Roman" w:cs="Times New Roman"/>
          <w:bCs/>
          <w:sz w:val="24"/>
          <w:szCs w:val="24"/>
          <w:lang w:val="lv-LV"/>
        </w:rPr>
        <w:t>pielikums).</w:t>
      </w:r>
    </w:p>
    <w:p w14:paraId="77473212" w14:textId="77777777" w:rsidR="008F5D34" w:rsidRPr="00107B7A" w:rsidRDefault="008F5D34" w:rsidP="004874C9">
      <w:pPr>
        <w:jc w:val="both"/>
        <w:rPr>
          <w:rFonts w:ascii="Times New Roman" w:eastAsia="Calibri" w:hAnsi="Times New Roman" w:cs="Times New Roman"/>
          <w:bCs/>
          <w:sz w:val="24"/>
          <w:szCs w:val="24"/>
          <w:lang w:val="lv-LV"/>
        </w:rPr>
      </w:pPr>
    </w:p>
    <w:p w14:paraId="79178535" w14:textId="7441DC7D" w:rsidR="007604FC" w:rsidRPr="00107B7A" w:rsidRDefault="005D37C3" w:rsidP="004874C9">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MK 2017.</w:t>
      </w:r>
      <w:r w:rsidR="00007D4A">
        <w:rPr>
          <w:rFonts w:ascii="Times New Roman" w:eastAsia="Calibri" w:hAnsi="Times New Roman" w:cs="Times New Roman"/>
          <w:sz w:val="24"/>
          <w:szCs w:val="24"/>
          <w:lang w:val="lv-LV"/>
        </w:rPr>
        <w:t> </w:t>
      </w:r>
      <w:r>
        <w:rPr>
          <w:rFonts w:ascii="Times New Roman" w:eastAsia="Calibri" w:hAnsi="Times New Roman" w:cs="Times New Roman"/>
          <w:sz w:val="24"/>
          <w:szCs w:val="24"/>
          <w:lang w:val="lv-LV"/>
        </w:rPr>
        <w:t>gada 20.</w:t>
      </w:r>
      <w:r w:rsidR="00007D4A">
        <w:rPr>
          <w:rFonts w:ascii="Times New Roman" w:eastAsia="Calibri" w:hAnsi="Times New Roman" w:cs="Times New Roman"/>
          <w:sz w:val="24"/>
          <w:szCs w:val="24"/>
          <w:lang w:val="lv-LV"/>
        </w:rPr>
        <w:t> </w:t>
      </w:r>
      <w:r>
        <w:rPr>
          <w:rFonts w:ascii="Times New Roman" w:eastAsia="Calibri" w:hAnsi="Times New Roman" w:cs="Times New Roman"/>
          <w:sz w:val="24"/>
          <w:szCs w:val="24"/>
          <w:lang w:val="lv-LV"/>
        </w:rPr>
        <w:t xml:space="preserve">jūnija </w:t>
      </w:r>
      <w:r w:rsidR="00E45D2E" w:rsidRPr="005D37C3">
        <w:rPr>
          <w:rFonts w:ascii="Times New Roman" w:eastAsia="Calibri" w:hAnsi="Times New Roman" w:cs="Times New Roman"/>
          <w:spacing w:val="-1"/>
          <w:sz w:val="24"/>
          <w:szCs w:val="24"/>
          <w:lang w:val="lv-LV"/>
        </w:rPr>
        <w:t>noteikumi</w:t>
      </w:r>
      <w:r w:rsidR="00E45D2E" w:rsidRPr="005D37C3">
        <w:rPr>
          <w:rFonts w:ascii="Times New Roman" w:eastAsia="Calibri" w:hAnsi="Times New Roman" w:cs="Times New Roman"/>
          <w:spacing w:val="-3"/>
          <w:sz w:val="24"/>
          <w:szCs w:val="24"/>
          <w:lang w:val="lv-LV"/>
        </w:rPr>
        <w:t xml:space="preserve"> </w:t>
      </w:r>
      <w:r w:rsidR="00E45D2E" w:rsidRPr="005D37C3">
        <w:rPr>
          <w:rFonts w:ascii="Times New Roman" w:eastAsia="Calibri" w:hAnsi="Times New Roman" w:cs="Times New Roman"/>
          <w:sz w:val="24"/>
          <w:szCs w:val="24"/>
          <w:lang w:val="lv-LV"/>
        </w:rPr>
        <w:t>Nr.</w:t>
      </w:r>
      <w:r w:rsidR="00007D4A">
        <w:rPr>
          <w:rFonts w:ascii="Times New Roman" w:eastAsia="Calibri" w:hAnsi="Times New Roman" w:cs="Times New Roman"/>
          <w:spacing w:val="-4"/>
          <w:sz w:val="24"/>
          <w:szCs w:val="24"/>
          <w:lang w:val="lv-LV"/>
        </w:rPr>
        <w:t> </w:t>
      </w:r>
      <w:r w:rsidR="00E45D2E" w:rsidRPr="005D37C3">
        <w:rPr>
          <w:rFonts w:ascii="Times New Roman" w:eastAsia="Calibri" w:hAnsi="Times New Roman" w:cs="Times New Roman"/>
          <w:spacing w:val="-1"/>
          <w:sz w:val="24"/>
          <w:szCs w:val="24"/>
          <w:lang w:val="lv-LV"/>
        </w:rPr>
        <w:t xml:space="preserve">350 </w:t>
      </w:r>
      <w:r w:rsidR="00A63943">
        <w:rPr>
          <w:rFonts w:ascii="Times New Roman" w:eastAsia="Calibri" w:hAnsi="Times New Roman" w:cs="Times New Roman"/>
          <w:b/>
          <w:bCs/>
          <w:sz w:val="24"/>
          <w:szCs w:val="24"/>
          <w:lang w:val="lv-LV"/>
        </w:rPr>
        <w:t>“</w:t>
      </w:r>
      <w:r w:rsidR="007604FC" w:rsidRPr="005D37C3">
        <w:rPr>
          <w:rFonts w:ascii="Times New Roman" w:hAnsi="Times New Roman" w:cs="Times New Roman"/>
          <w:b/>
          <w:sz w:val="24"/>
          <w:szCs w:val="24"/>
          <w:lang w:val="lv-LV"/>
        </w:rPr>
        <w:t xml:space="preserve">Noteikumi </w:t>
      </w:r>
      <w:r w:rsidR="006C12B6" w:rsidRPr="005D37C3">
        <w:rPr>
          <w:rFonts w:ascii="Times New Roman" w:eastAsia="Calibri" w:hAnsi="Times New Roman" w:cs="Times New Roman"/>
          <w:b/>
          <w:bCs/>
          <w:sz w:val="24"/>
          <w:szCs w:val="24"/>
          <w:lang w:val="lv-LV"/>
        </w:rPr>
        <w:t>p</w:t>
      </w:r>
      <w:r w:rsidR="007604FC" w:rsidRPr="005D37C3">
        <w:rPr>
          <w:rFonts w:ascii="Times New Roman" w:eastAsia="Calibri" w:hAnsi="Times New Roman" w:cs="Times New Roman"/>
          <w:b/>
          <w:bCs/>
          <w:sz w:val="24"/>
          <w:szCs w:val="24"/>
          <w:lang w:val="lv-LV"/>
        </w:rPr>
        <w:t>ar</w:t>
      </w:r>
      <w:r w:rsidR="007604FC" w:rsidRPr="005D37C3">
        <w:rPr>
          <w:rFonts w:ascii="Times New Roman" w:eastAsia="Calibri" w:hAnsi="Times New Roman" w:cs="Times New Roman"/>
          <w:b/>
          <w:bCs/>
          <w:spacing w:val="-6"/>
          <w:sz w:val="24"/>
          <w:szCs w:val="24"/>
          <w:lang w:val="lv-LV"/>
        </w:rPr>
        <w:t xml:space="preserve"> </w:t>
      </w:r>
      <w:r w:rsidR="007604FC" w:rsidRPr="005D37C3">
        <w:rPr>
          <w:rFonts w:ascii="Times New Roman" w:eastAsia="Calibri" w:hAnsi="Times New Roman" w:cs="Times New Roman"/>
          <w:b/>
          <w:bCs/>
          <w:spacing w:val="-1"/>
          <w:sz w:val="24"/>
          <w:szCs w:val="24"/>
          <w:lang w:val="lv-LV"/>
        </w:rPr>
        <w:t>īpaši</w:t>
      </w:r>
      <w:r w:rsidR="007604FC" w:rsidRPr="005D37C3">
        <w:rPr>
          <w:rFonts w:ascii="Times New Roman" w:eastAsia="Calibri" w:hAnsi="Times New Roman" w:cs="Times New Roman"/>
          <w:b/>
          <w:bCs/>
          <w:spacing w:val="-5"/>
          <w:sz w:val="24"/>
          <w:szCs w:val="24"/>
          <w:lang w:val="lv-LV"/>
        </w:rPr>
        <w:t xml:space="preserve"> </w:t>
      </w:r>
      <w:r w:rsidR="007604FC" w:rsidRPr="005D37C3">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z w:val="24"/>
          <w:szCs w:val="24"/>
          <w:lang w:val="lv-LV"/>
        </w:rPr>
        <w:t>biotopu</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veidu</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sarakstu”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biotopu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sarakstu,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kurā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iekļauti</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apdraudēti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vai</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reti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biotopi.</w:t>
      </w:r>
    </w:p>
    <w:p w14:paraId="165E3A97" w14:textId="77777777" w:rsidR="007604FC" w:rsidRPr="00107B7A" w:rsidRDefault="007604FC" w:rsidP="004874C9">
      <w:pPr>
        <w:jc w:val="both"/>
        <w:rPr>
          <w:rFonts w:ascii="Times New Roman" w:eastAsia="Calibri" w:hAnsi="Times New Roman" w:cs="Times New Roman"/>
          <w:sz w:val="24"/>
          <w:szCs w:val="24"/>
          <w:lang w:val="lv-LV"/>
        </w:rPr>
      </w:pPr>
    </w:p>
    <w:p w14:paraId="37FA81E8" w14:textId="624505D8" w:rsidR="007604FC" w:rsidRPr="00107B7A" w:rsidRDefault="00E45D2E"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 xml:space="preserve">MK </w:t>
      </w:r>
      <w:r w:rsidR="00861FD0">
        <w:rPr>
          <w:rFonts w:ascii="Times New Roman" w:eastAsia="Calibri" w:hAnsi="Times New Roman" w:cs="Times New Roman"/>
          <w:sz w:val="24"/>
          <w:szCs w:val="24"/>
          <w:lang w:val="lv-LV"/>
        </w:rPr>
        <w:t>2012.</w:t>
      </w:r>
      <w:r w:rsidR="00007D4A">
        <w:rPr>
          <w:rFonts w:ascii="Times New Roman" w:eastAsia="Calibri" w:hAnsi="Times New Roman" w:cs="Times New Roman"/>
          <w:sz w:val="24"/>
          <w:szCs w:val="24"/>
          <w:lang w:val="lv-LV"/>
        </w:rPr>
        <w:t> </w:t>
      </w:r>
      <w:r w:rsidR="00861FD0">
        <w:rPr>
          <w:rFonts w:ascii="Times New Roman" w:eastAsia="Calibri" w:hAnsi="Times New Roman" w:cs="Times New Roman"/>
          <w:sz w:val="24"/>
          <w:szCs w:val="24"/>
          <w:lang w:val="lv-LV"/>
        </w:rPr>
        <w:t>gada 18.</w:t>
      </w:r>
      <w:r w:rsidR="00007D4A">
        <w:rPr>
          <w:rFonts w:ascii="Times New Roman" w:eastAsia="Calibri" w:hAnsi="Times New Roman" w:cs="Times New Roman"/>
          <w:sz w:val="24"/>
          <w:szCs w:val="24"/>
          <w:lang w:val="lv-LV"/>
        </w:rPr>
        <w:t> </w:t>
      </w:r>
      <w:r w:rsidR="00861FD0">
        <w:rPr>
          <w:rFonts w:ascii="Times New Roman" w:eastAsia="Calibri" w:hAnsi="Times New Roman" w:cs="Times New Roman"/>
          <w:sz w:val="24"/>
          <w:szCs w:val="24"/>
          <w:lang w:val="lv-LV"/>
        </w:rPr>
        <w:t xml:space="preserve">decembra </w:t>
      </w:r>
      <w:r w:rsidR="007604FC" w:rsidRPr="00107B7A">
        <w:rPr>
          <w:rFonts w:ascii="Times New Roman" w:eastAsia="Calibri" w:hAnsi="Times New Roman" w:cs="Times New Roman"/>
          <w:spacing w:val="-1"/>
          <w:sz w:val="24"/>
          <w:szCs w:val="24"/>
          <w:lang w:val="lv-LV"/>
        </w:rPr>
        <w:t>noteikumi</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bCs/>
          <w:sz w:val="24"/>
          <w:szCs w:val="24"/>
          <w:lang w:val="lv-LV"/>
        </w:rPr>
        <w:t>Nr.</w:t>
      </w:r>
      <w:r w:rsidR="00007D4A">
        <w:rPr>
          <w:rFonts w:ascii="Times New Roman" w:eastAsia="Calibri" w:hAnsi="Times New Roman" w:cs="Times New Roman"/>
          <w:bCs/>
          <w:spacing w:val="-7"/>
          <w:sz w:val="24"/>
          <w:szCs w:val="24"/>
          <w:lang w:val="lv-LV"/>
        </w:rPr>
        <w:t> </w:t>
      </w:r>
      <w:r w:rsidR="007604FC" w:rsidRPr="00107B7A">
        <w:rPr>
          <w:rFonts w:ascii="Times New Roman" w:eastAsia="Calibri" w:hAnsi="Times New Roman" w:cs="Times New Roman"/>
          <w:bCs/>
          <w:sz w:val="24"/>
          <w:szCs w:val="24"/>
          <w:lang w:val="lv-LV"/>
        </w:rPr>
        <w:t>940</w:t>
      </w:r>
      <w:r w:rsidR="007604FC" w:rsidRPr="00107B7A">
        <w:rPr>
          <w:rFonts w:ascii="Times New Roman" w:eastAsia="Calibri" w:hAnsi="Times New Roman" w:cs="Times New Roman"/>
          <w:b/>
          <w:bCs/>
          <w:spacing w:val="-6"/>
          <w:sz w:val="24"/>
          <w:szCs w:val="24"/>
          <w:lang w:val="lv-LV"/>
        </w:rPr>
        <w:t xml:space="preserve"> </w:t>
      </w:r>
      <w:r w:rsidR="00A63943">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mikroliegumu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izveidošanas</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21"/>
          <w:w w:val="99"/>
          <w:sz w:val="24"/>
          <w:szCs w:val="24"/>
          <w:lang w:val="lv-LV"/>
        </w:rPr>
        <w:t xml:space="preserve"> </w:t>
      </w:r>
      <w:r w:rsidR="007604FC" w:rsidRPr="00107B7A">
        <w:rPr>
          <w:rFonts w:ascii="Times New Roman" w:eastAsia="Calibri" w:hAnsi="Times New Roman" w:cs="Times New Roman"/>
          <w:b/>
          <w:bCs/>
          <w:spacing w:val="-1"/>
          <w:sz w:val="24"/>
          <w:szCs w:val="24"/>
          <w:lang w:val="lv-LV"/>
        </w:rPr>
        <w:t>apsaimniekošanas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to</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aizsardzību,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kā</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arī</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mikroliegumu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to</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buferzonu</w:t>
      </w:r>
      <w:r w:rsidR="007604FC" w:rsidRPr="00107B7A">
        <w:rPr>
          <w:rFonts w:ascii="Times New Roman" w:eastAsia="Calibri" w:hAnsi="Times New Roman" w:cs="Times New Roman"/>
          <w:b/>
          <w:bCs/>
          <w:spacing w:val="57"/>
          <w:w w:val="99"/>
          <w:sz w:val="24"/>
          <w:szCs w:val="24"/>
          <w:lang w:val="lv-LV"/>
        </w:rPr>
        <w:t xml:space="preserve"> </w:t>
      </w:r>
      <w:r w:rsidR="007604FC" w:rsidRPr="00107B7A">
        <w:rPr>
          <w:rFonts w:ascii="Times New Roman" w:eastAsia="Calibri" w:hAnsi="Times New Roman" w:cs="Times New Roman"/>
          <w:b/>
          <w:bCs/>
          <w:sz w:val="24"/>
          <w:szCs w:val="24"/>
          <w:lang w:val="lv-LV"/>
        </w:rPr>
        <w:t>noteikšanu”</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mikroliegumu</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izveidošanas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28"/>
          <w:sz w:val="24"/>
          <w:szCs w:val="24"/>
          <w:lang w:val="lv-LV"/>
        </w:rPr>
        <w:t xml:space="preserve"> </w:t>
      </w:r>
      <w:r w:rsidR="007604FC" w:rsidRPr="00107B7A">
        <w:rPr>
          <w:rFonts w:ascii="Times New Roman" w:eastAsia="Calibri" w:hAnsi="Times New Roman" w:cs="Times New Roman"/>
          <w:spacing w:val="-1"/>
          <w:sz w:val="24"/>
          <w:szCs w:val="24"/>
          <w:lang w:val="lv-LV"/>
        </w:rPr>
        <w:t>apsaimniekošanas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 xml:space="preserve">kārtību, </w:t>
      </w:r>
      <w:r w:rsidR="007604FC" w:rsidRPr="00107B7A">
        <w:rPr>
          <w:rFonts w:ascii="Times New Roman" w:eastAsia="Calibri" w:hAnsi="Times New Roman" w:cs="Times New Roman"/>
          <w:sz w:val="24"/>
          <w:szCs w:val="24"/>
          <w:lang w:val="lv-LV"/>
        </w:rPr>
        <w:t>to</w:t>
      </w:r>
      <w:r w:rsidR="007604FC" w:rsidRPr="00107B7A">
        <w:rPr>
          <w:rFonts w:ascii="Times New Roman" w:eastAsia="Calibri" w:hAnsi="Times New Roman" w:cs="Times New Roman"/>
          <w:spacing w:val="-1"/>
          <w:sz w:val="24"/>
          <w:szCs w:val="24"/>
          <w:lang w:val="lv-LV"/>
        </w:rPr>
        <w:t xml:space="preserve"> aizsardzību,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z w:val="24"/>
          <w:szCs w:val="24"/>
          <w:lang w:val="lv-LV"/>
        </w:rPr>
        <w:t xml:space="preserve">arī </w:t>
      </w:r>
      <w:r w:rsidR="007604FC" w:rsidRPr="00107B7A">
        <w:rPr>
          <w:rFonts w:ascii="Times New Roman" w:eastAsia="Calibri" w:hAnsi="Times New Roman" w:cs="Times New Roman"/>
          <w:spacing w:val="-1"/>
          <w:sz w:val="24"/>
          <w:szCs w:val="24"/>
          <w:lang w:val="lv-LV"/>
        </w:rPr>
        <w:t>mikroliegumu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to</w:t>
      </w:r>
      <w:r w:rsidR="007604FC" w:rsidRPr="00107B7A">
        <w:rPr>
          <w:rFonts w:ascii="Times New Roman" w:eastAsia="Calibri" w:hAnsi="Times New Roman" w:cs="Times New Roman"/>
          <w:spacing w:val="-1"/>
          <w:sz w:val="24"/>
          <w:szCs w:val="24"/>
          <w:lang w:val="lv-LV"/>
        </w:rPr>
        <w:t xml:space="preserve"> </w:t>
      </w:r>
      <w:r w:rsidR="00265EF9">
        <w:rPr>
          <w:rFonts w:ascii="Times New Roman" w:eastAsia="Calibri" w:hAnsi="Times New Roman" w:cs="Times New Roman"/>
          <w:sz w:val="24"/>
          <w:szCs w:val="24"/>
          <w:lang w:val="lv-LV"/>
        </w:rPr>
        <w:t xml:space="preserve">buferzonu </w:t>
      </w:r>
      <w:r w:rsidR="007604FC" w:rsidRPr="00107B7A">
        <w:rPr>
          <w:rFonts w:ascii="Times New Roman" w:eastAsia="Calibri" w:hAnsi="Times New Roman" w:cs="Times New Roman"/>
          <w:spacing w:val="-1"/>
          <w:sz w:val="24"/>
          <w:szCs w:val="24"/>
          <w:lang w:val="lv-LV"/>
        </w:rPr>
        <w:t xml:space="preserve">noteikšanu. </w:t>
      </w:r>
      <w:r w:rsidR="007604FC" w:rsidRPr="00107B7A">
        <w:rPr>
          <w:rFonts w:ascii="Times New Roman" w:eastAsia="Calibri" w:hAnsi="Times New Roman" w:cs="Times New Roman"/>
          <w:sz w:val="24"/>
          <w:szCs w:val="24"/>
          <w:lang w:val="lv-LV"/>
        </w:rPr>
        <w:t>Noteikumu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 xml:space="preserve">pielikumos </w:t>
      </w:r>
      <w:r w:rsidR="007604FC" w:rsidRPr="00107B7A">
        <w:rPr>
          <w:rFonts w:ascii="Times New Roman" w:eastAsia="Calibri" w:hAnsi="Times New Roman" w:cs="Times New Roman"/>
          <w:sz w:val="24"/>
          <w:szCs w:val="24"/>
          <w:lang w:val="lv-LV"/>
        </w:rPr>
        <w:t>ir</w:t>
      </w:r>
      <w:r w:rsidR="007604FC" w:rsidRPr="00107B7A">
        <w:rPr>
          <w:rFonts w:ascii="Times New Roman" w:eastAsia="Calibri" w:hAnsi="Times New Roman" w:cs="Times New Roman"/>
          <w:spacing w:val="-1"/>
          <w:sz w:val="24"/>
          <w:szCs w:val="24"/>
          <w:lang w:val="lv-LV"/>
        </w:rPr>
        <w:t xml:space="preserve"> pieejami</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īpaši</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aizsargājamo</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 xml:space="preserve">zīdītāju, </w:t>
      </w:r>
      <w:r w:rsidR="007604FC" w:rsidRPr="00107B7A">
        <w:rPr>
          <w:rFonts w:ascii="Times New Roman" w:eastAsia="Calibri" w:hAnsi="Times New Roman" w:cs="Times New Roman"/>
          <w:sz w:val="24"/>
          <w:szCs w:val="24"/>
          <w:lang w:val="lv-LV"/>
        </w:rPr>
        <w:t>abinieku,</w:t>
      </w:r>
      <w:r w:rsidR="007604FC" w:rsidRPr="00107B7A">
        <w:rPr>
          <w:rFonts w:ascii="Times New Roman" w:eastAsia="Calibri" w:hAnsi="Times New Roman" w:cs="Times New Roman"/>
          <w:spacing w:val="59"/>
          <w:sz w:val="24"/>
          <w:szCs w:val="24"/>
          <w:lang w:val="lv-LV"/>
        </w:rPr>
        <w:t xml:space="preserve"> </w:t>
      </w:r>
      <w:r w:rsidR="007604FC" w:rsidRPr="00107B7A">
        <w:rPr>
          <w:rFonts w:ascii="Times New Roman" w:eastAsia="Calibri" w:hAnsi="Times New Roman" w:cs="Times New Roman"/>
          <w:spacing w:val="-1"/>
          <w:sz w:val="24"/>
          <w:szCs w:val="24"/>
          <w:lang w:val="lv-LV"/>
        </w:rPr>
        <w:t>rāpuļu,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bezmugurkaulnieku,</w:t>
      </w:r>
      <w:r w:rsidR="007604FC" w:rsidRPr="00107B7A">
        <w:rPr>
          <w:rFonts w:ascii="Times New Roman" w:eastAsia="Calibri" w:hAnsi="Times New Roman" w:cs="Times New Roman"/>
          <w:sz w:val="24"/>
          <w:szCs w:val="24"/>
          <w:lang w:val="lv-LV"/>
        </w:rPr>
        <w:t xml:space="preserve"> </w:t>
      </w:r>
      <w:r w:rsidR="007604FC" w:rsidRPr="00107B7A">
        <w:rPr>
          <w:rFonts w:ascii="Times New Roman" w:eastAsia="Calibri" w:hAnsi="Times New Roman" w:cs="Times New Roman"/>
          <w:spacing w:val="-1"/>
          <w:sz w:val="24"/>
          <w:szCs w:val="24"/>
          <w:lang w:val="lv-LV"/>
        </w:rPr>
        <w:t>vaskulāro</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augu,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sūnu, aļģu, ķērpju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sēņu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sugas,</w:t>
      </w:r>
      <w:r w:rsidR="007604FC"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z w:val="24"/>
          <w:szCs w:val="24"/>
          <w:lang w:val="lv-LV"/>
        </w:rPr>
        <w:t>kuru</w:t>
      </w:r>
      <w:r w:rsidR="007604FC" w:rsidRPr="00107B7A">
        <w:rPr>
          <w:rFonts w:ascii="Times New Roman" w:eastAsia="Calibri" w:hAnsi="Times New Roman" w:cs="Times New Roman"/>
          <w:spacing w:val="57"/>
          <w:sz w:val="24"/>
          <w:szCs w:val="24"/>
          <w:lang w:val="lv-LV"/>
        </w:rPr>
        <w:t xml:space="preserve"> </w:t>
      </w:r>
      <w:r w:rsidR="007604FC" w:rsidRPr="00107B7A">
        <w:rPr>
          <w:rFonts w:ascii="Times New Roman" w:eastAsia="Calibri" w:hAnsi="Times New Roman" w:cs="Times New Roman"/>
          <w:spacing w:val="-1"/>
          <w:sz w:val="24"/>
          <w:szCs w:val="24"/>
          <w:lang w:val="lv-LV"/>
        </w:rPr>
        <w:t>aizsardzībai</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var</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 xml:space="preserve">izveidot </w:t>
      </w:r>
      <w:r w:rsidR="007604FC" w:rsidRPr="00107B7A">
        <w:rPr>
          <w:rFonts w:ascii="Times New Roman" w:eastAsia="Calibri" w:hAnsi="Times New Roman" w:cs="Times New Roman"/>
          <w:sz w:val="24"/>
          <w:szCs w:val="24"/>
          <w:lang w:val="lv-LV"/>
        </w:rPr>
        <w:t>mikroliegumus,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sugu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saraksts,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arī</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īpaši</w:t>
      </w:r>
      <w:r w:rsidR="007604FC" w:rsidRPr="00107B7A">
        <w:rPr>
          <w:rFonts w:ascii="Times New Roman" w:eastAsia="Calibri" w:hAnsi="Times New Roman" w:cs="Times New Roman"/>
          <w:spacing w:val="-3"/>
          <w:sz w:val="24"/>
          <w:szCs w:val="24"/>
          <w:lang w:val="lv-LV"/>
        </w:rPr>
        <w:t xml:space="preserve"> </w:t>
      </w:r>
      <w:r w:rsidR="00265EF9">
        <w:rPr>
          <w:rFonts w:ascii="Times New Roman" w:eastAsia="Calibri" w:hAnsi="Times New Roman" w:cs="Times New Roman"/>
          <w:spacing w:val="-1"/>
          <w:sz w:val="24"/>
          <w:szCs w:val="24"/>
          <w:lang w:val="lv-LV"/>
        </w:rPr>
        <w:t xml:space="preserve">aizsargājamās </w:t>
      </w:r>
      <w:r w:rsidR="007604FC" w:rsidRPr="00107B7A">
        <w:rPr>
          <w:rFonts w:ascii="Times New Roman" w:eastAsia="Calibri" w:hAnsi="Times New Roman" w:cs="Times New Roman"/>
          <w:spacing w:val="-1"/>
          <w:sz w:val="24"/>
          <w:szCs w:val="24"/>
          <w:lang w:val="lv-LV"/>
        </w:rPr>
        <w:t>putnu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sugas,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kuru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aizsardzībai</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var</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 xml:space="preserve">izveidot </w:t>
      </w:r>
      <w:r w:rsidR="007604FC" w:rsidRPr="00107B7A">
        <w:rPr>
          <w:rFonts w:ascii="Times New Roman" w:eastAsia="Calibri" w:hAnsi="Times New Roman" w:cs="Times New Roman"/>
          <w:sz w:val="24"/>
          <w:szCs w:val="24"/>
          <w:lang w:val="lv-LV"/>
        </w:rPr>
        <w:t>mikroliegumus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tām</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paredzētās</w:t>
      </w:r>
      <w:r w:rsidR="007604FC" w:rsidRPr="00107B7A">
        <w:rPr>
          <w:rFonts w:ascii="Times New Roman" w:eastAsia="Calibri" w:hAnsi="Times New Roman" w:cs="Times New Roman"/>
          <w:spacing w:val="39"/>
          <w:sz w:val="24"/>
          <w:szCs w:val="24"/>
          <w:lang w:val="lv-LV"/>
        </w:rPr>
        <w:t xml:space="preserve"> </w:t>
      </w:r>
      <w:r w:rsidR="007604FC" w:rsidRPr="00107B7A">
        <w:rPr>
          <w:rFonts w:ascii="Times New Roman" w:eastAsia="Calibri" w:hAnsi="Times New Roman" w:cs="Times New Roman"/>
          <w:spacing w:val="-1"/>
          <w:sz w:val="24"/>
          <w:szCs w:val="24"/>
          <w:lang w:val="lv-LV"/>
        </w:rPr>
        <w:t>mikroliegumu platības.</w:t>
      </w:r>
    </w:p>
    <w:p w14:paraId="20566CF6" w14:textId="0CBC289B" w:rsidR="007604FC" w:rsidRPr="00107B7A" w:rsidRDefault="007604FC" w:rsidP="004874C9">
      <w:pPr>
        <w:jc w:val="both"/>
        <w:rPr>
          <w:rFonts w:ascii="Times New Roman" w:eastAsia="Calibri" w:hAnsi="Times New Roman" w:cs="Times New Roman"/>
          <w:sz w:val="24"/>
          <w:szCs w:val="24"/>
          <w:lang w:val="lv-LV"/>
        </w:rPr>
      </w:pPr>
    </w:p>
    <w:p w14:paraId="296E8512" w14:textId="4E74FE9B" w:rsidR="00687C5F" w:rsidRPr="00107B7A" w:rsidRDefault="00861FD0" w:rsidP="004874C9">
      <w:pPr>
        <w:jc w:val="both"/>
        <w:rPr>
          <w:rFonts w:ascii="Times New Roman" w:hAnsi="Times New Roman" w:cs="Times New Roman"/>
          <w:bCs/>
          <w:sz w:val="24"/>
          <w:szCs w:val="24"/>
          <w:lang w:val="lv-LV"/>
        </w:rPr>
      </w:pPr>
      <w:r w:rsidRPr="00861FD0">
        <w:rPr>
          <w:rFonts w:ascii="Times New Roman" w:eastAsia="Calibri" w:hAnsi="Times New Roman" w:cs="Times New Roman"/>
          <w:bCs/>
          <w:sz w:val="24"/>
          <w:szCs w:val="24"/>
          <w:lang w:val="lv-LV" w:eastAsia="ar-SA"/>
        </w:rPr>
        <w:t xml:space="preserve">DL teritorijā </w:t>
      </w:r>
      <w:r w:rsidR="00265EF9">
        <w:rPr>
          <w:rFonts w:ascii="Times New Roman" w:hAnsi="Times New Roman" w:cs="Times New Roman"/>
          <w:bCs/>
          <w:sz w:val="24"/>
          <w:szCs w:val="24"/>
          <w:lang w:val="lv-LV"/>
        </w:rPr>
        <w:t>2009. gadā 10 </w:t>
      </w:r>
      <w:r w:rsidRPr="00861FD0">
        <w:rPr>
          <w:rFonts w:ascii="Times New Roman" w:hAnsi="Times New Roman" w:cs="Times New Roman"/>
          <w:bCs/>
          <w:sz w:val="24"/>
          <w:szCs w:val="24"/>
          <w:lang w:val="lv-LV"/>
        </w:rPr>
        <w:t>ha platībā</w:t>
      </w:r>
      <w:r w:rsidRPr="00861FD0">
        <w:rPr>
          <w:rFonts w:ascii="Times New Roman" w:eastAsia="Calibri" w:hAnsi="Times New Roman" w:cs="Times New Roman"/>
          <w:bCs/>
          <w:sz w:val="24"/>
          <w:szCs w:val="24"/>
          <w:lang w:val="lv-LV" w:eastAsia="ar-SA"/>
        </w:rPr>
        <w:t xml:space="preserve"> izveidots mikroliegums</w:t>
      </w:r>
      <w:r w:rsidR="001F69FD">
        <w:rPr>
          <w:rFonts w:ascii="Times New Roman" w:eastAsia="Calibri" w:hAnsi="Times New Roman" w:cs="Times New Roman"/>
          <w:bCs/>
          <w:sz w:val="24"/>
          <w:szCs w:val="24"/>
          <w:lang w:val="la-Latn" w:eastAsia="ar-SA"/>
        </w:rPr>
        <w:t xml:space="preserve"> </w:t>
      </w:r>
      <w:r w:rsidR="001F69FD" w:rsidRPr="00F82907">
        <w:rPr>
          <w:rFonts w:ascii="Times New Roman" w:hAnsi="Times New Roman" w:cs="Times New Roman"/>
          <w:sz w:val="24"/>
          <w:szCs w:val="24"/>
          <w:lang w:val="lv-LV"/>
        </w:rPr>
        <w:t>(kods 1916)</w:t>
      </w:r>
      <w:r w:rsidRPr="00861FD0">
        <w:rPr>
          <w:rFonts w:ascii="Times New Roman" w:eastAsia="Calibri" w:hAnsi="Times New Roman" w:cs="Times New Roman"/>
          <w:bCs/>
          <w:sz w:val="24"/>
          <w:szCs w:val="24"/>
          <w:lang w:val="lv-LV" w:eastAsia="ar-SA"/>
        </w:rPr>
        <w:t xml:space="preserve"> </w:t>
      </w:r>
      <w:r w:rsidRPr="00861FD0">
        <w:rPr>
          <w:rFonts w:ascii="Times New Roman" w:hAnsi="Times New Roman" w:cs="Times New Roman"/>
          <w:bCs/>
          <w:sz w:val="24"/>
          <w:szCs w:val="24"/>
          <w:lang w:val="lv-LV"/>
        </w:rPr>
        <w:t xml:space="preserve">trīspirkstu dzeņa </w:t>
      </w:r>
      <w:r w:rsidRPr="00861FD0">
        <w:rPr>
          <w:rFonts w:ascii="Times New Roman" w:hAnsi="Times New Roman" w:cs="Times New Roman"/>
          <w:bCs/>
          <w:i/>
          <w:sz w:val="24"/>
          <w:szCs w:val="24"/>
          <w:lang w:val="lv-LV"/>
        </w:rPr>
        <w:t xml:space="preserve">Picoides tridactylus </w:t>
      </w:r>
      <w:r w:rsidRPr="00861FD0">
        <w:rPr>
          <w:rFonts w:ascii="Times New Roman" w:hAnsi="Times New Roman" w:cs="Times New Roman"/>
          <w:bCs/>
          <w:sz w:val="24"/>
          <w:szCs w:val="24"/>
          <w:lang w:val="lv-LV"/>
        </w:rPr>
        <w:t>aizsardzībai.</w:t>
      </w:r>
    </w:p>
    <w:p w14:paraId="12D579E5" w14:textId="77777777" w:rsidR="00687C5F" w:rsidRPr="00107B7A" w:rsidRDefault="00687C5F" w:rsidP="004874C9">
      <w:pPr>
        <w:jc w:val="both"/>
        <w:rPr>
          <w:rFonts w:ascii="Times New Roman" w:eastAsia="Calibri" w:hAnsi="Times New Roman" w:cs="Times New Roman"/>
          <w:sz w:val="24"/>
          <w:szCs w:val="24"/>
          <w:lang w:val="lv-LV"/>
        </w:rPr>
      </w:pPr>
    </w:p>
    <w:p w14:paraId="3B1DF4B6" w14:textId="5004F007" w:rsidR="00C86BCB" w:rsidRPr="00107B7A" w:rsidRDefault="00C86BCB" w:rsidP="004874C9">
      <w:pPr>
        <w:ind w:right="-29"/>
        <w:jc w:val="both"/>
        <w:rPr>
          <w:rFonts w:ascii="Times New Roman" w:eastAsia="Calibri" w:hAnsi="Times New Roman" w:cs="Times New Roman"/>
          <w:sz w:val="24"/>
          <w:szCs w:val="24"/>
          <w:lang w:val="lv-LV"/>
        </w:rPr>
      </w:pPr>
      <w:r w:rsidRPr="00107B7A">
        <w:rPr>
          <w:rFonts w:ascii="Times New Roman" w:eastAsia="Calibri" w:hAnsi="Times New Roman" w:cs="Times New Roman"/>
          <w:spacing w:val="-1"/>
          <w:sz w:val="24"/>
          <w:szCs w:val="24"/>
          <w:lang w:val="lv-LV"/>
        </w:rPr>
        <w:t xml:space="preserve">Likums </w:t>
      </w:r>
      <w:r w:rsidR="00A63943">
        <w:rPr>
          <w:rFonts w:ascii="Times New Roman" w:eastAsia="Calibri" w:hAnsi="Times New Roman" w:cs="Times New Roman"/>
          <w:b/>
          <w:bCs/>
          <w:spacing w:val="-1"/>
          <w:sz w:val="24"/>
          <w:szCs w:val="24"/>
          <w:lang w:val="lv-LV"/>
        </w:rPr>
        <w:t>“</w:t>
      </w:r>
      <w:r w:rsidRPr="00107B7A">
        <w:rPr>
          <w:rFonts w:ascii="Times New Roman" w:eastAsia="Calibri" w:hAnsi="Times New Roman" w:cs="Times New Roman"/>
          <w:b/>
          <w:bCs/>
          <w:spacing w:val="-1"/>
          <w:sz w:val="24"/>
          <w:szCs w:val="24"/>
          <w:lang w:val="lv-LV"/>
        </w:rPr>
        <w:t>Par</w:t>
      </w:r>
      <w:r w:rsidRPr="00107B7A">
        <w:rPr>
          <w:rFonts w:ascii="Times New Roman" w:eastAsia="Calibri" w:hAnsi="Times New Roman" w:cs="Times New Roman"/>
          <w:b/>
          <w:bCs/>
          <w:spacing w:val="-6"/>
          <w:sz w:val="24"/>
          <w:szCs w:val="24"/>
          <w:lang w:val="lv-LV"/>
        </w:rPr>
        <w:t xml:space="preserve"> </w:t>
      </w:r>
      <w:r w:rsidRPr="00107B7A">
        <w:rPr>
          <w:rFonts w:ascii="Times New Roman" w:eastAsia="Calibri" w:hAnsi="Times New Roman" w:cs="Times New Roman"/>
          <w:b/>
          <w:bCs/>
          <w:spacing w:val="-1"/>
          <w:sz w:val="24"/>
          <w:szCs w:val="24"/>
          <w:lang w:val="lv-LV"/>
        </w:rPr>
        <w:t>kompensāciju</w:t>
      </w:r>
      <w:r w:rsidRPr="00107B7A">
        <w:rPr>
          <w:rFonts w:ascii="Times New Roman" w:eastAsia="Calibri" w:hAnsi="Times New Roman" w:cs="Times New Roman"/>
          <w:b/>
          <w:bCs/>
          <w:spacing w:val="-5"/>
          <w:sz w:val="24"/>
          <w:szCs w:val="24"/>
          <w:lang w:val="lv-LV"/>
        </w:rPr>
        <w:t xml:space="preserve"> </w:t>
      </w:r>
      <w:r w:rsidRPr="00107B7A">
        <w:rPr>
          <w:rFonts w:ascii="Times New Roman" w:eastAsia="Calibri" w:hAnsi="Times New Roman" w:cs="Times New Roman"/>
          <w:b/>
          <w:bCs/>
          <w:sz w:val="24"/>
          <w:szCs w:val="24"/>
          <w:lang w:val="lv-LV"/>
        </w:rPr>
        <w:t>par</w:t>
      </w:r>
      <w:r w:rsidRPr="00107B7A">
        <w:rPr>
          <w:rFonts w:ascii="Times New Roman" w:eastAsia="Calibri" w:hAnsi="Times New Roman" w:cs="Times New Roman"/>
          <w:b/>
          <w:bCs/>
          <w:spacing w:val="-6"/>
          <w:sz w:val="24"/>
          <w:szCs w:val="24"/>
          <w:lang w:val="lv-LV"/>
        </w:rPr>
        <w:t xml:space="preserve"> </w:t>
      </w:r>
      <w:r w:rsidRPr="00107B7A">
        <w:rPr>
          <w:rFonts w:ascii="Times New Roman" w:eastAsia="Calibri" w:hAnsi="Times New Roman" w:cs="Times New Roman"/>
          <w:b/>
          <w:bCs/>
          <w:spacing w:val="-1"/>
          <w:sz w:val="24"/>
          <w:szCs w:val="24"/>
          <w:lang w:val="lv-LV"/>
        </w:rPr>
        <w:t>saimnieciskās</w:t>
      </w:r>
      <w:r w:rsidRPr="00107B7A">
        <w:rPr>
          <w:rFonts w:ascii="Times New Roman" w:eastAsia="Calibri" w:hAnsi="Times New Roman" w:cs="Times New Roman"/>
          <w:b/>
          <w:bCs/>
          <w:spacing w:val="-5"/>
          <w:sz w:val="24"/>
          <w:szCs w:val="24"/>
          <w:lang w:val="lv-LV"/>
        </w:rPr>
        <w:t xml:space="preserve"> </w:t>
      </w:r>
      <w:r w:rsidRPr="00107B7A">
        <w:rPr>
          <w:rFonts w:ascii="Times New Roman" w:eastAsia="Calibri" w:hAnsi="Times New Roman" w:cs="Times New Roman"/>
          <w:b/>
          <w:bCs/>
          <w:spacing w:val="-1"/>
          <w:sz w:val="24"/>
          <w:szCs w:val="24"/>
          <w:lang w:val="lv-LV"/>
        </w:rPr>
        <w:t>darbības</w:t>
      </w:r>
      <w:r w:rsidRPr="00107B7A">
        <w:rPr>
          <w:rFonts w:ascii="Times New Roman" w:eastAsia="Calibri" w:hAnsi="Times New Roman" w:cs="Times New Roman"/>
          <w:b/>
          <w:bCs/>
          <w:spacing w:val="-6"/>
          <w:sz w:val="24"/>
          <w:szCs w:val="24"/>
          <w:lang w:val="lv-LV"/>
        </w:rPr>
        <w:t xml:space="preserve"> </w:t>
      </w:r>
      <w:r w:rsidRPr="00107B7A">
        <w:rPr>
          <w:rFonts w:ascii="Times New Roman" w:eastAsia="Calibri" w:hAnsi="Times New Roman" w:cs="Times New Roman"/>
          <w:b/>
          <w:bCs/>
          <w:sz w:val="24"/>
          <w:szCs w:val="24"/>
          <w:lang w:val="lv-LV"/>
        </w:rPr>
        <w:t>ierobežojumiem</w:t>
      </w:r>
      <w:r w:rsidRPr="00107B7A">
        <w:rPr>
          <w:rFonts w:ascii="Times New Roman" w:eastAsia="Calibri" w:hAnsi="Times New Roman" w:cs="Times New Roman"/>
          <w:b/>
          <w:bCs/>
          <w:spacing w:val="59"/>
          <w:sz w:val="24"/>
          <w:szCs w:val="24"/>
          <w:lang w:val="lv-LV"/>
        </w:rPr>
        <w:t xml:space="preserve"> </w:t>
      </w:r>
      <w:r w:rsidRPr="00107B7A">
        <w:rPr>
          <w:rFonts w:ascii="Times New Roman" w:eastAsia="Calibri" w:hAnsi="Times New Roman" w:cs="Times New Roman"/>
          <w:b/>
          <w:bCs/>
          <w:spacing w:val="-1"/>
          <w:sz w:val="24"/>
          <w:szCs w:val="24"/>
          <w:lang w:val="lv-LV"/>
        </w:rPr>
        <w:t>aizsargājamās</w:t>
      </w:r>
      <w:r w:rsidRPr="00107B7A">
        <w:rPr>
          <w:rFonts w:ascii="Times New Roman" w:eastAsia="Calibri" w:hAnsi="Times New Roman" w:cs="Times New Roman"/>
          <w:b/>
          <w:bCs/>
          <w:spacing w:val="-6"/>
          <w:sz w:val="24"/>
          <w:szCs w:val="24"/>
          <w:lang w:val="lv-LV"/>
        </w:rPr>
        <w:t xml:space="preserve"> </w:t>
      </w:r>
      <w:r w:rsidRPr="00107B7A">
        <w:rPr>
          <w:rFonts w:ascii="Times New Roman" w:eastAsia="Calibri" w:hAnsi="Times New Roman" w:cs="Times New Roman"/>
          <w:b/>
          <w:bCs/>
          <w:spacing w:val="-1"/>
          <w:sz w:val="24"/>
          <w:szCs w:val="24"/>
          <w:lang w:val="lv-LV"/>
        </w:rPr>
        <w:t>teritorijās”</w:t>
      </w:r>
      <w:r w:rsidRPr="00107B7A">
        <w:rPr>
          <w:rFonts w:ascii="Times New Roman" w:eastAsia="Calibri" w:hAnsi="Times New Roman" w:cs="Times New Roman"/>
          <w:b/>
          <w:bCs/>
          <w:spacing w:val="-6"/>
          <w:sz w:val="24"/>
          <w:szCs w:val="24"/>
          <w:lang w:val="lv-LV"/>
        </w:rPr>
        <w:t xml:space="preserve"> </w:t>
      </w:r>
      <w:r w:rsidRPr="00107B7A">
        <w:rPr>
          <w:rFonts w:ascii="Times New Roman" w:eastAsia="Calibri" w:hAnsi="Times New Roman" w:cs="Times New Roman"/>
          <w:sz w:val="24"/>
          <w:szCs w:val="24"/>
          <w:lang w:val="lv-LV"/>
        </w:rPr>
        <w:t>paredz</w:t>
      </w:r>
      <w:r w:rsidRPr="00107B7A">
        <w:rPr>
          <w:rFonts w:ascii="Times New Roman" w:eastAsia="Calibri" w:hAnsi="Times New Roman" w:cs="Times New Roman"/>
          <w:spacing w:val="-6"/>
          <w:sz w:val="24"/>
          <w:szCs w:val="24"/>
          <w:lang w:val="lv-LV"/>
        </w:rPr>
        <w:t xml:space="preserve"> </w:t>
      </w:r>
      <w:r w:rsidRPr="00107B7A">
        <w:rPr>
          <w:rFonts w:ascii="Times New Roman" w:eastAsia="Calibri" w:hAnsi="Times New Roman" w:cs="Times New Roman"/>
          <w:spacing w:val="-1"/>
          <w:sz w:val="24"/>
          <w:szCs w:val="24"/>
          <w:lang w:val="lv-LV"/>
        </w:rPr>
        <w:t>nosacījumus,</w:t>
      </w:r>
      <w:r w:rsidRPr="00107B7A">
        <w:rPr>
          <w:rFonts w:ascii="Times New Roman" w:eastAsia="Calibri" w:hAnsi="Times New Roman" w:cs="Times New Roman"/>
          <w:spacing w:val="-6"/>
          <w:sz w:val="24"/>
          <w:szCs w:val="24"/>
          <w:lang w:val="lv-LV"/>
        </w:rPr>
        <w:t xml:space="preserve"> </w:t>
      </w:r>
      <w:r w:rsidRPr="00107B7A">
        <w:rPr>
          <w:rFonts w:ascii="Times New Roman" w:eastAsia="Calibri" w:hAnsi="Times New Roman" w:cs="Times New Roman"/>
          <w:spacing w:val="-1"/>
          <w:sz w:val="24"/>
          <w:szCs w:val="24"/>
          <w:lang w:val="lv-LV"/>
        </w:rPr>
        <w:t>ar</w:t>
      </w:r>
      <w:r w:rsidRPr="00107B7A">
        <w:rPr>
          <w:rFonts w:ascii="Times New Roman" w:eastAsia="Calibri" w:hAnsi="Times New Roman" w:cs="Times New Roman"/>
          <w:spacing w:val="-5"/>
          <w:sz w:val="24"/>
          <w:szCs w:val="24"/>
          <w:lang w:val="lv-LV"/>
        </w:rPr>
        <w:t xml:space="preserve"> </w:t>
      </w:r>
      <w:r w:rsidRPr="00107B7A">
        <w:rPr>
          <w:rFonts w:ascii="Times New Roman" w:eastAsia="Calibri" w:hAnsi="Times New Roman" w:cs="Times New Roman"/>
          <w:sz w:val="24"/>
          <w:szCs w:val="24"/>
          <w:lang w:val="lv-LV"/>
        </w:rPr>
        <w:t>kuriem</w:t>
      </w:r>
      <w:r w:rsidRPr="00107B7A">
        <w:rPr>
          <w:rFonts w:ascii="Times New Roman" w:eastAsia="Calibri" w:hAnsi="Times New Roman" w:cs="Times New Roman"/>
          <w:spacing w:val="-7"/>
          <w:sz w:val="24"/>
          <w:szCs w:val="24"/>
          <w:lang w:val="lv-LV"/>
        </w:rPr>
        <w:t xml:space="preserve"> </w:t>
      </w:r>
      <w:r w:rsidRPr="00107B7A">
        <w:rPr>
          <w:rFonts w:ascii="Times New Roman" w:eastAsia="Calibri" w:hAnsi="Times New Roman" w:cs="Times New Roman"/>
          <w:spacing w:val="-1"/>
          <w:sz w:val="24"/>
          <w:szCs w:val="24"/>
          <w:lang w:val="lv-LV"/>
        </w:rPr>
        <w:t>piešķirama</w:t>
      </w:r>
      <w:r w:rsidRPr="00107B7A">
        <w:rPr>
          <w:rFonts w:ascii="Times New Roman" w:eastAsia="Calibri" w:hAnsi="Times New Roman" w:cs="Times New Roman"/>
          <w:spacing w:val="-5"/>
          <w:sz w:val="24"/>
          <w:szCs w:val="24"/>
          <w:lang w:val="lv-LV"/>
        </w:rPr>
        <w:t xml:space="preserve"> </w:t>
      </w:r>
      <w:r w:rsidRPr="00107B7A">
        <w:rPr>
          <w:rFonts w:ascii="Times New Roman" w:eastAsia="Calibri" w:hAnsi="Times New Roman" w:cs="Times New Roman"/>
          <w:spacing w:val="-1"/>
          <w:sz w:val="24"/>
          <w:szCs w:val="24"/>
          <w:lang w:val="lv-LV"/>
        </w:rPr>
        <w:t>kompensācija</w:t>
      </w:r>
      <w:r w:rsidRPr="00107B7A">
        <w:rPr>
          <w:rFonts w:ascii="Times New Roman" w:eastAsia="Calibri" w:hAnsi="Times New Roman" w:cs="Times New Roman"/>
          <w:spacing w:val="87"/>
          <w:sz w:val="24"/>
          <w:szCs w:val="24"/>
          <w:lang w:val="lv-LV"/>
        </w:rPr>
        <w:t xml:space="preserve"> </w:t>
      </w:r>
      <w:r w:rsidRPr="00107B7A">
        <w:rPr>
          <w:rFonts w:ascii="Times New Roman" w:eastAsia="Calibri" w:hAnsi="Times New Roman" w:cs="Times New Roman"/>
          <w:spacing w:val="-1"/>
          <w:sz w:val="24"/>
          <w:szCs w:val="24"/>
          <w:lang w:val="lv-LV"/>
        </w:rPr>
        <w:t xml:space="preserve">par </w:t>
      </w:r>
      <w:r w:rsidRPr="00107B7A">
        <w:rPr>
          <w:rFonts w:ascii="Times New Roman" w:eastAsia="Calibri" w:hAnsi="Times New Roman" w:cs="Times New Roman"/>
          <w:sz w:val="24"/>
          <w:szCs w:val="24"/>
          <w:lang w:val="lv-LV"/>
        </w:rPr>
        <w:t>saimnieciskās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darbības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 xml:space="preserve">ierobežojumiem </w:t>
      </w:r>
      <w:r w:rsidRPr="00107B7A">
        <w:rPr>
          <w:rFonts w:ascii="Times New Roman" w:eastAsia="Calibri" w:hAnsi="Times New Roman" w:cs="Times New Roman"/>
          <w:sz w:val="24"/>
          <w:szCs w:val="24"/>
          <w:lang w:val="lv-LV"/>
        </w:rPr>
        <w:t>valsts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pašvaldību</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izveidotajās</w:t>
      </w:r>
      <w:r w:rsidRPr="00107B7A">
        <w:rPr>
          <w:rFonts w:ascii="Times New Roman" w:eastAsia="Calibri" w:hAnsi="Times New Roman" w:cs="Times New Roman"/>
          <w:spacing w:val="-2"/>
          <w:sz w:val="24"/>
          <w:szCs w:val="24"/>
          <w:lang w:val="lv-LV"/>
        </w:rPr>
        <w:t xml:space="preserve"> </w:t>
      </w:r>
      <w:r w:rsidR="00265EF9">
        <w:rPr>
          <w:rFonts w:ascii="Times New Roman" w:eastAsia="Calibri" w:hAnsi="Times New Roman" w:cs="Times New Roman"/>
          <w:spacing w:val="-1"/>
          <w:sz w:val="24"/>
          <w:szCs w:val="24"/>
          <w:lang w:val="lv-LV"/>
        </w:rPr>
        <w:t>ĪADT</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mikroliegumos</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kuri</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z w:val="24"/>
          <w:szCs w:val="24"/>
          <w:lang w:val="lv-LV"/>
        </w:rPr>
        <w:t>izriet</w:t>
      </w:r>
      <w:r w:rsidRPr="00107B7A">
        <w:rPr>
          <w:rFonts w:ascii="Times New Roman" w:eastAsia="Calibri" w:hAnsi="Times New Roman" w:cs="Times New Roman"/>
          <w:spacing w:val="-1"/>
          <w:sz w:val="24"/>
          <w:szCs w:val="24"/>
          <w:lang w:val="lv-LV"/>
        </w:rPr>
        <w:t xml:space="preserve"> no</w:t>
      </w:r>
      <w:r w:rsidRPr="00107B7A">
        <w:rPr>
          <w:rFonts w:ascii="Times New Roman" w:eastAsia="Calibri" w:hAnsi="Times New Roman" w:cs="Times New Roman"/>
          <w:spacing w:val="-3"/>
          <w:sz w:val="24"/>
          <w:szCs w:val="24"/>
          <w:lang w:val="lv-LV"/>
        </w:rPr>
        <w:t xml:space="preserve"> </w:t>
      </w:r>
      <w:r w:rsidR="00265EF9">
        <w:rPr>
          <w:rFonts w:ascii="Times New Roman" w:eastAsia="Calibri" w:hAnsi="Times New Roman" w:cs="Times New Roman"/>
          <w:spacing w:val="-1"/>
          <w:sz w:val="24"/>
          <w:szCs w:val="24"/>
          <w:lang w:val="lv-LV"/>
        </w:rPr>
        <w:t xml:space="preserve">aizsargājamo </w:t>
      </w:r>
      <w:r w:rsidRPr="00107B7A">
        <w:rPr>
          <w:rFonts w:ascii="Times New Roman" w:eastAsia="Calibri" w:hAnsi="Times New Roman" w:cs="Times New Roman"/>
          <w:sz w:val="24"/>
          <w:szCs w:val="24"/>
          <w:lang w:val="lv-LV"/>
        </w:rPr>
        <w:t>teritoriju</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aizsardzības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prasībām,</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kā</w:t>
      </w:r>
      <w:r w:rsidRPr="00107B7A">
        <w:rPr>
          <w:rFonts w:ascii="Times New Roman" w:eastAsia="Calibri" w:hAnsi="Times New Roman" w:cs="Times New Roman"/>
          <w:spacing w:val="-1"/>
          <w:sz w:val="24"/>
          <w:szCs w:val="24"/>
          <w:lang w:val="lv-LV"/>
        </w:rPr>
        <w:t xml:space="preserve"> arī kompensācijas</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piešķiršanas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kārtību.</w:t>
      </w:r>
    </w:p>
    <w:p w14:paraId="0741B832" w14:textId="77777777" w:rsidR="00C86BCB" w:rsidRPr="00107B7A" w:rsidRDefault="00C86BCB" w:rsidP="004874C9">
      <w:pPr>
        <w:ind w:right="-29"/>
        <w:jc w:val="both"/>
        <w:rPr>
          <w:rFonts w:ascii="Times New Roman" w:hAnsi="Times New Roman" w:cs="Times New Roman"/>
          <w:sz w:val="24"/>
          <w:szCs w:val="24"/>
          <w:lang w:val="lv-LV"/>
        </w:rPr>
      </w:pPr>
    </w:p>
    <w:p w14:paraId="7F4413FA" w14:textId="3BE8C3A8" w:rsidR="00C86BCB" w:rsidRPr="00107B7A" w:rsidRDefault="005C1826" w:rsidP="004874C9">
      <w:pPr>
        <w:ind w:right="-29"/>
        <w:jc w:val="both"/>
        <w:rPr>
          <w:rFonts w:ascii="Times New Roman" w:hAnsi="Times New Roman" w:cs="Times New Roman"/>
          <w:sz w:val="24"/>
          <w:szCs w:val="24"/>
          <w:lang w:val="lv-LV"/>
        </w:rPr>
      </w:pPr>
      <w:r w:rsidRPr="00107B7A">
        <w:rPr>
          <w:rFonts w:ascii="Times New Roman" w:hAnsi="Times New Roman" w:cs="Times New Roman"/>
          <w:sz w:val="24"/>
          <w:szCs w:val="24"/>
          <w:lang w:val="lv-LV"/>
        </w:rPr>
        <w:t xml:space="preserve">MK </w:t>
      </w:r>
      <w:r w:rsidR="00861FD0">
        <w:rPr>
          <w:rFonts w:ascii="Times New Roman" w:hAnsi="Times New Roman" w:cs="Times New Roman"/>
          <w:sz w:val="24"/>
          <w:szCs w:val="24"/>
          <w:lang w:val="lv-LV"/>
        </w:rPr>
        <w:t>2015.</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gada 7.</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 xml:space="preserve">aprīļa </w:t>
      </w:r>
      <w:r w:rsidRPr="00107B7A">
        <w:rPr>
          <w:rFonts w:ascii="Times New Roman" w:hAnsi="Times New Roman" w:cs="Times New Roman"/>
          <w:sz w:val="24"/>
          <w:szCs w:val="24"/>
          <w:lang w:val="lv-LV"/>
        </w:rPr>
        <w:t>noteikumi Nr.</w:t>
      </w:r>
      <w:r w:rsidR="00007D4A">
        <w:rPr>
          <w:rFonts w:ascii="Times New Roman" w:hAnsi="Times New Roman" w:cs="Times New Roman"/>
          <w:sz w:val="24"/>
          <w:szCs w:val="24"/>
          <w:lang w:val="lv-LV"/>
        </w:rPr>
        <w:t> </w:t>
      </w:r>
      <w:r w:rsidRPr="00107B7A">
        <w:rPr>
          <w:rFonts w:ascii="Times New Roman" w:hAnsi="Times New Roman" w:cs="Times New Roman"/>
          <w:sz w:val="24"/>
          <w:szCs w:val="24"/>
          <w:lang w:val="lv-LV"/>
        </w:rPr>
        <w:t xml:space="preserve">171 </w:t>
      </w:r>
      <w:r w:rsidR="00A63943">
        <w:rPr>
          <w:rFonts w:ascii="Times New Roman" w:hAnsi="Times New Roman" w:cs="Times New Roman"/>
          <w:b/>
          <w:sz w:val="24"/>
          <w:szCs w:val="24"/>
          <w:lang w:val="lv-LV"/>
        </w:rPr>
        <w:t>“</w:t>
      </w:r>
      <w:r w:rsidR="00C86BCB" w:rsidRPr="00107B7A">
        <w:rPr>
          <w:rFonts w:ascii="Times New Roman" w:hAnsi="Times New Roman" w:cs="Times New Roman"/>
          <w:b/>
          <w:sz w:val="24"/>
          <w:szCs w:val="24"/>
          <w:lang w:val="lv-LV"/>
        </w:rPr>
        <w:t>Noteikumi par valsts un Eiropas Savienības atbalsta piešķiršanu, administrēšanu un uzraudzību vides, klimata un lauku ainavas uzlabošanai 2014.–2020. gada plānošanas periodā”</w:t>
      </w:r>
      <w:r w:rsidR="00C86BCB" w:rsidRPr="00107B7A">
        <w:rPr>
          <w:rFonts w:ascii="Times New Roman" w:hAnsi="Times New Roman" w:cs="Times New Roman"/>
          <w:sz w:val="24"/>
          <w:szCs w:val="24"/>
          <w:lang w:val="lv-LV"/>
        </w:rPr>
        <w:t xml:space="preserve"> nosaka kārtību, kādā piešķir, administrē un uzra</w:t>
      </w:r>
      <w:r w:rsidR="00265EF9">
        <w:rPr>
          <w:rFonts w:ascii="Times New Roman" w:hAnsi="Times New Roman" w:cs="Times New Roman"/>
          <w:sz w:val="24"/>
          <w:szCs w:val="24"/>
          <w:lang w:val="lv-LV"/>
        </w:rPr>
        <w:t>uga valsts un ES</w:t>
      </w:r>
      <w:r w:rsidR="00C86BCB" w:rsidRPr="00107B7A">
        <w:rPr>
          <w:rFonts w:ascii="Times New Roman" w:hAnsi="Times New Roman" w:cs="Times New Roman"/>
          <w:sz w:val="24"/>
          <w:szCs w:val="24"/>
          <w:lang w:val="lv-LV"/>
        </w:rPr>
        <w:t xml:space="preserve"> lauku attīstības platībatkarīgo atbalstu lauku attīstībai – vides, klimata un lauku ainavas uzlabošanas pasākumiem. </w:t>
      </w:r>
      <w:r w:rsidR="00265EF9">
        <w:rPr>
          <w:rFonts w:ascii="Times New Roman" w:hAnsi="Times New Roman" w:cs="Times New Roman"/>
          <w:sz w:val="24"/>
          <w:szCs w:val="24"/>
          <w:lang w:val="lv-LV"/>
        </w:rPr>
        <w:t>Minēto n</w:t>
      </w:r>
      <w:r w:rsidR="00C86BCB" w:rsidRPr="00107B7A">
        <w:rPr>
          <w:rFonts w:ascii="Times New Roman" w:hAnsi="Times New Roman" w:cs="Times New Roman"/>
          <w:sz w:val="24"/>
          <w:szCs w:val="24"/>
          <w:lang w:val="lv-LV"/>
        </w:rPr>
        <w:t>oteikumu 2.6.</w:t>
      </w:r>
      <w:r w:rsidR="00265EF9">
        <w:rPr>
          <w:rFonts w:ascii="Times New Roman" w:hAnsi="Times New Roman" w:cs="Times New Roman"/>
          <w:sz w:val="24"/>
          <w:szCs w:val="24"/>
          <w:lang w:val="lv-LV"/>
        </w:rPr>
        <w:t> apakšno</w:t>
      </w:r>
      <w:r w:rsidR="00C86BCB" w:rsidRPr="00107B7A">
        <w:rPr>
          <w:rFonts w:ascii="Times New Roman" w:hAnsi="Times New Roman" w:cs="Times New Roman"/>
          <w:sz w:val="24"/>
          <w:szCs w:val="24"/>
          <w:lang w:val="lv-LV"/>
        </w:rPr>
        <w:t xml:space="preserve">daļā noteikta atbalsta piešķiršanas kārtība aktivitātē </w:t>
      </w:r>
      <w:r w:rsidR="00A63943">
        <w:rPr>
          <w:rFonts w:ascii="Times New Roman" w:hAnsi="Times New Roman" w:cs="Times New Roman"/>
          <w:sz w:val="24"/>
          <w:szCs w:val="24"/>
          <w:lang w:val="lv-LV"/>
        </w:rPr>
        <w:t>“</w:t>
      </w:r>
      <w:r w:rsidR="00C86BCB" w:rsidRPr="00107B7A">
        <w:rPr>
          <w:rFonts w:ascii="Times New Roman" w:hAnsi="Times New Roman" w:cs="Times New Roman"/>
          <w:sz w:val="24"/>
          <w:szCs w:val="24"/>
          <w:lang w:val="lv-LV"/>
        </w:rPr>
        <w:t xml:space="preserve">Kompensācijas maksājums par </w:t>
      </w:r>
      <w:r w:rsidR="00C86BCB" w:rsidRPr="00265EF9">
        <w:rPr>
          <w:rFonts w:ascii="Times New Roman" w:hAnsi="Times New Roman" w:cs="Times New Roman"/>
          <w:i/>
          <w:sz w:val="24"/>
          <w:szCs w:val="24"/>
          <w:lang w:val="lv-LV"/>
        </w:rPr>
        <w:t>Natura 2000</w:t>
      </w:r>
      <w:r w:rsidR="00C86BCB" w:rsidRPr="00107B7A">
        <w:rPr>
          <w:rFonts w:ascii="Times New Roman" w:hAnsi="Times New Roman" w:cs="Times New Roman"/>
          <w:sz w:val="24"/>
          <w:szCs w:val="24"/>
          <w:lang w:val="lv-LV"/>
        </w:rPr>
        <w:t xml:space="preserve"> meža teritorijām”.</w:t>
      </w:r>
    </w:p>
    <w:p w14:paraId="71BF5866" w14:textId="77777777" w:rsidR="00C86BCB" w:rsidRPr="00107B7A" w:rsidRDefault="00C86BCB" w:rsidP="004874C9">
      <w:pPr>
        <w:ind w:right="-29"/>
        <w:jc w:val="both"/>
        <w:rPr>
          <w:rFonts w:ascii="Times New Roman" w:hAnsi="Times New Roman" w:cs="Times New Roman"/>
          <w:sz w:val="24"/>
          <w:szCs w:val="24"/>
          <w:lang w:val="lv-LV"/>
        </w:rPr>
      </w:pPr>
    </w:p>
    <w:p w14:paraId="54AF478D" w14:textId="4D847BCB" w:rsidR="00C86BCB" w:rsidRPr="00107B7A" w:rsidRDefault="005C1826" w:rsidP="004874C9">
      <w:pPr>
        <w:ind w:right="-29"/>
        <w:jc w:val="both"/>
        <w:rPr>
          <w:rFonts w:ascii="Times New Roman" w:hAnsi="Times New Roman" w:cs="Times New Roman"/>
          <w:sz w:val="24"/>
          <w:szCs w:val="24"/>
          <w:lang w:val="lv-LV"/>
        </w:rPr>
      </w:pPr>
      <w:r w:rsidRPr="00107B7A">
        <w:rPr>
          <w:rFonts w:ascii="Times New Roman" w:hAnsi="Times New Roman" w:cs="Times New Roman"/>
          <w:sz w:val="24"/>
          <w:szCs w:val="24"/>
          <w:lang w:val="lv-LV"/>
        </w:rPr>
        <w:lastRenderedPageBreak/>
        <w:t xml:space="preserve">MK </w:t>
      </w:r>
      <w:r w:rsidR="00861FD0">
        <w:rPr>
          <w:rFonts w:ascii="Times New Roman" w:hAnsi="Times New Roman" w:cs="Times New Roman"/>
          <w:sz w:val="24"/>
          <w:szCs w:val="24"/>
          <w:lang w:val="lv-LV"/>
        </w:rPr>
        <w:t>2016.</w:t>
      </w:r>
      <w:r w:rsidR="00007D4A">
        <w:rPr>
          <w:rFonts w:ascii="Times New Roman" w:hAnsi="Times New Roman" w:cs="Times New Roman"/>
          <w:sz w:val="24"/>
          <w:szCs w:val="24"/>
          <w:lang w:val="lv-LV"/>
        </w:rPr>
        <w:t> </w:t>
      </w:r>
      <w:r w:rsidR="00265EF9">
        <w:rPr>
          <w:rFonts w:ascii="Times New Roman" w:hAnsi="Times New Roman" w:cs="Times New Roman"/>
          <w:sz w:val="24"/>
          <w:szCs w:val="24"/>
          <w:lang w:val="lv-LV"/>
        </w:rPr>
        <w:t>gada 7.</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 xml:space="preserve">jūnija </w:t>
      </w:r>
      <w:r w:rsidRPr="00107B7A">
        <w:rPr>
          <w:rFonts w:ascii="Times New Roman" w:hAnsi="Times New Roman" w:cs="Times New Roman"/>
          <w:sz w:val="24"/>
          <w:szCs w:val="24"/>
          <w:lang w:val="lv-LV"/>
        </w:rPr>
        <w:t>noteikumi Nr.</w:t>
      </w:r>
      <w:r w:rsidR="00007D4A">
        <w:rPr>
          <w:rFonts w:ascii="Times New Roman" w:hAnsi="Times New Roman" w:cs="Times New Roman"/>
          <w:sz w:val="24"/>
          <w:szCs w:val="24"/>
          <w:lang w:val="lv-LV"/>
        </w:rPr>
        <w:t> </w:t>
      </w:r>
      <w:r w:rsidRPr="00107B7A">
        <w:rPr>
          <w:rFonts w:ascii="Times New Roman" w:hAnsi="Times New Roman" w:cs="Times New Roman"/>
          <w:sz w:val="24"/>
          <w:szCs w:val="24"/>
          <w:lang w:val="lv-LV"/>
        </w:rPr>
        <w:t xml:space="preserve">353 </w:t>
      </w:r>
      <w:r w:rsidR="00A63943">
        <w:rPr>
          <w:rFonts w:ascii="Times New Roman" w:hAnsi="Times New Roman" w:cs="Times New Roman"/>
          <w:b/>
          <w:sz w:val="24"/>
          <w:szCs w:val="24"/>
          <w:lang w:val="lv-LV"/>
        </w:rPr>
        <w:t>“</w:t>
      </w:r>
      <w:r w:rsidR="00C86BCB" w:rsidRPr="00107B7A">
        <w:rPr>
          <w:rFonts w:ascii="Times New Roman" w:hAnsi="Times New Roman" w:cs="Times New Roman"/>
          <w:b/>
          <w:sz w:val="24"/>
          <w:szCs w:val="24"/>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C86BCB" w:rsidRPr="00107B7A">
        <w:rPr>
          <w:rFonts w:ascii="Times New Roman" w:hAnsi="Times New Roman" w:cs="Times New Roman"/>
          <w:sz w:val="24"/>
          <w:szCs w:val="24"/>
          <w:lang w:val="lv-LV"/>
        </w:rPr>
        <w:t xml:space="preserve"> nosaka kārtību, kādā zemes īpašniekiem vai lietotājiem nosakāmi to zaudējumu apmēri, kas saistīti ar īpaši aizsargājamo nemedījamo sugu un migrējošo sugu dzīvnieku nodarītajiem būtiskiem postījumiem, kā arī minimālās nepieciešamo aizsardzības pasākumu prasības postījumu novēršanai.</w:t>
      </w:r>
    </w:p>
    <w:p w14:paraId="008A9249" w14:textId="17C01928" w:rsidR="009440A0" w:rsidRPr="00107B7A" w:rsidRDefault="009440A0" w:rsidP="004874C9">
      <w:pPr>
        <w:jc w:val="both"/>
        <w:rPr>
          <w:rFonts w:ascii="Times New Roman" w:eastAsia="Calibri" w:hAnsi="Times New Roman" w:cs="Times New Roman"/>
          <w:sz w:val="24"/>
          <w:szCs w:val="24"/>
          <w:lang w:val="lv-LV"/>
        </w:rPr>
      </w:pPr>
    </w:p>
    <w:p w14:paraId="0743A4E3" w14:textId="204C965E" w:rsidR="007604FC" w:rsidRPr="00107B7A" w:rsidRDefault="007604FC" w:rsidP="004874C9">
      <w:pPr>
        <w:jc w:val="both"/>
        <w:rPr>
          <w:rFonts w:ascii="Times New Roman" w:hAnsi="Times New Roman" w:cs="Times New Roman"/>
          <w:spacing w:val="-1"/>
          <w:sz w:val="24"/>
          <w:szCs w:val="24"/>
          <w:lang w:val="lv-LV"/>
        </w:rPr>
      </w:pPr>
      <w:r w:rsidRPr="00107B7A">
        <w:rPr>
          <w:rFonts w:ascii="Times New Roman" w:eastAsia="Calibri" w:hAnsi="Times New Roman" w:cs="Times New Roman"/>
          <w:sz w:val="24"/>
          <w:szCs w:val="24"/>
          <w:lang w:val="lv-LV"/>
        </w:rPr>
        <w:t>Likums</w:t>
      </w:r>
      <w:r w:rsidRPr="00107B7A">
        <w:rPr>
          <w:rFonts w:ascii="Times New Roman" w:eastAsia="Calibri" w:hAnsi="Times New Roman" w:cs="Times New Roman"/>
          <w:spacing w:val="-3"/>
          <w:sz w:val="24"/>
          <w:szCs w:val="24"/>
          <w:lang w:val="lv-LV"/>
        </w:rPr>
        <w:t xml:space="preserve"> </w:t>
      </w:r>
      <w:r w:rsidR="00A63943">
        <w:rPr>
          <w:rFonts w:ascii="Times New Roman" w:eastAsia="Calibri" w:hAnsi="Times New Roman" w:cs="Times New Roman"/>
          <w:b/>
          <w:bCs/>
          <w:spacing w:val="-1"/>
          <w:sz w:val="24"/>
          <w:szCs w:val="24"/>
          <w:lang w:val="lv-LV"/>
        </w:rPr>
        <w:t>“</w:t>
      </w:r>
      <w:r w:rsidRPr="00107B7A">
        <w:rPr>
          <w:rFonts w:ascii="Times New Roman" w:eastAsia="Calibri" w:hAnsi="Times New Roman" w:cs="Times New Roman"/>
          <w:b/>
          <w:bCs/>
          <w:spacing w:val="-1"/>
          <w:sz w:val="24"/>
          <w:szCs w:val="24"/>
          <w:lang w:val="lv-LV"/>
        </w:rPr>
        <w:t>Par</w:t>
      </w:r>
      <w:r w:rsidRPr="00107B7A">
        <w:rPr>
          <w:rFonts w:ascii="Times New Roman" w:eastAsia="Calibri" w:hAnsi="Times New Roman" w:cs="Times New Roman"/>
          <w:b/>
          <w:bCs/>
          <w:spacing w:val="-2"/>
          <w:sz w:val="24"/>
          <w:szCs w:val="24"/>
          <w:lang w:val="lv-LV"/>
        </w:rPr>
        <w:t xml:space="preserve"> </w:t>
      </w:r>
      <w:r w:rsidRPr="00107B7A">
        <w:rPr>
          <w:rFonts w:ascii="Times New Roman" w:eastAsia="Calibri" w:hAnsi="Times New Roman" w:cs="Times New Roman"/>
          <w:b/>
          <w:bCs/>
          <w:sz w:val="24"/>
          <w:szCs w:val="24"/>
          <w:lang w:val="lv-LV"/>
        </w:rPr>
        <w:t>ietekmes</w:t>
      </w:r>
      <w:r w:rsidRPr="00107B7A">
        <w:rPr>
          <w:rFonts w:ascii="Times New Roman" w:eastAsia="Calibri" w:hAnsi="Times New Roman" w:cs="Times New Roman"/>
          <w:b/>
          <w:bCs/>
          <w:spacing w:val="-2"/>
          <w:sz w:val="24"/>
          <w:szCs w:val="24"/>
          <w:lang w:val="lv-LV"/>
        </w:rPr>
        <w:t xml:space="preserve"> </w:t>
      </w:r>
      <w:r w:rsidRPr="00107B7A">
        <w:rPr>
          <w:rFonts w:ascii="Times New Roman" w:eastAsia="Calibri" w:hAnsi="Times New Roman" w:cs="Times New Roman"/>
          <w:b/>
          <w:bCs/>
          <w:spacing w:val="-1"/>
          <w:sz w:val="24"/>
          <w:szCs w:val="24"/>
          <w:lang w:val="lv-LV"/>
        </w:rPr>
        <w:t>uz</w:t>
      </w:r>
      <w:r w:rsidRPr="00107B7A">
        <w:rPr>
          <w:rFonts w:ascii="Times New Roman" w:eastAsia="Calibri" w:hAnsi="Times New Roman" w:cs="Times New Roman"/>
          <w:b/>
          <w:bCs/>
          <w:spacing w:val="-2"/>
          <w:sz w:val="24"/>
          <w:szCs w:val="24"/>
          <w:lang w:val="lv-LV"/>
        </w:rPr>
        <w:t xml:space="preserve"> </w:t>
      </w:r>
      <w:r w:rsidRPr="00107B7A">
        <w:rPr>
          <w:rFonts w:ascii="Times New Roman" w:eastAsia="Calibri" w:hAnsi="Times New Roman" w:cs="Times New Roman"/>
          <w:b/>
          <w:bCs/>
          <w:spacing w:val="-1"/>
          <w:sz w:val="24"/>
          <w:szCs w:val="24"/>
          <w:lang w:val="lv-LV"/>
        </w:rPr>
        <w:t>vidi novērtēju</w:t>
      </w:r>
      <w:r w:rsidR="003F2C5E">
        <w:rPr>
          <w:rFonts w:ascii="Times New Roman" w:eastAsia="Calibri" w:hAnsi="Times New Roman" w:cs="Times New Roman"/>
          <w:b/>
          <w:bCs/>
          <w:spacing w:val="-1"/>
          <w:sz w:val="24"/>
          <w:szCs w:val="24"/>
          <w:lang w:val="lv-LV"/>
        </w:rPr>
        <w:t>mu”</w:t>
      </w:r>
      <w:r w:rsidRPr="00107B7A">
        <w:rPr>
          <w:rFonts w:ascii="Times New Roman" w:eastAsia="Calibri" w:hAnsi="Times New Roman" w:cs="Times New Roman"/>
          <w:spacing w:val="-1"/>
          <w:sz w:val="24"/>
          <w:szCs w:val="24"/>
          <w:lang w:val="lv-LV"/>
        </w:rPr>
        <w:t xml:space="preserve"> nosaka darbības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42"/>
          <w:sz w:val="24"/>
          <w:szCs w:val="24"/>
          <w:lang w:val="lv-LV"/>
        </w:rPr>
        <w:t xml:space="preserve"> </w:t>
      </w:r>
      <w:r w:rsidRPr="00107B7A">
        <w:rPr>
          <w:rFonts w:ascii="Times New Roman" w:eastAsia="Calibri" w:hAnsi="Times New Roman" w:cs="Times New Roman"/>
          <w:spacing w:val="-1"/>
          <w:sz w:val="24"/>
          <w:szCs w:val="24"/>
          <w:lang w:val="lv-LV"/>
        </w:rPr>
        <w:t>objektus,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kuriem</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z w:val="24"/>
          <w:szCs w:val="24"/>
          <w:lang w:val="lv-LV"/>
        </w:rPr>
        <w:t>ir</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nepieciešams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ietekmes</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uz</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pacing w:val="-1"/>
          <w:sz w:val="24"/>
          <w:szCs w:val="24"/>
          <w:lang w:val="lv-LV"/>
        </w:rPr>
        <w:t>vidi</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novērtējums</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darbības,</w:t>
      </w:r>
      <w:r w:rsidRPr="00107B7A">
        <w:rPr>
          <w:rFonts w:ascii="Times New Roman" w:eastAsia="Calibri" w:hAnsi="Times New Roman" w:cs="Times New Roman"/>
          <w:spacing w:val="-2"/>
          <w:sz w:val="24"/>
          <w:szCs w:val="24"/>
          <w:lang w:val="lv-LV"/>
        </w:rPr>
        <w:t xml:space="preserve"> </w:t>
      </w:r>
      <w:r w:rsidRPr="00107B7A">
        <w:rPr>
          <w:rFonts w:ascii="Times New Roman" w:eastAsia="Calibri" w:hAnsi="Times New Roman" w:cs="Times New Roman"/>
          <w:sz w:val="24"/>
          <w:szCs w:val="24"/>
          <w:lang w:val="lv-LV"/>
        </w:rPr>
        <w:t>kurām</w:t>
      </w:r>
      <w:r w:rsidRPr="00107B7A">
        <w:rPr>
          <w:rFonts w:ascii="Times New Roman" w:eastAsia="Calibri" w:hAnsi="Times New Roman" w:cs="Times New Roman"/>
          <w:spacing w:val="-1"/>
          <w:sz w:val="24"/>
          <w:szCs w:val="24"/>
          <w:lang w:val="lv-LV"/>
        </w:rPr>
        <w:t xml:space="preserve"> </w:t>
      </w:r>
      <w:r w:rsidRPr="00107B7A">
        <w:rPr>
          <w:rFonts w:ascii="Times New Roman" w:eastAsia="Calibri" w:hAnsi="Times New Roman" w:cs="Times New Roman"/>
          <w:sz w:val="24"/>
          <w:szCs w:val="24"/>
          <w:lang w:val="lv-LV"/>
        </w:rPr>
        <w:t xml:space="preserve">ir </w:t>
      </w:r>
      <w:r w:rsidRPr="00107B7A">
        <w:rPr>
          <w:rFonts w:ascii="Times New Roman" w:hAnsi="Times New Roman" w:cs="Times New Roman"/>
          <w:spacing w:val="-1"/>
          <w:sz w:val="24"/>
          <w:szCs w:val="24"/>
          <w:lang w:val="lv-LV"/>
        </w:rPr>
        <w:t>nepieciešams sākotnējais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ietekmes</w:t>
      </w:r>
      <w:r w:rsidRPr="00107B7A">
        <w:rPr>
          <w:rFonts w:ascii="Times New Roman" w:hAnsi="Times New Roman" w:cs="Times New Roman"/>
          <w:spacing w:val="-1"/>
          <w:sz w:val="24"/>
          <w:szCs w:val="24"/>
          <w:lang w:val="lv-LV"/>
        </w:rPr>
        <w:t xml:space="preserve"> uz</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vidi</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novērtējums,</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z w:val="24"/>
          <w:szCs w:val="24"/>
          <w:lang w:val="lv-LV"/>
        </w:rPr>
        <w:t>kā</w:t>
      </w:r>
      <w:r w:rsidRPr="00107B7A">
        <w:rPr>
          <w:rFonts w:ascii="Times New Roman" w:hAnsi="Times New Roman" w:cs="Times New Roman"/>
          <w:spacing w:val="-1"/>
          <w:sz w:val="24"/>
          <w:szCs w:val="24"/>
          <w:lang w:val="lv-LV"/>
        </w:rPr>
        <w:t xml:space="preserve"> arī</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nosaka plānošanas</w:t>
      </w:r>
      <w:r w:rsidRPr="00107B7A">
        <w:rPr>
          <w:rFonts w:ascii="Times New Roman" w:hAnsi="Times New Roman" w:cs="Times New Roman"/>
          <w:spacing w:val="38"/>
          <w:sz w:val="24"/>
          <w:szCs w:val="24"/>
          <w:lang w:val="lv-LV"/>
        </w:rPr>
        <w:t xml:space="preserve"> </w:t>
      </w:r>
      <w:r w:rsidRPr="00107B7A">
        <w:rPr>
          <w:rFonts w:ascii="Times New Roman" w:hAnsi="Times New Roman" w:cs="Times New Roman"/>
          <w:spacing w:val="-1"/>
          <w:sz w:val="24"/>
          <w:szCs w:val="24"/>
          <w:lang w:val="lv-LV"/>
        </w:rPr>
        <w:t>dokumentus,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kuriem</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nepieciešams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stratēģiskais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ietekmes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uz</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vidi</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 xml:space="preserve">novērtējums. </w:t>
      </w:r>
      <w:r w:rsidR="00265EF9">
        <w:rPr>
          <w:rFonts w:ascii="Times New Roman" w:hAnsi="Times New Roman" w:cs="Times New Roman"/>
          <w:spacing w:val="-1"/>
          <w:sz w:val="24"/>
          <w:szCs w:val="24"/>
          <w:lang w:val="lv-LV"/>
        </w:rPr>
        <w:t xml:space="preserve">Minētā likuma </w:t>
      </w:r>
      <w:r w:rsidRPr="00107B7A">
        <w:rPr>
          <w:rFonts w:ascii="Times New Roman" w:hAnsi="Times New Roman" w:cs="Times New Roman"/>
          <w:spacing w:val="-1"/>
          <w:sz w:val="24"/>
          <w:szCs w:val="24"/>
          <w:lang w:val="lv-LV"/>
        </w:rPr>
        <w:t>4</w:t>
      </w:r>
      <w:r w:rsidRPr="00107B7A">
        <w:rPr>
          <w:rFonts w:ascii="Times New Roman" w:hAnsi="Times New Roman" w:cs="Times New Roman"/>
          <w:spacing w:val="-1"/>
          <w:sz w:val="24"/>
          <w:szCs w:val="24"/>
          <w:vertAlign w:val="superscript"/>
          <w:lang w:val="lv-LV"/>
        </w:rPr>
        <w:t>1</w:t>
      </w:r>
      <w:r w:rsidRPr="00107B7A">
        <w:rPr>
          <w:rFonts w:ascii="Times New Roman" w:hAnsi="Times New Roman" w:cs="Times New Roman"/>
          <w:spacing w:val="-1"/>
          <w:sz w:val="24"/>
          <w:szCs w:val="24"/>
          <w:lang w:val="lv-LV"/>
        </w:rPr>
        <w:t>.</w:t>
      </w:r>
      <w:r w:rsidR="00265EF9">
        <w:rPr>
          <w:rFonts w:ascii="Times New Roman" w:hAnsi="Times New Roman" w:cs="Times New Roman"/>
          <w:spacing w:val="-1"/>
          <w:sz w:val="24"/>
          <w:szCs w:val="24"/>
          <w:lang w:val="lv-LV"/>
        </w:rPr>
        <w:t> </w:t>
      </w:r>
      <w:r w:rsidRPr="00107B7A">
        <w:rPr>
          <w:rFonts w:ascii="Times New Roman" w:hAnsi="Times New Roman" w:cs="Times New Roman"/>
          <w:spacing w:val="-1"/>
          <w:sz w:val="24"/>
          <w:szCs w:val="24"/>
          <w:lang w:val="lv-LV"/>
        </w:rPr>
        <w:t>pants</w:t>
      </w:r>
      <w:r w:rsidRPr="00107B7A">
        <w:rPr>
          <w:rFonts w:ascii="Times New Roman" w:hAnsi="Times New Roman" w:cs="Times New Roman"/>
          <w:spacing w:val="-6"/>
          <w:sz w:val="24"/>
          <w:szCs w:val="24"/>
          <w:lang w:val="lv-LV"/>
        </w:rPr>
        <w:t xml:space="preserve"> </w:t>
      </w:r>
      <w:r w:rsidRPr="00107B7A">
        <w:rPr>
          <w:rFonts w:ascii="Times New Roman" w:hAnsi="Times New Roman" w:cs="Times New Roman"/>
          <w:sz w:val="24"/>
          <w:szCs w:val="24"/>
          <w:lang w:val="lv-LV"/>
        </w:rPr>
        <w:t>paredz,</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z w:val="24"/>
          <w:szCs w:val="24"/>
          <w:lang w:val="lv-LV"/>
        </w:rPr>
        <w:t>ka</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pacing w:val="-1"/>
          <w:sz w:val="24"/>
          <w:szCs w:val="24"/>
          <w:lang w:val="lv-LV"/>
        </w:rPr>
        <w:t>kompetentā</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institūcija</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z w:val="24"/>
          <w:szCs w:val="24"/>
          <w:lang w:val="lv-LV"/>
        </w:rPr>
        <w:t>var</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pacing w:val="-1"/>
          <w:sz w:val="24"/>
          <w:szCs w:val="24"/>
          <w:lang w:val="lv-LV"/>
        </w:rPr>
        <w:t>pieņemt</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pacing w:val="-1"/>
          <w:sz w:val="24"/>
          <w:szCs w:val="24"/>
          <w:lang w:val="lv-LV"/>
        </w:rPr>
        <w:t>lēmumu</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pacing w:val="-1"/>
          <w:sz w:val="24"/>
          <w:szCs w:val="24"/>
          <w:lang w:val="lv-LV"/>
        </w:rPr>
        <w:t>par</w:t>
      </w:r>
      <w:r w:rsidRPr="00107B7A">
        <w:rPr>
          <w:rFonts w:ascii="Times New Roman" w:hAnsi="Times New Roman" w:cs="Times New Roman"/>
          <w:spacing w:val="-5"/>
          <w:sz w:val="24"/>
          <w:szCs w:val="24"/>
          <w:lang w:val="lv-LV"/>
        </w:rPr>
        <w:t xml:space="preserve"> </w:t>
      </w:r>
      <w:r w:rsidRPr="00107B7A">
        <w:rPr>
          <w:rFonts w:ascii="Times New Roman" w:hAnsi="Times New Roman" w:cs="Times New Roman"/>
          <w:sz w:val="24"/>
          <w:szCs w:val="24"/>
          <w:lang w:val="lv-LV"/>
        </w:rPr>
        <w:t>ietekmes</w:t>
      </w:r>
      <w:r w:rsidRPr="00107B7A">
        <w:rPr>
          <w:rFonts w:ascii="Times New Roman" w:eastAsia="Calibri" w:hAnsi="Times New Roman" w:cs="Times New Roman"/>
          <w:sz w:val="24"/>
          <w:szCs w:val="24"/>
          <w:lang w:val="lv-LV"/>
        </w:rPr>
        <w:t xml:space="preserve"> </w:t>
      </w:r>
      <w:r w:rsidRPr="00107B7A">
        <w:rPr>
          <w:rFonts w:ascii="Times New Roman" w:hAnsi="Times New Roman" w:cs="Times New Roman"/>
          <w:spacing w:val="-1"/>
          <w:sz w:val="24"/>
          <w:szCs w:val="24"/>
          <w:lang w:val="lv-LV"/>
        </w:rPr>
        <w:t>novērtējumu</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uz</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Eiropas</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nozīmes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aizsargājamo</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dabas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teritoriju</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arī</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darbībām,</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z w:val="24"/>
          <w:szCs w:val="24"/>
          <w:lang w:val="lv-LV"/>
        </w:rPr>
        <w:t>kuras</w:t>
      </w:r>
      <w:r w:rsidRPr="00107B7A">
        <w:rPr>
          <w:rFonts w:ascii="Times New Roman" w:hAnsi="Times New Roman" w:cs="Times New Roman"/>
          <w:spacing w:val="63"/>
          <w:w w:val="99"/>
          <w:sz w:val="24"/>
          <w:szCs w:val="24"/>
          <w:lang w:val="lv-LV"/>
        </w:rPr>
        <w:t xml:space="preserve"> </w:t>
      </w:r>
      <w:r w:rsidRPr="00107B7A">
        <w:rPr>
          <w:rFonts w:ascii="Times New Roman" w:hAnsi="Times New Roman" w:cs="Times New Roman"/>
          <w:spacing w:val="-1"/>
          <w:sz w:val="24"/>
          <w:szCs w:val="24"/>
          <w:lang w:val="lv-LV"/>
        </w:rPr>
        <w:t>nav</w:t>
      </w:r>
      <w:r w:rsidRPr="00107B7A">
        <w:rPr>
          <w:rFonts w:ascii="Times New Roman" w:hAnsi="Times New Roman" w:cs="Times New Roman"/>
          <w:spacing w:val="-4"/>
          <w:sz w:val="24"/>
          <w:szCs w:val="24"/>
          <w:lang w:val="lv-LV"/>
        </w:rPr>
        <w:t xml:space="preserve"> </w:t>
      </w:r>
      <w:r w:rsidRPr="00107B7A">
        <w:rPr>
          <w:rFonts w:ascii="Times New Roman" w:hAnsi="Times New Roman" w:cs="Times New Roman"/>
          <w:spacing w:val="-1"/>
          <w:sz w:val="24"/>
          <w:szCs w:val="24"/>
          <w:lang w:val="lv-LV"/>
        </w:rPr>
        <w:t>iekļautas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likuma</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1.</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un</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2.</w:t>
      </w:r>
      <w:r w:rsidR="00265EF9">
        <w:rPr>
          <w:rFonts w:ascii="Times New Roman" w:hAnsi="Times New Roman" w:cs="Times New Roman"/>
          <w:spacing w:val="-3"/>
          <w:sz w:val="24"/>
          <w:szCs w:val="24"/>
          <w:lang w:val="lv-LV"/>
        </w:rPr>
        <w:t> </w:t>
      </w:r>
      <w:r w:rsidRPr="00107B7A">
        <w:rPr>
          <w:rFonts w:ascii="Times New Roman" w:hAnsi="Times New Roman" w:cs="Times New Roman"/>
          <w:sz w:val="24"/>
          <w:szCs w:val="24"/>
          <w:lang w:val="lv-LV"/>
        </w:rPr>
        <w:t>pielikumā.</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Novērtējums</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jāveic</w:t>
      </w:r>
      <w:r w:rsidRPr="00107B7A">
        <w:rPr>
          <w:rFonts w:ascii="Times New Roman" w:hAnsi="Times New Roman" w:cs="Times New Roman"/>
          <w:spacing w:val="-2"/>
          <w:sz w:val="24"/>
          <w:szCs w:val="24"/>
          <w:lang w:val="lv-LV"/>
        </w:rPr>
        <w:t xml:space="preserve"> </w:t>
      </w:r>
      <w:r w:rsidRPr="00107B7A">
        <w:rPr>
          <w:rFonts w:ascii="Times New Roman" w:hAnsi="Times New Roman" w:cs="Times New Roman"/>
          <w:spacing w:val="-1"/>
          <w:sz w:val="24"/>
          <w:szCs w:val="24"/>
          <w:lang w:val="lv-LV"/>
        </w:rPr>
        <w:t>saskaņā</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z w:val="24"/>
          <w:szCs w:val="24"/>
          <w:lang w:val="lv-LV"/>
        </w:rPr>
        <w:t>ar</w:t>
      </w:r>
      <w:r w:rsidRPr="00107B7A">
        <w:rPr>
          <w:rFonts w:ascii="Times New Roman" w:hAnsi="Times New Roman" w:cs="Times New Roman"/>
          <w:spacing w:val="-2"/>
          <w:sz w:val="24"/>
          <w:szCs w:val="24"/>
          <w:lang w:val="lv-LV"/>
        </w:rPr>
        <w:t xml:space="preserve"> </w:t>
      </w:r>
      <w:r w:rsidR="00265EF9">
        <w:rPr>
          <w:rFonts w:ascii="Times New Roman" w:hAnsi="Times New Roman" w:cs="Times New Roman"/>
          <w:spacing w:val="-1"/>
          <w:sz w:val="24"/>
          <w:szCs w:val="24"/>
          <w:lang w:val="lv-LV"/>
        </w:rPr>
        <w:t xml:space="preserve">atsevišķi </w:t>
      </w:r>
      <w:r w:rsidRPr="00107B7A">
        <w:rPr>
          <w:rFonts w:ascii="Times New Roman" w:hAnsi="Times New Roman" w:cs="Times New Roman"/>
          <w:spacing w:val="-1"/>
          <w:sz w:val="24"/>
          <w:szCs w:val="24"/>
          <w:lang w:val="lv-LV"/>
        </w:rPr>
        <w:t>noteiktu</w:t>
      </w:r>
      <w:r w:rsidRPr="00107B7A">
        <w:rPr>
          <w:rFonts w:ascii="Times New Roman" w:hAnsi="Times New Roman" w:cs="Times New Roman"/>
          <w:spacing w:val="-3"/>
          <w:sz w:val="24"/>
          <w:szCs w:val="24"/>
          <w:lang w:val="lv-LV"/>
        </w:rPr>
        <w:t xml:space="preserve"> </w:t>
      </w:r>
      <w:r w:rsidRPr="00107B7A">
        <w:rPr>
          <w:rFonts w:ascii="Times New Roman" w:hAnsi="Times New Roman" w:cs="Times New Roman"/>
          <w:spacing w:val="-1"/>
          <w:sz w:val="24"/>
          <w:szCs w:val="24"/>
          <w:lang w:val="lv-LV"/>
        </w:rPr>
        <w:t>kārtību.</w:t>
      </w:r>
    </w:p>
    <w:p w14:paraId="49194B44" w14:textId="77777777" w:rsidR="007604FC" w:rsidRPr="00107B7A" w:rsidRDefault="007604FC" w:rsidP="004874C9">
      <w:pPr>
        <w:jc w:val="both"/>
        <w:rPr>
          <w:rFonts w:ascii="Times New Roman" w:eastAsia="Calibri" w:hAnsi="Times New Roman" w:cs="Times New Roman"/>
          <w:sz w:val="24"/>
          <w:szCs w:val="24"/>
          <w:lang w:val="lv-LV"/>
        </w:rPr>
      </w:pPr>
    </w:p>
    <w:p w14:paraId="6A694F62" w14:textId="6E418DCB" w:rsidR="007604FC" w:rsidRPr="00107B7A" w:rsidRDefault="005C1826"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5"/>
          <w:sz w:val="24"/>
          <w:szCs w:val="24"/>
          <w:lang w:val="lv-LV"/>
        </w:rPr>
        <w:t xml:space="preserve"> </w:t>
      </w:r>
      <w:r w:rsidR="00861FD0">
        <w:rPr>
          <w:rFonts w:ascii="Times New Roman" w:eastAsia="Calibri" w:hAnsi="Times New Roman" w:cs="Times New Roman"/>
          <w:spacing w:val="-5"/>
          <w:sz w:val="24"/>
          <w:szCs w:val="24"/>
          <w:lang w:val="lv-LV"/>
        </w:rPr>
        <w:t>2011.</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gada 19.</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 xml:space="preserve">aprīļa </w:t>
      </w:r>
      <w:r w:rsidRPr="00107B7A">
        <w:rPr>
          <w:rFonts w:ascii="Times New Roman" w:eastAsia="Calibri" w:hAnsi="Times New Roman" w:cs="Times New Roman"/>
          <w:sz w:val="24"/>
          <w:szCs w:val="24"/>
          <w:lang w:val="lv-LV"/>
        </w:rPr>
        <w:t>noteikumi</w:t>
      </w:r>
      <w:r w:rsidRPr="00107B7A">
        <w:rPr>
          <w:rFonts w:ascii="Times New Roman" w:eastAsia="Calibri" w:hAnsi="Times New Roman" w:cs="Times New Roman"/>
          <w:spacing w:val="-5"/>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7"/>
          <w:sz w:val="24"/>
          <w:szCs w:val="24"/>
          <w:lang w:val="lv-LV"/>
        </w:rPr>
        <w:t> </w:t>
      </w:r>
      <w:r w:rsidRPr="00107B7A">
        <w:rPr>
          <w:rFonts w:ascii="Times New Roman" w:eastAsia="Calibri" w:hAnsi="Times New Roman" w:cs="Times New Roman"/>
          <w:spacing w:val="-1"/>
          <w:sz w:val="24"/>
          <w:szCs w:val="24"/>
          <w:lang w:val="lv-LV"/>
        </w:rPr>
        <w:t xml:space="preserve">300 </w:t>
      </w:r>
      <w:r w:rsidR="00A63943">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1"/>
          <w:sz w:val="24"/>
          <w:szCs w:val="24"/>
          <w:lang w:val="lv-LV"/>
        </w:rPr>
        <w:t>Kārtība,</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kādā</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novērtējama</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z w:val="24"/>
          <w:szCs w:val="24"/>
          <w:lang w:val="lv-LV"/>
        </w:rPr>
        <w:t>ietekme</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uz</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z w:val="24"/>
          <w:szCs w:val="24"/>
          <w:lang w:val="lv-LV"/>
        </w:rPr>
        <w:t>Eiropas</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nozīmes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īpaši</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aizsargājamo</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dabas</w:t>
      </w:r>
      <w:r w:rsidR="007604FC" w:rsidRPr="00107B7A">
        <w:rPr>
          <w:rFonts w:ascii="Times New Roman" w:eastAsia="Calibri" w:hAnsi="Times New Roman" w:cs="Times New Roman"/>
          <w:b/>
          <w:bCs/>
          <w:spacing w:val="67"/>
          <w:w w:val="99"/>
          <w:sz w:val="24"/>
          <w:szCs w:val="24"/>
          <w:lang w:val="lv-LV"/>
        </w:rPr>
        <w:t xml:space="preserve"> </w:t>
      </w:r>
      <w:r w:rsidR="007604FC" w:rsidRPr="00107B7A">
        <w:rPr>
          <w:rFonts w:ascii="Times New Roman" w:eastAsia="Calibri" w:hAnsi="Times New Roman" w:cs="Times New Roman"/>
          <w:b/>
          <w:bCs/>
          <w:sz w:val="24"/>
          <w:szCs w:val="24"/>
          <w:lang w:val="lv-LV"/>
        </w:rPr>
        <w:t>teritoriju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w:t>
      </w:r>
      <w:r w:rsidR="007604FC" w:rsidRPr="008C00CF">
        <w:rPr>
          <w:rFonts w:ascii="Times New Roman" w:eastAsia="Calibri" w:hAnsi="Times New Roman" w:cs="Times New Roman"/>
          <w:b/>
          <w:bCs/>
          <w:i/>
          <w:spacing w:val="-1"/>
          <w:sz w:val="24"/>
          <w:szCs w:val="24"/>
          <w:lang w:val="lv-LV"/>
        </w:rPr>
        <w:t>Natura</w:t>
      </w:r>
      <w:r w:rsidR="007604FC" w:rsidRPr="008C00CF">
        <w:rPr>
          <w:rFonts w:ascii="Times New Roman" w:eastAsia="Calibri" w:hAnsi="Times New Roman" w:cs="Times New Roman"/>
          <w:b/>
          <w:bCs/>
          <w:i/>
          <w:spacing w:val="-6"/>
          <w:sz w:val="24"/>
          <w:szCs w:val="24"/>
          <w:lang w:val="lv-LV"/>
        </w:rPr>
        <w:t xml:space="preserve"> </w:t>
      </w:r>
      <w:r w:rsidR="007604FC" w:rsidRPr="008C00CF">
        <w:rPr>
          <w:rFonts w:ascii="Times New Roman" w:eastAsia="Calibri" w:hAnsi="Times New Roman" w:cs="Times New Roman"/>
          <w:b/>
          <w:bCs/>
          <w:i/>
          <w:spacing w:val="-1"/>
          <w:sz w:val="24"/>
          <w:szCs w:val="24"/>
          <w:lang w:val="lv-LV"/>
        </w:rPr>
        <w:t>2000</w:t>
      </w:r>
      <w:r w:rsidR="007604FC" w:rsidRPr="00107B7A">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5"/>
          <w:sz w:val="24"/>
          <w:szCs w:val="24"/>
          <w:lang w:val="lv-LV"/>
        </w:rPr>
        <w:t xml:space="preserve"> </w:t>
      </w:r>
      <w:r w:rsidR="008C00CF">
        <w:rPr>
          <w:rFonts w:ascii="Times New Roman" w:eastAsia="Calibri" w:hAnsi="Times New Roman" w:cs="Times New Roman"/>
          <w:spacing w:val="-1"/>
          <w:sz w:val="24"/>
          <w:szCs w:val="24"/>
          <w:lang w:val="lv-LV"/>
        </w:rPr>
        <w:t>noteic</w:t>
      </w:r>
      <w:r w:rsidR="007604FC" w:rsidRPr="00107B7A">
        <w:rPr>
          <w:rFonts w:ascii="Times New Roman" w:eastAsia="Calibri" w:hAnsi="Times New Roman" w:cs="Times New Roman"/>
          <w:spacing w:val="-1"/>
          <w:sz w:val="24"/>
          <w:szCs w:val="24"/>
          <w:lang w:val="lv-LV"/>
        </w:rPr>
        <w:t>,</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30"/>
          <w:sz w:val="24"/>
          <w:szCs w:val="24"/>
          <w:lang w:val="lv-LV"/>
        </w:rPr>
        <w:t xml:space="preserve"> </w:t>
      </w:r>
      <w:r w:rsidR="007604FC" w:rsidRPr="00107B7A">
        <w:rPr>
          <w:rFonts w:ascii="Times New Roman" w:eastAsia="Calibri" w:hAnsi="Times New Roman" w:cs="Times New Roman"/>
          <w:spacing w:val="-1"/>
          <w:sz w:val="24"/>
          <w:szCs w:val="24"/>
          <w:lang w:val="lv-LV"/>
        </w:rPr>
        <w:t>novērtējama</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to</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paredzēto</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darbību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ietekme</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uz</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Eiropas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nozīmes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īpaši</w:t>
      </w:r>
      <w:r w:rsidR="007604FC" w:rsidRPr="00107B7A">
        <w:rPr>
          <w:rFonts w:ascii="Times New Roman" w:eastAsia="Calibri" w:hAnsi="Times New Roman" w:cs="Times New Roman"/>
          <w:spacing w:val="-3"/>
          <w:sz w:val="24"/>
          <w:szCs w:val="24"/>
          <w:lang w:val="lv-LV"/>
        </w:rPr>
        <w:t xml:space="preserve"> </w:t>
      </w:r>
      <w:r w:rsidR="008C00CF">
        <w:rPr>
          <w:rFonts w:ascii="Times New Roman" w:eastAsia="Calibri" w:hAnsi="Times New Roman" w:cs="Times New Roman"/>
          <w:spacing w:val="-1"/>
          <w:sz w:val="24"/>
          <w:szCs w:val="24"/>
          <w:lang w:val="lv-LV"/>
        </w:rPr>
        <w:t xml:space="preserve">aizsargājamo </w:t>
      </w:r>
      <w:r w:rsidR="007604FC" w:rsidRPr="00107B7A">
        <w:rPr>
          <w:rFonts w:ascii="Times New Roman" w:eastAsia="Calibri" w:hAnsi="Times New Roman" w:cs="Times New Roman"/>
          <w:spacing w:val="-1"/>
          <w:sz w:val="24"/>
          <w:szCs w:val="24"/>
          <w:lang w:val="lv-LV"/>
        </w:rPr>
        <w:t>dabas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teritoriju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w:t>
      </w:r>
      <w:r w:rsidR="007604FC" w:rsidRPr="00645B0A">
        <w:rPr>
          <w:rFonts w:ascii="Times New Roman" w:eastAsia="Calibri" w:hAnsi="Times New Roman" w:cs="Times New Roman"/>
          <w:i/>
          <w:iCs/>
          <w:sz w:val="24"/>
          <w:szCs w:val="24"/>
          <w:lang w:val="lv-LV"/>
        </w:rPr>
        <w:t>Natura</w:t>
      </w:r>
      <w:r w:rsidR="007604FC" w:rsidRPr="00645B0A">
        <w:rPr>
          <w:rFonts w:ascii="Times New Roman" w:eastAsia="Calibri" w:hAnsi="Times New Roman" w:cs="Times New Roman"/>
          <w:i/>
          <w:iCs/>
          <w:spacing w:val="-3"/>
          <w:sz w:val="24"/>
          <w:szCs w:val="24"/>
          <w:lang w:val="lv-LV"/>
        </w:rPr>
        <w:t xml:space="preserve"> </w:t>
      </w:r>
      <w:r w:rsidR="007604FC" w:rsidRPr="00645B0A">
        <w:rPr>
          <w:rFonts w:ascii="Times New Roman" w:eastAsia="Calibri" w:hAnsi="Times New Roman" w:cs="Times New Roman"/>
          <w:i/>
          <w:iCs/>
          <w:spacing w:val="-1"/>
          <w:sz w:val="24"/>
          <w:szCs w:val="24"/>
          <w:lang w:val="lv-LV"/>
        </w:rPr>
        <w:t>2000</w:t>
      </w:r>
      <w:r w:rsidR="007604FC" w:rsidRPr="00107B7A">
        <w:rPr>
          <w:rFonts w:ascii="Times New Roman" w:eastAsia="Calibri" w:hAnsi="Times New Roman" w:cs="Times New Roman"/>
          <w:spacing w:val="-1"/>
          <w:sz w:val="24"/>
          <w:szCs w:val="24"/>
          <w:lang w:val="lv-LV"/>
        </w:rPr>
        <w:t>),</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kuru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īstenošanai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nav</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jāveic</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ietekmes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uz</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vidi</w:t>
      </w:r>
      <w:r w:rsidR="007604FC" w:rsidRPr="00107B7A">
        <w:rPr>
          <w:rFonts w:ascii="Times New Roman" w:eastAsia="Calibri" w:hAnsi="Times New Roman" w:cs="Times New Roman"/>
          <w:spacing w:val="27"/>
          <w:sz w:val="24"/>
          <w:szCs w:val="24"/>
          <w:lang w:val="lv-LV"/>
        </w:rPr>
        <w:t xml:space="preserve"> </w:t>
      </w:r>
      <w:r w:rsidR="007604FC" w:rsidRPr="00107B7A">
        <w:rPr>
          <w:rFonts w:ascii="Times New Roman" w:eastAsia="Calibri" w:hAnsi="Times New Roman" w:cs="Times New Roman"/>
          <w:spacing w:val="-1"/>
          <w:sz w:val="24"/>
          <w:szCs w:val="24"/>
          <w:lang w:val="lv-LV"/>
        </w:rPr>
        <w:t>novērtējums.</w:t>
      </w:r>
    </w:p>
    <w:p w14:paraId="65176114" w14:textId="77777777" w:rsidR="007604FC" w:rsidRPr="00107B7A" w:rsidRDefault="007604FC" w:rsidP="004874C9">
      <w:pPr>
        <w:jc w:val="both"/>
        <w:rPr>
          <w:rFonts w:ascii="Times New Roman" w:eastAsia="Calibri" w:hAnsi="Times New Roman" w:cs="Times New Roman"/>
          <w:sz w:val="24"/>
          <w:szCs w:val="24"/>
          <w:lang w:val="lv-LV"/>
        </w:rPr>
      </w:pPr>
    </w:p>
    <w:p w14:paraId="4CF42D7B" w14:textId="392B6F08" w:rsidR="007604FC" w:rsidRPr="00107B7A" w:rsidRDefault="005C1826"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5"/>
          <w:sz w:val="24"/>
          <w:szCs w:val="24"/>
          <w:lang w:val="lv-LV"/>
        </w:rPr>
        <w:t xml:space="preserve"> </w:t>
      </w:r>
      <w:r w:rsidR="00861FD0">
        <w:rPr>
          <w:rFonts w:ascii="Times New Roman" w:eastAsia="Calibri" w:hAnsi="Times New Roman" w:cs="Times New Roman"/>
          <w:spacing w:val="-5"/>
          <w:sz w:val="24"/>
          <w:szCs w:val="24"/>
          <w:lang w:val="lv-LV"/>
        </w:rPr>
        <w:t>2004.</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gada 23.</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 xml:space="preserve">marta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Nr.</w:t>
      </w:r>
      <w:r w:rsidR="00007D4A">
        <w:rPr>
          <w:rFonts w:ascii="Times New Roman" w:eastAsia="Calibri" w:hAnsi="Times New Roman" w:cs="Times New Roman"/>
          <w:spacing w:val="-1"/>
          <w:sz w:val="24"/>
          <w:szCs w:val="24"/>
          <w:lang w:val="lv-LV"/>
        </w:rPr>
        <w:t> </w:t>
      </w:r>
      <w:r w:rsidRPr="00107B7A">
        <w:rPr>
          <w:rFonts w:ascii="Times New Roman" w:eastAsia="Calibri" w:hAnsi="Times New Roman" w:cs="Times New Roman"/>
          <w:spacing w:val="-1"/>
          <w:sz w:val="24"/>
          <w:szCs w:val="24"/>
          <w:lang w:val="lv-LV"/>
        </w:rPr>
        <w:t xml:space="preserve">157 </w:t>
      </w:r>
      <w:r w:rsidR="00A63943">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1"/>
          <w:sz w:val="24"/>
          <w:szCs w:val="24"/>
          <w:lang w:val="lv-LV"/>
        </w:rPr>
        <w:t>Kārtība,</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pacing w:val="-1"/>
          <w:sz w:val="24"/>
          <w:szCs w:val="24"/>
          <w:lang w:val="lv-LV"/>
        </w:rPr>
        <w:t>kādā</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z w:val="24"/>
          <w:szCs w:val="24"/>
          <w:lang w:val="lv-LV"/>
        </w:rPr>
        <w:t>veicams</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pacing w:val="-1"/>
          <w:sz w:val="24"/>
          <w:szCs w:val="24"/>
          <w:lang w:val="lv-LV"/>
        </w:rPr>
        <w:t>ietekmes</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pacing w:val="-1"/>
          <w:sz w:val="24"/>
          <w:szCs w:val="24"/>
          <w:lang w:val="lv-LV"/>
        </w:rPr>
        <w:t>uz</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vidi</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pacing w:val="-1"/>
          <w:sz w:val="24"/>
          <w:szCs w:val="24"/>
          <w:lang w:val="lv-LV"/>
        </w:rPr>
        <w:t>stratēģiskais</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pacing w:val="-1"/>
          <w:sz w:val="24"/>
          <w:szCs w:val="24"/>
          <w:lang w:val="lv-LV"/>
        </w:rPr>
        <w:t>novērtējums”</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kādā</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veicams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ietekmes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uz</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vidi</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stratēģiskais</w:t>
      </w:r>
      <w:r w:rsidR="007604FC" w:rsidRPr="00107B7A">
        <w:rPr>
          <w:rFonts w:ascii="Times New Roman" w:eastAsia="Calibri" w:hAnsi="Times New Roman" w:cs="Times New Roman"/>
          <w:spacing w:val="40"/>
          <w:sz w:val="24"/>
          <w:szCs w:val="24"/>
          <w:lang w:val="lv-LV"/>
        </w:rPr>
        <w:t xml:space="preserve"> </w:t>
      </w:r>
      <w:r w:rsidR="007604FC" w:rsidRPr="00107B7A">
        <w:rPr>
          <w:rFonts w:ascii="Times New Roman" w:eastAsia="Calibri" w:hAnsi="Times New Roman" w:cs="Times New Roman"/>
          <w:spacing w:val="-1"/>
          <w:sz w:val="24"/>
          <w:szCs w:val="24"/>
          <w:lang w:val="lv-LV"/>
        </w:rPr>
        <w:t>novērtējums,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arī</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plānošanas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dokumentus,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kuriem</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veicams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ietekmes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uz</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vidi</w:t>
      </w:r>
      <w:r w:rsidR="007604FC" w:rsidRPr="00107B7A">
        <w:rPr>
          <w:rFonts w:ascii="Times New Roman" w:eastAsia="Calibri" w:hAnsi="Times New Roman" w:cs="Times New Roman"/>
          <w:spacing w:val="28"/>
          <w:sz w:val="24"/>
          <w:szCs w:val="24"/>
          <w:lang w:val="lv-LV"/>
        </w:rPr>
        <w:t xml:space="preserve"> </w:t>
      </w:r>
      <w:r w:rsidR="007604FC" w:rsidRPr="00107B7A">
        <w:rPr>
          <w:rFonts w:ascii="Times New Roman" w:eastAsia="Calibri" w:hAnsi="Times New Roman" w:cs="Times New Roman"/>
          <w:spacing w:val="-1"/>
          <w:sz w:val="24"/>
          <w:szCs w:val="24"/>
          <w:lang w:val="lv-LV"/>
        </w:rPr>
        <w:t>stratēģiskais</w:t>
      </w:r>
      <w:r w:rsidR="007604FC" w:rsidRPr="00107B7A">
        <w:rPr>
          <w:rFonts w:ascii="Times New Roman" w:eastAsia="Calibri" w:hAnsi="Times New Roman" w:cs="Times New Roman"/>
          <w:spacing w:val="-9"/>
          <w:sz w:val="24"/>
          <w:szCs w:val="24"/>
          <w:lang w:val="lv-LV"/>
        </w:rPr>
        <w:t xml:space="preserve"> </w:t>
      </w:r>
      <w:r w:rsidR="007604FC" w:rsidRPr="00107B7A">
        <w:rPr>
          <w:rFonts w:ascii="Times New Roman" w:eastAsia="Calibri" w:hAnsi="Times New Roman" w:cs="Times New Roman"/>
          <w:spacing w:val="-1"/>
          <w:sz w:val="24"/>
          <w:szCs w:val="24"/>
          <w:lang w:val="lv-LV"/>
        </w:rPr>
        <w:t>novērtējums.</w:t>
      </w:r>
      <w:r w:rsidRPr="00107B7A">
        <w:rPr>
          <w:rFonts w:ascii="Times New Roman" w:eastAsia="Calibri" w:hAnsi="Times New Roman" w:cs="Times New Roman"/>
          <w:spacing w:val="-1"/>
          <w:sz w:val="24"/>
          <w:szCs w:val="24"/>
          <w:lang w:val="lv-LV"/>
        </w:rPr>
        <w:t xml:space="preserve"> </w:t>
      </w:r>
      <w:r w:rsidRPr="00107B7A">
        <w:rPr>
          <w:rFonts w:ascii="Times New Roman" w:eastAsia="Calibri" w:hAnsi="Times New Roman" w:cs="Times New Roman"/>
          <w:sz w:val="24"/>
          <w:szCs w:val="24"/>
          <w:lang w:val="lv-LV" w:eastAsia="ar-SA"/>
        </w:rPr>
        <w:t>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4E81B321" w14:textId="77777777" w:rsidR="007604FC" w:rsidRPr="00107B7A" w:rsidRDefault="007604FC" w:rsidP="004874C9">
      <w:pPr>
        <w:jc w:val="both"/>
        <w:rPr>
          <w:rFonts w:ascii="Times New Roman" w:eastAsia="Calibri" w:hAnsi="Times New Roman" w:cs="Times New Roman"/>
          <w:sz w:val="24"/>
          <w:szCs w:val="24"/>
          <w:lang w:val="lv-LV"/>
        </w:rPr>
      </w:pPr>
    </w:p>
    <w:p w14:paraId="60C1E4F5" w14:textId="08ED9081" w:rsidR="007604FC" w:rsidRPr="00107B7A" w:rsidRDefault="005C1826"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pacing w:val="1"/>
          <w:sz w:val="24"/>
          <w:szCs w:val="24"/>
          <w:lang w:val="lv-LV"/>
        </w:rPr>
        <w:t>MK</w:t>
      </w:r>
      <w:r w:rsidR="00861FD0">
        <w:rPr>
          <w:rFonts w:ascii="Times New Roman" w:eastAsia="Calibri" w:hAnsi="Times New Roman" w:cs="Times New Roman"/>
          <w:spacing w:val="1"/>
          <w:sz w:val="24"/>
          <w:szCs w:val="24"/>
          <w:lang w:val="lv-LV"/>
        </w:rPr>
        <w:t xml:space="preserve"> 2015.</w:t>
      </w:r>
      <w:r w:rsidR="00007D4A">
        <w:rPr>
          <w:rFonts w:ascii="Times New Roman" w:eastAsia="Calibri" w:hAnsi="Times New Roman" w:cs="Times New Roman"/>
          <w:spacing w:val="1"/>
          <w:sz w:val="24"/>
          <w:szCs w:val="24"/>
          <w:lang w:val="lv-LV"/>
        </w:rPr>
        <w:t> </w:t>
      </w:r>
      <w:r w:rsidR="00861FD0">
        <w:rPr>
          <w:rFonts w:ascii="Times New Roman" w:eastAsia="Calibri" w:hAnsi="Times New Roman" w:cs="Times New Roman"/>
          <w:spacing w:val="1"/>
          <w:sz w:val="24"/>
          <w:szCs w:val="24"/>
          <w:lang w:val="lv-LV"/>
        </w:rPr>
        <w:t>gada 13.</w:t>
      </w:r>
      <w:r w:rsidR="00007D4A">
        <w:rPr>
          <w:rFonts w:ascii="Times New Roman" w:eastAsia="Calibri" w:hAnsi="Times New Roman" w:cs="Times New Roman"/>
          <w:spacing w:val="1"/>
          <w:sz w:val="24"/>
          <w:szCs w:val="24"/>
          <w:lang w:val="lv-LV"/>
        </w:rPr>
        <w:t> </w:t>
      </w:r>
      <w:r w:rsidR="00861FD0">
        <w:rPr>
          <w:rFonts w:ascii="Times New Roman" w:eastAsia="Calibri" w:hAnsi="Times New Roman" w:cs="Times New Roman"/>
          <w:spacing w:val="1"/>
          <w:sz w:val="24"/>
          <w:szCs w:val="24"/>
          <w:lang w:val="lv-LV"/>
        </w:rPr>
        <w:t>janvāra</w:t>
      </w:r>
      <w:r w:rsidRPr="00107B7A">
        <w:rPr>
          <w:rFonts w:ascii="Times New Roman" w:eastAsia="Calibri" w:hAnsi="Times New Roman" w:cs="Times New Roman"/>
          <w:spacing w:val="-1"/>
          <w:sz w:val="24"/>
          <w:szCs w:val="24"/>
          <w:lang w:val="lv-LV"/>
        </w:rPr>
        <w:t xml:space="preserve"> noteikumi</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 xml:space="preserve">18 </w:t>
      </w:r>
      <w:r w:rsidR="00A62F3B">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1"/>
          <w:sz w:val="24"/>
          <w:szCs w:val="24"/>
          <w:lang w:val="lv-LV"/>
        </w:rPr>
        <w:t>Kārtība, kādā novērtē paredzētās darbības ietekmi uz vid</w:t>
      </w:r>
      <w:r w:rsidRPr="00107B7A">
        <w:rPr>
          <w:rFonts w:ascii="Times New Roman" w:eastAsia="Calibri" w:hAnsi="Times New Roman" w:cs="Times New Roman"/>
          <w:b/>
          <w:bCs/>
          <w:spacing w:val="-1"/>
          <w:sz w:val="24"/>
          <w:szCs w:val="24"/>
          <w:lang w:val="lv-LV"/>
        </w:rPr>
        <w:t>i un akceptē paredzēto darbību”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8C00CF">
        <w:rPr>
          <w:rFonts w:ascii="Times New Roman" w:eastAsia="Calibri" w:hAnsi="Times New Roman" w:cs="Times New Roman"/>
          <w:spacing w:val="-1"/>
          <w:sz w:val="24"/>
          <w:szCs w:val="24"/>
          <w:lang w:val="lv-LV"/>
        </w:rPr>
        <w:t xml:space="preserve"> kārtību</w:t>
      </w:r>
      <w:r w:rsidR="007604FC" w:rsidRPr="00107B7A">
        <w:rPr>
          <w:rFonts w:ascii="Times New Roman" w:eastAsia="Calibri" w:hAnsi="Times New Roman" w:cs="Times New Roman"/>
          <w:spacing w:val="-1"/>
          <w:sz w:val="24"/>
          <w:szCs w:val="24"/>
          <w:lang w:val="lv-LV"/>
        </w:rPr>
        <w:t>,</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kā</w:t>
      </w:r>
      <w:r w:rsidR="008C00CF">
        <w:rPr>
          <w:rFonts w:ascii="Times New Roman" w:eastAsia="Calibri" w:hAnsi="Times New Roman" w:cs="Times New Roman"/>
          <w:sz w:val="24"/>
          <w:szCs w:val="24"/>
          <w:lang w:val="lv-LV"/>
        </w:rPr>
        <w:t>dā</w:t>
      </w:r>
      <w:r w:rsidR="007604FC" w:rsidRPr="00107B7A">
        <w:rPr>
          <w:rFonts w:ascii="Times New Roman" w:eastAsia="Calibri" w:hAnsi="Times New Roman" w:cs="Times New Roman"/>
          <w:spacing w:val="-3"/>
          <w:sz w:val="24"/>
          <w:szCs w:val="24"/>
          <w:lang w:val="lv-LV"/>
        </w:rPr>
        <w:t xml:space="preserve"> </w:t>
      </w:r>
      <w:r w:rsidR="008C00CF">
        <w:rPr>
          <w:rFonts w:ascii="Times New Roman" w:eastAsia="Calibri" w:hAnsi="Times New Roman" w:cs="Times New Roman"/>
          <w:sz w:val="24"/>
          <w:szCs w:val="24"/>
          <w:lang w:val="lv-LV"/>
        </w:rPr>
        <w:t>veic</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ietekmes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uz</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vidi</w:t>
      </w:r>
      <w:r w:rsidR="007604FC" w:rsidRPr="00107B7A">
        <w:rPr>
          <w:rFonts w:ascii="Times New Roman" w:eastAsia="Calibri" w:hAnsi="Times New Roman" w:cs="Times New Roman"/>
          <w:spacing w:val="-4"/>
          <w:sz w:val="24"/>
          <w:szCs w:val="24"/>
          <w:lang w:val="lv-LV"/>
        </w:rPr>
        <w:t xml:space="preserve"> </w:t>
      </w:r>
      <w:r w:rsidR="008C00CF">
        <w:rPr>
          <w:rFonts w:ascii="Times New Roman" w:eastAsia="Calibri" w:hAnsi="Times New Roman" w:cs="Times New Roman"/>
          <w:spacing w:val="-1"/>
          <w:sz w:val="24"/>
          <w:szCs w:val="24"/>
          <w:lang w:val="lv-LV"/>
        </w:rPr>
        <w:t xml:space="preserve">novērtējumu </w:t>
      </w:r>
      <w:r w:rsidR="008C00CF" w:rsidRPr="008C00CF">
        <w:rPr>
          <w:rFonts w:ascii="Times New Roman" w:eastAsia="Calibri" w:hAnsi="Times New Roman" w:cs="Times New Roman"/>
          <w:spacing w:val="-1"/>
          <w:sz w:val="24"/>
          <w:szCs w:val="24"/>
          <w:lang w:val="lv-LV"/>
        </w:rPr>
        <w:t>(sākotnējo izvērtējumu). Ja darbība, kurai nepieciešams veikt ietekmes uz vidi novērt</w:t>
      </w:r>
      <w:r w:rsidR="008C00CF">
        <w:rPr>
          <w:rFonts w:ascii="Times New Roman" w:eastAsia="Calibri" w:hAnsi="Times New Roman" w:cs="Times New Roman"/>
          <w:spacing w:val="-1"/>
          <w:sz w:val="24"/>
          <w:szCs w:val="24"/>
          <w:lang w:val="lv-LV"/>
        </w:rPr>
        <w:t>ējumu, tiktu plānota DL</w:t>
      </w:r>
      <w:r w:rsidR="008C00CF" w:rsidRPr="008C00CF">
        <w:rPr>
          <w:rFonts w:ascii="Times New Roman" w:eastAsia="Calibri" w:hAnsi="Times New Roman" w:cs="Times New Roman"/>
          <w:spacing w:val="-1"/>
          <w:sz w:val="24"/>
          <w:szCs w:val="24"/>
          <w:lang w:val="lv-LV"/>
        </w:rPr>
        <w:t xml:space="preserve"> teritorijā vai šī darbība to varētu netieši ietekmēt, tad šādu informācija būtu </w:t>
      </w:r>
      <w:r w:rsidR="008C00CF">
        <w:rPr>
          <w:rFonts w:ascii="Times New Roman" w:eastAsia="Calibri" w:hAnsi="Times New Roman" w:cs="Times New Roman"/>
          <w:spacing w:val="-1"/>
          <w:sz w:val="24"/>
          <w:szCs w:val="24"/>
          <w:lang w:val="lv-LV"/>
        </w:rPr>
        <w:t>jānorāda attiecīgajā iesniegumā</w:t>
      </w:r>
      <w:r w:rsidR="007604FC" w:rsidRPr="00107B7A">
        <w:rPr>
          <w:rFonts w:ascii="Times New Roman" w:eastAsia="Calibri" w:hAnsi="Times New Roman" w:cs="Times New Roman"/>
          <w:spacing w:val="-1"/>
          <w:sz w:val="24"/>
          <w:szCs w:val="24"/>
          <w:lang w:val="lv-LV"/>
        </w:rPr>
        <w:t>.</w:t>
      </w:r>
    </w:p>
    <w:p w14:paraId="09798165" w14:textId="77777777" w:rsidR="007604FC" w:rsidRPr="00107B7A" w:rsidRDefault="007604FC" w:rsidP="004874C9">
      <w:pPr>
        <w:jc w:val="both"/>
        <w:rPr>
          <w:rFonts w:ascii="Times New Roman" w:eastAsia="Calibri" w:hAnsi="Times New Roman" w:cs="Times New Roman"/>
          <w:sz w:val="24"/>
          <w:szCs w:val="24"/>
          <w:lang w:val="lv-LV"/>
        </w:rPr>
      </w:pPr>
    </w:p>
    <w:p w14:paraId="1565B2DF" w14:textId="27F10B8F" w:rsidR="007604FC" w:rsidRPr="00107B7A" w:rsidRDefault="00227407" w:rsidP="004874C9">
      <w:pPr>
        <w:jc w:val="both"/>
        <w:rPr>
          <w:rFonts w:ascii="Times New Roman" w:hAnsi="Times New Roman" w:cs="Times New Roman"/>
          <w:sz w:val="24"/>
          <w:szCs w:val="24"/>
          <w:lang w:val="lv-LV"/>
        </w:rPr>
      </w:pPr>
      <w:r w:rsidRPr="00107B7A">
        <w:rPr>
          <w:rFonts w:ascii="Times New Roman" w:eastAsia="Calibri" w:hAnsi="Times New Roman" w:cs="Times New Roman"/>
          <w:sz w:val="24"/>
          <w:szCs w:val="24"/>
          <w:lang w:val="lv-LV"/>
        </w:rPr>
        <w:t>MK</w:t>
      </w:r>
      <w:r w:rsidR="00861FD0">
        <w:rPr>
          <w:rFonts w:ascii="Times New Roman" w:eastAsia="Calibri" w:hAnsi="Times New Roman" w:cs="Times New Roman"/>
          <w:sz w:val="24"/>
          <w:szCs w:val="24"/>
          <w:lang w:val="lv-LV"/>
        </w:rPr>
        <w:t xml:space="preserve"> 2015.</w:t>
      </w:r>
      <w:r w:rsidR="00007D4A">
        <w:rPr>
          <w:rFonts w:ascii="Times New Roman" w:eastAsia="Calibri" w:hAnsi="Times New Roman" w:cs="Times New Roman"/>
          <w:sz w:val="24"/>
          <w:szCs w:val="24"/>
          <w:lang w:val="lv-LV"/>
        </w:rPr>
        <w:t> </w:t>
      </w:r>
      <w:r w:rsidR="00861FD0">
        <w:rPr>
          <w:rFonts w:ascii="Times New Roman" w:eastAsia="Calibri" w:hAnsi="Times New Roman" w:cs="Times New Roman"/>
          <w:sz w:val="24"/>
          <w:szCs w:val="24"/>
          <w:lang w:val="lv-LV"/>
        </w:rPr>
        <w:t>gada 27.</w:t>
      </w:r>
      <w:r w:rsidR="00007D4A">
        <w:rPr>
          <w:rFonts w:ascii="Times New Roman" w:eastAsia="Calibri" w:hAnsi="Times New Roman" w:cs="Times New Roman"/>
          <w:sz w:val="24"/>
          <w:szCs w:val="24"/>
          <w:lang w:val="lv-LV"/>
        </w:rPr>
        <w:t> </w:t>
      </w:r>
      <w:r w:rsidR="00861FD0">
        <w:rPr>
          <w:rFonts w:ascii="Times New Roman" w:eastAsia="Calibri" w:hAnsi="Times New Roman" w:cs="Times New Roman"/>
          <w:sz w:val="24"/>
          <w:szCs w:val="24"/>
          <w:lang w:val="lv-LV"/>
        </w:rPr>
        <w:t>janvāra</w:t>
      </w:r>
      <w:r w:rsidR="008C00CF">
        <w:rPr>
          <w:rFonts w:ascii="Times New Roman" w:eastAsia="Calibri" w:hAnsi="Times New Roman" w:cs="Times New Roman"/>
          <w:sz w:val="24"/>
          <w:szCs w:val="24"/>
          <w:lang w:val="lv-LV"/>
        </w:rPr>
        <w:t xml:space="preserve"> noteikumi Nr. </w:t>
      </w:r>
      <w:r w:rsidRPr="00107B7A">
        <w:rPr>
          <w:rFonts w:ascii="Times New Roman" w:eastAsia="Calibri" w:hAnsi="Times New Roman" w:cs="Times New Roman"/>
          <w:sz w:val="24"/>
          <w:szCs w:val="24"/>
          <w:lang w:val="lv-LV"/>
        </w:rPr>
        <w:t xml:space="preserve">30 </w:t>
      </w:r>
      <w:r w:rsidR="00A62F3B">
        <w:rPr>
          <w:rFonts w:ascii="Times New Roman" w:eastAsia="Calibri" w:hAnsi="Times New Roman" w:cs="Times New Roman"/>
          <w:b/>
          <w:sz w:val="24"/>
          <w:szCs w:val="24"/>
          <w:lang w:val="lv-LV"/>
        </w:rPr>
        <w:t>“</w:t>
      </w:r>
      <w:r w:rsidR="007604FC" w:rsidRPr="00107B7A">
        <w:rPr>
          <w:rFonts w:ascii="Times New Roman" w:eastAsia="Calibri" w:hAnsi="Times New Roman" w:cs="Times New Roman"/>
          <w:b/>
          <w:sz w:val="24"/>
          <w:szCs w:val="24"/>
          <w:lang w:val="lv-LV"/>
        </w:rPr>
        <w:t>Kārtība, kādā Valsts vides dienests izdod tehniskos no</w:t>
      </w:r>
      <w:r w:rsidRPr="00107B7A">
        <w:rPr>
          <w:rFonts w:ascii="Times New Roman" w:eastAsia="Calibri" w:hAnsi="Times New Roman" w:cs="Times New Roman"/>
          <w:b/>
          <w:sz w:val="24"/>
          <w:szCs w:val="24"/>
          <w:lang w:val="lv-LV"/>
        </w:rPr>
        <w:t>teikumus paredzētajai darbībai”</w:t>
      </w:r>
      <w:r w:rsidR="007604FC" w:rsidRPr="00107B7A">
        <w:rPr>
          <w:rFonts w:ascii="Times New Roman" w:eastAsia="Calibri" w:hAnsi="Times New Roman" w:cs="Times New Roman"/>
          <w:sz w:val="24"/>
          <w:szCs w:val="24"/>
          <w:lang w:val="lv-LV"/>
        </w:rPr>
        <w:t xml:space="preserve"> </w:t>
      </w:r>
      <w:r w:rsidRPr="00107B7A">
        <w:rPr>
          <w:rFonts w:ascii="Times New Roman" w:eastAsia="Calibri" w:hAnsi="Times New Roman" w:cs="Times New Roman"/>
          <w:sz w:val="24"/>
          <w:szCs w:val="24"/>
          <w:lang w:val="lv-LV" w:eastAsia="ar-SA"/>
        </w:rPr>
        <w:t>n</w:t>
      </w:r>
      <w:r w:rsidR="008C00CF">
        <w:rPr>
          <w:rFonts w:ascii="Times New Roman" w:eastAsia="Calibri" w:hAnsi="Times New Roman" w:cs="Times New Roman"/>
          <w:sz w:val="24"/>
          <w:szCs w:val="24"/>
          <w:lang w:val="lv-LV" w:eastAsia="ar-SA"/>
        </w:rPr>
        <w:t xml:space="preserve">osaka paredzētās darbības, kuru veikšanai ir nepieciešami tehniskie noteikumi, kā arī šo </w:t>
      </w:r>
      <w:r w:rsidRPr="00107B7A">
        <w:rPr>
          <w:rFonts w:ascii="Times New Roman" w:eastAsia="Calibri" w:hAnsi="Times New Roman" w:cs="Times New Roman"/>
          <w:sz w:val="24"/>
          <w:szCs w:val="24"/>
          <w:lang w:val="lv-LV" w:eastAsia="ar-SA"/>
        </w:rPr>
        <w:t>tehnisko noteikumu saturu, pieprasīšanas, sagatavošanas un izdošanas kārtību. Tehniskajos noteikumos tiek noteiktas vides aizsardzības prasības paredzētajai darbībai tās norises vietā, tajā</w:t>
      </w:r>
      <w:r w:rsidR="008C00CF">
        <w:rPr>
          <w:rFonts w:ascii="Times New Roman" w:eastAsia="Calibri" w:hAnsi="Times New Roman" w:cs="Times New Roman"/>
          <w:sz w:val="24"/>
          <w:szCs w:val="24"/>
          <w:lang w:val="lv-LV" w:eastAsia="ar-SA"/>
        </w:rPr>
        <w:t xml:space="preserve"> skaitā norāde par atrašanos ĪADT, ietekme uz ĪADT</w:t>
      </w:r>
      <w:r w:rsidRPr="00107B7A">
        <w:rPr>
          <w:rFonts w:ascii="Times New Roman" w:eastAsia="Calibri" w:hAnsi="Times New Roman" w:cs="Times New Roman"/>
          <w:sz w:val="24"/>
          <w:szCs w:val="24"/>
          <w:lang w:val="lv-LV" w:eastAsia="ar-SA"/>
        </w:rPr>
        <w:t xml:space="preserve">, mikroliegumiem, īpaši aizsargājamām sugām un īpaši aizsargājamiem biotopiem, īpašu uzmanību pievēršot: </w:t>
      </w:r>
      <w:r w:rsidRPr="00107B7A">
        <w:rPr>
          <w:rFonts w:ascii="Times New Roman" w:hAnsi="Times New Roman" w:cs="Times New Roman"/>
          <w:sz w:val="24"/>
          <w:szCs w:val="24"/>
          <w:lang w:val="lv-LV"/>
        </w:rPr>
        <w:t xml:space="preserve">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w:t>
      </w:r>
      <w:r w:rsidRPr="00107B7A">
        <w:rPr>
          <w:rFonts w:ascii="Times New Roman" w:hAnsi="Times New Roman" w:cs="Times New Roman"/>
          <w:sz w:val="24"/>
          <w:szCs w:val="24"/>
          <w:lang w:val="lv-LV"/>
        </w:rPr>
        <w:lastRenderedPageBreak/>
        <w:t>procesiem.</w:t>
      </w:r>
    </w:p>
    <w:p w14:paraId="798BCACF" w14:textId="77777777" w:rsidR="007604FC" w:rsidRPr="00107B7A" w:rsidRDefault="007604FC" w:rsidP="004874C9">
      <w:pPr>
        <w:jc w:val="both"/>
        <w:rPr>
          <w:rFonts w:ascii="Times New Roman" w:eastAsia="Calibri" w:hAnsi="Times New Roman" w:cs="Times New Roman"/>
          <w:sz w:val="24"/>
          <w:szCs w:val="24"/>
          <w:lang w:val="lv-LV"/>
        </w:rPr>
      </w:pPr>
    </w:p>
    <w:p w14:paraId="5F1A9A4A" w14:textId="3E71400C" w:rsidR="009440A0" w:rsidRDefault="007604FC" w:rsidP="008C00CF">
      <w:pPr>
        <w:pStyle w:val="BodyText"/>
        <w:ind w:left="0"/>
        <w:jc w:val="both"/>
        <w:rPr>
          <w:rFonts w:ascii="Times New Roman" w:hAnsi="Times New Roman" w:cs="Times New Roman"/>
          <w:lang w:val="lv-LV"/>
        </w:rPr>
      </w:pPr>
      <w:r w:rsidRPr="00107B7A">
        <w:rPr>
          <w:rFonts w:ascii="Times New Roman" w:hAnsi="Times New Roman" w:cs="Times New Roman"/>
          <w:lang w:val="lv-LV"/>
        </w:rPr>
        <w:t>Likuma</w:t>
      </w:r>
      <w:r w:rsidRPr="00107B7A">
        <w:rPr>
          <w:rFonts w:ascii="Times New Roman" w:hAnsi="Times New Roman" w:cs="Times New Roman"/>
          <w:spacing w:val="-3"/>
          <w:lang w:val="lv-LV"/>
        </w:rPr>
        <w:t xml:space="preserve"> </w:t>
      </w:r>
      <w:r w:rsidR="00A62F3B">
        <w:rPr>
          <w:rFonts w:ascii="Times New Roman" w:hAnsi="Times New Roman" w:cs="Times New Roman"/>
          <w:b/>
          <w:bCs/>
          <w:spacing w:val="-1"/>
          <w:lang w:val="lv-LV"/>
        </w:rPr>
        <w:t>“</w:t>
      </w:r>
      <w:r w:rsidRPr="00107B7A">
        <w:rPr>
          <w:rFonts w:ascii="Times New Roman" w:hAnsi="Times New Roman" w:cs="Times New Roman"/>
          <w:b/>
          <w:bCs/>
          <w:spacing w:val="-1"/>
          <w:lang w:val="lv-LV"/>
        </w:rPr>
        <w:t>Par</w:t>
      </w:r>
      <w:r w:rsidRPr="00107B7A">
        <w:rPr>
          <w:rFonts w:ascii="Times New Roman" w:hAnsi="Times New Roman" w:cs="Times New Roman"/>
          <w:b/>
          <w:bCs/>
          <w:spacing w:val="-3"/>
          <w:lang w:val="lv-LV"/>
        </w:rPr>
        <w:t xml:space="preserve"> </w:t>
      </w:r>
      <w:r w:rsidRPr="00107B7A">
        <w:rPr>
          <w:rFonts w:ascii="Times New Roman" w:hAnsi="Times New Roman" w:cs="Times New Roman"/>
          <w:b/>
          <w:bCs/>
          <w:spacing w:val="-1"/>
          <w:lang w:val="lv-LV"/>
        </w:rPr>
        <w:t>piesārņojumu”</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mērķis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ir</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novērst</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vai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mazināt</w:t>
      </w:r>
      <w:r w:rsidRPr="00107B7A">
        <w:rPr>
          <w:rFonts w:ascii="Times New Roman" w:hAnsi="Times New Roman" w:cs="Times New Roman"/>
          <w:spacing w:val="47"/>
          <w:w w:val="99"/>
          <w:lang w:val="lv-LV"/>
        </w:rPr>
        <w:t xml:space="preserve"> </w:t>
      </w:r>
      <w:r w:rsidRPr="00107B7A">
        <w:rPr>
          <w:rFonts w:ascii="Times New Roman" w:hAnsi="Times New Roman" w:cs="Times New Roman"/>
          <w:spacing w:val="-1"/>
          <w:lang w:val="lv-LV"/>
        </w:rPr>
        <w:t>piesārņojuma</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dēļ cilvēku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 xml:space="preserve">veselībai, </w:t>
      </w:r>
      <w:r w:rsidRPr="00107B7A">
        <w:rPr>
          <w:rFonts w:ascii="Times New Roman" w:hAnsi="Times New Roman" w:cs="Times New Roman"/>
          <w:lang w:val="lv-LV"/>
        </w:rPr>
        <w:t>videi</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īpašumam nodarīto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kaitējumu,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arī</w:t>
      </w:r>
      <w:r w:rsidRPr="00107B7A">
        <w:rPr>
          <w:rFonts w:ascii="Times New Roman" w:hAnsi="Times New Roman" w:cs="Times New Roman"/>
          <w:spacing w:val="73"/>
          <w:lang w:val="lv-LV"/>
        </w:rPr>
        <w:t xml:space="preserve"> </w:t>
      </w:r>
      <w:r w:rsidRPr="00107B7A">
        <w:rPr>
          <w:rFonts w:ascii="Times New Roman" w:hAnsi="Times New Roman" w:cs="Times New Roman"/>
          <w:spacing w:val="-1"/>
          <w:lang w:val="lv-LV"/>
        </w:rPr>
        <w:t>novērst</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vai</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samazināt</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piesārņojošo darbību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radīto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kaitējumu, noteikt</w:t>
      </w:r>
      <w:r w:rsidRPr="00107B7A">
        <w:rPr>
          <w:rFonts w:ascii="Times New Roman" w:hAnsi="Times New Roman" w:cs="Times New Roman"/>
          <w:lang w:val="lv-LV"/>
        </w:rPr>
        <w:t xml:space="preserve"> </w:t>
      </w:r>
      <w:r w:rsidR="008C00CF">
        <w:rPr>
          <w:rFonts w:ascii="Times New Roman" w:hAnsi="Times New Roman" w:cs="Times New Roman"/>
          <w:spacing w:val="-1"/>
          <w:lang w:val="lv-LV"/>
        </w:rPr>
        <w:t xml:space="preserve">kārtību </w:t>
      </w:r>
      <w:r w:rsidRPr="00107B7A">
        <w:rPr>
          <w:rFonts w:ascii="Times New Roman" w:hAnsi="Times New Roman" w:cs="Times New Roman"/>
          <w:spacing w:val="-1"/>
          <w:lang w:val="lv-LV"/>
        </w:rPr>
        <w:t>piesārņoto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potenciāli piesārņoto</w:t>
      </w:r>
      <w:r w:rsidRPr="00107B7A">
        <w:rPr>
          <w:rFonts w:ascii="Times New Roman" w:hAnsi="Times New Roman" w:cs="Times New Roman"/>
          <w:lang w:val="lv-LV"/>
        </w:rPr>
        <w:t xml:space="preserve"> vielu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reģistrācijai</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 sanācijai,</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novērst</w:t>
      </w:r>
      <w:r w:rsidRPr="00107B7A">
        <w:rPr>
          <w:rFonts w:ascii="Times New Roman" w:hAnsi="Times New Roman" w:cs="Times New Roman"/>
          <w:spacing w:val="-2"/>
          <w:lang w:val="lv-LV"/>
        </w:rPr>
        <w:t xml:space="preserve"> </w:t>
      </w:r>
      <w:r w:rsidR="008C00CF">
        <w:rPr>
          <w:rFonts w:ascii="Times New Roman" w:hAnsi="Times New Roman" w:cs="Times New Roman"/>
          <w:lang w:val="lv-LV"/>
        </w:rPr>
        <w:t xml:space="preserve">vai </w:t>
      </w:r>
      <w:r w:rsidRPr="00107B7A">
        <w:rPr>
          <w:rFonts w:ascii="Times New Roman" w:hAnsi="Times New Roman" w:cs="Times New Roman"/>
          <w:lang w:val="lv-LV"/>
        </w:rPr>
        <w:t>samazināt</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vides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trokšņa</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ietekmi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uz</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cilvēkiem,</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samazināt</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siltumnīcefekta</w:t>
      </w:r>
      <w:r w:rsidRPr="00107B7A">
        <w:rPr>
          <w:rFonts w:ascii="Times New Roman" w:hAnsi="Times New Roman" w:cs="Times New Roman"/>
          <w:spacing w:val="-5"/>
          <w:lang w:val="lv-LV"/>
        </w:rPr>
        <w:t xml:space="preserve"> </w:t>
      </w:r>
      <w:r w:rsidR="008C00CF">
        <w:rPr>
          <w:rFonts w:ascii="Times New Roman" w:hAnsi="Times New Roman" w:cs="Times New Roman"/>
          <w:spacing w:val="-1"/>
          <w:lang w:val="lv-LV"/>
        </w:rPr>
        <w:t xml:space="preserve">gāzu </w:t>
      </w:r>
      <w:r w:rsidRPr="00107B7A">
        <w:rPr>
          <w:rFonts w:ascii="Times New Roman" w:hAnsi="Times New Roman" w:cs="Times New Roman"/>
          <w:lang w:val="lv-LV"/>
        </w:rPr>
        <w:t>emisijas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noteikt sabiedrības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tiesības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piedalīties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lēmumu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pieņemšanā</w:t>
      </w:r>
      <w:r w:rsidRPr="00107B7A">
        <w:rPr>
          <w:rFonts w:ascii="Times New Roman" w:hAnsi="Times New Roman" w:cs="Times New Roman"/>
          <w:spacing w:val="-3"/>
          <w:lang w:val="lv-LV"/>
        </w:rPr>
        <w:t xml:space="preserve"> </w:t>
      </w:r>
      <w:r w:rsidR="008C00CF">
        <w:rPr>
          <w:rFonts w:ascii="Times New Roman" w:hAnsi="Times New Roman" w:cs="Times New Roman"/>
          <w:spacing w:val="-1"/>
          <w:lang w:val="lv-LV"/>
        </w:rPr>
        <w:t xml:space="preserve">attiecībā uz </w:t>
      </w:r>
      <w:r w:rsidRPr="00107B7A">
        <w:rPr>
          <w:rFonts w:ascii="Times New Roman" w:hAnsi="Times New Roman" w:cs="Times New Roman"/>
          <w:spacing w:val="-1"/>
          <w:lang w:val="lv-LV"/>
        </w:rPr>
        <w:t>piesārņojošo</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darbību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atļauju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izsniegšanu.</w:t>
      </w:r>
    </w:p>
    <w:p w14:paraId="1A9DE353" w14:textId="77777777" w:rsidR="009440A0" w:rsidRPr="00107B7A" w:rsidRDefault="009440A0" w:rsidP="004874C9">
      <w:pPr>
        <w:jc w:val="both"/>
        <w:rPr>
          <w:rFonts w:ascii="Times New Roman" w:eastAsia="Calibri" w:hAnsi="Times New Roman" w:cs="Times New Roman"/>
          <w:sz w:val="24"/>
          <w:szCs w:val="24"/>
          <w:lang w:val="lv-LV"/>
        </w:rPr>
      </w:pPr>
    </w:p>
    <w:p w14:paraId="6BD16433" w14:textId="4F83AAA9" w:rsidR="007604FC" w:rsidRPr="00107B7A" w:rsidRDefault="007604FC" w:rsidP="004874C9">
      <w:pPr>
        <w:jc w:val="both"/>
        <w:rPr>
          <w:rFonts w:ascii="Times New Roman" w:hAnsi="Times New Roman" w:cs="Times New Roman"/>
          <w:bCs/>
          <w:i/>
          <w:sz w:val="24"/>
          <w:szCs w:val="24"/>
          <w:lang w:val="lv-LV"/>
        </w:rPr>
      </w:pPr>
      <w:r w:rsidRPr="00107B7A">
        <w:rPr>
          <w:rFonts w:ascii="Times New Roman" w:hAnsi="Times New Roman" w:cs="Times New Roman"/>
          <w:bCs/>
          <w:i/>
          <w:sz w:val="24"/>
          <w:szCs w:val="24"/>
          <w:lang w:val="lv-LV"/>
        </w:rPr>
        <w:t>Meža aizsardzības normatīvie akti</w:t>
      </w:r>
    </w:p>
    <w:p w14:paraId="5AFDDD14" w14:textId="77777777" w:rsidR="007604FC" w:rsidRPr="00645B0A" w:rsidRDefault="007604FC" w:rsidP="004874C9">
      <w:pPr>
        <w:jc w:val="both"/>
        <w:rPr>
          <w:rFonts w:ascii="Times New Roman" w:eastAsia="Calibri" w:hAnsi="Times New Roman" w:cs="Times New Roman"/>
          <w:b/>
          <w:bCs/>
          <w:iCs/>
          <w:sz w:val="24"/>
          <w:szCs w:val="24"/>
          <w:lang w:val="lv-LV"/>
        </w:rPr>
      </w:pPr>
    </w:p>
    <w:p w14:paraId="58173F7A" w14:textId="30B071F8"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lang w:val="lv-LV"/>
        </w:rPr>
        <w:t>Meža</w:t>
      </w:r>
      <w:r w:rsidRPr="00107B7A">
        <w:rPr>
          <w:rFonts w:ascii="Times New Roman" w:hAnsi="Times New Roman" w:cs="Times New Roman"/>
          <w:b/>
          <w:spacing w:val="-3"/>
          <w:lang w:val="lv-LV"/>
        </w:rPr>
        <w:t xml:space="preserve"> </w:t>
      </w:r>
      <w:r w:rsidRPr="00107B7A">
        <w:rPr>
          <w:rFonts w:ascii="Times New Roman" w:hAnsi="Times New Roman" w:cs="Times New Roman"/>
          <w:b/>
          <w:spacing w:val="-1"/>
          <w:lang w:val="lv-LV"/>
        </w:rPr>
        <w:t>likums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 xml:space="preserve">nosaka </w:t>
      </w:r>
      <w:r w:rsidRPr="00107B7A">
        <w:rPr>
          <w:rFonts w:ascii="Times New Roman" w:hAnsi="Times New Roman" w:cs="Times New Roman"/>
          <w:lang w:val="lv-LV"/>
        </w:rPr>
        <w:t>mērķi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regulēt</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visu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Latvijas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mežu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ilgtspējīgu</w:t>
      </w:r>
      <w:r w:rsidRPr="00107B7A">
        <w:rPr>
          <w:rFonts w:ascii="Times New Roman" w:hAnsi="Times New Roman" w:cs="Times New Roman"/>
          <w:spacing w:val="24"/>
          <w:lang w:val="lv-LV"/>
        </w:rPr>
        <w:t xml:space="preserve"> </w:t>
      </w:r>
      <w:r w:rsidRPr="00107B7A">
        <w:rPr>
          <w:rFonts w:ascii="Times New Roman" w:hAnsi="Times New Roman" w:cs="Times New Roman"/>
          <w:spacing w:val="-1"/>
          <w:lang w:val="lv-LV"/>
        </w:rPr>
        <w:t>apsaimniekošanu,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visiem</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meža</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īpašniekiem</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vai</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tiesiskajiem</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valdītājiem</w:t>
      </w:r>
      <w:r w:rsidRPr="00107B7A">
        <w:rPr>
          <w:rFonts w:ascii="Times New Roman" w:hAnsi="Times New Roman" w:cs="Times New Roman"/>
          <w:spacing w:val="-5"/>
          <w:lang w:val="lv-LV"/>
        </w:rPr>
        <w:t xml:space="preserve"> </w:t>
      </w:r>
      <w:r w:rsidR="008C00CF">
        <w:rPr>
          <w:rFonts w:ascii="Times New Roman" w:hAnsi="Times New Roman" w:cs="Times New Roman"/>
          <w:spacing w:val="-1"/>
          <w:lang w:val="lv-LV"/>
        </w:rPr>
        <w:t xml:space="preserve">garantējot </w:t>
      </w:r>
      <w:r w:rsidRPr="00107B7A">
        <w:rPr>
          <w:rFonts w:ascii="Times New Roman" w:hAnsi="Times New Roman" w:cs="Times New Roman"/>
          <w:spacing w:val="-1"/>
          <w:lang w:val="lv-LV"/>
        </w:rPr>
        <w:t>vienādas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tiesības,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īpašumtiesību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neaizskaramību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saimnieciskās</w:t>
      </w:r>
      <w:r w:rsidRPr="00107B7A">
        <w:rPr>
          <w:rFonts w:ascii="Times New Roman" w:hAnsi="Times New Roman" w:cs="Times New Roman"/>
          <w:spacing w:val="-3"/>
          <w:lang w:val="lv-LV"/>
        </w:rPr>
        <w:t xml:space="preserve"> </w:t>
      </w:r>
      <w:r w:rsidR="008C00CF">
        <w:rPr>
          <w:rFonts w:ascii="Times New Roman" w:hAnsi="Times New Roman" w:cs="Times New Roman"/>
          <w:spacing w:val="-1"/>
          <w:lang w:val="lv-LV"/>
        </w:rPr>
        <w:t xml:space="preserve">darbības </w:t>
      </w:r>
      <w:r w:rsidRPr="00107B7A">
        <w:rPr>
          <w:rFonts w:ascii="Times New Roman" w:hAnsi="Times New Roman" w:cs="Times New Roman"/>
          <w:spacing w:val="-1"/>
          <w:lang w:val="lv-LV"/>
        </w:rPr>
        <w:t>patstāvību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nosakot</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vienādus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pienākumus.</w:t>
      </w:r>
    </w:p>
    <w:p w14:paraId="0EEB04CA" w14:textId="77777777" w:rsidR="007604FC" w:rsidRPr="00107B7A" w:rsidRDefault="007604FC" w:rsidP="004874C9">
      <w:pPr>
        <w:jc w:val="both"/>
        <w:rPr>
          <w:rFonts w:ascii="Times New Roman" w:eastAsia="Calibri" w:hAnsi="Times New Roman" w:cs="Times New Roman"/>
          <w:sz w:val="24"/>
          <w:szCs w:val="24"/>
          <w:lang w:val="lv-LV"/>
        </w:rPr>
      </w:pPr>
    </w:p>
    <w:p w14:paraId="69236836" w14:textId="328DA9F3" w:rsidR="007604FC" w:rsidRPr="00107B7A" w:rsidRDefault="00AA2634"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5"/>
          <w:sz w:val="24"/>
          <w:szCs w:val="24"/>
          <w:lang w:val="lv-LV"/>
        </w:rPr>
        <w:t xml:space="preserve"> </w:t>
      </w:r>
      <w:r w:rsidR="00861FD0">
        <w:rPr>
          <w:rFonts w:ascii="Times New Roman" w:eastAsia="Calibri" w:hAnsi="Times New Roman" w:cs="Times New Roman"/>
          <w:spacing w:val="-5"/>
          <w:sz w:val="24"/>
          <w:szCs w:val="24"/>
          <w:lang w:val="lv-LV"/>
        </w:rPr>
        <w:t>2012.</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gada 18.</w:t>
      </w:r>
      <w:r w:rsidR="00007D4A">
        <w:rPr>
          <w:rFonts w:ascii="Times New Roman" w:eastAsia="Calibri" w:hAnsi="Times New Roman" w:cs="Times New Roman"/>
          <w:spacing w:val="-5"/>
          <w:sz w:val="24"/>
          <w:szCs w:val="24"/>
          <w:lang w:val="lv-LV"/>
        </w:rPr>
        <w:t> </w:t>
      </w:r>
      <w:r w:rsidR="00861FD0">
        <w:rPr>
          <w:rFonts w:ascii="Times New Roman" w:eastAsia="Calibri" w:hAnsi="Times New Roman" w:cs="Times New Roman"/>
          <w:spacing w:val="-5"/>
          <w:sz w:val="24"/>
          <w:szCs w:val="24"/>
          <w:lang w:val="lv-LV"/>
        </w:rPr>
        <w:t xml:space="preserve">decembra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z w:val="24"/>
          <w:szCs w:val="24"/>
          <w:lang w:val="lv-LV"/>
        </w:rPr>
        <w:t>935</w:t>
      </w:r>
      <w:r w:rsidR="007604FC" w:rsidRPr="00107B7A">
        <w:rPr>
          <w:rFonts w:ascii="Times New Roman" w:eastAsia="Calibri" w:hAnsi="Times New Roman" w:cs="Times New Roman"/>
          <w:spacing w:val="-5"/>
          <w:sz w:val="24"/>
          <w:szCs w:val="24"/>
          <w:lang w:val="lv-LV"/>
        </w:rPr>
        <w:t xml:space="preserve"> </w:t>
      </w:r>
      <w:r w:rsidR="00A62F3B">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z w:val="24"/>
          <w:szCs w:val="24"/>
          <w:lang w:val="lv-LV"/>
        </w:rPr>
        <w:t>koku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ciršanu</w:t>
      </w:r>
      <w:r w:rsidR="007604FC" w:rsidRPr="00107B7A">
        <w:rPr>
          <w:rFonts w:ascii="Times New Roman" w:eastAsia="Calibri" w:hAnsi="Times New Roman" w:cs="Times New Roman"/>
          <w:b/>
          <w:bCs/>
          <w:spacing w:val="22"/>
          <w:w w:val="99"/>
          <w:sz w:val="24"/>
          <w:szCs w:val="24"/>
          <w:lang w:val="lv-LV"/>
        </w:rPr>
        <w:t xml:space="preserve"> </w:t>
      </w:r>
      <w:r w:rsidR="007604FC" w:rsidRPr="00107B7A">
        <w:rPr>
          <w:rFonts w:ascii="Times New Roman" w:eastAsia="Calibri" w:hAnsi="Times New Roman" w:cs="Times New Roman"/>
          <w:b/>
          <w:bCs/>
          <w:sz w:val="24"/>
          <w:szCs w:val="24"/>
          <w:lang w:val="lv-LV"/>
        </w:rPr>
        <w:t>mežā”</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koku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ciršanas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mežā,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arī</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dabas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aizsardzības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prasības</w:t>
      </w:r>
      <w:r w:rsidR="007604FC" w:rsidRPr="00107B7A">
        <w:rPr>
          <w:rFonts w:ascii="Times New Roman" w:eastAsia="Calibri" w:hAnsi="Times New Roman" w:cs="Times New Roman"/>
          <w:spacing w:val="-2"/>
          <w:sz w:val="24"/>
          <w:szCs w:val="24"/>
          <w:lang w:val="lv-LV"/>
        </w:rPr>
        <w:t xml:space="preserve"> </w:t>
      </w:r>
      <w:r w:rsidR="008C00CF">
        <w:rPr>
          <w:rFonts w:ascii="Times New Roman" w:eastAsia="Calibri" w:hAnsi="Times New Roman" w:cs="Times New Roman"/>
          <w:sz w:val="24"/>
          <w:szCs w:val="24"/>
          <w:lang w:val="lv-LV"/>
        </w:rPr>
        <w:t xml:space="preserve">koku </w:t>
      </w:r>
      <w:r w:rsidR="007604FC" w:rsidRPr="00107B7A">
        <w:rPr>
          <w:rFonts w:ascii="Times New Roman" w:eastAsia="Calibri" w:hAnsi="Times New Roman" w:cs="Times New Roman"/>
          <w:sz w:val="24"/>
          <w:szCs w:val="24"/>
          <w:lang w:val="lv-LV"/>
        </w:rPr>
        <w:t>ciršanai.</w:t>
      </w:r>
    </w:p>
    <w:p w14:paraId="0E61CD9E" w14:textId="77777777" w:rsidR="007604FC" w:rsidRPr="00107B7A" w:rsidRDefault="007604FC" w:rsidP="004874C9">
      <w:pPr>
        <w:jc w:val="both"/>
        <w:rPr>
          <w:rFonts w:ascii="Times New Roman" w:eastAsia="Calibri" w:hAnsi="Times New Roman" w:cs="Times New Roman"/>
          <w:sz w:val="24"/>
          <w:szCs w:val="24"/>
          <w:lang w:val="lv-LV"/>
        </w:rPr>
      </w:pPr>
    </w:p>
    <w:p w14:paraId="5919CC63" w14:textId="0FA0E7B2" w:rsidR="007604FC" w:rsidRPr="00107B7A" w:rsidRDefault="00B656B0" w:rsidP="004874C9">
      <w:pPr>
        <w:jc w:val="both"/>
        <w:rPr>
          <w:rFonts w:ascii="Times New Roman" w:hAnsi="Times New Roman" w:cs="Times New Roman"/>
          <w:sz w:val="24"/>
          <w:szCs w:val="24"/>
          <w:lang w:val="lv-LV"/>
        </w:rPr>
      </w:pPr>
      <w:r w:rsidRPr="00107B7A">
        <w:rPr>
          <w:rFonts w:ascii="Times New Roman" w:hAnsi="Times New Roman" w:cs="Times New Roman"/>
          <w:spacing w:val="-1"/>
          <w:sz w:val="24"/>
          <w:szCs w:val="24"/>
          <w:lang w:val="lv-LV"/>
        </w:rPr>
        <w:t>MK</w:t>
      </w:r>
      <w:r w:rsidR="00861FD0">
        <w:rPr>
          <w:rFonts w:ascii="Times New Roman" w:hAnsi="Times New Roman" w:cs="Times New Roman"/>
          <w:spacing w:val="-1"/>
          <w:sz w:val="24"/>
          <w:szCs w:val="24"/>
          <w:lang w:val="lv-LV"/>
        </w:rPr>
        <w:t xml:space="preserve"> 2012.</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gada 18.</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decembra</w:t>
      </w:r>
      <w:r w:rsidRPr="00107B7A">
        <w:rPr>
          <w:rFonts w:ascii="Times New Roman" w:hAnsi="Times New Roman" w:cs="Times New Roman"/>
          <w:spacing w:val="-1"/>
          <w:sz w:val="24"/>
          <w:szCs w:val="24"/>
          <w:lang w:val="lv-LV"/>
        </w:rPr>
        <w:t xml:space="preserve"> noteikumi</w:t>
      </w:r>
      <w:r w:rsidRPr="00107B7A">
        <w:rPr>
          <w:rFonts w:ascii="Times New Roman" w:hAnsi="Times New Roman" w:cs="Times New Roman"/>
          <w:spacing w:val="-8"/>
          <w:sz w:val="24"/>
          <w:szCs w:val="24"/>
          <w:lang w:val="lv-LV"/>
        </w:rPr>
        <w:t xml:space="preserve"> </w:t>
      </w:r>
      <w:r w:rsidRPr="00107B7A">
        <w:rPr>
          <w:rFonts w:ascii="Times New Roman" w:hAnsi="Times New Roman" w:cs="Times New Roman"/>
          <w:spacing w:val="-1"/>
          <w:sz w:val="24"/>
          <w:szCs w:val="24"/>
          <w:lang w:val="lv-LV"/>
        </w:rPr>
        <w:t>Nr.</w:t>
      </w:r>
      <w:r w:rsidR="00A62F3B">
        <w:rPr>
          <w:rFonts w:ascii="Times New Roman" w:hAnsi="Times New Roman" w:cs="Times New Roman"/>
          <w:spacing w:val="-1"/>
          <w:sz w:val="24"/>
          <w:szCs w:val="24"/>
          <w:lang w:val="lv-LV"/>
        </w:rPr>
        <w:t xml:space="preserve"> </w:t>
      </w:r>
      <w:r w:rsidRPr="00107B7A">
        <w:rPr>
          <w:rFonts w:ascii="Times New Roman" w:hAnsi="Times New Roman" w:cs="Times New Roman"/>
          <w:spacing w:val="-1"/>
          <w:sz w:val="24"/>
          <w:szCs w:val="24"/>
          <w:lang w:val="lv-LV"/>
        </w:rPr>
        <w:t>936</w:t>
      </w:r>
      <w:r w:rsidRPr="00107B7A">
        <w:rPr>
          <w:rFonts w:ascii="Times New Roman" w:hAnsi="Times New Roman" w:cs="Times New Roman"/>
          <w:b/>
          <w:bCs/>
          <w:sz w:val="24"/>
          <w:szCs w:val="24"/>
          <w:lang w:val="lv-LV"/>
        </w:rPr>
        <w:t xml:space="preserve"> </w:t>
      </w:r>
      <w:r w:rsidR="007604FC" w:rsidRPr="00107B7A">
        <w:rPr>
          <w:rFonts w:ascii="Times New Roman" w:hAnsi="Times New Roman" w:cs="Times New Roman"/>
          <w:b/>
          <w:bCs/>
          <w:sz w:val="24"/>
          <w:szCs w:val="24"/>
          <w:lang w:val="lv-LV"/>
        </w:rPr>
        <w:t>“Dabas</w:t>
      </w:r>
      <w:r w:rsidR="007604FC" w:rsidRPr="00107B7A">
        <w:rPr>
          <w:rFonts w:ascii="Times New Roman" w:hAnsi="Times New Roman" w:cs="Times New Roman"/>
          <w:b/>
          <w:bCs/>
          <w:spacing w:val="-8"/>
          <w:sz w:val="24"/>
          <w:szCs w:val="24"/>
          <w:lang w:val="lv-LV"/>
        </w:rPr>
        <w:t xml:space="preserve"> </w:t>
      </w:r>
      <w:r w:rsidR="007604FC" w:rsidRPr="00107B7A">
        <w:rPr>
          <w:rFonts w:ascii="Times New Roman" w:hAnsi="Times New Roman" w:cs="Times New Roman"/>
          <w:b/>
          <w:bCs/>
          <w:spacing w:val="-1"/>
          <w:sz w:val="24"/>
          <w:szCs w:val="24"/>
          <w:lang w:val="lv-LV"/>
        </w:rPr>
        <w:t>aizsardzības</w:t>
      </w:r>
      <w:r w:rsidR="007604FC" w:rsidRPr="00107B7A">
        <w:rPr>
          <w:rFonts w:ascii="Times New Roman" w:hAnsi="Times New Roman" w:cs="Times New Roman"/>
          <w:b/>
          <w:bCs/>
          <w:spacing w:val="-8"/>
          <w:sz w:val="24"/>
          <w:szCs w:val="24"/>
          <w:lang w:val="lv-LV"/>
        </w:rPr>
        <w:t xml:space="preserve"> </w:t>
      </w:r>
      <w:r w:rsidR="007604FC" w:rsidRPr="00107B7A">
        <w:rPr>
          <w:rFonts w:ascii="Times New Roman" w:hAnsi="Times New Roman" w:cs="Times New Roman"/>
          <w:b/>
          <w:bCs/>
          <w:sz w:val="24"/>
          <w:szCs w:val="24"/>
          <w:lang w:val="lv-LV"/>
        </w:rPr>
        <w:t>noteikumi</w:t>
      </w:r>
      <w:r w:rsidR="007604FC" w:rsidRPr="00107B7A">
        <w:rPr>
          <w:rFonts w:ascii="Times New Roman" w:hAnsi="Times New Roman" w:cs="Times New Roman"/>
          <w:b/>
          <w:bCs/>
          <w:spacing w:val="-9"/>
          <w:sz w:val="24"/>
          <w:szCs w:val="24"/>
          <w:lang w:val="lv-LV"/>
        </w:rPr>
        <w:t xml:space="preserve"> </w:t>
      </w:r>
      <w:r w:rsidR="007604FC" w:rsidRPr="00107B7A">
        <w:rPr>
          <w:rFonts w:ascii="Times New Roman" w:hAnsi="Times New Roman" w:cs="Times New Roman"/>
          <w:b/>
          <w:bCs/>
          <w:spacing w:val="-1"/>
          <w:sz w:val="24"/>
          <w:szCs w:val="24"/>
          <w:lang w:val="lv-LV"/>
        </w:rPr>
        <w:t>meža</w:t>
      </w:r>
      <w:r w:rsidR="007604FC" w:rsidRPr="00107B7A">
        <w:rPr>
          <w:rFonts w:ascii="Times New Roman" w:hAnsi="Times New Roman" w:cs="Times New Roman"/>
          <w:b/>
          <w:bCs/>
          <w:spacing w:val="-7"/>
          <w:sz w:val="24"/>
          <w:szCs w:val="24"/>
          <w:lang w:val="lv-LV"/>
        </w:rPr>
        <w:t xml:space="preserve"> </w:t>
      </w:r>
      <w:r w:rsidR="007604FC" w:rsidRPr="00107B7A">
        <w:rPr>
          <w:rFonts w:ascii="Times New Roman" w:hAnsi="Times New Roman" w:cs="Times New Roman"/>
          <w:b/>
          <w:bCs/>
          <w:spacing w:val="-1"/>
          <w:sz w:val="24"/>
          <w:szCs w:val="24"/>
          <w:lang w:val="lv-LV"/>
        </w:rPr>
        <w:t>apsaimniekošanā”</w:t>
      </w:r>
      <w:r w:rsidR="007604FC" w:rsidRPr="00107B7A">
        <w:rPr>
          <w:rFonts w:ascii="Times New Roman" w:hAnsi="Times New Roman" w:cs="Times New Roman"/>
          <w:spacing w:val="-1"/>
          <w:sz w:val="24"/>
          <w:szCs w:val="24"/>
          <w:lang w:val="lv-LV"/>
        </w:rPr>
        <w:t xml:space="preserve"> nosaka vispārējās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dabas</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aizsardzības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prasības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meža</w:t>
      </w:r>
      <w:r w:rsidR="007604FC" w:rsidRPr="00107B7A">
        <w:rPr>
          <w:rFonts w:ascii="Times New Roman" w:hAnsi="Times New Roman" w:cs="Times New Roman"/>
          <w:spacing w:val="-2"/>
          <w:sz w:val="24"/>
          <w:szCs w:val="24"/>
          <w:lang w:val="lv-LV"/>
        </w:rPr>
        <w:t xml:space="preserve"> </w:t>
      </w:r>
      <w:r w:rsidR="008C00CF">
        <w:rPr>
          <w:rFonts w:ascii="Times New Roman" w:hAnsi="Times New Roman" w:cs="Times New Roman"/>
          <w:spacing w:val="-1"/>
          <w:sz w:val="24"/>
          <w:szCs w:val="24"/>
          <w:lang w:val="lv-LV"/>
        </w:rPr>
        <w:t xml:space="preserve">apsaimniekošanā, </w:t>
      </w:r>
      <w:r w:rsidR="007604FC" w:rsidRPr="00107B7A">
        <w:rPr>
          <w:rFonts w:ascii="Times New Roman" w:hAnsi="Times New Roman" w:cs="Times New Roman"/>
          <w:sz w:val="24"/>
          <w:szCs w:val="24"/>
          <w:lang w:val="lv-LV"/>
        </w:rPr>
        <w:t>aprobežojumus</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aizsargjoslās</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ap</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purviem,</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bioloģiski</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nozīmīgu</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meža</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z w:val="24"/>
          <w:szCs w:val="24"/>
          <w:lang w:val="lv-LV"/>
        </w:rPr>
        <w:t>struktūras</w:t>
      </w:r>
      <w:r w:rsidR="007604FC" w:rsidRPr="00107B7A">
        <w:rPr>
          <w:rFonts w:ascii="Times New Roman" w:hAnsi="Times New Roman" w:cs="Times New Roman"/>
          <w:spacing w:val="35"/>
          <w:w w:val="99"/>
          <w:sz w:val="24"/>
          <w:szCs w:val="24"/>
          <w:lang w:val="lv-LV"/>
        </w:rPr>
        <w:t xml:space="preserve"> </w:t>
      </w:r>
      <w:r w:rsidR="007604FC" w:rsidRPr="00107B7A">
        <w:rPr>
          <w:rFonts w:ascii="Times New Roman" w:hAnsi="Times New Roman" w:cs="Times New Roman"/>
          <w:spacing w:val="-1"/>
          <w:sz w:val="24"/>
          <w:szCs w:val="24"/>
          <w:lang w:val="lv-LV"/>
        </w:rPr>
        <w:t>elementu</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noteikšanas un</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saglabāšanas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 xml:space="preserve">nosacījumus, </w:t>
      </w:r>
      <w:r w:rsidR="007604FC" w:rsidRPr="00107B7A">
        <w:rPr>
          <w:rFonts w:ascii="Times New Roman" w:hAnsi="Times New Roman" w:cs="Times New Roman"/>
          <w:sz w:val="24"/>
          <w:szCs w:val="24"/>
          <w:lang w:val="lv-LV"/>
        </w:rPr>
        <w:t>kā</w:t>
      </w:r>
      <w:r w:rsidR="007604FC" w:rsidRPr="00107B7A">
        <w:rPr>
          <w:rFonts w:ascii="Times New Roman" w:hAnsi="Times New Roman" w:cs="Times New Roman"/>
          <w:spacing w:val="-1"/>
          <w:sz w:val="24"/>
          <w:szCs w:val="24"/>
          <w:lang w:val="lv-LV"/>
        </w:rPr>
        <w:t xml:space="preserve"> </w:t>
      </w:r>
      <w:r w:rsidR="007604FC" w:rsidRPr="00107B7A">
        <w:rPr>
          <w:rFonts w:ascii="Times New Roman" w:hAnsi="Times New Roman" w:cs="Times New Roman"/>
          <w:sz w:val="24"/>
          <w:szCs w:val="24"/>
          <w:lang w:val="lv-LV"/>
        </w:rPr>
        <w:t>arī</w:t>
      </w:r>
      <w:r w:rsidR="007604FC" w:rsidRPr="00107B7A">
        <w:rPr>
          <w:rFonts w:ascii="Times New Roman" w:hAnsi="Times New Roman" w:cs="Times New Roman"/>
          <w:spacing w:val="-1"/>
          <w:sz w:val="24"/>
          <w:szCs w:val="24"/>
          <w:lang w:val="lv-LV"/>
        </w:rPr>
        <w:t xml:space="preserve"> saimnieciskās</w:t>
      </w:r>
      <w:r w:rsidR="007604FC" w:rsidRPr="00107B7A">
        <w:rPr>
          <w:rFonts w:ascii="Times New Roman" w:hAnsi="Times New Roman" w:cs="Times New Roman"/>
          <w:spacing w:val="-2"/>
          <w:sz w:val="24"/>
          <w:szCs w:val="24"/>
          <w:lang w:val="lv-LV"/>
        </w:rPr>
        <w:t xml:space="preserve"> </w:t>
      </w:r>
      <w:r w:rsidR="008C00CF">
        <w:rPr>
          <w:rFonts w:ascii="Times New Roman" w:hAnsi="Times New Roman" w:cs="Times New Roman"/>
          <w:spacing w:val="-1"/>
          <w:sz w:val="24"/>
          <w:szCs w:val="24"/>
          <w:lang w:val="lv-LV"/>
        </w:rPr>
        <w:t xml:space="preserve">darbības </w:t>
      </w:r>
      <w:r w:rsidR="007604FC" w:rsidRPr="00107B7A">
        <w:rPr>
          <w:rFonts w:ascii="Times New Roman" w:hAnsi="Times New Roman" w:cs="Times New Roman"/>
          <w:spacing w:val="-1"/>
          <w:sz w:val="24"/>
          <w:szCs w:val="24"/>
          <w:lang w:val="lv-LV"/>
        </w:rPr>
        <w:t>ierobežojumus</w:t>
      </w:r>
      <w:r w:rsidR="007604FC" w:rsidRPr="00107B7A">
        <w:rPr>
          <w:rFonts w:ascii="Times New Roman" w:hAnsi="Times New Roman" w:cs="Times New Roman"/>
          <w:sz w:val="24"/>
          <w:szCs w:val="24"/>
          <w:lang w:val="lv-LV"/>
        </w:rPr>
        <w:t xml:space="preserve"> </w:t>
      </w:r>
      <w:r w:rsidR="007604FC" w:rsidRPr="00107B7A">
        <w:rPr>
          <w:rFonts w:ascii="Times New Roman" w:hAnsi="Times New Roman" w:cs="Times New Roman"/>
          <w:spacing w:val="-1"/>
          <w:sz w:val="24"/>
          <w:szCs w:val="24"/>
          <w:lang w:val="lv-LV"/>
        </w:rPr>
        <w:t>dzīvnieku vairošanās</w:t>
      </w:r>
      <w:r w:rsidR="007604FC" w:rsidRPr="00107B7A">
        <w:rPr>
          <w:rFonts w:ascii="Times New Roman" w:hAnsi="Times New Roman" w:cs="Times New Roman"/>
          <w:sz w:val="24"/>
          <w:szCs w:val="24"/>
          <w:lang w:val="lv-LV"/>
        </w:rPr>
        <w:t xml:space="preserve"> </w:t>
      </w:r>
      <w:r w:rsidR="007604FC" w:rsidRPr="00107B7A">
        <w:rPr>
          <w:rFonts w:ascii="Times New Roman" w:hAnsi="Times New Roman" w:cs="Times New Roman"/>
          <w:spacing w:val="-1"/>
          <w:sz w:val="24"/>
          <w:szCs w:val="24"/>
          <w:lang w:val="lv-LV"/>
        </w:rPr>
        <w:t xml:space="preserve">sezonas </w:t>
      </w:r>
      <w:r w:rsidR="007604FC" w:rsidRPr="00107B7A">
        <w:rPr>
          <w:rFonts w:ascii="Times New Roman" w:hAnsi="Times New Roman" w:cs="Times New Roman"/>
          <w:sz w:val="24"/>
          <w:szCs w:val="24"/>
          <w:lang w:val="lv-LV"/>
        </w:rPr>
        <w:t>laikā.</w:t>
      </w:r>
    </w:p>
    <w:p w14:paraId="4DC2CF53" w14:textId="77777777" w:rsidR="007604FC" w:rsidRPr="00107B7A" w:rsidRDefault="007604FC" w:rsidP="004874C9">
      <w:pPr>
        <w:jc w:val="both"/>
        <w:rPr>
          <w:rFonts w:ascii="Times New Roman" w:hAnsi="Times New Roman" w:cs="Times New Roman"/>
          <w:sz w:val="24"/>
          <w:szCs w:val="24"/>
          <w:lang w:val="lv-LV"/>
        </w:rPr>
      </w:pPr>
    </w:p>
    <w:p w14:paraId="4598896E" w14:textId="072C10A7" w:rsidR="007604FC" w:rsidRPr="00107B7A" w:rsidRDefault="00B656B0" w:rsidP="004874C9">
      <w:pPr>
        <w:jc w:val="both"/>
        <w:rPr>
          <w:rFonts w:ascii="Times New Roman" w:eastAsia="Calibri" w:hAnsi="Times New Roman" w:cs="Times New Roman"/>
          <w:sz w:val="24"/>
          <w:szCs w:val="24"/>
          <w:lang w:val="lv-LV"/>
        </w:rPr>
      </w:pPr>
      <w:r w:rsidRPr="00107B7A">
        <w:rPr>
          <w:rFonts w:ascii="Times New Roman" w:hAnsi="Times New Roman" w:cs="Times New Roman"/>
          <w:sz w:val="24"/>
          <w:szCs w:val="24"/>
          <w:lang w:val="lv-LV"/>
        </w:rPr>
        <w:t>MK</w:t>
      </w:r>
      <w:r w:rsidR="007604FC" w:rsidRPr="00107B7A">
        <w:rPr>
          <w:rFonts w:ascii="Times New Roman" w:hAnsi="Times New Roman" w:cs="Times New Roman"/>
          <w:spacing w:val="-5"/>
          <w:sz w:val="24"/>
          <w:szCs w:val="24"/>
          <w:lang w:val="lv-LV"/>
        </w:rPr>
        <w:t xml:space="preserve"> </w:t>
      </w:r>
      <w:r w:rsidR="00861FD0">
        <w:rPr>
          <w:rFonts w:ascii="Times New Roman" w:hAnsi="Times New Roman" w:cs="Times New Roman"/>
          <w:spacing w:val="-1"/>
          <w:sz w:val="24"/>
          <w:szCs w:val="24"/>
          <w:lang w:val="lv-LV"/>
        </w:rPr>
        <w:t>2012.</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gada 18.</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decembra</w:t>
      </w:r>
      <w:r w:rsidR="00861FD0" w:rsidRPr="00107B7A">
        <w:rPr>
          <w:rFonts w:ascii="Times New Roman" w:hAnsi="Times New Roman" w:cs="Times New Roman"/>
          <w:spacing w:val="-1"/>
          <w:sz w:val="24"/>
          <w:szCs w:val="24"/>
          <w:lang w:val="lv-LV"/>
        </w:rPr>
        <w:t xml:space="preserve"> </w:t>
      </w:r>
      <w:r w:rsidR="007604FC" w:rsidRPr="00107B7A">
        <w:rPr>
          <w:rFonts w:ascii="Times New Roman" w:hAnsi="Times New Roman" w:cs="Times New Roman"/>
          <w:spacing w:val="-1"/>
          <w:sz w:val="24"/>
          <w:szCs w:val="24"/>
          <w:lang w:val="lv-LV"/>
        </w:rPr>
        <w:t>Nr.</w:t>
      </w:r>
      <w:r w:rsidR="00AB7068" w:rsidRPr="00107B7A">
        <w:rPr>
          <w:rFonts w:ascii="Times New Roman" w:hAnsi="Times New Roman" w:cs="Times New Roman"/>
          <w:spacing w:val="-1"/>
          <w:sz w:val="24"/>
          <w:szCs w:val="24"/>
          <w:lang w:val="lv-LV"/>
        </w:rPr>
        <w:t> </w:t>
      </w:r>
      <w:r w:rsidR="007604FC" w:rsidRPr="00107B7A">
        <w:rPr>
          <w:rFonts w:ascii="Times New Roman" w:hAnsi="Times New Roman" w:cs="Times New Roman"/>
          <w:spacing w:val="-1"/>
          <w:sz w:val="24"/>
          <w:szCs w:val="24"/>
          <w:lang w:val="lv-LV"/>
        </w:rPr>
        <w:t>947</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b/>
          <w:bCs/>
          <w:sz w:val="24"/>
          <w:szCs w:val="24"/>
          <w:lang w:val="lv-LV"/>
        </w:rPr>
        <w:t>“Noteikumi</w:t>
      </w:r>
      <w:r w:rsidR="007604FC" w:rsidRPr="00107B7A">
        <w:rPr>
          <w:rFonts w:ascii="Times New Roman" w:hAnsi="Times New Roman" w:cs="Times New Roman"/>
          <w:b/>
          <w:bCs/>
          <w:spacing w:val="-4"/>
          <w:sz w:val="24"/>
          <w:szCs w:val="24"/>
          <w:lang w:val="lv-LV"/>
        </w:rPr>
        <w:t xml:space="preserve"> </w:t>
      </w:r>
      <w:r w:rsidR="007604FC" w:rsidRPr="00107B7A">
        <w:rPr>
          <w:rFonts w:ascii="Times New Roman" w:hAnsi="Times New Roman" w:cs="Times New Roman"/>
          <w:b/>
          <w:bCs/>
          <w:sz w:val="24"/>
          <w:szCs w:val="24"/>
          <w:lang w:val="lv-LV"/>
        </w:rPr>
        <w:t>par</w:t>
      </w:r>
      <w:r w:rsidR="007604FC" w:rsidRPr="00107B7A">
        <w:rPr>
          <w:rFonts w:ascii="Times New Roman" w:hAnsi="Times New Roman" w:cs="Times New Roman"/>
          <w:b/>
          <w:bCs/>
          <w:spacing w:val="-5"/>
          <w:sz w:val="24"/>
          <w:szCs w:val="24"/>
          <w:lang w:val="lv-LV"/>
        </w:rPr>
        <w:t xml:space="preserve"> </w:t>
      </w:r>
      <w:r w:rsidR="007604FC" w:rsidRPr="00107B7A">
        <w:rPr>
          <w:rFonts w:ascii="Times New Roman" w:hAnsi="Times New Roman" w:cs="Times New Roman"/>
          <w:b/>
          <w:bCs/>
          <w:sz w:val="24"/>
          <w:szCs w:val="24"/>
          <w:lang w:val="lv-LV"/>
        </w:rPr>
        <w:t>meža</w:t>
      </w:r>
      <w:r w:rsidR="007604FC" w:rsidRPr="00107B7A">
        <w:rPr>
          <w:rFonts w:ascii="Times New Roman" w:hAnsi="Times New Roman" w:cs="Times New Roman"/>
          <w:b/>
          <w:bCs/>
          <w:spacing w:val="-4"/>
          <w:sz w:val="24"/>
          <w:szCs w:val="24"/>
          <w:lang w:val="lv-LV"/>
        </w:rPr>
        <w:t xml:space="preserve"> </w:t>
      </w:r>
      <w:r w:rsidR="007604FC" w:rsidRPr="00107B7A">
        <w:rPr>
          <w:rFonts w:ascii="Times New Roman" w:hAnsi="Times New Roman" w:cs="Times New Roman"/>
          <w:b/>
          <w:bCs/>
          <w:spacing w:val="-1"/>
          <w:sz w:val="24"/>
          <w:szCs w:val="24"/>
          <w:lang w:val="lv-LV"/>
        </w:rPr>
        <w:t>aizsardzības</w:t>
      </w:r>
      <w:r w:rsidR="007604FC" w:rsidRPr="00107B7A">
        <w:rPr>
          <w:rFonts w:ascii="Times New Roman" w:hAnsi="Times New Roman" w:cs="Times New Roman"/>
          <w:b/>
          <w:bCs/>
          <w:spacing w:val="-5"/>
          <w:sz w:val="24"/>
          <w:szCs w:val="24"/>
          <w:lang w:val="lv-LV"/>
        </w:rPr>
        <w:t xml:space="preserve"> </w:t>
      </w:r>
      <w:r w:rsidR="008C00CF">
        <w:rPr>
          <w:rFonts w:ascii="Times New Roman" w:hAnsi="Times New Roman" w:cs="Times New Roman"/>
          <w:b/>
          <w:bCs/>
          <w:spacing w:val="-1"/>
          <w:sz w:val="24"/>
          <w:szCs w:val="24"/>
          <w:lang w:val="lv-LV"/>
        </w:rPr>
        <w:t xml:space="preserve">pasākumiem </w:t>
      </w:r>
      <w:r w:rsidR="007604FC" w:rsidRPr="00107B7A">
        <w:rPr>
          <w:rFonts w:ascii="Times New Roman" w:hAnsi="Times New Roman" w:cs="Times New Roman"/>
          <w:b/>
          <w:bCs/>
          <w:spacing w:val="-1"/>
          <w:sz w:val="24"/>
          <w:szCs w:val="24"/>
          <w:lang w:val="lv-LV"/>
        </w:rPr>
        <w:t>un</w:t>
      </w:r>
      <w:r w:rsidR="007604FC" w:rsidRPr="00107B7A">
        <w:rPr>
          <w:rFonts w:ascii="Times New Roman" w:hAnsi="Times New Roman" w:cs="Times New Roman"/>
          <w:b/>
          <w:bCs/>
          <w:spacing w:val="-5"/>
          <w:sz w:val="24"/>
          <w:szCs w:val="24"/>
          <w:lang w:val="lv-LV"/>
        </w:rPr>
        <w:t xml:space="preserve"> </w:t>
      </w:r>
      <w:r w:rsidR="007604FC" w:rsidRPr="00107B7A">
        <w:rPr>
          <w:rFonts w:ascii="Times New Roman" w:hAnsi="Times New Roman" w:cs="Times New Roman"/>
          <w:b/>
          <w:bCs/>
          <w:spacing w:val="-1"/>
          <w:sz w:val="24"/>
          <w:szCs w:val="24"/>
          <w:lang w:val="lv-LV"/>
        </w:rPr>
        <w:t>ārkārtas</w:t>
      </w:r>
      <w:r w:rsidR="007604FC" w:rsidRPr="00107B7A">
        <w:rPr>
          <w:rFonts w:ascii="Times New Roman" w:hAnsi="Times New Roman" w:cs="Times New Roman"/>
          <w:b/>
          <w:bCs/>
          <w:spacing w:val="-2"/>
          <w:sz w:val="24"/>
          <w:szCs w:val="24"/>
          <w:lang w:val="lv-LV"/>
        </w:rPr>
        <w:t xml:space="preserve"> </w:t>
      </w:r>
      <w:r w:rsidR="007604FC" w:rsidRPr="00107B7A">
        <w:rPr>
          <w:rFonts w:ascii="Times New Roman" w:hAnsi="Times New Roman" w:cs="Times New Roman"/>
          <w:b/>
          <w:bCs/>
          <w:spacing w:val="-1"/>
          <w:sz w:val="24"/>
          <w:szCs w:val="24"/>
          <w:lang w:val="lv-LV"/>
        </w:rPr>
        <w:t>situāciju</w:t>
      </w:r>
      <w:r w:rsidR="007604FC" w:rsidRPr="00107B7A">
        <w:rPr>
          <w:rFonts w:ascii="Times New Roman" w:hAnsi="Times New Roman" w:cs="Times New Roman"/>
          <w:b/>
          <w:bCs/>
          <w:spacing w:val="-5"/>
          <w:sz w:val="24"/>
          <w:szCs w:val="24"/>
          <w:lang w:val="lv-LV"/>
        </w:rPr>
        <w:t xml:space="preserve"> </w:t>
      </w:r>
      <w:r w:rsidR="007604FC" w:rsidRPr="00107B7A">
        <w:rPr>
          <w:rFonts w:ascii="Times New Roman" w:hAnsi="Times New Roman" w:cs="Times New Roman"/>
          <w:b/>
          <w:bCs/>
          <w:spacing w:val="-1"/>
          <w:sz w:val="24"/>
          <w:szCs w:val="24"/>
          <w:lang w:val="lv-LV"/>
        </w:rPr>
        <w:t>izsludināšanu</w:t>
      </w:r>
      <w:r w:rsidR="007604FC" w:rsidRPr="00107B7A">
        <w:rPr>
          <w:rFonts w:ascii="Times New Roman" w:hAnsi="Times New Roman" w:cs="Times New Roman"/>
          <w:b/>
          <w:bCs/>
          <w:spacing w:val="-3"/>
          <w:sz w:val="24"/>
          <w:szCs w:val="24"/>
          <w:lang w:val="lv-LV"/>
        </w:rPr>
        <w:t xml:space="preserve"> </w:t>
      </w:r>
      <w:r w:rsidR="007604FC" w:rsidRPr="00107B7A">
        <w:rPr>
          <w:rFonts w:ascii="Times New Roman" w:hAnsi="Times New Roman" w:cs="Times New Roman"/>
          <w:b/>
          <w:bCs/>
          <w:sz w:val="24"/>
          <w:szCs w:val="24"/>
          <w:lang w:val="lv-LV"/>
        </w:rPr>
        <w:t>mežā”</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z w:val="24"/>
          <w:szCs w:val="24"/>
          <w:lang w:val="lv-LV"/>
        </w:rPr>
        <w:t>nosaka</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meža</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aizsardzības</w:t>
      </w:r>
      <w:r w:rsidR="007604FC" w:rsidRPr="00107B7A">
        <w:rPr>
          <w:rFonts w:ascii="Times New Roman" w:hAnsi="Times New Roman" w:cs="Times New Roman"/>
          <w:spacing w:val="46"/>
          <w:sz w:val="24"/>
          <w:szCs w:val="24"/>
          <w:lang w:val="lv-LV"/>
        </w:rPr>
        <w:t xml:space="preserve"> </w:t>
      </w:r>
      <w:r w:rsidR="007604FC" w:rsidRPr="00107B7A">
        <w:rPr>
          <w:rFonts w:ascii="Times New Roman" w:hAnsi="Times New Roman" w:cs="Times New Roman"/>
          <w:spacing w:val="-1"/>
          <w:sz w:val="24"/>
          <w:szCs w:val="24"/>
          <w:lang w:val="lv-LV"/>
        </w:rPr>
        <w:t>pasākumus,</w:t>
      </w:r>
      <w:r w:rsidR="007604FC" w:rsidRPr="00107B7A">
        <w:rPr>
          <w:rFonts w:ascii="Times New Roman" w:hAnsi="Times New Roman" w:cs="Times New Roman"/>
          <w:spacing w:val="-5"/>
          <w:sz w:val="24"/>
          <w:szCs w:val="24"/>
          <w:lang w:val="lv-LV"/>
        </w:rPr>
        <w:t xml:space="preserve"> </w:t>
      </w:r>
      <w:r w:rsidR="007604FC" w:rsidRPr="00107B7A">
        <w:rPr>
          <w:rFonts w:ascii="Times New Roman" w:hAnsi="Times New Roman" w:cs="Times New Roman"/>
          <w:sz w:val="24"/>
          <w:szCs w:val="24"/>
          <w:lang w:val="lv-LV"/>
        </w:rPr>
        <w:t>to</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izpildes</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kārtību</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un</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termiņus,</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kārtību,</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pacing w:val="-1"/>
          <w:sz w:val="24"/>
          <w:szCs w:val="24"/>
          <w:lang w:val="lv-LV"/>
        </w:rPr>
        <w:t>kādā</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izsludināmas</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ārkārtas</w:t>
      </w:r>
      <w:r w:rsidR="007604FC" w:rsidRPr="00107B7A">
        <w:rPr>
          <w:rFonts w:ascii="Times New Roman" w:hAnsi="Times New Roman" w:cs="Times New Roman"/>
          <w:spacing w:val="65"/>
          <w:w w:val="99"/>
          <w:sz w:val="24"/>
          <w:szCs w:val="24"/>
          <w:lang w:val="lv-LV"/>
        </w:rPr>
        <w:t xml:space="preserve"> </w:t>
      </w:r>
      <w:r w:rsidR="007604FC" w:rsidRPr="00107B7A">
        <w:rPr>
          <w:rFonts w:ascii="Times New Roman" w:hAnsi="Times New Roman" w:cs="Times New Roman"/>
          <w:spacing w:val="-1"/>
          <w:sz w:val="24"/>
          <w:szCs w:val="24"/>
          <w:lang w:val="lv-LV"/>
        </w:rPr>
        <w:t>situācijas</w:t>
      </w:r>
      <w:r w:rsidR="007604FC" w:rsidRPr="00107B7A">
        <w:rPr>
          <w:rFonts w:ascii="Times New Roman" w:hAnsi="Times New Roman" w:cs="Times New Roman"/>
          <w:spacing w:val="-4"/>
          <w:sz w:val="24"/>
          <w:szCs w:val="24"/>
          <w:lang w:val="lv-LV"/>
        </w:rPr>
        <w:t xml:space="preserve"> </w:t>
      </w:r>
      <w:r w:rsidR="007604FC" w:rsidRPr="00107B7A">
        <w:rPr>
          <w:rFonts w:ascii="Times New Roman" w:hAnsi="Times New Roman" w:cs="Times New Roman"/>
          <w:sz w:val="24"/>
          <w:szCs w:val="24"/>
          <w:lang w:val="lv-LV"/>
        </w:rPr>
        <w:t>sakarā</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z w:val="24"/>
          <w:szCs w:val="24"/>
          <w:lang w:val="lv-LV"/>
        </w:rPr>
        <w:t>ar</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meža</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ugunsgrēku</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izplatīšanos,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z w:val="24"/>
          <w:szCs w:val="24"/>
          <w:lang w:val="lv-LV"/>
        </w:rPr>
        <w:t>meža</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kaitēkļu</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savairošanos</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un</w:t>
      </w:r>
      <w:r w:rsidR="007604FC" w:rsidRPr="00107B7A">
        <w:rPr>
          <w:rFonts w:ascii="Times New Roman" w:hAnsi="Times New Roman" w:cs="Times New Roman"/>
          <w:spacing w:val="44"/>
          <w:sz w:val="24"/>
          <w:szCs w:val="24"/>
          <w:lang w:val="lv-LV"/>
        </w:rPr>
        <w:t xml:space="preserve"> </w:t>
      </w:r>
      <w:r w:rsidR="007604FC" w:rsidRPr="00107B7A">
        <w:rPr>
          <w:rFonts w:ascii="Times New Roman" w:hAnsi="Times New Roman" w:cs="Times New Roman"/>
          <w:spacing w:val="-1"/>
          <w:sz w:val="24"/>
          <w:szCs w:val="24"/>
          <w:lang w:val="lv-LV"/>
        </w:rPr>
        <w:t>slimību</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izplatīšanos</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pacing w:val="-1"/>
          <w:sz w:val="24"/>
          <w:szCs w:val="24"/>
          <w:lang w:val="lv-LV"/>
        </w:rPr>
        <w:t>masveidā.</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z w:val="24"/>
          <w:szCs w:val="24"/>
          <w:lang w:val="lv-LV"/>
        </w:rPr>
        <w:t>Šie</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noteikumi</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attiecas</w:t>
      </w:r>
      <w:r w:rsidR="007604FC" w:rsidRPr="00107B7A">
        <w:rPr>
          <w:rFonts w:ascii="Times New Roman" w:hAnsi="Times New Roman" w:cs="Times New Roman"/>
          <w:spacing w:val="-3"/>
          <w:sz w:val="24"/>
          <w:szCs w:val="24"/>
          <w:lang w:val="lv-LV"/>
        </w:rPr>
        <w:t xml:space="preserve"> </w:t>
      </w:r>
      <w:r w:rsidR="007604FC" w:rsidRPr="00107B7A">
        <w:rPr>
          <w:rFonts w:ascii="Times New Roman" w:hAnsi="Times New Roman" w:cs="Times New Roman"/>
          <w:sz w:val="24"/>
          <w:szCs w:val="24"/>
          <w:lang w:val="lv-LV"/>
        </w:rPr>
        <w:t>arī</w:t>
      </w:r>
      <w:r w:rsidR="007604FC" w:rsidRPr="00107B7A">
        <w:rPr>
          <w:rFonts w:ascii="Times New Roman" w:hAnsi="Times New Roman" w:cs="Times New Roman"/>
          <w:spacing w:val="-2"/>
          <w:sz w:val="24"/>
          <w:szCs w:val="24"/>
          <w:lang w:val="lv-LV"/>
        </w:rPr>
        <w:t xml:space="preserve"> </w:t>
      </w:r>
      <w:r w:rsidR="007604FC" w:rsidRPr="00107B7A">
        <w:rPr>
          <w:rFonts w:ascii="Times New Roman" w:hAnsi="Times New Roman" w:cs="Times New Roman"/>
          <w:spacing w:val="-1"/>
          <w:sz w:val="24"/>
          <w:szCs w:val="24"/>
          <w:lang w:val="lv-LV"/>
        </w:rPr>
        <w:t>uz</w:t>
      </w:r>
      <w:r w:rsidR="007604FC" w:rsidRPr="00107B7A">
        <w:rPr>
          <w:rFonts w:ascii="Times New Roman" w:hAnsi="Times New Roman" w:cs="Times New Roman"/>
          <w:spacing w:val="-3"/>
          <w:sz w:val="24"/>
          <w:szCs w:val="24"/>
          <w:lang w:val="lv-LV"/>
        </w:rPr>
        <w:t xml:space="preserve"> </w:t>
      </w:r>
      <w:r w:rsidR="00801BE8">
        <w:rPr>
          <w:rFonts w:ascii="Times New Roman" w:hAnsi="Times New Roman" w:cs="Times New Roman"/>
          <w:spacing w:val="-1"/>
          <w:sz w:val="24"/>
          <w:szCs w:val="24"/>
          <w:lang w:val="lv-LV"/>
        </w:rPr>
        <w:t>ĪADT</w:t>
      </w:r>
      <w:r w:rsidR="007604FC" w:rsidRPr="00107B7A">
        <w:rPr>
          <w:rFonts w:ascii="Times New Roman" w:hAnsi="Times New Roman" w:cs="Times New Roman"/>
          <w:spacing w:val="-1"/>
          <w:sz w:val="24"/>
          <w:szCs w:val="24"/>
          <w:lang w:val="lv-LV"/>
        </w:rPr>
        <w:t xml:space="preserve">, </w:t>
      </w:r>
      <w:r w:rsidR="007604FC" w:rsidRPr="00107B7A">
        <w:rPr>
          <w:rFonts w:ascii="Times New Roman" w:hAnsi="Times New Roman" w:cs="Times New Roman"/>
          <w:sz w:val="24"/>
          <w:szCs w:val="24"/>
          <w:lang w:val="lv-LV"/>
        </w:rPr>
        <w:t xml:space="preserve">ja </w:t>
      </w:r>
      <w:r w:rsidR="00801BE8">
        <w:rPr>
          <w:rFonts w:ascii="Times New Roman" w:hAnsi="Times New Roman" w:cs="Times New Roman"/>
          <w:spacing w:val="-1"/>
          <w:sz w:val="24"/>
          <w:szCs w:val="24"/>
          <w:lang w:val="lv-LV"/>
        </w:rPr>
        <w:t>IAIN</w:t>
      </w:r>
      <w:r w:rsidR="007604FC" w:rsidRPr="00107B7A">
        <w:rPr>
          <w:rFonts w:ascii="Times New Roman" w:hAnsi="Times New Roman" w:cs="Times New Roman"/>
          <w:sz w:val="24"/>
          <w:szCs w:val="24"/>
          <w:lang w:val="lv-LV"/>
        </w:rPr>
        <w:t xml:space="preserve"> </w:t>
      </w:r>
      <w:r w:rsidR="00801BE8">
        <w:rPr>
          <w:rFonts w:ascii="Times New Roman" w:hAnsi="Times New Roman" w:cs="Times New Roman"/>
          <w:spacing w:val="-1"/>
          <w:sz w:val="24"/>
          <w:szCs w:val="24"/>
          <w:lang w:val="lv-LV"/>
        </w:rPr>
        <w:t xml:space="preserve">nav </w:t>
      </w:r>
      <w:r w:rsidR="007604FC" w:rsidRPr="00107B7A">
        <w:rPr>
          <w:rFonts w:ascii="Times New Roman" w:hAnsi="Times New Roman" w:cs="Times New Roman"/>
          <w:spacing w:val="-1"/>
          <w:sz w:val="24"/>
          <w:szCs w:val="24"/>
          <w:lang w:val="lv-LV"/>
        </w:rPr>
        <w:t>noteikts</w:t>
      </w:r>
      <w:r w:rsidR="007604FC" w:rsidRPr="00107B7A">
        <w:rPr>
          <w:rFonts w:ascii="Times New Roman" w:hAnsi="Times New Roman" w:cs="Times New Roman"/>
          <w:sz w:val="24"/>
          <w:szCs w:val="24"/>
          <w:lang w:val="lv-LV"/>
        </w:rPr>
        <w:t xml:space="preserve"> </w:t>
      </w:r>
      <w:r w:rsidR="007604FC" w:rsidRPr="00107B7A">
        <w:rPr>
          <w:rFonts w:ascii="Times New Roman" w:hAnsi="Times New Roman" w:cs="Times New Roman"/>
          <w:spacing w:val="-1"/>
          <w:sz w:val="24"/>
          <w:szCs w:val="24"/>
          <w:lang w:val="lv-LV"/>
        </w:rPr>
        <w:t>citādi.</w:t>
      </w:r>
    </w:p>
    <w:p w14:paraId="07DD187B" w14:textId="77777777" w:rsidR="007604FC" w:rsidRPr="00107B7A" w:rsidRDefault="007604FC" w:rsidP="004874C9">
      <w:pPr>
        <w:jc w:val="both"/>
        <w:rPr>
          <w:rFonts w:ascii="Times New Roman" w:eastAsia="Calibri" w:hAnsi="Times New Roman" w:cs="Times New Roman"/>
          <w:sz w:val="24"/>
          <w:szCs w:val="24"/>
          <w:lang w:val="lv-LV"/>
        </w:rPr>
      </w:pPr>
    </w:p>
    <w:p w14:paraId="4800E027" w14:textId="6BF55279" w:rsidR="007604FC" w:rsidRPr="00107B7A" w:rsidRDefault="00B656B0"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007604FC" w:rsidRPr="00107B7A">
        <w:rPr>
          <w:rFonts w:ascii="Times New Roman" w:eastAsia="Calibri" w:hAnsi="Times New Roman" w:cs="Times New Roman"/>
          <w:spacing w:val="-7"/>
          <w:sz w:val="24"/>
          <w:szCs w:val="24"/>
          <w:lang w:val="lv-LV"/>
        </w:rPr>
        <w:t xml:space="preserve"> </w:t>
      </w:r>
      <w:r w:rsidR="00861FD0">
        <w:rPr>
          <w:rFonts w:ascii="Times New Roman" w:hAnsi="Times New Roman" w:cs="Times New Roman"/>
          <w:spacing w:val="-1"/>
          <w:sz w:val="24"/>
          <w:szCs w:val="24"/>
          <w:lang w:val="lv-LV"/>
        </w:rPr>
        <w:t>2012.</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gada 18.</w:t>
      </w:r>
      <w:r w:rsidR="00007D4A">
        <w:rPr>
          <w:rFonts w:ascii="Times New Roman" w:hAnsi="Times New Roman" w:cs="Times New Roman"/>
          <w:spacing w:val="-1"/>
          <w:sz w:val="24"/>
          <w:szCs w:val="24"/>
          <w:lang w:val="lv-LV"/>
        </w:rPr>
        <w:t> </w:t>
      </w:r>
      <w:r w:rsidR="00861FD0">
        <w:rPr>
          <w:rFonts w:ascii="Times New Roman" w:hAnsi="Times New Roman" w:cs="Times New Roman"/>
          <w:spacing w:val="-1"/>
          <w:sz w:val="24"/>
          <w:szCs w:val="24"/>
          <w:lang w:val="lv-LV"/>
        </w:rPr>
        <w:t>decembra</w:t>
      </w:r>
      <w:r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pacing w:val="-1"/>
          <w:sz w:val="24"/>
          <w:szCs w:val="24"/>
          <w:lang w:val="lv-LV"/>
        </w:rPr>
        <w:t>noteikumi</w:t>
      </w:r>
      <w:r w:rsidR="007604FC" w:rsidRPr="00107B7A">
        <w:rPr>
          <w:rFonts w:ascii="Times New Roman" w:eastAsia="Calibri" w:hAnsi="Times New Roman" w:cs="Times New Roman"/>
          <w:spacing w:val="-6"/>
          <w:sz w:val="24"/>
          <w:szCs w:val="24"/>
          <w:lang w:val="lv-LV"/>
        </w:rPr>
        <w:t xml:space="preserve"> </w:t>
      </w:r>
      <w:r w:rsidR="007604FC" w:rsidRPr="00107B7A">
        <w:rPr>
          <w:rFonts w:ascii="Times New Roman" w:eastAsia="Calibri" w:hAnsi="Times New Roman" w:cs="Times New Roman"/>
          <w:spacing w:val="-1"/>
          <w:sz w:val="24"/>
          <w:szCs w:val="24"/>
          <w:lang w:val="lv-LV"/>
        </w:rPr>
        <w:t>Nr.</w:t>
      </w:r>
      <w:r w:rsidR="00AB7068" w:rsidRPr="00107B7A">
        <w:rPr>
          <w:rFonts w:ascii="Times New Roman" w:eastAsia="Calibri" w:hAnsi="Times New Roman" w:cs="Times New Roman"/>
          <w:spacing w:val="-1"/>
          <w:sz w:val="24"/>
          <w:szCs w:val="24"/>
          <w:lang w:val="lv-LV"/>
        </w:rPr>
        <w:t> </w:t>
      </w:r>
      <w:r w:rsidR="007604FC" w:rsidRPr="00107B7A">
        <w:rPr>
          <w:rFonts w:ascii="Times New Roman" w:eastAsia="Calibri" w:hAnsi="Times New Roman" w:cs="Times New Roman"/>
          <w:spacing w:val="-1"/>
          <w:sz w:val="24"/>
          <w:szCs w:val="24"/>
          <w:lang w:val="lv-LV"/>
        </w:rPr>
        <w:t>889</w:t>
      </w:r>
      <w:r w:rsidR="007604FC" w:rsidRPr="00107B7A">
        <w:rPr>
          <w:rFonts w:ascii="Times New Roman" w:eastAsia="Calibri" w:hAnsi="Times New Roman" w:cs="Times New Roman"/>
          <w:spacing w:val="-7"/>
          <w:sz w:val="24"/>
          <w:szCs w:val="24"/>
          <w:lang w:val="lv-LV"/>
        </w:rPr>
        <w:t xml:space="preserve"> </w:t>
      </w:r>
      <w:r w:rsidR="00E415F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atmežošanas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kompensācijas</w:t>
      </w:r>
      <w:r w:rsidR="007604FC" w:rsidRPr="00107B7A">
        <w:rPr>
          <w:rFonts w:ascii="Times New Roman" w:eastAsia="Calibri" w:hAnsi="Times New Roman" w:cs="Times New Roman"/>
          <w:b/>
          <w:bCs/>
          <w:spacing w:val="27"/>
          <w:sz w:val="24"/>
          <w:szCs w:val="24"/>
          <w:lang w:val="lv-LV"/>
        </w:rPr>
        <w:t xml:space="preserve"> </w:t>
      </w:r>
      <w:r w:rsidR="007604FC" w:rsidRPr="00107B7A">
        <w:rPr>
          <w:rFonts w:ascii="Times New Roman" w:eastAsia="Calibri" w:hAnsi="Times New Roman" w:cs="Times New Roman"/>
          <w:b/>
          <w:bCs/>
          <w:sz w:val="24"/>
          <w:szCs w:val="24"/>
          <w:lang w:val="lv-LV"/>
        </w:rPr>
        <w:t>noteikšanas</w:t>
      </w:r>
      <w:r w:rsidR="007604FC" w:rsidRPr="00107B7A">
        <w:rPr>
          <w:rFonts w:ascii="Times New Roman" w:eastAsia="Calibri" w:hAnsi="Times New Roman" w:cs="Times New Roman"/>
          <w:b/>
          <w:bCs/>
          <w:spacing w:val="-11"/>
          <w:sz w:val="24"/>
          <w:szCs w:val="24"/>
          <w:lang w:val="lv-LV"/>
        </w:rPr>
        <w:t xml:space="preserve"> </w:t>
      </w:r>
      <w:r w:rsidR="007604FC" w:rsidRPr="00107B7A">
        <w:rPr>
          <w:rFonts w:ascii="Times New Roman" w:eastAsia="Calibri" w:hAnsi="Times New Roman" w:cs="Times New Roman"/>
          <w:b/>
          <w:bCs/>
          <w:spacing w:val="-1"/>
          <w:sz w:val="24"/>
          <w:szCs w:val="24"/>
          <w:lang w:val="lv-LV"/>
        </w:rPr>
        <w:t>kritērijiem,</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aprēķināšanas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atlīdzināšanas</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ar</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atmežošanu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izraisīto</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negatīvo</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seku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kompensācijas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noteikšanas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kritērijus,</w:t>
      </w:r>
      <w:r w:rsidR="007604FC" w:rsidRPr="00107B7A">
        <w:rPr>
          <w:rFonts w:ascii="Times New Roman" w:eastAsia="Calibri" w:hAnsi="Times New Roman" w:cs="Times New Roman"/>
          <w:spacing w:val="63"/>
          <w:sz w:val="24"/>
          <w:szCs w:val="24"/>
          <w:lang w:val="lv-LV"/>
        </w:rPr>
        <w:t xml:space="preserve"> </w:t>
      </w:r>
      <w:r w:rsidR="007604FC" w:rsidRPr="00107B7A">
        <w:rPr>
          <w:rFonts w:ascii="Times New Roman" w:eastAsia="Calibri" w:hAnsi="Times New Roman" w:cs="Times New Roman"/>
          <w:spacing w:val="-1"/>
          <w:sz w:val="24"/>
          <w:szCs w:val="24"/>
          <w:lang w:val="lv-LV"/>
        </w:rPr>
        <w:t>aprēķināšanas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atlīdzināšanas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Noteikumos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paredzēts,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ka</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kompensācija</w:t>
      </w:r>
      <w:r w:rsidR="007604FC" w:rsidRPr="00107B7A">
        <w:rPr>
          <w:rFonts w:ascii="Times New Roman" w:eastAsia="Calibri" w:hAnsi="Times New Roman" w:cs="Times New Roman"/>
          <w:spacing w:val="107"/>
          <w:sz w:val="24"/>
          <w:szCs w:val="24"/>
          <w:lang w:val="lv-LV"/>
        </w:rPr>
        <w:t xml:space="preserve"> </w:t>
      </w:r>
      <w:r w:rsidR="007604FC" w:rsidRPr="00107B7A">
        <w:rPr>
          <w:rFonts w:ascii="Times New Roman" w:eastAsia="Calibri" w:hAnsi="Times New Roman" w:cs="Times New Roman"/>
          <w:spacing w:val="-1"/>
          <w:sz w:val="24"/>
          <w:szCs w:val="24"/>
          <w:lang w:val="lv-LV"/>
        </w:rPr>
        <w:t>jāmaksā:</w:t>
      </w:r>
    </w:p>
    <w:p w14:paraId="64A41E38" w14:textId="77777777" w:rsidR="007604FC" w:rsidRPr="00107B7A" w:rsidRDefault="007604FC" w:rsidP="004874C9">
      <w:pPr>
        <w:pStyle w:val="BodyText"/>
        <w:numPr>
          <w:ilvl w:val="2"/>
          <w:numId w:val="2"/>
        </w:numPr>
        <w:tabs>
          <w:tab w:val="left" w:pos="284"/>
        </w:tabs>
        <w:ind w:left="1418" w:hanging="425"/>
        <w:rPr>
          <w:rFonts w:ascii="Times New Roman" w:hAnsi="Times New Roman" w:cs="Times New Roman"/>
          <w:lang w:val="lv-LV"/>
        </w:rPr>
      </w:pPr>
      <w:r w:rsidRPr="00107B7A">
        <w:rPr>
          <w:rFonts w:ascii="Times New Roman" w:hAnsi="Times New Roman" w:cs="Times New Roman"/>
          <w:spacing w:val="-1"/>
          <w:lang w:val="lv-LV"/>
        </w:rPr>
        <w:t>par</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 xml:space="preserve">oglekļa dioksīda </w:t>
      </w:r>
      <w:r w:rsidRPr="00107B7A">
        <w:rPr>
          <w:rFonts w:ascii="Times New Roman" w:hAnsi="Times New Roman" w:cs="Times New Roman"/>
          <w:lang w:val="lv-LV"/>
        </w:rPr>
        <w:t>piesaistes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potenciāla samazināšanos;</w:t>
      </w:r>
    </w:p>
    <w:p w14:paraId="07283352" w14:textId="77777777" w:rsidR="007604FC" w:rsidRPr="00107B7A" w:rsidRDefault="007604FC" w:rsidP="004874C9">
      <w:pPr>
        <w:pStyle w:val="BodyText"/>
        <w:numPr>
          <w:ilvl w:val="2"/>
          <w:numId w:val="2"/>
        </w:numPr>
        <w:tabs>
          <w:tab w:val="left" w:pos="284"/>
        </w:tabs>
        <w:ind w:left="1418" w:hanging="425"/>
        <w:rPr>
          <w:rFonts w:ascii="Times New Roman" w:hAnsi="Times New Roman" w:cs="Times New Roman"/>
          <w:lang w:val="lv-LV"/>
        </w:rPr>
      </w:pPr>
      <w:r w:rsidRPr="00107B7A">
        <w:rPr>
          <w:rFonts w:ascii="Times New Roman" w:hAnsi="Times New Roman" w:cs="Times New Roman"/>
          <w:spacing w:val="-1"/>
          <w:lang w:val="lv-LV"/>
        </w:rPr>
        <w:t>par</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bioloģiskās daudzveidības samazināšanos;</w:t>
      </w:r>
    </w:p>
    <w:p w14:paraId="2C4596A0" w14:textId="390023AB" w:rsidR="007604FC" w:rsidRPr="00107B7A" w:rsidRDefault="007604FC" w:rsidP="00645B0A">
      <w:pPr>
        <w:pStyle w:val="BodyText"/>
        <w:numPr>
          <w:ilvl w:val="2"/>
          <w:numId w:val="2"/>
        </w:numPr>
        <w:tabs>
          <w:tab w:val="left" w:pos="284"/>
        </w:tabs>
        <w:ind w:left="1418" w:hanging="425"/>
        <w:jc w:val="both"/>
        <w:rPr>
          <w:rFonts w:ascii="Times New Roman" w:hAnsi="Times New Roman" w:cs="Times New Roman"/>
          <w:lang w:val="lv-LV"/>
        </w:rPr>
      </w:pPr>
      <w:r w:rsidRPr="00107B7A">
        <w:rPr>
          <w:rFonts w:ascii="Times New Roman" w:hAnsi="Times New Roman" w:cs="Times New Roman"/>
          <w:spacing w:val="-1"/>
          <w:lang w:val="lv-LV"/>
        </w:rPr>
        <w:t>par</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vides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dabas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resursu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aizsardzības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aizsargjoslu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sanitāro</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aizsargjoslu</w:t>
      </w:r>
      <w:r w:rsidRPr="00107B7A">
        <w:rPr>
          <w:rFonts w:ascii="Times New Roman" w:hAnsi="Times New Roman" w:cs="Times New Roman"/>
          <w:spacing w:val="41"/>
          <w:lang w:val="lv-LV"/>
        </w:rPr>
        <w:t xml:space="preserve"> </w:t>
      </w:r>
      <w:r w:rsidRPr="00107B7A">
        <w:rPr>
          <w:rFonts w:ascii="Times New Roman" w:hAnsi="Times New Roman" w:cs="Times New Roman"/>
          <w:lang w:val="lv-LV"/>
        </w:rPr>
        <w:t>funkciju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kvalitātes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samazināšanos.</w:t>
      </w:r>
    </w:p>
    <w:p w14:paraId="55652319" w14:textId="77777777" w:rsidR="00B656B0" w:rsidRPr="00107B7A" w:rsidRDefault="00B656B0" w:rsidP="004874C9">
      <w:pPr>
        <w:pStyle w:val="BodyText"/>
        <w:tabs>
          <w:tab w:val="left" w:pos="284"/>
        </w:tabs>
        <w:ind w:left="0"/>
        <w:rPr>
          <w:rFonts w:ascii="Times New Roman" w:hAnsi="Times New Roman" w:cs="Times New Roman"/>
          <w:lang w:val="lv-LV"/>
        </w:rPr>
      </w:pPr>
    </w:p>
    <w:p w14:paraId="772EF179" w14:textId="77777777" w:rsidR="007604FC" w:rsidRPr="00107B7A" w:rsidRDefault="007604FC" w:rsidP="004874C9">
      <w:pPr>
        <w:jc w:val="both"/>
        <w:rPr>
          <w:rFonts w:ascii="Times New Roman" w:hAnsi="Times New Roman" w:cs="Times New Roman"/>
          <w:bCs/>
          <w:i/>
          <w:sz w:val="24"/>
          <w:szCs w:val="24"/>
          <w:lang w:val="lv-LV"/>
        </w:rPr>
      </w:pPr>
      <w:r w:rsidRPr="00107B7A">
        <w:rPr>
          <w:rFonts w:ascii="Times New Roman" w:hAnsi="Times New Roman" w:cs="Times New Roman"/>
          <w:bCs/>
          <w:i/>
          <w:sz w:val="24"/>
          <w:szCs w:val="24"/>
          <w:lang w:val="lv-LV"/>
        </w:rPr>
        <w:t>Ūdeņu aizsardzības normatīvie akti</w:t>
      </w:r>
    </w:p>
    <w:p w14:paraId="5EF2B29B" w14:textId="77777777" w:rsidR="007604FC" w:rsidRPr="00645B0A" w:rsidRDefault="007604FC" w:rsidP="004874C9">
      <w:pPr>
        <w:jc w:val="both"/>
        <w:rPr>
          <w:rFonts w:ascii="Times New Roman" w:eastAsia="Calibri" w:hAnsi="Times New Roman" w:cs="Times New Roman"/>
          <w:iCs/>
          <w:sz w:val="24"/>
          <w:szCs w:val="24"/>
          <w:lang w:val="lv-LV"/>
        </w:rPr>
      </w:pPr>
    </w:p>
    <w:p w14:paraId="1FBAC3B2" w14:textId="40879529"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Ūdens</w:t>
      </w:r>
      <w:r w:rsidRPr="00107B7A">
        <w:rPr>
          <w:rFonts w:ascii="Times New Roman" w:hAnsi="Times New Roman" w:cs="Times New Roman"/>
          <w:b/>
          <w:spacing w:val="-8"/>
          <w:lang w:val="lv-LV"/>
        </w:rPr>
        <w:t xml:space="preserve"> </w:t>
      </w:r>
      <w:r w:rsidRPr="00107B7A">
        <w:rPr>
          <w:rFonts w:ascii="Times New Roman" w:hAnsi="Times New Roman" w:cs="Times New Roman"/>
          <w:b/>
          <w:lang w:val="lv-LV"/>
        </w:rPr>
        <w:t>apsaimniekošanas</w:t>
      </w:r>
      <w:r w:rsidRPr="00107B7A">
        <w:rPr>
          <w:rFonts w:ascii="Times New Roman" w:hAnsi="Times New Roman" w:cs="Times New Roman"/>
          <w:b/>
          <w:spacing w:val="-7"/>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7"/>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6"/>
          <w:lang w:val="lv-LV"/>
        </w:rPr>
        <w:t xml:space="preserve"> </w:t>
      </w:r>
      <w:r w:rsidRPr="00107B7A">
        <w:rPr>
          <w:rFonts w:ascii="Times New Roman" w:hAnsi="Times New Roman" w:cs="Times New Roman"/>
          <w:spacing w:val="-1"/>
          <w:lang w:val="lv-LV"/>
        </w:rPr>
        <w:t>mērķus</w:t>
      </w:r>
      <w:r w:rsidR="00801BE8">
        <w:rPr>
          <w:rFonts w:ascii="Times New Roman" w:hAnsi="Times New Roman" w:cs="Times New Roman"/>
          <w:spacing w:val="-1"/>
          <w:lang w:val="lv-LV"/>
        </w:rPr>
        <w:t xml:space="preserve"> (2. pants)</w:t>
      </w:r>
      <w:r w:rsidRPr="00107B7A">
        <w:rPr>
          <w:rFonts w:ascii="Times New Roman" w:hAnsi="Times New Roman" w:cs="Times New Roman"/>
          <w:spacing w:val="-1"/>
          <w:lang w:val="lv-LV"/>
        </w:rPr>
        <w:t>,</w:t>
      </w:r>
      <w:r w:rsidRPr="00107B7A">
        <w:rPr>
          <w:rFonts w:ascii="Times New Roman" w:hAnsi="Times New Roman" w:cs="Times New Roman"/>
          <w:spacing w:val="-7"/>
          <w:lang w:val="lv-LV"/>
        </w:rPr>
        <w:t xml:space="preserve"> </w:t>
      </w:r>
      <w:r w:rsidRPr="00107B7A">
        <w:rPr>
          <w:rFonts w:ascii="Times New Roman" w:hAnsi="Times New Roman" w:cs="Times New Roman"/>
          <w:lang w:val="lv-LV"/>
        </w:rPr>
        <w:t>kas</w:t>
      </w:r>
      <w:r w:rsidRPr="00107B7A">
        <w:rPr>
          <w:rFonts w:ascii="Times New Roman" w:hAnsi="Times New Roman" w:cs="Times New Roman"/>
          <w:spacing w:val="-7"/>
          <w:lang w:val="lv-LV"/>
        </w:rPr>
        <w:t xml:space="preserve"> </w:t>
      </w:r>
      <w:r w:rsidRPr="00107B7A">
        <w:rPr>
          <w:rFonts w:ascii="Times New Roman" w:hAnsi="Times New Roman" w:cs="Times New Roman"/>
          <w:lang w:val="lv-LV"/>
        </w:rPr>
        <w:t>ietver</w:t>
      </w:r>
      <w:r w:rsidRPr="00107B7A">
        <w:rPr>
          <w:rFonts w:ascii="Times New Roman" w:hAnsi="Times New Roman" w:cs="Times New Roman"/>
          <w:spacing w:val="-6"/>
          <w:lang w:val="lv-LV"/>
        </w:rPr>
        <w:t xml:space="preserve"> </w:t>
      </w:r>
      <w:r w:rsidRPr="00107B7A">
        <w:rPr>
          <w:rFonts w:ascii="Times New Roman" w:hAnsi="Times New Roman" w:cs="Times New Roman"/>
          <w:spacing w:val="-1"/>
          <w:lang w:val="lv-LV"/>
        </w:rPr>
        <w:t>tādas</w:t>
      </w:r>
      <w:r w:rsidRPr="00107B7A">
        <w:rPr>
          <w:rFonts w:ascii="Times New Roman" w:hAnsi="Times New Roman" w:cs="Times New Roman"/>
          <w:spacing w:val="40"/>
          <w:lang w:val="lv-LV"/>
        </w:rPr>
        <w:t xml:space="preserve"> </w:t>
      </w:r>
      <w:r w:rsidRPr="00107B7A">
        <w:rPr>
          <w:rFonts w:ascii="Times New Roman" w:hAnsi="Times New Roman" w:cs="Times New Roman"/>
          <w:lang w:val="lv-LV"/>
        </w:rPr>
        <w:t>virszemes</w:t>
      </w:r>
      <w:r w:rsidRPr="00107B7A">
        <w:rPr>
          <w:rFonts w:ascii="Times New Roman" w:hAnsi="Times New Roman" w:cs="Times New Roman"/>
          <w:spacing w:val="-6"/>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pazemes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ūdeņu</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aizsardzības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sistēmas</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izveidošanu,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kas: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veicina</w:t>
      </w:r>
      <w:r w:rsidRPr="00107B7A">
        <w:rPr>
          <w:rFonts w:ascii="Times New Roman" w:hAnsi="Times New Roman" w:cs="Times New Roman"/>
          <w:spacing w:val="23"/>
          <w:lang w:val="lv-LV"/>
        </w:rPr>
        <w:t xml:space="preserve"> </w:t>
      </w:r>
      <w:r w:rsidRPr="00107B7A">
        <w:rPr>
          <w:rFonts w:ascii="Times New Roman" w:hAnsi="Times New Roman" w:cs="Times New Roman"/>
          <w:spacing w:val="-1"/>
          <w:lang w:val="lv-LV"/>
        </w:rPr>
        <w:t>ilgtspējīgu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racionālu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ūdens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resursu</w:t>
      </w:r>
      <w:r w:rsidRPr="00107B7A">
        <w:rPr>
          <w:rFonts w:ascii="Times New Roman" w:hAnsi="Times New Roman" w:cs="Times New Roman"/>
          <w:spacing w:val="-1"/>
          <w:lang w:val="lv-LV"/>
        </w:rPr>
        <w:t xml:space="preserve"> lietošanu,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nodrošinot</w:t>
      </w:r>
      <w:r w:rsidRPr="00107B7A">
        <w:rPr>
          <w:rFonts w:ascii="Times New Roman" w:hAnsi="Times New Roman" w:cs="Times New Roman"/>
          <w:spacing w:val="1"/>
          <w:lang w:val="lv-LV"/>
        </w:rPr>
        <w:t xml:space="preserve"> </w:t>
      </w:r>
      <w:r w:rsidRPr="00107B7A">
        <w:rPr>
          <w:rFonts w:ascii="Times New Roman" w:hAnsi="Times New Roman" w:cs="Times New Roman"/>
          <w:lang w:val="lv-LV"/>
        </w:rPr>
        <w:t>to</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ilgtermiņa</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aizsardzību</w:t>
      </w:r>
      <w:r w:rsidRPr="00107B7A">
        <w:rPr>
          <w:rFonts w:ascii="Times New Roman" w:hAnsi="Times New Roman" w:cs="Times New Roman"/>
          <w:spacing w:val="35"/>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iedzīvotāju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pietiekamu apgādi</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ar</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labas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kvalitātes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virszemes</w:t>
      </w:r>
      <w:r w:rsidRPr="00107B7A">
        <w:rPr>
          <w:rFonts w:ascii="Times New Roman" w:hAnsi="Times New Roman" w:cs="Times New Roman"/>
          <w:spacing w:val="-6"/>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pazemes</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ūdeni;</w:t>
      </w:r>
      <w:r w:rsidRPr="00107B7A">
        <w:rPr>
          <w:rFonts w:ascii="Times New Roman" w:hAnsi="Times New Roman" w:cs="Times New Roman"/>
          <w:spacing w:val="49"/>
          <w:lang w:val="lv-LV"/>
        </w:rPr>
        <w:t xml:space="preserve"> </w:t>
      </w:r>
      <w:r w:rsidRPr="00107B7A">
        <w:rPr>
          <w:rFonts w:ascii="Times New Roman" w:hAnsi="Times New Roman" w:cs="Times New Roman"/>
          <w:spacing w:val="-1"/>
          <w:lang w:val="lv-LV"/>
        </w:rPr>
        <w:t>novērš</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ūdens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no</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ūdens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tieši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atkarīgo</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sauszemes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ekosistēmu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mitrāju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stāvokļa</w:t>
      </w:r>
      <w:r w:rsidRPr="00107B7A">
        <w:rPr>
          <w:rFonts w:ascii="Times New Roman" w:hAnsi="Times New Roman" w:cs="Times New Roman"/>
          <w:spacing w:val="73"/>
          <w:lang w:val="lv-LV"/>
        </w:rPr>
        <w:t xml:space="preserve"> </w:t>
      </w:r>
      <w:r w:rsidRPr="00107B7A">
        <w:rPr>
          <w:rFonts w:ascii="Times New Roman" w:hAnsi="Times New Roman" w:cs="Times New Roman"/>
          <w:spacing w:val="-1"/>
          <w:lang w:val="lv-LV"/>
        </w:rPr>
        <w:lastRenderedPageBreak/>
        <w:t>pasliktināšanos,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aizsargā</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šīs</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ekosistēmas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uzlabo</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to</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stāvokli.</w:t>
      </w:r>
    </w:p>
    <w:p w14:paraId="5AF23FE8" w14:textId="77777777" w:rsidR="007604FC" w:rsidRPr="00107B7A" w:rsidRDefault="007604FC" w:rsidP="004874C9">
      <w:pPr>
        <w:pStyle w:val="BodyText"/>
        <w:ind w:left="0"/>
        <w:jc w:val="both"/>
        <w:rPr>
          <w:rFonts w:ascii="Times New Roman" w:hAnsi="Times New Roman" w:cs="Times New Roman"/>
          <w:lang w:val="lv-LV"/>
        </w:rPr>
      </w:pPr>
    </w:p>
    <w:p w14:paraId="1A8A829F" w14:textId="7A10E420" w:rsidR="007604FC" w:rsidRPr="00107B7A" w:rsidRDefault="00F849E9"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8"/>
          <w:sz w:val="24"/>
          <w:szCs w:val="24"/>
          <w:lang w:val="lv-LV"/>
        </w:rPr>
        <w:t xml:space="preserve"> </w:t>
      </w:r>
      <w:r w:rsidR="00861FD0">
        <w:rPr>
          <w:rFonts w:ascii="Times New Roman" w:eastAsia="Calibri" w:hAnsi="Times New Roman" w:cs="Times New Roman"/>
          <w:spacing w:val="-8"/>
          <w:sz w:val="24"/>
          <w:szCs w:val="24"/>
          <w:lang w:val="lv-LV"/>
        </w:rPr>
        <w:t>20</w:t>
      </w:r>
      <w:r w:rsidR="00E415FC">
        <w:rPr>
          <w:rFonts w:ascii="Times New Roman" w:eastAsia="Calibri" w:hAnsi="Times New Roman" w:cs="Times New Roman"/>
          <w:spacing w:val="-8"/>
          <w:sz w:val="24"/>
          <w:szCs w:val="24"/>
          <w:lang w:val="lv-LV"/>
        </w:rPr>
        <w:t>0</w:t>
      </w:r>
      <w:r w:rsidR="00861FD0">
        <w:rPr>
          <w:rFonts w:ascii="Times New Roman" w:eastAsia="Calibri" w:hAnsi="Times New Roman" w:cs="Times New Roman"/>
          <w:spacing w:val="-8"/>
          <w:sz w:val="24"/>
          <w:szCs w:val="24"/>
          <w:lang w:val="lv-LV"/>
        </w:rPr>
        <w:t>4</w:t>
      </w:r>
      <w:r w:rsidR="00007D4A">
        <w:rPr>
          <w:rFonts w:ascii="Times New Roman" w:eastAsia="Calibri" w:hAnsi="Times New Roman" w:cs="Times New Roman"/>
          <w:spacing w:val="-8"/>
          <w:sz w:val="24"/>
          <w:szCs w:val="24"/>
          <w:lang w:val="lv-LV"/>
        </w:rPr>
        <w:t>. </w:t>
      </w:r>
      <w:r w:rsidR="00861FD0">
        <w:rPr>
          <w:rFonts w:ascii="Times New Roman" w:eastAsia="Calibri" w:hAnsi="Times New Roman" w:cs="Times New Roman"/>
          <w:spacing w:val="-8"/>
          <w:sz w:val="24"/>
          <w:szCs w:val="24"/>
          <w:lang w:val="lv-LV"/>
        </w:rPr>
        <w:t>gada 19.</w:t>
      </w:r>
      <w:r w:rsidR="00007D4A">
        <w:rPr>
          <w:rFonts w:ascii="Times New Roman" w:eastAsia="Calibri" w:hAnsi="Times New Roman" w:cs="Times New Roman"/>
          <w:spacing w:val="-8"/>
          <w:sz w:val="24"/>
          <w:szCs w:val="24"/>
          <w:lang w:val="lv-LV"/>
        </w:rPr>
        <w:t> </w:t>
      </w:r>
      <w:r w:rsidR="00861FD0">
        <w:rPr>
          <w:rFonts w:ascii="Times New Roman" w:eastAsia="Calibri" w:hAnsi="Times New Roman" w:cs="Times New Roman"/>
          <w:spacing w:val="-8"/>
          <w:sz w:val="24"/>
          <w:szCs w:val="24"/>
          <w:lang w:val="lv-LV"/>
        </w:rPr>
        <w:t xml:space="preserve">oktobra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46"/>
          <w:sz w:val="24"/>
          <w:szCs w:val="24"/>
          <w:lang w:val="lv-LV"/>
        </w:rPr>
        <w:t xml:space="preserve"> </w:t>
      </w:r>
      <w:r w:rsidRPr="00107B7A">
        <w:rPr>
          <w:rFonts w:ascii="Times New Roman" w:eastAsia="Calibri" w:hAnsi="Times New Roman" w:cs="Times New Roman"/>
          <w:sz w:val="24"/>
          <w:szCs w:val="24"/>
          <w:lang w:val="lv-LV"/>
        </w:rPr>
        <w:t>Nr.</w:t>
      </w:r>
      <w:r w:rsidR="00007D4A">
        <w:rPr>
          <w:rFonts w:ascii="Times New Roman" w:eastAsia="Calibri" w:hAnsi="Times New Roman" w:cs="Times New Roman"/>
          <w:spacing w:val="-5"/>
          <w:sz w:val="24"/>
          <w:szCs w:val="24"/>
          <w:lang w:val="lv-LV"/>
        </w:rPr>
        <w:t> </w:t>
      </w:r>
      <w:r w:rsidRPr="00107B7A">
        <w:rPr>
          <w:rFonts w:ascii="Times New Roman" w:eastAsia="Calibri" w:hAnsi="Times New Roman" w:cs="Times New Roman"/>
          <w:spacing w:val="-1"/>
          <w:sz w:val="24"/>
          <w:szCs w:val="24"/>
          <w:lang w:val="lv-LV"/>
        </w:rPr>
        <w:t xml:space="preserve">858 </w:t>
      </w:r>
      <w:r w:rsidR="00E415F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pacing w:val="-1"/>
          <w:sz w:val="24"/>
          <w:szCs w:val="24"/>
          <w:lang w:val="lv-LV"/>
        </w:rPr>
        <w:t>virszemes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ūdensobjektu</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pacing w:val="-1"/>
          <w:sz w:val="24"/>
          <w:szCs w:val="24"/>
          <w:lang w:val="lv-LV"/>
        </w:rPr>
        <w:t>tipu</w:t>
      </w:r>
      <w:r w:rsidR="007604FC" w:rsidRPr="00107B7A">
        <w:rPr>
          <w:rFonts w:ascii="Times New Roman" w:eastAsia="Calibri" w:hAnsi="Times New Roman" w:cs="Times New Roman"/>
          <w:b/>
          <w:bCs/>
          <w:spacing w:val="-10"/>
          <w:sz w:val="24"/>
          <w:szCs w:val="24"/>
          <w:lang w:val="lv-LV"/>
        </w:rPr>
        <w:t xml:space="preserve"> </w:t>
      </w:r>
      <w:r w:rsidR="007604FC" w:rsidRPr="00107B7A">
        <w:rPr>
          <w:rFonts w:ascii="Times New Roman" w:eastAsia="Calibri" w:hAnsi="Times New Roman" w:cs="Times New Roman"/>
          <w:b/>
          <w:bCs/>
          <w:spacing w:val="-1"/>
          <w:sz w:val="24"/>
          <w:szCs w:val="24"/>
          <w:lang w:val="lv-LV"/>
        </w:rPr>
        <w:t>raksturojumu,</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klasifikāciju,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pacing w:val="-1"/>
          <w:sz w:val="24"/>
          <w:szCs w:val="24"/>
          <w:lang w:val="lv-LV"/>
        </w:rPr>
        <w:t>kvalitātes</w:t>
      </w:r>
      <w:r w:rsidR="007604FC" w:rsidRPr="00107B7A">
        <w:rPr>
          <w:rFonts w:ascii="Times New Roman" w:eastAsia="Calibri" w:hAnsi="Times New Roman" w:cs="Times New Roman"/>
          <w:b/>
          <w:bCs/>
          <w:spacing w:val="75"/>
          <w:sz w:val="24"/>
          <w:szCs w:val="24"/>
          <w:lang w:val="lv-LV"/>
        </w:rPr>
        <w:t xml:space="preserve"> </w:t>
      </w:r>
      <w:r w:rsidR="007604FC" w:rsidRPr="00107B7A">
        <w:rPr>
          <w:rFonts w:ascii="Times New Roman" w:eastAsia="Calibri" w:hAnsi="Times New Roman" w:cs="Times New Roman"/>
          <w:b/>
          <w:bCs/>
          <w:spacing w:val="-1"/>
          <w:sz w:val="24"/>
          <w:szCs w:val="24"/>
          <w:lang w:val="lv-LV"/>
        </w:rPr>
        <w:t>kritērijiem</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un</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antropogēno</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z w:val="24"/>
          <w:szCs w:val="24"/>
          <w:lang w:val="lv-LV"/>
        </w:rPr>
        <w:t>slodžu</w:t>
      </w:r>
      <w:r w:rsidR="007604FC" w:rsidRPr="00107B7A">
        <w:rPr>
          <w:rFonts w:ascii="Times New Roman" w:eastAsia="Calibri" w:hAnsi="Times New Roman" w:cs="Times New Roman"/>
          <w:b/>
          <w:bCs/>
          <w:spacing w:val="-8"/>
          <w:sz w:val="24"/>
          <w:szCs w:val="24"/>
          <w:lang w:val="lv-LV"/>
        </w:rPr>
        <w:t xml:space="preserve"> </w:t>
      </w:r>
      <w:r w:rsidR="007604FC" w:rsidRPr="00107B7A">
        <w:rPr>
          <w:rFonts w:ascii="Times New Roman" w:eastAsia="Calibri" w:hAnsi="Times New Roman" w:cs="Times New Roman"/>
          <w:b/>
          <w:bCs/>
          <w:sz w:val="24"/>
          <w:szCs w:val="24"/>
          <w:lang w:val="lv-LV"/>
        </w:rPr>
        <w:t>noteikšanas</w:t>
      </w:r>
      <w:r w:rsidR="007604FC" w:rsidRPr="00107B7A">
        <w:rPr>
          <w:rFonts w:ascii="Times New Roman" w:eastAsia="Calibri" w:hAnsi="Times New Roman" w:cs="Times New Roman"/>
          <w:b/>
          <w:bCs/>
          <w:spacing w:val="-9"/>
          <w:sz w:val="24"/>
          <w:szCs w:val="24"/>
          <w:lang w:val="lv-LV"/>
        </w:rPr>
        <w:t xml:space="preserve"> </w:t>
      </w:r>
      <w:r w:rsidR="007604FC" w:rsidRPr="00107B7A">
        <w:rPr>
          <w:rFonts w:ascii="Times New Roman" w:eastAsia="Calibri" w:hAnsi="Times New Roman" w:cs="Times New Roman"/>
          <w:b/>
          <w:bCs/>
          <w:spacing w:val="-1"/>
          <w:sz w:val="24"/>
          <w:szCs w:val="24"/>
          <w:lang w:val="lv-LV"/>
        </w:rPr>
        <w:t>kārtību”</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sz w:val="24"/>
          <w:szCs w:val="24"/>
          <w:lang w:val="lv-LV"/>
        </w:rPr>
        <w:t>nosaka</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virszemes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ūdensobjektu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tipu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raksturojumu</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virszemes</w:t>
      </w:r>
      <w:r w:rsidR="007604FC" w:rsidRPr="00107B7A">
        <w:rPr>
          <w:rFonts w:ascii="Times New Roman" w:eastAsia="Calibri" w:hAnsi="Times New Roman" w:cs="Times New Roman"/>
          <w:spacing w:val="25"/>
          <w:w w:val="99"/>
          <w:sz w:val="24"/>
          <w:szCs w:val="24"/>
          <w:lang w:val="lv-LV"/>
        </w:rPr>
        <w:t xml:space="preserve"> </w:t>
      </w:r>
      <w:r w:rsidR="007604FC" w:rsidRPr="00107B7A">
        <w:rPr>
          <w:rFonts w:ascii="Times New Roman" w:eastAsia="Calibri" w:hAnsi="Times New Roman" w:cs="Times New Roman"/>
          <w:spacing w:val="-1"/>
          <w:sz w:val="24"/>
          <w:szCs w:val="24"/>
          <w:lang w:val="lv-LV"/>
        </w:rPr>
        <w:t>ūdensobjektu klasifikāciju, antropogēnās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 xml:space="preserve">slodzes </w:t>
      </w:r>
      <w:r w:rsidR="00801BE8">
        <w:rPr>
          <w:rFonts w:ascii="Times New Roman" w:eastAsia="Calibri" w:hAnsi="Times New Roman" w:cs="Times New Roman"/>
          <w:spacing w:val="-1"/>
          <w:sz w:val="24"/>
          <w:szCs w:val="24"/>
          <w:lang w:val="lv-LV"/>
        </w:rPr>
        <w:t xml:space="preserve">noteikšanas kārtību, prioritārās </w:t>
      </w:r>
      <w:r w:rsidR="007604FC" w:rsidRPr="00107B7A">
        <w:rPr>
          <w:rFonts w:ascii="Times New Roman" w:eastAsia="Calibri" w:hAnsi="Times New Roman" w:cs="Times New Roman"/>
          <w:sz w:val="24"/>
          <w:szCs w:val="24"/>
          <w:lang w:val="lv-LV"/>
        </w:rPr>
        <w:t>vielas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to</w:t>
      </w:r>
      <w:r w:rsidR="007604FC"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z w:val="24"/>
          <w:szCs w:val="24"/>
          <w:lang w:val="lv-LV"/>
        </w:rPr>
        <w:t>emisijas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ierobežošanas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 xml:space="preserve">kārtību,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arī</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virszemes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ūdeņu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ekoloģiskās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38"/>
          <w:sz w:val="24"/>
          <w:szCs w:val="24"/>
          <w:lang w:val="lv-LV"/>
        </w:rPr>
        <w:t xml:space="preserve"> </w:t>
      </w:r>
      <w:r w:rsidR="007604FC" w:rsidRPr="00107B7A">
        <w:rPr>
          <w:rFonts w:ascii="Times New Roman" w:eastAsia="Calibri" w:hAnsi="Times New Roman" w:cs="Times New Roman"/>
          <w:sz w:val="24"/>
          <w:szCs w:val="24"/>
          <w:lang w:val="lv-LV"/>
        </w:rPr>
        <w:t>ķīmiskās</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kvalitātes</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kritērijus.</w:t>
      </w:r>
    </w:p>
    <w:p w14:paraId="4EC1D159" w14:textId="77777777" w:rsidR="007604FC" w:rsidRPr="00107B7A" w:rsidRDefault="007604FC" w:rsidP="004874C9">
      <w:pPr>
        <w:jc w:val="both"/>
        <w:rPr>
          <w:rFonts w:ascii="Times New Roman" w:eastAsia="Calibri" w:hAnsi="Times New Roman" w:cs="Times New Roman"/>
          <w:sz w:val="24"/>
          <w:szCs w:val="24"/>
          <w:lang w:val="lv-LV"/>
        </w:rPr>
      </w:pPr>
    </w:p>
    <w:p w14:paraId="7C891706" w14:textId="0D678217" w:rsidR="007604FC" w:rsidRPr="00107B7A" w:rsidRDefault="003739CD"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pacing w:val="-1"/>
          <w:sz w:val="24"/>
          <w:szCs w:val="24"/>
          <w:lang w:val="lv-LV"/>
        </w:rPr>
        <w:t xml:space="preserve">MK </w:t>
      </w:r>
      <w:r w:rsidR="00861FD0">
        <w:rPr>
          <w:rFonts w:ascii="Times New Roman" w:eastAsia="Calibri" w:hAnsi="Times New Roman" w:cs="Times New Roman"/>
          <w:spacing w:val="-1"/>
          <w:sz w:val="24"/>
          <w:szCs w:val="24"/>
          <w:lang w:val="lv-LV"/>
        </w:rPr>
        <w:t>2002.</w:t>
      </w:r>
      <w:r w:rsidR="00007D4A">
        <w:rPr>
          <w:rFonts w:ascii="Times New Roman" w:eastAsia="Calibri" w:hAnsi="Times New Roman" w:cs="Times New Roman"/>
          <w:spacing w:val="-1"/>
          <w:sz w:val="24"/>
          <w:szCs w:val="24"/>
          <w:lang w:val="lv-LV"/>
        </w:rPr>
        <w:t> </w:t>
      </w:r>
      <w:r w:rsidR="00861FD0">
        <w:rPr>
          <w:rFonts w:ascii="Times New Roman" w:eastAsia="Calibri" w:hAnsi="Times New Roman" w:cs="Times New Roman"/>
          <w:spacing w:val="-1"/>
          <w:sz w:val="24"/>
          <w:szCs w:val="24"/>
          <w:lang w:val="lv-LV"/>
        </w:rPr>
        <w:t>gada 22.</w:t>
      </w:r>
      <w:r w:rsidR="00007D4A">
        <w:rPr>
          <w:rFonts w:ascii="Times New Roman" w:eastAsia="Calibri" w:hAnsi="Times New Roman" w:cs="Times New Roman"/>
          <w:spacing w:val="-1"/>
          <w:sz w:val="24"/>
          <w:szCs w:val="24"/>
          <w:lang w:val="lv-LV"/>
        </w:rPr>
        <w:t> </w:t>
      </w:r>
      <w:r w:rsidR="00861FD0">
        <w:rPr>
          <w:rFonts w:ascii="Times New Roman" w:eastAsia="Calibri" w:hAnsi="Times New Roman" w:cs="Times New Roman"/>
          <w:spacing w:val="-1"/>
          <w:sz w:val="24"/>
          <w:szCs w:val="24"/>
          <w:lang w:val="lv-LV"/>
        </w:rPr>
        <w:t>janvāra</w:t>
      </w:r>
      <w:r w:rsidRPr="00107B7A">
        <w:rPr>
          <w:rFonts w:ascii="Times New Roman" w:eastAsia="Calibri" w:hAnsi="Times New Roman" w:cs="Times New Roman"/>
          <w:spacing w:val="-1"/>
          <w:sz w:val="24"/>
          <w:szCs w:val="24"/>
          <w:lang w:val="lv-LV"/>
        </w:rPr>
        <w:t xml:space="preserve"> noteikumi Nr. 34</w:t>
      </w:r>
      <w:r w:rsidR="007604FC" w:rsidRPr="00107B7A">
        <w:rPr>
          <w:rFonts w:ascii="Times New Roman" w:eastAsia="Calibri" w:hAnsi="Times New Roman" w:cs="Times New Roman"/>
          <w:spacing w:val="-5"/>
          <w:sz w:val="24"/>
          <w:szCs w:val="24"/>
          <w:lang w:val="lv-LV"/>
        </w:rPr>
        <w:t xml:space="preserve"> </w:t>
      </w:r>
      <w:r w:rsidR="00E415FC">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pacing w:val="-1"/>
          <w:sz w:val="24"/>
          <w:szCs w:val="24"/>
          <w:lang w:val="lv-LV"/>
        </w:rPr>
        <w:t>piesārņojošo</w:t>
      </w:r>
      <w:r w:rsidR="007604FC" w:rsidRPr="00107B7A">
        <w:rPr>
          <w:rFonts w:ascii="Times New Roman" w:eastAsia="Calibri" w:hAnsi="Times New Roman" w:cs="Times New Roman"/>
          <w:b/>
          <w:bCs/>
          <w:spacing w:val="-2"/>
          <w:sz w:val="24"/>
          <w:szCs w:val="24"/>
          <w:lang w:val="lv-LV"/>
        </w:rPr>
        <w:t xml:space="preserve"> </w:t>
      </w:r>
      <w:r w:rsidR="007604FC" w:rsidRPr="00107B7A">
        <w:rPr>
          <w:rFonts w:ascii="Times New Roman" w:eastAsia="Calibri" w:hAnsi="Times New Roman" w:cs="Times New Roman"/>
          <w:b/>
          <w:bCs/>
          <w:sz w:val="24"/>
          <w:szCs w:val="24"/>
          <w:lang w:val="lv-LV"/>
        </w:rPr>
        <w:t>vielu</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z w:val="24"/>
          <w:szCs w:val="24"/>
          <w:lang w:val="lv-LV"/>
        </w:rPr>
        <w:t>emisiju</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b/>
          <w:bCs/>
          <w:spacing w:val="-1"/>
          <w:sz w:val="24"/>
          <w:szCs w:val="24"/>
          <w:lang w:val="lv-LV"/>
        </w:rPr>
        <w:t>ūdenī”</w:t>
      </w:r>
      <w:r w:rsidR="007604FC" w:rsidRPr="00107B7A">
        <w:rPr>
          <w:rFonts w:ascii="Times New Roman" w:eastAsia="Calibri" w:hAnsi="Times New Roman" w:cs="Times New Roman"/>
          <w:b/>
          <w:bCs/>
          <w:spacing w:val="-3"/>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emisijas</w:t>
      </w:r>
      <w:r w:rsidR="007604FC" w:rsidRPr="00107B7A">
        <w:rPr>
          <w:rFonts w:ascii="Times New Roman" w:eastAsia="Calibri" w:hAnsi="Times New Roman" w:cs="Times New Roman"/>
          <w:spacing w:val="31"/>
          <w:sz w:val="24"/>
          <w:szCs w:val="24"/>
          <w:lang w:val="lv-LV"/>
        </w:rPr>
        <w:t xml:space="preserve"> </w:t>
      </w:r>
      <w:r w:rsidR="007604FC" w:rsidRPr="00107B7A">
        <w:rPr>
          <w:rFonts w:ascii="Times New Roman" w:eastAsia="Calibri" w:hAnsi="Times New Roman" w:cs="Times New Roman"/>
          <w:spacing w:val="-1"/>
          <w:sz w:val="24"/>
          <w:szCs w:val="24"/>
          <w:lang w:val="lv-LV"/>
        </w:rPr>
        <w:t>robežvērtības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aizliegumus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piesārņojošo</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vielu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emisijai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ūdenī.</w:t>
      </w:r>
    </w:p>
    <w:p w14:paraId="32453D43" w14:textId="77777777" w:rsidR="007604FC" w:rsidRPr="00107B7A" w:rsidRDefault="007604FC" w:rsidP="004874C9">
      <w:pPr>
        <w:jc w:val="both"/>
        <w:rPr>
          <w:rFonts w:ascii="Times New Roman" w:eastAsia="Calibri" w:hAnsi="Times New Roman" w:cs="Times New Roman"/>
          <w:sz w:val="24"/>
          <w:szCs w:val="24"/>
          <w:lang w:val="lv-LV"/>
        </w:rPr>
      </w:pPr>
    </w:p>
    <w:p w14:paraId="254C0563" w14:textId="3DA6F68D" w:rsidR="007604FC" w:rsidRDefault="003739CD" w:rsidP="004874C9">
      <w:pPr>
        <w:jc w:val="both"/>
        <w:rPr>
          <w:rFonts w:ascii="Times New Roman" w:hAnsi="Times New Roman" w:cs="Times New Roman"/>
          <w:sz w:val="24"/>
          <w:szCs w:val="24"/>
          <w:lang w:val="lv-LV"/>
        </w:rPr>
      </w:pPr>
      <w:r w:rsidRPr="00107B7A">
        <w:rPr>
          <w:rFonts w:ascii="Times New Roman" w:hAnsi="Times New Roman" w:cs="Times New Roman"/>
          <w:sz w:val="24"/>
          <w:szCs w:val="24"/>
          <w:lang w:val="lv-LV"/>
        </w:rPr>
        <w:t xml:space="preserve">MK </w:t>
      </w:r>
      <w:r w:rsidR="00861FD0">
        <w:rPr>
          <w:rFonts w:ascii="Times New Roman" w:hAnsi="Times New Roman" w:cs="Times New Roman"/>
          <w:sz w:val="24"/>
          <w:szCs w:val="24"/>
          <w:lang w:val="lv-LV"/>
        </w:rPr>
        <w:t>2002.</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gada 12.</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 xml:space="preserve">marta </w:t>
      </w:r>
      <w:r w:rsidRPr="00107B7A">
        <w:rPr>
          <w:rFonts w:ascii="Times New Roman" w:hAnsi="Times New Roman" w:cs="Times New Roman"/>
          <w:sz w:val="24"/>
          <w:szCs w:val="24"/>
          <w:lang w:val="lv-LV"/>
        </w:rPr>
        <w:t>noteikumi Nr.</w:t>
      </w:r>
      <w:r w:rsidR="00007D4A">
        <w:rPr>
          <w:rFonts w:ascii="Times New Roman" w:hAnsi="Times New Roman" w:cs="Times New Roman"/>
          <w:sz w:val="24"/>
          <w:szCs w:val="24"/>
          <w:lang w:val="lv-LV"/>
        </w:rPr>
        <w:t> </w:t>
      </w:r>
      <w:r w:rsidRPr="00107B7A">
        <w:rPr>
          <w:rFonts w:ascii="Times New Roman" w:hAnsi="Times New Roman" w:cs="Times New Roman"/>
          <w:sz w:val="24"/>
          <w:szCs w:val="24"/>
          <w:lang w:val="lv-LV"/>
        </w:rPr>
        <w:t xml:space="preserve">118 </w:t>
      </w:r>
      <w:r w:rsidR="00E415FC">
        <w:rPr>
          <w:rFonts w:ascii="Times New Roman" w:hAnsi="Times New Roman" w:cs="Times New Roman"/>
          <w:b/>
          <w:sz w:val="24"/>
          <w:szCs w:val="24"/>
          <w:lang w:val="lv-LV"/>
        </w:rPr>
        <w:t>“</w:t>
      </w:r>
      <w:r w:rsidR="007604FC" w:rsidRPr="00107B7A">
        <w:rPr>
          <w:rFonts w:ascii="Times New Roman" w:hAnsi="Times New Roman" w:cs="Times New Roman"/>
          <w:b/>
          <w:sz w:val="24"/>
          <w:szCs w:val="24"/>
          <w:lang w:val="lv-LV"/>
        </w:rPr>
        <w:t>Noteikumi par virszemes un pazemes ūdeņu kvalitāti”</w:t>
      </w:r>
      <w:r w:rsidR="007604FC" w:rsidRPr="00107B7A">
        <w:rPr>
          <w:rFonts w:ascii="Times New Roman" w:hAnsi="Times New Roman" w:cs="Times New Roman"/>
          <w:sz w:val="24"/>
          <w:szCs w:val="24"/>
          <w:lang w:val="lv-LV"/>
        </w:rP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14:paraId="26EC8692" w14:textId="77777777" w:rsidR="00E415FC" w:rsidRPr="00107B7A" w:rsidRDefault="00E415FC" w:rsidP="004874C9">
      <w:pPr>
        <w:jc w:val="both"/>
        <w:rPr>
          <w:rFonts w:ascii="Times New Roman" w:hAnsi="Times New Roman" w:cs="Times New Roman"/>
          <w:sz w:val="24"/>
          <w:szCs w:val="24"/>
          <w:lang w:val="lv-LV"/>
        </w:rPr>
      </w:pPr>
    </w:p>
    <w:p w14:paraId="70777CD4" w14:textId="77777777" w:rsidR="007604FC" w:rsidRPr="00107B7A" w:rsidRDefault="007604FC" w:rsidP="004874C9">
      <w:pPr>
        <w:pStyle w:val="Heading6"/>
        <w:spacing w:before="0"/>
        <w:jc w:val="both"/>
        <w:rPr>
          <w:rFonts w:ascii="Times New Roman" w:hAnsi="Times New Roman" w:cs="Times New Roman"/>
          <w:b/>
          <w:bCs/>
          <w:i/>
          <w:color w:val="auto"/>
          <w:sz w:val="24"/>
          <w:szCs w:val="24"/>
          <w:lang w:val="lv-LV"/>
        </w:rPr>
      </w:pPr>
      <w:r w:rsidRPr="00107B7A">
        <w:rPr>
          <w:rFonts w:ascii="Times New Roman" w:hAnsi="Times New Roman" w:cs="Times New Roman"/>
          <w:i/>
          <w:color w:val="auto"/>
          <w:spacing w:val="-1"/>
          <w:sz w:val="24"/>
          <w:szCs w:val="24"/>
          <w:lang w:val="lv-LV"/>
        </w:rPr>
        <w:t>Normatīvie akti zvejniecības</w:t>
      </w:r>
      <w:r w:rsidRPr="00107B7A">
        <w:rPr>
          <w:rFonts w:ascii="Times New Roman" w:hAnsi="Times New Roman" w:cs="Times New Roman"/>
          <w:i/>
          <w:color w:val="auto"/>
          <w:spacing w:val="-4"/>
          <w:sz w:val="24"/>
          <w:szCs w:val="24"/>
          <w:lang w:val="lv-LV"/>
        </w:rPr>
        <w:t xml:space="preserve"> </w:t>
      </w:r>
      <w:r w:rsidRPr="00107B7A">
        <w:rPr>
          <w:rFonts w:ascii="Times New Roman" w:hAnsi="Times New Roman" w:cs="Times New Roman"/>
          <w:i/>
          <w:color w:val="auto"/>
          <w:spacing w:val="-1"/>
          <w:sz w:val="24"/>
          <w:szCs w:val="24"/>
          <w:lang w:val="lv-LV"/>
        </w:rPr>
        <w:t>un</w:t>
      </w:r>
      <w:r w:rsidRPr="00107B7A">
        <w:rPr>
          <w:rFonts w:ascii="Times New Roman" w:hAnsi="Times New Roman" w:cs="Times New Roman"/>
          <w:i/>
          <w:color w:val="auto"/>
          <w:spacing w:val="-5"/>
          <w:sz w:val="24"/>
          <w:szCs w:val="24"/>
          <w:lang w:val="lv-LV"/>
        </w:rPr>
        <w:t xml:space="preserve"> </w:t>
      </w:r>
      <w:r w:rsidRPr="00107B7A">
        <w:rPr>
          <w:rFonts w:ascii="Times New Roman" w:hAnsi="Times New Roman" w:cs="Times New Roman"/>
          <w:i/>
          <w:color w:val="auto"/>
          <w:spacing w:val="-1"/>
          <w:sz w:val="24"/>
          <w:szCs w:val="24"/>
          <w:lang w:val="lv-LV"/>
        </w:rPr>
        <w:t>makšķerēšanas jomās</w:t>
      </w:r>
    </w:p>
    <w:p w14:paraId="32FCD75D" w14:textId="77777777" w:rsidR="007604FC" w:rsidRPr="00645B0A" w:rsidRDefault="007604FC" w:rsidP="004874C9">
      <w:pPr>
        <w:jc w:val="both"/>
        <w:rPr>
          <w:rFonts w:ascii="Times New Roman" w:eastAsia="Calibri" w:hAnsi="Times New Roman" w:cs="Times New Roman"/>
          <w:iCs/>
          <w:sz w:val="24"/>
          <w:szCs w:val="24"/>
          <w:lang w:val="lv-LV"/>
        </w:rPr>
      </w:pPr>
    </w:p>
    <w:p w14:paraId="28DED87D" w14:textId="7E36CF21"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Zvejniecības</w:t>
      </w:r>
      <w:r w:rsidRPr="00107B7A">
        <w:rPr>
          <w:rFonts w:ascii="Times New Roman" w:hAnsi="Times New Roman" w:cs="Times New Roman"/>
          <w:b/>
          <w:spacing w:val="-5"/>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regulē</w:t>
      </w:r>
      <w:r w:rsidRPr="00107B7A">
        <w:rPr>
          <w:rFonts w:ascii="Times New Roman" w:hAnsi="Times New Roman" w:cs="Times New Roman"/>
          <w:spacing w:val="-3"/>
          <w:lang w:val="lv-LV"/>
        </w:rPr>
        <w:t xml:space="preserve"> </w:t>
      </w:r>
      <w:r w:rsidR="00F732FC">
        <w:rPr>
          <w:rFonts w:ascii="Times New Roman" w:hAnsi="Times New Roman" w:cs="Times New Roman"/>
          <w:spacing w:val="-1"/>
          <w:lang w:val="lv-LV"/>
        </w:rPr>
        <w:t>LR</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iekšējo</w:t>
      </w:r>
      <w:r w:rsidRPr="00107B7A">
        <w:rPr>
          <w:rFonts w:ascii="Times New Roman" w:hAnsi="Times New Roman" w:cs="Times New Roman"/>
          <w:spacing w:val="-4"/>
          <w:lang w:val="lv-LV"/>
        </w:rPr>
        <w:t xml:space="preserve"> </w:t>
      </w:r>
      <w:r w:rsidR="00801BE8">
        <w:rPr>
          <w:rFonts w:ascii="Times New Roman" w:hAnsi="Times New Roman" w:cs="Times New Roman"/>
          <w:spacing w:val="-1"/>
          <w:lang w:val="lv-LV"/>
        </w:rPr>
        <w:t xml:space="preserve">ūdeņu, </w:t>
      </w:r>
      <w:r w:rsidRPr="00107B7A">
        <w:rPr>
          <w:rFonts w:ascii="Times New Roman" w:hAnsi="Times New Roman" w:cs="Times New Roman"/>
          <w:spacing w:val="-1"/>
          <w:lang w:val="lv-LV"/>
        </w:rPr>
        <w:t>teritoriālo</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jūras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ūdeņu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ekonomiskās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zonas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ūdeņu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zivju</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resursu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iegūšanu,</w:t>
      </w:r>
      <w:r w:rsidRPr="00107B7A">
        <w:rPr>
          <w:rFonts w:ascii="Times New Roman" w:hAnsi="Times New Roman" w:cs="Times New Roman"/>
          <w:spacing w:val="48"/>
          <w:lang w:val="lv-LV"/>
        </w:rPr>
        <w:t xml:space="preserve"> </w:t>
      </w:r>
      <w:r w:rsidRPr="00107B7A">
        <w:rPr>
          <w:rFonts w:ascii="Times New Roman" w:hAnsi="Times New Roman" w:cs="Times New Roman"/>
          <w:spacing w:val="-1"/>
          <w:lang w:val="lv-LV"/>
        </w:rPr>
        <w:t>izmantošanu,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pētīšanu,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saglabāšanu,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pavairošanu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 xml:space="preserve">un uzraudzīšanu. </w:t>
      </w:r>
      <w:r w:rsidR="00C7342B" w:rsidRPr="00107B7A">
        <w:rPr>
          <w:rFonts w:ascii="Times New Roman" w:hAnsi="Times New Roman" w:cs="Times New Roman"/>
          <w:lang w:val="lv-LV" w:eastAsia="ar-SA"/>
        </w:rPr>
        <w:t>Likums nosaka zivju resursu un zvejas pārvaldīšanu, kā arī zv</w:t>
      </w:r>
      <w:r w:rsidR="00D83ECC" w:rsidRPr="00107B7A">
        <w:rPr>
          <w:rFonts w:ascii="Times New Roman" w:hAnsi="Times New Roman" w:cs="Times New Roman"/>
          <w:lang w:val="lv-LV" w:eastAsia="ar-SA"/>
        </w:rPr>
        <w:t>ejas tiesības publiskajās upēs</w:t>
      </w:r>
      <w:r w:rsidR="00C7342B" w:rsidRPr="00107B7A">
        <w:rPr>
          <w:rFonts w:ascii="Times New Roman" w:hAnsi="Times New Roman" w:cs="Times New Roman"/>
          <w:lang w:val="lv-LV" w:eastAsia="ar-SA"/>
        </w:rPr>
        <w:t>.</w:t>
      </w:r>
    </w:p>
    <w:p w14:paraId="0823F4C0" w14:textId="77777777" w:rsidR="007604FC" w:rsidRPr="00107B7A" w:rsidRDefault="007604FC" w:rsidP="004874C9">
      <w:pPr>
        <w:jc w:val="both"/>
        <w:rPr>
          <w:rFonts w:ascii="Times New Roman" w:eastAsia="Calibri" w:hAnsi="Times New Roman" w:cs="Times New Roman"/>
          <w:sz w:val="24"/>
          <w:szCs w:val="24"/>
          <w:lang w:val="lv-LV"/>
        </w:rPr>
      </w:pPr>
    </w:p>
    <w:p w14:paraId="66712C36" w14:textId="0682B46E" w:rsidR="007604FC" w:rsidRPr="00107B7A" w:rsidRDefault="00CF2BA4" w:rsidP="004874C9">
      <w:pPr>
        <w:pStyle w:val="BodyText"/>
        <w:ind w:left="0"/>
        <w:jc w:val="both"/>
        <w:rPr>
          <w:rFonts w:ascii="Times New Roman" w:hAnsi="Times New Roman" w:cs="Times New Roman"/>
          <w:lang w:val="lv-LV"/>
        </w:rPr>
      </w:pPr>
      <w:r w:rsidRPr="00107B7A">
        <w:rPr>
          <w:rFonts w:ascii="Times New Roman" w:hAnsi="Times New Roman" w:cs="Times New Roman"/>
          <w:lang w:val="lv-LV"/>
        </w:rPr>
        <w:t>MK</w:t>
      </w:r>
      <w:r w:rsidRPr="00107B7A">
        <w:rPr>
          <w:rFonts w:ascii="Times New Roman" w:hAnsi="Times New Roman" w:cs="Times New Roman"/>
          <w:spacing w:val="-8"/>
          <w:lang w:val="lv-LV"/>
        </w:rPr>
        <w:t xml:space="preserve"> </w:t>
      </w:r>
      <w:r w:rsidR="00861FD0">
        <w:rPr>
          <w:rFonts w:ascii="Times New Roman" w:hAnsi="Times New Roman" w:cs="Times New Roman"/>
          <w:spacing w:val="-8"/>
          <w:lang w:val="lv-LV"/>
        </w:rPr>
        <w:t>2015.</w:t>
      </w:r>
      <w:r w:rsidR="00007D4A">
        <w:rPr>
          <w:rFonts w:ascii="Times New Roman" w:hAnsi="Times New Roman" w:cs="Times New Roman"/>
          <w:spacing w:val="-8"/>
          <w:lang w:val="lv-LV"/>
        </w:rPr>
        <w:t> </w:t>
      </w:r>
      <w:r w:rsidR="00861FD0">
        <w:rPr>
          <w:rFonts w:ascii="Times New Roman" w:hAnsi="Times New Roman" w:cs="Times New Roman"/>
          <w:spacing w:val="-8"/>
          <w:lang w:val="lv-LV"/>
        </w:rPr>
        <w:t>gada 22.</w:t>
      </w:r>
      <w:r w:rsidR="00007D4A">
        <w:rPr>
          <w:rFonts w:ascii="Times New Roman" w:hAnsi="Times New Roman" w:cs="Times New Roman"/>
          <w:spacing w:val="-8"/>
          <w:lang w:val="lv-LV"/>
        </w:rPr>
        <w:t> </w:t>
      </w:r>
      <w:r w:rsidR="00861FD0">
        <w:rPr>
          <w:rFonts w:ascii="Times New Roman" w:hAnsi="Times New Roman" w:cs="Times New Roman"/>
          <w:spacing w:val="-8"/>
          <w:lang w:val="lv-LV"/>
        </w:rPr>
        <w:t xml:space="preserve">decembra </w:t>
      </w:r>
      <w:r w:rsidRPr="00107B7A">
        <w:rPr>
          <w:rFonts w:ascii="Times New Roman" w:hAnsi="Times New Roman" w:cs="Times New Roman"/>
          <w:lang w:val="lv-LV"/>
        </w:rPr>
        <w:t>noteikumi</w:t>
      </w:r>
      <w:r w:rsidRPr="00107B7A">
        <w:rPr>
          <w:rFonts w:ascii="Times New Roman" w:hAnsi="Times New Roman" w:cs="Times New Roman"/>
          <w:spacing w:val="-7"/>
          <w:lang w:val="lv-LV"/>
        </w:rPr>
        <w:t xml:space="preserve"> </w:t>
      </w:r>
      <w:r w:rsidRPr="00107B7A">
        <w:rPr>
          <w:rFonts w:ascii="Times New Roman" w:hAnsi="Times New Roman" w:cs="Times New Roman"/>
          <w:lang w:val="lv-LV"/>
        </w:rPr>
        <w:t>Nr. </w:t>
      </w:r>
      <w:r w:rsidRPr="00107B7A">
        <w:rPr>
          <w:rFonts w:ascii="Times New Roman" w:hAnsi="Times New Roman" w:cs="Times New Roman"/>
          <w:spacing w:val="-8"/>
          <w:lang w:val="lv-LV"/>
        </w:rPr>
        <w:t xml:space="preserve">800 </w:t>
      </w:r>
      <w:r w:rsidR="00E415FC">
        <w:rPr>
          <w:rFonts w:ascii="Times New Roman" w:hAnsi="Times New Roman" w:cs="Times New Roman"/>
          <w:b/>
          <w:bCs/>
          <w:spacing w:val="-1"/>
          <w:lang w:val="lv-LV"/>
        </w:rPr>
        <w:t>“</w:t>
      </w:r>
      <w:r w:rsidR="007604FC" w:rsidRPr="00107B7A">
        <w:rPr>
          <w:rFonts w:ascii="Times New Roman" w:hAnsi="Times New Roman" w:cs="Times New Roman"/>
          <w:b/>
          <w:bCs/>
          <w:spacing w:val="-1"/>
          <w:lang w:val="lv-LV"/>
        </w:rPr>
        <w:t>Makšķerēšanas, vēžošanas un zemūdens medību noteikumi”</w:t>
      </w:r>
      <w:r w:rsidR="007604FC" w:rsidRPr="00107B7A">
        <w:rPr>
          <w:rFonts w:ascii="Times New Roman" w:hAnsi="Times New Roman" w:cs="Times New Roman"/>
          <w:spacing w:val="-7"/>
          <w:lang w:val="lv-LV"/>
        </w:rPr>
        <w:t xml:space="preserve"> </w:t>
      </w:r>
      <w:r w:rsidR="007604FC" w:rsidRPr="00107B7A">
        <w:rPr>
          <w:rFonts w:ascii="Times New Roman" w:hAnsi="Times New Roman" w:cs="Times New Roman"/>
          <w:spacing w:val="-1"/>
          <w:lang w:val="lv-LV"/>
        </w:rPr>
        <w:t>nosaka</w:t>
      </w:r>
      <w:r w:rsidR="007604FC" w:rsidRPr="00107B7A">
        <w:rPr>
          <w:rFonts w:ascii="Times New Roman" w:hAnsi="Times New Roman" w:cs="Times New Roman"/>
          <w:spacing w:val="-7"/>
          <w:lang w:val="lv-LV"/>
        </w:rPr>
        <w:t xml:space="preserve"> </w:t>
      </w:r>
      <w:r w:rsidR="00801BE8">
        <w:rPr>
          <w:rFonts w:ascii="Times New Roman" w:hAnsi="Times New Roman" w:cs="Times New Roman"/>
          <w:spacing w:val="-1"/>
          <w:lang w:val="lv-LV"/>
        </w:rPr>
        <w:t xml:space="preserve">kārtību, </w:t>
      </w:r>
      <w:r w:rsidR="007604FC" w:rsidRPr="00107B7A">
        <w:rPr>
          <w:rFonts w:ascii="Times New Roman" w:hAnsi="Times New Roman" w:cs="Times New Roman"/>
          <w:spacing w:val="-1"/>
          <w:lang w:val="lv-LV"/>
        </w:rPr>
        <w:t>kādā</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fiziskās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personas</w:t>
      </w:r>
      <w:r w:rsidR="007604FC" w:rsidRPr="00107B7A">
        <w:rPr>
          <w:rFonts w:ascii="Times New Roman" w:hAnsi="Times New Roman" w:cs="Times New Roman"/>
          <w:spacing w:val="-3"/>
          <w:lang w:val="lv-LV"/>
        </w:rPr>
        <w:t xml:space="preserve"> </w:t>
      </w:r>
      <w:r w:rsidR="00F732FC">
        <w:rPr>
          <w:rFonts w:ascii="Times New Roman" w:hAnsi="Times New Roman" w:cs="Times New Roman"/>
          <w:spacing w:val="-1"/>
          <w:lang w:val="lv-LV"/>
        </w:rPr>
        <w:t>LR</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ūdeņos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var</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nodarboties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ar</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amatierzveju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w:t>
      </w:r>
      <w:r w:rsidR="007604FC" w:rsidRPr="00107B7A">
        <w:rPr>
          <w:rFonts w:ascii="Times New Roman" w:hAnsi="Times New Roman" w:cs="Times New Roman"/>
          <w:spacing w:val="27"/>
          <w:lang w:val="lv-LV"/>
        </w:rPr>
        <w:t xml:space="preserve"> </w:t>
      </w:r>
      <w:r w:rsidR="007604FC" w:rsidRPr="00107B7A">
        <w:rPr>
          <w:rFonts w:ascii="Times New Roman" w:hAnsi="Times New Roman" w:cs="Times New Roman"/>
          <w:spacing w:val="-1"/>
          <w:lang w:val="lv-LV"/>
        </w:rPr>
        <w:t>makšķerēšanu</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zemūdens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medībām,</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zivju</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(vēžu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citu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ūdens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bezmugurkaulnieku)</w:t>
      </w:r>
      <w:r w:rsidR="007604FC" w:rsidRPr="00107B7A">
        <w:rPr>
          <w:rFonts w:ascii="Times New Roman" w:hAnsi="Times New Roman" w:cs="Times New Roman"/>
          <w:spacing w:val="52"/>
          <w:lang w:val="lv-LV"/>
        </w:rPr>
        <w:t xml:space="preserve"> </w:t>
      </w:r>
      <w:r w:rsidR="007604FC" w:rsidRPr="00107B7A">
        <w:rPr>
          <w:rFonts w:ascii="Times New Roman" w:hAnsi="Times New Roman" w:cs="Times New Roman"/>
          <w:spacing w:val="-1"/>
          <w:lang w:val="lv-LV"/>
        </w:rPr>
        <w:t>ieguvi</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ar</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spacing w:val="-1"/>
          <w:lang w:val="lv-LV"/>
        </w:rPr>
        <w:t>šajos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noteikumos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atļautiem</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makšķerēšanas,</w:t>
      </w:r>
      <w:r w:rsidR="007604FC" w:rsidRPr="00107B7A">
        <w:rPr>
          <w:rFonts w:ascii="Times New Roman" w:hAnsi="Times New Roman" w:cs="Times New Roman"/>
          <w:spacing w:val="44"/>
          <w:lang w:val="lv-LV"/>
        </w:rPr>
        <w:t xml:space="preserve"> </w:t>
      </w:r>
      <w:r w:rsidR="007604FC" w:rsidRPr="00107B7A">
        <w:rPr>
          <w:rFonts w:ascii="Times New Roman" w:hAnsi="Times New Roman" w:cs="Times New Roman"/>
          <w:spacing w:val="-1"/>
          <w:lang w:val="lv-LV"/>
        </w:rPr>
        <w:t>zemūdens</w:t>
      </w:r>
      <w:r w:rsidR="007604FC" w:rsidRPr="00107B7A">
        <w:rPr>
          <w:rFonts w:ascii="Times New Roman" w:hAnsi="Times New Roman" w:cs="Times New Roman"/>
          <w:spacing w:val="-6"/>
          <w:lang w:val="lv-LV"/>
        </w:rPr>
        <w:t xml:space="preserve"> </w:t>
      </w:r>
      <w:r w:rsidR="007604FC" w:rsidRPr="00107B7A">
        <w:rPr>
          <w:rFonts w:ascii="Times New Roman" w:hAnsi="Times New Roman" w:cs="Times New Roman"/>
          <w:spacing w:val="-1"/>
          <w:lang w:val="lv-LV"/>
        </w:rPr>
        <w:t>medību</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spacing w:val="-1"/>
          <w:lang w:val="lv-LV"/>
        </w:rPr>
        <w:t>vēžošanas</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lang w:val="lv-LV"/>
        </w:rPr>
        <w:t>rīkiem.</w:t>
      </w:r>
    </w:p>
    <w:p w14:paraId="36D33D78" w14:textId="77777777" w:rsidR="00CF2BA4" w:rsidRPr="00107B7A" w:rsidRDefault="00CF2BA4" w:rsidP="004874C9">
      <w:pPr>
        <w:jc w:val="both"/>
        <w:rPr>
          <w:rFonts w:ascii="Times New Roman" w:eastAsia="Calibri" w:hAnsi="Times New Roman" w:cs="Times New Roman"/>
          <w:sz w:val="24"/>
          <w:szCs w:val="24"/>
          <w:lang w:val="lv-LV"/>
        </w:rPr>
      </w:pPr>
    </w:p>
    <w:p w14:paraId="28D36589" w14:textId="050D30B8" w:rsidR="002139D7" w:rsidRPr="00107B7A" w:rsidRDefault="00CF2BA4" w:rsidP="004874C9">
      <w:pPr>
        <w:jc w:val="both"/>
        <w:rPr>
          <w:rFonts w:ascii="Times New Roman" w:hAnsi="Times New Roman" w:cs="Times New Roman"/>
          <w:sz w:val="24"/>
          <w:szCs w:val="24"/>
          <w:lang w:val="lv-LV"/>
        </w:rPr>
      </w:pPr>
      <w:r w:rsidRPr="00107B7A">
        <w:rPr>
          <w:rFonts w:ascii="Times New Roman" w:hAnsi="Times New Roman" w:cs="Times New Roman"/>
          <w:sz w:val="24"/>
          <w:szCs w:val="24"/>
          <w:lang w:val="lv-LV"/>
        </w:rPr>
        <w:t xml:space="preserve">MK </w:t>
      </w:r>
      <w:r w:rsidR="00861FD0">
        <w:rPr>
          <w:rFonts w:ascii="Times New Roman" w:hAnsi="Times New Roman" w:cs="Times New Roman"/>
          <w:sz w:val="24"/>
          <w:szCs w:val="24"/>
          <w:lang w:val="lv-LV"/>
        </w:rPr>
        <w:t>2014.</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gada 23.</w:t>
      </w:r>
      <w:r w:rsidR="00007D4A">
        <w:rPr>
          <w:rFonts w:ascii="Times New Roman" w:hAnsi="Times New Roman" w:cs="Times New Roman"/>
          <w:sz w:val="24"/>
          <w:szCs w:val="24"/>
          <w:lang w:val="lv-LV"/>
        </w:rPr>
        <w:t> </w:t>
      </w:r>
      <w:r w:rsidR="00861FD0">
        <w:rPr>
          <w:rFonts w:ascii="Times New Roman" w:hAnsi="Times New Roman" w:cs="Times New Roman"/>
          <w:sz w:val="24"/>
          <w:szCs w:val="24"/>
          <w:lang w:val="lv-LV"/>
        </w:rPr>
        <w:t xml:space="preserve">decembra </w:t>
      </w:r>
      <w:r w:rsidRPr="00107B7A">
        <w:rPr>
          <w:rFonts w:ascii="Times New Roman" w:hAnsi="Times New Roman" w:cs="Times New Roman"/>
          <w:sz w:val="24"/>
          <w:szCs w:val="24"/>
          <w:lang w:val="lv-LV"/>
        </w:rPr>
        <w:t>noteikumi</w:t>
      </w:r>
      <w:r w:rsidRPr="00107B7A">
        <w:rPr>
          <w:rFonts w:ascii="Times New Roman" w:hAnsi="Times New Roman" w:cs="Times New Roman"/>
          <w:spacing w:val="-7"/>
          <w:sz w:val="24"/>
          <w:szCs w:val="24"/>
          <w:lang w:val="lv-LV"/>
        </w:rPr>
        <w:t xml:space="preserve"> </w:t>
      </w:r>
      <w:r w:rsidRPr="00107B7A">
        <w:rPr>
          <w:rFonts w:ascii="Times New Roman" w:hAnsi="Times New Roman" w:cs="Times New Roman"/>
          <w:sz w:val="24"/>
          <w:szCs w:val="24"/>
          <w:lang w:val="lv-LV"/>
        </w:rPr>
        <w:t>Nr.</w:t>
      </w:r>
      <w:r w:rsidR="00007D4A">
        <w:rPr>
          <w:rFonts w:ascii="Times New Roman" w:hAnsi="Times New Roman" w:cs="Times New Roman"/>
          <w:spacing w:val="-8"/>
          <w:sz w:val="24"/>
          <w:szCs w:val="24"/>
          <w:lang w:val="lv-LV"/>
        </w:rPr>
        <w:t> </w:t>
      </w:r>
      <w:r w:rsidRPr="00107B7A">
        <w:rPr>
          <w:rFonts w:ascii="Times New Roman" w:hAnsi="Times New Roman" w:cs="Times New Roman"/>
          <w:spacing w:val="-1"/>
          <w:sz w:val="24"/>
          <w:szCs w:val="24"/>
          <w:lang w:val="lv-LV"/>
        </w:rPr>
        <w:t>796</w:t>
      </w:r>
      <w:r w:rsidRPr="00107B7A">
        <w:rPr>
          <w:rFonts w:ascii="Times New Roman" w:hAnsi="Times New Roman" w:cs="Times New Roman"/>
          <w:sz w:val="24"/>
          <w:szCs w:val="24"/>
          <w:lang w:val="lv-LV"/>
        </w:rPr>
        <w:t xml:space="preserve"> </w:t>
      </w:r>
      <w:r w:rsidR="00E415FC">
        <w:rPr>
          <w:rFonts w:ascii="Times New Roman" w:hAnsi="Times New Roman" w:cs="Times New Roman"/>
          <w:b/>
          <w:bCs/>
          <w:sz w:val="24"/>
          <w:szCs w:val="24"/>
          <w:lang w:val="lv-LV"/>
        </w:rPr>
        <w:t>“</w:t>
      </w:r>
      <w:r w:rsidR="007604FC" w:rsidRPr="00107B7A">
        <w:rPr>
          <w:rFonts w:ascii="Times New Roman" w:hAnsi="Times New Roman" w:cs="Times New Roman"/>
          <w:b/>
          <w:sz w:val="24"/>
          <w:szCs w:val="24"/>
          <w:lang w:val="lv-LV"/>
        </w:rPr>
        <w:t>Noteikumi par rūpnieciskās zvejas limitiem un to izmantošanas kārtību iekšējos ūdeņos</w:t>
      </w:r>
      <w:r w:rsidR="00E415FC">
        <w:rPr>
          <w:rFonts w:ascii="Times New Roman" w:hAnsi="Times New Roman" w:cs="Times New Roman"/>
          <w:b/>
          <w:bCs/>
          <w:sz w:val="24"/>
          <w:szCs w:val="24"/>
          <w:lang w:val="lv-LV"/>
        </w:rPr>
        <w:t>”</w:t>
      </w:r>
      <w:r w:rsidR="007604FC" w:rsidRPr="00107B7A">
        <w:rPr>
          <w:rFonts w:ascii="Times New Roman" w:hAnsi="Times New Roman" w:cs="Times New Roman"/>
          <w:sz w:val="24"/>
          <w:szCs w:val="24"/>
          <w:lang w:val="lv-LV"/>
        </w:rPr>
        <w:t xml:space="preserve"> </w:t>
      </w:r>
      <w:r w:rsidR="007604FC" w:rsidRPr="00107B7A">
        <w:rPr>
          <w:rFonts w:ascii="Times New Roman" w:hAnsi="Times New Roman" w:cs="Times New Roman"/>
          <w:spacing w:val="-1"/>
          <w:sz w:val="24"/>
          <w:szCs w:val="24"/>
          <w:lang w:val="lv-LV"/>
        </w:rPr>
        <w:t>nosaka</w:t>
      </w:r>
      <w:r w:rsidR="007604FC" w:rsidRPr="00107B7A">
        <w:rPr>
          <w:rFonts w:ascii="Times New Roman" w:hAnsi="Times New Roman" w:cs="Times New Roman"/>
          <w:spacing w:val="-7"/>
          <w:sz w:val="24"/>
          <w:szCs w:val="24"/>
          <w:lang w:val="lv-LV"/>
        </w:rPr>
        <w:t xml:space="preserve"> </w:t>
      </w:r>
      <w:r w:rsidR="007604FC" w:rsidRPr="00107B7A">
        <w:rPr>
          <w:rFonts w:ascii="Times New Roman" w:hAnsi="Times New Roman" w:cs="Times New Roman"/>
          <w:sz w:val="24"/>
          <w:szCs w:val="24"/>
          <w:lang w:val="lv-LV"/>
        </w:rPr>
        <w:t>kopējo nozvejas apjoma limitu, nozvejas apjoma limitu atsevišķām zivju sugām un zvejas rīku skaita limitu sadal</w:t>
      </w:r>
      <w:r w:rsidR="00F732FC">
        <w:rPr>
          <w:rFonts w:ascii="Times New Roman" w:hAnsi="Times New Roman" w:cs="Times New Roman"/>
          <w:sz w:val="24"/>
          <w:szCs w:val="24"/>
          <w:lang w:val="lv-LV"/>
        </w:rPr>
        <w:t>ījumā pa ūdenstilpēm LR</w:t>
      </w:r>
      <w:r w:rsidR="007604FC" w:rsidRPr="00107B7A">
        <w:rPr>
          <w:rFonts w:ascii="Times New Roman" w:hAnsi="Times New Roman" w:cs="Times New Roman"/>
          <w:sz w:val="24"/>
          <w:szCs w:val="24"/>
          <w:lang w:val="lv-LV"/>
        </w:rPr>
        <w:t xml:space="preserve"> iekšējos ūde</w:t>
      </w:r>
      <w:r w:rsidR="006C12B6" w:rsidRPr="00107B7A">
        <w:rPr>
          <w:rFonts w:ascii="Times New Roman" w:hAnsi="Times New Roman" w:cs="Times New Roman"/>
          <w:sz w:val="24"/>
          <w:szCs w:val="24"/>
          <w:lang w:val="lv-LV"/>
        </w:rPr>
        <w:t>ņos un to izmantošanas kārtību.</w:t>
      </w:r>
    </w:p>
    <w:p w14:paraId="05880C47" w14:textId="77777777" w:rsidR="006C12B6" w:rsidRPr="00107B7A" w:rsidRDefault="006C12B6" w:rsidP="004874C9">
      <w:pPr>
        <w:jc w:val="both"/>
        <w:rPr>
          <w:rFonts w:ascii="Times New Roman" w:hAnsi="Times New Roman" w:cs="Times New Roman"/>
          <w:sz w:val="24"/>
          <w:szCs w:val="24"/>
          <w:lang w:val="lv-LV"/>
        </w:rPr>
      </w:pPr>
    </w:p>
    <w:p w14:paraId="2757C2DA" w14:textId="1029A609" w:rsidR="007604FC" w:rsidRPr="00107B7A" w:rsidRDefault="007604FC" w:rsidP="004874C9">
      <w:pPr>
        <w:pStyle w:val="Heading6"/>
        <w:spacing w:before="0"/>
        <w:jc w:val="both"/>
        <w:rPr>
          <w:rFonts w:ascii="Times New Roman" w:hAnsi="Times New Roman" w:cs="Times New Roman"/>
          <w:b/>
          <w:bCs/>
          <w:i/>
          <w:color w:val="auto"/>
          <w:sz w:val="24"/>
          <w:szCs w:val="24"/>
          <w:lang w:val="lv-LV"/>
        </w:rPr>
      </w:pPr>
      <w:r w:rsidRPr="00107B7A">
        <w:rPr>
          <w:rFonts w:ascii="Times New Roman" w:hAnsi="Times New Roman" w:cs="Times New Roman"/>
          <w:i/>
          <w:color w:val="auto"/>
          <w:spacing w:val="-1"/>
          <w:sz w:val="24"/>
          <w:szCs w:val="24"/>
          <w:lang w:val="lv-LV"/>
        </w:rPr>
        <w:t>Normatīvie akti lauksaimniecības jomā</w:t>
      </w:r>
    </w:p>
    <w:p w14:paraId="6CDAE0FC" w14:textId="77777777" w:rsidR="007604FC" w:rsidRPr="00645B0A" w:rsidRDefault="007604FC" w:rsidP="004874C9">
      <w:pPr>
        <w:jc w:val="both"/>
        <w:rPr>
          <w:rFonts w:ascii="Times New Roman" w:eastAsia="Calibri" w:hAnsi="Times New Roman" w:cs="Times New Roman"/>
          <w:iCs/>
          <w:sz w:val="24"/>
          <w:szCs w:val="24"/>
          <w:lang w:val="lv-LV"/>
        </w:rPr>
      </w:pPr>
    </w:p>
    <w:p w14:paraId="4404CD70" w14:textId="7E69187F" w:rsidR="00CF2BA4" w:rsidRPr="00107B7A" w:rsidRDefault="007604FC" w:rsidP="004874C9">
      <w:pPr>
        <w:pStyle w:val="BodyText"/>
        <w:ind w:left="0"/>
        <w:jc w:val="both"/>
        <w:rPr>
          <w:rFonts w:ascii="Times New Roman" w:hAnsi="Times New Roman" w:cs="Times New Roman"/>
          <w:spacing w:val="-2"/>
          <w:lang w:val="lv-LV"/>
        </w:rPr>
      </w:pPr>
      <w:r w:rsidRPr="00107B7A">
        <w:rPr>
          <w:rFonts w:ascii="Times New Roman" w:hAnsi="Times New Roman" w:cs="Times New Roman"/>
          <w:b/>
          <w:spacing w:val="-1"/>
          <w:lang w:val="lv-LV"/>
        </w:rPr>
        <w:t>Lauksaimniecības</w:t>
      </w:r>
      <w:r w:rsidRPr="00107B7A">
        <w:rPr>
          <w:rFonts w:ascii="Times New Roman" w:hAnsi="Times New Roman" w:cs="Times New Roman"/>
          <w:b/>
          <w:spacing w:val="-7"/>
          <w:lang w:val="lv-LV"/>
        </w:rPr>
        <w:t xml:space="preserve"> </w:t>
      </w:r>
      <w:r w:rsidRPr="00107B7A">
        <w:rPr>
          <w:rFonts w:ascii="Times New Roman" w:hAnsi="Times New Roman" w:cs="Times New Roman"/>
          <w:b/>
          <w:spacing w:val="-1"/>
          <w:lang w:val="lv-LV"/>
        </w:rPr>
        <w:t>un</w:t>
      </w:r>
      <w:r w:rsidRPr="00107B7A">
        <w:rPr>
          <w:rFonts w:ascii="Times New Roman" w:hAnsi="Times New Roman" w:cs="Times New Roman"/>
          <w:b/>
          <w:spacing w:val="-6"/>
          <w:lang w:val="lv-LV"/>
        </w:rPr>
        <w:t xml:space="preserve"> </w:t>
      </w:r>
      <w:r w:rsidRPr="00107B7A">
        <w:rPr>
          <w:rFonts w:ascii="Times New Roman" w:hAnsi="Times New Roman" w:cs="Times New Roman"/>
          <w:b/>
          <w:lang w:val="lv-LV"/>
        </w:rPr>
        <w:t>lauku</w:t>
      </w:r>
      <w:r w:rsidRPr="00107B7A">
        <w:rPr>
          <w:rFonts w:ascii="Times New Roman" w:hAnsi="Times New Roman" w:cs="Times New Roman"/>
          <w:b/>
          <w:spacing w:val="-7"/>
          <w:lang w:val="lv-LV"/>
        </w:rPr>
        <w:t xml:space="preserve"> </w:t>
      </w:r>
      <w:r w:rsidRPr="00107B7A">
        <w:rPr>
          <w:rFonts w:ascii="Times New Roman" w:hAnsi="Times New Roman" w:cs="Times New Roman"/>
          <w:b/>
          <w:spacing w:val="-1"/>
          <w:lang w:val="lv-LV"/>
        </w:rPr>
        <w:t>attīstības</w:t>
      </w:r>
      <w:r w:rsidRPr="00107B7A">
        <w:rPr>
          <w:rFonts w:ascii="Times New Roman" w:hAnsi="Times New Roman" w:cs="Times New Roman"/>
          <w:b/>
          <w:spacing w:val="-7"/>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5"/>
          <w:lang w:val="lv-LV"/>
        </w:rPr>
        <w:t xml:space="preserve"> </w:t>
      </w:r>
      <w:r w:rsidRPr="00107B7A">
        <w:rPr>
          <w:rFonts w:ascii="Times New Roman" w:hAnsi="Times New Roman" w:cs="Times New Roman"/>
          <w:spacing w:val="-1"/>
          <w:lang w:val="lv-LV"/>
        </w:rPr>
        <w:t>mērķi</w:t>
      </w:r>
      <w:r w:rsidRPr="00107B7A">
        <w:rPr>
          <w:rFonts w:ascii="Times New Roman" w:hAnsi="Times New Roman" w:cs="Times New Roman"/>
          <w:spacing w:val="-7"/>
          <w:lang w:val="lv-LV"/>
        </w:rPr>
        <w:t xml:space="preserve"> </w:t>
      </w:r>
      <w:r w:rsidR="00801BE8">
        <w:rPr>
          <w:rFonts w:ascii="Times New Roman" w:hAnsi="Times New Roman" w:cs="Times New Roman"/>
          <w:spacing w:val="-1"/>
          <w:lang w:val="lv-LV"/>
        </w:rPr>
        <w:t xml:space="preserve">radīt </w:t>
      </w:r>
      <w:r w:rsidRPr="00107B7A">
        <w:rPr>
          <w:rFonts w:ascii="Times New Roman" w:hAnsi="Times New Roman" w:cs="Times New Roman"/>
          <w:lang w:val="lv-LV"/>
        </w:rPr>
        <w:t>tiesisku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 xml:space="preserve">pamatu </w:t>
      </w:r>
      <w:r w:rsidRPr="00107B7A">
        <w:rPr>
          <w:rFonts w:ascii="Times New Roman" w:hAnsi="Times New Roman" w:cs="Times New Roman"/>
          <w:spacing w:val="-1"/>
          <w:lang w:val="lv-LV"/>
        </w:rPr>
        <w:t>lauksaimniecības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attīstībai</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un noteik</w:t>
      </w:r>
      <w:r w:rsidR="00801BE8">
        <w:rPr>
          <w:rFonts w:ascii="Times New Roman" w:hAnsi="Times New Roman" w:cs="Times New Roman"/>
          <w:spacing w:val="-1"/>
          <w:lang w:val="lv-LV"/>
        </w:rPr>
        <w:t xml:space="preserve">t ilglaicīgu lauksaimniecības un </w:t>
      </w:r>
      <w:r w:rsidRPr="00107B7A">
        <w:rPr>
          <w:rFonts w:ascii="Times New Roman" w:hAnsi="Times New Roman" w:cs="Times New Roman"/>
          <w:spacing w:val="-1"/>
          <w:lang w:val="lv-LV"/>
        </w:rPr>
        <w:t>lauku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attīstības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politiku</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saskaņā</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ar</w:t>
      </w:r>
      <w:r w:rsidR="00801BE8">
        <w:rPr>
          <w:rFonts w:ascii="Times New Roman" w:hAnsi="Times New Roman" w:cs="Times New Roman"/>
          <w:spacing w:val="-1"/>
          <w:lang w:val="lv-LV"/>
        </w:rPr>
        <w:t xml:space="preserve"> ES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kopējo</w:t>
      </w:r>
      <w:r w:rsidRPr="00107B7A">
        <w:rPr>
          <w:rFonts w:ascii="Times New Roman" w:hAnsi="Times New Roman" w:cs="Times New Roman"/>
          <w:spacing w:val="-2"/>
          <w:lang w:val="lv-LV"/>
        </w:rPr>
        <w:t xml:space="preserve"> </w:t>
      </w:r>
      <w:r w:rsidR="00801BE8">
        <w:rPr>
          <w:rFonts w:ascii="Times New Roman" w:hAnsi="Times New Roman" w:cs="Times New Roman"/>
          <w:spacing w:val="-1"/>
          <w:lang w:val="lv-LV"/>
        </w:rPr>
        <w:t xml:space="preserve">lauksaimniecības </w:t>
      </w:r>
      <w:r w:rsidRPr="00107B7A">
        <w:rPr>
          <w:rFonts w:ascii="Times New Roman" w:hAnsi="Times New Roman" w:cs="Times New Roman"/>
          <w:spacing w:val="-1"/>
          <w:lang w:val="lv-LV"/>
        </w:rPr>
        <w:t>politiku 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kopējo zivsaimniecības</w:t>
      </w:r>
      <w:r w:rsidRPr="00107B7A">
        <w:rPr>
          <w:rFonts w:ascii="Times New Roman" w:hAnsi="Times New Roman" w:cs="Times New Roman"/>
          <w:spacing w:val="-2"/>
          <w:lang w:val="lv-LV"/>
        </w:rPr>
        <w:t xml:space="preserve"> politiku.</w:t>
      </w:r>
    </w:p>
    <w:p w14:paraId="0681C752" w14:textId="77777777" w:rsidR="00CF2BA4" w:rsidRPr="00107B7A" w:rsidRDefault="00CF2BA4" w:rsidP="004874C9">
      <w:pPr>
        <w:pStyle w:val="BodyText"/>
        <w:ind w:left="0"/>
        <w:jc w:val="both"/>
        <w:rPr>
          <w:rFonts w:ascii="Times New Roman" w:hAnsi="Times New Roman" w:cs="Times New Roman"/>
          <w:spacing w:val="-2"/>
          <w:lang w:val="lv-LV"/>
        </w:rPr>
      </w:pPr>
    </w:p>
    <w:p w14:paraId="38D6B31A" w14:textId="7D03F8D5" w:rsidR="00CF2BA4" w:rsidRPr="00107B7A" w:rsidRDefault="00CF2BA4" w:rsidP="004874C9">
      <w:pPr>
        <w:pStyle w:val="BodyText"/>
        <w:ind w:left="0"/>
        <w:jc w:val="both"/>
        <w:rPr>
          <w:rFonts w:ascii="Times New Roman" w:hAnsi="Times New Roman" w:cs="Times New Roman"/>
          <w:lang w:val="lv-LV"/>
        </w:rPr>
      </w:pPr>
      <w:r w:rsidRPr="00107B7A">
        <w:rPr>
          <w:rFonts w:ascii="Times New Roman" w:hAnsi="Times New Roman" w:cs="Times New Roman"/>
          <w:lang w:val="lv-LV" w:eastAsia="ar-SA"/>
        </w:rPr>
        <w:t xml:space="preserve">MK </w:t>
      </w:r>
      <w:r w:rsidR="00342152">
        <w:rPr>
          <w:rFonts w:ascii="Times New Roman" w:hAnsi="Times New Roman" w:cs="Times New Roman"/>
          <w:lang w:val="lv-LV" w:eastAsia="ar-SA"/>
        </w:rPr>
        <w:t>2015.</w:t>
      </w:r>
      <w:r w:rsidR="00007D4A">
        <w:rPr>
          <w:rFonts w:ascii="Times New Roman" w:hAnsi="Times New Roman" w:cs="Times New Roman"/>
          <w:lang w:val="lv-LV" w:eastAsia="ar-SA"/>
        </w:rPr>
        <w:t> </w:t>
      </w:r>
      <w:r w:rsidR="00342152">
        <w:rPr>
          <w:rFonts w:ascii="Times New Roman" w:hAnsi="Times New Roman" w:cs="Times New Roman"/>
          <w:lang w:val="lv-LV" w:eastAsia="ar-SA"/>
        </w:rPr>
        <w:t>gada 7.</w:t>
      </w:r>
      <w:r w:rsidR="00007D4A">
        <w:rPr>
          <w:rFonts w:ascii="Times New Roman" w:hAnsi="Times New Roman" w:cs="Times New Roman"/>
          <w:lang w:val="lv-LV" w:eastAsia="ar-SA"/>
        </w:rPr>
        <w:t> </w:t>
      </w:r>
      <w:r w:rsidR="00342152">
        <w:rPr>
          <w:rFonts w:ascii="Times New Roman" w:hAnsi="Times New Roman" w:cs="Times New Roman"/>
          <w:lang w:val="lv-LV" w:eastAsia="ar-SA"/>
        </w:rPr>
        <w:t xml:space="preserve">aprīļa </w:t>
      </w:r>
      <w:r w:rsidRPr="00107B7A">
        <w:rPr>
          <w:rFonts w:ascii="Times New Roman" w:hAnsi="Times New Roman" w:cs="Times New Roman"/>
          <w:lang w:val="lv-LV" w:eastAsia="ar-SA"/>
        </w:rPr>
        <w:t>noteikumi Nr.</w:t>
      </w:r>
      <w:r w:rsidR="00007D4A">
        <w:rPr>
          <w:rFonts w:ascii="Times New Roman" w:hAnsi="Times New Roman" w:cs="Times New Roman"/>
          <w:lang w:val="lv-LV" w:eastAsia="ar-SA"/>
        </w:rPr>
        <w:t> </w:t>
      </w:r>
      <w:r w:rsidRPr="00107B7A">
        <w:rPr>
          <w:rFonts w:ascii="Times New Roman" w:hAnsi="Times New Roman" w:cs="Times New Roman"/>
          <w:lang w:val="lv-LV" w:eastAsia="ar-SA"/>
        </w:rPr>
        <w:t xml:space="preserve">171 </w:t>
      </w:r>
      <w:r w:rsidR="00E415FC">
        <w:rPr>
          <w:rFonts w:ascii="Times New Roman" w:hAnsi="Times New Roman" w:cs="Times New Roman"/>
          <w:b/>
          <w:bCs/>
          <w:lang w:val="lv-LV"/>
        </w:rPr>
        <w:t>“</w:t>
      </w:r>
      <w:r w:rsidRPr="00107B7A">
        <w:rPr>
          <w:rFonts w:ascii="Times New Roman" w:hAnsi="Times New Roman" w:cs="Times New Roman"/>
          <w:b/>
          <w:lang w:val="lv-LV" w:eastAsia="ar-SA"/>
        </w:rPr>
        <w:t xml:space="preserve">Noteikumi par valsts un Eiropas Savienības atbalsta piešķiršanu, administrēšanu un uzraudzību vides, klimata un lauku </w:t>
      </w:r>
      <w:r w:rsidR="00801BE8">
        <w:rPr>
          <w:rFonts w:ascii="Times New Roman" w:hAnsi="Times New Roman" w:cs="Times New Roman"/>
          <w:b/>
          <w:lang w:val="lv-LV" w:eastAsia="ar-SA"/>
        </w:rPr>
        <w:t>ainavas uzlabošanai 2014.–2020. </w:t>
      </w:r>
      <w:r w:rsidRPr="00107B7A">
        <w:rPr>
          <w:rFonts w:ascii="Times New Roman" w:hAnsi="Times New Roman" w:cs="Times New Roman"/>
          <w:b/>
          <w:lang w:val="lv-LV" w:eastAsia="ar-SA"/>
        </w:rPr>
        <w:t>gada plānošanas periodā</w:t>
      </w:r>
      <w:r w:rsidR="00E415FC">
        <w:rPr>
          <w:rFonts w:ascii="Times New Roman" w:hAnsi="Times New Roman" w:cs="Times New Roman"/>
          <w:b/>
          <w:bCs/>
          <w:lang w:val="lv-LV" w:eastAsia="ar-SA"/>
        </w:rPr>
        <w:t>”</w:t>
      </w:r>
      <w:r w:rsidRPr="00107B7A">
        <w:rPr>
          <w:rFonts w:ascii="Times New Roman" w:hAnsi="Times New Roman" w:cs="Times New Roman"/>
          <w:lang w:val="lv-LV" w:eastAsia="ar-SA"/>
        </w:rPr>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00E415FC">
        <w:rPr>
          <w:rFonts w:ascii="Times New Roman" w:hAnsi="Times New Roman" w:cs="Times New Roman"/>
          <w:lang w:val="lv-LV"/>
        </w:rPr>
        <w:t>“</w:t>
      </w:r>
      <w:r w:rsidRPr="00107B7A">
        <w:rPr>
          <w:rFonts w:ascii="Times New Roman" w:hAnsi="Times New Roman" w:cs="Times New Roman"/>
          <w:lang w:val="lv-LV" w:eastAsia="ar-SA"/>
        </w:rPr>
        <w:t xml:space="preserve">Bioloģiskās daudzveidības uzturēšana zālājos”. Atbilstoši </w:t>
      </w:r>
      <w:r w:rsidR="00801BE8">
        <w:rPr>
          <w:rFonts w:ascii="Times New Roman" w:hAnsi="Times New Roman" w:cs="Times New Roman"/>
          <w:lang w:val="lv-LV" w:eastAsia="ar-SA"/>
        </w:rPr>
        <w:t xml:space="preserve">šiem MK </w:t>
      </w:r>
      <w:r w:rsidRPr="00107B7A">
        <w:rPr>
          <w:rFonts w:ascii="Times New Roman" w:hAnsi="Times New Roman" w:cs="Times New Roman"/>
          <w:lang w:val="lv-LV" w:eastAsia="ar-SA"/>
        </w:rPr>
        <w:t xml:space="preserve">noteikumiem tiek noteikts atbalsta apmērs </w:t>
      </w:r>
      <w:r w:rsidRPr="00107B7A">
        <w:rPr>
          <w:rFonts w:ascii="Times New Roman" w:hAnsi="Times New Roman" w:cs="Times New Roman"/>
          <w:lang w:val="lv-LV" w:eastAsia="ar-SA"/>
        </w:rPr>
        <w:lastRenderedPageBreak/>
        <w:t>par vienu hektāru atbalsttiesīgās platības, kas tiek iedalītas piecās dažādās vērību kategorijās.</w:t>
      </w:r>
    </w:p>
    <w:p w14:paraId="735A0346" w14:textId="77777777" w:rsidR="00CF2BA4" w:rsidRPr="00107B7A" w:rsidRDefault="00CF2BA4" w:rsidP="004874C9">
      <w:pPr>
        <w:jc w:val="both"/>
        <w:rPr>
          <w:rFonts w:ascii="Times New Roman" w:eastAsia="Calibri" w:hAnsi="Times New Roman" w:cs="Times New Roman"/>
          <w:sz w:val="24"/>
          <w:szCs w:val="24"/>
          <w:lang w:val="lv-LV"/>
        </w:rPr>
      </w:pPr>
    </w:p>
    <w:p w14:paraId="03977D57" w14:textId="366454DA" w:rsidR="007604FC" w:rsidRPr="00107B7A" w:rsidRDefault="007604FC" w:rsidP="004874C9">
      <w:pPr>
        <w:pStyle w:val="Heading6"/>
        <w:spacing w:before="0"/>
        <w:jc w:val="both"/>
        <w:rPr>
          <w:rFonts w:ascii="Times New Roman" w:hAnsi="Times New Roman" w:cs="Times New Roman"/>
          <w:b/>
          <w:bCs/>
          <w:i/>
          <w:color w:val="auto"/>
          <w:sz w:val="24"/>
          <w:szCs w:val="24"/>
          <w:lang w:val="lv-LV"/>
        </w:rPr>
      </w:pPr>
      <w:r w:rsidRPr="00107B7A">
        <w:rPr>
          <w:rFonts w:ascii="Times New Roman" w:hAnsi="Times New Roman" w:cs="Times New Roman"/>
          <w:i/>
          <w:color w:val="auto"/>
          <w:spacing w:val="-1"/>
          <w:sz w:val="24"/>
          <w:szCs w:val="24"/>
          <w:lang w:val="lv-LV"/>
        </w:rPr>
        <w:t>Normatīvie akti tūrisma jomā</w:t>
      </w:r>
    </w:p>
    <w:p w14:paraId="65B032F8" w14:textId="77777777" w:rsidR="007604FC" w:rsidRPr="00645B0A" w:rsidRDefault="007604FC" w:rsidP="004874C9">
      <w:pPr>
        <w:jc w:val="both"/>
        <w:rPr>
          <w:rFonts w:ascii="Times New Roman" w:eastAsia="Calibri" w:hAnsi="Times New Roman" w:cs="Times New Roman"/>
          <w:iCs/>
          <w:sz w:val="24"/>
          <w:szCs w:val="24"/>
          <w:lang w:val="lv-LV"/>
        </w:rPr>
      </w:pPr>
    </w:p>
    <w:p w14:paraId="33A02F0F" w14:textId="2709E09D"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Tūrisma</w:t>
      </w:r>
      <w:r w:rsidRPr="00107B7A">
        <w:rPr>
          <w:rFonts w:ascii="Times New Roman" w:hAnsi="Times New Roman" w:cs="Times New Roman"/>
          <w:b/>
          <w:spacing w:val="-2"/>
          <w:lang w:val="lv-LV"/>
        </w:rPr>
        <w:t xml:space="preserve"> </w:t>
      </w:r>
      <w:r w:rsidRPr="00107B7A">
        <w:rPr>
          <w:rFonts w:ascii="Times New Roman" w:hAnsi="Times New Roman" w:cs="Times New Roman"/>
          <w:b/>
          <w:lang w:val="lv-LV"/>
        </w:rPr>
        <w:t>likums</w:t>
      </w:r>
      <w:r w:rsidRPr="00107B7A">
        <w:rPr>
          <w:rFonts w:ascii="Times New Roman" w:hAnsi="Times New Roman" w:cs="Times New Roman"/>
          <w:lang w:val="lv-LV"/>
        </w:rPr>
        <w:t xml:space="preserve"> </w:t>
      </w:r>
      <w:r w:rsidRPr="00107B7A">
        <w:rPr>
          <w:rFonts w:ascii="Times New Roman" w:hAnsi="Times New Roman" w:cs="Times New Roman"/>
          <w:spacing w:val="-1"/>
          <w:lang w:val="lv-LV"/>
        </w:rPr>
        <w:t xml:space="preserve">nosaka </w:t>
      </w:r>
      <w:r w:rsidRPr="00107B7A">
        <w:rPr>
          <w:rFonts w:ascii="Times New Roman" w:hAnsi="Times New Roman" w:cs="Times New Roman"/>
          <w:lang w:val="lv-LV"/>
        </w:rPr>
        <w:t>mērķi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radīt</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tiesisku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pamatu</w:t>
      </w:r>
      <w:r w:rsidRPr="00107B7A">
        <w:rPr>
          <w:rFonts w:ascii="Times New Roman" w:hAnsi="Times New Roman" w:cs="Times New Roman"/>
          <w:spacing w:val="-1"/>
          <w:lang w:val="lv-LV"/>
        </w:rPr>
        <w:t xml:space="preserve"> tūrisma </w:t>
      </w:r>
      <w:r w:rsidRPr="00107B7A">
        <w:rPr>
          <w:rFonts w:ascii="Times New Roman" w:hAnsi="Times New Roman" w:cs="Times New Roman"/>
          <w:lang w:val="lv-LV"/>
        </w:rPr>
        <w:t>nozares</w:t>
      </w:r>
      <w:r w:rsidRPr="00107B7A">
        <w:rPr>
          <w:rFonts w:ascii="Times New Roman" w:hAnsi="Times New Roman" w:cs="Times New Roman"/>
          <w:spacing w:val="35"/>
          <w:lang w:val="lv-LV"/>
        </w:rPr>
        <w:t xml:space="preserve"> </w:t>
      </w:r>
      <w:r w:rsidRPr="00107B7A">
        <w:rPr>
          <w:rFonts w:ascii="Times New Roman" w:hAnsi="Times New Roman" w:cs="Times New Roman"/>
          <w:spacing w:val="-1"/>
          <w:lang w:val="lv-LV"/>
        </w:rPr>
        <w:t>attīstībai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Latvijā,</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noteikt</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kārtību,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kādā</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valsts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pārvaldes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iestādes,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pašvaldības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66"/>
          <w:lang w:val="lv-LV"/>
        </w:rPr>
        <w:t xml:space="preserve"> </w:t>
      </w:r>
      <w:r w:rsidRPr="00107B7A">
        <w:rPr>
          <w:rFonts w:ascii="Times New Roman" w:hAnsi="Times New Roman" w:cs="Times New Roman"/>
          <w:spacing w:val="-1"/>
          <w:lang w:val="lv-LV"/>
        </w:rPr>
        <w:t>uzņēmumi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(uzņēmējsabiedrības)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darbojas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tūrisma</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jomā,</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aizsargāt</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tūristu</w:t>
      </w:r>
      <w:r w:rsidRPr="00107B7A">
        <w:rPr>
          <w:rFonts w:ascii="Times New Roman" w:hAnsi="Times New Roman" w:cs="Times New Roman"/>
          <w:spacing w:val="63"/>
          <w:lang w:val="lv-LV"/>
        </w:rPr>
        <w:t xml:space="preserve"> </w:t>
      </w:r>
      <w:r w:rsidRPr="00107B7A">
        <w:rPr>
          <w:rFonts w:ascii="Times New Roman" w:hAnsi="Times New Roman" w:cs="Times New Roman"/>
          <w:spacing w:val="-1"/>
          <w:lang w:val="lv-LV"/>
        </w:rPr>
        <w:t>intereses;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likums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definē</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dabas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tūrismu</w:t>
      </w:r>
      <w:r w:rsidR="00801BE8">
        <w:rPr>
          <w:rFonts w:ascii="Times New Roman" w:hAnsi="Times New Roman" w:cs="Times New Roman"/>
          <w:lang w:val="lv-LV"/>
        </w:rPr>
        <w:t xml:space="preserve"> (1. panta pirmās daļas 2. punkts)</w:t>
      </w:r>
      <w:r w:rsidRPr="00107B7A">
        <w:rPr>
          <w:rFonts w:ascii="Times New Roman" w:hAnsi="Times New Roman" w:cs="Times New Roman"/>
          <w:lang w:val="lv-LV"/>
        </w:rPr>
        <w:t>.</w:t>
      </w:r>
    </w:p>
    <w:p w14:paraId="233A198F" w14:textId="77777777" w:rsidR="007604FC" w:rsidRPr="00107B7A" w:rsidRDefault="007604FC" w:rsidP="004874C9">
      <w:pPr>
        <w:jc w:val="both"/>
        <w:rPr>
          <w:rFonts w:ascii="Times New Roman" w:eastAsia="Calibri" w:hAnsi="Times New Roman" w:cs="Times New Roman"/>
          <w:sz w:val="24"/>
          <w:szCs w:val="24"/>
          <w:lang w:val="lv-LV"/>
        </w:rPr>
      </w:pPr>
    </w:p>
    <w:p w14:paraId="06F344E4" w14:textId="42181120" w:rsidR="007604FC" w:rsidRPr="0005206E" w:rsidRDefault="007604FC" w:rsidP="004874C9">
      <w:pPr>
        <w:pStyle w:val="Heading6"/>
        <w:spacing w:before="0"/>
        <w:jc w:val="both"/>
        <w:rPr>
          <w:rFonts w:ascii="Times New Roman" w:hAnsi="Times New Roman" w:cs="Times New Roman"/>
          <w:b/>
          <w:bCs/>
          <w:i/>
          <w:color w:val="auto"/>
          <w:sz w:val="24"/>
          <w:szCs w:val="24"/>
          <w:lang w:val="lv-LV"/>
        </w:rPr>
      </w:pPr>
      <w:r w:rsidRPr="0005206E">
        <w:rPr>
          <w:rFonts w:ascii="Times New Roman" w:hAnsi="Times New Roman" w:cs="Times New Roman"/>
          <w:i/>
          <w:color w:val="auto"/>
          <w:spacing w:val="-1"/>
          <w:sz w:val="24"/>
          <w:szCs w:val="24"/>
          <w:lang w:val="lv-LV"/>
        </w:rPr>
        <w:t>Normatīvie akti medību jomā</w:t>
      </w:r>
    </w:p>
    <w:p w14:paraId="3DA68C4F" w14:textId="77777777" w:rsidR="007604FC" w:rsidRPr="00645B0A" w:rsidRDefault="007604FC" w:rsidP="004874C9">
      <w:pPr>
        <w:jc w:val="both"/>
        <w:rPr>
          <w:rFonts w:ascii="Times New Roman" w:eastAsia="Calibri" w:hAnsi="Times New Roman" w:cs="Times New Roman"/>
          <w:iCs/>
          <w:sz w:val="24"/>
          <w:szCs w:val="24"/>
          <w:lang w:val="lv-LV"/>
        </w:rPr>
      </w:pPr>
    </w:p>
    <w:p w14:paraId="3961965B" w14:textId="101BDBF6" w:rsidR="007604FC" w:rsidRPr="0005206E" w:rsidRDefault="007604FC" w:rsidP="004874C9">
      <w:pPr>
        <w:pStyle w:val="BodyText"/>
        <w:ind w:left="0"/>
        <w:jc w:val="both"/>
        <w:rPr>
          <w:rFonts w:ascii="Times New Roman" w:hAnsi="Times New Roman" w:cs="Times New Roman"/>
          <w:lang w:val="lv-LV"/>
        </w:rPr>
      </w:pPr>
      <w:r w:rsidRPr="0005206E">
        <w:rPr>
          <w:rFonts w:ascii="Times New Roman" w:hAnsi="Times New Roman" w:cs="Times New Roman"/>
          <w:b/>
          <w:spacing w:val="-1"/>
          <w:lang w:val="lv-LV"/>
        </w:rPr>
        <w:t>Medību</w:t>
      </w:r>
      <w:r w:rsidRPr="0005206E">
        <w:rPr>
          <w:rFonts w:ascii="Times New Roman" w:hAnsi="Times New Roman" w:cs="Times New Roman"/>
          <w:b/>
          <w:spacing w:val="-3"/>
          <w:lang w:val="lv-LV"/>
        </w:rPr>
        <w:t xml:space="preserve"> </w:t>
      </w:r>
      <w:r w:rsidRPr="0005206E">
        <w:rPr>
          <w:rFonts w:ascii="Times New Roman" w:hAnsi="Times New Roman" w:cs="Times New Roman"/>
          <w:b/>
          <w:lang w:val="lv-LV"/>
        </w:rPr>
        <w:t>likums</w:t>
      </w:r>
      <w:r w:rsidRPr="0005206E">
        <w:rPr>
          <w:rFonts w:ascii="Times New Roman" w:hAnsi="Times New Roman" w:cs="Times New Roman"/>
          <w:spacing w:val="-1"/>
          <w:lang w:val="lv-LV"/>
        </w:rPr>
        <w:t xml:space="preserve"> nosaka</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medību</w:t>
      </w:r>
      <w:r w:rsidRPr="0005206E">
        <w:rPr>
          <w:rFonts w:ascii="Times New Roman" w:hAnsi="Times New Roman" w:cs="Times New Roman"/>
          <w:spacing w:val="-3"/>
          <w:lang w:val="lv-LV"/>
        </w:rPr>
        <w:t xml:space="preserve"> </w:t>
      </w:r>
      <w:r w:rsidRPr="0005206E">
        <w:rPr>
          <w:rFonts w:ascii="Times New Roman" w:hAnsi="Times New Roman" w:cs="Times New Roman"/>
          <w:spacing w:val="-1"/>
          <w:lang w:val="lv-LV"/>
        </w:rPr>
        <w:t>saimniecības</w:t>
      </w:r>
      <w:r w:rsidRPr="0005206E">
        <w:rPr>
          <w:rFonts w:ascii="Times New Roman" w:hAnsi="Times New Roman" w:cs="Times New Roman"/>
          <w:spacing w:val="-3"/>
          <w:lang w:val="lv-LV"/>
        </w:rPr>
        <w:t xml:space="preserve"> </w:t>
      </w:r>
      <w:r w:rsidRPr="0005206E">
        <w:rPr>
          <w:rFonts w:ascii="Times New Roman" w:hAnsi="Times New Roman" w:cs="Times New Roman"/>
          <w:spacing w:val="-1"/>
          <w:lang w:val="lv-LV"/>
        </w:rPr>
        <w:t>pamatnoteikumus</w:t>
      </w:r>
      <w:r w:rsidRPr="0005206E">
        <w:rPr>
          <w:rFonts w:ascii="Times New Roman" w:hAnsi="Times New Roman" w:cs="Times New Roman"/>
          <w:spacing w:val="-3"/>
          <w:lang w:val="lv-LV"/>
        </w:rPr>
        <w:t xml:space="preserve"> </w:t>
      </w:r>
      <w:r w:rsidR="00F732FC">
        <w:rPr>
          <w:rFonts w:ascii="Times New Roman" w:hAnsi="Times New Roman" w:cs="Times New Roman"/>
          <w:spacing w:val="-1"/>
          <w:lang w:val="lv-LV"/>
        </w:rPr>
        <w:t>LR</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un</w:t>
      </w:r>
      <w:r w:rsidRPr="0005206E">
        <w:rPr>
          <w:rFonts w:ascii="Times New Roman" w:hAnsi="Times New Roman" w:cs="Times New Roman"/>
          <w:spacing w:val="-2"/>
          <w:lang w:val="lv-LV"/>
        </w:rPr>
        <w:t xml:space="preserve"> </w:t>
      </w:r>
      <w:r w:rsidRPr="0005206E">
        <w:rPr>
          <w:rFonts w:ascii="Times New Roman" w:hAnsi="Times New Roman" w:cs="Times New Roman"/>
          <w:lang w:val="lv-LV"/>
        </w:rPr>
        <w:t>arī</w:t>
      </w:r>
      <w:r w:rsidRPr="0005206E">
        <w:rPr>
          <w:rFonts w:ascii="Times New Roman" w:hAnsi="Times New Roman" w:cs="Times New Roman"/>
          <w:spacing w:val="-1"/>
          <w:lang w:val="lv-LV"/>
        </w:rPr>
        <w:t xml:space="preserve"> medību</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un</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medību</w:t>
      </w:r>
      <w:r w:rsidRPr="0005206E">
        <w:rPr>
          <w:rFonts w:ascii="Times New Roman" w:hAnsi="Times New Roman" w:cs="Times New Roman"/>
          <w:spacing w:val="-3"/>
          <w:lang w:val="lv-LV"/>
        </w:rPr>
        <w:t xml:space="preserve"> </w:t>
      </w:r>
      <w:r w:rsidRPr="0005206E">
        <w:rPr>
          <w:rFonts w:ascii="Times New Roman" w:hAnsi="Times New Roman" w:cs="Times New Roman"/>
          <w:spacing w:val="-1"/>
          <w:lang w:val="lv-LV"/>
        </w:rPr>
        <w:t>saimniecības</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organizēšanu</w:t>
      </w:r>
      <w:r w:rsidRPr="0005206E">
        <w:rPr>
          <w:rFonts w:ascii="Times New Roman" w:hAnsi="Times New Roman" w:cs="Times New Roman"/>
          <w:spacing w:val="-2"/>
          <w:lang w:val="lv-LV"/>
        </w:rPr>
        <w:t xml:space="preserve"> </w:t>
      </w:r>
      <w:r w:rsidRPr="0005206E">
        <w:rPr>
          <w:rFonts w:ascii="Times New Roman" w:hAnsi="Times New Roman" w:cs="Times New Roman"/>
          <w:spacing w:val="-1"/>
          <w:lang w:val="lv-LV"/>
        </w:rPr>
        <w:t>dzīvnieku</w:t>
      </w:r>
      <w:r w:rsidRPr="0005206E">
        <w:rPr>
          <w:rFonts w:ascii="Times New Roman" w:hAnsi="Times New Roman" w:cs="Times New Roman"/>
          <w:spacing w:val="-2"/>
          <w:lang w:val="lv-LV"/>
        </w:rPr>
        <w:t xml:space="preserve"> </w:t>
      </w:r>
      <w:r w:rsidRPr="0005206E">
        <w:rPr>
          <w:rFonts w:ascii="Times New Roman" w:hAnsi="Times New Roman" w:cs="Times New Roman"/>
          <w:lang w:val="lv-LV"/>
        </w:rPr>
        <w:t>skaita</w:t>
      </w:r>
      <w:r w:rsidRPr="0005206E">
        <w:rPr>
          <w:rFonts w:ascii="Times New Roman" w:hAnsi="Times New Roman" w:cs="Times New Roman"/>
          <w:spacing w:val="59"/>
          <w:lang w:val="lv-LV"/>
        </w:rPr>
        <w:t xml:space="preserve"> </w:t>
      </w:r>
      <w:r w:rsidRPr="0005206E">
        <w:rPr>
          <w:rFonts w:ascii="Times New Roman" w:hAnsi="Times New Roman" w:cs="Times New Roman"/>
          <w:spacing w:val="-1"/>
          <w:lang w:val="lv-LV"/>
        </w:rPr>
        <w:t>regulēšanas</w:t>
      </w:r>
      <w:r w:rsidRPr="0005206E">
        <w:rPr>
          <w:rFonts w:ascii="Times New Roman" w:hAnsi="Times New Roman" w:cs="Times New Roman"/>
          <w:spacing w:val="-5"/>
          <w:lang w:val="lv-LV"/>
        </w:rPr>
        <w:t xml:space="preserve"> </w:t>
      </w:r>
      <w:r w:rsidRPr="0005206E">
        <w:rPr>
          <w:rFonts w:ascii="Times New Roman" w:hAnsi="Times New Roman" w:cs="Times New Roman"/>
          <w:spacing w:val="-1"/>
          <w:lang w:val="lv-LV"/>
        </w:rPr>
        <w:t>nolūkos</w:t>
      </w:r>
      <w:r w:rsidRPr="0005206E">
        <w:rPr>
          <w:rFonts w:ascii="Times New Roman" w:hAnsi="Times New Roman" w:cs="Times New Roman"/>
          <w:spacing w:val="-3"/>
          <w:lang w:val="lv-LV"/>
        </w:rPr>
        <w:t xml:space="preserve"> </w:t>
      </w:r>
      <w:r w:rsidR="00801BE8">
        <w:rPr>
          <w:rFonts w:ascii="Times New Roman" w:hAnsi="Times New Roman" w:cs="Times New Roman"/>
          <w:lang w:val="lv-LV"/>
        </w:rPr>
        <w:t>ĪADT</w:t>
      </w:r>
      <w:r w:rsidRPr="0005206E">
        <w:rPr>
          <w:rFonts w:ascii="Times New Roman" w:hAnsi="Times New Roman" w:cs="Times New Roman"/>
          <w:spacing w:val="-1"/>
          <w:lang w:val="lv-LV"/>
        </w:rPr>
        <w:t>.</w:t>
      </w:r>
    </w:p>
    <w:p w14:paraId="6FD1EADC" w14:textId="77777777" w:rsidR="007604FC" w:rsidRPr="0005206E" w:rsidRDefault="007604FC" w:rsidP="004874C9">
      <w:pPr>
        <w:jc w:val="both"/>
        <w:rPr>
          <w:rFonts w:ascii="Times New Roman" w:eastAsia="Calibri" w:hAnsi="Times New Roman" w:cs="Times New Roman"/>
          <w:sz w:val="24"/>
          <w:szCs w:val="24"/>
          <w:lang w:val="lv-LV"/>
        </w:rPr>
      </w:pPr>
    </w:p>
    <w:p w14:paraId="632BF6E7" w14:textId="2117905C" w:rsidR="007604FC" w:rsidRPr="0005206E" w:rsidRDefault="00F119B3" w:rsidP="004874C9">
      <w:pPr>
        <w:pStyle w:val="BodyText"/>
        <w:ind w:left="0"/>
        <w:jc w:val="both"/>
        <w:rPr>
          <w:rFonts w:ascii="Times New Roman" w:hAnsi="Times New Roman" w:cs="Times New Roman"/>
          <w:spacing w:val="-1"/>
          <w:lang w:val="lv-LV"/>
        </w:rPr>
      </w:pPr>
      <w:r w:rsidRPr="0005206E">
        <w:rPr>
          <w:rFonts w:ascii="Times New Roman" w:hAnsi="Times New Roman" w:cs="Times New Roman"/>
          <w:lang w:val="lv-LV"/>
        </w:rPr>
        <w:t>MK</w:t>
      </w:r>
      <w:r w:rsidRPr="0005206E">
        <w:rPr>
          <w:rFonts w:ascii="Times New Roman" w:hAnsi="Times New Roman" w:cs="Times New Roman"/>
          <w:spacing w:val="-5"/>
          <w:lang w:val="lv-LV"/>
        </w:rPr>
        <w:t xml:space="preserve"> </w:t>
      </w:r>
      <w:r w:rsidR="00342152">
        <w:rPr>
          <w:rFonts w:ascii="Times New Roman" w:hAnsi="Times New Roman" w:cs="Times New Roman"/>
          <w:spacing w:val="-5"/>
          <w:lang w:val="lv-LV"/>
        </w:rPr>
        <w:t>2014.</w:t>
      </w:r>
      <w:r w:rsidR="00007D4A">
        <w:rPr>
          <w:rFonts w:ascii="Times New Roman" w:hAnsi="Times New Roman" w:cs="Times New Roman"/>
          <w:spacing w:val="-5"/>
          <w:lang w:val="lv-LV"/>
        </w:rPr>
        <w:t> </w:t>
      </w:r>
      <w:r w:rsidR="00342152">
        <w:rPr>
          <w:rFonts w:ascii="Times New Roman" w:hAnsi="Times New Roman" w:cs="Times New Roman"/>
          <w:spacing w:val="-5"/>
          <w:lang w:val="lv-LV"/>
        </w:rPr>
        <w:t>gada 22.</w:t>
      </w:r>
      <w:r w:rsidR="00007D4A">
        <w:rPr>
          <w:rFonts w:ascii="Times New Roman" w:hAnsi="Times New Roman" w:cs="Times New Roman"/>
          <w:spacing w:val="-5"/>
          <w:lang w:val="lv-LV"/>
        </w:rPr>
        <w:t> </w:t>
      </w:r>
      <w:r w:rsidR="00342152">
        <w:rPr>
          <w:rFonts w:ascii="Times New Roman" w:hAnsi="Times New Roman" w:cs="Times New Roman"/>
          <w:spacing w:val="-5"/>
          <w:lang w:val="lv-LV"/>
        </w:rPr>
        <w:t xml:space="preserve">jūlija </w:t>
      </w:r>
      <w:r w:rsidRPr="0005206E">
        <w:rPr>
          <w:rFonts w:ascii="Times New Roman" w:hAnsi="Times New Roman" w:cs="Times New Roman"/>
          <w:spacing w:val="-1"/>
          <w:lang w:val="lv-LV"/>
        </w:rPr>
        <w:t>noteikumi</w:t>
      </w:r>
      <w:r w:rsidRPr="0005206E">
        <w:rPr>
          <w:rFonts w:ascii="Times New Roman" w:hAnsi="Times New Roman" w:cs="Times New Roman"/>
          <w:spacing w:val="-4"/>
          <w:lang w:val="lv-LV"/>
        </w:rPr>
        <w:t xml:space="preserve"> </w:t>
      </w:r>
      <w:r w:rsidRPr="0005206E">
        <w:rPr>
          <w:rFonts w:ascii="Times New Roman" w:hAnsi="Times New Roman" w:cs="Times New Roman"/>
          <w:lang w:val="lv-LV"/>
        </w:rPr>
        <w:t>Nr.</w:t>
      </w:r>
      <w:r w:rsidR="00801BE8">
        <w:rPr>
          <w:rFonts w:ascii="Times New Roman" w:hAnsi="Times New Roman" w:cs="Times New Roman"/>
          <w:spacing w:val="-7"/>
          <w:lang w:val="lv-LV"/>
        </w:rPr>
        <w:t> </w:t>
      </w:r>
      <w:r w:rsidRPr="0005206E">
        <w:rPr>
          <w:rFonts w:ascii="Times New Roman" w:hAnsi="Times New Roman" w:cs="Times New Roman"/>
          <w:spacing w:val="-1"/>
          <w:lang w:val="lv-LV"/>
        </w:rPr>
        <w:t xml:space="preserve">421 </w:t>
      </w:r>
      <w:r w:rsidR="00E415FC">
        <w:rPr>
          <w:rFonts w:ascii="Times New Roman" w:hAnsi="Times New Roman" w:cs="Times New Roman"/>
          <w:b/>
          <w:bCs/>
          <w:spacing w:val="-1"/>
          <w:lang w:val="lv-LV"/>
        </w:rPr>
        <w:t>“</w:t>
      </w:r>
      <w:r w:rsidR="007604FC" w:rsidRPr="0005206E">
        <w:rPr>
          <w:rFonts w:ascii="Times New Roman" w:hAnsi="Times New Roman" w:cs="Times New Roman"/>
          <w:b/>
          <w:bCs/>
          <w:spacing w:val="-1"/>
          <w:lang w:val="lv-LV"/>
        </w:rPr>
        <w:t>Medību</w:t>
      </w:r>
      <w:r w:rsidR="007604FC" w:rsidRPr="0005206E">
        <w:rPr>
          <w:rFonts w:ascii="Times New Roman" w:hAnsi="Times New Roman" w:cs="Times New Roman"/>
          <w:b/>
          <w:bCs/>
          <w:spacing w:val="-6"/>
          <w:lang w:val="lv-LV"/>
        </w:rPr>
        <w:t xml:space="preserve"> </w:t>
      </w:r>
      <w:r w:rsidR="007604FC" w:rsidRPr="0005206E">
        <w:rPr>
          <w:rFonts w:ascii="Times New Roman" w:hAnsi="Times New Roman" w:cs="Times New Roman"/>
          <w:b/>
          <w:bCs/>
          <w:spacing w:val="-1"/>
          <w:lang w:val="lv-LV"/>
        </w:rPr>
        <w:t>noteikumi”</w:t>
      </w:r>
      <w:r w:rsidR="007604FC" w:rsidRPr="0005206E">
        <w:rPr>
          <w:rFonts w:ascii="Times New Roman" w:hAnsi="Times New Roman" w:cs="Times New Roman"/>
          <w:spacing w:val="-1"/>
          <w:lang w:val="lv-LV"/>
        </w:rPr>
        <w:t xml:space="preserve"> nosaka</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medījamo</w:t>
      </w:r>
      <w:r w:rsidR="007604FC" w:rsidRPr="0005206E">
        <w:rPr>
          <w:rFonts w:ascii="Times New Roman" w:hAnsi="Times New Roman" w:cs="Times New Roman"/>
          <w:spacing w:val="33"/>
          <w:lang w:val="lv-LV"/>
        </w:rPr>
        <w:t xml:space="preserve"> </w:t>
      </w:r>
      <w:r w:rsidRPr="0005206E">
        <w:rPr>
          <w:rFonts w:ascii="Times New Roman" w:hAnsi="Times New Roman" w:cs="Times New Roman"/>
          <w:spacing w:val="-1"/>
          <w:lang w:val="lv-LV"/>
        </w:rPr>
        <w:t>dzīv</w:t>
      </w:r>
      <w:r w:rsidR="007604FC" w:rsidRPr="0005206E">
        <w:rPr>
          <w:rFonts w:ascii="Times New Roman" w:hAnsi="Times New Roman" w:cs="Times New Roman"/>
          <w:spacing w:val="-1"/>
          <w:lang w:val="lv-LV"/>
        </w:rPr>
        <w:t>nieku</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lang w:val="lv-LV"/>
        </w:rPr>
        <w:t>sugas,</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to</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medību</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termiņus,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kā</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arī</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gadījumus,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kādos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iespējamas</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medības</w:t>
      </w:r>
      <w:r w:rsidR="007604FC" w:rsidRPr="0005206E">
        <w:rPr>
          <w:rFonts w:ascii="Times New Roman" w:hAnsi="Times New Roman" w:cs="Times New Roman"/>
          <w:spacing w:val="70"/>
          <w:lang w:val="lv-LV"/>
        </w:rPr>
        <w:t xml:space="preserve"> </w:t>
      </w:r>
      <w:r w:rsidR="007604FC" w:rsidRPr="0005206E">
        <w:rPr>
          <w:rFonts w:ascii="Times New Roman" w:hAnsi="Times New Roman" w:cs="Times New Roman"/>
          <w:lang w:val="lv-LV"/>
        </w:rPr>
        <w:t>ārpus</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medību</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termiņiem;</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medību</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pieteikšanas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un</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organizēšanas</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kārtību;</w:t>
      </w:r>
      <w:r w:rsidR="007604FC" w:rsidRPr="0005206E">
        <w:rPr>
          <w:rFonts w:ascii="Times New Roman" w:hAnsi="Times New Roman" w:cs="Times New Roman"/>
          <w:spacing w:val="-3"/>
          <w:lang w:val="lv-LV"/>
        </w:rPr>
        <w:t xml:space="preserve"> </w:t>
      </w:r>
      <w:r w:rsidR="00801BE8">
        <w:rPr>
          <w:rFonts w:ascii="Times New Roman" w:hAnsi="Times New Roman" w:cs="Times New Roman"/>
          <w:spacing w:val="-1"/>
          <w:lang w:val="lv-LV"/>
        </w:rPr>
        <w:t xml:space="preserve">kārtību, </w:t>
      </w:r>
      <w:r w:rsidR="007604FC" w:rsidRPr="0005206E">
        <w:rPr>
          <w:rFonts w:ascii="Times New Roman" w:hAnsi="Times New Roman" w:cs="Times New Roman"/>
          <w:spacing w:val="-1"/>
          <w:lang w:val="lv-LV"/>
        </w:rPr>
        <w:t>kādā</w:t>
      </w:r>
      <w:r w:rsidR="007604FC" w:rsidRPr="0005206E">
        <w:rPr>
          <w:rFonts w:ascii="Times New Roman" w:hAnsi="Times New Roman" w:cs="Times New Roman"/>
          <w:spacing w:val="-3"/>
          <w:lang w:val="lv-LV"/>
        </w:rPr>
        <w:t xml:space="preserve"> </w:t>
      </w:r>
      <w:r w:rsidR="00801BE8">
        <w:rPr>
          <w:rFonts w:ascii="Times New Roman" w:hAnsi="Times New Roman" w:cs="Times New Roman"/>
          <w:spacing w:val="-1"/>
          <w:lang w:val="lv-LV"/>
        </w:rPr>
        <w:t>VMD</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ir</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tiesīgs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mainīt</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zīdītāju</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medību</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termiņus,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kā</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lang w:val="lv-LV"/>
        </w:rPr>
        <w:t>arī</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noteikt papildu</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ierobežojumus</w:t>
      </w:r>
      <w:r w:rsidR="007604FC" w:rsidRPr="0005206E">
        <w:rPr>
          <w:rFonts w:ascii="Times New Roman" w:hAnsi="Times New Roman" w:cs="Times New Roman"/>
          <w:lang w:val="lv-LV"/>
        </w:rPr>
        <w:t xml:space="preserve"> </w:t>
      </w:r>
      <w:r w:rsidR="007604FC" w:rsidRPr="0005206E">
        <w:rPr>
          <w:rFonts w:ascii="Times New Roman" w:hAnsi="Times New Roman" w:cs="Times New Roman"/>
          <w:spacing w:val="-1"/>
          <w:lang w:val="lv-LV"/>
        </w:rPr>
        <w:t>medību</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organizēšanai</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atbilstoši</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attiecīgās</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dzīvnieku</w:t>
      </w:r>
      <w:r w:rsidR="007604FC" w:rsidRPr="0005206E">
        <w:rPr>
          <w:rFonts w:ascii="Times New Roman" w:hAnsi="Times New Roman" w:cs="Times New Roman"/>
          <w:spacing w:val="45"/>
          <w:lang w:val="lv-LV"/>
        </w:rPr>
        <w:t xml:space="preserve"> </w:t>
      </w:r>
      <w:r w:rsidR="007604FC" w:rsidRPr="0005206E">
        <w:rPr>
          <w:rFonts w:ascii="Times New Roman" w:hAnsi="Times New Roman" w:cs="Times New Roman"/>
          <w:spacing w:val="-1"/>
          <w:lang w:val="lv-LV"/>
        </w:rPr>
        <w:t>populācijas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stāvoklim,</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meteoroloģiskajiem</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apstākļiem un</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fenoloģiskajai situācijai.</w:t>
      </w:r>
      <w:r w:rsidR="007604FC" w:rsidRPr="0005206E">
        <w:rPr>
          <w:rFonts w:ascii="Times New Roman" w:hAnsi="Times New Roman" w:cs="Times New Roman"/>
          <w:spacing w:val="-2"/>
          <w:lang w:val="lv-LV"/>
        </w:rPr>
        <w:t xml:space="preserve"> </w:t>
      </w:r>
      <w:r w:rsidR="00801BE8">
        <w:rPr>
          <w:rFonts w:ascii="Times New Roman" w:hAnsi="Times New Roman" w:cs="Times New Roman"/>
          <w:spacing w:val="-1"/>
          <w:lang w:val="lv-LV"/>
        </w:rPr>
        <w:t xml:space="preserve">Šie MK </w:t>
      </w:r>
      <w:r w:rsidR="007604FC" w:rsidRPr="0005206E">
        <w:rPr>
          <w:rFonts w:ascii="Times New Roman" w:hAnsi="Times New Roman" w:cs="Times New Roman"/>
          <w:spacing w:val="-1"/>
          <w:lang w:val="lv-LV"/>
        </w:rPr>
        <w:t>noteikumi</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paredz,</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ka</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medības</w:t>
      </w:r>
      <w:r w:rsidR="007604FC" w:rsidRPr="0005206E">
        <w:rPr>
          <w:rFonts w:ascii="Times New Roman" w:hAnsi="Times New Roman" w:cs="Times New Roman"/>
          <w:spacing w:val="-3"/>
          <w:lang w:val="lv-LV"/>
        </w:rPr>
        <w:t xml:space="preserve"> </w:t>
      </w:r>
      <w:r w:rsidR="00801BE8">
        <w:rPr>
          <w:rFonts w:ascii="Times New Roman" w:hAnsi="Times New Roman" w:cs="Times New Roman"/>
          <w:spacing w:val="-1"/>
          <w:lang w:val="lv-LV"/>
        </w:rPr>
        <w:t>ĪADT</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nosaka</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ne</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tikai</w:t>
      </w:r>
      <w:r w:rsidR="007604FC" w:rsidRPr="0005206E">
        <w:rPr>
          <w:rFonts w:ascii="Times New Roman" w:hAnsi="Times New Roman" w:cs="Times New Roman"/>
          <w:spacing w:val="-3"/>
          <w:lang w:val="lv-LV"/>
        </w:rPr>
        <w:t xml:space="preserve"> </w:t>
      </w:r>
      <w:r w:rsidR="00F732FC">
        <w:rPr>
          <w:rFonts w:ascii="Times New Roman" w:hAnsi="Times New Roman" w:cs="Times New Roman"/>
          <w:spacing w:val="-1"/>
          <w:lang w:val="lv-LV"/>
        </w:rPr>
        <w:t xml:space="preserve">šie MK </w:t>
      </w:r>
      <w:r w:rsidR="007604FC" w:rsidRPr="0005206E">
        <w:rPr>
          <w:rFonts w:ascii="Times New Roman" w:hAnsi="Times New Roman" w:cs="Times New Roman"/>
          <w:spacing w:val="-1"/>
          <w:lang w:val="lv-LV"/>
        </w:rPr>
        <w:t>noteikumi,</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bet</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arī</w:t>
      </w:r>
      <w:r w:rsidR="007604FC" w:rsidRPr="0005206E">
        <w:rPr>
          <w:rFonts w:ascii="Times New Roman" w:hAnsi="Times New Roman" w:cs="Times New Roman"/>
          <w:spacing w:val="-3"/>
          <w:lang w:val="lv-LV"/>
        </w:rPr>
        <w:t xml:space="preserve"> </w:t>
      </w:r>
      <w:r w:rsidR="00F732FC">
        <w:rPr>
          <w:rFonts w:ascii="Times New Roman" w:hAnsi="Times New Roman" w:cs="Times New Roman"/>
          <w:spacing w:val="-1"/>
          <w:lang w:val="lv-LV"/>
        </w:rPr>
        <w:t>ĪADT</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vispārējie</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aizsardzības</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un</w:t>
      </w:r>
      <w:r w:rsidR="007604FC" w:rsidRPr="0005206E">
        <w:rPr>
          <w:rFonts w:ascii="Times New Roman" w:hAnsi="Times New Roman" w:cs="Times New Roman"/>
          <w:spacing w:val="38"/>
          <w:lang w:val="lv-LV"/>
        </w:rPr>
        <w:t xml:space="preserve"> </w:t>
      </w:r>
      <w:r w:rsidR="007604FC" w:rsidRPr="0005206E">
        <w:rPr>
          <w:rFonts w:ascii="Times New Roman" w:hAnsi="Times New Roman" w:cs="Times New Roman"/>
          <w:spacing w:val="-1"/>
          <w:lang w:val="lv-LV"/>
        </w:rPr>
        <w:t>izmantošanas</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noteikumi, attiecīgo</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teritoriju</w:t>
      </w:r>
      <w:r w:rsidR="007604FC" w:rsidRPr="0005206E">
        <w:rPr>
          <w:rFonts w:ascii="Times New Roman" w:hAnsi="Times New Roman" w:cs="Times New Roman"/>
          <w:spacing w:val="-3"/>
          <w:lang w:val="lv-LV"/>
        </w:rPr>
        <w:t xml:space="preserve"> </w:t>
      </w:r>
      <w:r w:rsidR="00F732FC">
        <w:rPr>
          <w:rFonts w:ascii="Times New Roman" w:hAnsi="Times New Roman" w:cs="Times New Roman"/>
          <w:spacing w:val="-1"/>
          <w:lang w:val="lv-LV"/>
        </w:rPr>
        <w:t>IAIN</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un</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lang w:val="lv-LV"/>
        </w:rPr>
        <w:t>citi</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medības</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reglamentējošie</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normatīvie</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akti.</w:t>
      </w:r>
    </w:p>
    <w:p w14:paraId="28ABD4DC" w14:textId="77777777" w:rsidR="007604FC" w:rsidRPr="0005206E" w:rsidRDefault="007604FC" w:rsidP="004874C9">
      <w:pPr>
        <w:pStyle w:val="BodyText"/>
        <w:ind w:left="0"/>
        <w:jc w:val="both"/>
        <w:rPr>
          <w:rFonts w:ascii="Times New Roman" w:hAnsi="Times New Roman" w:cs="Times New Roman"/>
          <w:spacing w:val="-1"/>
          <w:lang w:val="lv-LV"/>
        </w:rPr>
      </w:pPr>
    </w:p>
    <w:p w14:paraId="6311C6B3" w14:textId="654A8CEB" w:rsidR="007604FC" w:rsidRPr="00107B7A" w:rsidRDefault="00342152" w:rsidP="004874C9">
      <w:pPr>
        <w:pStyle w:val="BodyText"/>
        <w:ind w:left="0"/>
        <w:jc w:val="both"/>
        <w:rPr>
          <w:rFonts w:ascii="Times New Roman" w:hAnsi="Times New Roman" w:cs="Times New Roman"/>
          <w:lang w:val="lv-LV"/>
        </w:rPr>
      </w:pPr>
      <w:r>
        <w:rPr>
          <w:rFonts w:ascii="Times New Roman" w:hAnsi="Times New Roman" w:cs="Times New Roman"/>
          <w:lang w:val="lv-LV"/>
        </w:rPr>
        <w:t>MK 2013.</w:t>
      </w:r>
      <w:r w:rsidR="00007D4A">
        <w:rPr>
          <w:rFonts w:ascii="Times New Roman" w:hAnsi="Times New Roman" w:cs="Times New Roman"/>
          <w:lang w:val="lv-LV"/>
        </w:rPr>
        <w:t> </w:t>
      </w:r>
      <w:r>
        <w:rPr>
          <w:rFonts w:ascii="Times New Roman" w:hAnsi="Times New Roman" w:cs="Times New Roman"/>
          <w:lang w:val="lv-LV"/>
        </w:rPr>
        <w:t>gada 17.</w:t>
      </w:r>
      <w:r w:rsidR="00007D4A">
        <w:rPr>
          <w:rFonts w:ascii="Times New Roman" w:hAnsi="Times New Roman" w:cs="Times New Roman"/>
          <w:lang w:val="lv-LV"/>
        </w:rPr>
        <w:t> </w:t>
      </w:r>
      <w:r>
        <w:rPr>
          <w:rFonts w:ascii="Times New Roman" w:hAnsi="Times New Roman" w:cs="Times New Roman"/>
          <w:lang w:val="lv-LV"/>
        </w:rPr>
        <w:t xml:space="preserve">decembra </w:t>
      </w:r>
      <w:r w:rsidR="00F119B3" w:rsidRPr="0005206E">
        <w:rPr>
          <w:rFonts w:ascii="Times New Roman" w:hAnsi="Times New Roman" w:cs="Times New Roman"/>
          <w:spacing w:val="-1"/>
          <w:lang w:val="lv-LV"/>
        </w:rPr>
        <w:t>noteikumi</w:t>
      </w:r>
      <w:r w:rsidR="00F119B3" w:rsidRPr="0005206E">
        <w:rPr>
          <w:rFonts w:ascii="Times New Roman" w:hAnsi="Times New Roman" w:cs="Times New Roman"/>
          <w:spacing w:val="-3"/>
          <w:lang w:val="lv-LV"/>
        </w:rPr>
        <w:t xml:space="preserve"> </w:t>
      </w:r>
      <w:r w:rsidR="00F119B3" w:rsidRPr="0005206E">
        <w:rPr>
          <w:rFonts w:ascii="Times New Roman" w:hAnsi="Times New Roman" w:cs="Times New Roman"/>
          <w:lang w:val="lv-LV"/>
        </w:rPr>
        <w:t>Nr.</w:t>
      </w:r>
      <w:r w:rsidR="00F732FC">
        <w:rPr>
          <w:rFonts w:ascii="Times New Roman" w:hAnsi="Times New Roman" w:cs="Times New Roman"/>
          <w:spacing w:val="-5"/>
          <w:lang w:val="lv-LV"/>
        </w:rPr>
        <w:t> </w:t>
      </w:r>
      <w:r w:rsidR="00F119B3" w:rsidRPr="0005206E">
        <w:rPr>
          <w:rFonts w:ascii="Times New Roman" w:hAnsi="Times New Roman" w:cs="Times New Roman"/>
          <w:spacing w:val="-1"/>
          <w:lang w:val="lv-LV"/>
        </w:rPr>
        <w:t xml:space="preserve">1483 </w:t>
      </w:r>
      <w:r w:rsidR="00E415FC">
        <w:rPr>
          <w:rFonts w:ascii="Times New Roman" w:hAnsi="Times New Roman" w:cs="Times New Roman"/>
          <w:b/>
          <w:bCs/>
          <w:spacing w:val="-1"/>
          <w:lang w:val="lv-LV"/>
        </w:rPr>
        <w:t>“</w:t>
      </w:r>
      <w:r w:rsidR="007604FC" w:rsidRPr="0005206E">
        <w:rPr>
          <w:rFonts w:ascii="Times New Roman" w:hAnsi="Times New Roman" w:cs="Times New Roman"/>
          <w:b/>
          <w:bCs/>
          <w:spacing w:val="-1"/>
          <w:lang w:val="lv-LV"/>
        </w:rPr>
        <w:t>Savvaļā</w:t>
      </w:r>
      <w:r w:rsidR="007604FC" w:rsidRPr="0005206E">
        <w:rPr>
          <w:rFonts w:ascii="Times New Roman" w:hAnsi="Times New Roman" w:cs="Times New Roman"/>
          <w:b/>
          <w:bCs/>
          <w:spacing w:val="-8"/>
          <w:lang w:val="lv-LV"/>
        </w:rPr>
        <w:t xml:space="preserve"> </w:t>
      </w:r>
      <w:r w:rsidR="007604FC" w:rsidRPr="0005206E">
        <w:rPr>
          <w:rFonts w:ascii="Times New Roman" w:hAnsi="Times New Roman" w:cs="Times New Roman"/>
          <w:b/>
          <w:bCs/>
          <w:spacing w:val="-1"/>
          <w:lang w:val="lv-LV"/>
        </w:rPr>
        <w:t>dzīvojošo</w:t>
      </w:r>
      <w:r w:rsidR="007604FC" w:rsidRPr="0005206E">
        <w:rPr>
          <w:rFonts w:ascii="Times New Roman" w:hAnsi="Times New Roman" w:cs="Times New Roman"/>
          <w:b/>
          <w:bCs/>
          <w:spacing w:val="-7"/>
          <w:lang w:val="lv-LV"/>
        </w:rPr>
        <w:t xml:space="preserve"> </w:t>
      </w:r>
      <w:r w:rsidR="007604FC" w:rsidRPr="0005206E">
        <w:rPr>
          <w:rFonts w:ascii="Times New Roman" w:hAnsi="Times New Roman" w:cs="Times New Roman"/>
          <w:b/>
          <w:bCs/>
          <w:spacing w:val="-1"/>
          <w:lang w:val="lv-LV"/>
        </w:rPr>
        <w:t>medījamo</w:t>
      </w:r>
      <w:r w:rsidR="007604FC" w:rsidRPr="0005206E">
        <w:rPr>
          <w:rFonts w:ascii="Times New Roman" w:hAnsi="Times New Roman" w:cs="Times New Roman"/>
          <w:b/>
          <w:bCs/>
          <w:spacing w:val="-7"/>
          <w:lang w:val="lv-LV"/>
        </w:rPr>
        <w:t xml:space="preserve"> </w:t>
      </w:r>
      <w:r w:rsidR="007604FC" w:rsidRPr="0005206E">
        <w:rPr>
          <w:rFonts w:ascii="Times New Roman" w:hAnsi="Times New Roman" w:cs="Times New Roman"/>
          <w:b/>
          <w:bCs/>
          <w:spacing w:val="-1"/>
          <w:lang w:val="lv-LV"/>
        </w:rPr>
        <w:t>dzīvnieku</w:t>
      </w:r>
      <w:r w:rsidR="007604FC" w:rsidRPr="0005206E">
        <w:rPr>
          <w:rFonts w:ascii="Times New Roman" w:hAnsi="Times New Roman" w:cs="Times New Roman"/>
          <w:b/>
          <w:bCs/>
          <w:spacing w:val="-7"/>
          <w:lang w:val="lv-LV"/>
        </w:rPr>
        <w:t xml:space="preserve"> </w:t>
      </w:r>
      <w:r w:rsidR="007604FC" w:rsidRPr="0005206E">
        <w:rPr>
          <w:rFonts w:ascii="Times New Roman" w:hAnsi="Times New Roman" w:cs="Times New Roman"/>
          <w:b/>
          <w:bCs/>
          <w:lang w:val="lv-LV"/>
        </w:rPr>
        <w:t>piebarošanas</w:t>
      </w:r>
      <w:r w:rsidR="007604FC" w:rsidRPr="0005206E">
        <w:rPr>
          <w:rFonts w:ascii="Times New Roman" w:hAnsi="Times New Roman" w:cs="Times New Roman"/>
          <w:b/>
          <w:bCs/>
          <w:spacing w:val="-9"/>
          <w:lang w:val="lv-LV"/>
        </w:rPr>
        <w:t xml:space="preserve"> </w:t>
      </w:r>
      <w:r w:rsidR="007604FC" w:rsidRPr="0005206E">
        <w:rPr>
          <w:rFonts w:ascii="Times New Roman" w:hAnsi="Times New Roman" w:cs="Times New Roman"/>
          <w:b/>
          <w:bCs/>
          <w:lang w:val="lv-LV"/>
        </w:rPr>
        <w:t>noteikumi”</w:t>
      </w:r>
      <w:r w:rsidR="007604FC" w:rsidRPr="0005206E">
        <w:rPr>
          <w:rFonts w:ascii="Times New Roman" w:hAnsi="Times New Roman" w:cs="Times New Roman"/>
          <w:b/>
          <w:bCs/>
          <w:spacing w:val="-8"/>
          <w:lang w:val="lv-LV"/>
        </w:rPr>
        <w:t xml:space="preserve"> </w:t>
      </w:r>
      <w:r w:rsidR="007604FC" w:rsidRPr="0005206E">
        <w:rPr>
          <w:rFonts w:ascii="Times New Roman" w:hAnsi="Times New Roman" w:cs="Times New Roman"/>
          <w:lang w:val="lv-LV"/>
        </w:rPr>
        <w:t>nosaka</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kārtību,</w:t>
      </w:r>
      <w:r w:rsidR="007604FC" w:rsidRPr="0005206E">
        <w:rPr>
          <w:rFonts w:ascii="Times New Roman" w:hAnsi="Times New Roman" w:cs="Times New Roman"/>
          <w:spacing w:val="-5"/>
          <w:lang w:val="lv-LV"/>
        </w:rPr>
        <w:t xml:space="preserve"> </w:t>
      </w:r>
      <w:r w:rsidR="007604FC" w:rsidRPr="0005206E">
        <w:rPr>
          <w:rFonts w:ascii="Times New Roman" w:hAnsi="Times New Roman" w:cs="Times New Roman"/>
          <w:spacing w:val="-1"/>
          <w:lang w:val="lv-LV"/>
        </w:rPr>
        <w:t>kādā</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pieļaujama</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medījamo</w:t>
      </w:r>
      <w:r w:rsidR="007604FC" w:rsidRPr="0005206E">
        <w:rPr>
          <w:rFonts w:ascii="Times New Roman" w:hAnsi="Times New Roman" w:cs="Times New Roman"/>
          <w:spacing w:val="-3"/>
          <w:lang w:val="lv-LV"/>
        </w:rPr>
        <w:t xml:space="preserve"> </w:t>
      </w:r>
      <w:r w:rsidR="00F732FC">
        <w:rPr>
          <w:rFonts w:ascii="Times New Roman" w:hAnsi="Times New Roman" w:cs="Times New Roman"/>
          <w:spacing w:val="-1"/>
          <w:lang w:val="lv-LV"/>
        </w:rPr>
        <w:t xml:space="preserve">dzīvnieku </w:t>
      </w:r>
      <w:r w:rsidR="007604FC" w:rsidRPr="0005206E">
        <w:rPr>
          <w:rFonts w:ascii="Times New Roman" w:hAnsi="Times New Roman" w:cs="Times New Roman"/>
          <w:spacing w:val="-1"/>
          <w:lang w:val="lv-LV"/>
        </w:rPr>
        <w:t xml:space="preserve">piebarošana, </w:t>
      </w:r>
      <w:r w:rsidR="007604FC" w:rsidRPr="0005206E">
        <w:rPr>
          <w:rFonts w:ascii="Times New Roman" w:hAnsi="Times New Roman" w:cs="Times New Roman"/>
          <w:lang w:val="lv-LV"/>
        </w:rPr>
        <w:t>tai</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skaitā</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nosaka,</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ka</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medījamo</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dzīvnieku</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piebarošana</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nav</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atļauta</w:t>
      </w:r>
      <w:r w:rsidR="007604FC" w:rsidRPr="0005206E">
        <w:rPr>
          <w:rFonts w:ascii="Times New Roman" w:hAnsi="Times New Roman" w:cs="Times New Roman"/>
          <w:spacing w:val="39"/>
          <w:lang w:val="lv-LV"/>
        </w:rPr>
        <w:t xml:space="preserve"> </w:t>
      </w:r>
      <w:r w:rsidR="007604FC" w:rsidRPr="0005206E">
        <w:rPr>
          <w:rFonts w:ascii="Times New Roman" w:hAnsi="Times New Roman" w:cs="Times New Roman"/>
          <w:spacing w:val="-1"/>
          <w:lang w:val="lv-LV"/>
        </w:rPr>
        <w:t>teritorijās,</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kas</w:t>
      </w:r>
      <w:r w:rsidR="007604FC" w:rsidRPr="0005206E">
        <w:rPr>
          <w:rFonts w:ascii="Times New Roman" w:hAnsi="Times New Roman" w:cs="Times New Roman"/>
          <w:spacing w:val="-3"/>
          <w:lang w:val="lv-LV"/>
        </w:rPr>
        <w:t xml:space="preserve"> </w:t>
      </w:r>
      <w:r w:rsidR="00F732FC">
        <w:rPr>
          <w:rFonts w:ascii="Times New Roman" w:hAnsi="Times New Roman" w:cs="Times New Roman"/>
          <w:lang w:val="lv-LV"/>
        </w:rPr>
        <w:t>DAP</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uzturētajā</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lang w:val="lv-LV"/>
        </w:rPr>
        <w:t>valsts</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reģistrā</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 xml:space="preserve">noteiktas </w:t>
      </w:r>
      <w:r w:rsidR="00F732FC">
        <w:rPr>
          <w:rFonts w:ascii="Times New Roman" w:hAnsi="Times New Roman" w:cs="Times New Roman"/>
          <w:lang w:val="lv-LV"/>
        </w:rPr>
        <w:t xml:space="preserve">kā </w:t>
      </w:r>
      <w:r w:rsidR="007604FC" w:rsidRPr="0005206E">
        <w:rPr>
          <w:rFonts w:ascii="Times New Roman" w:hAnsi="Times New Roman" w:cs="Times New Roman"/>
          <w:spacing w:val="-1"/>
          <w:lang w:val="lv-LV"/>
        </w:rPr>
        <w:t>īpaši</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aizsargājamie</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biotopi</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lang w:val="lv-LV"/>
        </w:rPr>
        <w:t>vai</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īpaši</w:t>
      </w:r>
      <w:r w:rsidR="007604FC" w:rsidRPr="0005206E">
        <w:rPr>
          <w:rFonts w:ascii="Times New Roman" w:hAnsi="Times New Roman" w:cs="Times New Roman"/>
          <w:spacing w:val="-2"/>
          <w:lang w:val="lv-LV"/>
        </w:rPr>
        <w:t xml:space="preserve"> </w:t>
      </w:r>
      <w:r w:rsidR="007604FC" w:rsidRPr="0005206E">
        <w:rPr>
          <w:rFonts w:ascii="Times New Roman" w:hAnsi="Times New Roman" w:cs="Times New Roman"/>
          <w:spacing w:val="-1"/>
          <w:lang w:val="lv-LV"/>
        </w:rPr>
        <w:t>aizsargājamo</w:t>
      </w:r>
      <w:r w:rsidR="007604FC" w:rsidRPr="0005206E">
        <w:rPr>
          <w:rFonts w:ascii="Times New Roman" w:hAnsi="Times New Roman" w:cs="Times New Roman"/>
          <w:spacing w:val="-4"/>
          <w:lang w:val="lv-LV"/>
        </w:rPr>
        <w:t xml:space="preserve"> </w:t>
      </w:r>
      <w:r w:rsidR="007604FC" w:rsidRPr="0005206E">
        <w:rPr>
          <w:rFonts w:ascii="Times New Roman" w:hAnsi="Times New Roman" w:cs="Times New Roman"/>
          <w:spacing w:val="-1"/>
          <w:lang w:val="lv-LV"/>
        </w:rPr>
        <w:t>sugu</w:t>
      </w:r>
      <w:r w:rsidR="007604FC" w:rsidRPr="0005206E">
        <w:rPr>
          <w:rFonts w:ascii="Times New Roman" w:hAnsi="Times New Roman" w:cs="Times New Roman"/>
          <w:spacing w:val="-3"/>
          <w:lang w:val="lv-LV"/>
        </w:rPr>
        <w:t xml:space="preserve"> </w:t>
      </w:r>
      <w:r w:rsidR="007604FC" w:rsidRPr="0005206E">
        <w:rPr>
          <w:rFonts w:ascii="Times New Roman" w:hAnsi="Times New Roman" w:cs="Times New Roman"/>
          <w:spacing w:val="-1"/>
          <w:lang w:val="lv-LV"/>
        </w:rPr>
        <w:t>dzīvotnes.</w:t>
      </w:r>
    </w:p>
    <w:p w14:paraId="3C00A582" w14:textId="77777777" w:rsidR="007604FC" w:rsidRPr="00107B7A" w:rsidRDefault="007604FC" w:rsidP="004874C9">
      <w:pPr>
        <w:jc w:val="both"/>
        <w:rPr>
          <w:rFonts w:ascii="Times New Roman" w:eastAsia="Calibri" w:hAnsi="Times New Roman" w:cs="Times New Roman"/>
          <w:sz w:val="24"/>
          <w:szCs w:val="24"/>
          <w:lang w:val="lv-LV"/>
        </w:rPr>
      </w:pPr>
    </w:p>
    <w:p w14:paraId="7FDA35F4" w14:textId="6C875F15" w:rsidR="007604FC" w:rsidRPr="00107B7A" w:rsidRDefault="007604FC" w:rsidP="004874C9">
      <w:pPr>
        <w:pStyle w:val="Heading6"/>
        <w:spacing w:before="0"/>
        <w:jc w:val="both"/>
        <w:rPr>
          <w:rFonts w:ascii="Times New Roman" w:hAnsi="Times New Roman" w:cs="Times New Roman"/>
          <w:b/>
          <w:bCs/>
          <w:i/>
          <w:color w:val="auto"/>
          <w:sz w:val="24"/>
          <w:szCs w:val="24"/>
          <w:lang w:val="lv-LV"/>
        </w:rPr>
      </w:pPr>
      <w:r w:rsidRPr="00107B7A">
        <w:rPr>
          <w:rFonts w:ascii="Times New Roman" w:hAnsi="Times New Roman" w:cs="Times New Roman"/>
          <w:i/>
          <w:color w:val="auto"/>
          <w:spacing w:val="-1"/>
          <w:sz w:val="24"/>
          <w:szCs w:val="24"/>
          <w:lang w:val="lv-LV"/>
        </w:rPr>
        <w:t>Normatīvie akti</w:t>
      </w:r>
      <w:r w:rsidR="00F119B3" w:rsidRPr="00107B7A">
        <w:rPr>
          <w:rFonts w:ascii="Times New Roman" w:hAnsi="Times New Roman" w:cs="Times New Roman"/>
          <w:i/>
          <w:color w:val="auto"/>
          <w:spacing w:val="-1"/>
          <w:sz w:val="24"/>
          <w:szCs w:val="24"/>
          <w:lang w:val="lv-LV"/>
        </w:rPr>
        <w:t>,</w:t>
      </w:r>
      <w:r w:rsidRPr="00107B7A">
        <w:rPr>
          <w:rFonts w:ascii="Times New Roman" w:hAnsi="Times New Roman" w:cs="Times New Roman"/>
          <w:i/>
          <w:color w:val="auto"/>
          <w:spacing w:val="-1"/>
          <w:sz w:val="24"/>
          <w:szCs w:val="24"/>
          <w:lang w:val="lv-LV"/>
        </w:rPr>
        <w:t xml:space="preserve"> kas nosaka īpašuma</w:t>
      </w:r>
      <w:r w:rsidRPr="00107B7A">
        <w:rPr>
          <w:rFonts w:ascii="Times New Roman" w:hAnsi="Times New Roman" w:cs="Times New Roman"/>
          <w:i/>
          <w:color w:val="auto"/>
          <w:spacing w:val="-7"/>
          <w:sz w:val="24"/>
          <w:szCs w:val="24"/>
          <w:lang w:val="lv-LV"/>
        </w:rPr>
        <w:t xml:space="preserve"> </w:t>
      </w:r>
      <w:r w:rsidRPr="00107B7A">
        <w:rPr>
          <w:rFonts w:ascii="Times New Roman" w:hAnsi="Times New Roman" w:cs="Times New Roman"/>
          <w:i/>
          <w:color w:val="auto"/>
          <w:spacing w:val="-1"/>
          <w:sz w:val="24"/>
          <w:szCs w:val="24"/>
          <w:lang w:val="lv-LV"/>
        </w:rPr>
        <w:t>tiesības</w:t>
      </w:r>
      <w:r w:rsidRPr="00107B7A">
        <w:rPr>
          <w:rFonts w:ascii="Times New Roman" w:hAnsi="Times New Roman" w:cs="Times New Roman"/>
          <w:i/>
          <w:color w:val="auto"/>
          <w:spacing w:val="-8"/>
          <w:sz w:val="24"/>
          <w:szCs w:val="24"/>
          <w:lang w:val="lv-LV"/>
        </w:rPr>
        <w:t xml:space="preserve"> </w:t>
      </w:r>
      <w:r w:rsidRPr="00107B7A">
        <w:rPr>
          <w:rFonts w:ascii="Times New Roman" w:hAnsi="Times New Roman" w:cs="Times New Roman"/>
          <w:i/>
          <w:color w:val="auto"/>
          <w:spacing w:val="-1"/>
          <w:sz w:val="24"/>
          <w:szCs w:val="24"/>
          <w:lang w:val="lv-LV"/>
        </w:rPr>
        <w:t>un</w:t>
      </w:r>
      <w:r w:rsidRPr="00107B7A">
        <w:rPr>
          <w:rFonts w:ascii="Times New Roman" w:hAnsi="Times New Roman" w:cs="Times New Roman"/>
          <w:i/>
          <w:color w:val="auto"/>
          <w:spacing w:val="-7"/>
          <w:sz w:val="24"/>
          <w:szCs w:val="24"/>
          <w:lang w:val="lv-LV"/>
        </w:rPr>
        <w:t xml:space="preserve"> </w:t>
      </w:r>
      <w:r w:rsidRPr="00107B7A">
        <w:rPr>
          <w:rFonts w:ascii="Times New Roman" w:hAnsi="Times New Roman" w:cs="Times New Roman"/>
          <w:i/>
          <w:color w:val="auto"/>
          <w:spacing w:val="-1"/>
          <w:sz w:val="24"/>
          <w:szCs w:val="24"/>
          <w:lang w:val="lv-LV"/>
        </w:rPr>
        <w:t>teritorijas</w:t>
      </w:r>
      <w:r w:rsidRPr="00107B7A">
        <w:rPr>
          <w:rFonts w:ascii="Times New Roman" w:hAnsi="Times New Roman" w:cs="Times New Roman"/>
          <w:i/>
          <w:color w:val="auto"/>
          <w:spacing w:val="-8"/>
          <w:sz w:val="24"/>
          <w:szCs w:val="24"/>
          <w:lang w:val="lv-LV"/>
        </w:rPr>
        <w:t xml:space="preserve"> </w:t>
      </w:r>
      <w:r w:rsidRPr="00107B7A">
        <w:rPr>
          <w:rFonts w:ascii="Times New Roman" w:hAnsi="Times New Roman" w:cs="Times New Roman"/>
          <w:i/>
          <w:color w:val="auto"/>
          <w:spacing w:val="-1"/>
          <w:sz w:val="24"/>
          <w:szCs w:val="24"/>
          <w:lang w:val="lv-LV"/>
        </w:rPr>
        <w:t>plānojumus</w:t>
      </w:r>
    </w:p>
    <w:p w14:paraId="7154C7A6" w14:textId="77777777" w:rsidR="007604FC" w:rsidRPr="00645B0A" w:rsidRDefault="007604FC" w:rsidP="004874C9">
      <w:pPr>
        <w:jc w:val="both"/>
        <w:rPr>
          <w:rFonts w:ascii="Times New Roman" w:eastAsia="Calibri" w:hAnsi="Times New Roman" w:cs="Times New Roman"/>
          <w:iCs/>
          <w:sz w:val="24"/>
          <w:szCs w:val="24"/>
          <w:lang w:val="lv-LV"/>
        </w:rPr>
      </w:pPr>
    </w:p>
    <w:p w14:paraId="5C7C2ECD" w14:textId="00BD8B74" w:rsidR="007604FC" w:rsidRPr="00107B7A" w:rsidRDefault="007A62D5" w:rsidP="004874C9">
      <w:pPr>
        <w:pStyle w:val="BodyText"/>
        <w:ind w:left="0"/>
        <w:jc w:val="both"/>
        <w:rPr>
          <w:rFonts w:ascii="Times New Roman" w:hAnsi="Times New Roman" w:cs="Times New Roman"/>
          <w:lang w:val="lv-LV"/>
        </w:rPr>
      </w:pPr>
      <w:r>
        <w:rPr>
          <w:rFonts w:ascii="Times New Roman" w:hAnsi="Times New Roman" w:cs="Times New Roman"/>
          <w:b/>
          <w:bCs/>
          <w:spacing w:val="-1"/>
          <w:lang w:val="lv-LV"/>
        </w:rPr>
        <w:t xml:space="preserve">LR </w:t>
      </w:r>
      <w:r w:rsidR="007604FC" w:rsidRPr="00107B7A">
        <w:rPr>
          <w:rFonts w:ascii="Times New Roman" w:hAnsi="Times New Roman" w:cs="Times New Roman"/>
          <w:b/>
          <w:bCs/>
          <w:spacing w:val="-1"/>
          <w:lang w:val="lv-LV"/>
        </w:rPr>
        <w:t>Civillikums</w:t>
      </w:r>
      <w:r w:rsidR="007604FC" w:rsidRPr="00107B7A">
        <w:rPr>
          <w:rFonts w:ascii="Times New Roman" w:hAnsi="Times New Roman" w:cs="Times New Roman"/>
          <w:spacing w:val="-1"/>
          <w:lang w:val="lv-LV"/>
        </w:rPr>
        <w:t xml:space="preserve"> </w:t>
      </w:r>
      <w:r w:rsidR="00E415FC">
        <w:rPr>
          <w:rFonts w:ascii="Cambria Math" w:hAnsi="Cambria Math" w:cs="Cambria Math"/>
          <w:lang w:val="lv-LV"/>
        </w:rPr>
        <w:t>–</w:t>
      </w:r>
      <w:r w:rsidR="00F732FC">
        <w:rPr>
          <w:rFonts w:ascii="Cambria Math" w:hAnsi="Cambria Math" w:cs="Cambria Math"/>
          <w:lang w:val="lv-LV"/>
        </w:rPr>
        <w:t xml:space="preserve"> </w:t>
      </w:r>
      <w:r w:rsidR="007604FC" w:rsidRPr="00107B7A">
        <w:rPr>
          <w:rFonts w:ascii="Times New Roman" w:hAnsi="Times New Roman" w:cs="Times New Roman"/>
          <w:spacing w:val="-1"/>
          <w:lang w:val="lv-LV"/>
        </w:rPr>
        <w:t>1082.</w:t>
      </w:r>
      <w:r w:rsidR="00F732FC">
        <w:rPr>
          <w:rFonts w:ascii="Times New Roman" w:hAnsi="Times New Roman" w:cs="Times New Roman"/>
          <w:spacing w:val="-2"/>
          <w:lang w:val="lv-LV"/>
        </w:rPr>
        <w:t> </w:t>
      </w:r>
      <w:r w:rsidR="007604FC" w:rsidRPr="00107B7A">
        <w:rPr>
          <w:rFonts w:ascii="Times New Roman" w:hAnsi="Times New Roman" w:cs="Times New Roman"/>
          <w:spacing w:val="-1"/>
          <w:lang w:val="lv-LV"/>
        </w:rPr>
        <w:t>pants</w:t>
      </w:r>
      <w:r w:rsidR="007604FC" w:rsidRPr="00107B7A">
        <w:rPr>
          <w:rFonts w:ascii="Times New Roman" w:hAnsi="Times New Roman" w:cs="Times New Roman"/>
          <w:spacing w:val="1"/>
          <w:lang w:val="lv-LV"/>
        </w:rPr>
        <w:t xml:space="preserve"> </w:t>
      </w:r>
      <w:r w:rsidR="007604FC" w:rsidRPr="00107B7A">
        <w:rPr>
          <w:rFonts w:ascii="Times New Roman" w:hAnsi="Times New Roman" w:cs="Times New Roman"/>
          <w:spacing w:val="-1"/>
          <w:lang w:val="lv-LV"/>
        </w:rPr>
        <w:t>nosaka:</w:t>
      </w:r>
      <w:r w:rsidR="007604FC" w:rsidRPr="00107B7A">
        <w:rPr>
          <w:rFonts w:ascii="Times New Roman" w:hAnsi="Times New Roman" w:cs="Times New Roman"/>
          <w:lang w:val="lv-LV"/>
        </w:rPr>
        <w:t xml:space="preserve"> </w:t>
      </w:r>
      <w:r w:rsidR="00E415FC">
        <w:rPr>
          <w:rFonts w:ascii="Times New Roman" w:hAnsi="Times New Roman" w:cs="Times New Roman"/>
          <w:spacing w:val="-1"/>
          <w:lang w:val="lv-LV"/>
        </w:rPr>
        <w:t>“</w:t>
      </w:r>
      <w:r w:rsidR="007604FC" w:rsidRPr="00107B7A">
        <w:rPr>
          <w:rFonts w:ascii="Times New Roman" w:hAnsi="Times New Roman" w:cs="Times New Roman"/>
          <w:spacing w:val="-1"/>
          <w:lang w:val="lv-LV"/>
        </w:rPr>
        <w:t>Īpašuma lietošanas</w:t>
      </w:r>
      <w:r w:rsidR="007604FC" w:rsidRPr="00107B7A">
        <w:rPr>
          <w:rFonts w:ascii="Times New Roman" w:hAnsi="Times New Roman" w:cs="Times New Roman"/>
          <w:lang w:val="lv-LV"/>
        </w:rPr>
        <w:t xml:space="preserve"> </w:t>
      </w:r>
      <w:r w:rsidR="007604FC" w:rsidRPr="00107B7A">
        <w:rPr>
          <w:rFonts w:ascii="Times New Roman" w:hAnsi="Times New Roman" w:cs="Times New Roman"/>
          <w:spacing w:val="-1"/>
          <w:lang w:val="lv-LV"/>
        </w:rPr>
        <w:t>tiesības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aprobežojumu</w:t>
      </w:r>
      <w:r w:rsidR="007604FC" w:rsidRPr="00107B7A">
        <w:rPr>
          <w:rFonts w:ascii="Times New Roman" w:hAnsi="Times New Roman" w:cs="Times New Roman"/>
          <w:spacing w:val="-1"/>
          <w:lang w:val="lv-LV"/>
        </w:rPr>
        <w:t xml:space="preserve"> noteic </w:t>
      </w:r>
      <w:r w:rsidR="007604FC" w:rsidRPr="00107B7A">
        <w:rPr>
          <w:rFonts w:ascii="Times New Roman" w:hAnsi="Times New Roman" w:cs="Times New Roman"/>
          <w:lang w:val="lv-LV"/>
        </w:rPr>
        <w:t>vai</w:t>
      </w:r>
      <w:r w:rsidR="007604FC" w:rsidRPr="00107B7A">
        <w:rPr>
          <w:rFonts w:ascii="Times New Roman" w:hAnsi="Times New Roman" w:cs="Times New Roman"/>
          <w:spacing w:val="-1"/>
          <w:lang w:val="lv-LV"/>
        </w:rPr>
        <w:t xml:space="preserve"> nu</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likums,</w:t>
      </w:r>
      <w:r w:rsidR="007604FC" w:rsidRPr="00107B7A">
        <w:rPr>
          <w:rFonts w:ascii="Times New Roman" w:hAnsi="Times New Roman" w:cs="Times New Roman"/>
          <w:spacing w:val="26"/>
          <w:lang w:val="lv-LV"/>
        </w:rPr>
        <w:t xml:space="preserve"> </w:t>
      </w:r>
      <w:r w:rsidR="007604FC" w:rsidRPr="00107B7A">
        <w:rPr>
          <w:rFonts w:ascii="Times New Roman" w:hAnsi="Times New Roman" w:cs="Times New Roman"/>
          <w:lang w:val="lv-LV"/>
        </w:rPr>
        <w:t>vai</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tiesas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lēmums,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vai</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arī</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privāta</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griba</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ar</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testamentu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vai</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līgumu,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šis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aprobežojums</w:t>
      </w:r>
      <w:r w:rsidR="007604FC" w:rsidRPr="00107B7A">
        <w:rPr>
          <w:rFonts w:ascii="Times New Roman" w:hAnsi="Times New Roman" w:cs="Times New Roman"/>
          <w:spacing w:val="31"/>
          <w:lang w:val="lv-LV"/>
        </w:rPr>
        <w:t xml:space="preserve"> </w:t>
      </w:r>
      <w:r w:rsidR="007604FC" w:rsidRPr="00107B7A">
        <w:rPr>
          <w:rFonts w:ascii="Times New Roman" w:hAnsi="Times New Roman" w:cs="Times New Roman"/>
          <w:lang w:val="lv-LV"/>
        </w:rPr>
        <w:t>var</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attiekties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kā</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uz</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 xml:space="preserve">dažu </w:t>
      </w:r>
      <w:r w:rsidR="007604FC" w:rsidRPr="00107B7A">
        <w:rPr>
          <w:rFonts w:ascii="Times New Roman" w:hAnsi="Times New Roman" w:cs="Times New Roman"/>
          <w:lang w:val="lv-LV"/>
        </w:rPr>
        <w:t>lietu</w:t>
      </w:r>
      <w:r w:rsidR="007604FC" w:rsidRPr="00107B7A">
        <w:rPr>
          <w:rFonts w:ascii="Times New Roman" w:hAnsi="Times New Roman" w:cs="Times New Roman"/>
          <w:spacing w:val="-1"/>
          <w:lang w:val="lv-LV"/>
        </w:rPr>
        <w:t xml:space="preserve"> tiesību</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piešķiršanu</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citām</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personām,</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tā</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arī</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uz</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to,</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ka</w:t>
      </w:r>
      <w:r w:rsidR="007604FC" w:rsidRPr="00107B7A">
        <w:rPr>
          <w:rFonts w:ascii="Times New Roman" w:hAnsi="Times New Roman" w:cs="Times New Roman"/>
          <w:spacing w:val="49"/>
          <w:w w:val="99"/>
          <w:lang w:val="lv-LV"/>
        </w:rPr>
        <w:t xml:space="preserve"> </w:t>
      </w:r>
      <w:r w:rsidR="007604FC" w:rsidRPr="00107B7A">
        <w:rPr>
          <w:rFonts w:ascii="Times New Roman" w:hAnsi="Times New Roman" w:cs="Times New Roman"/>
          <w:lang w:val="lv-LV"/>
        </w:rPr>
        <w:t>īpašniekam</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jāatturas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no</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zināmām</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lietošanas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tiesībām,</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vai</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arī</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 xml:space="preserve">jāpacieš, </w:t>
      </w:r>
      <w:r w:rsidR="007604FC" w:rsidRPr="00107B7A">
        <w:rPr>
          <w:rFonts w:ascii="Times New Roman" w:hAnsi="Times New Roman" w:cs="Times New Roman"/>
          <w:lang w:val="lv-LV"/>
        </w:rPr>
        <w:t>ka</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tās</w:t>
      </w:r>
      <w:r w:rsidR="007604FC" w:rsidRPr="00107B7A">
        <w:rPr>
          <w:rFonts w:ascii="Times New Roman" w:hAnsi="Times New Roman" w:cs="Times New Roman"/>
          <w:spacing w:val="-3"/>
          <w:lang w:val="lv-LV"/>
        </w:rPr>
        <w:t xml:space="preserve"> </w:t>
      </w:r>
      <w:r w:rsidR="00F732FC">
        <w:rPr>
          <w:rFonts w:ascii="Times New Roman" w:hAnsi="Times New Roman" w:cs="Times New Roman"/>
          <w:lang w:val="lv-LV"/>
        </w:rPr>
        <w:t xml:space="preserve">izlieto </w:t>
      </w:r>
      <w:r w:rsidR="007604FC" w:rsidRPr="00107B7A">
        <w:rPr>
          <w:rFonts w:ascii="Times New Roman" w:hAnsi="Times New Roman" w:cs="Times New Roman"/>
          <w:spacing w:val="-1"/>
          <w:lang w:val="lv-LV"/>
        </w:rPr>
        <w:t>citi”</w:t>
      </w:r>
      <w:r w:rsidR="008F0CB8">
        <w:rPr>
          <w:rFonts w:ascii="Times New Roman" w:hAnsi="Times New Roman" w:cs="Times New Roman"/>
          <w:spacing w:val="-1"/>
          <w:lang w:val="lv-LV"/>
        </w:rPr>
        <w:t>.</w:t>
      </w:r>
    </w:p>
    <w:p w14:paraId="231C6649" w14:textId="77777777" w:rsidR="007604FC" w:rsidRPr="00107B7A" w:rsidRDefault="007604FC" w:rsidP="004874C9">
      <w:pPr>
        <w:jc w:val="both"/>
        <w:rPr>
          <w:rFonts w:ascii="Times New Roman" w:eastAsia="Calibri" w:hAnsi="Times New Roman" w:cs="Times New Roman"/>
          <w:sz w:val="24"/>
          <w:szCs w:val="24"/>
          <w:lang w:val="lv-LV"/>
        </w:rPr>
      </w:pPr>
    </w:p>
    <w:p w14:paraId="504C6827" w14:textId="1DB55C5C" w:rsidR="00F119B3"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lang w:val="lv-LV"/>
        </w:rPr>
        <w:t>Teritorijas</w:t>
      </w:r>
      <w:r w:rsidRPr="00107B7A">
        <w:rPr>
          <w:rFonts w:ascii="Times New Roman" w:hAnsi="Times New Roman" w:cs="Times New Roman"/>
          <w:b/>
          <w:spacing w:val="-6"/>
          <w:lang w:val="lv-LV"/>
        </w:rPr>
        <w:t xml:space="preserve"> </w:t>
      </w:r>
      <w:r w:rsidRPr="00107B7A">
        <w:rPr>
          <w:rFonts w:ascii="Times New Roman" w:hAnsi="Times New Roman" w:cs="Times New Roman"/>
          <w:b/>
          <w:spacing w:val="-1"/>
          <w:lang w:val="lv-LV"/>
        </w:rPr>
        <w:t>attīstības</w:t>
      </w:r>
      <w:r w:rsidRPr="00107B7A">
        <w:rPr>
          <w:rFonts w:ascii="Times New Roman" w:hAnsi="Times New Roman" w:cs="Times New Roman"/>
          <w:b/>
          <w:spacing w:val="-6"/>
          <w:lang w:val="lv-LV"/>
        </w:rPr>
        <w:t xml:space="preserve"> </w:t>
      </w:r>
      <w:r w:rsidRPr="00107B7A">
        <w:rPr>
          <w:rFonts w:ascii="Times New Roman" w:hAnsi="Times New Roman" w:cs="Times New Roman"/>
          <w:b/>
          <w:spacing w:val="-1"/>
          <w:lang w:val="lv-LV"/>
        </w:rPr>
        <w:t>plānošanas</w:t>
      </w:r>
      <w:r w:rsidRPr="00107B7A">
        <w:rPr>
          <w:rFonts w:ascii="Times New Roman" w:hAnsi="Times New Roman" w:cs="Times New Roman"/>
          <w:b/>
          <w:spacing w:val="-6"/>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nosaka</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mērķi</w:t>
      </w:r>
      <w:r w:rsidRPr="00107B7A">
        <w:rPr>
          <w:rFonts w:ascii="Times New Roman" w:hAnsi="Times New Roman" w:cs="Times New Roman"/>
          <w:spacing w:val="-7"/>
          <w:lang w:val="lv-LV"/>
        </w:rPr>
        <w:t xml:space="preserve"> </w:t>
      </w:r>
      <w:r w:rsidRPr="00107B7A">
        <w:rPr>
          <w:rFonts w:ascii="Times New Roman" w:hAnsi="Times New Roman" w:cs="Times New Roman"/>
          <w:spacing w:val="-1"/>
          <w:lang w:val="lv-LV"/>
        </w:rPr>
        <w:t>panākt,</w:t>
      </w:r>
      <w:r w:rsidRPr="00107B7A">
        <w:rPr>
          <w:rFonts w:ascii="Times New Roman" w:hAnsi="Times New Roman" w:cs="Times New Roman"/>
          <w:spacing w:val="-6"/>
          <w:lang w:val="lv-LV"/>
        </w:rPr>
        <w:t xml:space="preserve"> </w:t>
      </w:r>
      <w:r w:rsidRPr="00107B7A">
        <w:rPr>
          <w:rFonts w:ascii="Times New Roman" w:hAnsi="Times New Roman" w:cs="Times New Roman"/>
          <w:lang w:val="lv-LV"/>
        </w:rPr>
        <w:t>ka</w:t>
      </w:r>
      <w:r w:rsidRPr="00107B7A">
        <w:rPr>
          <w:rFonts w:ascii="Times New Roman" w:hAnsi="Times New Roman" w:cs="Times New Roman"/>
          <w:spacing w:val="39"/>
          <w:w w:val="99"/>
          <w:lang w:val="lv-LV"/>
        </w:rPr>
        <w:t xml:space="preserve"> </w:t>
      </w:r>
      <w:r w:rsidRPr="00107B7A">
        <w:rPr>
          <w:rFonts w:ascii="Times New Roman" w:hAnsi="Times New Roman" w:cs="Times New Roman"/>
          <w:lang w:val="lv-LV"/>
        </w:rPr>
        <w:t>teritorijas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attīstība</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tiek</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 xml:space="preserve">plānota </w:t>
      </w:r>
      <w:r w:rsidRPr="00107B7A">
        <w:rPr>
          <w:rFonts w:ascii="Times New Roman" w:hAnsi="Times New Roman" w:cs="Times New Roman"/>
          <w:lang w:val="lv-LV"/>
        </w:rPr>
        <w:t>tā,</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lai</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varētu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paaugstināt</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dzīves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vides</w:t>
      </w:r>
      <w:r w:rsidRPr="00107B7A">
        <w:rPr>
          <w:rFonts w:ascii="Times New Roman" w:hAnsi="Times New Roman" w:cs="Times New Roman"/>
          <w:spacing w:val="-2"/>
          <w:lang w:val="lv-LV"/>
        </w:rPr>
        <w:t xml:space="preserve"> </w:t>
      </w:r>
      <w:r w:rsidR="00F732FC">
        <w:rPr>
          <w:rFonts w:ascii="Times New Roman" w:hAnsi="Times New Roman" w:cs="Times New Roman"/>
          <w:spacing w:val="-1"/>
          <w:lang w:val="lv-LV"/>
        </w:rPr>
        <w:t xml:space="preserve">kvalitāti, </w:t>
      </w:r>
      <w:r w:rsidRPr="00107B7A">
        <w:rPr>
          <w:rFonts w:ascii="Times New Roman" w:hAnsi="Times New Roman" w:cs="Times New Roman"/>
          <w:spacing w:val="-1"/>
          <w:lang w:val="lv-LV"/>
        </w:rPr>
        <w:t>ilgtspējīgi,</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efektīvi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racionāli</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izmantot</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teritoriju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citus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resursus,</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kā</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arī</w:t>
      </w:r>
      <w:r w:rsidRPr="00107B7A">
        <w:rPr>
          <w:rFonts w:ascii="Times New Roman" w:hAnsi="Times New Roman" w:cs="Times New Roman"/>
          <w:spacing w:val="-2"/>
          <w:lang w:val="lv-LV"/>
        </w:rPr>
        <w:t xml:space="preserve"> </w:t>
      </w:r>
      <w:r w:rsidR="00F732FC">
        <w:rPr>
          <w:rFonts w:ascii="Times New Roman" w:hAnsi="Times New Roman" w:cs="Times New Roman"/>
          <w:spacing w:val="-1"/>
          <w:lang w:val="lv-LV"/>
        </w:rPr>
        <w:t xml:space="preserve">mērķtiecīgi </w:t>
      </w:r>
      <w:r w:rsidRPr="00107B7A">
        <w:rPr>
          <w:rFonts w:ascii="Times New Roman" w:hAnsi="Times New Roman" w:cs="Times New Roman"/>
          <w:spacing w:val="-1"/>
          <w:lang w:val="lv-LV"/>
        </w:rPr>
        <w:t>un</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līdzsvaroti attīstīt</w:t>
      </w:r>
      <w:r w:rsidRPr="00107B7A">
        <w:rPr>
          <w:rFonts w:ascii="Times New Roman" w:hAnsi="Times New Roman" w:cs="Times New Roman"/>
          <w:spacing w:val="-2"/>
          <w:lang w:val="lv-LV"/>
        </w:rPr>
        <w:t xml:space="preserve"> </w:t>
      </w:r>
      <w:r w:rsidR="00F119B3" w:rsidRPr="00107B7A">
        <w:rPr>
          <w:rFonts w:ascii="Times New Roman" w:hAnsi="Times New Roman" w:cs="Times New Roman"/>
          <w:lang w:val="lv-LV"/>
        </w:rPr>
        <w:t>ekonomiku.</w:t>
      </w:r>
    </w:p>
    <w:p w14:paraId="626479FB" w14:textId="77777777" w:rsidR="00F119B3" w:rsidRPr="00107B7A" w:rsidRDefault="00F119B3" w:rsidP="004874C9">
      <w:pPr>
        <w:pStyle w:val="BodyText"/>
        <w:ind w:left="0"/>
        <w:jc w:val="both"/>
        <w:rPr>
          <w:rFonts w:ascii="Times New Roman" w:hAnsi="Times New Roman" w:cs="Times New Roman"/>
          <w:lang w:val="lv-LV"/>
        </w:rPr>
      </w:pPr>
    </w:p>
    <w:p w14:paraId="3BDF7650" w14:textId="7E31BDA8" w:rsidR="00F119B3" w:rsidRPr="00107B7A" w:rsidRDefault="00F119B3" w:rsidP="004874C9">
      <w:pPr>
        <w:pStyle w:val="BodyText"/>
        <w:ind w:left="0"/>
        <w:jc w:val="both"/>
        <w:rPr>
          <w:rFonts w:ascii="Times New Roman" w:hAnsi="Times New Roman" w:cs="Times New Roman"/>
          <w:lang w:val="lv-LV"/>
        </w:rPr>
      </w:pPr>
      <w:r w:rsidRPr="00F732FC">
        <w:rPr>
          <w:rFonts w:ascii="Times New Roman" w:hAnsi="Times New Roman" w:cs="Times New Roman"/>
          <w:lang w:val="lv-LV" w:eastAsia="ar-SA"/>
        </w:rPr>
        <w:t>Likums</w:t>
      </w:r>
      <w:r w:rsidRPr="00107B7A">
        <w:rPr>
          <w:rFonts w:ascii="Times New Roman" w:hAnsi="Times New Roman" w:cs="Times New Roman"/>
          <w:b/>
          <w:lang w:val="lv-LV" w:eastAsia="ar-SA"/>
        </w:rPr>
        <w:t xml:space="preserve"> </w:t>
      </w:r>
      <w:r w:rsidR="00F732FC">
        <w:rPr>
          <w:rFonts w:ascii="Times New Roman" w:hAnsi="Times New Roman" w:cs="Times New Roman"/>
          <w:b/>
          <w:lang w:val="lv-LV" w:eastAsia="ar-SA"/>
        </w:rPr>
        <w:t>“</w:t>
      </w:r>
      <w:r w:rsidRPr="00107B7A">
        <w:rPr>
          <w:rFonts w:ascii="Times New Roman" w:hAnsi="Times New Roman" w:cs="Times New Roman"/>
          <w:b/>
          <w:lang w:val="lv-LV" w:eastAsia="ar-SA"/>
        </w:rPr>
        <w:t>Par pašvaldībām</w:t>
      </w:r>
      <w:r w:rsidR="00F732FC">
        <w:rPr>
          <w:rFonts w:ascii="Times New Roman" w:hAnsi="Times New Roman" w:cs="Times New Roman"/>
          <w:b/>
          <w:lang w:val="lv-LV" w:eastAsia="ar-SA"/>
        </w:rPr>
        <w:t>”</w:t>
      </w:r>
      <w:r w:rsidRPr="00107B7A">
        <w:rPr>
          <w:rFonts w:ascii="Times New Roman" w:hAnsi="Times New Roman" w:cs="Times New Roman"/>
          <w:lang w:val="lv-LV" w:eastAsia="ar-SA"/>
        </w:rPr>
        <w:t xml:space="preserve"> reglamentē Latvijas pašvaldību darbības vispārīgos noteikumus un ekonomisko pamatu, pašvaldību kompetenci, domes un tās institūciju, kā arī domes priekšsēdētāja tiesības un pienākumus, </w:t>
      </w:r>
      <w:r w:rsidR="00F732FC">
        <w:rPr>
          <w:rFonts w:ascii="Times New Roman" w:hAnsi="Times New Roman" w:cs="Times New Roman"/>
          <w:lang w:val="lv-LV" w:eastAsia="ar-SA"/>
        </w:rPr>
        <w:t>pašvaldību attiecības ar MK</w:t>
      </w:r>
      <w:r w:rsidRPr="00107B7A">
        <w:rPr>
          <w:rFonts w:ascii="Times New Roman" w:hAnsi="Times New Roman" w:cs="Times New Roman"/>
          <w:lang w:val="lv-LV" w:eastAsia="ar-SA"/>
        </w:rPr>
        <w:t xml:space="preserve"> un ministrijām, kā arī pašvaldību savstarpējo attiecību vispārīgos noteikumus. </w:t>
      </w:r>
      <w:r w:rsidR="00F732FC">
        <w:rPr>
          <w:rFonts w:ascii="Times New Roman" w:hAnsi="Times New Roman" w:cs="Times New Roman"/>
          <w:lang w:val="lv-LV" w:eastAsia="ar-SA"/>
        </w:rPr>
        <w:t>Šī l</w:t>
      </w:r>
      <w:r w:rsidRPr="00107B7A">
        <w:rPr>
          <w:rFonts w:ascii="Times New Roman" w:hAnsi="Times New Roman" w:cs="Times New Roman"/>
          <w:lang w:val="lv-LV" w:eastAsia="ar-SA"/>
        </w:rPr>
        <w:t>ikuma 14.</w:t>
      </w:r>
      <w:r w:rsidR="00F732FC">
        <w:rPr>
          <w:rFonts w:ascii="Times New Roman" w:hAnsi="Times New Roman" w:cs="Times New Roman"/>
          <w:lang w:val="lv-LV" w:eastAsia="ar-SA"/>
        </w:rPr>
        <w:t> panta otrās daļas 1. punktā</w:t>
      </w:r>
      <w:r w:rsidRPr="00107B7A">
        <w:rPr>
          <w:rFonts w:ascii="Times New Roman" w:hAnsi="Times New Roman" w:cs="Times New Roman"/>
          <w:lang w:val="lv-LV" w:eastAsia="ar-SA"/>
        </w:rPr>
        <w:t xml:space="preserve"> ir noteikts, ka pašvaldībām likumā noteiktajā kārtībā ir pienākums izstrādāt pašvaldības teritorijas attīstības programmu un teritorijas </w:t>
      </w:r>
      <w:r w:rsidRPr="00107B7A">
        <w:rPr>
          <w:rFonts w:ascii="Times New Roman" w:hAnsi="Times New Roman" w:cs="Times New Roman"/>
          <w:lang w:val="lv-LV" w:eastAsia="ar-SA"/>
        </w:rPr>
        <w:lastRenderedPageBreak/>
        <w:t>plānojumu, nodrošināt teritorijas attīstības programmas realizāciju un teritorijas plānojuma administratīvo pārraudzību. Savukārt likuma 15.</w:t>
      </w:r>
      <w:r w:rsidR="00F732FC">
        <w:rPr>
          <w:rFonts w:ascii="Times New Roman" w:hAnsi="Times New Roman" w:cs="Times New Roman"/>
          <w:lang w:val="lv-LV" w:eastAsia="ar-SA"/>
        </w:rPr>
        <w:t> panta pirmās daļas 13. punktā</w:t>
      </w:r>
      <w:r w:rsidRPr="00107B7A">
        <w:rPr>
          <w:rFonts w:ascii="Times New Roman" w:hAnsi="Times New Roman" w:cs="Times New Roman"/>
          <w:lang w:val="lv-LV" w:eastAsia="ar-SA"/>
        </w:rPr>
        <w:t xml:space="preserve"> ir noteikts, ka pašvaldības funkcija ir noteikt zemes izmantošanas un apbūves kārtību atbilstoši pašvaldības teritorijas plānojumam. </w:t>
      </w:r>
      <w:r w:rsidRPr="00107B7A">
        <w:rPr>
          <w:rFonts w:ascii="Times New Roman" w:hAnsi="Times New Roman" w:cs="Times New Roman"/>
          <w:lang w:val="lv-LV"/>
        </w:rPr>
        <w:t xml:space="preserve">Teritorijas atļauto izmantošanu papildus regulē </w:t>
      </w:r>
      <w:r w:rsidR="0005206E">
        <w:rPr>
          <w:rFonts w:ascii="Times New Roman" w:hAnsi="Times New Roman" w:cs="Times New Roman"/>
          <w:lang w:val="lv-LV"/>
        </w:rPr>
        <w:t>Skrundas un Saldus novadu pašvaldību</w:t>
      </w:r>
      <w:r w:rsidRPr="00107B7A">
        <w:rPr>
          <w:rFonts w:ascii="Times New Roman" w:hAnsi="Times New Roman" w:cs="Times New Roman"/>
          <w:lang w:val="lv-LV"/>
        </w:rPr>
        <w:t xml:space="preserve"> normatīvie akti. Plašāk par teritorijas plānojuma risinājumiem skatīt 1.1.</w:t>
      </w:r>
      <w:r w:rsidR="00665112" w:rsidRPr="00107B7A">
        <w:rPr>
          <w:rFonts w:ascii="Times New Roman" w:hAnsi="Times New Roman" w:cs="Times New Roman"/>
          <w:lang w:val="lv-LV"/>
        </w:rPr>
        <w:t>3</w:t>
      </w:r>
      <w:r w:rsidR="0005206E">
        <w:rPr>
          <w:rFonts w:ascii="Times New Roman" w:hAnsi="Times New Roman" w:cs="Times New Roman"/>
          <w:lang w:val="lv-LV"/>
        </w:rPr>
        <w:t>.</w:t>
      </w:r>
      <w:r w:rsidR="00F732FC">
        <w:rPr>
          <w:rFonts w:ascii="Times New Roman" w:hAnsi="Times New Roman" w:cs="Times New Roman"/>
          <w:lang w:val="lv-LV"/>
        </w:rPr>
        <w:t> </w:t>
      </w:r>
      <w:r w:rsidR="0005206E">
        <w:rPr>
          <w:rFonts w:ascii="Times New Roman" w:hAnsi="Times New Roman" w:cs="Times New Roman"/>
          <w:lang w:val="lv-LV"/>
        </w:rPr>
        <w:t>sadaļā. Pašvaldību</w:t>
      </w:r>
      <w:r w:rsidRPr="00107B7A">
        <w:rPr>
          <w:rFonts w:ascii="Times New Roman" w:hAnsi="Times New Roman" w:cs="Times New Roman"/>
          <w:lang w:val="lv-LV"/>
        </w:rPr>
        <w:t xml:space="preserve"> teritorijas plānojumā noteikta pašreizējā teritorijas izmantošana un plānotā (atļautā) izmantošana jeb funkcionālais zonējums.</w:t>
      </w:r>
    </w:p>
    <w:p w14:paraId="48CD9B17" w14:textId="77777777" w:rsidR="00F119B3" w:rsidRPr="00107B7A" w:rsidRDefault="00F119B3" w:rsidP="004874C9">
      <w:pPr>
        <w:jc w:val="both"/>
        <w:rPr>
          <w:rFonts w:ascii="Times New Roman" w:eastAsia="Calibri" w:hAnsi="Times New Roman" w:cs="Times New Roman"/>
          <w:sz w:val="24"/>
          <w:szCs w:val="24"/>
          <w:lang w:val="lv-LV"/>
        </w:rPr>
      </w:pPr>
    </w:p>
    <w:p w14:paraId="1F667646" w14:textId="26029F35" w:rsidR="007604FC" w:rsidRPr="00107B7A" w:rsidRDefault="00F119B3"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007604FC" w:rsidRPr="00107B7A">
        <w:rPr>
          <w:rFonts w:ascii="Times New Roman" w:eastAsia="Calibri" w:hAnsi="Times New Roman" w:cs="Times New Roman"/>
          <w:spacing w:val="-5"/>
          <w:sz w:val="24"/>
          <w:szCs w:val="24"/>
          <w:lang w:val="lv-LV"/>
        </w:rPr>
        <w:t xml:space="preserve"> </w:t>
      </w:r>
      <w:r w:rsidR="00342152">
        <w:rPr>
          <w:rFonts w:ascii="Times New Roman" w:eastAsia="Calibri" w:hAnsi="Times New Roman" w:cs="Times New Roman"/>
          <w:spacing w:val="-5"/>
          <w:sz w:val="24"/>
          <w:szCs w:val="24"/>
          <w:lang w:val="lv-LV"/>
        </w:rPr>
        <w:t>2013.</w:t>
      </w:r>
      <w:r w:rsidR="00007D4A">
        <w:rPr>
          <w:rFonts w:ascii="Times New Roman" w:eastAsia="Calibri" w:hAnsi="Times New Roman" w:cs="Times New Roman"/>
          <w:spacing w:val="-5"/>
          <w:sz w:val="24"/>
          <w:szCs w:val="24"/>
          <w:lang w:val="lv-LV"/>
        </w:rPr>
        <w:t> </w:t>
      </w:r>
      <w:r w:rsidR="00342152">
        <w:rPr>
          <w:rFonts w:ascii="Times New Roman" w:eastAsia="Calibri" w:hAnsi="Times New Roman" w:cs="Times New Roman"/>
          <w:spacing w:val="-5"/>
          <w:sz w:val="24"/>
          <w:szCs w:val="24"/>
          <w:lang w:val="lv-LV"/>
        </w:rPr>
        <w:t>gada 30.</w:t>
      </w:r>
      <w:r w:rsidR="00007D4A">
        <w:rPr>
          <w:rFonts w:ascii="Times New Roman" w:eastAsia="Calibri" w:hAnsi="Times New Roman" w:cs="Times New Roman"/>
          <w:spacing w:val="-5"/>
          <w:sz w:val="24"/>
          <w:szCs w:val="24"/>
          <w:lang w:val="lv-LV"/>
        </w:rPr>
        <w:t> </w:t>
      </w:r>
      <w:r w:rsidR="00342152">
        <w:rPr>
          <w:rFonts w:ascii="Times New Roman" w:eastAsia="Calibri" w:hAnsi="Times New Roman" w:cs="Times New Roman"/>
          <w:spacing w:val="-5"/>
          <w:sz w:val="24"/>
          <w:szCs w:val="24"/>
          <w:lang w:val="lv-LV"/>
        </w:rPr>
        <w:t xml:space="preserve">aprīļa </w:t>
      </w:r>
      <w:r w:rsidR="007604FC" w:rsidRPr="00107B7A">
        <w:rPr>
          <w:rFonts w:ascii="Times New Roman" w:eastAsia="Calibri" w:hAnsi="Times New Roman" w:cs="Times New Roman"/>
          <w:spacing w:val="-1"/>
          <w:sz w:val="24"/>
          <w:szCs w:val="24"/>
          <w:lang w:val="lv-LV"/>
        </w:rPr>
        <w:t>noteikumi</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pacing w:val="-1"/>
          <w:sz w:val="24"/>
          <w:szCs w:val="24"/>
          <w:lang w:val="lv-LV"/>
        </w:rPr>
        <w:t>Nr.</w:t>
      </w:r>
      <w:r w:rsidR="00007D4A">
        <w:rPr>
          <w:rFonts w:ascii="Times New Roman" w:eastAsia="Calibri" w:hAnsi="Times New Roman" w:cs="Times New Roman"/>
          <w:spacing w:val="-1"/>
          <w:sz w:val="24"/>
          <w:szCs w:val="24"/>
          <w:lang w:val="lv-LV"/>
        </w:rPr>
        <w:t> </w:t>
      </w:r>
      <w:r w:rsidR="007604FC" w:rsidRPr="00107B7A">
        <w:rPr>
          <w:rFonts w:ascii="Times New Roman" w:eastAsia="Calibri" w:hAnsi="Times New Roman" w:cs="Times New Roman"/>
          <w:spacing w:val="-1"/>
          <w:sz w:val="24"/>
          <w:szCs w:val="24"/>
          <w:lang w:val="lv-LV"/>
        </w:rPr>
        <w:t>240</w:t>
      </w:r>
      <w:r w:rsidR="007604FC" w:rsidRPr="00107B7A">
        <w:rPr>
          <w:rFonts w:ascii="Times New Roman" w:eastAsia="Calibri" w:hAnsi="Times New Roman" w:cs="Times New Roman"/>
          <w:spacing w:val="-4"/>
          <w:sz w:val="24"/>
          <w:szCs w:val="24"/>
          <w:lang w:val="lv-LV"/>
        </w:rPr>
        <w:t xml:space="preserve"> </w:t>
      </w:r>
      <w:r w:rsidR="008F0CB8">
        <w:rPr>
          <w:rFonts w:ascii="Times New Roman" w:eastAsia="Calibri" w:hAnsi="Times New Roman" w:cs="Times New Roman"/>
          <w:b/>
          <w:bCs/>
          <w:spacing w:val="-1"/>
          <w:sz w:val="24"/>
          <w:szCs w:val="24"/>
          <w:lang w:val="lv-LV"/>
        </w:rPr>
        <w:t>“</w:t>
      </w:r>
      <w:r w:rsidR="007604FC" w:rsidRPr="00107B7A">
        <w:rPr>
          <w:rFonts w:ascii="Times New Roman" w:eastAsia="Calibri" w:hAnsi="Times New Roman" w:cs="Times New Roman"/>
          <w:b/>
          <w:bCs/>
          <w:spacing w:val="-1"/>
          <w:sz w:val="24"/>
          <w:szCs w:val="24"/>
          <w:lang w:val="lv-LV"/>
        </w:rPr>
        <w:t>Vispārīgie</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teritorijas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plānošanas</w:t>
      </w:r>
      <w:r w:rsidR="007604FC" w:rsidRPr="00107B7A">
        <w:rPr>
          <w:rFonts w:ascii="Times New Roman" w:eastAsia="Calibri" w:hAnsi="Times New Roman" w:cs="Times New Roman"/>
          <w:b/>
          <w:bCs/>
          <w:spacing w:val="45"/>
          <w:w w:val="99"/>
          <w:sz w:val="24"/>
          <w:szCs w:val="24"/>
          <w:lang w:val="lv-LV"/>
        </w:rPr>
        <w:t xml:space="preserve"> </w:t>
      </w:r>
      <w:r w:rsidR="007604FC" w:rsidRPr="00107B7A">
        <w:rPr>
          <w:rFonts w:ascii="Times New Roman" w:eastAsia="Calibri" w:hAnsi="Times New Roman" w:cs="Times New Roman"/>
          <w:b/>
          <w:bCs/>
          <w:spacing w:val="-1"/>
          <w:sz w:val="24"/>
          <w:szCs w:val="24"/>
          <w:lang w:val="lv-LV"/>
        </w:rPr>
        <w:t>izmantošanas</w:t>
      </w:r>
      <w:r w:rsidR="007604FC" w:rsidRPr="00107B7A">
        <w:rPr>
          <w:rFonts w:ascii="Times New Roman" w:eastAsia="Calibri" w:hAnsi="Times New Roman" w:cs="Times New Roman"/>
          <w:b/>
          <w:bCs/>
          <w:spacing w:val="-7"/>
          <w:sz w:val="24"/>
          <w:szCs w:val="24"/>
          <w:lang w:val="lv-LV"/>
        </w:rPr>
        <w:t xml:space="preserve"> </w:t>
      </w:r>
      <w:r w:rsidR="007604FC" w:rsidRPr="00107B7A">
        <w:rPr>
          <w:rFonts w:ascii="Times New Roman" w:eastAsia="Calibri" w:hAnsi="Times New Roman" w:cs="Times New Roman"/>
          <w:b/>
          <w:bCs/>
          <w:spacing w:val="-1"/>
          <w:sz w:val="24"/>
          <w:szCs w:val="24"/>
          <w:lang w:val="lv-LV"/>
        </w:rPr>
        <w:t>un</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apbūves</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vispārīgās</w:t>
      </w:r>
      <w:r w:rsidR="007604FC" w:rsidRPr="00107B7A">
        <w:rPr>
          <w:rFonts w:ascii="Times New Roman" w:eastAsia="Calibri" w:hAnsi="Times New Roman" w:cs="Times New Roman"/>
          <w:spacing w:val="-6"/>
          <w:sz w:val="24"/>
          <w:szCs w:val="24"/>
          <w:lang w:val="lv-LV"/>
        </w:rPr>
        <w:t xml:space="preserve"> </w:t>
      </w:r>
      <w:r w:rsidR="007604FC" w:rsidRPr="00107B7A">
        <w:rPr>
          <w:rFonts w:ascii="Times New Roman" w:eastAsia="Calibri" w:hAnsi="Times New Roman" w:cs="Times New Roman"/>
          <w:spacing w:val="-1"/>
          <w:sz w:val="24"/>
          <w:szCs w:val="24"/>
          <w:lang w:val="lv-LV"/>
        </w:rPr>
        <w:t>prasības</w:t>
      </w:r>
      <w:r w:rsidR="007604FC" w:rsidRPr="00107B7A">
        <w:rPr>
          <w:rFonts w:ascii="Times New Roman" w:eastAsia="Calibri" w:hAnsi="Times New Roman" w:cs="Times New Roman"/>
          <w:spacing w:val="-6"/>
          <w:sz w:val="24"/>
          <w:szCs w:val="24"/>
          <w:lang w:val="lv-LV"/>
        </w:rPr>
        <w:t xml:space="preserve"> </w:t>
      </w:r>
      <w:r w:rsidR="007604FC" w:rsidRPr="00107B7A">
        <w:rPr>
          <w:rFonts w:ascii="Times New Roman" w:eastAsia="Calibri" w:hAnsi="Times New Roman" w:cs="Times New Roman"/>
          <w:spacing w:val="-1"/>
          <w:sz w:val="24"/>
          <w:szCs w:val="24"/>
          <w:lang w:val="lv-LV"/>
        </w:rPr>
        <w:t>vietējā</w:t>
      </w:r>
      <w:r w:rsidR="007604FC" w:rsidRPr="00107B7A">
        <w:rPr>
          <w:rFonts w:ascii="Times New Roman" w:eastAsia="Calibri" w:hAnsi="Times New Roman" w:cs="Times New Roman"/>
          <w:spacing w:val="-5"/>
          <w:sz w:val="24"/>
          <w:szCs w:val="24"/>
          <w:lang w:val="lv-LV"/>
        </w:rPr>
        <w:t xml:space="preserve"> </w:t>
      </w:r>
      <w:r w:rsidR="007604FC" w:rsidRPr="00107B7A">
        <w:rPr>
          <w:rFonts w:ascii="Times New Roman" w:eastAsia="Calibri" w:hAnsi="Times New Roman" w:cs="Times New Roman"/>
          <w:sz w:val="24"/>
          <w:szCs w:val="24"/>
          <w:lang w:val="lv-LV"/>
        </w:rPr>
        <w:t>līmeņa</w:t>
      </w:r>
      <w:r w:rsidR="007604FC" w:rsidRPr="00107B7A">
        <w:rPr>
          <w:rFonts w:ascii="Times New Roman" w:eastAsia="Calibri" w:hAnsi="Times New Roman" w:cs="Times New Roman"/>
          <w:spacing w:val="65"/>
          <w:sz w:val="24"/>
          <w:szCs w:val="24"/>
          <w:lang w:val="lv-LV"/>
        </w:rPr>
        <w:t xml:space="preserve"> </w:t>
      </w:r>
      <w:r w:rsidR="007604FC" w:rsidRPr="00107B7A">
        <w:rPr>
          <w:rFonts w:ascii="Times New Roman" w:eastAsia="Calibri" w:hAnsi="Times New Roman" w:cs="Times New Roman"/>
          <w:sz w:val="24"/>
          <w:szCs w:val="24"/>
          <w:lang w:val="lv-LV"/>
        </w:rPr>
        <w:t>teritorijas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attīstības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plānošanai,</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teritorijas</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izmantošanai un</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apbūvei,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kā</w:t>
      </w:r>
      <w:r w:rsidR="007604FC" w:rsidRPr="00107B7A">
        <w:rPr>
          <w:rFonts w:ascii="Times New Roman" w:eastAsia="Calibri" w:hAnsi="Times New Roman" w:cs="Times New Roman"/>
          <w:spacing w:val="-1"/>
          <w:sz w:val="24"/>
          <w:szCs w:val="24"/>
          <w:lang w:val="lv-LV"/>
        </w:rPr>
        <w:t xml:space="preserve"> </w:t>
      </w:r>
      <w:r w:rsidR="007604FC" w:rsidRPr="00107B7A">
        <w:rPr>
          <w:rFonts w:ascii="Times New Roman" w:eastAsia="Calibri" w:hAnsi="Times New Roman" w:cs="Times New Roman"/>
          <w:sz w:val="24"/>
          <w:szCs w:val="24"/>
          <w:lang w:val="lv-LV"/>
        </w:rPr>
        <w:t>arī</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z w:val="24"/>
          <w:szCs w:val="24"/>
          <w:lang w:val="lv-LV"/>
        </w:rPr>
        <w:t>teritorijas</w:t>
      </w:r>
      <w:r w:rsidR="007604FC" w:rsidRPr="00107B7A">
        <w:rPr>
          <w:rFonts w:ascii="Times New Roman" w:eastAsia="Calibri" w:hAnsi="Times New Roman" w:cs="Times New Roman"/>
          <w:spacing w:val="51"/>
          <w:sz w:val="24"/>
          <w:szCs w:val="24"/>
          <w:lang w:val="lv-LV"/>
        </w:rPr>
        <w:t xml:space="preserve"> </w:t>
      </w:r>
      <w:r w:rsidR="007604FC" w:rsidRPr="00107B7A">
        <w:rPr>
          <w:rFonts w:ascii="Times New Roman" w:eastAsia="Calibri" w:hAnsi="Times New Roman" w:cs="Times New Roman"/>
          <w:spacing w:val="-1"/>
          <w:sz w:val="24"/>
          <w:szCs w:val="24"/>
          <w:lang w:val="lv-LV"/>
        </w:rPr>
        <w:t>izmantošanas</w:t>
      </w:r>
      <w:r w:rsidR="007604FC" w:rsidRPr="00107B7A">
        <w:rPr>
          <w:rFonts w:ascii="Times New Roman" w:eastAsia="Calibri" w:hAnsi="Times New Roman" w:cs="Times New Roman"/>
          <w:sz w:val="24"/>
          <w:szCs w:val="24"/>
          <w:lang w:val="lv-LV"/>
        </w:rPr>
        <w:t xml:space="preserve"> veidu</w:t>
      </w:r>
      <w:r w:rsidR="007604FC" w:rsidRPr="00107B7A">
        <w:rPr>
          <w:rFonts w:ascii="Times New Roman" w:eastAsia="Calibri" w:hAnsi="Times New Roman" w:cs="Times New Roman"/>
          <w:spacing w:val="-1"/>
          <w:sz w:val="24"/>
          <w:szCs w:val="24"/>
          <w:lang w:val="lv-LV"/>
        </w:rPr>
        <w:t xml:space="preserve"> klasifikāciju.</w:t>
      </w:r>
    </w:p>
    <w:p w14:paraId="38D40B9C" w14:textId="77777777" w:rsidR="007604FC" w:rsidRPr="00107B7A" w:rsidRDefault="007604FC" w:rsidP="004874C9">
      <w:pPr>
        <w:jc w:val="both"/>
        <w:rPr>
          <w:rFonts w:ascii="Times New Roman" w:eastAsia="Calibri" w:hAnsi="Times New Roman" w:cs="Times New Roman"/>
          <w:sz w:val="24"/>
          <w:szCs w:val="24"/>
          <w:lang w:val="lv-LV"/>
        </w:rPr>
      </w:pPr>
    </w:p>
    <w:p w14:paraId="39CE31A5" w14:textId="09B9F973" w:rsidR="007604FC" w:rsidRPr="00107B7A" w:rsidRDefault="00F119B3" w:rsidP="004874C9">
      <w:pPr>
        <w:pStyle w:val="BodyText"/>
        <w:ind w:left="0"/>
        <w:jc w:val="both"/>
        <w:rPr>
          <w:rFonts w:ascii="Times New Roman" w:hAnsi="Times New Roman" w:cs="Times New Roman"/>
          <w:lang w:val="lv-LV"/>
        </w:rPr>
      </w:pPr>
      <w:r w:rsidRPr="00107B7A">
        <w:rPr>
          <w:rFonts w:ascii="Times New Roman" w:hAnsi="Times New Roman" w:cs="Times New Roman"/>
          <w:lang w:val="lv-LV"/>
        </w:rPr>
        <w:t>MK</w:t>
      </w:r>
      <w:r w:rsidRPr="00107B7A">
        <w:rPr>
          <w:rFonts w:ascii="Times New Roman" w:hAnsi="Times New Roman" w:cs="Times New Roman"/>
          <w:spacing w:val="-2"/>
          <w:lang w:val="lv-LV"/>
        </w:rPr>
        <w:t xml:space="preserve"> </w:t>
      </w:r>
      <w:r w:rsidR="00342152">
        <w:rPr>
          <w:rFonts w:ascii="Times New Roman" w:hAnsi="Times New Roman" w:cs="Times New Roman"/>
          <w:spacing w:val="-2"/>
          <w:lang w:val="lv-LV"/>
        </w:rPr>
        <w:t>2014.</w:t>
      </w:r>
      <w:r w:rsidR="00007D4A">
        <w:rPr>
          <w:rFonts w:ascii="Times New Roman" w:hAnsi="Times New Roman" w:cs="Times New Roman"/>
          <w:spacing w:val="-2"/>
          <w:lang w:val="lv-LV"/>
        </w:rPr>
        <w:t> </w:t>
      </w:r>
      <w:r w:rsidR="00342152">
        <w:rPr>
          <w:rFonts w:ascii="Times New Roman" w:hAnsi="Times New Roman" w:cs="Times New Roman"/>
          <w:spacing w:val="-2"/>
          <w:lang w:val="lv-LV"/>
        </w:rPr>
        <w:t>gada 14.</w:t>
      </w:r>
      <w:r w:rsidR="00007D4A">
        <w:rPr>
          <w:rFonts w:ascii="Times New Roman" w:hAnsi="Times New Roman" w:cs="Times New Roman"/>
          <w:spacing w:val="-2"/>
          <w:lang w:val="lv-LV"/>
        </w:rPr>
        <w:t> </w:t>
      </w:r>
      <w:r w:rsidR="00342152">
        <w:rPr>
          <w:rFonts w:ascii="Times New Roman" w:hAnsi="Times New Roman" w:cs="Times New Roman"/>
          <w:spacing w:val="-2"/>
          <w:lang w:val="lv-LV"/>
        </w:rPr>
        <w:t xml:space="preserve">oktobra </w:t>
      </w:r>
      <w:r w:rsidRPr="00107B7A">
        <w:rPr>
          <w:rFonts w:ascii="Times New Roman" w:hAnsi="Times New Roman" w:cs="Times New Roman"/>
          <w:spacing w:val="-1"/>
          <w:lang w:val="lv-LV"/>
        </w:rPr>
        <w:t xml:space="preserve">noteikumi </w:t>
      </w:r>
      <w:r w:rsidRPr="00107B7A">
        <w:rPr>
          <w:rFonts w:ascii="Times New Roman" w:hAnsi="Times New Roman" w:cs="Times New Roman"/>
          <w:lang w:val="lv-LV"/>
        </w:rPr>
        <w:t>Nr.</w:t>
      </w:r>
      <w:r w:rsidR="00007D4A">
        <w:rPr>
          <w:rFonts w:ascii="Times New Roman" w:hAnsi="Times New Roman" w:cs="Times New Roman"/>
          <w:spacing w:val="-3"/>
          <w:lang w:val="lv-LV"/>
        </w:rPr>
        <w:t> </w:t>
      </w:r>
      <w:r w:rsidRPr="00107B7A">
        <w:rPr>
          <w:rFonts w:ascii="Times New Roman" w:hAnsi="Times New Roman" w:cs="Times New Roman"/>
          <w:spacing w:val="-1"/>
          <w:lang w:val="lv-LV"/>
        </w:rPr>
        <w:t xml:space="preserve">628 </w:t>
      </w:r>
      <w:r w:rsidR="008F0CB8">
        <w:rPr>
          <w:rFonts w:ascii="Times New Roman" w:hAnsi="Times New Roman" w:cs="Times New Roman"/>
          <w:b/>
          <w:bCs/>
          <w:lang w:val="lv-LV"/>
        </w:rPr>
        <w:t>“</w:t>
      </w:r>
      <w:r w:rsidR="007604FC" w:rsidRPr="00107B7A">
        <w:rPr>
          <w:rFonts w:ascii="Times New Roman" w:hAnsi="Times New Roman" w:cs="Times New Roman"/>
          <w:b/>
          <w:bCs/>
          <w:lang w:val="lv-LV"/>
        </w:rPr>
        <w:t>Noteikumi</w:t>
      </w:r>
      <w:r w:rsidR="007604FC" w:rsidRPr="00107B7A">
        <w:rPr>
          <w:rFonts w:ascii="Times New Roman" w:hAnsi="Times New Roman" w:cs="Times New Roman"/>
          <w:b/>
          <w:bCs/>
          <w:spacing w:val="-13"/>
          <w:lang w:val="lv-LV"/>
        </w:rPr>
        <w:t xml:space="preserve"> </w:t>
      </w:r>
      <w:r w:rsidR="007604FC" w:rsidRPr="00107B7A">
        <w:rPr>
          <w:rFonts w:ascii="Times New Roman" w:hAnsi="Times New Roman" w:cs="Times New Roman"/>
          <w:b/>
          <w:bCs/>
          <w:lang w:val="lv-LV"/>
        </w:rPr>
        <w:t>par</w:t>
      </w:r>
      <w:r w:rsidR="007604FC" w:rsidRPr="00107B7A">
        <w:rPr>
          <w:rFonts w:ascii="Times New Roman" w:hAnsi="Times New Roman" w:cs="Times New Roman"/>
          <w:b/>
          <w:bCs/>
          <w:spacing w:val="-12"/>
          <w:lang w:val="lv-LV"/>
        </w:rPr>
        <w:t xml:space="preserve"> </w:t>
      </w:r>
      <w:r w:rsidR="007604FC" w:rsidRPr="00107B7A">
        <w:rPr>
          <w:rFonts w:ascii="Times New Roman" w:hAnsi="Times New Roman" w:cs="Times New Roman"/>
          <w:b/>
          <w:bCs/>
          <w:spacing w:val="-1"/>
          <w:lang w:val="lv-LV"/>
        </w:rPr>
        <w:t>pašvaldību</w:t>
      </w:r>
      <w:r w:rsidR="007604FC" w:rsidRPr="00107B7A">
        <w:rPr>
          <w:rFonts w:ascii="Times New Roman" w:hAnsi="Times New Roman" w:cs="Times New Roman"/>
          <w:b/>
          <w:bCs/>
          <w:spacing w:val="-12"/>
          <w:lang w:val="lv-LV"/>
        </w:rPr>
        <w:t xml:space="preserve"> </w:t>
      </w:r>
      <w:r w:rsidR="007604FC" w:rsidRPr="00107B7A">
        <w:rPr>
          <w:rFonts w:ascii="Times New Roman" w:hAnsi="Times New Roman" w:cs="Times New Roman"/>
          <w:b/>
          <w:bCs/>
          <w:lang w:val="lv-LV"/>
        </w:rPr>
        <w:t>teritorijas</w:t>
      </w:r>
      <w:r w:rsidR="007604FC" w:rsidRPr="00107B7A">
        <w:rPr>
          <w:rFonts w:ascii="Times New Roman" w:hAnsi="Times New Roman" w:cs="Times New Roman"/>
          <w:b/>
          <w:bCs/>
          <w:spacing w:val="-13"/>
          <w:lang w:val="lv-LV"/>
        </w:rPr>
        <w:t xml:space="preserve"> </w:t>
      </w:r>
      <w:r w:rsidR="007604FC" w:rsidRPr="00107B7A">
        <w:rPr>
          <w:rFonts w:ascii="Times New Roman" w:hAnsi="Times New Roman" w:cs="Times New Roman"/>
          <w:b/>
          <w:bCs/>
          <w:spacing w:val="-1"/>
          <w:lang w:val="lv-LV"/>
        </w:rPr>
        <w:t>attīstības</w:t>
      </w:r>
      <w:r w:rsidR="007604FC" w:rsidRPr="00107B7A">
        <w:rPr>
          <w:rFonts w:ascii="Times New Roman" w:hAnsi="Times New Roman" w:cs="Times New Roman"/>
          <w:b/>
          <w:bCs/>
          <w:spacing w:val="-10"/>
          <w:lang w:val="lv-LV"/>
        </w:rPr>
        <w:t xml:space="preserve"> </w:t>
      </w:r>
      <w:r w:rsidR="007604FC" w:rsidRPr="00107B7A">
        <w:rPr>
          <w:rFonts w:ascii="Times New Roman" w:hAnsi="Times New Roman" w:cs="Times New Roman"/>
          <w:b/>
          <w:bCs/>
          <w:spacing w:val="-1"/>
          <w:lang w:val="lv-LV"/>
        </w:rPr>
        <w:t>plānošanas</w:t>
      </w:r>
      <w:r w:rsidR="007604FC" w:rsidRPr="00107B7A">
        <w:rPr>
          <w:rFonts w:ascii="Times New Roman" w:hAnsi="Times New Roman" w:cs="Times New Roman"/>
          <w:b/>
          <w:bCs/>
          <w:spacing w:val="-13"/>
          <w:lang w:val="lv-LV"/>
        </w:rPr>
        <w:t xml:space="preserve"> </w:t>
      </w:r>
      <w:r w:rsidR="007604FC" w:rsidRPr="00107B7A">
        <w:rPr>
          <w:rFonts w:ascii="Times New Roman" w:hAnsi="Times New Roman" w:cs="Times New Roman"/>
          <w:b/>
          <w:bCs/>
          <w:lang w:val="lv-LV"/>
        </w:rPr>
        <w:t>dokumentiem”</w:t>
      </w:r>
      <w:r w:rsidR="007604FC" w:rsidRPr="00107B7A">
        <w:rPr>
          <w:rFonts w:ascii="Times New Roman" w:hAnsi="Times New Roman" w:cs="Times New Roman"/>
          <w:lang w:val="lv-LV"/>
        </w:rPr>
        <w:t xml:space="preserve"> cita</w:t>
      </w:r>
      <w:r w:rsidR="007604FC" w:rsidRPr="00107B7A">
        <w:rPr>
          <w:rFonts w:ascii="Times New Roman" w:hAnsi="Times New Roman" w:cs="Times New Roman"/>
          <w:spacing w:val="-1"/>
          <w:lang w:val="lv-LV"/>
        </w:rPr>
        <w:t xml:space="preserve"> </w:t>
      </w:r>
      <w:r w:rsidR="007604FC" w:rsidRPr="00107B7A">
        <w:rPr>
          <w:rFonts w:ascii="Times New Roman" w:hAnsi="Times New Roman" w:cs="Times New Roman"/>
          <w:lang w:val="lv-LV"/>
        </w:rPr>
        <w:t>starpā</w:t>
      </w:r>
      <w:r w:rsidR="007604FC" w:rsidRPr="00107B7A">
        <w:rPr>
          <w:rFonts w:ascii="Times New Roman" w:hAnsi="Times New Roman" w:cs="Times New Roman"/>
          <w:spacing w:val="-1"/>
          <w:lang w:val="lv-LV"/>
        </w:rPr>
        <w:t xml:space="preserve"> nosaka</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novada</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vai</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republikas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pilsētas</w:t>
      </w:r>
      <w:r w:rsidR="007604FC" w:rsidRPr="00107B7A">
        <w:rPr>
          <w:rFonts w:ascii="Times New Roman" w:hAnsi="Times New Roman" w:cs="Times New Roman"/>
          <w:spacing w:val="23"/>
          <w:lang w:val="lv-LV"/>
        </w:rPr>
        <w:t xml:space="preserve"> </w:t>
      </w:r>
      <w:r w:rsidR="007604FC" w:rsidRPr="00107B7A">
        <w:rPr>
          <w:rFonts w:ascii="Times New Roman" w:hAnsi="Times New Roman" w:cs="Times New Roman"/>
          <w:spacing w:val="-1"/>
          <w:lang w:val="lv-LV"/>
        </w:rPr>
        <w:t>pašvaldības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vietējā</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 xml:space="preserve">līmeņa </w:t>
      </w:r>
      <w:r w:rsidR="007604FC" w:rsidRPr="00107B7A">
        <w:rPr>
          <w:rFonts w:ascii="Times New Roman" w:hAnsi="Times New Roman" w:cs="Times New Roman"/>
          <w:lang w:val="lv-LV"/>
        </w:rPr>
        <w:t>teritorijas</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attīstības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plānošanas</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dokumentu</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w:t>
      </w:r>
      <w:r w:rsidR="007604FC" w:rsidRPr="00107B7A">
        <w:rPr>
          <w:rFonts w:ascii="Times New Roman" w:hAnsi="Times New Roman" w:cs="Times New Roman"/>
          <w:spacing w:val="-1"/>
          <w:lang w:val="lv-LV"/>
        </w:rPr>
        <w:t xml:space="preserve"> ilgtspējīgas</w:t>
      </w:r>
      <w:r w:rsidR="007604FC" w:rsidRPr="00107B7A">
        <w:rPr>
          <w:rFonts w:ascii="Times New Roman" w:hAnsi="Times New Roman" w:cs="Times New Roman"/>
          <w:spacing w:val="81"/>
          <w:w w:val="99"/>
          <w:lang w:val="lv-LV"/>
        </w:rPr>
        <w:t xml:space="preserve"> </w:t>
      </w:r>
      <w:r w:rsidR="007604FC" w:rsidRPr="00107B7A">
        <w:rPr>
          <w:rFonts w:ascii="Times New Roman" w:hAnsi="Times New Roman" w:cs="Times New Roman"/>
          <w:spacing w:val="-1"/>
          <w:lang w:val="lv-LV"/>
        </w:rPr>
        <w:t>attīstības</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spacing w:val="-1"/>
          <w:lang w:val="lv-LV"/>
        </w:rPr>
        <w:t>stratēģijas,</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attīstības</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spacing w:val="-1"/>
          <w:lang w:val="lv-LV"/>
        </w:rPr>
        <w:t>programmas,</w:t>
      </w:r>
      <w:r w:rsidR="007604FC" w:rsidRPr="00107B7A">
        <w:rPr>
          <w:rFonts w:ascii="Times New Roman" w:hAnsi="Times New Roman" w:cs="Times New Roman"/>
          <w:spacing w:val="-4"/>
          <w:lang w:val="lv-LV"/>
        </w:rPr>
        <w:t xml:space="preserve"> </w:t>
      </w:r>
      <w:r w:rsidR="007604FC" w:rsidRPr="00107B7A">
        <w:rPr>
          <w:rFonts w:ascii="Times New Roman" w:hAnsi="Times New Roman" w:cs="Times New Roman"/>
          <w:lang w:val="lv-LV"/>
        </w:rPr>
        <w:t>teritorijas</w:t>
      </w:r>
      <w:r w:rsidR="007604FC" w:rsidRPr="00107B7A">
        <w:rPr>
          <w:rFonts w:ascii="Times New Roman" w:hAnsi="Times New Roman" w:cs="Times New Roman"/>
          <w:spacing w:val="-5"/>
          <w:lang w:val="lv-LV"/>
        </w:rPr>
        <w:t xml:space="preserve"> </w:t>
      </w:r>
      <w:r w:rsidR="007604FC" w:rsidRPr="00107B7A">
        <w:rPr>
          <w:rFonts w:ascii="Times New Roman" w:hAnsi="Times New Roman" w:cs="Times New Roman"/>
          <w:spacing w:val="-1"/>
          <w:lang w:val="lv-LV"/>
        </w:rPr>
        <w:t>plānojuma,</w:t>
      </w:r>
      <w:r w:rsidR="007604FC" w:rsidRPr="00107B7A">
        <w:rPr>
          <w:rFonts w:ascii="Times New Roman" w:hAnsi="Times New Roman" w:cs="Times New Roman"/>
          <w:spacing w:val="-3"/>
          <w:lang w:val="lv-LV"/>
        </w:rPr>
        <w:t xml:space="preserve"> </w:t>
      </w:r>
      <w:r w:rsidR="00B35CA5">
        <w:rPr>
          <w:rFonts w:ascii="Times New Roman" w:hAnsi="Times New Roman" w:cs="Times New Roman"/>
          <w:spacing w:val="-1"/>
          <w:lang w:val="lv-LV"/>
        </w:rPr>
        <w:t xml:space="preserve">lokālplānojuma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lang w:val="lv-LV"/>
        </w:rPr>
        <w:t>to</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grozījumu, detālplānojuma</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tematiskā</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spacing w:val="-1"/>
          <w:lang w:val="lv-LV"/>
        </w:rPr>
        <w:t>plānojuma</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w:t>
      </w:r>
      <w:r w:rsidR="007604FC" w:rsidRPr="00107B7A">
        <w:rPr>
          <w:rFonts w:ascii="Times New Roman" w:hAnsi="Times New Roman" w:cs="Times New Roman"/>
          <w:spacing w:val="-1"/>
          <w:lang w:val="lv-LV"/>
        </w:rPr>
        <w:t xml:space="preserve"> </w:t>
      </w:r>
      <w:r w:rsidR="007604FC" w:rsidRPr="00107B7A">
        <w:rPr>
          <w:rFonts w:ascii="Times New Roman" w:hAnsi="Times New Roman" w:cs="Times New Roman"/>
          <w:lang w:val="lv-LV"/>
        </w:rPr>
        <w:t>saturu</w:t>
      </w:r>
      <w:r w:rsidR="007604FC" w:rsidRPr="00107B7A">
        <w:rPr>
          <w:rFonts w:ascii="Times New Roman" w:hAnsi="Times New Roman" w:cs="Times New Roman"/>
          <w:spacing w:val="-3"/>
          <w:lang w:val="lv-LV"/>
        </w:rPr>
        <w:t xml:space="preserve"> </w:t>
      </w:r>
      <w:r w:rsidR="007604FC" w:rsidRPr="00107B7A">
        <w:rPr>
          <w:rFonts w:ascii="Times New Roman" w:hAnsi="Times New Roman" w:cs="Times New Roman"/>
          <w:spacing w:val="-1"/>
          <w:lang w:val="lv-LV"/>
        </w:rPr>
        <w:t>un</w:t>
      </w:r>
      <w:r w:rsidR="007604FC" w:rsidRPr="00107B7A">
        <w:rPr>
          <w:rFonts w:ascii="Times New Roman" w:hAnsi="Times New Roman" w:cs="Times New Roman"/>
          <w:spacing w:val="-2"/>
          <w:lang w:val="lv-LV"/>
        </w:rPr>
        <w:t xml:space="preserve"> </w:t>
      </w:r>
      <w:r w:rsidR="007604FC" w:rsidRPr="00107B7A">
        <w:rPr>
          <w:rFonts w:ascii="Times New Roman" w:hAnsi="Times New Roman" w:cs="Times New Roman"/>
          <w:lang w:val="lv-LV"/>
        </w:rPr>
        <w:t>to</w:t>
      </w:r>
      <w:r w:rsidR="007604FC" w:rsidRPr="00107B7A">
        <w:rPr>
          <w:rFonts w:ascii="Times New Roman" w:hAnsi="Times New Roman" w:cs="Times New Roman"/>
          <w:spacing w:val="-3"/>
          <w:lang w:val="lv-LV"/>
        </w:rPr>
        <w:t xml:space="preserve"> </w:t>
      </w:r>
      <w:r w:rsidR="00B35CA5">
        <w:rPr>
          <w:rFonts w:ascii="Times New Roman" w:hAnsi="Times New Roman" w:cs="Times New Roman"/>
          <w:spacing w:val="-1"/>
          <w:lang w:val="lv-LV"/>
        </w:rPr>
        <w:t xml:space="preserve">izstrādes </w:t>
      </w:r>
      <w:r w:rsidR="007604FC" w:rsidRPr="00107B7A">
        <w:rPr>
          <w:rFonts w:ascii="Times New Roman" w:hAnsi="Times New Roman" w:cs="Times New Roman"/>
          <w:spacing w:val="-1"/>
          <w:lang w:val="lv-LV"/>
        </w:rPr>
        <w:t>kārtību.</w:t>
      </w:r>
    </w:p>
    <w:p w14:paraId="365355D8" w14:textId="77777777" w:rsidR="007604FC" w:rsidRPr="00107B7A" w:rsidRDefault="007604FC" w:rsidP="004874C9">
      <w:pPr>
        <w:jc w:val="both"/>
        <w:rPr>
          <w:rFonts w:ascii="Times New Roman" w:eastAsia="Calibri" w:hAnsi="Times New Roman" w:cs="Times New Roman"/>
          <w:sz w:val="24"/>
          <w:szCs w:val="24"/>
          <w:lang w:val="lv-LV"/>
        </w:rPr>
      </w:pPr>
    </w:p>
    <w:p w14:paraId="3610FD36" w14:textId="3356A4BE"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Zemes</w:t>
      </w:r>
      <w:r w:rsidRPr="00107B7A">
        <w:rPr>
          <w:rFonts w:ascii="Times New Roman" w:hAnsi="Times New Roman" w:cs="Times New Roman"/>
          <w:b/>
          <w:spacing w:val="-4"/>
          <w:lang w:val="lv-LV"/>
        </w:rPr>
        <w:t xml:space="preserve"> </w:t>
      </w:r>
      <w:r w:rsidRPr="00107B7A">
        <w:rPr>
          <w:rFonts w:ascii="Times New Roman" w:hAnsi="Times New Roman" w:cs="Times New Roman"/>
          <w:b/>
          <w:spacing w:val="-1"/>
          <w:lang w:val="lv-LV"/>
        </w:rPr>
        <w:t>ierīcības</w:t>
      </w:r>
      <w:r w:rsidRPr="00107B7A">
        <w:rPr>
          <w:rFonts w:ascii="Times New Roman" w:hAnsi="Times New Roman" w:cs="Times New Roman"/>
          <w:b/>
          <w:spacing w:val="-4"/>
          <w:lang w:val="lv-LV"/>
        </w:rPr>
        <w:t xml:space="preserve"> </w:t>
      </w:r>
      <w:r w:rsidRPr="00107B7A">
        <w:rPr>
          <w:rFonts w:ascii="Times New Roman" w:hAnsi="Times New Roman" w:cs="Times New Roman"/>
          <w:b/>
          <w:lang w:val="lv-LV"/>
        </w:rPr>
        <w:t>likums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nosaka</w:t>
      </w:r>
      <w:r w:rsidRPr="00107B7A">
        <w:rPr>
          <w:rFonts w:ascii="Times New Roman" w:hAnsi="Times New Roman" w:cs="Times New Roman"/>
          <w:spacing w:val="-3"/>
          <w:lang w:val="lv-LV"/>
        </w:rPr>
        <w:t xml:space="preserve"> </w:t>
      </w:r>
      <w:r w:rsidRPr="00107B7A">
        <w:rPr>
          <w:rFonts w:ascii="Times New Roman" w:hAnsi="Times New Roman" w:cs="Times New Roman"/>
          <w:lang w:val="lv-LV"/>
        </w:rPr>
        <w:t>uzdevumu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aizsargāt</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zemes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lietotāju</w:t>
      </w:r>
      <w:r w:rsidRPr="00107B7A">
        <w:rPr>
          <w:rFonts w:ascii="Times New Roman" w:hAnsi="Times New Roman" w:cs="Times New Roman"/>
          <w:spacing w:val="47"/>
          <w:lang w:val="lv-LV"/>
        </w:rPr>
        <w:t xml:space="preserve"> </w:t>
      </w:r>
      <w:r w:rsidRPr="00107B7A">
        <w:rPr>
          <w:rFonts w:ascii="Times New Roman" w:hAnsi="Times New Roman" w:cs="Times New Roman"/>
          <w:spacing w:val="-1"/>
          <w:lang w:val="lv-LV"/>
        </w:rPr>
        <w:t>tiesības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regulēt</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zemes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lietošanas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zemes</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ierīcības</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pamatnoteikumus.</w:t>
      </w:r>
    </w:p>
    <w:p w14:paraId="44CECDDE" w14:textId="77777777" w:rsidR="007604FC" w:rsidRPr="00107B7A" w:rsidRDefault="007604FC" w:rsidP="004874C9">
      <w:pPr>
        <w:jc w:val="both"/>
        <w:rPr>
          <w:rFonts w:ascii="Times New Roman" w:eastAsia="Calibri" w:hAnsi="Times New Roman" w:cs="Times New Roman"/>
          <w:sz w:val="24"/>
          <w:szCs w:val="24"/>
          <w:lang w:val="lv-LV"/>
        </w:rPr>
      </w:pPr>
    </w:p>
    <w:p w14:paraId="4CBCA1E7" w14:textId="2545021F" w:rsidR="007604FC" w:rsidRPr="00107B7A" w:rsidRDefault="007604FC"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Likums</w:t>
      </w:r>
      <w:r w:rsidRPr="00107B7A">
        <w:rPr>
          <w:rFonts w:ascii="Times New Roman" w:eastAsia="Calibri" w:hAnsi="Times New Roman" w:cs="Times New Roman"/>
          <w:spacing w:val="-5"/>
          <w:sz w:val="24"/>
          <w:szCs w:val="24"/>
          <w:lang w:val="lv-LV"/>
        </w:rPr>
        <w:t xml:space="preserve"> </w:t>
      </w:r>
      <w:r w:rsidR="008F0CB8">
        <w:rPr>
          <w:rFonts w:ascii="Times New Roman" w:eastAsia="Calibri" w:hAnsi="Times New Roman" w:cs="Times New Roman"/>
          <w:b/>
          <w:bCs/>
          <w:spacing w:val="-1"/>
          <w:sz w:val="24"/>
          <w:szCs w:val="24"/>
          <w:lang w:val="lv-LV"/>
        </w:rPr>
        <w:t>“</w:t>
      </w:r>
      <w:r w:rsidRPr="00107B7A">
        <w:rPr>
          <w:rFonts w:ascii="Times New Roman" w:eastAsia="Calibri" w:hAnsi="Times New Roman" w:cs="Times New Roman"/>
          <w:b/>
          <w:bCs/>
          <w:spacing w:val="-1"/>
          <w:sz w:val="24"/>
          <w:szCs w:val="24"/>
          <w:lang w:val="lv-LV"/>
        </w:rPr>
        <w:t>Par</w:t>
      </w:r>
      <w:r w:rsidRPr="00107B7A">
        <w:rPr>
          <w:rFonts w:ascii="Times New Roman" w:eastAsia="Calibri" w:hAnsi="Times New Roman" w:cs="Times New Roman"/>
          <w:b/>
          <w:bCs/>
          <w:spacing w:val="-5"/>
          <w:sz w:val="24"/>
          <w:szCs w:val="24"/>
          <w:lang w:val="lv-LV"/>
        </w:rPr>
        <w:t xml:space="preserve"> </w:t>
      </w:r>
      <w:r w:rsidRPr="00107B7A">
        <w:rPr>
          <w:rFonts w:ascii="Times New Roman" w:eastAsia="Calibri" w:hAnsi="Times New Roman" w:cs="Times New Roman"/>
          <w:b/>
          <w:bCs/>
          <w:spacing w:val="-1"/>
          <w:sz w:val="24"/>
          <w:szCs w:val="24"/>
          <w:lang w:val="lv-LV"/>
        </w:rPr>
        <w:t>nekustamā</w:t>
      </w:r>
      <w:r w:rsidRPr="00107B7A">
        <w:rPr>
          <w:rFonts w:ascii="Times New Roman" w:eastAsia="Calibri" w:hAnsi="Times New Roman" w:cs="Times New Roman"/>
          <w:b/>
          <w:bCs/>
          <w:spacing w:val="-4"/>
          <w:sz w:val="24"/>
          <w:szCs w:val="24"/>
          <w:lang w:val="lv-LV"/>
        </w:rPr>
        <w:t xml:space="preserve"> </w:t>
      </w:r>
      <w:r w:rsidRPr="00107B7A">
        <w:rPr>
          <w:rFonts w:ascii="Times New Roman" w:eastAsia="Calibri" w:hAnsi="Times New Roman" w:cs="Times New Roman"/>
          <w:b/>
          <w:bCs/>
          <w:spacing w:val="-1"/>
          <w:sz w:val="24"/>
          <w:szCs w:val="24"/>
          <w:lang w:val="lv-LV"/>
        </w:rPr>
        <w:t>īpašuma</w:t>
      </w:r>
      <w:r w:rsidRPr="00107B7A">
        <w:rPr>
          <w:rFonts w:ascii="Times New Roman" w:eastAsia="Calibri" w:hAnsi="Times New Roman" w:cs="Times New Roman"/>
          <w:b/>
          <w:bCs/>
          <w:spacing w:val="-4"/>
          <w:sz w:val="24"/>
          <w:szCs w:val="24"/>
          <w:lang w:val="lv-LV"/>
        </w:rPr>
        <w:t xml:space="preserve"> </w:t>
      </w:r>
      <w:r w:rsidRPr="00107B7A">
        <w:rPr>
          <w:rFonts w:ascii="Times New Roman" w:eastAsia="Calibri" w:hAnsi="Times New Roman" w:cs="Times New Roman"/>
          <w:b/>
          <w:bCs/>
          <w:sz w:val="24"/>
          <w:szCs w:val="24"/>
          <w:lang w:val="lv-LV"/>
        </w:rPr>
        <w:t>nodokli”</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z w:val="24"/>
          <w:szCs w:val="24"/>
          <w:lang w:val="lv-LV"/>
        </w:rPr>
        <w:t>nosaka</w:t>
      </w:r>
      <w:r w:rsidRPr="00107B7A">
        <w:rPr>
          <w:rFonts w:ascii="Times New Roman" w:eastAsia="Calibri" w:hAnsi="Times New Roman" w:cs="Times New Roman"/>
          <w:spacing w:val="-4"/>
          <w:sz w:val="24"/>
          <w:szCs w:val="24"/>
          <w:lang w:val="lv-LV"/>
        </w:rPr>
        <w:t xml:space="preserve"> </w:t>
      </w:r>
      <w:r w:rsidR="00B35CA5">
        <w:rPr>
          <w:rFonts w:ascii="Times New Roman" w:eastAsia="Calibri" w:hAnsi="Times New Roman" w:cs="Times New Roman"/>
          <w:spacing w:val="-1"/>
          <w:sz w:val="24"/>
          <w:szCs w:val="24"/>
          <w:lang w:val="lv-LV"/>
        </w:rPr>
        <w:t xml:space="preserve">nodokļu </w:t>
      </w:r>
      <w:r w:rsidRPr="00107B7A">
        <w:rPr>
          <w:rFonts w:ascii="Times New Roman" w:eastAsia="Calibri" w:hAnsi="Times New Roman" w:cs="Times New Roman"/>
          <w:spacing w:val="-1"/>
          <w:sz w:val="24"/>
          <w:szCs w:val="24"/>
          <w:lang w:val="lv-LV"/>
        </w:rPr>
        <w:t>aprēķināšanas</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un</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maksāšanas</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kārtību,</w:t>
      </w:r>
      <w:r w:rsidRPr="00107B7A">
        <w:rPr>
          <w:rFonts w:ascii="Times New Roman" w:eastAsia="Calibri" w:hAnsi="Times New Roman" w:cs="Times New Roman"/>
          <w:spacing w:val="-3"/>
          <w:sz w:val="24"/>
          <w:szCs w:val="24"/>
          <w:lang w:val="lv-LV"/>
        </w:rPr>
        <w:t xml:space="preserve"> </w:t>
      </w:r>
      <w:r w:rsidRPr="00107B7A">
        <w:rPr>
          <w:rFonts w:ascii="Times New Roman" w:eastAsia="Calibri" w:hAnsi="Times New Roman" w:cs="Times New Roman"/>
          <w:spacing w:val="-1"/>
          <w:sz w:val="24"/>
          <w:szCs w:val="24"/>
          <w:lang w:val="lv-LV"/>
        </w:rPr>
        <w:t>nodokļu</w:t>
      </w:r>
      <w:r w:rsidRPr="00107B7A">
        <w:rPr>
          <w:rFonts w:ascii="Times New Roman" w:eastAsia="Calibri" w:hAnsi="Times New Roman" w:cs="Times New Roman"/>
          <w:spacing w:val="-4"/>
          <w:sz w:val="24"/>
          <w:szCs w:val="24"/>
          <w:lang w:val="lv-LV"/>
        </w:rPr>
        <w:t xml:space="preserve"> </w:t>
      </w:r>
      <w:r w:rsidRPr="00107B7A">
        <w:rPr>
          <w:rFonts w:ascii="Times New Roman" w:eastAsia="Calibri" w:hAnsi="Times New Roman" w:cs="Times New Roman"/>
          <w:spacing w:val="-1"/>
          <w:sz w:val="24"/>
          <w:szCs w:val="24"/>
          <w:lang w:val="lv-LV"/>
        </w:rPr>
        <w:t>atvieglojumus.</w:t>
      </w:r>
    </w:p>
    <w:p w14:paraId="57B64233" w14:textId="30944D2B" w:rsidR="009A71BA" w:rsidRPr="00107B7A" w:rsidRDefault="009A71BA" w:rsidP="004874C9">
      <w:pPr>
        <w:jc w:val="both"/>
        <w:rPr>
          <w:lang w:val="lv-LV"/>
        </w:rPr>
      </w:pPr>
    </w:p>
    <w:p w14:paraId="293D45D2" w14:textId="77777777" w:rsidR="007604FC" w:rsidRPr="00107B7A" w:rsidRDefault="007604FC" w:rsidP="004874C9">
      <w:pPr>
        <w:pStyle w:val="Heading6"/>
        <w:spacing w:before="0"/>
        <w:jc w:val="both"/>
        <w:rPr>
          <w:rFonts w:ascii="Times New Roman" w:hAnsi="Times New Roman" w:cs="Times New Roman"/>
          <w:b/>
          <w:bCs/>
          <w:i/>
          <w:color w:val="auto"/>
          <w:sz w:val="24"/>
          <w:szCs w:val="24"/>
          <w:lang w:val="lv-LV"/>
        </w:rPr>
      </w:pPr>
      <w:r w:rsidRPr="00107B7A">
        <w:rPr>
          <w:rFonts w:ascii="Times New Roman" w:hAnsi="Times New Roman" w:cs="Times New Roman"/>
          <w:i/>
          <w:color w:val="auto"/>
          <w:spacing w:val="-1"/>
          <w:sz w:val="24"/>
          <w:szCs w:val="24"/>
          <w:lang w:val="lv-LV"/>
        </w:rPr>
        <w:t>Citi</w:t>
      </w:r>
      <w:r w:rsidRPr="00107B7A">
        <w:rPr>
          <w:rFonts w:ascii="Times New Roman" w:hAnsi="Times New Roman" w:cs="Times New Roman"/>
          <w:i/>
          <w:color w:val="auto"/>
          <w:spacing w:val="-9"/>
          <w:sz w:val="24"/>
          <w:szCs w:val="24"/>
          <w:lang w:val="lv-LV"/>
        </w:rPr>
        <w:t xml:space="preserve"> </w:t>
      </w:r>
      <w:r w:rsidRPr="00107B7A">
        <w:rPr>
          <w:rFonts w:ascii="Times New Roman" w:hAnsi="Times New Roman" w:cs="Times New Roman"/>
          <w:i/>
          <w:color w:val="auto"/>
          <w:spacing w:val="-1"/>
          <w:sz w:val="24"/>
          <w:szCs w:val="24"/>
          <w:lang w:val="lv-LV"/>
        </w:rPr>
        <w:t>normatīvie</w:t>
      </w:r>
      <w:r w:rsidRPr="00107B7A">
        <w:rPr>
          <w:rFonts w:ascii="Times New Roman" w:hAnsi="Times New Roman" w:cs="Times New Roman"/>
          <w:i/>
          <w:color w:val="auto"/>
          <w:spacing w:val="-8"/>
          <w:sz w:val="24"/>
          <w:szCs w:val="24"/>
          <w:lang w:val="lv-LV"/>
        </w:rPr>
        <w:t xml:space="preserve"> </w:t>
      </w:r>
      <w:r w:rsidRPr="00107B7A">
        <w:rPr>
          <w:rFonts w:ascii="Times New Roman" w:hAnsi="Times New Roman" w:cs="Times New Roman"/>
          <w:i/>
          <w:color w:val="auto"/>
          <w:spacing w:val="-1"/>
          <w:sz w:val="24"/>
          <w:szCs w:val="24"/>
          <w:lang w:val="lv-LV"/>
        </w:rPr>
        <w:t>akti</w:t>
      </w:r>
    </w:p>
    <w:p w14:paraId="2EAC653A" w14:textId="77777777" w:rsidR="007604FC" w:rsidRPr="00645B0A" w:rsidRDefault="007604FC" w:rsidP="004874C9">
      <w:pPr>
        <w:jc w:val="both"/>
        <w:rPr>
          <w:rFonts w:ascii="Times New Roman" w:eastAsia="Calibri" w:hAnsi="Times New Roman" w:cs="Times New Roman"/>
          <w:iCs/>
          <w:sz w:val="24"/>
          <w:szCs w:val="24"/>
          <w:lang w:val="lv-LV"/>
        </w:rPr>
      </w:pPr>
    </w:p>
    <w:p w14:paraId="26B4370A" w14:textId="10E66AA9" w:rsidR="007604FC" w:rsidRPr="00107B7A" w:rsidRDefault="00F119B3" w:rsidP="004874C9">
      <w:pPr>
        <w:jc w:val="both"/>
        <w:rPr>
          <w:rFonts w:ascii="Times New Roman" w:eastAsia="Calibri" w:hAnsi="Times New Roman" w:cs="Times New Roman"/>
          <w:sz w:val="24"/>
          <w:szCs w:val="24"/>
          <w:lang w:val="lv-LV"/>
        </w:rPr>
      </w:pPr>
      <w:r w:rsidRPr="00107B7A">
        <w:rPr>
          <w:rFonts w:ascii="Times New Roman" w:eastAsia="Calibri" w:hAnsi="Times New Roman" w:cs="Times New Roman"/>
          <w:sz w:val="24"/>
          <w:szCs w:val="24"/>
          <w:lang w:val="lv-LV"/>
        </w:rPr>
        <w:t>MK</w:t>
      </w:r>
      <w:r w:rsidRPr="00107B7A">
        <w:rPr>
          <w:rFonts w:ascii="Times New Roman" w:eastAsia="Calibri" w:hAnsi="Times New Roman" w:cs="Times New Roman"/>
          <w:spacing w:val="-4"/>
          <w:sz w:val="24"/>
          <w:szCs w:val="24"/>
          <w:lang w:val="lv-LV"/>
        </w:rPr>
        <w:t xml:space="preserve"> </w:t>
      </w:r>
      <w:r w:rsidR="00342152">
        <w:rPr>
          <w:rFonts w:ascii="Times New Roman" w:eastAsia="Calibri" w:hAnsi="Times New Roman" w:cs="Times New Roman"/>
          <w:spacing w:val="-4"/>
          <w:sz w:val="24"/>
          <w:szCs w:val="24"/>
          <w:lang w:val="lv-LV"/>
        </w:rPr>
        <w:t>2012.</w:t>
      </w:r>
      <w:r w:rsidR="00FE6907">
        <w:rPr>
          <w:rFonts w:ascii="Times New Roman" w:eastAsia="Calibri" w:hAnsi="Times New Roman" w:cs="Times New Roman"/>
          <w:spacing w:val="-4"/>
          <w:sz w:val="24"/>
          <w:szCs w:val="24"/>
          <w:lang w:val="lv-LV"/>
        </w:rPr>
        <w:t> </w:t>
      </w:r>
      <w:r w:rsidR="00342152">
        <w:rPr>
          <w:rFonts w:ascii="Times New Roman" w:eastAsia="Calibri" w:hAnsi="Times New Roman" w:cs="Times New Roman"/>
          <w:spacing w:val="-4"/>
          <w:sz w:val="24"/>
          <w:szCs w:val="24"/>
          <w:lang w:val="lv-LV"/>
        </w:rPr>
        <w:t>gada 2.</w:t>
      </w:r>
      <w:r w:rsidR="00FE6907">
        <w:rPr>
          <w:rFonts w:ascii="Times New Roman" w:eastAsia="Calibri" w:hAnsi="Times New Roman" w:cs="Times New Roman"/>
          <w:spacing w:val="-4"/>
          <w:sz w:val="24"/>
          <w:szCs w:val="24"/>
          <w:lang w:val="lv-LV"/>
        </w:rPr>
        <w:t> </w:t>
      </w:r>
      <w:r w:rsidR="00342152">
        <w:rPr>
          <w:rFonts w:ascii="Times New Roman" w:eastAsia="Calibri" w:hAnsi="Times New Roman" w:cs="Times New Roman"/>
          <w:spacing w:val="-4"/>
          <w:sz w:val="24"/>
          <w:szCs w:val="24"/>
          <w:lang w:val="lv-LV"/>
        </w:rPr>
        <w:t xml:space="preserve">maija </w:t>
      </w:r>
      <w:r w:rsidRPr="00107B7A">
        <w:rPr>
          <w:rFonts w:ascii="Times New Roman" w:eastAsia="Calibri" w:hAnsi="Times New Roman" w:cs="Times New Roman"/>
          <w:spacing w:val="-1"/>
          <w:sz w:val="24"/>
          <w:szCs w:val="24"/>
          <w:lang w:val="lv-LV"/>
        </w:rPr>
        <w:t>noteikumi</w:t>
      </w:r>
      <w:r w:rsidRPr="00107B7A">
        <w:rPr>
          <w:rFonts w:ascii="Times New Roman" w:eastAsia="Calibri" w:hAnsi="Times New Roman" w:cs="Times New Roman"/>
          <w:spacing w:val="-5"/>
          <w:sz w:val="24"/>
          <w:szCs w:val="24"/>
          <w:lang w:val="lv-LV"/>
        </w:rPr>
        <w:t xml:space="preserve"> </w:t>
      </w:r>
      <w:r w:rsidRPr="00107B7A">
        <w:rPr>
          <w:rFonts w:ascii="Times New Roman" w:eastAsia="Calibri" w:hAnsi="Times New Roman" w:cs="Times New Roman"/>
          <w:sz w:val="24"/>
          <w:szCs w:val="24"/>
          <w:lang w:val="lv-LV"/>
        </w:rPr>
        <w:t>Nr.</w:t>
      </w:r>
      <w:r w:rsidR="00FE6907">
        <w:rPr>
          <w:rFonts w:ascii="Times New Roman" w:eastAsia="Calibri" w:hAnsi="Times New Roman" w:cs="Times New Roman"/>
          <w:spacing w:val="-7"/>
          <w:sz w:val="24"/>
          <w:szCs w:val="24"/>
          <w:lang w:val="lv-LV"/>
        </w:rPr>
        <w:t> </w:t>
      </w:r>
      <w:r w:rsidRPr="00107B7A">
        <w:rPr>
          <w:rFonts w:ascii="Times New Roman" w:eastAsia="Calibri" w:hAnsi="Times New Roman" w:cs="Times New Roman"/>
          <w:spacing w:val="-1"/>
          <w:sz w:val="24"/>
          <w:szCs w:val="24"/>
          <w:lang w:val="lv-LV"/>
        </w:rPr>
        <w:t xml:space="preserve">309 </w:t>
      </w:r>
      <w:r w:rsidR="008F0CB8">
        <w:rPr>
          <w:rFonts w:ascii="Times New Roman" w:eastAsia="Calibri" w:hAnsi="Times New Roman" w:cs="Times New Roman"/>
          <w:b/>
          <w:bCs/>
          <w:sz w:val="24"/>
          <w:szCs w:val="24"/>
          <w:lang w:val="lv-LV"/>
        </w:rPr>
        <w:t>“</w:t>
      </w:r>
      <w:r w:rsidR="007604FC" w:rsidRPr="00107B7A">
        <w:rPr>
          <w:rFonts w:ascii="Times New Roman" w:eastAsia="Calibri" w:hAnsi="Times New Roman" w:cs="Times New Roman"/>
          <w:b/>
          <w:bCs/>
          <w:sz w:val="24"/>
          <w:szCs w:val="24"/>
          <w:lang w:val="lv-LV"/>
        </w:rPr>
        <w:t>Noteikumi</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par</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z w:val="24"/>
          <w:szCs w:val="24"/>
          <w:lang w:val="lv-LV"/>
        </w:rPr>
        <w:t>koku</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b/>
          <w:bCs/>
          <w:spacing w:val="-1"/>
          <w:sz w:val="24"/>
          <w:szCs w:val="24"/>
          <w:lang w:val="lv-LV"/>
        </w:rPr>
        <w:t>ciršanu</w:t>
      </w:r>
      <w:r w:rsidR="007604FC" w:rsidRPr="00107B7A">
        <w:rPr>
          <w:rFonts w:ascii="Times New Roman" w:eastAsia="Calibri" w:hAnsi="Times New Roman" w:cs="Times New Roman"/>
          <w:b/>
          <w:bCs/>
          <w:spacing w:val="-5"/>
          <w:sz w:val="24"/>
          <w:szCs w:val="24"/>
          <w:lang w:val="lv-LV"/>
        </w:rPr>
        <w:t xml:space="preserve"> </w:t>
      </w:r>
      <w:r w:rsidR="007604FC" w:rsidRPr="00107B7A">
        <w:rPr>
          <w:rFonts w:ascii="Times New Roman" w:eastAsia="Calibri" w:hAnsi="Times New Roman" w:cs="Times New Roman"/>
          <w:b/>
          <w:bCs/>
          <w:spacing w:val="-1"/>
          <w:sz w:val="24"/>
          <w:szCs w:val="24"/>
          <w:lang w:val="lv-LV"/>
        </w:rPr>
        <w:t>ārpus</w:t>
      </w:r>
      <w:r w:rsidR="007604FC" w:rsidRPr="00107B7A">
        <w:rPr>
          <w:rFonts w:ascii="Times New Roman" w:eastAsia="Calibri" w:hAnsi="Times New Roman" w:cs="Times New Roman"/>
          <w:b/>
          <w:bCs/>
          <w:spacing w:val="-4"/>
          <w:sz w:val="24"/>
          <w:szCs w:val="24"/>
          <w:lang w:val="lv-LV"/>
        </w:rPr>
        <w:t xml:space="preserve"> </w:t>
      </w:r>
      <w:r w:rsidR="007604FC" w:rsidRPr="00107B7A">
        <w:rPr>
          <w:rFonts w:ascii="Times New Roman" w:eastAsia="Calibri" w:hAnsi="Times New Roman" w:cs="Times New Roman"/>
          <w:b/>
          <w:bCs/>
          <w:sz w:val="24"/>
          <w:szCs w:val="24"/>
          <w:lang w:val="lv-LV"/>
        </w:rPr>
        <w:t>meža”</w:t>
      </w:r>
      <w:r w:rsidR="007604FC" w:rsidRPr="00107B7A">
        <w:rPr>
          <w:rFonts w:ascii="Times New Roman" w:eastAsia="Calibri" w:hAnsi="Times New Roman" w:cs="Times New Roman"/>
          <w:b/>
          <w:bCs/>
          <w:spacing w:val="-6"/>
          <w:sz w:val="24"/>
          <w:szCs w:val="24"/>
          <w:lang w:val="lv-LV"/>
        </w:rPr>
        <w:t xml:space="preserve"> </w:t>
      </w:r>
      <w:r w:rsidR="007604FC" w:rsidRPr="00107B7A">
        <w:rPr>
          <w:rFonts w:ascii="Times New Roman" w:eastAsia="Calibri" w:hAnsi="Times New Roman" w:cs="Times New Roman"/>
          <w:sz w:val="24"/>
          <w:szCs w:val="24"/>
          <w:lang w:val="lv-LV"/>
        </w:rPr>
        <w:t>cita</w:t>
      </w:r>
      <w:r w:rsidR="007604FC" w:rsidRPr="00107B7A">
        <w:rPr>
          <w:rFonts w:ascii="Times New Roman" w:eastAsia="Calibri" w:hAnsi="Times New Roman" w:cs="Times New Roman"/>
          <w:spacing w:val="27"/>
          <w:sz w:val="24"/>
          <w:szCs w:val="24"/>
          <w:lang w:val="lv-LV"/>
        </w:rPr>
        <w:t xml:space="preserve"> </w:t>
      </w:r>
      <w:r w:rsidR="007604FC" w:rsidRPr="00107B7A">
        <w:rPr>
          <w:rFonts w:ascii="Times New Roman" w:eastAsia="Calibri" w:hAnsi="Times New Roman" w:cs="Times New Roman"/>
          <w:sz w:val="24"/>
          <w:szCs w:val="24"/>
          <w:lang w:val="lv-LV"/>
        </w:rPr>
        <w:t>starpā</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nosaka</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koku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ciršanai</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ārpus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meža</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z w:val="24"/>
          <w:szCs w:val="24"/>
          <w:lang w:val="lv-LV"/>
        </w:rPr>
        <w:t>zemes</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un</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kārtību,</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kādā</w:t>
      </w:r>
      <w:r w:rsidR="007604FC" w:rsidRPr="00107B7A">
        <w:rPr>
          <w:rFonts w:ascii="Times New Roman" w:eastAsia="Calibri" w:hAnsi="Times New Roman" w:cs="Times New Roman"/>
          <w:spacing w:val="-2"/>
          <w:sz w:val="24"/>
          <w:szCs w:val="24"/>
          <w:lang w:val="lv-LV"/>
        </w:rPr>
        <w:t xml:space="preserve"> </w:t>
      </w:r>
      <w:r w:rsidR="007604FC" w:rsidRPr="00107B7A">
        <w:rPr>
          <w:rFonts w:ascii="Times New Roman" w:eastAsia="Calibri" w:hAnsi="Times New Roman" w:cs="Times New Roman"/>
          <w:spacing w:val="-1"/>
          <w:sz w:val="24"/>
          <w:szCs w:val="24"/>
          <w:lang w:val="lv-LV"/>
        </w:rPr>
        <w:t>izsniedz</w:t>
      </w:r>
      <w:r w:rsidR="007604FC" w:rsidRPr="00107B7A">
        <w:rPr>
          <w:rFonts w:ascii="Times New Roman" w:eastAsia="Calibri" w:hAnsi="Times New Roman" w:cs="Times New Roman"/>
          <w:spacing w:val="28"/>
          <w:sz w:val="24"/>
          <w:szCs w:val="24"/>
          <w:lang w:val="lv-LV"/>
        </w:rPr>
        <w:t xml:space="preserve"> </w:t>
      </w:r>
      <w:r w:rsidR="007604FC" w:rsidRPr="00107B7A">
        <w:rPr>
          <w:rFonts w:ascii="Times New Roman" w:eastAsia="Calibri" w:hAnsi="Times New Roman" w:cs="Times New Roman"/>
          <w:sz w:val="24"/>
          <w:szCs w:val="24"/>
          <w:lang w:val="lv-LV"/>
        </w:rPr>
        <w:t>atļauju</w:t>
      </w:r>
      <w:r w:rsidR="007604FC" w:rsidRPr="00107B7A">
        <w:rPr>
          <w:rFonts w:ascii="Times New Roman" w:eastAsia="Calibri" w:hAnsi="Times New Roman" w:cs="Times New Roman"/>
          <w:spacing w:val="-4"/>
          <w:sz w:val="24"/>
          <w:szCs w:val="24"/>
          <w:lang w:val="lv-LV"/>
        </w:rPr>
        <w:t xml:space="preserve"> </w:t>
      </w:r>
      <w:r w:rsidR="007604FC" w:rsidRPr="00107B7A">
        <w:rPr>
          <w:rFonts w:ascii="Times New Roman" w:eastAsia="Calibri" w:hAnsi="Times New Roman" w:cs="Times New Roman"/>
          <w:spacing w:val="-1"/>
          <w:sz w:val="24"/>
          <w:szCs w:val="24"/>
          <w:lang w:val="lv-LV"/>
        </w:rPr>
        <w:t>šo</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pacing w:val="-1"/>
          <w:sz w:val="24"/>
          <w:szCs w:val="24"/>
          <w:lang w:val="lv-LV"/>
        </w:rPr>
        <w:t>koku</w:t>
      </w:r>
      <w:r w:rsidR="007604FC" w:rsidRPr="00107B7A">
        <w:rPr>
          <w:rFonts w:ascii="Times New Roman" w:eastAsia="Calibri" w:hAnsi="Times New Roman" w:cs="Times New Roman"/>
          <w:spacing w:val="-3"/>
          <w:sz w:val="24"/>
          <w:szCs w:val="24"/>
          <w:lang w:val="lv-LV"/>
        </w:rPr>
        <w:t xml:space="preserve"> </w:t>
      </w:r>
      <w:r w:rsidR="007604FC" w:rsidRPr="00107B7A">
        <w:rPr>
          <w:rFonts w:ascii="Times New Roman" w:eastAsia="Calibri" w:hAnsi="Times New Roman" w:cs="Times New Roman"/>
          <w:sz w:val="24"/>
          <w:szCs w:val="24"/>
          <w:lang w:val="lv-LV"/>
        </w:rPr>
        <w:t>ciršanai.</w:t>
      </w:r>
      <w:r w:rsidRPr="00107B7A">
        <w:rPr>
          <w:rFonts w:ascii="Times New Roman" w:eastAsia="Calibri" w:hAnsi="Times New Roman" w:cs="Times New Roman"/>
          <w:sz w:val="24"/>
          <w:szCs w:val="24"/>
          <w:lang w:val="lv-LV"/>
        </w:rPr>
        <w:t xml:space="preserve"> </w:t>
      </w:r>
      <w:r w:rsidRPr="00107B7A">
        <w:rPr>
          <w:rFonts w:ascii="Times New Roman" w:eastAsia="Calibri" w:hAnsi="Times New Roman" w:cs="Times New Roman"/>
          <w:bCs/>
          <w:sz w:val="24"/>
          <w:szCs w:val="24"/>
          <w:lang w:val="lv-LV" w:eastAsia="ar-SA"/>
        </w:rPr>
        <w:t>Noteikumu 1.</w:t>
      </w:r>
      <w:r w:rsidR="00B35CA5">
        <w:rPr>
          <w:rFonts w:ascii="Times New Roman" w:eastAsia="Calibri" w:hAnsi="Times New Roman" w:cs="Times New Roman"/>
          <w:bCs/>
          <w:sz w:val="24"/>
          <w:szCs w:val="24"/>
          <w:lang w:val="lv-LV" w:eastAsia="ar-SA"/>
        </w:rPr>
        <w:t> </w:t>
      </w:r>
      <w:r w:rsidRPr="00107B7A">
        <w:rPr>
          <w:rFonts w:ascii="Times New Roman" w:eastAsia="Calibri" w:hAnsi="Times New Roman" w:cs="Times New Roman"/>
          <w:bCs/>
          <w:sz w:val="24"/>
          <w:szCs w:val="24"/>
          <w:lang w:val="lv-LV" w:eastAsia="ar-SA"/>
        </w:rPr>
        <w:t xml:space="preserve">pielikumā ir norādītas koku sugas un to izmēri, kuru nociršanai ārpus meža nepieciešama vietējās pašvaldības atļauja, kā </w:t>
      </w:r>
      <w:r w:rsidR="00B35CA5">
        <w:rPr>
          <w:rFonts w:ascii="Times New Roman" w:eastAsia="Calibri" w:hAnsi="Times New Roman" w:cs="Times New Roman"/>
          <w:bCs/>
          <w:sz w:val="24"/>
          <w:szCs w:val="24"/>
          <w:lang w:val="lv-LV" w:eastAsia="ar-SA"/>
        </w:rPr>
        <w:t>arī DAP</w:t>
      </w:r>
      <w:r w:rsidRPr="00107B7A">
        <w:rPr>
          <w:rFonts w:ascii="Times New Roman" w:eastAsia="Calibri" w:hAnsi="Times New Roman" w:cs="Times New Roman"/>
          <w:bCs/>
          <w:sz w:val="24"/>
          <w:szCs w:val="24"/>
          <w:lang w:val="lv-LV" w:eastAsia="ar-SA"/>
        </w:rPr>
        <w:t xml:space="preserve"> atzinums.</w:t>
      </w:r>
    </w:p>
    <w:p w14:paraId="6AB053B8" w14:textId="77777777" w:rsidR="007604FC" w:rsidRPr="00107B7A" w:rsidRDefault="007604FC" w:rsidP="004874C9">
      <w:pPr>
        <w:jc w:val="both"/>
        <w:rPr>
          <w:rFonts w:ascii="Times New Roman" w:eastAsia="Calibri" w:hAnsi="Times New Roman" w:cs="Times New Roman"/>
          <w:sz w:val="24"/>
          <w:szCs w:val="24"/>
          <w:lang w:val="lv-LV"/>
        </w:rPr>
      </w:pPr>
    </w:p>
    <w:p w14:paraId="0988B8ED" w14:textId="29802675" w:rsidR="007604FC" w:rsidRPr="00107B7A" w:rsidRDefault="007604FC" w:rsidP="004874C9">
      <w:pPr>
        <w:pStyle w:val="BodyText"/>
        <w:ind w:left="0"/>
        <w:jc w:val="both"/>
        <w:rPr>
          <w:rFonts w:ascii="Times New Roman" w:hAnsi="Times New Roman" w:cs="Times New Roman"/>
          <w:lang w:val="lv-LV"/>
        </w:rPr>
      </w:pPr>
      <w:r w:rsidRPr="00107B7A">
        <w:rPr>
          <w:rFonts w:ascii="Times New Roman" w:hAnsi="Times New Roman" w:cs="Times New Roman"/>
          <w:b/>
          <w:spacing w:val="-1"/>
          <w:lang w:val="lv-LV"/>
        </w:rPr>
        <w:t>Meliorācijas</w:t>
      </w:r>
      <w:r w:rsidRPr="00107B7A">
        <w:rPr>
          <w:rFonts w:ascii="Times New Roman" w:hAnsi="Times New Roman" w:cs="Times New Roman"/>
          <w:b/>
          <w:spacing w:val="-5"/>
          <w:lang w:val="lv-LV"/>
        </w:rPr>
        <w:t xml:space="preserve"> </w:t>
      </w:r>
      <w:r w:rsidRPr="00107B7A">
        <w:rPr>
          <w:rFonts w:ascii="Times New Roman" w:hAnsi="Times New Roman" w:cs="Times New Roman"/>
          <w:b/>
          <w:lang w:val="lv-LV"/>
        </w:rPr>
        <w:t>likuma</w:t>
      </w:r>
      <w:r w:rsidRPr="00107B7A">
        <w:rPr>
          <w:rFonts w:ascii="Times New Roman" w:hAnsi="Times New Roman" w:cs="Times New Roman"/>
          <w:b/>
          <w:spacing w:val="-4"/>
          <w:lang w:val="lv-LV"/>
        </w:rPr>
        <w:t xml:space="preserve"> </w:t>
      </w:r>
      <w:r w:rsidRPr="00107B7A">
        <w:rPr>
          <w:rFonts w:ascii="Times New Roman" w:hAnsi="Times New Roman" w:cs="Times New Roman"/>
          <w:lang w:val="lv-LV"/>
        </w:rPr>
        <w:t>mērķis</w:t>
      </w:r>
      <w:r w:rsidRPr="00107B7A">
        <w:rPr>
          <w:rFonts w:ascii="Times New Roman" w:hAnsi="Times New Roman" w:cs="Times New Roman"/>
          <w:spacing w:val="-4"/>
          <w:lang w:val="lv-LV"/>
        </w:rPr>
        <w:t xml:space="preserve"> </w:t>
      </w:r>
      <w:r w:rsidRPr="00107B7A">
        <w:rPr>
          <w:rFonts w:ascii="Times New Roman" w:hAnsi="Times New Roman" w:cs="Times New Roman"/>
          <w:lang w:val="lv-LV"/>
        </w:rPr>
        <w:t>ir</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veicināt</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dabas</w:t>
      </w:r>
      <w:r w:rsidRPr="00107B7A">
        <w:rPr>
          <w:rFonts w:ascii="Times New Roman" w:hAnsi="Times New Roman" w:cs="Times New Roman"/>
          <w:spacing w:val="-5"/>
          <w:lang w:val="lv-LV"/>
        </w:rPr>
        <w:t xml:space="preserve"> </w:t>
      </w:r>
      <w:r w:rsidRPr="00107B7A">
        <w:rPr>
          <w:rFonts w:ascii="Times New Roman" w:hAnsi="Times New Roman" w:cs="Times New Roman"/>
          <w:lang w:val="lv-LV"/>
        </w:rPr>
        <w:t>resursu</w:t>
      </w:r>
      <w:r w:rsidRPr="00107B7A">
        <w:rPr>
          <w:rFonts w:ascii="Times New Roman" w:hAnsi="Times New Roman" w:cs="Times New Roman"/>
          <w:spacing w:val="-4"/>
          <w:lang w:val="lv-LV"/>
        </w:rPr>
        <w:t xml:space="preserve"> </w:t>
      </w:r>
      <w:r w:rsidRPr="00107B7A">
        <w:rPr>
          <w:rFonts w:ascii="Times New Roman" w:hAnsi="Times New Roman" w:cs="Times New Roman"/>
          <w:spacing w:val="-1"/>
          <w:lang w:val="lv-LV"/>
        </w:rPr>
        <w:t>ilgtspējīgu</w:t>
      </w:r>
      <w:r w:rsidRPr="00107B7A">
        <w:rPr>
          <w:rFonts w:ascii="Times New Roman" w:hAnsi="Times New Roman" w:cs="Times New Roman"/>
          <w:spacing w:val="34"/>
          <w:lang w:val="lv-LV"/>
        </w:rPr>
        <w:t xml:space="preserve"> </w:t>
      </w:r>
      <w:r w:rsidRPr="00107B7A">
        <w:rPr>
          <w:rFonts w:ascii="Times New Roman" w:hAnsi="Times New Roman" w:cs="Times New Roman"/>
          <w:spacing w:val="-1"/>
          <w:lang w:val="lv-LV"/>
        </w:rPr>
        <w:t>apsaimniekošanu,</w:t>
      </w:r>
      <w:r w:rsidRPr="00107B7A">
        <w:rPr>
          <w:rFonts w:ascii="Times New Roman" w:hAnsi="Times New Roman" w:cs="Times New Roman"/>
          <w:spacing w:val="-3"/>
          <w:lang w:val="lv-LV"/>
        </w:rPr>
        <w:t xml:space="preserve"> </w:t>
      </w:r>
      <w:r w:rsidRPr="00107B7A">
        <w:rPr>
          <w:rFonts w:ascii="Times New Roman" w:hAnsi="Times New Roman" w:cs="Times New Roman"/>
          <w:spacing w:val="-1"/>
          <w:lang w:val="lv-LV"/>
        </w:rPr>
        <w:t xml:space="preserve">nodrošinot </w:t>
      </w:r>
      <w:r w:rsidRPr="00107B7A">
        <w:rPr>
          <w:rFonts w:ascii="Times New Roman" w:hAnsi="Times New Roman" w:cs="Times New Roman"/>
          <w:lang w:val="lv-LV"/>
        </w:rPr>
        <w:t>infrastruktūras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 xml:space="preserve">attīstību, </w:t>
      </w:r>
      <w:r w:rsidRPr="00107B7A">
        <w:rPr>
          <w:rFonts w:ascii="Times New Roman" w:hAnsi="Times New Roman" w:cs="Times New Roman"/>
          <w:lang w:val="lv-LV"/>
        </w:rPr>
        <w:t>meliorācijas</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sistēmu</w:t>
      </w:r>
      <w:r w:rsidRPr="00107B7A">
        <w:rPr>
          <w:rFonts w:ascii="Times New Roman" w:hAnsi="Times New Roman" w:cs="Times New Roman"/>
          <w:spacing w:val="25"/>
          <w:lang w:val="lv-LV"/>
        </w:rPr>
        <w:t xml:space="preserve"> </w:t>
      </w:r>
      <w:r w:rsidRPr="00107B7A">
        <w:rPr>
          <w:rFonts w:ascii="Times New Roman" w:hAnsi="Times New Roman" w:cs="Times New Roman"/>
          <w:spacing w:val="-1"/>
          <w:lang w:val="lv-LV"/>
        </w:rPr>
        <w:t>būvniecību,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ekspluatāciju, uzturēšanu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pārvaldību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lauku apvidu</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un</w:t>
      </w:r>
      <w:r w:rsidRPr="00107B7A">
        <w:rPr>
          <w:rFonts w:ascii="Times New Roman" w:hAnsi="Times New Roman" w:cs="Times New Roman"/>
          <w:spacing w:val="-2"/>
          <w:lang w:val="lv-LV"/>
        </w:rPr>
        <w:t xml:space="preserve"> </w:t>
      </w:r>
      <w:r w:rsidRPr="00107B7A">
        <w:rPr>
          <w:rFonts w:ascii="Times New Roman" w:hAnsi="Times New Roman" w:cs="Times New Roman"/>
          <w:spacing w:val="-1"/>
          <w:lang w:val="lv-LV"/>
        </w:rPr>
        <w:t>pilsētu</w:t>
      </w:r>
      <w:r w:rsidRPr="00107B7A">
        <w:rPr>
          <w:rFonts w:ascii="Times New Roman" w:hAnsi="Times New Roman" w:cs="Times New Roman"/>
          <w:spacing w:val="-2"/>
          <w:lang w:val="lv-LV"/>
        </w:rPr>
        <w:t xml:space="preserve"> </w:t>
      </w:r>
      <w:r w:rsidRPr="00107B7A">
        <w:rPr>
          <w:rFonts w:ascii="Times New Roman" w:hAnsi="Times New Roman" w:cs="Times New Roman"/>
          <w:lang w:val="lv-LV"/>
        </w:rPr>
        <w:t>zemē.</w:t>
      </w:r>
    </w:p>
    <w:p w14:paraId="5BBB1684" w14:textId="35CA5982" w:rsidR="007604FC" w:rsidRPr="00107B7A" w:rsidRDefault="007604FC" w:rsidP="004874C9">
      <w:pPr>
        <w:jc w:val="both"/>
        <w:rPr>
          <w:rFonts w:ascii="Times New Roman" w:eastAsia="Calibri" w:hAnsi="Times New Roman" w:cs="Times New Roman"/>
          <w:sz w:val="24"/>
          <w:szCs w:val="24"/>
          <w:lang w:val="lv-LV"/>
        </w:rPr>
      </w:pPr>
    </w:p>
    <w:p w14:paraId="6D02D8E4" w14:textId="015AA836" w:rsidR="007604FC" w:rsidRPr="000E73D7" w:rsidRDefault="00E8729E" w:rsidP="004874C9">
      <w:pPr>
        <w:pStyle w:val="Heading4"/>
        <w:ind w:left="0"/>
        <w:jc w:val="both"/>
        <w:rPr>
          <w:rFonts w:ascii="Times New Roman" w:hAnsi="Times New Roman" w:cs="Times New Roman"/>
          <w:i w:val="0"/>
          <w:sz w:val="24"/>
          <w:szCs w:val="24"/>
          <w:lang w:val="lv-LV"/>
        </w:rPr>
      </w:pPr>
      <w:bookmarkStart w:id="26" w:name="_TOC_250042"/>
      <w:r w:rsidRPr="000E73D7">
        <w:rPr>
          <w:rFonts w:ascii="Times New Roman" w:hAnsi="Times New Roman" w:cs="Times New Roman"/>
          <w:sz w:val="24"/>
          <w:szCs w:val="24"/>
          <w:lang w:val="lv-LV"/>
        </w:rPr>
        <w:t xml:space="preserve">Starptautiskās un </w:t>
      </w:r>
      <w:r w:rsidRPr="000E73D7">
        <w:rPr>
          <w:rFonts w:ascii="Times New Roman" w:hAnsi="Times New Roman" w:cs="Times New Roman"/>
          <w:sz w:val="24"/>
          <w:szCs w:val="24"/>
          <w:lang w:val="la-Latn"/>
        </w:rPr>
        <w:t xml:space="preserve">ES noteiktās </w:t>
      </w:r>
      <w:r w:rsidR="007604FC" w:rsidRPr="000E73D7">
        <w:rPr>
          <w:rFonts w:ascii="Times New Roman" w:hAnsi="Times New Roman" w:cs="Times New Roman"/>
          <w:spacing w:val="-1"/>
          <w:sz w:val="24"/>
          <w:szCs w:val="24"/>
          <w:lang w:val="lv-LV"/>
        </w:rPr>
        <w:t>saistības</w:t>
      </w:r>
      <w:bookmarkEnd w:id="26"/>
    </w:p>
    <w:p w14:paraId="2147A19C" w14:textId="77777777" w:rsidR="007604FC" w:rsidRPr="000E73D7" w:rsidRDefault="007604FC" w:rsidP="004874C9">
      <w:pPr>
        <w:jc w:val="both"/>
        <w:rPr>
          <w:rFonts w:ascii="Times New Roman" w:eastAsia="Calibri" w:hAnsi="Times New Roman" w:cs="Times New Roman"/>
          <w:sz w:val="24"/>
          <w:szCs w:val="24"/>
          <w:lang w:val="lv-LV"/>
        </w:rPr>
      </w:pPr>
    </w:p>
    <w:p w14:paraId="74DFB6E7" w14:textId="32BB11B8" w:rsidR="007604FC" w:rsidRPr="000E73D7" w:rsidRDefault="000177F6" w:rsidP="004874C9">
      <w:pPr>
        <w:jc w:val="both"/>
        <w:rPr>
          <w:rFonts w:ascii="Times New Roman" w:hAnsi="Times New Roman" w:cs="Times New Roman"/>
          <w:sz w:val="24"/>
          <w:szCs w:val="24"/>
          <w:lang w:val="lv-LV"/>
        </w:rPr>
      </w:pPr>
      <w:r w:rsidRPr="000E73D7">
        <w:rPr>
          <w:rFonts w:ascii="Times New Roman" w:hAnsi="Times New Roman" w:cs="Times New Roman"/>
          <w:sz w:val="24"/>
          <w:szCs w:val="24"/>
          <w:lang w:val="lv-LV"/>
        </w:rPr>
        <w:t>A</w:t>
      </w:r>
      <w:r w:rsidR="00B35CA5">
        <w:rPr>
          <w:rFonts w:ascii="Times New Roman" w:hAnsi="Times New Roman" w:cs="Times New Roman"/>
          <w:sz w:val="24"/>
          <w:szCs w:val="24"/>
          <w:lang w:val="lv-LV"/>
        </w:rPr>
        <w:t xml:space="preserve">pvienot </w:t>
      </w:r>
      <w:r w:rsidRPr="000E73D7">
        <w:rPr>
          <w:rFonts w:ascii="Times New Roman" w:hAnsi="Times New Roman" w:cs="Times New Roman"/>
          <w:sz w:val="24"/>
          <w:szCs w:val="24"/>
          <w:lang w:val="lv-LV"/>
        </w:rPr>
        <w:t>N</w:t>
      </w:r>
      <w:r w:rsidR="00B35CA5">
        <w:rPr>
          <w:rFonts w:ascii="Times New Roman" w:hAnsi="Times New Roman" w:cs="Times New Roman"/>
          <w:sz w:val="24"/>
          <w:szCs w:val="24"/>
          <w:lang w:val="lv-LV"/>
        </w:rPr>
        <w:t xml:space="preserve">āciju </w:t>
      </w:r>
      <w:r w:rsidRPr="000E73D7">
        <w:rPr>
          <w:rFonts w:ascii="Times New Roman" w:hAnsi="Times New Roman" w:cs="Times New Roman"/>
          <w:sz w:val="24"/>
          <w:szCs w:val="24"/>
          <w:lang w:val="lv-LV"/>
        </w:rPr>
        <w:t>O</w:t>
      </w:r>
      <w:r w:rsidR="00B35CA5">
        <w:rPr>
          <w:rFonts w:ascii="Times New Roman" w:hAnsi="Times New Roman" w:cs="Times New Roman"/>
          <w:sz w:val="24"/>
          <w:szCs w:val="24"/>
          <w:lang w:val="lv-LV"/>
        </w:rPr>
        <w:t>rganizācijas</w:t>
      </w:r>
      <w:r w:rsidRPr="000E73D7">
        <w:rPr>
          <w:rFonts w:ascii="Times New Roman" w:hAnsi="Times New Roman" w:cs="Times New Roman"/>
          <w:sz w:val="24"/>
          <w:szCs w:val="24"/>
          <w:lang w:val="lv-LV"/>
        </w:rPr>
        <w:t xml:space="preserve"> 1992. gada 5. jūnija </w:t>
      </w:r>
      <w:r w:rsidRPr="00B35CA5">
        <w:rPr>
          <w:rFonts w:ascii="Times New Roman" w:hAnsi="Times New Roman" w:cs="Times New Roman"/>
          <w:sz w:val="24"/>
          <w:szCs w:val="24"/>
          <w:lang w:val="lv-LV"/>
        </w:rPr>
        <w:t>Riodežaneiro konvencija</w:t>
      </w:r>
      <w:r w:rsidR="00B35CA5">
        <w:rPr>
          <w:rFonts w:ascii="Times New Roman" w:hAnsi="Times New Roman" w:cs="Times New Roman"/>
          <w:b/>
          <w:sz w:val="24"/>
          <w:szCs w:val="24"/>
          <w:lang w:val="lv-LV"/>
        </w:rPr>
        <w:t xml:space="preserve"> “</w:t>
      </w:r>
      <w:r w:rsidRPr="000E73D7">
        <w:rPr>
          <w:rFonts w:ascii="Times New Roman" w:hAnsi="Times New Roman" w:cs="Times New Roman"/>
          <w:b/>
          <w:sz w:val="24"/>
          <w:szCs w:val="24"/>
          <w:lang w:val="lv-LV"/>
        </w:rPr>
        <w:t>Par bioloģisko daudzveidību”</w:t>
      </w:r>
      <w:r w:rsidRPr="000E73D7">
        <w:rPr>
          <w:rFonts w:ascii="Times New Roman" w:hAnsi="Times New Roman" w:cs="Times New Roman"/>
          <w:sz w:val="24"/>
          <w:szCs w:val="24"/>
          <w:lang w:val="lv-LV"/>
        </w:rPr>
        <w:t xml:space="preserve">, kurai Latvija pievienojās ar </w:t>
      </w:r>
      <w:r w:rsidR="00B35CA5">
        <w:rPr>
          <w:rFonts w:ascii="Times New Roman" w:hAnsi="Times New Roman" w:cs="Times New Roman"/>
          <w:sz w:val="24"/>
          <w:szCs w:val="24"/>
          <w:lang w:val="lv-LV"/>
        </w:rPr>
        <w:t>likumu “</w:t>
      </w:r>
      <w:r w:rsidRPr="000E73D7">
        <w:rPr>
          <w:rFonts w:ascii="Times New Roman" w:hAnsi="Times New Roman" w:cs="Times New Roman"/>
          <w:sz w:val="24"/>
          <w:szCs w:val="24"/>
          <w:lang w:val="lv-LV"/>
        </w:rPr>
        <w:t>Par 1992. gada 5. jūnija Riodežaneiro konvenci</w:t>
      </w:r>
      <w:r w:rsidR="00B35CA5">
        <w:rPr>
          <w:rFonts w:ascii="Times New Roman" w:hAnsi="Times New Roman" w:cs="Times New Roman"/>
          <w:sz w:val="24"/>
          <w:szCs w:val="24"/>
          <w:lang w:val="lv-LV"/>
        </w:rPr>
        <w:t>ju par bioloģisko daudzveidību”.</w:t>
      </w:r>
      <w:r w:rsidRPr="000E73D7">
        <w:rPr>
          <w:rFonts w:ascii="Times New Roman" w:hAnsi="Times New Roman" w:cs="Times New Roman"/>
          <w:sz w:val="24"/>
          <w:szCs w:val="24"/>
          <w:lang w:val="lv-LV"/>
        </w:rPr>
        <w:t xml:space="preserve"> </w:t>
      </w:r>
      <w:r w:rsidR="00B35CA5">
        <w:rPr>
          <w:rFonts w:ascii="Times New Roman" w:hAnsi="Times New Roman" w:cs="Times New Roman"/>
          <w:sz w:val="24"/>
          <w:szCs w:val="24"/>
          <w:lang w:val="lv-LV"/>
        </w:rPr>
        <w:t>Šīs k</w:t>
      </w:r>
      <w:r w:rsidRPr="000E73D7">
        <w:rPr>
          <w:rFonts w:ascii="Times New Roman" w:hAnsi="Times New Roman" w:cs="Times New Roman"/>
          <w:sz w:val="24"/>
          <w:szCs w:val="24"/>
          <w:lang w:val="lv-LV"/>
        </w:rPr>
        <w:t>onvencijas</w:t>
      </w:r>
      <w:r w:rsidR="00B35CA5">
        <w:rPr>
          <w:rFonts w:ascii="Times New Roman" w:hAnsi="Times New Roman" w:cs="Times New Roman"/>
          <w:sz w:val="24"/>
          <w:szCs w:val="24"/>
          <w:lang w:val="lv-LV"/>
        </w:rPr>
        <w:t xml:space="preserve"> uzdevumi</w:t>
      </w:r>
      <w:r w:rsidRPr="000E73D7">
        <w:rPr>
          <w:rFonts w:ascii="Times New Roman" w:hAnsi="Times New Roman" w:cs="Times New Roman"/>
          <w:sz w:val="24"/>
          <w:szCs w:val="24"/>
          <w:lang w:val="lv-LV"/>
        </w:rPr>
        <w:t xml:space="preserve"> ir bioloģiskās daudzveidības saglabāšana un dzīvās dabas ilgtspējīga izmantošana.</w:t>
      </w:r>
    </w:p>
    <w:p w14:paraId="4C839DEF" w14:textId="77777777" w:rsidR="000177F6" w:rsidRPr="000E73D7" w:rsidRDefault="000177F6" w:rsidP="004874C9">
      <w:pPr>
        <w:jc w:val="both"/>
        <w:rPr>
          <w:rFonts w:ascii="Times New Roman" w:eastAsia="Calibri" w:hAnsi="Times New Roman" w:cs="Times New Roman"/>
          <w:sz w:val="24"/>
          <w:szCs w:val="24"/>
          <w:lang w:val="lv-LV"/>
        </w:rPr>
      </w:pPr>
    </w:p>
    <w:p w14:paraId="5B88E99D" w14:textId="35598721" w:rsidR="007604FC" w:rsidRPr="000E73D7" w:rsidRDefault="000177F6" w:rsidP="004874C9">
      <w:pPr>
        <w:pStyle w:val="BodyText"/>
        <w:ind w:left="0"/>
        <w:jc w:val="both"/>
        <w:rPr>
          <w:rFonts w:ascii="Times New Roman" w:hAnsi="Times New Roman" w:cs="Times New Roman"/>
          <w:lang w:val="lv-LV"/>
        </w:rPr>
      </w:pPr>
      <w:r w:rsidRPr="000E73D7">
        <w:rPr>
          <w:rFonts w:ascii="Times New Roman" w:eastAsiaTheme="minorHAnsi" w:hAnsi="Times New Roman" w:cs="Times New Roman"/>
          <w:lang w:val="lv-LV"/>
        </w:rPr>
        <w:t xml:space="preserve">Eiropas Padomes 1979. gada 16. septembra </w:t>
      </w:r>
      <w:r w:rsidRPr="00B35CA5">
        <w:rPr>
          <w:rFonts w:ascii="Times New Roman" w:eastAsiaTheme="minorHAnsi" w:hAnsi="Times New Roman" w:cs="Times New Roman"/>
          <w:lang w:val="lv-LV"/>
        </w:rPr>
        <w:t>Bernes konvencija</w:t>
      </w:r>
      <w:r w:rsidR="00B35CA5">
        <w:rPr>
          <w:rFonts w:ascii="Times New Roman" w:eastAsiaTheme="minorHAnsi" w:hAnsi="Times New Roman" w:cs="Times New Roman"/>
          <w:b/>
          <w:lang w:val="lv-LV"/>
        </w:rPr>
        <w:t xml:space="preserve"> “</w:t>
      </w:r>
      <w:r w:rsidRPr="000E73D7">
        <w:rPr>
          <w:rFonts w:ascii="Times New Roman" w:eastAsiaTheme="minorHAnsi" w:hAnsi="Times New Roman" w:cs="Times New Roman"/>
          <w:b/>
          <w:lang w:val="lv-LV"/>
        </w:rPr>
        <w:t>Par Eiropas dzīvās dabas un dabisko dzīvotņu aizsardzību”</w:t>
      </w:r>
      <w:r w:rsidR="005667FB">
        <w:rPr>
          <w:rFonts w:ascii="Times New Roman" w:eastAsiaTheme="minorHAnsi" w:hAnsi="Times New Roman" w:cs="Times New Roman"/>
          <w:lang w:val="lv-LV"/>
        </w:rPr>
        <w:t>, kas Latvijā apstiprināta ar likumu “</w:t>
      </w:r>
      <w:r w:rsidRPr="000E73D7">
        <w:rPr>
          <w:rFonts w:ascii="Times New Roman" w:eastAsiaTheme="minorHAnsi" w:hAnsi="Times New Roman" w:cs="Times New Roman"/>
          <w:lang w:val="lv-LV"/>
        </w:rPr>
        <w:t xml:space="preserve">Par 1979. gada Bernes konvenciju par Eiropas dzīvās dabas un dabisko dzīvotņu </w:t>
      </w:r>
      <w:r w:rsidRPr="000E73D7">
        <w:rPr>
          <w:rFonts w:ascii="Times New Roman" w:eastAsiaTheme="minorHAnsi" w:hAnsi="Times New Roman" w:cs="Times New Roman"/>
          <w:lang w:val="lv-LV"/>
        </w:rPr>
        <w:lastRenderedPageBreak/>
        <w:t>saglabāšanu”</w:t>
      </w:r>
      <w:r w:rsidR="005667FB">
        <w:rPr>
          <w:rFonts w:ascii="Times New Roman" w:eastAsiaTheme="minorHAnsi" w:hAnsi="Times New Roman" w:cs="Times New Roman"/>
          <w:lang w:val="lv-LV"/>
        </w:rPr>
        <w:t xml:space="preserve">. </w:t>
      </w:r>
      <w:r w:rsidRPr="000E73D7">
        <w:rPr>
          <w:rFonts w:ascii="Times New Roman" w:hAnsi="Times New Roman" w:cs="Times New Roman"/>
          <w:lang w:val="lv-LV"/>
        </w:rPr>
        <w:t>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14:paraId="4170CA50" w14:textId="77777777" w:rsidR="000177F6" w:rsidRPr="000E73D7" w:rsidRDefault="000177F6" w:rsidP="000177F6">
      <w:pPr>
        <w:pStyle w:val="BodyText"/>
        <w:ind w:left="0"/>
        <w:jc w:val="both"/>
        <w:rPr>
          <w:rFonts w:ascii="Times New Roman" w:hAnsi="Times New Roman" w:cs="Times New Roman"/>
          <w:b/>
          <w:bCs/>
          <w:lang w:val="lv-LV"/>
        </w:rPr>
      </w:pPr>
    </w:p>
    <w:p w14:paraId="78A62A30" w14:textId="4D0A870F" w:rsidR="000177F6" w:rsidRPr="000E73D7" w:rsidRDefault="000177F6" w:rsidP="000177F6">
      <w:pPr>
        <w:jc w:val="both"/>
        <w:rPr>
          <w:rFonts w:ascii="Times New Roman" w:hAnsi="Times New Roman" w:cs="Times New Roman"/>
          <w:sz w:val="24"/>
          <w:szCs w:val="24"/>
          <w:lang w:val="lv-LV"/>
        </w:rPr>
      </w:pPr>
      <w:r w:rsidRPr="000E73D7">
        <w:rPr>
          <w:rFonts w:ascii="Times New Roman" w:hAnsi="Times New Roman" w:cs="Times New Roman"/>
          <w:sz w:val="24"/>
          <w:szCs w:val="24"/>
          <w:lang w:val="lv-LV"/>
        </w:rPr>
        <w:t xml:space="preserve">Eiropas Padomes 2000. gada 20. oktobra </w:t>
      </w:r>
      <w:r w:rsidRPr="000E73D7">
        <w:rPr>
          <w:rFonts w:ascii="Times New Roman" w:hAnsi="Times New Roman" w:cs="Times New Roman"/>
          <w:b/>
          <w:sz w:val="24"/>
          <w:szCs w:val="24"/>
          <w:lang w:val="lv-LV"/>
        </w:rPr>
        <w:t>Eiropas ainavu konvencija</w:t>
      </w:r>
      <w:r w:rsidR="005667FB">
        <w:rPr>
          <w:rFonts w:ascii="Times New Roman" w:hAnsi="Times New Roman" w:cs="Times New Roman"/>
          <w:sz w:val="24"/>
          <w:szCs w:val="24"/>
          <w:lang w:val="lv-LV"/>
        </w:rPr>
        <w:t xml:space="preserve"> Latvijā pieņemta ar likumu “Par Eiropas ainavu konvenciju”, kur </w:t>
      </w:r>
      <w:r w:rsidRPr="000E73D7">
        <w:rPr>
          <w:rFonts w:ascii="Times New Roman" w:hAnsi="Times New Roman" w:cs="Times New Roman"/>
          <w:sz w:val="24"/>
          <w:szCs w:val="24"/>
          <w:lang w:val="lv-LV"/>
        </w:rPr>
        <w:t>dalībvalstis apstiprina, ka Eiropas ainavu kvalitāte un daudzveidība ir kopīgs resurss un</w:t>
      </w:r>
      <w:r w:rsidR="005667FB">
        <w:rPr>
          <w:rFonts w:ascii="Times New Roman" w:hAnsi="Times New Roman" w:cs="Times New Roman"/>
          <w:sz w:val="24"/>
          <w:szCs w:val="24"/>
          <w:lang w:val="lv-LV"/>
        </w:rPr>
        <w:t>,</w:t>
      </w:r>
      <w:r w:rsidRPr="000E73D7">
        <w:rPr>
          <w:rFonts w:ascii="Times New Roman" w:hAnsi="Times New Roman" w:cs="Times New Roman"/>
          <w:sz w:val="24"/>
          <w:szCs w:val="24"/>
          <w:lang w:val="lv-LV"/>
        </w:rPr>
        <w:t xml:space="preserve"> ka</w:t>
      </w:r>
      <w:r w:rsidR="005667FB">
        <w:rPr>
          <w:rFonts w:ascii="Times New Roman" w:hAnsi="Times New Roman" w:cs="Times New Roman"/>
          <w:sz w:val="24"/>
          <w:szCs w:val="24"/>
          <w:lang w:val="lv-LV"/>
        </w:rPr>
        <w:t xml:space="preserve"> ir</w:t>
      </w:r>
      <w:r w:rsidRPr="000E73D7">
        <w:rPr>
          <w:rFonts w:ascii="Times New Roman" w:hAnsi="Times New Roman" w:cs="Times New Roman"/>
          <w:sz w:val="24"/>
          <w:szCs w:val="24"/>
          <w:lang w:val="lv-LV"/>
        </w:rPr>
        <w:t xml:space="preserve"> jāsadarbojas, lai tās aizsargātu un pārvaldītu, kā arī veiktu plānošanu, vēloties īstenot jaunu instrumentu, kas īpaši domāts Eiropas visu ainavu aizsardzībai, pārvaldībai un plānošanai.</w:t>
      </w:r>
    </w:p>
    <w:p w14:paraId="0A4FD544" w14:textId="77777777" w:rsidR="000177F6" w:rsidRPr="000E73D7" w:rsidRDefault="000177F6" w:rsidP="000177F6">
      <w:pPr>
        <w:jc w:val="both"/>
        <w:rPr>
          <w:rFonts w:ascii="Times New Roman" w:hAnsi="Times New Roman" w:cs="Times New Roman"/>
          <w:sz w:val="24"/>
          <w:szCs w:val="24"/>
          <w:lang w:val="lv-LV"/>
        </w:rPr>
      </w:pPr>
    </w:p>
    <w:p w14:paraId="1AABC834" w14:textId="43A7BF29" w:rsidR="005667FB" w:rsidRPr="00C9331C" w:rsidRDefault="000177F6" w:rsidP="005667FB">
      <w:pPr>
        <w:pStyle w:val="BodyText"/>
        <w:ind w:left="0"/>
        <w:jc w:val="both"/>
        <w:rPr>
          <w:rFonts w:ascii="Times New Roman" w:hAnsi="Times New Roman" w:cs="Times New Roman"/>
          <w:lang w:val="lv-LV"/>
        </w:rPr>
      </w:pPr>
      <w:r w:rsidRPr="000E73D7">
        <w:rPr>
          <w:rFonts w:ascii="Times New Roman" w:hAnsi="Times New Roman" w:cs="Times New Roman"/>
          <w:lang w:val="lv-LV"/>
        </w:rPr>
        <w:t>A</w:t>
      </w:r>
      <w:r w:rsidR="005667FB">
        <w:rPr>
          <w:rFonts w:ascii="Times New Roman" w:hAnsi="Times New Roman" w:cs="Times New Roman"/>
          <w:lang w:val="lv-LV"/>
        </w:rPr>
        <w:t xml:space="preserve">pvienoto </w:t>
      </w:r>
      <w:r w:rsidRPr="000E73D7">
        <w:rPr>
          <w:rFonts w:ascii="Times New Roman" w:hAnsi="Times New Roman" w:cs="Times New Roman"/>
          <w:lang w:val="lv-LV"/>
        </w:rPr>
        <w:t>N</w:t>
      </w:r>
      <w:r w:rsidR="005667FB">
        <w:rPr>
          <w:rFonts w:ascii="Times New Roman" w:hAnsi="Times New Roman" w:cs="Times New Roman"/>
          <w:lang w:val="lv-LV"/>
        </w:rPr>
        <w:t xml:space="preserve">āciju </w:t>
      </w:r>
      <w:r w:rsidRPr="000E73D7">
        <w:rPr>
          <w:rFonts w:ascii="Times New Roman" w:hAnsi="Times New Roman" w:cs="Times New Roman"/>
          <w:lang w:val="lv-LV"/>
        </w:rPr>
        <w:t>O</w:t>
      </w:r>
      <w:r w:rsidR="005667FB">
        <w:rPr>
          <w:rFonts w:ascii="Times New Roman" w:hAnsi="Times New Roman" w:cs="Times New Roman"/>
          <w:lang w:val="lv-LV"/>
        </w:rPr>
        <w:t>rganizācijas</w:t>
      </w:r>
      <w:r w:rsidRPr="000E73D7">
        <w:rPr>
          <w:rFonts w:ascii="Times New Roman" w:hAnsi="Times New Roman" w:cs="Times New Roman"/>
          <w:lang w:val="lv-LV"/>
        </w:rPr>
        <w:t xml:space="preserve"> </w:t>
      </w:r>
      <w:r w:rsidR="005667FB" w:rsidRPr="0088050B">
        <w:rPr>
          <w:rFonts w:ascii="Times New Roman" w:hAnsi="Times New Roman" w:cs="Times New Roman"/>
          <w:bCs/>
          <w:spacing w:val="-1"/>
          <w:lang w:val="lv-LV"/>
        </w:rPr>
        <w:t>Eiropas E</w:t>
      </w:r>
      <w:r w:rsidR="005667FB">
        <w:rPr>
          <w:rFonts w:ascii="Times New Roman" w:hAnsi="Times New Roman" w:cs="Times New Roman"/>
          <w:bCs/>
          <w:spacing w:val="-1"/>
          <w:lang w:val="lv-LV"/>
        </w:rPr>
        <w:t xml:space="preserve">konomikas komisijas konvencijas </w:t>
      </w:r>
      <w:r w:rsidR="005667FB">
        <w:rPr>
          <w:rFonts w:ascii="Times New Roman" w:hAnsi="Times New Roman" w:cs="Times New Roman"/>
          <w:bCs/>
          <w:iCs/>
          <w:spacing w:val="-1"/>
          <w:lang w:val="lv-LV"/>
        </w:rPr>
        <w:t>“</w:t>
      </w:r>
      <w:r w:rsidR="005667FB" w:rsidRPr="0088050B">
        <w:rPr>
          <w:rFonts w:ascii="Times New Roman" w:hAnsi="Times New Roman" w:cs="Times New Roman"/>
          <w:bCs/>
          <w:iCs/>
          <w:spacing w:val="-1"/>
          <w:lang w:val="lv-LV"/>
        </w:rPr>
        <w:t>Par pieeju informācijai, sabiedrības dalību lēmumu pieņemšanā un iespēju vērsties tiesu iestādēs saistībā ar vides jautājumiem</w:t>
      </w:r>
      <w:r w:rsidR="005667FB">
        <w:rPr>
          <w:rFonts w:ascii="Times New Roman" w:hAnsi="Times New Roman" w:cs="Times New Roman"/>
          <w:bCs/>
          <w:iCs/>
          <w:spacing w:val="-1"/>
          <w:lang w:val="lv-LV"/>
        </w:rPr>
        <w:t>”</w:t>
      </w:r>
      <w:r w:rsidR="005667FB" w:rsidRPr="0088050B">
        <w:rPr>
          <w:rFonts w:ascii="Times New Roman" w:hAnsi="Times New Roman" w:cs="Times New Roman"/>
          <w:b/>
          <w:bCs/>
          <w:spacing w:val="-1"/>
          <w:lang w:val="lv-LV"/>
        </w:rPr>
        <w:t xml:space="preserve"> </w:t>
      </w:r>
      <w:r w:rsidR="005667FB">
        <w:rPr>
          <w:rFonts w:ascii="Times New Roman" w:hAnsi="Times New Roman" w:cs="Times New Roman"/>
          <w:b/>
          <w:bCs/>
          <w:spacing w:val="-1"/>
          <w:lang w:val="lv-LV"/>
        </w:rPr>
        <w:t>(</w:t>
      </w:r>
      <w:r w:rsidR="005667FB" w:rsidRPr="00C9331C">
        <w:rPr>
          <w:rFonts w:ascii="Times New Roman" w:hAnsi="Times New Roman" w:cs="Times New Roman"/>
          <w:b/>
          <w:bCs/>
          <w:spacing w:val="-1"/>
          <w:lang w:val="lv-LV"/>
        </w:rPr>
        <w:t>Orhūsas</w:t>
      </w:r>
      <w:r w:rsidR="005667FB" w:rsidRPr="00C9331C">
        <w:rPr>
          <w:rFonts w:ascii="Times New Roman" w:hAnsi="Times New Roman" w:cs="Times New Roman"/>
          <w:b/>
          <w:bCs/>
          <w:spacing w:val="-4"/>
          <w:lang w:val="lv-LV"/>
        </w:rPr>
        <w:t xml:space="preserve"> </w:t>
      </w:r>
      <w:r w:rsidR="005667FB" w:rsidRPr="00C9331C">
        <w:rPr>
          <w:rFonts w:ascii="Times New Roman" w:hAnsi="Times New Roman" w:cs="Times New Roman"/>
          <w:b/>
          <w:bCs/>
          <w:lang w:val="lv-LV"/>
        </w:rPr>
        <w:t>konvencija</w:t>
      </w:r>
      <w:r w:rsidR="005667FB">
        <w:rPr>
          <w:rFonts w:ascii="Times New Roman" w:hAnsi="Times New Roman" w:cs="Times New Roman"/>
          <w:b/>
          <w:bCs/>
          <w:lang w:val="lv-LV"/>
        </w:rPr>
        <w:t>)</w:t>
      </w:r>
      <w:r w:rsidR="005667FB" w:rsidRPr="00C9331C">
        <w:rPr>
          <w:rFonts w:ascii="Times New Roman" w:hAnsi="Times New Roman" w:cs="Times New Roman"/>
          <w:b/>
          <w:bCs/>
          <w:spacing w:val="-3"/>
          <w:lang w:val="lv-LV"/>
        </w:rPr>
        <w:t xml:space="preserve"> </w:t>
      </w:r>
      <w:r w:rsidR="005667FB" w:rsidRPr="00C9331C">
        <w:rPr>
          <w:rFonts w:ascii="Times New Roman" w:hAnsi="Times New Roman" w:cs="Times New Roman"/>
          <w:spacing w:val="-1"/>
          <w:lang w:val="lv-LV"/>
        </w:rPr>
        <w:t>(pieņemta</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spacing w:val="-1"/>
          <w:lang w:val="lv-LV"/>
        </w:rPr>
        <w:t>ar</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likumu</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lang w:val="lv-LV"/>
        </w:rPr>
        <w:t>“Par</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spacing w:val="-1"/>
          <w:lang w:val="lv-LV"/>
        </w:rPr>
        <w:t>1998.</w:t>
      </w:r>
      <w:r w:rsidR="005667FB" w:rsidRPr="00C9331C">
        <w:rPr>
          <w:rFonts w:ascii="Times New Roman" w:hAnsi="Times New Roman" w:cs="Times New Roman"/>
          <w:spacing w:val="-4"/>
          <w:lang w:val="lv-LV"/>
        </w:rPr>
        <w:t> </w:t>
      </w:r>
      <w:r w:rsidR="005667FB" w:rsidRPr="00C9331C">
        <w:rPr>
          <w:rFonts w:ascii="Times New Roman" w:hAnsi="Times New Roman" w:cs="Times New Roman"/>
          <w:lang w:val="lv-LV"/>
        </w:rPr>
        <w:t>gada</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lang w:val="lv-LV"/>
        </w:rPr>
        <w:t>25.</w:t>
      </w:r>
      <w:r w:rsidR="005667FB" w:rsidRPr="00C9331C">
        <w:rPr>
          <w:rFonts w:ascii="Times New Roman" w:hAnsi="Times New Roman" w:cs="Times New Roman"/>
          <w:spacing w:val="-4"/>
          <w:lang w:val="lv-LV"/>
        </w:rPr>
        <w:t> </w:t>
      </w:r>
      <w:r w:rsidR="005667FB" w:rsidRPr="00C9331C">
        <w:rPr>
          <w:rFonts w:ascii="Times New Roman" w:hAnsi="Times New Roman" w:cs="Times New Roman"/>
          <w:lang w:val="lv-LV"/>
        </w:rPr>
        <w:t>jūnija</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Orhūsas</w:t>
      </w:r>
      <w:r w:rsidR="005667FB" w:rsidRPr="00C9331C">
        <w:rPr>
          <w:rFonts w:ascii="Times New Roman" w:hAnsi="Times New Roman" w:cs="Times New Roman"/>
          <w:spacing w:val="32"/>
          <w:lang w:val="lv-LV"/>
        </w:rPr>
        <w:t xml:space="preserve"> </w:t>
      </w:r>
      <w:r w:rsidR="005667FB" w:rsidRPr="00C9331C">
        <w:rPr>
          <w:rFonts w:ascii="Times New Roman" w:hAnsi="Times New Roman" w:cs="Times New Roman"/>
          <w:lang w:val="lv-LV"/>
        </w:rPr>
        <w:t>konvenciju</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spacing w:val="-1"/>
          <w:lang w:val="lv-LV"/>
        </w:rPr>
        <w:t xml:space="preserve">par </w:t>
      </w:r>
      <w:r w:rsidR="005667FB" w:rsidRPr="00C9331C">
        <w:rPr>
          <w:rFonts w:ascii="Times New Roman" w:hAnsi="Times New Roman" w:cs="Times New Roman"/>
          <w:lang w:val="lv-LV"/>
        </w:rPr>
        <w:t>pieeju</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informācijai,</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sabiedrības</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dalību</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lēmumu</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pieņemšanā un</w:t>
      </w:r>
      <w:r w:rsidR="005667FB" w:rsidRPr="00C9331C">
        <w:rPr>
          <w:rFonts w:ascii="Times New Roman" w:hAnsi="Times New Roman" w:cs="Times New Roman"/>
          <w:spacing w:val="56"/>
          <w:lang w:val="lv-LV"/>
        </w:rPr>
        <w:t xml:space="preserve"> </w:t>
      </w:r>
      <w:r w:rsidR="005667FB" w:rsidRPr="00C9331C">
        <w:rPr>
          <w:rFonts w:ascii="Times New Roman" w:hAnsi="Times New Roman" w:cs="Times New Roman"/>
          <w:spacing w:val="-1"/>
          <w:lang w:val="lv-LV"/>
        </w:rPr>
        <w:t>iespēju</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griezties</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lang w:val="lv-LV"/>
        </w:rPr>
        <w:t>tiesu</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iestādēs</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 xml:space="preserve">saistībā </w:t>
      </w:r>
      <w:r w:rsidR="005667FB" w:rsidRPr="00C9331C">
        <w:rPr>
          <w:rFonts w:ascii="Times New Roman" w:hAnsi="Times New Roman" w:cs="Times New Roman"/>
          <w:lang w:val="lv-LV"/>
        </w:rPr>
        <w:t>ar</w:t>
      </w:r>
      <w:r w:rsidR="005667FB" w:rsidRPr="00C9331C">
        <w:rPr>
          <w:rFonts w:ascii="Times New Roman" w:hAnsi="Times New Roman" w:cs="Times New Roman"/>
          <w:spacing w:val="-1"/>
          <w:lang w:val="lv-LV"/>
        </w:rPr>
        <w:t xml:space="preserve"> </w:t>
      </w:r>
      <w:r w:rsidR="005667FB" w:rsidRPr="00C9331C">
        <w:rPr>
          <w:rFonts w:ascii="Times New Roman" w:hAnsi="Times New Roman" w:cs="Times New Roman"/>
          <w:lang w:val="lv-LV"/>
        </w:rPr>
        <w:t>vides</w:t>
      </w:r>
      <w:r w:rsidR="005667FB" w:rsidRPr="00C9331C">
        <w:rPr>
          <w:rFonts w:ascii="Times New Roman" w:hAnsi="Times New Roman" w:cs="Times New Roman"/>
          <w:spacing w:val="-2"/>
          <w:lang w:val="lv-LV"/>
        </w:rPr>
        <w:t xml:space="preserve"> </w:t>
      </w:r>
      <w:r w:rsidR="005667FB">
        <w:rPr>
          <w:rFonts w:ascii="Times New Roman" w:hAnsi="Times New Roman" w:cs="Times New Roman"/>
          <w:spacing w:val="-1"/>
          <w:lang w:val="lv-LV"/>
        </w:rPr>
        <w:t xml:space="preserve">jautājumiem”), </w:t>
      </w:r>
      <w:r w:rsidR="005667FB" w:rsidRPr="00C9331C">
        <w:rPr>
          <w:rFonts w:ascii="Times New Roman" w:hAnsi="Times New Roman" w:cs="Times New Roman"/>
          <w:lang w:val="lv-LV"/>
        </w:rPr>
        <w:t>mērķis</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lang w:val="lv-LV"/>
        </w:rPr>
        <w:t xml:space="preserve">ir </w:t>
      </w:r>
      <w:r w:rsidR="005667FB" w:rsidRPr="00C9331C">
        <w:rPr>
          <w:rFonts w:ascii="Times New Roman" w:hAnsi="Times New Roman" w:cs="Times New Roman"/>
          <w:spacing w:val="-1"/>
          <w:lang w:val="lv-LV"/>
        </w:rPr>
        <w:t>nodrošināt</w:t>
      </w:r>
      <w:r w:rsidR="005667FB" w:rsidRPr="00C9331C">
        <w:rPr>
          <w:rFonts w:ascii="Times New Roman" w:hAnsi="Times New Roman" w:cs="Times New Roman"/>
          <w:spacing w:val="-2"/>
          <w:lang w:val="lv-LV"/>
        </w:rPr>
        <w:t xml:space="preserve"> </w:t>
      </w:r>
      <w:r w:rsidR="005667FB">
        <w:rPr>
          <w:rFonts w:ascii="Times New Roman" w:hAnsi="Times New Roman" w:cs="Times New Roman"/>
          <w:spacing w:val="-1"/>
          <w:lang w:val="lv-LV"/>
        </w:rPr>
        <w:t xml:space="preserve">sabiedrības informēšanu, </w:t>
      </w:r>
      <w:r w:rsidR="005667FB" w:rsidRPr="00C9331C">
        <w:rPr>
          <w:rFonts w:ascii="Times New Roman" w:hAnsi="Times New Roman" w:cs="Times New Roman"/>
          <w:spacing w:val="-1"/>
          <w:lang w:val="lv-LV"/>
        </w:rPr>
        <w:t>piekļūšanu</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informācijai,</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lang w:val="lv-LV"/>
        </w:rPr>
        <w:t>piedalīties</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lēmumu</w:t>
      </w:r>
      <w:r w:rsidR="005667FB" w:rsidRPr="00C9331C">
        <w:rPr>
          <w:rFonts w:ascii="Times New Roman" w:hAnsi="Times New Roman" w:cs="Times New Roman"/>
          <w:spacing w:val="-3"/>
          <w:lang w:val="lv-LV"/>
        </w:rPr>
        <w:t xml:space="preserve"> </w:t>
      </w:r>
      <w:r w:rsidR="005667FB" w:rsidRPr="00C9331C">
        <w:rPr>
          <w:rFonts w:ascii="Times New Roman" w:hAnsi="Times New Roman" w:cs="Times New Roman"/>
          <w:spacing w:val="-1"/>
          <w:lang w:val="lv-LV"/>
        </w:rPr>
        <w:t>pieņemšanā</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spacing w:val="-1"/>
          <w:lang w:val="lv-LV"/>
        </w:rPr>
        <w:t>un</w:t>
      </w:r>
      <w:r w:rsidR="005667FB" w:rsidRPr="00C9331C">
        <w:rPr>
          <w:rFonts w:ascii="Times New Roman" w:hAnsi="Times New Roman" w:cs="Times New Roman"/>
          <w:spacing w:val="-2"/>
          <w:lang w:val="lv-LV"/>
        </w:rPr>
        <w:t xml:space="preserve"> </w:t>
      </w:r>
      <w:r w:rsidR="005667FB" w:rsidRPr="00C9331C">
        <w:rPr>
          <w:rFonts w:ascii="Times New Roman" w:hAnsi="Times New Roman" w:cs="Times New Roman"/>
          <w:lang w:val="lv-LV"/>
        </w:rPr>
        <w:t>griezties</w:t>
      </w:r>
      <w:r w:rsidR="005667FB" w:rsidRPr="00C9331C">
        <w:rPr>
          <w:rFonts w:ascii="Times New Roman" w:hAnsi="Times New Roman" w:cs="Times New Roman"/>
          <w:spacing w:val="-4"/>
          <w:lang w:val="lv-LV"/>
        </w:rPr>
        <w:t xml:space="preserve"> </w:t>
      </w:r>
      <w:r w:rsidR="005667FB" w:rsidRPr="00C9331C">
        <w:rPr>
          <w:rFonts w:ascii="Times New Roman" w:hAnsi="Times New Roman" w:cs="Times New Roman"/>
          <w:spacing w:val="-1"/>
          <w:lang w:val="lv-LV"/>
        </w:rPr>
        <w:t>tiesu</w:t>
      </w:r>
      <w:r w:rsidR="005667FB" w:rsidRPr="00C9331C">
        <w:rPr>
          <w:rFonts w:ascii="Times New Roman" w:hAnsi="Times New Roman" w:cs="Times New Roman"/>
          <w:spacing w:val="-3"/>
          <w:lang w:val="lv-LV"/>
        </w:rPr>
        <w:t xml:space="preserve"> </w:t>
      </w:r>
      <w:r w:rsidR="005667FB">
        <w:rPr>
          <w:rFonts w:ascii="Times New Roman" w:hAnsi="Times New Roman" w:cs="Times New Roman"/>
          <w:spacing w:val="-1"/>
          <w:lang w:val="lv-LV"/>
        </w:rPr>
        <w:t xml:space="preserve">iestādēs </w:t>
      </w:r>
      <w:r w:rsidR="005667FB" w:rsidRPr="00C9331C">
        <w:rPr>
          <w:rFonts w:ascii="Times New Roman" w:hAnsi="Times New Roman" w:cs="Times New Roman"/>
          <w:spacing w:val="-1"/>
          <w:lang w:val="lv-LV"/>
        </w:rPr>
        <w:t xml:space="preserve">saistībā </w:t>
      </w:r>
      <w:r w:rsidR="005667FB" w:rsidRPr="00C9331C">
        <w:rPr>
          <w:rFonts w:ascii="Times New Roman" w:hAnsi="Times New Roman" w:cs="Times New Roman"/>
          <w:lang w:val="lv-LV"/>
        </w:rPr>
        <w:t>ar</w:t>
      </w:r>
      <w:r w:rsidR="005667FB" w:rsidRPr="00C9331C">
        <w:rPr>
          <w:rFonts w:ascii="Times New Roman" w:hAnsi="Times New Roman" w:cs="Times New Roman"/>
          <w:spacing w:val="-1"/>
          <w:lang w:val="lv-LV"/>
        </w:rPr>
        <w:t xml:space="preserve"> </w:t>
      </w:r>
      <w:r w:rsidR="005667FB" w:rsidRPr="00C9331C">
        <w:rPr>
          <w:rFonts w:ascii="Times New Roman" w:hAnsi="Times New Roman" w:cs="Times New Roman"/>
          <w:lang w:val="lv-LV"/>
        </w:rPr>
        <w:t>vides</w:t>
      </w:r>
      <w:r w:rsidR="005667FB" w:rsidRPr="00C9331C">
        <w:rPr>
          <w:rFonts w:ascii="Times New Roman" w:hAnsi="Times New Roman" w:cs="Times New Roman"/>
          <w:spacing w:val="-1"/>
          <w:lang w:val="lv-LV"/>
        </w:rPr>
        <w:t xml:space="preserve"> jautājumiem.</w:t>
      </w:r>
    </w:p>
    <w:p w14:paraId="4F9E53B9" w14:textId="3CFB95BA" w:rsidR="000177F6" w:rsidRPr="000E73D7" w:rsidRDefault="000177F6" w:rsidP="000177F6">
      <w:pPr>
        <w:jc w:val="both"/>
        <w:rPr>
          <w:rFonts w:ascii="Times New Roman" w:hAnsi="Times New Roman" w:cs="Times New Roman"/>
          <w:sz w:val="24"/>
          <w:szCs w:val="24"/>
          <w:lang w:val="lv-LV"/>
        </w:rPr>
      </w:pPr>
    </w:p>
    <w:p w14:paraId="38871179" w14:textId="77777777" w:rsidR="005667FB" w:rsidRPr="00C9331C" w:rsidRDefault="005667FB" w:rsidP="005667FB">
      <w:pPr>
        <w:pStyle w:val="BodyText"/>
        <w:ind w:left="0"/>
        <w:jc w:val="both"/>
        <w:rPr>
          <w:rFonts w:ascii="Times New Roman" w:hAnsi="Times New Roman" w:cs="Times New Roman"/>
          <w:spacing w:val="-1"/>
          <w:lang w:val="lv-LV"/>
        </w:rPr>
      </w:pPr>
      <w:r w:rsidRPr="0088050B">
        <w:rPr>
          <w:rFonts w:ascii="Times New Roman" w:hAnsi="Times New Roman" w:cs="Times New Roman"/>
          <w:bCs/>
          <w:lang w:val="lv-LV"/>
        </w:rPr>
        <w:t>Apvienoto Nāciju Organizācijas 1979. gada 23. jūnija Bonnas konvencija par migrējošo savvaļas dzīvnieku sugu aizsardzību</w:t>
      </w:r>
      <w:r w:rsidRPr="0088050B">
        <w:rPr>
          <w:rFonts w:ascii="Times New Roman" w:hAnsi="Times New Roman" w:cs="Times New Roman"/>
          <w:b/>
          <w:bCs/>
          <w:lang w:val="lv-LV"/>
        </w:rPr>
        <w:t xml:space="preserve"> </w:t>
      </w:r>
      <w:r>
        <w:rPr>
          <w:rFonts w:ascii="Times New Roman" w:hAnsi="Times New Roman" w:cs="Times New Roman"/>
          <w:b/>
          <w:bCs/>
          <w:lang w:val="lv-LV"/>
        </w:rPr>
        <w:t>(</w:t>
      </w:r>
      <w:r w:rsidRPr="00C9331C">
        <w:rPr>
          <w:rFonts w:ascii="Times New Roman" w:hAnsi="Times New Roman" w:cs="Times New Roman"/>
          <w:b/>
          <w:bCs/>
          <w:lang w:val="lv-LV"/>
        </w:rPr>
        <w:t>Bonnas</w:t>
      </w:r>
      <w:r w:rsidRPr="00C9331C">
        <w:rPr>
          <w:rFonts w:ascii="Times New Roman" w:hAnsi="Times New Roman" w:cs="Times New Roman"/>
          <w:b/>
          <w:bCs/>
          <w:spacing w:val="-6"/>
          <w:lang w:val="lv-LV"/>
        </w:rPr>
        <w:t xml:space="preserve"> </w:t>
      </w:r>
      <w:r w:rsidRPr="00C9331C">
        <w:rPr>
          <w:rFonts w:ascii="Times New Roman" w:hAnsi="Times New Roman" w:cs="Times New Roman"/>
          <w:b/>
          <w:bCs/>
          <w:lang w:val="lv-LV"/>
        </w:rPr>
        <w:t>konvencija</w:t>
      </w:r>
      <w:r>
        <w:rPr>
          <w:rFonts w:ascii="Times New Roman" w:hAnsi="Times New Roman" w:cs="Times New Roman"/>
          <w:b/>
          <w:bCs/>
          <w:lang w:val="lv-LV"/>
        </w:rPr>
        <w:t>)</w:t>
      </w:r>
      <w:r w:rsidRPr="00C9331C">
        <w:rPr>
          <w:rFonts w:ascii="Times New Roman" w:hAnsi="Times New Roman" w:cs="Times New Roman"/>
          <w:b/>
          <w:bCs/>
          <w:spacing w:val="-4"/>
          <w:lang w:val="lv-LV"/>
        </w:rPr>
        <w:t xml:space="preserve"> </w:t>
      </w:r>
      <w:r w:rsidRPr="00C9331C">
        <w:rPr>
          <w:rFonts w:ascii="Times New Roman" w:hAnsi="Times New Roman" w:cs="Times New Roman"/>
          <w:spacing w:val="-1"/>
          <w:lang w:val="lv-LV"/>
        </w:rPr>
        <w:t>(pieņemta</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ar</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likumu</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“Par</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1979.</w:t>
      </w:r>
      <w:r w:rsidRPr="00C9331C">
        <w:rPr>
          <w:rFonts w:ascii="Times New Roman" w:hAnsi="Times New Roman" w:cs="Times New Roman"/>
          <w:spacing w:val="-4"/>
          <w:lang w:val="lv-LV"/>
        </w:rPr>
        <w:t> </w:t>
      </w:r>
      <w:r w:rsidRPr="00C9331C">
        <w:rPr>
          <w:rFonts w:ascii="Times New Roman" w:hAnsi="Times New Roman" w:cs="Times New Roman"/>
          <w:lang w:val="lv-LV"/>
        </w:rPr>
        <w:t>gada</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Bonnas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konvenciju</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par</w:t>
      </w:r>
      <w:r w:rsidRPr="00C9331C">
        <w:rPr>
          <w:rFonts w:ascii="Times New Roman" w:hAnsi="Times New Roman" w:cs="Times New Roman"/>
          <w:spacing w:val="42"/>
          <w:lang w:val="lv-LV"/>
        </w:rPr>
        <w:t xml:space="preserve"> </w:t>
      </w:r>
      <w:r w:rsidRPr="00C9331C">
        <w:rPr>
          <w:rFonts w:ascii="Times New Roman" w:hAnsi="Times New Roman" w:cs="Times New Roman"/>
          <w:spacing w:val="-1"/>
          <w:lang w:val="lv-LV"/>
        </w:rPr>
        <w:t>migrējošo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savvaļas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dzīvnieku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sugu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aizsardzību”</w:t>
      </w:r>
      <w:r w:rsidRPr="00C9331C">
        <w:rPr>
          <w:rFonts w:ascii="Times New Roman" w:hAnsi="Times New Roman" w:cs="Times New Roman"/>
          <w:lang w:val="lv-LV"/>
        </w:rPr>
        <w:t>).</w:t>
      </w:r>
      <w:r w:rsidRPr="00C9331C">
        <w:rPr>
          <w:rFonts w:ascii="Times New Roman" w:hAnsi="Times New Roman" w:cs="Times New Roman"/>
          <w:spacing w:val="-3"/>
          <w:lang w:val="lv-LV"/>
        </w:rPr>
        <w:t xml:space="preserve"> </w:t>
      </w:r>
      <w:r>
        <w:rPr>
          <w:rFonts w:ascii="Times New Roman" w:hAnsi="Times New Roman" w:cs="Times New Roman"/>
          <w:lang w:val="lv-LV"/>
        </w:rPr>
        <w:t xml:space="preserve">Konvencija </w:t>
      </w:r>
      <w:r w:rsidRPr="00C9331C">
        <w:rPr>
          <w:rFonts w:ascii="Times New Roman" w:hAnsi="Times New Roman" w:cs="Times New Roman"/>
          <w:spacing w:val="-1"/>
          <w:lang w:val="lv-LV"/>
        </w:rPr>
        <w:t>nosaka</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apdraudētās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migrējošās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sugas,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migrējošās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sugas,</w:t>
      </w:r>
      <w:r w:rsidRPr="00C9331C">
        <w:rPr>
          <w:rFonts w:ascii="Times New Roman" w:hAnsi="Times New Roman" w:cs="Times New Roman"/>
          <w:spacing w:val="-3"/>
          <w:lang w:val="lv-LV"/>
        </w:rPr>
        <w:t xml:space="preserve"> </w:t>
      </w:r>
      <w:r>
        <w:rPr>
          <w:rFonts w:ascii="Times New Roman" w:hAnsi="Times New Roman" w:cs="Times New Roman"/>
          <w:lang w:val="lv-LV"/>
        </w:rPr>
        <w:t>kurā</w:t>
      </w:r>
      <w:r w:rsidRPr="00C9331C">
        <w:rPr>
          <w:rFonts w:ascii="Times New Roman" w:hAnsi="Times New Roman" w:cs="Times New Roman"/>
          <w:lang w:val="lv-LV"/>
        </w:rPr>
        <w:t>m</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ir</w:t>
      </w:r>
      <w:r w:rsidRPr="00C9331C">
        <w:rPr>
          <w:rFonts w:ascii="Times New Roman" w:hAnsi="Times New Roman" w:cs="Times New Roman"/>
          <w:spacing w:val="-3"/>
          <w:lang w:val="lv-LV"/>
        </w:rPr>
        <w:t xml:space="preserve"> </w:t>
      </w:r>
      <w:r>
        <w:rPr>
          <w:rFonts w:ascii="Times New Roman" w:hAnsi="Times New Roman" w:cs="Times New Roman"/>
          <w:spacing w:val="-1"/>
          <w:lang w:val="lv-LV"/>
        </w:rPr>
        <w:t xml:space="preserve">nelabvēlīgs </w:t>
      </w:r>
      <w:r w:rsidRPr="00C9331C">
        <w:rPr>
          <w:rFonts w:ascii="Times New Roman" w:hAnsi="Times New Roman" w:cs="Times New Roman"/>
          <w:spacing w:val="-1"/>
          <w:lang w:val="lv-LV"/>
        </w:rPr>
        <w:t>aizsardzības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statuss, </w:t>
      </w:r>
      <w:r w:rsidRPr="00C9331C">
        <w:rPr>
          <w:rFonts w:ascii="Times New Roman" w:hAnsi="Times New Roman" w:cs="Times New Roman"/>
          <w:lang w:val="lv-LV"/>
        </w:rPr>
        <w:t>kā</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1"/>
          <w:lang w:val="lv-LV"/>
        </w:rPr>
        <w:t xml:space="preserve"> principus, </w:t>
      </w:r>
      <w:r w:rsidRPr="00C9331C">
        <w:rPr>
          <w:rFonts w:ascii="Times New Roman" w:hAnsi="Times New Roman" w:cs="Times New Roman"/>
          <w:lang w:val="lv-LV"/>
        </w:rPr>
        <w:t>kas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jāņem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vērā,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īstenojot minēto</w:t>
      </w:r>
      <w:r w:rsidRPr="00C9331C">
        <w:rPr>
          <w:rFonts w:ascii="Times New Roman" w:hAnsi="Times New Roman" w:cs="Times New Roman"/>
          <w:spacing w:val="-2"/>
          <w:lang w:val="lv-LV"/>
        </w:rPr>
        <w:t xml:space="preserve"> </w:t>
      </w:r>
      <w:r>
        <w:rPr>
          <w:rFonts w:ascii="Times New Roman" w:hAnsi="Times New Roman" w:cs="Times New Roman"/>
          <w:spacing w:val="-1"/>
          <w:lang w:val="lv-LV"/>
        </w:rPr>
        <w:t xml:space="preserve">sugu </w:t>
      </w:r>
      <w:r w:rsidRPr="00C9331C">
        <w:rPr>
          <w:rFonts w:ascii="Times New Roman" w:hAnsi="Times New Roman" w:cs="Times New Roman"/>
          <w:spacing w:val="-1"/>
          <w:lang w:val="lv-LV"/>
        </w:rPr>
        <w:t>aizsardzības pasākumus.</w:t>
      </w:r>
    </w:p>
    <w:p w14:paraId="10E6BAC6" w14:textId="77777777" w:rsidR="000177F6" w:rsidRPr="000E73D7" w:rsidRDefault="000177F6" w:rsidP="000177F6">
      <w:pPr>
        <w:jc w:val="both"/>
        <w:rPr>
          <w:rFonts w:ascii="Times New Roman" w:hAnsi="Times New Roman" w:cs="Times New Roman"/>
          <w:b/>
          <w:sz w:val="24"/>
          <w:szCs w:val="24"/>
          <w:lang w:val="lv-LV"/>
        </w:rPr>
      </w:pPr>
    </w:p>
    <w:p w14:paraId="4887652A" w14:textId="77777777" w:rsidR="008623F2" w:rsidRPr="00C9331C" w:rsidRDefault="008623F2" w:rsidP="008623F2">
      <w:pPr>
        <w:jc w:val="both"/>
        <w:rPr>
          <w:rFonts w:ascii="Times New Roman" w:eastAsia="Calibri" w:hAnsi="Times New Roman" w:cs="Times New Roman"/>
          <w:sz w:val="24"/>
          <w:szCs w:val="24"/>
          <w:lang w:val="lv-LV"/>
        </w:rPr>
      </w:pPr>
      <w:r w:rsidRPr="005E3A95">
        <w:rPr>
          <w:rFonts w:ascii="Times New Roman" w:hAnsi="Times New Roman" w:cs="Times New Roman"/>
          <w:b/>
          <w:spacing w:val="-6"/>
          <w:sz w:val="24"/>
          <w:szCs w:val="24"/>
          <w:lang w:val="lv-LV"/>
        </w:rPr>
        <w:t>1991.</w:t>
      </w:r>
      <w:r>
        <w:rPr>
          <w:rFonts w:ascii="Times New Roman" w:hAnsi="Times New Roman" w:cs="Times New Roman"/>
          <w:b/>
          <w:spacing w:val="-6"/>
          <w:sz w:val="24"/>
          <w:szCs w:val="24"/>
          <w:lang w:val="lv-LV"/>
        </w:rPr>
        <w:t> </w:t>
      </w:r>
      <w:r w:rsidRPr="005E3A95">
        <w:rPr>
          <w:rFonts w:ascii="Times New Roman" w:hAnsi="Times New Roman" w:cs="Times New Roman"/>
          <w:b/>
          <w:spacing w:val="-6"/>
          <w:sz w:val="24"/>
          <w:szCs w:val="24"/>
          <w:lang w:val="lv-LV"/>
        </w:rPr>
        <w:t>gada 4.</w:t>
      </w:r>
      <w:r>
        <w:rPr>
          <w:rFonts w:ascii="Times New Roman" w:hAnsi="Times New Roman" w:cs="Times New Roman"/>
          <w:b/>
          <w:spacing w:val="-6"/>
          <w:sz w:val="24"/>
          <w:szCs w:val="24"/>
          <w:lang w:val="lv-LV"/>
        </w:rPr>
        <w:t> </w:t>
      </w:r>
      <w:r w:rsidRPr="005E3A95">
        <w:rPr>
          <w:rFonts w:ascii="Times New Roman" w:hAnsi="Times New Roman" w:cs="Times New Roman"/>
          <w:b/>
          <w:spacing w:val="-6"/>
          <w:sz w:val="24"/>
          <w:szCs w:val="24"/>
          <w:lang w:val="lv-LV"/>
        </w:rPr>
        <w:t>decembra</w:t>
      </w:r>
      <w:r w:rsidRPr="005E3A95" w:rsidDel="001C3DBC">
        <w:rPr>
          <w:rFonts w:ascii="Times New Roman" w:hAnsi="Times New Roman" w:cs="Times New Roman"/>
          <w:b/>
          <w:spacing w:val="-6"/>
          <w:sz w:val="24"/>
          <w:szCs w:val="24"/>
          <w:lang w:val="lv-LV"/>
        </w:rPr>
        <w:t xml:space="preserve"> </w:t>
      </w:r>
      <w:r>
        <w:rPr>
          <w:rFonts w:ascii="Times New Roman" w:hAnsi="Times New Roman" w:cs="Times New Roman"/>
          <w:b/>
          <w:spacing w:val="-6"/>
          <w:sz w:val="24"/>
          <w:szCs w:val="24"/>
          <w:lang w:val="lv-LV"/>
        </w:rPr>
        <w:t>l</w:t>
      </w:r>
      <w:r w:rsidRPr="00C9331C">
        <w:rPr>
          <w:rFonts w:ascii="Times New Roman" w:hAnsi="Times New Roman" w:cs="Times New Roman"/>
          <w:b/>
          <w:spacing w:val="-1"/>
          <w:sz w:val="24"/>
          <w:szCs w:val="24"/>
          <w:lang w:val="lv-LV"/>
        </w:rPr>
        <w:t>īgums</w:t>
      </w:r>
      <w:r w:rsidRPr="00C9331C">
        <w:rPr>
          <w:rFonts w:ascii="Times New Roman" w:hAnsi="Times New Roman" w:cs="Times New Roman"/>
          <w:b/>
          <w:spacing w:val="-6"/>
          <w:sz w:val="24"/>
          <w:szCs w:val="24"/>
          <w:lang w:val="lv-LV"/>
        </w:rPr>
        <w:t xml:space="preserve"> </w:t>
      </w:r>
      <w:r w:rsidRPr="00C9331C">
        <w:rPr>
          <w:rFonts w:ascii="Times New Roman" w:hAnsi="Times New Roman" w:cs="Times New Roman"/>
          <w:b/>
          <w:sz w:val="24"/>
          <w:szCs w:val="24"/>
          <w:lang w:val="lv-LV"/>
        </w:rPr>
        <w:t>par</w:t>
      </w:r>
      <w:r w:rsidRPr="00C9331C">
        <w:rPr>
          <w:rFonts w:ascii="Times New Roman" w:hAnsi="Times New Roman" w:cs="Times New Roman"/>
          <w:b/>
          <w:spacing w:val="-5"/>
          <w:sz w:val="24"/>
          <w:szCs w:val="24"/>
          <w:lang w:val="lv-LV"/>
        </w:rPr>
        <w:t xml:space="preserve"> </w:t>
      </w:r>
      <w:r w:rsidRPr="00C9331C">
        <w:rPr>
          <w:rFonts w:ascii="Times New Roman" w:hAnsi="Times New Roman" w:cs="Times New Roman"/>
          <w:b/>
          <w:spacing w:val="-1"/>
          <w:sz w:val="24"/>
          <w:szCs w:val="24"/>
          <w:lang w:val="lv-LV"/>
        </w:rPr>
        <w:t>sikspārņu</w:t>
      </w:r>
      <w:r w:rsidRPr="00C9331C">
        <w:rPr>
          <w:rFonts w:ascii="Times New Roman" w:hAnsi="Times New Roman" w:cs="Times New Roman"/>
          <w:b/>
          <w:spacing w:val="-5"/>
          <w:sz w:val="24"/>
          <w:szCs w:val="24"/>
          <w:lang w:val="lv-LV"/>
        </w:rPr>
        <w:t xml:space="preserve"> </w:t>
      </w:r>
      <w:r w:rsidRPr="00C9331C">
        <w:rPr>
          <w:rFonts w:ascii="Times New Roman" w:hAnsi="Times New Roman" w:cs="Times New Roman"/>
          <w:b/>
          <w:spacing w:val="-1"/>
          <w:sz w:val="24"/>
          <w:szCs w:val="24"/>
          <w:lang w:val="lv-LV"/>
        </w:rPr>
        <w:t>aizsardzību</w:t>
      </w:r>
      <w:r w:rsidRPr="00C9331C">
        <w:rPr>
          <w:rFonts w:ascii="Times New Roman" w:hAnsi="Times New Roman" w:cs="Times New Roman"/>
          <w:b/>
          <w:spacing w:val="-5"/>
          <w:sz w:val="24"/>
          <w:szCs w:val="24"/>
          <w:lang w:val="lv-LV"/>
        </w:rPr>
        <w:t xml:space="preserve"> </w:t>
      </w:r>
      <w:r w:rsidRPr="00C9331C">
        <w:rPr>
          <w:rFonts w:ascii="Times New Roman" w:hAnsi="Times New Roman" w:cs="Times New Roman"/>
          <w:b/>
          <w:spacing w:val="-1"/>
          <w:sz w:val="24"/>
          <w:szCs w:val="24"/>
          <w:lang w:val="lv-LV"/>
        </w:rPr>
        <w:t>Eiropā</w:t>
      </w:r>
      <w:r w:rsidRPr="00C9331C">
        <w:rPr>
          <w:rFonts w:ascii="Times New Roman" w:hAnsi="Times New Roman" w:cs="Times New Roman"/>
          <w:b/>
          <w:spacing w:val="-4"/>
          <w:sz w:val="24"/>
          <w:szCs w:val="24"/>
          <w:lang w:val="lv-LV"/>
        </w:rPr>
        <w:t xml:space="preserve"> </w:t>
      </w:r>
      <w:r w:rsidRPr="00C9331C">
        <w:rPr>
          <w:rFonts w:ascii="Times New Roman" w:hAnsi="Times New Roman" w:cs="Times New Roman"/>
          <w:sz w:val="24"/>
          <w:szCs w:val="24"/>
          <w:lang w:val="lv-LV"/>
        </w:rPr>
        <w:t>(pieņemts</w:t>
      </w:r>
      <w:r w:rsidRPr="00C9331C">
        <w:rPr>
          <w:rFonts w:ascii="Times New Roman" w:hAnsi="Times New Roman" w:cs="Times New Roman"/>
          <w:spacing w:val="-6"/>
          <w:sz w:val="24"/>
          <w:szCs w:val="24"/>
          <w:lang w:val="lv-LV"/>
        </w:rPr>
        <w:t xml:space="preserve"> </w:t>
      </w:r>
      <w:r w:rsidRPr="00C9331C">
        <w:rPr>
          <w:rFonts w:ascii="Times New Roman" w:hAnsi="Times New Roman" w:cs="Times New Roman"/>
          <w:sz w:val="24"/>
          <w:szCs w:val="24"/>
          <w:lang w:val="lv-LV"/>
        </w:rPr>
        <w:t>ar</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MK</w:t>
      </w:r>
      <w:r w:rsidRPr="00C9331C">
        <w:rPr>
          <w:rFonts w:ascii="Times New Roman" w:hAnsi="Times New Roman" w:cs="Times New Roman"/>
          <w:spacing w:val="-5"/>
          <w:sz w:val="24"/>
          <w:szCs w:val="24"/>
          <w:lang w:val="lv-LV"/>
        </w:rPr>
        <w:t xml:space="preserve"> </w:t>
      </w:r>
      <w:r w:rsidRPr="0088050B">
        <w:rPr>
          <w:rFonts w:ascii="Times New Roman" w:hAnsi="Times New Roman" w:cs="Times New Roman"/>
          <w:spacing w:val="-5"/>
          <w:sz w:val="24"/>
          <w:szCs w:val="24"/>
          <w:lang w:val="lv-LV"/>
        </w:rPr>
        <w:t xml:space="preserve">2003. gada 7. janvāra </w:t>
      </w:r>
      <w:r w:rsidRPr="00C9331C">
        <w:rPr>
          <w:rFonts w:ascii="Times New Roman" w:hAnsi="Times New Roman" w:cs="Times New Roman"/>
          <w:sz w:val="24"/>
          <w:szCs w:val="24"/>
          <w:lang w:val="lv-LV"/>
        </w:rPr>
        <w:t>noteikumiem</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z w:val="24"/>
          <w:szCs w:val="24"/>
          <w:lang w:val="lv-LV"/>
        </w:rPr>
        <w:t>Nr.</w:t>
      </w:r>
      <w:r w:rsidRPr="00C9331C">
        <w:rPr>
          <w:rFonts w:ascii="Times New Roman" w:hAnsi="Times New Roman" w:cs="Times New Roman"/>
          <w:spacing w:val="-6"/>
          <w:sz w:val="24"/>
          <w:szCs w:val="24"/>
          <w:lang w:val="lv-LV"/>
        </w:rPr>
        <w:t> </w:t>
      </w:r>
      <w:r w:rsidRPr="00C9331C">
        <w:rPr>
          <w:rFonts w:ascii="Times New Roman" w:hAnsi="Times New Roman" w:cs="Times New Roman"/>
          <w:spacing w:val="-1"/>
          <w:sz w:val="24"/>
          <w:szCs w:val="24"/>
          <w:lang w:val="lv-LV"/>
        </w:rPr>
        <w:t xml:space="preserve">10 </w:t>
      </w:r>
      <w:r w:rsidRPr="00C9331C">
        <w:rPr>
          <w:rFonts w:ascii="Times New Roman" w:hAnsi="Times New Roman" w:cs="Times New Roman"/>
          <w:sz w:val="24"/>
          <w:szCs w:val="24"/>
          <w:lang w:val="lv-LV"/>
        </w:rPr>
        <w:t>“Noteikumi</w:t>
      </w:r>
      <w:r w:rsidRPr="00C9331C">
        <w:rPr>
          <w:rFonts w:ascii="Times New Roman" w:hAnsi="Times New Roman" w:cs="Times New Roman"/>
          <w:spacing w:val="-1"/>
          <w:sz w:val="24"/>
          <w:szCs w:val="24"/>
          <w:lang w:val="lv-LV"/>
        </w:rPr>
        <w:t xml:space="preserve"> par</w:t>
      </w:r>
      <w:r w:rsidRPr="00C9331C">
        <w:rPr>
          <w:rFonts w:ascii="Times New Roman" w:hAnsi="Times New Roman" w:cs="Times New Roman"/>
          <w:sz w:val="24"/>
          <w:szCs w:val="24"/>
          <w:lang w:val="lv-LV"/>
        </w:rPr>
        <w:t xml:space="preserve"> līgumu</w:t>
      </w:r>
      <w:r w:rsidRPr="00C9331C">
        <w:rPr>
          <w:rFonts w:ascii="Times New Roman" w:hAnsi="Times New Roman" w:cs="Times New Roman"/>
          <w:spacing w:val="-1"/>
          <w:sz w:val="24"/>
          <w:szCs w:val="24"/>
          <w:lang w:val="lv-LV"/>
        </w:rPr>
        <w:t xml:space="preserve"> par</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 xml:space="preserve">sikspārņu aizsardzību </w:t>
      </w:r>
      <w:r w:rsidRPr="00C9331C">
        <w:rPr>
          <w:rFonts w:ascii="Times New Roman" w:hAnsi="Times New Roman" w:cs="Times New Roman"/>
          <w:sz w:val="24"/>
          <w:szCs w:val="24"/>
          <w:lang w:val="lv-LV"/>
        </w:rPr>
        <w:t>Eiropā”).</w:t>
      </w:r>
      <w:r w:rsidRPr="00C9331C">
        <w:rPr>
          <w:rFonts w:ascii="Times New Roman" w:hAnsi="Times New Roman" w:cs="Times New Roman"/>
          <w:spacing w:val="41"/>
          <w:sz w:val="24"/>
          <w:szCs w:val="24"/>
          <w:lang w:val="lv-LV"/>
        </w:rPr>
        <w:t xml:space="preserve"> </w:t>
      </w:r>
      <w:r w:rsidRPr="00C9331C">
        <w:rPr>
          <w:rFonts w:ascii="Times New Roman" w:hAnsi="Times New Roman" w:cs="Times New Roman"/>
          <w:spacing w:val="-1"/>
          <w:sz w:val="24"/>
          <w:szCs w:val="24"/>
          <w:lang w:val="lv-LV"/>
        </w:rPr>
        <w:t>Līgums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izriet</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no</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1979.</w:t>
      </w:r>
      <w:r w:rsidRPr="00C9331C">
        <w:rPr>
          <w:rFonts w:ascii="Times New Roman" w:hAnsi="Times New Roman" w:cs="Times New Roman"/>
          <w:spacing w:val="-2"/>
          <w:sz w:val="24"/>
          <w:szCs w:val="24"/>
          <w:lang w:val="lv-LV"/>
        </w:rPr>
        <w:t> </w:t>
      </w:r>
      <w:r w:rsidRPr="00C9331C">
        <w:rPr>
          <w:rFonts w:ascii="Times New Roman" w:hAnsi="Times New Roman" w:cs="Times New Roman"/>
          <w:spacing w:val="-1"/>
          <w:sz w:val="24"/>
          <w:szCs w:val="24"/>
          <w:lang w:val="lv-LV"/>
        </w:rPr>
        <w:t>gada</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Bonnas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konvencijas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un</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nosaka</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sikspārņu</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aizsardzības</w:t>
      </w:r>
      <w:r w:rsidRPr="00C9331C">
        <w:rPr>
          <w:rFonts w:ascii="Times New Roman" w:hAnsi="Times New Roman" w:cs="Times New Roman"/>
          <w:spacing w:val="68"/>
          <w:sz w:val="24"/>
          <w:szCs w:val="24"/>
          <w:lang w:val="lv-LV"/>
        </w:rPr>
        <w:t xml:space="preserve"> </w:t>
      </w:r>
      <w:r w:rsidRPr="00C9331C">
        <w:rPr>
          <w:rFonts w:ascii="Times New Roman" w:hAnsi="Times New Roman" w:cs="Times New Roman"/>
          <w:spacing w:val="-1"/>
          <w:sz w:val="24"/>
          <w:szCs w:val="24"/>
          <w:lang w:val="lv-LV"/>
        </w:rPr>
        <w:t>principus.</w:t>
      </w:r>
    </w:p>
    <w:p w14:paraId="59CB4EDF" w14:textId="77777777" w:rsidR="000177F6" w:rsidRPr="000E73D7" w:rsidRDefault="000177F6" w:rsidP="000177F6">
      <w:pPr>
        <w:jc w:val="both"/>
        <w:rPr>
          <w:rFonts w:ascii="Times New Roman" w:hAnsi="Times New Roman" w:cs="Times New Roman"/>
          <w:sz w:val="24"/>
          <w:szCs w:val="24"/>
          <w:lang w:val="lv-LV"/>
        </w:rPr>
      </w:pPr>
    </w:p>
    <w:p w14:paraId="7B066910" w14:textId="7F99432E" w:rsidR="000177F6" w:rsidRPr="000E73D7" w:rsidRDefault="008623F2" w:rsidP="000177F6">
      <w:pPr>
        <w:jc w:val="both"/>
        <w:rPr>
          <w:rFonts w:ascii="Times New Roman" w:hAnsi="Times New Roman" w:cs="Times New Roman"/>
          <w:sz w:val="24"/>
          <w:szCs w:val="24"/>
        </w:rPr>
      </w:pPr>
      <w:r w:rsidRPr="0088050B">
        <w:rPr>
          <w:rFonts w:ascii="Times New Roman" w:eastAsia="Calibri" w:hAnsi="Times New Roman" w:cs="Times New Roman"/>
          <w:b/>
          <w:bCs/>
          <w:sz w:val="24"/>
          <w:szCs w:val="24"/>
          <w:lang w:val="lv-LV"/>
        </w:rPr>
        <w:t xml:space="preserve">Eiropas Parlamenta un Padomes 2009. gada 30. novembra direktīva 2009/147/EK </w:t>
      </w:r>
      <w:r>
        <w:rPr>
          <w:rFonts w:ascii="Times New Roman" w:eastAsia="Calibri" w:hAnsi="Times New Roman" w:cs="Times New Roman"/>
          <w:b/>
          <w:bCs/>
          <w:sz w:val="24"/>
          <w:szCs w:val="24"/>
          <w:lang w:val="lv-LV"/>
        </w:rPr>
        <w:t>p</w:t>
      </w:r>
      <w:r w:rsidRPr="0088050B">
        <w:rPr>
          <w:rFonts w:ascii="Times New Roman" w:eastAsia="Calibri" w:hAnsi="Times New Roman" w:cs="Times New Roman"/>
          <w:b/>
          <w:bCs/>
          <w:sz w:val="24"/>
          <w:szCs w:val="24"/>
          <w:lang w:val="lv-LV"/>
        </w:rPr>
        <w:t xml:space="preserve">ar savvaļas putnu aizsardzību </w:t>
      </w:r>
      <w:r>
        <w:rPr>
          <w:rFonts w:ascii="Times New Roman" w:hAnsi="Times New Roman" w:cs="Times New Roman"/>
          <w:spacing w:val="-1"/>
          <w:sz w:val="24"/>
          <w:szCs w:val="24"/>
          <w:lang w:val="lv-LV"/>
        </w:rPr>
        <w:t>pieņemta</w:t>
      </w:r>
      <w:r w:rsidR="000177F6" w:rsidRPr="000E73D7">
        <w:rPr>
          <w:rFonts w:ascii="Times New Roman" w:hAnsi="Times New Roman" w:cs="Times New Roman"/>
          <w:sz w:val="24"/>
          <w:szCs w:val="24"/>
        </w:rPr>
        <w:t>,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p>
    <w:p w14:paraId="2BDED669" w14:textId="77777777" w:rsidR="000177F6" w:rsidRPr="000E73D7" w:rsidRDefault="000177F6" w:rsidP="000177F6">
      <w:pPr>
        <w:jc w:val="both"/>
        <w:rPr>
          <w:rFonts w:ascii="Times New Roman" w:hAnsi="Times New Roman" w:cs="Times New Roman"/>
          <w:sz w:val="24"/>
          <w:szCs w:val="24"/>
        </w:rPr>
      </w:pPr>
    </w:p>
    <w:p w14:paraId="3FF98180" w14:textId="7B4AA036" w:rsidR="000177F6" w:rsidRPr="000E73D7" w:rsidRDefault="008623F2" w:rsidP="000177F6">
      <w:pPr>
        <w:jc w:val="both"/>
        <w:rPr>
          <w:rFonts w:ascii="Times New Roman" w:hAnsi="Times New Roman" w:cs="Times New Roman"/>
          <w:sz w:val="24"/>
          <w:szCs w:val="24"/>
        </w:rPr>
      </w:pPr>
      <w:r w:rsidRPr="0088050B">
        <w:rPr>
          <w:rFonts w:ascii="Times New Roman" w:eastAsia="Calibri" w:hAnsi="Times New Roman" w:cs="Times New Roman"/>
          <w:b/>
          <w:bCs/>
          <w:sz w:val="24"/>
          <w:szCs w:val="24"/>
          <w:lang w:val="lv-LV"/>
        </w:rPr>
        <w:t xml:space="preserve">Eiropas Padomes 1992. gada 21. maija direktīvas 92/43/EEK </w:t>
      </w:r>
      <w:r>
        <w:rPr>
          <w:rFonts w:ascii="Times New Roman" w:eastAsia="Calibri" w:hAnsi="Times New Roman" w:cs="Times New Roman"/>
          <w:b/>
          <w:bCs/>
          <w:sz w:val="24"/>
          <w:szCs w:val="24"/>
          <w:lang w:val="lv-LV"/>
        </w:rPr>
        <w:t>p</w:t>
      </w:r>
      <w:r w:rsidRPr="00C9331C">
        <w:rPr>
          <w:rFonts w:ascii="Times New Roman" w:eastAsia="Calibri" w:hAnsi="Times New Roman" w:cs="Times New Roman"/>
          <w:b/>
          <w:bCs/>
          <w:sz w:val="24"/>
          <w:szCs w:val="24"/>
          <w:lang w:val="lv-LV"/>
        </w:rPr>
        <w:t>ar</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dabisko</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dzīvotņu,</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savvaļas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faunas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floras</w:t>
      </w:r>
      <w:r w:rsidRPr="00C9331C">
        <w:rPr>
          <w:rFonts w:ascii="Times New Roman" w:eastAsia="Calibri" w:hAnsi="Times New Roman" w:cs="Times New Roman"/>
          <w:b/>
          <w:bCs/>
          <w:spacing w:val="35"/>
          <w:w w:val="99"/>
          <w:sz w:val="24"/>
          <w:szCs w:val="24"/>
          <w:lang w:val="lv-LV"/>
        </w:rPr>
        <w:t xml:space="preserve"> </w:t>
      </w:r>
      <w:r w:rsidRPr="00C9331C">
        <w:rPr>
          <w:rFonts w:ascii="Times New Roman" w:eastAsia="Calibri" w:hAnsi="Times New Roman" w:cs="Times New Roman"/>
          <w:b/>
          <w:bCs/>
          <w:spacing w:val="-1"/>
          <w:sz w:val="24"/>
          <w:szCs w:val="24"/>
          <w:lang w:val="lv-LV"/>
        </w:rPr>
        <w:t>aizsardzību</w:t>
      </w:r>
      <w:r w:rsidR="000177F6" w:rsidRPr="000E73D7">
        <w:rPr>
          <w:rFonts w:ascii="Times New Roman" w:hAnsi="Times New Roman" w:cs="Times New Roman"/>
          <w:sz w:val="24"/>
          <w:szCs w:val="24"/>
        </w:rPr>
        <w:t xml:space="preserve"> mērķis ir veicināt bioloģiskās daudzveidības saglabāšanos, veicot dabisko biotopu un faunas un floras aizsardzību. Tā noteic, ka programmas </w:t>
      </w:r>
      <w:r w:rsidR="000177F6" w:rsidRPr="000E73D7">
        <w:rPr>
          <w:rFonts w:ascii="Times New Roman" w:hAnsi="Times New Roman" w:cs="Times New Roman"/>
          <w:i/>
          <w:sz w:val="24"/>
          <w:szCs w:val="24"/>
        </w:rPr>
        <w:t>Natura 2000</w:t>
      </w:r>
      <w:r w:rsidR="000177F6" w:rsidRPr="000E73D7">
        <w:rPr>
          <w:rFonts w:ascii="Times New Roman" w:hAnsi="Times New Roman" w:cs="Times New Roman"/>
          <w:sz w:val="24"/>
          <w:szCs w:val="24"/>
        </w:rPr>
        <w:t xml:space="preserve">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p>
    <w:p w14:paraId="2062D6D1" w14:textId="77777777" w:rsidR="000177F6" w:rsidRPr="000E73D7" w:rsidRDefault="000177F6" w:rsidP="000177F6">
      <w:pPr>
        <w:jc w:val="both"/>
        <w:rPr>
          <w:rFonts w:ascii="Times New Roman" w:hAnsi="Times New Roman" w:cs="Times New Roman"/>
          <w:sz w:val="24"/>
          <w:szCs w:val="24"/>
        </w:rPr>
      </w:pPr>
    </w:p>
    <w:p w14:paraId="40C6EC7A" w14:textId="50655F53" w:rsidR="008C500E" w:rsidRPr="000E73D7" w:rsidRDefault="000177F6" w:rsidP="000177F6">
      <w:pPr>
        <w:jc w:val="both"/>
        <w:rPr>
          <w:rFonts w:ascii="Times New Roman" w:eastAsia="Calibri" w:hAnsi="Times New Roman" w:cs="Times New Roman"/>
          <w:sz w:val="24"/>
          <w:szCs w:val="24"/>
          <w:lang w:val="lv-LV"/>
        </w:rPr>
      </w:pPr>
      <w:r w:rsidRPr="000E73D7">
        <w:rPr>
          <w:rFonts w:ascii="Times New Roman" w:hAnsi="Times New Roman" w:cs="Times New Roman"/>
          <w:b/>
          <w:sz w:val="24"/>
          <w:szCs w:val="24"/>
        </w:rPr>
        <w:t xml:space="preserve">Eiropas Parlamenta un </w:t>
      </w:r>
      <w:r w:rsidR="008623F2">
        <w:rPr>
          <w:rFonts w:ascii="Times New Roman" w:hAnsi="Times New Roman" w:cs="Times New Roman"/>
          <w:b/>
          <w:sz w:val="24"/>
          <w:szCs w:val="24"/>
        </w:rPr>
        <w:t>Padomes 2000. gada 23. oktobra d</w:t>
      </w:r>
      <w:r w:rsidRPr="000E73D7">
        <w:rPr>
          <w:rFonts w:ascii="Times New Roman" w:hAnsi="Times New Roman" w:cs="Times New Roman"/>
          <w:b/>
          <w:sz w:val="24"/>
          <w:szCs w:val="24"/>
        </w:rPr>
        <w:t>irektīva</w:t>
      </w:r>
      <w:r w:rsidR="008623F2">
        <w:rPr>
          <w:rFonts w:ascii="Times New Roman" w:hAnsi="Times New Roman" w:cs="Times New Roman"/>
          <w:b/>
          <w:sz w:val="24"/>
          <w:szCs w:val="24"/>
        </w:rPr>
        <w:t xml:space="preserve">s </w:t>
      </w:r>
      <w:r w:rsidRPr="000E73D7">
        <w:rPr>
          <w:rFonts w:ascii="Times New Roman" w:hAnsi="Times New Roman" w:cs="Times New Roman"/>
          <w:b/>
          <w:sz w:val="24"/>
          <w:szCs w:val="24"/>
        </w:rPr>
        <w:t>2000/60/EK, ar ko izveido s</w:t>
      </w:r>
      <w:r w:rsidR="008623F2">
        <w:rPr>
          <w:rFonts w:ascii="Times New Roman" w:hAnsi="Times New Roman" w:cs="Times New Roman"/>
          <w:b/>
          <w:sz w:val="24"/>
          <w:szCs w:val="24"/>
        </w:rPr>
        <w:t>istēmu Kopienas</w:t>
      </w:r>
      <w:r w:rsidRPr="000E73D7">
        <w:rPr>
          <w:rFonts w:ascii="Times New Roman" w:hAnsi="Times New Roman" w:cs="Times New Roman"/>
          <w:sz w:val="24"/>
          <w:szCs w:val="24"/>
        </w:rPr>
        <w:t xml:space="preserve"> </w:t>
      </w:r>
      <w:r w:rsidRPr="000E73D7">
        <w:rPr>
          <w:rFonts w:ascii="Times New Roman" w:hAnsi="Times New Roman" w:cs="Times New Roman"/>
          <w:b/>
          <w:sz w:val="24"/>
          <w:szCs w:val="24"/>
        </w:rPr>
        <w:t>rīcībai ūdens resursu politikas jomā</w:t>
      </w:r>
      <w:r w:rsidR="008623F2">
        <w:rPr>
          <w:rFonts w:ascii="Times New Roman" w:hAnsi="Times New Roman" w:cs="Times New Roman"/>
          <w:b/>
          <w:sz w:val="24"/>
          <w:szCs w:val="24"/>
        </w:rPr>
        <w:t xml:space="preserve"> (Ūdeņu </w:t>
      </w:r>
      <w:r w:rsidR="008623F2">
        <w:rPr>
          <w:rFonts w:ascii="Times New Roman" w:hAnsi="Times New Roman" w:cs="Times New Roman"/>
          <w:b/>
          <w:sz w:val="24"/>
          <w:szCs w:val="24"/>
        </w:rPr>
        <w:lastRenderedPageBreak/>
        <w:t>struktūrdirektīva)</w:t>
      </w:r>
      <w:r w:rsidRPr="000E73D7">
        <w:rPr>
          <w:rFonts w:ascii="Times New Roman" w:hAnsi="Times New Roman" w:cs="Times New Roman"/>
          <w:b/>
          <w:sz w:val="24"/>
          <w:szCs w:val="24"/>
        </w:rPr>
        <w:t>,</w:t>
      </w:r>
      <w:r w:rsidRPr="000E73D7">
        <w:rPr>
          <w:rFonts w:ascii="Times New Roman" w:hAnsi="Times New Roman" w:cs="Times New Roman"/>
          <w:sz w:val="24"/>
          <w:szCs w:val="24"/>
        </w:rPr>
        <w:t xml:space="preserve"> mērķis ir aizsargāt un uzlabot virszemes un pazemes ūdeņu ekosistēmu stāvokli un veicināt ilgtspējīgu ūdeņu lietošanu, ieviešot integrētu upju baseinu apsaimniekošanas procesu.</w:t>
      </w:r>
    </w:p>
    <w:p w14:paraId="0842DA02" w14:textId="77777777" w:rsidR="00BD0C98" w:rsidRPr="000E73D7" w:rsidRDefault="00BD0C98" w:rsidP="004874C9">
      <w:pPr>
        <w:jc w:val="both"/>
        <w:rPr>
          <w:rFonts w:ascii="Times New Roman" w:eastAsia="Calibri" w:hAnsi="Times New Roman" w:cs="Times New Roman"/>
          <w:sz w:val="24"/>
          <w:szCs w:val="24"/>
          <w:lang w:val="lv-LV"/>
        </w:rPr>
      </w:pPr>
    </w:p>
    <w:p w14:paraId="14701CE1" w14:textId="77777777" w:rsidR="008623F2" w:rsidRDefault="008623F2" w:rsidP="004874C9">
      <w:pPr>
        <w:pStyle w:val="Heading1"/>
        <w:jc w:val="left"/>
        <w:rPr>
          <w:spacing w:val="-1"/>
          <w:lang w:val="lv-LV"/>
        </w:rPr>
      </w:pPr>
      <w:bookmarkStart w:id="27" w:name="_Toc29199935"/>
    </w:p>
    <w:p w14:paraId="2C10AD05" w14:textId="77777777" w:rsidR="008623F2" w:rsidRDefault="008623F2" w:rsidP="004874C9">
      <w:pPr>
        <w:pStyle w:val="Heading1"/>
        <w:jc w:val="left"/>
        <w:rPr>
          <w:spacing w:val="-1"/>
          <w:lang w:val="lv-LV"/>
        </w:rPr>
      </w:pPr>
    </w:p>
    <w:p w14:paraId="16CA6505" w14:textId="77777777" w:rsidR="008623F2" w:rsidRDefault="008623F2" w:rsidP="004874C9">
      <w:pPr>
        <w:pStyle w:val="Heading1"/>
        <w:jc w:val="left"/>
        <w:rPr>
          <w:spacing w:val="-1"/>
          <w:lang w:val="lv-LV"/>
        </w:rPr>
      </w:pPr>
    </w:p>
    <w:p w14:paraId="6D92403D" w14:textId="77777777" w:rsidR="008623F2" w:rsidRDefault="008623F2" w:rsidP="004874C9">
      <w:pPr>
        <w:pStyle w:val="Heading1"/>
        <w:jc w:val="left"/>
        <w:rPr>
          <w:spacing w:val="-1"/>
          <w:lang w:val="lv-LV"/>
        </w:rPr>
      </w:pPr>
    </w:p>
    <w:p w14:paraId="1EB752AF" w14:textId="77777777" w:rsidR="008623F2" w:rsidRDefault="008623F2" w:rsidP="004874C9">
      <w:pPr>
        <w:pStyle w:val="Heading1"/>
        <w:jc w:val="left"/>
        <w:rPr>
          <w:spacing w:val="-1"/>
          <w:lang w:val="lv-LV"/>
        </w:rPr>
      </w:pPr>
    </w:p>
    <w:p w14:paraId="79EBB40D" w14:textId="77777777" w:rsidR="008623F2" w:rsidRDefault="008623F2" w:rsidP="004874C9">
      <w:pPr>
        <w:pStyle w:val="Heading1"/>
        <w:jc w:val="left"/>
        <w:rPr>
          <w:spacing w:val="-1"/>
          <w:lang w:val="lv-LV"/>
        </w:rPr>
      </w:pPr>
    </w:p>
    <w:p w14:paraId="62674491" w14:textId="77777777" w:rsidR="008623F2" w:rsidRDefault="008623F2" w:rsidP="004874C9">
      <w:pPr>
        <w:pStyle w:val="Heading1"/>
        <w:jc w:val="left"/>
        <w:rPr>
          <w:spacing w:val="-1"/>
          <w:lang w:val="lv-LV"/>
        </w:rPr>
      </w:pPr>
    </w:p>
    <w:p w14:paraId="770C8548" w14:textId="0B5D84AC" w:rsidR="00B64DA5" w:rsidRPr="00CE25EB" w:rsidRDefault="0019768B" w:rsidP="004874C9">
      <w:pPr>
        <w:pStyle w:val="Heading1"/>
        <w:jc w:val="left"/>
        <w:rPr>
          <w:lang w:val="lv-LV"/>
        </w:rPr>
      </w:pPr>
      <w:r w:rsidRPr="00CE25EB">
        <w:rPr>
          <w:spacing w:val="-1"/>
          <w:lang w:val="lv-LV"/>
        </w:rPr>
        <w:t>2</w:t>
      </w:r>
      <w:bookmarkStart w:id="28" w:name="_TOC_250041"/>
      <w:r w:rsidR="008623F2">
        <w:rPr>
          <w:spacing w:val="-1"/>
          <w:lang w:val="lv-LV"/>
        </w:rPr>
        <w:t>. </w:t>
      </w:r>
      <w:r w:rsidR="00B64DA5" w:rsidRPr="00CE25EB">
        <w:rPr>
          <w:spacing w:val="-1"/>
          <w:lang w:val="lv-LV"/>
        </w:rPr>
        <w:t>Īss</w:t>
      </w:r>
      <w:r w:rsidR="00B64DA5" w:rsidRPr="00CE25EB">
        <w:rPr>
          <w:spacing w:val="-14"/>
          <w:lang w:val="lv-LV"/>
        </w:rPr>
        <w:t xml:space="preserve"> </w:t>
      </w:r>
      <w:r w:rsidR="00B64DA5" w:rsidRPr="00CE25EB">
        <w:rPr>
          <w:lang w:val="lv-LV"/>
        </w:rPr>
        <w:t>aizsargājamās</w:t>
      </w:r>
      <w:r w:rsidR="00B64DA5" w:rsidRPr="00CE25EB">
        <w:rPr>
          <w:spacing w:val="-14"/>
          <w:lang w:val="lv-LV"/>
        </w:rPr>
        <w:t xml:space="preserve"> </w:t>
      </w:r>
      <w:r w:rsidR="00B64DA5" w:rsidRPr="00CE25EB">
        <w:rPr>
          <w:lang w:val="lv-LV"/>
        </w:rPr>
        <w:t>teritorijas</w:t>
      </w:r>
      <w:r w:rsidR="00B64DA5" w:rsidRPr="00CE25EB">
        <w:rPr>
          <w:spacing w:val="-14"/>
          <w:lang w:val="lv-LV"/>
        </w:rPr>
        <w:t xml:space="preserve"> </w:t>
      </w:r>
      <w:r w:rsidR="00B64DA5" w:rsidRPr="00CE25EB">
        <w:rPr>
          <w:spacing w:val="-1"/>
          <w:lang w:val="lv-LV"/>
        </w:rPr>
        <w:t>fiziski</w:t>
      </w:r>
      <w:r w:rsidR="00F71D21" w:rsidRPr="00CE25EB">
        <w:rPr>
          <w:spacing w:val="-14"/>
          <w:lang w:val="lv-LV"/>
        </w:rPr>
        <w:t xml:space="preserve"> </w:t>
      </w:r>
      <w:r w:rsidR="00B64DA5" w:rsidRPr="00CE25EB">
        <w:rPr>
          <w:spacing w:val="-1"/>
          <w:lang w:val="lv-LV"/>
        </w:rPr>
        <w:t>ģeogrāfiskais</w:t>
      </w:r>
      <w:r w:rsidR="00B64DA5" w:rsidRPr="00CE25EB">
        <w:rPr>
          <w:spacing w:val="-12"/>
          <w:lang w:val="lv-LV"/>
        </w:rPr>
        <w:t xml:space="preserve"> </w:t>
      </w:r>
      <w:r w:rsidR="00B64DA5" w:rsidRPr="00CE25EB">
        <w:rPr>
          <w:lang w:val="lv-LV"/>
        </w:rPr>
        <w:t>raksturojums</w:t>
      </w:r>
      <w:bookmarkEnd w:id="27"/>
      <w:bookmarkEnd w:id="28"/>
    </w:p>
    <w:p w14:paraId="3662051B" w14:textId="77777777" w:rsidR="00B64DA5" w:rsidRPr="00CE25EB" w:rsidRDefault="00B64DA5" w:rsidP="004874C9">
      <w:pPr>
        <w:rPr>
          <w:rFonts w:ascii="Times New Roman" w:eastAsia="Calibri" w:hAnsi="Times New Roman" w:cs="Times New Roman"/>
          <w:b/>
          <w:bCs/>
          <w:sz w:val="24"/>
          <w:szCs w:val="24"/>
          <w:lang w:val="lv-LV"/>
        </w:rPr>
      </w:pPr>
    </w:p>
    <w:p w14:paraId="696AB0A7" w14:textId="244F6205" w:rsidR="00047B5C" w:rsidRPr="00CE25EB" w:rsidRDefault="008623F2" w:rsidP="004874C9">
      <w:pPr>
        <w:pStyle w:val="Heading3"/>
        <w:rPr>
          <w:rFonts w:cs="Times New Roman"/>
          <w:sz w:val="28"/>
          <w:szCs w:val="28"/>
          <w:lang w:val="lv-LV"/>
        </w:rPr>
      </w:pPr>
      <w:bookmarkStart w:id="29" w:name="_Toc29199936"/>
      <w:r>
        <w:rPr>
          <w:rFonts w:cs="Times New Roman"/>
          <w:sz w:val="28"/>
          <w:szCs w:val="28"/>
          <w:lang w:val="lv-LV"/>
        </w:rPr>
        <w:t>2.1. </w:t>
      </w:r>
      <w:r w:rsidR="00047B5C" w:rsidRPr="00CE25EB">
        <w:rPr>
          <w:rFonts w:cs="Times New Roman"/>
          <w:sz w:val="28"/>
          <w:szCs w:val="28"/>
          <w:lang w:val="lv-LV"/>
        </w:rPr>
        <w:t>Klimats</w:t>
      </w:r>
      <w:bookmarkEnd w:id="29"/>
    </w:p>
    <w:p w14:paraId="5B85DBA8" w14:textId="01EC47BB" w:rsidR="00645747" w:rsidRPr="00645B0A" w:rsidRDefault="00645747" w:rsidP="004874C9">
      <w:pPr>
        <w:pStyle w:val="daps"/>
        <w:spacing w:after="0"/>
        <w:ind w:firstLine="0"/>
        <w:rPr>
          <w:bCs/>
          <w:szCs w:val="24"/>
        </w:rPr>
      </w:pPr>
    </w:p>
    <w:p w14:paraId="511340CA" w14:textId="3B93C9E3" w:rsidR="00CE25EB" w:rsidRPr="00CE25EB" w:rsidRDefault="00CE25EB" w:rsidP="004874C9">
      <w:pPr>
        <w:jc w:val="both"/>
        <w:rPr>
          <w:rFonts w:ascii="Times New Roman" w:hAnsi="Times New Roman" w:cs="Times New Roman"/>
          <w:sz w:val="24"/>
          <w:szCs w:val="24"/>
          <w:lang w:val="lv-LV"/>
        </w:rPr>
      </w:pPr>
      <w:r w:rsidRPr="00CE25EB">
        <w:rPr>
          <w:rFonts w:ascii="Times New Roman" w:hAnsi="Times New Roman" w:cs="Times New Roman"/>
          <w:sz w:val="24"/>
          <w:szCs w:val="24"/>
          <w:lang w:val="lv-LV"/>
        </w:rPr>
        <w:t xml:space="preserve">DL, saskaņā ar Latvijā veikto klimata rajonēšanu (Kalniņa, 1995), atrodas Kurzemes augstieņu klimatiskajā rajonā, Kursas zemienes apakšrajonā. Šajā klimatiskajā rajonā klimata kontrastainība nav izteikta, Konrāda </w:t>
      </w:r>
      <w:r w:rsidR="008623F2">
        <w:rPr>
          <w:rFonts w:ascii="Times New Roman" w:hAnsi="Times New Roman" w:cs="Times New Roman"/>
          <w:sz w:val="24"/>
          <w:szCs w:val="24"/>
          <w:lang w:val="lv-LV"/>
        </w:rPr>
        <w:t>kontinentalitātes indekss ir 25 – </w:t>
      </w:r>
      <w:r w:rsidRPr="00CE25EB">
        <w:rPr>
          <w:rFonts w:ascii="Times New Roman" w:hAnsi="Times New Roman" w:cs="Times New Roman"/>
          <w:sz w:val="24"/>
          <w:szCs w:val="24"/>
          <w:lang w:val="lv-LV"/>
        </w:rPr>
        <w:t>26 un ir tuvs Latvijā noteiktajām šī parametra minimālajām vērtībām (Piejūras zemienē Liepājas novadā Konrāda kontinentalitātes indekss ir 22), hid</w:t>
      </w:r>
      <w:r w:rsidR="008623F2">
        <w:rPr>
          <w:rFonts w:ascii="Times New Roman" w:hAnsi="Times New Roman" w:cs="Times New Roman"/>
          <w:sz w:val="24"/>
          <w:szCs w:val="24"/>
          <w:lang w:val="lv-LV"/>
        </w:rPr>
        <w:t>rotermiskais koeficients ir 1,6 – </w:t>
      </w:r>
      <w:r w:rsidRPr="00CE25EB">
        <w:rPr>
          <w:rFonts w:ascii="Times New Roman" w:hAnsi="Times New Roman" w:cs="Times New Roman"/>
          <w:sz w:val="24"/>
          <w:szCs w:val="24"/>
          <w:lang w:val="lv-LV"/>
        </w:rPr>
        <w:t xml:space="preserve">1,7. </w:t>
      </w:r>
      <w:r>
        <w:rPr>
          <w:rFonts w:ascii="Times New Roman" w:hAnsi="Times New Roman" w:cs="Times New Roman"/>
          <w:sz w:val="24"/>
          <w:szCs w:val="24"/>
          <w:lang w:val="lv-LV"/>
        </w:rPr>
        <w:t>DL</w:t>
      </w:r>
      <w:r w:rsidRPr="00CE25EB">
        <w:rPr>
          <w:rFonts w:ascii="Times New Roman" w:hAnsi="Times New Roman" w:cs="Times New Roman"/>
          <w:sz w:val="24"/>
          <w:szCs w:val="24"/>
          <w:lang w:val="lv-LV"/>
        </w:rPr>
        <w:t>, kas lok</w:t>
      </w:r>
      <w:r w:rsidR="008623F2">
        <w:rPr>
          <w:rFonts w:ascii="Times New Roman" w:hAnsi="Times New Roman" w:cs="Times New Roman"/>
          <w:sz w:val="24"/>
          <w:szCs w:val="24"/>
          <w:lang w:val="lv-LV"/>
        </w:rPr>
        <w:t>alizēts Kursas zemienes D</w:t>
      </w:r>
      <w:r w:rsidRPr="00CE25EB">
        <w:rPr>
          <w:rFonts w:ascii="Times New Roman" w:hAnsi="Times New Roman" w:cs="Times New Roman"/>
          <w:sz w:val="24"/>
          <w:szCs w:val="24"/>
          <w:lang w:val="lv-LV"/>
        </w:rPr>
        <w:t xml:space="preserve"> daļā, atrodas pārejas joslā no Rietumkursas augstienes mēreni siltajiem klimata apstākļiem uz Austrumkursas augstienes mēreni vēsajiem klimata apstākļiem. Līdz ar to</w:t>
      </w:r>
      <w:r w:rsidR="008623F2">
        <w:rPr>
          <w:rFonts w:ascii="Times New Roman" w:hAnsi="Times New Roman" w:cs="Times New Roman"/>
          <w:sz w:val="24"/>
          <w:szCs w:val="24"/>
          <w:lang w:val="lv-LV"/>
        </w:rPr>
        <w:t>,</w:t>
      </w:r>
      <w:r w:rsidRPr="00CE25EB">
        <w:rPr>
          <w:rFonts w:ascii="Times New Roman" w:hAnsi="Times New Roman" w:cs="Times New Roman"/>
          <w:sz w:val="24"/>
          <w:szCs w:val="24"/>
          <w:lang w:val="lv-LV"/>
        </w:rPr>
        <w:t xml:space="preserve"> Kursas zemienei raksturīgā nokrišņu un temperatūras gada gaita nosaka klimata galvenās iezīmes arī </w:t>
      </w:r>
      <w:r>
        <w:rPr>
          <w:rFonts w:ascii="Times New Roman" w:hAnsi="Times New Roman" w:cs="Times New Roman"/>
          <w:sz w:val="24"/>
          <w:szCs w:val="24"/>
          <w:lang w:val="lv-LV"/>
        </w:rPr>
        <w:t>DL</w:t>
      </w:r>
      <w:r w:rsidRPr="00CE25EB">
        <w:rPr>
          <w:rFonts w:ascii="Times New Roman" w:hAnsi="Times New Roman" w:cs="Times New Roman"/>
          <w:sz w:val="24"/>
          <w:szCs w:val="24"/>
          <w:lang w:val="lv-LV"/>
        </w:rPr>
        <w:t xml:space="preserve"> teritorijā. Turklāt šajā rajonā klimata apstākļus ietekmē arī Baltijas jūras tuvums. Respektīvi, vasarās gaisa vidējā temperatūra ir nedaudz zemāka nekā vidēji valstī, savukārt ziemās tā ir nedaudz augstāka. Tādejādi šim apvidum, tāpat kā Latvijas rietumu daļai kopumā, klimatam raksturīgas mazākas temperatūru amplitūdas starp sezonām.</w:t>
      </w:r>
    </w:p>
    <w:p w14:paraId="77AFD7EB" w14:textId="77777777" w:rsidR="00CE25EB" w:rsidRDefault="00CE25EB" w:rsidP="004874C9">
      <w:pPr>
        <w:jc w:val="both"/>
        <w:rPr>
          <w:rFonts w:ascii="Times New Roman" w:hAnsi="Times New Roman" w:cs="Times New Roman"/>
          <w:sz w:val="24"/>
          <w:szCs w:val="24"/>
          <w:lang w:val="lv-LV"/>
        </w:rPr>
      </w:pPr>
    </w:p>
    <w:p w14:paraId="6AA97566" w14:textId="083D2C0E" w:rsidR="00CE25EB" w:rsidRPr="00645B0A" w:rsidRDefault="00EF55A8"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Lai gan tieši DL</w:t>
      </w:r>
      <w:r w:rsidR="00CE25EB" w:rsidRPr="00CE25EB">
        <w:rPr>
          <w:rFonts w:ascii="Times New Roman" w:hAnsi="Times New Roman" w:cs="Times New Roman"/>
          <w:sz w:val="24"/>
          <w:szCs w:val="24"/>
          <w:lang w:val="lv-LV"/>
        </w:rPr>
        <w:t xml:space="preserve"> teritorijā netiek veikta meteoroloģisko raksturlielumu fiksēšana, tomēr klimatisko raksturojumu iespējams sniegt, balstoties uz ilggadīgo meteoroloģisko novērojumu datiem, kas iegūti </w:t>
      </w:r>
      <w:r w:rsidR="00CE25EB">
        <w:rPr>
          <w:rFonts w:ascii="Times New Roman" w:hAnsi="Times New Roman" w:cs="Times New Roman"/>
          <w:sz w:val="24"/>
          <w:szCs w:val="24"/>
          <w:lang w:val="lv-LV"/>
        </w:rPr>
        <w:t>DL</w:t>
      </w:r>
      <w:r w:rsidR="00CE25EB" w:rsidRPr="00CE25EB">
        <w:rPr>
          <w:rFonts w:ascii="Times New Roman" w:hAnsi="Times New Roman" w:cs="Times New Roman"/>
          <w:sz w:val="24"/>
          <w:szCs w:val="24"/>
          <w:lang w:val="lv-LV"/>
        </w:rPr>
        <w:t xml:space="preserve"> vistuvāk esošajā meteoroloģisko novērojumu stacijā </w:t>
      </w:r>
      <w:r w:rsidR="00304467">
        <w:rPr>
          <w:rFonts w:ascii="Times New Roman" w:hAnsi="Times New Roman" w:cs="Times New Roman"/>
          <w:sz w:val="24"/>
          <w:szCs w:val="24"/>
          <w:lang w:val="lv-LV"/>
        </w:rPr>
        <w:t>“</w:t>
      </w:r>
      <w:r w:rsidR="00CE25EB" w:rsidRPr="00CE25EB">
        <w:rPr>
          <w:rFonts w:ascii="Times New Roman" w:hAnsi="Times New Roman" w:cs="Times New Roman"/>
          <w:sz w:val="24"/>
          <w:szCs w:val="24"/>
          <w:lang w:val="lv-LV"/>
        </w:rPr>
        <w:t xml:space="preserve">Saldus” (LVĢMC). Tā daudzgadīgā vidējā gaisa temperatūra teritorijā, kur atrodas DL, janvārī ir </w:t>
      </w:r>
      <w:r w:rsidR="00304467">
        <w:rPr>
          <w:rFonts w:ascii="Times New Roman" w:hAnsi="Times New Roman" w:cs="Times New Roman"/>
          <w:sz w:val="24"/>
          <w:szCs w:val="24"/>
          <w:lang w:val="lv-LV"/>
        </w:rPr>
        <w:t>-</w:t>
      </w:r>
      <w:r w:rsidR="00CE25EB" w:rsidRPr="00CE25EB">
        <w:rPr>
          <w:rFonts w:ascii="Times New Roman" w:hAnsi="Times New Roman" w:cs="Times New Roman"/>
          <w:sz w:val="24"/>
          <w:szCs w:val="24"/>
          <w:lang w:val="lv-LV"/>
        </w:rPr>
        <w:t>3°C, bet jūlijā +17°C. Gada vidējā gaisa temperatūra ir</w:t>
      </w:r>
      <w:r w:rsidR="00304467">
        <w:rPr>
          <w:rFonts w:ascii="Times New Roman" w:hAnsi="Times New Roman" w:cs="Times New Roman"/>
          <w:sz w:val="24"/>
          <w:szCs w:val="24"/>
          <w:lang w:val="lv-LV"/>
        </w:rPr>
        <w:t xml:space="preserve"> no</w:t>
      </w:r>
      <w:r w:rsidR="00CE25EB" w:rsidRPr="00CE25EB">
        <w:rPr>
          <w:rFonts w:ascii="Times New Roman" w:hAnsi="Times New Roman" w:cs="Times New Roman"/>
          <w:sz w:val="24"/>
          <w:szCs w:val="24"/>
          <w:lang w:val="lv-LV"/>
        </w:rPr>
        <w:t xml:space="preserve"> +5,9°C līdz +6,2°C, bet vidējo temperatūru amplitūda ir apmēram 21°C. Šāds temperatūras režīms nosaka aktīvo temperatūru summu vidēji 1800 līdz 1900°C gadā. Bezsala periods, kad netiek novērota gaisa temperatūras pazemināšanās zem 0°C, iestājas vidēji marta otrajā dekādē un ilgst līdz decembra </w:t>
      </w:r>
      <w:r w:rsidR="00645B0A">
        <w:rPr>
          <w:rFonts w:ascii="Times New Roman" w:hAnsi="Times New Roman" w:cs="Times New Roman"/>
          <w:sz w:val="24"/>
          <w:szCs w:val="24"/>
          <w:lang w:val="la-Latn"/>
        </w:rPr>
        <w:t xml:space="preserve">pirmajai </w:t>
      </w:r>
      <w:r w:rsidR="00CE25EB" w:rsidRPr="00CE25EB">
        <w:rPr>
          <w:rFonts w:ascii="Times New Roman" w:hAnsi="Times New Roman" w:cs="Times New Roman"/>
          <w:sz w:val="24"/>
          <w:szCs w:val="24"/>
          <w:lang w:val="lv-LV"/>
        </w:rPr>
        <w:t>dekādei. K</w:t>
      </w:r>
      <w:r w:rsidR="000741CF">
        <w:rPr>
          <w:rFonts w:ascii="Times New Roman" w:hAnsi="Times New Roman" w:cs="Times New Roman"/>
          <w:sz w:val="24"/>
          <w:szCs w:val="24"/>
          <w:lang w:val="lv-LV"/>
        </w:rPr>
        <w:t>opumā bezsala periods ilgst 133 – </w:t>
      </w:r>
      <w:r w:rsidR="00CE25EB" w:rsidRPr="00CE25EB">
        <w:rPr>
          <w:rFonts w:ascii="Times New Roman" w:hAnsi="Times New Roman" w:cs="Times New Roman"/>
          <w:sz w:val="24"/>
          <w:szCs w:val="24"/>
          <w:lang w:val="lv-LV"/>
        </w:rPr>
        <w:t>145 dienas, kas ir gandrīz par dekādi garāks nekā</w:t>
      </w:r>
      <w:r w:rsidR="000741CF">
        <w:rPr>
          <w:rFonts w:ascii="Times New Roman" w:hAnsi="Times New Roman" w:cs="Times New Roman"/>
          <w:sz w:val="24"/>
          <w:szCs w:val="24"/>
          <w:lang w:val="lv-LV"/>
        </w:rPr>
        <w:t xml:space="preserve"> Latvijas centrālajā un A</w:t>
      </w:r>
      <w:r w:rsidR="00CE25EB" w:rsidRPr="00CE25EB">
        <w:rPr>
          <w:rFonts w:ascii="Times New Roman" w:hAnsi="Times New Roman" w:cs="Times New Roman"/>
          <w:sz w:val="24"/>
          <w:szCs w:val="24"/>
          <w:lang w:val="lv-LV"/>
        </w:rPr>
        <w:t xml:space="preserve"> daļā. </w:t>
      </w:r>
      <w:r w:rsidR="00CE25EB" w:rsidRPr="00645B0A">
        <w:rPr>
          <w:rFonts w:ascii="Times New Roman" w:hAnsi="Times New Roman" w:cs="Times New Roman"/>
          <w:sz w:val="24"/>
          <w:szCs w:val="24"/>
          <w:lang w:val="lv-LV"/>
        </w:rPr>
        <w:t>Savukārt veģetācijas periods ar diennakts vidējo gaisa temperatūr</w:t>
      </w:r>
      <w:r w:rsidR="00304467">
        <w:rPr>
          <w:rFonts w:ascii="Times New Roman" w:hAnsi="Times New Roman" w:cs="Times New Roman"/>
          <w:sz w:val="24"/>
          <w:szCs w:val="24"/>
          <w:lang w:val="lv-LV"/>
        </w:rPr>
        <w:t>u</w:t>
      </w:r>
      <w:r w:rsidR="00CE25EB" w:rsidRPr="00645B0A">
        <w:rPr>
          <w:rFonts w:ascii="Times New Roman" w:hAnsi="Times New Roman" w:cs="Times New Roman"/>
          <w:sz w:val="24"/>
          <w:szCs w:val="24"/>
          <w:lang w:val="lv-LV"/>
        </w:rPr>
        <w:t xml:space="preserve"> augstāku par +10°C ilgst</w:t>
      </w:r>
      <w:r w:rsidR="00304467">
        <w:rPr>
          <w:rFonts w:ascii="Times New Roman" w:hAnsi="Times New Roman" w:cs="Times New Roman"/>
          <w:sz w:val="24"/>
          <w:szCs w:val="24"/>
          <w:lang w:val="lv-LV"/>
        </w:rPr>
        <w:t xml:space="preserve"> no</w:t>
      </w:r>
      <w:r w:rsidR="00CE25EB" w:rsidRPr="00645B0A">
        <w:rPr>
          <w:rFonts w:ascii="Times New Roman" w:hAnsi="Times New Roman" w:cs="Times New Roman"/>
          <w:sz w:val="24"/>
          <w:szCs w:val="24"/>
          <w:lang w:val="lv-LV"/>
        </w:rPr>
        <w:t xml:space="preserve"> 128 līdz 136 dien</w:t>
      </w:r>
      <w:r w:rsidR="00304467">
        <w:rPr>
          <w:rFonts w:ascii="Times New Roman" w:hAnsi="Times New Roman" w:cs="Times New Roman"/>
          <w:sz w:val="24"/>
          <w:szCs w:val="24"/>
          <w:lang w:val="lv-LV"/>
        </w:rPr>
        <w:t>ām</w:t>
      </w:r>
      <w:r w:rsidR="00CE25EB" w:rsidRPr="00645B0A">
        <w:rPr>
          <w:rFonts w:ascii="Times New Roman" w:hAnsi="Times New Roman" w:cs="Times New Roman"/>
          <w:sz w:val="24"/>
          <w:szCs w:val="24"/>
          <w:lang w:val="lv-LV"/>
        </w:rPr>
        <w:t>. Baltijas jūras tuvums nosaka to, ka vasaras iestāšanās, kad vidējā gaisa temperatūra paaugstinās virs +15°C, ir par divām nedēļ</w:t>
      </w:r>
      <w:r w:rsidR="000741CF">
        <w:rPr>
          <w:rFonts w:ascii="Times New Roman" w:hAnsi="Times New Roman" w:cs="Times New Roman"/>
          <w:sz w:val="24"/>
          <w:szCs w:val="24"/>
          <w:lang w:val="lv-LV"/>
        </w:rPr>
        <w:t>ām vēlāk, nekā Latvijas A</w:t>
      </w:r>
      <w:r w:rsidR="00CE25EB" w:rsidRPr="00645B0A">
        <w:rPr>
          <w:rFonts w:ascii="Times New Roman" w:hAnsi="Times New Roman" w:cs="Times New Roman"/>
          <w:sz w:val="24"/>
          <w:szCs w:val="24"/>
          <w:lang w:val="lv-LV"/>
        </w:rPr>
        <w:t xml:space="preserve"> daļā.</w:t>
      </w:r>
    </w:p>
    <w:p w14:paraId="18C16B0F" w14:textId="77777777" w:rsidR="00CE25EB" w:rsidRPr="00645B0A" w:rsidRDefault="00CE25EB" w:rsidP="004874C9">
      <w:pPr>
        <w:jc w:val="both"/>
        <w:rPr>
          <w:rFonts w:ascii="Times New Roman" w:hAnsi="Times New Roman" w:cs="Times New Roman"/>
          <w:sz w:val="24"/>
          <w:szCs w:val="24"/>
          <w:lang w:val="lv-LV"/>
        </w:rPr>
      </w:pPr>
    </w:p>
    <w:p w14:paraId="0209B91A" w14:textId="275758EC" w:rsidR="00CE25EB" w:rsidRPr="00645B0A" w:rsidRDefault="00CE25EB" w:rsidP="004874C9">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Kurzemes augstieņu klimatiskajā rajonā ziemā</w:t>
      </w:r>
      <w:r w:rsidR="000741CF">
        <w:rPr>
          <w:rFonts w:ascii="Times New Roman" w:hAnsi="Times New Roman" w:cs="Times New Roman"/>
          <w:sz w:val="24"/>
          <w:szCs w:val="24"/>
          <w:lang w:val="lv-LV"/>
        </w:rPr>
        <w:t>,</w:t>
      </w:r>
      <w:r w:rsidRPr="00645B0A">
        <w:rPr>
          <w:rFonts w:ascii="Times New Roman" w:hAnsi="Times New Roman" w:cs="Times New Roman"/>
          <w:sz w:val="24"/>
          <w:szCs w:val="24"/>
          <w:lang w:val="lv-LV"/>
        </w:rPr>
        <w:t xml:space="preserve"> galvenokārt</w:t>
      </w:r>
      <w:r w:rsidR="000741CF">
        <w:rPr>
          <w:rFonts w:ascii="Times New Roman" w:hAnsi="Times New Roman" w:cs="Times New Roman"/>
          <w:sz w:val="24"/>
          <w:szCs w:val="24"/>
          <w:lang w:val="lv-LV"/>
        </w:rPr>
        <w:t>,</w:t>
      </w:r>
      <w:r w:rsidRPr="00645B0A">
        <w:rPr>
          <w:rFonts w:ascii="Times New Roman" w:hAnsi="Times New Roman" w:cs="Times New Roman"/>
          <w:sz w:val="24"/>
          <w:szCs w:val="24"/>
          <w:lang w:val="lv-LV"/>
        </w:rPr>
        <w:t xml:space="preserve"> vērojama atlantisko gaisa masu pārnese no </w:t>
      </w:r>
      <w:r w:rsidR="000741CF">
        <w:rPr>
          <w:rFonts w:ascii="Times New Roman" w:hAnsi="Times New Roman" w:cs="Times New Roman"/>
          <w:sz w:val="24"/>
          <w:szCs w:val="24"/>
          <w:lang w:val="lv-LV"/>
        </w:rPr>
        <w:t>DR</w:t>
      </w:r>
      <w:r w:rsidRPr="00645B0A">
        <w:rPr>
          <w:rFonts w:ascii="Times New Roman" w:hAnsi="Times New Roman" w:cs="Times New Roman"/>
          <w:sz w:val="24"/>
          <w:szCs w:val="24"/>
          <w:lang w:val="lv-LV"/>
        </w:rPr>
        <w:t>, savukārt</w:t>
      </w:r>
      <w:r w:rsidR="000741CF">
        <w:rPr>
          <w:rFonts w:ascii="Times New Roman" w:hAnsi="Times New Roman" w:cs="Times New Roman"/>
          <w:sz w:val="24"/>
          <w:szCs w:val="24"/>
          <w:lang w:val="lv-LV"/>
        </w:rPr>
        <w:t>,</w:t>
      </w:r>
      <w:r w:rsidRPr="00645B0A">
        <w:rPr>
          <w:rFonts w:ascii="Times New Roman" w:hAnsi="Times New Roman" w:cs="Times New Roman"/>
          <w:sz w:val="24"/>
          <w:szCs w:val="24"/>
          <w:lang w:val="lv-LV"/>
        </w:rPr>
        <w:t xml:space="preserve"> vasaras sezonā – no </w:t>
      </w:r>
      <w:r w:rsidR="000741CF">
        <w:rPr>
          <w:rFonts w:ascii="Times New Roman" w:hAnsi="Times New Roman" w:cs="Times New Roman"/>
          <w:sz w:val="24"/>
          <w:szCs w:val="24"/>
          <w:lang w:val="lv-LV"/>
        </w:rPr>
        <w:t>R</w:t>
      </w:r>
      <w:r w:rsidRPr="00645B0A">
        <w:rPr>
          <w:rFonts w:ascii="Times New Roman" w:hAnsi="Times New Roman" w:cs="Times New Roman"/>
          <w:sz w:val="24"/>
          <w:szCs w:val="24"/>
          <w:lang w:val="lv-LV"/>
        </w:rPr>
        <w:t xml:space="preserve"> un </w:t>
      </w:r>
      <w:r w:rsidR="000741CF">
        <w:rPr>
          <w:rFonts w:ascii="Times New Roman" w:hAnsi="Times New Roman" w:cs="Times New Roman"/>
          <w:sz w:val="24"/>
          <w:szCs w:val="24"/>
          <w:lang w:val="lv-LV"/>
        </w:rPr>
        <w:t>DR</w:t>
      </w:r>
      <w:r w:rsidRPr="00645B0A">
        <w:rPr>
          <w:rFonts w:ascii="Times New Roman" w:hAnsi="Times New Roman" w:cs="Times New Roman"/>
          <w:sz w:val="24"/>
          <w:szCs w:val="24"/>
          <w:lang w:val="lv-LV"/>
        </w:rPr>
        <w:t>. Vēja vidējais āt</w:t>
      </w:r>
      <w:r w:rsidR="000741CF">
        <w:rPr>
          <w:rFonts w:ascii="Times New Roman" w:hAnsi="Times New Roman" w:cs="Times New Roman"/>
          <w:sz w:val="24"/>
          <w:szCs w:val="24"/>
          <w:lang w:val="lv-LV"/>
        </w:rPr>
        <w:t xml:space="preserve">rums </w:t>
      </w:r>
      <w:r w:rsidR="000741CF">
        <w:rPr>
          <w:rFonts w:ascii="Times New Roman" w:hAnsi="Times New Roman" w:cs="Times New Roman"/>
          <w:sz w:val="24"/>
          <w:szCs w:val="24"/>
          <w:lang w:val="lv-LV"/>
        </w:rPr>
        <w:lastRenderedPageBreak/>
        <w:t>lielākoties ir no 1 līdz 5 </w:t>
      </w:r>
      <w:r w:rsidRPr="00645B0A">
        <w:rPr>
          <w:rFonts w:ascii="Times New Roman" w:hAnsi="Times New Roman" w:cs="Times New Roman"/>
          <w:sz w:val="24"/>
          <w:szCs w:val="24"/>
          <w:lang w:val="lv-LV"/>
        </w:rPr>
        <w:t xml:space="preserve">m/s, tomēr rudens un pavasara sezonās novērojamas vētras, kad vēja </w:t>
      </w:r>
      <w:r w:rsidR="000741CF">
        <w:rPr>
          <w:rFonts w:ascii="Times New Roman" w:hAnsi="Times New Roman" w:cs="Times New Roman"/>
          <w:sz w:val="24"/>
          <w:szCs w:val="24"/>
          <w:lang w:val="lv-LV"/>
        </w:rPr>
        <w:t>ātrums brāzmās var pārsniegt 30 </w:t>
      </w:r>
      <w:r w:rsidRPr="00645B0A">
        <w:rPr>
          <w:rFonts w:ascii="Times New Roman" w:hAnsi="Times New Roman" w:cs="Times New Roman"/>
          <w:sz w:val="24"/>
          <w:szCs w:val="24"/>
          <w:lang w:val="lv-LV"/>
        </w:rPr>
        <w:t xml:space="preserve">m/s. Mitro atlantisko gaisa masu pārnese lielā mērā nosaka klimatu, ko raksturo liels gaisa mitrums, ievērojama mākoņainība un diezgan vienmērīgs nokrišņu sadalījums gada griezumā. Jāatzīmē, ka Rietumkursas augstienes izvietojums atlantisko gaisa masu pārneses ceļā nedaudz samazina nokrišņu daudzumu, ko saņem </w:t>
      </w:r>
      <w:r w:rsidR="00766296">
        <w:rPr>
          <w:rFonts w:ascii="Times New Roman" w:hAnsi="Times New Roman" w:cs="Times New Roman"/>
          <w:sz w:val="24"/>
          <w:szCs w:val="24"/>
          <w:lang w:val="lv-LV"/>
        </w:rPr>
        <w:t>DL</w:t>
      </w:r>
      <w:r w:rsidR="000741CF">
        <w:rPr>
          <w:rFonts w:ascii="Times New Roman" w:hAnsi="Times New Roman" w:cs="Times New Roman"/>
          <w:sz w:val="24"/>
          <w:szCs w:val="24"/>
          <w:lang w:val="lv-LV"/>
        </w:rPr>
        <w:t xml:space="preserve"> teritorija – vidēji tas ir 600 </w:t>
      </w:r>
      <w:r w:rsidR="00304467">
        <w:rPr>
          <w:rFonts w:ascii="Times New Roman" w:hAnsi="Times New Roman" w:cs="Times New Roman"/>
          <w:sz w:val="24"/>
          <w:szCs w:val="24"/>
          <w:lang w:val="lv-LV"/>
        </w:rPr>
        <w:t>–</w:t>
      </w:r>
      <w:r w:rsidR="000741CF">
        <w:rPr>
          <w:rFonts w:ascii="Times New Roman" w:hAnsi="Times New Roman" w:cs="Times New Roman"/>
          <w:sz w:val="24"/>
          <w:szCs w:val="24"/>
          <w:lang w:val="lv-LV"/>
        </w:rPr>
        <w:t> 650 mm jeb 600 – 650 </w:t>
      </w:r>
      <w:r w:rsidRPr="00645B0A">
        <w:rPr>
          <w:rFonts w:ascii="Times New Roman" w:hAnsi="Times New Roman" w:cs="Times New Roman"/>
          <w:sz w:val="24"/>
          <w:szCs w:val="24"/>
          <w:lang w:val="lv-LV"/>
        </w:rPr>
        <w:t>l/m</w:t>
      </w:r>
      <w:r w:rsidRPr="00645B0A">
        <w:rPr>
          <w:rFonts w:ascii="Times New Roman" w:hAnsi="Times New Roman" w:cs="Times New Roman"/>
          <w:sz w:val="24"/>
          <w:szCs w:val="24"/>
          <w:vertAlign w:val="superscript"/>
          <w:lang w:val="lv-LV"/>
        </w:rPr>
        <w:t xml:space="preserve">2 </w:t>
      </w:r>
      <w:r w:rsidR="000741CF">
        <w:rPr>
          <w:rFonts w:ascii="Times New Roman" w:hAnsi="Times New Roman" w:cs="Times New Roman"/>
          <w:sz w:val="24"/>
          <w:szCs w:val="24"/>
          <w:lang w:val="lv-LV"/>
        </w:rPr>
        <w:t>gadā un ir par apmēram 100 </w:t>
      </w:r>
      <w:r w:rsidRPr="00645B0A">
        <w:rPr>
          <w:rFonts w:ascii="Times New Roman" w:hAnsi="Times New Roman" w:cs="Times New Roman"/>
          <w:sz w:val="24"/>
          <w:szCs w:val="24"/>
          <w:lang w:val="lv-LV"/>
        </w:rPr>
        <w:t>mm maz</w:t>
      </w:r>
      <w:r w:rsidR="000741CF">
        <w:rPr>
          <w:rFonts w:ascii="Times New Roman" w:hAnsi="Times New Roman" w:cs="Times New Roman"/>
          <w:sz w:val="24"/>
          <w:szCs w:val="24"/>
          <w:lang w:val="lv-LV"/>
        </w:rPr>
        <w:t>āks nekā Kursas zemienes Z</w:t>
      </w:r>
      <w:r w:rsidRPr="00645B0A">
        <w:rPr>
          <w:rFonts w:ascii="Times New Roman" w:hAnsi="Times New Roman" w:cs="Times New Roman"/>
          <w:sz w:val="24"/>
          <w:szCs w:val="24"/>
          <w:lang w:val="lv-LV"/>
        </w:rPr>
        <w:t xml:space="preserve"> daļā, kur augstienes ietekme nav tik izteikta. Nokrišņu gada gaitai raksturīgi divi vāji maksimumi, kas novērojami vasaras sezonā, parasti augustā un rudens beigās – ziemas sākumā, parasti novembrī un decembrī. Šajos mēnešos klimata normai atbilstošs vid</w:t>
      </w:r>
      <w:r w:rsidR="00304467">
        <w:rPr>
          <w:rFonts w:ascii="Times New Roman" w:hAnsi="Times New Roman" w:cs="Times New Roman"/>
          <w:sz w:val="24"/>
          <w:szCs w:val="24"/>
          <w:lang w:val="lv-LV"/>
        </w:rPr>
        <w:t>ējais</w:t>
      </w:r>
      <w:r w:rsidRPr="00645B0A">
        <w:rPr>
          <w:rFonts w:ascii="Times New Roman" w:hAnsi="Times New Roman" w:cs="Times New Roman"/>
          <w:sz w:val="24"/>
          <w:szCs w:val="24"/>
          <w:lang w:val="lv-LV"/>
        </w:rPr>
        <w:t xml:space="preserve"> nokrišņu daudzums ir 80</w:t>
      </w:r>
      <w:r w:rsidR="000741CF">
        <w:rPr>
          <w:rFonts w:ascii="Times New Roman" w:hAnsi="Times New Roman" w:cs="Times New Roman"/>
          <w:sz w:val="24"/>
          <w:szCs w:val="24"/>
          <w:lang w:val="lv-LV"/>
        </w:rPr>
        <w:t> – 82 </w:t>
      </w:r>
      <w:r w:rsidRPr="00645B0A">
        <w:rPr>
          <w:rFonts w:ascii="Times New Roman" w:hAnsi="Times New Roman" w:cs="Times New Roman"/>
          <w:sz w:val="24"/>
          <w:szCs w:val="24"/>
          <w:lang w:val="lv-LV"/>
        </w:rPr>
        <w:t>mm jeb 80</w:t>
      </w:r>
      <w:r w:rsidR="000741CF">
        <w:rPr>
          <w:rFonts w:ascii="Times New Roman" w:hAnsi="Times New Roman" w:cs="Times New Roman"/>
          <w:sz w:val="24"/>
          <w:szCs w:val="24"/>
          <w:lang w:val="lv-LV"/>
        </w:rPr>
        <w:t> – 82 </w:t>
      </w:r>
      <w:r w:rsidRPr="00645B0A">
        <w:rPr>
          <w:rFonts w:ascii="Times New Roman" w:hAnsi="Times New Roman" w:cs="Times New Roman"/>
          <w:sz w:val="24"/>
          <w:szCs w:val="24"/>
          <w:lang w:val="lv-LV"/>
        </w:rPr>
        <w:t>l/m</w:t>
      </w:r>
      <w:r w:rsidRPr="00645B0A">
        <w:rPr>
          <w:rFonts w:ascii="Times New Roman" w:hAnsi="Times New Roman" w:cs="Times New Roman"/>
          <w:sz w:val="24"/>
          <w:szCs w:val="24"/>
          <w:vertAlign w:val="superscript"/>
          <w:lang w:val="lv-LV"/>
        </w:rPr>
        <w:t>2</w:t>
      </w:r>
      <w:r w:rsidRPr="00645B0A">
        <w:rPr>
          <w:rFonts w:ascii="Times New Roman" w:hAnsi="Times New Roman" w:cs="Times New Roman"/>
          <w:sz w:val="24"/>
          <w:szCs w:val="24"/>
          <w:lang w:val="lv-LV"/>
        </w:rPr>
        <w:t>. Savukārt</w:t>
      </w:r>
      <w:r w:rsidR="000741CF">
        <w:rPr>
          <w:rFonts w:ascii="Times New Roman" w:hAnsi="Times New Roman" w:cs="Times New Roman"/>
          <w:sz w:val="24"/>
          <w:szCs w:val="24"/>
          <w:lang w:val="lv-LV"/>
        </w:rPr>
        <w:t>,</w:t>
      </w:r>
      <w:r w:rsidRPr="00645B0A">
        <w:rPr>
          <w:rFonts w:ascii="Times New Roman" w:hAnsi="Times New Roman" w:cs="Times New Roman"/>
          <w:sz w:val="24"/>
          <w:szCs w:val="24"/>
          <w:lang w:val="lv-LV"/>
        </w:rPr>
        <w:t xml:space="preserve"> nokrišņu minimums novērojams periodā no februāra līdz martam, ka</w:t>
      </w:r>
      <w:r w:rsidR="000741CF">
        <w:rPr>
          <w:rFonts w:ascii="Times New Roman" w:hAnsi="Times New Roman" w:cs="Times New Roman"/>
          <w:sz w:val="24"/>
          <w:szCs w:val="24"/>
          <w:lang w:val="lv-LV"/>
        </w:rPr>
        <w:t>d</w:t>
      </w:r>
      <w:r w:rsidRPr="00645B0A">
        <w:rPr>
          <w:rFonts w:ascii="Times New Roman" w:hAnsi="Times New Roman" w:cs="Times New Roman"/>
          <w:sz w:val="24"/>
          <w:szCs w:val="24"/>
          <w:lang w:val="lv-LV"/>
        </w:rPr>
        <w:t xml:space="preserve"> vidēji mēnesī ir līdz 30</w:t>
      </w:r>
      <w:r w:rsidR="000741CF">
        <w:rPr>
          <w:rFonts w:ascii="Times New Roman" w:hAnsi="Times New Roman" w:cs="Times New Roman"/>
          <w:sz w:val="24"/>
          <w:szCs w:val="24"/>
          <w:lang w:val="lv-LV"/>
        </w:rPr>
        <w:t> – 36 </w:t>
      </w:r>
      <w:r w:rsidRPr="00645B0A">
        <w:rPr>
          <w:rFonts w:ascii="Times New Roman" w:hAnsi="Times New Roman" w:cs="Times New Roman"/>
          <w:sz w:val="24"/>
          <w:szCs w:val="24"/>
          <w:lang w:val="lv-LV"/>
        </w:rPr>
        <w:t>mm jeb 30</w:t>
      </w:r>
      <w:r w:rsidR="000741CF">
        <w:rPr>
          <w:rFonts w:ascii="Times New Roman" w:hAnsi="Times New Roman" w:cs="Times New Roman"/>
          <w:sz w:val="24"/>
          <w:szCs w:val="24"/>
          <w:lang w:val="lv-LV"/>
        </w:rPr>
        <w:t> – 36 </w:t>
      </w:r>
      <w:r w:rsidRPr="00645B0A">
        <w:rPr>
          <w:rFonts w:ascii="Times New Roman" w:hAnsi="Times New Roman" w:cs="Times New Roman"/>
          <w:sz w:val="24"/>
          <w:szCs w:val="24"/>
          <w:lang w:val="lv-LV"/>
        </w:rPr>
        <w:t>l/m</w:t>
      </w:r>
      <w:r w:rsidRPr="00645B0A">
        <w:rPr>
          <w:rFonts w:ascii="Times New Roman" w:hAnsi="Times New Roman" w:cs="Times New Roman"/>
          <w:sz w:val="24"/>
          <w:szCs w:val="24"/>
          <w:vertAlign w:val="superscript"/>
          <w:lang w:val="lv-LV"/>
        </w:rPr>
        <w:t xml:space="preserve">2 </w:t>
      </w:r>
      <w:r w:rsidRPr="00645B0A">
        <w:rPr>
          <w:rFonts w:ascii="Times New Roman" w:hAnsi="Times New Roman" w:cs="Times New Roman"/>
          <w:sz w:val="24"/>
          <w:szCs w:val="24"/>
          <w:lang w:val="lv-LV"/>
        </w:rPr>
        <w:t xml:space="preserve">nokrišņu. Ilggadīgais vidējais mēneša nokrišņu daudzums </w:t>
      </w:r>
      <w:r w:rsidR="00766296">
        <w:rPr>
          <w:rFonts w:ascii="Times New Roman" w:hAnsi="Times New Roman" w:cs="Times New Roman"/>
          <w:sz w:val="24"/>
          <w:szCs w:val="24"/>
          <w:lang w:val="lv-LV"/>
        </w:rPr>
        <w:t>DL</w:t>
      </w:r>
      <w:r w:rsidRPr="00645B0A">
        <w:rPr>
          <w:rFonts w:ascii="Times New Roman" w:hAnsi="Times New Roman" w:cs="Times New Roman"/>
          <w:sz w:val="24"/>
          <w:szCs w:val="24"/>
          <w:lang w:val="lv-LV"/>
        </w:rPr>
        <w:t xml:space="preserve"> un tam piegulošajā teritorijā atšķiras no vidējās nokrišņu daudzuma normas Latvijā. Lielākā atšķirība ir novembra un decembra mēnešos, kad vidējais nokrišņu daudzums ir par aptuveni 30</w:t>
      </w:r>
      <w:r w:rsidR="000741CF">
        <w:rPr>
          <w:rFonts w:ascii="Times New Roman" w:hAnsi="Times New Roman" w:cs="Times New Roman"/>
          <w:sz w:val="24"/>
          <w:szCs w:val="24"/>
          <w:lang w:val="lv-LV"/>
        </w:rPr>
        <w:t> </w:t>
      </w:r>
      <w:r w:rsidRPr="00645B0A">
        <w:rPr>
          <w:rFonts w:ascii="Times New Roman" w:hAnsi="Times New Roman" w:cs="Times New Roman"/>
          <w:sz w:val="24"/>
          <w:szCs w:val="24"/>
          <w:lang w:val="lv-LV"/>
        </w:rPr>
        <w:t xml:space="preserve">% lielāks nekā vidēji Latvijā, un jūlija mēnesī, kad nokrišņu daudzums ir mazāks </w:t>
      </w:r>
      <w:r w:rsidR="00304467">
        <w:rPr>
          <w:rFonts w:ascii="Times New Roman" w:hAnsi="Times New Roman" w:cs="Times New Roman"/>
          <w:sz w:val="24"/>
          <w:szCs w:val="24"/>
          <w:lang w:val="lv-LV"/>
        </w:rPr>
        <w:t>ne</w:t>
      </w:r>
      <w:r w:rsidRPr="00645B0A">
        <w:rPr>
          <w:rFonts w:ascii="Times New Roman" w:hAnsi="Times New Roman" w:cs="Times New Roman"/>
          <w:sz w:val="24"/>
          <w:szCs w:val="24"/>
          <w:lang w:val="lv-LV"/>
        </w:rPr>
        <w:t>kā vidēji Latvijā. Tomēr nokrišņu daudzums ir ļoti mainīgs, savstarpēji salīdzinot atsevišķus gad</w:t>
      </w:r>
      <w:r w:rsidR="00304467">
        <w:rPr>
          <w:rFonts w:ascii="Times New Roman" w:hAnsi="Times New Roman" w:cs="Times New Roman"/>
          <w:sz w:val="24"/>
          <w:szCs w:val="24"/>
          <w:lang w:val="lv-LV"/>
        </w:rPr>
        <w:t>u</w:t>
      </w:r>
      <w:r w:rsidRPr="00645B0A">
        <w:rPr>
          <w:rFonts w:ascii="Times New Roman" w:hAnsi="Times New Roman" w:cs="Times New Roman"/>
          <w:sz w:val="24"/>
          <w:szCs w:val="24"/>
          <w:lang w:val="lv-LV"/>
        </w:rPr>
        <w:t>s, sevišķi tas vērojams vasaras sezonā. Gados ar intensīvu ciklonisko darbību, vidējais nokrišņu daudzums mēnesī var pat vairāk nekā divas reizes pārsniegt ilggadīgos vidējos daudzumus. Turpretī dominējot anticiklonu noteiktiem laikapstākļiem, ir vērojams nokrišņu deficīts.</w:t>
      </w:r>
    </w:p>
    <w:p w14:paraId="377C463B" w14:textId="77777777" w:rsidR="00CE25EB" w:rsidRPr="00645B0A" w:rsidRDefault="00CE25EB" w:rsidP="004874C9">
      <w:pPr>
        <w:jc w:val="both"/>
        <w:rPr>
          <w:rFonts w:ascii="Times New Roman" w:hAnsi="Times New Roman" w:cs="Times New Roman"/>
          <w:sz w:val="24"/>
          <w:szCs w:val="24"/>
          <w:lang w:val="lv-LV"/>
        </w:rPr>
      </w:pPr>
    </w:p>
    <w:p w14:paraId="4A0ED544" w14:textId="286BCDF6" w:rsidR="00CE25EB" w:rsidRPr="00645B0A" w:rsidRDefault="00CE25EB" w:rsidP="004874C9">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Tāpat kā citviet Latvijā, arī DL un tam piegulošajā teritorijā saņemtā Saules siltuma relatīvi nelielais daudzums nav pietiekams, lai notiktu pilnīga nokrišņu iztvaikošana. Iztvaikošanas gada rādītāji ir apmēram 50</w:t>
      </w:r>
      <w:r w:rsidR="000741CF">
        <w:rPr>
          <w:rFonts w:ascii="Times New Roman" w:hAnsi="Times New Roman" w:cs="Times New Roman"/>
          <w:sz w:val="24"/>
          <w:szCs w:val="24"/>
          <w:lang w:val="lv-LV"/>
        </w:rPr>
        <w:t> </w:t>
      </w:r>
      <w:r w:rsidRPr="00645B0A">
        <w:rPr>
          <w:rFonts w:ascii="Times New Roman" w:hAnsi="Times New Roman" w:cs="Times New Roman"/>
          <w:sz w:val="24"/>
          <w:szCs w:val="24"/>
          <w:lang w:val="lv-LV"/>
        </w:rPr>
        <w:t>% no izkritušo nokrišņu daudzuma. Nokrišņu summa gandrīz divas reizes pārsniedz evaporāciju (iztvaikošanu), kas ir viens no faktoriem glejošanās procesu norisei. Nokrišņu veidotais ūdens daudzums, kas neiztvaiko, papildina pazemes ūdeņu krājumus, veido virszemes noteci un veicina pārpurvošanos reljefa ieplakās.</w:t>
      </w:r>
    </w:p>
    <w:p w14:paraId="1B92F03A" w14:textId="77777777" w:rsidR="00CE25EB" w:rsidRPr="00645B0A" w:rsidRDefault="00CE25EB" w:rsidP="004874C9">
      <w:pPr>
        <w:jc w:val="both"/>
        <w:rPr>
          <w:rFonts w:ascii="Times New Roman" w:hAnsi="Times New Roman" w:cs="Times New Roman"/>
          <w:sz w:val="24"/>
          <w:szCs w:val="24"/>
          <w:lang w:val="lv-LV"/>
        </w:rPr>
      </w:pPr>
    </w:p>
    <w:p w14:paraId="36185BBC" w14:textId="40E0F1F1" w:rsidR="00CE25EB" w:rsidRPr="00645B0A" w:rsidRDefault="00CE25EB" w:rsidP="004874C9">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Pastāvīga sniega sega vidēji novērojama 80 dienas gadā,</w:t>
      </w:r>
      <w:r w:rsidR="000741CF">
        <w:rPr>
          <w:rFonts w:ascii="Times New Roman" w:hAnsi="Times New Roman" w:cs="Times New Roman"/>
          <w:sz w:val="24"/>
          <w:szCs w:val="24"/>
          <w:lang w:val="lv-LV"/>
        </w:rPr>
        <w:t xml:space="preserve"> sniega segas biezums vidēji 12 – 18 </w:t>
      </w:r>
      <w:r w:rsidRPr="00645B0A">
        <w:rPr>
          <w:rFonts w:ascii="Times New Roman" w:hAnsi="Times New Roman" w:cs="Times New Roman"/>
          <w:sz w:val="24"/>
          <w:szCs w:val="24"/>
          <w:lang w:val="lv-LV"/>
        </w:rPr>
        <w:t>cm, ar sn</w:t>
      </w:r>
      <w:r w:rsidR="000741CF">
        <w:rPr>
          <w:rFonts w:ascii="Times New Roman" w:hAnsi="Times New Roman" w:cs="Times New Roman"/>
          <w:sz w:val="24"/>
          <w:szCs w:val="24"/>
          <w:lang w:val="lv-LV"/>
        </w:rPr>
        <w:t>iegu bagātākās ziemās – līdz 20 </w:t>
      </w:r>
      <w:r w:rsidRPr="00645B0A">
        <w:rPr>
          <w:rFonts w:ascii="Times New Roman" w:hAnsi="Times New Roman" w:cs="Times New Roman"/>
          <w:sz w:val="24"/>
          <w:szCs w:val="24"/>
          <w:lang w:val="lv-LV"/>
        </w:rPr>
        <w:t xml:space="preserve">cm. Ventas ielejas un tās pieteku veidotais teritorijas virsmas saposmojums un nogāžu ekspozīcija nosaka to, ka sniega segas degradācija </w:t>
      </w:r>
      <w:r w:rsidR="00766296">
        <w:rPr>
          <w:rFonts w:ascii="Times New Roman" w:hAnsi="Times New Roman" w:cs="Times New Roman"/>
          <w:sz w:val="24"/>
          <w:szCs w:val="24"/>
          <w:lang w:val="lv-LV"/>
        </w:rPr>
        <w:t>DL</w:t>
      </w:r>
      <w:r w:rsidRPr="00645B0A">
        <w:rPr>
          <w:rFonts w:ascii="Times New Roman" w:hAnsi="Times New Roman" w:cs="Times New Roman"/>
          <w:sz w:val="24"/>
          <w:szCs w:val="24"/>
          <w:lang w:val="lv-LV"/>
        </w:rPr>
        <w:t xml:space="preserve"> norisinās ļoti atšķirīgi. Respektīvi, </w:t>
      </w:r>
      <w:r w:rsidR="000741CF">
        <w:rPr>
          <w:rFonts w:ascii="Times New Roman" w:hAnsi="Times New Roman" w:cs="Times New Roman"/>
          <w:sz w:val="24"/>
          <w:szCs w:val="24"/>
          <w:lang w:val="lv-LV"/>
        </w:rPr>
        <w:t>D</w:t>
      </w:r>
      <w:r w:rsidRPr="00645B0A">
        <w:rPr>
          <w:rFonts w:ascii="Times New Roman" w:hAnsi="Times New Roman" w:cs="Times New Roman"/>
          <w:sz w:val="24"/>
          <w:szCs w:val="24"/>
          <w:lang w:val="lv-LV"/>
        </w:rPr>
        <w:t xml:space="preserve">, </w:t>
      </w:r>
      <w:r w:rsidR="000741CF">
        <w:rPr>
          <w:rFonts w:ascii="Times New Roman" w:hAnsi="Times New Roman" w:cs="Times New Roman"/>
          <w:sz w:val="24"/>
          <w:szCs w:val="24"/>
          <w:lang w:val="lv-LV"/>
        </w:rPr>
        <w:t>DA</w:t>
      </w:r>
      <w:r w:rsidRPr="00645B0A">
        <w:rPr>
          <w:rFonts w:ascii="Times New Roman" w:hAnsi="Times New Roman" w:cs="Times New Roman"/>
          <w:sz w:val="24"/>
          <w:szCs w:val="24"/>
          <w:lang w:val="lv-LV"/>
        </w:rPr>
        <w:t xml:space="preserve"> un </w:t>
      </w:r>
      <w:r w:rsidR="000741CF">
        <w:rPr>
          <w:rFonts w:ascii="Times New Roman" w:hAnsi="Times New Roman" w:cs="Times New Roman"/>
          <w:sz w:val="24"/>
          <w:szCs w:val="24"/>
          <w:lang w:val="lv-LV"/>
        </w:rPr>
        <w:t>DR</w:t>
      </w:r>
      <w:r w:rsidRPr="00645B0A">
        <w:rPr>
          <w:rFonts w:ascii="Times New Roman" w:hAnsi="Times New Roman" w:cs="Times New Roman"/>
          <w:sz w:val="24"/>
          <w:szCs w:val="24"/>
          <w:lang w:val="lv-LV"/>
        </w:rPr>
        <w:t xml:space="preserve"> ekspozīcijas nogāzēs sniegs nokūst ievērojami ātrāk, nekā </w:t>
      </w:r>
      <w:r w:rsidR="000741CF">
        <w:rPr>
          <w:rFonts w:ascii="Times New Roman" w:hAnsi="Times New Roman" w:cs="Times New Roman"/>
          <w:sz w:val="24"/>
          <w:szCs w:val="24"/>
          <w:lang w:val="lv-LV"/>
        </w:rPr>
        <w:t>Z</w:t>
      </w:r>
      <w:r w:rsidRPr="00645B0A">
        <w:rPr>
          <w:rFonts w:ascii="Times New Roman" w:hAnsi="Times New Roman" w:cs="Times New Roman"/>
          <w:sz w:val="24"/>
          <w:szCs w:val="24"/>
          <w:lang w:val="lv-LV"/>
        </w:rPr>
        <w:t xml:space="preserve">, </w:t>
      </w:r>
      <w:r w:rsidR="000741CF">
        <w:rPr>
          <w:rFonts w:ascii="Times New Roman" w:hAnsi="Times New Roman" w:cs="Times New Roman"/>
          <w:sz w:val="24"/>
          <w:szCs w:val="24"/>
          <w:lang w:val="lv-LV"/>
        </w:rPr>
        <w:t>ZA</w:t>
      </w:r>
      <w:r w:rsidRPr="00645B0A">
        <w:rPr>
          <w:rFonts w:ascii="Times New Roman" w:hAnsi="Times New Roman" w:cs="Times New Roman"/>
          <w:sz w:val="24"/>
          <w:szCs w:val="24"/>
          <w:lang w:val="lv-LV"/>
        </w:rPr>
        <w:t xml:space="preserve"> vai </w:t>
      </w:r>
      <w:r w:rsidR="000741CF">
        <w:rPr>
          <w:rFonts w:ascii="Times New Roman" w:hAnsi="Times New Roman" w:cs="Times New Roman"/>
          <w:sz w:val="24"/>
          <w:szCs w:val="24"/>
          <w:lang w:val="lv-LV"/>
        </w:rPr>
        <w:t>ZR</w:t>
      </w:r>
      <w:r w:rsidRPr="00645B0A">
        <w:rPr>
          <w:rFonts w:ascii="Times New Roman" w:hAnsi="Times New Roman" w:cs="Times New Roman"/>
          <w:sz w:val="24"/>
          <w:szCs w:val="24"/>
          <w:lang w:val="lv-LV"/>
        </w:rPr>
        <w:t xml:space="preserve"> ekspozīcijas nogāzēs.</w:t>
      </w:r>
    </w:p>
    <w:p w14:paraId="1505541E" w14:textId="1C8B94EF" w:rsidR="00CE25EB" w:rsidRPr="00645B0A" w:rsidRDefault="00CE25EB" w:rsidP="004874C9">
      <w:pPr>
        <w:jc w:val="both"/>
        <w:rPr>
          <w:rFonts w:ascii="Times New Roman" w:hAnsi="Times New Roman" w:cs="Times New Roman"/>
          <w:sz w:val="24"/>
          <w:szCs w:val="24"/>
          <w:lang w:val="lv-LV"/>
        </w:rPr>
      </w:pPr>
    </w:p>
    <w:p w14:paraId="5F841775" w14:textId="1D2E7884" w:rsidR="00CE25EB" w:rsidRPr="00645B0A" w:rsidRDefault="00CE25EB" w:rsidP="004874C9">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Ventas ielejā mikroklimatiskie apstākļi nedaudz atšķiras no apkārtējām teritorijām. Upes ūdens masas un krastu ekspozīcija veido apstākļus, kas nosaka nedaudz zemākas dienas temperatūras un nedaudz augstākas nakts temperatūras, kā arī lielāku relatīvo gaisa mitrumu ielejā.</w:t>
      </w:r>
    </w:p>
    <w:p w14:paraId="60887592" w14:textId="77777777" w:rsidR="000373E8" w:rsidRPr="00645B0A" w:rsidRDefault="000373E8" w:rsidP="004874C9">
      <w:pPr>
        <w:rPr>
          <w:highlight w:val="yellow"/>
          <w:lang w:val="lv-LV"/>
        </w:rPr>
      </w:pPr>
    </w:p>
    <w:p w14:paraId="53D4CA6C" w14:textId="7FF19ECC" w:rsidR="0076579B" w:rsidRDefault="0076579B">
      <w:pPr>
        <w:widowControl/>
        <w:spacing w:after="160" w:line="259" w:lineRule="auto"/>
        <w:rPr>
          <w:rFonts w:ascii="Times New Roman" w:eastAsia="Calibri" w:hAnsi="Times New Roman"/>
          <w:b/>
          <w:bCs/>
          <w:color w:val="002060"/>
          <w:sz w:val="28"/>
          <w:szCs w:val="28"/>
          <w:lang w:val="lv-LV"/>
        </w:rPr>
      </w:pPr>
      <w:bookmarkStart w:id="30" w:name="_Toc29199937"/>
      <w:r>
        <w:rPr>
          <w:lang w:val="lv-LV"/>
        </w:rPr>
        <w:br w:type="page"/>
      </w:r>
    </w:p>
    <w:p w14:paraId="35461728" w14:textId="142D8A14" w:rsidR="00047B5C" w:rsidRPr="00CE25EB" w:rsidRDefault="00530717" w:rsidP="004874C9">
      <w:pPr>
        <w:pStyle w:val="Heading2"/>
        <w:rPr>
          <w:lang w:val="lv-LV"/>
        </w:rPr>
      </w:pPr>
      <w:r w:rsidRPr="00CE25EB">
        <w:rPr>
          <w:lang w:val="lv-LV"/>
        </w:rPr>
        <w:lastRenderedPageBreak/>
        <w:t>2</w:t>
      </w:r>
      <w:r w:rsidR="000741CF">
        <w:rPr>
          <w:lang w:val="lv-LV"/>
        </w:rPr>
        <w:t>.2. </w:t>
      </w:r>
      <w:r w:rsidR="00047B5C" w:rsidRPr="00CE25EB">
        <w:rPr>
          <w:lang w:val="lv-LV"/>
        </w:rPr>
        <w:t>Ģeoloģija un ģeomorfoloģija</w:t>
      </w:r>
      <w:bookmarkEnd w:id="30"/>
    </w:p>
    <w:p w14:paraId="5CF3346B" w14:textId="5B3DD3FB" w:rsidR="00047B5C" w:rsidRPr="003D2929" w:rsidRDefault="00047B5C" w:rsidP="004874C9">
      <w:pPr>
        <w:autoSpaceDE w:val="0"/>
        <w:autoSpaceDN w:val="0"/>
        <w:adjustRightInd w:val="0"/>
        <w:jc w:val="both"/>
        <w:rPr>
          <w:rFonts w:ascii="Times New Roman" w:hAnsi="Times New Roman" w:cs="Times New Roman"/>
          <w:spacing w:val="-4"/>
          <w:szCs w:val="24"/>
          <w:highlight w:val="yellow"/>
          <w:lang w:val="lv-LV"/>
        </w:rPr>
      </w:pPr>
    </w:p>
    <w:p w14:paraId="41083D49" w14:textId="61C03260" w:rsidR="00CE25EB" w:rsidRPr="00645B0A" w:rsidRDefault="00EF55A8"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CE25EB" w:rsidRPr="00645B0A">
        <w:rPr>
          <w:rFonts w:ascii="Times New Roman" w:hAnsi="Times New Roman" w:cs="Times New Roman"/>
          <w:sz w:val="24"/>
          <w:szCs w:val="24"/>
          <w:lang w:val="lv-LV"/>
        </w:rPr>
        <w:t xml:space="preserve"> teritorija </w:t>
      </w:r>
      <w:r w:rsidR="000741CF">
        <w:rPr>
          <w:rFonts w:ascii="Times New Roman" w:hAnsi="Times New Roman" w:cs="Times New Roman"/>
          <w:sz w:val="24"/>
          <w:szCs w:val="24"/>
          <w:lang w:val="lv-LV"/>
        </w:rPr>
        <w:t>atrodas Kursas zemienes D</w:t>
      </w:r>
      <w:r w:rsidR="00CE25EB" w:rsidRPr="00645B0A">
        <w:rPr>
          <w:rFonts w:ascii="Times New Roman" w:hAnsi="Times New Roman" w:cs="Times New Roman"/>
          <w:sz w:val="24"/>
          <w:szCs w:val="24"/>
          <w:lang w:val="lv-LV"/>
        </w:rPr>
        <w:t xml:space="preserve"> daļā, Pieventas līdzenumā. Tāpat k</w:t>
      </w:r>
      <w:r w:rsidR="00304467">
        <w:rPr>
          <w:rFonts w:ascii="Times New Roman" w:hAnsi="Times New Roman" w:cs="Times New Roman"/>
          <w:sz w:val="24"/>
          <w:szCs w:val="24"/>
          <w:lang w:val="lv-LV"/>
        </w:rPr>
        <w:t>ā</w:t>
      </w:r>
      <w:r w:rsidR="00CE25EB" w:rsidRPr="00645B0A">
        <w:rPr>
          <w:rFonts w:ascii="Times New Roman" w:hAnsi="Times New Roman" w:cs="Times New Roman"/>
          <w:sz w:val="24"/>
          <w:szCs w:val="24"/>
          <w:lang w:val="lv-LV"/>
        </w:rPr>
        <w:t xml:space="preserve"> Ventas ielejas lielākajā daļā, arī nosauktā dabas rajona teritorijas pamatā atrodas Pieventas pamatiežu virsas makropazeminājums, kas ir izstiepts </w:t>
      </w:r>
      <w:r w:rsidR="000741CF">
        <w:rPr>
          <w:rFonts w:ascii="Times New Roman" w:hAnsi="Times New Roman" w:cs="Times New Roman"/>
          <w:sz w:val="24"/>
          <w:szCs w:val="24"/>
          <w:lang w:val="lv-LV"/>
        </w:rPr>
        <w:t>Z – D</w:t>
      </w:r>
      <w:r w:rsidR="00CE25EB" w:rsidRPr="00645B0A">
        <w:rPr>
          <w:rFonts w:ascii="Times New Roman" w:hAnsi="Times New Roman" w:cs="Times New Roman"/>
          <w:sz w:val="24"/>
          <w:szCs w:val="24"/>
          <w:lang w:val="lv-LV"/>
        </w:rPr>
        <w:t xml:space="preserve"> virzienā (Zelčs, 1997). Saskaņā ar zemkvartāra virsmas ģeoloģiskās kartēšanas datiem (Juškevičs un Mūrniece, 1998a), pamatiežu virsma </w:t>
      </w:r>
      <w:r w:rsidR="00766296">
        <w:rPr>
          <w:rFonts w:ascii="Times New Roman" w:hAnsi="Times New Roman" w:cs="Times New Roman"/>
          <w:sz w:val="24"/>
          <w:szCs w:val="24"/>
          <w:lang w:val="lv-LV"/>
        </w:rPr>
        <w:t>DL</w:t>
      </w:r>
      <w:r w:rsidR="00CE25EB" w:rsidRPr="00645B0A">
        <w:rPr>
          <w:rFonts w:ascii="Times New Roman" w:hAnsi="Times New Roman" w:cs="Times New Roman"/>
          <w:sz w:val="24"/>
          <w:szCs w:val="24"/>
          <w:lang w:val="lv-LV"/>
        </w:rPr>
        <w:t xml:space="preserve"> teritorijā a</w:t>
      </w:r>
      <w:r w:rsidR="000741CF">
        <w:rPr>
          <w:rFonts w:ascii="Times New Roman" w:hAnsi="Times New Roman" w:cs="Times New Roman"/>
          <w:sz w:val="24"/>
          <w:szCs w:val="24"/>
          <w:lang w:val="lv-LV"/>
        </w:rPr>
        <w:t>trodas relatīvi augstu, t.i. 45 – 55 </w:t>
      </w:r>
      <w:r w:rsidR="00CE25EB" w:rsidRPr="00645B0A">
        <w:rPr>
          <w:rFonts w:ascii="Times New Roman" w:hAnsi="Times New Roman" w:cs="Times New Roman"/>
          <w:sz w:val="24"/>
          <w:szCs w:val="24"/>
          <w:lang w:val="lv-LV"/>
        </w:rPr>
        <w:t>m vjl. Virzienā uz Skrundu pamatiežu virsmas absolū</w:t>
      </w:r>
      <w:r w:rsidR="000741CF">
        <w:rPr>
          <w:rFonts w:ascii="Times New Roman" w:hAnsi="Times New Roman" w:cs="Times New Roman"/>
          <w:sz w:val="24"/>
          <w:szCs w:val="24"/>
          <w:lang w:val="lv-LV"/>
        </w:rPr>
        <w:t>tais augstums pazeminās līdz 16 – 20 </w:t>
      </w:r>
      <w:r w:rsidR="00CE25EB" w:rsidRPr="00645B0A">
        <w:rPr>
          <w:rFonts w:ascii="Times New Roman" w:hAnsi="Times New Roman" w:cs="Times New Roman"/>
          <w:sz w:val="24"/>
          <w:szCs w:val="24"/>
          <w:lang w:val="lv-LV"/>
        </w:rPr>
        <w:t>m vjl., tomēr šeit nav konstatēti iegrauzumi, kas varētu būt sena, pirmskvartāra upju tīkla fragmenti.</w:t>
      </w:r>
    </w:p>
    <w:p w14:paraId="18853712" w14:textId="77777777" w:rsidR="00CE25EB" w:rsidRPr="00645B0A" w:rsidRDefault="00CE25EB" w:rsidP="004874C9">
      <w:pPr>
        <w:jc w:val="both"/>
        <w:rPr>
          <w:rFonts w:ascii="Times New Roman" w:hAnsi="Times New Roman" w:cs="Times New Roman"/>
          <w:sz w:val="24"/>
          <w:szCs w:val="24"/>
          <w:lang w:val="lv-LV"/>
        </w:rPr>
      </w:pPr>
    </w:p>
    <w:p w14:paraId="7424008B" w14:textId="617AE639" w:rsidR="00CE25EB" w:rsidRPr="00645B0A" w:rsidRDefault="00CE25EB" w:rsidP="004874C9">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t xml:space="preserve">Pamatiežu virsma DL litoloģiskā un arī stratigrāfiskā ziņā ir komplicēta (skat. </w:t>
      </w:r>
      <w:r w:rsidR="00E83142">
        <w:rPr>
          <w:rFonts w:ascii="Times New Roman" w:hAnsi="Times New Roman" w:cs="Times New Roman"/>
          <w:sz w:val="24"/>
          <w:szCs w:val="24"/>
          <w:lang w:val="lv-LV"/>
        </w:rPr>
        <w:t>2</w:t>
      </w:r>
      <w:r w:rsidR="000741CF">
        <w:rPr>
          <w:rFonts w:ascii="Times New Roman" w:hAnsi="Times New Roman" w:cs="Times New Roman"/>
          <w:sz w:val="24"/>
          <w:szCs w:val="24"/>
          <w:lang w:val="lv-LV"/>
        </w:rPr>
        <w:t>.2.1. attēlu</w:t>
      </w:r>
      <w:r w:rsidRPr="00645B0A">
        <w:rPr>
          <w:rFonts w:ascii="Times New Roman" w:hAnsi="Times New Roman" w:cs="Times New Roman"/>
          <w:sz w:val="24"/>
          <w:szCs w:val="24"/>
          <w:lang w:val="lv-LV"/>
        </w:rPr>
        <w:t xml:space="preserve">). Tā virzienā no </w:t>
      </w:r>
      <w:r w:rsidR="000741CF">
        <w:rPr>
          <w:rFonts w:ascii="Times New Roman" w:hAnsi="Times New Roman" w:cs="Times New Roman"/>
          <w:sz w:val="24"/>
          <w:szCs w:val="24"/>
          <w:lang w:val="lv-LV"/>
        </w:rPr>
        <w:t>Z</w:t>
      </w:r>
      <w:r w:rsidR="006A671F">
        <w:rPr>
          <w:rFonts w:ascii="Times New Roman" w:hAnsi="Times New Roman" w:cs="Times New Roman"/>
          <w:sz w:val="24"/>
          <w:szCs w:val="24"/>
          <w:lang w:val="lv-LV"/>
        </w:rPr>
        <w:t xml:space="preserve"> </w:t>
      </w:r>
      <w:r w:rsidRPr="00645B0A">
        <w:rPr>
          <w:rFonts w:ascii="Times New Roman" w:hAnsi="Times New Roman" w:cs="Times New Roman"/>
          <w:sz w:val="24"/>
          <w:szCs w:val="24"/>
          <w:lang w:val="lv-LV"/>
        </w:rPr>
        <w:t xml:space="preserve">uz </w:t>
      </w:r>
      <w:r w:rsidR="000741CF">
        <w:rPr>
          <w:rFonts w:ascii="Times New Roman" w:hAnsi="Times New Roman" w:cs="Times New Roman"/>
          <w:sz w:val="24"/>
          <w:szCs w:val="24"/>
          <w:lang w:val="lv-LV"/>
        </w:rPr>
        <w:t>D</w:t>
      </w:r>
      <w:r w:rsidRPr="00645B0A">
        <w:rPr>
          <w:rFonts w:ascii="Times New Roman" w:hAnsi="Times New Roman" w:cs="Times New Roman"/>
          <w:sz w:val="24"/>
          <w:szCs w:val="24"/>
          <w:lang w:val="lv-LV"/>
        </w:rPr>
        <w:t xml:space="preserve"> vecākos, t.i. paleozoja vecuma augšdevona Famenas stāva nogulumiežus nomaina jaunāki paleozoja vecuma apakšējā karbona Turnē stāva nogulumieži, kurus savukārt uz </w:t>
      </w:r>
      <w:r w:rsidR="000741CF">
        <w:rPr>
          <w:rFonts w:ascii="Times New Roman" w:hAnsi="Times New Roman" w:cs="Times New Roman"/>
          <w:sz w:val="24"/>
          <w:szCs w:val="24"/>
          <w:lang w:val="lv-LV"/>
        </w:rPr>
        <w:t>R</w:t>
      </w:r>
      <w:r w:rsidRPr="00645B0A">
        <w:rPr>
          <w:rFonts w:ascii="Times New Roman" w:hAnsi="Times New Roman" w:cs="Times New Roman"/>
          <w:sz w:val="24"/>
          <w:szCs w:val="24"/>
          <w:lang w:val="lv-LV"/>
        </w:rPr>
        <w:t>, Šķerveļa ielejas virzienā nomaina vēl jaunāki mezozoja vecuma juras perioda Kelovejas stāva nogulumieži (Mūrnieks, 1998).</w:t>
      </w:r>
    </w:p>
    <w:p w14:paraId="2435CB56" w14:textId="77777777" w:rsidR="00CE25EB" w:rsidRPr="00645B0A" w:rsidRDefault="00CE25EB" w:rsidP="00645B0A">
      <w:pPr>
        <w:jc w:val="both"/>
        <w:rPr>
          <w:rFonts w:ascii="Times New Roman" w:hAnsi="Times New Roman" w:cs="Times New Roman"/>
          <w:sz w:val="24"/>
          <w:szCs w:val="24"/>
          <w:lang w:val="lv-LV"/>
        </w:rPr>
      </w:pPr>
    </w:p>
    <w:p w14:paraId="3EC65904" w14:textId="77777777"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noProof/>
          <w:sz w:val="24"/>
          <w:szCs w:val="24"/>
          <w:lang w:val="lv-LV" w:eastAsia="lv-LV"/>
        </w:rPr>
        <w:drawing>
          <wp:inline distT="0" distB="0" distL="0" distR="0" wp14:anchorId="14EEBB9C" wp14:editId="259FF97C">
            <wp:extent cx="5274310" cy="5234940"/>
            <wp:effectExtent l="19050" t="0" r="2540" b="0"/>
            <wp:docPr id="3" name="Picture 1" descr="DL_Ventas_Skervela_ieleja_pamatie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Ventas_Skervela_ieleja_pamatiezi.jpg"/>
                    <pic:cNvPicPr/>
                  </pic:nvPicPr>
                  <pic:blipFill>
                    <a:blip r:embed="rId22" cstate="email">
                      <a:extLst>
                        <a:ext uri="{28A0092B-C50C-407E-A947-70E740481C1C}">
                          <a14:useLocalDpi xmlns:a14="http://schemas.microsoft.com/office/drawing/2010/main"/>
                        </a:ext>
                      </a:extLst>
                    </a:blip>
                    <a:stretch>
                      <a:fillRect/>
                    </a:stretch>
                  </pic:blipFill>
                  <pic:spPr>
                    <a:xfrm>
                      <a:off x="0" y="0"/>
                      <a:ext cx="5274310" cy="5234940"/>
                    </a:xfrm>
                    <a:prstGeom prst="rect">
                      <a:avLst/>
                    </a:prstGeom>
                  </pic:spPr>
                </pic:pic>
              </a:graphicData>
            </a:graphic>
          </wp:inline>
        </w:drawing>
      </w:r>
    </w:p>
    <w:p w14:paraId="5A51BFD3" w14:textId="77777777" w:rsidR="00CE25EB" w:rsidRPr="00CE25EB" w:rsidRDefault="00CE25EB" w:rsidP="004874C9">
      <w:pPr>
        <w:ind w:firstLine="720"/>
        <w:jc w:val="both"/>
        <w:rPr>
          <w:rFonts w:ascii="Times New Roman" w:hAnsi="Times New Roman" w:cs="Times New Roman"/>
          <w:sz w:val="24"/>
          <w:szCs w:val="24"/>
        </w:rPr>
      </w:pPr>
    </w:p>
    <w:p w14:paraId="0D38E589" w14:textId="7E4533F1" w:rsidR="00CE25EB" w:rsidRPr="00CE25EB" w:rsidRDefault="00E83142" w:rsidP="004874C9">
      <w:pPr>
        <w:jc w:val="both"/>
        <w:rPr>
          <w:rFonts w:ascii="Times New Roman" w:hAnsi="Times New Roman" w:cs="Times New Roman"/>
          <w:i/>
          <w:sz w:val="20"/>
          <w:szCs w:val="20"/>
        </w:rPr>
      </w:pPr>
      <w:r>
        <w:rPr>
          <w:rFonts w:ascii="Times New Roman" w:hAnsi="Times New Roman" w:cs="Times New Roman"/>
          <w:i/>
          <w:sz w:val="20"/>
          <w:szCs w:val="20"/>
        </w:rPr>
        <w:t>2</w:t>
      </w:r>
      <w:r w:rsidR="000741CF">
        <w:rPr>
          <w:rFonts w:ascii="Times New Roman" w:hAnsi="Times New Roman" w:cs="Times New Roman"/>
          <w:i/>
          <w:sz w:val="20"/>
          <w:szCs w:val="20"/>
        </w:rPr>
        <w:t>.2.1. </w:t>
      </w:r>
      <w:r w:rsidR="00CE25EB" w:rsidRPr="00CE25EB">
        <w:rPr>
          <w:rFonts w:ascii="Times New Roman" w:hAnsi="Times New Roman" w:cs="Times New Roman"/>
          <w:i/>
          <w:sz w:val="20"/>
          <w:szCs w:val="20"/>
        </w:rPr>
        <w:t xml:space="preserve">attēls. </w:t>
      </w:r>
      <w:r w:rsidR="00CE25EB" w:rsidRPr="00CE25EB">
        <w:rPr>
          <w:rFonts w:ascii="Times New Roman" w:hAnsi="Times New Roman" w:cs="Times New Roman"/>
          <w:b/>
          <w:i/>
          <w:sz w:val="20"/>
          <w:szCs w:val="20"/>
        </w:rPr>
        <w:t>Pirmskvartāra nogulumi</w:t>
      </w:r>
      <w:r w:rsidR="00CE25EB">
        <w:rPr>
          <w:rFonts w:ascii="Times New Roman" w:hAnsi="Times New Roman" w:cs="Times New Roman"/>
          <w:b/>
          <w:i/>
          <w:sz w:val="20"/>
          <w:szCs w:val="20"/>
        </w:rPr>
        <w:t xml:space="preserve"> DL </w:t>
      </w:r>
      <w:r>
        <w:rPr>
          <w:rFonts w:ascii="Times New Roman" w:hAnsi="Times New Roman" w:cs="Times New Roman"/>
          <w:b/>
          <w:i/>
          <w:sz w:val="20"/>
          <w:szCs w:val="20"/>
        </w:rPr>
        <w:t>“</w:t>
      </w:r>
      <w:r w:rsidR="00CE25EB">
        <w:rPr>
          <w:rFonts w:ascii="Times New Roman" w:hAnsi="Times New Roman" w:cs="Times New Roman"/>
          <w:b/>
          <w:i/>
          <w:sz w:val="20"/>
          <w:szCs w:val="20"/>
        </w:rPr>
        <w:t>Ventas un Šķerveļa ieleja”</w:t>
      </w:r>
      <w:r w:rsidR="00CE25EB" w:rsidRPr="00CE25EB">
        <w:rPr>
          <w:rFonts w:ascii="Times New Roman" w:hAnsi="Times New Roman" w:cs="Times New Roman"/>
          <w:b/>
          <w:i/>
          <w:sz w:val="20"/>
          <w:szCs w:val="20"/>
        </w:rPr>
        <w:t xml:space="preserve"> un tam piegulošajā teritorijā. </w:t>
      </w:r>
      <w:r w:rsidR="00CE25EB" w:rsidRPr="00CE25EB">
        <w:rPr>
          <w:rFonts w:ascii="Times New Roman" w:hAnsi="Times New Roman" w:cs="Times New Roman"/>
          <w:b/>
          <w:i/>
          <w:sz w:val="20"/>
          <w:szCs w:val="20"/>
        </w:rPr>
        <w:lastRenderedPageBreak/>
        <w:t>Kartes sagatavošanai izmantoti pirmskvartāra nogulumu kartēšanas dati (Mūrnieks, 1998)</w:t>
      </w:r>
    </w:p>
    <w:p w14:paraId="5ACA711D" w14:textId="77777777" w:rsidR="00CE25EB" w:rsidRPr="00CE25EB" w:rsidRDefault="00CE25EB" w:rsidP="004874C9">
      <w:pPr>
        <w:jc w:val="both"/>
        <w:rPr>
          <w:rFonts w:ascii="Times New Roman" w:hAnsi="Times New Roman" w:cs="Times New Roman"/>
          <w:sz w:val="24"/>
          <w:szCs w:val="24"/>
        </w:rPr>
      </w:pPr>
    </w:p>
    <w:p w14:paraId="23625628" w14:textId="1021DB6A"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sz w:val="24"/>
          <w:szCs w:val="24"/>
        </w:rPr>
        <w:t xml:space="preserve">DL </w:t>
      </w:r>
      <w:r w:rsidR="000741CF">
        <w:rPr>
          <w:rFonts w:ascii="Times New Roman" w:hAnsi="Times New Roman" w:cs="Times New Roman"/>
          <w:sz w:val="24"/>
          <w:szCs w:val="24"/>
        </w:rPr>
        <w:t>Z</w:t>
      </w:r>
      <w:r w:rsidRPr="00CE25EB">
        <w:rPr>
          <w:rFonts w:ascii="Times New Roman" w:hAnsi="Times New Roman" w:cs="Times New Roman"/>
          <w:sz w:val="24"/>
          <w:szCs w:val="24"/>
        </w:rPr>
        <w:t xml:space="preserve"> daļā pirmskvartāra virsmu veido jau minētie augšdevona Famenas stāva augšējās Ketleru pasvītas (D</w:t>
      </w:r>
      <w:r w:rsidRPr="00CE25EB">
        <w:rPr>
          <w:rFonts w:ascii="Times New Roman" w:hAnsi="Times New Roman" w:cs="Times New Roman"/>
          <w:sz w:val="24"/>
          <w:szCs w:val="24"/>
          <w:vertAlign w:val="subscript"/>
        </w:rPr>
        <w:t>3</w:t>
      </w:r>
      <w:r w:rsidRPr="00CE25EB">
        <w:rPr>
          <w:rFonts w:ascii="Times New Roman" w:hAnsi="Times New Roman" w:cs="Times New Roman"/>
          <w:i/>
          <w:sz w:val="24"/>
          <w:szCs w:val="24"/>
        </w:rPr>
        <w:t>ktl</w:t>
      </w:r>
      <w:r w:rsidRPr="00CE25EB">
        <w:rPr>
          <w:rFonts w:ascii="Times New Roman" w:hAnsi="Times New Roman" w:cs="Times New Roman"/>
          <w:sz w:val="24"/>
          <w:szCs w:val="24"/>
          <w:vertAlign w:val="subscript"/>
        </w:rPr>
        <w:t>3</w:t>
      </w:r>
      <w:r w:rsidRPr="00CE25EB">
        <w:rPr>
          <w:rFonts w:ascii="Times New Roman" w:hAnsi="Times New Roman" w:cs="Times New Roman"/>
          <w:sz w:val="24"/>
          <w:szCs w:val="24"/>
        </w:rPr>
        <w:t>) domerīti, māli, aleirolīti un smilšakmeņi. Lieguma centrālajā daļā tos pārsedz augšdevona Famenas stāva Šķ</w:t>
      </w:r>
      <w:r w:rsidR="00764575">
        <w:rPr>
          <w:rFonts w:ascii="Times New Roman" w:hAnsi="Times New Roman" w:cs="Times New Roman"/>
          <w:sz w:val="24"/>
          <w:szCs w:val="24"/>
        </w:rPr>
        <w:t>e</w:t>
      </w:r>
      <w:r w:rsidRPr="00CE25EB">
        <w:rPr>
          <w:rFonts w:ascii="Times New Roman" w:hAnsi="Times New Roman" w:cs="Times New Roman"/>
          <w:sz w:val="24"/>
          <w:szCs w:val="24"/>
        </w:rPr>
        <w:t>rveļa svītas (D</w:t>
      </w:r>
      <w:r w:rsidRPr="00CE25EB">
        <w:rPr>
          <w:rFonts w:ascii="Times New Roman" w:hAnsi="Times New Roman" w:cs="Times New Roman"/>
          <w:sz w:val="24"/>
          <w:szCs w:val="24"/>
          <w:vertAlign w:val="subscript"/>
        </w:rPr>
        <w:t>3</w:t>
      </w:r>
      <w:r w:rsidRPr="00CE25EB">
        <w:rPr>
          <w:rFonts w:ascii="Times New Roman" w:hAnsi="Times New Roman" w:cs="Times New Roman"/>
          <w:i/>
          <w:sz w:val="24"/>
          <w:szCs w:val="24"/>
        </w:rPr>
        <w:t>šķ</w:t>
      </w:r>
      <w:r w:rsidRPr="00CE25EB">
        <w:rPr>
          <w:rFonts w:ascii="Times New Roman" w:hAnsi="Times New Roman" w:cs="Times New Roman"/>
          <w:sz w:val="24"/>
          <w:szCs w:val="24"/>
        </w:rPr>
        <w:t>) karbonātiski nogulumi – gaišpelēki un dzeltenīgi dolomīti, violeti pelēcīgi merģeļi, kas mijas ar terigēniem nogulumiežiem – māliem, smilšakmeņiem un aleirolītiem. Lieguma D daļā šo iežu kompleksu pārsedz apakšējā karbona Turnē stāva Lētīžas svītas (C</w:t>
      </w:r>
      <w:r w:rsidRPr="00CE25EB">
        <w:rPr>
          <w:rFonts w:ascii="Times New Roman" w:hAnsi="Times New Roman" w:cs="Times New Roman"/>
          <w:sz w:val="24"/>
          <w:szCs w:val="24"/>
          <w:vertAlign w:val="subscript"/>
        </w:rPr>
        <w:t>1</w:t>
      </w:r>
      <w:r w:rsidRPr="00CE25EB">
        <w:rPr>
          <w:rFonts w:ascii="Times New Roman" w:hAnsi="Times New Roman" w:cs="Times New Roman"/>
          <w:i/>
          <w:sz w:val="24"/>
          <w:szCs w:val="24"/>
        </w:rPr>
        <w:t>lt</w:t>
      </w:r>
      <w:r w:rsidRPr="00CE25EB">
        <w:rPr>
          <w:rFonts w:ascii="Times New Roman" w:hAnsi="Times New Roman" w:cs="Times New Roman"/>
          <w:sz w:val="24"/>
          <w:szCs w:val="24"/>
        </w:rPr>
        <w:t xml:space="preserve">) gaišpelēki domerīti, rūsgani krāsoti smilšakmeņi, sarkanbrūni māli un aleirolīti. Gar Ventas ielejas kreiso pamatkrastu un arī </w:t>
      </w:r>
      <w:r w:rsidR="00766296">
        <w:rPr>
          <w:rFonts w:ascii="Times New Roman" w:hAnsi="Times New Roman" w:cs="Times New Roman"/>
          <w:sz w:val="24"/>
          <w:szCs w:val="24"/>
        </w:rPr>
        <w:t>DL</w:t>
      </w:r>
      <w:r w:rsidRPr="00CE25EB">
        <w:rPr>
          <w:rFonts w:ascii="Times New Roman" w:hAnsi="Times New Roman" w:cs="Times New Roman"/>
          <w:sz w:val="24"/>
          <w:szCs w:val="24"/>
        </w:rPr>
        <w:t xml:space="preserve"> </w:t>
      </w:r>
      <w:r w:rsidR="00DA5467">
        <w:rPr>
          <w:rFonts w:ascii="Times New Roman" w:hAnsi="Times New Roman" w:cs="Times New Roman"/>
          <w:sz w:val="24"/>
          <w:szCs w:val="24"/>
        </w:rPr>
        <w:t>R</w:t>
      </w:r>
      <w:r w:rsidRPr="00CE25EB">
        <w:rPr>
          <w:rFonts w:ascii="Times New Roman" w:hAnsi="Times New Roman" w:cs="Times New Roman"/>
          <w:sz w:val="24"/>
          <w:szCs w:val="24"/>
        </w:rPr>
        <w:t xml:space="preserve"> daļā, Šķērveļa ielejā un tai piegulošajā teritorijā pirmskvartāra virsmu veido mezozoja vecuma juras perioda Kelovejas stāva Papiles svītas (J</w:t>
      </w:r>
      <w:r w:rsidRPr="00CE25EB">
        <w:rPr>
          <w:rFonts w:ascii="Times New Roman" w:hAnsi="Times New Roman" w:cs="Times New Roman"/>
          <w:sz w:val="24"/>
          <w:szCs w:val="24"/>
          <w:vertAlign w:val="subscript"/>
        </w:rPr>
        <w:t>2</w:t>
      </w:r>
      <w:r w:rsidRPr="00CE25EB">
        <w:rPr>
          <w:rFonts w:ascii="Times New Roman" w:hAnsi="Times New Roman" w:cs="Times New Roman"/>
          <w:i/>
          <w:sz w:val="24"/>
          <w:szCs w:val="24"/>
        </w:rPr>
        <w:t>pp</w:t>
      </w:r>
      <w:r w:rsidRPr="00CE25EB">
        <w:rPr>
          <w:rFonts w:ascii="Times New Roman" w:hAnsi="Times New Roman" w:cs="Times New Roman"/>
          <w:sz w:val="24"/>
          <w:szCs w:val="24"/>
        </w:rPr>
        <w:t>) tumši pelēki, vietām melni māli un mālainas, smalkgraudainas smiltis. Tā kā starp karbona perioda Lētīžas svītas (C</w:t>
      </w:r>
      <w:r w:rsidRPr="00CE25EB">
        <w:rPr>
          <w:rFonts w:ascii="Times New Roman" w:hAnsi="Times New Roman" w:cs="Times New Roman"/>
          <w:sz w:val="24"/>
          <w:szCs w:val="24"/>
          <w:vertAlign w:val="subscript"/>
        </w:rPr>
        <w:t>1</w:t>
      </w:r>
      <w:r w:rsidRPr="00CE25EB">
        <w:rPr>
          <w:rFonts w:ascii="Times New Roman" w:hAnsi="Times New Roman" w:cs="Times New Roman"/>
          <w:i/>
          <w:sz w:val="24"/>
          <w:szCs w:val="24"/>
        </w:rPr>
        <w:t>lt</w:t>
      </w:r>
      <w:r w:rsidRPr="00CE25EB">
        <w:rPr>
          <w:rFonts w:ascii="Times New Roman" w:hAnsi="Times New Roman" w:cs="Times New Roman"/>
          <w:sz w:val="24"/>
          <w:szCs w:val="24"/>
        </w:rPr>
        <w:t>) nogulumiežiem un juras perioda Papiles svītas (J</w:t>
      </w:r>
      <w:r w:rsidRPr="00CE25EB">
        <w:rPr>
          <w:rFonts w:ascii="Times New Roman" w:hAnsi="Times New Roman" w:cs="Times New Roman"/>
          <w:sz w:val="24"/>
          <w:szCs w:val="24"/>
          <w:vertAlign w:val="subscript"/>
        </w:rPr>
        <w:t>2</w:t>
      </w:r>
      <w:r w:rsidRPr="00CE25EB">
        <w:rPr>
          <w:rFonts w:ascii="Times New Roman" w:hAnsi="Times New Roman" w:cs="Times New Roman"/>
          <w:i/>
          <w:sz w:val="24"/>
          <w:szCs w:val="24"/>
        </w:rPr>
        <w:t>pp</w:t>
      </w:r>
      <w:r w:rsidRPr="00CE25EB">
        <w:rPr>
          <w:rFonts w:ascii="Times New Roman" w:hAnsi="Times New Roman" w:cs="Times New Roman"/>
          <w:sz w:val="24"/>
          <w:szCs w:val="24"/>
        </w:rPr>
        <w:t>) nogulumiežiem iztrūkst perma perioda un triasa perioda nogulumieži, tad šo DL teritorijas daļu raksturo stratigrāfiskā diskordance.</w:t>
      </w:r>
    </w:p>
    <w:p w14:paraId="6A0984B9" w14:textId="77777777" w:rsidR="00614991" w:rsidRDefault="00614991" w:rsidP="004874C9">
      <w:pPr>
        <w:jc w:val="both"/>
        <w:rPr>
          <w:rFonts w:ascii="Times New Roman" w:hAnsi="Times New Roman" w:cs="Times New Roman"/>
          <w:sz w:val="24"/>
          <w:szCs w:val="24"/>
        </w:rPr>
      </w:pPr>
    </w:p>
    <w:p w14:paraId="06096C40" w14:textId="7120E86C"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sz w:val="24"/>
          <w:szCs w:val="24"/>
        </w:rPr>
        <w:t xml:space="preserve">Pamatiežus relatīvi plānā slānī pārsedz kvartāra nogulumi, kuru segas biezums </w:t>
      </w:r>
      <w:r w:rsidR="00614991">
        <w:rPr>
          <w:rFonts w:ascii="Times New Roman" w:hAnsi="Times New Roman" w:cs="Times New Roman"/>
          <w:sz w:val="24"/>
          <w:szCs w:val="24"/>
        </w:rPr>
        <w:t>DL</w:t>
      </w:r>
      <w:r w:rsidRPr="00CE25EB">
        <w:rPr>
          <w:rFonts w:ascii="Times New Roman" w:hAnsi="Times New Roman" w:cs="Times New Roman"/>
          <w:sz w:val="24"/>
          <w:szCs w:val="24"/>
        </w:rPr>
        <w:t xml:space="preserve"> piegulošajā</w:t>
      </w:r>
      <w:r w:rsidR="00DA5467">
        <w:rPr>
          <w:rFonts w:ascii="Times New Roman" w:hAnsi="Times New Roman" w:cs="Times New Roman"/>
          <w:sz w:val="24"/>
          <w:szCs w:val="24"/>
        </w:rPr>
        <w:t xml:space="preserve"> teritorijā sasniedz 10 līdz 20 </w:t>
      </w:r>
      <w:r w:rsidRPr="00CE25EB">
        <w:rPr>
          <w:rFonts w:ascii="Times New Roman" w:hAnsi="Times New Roman" w:cs="Times New Roman"/>
          <w:sz w:val="24"/>
          <w:szCs w:val="24"/>
        </w:rPr>
        <w:t>m. Savukārt</w:t>
      </w:r>
      <w:r w:rsidR="00DA5467">
        <w:rPr>
          <w:rFonts w:ascii="Times New Roman" w:hAnsi="Times New Roman" w:cs="Times New Roman"/>
          <w:sz w:val="24"/>
          <w:szCs w:val="24"/>
        </w:rPr>
        <w:t>,</w:t>
      </w:r>
      <w:r w:rsidRPr="00CE25EB">
        <w:rPr>
          <w:rFonts w:ascii="Times New Roman" w:hAnsi="Times New Roman" w:cs="Times New Roman"/>
          <w:sz w:val="24"/>
          <w:szCs w:val="24"/>
        </w:rPr>
        <w:t xml:space="preserve"> pašās upju ielejās, kuras sākotnēji veidojušās ledājkušanas ūdeņiem iegraužoties pamatiežu virsmā, un tālāk pēcleduslaikmetā attīstījušās upju dziļumerozijas un sānu erozijas ietekmē, atsedzas pamatieži. Daudzās vietās Ventas ielejā un tās pieteku ielejās, t.sk. </w:t>
      </w:r>
      <w:r w:rsidRPr="00614991">
        <w:rPr>
          <w:rFonts w:ascii="Times New Roman" w:hAnsi="Times New Roman" w:cs="Times New Roman"/>
          <w:sz w:val="24"/>
          <w:szCs w:val="24"/>
        </w:rPr>
        <w:t xml:space="preserve">Šķērveļa ielejā </w:t>
      </w:r>
      <w:r w:rsidR="00614991" w:rsidRPr="00614991">
        <w:rPr>
          <w:rFonts w:ascii="Times New Roman" w:hAnsi="Times New Roman" w:cs="Times New Roman"/>
          <w:sz w:val="24"/>
          <w:szCs w:val="24"/>
        </w:rPr>
        <w:t>DL</w:t>
      </w:r>
      <w:r w:rsidRPr="00614991">
        <w:rPr>
          <w:rFonts w:ascii="Times New Roman" w:hAnsi="Times New Roman" w:cs="Times New Roman"/>
          <w:sz w:val="24"/>
          <w:szCs w:val="24"/>
        </w:rPr>
        <w:t xml:space="preserve"> teritorijā, pamatieži veido atsegumus (skat. </w:t>
      </w:r>
      <w:r w:rsidR="00E83142">
        <w:rPr>
          <w:rFonts w:ascii="Times New Roman" w:hAnsi="Times New Roman" w:cs="Times New Roman"/>
          <w:sz w:val="24"/>
          <w:szCs w:val="24"/>
        </w:rPr>
        <w:t>2</w:t>
      </w:r>
      <w:r w:rsidR="00DA5467">
        <w:rPr>
          <w:rFonts w:ascii="Times New Roman" w:hAnsi="Times New Roman" w:cs="Times New Roman"/>
          <w:sz w:val="24"/>
          <w:szCs w:val="24"/>
        </w:rPr>
        <w:t>.2.2. attēlu</w:t>
      </w:r>
      <w:r w:rsidRPr="00614991">
        <w:rPr>
          <w:rFonts w:ascii="Times New Roman" w:hAnsi="Times New Roman" w:cs="Times New Roman"/>
          <w:sz w:val="24"/>
          <w:szCs w:val="24"/>
        </w:rPr>
        <w:t>). Līdz ar to šie</w:t>
      </w:r>
      <w:r w:rsidRPr="00CE25EB">
        <w:rPr>
          <w:rFonts w:ascii="Times New Roman" w:hAnsi="Times New Roman" w:cs="Times New Roman"/>
          <w:sz w:val="24"/>
          <w:szCs w:val="24"/>
        </w:rPr>
        <w:t xml:space="preserve"> ģeoloģiskās uzbūves elementi tiešā veidā nosaka teritorijas ģeodaudzveidību. Vairāki </w:t>
      </w:r>
      <w:r w:rsidRPr="00B51001">
        <w:rPr>
          <w:rFonts w:ascii="Times New Roman" w:hAnsi="Times New Roman" w:cs="Times New Roman"/>
          <w:sz w:val="24"/>
          <w:szCs w:val="24"/>
        </w:rPr>
        <w:t xml:space="preserve">no tiem ir iekļauti arī ģeoloģisko un ģeomorfoloģisko dabas pieminekļu sarakstā (skat. </w:t>
      </w:r>
      <w:r w:rsidR="00B51001" w:rsidRPr="00B51001">
        <w:rPr>
          <w:rFonts w:ascii="Times New Roman" w:hAnsi="Times New Roman" w:cs="Times New Roman"/>
          <w:sz w:val="24"/>
          <w:szCs w:val="24"/>
          <w:lang w:val="la-Latn"/>
        </w:rPr>
        <w:t>4.5.1.</w:t>
      </w:r>
      <w:r w:rsidR="00DA5467">
        <w:rPr>
          <w:rFonts w:ascii="Times New Roman" w:hAnsi="Times New Roman" w:cs="Times New Roman"/>
          <w:sz w:val="24"/>
          <w:szCs w:val="24"/>
        </w:rPr>
        <w:t> </w:t>
      </w:r>
      <w:r w:rsidR="00614991" w:rsidRPr="00B51001">
        <w:rPr>
          <w:rFonts w:ascii="Times New Roman" w:hAnsi="Times New Roman" w:cs="Times New Roman"/>
          <w:sz w:val="24"/>
          <w:szCs w:val="24"/>
        </w:rPr>
        <w:t>nodaļā</w:t>
      </w:r>
      <w:r w:rsidRPr="00B51001">
        <w:rPr>
          <w:rFonts w:ascii="Times New Roman" w:hAnsi="Times New Roman" w:cs="Times New Roman"/>
          <w:sz w:val="24"/>
          <w:szCs w:val="24"/>
        </w:rPr>
        <w:t>). Vienlaicīgi pamatiežu ats</w:t>
      </w:r>
      <w:r w:rsidR="00DA5467">
        <w:rPr>
          <w:rFonts w:ascii="Times New Roman" w:hAnsi="Times New Roman" w:cs="Times New Roman"/>
          <w:sz w:val="24"/>
          <w:szCs w:val="24"/>
        </w:rPr>
        <w:t>egumi atbilst ES</w:t>
      </w:r>
      <w:r w:rsidRPr="00B51001">
        <w:rPr>
          <w:rFonts w:ascii="Times New Roman" w:hAnsi="Times New Roman" w:cs="Times New Roman"/>
          <w:sz w:val="24"/>
          <w:szCs w:val="24"/>
        </w:rPr>
        <w:t xml:space="preserve"> ai</w:t>
      </w:r>
      <w:r w:rsidR="00614991" w:rsidRPr="00B51001">
        <w:rPr>
          <w:rFonts w:ascii="Times New Roman" w:hAnsi="Times New Roman" w:cs="Times New Roman"/>
          <w:sz w:val="24"/>
          <w:szCs w:val="24"/>
        </w:rPr>
        <w:t>zsargājamo</w:t>
      </w:r>
      <w:r w:rsidR="00614991">
        <w:rPr>
          <w:rFonts w:ascii="Times New Roman" w:hAnsi="Times New Roman" w:cs="Times New Roman"/>
          <w:sz w:val="24"/>
          <w:szCs w:val="24"/>
        </w:rPr>
        <w:t xml:space="preserve"> biotopu kategorijām </w:t>
      </w:r>
      <w:r w:rsidR="00614991" w:rsidRPr="00645B0A">
        <w:rPr>
          <w:rFonts w:ascii="Times New Roman" w:hAnsi="Times New Roman" w:cs="Times New Roman"/>
          <w:iCs/>
          <w:sz w:val="24"/>
          <w:szCs w:val="24"/>
        </w:rPr>
        <w:t>8210</w:t>
      </w:r>
      <w:r w:rsidR="00614991" w:rsidRPr="00614991">
        <w:rPr>
          <w:rFonts w:ascii="Times New Roman" w:hAnsi="Times New Roman" w:cs="Times New Roman"/>
          <w:i/>
          <w:sz w:val="24"/>
          <w:szCs w:val="24"/>
        </w:rPr>
        <w:t xml:space="preserve"> </w:t>
      </w:r>
      <w:r w:rsidRPr="00614991">
        <w:rPr>
          <w:rFonts w:ascii="Times New Roman" w:hAnsi="Times New Roman" w:cs="Times New Roman"/>
          <w:i/>
          <w:sz w:val="24"/>
          <w:szCs w:val="24"/>
        </w:rPr>
        <w:t>K</w:t>
      </w:r>
      <w:r w:rsidR="00614991" w:rsidRPr="00614991">
        <w:rPr>
          <w:rFonts w:ascii="Times New Roman" w:hAnsi="Times New Roman" w:cs="Times New Roman"/>
          <w:i/>
          <w:sz w:val="24"/>
          <w:szCs w:val="24"/>
        </w:rPr>
        <w:t>arbonātisku pamatiežu atsegumi</w:t>
      </w:r>
      <w:r w:rsidR="00614991">
        <w:rPr>
          <w:rFonts w:ascii="Times New Roman" w:hAnsi="Times New Roman" w:cs="Times New Roman"/>
          <w:sz w:val="24"/>
          <w:szCs w:val="24"/>
        </w:rPr>
        <w:t xml:space="preserve"> un </w:t>
      </w:r>
      <w:r w:rsidR="00614991" w:rsidRPr="00645B0A">
        <w:rPr>
          <w:rFonts w:ascii="Times New Roman" w:hAnsi="Times New Roman" w:cs="Times New Roman"/>
          <w:iCs/>
          <w:sz w:val="24"/>
          <w:szCs w:val="24"/>
        </w:rPr>
        <w:t>8220</w:t>
      </w:r>
      <w:r w:rsidR="00614991" w:rsidRPr="00614991">
        <w:rPr>
          <w:rFonts w:ascii="Times New Roman" w:hAnsi="Times New Roman" w:cs="Times New Roman"/>
          <w:i/>
          <w:sz w:val="24"/>
          <w:szCs w:val="24"/>
        </w:rPr>
        <w:t xml:space="preserve"> </w:t>
      </w:r>
      <w:r w:rsidRPr="00614991">
        <w:rPr>
          <w:rFonts w:ascii="Times New Roman" w:hAnsi="Times New Roman" w:cs="Times New Roman"/>
          <w:i/>
          <w:sz w:val="24"/>
          <w:szCs w:val="24"/>
        </w:rPr>
        <w:t>Smilšakmens atsegumi</w:t>
      </w:r>
      <w:r w:rsidRPr="00CE25EB">
        <w:rPr>
          <w:rFonts w:ascii="Times New Roman" w:hAnsi="Times New Roman" w:cs="Times New Roman"/>
          <w:sz w:val="24"/>
          <w:szCs w:val="24"/>
        </w:rPr>
        <w:t>.</w:t>
      </w:r>
    </w:p>
    <w:p w14:paraId="328A9484" w14:textId="77777777" w:rsidR="00CE25EB" w:rsidRPr="00CE25EB" w:rsidRDefault="00CE25EB" w:rsidP="00645B0A">
      <w:pPr>
        <w:jc w:val="both"/>
        <w:rPr>
          <w:rFonts w:ascii="Times New Roman" w:hAnsi="Times New Roman" w:cs="Times New Roman"/>
          <w:sz w:val="24"/>
          <w:szCs w:val="24"/>
        </w:rPr>
      </w:pPr>
    </w:p>
    <w:p w14:paraId="09704773" w14:textId="77777777"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noProof/>
          <w:sz w:val="24"/>
          <w:szCs w:val="24"/>
          <w:lang w:val="lv-LV" w:eastAsia="lv-LV"/>
        </w:rPr>
        <w:drawing>
          <wp:inline distT="0" distB="0" distL="0" distR="0" wp14:anchorId="0532CB2A" wp14:editId="08A8B7D1">
            <wp:extent cx="5274310" cy="3515995"/>
            <wp:effectExtent l="19050" t="0" r="2540" b="0"/>
            <wp:docPr id="4" name="Picture 2" descr="IMG_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3.JPG"/>
                    <pic:cNvPicPr/>
                  </pic:nvPicPr>
                  <pic:blipFill>
                    <a:blip r:embed="rId23" cstate="email">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14:paraId="2F7E19FF" w14:textId="77777777" w:rsidR="00614991" w:rsidRDefault="00614991" w:rsidP="004874C9">
      <w:pPr>
        <w:jc w:val="both"/>
        <w:rPr>
          <w:rFonts w:ascii="Times New Roman" w:hAnsi="Times New Roman" w:cs="Times New Roman"/>
          <w:i/>
          <w:sz w:val="20"/>
          <w:szCs w:val="20"/>
        </w:rPr>
      </w:pPr>
    </w:p>
    <w:p w14:paraId="2E4AD28B" w14:textId="7BE85A62" w:rsidR="00CE25EB" w:rsidRPr="00614991" w:rsidRDefault="00E83142" w:rsidP="004874C9">
      <w:pPr>
        <w:jc w:val="both"/>
        <w:rPr>
          <w:rFonts w:ascii="Times New Roman" w:hAnsi="Times New Roman" w:cs="Times New Roman"/>
          <w:i/>
          <w:sz w:val="20"/>
          <w:szCs w:val="20"/>
        </w:rPr>
      </w:pPr>
      <w:r>
        <w:rPr>
          <w:rFonts w:ascii="Times New Roman" w:hAnsi="Times New Roman" w:cs="Times New Roman"/>
          <w:i/>
          <w:sz w:val="20"/>
          <w:szCs w:val="20"/>
        </w:rPr>
        <w:t>2</w:t>
      </w:r>
      <w:r w:rsidR="00DA5467">
        <w:rPr>
          <w:rFonts w:ascii="Times New Roman" w:hAnsi="Times New Roman" w:cs="Times New Roman"/>
          <w:i/>
          <w:sz w:val="20"/>
          <w:szCs w:val="20"/>
        </w:rPr>
        <w:t>.2.2. </w:t>
      </w:r>
      <w:r w:rsidR="00CE25EB" w:rsidRPr="00614991">
        <w:rPr>
          <w:rFonts w:ascii="Times New Roman" w:hAnsi="Times New Roman" w:cs="Times New Roman"/>
          <w:i/>
          <w:sz w:val="20"/>
          <w:szCs w:val="20"/>
        </w:rPr>
        <w:t xml:space="preserve">attēls. </w:t>
      </w:r>
      <w:r w:rsidR="00CE25EB" w:rsidRPr="00614991">
        <w:rPr>
          <w:rFonts w:ascii="Times New Roman" w:hAnsi="Times New Roman" w:cs="Times New Roman"/>
          <w:b/>
          <w:i/>
          <w:sz w:val="20"/>
          <w:szCs w:val="20"/>
        </w:rPr>
        <w:t>Pirmskvartāra nogulum</w:t>
      </w:r>
      <w:r>
        <w:rPr>
          <w:rFonts w:ascii="Times New Roman" w:hAnsi="Times New Roman" w:cs="Times New Roman"/>
          <w:b/>
          <w:i/>
          <w:sz w:val="20"/>
          <w:szCs w:val="20"/>
        </w:rPr>
        <w:t>u</w:t>
      </w:r>
      <w:r w:rsidR="00CE25EB" w:rsidRPr="00614991">
        <w:rPr>
          <w:rFonts w:ascii="Times New Roman" w:hAnsi="Times New Roman" w:cs="Times New Roman"/>
          <w:b/>
          <w:i/>
          <w:sz w:val="20"/>
          <w:szCs w:val="20"/>
        </w:rPr>
        <w:t xml:space="preserve"> atsegumi DL </w:t>
      </w:r>
      <w:r>
        <w:rPr>
          <w:rFonts w:ascii="Times New Roman" w:hAnsi="Times New Roman" w:cs="Times New Roman"/>
          <w:b/>
          <w:i/>
          <w:sz w:val="20"/>
          <w:szCs w:val="20"/>
        </w:rPr>
        <w:t>“</w:t>
      </w:r>
      <w:r w:rsidR="00CE25EB" w:rsidRPr="00614991">
        <w:rPr>
          <w:rFonts w:ascii="Times New Roman" w:hAnsi="Times New Roman" w:cs="Times New Roman"/>
          <w:b/>
          <w:i/>
          <w:sz w:val="20"/>
          <w:szCs w:val="20"/>
        </w:rPr>
        <w:t xml:space="preserve">Ventas un Šķerveļa ieleja” </w:t>
      </w:r>
      <w:r>
        <w:rPr>
          <w:rFonts w:ascii="Times New Roman" w:hAnsi="Times New Roman" w:cs="Times New Roman"/>
          <w:b/>
          <w:i/>
          <w:sz w:val="20"/>
          <w:szCs w:val="20"/>
        </w:rPr>
        <w:t>–</w:t>
      </w:r>
      <w:r w:rsidR="00CE25EB" w:rsidRPr="00614991">
        <w:rPr>
          <w:rFonts w:ascii="Times New Roman" w:hAnsi="Times New Roman" w:cs="Times New Roman"/>
          <w:b/>
          <w:i/>
          <w:sz w:val="20"/>
          <w:szCs w:val="20"/>
        </w:rPr>
        <w:t xml:space="preserve"> Šķ</w:t>
      </w:r>
      <w:r w:rsidR="00764575">
        <w:rPr>
          <w:rFonts w:ascii="Times New Roman" w:hAnsi="Times New Roman" w:cs="Times New Roman"/>
          <w:b/>
          <w:i/>
          <w:sz w:val="20"/>
          <w:szCs w:val="20"/>
        </w:rPr>
        <w:t>e</w:t>
      </w:r>
      <w:r w:rsidR="00CE25EB" w:rsidRPr="00614991">
        <w:rPr>
          <w:rFonts w:ascii="Times New Roman" w:hAnsi="Times New Roman" w:cs="Times New Roman"/>
          <w:b/>
          <w:i/>
          <w:sz w:val="20"/>
          <w:szCs w:val="20"/>
        </w:rPr>
        <w:t xml:space="preserve">rveļa svītas </w:t>
      </w:r>
      <w:r w:rsidR="00CE25EB" w:rsidRPr="00614991">
        <w:rPr>
          <w:rFonts w:ascii="Times New Roman" w:hAnsi="Times New Roman" w:cs="Times New Roman"/>
          <w:b/>
          <w:i/>
          <w:sz w:val="20"/>
          <w:szCs w:val="20"/>
        </w:rPr>
        <w:lastRenderedPageBreak/>
        <w:t>(D</w:t>
      </w:r>
      <w:r w:rsidR="00CE25EB" w:rsidRPr="00614991">
        <w:rPr>
          <w:rFonts w:ascii="Times New Roman" w:hAnsi="Times New Roman" w:cs="Times New Roman"/>
          <w:b/>
          <w:i/>
          <w:sz w:val="20"/>
          <w:szCs w:val="20"/>
          <w:vertAlign w:val="subscript"/>
        </w:rPr>
        <w:t>3</w:t>
      </w:r>
      <w:r w:rsidR="00CE25EB" w:rsidRPr="00614991">
        <w:rPr>
          <w:rFonts w:ascii="Times New Roman" w:hAnsi="Times New Roman" w:cs="Times New Roman"/>
          <w:b/>
          <w:i/>
          <w:sz w:val="20"/>
          <w:szCs w:val="20"/>
        </w:rPr>
        <w:t>šķ) gaišpelēki un dzel</w:t>
      </w:r>
      <w:r w:rsidR="00614991" w:rsidRPr="00614991">
        <w:rPr>
          <w:rFonts w:ascii="Times New Roman" w:hAnsi="Times New Roman" w:cs="Times New Roman"/>
          <w:b/>
          <w:i/>
          <w:sz w:val="20"/>
          <w:szCs w:val="20"/>
        </w:rPr>
        <w:t>tenīgi dolomīti Šķērveļa ielejā (</w:t>
      </w:r>
      <w:r>
        <w:rPr>
          <w:rFonts w:ascii="Times New Roman" w:hAnsi="Times New Roman" w:cs="Times New Roman"/>
          <w:b/>
          <w:i/>
          <w:sz w:val="20"/>
          <w:szCs w:val="20"/>
        </w:rPr>
        <w:t xml:space="preserve">Foto: </w:t>
      </w:r>
      <w:r w:rsidR="00DA5467">
        <w:rPr>
          <w:rFonts w:ascii="Times New Roman" w:hAnsi="Times New Roman" w:cs="Times New Roman"/>
          <w:b/>
          <w:i/>
          <w:sz w:val="20"/>
          <w:szCs w:val="20"/>
        </w:rPr>
        <w:t>J. </w:t>
      </w:r>
      <w:r w:rsidR="00614991" w:rsidRPr="00614991">
        <w:rPr>
          <w:rFonts w:ascii="Times New Roman" w:hAnsi="Times New Roman" w:cs="Times New Roman"/>
          <w:b/>
          <w:i/>
          <w:sz w:val="20"/>
          <w:szCs w:val="20"/>
        </w:rPr>
        <w:t>Som</w:t>
      </w:r>
      <w:r>
        <w:rPr>
          <w:rFonts w:ascii="Times New Roman" w:hAnsi="Times New Roman" w:cs="Times New Roman"/>
          <w:b/>
          <w:i/>
          <w:sz w:val="20"/>
          <w:szCs w:val="20"/>
        </w:rPr>
        <w:t>s</w:t>
      </w:r>
      <w:r w:rsidR="00614991" w:rsidRPr="00614991">
        <w:rPr>
          <w:rFonts w:ascii="Times New Roman" w:hAnsi="Times New Roman" w:cs="Times New Roman"/>
          <w:b/>
          <w:i/>
          <w:sz w:val="20"/>
          <w:szCs w:val="20"/>
        </w:rPr>
        <w:t>)</w:t>
      </w:r>
    </w:p>
    <w:p w14:paraId="077BEE73" w14:textId="77777777" w:rsidR="00CE25EB" w:rsidRPr="00CE25EB" w:rsidRDefault="00CE25EB" w:rsidP="004874C9">
      <w:pPr>
        <w:jc w:val="both"/>
        <w:rPr>
          <w:rFonts w:ascii="Times New Roman" w:hAnsi="Times New Roman" w:cs="Times New Roman"/>
          <w:sz w:val="24"/>
          <w:szCs w:val="24"/>
        </w:rPr>
      </w:pPr>
    </w:p>
    <w:p w14:paraId="38775DFC" w14:textId="13E71C85"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sz w:val="24"/>
          <w:szCs w:val="24"/>
        </w:rPr>
        <w:t xml:space="preserve">Kvartāra nogulumu segas veidošanās procesos </w:t>
      </w:r>
      <w:r w:rsidR="00614991">
        <w:rPr>
          <w:rFonts w:ascii="Times New Roman" w:hAnsi="Times New Roman" w:cs="Times New Roman"/>
          <w:sz w:val="24"/>
          <w:szCs w:val="24"/>
        </w:rPr>
        <w:t>DL</w:t>
      </w:r>
      <w:r w:rsidRPr="00CE25EB">
        <w:rPr>
          <w:rFonts w:ascii="Times New Roman" w:hAnsi="Times New Roman" w:cs="Times New Roman"/>
          <w:sz w:val="24"/>
          <w:szCs w:val="24"/>
        </w:rPr>
        <w:t xml:space="preserve"> teritorijā vislielākā nozīme ir bijusi pieledāja sprostezeram, kas leduslaikmeta beigu posmā bija izveidojies Kursas zemienē. Šajā sprostezerā no tuvumā esošajiem augstieņu rajoniem ieplūstot ledājkušanas ūdeņu straumēm un to transportētajiem sanešiem, leduslaikmeta beigu posmā un holocēna sākumā ilgstoši notikusi smalkgraudaina materiāla uzkrāšanās. Tā rezultātā lielu daļu </w:t>
      </w:r>
      <w:r w:rsidR="00614991">
        <w:rPr>
          <w:rFonts w:ascii="Times New Roman" w:hAnsi="Times New Roman" w:cs="Times New Roman"/>
          <w:sz w:val="24"/>
          <w:szCs w:val="24"/>
        </w:rPr>
        <w:t>DL</w:t>
      </w:r>
      <w:r w:rsidRPr="00CE25EB">
        <w:rPr>
          <w:rFonts w:ascii="Times New Roman" w:hAnsi="Times New Roman" w:cs="Times New Roman"/>
          <w:sz w:val="24"/>
          <w:szCs w:val="24"/>
        </w:rPr>
        <w:t xml:space="preserve"> teritorijas virsmas veido galvenokārt ledājkušanas ūdeņu baseina glaciolimniskie (lQ</w:t>
      </w:r>
      <w:r w:rsidRPr="00CE25EB">
        <w:rPr>
          <w:rFonts w:ascii="Times New Roman" w:hAnsi="Times New Roman" w:cs="Times New Roman"/>
          <w:sz w:val="24"/>
          <w:szCs w:val="24"/>
          <w:vertAlign w:val="subscript"/>
        </w:rPr>
        <w:t>3</w:t>
      </w:r>
      <w:r w:rsidR="00614991">
        <w:rPr>
          <w:rFonts w:ascii="Times New Roman" w:hAnsi="Times New Roman" w:cs="Times New Roman"/>
          <w:sz w:val="24"/>
          <w:szCs w:val="24"/>
        </w:rPr>
        <w:t>ltv) bezakmens māla un</w:t>
      </w:r>
      <w:r w:rsidRPr="00CE25EB">
        <w:rPr>
          <w:rFonts w:ascii="Times New Roman" w:hAnsi="Times New Roman" w:cs="Times New Roman"/>
          <w:sz w:val="24"/>
          <w:szCs w:val="24"/>
        </w:rPr>
        <w:t xml:space="preserve"> aleirītiski nogulumi ar smalkgraudainas </w:t>
      </w:r>
      <w:r w:rsidRPr="00614991">
        <w:rPr>
          <w:rFonts w:ascii="Times New Roman" w:hAnsi="Times New Roman" w:cs="Times New Roman"/>
          <w:sz w:val="24"/>
          <w:szCs w:val="24"/>
        </w:rPr>
        <w:t xml:space="preserve">smilts ieslēgumiem un starpkārtām (skat. </w:t>
      </w:r>
      <w:r w:rsidR="00E83142">
        <w:rPr>
          <w:rFonts w:ascii="Times New Roman" w:hAnsi="Times New Roman" w:cs="Times New Roman"/>
          <w:sz w:val="24"/>
          <w:szCs w:val="24"/>
        </w:rPr>
        <w:t>2</w:t>
      </w:r>
      <w:r w:rsidR="00DA5467">
        <w:rPr>
          <w:rFonts w:ascii="Times New Roman" w:hAnsi="Times New Roman" w:cs="Times New Roman"/>
          <w:sz w:val="24"/>
          <w:szCs w:val="24"/>
        </w:rPr>
        <w:t>.2.3. attēls</w:t>
      </w:r>
      <w:r w:rsidRPr="00614991">
        <w:rPr>
          <w:rFonts w:ascii="Times New Roman" w:hAnsi="Times New Roman" w:cs="Times New Roman"/>
          <w:sz w:val="24"/>
          <w:szCs w:val="24"/>
        </w:rPr>
        <w:t>).</w:t>
      </w:r>
    </w:p>
    <w:p w14:paraId="565D6CD4" w14:textId="77777777" w:rsidR="00CE25EB" w:rsidRPr="00CE25EB" w:rsidRDefault="00CE25EB" w:rsidP="00645B0A">
      <w:pPr>
        <w:jc w:val="both"/>
        <w:rPr>
          <w:rFonts w:ascii="Times New Roman" w:hAnsi="Times New Roman" w:cs="Times New Roman"/>
          <w:sz w:val="24"/>
          <w:szCs w:val="24"/>
        </w:rPr>
      </w:pPr>
    </w:p>
    <w:p w14:paraId="5924EA83" w14:textId="77777777" w:rsidR="00CE25EB" w:rsidRPr="00CE25EB" w:rsidRDefault="00CE25EB" w:rsidP="004874C9">
      <w:pPr>
        <w:jc w:val="both"/>
        <w:rPr>
          <w:rFonts w:ascii="Times New Roman" w:hAnsi="Times New Roman" w:cs="Times New Roman"/>
          <w:sz w:val="24"/>
          <w:szCs w:val="24"/>
        </w:rPr>
      </w:pPr>
    </w:p>
    <w:p w14:paraId="78459A33" w14:textId="77777777" w:rsidR="00CE25EB" w:rsidRPr="00CE25EB" w:rsidRDefault="00CE25EB" w:rsidP="004874C9">
      <w:pPr>
        <w:jc w:val="both"/>
        <w:rPr>
          <w:rFonts w:ascii="Times New Roman" w:hAnsi="Times New Roman" w:cs="Times New Roman"/>
          <w:sz w:val="24"/>
          <w:szCs w:val="24"/>
          <w:highlight w:val="yellow"/>
        </w:rPr>
      </w:pPr>
      <w:r w:rsidRPr="00CE25EB">
        <w:rPr>
          <w:rFonts w:ascii="Times New Roman" w:hAnsi="Times New Roman" w:cs="Times New Roman"/>
          <w:noProof/>
          <w:sz w:val="24"/>
          <w:szCs w:val="24"/>
          <w:lang w:val="lv-LV" w:eastAsia="lv-LV"/>
        </w:rPr>
        <w:drawing>
          <wp:inline distT="0" distB="0" distL="0" distR="0" wp14:anchorId="4BA0912F" wp14:editId="69EEA41E">
            <wp:extent cx="5274310" cy="5508625"/>
            <wp:effectExtent l="19050" t="0" r="2540" b="0"/>
            <wp:docPr id="6" name="Picture 3" descr="DL_Ventas_Skervela_ieleja_kvartarge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Ventas_Skervela_ieleja_kvartargeologija.jpg"/>
                    <pic:cNvPicPr/>
                  </pic:nvPicPr>
                  <pic:blipFill>
                    <a:blip r:embed="rId24" cstate="email">
                      <a:extLst>
                        <a:ext uri="{28A0092B-C50C-407E-A947-70E740481C1C}">
                          <a14:useLocalDpi xmlns:a14="http://schemas.microsoft.com/office/drawing/2010/main"/>
                        </a:ext>
                      </a:extLst>
                    </a:blip>
                    <a:stretch>
                      <a:fillRect/>
                    </a:stretch>
                  </pic:blipFill>
                  <pic:spPr>
                    <a:xfrm>
                      <a:off x="0" y="0"/>
                      <a:ext cx="5274310" cy="5508625"/>
                    </a:xfrm>
                    <a:prstGeom prst="rect">
                      <a:avLst/>
                    </a:prstGeom>
                  </pic:spPr>
                </pic:pic>
              </a:graphicData>
            </a:graphic>
          </wp:inline>
        </w:drawing>
      </w:r>
    </w:p>
    <w:p w14:paraId="213984F9" w14:textId="77777777" w:rsidR="00CE25EB" w:rsidRPr="00CE25EB" w:rsidRDefault="00CE25EB" w:rsidP="004874C9">
      <w:pPr>
        <w:jc w:val="both"/>
        <w:rPr>
          <w:rFonts w:ascii="Times New Roman" w:hAnsi="Times New Roman" w:cs="Times New Roman"/>
          <w:sz w:val="24"/>
          <w:szCs w:val="24"/>
          <w:highlight w:val="yellow"/>
        </w:rPr>
      </w:pPr>
    </w:p>
    <w:p w14:paraId="36AF1468" w14:textId="73FB202C" w:rsidR="00CE25EB" w:rsidRPr="00614991" w:rsidRDefault="00E83142" w:rsidP="004874C9">
      <w:pPr>
        <w:jc w:val="both"/>
        <w:rPr>
          <w:rFonts w:ascii="Times New Roman" w:hAnsi="Times New Roman" w:cs="Times New Roman"/>
          <w:i/>
          <w:sz w:val="20"/>
          <w:szCs w:val="20"/>
        </w:rPr>
      </w:pPr>
      <w:r>
        <w:rPr>
          <w:rFonts w:ascii="Times New Roman" w:hAnsi="Times New Roman" w:cs="Times New Roman"/>
          <w:i/>
          <w:sz w:val="20"/>
          <w:szCs w:val="20"/>
        </w:rPr>
        <w:t>2</w:t>
      </w:r>
      <w:r w:rsidR="00DA5467">
        <w:rPr>
          <w:rFonts w:ascii="Times New Roman" w:hAnsi="Times New Roman" w:cs="Times New Roman"/>
          <w:i/>
          <w:sz w:val="20"/>
          <w:szCs w:val="20"/>
        </w:rPr>
        <w:t>.2.3. </w:t>
      </w:r>
      <w:r w:rsidR="00CE25EB" w:rsidRPr="00614991">
        <w:rPr>
          <w:rFonts w:ascii="Times New Roman" w:hAnsi="Times New Roman" w:cs="Times New Roman"/>
          <w:i/>
          <w:sz w:val="20"/>
          <w:szCs w:val="20"/>
        </w:rPr>
        <w:t xml:space="preserve">attēls. </w:t>
      </w:r>
      <w:r w:rsidR="00CE25EB" w:rsidRPr="00614991">
        <w:rPr>
          <w:rFonts w:ascii="Times New Roman" w:hAnsi="Times New Roman" w:cs="Times New Roman"/>
          <w:b/>
          <w:i/>
          <w:sz w:val="20"/>
          <w:szCs w:val="20"/>
        </w:rPr>
        <w:t xml:space="preserve">Kvartāra nogulumi DL </w:t>
      </w:r>
      <w:r>
        <w:rPr>
          <w:rFonts w:ascii="Times New Roman" w:hAnsi="Times New Roman" w:cs="Times New Roman"/>
          <w:b/>
          <w:i/>
          <w:sz w:val="20"/>
          <w:szCs w:val="20"/>
        </w:rPr>
        <w:t>“</w:t>
      </w:r>
      <w:r w:rsidR="00CE25EB" w:rsidRPr="00614991">
        <w:rPr>
          <w:rFonts w:ascii="Times New Roman" w:hAnsi="Times New Roman" w:cs="Times New Roman"/>
          <w:b/>
          <w:i/>
          <w:sz w:val="20"/>
          <w:szCs w:val="20"/>
        </w:rPr>
        <w:t>Ventas un Šķerveļa ieleja” un tam piegulošajā teritorijā. Kartes sagatavošanai izmantoti kvartāra nogulumu kartēšanas dati (Juškevičs un Mūrniece, 1998b)</w:t>
      </w:r>
    </w:p>
    <w:p w14:paraId="75AEAC59" w14:textId="77777777" w:rsidR="00CE25EB" w:rsidRPr="00CE25EB" w:rsidRDefault="00CE25EB" w:rsidP="004874C9">
      <w:pPr>
        <w:jc w:val="both"/>
        <w:rPr>
          <w:rFonts w:ascii="Times New Roman" w:hAnsi="Times New Roman" w:cs="Times New Roman"/>
          <w:sz w:val="24"/>
          <w:szCs w:val="24"/>
        </w:rPr>
      </w:pPr>
    </w:p>
    <w:p w14:paraId="4916D8FA" w14:textId="25F0213A"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sz w:val="24"/>
          <w:szCs w:val="24"/>
        </w:rPr>
        <w:t xml:space="preserve">Leduslaikmeta beigu posmā, līdz ar Ventas ielejas un tās pieteku ieleju attīstību, </w:t>
      </w:r>
      <w:r w:rsidR="0061523B">
        <w:rPr>
          <w:rFonts w:ascii="Times New Roman" w:hAnsi="Times New Roman" w:cs="Times New Roman"/>
          <w:sz w:val="24"/>
          <w:szCs w:val="24"/>
        </w:rPr>
        <w:t>DL</w:t>
      </w:r>
      <w:r w:rsidRPr="00CE25EB">
        <w:rPr>
          <w:rFonts w:ascii="Times New Roman" w:hAnsi="Times New Roman" w:cs="Times New Roman"/>
          <w:sz w:val="24"/>
          <w:szCs w:val="24"/>
        </w:rPr>
        <w:t xml:space="preserve"> teritorijā ir uzkrājušies pleistocēna aluviālie nogulumi (aQ</w:t>
      </w:r>
      <w:r w:rsidRPr="00CE25EB">
        <w:rPr>
          <w:rFonts w:ascii="Times New Roman" w:hAnsi="Times New Roman" w:cs="Times New Roman"/>
          <w:sz w:val="24"/>
          <w:szCs w:val="24"/>
          <w:vertAlign w:val="subscript"/>
        </w:rPr>
        <w:t>3</w:t>
      </w:r>
      <w:r w:rsidRPr="00CE25EB">
        <w:rPr>
          <w:rFonts w:ascii="Times New Roman" w:hAnsi="Times New Roman" w:cs="Times New Roman"/>
          <w:sz w:val="24"/>
          <w:szCs w:val="24"/>
        </w:rPr>
        <w:t xml:space="preserve">ltv) – pārsvarā rupjgraudainas un smalkgraudainas smilts materiāls. Pēcleduslaikmetā, Ventas, </w:t>
      </w:r>
      <w:r w:rsidRPr="00CE25EB">
        <w:rPr>
          <w:rFonts w:ascii="Times New Roman" w:hAnsi="Times New Roman" w:cs="Times New Roman"/>
          <w:sz w:val="24"/>
          <w:szCs w:val="24"/>
        </w:rPr>
        <w:lastRenderedPageBreak/>
        <w:t>Šķērveļa un Lētīžas ielejās lokāli, joslu veidā izveidojušies un turpina uzkrāties aluviālie (aQ</w:t>
      </w:r>
      <w:r w:rsidRPr="00CE25EB">
        <w:rPr>
          <w:rFonts w:ascii="Times New Roman" w:hAnsi="Times New Roman" w:cs="Times New Roman"/>
          <w:sz w:val="24"/>
          <w:szCs w:val="24"/>
          <w:vertAlign w:val="subscript"/>
        </w:rPr>
        <w:t>4</w:t>
      </w:r>
      <w:r w:rsidRPr="00CE25EB">
        <w:rPr>
          <w:rFonts w:ascii="Times New Roman" w:hAnsi="Times New Roman" w:cs="Times New Roman"/>
          <w:sz w:val="24"/>
          <w:szCs w:val="24"/>
        </w:rPr>
        <w:t xml:space="preserve">) smilts un smilts-grants nogulumi. Salīdzinoši mazākās platībās DL </w:t>
      </w:r>
      <w:r w:rsidR="00DA5467">
        <w:rPr>
          <w:rFonts w:ascii="Times New Roman" w:hAnsi="Times New Roman" w:cs="Times New Roman"/>
          <w:sz w:val="24"/>
          <w:szCs w:val="24"/>
        </w:rPr>
        <w:t>R</w:t>
      </w:r>
      <w:r w:rsidRPr="00CE25EB">
        <w:rPr>
          <w:rFonts w:ascii="Times New Roman" w:hAnsi="Times New Roman" w:cs="Times New Roman"/>
          <w:sz w:val="24"/>
          <w:szCs w:val="24"/>
        </w:rPr>
        <w:t xml:space="preserve"> malā zemes virsmu veido glacigēni morēnas smilšmāla </w:t>
      </w:r>
      <w:r w:rsidRPr="0061523B">
        <w:rPr>
          <w:rFonts w:ascii="Times New Roman" w:hAnsi="Times New Roman" w:cs="Times New Roman"/>
          <w:sz w:val="24"/>
          <w:szCs w:val="24"/>
        </w:rPr>
        <w:t xml:space="preserve">un mālsmilts nogulumi (skat. </w:t>
      </w:r>
      <w:r w:rsidR="00E83142">
        <w:rPr>
          <w:rFonts w:ascii="Times New Roman" w:hAnsi="Times New Roman" w:cs="Times New Roman"/>
          <w:sz w:val="24"/>
          <w:szCs w:val="24"/>
        </w:rPr>
        <w:t>2</w:t>
      </w:r>
      <w:r w:rsidR="00DA5467">
        <w:rPr>
          <w:rFonts w:ascii="Times New Roman" w:hAnsi="Times New Roman" w:cs="Times New Roman"/>
          <w:sz w:val="24"/>
          <w:szCs w:val="24"/>
        </w:rPr>
        <w:t>.2.3. attēlu</w:t>
      </w:r>
      <w:r w:rsidRPr="0061523B">
        <w:rPr>
          <w:rFonts w:ascii="Times New Roman" w:hAnsi="Times New Roman" w:cs="Times New Roman"/>
          <w:sz w:val="24"/>
          <w:szCs w:val="24"/>
        </w:rPr>
        <w:t>).</w:t>
      </w:r>
    </w:p>
    <w:p w14:paraId="27250B86" w14:textId="77777777" w:rsidR="0061523B" w:rsidRDefault="0061523B" w:rsidP="004874C9">
      <w:pPr>
        <w:jc w:val="both"/>
        <w:rPr>
          <w:rFonts w:ascii="Times New Roman" w:hAnsi="Times New Roman" w:cs="Times New Roman"/>
          <w:sz w:val="24"/>
          <w:szCs w:val="24"/>
        </w:rPr>
      </w:pPr>
    </w:p>
    <w:p w14:paraId="0C8ED866" w14:textId="0E40ECDA" w:rsidR="00CE25EB" w:rsidRPr="00CE25EB" w:rsidRDefault="00CE25EB" w:rsidP="004874C9">
      <w:pPr>
        <w:jc w:val="both"/>
        <w:rPr>
          <w:rFonts w:ascii="Times New Roman" w:hAnsi="Times New Roman" w:cs="Times New Roman"/>
          <w:sz w:val="24"/>
          <w:szCs w:val="24"/>
        </w:rPr>
      </w:pPr>
      <w:r w:rsidRPr="00CE25EB">
        <w:rPr>
          <w:rFonts w:ascii="Times New Roman" w:hAnsi="Times New Roman" w:cs="Times New Roman"/>
          <w:sz w:val="24"/>
          <w:szCs w:val="24"/>
        </w:rPr>
        <w:t xml:space="preserve">Tā kā </w:t>
      </w:r>
      <w:r w:rsidR="0061523B">
        <w:rPr>
          <w:rFonts w:ascii="Times New Roman" w:hAnsi="Times New Roman" w:cs="Times New Roman"/>
          <w:sz w:val="24"/>
          <w:szCs w:val="24"/>
        </w:rPr>
        <w:t>DL</w:t>
      </w:r>
      <w:r w:rsidRPr="00CE25EB">
        <w:rPr>
          <w:rFonts w:ascii="Times New Roman" w:hAnsi="Times New Roman" w:cs="Times New Roman"/>
          <w:sz w:val="24"/>
          <w:szCs w:val="24"/>
        </w:rPr>
        <w:t xml:space="preserve"> teritorija atrodas ārpus nozīmīgiem, rūpnieciski izmantojamiem bezakmens māla izplatības areāliem Kursas zemienē, tad DL teritorijā vai tiešā tās tuvumā netiek izdalītas derīgo izrakteņu atradnes vai perspektīvie lauki. Tādejādi arī nav konstatējami riski aizsargājamai dabas teritorijai vai tās dabas vērtībām, kas būtu saistīti ar zemes dzīļu resursu ieguves darbiem.</w:t>
      </w:r>
    </w:p>
    <w:p w14:paraId="393ACE5B" w14:textId="0EA51203" w:rsidR="0061523B" w:rsidRPr="00755990" w:rsidRDefault="0061523B" w:rsidP="004874C9"/>
    <w:p w14:paraId="6EDC8330" w14:textId="6C6736F2" w:rsidR="0061523B" w:rsidRPr="0061523B" w:rsidRDefault="00EF55A8" w:rsidP="004874C9">
      <w:pPr>
        <w:jc w:val="both"/>
        <w:rPr>
          <w:rFonts w:ascii="Times New Roman" w:hAnsi="Times New Roman" w:cs="Times New Roman"/>
          <w:sz w:val="24"/>
          <w:szCs w:val="24"/>
        </w:rPr>
      </w:pPr>
      <w:r>
        <w:rPr>
          <w:rFonts w:ascii="Times New Roman" w:hAnsi="Times New Roman" w:cs="Times New Roman"/>
          <w:sz w:val="24"/>
          <w:szCs w:val="24"/>
        </w:rPr>
        <w:t>Reljefa ziņā, DL</w:t>
      </w:r>
      <w:r w:rsidR="0061523B" w:rsidRPr="0061523B">
        <w:rPr>
          <w:rFonts w:ascii="Times New Roman" w:hAnsi="Times New Roman" w:cs="Times New Roman"/>
          <w:sz w:val="24"/>
          <w:szCs w:val="24"/>
        </w:rPr>
        <w:t xml:space="preserve"> teritorij</w:t>
      </w:r>
      <w:r w:rsidR="004A3D05">
        <w:rPr>
          <w:rFonts w:ascii="Times New Roman" w:hAnsi="Times New Roman" w:cs="Times New Roman"/>
          <w:sz w:val="24"/>
          <w:szCs w:val="24"/>
        </w:rPr>
        <w:t>a</w:t>
      </w:r>
      <w:r w:rsidR="0061523B" w:rsidRPr="0061523B">
        <w:rPr>
          <w:rFonts w:ascii="Times New Roman" w:hAnsi="Times New Roman" w:cs="Times New Roman"/>
          <w:sz w:val="24"/>
          <w:szCs w:val="24"/>
        </w:rPr>
        <w:t xml:space="preserve">, atbilstoši esošajai rajonēšanai (Ramans, Zelčs, 1995) atrodas Kursas zemienes fizioģeogrāfiskajā dabas rajonā, Pieventas līdzenuma dabas apvidus </w:t>
      </w:r>
      <w:r w:rsidR="00DA5467">
        <w:rPr>
          <w:rFonts w:ascii="Times New Roman" w:hAnsi="Times New Roman" w:cs="Times New Roman"/>
          <w:sz w:val="24"/>
          <w:szCs w:val="24"/>
        </w:rPr>
        <w:t>D</w:t>
      </w:r>
      <w:r w:rsidR="0061523B" w:rsidRPr="0061523B">
        <w:rPr>
          <w:rFonts w:ascii="Times New Roman" w:hAnsi="Times New Roman" w:cs="Times New Roman"/>
          <w:sz w:val="24"/>
          <w:szCs w:val="24"/>
        </w:rPr>
        <w:t xml:space="preserve"> daļā. Tikai neliela DL teritorijas daļa </w:t>
      </w:r>
      <w:r w:rsidR="00DA5467">
        <w:rPr>
          <w:rFonts w:ascii="Times New Roman" w:hAnsi="Times New Roman" w:cs="Times New Roman"/>
          <w:sz w:val="24"/>
          <w:szCs w:val="24"/>
        </w:rPr>
        <w:t>R</w:t>
      </w:r>
      <w:r w:rsidR="0061523B" w:rsidRPr="0061523B">
        <w:rPr>
          <w:rFonts w:ascii="Times New Roman" w:hAnsi="Times New Roman" w:cs="Times New Roman"/>
          <w:sz w:val="24"/>
          <w:szCs w:val="24"/>
        </w:rPr>
        <w:t xml:space="preserve"> daļa pie Dzeldas un Šķērveļa satekas ietilpst Rietumkursas augstienes Embūtes paugurainē. Līdz ar to </w:t>
      </w:r>
      <w:r w:rsidR="0061523B">
        <w:rPr>
          <w:rFonts w:ascii="Times New Roman" w:hAnsi="Times New Roman" w:cs="Times New Roman"/>
          <w:sz w:val="24"/>
          <w:szCs w:val="24"/>
        </w:rPr>
        <w:t>DL</w:t>
      </w:r>
      <w:r w:rsidR="0061523B" w:rsidRPr="0061523B">
        <w:rPr>
          <w:rFonts w:ascii="Times New Roman" w:hAnsi="Times New Roman" w:cs="Times New Roman"/>
          <w:sz w:val="24"/>
          <w:szCs w:val="24"/>
        </w:rPr>
        <w:t xml:space="preserve"> reljefa iezīmes plašākā teritorijā nosaka lēzeni viļņotiem līdzenumiem raksturīgo reljefa vidējformu kopums, kas veidojies pieledāja sprostezeru darbības gaitā. Absolūtā augstuma atzīmes </w:t>
      </w:r>
      <w:r w:rsidR="00766296">
        <w:rPr>
          <w:rFonts w:ascii="Times New Roman" w:hAnsi="Times New Roman" w:cs="Times New Roman"/>
          <w:sz w:val="24"/>
          <w:szCs w:val="24"/>
        </w:rPr>
        <w:t>DL</w:t>
      </w:r>
      <w:r w:rsidR="0061523B" w:rsidRPr="0061523B">
        <w:rPr>
          <w:rFonts w:ascii="Times New Roman" w:hAnsi="Times New Roman" w:cs="Times New Roman"/>
          <w:sz w:val="24"/>
          <w:szCs w:val="24"/>
        </w:rPr>
        <w:t xml:space="preserve"> teritorijā šī viļņ</w:t>
      </w:r>
      <w:r w:rsidR="00DA5467">
        <w:rPr>
          <w:rFonts w:ascii="Times New Roman" w:hAnsi="Times New Roman" w:cs="Times New Roman"/>
          <w:sz w:val="24"/>
          <w:szCs w:val="24"/>
        </w:rPr>
        <w:t>otā līdzenuma ietvaros ir no 80 </w:t>
      </w:r>
      <w:r w:rsidR="004A3D05">
        <w:rPr>
          <w:rFonts w:ascii="Times New Roman" w:hAnsi="Times New Roman" w:cs="Times New Roman"/>
          <w:sz w:val="24"/>
          <w:szCs w:val="24"/>
        </w:rPr>
        <w:t>–</w:t>
      </w:r>
      <w:r w:rsidR="00DA5467">
        <w:rPr>
          <w:rFonts w:ascii="Times New Roman" w:hAnsi="Times New Roman" w:cs="Times New Roman"/>
          <w:sz w:val="24"/>
          <w:szCs w:val="24"/>
        </w:rPr>
        <w:t> 82 m vjl. DL R</w:t>
      </w:r>
      <w:r w:rsidR="0061523B" w:rsidRPr="0061523B">
        <w:rPr>
          <w:rFonts w:ascii="Times New Roman" w:hAnsi="Times New Roman" w:cs="Times New Roman"/>
          <w:sz w:val="24"/>
          <w:szCs w:val="24"/>
        </w:rPr>
        <w:t xml:space="preserve"> daļā, Šķērveļa ielejai piegulošajā terito</w:t>
      </w:r>
      <w:r w:rsidR="00DA5467">
        <w:rPr>
          <w:rFonts w:ascii="Times New Roman" w:hAnsi="Times New Roman" w:cs="Times New Roman"/>
          <w:sz w:val="24"/>
          <w:szCs w:val="24"/>
        </w:rPr>
        <w:t>rijā Embūtes paugurainē līdz 30 </w:t>
      </w:r>
      <w:r w:rsidR="004A3D05">
        <w:rPr>
          <w:rFonts w:ascii="Times New Roman" w:hAnsi="Times New Roman" w:cs="Times New Roman"/>
          <w:sz w:val="24"/>
          <w:szCs w:val="24"/>
        </w:rPr>
        <w:t>–</w:t>
      </w:r>
      <w:r w:rsidR="00DA5467">
        <w:rPr>
          <w:rFonts w:ascii="Times New Roman" w:hAnsi="Times New Roman" w:cs="Times New Roman"/>
          <w:sz w:val="24"/>
          <w:szCs w:val="24"/>
        </w:rPr>
        <w:t> 35 </w:t>
      </w:r>
      <w:r w:rsidR="0061523B" w:rsidRPr="0061523B">
        <w:rPr>
          <w:rFonts w:ascii="Times New Roman" w:hAnsi="Times New Roman" w:cs="Times New Roman"/>
          <w:sz w:val="24"/>
          <w:szCs w:val="24"/>
        </w:rPr>
        <w:t>m vjl</w:t>
      </w:r>
      <w:r w:rsidR="004A3D05">
        <w:rPr>
          <w:rFonts w:ascii="Times New Roman" w:hAnsi="Times New Roman" w:cs="Times New Roman"/>
          <w:sz w:val="24"/>
          <w:szCs w:val="24"/>
        </w:rPr>
        <w:t>.</w:t>
      </w:r>
      <w:r w:rsidR="00DA5467">
        <w:rPr>
          <w:rFonts w:ascii="Times New Roman" w:hAnsi="Times New Roman" w:cs="Times New Roman"/>
          <w:sz w:val="24"/>
          <w:szCs w:val="24"/>
        </w:rPr>
        <w:t xml:space="preserve"> DL Z</w:t>
      </w:r>
      <w:r w:rsidR="0061523B" w:rsidRPr="0061523B">
        <w:rPr>
          <w:rFonts w:ascii="Times New Roman" w:hAnsi="Times New Roman" w:cs="Times New Roman"/>
          <w:sz w:val="24"/>
          <w:szCs w:val="24"/>
        </w:rPr>
        <w:t xml:space="preserve"> daļā, Ventas ielejai piegulošajā teritorijā Pieventas līdzenumā. Vienlaicīgi </w:t>
      </w:r>
      <w:r w:rsidR="00766296">
        <w:rPr>
          <w:rFonts w:ascii="Times New Roman" w:hAnsi="Times New Roman" w:cs="Times New Roman"/>
          <w:sz w:val="24"/>
          <w:szCs w:val="24"/>
        </w:rPr>
        <w:t>DL</w:t>
      </w:r>
      <w:r w:rsidR="0061523B" w:rsidRPr="0061523B">
        <w:rPr>
          <w:rFonts w:ascii="Times New Roman" w:hAnsi="Times New Roman" w:cs="Times New Roman"/>
          <w:sz w:val="24"/>
          <w:szCs w:val="24"/>
        </w:rPr>
        <w:t xml:space="preserve"> reljefa būtiski el</w:t>
      </w:r>
      <w:r>
        <w:rPr>
          <w:rFonts w:ascii="Times New Roman" w:hAnsi="Times New Roman" w:cs="Times New Roman"/>
          <w:sz w:val="24"/>
          <w:szCs w:val="24"/>
        </w:rPr>
        <w:t>ementi ir Ventas ieleja, kas DL</w:t>
      </w:r>
      <w:r w:rsidR="0061523B" w:rsidRPr="0061523B">
        <w:rPr>
          <w:rFonts w:ascii="Times New Roman" w:hAnsi="Times New Roman" w:cs="Times New Roman"/>
          <w:sz w:val="24"/>
          <w:szCs w:val="24"/>
        </w:rPr>
        <w:t xml:space="preserve"> teritorijā šķērso viļņota līdzenuma virsmu no </w:t>
      </w:r>
      <w:r w:rsidR="00DA5467">
        <w:rPr>
          <w:rFonts w:ascii="Times New Roman" w:hAnsi="Times New Roman" w:cs="Times New Roman"/>
          <w:sz w:val="24"/>
          <w:szCs w:val="24"/>
        </w:rPr>
        <w:t>D</w:t>
      </w:r>
      <w:r w:rsidR="0061523B" w:rsidRPr="0061523B">
        <w:rPr>
          <w:rFonts w:ascii="Times New Roman" w:hAnsi="Times New Roman" w:cs="Times New Roman"/>
          <w:sz w:val="24"/>
          <w:szCs w:val="24"/>
        </w:rPr>
        <w:t xml:space="preserve"> uz </w:t>
      </w:r>
      <w:r w:rsidR="00DA5467">
        <w:rPr>
          <w:rFonts w:ascii="Times New Roman" w:hAnsi="Times New Roman" w:cs="Times New Roman"/>
          <w:sz w:val="24"/>
          <w:szCs w:val="24"/>
        </w:rPr>
        <w:t>Z</w:t>
      </w:r>
      <w:r w:rsidR="0061523B" w:rsidRPr="0061523B">
        <w:rPr>
          <w:rFonts w:ascii="Times New Roman" w:hAnsi="Times New Roman" w:cs="Times New Roman"/>
          <w:sz w:val="24"/>
          <w:szCs w:val="24"/>
        </w:rPr>
        <w:t xml:space="preserve">, kā arī Ventas pieteku – Lētīžas un Šķērveļa ielejas (skat. </w:t>
      </w:r>
      <w:r w:rsidR="004A3D05">
        <w:rPr>
          <w:rFonts w:ascii="Times New Roman" w:hAnsi="Times New Roman" w:cs="Times New Roman"/>
          <w:sz w:val="24"/>
          <w:szCs w:val="24"/>
        </w:rPr>
        <w:t>2</w:t>
      </w:r>
      <w:r w:rsidR="00964D1F">
        <w:rPr>
          <w:rFonts w:ascii="Times New Roman" w:hAnsi="Times New Roman" w:cs="Times New Roman"/>
          <w:sz w:val="24"/>
          <w:szCs w:val="24"/>
        </w:rPr>
        <w:t>.2.4</w:t>
      </w:r>
      <w:r w:rsidR="00DA5467">
        <w:rPr>
          <w:rFonts w:ascii="Times New Roman" w:hAnsi="Times New Roman" w:cs="Times New Roman"/>
          <w:sz w:val="24"/>
          <w:szCs w:val="24"/>
        </w:rPr>
        <w:t>. attēlu</w:t>
      </w:r>
      <w:r w:rsidR="0061523B" w:rsidRPr="0061523B">
        <w:rPr>
          <w:rFonts w:ascii="Times New Roman" w:hAnsi="Times New Roman" w:cs="Times New Roman"/>
          <w:sz w:val="24"/>
          <w:szCs w:val="24"/>
        </w:rPr>
        <w:t xml:space="preserve">). Upju erozijas veidotās formas </w:t>
      </w:r>
      <w:r w:rsidR="0061523B">
        <w:rPr>
          <w:rFonts w:ascii="Times New Roman" w:hAnsi="Times New Roman" w:cs="Times New Roman"/>
          <w:sz w:val="24"/>
          <w:szCs w:val="24"/>
        </w:rPr>
        <w:t>DL</w:t>
      </w:r>
      <w:r w:rsidR="0061523B" w:rsidRPr="0061523B">
        <w:rPr>
          <w:rFonts w:ascii="Times New Roman" w:hAnsi="Times New Roman" w:cs="Times New Roman"/>
          <w:sz w:val="24"/>
          <w:szCs w:val="24"/>
        </w:rPr>
        <w:t xml:space="preserve"> rada izteiktu reljefa saposmojumu, kur vertikālā aug</w:t>
      </w:r>
      <w:r w:rsidR="00DA5467">
        <w:rPr>
          <w:rFonts w:ascii="Times New Roman" w:hAnsi="Times New Roman" w:cs="Times New Roman"/>
          <w:sz w:val="24"/>
          <w:szCs w:val="24"/>
        </w:rPr>
        <w:t>stumu amplitūda sasniedz pat 25 – 30 </w:t>
      </w:r>
      <w:r w:rsidR="0061523B" w:rsidRPr="0061523B">
        <w:rPr>
          <w:rFonts w:ascii="Times New Roman" w:hAnsi="Times New Roman" w:cs="Times New Roman"/>
          <w:sz w:val="24"/>
          <w:szCs w:val="24"/>
        </w:rPr>
        <w:t>m.</w:t>
      </w:r>
    </w:p>
    <w:p w14:paraId="7B4A7B8E" w14:textId="601B0AF5" w:rsidR="00FB0BFB" w:rsidRDefault="00FB0BFB" w:rsidP="004874C9">
      <w:pPr>
        <w:rPr>
          <w:rFonts w:ascii="Times New Roman" w:hAnsi="Times New Roman" w:cs="Times New Roman"/>
          <w:sz w:val="24"/>
          <w:szCs w:val="24"/>
          <w:highlight w:val="yellow"/>
        </w:rPr>
      </w:pPr>
    </w:p>
    <w:p w14:paraId="3CD74FDA" w14:textId="77777777" w:rsidR="0061523B" w:rsidRPr="00755990" w:rsidRDefault="0061523B" w:rsidP="00645B0A">
      <w:pPr>
        <w:jc w:val="both"/>
      </w:pPr>
    </w:p>
    <w:p w14:paraId="2B1F32B7" w14:textId="77777777" w:rsidR="0061523B" w:rsidRPr="00755990" w:rsidRDefault="0061523B" w:rsidP="00BD0C98">
      <w:pPr>
        <w:jc w:val="center"/>
      </w:pPr>
      <w:r w:rsidRPr="00755990">
        <w:rPr>
          <w:noProof/>
          <w:lang w:val="lv-LV" w:eastAsia="lv-LV"/>
        </w:rPr>
        <w:lastRenderedPageBreak/>
        <w:drawing>
          <wp:inline distT="0" distB="0" distL="0" distR="0" wp14:anchorId="014AB320" wp14:editId="4280736A">
            <wp:extent cx="4732020" cy="8387242"/>
            <wp:effectExtent l="0" t="0" r="0" b="0"/>
            <wp:docPr id="11" name="Picture 7" descr="DL_Ventas_Skervela_ieleja_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Ventas_Skervela_ieleja_DEM.jpg"/>
                    <pic:cNvPicPr/>
                  </pic:nvPicPr>
                  <pic:blipFill>
                    <a:blip r:embed="rId25" cstate="email">
                      <a:extLst>
                        <a:ext uri="{28A0092B-C50C-407E-A947-70E740481C1C}">
                          <a14:useLocalDpi xmlns:a14="http://schemas.microsoft.com/office/drawing/2010/main"/>
                        </a:ext>
                      </a:extLst>
                    </a:blip>
                    <a:stretch>
                      <a:fillRect/>
                    </a:stretch>
                  </pic:blipFill>
                  <pic:spPr>
                    <a:xfrm>
                      <a:off x="0" y="0"/>
                      <a:ext cx="4738205" cy="8398204"/>
                    </a:xfrm>
                    <a:prstGeom prst="rect">
                      <a:avLst/>
                    </a:prstGeom>
                  </pic:spPr>
                </pic:pic>
              </a:graphicData>
            </a:graphic>
          </wp:inline>
        </w:drawing>
      </w:r>
    </w:p>
    <w:p w14:paraId="42D11D61" w14:textId="5EA237E8" w:rsidR="0061523B" w:rsidRPr="0061523B" w:rsidRDefault="004A3D05" w:rsidP="004874C9">
      <w:pPr>
        <w:jc w:val="both"/>
        <w:rPr>
          <w:rFonts w:ascii="Times New Roman" w:hAnsi="Times New Roman" w:cs="Times New Roman"/>
          <w:b/>
          <w:i/>
          <w:sz w:val="20"/>
          <w:szCs w:val="20"/>
        </w:rPr>
      </w:pPr>
      <w:r>
        <w:rPr>
          <w:rFonts w:ascii="Times New Roman" w:hAnsi="Times New Roman" w:cs="Times New Roman"/>
          <w:i/>
          <w:sz w:val="20"/>
          <w:szCs w:val="20"/>
        </w:rPr>
        <w:t>2</w:t>
      </w:r>
      <w:r w:rsidR="0061523B" w:rsidRPr="0061523B">
        <w:rPr>
          <w:rFonts w:ascii="Times New Roman" w:hAnsi="Times New Roman" w:cs="Times New Roman"/>
          <w:i/>
          <w:sz w:val="20"/>
          <w:szCs w:val="20"/>
        </w:rPr>
        <w:t>.2.</w:t>
      </w:r>
      <w:r w:rsidR="00964D1F">
        <w:rPr>
          <w:rFonts w:ascii="Times New Roman" w:hAnsi="Times New Roman" w:cs="Times New Roman"/>
          <w:i/>
          <w:sz w:val="20"/>
          <w:szCs w:val="20"/>
        </w:rPr>
        <w:t>4</w:t>
      </w:r>
      <w:r w:rsidR="00DA5467">
        <w:rPr>
          <w:rFonts w:ascii="Times New Roman" w:hAnsi="Times New Roman" w:cs="Times New Roman"/>
          <w:i/>
          <w:sz w:val="20"/>
          <w:szCs w:val="20"/>
        </w:rPr>
        <w:t>. </w:t>
      </w:r>
      <w:r w:rsidR="0061523B" w:rsidRPr="0061523B">
        <w:rPr>
          <w:rFonts w:ascii="Times New Roman" w:hAnsi="Times New Roman" w:cs="Times New Roman"/>
          <w:i/>
          <w:sz w:val="20"/>
          <w:szCs w:val="20"/>
        </w:rPr>
        <w:t xml:space="preserve">attēls. </w:t>
      </w:r>
      <w:r w:rsidR="0061523B" w:rsidRPr="0061523B">
        <w:rPr>
          <w:rFonts w:ascii="Times New Roman" w:hAnsi="Times New Roman" w:cs="Times New Roman"/>
          <w:b/>
          <w:i/>
          <w:sz w:val="20"/>
          <w:szCs w:val="20"/>
        </w:rPr>
        <w:t xml:space="preserve">DL </w:t>
      </w:r>
      <w:r>
        <w:rPr>
          <w:rFonts w:ascii="Times New Roman" w:hAnsi="Times New Roman" w:cs="Times New Roman"/>
          <w:b/>
          <w:i/>
          <w:sz w:val="20"/>
          <w:szCs w:val="20"/>
        </w:rPr>
        <w:t>“</w:t>
      </w:r>
      <w:r w:rsidR="0061523B" w:rsidRPr="0061523B">
        <w:rPr>
          <w:rFonts w:ascii="Times New Roman" w:hAnsi="Times New Roman" w:cs="Times New Roman"/>
          <w:b/>
          <w:i/>
          <w:sz w:val="20"/>
          <w:szCs w:val="20"/>
        </w:rPr>
        <w:t>Ventas un Šķerveļa ieleja” un tam piegulošās teritorijas digitālais reljefa modelis (DEM),</w:t>
      </w:r>
      <w:r w:rsidR="00A61D18">
        <w:rPr>
          <w:rFonts w:ascii="Times New Roman" w:hAnsi="Times New Roman" w:cs="Times New Roman"/>
          <w:b/>
          <w:i/>
          <w:sz w:val="20"/>
          <w:szCs w:val="20"/>
        </w:rPr>
        <w:t xml:space="preserve"> kas sagatavots no LĢIA 2016. gadā</w:t>
      </w:r>
      <w:r w:rsidR="0061523B" w:rsidRPr="0061523B">
        <w:rPr>
          <w:rFonts w:ascii="Times New Roman" w:hAnsi="Times New Roman" w:cs="Times New Roman"/>
          <w:b/>
          <w:i/>
          <w:sz w:val="20"/>
          <w:szCs w:val="20"/>
        </w:rPr>
        <w:t xml:space="preserve"> veiktās aerolāzerskenēšanas LAS datiem</w:t>
      </w:r>
      <w:r w:rsidR="00A61D18">
        <w:rPr>
          <w:rFonts w:ascii="Times New Roman" w:hAnsi="Times New Roman" w:cs="Times New Roman"/>
          <w:b/>
          <w:i/>
          <w:sz w:val="20"/>
          <w:szCs w:val="20"/>
        </w:rPr>
        <w:t xml:space="preserve"> ar telpisko izšķirtspēju 0,4 </w:t>
      </w:r>
      <w:r w:rsidR="0061523B">
        <w:rPr>
          <w:rFonts w:ascii="Times New Roman" w:hAnsi="Times New Roman" w:cs="Times New Roman"/>
          <w:b/>
          <w:i/>
          <w:sz w:val="20"/>
          <w:szCs w:val="20"/>
        </w:rPr>
        <w:t>m</w:t>
      </w:r>
    </w:p>
    <w:p w14:paraId="6B60F1D8" w14:textId="77777777" w:rsidR="0061523B" w:rsidRPr="0061523B" w:rsidRDefault="0061523B" w:rsidP="00645B0A">
      <w:pPr>
        <w:jc w:val="both"/>
        <w:rPr>
          <w:rFonts w:ascii="Times New Roman" w:hAnsi="Times New Roman" w:cs="Times New Roman"/>
          <w:sz w:val="24"/>
          <w:szCs w:val="24"/>
        </w:rPr>
      </w:pPr>
    </w:p>
    <w:p w14:paraId="012AE2FC" w14:textId="13F4241D" w:rsidR="0061523B" w:rsidRPr="0061523B" w:rsidRDefault="0061523B" w:rsidP="004874C9">
      <w:pPr>
        <w:jc w:val="both"/>
        <w:rPr>
          <w:rFonts w:ascii="Times New Roman" w:hAnsi="Times New Roman" w:cs="Times New Roman"/>
          <w:sz w:val="24"/>
          <w:szCs w:val="24"/>
        </w:rPr>
      </w:pPr>
      <w:r w:rsidRPr="0061523B">
        <w:rPr>
          <w:rFonts w:ascii="Times New Roman" w:hAnsi="Times New Roman" w:cs="Times New Roman"/>
          <w:sz w:val="24"/>
          <w:szCs w:val="24"/>
        </w:rPr>
        <w:t xml:space="preserve">Ventas ieleja ir sākotnēji veidojusies ledājkušanas ūdeņiem iegraužoties augšdevona un karbona pamatiežu virsmā, un tālāk pēcleduslaikmetā attīstījusies upes dziļumerozijas un sānu erozijas ietekmē. Upes ielejas relatīvais dziļums </w:t>
      </w:r>
      <w:r>
        <w:rPr>
          <w:rFonts w:ascii="Times New Roman" w:hAnsi="Times New Roman" w:cs="Times New Roman"/>
          <w:sz w:val="24"/>
          <w:szCs w:val="24"/>
        </w:rPr>
        <w:t>DL</w:t>
      </w:r>
      <w:r w:rsidRPr="0061523B">
        <w:rPr>
          <w:rFonts w:ascii="Times New Roman" w:hAnsi="Times New Roman" w:cs="Times New Roman"/>
          <w:sz w:val="24"/>
          <w:szCs w:val="24"/>
        </w:rPr>
        <w:t xml:space="preserve"> teritorijā</w:t>
      </w:r>
      <w:r w:rsidR="00A61D18">
        <w:rPr>
          <w:rFonts w:ascii="Times New Roman" w:hAnsi="Times New Roman" w:cs="Times New Roman"/>
          <w:sz w:val="24"/>
          <w:szCs w:val="24"/>
        </w:rPr>
        <w:t>,</w:t>
      </w:r>
      <w:r w:rsidRPr="0061523B">
        <w:rPr>
          <w:rFonts w:ascii="Times New Roman" w:hAnsi="Times New Roman" w:cs="Times New Roman"/>
          <w:sz w:val="24"/>
          <w:szCs w:val="24"/>
        </w:rPr>
        <w:t xml:space="preserve"> galvenokārt</w:t>
      </w:r>
      <w:r w:rsidR="00A61D18">
        <w:rPr>
          <w:rFonts w:ascii="Times New Roman" w:hAnsi="Times New Roman" w:cs="Times New Roman"/>
          <w:sz w:val="24"/>
          <w:szCs w:val="24"/>
        </w:rPr>
        <w:t>, svārstās no 15 līdz 30 </w:t>
      </w:r>
      <w:r w:rsidRPr="0061523B">
        <w:rPr>
          <w:rFonts w:ascii="Times New Roman" w:hAnsi="Times New Roman" w:cs="Times New Roman"/>
          <w:sz w:val="24"/>
          <w:szCs w:val="24"/>
        </w:rPr>
        <w:t>m, daudzviet tai ir raksturīgs muldas veidīgs jeb U-veida šķērsprofils un stāvas</w:t>
      </w:r>
      <w:r w:rsidR="00A61D18">
        <w:rPr>
          <w:rFonts w:ascii="Times New Roman" w:hAnsi="Times New Roman" w:cs="Times New Roman"/>
          <w:sz w:val="24"/>
          <w:szCs w:val="24"/>
        </w:rPr>
        <w:t xml:space="preserve"> nogāzes. Dziļā un 400 līdz 800 </w:t>
      </w:r>
      <w:r w:rsidRPr="0061523B">
        <w:rPr>
          <w:rFonts w:ascii="Times New Roman" w:hAnsi="Times New Roman" w:cs="Times New Roman"/>
          <w:sz w:val="24"/>
          <w:szCs w:val="24"/>
        </w:rPr>
        <w:t>m platā ieleja limitē upes laterālo eroziju un upes gultnei ir līkumojošs raksturs. Tādejādi upes ieleja daudzviet ir asimetriska – paliene un virspalu terases bieži vien izsekojamas tikai vienā ielejas pusē, kamēr pretējā pusē ir tikai pamatkrasts, turklāt daudzviet pamatkrastu veido subvertikālas pamatiežu kraujas – Ātraiskalns, Go</w:t>
      </w:r>
      <w:r w:rsidR="00A61D18">
        <w:rPr>
          <w:rFonts w:ascii="Times New Roman" w:hAnsi="Times New Roman" w:cs="Times New Roman"/>
          <w:sz w:val="24"/>
          <w:szCs w:val="24"/>
        </w:rPr>
        <w:t>bdziņu klintis u.c. DL</w:t>
      </w:r>
      <w:r w:rsidRPr="0061523B">
        <w:rPr>
          <w:rFonts w:ascii="Times New Roman" w:hAnsi="Times New Roman" w:cs="Times New Roman"/>
          <w:sz w:val="24"/>
          <w:szCs w:val="24"/>
        </w:rPr>
        <w:t xml:space="preserve"> ietvaros Ventas ielejā, kas morfoloģiski ietilpst Augšventas posmā, ir izšķiramas septiņas virspalu terases. Šīs terases veido Augšventas terašu spektru un atspoguļo ielejas pakāpenisku attīstību no leduslaikmeta beigu posma līdz mūsdienām.</w:t>
      </w:r>
    </w:p>
    <w:p w14:paraId="7C679DCF" w14:textId="77777777" w:rsidR="00DA3DD4" w:rsidRDefault="00DA3DD4" w:rsidP="004874C9">
      <w:pPr>
        <w:jc w:val="both"/>
        <w:rPr>
          <w:rFonts w:ascii="Times New Roman" w:hAnsi="Times New Roman" w:cs="Times New Roman"/>
          <w:sz w:val="24"/>
          <w:szCs w:val="24"/>
        </w:rPr>
      </w:pPr>
    </w:p>
    <w:p w14:paraId="6552863B" w14:textId="3E6A57D4" w:rsidR="0061523B" w:rsidRPr="0061523B" w:rsidRDefault="0061523B" w:rsidP="004874C9">
      <w:pPr>
        <w:jc w:val="both"/>
        <w:rPr>
          <w:rFonts w:ascii="Times New Roman" w:hAnsi="Times New Roman" w:cs="Times New Roman"/>
          <w:sz w:val="24"/>
          <w:szCs w:val="24"/>
        </w:rPr>
      </w:pPr>
      <w:r w:rsidRPr="0061523B">
        <w:rPr>
          <w:rFonts w:ascii="Times New Roman" w:hAnsi="Times New Roman" w:cs="Times New Roman"/>
          <w:sz w:val="24"/>
          <w:szCs w:val="24"/>
        </w:rPr>
        <w:t>Šķērveļa ieleja ir ievērojami šaurāka, tomēr da</w:t>
      </w:r>
      <w:r w:rsidR="00A61D18">
        <w:rPr>
          <w:rFonts w:ascii="Times New Roman" w:hAnsi="Times New Roman" w:cs="Times New Roman"/>
          <w:sz w:val="24"/>
          <w:szCs w:val="24"/>
        </w:rPr>
        <w:t>udzviet tās dziļums sasniedz 30 </w:t>
      </w:r>
      <w:r w:rsidRPr="0061523B">
        <w:rPr>
          <w:rFonts w:ascii="Times New Roman" w:hAnsi="Times New Roman" w:cs="Times New Roman"/>
          <w:sz w:val="24"/>
          <w:szCs w:val="24"/>
        </w:rPr>
        <w:t>m. Ieleja ir kanjonveidīga, ar subvertikālām sienām un V-veida šķērsprofilu. Ielejas nelielais platums ierobežo upes sānu eroziju un tās gultnei ir ierobežotas meandrēšanas raksturs. Šķērveļa ielejā pamatkrastos daudzviet ir konstatējami arī puslokveida jeb amfiteātra veida ierobi, kas iezīmē senāk notikušu nogāžu procesu – krasta nobrukumu un noslīdeņu pēdas.</w:t>
      </w:r>
    </w:p>
    <w:p w14:paraId="369CE703" w14:textId="77777777" w:rsidR="00DA3DD4" w:rsidRDefault="00DA3DD4" w:rsidP="004874C9">
      <w:pPr>
        <w:jc w:val="both"/>
        <w:rPr>
          <w:rFonts w:ascii="Times New Roman" w:hAnsi="Times New Roman" w:cs="Times New Roman"/>
          <w:sz w:val="24"/>
          <w:szCs w:val="24"/>
        </w:rPr>
      </w:pPr>
    </w:p>
    <w:p w14:paraId="29F4777A" w14:textId="3C2DDFC6" w:rsidR="0061523B" w:rsidRPr="0061523B" w:rsidRDefault="0061523B" w:rsidP="004874C9">
      <w:pPr>
        <w:jc w:val="both"/>
        <w:rPr>
          <w:rFonts w:ascii="Times New Roman" w:hAnsi="Times New Roman" w:cs="Times New Roman"/>
          <w:sz w:val="24"/>
          <w:szCs w:val="24"/>
        </w:rPr>
      </w:pPr>
      <w:r w:rsidRPr="0061523B">
        <w:rPr>
          <w:rFonts w:ascii="Times New Roman" w:hAnsi="Times New Roman" w:cs="Times New Roman"/>
          <w:sz w:val="24"/>
          <w:szCs w:val="24"/>
        </w:rPr>
        <w:t>Ventas ielejas labo pama</w:t>
      </w:r>
      <w:r w:rsidR="00A61D18">
        <w:rPr>
          <w:rFonts w:ascii="Times New Roman" w:hAnsi="Times New Roman" w:cs="Times New Roman"/>
          <w:sz w:val="24"/>
          <w:szCs w:val="24"/>
        </w:rPr>
        <w:t>tkrastu un ielejai no A</w:t>
      </w:r>
      <w:r w:rsidRPr="0061523B">
        <w:rPr>
          <w:rFonts w:ascii="Times New Roman" w:hAnsi="Times New Roman" w:cs="Times New Roman"/>
          <w:sz w:val="24"/>
          <w:szCs w:val="24"/>
        </w:rPr>
        <w:t xml:space="preserve"> piegulošo teritoriju stipri saposmo sekundāri veidojušās lineārā</w:t>
      </w:r>
      <w:r w:rsidR="004A3D05">
        <w:rPr>
          <w:rFonts w:ascii="Times New Roman" w:hAnsi="Times New Roman" w:cs="Times New Roman"/>
          <w:sz w:val="24"/>
          <w:szCs w:val="24"/>
        </w:rPr>
        <w:t>s</w:t>
      </w:r>
      <w:r w:rsidRPr="0061523B">
        <w:rPr>
          <w:rFonts w:ascii="Times New Roman" w:hAnsi="Times New Roman" w:cs="Times New Roman"/>
          <w:sz w:val="24"/>
          <w:szCs w:val="24"/>
        </w:rPr>
        <w:t xml:space="preserve"> erozijas formas – sānu gravas.</w:t>
      </w:r>
      <w:r w:rsidR="00A61D18">
        <w:rPr>
          <w:rFonts w:ascii="Times New Roman" w:hAnsi="Times New Roman" w:cs="Times New Roman"/>
          <w:sz w:val="24"/>
          <w:szCs w:val="24"/>
        </w:rPr>
        <w:t xml:space="preserve"> Dažas no šīm gravām ir līdz 10 </w:t>
      </w:r>
      <w:r w:rsidR="004A3D05">
        <w:rPr>
          <w:rFonts w:ascii="Times New Roman" w:hAnsi="Times New Roman" w:cs="Times New Roman"/>
          <w:sz w:val="24"/>
          <w:szCs w:val="24"/>
        </w:rPr>
        <w:t>–</w:t>
      </w:r>
      <w:r w:rsidR="00A61D18">
        <w:rPr>
          <w:rFonts w:ascii="Times New Roman" w:hAnsi="Times New Roman" w:cs="Times New Roman"/>
          <w:sz w:val="24"/>
          <w:szCs w:val="24"/>
        </w:rPr>
        <w:t> 16 </w:t>
      </w:r>
      <w:r w:rsidRPr="0061523B">
        <w:rPr>
          <w:rFonts w:ascii="Times New Roman" w:hAnsi="Times New Roman" w:cs="Times New Roman"/>
          <w:sz w:val="24"/>
          <w:szCs w:val="24"/>
        </w:rPr>
        <w:t>m dziļas, tā</w:t>
      </w:r>
      <w:r w:rsidR="00A61D18">
        <w:rPr>
          <w:rFonts w:ascii="Times New Roman" w:hAnsi="Times New Roman" w:cs="Times New Roman"/>
          <w:sz w:val="24"/>
          <w:szCs w:val="24"/>
        </w:rPr>
        <w:t>s ir salīdzinoši īsas, t.i. 200 </w:t>
      </w:r>
      <w:r w:rsidR="004A3D05">
        <w:rPr>
          <w:rFonts w:ascii="Times New Roman" w:hAnsi="Times New Roman" w:cs="Times New Roman"/>
          <w:sz w:val="24"/>
          <w:szCs w:val="24"/>
        </w:rPr>
        <w:t>–</w:t>
      </w:r>
      <w:r w:rsidR="00A61D18">
        <w:rPr>
          <w:rFonts w:ascii="Times New Roman" w:hAnsi="Times New Roman" w:cs="Times New Roman"/>
          <w:sz w:val="24"/>
          <w:szCs w:val="24"/>
        </w:rPr>
        <w:t> </w:t>
      </w:r>
      <w:r w:rsidRPr="0061523B">
        <w:rPr>
          <w:rFonts w:ascii="Times New Roman" w:hAnsi="Times New Roman" w:cs="Times New Roman"/>
          <w:sz w:val="24"/>
          <w:szCs w:val="24"/>
        </w:rPr>
        <w:t>3</w:t>
      </w:r>
      <w:r w:rsidR="00A61D18">
        <w:rPr>
          <w:rFonts w:ascii="Times New Roman" w:hAnsi="Times New Roman" w:cs="Times New Roman"/>
          <w:sz w:val="24"/>
          <w:szCs w:val="24"/>
        </w:rPr>
        <w:t>00 </w:t>
      </w:r>
      <w:r w:rsidRPr="0061523B">
        <w:rPr>
          <w:rFonts w:ascii="Times New Roman" w:hAnsi="Times New Roman" w:cs="Times New Roman"/>
          <w:sz w:val="24"/>
          <w:szCs w:val="24"/>
        </w:rPr>
        <w:t>m garas, bet ar ļoti izteiktu gultnes kritumu. Šajās sānu gravās, līdzīgi kā upju ielejās, daudzviet atsedzas pamatieži.</w:t>
      </w:r>
    </w:p>
    <w:p w14:paraId="7948B449" w14:textId="77777777" w:rsidR="00DA3DD4" w:rsidRDefault="00DA3DD4" w:rsidP="004874C9">
      <w:pPr>
        <w:jc w:val="both"/>
        <w:rPr>
          <w:rFonts w:ascii="Times New Roman" w:hAnsi="Times New Roman" w:cs="Times New Roman"/>
          <w:sz w:val="24"/>
          <w:szCs w:val="24"/>
        </w:rPr>
      </w:pPr>
    </w:p>
    <w:p w14:paraId="229853CC" w14:textId="27225F59" w:rsidR="0061523B" w:rsidRPr="0061523B" w:rsidRDefault="0061523B" w:rsidP="004874C9">
      <w:pPr>
        <w:jc w:val="both"/>
        <w:rPr>
          <w:rFonts w:ascii="Times New Roman" w:hAnsi="Times New Roman" w:cs="Times New Roman"/>
          <w:sz w:val="24"/>
          <w:szCs w:val="24"/>
        </w:rPr>
      </w:pPr>
      <w:r w:rsidRPr="0061523B">
        <w:rPr>
          <w:rFonts w:ascii="Times New Roman" w:hAnsi="Times New Roman" w:cs="Times New Roman"/>
          <w:sz w:val="24"/>
          <w:szCs w:val="24"/>
        </w:rPr>
        <w:t xml:space="preserve">Jāatzīmē, ka reljefa saposmojums </w:t>
      </w:r>
      <w:r w:rsidR="00DA3DD4">
        <w:rPr>
          <w:rFonts w:ascii="Times New Roman" w:hAnsi="Times New Roman" w:cs="Times New Roman"/>
          <w:sz w:val="24"/>
          <w:szCs w:val="24"/>
        </w:rPr>
        <w:t>DL</w:t>
      </w:r>
      <w:r w:rsidRPr="0061523B">
        <w:rPr>
          <w:rFonts w:ascii="Times New Roman" w:hAnsi="Times New Roman" w:cs="Times New Roman"/>
          <w:sz w:val="24"/>
          <w:szCs w:val="24"/>
        </w:rPr>
        <w:t xml:space="preserve"> nosaka šīs teritorijas augsto ainavisko vērtību un arī rekreatīvo potenciālu. Tomēr attiecībā uz pēdējo nepieciešams norādīt, ka izveidojot dabas un/vai rekreācijas takas un tās izmantojot, ielejas nogāžu stāvākajos posmos var norisināties antropogēnā</w:t>
      </w:r>
      <w:r w:rsidR="004A3D05">
        <w:rPr>
          <w:rFonts w:ascii="Times New Roman" w:hAnsi="Times New Roman" w:cs="Times New Roman"/>
          <w:sz w:val="24"/>
          <w:szCs w:val="24"/>
        </w:rPr>
        <w:t>s</w:t>
      </w:r>
      <w:r w:rsidRPr="0061523B">
        <w:rPr>
          <w:rFonts w:ascii="Times New Roman" w:hAnsi="Times New Roman" w:cs="Times New Roman"/>
          <w:sz w:val="24"/>
          <w:szCs w:val="24"/>
        </w:rPr>
        <w:t xml:space="preserve"> ietekmes izraisīta zemes virskārtas erozija un nomīdīšana. Šādā kontekstā, plānojot taku apsaimniekošanu, būtu nepieciešams apsvērt iespējas izveidot labiekārtojuma elementus, piemēram, koka kāpnes, kas novērstu augstāk minēto antropogēnas noslodzes negatīvo ietekmi.</w:t>
      </w:r>
    </w:p>
    <w:p w14:paraId="519F1C11" w14:textId="77777777" w:rsidR="00DA3DD4" w:rsidRDefault="00DA3DD4" w:rsidP="004874C9">
      <w:pPr>
        <w:jc w:val="both"/>
        <w:rPr>
          <w:rFonts w:ascii="Times New Roman" w:hAnsi="Times New Roman" w:cs="Times New Roman"/>
          <w:sz w:val="24"/>
          <w:szCs w:val="24"/>
        </w:rPr>
      </w:pPr>
    </w:p>
    <w:p w14:paraId="48D36FBB" w14:textId="00EDEDB3" w:rsidR="0061523B" w:rsidRPr="0061523B" w:rsidRDefault="0061523B" w:rsidP="004874C9">
      <w:pPr>
        <w:jc w:val="both"/>
        <w:rPr>
          <w:rFonts w:ascii="Times New Roman" w:hAnsi="Times New Roman" w:cs="Times New Roman"/>
          <w:sz w:val="24"/>
          <w:szCs w:val="24"/>
        </w:rPr>
      </w:pPr>
      <w:r w:rsidRPr="0061523B">
        <w:rPr>
          <w:rFonts w:ascii="Times New Roman" w:hAnsi="Times New Roman" w:cs="Times New Roman"/>
          <w:sz w:val="24"/>
          <w:szCs w:val="24"/>
        </w:rPr>
        <w:t xml:space="preserve">Kopumā summējot pārskatu par teritorijas ģeoloģisko uzbūvi un reljefu, jāatzīmē, ka tieši Ventas un tās pieteku dziļās ielejas un sānu gravas ir tie galvenie elementi, kas nosaka to abiotisko faktoru kopumu, uz kuru bāzes ir veidojušās </w:t>
      </w:r>
      <w:r w:rsidR="00DA3DD4">
        <w:rPr>
          <w:rFonts w:ascii="Times New Roman" w:hAnsi="Times New Roman" w:cs="Times New Roman"/>
          <w:sz w:val="24"/>
          <w:szCs w:val="24"/>
        </w:rPr>
        <w:t>DL</w:t>
      </w:r>
      <w:r w:rsidRPr="0061523B">
        <w:rPr>
          <w:rFonts w:ascii="Times New Roman" w:hAnsi="Times New Roman" w:cs="Times New Roman"/>
          <w:sz w:val="24"/>
          <w:szCs w:val="24"/>
        </w:rPr>
        <w:t xml:space="preserve"> dabas vērtības, t.sk. ES nozīmes aizsargājami</w:t>
      </w:r>
      <w:r w:rsidR="004A3D05">
        <w:rPr>
          <w:rFonts w:ascii="Times New Roman" w:hAnsi="Times New Roman" w:cs="Times New Roman"/>
          <w:sz w:val="24"/>
          <w:szCs w:val="24"/>
        </w:rPr>
        <w:t>e</w:t>
      </w:r>
      <w:r w:rsidRPr="0061523B">
        <w:rPr>
          <w:rFonts w:ascii="Times New Roman" w:hAnsi="Times New Roman" w:cs="Times New Roman"/>
          <w:sz w:val="24"/>
          <w:szCs w:val="24"/>
        </w:rPr>
        <w:t xml:space="preserve"> biotopi – iežu atsegumi, nogāžu un gravu meži.</w:t>
      </w:r>
    </w:p>
    <w:p w14:paraId="727242BB" w14:textId="77777777" w:rsidR="0061523B" w:rsidRPr="0061523B" w:rsidRDefault="0061523B" w:rsidP="00645B0A">
      <w:pPr>
        <w:jc w:val="both"/>
        <w:rPr>
          <w:rFonts w:ascii="Times New Roman" w:hAnsi="Times New Roman" w:cs="Times New Roman"/>
          <w:sz w:val="24"/>
          <w:szCs w:val="24"/>
          <w:lang w:eastAsia="lv-LV"/>
        </w:rPr>
      </w:pPr>
    </w:p>
    <w:p w14:paraId="23F934C1" w14:textId="475DE69C" w:rsidR="00047B5C" w:rsidRPr="00374632" w:rsidRDefault="00CF1C90" w:rsidP="004874C9">
      <w:pPr>
        <w:pStyle w:val="Heading2"/>
        <w:rPr>
          <w:lang w:val="lv-LV"/>
        </w:rPr>
      </w:pPr>
      <w:bookmarkStart w:id="31" w:name="_Toc29199938"/>
      <w:r w:rsidRPr="00374632">
        <w:rPr>
          <w:lang w:val="lv-LV"/>
        </w:rPr>
        <w:t>2</w:t>
      </w:r>
      <w:r w:rsidR="00BD0C98">
        <w:rPr>
          <w:lang w:val="lv-LV"/>
        </w:rPr>
        <w:t>.3</w:t>
      </w:r>
      <w:r w:rsidR="00A61D18">
        <w:rPr>
          <w:lang w:val="lv-LV"/>
        </w:rPr>
        <w:t>. </w:t>
      </w:r>
      <w:r w:rsidR="00047B5C" w:rsidRPr="00374632">
        <w:rPr>
          <w:lang w:val="lv-LV"/>
        </w:rPr>
        <w:t>Hidroloģija un ūdens kvalitāte</w:t>
      </w:r>
      <w:bookmarkEnd w:id="31"/>
    </w:p>
    <w:p w14:paraId="2A698D2E" w14:textId="7227B8FA" w:rsidR="0019778F" w:rsidRPr="00374632" w:rsidRDefault="0019778F" w:rsidP="004874C9">
      <w:pPr>
        <w:autoSpaceDE w:val="0"/>
        <w:autoSpaceDN w:val="0"/>
        <w:adjustRightInd w:val="0"/>
        <w:jc w:val="both"/>
        <w:rPr>
          <w:rFonts w:ascii="Times New Roman" w:hAnsi="Times New Roman" w:cs="Times New Roman"/>
          <w:sz w:val="24"/>
          <w:szCs w:val="24"/>
          <w:highlight w:val="yellow"/>
          <w:lang w:val="lv-LV"/>
        </w:rPr>
      </w:pPr>
    </w:p>
    <w:p w14:paraId="2DEC624E" w14:textId="0FABAD38" w:rsidR="00440F50" w:rsidRPr="00440F50" w:rsidRDefault="00440F50" w:rsidP="00440F50">
      <w:pPr>
        <w:jc w:val="both"/>
        <w:rPr>
          <w:rFonts w:ascii="Times New Roman" w:hAnsi="Times New Roman" w:cs="Times New Roman"/>
          <w:sz w:val="24"/>
          <w:szCs w:val="24"/>
          <w:lang w:val="lv-LV"/>
        </w:rPr>
      </w:pPr>
      <w:r w:rsidRPr="00440F50">
        <w:rPr>
          <w:rFonts w:ascii="Times New Roman" w:hAnsi="Times New Roman" w:cs="Times New Roman"/>
          <w:sz w:val="24"/>
          <w:szCs w:val="24"/>
          <w:lang w:val="lv-LV"/>
        </w:rPr>
        <w:t>DL  teritorija atrodas Vent</w:t>
      </w:r>
      <w:r w:rsidR="00B50630">
        <w:rPr>
          <w:rFonts w:ascii="Times New Roman" w:hAnsi="Times New Roman" w:cs="Times New Roman"/>
          <w:sz w:val="24"/>
          <w:szCs w:val="24"/>
          <w:lang w:val="lv-LV"/>
        </w:rPr>
        <w:t xml:space="preserve">as lielbaseinā, un, atbilstoši valsts hidroloģiskajai </w:t>
      </w:r>
      <w:r w:rsidR="00A61D18">
        <w:rPr>
          <w:rFonts w:ascii="Times New Roman" w:hAnsi="Times New Roman" w:cs="Times New Roman"/>
          <w:sz w:val="24"/>
          <w:szCs w:val="24"/>
          <w:lang w:val="lv-LV"/>
        </w:rPr>
        <w:t xml:space="preserve">rajonēšanai </w:t>
      </w:r>
      <w:r w:rsidRPr="00440F50">
        <w:rPr>
          <w:rFonts w:ascii="Times New Roman" w:hAnsi="Times New Roman" w:cs="Times New Roman"/>
          <w:sz w:val="24"/>
          <w:szCs w:val="24"/>
          <w:lang w:val="lv-LV"/>
        </w:rPr>
        <w:t>(Pastors, 1995a), tā ietilpst div</w:t>
      </w:r>
      <w:r w:rsidR="00A61D18">
        <w:rPr>
          <w:rFonts w:ascii="Times New Roman" w:hAnsi="Times New Roman" w:cs="Times New Roman"/>
          <w:sz w:val="24"/>
          <w:szCs w:val="24"/>
          <w:lang w:val="lv-LV"/>
        </w:rPr>
        <w:t>os rajonos: DL daļa uz R</w:t>
      </w:r>
      <w:r w:rsidRPr="00440F50">
        <w:rPr>
          <w:rFonts w:ascii="Times New Roman" w:hAnsi="Times New Roman" w:cs="Times New Roman"/>
          <w:sz w:val="24"/>
          <w:szCs w:val="24"/>
          <w:lang w:val="lv-LV"/>
        </w:rPr>
        <w:t xml:space="preserve"> no Ventas ietilpst </w:t>
      </w:r>
      <w:r w:rsidR="00A61D18">
        <w:rPr>
          <w:rFonts w:ascii="Times New Roman" w:hAnsi="Times New Roman" w:cs="Times New Roman"/>
          <w:sz w:val="24"/>
          <w:szCs w:val="24"/>
          <w:lang w:val="lv-LV"/>
        </w:rPr>
        <w:t>Rietumkursas augstienes A</w:t>
      </w:r>
      <w:r w:rsidRPr="00440F50">
        <w:rPr>
          <w:rFonts w:ascii="Times New Roman" w:hAnsi="Times New Roman" w:cs="Times New Roman"/>
          <w:sz w:val="24"/>
          <w:szCs w:val="24"/>
          <w:lang w:val="lv-LV"/>
        </w:rPr>
        <w:t xml:space="preserve"> nogāzes upju h</w:t>
      </w:r>
      <w:r w:rsidR="00A61D18">
        <w:rPr>
          <w:rFonts w:ascii="Times New Roman" w:hAnsi="Times New Roman" w:cs="Times New Roman"/>
          <w:sz w:val="24"/>
          <w:szCs w:val="24"/>
          <w:lang w:val="lv-LV"/>
        </w:rPr>
        <w:t>idroloģiskajā rajonā, bet DL daļa uz A</w:t>
      </w:r>
      <w:r w:rsidRPr="00440F50">
        <w:rPr>
          <w:rFonts w:ascii="Times New Roman" w:hAnsi="Times New Roman" w:cs="Times New Roman"/>
          <w:sz w:val="24"/>
          <w:szCs w:val="24"/>
          <w:lang w:val="lv-LV"/>
        </w:rPr>
        <w:t xml:space="preserve"> no Ventas ietilpst Austrumkursas</w:t>
      </w:r>
      <w:r w:rsidR="00A61D18">
        <w:rPr>
          <w:rFonts w:ascii="Times New Roman" w:hAnsi="Times New Roman" w:cs="Times New Roman"/>
          <w:sz w:val="24"/>
          <w:szCs w:val="24"/>
          <w:lang w:val="lv-LV"/>
        </w:rPr>
        <w:t xml:space="preserve"> augstienes upju hidroloģiskajā rajonā.</w:t>
      </w:r>
      <w:r w:rsidRPr="00440F50">
        <w:rPr>
          <w:rFonts w:ascii="Times New Roman" w:hAnsi="Times New Roman" w:cs="Times New Roman"/>
          <w:sz w:val="24"/>
          <w:szCs w:val="24"/>
          <w:lang w:val="lv-LV"/>
        </w:rPr>
        <w:t xml:space="preserve"> Visu DL teritoriju drenē Venta un tās pietekas – Šķērvelis, Lētīža, kā arī šajās upēs ietekošas periodiskas ūdensteces – strauti sānu gravās.</w:t>
      </w:r>
    </w:p>
    <w:p w14:paraId="6084291E" w14:textId="77777777" w:rsidR="00440F50" w:rsidRPr="00440F50" w:rsidRDefault="00440F50" w:rsidP="00440F50">
      <w:pPr>
        <w:jc w:val="both"/>
        <w:rPr>
          <w:rFonts w:ascii="Times New Roman" w:hAnsi="Times New Roman" w:cs="Times New Roman"/>
          <w:sz w:val="24"/>
          <w:szCs w:val="24"/>
          <w:lang w:val="lv-LV"/>
        </w:rPr>
      </w:pPr>
    </w:p>
    <w:p w14:paraId="492A5B7C" w14:textId="6CB73DC3" w:rsidR="00440F50" w:rsidRPr="00645B0A" w:rsidRDefault="00440F50" w:rsidP="00440F50">
      <w:pPr>
        <w:jc w:val="both"/>
        <w:rPr>
          <w:rFonts w:ascii="Times New Roman" w:hAnsi="Times New Roman" w:cs="Times New Roman"/>
          <w:sz w:val="24"/>
          <w:szCs w:val="24"/>
          <w:lang w:val="lv-LV"/>
        </w:rPr>
      </w:pPr>
      <w:r w:rsidRPr="00645B0A">
        <w:rPr>
          <w:rFonts w:ascii="Times New Roman" w:hAnsi="Times New Roman" w:cs="Times New Roman"/>
          <w:sz w:val="24"/>
          <w:szCs w:val="24"/>
          <w:lang w:val="lv-LV"/>
        </w:rPr>
        <w:lastRenderedPageBreak/>
        <w:t xml:space="preserve">Venta ir trešā garākā upe Latvijā. </w:t>
      </w:r>
      <w:r w:rsidR="00B50630">
        <w:rPr>
          <w:rFonts w:ascii="Times New Roman" w:hAnsi="Times New Roman" w:cs="Times New Roman"/>
          <w:sz w:val="24"/>
          <w:szCs w:val="24"/>
          <w:lang w:val="la-Latn"/>
        </w:rPr>
        <w:t>K</w:t>
      </w:r>
      <w:r w:rsidR="00A61D18">
        <w:rPr>
          <w:rFonts w:ascii="Times New Roman" w:hAnsi="Times New Roman" w:cs="Times New Roman"/>
          <w:sz w:val="24"/>
          <w:szCs w:val="24"/>
          <w:lang w:val="lv-LV"/>
        </w:rPr>
        <w:t>opējais Ventas garums ir 346 km, no kuriem 178 </w:t>
      </w:r>
      <w:r w:rsidRPr="00645B0A">
        <w:rPr>
          <w:rFonts w:ascii="Times New Roman" w:hAnsi="Times New Roman" w:cs="Times New Roman"/>
          <w:sz w:val="24"/>
          <w:szCs w:val="24"/>
          <w:lang w:val="lv-LV"/>
        </w:rPr>
        <w:t>km ir Latv</w:t>
      </w:r>
      <w:r w:rsidR="00B50630" w:rsidRPr="00645B0A">
        <w:rPr>
          <w:rFonts w:ascii="Times New Roman" w:hAnsi="Times New Roman" w:cs="Times New Roman"/>
          <w:sz w:val="24"/>
          <w:szCs w:val="24"/>
          <w:lang w:val="lv-LV"/>
        </w:rPr>
        <w:t xml:space="preserve">ijas teritorijā (Apsīte, 2018). </w:t>
      </w:r>
      <w:r w:rsidR="00B50630">
        <w:rPr>
          <w:rFonts w:ascii="Times New Roman" w:hAnsi="Times New Roman" w:cs="Times New Roman"/>
          <w:sz w:val="24"/>
          <w:szCs w:val="24"/>
          <w:lang w:val="la-Latn"/>
        </w:rPr>
        <w:t>U</w:t>
      </w:r>
      <w:r w:rsidRPr="00645B0A">
        <w:rPr>
          <w:rFonts w:ascii="Times New Roman" w:hAnsi="Times New Roman" w:cs="Times New Roman"/>
          <w:sz w:val="24"/>
          <w:szCs w:val="24"/>
          <w:lang w:val="lv-LV"/>
        </w:rPr>
        <w:t>pes plūdum</w:t>
      </w:r>
      <w:r w:rsidR="00A61D18">
        <w:rPr>
          <w:rFonts w:ascii="Times New Roman" w:hAnsi="Times New Roman" w:cs="Times New Roman"/>
          <w:sz w:val="24"/>
          <w:szCs w:val="24"/>
          <w:lang w:val="lv-LV"/>
        </w:rPr>
        <w:t>s cauri DL teritorijai ir 11,08 </w:t>
      </w:r>
      <w:r w:rsidRPr="00645B0A">
        <w:rPr>
          <w:rFonts w:ascii="Times New Roman" w:hAnsi="Times New Roman" w:cs="Times New Roman"/>
          <w:sz w:val="24"/>
          <w:szCs w:val="24"/>
          <w:lang w:val="lv-LV"/>
        </w:rPr>
        <w:t xml:space="preserve">km garš. Kopējā Ventas līmeņatzīmju augstuma starpība </w:t>
      </w:r>
      <w:r w:rsidR="00766296">
        <w:rPr>
          <w:rFonts w:ascii="Times New Roman" w:hAnsi="Times New Roman" w:cs="Times New Roman"/>
          <w:sz w:val="24"/>
          <w:szCs w:val="24"/>
          <w:lang w:val="lv-LV"/>
        </w:rPr>
        <w:t>DL</w:t>
      </w:r>
      <w:r w:rsidR="00A61D18">
        <w:rPr>
          <w:rFonts w:ascii="Times New Roman" w:hAnsi="Times New Roman" w:cs="Times New Roman"/>
          <w:sz w:val="24"/>
          <w:szCs w:val="24"/>
          <w:lang w:val="lv-LV"/>
        </w:rPr>
        <w:t xml:space="preserve"> ir 5,5 </w:t>
      </w:r>
      <w:r w:rsidRPr="00645B0A">
        <w:rPr>
          <w:rFonts w:ascii="Times New Roman" w:hAnsi="Times New Roman" w:cs="Times New Roman"/>
          <w:sz w:val="24"/>
          <w:szCs w:val="24"/>
          <w:lang w:val="lv-LV"/>
        </w:rPr>
        <w:t xml:space="preserve">m, attiecīgi </w:t>
      </w:r>
      <w:r w:rsidR="00A61D18">
        <w:rPr>
          <w:rFonts w:ascii="Times New Roman" w:hAnsi="Times New Roman" w:cs="Times New Roman"/>
          <w:sz w:val="24"/>
          <w:szCs w:val="24"/>
          <w:lang w:val="lv-LV"/>
        </w:rPr>
        <w:t>vidējais kritums ir 0,49 </w:t>
      </w:r>
      <w:r w:rsidRPr="00645B0A">
        <w:rPr>
          <w:rFonts w:ascii="Times New Roman" w:hAnsi="Times New Roman" w:cs="Times New Roman"/>
          <w:sz w:val="24"/>
          <w:szCs w:val="24"/>
          <w:lang w:val="lv-LV"/>
        </w:rPr>
        <w:t>m/km. Ņemot vērā relatīvi nelielo gultnes dibena garenslīpumu un kopējo Venta</w:t>
      </w:r>
      <w:r w:rsidR="00A61D18">
        <w:rPr>
          <w:rFonts w:ascii="Times New Roman" w:hAnsi="Times New Roman" w:cs="Times New Roman"/>
          <w:sz w:val="24"/>
          <w:szCs w:val="24"/>
          <w:lang w:val="lv-LV"/>
        </w:rPr>
        <w:t>s sateces baseina platību 11800 </w:t>
      </w:r>
      <w:r w:rsidRPr="00645B0A">
        <w:rPr>
          <w:rFonts w:ascii="Times New Roman" w:hAnsi="Times New Roman" w:cs="Times New Roman"/>
          <w:sz w:val="24"/>
          <w:szCs w:val="24"/>
          <w:lang w:val="lv-LV"/>
        </w:rPr>
        <w:t>km</w:t>
      </w:r>
      <w:r w:rsidRPr="00645B0A">
        <w:rPr>
          <w:rFonts w:ascii="Times New Roman" w:hAnsi="Times New Roman" w:cs="Times New Roman"/>
          <w:sz w:val="24"/>
          <w:szCs w:val="24"/>
          <w:vertAlign w:val="superscript"/>
          <w:lang w:val="lv-LV"/>
        </w:rPr>
        <w:t>2</w:t>
      </w:r>
      <w:r w:rsidRPr="00645B0A">
        <w:rPr>
          <w:rFonts w:ascii="Times New Roman" w:hAnsi="Times New Roman" w:cs="Times New Roman"/>
          <w:sz w:val="24"/>
          <w:szCs w:val="24"/>
          <w:lang w:val="lv-LV"/>
        </w:rPr>
        <w:t xml:space="preserve"> (Tidriķis, 1998), atbilstoši Latvijā pieņemtajam virszemes ūdensobjekt</w:t>
      </w:r>
      <w:r w:rsidR="00A61D18">
        <w:rPr>
          <w:rFonts w:ascii="Times New Roman" w:hAnsi="Times New Roman" w:cs="Times New Roman"/>
          <w:sz w:val="24"/>
          <w:szCs w:val="24"/>
          <w:lang w:val="lv-LV"/>
        </w:rPr>
        <w:t>u iedalījumam</w:t>
      </w:r>
      <w:r w:rsidR="00B84BF7">
        <w:rPr>
          <w:rStyle w:val="FootnoteReference"/>
          <w:rFonts w:ascii="Times New Roman" w:hAnsi="Times New Roman" w:cs="Times New Roman"/>
          <w:sz w:val="24"/>
          <w:szCs w:val="24"/>
          <w:lang w:val="lv-LV"/>
        </w:rPr>
        <w:footnoteReference w:id="14"/>
      </w:r>
      <w:r w:rsidRPr="00645B0A">
        <w:rPr>
          <w:rFonts w:ascii="Times New Roman" w:hAnsi="Times New Roman" w:cs="Times New Roman"/>
          <w:sz w:val="24"/>
          <w:szCs w:val="24"/>
          <w:lang w:val="lv-LV"/>
        </w:rPr>
        <w:t xml:space="preserve"> upe atbilst potamāla tipa lielas upes kategorijai. Tomēr vietās, kur upes gultni veido pret eroziju noturīgāki pamatieži, Ventā ir izveidojušās straujteces un krāces </w:t>
      </w:r>
      <w:r w:rsidR="004A3D05">
        <w:rPr>
          <w:rFonts w:ascii="Times New Roman" w:hAnsi="Times New Roman" w:cs="Times New Roman"/>
          <w:sz w:val="24"/>
          <w:szCs w:val="24"/>
          <w:lang w:val="lv-LV"/>
        </w:rPr>
        <w:t>–</w:t>
      </w:r>
      <w:r w:rsidRPr="00645B0A">
        <w:rPr>
          <w:rFonts w:ascii="Times New Roman" w:hAnsi="Times New Roman" w:cs="Times New Roman"/>
          <w:sz w:val="24"/>
          <w:szCs w:val="24"/>
          <w:lang w:val="lv-LV"/>
        </w:rPr>
        <w:t xml:space="preserve"> Paišu krāce, Krauju krāce, Gobdziņu krāce, Varkaļu krāce. Pavasara palu laikā Ventā ūdens līmenis var strauji </w:t>
      </w:r>
      <w:r w:rsidR="00B84BF7">
        <w:rPr>
          <w:rFonts w:ascii="Times New Roman" w:hAnsi="Times New Roman" w:cs="Times New Roman"/>
          <w:sz w:val="24"/>
          <w:szCs w:val="24"/>
          <w:lang w:val="lv-LV"/>
        </w:rPr>
        <w:t>un ievērojami celties pat par 7 </w:t>
      </w:r>
      <w:r w:rsidRPr="00645B0A">
        <w:rPr>
          <w:rFonts w:ascii="Times New Roman" w:hAnsi="Times New Roman" w:cs="Times New Roman"/>
          <w:sz w:val="24"/>
          <w:szCs w:val="24"/>
          <w:lang w:val="lv-LV"/>
        </w:rPr>
        <w:t>m virs vasaras mazūdens līmeņa (Apsīte, 2018).</w:t>
      </w:r>
    </w:p>
    <w:p w14:paraId="790479FD" w14:textId="77777777" w:rsidR="00440F50" w:rsidRPr="00645B0A" w:rsidRDefault="00440F50" w:rsidP="00440F50">
      <w:pPr>
        <w:jc w:val="both"/>
        <w:rPr>
          <w:rFonts w:ascii="Times New Roman" w:hAnsi="Times New Roman" w:cs="Times New Roman"/>
          <w:sz w:val="24"/>
          <w:szCs w:val="24"/>
          <w:lang w:val="lv-LV"/>
        </w:rPr>
      </w:pPr>
    </w:p>
    <w:p w14:paraId="3BC8C5DD" w14:textId="48A31C7E"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Šķērvelis (Šķērdule) ir Ventas kreisā krasta pieteka. Lai gan</w:t>
      </w:r>
      <w:r w:rsidR="00B84BF7">
        <w:rPr>
          <w:rFonts w:ascii="Times New Roman" w:hAnsi="Times New Roman" w:cs="Times New Roman"/>
          <w:sz w:val="24"/>
          <w:szCs w:val="24"/>
          <w:lang w:val="sv-SE"/>
        </w:rPr>
        <w:t xml:space="preserve"> kopējais Šķērveļa garums ir 15 </w:t>
      </w:r>
      <w:r w:rsidRPr="00645B0A">
        <w:rPr>
          <w:rFonts w:ascii="Times New Roman" w:hAnsi="Times New Roman" w:cs="Times New Roman"/>
          <w:sz w:val="24"/>
          <w:szCs w:val="24"/>
          <w:lang w:val="sv-SE"/>
        </w:rPr>
        <w:t>km (Zīverts, 1998), upītes plūdu</w:t>
      </w:r>
      <w:r w:rsidR="00B84BF7">
        <w:rPr>
          <w:rFonts w:ascii="Times New Roman" w:hAnsi="Times New Roman" w:cs="Times New Roman"/>
          <w:sz w:val="24"/>
          <w:szCs w:val="24"/>
          <w:lang w:val="sv-SE"/>
        </w:rPr>
        <w:t>ms cauri DL teritorijai ir 4,66 </w:t>
      </w:r>
      <w:r w:rsidRPr="00645B0A">
        <w:rPr>
          <w:rFonts w:ascii="Times New Roman" w:hAnsi="Times New Roman" w:cs="Times New Roman"/>
          <w:sz w:val="24"/>
          <w:szCs w:val="24"/>
          <w:lang w:val="sv-SE"/>
        </w:rPr>
        <w:t>km garš. Kopējā Šķērveļa līmeņatzīm</w:t>
      </w:r>
      <w:r w:rsidR="00B84BF7">
        <w:rPr>
          <w:rFonts w:ascii="Times New Roman" w:hAnsi="Times New Roman" w:cs="Times New Roman"/>
          <w:sz w:val="24"/>
          <w:szCs w:val="24"/>
          <w:lang w:val="sv-SE"/>
        </w:rPr>
        <w:t>ju augstuma starpība DL ir 28,1 </w:t>
      </w:r>
      <w:r w:rsidRPr="00645B0A">
        <w:rPr>
          <w:rFonts w:ascii="Times New Roman" w:hAnsi="Times New Roman" w:cs="Times New Roman"/>
          <w:sz w:val="24"/>
          <w:szCs w:val="24"/>
          <w:lang w:val="sv-SE"/>
        </w:rPr>
        <w:t>m, att</w:t>
      </w:r>
      <w:r w:rsidR="00B84BF7">
        <w:rPr>
          <w:rFonts w:ascii="Times New Roman" w:hAnsi="Times New Roman" w:cs="Times New Roman"/>
          <w:sz w:val="24"/>
          <w:szCs w:val="24"/>
          <w:lang w:val="sv-SE"/>
        </w:rPr>
        <w:t>iecīgi vidējais kritums ir 6,03 </w:t>
      </w:r>
      <w:r w:rsidRPr="00645B0A">
        <w:rPr>
          <w:rFonts w:ascii="Times New Roman" w:hAnsi="Times New Roman" w:cs="Times New Roman"/>
          <w:sz w:val="24"/>
          <w:szCs w:val="24"/>
          <w:lang w:val="sv-SE"/>
        </w:rPr>
        <w:t>m/km. Tādejādi DL ietvaros Šķērveļa relatīvais kritums ir viens no lielākajiem Latvijas upēs. Atbilstoši Latvijā pieņemtajam virszemes ūdensobjektu iedalījumam</w:t>
      </w:r>
      <w:r w:rsidR="00B84BF7">
        <w:rPr>
          <w:rStyle w:val="FootnoteReference"/>
          <w:rFonts w:ascii="Times New Roman" w:hAnsi="Times New Roman" w:cs="Times New Roman"/>
          <w:sz w:val="24"/>
          <w:szCs w:val="24"/>
          <w:lang w:val="sv-SE"/>
        </w:rPr>
        <w:footnoteReference w:id="15"/>
      </w:r>
      <w:r w:rsidRPr="00645B0A">
        <w:rPr>
          <w:rFonts w:ascii="Times New Roman" w:hAnsi="Times New Roman" w:cs="Times New Roman"/>
          <w:sz w:val="24"/>
          <w:szCs w:val="24"/>
          <w:lang w:val="sv-SE"/>
        </w:rPr>
        <w:t xml:space="preserve"> upīte atbilst ritrāla tipa vidēji lielas upes kategorijai. Šķērveļa ielejas ģeoloģiskā uzbūve, konkrēti – kontakts starp ūdens mazcaurlaidīgiem pamatiežiem un tos pārsedzošiem kvartāra nogulumiem ar augtākām ūdens filtrācijas vērtībām, ir veicinājis pazemes ūdeņu izplūdes vietu un daudzu avotu veidošanos ielejas nogāzēs.</w:t>
      </w:r>
      <w:r w:rsidR="00221BAA" w:rsidRPr="00645B0A">
        <w:rPr>
          <w:rFonts w:ascii="Times New Roman" w:hAnsi="Times New Roman" w:cs="Times New Roman"/>
          <w:sz w:val="24"/>
          <w:szCs w:val="24"/>
          <w:lang w:val="sv-SE"/>
        </w:rPr>
        <w:t xml:space="preserve"> Up</w:t>
      </w:r>
      <w:r w:rsidR="00221BAA">
        <w:rPr>
          <w:rFonts w:ascii="Times New Roman" w:hAnsi="Times New Roman" w:cs="Times New Roman"/>
          <w:sz w:val="24"/>
          <w:szCs w:val="24"/>
          <w:lang w:val="la-Latn"/>
        </w:rPr>
        <w:t>ē</w:t>
      </w:r>
      <w:r w:rsidRPr="00645B0A">
        <w:rPr>
          <w:rFonts w:ascii="Times New Roman" w:hAnsi="Times New Roman" w:cs="Times New Roman"/>
          <w:sz w:val="24"/>
          <w:szCs w:val="24"/>
          <w:lang w:val="sv-SE"/>
        </w:rPr>
        <w:t xml:space="preserve"> ietekošie avoti nosaka to, ka Šķērveļa ūdens temperatūra ir zema. No krasta kraujām upē iekritušo pamatiežu drupu materiāla, kā arī pārskalotā ledāja un ledājūdeņu rupjatlūzu frakcijas materiāla, t.i. oļu, oļakmeņu un laukakmeņu klātbūtne un to sakopojumi gultnē, kopā ar gultnes lielo kritumu nosaka ES nozīmes aizsargājamo biotopu – upju straujteču esamību gandrīz</w:t>
      </w:r>
      <w:r w:rsidR="00EF55A8">
        <w:rPr>
          <w:rFonts w:ascii="Times New Roman" w:hAnsi="Times New Roman" w:cs="Times New Roman"/>
          <w:sz w:val="24"/>
          <w:szCs w:val="24"/>
          <w:lang w:val="sv-SE"/>
        </w:rPr>
        <w:t xml:space="preserve"> visā upītes tecējuma garumā DL</w:t>
      </w:r>
      <w:r w:rsidRPr="00645B0A">
        <w:rPr>
          <w:rFonts w:ascii="Times New Roman" w:hAnsi="Times New Roman" w:cs="Times New Roman"/>
          <w:sz w:val="24"/>
          <w:szCs w:val="24"/>
          <w:lang w:val="sv-SE"/>
        </w:rPr>
        <w:t xml:space="preserve"> teritorijas ietvaros.</w:t>
      </w:r>
    </w:p>
    <w:p w14:paraId="205B78F1" w14:textId="77777777" w:rsidR="00440F50" w:rsidRPr="00645B0A" w:rsidRDefault="00440F50" w:rsidP="00440F50">
      <w:pPr>
        <w:jc w:val="both"/>
        <w:rPr>
          <w:rFonts w:ascii="Times New Roman" w:hAnsi="Times New Roman" w:cs="Times New Roman"/>
          <w:sz w:val="24"/>
          <w:szCs w:val="24"/>
          <w:lang w:val="sv-SE"/>
        </w:rPr>
      </w:pPr>
    </w:p>
    <w:p w14:paraId="703B7E3B" w14:textId="4B87F849" w:rsidR="00440F50" w:rsidRPr="00440F50" w:rsidRDefault="00440F50" w:rsidP="00440F50">
      <w:pPr>
        <w:jc w:val="both"/>
        <w:rPr>
          <w:rFonts w:ascii="Times New Roman" w:hAnsi="Times New Roman" w:cs="Times New Roman"/>
          <w:sz w:val="24"/>
          <w:szCs w:val="24"/>
        </w:rPr>
      </w:pPr>
      <w:r w:rsidRPr="00645B0A">
        <w:rPr>
          <w:rFonts w:ascii="Times New Roman" w:hAnsi="Times New Roman" w:cs="Times New Roman"/>
          <w:sz w:val="24"/>
          <w:szCs w:val="24"/>
          <w:lang w:val="sv-SE"/>
        </w:rPr>
        <w:t>Dzelda ir Šķērv</w:t>
      </w:r>
      <w:r w:rsidR="00EF55A8">
        <w:rPr>
          <w:rFonts w:ascii="Times New Roman" w:hAnsi="Times New Roman" w:cs="Times New Roman"/>
          <w:sz w:val="24"/>
          <w:szCs w:val="24"/>
          <w:lang w:val="sv-SE"/>
        </w:rPr>
        <w:t>eļa kreisā krasta pieteka un DL</w:t>
      </w:r>
      <w:r w:rsidR="00B84BF7">
        <w:rPr>
          <w:rFonts w:ascii="Times New Roman" w:hAnsi="Times New Roman" w:cs="Times New Roman"/>
          <w:sz w:val="24"/>
          <w:szCs w:val="24"/>
          <w:lang w:val="sv-SE"/>
        </w:rPr>
        <w:t xml:space="preserve"> ietvaros, t.i. no DL R</w:t>
      </w:r>
      <w:r w:rsidRPr="00645B0A">
        <w:rPr>
          <w:rFonts w:ascii="Times New Roman" w:hAnsi="Times New Roman" w:cs="Times New Roman"/>
          <w:sz w:val="24"/>
          <w:szCs w:val="24"/>
          <w:lang w:val="sv-SE"/>
        </w:rPr>
        <w:t xml:space="preserve"> robežas līdz ietekai Šķērvelī plūs</w:t>
      </w:r>
      <w:r w:rsidR="00B84BF7">
        <w:rPr>
          <w:rFonts w:ascii="Times New Roman" w:hAnsi="Times New Roman" w:cs="Times New Roman"/>
          <w:sz w:val="24"/>
          <w:szCs w:val="24"/>
          <w:lang w:val="sv-SE"/>
        </w:rPr>
        <w:t>t tikai nelielu attālumu – 0,97 </w:t>
      </w:r>
      <w:r w:rsidRPr="00645B0A">
        <w:rPr>
          <w:rFonts w:ascii="Times New Roman" w:hAnsi="Times New Roman" w:cs="Times New Roman"/>
          <w:sz w:val="24"/>
          <w:szCs w:val="24"/>
          <w:lang w:val="sv-SE"/>
        </w:rPr>
        <w:t>km. Tomēr šajā posmā upītes</w:t>
      </w:r>
      <w:r w:rsidR="00B84BF7">
        <w:rPr>
          <w:rFonts w:ascii="Times New Roman" w:hAnsi="Times New Roman" w:cs="Times New Roman"/>
          <w:sz w:val="24"/>
          <w:szCs w:val="24"/>
          <w:lang w:val="sv-SE"/>
        </w:rPr>
        <w:t xml:space="preserve"> vidējais kritums sasniedz 5,46 </w:t>
      </w:r>
      <w:r w:rsidRPr="00645B0A">
        <w:rPr>
          <w:rFonts w:ascii="Times New Roman" w:hAnsi="Times New Roman" w:cs="Times New Roman"/>
          <w:sz w:val="24"/>
          <w:szCs w:val="24"/>
          <w:lang w:val="sv-SE"/>
        </w:rPr>
        <w:t>m/km, bet atsevišķos</w:t>
      </w:r>
      <w:r w:rsidR="00B84BF7">
        <w:rPr>
          <w:rFonts w:ascii="Times New Roman" w:hAnsi="Times New Roman" w:cs="Times New Roman"/>
          <w:sz w:val="24"/>
          <w:szCs w:val="24"/>
          <w:lang w:val="sv-SE"/>
        </w:rPr>
        <w:t xml:space="preserve"> īsos posmos tas pat tuvojas 10 </w:t>
      </w:r>
      <w:r w:rsidRPr="00645B0A">
        <w:rPr>
          <w:rFonts w:ascii="Times New Roman" w:hAnsi="Times New Roman" w:cs="Times New Roman"/>
          <w:sz w:val="24"/>
          <w:szCs w:val="24"/>
          <w:lang w:val="sv-SE"/>
        </w:rPr>
        <w:t xml:space="preserve">m/km vērtībai. </w:t>
      </w:r>
      <w:r w:rsidRPr="00440F50">
        <w:rPr>
          <w:rFonts w:ascii="Times New Roman" w:hAnsi="Times New Roman" w:cs="Times New Roman"/>
          <w:sz w:val="24"/>
          <w:szCs w:val="24"/>
        </w:rPr>
        <w:t>Līdz ar to Dzelda ir viena no straujākajām Latvijas upēm.</w:t>
      </w:r>
    </w:p>
    <w:p w14:paraId="35667E9E" w14:textId="77777777" w:rsidR="00440F50" w:rsidRPr="00440F50" w:rsidRDefault="00440F50" w:rsidP="00440F50">
      <w:pPr>
        <w:jc w:val="both"/>
        <w:rPr>
          <w:rFonts w:ascii="Times New Roman" w:hAnsi="Times New Roman" w:cs="Times New Roman"/>
          <w:sz w:val="24"/>
          <w:szCs w:val="24"/>
        </w:rPr>
      </w:pPr>
    </w:p>
    <w:p w14:paraId="38143D81" w14:textId="32B3BD9E"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Lētīža ir Ventas kreisā krasta piete</w:t>
      </w:r>
      <w:r w:rsidR="00B84BF7">
        <w:rPr>
          <w:rFonts w:ascii="Times New Roman" w:hAnsi="Times New Roman" w:cs="Times New Roman"/>
          <w:sz w:val="24"/>
          <w:szCs w:val="24"/>
          <w:lang w:val="sv-SE"/>
        </w:rPr>
        <w:t>ka, kuras kopējais garums ir 32 </w:t>
      </w:r>
      <w:r w:rsidRPr="00645B0A">
        <w:rPr>
          <w:rFonts w:ascii="Times New Roman" w:hAnsi="Times New Roman" w:cs="Times New Roman"/>
          <w:sz w:val="24"/>
          <w:szCs w:val="24"/>
          <w:lang w:val="sv-SE"/>
        </w:rPr>
        <w:t xml:space="preserve">km (Pastors, 1995b). </w:t>
      </w:r>
      <w:r w:rsidR="00221BAA">
        <w:rPr>
          <w:rFonts w:ascii="Times New Roman" w:hAnsi="Times New Roman" w:cs="Times New Roman"/>
          <w:sz w:val="24"/>
          <w:szCs w:val="24"/>
          <w:lang w:val="la-Latn"/>
        </w:rPr>
        <w:t>C</w:t>
      </w:r>
      <w:r w:rsidRPr="00645B0A">
        <w:rPr>
          <w:rFonts w:ascii="Times New Roman" w:hAnsi="Times New Roman" w:cs="Times New Roman"/>
          <w:sz w:val="24"/>
          <w:szCs w:val="24"/>
          <w:lang w:val="sv-SE"/>
        </w:rPr>
        <w:t xml:space="preserve">auri </w:t>
      </w:r>
      <w:r w:rsidR="00766296">
        <w:rPr>
          <w:rFonts w:ascii="Times New Roman" w:hAnsi="Times New Roman" w:cs="Times New Roman"/>
          <w:sz w:val="24"/>
          <w:szCs w:val="24"/>
          <w:lang w:val="sv-SE"/>
        </w:rPr>
        <w:t>DL</w:t>
      </w:r>
      <w:r w:rsidRPr="00645B0A">
        <w:rPr>
          <w:rFonts w:ascii="Times New Roman" w:hAnsi="Times New Roman" w:cs="Times New Roman"/>
          <w:sz w:val="24"/>
          <w:szCs w:val="24"/>
          <w:lang w:val="sv-SE"/>
        </w:rPr>
        <w:t xml:space="preserve"> teritorijai Lētīž</w:t>
      </w:r>
      <w:r w:rsidR="00B84BF7">
        <w:rPr>
          <w:rFonts w:ascii="Times New Roman" w:hAnsi="Times New Roman" w:cs="Times New Roman"/>
          <w:sz w:val="24"/>
          <w:szCs w:val="24"/>
          <w:lang w:val="sv-SE"/>
        </w:rPr>
        <w:t>a plūst tikai tās lejtecē, 1,12 </w:t>
      </w:r>
      <w:r w:rsidRPr="00645B0A">
        <w:rPr>
          <w:rFonts w:ascii="Times New Roman" w:hAnsi="Times New Roman" w:cs="Times New Roman"/>
          <w:sz w:val="24"/>
          <w:szCs w:val="24"/>
          <w:lang w:val="sv-SE"/>
        </w:rPr>
        <w:t>km garā posmā. Kopējā Lētīžas līmeņatzī</w:t>
      </w:r>
      <w:r w:rsidR="00B84BF7">
        <w:rPr>
          <w:rFonts w:ascii="Times New Roman" w:hAnsi="Times New Roman" w:cs="Times New Roman"/>
          <w:sz w:val="24"/>
          <w:szCs w:val="24"/>
          <w:lang w:val="sv-SE"/>
        </w:rPr>
        <w:t>mju augstuma starpība DL ir 4,3 </w:t>
      </w:r>
      <w:r w:rsidRPr="00645B0A">
        <w:rPr>
          <w:rFonts w:ascii="Times New Roman" w:hAnsi="Times New Roman" w:cs="Times New Roman"/>
          <w:sz w:val="24"/>
          <w:szCs w:val="24"/>
          <w:lang w:val="sv-SE"/>
        </w:rPr>
        <w:t>m, att</w:t>
      </w:r>
      <w:r w:rsidR="00B84BF7">
        <w:rPr>
          <w:rFonts w:ascii="Times New Roman" w:hAnsi="Times New Roman" w:cs="Times New Roman"/>
          <w:sz w:val="24"/>
          <w:szCs w:val="24"/>
          <w:lang w:val="sv-SE"/>
        </w:rPr>
        <w:t>iecīgi vidējais kritums ir 3,83 </w:t>
      </w:r>
      <w:r w:rsidRPr="00645B0A">
        <w:rPr>
          <w:rFonts w:ascii="Times New Roman" w:hAnsi="Times New Roman" w:cs="Times New Roman"/>
          <w:sz w:val="24"/>
          <w:szCs w:val="24"/>
          <w:lang w:val="sv-SE"/>
        </w:rPr>
        <w:t>m/km. Atbilstoši Latvijā pieņemtajam virszemes ūdensobjektu iedalījumam</w:t>
      </w:r>
      <w:r w:rsidR="00B84BF7">
        <w:rPr>
          <w:rStyle w:val="FootnoteReference"/>
          <w:rFonts w:ascii="Times New Roman" w:hAnsi="Times New Roman" w:cs="Times New Roman"/>
          <w:sz w:val="24"/>
          <w:szCs w:val="24"/>
          <w:lang w:val="sv-SE"/>
        </w:rPr>
        <w:footnoteReference w:id="16"/>
      </w:r>
      <w:r w:rsidRPr="00645B0A">
        <w:rPr>
          <w:rFonts w:ascii="Times New Roman" w:hAnsi="Times New Roman" w:cs="Times New Roman"/>
          <w:sz w:val="24"/>
          <w:szCs w:val="24"/>
          <w:lang w:val="sv-SE"/>
        </w:rPr>
        <w:t xml:space="preserve"> upīte atbilst ritrāla tipa vidēji lielas upes kategorijai. Ārpus DL teritorijas Lētīžai atsevišķos posmos kritums arī ir liels, tādējādi, tāpat kā Šķērvelis un Dzelda, arī Lētīža ir viena no straujākajām Latvijas upēm.</w:t>
      </w:r>
    </w:p>
    <w:p w14:paraId="7B8849FD" w14:textId="77777777" w:rsidR="00440F50" w:rsidRPr="00645B0A" w:rsidRDefault="00440F50" w:rsidP="00440F50">
      <w:pPr>
        <w:jc w:val="both"/>
        <w:rPr>
          <w:rFonts w:ascii="Times New Roman" w:hAnsi="Times New Roman" w:cs="Times New Roman"/>
          <w:sz w:val="24"/>
          <w:szCs w:val="24"/>
          <w:lang w:val="sv-SE"/>
        </w:rPr>
      </w:pPr>
    </w:p>
    <w:p w14:paraId="368B5DBB" w14:textId="399CE38F"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Ventā un tās pietekās gan ārpus DL, gan lieguma ietvaros ir ievadīti meliorācijas sistēmas grāvji, kas drenē virszemes ūdeņus. Līdz ar šo mākslīgi veidoto noteci upē var nonākt piesārņojums no apkārtēj</w:t>
      </w:r>
      <w:r w:rsidR="007D65D6">
        <w:rPr>
          <w:rFonts w:ascii="Times New Roman" w:hAnsi="Times New Roman" w:cs="Times New Roman"/>
          <w:sz w:val="24"/>
          <w:szCs w:val="24"/>
          <w:lang w:val="sv-SE"/>
        </w:rPr>
        <w:t>ās teritorijas. Saskaņā ar LVĢMC</w:t>
      </w:r>
      <w:r w:rsidRPr="00645B0A">
        <w:rPr>
          <w:rFonts w:ascii="Times New Roman" w:hAnsi="Times New Roman" w:cs="Times New Roman"/>
          <w:sz w:val="24"/>
          <w:szCs w:val="24"/>
          <w:lang w:val="sv-SE"/>
        </w:rPr>
        <w:t xml:space="preserve"> veiktajiem virszemes ūdeņu ekoloģiskās kvalitātes novērtējumiem, Lētīžas un Šķērveļa ūdens kvalitāte atbilst augstai līdz labai klasei. Lai gan izvērtējumā upes atbilst prioritāro </w:t>
      </w:r>
      <w:r w:rsidRPr="00645B0A">
        <w:rPr>
          <w:rFonts w:ascii="Times New Roman" w:hAnsi="Times New Roman" w:cs="Times New Roman"/>
          <w:sz w:val="24"/>
          <w:szCs w:val="24"/>
          <w:lang w:val="sv-SE"/>
        </w:rPr>
        <w:lastRenderedPageBreak/>
        <w:t>zivju ūdeņu kvalitātes prasībām, tomēr atsevišķiem parametriem, piemēram, BSP</w:t>
      </w:r>
      <w:r w:rsidRPr="00645B0A">
        <w:rPr>
          <w:rFonts w:ascii="Times New Roman" w:hAnsi="Times New Roman" w:cs="Times New Roman"/>
          <w:sz w:val="24"/>
          <w:szCs w:val="24"/>
          <w:vertAlign w:val="subscript"/>
          <w:lang w:val="sv-SE"/>
        </w:rPr>
        <w:t>5</w:t>
      </w:r>
      <w:r w:rsidRPr="00645B0A">
        <w:rPr>
          <w:rFonts w:ascii="Times New Roman" w:hAnsi="Times New Roman" w:cs="Times New Roman"/>
          <w:sz w:val="24"/>
          <w:szCs w:val="24"/>
          <w:lang w:val="sv-SE"/>
        </w:rPr>
        <w:t>, P</w:t>
      </w:r>
      <w:r w:rsidRPr="00645B0A">
        <w:rPr>
          <w:rFonts w:ascii="Times New Roman" w:hAnsi="Times New Roman" w:cs="Times New Roman"/>
          <w:sz w:val="24"/>
          <w:szCs w:val="24"/>
          <w:vertAlign w:val="subscript"/>
          <w:lang w:val="sv-SE"/>
        </w:rPr>
        <w:t>kop</w:t>
      </w:r>
      <w:r w:rsidRPr="00645B0A">
        <w:rPr>
          <w:rFonts w:ascii="Times New Roman" w:hAnsi="Times New Roman" w:cs="Times New Roman"/>
          <w:sz w:val="24"/>
          <w:szCs w:val="24"/>
          <w:lang w:val="sv-SE"/>
        </w:rPr>
        <w:t xml:space="preserve"> un NH</w:t>
      </w:r>
      <w:r w:rsidRPr="00645B0A">
        <w:rPr>
          <w:rFonts w:ascii="Times New Roman" w:hAnsi="Times New Roman" w:cs="Times New Roman"/>
          <w:sz w:val="24"/>
          <w:szCs w:val="24"/>
          <w:vertAlign w:val="subscript"/>
          <w:lang w:val="sv-SE"/>
        </w:rPr>
        <w:t>4</w:t>
      </w:r>
      <w:r w:rsidRPr="00645B0A">
        <w:rPr>
          <w:rFonts w:ascii="Times New Roman" w:hAnsi="Times New Roman" w:cs="Times New Roman"/>
          <w:sz w:val="24"/>
          <w:szCs w:val="24"/>
          <w:vertAlign w:val="superscript"/>
          <w:lang w:val="sv-SE"/>
        </w:rPr>
        <w:t>+</w:t>
      </w:r>
      <w:r w:rsidRPr="00645B0A">
        <w:rPr>
          <w:rFonts w:ascii="Times New Roman" w:hAnsi="Times New Roman" w:cs="Times New Roman"/>
          <w:sz w:val="24"/>
          <w:szCs w:val="24"/>
          <w:lang w:val="sv-SE"/>
        </w:rPr>
        <w:t xml:space="preserve"> jonu koncentrācijām Lētīžā ir pārsniegtas mērķlielumu vērtības (Pārskats par virszemes un pazemes ūdeņu kvalitāti, 2014).</w:t>
      </w:r>
    </w:p>
    <w:p w14:paraId="1B979B4A" w14:textId="77777777" w:rsidR="00440F50" w:rsidRPr="00645B0A" w:rsidRDefault="00440F50" w:rsidP="00440F50">
      <w:pPr>
        <w:jc w:val="both"/>
        <w:rPr>
          <w:rFonts w:ascii="Times New Roman" w:hAnsi="Times New Roman" w:cs="Times New Roman"/>
          <w:sz w:val="24"/>
          <w:szCs w:val="24"/>
          <w:lang w:val="sv-SE"/>
        </w:rPr>
      </w:pPr>
    </w:p>
    <w:p w14:paraId="37B9CA04" w14:textId="52D2BC9D" w:rsidR="00440F50" w:rsidRPr="00645B0A" w:rsidRDefault="00EF55A8" w:rsidP="00440F50">
      <w:pPr>
        <w:jc w:val="both"/>
        <w:rPr>
          <w:rFonts w:ascii="Times New Roman" w:hAnsi="Times New Roman" w:cs="Times New Roman"/>
          <w:sz w:val="24"/>
          <w:szCs w:val="24"/>
          <w:lang w:val="sv-SE"/>
        </w:rPr>
      </w:pPr>
      <w:r>
        <w:rPr>
          <w:rFonts w:ascii="Times New Roman" w:hAnsi="Times New Roman" w:cs="Times New Roman"/>
          <w:sz w:val="24"/>
          <w:szCs w:val="24"/>
          <w:lang w:val="sv-SE"/>
        </w:rPr>
        <w:t>Ūdens kvalitāti DL</w:t>
      </w:r>
      <w:r w:rsidR="00440F50" w:rsidRPr="00645B0A">
        <w:rPr>
          <w:rFonts w:ascii="Times New Roman" w:hAnsi="Times New Roman" w:cs="Times New Roman"/>
          <w:sz w:val="24"/>
          <w:szCs w:val="24"/>
          <w:lang w:val="sv-SE"/>
        </w:rPr>
        <w:t xml:space="preserve"> teritorijā lielā mērā nosaka tās upes, kuras plūst caur ĪADT vai</w:t>
      </w:r>
      <w:r w:rsidR="007D65D6">
        <w:rPr>
          <w:rFonts w:ascii="Times New Roman" w:hAnsi="Times New Roman" w:cs="Times New Roman"/>
          <w:sz w:val="24"/>
          <w:szCs w:val="24"/>
          <w:lang w:val="sv-SE"/>
        </w:rPr>
        <w:t>,</w:t>
      </w:r>
      <w:r w:rsidR="00440F50" w:rsidRPr="00645B0A">
        <w:rPr>
          <w:rFonts w:ascii="Times New Roman" w:hAnsi="Times New Roman" w:cs="Times New Roman"/>
          <w:sz w:val="24"/>
          <w:szCs w:val="24"/>
          <w:lang w:val="sv-SE"/>
        </w:rPr>
        <w:t xml:space="preserve"> kuras drenē noteci no saviem baseiniem un daļbaseiniem pa straumi augšpus no </w:t>
      </w:r>
      <w:r w:rsidR="00766296">
        <w:rPr>
          <w:rFonts w:ascii="Times New Roman" w:hAnsi="Times New Roman" w:cs="Times New Roman"/>
          <w:sz w:val="24"/>
          <w:szCs w:val="24"/>
          <w:lang w:val="sv-SE"/>
        </w:rPr>
        <w:t>DL</w:t>
      </w:r>
      <w:r w:rsidR="00440F50" w:rsidRPr="00645B0A">
        <w:rPr>
          <w:rFonts w:ascii="Times New Roman" w:hAnsi="Times New Roman" w:cs="Times New Roman"/>
          <w:sz w:val="24"/>
          <w:szCs w:val="24"/>
          <w:lang w:val="sv-SE"/>
        </w:rPr>
        <w:t xml:space="preserve">. Šādā kontekstā ietekmes izvērtējamas plašākā teritorijā, ietverot Ventas plūdumu Lietuvas un Latvijas teritorijā līdz </w:t>
      </w:r>
      <w:r w:rsidR="00766296">
        <w:rPr>
          <w:rFonts w:ascii="Times New Roman" w:hAnsi="Times New Roman" w:cs="Times New Roman"/>
          <w:sz w:val="24"/>
          <w:szCs w:val="24"/>
          <w:lang w:val="sv-SE"/>
        </w:rPr>
        <w:t xml:space="preserve">DL </w:t>
      </w:r>
      <w:r w:rsidR="00440F50" w:rsidRPr="00645B0A">
        <w:rPr>
          <w:rFonts w:ascii="Times New Roman" w:hAnsi="Times New Roman" w:cs="Times New Roman"/>
          <w:sz w:val="24"/>
          <w:szCs w:val="24"/>
          <w:lang w:val="sv-SE"/>
        </w:rPr>
        <w:t xml:space="preserve">un </w:t>
      </w:r>
      <w:r w:rsidR="00766296">
        <w:rPr>
          <w:rFonts w:ascii="Times New Roman" w:hAnsi="Times New Roman" w:cs="Times New Roman"/>
          <w:sz w:val="24"/>
          <w:szCs w:val="24"/>
          <w:lang w:val="sv-SE"/>
        </w:rPr>
        <w:t>DL teritorijā</w:t>
      </w:r>
      <w:r w:rsidR="00440F50" w:rsidRPr="00645B0A">
        <w:rPr>
          <w:rFonts w:ascii="Times New Roman" w:hAnsi="Times New Roman" w:cs="Times New Roman"/>
          <w:sz w:val="24"/>
          <w:szCs w:val="24"/>
          <w:lang w:val="sv-SE"/>
        </w:rPr>
        <w:t>, kā arī virkni mazo upīšu, no kurām lielākās ir Vadakste un tās pieteka Ezere, Losis, Zaņa, Lētīža un tās pieteka Baltupe, Šķērvelis un tās pieteka Dzelda. Katra šī virszemes ūdensobjekta ekoloģiskā kvalitāte veidojas summējoties punktveida un difūzā piesārņojuma</w:t>
      </w:r>
      <w:r w:rsidR="00221BAA" w:rsidRPr="00645B0A">
        <w:rPr>
          <w:rFonts w:ascii="Times New Roman" w:hAnsi="Times New Roman" w:cs="Times New Roman"/>
          <w:sz w:val="24"/>
          <w:szCs w:val="24"/>
          <w:lang w:val="sv-SE"/>
        </w:rPr>
        <w:t xml:space="preserve"> slodzēm, kuras savukārt nosaka</w:t>
      </w:r>
      <w:r w:rsidR="00221BAA">
        <w:rPr>
          <w:rFonts w:ascii="Times New Roman" w:hAnsi="Times New Roman" w:cs="Times New Roman"/>
          <w:sz w:val="24"/>
          <w:szCs w:val="24"/>
          <w:lang w:val="la-Latn"/>
        </w:rPr>
        <w:t xml:space="preserve"> </w:t>
      </w:r>
      <w:r w:rsidR="00440F50" w:rsidRPr="00645B0A">
        <w:rPr>
          <w:rFonts w:ascii="Times New Roman" w:hAnsi="Times New Roman" w:cs="Times New Roman"/>
          <w:sz w:val="24"/>
          <w:szCs w:val="24"/>
          <w:lang w:val="sv-SE"/>
        </w:rPr>
        <w:t>ūdens kvalitāti Ventā un arī DL.</w:t>
      </w:r>
    </w:p>
    <w:p w14:paraId="6D87D2F8" w14:textId="77777777" w:rsidR="00440F50" w:rsidRPr="00645B0A" w:rsidRDefault="00440F50" w:rsidP="00440F50">
      <w:pPr>
        <w:jc w:val="both"/>
        <w:rPr>
          <w:rFonts w:ascii="Times New Roman" w:hAnsi="Times New Roman" w:cs="Times New Roman"/>
          <w:sz w:val="24"/>
          <w:szCs w:val="24"/>
          <w:lang w:val="sv-SE"/>
        </w:rPr>
      </w:pPr>
    </w:p>
    <w:p w14:paraId="0EB553EE" w14:textId="124959E1"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Galveni</w:t>
      </w:r>
      <w:r w:rsidR="00221BAA" w:rsidRPr="00645B0A">
        <w:rPr>
          <w:rFonts w:ascii="Times New Roman" w:hAnsi="Times New Roman" w:cs="Times New Roman"/>
          <w:sz w:val="24"/>
          <w:szCs w:val="24"/>
          <w:lang w:val="sv-SE"/>
        </w:rPr>
        <w:t>e punktveida piesārņojumu radošie</w:t>
      </w:r>
      <w:r w:rsidRPr="00645B0A">
        <w:rPr>
          <w:rFonts w:ascii="Times New Roman" w:hAnsi="Times New Roman" w:cs="Times New Roman"/>
          <w:sz w:val="24"/>
          <w:szCs w:val="24"/>
          <w:lang w:val="sv-SE"/>
        </w:rPr>
        <w:t xml:space="preserve"> avoti ir sadzīves un rūpnieciskie notekūdeņi no notekūdeņu attīrīšanas iekār</w:t>
      </w:r>
      <w:r w:rsidR="007D65D6">
        <w:rPr>
          <w:rFonts w:ascii="Times New Roman" w:hAnsi="Times New Roman" w:cs="Times New Roman"/>
          <w:sz w:val="24"/>
          <w:szCs w:val="24"/>
          <w:lang w:val="sv-SE"/>
        </w:rPr>
        <w:t>tām (skat. 2.4.1. attēlu</w:t>
      </w:r>
      <w:r w:rsidRPr="00645B0A">
        <w:rPr>
          <w:rFonts w:ascii="Times New Roman" w:hAnsi="Times New Roman" w:cs="Times New Roman"/>
          <w:sz w:val="24"/>
          <w:szCs w:val="24"/>
          <w:lang w:val="sv-SE"/>
        </w:rPr>
        <w:t>), notekūdeņu attīrīšanas iekārtās radušās dūņas, kas izvietotas dūņu laukos un teritorijas, kas ir klasificētas kā piesārņotās vietas.</w:t>
      </w:r>
    </w:p>
    <w:p w14:paraId="5D619139" w14:textId="77777777" w:rsidR="00440F50" w:rsidRPr="00645B0A" w:rsidRDefault="00440F50" w:rsidP="00440F50">
      <w:pPr>
        <w:jc w:val="both"/>
        <w:rPr>
          <w:rFonts w:ascii="Times New Roman" w:hAnsi="Times New Roman" w:cs="Times New Roman"/>
          <w:sz w:val="24"/>
          <w:szCs w:val="24"/>
          <w:lang w:val="sv-SE"/>
        </w:rPr>
      </w:pPr>
    </w:p>
    <w:p w14:paraId="030D27A7" w14:textId="683CD9DF"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 xml:space="preserve">Atbilstoši LVĢMC datu bāzes </w:t>
      </w:r>
      <w:r w:rsidR="00880550">
        <w:rPr>
          <w:rFonts w:ascii="Times New Roman" w:hAnsi="Times New Roman" w:cs="Times New Roman"/>
          <w:sz w:val="24"/>
          <w:szCs w:val="24"/>
          <w:lang w:val="lv-LV"/>
        </w:rPr>
        <w:t>“</w:t>
      </w:r>
      <w:r w:rsidRPr="00645B0A">
        <w:rPr>
          <w:rFonts w:ascii="Times New Roman" w:hAnsi="Times New Roman" w:cs="Times New Roman"/>
          <w:sz w:val="24"/>
          <w:szCs w:val="24"/>
          <w:lang w:val="sv-SE"/>
        </w:rPr>
        <w:t>2-Ūdens” datiem, notekūdeņu izplūdes vietas Ventā un tās pietekās tajā apgabalā, kas ietekmē ūdeņu kvalitāti DL, ir sešos upju ūdensobjektos: Vadakstē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V062), Ezerē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V063), Zaņā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V060), Lētīžā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V058), Šķērvelī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V057) un Ventā (posmā no Vadakstes ietekas līdz Skrundai VŪO kods</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V056). Saskaņā ar valsts monitoringa datiem, </w:t>
      </w:r>
      <w:r w:rsidRPr="00645B0A">
        <w:rPr>
          <w:rFonts w:ascii="Times New Roman" w:hAnsi="Times New Roman" w:cs="Times New Roman"/>
          <w:b/>
          <w:sz w:val="24"/>
          <w:szCs w:val="24"/>
          <w:lang w:val="sv-SE"/>
        </w:rPr>
        <w:t>paaugstinātas biogēno elementu (N</w:t>
      </w:r>
      <w:r w:rsidRPr="00645B0A">
        <w:rPr>
          <w:rFonts w:ascii="Times New Roman" w:hAnsi="Times New Roman" w:cs="Times New Roman"/>
          <w:b/>
          <w:sz w:val="24"/>
          <w:szCs w:val="24"/>
          <w:vertAlign w:val="subscript"/>
          <w:lang w:val="sv-SE"/>
        </w:rPr>
        <w:t>kop</w:t>
      </w:r>
      <w:r w:rsidRPr="00645B0A">
        <w:rPr>
          <w:rFonts w:ascii="Times New Roman" w:hAnsi="Times New Roman" w:cs="Times New Roman"/>
          <w:b/>
          <w:sz w:val="24"/>
          <w:szCs w:val="24"/>
          <w:lang w:val="sv-SE"/>
        </w:rPr>
        <w:t xml:space="preserve"> un P</w:t>
      </w:r>
      <w:r w:rsidRPr="00645B0A">
        <w:rPr>
          <w:rFonts w:ascii="Times New Roman" w:hAnsi="Times New Roman" w:cs="Times New Roman"/>
          <w:b/>
          <w:sz w:val="24"/>
          <w:szCs w:val="24"/>
          <w:vertAlign w:val="subscript"/>
          <w:lang w:val="sv-SE"/>
        </w:rPr>
        <w:t>kop</w:t>
      </w:r>
      <w:r w:rsidRPr="00645B0A">
        <w:rPr>
          <w:rFonts w:ascii="Times New Roman" w:hAnsi="Times New Roman" w:cs="Times New Roman"/>
          <w:b/>
          <w:sz w:val="24"/>
          <w:szCs w:val="24"/>
          <w:lang w:val="sv-SE"/>
        </w:rPr>
        <w:t>) koncentrācijas</w:t>
      </w:r>
      <w:r w:rsidRPr="00645B0A">
        <w:rPr>
          <w:rFonts w:ascii="Times New Roman" w:hAnsi="Times New Roman" w:cs="Times New Roman"/>
          <w:sz w:val="24"/>
          <w:szCs w:val="24"/>
          <w:lang w:val="sv-SE"/>
        </w:rPr>
        <w:t>, salīdzinot ar labai un augstai ekoloģiskajai kvalitātei atbilstošajām robežvērtībām, novērotas trijos no nosauktajiem upju ūdensobjekt</w:t>
      </w:r>
      <w:r w:rsidR="00880550">
        <w:rPr>
          <w:rFonts w:ascii="Times New Roman" w:hAnsi="Times New Roman" w:cs="Times New Roman"/>
          <w:sz w:val="24"/>
          <w:szCs w:val="24"/>
          <w:lang w:val="sv-SE"/>
        </w:rPr>
        <w:t>iem</w:t>
      </w:r>
      <w:r w:rsidRPr="00645B0A">
        <w:rPr>
          <w:rFonts w:ascii="Times New Roman" w:hAnsi="Times New Roman" w:cs="Times New Roman"/>
          <w:sz w:val="24"/>
          <w:szCs w:val="24"/>
          <w:lang w:val="sv-SE"/>
        </w:rPr>
        <w:t xml:space="preserve">: </w:t>
      </w:r>
      <w:r w:rsidRPr="00645B0A">
        <w:rPr>
          <w:rFonts w:ascii="Times New Roman" w:hAnsi="Times New Roman" w:cs="Times New Roman"/>
          <w:b/>
          <w:sz w:val="24"/>
          <w:szCs w:val="24"/>
          <w:lang w:val="sv-SE"/>
        </w:rPr>
        <w:t>Vent</w:t>
      </w:r>
      <w:r w:rsidR="00880550">
        <w:rPr>
          <w:rFonts w:ascii="Times New Roman" w:hAnsi="Times New Roman" w:cs="Times New Roman"/>
          <w:b/>
          <w:sz w:val="24"/>
          <w:szCs w:val="24"/>
          <w:lang w:val="sv-SE"/>
        </w:rPr>
        <w:t>ā</w:t>
      </w:r>
      <w:r w:rsidRPr="00645B0A">
        <w:rPr>
          <w:rFonts w:ascii="Times New Roman" w:hAnsi="Times New Roman" w:cs="Times New Roman"/>
          <w:b/>
          <w:sz w:val="24"/>
          <w:szCs w:val="24"/>
          <w:lang w:val="sv-SE"/>
        </w:rPr>
        <w:t xml:space="preserve"> V056, Lētīž</w:t>
      </w:r>
      <w:r w:rsidR="00880550">
        <w:rPr>
          <w:rFonts w:ascii="Times New Roman" w:hAnsi="Times New Roman" w:cs="Times New Roman"/>
          <w:b/>
          <w:sz w:val="24"/>
          <w:szCs w:val="24"/>
          <w:lang w:val="sv-SE"/>
        </w:rPr>
        <w:t>ā</w:t>
      </w:r>
      <w:r w:rsidRPr="00645B0A">
        <w:rPr>
          <w:rFonts w:ascii="Times New Roman" w:hAnsi="Times New Roman" w:cs="Times New Roman"/>
          <w:b/>
          <w:sz w:val="24"/>
          <w:szCs w:val="24"/>
          <w:lang w:val="sv-SE"/>
        </w:rPr>
        <w:t xml:space="preserve"> V058, Vadakst</w:t>
      </w:r>
      <w:r w:rsidR="00880550">
        <w:rPr>
          <w:rFonts w:ascii="Times New Roman" w:hAnsi="Times New Roman" w:cs="Times New Roman"/>
          <w:b/>
          <w:sz w:val="24"/>
          <w:szCs w:val="24"/>
          <w:lang w:val="sv-SE"/>
        </w:rPr>
        <w:t>ē</w:t>
      </w:r>
      <w:r w:rsidRPr="00645B0A">
        <w:rPr>
          <w:rFonts w:ascii="Times New Roman" w:hAnsi="Times New Roman" w:cs="Times New Roman"/>
          <w:b/>
          <w:sz w:val="24"/>
          <w:szCs w:val="24"/>
          <w:lang w:val="sv-SE"/>
        </w:rPr>
        <w:t xml:space="preserve"> V062</w:t>
      </w:r>
      <w:r w:rsidRPr="00645B0A">
        <w:rPr>
          <w:rFonts w:ascii="Times New Roman" w:hAnsi="Times New Roman" w:cs="Times New Roman"/>
          <w:sz w:val="24"/>
          <w:szCs w:val="24"/>
          <w:lang w:val="sv-SE"/>
        </w:rPr>
        <w:t xml:space="preserve">. </w:t>
      </w:r>
      <w:r w:rsidR="0049457F">
        <w:rPr>
          <w:rFonts w:ascii="Times New Roman" w:hAnsi="Times New Roman" w:cs="Times New Roman"/>
          <w:sz w:val="24"/>
          <w:szCs w:val="24"/>
          <w:lang w:val="la-Latn"/>
        </w:rPr>
        <w:t>Neskatoties uz to</w:t>
      </w:r>
      <w:r w:rsidR="007D65D6">
        <w:rPr>
          <w:rFonts w:ascii="Times New Roman" w:hAnsi="Times New Roman" w:cs="Times New Roman"/>
          <w:sz w:val="24"/>
          <w:szCs w:val="24"/>
          <w:lang w:val="lv-LV"/>
        </w:rPr>
        <w:t>,</w:t>
      </w:r>
      <w:r w:rsidR="0049457F">
        <w:rPr>
          <w:rFonts w:ascii="Times New Roman" w:hAnsi="Times New Roman" w:cs="Times New Roman"/>
          <w:sz w:val="24"/>
          <w:szCs w:val="24"/>
          <w:lang w:val="la-Latn"/>
        </w:rPr>
        <w:t xml:space="preserve"> </w:t>
      </w:r>
      <w:r w:rsidRPr="00645B0A">
        <w:rPr>
          <w:rFonts w:ascii="Times New Roman" w:hAnsi="Times New Roman" w:cs="Times New Roman"/>
          <w:sz w:val="24"/>
          <w:szCs w:val="24"/>
          <w:lang w:val="sv-SE"/>
        </w:rPr>
        <w:t>Ventas upju baseinu apgabala notekūdeņu izplūžu analīze rāda, ka 16 gadu laikā gan kopējais novadītais notekūdeņu daudzums, gan novadīto vielu apjoms vidē ir samazinājies (LVĢMC, 2015). Galvenais sektors gan pēc notekūdeņu, gan piesārņojošo vielu apjoma, kas rada būtiskāko punktveida piesārņojumu Ventas un tās piete</w:t>
      </w:r>
      <w:r w:rsidR="007D65D6">
        <w:rPr>
          <w:rFonts w:ascii="Times New Roman" w:hAnsi="Times New Roman" w:cs="Times New Roman"/>
          <w:sz w:val="24"/>
          <w:szCs w:val="24"/>
          <w:lang w:val="sv-SE"/>
        </w:rPr>
        <w:t>ku apgabalā uz D</w:t>
      </w:r>
      <w:r w:rsidR="00EF55A8">
        <w:rPr>
          <w:rFonts w:ascii="Times New Roman" w:hAnsi="Times New Roman" w:cs="Times New Roman"/>
          <w:sz w:val="24"/>
          <w:szCs w:val="24"/>
          <w:lang w:val="sv-SE"/>
        </w:rPr>
        <w:t xml:space="preserve"> no DL</w:t>
      </w:r>
      <w:r w:rsidRPr="00645B0A">
        <w:rPr>
          <w:rFonts w:ascii="Times New Roman" w:hAnsi="Times New Roman" w:cs="Times New Roman"/>
          <w:sz w:val="24"/>
          <w:szCs w:val="24"/>
          <w:lang w:val="sv-SE"/>
        </w:rPr>
        <w:t xml:space="preserve"> un tam piegulošajā teritorijā, ir komunālais sektors.</w:t>
      </w:r>
    </w:p>
    <w:p w14:paraId="2AB6F362" w14:textId="77777777" w:rsidR="00440F50" w:rsidRPr="00645B0A" w:rsidRDefault="00440F50" w:rsidP="00440F50">
      <w:pPr>
        <w:jc w:val="both"/>
        <w:rPr>
          <w:rFonts w:ascii="Times New Roman" w:hAnsi="Times New Roman" w:cs="Times New Roman"/>
          <w:sz w:val="24"/>
          <w:szCs w:val="24"/>
          <w:lang w:val="sv-SE"/>
        </w:rPr>
      </w:pPr>
    </w:p>
    <w:p w14:paraId="47A3B58B" w14:textId="677C2515" w:rsidR="00440F50" w:rsidRPr="00645B0A" w:rsidRDefault="00440F50" w:rsidP="00440F50">
      <w:pPr>
        <w:jc w:val="both"/>
        <w:rPr>
          <w:rFonts w:ascii="Times New Roman" w:hAnsi="Times New Roman" w:cs="Times New Roman"/>
          <w:sz w:val="24"/>
          <w:szCs w:val="24"/>
          <w:lang w:val="sv-SE"/>
        </w:rPr>
      </w:pPr>
      <w:r w:rsidRPr="00645B0A">
        <w:rPr>
          <w:rFonts w:ascii="Times New Roman" w:hAnsi="Times New Roman" w:cs="Times New Roman"/>
          <w:sz w:val="24"/>
          <w:szCs w:val="24"/>
          <w:lang w:val="sv-SE"/>
        </w:rPr>
        <w:t>LVĢMC veiktajā punktveida piesārņojuma avotu radīto slodžu novērtējumā tika identificēti tie upju ūdensobjekti, kuros tiek novadīts salīdzinoši liels daudzums notekūdeņu no punktveida avotiem. Attiecībā uz punktveida piesārņojumu Ventas un tā</w:t>
      </w:r>
      <w:r w:rsidR="007D65D6">
        <w:rPr>
          <w:rFonts w:ascii="Times New Roman" w:hAnsi="Times New Roman" w:cs="Times New Roman"/>
          <w:sz w:val="24"/>
          <w:szCs w:val="24"/>
          <w:lang w:val="sv-SE"/>
        </w:rPr>
        <w:t>s pieteku apgabalā uz D</w:t>
      </w:r>
      <w:r w:rsidRPr="00645B0A">
        <w:rPr>
          <w:rFonts w:ascii="Times New Roman" w:hAnsi="Times New Roman" w:cs="Times New Roman"/>
          <w:sz w:val="24"/>
          <w:szCs w:val="24"/>
          <w:lang w:val="sv-SE"/>
        </w:rPr>
        <w:t xml:space="preserve"> no DL un tam piegulošajā teritorijā, LVĢMC izvērtējumā (LVĢMC, 2015) ir trīs upju ūdensobjekti, kuros ir </w:t>
      </w:r>
      <w:r w:rsidRPr="00645B0A">
        <w:rPr>
          <w:rFonts w:ascii="Times New Roman" w:hAnsi="Times New Roman" w:cs="Times New Roman"/>
          <w:b/>
          <w:sz w:val="24"/>
          <w:szCs w:val="24"/>
          <w:lang w:val="sv-SE"/>
        </w:rPr>
        <w:t>salīdzinoši lielas punktveida piesārņojuma avotu radītās slodzes</w:t>
      </w:r>
      <w:r w:rsidRPr="00645B0A">
        <w:rPr>
          <w:rFonts w:ascii="Times New Roman" w:hAnsi="Times New Roman" w:cs="Times New Roman"/>
          <w:sz w:val="24"/>
          <w:szCs w:val="24"/>
          <w:lang w:val="sv-SE"/>
        </w:rPr>
        <w:t xml:space="preserve"> un</w:t>
      </w:r>
      <w:r w:rsidR="007D65D6">
        <w:rPr>
          <w:rFonts w:ascii="Times New Roman" w:hAnsi="Times New Roman" w:cs="Times New Roman"/>
          <w:sz w:val="24"/>
          <w:szCs w:val="24"/>
          <w:lang w:val="sv-SE"/>
        </w:rPr>
        <w:t>,</w:t>
      </w:r>
      <w:r w:rsidRPr="00645B0A">
        <w:rPr>
          <w:rFonts w:ascii="Times New Roman" w:hAnsi="Times New Roman" w:cs="Times New Roman"/>
          <w:sz w:val="24"/>
          <w:szCs w:val="24"/>
          <w:lang w:val="sv-SE"/>
        </w:rPr>
        <w:t xml:space="preserve"> kuras tieši vai pastarpināti var negatīvi ietekmēt ūdens kvalitāti </w:t>
      </w:r>
      <w:r w:rsidR="00766296">
        <w:rPr>
          <w:rFonts w:ascii="Times New Roman" w:hAnsi="Times New Roman" w:cs="Times New Roman"/>
          <w:sz w:val="24"/>
          <w:szCs w:val="24"/>
          <w:lang w:val="sv-SE"/>
        </w:rPr>
        <w:t>DL teritorijā</w:t>
      </w:r>
      <w:r w:rsidRPr="00645B0A">
        <w:rPr>
          <w:rFonts w:ascii="Times New Roman" w:hAnsi="Times New Roman" w:cs="Times New Roman"/>
          <w:sz w:val="24"/>
          <w:szCs w:val="24"/>
          <w:lang w:val="sv-SE"/>
        </w:rPr>
        <w:t xml:space="preserve">, proti, </w:t>
      </w:r>
      <w:r w:rsidR="007D65D6">
        <w:rPr>
          <w:rFonts w:ascii="Times New Roman" w:hAnsi="Times New Roman" w:cs="Times New Roman"/>
          <w:b/>
          <w:sz w:val="24"/>
          <w:szCs w:val="24"/>
          <w:lang w:val="sv-SE"/>
        </w:rPr>
        <w:t>Vadakste V062, Zaņa V060 un Lētīža V058</w:t>
      </w:r>
      <w:r w:rsidRPr="00645B0A">
        <w:rPr>
          <w:rFonts w:ascii="Times New Roman" w:hAnsi="Times New Roman" w:cs="Times New Roman"/>
          <w:sz w:val="24"/>
          <w:szCs w:val="24"/>
          <w:lang w:val="sv-SE"/>
        </w:rPr>
        <w:t>.</w:t>
      </w:r>
    </w:p>
    <w:p w14:paraId="6E787627" w14:textId="77777777" w:rsidR="00440F50" w:rsidRPr="00645B0A" w:rsidRDefault="00440F50" w:rsidP="00440F50">
      <w:pPr>
        <w:jc w:val="both"/>
        <w:rPr>
          <w:rFonts w:ascii="Times New Roman" w:hAnsi="Times New Roman" w:cs="Times New Roman"/>
          <w:sz w:val="24"/>
          <w:szCs w:val="24"/>
          <w:lang w:val="sv-SE"/>
        </w:rPr>
      </w:pPr>
    </w:p>
    <w:p w14:paraId="1E599C26" w14:textId="77777777" w:rsidR="00440F50" w:rsidRPr="00645B0A" w:rsidRDefault="00440F50" w:rsidP="00440F50">
      <w:pPr>
        <w:jc w:val="both"/>
        <w:rPr>
          <w:rFonts w:ascii="Times New Roman" w:hAnsi="Times New Roman" w:cs="Times New Roman"/>
          <w:sz w:val="24"/>
          <w:szCs w:val="24"/>
          <w:lang w:val="sv-SE"/>
        </w:rPr>
      </w:pPr>
    </w:p>
    <w:p w14:paraId="6EC81985" w14:textId="77777777"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noProof/>
          <w:sz w:val="24"/>
          <w:szCs w:val="24"/>
          <w:lang w:val="lv-LV" w:eastAsia="lv-LV"/>
        </w:rPr>
        <w:lastRenderedPageBreak/>
        <w:drawing>
          <wp:inline distT="0" distB="0" distL="0" distR="0" wp14:anchorId="5D9A0BC4" wp14:editId="79C2362A">
            <wp:extent cx="5277485" cy="7449185"/>
            <wp:effectExtent l="19050" t="0" r="0" b="0"/>
            <wp:docPr id="55" name="Picture 9" descr="DL_Ventas_Skervela_ieleja_udens_piesarnojums_u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Ventas_Skervela_ieleja_udens_piesarnojums_upes.jpg"/>
                    <pic:cNvPicPr/>
                  </pic:nvPicPr>
                  <pic:blipFill>
                    <a:blip r:embed="rId26" cstate="email">
                      <a:extLst>
                        <a:ext uri="{28A0092B-C50C-407E-A947-70E740481C1C}">
                          <a14:useLocalDpi xmlns:a14="http://schemas.microsoft.com/office/drawing/2010/main"/>
                        </a:ext>
                      </a:extLst>
                    </a:blip>
                    <a:stretch>
                      <a:fillRect/>
                    </a:stretch>
                  </pic:blipFill>
                  <pic:spPr>
                    <a:xfrm>
                      <a:off x="0" y="0"/>
                      <a:ext cx="5277485" cy="7449185"/>
                    </a:xfrm>
                    <a:prstGeom prst="rect">
                      <a:avLst/>
                    </a:prstGeom>
                  </pic:spPr>
                </pic:pic>
              </a:graphicData>
            </a:graphic>
          </wp:inline>
        </w:drawing>
      </w:r>
    </w:p>
    <w:p w14:paraId="0D87FA9B" w14:textId="76CBA18D" w:rsidR="00440F50" w:rsidRPr="0049457F" w:rsidRDefault="007D65D6" w:rsidP="00440F50">
      <w:pPr>
        <w:jc w:val="both"/>
        <w:rPr>
          <w:rFonts w:ascii="Times New Roman" w:hAnsi="Times New Roman" w:cs="Times New Roman"/>
          <w:b/>
          <w:i/>
          <w:sz w:val="20"/>
          <w:szCs w:val="20"/>
        </w:rPr>
      </w:pPr>
      <w:r>
        <w:rPr>
          <w:rFonts w:ascii="Times New Roman" w:hAnsi="Times New Roman" w:cs="Times New Roman"/>
          <w:i/>
          <w:sz w:val="20"/>
          <w:szCs w:val="20"/>
        </w:rPr>
        <w:t>2.4.1. </w:t>
      </w:r>
      <w:r w:rsidR="00440F50" w:rsidRPr="0049457F">
        <w:rPr>
          <w:rFonts w:ascii="Times New Roman" w:hAnsi="Times New Roman" w:cs="Times New Roman"/>
          <w:i/>
          <w:sz w:val="20"/>
          <w:szCs w:val="20"/>
        </w:rPr>
        <w:t xml:space="preserve">attēls. </w:t>
      </w:r>
      <w:r w:rsidR="00440F50" w:rsidRPr="0049457F">
        <w:rPr>
          <w:rFonts w:ascii="Times New Roman" w:hAnsi="Times New Roman" w:cs="Times New Roman"/>
          <w:b/>
          <w:i/>
          <w:sz w:val="20"/>
          <w:szCs w:val="20"/>
        </w:rPr>
        <w:t xml:space="preserve">Punktveida piesārņojums, upju ūdensobjekti ar būtisku punktveida un izkliedētā piesārņojuma summāro slodzi un upju ūdensobjekti ar būtisku pārrobežu piesārņojuma slodzi, kuru ietekme nosaka ūdens ekoloģisko kvalitāti DL </w:t>
      </w:r>
      <w:r w:rsidR="000867D2">
        <w:rPr>
          <w:rFonts w:ascii="Times New Roman" w:hAnsi="Times New Roman" w:cs="Times New Roman"/>
          <w:b/>
          <w:i/>
          <w:sz w:val="20"/>
          <w:szCs w:val="20"/>
        </w:rPr>
        <w:t>“</w:t>
      </w:r>
      <w:r w:rsidR="00440F50" w:rsidRPr="0049457F">
        <w:rPr>
          <w:rFonts w:ascii="Times New Roman" w:hAnsi="Times New Roman" w:cs="Times New Roman"/>
          <w:b/>
          <w:i/>
          <w:sz w:val="20"/>
          <w:szCs w:val="20"/>
        </w:rPr>
        <w:t>Ventas un Šķerveļa ieleja”. LVĢMC dati: Ventas upju baseinu apgabala apsaimniekošanas plāns 2016.</w:t>
      </w:r>
      <w:r>
        <w:rPr>
          <w:rFonts w:ascii="Times New Roman" w:hAnsi="Times New Roman" w:cs="Times New Roman"/>
          <w:b/>
          <w:i/>
          <w:sz w:val="20"/>
          <w:szCs w:val="20"/>
        </w:rPr>
        <w:t> </w:t>
      </w:r>
      <w:r w:rsidR="00440F50" w:rsidRPr="0049457F">
        <w:rPr>
          <w:rFonts w:ascii="Times New Roman" w:hAnsi="Times New Roman" w:cs="Times New Roman"/>
          <w:b/>
          <w:i/>
          <w:sz w:val="20"/>
          <w:szCs w:val="20"/>
        </w:rPr>
        <w:t>-</w:t>
      </w:r>
      <w:r>
        <w:rPr>
          <w:rFonts w:ascii="Times New Roman" w:hAnsi="Times New Roman" w:cs="Times New Roman"/>
          <w:b/>
          <w:i/>
          <w:sz w:val="20"/>
          <w:szCs w:val="20"/>
        </w:rPr>
        <w:t> </w:t>
      </w:r>
      <w:r w:rsidR="00440F50" w:rsidRPr="0049457F">
        <w:rPr>
          <w:rFonts w:ascii="Times New Roman" w:hAnsi="Times New Roman" w:cs="Times New Roman"/>
          <w:b/>
          <w:i/>
          <w:sz w:val="20"/>
          <w:szCs w:val="20"/>
        </w:rPr>
        <w:t>2021.</w:t>
      </w:r>
      <w:r>
        <w:rPr>
          <w:rFonts w:ascii="Times New Roman" w:hAnsi="Times New Roman" w:cs="Times New Roman"/>
          <w:b/>
          <w:i/>
          <w:sz w:val="20"/>
          <w:szCs w:val="20"/>
        </w:rPr>
        <w:t> </w:t>
      </w:r>
      <w:r w:rsidR="00440F50" w:rsidRPr="0049457F">
        <w:rPr>
          <w:rFonts w:ascii="Times New Roman" w:hAnsi="Times New Roman" w:cs="Times New Roman"/>
          <w:b/>
          <w:i/>
          <w:sz w:val="20"/>
          <w:szCs w:val="20"/>
        </w:rPr>
        <w:t>gadam</w:t>
      </w:r>
    </w:p>
    <w:p w14:paraId="56B8484F" w14:textId="55E3BB8F" w:rsidR="00440F50" w:rsidRPr="00440F50" w:rsidRDefault="00440F50" w:rsidP="00440F50">
      <w:pPr>
        <w:jc w:val="both"/>
        <w:rPr>
          <w:rFonts w:ascii="Times New Roman" w:hAnsi="Times New Roman" w:cs="Times New Roman"/>
          <w:sz w:val="24"/>
          <w:szCs w:val="24"/>
          <w:highlight w:val="yellow"/>
        </w:rPr>
      </w:pPr>
    </w:p>
    <w:p w14:paraId="76BAED11" w14:textId="661B457F"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sz w:val="24"/>
          <w:szCs w:val="24"/>
        </w:rPr>
        <w:t xml:space="preserve">Izkliedētais piesārņojums ūdens vidē nonāk nekoncentrētā veidā no dažādiem difūziem avotiem. Tas rodas, lietus un sniega kušanas ūdeņiem notekot no urbanizētām teritorijām, lauksaimniecības zemēm un ceļiem, kā arī nokrišņu veidā ar </w:t>
      </w:r>
      <w:r w:rsidRPr="00440F50">
        <w:rPr>
          <w:rFonts w:ascii="Times New Roman" w:hAnsi="Times New Roman" w:cs="Times New Roman"/>
          <w:sz w:val="24"/>
          <w:szCs w:val="24"/>
        </w:rPr>
        <w:lastRenderedPageBreak/>
        <w:t>tajos esošām piesārņojošām vielām. Lai arī biogēno elementu notece no mežiem ir dab</w:t>
      </w:r>
      <w:r w:rsidR="000867D2">
        <w:rPr>
          <w:rFonts w:ascii="Times New Roman" w:hAnsi="Times New Roman" w:cs="Times New Roman"/>
          <w:sz w:val="24"/>
          <w:szCs w:val="24"/>
        </w:rPr>
        <w:t>isks</w:t>
      </w:r>
      <w:r w:rsidRPr="00440F50">
        <w:rPr>
          <w:rFonts w:ascii="Times New Roman" w:hAnsi="Times New Roman" w:cs="Times New Roman"/>
          <w:sz w:val="24"/>
          <w:szCs w:val="24"/>
        </w:rPr>
        <w:t xml:space="preserve"> process, saimnieciskā darbība, piemēram, kailcirtes un mežu meliorēšana noteces apjomu var ievērojami palielināt. Tāpēc arī cilvēka darbības izraisītā antropogēnā notece no mežiem tiek pieskaitīta izkliedētajam piesārņojumam (LVĢMC, 2009). Jāatzīmē, ka lauksaimniecība ir viens no galvenajiem izkliedētā piesārņojuma cēloņiem un biogēno elementu emisijas avotiem (Freshwater quality, 2015). Attiecībā uz izkliedēto piesārņojumu Ventas un tās piete</w:t>
      </w:r>
      <w:r w:rsidR="007D65D6">
        <w:rPr>
          <w:rFonts w:ascii="Times New Roman" w:hAnsi="Times New Roman" w:cs="Times New Roman"/>
          <w:sz w:val="24"/>
          <w:szCs w:val="24"/>
        </w:rPr>
        <w:t>ku apgabalā uz D</w:t>
      </w:r>
      <w:r w:rsidR="00EF55A8">
        <w:rPr>
          <w:rFonts w:ascii="Times New Roman" w:hAnsi="Times New Roman" w:cs="Times New Roman"/>
          <w:sz w:val="24"/>
          <w:szCs w:val="24"/>
        </w:rPr>
        <w:t xml:space="preserve"> no DL</w:t>
      </w:r>
      <w:r w:rsidRPr="00440F50">
        <w:rPr>
          <w:rFonts w:ascii="Times New Roman" w:hAnsi="Times New Roman" w:cs="Times New Roman"/>
          <w:sz w:val="24"/>
          <w:szCs w:val="24"/>
        </w:rPr>
        <w:t xml:space="preserve"> un tam piegulošajā teritorijā, LVĢMC izvērtējumā (LVĢMC, 2015) ir divi upju ūdensobjekti, kuros ir potenciāli lielas difūzā piesārņojuma slodzes un</w:t>
      </w:r>
      <w:r w:rsidR="007D65D6">
        <w:rPr>
          <w:rFonts w:ascii="Times New Roman" w:hAnsi="Times New Roman" w:cs="Times New Roman"/>
          <w:sz w:val="24"/>
          <w:szCs w:val="24"/>
        </w:rPr>
        <w:t>,</w:t>
      </w:r>
      <w:r w:rsidRPr="00440F50">
        <w:rPr>
          <w:rFonts w:ascii="Times New Roman" w:hAnsi="Times New Roman" w:cs="Times New Roman"/>
          <w:sz w:val="24"/>
          <w:szCs w:val="24"/>
        </w:rPr>
        <w:t xml:space="preserve"> kuras var negatīvi ietekmēt ūdens kvalitāti </w:t>
      </w:r>
      <w:r w:rsidR="00766296">
        <w:rPr>
          <w:rFonts w:ascii="Times New Roman" w:hAnsi="Times New Roman" w:cs="Times New Roman"/>
          <w:sz w:val="24"/>
          <w:szCs w:val="24"/>
        </w:rPr>
        <w:t>DL</w:t>
      </w:r>
      <w:r w:rsidR="007D65D6">
        <w:rPr>
          <w:rFonts w:ascii="Times New Roman" w:hAnsi="Times New Roman" w:cs="Times New Roman"/>
          <w:sz w:val="24"/>
          <w:szCs w:val="24"/>
        </w:rPr>
        <w:t>, proti, Vadakste V062 un Zaņa V060</w:t>
      </w:r>
      <w:r w:rsidRPr="00440F50">
        <w:rPr>
          <w:rFonts w:ascii="Times New Roman" w:hAnsi="Times New Roman" w:cs="Times New Roman"/>
          <w:sz w:val="24"/>
          <w:szCs w:val="24"/>
        </w:rPr>
        <w:t>.</w:t>
      </w:r>
    </w:p>
    <w:p w14:paraId="7C25945E" w14:textId="77777777" w:rsidR="00440F50" w:rsidRPr="00440F50" w:rsidRDefault="00440F50" w:rsidP="00440F50">
      <w:pPr>
        <w:jc w:val="both"/>
        <w:rPr>
          <w:rFonts w:ascii="Times New Roman" w:hAnsi="Times New Roman" w:cs="Times New Roman"/>
          <w:sz w:val="24"/>
          <w:szCs w:val="24"/>
        </w:rPr>
      </w:pPr>
    </w:p>
    <w:p w14:paraId="48B9C944" w14:textId="4228383F"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sz w:val="24"/>
          <w:szCs w:val="24"/>
        </w:rPr>
        <w:t>Summāri, izvērtējot un izanalizējot punktveida un difūzo piesārņojuma avotu radītās kopējās biogēno elementu piesārņojuma slodzes būtiskumu, saskaņā</w:t>
      </w:r>
      <w:r w:rsidR="007D65D6">
        <w:rPr>
          <w:rFonts w:ascii="Times New Roman" w:hAnsi="Times New Roman" w:cs="Times New Roman"/>
          <w:sz w:val="24"/>
          <w:szCs w:val="24"/>
        </w:rPr>
        <w:t xml:space="preserve"> ar LVĢMC datiem (LVĢMC, 2015),</w:t>
      </w:r>
      <w:r w:rsidRPr="00440F50">
        <w:rPr>
          <w:rFonts w:ascii="Times New Roman" w:hAnsi="Times New Roman" w:cs="Times New Roman"/>
          <w:sz w:val="24"/>
          <w:szCs w:val="24"/>
        </w:rPr>
        <w:t xml:space="preserve"> risks nesas</w:t>
      </w:r>
      <w:r w:rsidR="00F066F3">
        <w:rPr>
          <w:rFonts w:ascii="Times New Roman" w:hAnsi="Times New Roman" w:cs="Times New Roman"/>
          <w:sz w:val="24"/>
          <w:szCs w:val="24"/>
        </w:rPr>
        <w:t>niegt labu ekoloģisko kvalitāti</w:t>
      </w:r>
      <w:r w:rsidRPr="00440F50">
        <w:rPr>
          <w:rFonts w:ascii="Times New Roman" w:hAnsi="Times New Roman" w:cs="Times New Roman"/>
          <w:sz w:val="24"/>
          <w:szCs w:val="24"/>
        </w:rPr>
        <w:t xml:space="preserve">, jo potenciāli var tikt pārsniegtas konkrētajiem ūdensobjektu tipiem atbilstošās labas ekoloģiskās kvalitātes robežvērtības, ir divos no sešiem upju ūdensobjektiem </w:t>
      </w:r>
      <w:r w:rsidR="000867D2">
        <w:rPr>
          <w:rFonts w:ascii="Times New Roman" w:hAnsi="Times New Roman" w:cs="Times New Roman"/>
          <w:sz w:val="24"/>
          <w:szCs w:val="24"/>
        </w:rPr>
        <w:t>–</w:t>
      </w:r>
      <w:r w:rsidR="007D65D6">
        <w:rPr>
          <w:rFonts w:ascii="Times New Roman" w:hAnsi="Times New Roman" w:cs="Times New Roman"/>
          <w:sz w:val="24"/>
          <w:szCs w:val="24"/>
        </w:rPr>
        <w:t xml:space="preserve"> Zaņā V060 un Šķērvelī V057 (skat. 2.4.1. attēlu</w:t>
      </w:r>
      <w:r w:rsidRPr="00440F50">
        <w:rPr>
          <w:rFonts w:ascii="Times New Roman" w:hAnsi="Times New Roman" w:cs="Times New Roman"/>
          <w:sz w:val="24"/>
          <w:szCs w:val="24"/>
        </w:rPr>
        <w:t>).</w:t>
      </w:r>
    </w:p>
    <w:p w14:paraId="1A6B1DEE" w14:textId="77777777" w:rsidR="00440F50" w:rsidRPr="00440F50" w:rsidRDefault="00440F50" w:rsidP="00440F50">
      <w:pPr>
        <w:jc w:val="both"/>
        <w:rPr>
          <w:rFonts w:ascii="Times New Roman" w:hAnsi="Times New Roman" w:cs="Times New Roman"/>
          <w:sz w:val="24"/>
          <w:szCs w:val="24"/>
        </w:rPr>
      </w:pPr>
    </w:p>
    <w:p w14:paraId="1A680057" w14:textId="6F91F6FB"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sz w:val="24"/>
          <w:szCs w:val="24"/>
        </w:rPr>
        <w:t>Attiecībā uz smago metālu koncentrācijām ūdeņos, saskaņā ar valsts monitoringa datiem (LVĢMC, 2015) tādu vielu kā Zn, Cu, As, Cr, fenolu, formaldehīda, Hg, benzola, Cd, Pb un Ni koncentrācijas notekūdeņos ir zemākas par gada vidējās koncentrācijas robežlielumiem. Prioritāro un bīstamo vielu vides kvalitātes standartu pārsniegumi notekūdeņos nav konstatēti nevienā no sešiem upju ūdensobjektiem.</w:t>
      </w:r>
    </w:p>
    <w:p w14:paraId="22E1CB05" w14:textId="77777777" w:rsidR="00440F50" w:rsidRPr="00440F50" w:rsidRDefault="00440F50" w:rsidP="00440F50">
      <w:pPr>
        <w:jc w:val="both"/>
        <w:rPr>
          <w:rFonts w:ascii="Times New Roman" w:hAnsi="Times New Roman" w:cs="Times New Roman"/>
          <w:sz w:val="24"/>
          <w:szCs w:val="24"/>
        </w:rPr>
      </w:pPr>
    </w:p>
    <w:p w14:paraId="4B36483F" w14:textId="72E343F9"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sz w:val="24"/>
          <w:szCs w:val="24"/>
        </w:rPr>
        <w:t xml:space="preserve">Tā kā Ventas un daļas tās pieteku noteces veidojas ārpus Latvijas teritorijas, </w:t>
      </w:r>
      <w:r w:rsidR="00EF55A8">
        <w:rPr>
          <w:rFonts w:ascii="Times New Roman" w:hAnsi="Times New Roman" w:cs="Times New Roman"/>
          <w:sz w:val="24"/>
          <w:szCs w:val="24"/>
        </w:rPr>
        <w:t>Lietuvā, tad ūdens kvalitāti DL</w:t>
      </w:r>
      <w:r w:rsidRPr="00440F50">
        <w:rPr>
          <w:rFonts w:ascii="Times New Roman" w:hAnsi="Times New Roman" w:cs="Times New Roman"/>
          <w:sz w:val="24"/>
          <w:szCs w:val="24"/>
        </w:rPr>
        <w:t xml:space="preserve"> teritorijā nosaka arī potenciālais pārrobežu piesārņojums. Ventā posmā no Vadakstes</w:t>
      </w:r>
      <w:r w:rsidR="007D65D6">
        <w:rPr>
          <w:rFonts w:ascii="Times New Roman" w:hAnsi="Times New Roman" w:cs="Times New Roman"/>
          <w:sz w:val="24"/>
          <w:szCs w:val="24"/>
        </w:rPr>
        <w:t xml:space="preserve"> ietekas līdz Skrundai V056</w:t>
      </w:r>
      <w:r w:rsidRPr="00440F50">
        <w:rPr>
          <w:rFonts w:ascii="Times New Roman" w:hAnsi="Times New Roman" w:cs="Times New Roman"/>
          <w:sz w:val="24"/>
          <w:szCs w:val="24"/>
        </w:rPr>
        <w:t xml:space="preserve"> pārrobežu slodze attiecībā uz N</w:t>
      </w:r>
      <w:r w:rsidRPr="00645B0A">
        <w:rPr>
          <w:rFonts w:ascii="Times New Roman" w:hAnsi="Times New Roman" w:cs="Times New Roman"/>
          <w:sz w:val="24"/>
          <w:szCs w:val="24"/>
          <w:vertAlign w:val="subscript"/>
        </w:rPr>
        <w:t>kop</w:t>
      </w:r>
      <w:r w:rsidRPr="00440F50">
        <w:rPr>
          <w:rFonts w:ascii="Times New Roman" w:hAnsi="Times New Roman" w:cs="Times New Roman"/>
          <w:sz w:val="24"/>
          <w:szCs w:val="24"/>
        </w:rPr>
        <w:t xml:space="preserve"> un P</w:t>
      </w:r>
      <w:r w:rsidRPr="00645B0A">
        <w:rPr>
          <w:rFonts w:ascii="Times New Roman" w:hAnsi="Times New Roman" w:cs="Times New Roman"/>
          <w:sz w:val="24"/>
          <w:szCs w:val="24"/>
          <w:vertAlign w:val="subscript"/>
        </w:rPr>
        <w:t>kop</w:t>
      </w:r>
      <w:r w:rsidRPr="00440F50">
        <w:rPr>
          <w:rFonts w:ascii="Times New Roman" w:hAnsi="Times New Roman" w:cs="Times New Roman"/>
          <w:sz w:val="24"/>
          <w:szCs w:val="24"/>
        </w:rPr>
        <w:t xml:space="preserve"> saskaņā ar LVĢMC datiem (LVĢMC, 2015) ir uzskatāma par būtisku, t.i. lielāka par 50</w:t>
      </w:r>
      <w:r w:rsidR="007D65D6">
        <w:rPr>
          <w:rFonts w:ascii="Times New Roman" w:hAnsi="Times New Roman" w:cs="Times New Roman"/>
          <w:sz w:val="24"/>
          <w:szCs w:val="24"/>
        </w:rPr>
        <w:t> </w:t>
      </w:r>
      <w:r w:rsidRPr="00440F50">
        <w:rPr>
          <w:rFonts w:ascii="Times New Roman" w:hAnsi="Times New Roman" w:cs="Times New Roman"/>
          <w:sz w:val="24"/>
          <w:szCs w:val="24"/>
        </w:rPr>
        <w:t>% no kopējās šo vielu noteces tālāk u</w:t>
      </w:r>
      <w:r w:rsidR="006921D6">
        <w:rPr>
          <w:rFonts w:ascii="Times New Roman" w:hAnsi="Times New Roman" w:cs="Times New Roman"/>
          <w:sz w:val="24"/>
          <w:szCs w:val="24"/>
        </w:rPr>
        <w:t>z jūru. Pārrobežu slodze ir uzs</w:t>
      </w:r>
      <w:r w:rsidRPr="00440F50">
        <w:rPr>
          <w:rFonts w:ascii="Times New Roman" w:hAnsi="Times New Roman" w:cs="Times New Roman"/>
          <w:sz w:val="24"/>
          <w:szCs w:val="24"/>
        </w:rPr>
        <w:t>k</w:t>
      </w:r>
      <w:r w:rsidR="006921D6">
        <w:rPr>
          <w:rFonts w:ascii="Times New Roman" w:hAnsi="Times New Roman" w:cs="Times New Roman"/>
          <w:sz w:val="24"/>
          <w:szCs w:val="24"/>
        </w:rPr>
        <w:t>a</w:t>
      </w:r>
      <w:r w:rsidRPr="00440F50">
        <w:rPr>
          <w:rFonts w:ascii="Times New Roman" w:hAnsi="Times New Roman" w:cs="Times New Roman"/>
          <w:sz w:val="24"/>
          <w:szCs w:val="24"/>
        </w:rPr>
        <w:t>tāma par būt</w:t>
      </w:r>
      <w:r w:rsidR="006921D6">
        <w:rPr>
          <w:rFonts w:ascii="Times New Roman" w:hAnsi="Times New Roman" w:cs="Times New Roman"/>
          <w:sz w:val="24"/>
          <w:szCs w:val="24"/>
        </w:rPr>
        <w:t>isku arī Vadakstē (skat. 2.4.1. attēlu</w:t>
      </w:r>
      <w:r w:rsidRPr="00440F50">
        <w:rPr>
          <w:rFonts w:ascii="Times New Roman" w:hAnsi="Times New Roman" w:cs="Times New Roman"/>
          <w:sz w:val="24"/>
          <w:szCs w:val="24"/>
        </w:rPr>
        <w:t xml:space="preserve">). Līdz ar to pārrobežu piesārņojuma slodze abos šajos ūdensobjektos rada risku, ka netiks sasniegti </w:t>
      </w:r>
      <w:r w:rsidR="006921D6" w:rsidRPr="006921D6">
        <w:rPr>
          <w:rFonts w:ascii="Times New Roman" w:hAnsi="Times New Roman" w:cs="Times New Roman"/>
          <w:sz w:val="24"/>
          <w:szCs w:val="24"/>
        </w:rPr>
        <w:t>Eiro</w:t>
      </w:r>
      <w:r w:rsidR="006921D6">
        <w:rPr>
          <w:rFonts w:ascii="Times New Roman" w:hAnsi="Times New Roman" w:cs="Times New Roman"/>
          <w:sz w:val="24"/>
          <w:szCs w:val="24"/>
        </w:rPr>
        <w:t>pas Parlamenta un Padomes 2000. gada 23. oktobra direktīvā</w:t>
      </w:r>
      <w:r w:rsidR="006921D6" w:rsidRPr="006921D6">
        <w:rPr>
          <w:rFonts w:ascii="Times New Roman" w:hAnsi="Times New Roman" w:cs="Times New Roman"/>
          <w:sz w:val="24"/>
          <w:szCs w:val="24"/>
        </w:rPr>
        <w:t xml:space="preserve"> 2000/60/EK, ar ko izveido sistēmu Kopienas rīcīb</w:t>
      </w:r>
      <w:r w:rsidR="006921D6">
        <w:rPr>
          <w:rFonts w:ascii="Times New Roman" w:hAnsi="Times New Roman" w:cs="Times New Roman"/>
          <w:sz w:val="24"/>
          <w:szCs w:val="24"/>
        </w:rPr>
        <w:t>ai ūdens resursu politikas jomā,</w:t>
      </w:r>
      <w:r w:rsidRPr="00440F50">
        <w:rPr>
          <w:rFonts w:ascii="Times New Roman" w:hAnsi="Times New Roman" w:cs="Times New Roman"/>
          <w:sz w:val="24"/>
          <w:szCs w:val="24"/>
        </w:rPr>
        <w:t xml:space="preserve"> noteiktie ekoloģiskās kvalitātes rādītāji </w:t>
      </w:r>
      <w:r w:rsidR="0049457F">
        <w:rPr>
          <w:rFonts w:ascii="Times New Roman" w:hAnsi="Times New Roman" w:cs="Times New Roman"/>
          <w:sz w:val="24"/>
          <w:szCs w:val="24"/>
          <w:lang w:val="la-Latn"/>
        </w:rPr>
        <w:t xml:space="preserve">arī </w:t>
      </w:r>
      <w:r w:rsidRPr="00440F50">
        <w:rPr>
          <w:rFonts w:ascii="Times New Roman" w:hAnsi="Times New Roman" w:cs="Times New Roman"/>
          <w:sz w:val="24"/>
          <w:szCs w:val="24"/>
        </w:rPr>
        <w:t xml:space="preserve">tajā Ventas plūduma posmā, kas ietilpst </w:t>
      </w:r>
      <w:r w:rsidR="00766296">
        <w:rPr>
          <w:rFonts w:ascii="Times New Roman" w:hAnsi="Times New Roman" w:cs="Times New Roman"/>
          <w:sz w:val="24"/>
          <w:szCs w:val="24"/>
        </w:rPr>
        <w:t>DL</w:t>
      </w:r>
      <w:r w:rsidRPr="00440F50">
        <w:rPr>
          <w:rFonts w:ascii="Times New Roman" w:hAnsi="Times New Roman" w:cs="Times New Roman"/>
          <w:sz w:val="24"/>
          <w:szCs w:val="24"/>
        </w:rPr>
        <w:t xml:space="preserve"> teritorijā.</w:t>
      </w:r>
    </w:p>
    <w:p w14:paraId="7C7E7306" w14:textId="77777777" w:rsidR="00440F50" w:rsidRPr="00440F50" w:rsidRDefault="00440F50" w:rsidP="00440F50">
      <w:pPr>
        <w:jc w:val="both"/>
        <w:rPr>
          <w:rFonts w:ascii="Times New Roman" w:hAnsi="Times New Roman" w:cs="Times New Roman"/>
          <w:sz w:val="24"/>
          <w:szCs w:val="24"/>
        </w:rPr>
      </w:pPr>
    </w:p>
    <w:p w14:paraId="1A0F9ABA" w14:textId="00298D25" w:rsidR="00440F50" w:rsidRPr="00440F50" w:rsidRDefault="00440F50" w:rsidP="00440F50">
      <w:pPr>
        <w:jc w:val="both"/>
        <w:rPr>
          <w:rFonts w:ascii="Times New Roman" w:hAnsi="Times New Roman" w:cs="Times New Roman"/>
          <w:sz w:val="24"/>
          <w:szCs w:val="24"/>
        </w:rPr>
      </w:pPr>
      <w:r w:rsidRPr="00440F50">
        <w:rPr>
          <w:rFonts w:ascii="Times New Roman" w:hAnsi="Times New Roman" w:cs="Times New Roman"/>
          <w:sz w:val="24"/>
          <w:szCs w:val="24"/>
        </w:rPr>
        <w:t>Vērtējot no</w:t>
      </w:r>
      <w:r w:rsidR="00EF55A8">
        <w:rPr>
          <w:rFonts w:ascii="Times New Roman" w:hAnsi="Times New Roman" w:cs="Times New Roman"/>
          <w:sz w:val="24"/>
          <w:szCs w:val="24"/>
        </w:rPr>
        <w:t xml:space="preserve"> ūdens piesārņojuma atkarīgo DL</w:t>
      </w:r>
      <w:r w:rsidRPr="00440F50">
        <w:rPr>
          <w:rFonts w:ascii="Times New Roman" w:hAnsi="Times New Roman" w:cs="Times New Roman"/>
          <w:sz w:val="24"/>
          <w:szCs w:val="24"/>
        </w:rPr>
        <w:t xml:space="preserve"> dabas vērtību atbilstību kvalitātes prasībām, ir jāatzīmē, ka no ūdens stāvokļa tieši atkarīgi ES nozīmes aizsargājamie saldūdeņu biotopi, konkrēti – upju biotopi 3260 </w:t>
      </w:r>
      <w:r w:rsidRPr="00645B0A">
        <w:rPr>
          <w:rFonts w:ascii="Times New Roman" w:hAnsi="Times New Roman" w:cs="Times New Roman"/>
          <w:i/>
          <w:iCs/>
          <w:sz w:val="24"/>
          <w:szCs w:val="24"/>
        </w:rPr>
        <w:t>Upju straujteces un dabiski upju posmi</w:t>
      </w:r>
      <w:r w:rsidRPr="00440F50">
        <w:rPr>
          <w:rFonts w:ascii="Times New Roman" w:hAnsi="Times New Roman" w:cs="Times New Roman"/>
          <w:sz w:val="24"/>
          <w:szCs w:val="24"/>
        </w:rPr>
        <w:t>.</w:t>
      </w:r>
    </w:p>
    <w:p w14:paraId="3F08FFCF" w14:textId="18F99686" w:rsidR="00440F50" w:rsidRPr="00440F50" w:rsidRDefault="00440F50" w:rsidP="00440F50">
      <w:pPr>
        <w:jc w:val="both"/>
        <w:rPr>
          <w:rFonts w:ascii="Times New Roman" w:hAnsi="Times New Roman" w:cs="Times New Roman"/>
          <w:sz w:val="24"/>
          <w:szCs w:val="24"/>
        </w:rPr>
      </w:pPr>
    </w:p>
    <w:p w14:paraId="574A6F3B" w14:textId="025327A4" w:rsidR="00440F50" w:rsidRPr="00943C1A" w:rsidRDefault="00516F36" w:rsidP="00943C1A">
      <w:pPr>
        <w:jc w:val="both"/>
        <w:rPr>
          <w:rFonts w:ascii="Times New Roman" w:hAnsi="Times New Roman" w:cs="Times New Roman"/>
          <w:sz w:val="24"/>
          <w:szCs w:val="24"/>
          <w:lang w:val="la-Latn"/>
        </w:rPr>
      </w:pPr>
      <w:r w:rsidRPr="008870F4">
        <w:rPr>
          <w:rFonts w:ascii="Times New Roman" w:hAnsi="Times New Roman" w:cs="Times New Roman"/>
          <w:sz w:val="24"/>
          <w:szCs w:val="24"/>
        </w:rPr>
        <w:t>I</w:t>
      </w:r>
      <w:r w:rsidR="00440F50" w:rsidRPr="008870F4">
        <w:rPr>
          <w:rFonts w:ascii="Times New Roman" w:hAnsi="Times New Roman" w:cs="Times New Roman"/>
          <w:sz w:val="24"/>
          <w:szCs w:val="24"/>
        </w:rPr>
        <w:t>e</w:t>
      </w:r>
      <w:r w:rsidRPr="008870F4">
        <w:rPr>
          <w:rFonts w:ascii="Times New Roman" w:hAnsi="Times New Roman" w:cs="Times New Roman"/>
          <w:sz w:val="24"/>
          <w:szCs w:val="24"/>
        </w:rPr>
        <w:t>teikumi turpmākajam upju monitoringam aprakst</w:t>
      </w:r>
      <w:r w:rsidRPr="008870F4">
        <w:rPr>
          <w:rFonts w:ascii="Times New Roman" w:hAnsi="Times New Roman" w:cs="Times New Roman"/>
          <w:sz w:val="24"/>
          <w:szCs w:val="24"/>
          <w:lang w:val="la-Latn"/>
        </w:rPr>
        <w:t xml:space="preserve">īti apsaimniekošanas pasākumu sadaļā (skat. </w:t>
      </w:r>
      <w:r w:rsidR="006921D6">
        <w:rPr>
          <w:rFonts w:ascii="Times New Roman" w:hAnsi="Times New Roman" w:cs="Times New Roman"/>
          <w:sz w:val="24"/>
          <w:szCs w:val="24"/>
          <w:lang w:val="la-Latn"/>
        </w:rPr>
        <w:t>apsaimniekošanas pasākumu Nr.</w:t>
      </w:r>
      <w:r w:rsidR="006921D6">
        <w:rPr>
          <w:rFonts w:ascii="Times New Roman" w:hAnsi="Times New Roman" w:cs="Times New Roman"/>
          <w:sz w:val="24"/>
          <w:szCs w:val="24"/>
          <w:lang w:val="lv-LV"/>
        </w:rPr>
        <w:t> </w:t>
      </w:r>
      <w:r w:rsidR="008870F4" w:rsidRPr="00943C1A">
        <w:rPr>
          <w:rFonts w:ascii="Times New Roman" w:hAnsi="Times New Roman" w:cs="Times New Roman"/>
          <w:sz w:val="24"/>
          <w:szCs w:val="24"/>
        </w:rPr>
        <w:t>E.3.1.</w:t>
      </w:r>
      <w:r w:rsidRPr="00943C1A">
        <w:rPr>
          <w:rFonts w:ascii="Times New Roman" w:hAnsi="Times New Roman" w:cs="Times New Roman"/>
          <w:sz w:val="24"/>
          <w:szCs w:val="24"/>
          <w:lang w:val="la-Latn"/>
        </w:rPr>
        <w:t>).</w:t>
      </w:r>
    </w:p>
    <w:p w14:paraId="41379CAE" w14:textId="0D829827" w:rsidR="00943C1A" w:rsidRPr="00943C1A" w:rsidRDefault="00943C1A" w:rsidP="00943C1A">
      <w:pPr>
        <w:jc w:val="both"/>
        <w:rPr>
          <w:rFonts w:ascii="Times New Roman" w:hAnsi="Times New Roman" w:cs="Times New Roman"/>
          <w:sz w:val="24"/>
          <w:szCs w:val="24"/>
          <w:lang w:val="la-Latn"/>
        </w:rPr>
      </w:pPr>
    </w:p>
    <w:p w14:paraId="722599CB" w14:textId="127910B8" w:rsidR="00943C1A" w:rsidRDefault="00943C1A" w:rsidP="00943C1A">
      <w:pPr>
        <w:shd w:val="clear" w:color="auto" w:fill="FFFFFF" w:themeFill="background1"/>
        <w:suppressAutoHyphens/>
        <w:jc w:val="both"/>
        <w:rPr>
          <w:rFonts w:ascii="Times New Roman" w:hAnsi="Times New Roman" w:cs="Times New Roman"/>
          <w:bCs/>
          <w:sz w:val="24"/>
          <w:szCs w:val="24"/>
          <w:lang w:val="lv-LV"/>
        </w:rPr>
      </w:pPr>
      <w:r w:rsidRPr="00943C1A">
        <w:rPr>
          <w:rFonts w:ascii="Times New Roman" w:hAnsi="Times New Roman" w:cs="Times New Roman"/>
          <w:bCs/>
          <w:sz w:val="24"/>
          <w:szCs w:val="24"/>
          <w:lang w:val="lv-LV"/>
        </w:rPr>
        <w:t>Līdztekus punktveida un difūzā piesārņojuma avotiem un piesārņojuma pārrobe</w:t>
      </w:r>
      <w:r w:rsidR="00EF55A8">
        <w:rPr>
          <w:rFonts w:ascii="Times New Roman" w:hAnsi="Times New Roman" w:cs="Times New Roman"/>
          <w:bCs/>
          <w:sz w:val="24"/>
          <w:szCs w:val="24"/>
          <w:lang w:val="lv-LV"/>
        </w:rPr>
        <w:t>žu pārnesei, vides kvalitāti DL</w:t>
      </w:r>
      <w:r w:rsidRPr="00943C1A">
        <w:rPr>
          <w:rFonts w:ascii="Times New Roman" w:hAnsi="Times New Roman" w:cs="Times New Roman"/>
          <w:bCs/>
          <w:sz w:val="24"/>
          <w:szCs w:val="24"/>
          <w:lang w:val="lv-LV"/>
        </w:rPr>
        <w:t xml:space="preserve"> teritorijā, ES nozīmes aizsargājamos upju biotopus </w:t>
      </w:r>
      <w:r w:rsidRPr="00943C1A">
        <w:rPr>
          <w:rFonts w:ascii="Times New Roman" w:hAnsi="Times New Roman" w:cs="Times New Roman"/>
          <w:bCs/>
          <w:i/>
          <w:sz w:val="24"/>
          <w:szCs w:val="24"/>
          <w:lang w:val="lv-LV"/>
        </w:rPr>
        <w:t>3260 Upju straujteces un dabiski upju posmi</w:t>
      </w:r>
      <w:r w:rsidRPr="00943C1A">
        <w:rPr>
          <w:rFonts w:ascii="Times New Roman" w:hAnsi="Times New Roman" w:cs="Times New Roman"/>
          <w:bCs/>
          <w:sz w:val="24"/>
          <w:szCs w:val="24"/>
          <w:lang w:val="lv-LV"/>
        </w:rPr>
        <w:t xml:space="preserve"> un cita</w:t>
      </w:r>
      <w:r w:rsidR="006921D6">
        <w:rPr>
          <w:rFonts w:ascii="Times New Roman" w:hAnsi="Times New Roman" w:cs="Times New Roman"/>
          <w:bCs/>
          <w:sz w:val="24"/>
          <w:szCs w:val="24"/>
          <w:lang w:val="lv-LV"/>
        </w:rPr>
        <w:t>s dabas vērtības ietekmē arī tās</w:t>
      </w:r>
      <w:r w:rsidRPr="00943C1A">
        <w:rPr>
          <w:rFonts w:ascii="Times New Roman" w:hAnsi="Times New Roman" w:cs="Times New Roman"/>
          <w:bCs/>
          <w:sz w:val="24"/>
          <w:szCs w:val="24"/>
          <w:lang w:val="lv-LV"/>
        </w:rPr>
        <w:t xml:space="preserve"> uz upēm uzceltās hidrotehniskās būves, kas neatrodas DL teritorijā, bet izvietotas uz dabiskajām ūdenstecēm pa straumi uz augšu no lieguma. Respektīvi, Rukaišu </w:t>
      </w:r>
      <w:r w:rsidR="006921D6">
        <w:rPr>
          <w:rFonts w:ascii="Times New Roman" w:hAnsi="Times New Roman" w:cs="Times New Roman"/>
          <w:bCs/>
          <w:sz w:val="24"/>
          <w:szCs w:val="24"/>
          <w:lang w:val="lv-LV"/>
        </w:rPr>
        <w:t>hidroelektrostacija (HES)</w:t>
      </w:r>
      <w:r w:rsidRPr="00943C1A">
        <w:rPr>
          <w:rFonts w:ascii="Times New Roman" w:hAnsi="Times New Roman" w:cs="Times New Roman"/>
          <w:bCs/>
          <w:sz w:val="24"/>
          <w:szCs w:val="24"/>
          <w:lang w:val="lv-LV"/>
        </w:rPr>
        <w:t>, kas atrodas Šķēr</w:t>
      </w:r>
      <w:r w:rsidR="006921D6">
        <w:rPr>
          <w:rFonts w:ascii="Times New Roman" w:hAnsi="Times New Roman" w:cs="Times New Roman"/>
          <w:bCs/>
          <w:sz w:val="24"/>
          <w:szCs w:val="24"/>
          <w:lang w:val="lv-LV"/>
        </w:rPr>
        <w:t>veļa augštecē uz R</w:t>
      </w:r>
      <w:r w:rsidRPr="00943C1A">
        <w:rPr>
          <w:rFonts w:ascii="Times New Roman" w:hAnsi="Times New Roman" w:cs="Times New Roman"/>
          <w:bCs/>
          <w:sz w:val="24"/>
          <w:szCs w:val="24"/>
          <w:lang w:val="lv-LV"/>
        </w:rPr>
        <w:t xml:space="preserve"> no Nīkrāces un Dzeldas</w:t>
      </w:r>
      <w:r w:rsidR="00444C0C">
        <w:rPr>
          <w:rFonts w:ascii="Times New Roman" w:hAnsi="Times New Roman" w:cs="Times New Roman"/>
          <w:bCs/>
          <w:sz w:val="24"/>
          <w:szCs w:val="24"/>
          <w:lang w:val="lv-LV"/>
        </w:rPr>
        <w:t xml:space="preserve"> un</w:t>
      </w:r>
      <w:r w:rsidRPr="00943C1A">
        <w:rPr>
          <w:rFonts w:ascii="Times New Roman" w:hAnsi="Times New Roman" w:cs="Times New Roman"/>
          <w:bCs/>
          <w:sz w:val="24"/>
          <w:szCs w:val="24"/>
          <w:lang w:val="lv-LV"/>
        </w:rPr>
        <w:t xml:space="preserve"> HES, kas atrodas uz Šķērve</w:t>
      </w:r>
      <w:r w:rsidR="006921D6">
        <w:rPr>
          <w:rFonts w:ascii="Times New Roman" w:hAnsi="Times New Roman" w:cs="Times New Roman"/>
          <w:bCs/>
          <w:sz w:val="24"/>
          <w:szCs w:val="24"/>
          <w:lang w:val="lv-LV"/>
        </w:rPr>
        <w:t>ļa pietekas Dzeldas uz R</w:t>
      </w:r>
      <w:r w:rsidRPr="00943C1A">
        <w:rPr>
          <w:rFonts w:ascii="Times New Roman" w:hAnsi="Times New Roman" w:cs="Times New Roman"/>
          <w:bCs/>
          <w:sz w:val="24"/>
          <w:szCs w:val="24"/>
          <w:lang w:val="lv-LV"/>
        </w:rPr>
        <w:t xml:space="preserve"> no Dzeldas ciema. </w:t>
      </w:r>
    </w:p>
    <w:p w14:paraId="180AECD9" w14:textId="77777777" w:rsidR="00943C1A" w:rsidRPr="00943C1A" w:rsidRDefault="00943C1A" w:rsidP="00943C1A">
      <w:pPr>
        <w:shd w:val="clear" w:color="auto" w:fill="FFFFFF" w:themeFill="background1"/>
        <w:suppressAutoHyphens/>
        <w:jc w:val="both"/>
        <w:rPr>
          <w:rFonts w:ascii="Times New Roman" w:hAnsi="Times New Roman" w:cs="Times New Roman"/>
          <w:bCs/>
          <w:sz w:val="24"/>
          <w:szCs w:val="24"/>
          <w:lang w:val="lv-LV"/>
        </w:rPr>
      </w:pPr>
    </w:p>
    <w:p w14:paraId="2789E6F3" w14:textId="473DDF77" w:rsidR="00943C1A" w:rsidRPr="00943C1A" w:rsidRDefault="00943C1A" w:rsidP="00943C1A">
      <w:pPr>
        <w:shd w:val="clear" w:color="auto" w:fill="FFFFFF" w:themeFill="background1"/>
        <w:suppressAutoHyphens/>
        <w:jc w:val="both"/>
        <w:rPr>
          <w:rFonts w:ascii="Times New Roman" w:hAnsi="Times New Roman" w:cs="Times New Roman"/>
          <w:bCs/>
          <w:sz w:val="24"/>
          <w:szCs w:val="24"/>
          <w:lang w:val="lv-LV"/>
        </w:rPr>
      </w:pPr>
      <w:r w:rsidRPr="00943C1A">
        <w:rPr>
          <w:rFonts w:ascii="Times New Roman" w:hAnsi="Times New Roman" w:cs="Times New Roman"/>
          <w:bCs/>
          <w:sz w:val="24"/>
          <w:szCs w:val="24"/>
          <w:lang w:val="lv-LV"/>
        </w:rPr>
        <w:t xml:space="preserve">Izbūvējot šīs HES, tika izmainīts ūdensteču dabiskais hidroloģiskais cikls, kas savukārt izmainīja piekrastes un ūdens ekosistēmu ilgā periodā izveidojušos līdzsvaru. Upju ūdens režīma izmaiņām sekas ir ne </w:t>
      </w:r>
      <w:r w:rsidR="006921D6">
        <w:rPr>
          <w:rFonts w:ascii="Times New Roman" w:hAnsi="Times New Roman" w:cs="Times New Roman"/>
          <w:bCs/>
          <w:sz w:val="24"/>
          <w:szCs w:val="24"/>
          <w:lang w:val="lv-LV"/>
        </w:rPr>
        <w:t>tikai HES aizsprosta appludināta</w:t>
      </w:r>
      <w:r w:rsidRPr="00943C1A">
        <w:rPr>
          <w:rFonts w:ascii="Times New Roman" w:hAnsi="Times New Roman" w:cs="Times New Roman"/>
          <w:bCs/>
          <w:sz w:val="24"/>
          <w:szCs w:val="24"/>
          <w:lang w:val="lv-LV"/>
        </w:rPr>
        <w:t>jos un pārveidotos posmos, bet arī uz leju no regulētajiem posmiem un tiem pieguļošajās teritorijās. Īpaši raksturīgs tas ir mazām upēm, kuru ekosistēmas ir daudzveidīgākas un jutīgākas pret izmaiņām.</w:t>
      </w:r>
    </w:p>
    <w:p w14:paraId="35A82C3E" w14:textId="77777777" w:rsidR="00943C1A" w:rsidRDefault="00943C1A" w:rsidP="00943C1A">
      <w:pPr>
        <w:shd w:val="clear" w:color="auto" w:fill="FFFFFF" w:themeFill="background1"/>
        <w:suppressAutoHyphens/>
        <w:jc w:val="both"/>
        <w:rPr>
          <w:rFonts w:ascii="Times New Roman" w:hAnsi="Times New Roman" w:cs="Times New Roman"/>
          <w:bCs/>
          <w:sz w:val="24"/>
          <w:szCs w:val="24"/>
          <w:lang w:val="lv-LV"/>
        </w:rPr>
      </w:pPr>
    </w:p>
    <w:p w14:paraId="706DC8D3" w14:textId="2BB2C148" w:rsidR="00943C1A" w:rsidRDefault="00943C1A" w:rsidP="00943C1A">
      <w:pPr>
        <w:shd w:val="clear" w:color="auto" w:fill="FFFFFF" w:themeFill="background1"/>
        <w:suppressAutoHyphens/>
        <w:jc w:val="both"/>
        <w:rPr>
          <w:rFonts w:ascii="Times New Roman" w:hAnsi="Times New Roman" w:cs="Times New Roman"/>
          <w:bCs/>
          <w:sz w:val="24"/>
          <w:szCs w:val="24"/>
          <w:lang w:val="lv-LV"/>
        </w:rPr>
      </w:pPr>
      <w:r w:rsidRPr="00943C1A">
        <w:rPr>
          <w:rFonts w:ascii="Times New Roman" w:hAnsi="Times New Roman" w:cs="Times New Roman"/>
          <w:bCs/>
          <w:sz w:val="24"/>
          <w:szCs w:val="24"/>
          <w:lang w:val="lv-LV"/>
        </w:rPr>
        <w:t>Mazajās HES, kuras darbojas hidroakumulācijas režīmā, to darbības rezultātā lejas bjefā ūdens tiek novadīts neregulāri. Līdz ar to minimālie caurplūdumi, zemi ūdens līmeņi un nelieli straumes ātrumi ūdens uzkrāšanas laikā mijas ar strauji palielinātiem caurplūdumiem, ūdens līmeņa celšanos un straumes ātruma pēkšņu pieaugumu turbīnu darbības laikā. Tā rezultātā pastiprinās upes gultnes un krastu erozija lejpus HES gan atvadkanālā, gan arī tālāk lejup pa straumi, it sevišķi</w:t>
      </w:r>
      <w:r w:rsidR="006921D6">
        <w:rPr>
          <w:rFonts w:ascii="Times New Roman" w:hAnsi="Times New Roman" w:cs="Times New Roman"/>
          <w:bCs/>
          <w:sz w:val="24"/>
          <w:szCs w:val="24"/>
          <w:lang w:val="lv-LV"/>
        </w:rPr>
        <w:t>,</w:t>
      </w:r>
      <w:r w:rsidRPr="00943C1A">
        <w:rPr>
          <w:rFonts w:ascii="Times New Roman" w:hAnsi="Times New Roman" w:cs="Times New Roman"/>
          <w:bCs/>
          <w:sz w:val="24"/>
          <w:szCs w:val="24"/>
          <w:lang w:val="lv-LV"/>
        </w:rPr>
        <w:t xml:space="preserve"> ja upītēm ir raksturīgs liels gultnes garenkritums, kā tas ir Šķērvelim un Dzeldai. Tajā pašā laikā pēc relatīvi īslaicīga turbīnu darbības perioda straumes ātrumam krītoties, pastiprinās izskalotā materiāla un sanešu akumulācija gultnē.</w:t>
      </w:r>
    </w:p>
    <w:p w14:paraId="5857E937" w14:textId="77777777" w:rsidR="00943C1A" w:rsidRPr="00943C1A" w:rsidRDefault="00943C1A" w:rsidP="00943C1A">
      <w:pPr>
        <w:shd w:val="clear" w:color="auto" w:fill="FFFFFF" w:themeFill="background1"/>
        <w:suppressAutoHyphens/>
        <w:jc w:val="both"/>
        <w:rPr>
          <w:rFonts w:ascii="Times New Roman" w:hAnsi="Times New Roman" w:cs="Times New Roman"/>
          <w:bCs/>
          <w:sz w:val="24"/>
          <w:szCs w:val="24"/>
          <w:lang w:val="lv-LV"/>
        </w:rPr>
      </w:pPr>
    </w:p>
    <w:p w14:paraId="3EBE2A9B" w14:textId="77777777" w:rsidR="00943C1A" w:rsidRPr="00943C1A" w:rsidRDefault="00943C1A" w:rsidP="00943C1A">
      <w:pPr>
        <w:shd w:val="clear" w:color="auto" w:fill="FFFFFF" w:themeFill="background1"/>
        <w:suppressAutoHyphens/>
        <w:jc w:val="both"/>
        <w:rPr>
          <w:rFonts w:ascii="Times New Roman" w:hAnsi="Times New Roman" w:cs="Times New Roman"/>
          <w:sz w:val="24"/>
          <w:szCs w:val="24"/>
          <w:lang w:val="lv-LV"/>
        </w:rPr>
      </w:pPr>
      <w:r w:rsidRPr="00943C1A">
        <w:rPr>
          <w:rFonts w:ascii="Times New Roman" w:hAnsi="Times New Roman" w:cs="Times New Roman"/>
          <w:bCs/>
          <w:sz w:val="24"/>
          <w:szCs w:val="24"/>
          <w:lang w:val="lv-LV"/>
        </w:rPr>
        <w:t xml:space="preserve">Līdztekus hidromorfoloģiskām izmaiņās upes gultnē un piekrastē, caurplūduma neritmiskums </w:t>
      </w:r>
      <w:r w:rsidRPr="00943C1A">
        <w:rPr>
          <w:rFonts w:ascii="Times New Roman" w:hAnsi="Times New Roman" w:cs="Times New Roman"/>
          <w:sz w:val="24"/>
          <w:szCs w:val="24"/>
          <w:lang w:val="lv-LV"/>
        </w:rPr>
        <w:t xml:space="preserve">veicina arī gravigēno nogāžu procesu nogāžu norisi un mazo upju ieleju pārveidošanos antropogēnās darbības ietekmē. Proti, atverot slūžas un strauji ceļoties ūdens līmenim upē, notiek krastu nogāžu lejas daļu veidojošo plaisaino un kavernozo dolomītu un nogulumu piesātināšanās ar ūdeni. Savukārt </w:t>
      </w:r>
      <w:r w:rsidRPr="00943C1A">
        <w:rPr>
          <w:rFonts w:ascii="Times New Roman" w:hAnsi="Times New Roman" w:cs="Times New Roman"/>
          <w:bCs/>
          <w:sz w:val="24"/>
          <w:szCs w:val="24"/>
          <w:lang w:val="lv-LV"/>
        </w:rPr>
        <w:t xml:space="preserve">ūdens akumulācijas laikā </w:t>
      </w:r>
      <w:r w:rsidRPr="00943C1A">
        <w:rPr>
          <w:rFonts w:ascii="Times New Roman" w:hAnsi="Times New Roman" w:cs="Times New Roman"/>
          <w:sz w:val="24"/>
          <w:szCs w:val="24"/>
          <w:lang w:val="lv-LV"/>
        </w:rPr>
        <w:t xml:space="preserve">ūdens līmenim krītoties, hidrodinamiskā spiediena pieaugums nogāžu apakšējā daļā veicina noslīdeņu un noplūdeņu veidošanos. Tā kā </w:t>
      </w:r>
      <w:r w:rsidRPr="00943C1A">
        <w:rPr>
          <w:rFonts w:ascii="Times New Roman" w:hAnsi="Times New Roman" w:cs="Times New Roman"/>
          <w:bCs/>
          <w:sz w:val="24"/>
          <w:szCs w:val="24"/>
          <w:lang w:val="lv-LV"/>
        </w:rPr>
        <w:t xml:space="preserve">Šķērveļa un Dzeldas </w:t>
      </w:r>
      <w:r w:rsidRPr="00943C1A">
        <w:rPr>
          <w:rFonts w:ascii="Times New Roman" w:hAnsi="Times New Roman" w:cs="Times New Roman"/>
          <w:sz w:val="24"/>
          <w:szCs w:val="24"/>
          <w:lang w:val="lv-LV"/>
        </w:rPr>
        <w:t>ielejas ir dziļas un tām raksturīgs nogāžu lielais slīpums (krituma leņķis α 20° - 40°), iepriekš minētie apstākļi paaugstina gravigēno nogāžu procesu norises risku.</w:t>
      </w:r>
    </w:p>
    <w:p w14:paraId="30C8B940" w14:textId="77777777" w:rsidR="00943C1A" w:rsidRDefault="00943C1A" w:rsidP="00943C1A">
      <w:pPr>
        <w:shd w:val="clear" w:color="auto" w:fill="FFFFFF" w:themeFill="background1"/>
        <w:suppressAutoHyphens/>
        <w:jc w:val="both"/>
        <w:rPr>
          <w:rFonts w:ascii="Times New Roman" w:hAnsi="Times New Roman" w:cs="Times New Roman"/>
          <w:sz w:val="24"/>
          <w:szCs w:val="24"/>
          <w:lang w:val="lv-LV"/>
        </w:rPr>
      </w:pPr>
    </w:p>
    <w:p w14:paraId="5242ACC9" w14:textId="61E00F07" w:rsidR="00943C1A" w:rsidRPr="00943C1A" w:rsidRDefault="00943C1A" w:rsidP="00943C1A">
      <w:pPr>
        <w:shd w:val="clear" w:color="auto" w:fill="FFFFFF" w:themeFill="background1"/>
        <w:suppressAutoHyphens/>
        <w:jc w:val="both"/>
        <w:rPr>
          <w:rFonts w:ascii="Times New Roman" w:hAnsi="Times New Roman" w:cs="Times New Roman"/>
          <w:sz w:val="24"/>
          <w:szCs w:val="24"/>
          <w:lang w:val="lv-LV"/>
        </w:rPr>
      </w:pPr>
      <w:r w:rsidRPr="00943C1A">
        <w:rPr>
          <w:rFonts w:ascii="Times New Roman" w:hAnsi="Times New Roman" w:cs="Times New Roman"/>
          <w:sz w:val="24"/>
          <w:szCs w:val="24"/>
          <w:lang w:val="lv-LV"/>
        </w:rPr>
        <w:t xml:space="preserve">Kopumā </w:t>
      </w:r>
      <w:r w:rsidRPr="00943C1A">
        <w:rPr>
          <w:rFonts w:ascii="Times New Roman" w:hAnsi="Times New Roman" w:cs="Times New Roman"/>
          <w:bCs/>
          <w:sz w:val="24"/>
          <w:szCs w:val="24"/>
          <w:lang w:val="lv-LV"/>
        </w:rPr>
        <w:t>caurplūduma neritmiskuma ietekmē izjauktais erozijas/akumulācijas procesu līdzsvars gultnēs</w:t>
      </w:r>
      <w:r w:rsidRPr="00943C1A">
        <w:rPr>
          <w:rFonts w:ascii="Times New Roman" w:hAnsi="Times New Roman" w:cs="Times New Roman"/>
          <w:sz w:val="24"/>
          <w:szCs w:val="24"/>
          <w:lang w:val="lv-LV"/>
        </w:rPr>
        <w:t xml:space="preserve"> un gravigēnie procesi </w:t>
      </w:r>
      <w:r w:rsidRPr="00943C1A">
        <w:rPr>
          <w:rFonts w:ascii="Times New Roman" w:hAnsi="Times New Roman" w:cs="Times New Roman"/>
          <w:bCs/>
          <w:sz w:val="24"/>
          <w:szCs w:val="24"/>
          <w:lang w:val="lv-LV"/>
        </w:rPr>
        <w:t>samazina zivju dzīvotņu kvalitāti un neļauj attiecīgajos upes posmos lejpus HES veidoties upes dabiskajai bioloģiskajai daudzveidībai.</w:t>
      </w:r>
      <w:r>
        <w:rPr>
          <w:rFonts w:ascii="Times New Roman" w:hAnsi="Times New Roman" w:cs="Times New Roman"/>
          <w:sz w:val="24"/>
          <w:szCs w:val="24"/>
          <w:lang w:val="lv-LV"/>
        </w:rPr>
        <w:t xml:space="preserve"> </w:t>
      </w:r>
      <w:r w:rsidRPr="00943C1A">
        <w:rPr>
          <w:rFonts w:ascii="Times New Roman" w:hAnsi="Times New Roman" w:cs="Times New Roman"/>
          <w:bCs/>
          <w:sz w:val="24"/>
          <w:szCs w:val="24"/>
          <w:lang w:val="lv-LV"/>
        </w:rPr>
        <w:t xml:space="preserve">Ūdens līmeņa svārstības upēs, kas rodas HES darbības rezultātā, negatīvi ietekmē virkni bezmugurkaulnieku sugu eksistenci, kuru attīstībai nepieciešami ilgstoši nemainīgi mitruma un ūdenslīmeņa apstākļi. </w:t>
      </w:r>
    </w:p>
    <w:p w14:paraId="783BC8E0" w14:textId="77777777" w:rsidR="00B04872" w:rsidRDefault="00B04872" w:rsidP="00943C1A">
      <w:pPr>
        <w:shd w:val="clear" w:color="auto" w:fill="FFFFFF" w:themeFill="background1"/>
        <w:suppressAutoHyphens/>
        <w:jc w:val="both"/>
        <w:rPr>
          <w:rFonts w:ascii="Times New Roman" w:hAnsi="Times New Roman" w:cs="Times New Roman"/>
          <w:bCs/>
          <w:sz w:val="24"/>
          <w:szCs w:val="24"/>
          <w:lang w:val="lv-LV"/>
        </w:rPr>
      </w:pPr>
    </w:p>
    <w:p w14:paraId="62EB6D37" w14:textId="6BAD73AE" w:rsidR="00943C1A" w:rsidRPr="00943C1A" w:rsidRDefault="00943C1A" w:rsidP="00943C1A">
      <w:pPr>
        <w:shd w:val="clear" w:color="auto" w:fill="FFFFFF" w:themeFill="background1"/>
        <w:suppressAutoHyphens/>
        <w:jc w:val="both"/>
        <w:rPr>
          <w:rFonts w:ascii="Times New Roman" w:hAnsi="Times New Roman" w:cs="Times New Roman"/>
          <w:bCs/>
          <w:sz w:val="24"/>
          <w:szCs w:val="24"/>
          <w:lang w:val="lv-LV"/>
        </w:rPr>
      </w:pPr>
      <w:r w:rsidRPr="00943C1A">
        <w:rPr>
          <w:rFonts w:ascii="Times New Roman" w:hAnsi="Times New Roman" w:cs="Times New Roman"/>
          <w:bCs/>
          <w:sz w:val="24"/>
          <w:szCs w:val="24"/>
          <w:lang w:val="lv-LV"/>
        </w:rPr>
        <w:t xml:space="preserve">Hidroloģiskā režīma un caurplūduma izmaiņu negatīvās ietekmes upīšu posmos lejpus HES papildina arī termiskā režīma izmaiņas. Respektīvi, HES uzstādinājumos ūdens uzsilst vairāk, nekā dabiskajā gultnē, un uzsilušais ūdens ar paaugstinātu temperatūru maina ūdensteces dabisko termisko režīmu. Šāda uzsilšana atstāj nelabvēlīgu ietekmi uz reofīlām hidrobiontu sugām, kuru attīstībai nepieciešama zemāka ūdens temperatūra. Ūdens uzsilšana atstāj arī nelabvēlīgu ietekmi uz vairāku zivju sugu, it sevišķi lašveidīgo zivju sugu mazuļu attīstību. </w:t>
      </w:r>
    </w:p>
    <w:p w14:paraId="27CF61A2" w14:textId="77777777" w:rsidR="00B04872" w:rsidRDefault="00B04872" w:rsidP="00943C1A">
      <w:pPr>
        <w:shd w:val="clear" w:color="auto" w:fill="FFFFFF" w:themeFill="background1"/>
        <w:suppressAutoHyphens/>
        <w:jc w:val="both"/>
        <w:rPr>
          <w:rFonts w:ascii="Times New Roman" w:hAnsi="Times New Roman" w:cs="Times New Roman"/>
          <w:bCs/>
          <w:sz w:val="24"/>
          <w:szCs w:val="24"/>
          <w:lang w:val="lv-LV"/>
        </w:rPr>
      </w:pPr>
    </w:p>
    <w:p w14:paraId="7CC9BAC8" w14:textId="6A21C460" w:rsidR="00943C1A" w:rsidRPr="00B04872" w:rsidRDefault="00943C1A" w:rsidP="00943C1A">
      <w:pPr>
        <w:shd w:val="clear" w:color="auto" w:fill="FFFFFF" w:themeFill="background1"/>
        <w:suppressAutoHyphens/>
        <w:jc w:val="both"/>
        <w:rPr>
          <w:rFonts w:ascii="Times New Roman" w:hAnsi="Times New Roman" w:cs="Times New Roman"/>
          <w:bCs/>
          <w:sz w:val="24"/>
          <w:szCs w:val="24"/>
          <w:lang w:val="lv-LV"/>
        </w:rPr>
      </w:pPr>
      <w:r w:rsidRPr="00943C1A">
        <w:rPr>
          <w:rFonts w:ascii="Times New Roman" w:hAnsi="Times New Roman" w:cs="Times New Roman"/>
          <w:bCs/>
          <w:sz w:val="24"/>
          <w:szCs w:val="24"/>
          <w:lang w:val="lv-LV"/>
        </w:rPr>
        <w:t>Iepriekš norādītās negatīvās ietekmes mūsdienās vairāk skar Dzeldu saistībā ar Dzeldas HES ekspluatāciju. Rukaišu HES pat</w:t>
      </w:r>
      <w:r w:rsidR="006921D6">
        <w:rPr>
          <w:rFonts w:ascii="Times New Roman" w:hAnsi="Times New Roman" w:cs="Times New Roman"/>
          <w:bCs/>
          <w:sz w:val="24"/>
          <w:szCs w:val="24"/>
          <w:lang w:val="lv-LV"/>
        </w:rPr>
        <w:t>laban netiek ekspluatēta, 2019. </w:t>
      </w:r>
      <w:r w:rsidRPr="00943C1A">
        <w:rPr>
          <w:rFonts w:ascii="Times New Roman" w:hAnsi="Times New Roman" w:cs="Times New Roman"/>
          <w:bCs/>
          <w:sz w:val="24"/>
          <w:szCs w:val="24"/>
          <w:lang w:val="lv-LV"/>
        </w:rPr>
        <w:t xml:space="preserve">gadā šai HES arī tika atceltas elektroenerģijas obligātā iepirkuma tiesības. Tomēr tās darbība nākotnē var tikt atjaunota, turklāt negatīvā ietekme uz ūdensteces termisko režīmu lejpus HES ūdenskrātuves joprojām saglabājas. Jāatzīmē, ka Dzeldas HES ūdens resursu lietošanas atļaujā pašlaik noteiktais ekoloģiskais caurplūdums ir tāds pats kā sanitārais caurplūdums, kas vērtējams negatīvi. Tāpēc MK </w:t>
      </w:r>
      <w:r w:rsidR="00950161">
        <w:rPr>
          <w:rFonts w:ascii="Times New Roman" w:hAnsi="Times New Roman" w:cs="Times New Roman"/>
          <w:bCs/>
          <w:sz w:val="24"/>
          <w:szCs w:val="24"/>
          <w:lang w:val="lv-LV"/>
        </w:rPr>
        <w:t xml:space="preserve">2003. gada 23. decembra </w:t>
      </w:r>
      <w:r w:rsidR="00A26ED2">
        <w:rPr>
          <w:rFonts w:ascii="Times New Roman" w:hAnsi="Times New Roman" w:cs="Times New Roman"/>
          <w:bCs/>
          <w:sz w:val="24"/>
          <w:szCs w:val="24"/>
          <w:lang w:val="lv-LV"/>
        </w:rPr>
        <w:lastRenderedPageBreak/>
        <w:t>n</w:t>
      </w:r>
      <w:r w:rsidRPr="00943C1A">
        <w:rPr>
          <w:rFonts w:ascii="Times New Roman" w:hAnsi="Times New Roman" w:cs="Times New Roman"/>
          <w:bCs/>
          <w:sz w:val="24"/>
          <w:szCs w:val="24"/>
          <w:lang w:val="lv-LV"/>
        </w:rPr>
        <w:t>oteikumu N</w:t>
      </w:r>
      <w:r w:rsidR="00950161">
        <w:rPr>
          <w:rFonts w:ascii="Times New Roman" w:hAnsi="Times New Roman" w:cs="Times New Roman"/>
          <w:bCs/>
          <w:sz w:val="24"/>
          <w:szCs w:val="24"/>
          <w:lang w:val="lv-LV"/>
        </w:rPr>
        <w:t>r. 736 “</w:t>
      </w:r>
      <w:r w:rsidRPr="00943C1A">
        <w:rPr>
          <w:rFonts w:ascii="Times New Roman" w:hAnsi="Times New Roman" w:cs="Times New Roman"/>
          <w:bCs/>
          <w:sz w:val="24"/>
          <w:szCs w:val="24"/>
          <w:lang w:val="lv-LV"/>
        </w:rPr>
        <w:t xml:space="preserve">Noteikumi par ūdens resursu lietošanas atļauju” </w:t>
      </w:r>
      <w:r w:rsidRPr="00943C1A">
        <w:rPr>
          <w:rFonts w:ascii="Times New Roman" w:hAnsi="Times New Roman" w:cs="Times New Roman"/>
          <w:sz w:val="24"/>
          <w:szCs w:val="24"/>
          <w:lang w:val="lv-LV"/>
        </w:rPr>
        <w:t xml:space="preserve">definētajā kārtībā, izmantojot </w:t>
      </w:r>
      <w:r w:rsidR="00950161">
        <w:rPr>
          <w:rFonts w:ascii="Times New Roman" w:hAnsi="Times New Roman" w:cs="Times New Roman"/>
          <w:sz w:val="24"/>
          <w:szCs w:val="24"/>
          <w:lang w:val="lv-LV"/>
        </w:rPr>
        <w:t>projekta “ECOFLOW”</w:t>
      </w:r>
      <w:r w:rsidR="00950161">
        <w:rPr>
          <w:rStyle w:val="FootnoteReference"/>
          <w:rFonts w:ascii="Times New Roman" w:hAnsi="Times New Roman" w:cs="Times New Roman"/>
          <w:sz w:val="24"/>
          <w:szCs w:val="24"/>
          <w:lang w:val="lv-LV"/>
        </w:rPr>
        <w:footnoteReference w:id="17"/>
      </w:r>
      <w:r w:rsidRPr="00943C1A">
        <w:rPr>
          <w:rFonts w:ascii="Times New Roman" w:hAnsi="Times New Roman" w:cs="Times New Roman"/>
          <w:sz w:val="24"/>
          <w:szCs w:val="24"/>
          <w:lang w:val="lv-LV"/>
        </w:rPr>
        <w:t xml:space="preserve"> ietvaros adaptēto vai līdzvērtīgu metodiku, ir jānosaka un </w:t>
      </w:r>
      <w:r w:rsidRPr="00943C1A">
        <w:rPr>
          <w:rFonts w:ascii="Times New Roman" w:hAnsi="Times New Roman" w:cs="Times New Roman"/>
          <w:bCs/>
          <w:sz w:val="24"/>
          <w:szCs w:val="24"/>
          <w:lang w:val="lv-LV"/>
        </w:rPr>
        <w:t xml:space="preserve">Dzeldas HES ūdens resursu </w:t>
      </w:r>
      <w:r w:rsidRPr="00B04872">
        <w:rPr>
          <w:rFonts w:ascii="Times New Roman" w:hAnsi="Times New Roman" w:cs="Times New Roman"/>
          <w:bCs/>
          <w:sz w:val="24"/>
          <w:szCs w:val="24"/>
          <w:lang w:val="lv-LV"/>
        </w:rPr>
        <w:t xml:space="preserve">lietošanas atļaujā </w:t>
      </w:r>
      <w:r w:rsidRPr="00B04872">
        <w:rPr>
          <w:rFonts w:ascii="Times New Roman" w:hAnsi="Times New Roman" w:cs="Times New Roman"/>
          <w:sz w:val="24"/>
          <w:szCs w:val="24"/>
          <w:lang w:val="lv-LV"/>
        </w:rPr>
        <w:t xml:space="preserve">jāieraksta pienācīgs ekoloģiskais caurplūdums. </w:t>
      </w:r>
    </w:p>
    <w:p w14:paraId="08FE6F4B" w14:textId="59E149FC" w:rsidR="00943C1A" w:rsidRPr="00B04872" w:rsidRDefault="00943C1A" w:rsidP="00943C1A">
      <w:pPr>
        <w:shd w:val="clear" w:color="auto" w:fill="FFFFFF" w:themeFill="background1"/>
        <w:suppressAutoHyphens/>
        <w:rPr>
          <w:rFonts w:ascii="Times New Roman" w:hAnsi="Times New Roman" w:cs="Times New Roman"/>
          <w:color w:val="FF0000"/>
          <w:sz w:val="24"/>
          <w:szCs w:val="24"/>
          <w:lang w:val="lv-LV"/>
        </w:rPr>
      </w:pPr>
    </w:p>
    <w:p w14:paraId="6613DAF2" w14:textId="783C56C2" w:rsidR="00943C1A" w:rsidRPr="00943C1A" w:rsidRDefault="00943C1A" w:rsidP="00B04872">
      <w:pPr>
        <w:jc w:val="both"/>
        <w:rPr>
          <w:rFonts w:ascii="Times New Roman" w:hAnsi="Times New Roman" w:cs="Times New Roman"/>
          <w:sz w:val="24"/>
          <w:szCs w:val="24"/>
          <w:lang w:val="la-Latn"/>
        </w:rPr>
      </w:pPr>
      <w:r w:rsidRPr="00B04872">
        <w:rPr>
          <w:rFonts w:ascii="Times New Roman" w:hAnsi="Times New Roman" w:cs="Times New Roman"/>
          <w:sz w:val="24"/>
          <w:szCs w:val="24"/>
          <w:lang w:val="lv-LV"/>
        </w:rPr>
        <w:t>Rukaišu un Dzelda</w:t>
      </w:r>
      <w:r w:rsidR="00950161">
        <w:rPr>
          <w:rFonts w:ascii="Times New Roman" w:hAnsi="Times New Roman" w:cs="Times New Roman"/>
          <w:sz w:val="24"/>
          <w:szCs w:val="24"/>
          <w:lang w:val="lv-LV"/>
        </w:rPr>
        <w:t>s HES ietekmi uz Šķērveļa un Dz</w:t>
      </w:r>
      <w:r w:rsidRPr="00B04872">
        <w:rPr>
          <w:rFonts w:ascii="Times New Roman" w:hAnsi="Times New Roman" w:cs="Times New Roman"/>
          <w:sz w:val="24"/>
          <w:szCs w:val="24"/>
          <w:lang w:val="lv-LV"/>
        </w:rPr>
        <w:t>e</w:t>
      </w:r>
      <w:r w:rsidR="00950161">
        <w:rPr>
          <w:rFonts w:ascii="Times New Roman" w:hAnsi="Times New Roman" w:cs="Times New Roman"/>
          <w:sz w:val="24"/>
          <w:szCs w:val="24"/>
          <w:lang w:val="lv-LV"/>
        </w:rPr>
        <w:t>l</w:t>
      </w:r>
      <w:r w:rsidRPr="00B04872">
        <w:rPr>
          <w:rFonts w:ascii="Times New Roman" w:hAnsi="Times New Roman" w:cs="Times New Roman"/>
          <w:sz w:val="24"/>
          <w:szCs w:val="24"/>
          <w:lang w:val="lv-LV"/>
        </w:rPr>
        <w:t>das upju lejtecēm iespējams samazināt, veicot attiecī</w:t>
      </w:r>
      <w:r w:rsidR="00950161">
        <w:rPr>
          <w:rFonts w:ascii="Times New Roman" w:hAnsi="Times New Roman" w:cs="Times New Roman"/>
          <w:sz w:val="24"/>
          <w:szCs w:val="24"/>
          <w:lang w:val="lv-LV"/>
        </w:rPr>
        <w:t xml:space="preserve">gas izmaiņas izsniegtajās </w:t>
      </w:r>
      <w:r w:rsidRPr="00B04872">
        <w:rPr>
          <w:rFonts w:ascii="Times New Roman" w:hAnsi="Times New Roman" w:cs="Times New Roman"/>
          <w:sz w:val="24"/>
          <w:szCs w:val="24"/>
          <w:lang w:val="lv-LV"/>
        </w:rPr>
        <w:t>ūd</w:t>
      </w:r>
      <w:r w:rsidR="00950161">
        <w:rPr>
          <w:rFonts w:ascii="Times New Roman" w:hAnsi="Times New Roman" w:cs="Times New Roman"/>
          <w:sz w:val="24"/>
          <w:szCs w:val="24"/>
          <w:lang w:val="lv-LV"/>
        </w:rPr>
        <w:t>ens resursu lietošanas atļaujās</w:t>
      </w:r>
      <w:r w:rsidRPr="00B04872">
        <w:rPr>
          <w:rFonts w:ascii="Times New Roman" w:hAnsi="Times New Roman" w:cs="Times New Roman"/>
          <w:sz w:val="24"/>
          <w:szCs w:val="24"/>
          <w:lang w:val="lv-LV"/>
        </w:rPr>
        <w:t>, nosakot, ka abiem HES jādarbojas saskaņoti, pēc iespējas izslēdzot situācijas, kad abos HES vienlaicīgi tiek uzsākta turbīnu darbināšana vai to darbību apturēšana, tādejādi arī samazinot ūdens līmeņa svārstību kopējo amplitūdu Šķerveļa upes lejtecē.</w:t>
      </w:r>
    </w:p>
    <w:p w14:paraId="56C1F292" w14:textId="77777777" w:rsidR="00E8674E" w:rsidRDefault="00E8674E" w:rsidP="004874C9">
      <w:pPr>
        <w:rPr>
          <w:sz w:val="20"/>
          <w:szCs w:val="20"/>
          <w:highlight w:val="yellow"/>
          <w:lang w:val="lv-LV"/>
        </w:rPr>
      </w:pPr>
    </w:p>
    <w:p w14:paraId="1660586F" w14:textId="52F0AC71" w:rsidR="00047B5C" w:rsidRPr="00374632" w:rsidRDefault="00720AC0" w:rsidP="004874C9">
      <w:pPr>
        <w:pStyle w:val="Heading2"/>
        <w:rPr>
          <w:lang w:val="lv-LV"/>
        </w:rPr>
      </w:pPr>
      <w:bookmarkStart w:id="32" w:name="_Toc29199939"/>
      <w:r w:rsidRPr="00374632">
        <w:rPr>
          <w:lang w:val="lv-LV"/>
        </w:rPr>
        <w:t>2</w:t>
      </w:r>
      <w:r w:rsidR="00950161">
        <w:rPr>
          <w:lang w:val="lv-LV"/>
        </w:rPr>
        <w:t>.4. </w:t>
      </w:r>
      <w:r w:rsidR="00047B5C" w:rsidRPr="00374632">
        <w:rPr>
          <w:lang w:val="lv-LV"/>
        </w:rPr>
        <w:t>Augsnes</w:t>
      </w:r>
      <w:bookmarkEnd w:id="32"/>
    </w:p>
    <w:p w14:paraId="23683170" w14:textId="77777777" w:rsidR="00E8674E" w:rsidRPr="00374632" w:rsidRDefault="00E8674E" w:rsidP="004874C9">
      <w:pPr>
        <w:rPr>
          <w:rFonts w:ascii="Times New Roman" w:hAnsi="Times New Roman" w:cs="Times New Roman"/>
          <w:sz w:val="24"/>
          <w:szCs w:val="24"/>
          <w:lang w:val="lv-LV"/>
        </w:rPr>
      </w:pPr>
    </w:p>
    <w:p w14:paraId="400B745E" w14:textId="501E349F" w:rsidR="00374632" w:rsidRPr="004F1087" w:rsidRDefault="00EF55A8" w:rsidP="004874C9">
      <w:pPr>
        <w:jc w:val="both"/>
        <w:rPr>
          <w:rFonts w:ascii="Times New Roman" w:hAnsi="Times New Roman" w:cs="Times New Roman"/>
          <w:sz w:val="24"/>
          <w:szCs w:val="24"/>
          <w:lang w:val="lv-LV"/>
        </w:rPr>
      </w:pPr>
      <w:bookmarkStart w:id="33" w:name="_TOC_250030"/>
      <w:r>
        <w:rPr>
          <w:rFonts w:ascii="Times New Roman" w:hAnsi="Times New Roman" w:cs="Times New Roman"/>
          <w:sz w:val="24"/>
          <w:szCs w:val="24"/>
          <w:lang w:val="lv-LV"/>
        </w:rPr>
        <w:t>DL</w:t>
      </w:r>
      <w:r w:rsidR="00374632" w:rsidRPr="00DA37D6">
        <w:rPr>
          <w:rFonts w:ascii="Times New Roman" w:hAnsi="Times New Roman" w:cs="Times New Roman"/>
          <w:sz w:val="24"/>
          <w:szCs w:val="24"/>
          <w:lang w:val="lv-LV"/>
        </w:rPr>
        <w:t xml:space="preserve"> teritorija ietilpst Kurzemes pauguraines un līdzenuma augšņu rajonā, Pieventas līdzenuma apakšrajonā (Āva, 1994). </w:t>
      </w:r>
      <w:r w:rsidR="00374632" w:rsidRPr="004F1087">
        <w:rPr>
          <w:rFonts w:ascii="Times New Roman" w:hAnsi="Times New Roman" w:cs="Times New Roman"/>
          <w:sz w:val="24"/>
          <w:szCs w:val="24"/>
          <w:lang w:val="lv-LV"/>
        </w:rPr>
        <w:t>DL teritorijā, atbilstoši zemes virsmu veidojošo kvartāra nogulumu ģeogrāfiskajai izplatībai, augsnes ir veidojušās galvenokārt uz ledājkušanas ūdeņu baseinā akumulētiem bezakmens māla, aleirīta un smalkgraudainas smilts nogulumiem. Mazākās platībās augšņu cilmieži ir leduslaikmeta beigu posma un holocēna aluviālie smilts un smilts-grants nogulumi, kas sastopami Ventas un tās pieteku ielejās, vēl mazākā platībā ir izplatīti morēnas smilšmāla un mālsmilts nogulumi.</w:t>
      </w:r>
    </w:p>
    <w:p w14:paraId="7F676BDB" w14:textId="77777777" w:rsidR="00374632" w:rsidRPr="004F1087" w:rsidRDefault="00374632" w:rsidP="004874C9">
      <w:pPr>
        <w:jc w:val="both"/>
        <w:rPr>
          <w:rFonts w:ascii="Times New Roman" w:hAnsi="Times New Roman" w:cs="Times New Roman"/>
          <w:sz w:val="24"/>
          <w:szCs w:val="24"/>
          <w:lang w:val="lv-LV"/>
        </w:rPr>
      </w:pPr>
    </w:p>
    <w:p w14:paraId="127C0C7F" w14:textId="5366687C" w:rsidR="00374632" w:rsidRPr="004F1087"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Ņemot vērā reljefa saposmojumu, ielejai piegulošajā teritorijā dominē automorfās vai pushidromorfās minerālaugsnes, savukārt</w:t>
      </w:r>
      <w:r w:rsidR="00D51806">
        <w:rPr>
          <w:rFonts w:ascii="Times New Roman" w:hAnsi="Times New Roman" w:cs="Times New Roman"/>
          <w:sz w:val="24"/>
          <w:szCs w:val="24"/>
          <w:lang w:val="lv-LV"/>
        </w:rPr>
        <w:t>,</w:t>
      </w:r>
      <w:r w:rsidRPr="004F1087">
        <w:rPr>
          <w:rFonts w:ascii="Times New Roman" w:hAnsi="Times New Roman" w:cs="Times New Roman"/>
          <w:sz w:val="24"/>
          <w:szCs w:val="24"/>
          <w:lang w:val="lv-LV"/>
        </w:rPr>
        <w:t xml:space="preserve"> upju ielejās, kur regulāri palu laikā teritorija applūst, dominē hidromorfās minerālaugsnes.</w:t>
      </w:r>
    </w:p>
    <w:p w14:paraId="44551B70" w14:textId="77777777" w:rsidR="00374632" w:rsidRPr="004F1087" w:rsidRDefault="00374632" w:rsidP="004874C9">
      <w:pPr>
        <w:jc w:val="both"/>
        <w:rPr>
          <w:rFonts w:ascii="Times New Roman" w:hAnsi="Times New Roman" w:cs="Times New Roman"/>
          <w:sz w:val="24"/>
          <w:szCs w:val="24"/>
          <w:lang w:val="lv-LV"/>
        </w:rPr>
      </w:pPr>
    </w:p>
    <w:p w14:paraId="3BF82F84" w14:textId="1AC01345" w:rsidR="00374632" w:rsidRPr="004F1087"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 xml:space="preserve">Lēzeni viļņotā līdzenuma ietvaros </w:t>
      </w:r>
      <w:r w:rsidR="00766296">
        <w:rPr>
          <w:rFonts w:ascii="Times New Roman" w:hAnsi="Times New Roman" w:cs="Times New Roman"/>
          <w:sz w:val="24"/>
          <w:szCs w:val="24"/>
          <w:lang w:val="lv-LV"/>
        </w:rPr>
        <w:t>DL</w:t>
      </w:r>
      <w:r w:rsidRPr="004F1087">
        <w:rPr>
          <w:rFonts w:ascii="Times New Roman" w:hAnsi="Times New Roman" w:cs="Times New Roman"/>
          <w:sz w:val="24"/>
          <w:szCs w:val="24"/>
          <w:lang w:val="lv-LV"/>
        </w:rPr>
        <w:t xml:space="preserve"> priežu, egļu un jauktu koku mežos ir izveidojušās podzolētās augsnes. Vietām mozaīkveidīgi tās mijas ar velēnu podzolētām, velēnu karbonātu augsnēm un bijušām kultūraugsnēm. Nelielos areālos, kurus aizņem platlapju mežu nogabali, ir sastopamas augsnes ar brūnaugšņu iezīmēm.</w:t>
      </w:r>
    </w:p>
    <w:p w14:paraId="0E6460B7" w14:textId="77777777" w:rsidR="00374632" w:rsidRPr="004F1087" w:rsidRDefault="00374632" w:rsidP="004874C9">
      <w:pPr>
        <w:jc w:val="both"/>
        <w:rPr>
          <w:rFonts w:ascii="Times New Roman" w:hAnsi="Times New Roman" w:cs="Times New Roman"/>
          <w:sz w:val="24"/>
          <w:szCs w:val="24"/>
          <w:lang w:val="lv-LV"/>
        </w:rPr>
      </w:pPr>
    </w:p>
    <w:p w14:paraId="3B43AA74" w14:textId="6DD7D662" w:rsidR="00374632" w:rsidRPr="004F1087"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Pateicoties tam, ka upju ieleju nogāzes daudzviet ir stāvas, ilgstoši norisinoties plakniskai un lineārai erozijai, uz nogāzēm ir izveidojušās erodētas augsnes, kā arī dažādas izskalojuma pakāpes augsnes. Vietās, kur uz terašu izlīdzinātām virsmām augsnes nav pārveidotas erozijas ietekmē, sastopamas velēnu karbonātu izskalotas un velēnu podzolētas augsnes. Pazemes ūdeņu izplūdes vietās, pateicoties stagnējošam hidroloģiska</w:t>
      </w:r>
      <w:r w:rsidR="00B16EB6">
        <w:rPr>
          <w:rFonts w:ascii="Times New Roman" w:hAnsi="Times New Roman" w:cs="Times New Roman"/>
          <w:sz w:val="24"/>
          <w:szCs w:val="24"/>
          <w:lang w:val="lv-LV"/>
        </w:rPr>
        <w:t>jam</w:t>
      </w:r>
      <w:r w:rsidRPr="004F1087">
        <w:rPr>
          <w:rFonts w:ascii="Times New Roman" w:hAnsi="Times New Roman" w:cs="Times New Roman"/>
          <w:sz w:val="24"/>
          <w:szCs w:val="24"/>
          <w:lang w:val="lv-LV"/>
        </w:rPr>
        <w:t xml:space="preserve"> režīmam augsnē, norisinās arī reducēšanās (glejošanās) procesi un atsevišķās vietās izveidojušās glejotās augsnes.</w:t>
      </w:r>
    </w:p>
    <w:p w14:paraId="75F14175" w14:textId="77777777" w:rsidR="00374632" w:rsidRPr="004F1087" w:rsidRDefault="00374632" w:rsidP="004874C9">
      <w:pPr>
        <w:jc w:val="both"/>
        <w:rPr>
          <w:rFonts w:ascii="Times New Roman" w:hAnsi="Times New Roman" w:cs="Times New Roman"/>
          <w:sz w:val="24"/>
          <w:szCs w:val="24"/>
          <w:lang w:val="lv-LV"/>
        </w:rPr>
      </w:pPr>
    </w:p>
    <w:p w14:paraId="2DEEF344" w14:textId="3BDF05E0" w:rsidR="00374632" w:rsidRPr="004F1087"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Ventas ielejas, kā arī tās pieteku Šķērveļa un Lētīžas ieleju palienēs izplatītas aluviālās graudainās un kārtainās augsnes. Dažās vecupju fragmentu vietās Ventas ielejā ir izveidojušās arī kūdrainās augsnes.</w:t>
      </w:r>
    </w:p>
    <w:p w14:paraId="30FB6368" w14:textId="77777777" w:rsidR="00374632" w:rsidRPr="004F1087" w:rsidRDefault="00374632" w:rsidP="004874C9">
      <w:pPr>
        <w:jc w:val="both"/>
        <w:rPr>
          <w:rFonts w:ascii="Times New Roman" w:hAnsi="Times New Roman" w:cs="Times New Roman"/>
          <w:sz w:val="24"/>
          <w:szCs w:val="24"/>
          <w:lang w:val="lv-LV"/>
        </w:rPr>
      </w:pPr>
    </w:p>
    <w:p w14:paraId="42F74A59" w14:textId="4369129A" w:rsidR="00374632" w:rsidRPr="004F1087"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Augšņu segas mozaīcisms, kombinējoties ar atšķirīgu nogāžu ekspozīciju un augsnes mitruma režīmu, nosaka atšķirīgu biotopu ģeogrāfisko izplatību salīdzinoši nelielās platībās.</w:t>
      </w:r>
    </w:p>
    <w:p w14:paraId="13DB7C6F" w14:textId="77777777" w:rsidR="00374632" w:rsidRPr="004F1087" w:rsidRDefault="00374632" w:rsidP="004874C9">
      <w:pPr>
        <w:jc w:val="both"/>
        <w:rPr>
          <w:rFonts w:ascii="Times New Roman" w:hAnsi="Times New Roman" w:cs="Times New Roman"/>
          <w:sz w:val="24"/>
          <w:szCs w:val="24"/>
          <w:lang w:val="lv-LV"/>
        </w:rPr>
      </w:pPr>
    </w:p>
    <w:p w14:paraId="34847C82" w14:textId="01616890" w:rsidR="00374632" w:rsidRPr="009B7993" w:rsidRDefault="00374632" w:rsidP="004874C9">
      <w:pPr>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 xml:space="preserve">Stāvu nogāžu esamība daudzviet DL teritorijā rada priekšnoteikumus augsnes erozijas </w:t>
      </w:r>
      <w:r w:rsidRPr="004F1087">
        <w:rPr>
          <w:rFonts w:ascii="Times New Roman" w:hAnsi="Times New Roman" w:cs="Times New Roman"/>
          <w:sz w:val="24"/>
          <w:szCs w:val="24"/>
          <w:lang w:val="lv-LV"/>
        </w:rPr>
        <w:lastRenderedPageBreak/>
        <w:t>procesiem, kuri var norisināties stipru lietusgāžu vai intensīvas sniega kušanas ietekmē. Tāpēc, plānojot saimniecisko darbību DL teritorijā, it sevišķi tāda veida darbības, kuru ietekmē var tikt stipri samazināta meža veģetācijas segas aizsargājošā ietekme vai var tikt veikta zemes virsmas tehnogēnā pārveide, nepieciešams i</w:t>
      </w:r>
      <w:r w:rsidR="009B7993">
        <w:rPr>
          <w:rFonts w:ascii="Times New Roman" w:hAnsi="Times New Roman" w:cs="Times New Roman"/>
          <w:sz w:val="24"/>
          <w:szCs w:val="24"/>
          <w:lang w:val="lv-LV"/>
        </w:rPr>
        <w:t>zvērtēt augsnes erozijas risku.</w:t>
      </w:r>
    </w:p>
    <w:p w14:paraId="45B92D37" w14:textId="77777777" w:rsidR="00217143" w:rsidRDefault="00217143" w:rsidP="004874C9">
      <w:pPr>
        <w:jc w:val="both"/>
        <w:rPr>
          <w:highlight w:val="yellow"/>
          <w:lang w:val="lv-LV"/>
        </w:rPr>
      </w:pPr>
    </w:p>
    <w:p w14:paraId="3E3E590B" w14:textId="77777777" w:rsidR="00FE039B" w:rsidRPr="004F1087" w:rsidRDefault="00FE039B" w:rsidP="004874C9">
      <w:pPr>
        <w:jc w:val="both"/>
        <w:rPr>
          <w:highlight w:val="yellow"/>
          <w:lang w:val="lv-LV"/>
        </w:rPr>
      </w:pPr>
    </w:p>
    <w:p w14:paraId="1039A80E" w14:textId="5A3EE708" w:rsidR="00814646" w:rsidRPr="00F04B02" w:rsidRDefault="00720AC0" w:rsidP="004874C9">
      <w:pPr>
        <w:pStyle w:val="Heading1"/>
        <w:jc w:val="left"/>
        <w:rPr>
          <w:lang w:val="lv-LV"/>
        </w:rPr>
      </w:pPr>
      <w:bookmarkStart w:id="34" w:name="_Toc29199940"/>
      <w:r w:rsidRPr="00F04B02">
        <w:rPr>
          <w:lang w:val="lv-LV"/>
        </w:rPr>
        <w:t>3</w:t>
      </w:r>
      <w:bookmarkStart w:id="35" w:name="_TOC_250036"/>
      <w:r w:rsidR="009B7993">
        <w:rPr>
          <w:lang w:val="lv-LV"/>
        </w:rPr>
        <w:t>. </w:t>
      </w:r>
      <w:r w:rsidR="00814646" w:rsidRPr="00F04B02">
        <w:rPr>
          <w:lang w:val="lv-LV"/>
        </w:rPr>
        <w:t>Aizsargājamās teritorijas sociālās un ekonomiskās</w:t>
      </w:r>
      <w:r w:rsidRPr="00F04B02">
        <w:rPr>
          <w:lang w:val="lv-LV"/>
        </w:rPr>
        <w:t xml:space="preserve"> </w:t>
      </w:r>
      <w:r w:rsidR="00814646" w:rsidRPr="00F04B02">
        <w:rPr>
          <w:lang w:val="lv-LV"/>
        </w:rPr>
        <w:t>situācijas apraksts</w:t>
      </w:r>
      <w:bookmarkEnd w:id="34"/>
      <w:bookmarkEnd w:id="35"/>
    </w:p>
    <w:p w14:paraId="0EF0E1FA" w14:textId="77777777" w:rsidR="00814646" w:rsidRPr="00F04B02" w:rsidRDefault="00814646" w:rsidP="004874C9">
      <w:pPr>
        <w:rPr>
          <w:rFonts w:ascii="Times New Roman" w:eastAsia="Calibri" w:hAnsi="Times New Roman" w:cs="Times New Roman"/>
          <w:b/>
          <w:bCs/>
          <w:sz w:val="24"/>
          <w:szCs w:val="24"/>
          <w:lang w:val="lv-LV"/>
        </w:rPr>
      </w:pPr>
    </w:p>
    <w:p w14:paraId="4A19F2D6" w14:textId="2C0B1444" w:rsidR="00814646" w:rsidRPr="00F04B02" w:rsidRDefault="00720AC0" w:rsidP="004874C9">
      <w:pPr>
        <w:pStyle w:val="Heading2"/>
        <w:rPr>
          <w:lang w:val="lv-LV"/>
        </w:rPr>
      </w:pPr>
      <w:bookmarkStart w:id="36" w:name="_TOC_250035"/>
      <w:bookmarkStart w:id="37" w:name="_Toc29199941"/>
      <w:r w:rsidRPr="00F04B02">
        <w:rPr>
          <w:lang w:val="lv-LV"/>
        </w:rPr>
        <w:t>3</w:t>
      </w:r>
      <w:r w:rsidR="009B7993">
        <w:rPr>
          <w:lang w:val="lv-LV"/>
        </w:rPr>
        <w:t>.1. </w:t>
      </w:r>
      <w:r w:rsidR="00814646" w:rsidRPr="00F04B02">
        <w:rPr>
          <w:lang w:val="lv-LV"/>
        </w:rPr>
        <w:t>Iedzīvotāji,</w:t>
      </w:r>
      <w:r w:rsidR="00814646" w:rsidRPr="00F04B02">
        <w:rPr>
          <w:spacing w:val="-17"/>
          <w:lang w:val="lv-LV"/>
        </w:rPr>
        <w:t xml:space="preserve"> </w:t>
      </w:r>
      <w:r w:rsidR="00814646" w:rsidRPr="00F04B02">
        <w:rPr>
          <w:lang w:val="lv-LV"/>
        </w:rPr>
        <w:t>apdzīvotās</w:t>
      </w:r>
      <w:r w:rsidR="00814646" w:rsidRPr="00F04B02">
        <w:rPr>
          <w:spacing w:val="-17"/>
          <w:lang w:val="lv-LV"/>
        </w:rPr>
        <w:t xml:space="preserve"> </w:t>
      </w:r>
      <w:r w:rsidR="00814646" w:rsidRPr="00F04B02">
        <w:rPr>
          <w:lang w:val="lv-LV"/>
        </w:rPr>
        <w:t>vietas,</w:t>
      </w:r>
      <w:r w:rsidR="00814646" w:rsidRPr="00F04B02">
        <w:rPr>
          <w:spacing w:val="-16"/>
          <w:lang w:val="lv-LV"/>
        </w:rPr>
        <w:t xml:space="preserve"> </w:t>
      </w:r>
      <w:r w:rsidR="00814646" w:rsidRPr="00F04B02">
        <w:rPr>
          <w:lang w:val="lv-LV"/>
        </w:rPr>
        <w:t>nodarbinātība</w:t>
      </w:r>
      <w:bookmarkEnd w:id="36"/>
      <w:bookmarkEnd w:id="37"/>
    </w:p>
    <w:p w14:paraId="0A8900AF" w14:textId="499C4DED" w:rsidR="005E4B24" w:rsidRPr="00F04B02" w:rsidRDefault="005E4B24" w:rsidP="004874C9">
      <w:pPr>
        <w:jc w:val="both"/>
        <w:rPr>
          <w:rFonts w:ascii="Times New Roman" w:hAnsi="Times New Roman" w:cs="Times New Roman"/>
          <w:lang w:val="lv-LV"/>
        </w:rPr>
      </w:pPr>
    </w:p>
    <w:p w14:paraId="15EB441B" w14:textId="355BE241" w:rsidR="001832DB" w:rsidRPr="00F70422" w:rsidRDefault="006723A1" w:rsidP="004874C9">
      <w:pPr>
        <w:jc w:val="both"/>
        <w:rPr>
          <w:rFonts w:ascii="Times New Roman" w:hAnsi="Times New Roman" w:cs="Times New Roman"/>
          <w:sz w:val="24"/>
          <w:szCs w:val="24"/>
          <w:highlight w:val="yellow"/>
          <w:lang w:val="lv-LV"/>
        </w:rPr>
      </w:pPr>
      <w:bookmarkStart w:id="38" w:name="_TOC_250034"/>
      <w:r w:rsidRPr="00F70422">
        <w:rPr>
          <w:rFonts w:ascii="Times New Roman" w:hAnsi="Times New Roman" w:cs="Times New Roman"/>
          <w:sz w:val="24"/>
          <w:szCs w:val="24"/>
          <w:lang w:val="lv-LV"/>
        </w:rPr>
        <w:t>D</w:t>
      </w:r>
      <w:r w:rsidR="00F04B02" w:rsidRPr="00F70422">
        <w:rPr>
          <w:rFonts w:ascii="Times New Roman" w:hAnsi="Times New Roman" w:cs="Times New Roman"/>
          <w:sz w:val="24"/>
          <w:szCs w:val="24"/>
          <w:lang w:val="lv-LV"/>
        </w:rPr>
        <w:t>L</w:t>
      </w:r>
      <w:r w:rsidRPr="00F70422">
        <w:rPr>
          <w:rFonts w:ascii="Times New Roman" w:hAnsi="Times New Roman" w:cs="Times New Roman"/>
          <w:sz w:val="24"/>
          <w:szCs w:val="24"/>
          <w:lang w:val="lv-LV"/>
        </w:rPr>
        <w:t xml:space="preserve"> ietilpstošā </w:t>
      </w:r>
      <w:r w:rsidR="00F04B02" w:rsidRPr="00F70422">
        <w:rPr>
          <w:rFonts w:ascii="Times New Roman" w:hAnsi="Times New Roman" w:cs="Times New Roman"/>
          <w:sz w:val="24"/>
          <w:szCs w:val="24"/>
          <w:lang w:val="lv-LV"/>
        </w:rPr>
        <w:t>Skrundas novada Nīkrāces pagasta un Saldus novada Pampāļu pagasta</w:t>
      </w:r>
      <w:r w:rsidRPr="00F70422">
        <w:rPr>
          <w:rFonts w:ascii="Times New Roman" w:hAnsi="Times New Roman" w:cs="Times New Roman"/>
          <w:sz w:val="24"/>
          <w:szCs w:val="24"/>
          <w:lang w:val="lv-LV"/>
        </w:rPr>
        <w:t xml:space="preserve"> teritorija ir maz apdzīvota. </w:t>
      </w:r>
      <w:r w:rsidR="00766296">
        <w:rPr>
          <w:rFonts w:ascii="Times New Roman" w:hAnsi="Times New Roman" w:cs="Times New Roman"/>
          <w:sz w:val="24"/>
          <w:szCs w:val="24"/>
          <w:lang w:val="lv-LV"/>
        </w:rPr>
        <w:t>DL</w:t>
      </w:r>
      <w:r w:rsidR="001832DB" w:rsidRPr="00F70422">
        <w:rPr>
          <w:rFonts w:ascii="Times New Roman" w:hAnsi="Times New Roman" w:cs="Times New Roman"/>
          <w:sz w:val="24"/>
          <w:szCs w:val="24"/>
          <w:lang w:val="lv-LV"/>
        </w:rPr>
        <w:t xml:space="preserve"> teritorijā lielākā apdzīvotā vieta ir Lēnas Nīkrāces pagastā (</w:t>
      </w:r>
      <w:r w:rsidR="00B16EB6">
        <w:rPr>
          <w:rFonts w:ascii="Times New Roman" w:hAnsi="Times New Roman" w:cs="Times New Roman"/>
          <w:sz w:val="24"/>
          <w:szCs w:val="24"/>
          <w:lang w:val="lv-LV"/>
        </w:rPr>
        <w:t xml:space="preserve">aptuveni </w:t>
      </w:r>
      <w:r w:rsidR="001832DB" w:rsidRPr="00F70422">
        <w:rPr>
          <w:rFonts w:ascii="Times New Roman" w:hAnsi="Times New Roman" w:cs="Times New Roman"/>
          <w:sz w:val="24"/>
          <w:szCs w:val="24"/>
          <w:lang w:val="lv-LV"/>
        </w:rPr>
        <w:t>60 iedzīvotāji), pārējie iedzīvotāji dzīvo viensētās. Lielākās apdzīvotās vietas DL piegulošajā teritorijā ir</w:t>
      </w:r>
      <w:r w:rsidR="00F04B02" w:rsidRPr="00F70422">
        <w:rPr>
          <w:rFonts w:ascii="Times New Roman" w:hAnsi="Times New Roman" w:cs="Times New Roman"/>
          <w:sz w:val="24"/>
          <w:szCs w:val="24"/>
          <w:lang w:val="lv-LV"/>
        </w:rPr>
        <w:t xml:space="preserve"> </w:t>
      </w:r>
      <w:r w:rsidR="001832DB" w:rsidRPr="00F70422">
        <w:rPr>
          <w:rFonts w:ascii="Times New Roman" w:hAnsi="Times New Roman" w:cs="Times New Roman"/>
          <w:sz w:val="24"/>
          <w:szCs w:val="24"/>
          <w:lang w:val="lv-LV"/>
        </w:rPr>
        <w:t>Dzelda</w:t>
      </w:r>
      <w:r w:rsidR="00F04B02" w:rsidRPr="00F70422">
        <w:rPr>
          <w:rFonts w:ascii="Times New Roman" w:hAnsi="Times New Roman" w:cs="Times New Roman"/>
          <w:sz w:val="24"/>
          <w:szCs w:val="24"/>
          <w:lang w:val="lv-LV"/>
        </w:rPr>
        <w:t>,</w:t>
      </w:r>
      <w:r w:rsidR="001832DB" w:rsidRPr="00F70422">
        <w:rPr>
          <w:rFonts w:ascii="Times New Roman" w:hAnsi="Times New Roman" w:cs="Times New Roman"/>
          <w:sz w:val="24"/>
          <w:szCs w:val="24"/>
          <w:lang w:val="lv-LV"/>
        </w:rPr>
        <w:t xml:space="preserve"> Nīkrāce, </w:t>
      </w:r>
      <w:r w:rsidR="00F04B02" w:rsidRPr="00F70422">
        <w:rPr>
          <w:rFonts w:ascii="Times New Roman" w:hAnsi="Times New Roman" w:cs="Times New Roman"/>
          <w:sz w:val="24"/>
          <w:szCs w:val="24"/>
          <w:lang w:val="lv-LV"/>
        </w:rPr>
        <w:t>Bērzkrogs</w:t>
      </w:r>
      <w:r w:rsidR="009A74AC" w:rsidRPr="00F70422">
        <w:rPr>
          <w:rFonts w:ascii="Times New Roman" w:hAnsi="Times New Roman" w:cs="Times New Roman"/>
          <w:sz w:val="24"/>
          <w:szCs w:val="24"/>
          <w:lang w:val="lv-LV"/>
        </w:rPr>
        <w:t>, Tukums, Rogas, Pumpuri un Rudbārži.</w:t>
      </w:r>
    </w:p>
    <w:p w14:paraId="18EF48F9" w14:textId="13C4EF97" w:rsidR="00F70422" w:rsidRPr="00F70422" w:rsidRDefault="00F70422" w:rsidP="004874C9">
      <w:pPr>
        <w:jc w:val="both"/>
        <w:rPr>
          <w:rFonts w:ascii="Times New Roman" w:hAnsi="Times New Roman" w:cs="Times New Roman"/>
          <w:sz w:val="24"/>
          <w:szCs w:val="24"/>
          <w:highlight w:val="yellow"/>
          <w:lang w:val="lv-LV"/>
        </w:rPr>
      </w:pPr>
    </w:p>
    <w:p w14:paraId="6799ED7D" w14:textId="07FAEFA5" w:rsidR="006723A1" w:rsidRPr="00F70422" w:rsidRDefault="006723A1" w:rsidP="004874C9">
      <w:pPr>
        <w:jc w:val="both"/>
        <w:rPr>
          <w:rFonts w:ascii="Times New Roman" w:hAnsi="Times New Roman" w:cs="Times New Roman"/>
          <w:sz w:val="24"/>
          <w:szCs w:val="24"/>
          <w:lang w:val="lv-LV"/>
        </w:rPr>
      </w:pPr>
      <w:r w:rsidRPr="00F70422">
        <w:rPr>
          <w:rFonts w:ascii="Times New Roman" w:hAnsi="Times New Roman" w:cs="Times New Roman"/>
          <w:sz w:val="24"/>
          <w:szCs w:val="24"/>
          <w:lang w:val="lv-LV"/>
        </w:rPr>
        <w:t xml:space="preserve">Saskaņā ar </w:t>
      </w:r>
      <w:r w:rsidRPr="00F70422">
        <w:rPr>
          <w:rFonts w:ascii="Times New Roman" w:hAnsi="Times New Roman" w:cs="Times New Roman"/>
          <w:sz w:val="24"/>
          <w:szCs w:val="24"/>
          <w:shd w:val="clear" w:color="auto" w:fill="FCFDFD"/>
          <w:lang w:val="lv-LV"/>
        </w:rPr>
        <w:t>Centrālā</w:t>
      </w:r>
      <w:r w:rsidR="00256F04" w:rsidRPr="00F70422">
        <w:rPr>
          <w:rFonts w:ascii="Times New Roman" w:hAnsi="Times New Roman" w:cs="Times New Roman"/>
          <w:sz w:val="24"/>
          <w:szCs w:val="24"/>
          <w:shd w:val="clear" w:color="auto" w:fill="FCFDFD"/>
          <w:lang w:val="lv-LV"/>
        </w:rPr>
        <w:t>s</w:t>
      </w:r>
      <w:r w:rsidRPr="00F70422">
        <w:rPr>
          <w:rFonts w:ascii="Times New Roman" w:hAnsi="Times New Roman" w:cs="Times New Roman"/>
          <w:sz w:val="24"/>
          <w:szCs w:val="24"/>
          <w:shd w:val="clear" w:color="auto" w:fill="FCFDFD"/>
          <w:lang w:val="lv-LV"/>
        </w:rPr>
        <w:t xml:space="preserve"> statistikas pārvaldes datiem v</w:t>
      </w:r>
      <w:r w:rsidRPr="00F70422">
        <w:rPr>
          <w:rFonts w:ascii="Times New Roman" w:hAnsi="Times New Roman" w:cs="Times New Roman"/>
          <w:sz w:val="24"/>
          <w:szCs w:val="24"/>
          <w:lang w:val="lv-LV"/>
        </w:rPr>
        <w:t xml:space="preserve">idējais apdzīvojuma blīvums </w:t>
      </w:r>
      <w:r w:rsidR="00F9703F" w:rsidRPr="00F70422">
        <w:rPr>
          <w:rFonts w:ascii="Times New Roman" w:hAnsi="Times New Roman" w:cs="Times New Roman"/>
          <w:sz w:val="24"/>
          <w:szCs w:val="24"/>
          <w:lang w:val="lv-LV"/>
        </w:rPr>
        <w:t>Skrundas novadā</w:t>
      </w:r>
      <w:r w:rsidRPr="00F70422">
        <w:rPr>
          <w:rFonts w:ascii="Times New Roman" w:hAnsi="Times New Roman" w:cs="Times New Roman"/>
          <w:sz w:val="24"/>
          <w:szCs w:val="24"/>
          <w:lang w:val="lv-LV"/>
        </w:rPr>
        <w:t xml:space="preserve"> </w:t>
      </w:r>
      <w:r w:rsidR="009B7993">
        <w:rPr>
          <w:rFonts w:ascii="Times New Roman" w:hAnsi="Times New Roman" w:cs="Times New Roman"/>
          <w:sz w:val="24"/>
          <w:szCs w:val="24"/>
          <w:lang w:val="lv-LV"/>
        </w:rPr>
        <w:t>2018. </w:t>
      </w:r>
      <w:r w:rsidR="00F9703F" w:rsidRPr="00F70422">
        <w:rPr>
          <w:rFonts w:ascii="Times New Roman" w:hAnsi="Times New Roman" w:cs="Times New Roman"/>
          <w:sz w:val="24"/>
          <w:szCs w:val="24"/>
          <w:lang w:val="lv-LV"/>
        </w:rPr>
        <w:t>gadā bija 6</w:t>
      </w:r>
      <w:r w:rsidRPr="00F70422">
        <w:rPr>
          <w:rFonts w:ascii="Times New Roman" w:hAnsi="Times New Roman" w:cs="Times New Roman"/>
          <w:sz w:val="24"/>
          <w:szCs w:val="24"/>
          <w:lang w:val="lv-LV"/>
        </w:rPr>
        <w:t xml:space="preserve"> cilvēki uz km</w:t>
      </w:r>
      <w:r w:rsidRPr="00F70422">
        <w:rPr>
          <w:rFonts w:ascii="Times New Roman" w:hAnsi="Times New Roman" w:cs="Times New Roman"/>
          <w:sz w:val="24"/>
          <w:szCs w:val="24"/>
          <w:vertAlign w:val="superscript"/>
          <w:lang w:val="lv-LV"/>
        </w:rPr>
        <w:t>2</w:t>
      </w:r>
      <w:r w:rsidRPr="00F70422">
        <w:rPr>
          <w:rFonts w:ascii="Times New Roman" w:hAnsi="Times New Roman" w:cs="Times New Roman"/>
          <w:sz w:val="24"/>
          <w:szCs w:val="24"/>
          <w:lang w:val="lv-LV"/>
        </w:rPr>
        <w:t xml:space="preserve">, savukārt </w:t>
      </w:r>
      <w:r w:rsidR="00F9703F" w:rsidRPr="00F70422">
        <w:rPr>
          <w:rFonts w:ascii="Times New Roman" w:hAnsi="Times New Roman" w:cs="Times New Roman"/>
          <w:sz w:val="24"/>
          <w:szCs w:val="24"/>
          <w:lang w:val="lv-LV"/>
        </w:rPr>
        <w:t>Saldus novadā</w:t>
      </w:r>
      <w:r w:rsidRPr="00F70422">
        <w:rPr>
          <w:rFonts w:ascii="Times New Roman" w:hAnsi="Times New Roman" w:cs="Times New Roman"/>
          <w:sz w:val="24"/>
          <w:szCs w:val="24"/>
          <w:lang w:val="lv-LV"/>
        </w:rPr>
        <w:t xml:space="preserve"> </w:t>
      </w:r>
      <w:r w:rsidR="00F9703F" w:rsidRPr="00F70422">
        <w:rPr>
          <w:rFonts w:ascii="Times New Roman" w:hAnsi="Times New Roman" w:cs="Times New Roman"/>
          <w:sz w:val="24"/>
          <w:szCs w:val="24"/>
          <w:lang w:val="lv-LV"/>
        </w:rPr>
        <w:t>13</w:t>
      </w:r>
      <w:r w:rsidRPr="00F70422">
        <w:rPr>
          <w:rFonts w:ascii="Times New Roman" w:hAnsi="Times New Roman" w:cs="Times New Roman"/>
          <w:sz w:val="24"/>
          <w:szCs w:val="24"/>
          <w:lang w:val="lv-LV"/>
        </w:rPr>
        <w:t xml:space="preserve"> cilvēki uz km</w:t>
      </w:r>
      <w:r w:rsidRPr="00F70422">
        <w:rPr>
          <w:rFonts w:ascii="Times New Roman" w:hAnsi="Times New Roman" w:cs="Times New Roman"/>
          <w:sz w:val="24"/>
          <w:szCs w:val="24"/>
          <w:vertAlign w:val="superscript"/>
          <w:lang w:val="lv-LV"/>
        </w:rPr>
        <w:t>2</w:t>
      </w:r>
      <w:r w:rsidRPr="00F70422">
        <w:rPr>
          <w:rFonts w:ascii="Times New Roman" w:hAnsi="Times New Roman" w:cs="Times New Roman"/>
          <w:sz w:val="24"/>
          <w:szCs w:val="24"/>
          <w:lang w:val="lv-LV"/>
        </w:rPr>
        <w:t>.</w:t>
      </w:r>
    </w:p>
    <w:p w14:paraId="1738C7F4" w14:textId="77777777" w:rsidR="006723A1" w:rsidRPr="00F70422" w:rsidRDefault="006723A1" w:rsidP="004874C9">
      <w:pPr>
        <w:jc w:val="both"/>
        <w:rPr>
          <w:rFonts w:ascii="Times New Roman" w:hAnsi="Times New Roman" w:cs="Times New Roman"/>
          <w:sz w:val="24"/>
          <w:szCs w:val="24"/>
          <w:highlight w:val="yellow"/>
          <w:lang w:val="lv-LV"/>
        </w:rPr>
      </w:pPr>
    </w:p>
    <w:p w14:paraId="785B928F" w14:textId="4A6E17AB" w:rsidR="006723A1" w:rsidRPr="00F70422" w:rsidRDefault="006723A1" w:rsidP="004874C9">
      <w:pPr>
        <w:jc w:val="both"/>
        <w:rPr>
          <w:rFonts w:ascii="Times New Roman" w:hAnsi="Times New Roman" w:cs="Times New Roman"/>
          <w:sz w:val="24"/>
          <w:szCs w:val="24"/>
          <w:lang w:val="lv-LV"/>
        </w:rPr>
      </w:pPr>
      <w:r w:rsidRPr="00F70422">
        <w:rPr>
          <w:rFonts w:ascii="Times New Roman" w:hAnsi="Times New Roman" w:cs="Times New Roman"/>
          <w:sz w:val="24"/>
          <w:lang w:val="lv-LV"/>
        </w:rPr>
        <w:t xml:space="preserve">Pēdējo piecu gadu laikā </w:t>
      </w:r>
      <w:r w:rsidR="00F9703F" w:rsidRPr="00F70422">
        <w:rPr>
          <w:rFonts w:ascii="Times New Roman" w:hAnsi="Times New Roman" w:cs="Times New Roman"/>
          <w:sz w:val="24"/>
          <w:lang w:val="lv-LV"/>
        </w:rPr>
        <w:t>Skrundas</w:t>
      </w:r>
      <w:r w:rsidRPr="00F70422">
        <w:rPr>
          <w:rFonts w:ascii="Times New Roman" w:hAnsi="Times New Roman" w:cs="Times New Roman"/>
          <w:sz w:val="24"/>
          <w:lang w:val="lv-LV"/>
        </w:rPr>
        <w:t xml:space="preserve"> novada </w:t>
      </w:r>
      <w:r w:rsidR="00F9703F" w:rsidRPr="00F70422">
        <w:rPr>
          <w:rFonts w:ascii="Times New Roman" w:hAnsi="Times New Roman" w:cs="Times New Roman"/>
          <w:sz w:val="24"/>
          <w:lang w:val="lv-LV"/>
        </w:rPr>
        <w:t>Nīkrāces</w:t>
      </w:r>
      <w:r w:rsidRPr="00F70422">
        <w:rPr>
          <w:rFonts w:ascii="Times New Roman" w:hAnsi="Times New Roman" w:cs="Times New Roman"/>
          <w:sz w:val="24"/>
          <w:lang w:val="lv-LV"/>
        </w:rPr>
        <w:t xml:space="preserve"> pagastā un </w:t>
      </w:r>
      <w:r w:rsidR="00F9703F" w:rsidRPr="00F70422">
        <w:rPr>
          <w:rFonts w:ascii="Times New Roman" w:hAnsi="Times New Roman" w:cs="Times New Roman"/>
          <w:sz w:val="24"/>
          <w:lang w:val="lv-LV"/>
        </w:rPr>
        <w:t>Saldus novada Pampāļu pagastā</w:t>
      </w:r>
      <w:r w:rsidRPr="00F70422">
        <w:rPr>
          <w:rFonts w:ascii="Times New Roman" w:hAnsi="Times New Roman" w:cs="Times New Roman"/>
          <w:sz w:val="24"/>
          <w:lang w:val="lv-LV"/>
        </w:rPr>
        <w:t xml:space="preserve"> iedzīvotāju skaitam ir vērojama tendence samazināties. Pēc Pilsonības un migrācijas lietu pārvaldes datiem kopumā </w:t>
      </w:r>
      <w:r w:rsidR="00F9703F" w:rsidRPr="00F70422">
        <w:rPr>
          <w:rFonts w:ascii="Times New Roman" w:hAnsi="Times New Roman" w:cs="Times New Roman"/>
          <w:sz w:val="24"/>
          <w:lang w:val="lv-LV"/>
        </w:rPr>
        <w:t>Nīkrāces</w:t>
      </w:r>
      <w:r w:rsidR="009B7993">
        <w:rPr>
          <w:rFonts w:ascii="Times New Roman" w:hAnsi="Times New Roman" w:cs="Times New Roman"/>
          <w:sz w:val="24"/>
          <w:lang w:val="lv-LV"/>
        </w:rPr>
        <w:t xml:space="preserve"> pagastā uz </w:t>
      </w:r>
      <w:r w:rsidRPr="00F70422">
        <w:rPr>
          <w:rFonts w:ascii="Times New Roman" w:hAnsi="Times New Roman" w:cs="Times New Roman"/>
          <w:sz w:val="24"/>
          <w:szCs w:val="24"/>
          <w:lang w:val="lv-LV"/>
        </w:rPr>
        <w:t>2019.</w:t>
      </w:r>
      <w:r w:rsidR="009B7993">
        <w:rPr>
          <w:rFonts w:ascii="Times New Roman" w:hAnsi="Times New Roman" w:cs="Times New Roman"/>
          <w:sz w:val="24"/>
          <w:szCs w:val="24"/>
          <w:lang w:val="lv-LV"/>
        </w:rPr>
        <w:t> gada 1. janvāri</w:t>
      </w:r>
      <w:r w:rsidRPr="00F70422">
        <w:rPr>
          <w:rFonts w:ascii="Times New Roman" w:hAnsi="Times New Roman" w:cs="Times New Roman"/>
          <w:sz w:val="24"/>
          <w:szCs w:val="24"/>
          <w:lang w:val="lv-LV"/>
        </w:rPr>
        <w:t xml:space="preserve"> reģistrēti </w:t>
      </w:r>
      <w:r w:rsidR="00F9703F" w:rsidRPr="00F70422">
        <w:rPr>
          <w:rFonts w:ascii="Times New Roman" w:hAnsi="Times New Roman" w:cs="Times New Roman"/>
          <w:sz w:val="24"/>
          <w:szCs w:val="24"/>
          <w:lang w:val="lv-LV"/>
        </w:rPr>
        <w:t>574</w:t>
      </w:r>
      <w:r w:rsidRPr="00F70422">
        <w:rPr>
          <w:rFonts w:ascii="Times New Roman" w:hAnsi="Times New Roman" w:cs="Times New Roman"/>
          <w:sz w:val="24"/>
          <w:szCs w:val="24"/>
          <w:lang w:val="lv-LV"/>
        </w:rPr>
        <w:t xml:space="preserve"> cilvēki</w:t>
      </w:r>
      <w:r w:rsidR="009B7993">
        <w:rPr>
          <w:rFonts w:ascii="Times New Roman" w:hAnsi="Times New Roman" w:cs="Times New Roman"/>
          <w:sz w:val="24"/>
          <w:lang w:val="lv-LV"/>
        </w:rPr>
        <w:t xml:space="preserve"> (skat. 3.1.1. </w:t>
      </w:r>
      <w:r w:rsidRPr="00F70422">
        <w:rPr>
          <w:rFonts w:ascii="Times New Roman" w:hAnsi="Times New Roman" w:cs="Times New Roman"/>
          <w:sz w:val="24"/>
          <w:lang w:val="lv-LV"/>
        </w:rPr>
        <w:t xml:space="preserve">tabulu), savukārt </w:t>
      </w:r>
      <w:r w:rsidR="005A25D0" w:rsidRPr="00F70422">
        <w:rPr>
          <w:rFonts w:ascii="Times New Roman" w:hAnsi="Times New Roman" w:cs="Times New Roman"/>
          <w:sz w:val="24"/>
          <w:lang w:val="lv-LV"/>
        </w:rPr>
        <w:t>Saldus novada Pampāļu pagastā</w:t>
      </w:r>
      <w:r w:rsidRPr="00F70422">
        <w:rPr>
          <w:rFonts w:ascii="Times New Roman" w:hAnsi="Times New Roman" w:cs="Times New Roman"/>
          <w:sz w:val="24"/>
          <w:lang w:val="lv-LV"/>
        </w:rPr>
        <w:t xml:space="preserve"> </w:t>
      </w:r>
      <w:r w:rsidR="005A25D0" w:rsidRPr="00F70422">
        <w:rPr>
          <w:rFonts w:ascii="Times New Roman" w:hAnsi="Times New Roman" w:cs="Times New Roman"/>
          <w:sz w:val="24"/>
          <w:lang w:val="lv-LV"/>
        </w:rPr>
        <w:t>595</w:t>
      </w:r>
      <w:r w:rsidR="00AE532A" w:rsidRPr="00F70422">
        <w:rPr>
          <w:rFonts w:ascii="Times New Roman" w:hAnsi="Times New Roman" w:cs="Times New Roman"/>
          <w:sz w:val="24"/>
          <w:lang w:val="lv-LV"/>
        </w:rPr>
        <w:t xml:space="preserve"> </w:t>
      </w:r>
      <w:r w:rsidR="005A25D0" w:rsidRPr="00F70422">
        <w:rPr>
          <w:rFonts w:ascii="Times New Roman" w:hAnsi="Times New Roman" w:cs="Times New Roman"/>
          <w:sz w:val="24"/>
          <w:lang w:val="lv-LV"/>
        </w:rPr>
        <w:t>iedzīvotāji</w:t>
      </w:r>
      <w:r w:rsidRPr="00F70422">
        <w:rPr>
          <w:rFonts w:ascii="Times New Roman" w:hAnsi="Times New Roman" w:cs="Times New Roman"/>
          <w:sz w:val="24"/>
          <w:lang w:val="lv-LV"/>
        </w:rPr>
        <w:t xml:space="preserve">. </w:t>
      </w:r>
      <w:r w:rsidR="00BB025E" w:rsidRPr="00F70422">
        <w:rPr>
          <w:rFonts w:ascii="Times New Roman" w:hAnsi="Times New Roman" w:cs="Times New Roman"/>
          <w:sz w:val="24"/>
          <w:szCs w:val="24"/>
          <w:lang w:val="lv-LV"/>
        </w:rPr>
        <w:t>Nīkrāces</w:t>
      </w:r>
      <w:r w:rsidR="009B7993">
        <w:rPr>
          <w:rFonts w:ascii="Times New Roman" w:hAnsi="Times New Roman" w:cs="Times New Roman"/>
          <w:sz w:val="24"/>
          <w:szCs w:val="24"/>
          <w:lang w:val="lv-LV"/>
        </w:rPr>
        <w:t xml:space="preserve"> pagastā 2018. </w:t>
      </w:r>
      <w:r w:rsidRPr="00F70422">
        <w:rPr>
          <w:rFonts w:ascii="Times New Roman" w:hAnsi="Times New Roman" w:cs="Times New Roman"/>
          <w:sz w:val="24"/>
          <w:szCs w:val="24"/>
          <w:lang w:val="lv-LV"/>
        </w:rPr>
        <w:t>g</w:t>
      </w:r>
      <w:r w:rsidR="00B16EB6">
        <w:rPr>
          <w:rFonts w:ascii="Times New Roman" w:hAnsi="Times New Roman" w:cs="Times New Roman"/>
          <w:sz w:val="24"/>
          <w:szCs w:val="24"/>
          <w:lang w:val="lv-LV"/>
        </w:rPr>
        <w:t>adā</w:t>
      </w:r>
      <w:r w:rsidRPr="00F70422">
        <w:rPr>
          <w:rFonts w:ascii="Times New Roman" w:hAnsi="Times New Roman" w:cs="Times New Roman"/>
          <w:sz w:val="24"/>
          <w:szCs w:val="24"/>
          <w:lang w:val="lv-LV"/>
        </w:rPr>
        <w:t xml:space="preserve"> </w:t>
      </w:r>
      <w:r w:rsidR="00BB025E" w:rsidRPr="00F70422">
        <w:rPr>
          <w:rFonts w:ascii="Times New Roman" w:hAnsi="Times New Roman" w:cs="Times New Roman"/>
          <w:sz w:val="24"/>
          <w:szCs w:val="24"/>
          <w:lang w:val="lv-LV"/>
        </w:rPr>
        <w:t>13,59</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xml:space="preserve">% no iedzīvotājiem bija līdz darbspējas vecumam, </w:t>
      </w:r>
      <w:r w:rsidR="00BB025E" w:rsidRPr="00F70422">
        <w:rPr>
          <w:rFonts w:ascii="Times New Roman" w:hAnsi="Times New Roman" w:cs="Times New Roman"/>
          <w:sz w:val="24"/>
          <w:szCs w:val="24"/>
          <w:lang w:val="lv-LV"/>
        </w:rPr>
        <w:t>64,46</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xml:space="preserve">% darbspējas vecumā un </w:t>
      </w:r>
      <w:r w:rsidR="00BB025E" w:rsidRPr="00F70422">
        <w:rPr>
          <w:rFonts w:ascii="Times New Roman" w:hAnsi="Times New Roman" w:cs="Times New Roman"/>
          <w:sz w:val="24"/>
          <w:szCs w:val="24"/>
          <w:lang w:val="lv-LV"/>
        </w:rPr>
        <w:t>21,95</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xml:space="preserve">% virs darbspējas vecuma, savukārt </w:t>
      </w:r>
      <w:r w:rsidR="009A74AC" w:rsidRPr="00F70422">
        <w:rPr>
          <w:rFonts w:ascii="Times New Roman" w:hAnsi="Times New Roman" w:cs="Times New Roman"/>
          <w:sz w:val="24"/>
          <w:szCs w:val="24"/>
          <w:lang w:val="lv-LV"/>
        </w:rPr>
        <w:t>Pampāļu pagastā</w:t>
      </w:r>
      <w:r w:rsidRPr="00F70422">
        <w:rPr>
          <w:rFonts w:ascii="Times New Roman" w:hAnsi="Times New Roman" w:cs="Times New Roman"/>
          <w:sz w:val="24"/>
          <w:szCs w:val="24"/>
          <w:lang w:val="lv-LV"/>
        </w:rPr>
        <w:t xml:space="preserve"> </w:t>
      </w:r>
      <w:r w:rsidR="009A74AC" w:rsidRPr="00F70422">
        <w:rPr>
          <w:rFonts w:ascii="Times New Roman" w:hAnsi="Times New Roman" w:cs="Times New Roman"/>
          <w:sz w:val="24"/>
          <w:szCs w:val="24"/>
          <w:lang w:val="lv-LV"/>
        </w:rPr>
        <w:t>12,77</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xml:space="preserve">% no iedzīvotājiem bija līdz darbspējas vecumam, </w:t>
      </w:r>
      <w:r w:rsidR="009A74AC" w:rsidRPr="00F70422">
        <w:rPr>
          <w:rFonts w:ascii="Times New Roman" w:hAnsi="Times New Roman" w:cs="Times New Roman"/>
          <w:sz w:val="24"/>
          <w:szCs w:val="24"/>
          <w:lang w:val="lv-LV"/>
        </w:rPr>
        <w:t>71,43</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xml:space="preserve">% darbspējas vecumā un </w:t>
      </w:r>
      <w:r w:rsidR="009A74AC" w:rsidRPr="00F70422">
        <w:rPr>
          <w:rFonts w:ascii="Times New Roman" w:hAnsi="Times New Roman" w:cs="Times New Roman"/>
          <w:sz w:val="24"/>
          <w:szCs w:val="24"/>
          <w:lang w:val="lv-LV"/>
        </w:rPr>
        <w:t>15,80</w:t>
      </w:r>
      <w:r w:rsidR="009B7993">
        <w:rPr>
          <w:rFonts w:ascii="Times New Roman" w:hAnsi="Times New Roman" w:cs="Times New Roman"/>
          <w:sz w:val="24"/>
          <w:szCs w:val="24"/>
          <w:lang w:val="lv-LV"/>
        </w:rPr>
        <w:t> </w:t>
      </w:r>
      <w:r w:rsidRPr="00F70422">
        <w:rPr>
          <w:rFonts w:ascii="Times New Roman" w:hAnsi="Times New Roman" w:cs="Times New Roman"/>
          <w:sz w:val="24"/>
          <w:szCs w:val="24"/>
          <w:lang w:val="lv-LV"/>
        </w:rPr>
        <w:t>% virs darbspējas vecuma.</w:t>
      </w:r>
    </w:p>
    <w:p w14:paraId="6C127D9E" w14:textId="77777777" w:rsidR="006723A1" w:rsidRPr="003D2929" w:rsidRDefault="006723A1" w:rsidP="004874C9">
      <w:pPr>
        <w:jc w:val="both"/>
        <w:rPr>
          <w:rFonts w:ascii="Times New Roman" w:hAnsi="Times New Roman" w:cs="Times New Roman"/>
          <w:sz w:val="24"/>
          <w:highlight w:val="yellow"/>
          <w:lang w:val="lv-LV"/>
        </w:rPr>
      </w:pPr>
    </w:p>
    <w:p w14:paraId="2D52CB09" w14:textId="19614361" w:rsidR="006723A1" w:rsidRPr="00F9703F" w:rsidRDefault="009B7993" w:rsidP="004874C9">
      <w:pPr>
        <w:jc w:val="both"/>
        <w:rPr>
          <w:rFonts w:ascii="Times New Roman" w:hAnsi="Times New Roman" w:cs="Times New Roman"/>
          <w:b/>
          <w:i/>
          <w:sz w:val="20"/>
          <w:szCs w:val="20"/>
          <w:lang w:val="lv-LV"/>
        </w:rPr>
      </w:pPr>
      <w:r>
        <w:rPr>
          <w:rFonts w:ascii="Times New Roman" w:hAnsi="Times New Roman" w:cs="Times New Roman"/>
          <w:i/>
          <w:sz w:val="20"/>
          <w:szCs w:val="20"/>
          <w:lang w:val="lv-LV"/>
        </w:rPr>
        <w:t>3.1.1. </w:t>
      </w:r>
      <w:r w:rsidR="006723A1" w:rsidRPr="00F9703F">
        <w:rPr>
          <w:rFonts w:ascii="Times New Roman" w:hAnsi="Times New Roman" w:cs="Times New Roman"/>
          <w:i/>
          <w:sz w:val="20"/>
          <w:szCs w:val="20"/>
          <w:lang w:val="lv-LV"/>
        </w:rPr>
        <w:t xml:space="preserve">tabula. </w:t>
      </w:r>
      <w:r w:rsidR="006723A1" w:rsidRPr="00F9703F">
        <w:rPr>
          <w:rFonts w:ascii="Times New Roman" w:hAnsi="Times New Roman" w:cs="Times New Roman"/>
          <w:b/>
          <w:i/>
          <w:sz w:val="20"/>
          <w:szCs w:val="20"/>
          <w:lang w:val="lv-LV"/>
        </w:rPr>
        <w:t xml:space="preserve">Iedzīvotāju skaita izmaiņas </w:t>
      </w:r>
      <w:r w:rsidR="00093502" w:rsidRPr="00F9703F">
        <w:rPr>
          <w:rFonts w:ascii="Times New Roman" w:hAnsi="Times New Roman" w:cs="Times New Roman"/>
          <w:b/>
          <w:i/>
          <w:sz w:val="20"/>
          <w:szCs w:val="20"/>
          <w:lang w:val="lv-LV"/>
        </w:rPr>
        <w:t>Skrundas novada Nīkrāces pagastā un Saldus novada Pampāļu pagastā</w:t>
      </w:r>
      <w:r w:rsidR="006723A1" w:rsidRPr="00F9703F">
        <w:rPr>
          <w:rFonts w:ascii="Times New Roman" w:hAnsi="Times New Roman" w:cs="Times New Roman"/>
          <w:b/>
          <w:i/>
          <w:sz w:val="20"/>
          <w:szCs w:val="20"/>
          <w:lang w:val="lv-LV"/>
        </w:rPr>
        <w:t xml:space="preserve"> </w:t>
      </w:r>
      <w:r w:rsidR="00B16EB6">
        <w:rPr>
          <w:rFonts w:ascii="Times New Roman" w:hAnsi="Times New Roman" w:cs="Times New Roman"/>
          <w:b/>
          <w:i/>
          <w:sz w:val="20"/>
          <w:szCs w:val="20"/>
          <w:lang w:val="lv-LV"/>
        </w:rPr>
        <w:t xml:space="preserve">no </w:t>
      </w:r>
      <w:r w:rsidR="00BB025E">
        <w:rPr>
          <w:rFonts w:ascii="Times New Roman" w:hAnsi="Times New Roman" w:cs="Times New Roman"/>
          <w:b/>
          <w:i/>
          <w:sz w:val="20"/>
          <w:szCs w:val="20"/>
          <w:lang w:val="lv-LV"/>
        </w:rPr>
        <w:t>2014</w:t>
      </w:r>
      <w:r w:rsidR="006723A1" w:rsidRPr="00F9703F">
        <w:rPr>
          <w:rFonts w:ascii="Times New Roman" w:hAnsi="Times New Roman" w:cs="Times New Roman"/>
          <w:b/>
          <w:i/>
          <w:sz w:val="20"/>
          <w:szCs w:val="20"/>
          <w:lang w:val="lv-LV"/>
        </w:rPr>
        <w:t>.</w:t>
      </w:r>
      <w:r w:rsidR="00B16EB6">
        <w:rPr>
          <w:rFonts w:ascii="Times New Roman" w:hAnsi="Times New Roman" w:cs="Times New Roman"/>
          <w:b/>
          <w:i/>
          <w:sz w:val="20"/>
          <w:szCs w:val="20"/>
          <w:lang w:val="lv-LV"/>
        </w:rPr>
        <w:t xml:space="preserve"> līdz </w:t>
      </w:r>
      <w:r>
        <w:rPr>
          <w:rFonts w:ascii="Times New Roman" w:hAnsi="Times New Roman" w:cs="Times New Roman"/>
          <w:b/>
          <w:i/>
          <w:sz w:val="20"/>
          <w:szCs w:val="20"/>
          <w:lang w:val="lv-LV"/>
        </w:rPr>
        <w:t>2018. </w:t>
      </w:r>
      <w:r w:rsidR="006723A1" w:rsidRPr="00F9703F">
        <w:rPr>
          <w:rFonts w:ascii="Times New Roman" w:hAnsi="Times New Roman" w:cs="Times New Roman"/>
          <w:b/>
          <w:i/>
          <w:sz w:val="20"/>
          <w:szCs w:val="20"/>
          <w:lang w:val="lv-LV"/>
        </w:rPr>
        <w:t>gadam</w:t>
      </w:r>
      <w:r>
        <w:rPr>
          <w:rStyle w:val="FootnoteReference"/>
          <w:rFonts w:ascii="Times New Roman" w:hAnsi="Times New Roman" w:cs="Times New Roman"/>
          <w:b/>
          <w:i/>
          <w:sz w:val="20"/>
          <w:szCs w:val="20"/>
          <w:lang w:val="lv-LV"/>
        </w:rPr>
        <w:footnoteReference w:id="18"/>
      </w:r>
    </w:p>
    <w:p w14:paraId="5C43EB5D" w14:textId="77777777" w:rsidR="006723A1" w:rsidRPr="00BB025E" w:rsidRDefault="006723A1" w:rsidP="004874C9">
      <w:pPr>
        <w:rPr>
          <w:rFonts w:ascii="Times New Roman" w:hAnsi="Times New Roman" w:cs="Times New Roman"/>
          <w:i/>
          <w:sz w:val="20"/>
          <w:szCs w:val="20"/>
          <w:lang w:val="lv-LV"/>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819"/>
        <w:gridCol w:w="851"/>
        <w:gridCol w:w="850"/>
        <w:gridCol w:w="851"/>
        <w:gridCol w:w="850"/>
      </w:tblGrid>
      <w:tr w:rsidR="006723A1" w:rsidRPr="00BB025E" w14:paraId="77FD4C83" w14:textId="77777777" w:rsidTr="009440A0">
        <w:trPr>
          <w:trHeight w:val="87"/>
          <w:jc w:val="center"/>
        </w:trPr>
        <w:tc>
          <w:tcPr>
            <w:tcW w:w="2410" w:type="dxa"/>
            <w:tcBorders>
              <w:top w:val="nil"/>
              <w:left w:val="nil"/>
              <w:bottom w:val="nil"/>
              <w:right w:val="single" w:sz="4" w:space="0" w:color="000000"/>
            </w:tcBorders>
            <w:shd w:val="clear" w:color="auto" w:fill="FFFFFF" w:themeFill="background1"/>
            <w:vAlign w:val="center"/>
          </w:tcPr>
          <w:p w14:paraId="34A9397C" w14:textId="77777777" w:rsidR="006723A1" w:rsidRPr="00BB025E" w:rsidRDefault="006723A1" w:rsidP="004874C9">
            <w:pPr>
              <w:jc w:val="both"/>
              <w:rPr>
                <w:rFonts w:ascii="Times New Roman" w:eastAsia="Times New Roman" w:hAnsi="Times New Roman" w:cs="Times New Roman"/>
                <w:sz w:val="20"/>
                <w:szCs w:val="20"/>
                <w:lang w:val="lv-LV"/>
              </w:rPr>
            </w:pPr>
          </w:p>
        </w:tc>
        <w:tc>
          <w:tcPr>
            <w:tcW w:w="81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B0F16B2" w14:textId="1E19EB35" w:rsidR="006723A1" w:rsidRPr="00BB025E" w:rsidRDefault="006723A1" w:rsidP="004874C9">
            <w:pPr>
              <w:jc w:val="center"/>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2014.</w:t>
            </w:r>
            <w:r w:rsidR="00B16EB6">
              <w:rPr>
                <w:rFonts w:ascii="Times New Roman" w:eastAsia="Times New Roman" w:hAnsi="Times New Roman" w:cs="Times New Roman"/>
                <w:b/>
                <w:sz w:val="20"/>
                <w:szCs w:val="20"/>
                <w:lang w:val="lv-LV"/>
              </w:rPr>
              <w:t xml:space="preserve"> </w:t>
            </w:r>
            <w:r w:rsidRPr="00BB025E">
              <w:rPr>
                <w:rFonts w:ascii="Times New Roman" w:eastAsia="Times New Roman" w:hAnsi="Times New Roman" w:cs="Times New Roman"/>
                <w:b/>
                <w:sz w:val="20"/>
                <w:szCs w:val="20"/>
                <w:lang w:val="lv-LV"/>
              </w:rPr>
              <w:t>g.</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E6A3E5" w14:textId="63611C01" w:rsidR="006723A1" w:rsidRPr="00BB025E" w:rsidRDefault="006723A1" w:rsidP="004874C9">
            <w:pPr>
              <w:jc w:val="center"/>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2015.</w:t>
            </w:r>
            <w:r w:rsidR="00B16EB6">
              <w:rPr>
                <w:rFonts w:ascii="Times New Roman" w:eastAsia="Times New Roman" w:hAnsi="Times New Roman" w:cs="Times New Roman"/>
                <w:b/>
                <w:sz w:val="20"/>
                <w:szCs w:val="20"/>
                <w:lang w:val="lv-LV"/>
              </w:rPr>
              <w:t xml:space="preserve"> </w:t>
            </w:r>
            <w:r w:rsidRPr="00BB025E">
              <w:rPr>
                <w:rFonts w:ascii="Times New Roman" w:eastAsia="Times New Roman" w:hAnsi="Times New Roman" w:cs="Times New Roman"/>
                <w:b/>
                <w:sz w:val="20"/>
                <w:szCs w:val="20"/>
                <w:lang w:val="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72A8458" w14:textId="1F7C44B5" w:rsidR="006723A1" w:rsidRPr="00BB025E" w:rsidRDefault="006723A1" w:rsidP="004874C9">
            <w:pPr>
              <w:jc w:val="center"/>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2016.</w:t>
            </w:r>
            <w:r w:rsidR="00B16EB6">
              <w:rPr>
                <w:rFonts w:ascii="Times New Roman" w:eastAsia="Times New Roman" w:hAnsi="Times New Roman" w:cs="Times New Roman"/>
                <w:b/>
                <w:sz w:val="20"/>
                <w:szCs w:val="20"/>
                <w:lang w:val="lv-LV"/>
              </w:rPr>
              <w:t xml:space="preserve"> </w:t>
            </w:r>
            <w:r w:rsidRPr="00BB025E">
              <w:rPr>
                <w:rFonts w:ascii="Times New Roman" w:eastAsia="Times New Roman" w:hAnsi="Times New Roman" w:cs="Times New Roman"/>
                <w:b/>
                <w:sz w:val="20"/>
                <w:szCs w:val="20"/>
                <w:lang w:val="lv-LV"/>
              </w:rPr>
              <w:t>g.</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524236B" w14:textId="7D648E45" w:rsidR="006723A1" w:rsidRPr="00BB025E" w:rsidRDefault="006723A1" w:rsidP="004874C9">
            <w:pPr>
              <w:jc w:val="center"/>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2017.</w:t>
            </w:r>
            <w:r w:rsidR="00B16EB6">
              <w:rPr>
                <w:rFonts w:ascii="Times New Roman" w:eastAsia="Times New Roman" w:hAnsi="Times New Roman" w:cs="Times New Roman"/>
                <w:b/>
                <w:sz w:val="20"/>
                <w:szCs w:val="20"/>
                <w:lang w:val="lv-LV"/>
              </w:rPr>
              <w:t xml:space="preserve"> </w:t>
            </w:r>
            <w:r w:rsidRPr="00BB025E">
              <w:rPr>
                <w:rFonts w:ascii="Times New Roman" w:eastAsia="Times New Roman" w:hAnsi="Times New Roman" w:cs="Times New Roman"/>
                <w:b/>
                <w:sz w:val="20"/>
                <w:szCs w:val="20"/>
                <w:lang w:val="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66FBEF3" w14:textId="15B2E7F4" w:rsidR="006723A1" w:rsidRPr="00BB025E" w:rsidRDefault="006723A1" w:rsidP="004874C9">
            <w:pPr>
              <w:jc w:val="center"/>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2018.</w:t>
            </w:r>
            <w:r w:rsidR="00B16EB6">
              <w:rPr>
                <w:rFonts w:ascii="Times New Roman" w:eastAsia="Times New Roman" w:hAnsi="Times New Roman" w:cs="Times New Roman"/>
                <w:b/>
                <w:sz w:val="20"/>
                <w:szCs w:val="20"/>
                <w:lang w:val="lv-LV"/>
              </w:rPr>
              <w:t xml:space="preserve"> </w:t>
            </w:r>
            <w:r w:rsidRPr="00BB025E">
              <w:rPr>
                <w:rFonts w:ascii="Times New Roman" w:eastAsia="Times New Roman" w:hAnsi="Times New Roman" w:cs="Times New Roman"/>
                <w:b/>
                <w:sz w:val="20"/>
                <w:szCs w:val="20"/>
                <w:lang w:val="lv-LV"/>
              </w:rPr>
              <w:t>g.</w:t>
            </w:r>
          </w:p>
        </w:tc>
      </w:tr>
      <w:tr w:rsidR="006723A1" w:rsidRPr="00BB025E" w14:paraId="199F111D"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4B6D2E6E" w14:textId="59256A1B" w:rsidR="006723A1" w:rsidRPr="00BB025E" w:rsidRDefault="00093502" w:rsidP="004874C9">
            <w:pPr>
              <w:jc w:val="both"/>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Nīkrāces</w:t>
            </w:r>
            <w:r w:rsidR="006723A1" w:rsidRPr="00BB025E">
              <w:rPr>
                <w:rFonts w:ascii="Times New Roman" w:eastAsia="Times New Roman" w:hAnsi="Times New Roman" w:cs="Times New Roman"/>
                <w:b/>
                <w:sz w:val="20"/>
                <w:szCs w:val="20"/>
                <w:lang w:val="lv-LV"/>
              </w:rPr>
              <w:t xml:space="preserve"> pagasts</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9B2115" w14:textId="6120F6DC" w:rsidR="006723A1" w:rsidRPr="00BB025E" w:rsidRDefault="00BB025E" w:rsidP="004874C9">
            <w:pPr>
              <w:widowControl/>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657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50E46A" w14:textId="1DB24824" w:rsidR="006723A1" w:rsidRPr="00BB025E" w:rsidRDefault="005A25D0"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617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7A2C7" w14:textId="2629AE65" w:rsidR="006723A1" w:rsidRPr="00BB025E" w:rsidRDefault="005A25D0"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589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0C9845" w14:textId="6F76AF4D" w:rsidR="006723A1" w:rsidRPr="00BB025E" w:rsidRDefault="005A25D0"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585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3A38BB" w14:textId="3997E04C" w:rsidR="006723A1" w:rsidRPr="00BB025E" w:rsidRDefault="00F9703F"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574</w:t>
            </w:r>
          </w:p>
        </w:tc>
      </w:tr>
      <w:tr w:rsidR="006723A1" w:rsidRPr="00BB025E" w14:paraId="639D4E53"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6603B56" w14:textId="6E2A2266" w:rsidR="006723A1" w:rsidRPr="00BB025E" w:rsidRDefault="006723A1" w:rsidP="004874C9">
            <w:pPr>
              <w:jc w:val="both"/>
              <w:rPr>
                <w:rFonts w:ascii="Times New Roman" w:eastAsia="Times New Roman" w:hAnsi="Times New Roman" w:cs="Times New Roman"/>
                <w:i/>
                <w:sz w:val="20"/>
                <w:szCs w:val="20"/>
                <w:lang w:val="lv-LV"/>
              </w:rPr>
            </w:pPr>
            <w:r w:rsidRPr="00BB025E">
              <w:rPr>
                <w:rFonts w:ascii="Times New Roman" w:eastAsia="Times New Roman" w:hAnsi="Times New Roman" w:cs="Times New Roman"/>
                <w:i/>
                <w:sz w:val="20"/>
                <w:szCs w:val="20"/>
                <w:lang w:val="lv-LV"/>
              </w:rPr>
              <w:t>Līdz darbspējas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D115C1" w14:textId="256C8B8A"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C59D7" w14:textId="77FB6820"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104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F66F2" w14:textId="5261F013"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87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D2396" w14:textId="2F33B5A8"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86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B0AE2" w14:textId="36E6BB5E"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eastAsia="Times New Roman" w:hAnsi="Times New Roman" w:cs="Times New Roman"/>
                <w:sz w:val="20"/>
                <w:szCs w:val="20"/>
                <w:lang w:val="lv-LV"/>
              </w:rPr>
              <w:t>78</w:t>
            </w:r>
          </w:p>
        </w:tc>
      </w:tr>
      <w:tr w:rsidR="006723A1" w:rsidRPr="00BB025E" w14:paraId="339C3A18"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4D2B845" w14:textId="1D68037D" w:rsidR="006723A1" w:rsidRPr="00BB025E" w:rsidRDefault="006723A1" w:rsidP="004874C9">
            <w:pPr>
              <w:jc w:val="both"/>
              <w:rPr>
                <w:rFonts w:ascii="Times New Roman" w:eastAsia="Times New Roman" w:hAnsi="Times New Roman" w:cs="Times New Roman"/>
                <w:i/>
                <w:sz w:val="20"/>
                <w:szCs w:val="20"/>
                <w:lang w:val="lv-LV"/>
              </w:rPr>
            </w:pPr>
            <w:r w:rsidRPr="00BB025E">
              <w:rPr>
                <w:rFonts w:ascii="Times New Roman" w:eastAsia="Times New Roman" w:hAnsi="Times New Roman" w:cs="Times New Roman"/>
                <w:i/>
                <w:sz w:val="20"/>
                <w:szCs w:val="20"/>
                <w:lang w:val="lv-LV"/>
              </w:rPr>
              <w:t>Darbspēj</w:t>
            </w:r>
            <w:r w:rsidR="00B16EB6">
              <w:rPr>
                <w:rFonts w:ascii="Times New Roman" w:eastAsia="Times New Roman" w:hAnsi="Times New Roman" w:cs="Times New Roman"/>
                <w:i/>
                <w:sz w:val="20"/>
                <w:szCs w:val="20"/>
                <w:lang w:val="lv-LV"/>
              </w:rPr>
              <w:t>as</w:t>
            </w:r>
            <w:r w:rsidRPr="00BB025E">
              <w:rPr>
                <w:rFonts w:ascii="Times New Roman" w:eastAsia="Times New Roman" w:hAnsi="Times New Roman" w:cs="Times New Roman"/>
                <w:i/>
                <w:sz w:val="20"/>
                <w:szCs w:val="20"/>
                <w:lang w:val="lv-LV"/>
              </w:rPr>
              <w:t xml:space="preserve">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3FB0B" w14:textId="47A53502"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416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F2B5E1" w14:textId="226AF1A8"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390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384D43" w14:textId="7A637F77"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380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8B29F" w14:textId="3A0C7452"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380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E948D6" w14:textId="432870DE"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eastAsia="Times New Roman" w:hAnsi="Times New Roman" w:cs="Times New Roman"/>
                <w:sz w:val="20"/>
                <w:szCs w:val="20"/>
                <w:lang w:val="lv-LV"/>
              </w:rPr>
              <w:t>370</w:t>
            </w:r>
          </w:p>
        </w:tc>
      </w:tr>
      <w:tr w:rsidR="006723A1" w:rsidRPr="00BB025E" w14:paraId="74638A09"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B6D8A68" w14:textId="3E3F4218" w:rsidR="006723A1" w:rsidRPr="00BB025E" w:rsidRDefault="00B16EB6" w:rsidP="004874C9">
            <w:pPr>
              <w:jc w:val="both"/>
              <w:rPr>
                <w:rFonts w:ascii="Times New Roman" w:eastAsia="Times New Roman" w:hAnsi="Times New Roman" w:cs="Times New Roman"/>
                <w:i/>
                <w:sz w:val="20"/>
                <w:szCs w:val="20"/>
                <w:lang w:val="lv-LV"/>
              </w:rPr>
            </w:pPr>
            <w:r>
              <w:rPr>
                <w:rFonts w:ascii="Times New Roman" w:eastAsia="Times New Roman" w:hAnsi="Times New Roman" w:cs="Times New Roman"/>
                <w:i/>
                <w:sz w:val="20"/>
                <w:szCs w:val="20"/>
                <w:lang w:val="lv-LV"/>
              </w:rPr>
              <w:t>Virs</w:t>
            </w:r>
            <w:r w:rsidR="006723A1" w:rsidRPr="00BB025E">
              <w:rPr>
                <w:rFonts w:ascii="Times New Roman" w:eastAsia="Times New Roman" w:hAnsi="Times New Roman" w:cs="Times New Roman"/>
                <w:i/>
                <w:sz w:val="20"/>
                <w:szCs w:val="20"/>
                <w:lang w:val="lv-LV"/>
              </w:rPr>
              <w:t xml:space="preserve"> darbspējas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3698A" w14:textId="5A972285"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D4779F" w14:textId="57C825C6"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123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FDFA36" w14:textId="7AF08A46"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122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4AF60" w14:textId="7084AC37"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119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8D3D6" w14:textId="08BC3927"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eastAsia="Times New Roman" w:hAnsi="Times New Roman" w:cs="Times New Roman"/>
                <w:sz w:val="20"/>
                <w:szCs w:val="20"/>
                <w:lang w:val="lv-LV"/>
              </w:rPr>
              <w:t>126</w:t>
            </w:r>
          </w:p>
        </w:tc>
      </w:tr>
      <w:tr w:rsidR="006723A1" w:rsidRPr="00BB025E" w14:paraId="5ADC2D78"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29B37E8C" w14:textId="2D091C37" w:rsidR="006723A1" w:rsidRPr="00BB025E" w:rsidRDefault="00093502" w:rsidP="004874C9">
            <w:pPr>
              <w:jc w:val="both"/>
              <w:rPr>
                <w:rFonts w:ascii="Times New Roman" w:eastAsia="Times New Roman" w:hAnsi="Times New Roman" w:cs="Times New Roman"/>
                <w:b/>
                <w:sz w:val="20"/>
                <w:szCs w:val="20"/>
                <w:lang w:val="lv-LV"/>
              </w:rPr>
            </w:pPr>
            <w:r w:rsidRPr="00BB025E">
              <w:rPr>
                <w:rFonts w:ascii="Times New Roman" w:eastAsia="Times New Roman" w:hAnsi="Times New Roman" w:cs="Times New Roman"/>
                <w:b/>
                <w:sz w:val="20"/>
                <w:szCs w:val="20"/>
                <w:lang w:val="lv-LV"/>
              </w:rPr>
              <w:t>Pampāļu pagasts</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A7D53" w14:textId="72B21CB5" w:rsidR="006723A1" w:rsidRPr="00BB025E" w:rsidRDefault="00BB025E" w:rsidP="004874C9">
            <w:pPr>
              <w:widowControl/>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716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6C965" w14:textId="0CCED41A" w:rsidR="006723A1" w:rsidRPr="00BB025E" w:rsidRDefault="00BB025E"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694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190547" w14:textId="4A4B9827" w:rsidR="006723A1" w:rsidRPr="00BB025E" w:rsidRDefault="005A25D0"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649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EC499C" w14:textId="0CC0984B" w:rsidR="006723A1" w:rsidRPr="00BB025E" w:rsidRDefault="005A25D0"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614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D0D731" w14:textId="6A577906" w:rsidR="006723A1" w:rsidRPr="00BB025E" w:rsidRDefault="00F9703F" w:rsidP="004874C9">
            <w:pPr>
              <w:jc w:val="center"/>
              <w:rPr>
                <w:rFonts w:ascii="Times New Roman" w:hAnsi="Times New Roman" w:cs="Times New Roman"/>
                <w:b/>
                <w:bCs/>
                <w:color w:val="000000"/>
                <w:sz w:val="20"/>
                <w:szCs w:val="20"/>
                <w:lang w:val="lv-LV"/>
              </w:rPr>
            </w:pPr>
            <w:r w:rsidRPr="00BB025E">
              <w:rPr>
                <w:rFonts w:ascii="Times New Roman" w:hAnsi="Times New Roman" w:cs="Times New Roman"/>
                <w:b/>
                <w:bCs/>
                <w:color w:val="000000"/>
                <w:sz w:val="20"/>
                <w:szCs w:val="20"/>
                <w:lang w:val="lv-LV"/>
              </w:rPr>
              <w:t>595</w:t>
            </w:r>
          </w:p>
        </w:tc>
      </w:tr>
      <w:tr w:rsidR="006723A1" w:rsidRPr="00BB025E" w14:paraId="4E483BFD"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BC9370D" w14:textId="1BD764D8" w:rsidR="006723A1" w:rsidRPr="00BB025E" w:rsidRDefault="006723A1" w:rsidP="004874C9">
            <w:pPr>
              <w:jc w:val="both"/>
              <w:rPr>
                <w:rFonts w:ascii="Times New Roman" w:eastAsia="Times New Roman" w:hAnsi="Times New Roman" w:cs="Times New Roman"/>
                <w:i/>
                <w:sz w:val="20"/>
                <w:szCs w:val="20"/>
                <w:lang w:val="lv-LV"/>
              </w:rPr>
            </w:pPr>
            <w:r w:rsidRPr="00BB025E">
              <w:rPr>
                <w:rFonts w:ascii="Times New Roman" w:eastAsia="Times New Roman" w:hAnsi="Times New Roman" w:cs="Times New Roman"/>
                <w:i/>
                <w:sz w:val="20"/>
                <w:szCs w:val="20"/>
                <w:lang w:val="lv-LV"/>
              </w:rPr>
              <w:t>Līdz darbspējas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51BB21" w14:textId="26B69C71"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111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848674" w14:textId="6833B5BF"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103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26E316" w14:textId="17A64CD2"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92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2AB37" w14:textId="79C76BF5"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86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CF504C" w14:textId="708A3E37"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hAnsi="Times New Roman" w:cs="Times New Roman"/>
                <w:lang w:val="lv-LV"/>
              </w:rPr>
              <w:t>76</w:t>
            </w:r>
          </w:p>
        </w:tc>
      </w:tr>
      <w:tr w:rsidR="006723A1" w:rsidRPr="00BB025E" w14:paraId="6900A1C1"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4324495" w14:textId="287AC16A" w:rsidR="006723A1" w:rsidRPr="00BB025E" w:rsidRDefault="006723A1" w:rsidP="004874C9">
            <w:pPr>
              <w:jc w:val="both"/>
              <w:rPr>
                <w:rFonts w:ascii="Times New Roman" w:eastAsia="Times New Roman" w:hAnsi="Times New Roman" w:cs="Times New Roman"/>
                <w:i/>
                <w:sz w:val="20"/>
                <w:szCs w:val="20"/>
                <w:lang w:val="lv-LV"/>
              </w:rPr>
            </w:pPr>
            <w:r w:rsidRPr="00BB025E">
              <w:rPr>
                <w:rFonts w:ascii="Times New Roman" w:eastAsia="Times New Roman" w:hAnsi="Times New Roman" w:cs="Times New Roman"/>
                <w:i/>
                <w:sz w:val="20"/>
                <w:szCs w:val="20"/>
                <w:lang w:val="lv-LV"/>
              </w:rPr>
              <w:t>Darbspēj</w:t>
            </w:r>
            <w:r w:rsidR="00B16EB6">
              <w:rPr>
                <w:rFonts w:ascii="Times New Roman" w:eastAsia="Times New Roman" w:hAnsi="Times New Roman" w:cs="Times New Roman"/>
                <w:i/>
                <w:sz w:val="20"/>
                <w:szCs w:val="20"/>
                <w:lang w:val="lv-LV"/>
              </w:rPr>
              <w:t>as</w:t>
            </w:r>
            <w:r w:rsidRPr="00BB025E">
              <w:rPr>
                <w:rFonts w:ascii="Times New Roman" w:eastAsia="Times New Roman" w:hAnsi="Times New Roman" w:cs="Times New Roman"/>
                <w:i/>
                <w:sz w:val="20"/>
                <w:szCs w:val="20"/>
                <w:lang w:val="lv-LV"/>
              </w:rPr>
              <w:t xml:space="preserve">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E2A4" w14:textId="4EAF9314"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489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6C979B" w14:textId="046D0FFE"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479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0C99C" w14:textId="10C4ED66"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452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433744" w14:textId="626348E4"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429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C247C" w14:textId="1010020B"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hAnsi="Times New Roman" w:cs="Times New Roman"/>
                <w:lang w:val="lv-LV"/>
              </w:rPr>
              <w:t>425</w:t>
            </w:r>
          </w:p>
        </w:tc>
      </w:tr>
      <w:tr w:rsidR="006723A1" w:rsidRPr="00BB025E" w14:paraId="39194359"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84A5ADA" w14:textId="085ACD83" w:rsidR="006723A1" w:rsidRPr="00BB025E" w:rsidRDefault="006723A1" w:rsidP="004874C9">
            <w:pPr>
              <w:jc w:val="both"/>
              <w:rPr>
                <w:rFonts w:ascii="Times New Roman" w:eastAsia="Times New Roman" w:hAnsi="Times New Roman" w:cs="Times New Roman"/>
                <w:i/>
                <w:sz w:val="20"/>
                <w:szCs w:val="20"/>
                <w:lang w:val="lv-LV"/>
              </w:rPr>
            </w:pPr>
            <w:r w:rsidRPr="00BB025E">
              <w:rPr>
                <w:rFonts w:ascii="Times New Roman" w:eastAsia="Times New Roman" w:hAnsi="Times New Roman" w:cs="Times New Roman"/>
                <w:i/>
                <w:sz w:val="20"/>
                <w:szCs w:val="20"/>
                <w:lang w:val="lv-LV"/>
              </w:rPr>
              <w:t>Pēc darbspējas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8C530F" w14:textId="7DC540AD"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5B3593" w14:textId="6FF759C9" w:rsidR="006723A1" w:rsidRPr="00BB025E" w:rsidRDefault="00BB025E"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31B0C" w14:textId="16EEC335"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1829D" w14:textId="5AE33677" w:rsidR="006723A1" w:rsidRPr="00BB025E" w:rsidRDefault="005A25D0" w:rsidP="004874C9">
            <w:pPr>
              <w:jc w:val="center"/>
              <w:rPr>
                <w:rFonts w:ascii="Times New Roman" w:eastAsia="Times New Roman" w:hAnsi="Times New Roman" w:cs="Times New Roman"/>
                <w:i/>
                <w:sz w:val="20"/>
                <w:szCs w:val="20"/>
                <w:lang w:val="lv-LV"/>
              </w:rPr>
            </w:pPr>
            <w:r w:rsidRPr="00BB025E">
              <w:rPr>
                <w:rFonts w:ascii="Times New Roman" w:hAnsi="Times New Roman" w:cs="Times New Roman"/>
                <w:lang w:val="lv-LV"/>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8C800D" w14:textId="3AB29B9F" w:rsidR="006723A1" w:rsidRPr="00BB025E" w:rsidRDefault="00F9703F" w:rsidP="004874C9">
            <w:pPr>
              <w:jc w:val="center"/>
              <w:rPr>
                <w:rFonts w:ascii="Times New Roman" w:eastAsia="Times New Roman" w:hAnsi="Times New Roman" w:cs="Times New Roman"/>
                <w:sz w:val="20"/>
                <w:szCs w:val="20"/>
                <w:lang w:val="lv-LV"/>
              </w:rPr>
            </w:pPr>
            <w:r w:rsidRPr="00BB025E">
              <w:rPr>
                <w:rFonts w:ascii="Times New Roman" w:hAnsi="Times New Roman" w:cs="Times New Roman"/>
                <w:lang w:val="lv-LV"/>
              </w:rPr>
              <w:t>94</w:t>
            </w:r>
          </w:p>
        </w:tc>
      </w:tr>
    </w:tbl>
    <w:p w14:paraId="4BD31962" w14:textId="77777777" w:rsidR="006723A1" w:rsidRPr="003D2929" w:rsidRDefault="006723A1" w:rsidP="004874C9">
      <w:pPr>
        <w:jc w:val="both"/>
        <w:rPr>
          <w:rFonts w:ascii="Times New Roman" w:hAnsi="Times New Roman" w:cs="Times New Roman"/>
          <w:sz w:val="24"/>
          <w:szCs w:val="24"/>
          <w:highlight w:val="yellow"/>
          <w:shd w:val="clear" w:color="auto" w:fill="FFFFFF"/>
          <w:lang w:val="lv-LV"/>
        </w:rPr>
      </w:pPr>
    </w:p>
    <w:p w14:paraId="34F65925" w14:textId="41A254AC" w:rsidR="006C6478" w:rsidRPr="009B7993" w:rsidRDefault="00CE400A" w:rsidP="009B7993">
      <w:pPr>
        <w:widowControl/>
        <w:jc w:val="both"/>
        <w:rPr>
          <w:rFonts w:ascii="Times New Roman" w:hAnsi="Times New Roman" w:cs="Times New Roman"/>
          <w:sz w:val="24"/>
          <w:szCs w:val="24"/>
          <w:lang w:val="lv-LV"/>
        </w:rPr>
      </w:pPr>
      <w:r w:rsidRPr="004F1087">
        <w:rPr>
          <w:rFonts w:ascii="Times New Roman" w:hAnsi="Times New Roman" w:cs="Times New Roman"/>
          <w:sz w:val="24"/>
          <w:szCs w:val="24"/>
          <w:lang w:val="lv-LV"/>
        </w:rPr>
        <w:t xml:space="preserve">Tradicionālās </w:t>
      </w:r>
      <w:r w:rsidR="00F70422" w:rsidRPr="004F1087">
        <w:rPr>
          <w:rFonts w:ascii="Times New Roman" w:hAnsi="Times New Roman" w:cs="Times New Roman"/>
          <w:sz w:val="24"/>
          <w:szCs w:val="24"/>
          <w:lang w:val="lv-LV"/>
        </w:rPr>
        <w:t>Skrundas</w:t>
      </w:r>
      <w:r w:rsidRPr="004F1087">
        <w:rPr>
          <w:rFonts w:ascii="Times New Roman" w:hAnsi="Times New Roman" w:cs="Times New Roman"/>
          <w:sz w:val="24"/>
          <w:szCs w:val="24"/>
          <w:lang w:val="lv-LV"/>
        </w:rPr>
        <w:t xml:space="preserve"> novada specializācijas jomas ir meža nozare (mežsaimniecība, meži</w:t>
      </w:r>
      <w:r w:rsidR="009B7993">
        <w:rPr>
          <w:rFonts w:ascii="Times New Roman" w:hAnsi="Times New Roman" w:cs="Times New Roman"/>
          <w:sz w:val="24"/>
          <w:szCs w:val="24"/>
          <w:lang w:val="lv-LV"/>
        </w:rPr>
        <w:t>z</w:t>
      </w:r>
      <w:r w:rsidRPr="004F1087">
        <w:rPr>
          <w:rFonts w:ascii="Times New Roman" w:hAnsi="Times New Roman" w:cs="Times New Roman"/>
          <w:sz w:val="24"/>
          <w:szCs w:val="24"/>
          <w:lang w:val="lv-LV"/>
        </w:rPr>
        <w:t xml:space="preserve">strāde, kokrūpniecība, ar tām saistītie pakalpojumi), lauksaimniecība un tās produktu pārstrāde. </w:t>
      </w:r>
      <w:r w:rsidR="00C07827" w:rsidRPr="00C07827">
        <w:rPr>
          <w:rFonts w:ascii="Times New Roman" w:hAnsi="Times New Roman" w:cs="Times New Roman"/>
          <w:sz w:val="24"/>
          <w:szCs w:val="24"/>
          <w:lang w:val="lv-LV"/>
        </w:rPr>
        <w:t>Do</w:t>
      </w:r>
      <w:r w:rsidR="00C07827" w:rsidRPr="004F1087">
        <w:rPr>
          <w:rFonts w:ascii="Times New Roman" w:hAnsi="Times New Roman" w:cs="Times New Roman"/>
          <w:sz w:val="24"/>
          <w:szCs w:val="24"/>
          <w:lang w:val="lv-LV"/>
        </w:rPr>
        <w:t>minējošās nozares Saldus novadā ir</w:t>
      </w:r>
      <w:r w:rsidR="009B7993">
        <w:rPr>
          <w:rFonts w:ascii="Times New Roman" w:hAnsi="Times New Roman" w:cs="Times New Roman"/>
          <w:sz w:val="24"/>
          <w:szCs w:val="24"/>
          <w:lang w:val="lv-LV"/>
        </w:rPr>
        <w:t xml:space="preserve"> </w:t>
      </w:r>
      <w:r w:rsidR="00C07827" w:rsidRPr="00C07827">
        <w:rPr>
          <w:rFonts w:ascii="Times New Roman" w:hAnsi="Times New Roman" w:cs="Times New Roman"/>
          <w:sz w:val="24"/>
          <w:szCs w:val="24"/>
          <w:lang w:val="lv-LV"/>
        </w:rPr>
        <w:t xml:space="preserve">lauksaimniecības produktu </w:t>
      </w:r>
      <w:r w:rsidR="00C07827" w:rsidRPr="00C07827">
        <w:rPr>
          <w:rFonts w:ascii="Times New Roman" w:hAnsi="Times New Roman" w:cs="Times New Roman"/>
          <w:sz w:val="24"/>
          <w:szCs w:val="24"/>
          <w:lang w:val="lv-LV"/>
        </w:rPr>
        <w:lastRenderedPageBreak/>
        <w:t xml:space="preserve">ražošana </w:t>
      </w:r>
      <w:r w:rsidR="00C07827">
        <w:rPr>
          <w:rFonts w:ascii="Times New Roman" w:hAnsi="Times New Roman" w:cs="Times New Roman"/>
          <w:sz w:val="24"/>
          <w:szCs w:val="24"/>
          <w:lang w:val="lv-LV"/>
        </w:rPr>
        <w:t>un pārstrāde, pārtikas ražošana, augļkopība, zvērsaimniecība, būvniecība,</w:t>
      </w:r>
      <w:r w:rsidR="00C07827" w:rsidRPr="00C07827">
        <w:rPr>
          <w:rFonts w:ascii="Times New Roman" w:hAnsi="Times New Roman" w:cs="Times New Roman"/>
          <w:sz w:val="24"/>
          <w:szCs w:val="24"/>
          <w:lang w:val="lv-LV"/>
        </w:rPr>
        <w:t xml:space="preserve"> metālizstrādājumu ražošana</w:t>
      </w:r>
      <w:r w:rsidR="00C07827">
        <w:rPr>
          <w:rFonts w:ascii="Times New Roman" w:hAnsi="Times New Roman" w:cs="Times New Roman"/>
          <w:sz w:val="24"/>
          <w:szCs w:val="24"/>
          <w:lang w:val="lv-LV"/>
        </w:rPr>
        <w:t>, derīgo izrakteņu ieguve,</w:t>
      </w:r>
      <w:r w:rsidR="00C07827" w:rsidRPr="00C07827">
        <w:rPr>
          <w:rFonts w:ascii="Times New Roman" w:hAnsi="Times New Roman" w:cs="Times New Roman"/>
          <w:sz w:val="24"/>
          <w:szCs w:val="24"/>
          <w:lang w:val="lv-LV"/>
        </w:rPr>
        <w:t xml:space="preserve"> rūp</w:t>
      </w:r>
      <w:r w:rsidR="00C07827" w:rsidRPr="004F1087">
        <w:rPr>
          <w:rFonts w:ascii="Times New Roman" w:hAnsi="Times New Roman" w:cs="Times New Roman"/>
          <w:sz w:val="24"/>
          <w:szCs w:val="24"/>
          <w:lang w:val="lv-LV"/>
        </w:rPr>
        <w:t>nieciskā ražošana,</w:t>
      </w:r>
      <w:r w:rsidR="00FE039B">
        <w:rPr>
          <w:rFonts w:ascii="Times New Roman" w:hAnsi="Times New Roman" w:cs="Times New Roman"/>
          <w:sz w:val="24"/>
          <w:szCs w:val="24"/>
          <w:lang w:val="lv-LV"/>
        </w:rPr>
        <w:t xml:space="preserve"> tirdzniecība un IT pakalpojumi</w:t>
      </w:r>
      <w:r w:rsidR="009B7993">
        <w:rPr>
          <w:rFonts w:ascii="Times New Roman" w:hAnsi="Times New Roman" w:cs="Times New Roman"/>
          <w:sz w:val="24"/>
          <w:szCs w:val="24"/>
          <w:lang w:val="lv-LV"/>
        </w:rPr>
        <w:t>.</w:t>
      </w:r>
      <w:bookmarkStart w:id="39" w:name="_Toc29199942"/>
    </w:p>
    <w:p w14:paraId="78EAC938" w14:textId="77777777" w:rsidR="00FE039B" w:rsidRDefault="00FE039B" w:rsidP="004874C9">
      <w:pPr>
        <w:pStyle w:val="Heading2"/>
        <w:rPr>
          <w:lang w:val="lv-LV"/>
        </w:rPr>
      </w:pPr>
    </w:p>
    <w:p w14:paraId="37CB4692" w14:textId="405955D3" w:rsidR="00814646" w:rsidRPr="000A7B10" w:rsidRDefault="00720AC0" w:rsidP="004874C9">
      <w:pPr>
        <w:pStyle w:val="Heading2"/>
        <w:rPr>
          <w:lang w:val="lv-LV"/>
        </w:rPr>
      </w:pPr>
      <w:r w:rsidRPr="000A7B10">
        <w:rPr>
          <w:lang w:val="lv-LV"/>
        </w:rPr>
        <w:t>3</w:t>
      </w:r>
      <w:r w:rsidR="00FE039B">
        <w:rPr>
          <w:lang w:val="lv-LV"/>
        </w:rPr>
        <w:t>.2. </w:t>
      </w:r>
      <w:r w:rsidR="00814646" w:rsidRPr="000A7B10">
        <w:rPr>
          <w:lang w:val="lv-LV"/>
        </w:rPr>
        <w:t>Pašreizējā</w:t>
      </w:r>
      <w:r w:rsidR="00814646" w:rsidRPr="000A7B10">
        <w:rPr>
          <w:spacing w:val="-12"/>
          <w:lang w:val="lv-LV"/>
        </w:rPr>
        <w:t xml:space="preserve"> </w:t>
      </w:r>
      <w:r w:rsidR="00814646" w:rsidRPr="000A7B10">
        <w:rPr>
          <w:lang w:val="lv-LV"/>
        </w:rPr>
        <w:t>un</w:t>
      </w:r>
      <w:r w:rsidR="00814646" w:rsidRPr="000A7B10">
        <w:rPr>
          <w:spacing w:val="-10"/>
          <w:lang w:val="lv-LV"/>
        </w:rPr>
        <w:t xml:space="preserve"> </w:t>
      </w:r>
      <w:r w:rsidR="00814646" w:rsidRPr="000A7B10">
        <w:rPr>
          <w:lang w:val="lv-LV"/>
        </w:rPr>
        <w:t>paredzamā</w:t>
      </w:r>
      <w:r w:rsidR="00814646" w:rsidRPr="000A7B10">
        <w:rPr>
          <w:spacing w:val="-11"/>
          <w:lang w:val="lv-LV"/>
        </w:rPr>
        <w:t xml:space="preserve"> </w:t>
      </w:r>
      <w:r w:rsidR="00814646" w:rsidRPr="000A7B10">
        <w:rPr>
          <w:lang w:val="lv-LV"/>
        </w:rPr>
        <w:t>antropogēnā</w:t>
      </w:r>
      <w:r w:rsidR="00814646" w:rsidRPr="000A7B10">
        <w:rPr>
          <w:spacing w:val="-12"/>
          <w:lang w:val="lv-LV"/>
        </w:rPr>
        <w:t xml:space="preserve"> </w:t>
      </w:r>
      <w:r w:rsidR="00814646" w:rsidRPr="000A7B10">
        <w:rPr>
          <w:lang w:val="lv-LV"/>
        </w:rPr>
        <w:t>slodze</w:t>
      </w:r>
      <w:r w:rsidR="00814646" w:rsidRPr="000A7B10">
        <w:rPr>
          <w:spacing w:val="-12"/>
          <w:lang w:val="lv-LV"/>
        </w:rPr>
        <w:t xml:space="preserve"> </w:t>
      </w:r>
      <w:r w:rsidR="00814646" w:rsidRPr="000A7B10">
        <w:rPr>
          <w:lang w:val="lv-LV"/>
        </w:rPr>
        <w:t>uz</w:t>
      </w:r>
      <w:r w:rsidR="00814646" w:rsidRPr="000A7B10">
        <w:rPr>
          <w:spacing w:val="-10"/>
          <w:lang w:val="lv-LV"/>
        </w:rPr>
        <w:t xml:space="preserve"> </w:t>
      </w:r>
      <w:r w:rsidR="00814646" w:rsidRPr="000A7B10">
        <w:rPr>
          <w:lang w:val="lv-LV"/>
        </w:rPr>
        <w:t>aizsargājamo</w:t>
      </w:r>
      <w:r w:rsidR="00814646" w:rsidRPr="000A7B10">
        <w:rPr>
          <w:spacing w:val="50"/>
          <w:w w:val="99"/>
          <w:lang w:val="lv-LV"/>
        </w:rPr>
        <w:t xml:space="preserve"> </w:t>
      </w:r>
      <w:r w:rsidR="00814646" w:rsidRPr="000A7B10">
        <w:rPr>
          <w:lang w:val="lv-LV"/>
        </w:rPr>
        <w:t>teritoriju</w:t>
      </w:r>
      <w:bookmarkEnd w:id="38"/>
      <w:bookmarkEnd w:id="39"/>
    </w:p>
    <w:p w14:paraId="0C5F25F6" w14:textId="77777777" w:rsidR="00814646" w:rsidRPr="000A7B10" w:rsidRDefault="00814646" w:rsidP="004874C9">
      <w:pPr>
        <w:jc w:val="both"/>
        <w:rPr>
          <w:lang w:val="lv-LV"/>
        </w:rPr>
      </w:pPr>
    </w:p>
    <w:p w14:paraId="1FE4A477" w14:textId="3425665F" w:rsidR="008713DD" w:rsidRDefault="0055404F" w:rsidP="0055404F">
      <w:pPr>
        <w:jc w:val="both"/>
        <w:rPr>
          <w:rFonts w:ascii="Times New Roman" w:hAnsi="Times New Roman" w:cs="Times New Roman"/>
          <w:sz w:val="24"/>
          <w:szCs w:val="24"/>
          <w:lang w:val="la-Latn"/>
        </w:rPr>
      </w:pPr>
      <w:bookmarkStart w:id="40" w:name="_TOC_250033"/>
      <w:r w:rsidRPr="00DC0118">
        <w:rPr>
          <w:rFonts w:ascii="Times New Roman" w:hAnsi="Times New Roman" w:cs="Times New Roman"/>
          <w:sz w:val="24"/>
          <w:szCs w:val="24"/>
          <w:lang w:val="la-Latn"/>
        </w:rPr>
        <w:t>DL</w:t>
      </w:r>
      <w:r w:rsidR="00805D38" w:rsidRPr="00DC0118">
        <w:rPr>
          <w:rFonts w:ascii="Times New Roman" w:hAnsi="Times New Roman" w:cs="Times New Roman"/>
          <w:sz w:val="24"/>
          <w:szCs w:val="24"/>
          <w:lang w:val="lv-LV"/>
        </w:rPr>
        <w:t xml:space="preserve"> teritorija</w:t>
      </w:r>
      <w:r w:rsidR="00805D38" w:rsidRPr="000A7B10">
        <w:rPr>
          <w:rFonts w:ascii="Times New Roman" w:hAnsi="Times New Roman" w:cs="Times New Roman"/>
          <w:sz w:val="24"/>
          <w:szCs w:val="24"/>
          <w:lang w:val="lv-LV"/>
        </w:rPr>
        <w:t xml:space="preserve"> ir </w:t>
      </w:r>
      <w:r w:rsidR="00805D38" w:rsidRPr="000A7B10">
        <w:rPr>
          <w:rFonts w:ascii="Times New Roman" w:hAnsi="Times New Roman" w:cs="Times New Roman"/>
          <w:sz w:val="24"/>
          <w:szCs w:val="24"/>
          <w:lang w:val="la-Latn"/>
        </w:rPr>
        <w:t>salīdzinoši</w:t>
      </w:r>
      <w:r w:rsidR="00D12D8E" w:rsidRPr="000A7B10">
        <w:rPr>
          <w:rFonts w:ascii="Times New Roman" w:hAnsi="Times New Roman" w:cs="Times New Roman"/>
          <w:sz w:val="24"/>
          <w:szCs w:val="24"/>
          <w:lang w:val="lv-LV"/>
        </w:rPr>
        <w:t xml:space="preserve"> mazapdzīvota, </w:t>
      </w:r>
      <w:r w:rsidR="00805D38" w:rsidRPr="000A7B10">
        <w:rPr>
          <w:rFonts w:ascii="Times New Roman" w:hAnsi="Times New Roman" w:cs="Times New Roman"/>
          <w:sz w:val="24"/>
          <w:szCs w:val="24"/>
          <w:lang w:val="lv-LV"/>
        </w:rPr>
        <w:t>līdz ar to tieša vietējo iedzīvotāju antropogēnā</w:t>
      </w:r>
      <w:r w:rsidR="00805D38" w:rsidRPr="00D12D8E">
        <w:rPr>
          <w:rFonts w:ascii="Times New Roman" w:hAnsi="Times New Roman" w:cs="Times New Roman"/>
          <w:sz w:val="24"/>
          <w:szCs w:val="24"/>
          <w:lang w:val="lv-LV"/>
        </w:rPr>
        <w:t xml:space="preserve"> </w:t>
      </w:r>
      <w:r w:rsidR="00D12D8E" w:rsidRPr="00D12D8E">
        <w:rPr>
          <w:rFonts w:ascii="Times New Roman" w:hAnsi="Times New Roman" w:cs="Times New Roman"/>
          <w:sz w:val="24"/>
          <w:szCs w:val="24"/>
          <w:lang w:val="lv-LV"/>
        </w:rPr>
        <w:t xml:space="preserve">ietekme </w:t>
      </w:r>
      <w:r>
        <w:rPr>
          <w:rFonts w:ascii="Times New Roman" w:hAnsi="Times New Roman" w:cs="Times New Roman"/>
          <w:sz w:val="24"/>
          <w:szCs w:val="24"/>
          <w:lang w:val="la-Latn"/>
        </w:rPr>
        <w:t xml:space="preserve">kopumā </w:t>
      </w:r>
      <w:r w:rsidR="00D12D8E" w:rsidRPr="00D12D8E">
        <w:rPr>
          <w:rFonts w:ascii="Times New Roman" w:hAnsi="Times New Roman" w:cs="Times New Roman"/>
          <w:sz w:val="24"/>
          <w:szCs w:val="24"/>
          <w:lang w:val="lv-LV"/>
        </w:rPr>
        <w:t xml:space="preserve">vērtējama kā nebūtiska. </w:t>
      </w:r>
      <w:r w:rsidR="00D12D8E">
        <w:rPr>
          <w:rFonts w:ascii="Times New Roman" w:hAnsi="Times New Roman" w:cs="Times New Roman"/>
          <w:sz w:val="24"/>
          <w:szCs w:val="24"/>
          <w:lang w:val="la-Latn"/>
        </w:rPr>
        <w:t>Nozīmīgākā</w:t>
      </w:r>
      <w:r w:rsidR="00D12D8E" w:rsidRPr="00D12D8E">
        <w:rPr>
          <w:rFonts w:ascii="Times New Roman" w:hAnsi="Times New Roman" w:cs="Times New Roman"/>
          <w:sz w:val="24"/>
          <w:szCs w:val="24"/>
          <w:lang w:val="la-Latn"/>
        </w:rPr>
        <w:t xml:space="preserve"> antropogēnā ietekme ir saistīta ar </w:t>
      </w:r>
      <w:r>
        <w:rPr>
          <w:rFonts w:ascii="Times New Roman" w:hAnsi="Times New Roman" w:cs="Times New Roman"/>
          <w:sz w:val="24"/>
          <w:szCs w:val="24"/>
          <w:lang w:val="la-Latn"/>
        </w:rPr>
        <w:t>DL</w:t>
      </w:r>
      <w:r w:rsidR="00D12D8E" w:rsidRPr="00D12D8E">
        <w:rPr>
          <w:rFonts w:ascii="Times New Roman" w:hAnsi="Times New Roman" w:cs="Times New Roman"/>
          <w:sz w:val="24"/>
          <w:szCs w:val="24"/>
          <w:lang w:val="la-Latn"/>
        </w:rPr>
        <w:t xml:space="preserve"> teritorijas izmantošanu tūrisma un rekreācijas vajadzībām. </w:t>
      </w:r>
      <w:r>
        <w:rPr>
          <w:rFonts w:ascii="Times New Roman" w:hAnsi="Times New Roman" w:cs="Times New Roman"/>
          <w:sz w:val="24"/>
          <w:szCs w:val="24"/>
          <w:lang w:val="la-Latn"/>
        </w:rPr>
        <w:t>DL atrodas kempings “Varkaļi”, kā arī vairākas atpūtas vietas (“Sudmaļi”, “Šķērvelis”, “Jaunvarkaļi”, “Pilsžogi”)</w:t>
      </w:r>
      <w:r w:rsidR="008713DD">
        <w:rPr>
          <w:rFonts w:ascii="Times New Roman" w:hAnsi="Times New Roman" w:cs="Times New Roman"/>
          <w:sz w:val="24"/>
          <w:szCs w:val="24"/>
          <w:lang w:val="la-Latn"/>
        </w:rPr>
        <w:t xml:space="preserve">. </w:t>
      </w:r>
      <w:r w:rsidR="00805A2E">
        <w:rPr>
          <w:rFonts w:ascii="Times New Roman" w:hAnsi="Times New Roman" w:cs="Times New Roman"/>
          <w:sz w:val="24"/>
          <w:szCs w:val="24"/>
          <w:lang w:val="la-Latn"/>
        </w:rPr>
        <w:t xml:space="preserve">Arī </w:t>
      </w:r>
      <w:r w:rsidR="00766296" w:rsidRPr="00766296">
        <w:rPr>
          <w:rFonts w:ascii="Times New Roman" w:hAnsi="Times New Roman" w:cs="Times New Roman"/>
          <w:sz w:val="24"/>
          <w:szCs w:val="24"/>
          <w:lang w:val="la-Latn"/>
        </w:rPr>
        <w:t>DL</w:t>
      </w:r>
      <w:r w:rsidR="008713DD">
        <w:rPr>
          <w:rFonts w:ascii="Times New Roman" w:hAnsi="Times New Roman" w:cs="Times New Roman"/>
          <w:sz w:val="24"/>
          <w:szCs w:val="24"/>
          <w:lang w:val="la-Latn"/>
        </w:rPr>
        <w:t xml:space="preserve"> piegulošajā teritorijā atrodas divas viesu mājas (“Vecvanagi” un “Gāznieki”), kā arī kempings “Ventmalas”.</w:t>
      </w:r>
    </w:p>
    <w:p w14:paraId="322A705D" w14:textId="77777777" w:rsidR="008713DD" w:rsidRDefault="008713DD" w:rsidP="0055404F">
      <w:pPr>
        <w:jc w:val="both"/>
        <w:rPr>
          <w:rFonts w:ascii="Times New Roman" w:hAnsi="Times New Roman" w:cs="Times New Roman"/>
          <w:sz w:val="24"/>
          <w:szCs w:val="24"/>
          <w:lang w:val="la-Latn"/>
        </w:rPr>
      </w:pPr>
    </w:p>
    <w:p w14:paraId="79C69179" w14:textId="61C02FAC" w:rsidR="00A7270A" w:rsidRDefault="008713DD" w:rsidP="00A7270A">
      <w:pPr>
        <w:jc w:val="both"/>
        <w:rPr>
          <w:lang w:val="la-Latn"/>
        </w:rPr>
      </w:pPr>
      <w:r w:rsidRPr="00744303">
        <w:rPr>
          <w:rFonts w:ascii="Times New Roman" w:hAnsi="Times New Roman" w:cs="Times New Roman"/>
          <w:sz w:val="24"/>
          <w:szCs w:val="24"/>
          <w:lang w:val="la-Latn"/>
        </w:rPr>
        <w:t>Lielu daļu no</w:t>
      </w:r>
      <w:r w:rsidR="00C902E0" w:rsidRPr="00744303">
        <w:rPr>
          <w:rFonts w:ascii="Times New Roman" w:hAnsi="Times New Roman" w:cs="Times New Roman"/>
          <w:sz w:val="24"/>
          <w:szCs w:val="24"/>
          <w:lang w:val="la-Latn"/>
        </w:rPr>
        <w:t xml:space="preserve"> </w:t>
      </w:r>
      <w:r w:rsidR="00766296">
        <w:rPr>
          <w:rFonts w:ascii="Times New Roman" w:hAnsi="Times New Roman" w:cs="Times New Roman"/>
          <w:sz w:val="24"/>
          <w:szCs w:val="24"/>
        </w:rPr>
        <w:t>DL</w:t>
      </w:r>
      <w:r w:rsidRPr="00744303">
        <w:rPr>
          <w:rFonts w:ascii="Times New Roman" w:hAnsi="Times New Roman" w:cs="Times New Roman"/>
          <w:sz w:val="24"/>
          <w:szCs w:val="24"/>
          <w:lang w:val="la-Latn"/>
        </w:rPr>
        <w:t xml:space="preserve"> teritorijas apmeklētājiem veido ūdenstūristi. Jau pašlaik v</w:t>
      </w:r>
      <w:r w:rsidR="0055404F" w:rsidRPr="00744303">
        <w:rPr>
          <w:rFonts w:ascii="Times New Roman" w:hAnsi="Times New Roman" w:cs="Times New Roman"/>
          <w:sz w:val="24"/>
          <w:szCs w:val="24"/>
          <w:lang w:val="la-Latn"/>
        </w:rPr>
        <w:t xml:space="preserve">asaras sezonā atsevišķās dienās pa Ventu caur </w:t>
      </w:r>
      <w:r w:rsidR="00766296" w:rsidRPr="00766296">
        <w:rPr>
          <w:rFonts w:ascii="Times New Roman" w:hAnsi="Times New Roman" w:cs="Times New Roman"/>
          <w:sz w:val="24"/>
          <w:szCs w:val="24"/>
          <w:lang w:val="la-Latn"/>
        </w:rPr>
        <w:t>DL</w:t>
      </w:r>
      <w:r w:rsidR="0055404F" w:rsidRPr="00744303">
        <w:rPr>
          <w:rFonts w:ascii="Times New Roman" w:hAnsi="Times New Roman" w:cs="Times New Roman"/>
          <w:sz w:val="24"/>
          <w:szCs w:val="24"/>
          <w:lang w:val="la-Latn"/>
        </w:rPr>
        <w:t xml:space="preserve"> vienas dienas laikā izbrauc </w:t>
      </w:r>
      <w:r w:rsidR="00744303">
        <w:rPr>
          <w:rFonts w:ascii="Times New Roman" w:hAnsi="Times New Roman" w:cs="Times New Roman"/>
          <w:sz w:val="24"/>
          <w:szCs w:val="24"/>
          <w:lang w:val="la-Latn"/>
        </w:rPr>
        <w:t>vairāki desmiti nemotorizētu</w:t>
      </w:r>
      <w:r w:rsidRPr="00744303">
        <w:rPr>
          <w:rFonts w:ascii="Times New Roman" w:hAnsi="Times New Roman" w:cs="Times New Roman"/>
          <w:sz w:val="24"/>
          <w:szCs w:val="24"/>
          <w:lang w:val="la-Latn"/>
        </w:rPr>
        <w:t xml:space="preserve"> pe</w:t>
      </w:r>
      <w:r w:rsidR="00744303">
        <w:rPr>
          <w:rFonts w:ascii="Times New Roman" w:hAnsi="Times New Roman" w:cs="Times New Roman"/>
          <w:sz w:val="24"/>
          <w:szCs w:val="24"/>
          <w:lang w:val="la-Latn"/>
        </w:rPr>
        <w:t>ldlīdzekļu</w:t>
      </w:r>
      <w:r w:rsidRPr="00744303">
        <w:rPr>
          <w:rFonts w:ascii="Times New Roman" w:hAnsi="Times New Roman" w:cs="Times New Roman"/>
          <w:sz w:val="24"/>
          <w:szCs w:val="24"/>
          <w:lang w:val="la-Latn"/>
        </w:rPr>
        <w:t xml:space="preserve"> un nāko</w:t>
      </w:r>
      <w:r w:rsidR="00C902E0" w:rsidRPr="00744303">
        <w:rPr>
          <w:rFonts w:ascii="Times New Roman" w:hAnsi="Times New Roman" w:cs="Times New Roman"/>
          <w:sz w:val="24"/>
          <w:szCs w:val="24"/>
          <w:lang w:val="la-Latn"/>
        </w:rPr>
        <w:t>tnē ūdenstū</w:t>
      </w:r>
      <w:r w:rsidRPr="00744303">
        <w:rPr>
          <w:rFonts w:ascii="Times New Roman" w:hAnsi="Times New Roman" w:cs="Times New Roman"/>
          <w:sz w:val="24"/>
          <w:szCs w:val="24"/>
          <w:lang w:val="la-Latn"/>
        </w:rPr>
        <w:t xml:space="preserve">ristu skaits, kas apmeklēs </w:t>
      </w:r>
      <w:r w:rsidR="00766296" w:rsidRPr="00766296">
        <w:rPr>
          <w:rFonts w:ascii="Times New Roman" w:hAnsi="Times New Roman" w:cs="Times New Roman"/>
          <w:sz w:val="24"/>
          <w:szCs w:val="24"/>
          <w:lang w:val="la-Latn"/>
        </w:rPr>
        <w:t>DL</w:t>
      </w:r>
      <w:r w:rsidRPr="00744303">
        <w:rPr>
          <w:rFonts w:ascii="Times New Roman" w:hAnsi="Times New Roman" w:cs="Times New Roman"/>
          <w:sz w:val="24"/>
          <w:szCs w:val="24"/>
          <w:lang w:val="la-Latn"/>
        </w:rPr>
        <w:t xml:space="preserve"> prognozējami palielināsies.</w:t>
      </w:r>
      <w:r w:rsidR="00C902E0" w:rsidRPr="00744303">
        <w:rPr>
          <w:rFonts w:ascii="Times New Roman" w:hAnsi="Times New Roman" w:cs="Times New Roman"/>
          <w:sz w:val="24"/>
          <w:szCs w:val="24"/>
          <w:lang w:val="la-Latn"/>
        </w:rPr>
        <w:t xml:space="preserve"> </w:t>
      </w:r>
      <w:r w:rsidR="00C902E0" w:rsidRPr="00744303">
        <w:rPr>
          <w:rFonts w:ascii="Times New Roman" w:hAnsi="Times New Roman" w:cs="Times New Roman"/>
          <w:sz w:val="24"/>
          <w:szCs w:val="24"/>
          <w:lang w:val="lv-LV"/>
        </w:rPr>
        <w:t xml:space="preserve">Nakšņošanai pārsvarā tiek izmantoti kempingi un labiekārtotās vietas </w:t>
      </w:r>
      <w:r w:rsidR="00C902E0" w:rsidRPr="00744303">
        <w:rPr>
          <w:rFonts w:ascii="Times New Roman" w:hAnsi="Times New Roman" w:cs="Times New Roman"/>
          <w:sz w:val="24"/>
          <w:szCs w:val="24"/>
          <w:lang w:val="la-Latn"/>
        </w:rPr>
        <w:t>Ventas</w:t>
      </w:r>
      <w:r w:rsidR="00C902E0" w:rsidRPr="00744303">
        <w:rPr>
          <w:rFonts w:ascii="Times New Roman" w:hAnsi="Times New Roman" w:cs="Times New Roman"/>
          <w:sz w:val="24"/>
          <w:szCs w:val="24"/>
          <w:lang w:val="lv-LV"/>
        </w:rPr>
        <w:t xml:space="preserve"> krastā, </w:t>
      </w:r>
      <w:r w:rsidR="00C902E0" w:rsidRPr="00744303">
        <w:rPr>
          <w:rFonts w:ascii="Times New Roman" w:hAnsi="Times New Roman" w:cs="Times New Roman"/>
          <w:sz w:val="24"/>
          <w:szCs w:val="24"/>
          <w:lang w:val="la-Latn"/>
        </w:rPr>
        <w:t>tomēr</w:t>
      </w:r>
      <w:r w:rsidR="00744303">
        <w:rPr>
          <w:rFonts w:ascii="Times New Roman" w:hAnsi="Times New Roman" w:cs="Times New Roman"/>
          <w:sz w:val="24"/>
          <w:szCs w:val="24"/>
          <w:lang w:val="la-Latn"/>
        </w:rPr>
        <w:t>,</w:t>
      </w:r>
      <w:r w:rsidR="00C902E0" w:rsidRPr="00744303">
        <w:rPr>
          <w:rFonts w:ascii="Times New Roman" w:hAnsi="Times New Roman" w:cs="Times New Roman"/>
          <w:sz w:val="24"/>
          <w:szCs w:val="24"/>
          <w:lang w:val="la-Latn"/>
        </w:rPr>
        <w:t xml:space="preserve"> spriežot pēc izveidotajām ugunskura vietām un atstātajiem atkritumiem, ūdenstūristi regulāri izmanto </w:t>
      </w:r>
      <w:r w:rsidR="00C902E0" w:rsidRPr="00744303">
        <w:rPr>
          <w:rFonts w:ascii="Times New Roman" w:hAnsi="Times New Roman" w:cs="Times New Roman"/>
          <w:sz w:val="24"/>
          <w:szCs w:val="24"/>
          <w:lang w:val="lv-LV"/>
        </w:rPr>
        <w:t>ar</w:t>
      </w:r>
      <w:r w:rsidR="00C902E0" w:rsidRPr="00744303">
        <w:rPr>
          <w:rFonts w:ascii="Times New Roman" w:hAnsi="Times New Roman" w:cs="Times New Roman"/>
          <w:sz w:val="24"/>
          <w:szCs w:val="24"/>
          <w:lang w:val="la-Latn"/>
        </w:rPr>
        <w:t>ī apmetnēm nepielāgotas vietas.</w:t>
      </w:r>
      <w:r w:rsidR="00C902E0" w:rsidRPr="00744303">
        <w:rPr>
          <w:rFonts w:ascii="Times New Roman" w:hAnsi="Times New Roman" w:cs="Times New Roman"/>
          <w:sz w:val="24"/>
          <w:szCs w:val="24"/>
          <w:lang w:val="lv-LV"/>
        </w:rPr>
        <w:t xml:space="preserve"> Ap </w:t>
      </w:r>
      <w:r w:rsidR="00C902E0" w:rsidRPr="00744303">
        <w:rPr>
          <w:rFonts w:ascii="Times New Roman" w:hAnsi="Times New Roman" w:cs="Times New Roman"/>
          <w:sz w:val="24"/>
          <w:szCs w:val="24"/>
          <w:lang w:val="la-Latn"/>
        </w:rPr>
        <w:t xml:space="preserve">šādām </w:t>
      </w:r>
      <w:r w:rsidR="00C902E0" w:rsidRPr="00744303">
        <w:rPr>
          <w:rFonts w:ascii="Times New Roman" w:hAnsi="Times New Roman" w:cs="Times New Roman"/>
          <w:sz w:val="24"/>
          <w:szCs w:val="24"/>
          <w:lang w:val="lv-LV"/>
        </w:rPr>
        <w:t xml:space="preserve">nakšņošanas vietām </w:t>
      </w:r>
      <w:r w:rsidR="00C902E0" w:rsidRPr="00744303">
        <w:rPr>
          <w:rFonts w:ascii="Times New Roman" w:hAnsi="Times New Roman" w:cs="Times New Roman"/>
          <w:sz w:val="24"/>
          <w:szCs w:val="24"/>
          <w:lang w:val="la-Latn"/>
        </w:rPr>
        <w:t xml:space="preserve">novērojami </w:t>
      </w:r>
      <w:r w:rsidR="00C902E0" w:rsidRPr="00744303">
        <w:rPr>
          <w:rFonts w:ascii="Times New Roman" w:hAnsi="Times New Roman" w:cs="Times New Roman"/>
          <w:sz w:val="24"/>
          <w:szCs w:val="24"/>
          <w:lang w:val="lv-LV"/>
        </w:rPr>
        <w:t xml:space="preserve">sadzīves atkritumi, </w:t>
      </w:r>
      <w:r w:rsidR="00C902E0" w:rsidRPr="00744303">
        <w:rPr>
          <w:rFonts w:ascii="Times New Roman" w:hAnsi="Times New Roman" w:cs="Times New Roman"/>
          <w:sz w:val="24"/>
          <w:szCs w:val="24"/>
          <w:lang w:val="la-Latn"/>
        </w:rPr>
        <w:t xml:space="preserve">tiek izmīdīta zemsedze, </w:t>
      </w:r>
      <w:r w:rsidR="00744303">
        <w:rPr>
          <w:rFonts w:ascii="Times New Roman" w:hAnsi="Times New Roman" w:cs="Times New Roman"/>
          <w:sz w:val="24"/>
          <w:szCs w:val="24"/>
          <w:lang w:val="la-Latn"/>
        </w:rPr>
        <w:t xml:space="preserve">no apkārtējiem mežu biotopiem tiek izvākti </w:t>
      </w:r>
      <w:r w:rsidR="00744303">
        <w:rPr>
          <w:rFonts w:ascii="Times New Roman" w:hAnsi="Times New Roman" w:cs="Times New Roman"/>
          <w:sz w:val="24"/>
          <w:szCs w:val="24"/>
          <w:lang w:val="lv-LV"/>
        </w:rPr>
        <w:t>sausie un kritušie koki, kas tiek izmantoti ugunskuru kurin</w:t>
      </w:r>
      <w:r w:rsidR="00744303">
        <w:rPr>
          <w:rFonts w:ascii="Times New Roman" w:hAnsi="Times New Roman" w:cs="Times New Roman"/>
          <w:sz w:val="24"/>
          <w:szCs w:val="24"/>
          <w:lang w:val="la-Latn"/>
        </w:rPr>
        <w:t>āšanai</w:t>
      </w:r>
      <w:r w:rsidR="00C902E0" w:rsidRPr="00744303">
        <w:rPr>
          <w:rFonts w:ascii="Times New Roman" w:hAnsi="Times New Roman" w:cs="Times New Roman"/>
          <w:sz w:val="24"/>
          <w:szCs w:val="24"/>
          <w:lang w:val="lv-LV"/>
        </w:rPr>
        <w:t>.</w:t>
      </w:r>
    </w:p>
    <w:p w14:paraId="1DD8FBC2" w14:textId="53E86AB3" w:rsidR="00B76785" w:rsidRDefault="00B76785" w:rsidP="00D12D8E">
      <w:pPr>
        <w:jc w:val="both"/>
        <w:rPr>
          <w:rFonts w:ascii="Times New Roman" w:hAnsi="Times New Roman" w:cs="Times New Roman"/>
          <w:sz w:val="24"/>
          <w:szCs w:val="24"/>
          <w:lang w:val="la-Latn"/>
        </w:rPr>
      </w:pPr>
    </w:p>
    <w:p w14:paraId="14891CC3" w14:textId="51E8B8F9" w:rsidR="00744303" w:rsidRDefault="00766296" w:rsidP="00D12D8E">
      <w:pPr>
        <w:jc w:val="both"/>
        <w:rPr>
          <w:rFonts w:ascii="Times New Roman" w:hAnsi="Times New Roman" w:cs="Times New Roman"/>
          <w:sz w:val="24"/>
          <w:szCs w:val="24"/>
          <w:lang w:val="la-Latn"/>
        </w:rPr>
      </w:pPr>
      <w:r w:rsidRPr="00766296">
        <w:rPr>
          <w:rFonts w:ascii="Times New Roman" w:hAnsi="Times New Roman" w:cs="Times New Roman"/>
          <w:sz w:val="24"/>
          <w:szCs w:val="24"/>
          <w:lang w:val="la-Latn"/>
        </w:rPr>
        <w:t>DL</w:t>
      </w:r>
      <w:r w:rsidR="00744303" w:rsidRPr="000A7B10">
        <w:rPr>
          <w:rFonts w:ascii="Times New Roman" w:hAnsi="Times New Roman" w:cs="Times New Roman"/>
          <w:sz w:val="24"/>
          <w:szCs w:val="24"/>
          <w:lang w:val="la-Latn"/>
        </w:rPr>
        <w:t xml:space="preserve"> teritorijā ir sastopami vairāki </w:t>
      </w:r>
      <w:r w:rsidR="00B76785" w:rsidRPr="000A7B10">
        <w:rPr>
          <w:rFonts w:ascii="Times New Roman" w:hAnsi="Times New Roman" w:cs="Times New Roman"/>
          <w:sz w:val="24"/>
          <w:szCs w:val="24"/>
          <w:lang w:val="la-Latn"/>
        </w:rPr>
        <w:t xml:space="preserve">ainaviski iespaidīgi </w:t>
      </w:r>
      <w:r w:rsidR="00744303" w:rsidRPr="000A7B10">
        <w:rPr>
          <w:rFonts w:ascii="Times New Roman" w:hAnsi="Times New Roman" w:cs="Times New Roman"/>
          <w:sz w:val="24"/>
          <w:szCs w:val="24"/>
          <w:lang w:val="la-Latn"/>
        </w:rPr>
        <w:t>valsts nozīmes ģeoloģiskie un ģeomorfoloģiskie pieminekļi, kuri atrodas tiešā Venta</w:t>
      </w:r>
      <w:r w:rsidR="00B76785" w:rsidRPr="000A7B10">
        <w:rPr>
          <w:rFonts w:ascii="Times New Roman" w:hAnsi="Times New Roman" w:cs="Times New Roman"/>
          <w:sz w:val="24"/>
          <w:szCs w:val="24"/>
          <w:lang w:val="la-Latn"/>
        </w:rPr>
        <w:t xml:space="preserve">s krastā un ir labi </w:t>
      </w:r>
      <w:r w:rsidR="00AD52D1" w:rsidRPr="000A7B10">
        <w:rPr>
          <w:rFonts w:ascii="Times New Roman" w:hAnsi="Times New Roman" w:cs="Times New Roman"/>
          <w:sz w:val="24"/>
          <w:szCs w:val="24"/>
          <w:lang w:val="la-Latn"/>
        </w:rPr>
        <w:t>redzami laivotājiem, līdz ar to radot vēlmi šos objektus apmeklēt. Pie šiem objektiem</w:t>
      </w:r>
      <w:r w:rsidR="00AD52D1">
        <w:rPr>
          <w:rFonts w:ascii="Times New Roman" w:hAnsi="Times New Roman" w:cs="Times New Roman"/>
          <w:sz w:val="24"/>
          <w:szCs w:val="24"/>
          <w:lang w:val="la-Latn"/>
        </w:rPr>
        <w:t xml:space="preserve"> nav izvietotas norādes vai izveidota atbilstoša infrastruktūra, līdz ar to neorganizētas tūristu pārvietošanās rezultātā ir iem</w:t>
      </w:r>
      <w:r w:rsidR="00A7270A">
        <w:rPr>
          <w:rFonts w:ascii="Times New Roman" w:hAnsi="Times New Roman" w:cs="Times New Roman"/>
          <w:sz w:val="24"/>
          <w:szCs w:val="24"/>
          <w:lang w:val="la-Latn"/>
        </w:rPr>
        <w:t>ītas takas un</w:t>
      </w:r>
      <w:r w:rsidR="00AD52D1">
        <w:rPr>
          <w:rFonts w:ascii="Times New Roman" w:hAnsi="Times New Roman" w:cs="Times New Roman"/>
          <w:sz w:val="24"/>
          <w:szCs w:val="24"/>
          <w:lang w:val="la-Latn"/>
        </w:rPr>
        <w:t xml:space="preserve"> izmīdīta zemsedze. Īpaši negatīva ietekme novērojama pie Ātrajām klintīm un Gobdziņu klintīm, turklāt abos šajos objektos nekontrolēta pārvietošanās rada apdrau</w:t>
      </w:r>
      <w:r w:rsidR="000A7B10">
        <w:rPr>
          <w:rFonts w:ascii="Times New Roman" w:hAnsi="Times New Roman" w:cs="Times New Roman"/>
          <w:sz w:val="24"/>
          <w:szCs w:val="24"/>
          <w:lang w:val="la-Latn"/>
        </w:rPr>
        <w:t>dējumu pašu apmeklētāju drošībai. Šajos objektos nepieciešams izveidot atbilstošu infrastruktūru, lai mazinātu apmeklētāju radīto ietekmi uz abiem dabas pieminekļiem, to tuvumā esošajiem aizsargājamiem biotopiem un aizsargājamo sugu dzīvotnēm, kā arī mazinātu riskus apmeklētāju drošībai.</w:t>
      </w:r>
    </w:p>
    <w:p w14:paraId="0509615A" w14:textId="77777777" w:rsidR="00A7270A" w:rsidRPr="00744303" w:rsidRDefault="00A7270A" w:rsidP="00D12D8E">
      <w:pPr>
        <w:jc w:val="both"/>
        <w:rPr>
          <w:rFonts w:ascii="Times New Roman" w:hAnsi="Times New Roman" w:cs="Times New Roman"/>
          <w:sz w:val="24"/>
          <w:szCs w:val="24"/>
          <w:lang w:val="la-Latn"/>
        </w:rPr>
      </w:pPr>
    </w:p>
    <w:p w14:paraId="13A0EF66" w14:textId="1B132250" w:rsidR="00BD60AF" w:rsidRDefault="00744303" w:rsidP="00BD7441">
      <w:pPr>
        <w:pStyle w:val="Default"/>
        <w:jc w:val="both"/>
        <w:rPr>
          <w:rFonts w:ascii="Times New Roman" w:hAnsi="Times New Roman" w:cs="Times New Roman"/>
          <w:lang w:val="la-Latn"/>
        </w:rPr>
      </w:pPr>
      <w:r w:rsidRPr="005004B6">
        <w:rPr>
          <w:rFonts w:ascii="Times New Roman" w:hAnsi="Times New Roman" w:cs="Times New Roman"/>
          <w:lang w:val="la-Latn"/>
        </w:rPr>
        <w:t xml:space="preserve">LR Aizsardzības ministrija </w:t>
      </w:r>
      <w:r w:rsidR="005A4B17">
        <w:rPr>
          <w:rFonts w:ascii="Times New Roman" w:hAnsi="Times New Roman" w:cs="Times New Roman"/>
          <w:lang w:val="la-Latn"/>
        </w:rPr>
        <w:t xml:space="preserve">nākotnē </w:t>
      </w:r>
      <w:r w:rsidRPr="005004B6">
        <w:rPr>
          <w:rFonts w:ascii="Times New Roman" w:hAnsi="Times New Roman" w:cs="Times New Roman"/>
          <w:lang w:val="la-Latn"/>
        </w:rPr>
        <w:t xml:space="preserve">plāno jauna pārgājienu maršruta “Kalpaka ceļš” izveidošanu, kura posms šķērso arī </w:t>
      </w:r>
      <w:r w:rsidR="00EF55A8" w:rsidRPr="00EF55A8">
        <w:rPr>
          <w:rFonts w:ascii="Times New Roman" w:hAnsi="Times New Roman" w:cs="Times New Roman"/>
          <w:lang w:val="la-Latn"/>
        </w:rPr>
        <w:t>DL</w:t>
      </w:r>
      <w:r w:rsidRPr="005004B6">
        <w:rPr>
          <w:rFonts w:ascii="Times New Roman" w:hAnsi="Times New Roman" w:cs="Times New Roman"/>
          <w:lang w:val="la-Latn"/>
        </w:rPr>
        <w:t xml:space="preserve"> teritoriju</w:t>
      </w:r>
      <w:r w:rsidR="005004B6">
        <w:rPr>
          <w:rFonts w:ascii="Times New Roman" w:hAnsi="Times New Roman" w:cs="Times New Roman"/>
          <w:lang w:val="la-Latn"/>
        </w:rPr>
        <w:t>.</w:t>
      </w:r>
      <w:r w:rsidR="00766296">
        <w:rPr>
          <w:rFonts w:ascii="Times New Roman" w:hAnsi="Times New Roman" w:cs="Times New Roman"/>
          <w:lang w:val="la-Latn"/>
        </w:rPr>
        <w:t xml:space="preserve"> </w:t>
      </w:r>
      <w:r w:rsidR="005A4B17">
        <w:rPr>
          <w:rFonts w:ascii="Times New Roman" w:hAnsi="Times New Roman" w:cs="Times New Roman"/>
          <w:lang w:val="la-Latn"/>
        </w:rPr>
        <w:t xml:space="preserve">Plānojot šāda maršruta izveidošanu </w:t>
      </w:r>
      <w:r w:rsidR="00766296" w:rsidRPr="00766296">
        <w:rPr>
          <w:rFonts w:ascii="Times New Roman" w:hAnsi="Times New Roman" w:cs="Times New Roman"/>
          <w:lang w:val="la-Latn"/>
        </w:rPr>
        <w:t>DL</w:t>
      </w:r>
      <w:r w:rsidR="005A4B17">
        <w:rPr>
          <w:rFonts w:ascii="Times New Roman" w:hAnsi="Times New Roman" w:cs="Times New Roman"/>
          <w:lang w:val="la-Latn"/>
        </w:rPr>
        <w:t xml:space="preserve"> teritorijā, būtiski, lai tiktu izmantota esošā infrastruktūra (esoši ceļi, dabiskas brauktuves un takas) vai infrastruktūra, kuras izveidoš</w:t>
      </w:r>
      <w:r w:rsidR="00DC0118">
        <w:rPr>
          <w:rFonts w:ascii="Times New Roman" w:hAnsi="Times New Roman" w:cs="Times New Roman"/>
          <w:lang w:val="la-Latn"/>
        </w:rPr>
        <w:t>ana paredzēta DA</w:t>
      </w:r>
      <w:r w:rsidR="005A4B17">
        <w:rPr>
          <w:rFonts w:ascii="Times New Roman" w:hAnsi="Times New Roman" w:cs="Times New Roman"/>
          <w:lang w:val="la-Latn"/>
        </w:rPr>
        <w:t xml:space="preserve"> plānā, lai pēc iespējas mazinātu plānotā maršruta izveidošanas iespējamo ietekmi uz teritorijā sastopamajām dabas vērtībām.</w:t>
      </w:r>
    </w:p>
    <w:p w14:paraId="29178856" w14:textId="77777777" w:rsidR="00BD60AF" w:rsidRDefault="00BD60AF" w:rsidP="00805D38">
      <w:pPr>
        <w:jc w:val="both"/>
        <w:rPr>
          <w:rFonts w:ascii="Times New Roman" w:eastAsia="Calibri" w:hAnsi="Times New Roman" w:cs="Times New Roman"/>
          <w:color w:val="000000"/>
          <w:sz w:val="24"/>
          <w:szCs w:val="24"/>
          <w:lang w:val="la-Latn"/>
        </w:rPr>
      </w:pPr>
    </w:p>
    <w:p w14:paraId="319666A4" w14:textId="6525C153" w:rsidR="00D40D80" w:rsidRDefault="009A7411" w:rsidP="009A7411">
      <w:pPr>
        <w:jc w:val="both"/>
        <w:rPr>
          <w:rFonts w:ascii="Times New Roman" w:eastAsia="Times New Roman" w:hAnsi="Times New Roman" w:cs="Times New Roman"/>
          <w:sz w:val="24"/>
          <w:szCs w:val="24"/>
          <w:lang w:val="lv-LV"/>
        </w:rPr>
      </w:pPr>
      <w:r w:rsidRPr="00577C1B">
        <w:rPr>
          <w:rFonts w:ascii="Times New Roman" w:hAnsi="Times New Roman" w:cs="Times New Roman"/>
          <w:sz w:val="24"/>
          <w:szCs w:val="24"/>
          <w:lang w:val="lv-LV"/>
        </w:rPr>
        <w:t xml:space="preserve">Makšķerēšana </w:t>
      </w:r>
      <w:r w:rsidR="00766296">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teritorijā tiek veikta atbilstoši MK </w:t>
      </w:r>
      <w:r w:rsidR="006060A6">
        <w:rPr>
          <w:rFonts w:ascii="Times New Roman" w:hAnsi="Times New Roman" w:cs="Times New Roman"/>
          <w:sz w:val="24"/>
          <w:szCs w:val="24"/>
          <w:lang w:val="la-Latn"/>
        </w:rPr>
        <w:t>2015.</w:t>
      </w:r>
      <w:r w:rsidR="00DF59A3">
        <w:rPr>
          <w:rFonts w:ascii="Times New Roman" w:hAnsi="Times New Roman" w:cs="Times New Roman"/>
          <w:sz w:val="24"/>
          <w:szCs w:val="24"/>
          <w:lang w:val="lv-LV"/>
        </w:rPr>
        <w:t> </w:t>
      </w:r>
      <w:r w:rsidR="006060A6">
        <w:rPr>
          <w:rFonts w:ascii="Times New Roman" w:hAnsi="Times New Roman" w:cs="Times New Roman"/>
          <w:sz w:val="24"/>
          <w:szCs w:val="24"/>
          <w:lang w:val="la-Latn"/>
        </w:rPr>
        <w:t>gada 22.</w:t>
      </w:r>
      <w:r w:rsidR="00DF59A3">
        <w:rPr>
          <w:rFonts w:ascii="Times New Roman" w:hAnsi="Times New Roman" w:cs="Times New Roman"/>
          <w:sz w:val="24"/>
          <w:szCs w:val="24"/>
          <w:lang w:val="lv-LV"/>
        </w:rPr>
        <w:t> </w:t>
      </w:r>
      <w:r w:rsidR="006060A6">
        <w:rPr>
          <w:rFonts w:ascii="Times New Roman" w:hAnsi="Times New Roman" w:cs="Times New Roman"/>
          <w:sz w:val="24"/>
          <w:szCs w:val="24"/>
          <w:lang w:val="la-Latn"/>
        </w:rPr>
        <w:t xml:space="preserve">decembra </w:t>
      </w:r>
      <w:r w:rsidRPr="00577C1B">
        <w:rPr>
          <w:rFonts w:ascii="Times New Roman" w:hAnsi="Times New Roman" w:cs="Times New Roman"/>
          <w:sz w:val="24"/>
          <w:szCs w:val="24"/>
          <w:lang w:val="lv-LV"/>
        </w:rPr>
        <w:t xml:space="preserve">noteikumu Nr. 800 </w:t>
      </w:r>
      <w:r w:rsidR="006C5003">
        <w:rPr>
          <w:rFonts w:ascii="Times New Roman" w:hAnsi="Times New Roman" w:cs="Times New Roman"/>
          <w:sz w:val="24"/>
          <w:szCs w:val="24"/>
          <w:lang w:val="lv-LV"/>
        </w:rPr>
        <w:t>“</w:t>
      </w:r>
      <w:r w:rsidRPr="00577C1B">
        <w:rPr>
          <w:rFonts w:ascii="Times New Roman" w:hAnsi="Times New Roman" w:cs="Times New Roman"/>
          <w:sz w:val="24"/>
          <w:szCs w:val="24"/>
          <w:lang w:val="lv-LV"/>
        </w:rPr>
        <w:t xml:space="preserve">Makšķerēšanas, vēžošanas un zemūdens medību noteikumi” prasībām. Šo noteikumu prasību ievērošana ir pietiekama, lai nodrošinātu aizsargājamo un citu sugu zivju populācijas saglabāšanos ūdenstecēs. Tomēr ir jāņem vērā, ka šie noteikumi ierobežo maksimālo lomā paturamo zivju skaitu, taču neierobežo makšķernieku skaitu. </w:t>
      </w:r>
      <w:r w:rsidR="00766296" w:rsidRPr="00766296">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mazās upes atrodas maz apdzīvotā apvidū un </w:t>
      </w:r>
      <w:r w:rsidRPr="00577C1B">
        <w:rPr>
          <w:rFonts w:ascii="Times New Roman" w:hAnsi="Times New Roman" w:cs="Times New Roman"/>
          <w:sz w:val="24"/>
          <w:szCs w:val="24"/>
          <w:lang w:val="lv-LV"/>
        </w:rPr>
        <w:lastRenderedPageBreak/>
        <w:t xml:space="preserve">tajās ir stabila lašveidīgo zivju populācija. Abi šie faktori netieši veicina nelegālo zivju ieguvi un nākotnē </w:t>
      </w:r>
      <w:r>
        <w:rPr>
          <w:rFonts w:ascii="Times New Roman" w:hAnsi="Times New Roman" w:cs="Times New Roman"/>
          <w:sz w:val="24"/>
          <w:szCs w:val="24"/>
          <w:lang w:val="lv-LV"/>
        </w:rPr>
        <w:t>v</w:t>
      </w:r>
      <w:r w:rsidRPr="00577C1B">
        <w:rPr>
          <w:rFonts w:ascii="Times New Roman" w:hAnsi="Times New Roman" w:cs="Times New Roman"/>
          <w:sz w:val="24"/>
          <w:szCs w:val="24"/>
          <w:lang w:val="lv-LV"/>
        </w:rPr>
        <w:t>ar būt nepieciešams veikt papildu pasākumus nelegālās zivju ieguves ierobežošanai.</w:t>
      </w:r>
    </w:p>
    <w:p w14:paraId="7BC0060C" w14:textId="2112D872" w:rsidR="00805D38" w:rsidRPr="00A10AA0" w:rsidRDefault="00805D38" w:rsidP="00805D38">
      <w:pPr>
        <w:jc w:val="both"/>
        <w:rPr>
          <w:rFonts w:ascii="Times New Roman" w:hAnsi="Times New Roman" w:cs="Times New Roman"/>
          <w:sz w:val="24"/>
          <w:szCs w:val="24"/>
          <w:lang w:val="lv-LV"/>
        </w:rPr>
      </w:pPr>
    </w:p>
    <w:p w14:paraId="16C080E8" w14:textId="26EB3633" w:rsidR="00AF0F39" w:rsidRPr="00AF0F39" w:rsidRDefault="004745C9" w:rsidP="00805D38">
      <w:pPr>
        <w:jc w:val="both"/>
        <w:rPr>
          <w:rFonts w:ascii="Times New Roman" w:hAnsi="Times New Roman" w:cs="Times New Roman"/>
          <w:sz w:val="24"/>
          <w:szCs w:val="24"/>
          <w:lang w:val="la-Latn"/>
        </w:rPr>
      </w:pPr>
      <w:r w:rsidRPr="00972F31">
        <w:rPr>
          <w:rFonts w:ascii="Times New Roman" w:hAnsi="Times New Roman" w:cs="Times New Roman"/>
          <w:sz w:val="24"/>
          <w:szCs w:val="24"/>
          <w:lang w:val="la-Latn"/>
        </w:rPr>
        <w:t xml:space="preserve">Lai gan atbilstoši </w:t>
      </w:r>
      <w:r w:rsidR="00EF55A8" w:rsidRPr="00EF55A8">
        <w:rPr>
          <w:rFonts w:ascii="Times New Roman" w:hAnsi="Times New Roman" w:cs="Times New Roman"/>
          <w:sz w:val="24"/>
          <w:szCs w:val="24"/>
          <w:lang w:val="lv-LV"/>
        </w:rPr>
        <w:t>DL</w:t>
      </w:r>
      <w:r w:rsidR="00DC0118">
        <w:rPr>
          <w:rFonts w:ascii="Times New Roman" w:hAnsi="Times New Roman" w:cs="Times New Roman"/>
          <w:sz w:val="24"/>
          <w:szCs w:val="24"/>
          <w:lang w:val="la-Latn"/>
        </w:rPr>
        <w:t xml:space="preserve"> IAIN kopš 2012. </w:t>
      </w:r>
      <w:r w:rsidR="00972F31" w:rsidRPr="00972F31">
        <w:rPr>
          <w:rFonts w:ascii="Times New Roman" w:hAnsi="Times New Roman" w:cs="Times New Roman"/>
          <w:sz w:val="24"/>
          <w:szCs w:val="24"/>
          <w:lang w:val="la-Latn"/>
        </w:rPr>
        <w:t>gada</w:t>
      </w:r>
      <w:r w:rsidRPr="00972F31">
        <w:rPr>
          <w:rFonts w:ascii="Times New Roman" w:hAnsi="Times New Roman" w:cs="Times New Roman"/>
          <w:sz w:val="24"/>
          <w:szCs w:val="24"/>
          <w:lang w:val="la-Latn"/>
        </w:rPr>
        <w:t xml:space="preserve"> </w:t>
      </w:r>
      <w:r w:rsidR="00972F31" w:rsidRPr="00972F31">
        <w:rPr>
          <w:rFonts w:ascii="Times New Roman" w:hAnsi="Times New Roman" w:cs="Times New Roman"/>
          <w:sz w:val="24"/>
          <w:szCs w:val="24"/>
          <w:lang w:val="la-Latn"/>
        </w:rPr>
        <w:t>ir noteikti m</w:t>
      </w:r>
      <w:r w:rsidR="00805D38" w:rsidRPr="00972F31">
        <w:rPr>
          <w:rFonts w:ascii="Times New Roman" w:hAnsi="Times New Roman" w:cs="Times New Roman"/>
          <w:sz w:val="24"/>
          <w:szCs w:val="24"/>
          <w:lang w:val="la-Latn"/>
        </w:rPr>
        <w:t>ežsaimnieciskā</w:t>
      </w:r>
      <w:r w:rsidR="00972F31" w:rsidRPr="00972F31">
        <w:rPr>
          <w:rFonts w:ascii="Times New Roman" w:hAnsi="Times New Roman" w:cs="Times New Roman"/>
          <w:sz w:val="24"/>
          <w:szCs w:val="24"/>
          <w:lang w:val="la-Latn"/>
        </w:rPr>
        <w:t>s</w:t>
      </w:r>
      <w:r w:rsidR="00805D38" w:rsidRPr="00972F31">
        <w:rPr>
          <w:rFonts w:ascii="Times New Roman" w:hAnsi="Times New Roman" w:cs="Times New Roman"/>
          <w:sz w:val="24"/>
          <w:szCs w:val="24"/>
          <w:lang w:val="la-Latn"/>
        </w:rPr>
        <w:t xml:space="preserve"> darbība</w:t>
      </w:r>
      <w:r w:rsidR="00972F31" w:rsidRPr="00972F31">
        <w:rPr>
          <w:rFonts w:ascii="Times New Roman" w:hAnsi="Times New Roman" w:cs="Times New Roman"/>
          <w:sz w:val="24"/>
          <w:szCs w:val="24"/>
          <w:lang w:val="la-Latn"/>
        </w:rPr>
        <w:t>s</w:t>
      </w:r>
      <w:r w:rsidR="00805D38" w:rsidRPr="00972F31">
        <w:rPr>
          <w:rFonts w:ascii="Times New Roman" w:hAnsi="Times New Roman" w:cs="Times New Roman"/>
          <w:sz w:val="24"/>
          <w:szCs w:val="24"/>
          <w:lang w:val="la-Latn"/>
        </w:rPr>
        <w:t xml:space="preserve"> </w:t>
      </w:r>
      <w:r w:rsidR="00972F31" w:rsidRPr="00972F31">
        <w:rPr>
          <w:rFonts w:ascii="Times New Roman" w:hAnsi="Times New Roman" w:cs="Times New Roman"/>
          <w:sz w:val="24"/>
          <w:szCs w:val="24"/>
          <w:lang w:val="la-Latn"/>
        </w:rPr>
        <w:t xml:space="preserve">ierobežojumi </w:t>
      </w:r>
      <w:r w:rsidR="00766296" w:rsidRPr="00766296">
        <w:rPr>
          <w:rFonts w:ascii="Times New Roman" w:hAnsi="Times New Roman" w:cs="Times New Roman"/>
          <w:sz w:val="24"/>
          <w:szCs w:val="24"/>
          <w:lang w:val="lv-LV"/>
        </w:rPr>
        <w:t>DL</w:t>
      </w:r>
      <w:r w:rsidR="00805D38" w:rsidRPr="00972F31">
        <w:rPr>
          <w:rFonts w:ascii="Times New Roman" w:hAnsi="Times New Roman" w:cs="Times New Roman"/>
          <w:sz w:val="24"/>
          <w:szCs w:val="24"/>
          <w:lang w:val="la-Latn"/>
        </w:rPr>
        <w:t xml:space="preserve"> teritorijā</w:t>
      </w:r>
      <w:r w:rsidR="00972F31" w:rsidRPr="00972F31">
        <w:rPr>
          <w:rFonts w:ascii="Times New Roman" w:hAnsi="Times New Roman" w:cs="Times New Roman"/>
          <w:sz w:val="24"/>
          <w:szCs w:val="24"/>
          <w:lang w:val="la-Latn"/>
        </w:rPr>
        <w:t xml:space="preserve">, tomēr līdz IAIN apstiprināšanai mežsaimnieciskā </w:t>
      </w:r>
      <w:r w:rsidR="001E1CA0">
        <w:rPr>
          <w:rFonts w:ascii="Times New Roman" w:hAnsi="Times New Roman" w:cs="Times New Roman"/>
          <w:sz w:val="24"/>
          <w:szCs w:val="24"/>
          <w:lang w:val="la-Latn"/>
        </w:rPr>
        <w:t xml:space="preserve">darbība </w:t>
      </w:r>
      <w:r w:rsidR="00766296" w:rsidRPr="00766296">
        <w:rPr>
          <w:rFonts w:ascii="Times New Roman" w:hAnsi="Times New Roman" w:cs="Times New Roman"/>
          <w:sz w:val="24"/>
          <w:szCs w:val="24"/>
          <w:lang w:val="lv-LV"/>
        </w:rPr>
        <w:t>DL</w:t>
      </w:r>
      <w:r w:rsidR="001E1CA0">
        <w:rPr>
          <w:rFonts w:ascii="Times New Roman" w:hAnsi="Times New Roman" w:cs="Times New Roman"/>
          <w:sz w:val="24"/>
          <w:szCs w:val="24"/>
          <w:lang w:val="la-Latn"/>
        </w:rPr>
        <w:t xml:space="preserve"> teritorijā</w:t>
      </w:r>
      <w:r w:rsidR="00805D38" w:rsidRPr="00972F31">
        <w:rPr>
          <w:rFonts w:ascii="Times New Roman" w:hAnsi="Times New Roman" w:cs="Times New Roman"/>
          <w:sz w:val="24"/>
          <w:szCs w:val="24"/>
          <w:lang w:val="la-Latn"/>
        </w:rPr>
        <w:t xml:space="preserve"> ir bijusi samērā </w:t>
      </w:r>
      <w:r w:rsidR="00AF0F39">
        <w:rPr>
          <w:rFonts w:ascii="Times New Roman" w:hAnsi="Times New Roman" w:cs="Times New Roman"/>
          <w:sz w:val="24"/>
          <w:szCs w:val="24"/>
          <w:lang w:val="la-Latn"/>
        </w:rPr>
        <w:t>intensīva</w:t>
      </w:r>
      <w:r w:rsidR="00972F31" w:rsidRPr="00972F31">
        <w:rPr>
          <w:rFonts w:ascii="Times New Roman" w:hAnsi="Times New Roman" w:cs="Times New Roman"/>
          <w:sz w:val="24"/>
          <w:szCs w:val="24"/>
          <w:lang w:val="la-Latn"/>
        </w:rPr>
        <w:t xml:space="preserve">. </w:t>
      </w:r>
      <w:r w:rsidR="00AF0F39">
        <w:rPr>
          <w:rFonts w:ascii="Times New Roman" w:hAnsi="Times New Roman" w:cs="Times New Roman"/>
          <w:sz w:val="24"/>
          <w:szCs w:val="24"/>
          <w:lang w:val="la-Latn"/>
        </w:rPr>
        <w:t>I</w:t>
      </w:r>
      <w:r w:rsidR="00805D38" w:rsidRPr="00972F31">
        <w:rPr>
          <w:rFonts w:ascii="Times New Roman" w:hAnsi="Times New Roman" w:cs="Times New Roman"/>
          <w:sz w:val="24"/>
          <w:szCs w:val="24"/>
          <w:lang w:val="la-Latn"/>
        </w:rPr>
        <w:t xml:space="preserve">epriekšējās </w:t>
      </w:r>
      <w:r w:rsidR="00AF0F39">
        <w:rPr>
          <w:rFonts w:ascii="Times New Roman" w:hAnsi="Times New Roman" w:cs="Times New Roman"/>
          <w:sz w:val="24"/>
          <w:szCs w:val="24"/>
          <w:lang w:val="la-Latn"/>
        </w:rPr>
        <w:t xml:space="preserve">mežsaimnieciskās </w:t>
      </w:r>
      <w:r w:rsidR="00805D38" w:rsidRPr="00972F31">
        <w:rPr>
          <w:rFonts w:ascii="Times New Roman" w:hAnsi="Times New Roman" w:cs="Times New Roman"/>
          <w:sz w:val="24"/>
          <w:szCs w:val="24"/>
          <w:lang w:val="la-Latn"/>
        </w:rPr>
        <w:t xml:space="preserve">darbības </w:t>
      </w:r>
      <w:r w:rsidR="00AF0F39">
        <w:rPr>
          <w:rFonts w:ascii="Times New Roman" w:hAnsi="Times New Roman" w:cs="Times New Roman"/>
          <w:sz w:val="24"/>
          <w:szCs w:val="24"/>
          <w:lang w:val="la-Latn"/>
        </w:rPr>
        <w:t xml:space="preserve">(sanitārās cirtes, kopšanas cirtes, </w:t>
      </w:r>
      <w:r w:rsidR="001E1CA0">
        <w:rPr>
          <w:rFonts w:ascii="Times New Roman" w:hAnsi="Times New Roman" w:cs="Times New Roman"/>
          <w:sz w:val="24"/>
          <w:szCs w:val="24"/>
          <w:lang w:val="la-Latn"/>
        </w:rPr>
        <w:t xml:space="preserve">izlases cirtes, </w:t>
      </w:r>
      <w:r w:rsidR="00AF0F39">
        <w:rPr>
          <w:rFonts w:ascii="Times New Roman" w:hAnsi="Times New Roman" w:cs="Times New Roman"/>
          <w:sz w:val="24"/>
          <w:szCs w:val="24"/>
          <w:lang w:val="la-Latn"/>
        </w:rPr>
        <w:t>kailcirtes</w:t>
      </w:r>
      <w:r w:rsidR="001E1CA0">
        <w:rPr>
          <w:rFonts w:ascii="Times New Roman" w:hAnsi="Times New Roman" w:cs="Times New Roman"/>
          <w:sz w:val="24"/>
          <w:szCs w:val="24"/>
          <w:lang w:val="la-Latn"/>
        </w:rPr>
        <w:t>)</w:t>
      </w:r>
      <w:r w:rsidR="00AF0F39">
        <w:rPr>
          <w:rFonts w:ascii="Times New Roman" w:hAnsi="Times New Roman" w:cs="Times New Roman"/>
          <w:sz w:val="24"/>
          <w:szCs w:val="24"/>
          <w:lang w:val="la-Latn"/>
        </w:rPr>
        <w:t xml:space="preserve"> rezultātā lielā</w:t>
      </w:r>
      <w:r w:rsidR="00805D38" w:rsidRPr="00972F31">
        <w:rPr>
          <w:rFonts w:ascii="Times New Roman" w:hAnsi="Times New Roman" w:cs="Times New Roman"/>
          <w:sz w:val="24"/>
          <w:szCs w:val="24"/>
          <w:lang w:val="la-Latn"/>
        </w:rPr>
        <w:t xml:space="preserve"> daļā mežu biotopu ir saglabājies maz dabiskiem mežiem raksturīgo struktūru – ir maz mirušās koksn</w:t>
      </w:r>
      <w:r w:rsidR="001E1CA0">
        <w:rPr>
          <w:rFonts w:ascii="Times New Roman" w:hAnsi="Times New Roman" w:cs="Times New Roman"/>
          <w:sz w:val="24"/>
          <w:szCs w:val="24"/>
          <w:lang w:val="la-Latn"/>
        </w:rPr>
        <w:t xml:space="preserve">es, nokaltušu koku un stumbeņu, kas mazina šo audžu bioloģisko vērtību. Lai veicinātu bioloģiskai daudzveidībai nozīmīgo struktūru atjaunošanos </w:t>
      </w:r>
      <w:r w:rsidR="003E0A17" w:rsidRPr="003E0A17">
        <w:rPr>
          <w:rFonts w:ascii="Times New Roman" w:hAnsi="Times New Roman" w:cs="Times New Roman"/>
          <w:sz w:val="24"/>
          <w:szCs w:val="24"/>
          <w:lang w:val="la-Latn"/>
        </w:rPr>
        <w:t>DL</w:t>
      </w:r>
      <w:r w:rsidR="001E1CA0">
        <w:rPr>
          <w:rFonts w:ascii="Times New Roman" w:hAnsi="Times New Roman" w:cs="Times New Roman"/>
          <w:sz w:val="24"/>
          <w:szCs w:val="24"/>
          <w:lang w:val="la-Latn"/>
        </w:rPr>
        <w:t xml:space="preserve"> mežaudzēs</w:t>
      </w:r>
      <w:r w:rsidR="00690A46">
        <w:rPr>
          <w:rFonts w:ascii="Times New Roman" w:hAnsi="Times New Roman" w:cs="Times New Roman"/>
          <w:sz w:val="24"/>
          <w:szCs w:val="24"/>
          <w:lang w:val="la-Latn"/>
        </w:rPr>
        <w:t>,</w:t>
      </w:r>
      <w:r w:rsidR="001E1CA0">
        <w:rPr>
          <w:rFonts w:ascii="Times New Roman" w:hAnsi="Times New Roman" w:cs="Times New Roman"/>
          <w:sz w:val="24"/>
          <w:szCs w:val="24"/>
          <w:lang w:val="la-Latn"/>
        </w:rPr>
        <w:t xml:space="preserve"> būtiski ir saglabāt pastāvošo aizsardzības režīmu ne tikai aizsargājamo</w:t>
      </w:r>
      <w:r w:rsidR="00690A46">
        <w:rPr>
          <w:rFonts w:ascii="Times New Roman" w:hAnsi="Times New Roman" w:cs="Times New Roman"/>
          <w:sz w:val="24"/>
          <w:szCs w:val="24"/>
          <w:lang w:val="la-Latn"/>
        </w:rPr>
        <w:t>s meža biotopos, bet mežaudzēs, kas</w:t>
      </w:r>
      <w:r w:rsidR="00DC0118">
        <w:rPr>
          <w:rFonts w:ascii="Times New Roman" w:hAnsi="Times New Roman" w:cs="Times New Roman"/>
          <w:sz w:val="24"/>
          <w:szCs w:val="24"/>
          <w:lang w:val="lv-LV"/>
        </w:rPr>
        <w:t>,</w:t>
      </w:r>
      <w:r w:rsidR="00690A46">
        <w:rPr>
          <w:rFonts w:ascii="Times New Roman" w:hAnsi="Times New Roman" w:cs="Times New Roman"/>
          <w:sz w:val="24"/>
          <w:szCs w:val="24"/>
          <w:lang w:val="la-Latn"/>
        </w:rPr>
        <w:t xml:space="preserve"> nodrošinot nepieciešamo neiejaukšanās režīmu</w:t>
      </w:r>
      <w:r w:rsidR="00DC0118">
        <w:rPr>
          <w:rFonts w:ascii="Times New Roman" w:hAnsi="Times New Roman" w:cs="Times New Roman"/>
          <w:sz w:val="24"/>
          <w:szCs w:val="24"/>
          <w:lang w:val="lv-LV"/>
        </w:rPr>
        <w:t>,</w:t>
      </w:r>
      <w:r w:rsidR="00690A46">
        <w:rPr>
          <w:rFonts w:ascii="Times New Roman" w:hAnsi="Times New Roman" w:cs="Times New Roman"/>
          <w:sz w:val="24"/>
          <w:szCs w:val="24"/>
          <w:lang w:val="la-Latn"/>
        </w:rPr>
        <w:t xml:space="preserve"> nākotnē varētu kvalificēties aizsargājamo biotopu prasībām.</w:t>
      </w:r>
    </w:p>
    <w:p w14:paraId="0185ECDC" w14:textId="77777777" w:rsidR="00AF0F39" w:rsidRPr="00AF0F39" w:rsidRDefault="00AF0F39" w:rsidP="00805D38">
      <w:pPr>
        <w:jc w:val="both"/>
        <w:rPr>
          <w:rFonts w:ascii="Times New Roman" w:hAnsi="Times New Roman" w:cs="Times New Roman"/>
          <w:sz w:val="24"/>
          <w:szCs w:val="24"/>
          <w:lang w:val="la-Latn"/>
        </w:rPr>
      </w:pPr>
    </w:p>
    <w:p w14:paraId="1947C81A" w14:textId="288B1C4B" w:rsidR="0001564D" w:rsidRPr="00F53714" w:rsidRDefault="0001564D" w:rsidP="0001564D">
      <w:pPr>
        <w:jc w:val="both"/>
        <w:rPr>
          <w:rFonts w:ascii="Times New Roman" w:hAnsi="Times New Roman" w:cs="Times New Roman"/>
          <w:sz w:val="24"/>
          <w:szCs w:val="24"/>
          <w:lang w:val="lv-LV"/>
        </w:rPr>
      </w:pPr>
      <w:r w:rsidRPr="00F53714">
        <w:rPr>
          <w:rFonts w:ascii="Times New Roman" w:hAnsi="Times New Roman" w:cs="Times New Roman"/>
          <w:sz w:val="24"/>
          <w:szCs w:val="24"/>
          <w:lang w:val="lv-LV"/>
        </w:rPr>
        <w:t xml:space="preserve">Antropogēnā ietekme uz gaisa kvalitāti </w:t>
      </w:r>
      <w:r w:rsidR="00766296">
        <w:rPr>
          <w:rFonts w:ascii="Times New Roman" w:hAnsi="Times New Roman" w:cs="Times New Roman"/>
          <w:sz w:val="24"/>
          <w:szCs w:val="24"/>
          <w:lang w:val="lv-LV"/>
        </w:rPr>
        <w:t>DL</w:t>
      </w:r>
      <w:r w:rsidRPr="00F53714">
        <w:rPr>
          <w:rFonts w:ascii="Times New Roman" w:hAnsi="Times New Roman" w:cs="Times New Roman"/>
          <w:sz w:val="24"/>
          <w:szCs w:val="24"/>
          <w:lang w:val="lv-LV"/>
        </w:rPr>
        <w:t xml:space="preserve"> nav būtiska, jo </w:t>
      </w:r>
      <w:r w:rsidR="00F53714" w:rsidRPr="00F53714">
        <w:rPr>
          <w:rFonts w:ascii="Times New Roman" w:hAnsi="Times New Roman" w:cs="Times New Roman"/>
          <w:sz w:val="24"/>
          <w:szCs w:val="24"/>
          <w:lang w:val="la-Latn"/>
        </w:rPr>
        <w:t>tā</w:t>
      </w:r>
      <w:r w:rsidR="00DC0118">
        <w:rPr>
          <w:rFonts w:ascii="Times New Roman" w:hAnsi="Times New Roman" w:cs="Times New Roman"/>
          <w:sz w:val="24"/>
          <w:szCs w:val="24"/>
          <w:lang w:val="lv-LV"/>
        </w:rPr>
        <w:t>s</w:t>
      </w:r>
      <w:r w:rsidR="00F53714" w:rsidRPr="00F53714">
        <w:rPr>
          <w:rFonts w:ascii="Times New Roman" w:hAnsi="Times New Roman" w:cs="Times New Roman"/>
          <w:sz w:val="24"/>
          <w:szCs w:val="24"/>
          <w:lang w:val="la-Latn"/>
        </w:rPr>
        <w:t xml:space="preserve"> tuvākajā apkārtnē </w:t>
      </w:r>
      <w:r w:rsidRPr="00F53714">
        <w:rPr>
          <w:rFonts w:ascii="Times New Roman" w:hAnsi="Times New Roman" w:cs="Times New Roman"/>
          <w:sz w:val="24"/>
          <w:szCs w:val="24"/>
          <w:lang w:val="lv-LV"/>
        </w:rPr>
        <w:t xml:space="preserve">nav liela apjoma gaisa piesārņojuma objektu (tikai B vai C kategorijas piesārņojošās darbības), attiecīgi ar gaisa masu pārnesi </w:t>
      </w:r>
      <w:r w:rsidR="003E0A17">
        <w:rPr>
          <w:rFonts w:ascii="Times New Roman" w:hAnsi="Times New Roman" w:cs="Times New Roman"/>
          <w:sz w:val="24"/>
          <w:szCs w:val="24"/>
          <w:lang w:val="lv-LV"/>
        </w:rPr>
        <w:t>DL</w:t>
      </w:r>
      <w:r w:rsidRPr="00F53714">
        <w:rPr>
          <w:rFonts w:ascii="Times New Roman" w:hAnsi="Times New Roman" w:cs="Times New Roman"/>
          <w:sz w:val="24"/>
          <w:szCs w:val="24"/>
          <w:lang w:val="lv-LV"/>
        </w:rPr>
        <w:t xml:space="preserve"> nenonāk emitētie gāzveida un putekļu piesārņojuma komponenti, kas varētu atstāt tūlītēju negatīvu ietekmi.</w:t>
      </w:r>
    </w:p>
    <w:p w14:paraId="7C68864A" w14:textId="77777777" w:rsidR="00175AA9" w:rsidRDefault="00175AA9" w:rsidP="00175AA9">
      <w:pPr>
        <w:jc w:val="both"/>
        <w:rPr>
          <w:rFonts w:ascii="Times New Roman" w:hAnsi="Times New Roman" w:cs="Times New Roman"/>
          <w:sz w:val="24"/>
          <w:szCs w:val="24"/>
          <w:lang w:val="la-Latn"/>
        </w:rPr>
      </w:pPr>
    </w:p>
    <w:p w14:paraId="7522C230" w14:textId="6C7ADCFD" w:rsidR="00175AA9" w:rsidRPr="00175AA9" w:rsidRDefault="00175AA9" w:rsidP="00175AA9">
      <w:pPr>
        <w:jc w:val="both"/>
        <w:rPr>
          <w:rFonts w:ascii="Times New Roman" w:hAnsi="Times New Roman" w:cs="Times New Roman"/>
          <w:sz w:val="24"/>
          <w:szCs w:val="24"/>
          <w:lang w:val="la-Latn"/>
        </w:rPr>
      </w:pPr>
      <w:r w:rsidRPr="00175AA9">
        <w:rPr>
          <w:rFonts w:ascii="Times New Roman" w:hAnsi="Times New Roman" w:cs="Times New Roman"/>
          <w:sz w:val="24"/>
          <w:szCs w:val="24"/>
          <w:lang w:val="lv-LV"/>
        </w:rPr>
        <w:t>Ūdens kvalitāti DL teritorijā lielā mērā nosaka tās upes, kuras plūst caur ĪADT vai</w:t>
      </w:r>
      <w:r w:rsidR="003B366F">
        <w:rPr>
          <w:rFonts w:ascii="Times New Roman" w:hAnsi="Times New Roman" w:cs="Times New Roman"/>
          <w:sz w:val="24"/>
          <w:szCs w:val="24"/>
          <w:lang w:val="lv-LV"/>
        </w:rPr>
        <w:t>,</w:t>
      </w:r>
      <w:r w:rsidRPr="00175AA9">
        <w:rPr>
          <w:rFonts w:ascii="Times New Roman" w:hAnsi="Times New Roman" w:cs="Times New Roman"/>
          <w:sz w:val="24"/>
          <w:szCs w:val="24"/>
          <w:lang w:val="lv-LV"/>
        </w:rPr>
        <w:t xml:space="preserve"> kuras drenē noteci no saviem baseiniem un daļbaseiniem pa straumi aug</w:t>
      </w:r>
      <w:r>
        <w:rPr>
          <w:rFonts w:ascii="Times New Roman" w:hAnsi="Times New Roman" w:cs="Times New Roman"/>
          <w:sz w:val="24"/>
          <w:szCs w:val="24"/>
          <w:lang w:val="lv-LV"/>
        </w:rPr>
        <w:t xml:space="preserve">špus no </w:t>
      </w:r>
      <w:r w:rsidR="003E0A17">
        <w:rPr>
          <w:rFonts w:ascii="Times New Roman" w:hAnsi="Times New Roman" w:cs="Times New Roman"/>
          <w:sz w:val="24"/>
          <w:szCs w:val="24"/>
          <w:lang w:val="lv-LV"/>
        </w:rPr>
        <w:t>DL</w:t>
      </w:r>
      <w:r w:rsidRPr="00175AA9">
        <w:rPr>
          <w:rFonts w:ascii="Times New Roman" w:hAnsi="Times New Roman" w:cs="Times New Roman"/>
          <w:sz w:val="24"/>
          <w:szCs w:val="24"/>
          <w:lang w:val="lv-LV"/>
        </w:rPr>
        <w:t xml:space="preserve">. Šādā kontekstā ietekmes izvērtējamas plašākā teritorijā, ietverot Ventas plūdumu Lietuvas un Latvijas teritorijā līdz </w:t>
      </w:r>
      <w:r w:rsidR="003E0A17">
        <w:rPr>
          <w:rFonts w:ascii="Times New Roman" w:hAnsi="Times New Roman" w:cs="Times New Roman"/>
          <w:sz w:val="24"/>
          <w:szCs w:val="24"/>
          <w:lang w:val="lv-LV"/>
        </w:rPr>
        <w:t>DL</w:t>
      </w:r>
      <w:r w:rsidRPr="00175AA9">
        <w:rPr>
          <w:rFonts w:ascii="Times New Roman" w:hAnsi="Times New Roman" w:cs="Times New Roman"/>
          <w:sz w:val="24"/>
          <w:szCs w:val="24"/>
          <w:lang w:val="lv-LV"/>
        </w:rPr>
        <w:t xml:space="preserve"> un </w:t>
      </w:r>
      <w:r w:rsidR="003E0A17">
        <w:rPr>
          <w:rFonts w:ascii="Times New Roman" w:hAnsi="Times New Roman" w:cs="Times New Roman"/>
          <w:sz w:val="24"/>
          <w:szCs w:val="24"/>
          <w:lang w:val="lv-LV"/>
        </w:rPr>
        <w:t>DL teritorijā</w:t>
      </w:r>
      <w:r w:rsidRPr="00175AA9">
        <w:rPr>
          <w:rFonts w:ascii="Times New Roman" w:hAnsi="Times New Roman" w:cs="Times New Roman"/>
          <w:sz w:val="24"/>
          <w:szCs w:val="24"/>
          <w:lang w:val="lv-LV"/>
        </w:rPr>
        <w:t>, kā arī virkni mazo upīšu, no kurām lielākās ir Vadakste un tās pieteka Ezere, Losis, Zaņa, Lētīža un tās pieteka Baltupe, Šķērvelis un tās pieteka Dzelda. Katra šī virszemes ūdensobjekta ekoloģiskā kvalitāte veidojas summējoties punktveida un difūzā piesārņojuma slodzēm, kuras savukārt nosaka</w:t>
      </w:r>
      <w:r>
        <w:rPr>
          <w:rFonts w:ascii="Times New Roman" w:hAnsi="Times New Roman" w:cs="Times New Roman"/>
          <w:sz w:val="24"/>
          <w:szCs w:val="24"/>
          <w:lang w:val="la-Latn"/>
        </w:rPr>
        <w:t xml:space="preserve"> </w:t>
      </w:r>
      <w:r w:rsidRPr="00175AA9">
        <w:rPr>
          <w:rFonts w:ascii="Times New Roman" w:hAnsi="Times New Roman" w:cs="Times New Roman"/>
          <w:sz w:val="24"/>
          <w:szCs w:val="24"/>
          <w:lang w:val="lv-LV"/>
        </w:rPr>
        <w:t>ūdens kvalitāti Ventā un arī DL.</w:t>
      </w:r>
    </w:p>
    <w:p w14:paraId="51809443" w14:textId="77777777" w:rsidR="00175AA9" w:rsidRPr="00175AA9" w:rsidRDefault="00175AA9" w:rsidP="00175AA9">
      <w:pPr>
        <w:jc w:val="both"/>
        <w:rPr>
          <w:rFonts w:ascii="Times New Roman" w:hAnsi="Times New Roman" w:cs="Times New Roman"/>
          <w:sz w:val="24"/>
          <w:szCs w:val="24"/>
          <w:lang w:val="lv-LV"/>
        </w:rPr>
      </w:pPr>
    </w:p>
    <w:p w14:paraId="20459ECF" w14:textId="6A9CDED1" w:rsidR="0001564D" w:rsidRPr="003000F2" w:rsidRDefault="00175AA9" w:rsidP="0001564D">
      <w:pPr>
        <w:jc w:val="both"/>
        <w:rPr>
          <w:rFonts w:ascii="Times New Roman" w:hAnsi="Times New Roman" w:cs="Times New Roman"/>
          <w:sz w:val="24"/>
          <w:szCs w:val="24"/>
          <w:lang w:val="la-Latn"/>
        </w:rPr>
      </w:pPr>
      <w:r w:rsidRPr="00175AA9">
        <w:rPr>
          <w:rFonts w:ascii="Times New Roman" w:hAnsi="Times New Roman" w:cs="Times New Roman"/>
          <w:sz w:val="24"/>
          <w:szCs w:val="24"/>
          <w:lang w:val="lv-LV"/>
        </w:rPr>
        <w:t>Attiecībā uz punktveida piesārņojumu Ventas un tā</w:t>
      </w:r>
      <w:r w:rsidR="003B366F">
        <w:rPr>
          <w:rFonts w:ascii="Times New Roman" w:hAnsi="Times New Roman" w:cs="Times New Roman"/>
          <w:sz w:val="24"/>
          <w:szCs w:val="24"/>
          <w:lang w:val="lv-LV"/>
        </w:rPr>
        <w:t>s pieteku apgabalā uz D</w:t>
      </w:r>
      <w:r w:rsidRPr="00175AA9">
        <w:rPr>
          <w:rFonts w:ascii="Times New Roman" w:hAnsi="Times New Roman" w:cs="Times New Roman"/>
          <w:sz w:val="24"/>
          <w:szCs w:val="24"/>
          <w:lang w:val="lv-LV"/>
        </w:rPr>
        <w:t xml:space="preserve"> no DL </w:t>
      </w:r>
      <w:r>
        <w:rPr>
          <w:rFonts w:ascii="Times New Roman" w:hAnsi="Times New Roman" w:cs="Times New Roman"/>
          <w:sz w:val="24"/>
          <w:szCs w:val="24"/>
          <w:lang w:val="lv-LV"/>
        </w:rPr>
        <w:t xml:space="preserve">un tam piegulošajā teritorijā </w:t>
      </w:r>
      <w:r w:rsidRPr="00175AA9">
        <w:rPr>
          <w:rFonts w:ascii="Times New Roman" w:hAnsi="Times New Roman" w:cs="Times New Roman"/>
          <w:sz w:val="24"/>
          <w:szCs w:val="24"/>
          <w:lang w:val="lv-LV"/>
        </w:rPr>
        <w:t>ir trīs upju ūdensobjekti</w:t>
      </w:r>
      <w:r>
        <w:rPr>
          <w:rFonts w:ascii="Times New Roman" w:hAnsi="Times New Roman" w:cs="Times New Roman"/>
          <w:sz w:val="24"/>
          <w:szCs w:val="24"/>
          <w:lang w:val="la-Latn"/>
        </w:rPr>
        <w:t xml:space="preserve"> (Vadakste, Zaņa un Lēt</w:t>
      </w:r>
      <w:r w:rsidR="006C5003">
        <w:rPr>
          <w:rFonts w:ascii="Times New Roman" w:hAnsi="Times New Roman" w:cs="Times New Roman"/>
          <w:sz w:val="24"/>
          <w:szCs w:val="24"/>
          <w:lang w:val="lv-LV"/>
        </w:rPr>
        <w:t>ī</w:t>
      </w:r>
      <w:r>
        <w:rPr>
          <w:rFonts w:ascii="Times New Roman" w:hAnsi="Times New Roman" w:cs="Times New Roman"/>
          <w:sz w:val="24"/>
          <w:szCs w:val="24"/>
          <w:lang w:val="la-Latn"/>
        </w:rPr>
        <w:t>ža)</w:t>
      </w:r>
      <w:r w:rsidRPr="00175AA9">
        <w:rPr>
          <w:rFonts w:ascii="Times New Roman" w:hAnsi="Times New Roman" w:cs="Times New Roman"/>
          <w:sz w:val="24"/>
          <w:szCs w:val="24"/>
          <w:lang w:val="lv-LV"/>
        </w:rPr>
        <w:t>, kuros ir salīdzinoši lielas punktveida piesārņojuma avotu radītās slodzes un</w:t>
      </w:r>
      <w:r w:rsidR="003B366F">
        <w:rPr>
          <w:rFonts w:ascii="Times New Roman" w:hAnsi="Times New Roman" w:cs="Times New Roman"/>
          <w:sz w:val="24"/>
          <w:szCs w:val="24"/>
          <w:lang w:val="lv-LV"/>
        </w:rPr>
        <w:t>,</w:t>
      </w:r>
      <w:r w:rsidRPr="00175AA9">
        <w:rPr>
          <w:rFonts w:ascii="Times New Roman" w:hAnsi="Times New Roman" w:cs="Times New Roman"/>
          <w:sz w:val="24"/>
          <w:szCs w:val="24"/>
          <w:lang w:val="lv-LV"/>
        </w:rPr>
        <w:t xml:space="preserve"> kuras tieši vai pastarpināti var negatīvi ietekmē</w:t>
      </w:r>
      <w:r w:rsidR="003000F2">
        <w:rPr>
          <w:rFonts w:ascii="Times New Roman" w:hAnsi="Times New Roman" w:cs="Times New Roman"/>
          <w:sz w:val="24"/>
          <w:szCs w:val="24"/>
          <w:lang w:val="lv-LV"/>
        </w:rPr>
        <w:t xml:space="preserve">t ūdens kvalitāti </w:t>
      </w:r>
      <w:r w:rsidR="003E0A17">
        <w:rPr>
          <w:rFonts w:ascii="Times New Roman" w:hAnsi="Times New Roman" w:cs="Times New Roman"/>
          <w:sz w:val="24"/>
          <w:szCs w:val="24"/>
          <w:lang w:val="lv-LV"/>
        </w:rPr>
        <w:t>DL</w:t>
      </w:r>
      <w:r w:rsidRPr="00175AA9">
        <w:rPr>
          <w:rFonts w:ascii="Times New Roman" w:hAnsi="Times New Roman" w:cs="Times New Roman"/>
          <w:sz w:val="24"/>
          <w:szCs w:val="24"/>
          <w:lang w:val="lv-LV"/>
        </w:rPr>
        <w:t>.</w:t>
      </w:r>
      <w:r w:rsidR="003000F2">
        <w:rPr>
          <w:rFonts w:ascii="Times New Roman" w:hAnsi="Times New Roman" w:cs="Times New Roman"/>
          <w:sz w:val="24"/>
          <w:szCs w:val="24"/>
          <w:lang w:val="la-Latn"/>
        </w:rPr>
        <w:t xml:space="preserve"> </w:t>
      </w:r>
      <w:r w:rsidR="003000F2" w:rsidRPr="00175AA9">
        <w:rPr>
          <w:rFonts w:ascii="Times New Roman" w:hAnsi="Times New Roman" w:cs="Times New Roman"/>
          <w:sz w:val="24"/>
          <w:szCs w:val="24"/>
          <w:lang w:val="lv-LV"/>
        </w:rPr>
        <w:t>Galvenie punktveida piesārņojumu radošie avoti ir sadzīves un rūpnieciskie notekūdeņi no notekūdeņu attīrīšanas iekārtām, notekūdeņu attīrīšanas iekārtās radušās dūņas, kas izvietotas dūņu laukos un teritorijas, kas ir klasificētas kā piesārņotās vietas.</w:t>
      </w:r>
      <w:r w:rsidR="003000F2">
        <w:rPr>
          <w:rFonts w:ascii="Times New Roman" w:hAnsi="Times New Roman" w:cs="Times New Roman"/>
          <w:sz w:val="24"/>
          <w:szCs w:val="24"/>
          <w:lang w:val="la-Latn"/>
        </w:rPr>
        <w:t xml:space="preserve"> </w:t>
      </w:r>
      <w:r w:rsidR="003000F2" w:rsidRPr="003000F2">
        <w:rPr>
          <w:rFonts w:ascii="Times New Roman" w:hAnsi="Times New Roman" w:cs="Times New Roman"/>
          <w:sz w:val="24"/>
          <w:szCs w:val="24"/>
          <w:lang w:val="la-Latn"/>
        </w:rPr>
        <w:t>Galvenais sektors gan pēc notekūdeņu, gan piesārņojošo vielu apjoma, kas rada būtiskāko punktveida piesārņojumu Ventas un tā</w:t>
      </w:r>
      <w:r w:rsidR="003B366F">
        <w:rPr>
          <w:rFonts w:ascii="Times New Roman" w:hAnsi="Times New Roman" w:cs="Times New Roman"/>
          <w:sz w:val="24"/>
          <w:szCs w:val="24"/>
          <w:lang w:val="la-Latn"/>
        </w:rPr>
        <w:t>s pieteku apgabalā uz D</w:t>
      </w:r>
      <w:r w:rsidR="003000F2" w:rsidRPr="003000F2">
        <w:rPr>
          <w:rFonts w:ascii="Times New Roman" w:hAnsi="Times New Roman" w:cs="Times New Roman"/>
          <w:sz w:val="24"/>
          <w:szCs w:val="24"/>
          <w:lang w:val="la-Latn"/>
        </w:rPr>
        <w:t xml:space="preserve"> no DL </w:t>
      </w:r>
      <w:r w:rsidR="006C5003">
        <w:rPr>
          <w:rFonts w:ascii="Times New Roman" w:hAnsi="Times New Roman" w:cs="Times New Roman"/>
          <w:sz w:val="24"/>
          <w:szCs w:val="24"/>
          <w:lang w:val="lv-LV"/>
        </w:rPr>
        <w:t>“</w:t>
      </w:r>
      <w:r w:rsidR="003000F2" w:rsidRPr="003000F2">
        <w:rPr>
          <w:rFonts w:ascii="Times New Roman" w:hAnsi="Times New Roman" w:cs="Times New Roman"/>
          <w:sz w:val="24"/>
          <w:szCs w:val="24"/>
          <w:lang w:val="la-Latn"/>
        </w:rPr>
        <w:t>Ventas un Šķerveļa ieleja” un tam piegulošajā teritorijā, ir komunālais sektors.</w:t>
      </w:r>
    </w:p>
    <w:p w14:paraId="1275BE9B" w14:textId="73A08016" w:rsidR="003000F2" w:rsidRDefault="003000F2" w:rsidP="0001564D">
      <w:pPr>
        <w:jc w:val="both"/>
        <w:rPr>
          <w:rFonts w:ascii="Times New Roman" w:hAnsi="Times New Roman" w:cs="Times New Roman"/>
          <w:sz w:val="24"/>
          <w:szCs w:val="24"/>
          <w:highlight w:val="yellow"/>
          <w:lang w:val="lv-LV"/>
        </w:rPr>
      </w:pPr>
    </w:p>
    <w:p w14:paraId="24089DB0" w14:textId="538DAF25" w:rsidR="00660B1D" w:rsidRPr="00660B1D" w:rsidRDefault="00660B1D" w:rsidP="00660B1D">
      <w:pPr>
        <w:jc w:val="both"/>
        <w:rPr>
          <w:rFonts w:ascii="Times New Roman" w:hAnsi="Times New Roman" w:cs="Times New Roman"/>
          <w:sz w:val="24"/>
          <w:szCs w:val="24"/>
          <w:lang w:val="lv-LV"/>
        </w:rPr>
      </w:pPr>
      <w:r w:rsidRPr="00660B1D">
        <w:rPr>
          <w:rFonts w:ascii="Times New Roman" w:hAnsi="Times New Roman" w:cs="Times New Roman"/>
          <w:sz w:val="24"/>
          <w:szCs w:val="24"/>
          <w:lang w:val="lv-LV"/>
        </w:rPr>
        <w:t>Attiecībā uz izkliedēto piesārņojumu Ventas un tā</w:t>
      </w:r>
      <w:r w:rsidR="00FC6B0F">
        <w:rPr>
          <w:rFonts w:ascii="Times New Roman" w:hAnsi="Times New Roman" w:cs="Times New Roman"/>
          <w:sz w:val="24"/>
          <w:szCs w:val="24"/>
          <w:lang w:val="lv-LV"/>
        </w:rPr>
        <w:t>s pieteku apgabalā uz D</w:t>
      </w:r>
      <w:r w:rsidRPr="00660B1D">
        <w:rPr>
          <w:rFonts w:ascii="Times New Roman" w:hAnsi="Times New Roman" w:cs="Times New Roman"/>
          <w:sz w:val="24"/>
          <w:szCs w:val="24"/>
          <w:lang w:val="lv-LV"/>
        </w:rPr>
        <w:t xml:space="preserve"> no DL </w:t>
      </w:r>
      <w:r>
        <w:rPr>
          <w:rFonts w:ascii="Times New Roman" w:hAnsi="Times New Roman" w:cs="Times New Roman"/>
          <w:sz w:val="24"/>
          <w:szCs w:val="24"/>
          <w:lang w:val="lv-LV"/>
        </w:rPr>
        <w:t xml:space="preserve">un tam piegulošajā teritorijā </w:t>
      </w:r>
      <w:r w:rsidRPr="00660B1D">
        <w:rPr>
          <w:rFonts w:ascii="Times New Roman" w:hAnsi="Times New Roman" w:cs="Times New Roman"/>
          <w:sz w:val="24"/>
          <w:szCs w:val="24"/>
          <w:lang w:val="lv-LV"/>
        </w:rPr>
        <w:t>ir divi upju ūdensobjekti</w:t>
      </w:r>
      <w:r>
        <w:rPr>
          <w:rFonts w:ascii="Times New Roman" w:hAnsi="Times New Roman" w:cs="Times New Roman"/>
          <w:sz w:val="24"/>
          <w:szCs w:val="24"/>
          <w:lang w:val="la-Latn"/>
        </w:rPr>
        <w:t xml:space="preserve"> (Vadakste un Zaņa)</w:t>
      </w:r>
      <w:r w:rsidRPr="00660B1D">
        <w:rPr>
          <w:rFonts w:ascii="Times New Roman" w:hAnsi="Times New Roman" w:cs="Times New Roman"/>
          <w:sz w:val="24"/>
          <w:szCs w:val="24"/>
          <w:lang w:val="lv-LV"/>
        </w:rPr>
        <w:t>, kuros ir potenciāli lielas difūzā piesārņojuma slodzes un</w:t>
      </w:r>
      <w:r w:rsidR="00FC6B0F">
        <w:rPr>
          <w:rFonts w:ascii="Times New Roman" w:hAnsi="Times New Roman" w:cs="Times New Roman"/>
          <w:sz w:val="24"/>
          <w:szCs w:val="24"/>
          <w:lang w:val="lv-LV"/>
        </w:rPr>
        <w:t>,</w:t>
      </w:r>
      <w:r w:rsidRPr="00660B1D">
        <w:rPr>
          <w:rFonts w:ascii="Times New Roman" w:hAnsi="Times New Roman" w:cs="Times New Roman"/>
          <w:sz w:val="24"/>
          <w:szCs w:val="24"/>
          <w:lang w:val="lv-LV"/>
        </w:rPr>
        <w:t xml:space="preserve"> kuras var negatīvi ietekmēt</w:t>
      </w:r>
      <w:r>
        <w:rPr>
          <w:rFonts w:ascii="Times New Roman" w:hAnsi="Times New Roman" w:cs="Times New Roman"/>
          <w:sz w:val="24"/>
          <w:szCs w:val="24"/>
          <w:lang w:val="lv-LV"/>
        </w:rPr>
        <w:t xml:space="preserve"> ūdens kvalitāti</w:t>
      </w:r>
      <w:r w:rsidR="003E0A17">
        <w:rPr>
          <w:rFonts w:ascii="Times New Roman" w:hAnsi="Times New Roman" w:cs="Times New Roman"/>
          <w:sz w:val="24"/>
          <w:szCs w:val="24"/>
          <w:lang w:val="lv-LV"/>
        </w:rPr>
        <w:t xml:space="preserve"> DL</w:t>
      </w:r>
      <w:r>
        <w:rPr>
          <w:rFonts w:ascii="Times New Roman" w:hAnsi="Times New Roman" w:cs="Times New Roman"/>
          <w:sz w:val="24"/>
          <w:szCs w:val="24"/>
          <w:lang w:val="lv-LV"/>
        </w:rPr>
        <w:t xml:space="preserve">. </w:t>
      </w:r>
      <w:r>
        <w:rPr>
          <w:rFonts w:ascii="Times New Roman" w:hAnsi="Times New Roman" w:cs="Times New Roman"/>
          <w:sz w:val="24"/>
          <w:szCs w:val="24"/>
          <w:lang w:val="la-Latn"/>
        </w:rPr>
        <w:t>V</w:t>
      </w:r>
      <w:r w:rsidRPr="00660B1D">
        <w:rPr>
          <w:rFonts w:ascii="Times New Roman" w:hAnsi="Times New Roman" w:cs="Times New Roman"/>
          <w:sz w:val="24"/>
          <w:szCs w:val="24"/>
          <w:lang w:val="lv-LV"/>
        </w:rPr>
        <w:t xml:space="preserve">iens no galvenajiem izkliedētā piesārņojuma cēloņiem un biogēno elementu emisijas avotiem </w:t>
      </w:r>
      <w:r>
        <w:rPr>
          <w:rFonts w:ascii="Times New Roman" w:hAnsi="Times New Roman" w:cs="Times New Roman"/>
          <w:sz w:val="24"/>
          <w:szCs w:val="24"/>
          <w:lang w:val="la-Latn"/>
        </w:rPr>
        <w:t>ir</w:t>
      </w:r>
      <w:r w:rsidRPr="00660B1D">
        <w:rPr>
          <w:rFonts w:ascii="Times New Roman" w:hAnsi="Times New Roman" w:cs="Times New Roman"/>
          <w:sz w:val="24"/>
          <w:szCs w:val="24"/>
          <w:lang w:val="lv-LV"/>
        </w:rPr>
        <w:t xml:space="preserve"> lauksaimniecība</w:t>
      </w:r>
      <w:r>
        <w:rPr>
          <w:rFonts w:ascii="Times New Roman" w:hAnsi="Times New Roman" w:cs="Times New Roman"/>
          <w:sz w:val="24"/>
          <w:szCs w:val="24"/>
          <w:lang w:val="la-Latn"/>
        </w:rPr>
        <w:t>.</w:t>
      </w:r>
      <w:r w:rsidRPr="00660B1D">
        <w:rPr>
          <w:rFonts w:ascii="Times New Roman" w:hAnsi="Times New Roman" w:cs="Times New Roman"/>
          <w:sz w:val="24"/>
          <w:szCs w:val="24"/>
          <w:lang w:val="lv-LV"/>
        </w:rPr>
        <w:t xml:space="preserve"> Lai arī biogēno elementu notece no mežiem ir dabīgs process, saimnieciskā darbība, piemēram, kailcirtes un mežu meliorēšana noteces a</w:t>
      </w:r>
      <w:r>
        <w:rPr>
          <w:rFonts w:ascii="Times New Roman" w:hAnsi="Times New Roman" w:cs="Times New Roman"/>
          <w:sz w:val="24"/>
          <w:szCs w:val="24"/>
          <w:lang w:val="lv-LV"/>
        </w:rPr>
        <w:t>pjomu var ievērojami palielināt, t</w:t>
      </w:r>
      <w:r w:rsidRPr="00660B1D">
        <w:rPr>
          <w:rFonts w:ascii="Times New Roman" w:hAnsi="Times New Roman" w:cs="Times New Roman"/>
          <w:sz w:val="24"/>
          <w:szCs w:val="24"/>
          <w:lang w:val="lv-LV"/>
        </w:rPr>
        <w:t xml:space="preserve">āpēc arī cilvēka darbības izraisītā antropogēnā notece no mežiem </w:t>
      </w:r>
      <w:r>
        <w:rPr>
          <w:rFonts w:ascii="Times New Roman" w:hAnsi="Times New Roman" w:cs="Times New Roman"/>
          <w:sz w:val="24"/>
          <w:szCs w:val="24"/>
          <w:lang w:val="la-Latn"/>
        </w:rPr>
        <w:t>uzskatāma par būtisku</w:t>
      </w:r>
      <w:r>
        <w:rPr>
          <w:rFonts w:ascii="Times New Roman" w:hAnsi="Times New Roman" w:cs="Times New Roman"/>
          <w:sz w:val="24"/>
          <w:szCs w:val="24"/>
          <w:lang w:val="lv-LV"/>
        </w:rPr>
        <w:t xml:space="preserve"> izkliedēt</w:t>
      </w:r>
      <w:r>
        <w:rPr>
          <w:rFonts w:ascii="Times New Roman" w:hAnsi="Times New Roman" w:cs="Times New Roman"/>
          <w:sz w:val="24"/>
          <w:szCs w:val="24"/>
          <w:lang w:val="la-Latn"/>
        </w:rPr>
        <w:t>ā</w:t>
      </w:r>
      <w:r>
        <w:rPr>
          <w:rFonts w:ascii="Times New Roman" w:hAnsi="Times New Roman" w:cs="Times New Roman"/>
          <w:sz w:val="24"/>
          <w:szCs w:val="24"/>
          <w:lang w:val="lv-LV"/>
        </w:rPr>
        <w:t xml:space="preserve"> piesārņojuma avotu</w:t>
      </w:r>
      <w:r w:rsidRPr="00660B1D">
        <w:rPr>
          <w:rFonts w:ascii="Times New Roman" w:hAnsi="Times New Roman" w:cs="Times New Roman"/>
          <w:sz w:val="24"/>
          <w:szCs w:val="24"/>
          <w:lang w:val="lv-LV"/>
        </w:rPr>
        <w:t>.</w:t>
      </w:r>
    </w:p>
    <w:p w14:paraId="6F5ED46F" w14:textId="77777777" w:rsidR="00660B1D" w:rsidRPr="003000F2" w:rsidRDefault="00660B1D" w:rsidP="0001564D">
      <w:pPr>
        <w:jc w:val="both"/>
        <w:rPr>
          <w:rFonts w:ascii="Times New Roman" w:hAnsi="Times New Roman" w:cs="Times New Roman"/>
          <w:sz w:val="24"/>
          <w:szCs w:val="24"/>
          <w:highlight w:val="yellow"/>
          <w:lang w:val="lv-LV"/>
        </w:rPr>
      </w:pPr>
    </w:p>
    <w:p w14:paraId="18015845" w14:textId="3838E2BE" w:rsidR="00F53714" w:rsidRPr="00F00F58" w:rsidRDefault="00175AA9" w:rsidP="00F53714">
      <w:pPr>
        <w:jc w:val="both"/>
        <w:rPr>
          <w:rFonts w:ascii="Times New Roman" w:hAnsi="Times New Roman" w:cs="Times New Roman"/>
          <w:sz w:val="24"/>
          <w:szCs w:val="24"/>
          <w:lang w:val="lv-LV"/>
        </w:rPr>
      </w:pPr>
      <w:r>
        <w:rPr>
          <w:rFonts w:ascii="Times New Roman" w:hAnsi="Times New Roman" w:cs="Times New Roman"/>
          <w:sz w:val="24"/>
          <w:szCs w:val="24"/>
          <w:lang w:val="la-Latn"/>
        </w:rPr>
        <w:lastRenderedPageBreak/>
        <w:t>Lai</w:t>
      </w:r>
      <w:r w:rsidRPr="00F00F58">
        <w:rPr>
          <w:rFonts w:ascii="Times New Roman" w:hAnsi="Times New Roman" w:cs="Times New Roman"/>
          <w:sz w:val="24"/>
          <w:szCs w:val="24"/>
          <w:lang w:val="lv-LV"/>
        </w:rPr>
        <w:t xml:space="preserve"> sasniegt</w:t>
      </w:r>
      <w:r>
        <w:rPr>
          <w:rFonts w:ascii="Times New Roman" w:hAnsi="Times New Roman" w:cs="Times New Roman"/>
          <w:sz w:val="24"/>
          <w:szCs w:val="24"/>
          <w:lang w:val="la-Latn"/>
        </w:rPr>
        <w:t>u</w:t>
      </w:r>
      <w:r w:rsidRPr="00F00F58">
        <w:rPr>
          <w:rFonts w:ascii="Times New Roman" w:hAnsi="Times New Roman" w:cs="Times New Roman"/>
          <w:sz w:val="24"/>
          <w:szCs w:val="24"/>
          <w:lang w:val="lv-LV"/>
        </w:rPr>
        <w:t xml:space="preserve"> </w:t>
      </w:r>
      <w:r w:rsidR="00FC6B0F" w:rsidRPr="00FC6B0F">
        <w:rPr>
          <w:rFonts w:ascii="Times New Roman" w:hAnsi="Times New Roman" w:cs="Times New Roman"/>
          <w:sz w:val="24"/>
          <w:szCs w:val="24"/>
        </w:rPr>
        <w:t>Eiropas Parlamenta un Padomes 2000. gada 23. oktobra direktīvas 2000/60/EK, ar ko izveido sistēmu Kopienas rīcībai ūdens resursu politikas jomā</w:t>
      </w:r>
      <w:r w:rsidRPr="00F00F58">
        <w:rPr>
          <w:rFonts w:ascii="Times New Roman" w:hAnsi="Times New Roman" w:cs="Times New Roman"/>
          <w:sz w:val="24"/>
          <w:szCs w:val="24"/>
          <w:lang w:val="lv-LV"/>
        </w:rPr>
        <w:t xml:space="preserve"> noteikto</w:t>
      </w:r>
      <w:r>
        <w:rPr>
          <w:rFonts w:ascii="Times New Roman" w:hAnsi="Times New Roman" w:cs="Times New Roman"/>
          <w:sz w:val="24"/>
          <w:szCs w:val="24"/>
          <w:lang w:val="lv-LV"/>
        </w:rPr>
        <w:t>s ekoloģiskās kvalitātes mērķus</w:t>
      </w:r>
      <w:r>
        <w:rPr>
          <w:rFonts w:ascii="Times New Roman" w:hAnsi="Times New Roman" w:cs="Times New Roman"/>
          <w:sz w:val="24"/>
          <w:szCs w:val="24"/>
          <w:lang w:val="la-Latn"/>
        </w:rPr>
        <w:t xml:space="preserve"> </w:t>
      </w:r>
      <w:r w:rsidR="006060A6">
        <w:rPr>
          <w:rFonts w:ascii="Times New Roman" w:hAnsi="Times New Roman" w:cs="Times New Roman"/>
          <w:sz w:val="24"/>
          <w:szCs w:val="24"/>
          <w:lang w:val="lv-LV"/>
        </w:rPr>
        <w:t>ir ļoti būtiski ievērot visas p</w:t>
      </w:r>
      <w:r w:rsidR="00F53714" w:rsidRPr="00F00F58">
        <w:rPr>
          <w:rFonts w:ascii="Times New Roman" w:hAnsi="Times New Roman" w:cs="Times New Roman"/>
          <w:sz w:val="24"/>
          <w:szCs w:val="24"/>
          <w:lang w:val="lv-LV"/>
        </w:rPr>
        <w:t>rasības un realizēt visus tos pasākumus, kas ietverti gan ES un nacionālajos normatīvajos aktos, gan Ventas upju baseinu apgabala apsaimniekošanas plānā 2016.</w:t>
      </w:r>
      <w:r w:rsidR="00FC6B0F">
        <w:rPr>
          <w:rFonts w:ascii="Times New Roman" w:hAnsi="Times New Roman" w:cs="Times New Roman"/>
          <w:sz w:val="24"/>
          <w:szCs w:val="24"/>
          <w:lang w:val="la-Latn"/>
        </w:rPr>
        <w:t> </w:t>
      </w:r>
      <w:r w:rsidR="00FC6B0F">
        <w:rPr>
          <w:rFonts w:ascii="Times New Roman" w:hAnsi="Times New Roman" w:cs="Times New Roman"/>
          <w:sz w:val="24"/>
          <w:szCs w:val="24"/>
          <w:lang w:val="lv-LV"/>
        </w:rPr>
        <w:t>– </w:t>
      </w:r>
      <w:r w:rsidR="00F53714" w:rsidRPr="00F00F58">
        <w:rPr>
          <w:rFonts w:ascii="Times New Roman" w:hAnsi="Times New Roman" w:cs="Times New Roman"/>
          <w:sz w:val="24"/>
          <w:szCs w:val="24"/>
          <w:lang w:val="lv-LV"/>
        </w:rPr>
        <w:t>2021.</w:t>
      </w:r>
      <w:r w:rsidR="00FC6B0F">
        <w:rPr>
          <w:rFonts w:ascii="Times New Roman" w:hAnsi="Times New Roman" w:cs="Times New Roman"/>
          <w:sz w:val="24"/>
          <w:szCs w:val="24"/>
          <w:lang w:val="la-Latn"/>
        </w:rPr>
        <w:t> </w:t>
      </w:r>
      <w:r w:rsidR="00F53714" w:rsidRPr="00F00F58">
        <w:rPr>
          <w:rFonts w:ascii="Times New Roman" w:hAnsi="Times New Roman" w:cs="Times New Roman"/>
          <w:sz w:val="24"/>
          <w:szCs w:val="24"/>
          <w:lang w:val="lv-LV"/>
        </w:rPr>
        <w:t>gadam, gan pašvaldību plānošanas dokumentos, un</w:t>
      </w:r>
      <w:r w:rsidR="00FC6B0F">
        <w:rPr>
          <w:rFonts w:ascii="Times New Roman" w:hAnsi="Times New Roman" w:cs="Times New Roman"/>
          <w:sz w:val="24"/>
          <w:szCs w:val="24"/>
          <w:lang w:val="lv-LV"/>
        </w:rPr>
        <w:t>,</w:t>
      </w:r>
      <w:r w:rsidR="00F53714" w:rsidRPr="00F00F58">
        <w:rPr>
          <w:rFonts w:ascii="Times New Roman" w:hAnsi="Times New Roman" w:cs="Times New Roman"/>
          <w:sz w:val="24"/>
          <w:szCs w:val="24"/>
          <w:lang w:val="lv-LV"/>
        </w:rPr>
        <w:t xml:space="preserve"> kuri vērsti uz ūdeņu aizsardzību, piesārņojuma mazināšanu un ūdens ekoloģiskās kvalitātes uzlabošanu.</w:t>
      </w:r>
    </w:p>
    <w:p w14:paraId="7BBF2C4F" w14:textId="77777777" w:rsidR="00660B1D" w:rsidRPr="00805A2E" w:rsidRDefault="00660B1D" w:rsidP="0001564D">
      <w:pPr>
        <w:widowControl/>
        <w:rPr>
          <w:rFonts w:ascii="Times New Roman" w:hAnsi="Times New Roman" w:cs="Times New Roman"/>
          <w:sz w:val="24"/>
          <w:szCs w:val="24"/>
          <w:lang w:val="lv-LV"/>
        </w:rPr>
      </w:pPr>
    </w:p>
    <w:p w14:paraId="0160594B" w14:textId="346E405C" w:rsidR="00805A2E" w:rsidRPr="00805A2E" w:rsidRDefault="00660B1D" w:rsidP="00805A2E">
      <w:pPr>
        <w:widowControl/>
        <w:jc w:val="both"/>
        <w:rPr>
          <w:rFonts w:ascii="Times New Roman" w:hAnsi="Times New Roman" w:cs="Times New Roman"/>
          <w:sz w:val="24"/>
          <w:szCs w:val="24"/>
          <w:lang w:val="lv-LV"/>
        </w:rPr>
      </w:pPr>
      <w:r w:rsidRPr="00805A2E">
        <w:rPr>
          <w:rFonts w:ascii="Times New Roman" w:hAnsi="Times New Roman" w:cs="Times New Roman"/>
          <w:sz w:val="24"/>
          <w:szCs w:val="24"/>
          <w:lang w:val="la-Latn"/>
        </w:rPr>
        <w:t>DL</w:t>
      </w:r>
      <w:r w:rsidR="0001564D" w:rsidRPr="00805A2E">
        <w:rPr>
          <w:rFonts w:ascii="Times New Roman" w:hAnsi="Times New Roman" w:cs="Times New Roman"/>
          <w:sz w:val="24"/>
          <w:szCs w:val="24"/>
          <w:lang w:val="la-Latn"/>
        </w:rPr>
        <w:t xml:space="preserve"> teritorija tiek izmantota arī </w:t>
      </w:r>
      <w:r w:rsidR="0001564D" w:rsidRPr="00805A2E">
        <w:rPr>
          <w:rFonts w:ascii="Times New Roman" w:hAnsi="Times New Roman" w:cs="Times New Roman"/>
          <w:sz w:val="24"/>
          <w:szCs w:val="24"/>
          <w:lang w:val="lv-LV"/>
        </w:rPr>
        <w:t>medīb</w:t>
      </w:r>
      <w:r w:rsidR="0001564D" w:rsidRPr="00805A2E">
        <w:rPr>
          <w:rFonts w:ascii="Times New Roman" w:hAnsi="Times New Roman" w:cs="Times New Roman"/>
          <w:sz w:val="24"/>
          <w:szCs w:val="24"/>
          <w:lang w:val="la-Latn"/>
        </w:rPr>
        <w:t>ām</w:t>
      </w:r>
      <w:r w:rsidR="0001564D" w:rsidRPr="00805A2E">
        <w:rPr>
          <w:rFonts w:ascii="Times New Roman" w:hAnsi="Times New Roman" w:cs="Times New Roman"/>
          <w:sz w:val="24"/>
          <w:szCs w:val="24"/>
          <w:lang w:val="lv-LV"/>
        </w:rPr>
        <w:t>, ogošana</w:t>
      </w:r>
      <w:r w:rsidR="0001564D" w:rsidRPr="00805A2E">
        <w:rPr>
          <w:rFonts w:ascii="Times New Roman" w:hAnsi="Times New Roman" w:cs="Times New Roman"/>
          <w:sz w:val="24"/>
          <w:szCs w:val="24"/>
          <w:lang w:val="la-Latn"/>
        </w:rPr>
        <w:t>i un sēņošanai.</w:t>
      </w:r>
      <w:r w:rsidR="0001564D" w:rsidRPr="00805A2E">
        <w:rPr>
          <w:rFonts w:ascii="Times New Roman" w:hAnsi="Times New Roman" w:cs="Times New Roman"/>
          <w:sz w:val="24"/>
          <w:szCs w:val="24"/>
          <w:lang w:val="lv-LV"/>
        </w:rPr>
        <w:t xml:space="preserve"> </w:t>
      </w:r>
      <w:r w:rsidR="00FC6B0F">
        <w:rPr>
          <w:rFonts w:ascii="Times New Roman" w:hAnsi="Times New Roman" w:cs="Times New Roman"/>
          <w:sz w:val="24"/>
          <w:szCs w:val="24"/>
          <w:lang w:val="la-Latn"/>
        </w:rPr>
        <w:t>Pašreiz</w:t>
      </w:r>
      <w:r w:rsidR="00FC6B0F">
        <w:rPr>
          <w:rFonts w:ascii="Times New Roman" w:hAnsi="Times New Roman" w:cs="Times New Roman"/>
          <w:sz w:val="24"/>
          <w:szCs w:val="24"/>
          <w:lang w:val="lv-LV"/>
        </w:rPr>
        <w:t>ē</w:t>
      </w:r>
      <w:r w:rsidR="0001564D" w:rsidRPr="00805A2E">
        <w:rPr>
          <w:rFonts w:ascii="Times New Roman" w:hAnsi="Times New Roman" w:cs="Times New Roman"/>
          <w:sz w:val="24"/>
          <w:szCs w:val="24"/>
          <w:lang w:val="la-Latn"/>
        </w:rPr>
        <w:t>jā izpausmē iepriekš</w:t>
      </w:r>
      <w:r w:rsidR="00690A46" w:rsidRPr="00805A2E">
        <w:rPr>
          <w:rFonts w:ascii="Times New Roman" w:hAnsi="Times New Roman" w:cs="Times New Roman"/>
          <w:sz w:val="24"/>
          <w:szCs w:val="24"/>
          <w:lang w:val="la-Latn"/>
        </w:rPr>
        <w:t xml:space="preserve"> minēto aktivitāšu ietekme uz DL</w:t>
      </w:r>
      <w:r w:rsidR="0001564D" w:rsidRPr="00805A2E">
        <w:rPr>
          <w:rFonts w:ascii="Times New Roman" w:hAnsi="Times New Roman" w:cs="Times New Roman"/>
          <w:sz w:val="24"/>
          <w:szCs w:val="24"/>
          <w:lang w:val="la-Latn"/>
        </w:rPr>
        <w:t xml:space="preserve"> dabas vērtībām</w:t>
      </w:r>
      <w:r w:rsidR="0001564D" w:rsidRPr="00805A2E">
        <w:rPr>
          <w:rFonts w:ascii="Times New Roman" w:hAnsi="Times New Roman" w:cs="Times New Roman"/>
          <w:sz w:val="24"/>
          <w:szCs w:val="24"/>
          <w:lang w:val="lv-LV"/>
        </w:rPr>
        <w:t xml:space="preserve"> </w:t>
      </w:r>
      <w:r w:rsidR="0001564D" w:rsidRPr="00805A2E">
        <w:rPr>
          <w:rFonts w:ascii="Times New Roman" w:hAnsi="Times New Roman" w:cs="Times New Roman"/>
          <w:sz w:val="24"/>
          <w:szCs w:val="24"/>
          <w:lang w:val="la-Latn"/>
        </w:rPr>
        <w:t xml:space="preserve">kopumā </w:t>
      </w:r>
      <w:r w:rsidR="00805A2E" w:rsidRPr="00805A2E">
        <w:rPr>
          <w:rFonts w:ascii="Times New Roman" w:hAnsi="Times New Roman" w:cs="Times New Roman"/>
          <w:sz w:val="24"/>
          <w:szCs w:val="24"/>
          <w:lang w:val="lv-LV"/>
        </w:rPr>
        <w:t xml:space="preserve">vērtējama kā </w:t>
      </w:r>
      <w:r w:rsidR="0001564D" w:rsidRPr="00805A2E">
        <w:rPr>
          <w:rFonts w:ascii="Times New Roman" w:hAnsi="Times New Roman" w:cs="Times New Roman"/>
          <w:sz w:val="24"/>
          <w:szCs w:val="24"/>
          <w:lang w:val="lv-LV"/>
        </w:rPr>
        <w:t>samērā zema</w:t>
      </w:r>
      <w:r w:rsidR="00805A2E" w:rsidRPr="00805A2E">
        <w:rPr>
          <w:rFonts w:ascii="Times New Roman" w:hAnsi="Times New Roman" w:cs="Times New Roman"/>
          <w:sz w:val="24"/>
          <w:szCs w:val="24"/>
          <w:lang w:val="lv-LV"/>
        </w:rPr>
        <w:t>.</w:t>
      </w:r>
    </w:p>
    <w:p w14:paraId="383C584C" w14:textId="77777777" w:rsidR="00805A2E" w:rsidRPr="00805A2E" w:rsidRDefault="00805A2E" w:rsidP="00805A2E">
      <w:pPr>
        <w:jc w:val="both"/>
        <w:rPr>
          <w:rFonts w:ascii="Times New Roman" w:hAnsi="Times New Roman" w:cs="Times New Roman"/>
          <w:sz w:val="24"/>
          <w:szCs w:val="24"/>
          <w:lang w:val="lv-LV"/>
        </w:rPr>
      </w:pPr>
    </w:p>
    <w:p w14:paraId="335DAFA7" w14:textId="4F2FD46D" w:rsidR="00690A46" w:rsidRPr="00805A2E" w:rsidRDefault="003E0A17" w:rsidP="00805A2E">
      <w:pPr>
        <w:jc w:val="both"/>
        <w:rPr>
          <w:rFonts w:ascii="Times New Roman" w:hAnsi="Times New Roman" w:cs="Times New Roman"/>
          <w:sz w:val="24"/>
          <w:szCs w:val="24"/>
          <w:lang w:val="la-Latn"/>
        </w:rPr>
      </w:pPr>
      <w:r>
        <w:rPr>
          <w:rFonts w:ascii="Times New Roman" w:hAnsi="Times New Roman" w:cs="Times New Roman"/>
          <w:sz w:val="24"/>
          <w:szCs w:val="24"/>
          <w:lang w:val="lv-LV"/>
        </w:rPr>
        <w:t>DL</w:t>
      </w:r>
      <w:r w:rsidR="00690A46" w:rsidRPr="00805A2E">
        <w:rPr>
          <w:rFonts w:ascii="Times New Roman" w:hAnsi="Times New Roman" w:cs="Times New Roman"/>
          <w:sz w:val="24"/>
          <w:szCs w:val="24"/>
          <w:lang w:val="lv-LV"/>
        </w:rPr>
        <w:t xml:space="preserve"> teritorija sava reljefa un </w:t>
      </w:r>
      <w:r w:rsidR="00805A2E">
        <w:rPr>
          <w:rFonts w:ascii="Times New Roman" w:hAnsi="Times New Roman" w:cs="Times New Roman"/>
          <w:sz w:val="24"/>
          <w:szCs w:val="24"/>
          <w:lang w:val="la-Latn"/>
        </w:rPr>
        <w:t>mež</w:t>
      </w:r>
      <w:r w:rsidR="00690A46" w:rsidRPr="00805A2E">
        <w:rPr>
          <w:rFonts w:ascii="Times New Roman" w:hAnsi="Times New Roman" w:cs="Times New Roman"/>
          <w:sz w:val="24"/>
          <w:szCs w:val="24"/>
          <w:lang w:val="lv-LV"/>
        </w:rPr>
        <w:t xml:space="preserve">audžu struktūras dēļ ir pievilcīga arī orientēšanās sportam, </w:t>
      </w:r>
      <w:r w:rsidR="00805A2E">
        <w:rPr>
          <w:rFonts w:ascii="Times New Roman" w:hAnsi="Times New Roman" w:cs="Times New Roman"/>
          <w:sz w:val="24"/>
          <w:szCs w:val="24"/>
          <w:lang w:val="la-Latn"/>
        </w:rPr>
        <w:t>lai gan līdz ši</w:t>
      </w:r>
      <w:r w:rsidR="00805A2E" w:rsidRPr="00805A2E">
        <w:rPr>
          <w:rFonts w:ascii="Times New Roman" w:hAnsi="Times New Roman" w:cs="Times New Roman"/>
          <w:sz w:val="24"/>
          <w:szCs w:val="24"/>
          <w:lang w:val="la-Latn"/>
        </w:rPr>
        <w:t>m šādi</w:t>
      </w:r>
      <w:r w:rsidR="00690A46" w:rsidRPr="00805A2E">
        <w:rPr>
          <w:rFonts w:ascii="Times New Roman" w:hAnsi="Times New Roman" w:cs="Times New Roman"/>
          <w:sz w:val="24"/>
          <w:szCs w:val="24"/>
          <w:lang w:val="lv-LV"/>
        </w:rPr>
        <w:t xml:space="preserve"> pasākumi</w:t>
      </w:r>
      <w:r w:rsidR="00805A2E" w:rsidRPr="00805A2E">
        <w:rPr>
          <w:rFonts w:ascii="Times New Roman" w:hAnsi="Times New Roman" w:cs="Times New Roman"/>
          <w:sz w:val="24"/>
          <w:szCs w:val="24"/>
          <w:lang w:val="la-Latn"/>
        </w:rPr>
        <w:t xml:space="preserve"> ĪADT nav organizēti</w:t>
      </w:r>
      <w:r w:rsidR="00690A46" w:rsidRPr="00805A2E">
        <w:rPr>
          <w:rFonts w:ascii="Times New Roman" w:hAnsi="Times New Roman" w:cs="Times New Roman"/>
          <w:sz w:val="24"/>
          <w:szCs w:val="24"/>
          <w:lang w:val="lv-LV"/>
        </w:rPr>
        <w:t xml:space="preserve">. </w:t>
      </w:r>
      <w:r w:rsidR="00805A2E" w:rsidRPr="00805A2E">
        <w:rPr>
          <w:rFonts w:ascii="Times New Roman" w:hAnsi="Times New Roman" w:cs="Times New Roman"/>
          <w:sz w:val="24"/>
          <w:szCs w:val="24"/>
          <w:lang w:val="la-Latn"/>
        </w:rPr>
        <w:t>Jāņem vērā, ka</w:t>
      </w:r>
      <w:r w:rsidR="00690A46" w:rsidRPr="00805A2E">
        <w:rPr>
          <w:rFonts w:ascii="Times New Roman" w:hAnsi="Times New Roman" w:cs="Times New Roman"/>
          <w:sz w:val="24"/>
          <w:szCs w:val="24"/>
          <w:lang w:val="lv-LV"/>
        </w:rPr>
        <w:t xml:space="preserve"> plašu cilvēku masu aktivitātes lieguma teritorijā apdraud </w:t>
      </w:r>
      <w:r w:rsidR="00805A2E" w:rsidRPr="00805A2E">
        <w:rPr>
          <w:rFonts w:ascii="Times New Roman" w:hAnsi="Times New Roman" w:cs="Times New Roman"/>
          <w:sz w:val="24"/>
          <w:szCs w:val="24"/>
          <w:lang w:val="la-Latn"/>
        </w:rPr>
        <w:t>aizsargājamos biotopus un pret traucējumiem j</w:t>
      </w:r>
      <w:r w:rsidR="006C5003">
        <w:rPr>
          <w:rFonts w:ascii="Times New Roman" w:hAnsi="Times New Roman" w:cs="Times New Roman"/>
          <w:sz w:val="24"/>
          <w:szCs w:val="24"/>
          <w:lang w:val="lv-LV"/>
        </w:rPr>
        <w:t>u</w:t>
      </w:r>
      <w:r w:rsidR="00805A2E" w:rsidRPr="00805A2E">
        <w:rPr>
          <w:rFonts w:ascii="Times New Roman" w:hAnsi="Times New Roman" w:cs="Times New Roman"/>
          <w:sz w:val="24"/>
          <w:szCs w:val="24"/>
          <w:lang w:val="la-Latn"/>
        </w:rPr>
        <w:t>tīgā</w:t>
      </w:r>
      <w:r w:rsidR="006C5003">
        <w:rPr>
          <w:rFonts w:ascii="Times New Roman" w:hAnsi="Times New Roman" w:cs="Times New Roman"/>
          <w:sz w:val="24"/>
          <w:szCs w:val="24"/>
          <w:lang w:val="lv-LV"/>
        </w:rPr>
        <w:t>s</w:t>
      </w:r>
      <w:r w:rsidR="00805A2E" w:rsidRPr="00805A2E">
        <w:rPr>
          <w:rFonts w:ascii="Times New Roman" w:hAnsi="Times New Roman" w:cs="Times New Roman"/>
          <w:sz w:val="24"/>
          <w:szCs w:val="24"/>
          <w:lang w:val="lv-LV"/>
        </w:rPr>
        <w:t xml:space="preserve"> sugas </w:t>
      </w:r>
      <w:r w:rsidR="00805A2E" w:rsidRPr="00805A2E">
        <w:rPr>
          <w:rFonts w:ascii="Times New Roman" w:hAnsi="Times New Roman" w:cs="Times New Roman"/>
          <w:sz w:val="24"/>
          <w:szCs w:val="24"/>
          <w:lang w:val="la-Latn"/>
        </w:rPr>
        <w:t>(</w:t>
      </w:r>
      <w:r w:rsidR="00690A46" w:rsidRPr="00805A2E">
        <w:rPr>
          <w:rFonts w:ascii="Times New Roman" w:hAnsi="Times New Roman" w:cs="Times New Roman"/>
          <w:sz w:val="24"/>
          <w:szCs w:val="24"/>
          <w:lang w:val="lv-LV"/>
        </w:rPr>
        <w:t>īpaši putnu</w:t>
      </w:r>
      <w:r w:rsidR="00805A2E" w:rsidRPr="00805A2E">
        <w:rPr>
          <w:rFonts w:ascii="Times New Roman" w:hAnsi="Times New Roman" w:cs="Times New Roman"/>
          <w:sz w:val="24"/>
          <w:szCs w:val="24"/>
          <w:lang w:val="la-Latn"/>
        </w:rPr>
        <w:t>s)</w:t>
      </w:r>
      <w:r w:rsidR="00805A2E">
        <w:rPr>
          <w:rFonts w:ascii="Times New Roman" w:hAnsi="Times New Roman" w:cs="Times New Roman"/>
          <w:sz w:val="24"/>
          <w:szCs w:val="24"/>
          <w:lang w:val="lv-LV"/>
        </w:rPr>
        <w:t>, t</w:t>
      </w:r>
      <w:r w:rsidR="00805A2E">
        <w:rPr>
          <w:rFonts w:ascii="Times New Roman" w:hAnsi="Times New Roman" w:cs="Times New Roman"/>
          <w:sz w:val="24"/>
          <w:szCs w:val="24"/>
          <w:lang w:val="la-Latn"/>
        </w:rPr>
        <w:t xml:space="preserve">ādēļ </w:t>
      </w:r>
      <w:r w:rsidR="006C5003">
        <w:rPr>
          <w:rFonts w:ascii="Times New Roman" w:hAnsi="Times New Roman" w:cs="Times New Roman"/>
          <w:sz w:val="24"/>
          <w:szCs w:val="24"/>
          <w:lang w:val="lv-LV"/>
        </w:rPr>
        <w:t>š</w:t>
      </w:r>
      <w:r w:rsidR="00805A2E">
        <w:rPr>
          <w:rFonts w:ascii="Times New Roman" w:hAnsi="Times New Roman" w:cs="Times New Roman"/>
          <w:sz w:val="24"/>
          <w:szCs w:val="24"/>
          <w:lang w:val="la-Latn"/>
        </w:rPr>
        <w:t>ādu pasākumu organizēšana nav pieļaujama teritorijās, kurās reģistrēti aizsargājamie biotopi vai aizsargājamo sugu dzīvotnes.</w:t>
      </w:r>
    </w:p>
    <w:p w14:paraId="19ED9D3B" w14:textId="4FCF6793" w:rsidR="00F00F58" w:rsidRPr="00645B0A" w:rsidRDefault="00F00F58" w:rsidP="004874C9">
      <w:pPr>
        <w:widowControl/>
        <w:rPr>
          <w:rFonts w:ascii="Times New Roman" w:eastAsia="Calibri" w:hAnsi="Times New Roman"/>
          <w:b/>
          <w:bCs/>
          <w:color w:val="002060"/>
          <w:sz w:val="28"/>
          <w:szCs w:val="28"/>
          <w:highlight w:val="yellow"/>
          <w:lang w:val="la-Latn"/>
        </w:rPr>
      </w:pPr>
    </w:p>
    <w:p w14:paraId="54D87BDA" w14:textId="77777777" w:rsidR="00BD0C98" w:rsidRPr="00107B7A" w:rsidRDefault="00BD0C98" w:rsidP="004874C9">
      <w:pPr>
        <w:widowControl/>
        <w:rPr>
          <w:rFonts w:ascii="Times New Roman" w:eastAsia="Calibri" w:hAnsi="Times New Roman"/>
          <w:b/>
          <w:bCs/>
          <w:color w:val="002060"/>
          <w:sz w:val="28"/>
          <w:szCs w:val="28"/>
          <w:highlight w:val="yellow"/>
          <w:lang w:val="lv-LV"/>
        </w:rPr>
      </w:pPr>
    </w:p>
    <w:p w14:paraId="28CB9817" w14:textId="3910E424" w:rsidR="00814646" w:rsidRPr="00107B7A" w:rsidRDefault="00720AC0" w:rsidP="004874C9">
      <w:pPr>
        <w:pStyle w:val="Heading2"/>
        <w:rPr>
          <w:i/>
          <w:lang w:val="lv-LV"/>
        </w:rPr>
      </w:pPr>
      <w:bookmarkStart w:id="41" w:name="_Toc29199943"/>
      <w:r w:rsidRPr="00107B7A">
        <w:rPr>
          <w:lang w:val="lv-LV"/>
        </w:rPr>
        <w:t>3</w:t>
      </w:r>
      <w:r w:rsidR="00FC6B0F">
        <w:rPr>
          <w:lang w:val="lv-LV"/>
        </w:rPr>
        <w:t>.3. </w:t>
      </w:r>
      <w:r w:rsidR="00814646" w:rsidRPr="00107B7A">
        <w:rPr>
          <w:lang w:val="lv-LV"/>
        </w:rPr>
        <w:t>Aizsargājamās</w:t>
      </w:r>
      <w:r w:rsidR="00814646" w:rsidRPr="00107B7A">
        <w:rPr>
          <w:spacing w:val="-17"/>
          <w:lang w:val="lv-LV"/>
        </w:rPr>
        <w:t xml:space="preserve"> </w:t>
      </w:r>
      <w:r w:rsidR="00814646" w:rsidRPr="00107B7A">
        <w:rPr>
          <w:lang w:val="lv-LV"/>
        </w:rPr>
        <w:t>teritorijas</w:t>
      </w:r>
      <w:r w:rsidR="00814646" w:rsidRPr="00107B7A">
        <w:rPr>
          <w:spacing w:val="-18"/>
          <w:lang w:val="lv-LV"/>
        </w:rPr>
        <w:t xml:space="preserve"> </w:t>
      </w:r>
      <w:r w:rsidR="00814646" w:rsidRPr="00107B7A">
        <w:rPr>
          <w:lang w:val="lv-LV"/>
        </w:rPr>
        <w:t>izmantošanas</w:t>
      </w:r>
      <w:r w:rsidR="00814646" w:rsidRPr="00107B7A">
        <w:rPr>
          <w:spacing w:val="-18"/>
          <w:lang w:val="lv-LV"/>
        </w:rPr>
        <w:t xml:space="preserve"> </w:t>
      </w:r>
      <w:r w:rsidR="00814646" w:rsidRPr="00107B7A">
        <w:rPr>
          <w:lang w:val="lv-LV"/>
        </w:rPr>
        <w:t>veidi</w:t>
      </w:r>
      <w:bookmarkEnd w:id="40"/>
      <w:bookmarkEnd w:id="41"/>
    </w:p>
    <w:p w14:paraId="25966600" w14:textId="06820B3B" w:rsidR="00814646" w:rsidRPr="00107B7A" w:rsidRDefault="00720AC0" w:rsidP="004874C9">
      <w:pPr>
        <w:pStyle w:val="Heading3"/>
        <w:rPr>
          <w:lang w:val="lv-LV"/>
        </w:rPr>
      </w:pPr>
      <w:bookmarkStart w:id="42" w:name="_TOC_250032"/>
      <w:bookmarkStart w:id="43" w:name="_Toc29199944"/>
      <w:r w:rsidRPr="00107B7A">
        <w:rPr>
          <w:lang w:val="lv-LV"/>
        </w:rPr>
        <w:t>3</w:t>
      </w:r>
      <w:r w:rsidR="00FC6B0F">
        <w:rPr>
          <w:lang w:val="lv-LV"/>
        </w:rPr>
        <w:t>.3.1. </w:t>
      </w:r>
      <w:r w:rsidR="00814646" w:rsidRPr="00107B7A">
        <w:rPr>
          <w:lang w:val="lv-LV"/>
        </w:rPr>
        <w:t>Lauksaimniecība</w:t>
      </w:r>
      <w:bookmarkEnd w:id="42"/>
      <w:bookmarkEnd w:id="43"/>
    </w:p>
    <w:p w14:paraId="15D3D7F5" w14:textId="77777777" w:rsidR="00814646" w:rsidRPr="00107B7A" w:rsidRDefault="00814646" w:rsidP="004874C9">
      <w:pPr>
        <w:rPr>
          <w:lang w:val="lv-LV"/>
        </w:rPr>
      </w:pPr>
    </w:p>
    <w:p w14:paraId="1E5ED8DA" w14:textId="1186BC86" w:rsidR="00EC624D" w:rsidRPr="00346737" w:rsidRDefault="00365FCB" w:rsidP="00346737">
      <w:pPr>
        <w:pStyle w:val="BodyText"/>
        <w:ind w:left="0" w:right="-53"/>
        <w:jc w:val="both"/>
        <w:rPr>
          <w:rFonts w:ascii="Times New Roman" w:eastAsia="Times New Roman" w:hAnsi="Times New Roman" w:cs="Times New Roman"/>
          <w:b/>
          <w:bCs/>
          <w:i/>
          <w:iCs/>
          <w:lang w:val="la-Latn"/>
        </w:rPr>
      </w:pPr>
      <w:r w:rsidRPr="009377B1">
        <w:rPr>
          <w:rFonts w:ascii="Times New Roman" w:hAnsi="Times New Roman" w:cs="Times New Roman"/>
          <w:lang w:val="lv-LV"/>
        </w:rPr>
        <w:t xml:space="preserve">Atbilstoši </w:t>
      </w:r>
      <w:r w:rsidR="006060A6">
        <w:rPr>
          <w:rFonts w:ascii="Times New Roman" w:hAnsi="Times New Roman" w:cs="Times New Roman"/>
          <w:lang w:val="la-Latn"/>
        </w:rPr>
        <w:t xml:space="preserve">MK </w:t>
      </w:r>
      <w:r w:rsidR="006060A6">
        <w:rPr>
          <w:rFonts w:ascii="Times New Roman" w:hAnsi="Times New Roman" w:cs="Times New Roman"/>
          <w:lang w:val="lv-LV"/>
        </w:rPr>
        <w:t>2007.</w:t>
      </w:r>
      <w:r w:rsidR="00DF59A3">
        <w:rPr>
          <w:rFonts w:ascii="Times New Roman" w:hAnsi="Times New Roman" w:cs="Times New Roman"/>
          <w:lang w:val="lv-LV"/>
        </w:rPr>
        <w:t> </w:t>
      </w:r>
      <w:r w:rsidR="006060A6">
        <w:rPr>
          <w:rFonts w:ascii="Times New Roman" w:hAnsi="Times New Roman" w:cs="Times New Roman"/>
          <w:lang w:val="lv-LV"/>
        </w:rPr>
        <w:t>gada 21.</w:t>
      </w:r>
      <w:r w:rsidR="00DF59A3">
        <w:rPr>
          <w:rFonts w:ascii="Times New Roman" w:hAnsi="Times New Roman" w:cs="Times New Roman"/>
          <w:lang w:val="lv-LV"/>
        </w:rPr>
        <w:t> </w:t>
      </w:r>
      <w:r w:rsidR="006060A6">
        <w:rPr>
          <w:rFonts w:ascii="Times New Roman" w:hAnsi="Times New Roman" w:cs="Times New Roman"/>
          <w:lang w:val="lv-LV"/>
        </w:rPr>
        <w:t>augusta</w:t>
      </w:r>
      <w:r w:rsidRPr="009377B1">
        <w:rPr>
          <w:rFonts w:ascii="Times New Roman" w:hAnsi="Times New Roman" w:cs="Times New Roman"/>
          <w:lang w:val="lv-LV"/>
        </w:rPr>
        <w:t xml:space="preserve"> noteikumos Nr.</w:t>
      </w:r>
      <w:r w:rsidR="00DF59A3">
        <w:rPr>
          <w:rFonts w:ascii="Times New Roman" w:hAnsi="Times New Roman" w:cs="Times New Roman"/>
          <w:lang w:val="lv-LV"/>
        </w:rPr>
        <w:t> </w:t>
      </w:r>
      <w:r w:rsidRPr="009377B1">
        <w:rPr>
          <w:rFonts w:ascii="Times New Roman" w:hAnsi="Times New Roman" w:cs="Times New Roman"/>
          <w:lang w:val="lv-LV"/>
        </w:rPr>
        <w:t xml:space="preserve">562 “Noteikumi par zemes lietošanas veidu klasifikācijas kārtību un to noteikšanas kritērijiem”, </w:t>
      </w:r>
      <w:r>
        <w:rPr>
          <w:rFonts w:ascii="Times New Roman" w:hAnsi="Times New Roman" w:cs="Times New Roman"/>
          <w:lang w:val="la-Latn"/>
        </w:rPr>
        <w:t xml:space="preserve">noteiktajai zemes </w:t>
      </w:r>
      <w:r w:rsidRPr="004B1677">
        <w:rPr>
          <w:rFonts w:ascii="Times New Roman" w:hAnsi="Times New Roman" w:cs="Times New Roman"/>
          <w:lang w:val="la-Latn"/>
        </w:rPr>
        <w:t>lietošanas veidu klasifikācijai</w:t>
      </w:r>
      <w:r>
        <w:rPr>
          <w:rFonts w:ascii="Times New Roman" w:hAnsi="Times New Roman" w:cs="Times New Roman"/>
          <w:lang w:val="lv-LV"/>
        </w:rPr>
        <w:t xml:space="preserve"> l</w:t>
      </w:r>
      <w:r w:rsidR="004977B0" w:rsidRPr="00346737">
        <w:rPr>
          <w:rFonts w:ascii="Times New Roman" w:hAnsi="Times New Roman" w:cs="Times New Roman"/>
          <w:spacing w:val="-2"/>
          <w:lang w:val="lv-LV"/>
        </w:rPr>
        <w:t>auksaimniecībā izmantojamo zemju kop</w:t>
      </w:r>
      <w:r w:rsidR="00FC6B0F">
        <w:rPr>
          <w:rFonts w:ascii="Times New Roman" w:hAnsi="Times New Roman" w:cs="Times New Roman"/>
          <w:spacing w:val="-2"/>
          <w:lang w:val="la-Latn"/>
        </w:rPr>
        <w:t>ējās platības aizņem 477,13 ha jeb 32,77 </w:t>
      </w:r>
      <w:r w:rsidR="004977B0" w:rsidRPr="00346737">
        <w:rPr>
          <w:rFonts w:ascii="Times New Roman" w:hAnsi="Times New Roman" w:cs="Times New Roman"/>
          <w:spacing w:val="-2"/>
          <w:lang w:val="la-Latn"/>
        </w:rPr>
        <w:t xml:space="preserve">% no </w:t>
      </w:r>
      <w:r>
        <w:rPr>
          <w:rFonts w:ascii="Times New Roman" w:hAnsi="Times New Roman" w:cs="Times New Roman"/>
          <w:spacing w:val="-2"/>
          <w:lang w:val="la-Latn"/>
        </w:rPr>
        <w:t>DL</w:t>
      </w:r>
      <w:r w:rsidR="004977B0" w:rsidRPr="00346737">
        <w:rPr>
          <w:rFonts w:ascii="Times New Roman" w:hAnsi="Times New Roman" w:cs="Times New Roman"/>
          <w:spacing w:val="-2"/>
          <w:lang w:val="la-Latn"/>
        </w:rPr>
        <w:t xml:space="preserve"> kopējās platības. </w:t>
      </w:r>
      <w:r w:rsidR="002678A3" w:rsidRPr="00346737">
        <w:rPr>
          <w:rFonts w:ascii="Times New Roman" w:eastAsia="Times New Roman" w:hAnsi="Times New Roman" w:cs="Times New Roman"/>
          <w:lang w:val="lv-LV"/>
        </w:rPr>
        <w:t>Atbilstoši LAD Lauk</w:t>
      </w:r>
      <w:r w:rsidR="00645B0A">
        <w:rPr>
          <w:rFonts w:ascii="Times New Roman" w:eastAsia="Times New Roman" w:hAnsi="Times New Roman" w:cs="Times New Roman"/>
          <w:lang w:val="la-Latn"/>
        </w:rPr>
        <w:t>u</w:t>
      </w:r>
      <w:r w:rsidR="002678A3" w:rsidRPr="00346737">
        <w:rPr>
          <w:rFonts w:ascii="Times New Roman" w:eastAsia="Times New Roman" w:hAnsi="Times New Roman" w:cs="Times New Roman"/>
          <w:lang w:val="lv-LV"/>
        </w:rPr>
        <w:t xml:space="preserve"> reģistra ģeogrāfiskās informācijas sistēmai</w:t>
      </w:r>
      <w:r w:rsidR="00965B40" w:rsidRPr="00346737">
        <w:rPr>
          <w:rFonts w:ascii="Times New Roman" w:eastAsia="Times New Roman" w:hAnsi="Times New Roman" w:cs="Times New Roman"/>
          <w:lang w:val="la-Latn"/>
        </w:rPr>
        <w:t>,</w:t>
      </w:r>
      <w:r w:rsidR="002678A3" w:rsidRPr="00346737">
        <w:rPr>
          <w:rFonts w:ascii="Times New Roman" w:eastAsia="Times New Roman" w:hAnsi="Times New Roman" w:cs="Times New Roman"/>
          <w:lang w:val="lv-LV"/>
        </w:rPr>
        <w:t xml:space="preserve"> </w:t>
      </w:r>
      <w:r w:rsidR="000123B9" w:rsidRPr="00346737">
        <w:rPr>
          <w:rFonts w:ascii="Times New Roman" w:eastAsia="Times New Roman" w:hAnsi="Times New Roman" w:cs="Times New Roman"/>
          <w:lang w:val="la-Latn"/>
        </w:rPr>
        <w:t>DL</w:t>
      </w:r>
      <w:r w:rsidR="002678A3" w:rsidRPr="00346737">
        <w:rPr>
          <w:rFonts w:ascii="Times New Roman" w:eastAsia="Times New Roman" w:hAnsi="Times New Roman" w:cs="Times New Roman"/>
          <w:lang w:val="lv-LV"/>
        </w:rPr>
        <w:t xml:space="preserve"> teritorijā </w:t>
      </w:r>
      <w:r w:rsidR="007E1A33" w:rsidRPr="00346737">
        <w:rPr>
          <w:rFonts w:ascii="Times New Roman" w:eastAsia="Times New Roman" w:hAnsi="Times New Roman" w:cs="Times New Roman"/>
          <w:lang w:val="lv-LV"/>
        </w:rPr>
        <w:t>ietilpstošo</w:t>
      </w:r>
      <w:r w:rsidR="002678A3" w:rsidRPr="00346737">
        <w:rPr>
          <w:rFonts w:ascii="Times New Roman" w:eastAsia="Times New Roman" w:hAnsi="Times New Roman" w:cs="Times New Roman"/>
          <w:lang w:val="lv-LV"/>
        </w:rPr>
        <w:t xml:space="preserve"> lauksaimniecībā izmantojamo zem</w:t>
      </w:r>
      <w:r w:rsidR="006C5003">
        <w:rPr>
          <w:rFonts w:ascii="Times New Roman" w:eastAsia="Times New Roman" w:hAnsi="Times New Roman" w:cs="Times New Roman"/>
          <w:lang w:val="lv-LV"/>
        </w:rPr>
        <w:t>j</w:t>
      </w:r>
      <w:r w:rsidR="002678A3" w:rsidRPr="00346737">
        <w:rPr>
          <w:rFonts w:ascii="Times New Roman" w:eastAsia="Times New Roman" w:hAnsi="Times New Roman" w:cs="Times New Roman"/>
          <w:lang w:val="lv-LV"/>
        </w:rPr>
        <w:t>u platības, kuras ir labā lauksaimniecības stāvoklī (ietilpst lauk</w:t>
      </w:r>
      <w:r w:rsidR="00645B0A">
        <w:rPr>
          <w:rFonts w:ascii="Times New Roman" w:eastAsia="Times New Roman" w:hAnsi="Times New Roman" w:cs="Times New Roman"/>
          <w:lang w:val="la-Latn"/>
        </w:rPr>
        <w:t>u</w:t>
      </w:r>
      <w:r w:rsidR="002678A3" w:rsidRPr="00346737">
        <w:rPr>
          <w:rFonts w:ascii="Times New Roman" w:eastAsia="Times New Roman" w:hAnsi="Times New Roman" w:cs="Times New Roman"/>
          <w:lang w:val="lv-LV"/>
        </w:rPr>
        <w:t xml:space="preserve"> bloku </w:t>
      </w:r>
      <w:r w:rsidR="002678A3" w:rsidRPr="005E58C1">
        <w:rPr>
          <w:rFonts w:ascii="Times New Roman" w:eastAsia="Times New Roman" w:hAnsi="Times New Roman" w:cs="Times New Roman"/>
          <w:lang w:val="lv-LV"/>
        </w:rPr>
        <w:t>kartē)</w:t>
      </w:r>
      <w:r w:rsidR="00EC624D" w:rsidRPr="005E58C1">
        <w:rPr>
          <w:rFonts w:ascii="Times New Roman" w:eastAsia="Times New Roman" w:hAnsi="Times New Roman" w:cs="Times New Roman"/>
          <w:lang w:val="la-Latn"/>
        </w:rPr>
        <w:t xml:space="preserve"> </w:t>
      </w:r>
      <w:r w:rsidR="003515A2" w:rsidRPr="005E58C1">
        <w:rPr>
          <w:rFonts w:ascii="Times New Roman" w:eastAsia="Times New Roman" w:hAnsi="Times New Roman" w:cs="Times New Roman"/>
          <w:lang w:val="lv-LV"/>
        </w:rPr>
        <w:t>aizņem</w:t>
      </w:r>
      <w:r w:rsidR="002678A3" w:rsidRPr="005E58C1">
        <w:rPr>
          <w:rFonts w:ascii="Times New Roman" w:eastAsia="Times New Roman" w:hAnsi="Times New Roman" w:cs="Times New Roman"/>
          <w:lang w:val="lv-LV"/>
        </w:rPr>
        <w:t xml:space="preserve"> </w:t>
      </w:r>
      <w:r w:rsidR="005E58C1" w:rsidRPr="005E58C1">
        <w:rPr>
          <w:rFonts w:ascii="Times New Roman" w:eastAsia="Times New Roman" w:hAnsi="Times New Roman" w:cs="Times New Roman"/>
          <w:lang w:val="la-Latn"/>
        </w:rPr>
        <w:t>298,96</w:t>
      </w:r>
      <w:r w:rsidR="00FC6B0F">
        <w:rPr>
          <w:rFonts w:ascii="Times New Roman" w:eastAsia="Times New Roman" w:hAnsi="Times New Roman" w:cs="Times New Roman"/>
          <w:lang w:val="lv-LV"/>
        </w:rPr>
        <w:t> </w:t>
      </w:r>
      <w:r w:rsidR="002678A3" w:rsidRPr="005E58C1">
        <w:rPr>
          <w:rFonts w:ascii="Times New Roman" w:eastAsia="Times New Roman" w:hAnsi="Times New Roman" w:cs="Times New Roman"/>
          <w:lang w:val="lv-LV"/>
        </w:rPr>
        <w:t>ha.</w:t>
      </w:r>
    </w:p>
    <w:p w14:paraId="08E837CE" w14:textId="463DE2BF" w:rsidR="00B56806" w:rsidRPr="005E58C1" w:rsidRDefault="00B56806" w:rsidP="00346737">
      <w:pPr>
        <w:jc w:val="both"/>
        <w:rPr>
          <w:rFonts w:ascii="Times New Roman" w:hAnsi="Times New Roman" w:cs="Times New Roman"/>
          <w:sz w:val="24"/>
          <w:szCs w:val="24"/>
          <w:lang w:val="la-Latn"/>
        </w:rPr>
      </w:pPr>
    </w:p>
    <w:p w14:paraId="1B0CEE0A" w14:textId="3D54BB65" w:rsidR="004977B0" w:rsidRPr="00346737" w:rsidRDefault="002678A3" w:rsidP="00346737">
      <w:pPr>
        <w:jc w:val="both"/>
        <w:rPr>
          <w:rFonts w:ascii="Times New Roman" w:eastAsia="Times New Roman" w:hAnsi="Times New Roman" w:cs="Times New Roman"/>
          <w:i/>
          <w:sz w:val="24"/>
          <w:szCs w:val="24"/>
          <w:lang w:val="lv-LV"/>
        </w:rPr>
      </w:pPr>
      <w:r w:rsidRPr="00346737">
        <w:rPr>
          <w:rFonts w:ascii="Times New Roman" w:eastAsia="Times New Roman" w:hAnsi="Times New Roman" w:cs="Times New Roman"/>
          <w:sz w:val="24"/>
          <w:szCs w:val="24"/>
          <w:lang w:val="lv-LV"/>
        </w:rPr>
        <w:t xml:space="preserve">Atbilstoši LAD </w:t>
      </w:r>
      <w:r w:rsidR="00365FCB">
        <w:rPr>
          <w:rFonts w:ascii="Times New Roman" w:eastAsia="Times New Roman" w:hAnsi="Times New Roman" w:cs="Times New Roman"/>
          <w:sz w:val="24"/>
          <w:szCs w:val="24"/>
          <w:lang w:val="la-Latn"/>
        </w:rPr>
        <w:t>Kontroles departamen</w:t>
      </w:r>
      <w:r w:rsidR="00FC6B0F">
        <w:rPr>
          <w:rFonts w:ascii="Times New Roman" w:eastAsia="Times New Roman" w:hAnsi="Times New Roman" w:cs="Times New Roman"/>
          <w:sz w:val="24"/>
          <w:szCs w:val="24"/>
          <w:lang w:val="la-Latn"/>
        </w:rPr>
        <w:t xml:space="preserve">ta sniegtajiem datiem (uz </w:t>
      </w:r>
      <w:r w:rsidR="00365FCB">
        <w:rPr>
          <w:rFonts w:ascii="Times New Roman" w:eastAsia="Times New Roman" w:hAnsi="Times New Roman" w:cs="Times New Roman"/>
          <w:sz w:val="24"/>
          <w:szCs w:val="24"/>
          <w:lang w:val="la-Latn"/>
        </w:rPr>
        <w:t>2019.</w:t>
      </w:r>
      <w:r w:rsidR="00FC6B0F">
        <w:rPr>
          <w:rFonts w:ascii="Times New Roman" w:eastAsia="Times New Roman" w:hAnsi="Times New Roman" w:cs="Times New Roman"/>
          <w:sz w:val="24"/>
          <w:szCs w:val="24"/>
          <w:lang w:val="lv-LV"/>
        </w:rPr>
        <w:t> gada 20. decembri</w:t>
      </w:r>
      <w:r w:rsidR="00365FCB">
        <w:rPr>
          <w:rFonts w:ascii="Times New Roman" w:eastAsia="Times New Roman" w:hAnsi="Times New Roman" w:cs="Times New Roman"/>
          <w:sz w:val="24"/>
          <w:szCs w:val="24"/>
          <w:lang w:val="la-Latn"/>
        </w:rPr>
        <w:t>)</w:t>
      </w:r>
      <w:r w:rsidR="006C5003">
        <w:rPr>
          <w:rFonts w:ascii="Times New Roman" w:eastAsia="Times New Roman" w:hAnsi="Times New Roman" w:cs="Times New Roman"/>
          <w:sz w:val="24"/>
          <w:szCs w:val="24"/>
          <w:lang w:val="lv-LV"/>
        </w:rPr>
        <w:t>,</w:t>
      </w:r>
      <w:r w:rsidR="00365FCB">
        <w:rPr>
          <w:rFonts w:ascii="Times New Roman" w:eastAsia="Times New Roman" w:hAnsi="Times New Roman" w:cs="Times New Roman"/>
          <w:color w:val="77A000"/>
          <w:sz w:val="24"/>
          <w:szCs w:val="24"/>
          <w:lang w:val="la-Latn"/>
        </w:rPr>
        <w:t xml:space="preserve"> </w:t>
      </w:r>
      <w:r w:rsidR="00DC4ACB" w:rsidRPr="00346737">
        <w:rPr>
          <w:rFonts w:ascii="Times New Roman" w:eastAsia="Times New Roman" w:hAnsi="Times New Roman" w:cs="Times New Roman"/>
          <w:bCs/>
          <w:iCs/>
          <w:sz w:val="24"/>
          <w:szCs w:val="24"/>
          <w:lang w:val="lv-LV"/>
        </w:rPr>
        <w:t>atbalsta maksājumu</w:t>
      </w:r>
      <w:r w:rsidR="006A512F" w:rsidRPr="00346737">
        <w:rPr>
          <w:rFonts w:ascii="Times New Roman" w:eastAsia="Times New Roman" w:hAnsi="Times New Roman" w:cs="Times New Roman"/>
          <w:bCs/>
          <w:iCs/>
          <w:sz w:val="24"/>
          <w:szCs w:val="24"/>
          <w:lang w:val="lv-LV"/>
        </w:rPr>
        <w:t xml:space="preserve"> </w:t>
      </w:r>
      <w:r w:rsidRPr="00346737">
        <w:rPr>
          <w:rFonts w:ascii="Times New Roman" w:eastAsia="Times New Roman" w:hAnsi="Times New Roman" w:cs="Times New Roman"/>
          <w:bCs/>
          <w:iCs/>
          <w:sz w:val="24"/>
          <w:szCs w:val="24"/>
          <w:lang w:val="lv-LV"/>
        </w:rPr>
        <w:t>“Bioloģiskās daudzveidības uzturēšana zālājos” (BDUZ)</w:t>
      </w:r>
      <w:r w:rsidR="007334F3" w:rsidRPr="00346737">
        <w:rPr>
          <w:rFonts w:ascii="Times New Roman" w:eastAsia="Times New Roman" w:hAnsi="Times New Roman" w:cs="Times New Roman"/>
          <w:bCs/>
          <w:iCs/>
          <w:sz w:val="24"/>
          <w:szCs w:val="24"/>
          <w:lang w:val="lv-LV"/>
        </w:rPr>
        <w:t xml:space="preserve"> </w:t>
      </w:r>
      <w:r w:rsidR="00DC4ACB" w:rsidRPr="00346737">
        <w:rPr>
          <w:rFonts w:ascii="Times New Roman" w:eastAsia="Times New Roman" w:hAnsi="Times New Roman" w:cs="Times New Roman"/>
          <w:bCs/>
          <w:iCs/>
          <w:sz w:val="24"/>
          <w:szCs w:val="24"/>
          <w:lang w:val="lv-LV"/>
        </w:rPr>
        <w:t xml:space="preserve">saņemšanai </w:t>
      </w:r>
      <w:r w:rsidR="00DC4ACB" w:rsidRPr="00346737">
        <w:rPr>
          <w:rFonts w:ascii="Times New Roman" w:eastAsia="Times New Roman" w:hAnsi="Times New Roman" w:cs="Times New Roman"/>
          <w:sz w:val="24"/>
          <w:szCs w:val="24"/>
          <w:lang w:val="lv-LV"/>
        </w:rPr>
        <w:t xml:space="preserve">DL </w:t>
      </w:r>
      <w:r w:rsidR="00DC4ACB" w:rsidRPr="00365FCB">
        <w:rPr>
          <w:rFonts w:ascii="Times New Roman" w:eastAsia="Times New Roman" w:hAnsi="Times New Roman" w:cs="Times New Roman"/>
          <w:sz w:val="24"/>
          <w:szCs w:val="24"/>
          <w:lang w:val="lv-LV"/>
        </w:rPr>
        <w:t>teritorijā</w:t>
      </w:r>
      <w:r w:rsidR="00DC4ACB" w:rsidRPr="00365FCB">
        <w:rPr>
          <w:rFonts w:ascii="Times New Roman" w:eastAsia="Times New Roman" w:hAnsi="Times New Roman" w:cs="Times New Roman"/>
          <w:bCs/>
          <w:iCs/>
          <w:sz w:val="24"/>
          <w:szCs w:val="24"/>
          <w:lang w:val="lv-LV"/>
        </w:rPr>
        <w:t xml:space="preserve"> pieteikto platību apmērs ir </w:t>
      </w:r>
      <w:r w:rsidR="00346737" w:rsidRPr="00365FCB">
        <w:rPr>
          <w:rFonts w:ascii="Times New Roman" w:eastAsia="Times New Roman" w:hAnsi="Times New Roman" w:cs="Times New Roman"/>
          <w:bCs/>
          <w:iCs/>
          <w:sz w:val="24"/>
          <w:szCs w:val="24"/>
          <w:lang w:val="la-Latn"/>
        </w:rPr>
        <w:t>78,41</w:t>
      </w:r>
      <w:r w:rsidR="00FC6B0F">
        <w:rPr>
          <w:rFonts w:ascii="Times New Roman" w:eastAsia="Times New Roman" w:hAnsi="Times New Roman" w:cs="Times New Roman"/>
          <w:bCs/>
          <w:iCs/>
          <w:sz w:val="24"/>
          <w:szCs w:val="24"/>
          <w:lang w:val="lv-LV"/>
        </w:rPr>
        <w:t> </w:t>
      </w:r>
      <w:r w:rsidR="007334F3" w:rsidRPr="00365FCB">
        <w:rPr>
          <w:rFonts w:ascii="Times New Roman" w:eastAsia="Times New Roman" w:hAnsi="Times New Roman" w:cs="Times New Roman"/>
          <w:bCs/>
          <w:iCs/>
          <w:sz w:val="24"/>
          <w:szCs w:val="24"/>
          <w:lang w:val="lv-LV"/>
        </w:rPr>
        <w:t>ha</w:t>
      </w:r>
      <w:r w:rsidR="006A512F" w:rsidRPr="00365FCB">
        <w:rPr>
          <w:rFonts w:ascii="Times New Roman" w:eastAsia="Times New Roman" w:hAnsi="Times New Roman" w:cs="Times New Roman"/>
          <w:sz w:val="24"/>
          <w:szCs w:val="24"/>
          <w:lang w:val="lv-LV"/>
        </w:rPr>
        <w:t xml:space="preserve">. </w:t>
      </w:r>
      <w:r w:rsidR="00B56806" w:rsidRPr="00365FCB">
        <w:rPr>
          <w:rFonts w:ascii="Times New Roman" w:hAnsi="Times New Roman" w:cs="Times New Roman"/>
          <w:sz w:val="24"/>
          <w:szCs w:val="24"/>
          <w:shd w:val="clear" w:color="auto" w:fill="FFFFFF"/>
          <w:lang w:val="lv-LV"/>
        </w:rPr>
        <w:t>Īstenojot BDUZ aktivitāti tiek</w:t>
      </w:r>
      <w:r w:rsidR="008C1351" w:rsidRPr="00365FCB">
        <w:rPr>
          <w:rFonts w:ascii="Times New Roman" w:hAnsi="Times New Roman" w:cs="Times New Roman"/>
          <w:sz w:val="24"/>
          <w:szCs w:val="24"/>
          <w:shd w:val="clear" w:color="auto" w:fill="FFFFFF"/>
          <w:lang w:val="lv-LV"/>
        </w:rPr>
        <w:t xml:space="preserve"> veicināta</w:t>
      </w:r>
      <w:r w:rsidR="008C1351" w:rsidRPr="00346737">
        <w:rPr>
          <w:rFonts w:ascii="Times New Roman" w:hAnsi="Times New Roman" w:cs="Times New Roman"/>
          <w:sz w:val="24"/>
          <w:szCs w:val="24"/>
          <w:shd w:val="clear" w:color="auto" w:fill="FFFFFF"/>
          <w:lang w:val="lv-LV"/>
        </w:rPr>
        <w:t xml:space="preserve"> bioloģiski daudzveidīgo zālāju saglabāšana, savvaļas augu, dzīvnieku, putnu populācij</w:t>
      </w:r>
      <w:r w:rsidR="006C5003">
        <w:rPr>
          <w:rFonts w:ascii="Times New Roman" w:hAnsi="Times New Roman" w:cs="Times New Roman"/>
          <w:sz w:val="24"/>
          <w:szCs w:val="24"/>
          <w:shd w:val="clear" w:color="auto" w:fill="FFFFFF"/>
          <w:lang w:val="lv-LV"/>
        </w:rPr>
        <w:t>u</w:t>
      </w:r>
      <w:r w:rsidR="008C1351" w:rsidRPr="00346737">
        <w:rPr>
          <w:rFonts w:ascii="Times New Roman" w:hAnsi="Times New Roman" w:cs="Times New Roman"/>
          <w:sz w:val="24"/>
          <w:szCs w:val="24"/>
          <w:shd w:val="clear" w:color="auto" w:fill="FFFFFF"/>
          <w:lang w:val="lv-LV"/>
        </w:rPr>
        <w:t xml:space="preserve"> un ainavas uzturēšana apsaimniekotajās lauksaimniecībā izmantojamās zemes platībās.</w:t>
      </w:r>
      <w:r w:rsidR="00B56806" w:rsidRPr="00346737">
        <w:rPr>
          <w:rFonts w:ascii="Times New Roman" w:hAnsi="Times New Roman" w:cs="Times New Roman"/>
          <w:sz w:val="24"/>
          <w:szCs w:val="24"/>
          <w:shd w:val="clear" w:color="auto" w:fill="FFFFFF"/>
          <w:lang w:val="lv-LV"/>
        </w:rPr>
        <w:t xml:space="preserve"> Piesakoties BDUZ atbalstam, lauksaimnieks uzņemas daudzgadu saistības par katru pieteikto platības vienību, sākot ar pirmo maksājuma apstiprināšanas gadu.</w:t>
      </w:r>
      <w:r w:rsidR="00B56806" w:rsidRPr="00346737">
        <w:rPr>
          <w:rFonts w:ascii="Times New Roman" w:eastAsia="Times New Roman" w:hAnsi="Times New Roman" w:cs="Times New Roman"/>
          <w:sz w:val="24"/>
          <w:szCs w:val="24"/>
          <w:lang w:val="lv-LV"/>
        </w:rPr>
        <w:t xml:space="preserve"> </w:t>
      </w:r>
      <w:r w:rsidR="006A512F" w:rsidRPr="00346737">
        <w:rPr>
          <w:rFonts w:ascii="Times New Roman" w:eastAsia="Times New Roman" w:hAnsi="Times New Roman" w:cs="Times New Roman"/>
          <w:sz w:val="24"/>
          <w:szCs w:val="24"/>
          <w:lang w:val="lv-LV"/>
        </w:rPr>
        <w:t>Atbilstoši nosacījumiem, bioloģiski vērtīgos zālājus, kuri kvalificējas BDUZ maksājumam,</w:t>
      </w:r>
      <w:r w:rsidRPr="00346737">
        <w:rPr>
          <w:rFonts w:ascii="Times New Roman" w:eastAsia="Times New Roman" w:hAnsi="Times New Roman" w:cs="Times New Roman"/>
          <w:sz w:val="24"/>
          <w:szCs w:val="24"/>
          <w:lang w:val="lv-LV"/>
        </w:rPr>
        <w:t xml:space="preserve"> nedrīkst a</w:t>
      </w:r>
      <w:r w:rsidR="003515A2" w:rsidRPr="00346737">
        <w:rPr>
          <w:rFonts w:ascii="Times New Roman" w:eastAsia="Times New Roman" w:hAnsi="Times New Roman" w:cs="Times New Roman"/>
          <w:sz w:val="24"/>
          <w:szCs w:val="24"/>
          <w:lang w:val="lv-LV"/>
        </w:rPr>
        <w:t>part vai kā savādāk pārveidot.</w:t>
      </w:r>
    </w:p>
    <w:p w14:paraId="5F03311A" w14:textId="127BC3EB" w:rsidR="001C42DA" w:rsidRPr="00645B0A" w:rsidRDefault="001C42DA" w:rsidP="00346737">
      <w:pPr>
        <w:jc w:val="both"/>
        <w:rPr>
          <w:rFonts w:ascii="Times New Roman" w:eastAsia="Times New Roman" w:hAnsi="Times New Roman" w:cs="Times New Roman"/>
          <w:iCs/>
          <w:sz w:val="24"/>
          <w:szCs w:val="24"/>
          <w:lang w:val="lv-LV"/>
        </w:rPr>
      </w:pPr>
    </w:p>
    <w:p w14:paraId="0E2010EC" w14:textId="02911C95" w:rsidR="00346737" w:rsidRPr="00346737" w:rsidRDefault="00346737" w:rsidP="00346737">
      <w:pPr>
        <w:jc w:val="both"/>
        <w:rPr>
          <w:rFonts w:ascii="Times New Roman" w:hAnsi="Times New Roman" w:cs="Times New Roman"/>
          <w:sz w:val="24"/>
          <w:szCs w:val="24"/>
          <w:lang w:val="lv-LV"/>
        </w:rPr>
      </w:pPr>
      <w:r w:rsidRPr="00365FCB">
        <w:rPr>
          <w:rFonts w:ascii="Times New Roman" w:eastAsia="Times New Roman" w:hAnsi="Times New Roman" w:cs="Times New Roman"/>
          <w:iCs/>
          <w:sz w:val="24"/>
          <w:szCs w:val="24"/>
          <w:lang w:val="la-Latn"/>
        </w:rPr>
        <w:t>Lauku blokos ietilpstošo un BDUZ maksājumiem pieteikto lauksaimniecības zemju platību izvieto</w:t>
      </w:r>
      <w:r w:rsidR="00FC6B0F">
        <w:rPr>
          <w:rFonts w:ascii="Times New Roman" w:eastAsia="Times New Roman" w:hAnsi="Times New Roman" w:cs="Times New Roman"/>
          <w:iCs/>
          <w:sz w:val="24"/>
          <w:szCs w:val="24"/>
          <w:lang w:val="la-Latn"/>
        </w:rPr>
        <w:t>jums, kā arī ES nozīmes aizsarg</w:t>
      </w:r>
      <w:r w:rsidR="00FC6B0F">
        <w:rPr>
          <w:rFonts w:ascii="Times New Roman" w:eastAsia="Times New Roman" w:hAnsi="Times New Roman" w:cs="Times New Roman"/>
          <w:iCs/>
          <w:sz w:val="24"/>
          <w:szCs w:val="24"/>
          <w:lang w:val="lv-LV"/>
        </w:rPr>
        <w:t>ā</w:t>
      </w:r>
      <w:r w:rsidRPr="00365FCB">
        <w:rPr>
          <w:rFonts w:ascii="Times New Roman" w:eastAsia="Times New Roman" w:hAnsi="Times New Roman" w:cs="Times New Roman"/>
          <w:iCs/>
          <w:sz w:val="24"/>
          <w:szCs w:val="24"/>
          <w:lang w:val="la-Latn"/>
        </w:rPr>
        <w:t xml:space="preserve">jamo zālāju biotopu izvietojums </w:t>
      </w:r>
      <w:r w:rsidRPr="00365FCB">
        <w:rPr>
          <w:rFonts w:ascii="Times New Roman" w:eastAsia="Times New Roman" w:hAnsi="Times New Roman" w:cs="Times New Roman"/>
          <w:iCs/>
          <w:sz w:val="24"/>
          <w:szCs w:val="24"/>
          <w:lang w:val="lv-LV"/>
        </w:rPr>
        <w:t>DL teritorijā</w:t>
      </w:r>
      <w:r w:rsidRPr="00365FCB">
        <w:rPr>
          <w:rFonts w:ascii="Times New Roman" w:eastAsia="Times New Roman" w:hAnsi="Times New Roman" w:cs="Times New Roman"/>
          <w:iCs/>
          <w:sz w:val="24"/>
          <w:szCs w:val="24"/>
          <w:lang w:val="la-Latn"/>
        </w:rPr>
        <w:t xml:space="preserve"> </w:t>
      </w:r>
      <w:r w:rsidR="00365FCB" w:rsidRPr="00365FCB">
        <w:rPr>
          <w:rFonts w:ascii="Times New Roman" w:eastAsia="Times New Roman" w:hAnsi="Times New Roman" w:cs="Times New Roman"/>
          <w:iCs/>
          <w:sz w:val="24"/>
          <w:szCs w:val="24"/>
          <w:lang w:val="lv-LV"/>
        </w:rPr>
        <w:t>kartogrāfiski attēlots 16.</w:t>
      </w:r>
      <w:r w:rsidR="00FC6B0F">
        <w:rPr>
          <w:rFonts w:ascii="Times New Roman" w:eastAsia="Times New Roman" w:hAnsi="Times New Roman" w:cs="Times New Roman"/>
          <w:iCs/>
          <w:sz w:val="24"/>
          <w:szCs w:val="24"/>
          <w:lang w:val="lv-LV"/>
        </w:rPr>
        <w:t> </w:t>
      </w:r>
      <w:r w:rsidRPr="00365FCB">
        <w:rPr>
          <w:rFonts w:ascii="Times New Roman" w:eastAsia="Times New Roman" w:hAnsi="Times New Roman" w:cs="Times New Roman"/>
          <w:iCs/>
          <w:sz w:val="24"/>
          <w:szCs w:val="24"/>
          <w:lang w:val="lv-LV"/>
        </w:rPr>
        <w:t>pielikumā.</w:t>
      </w:r>
    </w:p>
    <w:p w14:paraId="6C582B2B" w14:textId="51FAE521" w:rsidR="0076579B" w:rsidRDefault="0076579B">
      <w:pPr>
        <w:widowControl/>
        <w:spacing w:after="160" w:line="259" w:lineRule="auto"/>
        <w:rPr>
          <w:rFonts w:ascii="Times New Roman" w:eastAsiaTheme="majorEastAsia" w:hAnsi="Times New Roman" w:cstheme="majorBidi"/>
          <w:b/>
          <w:color w:val="002060"/>
          <w:sz w:val="24"/>
          <w:szCs w:val="24"/>
          <w:lang w:val="lv-LV"/>
        </w:rPr>
      </w:pPr>
      <w:bookmarkStart w:id="44" w:name="_TOC_250031"/>
      <w:bookmarkStart w:id="45" w:name="_Toc29199945"/>
    </w:p>
    <w:p w14:paraId="3F734FE3" w14:textId="33ADB10B" w:rsidR="00814646" w:rsidRPr="0061523B" w:rsidRDefault="00720AC0" w:rsidP="004874C9">
      <w:pPr>
        <w:pStyle w:val="Heading3"/>
        <w:rPr>
          <w:lang w:val="lv-LV"/>
        </w:rPr>
      </w:pPr>
      <w:r w:rsidRPr="0061523B">
        <w:rPr>
          <w:lang w:val="lv-LV"/>
        </w:rPr>
        <w:t>3</w:t>
      </w:r>
      <w:r w:rsidR="00814646" w:rsidRPr="0061523B">
        <w:rPr>
          <w:lang w:val="lv-LV"/>
        </w:rPr>
        <w:t>.3.2.</w:t>
      </w:r>
      <w:r w:rsidR="00FC6B0F">
        <w:rPr>
          <w:spacing w:val="-14"/>
          <w:lang w:val="lv-LV"/>
        </w:rPr>
        <w:t> </w:t>
      </w:r>
      <w:r w:rsidR="00814646" w:rsidRPr="0061523B">
        <w:rPr>
          <w:lang w:val="lv-LV"/>
        </w:rPr>
        <w:t>Tūrisms</w:t>
      </w:r>
      <w:bookmarkEnd w:id="44"/>
      <w:r w:rsidR="00563E79" w:rsidRPr="0061523B">
        <w:rPr>
          <w:lang w:val="lv-LV"/>
        </w:rPr>
        <w:t xml:space="preserve"> un atpūta</w:t>
      </w:r>
      <w:bookmarkEnd w:id="45"/>
    </w:p>
    <w:p w14:paraId="75578B26" w14:textId="6B9D9037" w:rsidR="00793EC5" w:rsidRPr="005755D0" w:rsidRDefault="00793EC5" w:rsidP="004874C9">
      <w:pPr>
        <w:autoSpaceDE w:val="0"/>
        <w:autoSpaceDN w:val="0"/>
        <w:adjustRightInd w:val="0"/>
        <w:jc w:val="both"/>
        <w:rPr>
          <w:rFonts w:ascii="Times New Roman" w:hAnsi="Times New Roman" w:cs="Times New Roman"/>
          <w:sz w:val="24"/>
          <w:szCs w:val="24"/>
          <w:lang w:val="lv-LV"/>
        </w:rPr>
      </w:pPr>
    </w:p>
    <w:p w14:paraId="7DEC6182" w14:textId="5C10AEF3" w:rsidR="00793EC5" w:rsidRPr="005755D0" w:rsidRDefault="006060A6" w:rsidP="004874C9">
      <w:pPr>
        <w:pStyle w:val="Default"/>
        <w:jc w:val="both"/>
        <w:rPr>
          <w:rFonts w:ascii="Times New Roman" w:hAnsi="Times New Roman" w:cs="Times New Roman"/>
          <w:color w:val="auto"/>
          <w:lang w:val="lv-LV"/>
        </w:rPr>
      </w:pPr>
      <w:r w:rsidRPr="00DF59A3">
        <w:rPr>
          <w:rFonts w:ascii="Times New Roman" w:hAnsi="Times New Roman" w:cs="Times New Roman"/>
          <w:color w:val="auto"/>
          <w:lang w:val="lv-LV"/>
        </w:rPr>
        <w:lastRenderedPageBreak/>
        <w:t xml:space="preserve">Ekonomikas ministrijas izstrādātajās Latvijas tūrisma </w:t>
      </w:r>
      <w:r w:rsidR="00FC6B0F">
        <w:rPr>
          <w:rFonts w:ascii="Times New Roman" w:hAnsi="Times New Roman" w:cs="Times New Roman"/>
          <w:color w:val="auto"/>
          <w:lang w:val="lv-LV"/>
        </w:rPr>
        <w:t>attīstības pamatnostādnēs 2014. – 2020. </w:t>
      </w:r>
      <w:r w:rsidRPr="00DF59A3">
        <w:rPr>
          <w:rFonts w:ascii="Times New Roman" w:hAnsi="Times New Roman" w:cs="Times New Roman"/>
          <w:color w:val="auto"/>
          <w:lang w:val="lv-LV"/>
        </w:rPr>
        <w:t xml:space="preserve">gadam ir norādīts, ka Latvijas tūrisma nozare šobrīd saskaras ar problēmām, kas saistītas ar esošo tūrisma produktu piedāvājumu, izteikto sezonalitāti un tās radītajām tūrisma komercdarbības apgrozījuma svārstībām, kā arī vienotas attīstības vīzijas trūkumu (Latvijas tūrisma </w:t>
      </w:r>
      <w:r w:rsidR="00FC6B0F">
        <w:rPr>
          <w:rFonts w:ascii="Times New Roman" w:hAnsi="Times New Roman" w:cs="Times New Roman"/>
          <w:color w:val="auto"/>
          <w:lang w:val="lv-LV"/>
        </w:rPr>
        <w:t>attīstības pamatnostādnes 2014. – 2020. </w:t>
      </w:r>
      <w:r w:rsidRPr="00DF59A3">
        <w:rPr>
          <w:rFonts w:ascii="Times New Roman" w:hAnsi="Times New Roman" w:cs="Times New Roman"/>
          <w:color w:val="auto"/>
          <w:lang w:val="lv-LV"/>
        </w:rPr>
        <w:t xml:space="preserve">gadam). Līdzīgi kā visā valstī, šīs problēmas ir aktuālas tūrisma nozarei arī Skrundas un Saldus novados. </w:t>
      </w:r>
      <w:r w:rsidR="00793EC5" w:rsidRPr="00DF59A3">
        <w:rPr>
          <w:rFonts w:ascii="Times New Roman" w:hAnsi="Times New Roman" w:cs="Times New Roman"/>
          <w:color w:val="auto"/>
          <w:lang w:val="lv-LV"/>
        </w:rPr>
        <w:t>Lai nodroš</w:t>
      </w:r>
      <w:r w:rsidR="00793EC5" w:rsidRPr="00487B71">
        <w:rPr>
          <w:rFonts w:ascii="Times New Roman" w:hAnsi="Times New Roman" w:cs="Times New Roman"/>
          <w:color w:val="auto"/>
          <w:lang w:val="lv-LV"/>
        </w:rPr>
        <w:t xml:space="preserve">inātu turpmāko tūrisma nozares attīstību, publiskās aktivitātes </w:t>
      </w:r>
      <w:r w:rsidR="00793EC5" w:rsidRPr="005755D0">
        <w:rPr>
          <w:rFonts w:ascii="Times New Roman" w:hAnsi="Times New Roman" w:cs="Times New Roman"/>
          <w:color w:val="auto"/>
          <w:lang w:val="lv-LV"/>
        </w:rPr>
        <w:t>tūrisma nozarē nepieciešams fokusēt uz tūrisma produktiem un vietām, kas veiksmīgi piesaista ceļotājus, mazina sezonalitātes efektu, kā arī nodrošina tūrisma produktu ienesīguma pieaugumu. Tomēr jāņem vērā tūrisma attīstības iespējamās sekas, kas var nega</w:t>
      </w:r>
      <w:r w:rsidR="00EF55A8">
        <w:rPr>
          <w:rFonts w:ascii="Times New Roman" w:hAnsi="Times New Roman" w:cs="Times New Roman"/>
          <w:color w:val="auto"/>
          <w:lang w:val="lv-LV"/>
        </w:rPr>
        <w:t>tīvi ietekmēt dabas vērtības DL</w:t>
      </w:r>
      <w:r w:rsidR="00793EC5" w:rsidRPr="005755D0">
        <w:rPr>
          <w:rFonts w:ascii="Times New Roman" w:hAnsi="Times New Roman" w:cs="Times New Roman"/>
          <w:color w:val="auto"/>
          <w:lang w:val="lv-LV"/>
        </w:rPr>
        <w:t xml:space="preserve"> teritorijā, kā arī nonākt pretrunā ar teritorijas dabas aizsardzības mērķiem. Tāpēc ir nepieciešams ievērot principus, kas noteikti Eiropas Komisijas 2013.</w:t>
      </w:r>
      <w:r w:rsidR="00FC6B0F">
        <w:rPr>
          <w:rFonts w:ascii="Times New Roman" w:hAnsi="Times New Roman" w:cs="Times New Roman"/>
          <w:color w:val="auto"/>
          <w:lang w:val="lv-LV"/>
        </w:rPr>
        <w:t> </w:t>
      </w:r>
      <w:r w:rsidR="00793EC5" w:rsidRPr="005755D0">
        <w:rPr>
          <w:rFonts w:ascii="Times New Roman" w:hAnsi="Times New Roman" w:cs="Times New Roman"/>
          <w:color w:val="auto"/>
          <w:lang w:val="lv-LV"/>
        </w:rPr>
        <w:t>gada februārī izstrādātājās rekomendācijās par Eiropas tūrisma rādītāju sistēmu ilgtspējīgai attīstībai galamērķu līmenī (</w:t>
      </w:r>
      <w:r w:rsidR="00793EC5" w:rsidRPr="005755D0">
        <w:rPr>
          <w:rFonts w:ascii="Times New Roman" w:hAnsi="Times New Roman" w:cs="Times New Roman"/>
          <w:i/>
          <w:color w:val="auto"/>
          <w:lang w:val="lv-LV"/>
        </w:rPr>
        <w:t>European Tourism Indicators System (ETIS): for Sustainable Management at Destination Level</w:t>
      </w:r>
      <w:r w:rsidR="00863846">
        <w:rPr>
          <w:rStyle w:val="FootnoteReference"/>
          <w:rFonts w:ascii="Times New Roman" w:hAnsi="Times New Roman" w:cs="Times New Roman"/>
          <w:i/>
          <w:color w:val="auto"/>
          <w:lang w:val="lv-LV"/>
        </w:rPr>
        <w:footnoteReference w:id="19"/>
      </w:r>
      <w:r w:rsidR="00793EC5" w:rsidRPr="005755D0">
        <w:rPr>
          <w:rFonts w:ascii="Times New Roman" w:hAnsi="Times New Roman" w:cs="Times New Roman"/>
          <w:color w:val="auto"/>
          <w:lang w:val="lv-LV"/>
        </w:rPr>
        <w:t>), t.sk. nostiprinot un uzlabojot ilgtspējīgu tūrisma attīstību. Šādā kontekstā galvenais uzdevums ilgtspējīgas tūrisma pārvaldības nodrošināšanai ir apzinā</w:t>
      </w:r>
      <w:r w:rsidR="00EF55A8">
        <w:rPr>
          <w:rFonts w:ascii="Times New Roman" w:hAnsi="Times New Roman" w:cs="Times New Roman"/>
          <w:color w:val="auto"/>
          <w:lang w:val="lv-LV"/>
        </w:rPr>
        <w:t>t pieejamos tūrisma resursus DL</w:t>
      </w:r>
      <w:r w:rsidR="00793EC5" w:rsidRPr="005755D0">
        <w:rPr>
          <w:rFonts w:ascii="Times New Roman" w:hAnsi="Times New Roman" w:cs="Times New Roman"/>
          <w:color w:val="auto"/>
          <w:lang w:val="lv-LV"/>
        </w:rPr>
        <w:t xml:space="preserve"> teritorijā, noskaidrot to izmantošanas kapacitāti un ierobežojumus, un līdzsvarot tūrisma nozares attīstību tādā veidā, lai no vienas puses tiktu panākti ieguvumi </w:t>
      </w:r>
      <w:r w:rsidR="00FC6B0F">
        <w:rPr>
          <w:rFonts w:ascii="Times New Roman" w:hAnsi="Times New Roman" w:cs="Times New Roman"/>
          <w:color w:val="auto"/>
          <w:lang w:val="lv-LV"/>
        </w:rPr>
        <w:t>ekonomiskajā un sociālajā sfērā</w:t>
      </w:r>
      <w:r w:rsidR="00793EC5" w:rsidRPr="005755D0">
        <w:rPr>
          <w:rFonts w:ascii="Times New Roman" w:hAnsi="Times New Roman" w:cs="Times New Roman"/>
          <w:color w:val="auto"/>
          <w:lang w:val="lv-LV"/>
        </w:rPr>
        <w:t>, un no otras puses – lai tiktu nodrošināta dabas mantojuma un vērtību aizsardzība un saglabāšana. T</w:t>
      </w:r>
      <w:r w:rsidR="00863846">
        <w:rPr>
          <w:rFonts w:ascii="Times New Roman" w:hAnsi="Times New Roman" w:cs="Times New Roman"/>
          <w:color w:val="auto"/>
          <w:lang w:val="lv-LV"/>
        </w:rPr>
        <w:t>ā kā Skrundas novada Attīstības</w:t>
      </w:r>
      <w:r w:rsidR="00793EC5" w:rsidRPr="005755D0">
        <w:rPr>
          <w:rFonts w:ascii="Times New Roman" w:hAnsi="Times New Roman" w:cs="Times New Roman"/>
          <w:color w:val="auto"/>
          <w:lang w:val="lv-LV"/>
        </w:rPr>
        <w:t xml:space="preserve"> programmā 2014.</w:t>
      </w:r>
      <w:r w:rsidR="00863846">
        <w:rPr>
          <w:rFonts w:ascii="Times New Roman" w:hAnsi="Times New Roman" w:cs="Times New Roman"/>
          <w:color w:val="auto"/>
          <w:lang w:val="lv-LV"/>
        </w:rPr>
        <w:t> – </w:t>
      </w:r>
      <w:r w:rsidR="00793EC5" w:rsidRPr="005755D0">
        <w:rPr>
          <w:rFonts w:ascii="Times New Roman" w:hAnsi="Times New Roman" w:cs="Times New Roman"/>
          <w:color w:val="auto"/>
          <w:lang w:val="lv-LV"/>
        </w:rPr>
        <w:t>2</w:t>
      </w:r>
      <w:r w:rsidR="00863846">
        <w:rPr>
          <w:rFonts w:ascii="Times New Roman" w:hAnsi="Times New Roman" w:cs="Times New Roman"/>
          <w:color w:val="auto"/>
          <w:lang w:val="lv-LV"/>
        </w:rPr>
        <w:t>020. </w:t>
      </w:r>
      <w:r w:rsidR="00793EC5" w:rsidRPr="005755D0">
        <w:rPr>
          <w:rFonts w:ascii="Times New Roman" w:hAnsi="Times New Roman" w:cs="Times New Roman"/>
          <w:color w:val="auto"/>
          <w:lang w:val="lv-LV"/>
        </w:rPr>
        <w:t>gadam tūrisms ir iekļauts kā viena no būtiskām nozarēm ekonomikas ilgtermiņa pieaugumam, tad dabas vērtību ilgtspējīga izmantošana ir aktuāla arī šādā kontekstā.</w:t>
      </w:r>
    </w:p>
    <w:p w14:paraId="0A75194C" w14:textId="77777777" w:rsidR="00793EC5" w:rsidRPr="005755D0" w:rsidRDefault="00793EC5" w:rsidP="004874C9">
      <w:pPr>
        <w:pStyle w:val="Default"/>
        <w:jc w:val="both"/>
        <w:rPr>
          <w:rFonts w:ascii="Times New Roman" w:hAnsi="Times New Roman" w:cs="Times New Roman"/>
          <w:color w:val="auto"/>
          <w:lang w:val="lv-LV"/>
        </w:rPr>
      </w:pPr>
    </w:p>
    <w:p w14:paraId="5EDC9D54" w14:textId="35D4B1B7" w:rsidR="00793EC5" w:rsidRPr="005755D0" w:rsidRDefault="00793EC5" w:rsidP="004874C9">
      <w:pPr>
        <w:pStyle w:val="Default"/>
        <w:jc w:val="both"/>
        <w:rPr>
          <w:rFonts w:ascii="Times New Roman" w:hAnsi="Times New Roman" w:cs="Times New Roman"/>
          <w:color w:val="auto"/>
          <w:lang w:val="lv-LV"/>
        </w:rPr>
      </w:pPr>
      <w:r w:rsidRPr="005755D0">
        <w:rPr>
          <w:rFonts w:ascii="Times New Roman" w:hAnsi="Times New Roman" w:cs="Times New Roman"/>
          <w:color w:val="auto"/>
          <w:lang w:val="lv-LV"/>
        </w:rPr>
        <w:t xml:space="preserve">Analizējot Ekonomikas ministrijas apkopotos datus par tūrisma nozares attīstību Latvijā, var secināt, ka nozare turpina augt vienmērīgi, jo īpaši tūristu skaita un to uzturēšanās ilguma ziņā. </w:t>
      </w:r>
      <w:r w:rsidRPr="004F1087">
        <w:rPr>
          <w:rFonts w:ascii="Times New Roman" w:hAnsi="Times New Roman" w:cs="Times New Roman"/>
          <w:color w:val="auto"/>
          <w:lang w:val="lv-LV"/>
        </w:rPr>
        <w:t>Arī informācija par tūrisma attīstību Skrundas un Saldus novados nepārprotami liecina par tūristu skaita pieaugumu, un īpaši tas i</w:t>
      </w:r>
      <w:r w:rsidR="00AF4C5B">
        <w:rPr>
          <w:rFonts w:ascii="Times New Roman" w:hAnsi="Times New Roman" w:cs="Times New Roman"/>
          <w:color w:val="auto"/>
          <w:lang w:val="lv-LV"/>
        </w:rPr>
        <w:t>r attiecināms uz dabas tūrismu.</w:t>
      </w:r>
    </w:p>
    <w:p w14:paraId="0BA626DB" w14:textId="77777777" w:rsidR="005755D0" w:rsidRPr="004F1087" w:rsidRDefault="005755D0" w:rsidP="004874C9">
      <w:pPr>
        <w:pStyle w:val="Default"/>
        <w:jc w:val="both"/>
        <w:rPr>
          <w:rFonts w:ascii="Times New Roman" w:hAnsi="Times New Roman" w:cs="Times New Roman"/>
          <w:color w:val="auto"/>
          <w:lang w:val="lv-LV"/>
        </w:rPr>
      </w:pPr>
    </w:p>
    <w:p w14:paraId="508C8F88" w14:textId="0E34F09D" w:rsidR="00793EC5" w:rsidRPr="004F1087" w:rsidRDefault="00EF55A8" w:rsidP="004874C9">
      <w:pPr>
        <w:pStyle w:val="Default"/>
        <w:jc w:val="both"/>
        <w:rPr>
          <w:rFonts w:ascii="Times New Roman" w:hAnsi="Times New Roman" w:cs="Times New Roman"/>
          <w:color w:val="auto"/>
          <w:lang w:val="lv-LV"/>
        </w:rPr>
      </w:pPr>
      <w:r>
        <w:rPr>
          <w:rFonts w:ascii="Times New Roman" w:hAnsi="Times New Roman" w:cs="Times New Roman"/>
          <w:color w:val="auto"/>
          <w:lang w:val="lv-LV"/>
        </w:rPr>
        <w:t>DL</w:t>
      </w:r>
      <w:r w:rsidR="00793EC5" w:rsidRPr="004F1087">
        <w:rPr>
          <w:rFonts w:ascii="Times New Roman" w:hAnsi="Times New Roman" w:cs="Times New Roman"/>
          <w:color w:val="auto"/>
          <w:lang w:val="lv-LV"/>
        </w:rPr>
        <w:t xml:space="preserve"> ietilpstošās Skrundas un Saldus novadu daļās, kā arī </w:t>
      </w:r>
      <w:r w:rsidR="005755D0" w:rsidRPr="004F1087">
        <w:rPr>
          <w:rFonts w:ascii="Times New Roman" w:hAnsi="Times New Roman" w:cs="Times New Roman"/>
          <w:color w:val="auto"/>
          <w:lang w:val="lv-LV"/>
        </w:rPr>
        <w:t>DL</w:t>
      </w:r>
      <w:r w:rsidR="00793EC5" w:rsidRPr="004F1087">
        <w:rPr>
          <w:rFonts w:ascii="Times New Roman" w:hAnsi="Times New Roman" w:cs="Times New Roman"/>
          <w:color w:val="auto"/>
          <w:lang w:val="lv-LV"/>
        </w:rPr>
        <w:t xml:space="preserve"> piegulošās teritorijās ir izveidojušies tūrisma attīstībai labvēlīgi priekšnoteikumi. Šī teritorija ir kā koša sakta Ventas upes krastos, kur ainaviskā vide tā vien aicina uzkavēties šai vietā, kas vēsturiski bijusi senās kuršu zemes</w:t>
      </w:r>
      <w:r>
        <w:rPr>
          <w:rFonts w:ascii="Times New Roman" w:hAnsi="Times New Roman" w:cs="Times New Roman"/>
          <w:color w:val="auto"/>
          <w:lang w:val="lv-LV"/>
        </w:rPr>
        <w:t xml:space="preserve"> Bandavas sastāvdaļa. Tāpēc ir </w:t>
      </w:r>
      <w:r w:rsidR="001445BC">
        <w:rPr>
          <w:rFonts w:ascii="Times New Roman" w:hAnsi="Times New Roman" w:cs="Times New Roman"/>
          <w:color w:val="auto"/>
          <w:lang w:val="lv-LV"/>
        </w:rPr>
        <w:t xml:space="preserve">paredzams, ka tūrisma </w:t>
      </w:r>
      <w:r w:rsidR="00793EC5" w:rsidRPr="004F1087">
        <w:rPr>
          <w:rFonts w:ascii="Times New Roman" w:hAnsi="Times New Roman" w:cs="Times New Roman"/>
          <w:color w:val="auto"/>
          <w:lang w:val="lv-LV"/>
        </w:rPr>
        <w:t>attīstību DL un tam piegulošajā teritorijā veicinās unikālās dabas bagātības, t.sk. dabas pieminekļi un esošā tūrisma infrastruktūra, kas rada labvēlīgus</w:t>
      </w:r>
      <w:r w:rsidR="001445BC">
        <w:rPr>
          <w:rFonts w:ascii="Times New Roman" w:hAnsi="Times New Roman" w:cs="Times New Roman"/>
          <w:color w:val="auto"/>
          <w:lang w:val="lv-LV"/>
        </w:rPr>
        <w:t xml:space="preserve"> apstākļus dabas un ekotūrisma </w:t>
      </w:r>
      <w:r w:rsidR="00793EC5" w:rsidRPr="004F1087">
        <w:rPr>
          <w:rFonts w:ascii="Times New Roman" w:hAnsi="Times New Roman" w:cs="Times New Roman"/>
          <w:color w:val="auto"/>
          <w:lang w:val="lv-LV"/>
        </w:rPr>
        <w:t>attīstībai. Vienlaicīgi nepieciešams plānot papildus vides infrastruktūras izveidoš</w:t>
      </w:r>
      <w:r w:rsidR="001445BC">
        <w:rPr>
          <w:rFonts w:ascii="Times New Roman" w:hAnsi="Times New Roman" w:cs="Times New Roman"/>
          <w:color w:val="auto"/>
          <w:lang w:val="lv-LV"/>
        </w:rPr>
        <w:t>anu</w:t>
      </w:r>
      <w:r w:rsidR="00067906">
        <w:rPr>
          <w:rFonts w:ascii="Times New Roman" w:hAnsi="Times New Roman" w:cs="Times New Roman"/>
          <w:color w:val="auto"/>
          <w:lang w:val="lv-LV"/>
        </w:rPr>
        <w:t xml:space="preserve"> dabas tūrisma uzlabošanai</w:t>
      </w:r>
      <w:r w:rsidR="00067906">
        <w:rPr>
          <w:rFonts w:ascii="Times New Roman" w:hAnsi="Times New Roman" w:cs="Times New Roman"/>
          <w:color w:val="auto"/>
          <w:lang w:val="la-Latn"/>
        </w:rPr>
        <w:t xml:space="preserve">, īpaši tas sakāms par </w:t>
      </w:r>
      <w:r>
        <w:rPr>
          <w:rFonts w:ascii="Times New Roman" w:hAnsi="Times New Roman" w:cs="Times New Roman"/>
          <w:color w:val="auto"/>
          <w:lang w:val="lv-LV"/>
        </w:rPr>
        <w:t>DL</w:t>
      </w:r>
      <w:r w:rsidR="00067906">
        <w:rPr>
          <w:rFonts w:ascii="Times New Roman" w:hAnsi="Times New Roman" w:cs="Times New Roman"/>
          <w:color w:val="auto"/>
          <w:lang w:val="lv-LV"/>
        </w:rPr>
        <w:t xml:space="preserve"> </w:t>
      </w:r>
      <w:r w:rsidR="00067906">
        <w:rPr>
          <w:rFonts w:ascii="Times New Roman" w:hAnsi="Times New Roman" w:cs="Times New Roman"/>
          <w:color w:val="auto"/>
          <w:lang w:val="la-Latn"/>
        </w:rPr>
        <w:t xml:space="preserve">sastopamajiem </w:t>
      </w:r>
      <w:r w:rsidR="00067906">
        <w:rPr>
          <w:rFonts w:ascii="Times New Roman" w:hAnsi="Times New Roman" w:cs="Times New Roman"/>
          <w:color w:val="auto"/>
          <w:lang w:val="lv-LV"/>
        </w:rPr>
        <w:t>ģeoloģisk</w:t>
      </w:r>
      <w:r w:rsidR="00067906">
        <w:rPr>
          <w:rFonts w:ascii="Times New Roman" w:hAnsi="Times New Roman" w:cs="Times New Roman"/>
          <w:color w:val="auto"/>
          <w:lang w:val="la-Latn"/>
        </w:rPr>
        <w:t>ajiem</w:t>
      </w:r>
      <w:r w:rsidR="00067906">
        <w:rPr>
          <w:rFonts w:ascii="Times New Roman" w:hAnsi="Times New Roman" w:cs="Times New Roman"/>
          <w:color w:val="auto"/>
          <w:lang w:val="lv-LV"/>
        </w:rPr>
        <w:t xml:space="preserve"> un ģeomorfoloģiska</w:t>
      </w:r>
      <w:r w:rsidR="00067906">
        <w:rPr>
          <w:rFonts w:ascii="Times New Roman" w:hAnsi="Times New Roman" w:cs="Times New Roman"/>
          <w:color w:val="auto"/>
          <w:lang w:val="la-Latn"/>
        </w:rPr>
        <w:t>jiem</w:t>
      </w:r>
      <w:r w:rsidR="00067906">
        <w:rPr>
          <w:rFonts w:ascii="Times New Roman" w:hAnsi="Times New Roman" w:cs="Times New Roman"/>
          <w:color w:val="auto"/>
          <w:lang w:val="lv-LV"/>
        </w:rPr>
        <w:t xml:space="preserve"> dabas pieminekļiem.</w:t>
      </w:r>
    </w:p>
    <w:p w14:paraId="20FB44D6" w14:textId="77777777" w:rsidR="005755D0" w:rsidRPr="004F1087" w:rsidRDefault="005755D0" w:rsidP="004874C9">
      <w:pPr>
        <w:pStyle w:val="Default"/>
        <w:jc w:val="both"/>
        <w:rPr>
          <w:rFonts w:ascii="Times New Roman" w:hAnsi="Times New Roman" w:cs="Times New Roman"/>
          <w:color w:val="auto"/>
          <w:lang w:val="lv-LV"/>
        </w:rPr>
      </w:pPr>
    </w:p>
    <w:p w14:paraId="3B6B4373" w14:textId="4E742E17" w:rsidR="00793EC5" w:rsidRPr="00645B0A" w:rsidRDefault="00793EC5" w:rsidP="004874C9">
      <w:pPr>
        <w:pStyle w:val="Default"/>
        <w:jc w:val="both"/>
        <w:rPr>
          <w:rFonts w:ascii="Times New Roman" w:hAnsi="Times New Roman" w:cs="Times New Roman"/>
          <w:color w:val="0000CC"/>
          <w:lang w:val="sv-SE"/>
        </w:rPr>
      </w:pPr>
      <w:r w:rsidRPr="004F1087">
        <w:rPr>
          <w:rFonts w:ascii="Times New Roman" w:hAnsi="Times New Roman" w:cs="Times New Roman"/>
          <w:color w:val="auto"/>
          <w:lang w:val="lv-LV"/>
        </w:rPr>
        <w:t xml:space="preserve">Perspektīvā DL ir tūrisma attīstībai labvēlīgas teritorijas un iespējas plašāk izvērst šīs nozares pienesumu pašvaldību ekonomikā. </w:t>
      </w:r>
      <w:r w:rsidRPr="00645B0A">
        <w:rPr>
          <w:rFonts w:ascii="Times New Roman" w:hAnsi="Times New Roman" w:cs="Times New Roman"/>
          <w:color w:val="auto"/>
          <w:lang w:val="lv-LV"/>
        </w:rPr>
        <w:t xml:space="preserve">Viens no nozīmīgākajiem dabas elementiem ar augstu rekreatīvo, kultūrvēsturisko un tūrisma attīstības potenciālu ir Ventas ieleja. Venta ar tās pietekām Šķērveli, Dzeldu un Lētīžu dod iespēju attīstīt virkni specifisku dabas tūrisma un aktīvā tūrisma veidu. Šeit ir iespējams organizēt liela mēroga ūdenstūrisma pasākumus, kā arī kultūras pasākumus. </w:t>
      </w:r>
      <w:r w:rsidR="008708A4" w:rsidRPr="00645B0A">
        <w:rPr>
          <w:rFonts w:ascii="Times New Roman" w:hAnsi="Times New Roman" w:cs="Times New Roman"/>
          <w:color w:val="auto"/>
          <w:lang w:val="lv-LV"/>
        </w:rPr>
        <w:t xml:space="preserve">Saskaņā ar Skrundas novada pašvaldības Tūrisma un uzņēmējdarbības atbalsta centra apkopoto </w:t>
      </w:r>
      <w:r w:rsidR="008708A4" w:rsidRPr="00645B0A">
        <w:rPr>
          <w:rFonts w:ascii="Times New Roman" w:hAnsi="Times New Roman" w:cs="Times New Roman"/>
          <w:color w:val="auto"/>
          <w:lang w:val="lv-LV"/>
        </w:rPr>
        <w:lastRenderedPageBreak/>
        <w:t>info</w:t>
      </w:r>
      <w:r w:rsidR="006060A6">
        <w:rPr>
          <w:rFonts w:ascii="Times New Roman" w:hAnsi="Times New Roman" w:cs="Times New Roman"/>
          <w:color w:val="auto"/>
          <w:lang w:val="la-Latn"/>
        </w:rPr>
        <w:t>r</w:t>
      </w:r>
      <w:r w:rsidR="008708A4" w:rsidRPr="00645B0A">
        <w:rPr>
          <w:rFonts w:ascii="Times New Roman" w:hAnsi="Times New Roman" w:cs="Times New Roman"/>
          <w:color w:val="auto"/>
          <w:lang w:val="lv-LV"/>
        </w:rPr>
        <w:t>māciju, jau patlaban vasaras sezonā atsevišķās dienās</w:t>
      </w:r>
      <w:r w:rsidRPr="00645B0A">
        <w:rPr>
          <w:rFonts w:ascii="Times New Roman" w:hAnsi="Times New Roman" w:cs="Times New Roman"/>
          <w:color w:val="auto"/>
          <w:lang w:val="lv-LV"/>
        </w:rPr>
        <w:t xml:space="preserve"> pa Ventu caur </w:t>
      </w:r>
      <w:r w:rsidR="003E0A17">
        <w:rPr>
          <w:rFonts w:ascii="Times New Roman" w:hAnsi="Times New Roman" w:cs="Times New Roman"/>
          <w:color w:val="auto"/>
          <w:lang w:val="lv-LV"/>
        </w:rPr>
        <w:t>DL</w:t>
      </w:r>
      <w:r w:rsidRPr="00645B0A">
        <w:rPr>
          <w:rFonts w:ascii="Times New Roman" w:hAnsi="Times New Roman" w:cs="Times New Roman"/>
          <w:color w:val="auto"/>
          <w:lang w:val="lv-LV"/>
        </w:rPr>
        <w:t xml:space="preserve"> vienas dienas laikā izbrauc līdz pat 50 nemotorizēti peldlīdzekļi. </w:t>
      </w:r>
      <w:r w:rsidR="006060A6" w:rsidRPr="7F8732C4">
        <w:rPr>
          <w:rFonts w:ascii="Times New Roman" w:hAnsi="Times New Roman" w:cs="Times New Roman"/>
          <w:color w:val="auto"/>
          <w:lang w:val="sv-SE"/>
        </w:rPr>
        <w:t>Ūdenstūristu vajadzībām ir sagatavota kvalitatīva karte mērogā 1:100000 “Venta. Vadakste. Šķēde. Ēda” ar plašu papildus informatīvo materiālu par apskates objektiem un pieejamajiem tūrisma pakalpojumiem</w:t>
      </w:r>
      <w:r w:rsidR="000E73D7">
        <w:rPr>
          <w:rStyle w:val="FootnoteReference"/>
          <w:rFonts w:ascii="Times New Roman" w:hAnsi="Times New Roman" w:cs="Times New Roman"/>
          <w:color w:val="auto"/>
          <w:lang w:val="sv-SE"/>
        </w:rPr>
        <w:footnoteReference w:id="20"/>
      </w:r>
      <w:r w:rsidR="006060A6" w:rsidRPr="7F8732C4">
        <w:rPr>
          <w:rFonts w:ascii="Times New Roman" w:hAnsi="Times New Roman" w:cs="Times New Roman"/>
          <w:color w:val="auto"/>
          <w:lang w:val="sv-SE"/>
        </w:rPr>
        <w:t>.</w:t>
      </w:r>
    </w:p>
    <w:p w14:paraId="54C7162E" w14:textId="77777777" w:rsidR="005755D0" w:rsidRPr="00645B0A" w:rsidRDefault="005755D0" w:rsidP="004874C9">
      <w:pPr>
        <w:pStyle w:val="Default"/>
        <w:jc w:val="both"/>
        <w:rPr>
          <w:rFonts w:ascii="Times New Roman" w:hAnsi="Times New Roman" w:cs="Times New Roman"/>
          <w:color w:val="auto"/>
          <w:lang w:val="sv-SE"/>
        </w:rPr>
      </w:pPr>
    </w:p>
    <w:p w14:paraId="56A60133" w14:textId="2D9D4347" w:rsidR="008708A4" w:rsidRPr="00645B0A" w:rsidRDefault="008708A4" w:rsidP="008708A4">
      <w:pPr>
        <w:pStyle w:val="Default"/>
        <w:jc w:val="both"/>
        <w:rPr>
          <w:rFonts w:ascii="Times New Roman" w:hAnsi="Times New Roman" w:cs="Times New Roman"/>
          <w:color w:val="auto"/>
          <w:lang w:val="lv-LV"/>
        </w:rPr>
      </w:pPr>
      <w:r w:rsidRPr="00645B0A">
        <w:rPr>
          <w:rFonts w:ascii="Times New Roman" w:hAnsi="Times New Roman" w:cs="Times New Roman"/>
          <w:color w:val="auto"/>
          <w:lang w:val="sv-SE"/>
        </w:rPr>
        <w:t>Populārākie ieteiktie maršruti ir: Latvijas</w:t>
      </w:r>
      <w:r w:rsidR="001445BC">
        <w:rPr>
          <w:rFonts w:ascii="Times New Roman" w:hAnsi="Times New Roman" w:cs="Times New Roman"/>
          <w:color w:val="auto"/>
          <w:lang w:val="sv-SE"/>
        </w:rPr>
        <w:t xml:space="preserve"> – Lietuvas robeža – Skrunda 44 </w:t>
      </w:r>
      <w:r w:rsidRPr="00645B0A">
        <w:rPr>
          <w:rFonts w:ascii="Times New Roman" w:hAnsi="Times New Roman" w:cs="Times New Roman"/>
          <w:color w:val="auto"/>
          <w:lang w:val="sv-SE"/>
        </w:rPr>
        <w:t>km (3</w:t>
      </w:r>
      <w:r w:rsidR="001445BC">
        <w:rPr>
          <w:rFonts w:ascii="Times New Roman" w:hAnsi="Times New Roman" w:cs="Times New Roman"/>
          <w:color w:val="auto"/>
          <w:lang w:val="sv-SE"/>
        </w:rPr>
        <w:t xml:space="preserve"> dienas); Nīgrande – Skrunda 32 </w:t>
      </w:r>
      <w:r w:rsidRPr="00645B0A">
        <w:rPr>
          <w:rFonts w:ascii="Times New Roman" w:hAnsi="Times New Roman" w:cs="Times New Roman"/>
          <w:color w:val="auto"/>
          <w:lang w:val="sv-SE"/>
        </w:rPr>
        <w:t>km (</w:t>
      </w:r>
      <w:r w:rsidR="001445BC">
        <w:rPr>
          <w:rFonts w:ascii="Times New Roman" w:hAnsi="Times New Roman" w:cs="Times New Roman"/>
          <w:color w:val="auto"/>
          <w:lang w:val="sv-SE"/>
        </w:rPr>
        <w:t>2 dienas); Skrunda – Kuldīga 44 km (3 dienas); Skrunda – L. Nabes ezers 70 </w:t>
      </w:r>
      <w:r w:rsidRPr="00645B0A">
        <w:rPr>
          <w:rFonts w:ascii="Times New Roman" w:hAnsi="Times New Roman" w:cs="Times New Roman"/>
          <w:color w:val="auto"/>
          <w:lang w:val="sv-SE"/>
        </w:rPr>
        <w:t>km (4 dienas). Tūrisma pakalpojumus DL vai tiešā tās tuvumā piedāvā atpūtas vieta “Sudmaļi”, atpūtas vieta “Šķērvelis”, kempings “Varkaļi</w:t>
      </w:r>
      <w:r w:rsidR="00DF440E">
        <w:rPr>
          <w:rFonts w:ascii="Times New Roman" w:hAnsi="Times New Roman" w:cs="Times New Roman"/>
          <w:color w:val="auto"/>
          <w:lang w:val="sv-SE"/>
        </w:rPr>
        <w:t>”</w:t>
      </w:r>
      <w:r w:rsidRPr="00645B0A">
        <w:rPr>
          <w:rFonts w:ascii="Times New Roman" w:hAnsi="Times New Roman" w:cs="Times New Roman"/>
          <w:color w:val="auto"/>
          <w:lang w:val="sv-SE"/>
        </w:rPr>
        <w:t>, atpūtas vieta “Jaunvarkaļi”, lauku māja “Vecvanagi”, atpūtas vieta “Pilsžogi”, atpūtas vieta “Ventmalas” un lauku māja “Gāznieki”. Tomēr piedāvājuma klāsts un arī atpūtas vietu kvalitā</w:t>
      </w:r>
      <w:r w:rsidR="001445BC">
        <w:rPr>
          <w:rFonts w:ascii="Times New Roman" w:hAnsi="Times New Roman" w:cs="Times New Roman"/>
          <w:color w:val="auto"/>
          <w:lang w:val="sv-SE"/>
        </w:rPr>
        <w:t>te ir atšķirīgi – līdztekus aps</w:t>
      </w:r>
      <w:r w:rsidRPr="00645B0A">
        <w:rPr>
          <w:rFonts w:ascii="Times New Roman" w:hAnsi="Times New Roman" w:cs="Times New Roman"/>
          <w:color w:val="auto"/>
          <w:lang w:val="sv-SE"/>
        </w:rPr>
        <w:t>aimniekotām un uzturētām vietām un kempingiem ir arī tādas, kas netiek pienācīgi uzturētas (</w:t>
      </w:r>
      <w:r w:rsidR="00A705DF">
        <w:rPr>
          <w:rFonts w:ascii="Times New Roman" w:hAnsi="Times New Roman" w:cs="Times New Roman"/>
          <w:color w:val="auto"/>
          <w:lang w:val="la-Latn"/>
        </w:rPr>
        <w:t xml:space="preserve">skat. </w:t>
      </w:r>
      <w:r w:rsidRPr="00A705DF">
        <w:rPr>
          <w:rFonts w:ascii="Times New Roman" w:hAnsi="Times New Roman" w:cs="Times New Roman"/>
          <w:color w:val="auto"/>
          <w:lang w:val="la-Latn"/>
        </w:rPr>
        <w:t>3.3.2.</w:t>
      </w:r>
      <w:r w:rsidR="00A705DF" w:rsidRPr="00A705DF">
        <w:rPr>
          <w:rFonts w:ascii="Times New Roman" w:hAnsi="Times New Roman" w:cs="Times New Roman"/>
          <w:color w:val="auto"/>
          <w:lang w:val="la-Latn"/>
        </w:rPr>
        <w:t>1</w:t>
      </w:r>
      <w:r w:rsidR="00A705DF">
        <w:rPr>
          <w:rFonts w:ascii="Times New Roman" w:hAnsi="Times New Roman" w:cs="Times New Roman"/>
          <w:color w:val="auto"/>
          <w:lang w:val="la-Latn"/>
        </w:rPr>
        <w:t>.</w:t>
      </w:r>
      <w:r w:rsidR="00A705DF" w:rsidRPr="00A705DF">
        <w:rPr>
          <w:rFonts w:ascii="Times New Roman" w:hAnsi="Times New Roman" w:cs="Times New Roman"/>
          <w:color w:val="auto"/>
          <w:lang w:val="la-Latn"/>
        </w:rPr>
        <w:t xml:space="preserve">, </w:t>
      </w:r>
      <w:r w:rsidR="00F81780">
        <w:rPr>
          <w:rFonts w:ascii="Times New Roman" w:hAnsi="Times New Roman" w:cs="Times New Roman"/>
          <w:color w:val="auto"/>
          <w:lang w:val="la-Latn"/>
        </w:rPr>
        <w:t>3.3.2.2.</w:t>
      </w:r>
      <w:r w:rsidR="00A705DF">
        <w:rPr>
          <w:rFonts w:ascii="Times New Roman" w:hAnsi="Times New Roman" w:cs="Times New Roman"/>
          <w:color w:val="auto"/>
          <w:lang w:val="la-Latn"/>
        </w:rPr>
        <w:t xml:space="preserve"> un 3.3.2.3.</w:t>
      </w:r>
      <w:r w:rsidR="001445BC">
        <w:rPr>
          <w:rFonts w:ascii="Times New Roman" w:hAnsi="Times New Roman" w:cs="Times New Roman"/>
          <w:color w:val="auto"/>
          <w:lang w:val="la-Latn"/>
        </w:rPr>
        <w:t> </w:t>
      </w:r>
      <w:r w:rsidRPr="00A705DF">
        <w:rPr>
          <w:rFonts w:ascii="Times New Roman" w:hAnsi="Times New Roman" w:cs="Times New Roman"/>
          <w:color w:val="auto"/>
          <w:lang w:val="la-Latn"/>
        </w:rPr>
        <w:t>attēl</w:t>
      </w:r>
      <w:r w:rsidR="00DF440E">
        <w:rPr>
          <w:rFonts w:ascii="Times New Roman" w:hAnsi="Times New Roman" w:cs="Times New Roman"/>
          <w:color w:val="auto"/>
          <w:lang w:val="lv-LV"/>
        </w:rPr>
        <w:t>us</w:t>
      </w:r>
      <w:r w:rsidRPr="00A705DF">
        <w:rPr>
          <w:rFonts w:ascii="Times New Roman" w:hAnsi="Times New Roman" w:cs="Times New Roman"/>
          <w:color w:val="auto"/>
          <w:lang w:val="la-Latn"/>
        </w:rPr>
        <w:t>)</w:t>
      </w:r>
      <w:r w:rsidR="00DF440E">
        <w:rPr>
          <w:rFonts w:ascii="Times New Roman" w:hAnsi="Times New Roman" w:cs="Times New Roman"/>
          <w:color w:val="auto"/>
          <w:lang w:val="lv-LV"/>
        </w:rPr>
        <w:t>.</w:t>
      </w:r>
    </w:p>
    <w:p w14:paraId="3988D5E6" w14:textId="77777777" w:rsidR="008708A4" w:rsidRPr="00A705DF" w:rsidRDefault="008708A4" w:rsidP="008708A4">
      <w:pPr>
        <w:pStyle w:val="Default"/>
        <w:jc w:val="both"/>
        <w:rPr>
          <w:rFonts w:ascii="Times New Roman" w:hAnsi="Times New Roman" w:cs="Times New Roman"/>
          <w:color w:val="auto"/>
          <w:lang w:val="la-Latn"/>
        </w:rPr>
      </w:pPr>
    </w:p>
    <w:p w14:paraId="5182A043" w14:textId="529650EA" w:rsidR="008708A4" w:rsidRPr="00A705DF" w:rsidRDefault="008708A4" w:rsidP="00D75C7A">
      <w:pPr>
        <w:pStyle w:val="Default"/>
        <w:jc w:val="center"/>
        <w:rPr>
          <w:rFonts w:ascii="Times New Roman" w:hAnsi="Times New Roman" w:cs="Times New Roman"/>
          <w:color w:val="auto"/>
          <w:lang w:val="la-Latn"/>
        </w:rPr>
      </w:pPr>
      <w:r>
        <w:rPr>
          <w:rFonts w:ascii="Times New Roman" w:hAnsi="Times New Roman" w:cs="Times New Roman"/>
          <w:noProof/>
          <w:color w:val="auto"/>
          <w:lang w:val="lv-LV" w:eastAsia="lv-LV"/>
        </w:rPr>
        <w:drawing>
          <wp:inline distT="0" distB="0" distL="0" distR="0" wp14:anchorId="7F0E958B" wp14:editId="5ECB7AF1">
            <wp:extent cx="4114800" cy="2502394"/>
            <wp:effectExtent l="0" t="0" r="0" b="0"/>
            <wp:docPr id="2" name="Picture 56" descr="IMG_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81.JPG"/>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4137210" cy="2516023"/>
                    </a:xfrm>
                    <a:prstGeom prst="rect">
                      <a:avLst/>
                    </a:prstGeom>
                    <a:ln>
                      <a:noFill/>
                    </a:ln>
                    <a:extLst>
                      <a:ext uri="{53640926-AAD7-44D8-BBD7-CCE9431645EC}">
                        <a14:shadowObscured xmlns:a14="http://schemas.microsoft.com/office/drawing/2010/main"/>
                      </a:ext>
                    </a:extLst>
                  </pic:spPr>
                </pic:pic>
              </a:graphicData>
            </a:graphic>
          </wp:inline>
        </w:drawing>
      </w:r>
    </w:p>
    <w:p w14:paraId="22D96ADE" w14:textId="53866D35" w:rsidR="00D75C7A" w:rsidRDefault="008708A4" w:rsidP="001445BC">
      <w:pPr>
        <w:pStyle w:val="tv213"/>
        <w:spacing w:before="0" w:beforeAutospacing="0" w:after="0" w:afterAutospacing="0"/>
        <w:jc w:val="center"/>
        <w:rPr>
          <w:b/>
          <w:i/>
          <w:sz w:val="20"/>
          <w:szCs w:val="20"/>
          <w:lang w:val="la-Latn"/>
        </w:rPr>
      </w:pPr>
      <w:r w:rsidRPr="007F1311">
        <w:rPr>
          <w:i/>
          <w:sz w:val="20"/>
          <w:szCs w:val="20"/>
          <w:lang w:val="lv-LV"/>
        </w:rPr>
        <w:t>3.3.</w:t>
      </w:r>
      <w:r>
        <w:rPr>
          <w:i/>
          <w:sz w:val="20"/>
          <w:szCs w:val="20"/>
          <w:lang w:val="lv-LV"/>
        </w:rPr>
        <w:t>2</w:t>
      </w:r>
      <w:r w:rsidRPr="007F1311">
        <w:rPr>
          <w:i/>
          <w:sz w:val="20"/>
          <w:szCs w:val="20"/>
          <w:lang w:val="lv-LV"/>
        </w:rPr>
        <w:t>.</w:t>
      </w:r>
      <w:r>
        <w:rPr>
          <w:i/>
          <w:sz w:val="20"/>
          <w:szCs w:val="20"/>
          <w:lang w:val="lv-LV"/>
        </w:rPr>
        <w:t>1</w:t>
      </w:r>
      <w:r w:rsidR="001445BC">
        <w:rPr>
          <w:i/>
          <w:sz w:val="20"/>
          <w:szCs w:val="20"/>
          <w:lang w:val="lv-LV"/>
        </w:rPr>
        <w:t>. </w:t>
      </w:r>
      <w:r w:rsidRPr="007F1311">
        <w:rPr>
          <w:i/>
          <w:sz w:val="20"/>
          <w:szCs w:val="20"/>
          <w:lang w:val="lv-LV"/>
        </w:rPr>
        <w:t xml:space="preserve">attēls. </w:t>
      </w:r>
      <w:r>
        <w:rPr>
          <w:b/>
          <w:i/>
          <w:sz w:val="20"/>
          <w:szCs w:val="20"/>
          <w:lang w:val="lv-LV"/>
        </w:rPr>
        <w:t>Labiekārtota un atbilstoši uzturē</w:t>
      </w:r>
      <w:r w:rsidR="001445BC">
        <w:rPr>
          <w:b/>
          <w:i/>
          <w:sz w:val="20"/>
          <w:szCs w:val="20"/>
          <w:lang w:val="lv-LV"/>
        </w:rPr>
        <w:t>ta atpūtas vieta un namiņi</w:t>
      </w:r>
      <w:r>
        <w:rPr>
          <w:b/>
          <w:i/>
          <w:sz w:val="20"/>
          <w:szCs w:val="20"/>
          <w:lang w:val="lv-LV"/>
        </w:rPr>
        <w:t xml:space="preserve"> kempingā </w:t>
      </w:r>
      <w:r w:rsidR="00DF440E">
        <w:rPr>
          <w:b/>
          <w:i/>
          <w:sz w:val="20"/>
          <w:szCs w:val="20"/>
          <w:lang w:val="lv-LV"/>
        </w:rPr>
        <w:t>“</w:t>
      </w:r>
      <w:r>
        <w:rPr>
          <w:b/>
          <w:i/>
          <w:sz w:val="20"/>
          <w:szCs w:val="20"/>
          <w:lang w:val="lv-LV"/>
        </w:rPr>
        <w:t>Varkaļi”</w:t>
      </w:r>
      <w:r w:rsidR="00DF440E">
        <w:rPr>
          <w:b/>
          <w:i/>
          <w:sz w:val="20"/>
          <w:szCs w:val="20"/>
          <w:lang w:val="lv-LV"/>
        </w:rPr>
        <w:t xml:space="preserve"> </w:t>
      </w:r>
      <w:r>
        <w:rPr>
          <w:b/>
          <w:i/>
          <w:sz w:val="20"/>
          <w:szCs w:val="20"/>
          <w:lang w:val="la-Latn"/>
        </w:rPr>
        <w:t>(</w:t>
      </w:r>
      <w:r w:rsidRPr="00F6775B">
        <w:rPr>
          <w:b/>
          <w:i/>
          <w:sz w:val="20"/>
          <w:szCs w:val="20"/>
          <w:lang w:val="lv-LV"/>
        </w:rPr>
        <w:t>Foto</w:t>
      </w:r>
      <w:r w:rsidR="00DF440E">
        <w:rPr>
          <w:b/>
          <w:i/>
          <w:sz w:val="20"/>
          <w:szCs w:val="20"/>
          <w:lang w:val="lv-LV"/>
        </w:rPr>
        <w:t>:</w:t>
      </w:r>
      <w:r w:rsidR="001445BC">
        <w:rPr>
          <w:b/>
          <w:i/>
          <w:sz w:val="20"/>
          <w:szCs w:val="20"/>
          <w:lang w:val="lv-LV"/>
        </w:rPr>
        <w:t xml:space="preserve"> J. </w:t>
      </w:r>
      <w:r w:rsidRPr="00F6775B">
        <w:rPr>
          <w:b/>
          <w:i/>
          <w:sz w:val="20"/>
          <w:szCs w:val="20"/>
          <w:lang w:val="lv-LV"/>
        </w:rPr>
        <w:t>Soms</w:t>
      </w:r>
      <w:r>
        <w:rPr>
          <w:b/>
          <w:i/>
          <w:sz w:val="20"/>
          <w:szCs w:val="20"/>
          <w:lang w:val="la-Latn"/>
        </w:rPr>
        <w:t>)</w:t>
      </w:r>
    </w:p>
    <w:p w14:paraId="43A4CE22" w14:textId="77777777" w:rsidR="00D75C7A" w:rsidRPr="008708A4" w:rsidRDefault="00D75C7A" w:rsidP="00AF0842">
      <w:pPr>
        <w:pStyle w:val="tv213"/>
        <w:spacing w:before="0" w:beforeAutospacing="0" w:after="0" w:afterAutospacing="0"/>
        <w:jc w:val="both"/>
        <w:rPr>
          <w:b/>
          <w:i/>
          <w:sz w:val="20"/>
          <w:szCs w:val="20"/>
          <w:lang w:val="la-Latn"/>
        </w:rPr>
      </w:pPr>
    </w:p>
    <w:p w14:paraId="26F215A3" w14:textId="4650EE29" w:rsidR="008708A4" w:rsidRDefault="00B45230" w:rsidP="00D75C7A">
      <w:pPr>
        <w:pStyle w:val="tv213"/>
        <w:spacing w:before="0" w:beforeAutospacing="0" w:after="0" w:afterAutospacing="0"/>
        <w:jc w:val="center"/>
        <w:rPr>
          <w:i/>
          <w:sz w:val="20"/>
          <w:szCs w:val="20"/>
          <w:lang w:val="la-Latn"/>
        </w:rPr>
      </w:pPr>
      <w:r>
        <w:rPr>
          <w:noProof/>
          <w:lang w:val="lv-LV" w:eastAsia="lv-LV"/>
        </w:rPr>
        <w:drawing>
          <wp:inline distT="0" distB="0" distL="0" distR="0" wp14:anchorId="10CC2CCE" wp14:editId="4DB35C3C">
            <wp:extent cx="4114800" cy="2507293"/>
            <wp:effectExtent l="0" t="0" r="0" b="7620"/>
            <wp:docPr id="5" name="Picture 58" descr="IMG_2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72.JPG"/>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4121262" cy="2511230"/>
                    </a:xfrm>
                    <a:prstGeom prst="rect">
                      <a:avLst/>
                    </a:prstGeom>
                    <a:ln>
                      <a:noFill/>
                    </a:ln>
                    <a:extLst>
                      <a:ext uri="{53640926-AAD7-44D8-BBD7-CCE9431645EC}">
                        <a14:shadowObscured xmlns:a14="http://schemas.microsoft.com/office/drawing/2010/main"/>
                      </a:ext>
                    </a:extLst>
                  </pic:spPr>
                </pic:pic>
              </a:graphicData>
            </a:graphic>
          </wp:inline>
        </w:drawing>
      </w:r>
    </w:p>
    <w:p w14:paraId="4B3D73DF" w14:textId="47B78C67" w:rsidR="00D75C7A" w:rsidRPr="008708A4" w:rsidRDefault="00D75C7A" w:rsidP="00D75C7A">
      <w:pPr>
        <w:pStyle w:val="tv213"/>
        <w:spacing w:before="0" w:beforeAutospacing="0" w:after="0" w:afterAutospacing="0"/>
        <w:jc w:val="center"/>
        <w:rPr>
          <w:b/>
          <w:i/>
          <w:sz w:val="20"/>
          <w:szCs w:val="20"/>
          <w:lang w:val="la-Latn"/>
        </w:rPr>
      </w:pPr>
      <w:r w:rsidRPr="007F1311">
        <w:rPr>
          <w:i/>
          <w:sz w:val="20"/>
          <w:szCs w:val="20"/>
          <w:lang w:val="lv-LV"/>
        </w:rPr>
        <w:t>3.3.</w:t>
      </w:r>
      <w:r>
        <w:rPr>
          <w:i/>
          <w:sz w:val="20"/>
          <w:szCs w:val="20"/>
          <w:lang w:val="lv-LV"/>
        </w:rPr>
        <w:t>2</w:t>
      </w:r>
      <w:r w:rsidRPr="007F1311">
        <w:rPr>
          <w:i/>
          <w:sz w:val="20"/>
          <w:szCs w:val="20"/>
          <w:lang w:val="lv-LV"/>
        </w:rPr>
        <w:t>.</w:t>
      </w:r>
      <w:r>
        <w:rPr>
          <w:i/>
          <w:sz w:val="20"/>
          <w:szCs w:val="20"/>
          <w:lang w:val="lv-LV"/>
        </w:rPr>
        <w:t>2</w:t>
      </w:r>
      <w:r w:rsidR="001445BC">
        <w:rPr>
          <w:i/>
          <w:sz w:val="20"/>
          <w:szCs w:val="20"/>
          <w:lang w:val="lv-LV"/>
        </w:rPr>
        <w:t>. </w:t>
      </w:r>
      <w:r w:rsidRPr="007F1311">
        <w:rPr>
          <w:i/>
          <w:sz w:val="20"/>
          <w:szCs w:val="20"/>
          <w:lang w:val="lv-LV"/>
        </w:rPr>
        <w:t xml:space="preserve">attēls. </w:t>
      </w:r>
      <w:r>
        <w:rPr>
          <w:b/>
          <w:i/>
          <w:sz w:val="20"/>
          <w:szCs w:val="20"/>
          <w:lang w:val="la-Latn"/>
        </w:rPr>
        <w:t>A</w:t>
      </w:r>
      <w:r>
        <w:rPr>
          <w:b/>
          <w:i/>
          <w:sz w:val="20"/>
          <w:szCs w:val="20"/>
          <w:lang w:val="lv-LV"/>
        </w:rPr>
        <w:t xml:space="preserve">tpūtas vieta </w:t>
      </w:r>
      <w:r w:rsidR="00DF440E">
        <w:rPr>
          <w:b/>
          <w:i/>
          <w:sz w:val="20"/>
          <w:szCs w:val="20"/>
          <w:lang w:val="lv-LV"/>
        </w:rPr>
        <w:t>“</w:t>
      </w:r>
      <w:r>
        <w:rPr>
          <w:b/>
          <w:i/>
          <w:sz w:val="20"/>
          <w:szCs w:val="20"/>
          <w:lang w:val="lv-LV"/>
        </w:rPr>
        <w:t>Jaunvarkaļi”, kas netiek pienācīgi uzturēta</w:t>
      </w:r>
      <w:r>
        <w:rPr>
          <w:b/>
          <w:i/>
          <w:sz w:val="20"/>
          <w:szCs w:val="20"/>
          <w:lang w:val="la-Latn"/>
        </w:rPr>
        <w:t xml:space="preserve"> (</w:t>
      </w:r>
      <w:r w:rsidRPr="00F6775B">
        <w:rPr>
          <w:b/>
          <w:i/>
          <w:sz w:val="20"/>
          <w:szCs w:val="20"/>
          <w:lang w:val="lv-LV"/>
        </w:rPr>
        <w:t>Foto</w:t>
      </w:r>
      <w:r w:rsidR="00DF440E">
        <w:rPr>
          <w:b/>
          <w:i/>
          <w:sz w:val="20"/>
          <w:szCs w:val="20"/>
          <w:lang w:val="lv-LV"/>
        </w:rPr>
        <w:t>:</w:t>
      </w:r>
      <w:r w:rsidR="001445BC">
        <w:rPr>
          <w:b/>
          <w:i/>
          <w:sz w:val="20"/>
          <w:szCs w:val="20"/>
          <w:lang w:val="lv-LV"/>
        </w:rPr>
        <w:t xml:space="preserve"> J. </w:t>
      </w:r>
      <w:r w:rsidRPr="00F6775B">
        <w:rPr>
          <w:b/>
          <w:i/>
          <w:sz w:val="20"/>
          <w:szCs w:val="20"/>
          <w:lang w:val="lv-LV"/>
        </w:rPr>
        <w:t>Soms</w:t>
      </w:r>
      <w:r>
        <w:rPr>
          <w:b/>
          <w:i/>
          <w:sz w:val="20"/>
          <w:szCs w:val="20"/>
          <w:lang w:val="la-Latn"/>
        </w:rPr>
        <w:t>)</w:t>
      </w:r>
    </w:p>
    <w:p w14:paraId="29CD7CE7" w14:textId="77777777" w:rsidR="00D75C7A" w:rsidRDefault="00D75C7A" w:rsidP="008708A4">
      <w:pPr>
        <w:pStyle w:val="tv213"/>
        <w:spacing w:before="0" w:beforeAutospacing="0" w:after="0" w:afterAutospacing="0"/>
        <w:rPr>
          <w:i/>
          <w:sz w:val="20"/>
          <w:szCs w:val="20"/>
          <w:lang w:val="la-Latn"/>
        </w:rPr>
      </w:pPr>
    </w:p>
    <w:p w14:paraId="7AF6E854" w14:textId="403B4914" w:rsidR="00F81780" w:rsidRPr="00F81780" w:rsidRDefault="00F81780" w:rsidP="00D75C7A">
      <w:pPr>
        <w:pStyle w:val="Default"/>
        <w:jc w:val="center"/>
        <w:rPr>
          <w:rFonts w:ascii="Times New Roman" w:hAnsi="Times New Roman" w:cs="Times New Roman"/>
          <w:color w:val="auto"/>
          <w:lang w:val="la-Latn"/>
        </w:rPr>
      </w:pPr>
      <w:r w:rsidRPr="00F81780">
        <w:rPr>
          <w:rFonts w:ascii="Times New Roman" w:hAnsi="Times New Roman" w:cs="Times New Roman"/>
          <w:noProof/>
          <w:color w:val="auto"/>
          <w:lang w:val="lv-LV" w:eastAsia="lv-LV"/>
        </w:rPr>
        <w:drawing>
          <wp:inline distT="0" distB="0" distL="0" distR="0" wp14:anchorId="1FAEEDEF" wp14:editId="54E638F2">
            <wp:extent cx="4114800" cy="2743198"/>
            <wp:effectExtent l="0" t="0" r="0" b="635"/>
            <wp:docPr id="27" name="Picture 27" descr="C:\Users\12380793\Desktop\Ventas un Skervelja ieleja\Foto\Foto_04.06.2019\IMG_2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Ventas un Skervelja ieleja\Foto\Foto_04.06.2019\IMG_2197.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4127514" cy="2751674"/>
                    </a:xfrm>
                    <a:prstGeom prst="rect">
                      <a:avLst/>
                    </a:prstGeom>
                    <a:noFill/>
                    <a:ln>
                      <a:noFill/>
                    </a:ln>
                  </pic:spPr>
                </pic:pic>
              </a:graphicData>
            </a:graphic>
          </wp:inline>
        </w:drawing>
      </w:r>
    </w:p>
    <w:p w14:paraId="6D3BE10A" w14:textId="48E345D5" w:rsidR="00F81780" w:rsidRPr="008708A4" w:rsidRDefault="00F81780" w:rsidP="00D75C7A">
      <w:pPr>
        <w:pStyle w:val="tv213"/>
        <w:spacing w:before="0" w:beforeAutospacing="0" w:after="0" w:afterAutospacing="0"/>
        <w:jc w:val="center"/>
        <w:rPr>
          <w:b/>
          <w:i/>
          <w:sz w:val="20"/>
          <w:szCs w:val="20"/>
          <w:lang w:val="la-Latn"/>
        </w:rPr>
      </w:pPr>
      <w:r w:rsidRPr="007F1311">
        <w:rPr>
          <w:i/>
          <w:sz w:val="20"/>
          <w:szCs w:val="20"/>
          <w:lang w:val="lv-LV"/>
        </w:rPr>
        <w:t>3.3.</w:t>
      </w:r>
      <w:r>
        <w:rPr>
          <w:i/>
          <w:sz w:val="20"/>
          <w:szCs w:val="20"/>
          <w:lang w:val="lv-LV"/>
        </w:rPr>
        <w:t>2</w:t>
      </w:r>
      <w:r w:rsidRPr="007F1311">
        <w:rPr>
          <w:i/>
          <w:sz w:val="20"/>
          <w:szCs w:val="20"/>
          <w:lang w:val="lv-LV"/>
        </w:rPr>
        <w:t>.</w:t>
      </w:r>
      <w:r w:rsidR="00D75C7A">
        <w:rPr>
          <w:i/>
          <w:sz w:val="20"/>
          <w:szCs w:val="20"/>
          <w:lang w:val="lv-LV"/>
        </w:rPr>
        <w:t>3</w:t>
      </w:r>
      <w:r w:rsidR="001445BC">
        <w:rPr>
          <w:i/>
          <w:sz w:val="20"/>
          <w:szCs w:val="20"/>
          <w:lang w:val="lv-LV"/>
        </w:rPr>
        <w:t>. </w:t>
      </w:r>
      <w:r w:rsidRPr="007F1311">
        <w:rPr>
          <w:i/>
          <w:sz w:val="20"/>
          <w:szCs w:val="20"/>
          <w:lang w:val="lv-LV"/>
        </w:rPr>
        <w:t xml:space="preserve">attēls. </w:t>
      </w:r>
      <w:r>
        <w:rPr>
          <w:b/>
          <w:i/>
          <w:sz w:val="20"/>
          <w:szCs w:val="20"/>
          <w:lang w:val="lv-LV"/>
        </w:rPr>
        <w:t xml:space="preserve">Labiekārtota un atbilstoši uzturēta atpūtas vieta </w:t>
      </w:r>
      <w:r>
        <w:rPr>
          <w:b/>
          <w:i/>
          <w:sz w:val="20"/>
          <w:szCs w:val="20"/>
          <w:lang w:val="la-Latn"/>
        </w:rPr>
        <w:t>“Sudmaļi” pie Lēt</w:t>
      </w:r>
      <w:r w:rsidR="00DF440E">
        <w:rPr>
          <w:b/>
          <w:i/>
          <w:sz w:val="20"/>
          <w:szCs w:val="20"/>
          <w:lang w:val="lv-LV"/>
        </w:rPr>
        <w:t>ī</w:t>
      </w:r>
      <w:r>
        <w:rPr>
          <w:b/>
          <w:i/>
          <w:sz w:val="20"/>
          <w:szCs w:val="20"/>
          <w:lang w:val="la-Latn"/>
        </w:rPr>
        <w:t>žas ietekas Ventā</w:t>
      </w:r>
      <w:r w:rsidR="00DF440E">
        <w:rPr>
          <w:b/>
          <w:i/>
          <w:sz w:val="20"/>
          <w:szCs w:val="20"/>
          <w:lang w:val="lv-LV"/>
        </w:rPr>
        <w:t xml:space="preserve"> </w:t>
      </w:r>
      <w:r>
        <w:rPr>
          <w:b/>
          <w:i/>
          <w:sz w:val="20"/>
          <w:szCs w:val="20"/>
          <w:lang w:val="la-Latn"/>
        </w:rPr>
        <w:t>(</w:t>
      </w:r>
      <w:r w:rsidRPr="00F6775B">
        <w:rPr>
          <w:b/>
          <w:i/>
          <w:sz w:val="20"/>
          <w:szCs w:val="20"/>
          <w:lang w:val="lv-LV"/>
        </w:rPr>
        <w:t>Foto</w:t>
      </w:r>
      <w:r w:rsidR="00DF440E">
        <w:rPr>
          <w:b/>
          <w:i/>
          <w:sz w:val="20"/>
          <w:szCs w:val="20"/>
          <w:lang w:val="lv-LV"/>
        </w:rPr>
        <w:t>:</w:t>
      </w:r>
      <w:r w:rsidRPr="00F6775B">
        <w:rPr>
          <w:b/>
          <w:i/>
          <w:sz w:val="20"/>
          <w:szCs w:val="20"/>
          <w:lang w:val="lv-LV"/>
        </w:rPr>
        <w:t xml:space="preserve"> </w:t>
      </w:r>
      <w:r w:rsidR="001445BC">
        <w:rPr>
          <w:b/>
          <w:i/>
          <w:sz w:val="20"/>
          <w:szCs w:val="20"/>
          <w:lang w:val="la-Latn"/>
        </w:rPr>
        <w:t>U. </w:t>
      </w:r>
      <w:r w:rsidR="00A705DF">
        <w:rPr>
          <w:b/>
          <w:i/>
          <w:sz w:val="20"/>
          <w:szCs w:val="20"/>
          <w:lang w:val="la-Latn"/>
        </w:rPr>
        <w:t>Valainis</w:t>
      </w:r>
      <w:r>
        <w:rPr>
          <w:b/>
          <w:i/>
          <w:sz w:val="20"/>
          <w:szCs w:val="20"/>
          <w:lang w:val="la-Latn"/>
        </w:rPr>
        <w:t>)</w:t>
      </w:r>
    </w:p>
    <w:p w14:paraId="2B306747" w14:textId="77777777" w:rsidR="00F81780" w:rsidRPr="00645B0A" w:rsidRDefault="00F81780" w:rsidP="008708A4">
      <w:pPr>
        <w:pStyle w:val="tv213"/>
        <w:spacing w:before="0" w:beforeAutospacing="0" w:after="0" w:afterAutospacing="0"/>
        <w:rPr>
          <w:iCs/>
          <w:sz w:val="20"/>
          <w:szCs w:val="20"/>
          <w:lang w:val="la-Latn"/>
        </w:rPr>
      </w:pPr>
    </w:p>
    <w:p w14:paraId="74E2FEDB" w14:textId="68CE73B2" w:rsidR="008708A4" w:rsidRPr="00645B0A" w:rsidRDefault="008708A4" w:rsidP="008708A4">
      <w:pPr>
        <w:pStyle w:val="Default"/>
        <w:jc w:val="both"/>
        <w:rPr>
          <w:rFonts w:ascii="Times New Roman" w:hAnsi="Times New Roman" w:cs="Times New Roman"/>
          <w:color w:val="auto"/>
          <w:lang w:val="lv-LV"/>
        </w:rPr>
      </w:pPr>
      <w:r w:rsidRPr="005426C3">
        <w:rPr>
          <w:rFonts w:ascii="Times New Roman" w:hAnsi="Times New Roman" w:cs="Times New Roman"/>
          <w:color w:val="auto"/>
          <w:lang w:val="lv-LV"/>
        </w:rPr>
        <w:t xml:space="preserve">Attiecībā uz ūdenstūrisma nodrošināšanai nepieciešamo infrastruktūru, jāatzīmē, ka to vajag papildināt un uzturēt. </w:t>
      </w:r>
      <w:r w:rsidRPr="008708A4">
        <w:rPr>
          <w:rFonts w:ascii="Times New Roman" w:hAnsi="Times New Roman" w:cs="Times New Roman"/>
          <w:color w:val="auto"/>
          <w:lang w:val="lv-LV"/>
        </w:rPr>
        <w:t xml:space="preserve">Šādā kontekstā ir jāapsver priekšlikums par tūristiem domāto informatīvo zīmju un norāžu vienota stila izveidi Skrundas novadā un </w:t>
      </w:r>
      <w:r w:rsidR="003E0A17">
        <w:rPr>
          <w:rFonts w:ascii="Times New Roman" w:hAnsi="Times New Roman" w:cs="Times New Roman"/>
          <w:color w:val="auto"/>
          <w:lang w:val="lv-LV"/>
        </w:rPr>
        <w:t>DL</w:t>
      </w:r>
      <w:r w:rsidRPr="008708A4">
        <w:rPr>
          <w:rFonts w:ascii="Times New Roman" w:hAnsi="Times New Roman" w:cs="Times New Roman"/>
          <w:color w:val="auto"/>
          <w:lang w:val="lv-LV"/>
        </w:rPr>
        <w:t xml:space="preserve"> teritorijā, pirmkārt</w:t>
      </w:r>
      <w:r w:rsidR="001445BC">
        <w:rPr>
          <w:rFonts w:ascii="Times New Roman" w:hAnsi="Times New Roman" w:cs="Times New Roman"/>
          <w:color w:val="auto"/>
          <w:lang w:val="lv-LV"/>
        </w:rPr>
        <w:t>,</w:t>
      </w:r>
      <w:r w:rsidRPr="008708A4">
        <w:rPr>
          <w:rFonts w:ascii="Times New Roman" w:hAnsi="Times New Roman" w:cs="Times New Roman"/>
          <w:color w:val="auto"/>
          <w:lang w:val="lv-LV"/>
        </w:rPr>
        <w:t xml:space="preserve"> domājot par informatīvo zīmju uzstādīšanu Ventas ielejā. Šīs informatīvās zīmes ūdenstūristiem atvieglotu ceļojuma laikā apskatāmo dabas vērtību atpazīšanu (piemēram, norāde “Gobdziņu klintis un ala”), kā arī sniegtu pilnīgāku informāciju par atpūtas vietām, kempingiem un lauku mājām, kas ceļotājiem piedāvā naktsmītnes. </w:t>
      </w:r>
      <w:r w:rsidRPr="00645B0A">
        <w:rPr>
          <w:rFonts w:ascii="Times New Roman" w:hAnsi="Times New Roman" w:cs="Times New Roman"/>
          <w:color w:val="auto"/>
          <w:lang w:val="lv-LV"/>
        </w:rPr>
        <w:t>Patlaban norādes ir pašu īpašnieku veidotas un to informatīvais saturs</w:t>
      </w:r>
      <w:r w:rsidR="003702C9">
        <w:rPr>
          <w:rFonts w:ascii="Times New Roman" w:hAnsi="Times New Roman" w:cs="Times New Roman"/>
          <w:color w:val="auto"/>
          <w:lang w:val="la-Latn"/>
        </w:rPr>
        <w:t>, kā arī noformējums</w:t>
      </w:r>
      <w:r w:rsidRPr="00645B0A">
        <w:rPr>
          <w:rFonts w:ascii="Times New Roman" w:hAnsi="Times New Roman" w:cs="Times New Roman"/>
          <w:color w:val="auto"/>
          <w:lang w:val="lv-LV"/>
        </w:rPr>
        <w:t xml:space="preserve"> ir ļoti atšķirīgs (3.3.2.</w:t>
      </w:r>
      <w:r w:rsidR="003702C9" w:rsidRPr="00645B0A">
        <w:rPr>
          <w:rFonts w:ascii="Times New Roman" w:hAnsi="Times New Roman" w:cs="Times New Roman"/>
          <w:color w:val="auto"/>
          <w:lang w:val="lv-LV"/>
        </w:rPr>
        <w:t>4</w:t>
      </w:r>
      <w:r w:rsidR="001445BC">
        <w:rPr>
          <w:rFonts w:ascii="Times New Roman" w:hAnsi="Times New Roman" w:cs="Times New Roman"/>
          <w:color w:val="auto"/>
          <w:lang w:val="lv-LV"/>
        </w:rPr>
        <w:t>. </w:t>
      </w:r>
      <w:r w:rsidRPr="00645B0A">
        <w:rPr>
          <w:rFonts w:ascii="Times New Roman" w:hAnsi="Times New Roman" w:cs="Times New Roman"/>
          <w:color w:val="auto"/>
          <w:lang w:val="lv-LV"/>
        </w:rPr>
        <w:t>attēls).</w:t>
      </w:r>
    </w:p>
    <w:p w14:paraId="43580926" w14:textId="77777777" w:rsidR="008708A4" w:rsidRPr="00645B0A" w:rsidRDefault="008708A4" w:rsidP="008708A4">
      <w:pPr>
        <w:pStyle w:val="Default"/>
        <w:jc w:val="both"/>
        <w:rPr>
          <w:rFonts w:ascii="Times New Roman" w:hAnsi="Times New Roman" w:cs="Times New Roman"/>
          <w:color w:val="auto"/>
          <w:lang w:val="lv-LV"/>
        </w:rPr>
      </w:pPr>
    </w:p>
    <w:p w14:paraId="2363DEBB" w14:textId="77777777" w:rsidR="008708A4" w:rsidRPr="00645B0A" w:rsidRDefault="008708A4" w:rsidP="008708A4">
      <w:pPr>
        <w:pStyle w:val="Default"/>
        <w:jc w:val="both"/>
        <w:rPr>
          <w:rFonts w:ascii="Times New Roman" w:hAnsi="Times New Roman" w:cs="Times New Roman"/>
          <w:color w:val="auto"/>
          <w:lang w:val="lv-LV"/>
        </w:rPr>
      </w:pPr>
      <w:r>
        <w:rPr>
          <w:rFonts w:ascii="Times New Roman" w:hAnsi="Times New Roman" w:cs="Times New Roman"/>
          <w:noProof/>
          <w:color w:val="auto"/>
          <w:lang w:val="lv-LV" w:eastAsia="lv-LV"/>
        </w:rPr>
        <w:drawing>
          <wp:inline distT="0" distB="0" distL="0" distR="0" wp14:anchorId="281F3D0F" wp14:editId="03E3F8E3">
            <wp:extent cx="2651760" cy="1889760"/>
            <wp:effectExtent l="0" t="0" r="0" b="0"/>
            <wp:docPr id="8" name="Picture 55" descr="IMG_31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3106.JPG"/>
                    <pic:cNvPicPr preferRelativeResize="0"/>
                  </pic:nvPicPr>
                  <pic:blipFill>
                    <a:blip r:embed="rId30" cstate="email">
                      <a:extLst>
                        <a:ext uri="{28A0092B-C50C-407E-A947-70E740481C1C}">
                          <a14:useLocalDpi xmlns:a14="http://schemas.microsoft.com/office/drawing/2010/main"/>
                        </a:ext>
                      </a:extLst>
                    </a:blip>
                    <a:srcRect/>
                    <a:stretch>
                      <a:fillRect/>
                    </a:stretch>
                  </pic:blipFill>
                  <pic:spPr>
                    <a:xfrm>
                      <a:off x="0" y="0"/>
                      <a:ext cx="2651435" cy="1889528"/>
                    </a:xfrm>
                    <a:prstGeom prst="rect">
                      <a:avLst/>
                    </a:prstGeom>
                  </pic:spPr>
                </pic:pic>
              </a:graphicData>
            </a:graphic>
          </wp:inline>
        </w:drawing>
      </w:r>
      <w:r w:rsidRPr="00645B0A">
        <w:rPr>
          <w:rFonts w:ascii="Times New Roman" w:hAnsi="Times New Roman" w:cs="Times New Roman"/>
          <w:color w:val="auto"/>
          <w:lang w:val="lv-LV"/>
        </w:rPr>
        <w:t xml:space="preserve">  </w:t>
      </w:r>
      <w:r>
        <w:rPr>
          <w:rFonts w:ascii="Times New Roman" w:hAnsi="Times New Roman" w:cs="Times New Roman"/>
          <w:noProof/>
          <w:color w:val="auto"/>
          <w:lang w:val="lv-LV" w:eastAsia="lv-LV"/>
        </w:rPr>
        <w:drawing>
          <wp:inline distT="0" distB="0" distL="0" distR="0" wp14:anchorId="3E673EC0" wp14:editId="427AF8EF">
            <wp:extent cx="2538108" cy="1889760"/>
            <wp:effectExtent l="0" t="0" r="0" b="0"/>
            <wp:docPr id="9" name="Picture 54" descr="IMG_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46.JPG"/>
                    <pic:cNvPicPr/>
                  </pic:nvPicPr>
                  <pic:blipFill rotWithShape="1">
                    <a:blip r:embed="rId31" cstate="email">
                      <a:extLst>
                        <a:ext uri="{28A0092B-C50C-407E-A947-70E740481C1C}">
                          <a14:useLocalDpi xmlns:a14="http://schemas.microsoft.com/office/drawing/2010/main"/>
                        </a:ext>
                      </a:extLst>
                    </a:blip>
                    <a:srcRect/>
                    <a:stretch/>
                  </pic:blipFill>
                  <pic:spPr>
                    <a:xfrm>
                      <a:off x="0" y="0"/>
                      <a:ext cx="2538108" cy="1889760"/>
                    </a:xfrm>
                    <a:prstGeom prst="rect">
                      <a:avLst/>
                    </a:prstGeom>
                  </pic:spPr>
                </pic:pic>
              </a:graphicData>
            </a:graphic>
          </wp:inline>
        </w:drawing>
      </w:r>
      <w:r w:rsidRPr="00645B0A">
        <w:rPr>
          <w:rFonts w:ascii="Times New Roman" w:hAnsi="Times New Roman" w:cs="Times New Roman"/>
          <w:color w:val="auto"/>
          <w:lang w:val="lv-LV"/>
        </w:rPr>
        <w:t xml:space="preserve"> </w:t>
      </w:r>
    </w:p>
    <w:p w14:paraId="4964834D" w14:textId="3E69880C" w:rsidR="008708A4" w:rsidRPr="001E2B1E" w:rsidRDefault="008708A4" w:rsidP="00AF0842">
      <w:pPr>
        <w:pStyle w:val="tv213"/>
        <w:spacing w:before="0" w:beforeAutospacing="0" w:after="0" w:afterAutospacing="0"/>
        <w:jc w:val="both"/>
        <w:rPr>
          <w:i/>
          <w:sz w:val="20"/>
          <w:szCs w:val="20"/>
          <w:lang w:val="la-Latn"/>
        </w:rPr>
      </w:pPr>
      <w:r w:rsidRPr="007F1311">
        <w:rPr>
          <w:i/>
          <w:sz w:val="20"/>
          <w:szCs w:val="20"/>
          <w:lang w:val="lv-LV"/>
        </w:rPr>
        <w:t>3.3.</w:t>
      </w:r>
      <w:r>
        <w:rPr>
          <w:i/>
          <w:sz w:val="20"/>
          <w:szCs w:val="20"/>
          <w:lang w:val="lv-LV"/>
        </w:rPr>
        <w:t>2</w:t>
      </w:r>
      <w:r w:rsidRPr="007F1311">
        <w:rPr>
          <w:i/>
          <w:sz w:val="20"/>
          <w:szCs w:val="20"/>
          <w:lang w:val="lv-LV"/>
        </w:rPr>
        <w:t>.</w:t>
      </w:r>
      <w:r w:rsidR="003702C9">
        <w:rPr>
          <w:i/>
          <w:sz w:val="20"/>
          <w:szCs w:val="20"/>
          <w:lang w:val="lv-LV"/>
        </w:rPr>
        <w:t>4</w:t>
      </w:r>
      <w:r w:rsidR="001445BC">
        <w:rPr>
          <w:i/>
          <w:sz w:val="20"/>
          <w:szCs w:val="20"/>
          <w:lang w:val="lv-LV"/>
        </w:rPr>
        <w:t>. </w:t>
      </w:r>
      <w:r w:rsidRPr="007F1311">
        <w:rPr>
          <w:i/>
          <w:sz w:val="20"/>
          <w:szCs w:val="20"/>
          <w:lang w:val="lv-LV"/>
        </w:rPr>
        <w:t xml:space="preserve">attēls. </w:t>
      </w:r>
      <w:r>
        <w:rPr>
          <w:b/>
          <w:i/>
          <w:sz w:val="20"/>
          <w:szCs w:val="20"/>
          <w:lang w:val="lv-LV"/>
        </w:rPr>
        <w:t>Ūdenstūristiem domātās dažādās informatīvās z</w:t>
      </w:r>
      <w:r w:rsidR="001445BC">
        <w:rPr>
          <w:b/>
          <w:i/>
          <w:sz w:val="20"/>
          <w:szCs w:val="20"/>
          <w:lang w:val="lv-LV"/>
        </w:rPr>
        <w:t>īmes Ventas ielejā DL</w:t>
      </w:r>
      <w:r>
        <w:rPr>
          <w:b/>
          <w:i/>
          <w:sz w:val="20"/>
          <w:szCs w:val="20"/>
          <w:lang w:val="lv-LV"/>
        </w:rPr>
        <w:t xml:space="preserve"> teritorijā: pie kempinga </w:t>
      </w:r>
      <w:r w:rsidR="00EA23A4">
        <w:rPr>
          <w:b/>
          <w:i/>
          <w:sz w:val="20"/>
          <w:szCs w:val="20"/>
          <w:lang w:val="lv-LV"/>
        </w:rPr>
        <w:t>“</w:t>
      </w:r>
      <w:r>
        <w:rPr>
          <w:b/>
          <w:i/>
          <w:sz w:val="20"/>
          <w:szCs w:val="20"/>
          <w:lang w:val="lv-LV"/>
        </w:rPr>
        <w:t>Varkaļi” (attēls kreisajā pusē) un pie</w:t>
      </w:r>
      <w:r w:rsidRPr="00CF5B21">
        <w:rPr>
          <w:b/>
          <w:i/>
          <w:sz w:val="20"/>
          <w:szCs w:val="20"/>
          <w:lang w:val="lv-LV"/>
        </w:rPr>
        <w:t xml:space="preserve"> </w:t>
      </w:r>
      <w:r>
        <w:rPr>
          <w:b/>
          <w:i/>
          <w:sz w:val="20"/>
          <w:szCs w:val="20"/>
          <w:lang w:val="lv-LV"/>
        </w:rPr>
        <w:t xml:space="preserve">kempinga </w:t>
      </w:r>
      <w:r w:rsidR="00EA23A4">
        <w:rPr>
          <w:b/>
          <w:i/>
          <w:sz w:val="20"/>
          <w:szCs w:val="20"/>
          <w:lang w:val="lv-LV"/>
        </w:rPr>
        <w:t>“</w:t>
      </w:r>
      <w:r>
        <w:rPr>
          <w:b/>
          <w:i/>
          <w:sz w:val="20"/>
          <w:szCs w:val="20"/>
          <w:lang w:val="lv-LV"/>
        </w:rPr>
        <w:t xml:space="preserve">Ventmalas” (attēls labajā </w:t>
      </w:r>
      <w:r w:rsidRPr="001E2B1E">
        <w:rPr>
          <w:b/>
          <w:i/>
          <w:sz w:val="20"/>
          <w:szCs w:val="20"/>
          <w:lang w:val="lv-LV"/>
        </w:rPr>
        <w:t xml:space="preserve">pusē) </w:t>
      </w:r>
      <w:r w:rsidRPr="001E2B1E">
        <w:rPr>
          <w:b/>
          <w:i/>
          <w:sz w:val="20"/>
          <w:szCs w:val="20"/>
          <w:lang w:val="la-Latn"/>
        </w:rPr>
        <w:t>(</w:t>
      </w:r>
      <w:r w:rsidRPr="001E2B1E">
        <w:rPr>
          <w:b/>
          <w:i/>
          <w:sz w:val="20"/>
          <w:szCs w:val="20"/>
          <w:lang w:val="lv-LV"/>
        </w:rPr>
        <w:t>Foto</w:t>
      </w:r>
      <w:r w:rsidR="00EA23A4">
        <w:rPr>
          <w:b/>
          <w:i/>
          <w:sz w:val="20"/>
          <w:szCs w:val="20"/>
          <w:lang w:val="lv-LV"/>
        </w:rPr>
        <w:t>:</w:t>
      </w:r>
      <w:r w:rsidR="00BF5335">
        <w:rPr>
          <w:b/>
          <w:i/>
          <w:sz w:val="20"/>
          <w:szCs w:val="20"/>
          <w:lang w:val="lv-LV"/>
        </w:rPr>
        <w:t xml:space="preserve"> J. </w:t>
      </w:r>
      <w:r w:rsidRPr="001E2B1E">
        <w:rPr>
          <w:b/>
          <w:i/>
          <w:sz w:val="20"/>
          <w:szCs w:val="20"/>
          <w:lang w:val="lv-LV"/>
        </w:rPr>
        <w:t>Soms</w:t>
      </w:r>
      <w:r w:rsidRPr="001E2B1E">
        <w:rPr>
          <w:b/>
          <w:i/>
          <w:sz w:val="20"/>
          <w:szCs w:val="20"/>
          <w:lang w:val="la-Latn"/>
        </w:rPr>
        <w:t>)</w:t>
      </w:r>
    </w:p>
    <w:p w14:paraId="300DF2DF" w14:textId="77777777" w:rsidR="008708A4" w:rsidRPr="001E2B1E" w:rsidRDefault="008708A4" w:rsidP="008708A4">
      <w:pPr>
        <w:pStyle w:val="Default"/>
        <w:jc w:val="both"/>
        <w:rPr>
          <w:rFonts w:ascii="Times New Roman" w:hAnsi="Times New Roman" w:cs="Times New Roman"/>
          <w:color w:val="auto"/>
          <w:lang w:val="lv-LV"/>
        </w:rPr>
      </w:pPr>
    </w:p>
    <w:p w14:paraId="222B1CF2" w14:textId="77777777" w:rsidR="008708A4" w:rsidRPr="005426C3" w:rsidRDefault="008708A4" w:rsidP="008708A4">
      <w:pPr>
        <w:pStyle w:val="Default"/>
        <w:jc w:val="both"/>
        <w:rPr>
          <w:rFonts w:ascii="Times New Roman" w:hAnsi="Times New Roman" w:cs="Times New Roman"/>
          <w:color w:val="auto"/>
          <w:lang w:val="lv-LV"/>
        </w:rPr>
      </w:pPr>
      <w:r w:rsidRPr="001E2B1E">
        <w:rPr>
          <w:rFonts w:ascii="Times New Roman" w:hAnsi="Times New Roman" w:cs="Times New Roman"/>
          <w:color w:val="auto"/>
          <w:lang w:val="lv-LV"/>
        </w:rPr>
        <w:t>Saistībā ar ūdenstūrisma nodrošināšanai nepieciešamo infrastruktūru ir nepieciešams apsvērt piebraucamo ceļu un apmešanās vietas pie Šķērveļa ietekas Ventā sakārtošanu, jo faktiski tas ir vienīgais piekļuves punkts Ventai DL teritorijā.</w:t>
      </w:r>
    </w:p>
    <w:p w14:paraId="6B0231C6" w14:textId="77777777" w:rsidR="008708A4" w:rsidRPr="005426C3" w:rsidRDefault="008708A4" w:rsidP="008708A4">
      <w:pPr>
        <w:pStyle w:val="Default"/>
        <w:jc w:val="both"/>
        <w:rPr>
          <w:rFonts w:ascii="Times New Roman" w:hAnsi="Times New Roman" w:cs="Times New Roman"/>
          <w:color w:val="auto"/>
          <w:lang w:val="lv-LV"/>
        </w:rPr>
      </w:pPr>
    </w:p>
    <w:p w14:paraId="39277E18" w14:textId="585F7CA4" w:rsidR="00C1687F" w:rsidRPr="008708A4" w:rsidRDefault="006060A6" w:rsidP="00C1687F">
      <w:pPr>
        <w:pStyle w:val="Default"/>
        <w:jc w:val="both"/>
        <w:rPr>
          <w:rFonts w:ascii="Times New Roman" w:hAnsi="Times New Roman" w:cs="Times New Roman"/>
          <w:color w:val="auto"/>
          <w:lang w:val="lv-LV"/>
        </w:rPr>
      </w:pPr>
      <w:r w:rsidRPr="006060A6">
        <w:rPr>
          <w:rFonts w:ascii="Times New Roman" w:hAnsi="Times New Roman" w:cs="Times New Roman"/>
          <w:color w:val="auto"/>
          <w:lang w:val="lv-LV"/>
        </w:rPr>
        <w:t>Ūdenstūrisms un DL teritorijā esošo iekšējo ūdeņu, galvenokārt</w:t>
      </w:r>
      <w:r w:rsidR="00BF5335">
        <w:rPr>
          <w:rFonts w:ascii="Times New Roman" w:hAnsi="Times New Roman" w:cs="Times New Roman"/>
          <w:color w:val="auto"/>
          <w:lang w:val="lv-LV"/>
        </w:rPr>
        <w:t>,</w:t>
      </w:r>
      <w:r w:rsidRPr="006060A6">
        <w:rPr>
          <w:rFonts w:ascii="Times New Roman" w:hAnsi="Times New Roman" w:cs="Times New Roman"/>
          <w:color w:val="auto"/>
          <w:lang w:val="lv-LV"/>
        </w:rPr>
        <w:t xml:space="preserve"> Ventas izmantošana rekreācijai un atpūtai rada arī virkni vides problēmu. Tā atsevišķās ūdenstūristu apmešanās vietās, it sevišķi pie Šķērveļa ietekas Ventā, bieži vien ir novērojami </w:t>
      </w:r>
      <w:r w:rsidRPr="006060A6">
        <w:rPr>
          <w:rFonts w:ascii="Times New Roman" w:hAnsi="Times New Roman" w:cs="Times New Roman"/>
          <w:color w:val="auto"/>
          <w:lang w:val="lv-LV"/>
        </w:rPr>
        <w:lastRenderedPageBreak/>
        <w:t>neapzinīgu tūristu un apmeklētāju atstāti atkritumi. Tas norāda, ka sabiedrībā joprojām ir cilvēki, kuriem ir zema vidrūpes apziņa. Lai mazinātu ar upju krastos atstātajiem atkritumiem saistītās vides problēmas, upju apsaimniekotāji un vides aizsardzības organizācijas daudzās pasaules valstīs un arī Latvijā rosina vairāk uzmanības pievērst nevis atkritumu urnu uzstādīšanai, bet gan sabiedrības izglītošanai.</w:t>
      </w:r>
      <w:r w:rsidRPr="006060A6">
        <w:rPr>
          <w:rFonts w:ascii="Times New Roman" w:hAnsi="Times New Roman" w:cs="Times New Roman"/>
          <w:color w:val="auto"/>
          <w:lang w:val="la-Latn"/>
        </w:rPr>
        <w:t xml:space="preserve"> </w:t>
      </w:r>
      <w:r w:rsidR="007667F6" w:rsidRPr="006060A6">
        <w:rPr>
          <w:rFonts w:ascii="Times New Roman" w:hAnsi="Times New Roman" w:cs="Times New Roman"/>
          <w:color w:val="auto"/>
          <w:lang w:val="la-Latn"/>
        </w:rPr>
        <w:t>Latvijā kā piemēru</w:t>
      </w:r>
      <w:r w:rsidR="007667F6">
        <w:rPr>
          <w:rFonts w:ascii="Times New Roman" w:hAnsi="Times New Roman" w:cs="Times New Roman"/>
          <w:color w:val="auto"/>
          <w:lang w:val="la-Latn"/>
        </w:rPr>
        <w:t xml:space="preserve"> var minēt </w:t>
      </w:r>
      <w:r w:rsidR="007667F6">
        <w:rPr>
          <w:rFonts w:ascii="Times New Roman" w:hAnsi="Times New Roman" w:cs="Times New Roman"/>
          <w:color w:val="auto"/>
          <w:lang w:val="lv-LV"/>
        </w:rPr>
        <w:t>Pasaules dabas fond</w:t>
      </w:r>
      <w:r w:rsidR="007667F6">
        <w:rPr>
          <w:rFonts w:ascii="Times New Roman" w:hAnsi="Times New Roman" w:cs="Times New Roman"/>
          <w:color w:val="auto"/>
          <w:lang w:val="la-Latn"/>
        </w:rPr>
        <w:t>a</w:t>
      </w:r>
      <w:r w:rsidR="00BF5335">
        <w:rPr>
          <w:rFonts w:ascii="Times New Roman" w:hAnsi="Times New Roman" w:cs="Times New Roman"/>
          <w:color w:val="auto"/>
          <w:lang w:val="lv-LV"/>
        </w:rPr>
        <w:t xml:space="preserve"> un DAP</w:t>
      </w:r>
      <w:r w:rsidR="007667F6">
        <w:rPr>
          <w:rFonts w:ascii="Times New Roman" w:hAnsi="Times New Roman" w:cs="Times New Roman"/>
          <w:color w:val="auto"/>
          <w:lang w:val="la-Latn"/>
        </w:rPr>
        <w:t xml:space="preserve"> </w:t>
      </w:r>
      <w:r w:rsidR="007667F6" w:rsidRPr="007667F6">
        <w:rPr>
          <w:rFonts w:ascii="Times New Roman" w:hAnsi="Times New Roman" w:cs="Times New Roman"/>
          <w:lang w:val="lv-LV"/>
        </w:rPr>
        <w:t>īsteno</w:t>
      </w:r>
      <w:r w:rsidR="007667F6">
        <w:rPr>
          <w:rFonts w:ascii="Times New Roman" w:hAnsi="Times New Roman" w:cs="Times New Roman"/>
          <w:lang w:val="la-Latn"/>
        </w:rPr>
        <w:t>to</w:t>
      </w:r>
      <w:r w:rsidR="007667F6" w:rsidRPr="007667F6">
        <w:rPr>
          <w:rFonts w:ascii="Times New Roman" w:hAnsi="Times New Roman" w:cs="Times New Roman"/>
          <w:lang w:val="lv-LV"/>
        </w:rPr>
        <w:t xml:space="preserve"> </w:t>
      </w:r>
      <w:r w:rsidR="007667F6">
        <w:rPr>
          <w:rFonts w:ascii="Times New Roman" w:hAnsi="Times New Roman" w:cs="Times New Roman"/>
          <w:lang w:val="lv-LV"/>
        </w:rPr>
        <w:t>informatīvo kampaņu ar</w:t>
      </w:r>
      <w:r w:rsidR="007667F6">
        <w:rPr>
          <w:rFonts w:ascii="Times New Roman" w:hAnsi="Times New Roman" w:cs="Times New Roman"/>
          <w:lang w:val="la-Latn"/>
        </w:rPr>
        <w:t xml:space="preserve"> mērķi</w:t>
      </w:r>
      <w:r w:rsidR="007667F6" w:rsidRPr="007667F6">
        <w:rPr>
          <w:rFonts w:ascii="Times New Roman" w:hAnsi="Times New Roman" w:cs="Times New Roman"/>
          <w:lang w:val="la-Latn"/>
        </w:rPr>
        <w:t xml:space="preserve"> mainīt sabiedrības ieradumus, dodoties atpūsties dabā. </w:t>
      </w:r>
      <w:r w:rsidR="007667F6" w:rsidRPr="00A87463">
        <w:rPr>
          <w:rFonts w:ascii="Times New Roman" w:hAnsi="Times New Roman" w:cs="Times New Roman"/>
          <w:lang w:val="la-Latn"/>
        </w:rPr>
        <w:t>Kampaņas moto ir “Dabā ejot. Ko atnesi, to aiznes”.</w:t>
      </w:r>
      <w:r w:rsidR="007667F6">
        <w:rPr>
          <w:rFonts w:ascii="Times New Roman" w:hAnsi="Times New Roman" w:cs="Times New Roman"/>
          <w:lang w:val="la-Latn"/>
        </w:rPr>
        <w:t xml:space="preserve"> </w:t>
      </w:r>
      <w:r w:rsidR="00AD1C9C">
        <w:rPr>
          <w:rFonts w:ascii="Times New Roman" w:hAnsi="Times New Roman" w:cs="Times New Roman"/>
          <w:lang w:val="la-Latn"/>
        </w:rPr>
        <w:t>Līdzīgu akciju organizē piedzīvojumu portāls</w:t>
      </w:r>
      <w:r w:rsidR="000E73D7">
        <w:rPr>
          <w:rStyle w:val="FootnoteReference"/>
          <w:rFonts w:ascii="Times New Roman" w:hAnsi="Times New Roman" w:cs="Times New Roman"/>
          <w:lang w:val="la-Latn"/>
        </w:rPr>
        <w:footnoteReference w:id="21"/>
      </w:r>
      <w:r w:rsidR="00AD1C9C">
        <w:rPr>
          <w:rFonts w:ascii="Times New Roman" w:hAnsi="Times New Roman" w:cs="Times New Roman"/>
          <w:lang w:val="la-Latn"/>
        </w:rPr>
        <w:t xml:space="preserve">, kas </w:t>
      </w:r>
      <w:r w:rsidR="00AD1C9C" w:rsidRPr="00AD1C9C">
        <w:rPr>
          <w:rFonts w:ascii="Times New Roman" w:hAnsi="Times New Roman" w:cs="Times New Roman"/>
          <w:lang w:val="la-Latn"/>
        </w:rPr>
        <w:t xml:space="preserve">LTV1 raidījumu cikla </w:t>
      </w:r>
      <w:r w:rsidR="00EA23A4">
        <w:rPr>
          <w:rFonts w:ascii="Times New Roman" w:hAnsi="Times New Roman" w:cs="Times New Roman"/>
          <w:lang w:val="lv-LV"/>
        </w:rPr>
        <w:t>“</w:t>
      </w:r>
      <w:r w:rsidR="00AD1C9C" w:rsidRPr="00AD1C9C">
        <w:rPr>
          <w:rFonts w:ascii="Times New Roman" w:hAnsi="Times New Roman" w:cs="Times New Roman"/>
          <w:lang w:val="la-Latn"/>
        </w:rPr>
        <w:t xml:space="preserve">Piedzīvojums dabā” ietvaros ir uzsākusi sabiedrību izglītojošu kampaņu </w:t>
      </w:r>
      <w:r w:rsidR="00EA23A4">
        <w:rPr>
          <w:rFonts w:ascii="Times New Roman" w:hAnsi="Times New Roman" w:cs="Times New Roman"/>
          <w:lang w:val="lv-LV"/>
        </w:rPr>
        <w:t>“</w:t>
      </w:r>
      <w:r w:rsidR="00AD1C9C" w:rsidRPr="00AD1C9C">
        <w:rPr>
          <w:rFonts w:ascii="Times New Roman" w:hAnsi="Times New Roman" w:cs="Times New Roman"/>
          <w:lang w:val="la-Latn"/>
        </w:rPr>
        <w:t xml:space="preserve">Ko ienes – to iznes”. </w:t>
      </w:r>
      <w:r w:rsidR="00AD1C9C" w:rsidRPr="00A87463">
        <w:rPr>
          <w:rFonts w:ascii="Times New Roman" w:hAnsi="Times New Roman" w:cs="Times New Roman"/>
          <w:lang w:val="la-Latn"/>
        </w:rPr>
        <w:t xml:space="preserve">Kampaņas laikā dažādās atpūtas vietās pie Latvijas upēm, ezeriem un jūras tiek izvietotas informējošas plāksnītes, aicinot atpūtas vietas apmeklētājus aiz sevis atstāt tīru un sakoptu vidi. </w:t>
      </w:r>
      <w:r w:rsidR="00C1687F">
        <w:rPr>
          <w:rFonts w:ascii="Times New Roman" w:hAnsi="Times New Roman" w:cs="Times New Roman"/>
          <w:lang w:val="la-Latn"/>
        </w:rPr>
        <w:t>Abu informatīvo kampaņu ietvaros ir sagatavoti maketi informatīvajām plāksnēm, kuras visi interesenti tiek aicināti uzstādīt atpūtas vietās dabā (skat. 3.3.2.</w:t>
      </w:r>
      <w:r w:rsidR="00EA23A4">
        <w:rPr>
          <w:rFonts w:ascii="Times New Roman" w:hAnsi="Times New Roman" w:cs="Times New Roman"/>
          <w:lang w:val="lv-LV"/>
        </w:rPr>
        <w:t>5</w:t>
      </w:r>
      <w:r w:rsidR="00BF5335">
        <w:rPr>
          <w:rFonts w:ascii="Times New Roman" w:hAnsi="Times New Roman" w:cs="Times New Roman"/>
          <w:lang w:val="la-Latn"/>
        </w:rPr>
        <w:t>. att</w:t>
      </w:r>
      <w:r w:rsidR="00BF5335">
        <w:rPr>
          <w:rFonts w:ascii="Times New Roman" w:hAnsi="Times New Roman" w:cs="Times New Roman"/>
          <w:lang w:val="lv-LV"/>
        </w:rPr>
        <w:t>ēlu</w:t>
      </w:r>
      <w:r w:rsidR="00C1687F">
        <w:rPr>
          <w:rFonts w:ascii="Times New Roman" w:hAnsi="Times New Roman" w:cs="Times New Roman"/>
          <w:lang w:val="la-Latn"/>
        </w:rPr>
        <w:t>). Šādas zīmes būtu rekomendējams izvietot arī DL teritorijā izveidotajās atpūtas vietās, kempingos, dabas taku sākuma punktos u.c. vietās.</w:t>
      </w:r>
      <w:r w:rsidR="00C1687F" w:rsidRPr="00C1687F">
        <w:rPr>
          <w:rFonts w:ascii="Times New Roman" w:hAnsi="Times New Roman" w:cs="Times New Roman"/>
          <w:color w:val="auto"/>
          <w:lang w:val="la-Latn"/>
        </w:rPr>
        <w:t xml:space="preserve"> </w:t>
      </w:r>
      <w:r w:rsidR="00C1687F">
        <w:rPr>
          <w:rFonts w:ascii="Times New Roman" w:hAnsi="Times New Roman" w:cs="Times New Roman"/>
          <w:color w:val="auto"/>
          <w:lang w:val="la-Latn"/>
        </w:rPr>
        <w:t>Atbalst</w:t>
      </w:r>
      <w:r w:rsidR="00EA23A4">
        <w:rPr>
          <w:rFonts w:ascii="Times New Roman" w:hAnsi="Times New Roman" w:cs="Times New Roman"/>
          <w:color w:val="auto"/>
          <w:lang w:val="lv-LV"/>
        </w:rPr>
        <w:t>ā</w:t>
      </w:r>
      <w:r w:rsidR="00C1687F">
        <w:rPr>
          <w:rFonts w:ascii="Times New Roman" w:hAnsi="Times New Roman" w:cs="Times New Roman"/>
          <w:color w:val="auto"/>
          <w:lang w:val="la-Latn"/>
        </w:rPr>
        <w:t xml:space="preserve">ma būtu arī sabiedrības izglītošana </w:t>
      </w:r>
      <w:r w:rsidR="00C1687F">
        <w:rPr>
          <w:rFonts w:ascii="Times New Roman" w:hAnsi="Times New Roman" w:cs="Times New Roman"/>
          <w:color w:val="auto"/>
          <w:lang w:val="lv-LV"/>
        </w:rPr>
        <w:t>izstrādā</w:t>
      </w:r>
      <w:r w:rsidR="00C1687F">
        <w:rPr>
          <w:rFonts w:ascii="Times New Roman" w:hAnsi="Times New Roman" w:cs="Times New Roman"/>
          <w:color w:val="auto"/>
          <w:lang w:val="la-Latn"/>
        </w:rPr>
        <w:t>jot</w:t>
      </w:r>
      <w:r w:rsidR="00C1687F" w:rsidRPr="005426C3">
        <w:rPr>
          <w:rFonts w:ascii="Times New Roman" w:hAnsi="Times New Roman" w:cs="Times New Roman"/>
          <w:color w:val="auto"/>
          <w:lang w:val="lv-LV"/>
        </w:rPr>
        <w:t xml:space="preserve"> DL apmeklētājiem un tūristiem paredzētus ieteikumus dabas vērtību un vides saglabāšanā, t.sk</w:t>
      </w:r>
      <w:r w:rsidR="00EA23A4">
        <w:rPr>
          <w:rFonts w:ascii="Times New Roman" w:hAnsi="Times New Roman" w:cs="Times New Roman"/>
          <w:color w:val="auto"/>
          <w:lang w:val="lv-LV"/>
        </w:rPr>
        <w:t>.</w:t>
      </w:r>
      <w:r w:rsidR="00C1687F" w:rsidRPr="005426C3">
        <w:rPr>
          <w:rFonts w:ascii="Times New Roman" w:hAnsi="Times New Roman" w:cs="Times New Roman"/>
          <w:color w:val="auto"/>
          <w:lang w:val="lv-LV"/>
        </w:rPr>
        <w:t xml:space="preserve"> attiecībā uz atkritumu un piesārņojuma mazināšanu.</w:t>
      </w:r>
    </w:p>
    <w:p w14:paraId="247182D8" w14:textId="3C15AA11" w:rsidR="007667F6" w:rsidRDefault="007667F6" w:rsidP="008708A4">
      <w:pPr>
        <w:pStyle w:val="Default"/>
        <w:jc w:val="both"/>
        <w:rPr>
          <w:rFonts w:ascii="Times New Roman" w:hAnsi="Times New Roman" w:cs="Times New Roman"/>
          <w:lang w:val="la-Lat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AD1C9C" w14:paraId="01152575" w14:textId="77777777" w:rsidTr="00C1687F">
        <w:tc>
          <w:tcPr>
            <w:tcW w:w="4150" w:type="dxa"/>
          </w:tcPr>
          <w:p w14:paraId="0E9C5FDA" w14:textId="1EC8CF30" w:rsidR="007667F6" w:rsidRDefault="007667F6" w:rsidP="00C1687F">
            <w:pPr>
              <w:pStyle w:val="Default"/>
              <w:rPr>
                <w:rFonts w:ascii="Times New Roman" w:hAnsi="Times New Roman" w:cs="Times New Roman"/>
                <w:lang w:val="la-Latn"/>
              </w:rPr>
            </w:pPr>
            <w:r>
              <w:rPr>
                <w:noProof/>
                <w:lang w:val="lv-LV" w:eastAsia="lv-LV"/>
              </w:rPr>
              <w:drawing>
                <wp:inline distT="0" distB="0" distL="0" distR="0" wp14:anchorId="2C4A43C6" wp14:editId="5B879DDF">
                  <wp:extent cx="1676400" cy="1676400"/>
                  <wp:effectExtent l="0" t="0" r="0" b="0"/>
                  <wp:docPr id="12" name="Picture 12" descr="https://www.daba.gov.lv/upload/Image/Ilustracijas/plaksne_ko_atnesi_to_aiz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aba.gov.lv/upload/Image/Ilustracijas/plaksne_ko_atnesi_to_aiznes.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676400" cy="1676400"/>
                          </a:xfrm>
                          <a:prstGeom prst="rect">
                            <a:avLst/>
                          </a:prstGeom>
                          <a:noFill/>
                          <a:ln>
                            <a:noFill/>
                          </a:ln>
                        </pic:spPr>
                      </pic:pic>
                    </a:graphicData>
                  </a:graphic>
                </wp:inline>
              </w:drawing>
            </w:r>
          </w:p>
        </w:tc>
        <w:tc>
          <w:tcPr>
            <w:tcW w:w="4151" w:type="dxa"/>
          </w:tcPr>
          <w:p w14:paraId="2015D83B" w14:textId="71A2B3C1" w:rsidR="007667F6" w:rsidRDefault="00AD1C9C" w:rsidP="00C1687F">
            <w:pPr>
              <w:pStyle w:val="Default"/>
              <w:rPr>
                <w:rFonts w:ascii="Times New Roman" w:hAnsi="Times New Roman" w:cs="Times New Roman"/>
                <w:lang w:val="la-Latn"/>
              </w:rPr>
            </w:pPr>
            <w:r w:rsidRPr="00AD1C9C">
              <w:rPr>
                <w:rFonts w:ascii="Times New Roman" w:hAnsi="Times New Roman" w:cs="Times New Roman"/>
                <w:noProof/>
                <w:lang w:val="lv-LV" w:eastAsia="lv-LV"/>
              </w:rPr>
              <w:drawing>
                <wp:inline distT="0" distB="0" distL="0" distR="0" wp14:anchorId="195EE919" wp14:editId="7CC058A3">
                  <wp:extent cx="1679241" cy="167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696428" cy="1693558"/>
                          </a:xfrm>
                          <a:prstGeom prst="rect">
                            <a:avLst/>
                          </a:prstGeom>
                          <a:noFill/>
                          <a:ln>
                            <a:noFill/>
                          </a:ln>
                        </pic:spPr>
                      </pic:pic>
                    </a:graphicData>
                  </a:graphic>
                </wp:inline>
              </w:drawing>
            </w:r>
          </w:p>
        </w:tc>
      </w:tr>
      <w:tr w:rsidR="00AD1C9C" w:rsidRPr="00EF55A8" w14:paraId="0853CB22" w14:textId="77777777" w:rsidTr="00C1687F">
        <w:tc>
          <w:tcPr>
            <w:tcW w:w="8301" w:type="dxa"/>
            <w:gridSpan w:val="2"/>
          </w:tcPr>
          <w:p w14:paraId="001D8A6B" w14:textId="6C5384F0" w:rsidR="00AD1C9C" w:rsidRPr="00EF55A8" w:rsidRDefault="00AD1C9C" w:rsidP="00C1687F">
            <w:pPr>
              <w:pStyle w:val="tv213"/>
              <w:spacing w:before="0" w:beforeAutospacing="0" w:after="0" w:afterAutospacing="0"/>
              <w:jc w:val="both"/>
              <w:rPr>
                <w:i/>
                <w:color w:val="auto"/>
                <w:sz w:val="20"/>
                <w:szCs w:val="20"/>
                <w:lang w:val="la-Latn"/>
              </w:rPr>
            </w:pPr>
            <w:r w:rsidRPr="00EF55A8">
              <w:rPr>
                <w:i/>
                <w:color w:val="auto"/>
                <w:sz w:val="20"/>
                <w:szCs w:val="20"/>
                <w:lang w:val="lv-LV"/>
              </w:rPr>
              <w:t>3.3.2.</w:t>
            </w:r>
            <w:r w:rsidR="00EA23A4" w:rsidRPr="00EF55A8">
              <w:rPr>
                <w:i/>
                <w:color w:val="auto"/>
                <w:sz w:val="20"/>
                <w:szCs w:val="20"/>
                <w:lang w:val="lv-LV"/>
              </w:rPr>
              <w:t>5</w:t>
            </w:r>
            <w:r w:rsidR="00BF5335">
              <w:rPr>
                <w:i/>
                <w:color w:val="auto"/>
                <w:sz w:val="20"/>
                <w:szCs w:val="20"/>
                <w:lang w:val="lv-LV"/>
              </w:rPr>
              <w:t>. </w:t>
            </w:r>
            <w:r w:rsidRPr="00EF55A8">
              <w:rPr>
                <w:i/>
                <w:color w:val="auto"/>
                <w:sz w:val="20"/>
                <w:szCs w:val="20"/>
                <w:lang w:val="lv-LV"/>
              </w:rPr>
              <w:t xml:space="preserve">attēls. </w:t>
            </w:r>
            <w:r w:rsidR="00C1687F" w:rsidRPr="00EF55A8">
              <w:rPr>
                <w:b/>
                <w:i/>
                <w:color w:val="auto"/>
                <w:sz w:val="20"/>
                <w:szCs w:val="20"/>
                <w:lang w:val="la-Latn"/>
              </w:rPr>
              <w:t xml:space="preserve">Informatīvo zīmju </w:t>
            </w:r>
            <w:r w:rsidR="00C1687F" w:rsidRPr="00EF55A8">
              <w:rPr>
                <w:b/>
                <w:i/>
                <w:color w:val="auto"/>
                <w:sz w:val="20"/>
                <w:szCs w:val="20"/>
                <w:lang w:val="sv-SE"/>
              </w:rPr>
              <w:t xml:space="preserve">“Dabā ejot. </w:t>
            </w:r>
            <w:r w:rsidR="00C1687F" w:rsidRPr="00EF55A8">
              <w:rPr>
                <w:b/>
                <w:i/>
                <w:color w:val="auto"/>
                <w:sz w:val="20"/>
                <w:szCs w:val="20"/>
              </w:rPr>
              <w:t>Ko atnesi, to aiznes”</w:t>
            </w:r>
            <w:r w:rsidR="00C1687F" w:rsidRPr="00EF55A8">
              <w:rPr>
                <w:b/>
                <w:i/>
                <w:color w:val="auto"/>
                <w:sz w:val="20"/>
                <w:szCs w:val="20"/>
                <w:lang w:val="la-Latn"/>
              </w:rPr>
              <w:t xml:space="preserve"> un </w:t>
            </w:r>
            <w:r w:rsidR="00EA23A4" w:rsidRPr="00EF55A8">
              <w:rPr>
                <w:b/>
                <w:i/>
                <w:color w:val="auto"/>
                <w:sz w:val="20"/>
                <w:szCs w:val="20"/>
                <w:lang w:val="lv-LV"/>
              </w:rPr>
              <w:t>“</w:t>
            </w:r>
            <w:r w:rsidR="00C1687F" w:rsidRPr="00EF55A8">
              <w:rPr>
                <w:b/>
                <w:i/>
                <w:color w:val="auto"/>
                <w:sz w:val="20"/>
                <w:szCs w:val="20"/>
                <w:lang w:val="la-Latn"/>
              </w:rPr>
              <w:t>Ko ienes – to iznes” piemēri</w:t>
            </w:r>
          </w:p>
        </w:tc>
      </w:tr>
    </w:tbl>
    <w:p w14:paraId="4531447A" w14:textId="37FDCDC4" w:rsidR="005755D0" w:rsidRPr="008708A4" w:rsidRDefault="005755D0" w:rsidP="004874C9">
      <w:pPr>
        <w:pStyle w:val="Default"/>
        <w:jc w:val="both"/>
        <w:rPr>
          <w:rFonts w:ascii="Times New Roman" w:hAnsi="Times New Roman" w:cs="Times New Roman"/>
          <w:color w:val="auto"/>
          <w:lang w:val="lv-LV"/>
        </w:rPr>
      </w:pPr>
    </w:p>
    <w:p w14:paraId="41F86E66" w14:textId="7540FC38" w:rsidR="00793EC5" w:rsidRPr="00A87463" w:rsidRDefault="00793EC5" w:rsidP="004874C9">
      <w:pPr>
        <w:pStyle w:val="Default"/>
        <w:jc w:val="both"/>
        <w:rPr>
          <w:rFonts w:ascii="Times New Roman" w:hAnsi="Times New Roman" w:cs="Times New Roman"/>
          <w:color w:val="auto"/>
          <w:lang w:val="lv-LV"/>
        </w:rPr>
      </w:pPr>
      <w:r w:rsidRPr="00C1687F">
        <w:rPr>
          <w:rFonts w:ascii="Times New Roman" w:hAnsi="Times New Roman" w:cs="Times New Roman"/>
          <w:color w:val="auto"/>
          <w:lang w:val="lv-LV"/>
        </w:rPr>
        <w:t xml:space="preserve">Salīdzinot ar ūdenstūrismu, mazāk ir attīstīts rekreācijas un dabas tūrisms pastaigu un pārgājienu piekritējiem. </w:t>
      </w:r>
      <w:r w:rsidRPr="00A87463">
        <w:rPr>
          <w:rFonts w:ascii="Times New Roman" w:hAnsi="Times New Roman" w:cs="Times New Roman"/>
          <w:color w:val="auto"/>
          <w:lang w:val="lv-LV"/>
        </w:rPr>
        <w:t>Šādā ziņā gar Ventu var izveidot speciālas izziņas tūrisma takas, t.sk. izstrādājot maršrutus, kurus interesenti var iziet vides gida pavadībā.</w:t>
      </w:r>
    </w:p>
    <w:p w14:paraId="04DA82DA" w14:textId="77777777" w:rsidR="005755D0" w:rsidRPr="00A87463" w:rsidRDefault="005755D0" w:rsidP="004874C9">
      <w:pPr>
        <w:pStyle w:val="Default"/>
        <w:jc w:val="both"/>
        <w:rPr>
          <w:rFonts w:ascii="Times New Roman" w:hAnsi="Times New Roman" w:cs="Times New Roman"/>
          <w:lang w:val="lv-LV"/>
        </w:rPr>
      </w:pPr>
    </w:p>
    <w:p w14:paraId="72B00436" w14:textId="009393B3" w:rsidR="00793EC5" w:rsidRPr="004E18FC" w:rsidRDefault="00C1687F" w:rsidP="004874C9">
      <w:pPr>
        <w:pStyle w:val="Default"/>
        <w:jc w:val="both"/>
        <w:rPr>
          <w:rFonts w:ascii="Times New Roman" w:hAnsi="Times New Roman" w:cs="Times New Roman"/>
          <w:lang w:val="lv-LV"/>
        </w:rPr>
      </w:pPr>
      <w:r w:rsidRPr="004E18FC">
        <w:rPr>
          <w:rFonts w:ascii="Times New Roman" w:hAnsi="Times New Roman" w:cs="Times New Roman"/>
          <w:lang w:val="lv-LV"/>
        </w:rPr>
        <w:t>DL teritorijā ir iespējas attīstīt virkni citu aktīvo tūrisma veidu, piemēram, rogaininga un velotūrisma maršrutus. Kā īpaši piemērots lieguma teritorijai ir ekotūrisms – īpaši uz dabu orientēts tūrisma veids, kam ir izglītojošs raksturs. Šajā kontekstā, pateicoties ļoti bagātīgam ģeomantojumam, DL ir ieteicams attīstīt ģeotūrismu, savukārt dzīvās dabas vērtības ļauj attīstīt putnu vērošanu (</w:t>
      </w:r>
      <w:r w:rsidRPr="004E18FC">
        <w:rPr>
          <w:rFonts w:ascii="Times New Roman" w:hAnsi="Times New Roman" w:cs="Times New Roman"/>
          <w:i/>
          <w:lang w:val="lv-LV"/>
        </w:rPr>
        <w:t>bird watching</w:t>
      </w:r>
      <w:r w:rsidRPr="004E18FC">
        <w:rPr>
          <w:rFonts w:ascii="Times New Roman" w:hAnsi="Times New Roman" w:cs="Times New Roman"/>
          <w:lang w:val="lv-LV"/>
        </w:rPr>
        <w:t>) u.c. dabas tūrisma veidus.</w:t>
      </w:r>
      <w:r w:rsidRPr="004E18FC">
        <w:rPr>
          <w:rFonts w:ascii="Times New Roman" w:hAnsi="Times New Roman" w:cs="Times New Roman"/>
          <w:color w:val="auto"/>
          <w:lang w:val="lv-LV"/>
        </w:rPr>
        <w:t xml:space="preserve"> Likumsakarīgi, ka dabas tūrisma produktu piedāvājumā </w:t>
      </w:r>
      <w:r w:rsidR="00AF1B7D">
        <w:rPr>
          <w:rFonts w:ascii="Times New Roman" w:hAnsi="Times New Roman" w:cs="Times New Roman"/>
          <w:color w:val="auto"/>
          <w:lang w:val="lv-LV"/>
        </w:rPr>
        <w:t xml:space="preserve">DL teritorijā ietilpstošajām </w:t>
      </w:r>
      <w:r w:rsidRPr="004E18FC">
        <w:rPr>
          <w:rFonts w:ascii="Times New Roman" w:hAnsi="Times New Roman" w:cs="Times New Roman"/>
          <w:color w:val="auto"/>
          <w:lang w:val="lv-LV"/>
        </w:rPr>
        <w:t xml:space="preserve">Skrundas </w:t>
      </w:r>
      <w:r w:rsidR="00AF1B7D">
        <w:rPr>
          <w:rFonts w:ascii="Times New Roman" w:hAnsi="Times New Roman" w:cs="Times New Roman"/>
          <w:color w:val="auto"/>
          <w:lang w:val="lv-LV"/>
        </w:rPr>
        <w:t>un Saldus novadu pašvaldībām</w:t>
      </w:r>
      <w:r w:rsidRPr="004E18FC">
        <w:rPr>
          <w:rFonts w:ascii="Times New Roman" w:hAnsi="Times New Roman" w:cs="Times New Roman"/>
          <w:color w:val="auto"/>
          <w:lang w:val="lv-LV"/>
        </w:rPr>
        <w:t xml:space="preserve"> ir nepieciešams sadarboties ar Kuldīgas </w:t>
      </w:r>
      <w:r w:rsidR="00AF1B7D">
        <w:rPr>
          <w:rFonts w:ascii="Times New Roman" w:hAnsi="Times New Roman" w:cs="Times New Roman"/>
          <w:color w:val="auto"/>
          <w:lang w:val="lv-LV"/>
        </w:rPr>
        <w:t>u.c</w:t>
      </w:r>
      <w:r w:rsidR="00EA23A4">
        <w:rPr>
          <w:rFonts w:ascii="Times New Roman" w:hAnsi="Times New Roman" w:cs="Times New Roman"/>
          <w:color w:val="auto"/>
          <w:lang w:val="lv-LV"/>
        </w:rPr>
        <w:t>.</w:t>
      </w:r>
      <w:r w:rsidR="00AF1B7D">
        <w:rPr>
          <w:rFonts w:ascii="Times New Roman" w:hAnsi="Times New Roman" w:cs="Times New Roman"/>
          <w:color w:val="auto"/>
          <w:lang w:val="lv-LV"/>
        </w:rPr>
        <w:t xml:space="preserve"> apkārtējo novadu pašvaldībām</w:t>
      </w:r>
      <w:r w:rsidRPr="004E18FC">
        <w:rPr>
          <w:rFonts w:ascii="Times New Roman" w:hAnsi="Times New Roman" w:cs="Times New Roman"/>
          <w:color w:val="auto"/>
          <w:lang w:val="lv-LV"/>
        </w:rPr>
        <w:t>.</w:t>
      </w:r>
    </w:p>
    <w:p w14:paraId="57AF5E2E" w14:textId="77777777" w:rsidR="005755D0" w:rsidRPr="004E18FC" w:rsidRDefault="005755D0" w:rsidP="004874C9">
      <w:pPr>
        <w:pStyle w:val="Default"/>
        <w:jc w:val="both"/>
        <w:rPr>
          <w:rFonts w:ascii="Times New Roman" w:hAnsi="Times New Roman" w:cs="Times New Roman"/>
          <w:lang w:val="lv-LV"/>
        </w:rPr>
      </w:pPr>
    </w:p>
    <w:p w14:paraId="659E7E8E" w14:textId="45FBD129" w:rsidR="00793EC5" w:rsidRPr="004E18FC" w:rsidRDefault="00C1687F" w:rsidP="004874C9">
      <w:pPr>
        <w:pStyle w:val="Default"/>
        <w:jc w:val="both"/>
        <w:rPr>
          <w:rFonts w:ascii="Times New Roman" w:hAnsi="Times New Roman" w:cs="Times New Roman"/>
          <w:color w:val="auto"/>
          <w:lang w:val="lv-LV"/>
        </w:rPr>
      </w:pPr>
      <w:r w:rsidRPr="004E18FC">
        <w:rPr>
          <w:rFonts w:ascii="Times New Roman" w:hAnsi="Times New Roman" w:cs="Times New Roman"/>
          <w:lang w:val="lv-LV"/>
        </w:rPr>
        <w:t xml:space="preserve">Skrundai un tās apkārtnei ir izdevīgs novietojums tūristu piesaistei – autoceļa A9 Rīga – </w:t>
      </w:r>
      <w:r w:rsidRPr="004E18FC">
        <w:rPr>
          <w:rFonts w:ascii="Times New Roman" w:hAnsi="Times New Roman" w:cs="Times New Roman"/>
          <w:color w:val="auto"/>
          <w:lang w:val="lv-LV"/>
        </w:rPr>
        <w:t xml:space="preserve">Liepāja tuvums. Teritorija atrodas sabiedriskā transporta mezgla punktā, tas ir būtiski tiem potenciālajiem tūristiem, kuri tūrisma mērķa sasniegšanai izmanto </w:t>
      </w:r>
      <w:r w:rsidRPr="004E18FC">
        <w:rPr>
          <w:rFonts w:ascii="Times New Roman" w:hAnsi="Times New Roman" w:cs="Times New Roman"/>
          <w:color w:val="auto"/>
          <w:lang w:val="lv-LV"/>
        </w:rPr>
        <w:lastRenderedPageBreak/>
        <w:t>sabiedrisko transportu. Apmēram puse no novadā kopumā ieceļojošajiem tūristiem, ceļo individuāli vai kopā ar ģimeni, pārsvarā, ar personīgo transportu (Skrundas novada pašvaldības Tūrisma un uzņēmējdarbības atbalsta centra dati).</w:t>
      </w:r>
    </w:p>
    <w:p w14:paraId="52EC2325" w14:textId="77777777" w:rsidR="005755D0" w:rsidRPr="004E18FC" w:rsidRDefault="005755D0" w:rsidP="004874C9">
      <w:pPr>
        <w:pStyle w:val="Default"/>
        <w:jc w:val="both"/>
        <w:rPr>
          <w:rFonts w:ascii="Times New Roman" w:hAnsi="Times New Roman" w:cs="Times New Roman"/>
          <w:color w:val="auto"/>
          <w:lang w:val="lv-LV"/>
        </w:rPr>
      </w:pPr>
    </w:p>
    <w:p w14:paraId="0C6A0001" w14:textId="1AC6582F" w:rsidR="00793EC5" w:rsidRPr="004E18FC" w:rsidRDefault="00AF1B7D" w:rsidP="004874C9">
      <w:pPr>
        <w:pStyle w:val="Default"/>
        <w:jc w:val="both"/>
        <w:rPr>
          <w:rFonts w:ascii="Times New Roman" w:hAnsi="Times New Roman" w:cs="Times New Roman"/>
          <w:color w:val="auto"/>
          <w:lang w:val="lv-LV"/>
        </w:rPr>
      </w:pPr>
      <w:r>
        <w:rPr>
          <w:rFonts w:ascii="Times New Roman" w:hAnsi="Times New Roman" w:cs="Times New Roman"/>
          <w:color w:val="auto"/>
          <w:lang w:val="lv-LV"/>
        </w:rPr>
        <w:t xml:space="preserve">Plānojot </w:t>
      </w:r>
      <w:r w:rsidR="00793EC5" w:rsidRPr="004E18FC">
        <w:rPr>
          <w:rFonts w:ascii="Times New Roman" w:hAnsi="Times New Roman" w:cs="Times New Roman"/>
          <w:color w:val="auto"/>
          <w:lang w:val="lv-LV"/>
        </w:rPr>
        <w:t>ar tūrismu un atpūtu saistītas aktivitātes</w:t>
      </w:r>
      <w:r w:rsidR="00BF5335">
        <w:rPr>
          <w:rFonts w:ascii="Times New Roman" w:hAnsi="Times New Roman" w:cs="Times New Roman"/>
          <w:color w:val="auto"/>
          <w:lang w:val="lv-LV"/>
        </w:rPr>
        <w:t>, DL teritorijā</w:t>
      </w:r>
      <w:r w:rsidR="00793EC5" w:rsidRPr="004E18FC">
        <w:rPr>
          <w:rFonts w:ascii="Times New Roman" w:hAnsi="Times New Roman" w:cs="Times New Roman"/>
          <w:color w:val="auto"/>
          <w:lang w:val="lv-LV"/>
        </w:rPr>
        <w:t xml:space="preserve"> ir nepieciešams izvairīties no darbībām, kas varētu radīt paaugstinātas antropogēnās slodzes uz ekosistēmām, ģeomantojumu, biotopiem un aizsargājamajām augu un putnu sugām. Līdztekus nepieciešams attīstīt ar dabas tūrismu un aktīvo tūrismu saistītu infrastruktūru – dabas takas, laipas, ūdenstūristu</w:t>
      </w:r>
      <w:r w:rsidR="00793EC5" w:rsidRPr="004E18FC">
        <w:rPr>
          <w:rFonts w:ascii="Times New Roman" w:hAnsi="Times New Roman" w:cs="Times New Roman"/>
          <w:lang w:val="lv-LV"/>
        </w:rPr>
        <w:t xml:space="preserve"> atpūtas un apmešanās vietas, informācijas stendus u.c. </w:t>
      </w:r>
      <w:r w:rsidR="00793EC5" w:rsidRPr="004E18FC">
        <w:rPr>
          <w:rFonts w:ascii="Times New Roman" w:hAnsi="Times New Roman" w:cs="Times New Roman"/>
          <w:color w:val="auto"/>
          <w:lang w:val="lv-LV"/>
        </w:rPr>
        <w:t>Teritorijās gar ūdensobjektiem, t.i. gar Ventu, kura ir iecienīta kā ūdenstūrisma maršruts un peldvieta, prioritāte ir vides aizsardzība, līdz ar to apbūves attīstība rekreācijas vajadzībām ar tām nepieciešamo infrastruktūru ir pakārtojama šai prioritātei. Tā kā Venta ir vairāk piemērota ūdenstūrismam no Lietuvas robežas līdz rumbai Kuldīgā, nepieciešams uzlabot un turpināt sadarbību ar kaimiņu pašvaldībām tūrisma maršrutu, dabas izziņas taku un infrastruktūras attīstībai un sasaistei.</w:t>
      </w:r>
    </w:p>
    <w:p w14:paraId="160C9987" w14:textId="77777777" w:rsidR="005755D0" w:rsidRPr="004E18FC" w:rsidRDefault="005755D0" w:rsidP="004874C9">
      <w:pPr>
        <w:pStyle w:val="Default"/>
        <w:jc w:val="both"/>
        <w:rPr>
          <w:rFonts w:ascii="Times New Roman" w:hAnsi="Times New Roman" w:cs="Times New Roman"/>
          <w:color w:val="auto"/>
          <w:lang w:val="lv-LV"/>
        </w:rPr>
      </w:pPr>
    </w:p>
    <w:p w14:paraId="598EE7D9" w14:textId="6F37C7DA" w:rsidR="00793EC5" w:rsidRPr="004E18FC" w:rsidRDefault="005755D0" w:rsidP="004874C9">
      <w:pPr>
        <w:pStyle w:val="Default"/>
        <w:jc w:val="both"/>
        <w:rPr>
          <w:rFonts w:ascii="Times New Roman" w:hAnsi="Times New Roman" w:cs="Times New Roman"/>
          <w:lang w:val="lv-LV"/>
        </w:rPr>
      </w:pPr>
      <w:r w:rsidRPr="004E18FC">
        <w:rPr>
          <w:rFonts w:ascii="Times New Roman" w:hAnsi="Times New Roman" w:cs="Times New Roman"/>
          <w:color w:val="auto"/>
          <w:lang w:val="lv-LV"/>
        </w:rPr>
        <w:t>DL</w:t>
      </w:r>
      <w:r w:rsidR="00793EC5" w:rsidRPr="004E18FC">
        <w:rPr>
          <w:rFonts w:ascii="Times New Roman" w:hAnsi="Times New Roman" w:cs="Times New Roman"/>
          <w:color w:val="auto"/>
          <w:lang w:val="lv-LV"/>
        </w:rPr>
        <w:t xml:space="preserve"> teritorija, kā arī tās tuvākā apkārtne ir ļoti bagāta ar dabas un kultūras pieminekļiem. </w:t>
      </w:r>
      <w:r w:rsidR="00793EC5" w:rsidRPr="004E18FC">
        <w:rPr>
          <w:rFonts w:ascii="Times New Roman" w:hAnsi="Times New Roman" w:cs="Times New Roman"/>
          <w:lang w:val="lv-LV"/>
        </w:rPr>
        <w:t xml:space="preserve">DL </w:t>
      </w:r>
      <w:r w:rsidRPr="004E18FC">
        <w:rPr>
          <w:rFonts w:ascii="Times New Roman" w:hAnsi="Times New Roman" w:cs="Times New Roman"/>
          <w:lang w:val="lv-LV"/>
        </w:rPr>
        <w:t xml:space="preserve">vai tam piegulošajā teritorijā </w:t>
      </w:r>
      <w:r w:rsidR="00793EC5" w:rsidRPr="004E18FC">
        <w:rPr>
          <w:rFonts w:ascii="Times New Roman" w:hAnsi="Times New Roman" w:cs="Times New Roman"/>
          <w:lang w:val="lv-LV"/>
        </w:rPr>
        <w:t xml:space="preserve">ir virkne </w:t>
      </w:r>
      <w:r w:rsidR="004D2760" w:rsidRPr="004E18FC">
        <w:rPr>
          <w:rFonts w:ascii="Times New Roman" w:hAnsi="Times New Roman" w:cs="Times New Roman"/>
          <w:lang w:val="lv-LV"/>
        </w:rPr>
        <w:t>nozīmīgu</w:t>
      </w:r>
      <w:r w:rsidR="008132B1" w:rsidRPr="004E18FC">
        <w:rPr>
          <w:rFonts w:ascii="Times New Roman" w:hAnsi="Times New Roman" w:cs="Times New Roman"/>
          <w:lang w:val="lv-LV"/>
        </w:rPr>
        <w:t xml:space="preserve"> </w:t>
      </w:r>
      <w:r w:rsidR="00793EC5" w:rsidRPr="004E18FC">
        <w:rPr>
          <w:rFonts w:ascii="Times New Roman" w:hAnsi="Times New Roman" w:cs="Times New Roman"/>
          <w:lang w:val="lv-LV"/>
        </w:rPr>
        <w:t>dabas un kultūrvēsturisku objektu – arheoloģijas, arhi</w:t>
      </w:r>
      <w:r w:rsidR="004D2760" w:rsidRPr="004E18FC">
        <w:rPr>
          <w:rFonts w:ascii="Times New Roman" w:hAnsi="Times New Roman" w:cs="Times New Roman"/>
          <w:lang w:val="lv-LV"/>
        </w:rPr>
        <w:t>tektūras un vēstures pieminekļi</w:t>
      </w:r>
      <w:r w:rsidR="00793EC5" w:rsidRPr="004E18FC">
        <w:rPr>
          <w:rFonts w:ascii="Times New Roman" w:hAnsi="Times New Roman" w:cs="Times New Roman"/>
          <w:lang w:val="lv-LV"/>
        </w:rPr>
        <w:t>, kuri jau kalpo vai nākotnē var kalpot tūrisma attīstībai kā ieteicamās apmeklētāju un tūristu piesaistes vietas.</w:t>
      </w:r>
      <w:r w:rsidR="00C54F03" w:rsidRPr="004E18FC">
        <w:rPr>
          <w:rFonts w:ascii="Times New Roman" w:hAnsi="Times New Roman" w:cs="Times New Roman"/>
          <w:lang w:val="lv-LV"/>
        </w:rPr>
        <w:t xml:space="preserve"> </w:t>
      </w:r>
      <w:r w:rsidR="003E0A17">
        <w:rPr>
          <w:rFonts w:ascii="Times New Roman" w:hAnsi="Times New Roman" w:cs="Times New Roman"/>
          <w:lang w:val="lv-LV"/>
        </w:rPr>
        <w:t>DL</w:t>
      </w:r>
      <w:r w:rsidR="00C54F03" w:rsidRPr="004E18FC">
        <w:rPr>
          <w:rFonts w:ascii="Times New Roman" w:hAnsi="Times New Roman" w:cs="Times New Roman"/>
          <w:lang w:val="lv-LV"/>
        </w:rPr>
        <w:t xml:space="preserve"> un tam pieguloša</w:t>
      </w:r>
      <w:r w:rsidR="000B7AF9">
        <w:rPr>
          <w:rFonts w:ascii="Times New Roman" w:hAnsi="Times New Roman" w:cs="Times New Roman"/>
          <w:lang w:val="lv-LV"/>
        </w:rPr>
        <w:t xml:space="preserve">jā teritorijā izvietotie dabas </w:t>
      </w:r>
      <w:r w:rsidR="00BF5335">
        <w:rPr>
          <w:rFonts w:ascii="Times New Roman" w:hAnsi="Times New Roman" w:cs="Times New Roman"/>
          <w:lang w:val="lv-LV"/>
        </w:rPr>
        <w:t>un</w:t>
      </w:r>
      <w:r w:rsidR="00C54F03" w:rsidRPr="004E18FC">
        <w:rPr>
          <w:rFonts w:ascii="Times New Roman" w:hAnsi="Times New Roman" w:cs="Times New Roman"/>
          <w:lang w:val="lv-LV"/>
        </w:rPr>
        <w:t xml:space="preserve"> kultūrvēsturiskie objekti</w:t>
      </w:r>
      <w:r w:rsidR="00E83845" w:rsidRPr="004E18FC">
        <w:rPr>
          <w:rFonts w:ascii="Times New Roman" w:hAnsi="Times New Roman" w:cs="Times New Roman"/>
          <w:lang w:val="lv-LV"/>
        </w:rPr>
        <w:t>, kā arī citi tūrisma objekti</w:t>
      </w:r>
      <w:r w:rsidR="00C54F03" w:rsidRPr="004E18FC">
        <w:rPr>
          <w:rFonts w:ascii="Times New Roman" w:hAnsi="Times New Roman" w:cs="Times New Roman"/>
          <w:lang w:val="lv-LV"/>
        </w:rPr>
        <w:t xml:space="preserve"> uzskaitīti 3.3.2.1</w:t>
      </w:r>
      <w:r w:rsidR="00EA23A4">
        <w:rPr>
          <w:rFonts w:ascii="Times New Roman" w:hAnsi="Times New Roman" w:cs="Times New Roman"/>
          <w:lang w:val="lv-LV"/>
        </w:rPr>
        <w:t>.</w:t>
      </w:r>
      <w:r w:rsidR="00BF5335">
        <w:rPr>
          <w:rFonts w:ascii="Times New Roman" w:hAnsi="Times New Roman" w:cs="Times New Roman"/>
          <w:lang w:val="lv-LV"/>
        </w:rPr>
        <w:t> </w:t>
      </w:r>
      <w:r w:rsidR="004D2760" w:rsidRPr="004E18FC">
        <w:rPr>
          <w:rFonts w:ascii="Times New Roman" w:hAnsi="Times New Roman" w:cs="Times New Roman"/>
          <w:lang w:val="lv-LV"/>
        </w:rPr>
        <w:t xml:space="preserve">tabulā un kartogrāfiski attēloti </w:t>
      </w:r>
      <w:r w:rsidR="00725408" w:rsidRPr="00725408">
        <w:rPr>
          <w:rFonts w:ascii="Times New Roman" w:hAnsi="Times New Roman" w:cs="Times New Roman"/>
          <w:lang w:val="la-Latn"/>
        </w:rPr>
        <w:t>4.</w:t>
      </w:r>
      <w:r w:rsidR="00BF5335">
        <w:rPr>
          <w:rFonts w:ascii="Times New Roman" w:hAnsi="Times New Roman" w:cs="Times New Roman"/>
          <w:lang w:val="la-Latn"/>
        </w:rPr>
        <w:t> </w:t>
      </w:r>
      <w:r w:rsidR="00F343D8" w:rsidRPr="00725408">
        <w:rPr>
          <w:rFonts w:ascii="Times New Roman" w:hAnsi="Times New Roman" w:cs="Times New Roman"/>
          <w:lang w:val="la-Latn"/>
        </w:rPr>
        <w:t>pielikumā</w:t>
      </w:r>
      <w:r w:rsidR="004D2760" w:rsidRPr="004E18FC">
        <w:rPr>
          <w:rFonts w:ascii="Times New Roman" w:hAnsi="Times New Roman" w:cs="Times New Roman"/>
          <w:lang w:val="lv-LV"/>
        </w:rPr>
        <w:t>.</w:t>
      </w:r>
    </w:p>
    <w:p w14:paraId="5A616698" w14:textId="51147097" w:rsidR="00793EC5" w:rsidRPr="004E18FC" w:rsidRDefault="00793EC5" w:rsidP="004874C9">
      <w:pPr>
        <w:pStyle w:val="Default"/>
        <w:jc w:val="both"/>
        <w:rPr>
          <w:rFonts w:ascii="Times New Roman" w:hAnsi="Times New Roman" w:cs="Times New Roman"/>
          <w:lang w:val="lv-LV"/>
        </w:rPr>
      </w:pPr>
    </w:p>
    <w:p w14:paraId="3CDF87C1" w14:textId="38E8BA1D" w:rsidR="00725408" w:rsidRPr="00645B0A" w:rsidRDefault="00BF5335" w:rsidP="00725408">
      <w:pPr>
        <w:pStyle w:val="Default"/>
        <w:jc w:val="both"/>
        <w:rPr>
          <w:rFonts w:ascii="Times New Roman" w:hAnsi="Times New Roman" w:cs="Times New Roman"/>
          <w:i/>
          <w:sz w:val="20"/>
          <w:szCs w:val="20"/>
          <w:lang w:val="lv-LV"/>
        </w:rPr>
      </w:pPr>
      <w:r>
        <w:rPr>
          <w:rFonts w:ascii="Times New Roman" w:hAnsi="Times New Roman" w:cs="Times New Roman"/>
          <w:i/>
          <w:sz w:val="20"/>
          <w:szCs w:val="20"/>
          <w:lang w:val="lv-LV"/>
        </w:rPr>
        <w:t>3.3.2.1. </w:t>
      </w:r>
      <w:r w:rsidR="00725408" w:rsidRPr="00645B0A">
        <w:rPr>
          <w:rFonts w:ascii="Times New Roman" w:hAnsi="Times New Roman" w:cs="Times New Roman"/>
          <w:i/>
          <w:sz w:val="20"/>
          <w:szCs w:val="20"/>
          <w:lang w:val="lv-LV"/>
        </w:rPr>
        <w:t xml:space="preserve">tabula. </w:t>
      </w:r>
      <w:r w:rsidR="00725408" w:rsidRPr="00645B0A">
        <w:rPr>
          <w:rFonts w:ascii="Times New Roman" w:hAnsi="Times New Roman" w:cs="Times New Roman"/>
          <w:b/>
          <w:i/>
          <w:sz w:val="20"/>
          <w:szCs w:val="20"/>
          <w:lang w:val="lv-LV"/>
        </w:rPr>
        <w:t xml:space="preserve">DL un tam piegulošajā teritorijā </w:t>
      </w:r>
      <w:r w:rsidR="000B7AF9">
        <w:rPr>
          <w:rFonts w:ascii="Times New Roman" w:hAnsi="Times New Roman" w:cs="Times New Roman"/>
          <w:b/>
          <w:i/>
          <w:sz w:val="20"/>
          <w:szCs w:val="20"/>
          <w:lang w:val="la-Latn"/>
        </w:rPr>
        <w:t>esošie</w:t>
      </w:r>
      <w:r w:rsidR="00725408" w:rsidRPr="00645B0A">
        <w:rPr>
          <w:rFonts w:ascii="Times New Roman" w:hAnsi="Times New Roman" w:cs="Times New Roman"/>
          <w:b/>
          <w:i/>
          <w:sz w:val="20"/>
          <w:szCs w:val="20"/>
          <w:lang w:val="lv-LV"/>
        </w:rPr>
        <w:t xml:space="preserve"> dabas, kultūrvēsturiskie un citi tūrisma objekti</w:t>
      </w:r>
    </w:p>
    <w:tbl>
      <w:tblPr>
        <w:tblStyle w:val="TableGrid"/>
        <w:tblW w:w="8594" w:type="dxa"/>
        <w:tblLook w:val="04A0" w:firstRow="1" w:lastRow="0" w:firstColumn="1" w:lastColumn="0" w:noHBand="0" w:noVBand="1"/>
      </w:tblPr>
      <w:tblGrid>
        <w:gridCol w:w="936"/>
        <w:gridCol w:w="3312"/>
        <w:gridCol w:w="4346"/>
      </w:tblGrid>
      <w:tr w:rsidR="00822AEA" w:rsidRPr="00C91A0E" w14:paraId="02384F22" w14:textId="77777777" w:rsidTr="00164A9B">
        <w:tc>
          <w:tcPr>
            <w:tcW w:w="936" w:type="dxa"/>
            <w:shd w:val="clear" w:color="auto" w:fill="A8D08D" w:themeFill="accent6" w:themeFillTint="99"/>
          </w:tcPr>
          <w:p w14:paraId="6667CA95" w14:textId="667933BD" w:rsidR="00725408" w:rsidRPr="00C91A0E" w:rsidRDefault="00725408" w:rsidP="00164A9B">
            <w:pPr>
              <w:pStyle w:val="Default"/>
              <w:rPr>
                <w:rFonts w:ascii="Times New Roman" w:hAnsi="Times New Roman" w:cs="Times New Roman"/>
                <w:b/>
                <w:color w:val="auto"/>
                <w:sz w:val="20"/>
                <w:szCs w:val="20"/>
              </w:rPr>
            </w:pPr>
            <w:r w:rsidRPr="00C91A0E">
              <w:rPr>
                <w:rFonts w:ascii="Times New Roman" w:hAnsi="Times New Roman" w:cs="Times New Roman"/>
                <w:b/>
                <w:color w:val="auto"/>
                <w:sz w:val="20"/>
                <w:szCs w:val="20"/>
              </w:rPr>
              <w:t>Nr.p.k.</w:t>
            </w:r>
          </w:p>
        </w:tc>
        <w:tc>
          <w:tcPr>
            <w:tcW w:w="3312" w:type="dxa"/>
            <w:shd w:val="clear" w:color="auto" w:fill="A8D08D" w:themeFill="accent6" w:themeFillTint="99"/>
          </w:tcPr>
          <w:p w14:paraId="36D39D4E" w14:textId="77777777" w:rsidR="00725408" w:rsidRPr="00C91A0E" w:rsidRDefault="00725408" w:rsidP="00164A9B">
            <w:pPr>
              <w:pStyle w:val="Default"/>
              <w:rPr>
                <w:rFonts w:ascii="Times New Roman" w:hAnsi="Times New Roman" w:cs="Times New Roman"/>
                <w:b/>
                <w:color w:val="auto"/>
                <w:sz w:val="20"/>
                <w:szCs w:val="20"/>
              </w:rPr>
            </w:pPr>
            <w:r w:rsidRPr="00C91A0E">
              <w:rPr>
                <w:rFonts w:ascii="Times New Roman" w:hAnsi="Times New Roman" w:cs="Times New Roman"/>
                <w:b/>
                <w:color w:val="auto"/>
                <w:sz w:val="20"/>
                <w:szCs w:val="20"/>
              </w:rPr>
              <w:t>Nosaukums</w:t>
            </w:r>
          </w:p>
        </w:tc>
        <w:tc>
          <w:tcPr>
            <w:tcW w:w="4346" w:type="dxa"/>
            <w:shd w:val="clear" w:color="auto" w:fill="A8D08D" w:themeFill="accent6" w:themeFillTint="99"/>
          </w:tcPr>
          <w:p w14:paraId="6F4697BE" w14:textId="77777777" w:rsidR="00725408" w:rsidRPr="00C91A0E" w:rsidRDefault="00725408" w:rsidP="00164A9B">
            <w:pPr>
              <w:pStyle w:val="Default"/>
              <w:rPr>
                <w:rFonts w:ascii="Times New Roman" w:hAnsi="Times New Roman" w:cs="Times New Roman"/>
                <w:b/>
                <w:color w:val="auto"/>
                <w:sz w:val="20"/>
                <w:szCs w:val="20"/>
              </w:rPr>
            </w:pPr>
            <w:r w:rsidRPr="00C91A0E">
              <w:rPr>
                <w:rFonts w:ascii="Times New Roman" w:hAnsi="Times New Roman" w:cs="Times New Roman"/>
                <w:b/>
                <w:color w:val="auto"/>
                <w:sz w:val="20"/>
                <w:szCs w:val="20"/>
              </w:rPr>
              <w:t>Kategorija</w:t>
            </w:r>
          </w:p>
        </w:tc>
      </w:tr>
      <w:tr w:rsidR="00725408" w:rsidRPr="00C91A0E" w14:paraId="58D23FB8" w14:textId="77777777" w:rsidTr="00164A9B">
        <w:tc>
          <w:tcPr>
            <w:tcW w:w="8594" w:type="dxa"/>
            <w:gridSpan w:val="3"/>
            <w:shd w:val="clear" w:color="auto" w:fill="C5E0B3" w:themeFill="accent6" w:themeFillTint="66"/>
          </w:tcPr>
          <w:p w14:paraId="45408F9C" w14:textId="77777777" w:rsidR="00725408" w:rsidRPr="00C91A0E" w:rsidRDefault="00725408" w:rsidP="00164A9B">
            <w:pPr>
              <w:pStyle w:val="Default"/>
              <w:jc w:val="both"/>
              <w:rPr>
                <w:rFonts w:ascii="Times New Roman" w:hAnsi="Times New Roman" w:cs="Times New Roman"/>
                <w:b/>
                <w:color w:val="auto"/>
                <w:sz w:val="20"/>
                <w:szCs w:val="20"/>
              </w:rPr>
            </w:pPr>
            <w:r w:rsidRPr="00C91A0E">
              <w:rPr>
                <w:rFonts w:ascii="Times New Roman" w:hAnsi="Times New Roman" w:cs="Times New Roman"/>
                <w:b/>
                <w:color w:val="auto"/>
                <w:sz w:val="20"/>
                <w:szCs w:val="20"/>
              </w:rPr>
              <w:t>Dabas objekti</w:t>
            </w:r>
          </w:p>
        </w:tc>
      </w:tr>
      <w:tr w:rsidR="00725408" w:rsidRPr="00B14463" w14:paraId="7279FB74" w14:textId="77777777" w:rsidTr="00164A9B">
        <w:tc>
          <w:tcPr>
            <w:tcW w:w="8594" w:type="dxa"/>
            <w:gridSpan w:val="3"/>
            <w:shd w:val="clear" w:color="auto" w:fill="E2EFD9" w:themeFill="accent6" w:themeFillTint="33"/>
          </w:tcPr>
          <w:p w14:paraId="14E363D7" w14:textId="77777777" w:rsidR="00725408" w:rsidRPr="00B14463" w:rsidRDefault="00725408" w:rsidP="00164A9B">
            <w:pPr>
              <w:pStyle w:val="Default"/>
              <w:jc w:val="both"/>
              <w:rPr>
                <w:rFonts w:ascii="Times New Roman" w:hAnsi="Times New Roman" w:cs="Times New Roman"/>
                <w:b/>
                <w:i/>
                <w:color w:val="auto"/>
                <w:sz w:val="20"/>
                <w:szCs w:val="20"/>
              </w:rPr>
            </w:pPr>
            <w:r w:rsidRPr="00B14463">
              <w:rPr>
                <w:rFonts w:ascii="Times New Roman" w:hAnsi="Times New Roman" w:cs="Times New Roman"/>
                <w:b/>
                <w:i/>
                <w:color w:val="auto"/>
                <w:sz w:val="20"/>
                <w:szCs w:val="20"/>
              </w:rPr>
              <w:t>DL teritorijā</w:t>
            </w:r>
          </w:p>
        </w:tc>
      </w:tr>
      <w:tr w:rsidR="00822AEA" w:rsidRPr="00C91A0E" w14:paraId="2A445FA2" w14:textId="77777777" w:rsidTr="00164A9B">
        <w:tc>
          <w:tcPr>
            <w:tcW w:w="936" w:type="dxa"/>
          </w:tcPr>
          <w:p w14:paraId="4CB094DD" w14:textId="448182E2"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2D4BC8B7"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Lēpenieku atsegums (Ketleru atsegums, Ķetleru atsegums)</w:t>
            </w:r>
          </w:p>
        </w:tc>
        <w:tc>
          <w:tcPr>
            <w:tcW w:w="4346" w:type="dxa"/>
          </w:tcPr>
          <w:p w14:paraId="4F5FD392"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C91A0E" w14:paraId="23508153" w14:textId="77777777" w:rsidTr="00164A9B">
        <w:tc>
          <w:tcPr>
            <w:tcW w:w="936" w:type="dxa"/>
          </w:tcPr>
          <w:p w14:paraId="1C158A4B"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01671AD1"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Gobdziņu klintis</w:t>
            </w:r>
          </w:p>
        </w:tc>
        <w:tc>
          <w:tcPr>
            <w:tcW w:w="4346" w:type="dxa"/>
          </w:tcPr>
          <w:p w14:paraId="6B7C86E9"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0007E3" w14:paraId="202CCC6D" w14:textId="77777777" w:rsidTr="00164A9B">
        <w:tc>
          <w:tcPr>
            <w:tcW w:w="936" w:type="dxa"/>
          </w:tcPr>
          <w:p w14:paraId="627E02B9"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173B6E8B" w14:textId="5419BBE7" w:rsidR="00725408" w:rsidRPr="00645B0A" w:rsidRDefault="00C26C50" w:rsidP="00164A9B">
            <w:pPr>
              <w:pStyle w:val="Default"/>
              <w:jc w:val="both"/>
              <w:rPr>
                <w:rFonts w:ascii="Times New Roman" w:hAnsi="Times New Roman" w:cs="Times New Roman"/>
                <w:color w:val="auto"/>
                <w:sz w:val="20"/>
                <w:szCs w:val="20"/>
                <w:lang w:val="sv-SE"/>
              </w:rPr>
            </w:pPr>
            <w:r>
              <w:rPr>
                <w:rFonts w:ascii="Times New Roman" w:hAnsi="Times New Roman" w:cs="Times New Roman"/>
                <w:color w:val="auto"/>
                <w:sz w:val="20"/>
                <w:szCs w:val="20"/>
                <w:lang w:val="sv-SE"/>
              </w:rPr>
              <w:t>Ātrais</w:t>
            </w:r>
            <w:r w:rsidR="00725408" w:rsidRPr="00645B0A">
              <w:rPr>
                <w:rFonts w:ascii="Times New Roman" w:hAnsi="Times New Roman" w:cs="Times New Roman"/>
                <w:color w:val="auto"/>
                <w:sz w:val="20"/>
                <w:szCs w:val="20"/>
                <w:lang w:val="sv-SE"/>
              </w:rPr>
              <w:t>kalns (Ātrās klintis, Straujais kalns)</w:t>
            </w:r>
          </w:p>
        </w:tc>
        <w:tc>
          <w:tcPr>
            <w:tcW w:w="4346" w:type="dxa"/>
          </w:tcPr>
          <w:p w14:paraId="5E0C7D39" w14:textId="77777777" w:rsidR="00725408" w:rsidRPr="00645B0A" w:rsidRDefault="00725408" w:rsidP="00164A9B">
            <w:pPr>
              <w:pStyle w:val="Default"/>
              <w:jc w:val="both"/>
              <w:rPr>
                <w:rFonts w:ascii="Times New Roman" w:hAnsi="Times New Roman" w:cs="Times New Roman"/>
                <w:color w:val="auto"/>
                <w:sz w:val="20"/>
                <w:szCs w:val="20"/>
                <w:lang w:val="sv-SE"/>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C91A0E" w14:paraId="1FB49334" w14:textId="77777777" w:rsidTr="00164A9B">
        <w:tc>
          <w:tcPr>
            <w:tcW w:w="936" w:type="dxa"/>
          </w:tcPr>
          <w:p w14:paraId="71AB2778" w14:textId="77777777" w:rsidR="00725408" w:rsidRPr="00645B0A" w:rsidRDefault="00725408" w:rsidP="00F74F09">
            <w:pPr>
              <w:pStyle w:val="Default"/>
              <w:numPr>
                <w:ilvl w:val="0"/>
                <w:numId w:val="41"/>
              </w:numPr>
              <w:jc w:val="both"/>
              <w:rPr>
                <w:rFonts w:ascii="Times New Roman" w:hAnsi="Times New Roman" w:cs="Times New Roman"/>
                <w:color w:val="auto"/>
                <w:sz w:val="20"/>
                <w:szCs w:val="20"/>
                <w:lang w:val="sv-SE"/>
              </w:rPr>
            </w:pPr>
          </w:p>
        </w:tc>
        <w:tc>
          <w:tcPr>
            <w:tcW w:w="3312" w:type="dxa"/>
          </w:tcPr>
          <w:p w14:paraId="4E16176F"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Šķerveļa lejteces dolomīta atsegums</w:t>
            </w:r>
          </w:p>
        </w:tc>
        <w:tc>
          <w:tcPr>
            <w:tcW w:w="4346" w:type="dxa"/>
          </w:tcPr>
          <w:p w14:paraId="408DEC71"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C91A0E" w14:paraId="04AD3852" w14:textId="77777777" w:rsidTr="00164A9B">
        <w:tc>
          <w:tcPr>
            <w:tcW w:w="936" w:type="dxa"/>
          </w:tcPr>
          <w:p w14:paraId="6D7FF7CC"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61523901"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Šķerveļa akmens</w:t>
            </w:r>
          </w:p>
        </w:tc>
        <w:tc>
          <w:tcPr>
            <w:tcW w:w="4346" w:type="dxa"/>
          </w:tcPr>
          <w:p w14:paraId="2A61CAC9"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Dižakmens</w:t>
            </w:r>
            <w:r>
              <w:rPr>
                <w:rFonts w:ascii="Times New Roman" w:hAnsi="Times New Roman" w:cs="Times New Roman"/>
                <w:color w:val="auto"/>
                <w:sz w:val="20"/>
                <w:szCs w:val="20"/>
              </w:rPr>
              <w:t>.</w:t>
            </w:r>
          </w:p>
        </w:tc>
      </w:tr>
      <w:tr w:rsidR="00822AEA" w:rsidRPr="00C91A0E" w14:paraId="2B462B47" w14:textId="77777777" w:rsidTr="00164A9B">
        <w:tc>
          <w:tcPr>
            <w:tcW w:w="936" w:type="dxa"/>
          </w:tcPr>
          <w:p w14:paraId="04565738"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7F5CA002"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Zoslēnu atsegumi</w:t>
            </w:r>
          </w:p>
        </w:tc>
        <w:tc>
          <w:tcPr>
            <w:tcW w:w="4346" w:type="dxa"/>
          </w:tcPr>
          <w:p w14:paraId="1F73746D"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C91A0E" w14:paraId="058D8F5C" w14:textId="77777777" w:rsidTr="00164A9B">
        <w:tc>
          <w:tcPr>
            <w:tcW w:w="936" w:type="dxa"/>
          </w:tcPr>
          <w:p w14:paraId="3DF706AE"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48C80A6A" w14:textId="52C2D956" w:rsidR="00725408" w:rsidRPr="00C91A0E" w:rsidRDefault="00725408" w:rsidP="00725408">
            <w:pPr>
              <w:pStyle w:val="Default"/>
              <w:jc w:val="both"/>
              <w:rPr>
                <w:rFonts w:ascii="Times New Roman" w:hAnsi="Times New Roman" w:cs="Times New Roman"/>
                <w:color w:val="auto"/>
                <w:sz w:val="20"/>
                <w:szCs w:val="20"/>
              </w:rPr>
            </w:pPr>
            <w:r w:rsidRPr="00C91A0E">
              <w:rPr>
                <w:rFonts w:ascii="Times New Roman" w:hAnsi="Times New Roman" w:cs="Times New Roman"/>
                <w:color w:val="auto"/>
                <w:sz w:val="20"/>
                <w:szCs w:val="20"/>
              </w:rPr>
              <w:t>Plieņu</w:t>
            </w:r>
            <w:r>
              <w:rPr>
                <w:rFonts w:ascii="Times New Roman" w:hAnsi="Times New Roman" w:cs="Times New Roman"/>
                <w:color w:val="auto"/>
                <w:sz w:val="20"/>
                <w:szCs w:val="20"/>
                <w:lang w:val="la-Latn"/>
              </w:rPr>
              <w:t xml:space="preserve"> jeb </w:t>
            </w:r>
            <w:r w:rsidRPr="00C91A0E">
              <w:rPr>
                <w:rFonts w:ascii="Times New Roman" w:hAnsi="Times New Roman" w:cs="Times New Roman"/>
                <w:color w:val="auto"/>
                <w:sz w:val="20"/>
                <w:szCs w:val="20"/>
              </w:rPr>
              <w:t>Ventasmuižas atsegums</w:t>
            </w:r>
          </w:p>
        </w:tc>
        <w:tc>
          <w:tcPr>
            <w:tcW w:w="4346" w:type="dxa"/>
          </w:tcPr>
          <w:p w14:paraId="3D44701B" w14:textId="05FE56B4" w:rsidR="00725408" w:rsidRPr="00C91A0E" w:rsidRDefault="00725408" w:rsidP="00725408">
            <w:pPr>
              <w:pStyle w:val="Default"/>
              <w:jc w:val="both"/>
              <w:rPr>
                <w:rFonts w:ascii="Times New Roman" w:hAnsi="Times New Roman" w:cs="Times New Roman"/>
                <w:color w:val="auto"/>
                <w:sz w:val="20"/>
                <w:szCs w:val="20"/>
              </w:rPr>
            </w:pPr>
            <w:r>
              <w:rPr>
                <w:rFonts w:ascii="Times New Roman" w:hAnsi="Times New Roman" w:cs="Times New Roman"/>
                <w:sz w:val="20"/>
                <w:szCs w:val="20"/>
                <w:lang w:val="lv-LV"/>
              </w:rPr>
              <w:t>Valsts nozīmes ģeoloģiskais/</w:t>
            </w:r>
            <w:r w:rsidRPr="00C91A0E">
              <w:rPr>
                <w:rFonts w:ascii="Times New Roman" w:hAnsi="Times New Roman" w:cs="Times New Roman"/>
                <w:sz w:val="20"/>
                <w:szCs w:val="20"/>
                <w:lang w:val="lv-LV"/>
              </w:rPr>
              <w:t>ģeomorfoloģiskais dabas piemineklis.</w:t>
            </w:r>
          </w:p>
        </w:tc>
      </w:tr>
      <w:tr w:rsidR="00822AEA" w:rsidRPr="00C91A0E" w14:paraId="0B1A9A3B" w14:textId="77777777" w:rsidTr="00164A9B">
        <w:tc>
          <w:tcPr>
            <w:tcW w:w="936" w:type="dxa"/>
          </w:tcPr>
          <w:p w14:paraId="22C15DD8"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6F39DB64"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Paišu krāce Ventā</w:t>
            </w:r>
          </w:p>
        </w:tc>
        <w:tc>
          <w:tcPr>
            <w:tcW w:w="4346" w:type="dxa"/>
          </w:tcPr>
          <w:p w14:paraId="19A286D0"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Dabas objekts.</w:t>
            </w:r>
          </w:p>
        </w:tc>
      </w:tr>
      <w:tr w:rsidR="00822AEA" w:rsidRPr="00C91A0E" w14:paraId="04948ACF" w14:textId="77777777" w:rsidTr="00164A9B">
        <w:tc>
          <w:tcPr>
            <w:tcW w:w="936" w:type="dxa"/>
          </w:tcPr>
          <w:p w14:paraId="169B738C"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64AC787B"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Krauju krāce Ventā</w:t>
            </w:r>
          </w:p>
        </w:tc>
        <w:tc>
          <w:tcPr>
            <w:tcW w:w="4346" w:type="dxa"/>
          </w:tcPr>
          <w:p w14:paraId="4796F07B"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Dabas objekts.</w:t>
            </w:r>
          </w:p>
        </w:tc>
      </w:tr>
      <w:tr w:rsidR="00822AEA" w:rsidRPr="00C91A0E" w14:paraId="4F15E421" w14:textId="77777777" w:rsidTr="00164A9B">
        <w:tc>
          <w:tcPr>
            <w:tcW w:w="936" w:type="dxa"/>
          </w:tcPr>
          <w:p w14:paraId="519DDECC"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30790968"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Gobdziņu krāce Ventā</w:t>
            </w:r>
          </w:p>
        </w:tc>
        <w:tc>
          <w:tcPr>
            <w:tcW w:w="4346" w:type="dxa"/>
          </w:tcPr>
          <w:p w14:paraId="2E6AB7B2"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Dabas objekts.</w:t>
            </w:r>
          </w:p>
        </w:tc>
      </w:tr>
      <w:tr w:rsidR="00822AEA" w:rsidRPr="00C91A0E" w14:paraId="6E3CA75E" w14:textId="77777777" w:rsidTr="00164A9B">
        <w:tc>
          <w:tcPr>
            <w:tcW w:w="936" w:type="dxa"/>
          </w:tcPr>
          <w:p w14:paraId="15DDB63C" w14:textId="77777777"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75A4D304"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Varkaļu krāce Ventā</w:t>
            </w:r>
          </w:p>
        </w:tc>
        <w:tc>
          <w:tcPr>
            <w:tcW w:w="4346" w:type="dxa"/>
          </w:tcPr>
          <w:p w14:paraId="4F403BA2" w14:textId="77777777" w:rsidR="00725408" w:rsidRPr="00C91A0E" w:rsidRDefault="00725408" w:rsidP="00164A9B">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Dabas objekts.</w:t>
            </w:r>
          </w:p>
        </w:tc>
      </w:tr>
      <w:tr w:rsidR="00725408" w:rsidRPr="00B14463" w14:paraId="6270C172" w14:textId="77777777" w:rsidTr="00164A9B">
        <w:tc>
          <w:tcPr>
            <w:tcW w:w="8594" w:type="dxa"/>
            <w:gridSpan w:val="3"/>
            <w:shd w:val="clear" w:color="auto" w:fill="E2EFD9" w:themeFill="accent6" w:themeFillTint="33"/>
          </w:tcPr>
          <w:p w14:paraId="27EDA21C" w14:textId="77777777" w:rsidR="00725408" w:rsidRPr="00B14463" w:rsidRDefault="00725408" w:rsidP="00164A9B">
            <w:pPr>
              <w:pStyle w:val="Default"/>
              <w:jc w:val="both"/>
              <w:rPr>
                <w:rFonts w:ascii="Times New Roman" w:hAnsi="Times New Roman" w:cs="Times New Roman"/>
                <w:b/>
                <w:color w:val="auto"/>
                <w:sz w:val="20"/>
                <w:szCs w:val="20"/>
              </w:rPr>
            </w:pPr>
            <w:r w:rsidRPr="00B14463">
              <w:rPr>
                <w:rFonts w:ascii="Times New Roman" w:hAnsi="Times New Roman" w:cs="Times New Roman"/>
                <w:b/>
                <w:i/>
                <w:color w:val="auto"/>
                <w:sz w:val="20"/>
                <w:szCs w:val="20"/>
              </w:rPr>
              <w:t>DL piegulošajā teritorijā</w:t>
            </w:r>
          </w:p>
        </w:tc>
      </w:tr>
      <w:tr w:rsidR="00822AEA" w:rsidRPr="00C91A0E" w14:paraId="5250C014" w14:textId="77777777" w:rsidTr="00164A9B">
        <w:tc>
          <w:tcPr>
            <w:tcW w:w="936" w:type="dxa"/>
          </w:tcPr>
          <w:p w14:paraId="1ABA11E0" w14:textId="32391AB9"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6F4C8195"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Lēģernieku atsegums</w:t>
            </w:r>
          </w:p>
        </w:tc>
        <w:tc>
          <w:tcPr>
            <w:tcW w:w="4346" w:type="dxa"/>
          </w:tcPr>
          <w:p w14:paraId="65142EB5" w14:textId="77777777" w:rsidR="00725408" w:rsidRPr="00C91A0E" w:rsidRDefault="00725408" w:rsidP="00164A9B">
            <w:pPr>
              <w:pStyle w:val="Default"/>
              <w:jc w:val="both"/>
              <w:rPr>
                <w:rFonts w:ascii="Times New Roman" w:hAnsi="Times New Roman" w:cs="Times New Roman"/>
                <w:color w:val="auto"/>
                <w:sz w:val="20"/>
                <w:szCs w:val="20"/>
              </w:rPr>
            </w:pPr>
            <w:r w:rsidRPr="00C91A0E">
              <w:rPr>
                <w:rFonts w:ascii="Times New Roman" w:hAnsi="Times New Roman" w:cs="Times New Roman"/>
                <w:sz w:val="20"/>
                <w:szCs w:val="20"/>
                <w:lang w:val="lv-LV"/>
              </w:rPr>
              <w:t>Valsts nozīmes ģeoloģiskais un ģeomorfoloģiskais dabas piemineklis.</w:t>
            </w:r>
          </w:p>
        </w:tc>
      </w:tr>
      <w:tr w:rsidR="00822AEA" w:rsidRPr="00C91A0E" w14:paraId="614B9B56" w14:textId="77777777" w:rsidTr="00164A9B">
        <w:tc>
          <w:tcPr>
            <w:tcW w:w="936" w:type="dxa"/>
          </w:tcPr>
          <w:p w14:paraId="6A7A0E07" w14:textId="5CCACBE5" w:rsidR="00725408" w:rsidRPr="00C91A0E" w:rsidRDefault="00725408" w:rsidP="00F74F09">
            <w:pPr>
              <w:pStyle w:val="Default"/>
              <w:numPr>
                <w:ilvl w:val="0"/>
                <w:numId w:val="41"/>
              </w:numPr>
              <w:jc w:val="both"/>
              <w:rPr>
                <w:rFonts w:ascii="Times New Roman" w:hAnsi="Times New Roman" w:cs="Times New Roman"/>
                <w:color w:val="auto"/>
                <w:sz w:val="20"/>
                <w:szCs w:val="20"/>
              </w:rPr>
            </w:pPr>
          </w:p>
        </w:tc>
        <w:tc>
          <w:tcPr>
            <w:tcW w:w="3312" w:type="dxa"/>
          </w:tcPr>
          <w:p w14:paraId="67792058" w14:textId="77777777" w:rsidR="00725408" w:rsidRPr="008817C7" w:rsidRDefault="00725408" w:rsidP="00164A9B">
            <w:pPr>
              <w:pStyle w:val="Default"/>
              <w:jc w:val="both"/>
              <w:rPr>
                <w:rFonts w:ascii="Times New Roman" w:hAnsi="Times New Roman" w:cs="Times New Roman"/>
                <w:color w:val="auto"/>
                <w:sz w:val="20"/>
                <w:szCs w:val="20"/>
              </w:rPr>
            </w:pPr>
            <w:r w:rsidRPr="008817C7">
              <w:rPr>
                <w:rFonts w:ascii="Times New Roman" w:hAnsi="Times New Roman" w:cs="Times New Roman"/>
                <w:color w:val="auto"/>
                <w:sz w:val="20"/>
                <w:szCs w:val="20"/>
              </w:rPr>
              <w:t>Nīkrāces Sudmaļkalnu akmens</w:t>
            </w:r>
          </w:p>
        </w:tc>
        <w:tc>
          <w:tcPr>
            <w:tcW w:w="4346" w:type="dxa"/>
          </w:tcPr>
          <w:p w14:paraId="2CDACF33" w14:textId="77777777" w:rsidR="00725408" w:rsidRPr="008817C7" w:rsidRDefault="00725408" w:rsidP="00164A9B">
            <w:pPr>
              <w:pStyle w:val="Default"/>
              <w:jc w:val="both"/>
              <w:rPr>
                <w:rFonts w:ascii="Times New Roman" w:hAnsi="Times New Roman" w:cs="Times New Roman"/>
                <w:sz w:val="20"/>
                <w:szCs w:val="20"/>
              </w:rPr>
            </w:pPr>
            <w:r>
              <w:rPr>
                <w:rFonts w:ascii="Times New Roman" w:hAnsi="Times New Roman" w:cs="Times New Roman"/>
                <w:sz w:val="20"/>
                <w:szCs w:val="20"/>
              </w:rPr>
              <w:t>Ģ</w:t>
            </w:r>
            <w:r w:rsidRPr="008817C7">
              <w:rPr>
                <w:rFonts w:ascii="Times New Roman" w:hAnsi="Times New Roman" w:cs="Times New Roman"/>
                <w:sz w:val="20"/>
                <w:szCs w:val="20"/>
              </w:rPr>
              <w:t>eoloģiskais veidojums</w:t>
            </w:r>
            <w:r>
              <w:rPr>
                <w:rFonts w:ascii="Times New Roman" w:hAnsi="Times New Roman" w:cs="Times New Roman"/>
                <w:sz w:val="20"/>
                <w:szCs w:val="20"/>
              </w:rPr>
              <w:t>.</w:t>
            </w:r>
          </w:p>
        </w:tc>
      </w:tr>
      <w:tr w:rsidR="00725408" w:rsidRPr="00C91A0E" w14:paraId="227999D3" w14:textId="77777777" w:rsidTr="00164A9B">
        <w:tc>
          <w:tcPr>
            <w:tcW w:w="8594" w:type="dxa"/>
            <w:gridSpan w:val="3"/>
            <w:shd w:val="clear" w:color="auto" w:fill="C5E0B3" w:themeFill="accent6" w:themeFillTint="66"/>
          </w:tcPr>
          <w:p w14:paraId="2C931AD8" w14:textId="77777777" w:rsidR="00725408" w:rsidRPr="00C91A0E" w:rsidRDefault="00725408" w:rsidP="00164A9B">
            <w:pPr>
              <w:pStyle w:val="Default"/>
              <w:jc w:val="both"/>
              <w:rPr>
                <w:rFonts w:ascii="Times New Roman" w:hAnsi="Times New Roman" w:cs="Times New Roman"/>
                <w:b/>
                <w:color w:val="auto"/>
                <w:sz w:val="20"/>
                <w:szCs w:val="20"/>
              </w:rPr>
            </w:pPr>
            <w:r w:rsidRPr="00C91A0E">
              <w:rPr>
                <w:rFonts w:ascii="Times New Roman" w:hAnsi="Times New Roman" w:cs="Times New Roman"/>
                <w:b/>
                <w:color w:val="auto"/>
                <w:sz w:val="20"/>
                <w:szCs w:val="20"/>
              </w:rPr>
              <w:t>Kultūrvēstures objekti</w:t>
            </w:r>
          </w:p>
        </w:tc>
      </w:tr>
      <w:tr w:rsidR="00725408" w:rsidRPr="00B14463" w14:paraId="118597F5" w14:textId="77777777" w:rsidTr="00164A9B">
        <w:tc>
          <w:tcPr>
            <w:tcW w:w="8594" w:type="dxa"/>
            <w:gridSpan w:val="3"/>
            <w:shd w:val="clear" w:color="auto" w:fill="E2EFD9" w:themeFill="accent6" w:themeFillTint="33"/>
          </w:tcPr>
          <w:p w14:paraId="2E0F06D3" w14:textId="77777777" w:rsidR="00725408" w:rsidRPr="00B14463" w:rsidRDefault="00725408" w:rsidP="00164A9B">
            <w:pPr>
              <w:pStyle w:val="Default"/>
              <w:jc w:val="both"/>
              <w:rPr>
                <w:rFonts w:ascii="Times New Roman" w:hAnsi="Times New Roman" w:cs="Times New Roman"/>
                <w:b/>
                <w:color w:val="auto"/>
                <w:sz w:val="20"/>
                <w:szCs w:val="20"/>
              </w:rPr>
            </w:pPr>
            <w:r w:rsidRPr="00B14463">
              <w:rPr>
                <w:rFonts w:ascii="Times New Roman" w:hAnsi="Times New Roman" w:cs="Times New Roman"/>
                <w:b/>
                <w:i/>
                <w:color w:val="auto"/>
                <w:sz w:val="20"/>
                <w:szCs w:val="20"/>
              </w:rPr>
              <w:t>DL teritorijā</w:t>
            </w:r>
          </w:p>
        </w:tc>
      </w:tr>
      <w:tr w:rsidR="00822AEA" w:rsidRPr="00DC6AC0" w14:paraId="21410494" w14:textId="77777777" w:rsidTr="00164A9B">
        <w:tc>
          <w:tcPr>
            <w:tcW w:w="936" w:type="dxa"/>
          </w:tcPr>
          <w:p w14:paraId="07DF36EB" w14:textId="288AC9B8" w:rsidR="000F62F5" w:rsidRPr="00DC6AC0"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194A7F09" w14:textId="09E5C741" w:rsidR="000F62F5" w:rsidRPr="00DC6AC0"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color w:val="auto"/>
                <w:sz w:val="20"/>
                <w:szCs w:val="20"/>
                <w:lang w:val="lv-LV"/>
              </w:rPr>
              <w:t>Vormsātes pilskalns</w:t>
            </w:r>
          </w:p>
        </w:tc>
        <w:tc>
          <w:tcPr>
            <w:tcW w:w="4346" w:type="dxa"/>
          </w:tcPr>
          <w:p w14:paraId="59F82F72" w14:textId="4F19CDB2" w:rsidR="000F62F5"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color w:val="auto"/>
                <w:sz w:val="20"/>
                <w:szCs w:val="20"/>
                <w:lang w:val="lv-LV"/>
              </w:rPr>
              <w:t>Valsts nozīmes arheoloģijas piemineklis</w:t>
            </w:r>
            <w:r>
              <w:rPr>
                <w:rFonts w:ascii="Times New Roman" w:hAnsi="Times New Roman" w:cs="Times New Roman"/>
                <w:color w:val="auto"/>
                <w:sz w:val="20"/>
                <w:szCs w:val="20"/>
                <w:lang w:val="lv-LV"/>
              </w:rPr>
              <w:t>.</w:t>
            </w:r>
          </w:p>
        </w:tc>
      </w:tr>
      <w:tr w:rsidR="00822AEA" w:rsidRPr="00D07A2E" w14:paraId="64FAA4E3" w14:textId="77777777" w:rsidTr="00164A9B">
        <w:tc>
          <w:tcPr>
            <w:tcW w:w="936" w:type="dxa"/>
          </w:tcPr>
          <w:p w14:paraId="0680EBCF" w14:textId="0BA351D7" w:rsidR="00822AEA" w:rsidRPr="00D07A2E" w:rsidRDefault="00822AEA" w:rsidP="00F74F09">
            <w:pPr>
              <w:pStyle w:val="Default"/>
              <w:numPr>
                <w:ilvl w:val="0"/>
                <w:numId w:val="41"/>
              </w:numPr>
              <w:jc w:val="both"/>
              <w:rPr>
                <w:rFonts w:ascii="Times New Roman" w:hAnsi="Times New Roman" w:cs="Times New Roman"/>
                <w:color w:val="auto"/>
                <w:sz w:val="20"/>
                <w:szCs w:val="20"/>
              </w:rPr>
            </w:pPr>
          </w:p>
        </w:tc>
        <w:tc>
          <w:tcPr>
            <w:tcW w:w="3312" w:type="dxa"/>
          </w:tcPr>
          <w:p w14:paraId="1AE30C97" w14:textId="77777777" w:rsidR="000F62F5" w:rsidRPr="00D07A2E"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color w:val="auto"/>
                <w:sz w:val="20"/>
                <w:szCs w:val="20"/>
                <w:lang w:val="lv-LV"/>
              </w:rPr>
              <w:t>Lēnu muižas apbūve</w:t>
            </w:r>
          </w:p>
        </w:tc>
        <w:tc>
          <w:tcPr>
            <w:tcW w:w="4346" w:type="dxa"/>
          </w:tcPr>
          <w:p w14:paraId="1366ACAA" w14:textId="77777777" w:rsidR="000F62F5" w:rsidRPr="00D07A2E"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sz w:val="20"/>
                <w:szCs w:val="20"/>
                <w:lang w:val="lv-LV"/>
              </w:rPr>
              <w:t>Nozīmīgs kultūrvēstures objekts</w:t>
            </w:r>
            <w:r>
              <w:rPr>
                <w:rFonts w:ascii="Times New Roman" w:hAnsi="Times New Roman" w:cs="Times New Roman"/>
                <w:sz w:val="20"/>
                <w:szCs w:val="20"/>
                <w:lang w:val="lv-LV"/>
              </w:rPr>
              <w:t>.</w:t>
            </w:r>
          </w:p>
        </w:tc>
      </w:tr>
      <w:tr w:rsidR="000F62F5" w:rsidRPr="00B14463" w14:paraId="2164BB54" w14:textId="77777777" w:rsidTr="00164A9B">
        <w:tc>
          <w:tcPr>
            <w:tcW w:w="8594" w:type="dxa"/>
            <w:gridSpan w:val="3"/>
            <w:shd w:val="clear" w:color="auto" w:fill="E2EFD9" w:themeFill="accent6" w:themeFillTint="33"/>
          </w:tcPr>
          <w:p w14:paraId="7E947BF7" w14:textId="77777777" w:rsidR="000F62F5" w:rsidRPr="00B14463" w:rsidRDefault="000F62F5" w:rsidP="000F62F5">
            <w:pPr>
              <w:pStyle w:val="Default"/>
              <w:jc w:val="both"/>
              <w:rPr>
                <w:rFonts w:ascii="Times New Roman" w:hAnsi="Times New Roman" w:cs="Times New Roman"/>
                <w:b/>
                <w:color w:val="auto"/>
                <w:sz w:val="20"/>
                <w:szCs w:val="20"/>
              </w:rPr>
            </w:pPr>
            <w:r w:rsidRPr="00B14463">
              <w:rPr>
                <w:rFonts w:ascii="Times New Roman" w:hAnsi="Times New Roman" w:cs="Times New Roman"/>
                <w:b/>
                <w:i/>
                <w:color w:val="auto"/>
                <w:sz w:val="20"/>
                <w:szCs w:val="20"/>
              </w:rPr>
              <w:t>DL piegulošajā teritorijā</w:t>
            </w:r>
          </w:p>
        </w:tc>
      </w:tr>
      <w:tr w:rsidR="00822AEA" w:rsidRPr="00D07A2E" w14:paraId="0E93165A" w14:textId="77777777" w:rsidTr="00164A9B">
        <w:tc>
          <w:tcPr>
            <w:tcW w:w="936" w:type="dxa"/>
          </w:tcPr>
          <w:p w14:paraId="30733E16" w14:textId="140AA382"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5021B127" w14:textId="5E348ABB" w:rsidR="000F62F5" w:rsidRPr="00D07A2E" w:rsidRDefault="000F62F5" w:rsidP="000F62F5">
            <w:pPr>
              <w:pStyle w:val="Default"/>
              <w:jc w:val="both"/>
              <w:rPr>
                <w:rFonts w:ascii="Times New Roman" w:hAnsi="Times New Roman" w:cs="Times New Roman"/>
                <w:color w:val="auto"/>
                <w:sz w:val="20"/>
                <w:szCs w:val="20"/>
              </w:rPr>
            </w:pPr>
            <w:r w:rsidRPr="00DC6AC0">
              <w:rPr>
                <w:rFonts w:ascii="Times New Roman" w:hAnsi="Times New Roman" w:cs="Times New Roman"/>
                <w:color w:val="auto"/>
                <w:sz w:val="20"/>
                <w:szCs w:val="20"/>
                <w:lang w:val="lv-LV"/>
              </w:rPr>
              <w:t>Namdaru kalns – pilskalns</w:t>
            </w:r>
          </w:p>
        </w:tc>
        <w:tc>
          <w:tcPr>
            <w:tcW w:w="4346" w:type="dxa"/>
          </w:tcPr>
          <w:p w14:paraId="3795F2DF" w14:textId="20BB0BAA" w:rsidR="000F62F5" w:rsidRPr="00D07A2E" w:rsidRDefault="000F62F5" w:rsidP="000F62F5">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lang w:val="lv-LV"/>
              </w:rPr>
              <w:t>Vietēja</w:t>
            </w:r>
            <w:r w:rsidRPr="00DC6AC0">
              <w:rPr>
                <w:rFonts w:ascii="Times New Roman" w:hAnsi="Times New Roman" w:cs="Times New Roman"/>
                <w:color w:val="auto"/>
                <w:sz w:val="20"/>
                <w:szCs w:val="20"/>
                <w:lang w:val="lv-LV"/>
              </w:rPr>
              <w:t>s nozīmes arheoloģijas piemineklis</w:t>
            </w:r>
            <w:r>
              <w:rPr>
                <w:rFonts w:ascii="Times New Roman" w:hAnsi="Times New Roman" w:cs="Times New Roman"/>
                <w:color w:val="auto"/>
                <w:sz w:val="20"/>
                <w:szCs w:val="20"/>
                <w:lang w:val="lv-LV"/>
              </w:rPr>
              <w:t>.</w:t>
            </w:r>
          </w:p>
        </w:tc>
      </w:tr>
      <w:tr w:rsidR="00822AEA" w:rsidRPr="00D07A2E" w14:paraId="7F242B02" w14:textId="77777777" w:rsidTr="00164A9B">
        <w:tc>
          <w:tcPr>
            <w:tcW w:w="936" w:type="dxa"/>
          </w:tcPr>
          <w:p w14:paraId="3BCD3D28" w14:textId="1F4C672E"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4BB005CA"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rPr>
              <w:t>Lēnu senkapi</w:t>
            </w:r>
          </w:p>
        </w:tc>
        <w:tc>
          <w:tcPr>
            <w:tcW w:w="4346" w:type="dxa"/>
          </w:tcPr>
          <w:p w14:paraId="3ADB038E"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lang w:val="lv-LV"/>
              </w:rPr>
              <w:t>Valsts nozīmes arheoloģijas piemineklis</w:t>
            </w:r>
            <w:r>
              <w:rPr>
                <w:rFonts w:ascii="Times New Roman" w:hAnsi="Times New Roman" w:cs="Times New Roman"/>
                <w:color w:val="auto"/>
                <w:sz w:val="20"/>
                <w:szCs w:val="20"/>
                <w:lang w:val="lv-LV"/>
              </w:rPr>
              <w:t>.</w:t>
            </w:r>
          </w:p>
        </w:tc>
      </w:tr>
      <w:tr w:rsidR="00822AEA" w:rsidRPr="00D07A2E" w14:paraId="478A0D87" w14:textId="77777777" w:rsidTr="00164A9B">
        <w:tc>
          <w:tcPr>
            <w:tcW w:w="936" w:type="dxa"/>
          </w:tcPr>
          <w:p w14:paraId="2992F66C" w14:textId="4BF32B77"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0604491B"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rPr>
              <w:t>Imuļu (Lēnu) pilskalns</w:t>
            </w:r>
          </w:p>
        </w:tc>
        <w:tc>
          <w:tcPr>
            <w:tcW w:w="4346" w:type="dxa"/>
          </w:tcPr>
          <w:p w14:paraId="6D75494D" w14:textId="77777777" w:rsidR="000F62F5" w:rsidRPr="00D07A2E"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color w:val="auto"/>
                <w:sz w:val="20"/>
                <w:szCs w:val="20"/>
                <w:lang w:val="lv-LV"/>
              </w:rPr>
              <w:t>Valsts nozīmes arheoloģijas piemineklis</w:t>
            </w:r>
            <w:r>
              <w:rPr>
                <w:rFonts w:ascii="Times New Roman" w:hAnsi="Times New Roman" w:cs="Times New Roman"/>
                <w:color w:val="auto"/>
                <w:sz w:val="20"/>
                <w:szCs w:val="20"/>
                <w:lang w:val="lv-LV"/>
              </w:rPr>
              <w:t>.</w:t>
            </w:r>
          </w:p>
        </w:tc>
      </w:tr>
      <w:tr w:rsidR="00822AEA" w:rsidRPr="00D07A2E" w14:paraId="16110F63" w14:textId="77777777" w:rsidTr="00164A9B">
        <w:tc>
          <w:tcPr>
            <w:tcW w:w="936" w:type="dxa"/>
          </w:tcPr>
          <w:p w14:paraId="26B2C8FD" w14:textId="21B39BE6"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33D561A3"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rPr>
              <w:t>Lēnu katoļu baznīca</w:t>
            </w:r>
          </w:p>
        </w:tc>
        <w:tc>
          <w:tcPr>
            <w:tcW w:w="4346" w:type="dxa"/>
          </w:tcPr>
          <w:p w14:paraId="1C0F67E2" w14:textId="77777777" w:rsidR="000F62F5" w:rsidRPr="00D07A2E"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color w:val="auto"/>
                <w:sz w:val="20"/>
                <w:szCs w:val="20"/>
                <w:lang w:val="lv-LV"/>
              </w:rPr>
              <w:t xml:space="preserve">Valsts nozīmes </w:t>
            </w:r>
            <w:r>
              <w:rPr>
                <w:rFonts w:ascii="Times New Roman" w:hAnsi="Times New Roman" w:cs="Times New Roman"/>
                <w:color w:val="auto"/>
                <w:sz w:val="20"/>
                <w:szCs w:val="20"/>
                <w:lang w:val="lv-LV"/>
              </w:rPr>
              <w:t>arhitektūras</w:t>
            </w:r>
            <w:r w:rsidRPr="00D07A2E">
              <w:rPr>
                <w:rFonts w:ascii="Times New Roman" w:hAnsi="Times New Roman" w:cs="Times New Roman"/>
                <w:color w:val="auto"/>
                <w:sz w:val="20"/>
                <w:szCs w:val="20"/>
                <w:lang w:val="lv-LV"/>
              </w:rPr>
              <w:t xml:space="preserve"> piemineklis</w:t>
            </w:r>
            <w:r>
              <w:rPr>
                <w:rFonts w:ascii="Times New Roman" w:hAnsi="Times New Roman" w:cs="Times New Roman"/>
                <w:color w:val="auto"/>
                <w:sz w:val="20"/>
                <w:szCs w:val="20"/>
                <w:lang w:val="lv-LV"/>
              </w:rPr>
              <w:t>.</w:t>
            </w:r>
          </w:p>
        </w:tc>
      </w:tr>
      <w:tr w:rsidR="00822AEA" w:rsidRPr="00D07A2E" w14:paraId="36053925" w14:textId="77777777" w:rsidTr="00164A9B">
        <w:tc>
          <w:tcPr>
            <w:tcW w:w="936" w:type="dxa"/>
          </w:tcPr>
          <w:p w14:paraId="27880AFA" w14:textId="347F9606"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2919F3A3"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rPr>
              <w:t>Vormsātes muižas pils ar parku</w:t>
            </w:r>
          </w:p>
        </w:tc>
        <w:tc>
          <w:tcPr>
            <w:tcW w:w="4346" w:type="dxa"/>
          </w:tcPr>
          <w:p w14:paraId="63A46D62" w14:textId="77777777" w:rsidR="000F62F5" w:rsidRPr="00D07A2E" w:rsidRDefault="000F62F5" w:rsidP="000F62F5">
            <w:pPr>
              <w:pStyle w:val="Default"/>
              <w:jc w:val="both"/>
              <w:rPr>
                <w:rFonts w:ascii="Times New Roman" w:hAnsi="Times New Roman" w:cs="Times New Roman"/>
                <w:color w:val="auto"/>
                <w:sz w:val="20"/>
                <w:szCs w:val="20"/>
                <w:lang w:val="lv-LV"/>
              </w:rPr>
            </w:pPr>
            <w:r w:rsidRPr="00D07A2E">
              <w:rPr>
                <w:rFonts w:ascii="Times New Roman" w:hAnsi="Times New Roman" w:cs="Times New Roman"/>
                <w:sz w:val="20"/>
                <w:szCs w:val="20"/>
                <w:lang w:val="lv-LV"/>
              </w:rPr>
              <w:t>Nozīmīgs kultūrvēstures objekts</w:t>
            </w:r>
            <w:r>
              <w:rPr>
                <w:rFonts w:ascii="Times New Roman" w:hAnsi="Times New Roman" w:cs="Times New Roman"/>
                <w:sz w:val="20"/>
                <w:szCs w:val="20"/>
                <w:lang w:val="lv-LV"/>
              </w:rPr>
              <w:t>.</w:t>
            </w:r>
          </w:p>
        </w:tc>
      </w:tr>
      <w:tr w:rsidR="00822AEA" w:rsidRPr="00D07A2E" w14:paraId="425FD85F" w14:textId="77777777" w:rsidTr="00164A9B">
        <w:tc>
          <w:tcPr>
            <w:tcW w:w="936" w:type="dxa"/>
          </w:tcPr>
          <w:p w14:paraId="016E138B" w14:textId="0FB7B27A" w:rsidR="000F62F5" w:rsidRPr="00D07A2E"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76F05977" w14:textId="77777777" w:rsidR="000F62F5" w:rsidRPr="00D07A2E" w:rsidRDefault="000F62F5" w:rsidP="000F62F5">
            <w:pPr>
              <w:pStyle w:val="Default"/>
              <w:jc w:val="both"/>
              <w:rPr>
                <w:rFonts w:ascii="Times New Roman" w:hAnsi="Times New Roman" w:cs="Times New Roman"/>
                <w:color w:val="auto"/>
                <w:sz w:val="20"/>
                <w:szCs w:val="20"/>
              </w:rPr>
            </w:pPr>
            <w:r w:rsidRPr="00D07A2E">
              <w:rPr>
                <w:rFonts w:ascii="Times New Roman" w:hAnsi="Times New Roman" w:cs="Times New Roman"/>
                <w:color w:val="auto"/>
                <w:sz w:val="20"/>
                <w:szCs w:val="20"/>
              </w:rPr>
              <w:t>Lēnu krogs</w:t>
            </w:r>
          </w:p>
        </w:tc>
        <w:tc>
          <w:tcPr>
            <w:tcW w:w="4346" w:type="dxa"/>
          </w:tcPr>
          <w:p w14:paraId="7DA51D3E" w14:textId="77777777" w:rsidR="000F62F5" w:rsidRPr="00D07A2E" w:rsidRDefault="000F62F5" w:rsidP="000F62F5">
            <w:pPr>
              <w:pStyle w:val="Default"/>
              <w:jc w:val="both"/>
              <w:rPr>
                <w:rFonts w:ascii="Times New Roman" w:hAnsi="Times New Roman" w:cs="Times New Roman"/>
                <w:sz w:val="20"/>
                <w:szCs w:val="20"/>
                <w:lang w:val="lv-LV"/>
              </w:rPr>
            </w:pPr>
            <w:r w:rsidRPr="00D07A2E">
              <w:rPr>
                <w:rFonts w:ascii="Times New Roman" w:hAnsi="Times New Roman" w:cs="Times New Roman"/>
                <w:color w:val="auto"/>
                <w:sz w:val="20"/>
                <w:szCs w:val="20"/>
                <w:lang w:val="lv-LV"/>
              </w:rPr>
              <w:t xml:space="preserve">Valsts nozīmes </w:t>
            </w:r>
            <w:r>
              <w:rPr>
                <w:rFonts w:ascii="Times New Roman" w:hAnsi="Times New Roman" w:cs="Times New Roman"/>
                <w:color w:val="auto"/>
                <w:sz w:val="20"/>
                <w:szCs w:val="20"/>
                <w:lang w:val="lv-LV"/>
              </w:rPr>
              <w:t>arhitektūras</w:t>
            </w:r>
            <w:r w:rsidRPr="00D07A2E">
              <w:rPr>
                <w:rFonts w:ascii="Times New Roman" w:hAnsi="Times New Roman" w:cs="Times New Roman"/>
                <w:color w:val="auto"/>
                <w:sz w:val="20"/>
                <w:szCs w:val="20"/>
                <w:lang w:val="lv-LV"/>
              </w:rPr>
              <w:t xml:space="preserve"> piemineklis</w:t>
            </w:r>
            <w:r>
              <w:rPr>
                <w:rFonts w:ascii="Times New Roman" w:hAnsi="Times New Roman" w:cs="Times New Roman"/>
                <w:color w:val="auto"/>
                <w:sz w:val="20"/>
                <w:szCs w:val="20"/>
                <w:lang w:val="lv-LV"/>
              </w:rPr>
              <w:t>.</w:t>
            </w:r>
          </w:p>
        </w:tc>
      </w:tr>
      <w:tr w:rsidR="00822AEA" w:rsidRPr="00FC7DFF" w14:paraId="56157004" w14:textId="77777777" w:rsidTr="00164A9B">
        <w:tc>
          <w:tcPr>
            <w:tcW w:w="936" w:type="dxa"/>
          </w:tcPr>
          <w:p w14:paraId="6160A74E" w14:textId="2E72A8A8"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53FF4DFA" w14:textId="77777777" w:rsidR="000F62F5" w:rsidRPr="00FC7DFF" w:rsidRDefault="000F62F5" w:rsidP="000F62F5">
            <w:pPr>
              <w:pStyle w:val="Default"/>
              <w:jc w:val="both"/>
              <w:rPr>
                <w:rFonts w:ascii="Times New Roman" w:hAnsi="Times New Roman" w:cs="Times New Roman"/>
                <w:color w:val="auto"/>
                <w:sz w:val="20"/>
                <w:szCs w:val="20"/>
                <w:lang w:val="lv-LV"/>
              </w:rPr>
            </w:pPr>
            <w:r w:rsidRPr="00FC7DFF">
              <w:rPr>
                <w:rFonts w:ascii="Times New Roman" w:hAnsi="Times New Roman" w:cs="Times New Roman"/>
                <w:sz w:val="20"/>
                <w:szCs w:val="20"/>
                <w:lang w:val="lv-LV"/>
              </w:rPr>
              <w:t>Oskara Kalpaka piemiņas vieta</w:t>
            </w:r>
          </w:p>
        </w:tc>
        <w:tc>
          <w:tcPr>
            <w:tcW w:w="4346" w:type="dxa"/>
          </w:tcPr>
          <w:p w14:paraId="045F4637" w14:textId="77777777" w:rsidR="000F62F5" w:rsidRPr="00FC7DFF" w:rsidRDefault="000F62F5" w:rsidP="000F62F5">
            <w:pPr>
              <w:pStyle w:val="Default"/>
              <w:jc w:val="both"/>
              <w:rPr>
                <w:rFonts w:ascii="Times New Roman" w:hAnsi="Times New Roman" w:cs="Times New Roman"/>
                <w:color w:val="auto"/>
                <w:sz w:val="20"/>
                <w:szCs w:val="20"/>
                <w:lang w:val="lv-LV"/>
              </w:rPr>
            </w:pPr>
            <w:r w:rsidRPr="00FC7DFF">
              <w:rPr>
                <w:rFonts w:ascii="Times New Roman" w:hAnsi="Times New Roman" w:cs="Times New Roman"/>
                <w:color w:val="auto"/>
                <w:sz w:val="20"/>
                <w:szCs w:val="20"/>
                <w:lang w:val="lv-LV"/>
              </w:rPr>
              <w:t>Piemiņas vieta.</w:t>
            </w:r>
          </w:p>
        </w:tc>
      </w:tr>
      <w:tr w:rsidR="000F62F5" w:rsidRPr="00C91A0E" w14:paraId="682A4A92" w14:textId="77777777" w:rsidTr="00164A9B">
        <w:tc>
          <w:tcPr>
            <w:tcW w:w="8594" w:type="dxa"/>
            <w:gridSpan w:val="3"/>
            <w:shd w:val="clear" w:color="auto" w:fill="C5E0B3" w:themeFill="accent6" w:themeFillTint="66"/>
          </w:tcPr>
          <w:p w14:paraId="0F772099" w14:textId="77777777" w:rsidR="000F62F5" w:rsidRPr="00C91A0E" w:rsidRDefault="000F62F5" w:rsidP="000F62F5">
            <w:pPr>
              <w:pStyle w:val="Default"/>
              <w:jc w:val="both"/>
              <w:rPr>
                <w:rFonts w:ascii="Times New Roman" w:hAnsi="Times New Roman" w:cs="Times New Roman"/>
                <w:b/>
                <w:color w:val="auto"/>
                <w:sz w:val="20"/>
                <w:szCs w:val="20"/>
              </w:rPr>
            </w:pPr>
            <w:r w:rsidRPr="00C91A0E">
              <w:rPr>
                <w:rFonts w:ascii="Times New Roman" w:hAnsi="Times New Roman" w:cs="Times New Roman"/>
                <w:b/>
                <w:color w:val="auto"/>
                <w:sz w:val="20"/>
                <w:szCs w:val="20"/>
              </w:rPr>
              <w:t>Citi tūrisma objekti</w:t>
            </w:r>
          </w:p>
        </w:tc>
      </w:tr>
      <w:tr w:rsidR="000F62F5" w:rsidRPr="00B14463" w14:paraId="5B293CC4" w14:textId="77777777" w:rsidTr="00164A9B">
        <w:tc>
          <w:tcPr>
            <w:tcW w:w="8594" w:type="dxa"/>
            <w:gridSpan w:val="3"/>
            <w:shd w:val="clear" w:color="auto" w:fill="E2EFD9" w:themeFill="accent6" w:themeFillTint="33"/>
          </w:tcPr>
          <w:p w14:paraId="397BBDB3" w14:textId="77777777" w:rsidR="000F62F5" w:rsidRPr="00B14463" w:rsidRDefault="000F62F5" w:rsidP="000F62F5">
            <w:pPr>
              <w:pStyle w:val="Default"/>
              <w:jc w:val="both"/>
              <w:rPr>
                <w:rFonts w:ascii="Times New Roman" w:hAnsi="Times New Roman" w:cs="Times New Roman"/>
                <w:b/>
                <w:color w:val="auto"/>
                <w:sz w:val="20"/>
                <w:szCs w:val="20"/>
              </w:rPr>
            </w:pPr>
            <w:r w:rsidRPr="00B14463">
              <w:rPr>
                <w:rFonts w:ascii="Times New Roman" w:hAnsi="Times New Roman" w:cs="Times New Roman"/>
                <w:b/>
                <w:i/>
                <w:color w:val="auto"/>
                <w:sz w:val="20"/>
                <w:szCs w:val="20"/>
              </w:rPr>
              <w:t>DL teritorijā</w:t>
            </w:r>
          </w:p>
        </w:tc>
      </w:tr>
      <w:tr w:rsidR="00822AEA" w:rsidRPr="00FC7DFF" w14:paraId="7CE5E653" w14:textId="77777777" w:rsidTr="00164A9B">
        <w:tc>
          <w:tcPr>
            <w:tcW w:w="936" w:type="dxa"/>
          </w:tcPr>
          <w:p w14:paraId="580D02A5" w14:textId="45A70DBB"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062B4CCF"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 “Sudmaļi”</w:t>
            </w:r>
          </w:p>
        </w:tc>
        <w:tc>
          <w:tcPr>
            <w:tcW w:w="4346" w:type="dxa"/>
          </w:tcPr>
          <w:p w14:paraId="462E6502"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w:t>
            </w:r>
          </w:p>
        </w:tc>
      </w:tr>
      <w:tr w:rsidR="00822AEA" w:rsidRPr="00FC7DFF" w14:paraId="6C60C8A8" w14:textId="77777777" w:rsidTr="00164A9B">
        <w:tc>
          <w:tcPr>
            <w:tcW w:w="936" w:type="dxa"/>
          </w:tcPr>
          <w:p w14:paraId="1AC1EDDF" w14:textId="58D237B6"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1CCF5742"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 “Šķērvelis”</w:t>
            </w:r>
          </w:p>
        </w:tc>
        <w:tc>
          <w:tcPr>
            <w:tcW w:w="4346" w:type="dxa"/>
          </w:tcPr>
          <w:p w14:paraId="5953513F"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w:t>
            </w:r>
          </w:p>
        </w:tc>
      </w:tr>
      <w:tr w:rsidR="00822AEA" w:rsidRPr="00FC7DFF" w14:paraId="237444F2" w14:textId="77777777" w:rsidTr="00164A9B">
        <w:tc>
          <w:tcPr>
            <w:tcW w:w="936" w:type="dxa"/>
          </w:tcPr>
          <w:p w14:paraId="57FECF03" w14:textId="36DA3E18"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65589B33"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Kempings “Varkaļi”</w:t>
            </w:r>
          </w:p>
        </w:tc>
        <w:tc>
          <w:tcPr>
            <w:tcW w:w="4346" w:type="dxa"/>
          </w:tcPr>
          <w:p w14:paraId="1346F010"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Kempings.</w:t>
            </w:r>
          </w:p>
        </w:tc>
      </w:tr>
      <w:tr w:rsidR="00822AEA" w:rsidRPr="00FC7DFF" w14:paraId="19901EB6" w14:textId="77777777" w:rsidTr="00164A9B">
        <w:tc>
          <w:tcPr>
            <w:tcW w:w="936" w:type="dxa"/>
          </w:tcPr>
          <w:p w14:paraId="3E85B50E" w14:textId="3CDC676A"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2A7FBC52"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 “Jaunvarkaļi”</w:t>
            </w:r>
          </w:p>
        </w:tc>
        <w:tc>
          <w:tcPr>
            <w:tcW w:w="4346" w:type="dxa"/>
          </w:tcPr>
          <w:p w14:paraId="01684E4A"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w:t>
            </w:r>
          </w:p>
        </w:tc>
      </w:tr>
      <w:tr w:rsidR="00822AEA" w:rsidRPr="00FC7DFF" w14:paraId="7D9CD966" w14:textId="77777777" w:rsidTr="00164A9B">
        <w:tc>
          <w:tcPr>
            <w:tcW w:w="936" w:type="dxa"/>
          </w:tcPr>
          <w:p w14:paraId="3A7C28CE" w14:textId="71E30C66" w:rsidR="000F62F5" w:rsidRPr="00FC7DFF"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tcPr>
          <w:p w14:paraId="48362F11"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 “Pilsžogi”</w:t>
            </w:r>
          </w:p>
        </w:tc>
        <w:tc>
          <w:tcPr>
            <w:tcW w:w="4346" w:type="dxa"/>
          </w:tcPr>
          <w:p w14:paraId="61B87CE9" w14:textId="7777777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Atpūtas vieta.</w:t>
            </w:r>
          </w:p>
        </w:tc>
      </w:tr>
      <w:tr w:rsidR="000F62F5" w:rsidRPr="00B14463" w14:paraId="431C0A22" w14:textId="77777777" w:rsidTr="000F62F5">
        <w:tc>
          <w:tcPr>
            <w:tcW w:w="8594" w:type="dxa"/>
            <w:gridSpan w:val="3"/>
            <w:shd w:val="clear" w:color="auto" w:fill="E2EFD9" w:themeFill="accent6" w:themeFillTint="33"/>
          </w:tcPr>
          <w:p w14:paraId="0AAA5218" w14:textId="77777777" w:rsidR="000F62F5" w:rsidRPr="00B14463" w:rsidRDefault="000F62F5" w:rsidP="000F62F5">
            <w:pPr>
              <w:pStyle w:val="Default"/>
              <w:jc w:val="both"/>
              <w:rPr>
                <w:rFonts w:ascii="Times New Roman" w:hAnsi="Times New Roman" w:cs="Times New Roman"/>
                <w:b/>
                <w:color w:val="auto"/>
                <w:sz w:val="20"/>
                <w:szCs w:val="20"/>
              </w:rPr>
            </w:pPr>
            <w:r w:rsidRPr="00B14463">
              <w:rPr>
                <w:rFonts w:ascii="Times New Roman" w:hAnsi="Times New Roman" w:cs="Times New Roman"/>
                <w:b/>
                <w:i/>
                <w:color w:val="auto"/>
                <w:sz w:val="20"/>
                <w:szCs w:val="20"/>
              </w:rPr>
              <w:t>DL piegulošajā teritorijā</w:t>
            </w:r>
          </w:p>
        </w:tc>
      </w:tr>
      <w:tr w:rsidR="00822AEA" w:rsidRPr="00FC7DFF" w14:paraId="1B491930" w14:textId="77777777" w:rsidTr="000F62F5">
        <w:tc>
          <w:tcPr>
            <w:tcW w:w="936" w:type="dxa"/>
            <w:shd w:val="clear" w:color="auto" w:fill="FFFFFF" w:themeFill="background1"/>
          </w:tcPr>
          <w:p w14:paraId="25BD82A9" w14:textId="1E46A963" w:rsidR="000F62F5" w:rsidRPr="00195492"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shd w:val="clear" w:color="auto" w:fill="FFFFFF" w:themeFill="background1"/>
          </w:tcPr>
          <w:p w14:paraId="724A4BBB" w14:textId="59AA42FC" w:rsidR="000F62F5" w:rsidRPr="00FC7DFF" w:rsidRDefault="000F62F5" w:rsidP="000F62F5">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Kempings “Ventmalas”</w:t>
            </w:r>
          </w:p>
        </w:tc>
        <w:tc>
          <w:tcPr>
            <w:tcW w:w="4346" w:type="dxa"/>
            <w:shd w:val="clear" w:color="auto" w:fill="FFFFFF" w:themeFill="background1"/>
          </w:tcPr>
          <w:p w14:paraId="274849EF" w14:textId="178344EC" w:rsidR="000F62F5" w:rsidRPr="000F62F5" w:rsidRDefault="000F62F5" w:rsidP="000F62F5">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rPr>
              <w:t>Kempings</w:t>
            </w:r>
            <w:r>
              <w:rPr>
                <w:rFonts w:ascii="Times New Roman" w:hAnsi="Times New Roman" w:cs="Times New Roman"/>
                <w:color w:val="auto"/>
                <w:sz w:val="20"/>
                <w:szCs w:val="20"/>
                <w:lang w:val="la-Latn"/>
              </w:rPr>
              <w:t>.</w:t>
            </w:r>
          </w:p>
        </w:tc>
      </w:tr>
      <w:tr w:rsidR="00822AEA" w:rsidRPr="00FC7DFF" w14:paraId="545B13F7" w14:textId="77777777" w:rsidTr="000F62F5">
        <w:tc>
          <w:tcPr>
            <w:tcW w:w="936" w:type="dxa"/>
            <w:shd w:val="clear" w:color="auto" w:fill="FFFFFF" w:themeFill="background1"/>
          </w:tcPr>
          <w:p w14:paraId="17D4D05B" w14:textId="513926FD" w:rsidR="000F62F5" w:rsidRPr="00195492"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shd w:val="clear" w:color="auto" w:fill="FFFFFF" w:themeFill="background1"/>
          </w:tcPr>
          <w:p w14:paraId="5A49F7FE" w14:textId="1F1B763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Lauku māja “Vecvanagi”</w:t>
            </w:r>
          </w:p>
        </w:tc>
        <w:tc>
          <w:tcPr>
            <w:tcW w:w="4346" w:type="dxa"/>
            <w:shd w:val="clear" w:color="auto" w:fill="FFFFFF" w:themeFill="background1"/>
          </w:tcPr>
          <w:p w14:paraId="62BBA94F" w14:textId="7B92D0A7"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Lauku māja</w:t>
            </w:r>
            <w:r>
              <w:rPr>
                <w:rFonts w:ascii="Times New Roman" w:hAnsi="Times New Roman" w:cs="Times New Roman"/>
                <w:color w:val="auto"/>
                <w:sz w:val="20"/>
                <w:szCs w:val="20"/>
              </w:rPr>
              <w:t>.</w:t>
            </w:r>
          </w:p>
        </w:tc>
      </w:tr>
      <w:tr w:rsidR="00822AEA" w:rsidRPr="00FC7DFF" w14:paraId="5E675D3F" w14:textId="77777777" w:rsidTr="000F62F5">
        <w:tc>
          <w:tcPr>
            <w:tcW w:w="936" w:type="dxa"/>
            <w:shd w:val="clear" w:color="auto" w:fill="FFFFFF" w:themeFill="background1"/>
          </w:tcPr>
          <w:p w14:paraId="7C13111F" w14:textId="4FC1AD98" w:rsidR="000F62F5" w:rsidRPr="00195492" w:rsidRDefault="000F62F5" w:rsidP="00F74F09">
            <w:pPr>
              <w:pStyle w:val="Default"/>
              <w:numPr>
                <w:ilvl w:val="0"/>
                <w:numId w:val="41"/>
              </w:numPr>
              <w:jc w:val="both"/>
              <w:rPr>
                <w:rFonts w:ascii="Times New Roman" w:hAnsi="Times New Roman" w:cs="Times New Roman"/>
                <w:color w:val="auto"/>
                <w:sz w:val="20"/>
                <w:szCs w:val="20"/>
              </w:rPr>
            </w:pPr>
          </w:p>
        </w:tc>
        <w:tc>
          <w:tcPr>
            <w:tcW w:w="3312" w:type="dxa"/>
            <w:shd w:val="clear" w:color="auto" w:fill="FFFFFF" w:themeFill="background1"/>
          </w:tcPr>
          <w:p w14:paraId="0284DEC2" w14:textId="0EEA5CE9"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Lauku māja “Gāznieki”</w:t>
            </w:r>
          </w:p>
        </w:tc>
        <w:tc>
          <w:tcPr>
            <w:tcW w:w="4346" w:type="dxa"/>
            <w:shd w:val="clear" w:color="auto" w:fill="FFFFFF" w:themeFill="background1"/>
          </w:tcPr>
          <w:p w14:paraId="3E625BC5" w14:textId="6EB1628F" w:rsidR="000F62F5" w:rsidRPr="00FC7DFF" w:rsidRDefault="000F62F5" w:rsidP="000F62F5">
            <w:pPr>
              <w:pStyle w:val="Default"/>
              <w:jc w:val="both"/>
              <w:rPr>
                <w:rFonts w:ascii="Times New Roman" w:hAnsi="Times New Roman" w:cs="Times New Roman"/>
                <w:color w:val="auto"/>
                <w:sz w:val="20"/>
                <w:szCs w:val="20"/>
              </w:rPr>
            </w:pPr>
            <w:r w:rsidRPr="00FC7DFF">
              <w:rPr>
                <w:rFonts w:ascii="Times New Roman" w:hAnsi="Times New Roman" w:cs="Times New Roman"/>
                <w:color w:val="auto"/>
                <w:sz w:val="20"/>
                <w:szCs w:val="20"/>
              </w:rPr>
              <w:t>Lauku māja</w:t>
            </w:r>
            <w:r>
              <w:rPr>
                <w:rFonts w:ascii="Times New Roman" w:hAnsi="Times New Roman" w:cs="Times New Roman"/>
                <w:color w:val="auto"/>
                <w:sz w:val="20"/>
                <w:szCs w:val="20"/>
              </w:rPr>
              <w:t>.</w:t>
            </w:r>
          </w:p>
        </w:tc>
      </w:tr>
    </w:tbl>
    <w:p w14:paraId="27C01C14" w14:textId="77777777" w:rsidR="00164A9B" w:rsidRDefault="00164A9B" w:rsidP="004874C9">
      <w:pPr>
        <w:pStyle w:val="Default"/>
        <w:jc w:val="both"/>
        <w:rPr>
          <w:rFonts w:ascii="Times New Roman" w:hAnsi="Times New Roman" w:cs="Times New Roman"/>
          <w:lang w:val="lv-LV"/>
        </w:rPr>
      </w:pPr>
    </w:p>
    <w:p w14:paraId="0A01F741" w14:textId="0E458A56" w:rsidR="00DA37D6" w:rsidRDefault="00DA37D6" w:rsidP="004874C9">
      <w:pPr>
        <w:pStyle w:val="Default"/>
        <w:jc w:val="both"/>
        <w:rPr>
          <w:rFonts w:ascii="Times New Roman" w:hAnsi="Times New Roman" w:cs="Times New Roman"/>
          <w:lang w:val="lv-LV"/>
        </w:rPr>
      </w:pPr>
      <w:r w:rsidRPr="00DA37D6">
        <w:rPr>
          <w:rFonts w:ascii="Times New Roman" w:hAnsi="Times New Roman" w:cs="Times New Roman"/>
          <w:lang w:val="lv-LV"/>
        </w:rPr>
        <w:t>Tā kā DL teritorijā sastopamie dabas pieminekļi ir salīdzinoši tuvu “Kurzemes pērlei” – Kuldīgai, kā arī paturot prātā, ka vienas dienas ceļojuma sniedzamības areālā ir izvietoju</w:t>
      </w:r>
      <w:r w:rsidR="00C30DD2">
        <w:rPr>
          <w:rFonts w:ascii="Times New Roman" w:hAnsi="Times New Roman" w:cs="Times New Roman"/>
          <w:lang w:val="lv-LV"/>
        </w:rPr>
        <w:t>s</w:t>
      </w:r>
      <w:r w:rsidRPr="00DA37D6">
        <w:rPr>
          <w:rFonts w:ascii="Times New Roman" w:hAnsi="Times New Roman" w:cs="Times New Roman"/>
          <w:lang w:val="lv-LV"/>
        </w:rPr>
        <w:t>ies virkne citu ģeomantojuma objektu – Ventas Rumba, Alekšupītes ūdenskritums, Riežupes ūdenskritums un pamatiežu atsegumi, Riežupes smilšalas u.c., DL teritorijā būtu jāizvērtē kā viens no galamērķiem specifiska dabas tūrisma veida – ģeotūrisma piedāvājuma attīstīšanai Kurzemes reģionā.</w:t>
      </w:r>
    </w:p>
    <w:p w14:paraId="36BD30E9" w14:textId="3371A9B6" w:rsidR="00966E86" w:rsidRPr="00FD1B8F" w:rsidRDefault="00966E86" w:rsidP="00FD1B8F">
      <w:pPr>
        <w:pStyle w:val="Default"/>
        <w:jc w:val="both"/>
        <w:rPr>
          <w:rFonts w:ascii="Times New Roman" w:hAnsi="Times New Roman" w:cs="Times New Roman"/>
          <w:lang w:val="lv-LV"/>
        </w:rPr>
      </w:pPr>
    </w:p>
    <w:p w14:paraId="5EF00634" w14:textId="2C3954FE" w:rsidR="00FD1B8F" w:rsidRDefault="00FD1B8F" w:rsidP="00FD1B8F">
      <w:pPr>
        <w:jc w:val="both"/>
        <w:rPr>
          <w:rFonts w:ascii="Times New Roman" w:hAnsi="Times New Roman" w:cs="Times New Roman"/>
          <w:sz w:val="24"/>
          <w:szCs w:val="24"/>
          <w:lang w:val="la-Latn"/>
        </w:rPr>
      </w:pPr>
      <w:r w:rsidRPr="00FD1B8F">
        <w:rPr>
          <w:rFonts w:ascii="Times New Roman" w:hAnsi="Times New Roman" w:cs="Times New Roman"/>
          <w:sz w:val="24"/>
          <w:szCs w:val="24"/>
          <w:lang w:val="lv-LV"/>
        </w:rPr>
        <w:t xml:space="preserve">Saistībā ar dabas tūrisma veicināšanu, Skrundas novadā zīmola veidošanas jeb brendinga darbā tiek izmantots arī ģeomantojums, kas vērtējams ļoti pozitīvi. Proti, kā viens no elementiem novada atpazīstamībai reģionālā un pat pasaules mērogā tiek akcentēts </w:t>
      </w:r>
      <w:r w:rsidRPr="00FD1B8F">
        <w:rPr>
          <w:rFonts w:ascii="Times New Roman" w:hAnsi="Times New Roman" w:cs="Times New Roman"/>
          <w:i/>
          <w:sz w:val="24"/>
          <w:szCs w:val="24"/>
          <w:lang w:val="lv-LV"/>
        </w:rPr>
        <w:t xml:space="preserve">Ventastega curonica </w:t>
      </w:r>
      <w:r w:rsidRPr="00FD1B8F">
        <w:rPr>
          <w:rFonts w:ascii="Times New Roman" w:hAnsi="Times New Roman" w:cs="Times New Roman"/>
          <w:sz w:val="24"/>
          <w:szCs w:val="24"/>
          <w:lang w:val="lv-LV"/>
        </w:rPr>
        <w:t xml:space="preserve">– devona perioda četrkājainis, kas pirms apmēram 365 miljoniem gadu mitis senā kontinenta piekrastē, paisumiem un bēgumiem pakļautā jūras krasta zonā, areālā, kur mūsdienās ir Kurzeme. Šī senā dzīvnieka fosilijas atrastas Skrundas apkaimē, t.sk. DL ietilpstošajā dabas pieminekļa </w:t>
      </w:r>
      <w:r w:rsidR="00C30DD2">
        <w:rPr>
          <w:rFonts w:ascii="Times New Roman" w:hAnsi="Times New Roman" w:cs="Times New Roman"/>
          <w:sz w:val="24"/>
          <w:szCs w:val="24"/>
          <w:lang w:val="lv-LV"/>
        </w:rPr>
        <w:t>“</w:t>
      </w:r>
      <w:r w:rsidRPr="00FD1B8F">
        <w:rPr>
          <w:rFonts w:ascii="Times New Roman" w:hAnsi="Times New Roman" w:cs="Times New Roman"/>
          <w:sz w:val="24"/>
          <w:szCs w:val="24"/>
          <w:lang w:val="lv-LV"/>
        </w:rPr>
        <w:t>Ketleru atsegumi” nogulumiežos. Ketleru atsegumos ir atrastas gan šī īpašā dzīvnieka fosilās atliekas – galvaskauss, citi kauli, zvīņas un zobi, gan arī tā pēdu nospiedumi.</w:t>
      </w:r>
    </w:p>
    <w:p w14:paraId="58F4B1E9" w14:textId="77777777" w:rsidR="00FD1B8F" w:rsidRPr="00FD1B8F" w:rsidRDefault="00FD1B8F" w:rsidP="00FD1B8F">
      <w:pPr>
        <w:jc w:val="both"/>
        <w:rPr>
          <w:rFonts w:ascii="Times New Roman" w:hAnsi="Times New Roman" w:cs="Times New Roman"/>
          <w:sz w:val="24"/>
          <w:szCs w:val="24"/>
          <w:lang w:val="la-Latn"/>
        </w:rPr>
      </w:pPr>
    </w:p>
    <w:p w14:paraId="392AF100" w14:textId="5CC5D280" w:rsidR="00FD1B8F" w:rsidRDefault="00FD1B8F" w:rsidP="00FD1B8F">
      <w:pPr>
        <w:jc w:val="both"/>
        <w:rPr>
          <w:rFonts w:ascii="Times New Roman" w:hAnsi="Times New Roman" w:cs="Times New Roman"/>
          <w:sz w:val="24"/>
          <w:szCs w:val="24"/>
          <w:lang w:val="lv-LV"/>
        </w:rPr>
      </w:pPr>
      <w:r w:rsidRPr="00FD1B8F">
        <w:rPr>
          <w:rFonts w:ascii="Times New Roman" w:hAnsi="Times New Roman" w:cs="Times New Roman"/>
          <w:sz w:val="24"/>
          <w:szCs w:val="24"/>
          <w:lang w:val="lv-LV"/>
        </w:rPr>
        <w:t>Skrundas muižā ir izveidots muzejs, kurā Skrundas iedzīvo</w:t>
      </w:r>
      <w:r w:rsidR="00BA6236">
        <w:rPr>
          <w:rFonts w:ascii="Times New Roman" w:hAnsi="Times New Roman" w:cs="Times New Roman"/>
          <w:sz w:val="24"/>
          <w:szCs w:val="24"/>
          <w:lang w:val="lv-LV"/>
        </w:rPr>
        <w:t>tāji un muižas viesi kopš 2013. </w:t>
      </w:r>
      <w:r w:rsidRPr="00FD1B8F">
        <w:rPr>
          <w:rFonts w:ascii="Times New Roman" w:hAnsi="Times New Roman" w:cs="Times New Roman"/>
          <w:sz w:val="24"/>
          <w:szCs w:val="24"/>
          <w:lang w:val="lv-LV"/>
        </w:rPr>
        <w:t>gada var aplūkot iespējams senākā četrkājainā dzīvnieka pasaulē – iep</w:t>
      </w:r>
      <w:r w:rsidR="00BA6236">
        <w:rPr>
          <w:rFonts w:ascii="Times New Roman" w:hAnsi="Times New Roman" w:cs="Times New Roman"/>
          <w:sz w:val="24"/>
          <w:szCs w:val="24"/>
          <w:lang w:val="lv-LV"/>
        </w:rPr>
        <w:t>r</w:t>
      </w:r>
      <w:r w:rsidRPr="00FD1B8F">
        <w:rPr>
          <w:rFonts w:ascii="Times New Roman" w:hAnsi="Times New Roman" w:cs="Times New Roman"/>
          <w:sz w:val="24"/>
          <w:szCs w:val="24"/>
          <w:lang w:val="lv-LV"/>
        </w:rPr>
        <w:t xml:space="preserve">iekš minētā </w:t>
      </w:r>
      <w:r w:rsidRPr="00FD1B8F">
        <w:rPr>
          <w:rFonts w:ascii="Times New Roman" w:hAnsi="Times New Roman" w:cs="Times New Roman"/>
          <w:i/>
          <w:sz w:val="24"/>
          <w:szCs w:val="24"/>
          <w:lang w:val="lv-LV"/>
        </w:rPr>
        <w:t>Ventastega curonica</w:t>
      </w:r>
      <w:r w:rsidRPr="00FD1B8F">
        <w:rPr>
          <w:rFonts w:ascii="Times New Roman" w:hAnsi="Times New Roman" w:cs="Times New Roman"/>
          <w:sz w:val="24"/>
          <w:szCs w:val="24"/>
          <w:lang w:val="lv-LV"/>
        </w:rPr>
        <w:t xml:space="preserve"> maketu. Šis makets ir izveidots Latvijas Dabas muzeja vecākā paleontologa Ivara Zupiņa vadībā. Pašu maketu, vadoties no dzīvnieka fosilijām un zinātnieku veiktajām vizualizācijām, veidojis skulptors Ivars Drulle. </w:t>
      </w:r>
      <w:r w:rsidRPr="00FD1B8F">
        <w:rPr>
          <w:rFonts w:ascii="Times New Roman" w:hAnsi="Times New Roman" w:cs="Times New Roman"/>
          <w:i/>
          <w:sz w:val="24"/>
          <w:szCs w:val="24"/>
          <w:lang w:val="lv-LV"/>
        </w:rPr>
        <w:t>Ventastega curonica</w:t>
      </w:r>
      <w:r w:rsidRPr="00FD1B8F">
        <w:rPr>
          <w:rFonts w:ascii="Times New Roman" w:hAnsi="Times New Roman" w:cs="Times New Roman"/>
          <w:sz w:val="24"/>
          <w:szCs w:val="24"/>
          <w:lang w:val="lv-LV"/>
        </w:rPr>
        <w:t xml:space="preserve"> varētu būt viens no pirmajiem četrkājaiņiem, kurš savulaik pielāgojās dzīvei uz sauszemes – tas Latvijas teritorijā dzīvojis jau 100 miljonus gadu pirms dinozauru parādīšanās.</w:t>
      </w:r>
    </w:p>
    <w:p w14:paraId="2293DA3E" w14:textId="77777777" w:rsidR="00FD1B8F" w:rsidRPr="00FD1B8F" w:rsidRDefault="00FD1B8F" w:rsidP="00FD1B8F">
      <w:pPr>
        <w:jc w:val="both"/>
        <w:rPr>
          <w:rFonts w:ascii="Times New Roman" w:hAnsi="Times New Roman" w:cs="Times New Roman"/>
          <w:sz w:val="24"/>
          <w:szCs w:val="24"/>
          <w:lang w:val="lv-LV"/>
        </w:rPr>
      </w:pPr>
    </w:p>
    <w:p w14:paraId="2A8872FA" w14:textId="39AB6162" w:rsidR="00FD1B8F" w:rsidRPr="004E18FC" w:rsidRDefault="00FD1B8F" w:rsidP="00FD1B8F">
      <w:pPr>
        <w:jc w:val="both"/>
        <w:rPr>
          <w:rFonts w:ascii="Times New Roman" w:hAnsi="Times New Roman" w:cs="Times New Roman"/>
          <w:sz w:val="24"/>
          <w:szCs w:val="24"/>
          <w:lang w:val="la-Latn"/>
        </w:rPr>
      </w:pPr>
      <w:r w:rsidRPr="00FD1B8F">
        <w:rPr>
          <w:rFonts w:ascii="Times New Roman" w:hAnsi="Times New Roman" w:cs="Times New Roman"/>
          <w:sz w:val="24"/>
          <w:szCs w:val="24"/>
          <w:lang w:val="lv-LV"/>
        </w:rPr>
        <w:t xml:space="preserve">Ketleru atsegumi tika izvēlēti par </w:t>
      </w:r>
      <w:r w:rsidR="00C30DD2">
        <w:rPr>
          <w:rFonts w:ascii="Times New Roman" w:hAnsi="Times New Roman" w:cs="Times New Roman"/>
          <w:sz w:val="24"/>
          <w:szCs w:val="24"/>
          <w:lang w:val="lv-LV"/>
        </w:rPr>
        <w:t>“</w:t>
      </w:r>
      <w:r w:rsidRPr="00FD1B8F">
        <w:rPr>
          <w:rFonts w:ascii="Times New Roman" w:hAnsi="Times New Roman" w:cs="Times New Roman"/>
          <w:sz w:val="24"/>
          <w:szCs w:val="24"/>
          <w:lang w:val="lv-LV"/>
        </w:rPr>
        <w:t>Gada ģeovietu 2016”, akcentējot, ka tie ir nozīmīgi gan visā Latvijā, gan pasaulē, jo tajos atrodamas liecības par tādu unikālu notikumu dzīvības evolūcijā kā mugurkaulnieku iznākšanu no okeāna uz sauszemes.</w:t>
      </w:r>
      <w:r>
        <w:rPr>
          <w:rFonts w:ascii="Times New Roman" w:hAnsi="Times New Roman" w:cs="Times New Roman"/>
          <w:sz w:val="24"/>
          <w:szCs w:val="24"/>
          <w:lang w:val="la-Latn"/>
        </w:rPr>
        <w:t xml:space="preserve"> </w:t>
      </w:r>
      <w:r w:rsidR="00BA6236">
        <w:rPr>
          <w:rFonts w:ascii="Times New Roman" w:hAnsi="Times New Roman" w:cs="Times New Roman"/>
          <w:sz w:val="24"/>
          <w:szCs w:val="24"/>
          <w:lang w:val="la-Latn"/>
        </w:rPr>
        <w:t>Attīstot</w:t>
      </w:r>
      <w:r w:rsidRPr="00FD1B8F">
        <w:rPr>
          <w:rFonts w:ascii="Times New Roman" w:hAnsi="Times New Roman" w:cs="Times New Roman"/>
          <w:sz w:val="24"/>
          <w:szCs w:val="24"/>
          <w:lang w:val="la-Latn"/>
        </w:rPr>
        <w:t xml:space="preserve"> un turpinot </w:t>
      </w:r>
      <w:r w:rsidRPr="00FD1B8F">
        <w:rPr>
          <w:rFonts w:ascii="Times New Roman" w:hAnsi="Times New Roman" w:cs="Times New Roman"/>
          <w:i/>
          <w:sz w:val="24"/>
          <w:szCs w:val="24"/>
          <w:lang w:val="la-Latn"/>
        </w:rPr>
        <w:t xml:space="preserve">Ventastega curonica </w:t>
      </w:r>
      <w:r w:rsidRPr="00FD1B8F">
        <w:rPr>
          <w:rFonts w:ascii="Times New Roman" w:hAnsi="Times New Roman" w:cs="Times New Roman"/>
          <w:sz w:val="24"/>
          <w:szCs w:val="24"/>
          <w:lang w:val="la-Latn"/>
        </w:rPr>
        <w:t>kā</w:t>
      </w:r>
      <w:r w:rsidR="00BA6236">
        <w:rPr>
          <w:rFonts w:ascii="Times New Roman" w:hAnsi="Times New Roman" w:cs="Times New Roman"/>
          <w:sz w:val="24"/>
          <w:szCs w:val="24"/>
          <w:lang w:val="la-Latn"/>
        </w:rPr>
        <w:t xml:space="preserve"> novada zīmola veidošanu, 2018. gada 10. </w:t>
      </w:r>
      <w:r w:rsidRPr="00FD1B8F">
        <w:rPr>
          <w:rFonts w:ascii="Times New Roman" w:hAnsi="Times New Roman" w:cs="Times New Roman"/>
          <w:sz w:val="24"/>
          <w:szCs w:val="24"/>
          <w:lang w:val="la-Latn"/>
        </w:rPr>
        <w:t xml:space="preserve">novembrī Skrundā, Ventas kalnā tika atklāts jauns vides objekts – Ventas Stega, kas ir viens no </w:t>
      </w:r>
      <w:r w:rsidRPr="00FD1B8F">
        <w:rPr>
          <w:rFonts w:ascii="Times New Roman" w:hAnsi="Times New Roman" w:cs="Times New Roman"/>
          <w:sz w:val="24"/>
          <w:szCs w:val="24"/>
          <w:lang w:val="la-Latn"/>
        </w:rPr>
        <w:lastRenderedPageBreak/>
        <w:t xml:space="preserve">labiekārtojuma un atpūtas elementiem. </w:t>
      </w:r>
      <w:r w:rsidRPr="004E18FC">
        <w:rPr>
          <w:rFonts w:ascii="Times New Roman" w:hAnsi="Times New Roman" w:cs="Times New Roman"/>
          <w:sz w:val="24"/>
          <w:szCs w:val="24"/>
          <w:lang w:val="la-Latn"/>
        </w:rPr>
        <w:t>Vides objekts tapis pēc Latvijas Lauksaimniecības universitātes Vides un būvzinātņu fakultātes studenta Reiņa Švedenberga skices, ideju īstenojis Ivars Grundmanis.</w:t>
      </w:r>
    </w:p>
    <w:p w14:paraId="39C77771" w14:textId="71C54473" w:rsidR="00FD1B8F" w:rsidRPr="00FD1B8F" w:rsidRDefault="00FD1B8F" w:rsidP="00FD1B8F">
      <w:pPr>
        <w:pStyle w:val="Default"/>
        <w:jc w:val="both"/>
        <w:rPr>
          <w:rFonts w:ascii="Times New Roman" w:hAnsi="Times New Roman" w:cs="Times New Roman"/>
          <w:lang w:val="lv-LV"/>
        </w:rPr>
      </w:pPr>
    </w:p>
    <w:p w14:paraId="35F90BC5" w14:textId="06189C7E" w:rsidR="00164A9B" w:rsidRDefault="00164A9B" w:rsidP="00164A9B">
      <w:pPr>
        <w:pStyle w:val="Default"/>
        <w:jc w:val="both"/>
        <w:rPr>
          <w:rFonts w:ascii="Times New Roman" w:hAnsi="Times New Roman" w:cs="Times New Roman"/>
          <w:lang w:val="lv-LV"/>
        </w:rPr>
      </w:pPr>
      <w:r w:rsidRPr="00307DBF">
        <w:rPr>
          <w:rFonts w:ascii="Times New Roman" w:hAnsi="Times New Roman" w:cs="Times New Roman"/>
          <w:lang w:val="lv-LV"/>
        </w:rPr>
        <w:t xml:space="preserve">Ventas ielejā ir virkne potenciālu skatu punktu, kur veicot atbilstošus apsaimniekošanas pasākumus, </w:t>
      </w:r>
      <w:r>
        <w:rPr>
          <w:rFonts w:ascii="Times New Roman" w:hAnsi="Times New Roman" w:cs="Times New Roman"/>
          <w:lang w:val="lv-LV"/>
        </w:rPr>
        <w:t xml:space="preserve">būtu iespējams veidot </w:t>
      </w:r>
      <w:r w:rsidRPr="00307DBF">
        <w:rPr>
          <w:rFonts w:ascii="Times New Roman" w:hAnsi="Times New Roman" w:cs="Times New Roman"/>
          <w:lang w:val="lv-LV"/>
        </w:rPr>
        <w:t xml:space="preserve">ainavu perspektīvas </w:t>
      </w:r>
      <w:r>
        <w:rPr>
          <w:rFonts w:ascii="Times New Roman" w:hAnsi="Times New Roman" w:cs="Times New Roman"/>
          <w:lang w:val="lv-LV"/>
        </w:rPr>
        <w:t xml:space="preserve">un skatu punktus kā tūrisma piesaistes objektus. </w:t>
      </w:r>
      <w:r w:rsidRPr="00307DBF">
        <w:rPr>
          <w:rFonts w:ascii="Times New Roman" w:hAnsi="Times New Roman" w:cs="Times New Roman"/>
          <w:lang w:val="lv-LV"/>
        </w:rPr>
        <w:t>Tomēr š</w:t>
      </w:r>
      <w:r>
        <w:rPr>
          <w:rFonts w:ascii="Times New Roman" w:hAnsi="Times New Roman" w:cs="Times New Roman"/>
          <w:lang w:val="lv-LV"/>
        </w:rPr>
        <w:t xml:space="preserve">ie punkti un </w:t>
      </w:r>
      <w:r w:rsidRPr="00307DBF">
        <w:rPr>
          <w:rFonts w:ascii="Times New Roman" w:hAnsi="Times New Roman" w:cs="Times New Roman"/>
          <w:lang w:val="lv-LV"/>
        </w:rPr>
        <w:t xml:space="preserve">skatu perspektīvas </w:t>
      </w:r>
      <w:r>
        <w:rPr>
          <w:rFonts w:ascii="Times New Roman" w:hAnsi="Times New Roman" w:cs="Times New Roman"/>
          <w:lang w:val="lv-LV"/>
        </w:rPr>
        <w:t xml:space="preserve">patlaban </w:t>
      </w:r>
      <w:r w:rsidRPr="00307DBF">
        <w:rPr>
          <w:rFonts w:ascii="Times New Roman" w:hAnsi="Times New Roman" w:cs="Times New Roman"/>
          <w:lang w:val="lv-LV"/>
        </w:rPr>
        <w:t>ir grūti pieejamas. Šajā gadījumā ainavu perspektīvu veidošana un vizuāli-estētiskā ziņā ļoti pievilcīgu skatu atklāšana ir veicama kopā ar dabas tūrisma infrastruktūras veidošanu, domājot gan par esošā ūdenstūrisma maršruta pievilcības paaugstināšanu, gan par potenciālo v</w:t>
      </w:r>
      <w:r>
        <w:rPr>
          <w:rFonts w:ascii="Times New Roman" w:hAnsi="Times New Roman" w:cs="Times New Roman"/>
          <w:lang w:val="lv-LV"/>
        </w:rPr>
        <w:t>elo</w:t>
      </w:r>
      <w:r>
        <w:rPr>
          <w:rFonts w:ascii="Times New Roman" w:hAnsi="Times New Roman" w:cs="Times New Roman"/>
          <w:lang w:val="la-Latn"/>
        </w:rPr>
        <w:t>sipēdistu</w:t>
      </w:r>
      <w:r w:rsidRPr="00307DBF">
        <w:rPr>
          <w:rFonts w:ascii="Times New Roman" w:hAnsi="Times New Roman" w:cs="Times New Roman"/>
          <w:lang w:val="lv-LV"/>
        </w:rPr>
        <w:t xml:space="preserve"> un kājāmgājēju tūrisma piedāvājuma veidošanu nākotnē. Iepriekšminētā kontekstā būtu jāapsver iespējas veidot skatu laukumus vai platformas divās vietās – gar Ātrākalna kraujas augšējo malu un gar Gobdziņu klinšu augšējo malu, līdzīgi, kā tas ir izdarīts G</w:t>
      </w:r>
      <w:r w:rsidR="00C30DD2">
        <w:rPr>
          <w:rFonts w:ascii="Times New Roman" w:hAnsi="Times New Roman" w:cs="Times New Roman"/>
          <w:lang w:val="lv-LV"/>
        </w:rPr>
        <w:t>aujas Nacionālajā parkā</w:t>
      </w:r>
      <w:r w:rsidRPr="00307DBF">
        <w:rPr>
          <w:rFonts w:ascii="Times New Roman" w:hAnsi="Times New Roman" w:cs="Times New Roman"/>
          <w:lang w:val="lv-LV"/>
        </w:rPr>
        <w:t xml:space="preserve"> pie Ērgļu (Ērģeļu klintīm). Ja šāda veida pasākumi tiks īstenoti, vienlaicīgi jāņem vērā esošais regulējums, jo abas vietas ietilpst ģeoloģisko un ģeomorfoloģisko dabas pieminekļu teritorijā, attiecīgi ir jāsaglabā to integritāte un nav pieļaujama bojājumu nodarīšana iežu atsegumiem.</w:t>
      </w:r>
    </w:p>
    <w:p w14:paraId="2E4558CA" w14:textId="77777777" w:rsidR="00164A9B" w:rsidRDefault="00164A9B" w:rsidP="00164A9B">
      <w:pPr>
        <w:pStyle w:val="Default"/>
        <w:jc w:val="both"/>
        <w:rPr>
          <w:rFonts w:ascii="Times New Roman" w:hAnsi="Times New Roman" w:cs="Times New Roman"/>
          <w:lang w:val="lv-LV"/>
        </w:rPr>
      </w:pPr>
    </w:p>
    <w:p w14:paraId="356BF727" w14:textId="5A5C01E5" w:rsidR="00164A9B" w:rsidRDefault="00164A9B" w:rsidP="00164A9B">
      <w:pPr>
        <w:pStyle w:val="Default"/>
        <w:jc w:val="both"/>
        <w:rPr>
          <w:rFonts w:ascii="Times New Roman" w:hAnsi="Times New Roman" w:cs="Times New Roman"/>
          <w:lang w:val="lv-LV"/>
        </w:rPr>
      </w:pPr>
      <w:r>
        <w:rPr>
          <w:rFonts w:ascii="Times New Roman" w:hAnsi="Times New Roman" w:cs="Times New Roman"/>
          <w:lang w:val="lv-LV"/>
        </w:rPr>
        <w:t xml:space="preserve">Izvērtējot šajā nodaļā minētās </w:t>
      </w:r>
      <w:r w:rsidR="00EF55A8">
        <w:rPr>
          <w:rFonts w:ascii="Times New Roman" w:hAnsi="Times New Roman" w:cs="Times New Roman"/>
          <w:lang w:val="lv-LV"/>
        </w:rPr>
        <w:t>iespējas attīstīt DL</w:t>
      </w:r>
      <w:r w:rsidRPr="00460EC1">
        <w:rPr>
          <w:rFonts w:ascii="Times New Roman" w:hAnsi="Times New Roman" w:cs="Times New Roman"/>
          <w:lang w:val="lv-LV"/>
        </w:rPr>
        <w:t xml:space="preserve"> teritorijā virkni citu aktīvo tūrisma veidu, </w:t>
      </w:r>
      <w:r>
        <w:rPr>
          <w:rFonts w:ascii="Times New Roman" w:hAnsi="Times New Roman" w:cs="Times New Roman"/>
          <w:lang w:val="lv-LV"/>
        </w:rPr>
        <w:t>t.sk.</w:t>
      </w:r>
      <w:r w:rsidRPr="00460EC1">
        <w:rPr>
          <w:rFonts w:ascii="Times New Roman" w:hAnsi="Times New Roman" w:cs="Times New Roman"/>
          <w:lang w:val="lv-LV"/>
        </w:rPr>
        <w:t xml:space="preserve"> velotūrism</w:t>
      </w:r>
      <w:r>
        <w:rPr>
          <w:rFonts w:ascii="Times New Roman" w:hAnsi="Times New Roman" w:cs="Times New Roman"/>
          <w:lang w:val="lv-LV"/>
        </w:rPr>
        <w:t xml:space="preserve">u, var konstatēt, ka tam ir virkne priekšnoteikumu. Tā caur </w:t>
      </w:r>
      <w:r w:rsidR="003E0A17">
        <w:rPr>
          <w:rFonts w:ascii="Times New Roman" w:hAnsi="Times New Roman" w:cs="Times New Roman"/>
          <w:lang w:val="lv-LV"/>
        </w:rPr>
        <w:t>DL</w:t>
      </w:r>
      <w:r>
        <w:rPr>
          <w:rFonts w:ascii="Times New Roman" w:hAnsi="Times New Roman" w:cs="Times New Roman"/>
          <w:lang w:val="lv-LV"/>
        </w:rPr>
        <w:t xml:space="preserve"> rietumu daļu iet v</w:t>
      </w:r>
      <w:r w:rsidRPr="00AA4C38">
        <w:rPr>
          <w:rFonts w:ascii="Times New Roman" w:hAnsi="Times New Roman" w:cs="Times New Roman"/>
          <w:lang w:val="lv-LV"/>
        </w:rPr>
        <w:t>alsts vietēj</w:t>
      </w:r>
      <w:r>
        <w:rPr>
          <w:rFonts w:ascii="Times New Roman" w:hAnsi="Times New Roman" w:cs="Times New Roman"/>
          <w:lang w:val="lv-LV"/>
        </w:rPr>
        <w:t>ais</w:t>
      </w:r>
      <w:r w:rsidRPr="00AA4C38">
        <w:rPr>
          <w:rFonts w:ascii="Times New Roman" w:hAnsi="Times New Roman" w:cs="Times New Roman"/>
          <w:lang w:val="lv-LV"/>
        </w:rPr>
        <w:t xml:space="preserve"> autoceļ</w:t>
      </w:r>
      <w:r>
        <w:rPr>
          <w:rFonts w:ascii="Times New Roman" w:hAnsi="Times New Roman" w:cs="Times New Roman"/>
          <w:lang w:val="lv-LV"/>
        </w:rPr>
        <w:t xml:space="preserve">š </w:t>
      </w:r>
      <w:r w:rsidRPr="00AA4C38">
        <w:rPr>
          <w:rFonts w:ascii="Times New Roman" w:hAnsi="Times New Roman" w:cs="Times New Roman"/>
          <w:lang w:val="lv-LV"/>
        </w:rPr>
        <w:t>V1277</w:t>
      </w:r>
      <w:r>
        <w:rPr>
          <w:rFonts w:ascii="Times New Roman" w:hAnsi="Times New Roman" w:cs="Times New Roman"/>
          <w:lang w:val="lv-LV"/>
        </w:rPr>
        <w:t xml:space="preserve"> </w:t>
      </w:r>
      <w:r w:rsidRPr="00AA4C38">
        <w:rPr>
          <w:rFonts w:ascii="Times New Roman" w:hAnsi="Times New Roman" w:cs="Times New Roman"/>
          <w:lang w:val="lv-LV"/>
        </w:rPr>
        <w:t>Lēnas</w:t>
      </w:r>
      <w:r w:rsidR="00C30DD2">
        <w:rPr>
          <w:rFonts w:ascii="Times New Roman" w:hAnsi="Times New Roman" w:cs="Times New Roman"/>
          <w:lang w:val="lv-LV"/>
        </w:rPr>
        <w:t xml:space="preserve"> </w:t>
      </w:r>
      <w:r w:rsidRPr="00AA4C38">
        <w:rPr>
          <w:rFonts w:ascii="Times New Roman" w:hAnsi="Times New Roman" w:cs="Times New Roman"/>
          <w:lang w:val="lv-LV"/>
        </w:rPr>
        <w:t>–</w:t>
      </w:r>
      <w:r w:rsidR="00C30DD2">
        <w:rPr>
          <w:rFonts w:ascii="Times New Roman" w:hAnsi="Times New Roman" w:cs="Times New Roman"/>
          <w:lang w:val="lv-LV"/>
        </w:rPr>
        <w:t xml:space="preserve"> </w:t>
      </w:r>
      <w:r w:rsidRPr="00AA4C38">
        <w:rPr>
          <w:rFonts w:ascii="Times New Roman" w:hAnsi="Times New Roman" w:cs="Times New Roman"/>
          <w:lang w:val="lv-LV"/>
        </w:rPr>
        <w:t>Alši</w:t>
      </w:r>
      <w:r>
        <w:rPr>
          <w:rFonts w:ascii="Times New Roman" w:hAnsi="Times New Roman" w:cs="Times New Roman"/>
          <w:lang w:val="lv-LV"/>
        </w:rPr>
        <w:t xml:space="preserve">, kas </w:t>
      </w:r>
      <w:r w:rsidRPr="00460EC1">
        <w:rPr>
          <w:rFonts w:ascii="Times New Roman" w:hAnsi="Times New Roman" w:cs="Times New Roman"/>
          <w:lang w:val="lv-LV"/>
        </w:rPr>
        <w:t>ir labs</w:t>
      </w:r>
      <w:r>
        <w:rPr>
          <w:rFonts w:ascii="Times New Roman" w:hAnsi="Times New Roman" w:cs="Times New Roman"/>
          <w:lang w:val="lv-LV"/>
        </w:rPr>
        <w:t xml:space="preserve"> </w:t>
      </w:r>
      <w:r w:rsidRPr="00460EC1">
        <w:rPr>
          <w:rFonts w:ascii="Times New Roman" w:hAnsi="Times New Roman" w:cs="Times New Roman"/>
          <w:lang w:val="lv-LV"/>
        </w:rPr>
        <w:t xml:space="preserve">pamats velotūrisma </w:t>
      </w:r>
      <w:r>
        <w:rPr>
          <w:rFonts w:ascii="Times New Roman" w:hAnsi="Times New Roman" w:cs="Times New Roman"/>
          <w:lang w:val="lv-LV"/>
        </w:rPr>
        <w:t xml:space="preserve">maršruta </w:t>
      </w:r>
      <w:r w:rsidRPr="00460EC1">
        <w:rPr>
          <w:rFonts w:ascii="Times New Roman" w:hAnsi="Times New Roman" w:cs="Times New Roman"/>
          <w:lang w:val="lv-LV"/>
        </w:rPr>
        <w:t xml:space="preserve">attīstībai, jo uz </w:t>
      </w:r>
      <w:r>
        <w:rPr>
          <w:rFonts w:ascii="Times New Roman" w:hAnsi="Times New Roman" w:cs="Times New Roman"/>
          <w:lang w:val="lv-LV"/>
        </w:rPr>
        <w:t>vietējiem</w:t>
      </w:r>
      <w:r w:rsidRPr="00460EC1">
        <w:rPr>
          <w:rFonts w:ascii="Times New Roman" w:hAnsi="Times New Roman" w:cs="Times New Roman"/>
          <w:lang w:val="lv-LV"/>
        </w:rPr>
        <w:t xml:space="preserve"> autoceļiem ir maza satiksmes intensitāte.</w:t>
      </w:r>
      <w:r w:rsidRPr="00AA4C38">
        <w:rPr>
          <w:rFonts w:ascii="Times New Roman" w:hAnsi="Times New Roman" w:cs="Times New Roman"/>
          <w:lang w:val="lv-LV"/>
        </w:rPr>
        <w:t xml:space="preserve"> </w:t>
      </w:r>
      <w:r w:rsidRPr="00460EC1">
        <w:rPr>
          <w:rFonts w:ascii="Times New Roman" w:hAnsi="Times New Roman" w:cs="Times New Roman"/>
          <w:lang w:val="lv-LV"/>
        </w:rPr>
        <w:t>Š</w:t>
      </w:r>
      <w:r>
        <w:rPr>
          <w:rFonts w:ascii="Times New Roman" w:hAnsi="Times New Roman" w:cs="Times New Roman"/>
          <w:lang w:val="lv-LV"/>
        </w:rPr>
        <w:t>ī</w:t>
      </w:r>
      <w:r w:rsidRPr="00460EC1">
        <w:rPr>
          <w:rFonts w:ascii="Times New Roman" w:hAnsi="Times New Roman" w:cs="Times New Roman"/>
          <w:lang w:val="lv-LV"/>
        </w:rPr>
        <w:t xml:space="preserve"> ceļ</w:t>
      </w:r>
      <w:r>
        <w:rPr>
          <w:rFonts w:ascii="Times New Roman" w:hAnsi="Times New Roman" w:cs="Times New Roman"/>
          <w:lang w:val="lv-LV"/>
        </w:rPr>
        <w:t>a</w:t>
      </w:r>
      <w:r w:rsidRPr="00460EC1">
        <w:rPr>
          <w:rFonts w:ascii="Times New Roman" w:hAnsi="Times New Roman" w:cs="Times New Roman"/>
          <w:lang w:val="lv-LV"/>
        </w:rPr>
        <w:t xml:space="preserve"> piemērotību velotūrismam nosaka arī mēreni </w:t>
      </w:r>
      <w:r>
        <w:rPr>
          <w:rFonts w:ascii="Times New Roman" w:hAnsi="Times New Roman" w:cs="Times New Roman"/>
          <w:lang w:val="lv-LV"/>
        </w:rPr>
        <w:t>saposmots</w:t>
      </w:r>
      <w:r w:rsidRPr="00460EC1">
        <w:rPr>
          <w:rFonts w:ascii="Times New Roman" w:hAnsi="Times New Roman" w:cs="Times New Roman"/>
          <w:lang w:val="lv-LV"/>
        </w:rPr>
        <w:t xml:space="preserve"> reljefs un skaistās</w:t>
      </w:r>
      <w:r>
        <w:rPr>
          <w:rFonts w:ascii="Times New Roman" w:hAnsi="Times New Roman" w:cs="Times New Roman"/>
          <w:lang w:val="lv-LV"/>
        </w:rPr>
        <w:t xml:space="preserve"> </w:t>
      </w:r>
      <w:r w:rsidRPr="00460EC1">
        <w:rPr>
          <w:rFonts w:ascii="Times New Roman" w:hAnsi="Times New Roman" w:cs="Times New Roman"/>
          <w:lang w:val="lv-LV"/>
        </w:rPr>
        <w:t>ainavas.</w:t>
      </w:r>
      <w:r>
        <w:rPr>
          <w:rFonts w:ascii="Times New Roman" w:hAnsi="Times New Roman" w:cs="Times New Roman"/>
          <w:lang w:val="lv-LV"/>
        </w:rPr>
        <w:t xml:space="preserve"> Kā viens no kavējošiem faktoriem ir jāmin apstāklis, ka patlaban nav iespējams veidot noslēgtu lokveida velomaršrutu, jo </w:t>
      </w:r>
      <w:r w:rsidR="003E0A17">
        <w:rPr>
          <w:rFonts w:ascii="Times New Roman" w:hAnsi="Times New Roman" w:cs="Times New Roman"/>
          <w:lang w:val="lv-LV"/>
        </w:rPr>
        <w:t>DL</w:t>
      </w:r>
      <w:r>
        <w:rPr>
          <w:rFonts w:ascii="Times New Roman" w:hAnsi="Times New Roman" w:cs="Times New Roman"/>
          <w:lang w:val="lv-LV"/>
        </w:rPr>
        <w:t xml:space="preserve"> teritorijā nav infrastruktūras (tilti, pārceltuves), kas nodrošinātu iespēju velotūristiem šķērsot Ventu. Iespējamais risinājums būtu pagarināt potenciālo velomaršrutu līdz Nīgrandei, kur ir tilts pār Ventu.</w:t>
      </w:r>
    </w:p>
    <w:p w14:paraId="09F56EBC" w14:textId="77777777" w:rsidR="00164A9B" w:rsidRDefault="00164A9B" w:rsidP="00164A9B">
      <w:pPr>
        <w:pStyle w:val="Default"/>
        <w:jc w:val="both"/>
        <w:rPr>
          <w:rFonts w:ascii="Times New Roman" w:hAnsi="Times New Roman" w:cs="Times New Roman"/>
          <w:lang w:val="lv-LV"/>
        </w:rPr>
      </w:pPr>
    </w:p>
    <w:p w14:paraId="2B37A55C" w14:textId="7E391ABE" w:rsidR="000B7AF9" w:rsidRDefault="000B7AF9" w:rsidP="000B7AF9">
      <w:pPr>
        <w:pStyle w:val="Default"/>
        <w:jc w:val="both"/>
        <w:rPr>
          <w:rFonts w:ascii="Times New Roman" w:hAnsi="Times New Roman" w:cs="Times New Roman"/>
          <w:lang w:val="lv-LV"/>
        </w:rPr>
      </w:pPr>
      <w:r w:rsidRPr="2918703B">
        <w:rPr>
          <w:rFonts w:ascii="Times New Roman" w:hAnsi="Times New Roman" w:cs="Times New Roman"/>
          <w:lang w:val="lv-LV"/>
        </w:rPr>
        <w:t>Pirms vairāk nekā desmit gadiem norisinājās darbs pie jauna velomaršruta izstrādes, kuru veica Kuld</w:t>
      </w:r>
      <w:r w:rsidR="005C1F24">
        <w:rPr>
          <w:rFonts w:ascii="Times New Roman" w:hAnsi="Times New Roman" w:cs="Times New Roman"/>
          <w:lang w:val="lv-LV"/>
        </w:rPr>
        <w:t>īgas TIC</w:t>
      </w:r>
      <w:r w:rsidRPr="2918703B">
        <w:rPr>
          <w:rFonts w:ascii="Times New Roman" w:hAnsi="Times New Roman" w:cs="Times New Roman"/>
          <w:lang w:val="lv-LV"/>
        </w:rPr>
        <w:t xml:space="preserve"> un sadarbības apvienība “Skrundas novads”, šajā maršrutā paredzot iekļaut ievērojamākās kultūrvēsturiskās, atpūtas un izklaides vietas Skrundas novadā (Gulbe, 2007). Tomēr šis darbs nav rezultējies ar reāla maršruta un velotūrisma piedāvājuma izstrādi. Līdz ar to</w:t>
      </w:r>
      <w:r w:rsidR="005C1F24">
        <w:rPr>
          <w:rFonts w:ascii="Times New Roman" w:hAnsi="Times New Roman" w:cs="Times New Roman"/>
          <w:lang w:val="lv-LV"/>
        </w:rPr>
        <w:t>,</w:t>
      </w:r>
      <w:r w:rsidRPr="2918703B">
        <w:rPr>
          <w:rFonts w:ascii="Times New Roman" w:hAnsi="Times New Roman" w:cs="Times New Roman"/>
          <w:lang w:val="lv-LV"/>
        </w:rPr>
        <w:t xml:space="preserve"> nedz Latvijas Velo informācijas centra (VIC) mājaslapā</w:t>
      </w:r>
      <w:r w:rsidR="000E73D7">
        <w:rPr>
          <w:rStyle w:val="FootnoteReference"/>
          <w:rFonts w:ascii="Times New Roman" w:hAnsi="Times New Roman" w:cs="Times New Roman"/>
          <w:lang w:val="lv-LV"/>
        </w:rPr>
        <w:footnoteReference w:id="22"/>
      </w:r>
      <w:r w:rsidRPr="2918703B">
        <w:rPr>
          <w:rFonts w:ascii="Times New Roman" w:hAnsi="Times New Roman" w:cs="Times New Roman"/>
          <w:lang w:val="lv-LV"/>
        </w:rPr>
        <w:t>, nedz Kurzemes tūrisma asociācijas izstrādātajā velomaršrutu ceļvedī un velomaršrutu kartē “Kurzeme”</w:t>
      </w:r>
      <w:r w:rsidR="00383C70">
        <w:rPr>
          <w:rStyle w:val="FootnoteReference"/>
          <w:rFonts w:ascii="Times New Roman" w:hAnsi="Times New Roman" w:cs="Times New Roman"/>
          <w:lang w:val="lv-LV"/>
        </w:rPr>
        <w:footnoteReference w:id="23"/>
      </w:r>
      <w:r w:rsidRPr="2918703B">
        <w:rPr>
          <w:rFonts w:ascii="Times New Roman" w:hAnsi="Times New Roman" w:cs="Times New Roman"/>
          <w:lang w:val="lv-LV"/>
        </w:rPr>
        <w:t xml:space="preserve"> nav iekļauti maršruti, kas ietver DL teritoriju.</w:t>
      </w:r>
    </w:p>
    <w:p w14:paraId="1FD320EF" w14:textId="77777777" w:rsidR="00164A9B" w:rsidRDefault="00164A9B" w:rsidP="00164A9B">
      <w:pPr>
        <w:pStyle w:val="Default"/>
        <w:jc w:val="both"/>
        <w:rPr>
          <w:rFonts w:ascii="Times New Roman" w:hAnsi="Times New Roman" w:cs="Times New Roman"/>
          <w:lang w:val="lv-LV"/>
        </w:rPr>
      </w:pPr>
    </w:p>
    <w:p w14:paraId="6A4174D1" w14:textId="40031FB9" w:rsidR="00164A9B" w:rsidRPr="007959A0" w:rsidRDefault="00164A9B" w:rsidP="00164A9B">
      <w:pPr>
        <w:pStyle w:val="Default"/>
        <w:jc w:val="both"/>
        <w:rPr>
          <w:rFonts w:ascii="Times New Roman" w:hAnsi="Times New Roman" w:cs="Times New Roman"/>
          <w:bCs/>
          <w:color w:val="auto"/>
          <w:lang w:val="lv-LV"/>
        </w:rPr>
      </w:pPr>
      <w:r>
        <w:rPr>
          <w:rFonts w:ascii="Times New Roman" w:hAnsi="Times New Roman" w:cs="Times New Roman"/>
          <w:lang w:val="lv-LV"/>
        </w:rPr>
        <w:t xml:space="preserve">Kā vēl viena potenciālā iespēja noteiktu tūrisma veidu attīstībai ir </w:t>
      </w:r>
      <w:r w:rsidR="008C3A6C">
        <w:rPr>
          <w:rFonts w:ascii="Times New Roman" w:hAnsi="Times New Roman" w:cs="Times New Roman"/>
          <w:lang w:val="lv-LV"/>
        </w:rPr>
        <w:t xml:space="preserve">pārgājienu </w:t>
      </w:r>
      <w:r>
        <w:rPr>
          <w:rFonts w:ascii="Times New Roman" w:hAnsi="Times New Roman" w:cs="Times New Roman"/>
          <w:lang w:val="lv-LV"/>
        </w:rPr>
        <w:t>maršr</w:t>
      </w:r>
      <w:r w:rsidR="0007511D">
        <w:rPr>
          <w:rFonts w:ascii="Times New Roman" w:hAnsi="Times New Roman" w:cs="Times New Roman"/>
          <w:lang w:val="lv-LV"/>
        </w:rPr>
        <w:t xml:space="preserve">uta </w:t>
      </w:r>
      <w:r w:rsidR="00C30DD2">
        <w:rPr>
          <w:rFonts w:ascii="Times New Roman" w:hAnsi="Times New Roman" w:cs="Times New Roman"/>
          <w:lang w:val="lv-LV"/>
        </w:rPr>
        <w:t>“</w:t>
      </w:r>
      <w:r w:rsidR="0007511D">
        <w:rPr>
          <w:rFonts w:ascii="Times New Roman" w:hAnsi="Times New Roman" w:cs="Times New Roman"/>
          <w:lang w:val="lv-LV"/>
        </w:rPr>
        <w:t>Kalpaka ceļš” atjaunošan</w:t>
      </w:r>
      <w:r w:rsidR="003702C9">
        <w:rPr>
          <w:rFonts w:ascii="Times New Roman" w:hAnsi="Times New Roman" w:cs="Times New Roman"/>
          <w:lang w:val="la-Latn"/>
        </w:rPr>
        <w:t>a</w:t>
      </w:r>
      <w:r w:rsidR="0007511D">
        <w:rPr>
          <w:rFonts w:ascii="Times New Roman" w:hAnsi="Times New Roman" w:cs="Times New Roman"/>
          <w:lang w:val="la-Latn"/>
        </w:rPr>
        <w:t xml:space="preserve">, ko plāno īstenot </w:t>
      </w:r>
      <w:r w:rsidR="00287461">
        <w:rPr>
          <w:rFonts w:ascii="Times New Roman" w:hAnsi="Times New Roman" w:cs="Times New Roman"/>
          <w:lang w:val="lv-LV"/>
        </w:rPr>
        <w:t>LR</w:t>
      </w:r>
      <w:r w:rsidR="0007511D">
        <w:rPr>
          <w:rFonts w:ascii="Times New Roman" w:hAnsi="Times New Roman" w:cs="Times New Roman"/>
          <w:lang w:val="la-Latn"/>
        </w:rPr>
        <w:t xml:space="preserve"> Aizsardzības ministrija</w:t>
      </w:r>
      <w:r w:rsidR="003702C9">
        <w:rPr>
          <w:rFonts w:ascii="Times New Roman" w:hAnsi="Times New Roman" w:cs="Times New Roman"/>
          <w:lang w:val="la-Latn"/>
        </w:rPr>
        <w:t>.</w:t>
      </w:r>
      <w:r w:rsidR="0007511D">
        <w:rPr>
          <w:rFonts w:ascii="Times New Roman" w:hAnsi="Times New Roman" w:cs="Times New Roman"/>
          <w:lang w:val="la-Latn"/>
        </w:rPr>
        <w:t xml:space="preserve"> </w:t>
      </w:r>
      <w:r>
        <w:rPr>
          <w:rFonts w:ascii="Times New Roman" w:hAnsi="Times New Roman" w:cs="Times New Roman"/>
          <w:lang w:val="lv-LV"/>
        </w:rPr>
        <w:t xml:space="preserve">Šajā maršrutā valsts vēsturē nozīmīgu notikumu norises vietas var </w:t>
      </w:r>
      <w:r w:rsidRPr="007959A0">
        <w:rPr>
          <w:rFonts w:ascii="Times New Roman" w:hAnsi="Times New Roman" w:cs="Times New Roman"/>
          <w:lang w:val="lv-LV"/>
        </w:rPr>
        <w:t xml:space="preserve">tikt apvienotas ar nozīmīgu dabas vērtību apskates vietām. </w:t>
      </w:r>
      <w:r w:rsidR="00AF1B7D">
        <w:rPr>
          <w:rFonts w:ascii="Times New Roman" w:hAnsi="Times New Roman" w:cs="Times New Roman"/>
          <w:lang w:val="lv-LV"/>
        </w:rPr>
        <w:t xml:space="preserve">Plānotajā dabas takas maršrutā integrējams arī kādreiz DL funkcionējošās Kalpaka takas maršruts. </w:t>
      </w:r>
      <w:r w:rsidRPr="007959A0">
        <w:rPr>
          <w:rFonts w:ascii="Times New Roman" w:hAnsi="Times New Roman" w:cs="Times New Roman"/>
          <w:lang w:val="lv-LV"/>
        </w:rPr>
        <w:t xml:space="preserve">Jāatzīmē, ka </w:t>
      </w:r>
      <w:r w:rsidR="00AF1B7D">
        <w:rPr>
          <w:rFonts w:ascii="Times New Roman" w:hAnsi="Times New Roman" w:cs="Times New Roman"/>
          <w:bCs/>
          <w:color w:val="auto"/>
          <w:lang w:val="lv-LV"/>
        </w:rPr>
        <w:t>pārgājienu</w:t>
      </w:r>
      <w:r>
        <w:rPr>
          <w:rFonts w:ascii="Times New Roman" w:hAnsi="Times New Roman" w:cs="Times New Roman"/>
          <w:bCs/>
          <w:color w:val="auto"/>
          <w:lang w:val="lv-LV"/>
        </w:rPr>
        <w:t xml:space="preserve"> maršruts</w:t>
      </w:r>
      <w:r w:rsidR="00AF1B7D">
        <w:rPr>
          <w:rFonts w:ascii="Times New Roman" w:hAnsi="Times New Roman" w:cs="Times New Roman"/>
          <w:bCs/>
          <w:color w:val="auto"/>
          <w:lang w:val="lv-LV"/>
        </w:rPr>
        <w:t xml:space="preserve"> “Kalpaka ceļš”</w:t>
      </w:r>
      <w:r w:rsidRPr="007959A0">
        <w:rPr>
          <w:rFonts w:ascii="Times New Roman" w:hAnsi="Times New Roman" w:cs="Times New Roman"/>
          <w:bCs/>
          <w:color w:val="auto"/>
          <w:lang w:val="lv-LV"/>
        </w:rPr>
        <w:t xml:space="preserve">, </w:t>
      </w:r>
      <w:r>
        <w:rPr>
          <w:rFonts w:ascii="Times New Roman" w:hAnsi="Times New Roman" w:cs="Times New Roman"/>
          <w:bCs/>
          <w:color w:val="auto"/>
          <w:lang w:val="lv-LV"/>
        </w:rPr>
        <w:t xml:space="preserve">kura atsevišķi posmi dabā </w:t>
      </w:r>
      <w:r w:rsidR="00AF1B7D">
        <w:rPr>
          <w:rFonts w:ascii="Times New Roman" w:hAnsi="Times New Roman" w:cs="Times New Roman"/>
          <w:bCs/>
          <w:color w:val="auto"/>
          <w:lang w:val="lv-LV"/>
        </w:rPr>
        <w:t>jau ir</w:t>
      </w:r>
      <w:r>
        <w:rPr>
          <w:rFonts w:ascii="Times New Roman" w:hAnsi="Times New Roman" w:cs="Times New Roman"/>
          <w:bCs/>
          <w:color w:val="auto"/>
          <w:lang w:val="lv-LV"/>
        </w:rPr>
        <w:t xml:space="preserve"> </w:t>
      </w:r>
      <w:r w:rsidRPr="007959A0">
        <w:rPr>
          <w:rFonts w:ascii="Times New Roman" w:hAnsi="Times New Roman" w:cs="Times New Roman"/>
          <w:bCs/>
          <w:color w:val="auto"/>
          <w:lang w:val="lv-LV"/>
        </w:rPr>
        <w:t>lieto</w:t>
      </w:r>
      <w:r>
        <w:rPr>
          <w:rFonts w:ascii="Times New Roman" w:hAnsi="Times New Roman" w:cs="Times New Roman"/>
          <w:bCs/>
          <w:color w:val="auto"/>
          <w:lang w:val="lv-LV"/>
        </w:rPr>
        <w:t>jami</w:t>
      </w:r>
      <w:r w:rsidRPr="007959A0">
        <w:rPr>
          <w:rFonts w:ascii="Times New Roman" w:hAnsi="Times New Roman" w:cs="Times New Roman"/>
          <w:bCs/>
          <w:color w:val="auto"/>
          <w:lang w:val="lv-LV"/>
        </w:rPr>
        <w:t>,</w:t>
      </w:r>
      <w:r>
        <w:rPr>
          <w:rFonts w:ascii="Times New Roman" w:hAnsi="Times New Roman" w:cs="Times New Roman"/>
          <w:bCs/>
          <w:color w:val="auto"/>
          <w:lang w:val="lv-LV"/>
        </w:rPr>
        <w:t xml:space="preserve"> </w:t>
      </w:r>
      <w:r w:rsidRPr="007959A0">
        <w:rPr>
          <w:rFonts w:ascii="Times New Roman" w:hAnsi="Times New Roman" w:cs="Times New Roman"/>
          <w:bCs/>
          <w:color w:val="auto"/>
          <w:lang w:val="lv-LV"/>
        </w:rPr>
        <w:t xml:space="preserve">praktiski </w:t>
      </w:r>
      <w:r w:rsidR="00A76D33">
        <w:rPr>
          <w:rFonts w:ascii="Times New Roman" w:hAnsi="Times New Roman" w:cs="Times New Roman"/>
          <w:bCs/>
          <w:color w:val="auto"/>
          <w:lang w:val="lv-LV"/>
        </w:rPr>
        <w:t>ir grūti</w:t>
      </w:r>
      <w:r>
        <w:rPr>
          <w:rFonts w:ascii="Times New Roman" w:hAnsi="Times New Roman" w:cs="Times New Roman"/>
          <w:bCs/>
          <w:color w:val="auto"/>
          <w:lang w:val="la-Latn"/>
        </w:rPr>
        <w:t xml:space="preserve"> </w:t>
      </w:r>
      <w:r w:rsidRPr="007959A0">
        <w:rPr>
          <w:rFonts w:ascii="Times New Roman" w:hAnsi="Times New Roman" w:cs="Times New Roman"/>
          <w:bCs/>
          <w:color w:val="auto"/>
          <w:lang w:val="lv-LV"/>
        </w:rPr>
        <w:t>izmantojam</w:t>
      </w:r>
      <w:r>
        <w:rPr>
          <w:rFonts w:ascii="Times New Roman" w:hAnsi="Times New Roman" w:cs="Times New Roman"/>
          <w:bCs/>
          <w:color w:val="auto"/>
          <w:lang w:val="lv-LV"/>
        </w:rPr>
        <w:t>s</w:t>
      </w:r>
      <w:r w:rsidRPr="007959A0">
        <w:rPr>
          <w:rFonts w:ascii="Times New Roman" w:hAnsi="Times New Roman" w:cs="Times New Roman"/>
          <w:bCs/>
          <w:color w:val="auto"/>
          <w:lang w:val="lv-LV"/>
        </w:rPr>
        <w:t xml:space="preserve"> </w:t>
      </w:r>
      <w:r>
        <w:rPr>
          <w:rFonts w:ascii="Times New Roman" w:hAnsi="Times New Roman" w:cs="Times New Roman"/>
          <w:bCs/>
          <w:color w:val="auto"/>
          <w:lang w:val="lv-LV"/>
        </w:rPr>
        <w:t>un</w:t>
      </w:r>
      <w:r w:rsidRPr="007959A0">
        <w:rPr>
          <w:rFonts w:ascii="Times New Roman" w:hAnsi="Times New Roman" w:cs="Times New Roman"/>
          <w:bCs/>
          <w:color w:val="auto"/>
          <w:lang w:val="lv-LV"/>
        </w:rPr>
        <w:t xml:space="preserve"> izprotam</w:t>
      </w:r>
      <w:r>
        <w:rPr>
          <w:rFonts w:ascii="Times New Roman" w:hAnsi="Times New Roman" w:cs="Times New Roman"/>
          <w:bCs/>
          <w:color w:val="auto"/>
          <w:lang w:val="lv-LV"/>
        </w:rPr>
        <w:t>s</w:t>
      </w:r>
      <w:r w:rsidRPr="007959A0">
        <w:rPr>
          <w:rFonts w:ascii="Times New Roman" w:hAnsi="Times New Roman" w:cs="Times New Roman"/>
          <w:bCs/>
          <w:color w:val="auto"/>
          <w:lang w:val="lv-LV"/>
        </w:rPr>
        <w:t xml:space="preserve"> bez </w:t>
      </w:r>
      <w:r>
        <w:rPr>
          <w:rFonts w:ascii="Times New Roman" w:hAnsi="Times New Roman" w:cs="Times New Roman"/>
          <w:bCs/>
          <w:color w:val="auto"/>
          <w:lang w:val="lv-LV"/>
        </w:rPr>
        <w:t>zinoša gida pavadības</w:t>
      </w:r>
      <w:r w:rsidRPr="007959A0">
        <w:rPr>
          <w:rFonts w:ascii="Times New Roman" w:hAnsi="Times New Roman" w:cs="Times New Roman"/>
          <w:bCs/>
          <w:color w:val="auto"/>
          <w:lang w:val="lv-LV"/>
        </w:rPr>
        <w:t>. Šajā gadījumā tūristus pavadošajam gidam</w:t>
      </w:r>
      <w:r>
        <w:rPr>
          <w:rFonts w:ascii="Times New Roman" w:hAnsi="Times New Roman" w:cs="Times New Roman"/>
          <w:bCs/>
          <w:color w:val="auto"/>
          <w:lang w:val="lv-LV"/>
        </w:rPr>
        <w:t xml:space="preserve"> </w:t>
      </w:r>
      <w:r w:rsidRPr="007959A0">
        <w:rPr>
          <w:rFonts w:ascii="Times New Roman" w:hAnsi="Times New Roman" w:cs="Times New Roman"/>
          <w:bCs/>
          <w:color w:val="auto"/>
          <w:lang w:val="lv-LV"/>
        </w:rPr>
        <w:t>un viņa sniegtajai inform</w:t>
      </w:r>
      <w:r>
        <w:rPr>
          <w:rFonts w:ascii="Times New Roman" w:hAnsi="Times New Roman" w:cs="Times New Roman"/>
          <w:bCs/>
          <w:color w:val="auto"/>
          <w:lang w:val="lv-LV"/>
        </w:rPr>
        <w:t>ā</w:t>
      </w:r>
      <w:r w:rsidRPr="007959A0">
        <w:rPr>
          <w:rFonts w:ascii="Times New Roman" w:hAnsi="Times New Roman" w:cs="Times New Roman"/>
          <w:bCs/>
          <w:color w:val="auto"/>
          <w:lang w:val="lv-LV"/>
        </w:rPr>
        <w:t>cijai ir lielāka nozīme</w:t>
      </w:r>
      <w:r>
        <w:rPr>
          <w:rFonts w:ascii="Times New Roman" w:hAnsi="Times New Roman" w:cs="Times New Roman"/>
          <w:bCs/>
          <w:color w:val="auto"/>
          <w:lang w:val="lv-LV"/>
        </w:rPr>
        <w:t>,</w:t>
      </w:r>
      <w:r w:rsidRPr="007959A0">
        <w:rPr>
          <w:rFonts w:ascii="Times New Roman" w:hAnsi="Times New Roman" w:cs="Times New Roman"/>
          <w:bCs/>
          <w:color w:val="auto"/>
          <w:lang w:val="lv-LV"/>
        </w:rPr>
        <w:t xml:space="preserve"> nekā pašai takai. </w:t>
      </w:r>
      <w:r w:rsidR="008C3A6C">
        <w:rPr>
          <w:rFonts w:ascii="Times New Roman" w:hAnsi="Times New Roman" w:cs="Times New Roman"/>
          <w:bCs/>
          <w:color w:val="auto"/>
          <w:lang w:val="lv-LV"/>
        </w:rPr>
        <w:lastRenderedPageBreak/>
        <w:t>Būtiski, lai, veidojot jaunu infrastruktūru, netiktu ietekmēti īpaši aizsargājamie biotopi, kā arī īpaši aizsargājamo sugu dzīvotnes.</w:t>
      </w:r>
    </w:p>
    <w:p w14:paraId="62E63E83" w14:textId="28CB7B96" w:rsidR="00164A9B" w:rsidRDefault="00164A9B" w:rsidP="004874C9">
      <w:pPr>
        <w:pStyle w:val="Default"/>
        <w:jc w:val="both"/>
        <w:rPr>
          <w:rFonts w:ascii="Times New Roman" w:hAnsi="Times New Roman" w:cs="Times New Roman"/>
          <w:lang w:val="lv-LV"/>
        </w:rPr>
      </w:pPr>
    </w:p>
    <w:p w14:paraId="753D136A" w14:textId="77777777" w:rsidR="00966E86" w:rsidRPr="00966E86" w:rsidRDefault="00966E86" w:rsidP="00966E86">
      <w:pPr>
        <w:jc w:val="both"/>
        <w:rPr>
          <w:rFonts w:ascii="Times New Roman" w:hAnsi="Times New Roman" w:cs="Times New Roman"/>
          <w:b/>
          <w:i/>
          <w:sz w:val="24"/>
          <w:lang w:val="lv-LV"/>
        </w:rPr>
      </w:pPr>
      <w:r w:rsidRPr="00966E86">
        <w:rPr>
          <w:rFonts w:ascii="Times New Roman" w:hAnsi="Times New Roman" w:cs="Times New Roman"/>
          <w:b/>
          <w:i/>
          <w:sz w:val="24"/>
          <w:lang w:val="lv-LV"/>
        </w:rPr>
        <w:t>Ieteikumi apsaimniekošanas pasākumiem</w:t>
      </w:r>
    </w:p>
    <w:p w14:paraId="29262DBD" w14:textId="77777777" w:rsidR="00566AA2" w:rsidRDefault="00566AA2" w:rsidP="00566AA2">
      <w:pPr>
        <w:jc w:val="both"/>
        <w:rPr>
          <w:rFonts w:ascii="Times New Roman" w:hAnsi="Times New Roman" w:cs="Times New Roman"/>
          <w:sz w:val="24"/>
          <w:szCs w:val="24"/>
          <w:lang w:val="lv-LV"/>
        </w:rPr>
      </w:pPr>
    </w:p>
    <w:p w14:paraId="60F36C52" w14:textId="7FE78042" w:rsidR="00E23AB3" w:rsidRPr="00D217CA" w:rsidRDefault="00566AA2" w:rsidP="00566AA2">
      <w:pPr>
        <w:jc w:val="both"/>
        <w:rPr>
          <w:rFonts w:ascii="Times New Roman" w:hAnsi="Times New Roman" w:cs="Times New Roman"/>
          <w:iCs/>
          <w:sz w:val="24"/>
          <w:szCs w:val="24"/>
          <w:lang w:val="la-Latn"/>
        </w:rPr>
      </w:pPr>
      <w:r w:rsidRPr="00566AA2">
        <w:rPr>
          <w:rFonts w:ascii="Times New Roman" w:hAnsi="Times New Roman" w:cs="Times New Roman"/>
          <w:sz w:val="24"/>
          <w:szCs w:val="24"/>
          <w:lang w:val="lv-LV"/>
        </w:rPr>
        <w:t>Ar atpūtas un tūrisma attīstību saistītie</w:t>
      </w:r>
      <w:r w:rsidRPr="00566AA2">
        <w:rPr>
          <w:rFonts w:ascii="Times New Roman" w:hAnsi="Times New Roman" w:cs="Times New Roman"/>
          <w:sz w:val="24"/>
          <w:lang w:val="lv-LV"/>
        </w:rPr>
        <w:t xml:space="preserve"> ieteikumi </w:t>
      </w:r>
      <w:r w:rsidR="00EF55A8">
        <w:rPr>
          <w:rFonts w:ascii="Times New Roman" w:hAnsi="Times New Roman" w:cs="Times New Roman"/>
          <w:sz w:val="24"/>
          <w:lang w:val="lv-LV"/>
        </w:rPr>
        <w:t>DL</w:t>
      </w:r>
      <w:r w:rsidRPr="00AD2C13">
        <w:rPr>
          <w:rFonts w:ascii="Times New Roman" w:hAnsi="Times New Roman" w:cs="Times New Roman"/>
          <w:sz w:val="24"/>
          <w:lang w:val="lv-LV"/>
        </w:rPr>
        <w:t xml:space="preserve"> apsaimniekošanas</w:t>
      </w:r>
      <w:r w:rsidRPr="00AD2C13">
        <w:rPr>
          <w:rFonts w:ascii="Times New Roman" w:hAnsi="Times New Roman" w:cs="Times New Roman"/>
          <w:sz w:val="24"/>
          <w:lang w:val="la-Latn"/>
        </w:rPr>
        <w:t xml:space="preserve"> pasākumiem</w:t>
      </w:r>
      <w:r w:rsidR="005C1F24">
        <w:rPr>
          <w:rFonts w:ascii="Times New Roman" w:hAnsi="Times New Roman" w:cs="Times New Roman"/>
          <w:sz w:val="24"/>
          <w:lang w:val="la-Latn"/>
        </w:rPr>
        <w:t xml:space="preserve"> apkopoti DA</w:t>
      </w:r>
      <w:r w:rsidR="00AD2C13" w:rsidRPr="00AD2C13">
        <w:rPr>
          <w:rFonts w:ascii="Times New Roman" w:hAnsi="Times New Roman" w:cs="Times New Roman"/>
          <w:sz w:val="24"/>
          <w:lang w:val="la-Latn"/>
        </w:rPr>
        <w:t xml:space="preserve"> </w:t>
      </w:r>
      <w:r w:rsidR="005C1F24">
        <w:rPr>
          <w:rFonts w:ascii="Times New Roman" w:hAnsi="Times New Roman" w:cs="Times New Roman"/>
          <w:sz w:val="24"/>
          <w:szCs w:val="24"/>
          <w:lang w:val="lv-LV"/>
        </w:rPr>
        <w:t>plāna 5.3. </w:t>
      </w:r>
      <w:r w:rsidR="00AD2C13" w:rsidRPr="00AD2C13">
        <w:rPr>
          <w:rFonts w:ascii="Times New Roman" w:hAnsi="Times New Roman" w:cs="Times New Roman"/>
          <w:sz w:val="24"/>
          <w:szCs w:val="24"/>
          <w:lang w:val="lv-LV"/>
        </w:rPr>
        <w:t>nodaļā.</w:t>
      </w:r>
      <w:r w:rsidR="00AD2C13" w:rsidRPr="00566AA2">
        <w:rPr>
          <w:rFonts w:ascii="Times New Roman" w:hAnsi="Times New Roman" w:cs="Times New Roman"/>
          <w:b/>
          <w:i/>
          <w:sz w:val="24"/>
          <w:szCs w:val="24"/>
          <w:lang w:val="lv-LV"/>
        </w:rPr>
        <w:t xml:space="preserve"> </w:t>
      </w:r>
      <w:r w:rsidR="00AD2C13">
        <w:rPr>
          <w:rFonts w:ascii="Times New Roman" w:hAnsi="Times New Roman" w:cs="Times New Roman"/>
          <w:sz w:val="24"/>
          <w:szCs w:val="24"/>
          <w:lang w:val="la-Latn"/>
        </w:rPr>
        <w:t xml:space="preserve">Ieteiktie apsaimniekošanas pasākumi </w:t>
      </w:r>
      <w:r>
        <w:rPr>
          <w:rFonts w:ascii="Times New Roman" w:hAnsi="Times New Roman" w:cs="Times New Roman"/>
          <w:sz w:val="24"/>
          <w:lang w:val="la-Latn"/>
        </w:rPr>
        <w:t xml:space="preserve">ietver rekomendācijas jau esošās tūrisma un </w:t>
      </w:r>
      <w:r w:rsidRPr="00566AA2">
        <w:rPr>
          <w:rFonts w:ascii="Times New Roman" w:hAnsi="Times New Roman" w:cs="Times New Roman"/>
          <w:sz w:val="24"/>
          <w:szCs w:val="24"/>
          <w:lang w:val="la-Latn"/>
        </w:rPr>
        <w:t xml:space="preserve">atpūtas infrastruktūras pilnveidošanai (skat. </w:t>
      </w:r>
      <w:r w:rsidR="005C1F24">
        <w:rPr>
          <w:rFonts w:ascii="Times New Roman" w:hAnsi="Times New Roman" w:cs="Times New Roman"/>
          <w:sz w:val="24"/>
          <w:szCs w:val="24"/>
          <w:lang w:val="la-Latn"/>
        </w:rPr>
        <w:t>apsaimniekošanas pasākumu Nr. </w:t>
      </w:r>
      <w:r w:rsidRPr="00566AA2">
        <w:rPr>
          <w:rFonts w:ascii="Times New Roman" w:hAnsi="Times New Roman" w:cs="Times New Roman"/>
          <w:sz w:val="24"/>
          <w:szCs w:val="24"/>
          <w:lang w:val="la-Latn"/>
        </w:rPr>
        <w:t xml:space="preserve">D.1.1. </w:t>
      </w:r>
      <w:r w:rsidRPr="00D217CA">
        <w:rPr>
          <w:rFonts w:ascii="Times New Roman" w:hAnsi="Times New Roman" w:cs="Times New Roman"/>
          <w:sz w:val="24"/>
          <w:szCs w:val="24"/>
          <w:lang w:val="la-Latn"/>
        </w:rPr>
        <w:t>“</w:t>
      </w:r>
      <w:r w:rsidRPr="00D217CA">
        <w:rPr>
          <w:rFonts w:ascii="Times New Roman" w:hAnsi="Times New Roman" w:cs="Times New Roman"/>
          <w:iCs/>
          <w:sz w:val="24"/>
          <w:szCs w:val="24"/>
          <w:lang w:val="lv-LV"/>
        </w:rPr>
        <w:t xml:space="preserve">Dabas </w:t>
      </w:r>
      <w:r w:rsidRPr="00D217CA">
        <w:rPr>
          <w:rFonts w:ascii="Times New Roman" w:hAnsi="Times New Roman" w:cs="Times New Roman"/>
          <w:iCs/>
          <w:sz w:val="24"/>
          <w:szCs w:val="24"/>
          <w:lang w:val="la-Latn"/>
        </w:rPr>
        <w:t>lieguma</w:t>
      </w:r>
      <w:r w:rsidRPr="00D217CA">
        <w:rPr>
          <w:rFonts w:ascii="Times New Roman" w:hAnsi="Times New Roman" w:cs="Times New Roman"/>
          <w:iCs/>
          <w:sz w:val="24"/>
          <w:szCs w:val="24"/>
          <w:lang w:val="lv-LV"/>
        </w:rPr>
        <w:t xml:space="preserve"> teritorijā izveidot</w:t>
      </w:r>
      <w:r w:rsidRPr="00D217CA">
        <w:rPr>
          <w:rFonts w:ascii="Times New Roman" w:hAnsi="Times New Roman" w:cs="Times New Roman"/>
          <w:iCs/>
          <w:sz w:val="24"/>
          <w:szCs w:val="24"/>
          <w:lang w:val="la-Latn"/>
        </w:rPr>
        <w:t xml:space="preserve">ās </w:t>
      </w:r>
      <w:r w:rsidRPr="00D217CA">
        <w:rPr>
          <w:rFonts w:ascii="Times New Roman" w:hAnsi="Times New Roman" w:cs="Times New Roman"/>
          <w:iCs/>
          <w:sz w:val="24"/>
          <w:szCs w:val="24"/>
          <w:lang w:val="lv-LV"/>
        </w:rPr>
        <w:t>tūrisma un atpūtas infrastruktūras uzturēšana un pilnveidošana</w:t>
      </w:r>
      <w:r w:rsidRPr="00D217CA">
        <w:rPr>
          <w:rFonts w:ascii="Times New Roman" w:hAnsi="Times New Roman" w:cs="Times New Roman"/>
          <w:iCs/>
          <w:sz w:val="24"/>
          <w:szCs w:val="24"/>
          <w:lang w:val="la-Latn"/>
        </w:rPr>
        <w:t>”)</w:t>
      </w:r>
      <w:r w:rsidRPr="00D217CA">
        <w:rPr>
          <w:rFonts w:ascii="Times New Roman" w:hAnsi="Times New Roman" w:cs="Times New Roman"/>
          <w:iCs/>
          <w:sz w:val="24"/>
          <w:szCs w:val="24"/>
          <w:lang w:val="lv-LV"/>
        </w:rPr>
        <w:t xml:space="preserve">, </w:t>
      </w:r>
      <w:r w:rsidR="00D217CA" w:rsidRPr="00D217CA">
        <w:rPr>
          <w:rFonts w:ascii="Times New Roman" w:hAnsi="Times New Roman" w:cs="Times New Roman"/>
          <w:iCs/>
          <w:sz w:val="24"/>
          <w:szCs w:val="24"/>
          <w:lang w:val="lv-LV"/>
        </w:rPr>
        <w:t xml:space="preserve">kā arī </w:t>
      </w:r>
      <w:r w:rsidR="00D217CA" w:rsidRPr="00D217CA">
        <w:rPr>
          <w:rFonts w:ascii="Times New Roman" w:hAnsi="Times New Roman" w:cs="Times New Roman"/>
          <w:sz w:val="24"/>
          <w:szCs w:val="24"/>
          <w:lang w:val="lv-LV"/>
        </w:rPr>
        <w:t>jaunu tūrisma un rekreācijas objektu un ar tiem saistītās infrastruktūras izveide</w:t>
      </w:r>
      <w:r w:rsidR="00D217CA">
        <w:rPr>
          <w:rFonts w:ascii="Times New Roman" w:hAnsi="Times New Roman" w:cs="Times New Roman"/>
          <w:iCs/>
          <w:sz w:val="24"/>
          <w:szCs w:val="24"/>
          <w:lang w:val="la-Latn"/>
        </w:rPr>
        <w:t xml:space="preserve"> </w:t>
      </w:r>
      <w:r w:rsidR="00D217CA" w:rsidRPr="00D217CA">
        <w:rPr>
          <w:rFonts w:ascii="Times New Roman" w:hAnsi="Times New Roman" w:cs="Times New Roman"/>
          <w:iCs/>
          <w:sz w:val="24"/>
          <w:szCs w:val="24"/>
          <w:lang w:val="la-Latn"/>
        </w:rPr>
        <w:t>(skat</w:t>
      </w:r>
      <w:r w:rsidR="005C1F24">
        <w:rPr>
          <w:rFonts w:ascii="Times New Roman" w:hAnsi="Times New Roman" w:cs="Times New Roman"/>
          <w:iCs/>
          <w:sz w:val="24"/>
          <w:szCs w:val="24"/>
          <w:lang w:val="la-Latn"/>
        </w:rPr>
        <w:t>. apsaimniekošanas pasākumu Nr. </w:t>
      </w:r>
      <w:r w:rsidR="00D217CA" w:rsidRPr="00D217CA">
        <w:rPr>
          <w:rFonts w:ascii="Times New Roman" w:hAnsi="Times New Roman" w:cs="Times New Roman"/>
          <w:iCs/>
          <w:sz w:val="24"/>
          <w:szCs w:val="24"/>
          <w:lang w:val="la-Latn"/>
        </w:rPr>
        <w:t>D.1.2.)</w:t>
      </w:r>
      <w:r w:rsidR="00A76D33">
        <w:rPr>
          <w:rFonts w:ascii="Times New Roman" w:hAnsi="Times New Roman" w:cs="Times New Roman"/>
          <w:iCs/>
          <w:sz w:val="24"/>
          <w:szCs w:val="24"/>
          <w:lang w:val="la-Latn"/>
        </w:rPr>
        <w:t>.</w:t>
      </w:r>
    </w:p>
    <w:p w14:paraId="1848F5AE" w14:textId="77777777" w:rsidR="00E23AB3" w:rsidRPr="00D217CA" w:rsidRDefault="00E23AB3" w:rsidP="00566AA2">
      <w:pPr>
        <w:jc w:val="both"/>
        <w:rPr>
          <w:rFonts w:ascii="Times New Roman" w:hAnsi="Times New Roman" w:cs="Times New Roman"/>
          <w:iCs/>
          <w:sz w:val="24"/>
          <w:szCs w:val="24"/>
          <w:lang w:val="la-Latn"/>
        </w:rPr>
      </w:pPr>
    </w:p>
    <w:p w14:paraId="3852F594" w14:textId="2E9FA91D" w:rsidR="0076579B" w:rsidRDefault="00AD2C13" w:rsidP="0076579B">
      <w:pPr>
        <w:jc w:val="both"/>
        <w:rPr>
          <w:rFonts w:ascii="Times New Roman" w:hAnsi="Times New Roman" w:cs="Times New Roman"/>
          <w:sz w:val="24"/>
          <w:szCs w:val="24"/>
          <w:lang w:val="la-Latn"/>
        </w:rPr>
      </w:pPr>
      <w:r w:rsidRPr="00E23AB3">
        <w:rPr>
          <w:rFonts w:ascii="Times New Roman" w:hAnsi="Times New Roman" w:cs="Times New Roman"/>
          <w:sz w:val="24"/>
          <w:szCs w:val="24"/>
          <w:lang w:val="la-Latn"/>
        </w:rPr>
        <w:t>DL</w:t>
      </w:r>
      <w:r w:rsidR="00566AA2" w:rsidRPr="00E23AB3">
        <w:rPr>
          <w:rFonts w:ascii="Times New Roman" w:hAnsi="Times New Roman" w:cs="Times New Roman"/>
          <w:sz w:val="24"/>
          <w:szCs w:val="24"/>
          <w:lang w:val="lv-LV"/>
        </w:rPr>
        <w:t xml:space="preserve"> esošo </w:t>
      </w:r>
      <w:r w:rsidR="00E23AB3">
        <w:rPr>
          <w:rFonts w:ascii="Times New Roman" w:hAnsi="Times New Roman" w:cs="Times New Roman"/>
          <w:sz w:val="24"/>
          <w:szCs w:val="24"/>
          <w:lang w:val="la-Latn"/>
        </w:rPr>
        <w:t>tūrisma un rekreācijas</w:t>
      </w:r>
      <w:r w:rsidR="00566AA2" w:rsidRPr="00D67FAD">
        <w:rPr>
          <w:rFonts w:ascii="Times New Roman" w:hAnsi="Times New Roman" w:cs="Times New Roman"/>
          <w:sz w:val="24"/>
          <w:szCs w:val="24"/>
          <w:lang w:val="lv-LV"/>
        </w:rPr>
        <w:t xml:space="preserve"> infrastruktūras objektu izvērtējums</w:t>
      </w:r>
      <w:r w:rsidR="005C1F24">
        <w:rPr>
          <w:rFonts w:ascii="Times New Roman" w:hAnsi="Times New Roman" w:cs="Times New Roman"/>
          <w:sz w:val="24"/>
          <w:szCs w:val="24"/>
          <w:lang w:val="la-Latn"/>
        </w:rPr>
        <w:t xml:space="preserve"> apkopots 3.3.2.1. </w:t>
      </w:r>
      <w:r w:rsidR="00566AA2">
        <w:rPr>
          <w:rFonts w:ascii="Times New Roman" w:hAnsi="Times New Roman" w:cs="Times New Roman"/>
          <w:sz w:val="24"/>
          <w:szCs w:val="24"/>
          <w:lang w:val="la-Latn"/>
        </w:rPr>
        <w:t>tabulā.</w:t>
      </w:r>
    </w:p>
    <w:p w14:paraId="6BE83F9E" w14:textId="77777777" w:rsidR="0076579B" w:rsidRDefault="0076579B" w:rsidP="0076579B">
      <w:pPr>
        <w:jc w:val="both"/>
        <w:rPr>
          <w:rFonts w:ascii="Times New Roman" w:hAnsi="Times New Roman" w:cs="Times New Roman"/>
          <w:sz w:val="24"/>
          <w:szCs w:val="24"/>
          <w:lang w:val="la-Latn"/>
        </w:rPr>
      </w:pPr>
    </w:p>
    <w:p w14:paraId="43DE3FA1" w14:textId="0B244662" w:rsidR="00164A9B" w:rsidRPr="002A4DB2" w:rsidRDefault="005C1F24" w:rsidP="0076579B">
      <w:pPr>
        <w:jc w:val="both"/>
        <w:rPr>
          <w:rFonts w:ascii="Times New Roman" w:hAnsi="Times New Roman" w:cs="Times New Roman"/>
          <w:b/>
          <w:i/>
          <w:sz w:val="20"/>
          <w:szCs w:val="20"/>
          <w:lang w:val="lv-LV"/>
        </w:rPr>
      </w:pPr>
      <w:r>
        <w:rPr>
          <w:rFonts w:ascii="Times New Roman" w:hAnsi="Times New Roman" w:cs="Times New Roman"/>
          <w:i/>
          <w:sz w:val="20"/>
          <w:szCs w:val="20"/>
          <w:lang w:val="lv-LV"/>
        </w:rPr>
        <w:t>3.3.2.1. </w:t>
      </w:r>
      <w:r w:rsidR="00164A9B" w:rsidRPr="00107B7A">
        <w:rPr>
          <w:rFonts w:ascii="Times New Roman" w:hAnsi="Times New Roman" w:cs="Times New Roman"/>
          <w:i/>
          <w:sz w:val="20"/>
          <w:szCs w:val="20"/>
          <w:lang w:val="lv-LV"/>
        </w:rPr>
        <w:t xml:space="preserve">tabula. </w:t>
      </w:r>
      <w:r w:rsidR="00B604FF">
        <w:rPr>
          <w:rFonts w:ascii="Times New Roman" w:hAnsi="Times New Roman" w:cs="Times New Roman"/>
          <w:b/>
          <w:i/>
          <w:sz w:val="20"/>
          <w:szCs w:val="20"/>
          <w:lang w:val="lv-LV"/>
        </w:rPr>
        <w:t>ĪADT</w:t>
      </w:r>
      <w:r w:rsidR="00164A9B">
        <w:rPr>
          <w:rFonts w:ascii="Times New Roman" w:hAnsi="Times New Roman" w:cs="Times New Roman"/>
          <w:b/>
          <w:i/>
          <w:sz w:val="20"/>
          <w:szCs w:val="20"/>
          <w:lang w:val="lv-LV"/>
        </w:rPr>
        <w:t xml:space="preserve"> esoš</w:t>
      </w:r>
      <w:r w:rsidR="00164A9B">
        <w:rPr>
          <w:rFonts w:ascii="Times New Roman" w:hAnsi="Times New Roman" w:cs="Times New Roman"/>
          <w:b/>
          <w:i/>
          <w:sz w:val="20"/>
          <w:szCs w:val="20"/>
          <w:lang w:val="la-Latn"/>
        </w:rPr>
        <w:t xml:space="preserve">ās </w:t>
      </w:r>
      <w:r w:rsidR="00164A9B" w:rsidRPr="00107B7A">
        <w:rPr>
          <w:rFonts w:ascii="Times New Roman" w:hAnsi="Times New Roman" w:cs="Times New Roman"/>
          <w:b/>
          <w:i/>
          <w:sz w:val="20"/>
          <w:szCs w:val="20"/>
          <w:lang w:val="lv-LV"/>
        </w:rPr>
        <w:t xml:space="preserve">tūrisma un </w:t>
      </w:r>
      <w:r w:rsidR="00164A9B">
        <w:rPr>
          <w:rFonts w:ascii="Times New Roman" w:hAnsi="Times New Roman" w:cs="Times New Roman"/>
          <w:b/>
          <w:i/>
          <w:sz w:val="20"/>
          <w:szCs w:val="20"/>
          <w:lang w:val="la-Latn"/>
        </w:rPr>
        <w:t>rekreācijas</w:t>
      </w:r>
      <w:r w:rsidR="00164A9B" w:rsidRPr="00107B7A">
        <w:rPr>
          <w:rFonts w:ascii="Times New Roman" w:hAnsi="Times New Roman" w:cs="Times New Roman"/>
          <w:b/>
          <w:i/>
          <w:sz w:val="20"/>
          <w:szCs w:val="20"/>
          <w:lang w:val="lv-LV"/>
        </w:rPr>
        <w:t xml:space="preserve"> infrastruktūras objektu izvērtējums</w:t>
      </w:r>
    </w:p>
    <w:tbl>
      <w:tblPr>
        <w:tblW w:w="1006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23"/>
        <w:gridCol w:w="2268"/>
        <w:gridCol w:w="1843"/>
        <w:gridCol w:w="1842"/>
        <w:gridCol w:w="2126"/>
      </w:tblGrid>
      <w:tr w:rsidR="00164A9B" w:rsidRPr="00107B7A" w14:paraId="582E5439" w14:textId="77777777" w:rsidTr="00164A9B">
        <w:trPr>
          <w:trHeight w:val="968"/>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9F8AB6F" w14:textId="5CAEC3CE"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Nr.p.k.</w:t>
            </w:r>
          </w:p>
        </w:tc>
        <w:tc>
          <w:tcPr>
            <w:tcW w:w="142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D5A74D"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Objekta nosaukums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8016FB"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Pašreizējā objekta kvalitāte</w:t>
            </w:r>
          </w:p>
          <w:p w14:paraId="4AFE6523" w14:textId="77777777" w:rsidR="00164A9B" w:rsidRPr="00107B7A" w:rsidRDefault="00164A9B" w:rsidP="00164A9B">
            <w:pPr>
              <w:jc w:val="center"/>
              <w:rPr>
                <w:rFonts w:ascii="Times New Roman" w:hAnsi="Times New Roman" w:cs="Times New Roman"/>
                <w:b/>
                <w:sz w:val="20"/>
                <w:szCs w:val="20"/>
                <w:lang w:val="lv-LV"/>
              </w:rPr>
            </w:pPr>
          </w:p>
          <w:p w14:paraId="1C7AD445" w14:textId="77777777" w:rsidR="00164A9B" w:rsidRPr="00107B7A" w:rsidRDefault="00164A9B" w:rsidP="00164A9B">
            <w:pPr>
              <w:jc w:val="center"/>
              <w:rPr>
                <w:rFonts w:ascii="Times New Roman" w:hAnsi="Times New Roman" w:cs="Times New Roman"/>
                <w:b/>
                <w:sz w:val="20"/>
                <w:szCs w:val="20"/>
                <w:lang w:val="lv-LV"/>
              </w:rPr>
            </w:pPr>
            <w:r>
              <w:rPr>
                <w:rFonts w:ascii="Times New Roman" w:hAnsi="Times New Roman" w:cs="Times New Roman"/>
                <w:b/>
                <w:sz w:val="20"/>
                <w:szCs w:val="20"/>
                <w:lang w:val="lv-LV"/>
              </w:rPr>
              <w:t>L</w:t>
            </w:r>
            <w:r w:rsidRPr="00107B7A">
              <w:rPr>
                <w:rFonts w:ascii="Times New Roman" w:hAnsi="Times New Roman" w:cs="Times New Roman"/>
                <w:b/>
                <w:sz w:val="20"/>
                <w:szCs w:val="20"/>
                <w:lang w:val="lv-LV"/>
              </w:rPr>
              <w:t>aba/slikta/apmierinoša (īss skaidrojums)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2E2BC4" w14:textId="379A9692"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Vai sasniegts mērķis, kam objekta izveide ir kalpojusi/mērķa sasniegšanas efektivitāte.</w:t>
            </w:r>
          </w:p>
          <w:p w14:paraId="1951C9BC"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Ir/nav (īss skaidrojums, apraksts)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B4E85E"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Objekta uzturēšana un apsaimniekošana</w:t>
            </w:r>
          </w:p>
          <w:p w14:paraId="44434B65" w14:textId="77777777" w:rsidR="00164A9B" w:rsidRPr="00107B7A" w:rsidRDefault="00164A9B" w:rsidP="00164A9B">
            <w:pPr>
              <w:jc w:val="center"/>
              <w:rPr>
                <w:rFonts w:ascii="Times New Roman" w:hAnsi="Times New Roman" w:cs="Times New Roman"/>
                <w:b/>
                <w:sz w:val="20"/>
                <w:szCs w:val="20"/>
                <w:lang w:val="lv-LV"/>
              </w:rPr>
            </w:pPr>
          </w:p>
          <w:p w14:paraId="64B0353C"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Tiek/netiek</w:t>
            </w:r>
            <w:r>
              <w:rPr>
                <w:rFonts w:ascii="Times New Roman" w:hAnsi="Times New Roman" w:cs="Times New Roman"/>
                <w:b/>
                <w:sz w:val="20"/>
                <w:szCs w:val="20"/>
                <w:lang w:val="lv-LV"/>
              </w:rPr>
              <w:t xml:space="preserve"> veikta</w:t>
            </w:r>
          </w:p>
          <w:p w14:paraId="56F72CF1"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(īss apraksts, kurš veic, regularitāte)</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83F3D6" w14:textId="77777777" w:rsidR="00164A9B" w:rsidRPr="00107B7A" w:rsidRDefault="00164A9B" w:rsidP="00164A9B">
            <w:pPr>
              <w:jc w:val="center"/>
              <w:rPr>
                <w:rFonts w:ascii="Times New Roman" w:hAnsi="Times New Roman" w:cs="Times New Roman"/>
                <w:b/>
                <w:sz w:val="20"/>
                <w:szCs w:val="20"/>
                <w:lang w:val="lv-LV"/>
              </w:rPr>
            </w:pPr>
            <w:r w:rsidRPr="00107B7A">
              <w:rPr>
                <w:rFonts w:ascii="Times New Roman" w:hAnsi="Times New Roman" w:cs="Times New Roman"/>
                <w:b/>
                <w:sz w:val="20"/>
                <w:szCs w:val="20"/>
                <w:lang w:val="lv-LV"/>
              </w:rPr>
              <w:t>Ieteikumi turpmākajai objekta apsaimniekošanai</w:t>
            </w:r>
          </w:p>
        </w:tc>
      </w:tr>
      <w:tr w:rsidR="00164A9B" w:rsidRPr="00107B7A" w14:paraId="2554991B" w14:textId="77777777" w:rsidTr="00164A9B">
        <w:trPr>
          <w:trHeight w:val="509"/>
        </w:trPr>
        <w:tc>
          <w:tcPr>
            <w:tcW w:w="56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61F5BD" w14:textId="77777777" w:rsidR="00164A9B" w:rsidRPr="00107B7A" w:rsidRDefault="00164A9B" w:rsidP="00164A9B">
            <w:pPr>
              <w:rPr>
                <w:rFonts w:ascii="Times New Roman" w:hAnsi="Times New Roman" w:cs="Times New Roman"/>
                <w:sz w:val="20"/>
                <w:szCs w:val="20"/>
                <w:lang w:val="lv-LV"/>
              </w:rPr>
            </w:pPr>
          </w:p>
        </w:tc>
        <w:tc>
          <w:tcPr>
            <w:tcW w:w="142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1CFDC5" w14:textId="77777777" w:rsidR="00164A9B" w:rsidRPr="00107B7A" w:rsidRDefault="00164A9B" w:rsidP="00164A9B">
            <w:pPr>
              <w:rPr>
                <w:rFonts w:ascii="Times New Roman" w:hAnsi="Times New Roman" w:cs="Times New Roman"/>
                <w:sz w:val="20"/>
                <w:szCs w:val="20"/>
                <w:lang w:val="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404B8E" w14:textId="77777777" w:rsidR="00164A9B" w:rsidRPr="00107B7A" w:rsidRDefault="00164A9B" w:rsidP="00164A9B">
            <w:pPr>
              <w:rPr>
                <w:rFonts w:ascii="Times New Roman" w:hAnsi="Times New Roman" w:cs="Times New Roman"/>
                <w:sz w:val="20"/>
                <w:szCs w:val="20"/>
                <w:lang w:val="lv-LV"/>
              </w:rPr>
            </w:pPr>
          </w:p>
        </w:tc>
        <w:tc>
          <w:tcPr>
            <w:tcW w:w="184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99F4A05" w14:textId="77777777" w:rsidR="00164A9B" w:rsidRPr="00107B7A" w:rsidRDefault="00164A9B" w:rsidP="00164A9B">
            <w:pPr>
              <w:rPr>
                <w:rFonts w:ascii="Times New Roman" w:hAnsi="Times New Roman" w:cs="Times New Roman"/>
                <w:sz w:val="20"/>
                <w:szCs w:val="20"/>
                <w:lang w:val="lv-LV"/>
              </w:rPr>
            </w:pPr>
          </w:p>
        </w:tc>
        <w:tc>
          <w:tcPr>
            <w:tcW w:w="184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E78DF1" w14:textId="77777777" w:rsidR="00164A9B" w:rsidRPr="00107B7A" w:rsidRDefault="00164A9B" w:rsidP="00164A9B">
            <w:pPr>
              <w:rPr>
                <w:rFonts w:ascii="Times New Roman" w:hAnsi="Times New Roman" w:cs="Times New Roman"/>
                <w:sz w:val="20"/>
                <w:szCs w:val="20"/>
                <w:lang w:val="lv-LV"/>
              </w:rPr>
            </w:pPr>
          </w:p>
        </w:tc>
        <w:tc>
          <w:tcPr>
            <w:tcW w:w="212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43D0E26" w14:textId="77777777" w:rsidR="00164A9B" w:rsidRPr="00107B7A" w:rsidRDefault="00164A9B" w:rsidP="00164A9B">
            <w:pPr>
              <w:rPr>
                <w:rFonts w:ascii="Times New Roman" w:hAnsi="Times New Roman" w:cs="Times New Roman"/>
                <w:sz w:val="20"/>
                <w:szCs w:val="20"/>
                <w:lang w:val="lv-LV"/>
              </w:rPr>
            </w:pPr>
          </w:p>
        </w:tc>
      </w:tr>
      <w:tr w:rsidR="00164A9B" w:rsidRPr="000007E3" w14:paraId="0D83BE85"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668C230F"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2929D768" w14:textId="77777777" w:rsidR="00164A9B" w:rsidRPr="00303A5E" w:rsidRDefault="00164A9B" w:rsidP="008C02E6">
            <w:pPr>
              <w:jc w:val="both"/>
              <w:rPr>
                <w:rFonts w:ascii="Times New Roman" w:hAnsi="Times New Roman" w:cs="Times New Roman"/>
                <w:sz w:val="20"/>
                <w:szCs w:val="20"/>
                <w:lang w:val="lv-LV"/>
              </w:rPr>
            </w:pPr>
            <w:r w:rsidRPr="00096636">
              <w:rPr>
                <w:rFonts w:ascii="Times New Roman" w:hAnsi="Times New Roman" w:cs="Times New Roman"/>
                <w:sz w:val="20"/>
                <w:szCs w:val="20"/>
                <w:lang w:val="lv-LV"/>
              </w:rPr>
              <w:t>Atpūtas vieta “Sudmaļi”</w:t>
            </w:r>
          </w:p>
        </w:tc>
        <w:tc>
          <w:tcPr>
            <w:tcW w:w="2268" w:type="dxa"/>
            <w:tcBorders>
              <w:top w:val="single" w:sz="4" w:space="0" w:color="auto"/>
              <w:left w:val="single" w:sz="4" w:space="0" w:color="auto"/>
              <w:bottom w:val="single" w:sz="4" w:space="0" w:color="auto"/>
              <w:right w:val="single" w:sz="4" w:space="0" w:color="auto"/>
            </w:tcBorders>
            <w:hideMark/>
          </w:tcPr>
          <w:p w14:paraId="45398C45" w14:textId="724C0F8E" w:rsidR="00164A9B"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Atpūtas vieta pie Lētīžas ietekas Ventā, kas izveidota ūdentūristiem un atpūtniekiem.</w:t>
            </w:r>
          </w:p>
          <w:p w14:paraId="4BC70497" w14:textId="48F15A81"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Atpūtas vieta labiekārtota ar laukumu teltīm un nojumi ar galdu un soliem. Ierīkota ugunskura vieta, nodrošināt</w:t>
            </w:r>
            <w:r>
              <w:rPr>
                <w:rFonts w:ascii="Times New Roman" w:hAnsi="Times New Roman" w:cs="Times New Roman"/>
                <w:sz w:val="20"/>
                <w:szCs w:val="20"/>
                <w:lang w:val="lv-LV"/>
              </w:rPr>
              <w:t>a</w:t>
            </w:r>
            <w:r w:rsidRPr="00303A5E">
              <w:rPr>
                <w:rFonts w:ascii="Times New Roman" w:hAnsi="Times New Roman" w:cs="Times New Roman"/>
                <w:sz w:val="20"/>
                <w:szCs w:val="20"/>
                <w:lang w:val="lv-LV"/>
              </w:rPr>
              <w:t xml:space="preserve"> malka. </w:t>
            </w:r>
            <w:r w:rsidRPr="008C02E6">
              <w:rPr>
                <w:rFonts w:ascii="Times New Roman" w:hAnsi="Times New Roman" w:cs="Times New Roman"/>
                <w:sz w:val="20"/>
                <w:szCs w:val="20"/>
                <w:lang w:val="lv-LV"/>
              </w:rPr>
              <w:t>Nav atkritumu tvertnes un tualetes.</w:t>
            </w:r>
            <w:r w:rsidRPr="00303A5E">
              <w:rPr>
                <w:rFonts w:ascii="Times New Roman" w:hAnsi="Times New Roman" w:cs="Times New Roman"/>
                <w:sz w:val="20"/>
                <w:szCs w:val="20"/>
                <w:lang w:val="lv-LV"/>
              </w:rPr>
              <w:t xml:space="preserve"> Nav norādes uz atpūtas vietu. </w:t>
            </w:r>
            <w:r w:rsidRPr="0018049F">
              <w:rPr>
                <w:rFonts w:ascii="Times New Roman" w:hAnsi="Times New Roman" w:cs="Times New Roman"/>
                <w:sz w:val="20"/>
                <w:szCs w:val="20"/>
                <w:lang w:val="lv-LV"/>
              </w:rPr>
              <w:t xml:space="preserve">Nav izvietota informācijas zīme un stends </w:t>
            </w:r>
            <w:r w:rsidR="005C1F24">
              <w:rPr>
                <w:rFonts w:ascii="Times New Roman" w:hAnsi="Times New Roman" w:cs="Times New Roman"/>
                <w:sz w:val="20"/>
                <w:szCs w:val="20"/>
                <w:lang w:val="lv-LV"/>
              </w:rPr>
              <w:t>ar informāciju par DL</w:t>
            </w:r>
            <w:r w:rsidRPr="0018049F">
              <w:rPr>
                <w:rFonts w:ascii="Times New Roman" w:hAnsi="Times New Roman" w:cs="Times New Roman"/>
                <w:sz w:val="20"/>
                <w:szCs w:val="20"/>
                <w:lang w:val="lv-LV"/>
              </w:rPr>
              <w:t>. A</w:t>
            </w:r>
            <w:r w:rsidRPr="00303A5E">
              <w:rPr>
                <w:rFonts w:ascii="Times New Roman" w:hAnsi="Times New Roman" w:cs="Times New Roman"/>
                <w:sz w:val="20"/>
                <w:szCs w:val="20"/>
                <w:lang w:val="lv-LV"/>
              </w:rPr>
              <w:t xml:space="preserve">tpūtas vietas teritorija </w:t>
            </w:r>
            <w:r>
              <w:rPr>
                <w:rFonts w:ascii="Times New Roman" w:hAnsi="Times New Roman" w:cs="Times New Roman"/>
                <w:sz w:val="20"/>
                <w:szCs w:val="20"/>
                <w:lang w:val="lv-LV"/>
              </w:rPr>
              <w:t xml:space="preserve">ir </w:t>
            </w:r>
            <w:r w:rsidRPr="00303A5E">
              <w:rPr>
                <w:rFonts w:ascii="Times New Roman" w:hAnsi="Times New Roman" w:cs="Times New Roman"/>
                <w:sz w:val="20"/>
                <w:szCs w:val="20"/>
                <w:lang w:val="lv-LV"/>
              </w:rPr>
              <w:t>sakopta</w:t>
            </w:r>
            <w:r>
              <w:rPr>
                <w:rFonts w:ascii="Times New Roman" w:hAnsi="Times New Roman" w:cs="Times New Roman"/>
                <w:sz w:val="20"/>
                <w:szCs w:val="20"/>
                <w:lang w:val="lv-LV"/>
              </w:rPr>
              <w:t>.</w:t>
            </w:r>
          </w:p>
          <w:p w14:paraId="2D07E04F" w14:textId="77777777" w:rsidR="00164A9B" w:rsidRPr="00E67C07"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Objekta pašreizējā kvalitāte vērtējama kā</w:t>
            </w:r>
            <w:r>
              <w:rPr>
                <w:rFonts w:ascii="Times New Roman" w:hAnsi="Times New Roman" w:cs="Times New Roman"/>
                <w:sz w:val="20"/>
                <w:szCs w:val="20"/>
                <w:lang w:val="lv-LV"/>
              </w:rPr>
              <w:t xml:space="preserve"> laba</w:t>
            </w:r>
            <w:r w:rsidRPr="00303A5E">
              <w:rPr>
                <w:rFonts w:ascii="Times New Roman" w:hAnsi="Times New Roman" w:cs="Times New Roman"/>
                <w:sz w:val="20"/>
                <w:szCs w:val="20"/>
                <w:lang w:val="lv-LV"/>
              </w:rPr>
              <w:t>.</w:t>
            </w:r>
          </w:p>
        </w:tc>
        <w:tc>
          <w:tcPr>
            <w:tcW w:w="1843" w:type="dxa"/>
            <w:tcBorders>
              <w:top w:val="single" w:sz="4" w:space="0" w:color="auto"/>
              <w:left w:val="single" w:sz="4" w:space="0" w:color="auto"/>
              <w:bottom w:val="single" w:sz="4" w:space="0" w:color="auto"/>
              <w:right w:val="single" w:sz="4" w:space="0" w:color="auto"/>
            </w:tcBorders>
            <w:hideMark/>
          </w:tcPr>
          <w:p w14:paraId="22350D2B" w14:textId="77777777" w:rsidR="00164A9B" w:rsidRPr="00E67C07"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Mērķis ir sasniegts. Ir nodrošināt</w:t>
            </w:r>
            <w:r>
              <w:rPr>
                <w:rFonts w:ascii="Times New Roman" w:hAnsi="Times New Roman" w:cs="Times New Roman"/>
                <w:sz w:val="20"/>
                <w:szCs w:val="20"/>
                <w:lang w:val="lv-LV"/>
              </w:rPr>
              <w:t>a</w:t>
            </w:r>
            <w:r w:rsidRPr="00292C8A">
              <w:rPr>
                <w:rFonts w:ascii="Times New Roman" w:hAnsi="Times New Roman" w:cs="Times New Roman"/>
                <w:sz w:val="20"/>
                <w:szCs w:val="20"/>
                <w:lang w:val="lv-LV"/>
              </w:rPr>
              <w:t xml:space="preserve"> </w:t>
            </w:r>
            <w:r>
              <w:rPr>
                <w:rFonts w:ascii="Times New Roman" w:hAnsi="Times New Roman" w:cs="Times New Roman"/>
                <w:sz w:val="20"/>
                <w:szCs w:val="20"/>
                <w:lang w:val="lv-LV"/>
              </w:rPr>
              <w:t>atpūtas vieta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6846F59F" w14:textId="77777777" w:rsidR="00164A9B" w:rsidRPr="005426C3"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Objekts ir privātīpašums</w:t>
            </w:r>
            <w:r w:rsidRPr="005426C3">
              <w:rPr>
                <w:rFonts w:ascii="Times New Roman" w:hAnsi="Times New Roman" w:cs="Times New Roman"/>
                <w:sz w:val="20"/>
                <w:szCs w:val="20"/>
                <w:lang w:val="lv-LV"/>
              </w:rPr>
              <w:t>.</w:t>
            </w:r>
          </w:p>
          <w:p w14:paraId="0549CE26" w14:textId="77777777" w:rsidR="00164A9B" w:rsidRPr="005426C3" w:rsidRDefault="00164A9B" w:rsidP="008C02E6">
            <w:pPr>
              <w:jc w:val="both"/>
              <w:rPr>
                <w:rFonts w:ascii="Times New Roman" w:hAnsi="Times New Roman" w:cs="Times New Roman"/>
                <w:sz w:val="20"/>
                <w:szCs w:val="20"/>
                <w:lang w:val="lv-LV"/>
              </w:rPr>
            </w:pPr>
            <w:r w:rsidRPr="0018049F">
              <w:rPr>
                <w:rFonts w:ascii="Times New Roman" w:hAnsi="Times New Roman" w:cs="Times New Roman"/>
                <w:sz w:val="20"/>
                <w:szCs w:val="20"/>
                <w:lang w:val="lv-LV"/>
              </w:rPr>
              <w:t>Objekta teritorija daļēji labiekārtota un sakopta.</w:t>
            </w:r>
          </w:p>
        </w:tc>
        <w:tc>
          <w:tcPr>
            <w:tcW w:w="2126" w:type="dxa"/>
            <w:tcBorders>
              <w:top w:val="single" w:sz="4" w:space="0" w:color="auto"/>
              <w:left w:val="single" w:sz="4" w:space="0" w:color="auto"/>
              <w:bottom w:val="single" w:sz="4" w:space="0" w:color="auto"/>
              <w:right w:val="single" w:sz="4" w:space="0" w:color="auto"/>
            </w:tcBorders>
            <w:hideMark/>
          </w:tcPr>
          <w:p w14:paraId="7B76452B" w14:textId="77777777" w:rsidR="00164A9B" w:rsidRPr="008C02E6" w:rsidRDefault="00164A9B" w:rsidP="008C02E6">
            <w:pPr>
              <w:jc w:val="both"/>
              <w:rPr>
                <w:rFonts w:ascii="Times New Roman" w:hAnsi="Times New Roman" w:cs="Times New Roman"/>
                <w:sz w:val="20"/>
                <w:szCs w:val="20"/>
                <w:lang w:val="lv-LV"/>
              </w:rPr>
            </w:pPr>
            <w:r w:rsidRPr="008C02E6">
              <w:rPr>
                <w:rFonts w:ascii="Times New Roman" w:hAnsi="Times New Roman" w:cs="Times New Roman"/>
                <w:sz w:val="20"/>
                <w:szCs w:val="20"/>
                <w:lang w:val="lv-LV"/>
              </w:rPr>
              <w:t>Turpināt regulāru uzturēšanu un apsaimniekošanu.</w:t>
            </w:r>
          </w:p>
          <w:p w14:paraId="034879C3" w14:textId="77777777" w:rsidR="00164A9B" w:rsidRPr="008C02E6" w:rsidRDefault="00164A9B" w:rsidP="008C02E6">
            <w:pPr>
              <w:jc w:val="both"/>
              <w:rPr>
                <w:rFonts w:ascii="Times New Roman" w:hAnsi="Times New Roman" w:cs="Times New Roman"/>
                <w:sz w:val="20"/>
                <w:szCs w:val="20"/>
                <w:lang w:val="lv-LV"/>
              </w:rPr>
            </w:pPr>
            <w:r w:rsidRPr="008C02E6">
              <w:rPr>
                <w:rFonts w:ascii="Times New Roman" w:hAnsi="Times New Roman" w:cs="Times New Roman"/>
                <w:sz w:val="20"/>
                <w:szCs w:val="20"/>
                <w:lang w:val="lv-LV"/>
              </w:rPr>
              <w:t>Izveidot sauso tualeti un vienota stila norādes gan ceļa malā, gan upes krastā.</w:t>
            </w:r>
          </w:p>
          <w:p w14:paraId="668BE2C9" w14:textId="1C1B80FD" w:rsidR="008C02E6" w:rsidRPr="008C02E6" w:rsidRDefault="00164A9B" w:rsidP="008C02E6">
            <w:pPr>
              <w:jc w:val="both"/>
              <w:rPr>
                <w:rFonts w:ascii="Times New Roman" w:hAnsi="Times New Roman" w:cs="Times New Roman"/>
                <w:sz w:val="20"/>
                <w:szCs w:val="20"/>
                <w:lang w:val="la-Latn"/>
              </w:rPr>
            </w:pPr>
            <w:r w:rsidRPr="008C02E6">
              <w:rPr>
                <w:rFonts w:ascii="Times New Roman" w:hAnsi="Times New Roman" w:cs="Times New Roman"/>
                <w:sz w:val="20"/>
                <w:szCs w:val="20"/>
                <w:lang w:val="lv-LV"/>
              </w:rPr>
              <w:t>Izvietot jaunu informācijas stendu par DL un tajā esošajām dabas un ģeomantojuma vērtībām</w:t>
            </w:r>
            <w:r w:rsidR="008C02E6">
              <w:rPr>
                <w:rFonts w:ascii="Times New Roman" w:hAnsi="Times New Roman" w:cs="Times New Roman"/>
                <w:sz w:val="20"/>
                <w:szCs w:val="20"/>
                <w:lang w:val="la-Latn"/>
              </w:rPr>
              <w:t>, kā arī noteikumie</w:t>
            </w:r>
            <w:r w:rsidR="0052006F" w:rsidRPr="0052006F">
              <w:rPr>
                <w:rFonts w:ascii="Times New Roman" w:hAnsi="Times New Roman" w:cs="Times New Roman"/>
                <w:sz w:val="20"/>
                <w:szCs w:val="20"/>
                <w:lang w:val="lv-LV"/>
              </w:rPr>
              <w:t>m</w:t>
            </w:r>
            <w:r w:rsidR="008C02E6">
              <w:rPr>
                <w:rFonts w:ascii="Times New Roman" w:hAnsi="Times New Roman" w:cs="Times New Roman"/>
                <w:sz w:val="20"/>
                <w:szCs w:val="20"/>
                <w:lang w:val="la-Latn"/>
              </w:rPr>
              <w:t>, kas jāievēro atrodoties ĪADT.</w:t>
            </w:r>
          </w:p>
          <w:p w14:paraId="0E73DA20" w14:textId="571F4AF8" w:rsidR="00164A9B" w:rsidRPr="008C02E6" w:rsidRDefault="00164A9B" w:rsidP="008C02E6">
            <w:pPr>
              <w:jc w:val="both"/>
              <w:rPr>
                <w:rFonts w:ascii="Times New Roman" w:hAnsi="Times New Roman" w:cs="Times New Roman"/>
                <w:sz w:val="20"/>
                <w:szCs w:val="20"/>
                <w:lang w:val="la-Latn"/>
              </w:rPr>
            </w:pPr>
          </w:p>
        </w:tc>
      </w:tr>
      <w:tr w:rsidR="00164A9B" w:rsidRPr="000007E3" w14:paraId="7490D685"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1230A3F9"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6F0F4F03" w14:textId="77777777" w:rsidR="00164A9B" w:rsidRPr="00096636" w:rsidRDefault="00164A9B" w:rsidP="008C02E6">
            <w:pPr>
              <w:jc w:val="both"/>
              <w:rPr>
                <w:rFonts w:ascii="Times New Roman" w:hAnsi="Times New Roman" w:cs="Times New Roman"/>
                <w:sz w:val="20"/>
                <w:szCs w:val="20"/>
                <w:lang w:val="lv-LV"/>
              </w:rPr>
            </w:pPr>
            <w:r w:rsidRPr="0018049F">
              <w:rPr>
                <w:rFonts w:ascii="Times New Roman" w:hAnsi="Times New Roman" w:cs="Times New Roman"/>
                <w:sz w:val="20"/>
                <w:szCs w:val="20"/>
                <w:lang w:val="lv-LV"/>
              </w:rPr>
              <w:t>Atpūtas vieta “Šķērvelis”</w:t>
            </w:r>
          </w:p>
        </w:tc>
        <w:tc>
          <w:tcPr>
            <w:tcW w:w="2268" w:type="dxa"/>
            <w:tcBorders>
              <w:top w:val="single" w:sz="4" w:space="0" w:color="auto"/>
              <w:left w:val="single" w:sz="4" w:space="0" w:color="auto"/>
              <w:bottom w:val="single" w:sz="4" w:space="0" w:color="auto"/>
              <w:right w:val="single" w:sz="4" w:space="0" w:color="auto"/>
            </w:tcBorders>
            <w:hideMark/>
          </w:tcPr>
          <w:p w14:paraId="395711D6" w14:textId="77777777" w:rsidR="00164A9B"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Atpūtas vieta pie Šķērveļa ietekas Ventā, kas izveidota ūdentūristiem un atpūtniekiem. Daudzreiz konstatēts piesārņojums, ko rada apmeklētāju atstātie atkritumi.</w:t>
            </w:r>
          </w:p>
          <w:p w14:paraId="5C54205F"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Objekta pašreizējā kvalitāte vērtējama kā</w:t>
            </w:r>
            <w:r>
              <w:rPr>
                <w:rFonts w:ascii="Times New Roman" w:hAnsi="Times New Roman" w:cs="Times New Roman"/>
                <w:sz w:val="20"/>
                <w:szCs w:val="20"/>
                <w:lang w:val="lv-LV"/>
              </w:rPr>
              <w:t xml:space="preserve"> </w:t>
            </w:r>
            <w:r>
              <w:rPr>
                <w:rFonts w:ascii="Times New Roman" w:hAnsi="Times New Roman" w:cs="Times New Roman"/>
                <w:sz w:val="20"/>
                <w:szCs w:val="20"/>
                <w:lang w:val="lv-LV"/>
              </w:rPr>
              <w:lastRenderedPageBreak/>
              <w:t>laba</w:t>
            </w:r>
            <w:r w:rsidRPr="00303A5E">
              <w:rPr>
                <w:rFonts w:ascii="Times New Roman" w:hAnsi="Times New Roman" w:cs="Times New Roman"/>
                <w:sz w:val="20"/>
                <w:szCs w:val="20"/>
                <w:lang w:val="lv-LV"/>
              </w:rPr>
              <w:t>.</w:t>
            </w:r>
          </w:p>
        </w:tc>
        <w:tc>
          <w:tcPr>
            <w:tcW w:w="1843" w:type="dxa"/>
            <w:tcBorders>
              <w:top w:val="single" w:sz="4" w:space="0" w:color="auto"/>
              <w:left w:val="single" w:sz="4" w:space="0" w:color="auto"/>
              <w:bottom w:val="single" w:sz="4" w:space="0" w:color="auto"/>
              <w:right w:val="single" w:sz="4" w:space="0" w:color="auto"/>
            </w:tcBorders>
            <w:hideMark/>
          </w:tcPr>
          <w:p w14:paraId="226AD05A" w14:textId="77777777" w:rsidR="00164A9B" w:rsidRPr="00292C8A"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lastRenderedPageBreak/>
              <w:t>Mērķis ir sasniegts. Ir nodrošināt</w:t>
            </w:r>
            <w:r>
              <w:rPr>
                <w:rFonts w:ascii="Times New Roman" w:hAnsi="Times New Roman" w:cs="Times New Roman"/>
                <w:sz w:val="20"/>
                <w:szCs w:val="20"/>
                <w:lang w:val="lv-LV"/>
              </w:rPr>
              <w:t>a</w:t>
            </w:r>
            <w:r w:rsidRPr="00292C8A">
              <w:rPr>
                <w:rFonts w:ascii="Times New Roman" w:hAnsi="Times New Roman" w:cs="Times New Roman"/>
                <w:sz w:val="20"/>
                <w:szCs w:val="20"/>
                <w:lang w:val="lv-LV"/>
              </w:rPr>
              <w:t xml:space="preserve"> </w:t>
            </w:r>
            <w:r>
              <w:rPr>
                <w:rFonts w:ascii="Times New Roman" w:hAnsi="Times New Roman" w:cs="Times New Roman"/>
                <w:sz w:val="20"/>
                <w:szCs w:val="20"/>
                <w:lang w:val="lv-LV"/>
              </w:rPr>
              <w:t>atpūtas vieta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76C7DF7D" w14:textId="199877AE" w:rsidR="00164A9B" w:rsidRPr="00292C8A" w:rsidRDefault="00164A9B" w:rsidP="00D4462C">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Objekts </w:t>
            </w:r>
            <w:r w:rsidR="00D4462C">
              <w:rPr>
                <w:rFonts w:ascii="Times New Roman" w:hAnsi="Times New Roman" w:cs="Times New Roman"/>
                <w:sz w:val="20"/>
                <w:szCs w:val="20"/>
                <w:lang w:val="la-Latn"/>
              </w:rPr>
              <w:t xml:space="preserve">ir Lēnu </w:t>
            </w:r>
            <w:r w:rsidR="00A078D5">
              <w:rPr>
                <w:rFonts w:ascii="Times New Roman" w:hAnsi="Times New Roman" w:cs="Times New Roman"/>
                <w:sz w:val="20"/>
                <w:szCs w:val="20"/>
                <w:lang w:val="lv-LV"/>
              </w:rPr>
              <w:t>R</w:t>
            </w:r>
            <w:r w:rsidR="00D4462C">
              <w:rPr>
                <w:rFonts w:ascii="Times New Roman" w:hAnsi="Times New Roman" w:cs="Times New Roman"/>
                <w:sz w:val="20"/>
                <w:szCs w:val="20"/>
                <w:lang w:val="la-Latn"/>
              </w:rPr>
              <w:t xml:space="preserve">omas katoļu draudzes </w:t>
            </w:r>
            <w:r>
              <w:rPr>
                <w:rFonts w:ascii="Times New Roman" w:hAnsi="Times New Roman" w:cs="Times New Roman"/>
                <w:sz w:val="20"/>
                <w:szCs w:val="20"/>
                <w:lang w:val="lv-LV"/>
              </w:rPr>
              <w:t>īpašums</w:t>
            </w:r>
            <w:r w:rsidRPr="00292C8A">
              <w:rPr>
                <w:rFonts w:ascii="Times New Roman" w:hAnsi="Times New Roman" w:cs="Times New Roman"/>
                <w:sz w:val="20"/>
                <w:szCs w:val="20"/>
                <w:lang w:val="lv-LV"/>
              </w:rPr>
              <w:t>.</w:t>
            </w:r>
          </w:p>
          <w:p w14:paraId="6CD5B398" w14:textId="77777777" w:rsidR="00164A9B" w:rsidRDefault="00164A9B" w:rsidP="00D4462C">
            <w:pPr>
              <w:jc w:val="both"/>
              <w:rPr>
                <w:rFonts w:ascii="Times New Roman" w:hAnsi="Times New Roman" w:cs="Times New Roman"/>
                <w:sz w:val="20"/>
                <w:szCs w:val="20"/>
                <w:lang w:val="lv-LV"/>
              </w:rPr>
            </w:pPr>
            <w:r w:rsidRPr="00303A5E">
              <w:rPr>
                <w:rFonts w:ascii="Times New Roman" w:hAnsi="Times New Roman" w:cs="Times New Roman"/>
                <w:sz w:val="20"/>
                <w:szCs w:val="20"/>
                <w:lang w:val="sv-SE"/>
              </w:rPr>
              <w:t xml:space="preserve">Objekta teritorija </w:t>
            </w:r>
            <w:r>
              <w:rPr>
                <w:rFonts w:ascii="Times New Roman" w:hAnsi="Times New Roman" w:cs="Times New Roman"/>
                <w:sz w:val="20"/>
                <w:szCs w:val="20"/>
                <w:lang w:val="sv-SE"/>
              </w:rPr>
              <w:t xml:space="preserve">daļēji </w:t>
            </w:r>
            <w:r w:rsidRPr="00303A5E">
              <w:rPr>
                <w:rFonts w:ascii="Times New Roman" w:hAnsi="Times New Roman" w:cs="Times New Roman"/>
                <w:sz w:val="20"/>
                <w:szCs w:val="20"/>
                <w:lang w:val="sv-SE"/>
              </w:rPr>
              <w:t>labiekārtota</w:t>
            </w:r>
            <w:r>
              <w:rPr>
                <w:rFonts w:ascii="Times New Roman" w:hAnsi="Times New Roman" w:cs="Times New Roman"/>
                <w:sz w:val="20"/>
                <w:szCs w:val="20"/>
                <w:lang w:val="sv-SE"/>
              </w:rPr>
              <w:t>.</w:t>
            </w:r>
          </w:p>
        </w:tc>
        <w:tc>
          <w:tcPr>
            <w:tcW w:w="2126" w:type="dxa"/>
            <w:tcBorders>
              <w:top w:val="single" w:sz="4" w:space="0" w:color="auto"/>
              <w:left w:val="single" w:sz="4" w:space="0" w:color="auto"/>
              <w:bottom w:val="single" w:sz="4" w:space="0" w:color="auto"/>
              <w:right w:val="single" w:sz="4" w:space="0" w:color="auto"/>
            </w:tcBorders>
            <w:hideMark/>
          </w:tcPr>
          <w:p w14:paraId="5D57D1B7" w14:textId="77777777" w:rsidR="00164A9B" w:rsidRPr="005A5D6C" w:rsidRDefault="00164A9B" w:rsidP="008C02E6">
            <w:pPr>
              <w:jc w:val="both"/>
              <w:rPr>
                <w:rFonts w:ascii="Times New Roman" w:hAnsi="Times New Roman" w:cs="Times New Roman"/>
                <w:sz w:val="20"/>
                <w:szCs w:val="20"/>
                <w:lang w:val="lv-LV"/>
              </w:rPr>
            </w:pPr>
            <w:r w:rsidRPr="005A5D6C">
              <w:rPr>
                <w:rFonts w:ascii="Times New Roman" w:hAnsi="Times New Roman" w:cs="Times New Roman"/>
                <w:sz w:val="20"/>
                <w:szCs w:val="20"/>
                <w:lang w:val="lv-LV"/>
              </w:rPr>
              <w:t>Turpināt regulāru uzturēšanu un apsaimniekošanu.</w:t>
            </w:r>
          </w:p>
          <w:p w14:paraId="0D15514B" w14:textId="77777777" w:rsidR="00164A9B" w:rsidRPr="005A5D6C" w:rsidRDefault="00164A9B" w:rsidP="008C02E6">
            <w:pPr>
              <w:jc w:val="both"/>
              <w:rPr>
                <w:rFonts w:ascii="Times New Roman" w:hAnsi="Times New Roman" w:cs="Times New Roman"/>
                <w:sz w:val="20"/>
                <w:szCs w:val="20"/>
                <w:lang w:val="lv-LV"/>
              </w:rPr>
            </w:pPr>
            <w:r w:rsidRPr="005A5D6C">
              <w:rPr>
                <w:rFonts w:ascii="Times New Roman" w:hAnsi="Times New Roman" w:cs="Times New Roman"/>
                <w:sz w:val="20"/>
                <w:szCs w:val="20"/>
                <w:lang w:val="lv-LV"/>
              </w:rPr>
              <w:t>Izveidot sauso tualeti un vienota stila norādes gan ceļa malā, gan upes krastā.</w:t>
            </w:r>
          </w:p>
          <w:p w14:paraId="05DC6EBC" w14:textId="7686C907" w:rsidR="00164A9B" w:rsidRPr="005A5D6C" w:rsidRDefault="00164A9B" w:rsidP="00EF55A8">
            <w:pPr>
              <w:jc w:val="both"/>
              <w:rPr>
                <w:rFonts w:ascii="Times New Roman" w:hAnsi="Times New Roman" w:cs="Times New Roman"/>
                <w:sz w:val="20"/>
                <w:szCs w:val="20"/>
                <w:lang w:val="la-Latn"/>
              </w:rPr>
            </w:pPr>
            <w:r w:rsidRPr="005A5D6C">
              <w:rPr>
                <w:rFonts w:ascii="Times New Roman" w:hAnsi="Times New Roman" w:cs="Times New Roman"/>
                <w:sz w:val="20"/>
                <w:szCs w:val="20"/>
                <w:lang w:val="lv-LV"/>
              </w:rPr>
              <w:t xml:space="preserve">Izvietot jaunu informācijas stendu par DL un tajā esošajām </w:t>
            </w:r>
            <w:r w:rsidRPr="005A5D6C">
              <w:rPr>
                <w:rFonts w:ascii="Times New Roman" w:hAnsi="Times New Roman" w:cs="Times New Roman"/>
                <w:sz w:val="20"/>
                <w:szCs w:val="20"/>
                <w:lang w:val="lv-LV"/>
              </w:rPr>
              <w:lastRenderedPageBreak/>
              <w:t>dabas un ģeomantojuma vērtībām</w:t>
            </w:r>
            <w:r w:rsidR="008C02E6" w:rsidRPr="005A5D6C">
              <w:rPr>
                <w:rFonts w:ascii="Times New Roman" w:hAnsi="Times New Roman" w:cs="Times New Roman"/>
                <w:sz w:val="20"/>
                <w:szCs w:val="20"/>
                <w:lang w:val="la-Latn"/>
              </w:rPr>
              <w:t>, kā arī noteikumie</w:t>
            </w:r>
            <w:r w:rsidR="0052006F" w:rsidRPr="0052006F">
              <w:rPr>
                <w:rFonts w:ascii="Times New Roman" w:hAnsi="Times New Roman" w:cs="Times New Roman"/>
                <w:sz w:val="20"/>
                <w:szCs w:val="20"/>
                <w:lang w:val="lv-LV"/>
              </w:rPr>
              <w:t>m</w:t>
            </w:r>
            <w:r w:rsidR="008C02E6" w:rsidRPr="005A5D6C">
              <w:rPr>
                <w:rFonts w:ascii="Times New Roman" w:hAnsi="Times New Roman" w:cs="Times New Roman"/>
                <w:sz w:val="20"/>
                <w:szCs w:val="20"/>
                <w:lang w:val="la-Latn"/>
              </w:rPr>
              <w:t>, kas jāievēro atrodoties ĪADT.</w:t>
            </w:r>
          </w:p>
        </w:tc>
      </w:tr>
      <w:tr w:rsidR="00164A9B" w:rsidRPr="000007E3" w14:paraId="544467B0"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73829D4E"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74D9B63D" w14:textId="77777777" w:rsidR="00164A9B" w:rsidRPr="00292C8A" w:rsidRDefault="00164A9B" w:rsidP="008C02E6">
            <w:pPr>
              <w:jc w:val="both"/>
              <w:rPr>
                <w:rFonts w:ascii="Times New Roman" w:hAnsi="Times New Roman" w:cs="Times New Roman"/>
                <w:sz w:val="20"/>
                <w:szCs w:val="20"/>
                <w:lang w:val="lv-LV"/>
              </w:rPr>
            </w:pPr>
            <w:r w:rsidRPr="0018049F">
              <w:rPr>
                <w:rFonts w:ascii="Times New Roman" w:hAnsi="Times New Roman" w:cs="Times New Roman"/>
                <w:sz w:val="20"/>
                <w:szCs w:val="20"/>
                <w:lang w:val="lv-LV"/>
              </w:rPr>
              <w:t>Kempings “Varkaļi”</w:t>
            </w:r>
          </w:p>
        </w:tc>
        <w:tc>
          <w:tcPr>
            <w:tcW w:w="2268" w:type="dxa"/>
            <w:tcBorders>
              <w:top w:val="single" w:sz="4" w:space="0" w:color="auto"/>
              <w:left w:val="single" w:sz="4" w:space="0" w:color="auto"/>
              <w:bottom w:val="single" w:sz="4" w:space="0" w:color="auto"/>
              <w:right w:val="single" w:sz="4" w:space="0" w:color="auto"/>
            </w:tcBorders>
            <w:hideMark/>
          </w:tcPr>
          <w:p w14:paraId="5F313A91" w14:textId="24CE2662"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Kempings līdzās Varkaļu mājām.</w:t>
            </w:r>
          </w:p>
          <w:p w14:paraId="7EA0C8FA" w14:textId="77777777" w:rsidR="00164A9B"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 xml:space="preserve">Tūristu vajadzībām gleznainajā Ventas upes krastā ir </w:t>
            </w:r>
            <w:r>
              <w:rPr>
                <w:rFonts w:ascii="Times New Roman" w:hAnsi="Times New Roman" w:cs="Times New Roman"/>
                <w:sz w:val="20"/>
                <w:szCs w:val="20"/>
                <w:lang w:val="lv-LV"/>
              </w:rPr>
              <w:t xml:space="preserve">trīs </w:t>
            </w:r>
            <w:r w:rsidRPr="00292C8A">
              <w:rPr>
                <w:rFonts w:ascii="Times New Roman" w:hAnsi="Times New Roman" w:cs="Times New Roman"/>
                <w:sz w:val="20"/>
                <w:szCs w:val="20"/>
                <w:lang w:val="lv-LV"/>
              </w:rPr>
              <w:t>namiņi, telšu vietas un ugunskuru vietas</w:t>
            </w:r>
            <w:r>
              <w:rPr>
                <w:rFonts w:ascii="Times New Roman" w:hAnsi="Times New Roman" w:cs="Times New Roman"/>
                <w:sz w:val="20"/>
                <w:szCs w:val="20"/>
                <w:lang w:val="lv-LV"/>
              </w:rPr>
              <w:t xml:space="preserve">; stāvlaukums automašīnām. Tiek reklamēta kā vieta </w:t>
            </w:r>
            <w:r w:rsidRPr="00877495">
              <w:rPr>
                <w:rFonts w:ascii="Times New Roman" w:hAnsi="Times New Roman" w:cs="Times New Roman"/>
                <w:sz w:val="20"/>
                <w:szCs w:val="20"/>
                <w:lang w:val="lv-LV"/>
              </w:rPr>
              <w:t>cilvēkiem, kas patiešām vēlas atpūsties no civilizācijas radītiem trokšņiem un izbaudīt dabu un mieru.</w:t>
            </w:r>
          </w:p>
          <w:p w14:paraId="794B2C22"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Objekta pašreizējā kvalitāte vērtējama kā</w:t>
            </w:r>
            <w:r>
              <w:rPr>
                <w:rFonts w:ascii="Times New Roman" w:hAnsi="Times New Roman" w:cs="Times New Roman"/>
                <w:sz w:val="20"/>
                <w:szCs w:val="20"/>
                <w:lang w:val="lv-LV"/>
              </w:rPr>
              <w:t xml:space="preserve"> ļoti laba</w:t>
            </w:r>
            <w:r w:rsidRPr="00303A5E">
              <w:rPr>
                <w:rFonts w:ascii="Times New Roman" w:hAnsi="Times New Roman" w:cs="Times New Roman"/>
                <w:sz w:val="20"/>
                <w:szCs w:val="20"/>
                <w:lang w:val="lv-LV"/>
              </w:rPr>
              <w:t>.</w:t>
            </w:r>
          </w:p>
        </w:tc>
        <w:tc>
          <w:tcPr>
            <w:tcW w:w="1843" w:type="dxa"/>
            <w:tcBorders>
              <w:top w:val="single" w:sz="4" w:space="0" w:color="auto"/>
              <w:left w:val="single" w:sz="4" w:space="0" w:color="auto"/>
              <w:bottom w:val="single" w:sz="4" w:space="0" w:color="auto"/>
              <w:right w:val="single" w:sz="4" w:space="0" w:color="auto"/>
            </w:tcBorders>
            <w:hideMark/>
          </w:tcPr>
          <w:p w14:paraId="53E9045E" w14:textId="33308F48" w:rsidR="00164A9B" w:rsidRPr="00E67C07"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Mērķis ir sasniegts. Ir nodrošināt</w:t>
            </w:r>
            <w:r>
              <w:rPr>
                <w:rFonts w:ascii="Times New Roman" w:hAnsi="Times New Roman" w:cs="Times New Roman"/>
                <w:sz w:val="20"/>
                <w:szCs w:val="20"/>
                <w:lang w:val="lv-LV"/>
              </w:rPr>
              <w:t>a</w:t>
            </w:r>
            <w:r w:rsidRPr="00292C8A">
              <w:rPr>
                <w:rFonts w:ascii="Times New Roman" w:hAnsi="Times New Roman" w:cs="Times New Roman"/>
                <w:sz w:val="20"/>
                <w:szCs w:val="20"/>
                <w:lang w:val="lv-LV"/>
              </w:rPr>
              <w:t xml:space="preserve"> </w:t>
            </w:r>
            <w:r w:rsidR="005C1F24">
              <w:rPr>
                <w:rFonts w:ascii="Times New Roman" w:hAnsi="Times New Roman" w:cs="Times New Roman"/>
                <w:sz w:val="20"/>
                <w:szCs w:val="20"/>
                <w:lang w:val="lv-LV"/>
              </w:rPr>
              <w:t>atpūtas vieta un nak</w:t>
            </w:r>
            <w:r>
              <w:rPr>
                <w:rFonts w:ascii="Times New Roman" w:hAnsi="Times New Roman" w:cs="Times New Roman"/>
                <w:sz w:val="20"/>
                <w:szCs w:val="20"/>
                <w:lang w:val="lv-LV"/>
              </w:rPr>
              <w:t>t</w:t>
            </w:r>
            <w:r w:rsidR="005C1F24">
              <w:rPr>
                <w:rFonts w:ascii="Times New Roman" w:hAnsi="Times New Roman" w:cs="Times New Roman"/>
                <w:sz w:val="20"/>
                <w:szCs w:val="20"/>
                <w:lang w:val="lv-LV"/>
              </w:rPr>
              <w:t>s</w:t>
            </w:r>
            <w:r>
              <w:rPr>
                <w:rFonts w:ascii="Times New Roman" w:hAnsi="Times New Roman" w:cs="Times New Roman"/>
                <w:sz w:val="20"/>
                <w:szCs w:val="20"/>
                <w:lang w:val="lv-LV"/>
              </w:rPr>
              <w:t>mājas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2D597945" w14:textId="77777777"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Objekts ir privātīpašums</w:t>
            </w:r>
            <w:r w:rsidRPr="00292C8A">
              <w:rPr>
                <w:rFonts w:ascii="Times New Roman" w:hAnsi="Times New Roman" w:cs="Times New Roman"/>
                <w:sz w:val="20"/>
                <w:szCs w:val="20"/>
                <w:lang w:val="lv-LV"/>
              </w:rPr>
              <w:t>.</w:t>
            </w:r>
          </w:p>
          <w:p w14:paraId="5C8E0DDA"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sv-SE"/>
              </w:rPr>
              <w:t xml:space="preserve">Objekta teritorija </w:t>
            </w:r>
            <w:r>
              <w:rPr>
                <w:rFonts w:ascii="Times New Roman" w:hAnsi="Times New Roman" w:cs="Times New Roman"/>
                <w:sz w:val="20"/>
                <w:szCs w:val="20"/>
                <w:lang w:val="sv-SE"/>
              </w:rPr>
              <w:t xml:space="preserve">ir </w:t>
            </w:r>
            <w:r w:rsidRPr="00303A5E">
              <w:rPr>
                <w:rFonts w:ascii="Times New Roman" w:hAnsi="Times New Roman" w:cs="Times New Roman"/>
                <w:sz w:val="20"/>
                <w:szCs w:val="20"/>
                <w:lang w:val="sv-SE"/>
              </w:rPr>
              <w:t>labiekārtota un sakopta.</w:t>
            </w:r>
          </w:p>
        </w:tc>
        <w:tc>
          <w:tcPr>
            <w:tcW w:w="2126" w:type="dxa"/>
            <w:tcBorders>
              <w:top w:val="single" w:sz="4" w:space="0" w:color="auto"/>
              <w:left w:val="single" w:sz="4" w:space="0" w:color="auto"/>
              <w:bottom w:val="single" w:sz="4" w:space="0" w:color="auto"/>
              <w:right w:val="single" w:sz="4" w:space="0" w:color="auto"/>
            </w:tcBorders>
            <w:hideMark/>
          </w:tcPr>
          <w:p w14:paraId="50B65077" w14:textId="77777777" w:rsidR="00164A9B" w:rsidRPr="00E67C07" w:rsidRDefault="00164A9B" w:rsidP="008C02E6">
            <w:pPr>
              <w:jc w:val="both"/>
              <w:rPr>
                <w:rFonts w:ascii="Times New Roman" w:hAnsi="Times New Roman" w:cs="Times New Roman"/>
                <w:sz w:val="20"/>
                <w:szCs w:val="20"/>
                <w:lang w:val="lv-LV"/>
              </w:rPr>
            </w:pPr>
            <w:r w:rsidRPr="00E67C07">
              <w:rPr>
                <w:rFonts w:ascii="Times New Roman" w:hAnsi="Times New Roman" w:cs="Times New Roman"/>
                <w:sz w:val="20"/>
                <w:szCs w:val="20"/>
                <w:lang w:val="lv-LV"/>
              </w:rPr>
              <w:t>Turpināt regulāru uzturēšanu un apsaimniekošanu.</w:t>
            </w:r>
          </w:p>
          <w:p w14:paraId="7D39D120" w14:textId="77777777" w:rsidR="00164A9B" w:rsidRPr="00877495" w:rsidRDefault="00164A9B" w:rsidP="008C02E6">
            <w:pPr>
              <w:jc w:val="both"/>
              <w:rPr>
                <w:rFonts w:ascii="Times New Roman" w:hAnsi="Times New Roman" w:cs="Times New Roman"/>
                <w:sz w:val="20"/>
                <w:szCs w:val="20"/>
                <w:lang w:val="lv-LV"/>
              </w:rPr>
            </w:pPr>
            <w:r w:rsidRPr="00877495">
              <w:rPr>
                <w:rFonts w:ascii="Times New Roman" w:hAnsi="Times New Roman" w:cs="Times New Roman"/>
                <w:sz w:val="20"/>
                <w:szCs w:val="20"/>
                <w:lang w:val="lv-LV"/>
              </w:rPr>
              <w:t xml:space="preserve">Izveidot </w:t>
            </w:r>
            <w:r>
              <w:rPr>
                <w:rFonts w:ascii="Times New Roman" w:hAnsi="Times New Roman" w:cs="Times New Roman"/>
                <w:sz w:val="20"/>
                <w:szCs w:val="20"/>
                <w:lang w:val="lv-LV"/>
              </w:rPr>
              <w:t>vienota stila</w:t>
            </w:r>
            <w:r w:rsidRPr="00877495">
              <w:rPr>
                <w:rFonts w:ascii="Times New Roman" w:hAnsi="Times New Roman" w:cs="Times New Roman"/>
                <w:sz w:val="20"/>
                <w:szCs w:val="20"/>
                <w:lang w:val="lv-LV"/>
              </w:rPr>
              <w:t xml:space="preserve"> norādes gan ceļa malā, gan upes krastā.</w:t>
            </w:r>
          </w:p>
          <w:p w14:paraId="2E18A80B" w14:textId="10D70B3D" w:rsidR="00164A9B" w:rsidRPr="008C02E6" w:rsidRDefault="00164A9B" w:rsidP="008C02E6">
            <w:pPr>
              <w:jc w:val="both"/>
              <w:rPr>
                <w:rFonts w:ascii="Times New Roman" w:hAnsi="Times New Roman" w:cs="Times New Roman"/>
                <w:sz w:val="20"/>
                <w:szCs w:val="20"/>
                <w:lang w:val="la-Latn"/>
              </w:rPr>
            </w:pPr>
            <w:r>
              <w:rPr>
                <w:rFonts w:ascii="Times New Roman" w:hAnsi="Times New Roman" w:cs="Times New Roman"/>
                <w:sz w:val="20"/>
                <w:szCs w:val="20"/>
                <w:lang w:val="lv-LV"/>
              </w:rPr>
              <w:t>Mašīnu stāvlaukuma malā i</w:t>
            </w:r>
            <w:r w:rsidRPr="00877495">
              <w:rPr>
                <w:rFonts w:ascii="Times New Roman" w:hAnsi="Times New Roman" w:cs="Times New Roman"/>
                <w:sz w:val="20"/>
                <w:szCs w:val="20"/>
                <w:lang w:val="lv-LV"/>
              </w:rPr>
              <w:t>zvietot jaunu informācijas stendu par DL un tajā esošajām</w:t>
            </w:r>
            <w:r w:rsidR="008C02E6">
              <w:rPr>
                <w:rFonts w:ascii="Times New Roman" w:hAnsi="Times New Roman" w:cs="Times New Roman"/>
                <w:sz w:val="20"/>
                <w:szCs w:val="20"/>
                <w:lang w:val="lv-LV"/>
              </w:rPr>
              <w:t xml:space="preserve"> dabas un ģeomantojuma vērtībām</w:t>
            </w:r>
            <w:r w:rsidR="008C02E6">
              <w:rPr>
                <w:rFonts w:ascii="Times New Roman" w:hAnsi="Times New Roman" w:cs="Times New Roman"/>
                <w:sz w:val="20"/>
                <w:szCs w:val="20"/>
                <w:lang w:val="la-Latn"/>
              </w:rPr>
              <w:t>, kā arī noteikumie</w:t>
            </w:r>
            <w:r w:rsidR="0052006F" w:rsidRPr="0052006F">
              <w:rPr>
                <w:rFonts w:ascii="Times New Roman" w:hAnsi="Times New Roman" w:cs="Times New Roman"/>
                <w:sz w:val="20"/>
                <w:szCs w:val="20"/>
                <w:lang w:val="lv-LV"/>
              </w:rPr>
              <w:t>m</w:t>
            </w:r>
            <w:r w:rsidR="008C02E6">
              <w:rPr>
                <w:rFonts w:ascii="Times New Roman" w:hAnsi="Times New Roman" w:cs="Times New Roman"/>
                <w:sz w:val="20"/>
                <w:szCs w:val="20"/>
                <w:lang w:val="la-Latn"/>
              </w:rPr>
              <w:t>, kas jāievēro atrodoties ĪADT.</w:t>
            </w:r>
          </w:p>
          <w:p w14:paraId="02F38BBC" w14:textId="77777777" w:rsidR="00164A9B" w:rsidRPr="00E67C07"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No mašīnu stāvlaukuma izveidot taku un norādi uz Ātrajām klintīm.</w:t>
            </w:r>
          </w:p>
        </w:tc>
      </w:tr>
      <w:tr w:rsidR="00164A9B" w:rsidRPr="000007E3" w14:paraId="3E6FA55B"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5F4AB436"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4FF07453" w14:textId="1DEA7E54" w:rsidR="00164A9B" w:rsidRPr="008C02E6" w:rsidRDefault="008C02E6" w:rsidP="008C02E6">
            <w:pPr>
              <w:jc w:val="both"/>
              <w:rPr>
                <w:rFonts w:ascii="Times New Roman" w:hAnsi="Times New Roman" w:cs="Times New Roman"/>
                <w:lang w:val="la-Latn"/>
              </w:rPr>
            </w:pPr>
            <w:r w:rsidRPr="0018049F">
              <w:rPr>
                <w:rFonts w:ascii="Times New Roman" w:hAnsi="Times New Roman" w:cs="Times New Roman"/>
                <w:sz w:val="20"/>
                <w:szCs w:val="20"/>
                <w:lang w:val="lv-LV"/>
              </w:rPr>
              <w:t>Atpūtas vieta “Jaunvarkaļ</w:t>
            </w:r>
            <w:r w:rsidR="0052006F" w:rsidRPr="0018049F">
              <w:rPr>
                <w:rFonts w:ascii="Times New Roman" w:hAnsi="Times New Roman" w:cs="Times New Roman"/>
                <w:sz w:val="20"/>
                <w:szCs w:val="20"/>
              </w:rPr>
              <w:t>i</w:t>
            </w:r>
            <w:r w:rsidRPr="0018049F">
              <w:rPr>
                <w:rFonts w:ascii="Times New Roman" w:hAnsi="Times New Roman" w:cs="Times New Roman"/>
                <w:sz w:val="20"/>
                <w:szCs w:val="20"/>
                <w:lang w:val="la-Latn"/>
              </w:rPr>
              <w:t>”</w:t>
            </w:r>
          </w:p>
        </w:tc>
        <w:tc>
          <w:tcPr>
            <w:tcW w:w="2268" w:type="dxa"/>
            <w:tcBorders>
              <w:top w:val="single" w:sz="4" w:space="0" w:color="auto"/>
              <w:left w:val="single" w:sz="4" w:space="0" w:color="auto"/>
              <w:bottom w:val="single" w:sz="4" w:space="0" w:color="auto"/>
              <w:right w:val="single" w:sz="4" w:space="0" w:color="auto"/>
            </w:tcBorders>
            <w:hideMark/>
          </w:tcPr>
          <w:p w14:paraId="56AB85E4" w14:textId="156D088E" w:rsidR="00164A9B"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Atpūtas vieta pie Ventas krastā pie Jaunvarkaļu mājām, kas bijusi izveidota ūdentūristiem un atpūtniekiem.</w:t>
            </w:r>
          </w:p>
          <w:p w14:paraId="0D3C71B2"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Atpūtas vieta labiekārtota ar laukumu teltīm un nojumi ar soliem</w:t>
            </w:r>
            <w:r>
              <w:rPr>
                <w:rFonts w:ascii="Times New Roman" w:hAnsi="Times New Roman" w:cs="Times New Roman"/>
                <w:sz w:val="20"/>
                <w:szCs w:val="20"/>
                <w:lang w:val="lv-LV"/>
              </w:rPr>
              <w:t>, ir sausā tualete.</w:t>
            </w:r>
            <w:r w:rsidRPr="00303A5E">
              <w:rPr>
                <w:rFonts w:ascii="Times New Roman" w:hAnsi="Times New Roman" w:cs="Times New Roman"/>
                <w:sz w:val="20"/>
                <w:szCs w:val="20"/>
                <w:lang w:val="lv-LV"/>
              </w:rPr>
              <w:t xml:space="preserve"> </w:t>
            </w:r>
            <w:r>
              <w:rPr>
                <w:rFonts w:ascii="Times New Roman" w:hAnsi="Times New Roman" w:cs="Times New Roman"/>
                <w:sz w:val="20"/>
                <w:szCs w:val="20"/>
                <w:lang w:val="lv-LV"/>
              </w:rPr>
              <w:t>Nojume patlaban ir bez jumta.</w:t>
            </w:r>
          </w:p>
          <w:p w14:paraId="62E2626C"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 xml:space="preserve">Ierīkota ugunskura vieta, malka </w:t>
            </w:r>
            <w:r>
              <w:rPr>
                <w:rFonts w:ascii="Times New Roman" w:hAnsi="Times New Roman" w:cs="Times New Roman"/>
                <w:sz w:val="20"/>
                <w:szCs w:val="20"/>
                <w:lang w:val="lv-LV"/>
              </w:rPr>
              <w:t xml:space="preserve">nav </w:t>
            </w:r>
            <w:r w:rsidRPr="00303A5E">
              <w:rPr>
                <w:rFonts w:ascii="Times New Roman" w:hAnsi="Times New Roman" w:cs="Times New Roman"/>
                <w:sz w:val="20"/>
                <w:szCs w:val="20"/>
                <w:lang w:val="lv-LV"/>
              </w:rPr>
              <w:t>nodrošināt</w:t>
            </w:r>
            <w:r>
              <w:rPr>
                <w:rFonts w:ascii="Times New Roman" w:hAnsi="Times New Roman" w:cs="Times New Roman"/>
                <w:sz w:val="20"/>
                <w:szCs w:val="20"/>
                <w:lang w:val="lv-LV"/>
              </w:rPr>
              <w:t>a</w:t>
            </w:r>
            <w:r w:rsidRPr="00303A5E">
              <w:rPr>
                <w:rFonts w:ascii="Times New Roman" w:hAnsi="Times New Roman" w:cs="Times New Roman"/>
                <w:sz w:val="20"/>
                <w:szCs w:val="20"/>
                <w:lang w:val="lv-LV"/>
              </w:rPr>
              <w:t xml:space="preserve">. Nav norādes uz atpūtas vietu. </w:t>
            </w:r>
            <w:r w:rsidRPr="0018049F">
              <w:rPr>
                <w:rFonts w:ascii="Times New Roman" w:hAnsi="Times New Roman" w:cs="Times New Roman"/>
                <w:sz w:val="20"/>
                <w:szCs w:val="20"/>
                <w:lang w:val="lv-LV"/>
              </w:rPr>
              <w:t>A</w:t>
            </w:r>
            <w:r w:rsidRPr="00303A5E">
              <w:rPr>
                <w:rFonts w:ascii="Times New Roman" w:hAnsi="Times New Roman" w:cs="Times New Roman"/>
                <w:sz w:val="20"/>
                <w:szCs w:val="20"/>
                <w:lang w:val="lv-LV"/>
              </w:rPr>
              <w:t xml:space="preserve">tpūtas vietas teritorija </w:t>
            </w:r>
            <w:r>
              <w:rPr>
                <w:rFonts w:ascii="Times New Roman" w:hAnsi="Times New Roman" w:cs="Times New Roman"/>
                <w:sz w:val="20"/>
                <w:szCs w:val="20"/>
                <w:lang w:val="lv-LV"/>
              </w:rPr>
              <w:t xml:space="preserve">ir daļēji </w:t>
            </w:r>
            <w:r w:rsidRPr="00303A5E">
              <w:rPr>
                <w:rFonts w:ascii="Times New Roman" w:hAnsi="Times New Roman" w:cs="Times New Roman"/>
                <w:sz w:val="20"/>
                <w:szCs w:val="20"/>
                <w:lang w:val="lv-LV"/>
              </w:rPr>
              <w:t>sakopta</w:t>
            </w:r>
            <w:r>
              <w:rPr>
                <w:rFonts w:ascii="Times New Roman" w:hAnsi="Times New Roman" w:cs="Times New Roman"/>
                <w:sz w:val="20"/>
                <w:szCs w:val="20"/>
                <w:lang w:val="lv-LV"/>
              </w:rPr>
              <w:t xml:space="preserve"> (izpļauta zāle).</w:t>
            </w:r>
          </w:p>
          <w:p w14:paraId="21E6C23F"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Objekta pašreizējā kvalitāte vērtējama kā</w:t>
            </w:r>
            <w:r>
              <w:rPr>
                <w:rFonts w:ascii="Times New Roman" w:hAnsi="Times New Roman" w:cs="Times New Roman"/>
                <w:sz w:val="20"/>
                <w:szCs w:val="20"/>
                <w:lang w:val="lv-LV"/>
              </w:rPr>
              <w:t xml:space="preserve"> neapmierinoša</w:t>
            </w:r>
            <w:r w:rsidRPr="00303A5E">
              <w:rPr>
                <w:rFonts w:ascii="Times New Roman" w:hAnsi="Times New Roman" w:cs="Times New Roman"/>
                <w:sz w:val="20"/>
                <w:szCs w:val="20"/>
                <w:lang w:val="lv-LV"/>
              </w:rPr>
              <w:t>.</w:t>
            </w:r>
          </w:p>
          <w:p w14:paraId="2CB6ABC7" w14:textId="77777777" w:rsidR="00164A9B" w:rsidRDefault="00164A9B" w:rsidP="008C02E6">
            <w:pPr>
              <w:jc w:val="both"/>
              <w:rPr>
                <w:rFonts w:ascii="Times New Roman" w:hAnsi="Times New Roman" w:cs="Times New Roman"/>
                <w:sz w:val="20"/>
                <w:szCs w:val="20"/>
                <w:lang w:val="lv-LV"/>
              </w:rPr>
            </w:pPr>
          </w:p>
        </w:tc>
        <w:tc>
          <w:tcPr>
            <w:tcW w:w="1843" w:type="dxa"/>
            <w:tcBorders>
              <w:top w:val="single" w:sz="4" w:space="0" w:color="auto"/>
              <w:left w:val="single" w:sz="4" w:space="0" w:color="auto"/>
              <w:bottom w:val="single" w:sz="4" w:space="0" w:color="auto"/>
              <w:right w:val="single" w:sz="4" w:space="0" w:color="auto"/>
            </w:tcBorders>
            <w:hideMark/>
          </w:tcPr>
          <w:p w14:paraId="76E8B04E" w14:textId="3E960D43" w:rsidR="00164A9B" w:rsidRPr="00292C8A"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 xml:space="preserve">Mērķis </w:t>
            </w:r>
            <w:r>
              <w:rPr>
                <w:rFonts w:ascii="Times New Roman" w:hAnsi="Times New Roman" w:cs="Times New Roman"/>
                <w:sz w:val="20"/>
                <w:szCs w:val="20"/>
                <w:lang w:val="lv-LV"/>
              </w:rPr>
              <w:t>patlaban nav</w:t>
            </w:r>
            <w:r w:rsidRPr="00292C8A">
              <w:rPr>
                <w:rFonts w:ascii="Times New Roman" w:hAnsi="Times New Roman" w:cs="Times New Roman"/>
                <w:sz w:val="20"/>
                <w:szCs w:val="20"/>
                <w:lang w:val="lv-LV"/>
              </w:rPr>
              <w:t xml:space="preserve"> sasniegts. </w:t>
            </w:r>
            <w:r w:rsidR="00A078D5">
              <w:rPr>
                <w:rFonts w:ascii="Times New Roman" w:hAnsi="Times New Roman" w:cs="Times New Roman"/>
                <w:sz w:val="20"/>
                <w:szCs w:val="20"/>
                <w:lang w:val="lv-LV"/>
              </w:rPr>
              <w:t>Teritorija n</w:t>
            </w:r>
            <w:r>
              <w:rPr>
                <w:rFonts w:ascii="Times New Roman" w:hAnsi="Times New Roman" w:cs="Times New Roman"/>
                <w:sz w:val="20"/>
                <w:szCs w:val="20"/>
                <w:lang w:val="lv-LV"/>
              </w:rPr>
              <w:t>av pievilcīga, lai to izmantotu kā</w:t>
            </w:r>
            <w:r w:rsidRPr="00292C8A">
              <w:rPr>
                <w:rFonts w:ascii="Times New Roman" w:hAnsi="Times New Roman" w:cs="Times New Roman"/>
                <w:sz w:val="20"/>
                <w:szCs w:val="20"/>
                <w:lang w:val="lv-LV"/>
              </w:rPr>
              <w:t xml:space="preserve"> </w:t>
            </w:r>
            <w:r>
              <w:rPr>
                <w:rFonts w:ascii="Times New Roman" w:hAnsi="Times New Roman" w:cs="Times New Roman"/>
                <w:sz w:val="20"/>
                <w:szCs w:val="20"/>
                <w:lang w:val="lv-LV"/>
              </w:rPr>
              <w:t>atpūtas vietu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57C09752" w14:textId="77777777"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Objekts ir privātīpašums</w:t>
            </w:r>
            <w:r w:rsidRPr="00292C8A">
              <w:rPr>
                <w:rFonts w:ascii="Times New Roman" w:hAnsi="Times New Roman" w:cs="Times New Roman"/>
                <w:sz w:val="20"/>
                <w:szCs w:val="20"/>
                <w:lang w:val="lv-LV"/>
              </w:rPr>
              <w:t>.</w:t>
            </w:r>
          </w:p>
          <w:p w14:paraId="127A0FB7" w14:textId="77777777" w:rsidR="00164A9B" w:rsidRDefault="00164A9B" w:rsidP="008C02E6">
            <w:pPr>
              <w:jc w:val="both"/>
              <w:rPr>
                <w:rFonts w:ascii="Times New Roman" w:hAnsi="Times New Roman" w:cs="Times New Roman"/>
                <w:sz w:val="20"/>
                <w:szCs w:val="20"/>
                <w:lang w:val="lv-LV"/>
              </w:rPr>
            </w:pPr>
            <w:r w:rsidRPr="0018049F">
              <w:rPr>
                <w:rFonts w:ascii="Times New Roman" w:hAnsi="Times New Roman" w:cs="Times New Roman"/>
                <w:sz w:val="20"/>
                <w:szCs w:val="20"/>
                <w:lang w:val="lv-LV"/>
              </w:rPr>
              <w:t>Objekta teritorija ir daļēji labiekārtota un sakopta.</w:t>
            </w:r>
          </w:p>
        </w:tc>
        <w:tc>
          <w:tcPr>
            <w:tcW w:w="2126" w:type="dxa"/>
            <w:tcBorders>
              <w:top w:val="single" w:sz="4" w:space="0" w:color="auto"/>
              <w:left w:val="single" w:sz="4" w:space="0" w:color="auto"/>
              <w:bottom w:val="single" w:sz="4" w:space="0" w:color="auto"/>
              <w:right w:val="single" w:sz="4" w:space="0" w:color="auto"/>
            </w:tcBorders>
            <w:hideMark/>
          </w:tcPr>
          <w:p w14:paraId="6FB99AAC" w14:textId="77777777" w:rsidR="00164A9B" w:rsidRPr="00E67C07"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Nepieciešams atjaunot atpūtas vietas labiekārtojuma elementus, veikt </w:t>
            </w:r>
            <w:r w:rsidRPr="00E67C07">
              <w:rPr>
                <w:rFonts w:ascii="Times New Roman" w:hAnsi="Times New Roman" w:cs="Times New Roman"/>
                <w:sz w:val="20"/>
                <w:szCs w:val="20"/>
                <w:lang w:val="lv-LV"/>
              </w:rPr>
              <w:t>regulāru uzturēšanu un apsaimniekošanu.</w:t>
            </w:r>
            <w:r>
              <w:rPr>
                <w:rFonts w:ascii="Times New Roman" w:hAnsi="Times New Roman" w:cs="Times New Roman"/>
                <w:sz w:val="20"/>
                <w:szCs w:val="20"/>
                <w:lang w:val="lv-LV"/>
              </w:rPr>
              <w:t xml:space="preserve"> Alternatīva – ja turpmāk netiks nodrošināta atpūtas vietas uzturēšana, tad izņemt to no ūdenstūrisma maršrutu piedāvājuma un kartēm.</w:t>
            </w:r>
          </w:p>
        </w:tc>
      </w:tr>
      <w:tr w:rsidR="00164A9B" w:rsidRPr="000007E3" w14:paraId="00B8EE13"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5C276B0D"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6F42A723" w14:textId="77777777" w:rsidR="00164A9B" w:rsidRPr="00096636" w:rsidRDefault="00164A9B" w:rsidP="008C02E6">
            <w:pPr>
              <w:jc w:val="both"/>
              <w:rPr>
                <w:rFonts w:ascii="Times New Roman" w:hAnsi="Times New Roman" w:cs="Times New Roman"/>
                <w:lang w:val="lv-LV"/>
              </w:rPr>
            </w:pPr>
            <w:r w:rsidRPr="0018049F">
              <w:rPr>
                <w:rFonts w:ascii="Times New Roman" w:hAnsi="Times New Roman" w:cs="Times New Roman"/>
                <w:sz w:val="20"/>
                <w:szCs w:val="20"/>
                <w:lang w:val="lv-LV"/>
              </w:rPr>
              <w:t>Atpūtas vieta “Pilsžogi”</w:t>
            </w:r>
          </w:p>
        </w:tc>
        <w:tc>
          <w:tcPr>
            <w:tcW w:w="2268" w:type="dxa"/>
            <w:tcBorders>
              <w:top w:val="single" w:sz="4" w:space="0" w:color="auto"/>
              <w:left w:val="single" w:sz="4" w:space="0" w:color="auto"/>
              <w:bottom w:val="single" w:sz="4" w:space="0" w:color="auto"/>
              <w:right w:val="single" w:sz="4" w:space="0" w:color="auto"/>
            </w:tcBorders>
            <w:hideMark/>
          </w:tcPr>
          <w:p w14:paraId="6B12EC9D" w14:textId="790D22DE" w:rsidR="00164A9B"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Atpūtas vieta pie Ventas krastā augšpus Lēnu muižas, kas bijusi izveidota ūdentūristiem un atpūtniekiem.</w:t>
            </w:r>
          </w:p>
          <w:p w14:paraId="500C2976"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Atpūtas vieta labiekārtota ar laukumu un soliem.</w:t>
            </w:r>
          </w:p>
          <w:p w14:paraId="7D9F7964"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 xml:space="preserve">Ierīkota ugunskura vieta, malka </w:t>
            </w:r>
            <w:r>
              <w:rPr>
                <w:rFonts w:ascii="Times New Roman" w:hAnsi="Times New Roman" w:cs="Times New Roman"/>
                <w:sz w:val="20"/>
                <w:szCs w:val="20"/>
                <w:lang w:val="lv-LV"/>
              </w:rPr>
              <w:t xml:space="preserve">nav </w:t>
            </w:r>
            <w:r w:rsidRPr="00303A5E">
              <w:rPr>
                <w:rFonts w:ascii="Times New Roman" w:hAnsi="Times New Roman" w:cs="Times New Roman"/>
                <w:sz w:val="20"/>
                <w:szCs w:val="20"/>
                <w:lang w:val="lv-LV"/>
              </w:rPr>
              <w:t>nodrošināt</w:t>
            </w:r>
            <w:r>
              <w:rPr>
                <w:rFonts w:ascii="Times New Roman" w:hAnsi="Times New Roman" w:cs="Times New Roman"/>
                <w:sz w:val="20"/>
                <w:szCs w:val="20"/>
                <w:lang w:val="lv-LV"/>
              </w:rPr>
              <w:t>a</w:t>
            </w:r>
            <w:r w:rsidRPr="00303A5E">
              <w:rPr>
                <w:rFonts w:ascii="Times New Roman" w:hAnsi="Times New Roman" w:cs="Times New Roman"/>
                <w:sz w:val="20"/>
                <w:szCs w:val="20"/>
                <w:lang w:val="lv-LV"/>
              </w:rPr>
              <w:t xml:space="preserve">. Nav norādes uz atpūtas vietu. </w:t>
            </w:r>
            <w:r w:rsidRPr="0018049F">
              <w:rPr>
                <w:rFonts w:ascii="Times New Roman" w:hAnsi="Times New Roman" w:cs="Times New Roman"/>
                <w:sz w:val="20"/>
                <w:szCs w:val="20"/>
                <w:lang w:val="lv-LV"/>
              </w:rPr>
              <w:t>A</w:t>
            </w:r>
            <w:r w:rsidRPr="00303A5E">
              <w:rPr>
                <w:rFonts w:ascii="Times New Roman" w:hAnsi="Times New Roman" w:cs="Times New Roman"/>
                <w:sz w:val="20"/>
                <w:szCs w:val="20"/>
                <w:lang w:val="lv-LV"/>
              </w:rPr>
              <w:t xml:space="preserve">tpūtas vietas teritorija </w:t>
            </w:r>
            <w:r>
              <w:rPr>
                <w:rFonts w:ascii="Times New Roman" w:hAnsi="Times New Roman" w:cs="Times New Roman"/>
                <w:sz w:val="20"/>
                <w:szCs w:val="20"/>
                <w:lang w:val="lv-LV"/>
              </w:rPr>
              <w:t xml:space="preserve">nav </w:t>
            </w:r>
            <w:r w:rsidRPr="00303A5E">
              <w:rPr>
                <w:rFonts w:ascii="Times New Roman" w:hAnsi="Times New Roman" w:cs="Times New Roman"/>
                <w:sz w:val="20"/>
                <w:szCs w:val="20"/>
                <w:lang w:val="lv-LV"/>
              </w:rPr>
              <w:t>sakopta</w:t>
            </w:r>
            <w:r>
              <w:rPr>
                <w:rFonts w:ascii="Times New Roman" w:hAnsi="Times New Roman" w:cs="Times New Roman"/>
                <w:sz w:val="20"/>
                <w:szCs w:val="20"/>
                <w:lang w:val="lv-LV"/>
              </w:rPr>
              <w:t>.</w:t>
            </w:r>
          </w:p>
          <w:p w14:paraId="41F3D815" w14:textId="50AF6EC6"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lastRenderedPageBreak/>
              <w:t>Objekta pašreizējā kvalitāte vērtējama kā</w:t>
            </w:r>
            <w:r>
              <w:rPr>
                <w:rFonts w:ascii="Times New Roman" w:hAnsi="Times New Roman" w:cs="Times New Roman"/>
                <w:sz w:val="20"/>
                <w:szCs w:val="20"/>
                <w:lang w:val="lv-LV"/>
              </w:rPr>
              <w:t xml:space="preserve"> neapmierinoša</w:t>
            </w:r>
            <w:r w:rsidRPr="00303A5E">
              <w:rPr>
                <w:rFonts w:ascii="Times New Roman" w:hAnsi="Times New Roman" w:cs="Times New Roman"/>
                <w:sz w:val="20"/>
                <w:szCs w:val="20"/>
                <w:lang w:val="lv-LV"/>
              </w:rPr>
              <w:t>.</w:t>
            </w:r>
          </w:p>
        </w:tc>
        <w:tc>
          <w:tcPr>
            <w:tcW w:w="1843" w:type="dxa"/>
            <w:tcBorders>
              <w:top w:val="single" w:sz="4" w:space="0" w:color="auto"/>
              <w:left w:val="single" w:sz="4" w:space="0" w:color="auto"/>
              <w:bottom w:val="single" w:sz="4" w:space="0" w:color="auto"/>
              <w:right w:val="single" w:sz="4" w:space="0" w:color="auto"/>
            </w:tcBorders>
            <w:hideMark/>
          </w:tcPr>
          <w:p w14:paraId="42B56782" w14:textId="1F1634B5" w:rsidR="00164A9B" w:rsidRPr="00292C8A"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lastRenderedPageBreak/>
              <w:t xml:space="preserve">Mērķis </w:t>
            </w:r>
            <w:r>
              <w:rPr>
                <w:rFonts w:ascii="Times New Roman" w:hAnsi="Times New Roman" w:cs="Times New Roman"/>
                <w:sz w:val="20"/>
                <w:szCs w:val="20"/>
                <w:lang w:val="lv-LV"/>
              </w:rPr>
              <w:t>patlaban nav</w:t>
            </w:r>
            <w:r w:rsidRPr="00292C8A">
              <w:rPr>
                <w:rFonts w:ascii="Times New Roman" w:hAnsi="Times New Roman" w:cs="Times New Roman"/>
                <w:sz w:val="20"/>
                <w:szCs w:val="20"/>
                <w:lang w:val="lv-LV"/>
              </w:rPr>
              <w:t xml:space="preserve"> sasniegts. </w:t>
            </w:r>
            <w:r w:rsidR="00A078D5">
              <w:rPr>
                <w:rFonts w:ascii="Times New Roman" w:hAnsi="Times New Roman" w:cs="Times New Roman"/>
                <w:sz w:val="20"/>
                <w:szCs w:val="20"/>
                <w:lang w:val="lv-LV"/>
              </w:rPr>
              <w:t>Teritorija n</w:t>
            </w:r>
            <w:r>
              <w:rPr>
                <w:rFonts w:ascii="Times New Roman" w:hAnsi="Times New Roman" w:cs="Times New Roman"/>
                <w:sz w:val="20"/>
                <w:szCs w:val="20"/>
                <w:lang w:val="lv-LV"/>
              </w:rPr>
              <w:t>av pievilcīga, lai to izmantotu kā</w:t>
            </w:r>
            <w:r w:rsidRPr="00292C8A">
              <w:rPr>
                <w:rFonts w:ascii="Times New Roman" w:hAnsi="Times New Roman" w:cs="Times New Roman"/>
                <w:sz w:val="20"/>
                <w:szCs w:val="20"/>
                <w:lang w:val="lv-LV"/>
              </w:rPr>
              <w:t xml:space="preserve"> </w:t>
            </w:r>
            <w:r>
              <w:rPr>
                <w:rFonts w:ascii="Times New Roman" w:hAnsi="Times New Roman" w:cs="Times New Roman"/>
                <w:sz w:val="20"/>
                <w:szCs w:val="20"/>
                <w:lang w:val="lv-LV"/>
              </w:rPr>
              <w:t>atpūtas vietu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4450C3D0" w14:textId="77777777"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Objekts ir privātīpašums</w:t>
            </w:r>
            <w:r w:rsidRPr="00292C8A">
              <w:rPr>
                <w:rFonts w:ascii="Times New Roman" w:hAnsi="Times New Roman" w:cs="Times New Roman"/>
                <w:sz w:val="20"/>
                <w:szCs w:val="20"/>
                <w:lang w:val="lv-LV"/>
              </w:rPr>
              <w:t>.</w:t>
            </w:r>
          </w:p>
          <w:p w14:paraId="6974D761"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sv-SE"/>
              </w:rPr>
              <w:t xml:space="preserve">Objekta teritorija </w:t>
            </w:r>
            <w:r>
              <w:rPr>
                <w:rFonts w:ascii="Times New Roman" w:hAnsi="Times New Roman" w:cs="Times New Roman"/>
                <w:sz w:val="20"/>
                <w:szCs w:val="20"/>
                <w:lang w:val="sv-SE"/>
              </w:rPr>
              <w:t xml:space="preserve">ir daļēji </w:t>
            </w:r>
            <w:r w:rsidRPr="00303A5E">
              <w:rPr>
                <w:rFonts w:ascii="Times New Roman" w:hAnsi="Times New Roman" w:cs="Times New Roman"/>
                <w:sz w:val="20"/>
                <w:szCs w:val="20"/>
                <w:lang w:val="sv-SE"/>
              </w:rPr>
              <w:t>labiekārtota</w:t>
            </w:r>
            <w:r>
              <w:rPr>
                <w:rFonts w:ascii="Times New Roman" w:hAnsi="Times New Roman" w:cs="Times New Roman"/>
                <w:sz w:val="20"/>
                <w:szCs w:val="20"/>
                <w:lang w:val="sv-SE"/>
              </w:rPr>
              <w:t>, bet nav</w:t>
            </w:r>
            <w:r w:rsidRPr="00303A5E">
              <w:rPr>
                <w:rFonts w:ascii="Times New Roman" w:hAnsi="Times New Roman" w:cs="Times New Roman"/>
                <w:sz w:val="20"/>
                <w:szCs w:val="20"/>
                <w:lang w:val="sv-SE"/>
              </w:rPr>
              <w:t xml:space="preserve"> sakopta.</w:t>
            </w:r>
          </w:p>
        </w:tc>
        <w:tc>
          <w:tcPr>
            <w:tcW w:w="2126" w:type="dxa"/>
            <w:tcBorders>
              <w:top w:val="single" w:sz="4" w:space="0" w:color="auto"/>
              <w:left w:val="single" w:sz="4" w:space="0" w:color="auto"/>
              <w:bottom w:val="single" w:sz="4" w:space="0" w:color="auto"/>
              <w:right w:val="single" w:sz="4" w:space="0" w:color="auto"/>
            </w:tcBorders>
            <w:hideMark/>
          </w:tcPr>
          <w:p w14:paraId="427795C1" w14:textId="77777777" w:rsidR="00164A9B"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Nepieciešams atjaunot atpūtas vietas labiekārtojuma elementus, veikt </w:t>
            </w:r>
            <w:r w:rsidRPr="00E67C07">
              <w:rPr>
                <w:rFonts w:ascii="Times New Roman" w:hAnsi="Times New Roman" w:cs="Times New Roman"/>
                <w:sz w:val="20"/>
                <w:szCs w:val="20"/>
                <w:lang w:val="lv-LV"/>
              </w:rPr>
              <w:t>regulāru uzturēšanu un apsaimniekošanu.</w:t>
            </w:r>
            <w:r>
              <w:rPr>
                <w:rFonts w:ascii="Times New Roman" w:hAnsi="Times New Roman" w:cs="Times New Roman"/>
                <w:sz w:val="20"/>
                <w:szCs w:val="20"/>
                <w:lang w:val="lv-LV"/>
              </w:rPr>
              <w:t xml:space="preserve"> Alternatīva – ja turpmāk netiks nodrošināta atpūtas vietas uzturēšana, tad izņemt to no ūdenstūrisma maršrutu piedāvājuma un </w:t>
            </w:r>
            <w:r>
              <w:rPr>
                <w:rFonts w:ascii="Times New Roman" w:hAnsi="Times New Roman" w:cs="Times New Roman"/>
                <w:sz w:val="20"/>
                <w:szCs w:val="20"/>
                <w:lang w:val="lv-LV"/>
              </w:rPr>
              <w:lastRenderedPageBreak/>
              <w:t>kartēm.</w:t>
            </w:r>
          </w:p>
        </w:tc>
      </w:tr>
      <w:tr w:rsidR="00164A9B" w:rsidRPr="000007E3" w14:paraId="3916AC8E" w14:textId="77777777" w:rsidTr="00164A9B">
        <w:tc>
          <w:tcPr>
            <w:tcW w:w="567" w:type="dxa"/>
            <w:tcBorders>
              <w:top w:val="single" w:sz="4" w:space="0" w:color="auto"/>
              <w:left w:val="single" w:sz="4" w:space="0" w:color="auto"/>
              <w:bottom w:val="single" w:sz="4" w:space="0" w:color="auto"/>
              <w:right w:val="single" w:sz="4" w:space="0" w:color="auto"/>
            </w:tcBorders>
            <w:hideMark/>
          </w:tcPr>
          <w:p w14:paraId="51920407" w14:textId="77777777" w:rsidR="00164A9B" w:rsidRPr="00533AC2" w:rsidRDefault="00164A9B" w:rsidP="00F74F09">
            <w:pPr>
              <w:pStyle w:val="ListParagraph"/>
              <w:numPr>
                <w:ilvl w:val="0"/>
                <w:numId w:val="2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69B15210" w14:textId="45EEA588" w:rsidR="00164A9B" w:rsidRPr="00096636"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Kempings “Ventmalas”</w:t>
            </w:r>
          </w:p>
        </w:tc>
        <w:tc>
          <w:tcPr>
            <w:tcW w:w="2268" w:type="dxa"/>
            <w:tcBorders>
              <w:top w:val="single" w:sz="4" w:space="0" w:color="auto"/>
              <w:left w:val="single" w:sz="4" w:space="0" w:color="auto"/>
              <w:bottom w:val="single" w:sz="4" w:space="0" w:color="auto"/>
              <w:right w:val="single" w:sz="4" w:space="0" w:color="auto"/>
            </w:tcBorders>
            <w:hideMark/>
          </w:tcPr>
          <w:p w14:paraId="52A62D17" w14:textId="77777777"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Kempings </w:t>
            </w:r>
            <w:r w:rsidRPr="00292C8A">
              <w:rPr>
                <w:rFonts w:ascii="Times New Roman" w:hAnsi="Times New Roman" w:cs="Times New Roman"/>
                <w:sz w:val="20"/>
                <w:szCs w:val="20"/>
                <w:lang w:val="lv-LV"/>
              </w:rPr>
              <w:t xml:space="preserve">un laivu noma </w:t>
            </w:r>
            <w:r>
              <w:rPr>
                <w:rFonts w:ascii="Times New Roman" w:hAnsi="Times New Roman" w:cs="Times New Roman"/>
                <w:sz w:val="20"/>
                <w:szCs w:val="20"/>
                <w:lang w:val="lv-LV"/>
              </w:rPr>
              <w:t>l</w:t>
            </w:r>
            <w:r w:rsidRPr="00292C8A">
              <w:rPr>
                <w:rFonts w:ascii="Times New Roman" w:hAnsi="Times New Roman" w:cs="Times New Roman"/>
                <w:sz w:val="20"/>
                <w:szCs w:val="20"/>
                <w:lang w:val="lv-LV"/>
              </w:rPr>
              <w:t>īdzās Lēnu muižai.</w:t>
            </w:r>
          </w:p>
          <w:p w14:paraId="4C1CC02B" w14:textId="77777777" w:rsidR="00164A9B" w:rsidRPr="00292C8A"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Tūristu vajadzībām gleznainajā Ventas upes krastā ir namiņi, pirtiņa, svinību šķūnis, telšu vietas, ugunskuru vietas un kemperu pieslēgumi.</w:t>
            </w:r>
          </w:p>
          <w:p w14:paraId="06051248" w14:textId="4817A609" w:rsidR="00164A9B"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 xml:space="preserve">Aktīvās atpūtas cienītājiem ir pieejama </w:t>
            </w:r>
            <w:r w:rsidR="00A078D5">
              <w:rPr>
                <w:rFonts w:ascii="Times New Roman" w:hAnsi="Times New Roman" w:cs="Times New Roman"/>
                <w:sz w:val="20"/>
                <w:szCs w:val="20"/>
                <w:lang w:val="lv-LV"/>
              </w:rPr>
              <w:t>k</w:t>
            </w:r>
            <w:r w:rsidRPr="00292C8A">
              <w:rPr>
                <w:rFonts w:ascii="Times New Roman" w:hAnsi="Times New Roman" w:cs="Times New Roman"/>
                <w:sz w:val="20"/>
                <w:szCs w:val="20"/>
                <w:lang w:val="lv-LV"/>
              </w:rPr>
              <w:t>anoe laivu noma un makšķernieku laivu noma</w:t>
            </w:r>
            <w:r>
              <w:rPr>
                <w:rFonts w:ascii="Times New Roman" w:hAnsi="Times New Roman" w:cs="Times New Roman"/>
                <w:sz w:val="20"/>
                <w:szCs w:val="20"/>
                <w:lang w:val="lv-LV"/>
              </w:rPr>
              <w:t>.</w:t>
            </w:r>
          </w:p>
          <w:p w14:paraId="0B9B13C6" w14:textId="77777777" w:rsidR="00164A9B"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lv-LV"/>
              </w:rPr>
              <w:t>Objekta pašreizējā kvalitāte vērtējama kā</w:t>
            </w:r>
            <w:r>
              <w:rPr>
                <w:rFonts w:ascii="Times New Roman" w:hAnsi="Times New Roman" w:cs="Times New Roman"/>
                <w:sz w:val="20"/>
                <w:szCs w:val="20"/>
                <w:lang w:val="lv-LV"/>
              </w:rPr>
              <w:t xml:space="preserve"> ļoti laba</w:t>
            </w:r>
            <w:r w:rsidRPr="00303A5E">
              <w:rPr>
                <w:rFonts w:ascii="Times New Roman" w:hAnsi="Times New Roman" w:cs="Times New Roman"/>
                <w:sz w:val="20"/>
                <w:szCs w:val="20"/>
                <w:lang w:val="lv-LV"/>
              </w:rPr>
              <w:t>.</w:t>
            </w:r>
          </w:p>
        </w:tc>
        <w:tc>
          <w:tcPr>
            <w:tcW w:w="1843" w:type="dxa"/>
            <w:tcBorders>
              <w:top w:val="single" w:sz="4" w:space="0" w:color="auto"/>
              <w:left w:val="single" w:sz="4" w:space="0" w:color="auto"/>
              <w:bottom w:val="single" w:sz="4" w:space="0" w:color="auto"/>
              <w:right w:val="single" w:sz="4" w:space="0" w:color="auto"/>
            </w:tcBorders>
            <w:hideMark/>
          </w:tcPr>
          <w:p w14:paraId="57524E92" w14:textId="15023563" w:rsidR="00164A9B" w:rsidRPr="00E67C07" w:rsidRDefault="00164A9B" w:rsidP="008C02E6">
            <w:pPr>
              <w:jc w:val="both"/>
              <w:rPr>
                <w:rFonts w:ascii="Times New Roman" w:hAnsi="Times New Roman" w:cs="Times New Roman"/>
                <w:sz w:val="20"/>
                <w:szCs w:val="20"/>
                <w:lang w:val="lv-LV"/>
              </w:rPr>
            </w:pPr>
            <w:r w:rsidRPr="00292C8A">
              <w:rPr>
                <w:rFonts w:ascii="Times New Roman" w:hAnsi="Times New Roman" w:cs="Times New Roman"/>
                <w:sz w:val="20"/>
                <w:szCs w:val="20"/>
                <w:lang w:val="lv-LV"/>
              </w:rPr>
              <w:t>Mērķis ir sasniegts. Ir nodrošināt</w:t>
            </w:r>
            <w:r>
              <w:rPr>
                <w:rFonts w:ascii="Times New Roman" w:hAnsi="Times New Roman" w:cs="Times New Roman"/>
                <w:sz w:val="20"/>
                <w:szCs w:val="20"/>
                <w:lang w:val="lv-LV"/>
              </w:rPr>
              <w:t>a</w:t>
            </w:r>
            <w:r w:rsidRPr="00292C8A">
              <w:rPr>
                <w:rFonts w:ascii="Times New Roman" w:hAnsi="Times New Roman" w:cs="Times New Roman"/>
                <w:sz w:val="20"/>
                <w:szCs w:val="20"/>
                <w:lang w:val="lv-LV"/>
              </w:rPr>
              <w:t xml:space="preserve"> </w:t>
            </w:r>
            <w:r w:rsidR="005C1F24">
              <w:rPr>
                <w:rFonts w:ascii="Times New Roman" w:hAnsi="Times New Roman" w:cs="Times New Roman"/>
                <w:sz w:val="20"/>
                <w:szCs w:val="20"/>
                <w:lang w:val="lv-LV"/>
              </w:rPr>
              <w:t>atpūtas vieta un nak</w:t>
            </w:r>
            <w:r>
              <w:rPr>
                <w:rFonts w:ascii="Times New Roman" w:hAnsi="Times New Roman" w:cs="Times New Roman"/>
                <w:sz w:val="20"/>
                <w:szCs w:val="20"/>
                <w:lang w:val="lv-LV"/>
              </w:rPr>
              <w:t>t</w:t>
            </w:r>
            <w:r w:rsidR="005C1F24">
              <w:rPr>
                <w:rFonts w:ascii="Times New Roman" w:hAnsi="Times New Roman" w:cs="Times New Roman"/>
                <w:sz w:val="20"/>
                <w:szCs w:val="20"/>
                <w:lang w:val="lv-LV"/>
              </w:rPr>
              <w:t>s</w:t>
            </w:r>
            <w:r>
              <w:rPr>
                <w:rFonts w:ascii="Times New Roman" w:hAnsi="Times New Roman" w:cs="Times New Roman"/>
                <w:sz w:val="20"/>
                <w:szCs w:val="20"/>
                <w:lang w:val="lv-LV"/>
              </w:rPr>
              <w:t>mājas ūdenstūristiem un apmeklētājiem Ventas krastā.</w:t>
            </w:r>
          </w:p>
        </w:tc>
        <w:tc>
          <w:tcPr>
            <w:tcW w:w="1842" w:type="dxa"/>
            <w:tcBorders>
              <w:top w:val="single" w:sz="4" w:space="0" w:color="auto"/>
              <w:left w:val="single" w:sz="4" w:space="0" w:color="auto"/>
              <w:bottom w:val="single" w:sz="4" w:space="0" w:color="auto"/>
              <w:right w:val="single" w:sz="4" w:space="0" w:color="auto"/>
            </w:tcBorders>
            <w:hideMark/>
          </w:tcPr>
          <w:p w14:paraId="0B9D275C" w14:textId="77777777" w:rsidR="00164A9B" w:rsidRPr="00292C8A" w:rsidRDefault="00164A9B" w:rsidP="008C02E6">
            <w:pPr>
              <w:jc w:val="both"/>
              <w:rPr>
                <w:rFonts w:ascii="Times New Roman" w:hAnsi="Times New Roman" w:cs="Times New Roman"/>
                <w:sz w:val="20"/>
                <w:szCs w:val="20"/>
                <w:lang w:val="lv-LV"/>
              </w:rPr>
            </w:pPr>
            <w:r>
              <w:rPr>
                <w:rFonts w:ascii="Times New Roman" w:hAnsi="Times New Roman" w:cs="Times New Roman"/>
                <w:sz w:val="20"/>
                <w:szCs w:val="20"/>
                <w:lang w:val="lv-LV"/>
              </w:rPr>
              <w:t>Objekts ir privātīpašums</w:t>
            </w:r>
            <w:r w:rsidRPr="00292C8A">
              <w:rPr>
                <w:rFonts w:ascii="Times New Roman" w:hAnsi="Times New Roman" w:cs="Times New Roman"/>
                <w:sz w:val="20"/>
                <w:szCs w:val="20"/>
                <w:lang w:val="lv-LV"/>
              </w:rPr>
              <w:t>.</w:t>
            </w:r>
          </w:p>
          <w:p w14:paraId="26FBB29D" w14:textId="77777777" w:rsidR="00164A9B" w:rsidRPr="00292C8A" w:rsidRDefault="00164A9B" w:rsidP="008C02E6">
            <w:pPr>
              <w:jc w:val="both"/>
              <w:rPr>
                <w:rFonts w:ascii="Times New Roman" w:hAnsi="Times New Roman" w:cs="Times New Roman"/>
                <w:sz w:val="20"/>
                <w:szCs w:val="20"/>
                <w:lang w:val="lv-LV"/>
              </w:rPr>
            </w:pPr>
            <w:r w:rsidRPr="00303A5E">
              <w:rPr>
                <w:rFonts w:ascii="Times New Roman" w:hAnsi="Times New Roman" w:cs="Times New Roman"/>
                <w:sz w:val="20"/>
                <w:szCs w:val="20"/>
                <w:lang w:val="sv-SE"/>
              </w:rPr>
              <w:t>Objekta teritorija labiekārtota un sakopta</w:t>
            </w:r>
            <w:r>
              <w:rPr>
                <w:rFonts w:ascii="Times New Roman" w:hAnsi="Times New Roman" w:cs="Times New Roman"/>
                <w:sz w:val="20"/>
                <w:szCs w:val="20"/>
                <w:lang w:val="sv-SE"/>
              </w:rPr>
              <w:t>.</w:t>
            </w:r>
          </w:p>
        </w:tc>
        <w:tc>
          <w:tcPr>
            <w:tcW w:w="2126" w:type="dxa"/>
            <w:tcBorders>
              <w:top w:val="single" w:sz="4" w:space="0" w:color="auto"/>
              <w:left w:val="single" w:sz="4" w:space="0" w:color="auto"/>
              <w:bottom w:val="single" w:sz="4" w:space="0" w:color="auto"/>
              <w:right w:val="single" w:sz="4" w:space="0" w:color="auto"/>
            </w:tcBorders>
            <w:hideMark/>
          </w:tcPr>
          <w:p w14:paraId="210001BC" w14:textId="77777777" w:rsidR="00164A9B" w:rsidRPr="00E67C07" w:rsidRDefault="00164A9B" w:rsidP="008C02E6">
            <w:pPr>
              <w:jc w:val="both"/>
              <w:rPr>
                <w:rFonts w:ascii="Times New Roman" w:hAnsi="Times New Roman" w:cs="Times New Roman"/>
                <w:sz w:val="20"/>
                <w:szCs w:val="20"/>
                <w:lang w:val="lv-LV"/>
              </w:rPr>
            </w:pPr>
            <w:r w:rsidRPr="00E67C07">
              <w:rPr>
                <w:rFonts w:ascii="Times New Roman" w:hAnsi="Times New Roman" w:cs="Times New Roman"/>
                <w:sz w:val="20"/>
                <w:szCs w:val="20"/>
                <w:lang w:val="lv-LV"/>
              </w:rPr>
              <w:t>Turpināt regulāru uzturēšanu un apsaimniekošanu.</w:t>
            </w:r>
          </w:p>
          <w:p w14:paraId="184F54D4" w14:textId="77777777" w:rsidR="00164A9B" w:rsidRPr="00877495" w:rsidRDefault="00164A9B" w:rsidP="008C02E6">
            <w:pPr>
              <w:jc w:val="both"/>
              <w:rPr>
                <w:rFonts w:ascii="Times New Roman" w:hAnsi="Times New Roman" w:cs="Times New Roman"/>
                <w:sz w:val="20"/>
                <w:szCs w:val="20"/>
                <w:lang w:val="lv-LV"/>
              </w:rPr>
            </w:pPr>
            <w:r w:rsidRPr="00877495">
              <w:rPr>
                <w:rFonts w:ascii="Times New Roman" w:hAnsi="Times New Roman" w:cs="Times New Roman"/>
                <w:sz w:val="20"/>
                <w:szCs w:val="20"/>
                <w:lang w:val="lv-LV"/>
              </w:rPr>
              <w:t xml:space="preserve">Izveidot </w:t>
            </w:r>
            <w:r>
              <w:rPr>
                <w:rFonts w:ascii="Times New Roman" w:hAnsi="Times New Roman" w:cs="Times New Roman"/>
                <w:sz w:val="20"/>
                <w:szCs w:val="20"/>
                <w:lang w:val="lv-LV"/>
              </w:rPr>
              <w:t>vienota stila</w:t>
            </w:r>
            <w:r w:rsidRPr="00877495">
              <w:rPr>
                <w:rFonts w:ascii="Times New Roman" w:hAnsi="Times New Roman" w:cs="Times New Roman"/>
                <w:sz w:val="20"/>
                <w:szCs w:val="20"/>
                <w:lang w:val="lv-LV"/>
              </w:rPr>
              <w:t xml:space="preserve"> norādes gan ceļa malā, gan upes krastā.</w:t>
            </w:r>
          </w:p>
          <w:p w14:paraId="67EE393C" w14:textId="6268E7F8" w:rsidR="00164A9B" w:rsidRPr="00E67C07" w:rsidRDefault="00164A9B" w:rsidP="00EF55A8">
            <w:pPr>
              <w:jc w:val="both"/>
              <w:rPr>
                <w:rFonts w:ascii="Times New Roman" w:hAnsi="Times New Roman" w:cs="Times New Roman"/>
                <w:sz w:val="20"/>
                <w:szCs w:val="20"/>
                <w:lang w:val="lv-LV"/>
              </w:rPr>
            </w:pPr>
            <w:r>
              <w:rPr>
                <w:rFonts w:ascii="Times New Roman" w:hAnsi="Times New Roman" w:cs="Times New Roman"/>
                <w:sz w:val="20"/>
                <w:szCs w:val="20"/>
                <w:lang w:val="lv-LV"/>
              </w:rPr>
              <w:t>I</w:t>
            </w:r>
            <w:r w:rsidRPr="00877495">
              <w:rPr>
                <w:rFonts w:ascii="Times New Roman" w:hAnsi="Times New Roman" w:cs="Times New Roman"/>
                <w:sz w:val="20"/>
                <w:szCs w:val="20"/>
                <w:lang w:val="lv-LV"/>
              </w:rPr>
              <w:t>zvietot jaunu informācijas stendu par DL un tajā esošajām</w:t>
            </w:r>
            <w:r w:rsidR="008C02E6">
              <w:rPr>
                <w:rFonts w:ascii="Times New Roman" w:hAnsi="Times New Roman" w:cs="Times New Roman"/>
                <w:sz w:val="20"/>
                <w:szCs w:val="20"/>
                <w:lang w:val="lv-LV"/>
              </w:rPr>
              <w:t xml:space="preserve"> dabas un ģeomantojuma vērtībām</w:t>
            </w:r>
            <w:r w:rsidR="008C02E6">
              <w:rPr>
                <w:rFonts w:ascii="Times New Roman" w:hAnsi="Times New Roman" w:cs="Times New Roman"/>
                <w:sz w:val="20"/>
                <w:szCs w:val="20"/>
                <w:lang w:val="la-Latn"/>
              </w:rPr>
              <w:t>, kā arī noteikumie</w:t>
            </w:r>
            <w:r w:rsidR="0052006F" w:rsidRPr="0052006F">
              <w:rPr>
                <w:rFonts w:ascii="Times New Roman" w:hAnsi="Times New Roman" w:cs="Times New Roman"/>
                <w:sz w:val="20"/>
                <w:szCs w:val="20"/>
                <w:lang w:val="lv-LV"/>
              </w:rPr>
              <w:t>m</w:t>
            </w:r>
            <w:r w:rsidR="008C02E6">
              <w:rPr>
                <w:rFonts w:ascii="Times New Roman" w:hAnsi="Times New Roman" w:cs="Times New Roman"/>
                <w:sz w:val="20"/>
                <w:szCs w:val="20"/>
                <w:lang w:val="la-Latn"/>
              </w:rPr>
              <w:t>, kas jāievēro atrodoties ĪADT.</w:t>
            </w:r>
          </w:p>
        </w:tc>
      </w:tr>
    </w:tbl>
    <w:p w14:paraId="6212E3D3" w14:textId="77777777" w:rsidR="004829C3" w:rsidRPr="00966E86" w:rsidRDefault="004829C3" w:rsidP="004874C9">
      <w:pPr>
        <w:pStyle w:val="Default"/>
        <w:jc w:val="both"/>
        <w:rPr>
          <w:rFonts w:ascii="Times New Roman" w:hAnsi="Times New Roman" w:cs="Times New Roman"/>
          <w:bCs/>
          <w:i/>
          <w:color w:val="auto"/>
          <w:lang w:val="lv-LV"/>
        </w:rPr>
      </w:pPr>
    </w:p>
    <w:p w14:paraId="41032EB7" w14:textId="341DFB53" w:rsidR="001E0C22" w:rsidRPr="00107B7A" w:rsidRDefault="00720AC0" w:rsidP="004874C9">
      <w:pPr>
        <w:pStyle w:val="Heading3"/>
        <w:rPr>
          <w:rFonts w:cs="Times New Roman"/>
          <w:lang w:val="lv-LV"/>
        </w:rPr>
      </w:pPr>
      <w:bookmarkStart w:id="46" w:name="_Toc29199946"/>
      <w:r w:rsidRPr="00107B7A">
        <w:rPr>
          <w:rFonts w:cs="Times New Roman"/>
          <w:lang w:val="lv-LV"/>
        </w:rPr>
        <w:t>3</w:t>
      </w:r>
      <w:r w:rsidR="001E0C22" w:rsidRPr="00107B7A">
        <w:rPr>
          <w:rFonts w:cs="Times New Roman"/>
          <w:lang w:val="lv-LV"/>
        </w:rPr>
        <w:t>.3.3.</w:t>
      </w:r>
      <w:r w:rsidR="00301734">
        <w:rPr>
          <w:rFonts w:cs="Times New Roman"/>
          <w:spacing w:val="-6"/>
          <w:lang w:val="lv-LV"/>
        </w:rPr>
        <w:t> </w:t>
      </w:r>
      <w:r w:rsidR="001E0C22" w:rsidRPr="00107B7A">
        <w:rPr>
          <w:rFonts w:cs="Times New Roman"/>
          <w:lang w:val="lv-LV"/>
        </w:rPr>
        <w:t>Zveja</w:t>
      </w:r>
      <w:r w:rsidR="001E0C22" w:rsidRPr="00107B7A">
        <w:rPr>
          <w:rFonts w:cs="Times New Roman"/>
          <w:spacing w:val="-4"/>
          <w:lang w:val="lv-LV"/>
        </w:rPr>
        <w:t xml:space="preserve"> </w:t>
      </w:r>
      <w:r w:rsidR="001E0C22" w:rsidRPr="00107B7A">
        <w:rPr>
          <w:rFonts w:cs="Times New Roman"/>
          <w:lang w:val="lv-LV"/>
        </w:rPr>
        <w:t>un</w:t>
      </w:r>
      <w:r w:rsidR="001E0C22" w:rsidRPr="00107B7A">
        <w:rPr>
          <w:rFonts w:cs="Times New Roman"/>
          <w:spacing w:val="-5"/>
          <w:lang w:val="lv-LV"/>
        </w:rPr>
        <w:t xml:space="preserve"> </w:t>
      </w:r>
      <w:r w:rsidR="001E0C22" w:rsidRPr="00107B7A">
        <w:rPr>
          <w:rFonts w:cs="Times New Roman"/>
          <w:lang w:val="lv-LV"/>
        </w:rPr>
        <w:t>makšķerēšana</w:t>
      </w:r>
      <w:bookmarkEnd w:id="33"/>
      <w:bookmarkEnd w:id="46"/>
    </w:p>
    <w:p w14:paraId="3223F068" w14:textId="77777777" w:rsidR="002C7C97" w:rsidRPr="00107B7A" w:rsidRDefault="002C7C97" w:rsidP="004874C9">
      <w:pPr>
        <w:rPr>
          <w:rFonts w:ascii="Times New Roman" w:hAnsi="Times New Roman" w:cs="Times New Roman"/>
          <w:sz w:val="24"/>
          <w:szCs w:val="24"/>
          <w:highlight w:val="yellow"/>
          <w:lang w:val="lv-LV"/>
        </w:rPr>
      </w:pPr>
    </w:p>
    <w:p w14:paraId="5C6DAB58" w14:textId="4F791ED9" w:rsidR="00933CE3" w:rsidRDefault="00577C1B" w:rsidP="004874C9">
      <w:pPr>
        <w:jc w:val="both"/>
        <w:rPr>
          <w:rFonts w:ascii="Times New Roman" w:hAnsi="Times New Roman" w:cs="Times New Roman"/>
          <w:sz w:val="24"/>
          <w:szCs w:val="24"/>
          <w:lang w:val="lv-LV"/>
        </w:rPr>
      </w:pPr>
      <w:r w:rsidRPr="00577C1B">
        <w:rPr>
          <w:rFonts w:ascii="Times New Roman" w:hAnsi="Times New Roman" w:cs="Times New Roman"/>
          <w:sz w:val="24"/>
          <w:szCs w:val="24"/>
          <w:lang w:val="lv-LV"/>
        </w:rPr>
        <w:t xml:space="preserve">Rūpnieciskā zveja </w:t>
      </w:r>
      <w:r>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teritorijā esošajās ūdenstecēs nav atļauta. </w:t>
      </w:r>
      <w:r>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teritorijā netiek organi</w:t>
      </w:r>
      <w:r>
        <w:rPr>
          <w:rFonts w:ascii="Times New Roman" w:hAnsi="Times New Roman" w:cs="Times New Roman"/>
          <w:sz w:val="24"/>
          <w:szCs w:val="24"/>
          <w:lang w:val="lv-LV"/>
        </w:rPr>
        <w:t xml:space="preserve">zēta arī licencētā makšķerēšana, kā arī netiek </w:t>
      </w:r>
      <w:r w:rsidRPr="00577C1B">
        <w:rPr>
          <w:rFonts w:ascii="Times New Roman" w:hAnsi="Times New Roman" w:cs="Times New Roman"/>
          <w:sz w:val="24"/>
          <w:szCs w:val="24"/>
          <w:lang w:val="lv-LV"/>
        </w:rPr>
        <w:t xml:space="preserve">veikta makšķernieku uzskaite un to lomu novērtēšana. Spriežot pēc makšķernieku sarunu forumos atrodamās un citas netiešas informācijas, Ventā </w:t>
      </w:r>
      <w:r w:rsidR="003E0A17">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teritorijā biežākās makšķernieku mērķsugas ir vimba,</w:t>
      </w:r>
      <w:r w:rsidR="00A27CE0">
        <w:rPr>
          <w:rFonts w:ascii="Times New Roman" w:hAnsi="Times New Roman" w:cs="Times New Roman"/>
          <w:sz w:val="24"/>
          <w:szCs w:val="24"/>
          <w:lang w:val="lv-LV"/>
        </w:rPr>
        <w:t xml:space="preserve"> sapals un līdaka, savukārt maza</w:t>
      </w:r>
      <w:r w:rsidRPr="00577C1B">
        <w:rPr>
          <w:rFonts w:ascii="Times New Roman" w:hAnsi="Times New Roman" w:cs="Times New Roman"/>
          <w:sz w:val="24"/>
          <w:szCs w:val="24"/>
          <w:lang w:val="lv-LV"/>
        </w:rPr>
        <w:t>jās ūdenstecēs – strauta foreles un alatas.</w:t>
      </w:r>
    </w:p>
    <w:p w14:paraId="6FD598EB" w14:textId="77777777" w:rsidR="00933CE3" w:rsidRDefault="00933CE3" w:rsidP="004874C9">
      <w:pPr>
        <w:jc w:val="both"/>
        <w:rPr>
          <w:rFonts w:ascii="Times New Roman" w:hAnsi="Times New Roman" w:cs="Times New Roman"/>
          <w:sz w:val="24"/>
          <w:szCs w:val="24"/>
          <w:lang w:val="lv-LV"/>
        </w:rPr>
      </w:pPr>
    </w:p>
    <w:p w14:paraId="094D8D18" w14:textId="4774EA47" w:rsidR="00664320" w:rsidRPr="00933CE3" w:rsidRDefault="00577C1B" w:rsidP="004874C9">
      <w:pPr>
        <w:jc w:val="both"/>
        <w:rPr>
          <w:rFonts w:ascii="Times New Roman" w:hAnsi="Times New Roman" w:cs="Times New Roman"/>
          <w:sz w:val="24"/>
          <w:szCs w:val="24"/>
          <w:lang w:val="lv-LV"/>
        </w:rPr>
      </w:pPr>
      <w:r w:rsidRPr="00577C1B">
        <w:rPr>
          <w:rFonts w:ascii="Times New Roman" w:hAnsi="Times New Roman" w:cs="Times New Roman"/>
          <w:sz w:val="24"/>
          <w:szCs w:val="24"/>
          <w:lang w:val="lv-LV"/>
        </w:rPr>
        <w:t xml:space="preserve">Makšķerēšana </w:t>
      </w:r>
      <w:r w:rsidR="003E0A17">
        <w:rPr>
          <w:rFonts w:ascii="Times New Roman" w:hAnsi="Times New Roman" w:cs="Times New Roman"/>
          <w:sz w:val="24"/>
          <w:szCs w:val="24"/>
          <w:lang w:val="lv-LV"/>
        </w:rPr>
        <w:t>DL</w:t>
      </w:r>
      <w:r w:rsidRPr="00577C1B">
        <w:rPr>
          <w:rFonts w:ascii="Times New Roman" w:hAnsi="Times New Roman" w:cs="Times New Roman"/>
          <w:sz w:val="24"/>
          <w:szCs w:val="24"/>
          <w:lang w:val="lv-LV"/>
        </w:rPr>
        <w:t xml:space="preserve"> teritorijā tiek veikta atbilstoši MK </w:t>
      </w:r>
      <w:r w:rsidR="00A27CE0">
        <w:rPr>
          <w:rFonts w:ascii="Times New Roman" w:hAnsi="Times New Roman" w:cs="Times New Roman"/>
          <w:sz w:val="24"/>
          <w:szCs w:val="24"/>
          <w:lang w:val="la-Latn"/>
        </w:rPr>
        <w:t>2015.</w:t>
      </w:r>
      <w:r w:rsidR="00287461">
        <w:rPr>
          <w:rFonts w:ascii="Times New Roman" w:hAnsi="Times New Roman" w:cs="Times New Roman"/>
          <w:sz w:val="24"/>
          <w:szCs w:val="24"/>
          <w:lang w:val="lv-LV"/>
        </w:rPr>
        <w:t> </w:t>
      </w:r>
      <w:r w:rsidR="00A27CE0">
        <w:rPr>
          <w:rFonts w:ascii="Times New Roman" w:hAnsi="Times New Roman" w:cs="Times New Roman"/>
          <w:sz w:val="24"/>
          <w:szCs w:val="24"/>
          <w:lang w:val="la-Latn"/>
        </w:rPr>
        <w:t>gada 22.</w:t>
      </w:r>
      <w:r w:rsidR="00287461">
        <w:rPr>
          <w:rFonts w:ascii="Times New Roman" w:hAnsi="Times New Roman" w:cs="Times New Roman"/>
          <w:sz w:val="24"/>
          <w:szCs w:val="24"/>
          <w:lang w:val="lv-LV"/>
        </w:rPr>
        <w:t> </w:t>
      </w:r>
      <w:r w:rsidR="00A27CE0">
        <w:rPr>
          <w:rFonts w:ascii="Times New Roman" w:hAnsi="Times New Roman" w:cs="Times New Roman"/>
          <w:sz w:val="24"/>
          <w:szCs w:val="24"/>
          <w:lang w:val="la-Latn"/>
        </w:rPr>
        <w:t>decembra</w:t>
      </w:r>
      <w:r w:rsidRPr="00577C1B">
        <w:rPr>
          <w:rFonts w:ascii="Times New Roman" w:hAnsi="Times New Roman" w:cs="Times New Roman"/>
          <w:sz w:val="24"/>
          <w:szCs w:val="24"/>
          <w:lang w:val="lv-LV"/>
        </w:rPr>
        <w:t xml:space="preserve"> noteikumu Nr. 800 </w:t>
      </w:r>
      <w:r w:rsidR="0008578B">
        <w:rPr>
          <w:rFonts w:ascii="Times New Roman" w:hAnsi="Times New Roman" w:cs="Times New Roman"/>
          <w:sz w:val="24"/>
          <w:szCs w:val="24"/>
          <w:lang w:val="lv-LV"/>
        </w:rPr>
        <w:t>“</w:t>
      </w:r>
      <w:r w:rsidRPr="00577C1B">
        <w:rPr>
          <w:rFonts w:ascii="Times New Roman" w:hAnsi="Times New Roman" w:cs="Times New Roman"/>
          <w:sz w:val="24"/>
          <w:szCs w:val="24"/>
          <w:lang w:val="lv-LV"/>
        </w:rPr>
        <w:t>Makšķerēšanas, vēžošanas un zemūdens medību noteikumi” prasībām. Šo noteikumu prasību ievērošana ir pietiekama, lai nodrošinātu aizsargājamo un citu sugu zivju populācijas saglabāšanos ūdenstecēs. Tomēr ir jāņem vērā, ka šie noteikumi ierobežo maksimālo lomā paturamo zivju skaitu, taču neierobežo makšķernieku skaitu. Makšķernieku spiediena samazināšanai pašvaldībai var būt nepieciešams īstenot kādu no minēto noteikumu 46. punktā minētajiem pasākumiem, t.i., organizēt licencēto makšķerēšanu vai noteikt papildu ierobežojumus zivju ieguvei.</w:t>
      </w:r>
    </w:p>
    <w:p w14:paraId="60124236" w14:textId="6732BB01" w:rsidR="00624BDD" w:rsidRPr="00C63C34" w:rsidRDefault="00624BDD" w:rsidP="004874C9">
      <w:pPr>
        <w:rPr>
          <w:rFonts w:ascii="Times New Roman" w:hAnsi="Times New Roman" w:cs="Times New Roman"/>
          <w:highlight w:val="yellow"/>
          <w:lang w:val="lv-LV"/>
        </w:rPr>
      </w:pPr>
      <w:bookmarkStart w:id="47" w:name="_TOC_250029"/>
    </w:p>
    <w:p w14:paraId="313168F7" w14:textId="06F1DB5F" w:rsidR="001E0C22" w:rsidRPr="007F1311" w:rsidRDefault="00720AC0" w:rsidP="004874C9">
      <w:pPr>
        <w:pStyle w:val="Heading3"/>
        <w:rPr>
          <w:lang w:val="lv-LV"/>
        </w:rPr>
      </w:pPr>
      <w:bookmarkStart w:id="48" w:name="_Toc29199947"/>
      <w:r w:rsidRPr="007F1311">
        <w:rPr>
          <w:lang w:val="lv-LV"/>
        </w:rPr>
        <w:t>3</w:t>
      </w:r>
      <w:r w:rsidR="001E0C22" w:rsidRPr="007F1311">
        <w:rPr>
          <w:lang w:val="lv-LV"/>
        </w:rPr>
        <w:t>.3.4.</w:t>
      </w:r>
      <w:r w:rsidR="00301734">
        <w:rPr>
          <w:spacing w:val="-19"/>
          <w:lang w:val="lv-LV"/>
        </w:rPr>
        <w:t> </w:t>
      </w:r>
      <w:r w:rsidR="001E0C22" w:rsidRPr="007F1311">
        <w:rPr>
          <w:lang w:val="lv-LV"/>
        </w:rPr>
        <w:t>Mežsaimniecība</w:t>
      </w:r>
      <w:bookmarkEnd w:id="47"/>
      <w:bookmarkEnd w:id="48"/>
    </w:p>
    <w:p w14:paraId="44D6C71C" w14:textId="4F50664D" w:rsidR="00813CE6" w:rsidRPr="007F1311" w:rsidRDefault="00813CE6" w:rsidP="004874C9">
      <w:pPr>
        <w:rPr>
          <w:lang w:val="lv-LV"/>
        </w:rPr>
      </w:pPr>
    </w:p>
    <w:p w14:paraId="5D7407F2" w14:textId="20DEC677" w:rsidR="000674AF" w:rsidRPr="00852A24" w:rsidRDefault="000D25C4" w:rsidP="004874C9">
      <w:pPr>
        <w:jc w:val="both"/>
        <w:rPr>
          <w:rFonts w:ascii="Times New Roman" w:hAnsi="Times New Roman" w:cs="Times New Roman"/>
          <w:sz w:val="24"/>
          <w:szCs w:val="24"/>
          <w:lang w:val="lv-LV"/>
        </w:rPr>
      </w:pPr>
      <w:r w:rsidRPr="00852A24">
        <w:rPr>
          <w:rFonts w:ascii="Times New Roman" w:hAnsi="Times New Roman" w:cs="Times New Roman"/>
          <w:sz w:val="24"/>
          <w:szCs w:val="24"/>
          <w:lang w:val="lv-LV"/>
        </w:rPr>
        <w:t xml:space="preserve">Meži </w:t>
      </w:r>
      <w:r w:rsidR="00EF55A8">
        <w:rPr>
          <w:rFonts w:ascii="Times New Roman" w:hAnsi="Times New Roman" w:cs="Times New Roman"/>
          <w:sz w:val="24"/>
          <w:szCs w:val="24"/>
          <w:lang w:val="lv-LV"/>
        </w:rPr>
        <w:t>DL</w:t>
      </w:r>
      <w:r w:rsidRPr="00852A24">
        <w:rPr>
          <w:rFonts w:ascii="Times New Roman" w:hAnsi="Times New Roman" w:cs="Times New Roman"/>
          <w:sz w:val="24"/>
          <w:szCs w:val="24"/>
          <w:lang w:val="lv-LV"/>
        </w:rPr>
        <w:t xml:space="preserve"> aizņem </w:t>
      </w:r>
      <w:r w:rsidR="007F1311" w:rsidRPr="00852A24">
        <w:rPr>
          <w:rFonts w:ascii="Times New Roman" w:hAnsi="Times New Roman" w:cs="Times New Roman"/>
          <w:sz w:val="24"/>
          <w:szCs w:val="24"/>
          <w:lang w:val="lv-LV"/>
        </w:rPr>
        <w:t>840,27</w:t>
      </w:r>
      <w:r w:rsidR="00301734">
        <w:rPr>
          <w:rFonts w:ascii="Times New Roman" w:hAnsi="Times New Roman" w:cs="Times New Roman"/>
          <w:sz w:val="24"/>
          <w:szCs w:val="24"/>
          <w:lang w:val="lv-LV"/>
        </w:rPr>
        <w:t> </w:t>
      </w:r>
      <w:r w:rsidRPr="00852A24">
        <w:rPr>
          <w:rFonts w:ascii="Times New Roman" w:hAnsi="Times New Roman" w:cs="Times New Roman"/>
          <w:sz w:val="24"/>
          <w:szCs w:val="24"/>
          <w:lang w:val="lv-LV"/>
        </w:rPr>
        <w:t xml:space="preserve">ha jeb </w:t>
      </w:r>
      <w:r w:rsidR="00301734">
        <w:rPr>
          <w:rFonts w:ascii="Times New Roman" w:hAnsi="Times New Roman" w:cs="Times New Roman"/>
          <w:sz w:val="24"/>
          <w:szCs w:val="24"/>
          <w:lang w:val="lv-LV"/>
        </w:rPr>
        <w:t>57,72 </w:t>
      </w:r>
      <w:r w:rsidRPr="00852A24">
        <w:rPr>
          <w:rFonts w:ascii="Times New Roman" w:hAnsi="Times New Roman" w:cs="Times New Roman"/>
          <w:sz w:val="24"/>
          <w:szCs w:val="24"/>
          <w:lang w:val="lv-LV"/>
        </w:rPr>
        <w:t>%</w:t>
      </w:r>
      <w:r w:rsidR="007F1311" w:rsidRPr="00852A24">
        <w:rPr>
          <w:rFonts w:ascii="Times New Roman" w:hAnsi="Times New Roman" w:cs="Times New Roman"/>
          <w:sz w:val="24"/>
          <w:szCs w:val="24"/>
          <w:lang w:val="lv-LV"/>
        </w:rPr>
        <w:t xml:space="preserve"> no DL</w:t>
      </w:r>
      <w:r w:rsidR="00A31558" w:rsidRPr="00852A24">
        <w:rPr>
          <w:rFonts w:ascii="Times New Roman" w:hAnsi="Times New Roman" w:cs="Times New Roman"/>
          <w:sz w:val="24"/>
          <w:szCs w:val="24"/>
          <w:lang w:val="lv-LV"/>
        </w:rPr>
        <w:t xml:space="preserve"> teritorijas</w:t>
      </w:r>
      <w:r w:rsidRPr="00852A24">
        <w:rPr>
          <w:rFonts w:ascii="Times New Roman" w:hAnsi="Times New Roman" w:cs="Times New Roman"/>
          <w:sz w:val="24"/>
          <w:szCs w:val="24"/>
          <w:lang w:val="lv-LV"/>
        </w:rPr>
        <w:t xml:space="preserve">. Teritorijā </w:t>
      </w:r>
      <w:r w:rsidR="00852A24" w:rsidRPr="00852A24">
        <w:rPr>
          <w:rFonts w:ascii="Times New Roman" w:hAnsi="Times New Roman" w:cs="Times New Roman"/>
          <w:sz w:val="24"/>
          <w:szCs w:val="24"/>
          <w:lang w:val="lv-LV"/>
        </w:rPr>
        <w:t>lielākās platības veido</w:t>
      </w:r>
      <w:r w:rsidRPr="00852A24">
        <w:rPr>
          <w:rFonts w:ascii="Times New Roman" w:hAnsi="Times New Roman" w:cs="Times New Roman"/>
          <w:sz w:val="24"/>
          <w:szCs w:val="24"/>
          <w:lang w:val="lv-LV"/>
        </w:rPr>
        <w:t xml:space="preserve"> </w:t>
      </w:r>
      <w:r w:rsidR="007F1311" w:rsidRPr="00852A24">
        <w:rPr>
          <w:rFonts w:ascii="Times New Roman" w:hAnsi="Times New Roman" w:cs="Times New Roman"/>
          <w:sz w:val="24"/>
          <w:szCs w:val="24"/>
          <w:lang w:val="lv-LV"/>
        </w:rPr>
        <w:t xml:space="preserve">lapu koku meži, kas kopumā aizņem </w:t>
      </w:r>
      <w:r w:rsidR="00301734">
        <w:rPr>
          <w:rFonts w:ascii="Times New Roman" w:hAnsi="Times New Roman" w:cs="Times New Roman"/>
          <w:sz w:val="24"/>
          <w:szCs w:val="24"/>
          <w:lang w:val="lv-LV"/>
        </w:rPr>
        <w:t>54,99 </w:t>
      </w:r>
      <w:r w:rsidRPr="00852A24">
        <w:rPr>
          <w:rFonts w:ascii="Times New Roman" w:hAnsi="Times New Roman" w:cs="Times New Roman"/>
          <w:sz w:val="24"/>
          <w:szCs w:val="24"/>
          <w:lang w:val="lv-LV"/>
        </w:rPr>
        <w:t xml:space="preserve">% </w:t>
      </w:r>
      <w:r w:rsidR="00A31558" w:rsidRPr="00852A24">
        <w:rPr>
          <w:rFonts w:ascii="Times New Roman" w:hAnsi="Times New Roman" w:cs="Times New Roman"/>
          <w:sz w:val="24"/>
          <w:szCs w:val="24"/>
          <w:lang w:val="lv-LV"/>
        </w:rPr>
        <w:t xml:space="preserve">no mežaudžu kopējas platības </w:t>
      </w:r>
      <w:r w:rsidRPr="00852A24">
        <w:rPr>
          <w:rFonts w:ascii="Times New Roman" w:hAnsi="Times New Roman" w:cs="Times New Roman"/>
          <w:sz w:val="24"/>
          <w:szCs w:val="24"/>
          <w:lang w:val="lv-LV"/>
        </w:rPr>
        <w:t xml:space="preserve">jeb </w:t>
      </w:r>
      <w:r w:rsidR="00852A24" w:rsidRPr="00852A24">
        <w:rPr>
          <w:rFonts w:ascii="Times New Roman" w:hAnsi="Times New Roman" w:cs="Times New Roman"/>
          <w:sz w:val="24"/>
          <w:szCs w:val="24"/>
          <w:lang w:val="lv-LV"/>
        </w:rPr>
        <w:t>462,08</w:t>
      </w:r>
      <w:r w:rsidR="00301734">
        <w:rPr>
          <w:rFonts w:ascii="Times New Roman" w:hAnsi="Times New Roman" w:cs="Times New Roman"/>
          <w:sz w:val="24"/>
          <w:szCs w:val="24"/>
          <w:lang w:val="lv-LV"/>
        </w:rPr>
        <w:t> </w:t>
      </w:r>
      <w:r w:rsidRPr="00852A24">
        <w:rPr>
          <w:rFonts w:ascii="Times New Roman" w:hAnsi="Times New Roman" w:cs="Times New Roman"/>
          <w:sz w:val="24"/>
          <w:szCs w:val="24"/>
          <w:lang w:val="lv-LV"/>
        </w:rPr>
        <w:t>ha</w:t>
      </w:r>
      <w:r w:rsidR="0008578B">
        <w:rPr>
          <w:rFonts w:ascii="Times New Roman" w:hAnsi="Times New Roman" w:cs="Times New Roman"/>
          <w:sz w:val="24"/>
          <w:szCs w:val="24"/>
          <w:lang w:val="lv-LV"/>
        </w:rPr>
        <w:t>.</w:t>
      </w:r>
      <w:r w:rsidRPr="00852A24">
        <w:rPr>
          <w:rFonts w:ascii="Times New Roman" w:hAnsi="Times New Roman" w:cs="Times New Roman"/>
          <w:sz w:val="24"/>
          <w:szCs w:val="24"/>
          <w:lang w:val="lv-LV"/>
        </w:rPr>
        <w:t xml:space="preserve"> No lapkoku mežiem liel</w:t>
      </w:r>
      <w:r w:rsidR="00852A24" w:rsidRPr="00852A24">
        <w:rPr>
          <w:rFonts w:ascii="Times New Roman" w:hAnsi="Times New Roman" w:cs="Times New Roman"/>
          <w:sz w:val="24"/>
          <w:szCs w:val="24"/>
          <w:lang w:val="lv-LV"/>
        </w:rPr>
        <w:t xml:space="preserve">āko </w:t>
      </w:r>
      <w:r w:rsidR="00301734">
        <w:rPr>
          <w:rFonts w:ascii="Times New Roman" w:hAnsi="Times New Roman" w:cs="Times New Roman"/>
          <w:sz w:val="24"/>
          <w:szCs w:val="24"/>
          <w:lang w:val="lv-LV"/>
        </w:rPr>
        <w:t>platību aizņem bērzu meži (28,8 %), apšu meži 12,56 %, baltalkšņu meži (9,34 </w:t>
      </w:r>
      <w:r w:rsidR="00852A24" w:rsidRPr="00852A24">
        <w:rPr>
          <w:rFonts w:ascii="Times New Roman" w:hAnsi="Times New Roman" w:cs="Times New Roman"/>
          <w:sz w:val="24"/>
          <w:szCs w:val="24"/>
          <w:lang w:val="lv-LV"/>
        </w:rPr>
        <w:t xml:space="preserve">%), kā </w:t>
      </w:r>
      <w:r w:rsidR="0008578B">
        <w:rPr>
          <w:rFonts w:ascii="Times New Roman" w:hAnsi="Times New Roman" w:cs="Times New Roman"/>
          <w:sz w:val="24"/>
          <w:szCs w:val="24"/>
          <w:lang w:val="lv-LV"/>
        </w:rPr>
        <w:t xml:space="preserve">arī </w:t>
      </w:r>
      <w:r w:rsidR="00301734">
        <w:rPr>
          <w:rFonts w:ascii="Times New Roman" w:hAnsi="Times New Roman" w:cs="Times New Roman"/>
          <w:sz w:val="24"/>
          <w:szCs w:val="24"/>
          <w:lang w:val="lv-LV"/>
        </w:rPr>
        <w:t>ozolu meži (3,08 </w:t>
      </w:r>
      <w:r w:rsidR="00852A24" w:rsidRPr="00852A24">
        <w:rPr>
          <w:rFonts w:ascii="Times New Roman" w:hAnsi="Times New Roman" w:cs="Times New Roman"/>
          <w:sz w:val="24"/>
          <w:szCs w:val="24"/>
          <w:lang w:val="lv-LV"/>
        </w:rPr>
        <w:t>%).</w:t>
      </w:r>
      <w:r w:rsidR="000674AF" w:rsidRPr="00852A24">
        <w:rPr>
          <w:rFonts w:ascii="Times New Roman" w:hAnsi="Times New Roman" w:cs="Times New Roman"/>
          <w:sz w:val="24"/>
          <w:szCs w:val="24"/>
          <w:lang w:val="lv-LV"/>
        </w:rPr>
        <w:t xml:space="preserve"> </w:t>
      </w:r>
      <w:r w:rsidR="00301734">
        <w:rPr>
          <w:rFonts w:ascii="Times New Roman" w:hAnsi="Times New Roman" w:cs="Times New Roman"/>
          <w:sz w:val="24"/>
          <w:szCs w:val="24"/>
          <w:lang w:val="lv-LV"/>
        </w:rPr>
        <w:t>No skujkoku mežiem 29,45 </w:t>
      </w:r>
      <w:r w:rsidR="00852A24" w:rsidRPr="00852A24">
        <w:rPr>
          <w:rFonts w:ascii="Times New Roman" w:hAnsi="Times New Roman" w:cs="Times New Roman"/>
          <w:sz w:val="24"/>
          <w:szCs w:val="24"/>
          <w:lang w:val="lv-LV"/>
        </w:rPr>
        <w:t>% no kopējām mežaudžu platībām dominē pried</w:t>
      </w:r>
      <w:r w:rsidR="00301734">
        <w:rPr>
          <w:rFonts w:ascii="Times New Roman" w:hAnsi="Times New Roman" w:cs="Times New Roman"/>
          <w:sz w:val="24"/>
          <w:szCs w:val="24"/>
          <w:lang w:val="lv-LV"/>
        </w:rPr>
        <w:t>es, savukārt egles dominē 15,55 </w:t>
      </w:r>
      <w:r w:rsidR="00852A24" w:rsidRPr="00852A24">
        <w:rPr>
          <w:rFonts w:ascii="Times New Roman" w:hAnsi="Times New Roman" w:cs="Times New Roman"/>
          <w:sz w:val="24"/>
          <w:szCs w:val="24"/>
          <w:lang w:val="lv-LV"/>
        </w:rPr>
        <w:t xml:space="preserve">% no DL mežaudzēm. </w:t>
      </w:r>
      <w:r w:rsidR="00D60196">
        <w:rPr>
          <w:rFonts w:ascii="Times New Roman" w:hAnsi="Times New Roman" w:cs="Times New Roman"/>
          <w:sz w:val="24"/>
          <w:szCs w:val="24"/>
          <w:lang w:val="lv-LV"/>
        </w:rPr>
        <w:t>Detalizēts pārskats par DL</w:t>
      </w:r>
      <w:r w:rsidR="000674AF" w:rsidRPr="00852A24">
        <w:rPr>
          <w:rFonts w:ascii="Times New Roman" w:hAnsi="Times New Roman" w:cs="Times New Roman"/>
          <w:sz w:val="24"/>
          <w:szCs w:val="24"/>
          <w:lang w:val="lv-LV"/>
        </w:rPr>
        <w:t xml:space="preserve"> teritorijā sastopamo mežaudzu sadalījumu pa valdošaj</w:t>
      </w:r>
      <w:r w:rsidR="00301734">
        <w:rPr>
          <w:rFonts w:ascii="Times New Roman" w:hAnsi="Times New Roman" w:cs="Times New Roman"/>
          <w:sz w:val="24"/>
          <w:szCs w:val="24"/>
          <w:lang w:val="lv-LV"/>
        </w:rPr>
        <w:t>ām koku sugām ietverts 3.3.4.1. tabulā un 3.3.4.1. </w:t>
      </w:r>
      <w:r w:rsidR="000674AF" w:rsidRPr="00852A24">
        <w:rPr>
          <w:rFonts w:ascii="Times New Roman" w:hAnsi="Times New Roman" w:cs="Times New Roman"/>
          <w:sz w:val="24"/>
          <w:szCs w:val="24"/>
          <w:lang w:val="lv-LV"/>
        </w:rPr>
        <w:t>attēlā.</w:t>
      </w:r>
    </w:p>
    <w:p w14:paraId="53E9086B" w14:textId="4761B125" w:rsidR="00A31558" w:rsidRPr="00852A24" w:rsidRDefault="00A31558" w:rsidP="004874C9">
      <w:pPr>
        <w:jc w:val="both"/>
        <w:rPr>
          <w:rFonts w:ascii="Times New Roman" w:hAnsi="Times New Roman" w:cs="Times New Roman"/>
          <w:sz w:val="24"/>
          <w:szCs w:val="24"/>
          <w:lang w:val="lv-LV"/>
        </w:rPr>
      </w:pPr>
    </w:p>
    <w:p w14:paraId="3EDCDF5C" w14:textId="7F86BAEA" w:rsidR="00A31558" w:rsidRPr="007F1311" w:rsidRDefault="00301734" w:rsidP="004874C9">
      <w:pPr>
        <w:pStyle w:val="tv213"/>
        <w:spacing w:before="0" w:beforeAutospacing="0" w:after="0" w:afterAutospacing="0"/>
        <w:rPr>
          <w:i/>
          <w:sz w:val="20"/>
          <w:szCs w:val="20"/>
          <w:lang w:val="lv-LV"/>
        </w:rPr>
      </w:pPr>
      <w:r>
        <w:rPr>
          <w:i/>
          <w:sz w:val="20"/>
          <w:szCs w:val="20"/>
          <w:lang w:val="lv-LV"/>
        </w:rPr>
        <w:t>3.3.4.1. </w:t>
      </w:r>
      <w:r w:rsidR="00A31558" w:rsidRPr="007F1311">
        <w:rPr>
          <w:i/>
          <w:sz w:val="20"/>
          <w:szCs w:val="20"/>
          <w:lang w:val="lv-LV"/>
        </w:rPr>
        <w:t xml:space="preserve">tabula. </w:t>
      </w:r>
      <w:r w:rsidR="00B604FF">
        <w:rPr>
          <w:b/>
          <w:i/>
          <w:sz w:val="20"/>
          <w:szCs w:val="20"/>
          <w:lang w:val="lv-LV"/>
        </w:rPr>
        <w:t>DL</w:t>
      </w:r>
      <w:r w:rsidR="00A31558" w:rsidRPr="007F1311">
        <w:rPr>
          <w:b/>
          <w:i/>
          <w:sz w:val="20"/>
          <w:szCs w:val="20"/>
          <w:lang w:val="lv-LV"/>
        </w:rPr>
        <w:t xml:space="preserve"> teritorijā sastopamo mežaudzu sadalījums pa valdošajām koku sugām</w:t>
      </w:r>
    </w:p>
    <w:tbl>
      <w:tblPr>
        <w:tblStyle w:val="TableGrid"/>
        <w:tblW w:w="0" w:type="auto"/>
        <w:tblLook w:val="04A0" w:firstRow="1" w:lastRow="0" w:firstColumn="1" w:lastColumn="0" w:noHBand="0" w:noVBand="1"/>
      </w:tblPr>
      <w:tblGrid>
        <w:gridCol w:w="1660"/>
        <w:gridCol w:w="1660"/>
        <w:gridCol w:w="1660"/>
        <w:gridCol w:w="1660"/>
        <w:gridCol w:w="1661"/>
      </w:tblGrid>
      <w:tr w:rsidR="00A31558" w:rsidRPr="00ED5C50" w14:paraId="65B1D583" w14:textId="77777777" w:rsidTr="00A31558">
        <w:tc>
          <w:tcPr>
            <w:tcW w:w="1660" w:type="dxa"/>
            <w:shd w:val="clear" w:color="auto" w:fill="E2EFD9" w:themeFill="accent6" w:themeFillTint="33"/>
            <w:vAlign w:val="center"/>
          </w:tcPr>
          <w:p w14:paraId="3A719AB9" w14:textId="77777777" w:rsidR="00A31558" w:rsidRPr="00ED5C50" w:rsidRDefault="00A31558" w:rsidP="004874C9">
            <w:pPr>
              <w:pStyle w:val="BodyText"/>
              <w:ind w:left="0" w:right="-53"/>
              <w:rPr>
                <w:rFonts w:ascii="Times New Roman" w:hAnsi="Times New Roman"/>
                <w:b/>
                <w:color w:val="auto"/>
                <w:sz w:val="20"/>
                <w:szCs w:val="20"/>
                <w:lang w:val="lv-LV"/>
              </w:rPr>
            </w:pPr>
            <w:r w:rsidRPr="00ED5C50">
              <w:rPr>
                <w:rFonts w:ascii="Times New Roman" w:eastAsia="Times New Roman" w:hAnsi="Times New Roman"/>
                <w:b/>
                <w:color w:val="auto"/>
                <w:sz w:val="20"/>
                <w:szCs w:val="20"/>
                <w:lang w:val="lv-LV"/>
              </w:rPr>
              <w:t>Valdošā koku suga</w:t>
            </w:r>
          </w:p>
        </w:tc>
        <w:tc>
          <w:tcPr>
            <w:tcW w:w="1660" w:type="dxa"/>
            <w:shd w:val="clear" w:color="auto" w:fill="E2EFD9" w:themeFill="accent6" w:themeFillTint="33"/>
            <w:vAlign w:val="center"/>
          </w:tcPr>
          <w:p w14:paraId="33497DEE" w14:textId="77777777" w:rsidR="00A31558" w:rsidRPr="00ED5C50" w:rsidRDefault="00A31558" w:rsidP="004874C9">
            <w:pPr>
              <w:pStyle w:val="BodyText"/>
              <w:ind w:left="0" w:right="-53"/>
              <w:rPr>
                <w:rFonts w:ascii="Times New Roman" w:hAnsi="Times New Roman"/>
                <w:b/>
                <w:color w:val="auto"/>
                <w:sz w:val="20"/>
                <w:szCs w:val="20"/>
                <w:lang w:val="lv-LV"/>
              </w:rPr>
            </w:pPr>
            <w:r w:rsidRPr="00ED5C50">
              <w:rPr>
                <w:rFonts w:ascii="Times New Roman" w:eastAsia="Times New Roman" w:hAnsi="Times New Roman"/>
                <w:b/>
                <w:bCs/>
                <w:color w:val="auto"/>
                <w:sz w:val="20"/>
                <w:szCs w:val="20"/>
                <w:lang w:val="lv-LV"/>
              </w:rPr>
              <w:t>Nogabalu skaits</w:t>
            </w:r>
          </w:p>
        </w:tc>
        <w:tc>
          <w:tcPr>
            <w:tcW w:w="1660" w:type="dxa"/>
            <w:shd w:val="clear" w:color="auto" w:fill="E2EFD9" w:themeFill="accent6" w:themeFillTint="33"/>
            <w:vAlign w:val="center"/>
          </w:tcPr>
          <w:p w14:paraId="2570DB52" w14:textId="5ADE9AF8" w:rsidR="00A31558" w:rsidRPr="00ED5C50" w:rsidRDefault="00A31558" w:rsidP="004874C9">
            <w:pPr>
              <w:pStyle w:val="BodyText"/>
              <w:ind w:left="0" w:right="-53"/>
              <w:rPr>
                <w:rFonts w:ascii="Times New Roman" w:hAnsi="Times New Roman"/>
                <w:b/>
                <w:color w:val="auto"/>
                <w:sz w:val="20"/>
                <w:szCs w:val="20"/>
                <w:lang w:val="lv-LV"/>
              </w:rPr>
            </w:pPr>
            <w:r w:rsidRPr="00ED5C50">
              <w:rPr>
                <w:rFonts w:ascii="Times New Roman" w:eastAsia="Times New Roman" w:hAnsi="Times New Roman"/>
                <w:b/>
                <w:bCs/>
                <w:color w:val="auto"/>
                <w:sz w:val="20"/>
                <w:szCs w:val="20"/>
                <w:lang w:val="lv-LV"/>
              </w:rPr>
              <w:t>Platība</w:t>
            </w:r>
            <w:r w:rsidR="0008578B">
              <w:rPr>
                <w:rFonts w:ascii="Times New Roman" w:eastAsia="Times New Roman" w:hAnsi="Times New Roman"/>
                <w:b/>
                <w:bCs/>
                <w:color w:val="auto"/>
                <w:sz w:val="20"/>
                <w:szCs w:val="20"/>
                <w:lang w:val="lv-LV"/>
              </w:rPr>
              <w:t>,</w:t>
            </w:r>
            <w:r w:rsidRPr="00ED5C50">
              <w:rPr>
                <w:rFonts w:ascii="Times New Roman" w:eastAsia="Times New Roman" w:hAnsi="Times New Roman"/>
                <w:b/>
                <w:bCs/>
                <w:color w:val="auto"/>
                <w:sz w:val="20"/>
                <w:szCs w:val="20"/>
                <w:lang w:val="lv-LV"/>
              </w:rPr>
              <w:t xml:space="preserve"> ha</w:t>
            </w:r>
          </w:p>
        </w:tc>
        <w:tc>
          <w:tcPr>
            <w:tcW w:w="1660" w:type="dxa"/>
            <w:shd w:val="clear" w:color="auto" w:fill="E2EFD9" w:themeFill="accent6" w:themeFillTint="33"/>
            <w:vAlign w:val="center"/>
          </w:tcPr>
          <w:p w14:paraId="759A93AE" w14:textId="77777777" w:rsidR="00A31558" w:rsidRPr="00ED5C50" w:rsidRDefault="00A31558" w:rsidP="004874C9">
            <w:pPr>
              <w:pStyle w:val="BodyText"/>
              <w:ind w:left="0" w:right="-53"/>
              <w:rPr>
                <w:rFonts w:ascii="Times New Roman" w:hAnsi="Times New Roman"/>
                <w:b/>
                <w:color w:val="auto"/>
                <w:sz w:val="20"/>
                <w:szCs w:val="20"/>
                <w:lang w:val="lv-LV"/>
              </w:rPr>
            </w:pPr>
            <w:r w:rsidRPr="00ED5C50">
              <w:rPr>
                <w:rFonts w:ascii="Times New Roman" w:hAnsi="Times New Roman"/>
                <w:b/>
                <w:color w:val="auto"/>
                <w:sz w:val="20"/>
                <w:szCs w:val="20"/>
                <w:lang w:val="lv-LV"/>
              </w:rPr>
              <w:t>% no mežaudžu platības</w:t>
            </w:r>
          </w:p>
        </w:tc>
        <w:tc>
          <w:tcPr>
            <w:tcW w:w="1661" w:type="dxa"/>
            <w:shd w:val="clear" w:color="auto" w:fill="E2EFD9" w:themeFill="accent6" w:themeFillTint="33"/>
            <w:vAlign w:val="center"/>
          </w:tcPr>
          <w:p w14:paraId="46207192" w14:textId="040C931E" w:rsidR="00A31558" w:rsidRPr="00ED5C50" w:rsidRDefault="00E97A82" w:rsidP="004874C9">
            <w:pPr>
              <w:pStyle w:val="BodyText"/>
              <w:ind w:left="0" w:right="-53"/>
              <w:rPr>
                <w:rFonts w:ascii="Times New Roman" w:hAnsi="Times New Roman"/>
                <w:b/>
                <w:color w:val="auto"/>
                <w:sz w:val="20"/>
                <w:szCs w:val="20"/>
                <w:lang w:val="lv-LV"/>
              </w:rPr>
            </w:pPr>
            <w:r w:rsidRPr="00ED5C50">
              <w:rPr>
                <w:rFonts w:ascii="Times New Roman" w:hAnsi="Times New Roman"/>
                <w:b/>
                <w:color w:val="auto"/>
                <w:sz w:val="20"/>
                <w:szCs w:val="20"/>
                <w:lang w:val="lv-LV"/>
              </w:rPr>
              <w:t>% no DL</w:t>
            </w:r>
            <w:r w:rsidR="00A31558" w:rsidRPr="00ED5C50">
              <w:rPr>
                <w:rFonts w:ascii="Times New Roman" w:hAnsi="Times New Roman"/>
                <w:b/>
                <w:color w:val="auto"/>
                <w:sz w:val="20"/>
                <w:szCs w:val="20"/>
                <w:lang w:val="lv-LV"/>
              </w:rPr>
              <w:t xml:space="preserve"> platības</w:t>
            </w:r>
          </w:p>
        </w:tc>
      </w:tr>
      <w:tr w:rsidR="00BF10F2" w:rsidRPr="00ED5C50" w14:paraId="34884988" w14:textId="77777777" w:rsidTr="00BF10F2">
        <w:tc>
          <w:tcPr>
            <w:tcW w:w="1660" w:type="dxa"/>
          </w:tcPr>
          <w:p w14:paraId="7258FCDF" w14:textId="2C28B5FF"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Priede</w:t>
            </w:r>
          </w:p>
        </w:tc>
        <w:tc>
          <w:tcPr>
            <w:tcW w:w="1660" w:type="dxa"/>
          </w:tcPr>
          <w:p w14:paraId="5AE9E1A2" w14:textId="30DACF3B"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210</w:t>
            </w:r>
          </w:p>
        </w:tc>
        <w:tc>
          <w:tcPr>
            <w:tcW w:w="1660" w:type="dxa"/>
          </w:tcPr>
          <w:p w14:paraId="5981EFF9" w14:textId="554CCADF"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247,49</w:t>
            </w:r>
          </w:p>
        </w:tc>
        <w:tc>
          <w:tcPr>
            <w:tcW w:w="1660" w:type="dxa"/>
            <w:shd w:val="clear" w:color="auto" w:fill="auto"/>
          </w:tcPr>
          <w:p w14:paraId="68E0016A" w14:textId="7E0FAEF1"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29,45</w:t>
            </w:r>
          </w:p>
        </w:tc>
        <w:tc>
          <w:tcPr>
            <w:tcW w:w="1661" w:type="dxa"/>
          </w:tcPr>
          <w:p w14:paraId="74A3372A" w14:textId="3AB73CE7"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17,00</w:t>
            </w:r>
          </w:p>
        </w:tc>
      </w:tr>
      <w:tr w:rsidR="00BF10F2" w:rsidRPr="00ED5C50" w14:paraId="66A0F03F" w14:textId="77777777" w:rsidTr="00BF10F2">
        <w:tc>
          <w:tcPr>
            <w:tcW w:w="1660" w:type="dxa"/>
          </w:tcPr>
          <w:p w14:paraId="6B79C93C" w14:textId="22A82C62"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Bērzs</w:t>
            </w:r>
          </w:p>
        </w:tc>
        <w:tc>
          <w:tcPr>
            <w:tcW w:w="1660" w:type="dxa"/>
          </w:tcPr>
          <w:p w14:paraId="3A29F30A" w14:textId="28BB6380"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184</w:t>
            </w:r>
          </w:p>
        </w:tc>
        <w:tc>
          <w:tcPr>
            <w:tcW w:w="1660" w:type="dxa"/>
          </w:tcPr>
          <w:p w14:paraId="765DA45D" w14:textId="37E4EC4F"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241,99</w:t>
            </w:r>
          </w:p>
        </w:tc>
        <w:tc>
          <w:tcPr>
            <w:tcW w:w="1660" w:type="dxa"/>
            <w:shd w:val="clear" w:color="auto" w:fill="auto"/>
          </w:tcPr>
          <w:p w14:paraId="01778CE8" w14:textId="644A5F20"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28,80</w:t>
            </w:r>
          </w:p>
        </w:tc>
        <w:tc>
          <w:tcPr>
            <w:tcW w:w="1661" w:type="dxa"/>
          </w:tcPr>
          <w:p w14:paraId="62656357" w14:textId="143032F5"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16,62</w:t>
            </w:r>
          </w:p>
        </w:tc>
      </w:tr>
      <w:tr w:rsidR="00BF10F2" w:rsidRPr="00ED5C50" w14:paraId="65F36702" w14:textId="77777777" w:rsidTr="00BF10F2">
        <w:tc>
          <w:tcPr>
            <w:tcW w:w="1660" w:type="dxa"/>
          </w:tcPr>
          <w:p w14:paraId="472D9EEA" w14:textId="181F9CCD"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lastRenderedPageBreak/>
              <w:t>Egle</w:t>
            </w:r>
          </w:p>
        </w:tc>
        <w:tc>
          <w:tcPr>
            <w:tcW w:w="1660" w:type="dxa"/>
          </w:tcPr>
          <w:p w14:paraId="3C3664C7" w14:textId="0FCF1601"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112</w:t>
            </w:r>
          </w:p>
        </w:tc>
        <w:tc>
          <w:tcPr>
            <w:tcW w:w="1660" w:type="dxa"/>
          </w:tcPr>
          <w:p w14:paraId="0DC5041B" w14:textId="168BDA51"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130,70</w:t>
            </w:r>
          </w:p>
        </w:tc>
        <w:tc>
          <w:tcPr>
            <w:tcW w:w="1660" w:type="dxa"/>
            <w:shd w:val="clear" w:color="auto" w:fill="auto"/>
          </w:tcPr>
          <w:p w14:paraId="5A3B432B" w14:textId="0E430083"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15,55</w:t>
            </w:r>
          </w:p>
        </w:tc>
        <w:tc>
          <w:tcPr>
            <w:tcW w:w="1661" w:type="dxa"/>
          </w:tcPr>
          <w:p w14:paraId="2E8CADC7" w14:textId="3B776613"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8,98</w:t>
            </w:r>
          </w:p>
        </w:tc>
      </w:tr>
      <w:tr w:rsidR="00BF10F2" w:rsidRPr="00ED5C50" w14:paraId="5567BE41" w14:textId="77777777" w:rsidTr="00BF10F2">
        <w:tc>
          <w:tcPr>
            <w:tcW w:w="1660" w:type="dxa"/>
          </w:tcPr>
          <w:p w14:paraId="45C3AF03" w14:textId="6E93C17D"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Apse</w:t>
            </w:r>
          </w:p>
        </w:tc>
        <w:tc>
          <w:tcPr>
            <w:tcW w:w="1660" w:type="dxa"/>
          </w:tcPr>
          <w:p w14:paraId="7F1DE685" w14:textId="3572C967"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82</w:t>
            </w:r>
          </w:p>
        </w:tc>
        <w:tc>
          <w:tcPr>
            <w:tcW w:w="1660" w:type="dxa"/>
          </w:tcPr>
          <w:p w14:paraId="392173C1" w14:textId="0FA54AF7"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105,55</w:t>
            </w:r>
          </w:p>
        </w:tc>
        <w:tc>
          <w:tcPr>
            <w:tcW w:w="1660" w:type="dxa"/>
            <w:shd w:val="clear" w:color="auto" w:fill="auto"/>
          </w:tcPr>
          <w:p w14:paraId="53627B45" w14:textId="53399157"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12,56</w:t>
            </w:r>
          </w:p>
        </w:tc>
        <w:tc>
          <w:tcPr>
            <w:tcW w:w="1661" w:type="dxa"/>
          </w:tcPr>
          <w:p w14:paraId="041FDCD6" w14:textId="62898581"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7,25</w:t>
            </w:r>
          </w:p>
        </w:tc>
      </w:tr>
      <w:tr w:rsidR="00BF10F2" w:rsidRPr="00ED5C50" w14:paraId="1D265177" w14:textId="77777777" w:rsidTr="00BF10F2">
        <w:tc>
          <w:tcPr>
            <w:tcW w:w="1660" w:type="dxa"/>
          </w:tcPr>
          <w:p w14:paraId="07FAAC84" w14:textId="50D389F7"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Baltalksnis</w:t>
            </w:r>
          </w:p>
        </w:tc>
        <w:tc>
          <w:tcPr>
            <w:tcW w:w="1660" w:type="dxa"/>
          </w:tcPr>
          <w:p w14:paraId="36B902D2" w14:textId="5E60BC58"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109</w:t>
            </w:r>
          </w:p>
        </w:tc>
        <w:tc>
          <w:tcPr>
            <w:tcW w:w="1660" w:type="dxa"/>
          </w:tcPr>
          <w:p w14:paraId="72ADF4F9" w14:textId="40266039"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78,44</w:t>
            </w:r>
          </w:p>
        </w:tc>
        <w:tc>
          <w:tcPr>
            <w:tcW w:w="1660" w:type="dxa"/>
            <w:shd w:val="clear" w:color="auto" w:fill="auto"/>
          </w:tcPr>
          <w:p w14:paraId="169BE7A0" w14:textId="1B4645E6"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9,34</w:t>
            </w:r>
          </w:p>
        </w:tc>
        <w:tc>
          <w:tcPr>
            <w:tcW w:w="1661" w:type="dxa"/>
          </w:tcPr>
          <w:p w14:paraId="76119FA4" w14:textId="71F43E33"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5,39</w:t>
            </w:r>
          </w:p>
        </w:tc>
      </w:tr>
      <w:tr w:rsidR="00BF10F2" w:rsidRPr="00ED5C50" w14:paraId="7E3AB6E2" w14:textId="77777777" w:rsidTr="00BF10F2">
        <w:tc>
          <w:tcPr>
            <w:tcW w:w="1660" w:type="dxa"/>
          </w:tcPr>
          <w:p w14:paraId="620FF182" w14:textId="42032CD4"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Ozols</w:t>
            </w:r>
          </w:p>
        </w:tc>
        <w:tc>
          <w:tcPr>
            <w:tcW w:w="1660" w:type="dxa"/>
          </w:tcPr>
          <w:p w14:paraId="18B0F9AC" w14:textId="0EDB9610"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18</w:t>
            </w:r>
          </w:p>
        </w:tc>
        <w:tc>
          <w:tcPr>
            <w:tcW w:w="1660" w:type="dxa"/>
          </w:tcPr>
          <w:p w14:paraId="5866EF1C" w14:textId="19189D83"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25,90</w:t>
            </w:r>
          </w:p>
        </w:tc>
        <w:tc>
          <w:tcPr>
            <w:tcW w:w="1660" w:type="dxa"/>
            <w:shd w:val="clear" w:color="auto" w:fill="auto"/>
          </w:tcPr>
          <w:p w14:paraId="7FEFE4C7" w14:textId="605F58D2"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3,08</w:t>
            </w:r>
          </w:p>
        </w:tc>
        <w:tc>
          <w:tcPr>
            <w:tcW w:w="1661" w:type="dxa"/>
          </w:tcPr>
          <w:p w14:paraId="31289DCE" w14:textId="44DF4CE7"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1,78</w:t>
            </w:r>
          </w:p>
        </w:tc>
      </w:tr>
      <w:tr w:rsidR="00BF10F2" w:rsidRPr="00ED5C50" w14:paraId="09631AA4" w14:textId="77777777" w:rsidTr="00BF10F2">
        <w:tc>
          <w:tcPr>
            <w:tcW w:w="1660" w:type="dxa"/>
          </w:tcPr>
          <w:p w14:paraId="2D86EE25" w14:textId="459600E0" w:rsidR="00BF10F2" w:rsidRPr="00ED5C50" w:rsidRDefault="00BF10F2" w:rsidP="004874C9">
            <w:pPr>
              <w:widowControl/>
              <w:jc w:val="both"/>
              <w:rPr>
                <w:color w:val="auto"/>
                <w:sz w:val="20"/>
                <w:szCs w:val="20"/>
                <w:lang w:val="lv-LV"/>
              </w:rPr>
            </w:pPr>
            <w:r w:rsidRPr="00ED5C50">
              <w:rPr>
                <w:color w:val="auto"/>
                <w:sz w:val="20"/>
                <w:szCs w:val="20"/>
              </w:rPr>
              <w:t>Liepa</w:t>
            </w:r>
          </w:p>
        </w:tc>
        <w:tc>
          <w:tcPr>
            <w:tcW w:w="1660" w:type="dxa"/>
          </w:tcPr>
          <w:p w14:paraId="2C6AC69A" w14:textId="26AC6BBE"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5</w:t>
            </w:r>
          </w:p>
        </w:tc>
        <w:tc>
          <w:tcPr>
            <w:tcW w:w="1660" w:type="dxa"/>
          </w:tcPr>
          <w:p w14:paraId="1751CE86" w14:textId="3FAE0DBF"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4,11</w:t>
            </w:r>
          </w:p>
        </w:tc>
        <w:tc>
          <w:tcPr>
            <w:tcW w:w="1660" w:type="dxa"/>
            <w:shd w:val="clear" w:color="auto" w:fill="auto"/>
          </w:tcPr>
          <w:p w14:paraId="386CB695" w14:textId="13523B4C"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0,49</w:t>
            </w:r>
          </w:p>
        </w:tc>
        <w:tc>
          <w:tcPr>
            <w:tcW w:w="1661" w:type="dxa"/>
          </w:tcPr>
          <w:p w14:paraId="3DA54C0B" w14:textId="54B97D18"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0,28</w:t>
            </w:r>
          </w:p>
        </w:tc>
      </w:tr>
      <w:tr w:rsidR="00BF10F2" w:rsidRPr="00ED5C50" w14:paraId="6A009DAC" w14:textId="77777777" w:rsidTr="00BF10F2">
        <w:tc>
          <w:tcPr>
            <w:tcW w:w="1660" w:type="dxa"/>
          </w:tcPr>
          <w:p w14:paraId="3A01B47C" w14:textId="6B00DB2E"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Melnalksnis</w:t>
            </w:r>
          </w:p>
        </w:tc>
        <w:tc>
          <w:tcPr>
            <w:tcW w:w="1660" w:type="dxa"/>
          </w:tcPr>
          <w:p w14:paraId="6E75C7A5" w14:textId="1AE56F45"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w:t>
            </w:r>
          </w:p>
        </w:tc>
        <w:tc>
          <w:tcPr>
            <w:tcW w:w="1660" w:type="dxa"/>
          </w:tcPr>
          <w:p w14:paraId="3778F389" w14:textId="6EEA71C5"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1,61</w:t>
            </w:r>
          </w:p>
        </w:tc>
        <w:tc>
          <w:tcPr>
            <w:tcW w:w="1660" w:type="dxa"/>
            <w:shd w:val="clear" w:color="auto" w:fill="auto"/>
          </w:tcPr>
          <w:p w14:paraId="3623AC81" w14:textId="331B8C40"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0,19</w:t>
            </w:r>
          </w:p>
        </w:tc>
        <w:tc>
          <w:tcPr>
            <w:tcW w:w="1661" w:type="dxa"/>
          </w:tcPr>
          <w:p w14:paraId="119DB39F" w14:textId="42E04C7D"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0,11</w:t>
            </w:r>
          </w:p>
        </w:tc>
      </w:tr>
      <w:tr w:rsidR="00BF10F2" w:rsidRPr="00ED5C50" w14:paraId="05D61C06" w14:textId="77777777" w:rsidTr="00BF10F2">
        <w:tc>
          <w:tcPr>
            <w:tcW w:w="1660" w:type="dxa"/>
          </w:tcPr>
          <w:p w14:paraId="34ADB131" w14:textId="31E33E10"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Pīlādži</w:t>
            </w:r>
          </w:p>
        </w:tc>
        <w:tc>
          <w:tcPr>
            <w:tcW w:w="1660" w:type="dxa"/>
          </w:tcPr>
          <w:p w14:paraId="06737940" w14:textId="75D0BFCE"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w:t>
            </w:r>
          </w:p>
        </w:tc>
        <w:tc>
          <w:tcPr>
            <w:tcW w:w="1660" w:type="dxa"/>
          </w:tcPr>
          <w:p w14:paraId="16FF3490" w14:textId="645B336D"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1,48</w:t>
            </w:r>
          </w:p>
        </w:tc>
        <w:tc>
          <w:tcPr>
            <w:tcW w:w="1660" w:type="dxa"/>
            <w:shd w:val="clear" w:color="auto" w:fill="auto"/>
          </w:tcPr>
          <w:p w14:paraId="57904783" w14:textId="19D0C487"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0,18</w:t>
            </w:r>
          </w:p>
        </w:tc>
        <w:tc>
          <w:tcPr>
            <w:tcW w:w="1661" w:type="dxa"/>
          </w:tcPr>
          <w:p w14:paraId="55144634" w14:textId="7910200B"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0,10</w:t>
            </w:r>
          </w:p>
        </w:tc>
      </w:tr>
      <w:tr w:rsidR="00BF10F2" w:rsidRPr="00ED5C50" w14:paraId="092CFBAE" w14:textId="77777777" w:rsidTr="00BF10F2">
        <w:tc>
          <w:tcPr>
            <w:tcW w:w="1660" w:type="dxa"/>
          </w:tcPr>
          <w:p w14:paraId="6DAC5500" w14:textId="7AAA3E41"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Kļava</w:t>
            </w:r>
          </w:p>
        </w:tc>
        <w:tc>
          <w:tcPr>
            <w:tcW w:w="1660" w:type="dxa"/>
          </w:tcPr>
          <w:p w14:paraId="0745CD93" w14:textId="702331FB"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w:t>
            </w:r>
          </w:p>
        </w:tc>
        <w:tc>
          <w:tcPr>
            <w:tcW w:w="1660" w:type="dxa"/>
          </w:tcPr>
          <w:p w14:paraId="1BEC3B86" w14:textId="11415975"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1,17</w:t>
            </w:r>
          </w:p>
        </w:tc>
        <w:tc>
          <w:tcPr>
            <w:tcW w:w="1660" w:type="dxa"/>
            <w:shd w:val="clear" w:color="auto" w:fill="auto"/>
          </w:tcPr>
          <w:p w14:paraId="50B44338" w14:textId="131186F1"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0,14</w:t>
            </w:r>
          </w:p>
        </w:tc>
        <w:tc>
          <w:tcPr>
            <w:tcW w:w="1661" w:type="dxa"/>
          </w:tcPr>
          <w:p w14:paraId="2E839662" w14:textId="22729030"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0,08</w:t>
            </w:r>
          </w:p>
        </w:tc>
      </w:tr>
      <w:tr w:rsidR="00BF10F2" w:rsidRPr="00ED5C50" w14:paraId="67C9AE82" w14:textId="77777777" w:rsidTr="00BF10F2">
        <w:tc>
          <w:tcPr>
            <w:tcW w:w="1660" w:type="dxa"/>
          </w:tcPr>
          <w:p w14:paraId="37215D19" w14:textId="2012439A"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Osis</w:t>
            </w:r>
          </w:p>
        </w:tc>
        <w:tc>
          <w:tcPr>
            <w:tcW w:w="1660" w:type="dxa"/>
          </w:tcPr>
          <w:p w14:paraId="15FD666B" w14:textId="77B82D54"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3</w:t>
            </w:r>
          </w:p>
        </w:tc>
        <w:tc>
          <w:tcPr>
            <w:tcW w:w="1660" w:type="dxa"/>
          </w:tcPr>
          <w:p w14:paraId="354EE4A6" w14:textId="6FAFED2B"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1,02</w:t>
            </w:r>
          </w:p>
        </w:tc>
        <w:tc>
          <w:tcPr>
            <w:tcW w:w="1660" w:type="dxa"/>
            <w:shd w:val="clear" w:color="auto" w:fill="auto"/>
          </w:tcPr>
          <w:p w14:paraId="2EA67C9D" w14:textId="4B2A7BFD"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0,12</w:t>
            </w:r>
          </w:p>
        </w:tc>
        <w:tc>
          <w:tcPr>
            <w:tcW w:w="1661" w:type="dxa"/>
          </w:tcPr>
          <w:p w14:paraId="44075160" w14:textId="37E36C02"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0,07</w:t>
            </w:r>
          </w:p>
        </w:tc>
      </w:tr>
      <w:tr w:rsidR="00BF10F2" w:rsidRPr="00ED5C50" w14:paraId="5EC308C6" w14:textId="77777777" w:rsidTr="00BF10F2">
        <w:tc>
          <w:tcPr>
            <w:tcW w:w="1660" w:type="dxa"/>
          </w:tcPr>
          <w:p w14:paraId="4F85A74E" w14:textId="2AB34D10"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Goba, Vīksna</w:t>
            </w:r>
          </w:p>
        </w:tc>
        <w:tc>
          <w:tcPr>
            <w:tcW w:w="1660" w:type="dxa"/>
          </w:tcPr>
          <w:p w14:paraId="55703EFD" w14:textId="3BA02B77"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w:t>
            </w:r>
          </w:p>
        </w:tc>
        <w:tc>
          <w:tcPr>
            <w:tcW w:w="1660" w:type="dxa"/>
          </w:tcPr>
          <w:p w14:paraId="4E2D6014" w14:textId="0AB0471B"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0,70</w:t>
            </w:r>
          </w:p>
        </w:tc>
        <w:tc>
          <w:tcPr>
            <w:tcW w:w="1660" w:type="dxa"/>
            <w:shd w:val="clear" w:color="auto" w:fill="auto"/>
          </w:tcPr>
          <w:p w14:paraId="3DCBB5E2" w14:textId="27A4863D"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0,08</w:t>
            </w:r>
          </w:p>
        </w:tc>
        <w:tc>
          <w:tcPr>
            <w:tcW w:w="1661" w:type="dxa"/>
          </w:tcPr>
          <w:p w14:paraId="4B0D780B" w14:textId="6DBEAB2C"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0,05</w:t>
            </w:r>
          </w:p>
        </w:tc>
      </w:tr>
      <w:tr w:rsidR="00BF10F2" w:rsidRPr="00ED5C50" w14:paraId="7A4276D4" w14:textId="77777777" w:rsidTr="00BF10F2">
        <w:tc>
          <w:tcPr>
            <w:tcW w:w="1660" w:type="dxa"/>
          </w:tcPr>
          <w:p w14:paraId="4C7906FB" w14:textId="46B9AF18" w:rsidR="00BF10F2" w:rsidRPr="00ED5C50" w:rsidRDefault="00BF10F2" w:rsidP="004874C9">
            <w:pPr>
              <w:pStyle w:val="BodyText"/>
              <w:ind w:left="0" w:right="-53"/>
              <w:jc w:val="both"/>
              <w:rPr>
                <w:rFonts w:ascii="Times New Roman" w:eastAsia="Times New Roman" w:hAnsi="Times New Roman"/>
                <w:color w:val="auto"/>
                <w:sz w:val="20"/>
                <w:szCs w:val="20"/>
                <w:lang w:val="lv-LV"/>
              </w:rPr>
            </w:pPr>
            <w:r w:rsidRPr="00ED5C50">
              <w:rPr>
                <w:rFonts w:ascii="Times New Roman" w:hAnsi="Times New Roman"/>
                <w:color w:val="auto"/>
                <w:sz w:val="20"/>
                <w:szCs w:val="20"/>
              </w:rPr>
              <w:t>Blīzgna</w:t>
            </w:r>
          </w:p>
        </w:tc>
        <w:tc>
          <w:tcPr>
            <w:tcW w:w="1660" w:type="dxa"/>
          </w:tcPr>
          <w:p w14:paraId="5A0DA851" w14:textId="5C7F0C26"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1</w:t>
            </w:r>
          </w:p>
        </w:tc>
        <w:tc>
          <w:tcPr>
            <w:tcW w:w="1660" w:type="dxa"/>
          </w:tcPr>
          <w:p w14:paraId="58FF2329" w14:textId="1102053E" w:rsidR="00BF10F2" w:rsidRPr="00ED5C50" w:rsidRDefault="00BF10F2" w:rsidP="004874C9">
            <w:pPr>
              <w:pStyle w:val="BodyText"/>
              <w:ind w:left="0" w:right="-53"/>
              <w:rPr>
                <w:rFonts w:ascii="Times New Roman" w:eastAsia="Times New Roman" w:hAnsi="Times New Roman"/>
                <w:bCs/>
                <w:color w:val="auto"/>
                <w:sz w:val="20"/>
                <w:szCs w:val="20"/>
                <w:lang w:val="lv-LV"/>
              </w:rPr>
            </w:pPr>
            <w:r w:rsidRPr="00ED5C50">
              <w:rPr>
                <w:rFonts w:ascii="Times New Roman" w:hAnsi="Times New Roman"/>
                <w:color w:val="auto"/>
                <w:sz w:val="20"/>
                <w:szCs w:val="20"/>
              </w:rPr>
              <w:t>0,11</w:t>
            </w:r>
          </w:p>
        </w:tc>
        <w:tc>
          <w:tcPr>
            <w:tcW w:w="1660" w:type="dxa"/>
            <w:shd w:val="clear" w:color="auto" w:fill="auto"/>
          </w:tcPr>
          <w:p w14:paraId="4EF4BFC6" w14:textId="158FE388"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0,01</w:t>
            </w:r>
          </w:p>
        </w:tc>
        <w:tc>
          <w:tcPr>
            <w:tcW w:w="1661" w:type="dxa"/>
          </w:tcPr>
          <w:p w14:paraId="1E6DEDA4" w14:textId="4C18A13C" w:rsidR="00BF10F2" w:rsidRPr="00ED5C50" w:rsidRDefault="00BF10F2" w:rsidP="004874C9">
            <w:pPr>
              <w:pStyle w:val="BodyText"/>
              <w:ind w:left="0" w:right="-53"/>
              <w:rPr>
                <w:rFonts w:ascii="Times New Roman" w:hAnsi="Times New Roman"/>
                <w:color w:val="auto"/>
                <w:sz w:val="20"/>
                <w:szCs w:val="20"/>
                <w:lang w:val="lv-LV"/>
              </w:rPr>
            </w:pPr>
            <w:r w:rsidRPr="00ED5C50">
              <w:rPr>
                <w:rFonts w:ascii="Times New Roman" w:hAnsi="Times New Roman"/>
                <w:color w:val="auto"/>
                <w:sz w:val="20"/>
                <w:szCs w:val="20"/>
              </w:rPr>
              <w:t>0,01</w:t>
            </w:r>
          </w:p>
        </w:tc>
      </w:tr>
    </w:tbl>
    <w:p w14:paraId="01FDD193" w14:textId="77777777" w:rsidR="00A31558" w:rsidRPr="007F1311" w:rsidRDefault="00A31558" w:rsidP="004874C9">
      <w:pPr>
        <w:pStyle w:val="tv213"/>
        <w:spacing w:before="0" w:beforeAutospacing="0" w:after="0" w:afterAutospacing="0"/>
        <w:rPr>
          <w:i/>
          <w:sz w:val="20"/>
          <w:szCs w:val="20"/>
          <w:lang w:val="lv-LV"/>
        </w:rPr>
      </w:pPr>
      <w:r w:rsidRPr="007F1311">
        <w:rPr>
          <w:i/>
          <w:sz w:val="20"/>
          <w:szCs w:val="20"/>
          <w:lang w:val="lv-LV"/>
        </w:rPr>
        <w:t>Avots: Valsts meža reģistra datu bāze, 2018</w:t>
      </w:r>
    </w:p>
    <w:p w14:paraId="255EBF47" w14:textId="79AD1473" w:rsidR="00A31558" w:rsidRPr="007F1311" w:rsidRDefault="00A31558" w:rsidP="004874C9">
      <w:pPr>
        <w:jc w:val="both"/>
        <w:rPr>
          <w:rFonts w:ascii="Times New Roman" w:hAnsi="Times New Roman" w:cs="Times New Roman"/>
          <w:sz w:val="24"/>
          <w:szCs w:val="24"/>
          <w:lang w:val="lv-LV"/>
        </w:rPr>
      </w:pPr>
    </w:p>
    <w:p w14:paraId="4EB6CB8A" w14:textId="7D3DB655" w:rsidR="000674AF" w:rsidRPr="00C63C34" w:rsidRDefault="00AE76C0" w:rsidP="004874C9">
      <w:pPr>
        <w:pStyle w:val="tv213"/>
        <w:spacing w:before="0" w:beforeAutospacing="0" w:after="0" w:afterAutospacing="0"/>
        <w:rPr>
          <w:i/>
          <w:sz w:val="20"/>
          <w:szCs w:val="20"/>
          <w:highlight w:val="yellow"/>
          <w:lang w:val="lv-LV"/>
        </w:rPr>
      </w:pPr>
      <w:r w:rsidRPr="00AE76C0">
        <w:rPr>
          <w:i/>
          <w:noProof/>
          <w:sz w:val="20"/>
          <w:szCs w:val="20"/>
          <w:lang w:val="lv-LV" w:eastAsia="lv-LV"/>
        </w:rPr>
        <w:lastRenderedPageBreak/>
        <w:drawing>
          <wp:inline distT="0" distB="0" distL="0" distR="0" wp14:anchorId="79230E74" wp14:editId="477594F0">
            <wp:extent cx="5276850" cy="6873240"/>
            <wp:effectExtent l="0" t="0" r="0" b="3810"/>
            <wp:docPr id="72" name="Picture 72" descr="C:\Users\12380793\Downloads\Mežaudžu plā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80793\Downloads\Mežaudžu plāns.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5277485" cy="6874067"/>
                    </a:xfrm>
                    <a:prstGeom prst="rect">
                      <a:avLst/>
                    </a:prstGeom>
                    <a:noFill/>
                    <a:ln>
                      <a:noFill/>
                    </a:ln>
                    <a:extLst>
                      <a:ext uri="{53640926-AAD7-44D8-BBD7-CCE9431645EC}">
                        <a14:shadowObscured xmlns:a14="http://schemas.microsoft.com/office/drawing/2010/main"/>
                      </a:ext>
                    </a:extLst>
                  </pic:spPr>
                </pic:pic>
              </a:graphicData>
            </a:graphic>
          </wp:inline>
        </w:drawing>
      </w:r>
    </w:p>
    <w:p w14:paraId="2AB5FEAE" w14:textId="7D44D3B0" w:rsidR="000674AF" w:rsidRPr="007F1311" w:rsidRDefault="00301734" w:rsidP="004874C9">
      <w:pPr>
        <w:pStyle w:val="tv213"/>
        <w:spacing w:before="0" w:beforeAutospacing="0" w:after="0" w:afterAutospacing="0"/>
        <w:rPr>
          <w:i/>
          <w:sz w:val="20"/>
          <w:szCs w:val="20"/>
          <w:lang w:val="lv-LV"/>
        </w:rPr>
      </w:pPr>
      <w:r>
        <w:rPr>
          <w:i/>
          <w:sz w:val="20"/>
          <w:szCs w:val="20"/>
          <w:lang w:val="lv-LV"/>
        </w:rPr>
        <w:t>3.3.4.1. </w:t>
      </w:r>
      <w:r w:rsidR="000674AF" w:rsidRPr="007F1311">
        <w:rPr>
          <w:i/>
          <w:sz w:val="20"/>
          <w:szCs w:val="20"/>
          <w:lang w:val="lv-LV"/>
        </w:rPr>
        <w:t xml:space="preserve">attēls. </w:t>
      </w:r>
      <w:r w:rsidR="00A441D3">
        <w:rPr>
          <w:b/>
          <w:i/>
          <w:sz w:val="20"/>
          <w:szCs w:val="20"/>
          <w:lang w:val="lv-LV"/>
        </w:rPr>
        <w:t>DL</w:t>
      </w:r>
      <w:r w:rsidR="000674AF" w:rsidRPr="007F1311">
        <w:rPr>
          <w:b/>
          <w:i/>
          <w:sz w:val="20"/>
          <w:szCs w:val="20"/>
          <w:lang w:val="lv-LV"/>
        </w:rPr>
        <w:t xml:space="preserve"> teritorijā sastopamo mežaudzu sadalījums pa valdošajām koku sugām (kartogrāfisks attēlojums)</w:t>
      </w:r>
    </w:p>
    <w:p w14:paraId="7FF6660D" w14:textId="77777777" w:rsidR="000674AF" w:rsidRPr="00C63C34" w:rsidRDefault="000674AF" w:rsidP="004874C9">
      <w:pPr>
        <w:jc w:val="both"/>
        <w:rPr>
          <w:rFonts w:ascii="Times New Roman" w:hAnsi="Times New Roman" w:cs="Times New Roman"/>
          <w:sz w:val="24"/>
          <w:szCs w:val="24"/>
          <w:highlight w:val="yellow"/>
          <w:lang w:val="lv-LV"/>
        </w:rPr>
      </w:pPr>
    </w:p>
    <w:p w14:paraId="7E961AF2" w14:textId="05A1DA6A" w:rsidR="000D25C4" w:rsidRPr="0002578F" w:rsidRDefault="00852A24" w:rsidP="004874C9">
      <w:pPr>
        <w:jc w:val="both"/>
        <w:rPr>
          <w:rFonts w:ascii="Times New Roman" w:hAnsi="Times New Roman" w:cs="Times New Roman"/>
          <w:sz w:val="24"/>
          <w:szCs w:val="24"/>
          <w:lang w:val="lv-LV"/>
        </w:rPr>
      </w:pPr>
      <w:r w:rsidRPr="0002578F">
        <w:rPr>
          <w:rFonts w:ascii="Times New Roman" w:hAnsi="Times New Roman" w:cs="Times New Roman"/>
          <w:sz w:val="24"/>
          <w:szCs w:val="24"/>
          <w:lang w:val="lv-LV"/>
        </w:rPr>
        <w:t>DL</w:t>
      </w:r>
      <w:r w:rsidR="000D25C4" w:rsidRPr="0002578F">
        <w:rPr>
          <w:rFonts w:ascii="Times New Roman" w:hAnsi="Times New Roman" w:cs="Times New Roman"/>
          <w:sz w:val="24"/>
          <w:szCs w:val="24"/>
          <w:lang w:val="lv-LV"/>
        </w:rPr>
        <w:t xml:space="preserve"> ir sastopami 1</w:t>
      </w:r>
      <w:r w:rsidR="0002578F" w:rsidRPr="0002578F">
        <w:rPr>
          <w:rFonts w:ascii="Times New Roman" w:hAnsi="Times New Roman" w:cs="Times New Roman"/>
          <w:sz w:val="24"/>
          <w:szCs w:val="24"/>
          <w:lang w:val="lv-LV"/>
        </w:rPr>
        <w:t>3</w:t>
      </w:r>
      <w:r w:rsidR="000D25C4" w:rsidRPr="0002578F">
        <w:rPr>
          <w:rFonts w:ascii="Times New Roman" w:hAnsi="Times New Roman" w:cs="Times New Roman"/>
          <w:sz w:val="24"/>
          <w:szCs w:val="24"/>
          <w:lang w:val="lv-LV"/>
        </w:rPr>
        <w:t xml:space="preserve"> no Latvijā nodalītajiem 23 meža augšanas apstākļu tipiem</w:t>
      </w:r>
      <w:r w:rsidR="00301734">
        <w:rPr>
          <w:rFonts w:ascii="Times New Roman" w:hAnsi="Times New Roman" w:cs="Times New Roman"/>
          <w:sz w:val="24"/>
          <w:szCs w:val="24"/>
          <w:lang w:val="lv-LV"/>
        </w:rPr>
        <w:t xml:space="preserve"> (skat. 3.3.4.2. tabulu un 3.3.4.2. </w:t>
      </w:r>
      <w:r w:rsidR="000674AF" w:rsidRPr="0002578F">
        <w:rPr>
          <w:rFonts w:ascii="Times New Roman" w:hAnsi="Times New Roman" w:cs="Times New Roman"/>
          <w:sz w:val="24"/>
          <w:szCs w:val="24"/>
          <w:lang w:val="lv-LV"/>
        </w:rPr>
        <w:t>attēlu)</w:t>
      </w:r>
      <w:r w:rsidR="000D25C4" w:rsidRPr="0002578F">
        <w:rPr>
          <w:rFonts w:ascii="Times New Roman" w:hAnsi="Times New Roman" w:cs="Times New Roman"/>
          <w:sz w:val="24"/>
          <w:szCs w:val="24"/>
          <w:lang w:val="lv-LV"/>
        </w:rPr>
        <w:t>. Neskatoties uz dažu koku sugu dominēšanu</w:t>
      </w:r>
      <w:r w:rsidR="0008578B">
        <w:rPr>
          <w:rFonts w:ascii="Times New Roman" w:hAnsi="Times New Roman" w:cs="Times New Roman"/>
          <w:sz w:val="24"/>
          <w:szCs w:val="24"/>
          <w:lang w:val="lv-LV"/>
        </w:rPr>
        <w:t>,</w:t>
      </w:r>
      <w:r w:rsidR="000D25C4" w:rsidRPr="0002578F">
        <w:rPr>
          <w:rFonts w:ascii="Times New Roman" w:hAnsi="Times New Roman" w:cs="Times New Roman"/>
          <w:sz w:val="24"/>
          <w:szCs w:val="24"/>
          <w:lang w:val="lv-LV"/>
        </w:rPr>
        <w:t xml:space="preserve"> teritorijas meži ir daudzveidīgi. Teritorijā </w:t>
      </w:r>
      <w:r w:rsidR="0002578F" w:rsidRPr="0002578F">
        <w:rPr>
          <w:rFonts w:ascii="Times New Roman" w:hAnsi="Times New Roman" w:cs="Times New Roman"/>
          <w:sz w:val="24"/>
          <w:szCs w:val="24"/>
          <w:lang w:val="lv-LV"/>
        </w:rPr>
        <w:t>izteikti dominē</w:t>
      </w:r>
      <w:r w:rsidR="000D25C4" w:rsidRPr="0002578F">
        <w:rPr>
          <w:rFonts w:ascii="Times New Roman" w:hAnsi="Times New Roman" w:cs="Times New Roman"/>
          <w:sz w:val="24"/>
          <w:szCs w:val="24"/>
          <w:lang w:val="lv-LV"/>
        </w:rPr>
        <w:t xml:space="preserve"> </w:t>
      </w:r>
      <w:r w:rsidR="000D25C4" w:rsidRPr="0002578F">
        <w:rPr>
          <w:rFonts w:ascii="Times New Roman" w:hAnsi="Times New Roman" w:cs="Times New Roman"/>
          <w:b/>
          <w:sz w:val="24"/>
          <w:szCs w:val="24"/>
          <w:lang w:val="lv-LV"/>
        </w:rPr>
        <w:t>sausieņu meži</w:t>
      </w:r>
      <w:r w:rsidR="000674AF" w:rsidRPr="0002578F">
        <w:rPr>
          <w:rFonts w:ascii="Times New Roman" w:hAnsi="Times New Roman" w:cs="Times New Roman"/>
          <w:sz w:val="24"/>
          <w:szCs w:val="24"/>
          <w:lang w:val="lv-LV"/>
        </w:rPr>
        <w:t xml:space="preserve">, kas aizņem </w:t>
      </w:r>
      <w:r w:rsidR="00301734">
        <w:rPr>
          <w:rFonts w:ascii="Times New Roman" w:hAnsi="Times New Roman" w:cs="Times New Roman"/>
          <w:sz w:val="24"/>
          <w:szCs w:val="24"/>
          <w:lang w:val="lv-LV"/>
        </w:rPr>
        <w:t>797,26 ha jeb 93,79 </w:t>
      </w:r>
      <w:r w:rsidR="000D25C4" w:rsidRPr="0002578F">
        <w:rPr>
          <w:rFonts w:ascii="Times New Roman" w:hAnsi="Times New Roman" w:cs="Times New Roman"/>
          <w:sz w:val="24"/>
          <w:szCs w:val="24"/>
          <w:lang w:val="lv-LV"/>
        </w:rPr>
        <w:t>%</w:t>
      </w:r>
      <w:r w:rsidR="000674AF" w:rsidRPr="0002578F">
        <w:rPr>
          <w:rFonts w:ascii="Times New Roman" w:hAnsi="Times New Roman" w:cs="Times New Roman"/>
          <w:sz w:val="24"/>
          <w:szCs w:val="24"/>
          <w:lang w:val="lv-LV"/>
        </w:rPr>
        <w:t xml:space="preserve"> no kopējās mežaudžu platības</w:t>
      </w:r>
      <w:r w:rsidR="000D25C4" w:rsidRPr="0002578F">
        <w:rPr>
          <w:rFonts w:ascii="Times New Roman" w:hAnsi="Times New Roman" w:cs="Times New Roman"/>
          <w:sz w:val="24"/>
          <w:szCs w:val="24"/>
          <w:lang w:val="lv-LV"/>
        </w:rPr>
        <w:t xml:space="preserve">. No sausieņu meža augšanas apstākļu tipiem </w:t>
      </w:r>
      <w:r w:rsidR="003E0A17">
        <w:rPr>
          <w:rFonts w:ascii="Times New Roman" w:hAnsi="Times New Roman" w:cs="Times New Roman"/>
          <w:sz w:val="24"/>
          <w:szCs w:val="24"/>
          <w:lang w:val="lv-LV"/>
        </w:rPr>
        <w:t>DL</w:t>
      </w:r>
      <w:r w:rsidR="0002578F" w:rsidRPr="0002578F">
        <w:rPr>
          <w:rFonts w:ascii="Times New Roman" w:hAnsi="Times New Roman" w:cs="Times New Roman"/>
          <w:sz w:val="24"/>
          <w:szCs w:val="24"/>
          <w:lang w:val="lv-LV"/>
        </w:rPr>
        <w:t xml:space="preserve"> visplašāk pārs</w:t>
      </w:r>
      <w:r w:rsidR="00301734">
        <w:rPr>
          <w:rFonts w:ascii="Times New Roman" w:hAnsi="Times New Roman" w:cs="Times New Roman"/>
          <w:sz w:val="24"/>
          <w:szCs w:val="24"/>
          <w:lang w:val="lv-LV"/>
        </w:rPr>
        <w:t>t</w:t>
      </w:r>
      <w:r w:rsidR="0002578F" w:rsidRPr="0002578F">
        <w:rPr>
          <w:rFonts w:ascii="Times New Roman" w:hAnsi="Times New Roman" w:cs="Times New Roman"/>
          <w:sz w:val="24"/>
          <w:szCs w:val="24"/>
          <w:lang w:val="lv-LV"/>
        </w:rPr>
        <w:t>āvēti</w:t>
      </w:r>
      <w:r w:rsidR="000D25C4" w:rsidRPr="0002578F">
        <w:rPr>
          <w:rFonts w:ascii="Times New Roman" w:hAnsi="Times New Roman" w:cs="Times New Roman"/>
          <w:sz w:val="24"/>
          <w:szCs w:val="24"/>
          <w:lang w:val="lv-LV"/>
        </w:rPr>
        <w:t xml:space="preserve"> damaksnis (</w:t>
      </w:r>
      <w:r w:rsidR="00301734">
        <w:rPr>
          <w:rFonts w:ascii="Times New Roman" w:hAnsi="Times New Roman" w:cs="Times New Roman"/>
          <w:sz w:val="24"/>
          <w:szCs w:val="24"/>
          <w:lang w:val="lv-LV"/>
        </w:rPr>
        <w:t>61,14 %) un vēris (27,15 </w:t>
      </w:r>
      <w:r w:rsidR="0002578F" w:rsidRPr="0002578F">
        <w:rPr>
          <w:rFonts w:ascii="Times New Roman" w:hAnsi="Times New Roman" w:cs="Times New Roman"/>
          <w:sz w:val="24"/>
          <w:szCs w:val="24"/>
          <w:lang w:val="lv-LV"/>
        </w:rPr>
        <w:t>%). Nelielās platībās sastopami</w:t>
      </w:r>
      <w:r w:rsidR="000D25C4" w:rsidRPr="0002578F">
        <w:rPr>
          <w:rFonts w:ascii="Times New Roman" w:hAnsi="Times New Roman" w:cs="Times New Roman"/>
          <w:sz w:val="24"/>
          <w:szCs w:val="24"/>
          <w:lang w:val="lv-LV"/>
        </w:rPr>
        <w:t xml:space="preserve"> </w:t>
      </w:r>
      <w:r w:rsidR="00301734">
        <w:rPr>
          <w:rFonts w:ascii="Times New Roman" w:hAnsi="Times New Roman" w:cs="Times New Roman"/>
          <w:sz w:val="24"/>
          <w:szCs w:val="24"/>
          <w:lang w:val="lv-LV"/>
        </w:rPr>
        <w:t>lāns (3,56 </w:t>
      </w:r>
      <w:r w:rsidR="0002578F" w:rsidRPr="0002578F">
        <w:rPr>
          <w:rFonts w:ascii="Times New Roman" w:hAnsi="Times New Roman" w:cs="Times New Roman"/>
          <w:sz w:val="24"/>
          <w:szCs w:val="24"/>
          <w:lang w:val="lv-LV"/>
        </w:rPr>
        <w:t>%), gārša</w:t>
      </w:r>
      <w:r w:rsidR="000D25C4" w:rsidRPr="0002578F">
        <w:rPr>
          <w:rFonts w:ascii="Times New Roman" w:hAnsi="Times New Roman" w:cs="Times New Roman"/>
          <w:sz w:val="24"/>
          <w:szCs w:val="24"/>
          <w:lang w:val="lv-LV"/>
        </w:rPr>
        <w:t xml:space="preserve"> (</w:t>
      </w:r>
      <w:r w:rsidR="00301734">
        <w:rPr>
          <w:rFonts w:ascii="Times New Roman" w:hAnsi="Times New Roman" w:cs="Times New Roman"/>
          <w:sz w:val="24"/>
          <w:szCs w:val="24"/>
          <w:lang w:val="lv-LV"/>
        </w:rPr>
        <w:t>1,76 </w:t>
      </w:r>
      <w:r w:rsidR="000D25C4" w:rsidRPr="0002578F">
        <w:rPr>
          <w:rFonts w:ascii="Times New Roman" w:hAnsi="Times New Roman" w:cs="Times New Roman"/>
          <w:sz w:val="24"/>
          <w:szCs w:val="24"/>
          <w:lang w:val="lv-LV"/>
        </w:rPr>
        <w:t>%) un</w:t>
      </w:r>
      <w:r w:rsidR="0002578F" w:rsidRPr="0002578F">
        <w:rPr>
          <w:rFonts w:ascii="Times New Roman" w:hAnsi="Times New Roman" w:cs="Times New Roman"/>
          <w:sz w:val="24"/>
          <w:szCs w:val="24"/>
          <w:lang w:val="lv-LV"/>
        </w:rPr>
        <w:t xml:space="preserve"> mētrājs</w:t>
      </w:r>
      <w:r w:rsidR="000D25C4" w:rsidRPr="0002578F">
        <w:rPr>
          <w:rFonts w:ascii="Times New Roman" w:hAnsi="Times New Roman" w:cs="Times New Roman"/>
          <w:sz w:val="24"/>
          <w:szCs w:val="24"/>
          <w:lang w:val="lv-LV"/>
        </w:rPr>
        <w:t xml:space="preserve"> (</w:t>
      </w:r>
      <w:r w:rsidR="00301734">
        <w:rPr>
          <w:rFonts w:ascii="Times New Roman" w:hAnsi="Times New Roman" w:cs="Times New Roman"/>
          <w:sz w:val="24"/>
          <w:szCs w:val="24"/>
          <w:lang w:val="lv-LV"/>
        </w:rPr>
        <w:t>0,18 </w:t>
      </w:r>
      <w:r w:rsidR="000D25C4" w:rsidRPr="0002578F">
        <w:rPr>
          <w:rFonts w:ascii="Times New Roman" w:hAnsi="Times New Roman" w:cs="Times New Roman"/>
          <w:sz w:val="24"/>
          <w:szCs w:val="24"/>
          <w:lang w:val="lv-LV"/>
        </w:rPr>
        <w:t>%).</w:t>
      </w:r>
    </w:p>
    <w:p w14:paraId="66E5DD29" w14:textId="77777777" w:rsidR="000674AF" w:rsidRPr="00C63C34" w:rsidRDefault="000674AF" w:rsidP="004874C9">
      <w:pPr>
        <w:jc w:val="both"/>
        <w:rPr>
          <w:rFonts w:ascii="Times New Roman" w:hAnsi="Times New Roman" w:cs="Times New Roman"/>
          <w:sz w:val="24"/>
          <w:szCs w:val="24"/>
          <w:highlight w:val="yellow"/>
          <w:lang w:val="lv-LV"/>
        </w:rPr>
      </w:pPr>
    </w:p>
    <w:p w14:paraId="61CE9B91" w14:textId="7E54C155" w:rsidR="0019326D" w:rsidRPr="00E97A82" w:rsidRDefault="0019326D" w:rsidP="004874C9">
      <w:pPr>
        <w:jc w:val="both"/>
        <w:rPr>
          <w:rFonts w:ascii="Times New Roman" w:hAnsi="Times New Roman" w:cs="Times New Roman"/>
          <w:sz w:val="24"/>
          <w:szCs w:val="24"/>
          <w:lang w:val="lv-LV"/>
        </w:rPr>
      </w:pPr>
      <w:r w:rsidRPr="00E97A82">
        <w:rPr>
          <w:rFonts w:ascii="Times New Roman" w:hAnsi="Times New Roman" w:cs="Times New Roman"/>
          <w:b/>
          <w:sz w:val="24"/>
          <w:szCs w:val="24"/>
          <w:lang w:val="lv-LV"/>
        </w:rPr>
        <w:t xml:space="preserve">Slapjaiņi </w:t>
      </w:r>
      <w:r w:rsidR="0002578F" w:rsidRPr="00E97A82">
        <w:rPr>
          <w:rFonts w:ascii="Times New Roman" w:hAnsi="Times New Roman" w:cs="Times New Roman"/>
          <w:sz w:val="24"/>
          <w:szCs w:val="24"/>
          <w:lang w:val="lv-LV"/>
        </w:rPr>
        <w:t>liegumā</w:t>
      </w:r>
      <w:r w:rsidR="006362CC" w:rsidRPr="00E97A82">
        <w:rPr>
          <w:rFonts w:ascii="Times New Roman" w:hAnsi="Times New Roman" w:cs="Times New Roman"/>
          <w:sz w:val="24"/>
          <w:szCs w:val="24"/>
          <w:lang w:val="lv-LV"/>
        </w:rPr>
        <w:t xml:space="preserve"> </w:t>
      </w:r>
      <w:r w:rsidRPr="00E97A82">
        <w:rPr>
          <w:rFonts w:ascii="Times New Roman" w:hAnsi="Times New Roman" w:cs="Times New Roman"/>
          <w:sz w:val="24"/>
          <w:szCs w:val="24"/>
          <w:lang w:val="lv-LV"/>
        </w:rPr>
        <w:t xml:space="preserve">sastopami salīdzinoši </w:t>
      </w:r>
      <w:r w:rsidR="006362CC" w:rsidRPr="00E97A82">
        <w:rPr>
          <w:rFonts w:ascii="Times New Roman" w:hAnsi="Times New Roman" w:cs="Times New Roman"/>
          <w:sz w:val="24"/>
          <w:szCs w:val="24"/>
          <w:lang w:val="lv-LV"/>
        </w:rPr>
        <w:t xml:space="preserve">nelielās platībās. Slapjie meži veidojušies </w:t>
      </w:r>
      <w:r w:rsidR="006362CC" w:rsidRPr="00E97A82">
        <w:rPr>
          <w:rFonts w:ascii="Times New Roman" w:hAnsi="Times New Roman" w:cs="Times New Roman"/>
          <w:sz w:val="24"/>
          <w:szCs w:val="24"/>
          <w:lang w:val="lv-LV"/>
        </w:rPr>
        <w:lastRenderedPageBreak/>
        <w:t>galvenokārt reljefa pazeminājumos un sastopami izklaidus visā teritorijā. No tiem salīdzinoši biežāk sastopams slapjais damaksnis (</w:t>
      </w:r>
      <w:r w:rsidR="00301734">
        <w:rPr>
          <w:rFonts w:ascii="Times New Roman" w:hAnsi="Times New Roman" w:cs="Times New Roman"/>
          <w:sz w:val="24"/>
          <w:szCs w:val="24"/>
          <w:lang w:val="lv-LV"/>
        </w:rPr>
        <w:t>1,3 </w:t>
      </w:r>
      <w:r w:rsidR="006362CC" w:rsidRPr="00E97A82">
        <w:rPr>
          <w:rFonts w:ascii="Times New Roman" w:hAnsi="Times New Roman" w:cs="Times New Roman"/>
          <w:sz w:val="24"/>
          <w:szCs w:val="24"/>
          <w:lang w:val="lv-LV"/>
        </w:rPr>
        <w:t>%) un slapjais vēris (</w:t>
      </w:r>
      <w:r w:rsidR="00301734">
        <w:rPr>
          <w:rFonts w:ascii="Times New Roman" w:hAnsi="Times New Roman" w:cs="Times New Roman"/>
          <w:sz w:val="24"/>
          <w:szCs w:val="24"/>
          <w:lang w:val="lv-LV"/>
        </w:rPr>
        <w:t>0,86 </w:t>
      </w:r>
      <w:r w:rsidRPr="00E97A82">
        <w:rPr>
          <w:rFonts w:ascii="Times New Roman" w:hAnsi="Times New Roman" w:cs="Times New Roman"/>
          <w:sz w:val="24"/>
          <w:szCs w:val="24"/>
          <w:lang w:val="lv-LV"/>
        </w:rPr>
        <w:t>%), savukārt</w:t>
      </w:r>
      <w:r w:rsidR="00301734">
        <w:rPr>
          <w:rFonts w:ascii="Times New Roman" w:hAnsi="Times New Roman" w:cs="Times New Roman"/>
          <w:sz w:val="24"/>
          <w:szCs w:val="24"/>
          <w:lang w:val="lv-LV"/>
        </w:rPr>
        <w:t>,</w:t>
      </w:r>
      <w:r w:rsidRPr="00E97A82">
        <w:rPr>
          <w:rFonts w:ascii="Times New Roman" w:hAnsi="Times New Roman" w:cs="Times New Roman"/>
          <w:sz w:val="24"/>
          <w:szCs w:val="24"/>
          <w:lang w:val="lv-LV"/>
        </w:rPr>
        <w:t xml:space="preserve"> slapjā gārša sastopama tikai </w:t>
      </w:r>
      <w:r w:rsidR="00301734">
        <w:rPr>
          <w:rFonts w:ascii="Times New Roman" w:hAnsi="Times New Roman" w:cs="Times New Roman"/>
          <w:sz w:val="24"/>
          <w:szCs w:val="24"/>
          <w:lang w:val="lv-LV"/>
        </w:rPr>
        <w:t>vienā poligonā, kas aizņem 0,74 </w:t>
      </w:r>
      <w:r w:rsidRPr="00E97A82">
        <w:rPr>
          <w:rFonts w:ascii="Times New Roman" w:hAnsi="Times New Roman" w:cs="Times New Roman"/>
          <w:sz w:val="24"/>
          <w:szCs w:val="24"/>
          <w:lang w:val="lv-LV"/>
        </w:rPr>
        <w:t>ha lielu platību.</w:t>
      </w:r>
    </w:p>
    <w:p w14:paraId="4273538C" w14:textId="12DCBDE8" w:rsidR="006362CC" w:rsidRPr="00E97A82" w:rsidRDefault="0019326D" w:rsidP="004874C9">
      <w:pPr>
        <w:jc w:val="both"/>
        <w:rPr>
          <w:rFonts w:ascii="Times New Roman" w:hAnsi="Times New Roman" w:cs="Times New Roman"/>
          <w:sz w:val="24"/>
          <w:szCs w:val="24"/>
          <w:lang w:val="lv-LV"/>
        </w:rPr>
      </w:pPr>
      <w:r w:rsidRPr="00E97A82">
        <w:rPr>
          <w:rFonts w:ascii="Times New Roman" w:hAnsi="Times New Roman" w:cs="Times New Roman"/>
          <w:b/>
          <w:sz w:val="24"/>
          <w:szCs w:val="24"/>
          <w:lang w:val="lv-LV"/>
        </w:rPr>
        <w:t>Purvaiņi</w:t>
      </w:r>
      <w:r w:rsidRPr="00E97A82">
        <w:rPr>
          <w:rFonts w:ascii="Times New Roman" w:hAnsi="Times New Roman" w:cs="Times New Roman"/>
          <w:sz w:val="24"/>
          <w:szCs w:val="24"/>
          <w:lang w:val="lv-LV"/>
        </w:rPr>
        <w:t xml:space="preserve"> (niedrāji, dumbrāji un liekņas)</w:t>
      </w:r>
      <w:r w:rsidR="006362CC" w:rsidRPr="00E97A82">
        <w:rPr>
          <w:rFonts w:ascii="Times New Roman" w:hAnsi="Times New Roman" w:cs="Times New Roman"/>
          <w:sz w:val="24"/>
          <w:szCs w:val="24"/>
          <w:lang w:val="lv-LV"/>
        </w:rPr>
        <w:t xml:space="preserve"> </w:t>
      </w:r>
      <w:r w:rsidRPr="00E97A82">
        <w:rPr>
          <w:rFonts w:ascii="Times New Roman" w:hAnsi="Times New Roman" w:cs="Times New Roman"/>
          <w:sz w:val="24"/>
          <w:szCs w:val="24"/>
          <w:lang w:val="lv-LV"/>
        </w:rPr>
        <w:t xml:space="preserve">kopumā aizņem tikai </w:t>
      </w:r>
      <w:r w:rsidR="006362CC" w:rsidRPr="00E97A82">
        <w:rPr>
          <w:rFonts w:ascii="Times New Roman" w:hAnsi="Times New Roman" w:cs="Times New Roman"/>
          <w:sz w:val="24"/>
          <w:szCs w:val="24"/>
          <w:lang w:val="lv-LV"/>
        </w:rPr>
        <w:t>1</w:t>
      </w:r>
      <w:r w:rsidRPr="00E97A82">
        <w:rPr>
          <w:rFonts w:ascii="Times New Roman" w:hAnsi="Times New Roman" w:cs="Times New Roman"/>
          <w:sz w:val="24"/>
          <w:szCs w:val="24"/>
          <w:lang w:val="lv-LV"/>
        </w:rPr>
        <w:t>,0</w:t>
      </w:r>
      <w:r w:rsidR="00301734">
        <w:rPr>
          <w:rFonts w:ascii="Times New Roman" w:hAnsi="Times New Roman" w:cs="Times New Roman"/>
          <w:sz w:val="24"/>
          <w:szCs w:val="24"/>
          <w:lang w:val="lv-LV"/>
        </w:rPr>
        <w:t>1 </w:t>
      </w:r>
      <w:r w:rsidR="000674AF" w:rsidRPr="00E97A82">
        <w:rPr>
          <w:rFonts w:ascii="Times New Roman" w:hAnsi="Times New Roman" w:cs="Times New Roman"/>
          <w:sz w:val="24"/>
          <w:szCs w:val="24"/>
          <w:lang w:val="lv-LV"/>
        </w:rPr>
        <w:t xml:space="preserve">% no kopējās </w:t>
      </w:r>
      <w:r w:rsidR="003E0A17">
        <w:rPr>
          <w:rFonts w:ascii="Times New Roman" w:hAnsi="Times New Roman" w:cs="Times New Roman"/>
          <w:sz w:val="24"/>
          <w:szCs w:val="24"/>
          <w:lang w:val="lv-LV"/>
        </w:rPr>
        <w:t>DL</w:t>
      </w:r>
      <w:r w:rsidRPr="00E97A82">
        <w:rPr>
          <w:rFonts w:ascii="Times New Roman" w:hAnsi="Times New Roman" w:cs="Times New Roman"/>
          <w:sz w:val="24"/>
          <w:szCs w:val="24"/>
          <w:lang w:val="lv-LV"/>
        </w:rPr>
        <w:t xml:space="preserve"> sastopamo </w:t>
      </w:r>
      <w:r w:rsidR="000674AF" w:rsidRPr="00E97A82">
        <w:rPr>
          <w:rFonts w:ascii="Times New Roman" w:hAnsi="Times New Roman" w:cs="Times New Roman"/>
          <w:sz w:val="24"/>
          <w:szCs w:val="24"/>
          <w:lang w:val="lv-LV"/>
        </w:rPr>
        <w:t xml:space="preserve">mežu teritorijas. </w:t>
      </w:r>
      <w:r w:rsidRPr="00E97A82">
        <w:rPr>
          <w:rFonts w:ascii="Times New Roman" w:hAnsi="Times New Roman" w:cs="Times New Roman"/>
          <w:b/>
          <w:sz w:val="24"/>
          <w:szCs w:val="24"/>
          <w:lang w:val="lv-LV"/>
        </w:rPr>
        <w:t>Susināti slapjie meži</w:t>
      </w:r>
      <w:r w:rsidRPr="00E97A82">
        <w:rPr>
          <w:rFonts w:ascii="Times New Roman" w:hAnsi="Times New Roman" w:cs="Times New Roman"/>
          <w:sz w:val="24"/>
          <w:szCs w:val="24"/>
          <w:lang w:val="lv-LV"/>
        </w:rPr>
        <w:t xml:space="preserve"> </w:t>
      </w:r>
      <w:r w:rsidR="003E0A17">
        <w:rPr>
          <w:rFonts w:ascii="Times New Roman" w:hAnsi="Times New Roman" w:cs="Times New Roman"/>
          <w:sz w:val="24"/>
          <w:szCs w:val="24"/>
          <w:lang w:val="lv-LV"/>
        </w:rPr>
        <w:t>DL</w:t>
      </w:r>
      <w:r w:rsidR="006362CC" w:rsidRPr="00E97A82">
        <w:rPr>
          <w:rFonts w:ascii="Times New Roman" w:hAnsi="Times New Roman" w:cs="Times New Roman"/>
          <w:sz w:val="24"/>
          <w:szCs w:val="24"/>
          <w:lang w:val="lv-LV"/>
        </w:rPr>
        <w:t xml:space="preserve"> sastopami </w:t>
      </w:r>
      <w:r w:rsidRPr="00E97A82">
        <w:rPr>
          <w:rFonts w:ascii="Times New Roman" w:hAnsi="Times New Roman" w:cs="Times New Roman"/>
          <w:sz w:val="24"/>
          <w:szCs w:val="24"/>
          <w:lang w:val="lv-LV"/>
        </w:rPr>
        <w:t>salīdzinoši nelielās</w:t>
      </w:r>
      <w:r w:rsidR="00E97A82" w:rsidRPr="00E97A82">
        <w:rPr>
          <w:rFonts w:ascii="Times New Roman" w:hAnsi="Times New Roman" w:cs="Times New Roman"/>
          <w:sz w:val="24"/>
          <w:szCs w:val="24"/>
          <w:lang w:val="lv-LV"/>
        </w:rPr>
        <w:t xml:space="preserve"> platībās</w:t>
      </w:r>
      <w:r w:rsidRPr="00E97A82">
        <w:rPr>
          <w:rFonts w:ascii="Times New Roman" w:hAnsi="Times New Roman" w:cs="Times New Roman"/>
          <w:sz w:val="24"/>
          <w:szCs w:val="24"/>
          <w:lang w:val="lv-LV"/>
        </w:rPr>
        <w:t xml:space="preserve"> </w:t>
      </w:r>
      <w:r w:rsidR="006362CC" w:rsidRPr="00E97A82">
        <w:rPr>
          <w:rFonts w:ascii="Times New Roman" w:hAnsi="Times New Roman" w:cs="Times New Roman"/>
          <w:sz w:val="24"/>
          <w:szCs w:val="24"/>
          <w:lang w:val="lv-LV"/>
        </w:rPr>
        <w:t>–</w:t>
      </w:r>
      <w:r w:rsidRPr="00E97A82">
        <w:rPr>
          <w:rFonts w:ascii="Times New Roman" w:hAnsi="Times New Roman" w:cs="Times New Roman"/>
          <w:sz w:val="24"/>
          <w:szCs w:val="24"/>
          <w:lang w:val="lv-LV"/>
        </w:rPr>
        <w:t xml:space="preserve"> </w:t>
      </w:r>
      <w:r w:rsidR="00301734">
        <w:rPr>
          <w:rFonts w:ascii="Times New Roman" w:hAnsi="Times New Roman" w:cs="Times New Roman"/>
          <w:sz w:val="24"/>
          <w:szCs w:val="24"/>
          <w:lang w:val="lv-LV"/>
        </w:rPr>
        <w:t>šaurlapu ārenis aizņem 1,73 </w:t>
      </w:r>
      <w:r w:rsidR="00E97A82" w:rsidRPr="00E97A82">
        <w:rPr>
          <w:rFonts w:ascii="Times New Roman" w:hAnsi="Times New Roman" w:cs="Times New Roman"/>
          <w:sz w:val="24"/>
          <w:szCs w:val="24"/>
          <w:lang w:val="lv-LV"/>
        </w:rPr>
        <w:t xml:space="preserve">%, savukārt </w:t>
      </w:r>
      <w:r w:rsidRPr="00E97A82">
        <w:rPr>
          <w:rFonts w:ascii="Times New Roman" w:hAnsi="Times New Roman" w:cs="Times New Roman"/>
          <w:sz w:val="24"/>
          <w:szCs w:val="24"/>
          <w:lang w:val="lv-LV"/>
        </w:rPr>
        <w:t xml:space="preserve">platlapju ārenis </w:t>
      </w:r>
      <w:r w:rsidR="00301734">
        <w:rPr>
          <w:rFonts w:ascii="Times New Roman" w:hAnsi="Times New Roman" w:cs="Times New Roman"/>
          <w:sz w:val="24"/>
          <w:szCs w:val="24"/>
          <w:lang w:val="lv-LV"/>
        </w:rPr>
        <w:t>1,22 </w:t>
      </w:r>
      <w:r w:rsidR="00E97A82" w:rsidRPr="00E97A82">
        <w:rPr>
          <w:rFonts w:ascii="Times New Roman" w:hAnsi="Times New Roman" w:cs="Times New Roman"/>
          <w:sz w:val="24"/>
          <w:szCs w:val="24"/>
          <w:lang w:val="lv-LV"/>
        </w:rPr>
        <w:t>% no kopējām mežaudžu platībām</w:t>
      </w:r>
      <w:r w:rsidR="006362CC" w:rsidRPr="00E97A82">
        <w:rPr>
          <w:rFonts w:ascii="Times New Roman" w:hAnsi="Times New Roman" w:cs="Times New Roman"/>
          <w:sz w:val="24"/>
          <w:szCs w:val="24"/>
          <w:lang w:val="lv-LV"/>
        </w:rPr>
        <w:t>.</w:t>
      </w:r>
    </w:p>
    <w:p w14:paraId="45F73528" w14:textId="44A9BE22" w:rsidR="00965B40" w:rsidRPr="00C63C34" w:rsidRDefault="00965B40" w:rsidP="004874C9">
      <w:pPr>
        <w:rPr>
          <w:highlight w:val="yellow"/>
          <w:lang w:val="lv-LV"/>
        </w:rPr>
      </w:pPr>
    </w:p>
    <w:p w14:paraId="26B73D03" w14:textId="52641335" w:rsidR="00780182" w:rsidRPr="00124696" w:rsidRDefault="00965B40" w:rsidP="004874C9">
      <w:pPr>
        <w:pStyle w:val="tv213"/>
        <w:spacing w:before="0" w:beforeAutospacing="0" w:after="0" w:afterAutospacing="0"/>
        <w:rPr>
          <w:i/>
          <w:sz w:val="20"/>
          <w:szCs w:val="20"/>
          <w:lang w:val="lv-LV"/>
        </w:rPr>
      </w:pPr>
      <w:r w:rsidRPr="00124696">
        <w:rPr>
          <w:i/>
          <w:sz w:val="20"/>
          <w:szCs w:val="20"/>
          <w:lang w:val="lv-LV"/>
        </w:rPr>
        <w:t>3.3.4.</w:t>
      </w:r>
      <w:r w:rsidRPr="00124696">
        <w:rPr>
          <w:i/>
          <w:sz w:val="20"/>
          <w:szCs w:val="20"/>
          <w:lang w:val="la-Latn"/>
        </w:rPr>
        <w:t>2</w:t>
      </w:r>
      <w:r w:rsidR="00780182" w:rsidRPr="00124696">
        <w:rPr>
          <w:i/>
          <w:sz w:val="20"/>
          <w:szCs w:val="20"/>
          <w:lang w:val="lv-LV"/>
        </w:rPr>
        <w:t>.</w:t>
      </w:r>
      <w:r w:rsidR="00301734">
        <w:rPr>
          <w:i/>
          <w:sz w:val="20"/>
          <w:szCs w:val="20"/>
          <w:lang w:val="lv-LV"/>
        </w:rPr>
        <w:t> </w:t>
      </w:r>
      <w:r w:rsidR="00780182" w:rsidRPr="00124696">
        <w:rPr>
          <w:i/>
          <w:sz w:val="20"/>
          <w:szCs w:val="20"/>
          <w:lang w:val="lv-LV"/>
        </w:rPr>
        <w:t xml:space="preserve">tabula. </w:t>
      </w:r>
      <w:r w:rsidR="0008578B">
        <w:rPr>
          <w:b/>
          <w:i/>
          <w:sz w:val="20"/>
          <w:szCs w:val="20"/>
          <w:lang w:val="lv-LV"/>
        </w:rPr>
        <w:t>Meža a</w:t>
      </w:r>
      <w:r w:rsidR="00780182" w:rsidRPr="00124696">
        <w:rPr>
          <w:b/>
          <w:i/>
          <w:sz w:val="20"/>
          <w:szCs w:val="20"/>
          <w:lang w:val="lv-LV"/>
        </w:rPr>
        <w:t xml:space="preserve">ugšanas apstākļu </w:t>
      </w:r>
      <w:r w:rsidRPr="00124696">
        <w:rPr>
          <w:b/>
          <w:i/>
          <w:sz w:val="20"/>
          <w:szCs w:val="20"/>
          <w:lang w:val="la-Latn"/>
        </w:rPr>
        <w:t xml:space="preserve">tipi </w:t>
      </w:r>
      <w:r w:rsidR="00B604FF">
        <w:rPr>
          <w:b/>
          <w:i/>
          <w:sz w:val="20"/>
          <w:szCs w:val="20"/>
          <w:lang w:val="lv-LV"/>
        </w:rPr>
        <w:t>DL</w:t>
      </w:r>
      <w:r w:rsidR="00780182" w:rsidRPr="00124696">
        <w:rPr>
          <w:b/>
          <w:i/>
          <w:sz w:val="20"/>
          <w:szCs w:val="20"/>
          <w:lang w:val="lv-LV"/>
        </w:rPr>
        <w:t xml:space="preserve"> teritorijā</w:t>
      </w:r>
    </w:p>
    <w:tbl>
      <w:tblPr>
        <w:tblW w:w="8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7"/>
        <w:gridCol w:w="1440"/>
        <w:gridCol w:w="1538"/>
        <w:gridCol w:w="1416"/>
      </w:tblGrid>
      <w:tr w:rsidR="00780182" w:rsidRPr="00124696" w14:paraId="16B08D72" w14:textId="77777777" w:rsidTr="00780182">
        <w:trPr>
          <w:trHeight w:val="300"/>
        </w:trPr>
        <w:tc>
          <w:tcPr>
            <w:tcW w:w="2263" w:type="dxa"/>
            <w:shd w:val="clear" w:color="auto" w:fill="E2EFD9" w:themeFill="accent6" w:themeFillTint="33"/>
            <w:noWrap/>
            <w:vAlign w:val="center"/>
            <w:hideMark/>
          </w:tcPr>
          <w:p w14:paraId="5EAC6B4A" w14:textId="77777777" w:rsidR="00780182" w:rsidRPr="00124696" w:rsidRDefault="00780182" w:rsidP="004874C9">
            <w:pPr>
              <w:widowControl/>
              <w:jc w:val="center"/>
              <w:rPr>
                <w:rFonts w:ascii="Times New Roman" w:hAnsi="Times New Roman" w:cs="Times New Roman"/>
                <w:b/>
                <w:sz w:val="20"/>
                <w:szCs w:val="20"/>
                <w:lang w:val="lv-LV"/>
              </w:rPr>
            </w:pPr>
            <w:r w:rsidRPr="00124696">
              <w:rPr>
                <w:rFonts w:ascii="Times New Roman" w:hAnsi="Times New Roman" w:cs="Times New Roman"/>
                <w:b/>
                <w:sz w:val="20"/>
                <w:szCs w:val="20"/>
                <w:lang w:val="lv-LV"/>
              </w:rPr>
              <w:t>Meža augšanas apstākļu tips</w:t>
            </w:r>
          </w:p>
        </w:tc>
        <w:tc>
          <w:tcPr>
            <w:tcW w:w="1417" w:type="dxa"/>
            <w:shd w:val="clear" w:color="auto" w:fill="E2EFD9" w:themeFill="accent6" w:themeFillTint="33"/>
            <w:noWrap/>
            <w:vAlign w:val="center"/>
            <w:hideMark/>
          </w:tcPr>
          <w:p w14:paraId="179CCF80" w14:textId="77777777" w:rsidR="00780182" w:rsidRPr="00124696" w:rsidRDefault="00780182" w:rsidP="004874C9">
            <w:pPr>
              <w:widowControl/>
              <w:jc w:val="center"/>
              <w:rPr>
                <w:rFonts w:ascii="Times New Roman" w:hAnsi="Times New Roman" w:cs="Times New Roman"/>
                <w:b/>
                <w:sz w:val="20"/>
                <w:szCs w:val="20"/>
                <w:lang w:val="lv-LV"/>
              </w:rPr>
            </w:pPr>
            <w:r w:rsidRPr="00124696">
              <w:rPr>
                <w:rFonts w:ascii="Times New Roman" w:hAnsi="Times New Roman" w:cs="Times New Roman"/>
                <w:b/>
                <w:sz w:val="20"/>
                <w:szCs w:val="20"/>
                <w:lang w:val="lv-LV"/>
              </w:rPr>
              <w:t>Nogabalu skaits</w:t>
            </w:r>
          </w:p>
        </w:tc>
        <w:tc>
          <w:tcPr>
            <w:tcW w:w="1440" w:type="dxa"/>
            <w:shd w:val="clear" w:color="auto" w:fill="E2EFD9" w:themeFill="accent6" w:themeFillTint="33"/>
            <w:noWrap/>
            <w:vAlign w:val="center"/>
            <w:hideMark/>
          </w:tcPr>
          <w:p w14:paraId="75D11E44" w14:textId="77777777" w:rsidR="00780182" w:rsidRPr="00124696" w:rsidRDefault="00780182" w:rsidP="004874C9">
            <w:pPr>
              <w:widowControl/>
              <w:jc w:val="center"/>
              <w:rPr>
                <w:rFonts w:ascii="Times New Roman" w:hAnsi="Times New Roman" w:cs="Times New Roman"/>
                <w:b/>
                <w:sz w:val="20"/>
                <w:szCs w:val="20"/>
                <w:lang w:val="lv-LV"/>
              </w:rPr>
            </w:pPr>
            <w:r w:rsidRPr="00124696">
              <w:rPr>
                <w:rFonts w:ascii="Times New Roman" w:hAnsi="Times New Roman" w:cs="Times New Roman"/>
                <w:b/>
                <w:sz w:val="20"/>
                <w:szCs w:val="20"/>
                <w:lang w:val="lv-LV"/>
              </w:rPr>
              <w:t>Platība, ha</w:t>
            </w:r>
          </w:p>
        </w:tc>
        <w:tc>
          <w:tcPr>
            <w:tcW w:w="1538" w:type="dxa"/>
            <w:shd w:val="clear" w:color="auto" w:fill="E2EFD9" w:themeFill="accent6" w:themeFillTint="33"/>
            <w:noWrap/>
            <w:vAlign w:val="center"/>
          </w:tcPr>
          <w:p w14:paraId="7282FC74" w14:textId="77777777" w:rsidR="00780182" w:rsidRPr="00124696" w:rsidRDefault="00780182" w:rsidP="004874C9">
            <w:pPr>
              <w:widowControl/>
              <w:jc w:val="center"/>
              <w:rPr>
                <w:rFonts w:ascii="Times New Roman" w:hAnsi="Times New Roman" w:cs="Times New Roman"/>
                <w:b/>
                <w:sz w:val="20"/>
                <w:szCs w:val="20"/>
                <w:lang w:val="lv-LV"/>
              </w:rPr>
            </w:pPr>
            <w:r w:rsidRPr="00124696">
              <w:rPr>
                <w:rFonts w:ascii="Times New Roman" w:hAnsi="Times New Roman" w:cs="Times New Roman"/>
                <w:b/>
                <w:sz w:val="20"/>
                <w:szCs w:val="20"/>
                <w:lang w:val="lv-LV"/>
              </w:rPr>
              <w:t>% no mežaudžu platības</w:t>
            </w:r>
          </w:p>
        </w:tc>
        <w:tc>
          <w:tcPr>
            <w:tcW w:w="1416" w:type="dxa"/>
            <w:shd w:val="clear" w:color="auto" w:fill="E2EFD9" w:themeFill="accent6" w:themeFillTint="33"/>
            <w:vAlign w:val="center"/>
          </w:tcPr>
          <w:p w14:paraId="261BE1C2" w14:textId="6C0AA10C" w:rsidR="00780182" w:rsidRPr="00124696" w:rsidRDefault="00E97A82" w:rsidP="004874C9">
            <w:pPr>
              <w:widowControl/>
              <w:jc w:val="center"/>
              <w:rPr>
                <w:rFonts w:ascii="Times New Roman" w:hAnsi="Times New Roman" w:cs="Times New Roman"/>
                <w:b/>
                <w:sz w:val="20"/>
                <w:szCs w:val="20"/>
                <w:lang w:val="lv-LV"/>
              </w:rPr>
            </w:pPr>
            <w:r>
              <w:rPr>
                <w:rFonts w:ascii="Times New Roman" w:hAnsi="Times New Roman" w:cs="Times New Roman"/>
                <w:b/>
                <w:sz w:val="20"/>
                <w:szCs w:val="20"/>
                <w:lang w:val="lv-LV"/>
              </w:rPr>
              <w:t xml:space="preserve">% no DL </w:t>
            </w:r>
            <w:r w:rsidR="00780182" w:rsidRPr="00124696">
              <w:rPr>
                <w:rFonts w:ascii="Times New Roman" w:hAnsi="Times New Roman" w:cs="Times New Roman"/>
                <w:b/>
                <w:sz w:val="20"/>
                <w:szCs w:val="20"/>
                <w:lang w:val="lv-LV"/>
              </w:rPr>
              <w:t>platības</w:t>
            </w:r>
          </w:p>
        </w:tc>
      </w:tr>
      <w:tr w:rsidR="00780182" w:rsidRPr="00124696" w14:paraId="03952B90" w14:textId="77777777" w:rsidTr="00260520">
        <w:trPr>
          <w:trHeight w:val="300"/>
        </w:trPr>
        <w:tc>
          <w:tcPr>
            <w:tcW w:w="8074" w:type="dxa"/>
            <w:gridSpan w:val="5"/>
            <w:shd w:val="clear" w:color="auto" w:fill="A8D08D" w:themeFill="accent6" w:themeFillTint="99"/>
            <w:noWrap/>
            <w:vAlign w:val="center"/>
          </w:tcPr>
          <w:p w14:paraId="5AC646C0" w14:textId="77777777" w:rsidR="00780182" w:rsidRPr="00124696" w:rsidRDefault="00780182" w:rsidP="004874C9">
            <w:pPr>
              <w:widowControl/>
              <w:rPr>
                <w:rFonts w:ascii="Times New Roman" w:hAnsi="Times New Roman" w:cs="Times New Roman"/>
                <w:sz w:val="20"/>
                <w:szCs w:val="20"/>
                <w:lang w:val="lv-LV"/>
              </w:rPr>
            </w:pPr>
            <w:r w:rsidRPr="00124696">
              <w:rPr>
                <w:rFonts w:ascii="Times New Roman" w:hAnsi="Times New Roman" w:cs="Times New Roman"/>
                <w:b/>
                <w:i/>
                <w:sz w:val="20"/>
                <w:szCs w:val="20"/>
                <w:lang w:val="lv-LV"/>
              </w:rPr>
              <w:t>Sausieņi</w:t>
            </w:r>
          </w:p>
        </w:tc>
      </w:tr>
      <w:tr w:rsidR="00852A24" w:rsidRPr="00124696" w14:paraId="544B49C6" w14:textId="77777777" w:rsidTr="00676857">
        <w:trPr>
          <w:trHeight w:val="300"/>
        </w:trPr>
        <w:tc>
          <w:tcPr>
            <w:tcW w:w="2263" w:type="dxa"/>
            <w:shd w:val="clear" w:color="auto" w:fill="auto"/>
            <w:noWrap/>
            <w:vAlign w:val="bottom"/>
          </w:tcPr>
          <w:p w14:paraId="0CB4F7CD" w14:textId="178F965E" w:rsidR="00852A24" w:rsidRPr="00124696" w:rsidRDefault="00852A24"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Mētrājs</w:t>
            </w:r>
          </w:p>
        </w:tc>
        <w:tc>
          <w:tcPr>
            <w:tcW w:w="1417" w:type="dxa"/>
            <w:shd w:val="clear" w:color="auto" w:fill="auto"/>
            <w:noWrap/>
          </w:tcPr>
          <w:p w14:paraId="159327B3" w14:textId="5AAEE598"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w:t>
            </w:r>
          </w:p>
        </w:tc>
        <w:tc>
          <w:tcPr>
            <w:tcW w:w="1440" w:type="dxa"/>
            <w:shd w:val="clear" w:color="auto" w:fill="auto"/>
            <w:noWrap/>
          </w:tcPr>
          <w:p w14:paraId="4966C8A8" w14:textId="72542C90"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1,56</w:t>
            </w:r>
          </w:p>
        </w:tc>
        <w:tc>
          <w:tcPr>
            <w:tcW w:w="1538" w:type="dxa"/>
            <w:shd w:val="clear" w:color="auto" w:fill="auto"/>
            <w:noWrap/>
          </w:tcPr>
          <w:p w14:paraId="072CAB94" w14:textId="514CEDE4"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0,18</w:t>
            </w:r>
          </w:p>
        </w:tc>
        <w:tc>
          <w:tcPr>
            <w:tcW w:w="1416" w:type="dxa"/>
          </w:tcPr>
          <w:p w14:paraId="57BEF85F" w14:textId="6B3483A4"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0,11</w:t>
            </w:r>
          </w:p>
        </w:tc>
      </w:tr>
      <w:tr w:rsidR="00852A24" w:rsidRPr="00124696" w14:paraId="41406791" w14:textId="77777777" w:rsidTr="00676857">
        <w:trPr>
          <w:trHeight w:val="300"/>
        </w:trPr>
        <w:tc>
          <w:tcPr>
            <w:tcW w:w="2263" w:type="dxa"/>
            <w:shd w:val="clear" w:color="auto" w:fill="auto"/>
            <w:noWrap/>
            <w:vAlign w:val="bottom"/>
          </w:tcPr>
          <w:p w14:paraId="675A1508" w14:textId="38337C3C" w:rsidR="00852A24" w:rsidRPr="00124696" w:rsidRDefault="00852A24"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Lāns</w:t>
            </w:r>
          </w:p>
        </w:tc>
        <w:tc>
          <w:tcPr>
            <w:tcW w:w="1417" w:type="dxa"/>
            <w:shd w:val="clear" w:color="auto" w:fill="auto"/>
            <w:noWrap/>
          </w:tcPr>
          <w:p w14:paraId="05E5C786" w14:textId="581EC891"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28</w:t>
            </w:r>
          </w:p>
        </w:tc>
        <w:tc>
          <w:tcPr>
            <w:tcW w:w="1440" w:type="dxa"/>
            <w:shd w:val="clear" w:color="auto" w:fill="auto"/>
            <w:noWrap/>
          </w:tcPr>
          <w:p w14:paraId="5B241D92" w14:textId="3A0B4AAB"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30,27</w:t>
            </w:r>
          </w:p>
        </w:tc>
        <w:tc>
          <w:tcPr>
            <w:tcW w:w="1538" w:type="dxa"/>
            <w:shd w:val="clear" w:color="auto" w:fill="auto"/>
            <w:noWrap/>
          </w:tcPr>
          <w:p w14:paraId="138F453B" w14:textId="4DA65245"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3,56</w:t>
            </w:r>
          </w:p>
        </w:tc>
        <w:tc>
          <w:tcPr>
            <w:tcW w:w="1416" w:type="dxa"/>
          </w:tcPr>
          <w:p w14:paraId="7A5F9E14" w14:textId="5515B9DB"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2,08</w:t>
            </w:r>
          </w:p>
        </w:tc>
      </w:tr>
      <w:tr w:rsidR="00852A24" w:rsidRPr="00124696" w14:paraId="7391B831" w14:textId="77777777" w:rsidTr="00676857">
        <w:trPr>
          <w:trHeight w:val="300"/>
        </w:trPr>
        <w:tc>
          <w:tcPr>
            <w:tcW w:w="2263" w:type="dxa"/>
            <w:shd w:val="clear" w:color="auto" w:fill="auto"/>
            <w:noWrap/>
            <w:vAlign w:val="bottom"/>
          </w:tcPr>
          <w:p w14:paraId="5ED1FAB8" w14:textId="225393B3" w:rsidR="00852A24" w:rsidRPr="00124696" w:rsidRDefault="00852A24"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Damaksnis</w:t>
            </w:r>
          </w:p>
        </w:tc>
        <w:tc>
          <w:tcPr>
            <w:tcW w:w="1417" w:type="dxa"/>
            <w:shd w:val="clear" w:color="auto" w:fill="auto"/>
            <w:noWrap/>
          </w:tcPr>
          <w:p w14:paraId="388C44E7" w14:textId="2CEC63DC"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409</w:t>
            </w:r>
          </w:p>
        </w:tc>
        <w:tc>
          <w:tcPr>
            <w:tcW w:w="1440" w:type="dxa"/>
            <w:shd w:val="clear" w:color="auto" w:fill="auto"/>
            <w:noWrap/>
          </w:tcPr>
          <w:p w14:paraId="783C2682" w14:textId="6F85B282"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519,73</w:t>
            </w:r>
          </w:p>
        </w:tc>
        <w:tc>
          <w:tcPr>
            <w:tcW w:w="1538" w:type="dxa"/>
            <w:shd w:val="clear" w:color="auto" w:fill="auto"/>
            <w:noWrap/>
          </w:tcPr>
          <w:p w14:paraId="369E4C34" w14:textId="5A7D7F7B"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61,14</w:t>
            </w:r>
          </w:p>
        </w:tc>
        <w:tc>
          <w:tcPr>
            <w:tcW w:w="1416" w:type="dxa"/>
          </w:tcPr>
          <w:p w14:paraId="71DE2DD8" w14:textId="132B4F4C"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35,70</w:t>
            </w:r>
          </w:p>
        </w:tc>
      </w:tr>
      <w:tr w:rsidR="00852A24" w:rsidRPr="00124696" w14:paraId="4BA4564E" w14:textId="77777777" w:rsidTr="00676857">
        <w:trPr>
          <w:trHeight w:val="300"/>
        </w:trPr>
        <w:tc>
          <w:tcPr>
            <w:tcW w:w="2263" w:type="dxa"/>
            <w:shd w:val="clear" w:color="auto" w:fill="auto"/>
            <w:noWrap/>
            <w:vAlign w:val="bottom"/>
          </w:tcPr>
          <w:p w14:paraId="38543267" w14:textId="7E0CF9F8" w:rsidR="00852A24" w:rsidRPr="00124696" w:rsidRDefault="00852A24"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Vēris</w:t>
            </w:r>
          </w:p>
        </w:tc>
        <w:tc>
          <w:tcPr>
            <w:tcW w:w="1417" w:type="dxa"/>
            <w:shd w:val="clear" w:color="auto" w:fill="auto"/>
            <w:noWrap/>
          </w:tcPr>
          <w:p w14:paraId="111E63FA" w14:textId="4318E6C5"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230</w:t>
            </w:r>
          </w:p>
        </w:tc>
        <w:tc>
          <w:tcPr>
            <w:tcW w:w="1440" w:type="dxa"/>
            <w:shd w:val="clear" w:color="auto" w:fill="auto"/>
            <w:noWrap/>
          </w:tcPr>
          <w:p w14:paraId="55EE1708" w14:textId="6B6EBD8D"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230,75</w:t>
            </w:r>
          </w:p>
        </w:tc>
        <w:tc>
          <w:tcPr>
            <w:tcW w:w="1538" w:type="dxa"/>
            <w:shd w:val="clear" w:color="auto" w:fill="auto"/>
            <w:noWrap/>
          </w:tcPr>
          <w:p w14:paraId="29F66400" w14:textId="210DA103"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27,15</w:t>
            </w:r>
          </w:p>
        </w:tc>
        <w:tc>
          <w:tcPr>
            <w:tcW w:w="1416" w:type="dxa"/>
          </w:tcPr>
          <w:p w14:paraId="6C672286" w14:textId="06C45057"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15,85</w:t>
            </w:r>
          </w:p>
        </w:tc>
      </w:tr>
      <w:tr w:rsidR="00852A24" w:rsidRPr="00124696" w14:paraId="2CE00131" w14:textId="77777777" w:rsidTr="00676857">
        <w:trPr>
          <w:trHeight w:val="300"/>
        </w:trPr>
        <w:tc>
          <w:tcPr>
            <w:tcW w:w="2263" w:type="dxa"/>
            <w:shd w:val="clear" w:color="auto" w:fill="auto"/>
            <w:noWrap/>
            <w:vAlign w:val="bottom"/>
          </w:tcPr>
          <w:p w14:paraId="72028D4D" w14:textId="344AD4A6" w:rsidR="00852A24" w:rsidRPr="00124696" w:rsidRDefault="00852A24"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Gārša</w:t>
            </w:r>
          </w:p>
        </w:tc>
        <w:tc>
          <w:tcPr>
            <w:tcW w:w="1417" w:type="dxa"/>
            <w:shd w:val="clear" w:color="auto" w:fill="auto"/>
            <w:noWrap/>
          </w:tcPr>
          <w:p w14:paraId="66F3BF6D" w14:textId="35CCC33D" w:rsidR="00852A24" w:rsidRPr="00124696" w:rsidRDefault="00852A24" w:rsidP="004874C9">
            <w:pPr>
              <w:widowControl/>
              <w:jc w:val="right"/>
              <w:rPr>
                <w:rFonts w:ascii="Times New Roman" w:hAnsi="Times New Roman" w:cs="Times New Roman"/>
                <w:sz w:val="20"/>
                <w:szCs w:val="20"/>
                <w:lang w:val="lv-LV"/>
              </w:rPr>
            </w:pPr>
            <w:r w:rsidRPr="00124696">
              <w:rPr>
                <w:rFonts w:ascii="Times New Roman" w:hAnsi="Times New Roman" w:cs="Times New Roman"/>
                <w:sz w:val="20"/>
                <w:szCs w:val="20"/>
              </w:rPr>
              <w:t>17</w:t>
            </w:r>
          </w:p>
        </w:tc>
        <w:tc>
          <w:tcPr>
            <w:tcW w:w="1440" w:type="dxa"/>
            <w:shd w:val="clear" w:color="auto" w:fill="auto"/>
            <w:noWrap/>
          </w:tcPr>
          <w:p w14:paraId="3003AD90" w14:textId="0B6ADA53" w:rsidR="00852A24" w:rsidRPr="00124696" w:rsidRDefault="00852A24"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sz w:val="20"/>
                <w:szCs w:val="20"/>
              </w:rPr>
              <w:t>14,95</w:t>
            </w:r>
          </w:p>
        </w:tc>
        <w:tc>
          <w:tcPr>
            <w:tcW w:w="1538" w:type="dxa"/>
            <w:shd w:val="clear" w:color="auto" w:fill="auto"/>
            <w:noWrap/>
          </w:tcPr>
          <w:p w14:paraId="1826358C" w14:textId="1D46497E" w:rsidR="00852A24" w:rsidRPr="00124696" w:rsidRDefault="00852A24"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sz w:val="20"/>
                <w:szCs w:val="20"/>
              </w:rPr>
              <w:t>1,76</w:t>
            </w:r>
          </w:p>
        </w:tc>
        <w:tc>
          <w:tcPr>
            <w:tcW w:w="1416" w:type="dxa"/>
          </w:tcPr>
          <w:p w14:paraId="0CE0F33C" w14:textId="2C7E281D" w:rsidR="00852A24" w:rsidRPr="00124696" w:rsidRDefault="00852A24"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sz w:val="20"/>
                <w:szCs w:val="20"/>
              </w:rPr>
              <w:t>1,03</w:t>
            </w:r>
          </w:p>
        </w:tc>
      </w:tr>
      <w:tr w:rsidR="00780182" w:rsidRPr="00124696" w14:paraId="7A35AA0D" w14:textId="77777777" w:rsidTr="00260520">
        <w:trPr>
          <w:trHeight w:val="300"/>
        </w:trPr>
        <w:tc>
          <w:tcPr>
            <w:tcW w:w="8074" w:type="dxa"/>
            <w:gridSpan w:val="5"/>
            <w:shd w:val="clear" w:color="auto" w:fill="A8D08D" w:themeFill="accent6" w:themeFillTint="99"/>
            <w:noWrap/>
            <w:vAlign w:val="center"/>
          </w:tcPr>
          <w:p w14:paraId="7A8FD044" w14:textId="77777777" w:rsidR="00780182" w:rsidRPr="00124696" w:rsidRDefault="00780182" w:rsidP="004874C9">
            <w:pPr>
              <w:widowControl/>
              <w:rPr>
                <w:rFonts w:ascii="Times New Roman" w:hAnsi="Times New Roman" w:cs="Times New Roman"/>
                <w:sz w:val="20"/>
                <w:szCs w:val="20"/>
                <w:lang w:val="lv-LV"/>
              </w:rPr>
            </w:pPr>
            <w:r w:rsidRPr="00124696">
              <w:rPr>
                <w:rFonts w:ascii="Times New Roman" w:hAnsi="Times New Roman" w:cs="Times New Roman"/>
                <w:b/>
                <w:i/>
                <w:sz w:val="20"/>
                <w:szCs w:val="20"/>
                <w:lang w:val="lv-LV"/>
              </w:rPr>
              <w:t>Slapjaiņi</w:t>
            </w:r>
          </w:p>
        </w:tc>
      </w:tr>
      <w:tr w:rsidR="00124696" w:rsidRPr="00124696" w14:paraId="57581D2D" w14:textId="77777777" w:rsidTr="00676857">
        <w:trPr>
          <w:trHeight w:val="300"/>
        </w:trPr>
        <w:tc>
          <w:tcPr>
            <w:tcW w:w="2263" w:type="dxa"/>
            <w:shd w:val="clear" w:color="auto" w:fill="auto"/>
            <w:noWrap/>
            <w:vAlign w:val="bottom"/>
          </w:tcPr>
          <w:p w14:paraId="77C99D8B" w14:textId="6B76CC30"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Slapjais damaksnis</w:t>
            </w:r>
          </w:p>
        </w:tc>
        <w:tc>
          <w:tcPr>
            <w:tcW w:w="1417" w:type="dxa"/>
            <w:shd w:val="clear" w:color="auto" w:fill="auto"/>
            <w:noWrap/>
            <w:vAlign w:val="bottom"/>
          </w:tcPr>
          <w:p w14:paraId="0CADE233" w14:textId="35A6EC29"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15</w:t>
            </w:r>
          </w:p>
        </w:tc>
        <w:tc>
          <w:tcPr>
            <w:tcW w:w="1440" w:type="dxa"/>
            <w:shd w:val="clear" w:color="auto" w:fill="auto"/>
            <w:noWrap/>
            <w:vAlign w:val="bottom"/>
          </w:tcPr>
          <w:p w14:paraId="05CB6605" w14:textId="33C3A7D2"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11,07</w:t>
            </w:r>
          </w:p>
        </w:tc>
        <w:tc>
          <w:tcPr>
            <w:tcW w:w="1538" w:type="dxa"/>
            <w:shd w:val="clear" w:color="auto" w:fill="auto"/>
            <w:noWrap/>
            <w:vAlign w:val="center"/>
          </w:tcPr>
          <w:p w14:paraId="671576BA" w14:textId="3F857E0C"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1,30</w:t>
            </w:r>
          </w:p>
        </w:tc>
        <w:tc>
          <w:tcPr>
            <w:tcW w:w="1416" w:type="dxa"/>
            <w:vAlign w:val="center"/>
          </w:tcPr>
          <w:p w14:paraId="3D789E27" w14:textId="0B063C08"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0,76</w:t>
            </w:r>
          </w:p>
        </w:tc>
      </w:tr>
      <w:tr w:rsidR="00124696" w:rsidRPr="00124696" w14:paraId="0490CB1A" w14:textId="77777777" w:rsidTr="00676857">
        <w:trPr>
          <w:trHeight w:val="300"/>
        </w:trPr>
        <w:tc>
          <w:tcPr>
            <w:tcW w:w="2263" w:type="dxa"/>
            <w:shd w:val="clear" w:color="auto" w:fill="auto"/>
            <w:noWrap/>
            <w:vAlign w:val="bottom"/>
          </w:tcPr>
          <w:p w14:paraId="6A642D79" w14:textId="066320EE"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Slapjais vēris</w:t>
            </w:r>
          </w:p>
        </w:tc>
        <w:tc>
          <w:tcPr>
            <w:tcW w:w="1417" w:type="dxa"/>
            <w:shd w:val="clear" w:color="auto" w:fill="auto"/>
            <w:noWrap/>
            <w:vAlign w:val="bottom"/>
          </w:tcPr>
          <w:p w14:paraId="20316AE7" w14:textId="3E4957BC"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11</w:t>
            </w:r>
          </w:p>
        </w:tc>
        <w:tc>
          <w:tcPr>
            <w:tcW w:w="1440" w:type="dxa"/>
            <w:shd w:val="clear" w:color="auto" w:fill="auto"/>
            <w:noWrap/>
            <w:vAlign w:val="bottom"/>
          </w:tcPr>
          <w:p w14:paraId="22DEE1A2" w14:textId="0756FA40"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7,28</w:t>
            </w:r>
          </w:p>
        </w:tc>
        <w:tc>
          <w:tcPr>
            <w:tcW w:w="1538" w:type="dxa"/>
            <w:shd w:val="clear" w:color="auto" w:fill="auto"/>
            <w:noWrap/>
            <w:vAlign w:val="center"/>
          </w:tcPr>
          <w:p w14:paraId="5B82C2CA" w14:textId="419E174B"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0,86</w:t>
            </w:r>
          </w:p>
        </w:tc>
        <w:tc>
          <w:tcPr>
            <w:tcW w:w="1416" w:type="dxa"/>
            <w:vAlign w:val="center"/>
          </w:tcPr>
          <w:p w14:paraId="4277AF67" w14:textId="6B9A848F"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0,50</w:t>
            </w:r>
          </w:p>
        </w:tc>
      </w:tr>
      <w:tr w:rsidR="00124696" w:rsidRPr="00124696" w14:paraId="3300F403" w14:textId="77777777" w:rsidTr="00676857">
        <w:trPr>
          <w:trHeight w:val="300"/>
        </w:trPr>
        <w:tc>
          <w:tcPr>
            <w:tcW w:w="2263" w:type="dxa"/>
            <w:shd w:val="clear" w:color="auto" w:fill="auto"/>
            <w:noWrap/>
            <w:vAlign w:val="bottom"/>
          </w:tcPr>
          <w:p w14:paraId="21F0532B" w14:textId="21DC4B86"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Slapjā gārša</w:t>
            </w:r>
          </w:p>
        </w:tc>
        <w:tc>
          <w:tcPr>
            <w:tcW w:w="1417" w:type="dxa"/>
            <w:shd w:val="clear" w:color="auto" w:fill="auto"/>
            <w:noWrap/>
            <w:vAlign w:val="bottom"/>
          </w:tcPr>
          <w:p w14:paraId="1BB34D4C" w14:textId="1B4A2AF9"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rPr>
              <w:t>1</w:t>
            </w:r>
          </w:p>
        </w:tc>
        <w:tc>
          <w:tcPr>
            <w:tcW w:w="1440" w:type="dxa"/>
            <w:shd w:val="clear" w:color="auto" w:fill="auto"/>
            <w:noWrap/>
            <w:vAlign w:val="bottom"/>
          </w:tcPr>
          <w:p w14:paraId="48A92AAF" w14:textId="075F5D64"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rPr>
              <w:t>0,74</w:t>
            </w:r>
          </w:p>
        </w:tc>
        <w:tc>
          <w:tcPr>
            <w:tcW w:w="1538" w:type="dxa"/>
            <w:shd w:val="clear" w:color="auto" w:fill="auto"/>
            <w:noWrap/>
            <w:vAlign w:val="center"/>
          </w:tcPr>
          <w:p w14:paraId="1CD75FC1" w14:textId="708E6B04"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lang w:val="lv-LV"/>
              </w:rPr>
              <w:t>0,09</w:t>
            </w:r>
          </w:p>
        </w:tc>
        <w:tc>
          <w:tcPr>
            <w:tcW w:w="1416" w:type="dxa"/>
            <w:vAlign w:val="center"/>
          </w:tcPr>
          <w:p w14:paraId="0D814356" w14:textId="22AC604E"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lang w:val="lv-LV"/>
              </w:rPr>
              <w:t>0,05</w:t>
            </w:r>
          </w:p>
        </w:tc>
      </w:tr>
      <w:tr w:rsidR="00780182" w:rsidRPr="00124696" w14:paraId="586F7DBB" w14:textId="77777777" w:rsidTr="00260520">
        <w:trPr>
          <w:trHeight w:val="300"/>
        </w:trPr>
        <w:tc>
          <w:tcPr>
            <w:tcW w:w="8074" w:type="dxa"/>
            <w:gridSpan w:val="5"/>
            <w:shd w:val="clear" w:color="auto" w:fill="A8D08D" w:themeFill="accent6" w:themeFillTint="99"/>
            <w:noWrap/>
            <w:vAlign w:val="center"/>
          </w:tcPr>
          <w:p w14:paraId="41CC5F44" w14:textId="77777777" w:rsidR="00780182" w:rsidRPr="00124696" w:rsidRDefault="00780182" w:rsidP="004874C9">
            <w:pPr>
              <w:widowControl/>
              <w:rPr>
                <w:rFonts w:ascii="Times New Roman" w:hAnsi="Times New Roman" w:cs="Times New Roman"/>
                <w:sz w:val="20"/>
                <w:szCs w:val="20"/>
                <w:lang w:val="lv-LV"/>
              </w:rPr>
            </w:pPr>
            <w:r w:rsidRPr="00124696">
              <w:rPr>
                <w:rFonts w:ascii="Times New Roman" w:hAnsi="Times New Roman" w:cs="Times New Roman"/>
                <w:b/>
                <w:i/>
                <w:sz w:val="20"/>
                <w:szCs w:val="20"/>
                <w:lang w:val="lv-LV"/>
              </w:rPr>
              <w:t>Purvaiņi</w:t>
            </w:r>
          </w:p>
        </w:tc>
      </w:tr>
      <w:tr w:rsidR="00124696" w:rsidRPr="00124696" w14:paraId="4CD56A3B" w14:textId="77777777" w:rsidTr="00676857">
        <w:trPr>
          <w:trHeight w:val="300"/>
        </w:trPr>
        <w:tc>
          <w:tcPr>
            <w:tcW w:w="2263" w:type="dxa"/>
            <w:shd w:val="clear" w:color="auto" w:fill="auto"/>
            <w:noWrap/>
            <w:vAlign w:val="bottom"/>
            <w:hideMark/>
          </w:tcPr>
          <w:p w14:paraId="48375A75" w14:textId="2BE89DC1"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Niedrājs</w:t>
            </w:r>
          </w:p>
        </w:tc>
        <w:tc>
          <w:tcPr>
            <w:tcW w:w="1417" w:type="dxa"/>
            <w:shd w:val="clear" w:color="auto" w:fill="auto"/>
            <w:noWrap/>
            <w:vAlign w:val="bottom"/>
          </w:tcPr>
          <w:p w14:paraId="0E960715" w14:textId="03006826"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4</w:t>
            </w:r>
          </w:p>
        </w:tc>
        <w:tc>
          <w:tcPr>
            <w:tcW w:w="1440" w:type="dxa"/>
            <w:shd w:val="clear" w:color="auto" w:fill="auto"/>
            <w:noWrap/>
            <w:vAlign w:val="bottom"/>
          </w:tcPr>
          <w:p w14:paraId="2C9A7C88" w14:textId="6E08BBDE"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1,72</w:t>
            </w:r>
          </w:p>
        </w:tc>
        <w:tc>
          <w:tcPr>
            <w:tcW w:w="1538" w:type="dxa"/>
            <w:shd w:val="clear" w:color="auto" w:fill="auto"/>
            <w:noWrap/>
            <w:vAlign w:val="center"/>
          </w:tcPr>
          <w:p w14:paraId="3DA84752" w14:textId="34294D83"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0,20</w:t>
            </w:r>
          </w:p>
        </w:tc>
        <w:tc>
          <w:tcPr>
            <w:tcW w:w="1416" w:type="dxa"/>
            <w:vAlign w:val="center"/>
          </w:tcPr>
          <w:p w14:paraId="7BC4ED6D" w14:textId="2E21C9BF"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0,12</w:t>
            </w:r>
          </w:p>
        </w:tc>
      </w:tr>
      <w:tr w:rsidR="00124696" w:rsidRPr="00124696" w14:paraId="400D26A8" w14:textId="77777777" w:rsidTr="00676857">
        <w:trPr>
          <w:trHeight w:val="300"/>
        </w:trPr>
        <w:tc>
          <w:tcPr>
            <w:tcW w:w="2263" w:type="dxa"/>
            <w:shd w:val="clear" w:color="auto" w:fill="auto"/>
            <w:noWrap/>
            <w:vAlign w:val="bottom"/>
            <w:hideMark/>
          </w:tcPr>
          <w:p w14:paraId="3259282F" w14:textId="3EC98E1E"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Dumbrājs</w:t>
            </w:r>
          </w:p>
        </w:tc>
        <w:tc>
          <w:tcPr>
            <w:tcW w:w="1417" w:type="dxa"/>
            <w:shd w:val="clear" w:color="auto" w:fill="auto"/>
            <w:noWrap/>
            <w:vAlign w:val="bottom"/>
          </w:tcPr>
          <w:p w14:paraId="2167693E" w14:textId="0FCD7823"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w:t>
            </w:r>
          </w:p>
        </w:tc>
        <w:tc>
          <w:tcPr>
            <w:tcW w:w="1440" w:type="dxa"/>
            <w:shd w:val="clear" w:color="auto" w:fill="auto"/>
            <w:noWrap/>
            <w:vAlign w:val="bottom"/>
          </w:tcPr>
          <w:p w14:paraId="173D4505" w14:textId="3D5EE0BD"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1,71</w:t>
            </w:r>
          </w:p>
        </w:tc>
        <w:tc>
          <w:tcPr>
            <w:tcW w:w="1538" w:type="dxa"/>
            <w:shd w:val="clear" w:color="auto" w:fill="auto"/>
            <w:noWrap/>
            <w:vAlign w:val="center"/>
          </w:tcPr>
          <w:p w14:paraId="248D8DF6" w14:textId="70E53762"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0,20</w:t>
            </w:r>
          </w:p>
        </w:tc>
        <w:tc>
          <w:tcPr>
            <w:tcW w:w="1416" w:type="dxa"/>
            <w:vAlign w:val="center"/>
          </w:tcPr>
          <w:p w14:paraId="658BD23C" w14:textId="76DE718C"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0,12</w:t>
            </w:r>
          </w:p>
        </w:tc>
      </w:tr>
      <w:tr w:rsidR="00124696" w:rsidRPr="00124696" w14:paraId="0F34450A" w14:textId="77777777" w:rsidTr="00676857">
        <w:trPr>
          <w:trHeight w:val="300"/>
        </w:trPr>
        <w:tc>
          <w:tcPr>
            <w:tcW w:w="2263" w:type="dxa"/>
            <w:shd w:val="clear" w:color="auto" w:fill="auto"/>
            <w:noWrap/>
            <w:vAlign w:val="bottom"/>
          </w:tcPr>
          <w:p w14:paraId="6920A6F0" w14:textId="4EB6ED9D"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color w:val="000000"/>
                <w:sz w:val="20"/>
                <w:szCs w:val="20"/>
              </w:rPr>
              <w:t>Liekņa</w:t>
            </w:r>
          </w:p>
        </w:tc>
        <w:tc>
          <w:tcPr>
            <w:tcW w:w="1417" w:type="dxa"/>
            <w:shd w:val="clear" w:color="auto" w:fill="auto"/>
            <w:noWrap/>
            <w:vAlign w:val="bottom"/>
          </w:tcPr>
          <w:p w14:paraId="24B1398E" w14:textId="5AC66D49"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rPr>
              <w:t>4</w:t>
            </w:r>
          </w:p>
        </w:tc>
        <w:tc>
          <w:tcPr>
            <w:tcW w:w="1440" w:type="dxa"/>
            <w:shd w:val="clear" w:color="auto" w:fill="auto"/>
            <w:noWrap/>
            <w:vAlign w:val="bottom"/>
          </w:tcPr>
          <w:p w14:paraId="3DF9B36F" w14:textId="095B6DC7"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rPr>
              <w:t>5,16</w:t>
            </w:r>
          </w:p>
        </w:tc>
        <w:tc>
          <w:tcPr>
            <w:tcW w:w="1538" w:type="dxa"/>
            <w:shd w:val="clear" w:color="auto" w:fill="auto"/>
            <w:noWrap/>
            <w:vAlign w:val="center"/>
          </w:tcPr>
          <w:p w14:paraId="2F6581AA" w14:textId="138F201F"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lang w:val="lv-LV"/>
              </w:rPr>
              <w:t>0,61</w:t>
            </w:r>
          </w:p>
        </w:tc>
        <w:tc>
          <w:tcPr>
            <w:tcW w:w="1416" w:type="dxa"/>
            <w:vAlign w:val="center"/>
          </w:tcPr>
          <w:p w14:paraId="642C3684" w14:textId="74CFFAE8" w:rsidR="00124696" w:rsidRPr="00124696" w:rsidRDefault="00124696" w:rsidP="004874C9">
            <w:pPr>
              <w:widowControl/>
              <w:jc w:val="right"/>
              <w:rPr>
                <w:rFonts w:ascii="Times New Roman" w:hAnsi="Times New Roman" w:cs="Times New Roman"/>
                <w:color w:val="000000"/>
                <w:sz w:val="20"/>
                <w:szCs w:val="20"/>
                <w:lang w:val="lv-LV"/>
              </w:rPr>
            </w:pPr>
            <w:r w:rsidRPr="00124696">
              <w:rPr>
                <w:rFonts w:ascii="Times New Roman" w:hAnsi="Times New Roman" w:cs="Times New Roman"/>
                <w:color w:val="000000"/>
                <w:sz w:val="20"/>
                <w:szCs w:val="20"/>
                <w:lang w:val="lv-LV"/>
              </w:rPr>
              <w:t>0,35</w:t>
            </w:r>
          </w:p>
        </w:tc>
      </w:tr>
      <w:tr w:rsidR="00780182" w:rsidRPr="00124696" w14:paraId="76040387" w14:textId="77777777" w:rsidTr="00260520">
        <w:trPr>
          <w:trHeight w:val="300"/>
        </w:trPr>
        <w:tc>
          <w:tcPr>
            <w:tcW w:w="8074" w:type="dxa"/>
            <w:gridSpan w:val="5"/>
            <w:shd w:val="clear" w:color="auto" w:fill="A8D08D" w:themeFill="accent6" w:themeFillTint="99"/>
            <w:noWrap/>
            <w:vAlign w:val="center"/>
          </w:tcPr>
          <w:p w14:paraId="5390D339" w14:textId="77777777" w:rsidR="00780182" w:rsidRPr="00124696" w:rsidRDefault="00780182" w:rsidP="004874C9">
            <w:pPr>
              <w:widowControl/>
              <w:rPr>
                <w:rFonts w:ascii="Times New Roman" w:hAnsi="Times New Roman" w:cs="Times New Roman"/>
                <w:sz w:val="20"/>
                <w:szCs w:val="20"/>
                <w:lang w:val="lv-LV"/>
              </w:rPr>
            </w:pPr>
            <w:r w:rsidRPr="00124696">
              <w:rPr>
                <w:rFonts w:ascii="Times New Roman" w:hAnsi="Times New Roman" w:cs="Times New Roman"/>
                <w:b/>
                <w:i/>
                <w:sz w:val="20"/>
                <w:szCs w:val="20"/>
                <w:lang w:val="lv-LV"/>
              </w:rPr>
              <w:t>Āreņi</w:t>
            </w:r>
          </w:p>
        </w:tc>
      </w:tr>
      <w:tr w:rsidR="00124696" w:rsidRPr="00124696" w14:paraId="204A7B43" w14:textId="77777777" w:rsidTr="00676857">
        <w:trPr>
          <w:trHeight w:val="300"/>
        </w:trPr>
        <w:tc>
          <w:tcPr>
            <w:tcW w:w="2263" w:type="dxa"/>
            <w:shd w:val="clear" w:color="auto" w:fill="auto"/>
            <w:noWrap/>
            <w:vAlign w:val="bottom"/>
            <w:hideMark/>
          </w:tcPr>
          <w:p w14:paraId="1308395F" w14:textId="39FB29BB"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sz w:val="20"/>
                <w:szCs w:val="20"/>
                <w:lang w:val="lv-LV"/>
              </w:rPr>
              <w:t>Platlapu ārenis</w:t>
            </w:r>
          </w:p>
        </w:tc>
        <w:tc>
          <w:tcPr>
            <w:tcW w:w="1417" w:type="dxa"/>
            <w:shd w:val="clear" w:color="auto" w:fill="auto"/>
            <w:noWrap/>
            <w:vAlign w:val="bottom"/>
          </w:tcPr>
          <w:p w14:paraId="3D8DB792" w14:textId="1156F6FB"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9</w:t>
            </w:r>
          </w:p>
        </w:tc>
        <w:tc>
          <w:tcPr>
            <w:tcW w:w="1440" w:type="dxa"/>
            <w:shd w:val="clear" w:color="auto" w:fill="auto"/>
            <w:noWrap/>
            <w:vAlign w:val="bottom"/>
          </w:tcPr>
          <w:p w14:paraId="00C82F83" w14:textId="4F6618BD"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10,33</w:t>
            </w:r>
          </w:p>
        </w:tc>
        <w:tc>
          <w:tcPr>
            <w:tcW w:w="1538" w:type="dxa"/>
            <w:shd w:val="clear" w:color="auto" w:fill="auto"/>
            <w:noWrap/>
            <w:vAlign w:val="center"/>
          </w:tcPr>
          <w:p w14:paraId="1AD37568" w14:textId="34CE508D"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1,22</w:t>
            </w:r>
          </w:p>
        </w:tc>
        <w:tc>
          <w:tcPr>
            <w:tcW w:w="1416" w:type="dxa"/>
            <w:vAlign w:val="center"/>
          </w:tcPr>
          <w:p w14:paraId="3D4BCED4" w14:textId="789977C6"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lang w:val="lv-LV"/>
              </w:rPr>
              <w:t>0,71</w:t>
            </w:r>
          </w:p>
        </w:tc>
      </w:tr>
      <w:tr w:rsidR="00124696" w:rsidRPr="00124696" w14:paraId="4B72B071" w14:textId="77777777" w:rsidTr="00676857">
        <w:trPr>
          <w:trHeight w:val="300"/>
        </w:trPr>
        <w:tc>
          <w:tcPr>
            <w:tcW w:w="2263" w:type="dxa"/>
            <w:shd w:val="clear" w:color="auto" w:fill="auto"/>
            <w:noWrap/>
            <w:vAlign w:val="bottom"/>
          </w:tcPr>
          <w:p w14:paraId="64678C35" w14:textId="15CFD0F6" w:rsidR="00124696" w:rsidRPr="00124696" w:rsidRDefault="00124696" w:rsidP="004874C9">
            <w:pPr>
              <w:widowControl/>
              <w:rPr>
                <w:rFonts w:ascii="Times New Roman" w:hAnsi="Times New Roman" w:cs="Times New Roman"/>
                <w:sz w:val="20"/>
                <w:szCs w:val="20"/>
                <w:lang w:val="lv-LV"/>
              </w:rPr>
            </w:pPr>
            <w:r w:rsidRPr="00124696">
              <w:rPr>
                <w:rFonts w:ascii="Times New Roman" w:hAnsi="Times New Roman" w:cs="Times New Roman"/>
                <w:color w:val="000000"/>
                <w:sz w:val="20"/>
                <w:szCs w:val="20"/>
              </w:rPr>
              <w:t>Šaurlapu ārenis</w:t>
            </w:r>
          </w:p>
        </w:tc>
        <w:tc>
          <w:tcPr>
            <w:tcW w:w="1417" w:type="dxa"/>
            <w:shd w:val="clear" w:color="auto" w:fill="auto"/>
            <w:noWrap/>
            <w:vAlign w:val="bottom"/>
          </w:tcPr>
          <w:p w14:paraId="737AC968" w14:textId="187EBFA5"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10</w:t>
            </w:r>
          </w:p>
        </w:tc>
        <w:tc>
          <w:tcPr>
            <w:tcW w:w="1440" w:type="dxa"/>
            <w:shd w:val="clear" w:color="auto" w:fill="auto"/>
            <w:noWrap/>
            <w:vAlign w:val="bottom"/>
          </w:tcPr>
          <w:p w14:paraId="488D9A29" w14:textId="59781BDB"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14,72</w:t>
            </w:r>
          </w:p>
        </w:tc>
        <w:tc>
          <w:tcPr>
            <w:tcW w:w="1538" w:type="dxa"/>
            <w:shd w:val="clear" w:color="auto" w:fill="auto"/>
            <w:noWrap/>
            <w:vAlign w:val="center"/>
          </w:tcPr>
          <w:p w14:paraId="7B5FE8A3" w14:textId="5384FEE3"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1,73</w:t>
            </w:r>
          </w:p>
        </w:tc>
        <w:tc>
          <w:tcPr>
            <w:tcW w:w="1416" w:type="dxa"/>
            <w:vAlign w:val="center"/>
          </w:tcPr>
          <w:p w14:paraId="296CBBF0" w14:textId="37DEB529" w:rsidR="00124696" w:rsidRPr="00124696" w:rsidRDefault="00124696" w:rsidP="004874C9">
            <w:pPr>
              <w:widowControl/>
              <w:jc w:val="right"/>
              <w:rPr>
                <w:rFonts w:ascii="Times New Roman" w:hAnsi="Times New Roman" w:cs="Times New Roman"/>
                <w:sz w:val="20"/>
                <w:szCs w:val="20"/>
                <w:lang w:val="lv-LV"/>
              </w:rPr>
            </w:pPr>
            <w:r w:rsidRPr="00124696">
              <w:rPr>
                <w:rFonts w:ascii="Times New Roman" w:hAnsi="Times New Roman" w:cs="Times New Roman"/>
                <w:color w:val="000000"/>
                <w:sz w:val="20"/>
                <w:szCs w:val="20"/>
              </w:rPr>
              <w:t>1,01</w:t>
            </w:r>
          </w:p>
        </w:tc>
      </w:tr>
    </w:tbl>
    <w:p w14:paraId="179BD9EA" w14:textId="77777777" w:rsidR="00780182" w:rsidRPr="00124696" w:rsidRDefault="00780182" w:rsidP="004874C9">
      <w:pPr>
        <w:pStyle w:val="tv213"/>
        <w:spacing w:before="0" w:beforeAutospacing="0" w:after="0" w:afterAutospacing="0"/>
        <w:rPr>
          <w:i/>
          <w:sz w:val="20"/>
          <w:szCs w:val="20"/>
          <w:lang w:val="lv-LV"/>
        </w:rPr>
      </w:pPr>
      <w:r w:rsidRPr="00124696">
        <w:rPr>
          <w:i/>
          <w:sz w:val="20"/>
          <w:szCs w:val="20"/>
          <w:lang w:val="lv-LV"/>
        </w:rPr>
        <w:t>Avots: Valsts meža reģistra datu bāze, 2018</w:t>
      </w:r>
    </w:p>
    <w:p w14:paraId="002AB124" w14:textId="03F4F72A" w:rsidR="000674AF" w:rsidRDefault="000674AF" w:rsidP="004874C9">
      <w:pPr>
        <w:pStyle w:val="tv213"/>
        <w:spacing w:before="0" w:beforeAutospacing="0" w:after="0" w:afterAutospacing="0"/>
        <w:rPr>
          <w:i/>
          <w:noProof/>
          <w:color w:val="FF0000"/>
          <w:sz w:val="20"/>
          <w:szCs w:val="20"/>
          <w:lang w:val="lv-LV" w:eastAsia="lv-LV"/>
        </w:rPr>
      </w:pPr>
    </w:p>
    <w:p w14:paraId="67BAB8D5" w14:textId="146173EA" w:rsidR="00297EB1" w:rsidRPr="005D7F37" w:rsidRDefault="00297EB1" w:rsidP="004874C9">
      <w:pPr>
        <w:pStyle w:val="tv213"/>
        <w:spacing w:before="0" w:beforeAutospacing="0" w:after="0" w:afterAutospacing="0"/>
        <w:rPr>
          <w:i/>
          <w:color w:val="FF0000"/>
          <w:sz w:val="20"/>
          <w:szCs w:val="20"/>
          <w:lang w:val="lv-LV"/>
        </w:rPr>
      </w:pPr>
      <w:r w:rsidRPr="00297EB1">
        <w:rPr>
          <w:i/>
          <w:noProof/>
          <w:color w:val="FF0000"/>
          <w:sz w:val="20"/>
          <w:szCs w:val="20"/>
          <w:lang w:val="lv-LV" w:eastAsia="lv-LV"/>
        </w:rPr>
        <w:lastRenderedPageBreak/>
        <w:drawing>
          <wp:inline distT="0" distB="0" distL="0" distR="0" wp14:anchorId="6C7C1830" wp14:editId="0EE07A14">
            <wp:extent cx="5276850" cy="6910890"/>
            <wp:effectExtent l="0" t="0" r="0" b="4445"/>
            <wp:docPr id="74" name="Picture 74" descr="C:\Users\12380793\Downloads\AAT 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80793\Downloads\AAT karte.jp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5277485" cy="6911722"/>
                    </a:xfrm>
                    <a:prstGeom prst="rect">
                      <a:avLst/>
                    </a:prstGeom>
                    <a:noFill/>
                    <a:ln>
                      <a:noFill/>
                    </a:ln>
                    <a:extLst>
                      <a:ext uri="{53640926-AAD7-44D8-BBD7-CCE9431645EC}">
                        <a14:shadowObscured xmlns:a14="http://schemas.microsoft.com/office/drawing/2010/main"/>
                      </a:ext>
                    </a:extLst>
                  </pic:spPr>
                </pic:pic>
              </a:graphicData>
            </a:graphic>
          </wp:inline>
        </w:drawing>
      </w:r>
    </w:p>
    <w:p w14:paraId="034739F9" w14:textId="46DE79F4" w:rsidR="00AB5359" w:rsidRPr="005D7F37" w:rsidRDefault="00AB5359" w:rsidP="004874C9">
      <w:pPr>
        <w:pStyle w:val="tv213"/>
        <w:spacing w:before="0" w:beforeAutospacing="0" w:after="0" w:afterAutospacing="0"/>
        <w:rPr>
          <w:i/>
          <w:sz w:val="20"/>
          <w:szCs w:val="20"/>
          <w:lang w:val="lv-LV"/>
        </w:rPr>
      </w:pPr>
      <w:r w:rsidRPr="005D7F37">
        <w:rPr>
          <w:i/>
          <w:sz w:val="20"/>
          <w:szCs w:val="20"/>
          <w:lang w:val="lv-LV"/>
        </w:rPr>
        <w:t>3.3.4.2.</w:t>
      </w:r>
      <w:r w:rsidR="00301734">
        <w:rPr>
          <w:i/>
          <w:sz w:val="20"/>
          <w:szCs w:val="20"/>
          <w:lang w:val="lv-LV"/>
        </w:rPr>
        <w:t> </w:t>
      </w:r>
      <w:r w:rsidRPr="005D7F37">
        <w:rPr>
          <w:i/>
          <w:sz w:val="20"/>
          <w:szCs w:val="20"/>
          <w:lang w:val="lv-LV"/>
        </w:rPr>
        <w:t xml:space="preserve">attēls. </w:t>
      </w:r>
      <w:r w:rsidR="00CB5151">
        <w:rPr>
          <w:b/>
          <w:i/>
          <w:sz w:val="20"/>
          <w:szCs w:val="20"/>
          <w:lang w:val="lv-LV"/>
        </w:rPr>
        <w:t>Meža a</w:t>
      </w:r>
      <w:r w:rsidRPr="005D7F37">
        <w:rPr>
          <w:b/>
          <w:i/>
          <w:sz w:val="20"/>
          <w:szCs w:val="20"/>
          <w:lang w:val="lv-LV"/>
        </w:rPr>
        <w:t xml:space="preserve">ugšanas apstākļu tipi </w:t>
      </w:r>
      <w:r w:rsidR="00A441D3">
        <w:rPr>
          <w:b/>
          <w:i/>
          <w:sz w:val="20"/>
          <w:szCs w:val="20"/>
          <w:lang w:val="lv-LV"/>
        </w:rPr>
        <w:t>DL</w:t>
      </w:r>
      <w:r w:rsidRPr="005D7F37">
        <w:rPr>
          <w:b/>
          <w:i/>
          <w:sz w:val="20"/>
          <w:szCs w:val="20"/>
          <w:lang w:val="lv-LV"/>
        </w:rPr>
        <w:t xml:space="preserve"> teritorijā (kartogrāfisks attēlojums)</w:t>
      </w:r>
    </w:p>
    <w:p w14:paraId="6C4A1D1F" w14:textId="57477488" w:rsidR="00AB5359" w:rsidRPr="005D7F37" w:rsidRDefault="00AB5359" w:rsidP="004874C9">
      <w:pPr>
        <w:pStyle w:val="tv213"/>
        <w:spacing w:before="0" w:beforeAutospacing="0" w:after="0" w:afterAutospacing="0"/>
        <w:rPr>
          <w:i/>
          <w:color w:val="FF0000"/>
          <w:sz w:val="20"/>
          <w:szCs w:val="20"/>
          <w:lang w:val="lv-LV"/>
        </w:rPr>
      </w:pPr>
    </w:p>
    <w:p w14:paraId="50D3DE29" w14:textId="21A725AF" w:rsidR="00725295" w:rsidRPr="00A27CE0" w:rsidRDefault="00725295" w:rsidP="004874C9">
      <w:pPr>
        <w:pStyle w:val="tv213"/>
        <w:spacing w:before="0" w:beforeAutospacing="0" w:after="0" w:afterAutospacing="0"/>
        <w:jc w:val="both"/>
        <w:rPr>
          <w:lang w:val="la-Latn"/>
        </w:rPr>
      </w:pPr>
      <w:r w:rsidRPr="00E97A82">
        <w:rPr>
          <w:lang w:val="lv-LV"/>
        </w:rPr>
        <w:t xml:space="preserve">Citi Valsts meža reģistra datubāzē iekļautie zemes kategoriju veidi </w:t>
      </w:r>
      <w:r w:rsidR="00E97A82" w:rsidRPr="00E97A82">
        <w:rPr>
          <w:lang w:val="lv-LV"/>
        </w:rPr>
        <w:t xml:space="preserve">DL </w:t>
      </w:r>
      <w:r w:rsidRPr="00E97A82">
        <w:rPr>
          <w:lang w:val="lv-LV"/>
        </w:rPr>
        <w:t xml:space="preserve">teritorijā aizņem </w:t>
      </w:r>
      <w:r w:rsidR="00E97A82" w:rsidRPr="00E97A82">
        <w:rPr>
          <w:lang w:val="lv-LV"/>
        </w:rPr>
        <w:t>22,81</w:t>
      </w:r>
      <w:r w:rsidR="00301734">
        <w:rPr>
          <w:lang w:val="lv-LV"/>
        </w:rPr>
        <w:t> </w:t>
      </w:r>
      <w:r w:rsidRPr="00E97A82">
        <w:rPr>
          <w:lang w:val="lv-LV"/>
        </w:rPr>
        <w:t xml:space="preserve">ha jeb </w:t>
      </w:r>
      <w:r w:rsidR="00301734">
        <w:rPr>
          <w:lang w:val="lv-LV"/>
        </w:rPr>
        <w:t>1,57 </w:t>
      </w:r>
      <w:r w:rsidR="00E97A82" w:rsidRPr="00E97A82">
        <w:rPr>
          <w:lang w:val="lv-LV"/>
        </w:rPr>
        <w:t>% no DL</w:t>
      </w:r>
      <w:r w:rsidR="00301734">
        <w:rPr>
          <w:lang w:val="lv-LV"/>
        </w:rPr>
        <w:t xml:space="preserve"> teritorijas (skat. 3.3.4.3. </w:t>
      </w:r>
      <w:r w:rsidRPr="00E97A82">
        <w:rPr>
          <w:lang w:val="lv-LV"/>
        </w:rPr>
        <w:t>tabulu).</w:t>
      </w:r>
    </w:p>
    <w:p w14:paraId="3E2D0D73" w14:textId="77777777" w:rsidR="00725295" w:rsidRPr="00C63C34" w:rsidRDefault="00725295" w:rsidP="004874C9">
      <w:pPr>
        <w:pStyle w:val="tv213"/>
        <w:spacing w:before="0" w:beforeAutospacing="0" w:after="0" w:afterAutospacing="0"/>
        <w:jc w:val="both"/>
        <w:rPr>
          <w:highlight w:val="yellow"/>
          <w:lang w:val="lv-LV"/>
        </w:rPr>
      </w:pPr>
    </w:p>
    <w:p w14:paraId="12945AD1" w14:textId="56388A63" w:rsidR="00A27CE0" w:rsidRPr="005D7F37" w:rsidRDefault="00301734" w:rsidP="00A27CE0">
      <w:pPr>
        <w:pStyle w:val="tv213"/>
        <w:spacing w:before="0" w:beforeAutospacing="0" w:after="0" w:afterAutospacing="0"/>
        <w:rPr>
          <w:i/>
          <w:iCs/>
          <w:sz w:val="20"/>
          <w:szCs w:val="20"/>
          <w:lang w:val="lv-LV"/>
        </w:rPr>
      </w:pPr>
      <w:r>
        <w:rPr>
          <w:i/>
          <w:iCs/>
          <w:sz w:val="20"/>
          <w:szCs w:val="20"/>
          <w:lang w:val="lv-LV"/>
        </w:rPr>
        <w:t>3.3.4.3. </w:t>
      </w:r>
      <w:r w:rsidR="00A27CE0" w:rsidRPr="083A4069">
        <w:rPr>
          <w:i/>
          <w:iCs/>
          <w:sz w:val="20"/>
          <w:szCs w:val="20"/>
          <w:lang w:val="lv-LV"/>
        </w:rPr>
        <w:t xml:space="preserve">tabula. </w:t>
      </w:r>
      <w:r w:rsidR="00A27CE0" w:rsidRPr="083A4069">
        <w:rPr>
          <w:b/>
          <w:bCs/>
          <w:i/>
          <w:iCs/>
          <w:sz w:val="20"/>
          <w:szCs w:val="20"/>
          <w:lang w:val="lv-LV"/>
        </w:rPr>
        <w:t xml:space="preserve">Citi zemes kategoriju veidi </w:t>
      </w:r>
      <w:r w:rsidR="00B604FF">
        <w:rPr>
          <w:b/>
          <w:bCs/>
          <w:i/>
          <w:iCs/>
          <w:sz w:val="20"/>
          <w:szCs w:val="20"/>
          <w:lang w:val="lv-LV"/>
        </w:rPr>
        <w:t>DL</w:t>
      </w:r>
      <w:r>
        <w:rPr>
          <w:b/>
          <w:bCs/>
          <w:i/>
          <w:iCs/>
          <w:sz w:val="20"/>
          <w:szCs w:val="20"/>
          <w:lang w:val="lv-LV"/>
        </w:rPr>
        <w:t xml:space="preserve"> teritorijā pēc Valsts meža reģistra datubāzes</w:t>
      </w:r>
      <w:r w:rsidR="00A27CE0" w:rsidRPr="083A4069">
        <w:rPr>
          <w:b/>
          <w:bCs/>
          <w:i/>
          <w:iCs/>
          <w:sz w:val="20"/>
          <w:szCs w:val="20"/>
          <w:lang w:val="lv-LV"/>
        </w:rPr>
        <w:t xml:space="preserve"> datiem</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417"/>
        <w:gridCol w:w="1440"/>
        <w:gridCol w:w="1416"/>
      </w:tblGrid>
      <w:tr w:rsidR="00725295" w:rsidRPr="005D7F37" w14:paraId="5A0C7181" w14:textId="77777777" w:rsidTr="00BD0C98">
        <w:trPr>
          <w:trHeight w:val="300"/>
          <w:tblHeader/>
        </w:trPr>
        <w:tc>
          <w:tcPr>
            <w:tcW w:w="4106" w:type="dxa"/>
            <w:shd w:val="clear" w:color="auto" w:fill="E2EFD9" w:themeFill="accent6" w:themeFillTint="33"/>
            <w:noWrap/>
            <w:vAlign w:val="center"/>
          </w:tcPr>
          <w:p w14:paraId="44A101E0" w14:textId="77777777" w:rsidR="00725295" w:rsidRPr="005D7F37" w:rsidRDefault="00725295" w:rsidP="004874C9">
            <w:pPr>
              <w:widowControl/>
              <w:jc w:val="center"/>
              <w:rPr>
                <w:rFonts w:ascii="Times New Roman" w:hAnsi="Times New Roman" w:cs="Times New Roman"/>
                <w:sz w:val="20"/>
                <w:szCs w:val="20"/>
                <w:lang w:val="lv-LV"/>
              </w:rPr>
            </w:pPr>
            <w:r w:rsidRPr="005D7F37">
              <w:rPr>
                <w:rFonts w:ascii="Times New Roman" w:hAnsi="Times New Roman" w:cs="Times New Roman"/>
                <w:b/>
                <w:sz w:val="20"/>
                <w:szCs w:val="20"/>
                <w:lang w:val="lv-LV"/>
              </w:rPr>
              <w:t>Zemes kategoriju veidi</w:t>
            </w:r>
          </w:p>
        </w:tc>
        <w:tc>
          <w:tcPr>
            <w:tcW w:w="1417" w:type="dxa"/>
            <w:shd w:val="clear" w:color="auto" w:fill="E2EFD9" w:themeFill="accent6" w:themeFillTint="33"/>
            <w:noWrap/>
            <w:vAlign w:val="center"/>
          </w:tcPr>
          <w:p w14:paraId="6FD1D001" w14:textId="77777777" w:rsidR="00725295" w:rsidRPr="005D7F37" w:rsidRDefault="00725295" w:rsidP="004874C9">
            <w:pPr>
              <w:widowControl/>
              <w:jc w:val="center"/>
              <w:rPr>
                <w:rFonts w:ascii="Times New Roman" w:hAnsi="Times New Roman" w:cs="Times New Roman"/>
                <w:sz w:val="20"/>
                <w:szCs w:val="20"/>
                <w:lang w:val="lv-LV"/>
              </w:rPr>
            </w:pPr>
            <w:r w:rsidRPr="005D7F37">
              <w:rPr>
                <w:rFonts w:ascii="Times New Roman" w:hAnsi="Times New Roman" w:cs="Times New Roman"/>
                <w:b/>
                <w:sz w:val="20"/>
                <w:szCs w:val="20"/>
                <w:lang w:val="lv-LV"/>
              </w:rPr>
              <w:t>Poligonu skaits</w:t>
            </w:r>
          </w:p>
        </w:tc>
        <w:tc>
          <w:tcPr>
            <w:tcW w:w="1440" w:type="dxa"/>
            <w:shd w:val="clear" w:color="auto" w:fill="E2EFD9" w:themeFill="accent6" w:themeFillTint="33"/>
            <w:noWrap/>
            <w:vAlign w:val="center"/>
          </w:tcPr>
          <w:p w14:paraId="5F25AA33" w14:textId="77777777" w:rsidR="00725295" w:rsidRPr="005D7F37" w:rsidRDefault="00725295" w:rsidP="004874C9">
            <w:pPr>
              <w:widowControl/>
              <w:jc w:val="center"/>
              <w:rPr>
                <w:rFonts w:ascii="Times New Roman" w:hAnsi="Times New Roman" w:cs="Times New Roman"/>
                <w:color w:val="000000"/>
                <w:sz w:val="20"/>
                <w:lang w:val="lv-LV"/>
              </w:rPr>
            </w:pPr>
            <w:r w:rsidRPr="005D7F37">
              <w:rPr>
                <w:rFonts w:ascii="Times New Roman" w:hAnsi="Times New Roman" w:cs="Times New Roman"/>
                <w:b/>
                <w:sz w:val="20"/>
                <w:szCs w:val="20"/>
                <w:lang w:val="lv-LV"/>
              </w:rPr>
              <w:t>Platība, ha</w:t>
            </w:r>
          </w:p>
        </w:tc>
        <w:tc>
          <w:tcPr>
            <w:tcW w:w="1416" w:type="dxa"/>
            <w:shd w:val="clear" w:color="auto" w:fill="E2EFD9" w:themeFill="accent6" w:themeFillTint="33"/>
            <w:vAlign w:val="center"/>
          </w:tcPr>
          <w:p w14:paraId="42FF5FD6" w14:textId="27CFFD26" w:rsidR="00725295" w:rsidRPr="005D7F37" w:rsidRDefault="00725295" w:rsidP="004874C9">
            <w:pPr>
              <w:widowControl/>
              <w:jc w:val="center"/>
              <w:rPr>
                <w:rFonts w:ascii="Times New Roman" w:hAnsi="Times New Roman" w:cs="Times New Roman"/>
                <w:sz w:val="20"/>
                <w:szCs w:val="20"/>
                <w:lang w:val="lv-LV"/>
              </w:rPr>
            </w:pPr>
            <w:r w:rsidRPr="005D7F37">
              <w:rPr>
                <w:rFonts w:ascii="Times New Roman" w:hAnsi="Times New Roman" w:cs="Times New Roman"/>
                <w:b/>
                <w:sz w:val="20"/>
                <w:szCs w:val="20"/>
                <w:lang w:val="lv-LV"/>
              </w:rPr>
              <w:t>% no D</w:t>
            </w:r>
            <w:r w:rsidR="00E97A82">
              <w:rPr>
                <w:rFonts w:ascii="Times New Roman" w:hAnsi="Times New Roman" w:cs="Times New Roman"/>
                <w:b/>
                <w:sz w:val="20"/>
                <w:szCs w:val="20"/>
                <w:lang w:val="lv-LV"/>
              </w:rPr>
              <w:t>L</w:t>
            </w:r>
            <w:r w:rsidRPr="005D7F37">
              <w:rPr>
                <w:rFonts w:ascii="Times New Roman" w:hAnsi="Times New Roman" w:cs="Times New Roman"/>
                <w:b/>
                <w:sz w:val="20"/>
                <w:szCs w:val="20"/>
                <w:lang w:val="lv-LV"/>
              </w:rPr>
              <w:t xml:space="preserve"> platības</w:t>
            </w:r>
          </w:p>
        </w:tc>
      </w:tr>
      <w:tr w:rsidR="005D7F37" w:rsidRPr="005D7F37" w14:paraId="61F0D23E" w14:textId="77777777" w:rsidTr="00676857">
        <w:trPr>
          <w:trHeight w:val="300"/>
        </w:trPr>
        <w:tc>
          <w:tcPr>
            <w:tcW w:w="4106" w:type="dxa"/>
            <w:shd w:val="clear" w:color="auto" w:fill="auto"/>
            <w:noWrap/>
            <w:vAlign w:val="bottom"/>
          </w:tcPr>
          <w:p w14:paraId="2A6B36C2" w14:textId="1A64C4EA" w:rsidR="005D7F37" w:rsidRPr="00CB5151" w:rsidRDefault="005D7F37" w:rsidP="004874C9">
            <w:pPr>
              <w:widowControl/>
              <w:rPr>
                <w:rFonts w:ascii="Times New Roman" w:hAnsi="Times New Roman" w:cs="Times New Roman"/>
                <w:sz w:val="20"/>
                <w:szCs w:val="20"/>
                <w:lang w:val="lv-LV"/>
              </w:rPr>
            </w:pPr>
            <w:r w:rsidRPr="0018049F">
              <w:rPr>
                <w:rFonts w:ascii="Times New Roman" w:hAnsi="Times New Roman" w:cs="Times New Roman"/>
                <w:color w:val="000000"/>
                <w:sz w:val="20"/>
                <w:szCs w:val="20"/>
              </w:rPr>
              <w:t>Iznīkusi audze</w:t>
            </w:r>
          </w:p>
        </w:tc>
        <w:tc>
          <w:tcPr>
            <w:tcW w:w="1417" w:type="dxa"/>
            <w:shd w:val="clear" w:color="auto" w:fill="auto"/>
            <w:noWrap/>
            <w:vAlign w:val="bottom"/>
          </w:tcPr>
          <w:p w14:paraId="6E208298" w14:textId="70EFAA57"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4</w:t>
            </w:r>
          </w:p>
        </w:tc>
        <w:tc>
          <w:tcPr>
            <w:tcW w:w="1440" w:type="dxa"/>
            <w:shd w:val="clear" w:color="auto" w:fill="auto"/>
            <w:noWrap/>
            <w:vAlign w:val="bottom"/>
          </w:tcPr>
          <w:p w14:paraId="703F046A" w14:textId="40ABD84B" w:rsidR="005D7F37" w:rsidRPr="00CB5151" w:rsidRDefault="005D7F37" w:rsidP="004874C9">
            <w:pPr>
              <w:widowControl/>
              <w:jc w:val="right"/>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t>5,86</w:t>
            </w:r>
          </w:p>
        </w:tc>
        <w:tc>
          <w:tcPr>
            <w:tcW w:w="1416" w:type="dxa"/>
            <w:vAlign w:val="bottom"/>
          </w:tcPr>
          <w:p w14:paraId="3C9958CF" w14:textId="5293BCB1" w:rsidR="005D7F37" w:rsidRPr="00CB5151" w:rsidRDefault="005D7F37" w:rsidP="004874C9">
            <w:pPr>
              <w:widowControl/>
              <w:jc w:val="right"/>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t>0,40</w:t>
            </w:r>
          </w:p>
        </w:tc>
      </w:tr>
      <w:tr w:rsidR="005D7F37" w:rsidRPr="005D7F37" w14:paraId="6EC01123" w14:textId="77777777" w:rsidTr="00676857">
        <w:trPr>
          <w:trHeight w:val="300"/>
        </w:trPr>
        <w:tc>
          <w:tcPr>
            <w:tcW w:w="4106" w:type="dxa"/>
            <w:shd w:val="clear" w:color="auto" w:fill="auto"/>
            <w:noWrap/>
            <w:vAlign w:val="center"/>
          </w:tcPr>
          <w:p w14:paraId="6EBE7494" w14:textId="7C4B142B" w:rsidR="005D7F37" w:rsidRPr="00CB5151" w:rsidRDefault="005D7F37" w:rsidP="004874C9">
            <w:pPr>
              <w:widowControl/>
              <w:rPr>
                <w:rFonts w:ascii="Times New Roman" w:hAnsi="Times New Roman" w:cs="Times New Roman"/>
                <w:sz w:val="20"/>
                <w:szCs w:val="20"/>
                <w:lang w:val="lv-LV"/>
              </w:rPr>
            </w:pPr>
            <w:r w:rsidRPr="00CB5151">
              <w:rPr>
                <w:rFonts w:ascii="Times New Roman" w:hAnsi="Times New Roman" w:cs="Times New Roman"/>
                <w:color w:val="000000"/>
                <w:sz w:val="20"/>
                <w:szCs w:val="20"/>
                <w:lang w:val="lv-LV"/>
              </w:rPr>
              <w:t>Meža dzīvnieku barošanas lauce</w:t>
            </w:r>
          </w:p>
        </w:tc>
        <w:tc>
          <w:tcPr>
            <w:tcW w:w="1417" w:type="dxa"/>
            <w:shd w:val="clear" w:color="auto" w:fill="auto"/>
            <w:noWrap/>
            <w:vAlign w:val="bottom"/>
          </w:tcPr>
          <w:p w14:paraId="1B8B4CBA" w14:textId="45B34639"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3</w:t>
            </w:r>
          </w:p>
        </w:tc>
        <w:tc>
          <w:tcPr>
            <w:tcW w:w="1440" w:type="dxa"/>
            <w:shd w:val="clear" w:color="auto" w:fill="auto"/>
            <w:noWrap/>
            <w:vAlign w:val="bottom"/>
          </w:tcPr>
          <w:p w14:paraId="4A0B31E5" w14:textId="6D37B624" w:rsidR="005D7F37" w:rsidRPr="00CB5151" w:rsidRDefault="005D7F37" w:rsidP="004874C9">
            <w:pPr>
              <w:widowControl/>
              <w:jc w:val="right"/>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t>1,00</w:t>
            </w:r>
          </w:p>
        </w:tc>
        <w:tc>
          <w:tcPr>
            <w:tcW w:w="1416" w:type="dxa"/>
            <w:vAlign w:val="bottom"/>
          </w:tcPr>
          <w:p w14:paraId="2A85EC1E" w14:textId="55F4A8F1"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0,07</w:t>
            </w:r>
          </w:p>
        </w:tc>
      </w:tr>
      <w:tr w:rsidR="005D7F37" w:rsidRPr="005D7F37" w14:paraId="62B89EDC" w14:textId="77777777" w:rsidTr="00676857">
        <w:trPr>
          <w:trHeight w:val="300"/>
        </w:trPr>
        <w:tc>
          <w:tcPr>
            <w:tcW w:w="4106" w:type="dxa"/>
            <w:shd w:val="clear" w:color="auto" w:fill="auto"/>
            <w:noWrap/>
            <w:vAlign w:val="center"/>
          </w:tcPr>
          <w:p w14:paraId="68FD4606" w14:textId="37BD7956" w:rsidR="005D7F37" w:rsidRPr="00CB5151" w:rsidRDefault="005D7F37" w:rsidP="004874C9">
            <w:pPr>
              <w:widowControl/>
              <w:rPr>
                <w:rFonts w:ascii="Times New Roman" w:hAnsi="Times New Roman" w:cs="Times New Roman"/>
                <w:sz w:val="20"/>
                <w:szCs w:val="20"/>
                <w:lang w:val="lv-LV"/>
              </w:rPr>
            </w:pPr>
            <w:r w:rsidRPr="00CB5151">
              <w:rPr>
                <w:rFonts w:ascii="Times New Roman" w:hAnsi="Times New Roman" w:cs="Times New Roman"/>
                <w:color w:val="000000"/>
                <w:sz w:val="20"/>
                <w:szCs w:val="20"/>
                <w:lang w:val="lv-LV"/>
              </w:rPr>
              <w:t>Meža lauce</w:t>
            </w:r>
          </w:p>
        </w:tc>
        <w:tc>
          <w:tcPr>
            <w:tcW w:w="1417" w:type="dxa"/>
            <w:shd w:val="clear" w:color="auto" w:fill="auto"/>
            <w:noWrap/>
            <w:vAlign w:val="bottom"/>
          </w:tcPr>
          <w:p w14:paraId="57744D7D" w14:textId="2EB6ADA9"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9</w:t>
            </w:r>
          </w:p>
        </w:tc>
        <w:tc>
          <w:tcPr>
            <w:tcW w:w="1440" w:type="dxa"/>
            <w:shd w:val="clear" w:color="auto" w:fill="auto"/>
            <w:noWrap/>
            <w:vAlign w:val="bottom"/>
          </w:tcPr>
          <w:p w14:paraId="23CD912C" w14:textId="3FD78855"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4,37</w:t>
            </w:r>
          </w:p>
        </w:tc>
        <w:tc>
          <w:tcPr>
            <w:tcW w:w="1416" w:type="dxa"/>
            <w:vAlign w:val="bottom"/>
          </w:tcPr>
          <w:p w14:paraId="204719E1" w14:textId="776AE9BD"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0,30</w:t>
            </w:r>
          </w:p>
        </w:tc>
      </w:tr>
      <w:tr w:rsidR="005D7F37" w:rsidRPr="005D7F37" w14:paraId="61DD1ABF" w14:textId="77777777" w:rsidTr="00676857">
        <w:trPr>
          <w:trHeight w:val="300"/>
        </w:trPr>
        <w:tc>
          <w:tcPr>
            <w:tcW w:w="4106" w:type="dxa"/>
            <w:shd w:val="clear" w:color="auto" w:fill="auto"/>
            <w:noWrap/>
            <w:vAlign w:val="bottom"/>
          </w:tcPr>
          <w:p w14:paraId="4971AE04" w14:textId="1F8CD67D" w:rsidR="005D7F37" w:rsidRPr="00CB5151" w:rsidRDefault="005D7F37" w:rsidP="004874C9">
            <w:pPr>
              <w:widowControl/>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lastRenderedPageBreak/>
              <w:t>Pārplūstošs klajums</w:t>
            </w:r>
          </w:p>
        </w:tc>
        <w:tc>
          <w:tcPr>
            <w:tcW w:w="1417" w:type="dxa"/>
            <w:shd w:val="clear" w:color="auto" w:fill="auto"/>
            <w:noWrap/>
            <w:vAlign w:val="bottom"/>
          </w:tcPr>
          <w:p w14:paraId="292DA0AD" w14:textId="0B03E0AE" w:rsidR="005D7F37" w:rsidRPr="00CB5151" w:rsidRDefault="005D7F37" w:rsidP="004874C9">
            <w:pPr>
              <w:widowControl/>
              <w:jc w:val="right"/>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t>7</w:t>
            </w:r>
          </w:p>
        </w:tc>
        <w:tc>
          <w:tcPr>
            <w:tcW w:w="1440" w:type="dxa"/>
            <w:shd w:val="clear" w:color="auto" w:fill="auto"/>
            <w:noWrap/>
            <w:vAlign w:val="bottom"/>
          </w:tcPr>
          <w:p w14:paraId="5679E2CA" w14:textId="5EDA9F47" w:rsidR="005D7F37" w:rsidRPr="00CB5151" w:rsidRDefault="005D7F37" w:rsidP="004874C9">
            <w:pPr>
              <w:widowControl/>
              <w:jc w:val="right"/>
              <w:rPr>
                <w:rFonts w:ascii="Times New Roman" w:hAnsi="Times New Roman" w:cs="Times New Roman"/>
                <w:color w:val="000000"/>
                <w:sz w:val="20"/>
                <w:szCs w:val="20"/>
                <w:lang w:val="lv-LV"/>
              </w:rPr>
            </w:pPr>
            <w:r w:rsidRPr="0018049F">
              <w:rPr>
                <w:rFonts w:ascii="Times New Roman" w:hAnsi="Times New Roman" w:cs="Times New Roman"/>
                <w:color w:val="000000"/>
                <w:sz w:val="20"/>
                <w:szCs w:val="20"/>
              </w:rPr>
              <w:t>6,15</w:t>
            </w:r>
          </w:p>
        </w:tc>
        <w:tc>
          <w:tcPr>
            <w:tcW w:w="1416" w:type="dxa"/>
            <w:vAlign w:val="bottom"/>
          </w:tcPr>
          <w:p w14:paraId="1CFE4656" w14:textId="7208CFBA"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0,42</w:t>
            </w:r>
          </w:p>
        </w:tc>
      </w:tr>
      <w:tr w:rsidR="005D7F37" w:rsidRPr="005D7F37" w14:paraId="3CFB1C6B" w14:textId="77777777" w:rsidTr="00676857">
        <w:trPr>
          <w:trHeight w:val="300"/>
        </w:trPr>
        <w:tc>
          <w:tcPr>
            <w:tcW w:w="4106" w:type="dxa"/>
            <w:shd w:val="clear" w:color="auto" w:fill="auto"/>
            <w:noWrap/>
            <w:vAlign w:val="bottom"/>
          </w:tcPr>
          <w:p w14:paraId="5F3E1F8B" w14:textId="571606A2" w:rsidR="005D7F37" w:rsidRPr="00CB5151" w:rsidRDefault="005D7F37" w:rsidP="004874C9">
            <w:pPr>
              <w:widowControl/>
              <w:rPr>
                <w:rFonts w:ascii="Times New Roman" w:hAnsi="Times New Roman" w:cs="Times New Roman"/>
                <w:sz w:val="20"/>
                <w:szCs w:val="20"/>
                <w:lang w:val="lv-LV"/>
              </w:rPr>
            </w:pPr>
            <w:r w:rsidRPr="0018049F">
              <w:rPr>
                <w:rFonts w:ascii="Times New Roman" w:hAnsi="Times New Roman" w:cs="Times New Roman"/>
                <w:color w:val="000000"/>
                <w:sz w:val="20"/>
                <w:szCs w:val="20"/>
              </w:rPr>
              <w:t>Izcirtums</w:t>
            </w:r>
          </w:p>
        </w:tc>
        <w:tc>
          <w:tcPr>
            <w:tcW w:w="1417" w:type="dxa"/>
            <w:shd w:val="clear" w:color="auto" w:fill="auto"/>
            <w:noWrap/>
            <w:vAlign w:val="bottom"/>
          </w:tcPr>
          <w:p w14:paraId="6D4D06E9" w14:textId="03095CA2"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1</w:t>
            </w:r>
          </w:p>
        </w:tc>
        <w:tc>
          <w:tcPr>
            <w:tcW w:w="1440" w:type="dxa"/>
            <w:shd w:val="clear" w:color="auto" w:fill="auto"/>
            <w:noWrap/>
            <w:vAlign w:val="bottom"/>
          </w:tcPr>
          <w:p w14:paraId="3F0F1CAB" w14:textId="193355EC"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0,41</w:t>
            </w:r>
          </w:p>
        </w:tc>
        <w:tc>
          <w:tcPr>
            <w:tcW w:w="1416" w:type="dxa"/>
            <w:vAlign w:val="bottom"/>
          </w:tcPr>
          <w:p w14:paraId="41CBA80F" w14:textId="6173F283"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0,03</w:t>
            </w:r>
          </w:p>
        </w:tc>
      </w:tr>
      <w:tr w:rsidR="005D7F37" w:rsidRPr="005D7F37" w14:paraId="2FD642C9" w14:textId="77777777" w:rsidTr="00676857">
        <w:trPr>
          <w:trHeight w:val="300"/>
        </w:trPr>
        <w:tc>
          <w:tcPr>
            <w:tcW w:w="4106" w:type="dxa"/>
            <w:shd w:val="clear" w:color="auto" w:fill="auto"/>
            <w:noWrap/>
            <w:vAlign w:val="center"/>
          </w:tcPr>
          <w:p w14:paraId="74F386AE" w14:textId="382B69C7" w:rsidR="005D7F37" w:rsidRPr="00CB5151" w:rsidRDefault="005D7F37" w:rsidP="004874C9">
            <w:pPr>
              <w:widowControl/>
              <w:rPr>
                <w:rFonts w:ascii="Times New Roman" w:hAnsi="Times New Roman" w:cs="Times New Roman"/>
                <w:sz w:val="20"/>
                <w:szCs w:val="20"/>
                <w:lang w:val="lv-LV"/>
              </w:rPr>
            </w:pPr>
            <w:r w:rsidRPr="00CB5151">
              <w:rPr>
                <w:rFonts w:ascii="Times New Roman" w:hAnsi="Times New Roman" w:cs="Times New Roman"/>
                <w:color w:val="000000"/>
                <w:sz w:val="20"/>
                <w:szCs w:val="20"/>
                <w:lang w:val="lv-LV"/>
              </w:rPr>
              <w:t>Sūnu purvs</w:t>
            </w:r>
          </w:p>
        </w:tc>
        <w:tc>
          <w:tcPr>
            <w:tcW w:w="1417" w:type="dxa"/>
            <w:shd w:val="clear" w:color="auto" w:fill="auto"/>
            <w:noWrap/>
            <w:vAlign w:val="bottom"/>
          </w:tcPr>
          <w:p w14:paraId="3D82BA25" w14:textId="7485B721"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1</w:t>
            </w:r>
          </w:p>
        </w:tc>
        <w:tc>
          <w:tcPr>
            <w:tcW w:w="1440" w:type="dxa"/>
            <w:shd w:val="clear" w:color="auto" w:fill="auto"/>
            <w:noWrap/>
            <w:vAlign w:val="bottom"/>
          </w:tcPr>
          <w:p w14:paraId="5B2BFDDF" w14:textId="48CF63E6"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0,15</w:t>
            </w:r>
          </w:p>
        </w:tc>
        <w:tc>
          <w:tcPr>
            <w:tcW w:w="1416" w:type="dxa"/>
            <w:vAlign w:val="bottom"/>
          </w:tcPr>
          <w:p w14:paraId="41B74B73" w14:textId="57385295"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0,01</w:t>
            </w:r>
          </w:p>
        </w:tc>
      </w:tr>
      <w:tr w:rsidR="005D7F37" w:rsidRPr="005D7F37" w14:paraId="02E2F607" w14:textId="77777777" w:rsidTr="00676857">
        <w:trPr>
          <w:trHeight w:val="300"/>
        </w:trPr>
        <w:tc>
          <w:tcPr>
            <w:tcW w:w="4106" w:type="dxa"/>
            <w:shd w:val="clear" w:color="auto" w:fill="auto"/>
            <w:noWrap/>
            <w:vAlign w:val="center"/>
          </w:tcPr>
          <w:p w14:paraId="760FF6A7" w14:textId="26C50AC7" w:rsidR="005D7F37" w:rsidRPr="00CB5151" w:rsidRDefault="005D7F37" w:rsidP="004874C9">
            <w:pPr>
              <w:widowControl/>
              <w:rPr>
                <w:rFonts w:ascii="Times New Roman" w:hAnsi="Times New Roman" w:cs="Times New Roman"/>
                <w:sz w:val="20"/>
                <w:szCs w:val="20"/>
                <w:lang w:val="lv-LV"/>
              </w:rPr>
            </w:pPr>
            <w:r w:rsidRPr="00CB5151">
              <w:rPr>
                <w:rFonts w:ascii="Times New Roman" w:hAnsi="Times New Roman" w:cs="Times New Roman"/>
                <w:color w:val="000000"/>
                <w:sz w:val="20"/>
                <w:szCs w:val="20"/>
                <w:lang w:val="lv-LV"/>
              </w:rPr>
              <w:t>Zāļu purvs</w:t>
            </w:r>
          </w:p>
        </w:tc>
        <w:tc>
          <w:tcPr>
            <w:tcW w:w="1417" w:type="dxa"/>
            <w:shd w:val="clear" w:color="auto" w:fill="auto"/>
            <w:noWrap/>
            <w:vAlign w:val="bottom"/>
          </w:tcPr>
          <w:p w14:paraId="5D766731" w14:textId="703B364D"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2</w:t>
            </w:r>
          </w:p>
        </w:tc>
        <w:tc>
          <w:tcPr>
            <w:tcW w:w="1440" w:type="dxa"/>
            <w:shd w:val="clear" w:color="auto" w:fill="auto"/>
            <w:noWrap/>
            <w:vAlign w:val="bottom"/>
          </w:tcPr>
          <w:p w14:paraId="2261ACD4" w14:textId="2A9F2927"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rPr>
              <w:t>4,88</w:t>
            </w:r>
          </w:p>
        </w:tc>
        <w:tc>
          <w:tcPr>
            <w:tcW w:w="1416" w:type="dxa"/>
            <w:vAlign w:val="bottom"/>
          </w:tcPr>
          <w:p w14:paraId="182FF551" w14:textId="36FA7657" w:rsidR="005D7F37" w:rsidRPr="00CB5151" w:rsidRDefault="005D7F37" w:rsidP="004874C9">
            <w:pPr>
              <w:widowControl/>
              <w:jc w:val="right"/>
              <w:rPr>
                <w:rFonts w:ascii="Times New Roman" w:hAnsi="Times New Roman" w:cs="Times New Roman"/>
                <w:sz w:val="20"/>
                <w:szCs w:val="20"/>
                <w:lang w:val="lv-LV"/>
              </w:rPr>
            </w:pPr>
            <w:r w:rsidRPr="0018049F">
              <w:rPr>
                <w:rFonts w:ascii="Times New Roman" w:hAnsi="Times New Roman" w:cs="Times New Roman"/>
                <w:color w:val="000000"/>
                <w:sz w:val="20"/>
                <w:szCs w:val="20"/>
                <w:lang w:val="lv-LV"/>
              </w:rPr>
              <w:t>0,34</w:t>
            </w:r>
          </w:p>
        </w:tc>
      </w:tr>
      <w:tr w:rsidR="005D7F37" w:rsidRPr="005D7F37" w14:paraId="564D8B71" w14:textId="77777777" w:rsidTr="00676857">
        <w:trPr>
          <w:trHeight w:val="299"/>
        </w:trPr>
        <w:tc>
          <w:tcPr>
            <w:tcW w:w="4106" w:type="dxa"/>
            <w:shd w:val="clear" w:color="auto" w:fill="E2EFD9" w:themeFill="accent6" w:themeFillTint="33"/>
            <w:noWrap/>
            <w:vAlign w:val="center"/>
            <w:hideMark/>
          </w:tcPr>
          <w:p w14:paraId="22059824" w14:textId="77777777" w:rsidR="005D7F37" w:rsidRPr="00CB5151" w:rsidRDefault="005D7F37" w:rsidP="004874C9">
            <w:pPr>
              <w:widowControl/>
              <w:rPr>
                <w:rFonts w:ascii="Times New Roman" w:hAnsi="Times New Roman" w:cs="Times New Roman"/>
                <w:b/>
                <w:sz w:val="20"/>
                <w:szCs w:val="20"/>
                <w:lang w:val="lv-LV"/>
              </w:rPr>
            </w:pPr>
            <w:r w:rsidRPr="00CB5151">
              <w:rPr>
                <w:rFonts w:ascii="Times New Roman" w:hAnsi="Times New Roman" w:cs="Times New Roman"/>
                <w:b/>
                <w:sz w:val="20"/>
                <w:szCs w:val="20"/>
                <w:lang w:val="lv-LV"/>
              </w:rPr>
              <w:t>Citi zemes kategoriju veidi kopā:</w:t>
            </w:r>
          </w:p>
        </w:tc>
        <w:tc>
          <w:tcPr>
            <w:tcW w:w="1417" w:type="dxa"/>
            <w:shd w:val="clear" w:color="auto" w:fill="E2EFD9" w:themeFill="accent6" w:themeFillTint="33"/>
            <w:noWrap/>
            <w:vAlign w:val="center"/>
          </w:tcPr>
          <w:p w14:paraId="4BAA72F2" w14:textId="47E8B64E" w:rsidR="005D7F37" w:rsidRPr="00CB5151" w:rsidRDefault="005D7F37" w:rsidP="004874C9">
            <w:pPr>
              <w:widowControl/>
              <w:jc w:val="right"/>
              <w:rPr>
                <w:rFonts w:ascii="Times New Roman" w:hAnsi="Times New Roman" w:cs="Times New Roman"/>
                <w:b/>
                <w:sz w:val="20"/>
                <w:szCs w:val="20"/>
                <w:lang w:val="lv-LV"/>
              </w:rPr>
            </w:pPr>
            <w:r w:rsidRPr="00CB5151">
              <w:rPr>
                <w:rFonts w:ascii="Times New Roman" w:hAnsi="Times New Roman" w:cs="Times New Roman"/>
                <w:b/>
                <w:sz w:val="20"/>
                <w:szCs w:val="20"/>
                <w:lang w:val="lv-LV"/>
              </w:rPr>
              <w:t>27</w:t>
            </w:r>
          </w:p>
        </w:tc>
        <w:tc>
          <w:tcPr>
            <w:tcW w:w="1440" w:type="dxa"/>
            <w:shd w:val="clear" w:color="auto" w:fill="E2EFD9" w:themeFill="accent6" w:themeFillTint="33"/>
            <w:noWrap/>
            <w:vAlign w:val="center"/>
          </w:tcPr>
          <w:p w14:paraId="65088DE5" w14:textId="26FE8778" w:rsidR="005D7F37" w:rsidRPr="00CB5151" w:rsidRDefault="005D7F37" w:rsidP="004874C9">
            <w:pPr>
              <w:widowControl/>
              <w:jc w:val="right"/>
              <w:rPr>
                <w:rFonts w:ascii="Times New Roman" w:hAnsi="Times New Roman" w:cs="Times New Roman"/>
                <w:b/>
                <w:sz w:val="20"/>
                <w:szCs w:val="20"/>
                <w:lang w:val="lv-LV"/>
              </w:rPr>
            </w:pPr>
            <w:r w:rsidRPr="00CB5151">
              <w:rPr>
                <w:rFonts w:ascii="Times New Roman" w:hAnsi="Times New Roman" w:cs="Times New Roman"/>
                <w:b/>
                <w:sz w:val="20"/>
                <w:szCs w:val="20"/>
                <w:lang w:val="lv-LV"/>
              </w:rPr>
              <w:t>22,81 ha</w:t>
            </w:r>
          </w:p>
        </w:tc>
        <w:tc>
          <w:tcPr>
            <w:tcW w:w="1416" w:type="dxa"/>
            <w:shd w:val="clear" w:color="auto" w:fill="E2EFD9" w:themeFill="accent6" w:themeFillTint="33"/>
            <w:vAlign w:val="center"/>
          </w:tcPr>
          <w:p w14:paraId="14387E2F" w14:textId="4510C66F" w:rsidR="005D7F37" w:rsidRPr="00CB5151" w:rsidRDefault="005D7F37" w:rsidP="004874C9">
            <w:pPr>
              <w:widowControl/>
              <w:jc w:val="right"/>
              <w:rPr>
                <w:rFonts w:ascii="Times New Roman" w:hAnsi="Times New Roman" w:cs="Times New Roman"/>
                <w:b/>
                <w:sz w:val="20"/>
                <w:szCs w:val="20"/>
                <w:lang w:val="lv-LV"/>
              </w:rPr>
            </w:pPr>
            <w:r w:rsidRPr="00CB5151">
              <w:rPr>
                <w:rFonts w:ascii="Times New Roman" w:hAnsi="Times New Roman" w:cs="Times New Roman"/>
                <w:b/>
                <w:sz w:val="20"/>
                <w:szCs w:val="20"/>
                <w:lang w:val="lv-LV"/>
              </w:rPr>
              <w:t>1.57%</w:t>
            </w:r>
          </w:p>
        </w:tc>
      </w:tr>
    </w:tbl>
    <w:p w14:paraId="77EB5AFE" w14:textId="77777777" w:rsidR="00725295" w:rsidRPr="005D7F37" w:rsidRDefault="00725295" w:rsidP="004874C9">
      <w:pPr>
        <w:pStyle w:val="tv213"/>
        <w:spacing w:before="0" w:beforeAutospacing="0" w:after="0" w:afterAutospacing="0"/>
        <w:rPr>
          <w:i/>
          <w:sz w:val="20"/>
          <w:szCs w:val="20"/>
          <w:lang w:val="lv-LV"/>
        </w:rPr>
      </w:pPr>
      <w:r w:rsidRPr="005D7F37">
        <w:rPr>
          <w:i/>
          <w:sz w:val="20"/>
          <w:szCs w:val="20"/>
          <w:lang w:val="lv-LV"/>
        </w:rPr>
        <w:t>Avots: Valsts meža reģistra datu bāze, 2018</w:t>
      </w:r>
    </w:p>
    <w:p w14:paraId="6B4E7559" w14:textId="77777777" w:rsidR="00725295" w:rsidRPr="00C63C34" w:rsidRDefault="00725295" w:rsidP="004874C9">
      <w:pPr>
        <w:pStyle w:val="tv213"/>
        <w:spacing w:before="0" w:beforeAutospacing="0" w:after="0" w:afterAutospacing="0"/>
        <w:rPr>
          <w:i/>
          <w:color w:val="FF0000"/>
          <w:sz w:val="20"/>
          <w:szCs w:val="20"/>
          <w:highlight w:val="yellow"/>
          <w:lang w:val="lv-LV"/>
        </w:rPr>
      </w:pPr>
    </w:p>
    <w:p w14:paraId="58DF9DD4" w14:textId="73F8CEED" w:rsidR="00725295" w:rsidRDefault="00725295" w:rsidP="004874C9">
      <w:pPr>
        <w:pStyle w:val="tv213"/>
        <w:spacing w:before="0" w:beforeAutospacing="0" w:after="0" w:afterAutospacing="0"/>
        <w:jc w:val="both"/>
        <w:rPr>
          <w:lang w:val="lv-LV"/>
        </w:rPr>
      </w:pPr>
      <w:r w:rsidRPr="00E97A82">
        <w:rPr>
          <w:lang w:val="lv-LV"/>
        </w:rPr>
        <w:t>Sadalījumā pa mežaudžu vecuma grupām D</w:t>
      </w:r>
      <w:r w:rsidR="00E97A82" w:rsidRPr="00E97A82">
        <w:rPr>
          <w:lang w:val="lv-LV"/>
        </w:rPr>
        <w:t>L</w:t>
      </w:r>
      <w:r w:rsidR="00A27CE0">
        <w:rPr>
          <w:lang w:val="lv-LV"/>
        </w:rPr>
        <w:t xml:space="preserve"> teritorijā liel</w:t>
      </w:r>
      <w:r w:rsidR="00A27CE0">
        <w:rPr>
          <w:lang w:val="la-Latn"/>
        </w:rPr>
        <w:t>ā</w:t>
      </w:r>
      <w:r w:rsidRPr="00E97A82">
        <w:rPr>
          <w:lang w:val="lv-LV"/>
        </w:rPr>
        <w:t>kās platības aizņem pieaugušas audzes (</w:t>
      </w:r>
      <w:r w:rsidR="00E97A82" w:rsidRPr="00E97A82">
        <w:rPr>
          <w:lang w:val="lv-LV"/>
        </w:rPr>
        <w:t>286,76</w:t>
      </w:r>
      <w:r w:rsidR="00301734">
        <w:rPr>
          <w:lang w:val="lv-LV"/>
        </w:rPr>
        <w:t> </w:t>
      </w:r>
      <w:r w:rsidRPr="00E97A82">
        <w:rPr>
          <w:lang w:val="lv-LV"/>
        </w:rPr>
        <w:t>ha</w:t>
      </w:r>
      <w:r w:rsidR="00E97A82" w:rsidRPr="00E97A82">
        <w:rPr>
          <w:lang w:val="lv-LV"/>
        </w:rPr>
        <w:t xml:space="preserve"> jeb 34,12</w:t>
      </w:r>
      <w:r w:rsidR="00301734">
        <w:rPr>
          <w:lang w:val="lv-LV"/>
        </w:rPr>
        <w:t> </w:t>
      </w:r>
      <w:r w:rsidR="00CB5151">
        <w:rPr>
          <w:lang w:val="lv-LV"/>
        </w:rPr>
        <w:t>%</w:t>
      </w:r>
      <w:r w:rsidR="00E97A82" w:rsidRPr="00E97A82">
        <w:rPr>
          <w:lang w:val="lv-LV"/>
        </w:rPr>
        <w:t xml:space="preserve"> no kopējām DL mežaudžu platībām</w:t>
      </w:r>
      <w:r w:rsidRPr="00E97A82">
        <w:rPr>
          <w:lang w:val="lv-LV"/>
        </w:rPr>
        <w:t xml:space="preserve">), </w:t>
      </w:r>
      <w:r w:rsidR="005D5C77" w:rsidRPr="00E97A82">
        <w:rPr>
          <w:lang w:val="lv-LV"/>
        </w:rPr>
        <w:t>pāraugušas audzes</w:t>
      </w:r>
      <w:r w:rsidRPr="00E97A82">
        <w:rPr>
          <w:lang w:val="lv-LV"/>
        </w:rPr>
        <w:t xml:space="preserve"> (</w:t>
      </w:r>
      <w:r w:rsidR="00E97A82" w:rsidRPr="00E97A82">
        <w:rPr>
          <w:lang w:val="lv-LV"/>
        </w:rPr>
        <w:t>221,79</w:t>
      </w:r>
      <w:r w:rsidR="00301734">
        <w:rPr>
          <w:lang w:val="lv-LV"/>
        </w:rPr>
        <w:t> </w:t>
      </w:r>
      <w:r w:rsidRPr="00E97A82">
        <w:rPr>
          <w:lang w:val="lv-LV"/>
        </w:rPr>
        <w:t>ha</w:t>
      </w:r>
      <w:r w:rsidR="00301734">
        <w:rPr>
          <w:lang w:val="lv-LV"/>
        </w:rPr>
        <w:t xml:space="preserve"> jeb 26,39 </w:t>
      </w:r>
      <w:r w:rsidR="00E97A82" w:rsidRPr="00E97A82">
        <w:rPr>
          <w:lang w:val="lv-LV"/>
        </w:rPr>
        <w:t>% no kopējām DL mežaudžu platībām), kā arī vidēja vecuma briestaudzes (141,</w:t>
      </w:r>
      <w:r w:rsidR="00301734">
        <w:rPr>
          <w:lang w:val="lv-LV"/>
        </w:rPr>
        <w:t>43 </w:t>
      </w:r>
      <w:r w:rsidR="00CB5151">
        <w:rPr>
          <w:lang w:val="lv-LV"/>
        </w:rPr>
        <w:t>ha</w:t>
      </w:r>
      <w:r w:rsidR="00301734">
        <w:rPr>
          <w:lang w:val="lv-LV"/>
        </w:rPr>
        <w:t xml:space="preserve"> jeb 16,83 </w:t>
      </w:r>
      <w:r w:rsidR="00E97A82" w:rsidRPr="00E97A82">
        <w:rPr>
          <w:lang w:val="lv-LV"/>
        </w:rPr>
        <w:t>% no kopējām DL mežaudžu platībām).</w:t>
      </w:r>
      <w:r w:rsidRPr="00E97A82">
        <w:rPr>
          <w:lang w:val="lv-LV"/>
        </w:rPr>
        <w:t xml:space="preserve"> </w:t>
      </w:r>
      <w:r w:rsidR="003E0A17">
        <w:rPr>
          <w:lang w:val="lv-LV"/>
        </w:rPr>
        <w:t>DL</w:t>
      </w:r>
      <w:r w:rsidRPr="00E97A82">
        <w:rPr>
          <w:lang w:val="lv-LV"/>
        </w:rPr>
        <w:t xml:space="preserve"> teritorijā sastopamo mežaudzu sadalījums pa </w:t>
      </w:r>
      <w:r w:rsidR="00301734">
        <w:rPr>
          <w:lang w:val="lv-LV"/>
        </w:rPr>
        <w:t>vecuma grupām attēlots 3.3.4.4. tabulā un 3.3.4.3. </w:t>
      </w:r>
      <w:r w:rsidRPr="00E97A82">
        <w:rPr>
          <w:lang w:val="lv-LV"/>
        </w:rPr>
        <w:t>attēlā.</w:t>
      </w:r>
    </w:p>
    <w:p w14:paraId="38CC72A8" w14:textId="77777777" w:rsidR="00D14A07" w:rsidRPr="00E97A82" w:rsidRDefault="00D14A07" w:rsidP="004874C9">
      <w:pPr>
        <w:pStyle w:val="tv213"/>
        <w:spacing w:before="0" w:beforeAutospacing="0" w:after="0" w:afterAutospacing="0"/>
        <w:jc w:val="both"/>
        <w:rPr>
          <w:lang w:val="lv-LV"/>
        </w:rPr>
      </w:pPr>
    </w:p>
    <w:p w14:paraId="13630D5E" w14:textId="40D15E8F" w:rsidR="00780182" w:rsidRPr="005D7F37" w:rsidRDefault="00301734" w:rsidP="004874C9">
      <w:pPr>
        <w:pStyle w:val="tv213"/>
        <w:spacing w:before="0" w:beforeAutospacing="0" w:after="0" w:afterAutospacing="0"/>
        <w:rPr>
          <w:i/>
          <w:sz w:val="20"/>
          <w:szCs w:val="20"/>
          <w:lang w:val="lv-LV"/>
        </w:rPr>
      </w:pPr>
      <w:r>
        <w:rPr>
          <w:i/>
          <w:sz w:val="20"/>
          <w:szCs w:val="20"/>
          <w:lang w:val="lv-LV"/>
        </w:rPr>
        <w:t>3.3.4.4. </w:t>
      </w:r>
      <w:r w:rsidR="00780182" w:rsidRPr="005D7F37">
        <w:rPr>
          <w:i/>
          <w:sz w:val="20"/>
          <w:szCs w:val="20"/>
          <w:lang w:val="lv-LV"/>
        </w:rPr>
        <w:t xml:space="preserve">tabula. </w:t>
      </w:r>
      <w:r>
        <w:rPr>
          <w:b/>
          <w:i/>
          <w:sz w:val="20"/>
          <w:szCs w:val="20"/>
          <w:lang w:val="lv-LV"/>
        </w:rPr>
        <w:t>DL</w:t>
      </w:r>
      <w:r w:rsidR="00780182" w:rsidRPr="005D7F37">
        <w:rPr>
          <w:b/>
          <w:i/>
          <w:sz w:val="20"/>
          <w:szCs w:val="20"/>
          <w:lang w:val="lv-LV"/>
        </w:rPr>
        <w:t xml:space="preserve"> teritorijā sastopamo mežaudzu sadalījums pa vecuma grupām</w:t>
      </w:r>
    </w:p>
    <w:tbl>
      <w:tblPr>
        <w:tblStyle w:val="TableGrid"/>
        <w:tblW w:w="0" w:type="auto"/>
        <w:tblLook w:val="04A0" w:firstRow="1" w:lastRow="0" w:firstColumn="1" w:lastColumn="0" w:noHBand="0" w:noVBand="1"/>
      </w:tblPr>
      <w:tblGrid>
        <w:gridCol w:w="1844"/>
        <w:gridCol w:w="1296"/>
        <w:gridCol w:w="1545"/>
        <w:gridCol w:w="1791"/>
        <w:gridCol w:w="1825"/>
      </w:tblGrid>
      <w:tr w:rsidR="00780182" w:rsidRPr="00ED5C50" w14:paraId="1DF1D6D3" w14:textId="77777777" w:rsidTr="00780182">
        <w:tc>
          <w:tcPr>
            <w:tcW w:w="1844" w:type="dxa"/>
            <w:shd w:val="clear" w:color="auto" w:fill="E2EFD9" w:themeFill="accent6" w:themeFillTint="33"/>
            <w:vAlign w:val="center"/>
          </w:tcPr>
          <w:p w14:paraId="5A048518" w14:textId="77777777" w:rsidR="00780182" w:rsidRPr="00ED5C50" w:rsidRDefault="00780182" w:rsidP="004874C9">
            <w:pPr>
              <w:pStyle w:val="BodyText"/>
              <w:ind w:left="0" w:right="123"/>
              <w:rPr>
                <w:rFonts w:ascii="Times New Roman" w:hAnsi="Times New Roman"/>
                <w:b/>
                <w:color w:val="auto"/>
                <w:sz w:val="20"/>
                <w:szCs w:val="20"/>
                <w:lang w:val="lv-LV"/>
              </w:rPr>
            </w:pPr>
            <w:r w:rsidRPr="00ED5C50">
              <w:rPr>
                <w:rFonts w:ascii="Times New Roman" w:hAnsi="Times New Roman"/>
                <w:b/>
                <w:color w:val="auto"/>
                <w:sz w:val="20"/>
                <w:szCs w:val="20"/>
                <w:lang w:val="lv-LV"/>
              </w:rPr>
              <w:t>Meža vecuma grupa</w:t>
            </w:r>
          </w:p>
        </w:tc>
        <w:tc>
          <w:tcPr>
            <w:tcW w:w="1296" w:type="dxa"/>
            <w:shd w:val="clear" w:color="auto" w:fill="E2EFD9" w:themeFill="accent6" w:themeFillTint="33"/>
          </w:tcPr>
          <w:p w14:paraId="7A72E187" w14:textId="77777777" w:rsidR="00780182" w:rsidRPr="00ED5C50" w:rsidRDefault="00780182" w:rsidP="004874C9">
            <w:pPr>
              <w:pStyle w:val="BodyText"/>
              <w:ind w:left="0"/>
              <w:rPr>
                <w:rFonts w:ascii="Times New Roman" w:hAnsi="Times New Roman"/>
                <w:b/>
                <w:color w:val="auto"/>
                <w:sz w:val="20"/>
                <w:szCs w:val="20"/>
                <w:lang w:val="lv-LV"/>
              </w:rPr>
            </w:pPr>
            <w:r w:rsidRPr="00ED5C50">
              <w:rPr>
                <w:rFonts w:ascii="Times New Roman" w:hAnsi="Times New Roman"/>
                <w:b/>
                <w:color w:val="auto"/>
                <w:sz w:val="20"/>
                <w:szCs w:val="20"/>
                <w:lang w:val="lv-LV"/>
              </w:rPr>
              <w:t>Nogabalu skaits</w:t>
            </w:r>
          </w:p>
        </w:tc>
        <w:tc>
          <w:tcPr>
            <w:tcW w:w="1545" w:type="dxa"/>
            <w:shd w:val="clear" w:color="auto" w:fill="E2EFD9" w:themeFill="accent6" w:themeFillTint="33"/>
            <w:vAlign w:val="center"/>
          </w:tcPr>
          <w:p w14:paraId="2442E2E5" w14:textId="77777777" w:rsidR="00780182" w:rsidRPr="00ED5C50" w:rsidRDefault="00780182" w:rsidP="004874C9">
            <w:pPr>
              <w:pStyle w:val="BodyText"/>
              <w:ind w:left="0"/>
              <w:rPr>
                <w:rFonts w:ascii="Times New Roman" w:hAnsi="Times New Roman"/>
                <w:b/>
                <w:color w:val="auto"/>
                <w:sz w:val="20"/>
                <w:szCs w:val="20"/>
                <w:lang w:val="lv-LV"/>
              </w:rPr>
            </w:pPr>
            <w:r w:rsidRPr="00ED5C50">
              <w:rPr>
                <w:rFonts w:ascii="Times New Roman" w:hAnsi="Times New Roman"/>
                <w:b/>
                <w:color w:val="auto"/>
                <w:sz w:val="20"/>
                <w:szCs w:val="20"/>
                <w:lang w:val="lv-LV"/>
              </w:rPr>
              <w:t>Platība, ha</w:t>
            </w:r>
          </w:p>
        </w:tc>
        <w:tc>
          <w:tcPr>
            <w:tcW w:w="1791" w:type="dxa"/>
            <w:shd w:val="clear" w:color="auto" w:fill="E2EFD9" w:themeFill="accent6" w:themeFillTint="33"/>
            <w:vAlign w:val="center"/>
          </w:tcPr>
          <w:p w14:paraId="35071F91" w14:textId="77777777" w:rsidR="00780182" w:rsidRPr="00ED5C50" w:rsidRDefault="00780182" w:rsidP="004874C9">
            <w:pPr>
              <w:pStyle w:val="BodyText"/>
              <w:ind w:left="0"/>
              <w:rPr>
                <w:rFonts w:ascii="Times New Roman" w:hAnsi="Times New Roman"/>
                <w:b/>
                <w:color w:val="auto"/>
                <w:sz w:val="20"/>
                <w:szCs w:val="20"/>
                <w:lang w:val="lv-LV"/>
              </w:rPr>
            </w:pPr>
            <w:r w:rsidRPr="00ED5C50">
              <w:rPr>
                <w:rFonts w:ascii="Times New Roman" w:hAnsi="Times New Roman"/>
                <w:b/>
                <w:color w:val="auto"/>
                <w:sz w:val="20"/>
                <w:szCs w:val="20"/>
                <w:lang w:val="lv-LV"/>
              </w:rPr>
              <w:t>% no mežaudžu platības</w:t>
            </w:r>
          </w:p>
        </w:tc>
        <w:tc>
          <w:tcPr>
            <w:tcW w:w="1825" w:type="dxa"/>
            <w:shd w:val="clear" w:color="auto" w:fill="E2EFD9" w:themeFill="accent6" w:themeFillTint="33"/>
            <w:vAlign w:val="center"/>
          </w:tcPr>
          <w:p w14:paraId="6D52D63D" w14:textId="33184770" w:rsidR="00780182" w:rsidRPr="00ED5C50" w:rsidRDefault="00780182" w:rsidP="004874C9">
            <w:pPr>
              <w:pStyle w:val="BodyText"/>
              <w:ind w:left="0" w:right="117"/>
              <w:rPr>
                <w:rFonts w:ascii="Times New Roman" w:hAnsi="Times New Roman"/>
                <w:b/>
                <w:color w:val="auto"/>
                <w:sz w:val="20"/>
                <w:szCs w:val="20"/>
                <w:lang w:val="lv-LV"/>
              </w:rPr>
            </w:pPr>
            <w:r w:rsidRPr="00ED5C50">
              <w:rPr>
                <w:rFonts w:ascii="Times New Roman" w:hAnsi="Times New Roman"/>
                <w:b/>
                <w:color w:val="auto"/>
                <w:sz w:val="20"/>
                <w:szCs w:val="20"/>
                <w:lang w:val="lv-LV"/>
              </w:rPr>
              <w:t>% no D</w:t>
            </w:r>
            <w:r w:rsidR="00E97A82" w:rsidRPr="00ED5C50">
              <w:rPr>
                <w:rFonts w:ascii="Times New Roman" w:hAnsi="Times New Roman"/>
                <w:b/>
                <w:color w:val="auto"/>
                <w:sz w:val="20"/>
                <w:szCs w:val="20"/>
                <w:lang w:val="lv-LV"/>
              </w:rPr>
              <w:t xml:space="preserve">L </w:t>
            </w:r>
            <w:r w:rsidRPr="00ED5C50">
              <w:rPr>
                <w:rFonts w:ascii="Times New Roman" w:hAnsi="Times New Roman"/>
                <w:b/>
                <w:color w:val="auto"/>
                <w:sz w:val="20"/>
                <w:szCs w:val="20"/>
                <w:lang w:val="lv-LV"/>
              </w:rPr>
              <w:t>platības</w:t>
            </w:r>
          </w:p>
        </w:tc>
      </w:tr>
      <w:tr w:rsidR="005D7F37" w:rsidRPr="00ED5C50" w14:paraId="14995E73" w14:textId="77777777" w:rsidTr="00676857">
        <w:tc>
          <w:tcPr>
            <w:tcW w:w="1844" w:type="dxa"/>
            <w:vAlign w:val="bottom"/>
          </w:tcPr>
          <w:p w14:paraId="61CB2F72" w14:textId="16EEF694" w:rsidR="005D7F37" w:rsidRPr="00ED5C50" w:rsidRDefault="005D7F37" w:rsidP="004874C9">
            <w:pPr>
              <w:pStyle w:val="BodyText"/>
              <w:ind w:left="0"/>
              <w:jc w:val="both"/>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Jaunaudze</w:t>
            </w:r>
          </w:p>
        </w:tc>
        <w:tc>
          <w:tcPr>
            <w:tcW w:w="1296" w:type="dxa"/>
            <w:vAlign w:val="bottom"/>
          </w:tcPr>
          <w:p w14:paraId="4AE81D9A" w14:textId="1E19C008"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54</w:t>
            </w:r>
          </w:p>
        </w:tc>
        <w:tc>
          <w:tcPr>
            <w:tcW w:w="1545" w:type="dxa"/>
            <w:vAlign w:val="bottom"/>
          </w:tcPr>
          <w:p w14:paraId="45C47A15" w14:textId="64D668AD"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57,63</w:t>
            </w:r>
          </w:p>
        </w:tc>
        <w:tc>
          <w:tcPr>
            <w:tcW w:w="1791" w:type="dxa"/>
            <w:shd w:val="clear" w:color="auto" w:fill="auto"/>
            <w:vAlign w:val="center"/>
          </w:tcPr>
          <w:p w14:paraId="1D8C4901" w14:textId="4BAF05DB"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6,86</w:t>
            </w:r>
          </w:p>
        </w:tc>
        <w:tc>
          <w:tcPr>
            <w:tcW w:w="1825" w:type="dxa"/>
            <w:vAlign w:val="center"/>
          </w:tcPr>
          <w:p w14:paraId="29D968E2" w14:textId="1FE949F6" w:rsidR="005D7F37" w:rsidRPr="00ED5C50" w:rsidRDefault="005D7F37" w:rsidP="004874C9">
            <w:pPr>
              <w:pStyle w:val="BodyText"/>
              <w:ind w:left="0" w:right="-25"/>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3,96</w:t>
            </w:r>
          </w:p>
        </w:tc>
      </w:tr>
      <w:tr w:rsidR="005D7F37" w:rsidRPr="00ED5C50" w14:paraId="70043BA0" w14:textId="77777777" w:rsidTr="00676857">
        <w:tc>
          <w:tcPr>
            <w:tcW w:w="1844" w:type="dxa"/>
            <w:vAlign w:val="bottom"/>
          </w:tcPr>
          <w:p w14:paraId="5AC92C08" w14:textId="1B7D8487" w:rsidR="005D7F37" w:rsidRPr="00ED5C50" w:rsidRDefault="005D7F37" w:rsidP="004874C9">
            <w:pPr>
              <w:pStyle w:val="BodyText"/>
              <w:ind w:left="0"/>
              <w:jc w:val="both"/>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Vidēja vecuma audze</w:t>
            </w:r>
          </w:p>
        </w:tc>
        <w:tc>
          <w:tcPr>
            <w:tcW w:w="1296" w:type="dxa"/>
            <w:vAlign w:val="bottom"/>
          </w:tcPr>
          <w:p w14:paraId="72AB08F8" w14:textId="15017EC7"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148</w:t>
            </w:r>
          </w:p>
        </w:tc>
        <w:tc>
          <w:tcPr>
            <w:tcW w:w="1545" w:type="dxa"/>
            <w:vAlign w:val="bottom"/>
          </w:tcPr>
          <w:p w14:paraId="2683F8AC" w14:textId="6355F8B2"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141,43</w:t>
            </w:r>
          </w:p>
        </w:tc>
        <w:tc>
          <w:tcPr>
            <w:tcW w:w="1791" w:type="dxa"/>
            <w:shd w:val="clear" w:color="auto" w:fill="auto"/>
            <w:vAlign w:val="center"/>
          </w:tcPr>
          <w:p w14:paraId="2FE7AB96" w14:textId="55258A77"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16,83</w:t>
            </w:r>
          </w:p>
        </w:tc>
        <w:tc>
          <w:tcPr>
            <w:tcW w:w="1825" w:type="dxa"/>
            <w:vAlign w:val="center"/>
          </w:tcPr>
          <w:p w14:paraId="65AE6FCF" w14:textId="0C1CDF1C" w:rsidR="005D7F37" w:rsidRPr="00ED5C50" w:rsidRDefault="005D7F37" w:rsidP="004874C9">
            <w:pPr>
              <w:pStyle w:val="BodyText"/>
              <w:ind w:left="0" w:right="-25"/>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9,71</w:t>
            </w:r>
          </w:p>
        </w:tc>
      </w:tr>
      <w:tr w:rsidR="005D7F37" w:rsidRPr="00ED5C50" w14:paraId="17041DF0" w14:textId="77777777" w:rsidTr="00676857">
        <w:tc>
          <w:tcPr>
            <w:tcW w:w="1844" w:type="dxa"/>
            <w:vAlign w:val="bottom"/>
          </w:tcPr>
          <w:p w14:paraId="6D706AC0" w14:textId="264A3D57" w:rsidR="005D7F37" w:rsidRPr="00ED5C50" w:rsidRDefault="005D7F37" w:rsidP="004874C9">
            <w:pPr>
              <w:pStyle w:val="BodyText"/>
              <w:ind w:left="0"/>
              <w:jc w:val="both"/>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Briestaudze</w:t>
            </w:r>
          </w:p>
        </w:tc>
        <w:tc>
          <w:tcPr>
            <w:tcW w:w="1296" w:type="dxa"/>
            <w:vAlign w:val="bottom"/>
          </w:tcPr>
          <w:p w14:paraId="0CBC2AE2" w14:textId="2C485192"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118</w:t>
            </w:r>
          </w:p>
        </w:tc>
        <w:tc>
          <w:tcPr>
            <w:tcW w:w="1545" w:type="dxa"/>
            <w:vAlign w:val="bottom"/>
          </w:tcPr>
          <w:p w14:paraId="29C5DF91" w14:textId="3619731E"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132,67</w:t>
            </w:r>
          </w:p>
        </w:tc>
        <w:tc>
          <w:tcPr>
            <w:tcW w:w="1791" w:type="dxa"/>
            <w:shd w:val="clear" w:color="auto" w:fill="auto"/>
            <w:vAlign w:val="center"/>
          </w:tcPr>
          <w:p w14:paraId="271E91BF" w14:textId="13E9ED06"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15,79</w:t>
            </w:r>
          </w:p>
        </w:tc>
        <w:tc>
          <w:tcPr>
            <w:tcW w:w="1825" w:type="dxa"/>
            <w:vAlign w:val="center"/>
          </w:tcPr>
          <w:p w14:paraId="5ACA1E95" w14:textId="218CB95F" w:rsidR="005D7F37" w:rsidRPr="00ED5C50" w:rsidRDefault="005D7F37" w:rsidP="004874C9">
            <w:pPr>
              <w:pStyle w:val="BodyText"/>
              <w:ind w:left="0" w:right="-25"/>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9,11</w:t>
            </w:r>
          </w:p>
        </w:tc>
      </w:tr>
      <w:tr w:rsidR="005D7F37" w:rsidRPr="00ED5C50" w14:paraId="1B58B9E6" w14:textId="77777777" w:rsidTr="00676857">
        <w:tc>
          <w:tcPr>
            <w:tcW w:w="1844" w:type="dxa"/>
            <w:vAlign w:val="bottom"/>
          </w:tcPr>
          <w:p w14:paraId="13FD3191" w14:textId="3A64A318" w:rsidR="005D7F37" w:rsidRPr="00ED5C50" w:rsidRDefault="005D7F37" w:rsidP="004874C9">
            <w:pPr>
              <w:pStyle w:val="BodyText"/>
              <w:ind w:left="0"/>
              <w:jc w:val="both"/>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Pieaugusi audze</w:t>
            </w:r>
          </w:p>
        </w:tc>
        <w:tc>
          <w:tcPr>
            <w:tcW w:w="1296" w:type="dxa"/>
            <w:vAlign w:val="bottom"/>
          </w:tcPr>
          <w:p w14:paraId="7363560C" w14:textId="2396624C"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222</w:t>
            </w:r>
          </w:p>
        </w:tc>
        <w:tc>
          <w:tcPr>
            <w:tcW w:w="1545" w:type="dxa"/>
            <w:vAlign w:val="bottom"/>
          </w:tcPr>
          <w:p w14:paraId="44E90A69" w14:textId="1BF7E70C"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286,76</w:t>
            </w:r>
          </w:p>
        </w:tc>
        <w:tc>
          <w:tcPr>
            <w:tcW w:w="1791" w:type="dxa"/>
            <w:shd w:val="clear" w:color="auto" w:fill="auto"/>
            <w:vAlign w:val="center"/>
          </w:tcPr>
          <w:p w14:paraId="3B414852" w14:textId="6A5DA6B4"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34,13</w:t>
            </w:r>
          </w:p>
        </w:tc>
        <w:tc>
          <w:tcPr>
            <w:tcW w:w="1825" w:type="dxa"/>
            <w:vAlign w:val="center"/>
          </w:tcPr>
          <w:p w14:paraId="52803406" w14:textId="69105FC0" w:rsidR="005D7F37" w:rsidRPr="00ED5C50" w:rsidRDefault="005D7F37" w:rsidP="004874C9">
            <w:pPr>
              <w:pStyle w:val="BodyText"/>
              <w:ind w:left="0" w:right="-25"/>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19,70</w:t>
            </w:r>
          </w:p>
        </w:tc>
      </w:tr>
      <w:tr w:rsidR="005D7F37" w:rsidRPr="00ED5C50" w14:paraId="74BB160C" w14:textId="77777777" w:rsidTr="00676857">
        <w:tc>
          <w:tcPr>
            <w:tcW w:w="1844" w:type="dxa"/>
            <w:vAlign w:val="bottom"/>
          </w:tcPr>
          <w:p w14:paraId="35E07FBA" w14:textId="1F04680F" w:rsidR="005D7F37" w:rsidRPr="00ED5C50" w:rsidRDefault="005D7F37" w:rsidP="004874C9">
            <w:pPr>
              <w:pStyle w:val="BodyText"/>
              <w:ind w:left="0"/>
              <w:jc w:val="both"/>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Pāraugusi audze</w:t>
            </w:r>
          </w:p>
        </w:tc>
        <w:tc>
          <w:tcPr>
            <w:tcW w:w="1296" w:type="dxa"/>
            <w:vAlign w:val="bottom"/>
          </w:tcPr>
          <w:p w14:paraId="0090CDE1" w14:textId="5EC739BA"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186</w:t>
            </w:r>
          </w:p>
        </w:tc>
        <w:tc>
          <w:tcPr>
            <w:tcW w:w="1545" w:type="dxa"/>
            <w:vAlign w:val="bottom"/>
          </w:tcPr>
          <w:p w14:paraId="4E36D2E8" w14:textId="0F28926B"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rPr>
              <w:t>221,79</w:t>
            </w:r>
          </w:p>
        </w:tc>
        <w:tc>
          <w:tcPr>
            <w:tcW w:w="1791" w:type="dxa"/>
            <w:shd w:val="clear" w:color="auto" w:fill="auto"/>
            <w:vAlign w:val="center"/>
          </w:tcPr>
          <w:p w14:paraId="2845E188" w14:textId="00D2191D" w:rsidR="005D7F37" w:rsidRPr="00ED5C50" w:rsidRDefault="005D7F37" w:rsidP="004874C9">
            <w:pPr>
              <w:pStyle w:val="BodyText"/>
              <w:ind w:left="0"/>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26,39</w:t>
            </w:r>
          </w:p>
        </w:tc>
        <w:tc>
          <w:tcPr>
            <w:tcW w:w="1825" w:type="dxa"/>
            <w:vAlign w:val="center"/>
          </w:tcPr>
          <w:p w14:paraId="1BE9D5C8" w14:textId="5DF31E79" w:rsidR="005D7F37" w:rsidRPr="00ED5C50" w:rsidRDefault="005D7F37" w:rsidP="004874C9">
            <w:pPr>
              <w:pStyle w:val="BodyText"/>
              <w:ind w:left="0" w:right="-25"/>
              <w:jc w:val="right"/>
              <w:rPr>
                <w:rFonts w:ascii="Times New Roman" w:hAnsi="Times New Roman"/>
                <w:color w:val="auto"/>
                <w:spacing w:val="-1"/>
                <w:w w:val="90"/>
                <w:sz w:val="20"/>
                <w:szCs w:val="20"/>
                <w:lang w:val="lv-LV"/>
              </w:rPr>
            </w:pPr>
            <w:r w:rsidRPr="00ED5C50">
              <w:rPr>
                <w:rFonts w:ascii="Times New Roman" w:hAnsi="Times New Roman"/>
                <w:color w:val="auto"/>
                <w:sz w:val="20"/>
                <w:szCs w:val="20"/>
                <w:lang w:val="lv-LV"/>
              </w:rPr>
              <w:t>15,23</w:t>
            </w:r>
          </w:p>
        </w:tc>
      </w:tr>
    </w:tbl>
    <w:p w14:paraId="4849B3A2" w14:textId="77777777" w:rsidR="00780182" w:rsidRPr="005D7F37" w:rsidRDefault="00780182" w:rsidP="004874C9">
      <w:pPr>
        <w:pStyle w:val="tv213"/>
        <w:spacing w:before="0" w:beforeAutospacing="0" w:after="0" w:afterAutospacing="0"/>
        <w:rPr>
          <w:i/>
          <w:sz w:val="20"/>
          <w:szCs w:val="20"/>
          <w:lang w:val="lv-LV"/>
        </w:rPr>
      </w:pPr>
      <w:r w:rsidRPr="005D7F37">
        <w:rPr>
          <w:i/>
          <w:sz w:val="20"/>
          <w:szCs w:val="20"/>
          <w:lang w:val="lv-LV"/>
        </w:rPr>
        <w:t>Avots: Valsts meža reģistra datu bāze, 2018</w:t>
      </w:r>
    </w:p>
    <w:p w14:paraId="4E7D2FA2" w14:textId="75D63322" w:rsidR="00780182" w:rsidRPr="00C63C34" w:rsidRDefault="00CC7F77" w:rsidP="004874C9">
      <w:pPr>
        <w:pStyle w:val="BodyText"/>
        <w:ind w:left="0" w:right="-53"/>
        <w:jc w:val="both"/>
        <w:rPr>
          <w:rFonts w:ascii="Times New Roman" w:hAnsi="Times New Roman" w:cs="Times New Roman"/>
          <w:highlight w:val="yellow"/>
          <w:lang w:val="lv-LV"/>
        </w:rPr>
      </w:pPr>
      <w:r w:rsidRPr="00CC7F77">
        <w:rPr>
          <w:rFonts w:ascii="Times New Roman" w:hAnsi="Times New Roman" w:cs="Times New Roman"/>
          <w:noProof/>
          <w:lang w:val="lv-LV" w:eastAsia="lv-LV"/>
        </w:rPr>
        <w:lastRenderedPageBreak/>
        <w:drawing>
          <wp:inline distT="0" distB="0" distL="0" distR="0" wp14:anchorId="5D0318C8" wp14:editId="6D026069">
            <wp:extent cx="5276850" cy="6880860"/>
            <wp:effectExtent l="0" t="0" r="0" b="0"/>
            <wp:docPr id="31" name="Picture 31" descr="C:\Users\12380793\Downloads\Vecumu grupas 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Vecumu grupas karte.jp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5277485" cy="6881688"/>
                    </a:xfrm>
                    <a:prstGeom prst="rect">
                      <a:avLst/>
                    </a:prstGeom>
                    <a:noFill/>
                    <a:ln>
                      <a:noFill/>
                    </a:ln>
                    <a:extLst>
                      <a:ext uri="{53640926-AAD7-44D8-BBD7-CCE9431645EC}">
                        <a14:shadowObscured xmlns:a14="http://schemas.microsoft.com/office/drawing/2010/main"/>
                      </a:ext>
                    </a:extLst>
                  </pic:spPr>
                </pic:pic>
              </a:graphicData>
            </a:graphic>
          </wp:inline>
        </w:drawing>
      </w:r>
    </w:p>
    <w:p w14:paraId="2B873DB9" w14:textId="26FD0407" w:rsidR="005D5C77" w:rsidRPr="00225FF8" w:rsidRDefault="005D5C77" w:rsidP="004874C9">
      <w:pPr>
        <w:pStyle w:val="tv213"/>
        <w:spacing w:before="0" w:beforeAutospacing="0" w:after="0" w:afterAutospacing="0"/>
        <w:jc w:val="both"/>
        <w:rPr>
          <w:b/>
          <w:i/>
          <w:sz w:val="20"/>
          <w:szCs w:val="20"/>
          <w:lang w:val="lv-LV"/>
        </w:rPr>
      </w:pPr>
      <w:r w:rsidRPr="00225FF8">
        <w:rPr>
          <w:i/>
          <w:sz w:val="20"/>
          <w:szCs w:val="20"/>
          <w:lang w:val="lv-LV"/>
        </w:rPr>
        <w:t>3.3.4.3.</w:t>
      </w:r>
      <w:r w:rsidR="00301734">
        <w:rPr>
          <w:i/>
          <w:sz w:val="20"/>
          <w:szCs w:val="20"/>
          <w:lang w:val="lv-LV"/>
        </w:rPr>
        <w:t> </w:t>
      </w:r>
      <w:r w:rsidRPr="00225FF8">
        <w:rPr>
          <w:i/>
          <w:sz w:val="20"/>
          <w:szCs w:val="20"/>
          <w:lang w:val="lv-LV"/>
        </w:rPr>
        <w:t xml:space="preserve">attēls. </w:t>
      </w:r>
      <w:r w:rsidR="00083753">
        <w:rPr>
          <w:b/>
          <w:i/>
          <w:sz w:val="20"/>
          <w:szCs w:val="20"/>
          <w:lang w:val="lv-LV"/>
        </w:rPr>
        <w:t>DL</w:t>
      </w:r>
      <w:r w:rsidR="001E2B1E">
        <w:rPr>
          <w:b/>
          <w:i/>
          <w:sz w:val="20"/>
          <w:szCs w:val="20"/>
          <w:lang w:val="lv-LV"/>
        </w:rPr>
        <w:t xml:space="preserve"> teritorijā sastopamo mežaudž</w:t>
      </w:r>
      <w:r w:rsidRPr="00225FF8">
        <w:rPr>
          <w:b/>
          <w:i/>
          <w:sz w:val="20"/>
          <w:szCs w:val="20"/>
          <w:lang w:val="lv-LV"/>
        </w:rPr>
        <w:t>u sadalījums pa vecuma grupām</w:t>
      </w:r>
      <w:r w:rsidRPr="00225FF8">
        <w:rPr>
          <w:i/>
          <w:sz w:val="20"/>
          <w:szCs w:val="20"/>
          <w:lang w:val="lv-LV"/>
        </w:rPr>
        <w:t xml:space="preserve"> </w:t>
      </w:r>
      <w:r w:rsidRPr="00225FF8">
        <w:rPr>
          <w:b/>
          <w:i/>
          <w:sz w:val="20"/>
          <w:szCs w:val="20"/>
          <w:lang w:val="lv-LV"/>
        </w:rPr>
        <w:t>(kartogrāfisks attēlojums)</w:t>
      </w:r>
    </w:p>
    <w:p w14:paraId="2D6C67DD" w14:textId="5B157A5F" w:rsidR="00780182" w:rsidRPr="009E1986" w:rsidRDefault="00780182" w:rsidP="004874C9">
      <w:pPr>
        <w:pStyle w:val="BodyText"/>
        <w:ind w:left="0" w:right="-53"/>
        <w:jc w:val="both"/>
        <w:rPr>
          <w:rFonts w:ascii="Times New Roman" w:hAnsi="Times New Roman" w:cs="Times New Roman"/>
          <w:lang w:val="lv-LV"/>
        </w:rPr>
      </w:pPr>
    </w:p>
    <w:p w14:paraId="5EB3CFE6" w14:textId="52153F50" w:rsidR="005D5C77" w:rsidRPr="009E1986" w:rsidRDefault="005D5C77" w:rsidP="006E6A82">
      <w:pPr>
        <w:pStyle w:val="tv213"/>
        <w:spacing w:before="0" w:beforeAutospacing="0" w:after="0" w:afterAutospacing="0"/>
        <w:jc w:val="both"/>
        <w:rPr>
          <w:b/>
          <w:i/>
          <w:color w:val="FF0000"/>
          <w:sz w:val="20"/>
          <w:szCs w:val="20"/>
          <w:lang w:val="lv-LV"/>
        </w:rPr>
      </w:pPr>
      <w:r w:rsidRPr="009E1986">
        <w:rPr>
          <w:lang w:val="lv-LV"/>
        </w:rPr>
        <w:t xml:space="preserve">Valsts meža reģistra datubāzē iekļautā informācija par veiktajām mežsaimnieciskajām darbībām </w:t>
      </w:r>
      <w:r w:rsidR="003E0A17">
        <w:rPr>
          <w:lang w:val="lv-LV"/>
        </w:rPr>
        <w:t>DL</w:t>
      </w:r>
      <w:r w:rsidR="00301734">
        <w:rPr>
          <w:lang w:val="lv-LV"/>
        </w:rPr>
        <w:t xml:space="preserve"> teritorijā apkopota 3.3.4.5. </w:t>
      </w:r>
      <w:r w:rsidRPr="009E1986">
        <w:rPr>
          <w:lang w:val="lv-LV"/>
        </w:rPr>
        <w:t>tabulā</w:t>
      </w:r>
      <w:r w:rsidR="00B3084A" w:rsidRPr="009E1986">
        <w:rPr>
          <w:lang w:val="lv-LV"/>
        </w:rPr>
        <w:t xml:space="preserve">, kā arī </w:t>
      </w:r>
      <w:r w:rsidR="006E6A82">
        <w:rPr>
          <w:lang w:val="lv-LV"/>
        </w:rPr>
        <w:t>19</w:t>
      </w:r>
      <w:r w:rsidR="00301734">
        <w:rPr>
          <w:lang w:val="lv-LV"/>
        </w:rPr>
        <w:t>. </w:t>
      </w:r>
      <w:r w:rsidR="006E6A82">
        <w:rPr>
          <w:lang w:val="lv-LV"/>
        </w:rPr>
        <w:t>pielikumā</w:t>
      </w:r>
      <w:r w:rsidR="007B7747" w:rsidRPr="009E1986">
        <w:rPr>
          <w:lang w:val="lv-LV"/>
        </w:rPr>
        <w:t>.</w:t>
      </w:r>
      <w:r w:rsidR="00E97A82" w:rsidRPr="009E1986">
        <w:rPr>
          <w:lang w:val="lv-LV"/>
        </w:rPr>
        <w:t xml:space="preserve"> </w:t>
      </w:r>
      <w:r w:rsidR="00A17D07" w:rsidRPr="009E1986">
        <w:rPr>
          <w:lang w:val="lv-LV"/>
        </w:rPr>
        <w:t>Tabulā atsevišķi nodalīta informācija</w:t>
      </w:r>
      <w:r w:rsidR="009E1986" w:rsidRPr="009E1986">
        <w:rPr>
          <w:lang w:val="lv-LV"/>
        </w:rPr>
        <w:t xml:space="preserve"> par mežsaimniecisko darbību</w:t>
      </w:r>
      <w:r w:rsidR="00A17D07" w:rsidRPr="009E1986">
        <w:rPr>
          <w:lang w:val="lv-LV"/>
        </w:rPr>
        <w:t xml:space="preserve"> </w:t>
      </w:r>
      <w:r w:rsidR="009E1986" w:rsidRPr="009E1986">
        <w:rPr>
          <w:lang w:val="lv-LV"/>
        </w:rPr>
        <w:t>periodā</w:t>
      </w:r>
      <w:r w:rsidR="009E1986">
        <w:rPr>
          <w:lang w:val="lv-LV"/>
        </w:rPr>
        <w:t xml:space="preserve"> </w:t>
      </w:r>
      <w:r w:rsidR="009E1986" w:rsidRPr="009E1986">
        <w:rPr>
          <w:lang w:val="lv-LV"/>
        </w:rPr>
        <w:t>pirms un pēc</w:t>
      </w:r>
      <w:r w:rsidR="00B3084A" w:rsidRPr="009E1986">
        <w:rPr>
          <w:lang w:val="lv-LV"/>
        </w:rPr>
        <w:t xml:space="preserve"> </w:t>
      </w:r>
      <w:r w:rsidR="003E0A17">
        <w:rPr>
          <w:lang w:val="lv-LV"/>
        </w:rPr>
        <w:t>DL</w:t>
      </w:r>
      <w:r w:rsidR="009E1986" w:rsidRPr="009E1986">
        <w:rPr>
          <w:lang w:val="lv-LV"/>
        </w:rPr>
        <w:t xml:space="preserve"> IAIN apstiprināšana</w:t>
      </w:r>
      <w:r w:rsidR="00CB5151">
        <w:rPr>
          <w:lang w:val="lv-LV"/>
        </w:rPr>
        <w:t>s</w:t>
      </w:r>
      <w:r w:rsidR="009E1986" w:rsidRPr="009E1986">
        <w:rPr>
          <w:lang w:val="lv-LV"/>
        </w:rPr>
        <w:t>.</w:t>
      </w:r>
    </w:p>
    <w:p w14:paraId="363F9CB5" w14:textId="3788D36A" w:rsidR="005D5C77" w:rsidRDefault="005D5C77" w:rsidP="004874C9">
      <w:pPr>
        <w:pStyle w:val="BodyText"/>
        <w:ind w:left="0" w:right="-53"/>
        <w:jc w:val="both"/>
        <w:rPr>
          <w:rFonts w:ascii="Times New Roman" w:hAnsi="Times New Roman" w:cs="Times New Roman"/>
          <w:sz w:val="20"/>
          <w:szCs w:val="20"/>
          <w:highlight w:val="yellow"/>
          <w:lang w:val="lv-LV"/>
        </w:rPr>
      </w:pPr>
    </w:p>
    <w:p w14:paraId="1723618D" w14:textId="77777777" w:rsidR="001F180E" w:rsidRPr="00A17D07" w:rsidRDefault="001F180E" w:rsidP="004874C9">
      <w:pPr>
        <w:pStyle w:val="BodyText"/>
        <w:ind w:left="0" w:right="-53"/>
        <w:jc w:val="both"/>
        <w:rPr>
          <w:rFonts w:ascii="Times New Roman" w:hAnsi="Times New Roman" w:cs="Times New Roman"/>
          <w:sz w:val="20"/>
          <w:szCs w:val="20"/>
          <w:highlight w:val="yellow"/>
          <w:lang w:val="lv-LV"/>
        </w:rPr>
      </w:pPr>
    </w:p>
    <w:p w14:paraId="12DD62C4" w14:textId="77777777" w:rsidR="00BD0C98" w:rsidRDefault="00BD0C98">
      <w:pPr>
        <w:widowControl/>
        <w:spacing w:after="160" w:line="259" w:lineRule="auto"/>
        <w:rPr>
          <w:rFonts w:ascii="Times New Roman" w:eastAsia="Times New Roman" w:hAnsi="Times New Roman" w:cs="Times New Roman"/>
          <w:i/>
          <w:sz w:val="20"/>
          <w:szCs w:val="20"/>
          <w:lang w:val="lv-LV"/>
        </w:rPr>
      </w:pPr>
      <w:r>
        <w:rPr>
          <w:i/>
          <w:sz w:val="20"/>
          <w:szCs w:val="20"/>
          <w:lang w:val="lv-LV"/>
        </w:rPr>
        <w:br w:type="page"/>
      </w:r>
    </w:p>
    <w:p w14:paraId="451EAA57" w14:textId="449836B2" w:rsidR="00780182" w:rsidRPr="0018049F" w:rsidRDefault="00780182" w:rsidP="004874C9">
      <w:pPr>
        <w:pStyle w:val="tv213"/>
        <w:spacing w:before="0" w:beforeAutospacing="0" w:after="0" w:afterAutospacing="0"/>
        <w:rPr>
          <w:b/>
          <w:i/>
          <w:sz w:val="20"/>
          <w:szCs w:val="20"/>
          <w:lang w:val="lv-LV"/>
        </w:rPr>
      </w:pPr>
      <w:r w:rsidRPr="00A17D07">
        <w:rPr>
          <w:i/>
          <w:sz w:val="20"/>
          <w:szCs w:val="20"/>
          <w:lang w:val="lv-LV"/>
        </w:rPr>
        <w:lastRenderedPageBreak/>
        <w:t>3.3.4.5.</w:t>
      </w:r>
      <w:r w:rsidR="00301734">
        <w:rPr>
          <w:i/>
          <w:sz w:val="20"/>
          <w:szCs w:val="20"/>
          <w:lang w:val="lv-LV"/>
        </w:rPr>
        <w:t> </w:t>
      </w:r>
      <w:r w:rsidRPr="00A17D07">
        <w:rPr>
          <w:i/>
          <w:sz w:val="20"/>
          <w:szCs w:val="20"/>
          <w:lang w:val="lv-LV"/>
        </w:rPr>
        <w:t xml:space="preserve">tabula. </w:t>
      </w:r>
      <w:r w:rsidRPr="00A17D07">
        <w:rPr>
          <w:b/>
          <w:i/>
          <w:sz w:val="20"/>
          <w:szCs w:val="20"/>
          <w:lang w:val="lv-LV"/>
        </w:rPr>
        <w:t>Mežsaimniecisk</w:t>
      </w:r>
      <w:r w:rsidR="00B3084A" w:rsidRPr="00A17D07">
        <w:rPr>
          <w:b/>
          <w:i/>
          <w:sz w:val="20"/>
          <w:szCs w:val="20"/>
          <w:lang w:val="lv-LV"/>
        </w:rPr>
        <w:t>ā</w:t>
      </w:r>
      <w:r w:rsidRPr="00A17D07">
        <w:rPr>
          <w:b/>
          <w:i/>
          <w:sz w:val="20"/>
          <w:szCs w:val="20"/>
          <w:lang w:val="lv-LV"/>
        </w:rPr>
        <w:t xml:space="preserve"> darbība </w:t>
      </w:r>
      <w:r w:rsidR="004A096D">
        <w:rPr>
          <w:b/>
          <w:i/>
          <w:sz w:val="20"/>
          <w:szCs w:val="20"/>
          <w:lang w:val="lv-LV"/>
        </w:rPr>
        <w:t>DL</w:t>
      </w:r>
      <w:r w:rsidR="0062259A" w:rsidRPr="00A17D07">
        <w:rPr>
          <w:b/>
          <w:i/>
          <w:sz w:val="20"/>
          <w:szCs w:val="20"/>
          <w:lang w:val="lv-LV"/>
        </w:rPr>
        <w:t xml:space="preserve"> teritorijā</w:t>
      </w:r>
    </w:p>
    <w:tbl>
      <w:tblPr>
        <w:tblStyle w:val="TableGrid"/>
        <w:tblW w:w="0" w:type="auto"/>
        <w:tblLook w:val="04A0" w:firstRow="1" w:lastRow="0" w:firstColumn="1" w:lastColumn="0" w:noHBand="0" w:noVBand="1"/>
      </w:tblPr>
      <w:tblGrid>
        <w:gridCol w:w="3881"/>
        <w:gridCol w:w="2138"/>
        <w:gridCol w:w="1326"/>
        <w:gridCol w:w="1182"/>
      </w:tblGrid>
      <w:tr w:rsidR="001F180E" w:rsidRPr="009B2FC3" w14:paraId="5FEB6060" w14:textId="77777777" w:rsidTr="001F180E">
        <w:tc>
          <w:tcPr>
            <w:tcW w:w="4116" w:type="dxa"/>
            <w:vMerge w:val="restart"/>
            <w:shd w:val="clear" w:color="auto" w:fill="E2EFD9" w:themeFill="accent6" w:themeFillTint="33"/>
            <w:vAlign w:val="center"/>
          </w:tcPr>
          <w:p w14:paraId="2A17D6BC"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Mežsaimnieciskā darība (pēc pēdējā ciršanas paņēmiena)</w:t>
            </w:r>
          </w:p>
        </w:tc>
        <w:tc>
          <w:tcPr>
            <w:tcW w:w="4900" w:type="dxa"/>
            <w:gridSpan w:val="3"/>
            <w:shd w:val="clear" w:color="auto" w:fill="E2EFD9" w:themeFill="accent6" w:themeFillTint="33"/>
          </w:tcPr>
          <w:p w14:paraId="6F95C675"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Platība, ha</w:t>
            </w:r>
          </w:p>
        </w:tc>
      </w:tr>
      <w:tr w:rsidR="001F180E" w:rsidRPr="009B2FC3" w14:paraId="7922BBD1" w14:textId="77777777" w:rsidTr="001F180E">
        <w:tc>
          <w:tcPr>
            <w:tcW w:w="4116" w:type="dxa"/>
            <w:vMerge/>
            <w:shd w:val="clear" w:color="auto" w:fill="E2EFD9" w:themeFill="accent6" w:themeFillTint="33"/>
          </w:tcPr>
          <w:p w14:paraId="63DD360A" w14:textId="77777777" w:rsidR="001F180E" w:rsidRPr="009B2FC3" w:rsidRDefault="001F180E" w:rsidP="001F180E">
            <w:pPr>
              <w:pStyle w:val="BodyText"/>
              <w:ind w:left="0" w:right="-53"/>
              <w:rPr>
                <w:rFonts w:ascii="Times New Roman" w:hAnsi="Times New Roman"/>
                <w:b/>
                <w:color w:val="auto"/>
                <w:sz w:val="20"/>
                <w:szCs w:val="20"/>
                <w:lang w:val="lv-LV"/>
              </w:rPr>
            </w:pPr>
          </w:p>
        </w:tc>
        <w:tc>
          <w:tcPr>
            <w:tcW w:w="2269" w:type="dxa"/>
            <w:shd w:val="clear" w:color="auto" w:fill="E2EFD9" w:themeFill="accent6" w:themeFillTint="33"/>
          </w:tcPr>
          <w:p w14:paraId="386EFE71"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Nav norādīts gads</w:t>
            </w:r>
          </w:p>
        </w:tc>
        <w:tc>
          <w:tcPr>
            <w:tcW w:w="1390" w:type="dxa"/>
            <w:shd w:val="clear" w:color="auto" w:fill="E2EFD9" w:themeFill="accent6" w:themeFillTint="33"/>
          </w:tcPr>
          <w:p w14:paraId="1524029B" w14:textId="348DB206"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 xml:space="preserve">1992 </w:t>
            </w:r>
            <w:r w:rsidR="00CB5151">
              <w:rPr>
                <w:rFonts w:ascii="Times New Roman" w:hAnsi="Times New Roman"/>
                <w:b/>
                <w:color w:val="auto"/>
                <w:sz w:val="20"/>
                <w:szCs w:val="20"/>
                <w:lang w:val="lv-LV"/>
              </w:rPr>
              <w:t>–</w:t>
            </w:r>
            <w:r w:rsidRPr="009B2FC3">
              <w:rPr>
                <w:rFonts w:ascii="Times New Roman" w:hAnsi="Times New Roman"/>
                <w:b/>
                <w:color w:val="auto"/>
                <w:sz w:val="20"/>
                <w:szCs w:val="20"/>
                <w:lang w:val="lv-LV"/>
              </w:rPr>
              <w:t xml:space="preserve"> 2011</w:t>
            </w:r>
          </w:p>
        </w:tc>
        <w:tc>
          <w:tcPr>
            <w:tcW w:w="1241" w:type="dxa"/>
            <w:shd w:val="clear" w:color="auto" w:fill="E2EFD9" w:themeFill="accent6" w:themeFillTint="33"/>
          </w:tcPr>
          <w:p w14:paraId="2184A7B6" w14:textId="3AF36E0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 xml:space="preserve">2012 </w:t>
            </w:r>
            <w:r w:rsidR="00CB5151">
              <w:rPr>
                <w:rFonts w:ascii="Times New Roman" w:hAnsi="Times New Roman"/>
                <w:b/>
                <w:color w:val="auto"/>
                <w:sz w:val="20"/>
                <w:szCs w:val="20"/>
                <w:lang w:val="lv-LV"/>
              </w:rPr>
              <w:t>–</w:t>
            </w:r>
            <w:r w:rsidRPr="009B2FC3">
              <w:rPr>
                <w:rFonts w:ascii="Times New Roman" w:hAnsi="Times New Roman"/>
                <w:b/>
                <w:color w:val="auto"/>
                <w:sz w:val="20"/>
                <w:szCs w:val="20"/>
                <w:lang w:val="lv-LV"/>
              </w:rPr>
              <w:t xml:space="preserve"> 2018</w:t>
            </w:r>
          </w:p>
        </w:tc>
      </w:tr>
      <w:tr w:rsidR="001F180E" w:rsidRPr="009B2FC3" w14:paraId="1672FAB9" w14:textId="77777777" w:rsidTr="001F180E">
        <w:tc>
          <w:tcPr>
            <w:tcW w:w="4116" w:type="dxa"/>
            <w:vAlign w:val="bottom"/>
          </w:tcPr>
          <w:p w14:paraId="448C44CD"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lang w:val="lv-LV"/>
              </w:rPr>
              <w:t>Kailcirte</w:t>
            </w:r>
          </w:p>
        </w:tc>
        <w:tc>
          <w:tcPr>
            <w:tcW w:w="2269" w:type="dxa"/>
          </w:tcPr>
          <w:p w14:paraId="54383A52"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c>
          <w:tcPr>
            <w:tcW w:w="1390" w:type="dxa"/>
            <w:vAlign w:val="bottom"/>
          </w:tcPr>
          <w:p w14:paraId="0C22516E"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5,68</w:t>
            </w:r>
          </w:p>
        </w:tc>
        <w:tc>
          <w:tcPr>
            <w:tcW w:w="1241" w:type="dxa"/>
          </w:tcPr>
          <w:p w14:paraId="1B9AA32F"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r>
      <w:tr w:rsidR="001F180E" w:rsidRPr="009B2FC3" w14:paraId="4882DD16" w14:textId="77777777" w:rsidTr="001F180E">
        <w:tc>
          <w:tcPr>
            <w:tcW w:w="4116" w:type="dxa"/>
            <w:vAlign w:val="bottom"/>
          </w:tcPr>
          <w:p w14:paraId="54094AF8"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lang w:val="lv-LV"/>
              </w:rPr>
              <w:t>Cirte pēc sanitārā atzinuma</w:t>
            </w:r>
          </w:p>
        </w:tc>
        <w:tc>
          <w:tcPr>
            <w:tcW w:w="2269" w:type="dxa"/>
          </w:tcPr>
          <w:p w14:paraId="038DFC0A"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c>
          <w:tcPr>
            <w:tcW w:w="1390" w:type="dxa"/>
            <w:vAlign w:val="bottom"/>
          </w:tcPr>
          <w:p w14:paraId="790ACD57"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7,27</w:t>
            </w:r>
          </w:p>
        </w:tc>
        <w:tc>
          <w:tcPr>
            <w:tcW w:w="1241" w:type="dxa"/>
          </w:tcPr>
          <w:p w14:paraId="2E748E46"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r>
      <w:tr w:rsidR="001F180E" w:rsidRPr="009B2FC3" w14:paraId="586DD617" w14:textId="77777777" w:rsidTr="001F180E">
        <w:tc>
          <w:tcPr>
            <w:tcW w:w="4116" w:type="dxa"/>
            <w:vAlign w:val="bottom"/>
          </w:tcPr>
          <w:p w14:paraId="5F685DAC"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lang w:val="lv-LV"/>
              </w:rPr>
              <w:t>Izlases cirte</w:t>
            </w:r>
          </w:p>
        </w:tc>
        <w:tc>
          <w:tcPr>
            <w:tcW w:w="2269" w:type="dxa"/>
          </w:tcPr>
          <w:p w14:paraId="41DE70AB"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c>
          <w:tcPr>
            <w:tcW w:w="1390" w:type="dxa"/>
            <w:vAlign w:val="bottom"/>
          </w:tcPr>
          <w:p w14:paraId="0D951A27"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2,18</w:t>
            </w:r>
          </w:p>
        </w:tc>
        <w:tc>
          <w:tcPr>
            <w:tcW w:w="1241" w:type="dxa"/>
          </w:tcPr>
          <w:p w14:paraId="2C190F54"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r>
      <w:tr w:rsidR="001F180E" w:rsidRPr="009B2FC3" w14:paraId="023401D1" w14:textId="77777777" w:rsidTr="001F180E">
        <w:tc>
          <w:tcPr>
            <w:tcW w:w="4116" w:type="dxa"/>
            <w:vAlign w:val="bottom"/>
          </w:tcPr>
          <w:p w14:paraId="08BB22A0"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lang w:val="lv-LV"/>
              </w:rPr>
              <w:t>Jaunaudžu kopšana</w:t>
            </w:r>
          </w:p>
        </w:tc>
        <w:tc>
          <w:tcPr>
            <w:tcW w:w="2269" w:type="dxa"/>
          </w:tcPr>
          <w:p w14:paraId="0E2C07AE"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c>
          <w:tcPr>
            <w:tcW w:w="1390" w:type="dxa"/>
            <w:vAlign w:val="bottom"/>
          </w:tcPr>
          <w:p w14:paraId="4A2F507D"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3,87</w:t>
            </w:r>
          </w:p>
        </w:tc>
        <w:tc>
          <w:tcPr>
            <w:tcW w:w="1241" w:type="dxa"/>
          </w:tcPr>
          <w:p w14:paraId="142FA0AE"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lang w:val="lv-LV"/>
              </w:rPr>
              <w:t>-</w:t>
            </w:r>
          </w:p>
        </w:tc>
      </w:tr>
      <w:tr w:rsidR="001F180E" w:rsidRPr="009B2FC3" w14:paraId="1F7D5E82" w14:textId="77777777" w:rsidTr="001F180E">
        <w:tc>
          <w:tcPr>
            <w:tcW w:w="4116" w:type="dxa"/>
            <w:vAlign w:val="bottom"/>
          </w:tcPr>
          <w:p w14:paraId="203650CC"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lang w:val="lv-LV"/>
              </w:rPr>
              <w:t>Kopšanas c</w:t>
            </w:r>
            <w:r w:rsidRPr="009B2FC3">
              <w:rPr>
                <w:rFonts w:ascii="Times New Roman" w:hAnsi="Times New Roman"/>
                <w:color w:val="auto"/>
                <w:sz w:val="20"/>
                <w:szCs w:val="20"/>
              </w:rPr>
              <w:t>irte</w:t>
            </w:r>
          </w:p>
        </w:tc>
        <w:tc>
          <w:tcPr>
            <w:tcW w:w="2269" w:type="dxa"/>
          </w:tcPr>
          <w:p w14:paraId="5EC6597B"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62,55</w:t>
            </w:r>
          </w:p>
        </w:tc>
        <w:tc>
          <w:tcPr>
            <w:tcW w:w="1390" w:type="dxa"/>
            <w:vAlign w:val="bottom"/>
          </w:tcPr>
          <w:p w14:paraId="7A63BD70"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93,55</w:t>
            </w:r>
          </w:p>
        </w:tc>
        <w:tc>
          <w:tcPr>
            <w:tcW w:w="1241" w:type="dxa"/>
          </w:tcPr>
          <w:p w14:paraId="5F677842"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9,36</w:t>
            </w:r>
          </w:p>
        </w:tc>
      </w:tr>
      <w:tr w:rsidR="001F180E" w:rsidRPr="009B2FC3" w14:paraId="42CE34A4" w14:textId="77777777" w:rsidTr="001F180E">
        <w:tc>
          <w:tcPr>
            <w:tcW w:w="4116" w:type="dxa"/>
            <w:vAlign w:val="bottom"/>
          </w:tcPr>
          <w:p w14:paraId="279F7599"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Sanitārā cirte</w:t>
            </w:r>
          </w:p>
        </w:tc>
        <w:tc>
          <w:tcPr>
            <w:tcW w:w="2269" w:type="dxa"/>
          </w:tcPr>
          <w:p w14:paraId="2B6F364A"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390" w:type="dxa"/>
            <w:vAlign w:val="bottom"/>
          </w:tcPr>
          <w:p w14:paraId="64828833"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65,50</w:t>
            </w:r>
          </w:p>
        </w:tc>
        <w:tc>
          <w:tcPr>
            <w:tcW w:w="1241" w:type="dxa"/>
          </w:tcPr>
          <w:p w14:paraId="7EB00C20"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12,46</w:t>
            </w:r>
          </w:p>
        </w:tc>
      </w:tr>
      <w:tr w:rsidR="001F180E" w:rsidRPr="009B2FC3" w14:paraId="47ABC34B" w14:textId="77777777" w:rsidTr="001F180E">
        <w:tc>
          <w:tcPr>
            <w:tcW w:w="4116" w:type="dxa"/>
            <w:tcBorders>
              <w:bottom w:val="single" w:sz="4" w:space="0" w:color="auto"/>
            </w:tcBorders>
            <w:vAlign w:val="bottom"/>
          </w:tcPr>
          <w:p w14:paraId="7BC64BB8"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Nelikumīga izlases cirte</w:t>
            </w:r>
          </w:p>
        </w:tc>
        <w:tc>
          <w:tcPr>
            <w:tcW w:w="2269" w:type="dxa"/>
          </w:tcPr>
          <w:p w14:paraId="0153D160"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390" w:type="dxa"/>
            <w:vAlign w:val="bottom"/>
          </w:tcPr>
          <w:p w14:paraId="07940959"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2,22</w:t>
            </w:r>
          </w:p>
        </w:tc>
        <w:tc>
          <w:tcPr>
            <w:tcW w:w="1241" w:type="dxa"/>
          </w:tcPr>
          <w:p w14:paraId="55375B05"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lang w:val="lv-LV"/>
              </w:rPr>
              <w:t>-</w:t>
            </w:r>
          </w:p>
        </w:tc>
      </w:tr>
      <w:tr w:rsidR="001F180E" w:rsidRPr="009B2FC3" w14:paraId="1EA4CD76" w14:textId="77777777" w:rsidTr="001F180E">
        <w:tc>
          <w:tcPr>
            <w:tcW w:w="4116" w:type="dxa"/>
            <w:tcBorders>
              <w:bottom w:val="single" w:sz="4" w:space="0" w:color="auto"/>
            </w:tcBorders>
            <w:vAlign w:val="bottom"/>
          </w:tcPr>
          <w:p w14:paraId="236FE8C4" w14:textId="7BEF7FEE"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Sanitārā izlase</w:t>
            </w:r>
            <w:r w:rsidR="00CB5151">
              <w:rPr>
                <w:rFonts w:ascii="Times New Roman" w:hAnsi="Times New Roman"/>
                <w:color w:val="auto"/>
                <w:sz w:val="20"/>
                <w:szCs w:val="20"/>
              </w:rPr>
              <w:t>s</w:t>
            </w:r>
            <w:r w:rsidRPr="009B2FC3">
              <w:rPr>
                <w:rFonts w:ascii="Times New Roman" w:hAnsi="Times New Roman"/>
                <w:color w:val="auto"/>
                <w:sz w:val="20"/>
                <w:szCs w:val="20"/>
              </w:rPr>
              <w:t xml:space="preserve"> cirte</w:t>
            </w:r>
          </w:p>
        </w:tc>
        <w:tc>
          <w:tcPr>
            <w:tcW w:w="2269" w:type="dxa"/>
          </w:tcPr>
          <w:p w14:paraId="17417CD9"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390" w:type="dxa"/>
            <w:vAlign w:val="bottom"/>
          </w:tcPr>
          <w:p w14:paraId="465F5BE9"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76,38</w:t>
            </w:r>
          </w:p>
        </w:tc>
        <w:tc>
          <w:tcPr>
            <w:tcW w:w="1241" w:type="dxa"/>
          </w:tcPr>
          <w:p w14:paraId="5355D3A2"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lang w:val="lv-LV"/>
              </w:rPr>
              <w:t>-</w:t>
            </w:r>
          </w:p>
        </w:tc>
      </w:tr>
      <w:tr w:rsidR="001F180E" w:rsidRPr="009B2FC3" w14:paraId="309EEFAA" w14:textId="77777777" w:rsidTr="001F180E">
        <w:tc>
          <w:tcPr>
            <w:tcW w:w="4116" w:type="dxa"/>
            <w:tcBorders>
              <w:bottom w:val="single" w:sz="4" w:space="0" w:color="auto"/>
            </w:tcBorders>
            <w:vAlign w:val="bottom"/>
          </w:tcPr>
          <w:p w14:paraId="336AF904"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Nav datu</w:t>
            </w:r>
          </w:p>
        </w:tc>
        <w:tc>
          <w:tcPr>
            <w:tcW w:w="2269" w:type="dxa"/>
          </w:tcPr>
          <w:p w14:paraId="29DFDD6E"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390" w:type="dxa"/>
            <w:vAlign w:val="bottom"/>
          </w:tcPr>
          <w:p w14:paraId="0C3E89AC"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136,29</w:t>
            </w:r>
          </w:p>
        </w:tc>
        <w:tc>
          <w:tcPr>
            <w:tcW w:w="1241" w:type="dxa"/>
          </w:tcPr>
          <w:p w14:paraId="5634549D"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lang w:val="lv-LV"/>
              </w:rPr>
              <w:t>-</w:t>
            </w:r>
          </w:p>
        </w:tc>
      </w:tr>
      <w:tr w:rsidR="001F180E" w:rsidRPr="009B2FC3" w14:paraId="3A4FFAFC" w14:textId="77777777" w:rsidTr="001F180E">
        <w:tc>
          <w:tcPr>
            <w:tcW w:w="4116" w:type="dxa"/>
            <w:tcBorders>
              <w:left w:val="nil"/>
              <w:bottom w:val="nil"/>
            </w:tcBorders>
            <w:shd w:val="clear" w:color="auto" w:fill="auto"/>
          </w:tcPr>
          <w:p w14:paraId="5C5D246C" w14:textId="77777777" w:rsidR="001F180E" w:rsidRPr="009B2FC3" w:rsidRDefault="001F180E" w:rsidP="001F180E">
            <w:pPr>
              <w:pStyle w:val="BodyText"/>
              <w:ind w:left="0" w:right="-53"/>
              <w:jc w:val="right"/>
              <w:rPr>
                <w:rFonts w:ascii="Times New Roman" w:hAnsi="Times New Roman"/>
                <w:b/>
                <w:color w:val="auto"/>
                <w:sz w:val="20"/>
                <w:szCs w:val="20"/>
                <w:lang w:val="lv-LV"/>
              </w:rPr>
            </w:pPr>
            <w:r w:rsidRPr="009B2FC3">
              <w:rPr>
                <w:rFonts w:ascii="Times New Roman" w:hAnsi="Times New Roman"/>
                <w:b/>
                <w:color w:val="auto"/>
                <w:sz w:val="20"/>
                <w:szCs w:val="20"/>
                <w:lang w:val="lv-LV"/>
              </w:rPr>
              <w:t>Kopā:</w:t>
            </w:r>
          </w:p>
        </w:tc>
        <w:tc>
          <w:tcPr>
            <w:tcW w:w="2269" w:type="dxa"/>
          </w:tcPr>
          <w:p w14:paraId="7C4B3100" w14:textId="77777777" w:rsidR="001F180E" w:rsidRPr="009B2FC3" w:rsidRDefault="001F180E" w:rsidP="001F180E">
            <w:pPr>
              <w:pStyle w:val="BodyText"/>
              <w:ind w:left="0" w:right="-53"/>
              <w:rPr>
                <w:rFonts w:ascii="Times New Roman" w:hAnsi="Times New Roman"/>
                <w:b/>
                <w:color w:val="auto"/>
                <w:sz w:val="20"/>
                <w:szCs w:val="20"/>
                <w:lang w:val="lv-LV"/>
              </w:rPr>
            </w:pPr>
          </w:p>
        </w:tc>
        <w:tc>
          <w:tcPr>
            <w:tcW w:w="1390" w:type="dxa"/>
            <w:shd w:val="clear" w:color="auto" w:fill="E2EFD9" w:themeFill="accent6" w:themeFillTint="33"/>
          </w:tcPr>
          <w:p w14:paraId="6BA3D12C"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392,94</w:t>
            </w:r>
          </w:p>
        </w:tc>
        <w:tc>
          <w:tcPr>
            <w:tcW w:w="1241" w:type="dxa"/>
            <w:shd w:val="clear" w:color="auto" w:fill="E2EFD9" w:themeFill="accent6" w:themeFillTint="33"/>
          </w:tcPr>
          <w:p w14:paraId="069C6EB6"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21,82</w:t>
            </w:r>
          </w:p>
        </w:tc>
      </w:tr>
    </w:tbl>
    <w:p w14:paraId="295C583C" w14:textId="77777777" w:rsidR="001F180E" w:rsidRPr="009B2FC3" w:rsidRDefault="001F180E" w:rsidP="001F180E">
      <w:pPr>
        <w:pStyle w:val="tv213"/>
        <w:spacing w:before="0" w:beforeAutospacing="0" w:after="0" w:afterAutospacing="0"/>
        <w:rPr>
          <w:i/>
          <w:sz w:val="20"/>
          <w:szCs w:val="20"/>
          <w:lang w:val="lv-LV"/>
        </w:rPr>
      </w:pPr>
    </w:p>
    <w:tbl>
      <w:tblPr>
        <w:tblStyle w:val="TableGrid"/>
        <w:tblW w:w="0" w:type="auto"/>
        <w:tblLook w:val="04A0" w:firstRow="1" w:lastRow="0" w:firstColumn="1" w:lastColumn="0" w:noHBand="0" w:noVBand="1"/>
      </w:tblPr>
      <w:tblGrid>
        <w:gridCol w:w="5159"/>
        <w:gridCol w:w="1656"/>
        <w:gridCol w:w="1486"/>
      </w:tblGrid>
      <w:tr w:rsidR="001F180E" w:rsidRPr="009B2FC3" w14:paraId="537CF1E1" w14:textId="77777777" w:rsidTr="001F180E">
        <w:tc>
          <w:tcPr>
            <w:tcW w:w="5159" w:type="dxa"/>
            <w:vMerge w:val="restart"/>
            <w:shd w:val="clear" w:color="auto" w:fill="E2EFD9" w:themeFill="accent6" w:themeFillTint="33"/>
            <w:vAlign w:val="center"/>
          </w:tcPr>
          <w:p w14:paraId="56B1C299" w14:textId="0B07A988"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Mežsaimnieciskā dar</w:t>
            </w:r>
            <w:r w:rsidR="006E6A82">
              <w:rPr>
                <w:rFonts w:ascii="Times New Roman" w:hAnsi="Times New Roman"/>
                <w:b/>
                <w:color w:val="auto"/>
                <w:sz w:val="20"/>
                <w:szCs w:val="20"/>
                <w:lang w:val="lv-LV"/>
              </w:rPr>
              <w:t>b</w:t>
            </w:r>
            <w:r w:rsidRPr="009B2FC3">
              <w:rPr>
                <w:rFonts w:ascii="Times New Roman" w:hAnsi="Times New Roman"/>
                <w:b/>
                <w:color w:val="auto"/>
                <w:sz w:val="20"/>
                <w:szCs w:val="20"/>
                <w:lang w:val="lv-LV"/>
              </w:rPr>
              <w:t>ība (pēc pēdējā darbības veida)</w:t>
            </w:r>
          </w:p>
        </w:tc>
        <w:tc>
          <w:tcPr>
            <w:tcW w:w="3142" w:type="dxa"/>
            <w:gridSpan w:val="2"/>
            <w:shd w:val="clear" w:color="auto" w:fill="E2EFD9" w:themeFill="accent6" w:themeFillTint="33"/>
          </w:tcPr>
          <w:p w14:paraId="7C834863"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Platība, ha</w:t>
            </w:r>
          </w:p>
        </w:tc>
      </w:tr>
      <w:tr w:rsidR="001F180E" w:rsidRPr="009B2FC3" w14:paraId="3ACB344F" w14:textId="77777777" w:rsidTr="001F180E">
        <w:tc>
          <w:tcPr>
            <w:tcW w:w="5159" w:type="dxa"/>
            <w:vMerge/>
            <w:shd w:val="clear" w:color="auto" w:fill="E2EFD9" w:themeFill="accent6" w:themeFillTint="33"/>
          </w:tcPr>
          <w:p w14:paraId="7B581E93" w14:textId="77777777" w:rsidR="001F180E" w:rsidRPr="009B2FC3" w:rsidRDefault="001F180E" w:rsidP="001F180E">
            <w:pPr>
              <w:pStyle w:val="BodyText"/>
              <w:ind w:left="0" w:right="-53"/>
              <w:rPr>
                <w:rFonts w:ascii="Times New Roman" w:hAnsi="Times New Roman"/>
                <w:b/>
                <w:color w:val="auto"/>
                <w:sz w:val="20"/>
                <w:szCs w:val="20"/>
                <w:lang w:val="lv-LV"/>
              </w:rPr>
            </w:pPr>
          </w:p>
        </w:tc>
        <w:tc>
          <w:tcPr>
            <w:tcW w:w="1656" w:type="dxa"/>
            <w:shd w:val="clear" w:color="auto" w:fill="E2EFD9" w:themeFill="accent6" w:themeFillTint="33"/>
          </w:tcPr>
          <w:p w14:paraId="7E99E56F"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1980 - 2011</w:t>
            </w:r>
          </w:p>
        </w:tc>
        <w:tc>
          <w:tcPr>
            <w:tcW w:w="1486" w:type="dxa"/>
            <w:shd w:val="clear" w:color="auto" w:fill="E2EFD9" w:themeFill="accent6" w:themeFillTint="33"/>
          </w:tcPr>
          <w:p w14:paraId="7103D339"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2012 - 2018</w:t>
            </w:r>
          </w:p>
        </w:tc>
      </w:tr>
      <w:tr w:rsidR="001F180E" w:rsidRPr="009B2FC3" w14:paraId="425408EE" w14:textId="77777777" w:rsidTr="001F180E">
        <w:tc>
          <w:tcPr>
            <w:tcW w:w="5159" w:type="dxa"/>
            <w:vAlign w:val="bottom"/>
          </w:tcPr>
          <w:p w14:paraId="20A28541"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Koku ciršana</w:t>
            </w:r>
          </w:p>
        </w:tc>
        <w:tc>
          <w:tcPr>
            <w:tcW w:w="1656" w:type="dxa"/>
            <w:vAlign w:val="bottom"/>
          </w:tcPr>
          <w:p w14:paraId="15DEDE31"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101,40</w:t>
            </w:r>
          </w:p>
        </w:tc>
        <w:tc>
          <w:tcPr>
            <w:tcW w:w="1486" w:type="dxa"/>
          </w:tcPr>
          <w:p w14:paraId="21FEAD88"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21,82</w:t>
            </w:r>
          </w:p>
        </w:tc>
      </w:tr>
      <w:tr w:rsidR="001F180E" w:rsidRPr="009B2FC3" w14:paraId="419F266A" w14:textId="77777777" w:rsidTr="001F180E">
        <w:tc>
          <w:tcPr>
            <w:tcW w:w="5159" w:type="dxa"/>
            <w:vAlign w:val="bottom"/>
          </w:tcPr>
          <w:p w14:paraId="2CE77A17" w14:textId="27D0DC92" w:rsidR="001F180E" w:rsidRPr="009B2FC3" w:rsidRDefault="001F180E" w:rsidP="001F180E">
            <w:pPr>
              <w:pStyle w:val="BodyText"/>
              <w:ind w:left="0" w:right="-53"/>
              <w:jc w:val="both"/>
              <w:rPr>
                <w:rFonts w:ascii="Times New Roman" w:hAnsi="Times New Roman"/>
                <w:color w:val="auto"/>
                <w:sz w:val="20"/>
                <w:szCs w:val="20"/>
              </w:rPr>
            </w:pPr>
            <w:r w:rsidRPr="009B2FC3">
              <w:rPr>
                <w:rFonts w:ascii="Times New Roman" w:hAnsi="Times New Roman"/>
                <w:color w:val="auto"/>
                <w:sz w:val="20"/>
                <w:szCs w:val="20"/>
              </w:rPr>
              <w:t>Ieaudzēšana/kopšana</w:t>
            </w:r>
          </w:p>
        </w:tc>
        <w:tc>
          <w:tcPr>
            <w:tcW w:w="1656" w:type="dxa"/>
            <w:vAlign w:val="bottom"/>
          </w:tcPr>
          <w:p w14:paraId="47437FD9"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486" w:type="dxa"/>
          </w:tcPr>
          <w:p w14:paraId="038C8A38"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0,13</w:t>
            </w:r>
          </w:p>
        </w:tc>
      </w:tr>
      <w:tr w:rsidR="001F180E" w:rsidRPr="009B2FC3" w14:paraId="621C1C92" w14:textId="77777777" w:rsidTr="001F180E">
        <w:tc>
          <w:tcPr>
            <w:tcW w:w="5159" w:type="dxa"/>
            <w:vAlign w:val="bottom"/>
          </w:tcPr>
          <w:p w14:paraId="11918076"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Atjaunošana</w:t>
            </w:r>
          </w:p>
        </w:tc>
        <w:tc>
          <w:tcPr>
            <w:tcW w:w="1656" w:type="dxa"/>
            <w:vAlign w:val="bottom"/>
          </w:tcPr>
          <w:p w14:paraId="15F9DB14"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2,30</w:t>
            </w:r>
          </w:p>
        </w:tc>
        <w:tc>
          <w:tcPr>
            <w:tcW w:w="1486" w:type="dxa"/>
          </w:tcPr>
          <w:p w14:paraId="2D564830"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5,15</w:t>
            </w:r>
          </w:p>
        </w:tc>
      </w:tr>
      <w:tr w:rsidR="001F180E" w:rsidRPr="009B2FC3" w14:paraId="6E029399" w14:textId="77777777" w:rsidTr="001F180E">
        <w:tc>
          <w:tcPr>
            <w:tcW w:w="5159" w:type="dxa"/>
            <w:vAlign w:val="bottom"/>
          </w:tcPr>
          <w:p w14:paraId="6B8103A6" w14:textId="77777777" w:rsidR="001F180E" w:rsidRPr="009B2FC3" w:rsidRDefault="001F180E" w:rsidP="001F180E">
            <w:pPr>
              <w:pStyle w:val="BodyText"/>
              <w:ind w:left="0" w:right="-53"/>
              <w:jc w:val="both"/>
              <w:rPr>
                <w:rFonts w:ascii="Times New Roman" w:hAnsi="Times New Roman"/>
                <w:color w:val="auto"/>
                <w:sz w:val="20"/>
                <w:szCs w:val="20"/>
              </w:rPr>
            </w:pPr>
            <w:r w:rsidRPr="009B2FC3">
              <w:rPr>
                <w:rFonts w:ascii="Times New Roman" w:hAnsi="Times New Roman"/>
                <w:color w:val="auto"/>
                <w:sz w:val="20"/>
                <w:szCs w:val="20"/>
              </w:rPr>
              <w:t>Ieaudzēšana</w:t>
            </w:r>
          </w:p>
        </w:tc>
        <w:tc>
          <w:tcPr>
            <w:tcW w:w="1656" w:type="dxa"/>
            <w:vAlign w:val="bottom"/>
          </w:tcPr>
          <w:p w14:paraId="4F75E5C0"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w:t>
            </w:r>
          </w:p>
        </w:tc>
        <w:tc>
          <w:tcPr>
            <w:tcW w:w="1486" w:type="dxa"/>
          </w:tcPr>
          <w:p w14:paraId="78FBC6B2" w14:textId="77777777" w:rsidR="001F180E" w:rsidRPr="009B2FC3" w:rsidRDefault="001F180E" w:rsidP="001F180E">
            <w:pPr>
              <w:pStyle w:val="BodyText"/>
              <w:ind w:left="0" w:right="-53"/>
              <w:rPr>
                <w:rFonts w:ascii="Times New Roman" w:hAnsi="Times New Roman"/>
                <w:color w:val="auto"/>
                <w:sz w:val="20"/>
                <w:szCs w:val="20"/>
              </w:rPr>
            </w:pPr>
            <w:r w:rsidRPr="009B2FC3">
              <w:rPr>
                <w:rFonts w:ascii="Times New Roman" w:hAnsi="Times New Roman"/>
                <w:color w:val="auto"/>
                <w:sz w:val="20"/>
                <w:szCs w:val="20"/>
              </w:rPr>
              <w:t>3,60</w:t>
            </w:r>
          </w:p>
        </w:tc>
      </w:tr>
      <w:tr w:rsidR="001F180E" w:rsidRPr="009B2FC3" w14:paraId="09745F51" w14:textId="77777777" w:rsidTr="001F180E">
        <w:tc>
          <w:tcPr>
            <w:tcW w:w="5159" w:type="dxa"/>
            <w:vAlign w:val="bottom"/>
          </w:tcPr>
          <w:p w14:paraId="73E53503" w14:textId="77777777" w:rsidR="001F180E" w:rsidRPr="009B2FC3" w:rsidRDefault="001F180E" w:rsidP="001F180E">
            <w:pPr>
              <w:pStyle w:val="BodyText"/>
              <w:ind w:left="0" w:right="-53"/>
              <w:jc w:val="both"/>
              <w:rPr>
                <w:rFonts w:ascii="Times New Roman" w:hAnsi="Times New Roman"/>
                <w:color w:val="auto"/>
                <w:sz w:val="20"/>
                <w:szCs w:val="20"/>
                <w:lang w:val="lv-LV"/>
              </w:rPr>
            </w:pPr>
            <w:r w:rsidRPr="009B2FC3">
              <w:rPr>
                <w:rFonts w:ascii="Times New Roman" w:hAnsi="Times New Roman"/>
                <w:color w:val="auto"/>
                <w:sz w:val="20"/>
                <w:szCs w:val="20"/>
              </w:rPr>
              <w:t>Jaunaudžu kopšana</w:t>
            </w:r>
          </w:p>
        </w:tc>
        <w:tc>
          <w:tcPr>
            <w:tcW w:w="1656" w:type="dxa"/>
            <w:vAlign w:val="bottom"/>
          </w:tcPr>
          <w:p w14:paraId="3B2FAB9A"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9,07</w:t>
            </w:r>
          </w:p>
        </w:tc>
        <w:tc>
          <w:tcPr>
            <w:tcW w:w="1486" w:type="dxa"/>
          </w:tcPr>
          <w:p w14:paraId="2ED701FF" w14:textId="77777777" w:rsidR="001F180E" w:rsidRPr="009B2FC3" w:rsidRDefault="001F180E" w:rsidP="001F180E">
            <w:pPr>
              <w:pStyle w:val="BodyText"/>
              <w:ind w:left="0" w:right="-53"/>
              <w:rPr>
                <w:rFonts w:ascii="Times New Roman" w:hAnsi="Times New Roman"/>
                <w:color w:val="auto"/>
                <w:sz w:val="20"/>
                <w:szCs w:val="20"/>
                <w:lang w:val="lv-LV"/>
              </w:rPr>
            </w:pPr>
            <w:r w:rsidRPr="009B2FC3">
              <w:rPr>
                <w:rFonts w:ascii="Times New Roman" w:hAnsi="Times New Roman"/>
                <w:color w:val="auto"/>
                <w:sz w:val="20"/>
                <w:szCs w:val="20"/>
              </w:rPr>
              <w:t>17,49</w:t>
            </w:r>
          </w:p>
        </w:tc>
      </w:tr>
      <w:tr w:rsidR="00822AEA" w:rsidRPr="00822AEA" w14:paraId="27EEC490" w14:textId="77777777" w:rsidTr="001F180E">
        <w:tc>
          <w:tcPr>
            <w:tcW w:w="5159" w:type="dxa"/>
            <w:shd w:val="clear" w:color="auto" w:fill="auto"/>
            <w:vAlign w:val="bottom"/>
          </w:tcPr>
          <w:p w14:paraId="50796B6F" w14:textId="12AA9CEA" w:rsidR="001F180E" w:rsidRPr="00822AEA" w:rsidRDefault="001F180E" w:rsidP="001F180E">
            <w:pPr>
              <w:pStyle w:val="BodyText"/>
              <w:ind w:left="0" w:right="-53"/>
              <w:jc w:val="both"/>
              <w:rPr>
                <w:rFonts w:ascii="Times New Roman" w:hAnsi="Times New Roman"/>
                <w:color w:val="auto"/>
                <w:sz w:val="20"/>
                <w:szCs w:val="20"/>
                <w:lang w:val="lv-LV"/>
              </w:rPr>
            </w:pPr>
            <w:r w:rsidRPr="00822AEA">
              <w:rPr>
                <w:rFonts w:ascii="Times New Roman" w:hAnsi="Times New Roman"/>
                <w:color w:val="auto"/>
                <w:sz w:val="20"/>
                <w:szCs w:val="20"/>
                <w:lang w:val="sv-SE"/>
              </w:rPr>
              <w:t>Nav kvalificējama darbība (</w:t>
            </w:r>
            <w:r w:rsidR="00CB5151" w:rsidRPr="00822AEA">
              <w:rPr>
                <w:rFonts w:ascii="Times New Roman" w:hAnsi="Times New Roman"/>
                <w:color w:val="auto"/>
                <w:sz w:val="20"/>
                <w:szCs w:val="20"/>
                <w:lang w:val="sv-SE"/>
              </w:rPr>
              <w:t>k</w:t>
            </w:r>
            <w:r w:rsidRPr="00822AEA">
              <w:rPr>
                <w:rFonts w:ascii="Times New Roman" w:hAnsi="Times New Roman"/>
                <w:color w:val="auto"/>
                <w:sz w:val="20"/>
                <w:szCs w:val="20"/>
                <w:lang w:val="sv-SE"/>
              </w:rPr>
              <w:t>ods pēc VMR 3 un 7)</w:t>
            </w:r>
          </w:p>
        </w:tc>
        <w:tc>
          <w:tcPr>
            <w:tcW w:w="1656" w:type="dxa"/>
            <w:shd w:val="clear" w:color="auto" w:fill="auto"/>
            <w:vAlign w:val="bottom"/>
          </w:tcPr>
          <w:p w14:paraId="5D1B6653" w14:textId="3652889D" w:rsidR="001F180E" w:rsidRPr="00822AEA" w:rsidRDefault="001F180E" w:rsidP="001F180E">
            <w:pPr>
              <w:pStyle w:val="BodyText"/>
              <w:ind w:left="0" w:right="-53"/>
              <w:rPr>
                <w:rFonts w:ascii="Times New Roman" w:hAnsi="Times New Roman"/>
                <w:color w:val="auto"/>
                <w:sz w:val="20"/>
                <w:szCs w:val="20"/>
                <w:lang w:val="lv-LV"/>
              </w:rPr>
            </w:pPr>
            <w:r w:rsidRPr="00822AEA">
              <w:rPr>
                <w:rFonts w:ascii="Times New Roman" w:hAnsi="Times New Roman"/>
                <w:color w:val="auto"/>
                <w:sz w:val="20"/>
                <w:szCs w:val="20"/>
              </w:rPr>
              <w:t>11</w:t>
            </w:r>
            <w:r w:rsidR="00CB5151" w:rsidRPr="00822AEA">
              <w:rPr>
                <w:rFonts w:ascii="Times New Roman" w:hAnsi="Times New Roman"/>
                <w:color w:val="auto"/>
                <w:sz w:val="20"/>
                <w:szCs w:val="20"/>
              </w:rPr>
              <w:t>,</w:t>
            </w:r>
            <w:r w:rsidRPr="00822AEA">
              <w:rPr>
                <w:rFonts w:ascii="Times New Roman" w:hAnsi="Times New Roman"/>
                <w:color w:val="auto"/>
                <w:sz w:val="20"/>
                <w:szCs w:val="20"/>
              </w:rPr>
              <w:t>61</w:t>
            </w:r>
          </w:p>
        </w:tc>
        <w:tc>
          <w:tcPr>
            <w:tcW w:w="1486" w:type="dxa"/>
            <w:shd w:val="clear" w:color="auto" w:fill="auto"/>
          </w:tcPr>
          <w:p w14:paraId="7F3178A8" w14:textId="77777777" w:rsidR="001F180E" w:rsidRPr="00822AEA" w:rsidRDefault="001F180E" w:rsidP="001F180E">
            <w:pPr>
              <w:pStyle w:val="BodyText"/>
              <w:ind w:left="0" w:right="-53"/>
              <w:rPr>
                <w:rFonts w:ascii="Times New Roman" w:hAnsi="Times New Roman"/>
                <w:color w:val="auto"/>
                <w:sz w:val="20"/>
                <w:szCs w:val="20"/>
                <w:lang w:val="lv-LV"/>
              </w:rPr>
            </w:pPr>
          </w:p>
        </w:tc>
      </w:tr>
      <w:tr w:rsidR="001F180E" w:rsidRPr="009B2FC3" w14:paraId="7C0F86D7" w14:textId="77777777" w:rsidTr="001F180E">
        <w:tc>
          <w:tcPr>
            <w:tcW w:w="5159" w:type="dxa"/>
            <w:tcBorders>
              <w:left w:val="nil"/>
              <w:bottom w:val="nil"/>
            </w:tcBorders>
            <w:shd w:val="clear" w:color="auto" w:fill="auto"/>
          </w:tcPr>
          <w:p w14:paraId="0DF781C9" w14:textId="77777777" w:rsidR="001F180E" w:rsidRPr="009B2FC3" w:rsidRDefault="001F180E" w:rsidP="001F180E">
            <w:pPr>
              <w:pStyle w:val="BodyText"/>
              <w:ind w:left="0" w:right="-53"/>
              <w:jc w:val="right"/>
              <w:rPr>
                <w:rFonts w:ascii="Times New Roman" w:hAnsi="Times New Roman"/>
                <w:b/>
                <w:color w:val="auto"/>
                <w:sz w:val="20"/>
                <w:szCs w:val="20"/>
                <w:lang w:val="lv-LV"/>
              </w:rPr>
            </w:pPr>
            <w:r w:rsidRPr="009B2FC3">
              <w:rPr>
                <w:rFonts w:ascii="Times New Roman" w:hAnsi="Times New Roman"/>
                <w:b/>
                <w:color w:val="auto"/>
                <w:sz w:val="20"/>
                <w:szCs w:val="20"/>
                <w:lang w:val="lv-LV"/>
              </w:rPr>
              <w:t>Kopā:</w:t>
            </w:r>
          </w:p>
        </w:tc>
        <w:tc>
          <w:tcPr>
            <w:tcW w:w="1656" w:type="dxa"/>
            <w:shd w:val="clear" w:color="auto" w:fill="E2EFD9" w:themeFill="accent6" w:themeFillTint="33"/>
          </w:tcPr>
          <w:p w14:paraId="6B3ABBB5"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124,39</w:t>
            </w:r>
          </w:p>
        </w:tc>
        <w:tc>
          <w:tcPr>
            <w:tcW w:w="1486" w:type="dxa"/>
            <w:shd w:val="clear" w:color="auto" w:fill="E2EFD9" w:themeFill="accent6" w:themeFillTint="33"/>
          </w:tcPr>
          <w:p w14:paraId="473FF7BA" w14:textId="77777777" w:rsidR="001F180E" w:rsidRPr="009B2FC3" w:rsidRDefault="001F180E" w:rsidP="001F180E">
            <w:pPr>
              <w:pStyle w:val="BodyText"/>
              <w:ind w:left="0" w:right="-53"/>
              <w:rPr>
                <w:rFonts w:ascii="Times New Roman" w:hAnsi="Times New Roman"/>
                <w:b/>
                <w:color w:val="auto"/>
                <w:sz w:val="20"/>
                <w:szCs w:val="20"/>
                <w:lang w:val="lv-LV"/>
              </w:rPr>
            </w:pPr>
            <w:r w:rsidRPr="009B2FC3">
              <w:rPr>
                <w:rFonts w:ascii="Times New Roman" w:hAnsi="Times New Roman"/>
                <w:b/>
                <w:color w:val="auto"/>
                <w:sz w:val="20"/>
                <w:szCs w:val="20"/>
                <w:lang w:val="lv-LV"/>
              </w:rPr>
              <w:t>48,20</w:t>
            </w:r>
          </w:p>
        </w:tc>
      </w:tr>
    </w:tbl>
    <w:p w14:paraId="372814C3" w14:textId="5E28291C" w:rsidR="007B7747" w:rsidRPr="00C63C34" w:rsidRDefault="007B7747" w:rsidP="004874C9">
      <w:pPr>
        <w:pStyle w:val="BodyText"/>
        <w:ind w:left="0" w:right="-53"/>
        <w:jc w:val="both"/>
        <w:rPr>
          <w:rFonts w:ascii="Times New Roman" w:hAnsi="Times New Roman" w:cs="Times New Roman"/>
          <w:highlight w:val="yellow"/>
          <w:lang w:val="lv-LV"/>
        </w:rPr>
      </w:pPr>
    </w:p>
    <w:p w14:paraId="3C537E51" w14:textId="63268BC1" w:rsidR="00780182" w:rsidRPr="00552CE8" w:rsidRDefault="00830BE4" w:rsidP="004874C9">
      <w:pPr>
        <w:pStyle w:val="BodyText"/>
        <w:ind w:left="0" w:right="-53"/>
        <w:jc w:val="both"/>
        <w:rPr>
          <w:rFonts w:ascii="Times New Roman" w:hAnsi="Times New Roman" w:cs="Times New Roman"/>
          <w:lang w:val="lv-LV"/>
        </w:rPr>
      </w:pPr>
      <w:r w:rsidRPr="00552CE8">
        <w:rPr>
          <w:rFonts w:ascii="Times New Roman" w:hAnsi="Times New Roman" w:cs="Times New Roman"/>
          <w:lang w:val="lv-LV"/>
        </w:rPr>
        <w:t>Lielākā daļa (</w:t>
      </w:r>
      <w:r w:rsidR="00676857" w:rsidRPr="00552CE8">
        <w:rPr>
          <w:rFonts w:ascii="Times New Roman" w:hAnsi="Times New Roman" w:cs="Times New Roman"/>
          <w:lang w:val="lv-LV"/>
        </w:rPr>
        <w:t>790</w:t>
      </w:r>
      <w:r w:rsidR="006B64CE">
        <w:rPr>
          <w:rFonts w:ascii="Times New Roman" w:hAnsi="Times New Roman" w:cs="Times New Roman"/>
          <w:lang w:val="lv-LV"/>
        </w:rPr>
        <w:t> </w:t>
      </w:r>
      <w:r w:rsidRPr="00552CE8">
        <w:rPr>
          <w:rFonts w:ascii="Times New Roman" w:hAnsi="Times New Roman" w:cs="Times New Roman"/>
          <w:lang w:val="lv-LV"/>
        </w:rPr>
        <w:t>ha) no D</w:t>
      </w:r>
      <w:r w:rsidR="00676857" w:rsidRPr="00552CE8">
        <w:rPr>
          <w:rFonts w:ascii="Times New Roman" w:hAnsi="Times New Roman" w:cs="Times New Roman"/>
          <w:lang w:val="lv-LV"/>
        </w:rPr>
        <w:t>L</w:t>
      </w:r>
      <w:r w:rsidRPr="00552CE8">
        <w:rPr>
          <w:rFonts w:ascii="Times New Roman" w:hAnsi="Times New Roman" w:cs="Times New Roman"/>
          <w:lang w:val="lv-LV"/>
        </w:rPr>
        <w:t xml:space="preserve"> teritorijā esošajām mežaudzēm ir dabiskas izcelsmes. Stādītas vai sēta</w:t>
      </w:r>
      <w:r w:rsidR="006B64CE">
        <w:rPr>
          <w:rFonts w:ascii="Times New Roman" w:hAnsi="Times New Roman" w:cs="Times New Roman"/>
          <w:lang w:val="lv-LV"/>
        </w:rPr>
        <w:t>s mežaudzes DL</w:t>
      </w:r>
      <w:r w:rsidRPr="00552CE8">
        <w:rPr>
          <w:rFonts w:ascii="Times New Roman" w:hAnsi="Times New Roman" w:cs="Times New Roman"/>
          <w:lang w:val="lv-LV"/>
        </w:rPr>
        <w:t xml:space="preserve"> teritorijā veido </w:t>
      </w:r>
      <w:r w:rsidR="00552CE8" w:rsidRPr="00552CE8">
        <w:rPr>
          <w:rFonts w:ascii="Times New Roman" w:hAnsi="Times New Roman" w:cs="Times New Roman"/>
          <w:lang w:val="lv-LV"/>
        </w:rPr>
        <w:t>tikai 5,68</w:t>
      </w:r>
      <w:r w:rsidR="006B64CE">
        <w:rPr>
          <w:rFonts w:ascii="Times New Roman" w:hAnsi="Times New Roman" w:cs="Times New Roman"/>
          <w:lang w:val="lv-LV"/>
        </w:rPr>
        <w:t> </w:t>
      </w:r>
      <w:r w:rsidRPr="00552CE8">
        <w:rPr>
          <w:rFonts w:ascii="Times New Roman" w:hAnsi="Times New Roman" w:cs="Times New Roman"/>
          <w:lang w:val="lv-LV"/>
        </w:rPr>
        <w:t xml:space="preserve">% no kopējās mežaudžu platības jeb </w:t>
      </w:r>
      <w:r w:rsidR="006B64CE">
        <w:rPr>
          <w:rFonts w:ascii="Times New Roman" w:hAnsi="Times New Roman" w:cs="Times New Roman"/>
          <w:lang w:val="lv-LV"/>
        </w:rPr>
        <w:t>48 </w:t>
      </w:r>
      <w:r w:rsidR="00552CE8" w:rsidRPr="00552CE8">
        <w:rPr>
          <w:rFonts w:ascii="Times New Roman" w:hAnsi="Times New Roman" w:cs="Times New Roman"/>
          <w:lang w:val="lv-LV"/>
        </w:rPr>
        <w:t>ha</w:t>
      </w:r>
      <w:r w:rsidRPr="00552CE8">
        <w:rPr>
          <w:rFonts w:ascii="Times New Roman" w:hAnsi="Times New Roman" w:cs="Times New Roman"/>
          <w:lang w:val="lv-LV"/>
        </w:rPr>
        <w:t xml:space="preserve"> (skat. 3.3.4.</w:t>
      </w:r>
      <w:r w:rsidR="00CB5151">
        <w:rPr>
          <w:rFonts w:ascii="Times New Roman" w:hAnsi="Times New Roman" w:cs="Times New Roman"/>
          <w:lang w:val="lv-LV"/>
        </w:rPr>
        <w:t>6</w:t>
      </w:r>
      <w:r w:rsidR="006B64CE">
        <w:rPr>
          <w:rFonts w:ascii="Times New Roman" w:hAnsi="Times New Roman" w:cs="Times New Roman"/>
          <w:lang w:val="lv-LV"/>
        </w:rPr>
        <w:t>. </w:t>
      </w:r>
      <w:r w:rsidRPr="00552CE8">
        <w:rPr>
          <w:rFonts w:ascii="Times New Roman" w:hAnsi="Times New Roman" w:cs="Times New Roman"/>
          <w:lang w:val="lv-LV"/>
        </w:rPr>
        <w:t>tabulu un 3.3.4.</w:t>
      </w:r>
      <w:r w:rsidR="006E6A82">
        <w:rPr>
          <w:rFonts w:ascii="Times New Roman" w:hAnsi="Times New Roman" w:cs="Times New Roman"/>
          <w:lang w:val="lv-LV"/>
        </w:rPr>
        <w:t>4</w:t>
      </w:r>
      <w:r w:rsidR="006B64CE">
        <w:rPr>
          <w:rFonts w:ascii="Times New Roman" w:hAnsi="Times New Roman" w:cs="Times New Roman"/>
          <w:lang w:val="lv-LV"/>
        </w:rPr>
        <w:t>. </w:t>
      </w:r>
      <w:r w:rsidRPr="00552CE8">
        <w:rPr>
          <w:rFonts w:ascii="Times New Roman" w:hAnsi="Times New Roman" w:cs="Times New Roman"/>
          <w:lang w:val="lv-LV"/>
        </w:rPr>
        <w:t>attēlu).</w:t>
      </w:r>
    </w:p>
    <w:p w14:paraId="2D08CA37" w14:textId="77777777" w:rsidR="00830BE4" w:rsidRPr="00552CE8" w:rsidRDefault="00830BE4" w:rsidP="004874C9">
      <w:pPr>
        <w:pStyle w:val="BodyText"/>
        <w:ind w:left="0" w:right="-53"/>
        <w:jc w:val="both"/>
        <w:rPr>
          <w:rFonts w:ascii="Times New Roman" w:hAnsi="Times New Roman" w:cs="Times New Roman"/>
          <w:lang w:val="lv-LV"/>
        </w:rPr>
      </w:pPr>
    </w:p>
    <w:p w14:paraId="6A21B52D" w14:textId="155991C8" w:rsidR="00780182" w:rsidRPr="00552CE8" w:rsidRDefault="00780182" w:rsidP="004874C9">
      <w:pPr>
        <w:pStyle w:val="tv213"/>
        <w:spacing w:before="0" w:beforeAutospacing="0" w:after="0" w:afterAutospacing="0"/>
        <w:rPr>
          <w:i/>
          <w:sz w:val="20"/>
          <w:szCs w:val="20"/>
          <w:lang w:val="lv-LV"/>
        </w:rPr>
      </w:pPr>
      <w:r w:rsidRPr="00552CE8">
        <w:rPr>
          <w:i/>
          <w:sz w:val="20"/>
          <w:szCs w:val="20"/>
          <w:lang w:val="lv-LV"/>
        </w:rPr>
        <w:t>3.3.4.</w:t>
      </w:r>
      <w:r w:rsidR="00CB5151">
        <w:rPr>
          <w:i/>
          <w:sz w:val="20"/>
          <w:szCs w:val="20"/>
          <w:lang w:val="lv-LV"/>
        </w:rPr>
        <w:t>6</w:t>
      </w:r>
      <w:r w:rsidRPr="00552CE8">
        <w:rPr>
          <w:i/>
          <w:sz w:val="20"/>
          <w:szCs w:val="20"/>
          <w:lang w:val="lv-LV"/>
        </w:rPr>
        <w:t>.</w:t>
      </w:r>
      <w:r w:rsidR="006B64CE">
        <w:rPr>
          <w:i/>
          <w:sz w:val="20"/>
          <w:szCs w:val="20"/>
          <w:lang w:val="lv-LV"/>
        </w:rPr>
        <w:t> </w:t>
      </w:r>
      <w:r w:rsidRPr="00552CE8">
        <w:rPr>
          <w:i/>
          <w:sz w:val="20"/>
          <w:szCs w:val="20"/>
          <w:lang w:val="lv-LV"/>
        </w:rPr>
        <w:t xml:space="preserve">tabula. </w:t>
      </w:r>
      <w:r w:rsidR="00552CE8" w:rsidRPr="00552CE8">
        <w:rPr>
          <w:b/>
          <w:i/>
          <w:sz w:val="20"/>
          <w:szCs w:val="20"/>
          <w:lang w:val="lv-LV"/>
        </w:rPr>
        <w:t>DL</w:t>
      </w:r>
      <w:r w:rsidR="00830BE4" w:rsidRPr="00552CE8">
        <w:rPr>
          <w:b/>
          <w:i/>
          <w:sz w:val="20"/>
          <w:szCs w:val="20"/>
          <w:lang w:val="lv-LV"/>
        </w:rPr>
        <w:t xml:space="preserve"> teritorijā esošo mežaudžu sadalījums pēc m</w:t>
      </w:r>
      <w:r w:rsidRPr="00552CE8">
        <w:rPr>
          <w:b/>
          <w:i/>
          <w:sz w:val="20"/>
          <w:szCs w:val="20"/>
          <w:lang w:val="lv-LV"/>
        </w:rPr>
        <w:t>eža izcelsme</w:t>
      </w:r>
      <w:r w:rsidR="00830BE4" w:rsidRPr="00552CE8">
        <w:rPr>
          <w:b/>
          <w:i/>
          <w:sz w:val="20"/>
          <w:szCs w:val="20"/>
          <w:lang w:val="lv-LV"/>
        </w:rPr>
        <w:t>s</w:t>
      </w:r>
    </w:p>
    <w:tbl>
      <w:tblPr>
        <w:tblStyle w:val="TableGrid"/>
        <w:tblW w:w="0" w:type="auto"/>
        <w:tblLook w:val="04A0" w:firstRow="1" w:lastRow="0" w:firstColumn="1" w:lastColumn="0" w:noHBand="0" w:noVBand="1"/>
      </w:tblPr>
      <w:tblGrid>
        <w:gridCol w:w="5007"/>
        <w:gridCol w:w="1367"/>
        <w:gridCol w:w="1843"/>
      </w:tblGrid>
      <w:tr w:rsidR="00780182" w:rsidRPr="00D06743" w14:paraId="67D6EBD7" w14:textId="77777777" w:rsidTr="00780182">
        <w:tc>
          <w:tcPr>
            <w:tcW w:w="5007" w:type="dxa"/>
            <w:shd w:val="clear" w:color="auto" w:fill="E2EFD9" w:themeFill="accent6" w:themeFillTint="33"/>
            <w:vAlign w:val="center"/>
          </w:tcPr>
          <w:p w14:paraId="2A3071B1" w14:textId="77777777" w:rsidR="00780182" w:rsidRPr="00D06743" w:rsidRDefault="00780182"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Izcelsme</w:t>
            </w:r>
          </w:p>
        </w:tc>
        <w:tc>
          <w:tcPr>
            <w:tcW w:w="1367" w:type="dxa"/>
            <w:shd w:val="clear" w:color="auto" w:fill="E2EFD9" w:themeFill="accent6" w:themeFillTint="33"/>
            <w:vAlign w:val="center"/>
          </w:tcPr>
          <w:p w14:paraId="1F864DD2" w14:textId="77777777" w:rsidR="00780182" w:rsidRPr="00D06743" w:rsidRDefault="00780182" w:rsidP="004874C9">
            <w:pPr>
              <w:pStyle w:val="BodyText"/>
              <w:ind w:left="0" w:right="-53"/>
              <w:rPr>
                <w:rFonts w:ascii="Times New Roman" w:hAnsi="Times New Roman"/>
                <w:b/>
                <w:color w:val="auto"/>
                <w:sz w:val="20"/>
                <w:szCs w:val="20"/>
                <w:lang w:val="lv-LV"/>
              </w:rPr>
            </w:pPr>
            <w:r w:rsidRPr="00D06743">
              <w:rPr>
                <w:rFonts w:ascii="Times New Roman" w:eastAsia="Times New Roman" w:hAnsi="Times New Roman"/>
                <w:b/>
                <w:bCs/>
                <w:color w:val="auto"/>
                <w:sz w:val="20"/>
                <w:szCs w:val="20"/>
                <w:lang w:val="lv-LV"/>
              </w:rPr>
              <w:t>Nogabalu skaits</w:t>
            </w:r>
          </w:p>
        </w:tc>
        <w:tc>
          <w:tcPr>
            <w:tcW w:w="1843" w:type="dxa"/>
            <w:shd w:val="clear" w:color="auto" w:fill="E2EFD9" w:themeFill="accent6" w:themeFillTint="33"/>
            <w:vAlign w:val="center"/>
          </w:tcPr>
          <w:p w14:paraId="7E6445CE" w14:textId="77777777" w:rsidR="00780182" w:rsidRPr="00D06743" w:rsidRDefault="00780182"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Platība, ha</w:t>
            </w:r>
          </w:p>
        </w:tc>
      </w:tr>
      <w:tr w:rsidR="00676857" w:rsidRPr="00D06743" w14:paraId="67BF8066" w14:textId="77777777" w:rsidTr="00676857">
        <w:tc>
          <w:tcPr>
            <w:tcW w:w="5007" w:type="dxa"/>
            <w:shd w:val="clear" w:color="auto" w:fill="auto"/>
          </w:tcPr>
          <w:p w14:paraId="3B22889F" w14:textId="77777777" w:rsidR="00676857" w:rsidRPr="00D06743" w:rsidRDefault="00676857" w:rsidP="004874C9">
            <w:pPr>
              <w:widowControl/>
              <w:jc w:val="both"/>
              <w:rPr>
                <w:color w:val="auto"/>
                <w:sz w:val="20"/>
                <w:szCs w:val="20"/>
                <w:lang w:val="lv-LV"/>
              </w:rPr>
            </w:pPr>
            <w:r w:rsidRPr="00D06743">
              <w:rPr>
                <w:color w:val="auto"/>
                <w:sz w:val="20"/>
                <w:szCs w:val="20"/>
                <w:lang w:val="lv-LV"/>
              </w:rPr>
              <w:t>Dabiska</w:t>
            </w:r>
          </w:p>
        </w:tc>
        <w:tc>
          <w:tcPr>
            <w:tcW w:w="1367" w:type="dxa"/>
            <w:shd w:val="clear" w:color="auto" w:fill="auto"/>
            <w:vAlign w:val="center"/>
          </w:tcPr>
          <w:p w14:paraId="36E01CB8" w14:textId="0CDF67F8" w:rsidR="00676857" w:rsidRPr="00D06743" w:rsidRDefault="00676857" w:rsidP="0018049F">
            <w:pPr>
              <w:widowControl/>
              <w:rPr>
                <w:color w:val="auto"/>
                <w:sz w:val="20"/>
                <w:szCs w:val="20"/>
              </w:rPr>
            </w:pPr>
            <w:r w:rsidRPr="00D06743">
              <w:rPr>
                <w:color w:val="auto"/>
                <w:sz w:val="20"/>
                <w:szCs w:val="20"/>
              </w:rPr>
              <w:t>683</w:t>
            </w:r>
          </w:p>
        </w:tc>
        <w:tc>
          <w:tcPr>
            <w:tcW w:w="1843" w:type="dxa"/>
            <w:shd w:val="clear" w:color="auto" w:fill="auto"/>
            <w:vAlign w:val="center"/>
          </w:tcPr>
          <w:p w14:paraId="4EBA9A55" w14:textId="5830CDE8" w:rsidR="00676857" w:rsidRPr="00D06743" w:rsidRDefault="00676857" w:rsidP="0018049F">
            <w:pPr>
              <w:rPr>
                <w:color w:val="auto"/>
                <w:sz w:val="20"/>
                <w:szCs w:val="20"/>
              </w:rPr>
            </w:pPr>
            <w:r w:rsidRPr="00D06743">
              <w:rPr>
                <w:color w:val="auto"/>
                <w:sz w:val="20"/>
                <w:szCs w:val="20"/>
              </w:rPr>
              <w:t>790</w:t>
            </w:r>
          </w:p>
        </w:tc>
      </w:tr>
      <w:tr w:rsidR="00676857" w:rsidRPr="00D06743" w14:paraId="36F79309" w14:textId="77777777" w:rsidTr="00676857">
        <w:tc>
          <w:tcPr>
            <w:tcW w:w="5007" w:type="dxa"/>
            <w:tcBorders>
              <w:bottom w:val="single" w:sz="4" w:space="0" w:color="auto"/>
            </w:tcBorders>
            <w:shd w:val="clear" w:color="auto" w:fill="auto"/>
          </w:tcPr>
          <w:p w14:paraId="38ADBADF" w14:textId="79DB2F4F" w:rsidR="00676857" w:rsidRPr="00D06743" w:rsidRDefault="00676857" w:rsidP="004874C9">
            <w:pPr>
              <w:widowControl/>
              <w:jc w:val="both"/>
              <w:rPr>
                <w:color w:val="auto"/>
                <w:sz w:val="20"/>
                <w:szCs w:val="20"/>
                <w:lang w:val="lv-LV"/>
              </w:rPr>
            </w:pPr>
            <w:r w:rsidRPr="00D06743">
              <w:rPr>
                <w:color w:val="auto"/>
                <w:sz w:val="20"/>
                <w:szCs w:val="20"/>
                <w:lang w:val="lv-LV"/>
              </w:rPr>
              <w:t>Sēta/stādīta</w:t>
            </w:r>
          </w:p>
        </w:tc>
        <w:tc>
          <w:tcPr>
            <w:tcW w:w="1367" w:type="dxa"/>
            <w:shd w:val="clear" w:color="auto" w:fill="auto"/>
            <w:vAlign w:val="center"/>
          </w:tcPr>
          <w:p w14:paraId="7BE6D37A" w14:textId="5EBD73FB" w:rsidR="00676857" w:rsidRPr="00D06743" w:rsidRDefault="00676857" w:rsidP="0018049F">
            <w:pPr>
              <w:widowControl/>
              <w:rPr>
                <w:color w:val="auto"/>
                <w:sz w:val="20"/>
                <w:szCs w:val="20"/>
              </w:rPr>
            </w:pPr>
            <w:r w:rsidRPr="00D06743">
              <w:rPr>
                <w:color w:val="auto"/>
                <w:sz w:val="20"/>
                <w:szCs w:val="20"/>
              </w:rPr>
              <w:t>48</w:t>
            </w:r>
          </w:p>
        </w:tc>
        <w:tc>
          <w:tcPr>
            <w:tcW w:w="1843" w:type="dxa"/>
            <w:shd w:val="clear" w:color="auto" w:fill="auto"/>
            <w:vAlign w:val="center"/>
          </w:tcPr>
          <w:p w14:paraId="614BE0AF" w14:textId="0911EE14" w:rsidR="00676857" w:rsidRPr="00D06743" w:rsidRDefault="00676857" w:rsidP="0018049F">
            <w:pPr>
              <w:rPr>
                <w:color w:val="auto"/>
                <w:sz w:val="20"/>
                <w:szCs w:val="20"/>
              </w:rPr>
            </w:pPr>
            <w:r w:rsidRPr="00D06743">
              <w:rPr>
                <w:color w:val="auto"/>
                <w:sz w:val="20"/>
                <w:szCs w:val="20"/>
              </w:rPr>
              <w:t>54,40</w:t>
            </w:r>
          </w:p>
        </w:tc>
      </w:tr>
      <w:tr w:rsidR="00676857" w:rsidRPr="00D06743" w14:paraId="0F2C33F5" w14:textId="77777777" w:rsidTr="00676857">
        <w:tc>
          <w:tcPr>
            <w:tcW w:w="5007" w:type="dxa"/>
            <w:tcBorders>
              <w:left w:val="nil"/>
              <w:bottom w:val="nil"/>
            </w:tcBorders>
            <w:shd w:val="clear" w:color="auto" w:fill="auto"/>
          </w:tcPr>
          <w:p w14:paraId="52D0849A" w14:textId="77777777" w:rsidR="00676857" w:rsidRPr="00D06743" w:rsidRDefault="00676857" w:rsidP="004874C9">
            <w:pPr>
              <w:widowControl/>
              <w:jc w:val="right"/>
              <w:rPr>
                <w:color w:val="auto"/>
                <w:sz w:val="20"/>
                <w:szCs w:val="20"/>
                <w:lang w:val="lv-LV"/>
              </w:rPr>
            </w:pPr>
            <w:r w:rsidRPr="00D06743">
              <w:rPr>
                <w:b/>
                <w:color w:val="auto"/>
                <w:sz w:val="20"/>
                <w:szCs w:val="20"/>
                <w:lang w:val="lv-LV"/>
              </w:rPr>
              <w:t>Kopā:</w:t>
            </w:r>
          </w:p>
        </w:tc>
        <w:tc>
          <w:tcPr>
            <w:tcW w:w="1367" w:type="dxa"/>
            <w:shd w:val="clear" w:color="auto" w:fill="E2EFD9" w:themeFill="accent6" w:themeFillTint="33"/>
            <w:vAlign w:val="center"/>
          </w:tcPr>
          <w:p w14:paraId="247BFAF6" w14:textId="1548CDF5" w:rsidR="00676857" w:rsidRPr="00D06743" w:rsidRDefault="00676857" w:rsidP="0018049F">
            <w:pPr>
              <w:widowControl/>
              <w:rPr>
                <w:b/>
                <w:color w:val="auto"/>
                <w:sz w:val="20"/>
                <w:szCs w:val="20"/>
              </w:rPr>
            </w:pPr>
            <w:r w:rsidRPr="00D06743">
              <w:rPr>
                <w:b/>
                <w:color w:val="auto"/>
                <w:sz w:val="20"/>
                <w:szCs w:val="20"/>
              </w:rPr>
              <w:t>731</w:t>
            </w:r>
          </w:p>
        </w:tc>
        <w:tc>
          <w:tcPr>
            <w:tcW w:w="1843" w:type="dxa"/>
            <w:shd w:val="clear" w:color="auto" w:fill="E2EFD9" w:themeFill="accent6" w:themeFillTint="33"/>
            <w:vAlign w:val="center"/>
          </w:tcPr>
          <w:p w14:paraId="4357823D" w14:textId="743CAB24" w:rsidR="00676857" w:rsidRPr="00D06743" w:rsidRDefault="00676857" w:rsidP="0018049F">
            <w:pPr>
              <w:rPr>
                <w:b/>
                <w:color w:val="auto"/>
                <w:sz w:val="20"/>
                <w:szCs w:val="20"/>
              </w:rPr>
            </w:pPr>
            <w:r w:rsidRPr="00D06743">
              <w:rPr>
                <w:b/>
                <w:color w:val="auto"/>
                <w:sz w:val="20"/>
                <w:szCs w:val="20"/>
              </w:rPr>
              <w:t>844,40</w:t>
            </w:r>
          </w:p>
        </w:tc>
      </w:tr>
    </w:tbl>
    <w:p w14:paraId="2DD1F0A8" w14:textId="77777777" w:rsidR="00780182" w:rsidRPr="00676857" w:rsidRDefault="00780182" w:rsidP="004874C9">
      <w:pPr>
        <w:pStyle w:val="tv213"/>
        <w:spacing w:before="0" w:beforeAutospacing="0" w:after="0" w:afterAutospacing="0"/>
        <w:rPr>
          <w:i/>
          <w:sz w:val="20"/>
          <w:szCs w:val="20"/>
          <w:lang w:val="lv-LV"/>
        </w:rPr>
      </w:pPr>
      <w:r w:rsidRPr="00676857">
        <w:rPr>
          <w:i/>
          <w:sz w:val="20"/>
          <w:szCs w:val="20"/>
          <w:lang w:val="lv-LV"/>
        </w:rPr>
        <w:t>Avots: Valsts meža reģistra datu bāze, 2018</w:t>
      </w:r>
    </w:p>
    <w:p w14:paraId="45C762A3" w14:textId="0D1FDBD0" w:rsidR="006E6A82" w:rsidRDefault="006E6A82" w:rsidP="004874C9">
      <w:pPr>
        <w:pStyle w:val="tv213"/>
        <w:spacing w:before="0" w:beforeAutospacing="0" w:after="0" w:afterAutospacing="0"/>
        <w:rPr>
          <w:i/>
          <w:sz w:val="20"/>
          <w:szCs w:val="20"/>
          <w:lang w:val="lv-LV"/>
        </w:rPr>
      </w:pPr>
    </w:p>
    <w:p w14:paraId="1A4070D0" w14:textId="73524076" w:rsidR="006E6A82" w:rsidRDefault="006E6A82" w:rsidP="004874C9">
      <w:pPr>
        <w:pStyle w:val="tv213"/>
        <w:spacing w:before="0" w:beforeAutospacing="0" w:after="0" w:afterAutospacing="0"/>
        <w:rPr>
          <w:i/>
          <w:sz w:val="20"/>
          <w:szCs w:val="20"/>
          <w:lang w:val="lv-LV"/>
        </w:rPr>
      </w:pPr>
      <w:r w:rsidRPr="006E6A82">
        <w:rPr>
          <w:i/>
          <w:noProof/>
          <w:sz w:val="20"/>
          <w:szCs w:val="20"/>
          <w:lang w:val="lv-LV" w:eastAsia="lv-LV"/>
        </w:rPr>
        <w:lastRenderedPageBreak/>
        <w:drawing>
          <wp:inline distT="0" distB="0" distL="0" distR="0" wp14:anchorId="26B34B84" wp14:editId="1AFF2F5E">
            <wp:extent cx="5276850" cy="6911340"/>
            <wp:effectExtent l="0" t="0" r="0" b="3810"/>
            <wp:docPr id="76" name="Picture 76" descr="C:\Users\12380793\Downloads\Meža izcels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80793\Downloads\Meža izcelsme.jp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5277485" cy="6912172"/>
                    </a:xfrm>
                    <a:prstGeom prst="rect">
                      <a:avLst/>
                    </a:prstGeom>
                    <a:noFill/>
                    <a:ln>
                      <a:noFill/>
                    </a:ln>
                    <a:extLst>
                      <a:ext uri="{53640926-AAD7-44D8-BBD7-CCE9431645EC}">
                        <a14:shadowObscured xmlns:a14="http://schemas.microsoft.com/office/drawing/2010/main"/>
                      </a:ext>
                    </a:extLst>
                  </pic:spPr>
                </pic:pic>
              </a:graphicData>
            </a:graphic>
          </wp:inline>
        </w:drawing>
      </w:r>
    </w:p>
    <w:p w14:paraId="013D965E" w14:textId="2F64377A" w:rsidR="007B7747" w:rsidRPr="00552CE8" w:rsidRDefault="006E6A82" w:rsidP="0018049F">
      <w:pPr>
        <w:pStyle w:val="tv213"/>
        <w:spacing w:before="0" w:beforeAutospacing="0" w:after="0" w:afterAutospacing="0"/>
        <w:jc w:val="both"/>
        <w:rPr>
          <w:i/>
          <w:sz w:val="20"/>
          <w:szCs w:val="20"/>
          <w:lang w:val="lv-LV"/>
        </w:rPr>
      </w:pPr>
      <w:r>
        <w:rPr>
          <w:i/>
          <w:sz w:val="20"/>
          <w:szCs w:val="20"/>
          <w:lang w:val="lv-LV"/>
        </w:rPr>
        <w:t>3.3.4.4</w:t>
      </w:r>
      <w:r w:rsidR="007B7747" w:rsidRPr="00552CE8">
        <w:rPr>
          <w:i/>
          <w:sz w:val="20"/>
          <w:szCs w:val="20"/>
          <w:lang w:val="lv-LV"/>
        </w:rPr>
        <w:t>.</w:t>
      </w:r>
      <w:r w:rsidR="006B64CE">
        <w:rPr>
          <w:i/>
          <w:sz w:val="20"/>
          <w:szCs w:val="20"/>
          <w:lang w:val="lv-LV"/>
        </w:rPr>
        <w:t> </w:t>
      </w:r>
      <w:r w:rsidR="007B7747" w:rsidRPr="00552CE8">
        <w:rPr>
          <w:i/>
          <w:sz w:val="20"/>
          <w:szCs w:val="20"/>
          <w:lang w:val="lv-LV"/>
        </w:rPr>
        <w:t xml:space="preserve">attēls. </w:t>
      </w:r>
      <w:r w:rsidR="00552CE8" w:rsidRPr="00552CE8">
        <w:rPr>
          <w:b/>
          <w:i/>
          <w:sz w:val="20"/>
          <w:szCs w:val="20"/>
          <w:lang w:val="lv-LV"/>
        </w:rPr>
        <w:t>DL</w:t>
      </w:r>
      <w:r w:rsidR="007B7747" w:rsidRPr="00552CE8">
        <w:rPr>
          <w:b/>
          <w:i/>
          <w:sz w:val="20"/>
          <w:szCs w:val="20"/>
          <w:lang w:val="lv-LV"/>
        </w:rPr>
        <w:t xml:space="preserve"> teritorijā esošo mežaudžu sadalījums pēc meža izcelsmes (kartogrāfisks attēlojums)</w:t>
      </w:r>
    </w:p>
    <w:p w14:paraId="2E8D63E2" w14:textId="77777777" w:rsidR="007B7747" w:rsidRPr="00C63C34" w:rsidRDefault="007B7747" w:rsidP="004874C9">
      <w:pPr>
        <w:pStyle w:val="BodyText"/>
        <w:ind w:left="0" w:right="-53"/>
        <w:jc w:val="both"/>
        <w:rPr>
          <w:rFonts w:ascii="Times New Roman" w:hAnsi="Times New Roman" w:cs="Times New Roman"/>
          <w:highlight w:val="yellow"/>
          <w:lang w:val="lv-LV"/>
        </w:rPr>
      </w:pPr>
    </w:p>
    <w:p w14:paraId="1B97C084" w14:textId="5B5AA0BC" w:rsidR="00224320" w:rsidRDefault="00552CE8" w:rsidP="004874C9">
      <w:pPr>
        <w:pStyle w:val="BodyText"/>
        <w:ind w:left="0" w:right="-53"/>
        <w:jc w:val="both"/>
        <w:rPr>
          <w:rFonts w:ascii="Times New Roman" w:hAnsi="Times New Roman" w:cs="Times New Roman"/>
          <w:lang w:val="lv-LV"/>
        </w:rPr>
      </w:pPr>
      <w:r w:rsidRPr="00883AB5">
        <w:rPr>
          <w:rFonts w:ascii="Times New Roman" w:hAnsi="Times New Roman" w:cs="Times New Roman"/>
          <w:lang w:val="lv-LV"/>
        </w:rPr>
        <w:t xml:space="preserve">Bez vispārīgajiem mežsaimniecisko darbību regulējošajiem normatīvajiem aktiem </w:t>
      </w:r>
      <w:r w:rsidR="003E0A17">
        <w:rPr>
          <w:rFonts w:ascii="Times New Roman" w:hAnsi="Times New Roman" w:cs="Times New Roman"/>
          <w:lang w:val="lv-LV"/>
        </w:rPr>
        <w:t>DL</w:t>
      </w:r>
      <w:r w:rsidRPr="00883AB5">
        <w:rPr>
          <w:rFonts w:ascii="Times New Roman" w:hAnsi="Times New Roman" w:cs="Times New Roman"/>
          <w:lang w:val="lv-LV"/>
        </w:rPr>
        <w:t xml:space="preserve"> teritorijā mežsaimniecisko darbību nosaka spēkā esošie IAIN. </w:t>
      </w:r>
      <w:r w:rsidR="00500164" w:rsidRPr="00500164">
        <w:rPr>
          <w:rFonts w:ascii="Times New Roman" w:hAnsi="Times New Roman" w:cs="Times New Roman"/>
          <w:lang w:val="lv-LV"/>
        </w:rPr>
        <w:t>Spēkā esošajos IAIN ir noteikti atšķirīgi ierobežojumi DL neitrālā režīma zonā un dabas lieguma zonā.</w:t>
      </w:r>
      <w:r w:rsidR="00500164">
        <w:rPr>
          <w:rFonts w:ascii="Times New Roman" w:hAnsi="Times New Roman" w:cs="Times New Roman"/>
          <w:lang w:val="lv-LV"/>
        </w:rPr>
        <w:t xml:space="preserve"> </w:t>
      </w:r>
      <w:r w:rsidRPr="00883AB5">
        <w:rPr>
          <w:rFonts w:ascii="Times New Roman" w:hAnsi="Times New Roman" w:cs="Times New Roman"/>
          <w:lang w:val="lv-LV"/>
        </w:rPr>
        <w:t xml:space="preserve">Pārskatu par </w:t>
      </w:r>
      <w:r w:rsidR="009F3BCA">
        <w:rPr>
          <w:rFonts w:ascii="Times New Roman" w:hAnsi="Times New Roman" w:cs="Times New Roman"/>
          <w:lang w:val="lv-LV"/>
        </w:rPr>
        <w:t>atļautajām un aizliegtajām darbī</w:t>
      </w:r>
      <w:r w:rsidRPr="00883AB5">
        <w:rPr>
          <w:rFonts w:ascii="Times New Roman" w:hAnsi="Times New Roman" w:cs="Times New Roman"/>
          <w:lang w:val="lv-LV"/>
        </w:rPr>
        <w:t xml:space="preserve">bām meža zemēs </w:t>
      </w:r>
      <w:r w:rsidR="003E0A17">
        <w:rPr>
          <w:rFonts w:ascii="Times New Roman" w:hAnsi="Times New Roman" w:cs="Times New Roman"/>
          <w:lang w:val="lv-LV"/>
        </w:rPr>
        <w:t>DL</w:t>
      </w:r>
      <w:r>
        <w:rPr>
          <w:rFonts w:ascii="Times New Roman" w:hAnsi="Times New Roman" w:cs="Times New Roman"/>
          <w:lang w:val="lv-LV"/>
        </w:rPr>
        <w:t xml:space="preserve"> teritorijā skat. 3.3.4.</w:t>
      </w:r>
      <w:r w:rsidR="00CB5151">
        <w:rPr>
          <w:rFonts w:ascii="Times New Roman" w:hAnsi="Times New Roman" w:cs="Times New Roman"/>
          <w:lang w:val="lv-LV"/>
        </w:rPr>
        <w:t>7</w:t>
      </w:r>
      <w:r w:rsidR="006B64CE">
        <w:rPr>
          <w:rFonts w:ascii="Times New Roman" w:hAnsi="Times New Roman" w:cs="Times New Roman"/>
          <w:lang w:val="lv-LV"/>
        </w:rPr>
        <w:t>. </w:t>
      </w:r>
      <w:r w:rsidRPr="00883AB5">
        <w:rPr>
          <w:rFonts w:ascii="Times New Roman" w:hAnsi="Times New Roman" w:cs="Times New Roman"/>
          <w:lang w:val="lv-LV"/>
        </w:rPr>
        <w:t>tabulā un</w:t>
      </w:r>
      <w:r w:rsidR="009F3BCA">
        <w:rPr>
          <w:rFonts w:ascii="Times New Roman" w:hAnsi="Times New Roman" w:cs="Times New Roman"/>
          <w:lang w:val="lv-LV"/>
        </w:rPr>
        <w:t xml:space="preserve"> 3.3.4.5</w:t>
      </w:r>
      <w:r w:rsidR="006B64CE">
        <w:rPr>
          <w:rFonts w:ascii="Times New Roman" w:hAnsi="Times New Roman" w:cs="Times New Roman"/>
          <w:lang w:val="lv-LV"/>
        </w:rPr>
        <w:t>. </w:t>
      </w:r>
      <w:r>
        <w:rPr>
          <w:rFonts w:ascii="Times New Roman" w:hAnsi="Times New Roman" w:cs="Times New Roman"/>
          <w:lang w:val="lv-LV"/>
        </w:rPr>
        <w:t>attēlā.</w:t>
      </w:r>
    </w:p>
    <w:p w14:paraId="499B8581" w14:textId="77777777" w:rsidR="00B2469F" w:rsidRPr="00B2469F" w:rsidRDefault="00B2469F" w:rsidP="004874C9">
      <w:pPr>
        <w:pStyle w:val="BodyText"/>
        <w:ind w:left="0" w:right="-53"/>
        <w:jc w:val="both"/>
        <w:rPr>
          <w:rFonts w:ascii="Times New Roman" w:hAnsi="Times New Roman" w:cs="Times New Roman"/>
          <w:lang w:val="lv-LV"/>
        </w:rPr>
      </w:pPr>
    </w:p>
    <w:p w14:paraId="5B6D8FE7" w14:textId="77777777" w:rsidR="00221952" w:rsidRDefault="00221952">
      <w:pPr>
        <w:widowControl/>
        <w:spacing w:after="160" w:line="259" w:lineRule="auto"/>
        <w:rPr>
          <w:rFonts w:ascii="Times New Roman" w:eastAsia="Times New Roman" w:hAnsi="Times New Roman" w:cs="Times New Roman"/>
          <w:i/>
          <w:sz w:val="20"/>
          <w:szCs w:val="20"/>
          <w:lang w:val="lv-LV"/>
        </w:rPr>
      </w:pPr>
      <w:r>
        <w:rPr>
          <w:i/>
          <w:sz w:val="20"/>
          <w:szCs w:val="20"/>
          <w:lang w:val="lv-LV"/>
        </w:rPr>
        <w:br w:type="page"/>
      </w:r>
    </w:p>
    <w:p w14:paraId="449F0D86" w14:textId="166C0D1E" w:rsidR="00224320" w:rsidRPr="00D06743" w:rsidRDefault="00224320" w:rsidP="0018049F">
      <w:pPr>
        <w:pStyle w:val="tv213"/>
        <w:spacing w:before="0" w:beforeAutospacing="0" w:after="0" w:afterAutospacing="0"/>
        <w:jc w:val="both"/>
        <w:rPr>
          <w:i/>
          <w:sz w:val="20"/>
          <w:szCs w:val="20"/>
          <w:lang w:val="lv-LV"/>
        </w:rPr>
      </w:pPr>
      <w:r>
        <w:rPr>
          <w:i/>
          <w:sz w:val="20"/>
          <w:szCs w:val="20"/>
          <w:lang w:val="lv-LV"/>
        </w:rPr>
        <w:lastRenderedPageBreak/>
        <w:t>3.3.4.</w:t>
      </w:r>
      <w:r w:rsidR="00CB5151">
        <w:rPr>
          <w:i/>
          <w:sz w:val="20"/>
          <w:szCs w:val="20"/>
          <w:lang w:val="lv-LV"/>
        </w:rPr>
        <w:t>7</w:t>
      </w:r>
      <w:r w:rsidRPr="00883AB5">
        <w:rPr>
          <w:i/>
          <w:sz w:val="20"/>
          <w:szCs w:val="20"/>
          <w:lang w:val="lv-LV"/>
        </w:rPr>
        <w:t>.</w:t>
      </w:r>
      <w:r w:rsidR="006B64CE">
        <w:rPr>
          <w:i/>
          <w:sz w:val="20"/>
          <w:szCs w:val="20"/>
          <w:lang w:val="lv-LV"/>
        </w:rPr>
        <w:t> </w:t>
      </w:r>
      <w:r w:rsidRPr="00883AB5">
        <w:rPr>
          <w:i/>
          <w:sz w:val="20"/>
          <w:szCs w:val="20"/>
          <w:lang w:val="lv-LV"/>
        </w:rPr>
        <w:t xml:space="preserve">tabula. </w:t>
      </w:r>
      <w:r w:rsidRPr="00883AB5">
        <w:rPr>
          <w:b/>
          <w:i/>
          <w:sz w:val="20"/>
          <w:szCs w:val="20"/>
          <w:lang w:val="lv-LV"/>
        </w:rPr>
        <w:t xml:space="preserve">Pārskats par atļautajām un aizliegtajām darbībām meža zemēs </w:t>
      </w:r>
      <w:r w:rsidR="00464175">
        <w:rPr>
          <w:b/>
          <w:i/>
          <w:sz w:val="20"/>
          <w:szCs w:val="20"/>
          <w:lang w:val="lv-LV"/>
        </w:rPr>
        <w:t xml:space="preserve">DL </w:t>
      </w:r>
      <w:r w:rsidRPr="00D06743">
        <w:rPr>
          <w:b/>
          <w:i/>
          <w:sz w:val="20"/>
          <w:szCs w:val="20"/>
          <w:lang w:val="lv-LV"/>
        </w:rPr>
        <w:t>teritorijā</w:t>
      </w:r>
    </w:p>
    <w:tbl>
      <w:tblPr>
        <w:tblStyle w:val="TableGrid"/>
        <w:tblW w:w="8301" w:type="dxa"/>
        <w:tblLook w:val="04A0" w:firstRow="1" w:lastRow="0" w:firstColumn="1" w:lastColumn="0" w:noHBand="0" w:noVBand="1"/>
      </w:tblPr>
      <w:tblGrid>
        <w:gridCol w:w="4980"/>
        <w:gridCol w:w="1678"/>
        <w:gridCol w:w="1643"/>
      </w:tblGrid>
      <w:tr w:rsidR="00224320" w:rsidRPr="00D06743" w14:paraId="11BE10ED" w14:textId="77777777" w:rsidTr="00676857">
        <w:tc>
          <w:tcPr>
            <w:tcW w:w="4980" w:type="dxa"/>
            <w:shd w:val="clear" w:color="auto" w:fill="E2EFD9" w:themeFill="accent6" w:themeFillTint="33"/>
            <w:vAlign w:val="center"/>
          </w:tcPr>
          <w:p w14:paraId="24D6B04A" w14:textId="77777777" w:rsidR="00224320" w:rsidRPr="00D06743" w:rsidRDefault="0022432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Atļautās/aizliegtās darbības meža zemēs</w:t>
            </w:r>
          </w:p>
        </w:tc>
        <w:tc>
          <w:tcPr>
            <w:tcW w:w="1678" w:type="dxa"/>
            <w:shd w:val="clear" w:color="auto" w:fill="E2EFD9" w:themeFill="accent6" w:themeFillTint="33"/>
            <w:vAlign w:val="center"/>
          </w:tcPr>
          <w:p w14:paraId="5B35BBDB" w14:textId="77777777" w:rsidR="00224320" w:rsidRPr="00D06743" w:rsidRDefault="0022432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Platība dabas lieguma zonā (ha)</w:t>
            </w:r>
          </w:p>
        </w:tc>
        <w:tc>
          <w:tcPr>
            <w:tcW w:w="1643" w:type="dxa"/>
            <w:shd w:val="clear" w:color="auto" w:fill="E2EFD9" w:themeFill="accent6" w:themeFillTint="33"/>
            <w:vAlign w:val="center"/>
          </w:tcPr>
          <w:p w14:paraId="3774AA82" w14:textId="77777777" w:rsidR="00224320" w:rsidRPr="00D06743" w:rsidRDefault="0022432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Neitrālā zonā (ha)</w:t>
            </w:r>
          </w:p>
        </w:tc>
      </w:tr>
      <w:tr w:rsidR="00822AEA" w:rsidRPr="00822AEA" w14:paraId="7AE7FE51" w14:textId="77777777" w:rsidTr="00676857">
        <w:tc>
          <w:tcPr>
            <w:tcW w:w="4980" w:type="dxa"/>
            <w:shd w:val="clear" w:color="auto" w:fill="auto"/>
            <w:vAlign w:val="bottom"/>
          </w:tcPr>
          <w:p w14:paraId="439C0374" w14:textId="77777777" w:rsidR="00224320" w:rsidRPr="00822AEA" w:rsidRDefault="00224320" w:rsidP="0018049F">
            <w:pPr>
              <w:widowControl/>
              <w:jc w:val="left"/>
              <w:rPr>
                <w:color w:val="auto"/>
                <w:sz w:val="20"/>
                <w:lang w:val="en-GB"/>
              </w:rPr>
            </w:pPr>
            <w:r w:rsidRPr="00822AEA">
              <w:rPr>
                <w:color w:val="auto"/>
                <w:sz w:val="20"/>
              </w:rPr>
              <w:t>Aizliegta mežsaimnieciskā darbība</w:t>
            </w:r>
          </w:p>
        </w:tc>
        <w:tc>
          <w:tcPr>
            <w:tcW w:w="1678" w:type="dxa"/>
            <w:shd w:val="clear" w:color="auto" w:fill="auto"/>
            <w:vAlign w:val="bottom"/>
          </w:tcPr>
          <w:p w14:paraId="533D4B30" w14:textId="77777777" w:rsidR="00224320" w:rsidRPr="00822AEA" w:rsidRDefault="00224320" w:rsidP="004874C9">
            <w:pPr>
              <w:rPr>
                <w:color w:val="auto"/>
                <w:sz w:val="20"/>
              </w:rPr>
            </w:pPr>
            <w:r w:rsidRPr="00822AEA">
              <w:rPr>
                <w:color w:val="auto"/>
                <w:sz w:val="20"/>
              </w:rPr>
              <w:t>10,93</w:t>
            </w:r>
          </w:p>
        </w:tc>
        <w:tc>
          <w:tcPr>
            <w:tcW w:w="1643" w:type="dxa"/>
            <w:shd w:val="clear" w:color="auto" w:fill="auto"/>
            <w:vAlign w:val="center"/>
          </w:tcPr>
          <w:p w14:paraId="717A464D" w14:textId="5639895D" w:rsidR="00224320" w:rsidRPr="00822AEA" w:rsidRDefault="00ED13A4" w:rsidP="004874C9">
            <w:pPr>
              <w:rPr>
                <w:color w:val="auto"/>
                <w:sz w:val="20"/>
                <w:szCs w:val="20"/>
              </w:rPr>
            </w:pPr>
            <w:r w:rsidRPr="00822AEA">
              <w:rPr>
                <w:color w:val="auto"/>
                <w:sz w:val="20"/>
                <w:szCs w:val="20"/>
              </w:rPr>
              <w:t>-</w:t>
            </w:r>
          </w:p>
        </w:tc>
      </w:tr>
      <w:tr w:rsidR="00822AEA" w:rsidRPr="00822AEA" w14:paraId="31C7BCCA" w14:textId="77777777" w:rsidTr="00676857">
        <w:tc>
          <w:tcPr>
            <w:tcW w:w="4980" w:type="dxa"/>
            <w:tcBorders>
              <w:bottom w:val="single" w:sz="4" w:space="0" w:color="auto"/>
            </w:tcBorders>
            <w:shd w:val="clear" w:color="auto" w:fill="auto"/>
            <w:vAlign w:val="bottom"/>
          </w:tcPr>
          <w:p w14:paraId="31145D7E" w14:textId="77777777" w:rsidR="00224320" w:rsidRPr="00822AEA" w:rsidRDefault="00224320" w:rsidP="0018049F">
            <w:pPr>
              <w:jc w:val="left"/>
              <w:rPr>
                <w:color w:val="auto"/>
                <w:sz w:val="20"/>
                <w:lang w:val="sv-SE"/>
              </w:rPr>
            </w:pPr>
            <w:r w:rsidRPr="00822AEA">
              <w:rPr>
                <w:color w:val="auto"/>
                <w:sz w:val="20"/>
                <w:lang w:val="sv-SE"/>
              </w:rPr>
              <w:t>Aizliegta galvenā cirte un kopšanas cirte</w:t>
            </w:r>
          </w:p>
        </w:tc>
        <w:tc>
          <w:tcPr>
            <w:tcW w:w="1678" w:type="dxa"/>
            <w:shd w:val="clear" w:color="auto" w:fill="auto"/>
            <w:vAlign w:val="bottom"/>
          </w:tcPr>
          <w:p w14:paraId="75536C2F" w14:textId="77777777" w:rsidR="00224320" w:rsidRPr="00822AEA" w:rsidRDefault="00224320" w:rsidP="004874C9">
            <w:pPr>
              <w:rPr>
                <w:color w:val="auto"/>
                <w:sz w:val="20"/>
              </w:rPr>
            </w:pPr>
            <w:r w:rsidRPr="00822AEA">
              <w:rPr>
                <w:color w:val="auto"/>
                <w:sz w:val="20"/>
              </w:rPr>
              <w:t>650,55</w:t>
            </w:r>
          </w:p>
        </w:tc>
        <w:tc>
          <w:tcPr>
            <w:tcW w:w="1643" w:type="dxa"/>
            <w:shd w:val="clear" w:color="auto" w:fill="auto"/>
            <w:vAlign w:val="bottom"/>
          </w:tcPr>
          <w:p w14:paraId="1C6A36DF" w14:textId="77777777" w:rsidR="00224320" w:rsidRPr="00822AEA" w:rsidRDefault="00224320" w:rsidP="004874C9">
            <w:pPr>
              <w:rPr>
                <w:color w:val="auto"/>
                <w:sz w:val="20"/>
              </w:rPr>
            </w:pPr>
            <w:r w:rsidRPr="00822AEA">
              <w:rPr>
                <w:color w:val="auto"/>
                <w:sz w:val="20"/>
              </w:rPr>
              <w:t>0,74</w:t>
            </w:r>
          </w:p>
        </w:tc>
      </w:tr>
      <w:tr w:rsidR="00822AEA" w:rsidRPr="00822AEA" w14:paraId="41DED93A" w14:textId="77777777" w:rsidTr="00676857">
        <w:tc>
          <w:tcPr>
            <w:tcW w:w="4980" w:type="dxa"/>
            <w:tcBorders>
              <w:bottom w:val="single" w:sz="4" w:space="0" w:color="auto"/>
            </w:tcBorders>
            <w:shd w:val="clear" w:color="auto" w:fill="auto"/>
            <w:vAlign w:val="bottom"/>
          </w:tcPr>
          <w:p w14:paraId="56A25890" w14:textId="77777777" w:rsidR="00224320" w:rsidRPr="00822AEA" w:rsidRDefault="00224320" w:rsidP="0018049F">
            <w:pPr>
              <w:jc w:val="left"/>
              <w:rPr>
                <w:color w:val="auto"/>
                <w:sz w:val="20"/>
              </w:rPr>
            </w:pPr>
            <w:r w:rsidRPr="00822AEA">
              <w:rPr>
                <w:color w:val="auto"/>
                <w:sz w:val="20"/>
              </w:rPr>
              <w:t>Aizliegta galvenā cirte</w:t>
            </w:r>
          </w:p>
        </w:tc>
        <w:tc>
          <w:tcPr>
            <w:tcW w:w="1678" w:type="dxa"/>
            <w:tcBorders>
              <w:bottom w:val="single" w:sz="4" w:space="0" w:color="auto"/>
            </w:tcBorders>
            <w:shd w:val="clear" w:color="auto" w:fill="auto"/>
            <w:vAlign w:val="bottom"/>
          </w:tcPr>
          <w:p w14:paraId="2D2C7B95" w14:textId="77777777" w:rsidR="00224320" w:rsidRPr="00822AEA" w:rsidRDefault="00224320" w:rsidP="004874C9">
            <w:pPr>
              <w:rPr>
                <w:color w:val="auto"/>
                <w:sz w:val="20"/>
              </w:rPr>
            </w:pPr>
            <w:r w:rsidRPr="00822AEA">
              <w:rPr>
                <w:color w:val="auto"/>
                <w:sz w:val="20"/>
              </w:rPr>
              <w:t>198,10</w:t>
            </w:r>
          </w:p>
        </w:tc>
        <w:tc>
          <w:tcPr>
            <w:tcW w:w="1643" w:type="dxa"/>
            <w:shd w:val="clear" w:color="auto" w:fill="auto"/>
            <w:vAlign w:val="center"/>
          </w:tcPr>
          <w:p w14:paraId="1E8DD2DB" w14:textId="7857AA0B" w:rsidR="00224320" w:rsidRPr="00822AEA" w:rsidRDefault="00ED13A4" w:rsidP="004874C9">
            <w:pPr>
              <w:rPr>
                <w:color w:val="auto"/>
                <w:sz w:val="20"/>
                <w:szCs w:val="20"/>
              </w:rPr>
            </w:pPr>
            <w:r w:rsidRPr="00822AEA">
              <w:rPr>
                <w:color w:val="auto"/>
                <w:sz w:val="20"/>
                <w:szCs w:val="20"/>
              </w:rPr>
              <w:t>-</w:t>
            </w:r>
          </w:p>
        </w:tc>
      </w:tr>
      <w:tr w:rsidR="00822AEA" w:rsidRPr="00822AEA" w14:paraId="4F9A5E3A" w14:textId="77777777" w:rsidTr="00676857">
        <w:tc>
          <w:tcPr>
            <w:tcW w:w="4980" w:type="dxa"/>
            <w:tcBorders>
              <w:bottom w:val="single" w:sz="4" w:space="0" w:color="auto"/>
            </w:tcBorders>
            <w:shd w:val="clear" w:color="auto" w:fill="auto"/>
            <w:vAlign w:val="bottom"/>
          </w:tcPr>
          <w:p w14:paraId="1D404C5B" w14:textId="77777777" w:rsidR="00224320" w:rsidRPr="00822AEA" w:rsidRDefault="00224320" w:rsidP="0018049F">
            <w:pPr>
              <w:jc w:val="left"/>
              <w:rPr>
                <w:color w:val="auto"/>
                <w:sz w:val="20"/>
              </w:rPr>
            </w:pPr>
            <w:r w:rsidRPr="00822AEA">
              <w:rPr>
                <w:color w:val="auto"/>
                <w:sz w:val="20"/>
              </w:rPr>
              <w:t>Nav mežsaimnieciskās darbības ierobežojumi</w:t>
            </w:r>
          </w:p>
        </w:tc>
        <w:tc>
          <w:tcPr>
            <w:tcW w:w="1678" w:type="dxa"/>
            <w:tcBorders>
              <w:bottom w:val="single" w:sz="4" w:space="0" w:color="auto"/>
            </w:tcBorders>
            <w:shd w:val="clear" w:color="auto" w:fill="auto"/>
            <w:vAlign w:val="bottom"/>
          </w:tcPr>
          <w:p w14:paraId="46BE0112" w14:textId="77777777" w:rsidR="00224320" w:rsidRPr="00822AEA" w:rsidRDefault="00224320" w:rsidP="004874C9">
            <w:pPr>
              <w:rPr>
                <w:color w:val="auto"/>
                <w:sz w:val="20"/>
              </w:rPr>
            </w:pPr>
            <w:r w:rsidRPr="00822AEA">
              <w:rPr>
                <w:color w:val="auto"/>
                <w:sz w:val="20"/>
              </w:rPr>
              <w:t>0,46</w:t>
            </w:r>
          </w:p>
        </w:tc>
        <w:tc>
          <w:tcPr>
            <w:tcW w:w="1643" w:type="dxa"/>
            <w:shd w:val="clear" w:color="auto" w:fill="auto"/>
            <w:vAlign w:val="bottom"/>
          </w:tcPr>
          <w:p w14:paraId="023BEA5B" w14:textId="77777777" w:rsidR="00224320" w:rsidRPr="00822AEA" w:rsidRDefault="00224320" w:rsidP="004874C9">
            <w:pPr>
              <w:rPr>
                <w:color w:val="auto"/>
                <w:sz w:val="20"/>
              </w:rPr>
            </w:pPr>
            <w:r w:rsidRPr="00822AEA">
              <w:rPr>
                <w:color w:val="auto"/>
                <w:sz w:val="20"/>
              </w:rPr>
              <w:t>0,98</w:t>
            </w:r>
          </w:p>
        </w:tc>
      </w:tr>
      <w:tr w:rsidR="00224320" w:rsidRPr="00D06743" w14:paraId="1AC6A206" w14:textId="77777777" w:rsidTr="00676857">
        <w:tc>
          <w:tcPr>
            <w:tcW w:w="4980" w:type="dxa"/>
            <w:tcBorders>
              <w:top w:val="single" w:sz="4" w:space="0" w:color="auto"/>
              <w:left w:val="nil"/>
              <w:bottom w:val="nil"/>
              <w:right w:val="single" w:sz="4" w:space="0" w:color="auto"/>
            </w:tcBorders>
            <w:shd w:val="clear" w:color="auto" w:fill="auto"/>
          </w:tcPr>
          <w:p w14:paraId="701DC79D" w14:textId="77777777" w:rsidR="00224320" w:rsidRPr="00D06743" w:rsidRDefault="00224320" w:rsidP="004874C9">
            <w:pPr>
              <w:pStyle w:val="BodyText"/>
              <w:ind w:left="0" w:right="-53"/>
              <w:jc w:val="right"/>
              <w:rPr>
                <w:rFonts w:ascii="Times New Roman" w:hAnsi="Times New Roman"/>
                <w:b/>
                <w:color w:val="auto"/>
                <w:sz w:val="20"/>
                <w:szCs w:val="20"/>
                <w:lang w:val="lv-LV"/>
              </w:rPr>
            </w:pPr>
            <w:r w:rsidRPr="00D06743">
              <w:rPr>
                <w:rFonts w:ascii="Times New Roman" w:hAnsi="Times New Roman"/>
                <w:b/>
                <w:color w:val="auto"/>
                <w:sz w:val="20"/>
                <w:szCs w:val="20"/>
                <w:lang w:val="lv-LV"/>
              </w:rPr>
              <w:t>Kopā:</w:t>
            </w:r>
          </w:p>
        </w:tc>
        <w:tc>
          <w:tcPr>
            <w:tcW w:w="1678" w:type="dxa"/>
            <w:tcBorders>
              <w:left w:val="single" w:sz="4" w:space="0" w:color="auto"/>
            </w:tcBorders>
            <w:shd w:val="clear" w:color="auto" w:fill="E2EFD9" w:themeFill="accent6" w:themeFillTint="33"/>
            <w:vAlign w:val="center"/>
          </w:tcPr>
          <w:p w14:paraId="417FBC22" w14:textId="316796B5" w:rsidR="00224320" w:rsidRPr="00D06743" w:rsidRDefault="0022432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860</w:t>
            </w:r>
            <w:r w:rsidR="00CB5151">
              <w:rPr>
                <w:rFonts w:ascii="Times New Roman" w:hAnsi="Times New Roman"/>
                <w:b/>
                <w:color w:val="auto"/>
                <w:sz w:val="20"/>
                <w:szCs w:val="20"/>
                <w:lang w:val="lv-LV"/>
              </w:rPr>
              <w:t>,</w:t>
            </w:r>
            <w:r w:rsidRPr="00D06743">
              <w:rPr>
                <w:rFonts w:ascii="Times New Roman" w:hAnsi="Times New Roman"/>
                <w:b/>
                <w:color w:val="auto"/>
                <w:sz w:val="20"/>
                <w:szCs w:val="20"/>
                <w:lang w:val="lv-LV"/>
              </w:rPr>
              <w:t>04</w:t>
            </w:r>
          </w:p>
        </w:tc>
        <w:tc>
          <w:tcPr>
            <w:tcW w:w="1643" w:type="dxa"/>
            <w:shd w:val="clear" w:color="auto" w:fill="E2EFD9" w:themeFill="accent6" w:themeFillTint="33"/>
            <w:vAlign w:val="center"/>
          </w:tcPr>
          <w:p w14:paraId="5C6145FB" w14:textId="6E0D7D83" w:rsidR="00224320" w:rsidRPr="00D06743" w:rsidRDefault="0022432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lang w:val="lv-LV"/>
              </w:rPr>
              <w:t>1</w:t>
            </w:r>
            <w:r w:rsidR="00CB5151">
              <w:rPr>
                <w:rFonts w:ascii="Times New Roman" w:hAnsi="Times New Roman"/>
                <w:b/>
                <w:color w:val="auto"/>
                <w:sz w:val="20"/>
                <w:szCs w:val="20"/>
                <w:lang w:val="lv-LV"/>
              </w:rPr>
              <w:t>,</w:t>
            </w:r>
            <w:r w:rsidRPr="00D06743">
              <w:rPr>
                <w:rFonts w:ascii="Times New Roman" w:hAnsi="Times New Roman"/>
                <w:b/>
                <w:color w:val="auto"/>
                <w:sz w:val="20"/>
                <w:szCs w:val="20"/>
                <w:lang w:val="lv-LV"/>
              </w:rPr>
              <w:t>72</w:t>
            </w:r>
          </w:p>
        </w:tc>
      </w:tr>
    </w:tbl>
    <w:p w14:paraId="514292FA" w14:textId="6E5D8DCA" w:rsidR="00224320" w:rsidRPr="00D06743" w:rsidRDefault="00224320" w:rsidP="004874C9">
      <w:pPr>
        <w:pStyle w:val="tv213"/>
        <w:spacing w:before="0" w:beforeAutospacing="0" w:after="0" w:afterAutospacing="0"/>
        <w:rPr>
          <w:i/>
          <w:sz w:val="20"/>
          <w:szCs w:val="20"/>
          <w:lang w:val="lv-LV"/>
        </w:rPr>
      </w:pPr>
      <w:r w:rsidRPr="00D06743">
        <w:rPr>
          <w:i/>
          <w:sz w:val="20"/>
          <w:szCs w:val="20"/>
          <w:lang w:val="lv-LV"/>
        </w:rPr>
        <w:t>Avots: Valsts meža reģistra datu bāze, 2018</w:t>
      </w:r>
    </w:p>
    <w:p w14:paraId="16156CC1" w14:textId="007CE5CA" w:rsidR="00B2469F" w:rsidRDefault="00B2469F" w:rsidP="004874C9">
      <w:pPr>
        <w:pStyle w:val="tv213"/>
        <w:spacing w:before="0" w:beforeAutospacing="0" w:after="0" w:afterAutospacing="0"/>
        <w:rPr>
          <w:i/>
          <w:sz w:val="20"/>
          <w:szCs w:val="20"/>
          <w:lang w:val="lv-LV"/>
        </w:rPr>
      </w:pPr>
    </w:p>
    <w:p w14:paraId="4A2B4C15" w14:textId="77777777" w:rsidR="009F3BCA" w:rsidRDefault="009F3BCA" w:rsidP="00221952">
      <w:pPr>
        <w:widowControl/>
        <w:jc w:val="center"/>
        <w:rPr>
          <w:rFonts w:ascii="Times New Roman" w:hAnsi="Times New Roman" w:cs="Times New Roman"/>
          <w:sz w:val="24"/>
          <w:szCs w:val="24"/>
          <w:highlight w:val="magenta"/>
          <w:lang w:val="lv-LV"/>
        </w:rPr>
      </w:pPr>
      <w:r w:rsidRPr="009F3BCA">
        <w:rPr>
          <w:rFonts w:ascii="Times New Roman" w:hAnsi="Times New Roman" w:cs="Times New Roman"/>
          <w:noProof/>
          <w:sz w:val="24"/>
          <w:szCs w:val="24"/>
          <w:lang w:val="lv-LV" w:eastAsia="lv-LV"/>
        </w:rPr>
        <w:drawing>
          <wp:inline distT="0" distB="0" distL="0" distR="0" wp14:anchorId="359E4AE1" wp14:editId="75FC16AA">
            <wp:extent cx="5151120" cy="6768981"/>
            <wp:effectExtent l="0" t="0" r="0" b="0"/>
            <wp:docPr id="77" name="Picture 77" descr="C:\Users\12380793\Downloads\Mežsaimnieciskās darbības aprobežoj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80793\Downloads\Mežsaimnieciskās darbības aprobežojumi.jp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5158432" cy="6778590"/>
                    </a:xfrm>
                    <a:prstGeom prst="rect">
                      <a:avLst/>
                    </a:prstGeom>
                    <a:noFill/>
                    <a:ln>
                      <a:noFill/>
                    </a:ln>
                    <a:extLst>
                      <a:ext uri="{53640926-AAD7-44D8-BBD7-CCE9431645EC}">
                        <a14:shadowObscured xmlns:a14="http://schemas.microsoft.com/office/drawing/2010/main"/>
                      </a:ext>
                    </a:extLst>
                  </pic:spPr>
                </pic:pic>
              </a:graphicData>
            </a:graphic>
          </wp:inline>
        </w:drawing>
      </w:r>
    </w:p>
    <w:p w14:paraId="7A1292FF" w14:textId="118EAF8A" w:rsidR="009F3BCA" w:rsidRPr="00ED13A4" w:rsidRDefault="009F3BCA" w:rsidP="0018049F">
      <w:pPr>
        <w:pStyle w:val="tv213"/>
        <w:spacing w:before="0" w:beforeAutospacing="0" w:after="0" w:afterAutospacing="0"/>
        <w:jc w:val="both"/>
        <w:rPr>
          <w:i/>
          <w:sz w:val="20"/>
          <w:szCs w:val="20"/>
          <w:lang w:val="lv-LV"/>
        </w:rPr>
      </w:pPr>
      <w:r w:rsidRPr="00ED13A4">
        <w:rPr>
          <w:i/>
          <w:sz w:val="20"/>
          <w:szCs w:val="20"/>
          <w:lang w:val="lv-LV"/>
        </w:rPr>
        <w:t>3.3.4.</w:t>
      </w:r>
      <w:r w:rsidR="00CB5151">
        <w:rPr>
          <w:i/>
          <w:sz w:val="20"/>
          <w:szCs w:val="20"/>
          <w:lang w:val="lv-LV"/>
        </w:rPr>
        <w:t>5</w:t>
      </w:r>
      <w:r w:rsidRPr="00ED13A4">
        <w:rPr>
          <w:i/>
          <w:sz w:val="20"/>
          <w:szCs w:val="20"/>
          <w:lang w:val="lv-LV"/>
        </w:rPr>
        <w:t>.</w:t>
      </w:r>
      <w:r w:rsidR="006B64CE">
        <w:rPr>
          <w:i/>
          <w:sz w:val="20"/>
          <w:szCs w:val="20"/>
          <w:lang w:val="lv-LV"/>
        </w:rPr>
        <w:t> </w:t>
      </w:r>
      <w:r w:rsidRPr="00ED13A4">
        <w:rPr>
          <w:i/>
          <w:sz w:val="20"/>
          <w:szCs w:val="20"/>
          <w:lang w:val="lv-LV"/>
        </w:rPr>
        <w:t xml:space="preserve">attēls. </w:t>
      </w:r>
      <w:r w:rsidRPr="00ED13A4">
        <w:rPr>
          <w:b/>
          <w:i/>
          <w:sz w:val="20"/>
          <w:szCs w:val="20"/>
          <w:lang w:val="lv-LV"/>
        </w:rPr>
        <w:t xml:space="preserve">Atļautās un aizliegtās darbības meža zemēs </w:t>
      </w:r>
      <w:r w:rsidR="004A344A">
        <w:rPr>
          <w:b/>
          <w:i/>
          <w:sz w:val="20"/>
          <w:szCs w:val="20"/>
          <w:lang w:val="lv-LV"/>
        </w:rPr>
        <w:t>DL</w:t>
      </w:r>
      <w:r w:rsidRPr="00ED13A4">
        <w:rPr>
          <w:b/>
          <w:i/>
          <w:sz w:val="20"/>
          <w:szCs w:val="20"/>
          <w:lang w:val="lv-LV"/>
        </w:rPr>
        <w:t xml:space="preserve"> teritorijā (kartogrāfisks attēlojums)</w:t>
      </w:r>
    </w:p>
    <w:p w14:paraId="528818C6" w14:textId="77777777" w:rsidR="009F3BCA" w:rsidRDefault="009F3BCA" w:rsidP="004874C9">
      <w:pPr>
        <w:pStyle w:val="tv213"/>
        <w:spacing w:before="0" w:beforeAutospacing="0" w:after="0" w:afterAutospacing="0"/>
        <w:rPr>
          <w:i/>
          <w:sz w:val="20"/>
          <w:szCs w:val="20"/>
          <w:lang w:val="lv-LV"/>
        </w:rPr>
      </w:pPr>
    </w:p>
    <w:p w14:paraId="1CDE6342" w14:textId="740AB87F" w:rsidR="00A27CE0" w:rsidRDefault="00A27CE0" w:rsidP="00A27CE0">
      <w:pPr>
        <w:pStyle w:val="tv213"/>
        <w:spacing w:before="0" w:beforeAutospacing="0" w:after="0" w:afterAutospacing="0"/>
        <w:jc w:val="both"/>
        <w:rPr>
          <w:lang w:val="lv-LV"/>
        </w:rPr>
      </w:pPr>
      <w:r w:rsidRPr="083A4069">
        <w:rPr>
          <w:lang w:val="lv-LV"/>
        </w:rPr>
        <w:lastRenderedPageBreak/>
        <w:t xml:space="preserve">Saskaņā ar likumu “Par kompensāciju par saimnieciskās darbības ierobežojumiem aizsargājamās teritorijās” zemes īpašnieki ĪADT (t.sk. DL “Ventas un Šķerveļa ieleja”) var pretendēt uz kompensāciju piešķiršanu par saimnieciskās darbības ierobežojumiem. Likums paredz divus kompensāciju veidus – zemes atpirkšanu vai ikgadēju atbalsta maksājumu. Zemes atpirkšanas </w:t>
      </w:r>
      <w:r w:rsidR="006B64CE">
        <w:rPr>
          <w:lang w:val="lv-LV"/>
        </w:rPr>
        <w:t>piešķiršanu papildu minētajam</w:t>
      </w:r>
      <w:r w:rsidRPr="083A4069">
        <w:rPr>
          <w:lang w:val="lv-LV"/>
        </w:rPr>
        <w:t xml:space="preserve"> likumam reglamentē MK 2013.</w:t>
      </w:r>
      <w:r w:rsidR="00287461">
        <w:rPr>
          <w:lang w:val="lv-LV"/>
        </w:rPr>
        <w:t> </w:t>
      </w:r>
      <w:r w:rsidRPr="083A4069">
        <w:rPr>
          <w:lang w:val="lv-LV"/>
        </w:rPr>
        <w:t>gada 22.</w:t>
      </w:r>
      <w:r w:rsidR="00287461">
        <w:rPr>
          <w:lang w:val="lv-LV"/>
        </w:rPr>
        <w:t> </w:t>
      </w:r>
      <w:r w:rsidRPr="083A4069">
        <w:rPr>
          <w:lang w:val="lv-LV"/>
        </w:rPr>
        <w:t>oktobra noteikumi Nr.</w:t>
      </w:r>
      <w:r w:rsidR="00287461">
        <w:rPr>
          <w:lang w:val="lv-LV"/>
        </w:rPr>
        <w:t> </w:t>
      </w:r>
      <w:r w:rsidRPr="083A4069">
        <w:rPr>
          <w:lang w:val="lv-LV"/>
        </w:rPr>
        <w:t>1173 “Zemes atpirkšanas iesnieguma pieņemšanas kārtība”. Ikgadēju atbalsta maksājumu pi</w:t>
      </w:r>
      <w:r w:rsidR="006B64CE">
        <w:rPr>
          <w:lang w:val="lv-LV"/>
        </w:rPr>
        <w:t xml:space="preserve">ešķiršanu papildus minētajam </w:t>
      </w:r>
      <w:r w:rsidRPr="083A4069">
        <w:rPr>
          <w:lang w:val="lv-LV"/>
        </w:rPr>
        <w:t>likumam reglamentē MK 2013.</w:t>
      </w:r>
      <w:r w:rsidR="00287461">
        <w:rPr>
          <w:lang w:val="lv-LV"/>
        </w:rPr>
        <w:t> </w:t>
      </w:r>
      <w:r w:rsidRPr="083A4069">
        <w:rPr>
          <w:lang w:val="lv-LV"/>
        </w:rPr>
        <w:t>gada 17.</w:t>
      </w:r>
      <w:r w:rsidR="00287461">
        <w:rPr>
          <w:lang w:val="lv-LV"/>
        </w:rPr>
        <w:t> </w:t>
      </w:r>
      <w:r w:rsidRPr="083A4069">
        <w:rPr>
          <w:lang w:val="lv-LV"/>
        </w:rPr>
        <w:t xml:space="preserve">septembra </w:t>
      </w:r>
      <w:r w:rsidRPr="083A4069">
        <w:rPr>
          <w:lang w:val="la-Latn"/>
        </w:rPr>
        <w:t>Nr.</w:t>
      </w:r>
      <w:r w:rsidR="00287461">
        <w:rPr>
          <w:lang w:val="lv-LV"/>
        </w:rPr>
        <w:t> </w:t>
      </w:r>
      <w:r w:rsidRPr="083A4069">
        <w:rPr>
          <w:lang w:val="la-Latn"/>
        </w:rPr>
        <w:t xml:space="preserve">891 </w:t>
      </w:r>
      <w:r w:rsidRPr="083A4069">
        <w:rPr>
          <w:lang w:val="lv-LV"/>
        </w:rPr>
        <w:t xml:space="preserve">“Noteikumi par saimnieciskās darbības ierobežojumiem, par kuriem pienākas kompensācija, tās izmaksas nosacījumiem, kārtību un apmēru”. Kompensāciju par to zemes īpašuma daļu, kas atrodas </w:t>
      </w:r>
      <w:r w:rsidRPr="083A4069">
        <w:rPr>
          <w:i/>
          <w:iCs/>
          <w:lang w:val="lv-LV"/>
        </w:rPr>
        <w:t>Natura 2000</w:t>
      </w:r>
      <w:r w:rsidRPr="083A4069">
        <w:rPr>
          <w:lang w:val="lv-LV"/>
        </w:rPr>
        <w:t xml:space="preserve"> teritorijā, ikgadēja atbalsta maksājuma veidā</w:t>
      </w:r>
      <w:r w:rsidR="006B64CE">
        <w:rPr>
          <w:lang w:val="lv-LV"/>
        </w:rPr>
        <w:t xml:space="preserve"> piešķir LAD no ES</w:t>
      </w:r>
      <w:r w:rsidRPr="083A4069">
        <w:rPr>
          <w:lang w:val="lv-LV"/>
        </w:rPr>
        <w:t xml:space="preserve"> fondu līdzekļiem. Ikgadējo atbalsta maksājumu var saņemt, ja zemes īpašumā noteikts kāds no tālāk norādītajiem mežsaimnieciskās darbības ierobežojumiem visa gada laikā:</w:t>
      </w:r>
    </w:p>
    <w:p w14:paraId="1A92AC80" w14:textId="77777777" w:rsidR="00A27CE0" w:rsidRPr="00AD1223" w:rsidRDefault="00A27CE0" w:rsidP="00A27CE0">
      <w:pPr>
        <w:pStyle w:val="tv213"/>
        <w:numPr>
          <w:ilvl w:val="0"/>
          <w:numId w:val="16"/>
        </w:numPr>
        <w:spacing w:before="0" w:beforeAutospacing="0" w:after="0" w:afterAutospacing="0"/>
        <w:ind w:left="714" w:hanging="357"/>
        <w:jc w:val="both"/>
        <w:rPr>
          <w:i/>
          <w:sz w:val="20"/>
          <w:szCs w:val="20"/>
          <w:lang w:val="lv-LV"/>
        </w:rPr>
      </w:pPr>
      <w:r>
        <w:rPr>
          <w:lang w:val="lv-LV"/>
        </w:rPr>
        <w:t>aizliegta jebkāda mežsaimnieciskā darbība;</w:t>
      </w:r>
    </w:p>
    <w:p w14:paraId="07F075F5" w14:textId="77777777" w:rsidR="00A27CE0" w:rsidRPr="00AD1223" w:rsidRDefault="00A27CE0" w:rsidP="00A27CE0">
      <w:pPr>
        <w:pStyle w:val="tv213"/>
        <w:numPr>
          <w:ilvl w:val="0"/>
          <w:numId w:val="16"/>
        </w:numPr>
        <w:spacing w:before="0" w:beforeAutospacing="0" w:after="0" w:afterAutospacing="0"/>
        <w:ind w:left="714" w:hanging="357"/>
        <w:jc w:val="both"/>
        <w:rPr>
          <w:i/>
          <w:sz w:val="20"/>
          <w:szCs w:val="20"/>
          <w:lang w:val="lv-LV"/>
        </w:rPr>
      </w:pPr>
      <w:r>
        <w:rPr>
          <w:lang w:val="lv-LV"/>
        </w:rPr>
        <w:t>aizliegta koku ciršana galvenajā un kopšanas cirtē;</w:t>
      </w:r>
    </w:p>
    <w:p w14:paraId="2EE9E81C" w14:textId="77777777" w:rsidR="00A27CE0" w:rsidRPr="00AD1223" w:rsidRDefault="00A27CE0" w:rsidP="00A27CE0">
      <w:pPr>
        <w:pStyle w:val="tv213"/>
        <w:numPr>
          <w:ilvl w:val="0"/>
          <w:numId w:val="16"/>
        </w:numPr>
        <w:spacing w:before="0" w:beforeAutospacing="0" w:after="0" w:afterAutospacing="0"/>
        <w:ind w:left="714" w:hanging="357"/>
        <w:jc w:val="both"/>
        <w:rPr>
          <w:i/>
          <w:sz w:val="20"/>
          <w:szCs w:val="20"/>
          <w:lang w:val="lv-LV"/>
        </w:rPr>
      </w:pPr>
      <w:r>
        <w:rPr>
          <w:lang w:val="lv-LV"/>
        </w:rPr>
        <w:t>aizliegta koku ciršana galvenajā cirtē;</w:t>
      </w:r>
    </w:p>
    <w:p w14:paraId="5E7A452C" w14:textId="77777777" w:rsidR="00A27CE0" w:rsidRPr="00C9287B" w:rsidRDefault="00A27CE0" w:rsidP="00A27CE0">
      <w:pPr>
        <w:pStyle w:val="tv213"/>
        <w:numPr>
          <w:ilvl w:val="0"/>
          <w:numId w:val="16"/>
        </w:numPr>
        <w:spacing w:before="0" w:beforeAutospacing="0" w:after="0" w:afterAutospacing="0"/>
        <w:ind w:left="714" w:hanging="357"/>
        <w:jc w:val="both"/>
        <w:rPr>
          <w:i/>
          <w:sz w:val="20"/>
          <w:szCs w:val="20"/>
          <w:lang w:val="lv-LV"/>
        </w:rPr>
      </w:pPr>
      <w:r>
        <w:rPr>
          <w:lang w:val="lv-LV"/>
        </w:rPr>
        <w:t>aizliegta koku ciršana kailcirtē.</w:t>
      </w:r>
    </w:p>
    <w:p w14:paraId="68771C13" w14:textId="3E5E38A9" w:rsidR="00500164" w:rsidRPr="00883AB5" w:rsidRDefault="00500164" w:rsidP="004874C9">
      <w:pPr>
        <w:pStyle w:val="BodyText"/>
        <w:ind w:left="0" w:right="-53"/>
        <w:jc w:val="both"/>
        <w:rPr>
          <w:i/>
          <w:lang w:val="lv-LV"/>
        </w:rPr>
      </w:pPr>
    </w:p>
    <w:p w14:paraId="3E379D7C" w14:textId="0520DC14" w:rsidR="00954B5B" w:rsidRPr="00107B7A" w:rsidRDefault="00954B5B" w:rsidP="004874C9">
      <w:pPr>
        <w:pStyle w:val="Heading3"/>
        <w:rPr>
          <w:lang w:val="lv-LV"/>
        </w:rPr>
      </w:pPr>
      <w:bookmarkStart w:id="49" w:name="_Toc29199948"/>
      <w:r w:rsidRPr="00107B7A">
        <w:rPr>
          <w:lang w:val="lv-LV"/>
        </w:rPr>
        <w:t>3.3.5.</w:t>
      </w:r>
      <w:r w:rsidR="006B64CE">
        <w:rPr>
          <w:spacing w:val="-19"/>
          <w:lang w:val="lv-LV"/>
        </w:rPr>
        <w:t> </w:t>
      </w:r>
      <w:r w:rsidRPr="00107B7A">
        <w:rPr>
          <w:lang w:val="lv-LV"/>
        </w:rPr>
        <w:t>Medības</w:t>
      </w:r>
      <w:bookmarkEnd w:id="49"/>
    </w:p>
    <w:p w14:paraId="7B022F29" w14:textId="2775CE14" w:rsidR="007A3C14" w:rsidRDefault="007A3C14" w:rsidP="004874C9">
      <w:pPr>
        <w:rPr>
          <w:lang w:val="lv-LV"/>
        </w:rPr>
      </w:pPr>
    </w:p>
    <w:p w14:paraId="6FBA5AB2" w14:textId="0D7C8D3D" w:rsidR="00C63C34" w:rsidRPr="00D722A0" w:rsidRDefault="00C63C34" w:rsidP="004874C9">
      <w:pPr>
        <w:pStyle w:val="BodyText"/>
        <w:ind w:left="0" w:right="-53"/>
        <w:jc w:val="both"/>
        <w:rPr>
          <w:rFonts w:ascii="Times New Roman" w:hAnsi="Times New Roman" w:cs="Times New Roman"/>
          <w:lang w:val="lv-LV"/>
        </w:rPr>
      </w:pPr>
      <w:r w:rsidRPr="00D722A0">
        <w:rPr>
          <w:rFonts w:ascii="Times New Roman" w:hAnsi="Times New Roman" w:cs="Times New Roman"/>
          <w:lang w:val="lv-LV"/>
        </w:rPr>
        <w:t xml:space="preserve">Medību tiesības </w:t>
      </w:r>
      <w:r w:rsidR="00EF55A8">
        <w:rPr>
          <w:rFonts w:ascii="Times New Roman" w:hAnsi="Times New Roman" w:cs="Times New Roman"/>
          <w:lang w:val="lv-LV"/>
        </w:rPr>
        <w:t>DL</w:t>
      </w:r>
      <w:r w:rsidRPr="00D722A0">
        <w:rPr>
          <w:rFonts w:ascii="Times New Roman" w:hAnsi="Times New Roman" w:cs="Times New Roman"/>
          <w:lang w:val="lv-LV"/>
        </w:rPr>
        <w:t xml:space="preserve"> teritorijā saskaņ</w:t>
      </w:r>
      <w:r w:rsidR="00C90BA0" w:rsidRPr="00D722A0">
        <w:rPr>
          <w:rFonts w:ascii="Times New Roman" w:hAnsi="Times New Roman" w:cs="Times New Roman"/>
          <w:lang w:val="lv-LV"/>
        </w:rPr>
        <w:t>ā ar medību ties</w:t>
      </w:r>
      <w:r w:rsidR="00471489" w:rsidRPr="00D722A0">
        <w:rPr>
          <w:rFonts w:ascii="Times New Roman" w:hAnsi="Times New Roman" w:cs="Times New Roman"/>
          <w:lang w:val="lv-LV"/>
        </w:rPr>
        <w:t>ību nomas līgumiem pieder kopumā</w:t>
      </w:r>
      <w:r w:rsidR="00C90BA0" w:rsidRPr="00D722A0">
        <w:rPr>
          <w:rFonts w:ascii="Times New Roman" w:hAnsi="Times New Roman" w:cs="Times New Roman"/>
          <w:lang w:val="lv-LV"/>
        </w:rPr>
        <w:t xml:space="preserve"> pieciem medību formējumiem</w:t>
      </w:r>
      <w:r w:rsidRPr="00D722A0">
        <w:rPr>
          <w:rFonts w:ascii="Times New Roman" w:hAnsi="Times New Roman" w:cs="Times New Roman"/>
          <w:lang w:val="lv-LV"/>
        </w:rPr>
        <w:t xml:space="preserve"> </w:t>
      </w:r>
      <w:r w:rsidR="00471489" w:rsidRPr="00D722A0">
        <w:rPr>
          <w:rFonts w:ascii="Times New Roman" w:hAnsi="Times New Roman" w:cs="Times New Roman"/>
          <w:lang w:val="lv-LV"/>
        </w:rPr>
        <w:t xml:space="preserve">– medību kolektīvs </w:t>
      </w:r>
      <w:r w:rsidRPr="00D722A0">
        <w:rPr>
          <w:rFonts w:ascii="Times New Roman" w:hAnsi="Times New Roman" w:cs="Times New Roman"/>
          <w:lang w:val="lv-LV"/>
        </w:rPr>
        <w:t>“</w:t>
      </w:r>
      <w:r w:rsidR="00471489" w:rsidRPr="00D722A0">
        <w:rPr>
          <w:rFonts w:ascii="Times New Roman" w:hAnsi="Times New Roman" w:cs="Times New Roman"/>
          <w:lang w:val="lv-LV"/>
        </w:rPr>
        <w:t>Būdnieki</w:t>
      </w:r>
      <w:r w:rsidRPr="00D722A0">
        <w:rPr>
          <w:rFonts w:ascii="Times New Roman" w:hAnsi="Times New Roman" w:cs="Times New Roman"/>
          <w:lang w:val="lv-LV"/>
        </w:rPr>
        <w:t>”</w:t>
      </w:r>
      <w:r w:rsidR="00471489" w:rsidRPr="00D722A0">
        <w:rPr>
          <w:rFonts w:ascii="Times New Roman" w:hAnsi="Times New Roman" w:cs="Times New Roman"/>
          <w:lang w:val="lv-LV"/>
        </w:rPr>
        <w:t>, medību kolektīvs “Ciecere”,</w:t>
      </w:r>
      <w:r w:rsidRPr="00D722A0">
        <w:rPr>
          <w:rFonts w:ascii="Times New Roman" w:hAnsi="Times New Roman" w:cs="Times New Roman"/>
          <w:lang w:val="lv-LV"/>
        </w:rPr>
        <w:t xml:space="preserve"> </w:t>
      </w:r>
      <w:r w:rsidR="00471489" w:rsidRPr="00D722A0">
        <w:rPr>
          <w:rFonts w:ascii="Times New Roman" w:hAnsi="Times New Roman" w:cs="Times New Roman"/>
          <w:lang w:val="lv-LV"/>
        </w:rPr>
        <w:t xml:space="preserve">medību kolektīvs “Nīkrāce”, medību kolektīvs “Skrunda” un medību kolektīvs “Vēris”. </w:t>
      </w:r>
      <w:r w:rsidR="00D722A0" w:rsidRPr="00D722A0">
        <w:rPr>
          <w:rFonts w:ascii="Times New Roman" w:hAnsi="Times New Roman" w:cs="Times New Roman"/>
          <w:lang w:val="lv-LV"/>
        </w:rPr>
        <w:t>Informācija par medību formējumu pārraudzībā esošo medību iecirkņu pl</w:t>
      </w:r>
      <w:r w:rsidR="006B64CE">
        <w:rPr>
          <w:rFonts w:ascii="Times New Roman" w:hAnsi="Times New Roman" w:cs="Times New Roman"/>
          <w:lang w:val="lv-LV"/>
        </w:rPr>
        <w:t>atībām skat. 3.3.5.1. </w:t>
      </w:r>
      <w:r w:rsidR="003F6C9A">
        <w:rPr>
          <w:rFonts w:ascii="Times New Roman" w:hAnsi="Times New Roman" w:cs="Times New Roman"/>
          <w:lang w:val="lv-LV"/>
        </w:rPr>
        <w:t>tabulā. Me</w:t>
      </w:r>
      <w:r w:rsidR="006B64CE">
        <w:rPr>
          <w:rFonts w:ascii="Times New Roman" w:hAnsi="Times New Roman" w:cs="Times New Roman"/>
          <w:lang w:val="lv-LV"/>
        </w:rPr>
        <w:t>dību iecirkņu robežas attēlotas 3.3.5.1. </w:t>
      </w:r>
      <w:r w:rsidRPr="00D722A0">
        <w:rPr>
          <w:rFonts w:ascii="Times New Roman" w:hAnsi="Times New Roman" w:cs="Times New Roman"/>
          <w:lang w:val="lv-LV"/>
        </w:rPr>
        <w:t>attēlā.</w:t>
      </w:r>
    </w:p>
    <w:p w14:paraId="5B364AC9" w14:textId="28F25C0B" w:rsidR="00C63C34" w:rsidRDefault="00C63C34" w:rsidP="004874C9">
      <w:pPr>
        <w:pStyle w:val="BodyText"/>
        <w:ind w:left="0" w:right="829"/>
        <w:jc w:val="both"/>
        <w:rPr>
          <w:rFonts w:ascii="Times New Roman" w:hAnsi="Times New Roman" w:cs="Times New Roman"/>
          <w:highlight w:val="yellow"/>
          <w:lang w:val="lv-LV"/>
        </w:rPr>
      </w:pPr>
    </w:p>
    <w:p w14:paraId="4CD215D0" w14:textId="7032343E" w:rsidR="00471489" w:rsidRPr="00D06743" w:rsidRDefault="006B64CE" w:rsidP="004874C9">
      <w:pPr>
        <w:pStyle w:val="tv213"/>
        <w:spacing w:before="0" w:beforeAutospacing="0" w:after="0" w:afterAutospacing="0"/>
        <w:rPr>
          <w:i/>
          <w:sz w:val="20"/>
          <w:szCs w:val="20"/>
          <w:lang w:val="lv-LV"/>
        </w:rPr>
      </w:pPr>
      <w:r>
        <w:rPr>
          <w:i/>
          <w:sz w:val="20"/>
          <w:szCs w:val="20"/>
          <w:lang w:val="lv-LV"/>
        </w:rPr>
        <w:t>3.3.5.1. </w:t>
      </w:r>
      <w:r w:rsidR="00471489" w:rsidRPr="00D06743">
        <w:rPr>
          <w:i/>
          <w:sz w:val="20"/>
          <w:szCs w:val="20"/>
          <w:lang w:val="lv-LV"/>
        </w:rPr>
        <w:t xml:space="preserve">tabula. </w:t>
      </w:r>
      <w:r w:rsidR="00471489" w:rsidRPr="00D06743">
        <w:rPr>
          <w:b/>
          <w:i/>
          <w:sz w:val="20"/>
          <w:szCs w:val="20"/>
          <w:lang w:val="lv-LV"/>
        </w:rPr>
        <w:t>DL “</w:t>
      </w:r>
      <w:r w:rsidR="008E3B2F" w:rsidRPr="00D06743">
        <w:rPr>
          <w:b/>
          <w:i/>
          <w:sz w:val="20"/>
          <w:szCs w:val="20"/>
          <w:lang w:val="lv-LV"/>
        </w:rPr>
        <w:t>Ventas un Šķerveļa</w:t>
      </w:r>
      <w:r w:rsidR="00471489" w:rsidRPr="00D06743">
        <w:rPr>
          <w:b/>
          <w:i/>
          <w:sz w:val="20"/>
          <w:szCs w:val="20"/>
          <w:lang w:val="lv-LV"/>
        </w:rPr>
        <w:t xml:space="preserve"> ieleja” teritorijā ietilpstošie medību iecirkņi</w:t>
      </w:r>
    </w:p>
    <w:tbl>
      <w:tblPr>
        <w:tblStyle w:val="TableGrid"/>
        <w:tblW w:w="8334" w:type="dxa"/>
        <w:tblLook w:val="04A0" w:firstRow="1" w:lastRow="0" w:firstColumn="1" w:lastColumn="0" w:noHBand="0" w:noVBand="1"/>
      </w:tblPr>
      <w:tblGrid>
        <w:gridCol w:w="2263"/>
        <w:gridCol w:w="2410"/>
        <w:gridCol w:w="1345"/>
        <w:gridCol w:w="1164"/>
        <w:gridCol w:w="1152"/>
      </w:tblGrid>
      <w:tr w:rsidR="00D722A0" w:rsidRPr="00D06743" w14:paraId="139D3E29" w14:textId="63EAC8BB" w:rsidTr="00D722A0">
        <w:tc>
          <w:tcPr>
            <w:tcW w:w="2263" w:type="dxa"/>
            <w:shd w:val="clear" w:color="auto" w:fill="E2EFD9" w:themeFill="accent6" w:themeFillTint="33"/>
            <w:vAlign w:val="center"/>
          </w:tcPr>
          <w:p w14:paraId="329BAA4D" w14:textId="73A33579" w:rsidR="00471489" w:rsidRPr="00D06743" w:rsidRDefault="00471489"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Medību iecirkņa nosaukums</w:t>
            </w:r>
          </w:p>
        </w:tc>
        <w:tc>
          <w:tcPr>
            <w:tcW w:w="2410" w:type="dxa"/>
            <w:shd w:val="clear" w:color="auto" w:fill="E2EFD9" w:themeFill="accent6" w:themeFillTint="33"/>
            <w:vAlign w:val="center"/>
          </w:tcPr>
          <w:p w14:paraId="18E1085E" w14:textId="64DFB9D0" w:rsidR="00471489" w:rsidRPr="00D06743" w:rsidRDefault="00471489"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Administratīvais iedalījums</w:t>
            </w:r>
          </w:p>
        </w:tc>
        <w:tc>
          <w:tcPr>
            <w:tcW w:w="1345" w:type="dxa"/>
            <w:shd w:val="clear" w:color="auto" w:fill="E2EFD9" w:themeFill="accent6" w:themeFillTint="33"/>
            <w:vAlign w:val="center"/>
          </w:tcPr>
          <w:p w14:paraId="0C0AC110" w14:textId="2493A71A" w:rsidR="00471489" w:rsidRPr="00D06743" w:rsidRDefault="00B90DEB" w:rsidP="004874C9">
            <w:pPr>
              <w:pStyle w:val="BodyText"/>
              <w:ind w:left="0" w:right="-53"/>
              <w:rPr>
                <w:rFonts w:ascii="Times New Roman" w:hAnsi="Times New Roman"/>
                <w:b/>
                <w:color w:val="auto"/>
                <w:sz w:val="20"/>
                <w:szCs w:val="20"/>
                <w:lang w:val="lv-LV"/>
              </w:rPr>
            </w:pPr>
            <w:r>
              <w:rPr>
                <w:rFonts w:ascii="Times New Roman" w:hAnsi="Times New Roman"/>
                <w:b/>
                <w:color w:val="auto"/>
                <w:sz w:val="20"/>
                <w:szCs w:val="20"/>
              </w:rPr>
              <w:t>P</w:t>
            </w:r>
            <w:r w:rsidR="00471489" w:rsidRPr="00D06743">
              <w:rPr>
                <w:rFonts w:ascii="Times New Roman" w:hAnsi="Times New Roman"/>
                <w:b/>
                <w:color w:val="auto"/>
                <w:sz w:val="20"/>
                <w:szCs w:val="20"/>
              </w:rPr>
              <w:t xml:space="preserve">latība </w:t>
            </w:r>
            <w:r>
              <w:rPr>
                <w:rFonts w:ascii="Times New Roman" w:hAnsi="Times New Roman"/>
                <w:b/>
                <w:color w:val="auto"/>
                <w:sz w:val="20"/>
                <w:szCs w:val="20"/>
              </w:rPr>
              <w:t>Ī</w:t>
            </w:r>
            <w:r w:rsidR="00471489" w:rsidRPr="00D06743">
              <w:rPr>
                <w:rFonts w:ascii="Times New Roman" w:hAnsi="Times New Roman"/>
                <w:b/>
                <w:color w:val="auto"/>
                <w:sz w:val="20"/>
                <w:szCs w:val="20"/>
              </w:rPr>
              <w:t>ADT</w:t>
            </w:r>
            <w:r>
              <w:rPr>
                <w:rFonts w:ascii="Times New Roman" w:hAnsi="Times New Roman"/>
                <w:b/>
                <w:color w:val="auto"/>
                <w:sz w:val="20"/>
                <w:szCs w:val="20"/>
              </w:rPr>
              <w:t>, ha</w:t>
            </w:r>
          </w:p>
        </w:tc>
        <w:tc>
          <w:tcPr>
            <w:tcW w:w="1164" w:type="dxa"/>
            <w:shd w:val="clear" w:color="auto" w:fill="E2EFD9" w:themeFill="accent6" w:themeFillTint="33"/>
            <w:vAlign w:val="center"/>
          </w:tcPr>
          <w:p w14:paraId="48A1A0EF" w14:textId="67B45049" w:rsidR="00471489" w:rsidRPr="00D06743" w:rsidRDefault="00471489"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Kopēja iecirkņa platība</w:t>
            </w:r>
            <w:r w:rsidR="00B90DEB">
              <w:rPr>
                <w:rFonts w:ascii="Times New Roman" w:hAnsi="Times New Roman"/>
                <w:b/>
                <w:color w:val="auto"/>
                <w:sz w:val="20"/>
                <w:szCs w:val="20"/>
              </w:rPr>
              <w:t>, ha</w:t>
            </w:r>
          </w:p>
        </w:tc>
        <w:tc>
          <w:tcPr>
            <w:tcW w:w="1152" w:type="dxa"/>
            <w:shd w:val="clear" w:color="auto" w:fill="E2EFD9" w:themeFill="accent6" w:themeFillTint="33"/>
            <w:vAlign w:val="center"/>
          </w:tcPr>
          <w:p w14:paraId="41238E11" w14:textId="03304D8E" w:rsidR="00471489" w:rsidRPr="00D06743" w:rsidRDefault="00471489"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Platība % no ĪADT</w:t>
            </w:r>
          </w:p>
        </w:tc>
      </w:tr>
      <w:tr w:rsidR="00D722A0" w:rsidRPr="00D06743" w14:paraId="7ABDBCEE" w14:textId="0C0DFDBE" w:rsidTr="00D722A0">
        <w:tc>
          <w:tcPr>
            <w:tcW w:w="2263" w:type="dxa"/>
            <w:shd w:val="clear" w:color="auto" w:fill="auto"/>
            <w:vAlign w:val="center"/>
          </w:tcPr>
          <w:p w14:paraId="126658FB" w14:textId="6B668161" w:rsidR="00D722A0" w:rsidRPr="00D06743" w:rsidRDefault="00D722A0" w:rsidP="004874C9">
            <w:pPr>
              <w:widowControl/>
              <w:rPr>
                <w:color w:val="auto"/>
                <w:sz w:val="20"/>
                <w:szCs w:val="20"/>
                <w:lang w:val="en-GB"/>
              </w:rPr>
            </w:pPr>
            <w:r w:rsidRPr="00D06743">
              <w:rPr>
                <w:color w:val="auto"/>
                <w:sz w:val="20"/>
                <w:szCs w:val="20"/>
              </w:rPr>
              <w:t>Būdnieki</w:t>
            </w:r>
          </w:p>
        </w:tc>
        <w:tc>
          <w:tcPr>
            <w:tcW w:w="2410" w:type="dxa"/>
            <w:shd w:val="clear" w:color="auto" w:fill="auto"/>
            <w:vAlign w:val="center"/>
          </w:tcPr>
          <w:p w14:paraId="7B703D7E" w14:textId="567E640B" w:rsidR="00D722A0" w:rsidRPr="00D06743" w:rsidRDefault="00D722A0" w:rsidP="004874C9">
            <w:pPr>
              <w:rPr>
                <w:color w:val="auto"/>
                <w:sz w:val="20"/>
                <w:szCs w:val="20"/>
              </w:rPr>
            </w:pPr>
            <w:r w:rsidRPr="00D06743">
              <w:rPr>
                <w:color w:val="auto"/>
                <w:sz w:val="20"/>
                <w:szCs w:val="20"/>
              </w:rPr>
              <w:t>Skrundas, Pampāļu pagasts</w:t>
            </w:r>
          </w:p>
        </w:tc>
        <w:tc>
          <w:tcPr>
            <w:tcW w:w="1345" w:type="dxa"/>
            <w:shd w:val="clear" w:color="auto" w:fill="auto"/>
            <w:vAlign w:val="center"/>
          </w:tcPr>
          <w:p w14:paraId="1BF40057" w14:textId="49D0D2F0" w:rsidR="00D722A0" w:rsidRPr="00D06743" w:rsidRDefault="00D722A0" w:rsidP="004874C9">
            <w:pPr>
              <w:rPr>
                <w:color w:val="auto"/>
                <w:sz w:val="20"/>
                <w:szCs w:val="20"/>
              </w:rPr>
            </w:pPr>
            <w:r w:rsidRPr="00D06743">
              <w:rPr>
                <w:color w:val="auto"/>
                <w:sz w:val="20"/>
                <w:szCs w:val="20"/>
              </w:rPr>
              <w:t>474,12</w:t>
            </w:r>
          </w:p>
        </w:tc>
        <w:tc>
          <w:tcPr>
            <w:tcW w:w="1164" w:type="dxa"/>
            <w:vAlign w:val="center"/>
          </w:tcPr>
          <w:p w14:paraId="6D47E240" w14:textId="6B390BF7" w:rsidR="00D722A0" w:rsidRPr="00D06743" w:rsidRDefault="00D722A0" w:rsidP="004874C9">
            <w:pPr>
              <w:rPr>
                <w:color w:val="auto"/>
                <w:sz w:val="20"/>
                <w:szCs w:val="20"/>
              </w:rPr>
            </w:pPr>
            <w:r w:rsidRPr="00D06743">
              <w:rPr>
                <w:color w:val="auto"/>
                <w:sz w:val="20"/>
                <w:szCs w:val="20"/>
              </w:rPr>
              <w:t>5691,62</w:t>
            </w:r>
          </w:p>
        </w:tc>
        <w:tc>
          <w:tcPr>
            <w:tcW w:w="1152" w:type="dxa"/>
            <w:vAlign w:val="center"/>
          </w:tcPr>
          <w:p w14:paraId="0FCC1427" w14:textId="068CE737" w:rsidR="00D722A0" w:rsidRPr="00D06743" w:rsidRDefault="00D722A0" w:rsidP="004874C9">
            <w:pPr>
              <w:rPr>
                <w:color w:val="auto"/>
                <w:sz w:val="20"/>
                <w:szCs w:val="20"/>
              </w:rPr>
            </w:pPr>
            <w:r w:rsidRPr="00D06743">
              <w:rPr>
                <w:color w:val="auto"/>
                <w:sz w:val="20"/>
                <w:szCs w:val="20"/>
              </w:rPr>
              <w:t>32,57</w:t>
            </w:r>
          </w:p>
        </w:tc>
      </w:tr>
      <w:tr w:rsidR="00822AEA" w:rsidRPr="00822AEA" w14:paraId="442D711B" w14:textId="232DE380" w:rsidTr="00D722A0">
        <w:tc>
          <w:tcPr>
            <w:tcW w:w="2263" w:type="dxa"/>
            <w:tcBorders>
              <w:bottom w:val="single" w:sz="4" w:space="0" w:color="auto"/>
            </w:tcBorders>
            <w:shd w:val="clear" w:color="auto" w:fill="auto"/>
            <w:vAlign w:val="center"/>
          </w:tcPr>
          <w:p w14:paraId="5C05E08F" w14:textId="668ECC6B" w:rsidR="00D722A0" w:rsidRPr="00822AEA" w:rsidRDefault="00D722A0" w:rsidP="004874C9">
            <w:pPr>
              <w:rPr>
                <w:color w:val="auto"/>
                <w:sz w:val="20"/>
                <w:szCs w:val="20"/>
              </w:rPr>
            </w:pPr>
            <w:r w:rsidRPr="00822AEA">
              <w:rPr>
                <w:color w:val="auto"/>
                <w:sz w:val="20"/>
                <w:szCs w:val="20"/>
              </w:rPr>
              <w:t>Skrunda</w:t>
            </w:r>
          </w:p>
        </w:tc>
        <w:tc>
          <w:tcPr>
            <w:tcW w:w="2410" w:type="dxa"/>
            <w:shd w:val="clear" w:color="auto" w:fill="auto"/>
            <w:vAlign w:val="center"/>
          </w:tcPr>
          <w:p w14:paraId="6884AF94" w14:textId="0F4521DB" w:rsidR="00D722A0" w:rsidRPr="00822AEA" w:rsidRDefault="00D722A0" w:rsidP="004874C9">
            <w:pPr>
              <w:rPr>
                <w:color w:val="auto"/>
                <w:sz w:val="20"/>
                <w:szCs w:val="20"/>
                <w:lang w:val="sv-SE"/>
              </w:rPr>
            </w:pPr>
            <w:r w:rsidRPr="00822AEA">
              <w:rPr>
                <w:color w:val="auto"/>
                <w:sz w:val="20"/>
                <w:szCs w:val="20"/>
                <w:lang w:val="sv-SE"/>
              </w:rPr>
              <w:t>Skrundas, Rudbāržu, Laidu, Raņķu pagasts</w:t>
            </w:r>
          </w:p>
        </w:tc>
        <w:tc>
          <w:tcPr>
            <w:tcW w:w="1345" w:type="dxa"/>
            <w:shd w:val="clear" w:color="auto" w:fill="auto"/>
            <w:vAlign w:val="center"/>
          </w:tcPr>
          <w:p w14:paraId="4550B49B" w14:textId="6A308122" w:rsidR="00D722A0" w:rsidRPr="00822AEA" w:rsidRDefault="00D722A0" w:rsidP="004874C9">
            <w:pPr>
              <w:rPr>
                <w:color w:val="auto"/>
                <w:sz w:val="20"/>
                <w:szCs w:val="20"/>
              </w:rPr>
            </w:pPr>
            <w:r w:rsidRPr="00822AEA">
              <w:rPr>
                <w:color w:val="auto"/>
                <w:sz w:val="20"/>
                <w:szCs w:val="20"/>
              </w:rPr>
              <w:t>450,01</w:t>
            </w:r>
          </w:p>
        </w:tc>
        <w:tc>
          <w:tcPr>
            <w:tcW w:w="1164" w:type="dxa"/>
            <w:vAlign w:val="center"/>
          </w:tcPr>
          <w:p w14:paraId="45EB7038" w14:textId="61D6E67E" w:rsidR="00D722A0" w:rsidRPr="00822AEA" w:rsidRDefault="00D722A0" w:rsidP="004874C9">
            <w:pPr>
              <w:rPr>
                <w:color w:val="auto"/>
                <w:sz w:val="20"/>
                <w:szCs w:val="20"/>
              </w:rPr>
            </w:pPr>
            <w:r w:rsidRPr="00822AEA">
              <w:rPr>
                <w:color w:val="auto"/>
                <w:sz w:val="20"/>
                <w:szCs w:val="20"/>
              </w:rPr>
              <w:t>10285,13</w:t>
            </w:r>
          </w:p>
        </w:tc>
        <w:tc>
          <w:tcPr>
            <w:tcW w:w="1152" w:type="dxa"/>
            <w:vAlign w:val="center"/>
          </w:tcPr>
          <w:p w14:paraId="327D7C58" w14:textId="0C555441" w:rsidR="00D722A0" w:rsidRPr="00822AEA" w:rsidRDefault="00D722A0" w:rsidP="004874C9">
            <w:pPr>
              <w:rPr>
                <w:color w:val="auto"/>
                <w:sz w:val="20"/>
                <w:szCs w:val="20"/>
              </w:rPr>
            </w:pPr>
            <w:r w:rsidRPr="00822AEA">
              <w:rPr>
                <w:color w:val="auto"/>
                <w:sz w:val="20"/>
                <w:szCs w:val="20"/>
              </w:rPr>
              <w:t>30,91</w:t>
            </w:r>
          </w:p>
        </w:tc>
      </w:tr>
      <w:tr w:rsidR="00D722A0" w:rsidRPr="00D06743" w14:paraId="4D7B9B09" w14:textId="13180374" w:rsidTr="00D722A0">
        <w:tc>
          <w:tcPr>
            <w:tcW w:w="2263" w:type="dxa"/>
            <w:tcBorders>
              <w:bottom w:val="single" w:sz="4" w:space="0" w:color="auto"/>
            </w:tcBorders>
            <w:shd w:val="clear" w:color="auto" w:fill="auto"/>
            <w:vAlign w:val="center"/>
          </w:tcPr>
          <w:p w14:paraId="1E58E7A3" w14:textId="408E0B58" w:rsidR="00D722A0" w:rsidRPr="00D06743" w:rsidRDefault="00D722A0" w:rsidP="004874C9">
            <w:pPr>
              <w:rPr>
                <w:color w:val="auto"/>
                <w:sz w:val="20"/>
                <w:szCs w:val="20"/>
              </w:rPr>
            </w:pPr>
            <w:r w:rsidRPr="00D06743">
              <w:rPr>
                <w:color w:val="auto"/>
                <w:sz w:val="20"/>
                <w:szCs w:val="20"/>
              </w:rPr>
              <w:t>Ciecere</w:t>
            </w:r>
          </w:p>
        </w:tc>
        <w:tc>
          <w:tcPr>
            <w:tcW w:w="2410" w:type="dxa"/>
            <w:tcBorders>
              <w:bottom w:val="single" w:sz="4" w:space="0" w:color="auto"/>
            </w:tcBorders>
            <w:shd w:val="clear" w:color="auto" w:fill="auto"/>
            <w:vAlign w:val="center"/>
          </w:tcPr>
          <w:p w14:paraId="53BB0EFD" w14:textId="2455FE9F" w:rsidR="00D722A0" w:rsidRPr="00D06743" w:rsidRDefault="00D722A0" w:rsidP="004874C9">
            <w:pPr>
              <w:rPr>
                <w:color w:val="auto"/>
                <w:sz w:val="20"/>
                <w:szCs w:val="20"/>
              </w:rPr>
            </w:pPr>
            <w:r w:rsidRPr="00D06743">
              <w:rPr>
                <w:color w:val="auto"/>
                <w:sz w:val="20"/>
                <w:szCs w:val="20"/>
              </w:rPr>
              <w:t>Skrundas, Zirņu pagasts</w:t>
            </w:r>
          </w:p>
        </w:tc>
        <w:tc>
          <w:tcPr>
            <w:tcW w:w="1345" w:type="dxa"/>
            <w:shd w:val="clear" w:color="auto" w:fill="auto"/>
            <w:vAlign w:val="center"/>
          </w:tcPr>
          <w:p w14:paraId="4A3AD148" w14:textId="1215D076" w:rsidR="00D722A0" w:rsidRPr="00D06743" w:rsidRDefault="00D722A0" w:rsidP="004874C9">
            <w:pPr>
              <w:rPr>
                <w:color w:val="auto"/>
                <w:sz w:val="20"/>
                <w:szCs w:val="20"/>
              </w:rPr>
            </w:pPr>
            <w:r w:rsidRPr="00D06743">
              <w:rPr>
                <w:color w:val="auto"/>
                <w:sz w:val="20"/>
                <w:szCs w:val="20"/>
              </w:rPr>
              <w:t>164,71</w:t>
            </w:r>
          </w:p>
        </w:tc>
        <w:tc>
          <w:tcPr>
            <w:tcW w:w="1164" w:type="dxa"/>
            <w:vAlign w:val="center"/>
          </w:tcPr>
          <w:p w14:paraId="6358F26A" w14:textId="69EB0945" w:rsidR="00D722A0" w:rsidRPr="00D06743" w:rsidRDefault="00D722A0" w:rsidP="004874C9">
            <w:pPr>
              <w:rPr>
                <w:color w:val="auto"/>
                <w:sz w:val="20"/>
                <w:szCs w:val="20"/>
              </w:rPr>
            </w:pPr>
            <w:r w:rsidRPr="00D06743">
              <w:rPr>
                <w:color w:val="auto"/>
                <w:sz w:val="20"/>
                <w:szCs w:val="20"/>
              </w:rPr>
              <w:t>6342,68</w:t>
            </w:r>
          </w:p>
        </w:tc>
        <w:tc>
          <w:tcPr>
            <w:tcW w:w="1152" w:type="dxa"/>
            <w:vAlign w:val="center"/>
          </w:tcPr>
          <w:p w14:paraId="1B49378F" w14:textId="78CF8410" w:rsidR="00D722A0" w:rsidRPr="00D06743" w:rsidRDefault="00D722A0" w:rsidP="004874C9">
            <w:pPr>
              <w:rPr>
                <w:color w:val="auto"/>
                <w:sz w:val="20"/>
                <w:szCs w:val="20"/>
              </w:rPr>
            </w:pPr>
            <w:r w:rsidRPr="00D06743">
              <w:rPr>
                <w:color w:val="auto"/>
                <w:sz w:val="20"/>
                <w:szCs w:val="20"/>
              </w:rPr>
              <w:t>11,31</w:t>
            </w:r>
          </w:p>
        </w:tc>
      </w:tr>
      <w:tr w:rsidR="00D722A0" w:rsidRPr="00D06743" w14:paraId="2E79DE33" w14:textId="77777777" w:rsidTr="00D722A0">
        <w:tc>
          <w:tcPr>
            <w:tcW w:w="2263" w:type="dxa"/>
            <w:tcBorders>
              <w:bottom w:val="single" w:sz="4" w:space="0" w:color="auto"/>
            </w:tcBorders>
            <w:shd w:val="clear" w:color="auto" w:fill="auto"/>
            <w:vAlign w:val="center"/>
          </w:tcPr>
          <w:p w14:paraId="07681954" w14:textId="4C0A5E83" w:rsidR="00D722A0" w:rsidRPr="00D06743" w:rsidRDefault="00D722A0" w:rsidP="004874C9">
            <w:pPr>
              <w:rPr>
                <w:color w:val="auto"/>
                <w:sz w:val="20"/>
                <w:szCs w:val="20"/>
              </w:rPr>
            </w:pPr>
            <w:r w:rsidRPr="00D06743">
              <w:rPr>
                <w:color w:val="auto"/>
                <w:sz w:val="20"/>
                <w:szCs w:val="20"/>
              </w:rPr>
              <w:t>Vēris</w:t>
            </w:r>
          </w:p>
        </w:tc>
        <w:tc>
          <w:tcPr>
            <w:tcW w:w="2410" w:type="dxa"/>
            <w:tcBorders>
              <w:bottom w:val="single" w:sz="4" w:space="0" w:color="auto"/>
            </w:tcBorders>
            <w:shd w:val="clear" w:color="auto" w:fill="auto"/>
            <w:vAlign w:val="center"/>
          </w:tcPr>
          <w:p w14:paraId="3FA07013" w14:textId="44D89571" w:rsidR="00D722A0" w:rsidRPr="00D06743" w:rsidRDefault="00D722A0" w:rsidP="004874C9">
            <w:pPr>
              <w:rPr>
                <w:color w:val="auto"/>
                <w:sz w:val="20"/>
                <w:szCs w:val="20"/>
              </w:rPr>
            </w:pPr>
            <w:r w:rsidRPr="00D06743">
              <w:rPr>
                <w:color w:val="auto"/>
                <w:sz w:val="20"/>
                <w:szCs w:val="20"/>
              </w:rPr>
              <w:t>Nīkrāces pagasts</w:t>
            </w:r>
          </w:p>
        </w:tc>
        <w:tc>
          <w:tcPr>
            <w:tcW w:w="1345" w:type="dxa"/>
            <w:shd w:val="clear" w:color="auto" w:fill="auto"/>
            <w:vAlign w:val="center"/>
          </w:tcPr>
          <w:p w14:paraId="08F86A76" w14:textId="43E9DF53" w:rsidR="00D722A0" w:rsidRPr="00D06743" w:rsidRDefault="00D722A0" w:rsidP="004874C9">
            <w:pPr>
              <w:rPr>
                <w:color w:val="auto"/>
                <w:sz w:val="20"/>
                <w:szCs w:val="20"/>
              </w:rPr>
            </w:pPr>
            <w:r w:rsidRPr="00D06743">
              <w:rPr>
                <w:color w:val="auto"/>
                <w:sz w:val="20"/>
                <w:szCs w:val="20"/>
              </w:rPr>
              <w:t>348,29</w:t>
            </w:r>
          </w:p>
        </w:tc>
        <w:tc>
          <w:tcPr>
            <w:tcW w:w="1164" w:type="dxa"/>
            <w:vAlign w:val="center"/>
          </w:tcPr>
          <w:p w14:paraId="3D18F760" w14:textId="7E2953BB" w:rsidR="00D722A0" w:rsidRPr="00D06743" w:rsidRDefault="00D722A0" w:rsidP="004874C9">
            <w:pPr>
              <w:rPr>
                <w:color w:val="auto"/>
                <w:sz w:val="20"/>
                <w:szCs w:val="20"/>
              </w:rPr>
            </w:pPr>
            <w:r w:rsidRPr="00D06743">
              <w:rPr>
                <w:color w:val="auto"/>
                <w:sz w:val="20"/>
                <w:szCs w:val="20"/>
              </w:rPr>
              <w:t>3710,00</w:t>
            </w:r>
          </w:p>
        </w:tc>
        <w:tc>
          <w:tcPr>
            <w:tcW w:w="1152" w:type="dxa"/>
            <w:vAlign w:val="center"/>
          </w:tcPr>
          <w:p w14:paraId="01D6F4CC" w14:textId="127E324F" w:rsidR="00D722A0" w:rsidRPr="00D06743" w:rsidRDefault="00D722A0" w:rsidP="004874C9">
            <w:pPr>
              <w:rPr>
                <w:color w:val="auto"/>
                <w:sz w:val="20"/>
                <w:szCs w:val="20"/>
              </w:rPr>
            </w:pPr>
            <w:r w:rsidRPr="00D06743">
              <w:rPr>
                <w:color w:val="auto"/>
                <w:sz w:val="20"/>
                <w:szCs w:val="20"/>
              </w:rPr>
              <w:t>23,92</w:t>
            </w:r>
          </w:p>
        </w:tc>
      </w:tr>
      <w:tr w:rsidR="00D722A0" w:rsidRPr="00D06743" w14:paraId="191D0354" w14:textId="62E52830" w:rsidTr="00D722A0">
        <w:tc>
          <w:tcPr>
            <w:tcW w:w="2263" w:type="dxa"/>
            <w:tcBorders>
              <w:bottom w:val="single" w:sz="4" w:space="0" w:color="auto"/>
            </w:tcBorders>
            <w:shd w:val="clear" w:color="auto" w:fill="auto"/>
            <w:vAlign w:val="center"/>
          </w:tcPr>
          <w:p w14:paraId="19F786FB" w14:textId="0E5CC077" w:rsidR="00D722A0" w:rsidRPr="00D06743" w:rsidRDefault="00D722A0" w:rsidP="004874C9">
            <w:pPr>
              <w:rPr>
                <w:color w:val="auto"/>
                <w:sz w:val="20"/>
                <w:szCs w:val="20"/>
              </w:rPr>
            </w:pPr>
            <w:r w:rsidRPr="00D06743">
              <w:rPr>
                <w:color w:val="auto"/>
                <w:sz w:val="20"/>
                <w:szCs w:val="20"/>
              </w:rPr>
              <w:t>Nīkrāce</w:t>
            </w:r>
          </w:p>
        </w:tc>
        <w:tc>
          <w:tcPr>
            <w:tcW w:w="2410" w:type="dxa"/>
            <w:tcBorders>
              <w:bottom w:val="single" w:sz="4" w:space="0" w:color="auto"/>
            </w:tcBorders>
            <w:shd w:val="clear" w:color="auto" w:fill="auto"/>
            <w:vAlign w:val="center"/>
          </w:tcPr>
          <w:p w14:paraId="48021570" w14:textId="17505ED0" w:rsidR="00D722A0" w:rsidRPr="00D06743" w:rsidRDefault="00D722A0" w:rsidP="004874C9">
            <w:pPr>
              <w:rPr>
                <w:color w:val="auto"/>
                <w:sz w:val="20"/>
                <w:szCs w:val="20"/>
              </w:rPr>
            </w:pPr>
            <w:r w:rsidRPr="00D06743">
              <w:rPr>
                <w:color w:val="auto"/>
                <w:sz w:val="20"/>
                <w:szCs w:val="20"/>
              </w:rPr>
              <w:t>Nīkrāces pagasts</w:t>
            </w:r>
          </w:p>
        </w:tc>
        <w:tc>
          <w:tcPr>
            <w:tcW w:w="1345" w:type="dxa"/>
            <w:tcBorders>
              <w:bottom w:val="single" w:sz="4" w:space="0" w:color="auto"/>
            </w:tcBorders>
            <w:shd w:val="clear" w:color="auto" w:fill="auto"/>
            <w:vAlign w:val="center"/>
          </w:tcPr>
          <w:p w14:paraId="12FD43C1" w14:textId="01521347" w:rsidR="00D722A0" w:rsidRPr="00D06743" w:rsidRDefault="00D722A0" w:rsidP="004874C9">
            <w:pPr>
              <w:rPr>
                <w:color w:val="auto"/>
                <w:sz w:val="20"/>
                <w:szCs w:val="20"/>
              </w:rPr>
            </w:pPr>
            <w:r w:rsidRPr="00D06743">
              <w:rPr>
                <w:color w:val="auto"/>
                <w:sz w:val="20"/>
                <w:szCs w:val="20"/>
              </w:rPr>
              <w:t>15,81</w:t>
            </w:r>
          </w:p>
        </w:tc>
        <w:tc>
          <w:tcPr>
            <w:tcW w:w="1164" w:type="dxa"/>
            <w:vAlign w:val="center"/>
          </w:tcPr>
          <w:p w14:paraId="72B5ED35" w14:textId="44BA49BC" w:rsidR="00D722A0" w:rsidRPr="00D06743" w:rsidRDefault="00D722A0" w:rsidP="004874C9">
            <w:pPr>
              <w:rPr>
                <w:color w:val="auto"/>
                <w:sz w:val="20"/>
                <w:szCs w:val="20"/>
              </w:rPr>
            </w:pPr>
            <w:r w:rsidRPr="00D06743">
              <w:rPr>
                <w:color w:val="auto"/>
                <w:sz w:val="20"/>
                <w:szCs w:val="20"/>
              </w:rPr>
              <w:t>6617,03</w:t>
            </w:r>
          </w:p>
        </w:tc>
        <w:tc>
          <w:tcPr>
            <w:tcW w:w="1152" w:type="dxa"/>
            <w:vAlign w:val="center"/>
          </w:tcPr>
          <w:p w14:paraId="0C439EF8" w14:textId="39AB7AF4" w:rsidR="00D722A0" w:rsidRPr="00D06743" w:rsidRDefault="00D722A0" w:rsidP="004874C9">
            <w:pPr>
              <w:rPr>
                <w:color w:val="auto"/>
                <w:sz w:val="20"/>
                <w:szCs w:val="20"/>
              </w:rPr>
            </w:pPr>
            <w:r w:rsidRPr="00D06743">
              <w:rPr>
                <w:color w:val="auto"/>
                <w:sz w:val="20"/>
                <w:szCs w:val="20"/>
              </w:rPr>
              <w:t>1,09</w:t>
            </w:r>
          </w:p>
        </w:tc>
      </w:tr>
      <w:tr w:rsidR="00D722A0" w:rsidRPr="00D06743" w14:paraId="171C7F82" w14:textId="77777777" w:rsidTr="00D722A0">
        <w:tc>
          <w:tcPr>
            <w:tcW w:w="2263" w:type="dxa"/>
            <w:tcBorders>
              <w:bottom w:val="single" w:sz="4" w:space="0" w:color="auto"/>
            </w:tcBorders>
            <w:shd w:val="clear" w:color="auto" w:fill="auto"/>
            <w:vAlign w:val="center"/>
          </w:tcPr>
          <w:p w14:paraId="22AAA2F6" w14:textId="4F7E6184" w:rsidR="00D722A0" w:rsidRPr="00D06743" w:rsidRDefault="00D722A0" w:rsidP="004874C9">
            <w:pPr>
              <w:rPr>
                <w:color w:val="auto"/>
                <w:sz w:val="20"/>
                <w:szCs w:val="20"/>
              </w:rPr>
            </w:pPr>
            <w:r w:rsidRPr="00D06743">
              <w:rPr>
                <w:color w:val="auto"/>
                <w:sz w:val="20"/>
                <w:szCs w:val="20"/>
              </w:rPr>
              <w:t>Neatrodas mednieku kolektīva iecirk</w:t>
            </w:r>
            <w:r w:rsidR="00B90DEB">
              <w:rPr>
                <w:color w:val="auto"/>
                <w:sz w:val="20"/>
                <w:szCs w:val="20"/>
              </w:rPr>
              <w:t>nī</w:t>
            </w:r>
          </w:p>
        </w:tc>
        <w:tc>
          <w:tcPr>
            <w:tcW w:w="2410" w:type="dxa"/>
            <w:tcBorders>
              <w:bottom w:val="single" w:sz="4" w:space="0" w:color="auto"/>
            </w:tcBorders>
            <w:shd w:val="clear" w:color="auto" w:fill="auto"/>
            <w:vAlign w:val="center"/>
          </w:tcPr>
          <w:p w14:paraId="073A8F1D" w14:textId="37A9162F" w:rsidR="00D722A0" w:rsidRPr="00D06743" w:rsidRDefault="00D722A0" w:rsidP="004874C9">
            <w:pPr>
              <w:rPr>
                <w:color w:val="auto"/>
                <w:sz w:val="20"/>
                <w:szCs w:val="20"/>
              </w:rPr>
            </w:pPr>
            <w:r w:rsidRPr="00D06743">
              <w:rPr>
                <w:color w:val="auto"/>
                <w:sz w:val="20"/>
                <w:szCs w:val="20"/>
              </w:rPr>
              <w:t>Skrundas, Pampāļu pagasts</w:t>
            </w:r>
          </w:p>
        </w:tc>
        <w:tc>
          <w:tcPr>
            <w:tcW w:w="1345" w:type="dxa"/>
            <w:tcBorders>
              <w:bottom w:val="single" w:sz="4" w:space="0" w:color="auto"/>
            </w:tcBorders>
            <w:shd w:val="clear" w:color="auto" w:fill="auto"/>
            <w:vAlign w:val="center"/>
          </w:tcPr>
          <w:p w14:paraId="6C90F38B" w14:textId="6CC4E8C2" w:rsidR="00D722A0" w:rsidRPr="00D06743" w:rsidRDefault="00D722A0" w:rsidP="004874C9">
            <w:pPr>
              <w:rPr>
                <w:color w:val="auto"/>
                <w:sz w:val="20"/>
                <w:szCs w:val="20"/>
              </w:rPr>
            </w:pPr>
            <w:r w:rsidRPr="00D06743">
              <w:rPr>
                <w:color w:val="auto"/>
                <w:sz w:val="20"/>
                <w:szCs w:val="20"/>
              </w:rPr>
              <w:t>2,93</w:t>
            </w:r>
          </w:p>
        </w:tc>
        <w:tc>
          <w:tcPr>
            <w:tcW w:w="1164" w:type="dxa"/>
            <w:vAlign w:val="center"/>
          </w:tcPr>
          <w:p w14:paraId="0FDC1B8D" w14:textId="59224998" w:rsidR="00D722A0" w:rsidRPr="00D06743" w:rsidRDefault="00D722A0" w:rsidP="004874C9">
            <w:pPr>
              <w:rPr>
                <w:color w:val="auto"/>
                <w:sz w:val="20"/>
                <w:szCs w:val="20"/>
              </w:rPr>
            </w:pPr>
            <w:r w:rsidRPr="00D06743">
              <w:rPr>
                <w:color w:val="auto"/>
                <w:sz w:val="20"/>
                <w:szCs w:val="20"/>
              </w:rPr>
              <w:t>-</w:t>
            </w:r>
          </w:p>
        </w:tc>
        <w:tc>
          <w:tcPr>
            <w:tcW w:w="1152" w:type="dxa"/>
            <w:vAlign w:val="center"/>
          </w:tcPr>
          <w:p w14:paraId="0A19B409" w14:textId="136E3472" w:rsidR="00D722A0" w:rsidRPr="00D06743" w:rsidRDefault="00D722A0" w:rsidP="004874C9">
            <w:pPr>
              <w:rPr>
                <w:color w:val="auto"/>
                <w:sz w:val="20"/>
                <w:szCs w:val="20"/>
              </w:rPr>
            </w:pPr>
            <w:r w:rsidRPr="00D06743">
              <w:rPr>
                <w:color w:val="auto"/>
                <w:sz w:val="20"/>
                <w:szCs w:val="20"/>
              </w:rPr>
              <w:t>0,20</w:t>
            </w:r>
          </w:p>
        </w:tc>
      </w:tr>
      <w:tr w:rsidR="00D722A0" w:rsidRPr="00D06743" w14:paraId="755F65B4" w14:textId="1936484B" w:rsidTr="00D722A0">
        <w:tc>
          <w:tcPr>
            <w:tcW w:w="2263" w:type="dxa"/>
            <w:tcBorders>
              <w:top w:val="single" w:sz="4" w:space="0" w:color="auto"/>
              <w:left w:val="nil"/>
              <w:bottom w:val="nil"/>
              <w:right w:val="nil"/>
            </w:tcBorders>
            <w:shd w:val="clear" w:color="auto" w:fill="auto"/>
          </w:tcPr>
          <w:p w14:paraId="09157A8C" w14:textId="36A1245C" w:rsidR="00D722A0" w:rsidRPr="00D06743" w:rsidRDefault="00D722A0" w:rsidP="004874C9">
            <w:pPr>
              <w:pStyle w:val="BodyText"/>
              <w:ind w:left="0" w:right="-53"/>
              <w:jc w:val="right"/>
              <w:rPr>
                <w:rFonts w:ascii="Times New Roman" w:hAnsi="Times New Roman"/>
                <w:b/>
                <w:color w:val="auto"/>
                <w:sz w:val="20"/>
                <w:szCs w:val="20"/>
                <w:lang w:val="lv-LV"/>
              </w:rPr>
            </w:pPr>
          </w:p>
        </w:tc>
        <w:tc>
          <w:tcPr>
            <w:tcW w:w="2410" w:type="dxa"/>
            <w:tcBorders>
              <w:top w:val="single" w:sz="4" w:space="0" w:color="auto"/>
              <w:left w:val="nil"/>
              <w:bottom w:val="nil"/>
              <w:right w:val="single" w:sz="4" w:space="0" w:color="auto"/>
            </w:tcBorders>
            <w:shd w:val="clear" w:color="auto" w:fill="auto"/>
            <w:vAlign w:val="center"/>
          </w:tcPr>
          <w:p w14:paraId="180AF5D9" w14:textId="06F66C30" w:rsidR="00D722A0" w:rsidRPr="00D06743" w:rsidRDefault="00D722A0" w:rsidP="004874C9">
            <w:pPr>
              <w:pStyle w:val="BodyText"/>
              <w:ind w:left="0" w:right="-53"/>
              <w:jc w:val="right"/>
              <w:rPr>
                <w:rFonts w:ascii="Times New Roman" w:hAnsi="Times New Roman"/>
                <w:b/>
                <w:color w:val="auto"/>
                <w:sz w:val="20"/>
                <w:szCs w:val="20"/>
                <w:lang w:val="lv-LV"/>
              </w:rPr>
            </w:pPr>
            <w:r w:rsidRPr="00D06743">
              <w:rPr>
                <w:rFonts w:ascii="Times New Roman" w:hAnsi="Times New Roman"/>
                <w:b/>
                <w:color w:val="auto"/>
                <w:sz w:val="20"/>
                <w:szCs w:val="20"/>
                <w:lang w:val="lv-LV"/>
              </w:rPr>
              <w:t>Kopā:</w:t>
            </w:r>
          </w:p>
        </w:tc>
        <w:tc>
          <w:tcPr>
            <w:tcW w:w="1345" w:type="dxa"/>
            <w:tcBorders>
              <w:left w:val="single" w:sz="4" w:space="0" w:color="auto"/>
            </w:tcBorders>
            <w:shd w:val="clear" w:color="auto" w:fill="E2EFD9" w:themeFill="accent6" w:themeFillTint="33"/>
            <w:vAlign w:val="center"/>
          </w:tcPr>
          <w:p w14:paraId="77864704" w14:textId="33F7B4A5" w:rsidR="00D722A0" w:rsidRPr="00D06743" w:rsidRDefault="00D722A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1452,94</w:t>
            </w:r>
          </w:p>
        </w:tc>
        <w:tc>
          <w:tcPr>
            <w:tcW w:w="1164" w:type="dxa"/>
            <w:shd w:val="clear" w:color="auto" w:fill="E2EFD9" w:themeFill="accent6" w:themeFillTint="33"/>
            <w:vAlign w:val="center"/>
          </w:tcPr>
          <w:p w14:paraId="3F7E5134" w14:textId="40D9FBE7" w:rsidR="00D722A0" w:rsidRPr="00D06743" w:rsidRDefault="00D722A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32646,47</w:t>
            </w:r>
          </w:p>
        </w:tc>
        <w:tc>
          <w:tcPr>
            <w:tcW w:w="1152" w:type="dxa"/>
            <w:shd w:val="clear" w:color="auto" w:fill="E2EFD9" w:themeFill="accent6" w:themeFillTint="33"/>
            <w:vAlign w:val="center"/>
          </w:tcPr>
          <w:p w14:paraId="52802190" w14:textId="05A19E38" w:rsidR="00D722A0" w:rsidRPr="00D06743" w:rsidRDefault="00D722A0" w:rsidP="004874C9">
            <w:pPr>
              <w:pStyle w:val="BodyText"/>
              <w:ind w:left="0" w:right="-53"/>
              <w:rPr>
                <w:rFonts w:ascii="Times New Roman" w:hAnsi="Times New Roman"/>
                <w:b/>
                <w:color w:val="auto"/>
                <w:sz w:val="20"/>
                <w:szCs w:val="20"/>
                <w:lang w:val="lv-LV"/>
              </w:rPr>
            </w:pPr>
            <w:r w:rsidRPr="00D06743">
              <w:rPr>
                <w:rFonts w:ascii="Times New Roman" w:hAnsi="Times New Roman"/>
                <w:b/>
                <w:color w:val="auto"/>
                <w:sz w:val="20"/>
                <w:szCs w:val="20"/>
              </w:rPr>
              <w:t>100,00</w:t>
            </w:r>
          </w:p>
        </w:tc>
      </w:tr>
    </w:tbl>
    <w:p w14:paraId="74C1E098" w14:textId="3416A6A8" w:rsidR="00471489" w:rsidRPr="00E46A6E" w:rsidRDefault="00471489" w:rsidP="004874C9">
      <w:pPr>
        <w:pStyle w:val="tv213"/>
        <w:spacing w:before="0" w:beforeAutospacing="0" w:after="0" w:afterAutospacing="0"/>
        <w:rPr>
          <w:i/>
          <w:sz w:val="20"/>
          <w:szCs w:val="20"/>
          <w:lang w:val="lv-LV"/>
        </w:rPr>
      </w:pPr>
      <w:r w:rsidRPr="0059023E">
        <w:rPr>
          <w:i/>
          <w:sz w:val="20"/>
          <w:szCs w:val="20"/>
          <w:lang w:val="lv-LV"/>
        </w:rPr>
        <w:t xml:space="preserve">Avots: </w:t>
      </w:r>
      <w:r w:rsidR="0059023E" w:rsidRPr="0059023E">
        <w:rPr>
          <w:i/>
          <w:sz w:val="20"/>
          <w:szCs w:val="20"/>
          <w:lang w:val="lv-LV"/>
        </w:rPr>
        <w:t>VMD Dienvidkurzemes virs</w:t>
      </w:r>
      <w:r w:rsidR="006B64CE">
        <w:rPr>
          <w:i/>
          <w:sz w:val="20"/>
          <w:szCs w:val="20"/>
          <w:lang w:val="lv-LV"/>
        </w:rPr>
        <w:t xml:space="preserve">mežniecības dati (saņemts </w:t>
      </w:r>
      <w:r w:rsidR="0059023E" w:rsidRPr="0059023E">
        <w:rPr>
          <w:i/>
          <w:sz w:val="20"/>
          <w:szCs w:val="20"/>
          <w:lang w:val="lv-LV"/>
        </w:rPr>
        <w:t>2019.</w:t>
      </w:r>
      <w:r w:rsidR="006B64CE">
        <w:rPr>
          <w:i/>
          <w:sz w:val="20"/>
          <w:szCs w:val="20"/>
          <w:lang w:val="lv-LV"/>
        </w:rPr>
        <w:t> gada 27. marts</w:t>
      </w:r>
      <w:r w:rsidR="0059023E" w:rsidRPr="0059023E">
        <w:rPr>
          <w:i/>
          <w:sz w:val="20"/>
          <w:szCs w:val="20"/>
          <w:lang w:val="lv-LV"/>
        </w:rPr>
        <w:t>)</w:t>
      </w:r>
    </w:p>
    <w:p w14:paraId="4CDFDF0E" w14:textId="10689048" w:rsidR="00C63C34" w:rsidRDefault="00C63C34" w:rsidP="004874C9">
      <w:pPr>
        <w:pStyle w:val="BodyText"/>
        <w:ind w:left="0" w:right="829"/>
        <w:jc w:val="both"/>
        <w:rPr>
          <w:rFonts w:ascii="Times New Roman" w:hAnsi="Times New Roman" w:cs="Times New Roman"/>
          <w:noProof/>
          <w:lang w:val="lv-LV" w:eastAsia="lv-LV"/>
        </w:rPr>
      </w:pPr>
    </w:p>
    <w:p w14:paraId="1673CD7C" w14:textId="023844E0" w:rsidR="009F3BCA" w:rsidRPr="00C63C34" w:rsidRDefault="009F3BCA" w:rsidP="004874C9">
      <w:pPr>
        <w:pStyle w:val="BodyText"/>
        <w:ind w:left="0" w:right="829"/>
        <w:jc w:val="both"/>
        <w:rPr>
          <w:rFonts w:ascii="Times New Roman" w:hAnsi="Times New Roman" w:cs="Times New Roman"/>
          <w:highlight w:val="yellow"/>
          <w:lang w:val="lv-LV"/>
        </w:rPr>
      </w:pPr>
      <w:r w:rsidRPr="009F3BCA">
        <w:rPr>
          <w:rFonts w:ascii="Times New Roman" w:hAnsi="Times New Roman" w:cs="Times New Roman"/>
          <w:noProof/>
          <w:lang w:val="lv-LV" w:eastAsia="lv-LV"/>
        </w:rPr>
        <w:lastRenderedPageBreak/>
        <w:drawing>
          <wp:inline distT="0" distB="0" distL="0" distR="0" wp14:anchorId="752A300E" wp14:editId="504D89BE">
            <wp:extent cx="5276850" cy="6972300"/>
            <wp:effectExtent l="0" t="0" r="0" b="0"/>
            <wp:docPr id="78" name="Picture 78" descr="C:\Users\12380793\Downloads\Medību iecirkņ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80793\Downloads\Medību iecirkņi.jpg"/>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5277485" cy="6973139"/>
                    </a:xfrm>
                    <a:prstGeom prst="rect">
                      <a:avLst/>
                    </a:prstGeom>
                    <a:noFill/>
                    <a:ln>
                      <a:noFill/>
                    </a:ln>
                    <a:extLst>
                      <a:ext uri="{53640926-AAD7-44D8-BBD7-CCE9431645EC}">
                        <a14:shadowObscured xmlns:a14="http://schemas.microsoft.com/office/drawing/2010/main"/>
                      </a:ext>
                    </a:extLst>
                  </pic:spPr>
                </pic:pic>
              </a:graphicData>
            </a:graphic>
          </wp:inline>
        </w:drawing>
      </w:r>
    </w:p>
    <w:p w14:paraId="437CF45A" w14:textId="14920830" w:rsidR="00C63C34" w:rsidRPr="00471489" w:rsidRDefault="006B64CE" w:rsidP="004874C9">
      <w:pPr>
        <w:jc w:val="both"/>
        <w:rPr>
          <w:rFonts w:ascii="Times New Roman" w:hAnsi="Times New Roman" w:cs="Times New Roman"/>
          <w:i/>
          <w:sz w:val="20"/>
          <w:szCs w:val="20"/>
          <w:lang w:val="lv-LV"/>
        </w:rPr>
      </w:pPr>
      <w:r>
        <w:rPr>
          <w:rFonts w:ascii="Times New Roman" w:eastAsia="Calibri" w:hAnsi="Times New Roman" w:cs="Times New Roman"/>
          <w:bCs/>
          <w:i/>
          <w:sz w:val="20"/>
          <w:szCs w:val="20"/>
          <w:lang w:val="lv-LV"/>
        </w:rPr>
        <w:t>3.3.5.1. </w:t>
      </w:r>
      <w:r w:rsidR="00C63C34" w:rsidRPr="00471489">
        <w:rPr>
          <w:rFonts w:ascii="Times New Roman" w:eastAsia="Calibri" w:hAnsi="Times New Roman" w:cs="Times New Roman"/>
          <w:bCs/>
          <w:i/>
          <w:sz w:val="20"/>
          <w:szCs w:val="20"/>
          <w:lang w:val="lv-LV"/>
        </w:rPr>
        <w:t xml:space="preserve">attēls. </w:t>
      </w:r>
      <w:r w:rsidR="00083753">
        <w:rPr>
          <w:rFonts w:ascii="Times New Roman" w:hAnsi="Times New Roman" w:cs="Times New Roman"/>
          <w:b/>
          <w:i/>
          <w:sz w:val="20"/>
          <w:szCs w:val="20"/>
          <w:lang w:val="lv-LV"/>
        </w:rPr>
        <w:t>DL</w:t>
      </w:r>
      <w:r w:rsidR="00C63C34" w:rsidRPr="00471489">
        <w:rPr>
          <w:rFonts w:ascii="Times New Roman" w:hAnsi="Times New Roman" w:cs="Times New Roman"/>
          <w:b/>
          <w:i/>
          <w:sz w:val="20"/>
          <w:szCs w:val="20"/>
          <w:lang w:val="lv-LV"/>
        </w:rPr>
        <w:t xml:space="preserve"> </w:t>
      </w:r>
      <w:r w:rsidR="00B90DEB">
        <w:rPr>
          <w:rFonts w:ascii="Times New Roman" w:hAnsi="Times New Roman" w:cs="Times New Roman"/>
          <w:b/>
          <w:i/>
          <w:sz w:val="20"/>
          <w:szCs w:val="20"/>
          <w:lang w:val="lv-LV"/>
        </w:rPr>
        <w:t>“</w:t>
      </w:r>
      <w:r w:rsidR="00471489" w:rsidRPr="00471489">
        <w:rPr>
          <w:rFonts w:ascii="Times New Roman" w:hAnsi="Times New Roman" w:cs="Times New Roman"/>
          <w:b/>
          <w:i/>
          <w:sz w:val="20"/>
          <w:szCs w:val="20"/>
          <w:lang w:val="lv-LV"/>
        </w:rPr>
        <w:t>Ventas un Šķerveļa ieleja” teritorijā ietilpstošo medību iecirkņu</w:t>
      </w:r>
      <w:r w:rsidR="00C63C34" w:rsidRPr="00471489">
        <w:rPr>
          <w:rFonts w:ascii="Times New Roman" w:hAnsi="Times New Roman" w:cs="Times New Roman"/>
          <w:b/>
          <w:i/>
          <w:sz w:val="20"/>
          <w:szCs w:val="20"/>
          <w:lang w:val="lv-LV"/>
        </w:rPr>
        <w:t xml:space="preserve"> kartogrāfisks attēlojums</w:t>
      </w:r>
    </w:p>
    <w:p w14:paraId="2BB6F97D" w14:textId="77777777" w:rsidR="00C63C34" w:rsidRPr="00C63C34" w:rsidRDefault="00C63C34" w:rsidP="004874C9">
      <w:pPr>
        <w:rPr>
          <w:rFonts w:ascii="Times New Roman" w:hAnsi="Times New Roman" w:cs="Times New Roman"/>
          <w:highlight w:val="yellow"/>
          <w:lang w:val="lv-LV"/>
        </w:rPr>
      </w:pPr>
    </w:p>
    <w:p w14:paraId="0ECED0A3" w14:textId="5513F032" w:rsidR="00CC46F3" w:rsidRPr="00CC46F3" w:rsidRDefault="00CC46F3"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CC46F3">
        <w:rPr>
          <w:rFonts w:ascii="Times New Roman" w:hAnsi="Times New Roman" w:cs="Times New Roman"/>
          <w:sz w:val="24"/>
          <w:szCs w:val="24"/>
          <w:lang w:val="lv-LV"/>
        </w:rPr>
        <w:t xml:space="preserve">tatistika par </w:t>
      </w:r>
      <w:r>
        <w:rPr>
          <w:rFonts w:ascii="Times New Roman" w:hAnsi="Times New Roman" w:cs="Times New Roman"/>
          <w:sz w:val="24"/>
          <w:szCs w:val="24"/>
          <w:lang w:val="lv-LV"/>
        </w:rPr>
        <w:t xml:space="preserve">DL </w:t>
      </w:r>
      <w:r w:rsidRPr="00CC46F3">
        <w:rPr>
          <w:rFonts w:ascii="Times New Roman" w:hAnsi="Times New Roman" w:cs="Times New Roman"/>
          <w:sz w:val="24"/>
          <w:szCs w:val="24"/>
          <w:lang w:val="lv-LV"/>
        </w:rPr>
        <w:t xml:space="preserve">ietilpstošajos medību iecirkņos izsniegtajām medību atļaujām un nomedītajiem dzīvniekiem </w:t>
      </w:r>
      <w:r w:rsidR="006B64CE">
        <w:rPr>
          <w:rFonts w:ascii="Times New Roman" w:hAnsi="Times New Roman" w:cs="Times New Roman"/>
          <w:sz w:val="24"/>
          <w:szCs w:val="24"/>
          <w:lang w:val="lv-LV"/>
        </w:rPr>
        <w:t>apkopota 3.3.5.2. </w:t>
      </w:r>
      <w:r>
        <w:rPr>
          <w:rFonts w:ascii="Times New Roman" w:hAnsi="Times New Roman" w:cs="Times New Roman"/>
          <w:sz w:val="24"/>
          <w:szCs w:val="24"/>
          <w:lang w:val="lv-LV"/>
        </w:rPr>
        <w:t xml:space="preserve">tabulā. </w:t>
      </w:r>
      <w:r w:rsidRPr="00CC46F3">
        <w:rPr>
          <w:rFonts w:ascii="Times New Roman" w:hAnsi="Times New Roman" w:cs="Times New Roman"/>
          <w:sz w:val="24"/>
          <w:szCs w:val="24"/>
          <w:lang w:val="lv-LV"/>
        </w:rPr>
        <w:t xml:space="preserve">Ņemot vērā to, ka </w:t>
      </w:r>
      <w:r>
        <w:rPr>
          <w:rFonts w:ascii="Times New Roman" w:hAnsi="Times New Roman" w:cs="Times New Roman"/>
          <w:sz w:val="24"/>
          <w:szCs w:val="24"/>
          <w:lang w:val="lv-LV"/>
        </w:rPr>
        <w:t>DL</w:t>
      </w:r>
      <w:r w:rsidRPr="00CC46F3">
        <w:rPr>
          <w:rFonts w:ascii="Times New Roman" w:hAnsi="Times New Roman" w:cs="Times New Roman"/>
          <w:sz w:val="24"/>
          <w:szCs w:val="24"/>
          <w:lang w:val="lv-LV"/>
        </w:rPr>
        <w:t xml:space="preserve"> aizņem tikai nelielu</w:t>
      </w:r>
      <w:r>
        <w:rPr>
          <w:rFonts w:ascii="Times New Roman" w:hAnsi="Times New Roman" w:cs="Times New Roman"/>
          <w:sz w:val="24"/>
          <w:szCs w:val="24"/>
          <w:lang w:val="lv-LV"/>
        </w:rPr>
        <w:t xml:space="preserve"> daļu no kopējās medību iecirkņu</w:t>
      </w:r>
      <w:r w:rsidRPr="00CC46F3">
        <w:rPr>
          <w:rFonts w:ascii="Times New Roman" w:hAnsi="Times New Roman" w:cs="Times New Roman"/>
          <w:sz w:val="24"/>
          <w:szCs w:val="24"/>
          <w:lang w:val="lv-LV"/>
        </w:rPr>
        <w:t xml:space="preserve"> platības, nav iespējams precīzi identificēt</w:t>
      </w:r>
      <w:r>
        <w:rPr>
          <w:rFonts w:ascii="Times New Roman" w:hAnsi="Times New Roman" w:cs="Times New Roman"/>
          <w:sz w:val="24"/>
          <w:szCs w:val="24"/>
          <w:lang w:val="lv-LV"/>
        </w:rPr>
        <w:t>,</w:t>
      </w:r>
      <w:r w:rsidRPr="00CC46F3">
        <w:rPr>
          <w:rFonts w:ascii="Times New Roman" w:hAnsi="Times New Roman" w:cs="Times New Roman"/>
          <w:sz w:val="24"/>
          <w:szCs w:val="24"/>
          <w:lang w:val="lv-LV"/>
        </w:rPr>
        <w:t xml:space="preserve"> cik dzīvnieki no kopējā </w:t>
      </w:r>
      <w:r>
        <w:rPr>
          <w:rFonts w:ascii="Times New Roman" w:hAnsi="Times New Roman" w:cs="Times New Roman"/>
          <w:sz w:val="24"/>
          <w:szCs w:val="24"/>
          <w:lang w:val="lv-LV"/>
        </w:rPr>
        <w:t>medību iecir</w:t>
      </w:r>
      <w:r w:rsidR="00A27CE0">
        <w:rPr>
          <w:rFonts w:ascii="Times New Roman" w:hAnsi="Times New Roman" w:cs="Times New Roman"/>
          <w:sz w:val="24"/>
          <w:szCs w:val="24"/>
          <w:lang w:val="la-Latn"/>
        </w:rPr>
        <w:t>k</w:t>
      </w:r>
      <w:r>
        <w:rPr>
          <w:rFonts w:ascii="Times New Roman" w:hAnsi="Times New Roman" w:cs="Times New Roman"/>
          <w:sz w:val="24"/>
          <w:szCs w:val="24"/>
          <w:lang w:val="lv-LV"/>
        </w:rPr>
        <w:t>ņos</w:t>
      </w:r>
      <w:r w:rsidRPr="00CC46F3">
        <w:rPr>
          <w:rFonts w:ascii="Times New Roman" w:hAnsi="Times New Roman" w:cs="Times New Roman"/>
          <w:sz w:val="24"/>
          <w:szCs w:val="24"/>
          <w:lang w:val="lv-LV"/>
        </w:rPr>
        <w:t xml:space="preserve"> nomedītā apjoma ir nomedīti tieši </w:t>
      </w:r>
      <w:r>
        <w:rPr>
          <w:rFonts w:ascii="Times New Roman" w:hAnsi="Times New Roman" w:cs="Times New Roman"/>
          <w:sz w:val="24"/>
          <w:szCs w:val="24"/>
          <w:lang w:val="lv-LV"/>
        </w:rPr>
        <w:t>aizsargājamās teritorijas daļā, tāpēc s</w:t>
      </w:r>
      <w:r w:rsidRPr="00CC46F3">
        <w:rPr>
          <w:rFonts w:ascii="Times New Roman" w:hAnsi="Times New Roman" w:cs="Times New Roman"/>
          <w:sz w:val="24"/>
          <w:szCs w:val="24"/>
          <w:lang w:val="lv-LV"/>
        </w:rPr>
        <w:t>tatistika par ĪADT ietilpstošajos medību iecirkņos izsniegtajām medību atļaujām un nomedītajiem dzīvniekiem attiecas uz katra konkrētā medību iecirkņa kopējo platību.</w:t>
      </w:r>
    </w:p>
    <w:p w14:paraId="258DED41" w14:textId="77777777" w:rsidR="00C63C34" w:rsidRPr="00CC46F3" w:rsidRDefault="00C63C34" w:rsidP="004874C9">
      <w:pPr>
        <w:pStyle w:val="BodyText"/>
        <w:ind w:left="0" w:right="-2"/>
        <w:jc w:val="both"/>
        <w:rPr>
          <w:rFonts w:ascii="Times New Roman" w:hAnsi="Times New Roman" w:cs="Times New Roman"/>
          <w:highlight w:val="yellow"/>
          <w:lang w:val="lv-LV"/>
        </w:rPr>
      </w:pPr>
    </w:p>
    <w:p w14:paraId="50D39CF8" w14:textId="0B1922E2" w:rsidR="00C63C34" w:rsidRPr="00FF6186" w:rsidRDefault="00C63C34" w:rsidP="004874C9">
      <w:pPr>
        <w:pStyle w:val="BodyText"/>
        <w:ind w:left="0" w:right="-2"/>
        <w:jc w:val="both"/>
        <w:rPr>
          <w:rFonts w:ascii="Times New Roman" w:hAnsi="Times New Roman" w:cs="Times New Roman"/>
          <w:lang w:val="lv-LV"/>
        </w:rPr>
      </w:pPr>
      <w:r w:rsidRPr="00FF6186">
        <w:rPr>
          <w:rFonts w:ascii="Times New Roman" w:hAnsi="Times New Roman" w:cs="Times New Roman"/>
          <w:lang w:val="lv-LV"/>
        </w:rPr>
        <w:lastRenderedPageBreak/>
        <w:t>Atbilstoši VMD datiem</w:t>
      </w:r>
      <w:r w:rsidR="00E14453" w:rsidRPr="00FF6186">
        <w:rPr>
          <w:rFonts w:ascii="Times New Roman" w:hAnsi="Times New Roman" w:cs="Times New Roman"/>
          <w:lang w:val="lv-LV"/>
        </w:rPr>
        <w:t>,</w:t>
      </w:r>
      <w:r w:rsidRPr="00FF6186">
        <w:rPr>
          <w:rFonts w:ascii="Times New Roman" w:hAnsi="Times New Roman" w:cs="Times New Roman"/>
          <w:lang w:val="lv-LV"/>
        </w:rPr>
        <w:t xml:space="preserve"> galvenās medījamās dzīvnieku sugas</w:t>
      </w:r>
      <w:r w:rsidR="00E14453" w:rsidRPr="00FF6186">
        <w:rPr>
          <w:rFonts w:ascii="Times New Roman" w:hAnsi="Times New Roman" w:cs="Times New Roman"/>
          <w:lang w:val="lv-LV"/>
        </w:rPr>
        <w:t xml:space="preserve"> DL ietilpstošajos medību iecirkņos</w:t>
      </w:r>
      <w:r w:rsidRPr="00FF6186">
        <w:rPr>
          <w:rFonts w:ascii="Times New Roman" w:hAnsi="Times New Roman" w:cs="Times New Roman"/>
          <w:lang w:val="lv-LV"/>
        </w:rPr>
        <w:t xml:space="preserve"> ir </w:t>
      </w:r>
      <w:r w:rsidR="00E14453" w:rsidRPr="00FF6186">
        <w:rPr>
          <w:rFonts w:ascii="Times New Roman" w:hAnsi="Times New Roman" w:cs="Times New Roman"/>
          <w:lang w:val="lv-LV"/>
        </w:rPr>
        <w:t>mežacūkas, stirnas, staltbrieži un aļņi</w:t>
      </w:r>
      <w:r w:rsidRPr="00FF6186">
        <w:rPr>
          <w:rFonts w:ascii="Times New Roman" w:hAnsi="Times New Roman" w:cs="Times New Roman"/>
          <w:lang w:val="lv-LV"/>
        </w:rPr>
        <w:t>. Nomedījamo dzīvnieku skaita limiti un medību rezultāti par pēdējām</w:t>
      </w:r>
      <w:r w:rsidR="00FF6186" w:rsidRPr="00FF6186">
        <w:rPr>
          <w:rFonts w:ascii="Times New Roman" w:hAnsi="Times New Roman" w:cs="Times New Roman"/>
          <w:lang w:val="lv-LV"/>
        </w:rPr>
        <w:t xml:space="preserve"> piecām sezonām apkopoti 3.3.5.2</w:t>
      </w:r>
      <w:r w:rsidR="006B64CE">
        <w:rPr>
          <w:rFonts w:ascii="Times New Roman" w:hAnsi="Times New Roman" w:cs="Times New Roman"/>
          <w:lang w:val="lv-LV"/>
        </w:rPr>
        <w:t>. </w:t>
      </w:r>
      <w:r w:rsidRPr="00FF6186">
        <w:rPr>
          <w:rFonts w:ascii="Times New Roman" w:hAnsi="Times New Roman" w:cs="Times New Roman"/>
          <w:lang w:val="lv-LV"/>
        </w:rPr>
        <w:t>tabulā (dati attiec</w:t>
      </w:r>
      <w:r w:rsidR="00FF6186" w:rsidRPr="00FF6186">
        <w:rPr>
          <w:rFonts w:ascii="Times New Roman" w:hAnsi="Times New Roman" w:cs="Times New Roman"/>
          <w:lang w:val="lv-LV"/>
        </w:rPr>
        <w:t>ināmi uz visu medību iecirkņu teritoriju</w:t>
      </w:r>
      <w:r w:rsidR="00E14453" w:rsidRPr="00FF6186">
        <w:rPr>
          <w:rFonts w:ascii="Times New Roman" w:hAnsi="Times New Roman" w:cs="Times New Roman"/>
          <w:lang w:val="lv-LV"/>
        </w:rPr>
        <w:t>)</w:t>
      </w:r>
      <w:r w:rsidRPr="00FF6186">
        <w:rPr>
          <w:rFonts w:ascii="Times New Roman" w:hAnsi="Times New Roman" w:cs="Times New Roman"/>
          <w:lang w:val="lv-LV"/>
        </w:rPr>
        <w:t>.</w:t>
      </w:r>
    </w:p>
    <w:p w14:paraId="6139C56F" w14:textId="77777777" w:rsidR="00C63C34" w:rsidRPr="00FF6186" w:rsidRDefault="00C63C34" w:rsidP="004874C9">
      <w:pPr>
        <w:rPr>
          <w:rFonts w:ascii="Times New Roman" w:hAnsi="Times New Roman" w:cs="Times New Roman"/>
          <w:lang w:val="lv-LV"/>
        </w:rPr>
      </w:pPr>
    </w:p>
    <w:p w14:paraId="582F0583" w14:textId="096EC72A" w:rsidR="00A27CE0" w:rsidRPr="00CC46F3" w:rsidRDefault="00A27CE0" w:rsidP="00A27CE0">
      <w:pPr>
        <w:pStyle w:val="tv213"/>
        <w:spacing w:before="0" w:beforeAutospacing="0" w:after="0" w:afterAutospacing="0"/>
        <w:jc w:val="both"/>
        <w:rPr>
          <w:i/>
          <w:sz w:val="20"/>
          <w:szCs w:val="20"/>
          <w:lang w:val="lv-LV"/>
        </w:rPr>
      </w:pPr>
      <w:r w:rsidRPr="00CC46F3">
        <w:rPr>
          <w:i/>
          <w:sz w:val="20"/>
          <w:szCs w:val="20"/>
          <w:lang w:val="lv-LV"/>
        </w:rPr>
        <w:t>3.3.5.2.</w:t>
      </w:r>
      <w:r w:rsidR="006B64CE">
        <w:rPr>
          <w:i/>
          <w:sz w:val="20"/>
          <w:szCs w:val="20"/>
          <w:lang w:val="lv-LV"/>
        </w:rPr>
        <w:t> </w:t>
      </w:r>
      <w:r w:rsidRPr="00CC46F3">
        <w:rPr>
          <w:i/>
          <w:sz w:val="20"/>
          <w:szCs w:val="20"/>
          <w:lang w:val="lv-LV"/>
        </w:rPr>
        <w:t xml:space="preserve">tabula. </w:t>
      </w:r>
      <w:r w:rsidRPr="00CC46F3">
        <w:rPr>
          <w:b/>
          <w:i/>
          <w:sz w:val="20"/>
          <w:szCs w:val="20"/>
          <w:lang w:val="lv-LV"/>
        </w:rPr>
        <w:t xml:space="preserve">Statistika par </w:t>
      </w:r>
      <w:r w:rsidR="004A096D">
        <w:rPr>
          <w:b/>
          <w:i/>
          <w:sz w:val="20"/>
          <w:szCs w:val="20"/>
          <w:lang w:val="lv-LV"/>
        </w:rPr>
        <w:t>DL</w:t>
      </w:r>
      <w:r w:rsidRPr="00CC46F3">
        <w:rPr>
          <w:b/>
          <w:i/>
          <w:sz w:val="20"/>
          <w:szCs w:val="20"/>
          <w:lang w:val="lv-LV"/>
        </w:rPr>
        <w:t xml:space="preserve"> “Ventas un Šķerveļa ieleja” </w:t>
      </w:r>
      <w:r>
        <w:rPr>
          <w:b/>
          <w:i/>
          <w:sz w:val="20"/>
          <w:szCs w:val="20"/>
          <w:lang w:val="lv-LV"/>
        </w:rPr>
        <w:t xml:space="preserve">ietilpstošajos medību iecirkņos </w:t>
      </w:r>
      <w:r w:rsidRPr="00CC46F3">
        <w:rPr>
          <w:b/>
          <w:i/>
          <w:sz w:val="20"/>
          <w:szCs w:val="20"/>
          <w:lang w:val="lv-LV"/>
        </w:rPr>
        <w:t>izsniegtajām atļaujām un nomedītajiem dzīvniekiem</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067"/>
        <w:gridCol w:w="459"/>
        <w:gridCol w:w="466"/>
        <w:gridCol w:w="532"/>
        <w:gridCol w:w="573"/>
        <w:gridCol w:w="516"/>
        <w:gridCol w:w="459"/>
        <w:gridCol w:w="516"/>
        <w:gridCol w:w="576"/>
        <w:gridCol w:w="459"/>
        <w:gridCol w:w="506"/>
        <w:gridCol w:w="506"/>
        <w:gridCol w:w="507"/>
      </w:tblGrid>
      <w:tr w:rsidR="00A27CE0" w:rsidRPr="00E14453" w14:paraId="15C8E0E4" w14:textId="77777777" w:rsidTr="00A27CE0">
        <w:trPr>
          <w:trHeight w:val="450"/>
          <w:tblHeader/>
        </w:trPr>
        <w:tc>
          <w:tcPr>
            <w:tcW w:w="1271" w:type="dxa"/>
            <w:vMerge w:val="restart"/>
            <w:shd w:val="clear" w:color="auto" w:fill="E2EFD9" w:themeFill="accent6" w:themeFillTint="33"/>
            <w:vAlign w:val="center"/>
            <w:hideMark/>
          </w:tcPr>
          <w:p w14:paraId="1EF35220"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Medību formējums</w:t>
            </w:r>
          </w:p>
        </w:tc>
        <w:tc>
          <w:tcPr>
            <w:tcW w:w="1067" w:type="dxa"/>
            <w:vMerge w:val="restart"/>
            <w:shd w:val="clear" w:color="auto" w:fill="E2EFD9" w:themeFill="accent6" w:themeFillTint="33"/>
            <w:vAlign w:val="center"/>
            <w:hideMark/>
          </w:tcPr>
          <w:p w14:paraId="77A25FCD"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Medību sezona</w:t>
            </w:r>
          </w:p>
        </w:tc>
        <w:tc>
          <w:tcPr>
            <w:tcW w:w="918" w:type="dxa"/>
            <w:gridSpan w:val="2"/>
            <w:vMerge w:val="restart"/>
            <w:shd w:val="clear" w:color="auto" w:fill="E2EFD9" w:themeFill="accent6" w:themeFillTint="33"/>
            <w:vAlign w:val="center"/>
            <w:hideMark/>
          </w:tcPr>
          <w:p w14:paraId="2B4234EF"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Aļņi</w:t>
            </w:r>
          </w:p>
        </w:tc>
        <w:tc>
          <w:tcPr>
            <w:tcW w:w="1105" w:type="dxa"/>
            <w:gridSpan w:val="2"/>
            <w:vMerge w:val="restart"/>
            <w:shd w:val="clear" w:color="auto" w:fill="E2EFD9" w:themeFill="accent6" w:themeFillTint="33"/>
            <w:vAlign w:val="center"/>
            <w:hideMark/>
          </w:tcPr>
          <w:p w14:paraId="25F5793C"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Staltbrieži</w:t>
            </w:r>
          </w:p>
        </w:tc>
        <w:tc>
          <w:tcPr>
            <w:tcW w:w="968" w:type="dxa"/>
            <w:gridSpan w:val="2"/>
            <w:vMerge w:val="restart"/>
            <w:shd w:val="clear" w:color="auto" w:fill="E2EFD9" w:themeFill="accent6" w:themeFillTint="33"/>
            <w:vAlign w:val="center"/>
            <w:hideMark/>
          </w:tcPr>
          <w:p w14:paraId="5538C66A"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Stirnas</w:t>
            </w:r>
          </w:p>
        </w:tc>
        <w:tc>
          <w:tcPr>
            <w:tcW w:w="1092" w:type="dxa"/>
            <w:gridSpan w:val="2"/>
            <w:vMerge w:val="restart"/>
            <w:shd w:val="clear" w:color="auto" w:fill="E2EFD9" w:themeFill="accent6" w:themeFillTint="33"/>
            <w:vAlign w:val="center"/>
            <w:hideMark/>
          </w:tcPr>
          <w:p w14:paraId="7E20C59E"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Meža cūkas</w:t>
            </w:r>
          </w:p>
        </w:tc>
        <w:tc>
          <w:tcPr>
            <w:tcW w:w="958" w:type="dxa"/>
            <w:gridSpan w:val="2"/>
            <w:vMerge w:val="restart"/>
            <w:shd w:val="clear" w:color="auto" w:fill="E2EFD9" w:themeFill="accent6" w:themeFillTint="33"/>
            <w:vAlign w:val="center"/>
            <w:hideMark/>
          </w:tcPr>
          <w:p w14:paraId="4A4A3AEE"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Vilki</w:t>
            </w:r>
          </w:p>
        </w:tc>
        <w:tc>
          <w:tcPr>
            <w:tcW w:w="1013" w:type="dxa"/>
            <w:gridSpan w:val="2"/>
            <w:vMerge w:val="restart"/>
            <w:shd w:val="clear" w:color="auto" w:fill="E2EFD9" w:themeFill="accent6" w:themeFillTint="33"/>
            <w:vAlign w:val="center"/>
            <w:hideMark/>
          </w:tcPr>
          <w:p w14:paraId="1CC3921B"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Lūši</w:t>
            </w:r>
          </w:p>
        </w:tc>
      </w:tr>
      <w:tr w:rsidR="00A27CE0" w:rsidRPr="00E14453" w14:paraId="463A506F" w14:textId="77777777" w:rsidTr="00A27CE0">
        <w:trPr>
          <w:trHeight w:val="495"/>
          <w:tblHeader/>
        </w:trPr>
        <w:tc>
          <w:tcPr>
            <w:tcW w:w="1271" w:type="dxa"/>
            <w:vMerge/>
            <w:vAlign w:val="center"/>
            <w:hideMark/>
          </w:tcPr>
          <w:p w14:paraId="56683E74"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vMerge/>
            <w:vAlign w:val="center"/>
            <w:hideMark/>
          </w:tcPr>
          <w:p w14:paraId="7830C7BF"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918" w:type="dxa"/>
            <w:gridSpan w:val="2"/>
            <w:vMerge/>
            <w:vAlign w:val="center"/>
            <w:hideMark/>
          </w:tcPr>
          <w:p w14:paraId="026BE1E7"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105" w:type="dxa"/>
            <w:gridSpan w:val="2"/>
            <w:vMerge/>
            <w:vAlign w:val="center"/>
            <w:hideMark/>
          </w:tcPr>
          <w:p w14:paraId="7FC6039A"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968" w:type="dxa"/>
            <w:gridSpan w:val="2"/>
            <w:vMerge/>
            <w:vAlign w:val="center"/>
            <w:hideMark/>
          </w:tcPr>
          <w:p w14:paraId="6A851CFC"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92" w:type="dxa"/>
            <w:gridSpan w:val="2"/>
            <w:vMerge/>
            <w:vAlign w:val="center"/>
            <w:hideMark/>
          </w:tcPr>
          <w:p w14:paraId="0FB5F200"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958" w:type="dxa"/>
            <w:gridSpan w:val="2"/>
            <w:vMerge/>
            <w:vAlign w:val="center"/>
            <w:hideMark/>
          </w:tcPr>
          <w:p w14:paraId="5211A68B"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13" w:type="dxa"/>
            <w:gridSpan w:val="2"/>
            <w:vMerge/>
            <w:vAlign w:val="center"/>
            <w:hideMark/>
          </w:tcPr>
          <w:p w14:paraId="0A2EF359" w14:textId="77777777" w:rsidR="00A27CE0" w:rsidRPr="00E14453" w:rsidRDefault="00A27CE0" w:rsidP="00A27CE0">
            <w:pPr>
              <w:widowControl/>
              <w:rPr>
                <w:rFonts w:ascii="Times New Roman" w:eastAsia="Times New Roman" w:hAnsi="Times New Roman" w:cs="Times New Roman"/>
                <w:b/>
                <w:sz w:val="20"/>
                <w:szCs w:val="20"/>
                <w:lang w:eastAsia="lv-LV"/>
              </w:rPr>
            </w:pPr>
          </w:p>
        </w:tc>
      </w:tr>
      <w:tr w:rsidR="00A27CE0" w:rsidRPr="00E14453" w14:paraId="30A6D147" w14:textId="77777777" w:rsidTr="00A27CE0">
        <w:trPr>
          <w:cantSplit/>
          <w:trHeight w:val="1134"/>
          <w:tblHeader/>
        </w:trPr>
        <w:tc>
          <w:tcPr>
            <w:tcW w:w="1271" w:type="dxa"/>
            <w:vMerge/>
            <w:vAlign w:val="center"/>
            <w:hideMark/>
          </w:tcPr>
          <w:p w14:paraId="462C8785"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vMerge/>
            <w:vAlign w:val="center"/>
            <w:hideMark/>
          </w:tcPr>
          <w:p w14:paraId="3557C0F3"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452" w:type="dxa"/>
            <w:shd w:val="clear" w:color="auto" w:fill="E2EFD9" w:themeFill="accent6" w:themeFillTint="33"/>
            <w:noWrap/>
            <w:textDirection w:val="tbRl"/>
            <w:vAlign w:val="bottom"/>
            <w:hideMark/>
          </w:tcPr>
          <w:p w14:paraId="0291F6A2" w14:textId="77777777" w:rsidR="00A27CE0" w:rsidRPr="00E14453" w:rsidRDefault="00A27CE0" w:rsidP="00A27CE0">
            <w:pPr>
              <w:widowControl/>
              <w:ind w:left="113" w:right="113"/>
              <w:jc w:val="center"/>
              <w:rPr>
                <w:rFonts w:ascii="Times New Roman" w:eastAsia="Times New Roman" w:hAnsi="Times New Roman" w:cs="Times New Roman"/>
                <w:b/>
                <w:bCs/>
                <w:sz w:val="20"/>
                <w:szCs w:val="20"/>
                <w:lang w:eastAsia="lv-LV"/>
              </w:rPr>
            </w:pPr>
            <w:r w:rsidRPr="7F8732C4">
              <w:rPr>
                <w:rFonts w:ascii="Times New Roman" w:eastAsia="Times New Roman" w:hAnsi="Times New Roman" w:cs="Times New Roman"/>
                <w:b/>
                <w:bCs/>
                <w:sz w:val="20"/>
                <w:szCs w:val="20"/>
                <w:lang w:eastAsia="lv-LV"/>
              </w:rPr>
              <w:t>Izsniegts</w:t>
            </w:r>
          </w:p>
        </w:tc>
        <w:tc>
          <w:tcPr>
            <w:tcW w:w="466" w:type="dxa"/>
            <w:shd w:val="clear" w:color="auto" w:fill="E2EFD9" w:themeFill="accent6" w:themeFillTint="33"/>
            <w:noWrap/>
            <w:textDirection w:val="tbRl"/>
            <w:vAlign w:val="bottom"/>
            <w:hideMark/>
          </w:tcPr>
          <w:p w14:paraId="34AF5BDA"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Nomedīts</w:t>
            </w:r>
          </w:p>
        </w:tc>
        <w:tc>
          <w:tcPr>
            <w:tcW w:w="532" w:type="dxa"/>
            <w:shd w:val="clear" w:color="auto" w:fill="E2EFD9" w:themeFill="accent6" w:themeFillTint="33"/>
            <w:noWrap/>
            <w:textDirection w:val="tbRl"/>
            <w:vAlign w:val="bottom"/>
            <w:hideMark/>
          </w:tcPr>
          <w:p w14:paraId="46637A1D"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Izsniegts</w:t>
            </w:r>
          </w:p>
        </w:tc>
        <w:tc>
          <w:tcPr>
            <w:tcW w:w="573" w:type="dxa"/>
            <w:shd w:val="clear" w:color="auto" w:fill="E2EFD9" w:themeFill="accent6" w:themeFillTint="33"/>
            <w:noWrap/>
            <w:textDirection w:val="tbRl"/>
            <w:vAlign w:val="bottom"/>
            <w:hideMark/>
          </w:tcPr>
          <w:p w14:paraId="715072B0"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Nomedīts</w:t>
            </w:r>
          </w:p>
        </w:tc>
        <w:tc>
          <w:tcPr>
            <w:tcW w:w="516" w:type="dxa"/>
            <w:shd w:val="clear" w:color="auto" w:fill="E2EFD9" w:themeFill="accent6" w:themeFillTint="33"/>
            <w:noWrap/>
            <w:textDirection w:val="tbRl"/>
            <w:vAlign w:val="bottom"/>
            <w:hideMark/>
          </w:tcPr>
          <w:p w14:paraId="364CC712"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Izsniegts</w:t>
            </w:r>
          </w:p>
        </w:tc>
        <w:tc>
          <w:tcPr>
            <w:tcW w:w="452" w:type="dxa"/>
            <w:shd w:val="clear" w:color="auto" w:fill="E2EFD9" w:themeFill="accent6" w:themeFillTint="33"/>
            <w:noWrap/>
            <w:textDirection w:val="tbRl"/>
            <w:vAlign w:val="bottom"/>
            <w:hideMark/>
          </w:tcPr>
          <w:p w14:paraId="3A7DBE34"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Nomedīts</w:t>
            </w:r>
          </w:p>
        </w:tc>
        <w:tc>
          <w:tcPr>
            <w:tcW w:w="516" w:type="dxa"/>
            <w:shd w:val="clear" w:color="auto" w:fill="E2EFD9" w:themeFill="accent6" w:themeFillTint="33"/>
            <w:noWrap/>
            <w:textDirection w:val="tbRl"/>
            <w:vAlign w:val="bottom"/>
            <w:hideMark/>
          </w:tcPr>
          <w:p w14:paraId="04F6A15E"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Izsniegts</w:t>
            </w:r>
          </w:p>
        </w:tc>
        <w:tc>
          <w:tcPr>
            <w:tcW w:w="576" w:type="dxa"/>
            <w:shd w:val="clear" w:color="auto" w:fill="E2EFD9" w:themeFill="accent6" w:themeFillTint="33"/>
            <w:noWrap/>
            <w:textDirection w:val="tbRl"/>
            <w:vAlign w:val="bottom"/>
            <w:hideMark/>
          </w:tcPr>
          <w:p w14:paraId="049949C6"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Nomedīts</w:t>
            </w:r>
          </w:p>
        </w:tc>
        <w:tc>
          <w:tcPr>
            <w:tcW w:w="452" w:type="dxa"/>
            <w:shd w:val="clear" w:color="auto" w:fill="E2EFD9" w:themeFill="accent6" w:themeFillTint="33"/>
            <w:noWrap/>
            <w:textDirection w:val="tbRl"/>
            <w:vAlign w:val="bottom"/>
            <w:hideMark/>
          </w:tcPr>
          <w:p w14:paraId="07AFF45E"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Izsniegts</w:t>
            </w:r>
          </w:p>
        </w:tc>
        <w:tc>
          <w:tcPr>
            <w:tcW w:w="506" w:type="dxa"/>
            <w:shd w:val="clear" w:color="auto" w:fill="E2EFD9" w:themeFill="accent6" w:themeFillTint="33"/>
            <w:noWrap/>
            <w:textDirection w:val="tbRl"/>
            <w:vAlign w:val="bottom"/>
            <w:hideMark/>
          </w:tcPr>
          <w:p w14:paraId="043E7FE9"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Nomedīts</w:t>
            </w:r>
          </w:p>
        </w:tc>
        <w:tc>
          <w:tcPr>
            <w:tcW w:w="506" w:type="dxa"/>
            <w:shd w:val="clear" w:color="auto" w:fill="E2EFD9" w:themeFill="accent6" w:themeFillTint="33"/>
            <w:noWrap/>
            <w:textDirection w:val="tbRl"/>
            <w:vAlign w:val="bottom"/>
            <w:hideMark/>
          </w:tcPr>
          <w:p w14:paraId="6CBDC53D" w14:textId="77777777" w:rsidR="00A27CE0" w:rsidRPr="00E14453" w:rsidRDefault="00A27CE0" w:rsidP="00A27CE0">
            <w:pPr>
              <w:widowControl/>
              <w:ind w:left="113" w:right="113"/>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Izsniegts</w:t>
            </w:r>
          </w:p>
        </w:tc>
        <w:tc>
          <w:tcPr>
            <w:tcW w:w="507" w:type="dxa"/>
            <w:shd w:val="clear" w:color="auto" w:fill="E2EFD9" w:themeFill="accent6" w:themeFillTint="33"/>
            <w:noWrap/>
            <w:textDirection w:val="tbRl"/>
            <w:vAlign w:val="bottom"/>
            <w:hideMark/>
          </w:tcPr>
          <w:p w14:paraId="4744ACD2" w14:textId="77777777" w:rsidR="00A27CE0" w:rsidRPr="00E14453" w:rsidRDefault="00A27CE0" w:rsidP="00A27CE0">
            <w:pPr>
              <w:widowControl/>
              <w:ind w:left="113" w:right="113"/>
              <w:jc w:val="center"/>
              <w:rPr>
                <w:rFonts w:ascii="Times New Roman" w:eastAsia="Times New Roman" w:hAnsi="Times New Roman" w:cs="Times New Roman"/>
                <w:b/>
                <w:bCs/>
                <w:sz w:val="20"/>
                <w:szCs w:val="20"/>
                <w:lang w:eastAsia="lv-LV"/>
              </w:rPr>
            </w:pPr>
            <w:r w:rsidRPr="7F8732C4">
              <w:rPr>
                <w:rFonts w:ascii="Times New Roman" w:eastAsia="Times New Roman" w:hAnsi="Times New Roman" w:cs="Times New Roman"/>
                <w:b/>
                <w:bCs/>
                <w:sz w:val="20"/>
                <w:szCs w:val="20"/>
                <w:lang w:eastAsia="lv-LV"/>
              </w:rPr>
              <w:t>Nomedīts</w:t>
            </w:r>
          </w:p>
        </w:tc>
      </w:tr>
      <w:tr w:rsidR="00A27CE0" w:rsidRPr="00E14453" w14:paraId="35EEEF64" w14:textId="77777777" w:rsidTr="00A27CE0">
        <w:trPr>
          <w:trHeight w:val="465"/>
        </w:trPr>
        <w:tc>
          <w:tcPr>
            <w:tcW w:w="1271" w:type="dxa"/>
            <w:vMerge w:val="restart"/>
            <w:shd w:val="clear" w:color="auto" w:fill="FFFFFF" w:themeFill="background1"/>
            <w:vAlign w:val="center"/>
            <w:hideMark/>
          </w:tcPr>
          <w:p w14:paraId="0AB7543B" w14:textId="77777777" w:rsidR="00A27CE0" w:rsidRPr="00E14453" w:rsidRDefault="00A27CE0" w:rsidP="00A27CE0">
            <w:pPr>
              <w:widowControl/>
              <w:jc w:val="center"/>
              <w:rPr>
                <w:rFonts w:ascii="Times New Roman" w:eastAsia="Times New Roman" w:hAnsi="Times New Roman" w:cs="Times New Roman"/>
                <w:b/>
                <w:sz w:val="20"/>
                <w:szCs w:val="20"/>
                <w:lang w:eastAsia="lv-LV"/>
              </w:rPr>
            </w:pPr>
            <w:r w:rsidRPr="00E14453">
              <w:rPr>
                <w:rFonts w:ascii="Times New Roman" w:eastAsia="Times New Roman" w:hAnsi="Times New Roman" w:cs="Times New Roman"/>
                <w:b/>
                <w:sz w:val="20"/>
                <w:szCs w:val="20"/>
                <w:lang w:eastAsia="lv-LV"/>
              </w:rPr>
              <w:t>Ciecere</w:t>
            </w:r>
          </w:p>
        </w:tc>
        <w:tc>
          <w:tcPr>
            <w:tcW w:w="1067" w:type="dxa"/>
            <w:shd w:val="clear" w:color="auto" w:fill="FFFFFF" w:themeFill="background1"/>
            <w:noWrap/>
            <w:vAlign w:val="center"/>
            <w:hideMark/>
          </w:tcPr>
          <w:p w14:paraId="3627213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2014/15.</w:t>
            </w:r>
          </w:p>
        </w:tc>
        <w:tc>
          <w:tcPr>
            <w:tcW w:w="452" w:type="dxa"/>
            <w:shd w:val="clear" w:color="auto" w:fill="FFFFFF" w:themeFill="background1"/>
            <w:noWrap/>
            <w:vAlign w:val="bottom"/>
            <w:hideMark/>
          </w:tcPr>
          <w:p w14:paraId="163132C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466" w:type="dxa"/>
            <w:shd w:val="clear" w:color="auto" w:fill="FFFFFF" w:themeFill="background1"/>
            <w:noWrap/>
            <w:vAlign w:val="bottom"/>
            <w:hideMark/>
          </w:tcPr>
          <w:p w14:paraId="7875342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32" w:type="dxa"/>
            <w:shd w:val="clear" w:color="auto" w:fill="FFFFFF" w:themeFill="background1"/>
            <w:noWrap/>
            <w:vAlign w:val="bottom"/>
            <w:hideMark/>
          </w:tcPr>
          <w:p w14:paraId="435DFFA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40</w:t>
            </w:r>
          </w:p>
        </w:tc>
        <w:tc>
          <w:tcPr>
            <w:tcW w:w="573" w:type="dxa"/>
            <w:shd w:val="clear" w:color="auto" w:fill="FFFFFF" w:themeFill="background1"/>
            <w:noWrap/>
            <w:vAlign w:val="bottom"/>
            <w:hideMark/>
          </w:tcPr>
          <w:p w14:paraId="08247FF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33</w:t>
            </w:r>
          </w:p>
        </w:tc>
        <w:tc>
          <w:tcPr>
            <w:tcW w:w="516" w:type="dxa"/>
            <w:shd w:val="clear" w:color="auto" w:fill="FFFFFF" w:themeFill="background1"/>
            <w:noWrap/>
            <w:vAlign w:val="bottom"/>
            <w:hideMark/>
          </w:tcPr>
          <w:p w14:paraId="7B4DA3E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w:t>
            </w:r>
          </w:p>
        </w:tc>
        <w:tc>
          <w:tcPr>
            <w:tcW w:w="452" w:type="dxa"/>
            <w:shd w:val="clear" w:color="auto" w:fill="FFFFFF" w:themeFill="background1"/>
            <w:noWrap/>
            <w:vAlign w:val="bottom"/>
            <w:hideMark/>
          </w:tcPr>
          <w:p w14:paraId="6C94F2A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w:t>
            </w:r>
          </w:p>
        </w:tc>
        <w:tc>
          <w:tcPr>
            <w:tcW w:w="516" w:type="dxa"/>
            <w:shd w:val="clear" w:color="auto" w:fill="FFFFFF" w:themeFill="background1"/>
            <w:noWrap/>
            <w:vAlign w:val="bottom"/>
            <w:hideMark/>
          </w:tcPr>
          <w:p w14:paraId="292F1ED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55</w:t>
            </w:r>
          </w:p>
        </w:tc>
        <w:tc>
          <w:tcPr>
            <w:tcW w:w="576" w:type="dxa"/>
            <w:shd w:val="clear" w:color="auto" w:fill="FFFFFF" w:themeFill="background1"/>
            <w:noWrap/>
            <w:vAlign w:val="bottom"/>
            <w:hideMark/>
          </w:tcPr>
          <w:p w14:paraId="0FBEA39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68</w:t>
            </w:r>
          </w:p>
        </w:tc>
        <w:tc>
          <w:tcPr>
            <w:tcW w:w="452" w:type="dxa"/>
            <w:shd w:val="clear" w:color="auto" w:fill="FFFFFF" w:themeFill="background1"/>
            <w:noWrap/>
            <w:vAlign w:val="bottom"/>
            <w:hideMark/>
          </w:tcPr>
          <w:p w14:paraId="1F96223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5DAB22F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96A5F0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50CBCFC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6127C803" w14:textId="77777777" w:rsidTr="00A27CE0">
        <w:trPr>
          <w:trHeight w:val="330"/>
        </w:trPr>
        <w:tc>
          <w:tcPr>
            <w:tcW w:w="1271" w:type="dxa"/>
            <w:vMerge/>
            <w:vAlign w:val="center"/>
            <w:hideMark/>
          </w:tcPr>
          <w:p w14:paraId="2A62B0F6"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shd w:val="clear" w:color="auto" w:fill="FFFFFF" w:themeFill="background1"/>
            <w:noWrap/>
            <w:vAlign w:val="center"/>
            <w:hideMark/>
          </w:tcPr>
          <w:p w14:paraId="272B9AD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2015/16.</w:t>
            </w:r>
          </w:p>
        </w:tc>
        <w:tc>
          <w:tcPr>
            <w:tcW w:w="452" w:type="dxa"/>
            <w:shd w:val="clear" w:color="auto" w:fill="FFFFFF" w:themeFill="background1"/>
            <w:noWrap/>
            <w:vAlign w:val="bottom"/>
            <w:hideMark/>
          </w:tcPr>
          <w:p w14:paraId="4EE0234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07B5B68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32" w:type="dxa"/>
            <w:shd w:val="clear" w:color="auto" w:fill="FFFFFF" w:themeFill="background1"/>
            <w:noWrap/>
            <w:vAlign w:val="bottom"/>
            <w:hideMark/>
          </w:tcPr>
          <w:p w14:paraId="6128362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46</w:t>
            </w:r>
          </w:p>
        </w:tc>
        <w:tc>
          <w:tcPr>
            <w:tcW w:w="573" w:type="dxa"/>
            <w:shd w:val="clear" w:color="auto" w:fill="FFFFFF" w:themeFill="background1"/>
            <w:noWrap/>
            <w:vAlign w:val="bottom"/>
            <w:hideMark/>
          </w:tcPr>
          <w:p w14:paraId="5EB3541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43</w:t>
            </w:r>
          </w:p>
        </w:tc>
        <w:tc>
          <w:tcPr>
            <w:tcW w:w="516" w:type="dxa"/>
            <w:shd w:val="clear" w:color="auto" w:fill="FFFFFF" w:themeFill="background1"/>
            <w:noWrap/>
            <w:vAlign w:val="bottom"/>
            <w:hideMark/>
          </w:tcPr>
          <w:p w14:paraId="20AD8D8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w:t>
            </w:r>
          </w:p>
        </w:tc>
        <w:tc>
          <w:tcPr>
            <w:tcW w:w="452" w:type="dxa"/>
            <w:shd w:val="clear" w:color="auto" w:fill="FFFFFF" w:themeFill="background1"/>
            <w:noWrap/>
            <w:vAlign w:val="bottom"/>
            <w:hideMark/>
          </w:tcPr>
          <w:p w14:paraId="3D1A92F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w:t>
            </w:r>
          </w:p>
        </w:tc>
        <w:tc>
          <w:tcPr>
            <w:tcW w:w="516" w:type="dxa"/>
            <w:shd w:val="clear" w:color="auto" w:fill="FFFFFF" w:themeFill="background1"/>
            <w:noWrap/>
            <w:vAlign w:val="bottom"/>
            <w:hideMark/>
          </w:tcPr>
          <w:p w14:paraId="3F83CB7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60</w:t>
            </w:r>
          </w:p>
        </w:tc>
        <w:tc>
          <w:tcPr>
            <w:tcW w:w="576" w:type="dxa"/>
            <w:shd w:val="clear" w:color="auto" w:fill="FFFFFF" w:themeFill="background1"/>
            <w:noWrap/>
            <w:vAlign w:val="bottom"/>
            <w:hideMark/>
          </w:tcPr>
          <w:p w14:paraId="3E20881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85</w:t>
            </w:r>
          </w:p>
        </w:tc>
        <w:tc>
          <w:tcPr>
            <w:tcW w:w="452" w:type="dxa"/>
            <w:shd w:val="clear" w:color="auto" w:fill="FFFFFF" w:themeFill="background1"/>
            <w:noWrap/>
            <w:vAlign w:val="bottom"/>
            <w:hideMark/>
          </w:tcPr>
          <w:p w14:paraId="0112A71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3A1D09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31CAF3A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51F28D6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48F96911" w14:textId="77777777" w:rsidTr="00A27CE0">
        <w:trPr>
          <w:trHeight w:val="315"/>
        </w:trPr>
        <w:tc>
          <w:tcPr>
            <w:tcW w:w="1271" w:type="dxa"/>
            <w:vMerge/>
            <w:vAlign w:val="center"/>
            <w:hideMark/>
          </w:tcPr>
          <w:p w14:paraId="4E31173F"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shd w:val="clear" w:color="auto" w:fill="FFFFFF" w:themeFill="background1"/>
            <w:noWrap/>
            <w:vAlign w:val="center"/>
            <w:hideMark/>
          </w:tcPr>
          <w:p w14:paraId="4C55A4E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2016/17.</w:t>
            </w:r>
          </w:p>
        </w:tc>
        <w:tc>
          <w:tcPr>
            <w:tcW w:w="452" w:type="dxa"/>
            <w:shd w:val="clear" w:color="auto" w:fill="FFFFFF" w:themeFill="background1"/>
            <w:noWrap/>
            <w:vAlign w:val="bottom"/>
            <w:hideMark/>
          </w:tcPr>
          <w:p w14:paraId="0CA403A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0B2D711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32" w:type="dxa"/>
            <w:shd w:val="clear" w:color="auto" w:fill="FFFFFF" w:themeFill="background1"/>
            <w:noWrap/>
            <w:vAlign w:val="bottom"/>
            <w:hideMark/>
          </w:tcPr>
          <w:p w14:paraId="6959560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3" w:type="dxa"/>
            <w:shd w:val="clear" w:color="auto" w:fill="FFFFFF" w:themeFill="background1"/>
            <w:noWrap/>
            <w:vAlign w:val="bottom"/>
            <w:hideMark/>
          </w:tcPr>
          <w:p w14:paraId="2345307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41</w:t>
            </w:r>
          </w:p>
        </w:tc>
        <w:tc>
          <w:tcPr>
            <w:tcW w:w="516" w:type="dxa"/>
            <w:shd w:val="clear" w:color="auto" w:fill="FFFFFF" w:themeFill="background1"/>
            <w:noWrap/>
            <w:vAlign w:val="bottom"/>
            <w:hideMark/>
          </w:tcPr>
          <w:p w14:paraId="30621A3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30</w:t>
            </w:r>
          </w:p>
        </w:tc>
        <w:tc>
          <w:tcPr>
            <w:tcW w:w="452" w:type="dxa"/>
            <w:shd w:val="clear" w:color="auto" w:fill="FFFFFF" w:themeFill="background1"/>
            <w:noWrap/>
            <w:vAlign w:val="bottom"/>
            <w:hideMark/>
          </w:tcPr>
          <w:p w14:paraId="3E9515B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w:t>
            </w:r>
          </w:p>
        </w:tc>
        <w:tc>
          <w:tcPr>
            <w:tcW w:w="516" w:type="dxa"/>
            <w:shd w:val="clear" w:color="auto" w:fill="FFFFFF" w:themeFill="background1"/>
            <w:noWrap/>
            <w:vAlign w:val="bottom"/>
            <w:hideMark/>
          </w:tcPr>
          <w:p w14:paraId="786EBD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6" w:type="dxa"/>
            <w:shd w:val="clear" w:color="auto" w:fill="FFFFFF" w:themeFill="background1"/>
            <w:noWrap/>
            <w:vAlign w:val="bottom"/>
            <w:hideMark/>
          </w:tcPr>
          <w:p w14:paraId="4B690EA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85</w:t>
            </w:r>
          </w:p>
        </w:tc>
        <w:tc>
          <w:tcPr>
            <w:tcW w:w="452" w:type="dxa"/>
            <w:shd w:val="clear" w:color="auto" w:fill="FFFFFF" w:themeFill="background1"/>
            <w:noWrap/>
            <w:vAlign w:val="bottom"/>
            <w:hideMark/>
          </w:tcPr>
          <w:p w14:paraId="1862E74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54EFF0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29BB6B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0ABE7E2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2A69D9C5" w14:textId="77777777" w:rsidTr="00A27CE0">
        <w:trPr>
          <w:trHeight w:val="315"/>
        </w:trPr>
        <w:tc>
          <w:tcPr>
            <w:tcW w:w="1271" w:type="dxa"/>
            <w:vMerge/>
            <w:vAlign w:val="center"/>
            <w:hideMark/>
          </w:tcPr>
          <w:p w14:paraId="23408A0B"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shd w:val="clear" w:color="auto" w:fill="FFFFFF" w:themeFill="background1"/>
            <w:noWrap/>
            <w:vAlign w:val="center"/>
            <w:hideMark/>
          </w:tcPr>
          <w:p w14:paraId="7DFC8BC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2017/18.</w:t>
            </w:r>
          </w:p>
        </w:tc>
        <w:tc>
          <w:tcPr>
            <w:tcW w:w="452" w:type="dxa"/>
            <w:shd w:val="clear" w:color="auto" w:fill="FFFFFF" w:themeFill="background1"/>
            <w:noWrap/>
            <w:vAlign w:val="bottom"/>
            <w:hideMark/>
          </w:tcPr>
          <w:p w14:paraId="5C8C466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0C77000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532" w:type="dxa"/>
            <w:shd w:val="clear" w:color="auto" w:fill="FFFFFF" w:themeFill="background1"/>
            <w:noWrap/>
            <w:vAlign w:val="bottom"/>
            <w:hideMark/>
          </w:tcPr>
          <w:p w14:paraId="4C49792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52</w:t>
            </w:r>
          </w:p>
        </w:tc>
        <w:tc>
          <w:tcPr>
            <w:tcW w:w="573" w:type="dxa"/>
            <w:shd w:val="clear" w:color="auto" w:fill="FFFFFF" w:themeFill="background1"/>
            <w:noWrap/>
            <w:vAlign w:val="bottom"/>
            <w:hideMark/>
          </w:tcPr>
          <w:p w14:paraId="39BA31E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51</w:t>
            </w:r>
          </w:p>
        </w:tc>
        <w:tc>
          <w:tcPr>
            <w:tcW w:w="516" w:type="dxa"/>
            <w:shd w:val="clear" w:color="auto" w:fill="FFFFFF" w:themeFill="background1"/>
            <w:noWrap/>
            <w:vAlign w:val="bottom"/>
            <w:hideMark/>
          </w:tcPr>
          <w:p w14:paraId="371A19A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40</w:t>
            </w:r>
          </w:p>
        </w:tc>
        <w:tc>
          <w:tcPr>
            <w:tcW w:w="452" w:type="dxa"/>
            <w:shd w:val="clear" w:color="auto" w:fill="FFFFFF" w:themeFill="background1"/>
            <w:noWrap/>
            <w:vAlign w:val="bottom"/>
            <w:hideMark/>
          </w:tcPr>
          <w:p w14:paraId="7F5608B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18</w:t>
            </w:r>
          </w:p>
        </w:tc>
        <w:tc>
          <w:tcPr>
            <w:tcW w:w="516" w:type="dxa"/>
            <w:shd w:val="clear" w:color="auto" w:fill="FFFFFF" w:themeFill="background1"/>
            <w:noWrap/>
            <w:vAlign w:val="bottom"/>
            <w:hideMark/>
          </w:tcPr>
          <w:p w14:paraId="2299E69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45</w:t>
            </w:r>
          </w:p>
        </w:tc>
        <w:tc>
          <w:tcPr>
            <w:tcW w:w="576" w:type="dxa"/>
            <w:shd w:val="clear" w:color="auto" w:fill="FFFFFF" w:themeFill="background1"/>
            <w:noWrap/>
            <w:vAlign w:val="bottom"/>
            <w:hideMark/>
          </w:tcPr>
          <w:p w14:paraId="052F339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75</w:t>
            </w:r>
          </w:p>
        </w:tc>
        <w:tc>
          <w:tcPr>
            <w:tcW w:w="452" w:type="dxa"/>
            <w:shd w:val="clear" w:color="auto" w:fill="FFFFFF" w:themeFill="background1"/>
            <w:noWrap/>
            <w:vAlign w:val="bottom"/>
            <w:hideMark/>
          </w:tcPr>
          <w:p w14:paraId="7EDB562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3F84699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55D3767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2C75487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2F4D8CFC" w14:textId="77777777" w:rsidTr="00A27CE0">
        <w:trPr>
          <w:trHeight w:val="315"/>
        </w:trPr>
        <w:tc>
          <w:tcPr>
            <w:tcW w:w="1271" w:type="dxa"/>
            <w:vMerge/>
            <w:vAlign w:val="center"/>
            <w:hideMark/>
          </w:tcPr>
          <w:p w14:paraId="39D41A8E" w14:textId="77777777" w:rsidR="00A27CE0" w:rsidRPr="00E14453" w:rsidRDefault="00A27CE0" w:rsidP="00A27CE0">
            <w:pPr>
              <w:widowControl/>
              <w:rPr>
                <w:rFonts w:ascii="Times New Roman" w:eastAsia="Times New Roman" w:hAnsi="Times New Roman" w:cs="Times New Roman"/>
                <w:b/>
                <w:sz w:val="20"/>
                <w:szCs w:val="20"/>
                <w:lang w:eastAsia="lv-LV"/>
              </w:rPr>
            </w:pPr>
          </w:p>
        </w:tc>
        <w:tc>
          <w:tcPr>
            <w:tcW w:w="1067" w:type="dxa"/>
            <w:shd w:val="clear" w:color="auto" w:fill="FFFFFF" w:themeFill="background1"/>
            <w:noWrap/>
            <w:vAlign w:val="center"/>
            <w:hideMark/>
          </w:tcPr>
          <w:p w14:paraId="190B981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2018/19.</w:t>
            </w:r>
          </w:p>
        </w:tc>
        <w:tc>
          <w:tcPr>
            <w:tcW w:w="452" w:type="dxa"/>
            <w:shd w:val="clear" w:color="auto" w:fill="FFFFFF" w:themeFill="background1"/>
            <w:noWrap/>
            <w:vAlign w:val="bottom"/>
            <w:hideMark/>
          </w:tcPr>
          <w:p w14:paraId="6CD5C64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466" w:type="dxa"/>
            <w:shd w:val="clear" w:color="auto" w:fill="FFFFFF" w:themeFill="background1"/>
            <w:noWrap/>
            <w:vAlign w:val="bottom"/>
            <w:hideMark/>
          </w:tcPr>
          <w:p w14:paraId="60236BA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32" w:type="dxa"/>
            <w:shd w:val="clear" w:color="auto" w:fill="FFFFFF" w:themeFill="background1"/>
            <w:noWrap/>
            <w:vAlign w:val="bottom"/>
            <w:hideMark/>
          </w:tcPr>
          <w:p w14:paraId="49E6B16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3" w:type="dxa"/>
            <w:shd w:val="clear" w:color="auto" w:fill="FFFFFF" w:themeFill="background1"/>
            <w:noWrap/>
            <w:vAlign w:val="bottom"/>
            <w:hideMark/>
          </w:tcPr>
          <w:p w14:paraId="322F8E7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48</w:t>
            </w:r>
          </w:p>
        </w:tc>
        <w:tc>
          <w:tcPr>
            <w:tcW w:w="516" w:type="dxa"/>
            <w:shd w:val="clear" w:color="auto" w:fill="FFFFFF" w:themeFill="background1"/>
            <w:noWrap/>
            <w:vAlign w:val="bottom"/>
            <w:hideMark/>
          </w:tcPr>
          <w:p w14:paraId="65781B0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39</w:t>
            </w:r>
          </w:p>
        </w:tc>
        <w:tc>
          <w:tcPr>
            <w:tcW w:w="452" w:type="dxa"/>
            <w:shd w:val="clear" w:color="auto" w:fill="FFFFFF" w:themeFill="background1"/>
            <w:noWrap/>
            <w:vAlign w:val="bottom"/>
            <w:hideMark/>
          </w:tcPr>
          <w:p w14:paraId="4BB0D7A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16</w:t>
            </w:r>
          </w:p>
        </w:tc>
        <w:tc>
          <w:tcPr>
            <w:tcW w:w="516" w:type="dxa"/>
            <w:shd w:val="clear" w:color="auto" w:fill="FFFFFF" w:themeFill="background1"/>
            <w:noWrap/>
            <w:vAlign w:val="bottom"/>
            <w:hideMark/>
          </w:tcPr>
          <w:p w14:paraId="5A4EA0F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40</w:t>
            </w:r>
          </w:p>
        </w:tc>
        <w:tc>
          <w:tcPr>
            <w:tcW w:w="576" w:type="dxa"/>
            <w:shd w:val="clear" w:color="auto" w:fill="FFFFFF" w:themeFill="background1"/>
            <w:noWrap/>
            <w:vAlign w:val="bottom"/>
            <w:hideMark/>
          </w:tcPr>
          <w:p w14:paraId="15815E5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40</w:t>
            </w:r>
          </w:p>
        </w:tc>
        <w:tc>
          <w:tcPr>
            <w:tcW w:w="452" w:type="dxa"/>
            <w:shd w:val="clear" w:color="auto" w:fill="FFFFFF" w:themeFill="background1"/>
            <w:noWrap/>
            <w:vAlign w:val="bottom"/>
            <w:hideMark/>
          </w:tcPr>
          <w:p w14:paraId="1F0D4E8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5C8A74D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6B1809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229E55C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2DEA3DB6" w14:textId="77777777" w:rsidTr="00A27CE0">
        <w:trPr>
          <w:trHeight w:val="315"/>
        </w:trPr>
        <w:tc>
          <w:tcPr>
            <w:tcW w:w="1271" w:type="dxa"/>
            <w:vMerge w:val="restart"/>
            <w:shd w:val="clear" w:color="auto" w:fill="auto"/>
            <w:vAlign w:val="center"/>
            <w:hideMark/>
          </w:tcPr>
          <w:p w14:paraId="4D266348" w14:textId="77777777" w:rsidR="00A27CE0" w:rsidRPr="00E14453" w:rsidRDefault="00A27CE0" w:rsidP="00A27CE0">
            <w:pPr>
              <w:widowControl/>
              <w:jc w:val="center"/>
              <w:rPr>
                <w:rFonts w:ascii="Times New Roman" w:eastAsia="Times New Roman" w:hAnsi="Times New Roman" w:cs="Times New Roman"/>
                <w:b/>
                <w:color w:val="000000"/>
                <w:sz w:val="20"/>
                <w:szCs w:val="20"/>
                <w:lang w:eastAsia="lv-LV"/>
              </w:rPr>
            </w:pPr>
            <w:r w:rsidRPr="00E14453">
              <w:rPr>
                <w:rFonts w:ascii="Times New Roman" w:eastAsia="Times New Roman" w:hAnsi="Times New Roman" w:cs="Times New Roman"/>
                <w:b/>
                <w:color w:val="000000"/>
                <w:sz w:val="20"/>
                <w:szCs w:val="20"/>
                <w:lang w:eastAsia="lv-LV"/>
              </w:rPr>
              <w:t>Būdnieki</w:t>
            </w:r>
          </w:p>
        </w:tc>
        <w:tc>
          <w:tcPr>
            <w:tcW w:w="1067" w:type="dxa"/>
            <w:shd w:val="clear" w:color="auto" w:fill="FFFFFF" w:themeFill="background1"/>
            <w:noWrap/>
            <w:vAlign w:val="center"/>
            <w:hideMark/>
          </w:tcPr>
          <w:p w14:paraId="54BBA2C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2014/15.</w:t>
            </w:r>
          </w:p>
        </w:tc>
        <w:tc>
          <w:tcPr>
            <w:tcW w:w="452" w:type="dxa"/>
            <w:shd w:val="clear" w:color="auto" w:fill="FFFFFF" w:themeFill="background1"/>
            <w:noWrap/>
            <w:vAlign w:val="bottom"/>
            <w:hideMark/>
          </w:tcPr>
          <w:p w14:paraId="3D60ECD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466" w:type="dxa"/>
            <w:shd w:val="clear" w:color="auto" w:fill="FFFFFF" w:themeFill="background1"/>
            <w:noWrap/>
            <w:vAlign w:val="bottom"/>
            <w:hideMark/>
          </w:tcPr>
          <w:p w14:paraId="4A6B86B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32" w:type="dxa"/>
            <w:shd w:val="clear" w:color="auto" w:fill="FFFFFF" w:themeFill="background1"/>
            <w:noWrap/>
            <w:vAlign w:val="bottom"/>
            <w:hideMark/>
          </w:tcPr>
          <w:p w14:paraId="1A1C0FA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40</w:t>
            </w:r>
          </w:p>
        </w:tc>
        <w:tc>
          <w:tcPr>
            <w:tcW w:w="573" w:type="dxa"/>
            <w:shd w:val="clear" w:color="auto" w:fill="FFFFFF" w:themeFill="background1"/>
            <w:noWrap/>
            <w:vAlign w:val="bottom"/>
            <w:hideMark/>
          </w:tcPr>
          <w:p w14:paraId="4191F04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35</w:t>
            </w:r>
          </w:p>
        </w:tc>
        <w:tc>
          <w:tcPr>
            <w:tcW w:w="516" w:type="dxa"/>
            <w:shd w:val="clear" w:color="auto" w:fill="FFFFFF" w:themeFill="background1"/>
            <w:noWrap/>
            <w:vAlign w:val="bottom"/>
            <w:hideMark/>
          </w:tcPr>
          <w:p w14:paraId="16BAE55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24</w:t>
            </w:r>
          </w:p>
        </w:tc>
        <w:tc>
          <w:tcPr>
            <w:tcW w:w="452" w:type="dxa"/>
            <w:shd w:val="clear" w:color="auto" w:fill="FFFFFF" w:themeFill="background1"/>
            <w:noWrap/>
            <w:vAlign w:val="bottom"/>
            <w:hideMark/>
          </w:tcPr>
          <w:p w14:paraId="1AFD6B3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16" w:type="dxa"/>
            <w:shd w:val="clear" w:color="auto" w:fill="FFFFFF" w:themeFill="background1"/>
            <w:noWrap/>
            <w:vAlign w:val="bottom"/>
            <w:hideMark/>
          </w:tcPr>
          <w:p w14:paraId="0706D55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95</w:t>
            </w:r>
          </w:p>
        </w:tc>
        <w:tc>
          <w:tcPr>
            <w:tcW w:w="576" w:type="dxa"/>
            <w:shd w:val="clear" w:color="auto" w:fill="FFFFFF" w:themeFill="background1"/>
            <w:noWrap/>
            <w:vAlign w:val="bottom"/>
            <w:hideMark/>
          </w:tcPr>
          <w:p w14:paraId="2C32C1C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69</w:t>
            </w:r>
          </w:p>
        </w:tc>
        <w:tc>
          <w:tcPr>
            <w:tcW w:w="452" w:type="dxa"/>
            <w:shd w:val="clear" w:color="auto" w:fill="FFFFFF" w:themeFill="background1"/>
            <w:noWrap/>
            <w:vAlign w:val="bottom"/>
            <w:hideMark/>
          </w:tcPr>
          <w:p w14:paraId="32407CA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EFA131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ABA403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263DDA3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3726F510" w14:textId="77777777" w:rsidTr="00A27CE0">
        <w:trPr>
          <w:trHeight w:val="315"/>
        </w:trPr>
        <w:tc>
          <w:tcPr>
            <w:tcW w:w="1271" w:type="dxa"/>
            <w:vMerge/>
            <w:vAlign w:val="center"/>
            <w:hideMark/>
          </w:tcPr>
          <w:p w14:paraId="0E4E4A02"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6C79EED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2015/16.</w:t>
            </w:r>
          </w:p>
        </w:tc>
        <w:tc>
          <w:tcPr>
            <w:tcW w:w="452" w:type="dxa"/>
            <w:shd w:val="clear" w:color="auto" w:fill="FFFFFF" w:themeFill="background1"/>
            <w:noWrap/>
            <w:vAlign w:val="bottom"/>
            <w:hideMark/>
          </w:tcPr>
          <w:p w14:paraId="1CCD80B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12CF734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532" w:type="dxa"/>
            <w:shd w:val="clear" w:color="auto" w:fill="FFFFFF" w:themeFill="background1"/>
            <w:noWrap/>
            <w:vAlign w:val="bottom"/>
            <w:hideMark/>
          </w:tcPr>
          <w:p w14:paraId="3B8718C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52</w:t>
            </w:r>
          </w:p>
        </w:tc>
        <w:tc>
          <w:tcPr>
            <w:tcW w:w="573" w:type="dxa"/>
            <w:shd w:val="clear" w:color="auto" w:fill="FFFFFF" w:themeFill="background1"/>
            <w:noWrap/>
            <w:vAlign w:val="bottom"/>
            <w:hideMark/>
          </w:tcPr>
          <w:p w14:paraId="48CD7E6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46</w:t>
            </w:r>
          </w:p>
        </w:tc>
        <w:tc>
          <w:tcPr>
            <w:tcW w:w="516" w:type="dxa"/>
            <w:shd w:val="clear" w:color="auto" w:fill="FFFFFF" w:themeFill="background1"/>
            <w:noWrap/>
            <w:vAlign w:val="bottom"/>
            <w:hideMark/>
          </w:tcPr>
          <w:p w14:paraId="0E770A8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30</w:t>
            </w:r>
          </w:p>
        </w:tc>
        <w:tc>
          <w:tcPr>
            <w:tcW w:w="452" w:type="dxa"/>
            <w:shd w:val="clear" w:color="auto" w:fill="FFFFFF" w:themeFill="background1"/>
            <w:noWrap/>
            <w:vAlign w:val="bottom"/>
            <w:hideMark/>
          </w:tcPr>
          <w:p w14:paraId="07DC10C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16" w:type="dxa"/>
            <w:shd w:val="clear" w:color="auto" w:fill="FFFFFF" w:themeFill="background1"/>
            <w:noWrap/>
            <w:vAlign w:val="bottom"/>
            <w:hideMark/>
          </w:tcPr>
          <w:p w14:paraId="207D329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90</w:t>
            </w:r>
          </w:p>
        </w:tc>
        <w:tc>
          <w:tcPr>
            <w:tcW w:w="576" w:type="dxa"/>
            <w:shd w:val="clear" w:color="auto" w:fill="FFFFFF" w:themeFill="background1"/>
            <w:noWrap/>
            <w:vAlign w:val="bottom"/>
            <w:hideMark/>
          </w:tcPr>
          <w:p w14:paraId="7E0A5B1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100</w:t>
            </w:r>
          </w:p>
        </w:tc>
        <w:tc>
          <w:tcPr>
            <w:tcW w:w="452" w:type="dxa"/>
            <w:shd w:val="clear" w:color="auto" w:fill="FFFFFF" w:themeFill="background1"/>
            <w:noWrap/>
            <w:vAlign w:val="bottom"/>
            <w:hideMark/>
          </w:tcPr>
          <w:p w14:paraId="6E56515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07B160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D07DC0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01911D8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02385198" w14:textId="77777777" w:rsidTr="00A27CE0">
        <w:trPr>
          <w:trHeight w:val="315"/>
        </w:trPr>
        <w:tc>
          <w:tcPr>
            <w:tcW w:w="1271" w:type="dxa"/>
            <w:vMerge/>
            <w:vAlign w:val="center"/>
            <w:hideMark/>
          </w:tcPr>
          <w:p w14:paraId="6C94324D"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0C5AAC9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2016/17.</w:t>
            </w:r>
          </w:p>
        </w:tc>
        <w:tc>
          <w:tcPr>
            <w:tcW w:w="452" w:type="dxa"/>
            <w:shd w:val="clear" w:color="auto" w:fill="FFFFFF" w:themeFill="background1"/>
            <w:noWrap/>
            <w:vAlign w:val="bottom"/>
            <w:hideMark/>
          </w:tcPr>
          <w:p w14:paraId="0D9CA13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4CE235F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32" w:type="dxa"/>
            <w:shd w:val="clear" w:color="auto" w:fill="FFFFFF" w:themeFill="background1"/>
            <w:noWrap/>
            <w:vAlign w:val="bottom"/>
            <w:hideMark/>
          </w:tcPr>
          <w:p w14:paraId="1D3E17C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3" w:type="dxa"/>
            <w:shd w:val="clear" w:color="auto" w:fill="FFFFFF" w:themeFill="background1"/>
            <w:noWrap/>
            <w:vAlign w:val="bottom"/>
            <w:hideMark/>
          </w:tcPr>
          <w:p w14:paraId="72232A9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45</w:t>
            </w:r>
          </w:p>
        </w:tc>
        <w:tc>
          <w:tcPr>
            <w:tcW w:w="516" w:type="dxa"/>
            <w:shd w:val="clear" w:color="auto" w:fill="FFFFFF" w:themeFill="background1"/>
            <w:noWrap/>
            <w:vAlign w:val="bottom"/>
            <w:hideMark/>
          </w:tcPr>
          <w:p w14:paraId="4A2517D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32</w:t>
            </w:r>
          </w:p>
        </w:tc>
        <w:tc>
          <w:tcPr>
            <w:tcW w:w="452" w:type="dxa"/>
            <w:shd w:val="clear" w:color="auto" w:fill="FFFFFF" w:themeFill="background1"/>
            <w:noWrap/>
            <w:vAlign w:val="bottom"/>
            <w:hideMark/>
          </w:tcPr>
          <w:p w14:paraId="0C10E6E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w:t>
            </w:r>
          </w:p>
        </w:tc>
        <w:tc>
          <w:tcPr>
            <w:tcW w:w="516" w:type="dxa"/>
            <w:shd w:val="clear" w:color="auto" w:fill="FFFFFF" w:themeFill="background1"/>
            <w:noWrap/>
            <w:vAlign w:val="bottom"/>
            <w:hideMark/>
          </w:tcPr>
          <w:p w14:paraId="7F77FF0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75</w:t>
            </w:r>
          </w:p>
        </w:tc>
        <w:tc>
          <w:tcPr>
            <w:tcW w:w="576" w:type="dxa"/>
            <w:shd w:val="clear" w:color="auto" w:fill="FFFFFF" w:themeFill="background1"/>
            <w:noWrap/>
            <w:vAlign w:val="bottom"/>
            <w:hideMark/>
          </w:tcPr>
          <w:p w14:paraId="398026E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103</w:t>
            </w:r>
          </w:p>
        </w:tc>
        <w:tc>
          <w:tcPr>
            <w:tcW w:w="452" w:type="dxa"/>
            <w:shd w:val="clear" w:color="auto" w:fill="FFFFFF" w:themeFill="background1"/>
            <w:noWrap/>
            <w:vAlign w:val="bottom"/>
            <w:hideMark/>
          </w:tcPr>
          <w:p w14:paraId="046076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3AF1AD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FA66E9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5EEE978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45267F95" w14:textId="77777777" w:rsidTr="00A27CE0">
        <w:trPr>
          <w:trHeight w:val="315"/>
        </w:trPr>
        <w:tc>
          <w:tcPr>
            <w:tcW w:w="1271" w:type="dxa"/>
            <w:vMerge/>
            <w:vAlign w:val="center"/>
            <w:hideMark/>
          </w:tcPr>
          <w:p w14:paraId="459EDA22"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7A2320B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2017/18.</w:t>
            </w:r>
          </w:p>
        </w:tc>
        <w:tc>
          <w:tcPr>
            <w:tcW w:w="452" w:type="dxa"/>
            <w:shd w:val="clear" w:color="auto" w:fill="FFFFFF" w:themeFill="background1"/>
            <w:noWrap/>
            <w:vAlign w:val="bottom"/>
            <w:hideMark/>
          </w:tcPr>
          <w:p w14:paraId="30AC1A6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466" w:type="dxa"/>
            <w:shd w:val="clear" w:color="auto" w:fill="FFFFFF" w:themeFill="background1"/>
            <w:noWrap/>
            <w:vAlign w:val="bottom"/>
            <w:hideMark/>
          </w:tcPr>
          <w:p w14:paraId="557E95B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32" w:type="dxa"/>
            <w:shd w:val="clear" w:color="auto" w:fill="FFFFFF" w:themeFill="background1"/>
            <w:noWrap/>
            <w:vAlign w:val="bottom"/>
            <w:hideMark/>
          </w:tcPr>
          <w:p w14:paraId="7443AB8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56</w:t>
            </w:r>
          </w:p>
        </w:tc>
        <w:tc>
          <w:tcPr>
            <w:tcW w:w="573" w:type="dxa"/>
            <w:shd w:val="clear" w:color="auto" w:fill="FFFFFF" w:themeFill="background1"/>
            <w:noWrap/>
            <w:vAlign w:val="bottom"/>
            <w:hideMark/>
          </w:tcPr>
          <w:p w14:paraId="631876D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56</w:t>
            </w:r>
          </w:p>
        </w:tc>
        <w:tc>
          <w:tcPr>
            <w:tcW w:w="516" w:type="dxa"/>
            <w:shd w:val="clear" w:color="auto" w:fill="FFFFFF" w:themeFill="background1"/>
            <w:noWrap/>
            <w:vAlign w:val="bottom"/>
            <w:hideMark/>
          </w:tcPr>
          <w:p w14:paraId="3C95033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30</w:t>
            </w:r>
          </w:p>
        </w:tc>
        <w:tc>
          <w:tcPr>
            <w:tcW w:w="452" w:type="dxa"/>
            <w:shd w:val="clear" w:color="auto" w:fill="FFFFFF" w:themeFill="background1"/>
            <w:noWrap/>
            <w:vAlign w:val="bottom"/>
            <w:hideMark/>
          </w:tcPr>
          <w:p w14:paraId="3BA9CD7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16" w:type="dxa"/>
            <w:shd w:val="clear" w:color="auto" w:fill="FFFFFF" w:themeFill="background1"/>
            <w:noWrap/>
            <w:vAlign w:val="bottom"/>
            <w:hideMark/>
          </w:tcPr>
          <w:p w14:paraId="7C3B4E2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6" w:type="dxa"/>
            <w:shd w:val="clear" w:color="auto" w:fill="FFFFFF" w:themeFill="background1"/>
            <w:noWrap/>
            <w:vAlign w:val="bottom"/>
            <w:hideMark/>
          </w:tcPr>
          <w:p w14:paraId="0A33044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83</w:t>
            </w:r>
          </w:p>
        </w:tc>
        <w:tc>
          <w:tcPr>
            <w:tcW w:w="452" w:type="dxa"/>
            <w:shd w:val="clear" w:color="auto" w:fill="FFFFFF" w:themeFill="background1"/>
            <w:noWrap/>
            <w:vAlign w:val="bottom"/>
            <w:hideMark/>
          </w:tcPr>
          <w:p w14:paraId="6238731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AA4C60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E4EA22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79AEE22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7CF84B1C" w14:textId="77777777" w:rsidTr="00A27CE0">
        <w:trPr>
          <w:trHeight w:val="315"/>
        </w:trPr>
        <w:tc>
          <w:tcPr>
            <w:tcW w:w="1271" w:type="dxa"/>
            <w:vMerge/>
            <w:vAlign w:val="center"/>
            <w:hideMark/>
          </w:tcPr>
          <w:p w14:paraId="70F93E62"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24DB2BD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2018/19.</w:t>
            </w:r>
          </w:p>
        </w:tc>
        <w:tc>
          <w:tcPr>
            <w:tcW w:w="452" w:type="dxa"/>
            <w:shd w:val="clear" w:color="auto" w:fill="FFFFFF" w:themeFill="background1"/>
            <w:noWrap/>
            <w:vAlign w:val="bottom"/>
            <w:hideMark/>
          </w:tcPr>
          <w:p w14:paraId="072DA2D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466" w:type="dxa"/>
            <w:shd w:val="clear" w:color="auto" w:fill="FFFFFF" w:themeFill="background1"/>
            <w:noWrap/>
            <w:vAlign w:val="bottom"/>
            <w:hideMark/>
          </w:tcPr>
          <w:p w14:paraId="7CCD9DE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32" w:type="dxa"/>
            <w:shd w:val="clear" w:color="auto" w:fill="FFFFFF" w:themeFill="background1"/>
            <w:noWrap/>
            <w:vAlign w:val="bottom"/>
            <w:hideMark/>
          </w:tcPr>
          <w:p w14:paraId="772F616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51</w:t>
            </w:r>
          </w:p>
        </w:tc>
        <w:tc>
          <w:tcPr>
            <w:tcW w:w="573" w:type="dxa"/>
            <w:shd w:val="clear" w:color="auto" w:fill="FFFFFF" w:themeFill="background1"/>
            <w:noWrap/>
            <w:vAlign w:val="bottom"/>
            <w:hideMark/>
          </w:tcPr>
          <w:p w14:paraId="6FB9DA4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51</w:t>
            </w:r>
          </w:p>
        </w:tc>
        <w:tc>
          <w:tcPr>
            <w:tcW w:w="516" w:type="dxa"/>
            <w:shd w:val="clear" w:color="auto" w:fill="FFFFFF" w:themeFill="background1"/>
            <w:noWrap/>
            <w:vAlign w:val="bottom"/>
            <w:hideMark/>
          </w:tcPr>
          <w:p w14:paraId="47F7D8D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35</w:t>
            </w:r>
          </w:p>
        </w:tc>
        <w:tc>
          <w:tcPr>
            <w:tcW w:w="452" w:type="dxa"/>
            <w:shd w:val="clear" w:color="auto" w:fill="FFFFFF" w:themeFill="background1"/>
            <w:noWrap/>
            <w:vAlign w:val="bottom"/>
            <w:hideMark/>
          </w:tcPr>
          <w:p w14:paraId="0A46A47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16" w:type="dxa"/>
            <w:shd w:val="clear" w:color="auto" w:fill="FFFFFF" w:themeFill="background1"/>
            <w:noWrap/>
            <w:vAlign w:val="bottom"/>
            <w:hideMark/>
          </w:tcPr>
          <w:p w14:paraId="53206CC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50</w:t>
            </w:r>
          </w:p>
        </w:tc>
        <w:tc>
          <w:tcPr>
            <w:tcW w:w="576" w:type="dxa"/>
            <w:shd w:val="clear" w:color="auto" w:fill="FFFFFF" w:themeFill="background1"/>
            <w:noWrap/>
            <w:vAlign w:val="bottom"/>
            <w:hideMark/>
          </w:tcPr>
          <w:p w14:paraId="1DFAF32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46</w:t>
            </w:r>
          </w:p>
        </w:tc>
        <w:tc>
          <w:tcPr>
            <w:tcW w:w="452" w:type="dxa"/>
            <w:shd w:val="clear" w:color="auto" w:fill="FFFFFF" w:themeFill="background1"/>
            <w:noWrap/>
            <w:vAlign w:val="bottom"/>
            <w:hideMark/>
          </w:tcPr>
          <w:p w14:paraId="3F4FE51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06" w:type="dxa"/>
            <w:shd w:val="clear" w:color="auto" w:fill="FFFFFF" w:themeFill="background1"/>
            <w:noWrap/>
            <w:vAlign w:val="bottom"/>
            <w:hideMark/>
          </w:tcPr>
          <w:p w14:paraId="77151BE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06" w:type="dxa"/>
            <w:shd w:val="clear" w:color="auto" w:fill="FFFFFF" w:themeFill="background1"/>
            <w:noWrap/>
            <w:vAlign w:val="bottom"/>
            <w:hideMark/>
          </w:tcPr>
          <w:p w14:paraId="7FDBE6E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3236D78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7076807F" w14:textId="77777777" w:rsidTr="00A27CE0">
        <w:trPr>
          <w:trHeight w:val="315"/>
        </w:trPr>
        <w:tc>
          <w:tcPr>
            <w:tcW w:w="1271" w:type="dxa"/>
            <w:vMerge w:val="restart"/>
            <w:shd w:val="clear" w:color="auto" w:fill="auto"/>
            <w:noWrap/>
            <w:vAlign w:val="center"/>
            <w:hideMark/>
          </w:tcPr>
          <w:p w14:paraId="5C6659EC" w14:textId="77777777" w:rsidR="00A27CE0" w:rsidRPr="00E14453" w:rsidRDefault="00A27CE0" w:rsidP="00A27CE0">
            <w:pPr>
              <w:widowControl/>
              <w:jc w:val="center"/>
              <w:rPr>
                <w:rFonts w:ascii="Times New Roman" w:eastAsia="Times New Roman" w:hAnsi="Times New Roman" w:cs="Times New Roman"/>
                <w:b/>
                <w:color w:val="000000"/>
                <w:sz w:val="20"/>
                <w:szCs w:val="20"/>
                <w:lang w:eastAsia="lv-LV"/>
              </w:rPr>
            </w:pPr>
            <w:r w:rsidRPr="00E14453">
              <w:rPr>
                <w:rFonts w:ascii="Times New Roman" w:eastAsia="Times New Roman" w:hAnsi="Times New Roman" w:cs="Times New Roman"/>
                <w:b/>
                <w:color w:val="000000"/>
                <w:sz w:val="20"/>
                <w:szCs w:val="20"/>
                <w:lang w:eastAsia="lv-LV"/>
              </w:rPr>
              <w:t>Nīkrāce</w:t>
            </w:r>
          </w:p>
        </w:tc>
        <w:tc>
          <w:tcPr>
            <w:tcW w:w="1067" w:type="dxa"/>
            <w:shd w:val="clear" w:color="auto" w:fill="FFFFFF" w:themeFill="background1"/>
            <w:noWrap/>
            <w:vAlign w:val="center"/>
            <w:hideMark/>
          </w:tcPr>
          <w:p w14:paraId="5D948A2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2014/15.</w:t>
            </w:r>
          </w:p>
        </w:tc>
        <w:tc>
          <w:tcPr>
            <w:tcW w:w="452" w:type="dxa"/>
            <w:shd w:val="clear" w:color="auto" w:fill="FFFFFF" w:themeFill="background1"/>
            <w:noWrap/>
            <w:vAlign w:val="bottom"/>
            <w:hideMark/>
          </w:tcPr>
          <w:p w14:paraId="2685B93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15</w:t>
            </w:r>
          </w:p>
        </w:tc>
        <w:tc>
          <w:tcPr>
            <w:tcW w:w="466" w:type="dxa"/>
            <w:shd w:val="clear" w:color="auto" w:fill="FFFFFF" w:themeFill="background1"/>
            <w:noWrap/>
            <w:vAlign w:val="bottom"/>
            <w:hideMark/>
          </w:tcPr>
          <w:p w14:paraId="731F36C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32" w:type="dxa"/>
            <w:shd w:val="clear" w:color="auto" w:fill="FFFFFF" w:themeFill="background1"/>
            <w:noWrap/>
            <w:vAlign w:val="bottom"/>
            <w:hideMark/>
          </w:tcPr>
          <w:p w14:paraId="0F85CBF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60</w:t>
            </w:r>
          </w:p>
        </w:tc>
        <w:tc>
          <w:tcPr>
            <w:tcW w:w="573" w:type="dxa"/>
            <w:shd w:val="clear" w:color="auto" w:fill="FFFFFF" w:themeFill="background1"/>
            <w:noWrap/>
            <w:vAlign w:val="bottom"/>
            <w:hideMark/>
          </w:tcPr>
          <w:p w14:paraId="1AEF4BE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59</w:t>
            </w:r>
          </w:p>
        </w:tc>
        <w:tc>
          <w:tcPr>
            <w:tcW w:w="516" w:type="dxa"/>
            <w:shd w:val="clear" w:color="auto" w:fill="FFFFFF" w:themeFill="background1"/>
            <w:noWrap/>
            <w:vAlign w:val="bottom"/>
            <w:hideMark/>
          </w:tcPr>
          <w:p w14:paraId="693FB01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210</w:t>
            </w:r>
          </w:p>
        </w:tc>
        <w:tc>
          <w:tcPr>
            <w:tcW w:w="452" w:type="dxa"/>
            <w:shd w:val="clear" w:color="auto" w:fill="FFFFFF" w:themeFill="background1"/>
            <w:noWrap/>
            <w:vAlign w:val="bottom"/>
            <w:hideMark/>
          </w:tcPr>
          <w:p w14:paraId="4B532DA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35</w:t>
            </w:r>
          </w:p>
        </w:tc>
        <w:tc>
          <w:tcPr>
            <w:tcW w:w="516" w:type="dxa"/>
            <w:shd w:val="clear" w:color="auto" w:fill="FFFFFF" w:themeFill="background1"/>
            <w:noWrap/>
            <w:vAlign w:val="bottom"/>
            <w:hideMark/>
          </w:tcPr>
          <w:p w14:paraId="510B74E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180</w:t>
            </w:r>
          </w:p>
        </w:tc>
        <w:tc>
          <w:tcPr>
            <w:tcW w:w="576" w:type="dxa"/>
            <w:shd w:val="clear" w:color="auto" w:fill="FFFFFF" w:themeFill="background1"/>
            <w:noWrap/>
            <w:vAlign w:val="bottom"/>
            <w:hideMark/>
          </w:tcPr>
          <w:p w14:paraId="3F917B5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213</w:t>
            </w:r>
          </w:p>
        </w:tc>
        <w:tc>
          <w:tcPr>
            <w:tcW w:w="452" w:type="dxa"/>
            <w:shd w:val="clear" w:color="auto" w:fill="FFFFFF" w:themeFill="background1"/>
            <w:noWrap/>
            <w:vAlign w:val="bottom"/>
            <w:hideMark/>
          </w:tcPr>
          <w:p w14:paraId="4B35B13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5DD5BE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81CB37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001CEB2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15331C42" w14:textId="77777777" w:rsidTr="00A27CE0">
        <w:trPr>
          <w:trHeight w:val="315"/>
        </w:trPr>
        <w:tc>
          <w:tcPr>
            <w:tcW w:w="1271" w:type="dxa"/>
            <w:vMerge/>
            <w:vAlign w:val="center"/>
            <w:hideMark/>
          </w:tcPr>
          <w:p w14:paraId="0D2C8AF7"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00DBED2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2015/16.</w:t>
            </w:r>
          </w:p>
        </w:tc>
        <w:tc>
          <w:tcPr>
            <w:tcW w:w="452" w:type="dxa"/>
            <w:shd w:val="clear" w:color="auto" w:fill="FFFFFF" w:themeFill="background1"/>
            <w:noWrap/>
            <w:vAlign w:val="bottom"/>
            <w:hideMark/>
          </w:tcPr>
          <w:p w14:paraId="1025358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17</w:t>
            </w:r>
          </w:p>
        </w:tc>
        <w:tc>
          <w:tcPr>
            <w:tcW w:w="466" w:type="dxa"/>
            <w:shd w:val="clear" w:color="auto" w:fill="FFFFFF" w:themeFill="background1"/>
            <w:noWrap/>
            <w:vAlign w:val="bottom"/>
            <w:hideMark/>
          </w:tcPr>
          <w:p w14:paraId="7E833F6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w:t>
            </w:r>
          </w:p>
        </w:tc>
        <w:tc>
          <w:tcPr>
            <w:tcW w:w="532" w:type="dxa"/>
            <w:shd w:val="clear" w:color="auto" w:fill="FFFFFF" w:themeFill="background1"/>
            <w:noWrap/>
            <w:vAlign w:val="bottom"/>
            <w:hideMark/>
          </w:tcPr>
          <w:p w14:paraId="0C24431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80</w:t>
            </w:r>
          </w:p>
        </w:tc>
        <w:tc>
          <w:tcPr>
            <w:tcW w:w="573" w:type="dxa"/>
            <w:shd w:val="clear" w:color="auto" w:fill="FFFFFF" w:themeFill="background1"/>
            <w:noWrap/>
            <w:vAlign w:val="bottom"/>
            <w:hideMark/>
          </w:tcPr>
          <w:p w14:paraId="662DFA4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72</w:t>
            </w:r>
          </w:p>
        </w:tc>
        <w:tc>
          <w:tcPr>
            <w:tcW w:w="516" w:type="dxa"/>
            <w:shd w:val="clear" w:color="auto" w:fill="FFFFFF" w:themeFill="background1"/>
            <w:noWrap/>
            <w:vAlign w:val="bottom"/>
            <w:hideMark/>
          </w:tcPr>
          <w:p w14:paraId="0CE86A5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190</w:t>
            </w:r>
          </w:p>
        </w:tc>
        <w:tc>
          <w:tcPr>
            <w:tcW w:w="452" w:type="dxa"/>
            <w:shd w:val="clear" w:color="auto" w:fill="FFFFFF" w:themeFill="background1"/>
            <w:noWrap/>
            <w:vAlign w:val="bottom"/>
            <w:hideMark/>
          </w:tcPr>
          <w:p w14:paraId="4B44439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41</w:t>
            </w:r>
          </w:p>
        </w:tc>
        <w:tc>
          <w:tcPr>
            <w:tcW w:w="516" w:type="dxa"/>
            <w:shd w:val="clear" w:color="auto" w:fill="FFFFFF" w:themeFill="background1"/>
            <w:noWrap/>
            <w:vAlign w:val="bottom"/>
            <w:hideMark/>
          </w:tcPr>
          <w:p w14:paraId="14E1528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200</w:t>
            </w:r>
          </w:p>
        </w:tc>
        <w:tc>
          <w:tcPr>
            <w:tcW w:w="576" w:type="dxa"/>
            <w:shd w:val="clear" w:color="auto" w:fill="FFFFFF" w:themeFill="background1"/>
            <w:noWrap/>
            <w:vAlign w:val="bottom"/>
            <w:hideMark/>
          </w:tcPr>
          <w:p w14:paraId="232866C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310</w:t>
            </w:r>
          </w:p>
        </w:tc>
        <w:tc>
          <w:tcPr>
            <w:tcW w:w="452" w:type="dxa"/>
            <w:shd w:val="clear" w:color="auto" w:fill="FFFFFF" w:themeFill="background1"/>
            <w:noWrap/>
            <w:vAlign w:val="bottom"/>
            <w:hideMark/>
          </w:tcPr>
          <w:p w14:paraId="5FFCAB2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B3FBBF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571B75D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53844AB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0C77793B" w14:textId="77777777" w:rsidTr="00A27CE0">
        <w:trPr>
          <w:trHeight w:val="315"/>
        </w:trPr>
        <w:tc>
          <w:tcPr>
            <w:tcW w:w="1271" w:type="dxa"/>
            <w:vMerge/>
            <w:vAlign w:val="center"/>
            <w:hideMark/>
          </w:tcPr>
          <w:p w14:paraId="64CFD848"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14A926D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2016/17.</w:t>
            </w:r>
          </w:p>
        </w:tc>
        <w:tc>
          <w:tcPr>
            <w:tcW w:w="452" w:type="dxa"/>
            <w:shd w:val="clear" w:color="auto" w:fill="FFFFFF" w:themeFill="background1"/>
            <w:noWrap/>
            <w:vAlign w:val="bottom"/>
            <w:hideMark/>
          </w:tcPr>
          <w:p w14:paraId="3844A48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18</w:t>
            </w:r>
          </w:p>
        </w:tc>
        <w:tc>
          <w:tcPr>
            <w:tcW w:w="466" w:type="dxa"/>
            <w:shd w:val="clear" w:color="auto" w:fill="FFFFFF" w:themeFill="background1"/>
            <w:noWrap/>
            <w:vAlign w:val="bottom"/>
            <w:hideMark/>
          </w:tcPr>
          <w:p w14:paraId="3C69C53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532" w:type="dxa"/>
            <w:shd w:val="clear" w:color="auto" w:fill="FFFFFF" w:themeFill="background1"/>
            <w:noWrap/>
            <w:vAlign w:val="bottom"/>
            <w:hideMark/>
          </w:tcPr>
          <w:p w14:paraId="40C06CF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86</w:t>
            </w:r>
          </w:p>
        </w:tc>
        <w:tc>
          <w:tcPr>
            <w:tcW w:w="573" w:type="dxa"/>
            <w:shd w:val="clear" w:color="auto" w:fill="FFFFFF" w:themeFill="background1"/>
            <w:noWrap/>
            <w:vAlign w:val="bottom"/>
            <w:hideMark/>
          </w:tcPr>
          <w:p w14:paraId="3121BF6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83</w:t>
            </w:r>
          </w:p>
        </w:tc>
        <w:tc>
          <w:tcPr>
            <w:tcW w:w="516" w:type="dxa"/>
            <w:shd w:val="clear" w:color="auto" w:fill="FFFFFF" w:themeFill="background1"/>
            <w:noWrap/>
            <w:vAlign w:val="bottom"/>
            <w:hideMark/>
          </w:tcPr>
          <w:p w14:paraId="76B809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190</w:t>
            </w:r>
          </w:p>
        </w:tc>
        <w:tc>
          <w:tcPr>
            <w:tcW w:w="452" w:type="dxa"/>
            <w:shd w:val="clear" w:color="auto" w:fill="FFFFFF" w:themeFill="background1"/>
            <w:noWrap/>
            <w:vAlign w:val="bottom"/>
            <w:hideMark/>
          </w:tcPr>
          <w:p w14:paraId="0D51CA8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38</w:t>
            </w:r>
          </w:p>
        </w:tc>
        <w:tc>
          <w:tcPr>
            <w:tcW w:w="516" w:type="dxa"/>
            <w:shd w:val="clear" w:color="auto" w:fill="FFFFFF" w:themeFill="background1"/>
            <w:noWrap/>
            <w:vAlign w:val="bottom"/>
            <w:hideMark/>
          </w:tcPr>
          <w:p w14:paraId="15D41C5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200</w:t>
            </w:r>
          </w:p>
        </w:tc>
        <w:tc>
          <w:tcPr>
            <w:tcW w:w="576" w:type="dxa"/>
            <w:shd w:val="clear" w:color="auto" w:fill="FFFFFF" w:themeFill="background1"/>
            <w:noWrap/>
            <w:vAlign w:val="bottom"/>
            <w:hideMark/>
          </w:tcPr>
          <w:p w14:paraId="054F703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193</w:t>
            </w:r>
          </w:p>
        </w:tc>
        <w:tc>
          <w:tcPr>
            <w:tcW w:w="452" w:type="dxa"/>
            <w:shd w:val="clear" w:color="auto" w:fill="FFFFFF" w:themeFill="background1"/>
            <w:noWrap/>
            <w:vAlign w:val="bottom"/>
            <w:hideMark/>
          </w:tcPr>
          <w:p w14:paraId="53910CE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EA8DDB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F4ED9F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7F0C0DB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40A4AD91" w14:textId="77777777" w:rsidTr="00A27CE0">
        <w:trPr>
          <w:trHeight w:val="315"/>
        </w:trPr>
        <w:tc>
          <w:tcPr>
            <w:tcW w:w="1271" w:type="dxa"/>
            <w:vMerge/>
            <w:vAlign w:val="center"/>
            <w:hideMark/>
          </w:tcPr>
          <w:p w14:paraId="5E728C32"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6B794A1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2017/18.</w:t>
            </w:r>
          </w:p>
        </w:tc>
        <w:tc>
          <w:tcPr>
            <w:tcW w:w="452" w:type="dxa"/>
            <w:shd w:val="clear" w:color="auto" w:fill="FFFFFF" w:themeFill="background1"/>
            <w:noWrap/>
            <w:vAlign w:val="bottom"/>
            <w:hideMark/>
          </w:tcPr>
          <w:p w14:paraId="271CD5E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18</w:t>
            </w:r>
          </w:p>
        </w:tc>
        <w:tc>
          <w:tcPr>
            <w:tcW w:w="466" w:type="dxa"/>
            <w:shd w:val="clear" w:color="auto" w:fill="FFFFFF" w:themeFill="background1"/>
            <w:noWrap/>
            <w:vAlign w:val="bottom"/>
            <w:hideMark/>
          </w:tcPr>
          <w:p w14:paraId="1846247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w:t>
            </w:r>
          </w:p>
        </w:tc>
        <w:tc>
          <w:tcPr>
            <w:tcW w:w="532" w:type="dxa"/>
            <w:shd w:val="clear" w:color="auto" w:fill="FFFFFF" w:themeFill="background1"/>
            <w:noWrap/>
            <w:vAlign w:val="bottom"/>
            <w:hideMark/>
          </w:tcPr>
          <w:p w14:paraId="55F2534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88</w:t>
            </w:r>
          </w:p>
        </w:tc>
        <w:tc>
          <w:tcPr>
            <w:tcW w:w="573" w:type="dxa"/>
            <w:shd w:val="clear" w:color="auto" w:fill="FFFFFF" w:themeFill="background1"/>
            <w:noWrap/>
            <w:vAlign w:val="bottom"/>
            <w:hideMark/>
          </w:tcPr>
          <w:p w14:paraId="4C72C24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82</w:t>
            </w:r>
          </w:p>
        </w:tc>
        <w:tc>
          <w:tcPr>
            <w:tcW w:w="516" w:type="dxa"/>
            <w:shd w:val="clear" w:color="auto" w:fill="FFFFFF" w:themeFill="background1"/>
            <w:noWrap/>
            <w:vAlign w:val="bottom"/>
            <w:hideMark/>
          </w:tcPr>
          <w:p w14:paraId="69933F8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190</w:t>
            </w:r>
          </w:p>
        </w:tc>
        <w:tc>
          <w:tcPr>
            <w:tcW w:w="452" w:type="dxa"/>
            <w:shd w:val="clear" w:color="auto" w:fill="FFFFFF" w:themeFill="background1"/>
            <w:noWrap/>
            <w:vAlign w:val="bottom"/>
            <w:hideMark/>
          </w:tcPr>
          <w:p w14:paraId="50F9314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44</w:t>
            </w:r>
          </w:p>
        </w:tc>
        <w:tc>
          <w:tcPr>
            <w:tcW w:w="516" w:type="dxa"/>
            <w:shd w:val="clear" w:color="auto" w:fill="FFFFFF" w:themeFill="background1"/>
            <w:noWrap/>
            <w:vAlign w:val="bottom"/>
            <w:hideMark/>
          </w:tcPr>
          <w:p w14:paraId="02E447B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130</w:t>
            </w:r>
          </w:p>
        </w:tc>
        <w:tc>
          <w:tcPr>
            <w:tcW w:w="576" w:type="dxa"/>
            <w:shd w:val="clear" w:color="auto" w:fill="FFFFFF" w:themeFill="background1"/>
            <w:noWrap/>
            <w:vAlign w:val="bottom"/>
            <w:hideMark/>
          </w:tcPr>
          <w:p w14:paraId="0A9FDF9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196</w:t>
            </w:r>
          </w:p>
        </w:tc>
        <w:tc>
          <w:tcPr>
            <w:tcW w:w="452" w:type="dxa"/>
            <w:shd w:val="clear" w:color="auto" w:fill="FFFFFF" w:themeFill="background1"/>
            <w:noWrap/>
            <w:vAlign w:val="bottom"/>
            <w:hideMark/>
          </w:tcPr>
          <w:p w14:paraId="32509E5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59D71FD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CEDB7E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36B45EC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25979871" w14:textId="77777777" w:rsidTr="00A27CE0">
        <w:trPr>
          <w:trHeight w:val="315"/>
        </w:trPr>
        <w:tc>
          <w:tcPr>
            <w:tcW w:w="1271" w:type="dxa"/>
            <w:vMerge/>
            <w:vAlign w:val="center"/>
            <w:hideMark/>
          </w:tcPr>
          <w:p w14:paraId="08A37323"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0184C8E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2018/19.</w:t>
            </w:r>
          </w:p>
        </w:tc>
        <w:tc>
          <w:tcPr>
            <w:tcW w:w="452" w:type="dxa"/>
            <w:shd w:val="clear" w:color="auto" w:fill="FFFFFF" w:themeFill="background1"/>
            <w:noWrap/>
            <w:vAlign w:val="bottom"/>
            <w:hideMark/>
          </w:tcPr>
          <w:p w14:paraId="5E1D035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w:t>
            </w:r>
          </w:p>
        </w:tc>
        <w:tc>
          <w:tcPr>
            <w:tcW w:w="466" w:type="dxa"/>
            <w:shd w:val="clear" w:color="auto" w:fill="FFFFFF" w:themeFill="background1"/>
            <w:noWrap/>
            <w:vAlign w:val="bottom"/>
            <w:hideMark/>
          </w:tcPr>
          <w:p w14:paraId="1A14FE6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w:t>
            </w:r>
          </w:p>
        </w:tc>
        <w:tc>
          <w:tcPr>
            <w:tcW w:w="532" w:type="dxa"/>
            <w:shd w:val="clear" w:color="auto" w:fill="FFFFFF" w:themeFill="background1"/>
            <w:noWrap/>
            <w:vAlign w:val="bottom"/>
            <w:hideMark/>
          </w:tcPr>
          <w:p w14:paraId="326FF79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106</w:t>
            </w:r>
          </w:p>
        </w:tc>
        <w:tc>
          <w:tcPr>
            <w:tcW w:w="573" w:type="dxa"/>
            <w:shd w:val="clear" w:color="auto" w:fill="FFFFFF" w:themeFill="background1"/>
            <w:noWrap/>
            <w:vAlign w:val="bottom"/>
            <w:hideMark/>
          </w:tcPr>
          <w:p w14:paraId="0C7AAE6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99</w:t>
            </w:r>
          </w:p>
        </w:tc>
        <w:tc>
          <w:tcPr>
            <w:tcW w:w="516" w:type="dxa"/>
            <w:shd w:val="clear" w:color="auto" w:fill="FFFFFF" w:themeFill="background1"/>
            <w:noWrap/>
            <w:vAlign w:val="bottom"/>
            <w:hideMark/>
          </w:tcPr>
          <w:p w14:paraId="59818EF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51</w:t>
            </w:r>
          </w:p>
        </w:tc>
        <w:tc>
          <w:tcPr>
            <w:tcW w:w="452" w:type="dxa"/>
            <w:shd w:val="clear" w:color="auto" w:fill="FFFFFF" w:themeFill="background1"/>
            <w:noWrap/>
            <w:vAlign w:val="bottom"/>
            <w:hideMark/>
          </w:tcPr>
          <w:p w14:paraId="5A577D7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36</w:t>
            </w:r>
          </w:p>
        </w:tc>
        <w:tc>
          <w:tcPr>
            <w:tcW w:w="516" w:type="dxa"/>
            <w:shd w:val="clear" w:color="auto" w:fill="FFFFFF" w:themeFill="background1"/>
            <w:noWrap/>
            <w:vAlign w:val="bottom"/>
            <w:hideMark/>
          </w:tcPr>
          <w:p w14:paraId="69760EB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175</w:t>
            </w:r>
          </w:p>
        </w:tc>
        <w:tc>
          <w:tcPr>
            <w:tcW w:w="576" w:type="dxa"/>
            <w:shd w:val="clear" w:color="auto" w:fill="FFFFFF" w:themeFill="background1"/>
            <w:noWrap/>
            <w:vAlign w:val="bottom"/>
            <w:hideMark/>
          </w:tcPr>
          <w:p w14:paraId="7120127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88</w:t>
            </w:r>
          </w:p>
        </w:tc>
        <w:tc>
          <w:tcPr>
            <w:tcW w:w="452" w:type="dxa"/>
            <w:shd w:val="clear" w:color="auto" w:fill="FFFFFF" w:themeFill="background1"/>
            <w:noWrap/>
            <w:vAlign w:val="bottom"/>
            <w:hideMark/>
          </w:tcPr>
          <w:p w14:paraId="76716D1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8721F8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D30961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5BFA1F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59595549" w14:textId="77777777" w:rsidTr="00A27CE0">
        <w:trPr>
          <w:trHeight w:val="315"/>
        </w:trPr>
        <w:tc>
          <w:tcPr>
            <w:tcW w:w="1271" w:type="dxa"/>
            <w:vMerge w:val="restart"/>
            <w:shd w:val="clear" w:color="auto" w:fill="auto"/>
            <w:noWrap/>
            <w:vAlign w:val="center"/>
            <w:hideMark/>
          </w:tcPr>
          <w:p w14:paraId="43BFF533" w14:textId="77777777" w:rsidR="00A27CE0" w:rsidRPr="00E14453" w:rsidRDefault="00A27CE0" w:rsidP="00A27CE0">
            <w:pPr>
              <w:widowControl/>
              <w:jc w:val="center"/>
              <w:rPr>
                <w:rFonts w:ascii="Times New Roman" w:eastAsia="Times New Roman" w:hAnsi="Times New Roman" w:cs="Times New Roman"/>
                <w:b/>
                <w:color w:val="000000"/>
                <w:sz w:val="20"/>
                <w:szCs w:val="20"/>
                <w:lang w:eastAsia="lv-LV"/>
              </w:rPr>
            </w:pPr>
            <w:r w:rsidRPr="00E14453">
              <w:rPr>
                <w:rFonts w:ascii="Times New Roman" w:eastAsia="Times New Roman" w:hAnsi="Times New Roman" w:cs="Times New Roman"/>
                <w:b/>
                <w:color w:val="000000"/>
                <w:sz w:val="20"/>
                <w:szCs w:val="20"/>
                <w:lang w:eastAsia="lv-LV"/>
              </w:rPr>
              <w:t>Vēris</w:t>
            </w:r>
          </w:p>
        </w:tc>
        <w:tc>
          <w:tcPr>
            <w:tcW w:w="1067" w:type="dxa"/>
            <w:shd w:val="clear" w:color="auto" w:fill="FFFFFF" w:themeFill="background1"/>
            <w:noWrap/>
            <w:vAlign w:val="center"/>
            <w:hideMark/>
          </w:tcPr>
          <w:p w14:paraId="362E90A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2014/15.</w:t>
            </w:r>
          </w:p>
        </w:tc>
        <w:tc>
          <w:tcPr>
            <w:tcW w:w="452" w:type="dxa"/>
            <w:shd w:val="clear" w:color="auto" w:fill="FFFFFF" w:themeFill="background1"/>
            <w:noWrap/>
            <w:vAlign w:val="bottom"/>
            <w:hideMark/>
          </w:tcPr>
          <w:p w14:paraId="33710CF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466" w:type="dxa"/>
            <w:shd w:val="clear" w:color="auto" w:fill="FFFFFF" w:themeFill="background1"/>
            <w:noWrap/>
            <w:vAlign w:val="bottom"/>
            <w:hideMark/>
          </w:tcPr>
          <w:p w14:paraId="130A806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32" w:type="dxa"/>
            <w:shd w:val="clear" w:color="auto" w:fill="FFFFFF" w:themeFill="background1"/>
            <w:noWrap/>
            <w:vAlign w:val="bottom"/>
            <w:hideMark/>
          </w:tcPr>
          <w:p w14:paraId="14ED874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73" w:type="dxa"/>
            <w:shd w:val="clear" w:color="auto" w:fill="FFFFFF" w:themeFill="background1"/>
            <w:noWrap/>
            <w:vAlign w:val="bottom"/>
            <w:hideMark/>
          </w:tcPr>
          <w:p w14:paraId="776B72A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16" w:type="dxa"/>
            <w:shd w:val="clear" w:color="auto" w:fill="FFFFFF" w:themeFill="background1"/>
            <w:noWrap/>
            <w:vAlign w:val="bottom"/>
            <w:hideMark/>
          </w:tcPr>
          <w:p w14:paraId="701B466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452" w:type="dxa"/>
            <w:shd w:val="clear" w:color="auto" w:fill="FFFFFF" w:themeFill="background1"/>
            <w:noWrap/>
            <w:vAlign w:val="bottom"/>
            <w:hideMark/>
          </w:tcPr>
          <w:p w14:paraId="61693C2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16" w:type="dxa"/>
            <w:shd w:val="clear" w:color="auto" w:fill="FFFFFF" w:themeFill="background1"/>
            <w:noWrap/>
            <w:vAlign w:val="bottom"/>
            <w:hideMark/>
          </w:tcPr>
          <w:p w14:paraId="1D368B4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76" w:type="dxa"/>
            <w:shd w:val="clear" w:color="auto" w:fill="FFFFFF" w:themeFill="background1"/>
            <w:noWrap/>
            <w:vAlign w:val="bottom"/>
            <w:hideMark/>
          </w:tcPr>
          <w:p w14:paraId="508AD39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452" w:type="dxa"/>
            <w:shd w:val="clear" w:color="auto" w:fill="FFFFFF" w:themeFill="background1"/>
            <w:noWrap/>
            <w:vAlign w:val="bottom"/>
            <w:hideMark/>
          </w:tcPr>
          <w:p w14:paraId="78E4917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3AE3A6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E0290A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4374226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58A7C869" w14:textId="77777777" w:rsidTr="00A27CE0">
        <w:trPr>
          <w:trHeight w:val="315"/>
        </w:trPr>
        <w:tc>
          <w:tcPr>
            <w:tcW w:w="1271" w:type="dxa"/>
            <w:vMerge/>
            <w:vAlign w:val="center"/>
            <w:hideMark/>
          </w:tcPr>
          <w:p w14:paraId="5329B95F"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02B941E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2015/16.</w:t>
            </w:r>
          </w:p>
        </w:tc>
        <w:tc>
          <w:tcPr>
            <w:tcW w:w="452" w:type="dxa"/>
            <w:shd w:val="clear" w:color="auto" w:fill="FFFFFF" w:themeFill="background1"/>
            <w:noWrap/>
            <w:vAlign w:val="bottom"/>
            <w:hideMark/>
          </w:tcPr>
          <w:p w14:paraId="18225DA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466" w:type="dxa"/>
            <w:shd w:val="clear" w:color="auto" w:fill="FFFFFF" w:themeFill="background1"/>
            <w:noWrap/>
            <w:vAlign w:val="bottom"/>
            <w:hideMark/>
          </w:tcPr>
          <w:p w14:paraId="79700A5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32" w:type="dxa"/>
            <w:shd w:val="clear" w:color="auto" w:fill="FFFFFF" w:themeFill="background1"/>
            <w:noWrap/>
            <w:vAlign w:val="bottom"/>
            <w:hideMark/>
          </w:tcPr>
          <w:p w14:paraId="5A48A1D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45</w:t>
            </w:r>
          </w:p>
        </w:tc>
        <w:tc>
          <w:tcPr>
            <w:tcW w:w="573" w:type="dxa"/>
            <w:shd w:val="clear" w:color="auto" w:fill="FFFFFF" w:themeFill="background1"/>
            <w:noWrap/>
            <w:vAlign w:val="bottom"/>
            <w:hideMark/>
          </w:tcPr>
          <w:p w14:paraId="2F74810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45</w:t>
            </w:r>
          </w:p>
        </w:tc>
        <w:tc>
          <w:tcPr>
            <w:tcW w:w="516" w:type="dxa"/>
            <w:shd w:val="clear" w:color="auto" w:fill="FFFFFF" w:themeFill="background1"/>
            <w:noWrap/>
            <w:vAlign w:val="bottom"/>
            <w:hideMark/>
          </w:tcPr>
          <w:p w14:paraId="2387BD6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w:t>
            </w:r>
          </w:p>
        </w:tc>
        <w:tc>
          <w:tcPr>
            <w:tcW w:w="452" w:type="dxa"/>
            <w:shd w:val="clear" w:color="auto" w:fill="FFFFFF" w:themeFill="background1"/>
            <w:noWrap/>
            <w:vAlign w:val="bottom"/>
            <w:hideMark/>
          </w:tcPr>
          <w:p w14:paraId="297A88B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16" w:type="dxa"/>
            <w:shd w:val="clear" w:color="auto" w:fill="FFFFFF" w:themeFill="background1"/>
            <w:noWrap/>
            <w:vAlign w:val="bottom"/>
            <w:hideMark/>
          </w:tcPr>
          <w:p w14:paraId="5CDB9BF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120</w:t>
            </w:r>
          </w:p>
        </w:tc>
        <w:tc>
          <w:tcPr>
            <w:tcW w:w="576" w:type="dxa"/>
            <w:shd w:val="clear" w:color="auto" w:fill="FFFFFF" w:themeFill="background1"/>
            <w:noWrap/>
            <w:vAlign w:val="bottom"/>
            <w:hideMark/>
          </w:tcPr>
          <w:p w14:paraId="6FFB112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120</w:t>
            </w:r>
          </w:p>
        </w:tc>
        <w:tc>
          <w:tcPr>
            <w:tcW w:w="452" w:type="dxa"/>
            <w:shd w:val="clear" w:color="auto" w:fill="FFFFFF" w:themeFill="background1"/>
            <w:noWrap/>
            <w:vAlign w:val="bottom"/>
            <w:hideMark/>
          </w:tcPr>
          <w:p w14:paraId="0DCD9E0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434F18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1E22803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2C9E86D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5E800603" w14:textId="77777777" w:rsidTr="00A27CE0">
        <w:trPr>
          <w:trHeight w:val="315"/>
        </w:trPr>
        <w:tc>
          <w:tcPr>
            <w:tcW w:w="1271" w:type="dxa"/>
            <w:vMerge/>
            <w:vAlign w:val="center"/>
            <w:hideMark/>
          </w:tcPr>
          <w:p w14:paraId="37C049F9"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66E2A98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2016/17.</w:t>
            </w:r>
          </w:p>
        </w:tc>
        <w:tc>
          <w:tcPr>
            <w:tcW w:w="452" w:type="dxa"/>
            <w:shd w:val="clear" w:color="auto" w:fill="FFFFFF" w:themeFill="background1"/>
            <w:noWrap/>
            <w:vAlign w:val="bottom"/>
            <w:hideMark/>
          </w:tcPr>
          <w:p w14:paraId="208E723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466" w:type="dxa"/>
            <w:shd w:val="clear" w:color="auto" w:fill="FFFFFF" w:themeFill="background1"/>
            <w:noWrap/>
            <w:vAlign w:val="bottom"/>
            <w:hideMark/>
          </w:tcPr>
          <w:p w14:paraId="13C171F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32" w:type="dxa"/>
            <w:shd w:val="clear" w:color="auto" w:fill="FFFFFF" w:themeFill="background1"/>
            <w:noWrap/>
            <w:vAlign w:val="bottom"/>
            <w:hideMark/>
          </w:tcPr>
          <w:p w14:paraId="7F3DE87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58</w:t>
            </w:r>
          </w:p>
        </w:tc>
        <w:tc>
          <w:tcPr>
            <w:tcW w:w="573" w:type="dxa"/>
            <w:shd w:val="clear" w:color="auto" w:fill="FFFFFF" w:themeFill="background1"/>
            <w:noWrap/>
            <w:vAlign w:val="bottom"/>
            <w:hideMark/>
          </w:tcPr>
          <w:p w14:paraId="050C385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58</w:t>
            </w:r>
          </w:p>
        </w:tc>
        <w:tc>
          <w:tcPr>
            <w:tcW w:w="516" w:type="dxa"/>
            <w:shd w:val="clear" w:color="auto" w:fill="FFFFFF" w:themeFill="background1"/>
            <w:noWrap/>
            <w:vAlign w:val="bottom"/>
            <w:hideMark/>
          </w:tcPr>
          <w:p w14:paraId="40D9EEB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w:t>
            </w:r>
          </w:p>
        </w:tc>
        <w:tc>
          <w:tcPr>
            <w:tcW w:w="452" w:type="dxa"/>
            <w:shd w:val="clear" w:color="auto" w:fill="FFFFFF" w:themeFill="background1"/>
            <w:noWrap/>
            <w:vAlign w:val="bottom"/>
            <w:hideMark/>
          </w:tcPr>
          <w:p w14:paraId="03A7DA8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15</w:t>
            </w:r>
          </w:p>
        </w:tc>
        <w:tc>
          <w:tcPr>
            <w:tcW w:w="516" w:type="dxa"/>
            <w:shd w:val="clear" w:color="auto" w:fill="FFFFFF" w:themeFill="background1"/>
            <w:noWrap/>
            <w:vAlign w:val="bottom"/>
            <w:hideMark/>
          </w:tcPr>
          <w:p w14:paraId="5976D35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64</w:t>
            </w:r>
          </w:p>
        </w:tc>
        <w:tc>
          <w:tcPr>
            <w:tcW w:w="576" w:type="dxa"/>
            <w:shd w:val="clear" w:color="auto" w:fill="FFFFFF" w:themeFill="background1"/>
            <w:noWrap/>
            <w:vAlign w:val="bottom"/>
            <w:hideMark/>
          </w:tcPr>
          <w:p w14:paraId="3E96A53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64</w:t>
            </w:r>
          </w:p>
        </w:tc>
        <w:tc>
          <w:tcPr>
            <w:tcW w:w="452" w:type="dxa"/>
            <w:shd w:val="clear" w:color="auto" w:fill="FFFFFF" w:themeFill="background1"/>
            <w:noWrap/>
            <w:vAlign w:val="bottom"/>
            <w:hideMark/>
          </w:tcPr>
          <w:p w14:paraId="344C3AE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B7D155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38A8D83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FFFFFF" w:themeFill="background1"/>
            <w:noWrap/>
            <w:vAlign w:val="bottom"/>
            <w:hideMark/>
          </w:tcPr>
          <w:p w14:paraId="407B8A9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0E1FA761" w14:textId="77777777" w:rsidTr="00A27CE0">
        <w:trPr>
          <w:trHeight w:val="315"/>
        </w:trPr>
        <w:tc>
          <w:tcPr>
            <w:tcW w:w="1271" w:type="dxa"/>
            <w:vMerge/>
            <w:vAlign w:val="center"/>
            <w:hideMark/>
          </w:tcPr>
          <w:p w14:paraId="70738E68"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1C2B2C8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2017/18.</w:t>
            </w:r>
          </w:p>
        </w:tc>
        <w:tc>
          <w:tcPr>
            <w:tcW w:w="452" w:type="dxa"/>
            <w:shd w:val="clear" w:color="auto" w:fill="FFFFFF" w:themeFill="background1"/>
            <w:noWrap/>
            <w:vAlign w:val="bottom"/>
            <w:hideMark/>
          </w:tcPr>
          <w:p w14:paraId="3F57537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1429C6B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w:t>
            </w:r>
          </w:p>
        </w:tc>
        <w:tc>
          <w:tcPr>
            <w:tcW w:w="532" w:type="dxa"/>
            <w:shd w:val="clear" w:color="auto" w:fill="FFFFFF" w:themeFill="background1"/>
            <w:noWrap/>
            <w:vAlign w:val="bottom"/>
            <w:hideMark/>
          </w:tcPr>
          <w:p w14:paraId="21B8FCB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64</w:t>
            </w:r>
          </w:p>
        </w:tc>
        <w:tc>
          <w:tcPr>
            <w:tcW w:w="573" w:type="dxa"/>
            <w:shd w:val="clear" w:color="auto" w:fill="FFFFFF" w:themeFill="background1"/>
            <w:noWrap/>
            <w:vAlign w:val="bottom"/>
            <w:hideMark/>
          </w:tcPr>
          <w:p w14:paraId="50C41F6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64</w:t>
            </w:r>
          </w:p>
        </w:tc>
        <w:tc>
          <w:tcPr>
            <w:tcW w:w="516" w:type="dxa"/>
            <w:shd w:val="clear" w:color="auto" w:fill="FFFFFF" w:themeFill="background1"/>
            <w:noWrap/>
            <w:vAlign w:val="bottom"/>
            <w:hideMark/>
          </w:tcPr>
          <w:p w14:paraId="0EF6406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w:t>
            </w:r>
          </w:p>
        </w:tc>
        <w:tc>
          <w:tcPr>
            <w:tcW w:w="452" w:type="dxa"/>
            <w:shd w:val="clear" w:color="auto" w:fill="FFFFFF" w:themeFill="background1"/>
            <w:noWrap/>
            <w:vAlign w:val="bottom"/>
            <w:hideMark/>
          </w:tcPr>
          <w:p w14:paraId="1810DAC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516" w:type="dxa"/>
            <w:shd w:val="clear" w:color="auto" w:fill="FFFFFF" w:themeFill="background1"/>
            <w:noWrap/>
            <w:vAlign w:val="bottom"/>
            <w:hideMark/>
          </w:tcPr>
          <w:p w14:paraId="59A4C7D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110</w:t>
            </w:r>
          </w:p>
        </w:tc>
        <w:tc>
          <w:tcPr>
            <w:tcW w:w="576" w:type="dxa"/>
            <w:shd w:val="clear" w:color="auto" w:fill="FFFFFF" w:themeFill="background1"/>
            <w:noWrap/>
            <w:vAlign w:val="bottom"/>
            <w:hideMark/>
          </w:tcPr>
          <w:p w14:paraId="2193B05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110</w:t>
            </w:r>
          </w:p>
        </w:tc>
        <w:tc>
          <w:tcPr>
            <w:tcW w:w="452" w:type="dxa"/>
            <w:shd w:val="clear" w:color="auto" w:fill="FFFFFF" w:themeFill="background1"/>
            <w:noWrap/>
            <w:vAlign w:val="bottom"/>
            <w:hideMark/>
          </w:tcPr>
          <w:p w14:paraId="39E0D1A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06" w:type="dxa"/>
            <w:shd w:val="clear" w:color="auto" w:fill="FFFFFF" w:themeFill="background1"/>
            <w:noWrap/>
            <w:vAlign w:val="bottom"/>
            <w:hideMark/>
          </w:tcPr>
          <w:p w14:paraId="00D7913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06" w:type="dxa"/>
            <w:shd w:val="clear" w:color="auto" w:fill="FFFFFF" w:themeFill="background1"/>
            <w:noWrap/>
            <w:vAlign w:val="bottom"/>
            <w:hideMark/>
          </w:tcPr>
          <w:p w14:paraId="68E9CE0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c>
          <w:tcPr>
            <w:tcW w:w="507" w:type="dxa"/>
            <w:shd w:val="clear" w:color="auto" w:fill="auto"/>
            <w:vAlign w:val="bottom"/>
            <w:hideMark/>
          </w:tcPr>
          <w:p w14:paraId="6C90E7F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w:t>
            </w:r>
          </w:p>
        </w:tc>
      </w:tr>
      <w:tr w:rsidR="00A27CE0" w:rsidRPr="00E14453" w14:paraId="0A8A2544" w14:textId="77777777" w:rsidTr="00A27CE0">
        <w:trPr>
          <w:trHeight w:val="315"/>
        </w:trPr>
        <w:tc>
          <w:tcPr>
            <w:tcW w:w="1271" w:type="dxa"/>
            <w:vMerge/>
            <w:vAlign w:val="center"/>
            <w:hideMark/>
          </w:tcPr>
          <w:p w14:paraId="6F64F400" w14:textId="77777777" w:rsidR="00A27CE0" w:rsidRPr="00E14453" w:rsidRDefault="00A27CE0" w:rsidP="00A27CE0">
            <w:pPr>
              <w:widowControl/>
              <w:rPr>
                <w:rFonts w:ascii="Times New Roman" w:eastAsia="Times New Roman" w:hAnsi="Times New Roman" w:cs="Times New Roman"/>
                <w:b/>
                <w:color w:val="000000"/>
                <w:sz w:val="20"/>
                <w:szCs w:val="20"/>
                <w:lang w:eastAsia="lv-LV"/>
              </w:rPr>
            </w:pPr>
          </w:p>
        </w:tc>
        <w:tc>
          <w:tcPr>
            <w:tcW w:w="1067" w:type="dxa"/>
            <w:shd w:val="clear" w:color="auto" w:fill="FFFFFF" w:themeFill="background1"/>
            <w:noWrap/>
            <w:vAlign w:val="center"/>
            <w:hideMark/>
          </w:tcPr>
          <w:p w14:paraId="0EF193F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2018/19.</w:t>
            </w:r>
          </w:p>
        </w:tc>
        <w:tc>
          <w:tcPr>
            <w:tcW w:w="452" w:type="dxa"/>
            <w:shd w:val="clear" w:color="auto" w:fill="FFFFFF" w:themeFill="background1"/>
            <w:noWrap/>
            <w:vAlign w:val="bottom"/>
            <w:hideMark/>
          </w:tcPr>
          <w:p w14:paraId="64C56CC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w:t>
            </w:r>
          </w:p>
        </w:tc>
        <w:tc>
          <w:tcPr>
            <w:tcW w:w="466" w:type="dxa"/>
            <w:shd w:val="clear" w:color="auto" w:fill="FFFFFF" w:themeFill="background1"/>
            <w:noWrap/>
            <w:vAlign w:val="bottom"/>
            <w:hideMark/>
          </w:tcPr>
          <w:p w14:paraId="04EADB2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32" w:type="dxa"/>
            <w:shd w:val="clear" w:color="auto" w:fill="FFFFFF" w:themeFill="background1"/>
            <w:noWrap/>
            <w:vAlign w:val="bottom"/>
            <w:hideMark/>
          </w:tcPr>
          <w:p w14:paraId="40E6E86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74</w:t>
            </w:r>
          </w:p>
        </w:tc>
        <w:tc>
          <w:tcPr>
            <w:tcW w:w="573" w:type="dxa"/>
            <w:shd w:val="clear" w:color="auto" w:fill="FFFFFF" w:themeFill="background1"/>
            <w:noWrap/>
            <w:vAlign w:val="bottom"/>
            <w:hideMark/>
          </w:tcPr>
          <w:p w14:paraId="756E5A7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74</w:t>
            </w:r>
          </w:p>
        </w:tc>
        <w:tc>
          <w:tcPr>
            <w:tcW w:w="516" w:type="dxa"/>
            <w:shd w:val="clear" w:color="auto" w:fill="FFFFFF" w:themeFill="background1"/>
            <w:noWrap/>
            <w:vAlign w:val="bottom"/>
            <w:hideMark/>
          </w:tcPr>
          <w:p w14:paraId="25922130"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28</w:t>
            </w:r>
          </w:p>
        </w:tc>
        <w:tc>
          <w:tcPr>
            <w:tcW w:w="452" w:type="dxa"/>
            <w:shd w:val="clear" w:color="auto" w:fill="FFFFFF" w:themeFill="background1"/>
            <w:noWrap/>
            <w:vAlign w:val="bottom"/>
            <w:hideMark/>
          </w:tcPr>
          <w:p w14:paraId="720FF5B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5</w:t>
            </w:r>
          </w:p>
        </w:tc>
        <w:tc>
          <w:tcPr>
            <w:tcW w:w="516" w:type="dxa"/>
            <w:shd w:val="clear" w:color="auto" w:fill="FFFFFF" w:themeFill="background1"/>
            <w:noWrap/>
            <w:vAlign w:val="bottom"/>
            <w:hideMark/>
          </w:tcPr>
          <w:p w14:paraId="69517D8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95</w:t>
            </w:r>
          </w:p>
        </w:tc>
        <w:tc>
          <w:tcPr>
            <w:tcW w:w="576" w:type="dxa"/>
            <w:shd w:val="clear" w:color="auto" w:fill="FFFFFF" w:themeFill="background1"/>
            <w:noWrap/>
            <w:vAlign w:val="bottom"/>
            <w:hideMark/>
          </w:tcPr>
          <w:p w14:paraId="7649E2E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89</w:t>
            </w:r>
          </w:p>
        </w:tc>
        <w:tc>
          <w:tcPr>
            <w:tcW w:w="452" w:type="dxa"/>
            <w:shd w:val="clear" w:color="auto" w:fill="FFFFFF" w:themeFill="background1"/>
            <w:noWrap/>
            <w:vAlign w:val="bottom"/>
            <w:hideMark/>
          </w:tcPr>
          <w:p w14:paraId="0B91EA7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7DBD21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717521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64B4E38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6BF2252E" w14:textId="77777777" w:rsidTr="00A27CE0">
        <w:trPr>
          <w:trHeight w:val="315"/>
        </w:trPr>
        <w:tc>
          <w:tcPr>
            <w:tcW w:w="1271" w:type="dxa"/>
            <w:vMerge w:val="restart"/>
            <w:shd w:val="clear" w:color="auto" w:fill="auto"/>
            <w:noWrap/>
            <w:vAlign w:val="center"/>
            <w:hideMark/>
          </w:tcPr>
          <w:p w14:paraId="70C4460A" w14:textId="77777777" w:rsidR="00A27CE0" w:rsidRPr="00E14453" w:rsidRDefault="00A27CE0" w:rsidP="00A27CE0">
            <w:pPr>
              <w:widowControl/>
              <w:jc w:val="center"/>
              <w:rPr>
                <w:rFonts w:ascii="Times New Roman" w:eastAsia="Times New Roman" w:hAnsi="Times New Roman" w:cs="Times New Roman"/>
                <w:b/>
                <w:color w:val="000000"/>
                <w:sz w:val="20"/>
                <w:szCs w:val="20"/>
                <w:lang w:eastAsia="lv-LV"/>
              </w:rPr>
            </w:pPr>
            <w:r w:rsidRPr="00E14453">
              <w:rPr>
                <w:rFonts w:ascii="Times New Roman" w:eastAsia="Times New Roman" w:hAnsi="Times New Roman" w:cs="Times New Roman"/>
                <w:b/>
                <w:color w:val="000000"/>
                <w:sz w:val="20"/>
                <w:szCs w:val="20"/>
                <w:lang w:eastAsia="lv-LV"/>
              </w:rPr>
              <w:t>Skrunda</w:t>
            </w:r>
          </w:p>
        </w:tc>
        <w:tc>
          <w:tcPr>
            <w:tcW w:w="1067" w:type="dxa"/>
            <w:shd w:val="clear" w:color="auto" w:fill="FFFFFF" w:themeFill="background1"/>
            <w:noWrap/>
            <w:vAlign w:val="center"/>
            <w:hideMark/>
          </w:tcPr>
          <w:p w14:paraId="34BFF1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2014/15.</w:t>
            </w:r>
          </w:p>
        </w:tc>
        <w:tc>
          <w:tcPr>
            <w:tcW w:w="452" w:type="dxa"/>
            <w:shd w:val="clear" w:color="auto" w:fill="FFFFFF" w:themeFill="background1"/>
            <w:noWrap/>
            <w:vAlign w:val="bottom"/>
            <w:hideMark/>
          </w:tcPr>
          <w:p w14:paraId="42A0D61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w:t>
            </w:r>
          </w:p>
        </w:tc>
        <w:tc>
          <w:tcPr>
            <w:tcW w:w="466" w:type="dxa"/>
            <w:shd w:val="clear" w:color="auto" w:fill="FFFFFF" w:themeFill="background1"/>
            <w:noWrap/>
            <w:vAlign w:val="bottom"/>
            <w:hideMark/>
          </w:tcPr>
          <w:p w14:paraId="2F418C8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w:t>
            </w:r>
          </w:p>
        </w:tc>
        <w:tc>
          <w:tcPr>
            <w:tcW w:w="532" w:type="dxa"/>
            <w:shd w:val="clear" w:color="auto" w:fill="FFFFFF" w:themeFill="background1"/>
            <w:noWrap/>
            <w:vAlign w:val="bottom"/>
            <w:hideMark/>
          </w:tcPr>
          <w:p w14:paraId="00B96AB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120</w:t>
            </w:r>
          </w:p>
        </w:tc>
        <w:tc>
          <w:tcPr>
            <w:tcW w:w="573" w:type="dxa"/>
            <w:shd w:val="clear" w:color="auto" w:fill="FFFFFF" w:themeFill="background1"/>
            <w:noWrap/>
            <w:vAlign w:val="bottom"/>
            <w:hideMark/>
          </w:tcPr>
          <w:p w14:paraId="643FCD7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78</w:t>
            </w:r>
          </w:p>
        </w:tc>
        <w:tc>
          <w:tcPr>
            <w:tcW w:w="516" w:type="dxa"/>
            <w:shd w:val="clear" w:color="auto" w:fill="FFFFFF" w:themeFill="background1"/>
            <w:noWrap/>
            <w:vAlign w:val="bottom"/>
            <w:hideMark/>
          </w:tcPr>
          <w:p w14:paraId="7EBB1A89"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80</w:t>
            </w:r>
          </w:p>
        </w:tc>
        <w:tc>
          <w:tcPr>
            <w:tcW w:w="452" w:type="dxa"/>
            <w:shd w:val="clear" w:color="auto" w:fill="FFFFFF" w:themeFill="background1"/>
            <w:noWrap/>
            <w:vAlign w:val="bottom"/>
            <w:hideMark/>
          </w:tcPr>
          <w:p w14:paraId="6AF5F52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w:t>
            </w:r>
          </w:p>
        </w:tc>
        <w:tc>
          <w:tcPr>
            <w:tcW w:w="516" w:type="dxa"/>
            <w:shd w:val="clear" w:color="auto" w:fill="FFFFFF" w:themeFill="background1"/>
            <w:noWrap/>
            <w:vAlign w:val="bottom"/>
            <w:hideMark/>
          </w:tcPr>
          <w:p w14:paraId="78CB9F7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300</w:t>
            </w:r>
          </w:p>
        </w:tc>
        <w:tc>
          <w:tcPr>
            <w:tcW w:w="576" w:type="dxa"/>
            <w:shd w:val="clear" w:color="auto" w:fill="FFFFFF" w:themeFill="background1"/>
            <w:noWrap/>
            <w:vAlign w:val="bottom"/>
            <w:hideMark/>
          </w:tcPr>
          <w:p w14:paraId="36B20D5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296</w:t>
            </w:r>
          </w:p>
        </w:tc>
        <w:tc>
          <w:tcPr>
            <w:tcW w:w="452" w:type="dxa"/>
            <w:shd w:val="clear" w:color="auto" w:fill="FFFFFF" w:themeFill="background1"/>
            <w:noWrap/>
            <w:vAlign w:val="bottom"/>
            <w:hideMark/>
          </w:tcPr>
          <w:p w14:paraId="67B5E25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7B8545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058813F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5073222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71A61015" w14:textId="77777777" w:rsidTr="00A27CE0">
        <w:trPr>
          <w:trHeight w:val="315"/>
        </w:trPr>
        <w:tc>
          <w:tcPr>
            <w:tcW w:w="1271" w:type="dxa"/>
            <w:vMerge/>
            <w:vAlign w:val="center"/>
            <w:hideMark/>
          </w:tcPr>
          <w:p w14:paraId="43894EF2" w14:textId="77777777" w:rsidR="00A27CE0" w:rsidRPr="00E14453" w:rsidRDefault="00A27CE0" w:rsidP="00A27CE0">
            <w:pPr>
              <w:widowControl/>
              <w:rPr>
                <w:rFonts w:ascii="Times New Roman" w:eastAsia="Times New Roman" w:hAnsi="Times New Roman" w:cs="Times New Roman"/>
                <w:color w:val="000000"/>
                <w:sz w:val="20"/>
                <w:szCs w:val="20"/>
                <w:lang w:eastAsia="lv-LV"/>
              </w:rPr>
            </w:pPr>
          </w:p>
        </w:tc>
        <w:tc>
          <w:tcPr>
            <w:tcW w:w="1067" w:type="dxa"/>
            <w:shd w:val="clear" w:color="auto" w:fill="FFFFFF" w:themeFill="background1"/>
            <w:noWrap/>
            <w:vAlign w:val="center"/>
            <w:hideMark/>
          </w:tcPr>
          <w:p w14:paraId="05A66FD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2015/16.</w:t>
            </w:r>
          </w:p>
        </w:tc>
        <w:tc>
          <w:tcPr>
            <w:tcW w:w="452" w:type="dxa"/>
            <w:shd w:val="clear" w:color="auto" w:fill="FFFFFF" w:themeFill="background1"/>
            <w:noWrap/>
            <w:vAlign w:val="bottom"/>
            <w:hideMark/>
          </w:tcPr>
          <w:p w14:paraId="5D1E0B8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12</w:t>
            </w:r>
          </w:p>
        </w:tc>
        <w:tc>
          <w:tcPr>
            <w:tcW w:w="466" w:type="dxa"/>
            <w:shd w:val="clear" w:color="auto" w:fill="FFFFFF" w:themeFill="background1"/>
            <w:noWrap/>
            <w:vAlign w:val="bottom"/>
            <w:hideMark/>
          </w:tcPr>
          <w:p w14:paraId="64AC6A1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6</w:t>
            </w:r>
          </w:p>
        </w:tc>
        <w:tc>
          <w:tcPr>
            <w:tcW w:w="532" w:type="dxa"/>
            <w:shd w:val="clear" w:color="auto" w:fill="FFFFFF" w:themeFill="background1"/>
            <w:noWrap/>
            <w:vAlign w:val="bottom"/>
            <w:hideMark/>
          </w:tcPr>
          <w:p w14:paraId="456EFBD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140</w:t>
            </w:r>
          </w:p>
        </w:tc>
        <w:tc>
          <w:tcPr>
            <w:tcW w:w="573" w:type="dxa"/>
            <w:shd w:val="clear" w:color="auto" w:fill="FFFFFF" w:themeFill="background1"/>
            <w:noWrap/>
            <w:vAlign w:val="bottom"/>
            <w:hideMark/>
          </w:tcPr>
          <w:p w14:paraId="4DBFB71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76</w:t>
            </w:r>
          </w:p>
        </w:tc>
        <w:tc>
          <w:tcPr>
            <w:tcW w:w="516" w:type="dxa"/>
            <w:shd w:val="clear" w:color="auto" w:fill="FFFFFF" w:themeFill="background1"/>
            <w:noWrap/>
            <w:vAlign w:val="bottom"/>
            <w:hideMark/>
          </w:tcPr>
          <w:p w14:paraId="4EDF438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96</w:t>
            </w:r>
          </w:p>
        </w:tc>
        <w:tc>
          <w:tcPr>
            <w:tcW w:w="452" w:type="dxa"/>
            <w:shd w:val="clear" w:color="auto" w:fill="FFFFFF" w:themeFill="background1"/>
            <w:noWrap/>
            <w:vAlign w:val="bottom"/>
            <w:hideMark/>
          </w:tcPr>
          <w:p w14:paraId="662F1E0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15</w:t>
            </w:r>
          </w:p>
        </w:tc>
        <w:tc>
          <w:tcPr>
            <w:tcW w:w="516" w:type="dxa"/>
            <w:shd w:val="clear" w:color="auto" w:fill="FFFFFF" w:themeFill="background1"/>
            <w:noWrap/>
            <w:vAlign w:val="bottom"/>
            <w:hideMark/>
          </w:tcPr>
          <w:p w14:paraId="38A11B3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280</w:t>
            </w:r>
          </w:p>
        </w:tc>
        <w:tc>
          <w:tcPr>
            <w:tcW w:w="576" w:type="dxa"/>
            <w:shd w:val="clear" w:color="auto" w:fill="FFFFFF" w:themeFill="background1"/>
            <w:noWrap/>
            <w:vAlign w:val="bottom"/>
            <w:hideMark/>
          </w:tcPr>
          <w:p w14:paraId="179EBB5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191</w:t>
            </w:r>
          </w:p>
        </w:tc>
        <w:tc>
          <w:tcPr>
            <w:tcW w:w="452" w:type="dxa"/>
            <w:shd w:val="clear" w:color="auto" w:fill="FFFFFF" w:themeFill="background1"/>
            <w:noWrap/>
            <w:vAlign w:val="bottom"/>
            <w:hideMark/>
          </w:tcPr>
          <w:p w14:paraId="3F84E93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68F2E3A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9154CB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512E209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0D2331E7" w14:textId="77777777" w:rsidTr="00A27CE0">
        <w:trPr>
          <w:trHeight w:val="315"/>
        </w:trPr>
        <w:tc>
          <w:tcPr>
            <w:tcW w:w="1271" w:type="dxa"/>
            <w:vMerge/>
            <w:vAlign w:val="center"/>
            <w:hideMark/>
          </w:tcPr>
          <w:p w14:paraId="0AC3E8CC" w14:textId="77777777" w:rsidR="00A27CE0" w:rsidRPr="00E14453" w:rsidRDefault="00A27CE0" w:rsidP="00A27CE0">
            <w:pPr>
              <w:widowControl/>
              <w:rPr>
                <w:rFonts w:ascii="Times New Roman" w:eastAsia="Times New Roman" w:hAnsi="Times New Roman" w:cs="Times New Roman"/>
                <w:color w:val="000000"/>
                <w:sz w:val="20"/>
                <w:szCs w:val="20"/>
                <w:lang w:eastAsia="lv-LV"/>
              </w:rPr>
            </w:pPr>
          </w:p>
        </w:tc>
        <w:tc>
          <w:tcPr>
            <w:tcW w:w="1067" w:type="dxa"/>
            <w:shd w:val="clear" w:color="auto" w:fill="FFFFFF" w:themeFill="background1"/>
            <w:noWrap/>
            <w:vAlign w:val="center"/>
            <w:hideMark/>
          </w:tcPr>
          <w:p w14:paraId="18C694A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2016/17.</w:t>
            </w:r>
          </w:p>
        </w:tc>
        <w:tc>
          <w:tcPr>
            <w:tcW w:w="452" w:type="dxa"/>
            <w:shd w:val="clear" w:color="auto" w:fill="FFFFFF" w:themeFill="background1"/>
            <w:noWrap/>
            <w:vAlign w:val="bottom"/>
            <w:hideMark/>
          </w:tcPr>
          <w:p w14:paraId="1540B90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14</w:t>
            </w:r>
          </w:p>
        </w:tc>
        <w:tc>
          <w:tcPr>
            <w:tcW w:w="466" w:type="dxa"/>
            <w:shd w:val="clear" w:color="auto" w:fill="FFFFFF" w:themeFill="background1"/>
            <w:noWrap/>
            <w:vAlign w:val="bottom"/>
            <w:hideMark/>
          </w:tcPr>
          <w:p w14:paraId="6F06575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13</w:t>
            </w:r>
          </w:p>
        </w:tc>
        <w:tc>
          <w:tcPr>
            <w:tcW w:w="532" w:type="dxa"/>
            <w:shd w:val="clear" w:color="auto" w:fill="FFFFFF" w:themeFill="background1"/>
            <w:noWrap/>
            <w:vAlign w:val="bottom"/>
            <w:hideMark/>
          </w:tcPr>
          <w:p w14:paraId="6152A29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150</w:t>
            </w:r>
          </w:p>
        </w:tc>
        <w:tc>
          <w:tcPr>
            <w:tcW w:w="573" w:type="dxa"/>
            <w:shd w:val="clear" w:color="auto" w:fill="FFFFFF" w:themeFill="background1"/>
            <w:noWrap/>
            <w:vAlign w:val="bottom"/>
            <w:hideMark/>
          </w:tcPr>
          <w:p w14:paraId="3A3454F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95</w:t>
            </w:r>
          </w:p>
        </w:tc>
        <w:tc>
          <w:tcPr>
            <w:tcW w:w="516" w:type="dxa"/>
            <w:shd w:val="clear" w:color="auto" w:fill="FFFFFF" w:themeFill="background1"/>
            <w:noWrap/>
            <w:vAlign w:val="bottom"/>
            <w:hideMark/>
          </w:tcPr>
          <w:p w14:paraId="04AD81D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111</w:t>
            </w:r>
          </w:p>
        </w:tc>
        <w:tc>
          <w:tcPr>
            <w:tcW w:w="452" w:type="dxa"/>
            <w:shd w:val="clear" w:color="auto" w:fill="FFFFFF" w:themeFill="background1"/>
            <w:noWrap/>
            <w:vAlign w:val="bottom"/>
            <w:hideMark/>
          </w:tcPr>
          <w:p w14:paraId="0F5A1E3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46</w:t>
            </w:r>
          </w:p>
        </w:tc>
        <w:tc>
          <w:tcPr>
            <w:tcW w:w="516" w:type="dxa"/>
            <w:shd w:val="clear" w:color="auto" w:fill="FFFFFF" w:themeFill="background1"/>
            <w:noWrap/>
            <w:vAlign w:val="bottom"/>
            <w:hideMark/>
          </w:tcPr>
          <w:p w14:paraId="0F4533E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286</w:t>
            </w:r>
          </w:p>
        </w:tc>
        <w:tc>
          <w:tcPr>
            <w:tcW w:w="576" w:type="dxa"/>
            <w:shd w:val="clear" w:color="auto" w:fill="FFFFFF" w:themeFill="background1"/>
            <w:noWrap/>
            <w:vAlign w:val="bottom"/>
            <w:hideMark/>
          </w:tcPr>
          <w:p w14:paraId="6CE46F7E"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83</w:t>
            </w:r>
          </w:p>
        </w:tc>
        <w:tc>
          <w:tcPr>
            <w:tcW w:w="452" w:type="dxa"/>
            <w:shd w:val="clear" w:color="auto" w:fill="FFFFFF" w:themeFill="background1"/>
            <w:noWrap/>
            <w:vAlign w:val="bottom"/>
            <w:hideMark/>
          </w:tcPr>
          <w:p w14:paraId="1296216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248CEE6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DA2817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6E4CA357"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699CE759" w14:textId="77777777" w:rsidTr="00A27CE0">
        <w:trPr>
          <w:trHeight w:val="315"/>
        </w:trPr>
        <w:tc>
          <w:tcPr>
            <w:tcW w:w="1271" w:type="dxa"/>
            <w:vMerge/>
            <w:vAlign w:val="center"/>
            <w:hideMark/>
          </w:tcPr>
          <w:p w14:paraId="1A3E109C" w14:textId="77777777" w:rsidR="00A27CE0" w:rsidRPr="00E14453" w:rsidRDefault="00A27CE0" w:rsidP="00A27CE0">
            <w:pPr>
              <w:widowControl/>
              <w:rPr>
                <w:rFonts w:ascii="Times New Roman" w:eastAsia="Times New Roman" w:hAnsi="Times New Roman" w:cs="Times New Roman"/>
                <w:color w:val="000000"/>
                <w:sz w:val="20"/>
                <w:szCs w:val="20"/>
                <w:lang w:eastAsia="lv-LV"/>
              </w:rPr>
            </w:pPr>
          </w:p>
        </w:tc>
        <w:tc>
          <w:tcPr>
            <w:tcW w:w="1067" w:type="dxa"/>
            <w:shd w:val="clear" w:color="auto" w:fill="FFFFFF" w:themeFill="background1"/>
            <w:noWrap/>
            <w:vAlign w:val="center"/>
            <w:hideMark/>
          </w:tcPr>
          <w:p w14:paraId="5A0FF22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2017/18.</w:t>
            </w:r>
          </w:p>
        </w:tc>
        <w:tc>
          <w:tcPr>
            <w:tcW w:w="452" w:type="dxa"/>
            <w:shd w:val="clear" w:color="auto" w:fill="FFFFFF" w:themeFill="background1"/>
            <w:noWrap/>
            <w:vAlign w:val="bottom"/>
            <w:hideMark/>
          </w:tcPr>
          <w:p w14:paraId="30C9DF4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12</w:t>
            </w:r>
          </w:p>
        </w:tc>
        <w:tc>
          <w:tcPr>
            <w:tcW w:w="466" w:type="dxa"/>
            <w:shd w:val="clear" w:color="auto" w:fill="FFFFFF" w:themeFill="background1"/>
            <w:noWrap/>
            <w:vAlign w:val="bottom"/>
            <w:hideMark/>
          </w:tcPr>
          <w:p w14:paraId="4B88164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w:t>
            </w:r>
          </w:p>
        </w:tc>
        <w:tc>
          <w:tcPr>
            <w:tcW w:w="532" w:type="dxa"/>
            <w:shd w:val="clear" w:color="auto" w:fill="FFFFFF" w:themeFill="background1"/>
            <w:noWrap/>
            <w:vAlign w:val="bottom"/>
            <w:hideMark/>
          </w:tcPr>
          <w:p w14:paraId="3ECAF64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170</w:t>
            </w:r>
          </w:p>
        </w:tc>
        <w:tc>
          <w:tcPr>
            <w:tcW w:w="573" w:type="dxa"/>
            <w:shd w:val="clear" w:color="auto" w:fill="FFFFFF" w:themeFill="background1"/>
            <w:noWrap/>
            <w:vAlign w:val="bottom"/>
            <w:hideMark/>
          </w:tcPr>
          <w:p w14:paraId="0B562DB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107</w:t>
            </w:r>
          </w:p>
        </w:tc>
        <w:tc>
          <w:tcPr>
            <w:tcW w:w="516" w:type="dxa"/>
            <w:shd w:val="clear" w:color="auto" w:fill="FFFFFF" w:themeFill="background1"/>
            <w:noWrap/>
            <w:vAlign w:val="bottom"/>
            <w:hideMark/>
          </w:tcPr>
          <w:p w14:paraId="0424F3B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110</w:t>
            </w:r>
          </w:p>
        </w:tc>
        <w:tc>
          <w:tcPr>
            <w:tcW w:w="452" w:type="dxa"/>
            <w:shd w:val="clear" w:color="auto" w:fill="FFFFFF" w:themeFill="background1"/>
            <w:noWrap/>
            <w:vAlign w:val="bottom"/>
            <w:hideMark/>
          </w:tcPr>
          <w:p w14:paraId="18A58CD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32</w:t>
            </w:r>
          </w:p>
        </w:tc>
        <w:tc>
          <w:tcPr>
            <w:tcW w:w="516" w:type="dxa"/>
            <w:shd w:val="clear" w:color="auto" w:fill="FFFFFF" w:themeFill="background1"/>
            <w:noWrap/>
            <w:vAlign w:val="bottom"/>
            <w:hideMark/>
          </w:tcPr>
          <w:p w14:paraId="2218EF2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180</w:t>
            </w:r>
          </w:p>
        </w:tc>
        <w:tc>
          <w:tcPr>
            <w:tcW w:w="576" w:type="dxa"/>
            <w:shd w:val="clear" w:color="auto" w:fill="FFFFFF" w:themeFill="background1"/>
            <w:noWrap/>
            <w:vAlign w:val="bottom"/>
            <w:hideMark/>
          </w:tcPr>
          <w:p w14:paraId="319B2C8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204</w:t>
            </w:r>
          </w:p>
        </w:tc>
        <w:tc>
          <w:tcPr>
            <w:tcW w:w="452" w:type="dxa"/>
            <w:shd w:val="clear" w:color="auto" w:fill="FFFFFF" w:themeFill="background1"/>
            <w:noWrap/>
            <w:vAlign w:val="bottom"/>
            <w:hideMark/>
          </w:tcPr>
          <w:p w14:paraId="2907A822"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06" w:type="dxa"/>
            <w:shd w:val="clear" w:color="auto" w:fill="FFFFFF" w:themeFill="background1"/>
            <w:noWrap/>
            <w:vAlign w:val="bottom"/>
            <w:hideMark/>
          </w:tcPr>
          <w:p w14:paraId="25C9F493"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w:t>
            </w:r>
          </w:p>
        </w:tc>
        <w:tc>
          <w:tcPr>
            <w:tcW w:w="506" w:type="dxa"/>
            <w:shd w:val="clear" w:color="auto" w:fill="FFFFFF" w:themeFill="background1"/>
            <w:noWrap/>
            <w:vAlign w:val="bottom"/>
            <w:hideMark/>
          </w:tcPr>
          <w:p w14:paraId="4FB8652C"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700E248B"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r w:rsidR="00A27CE0" w:rsidRPr="00E14453" w14:paraId="76C0C97F" w14:textId="77777777" w:rsidTr="00A27CE0">
        <w:trPr>
          <w:trHeight w:val="315"/>
        </w:trPr>
        <w:tc>
          <w:tcPr>
            <w:tcW w:w="1271" w:type="dxa"/>
            <w:vMerge/>
            <w:vAlign w:val="center"/>
            <w:hideMark/>
          </w:tcPr>
          <w:p w14:paraId="43642F1A" w14:textId="77777777" w:rsidR="00A27CE0" w:rsidRPr="00E14453" w:rsidRDefault="00A27CE0" w:rsidP="00A27CE0">
            <w:pPr>
              <w:widowControl/>
              <w:rPr>
                <w:rFonts w:ascii="Times New Roman" w:eastAsia="Times New Roman" w:hAnsi="Times New Roman" w:cs="Times New Roman"/>
                <w:color w:val="000000"/>
                <w:sz w:val="20"/>
                <w:szCs w:val="20"/>
                <w:lang w:eastAsia="lv-LV"/>
              </w:rPr>
            </w:pPr>
          </w:p>
        </w:tc>
        <w:tc>
          <w:tcPr>
            <w:tcW w:w="1067" w:type="dxa"/>
            <w:shd w:val="clear" w:color="auto" w:fill="FFFFFF" w:themeFill="background1"/>
            <w:noWrap/>
            <w:vAlign w:val="center"/>
            <w:hideMark/>
          </w:tcPr>
          <w:p w14:paraId="756FD641"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2018/19.</w:t>
            </w:r>
          </w:p>
        </w:tc>
        <w:tc>
          <w:tcPr>
            <w:tcW w:w="452" w:type="dxa"/>
            <w:shd w:val="clear" w:color="auto" w:fill="FFFFFF" w:themeFill="background1"/>
            <w:noWrap/>
            <w:vAlign w:val="bottom"/>
            <w:hideMark/>
          </w:tcPr>
          <w:p w14:paraId="5E7B6556"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w:t>
            </w:r>
          </w:p>
        </w:tc>
        <w:tc>
          <w:tcPr>
            <w:tcW w:w="466" w:type="dxa"/>
            <w:shd w:val="clear" w:color="auto" w:fill="FFFFFF" w:themeFill="background1"/>
            <w:noWrap/>
            <w:vAlign w:val="bottom"/>
            <w:hideMark/>
          </w:tcPr>
          <w:p w14:paraId="3EEB797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w:t>
            </w:r>
          </w:p>
        </w:tc>
        <w:tc>
          <w:tcPr>
            <w:tcW w:w="532" w:type="dxa"/>
            <w:shd w:val="clear" w:color="auto" w:fill="FFFFFF" w:themeFill="background1"/>
            <w:noWrap/>
            <w:vAlign w:val="bottom"/>
            <w:hideMark/>
          </w:tcPr>
          <w:p w14:paraId="6A9FD9A4"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178</w:t>
            </w:r>
          </w:p>
        </w:tc>
        <w:tc>
          <w:tcPr>
            <w:tcW w:w="573" w:type="dxa"/>
            <w:shd w:val="clear" w:color="auto" w:fill="FFFFFF" w:themeFill="background1"/>
            <w:noWrap/>
            <w:vAlign w:val="bottom"/>
            <w:hideMark/>
          </w:tcPr>
          <w:p w14:paraId="116D5BB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86</w:t>
            </w:r>
          </w:p>
        </w:tc>
        <w:tc>
          <w:tcPr>
            <w:tcW w:w="516" w:type="dxa"/>
            <w:shd w:val="clear" w:color="auto" w:fill="FFFFFF" w:themeFill="background1"/>
            <w:noWrap/>
            <w:vAlign w:val="bottom"/>
            <w:hideMark/>
          </w:tcPr>
          <w:p w14:paraId="2B6568D5"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81</w:t>
            </w:r>
          </w:p>
        </w:tc>
        <w:tc>
          <w:tcPr>
            <w:tcW w:w="452" w:type="dxa"/>
            <w:shd w:val="clear" w:color="auto" w:fill="FFFFFF" w:themeFill="background1"/>
            <w:noWrap/>
            <w:vAlign w:val="bottom"/>
            <w:hideMark/>
          </w:tcPr>
          <w:p w14:paraId="6C7380E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30</w:t>
            </w:r>
          </w:p>
        </w:tc>
        <w:tc>
          <w:tcPr>
            <w:tcW w:w="516" w:type="dxa"/>
            <w:shd w:val="clear" w:color="auto" w:fill="FFFFFF" w:themeFill="background1"/>
            <w:noWrap/>
            <w:vAlign w:val="bottom"/>
            <w:hideMark/>
          </w:tcPr>
          <w:p w14:paraId="2626043A"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275</w:t>
            </w:r>
          </w:p>
        </w:tc>
        <w:tc>
          <w:tcPr>
            <w:tcW w:w="576" w:type="dxa"/>
            <w:shd w:val="clear" w:color="auto" w:fill="FFFFFF" w:themeFill="background1"/>
            <w:noWrap/>
            <w:vAlign w:val="bottom"/>
            <w:hideMark/>
          </w:tcPr>
          <w:p w14:paraId="1B7CEFED"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112</w:t>
            </w:r>
          </w:p>
        </w:tc>
        <w:tc>
          <w:tcPr>
            <w:tcW w:w="452" w:type="dxa"/>
            <w:shd w:val="clear" w:color="auto" w:fill="FFFFFF" w:themeFill="background1"/>
            <w:noWrap/>
            <w:vAlign w:val="bottom"/>
            <w:hideMark/>
          </w:tcPr>
          <w:p w14:paraId="230D1C2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48FEFCA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6" w:type="dxa"/>
            <w:shd w:val="clear" w:color="auto" w:fill="FFFFFF" w:themeFill="background1"/>
            <w:noWrap/>
            <w:vAlign w:val="bottom"/>
            <w:hideMark/>
          </w:tcPr>
          <w:p w14:paraId="79309598"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c>
          <w:tcPr>
            <w:tcW w:w="507" w:type="dxa"/>
            <w:shd w:val="clear" w:color="auto" w:fill="auto"/>
            <w:vAlign w:val="bottom"/>
            <w:hideMark/>
          </w:tcPr>
          <w:p w14:paraId="57E7E81F" w14:textId="77777777" w:rsidR="00A27CE0" w:rsidRPr="00E14453" w:rsidRDefault="00A27CE0" w:rsidP="00A27CE0">
            <w:pPr>
              <w:widowControl/>
              <w:jc w:val="center"/>
              <w:rPr>
                <w:rFonts w:ascii="Times New Roman" w:eastAsia="Times New Roman" w:hAnsi="Times New Roman" w:cs="Times New Roman"/>
                <w:sz w:val="20"/>
                <w:szCs w:val="20"/>
                <w:lang w:eastAsia="lv-LV"/>
              </w:rPr>
            </w:pPr>
            <w:r w:rsidRPr="00E14453">
              <w:rPr>
                <w:rFonts w:ascii="Times New Roman" w:eastAsia="Times New Roman" w:hAnsi="Times New Roman" w:cs="Times New Roman"/>
                <w:sz w:val="20"/>
                <w:szCs w:val="20"/>
                <w:lang w:eastAsia="lv-LV"/>
              </w:rPr>
              <w:t>0</w:t>
            </w:r>
          </w:p>
        </w:tc>
      </w:tr>
    </w:tbl>
    <w:p w14:paraId="145E7419" w14:textId="77777777" w:rsidR="00A27CE0" w:rsidRDefault="00A27CE0" w:rsidP="004874C9">
      <w:pPr>
        <w:widowControl/>
        <w:autoSpaceDE w:val="0"/>
        <w:autoSpaceDN w:val="0"/>
        <w:adjustRightInd w:val="0"/>
        <w:jc w:val="both"/>
        <w:rPr>
          <w:rFonts w:ascii="Times New Roman" w:hAnsi="Times New Roman" w:cs="Times New Roman"/>
          <w:sz w:val="24"/>
          <w:szCs w:val="24"/>
          <w:lang w:val="la-Latn"/>
        </w:rPr>
      </w:pPr>
    </w:p>
    <w:p w14:paraId="44A7D2ED" w14:textId="4202B9D4" w:rsidR="00C63C34" w:rsidRPr="00400023" w:rsidRDefault="00400023" w:rsidP="004874C9">
      <w:pPr>
        <w:widowControl/>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a-Latn"/>
        </w:rPr>
        <w:t xml:space="preserve">Saskaņā ar </w:t>
      </w:r>
      <w:r>
        <w:rPr>
          <w:rFonts w:ascii="Times New Roman" w:hAnsi="Times New Roman" w:cs="Times New Roman"/>
          <w:sz w:val="24"/>
          <w:szCs w:val="24"/>
          <w:lang w:val="lv-LV"/>
        </w:rPr>
        <w:t>spēkā esošajiem</w:t>
      </w:r>
      <w:r w:rsidR="00C63C34" w:rsidRPr="00A34325">
        <w:rPr>
          <w:rFonts w:ascii="Times New Roman" w:hAnsi="Times New Roman" w:cs="Times New Roman"/>
          <w:sz w:val="24"/>
          <w:szCs w:val="24"/>
          <w:lang w:val="lv-LV"/>
        </w:rPr>
        <w:t xml:space="preserve"> </w:t>
      </w:r>
      <w:r w:rsidR="00F04947">
        <w:rPr>
          <w:rFonts w:ascii="Times New Roman" w:hAnsi="Times New Roman" w:cs="Times New Roman"/>
          <w:sz w:val="24"/>
          <w:szCs w:val="24"/>
          <w:lang w:val="la-Latn"/>
        </w:rPr>
        <w:t xml:space="preserve">MK </w:t>
      </w:r>
      <w:r w:rsidR="00E73AE4">
        <w:rPr>
          <w:rFonts w:ascii="Times New Roman" w:hAnsi="Times New Roman" w:cs="Times New Roman"/>
          <w:sz w:val="24"/>
          <w:szCs w:val="24"/>
          <w:lang w:val="la-Latn"/>
        </w:rPr>
        <w:t>2012.</w:t>
      </w:r>
      <w:r w:rsidR="00F04947">
        <w:rPr>
          <w:rFonts w:ascii="Times New Roman" w:hAnsi="Times New Roman" w:cs="Times New Roman"/>
          <w:sz w:val="24"/>
          <w:szCs w:val="24"/>
          <w:lang w:val="lv-LV"/>
        </w:rPr>
        <w:t> </w:t>
      </w:r>
      <w:r w:rsidR="00E73AE4">
        <w:rPr>
          <w:rFonts w:ascii="Times New Roman" w:hAnsi="Times New Roman" w:cs="Times New Roman"/>
          <w:sz w:val="24"/>
          <w:szCs w:val="24"/>
          <w:lang w:val="la-Latn"/>
        </w:rPr>
        <w:t>gada 3.</w:t>
      </w:r>
      <w:r w:rsidR="00F04947">
        <w:rPr>
          <w:rFonts w:ascii="Times New Roman" w:hAnsi="Times New Roman" w:cs="Times New Roman"/>
          <w:sz w:val="24"/>
          <w:szCs w:val="24"/>
          <w:lang w:val="lv-LV"/>
        </w:rPr>
        <w:t> </w:t>
      </w:r>
      <w:r w:rsidR="00E73AE4">
        <w:rPr>
          <w:rFonts w:ascii="Times New Roman" w:hAnsi="Times New Roman" w:cs="Times New Roman"/>
          <w:sz w:val="24"/>
          <w:szCs w:val="24"/>
          <w:lang w:val="la-Latn"/>
        </w:rPr>
        <w:t>janvāra noteikumiem Nr.</w:t>
      </w:r>
      <w:r w:rsidR="00F04947">
        <w:rPr>
          <w:rFonts w:ascii="Times New Roman" w:hAnsi="Times New Roman" w:cs="Times New Roman"/>
          <w:sz w:val="24"/>
          <w:szCs w:val="24"/>
          <w:lang w:val="lv-LV"/>
        </w:rPr>
        <w:t> </w:t>
      </w:r>
      <w:r w:rsidR="00E73AE4">
        <w:rPr>
          <w:rFonts w:ascii="Times New Roman" w:hAnsi="Times New Roman" w:cs="Times New Roman"/>
          <w:sz w:val="24"/>
          <w:szCs w:val="24"/>
          <w:lang w:val="la-Latn"/>
        </w:rPr>
        <w:t>13 “Dabas lieguma “Ventas un Šķerveļa ieleja” individuālie aizsardzības un izmantošanas noteikumi”</w:t>
      </w:r>
      <w:r>
        <w:rPr>
          <w:rFonts w:ascii="Times New Roman" w:hAnsi="Times New Roman" w:cs="Times New Roman"/>
          <w:sz w:val="24"/>
          <w:szCs w:val="24"/>
          <w:lang w:val="la-Latn"/>
        </w:rPr>
        <w:t>,</w:t>
      </w:r>
      <w:r w:rsidR="00C63C34" w:rsidRPr="00A34325">
        <w:rPr>
          <w:rFonts w:ascii="Times New Roman" w:hAnsi="Times New Roman" w:cs="Times New Roman"/>
          <w:sz w:val="24"/>
          <w:szCs w:val="24"/>
          <w:lang w:val="lv-LV"/>
        </w:rPr>
        <w:t xml:space="preserve"> </w:t>
      </w:r>
      <w:r w:rsidRPr="00A34325">
        <w:rPr>
          <w:rFonts w:ascii="Times New Roman" w:hAnsi="Times New Roman" w:cs="Times New Roman"/>
          <w:sz w:val="24"/>
          <w:szCs w:val="24"/>
          <w:lang w:val="lv-LV"/>
        </w:rPr>
        <w:t xml:space="preserve">DL teritorijā </w:t>
      </w:r>
      <w:r>
        <w:rPr>
          <w:rFonts w:ascii="Times New Roman" w:hAnsi="Times New Roman" w:cs="Times New Roman"/>
          <w:sz w:val="24"/>
          <w:szCs w:val="24"/>
          <w:lang w:val="la-Latn"/>
        </w:rPr>
        <w:t>aizliegta</w:t>
      </w:r>
      <w:r w:rsidR="00C63C34" w:rsidRPr="00A34325">
        <w:rPr>
          <w:rFonts w:ascii="Times New Roman" w:hAnsi="Times New Roman" w:cs="Times New Roman"/>
          <w:sz w:val="24"/>
          <w:szCs w:val="24"/>
          <w:lang w:val="lv-LV"/>
        </w:rPr>
        <w:t xml:space="preserve"> svinu saturošu šāviņu </w:t>
      </w:r>
      <w:r w:rsidR="003E4218">
        <w:rPr>
          <w:rFonts w:ascii="Times New Roman" w:hAnsi="Times New Roman" w:cs="Times New Roman"/>
          <w:sz w:val="24"/>
          <w:szCs w:val="24"/>
          <w:lang w:val="lv-LV"/>
        </w:rPr>
        <w:t>izmantošana</w:t>
      </w:r>
      <w:r w:rsidR="00A34325" w:rsidRPr="00A34325">
        <w:rPr>
          <w:rFonts w:ascii="Times New Roman" w:hAnsi="Times New Roman" w:cs="Times New Roman"/>
          <w:sz w:val="24"/>
          <w:szCs w:val="24"/>
          <w:lang w:val="lv-LV"/>
        </w:rPr>
        <w:t xml:space="preserve"> ūdensputnu medībās, </w:t>
      </w:r>
      <w:r>
        <w:rPr>
          <w:rFonts w:ascii="Times New Roman" w:hAnsi="Times New Roman" w:cs="Times New Roman"/>
          <w:sz w:val="24"/>
          <w:szCs w:val="24"/>
          <w:lang w:val="la-Latn"/>
        </w:rPr>
        <w:t xml:space="preserve">jaunu </w:t>
      </w:r>
      <w:r w:rsidR="00A34325" w:rsidRPr="00A34325">
        <w:rPr>
          <w:rFonts w:ascii="Times New Roman" w:hAnsi="Times New Roman" w:cs="Times New Roman"/>
          <w:sz w:val="24"/>
          <w:szCs w:val="24"/>
          <w:lang w:val="lv-LV"/>
        </w:rPr>
        <w:t xml:space="preserve">medījamo dzīvnieku piebarošanas lauču </w:t>
      </w:r>
      <w:r>
        <w:rPr>
          <w:rFonts w:ascii="Times New Roman" w:hAnsi="Times New Roman" w:cs="Times New Roman"/>
          <w:sz w:val="24"/>
          <w:szCs w:val="24"/>
          <w:lang w:val="la-Latn"/>
        </w:rPr>
        <w:t xml:space="preserve">ierīkošana, kā arī </w:t>
      </w:r>
      <w:r w:rsidRPr="00400023">
        <w:rPr>
          <w:rFonts w:ascii="Times New Roman" w:hAnsi="Times New Roman" w:cs="Times New Roman"/>
          <w:sz w:val="24"/>
          <w:szCs w:val="24"/>
          <w:lang w:val="lv-LV"/>
        </w:rPr>
        <w:t>lauksa</w:t>
      </w:r>
      <w:r>
        <w:rPr>
          <w:rFonts w:ascii="Times New Roman" w:hAnsi="Times New Roman" w:cs="Times New Roman"/>
          <w:sz w:val="24"/>
          <w:szCs w:val="24"/>
          <w:lang w:val="lv-LV"/>
        </w:rPr>
        <w:t>imniecības un pārtikas produktu</w:t>
      </w:r>
      <w:r w:rsidRPr="00400023">
        <w:rPr>
          <w:rFonts w:ascii="Times New Roman" w:hAnsi="Times New Roman" w:cs="Times New Roman"/>
          <w:sz w:val="24"/>
          <w:szCs w:val="24"/>
          <w:lang w:val="lv-LV"/>
        </w:rPr>
        <w:t xml:space="preserve"> </w:t>
      </w:r>
      <w:r>
        <w:rPr>
          <w:rFonts w:ascii="Times New Roman" w:hAnsi="Times New Roman" w:cs="Times New Roman"/>
          <w:sz w:val="24"/>
          <w:szCs w:val="24"/>
          <w:lang w:val="lv-LV"/>
        </w:rPr>
        <w:t>ieve</w:t>
      </w:r>
      <w:r>
        <w:rPr>
          <w:rFonts w:ascii="Times New Roman" w:hAnsi="Times New Roman" w:cs="Times New Roman"/>
          <w:sz w:val="24"/>
          <w:szCs w:val="24"/>
          <w:lang w:val="la-Latn"/>
        </w:rPr>
        <w:t>šana</w:t>
      </w:r>
      <w:r>
        <w:rPr>
          <w:rFonts w:ascii="Times New Roman" w:hAnsi="Times New Roman" w:cs="Times New Roman"/>
          <w:sz w:val="24"/>
          <w:szCs w:val="24"/>
          <w:lang w:val="lv-LV"/>
        </w:rPr>
        <w:t xml:space="preserve"> un izgāz</w:t>
      </w:r>
      <w:r w:rsidR="00E73AE4">
        <w:rPr>
          <w:rFonts w:ascii="Times New Roman" w:hAnsi="Times New Roman" w:cs="Times New Roman"/>
          <w:sz w:val="24"/>
          <w:szCs w:val="24"/>
          <w:lang w:val="la-Latn"/>
        </w:rPr>
        <w:t xml:space="preserve">šana </w:t>
      </w:r>
      <w:r w:rsidR="003E0A17" w:rsidRPr="003E0A17">
        <w:rPr>
          <w:rFonts w:ascii="Times New Roman" w:hAnsi="Times New Roman" w:cs="Times New Roman"/>
          <w:sz w:val="24"/>
          <w:szCs w:val="24"/>
          <w:lang w:val="lv-LV"/>
        </w:rPr>
        <w:t>DL</w:t>
      </w:r>
      <w:r w:rsidR="00E73AE4">
        <w:rPr>
          <w:rFonts w:ascii="Times New Roman" w:hAnsi="Times New Roman" w:cs="Times New Roman"/>
          <w:sz w:val="24"/>
          <w:szCs w:val="24"/>
          <w:lang w:val="la-Latn"/>
        </w:rPr>
        <w:t xml:space="preserve"> teritorijā.</w:t>
      </w:r>
    </w:p>
    <w:p w14:paraId="7553AA55" w14:textId="70CD2390" w:rsidR="00C63C34" w:rsidRDefault="00C63C34" w:rsidP="004874C9">
      <w:pPr>
        <w:jc w:val="both"/>
        <w:rPr>
          <w:rFonts w:ascii="Times New Roman" w:hAnsi="Times New Roman" w:cs="Times New Roman"/>
          <w:sz w:val="24"/>
          <w:szCs w:val="24"/>
          <w:highlight w:val="yellow"/>
          <w:lang w:val="lv-LV"/>
        </w:rPr>
      </w:pPr>
    </w:p>
    <w:p w14:paraId="08DA4D2B" w14:textId="742E76E7" w:rsidR="004C2D66" w:rsidRDefault="004C2D66" w:rsidP="004874C9">
      <w:pPr>
        <w:jc w:val="both"/>
        <w:rPr>
          <w:rFonts w:ascii="Times New Roman" w:hAnsi="Times New Roman" w:cs="Times New Roman"/>
          <w:sz w:val="24"/>
          <w:szCs w:val="24"/>
          <w:lang w:val="lv-LV"/>
        </w:rPr>
      </w:pPr>
      <w:r>
        <w:rPr>
          <w:rFonts w:ascii="Times New Roman" w:hAnsi="Times New Roman" w:cs="Times New Roman"/>
          <w:sz w:val="24"/>
          <w:szCs w:val="24"/>
          <w:lang w:val="la-Latn"/>
        </w:rPr>
        <w:t>Atbilsto</w:t>
      </w:r>
      <w:r w:rsidRPr="006B520B">
        <w:rPr>
          <w:rFonts w:ascii="Times New Roman" w:hAnsi="Times New Roman" w:cs="Times New Roman"/>
          <w:sz w:val="24"/>
          <w:szCs w:val="24"/>
          <w:lang w:val="lv-LV"/>
        </w:rPr>
        <w:t>š</w:t>
      </w:r>
      <w:r w:rsidR="003E4218">
        <w:rPr>
          <w:rFonts w:ascii="Times New Roman" w:hAnsi="Times New Roman" w:cs="Times New Roman"/>
          <w:sz w:val="24"/>
          <w:szCs w:val="24"/>
          <w:lang w:val="la-Latn"/>
        </w:rPr>
        <w:t>i Valsts me</w:t>
      </w:r>
      <w:r w:rsidR="003E4218">
        <w:rPr>
          <w:rFonts w:ascii="Times New Roman" w:hAnsi="Times New Roman" w:cs="Times New Roman"/>
          <w:sz w:val="24"/>
          <w:szCs w:val="24"/>
          <w:lang w:val="lv-LV"/>
        </w:rPr>
        <w:t>ža reģistra</w:t>
      </w:r>
      <w:r w:rsidRPr="00ED6A7E">
        <w:rPr>
          <w:rFonts w:ascii="Times New Roman" w:hAnsi="Times New Roman" w:cs="Times New Roman"/>
          <w:sz w:val="24"/>
          <w:szCs w:val="24"/>
          <w:lang w:val="la-Latn"/>
        </w:rPr>
        <w:t xml:space="preserve"> datubāzē pieejama</w:t>
      </w:r>
      <w:r>
        <w:rPr>
          <w:rFonts w:ascii="Times New Roman" w:hAnsi="Times New Roman" w:cs="Times New Roman"/>
          <w:sz w:val="24"/>
          <w:szCs w:val="24"/>
          <w:lang w:val="lv-LV"/>
        </w:rPr>
        <w:t>ja</w:t>
      </w:r>
      <w:r>
        <w:rPr>
          <w:rFonts w:ascii="Times New Roman" w:hAnsi="Times New Roman" w:cs="Times New Roman"/>
          <w:sz w:val="24"/>
          <w:szCs w:val="24"/>
          <w:lang w:val="la-Latn"/>
        </w:rPr>
        <w:t>i informācijai DL</w:t>
      </w:r>
      <w:r w:rsidRPr="00ED6A7E">
        <w:rPr>
          <w:rFonts w:ascii="Times New Roman" w:hAnsi="Times New Roman" w:cs="Times New Roman"/>
          <w:sz w:val="24"/>
          <w:szCs w:val="24"/>
          <w:lang w:val="la-Latn"/>
        </w:rPr>
        <w:t xml:space="preserve"> teritorijā ir reģistrētas kopumā </w:t>
      </w:r>
      <w:r w:rsidR="00225E15" w:rsidRPr="00225E15">
        <w:rPr>
          <w:rFonts w:ascii="Times New Roman" w:hAnsi="Times New Roman" w:cs="Times New Roman"/>
          <w:sz w:val="24"/>
          <w:szCs w:val="24"/>
          <w:lang w:val="la-Latn"/>
        </w:rPr>
        <w:t>trīs</w:t>
      </w:r>
      <w:r w:rsidRPr="00225E15">
        <w:rPr>
          <w:rFonts w:ascii="Times New Roman" w:hAnsi="Times New Roman" w:cs="Times New Roman"/>
          <w:sz w:val="24"/>
          <w:szCs w:val="24"/>
          <w:lang w:val="la-Latn"/>
        </w:rPr>
        <w:t xml:space="preserve"> </w:t>
      </w:r>
      <w:r w:rsidR="003E4218">
        <w:rPr>
          <w:rFonts w:ascii="Times New Roman" w:hAnsi="Times New Roman" w:cs="Times New Roman"/>
          <w:color w:val="222222"/>
          <w:sz w:val="24"/>
          <w:szCs w:val="24"/>
          <w:shd w:val="clear" w:color="auto" w:fill="FFFFFF"/>
          <w:lang w:val="lv-LV"/>
        </w:rPr>
        <w:t>(1. kvartāla 2. un 12. nogabals, 2. kvartāla</w:t>
      </w:r>
      <w:r w:rsidR="00225E15" w:rsidRPr="00225E15">
        <w:rPr>
          <w:rFonts w:ascii="Times New Roman" w:hAnsi="Times New Roman" w:cs="Times New Roman"/>
          <w:color w:val="222222"/>
          <w:sz w:val="24"/>
          <w:szCs w:val="24"/>
          <w:shd w:val="clear" w:color="auto" w:fill="FFFFFF"/>
          <w:lang w:val="lv-LV"/>
        </w:rPr>
        <w:t xml:space="preserve"> 4</w:t>
      </w:r>
      <w:r w:rsidR="00C25CB6">
        <w:rPr>
          <w:rFonts w:ascii="Times New Roman" w:hAnsi="Times New Roman" w:cs="Times New Roman"/>
          <w:color w:val="222222"/>
          <w:sz w:val="24"/>
          <w:szCs w:val="24"/>
          <w:shd w:val="clear" w:color="auto" w:fill="FFFFFF"/>
          <w:lang w:val="la-Latn"/>
        </w:rPr>
        <w:t>.</w:t>
      </w:r>
      <w:r w:rsidR="003E4218">
        <w:rPr>
          <w:rFonts w:ascii="Times New Roman" w:hAnsi="Times New Roman" w:cs="Times New Roman"/>
          <w:color w:val="222222"/>
          <w:sz w:val="24"/>
          <w:szCs w:val="24"/>
          <w:shd w:val="clear" w:color="auto" w:fill="FFFFFF"/>
          <w:lang w:val="lv-LV"/>
        </w:rPr>
        <w:t> nogabals</w:t>
      </w:r>
      <w:r w:rsidR="00225E15" w:rsidRPr="00225E15">
        <w:rPr>
          <w:rFonts w:ascii="Times New Roman" w:hAnsi="Times New Roman" w:cs="Times New Roman"/>
          <w:color w:val="222222"/>
          <w:sz w:val="24"/>
          <w:szCs w:val="24"/>
          <w:shd w:val="clear" w:color="auto" w:fill="FFFFFF"/>
          <w:lang w:val="lv-LV"/>
        </w:rPr>
        <w:t>)</w:t>
      </w:r>
      <w:r w:rsidR="00C25CB6">
        <w:rPr>
          <w:rFonts w:ascii="Times New Roman" w:hAnsi="Times New Roman" w:cs="Times New Roman"/>
          <w:color w:val="222222"/>
          <w:sz w:val="24"/>
          <w:szCs w:val="24"/>
          <w:shd w:val="clear" w:color="auto" w:fill="FFFFFF"/>
          <w:lang w:val="la-Latn"/>
        </w:rPr>
        <w:t xml:space="preserve"> </w:t>
      </w:r>
      <w:r w:rsidRPr="00225E15">
        <w:rPr>
          <w:rFonts w:ascii="Times New Roman" w:hAnsi="Times New Roman" w:cs="Times New Roman"/>
          <w:sz w:val="24"/>
          <w:szCs w:val="24"/>
          <w:lang w:val="la-Latn"/>
        </w:rPr>
        <w:t>medījamo dzīvnieku piebarošanas lauces</w:t>
      </w:r>
      <w:r w:rsidRPr="00225E15">
        <w:rPr>
          <w:rFonts w:ascii="Times New Roman" w:hAnsi="Times New Roman" w:cs="Times New Roman"/>
          <w:sz w:val="24"/>
          <w:szCs w:val="24"/>
          <w:lang w:val="lv-LV"/>
        </w:rPr>
        <w:t>, kuras</w:t>
      </w:r>
      <w:r w:rsidR="00C25CB6">
        <w:rPr>
          <w:rFonts w:ascii="Times New Roman" w:hAnsi="Times New Roman" w:cs="Times New Roman"/>
          <w:sz w:val="24"/>
          <w:szCs w:val="24"/>
          <w:lang w:val="lv-LV"/>
        </w:rPr>
        <w:t xml:space="preserve"> visas ietilpst</w:t>
      </w:r>
      <w:r w:rsidRPr="00220DC5">
        <w:rPr>
          <w:rFonts w:ascii="Times New Roman" w:hAnsi="Times New Roman" w:cs="Times New Roman"/>
          <w:sz w:val="24"/>
          <w:szCs w:val="24"/>
          <w:lang w:val="la-Latn"/>
        </w:rPr>
        <w:t xml:space="preserve"> </w:t>
      </w:r>
      <w:r w:rsidR="00225E15">
        <w:rPr>
          <w:rFonts w:ascii="Times New Roman" w:hAnsi="Times New Roman" w:cs="Times New Roman"/>
          <w:sz w:val="24"/>
          <w:szCs w:val="24"/>
          <w:lang w:val="la-Latn"/>
        </w:rPr>
        <w:t>privātīpašnieku</w:t>
      </w:r>
      <w:r w:rsidRPr="00ED6A7E">
        <w:rPr>
          <w:rFonts w:ascii="Times New Roman" w:hAnsi="Times New Roman" w:cs="Times New Roman"/>
          <w:sz w:val="24"/>
          <w:szCs w:val="24"/>
          <w:lang w:val="lv-LV"/>
        </w:rPr>
        <w:t xml:space="preserve"> apsaimniekotajās mežu platībās.</w:t>
      </w:r>
    </w:p>
    <w:p w14:paraId="32112388" w14:textId="77777777" w:rsidR="004C2D66" w:rsidRPr="00C63C34" w:rsidRDefault="004C2D66" w:rsidP="004874C9">
      <w:pPr>
        <w:jc w:val="both"/>
        <w:rPr>
          <w:rFonts w:ascii="Times New Roman" w:hAnsi="Times New Roman" w:cs="Times New Roman"/>
          <w:sz w:val="24"/>
          <w:szCs w:val="24"/>
          <w:highlight w:val="yellow"/>
          <w:lang w:val="lv-LV"/>
        </w:rPr>
      </w:pPr>
    </w:p>
    <w:p w14:paraId="10780C64" w14:textId="7064E0FA" w:rsidR="004C2D66" w:rsidRPr="002A6E09" w:rsidRDefault="00C63C34" w:rsidP="004C2D66">
      <w:pPr>
        <w:jc w:val="both"/>
        <w:rPr>
          <w:rFonts w:ascii="Times New Roman" w:hAnsi="Times New Roman" w:cs="Times New Roman"/>
          <w:sz w:val="24"/>
          <w:szCs w:val="24"/>
          <w:lang w:val="la-Latn"/>
        </w:rPr>
      </w:pPr>
      <w:r w:rsidRPr="00A34325">
        <w:rPr>
          <w:rFonts w:ascii="Times New Roman" w:hAnsi="Times New Roman" w:cs="Times New Roman"/>
          <w:sz w:val="24"/>
          <w:szCs w:val="24"/>
          <w:lang w:val="lv-LV"/>
        </w:rPr>
        <w:t>Atbilstoši MK</w:t>
      </w:r>
      <w:r w:rsidR="00A27CE0">
        <w:rPr>
          <w:rFonts w:ascii="Times New Roman" w:hAnsi="Times New Roman" w:cs="Times New Roman"/>
          <w:sz w:val="24"/>
          <w:szCs w:val="24"/>
          <w:lang w:val="la-Latn"/>
        </w:rPr>
        <w:t xml:space="preserve"> 2013.</w:t>
      </w:r>
      <w:r w:rsidR="0085404E">
        <w:rPr>
          <w:rFonts w:ascii="Times New Roman" w:hAnsi="Times New Roman" w:cs="Times New Roman"/>
          <w:sz w:val="24"/>
          <w:szCs w:val="24"/>
          <w:lang w:val="lv-LV"/>
        </w:rPr>
        <w:t> </w:t>
      </w:r>
      <w:r w:rsidR="00A27CE0">
        <w:rPr>
          <w:rFonts w:ascii="Times New Roman" w:hAnsi="Times New Roman" w:cs="Times New Roman"/>
          <w:sz w:val="24"/>
          <w:szCs w:val="24"/>
          <w:lang w:val="la-Latn"/>
        </w:rPr>
        <w:t>gada 17.</w:t>
      </w:r>
      <w:r w:rsidR="0085404E">
        <w:rPr>
          <w:rFonts w:ascii="Times New Roman" w:hAnsi="Times New Roman" w:cs="Times New Roman"/>
          <w:sz w:val="24"/>
          <w:szCs w:val="24"/>
          <w:lang w:val="lv-LV"/>
        </w:rPr>
        <w:t> </w:t>
      </w:r>
      <w:r w:rsidR="00A27CE0">
        <w:rPr>
          <w:rFonts w:ascii="Times New Roman" w:hAnsi="Times New Roman" w:cs="Times New Roman"/>
          <w:sz w:val="24"/>
          <w:szCs w:val="24"/>
          <w:lang w:val="la-Latn"/>
        </w:rPr>
        <w:t>decembra</w:t>
      </w:r>
      <w:r w:rsidRPr="00A34325">
        <w:rPr>
          <w:rFonts w:ascii="Times New Roman" w:hAnsi="Times New Roman" w:cs="Times New Roman"/>
          <w:sz w:val="24"/>
          <w:szCs w:val="24"/>
          <w:lang w:val="lv-LV"/>
        </w:rPr>
        <w:t xml:space="preserve"> noteikumu Nr.</w:t>
      </w:r>
      <w:r w:rsidR="0085404E">
        <w:rPr>
          <w:rFonts w:ascii="Times New Roman" w:hAnsi="Times New Roman" w:cs="Times New Roman"/>
          <w:sz w:val="24"/>
          <w:szCs w:val="24"/>
          <w:lang w:val="lv-LV"/>
        </w:rPr>
        <w:t> </w:t>
      </w:r>
      <w:r w:rsidRPr="00A34325">
        <w:rPr>
          <w:rFonts w:ascii="Times New Roman" w:hAnsi="Times New Roman" w:cs="Times New Roman"/>
          <w:sz w:val="24"/>
          <w:szCs w:val="24"/>
          <w:lang w:val="lv-LV"/>
        </w:rPr>
        <w:t xml:space="preserve">1483 </w:t>
      </w:r>
      <w:r w:rsidR="00B90DEB">
        <w:rPr>
          <w:rFonts w:ascii="Times New Roman" w:hAnsi="Times New Roman" w:cs="Times New Roman"/>
          <w:sz w:val="24"/>
          <w:szCs w:val="24"/>
          <w:lang w:val="lv-LV"/>
        </w:rPr>
        <w:t>“</w:t>
      </w:r>
      <w:r w:rsidRPr="00A34325">
        <w:rPr>
          <w:rFonts w:ascii="Times New Roman" w:hAnsi="Times New Roman" w:cs="Times New Roman"/>
          <w:sz w:val="24"/>
          <w:szCs w:val="24"/>
          <w:lang w:val="lv-LV"/>
        </w:rPr>
        <w:t>Savvaļā dzīvojošo medījamo dzīvnieku piebarošanas noteikumi” 7.4.</w:t>
      </w:r>
      <w:r w:rsidR="003E4218">
        <w:rPr>
          <w:rFonts w:ascii="Times New Roman" w:hAnsi="Times New Roman" w:cs="Times New Roman"/>
          <w:sz w:val="24"/>
          <w:szCs w:val="24"/>
          <w:lang w:val="lv-LV"/>
        </w:rPr>
        <w:t> </w:t>
      </w:r>
      <w:r w:rsidRPr="00A34325">
        <w:rPr>
          <w:rFonts w:ascii="Times New Roman" w:hAnsi="Times New Roman" w:cs="Times New Roman"/>
          <w:sz w:val="24"/>
          <w:szCs w:val="24"/>
          <w:lang w:val="lv-LV"/>
        </w:rPr>
        <w:t xml:space="preserve">punktam, medījamo dzīvnieku piebarošana nav atļauta teritorijās, </w:t>
      </w:r>
      <w:r w:rsidR="003E4218">
        <w:rPr>
          <w:rFonts w:ascii="Times New Roman" w:hAnsi="Times New Roman" w:cs="Times New Roman"/>
          <w:sz w:val="24"/>
          <w:szCs w:val="24"/>
          <w:lang w:val="lv-LV"/>
        </w:rPr>
        <w:t>kas DAP</w:t>
      </w:r>
      <w:r w:rsidRPr="00A34325">
        <w:rPr>
          <w:rFonts w:ascii="Times New Roman" w:hAnsi="Times New Roman" w:cs="Times New Roman"/>
          <w:sz w:val="24"/>
          <w:szCs w:val="24"/>
          <w:lang w:val="lv-LV"/>
        </w:rPr>
        <w:t xml:space="preserve"> uzturētajā valsts reģistrā noteiktas kā īpaši aizsargājamie biotopi vai īpaši aizsargājamo sugu dzīvotnes. Automātisko barotavu izvietošana pieļaujama gadījumos, ja tas nepieciešams dzīvnieku skaita regulēšanai, vietās, kur tas neapdraud dabisko biotopu vai īpaši aizsargā</w:t>
      </w:r>
      <w:r w:rsidR="004C2D66">
        <w:rPr>
          <w:rFonts w:ascii="Times New Roman" w:hAnsi="Times New Roman" w:cs="Times New Roman"/>
          <w:sz w:val="24"/>
          <w:szCs w:val="24"/>
          <w:lang w:val="lv-LV"/>
        </w:rPr>
        <w:t xml:space="preserve">jamo sugu dzīvotņu saglabāšanu. </w:t>
      </w:r>
      <w:r w:rsidR="003E4218">
        <w:rPr>
          <w:rFonts w:ascii="Times New Roman" w:hAnsi="Times New Roman" w:cs="Times New Roman"/>
          <w:sz w:val="24"/>
          <w:szCs w:val="24"/>
          <w:lang w:val="la-Latn"/>
        </w:rPr>
        <w:t>Uz DA</w:t>
      </w:r>
      <w:r w:rsidR="004C2D66">
        <w:rPr>
          <w:rFonts w:ascii="Times New Roman" w:hAnsi="Times New Roman" w:cs="Times New Roman"/>
          <w:sz w:val="24"/>
          <w:szCs w:val="24"/>
          <w:lang w:val="la-Latn"/>
        </w:rPr>
        <w:t xml:space="preserve"> plān</w:t>
      </w:r>
      <w:r w:rsidR="003E4218">
        <w:rPr>
          <w:rFonts w:ascii="Times New Roman" w:hAnsi="Times New Roman" w:cs="Times New Roman"/>
          <w:sz w:val="24"/>
          <w:szCs w:val="24"/>
          <w:lang w:val="la-Latn"/>
        </w:rPr>
        <w:t>a izstrādes brīdi nevienā no Valsts me</w:t>
      </w:r>
      <w:r w:rsidR="003E4218">
        <w:rPr>
          <w:rFonts w:ascii="Times New Roman" w:hAnsi="Times New Roman" w:cs="Times New Roman"/>
          <w:sz w:val="24"/>
          <w:szCs w:val="24"/>
          <w:lang w:val="lv-LV"/>
        </w:rPr>
        <w:t>ža reģistra</w:t>
      </w:r>
      <w:r w:rsidR="004C2D66">
        <w:rPr>
          <w:rFonts w:ascii="Times New Roman" w:hAnsi="Times New Roman" w:cs="Times New Roman"/>
          <w:sz w:val="24"/>
          <w:szCs w:val="24"/>
          <w:lang w:val="la-Latn"/>
        </w:rPr>
        <w:t xml:space="preserve"> datubāzē reģistrētajām medījamo dzīvnieku piebarošanas laucēm nav konstatēti īpaši aizsargājamie biotopi vai aizsargājamo</w:t>
      </w:r>
      <w:r w:rsidR="003E4218">
        <w:rPr>
          <w:rFonts w:ascii="Times New Roman" w:hAnsi="Times New Roman" w:cs="Times New Roman"/>
          <w:sz w:val="24"/>
          <w:szCs w:val="24"/>
          <w:lang w:val="la-Latn"/>
        </w:rPr>
        <w:t xml:space="preserve"> sugu dzīvotnēs (skat. 3.3.5.2. </w:t>
      </w:r>
      <w:r w:rsidR="004C2D66">
        <w:rPr>
          <w:rFonts w:ascii="Times New Roman" w:hAnsi="Times New Roman" w:cs="Times New Roman"/>
          <w:sz w:val="24"/>
          <w:szCs w:val="24"/>
          <w:lang w:val="la-Latn"/>
        </w:rPr>
        <w:t>att.).</w:t>
      </w:r>
    </w:p>
    <w:p w14:paraId="787F68DF" w14:textId="24598E20" w:rsidR="004C2D66" w:rsidRDefault="004C2D66" w:rsidP="004874C9">
      <w:pPr>
        <w:jc w:val="both"/>
        <w:rPr>
          <w:rFonts w:ascii="Times New Roman" w:hAnsi="Times New Roman" w:cs="Times New Roman"/>
          <w:sz w:val="24"/>
          <w:szCs w:val="24"/>
          <w:lang w:val="lv-LV"/>
        </w:rPr>
      </w:pPr>
    </w:p>
    <w:p w14:paraId="23E6883F" w14:textId="216A0520" w:rsidR="004C2D66" w:rsidRPr="00E61BF0" w:rsidRDefault="004C2D66" w:rsidP="004874C9">
      <w:pPr>
        <w:jc w:val="both"/>
        <w:rPr>
          <w:rFonts w:ascii="Times New Roman" w:hAnsi="Times New Roman" w:cs="Times New Roman"/>
          <w:sz w:val="24"/>
          <w:szCs w:val="24"/>
          <w:lang w:val="la-Latn"/>
        </w:rPr>
      </w:pPr>
      <w:r w:rsidRPr="004C2D66">
        <w:rPr>
          <w:rFonts w:ascii="Times New Roman" w:hAnsi="Times New Roman" w:cs="Times New Roman"/>
          <w:noProof/>
          <w:sz w:val="24"/>
          <w:szCs w:val="24"/>
          <w:lang w:val="lv-LV" w:eastAsia="lv-LV"/>
        </w:rPr>
        <w:drawing>
          <wp:inline distT="0" distB="0" distL="0" distR="0" wp14:anchorId="67110CD2" wp14:editId="2A95084A">
            <wp:extent cx="5277485" cy="3732012"/>
            <wp:effectExtent l="0" t="0" r="0" b="1905"/>
            <wp:docPr id="59" name="Picture 59" descr="C:\Users\12380793\Downloads\Meza dzivnieku barosanas lau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Meza dzivnieku barosanas lauces (1).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277485" cy="3732012"/>
                    </a:xfrm>
                    <a:prstGeom prst="rect">
                      <a:avLst/>
                    </a:prstGeom>
                    <a:noFill/>
                    <a:ln>
                      <a:noFill/>
                    </a:ln>
                  </pic:spPr>
                </pic:pic>
              </a:graphicData>
            </a:graphic>
          </wp:inline>
        </w:drawing>
      </w:r>
    </w:p>
    <w:p w14:paraId="473BC39E" w14:textId="1144375D" w:rsidR="004C2D66" w:rsidRPr="006B3D3A" w:rsidRDefault="003E4218" w:rsidP="004C2D66">
      <w:pPr>
        <w:pStyle w:val="tv213"/>
        <w:spacing w:before="0" w:beforeAutospacing="0" w:after="0" w:afterAutospacing="0"/>
        <w:jc w:val="both"/>
        <w:rPr>
          <w:i/>
          <w:sz w:val="20"/>
          <w:szCs w:val="20"/>
          <w:lang w:val="la-Latn"/>
        </w:rPr>
      </w:pPr>
      <w:r>
        <w:rPr>
          <w:i/>
          <w:sz w:val="20"/>
          <w:szCs w:val="20"/>
          <w:lang w:val="lv-LV"/>
        </w:rPr>
        <w:t>3.3.5.2. </w:t>
      </w:r>
      <w:r w:rsidR="004C2D66" w:rsidRPr="00264BC7">
        <w:rPr>
          <w:i/>
          <w:sz w:val="20"/>
          <w:szCs w:val="20"/>
          <w:lang w:val="lv-LV"/>
        </w:rPr>
        <w:t>att</w:t>
      </w:r>
      <w:r w:rsidR="004C2D66" w:rsidRPr="00264BC7">
        <w:rPr>
          <w:i/>
          <w:sz w:val="20"/>
          <w:szCs w:val="20"/>
          <w:lang w:val="la-Latn"/>
        </w:rPr>
        <w:t>ēls</w:t>
      </w:r>
      <w:r w:rsidR="004C2D66" w:rsidRPr="00264BC7">
        <w:rPr>
          <w:i/>
          <w:sz w:val="20"/>
          <w:szCs w:val="20"/>
          <w:lang w:val="lv-LV"/>
        </w:rPr>
        <w:t xml:space="preserve">. </w:t>
      </w:r>
      <w:r w:rsidR="004C2D66">
        <w:rPr>
          <w:b/>
          <w:i/>
          <w:sz w:val="20"/>
          <w:szCs w:val="20"/>
          <w:lang w:val="lv-LV"/>
        </w:rPr>
        <w:t>D</w:t>
      </w:r>
      <w:r w:rsidR="004C2D66">
        <w:rPr>
          <w:b/>
          <w:i/>
          <w:sz w:val="20"/>
          <w:szCs w:val="20"/>
          <w:lang w:val="la-Latn"/>
        </w:rPr>
        <w:t>L</w:t>
      </w:r>
      <w:r w:rsidR="004C2D66" w:rsidRPr="00264BC7">
        <w:rPr>
          <w:b/>
          <w:i/>
          <w:sz w:val="20"/>
          <w:szCs w:val="20"/>
          <w:lang w:val="lv-LV"/>
        </w:rPr>
        <w:t xml:space="preserve"> </w:t>
      </w:r>
      <w:r w:rsidR="004C2D66" w:rsidRPr="00264BC7">
        <w:rPr>
          <w:b/>
          <w:i/>
          <w:sz w:val="20"/>
          <w:szCs w:val="20"/>
          <w:lang w:val="la-Latn"/>
        </w:rPr>
        <w:t>“</w:t>
      </w:r>
      <w:r w:rsidR="004C2D66">
        <w:rPr>
          <w:b/>
          <w:i/>
          <w:sz w:val="20"/>
          <w:szCs w:val="20"/>
          <w:lang w:val="la-Latn"/>
        </w:rPr>
        <w:t>Ventas un Šķerveļa ieleja</w:t>
      </w:r>
      <w:r w:rsidR="004C2D66" w:rsidRPr="00264BC7">
        <w:rPr>
          <w:b/>
          <w:i/>
          <w:sz w:val="20"/>
          <w:szCs w:val="20"/>
          <w:lang w:val="la-Latn"/>
        </w:rPr>
        <w:t>” teritorijā reģistrēto medījamo dzīvnieku piebarošanas lauču izvietojums</w:t>
      </w:r>
      <w:r w:rsidR="004C2D66">
        <w:rPr>
          <w:b/>
          <w:i/>
          <w:sz w:val="20"/>
          <w:szCs w:val="20"/>
          <w:lang w:val="la-Latn"/>
        </w:rPr>
        <w:t>, to pārklāšanās ar ES nozīmes īpaši aizsarg</w:t>
      </w:r>
      <w:r>
        <w:rPr>
          <w:b/>
          <w:i/>
          <w:sz w:val="20"/>
          <w:szCs w:val="20"/>
          <w:lang w:val="lv-LV"/>
        </w:rPr>
        <w:t>ā</w:t>
      </w:r>
      <w:r w:rsidR="004C2D66">
        <w:rPr>
          <w:b/>
          <w:i/>
          <w:sz w:val="20"/>
          <w:szCs w:val="20"/>
          <w:lang w:val="la-Latn"/>
        </w:rPr>
        <w:t xml:space="preserve">jamiem biotopiem un </w:t>
      </w:r>
      <w:r>
        <w:rPr>
          <w:b/>
          <w:i/>
          <w:sz w:val="20"/>
          <w:szCs w:val="20"/>
          <w:lang w:val="la-Latn"/>
        </w:rPr>
        <w:t>aizsarg</w:t>
      </w:r>
      <w:r>
        <w:rPr>
          <w:b/>
          <w:i/>
          <w:sz w:val="20"/>
          <w:szCs w:val="20"/>
          <w:lang w:val="lv-LV"/>
        </w:rPr>
        <w:t>ā</w:t>
      </w:r>
      <w:r w:rsidR="004C2D66">
        <w:rPr>
          <w:b/>
          <w:i/>
          <w:sz w:val="20"/>
          <w:szCs w:val="20"/>
          <w:lang w:val="la-Latn"/>
        </w:rPr>
        <w:t>jamo sugu atradnēm</w:t>
      </w:r>
    </w:p>
    <w:p w14:paraId="7C035DD3" w14:textId="2D501C5A" w:rsidR="00677B4A" w:rsidRDefault="00677B4A" w:rsidP="004874C9">
      <w:pPr>
        <w:rPr>
          <w:lang w:val="lv-LV"/>
        </w:rPr>
      </w:pPr>
    </w:p>
    <w:p w14:paraId="5B27918B" w14:textId="77777777" w:rsidR="00577C1B" w:rsidRPr="00107B7A" w:rsidRDefault="00577C1B" w:rsidP="004874C9">
      <w:pPr>
        <w:rPr>
          <w:lang w:val="lv-LV"/>
        </w:rPr>
      </w:pPr>
    </w:p>
    <w:p w14:paraId="31B49522" w14:textId="6005B522" w:rsidR="00A13E51" w:rsidRPr="00107B7A" w:rsidRDefault="000F4C51" w:rsidP="004874C9">
      <w:pPr>
        <w:pStyle w:val="Heading3"/>
        <w:rPr>
          <w:lang w:val="lv-LV"/>
        </w:rPr>
      </w:pPr>
      <w:bookmarkStart w:id="50" w:name="_Toc29199949"/>
      <w:r w:rsidRPr="00107B7A">
        <w:rPr>
          <w:lang w:val="lv-LV"/>
        </w:rPr>
        <w:t>3.3.6</w:t>
      </w:r>
      <w:r w:rsidR="00A13E51" w:rsidRPr="00107B7A">
        <w:rPr>
          <w:lang w:val="lv-LV"/>
        </w:rPr>
        <w:t>.</w:t>
      </w:r>
      <w:r w:rsidR="003E4218">
        <w:rPr>
          <w:spacing w:val="-19"/>
          <w:lang w:val="lv-LV"/>
        </w:rPr>
        <w:t> </w:t>
      </w:r>
      <w:r w:rsidR="00A13E51" w:rsidRPr="00107B7A">
        <w:rPr>
          <w:lang w:val="lv-LV"/>
        </w:rPr>
        <w:t>Citi teritorijas izmantošanas veidi</w:t>
      </w:r>
      <w:bookmarkEnd w:id="50"/>
    </w:p>
    <w:p w14:paraId="06468A76" w14:textId="5689D837" w:rsidR="00BB3A98" w:rsidRPr="00107B7A" w:rsidRDefault="00BB3A98" w:rsidP="004874C9">
      <w:pPr>
        <w:pStyle w:val="BodyText"/>
        <w:ind w:left="0" w:right="830"/>
        <w:jc w:val="both"/>
        <w:rPr>
          <w:rFonts w:ascii="Times New Roman" w:eastAsiaTheme="minorHAnsi" w:hAnsi="Times New Roman" w:cs="Times New Roman"/>
          <w:highlight w:val="yellow"/>
          <w:lang w:val="lv-LV"/>
        </w:rPr>
      </w:pPr>
    </w:p>
    <w:p w14:paraId="379A7348" w14:textId="5E684D1A" w:rsidR="00A13E51" w:rsidRPr="00107B7A" w:rsidRDefault="00C1401C" w:rsidP="004874C9">
      <w:pPr>
        <w:pStyle w:val="BodyText"/>
        <w:ind w:left="0" w:right="-2"/>
        <w:jc w:val="both"/>
        <w:rPr>
          <w:rFonts w:ascii="Times New Roman" w:hAnsi="Times New Roman" w:cs="Times New Roman"/>
          <w:lang w:val="lv-LV"/>
        </w:rPr>
      </w:pPr>
      <w:r w:rsidRPr="00107B7A">
        <w:rPr>
          <w:rFonts w:ascii="Times New Roman" w:hAnsi="Times New Roman" w:cs="Times New Roman"/>
          <w:lang w:val="lv-LV"/>
        </w:rPr>
        <w:t xml:space="preserve">Vietējie iedzīvotāji </w:t>
      </w:r>
      <w:r w:rsidR="003E0A17">
        <w:rPr>
          <w:rFonts w:ascii="Times New Roman" w:hAnsi="Times New Roman" w:cs="Times New Roman"/>
          <w:lang w:val="lv-LV"/>
        </w:rPr>
        <w:t>DL</w:t>
      </w:r>
      <w:r w:rsidRPr="00107B7A">
        <w:rPr>
          <w:rFonts w:ascii="Times New Roman" w:hAnsi="Times New Roman" w:cs="Times New Roman"/>
          <w:lang w:val="lv-LV"/>
        </w:rPr>
        <w:t xml:space="preserve"> teritorijā ietilpstošos mežus</w:t>
      </w:r>
      <w:r w:rsidR="00A13E51" w:rsidRPr="00107B7A">
        <w:rPr>
          <w:rFonts w:ascii="Times New Roman" w:hAnsi="Times New Roman" w:cs="Times New Roman"/>
          <w:lang w:val="lv-LV"/>
        </w:rPr>
        <w:t xml:space="preserve"> izmanto</w:t>
      </w:r>
      <w:r w:rsidRPr="00107B7A">
        <w:rPr>
          <w:rFonts w:ascii="Times New Roman" w:hAnsi="Times New Roman" w:cs="Times New Roman"/>
          <w:lang w:val="lv-LV"/>
        </w:rPr>
        <w:t xml:space="preserve"> </w:t>
      </w:r>
      <w:r w:rsidR="00A13E51" w:rsidRPr="00107B7A">
        <w:rPr>
          <w:rFonts w:ascii="Times New Roman" w:hAnsi="Times New Roman" w:cs="Times New Roman"/>
          <w:lang w:val="lv-LV"/>
        </w:rPr>
        <w:t xml:space="preserve">ogošanai un sēņošanai. Ogošana un sēņošana nenotiek plašos apmēros un minimāli ietekmē teritorijas dabas vērtības. </w:t>
      </w:r>
      <w:r w:rsidR="00577C1B">
        <w:rPr>
          <w:rFonts w:ascii="Times New Roman" w:hAnsi="Times New Roman" w:cs="Times New Roman"/>
          <w:lang w:val="lv-LV"/>
        </w:rPr>
        <w:t>DL teritorijā ietilpstošās upes</w:t>
      </w:r>
      <w:r w:rsidRPr="00107B7A">
        <w:rPr>
          <w:rFonts w:ascii="Times New Roman" w:hAnsi="Times New Roman" w:cs="Times New Roman"/>
          <w:lang w:val="lv-LV"/>
        </w:rPr>
        <w:t xml:space="preserve"> ir iecienīta vieta </w:t>
      </w:r>
      <w:r w:rsidR="00A13E51" w:rsidRPr="00107B7A">
        <w:rPr>
          <w:rFonts w:ascii="Times New Roman" w:hAnsi="Times New Roman" w:cs="Times New Roman"/>
          <w:lang w:val="lv-LV"/>
        </w:rPr>
        <w:t>makšķerēšanai.</w:t>
      </w:r>
    </w:p>
    <w:p w14:paraId="70BB55EC" w14:textId="15FAE0D9" w:rsidR="00A13E51" w:rsidRDefault="00A13E51" w:rsidP="00E73AE4">
      <w:pPr>
        <w:pStyle w:val="BodyText"/>
        <w:ind w:left="0" w:right="828"/>
        <w:jc w:val="both"/>
        <w:rPr>
          <w:lang w:val="lv-LV"/>
        </w:rPr>
      </w:pPr>
    </w:p>
    <w:p w14:paraId="0720545B" w14:textId="7E50CCBE" w:rsidR="00A8615D" w:rsidRDefault="00A8615D" w:rsidP="0018049F">
      <w:pPr>
        <w:pStyle w:val="BodyText"/>
        <w:ind w:left="0" w:right="828"/>
        <w:jc w:val="both"/>
        <w:rPr>
          <w:lang w:val="lv-LV"/>
        </w:rPr>
      </w:pPr>
    </w:p>
    <w:p w14:paraId="18074C75" w14:textId="5602CE8A" w:rsidR="0076579B" w:rsidRDefault="0076579B">
      <w:pPr>
        <w:widowControl/>
        <w:spacing w:after="160" w:line="259" w:lineRule="auto"/>
        <w:rPr>
          <w:rFonts w:ascii="Times New Roman" w:eastAsia="Calibri" w:hAnsi="Times New Roman"/>
          <w:b/>
          <w:bCs/>
          <w:caps/>
          <w:color w:val="002060"/>
          <w:sz w:val="28"/>
          <w:szCs w:val="36"/>
          <w:lang w:val="lv-LV"/>
        </w:rPr>
      </w:pPr>
      <w:bookmarkStart w:id="51" w:name="_Toc29199950"/>
    </w:p>
    <w:p w14:paraId="5860EA24" w14:textId="65AFF1AC" w:rsidR="00AC3C73" w:rsidRPr="00107B7A" w:rsidRDefault="00720AC0" w:rsidP="004874C9">
      <w:pPr>
        <w:pStyle w:val="Heading1"/>
        <w:rPr>
          <w:lang w:val="lv-LV"/>
        </w:rPr>
      </w:pPr>
      <w:r w:rsidRPr="00107B7A">
        <w:rPr>
          <w:lang w:val="lv-LV"/>
        </w:rPr>
        <w:lastRenderedPageBreak/>
        <w:t>4</w:t>
      </w:r>
      <w:bookmarkStart w:id="52" w:name="_TOC_250027"/>
      <w:r w:rsidR="003E4218">
        <w:rPr>
          <w:lang w:val="lv-LV"/>
        </w:rPr>
        <w:t>. </w:t>
      </w:r>
      <w:r w:rsidR="00AC3C73" w:rsidRPr="00107B7A">
        <w:rPr>
          <w:lang w:val="lv-LV"/>
        </w:rPr>
        <w:t>AIZSARGĀJAMĀS TERITORIJAS NOVĒRTĒJUMS</w:t>
      </w:r>
      <w:bookmarkEnd w:id="51"/>
      <w:bookmarkEnd w:id="52"/>
    </w:p>
    <w:p w14:paraId="19033921" w14:textId="77777777" w:rsidR="00AC3C73" w:rsidRPr="00107B7A" w:rsidRDefault="00AC3C73" w:rsidP="004874C9">
      <w:pPr>
        <w:rPr>
          <w:rFonts w:ascii="Times New Roman" w:eastAsia="Calibri" w:hAnsi="Times New Roman" w:cs="Times New Roman"/>
          <w:b/>
          <w:bCs/>
          <w:sz w:val="27"/>
          <w:szCs w:val="27"/>
          <w:lang w:val="lv-LV"/>
        </w:rPr>
      </w:pPr>
    </w:p>
    <w:p w14:paraId="2BB3567F" w14:textId="6453335F" w:rsidR="00AC3C73" w:rsidRPr="00107B7A" w:rsidRDefault="00720AC0" w:rsidP="004874C9">
      <w:pPr>
        <w:pStyle w:val="Heading2"/>
        <w:tabs>
          <w:tab w:val="left" w:pos="734"/>
        </w:tabs>
        <w:rPr>
          <w:rFonts w:cs="Times New Roman"/>
          <w:spacing w:val="-1"/>
          <w:sz w:val="24"/>
          <w:lang w:val="lv-LV"/>
        </w:rPr>
      </w:pPr>
      <w:bookmarkStart w:id="53" w:name="_Toc29199951"/>
      <w:r w:rsidRPr="00107B7A">
        <w:rPr>
          <w:rFonts w:cs="Times New Roman"/>
          <w:spacing w:val="-1"/>
          <w:sz w:val="24"/>
          <w:lang w:val="lv-LV"/>
        </w:rPr>
        <w:t>4</w:t>
      </w:r>
      <w:bookmarkStart w:id="54" w:name="_TOC_250026"/>
      <w:r w:rsidR="003E4218">
        <w:rPr>
          <w:rFonts w:cs="Times New Roman"/>
          <w:spacing w:val="-1"/>
          <w:sz w:val="24"/>
          <w:lang w:val="lv-LV"/>
        </w:rPr>
        <w:t>.1. </w:t>
      </w:r>
      <w:r w:rsidR="00AC3C73" w:rsidRPr="00107B7A">
        <w:rPr>
          <w:rFonts w:cs="Times New Roman"/>
          <w:spacing w:val="-1"/>
          <w:sz w:val="24"/>
          <w:lang w:val="lv-LV"/>
        </w:rPr>
        <w:t>Aizsargājamā</w:t>
      </w:r>
      <w:r w:rsidR="00AC3C73" w:rsidRPr="00107B7A">
        <w:rPr>
          <w:rFonts w:cs="Times New Roman"/>
          <w:spacing w:val="-10"/>
          <w:sz w:val="24"/>
          <w:lang w:val="lv-LV"/>
        </w:rPr>
        <w:t xml:space="preserve"> </w:t>
      </w:r>
      <w:r w:rsidR="00AC3C73" w:rsidRPr="00107B7A">
        <w:rPr>
          <w:rFonts w:cs="Times New Roman"/>
          <w:sz w:val="24"/>
          <w:lang w:val="lv-LV"/>
        </w:rPr>
        <w:t>teritorija</w:t>
      </w:r>
      <w:r w:rsidR="00AC3C73" w:rsidRPr="00107B7A">
        <w:rPr>
          <w:rFonts w:cs="Times New Roman"/>
          <w:spacing w:val="-11"/>
          <w:sz w:val="24"/>
          <w:lang w:val="lv-LV"/>
        </w:rPr>
        <w:t xml:space="preserve"> </w:t>
      </w:r>
      <w:r w:rsidR="00AC3C73" w:rsidRPr="00107B7A">
        <w:rPr>
          <w:rFonts w:cs="Times New Roman"/>
          <w:sz w:val="24"/>
          <w:lang w:val="lv-LV"/>
        </w:rPr>
        <w:t>kā</w:t>
      </w:r>
      <w:r w:rsidR="00AC3C73" w:rsidRPr="00107B7A">
        <w:rPr>
          <w:rFonts w:cs="Times New Roman"/>
          <w:spacing w:val="-10"/>
          <w:sz w:val="24"/>
          <w:lang w:val="lv-LV"/>
        </w:rPr>
        <w:t xml:space="preserve"> </w:t>
      </w:r>
      <w:r w:rsidR="00AC3C73" w:rsidRPr="00107B7A">
        <w:rPr>
          <w:rFonts w:cs="Times New Roman"/>
          <w:spacing w:val="-1"/>
          <w:sz w:val="24"/>
          <w:lang w:val="lv-LV"/>
        </w:rPr>
        <w:t>vienota</w:t>
      </w:r>
      <w:r w:rsidR="00AC3C73" w:rsidRPr="00107B7A">
        <w:rPr>
          <w:rFonts w:cs="Times New Roman"/>
          <w:spacing w:val="-11"/>
          <w:sz w:val="24"/>
          <w:lang w:val="lv-LV"/>
        </w:rPr>
        <w:t xml:space="preserve"> </w:t>
      </w:r>
      <w:r w:rsidR="00AC3C73" w:rsidRPr="00107B7A">
        <w:rPr>
          <w:rFonts w:cs="Times New Roman"/>
          <w:sz w:val="24"/>
          <w:lang w:val="lv-LV"/>
        </w:rPr>
        <w:t>dabas</w:t>
      </w:r>
      <w:r w:rsidR="00AC3C73" w:rsidRPr="00107B7A">
        <w:rPr>
          <w:rFonts w:cs="Times New Roman"/>
          <w:spacing w:val="-10"/>
          <w:sz w:val="24"/>
          <w:lang w:val="lv-LV"/>
        </w:rPr>
        <w:t xml:space="preserve"> </w:t>
      </w:r>
      <w:r w:rsidR="00AC3C73" w:rsidRPr="00107B7A">
        <w:rPr>
          <w:rFonts w:cs="Times New Roman"/>
          <w:spacing w:val="-1"/>
          <w:sz w:val="24"/>
          <w:lang w:val="lv-LV"/>
        </w:rPr>
        <w:t>aizsardzības</w:t>
      </w:r>
      <w:r w:rsidR="00AC3C73" w:rsidRPr="00107B7A">
        <w:rPr>
          <w:rFonts w:cs="Times New Roman"/>
          <w:spacing w:val="-10"/>
          <w:sz w:val="24"/>
          <w:lang w:val="lv-LV"/>
        </w:rPr>
        <w:t xml:space="preserve"> </w:t>
      </w:r>
      <w:r w:rsidR="00AC3C73" w:rsidRPr="00107B7A">
        <w:rPr>
          <w:rFonts w:cs="Times New Roman"/>
          <w:spacing w:val="-1"/>
          <w:sz w:val="24"/>
          <w:lang w:val="lv-LV"/>
        </w:rPr>
        <w:t>vērtība</w:t>
      </w:r>
      <w:r w:rsidR="00AC3C73" w:rsidRPr="00107B7A">
        <w:rPr>
          <w:rFonts w:cs="Times New Roman"/>
          <w:spacing w:val="-10"/>
          <w:sz w:val="24"/>
          <w:lang w:val="lv-LV"/>
        </w:rPr>
        <w:t xml:space="preserve"> </w:t>
      </w:r>
      <w:r w:rsidR="003E4218">
        <w:rPr>
          <w:rFonts w:cs="Times New Roman"/>
          <w:sz w:val="24"/>
          <w:lang w:val="lv-LV"/>
        </w:rPr>
        <w:t xml:space="preserve">un </w:t>
      </w:r>
      <w:r w:rsidR="00AC3C73" w:rsidRPr="00107B7A">
        <w:rPr>
          <w:rFonts w:cs="Times New Roman"/>
          <w:spacing w:val="-1"/>
          <w:sz w:val="24"/>
          <w:lang w:val="lv-LV"/>
        </w:rPr>
        <w:t>faktori,</w:t>
      </w:r>
      <w:r w:rsidR="00AC3C73" w:rsidRPr="00107B7A">
        <w:rPr>
          <w:rFonts w:cs="Times New Roman"/>
          <w:spacing w:val="-8"/>
          <w:sz w:val="24"/>
          <w:lang w:val="lv-LV"/>
        </w:rPr>
        <w:t xml:space="preserve"> </w:t>
      </w:r>
      <w:r w:rsidR="00AC3C73" w:rsidRPr="00107B7A">
        <w:rPr>
          <w:rFonts w:cs="Times New Roman"/>
          <w:sz w:val="24"/>
          <w:lang w:val="lv-LV"/>
        </w:rPr>
        <w:t>kas</w:t>
      </w:r>
      <w:r w:rsidR="00AC3C73" w:rsidRPr="00107B7A">
        <w:rPr>
          <w:rFonts w:cs="Times New Roman"/>
          <w:spacing w:val="-8"/>
          <w:sz w:val="24"/>
          <w:lang w:val="lv-LV"/>
        </w:rPr>
        <w:t xml:space="preserve"> </w:t>
      </w:r>
      <w:r w:rsidR="00AC3C73" w:rsidRPr="00107B7A">
        <w:rPr>
          <w:rFonts w:cs="Times New Roman"/>
          <w:sz w:val="24"/>
          <w:lang w:val="lv-LV"/>
        </w:rPr>
        <w:t>to</w:t>
      </w:r>
      <w:r w:rsidR="00AC3C73" w:rsidRPr="00107B7A">
        <w:rPr>
          <w:rFonts w:cs="Times New Roman"/>
          <w:spacing w:val="-8"/>
          <w:sz w:val="24"/>
          <w:lang w:val="lv-LV"/>
        </w:rPr>
        <w:t xml:space="preserve"> </w:t>
      </w:r>
      <w:r w:rsidR="00AC3C73" w:rsidRPr="00107B7A">
        <w:rPr>
          <w:rFonts w:cs="Times New Roman"/>
          <w:spacing w:val="-1"/>
          <w:sz w:val="24"/>
          <w:lang w:val="lv-LV"/>
        </w:rPr>
        <w:t>ietekmē</w:t>
      </w:r>
      <w:bookmarkEnd w:id="53"/>
      <w:bookmarkEnd w:id="54"/>
    </w:p>
    <w:p w14:paraId="39C27267" w14:textId="026BC059" w:rsidR="008478A9" w:rsidRDefault="008478A9" w:rsidP="004874C9">
      <w:pPr>
        <w:jc w:val="both"/>
        <w:rPr>
          <w:rFonts w:ascii="Times New Roman" w:hAnsi="Times New Roman" w:cs="Times New Roman"/>
          <w:sz w:val="24"/>
          <w:szCs w:val="24"/>
          <w:highlight w:val="yellow"/>
          <w:lang w:val="lv-LV"/>
        </w:rPr>
      </w:pPr>
    </w:p>
    <w:p w14:paraId="105231FC" w14:textId="6933E4EA" w:rsidR="008B2939" w:rsidRDefault="003E4218" w:rsidP="008B2939">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Kā jebkurai </w:t>
      </w:r>
      <w:r>
        <w:rPr>
          <w:rFonts w:ascii="Times New Roman" w:hAnsi="Times New Roman" w:cs="Times New Roman"/>
          <w:sz w:val="24"/>
          <w:szCs w:val="24"/>
          <w:lang w:val="lv-LV"/>
        </w:rPr>
        <w:t>ĪADT</w:t>
      </w:r>
      <w:r w:rsidR="008478A9" w:rsidRPr="00A31BA0">
        <w:rPr>
          <w:rFonts w:ascii="Times New Roman" w:hAnsi="Times New Roman" w:cs="Times New Roman"/>
          <w:sz w:val="24"/>
          <w:szCs w:val="24"/>
          <w:lang w:val="la-Latn"/>
        </w:rPr>
        <w:t xml:space="preserve">, DL “Ventas un Šķerveļa ieleja” ir būtiska nozīme kā </w:t>
      </w:r>
      <w:r w:rsidR="008478A9" w:rsidRPr="00A31BA0">
        <w:rPr>
          <w:rFonts w:ascii="Times New Roman" w:hAnsi="Times New Roman" w:cs="Times New Roman"/>
          <w:i/>
          <w:iCs/>
          <w:sz w:val="24"/>
          <w:szCs w:val="24"/>
          <w:lang w:val="la-Latn"/>
        </w:rPr>
        <w:t>Natura 2000</w:t>
      </w:r>
      <w:r w:rsidR="008478A9" w:rsidRPr="00A31BA0">
        <w:rPr>
          <w:rFonts w:ascii="Times New Roman" w:hAnsi="Times New Roman" w:cs="Times New Roman"/>
          <w:sz w:val="24"/>
          <w:szCs w:val="24"/>
          <w:lang w:val="la-Latn"/>
        </w:rPr>
        <w:t xml:space="preserve"> veidojošo teritoriju tīkla sastāvdaļai.</w:t>
      </w:r>
      <w:r w:rsidR="00A31BA0" w:rsidRPr="00A31BA0">
        <w:rPr>
          <w:rFonts w:ascii="Times New Roman" w:hAnsi="Times New Roman" w:cs="Times New Roman"/>
          <w:sz w:val="24"/>
          <w:szCs w:val="24"/>
          <w:lang w:val="la-Latn"/>
        </w:rPr>
        <w:t xml:space="preserve"> </w:t>
      </w:r>
      <w:r w:rsidR="001A00D9" w:rsidRPr="00A31BA0">
        <w:rPr>
          <w:rFonts w:ascii="Times New Roman" w:hAnsi="Times New Roman" w:cs="Times New Roman"/>
          <w:sz w:val="24"/>
          <w:szCs w:val="24"/>
          <w:lang w:val="lv-LV"/>
        </w:rPr>
        <w:t xml:space="preserve">Teritorija ir daļa no Rietumlatvijas ģeobotāniskajā rajonā nozīmīgākā ekoloģiskā koridora – Ventas ielejas, kas atrodas stipri iekultivētā Latvijas reģionā. </w:t>
      </w:r>
      <w:r w:rsidR="008D5A39">
        <w:rPr>
          <w:rFonts w:ascii="Times New Roman" w:hAnsi="Times New Roman" w:cs="Times New Roman"/>
          <w:sz w:val="24"/>
          <w:szCs w:val="24"/>
          <w:lang w:val="la-Latn"/>
        </w:rPr>
        <w:t xml:space="preserve">Reģionā izvietotās </w:t>
      </w:r>
      <w:r w:rsidR="00A31BA0" w:rsidRPr="00A31BA0">
        <w:rPr>
          <w:rFonts w:ascii="Times New Roman" w:hAnsi="Times New Roman" w:cs="Times New Roman"/>
          <w:i/>
          <w:sz w:val="24"/>
          <w:szCs w:val="24"/>
          <w:lang w:val="la-Latn"/>
        </w:rPr>
        <w:t>Natura 2000</w:t>
      </w:r>
      <w:r w:rsidR="00A31BA0">
        <w:rPr>
          <w:rFonts w:ascii="Times New Roman" w:hAnsi="Times New Roman" w:cs="Times New Roman"/>
          <w:sz w:val="24"/>
          <w:szCs w:val="24"/>
          <w:lang w:val="la-Latn"/>
        </w:rPr>
        <w:t xml:space="preserve"> teritorijas (</w:t>
      </w:r>
      <w:r w:rsidR="00B86208">
        <w:rPr>
          <w:rFonts w:ascii="Times New Roman" w:hAnsi="Times New Roman" w:cs="Times New Roman"/>
          <w:sz w:val="24"/>
          <w:szCs w:val="24"/>
          <w:lang w:val="la-Latn"/>
        </w:rPr>
        <w:t>DP “Embūte”, DL “Skrundas zivju dīķi”, DL “Sātiņu dīķi”, DL “Nīgrandes meži”, DP “Zvārdes meži”</w:t>
      </w:r>
      <w:r w:rsidR="00A31BA0">
        <w:rPr>
          <w:rFonts w:ascii="Times New Roman" w:hAnsi="Times New Roman" w:cs="Times New Roman"/>
          <w:sz w:val="24"/>
          <w:szCs w:val="24"/>
          <w:lang w:val="la-Latn"/>
        </w:rPr>
        <w:t>)</w:t>
      </w:r>
      <w:r w:rsidR="008D5A39">
        <w:rPr>
          <w:rFonts w:ascii="Times New Roman" w:hAnsi="Times New Roman" w:cs="Times New Roman"/>
          <w:sz w:val="24"/>
          <w:szCs w:val="24"/>
          <w:lang w:val="la-Latn"/>
        </w:rPr>
        <w:t xml:space="preserve"> </w:t>
      </w:r>
      <w:r w:rsidR="008B2939" w:rsidRPr="008D5A39">
        <w:rPr>
          <w:rFonts w:ascii="Times New Roman" w:hAnsi="Times New Roman" w:cs="Times New Roman"/>
          <w:sz w:val="24"/>
          <w:szCs w:val="24"/>
          <w:lang w:val="la-Latn"/>
        </w:rPr>
        <w:t>kopā ar izveidotajiem mikroliegumiem, upju ielejām un mežu masīviem veido ekoloģiski vienotu sistēmu (skat. 4.1.1</w:t>
      </w:r>
      <w:r>
        <w:rPr>
          <w:rFonts w:ascii="Times New Roman" w:hAnsi="Times New Roman" w:cs="Times New Roman"/>
          <w:sz w:val="24"/>
          <w:szCs w:val="24"/>
          <w:lang w:val="la-Latn"/>
        </w:rPr>
        <w:t>. att</w:t>
      </w:r>
      <w:r>
        <w:rPr>
          <w:rFonts w:ascii="Times New Roman" w:hAnsi="Times New Roman" w:cs="Times New Roman"/>
          <w:sz w:val="24"/>
          <w:szCs w:val="24"/>
          <w:lang w:val="lv-LV"/>
        </w:rPr>
        <w:t>ēlu</w:t>
      </w:r>
      <w:r w:rsidR="008B2939" w:rsidRPr="008D5A39">
        <w:rPr>
          <w:rFonts w:ascii="Times New Roman" w:hAnsi="Times New Roman" w:cs="Times New Roman"/>
          <w:sz w:val="24"/>
          <w:szCs w:val="24"/>
          <w:lang w:val="la-Latn"/>
        </w:rPr>
        <w:t xml:space="preserve">), kas nodrošina daudzu savvaļas sugu migrāciju, izplatību un vairošanos. </w:t>
      </w:r>
      <w:r w:rsidR="003E0A17" w:rsidRPr="003E0A17">
        <w:rPr>
          <w:rFonts w:ascii="Times New Roman" w:hAnsi="Times New Roman" w:cs="Times New Roman"/>
          <w:sz w:val="24"/>
          <w:szCs w:val="24"/>
          <w:lang w:val="la-Latn"/>
        </w:rPr>
        <w:t>DL</w:t>
      </w:r>
      <w:r w:rsidR="008B2939" w:rsidRPr="008D5A39">
        <w:rPr>
          <w:rFonts w:ascii="Times New Roman" w:hAnsi="Times New Roman" w:cs="Times New Roman"/>
          <w:sz w:val="24"/>
          <w:szCs w:val="24"/>
          <w:lang w:val="la-Latn"/>
        </w:rPr>
        <w:t xml:space="preserve"> kopā ar blakus esošajām </w:t>
      </w:r>
      <w:r w:rsidR="008B2939" w:rsidRPr="008D5A39">
        <w:rPr>
          <w:rFonts w:ascii="Times New Roman" w:hAnsi="Times New Roman" w:cs="Times New Roman"/>
          <w:i/>
          <w:iCs/>
          <w:sz w:val="24"/>
          <w:szCs w:val="24"/>
          <w:lang w:val="la-Latn"/>
        </w:rPr>
        <w:t>Natura 2000</w:t>
      </w:r>
      <w:r w:rsidR="008B2939" w:rsidRPr="008D5A39">
        <w:rPr>
          <w:rFonts w:ascii="Times New Roman" w:hAnsi="Times New Roman" w:cs="Times New Roman"/>
          <w:sz w:val="24"/>
          <w:szCs w:val="24"/>
          <w:lang w:val="la-Latn"/>
        </w:rPr>
        <w:t xml:space="preserve"> teritorijām ir patvērums retajām un jutīgajām sugām, kuras intensīva saimnieciska darbība ir izspiedusi n</w:t>
      </w:r>
      <w:r>
        <w:rPr>
          <w:rFonts w:ascii="Times New Roman" w:hAnsi="Times New Roman" w:cs="Times New Roman"/>
          <w:sz w:val="24"/>
          <w:szCs w:val="24"/>
          <w:lang w:val="la-Latn"/>
        </w:rPr>
        <w:t xml:space="preserve">o to dzīvotnēm ārpus </w:t>
      </w:r>
      <w:r>
        <w:rPr>
          <w:rFonts w:ascii="Times New Roman" w:hAnsi="Times New Roman" w:cs="Times New Roman"/>
          <w:sz w:val="24"/>
          <w:szCs w:val="24"/>
          <w:lang w:val="lv-LV"/>
        </w:rPr>
        <w:t>ĪADT</w:t>
      </w:r>
      <w:r w:rsidR="008B2939" w:rsidRPr="008D5A39">
        <w:rPr>
          <w:rFonts w:ascii="Times New Roman" w:hAnsi="Times New Roman" w:cs="Times New Roman"/>
          <w:sz w:val="24"/>
          <w:szCs w:val="24"/>
          <w:lang w:val="la-Latn"/>
        </w:rPr>
        <w:t>.</w:t>
      </w:r>
    </w:p>
    <w:p w14:paraId="3CFCFF0D" w14:textId="3273515A" w:rsidR="008D5A39" w:rsidRDefault="008D5A39" w:rsidP="008B2939">
      <w:pPr>
        <w:jc w:val="both"/>
        <w:rPr>
          <w:rFonts w:ascii="Times New Roman" w:hAnsi="Times New Roman" w:cs="Times New Roman"/>
          <w:sz w:val="24"/>
          <w:szCs w:val="24"/>
          <w:lang w:val="la-Latn"/>
        </w:rPr>
      </w:pPr>
    </w:p>
    <w:p w14:paraId="0D04B60D" w14:textId="14CBBA5A" w:rsidR="008D5A39" w:rsidRDefault="00B86208" w:rsidP="00B86208">
      <w:pPr>
        <w:rPr>
          <w:rFonts w:ascii="Times New Roman" w:hAnsi="Times New Roman" w:cs="Times New Roman"/>
          <w:sz w:val="24"/>
          <w:szCs w:val="24"/>
          <w:lang w:val="la-Latn"/>
        </w:rPr>
      </w:pPr>
      <w:r w:rsidRPr="00B86208">
        <w:rPr>
          <w:rFonts w:ascii="Times New Roman" w:hAnsi="Times New Roman" w:cs="Times New Roman"/>
          <w:noProof/>
          <w:sz w:val="24"/>
          <w:szCs w:val="24"/>
          <w:lang w:val="lv-LV" w:eastAsia="lv-LV"/>
        </w:rPr>
        <w:drawing>
          <wp:inline distT="0" distB="0" distL="0" distR="0" wp14:anchorId="2D30F55D" wp14:editId="3C465077">
            <wp:extent cx="5397631" cy="3718560"/>
            <wp:effectExtent l="0" t="0" r="0" b="0"/>
            <wp:docPr id="13" name="Picture 13" descr="C:\Users\12380793\Downloads\NATURA 2000 tik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NATURA 2000 tikls.jpg"/>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5400945" cy="3720843"/>
                    </a:xfrm>
                    <a:prstGeom prst="rect">
                      <a:avLst/>
                    </a:prstGeom>
                    <a:noFill/>
                    <a:ln>
                      <a:noFill/>
                    </a:ln>
                    <a:extLst>
                      <a:ext uri="{53640926-AAD7-44D8-BBD7-CCE9431645EC}">
                        <a14:shadowObscured xmlns:a14="http://schemas.microsoft.com/office/drawing/2010/main"/>
                      </a:ext>
                    </a:extLst>
                  </pic:spPr>
                </pic:pic>
              </a:graphicData>
            </a:graphic>
          </wp:inline>
        </w:drawing>
      </w:r>
    </w:p>
    <w:p w14:paraId="73ED56A8" w14:textId="1F0FA93D" w:rsidR="008D5A39" w:rsidRPr="00B82EF5" w:rsidRDefault="003E4218" w:rsidP="008D5A39">
      <w:pPr>
        <w:jc w:val="both"/>
        <w:rPr>
          <w:rFonts w:ascii="Times New Roman" w:hAnsi="Times New Roman" w:cs="Times New Roman"/>
          <w:b/>
          <w:i/>
          <w:sz w:val="20"/>
          <w:szCs w:val="20"/>
          <w:lang w:val="la-Latn"/>
        </w:rPr>
      </w:pPr>
      <w:r>
        <w:rPr>
          <w:rFonts w:ascii="Times New Roman" w:hAnsi="Times New Roman" w:cs="Times New Roman"/>
          <w:i/>
          <w:sz w:val="20"/>
          <w:szCs w:val="20"/>
          <w:lang w:val="la-Latn"/>
        </w:rPr>
        <w:t>4.1.1. </w:t>
      </w:r>
      <w:r w:rsidR="008D5A39" w:rsidRPr="00B86208">
        <w:rPr>
          <w:rFonts w:ascii="Times New Roman" w:hAnsi="Times New Roman" w:cs="Times New Roman"/>
          <w:i/>
          <w:sz w:val="20"/>
          <w:szCs w:val="20"/>
          <w:lang w:val="la-Latn"/>
        </w:rPr>
        <w:t>attēls.</w:t>
      </w:r>
      <w:r w:rsidR="008D5A39" w:rsidRPr="00B86208">
        <w:rPr>
          <w:rFonts w:ascii="Times New Roman" w:hAnsi="Times New Roman" w:cs="Times New Roman"/>
          <w:b/>
          <w:i/>
          <w:sz w:val="20"/>
          <w:szCs w:val="20"/>
          <w:lang w:val="la-Latn"/>
        </w:rPr>
        <w:t xml:space="preserve"> </w:t>
      </w:r>
      <w:r w:rsidR="004A096D">
        <w:rPr>
          <w:rFonts w:ascii="Times New Roman" w:hAnsi="Times New Roman" w:cs="Times New Roman"/>
          <w:b/>
          <w:i/>
          <w:sz w:val="20"/>
          <w:szCs w:val="20"/>
          <w:lang w:val="lv-LV"/>
        </w:rPr>
        <w:t>DL</w:t>
      </w:r>
      <w:r w:rsidR="008D5A39" w:rsidRPr="00B86208">
        <w:rPr>
          <w:rFonts w:ascii="Times New Roman" w:hAnsi="Times New Roman" w:cs="Times New Roman"/>
          <w:b/>
          <w:i/>
          <w:sz w:val="20"/>
          <w:szCs w:val="20"/>
          <w:lang w:val="la-Latn"/>
        </w:rPr>
        <w:t xml:space="preserve"> “Ventas un Šķerveļa ieleja” vieta Natura 2000 tīklā</w:t>
      </w:r>
    </w:p>
    <w:p w14:paraId="1A7DE11E" w14:textId="54CACBAA" w:rsidR="00675D08" w:rsidRPr="00771355" w:rsidRDefault="00675D08" w:rsidP="008B2939">
      <w:pPr>
        <w:jc w:val="both"/>
        <w:rPr>
          <w:rFonts w:ascii="Times New Roman" w:hAnsi="Times New Roman" w:cs="Times New Roman"/>
          <w:sz w:val="24"/>
          <w:szCs w:val="24"/>
          <w:lang w:val="la-Latn"/>
        </w:rPr>
      </w:pPr>
    </w:p>
    <w:p w14:paraId="4384D1C1" w14:textId="6332324C" w:rsidR="00771355" w:rsidRPr="00771355" w:rsidRDefault="00771355" w:rsidP="008D5A39">
      <w:pPr>
        <w:jc w:val="both"/>
        <w:rPr>
          <w:rFonts w:ascii="Times New Roman" w:hAnsi="Times New Roman" w:cs="Times New Roman"/>
          <w:sz w:val="24"/>
          <w:szCs w:val="24"/>
          <w:lang w:val="la-Latn"/>
        </w:rPr>
      </w:pPr>
      <w:r>
        <w:rPr>
          <w:rFonts w:ascii="Times New Roman" w:hAnsi="Times New Roman" w:cs="Times New Roman"/>
          <w:sz w:val="24"/>
          <w:szCs w:val="24"/>
          <w:lang w:val="la-Latn"/>
        </w:rPr>
        <w:t>DL</w:t>
      </w:r>
      <w:r w:rsidR="008D5A39" w:rsidRPr="00771355">
        <w:rPr>
          <w:rFonts w:ascii="Times New Roman" w:hAnsi="Times New Roman" w:cs="Times New Roman"/>
          <w:sz w:val="24"/>
          <w:szCs w:val="24"/>
          <w:lang w:val="la-Latn"/>
        </w:rPr>
        <w:t xml:space="preserve"> nozīmīgo dabas aizsardzības vērtību nosaka teritorijas </w:t>
      </w:r>
      <w:r w:rsidR="00DE487E">
        <w:rPr>
          <w:rFonts w:ascii="Times New Roman" w:hAnsi="Times New Roman" w:cs="Times New Roman"/>
          <w:sz w:val="24"/>
          <w:szCs w:val="24"/>
          <w:lang w:val="la-Latn"/>
        </w:rPr>
        <w:t xml:space="preserve">reljefa </w:t>
      </w:r>
      <w:r w:rsidR="00DE487E" w:rsidRPr="00DE487E">
        <w:rPr>
          <w:rFonts w:ascii="Times New Roman" w:hAnsi="Times New Roman" w:cs="Times New Roman"/>
          <w:sz w:val="24"/>
          <w:szCs w:val="24"/>
          <w:lang w:val="la-Latn"/>
        </w:rPr>
        <w:t>īpatnības</w:t>
      </w:r>
      <w:r w:rsidR="008D5A39" w:rsidRPr="00771355">
        <w:rPr>
          <w:rFonts w:ascii="Times New Roman" w:hAnsi="Times New Roman" w:cs="Times New Roman"/>
          <w:sz w:val="24"/>
          <w:szCs w:val="24"/>
          <w:lang w:val="la-Latn"/>
        </w:rPr>
        <w:t xml:space="preserve"> – Ventas upes un tās pieteku ielejas un tām piegu</w:t>
      </w:r>
      <w:r w:rsidR="00701B58">
        <w:rPr>
          <w:rFonts w:ascii="Times New Roman" w:hAnsi="Times New Roman" w:cs="Times New Roman"/>
          <w:sz w:val="24"/>
          <w:szCs w:val="24"/>
          <w:lang w:val="lv-LV"/>
        </w:rPr>
        <w:t>l</w:t>
      </w:r>
      <w:r w:rsidR="008D5A39" w:rsidRPr="00771355">
        <w:rPr>
          <w:rFonts w:ascii="Times New Roman" w:hAnsi="Times New Roman" w:cs="Times New Roman"/>
          <w:sz w:val="24"/>
          <w:szCs w:val="24"/>
          <w:lang w:val="la-Latn"/>
        </w:rPr>
        <w:t xml:space="preserve">ošās teritorijas ar ļoti daudzveidīgu zālāju, krūmāju, mežu, atsegumu, saldūdens biotopu un sugu dzīvotņu kompleksu. Daļa biotopu un ainavisko vērtību veidojušās cilvēka darbības ietekmē (gan zālāju biotopi, gan kultūrvēsturiskā ainava), </w:t>
      </w:r>
      <w:r w:rsidRPr="00771355">
        <w:rPr>
          <w:rFonts w:ascii="Times New Roman" w:hAnsi="Times New Roman" w:cs="Times New Roman"/>
          <w:sz w:val="24"/>
          <w:szCs w:val="24"/>
          <w:lang w:val="la-Latn"/>
        </w:rPr>
        <w:t>tomēr daļā</w:t>
      </w:r>
      <w:r w:rsidR="008D5A39" w:rsidRPr="00771355">
        <w:rPr>
          <w:rFonts w:ascii="Times New Roman" w:hAnsi="Times New Roman" w:cs="Times New Roman"/>
          <w:sz w:val="24"/>
          <w:szCs w:val="24"/>
          <w:lang w:val="la-Latn"/>
        </w:rPr>
        <w:t xml:space="preserve"> teritorijas (</w:t>
      </w:r>
      <w:r w:rsidRPr="00771355">
        <w:rPr>
          <w:rFonts w:ascii="Times New Roman" w:hAnsi="Times New Roman" w:cs="Times New Roman"/>
          <w:sz w:val="24"/>
          <w:szCs w:val="24"/>
          <w:lang w:val="la-Latn"/>
        </w:rPr>
        <w:t>īpaši upju ielejās uz izteikta reljefa augošajās mežaudzēs</w:t>
      </w:r>
      <w:r w:rsidR="008D5A39" w:rsidRPr="00771355">
        <w:rPr>
          <w:rFonts w:ascii="Times New Roman" w:hAnsi="Times New Roman" w:cs="Times New Roman"/>
          <w:sz w:val="24"/>
          <w:szCs w:val="24"/>
          <w:lang w:val="la-Latn"/>
        </w:rPr>
        <w:t xml:space="preserve">) </w:t>
      </w:r>
      <w:r w:rsidRPr="00771355">
        <w:rPr>
          <w:rFonts w:ascii="Times New Roman" w:hAnsi="Times New Roman" w:cs="Times New Roman"/>
          <w:sz w:val="24"/>
          <w:szCs w:val="24"/>
          <w:lang w:val="la-Latn"/>
        </w:rPr>
        <w:t>antropogēnā ietekme ir bijusi neliela un šajās teritorijas daļās ir</w:t>
      </w:r>
      <w:r w:rsidR="008D5A39" w:rsidRPr="00771355">
        <w:rPr>
          <w:rFonts w:ascii="Times New Roman" w:hAnsi="Times New Roman" w:cs="Times New Roman"/>
          <w:sz w:val="24"/>
          <w:szCs w:val="24"/>
          <w:lang w:val="la-Latn"/>
        </w:rPr>
        <w:t xml:space="preserve"> </w:t>
      </w:r>
      <w:r w:rsidRPr="00771355">
        <w:rPr>
          <w:rFonts w:ascii="Times New Roman" w:hAnsi="Times New Roman" w:cs="Times New Roman"/>
          <w:sz w:val="24"/>
          <w:szCs w:val="24"/>
          <w:lang w:val="la-Latn"/>
        </w:rPr>
        <w:t>koncentrējušās nozīmīg</w:t>
      </w:r>
      <w:r w:rsidR="001F4370">
        <w:rPr>
          <w:rFonts w:ascii="Times New Roman" w:hAnsi="Times New Roman" w:cs="Times New Roman"/>
          <w:sz w:val="24"/>
          <w:szCs w:val="24"/>
          <w:lang w:val="la-Latn"/>
        </w:rPr>
        <w:t>a</w:t>
      </w:r>
      <w:r w:rsidRPr="00771355">
        <w:rPr>
          <w:rFonts w:ascii="Times New Roman" w:hAnsi="Times New Roman" w:cs="Times New Roman"/>
          <w:sz w:val="24"/>
          <w:szCs w:val="24"/>
          <w:lang w:val="la-Latn"/>
        </w:rPr>
        <w:t>s dabas vērtības</w:t>
      </w:r>
      <w:r w:rsidR="008D5A39" w:rsidRPr="00771355">
        <w:rPr>
          <w:rFonts w:ascii="Times New Roman" w:hAnsi="Times New Roman" w:cs="Times New Roman"/>
          <w:sz w:val="24"/>
          <w:szCs w:val="24"/>
          <w:lang w:val="la-Latn"/>
        </w:rPr>
        <w:t>.</w:t>
      </w:r>
    </w:p>
    <w:p w14:paraId="6F4A13C9" w14:textId="4366F48B" w:rsidR="008D4A95" w:rsidRPr="001F4370" w:rsidRDefault="008D4A95" w:rsidP="008D4A95">
      <w:pPr>
        <w:jc w:val="both"/>
        <w:rPr>
          <w:rFonts w:ascii="Times New Roman" w:hAnsi="Times New Roman" w:cs="Times New Roman"/>
          <w:sz w:val="24"/>
          <w:szCs w:val="24"/>
          <w:highlight w:val="yellow"/>
          <w:lang w:val="la-Latn"/>
        </w:rPr>
      </w:pPr>
    </w:p>
    <w:p w14:paraId="499C23AC" w14:textId="1541398A" w:rsidR="00275670" w:rsidRDefault="008D4EC5" w:rsidP="00275670">
      <w:pPr>
        <w:jc w:val="both"/>
        <w:rPr>
          <w:rFonts w:ascii="Times New Roman" w:hAnsi="Times New Roman" w:cs="Times New Roman"/>
          <w:sz w:val="24"/>
          <w:szCs w:val="24"/>
          <w:lang w:val="la-Latn"/>
        </w:rPr>
      </w:pPr>
      <w:r w:rsidRPr="003F7B4D">
        <w:rPr>
          <w:rFonts w:ascii="Times New Roman" w:hAnsi="Times New Roman" w:cs="Times New Roman"/>
          <w:color w:val="000000"/>
          <w:sz w:val="24"/>
          <w:szCs w:val="24"/>
          <w:lang w:val="lv-LV"/>
        </w:rPr>
        <w:t>DL teritorijā kopumā</w:t>
      </w:r>
      <w:r w:rsidRPr="0003361C">
        <w:rPr>
          <w:rFonts w:ascii="Times New Roman" w:hAnsi="Times New Roman" w:cs="Times New Roman"/>
          <w:color w:val="000000"/>
          <w:sz w:val="24"/>
          <w:szCs w:val="24"/>
          <w:lang w:val="lv-LV"/>
        </w:rPr>
        <w:t xml:space="preserve"> ir reģistrēti 20 ES nozīmes īpaši aizsargājamie biotopi</w:t>
      </w:r>
      <w:r w:rsidR="00DE487E">
        <w:rPr>
          <w:rFonts w:ascii="Times New Roman" w:hAnsi="Times New Roman" w:cs="Times New Roman"/>
          <w:color w:val="000000"/>
          <w:sz w:val="24"/>
          <w:szCs w:val="24"/>
          <w:lang w:val="lv-LV"/>
        </w:rPr>
        <w:t>,</w:t>
      </w:r>
      <w:r w:rsidRPr="0003361C">
        <w:rPr>
          <w:rFonts w:ascii="Times New Roman" w:hAnsi="Times New Roman" w:cs="Times New Roman"/>
          <w:color w:val="000000"/>
          <w:sz w:val="24"/>
          <w:szCs w:val="24"/>
          <w:lang w:val="lv-LV"/>
        </w:rPr>
        <w:t xml:space="preserve"> kas aizņem </w:t>
      </w:r>
      <w:r w:rsidR="00475D2D">
        <w:rPr>
          <w:rFonts w:ascii="Times New Roman" w:hAnsi="Times New Roman" w:cs="Times New Roman"/>
          <w:sz w:val="24"/>
          <w:szCs w:val="24"/>
          <w:lang w:val="la-Latn"/>
        </w:rPr>
        <w:t>468,34</w:t>
      </w:r>
      <w:r w:rsidR="003F7B4D">
        <w:rPr>
          <w:rFonts w:ascii="Times New Roman" w:hAnsi="Times New Roman" w:cs="Times New Roman"/>
          <w:sz w:val="24"/>
          <w:szCs w:val="24"/>
          <w:lang w:val="lv-LV"/>
        </w:rPr>
        <w:t> </w:t>
      </w:r>
      <w:r w:rsidR="000564D3" w:rsidRPr="002619BC">
        <w:rPr>
          <w:rFonts w:ascii="Times New Roman" w:hAnsi="Times New Roman" w:cs="Times New Roman"/>
          <w:sz w:val="24"/>
          <w:szCs w:val="24"/>
          <w:lang w:val="lv-LV"/>
        </w:rPr>
        <w:t xml:space="preserve">ha </w:t>
      </w:r>
      <w:r w:rsidR="00701B58">
        <w:rPr>
          <w:rFonts w:ascii="Times New Roman" w:hAnsi="Times New Roman" w:cs="Times New Roman"/>
          <w:sz w:val="24"/>
          <w:szCs w:val="24"/>
          <w:lang w:val="lv-LV"/>
        </w:rPr>
        <w:t>jeb</w:t>
      </w:r>
      <w:r w:rsidR="000564D3" w:rsidRPr="002619BC">
        <w:rPr>
          <w:rFonts w:ascii="Times New Roman" w:hAnsi="Times New Roman" w:cs="Times New Roman"/>
          <w:sz w:val="24"/>
          <w:szCs w:val="24"/>
          <w:lang w:val="lv-LV"/>
        </w:rPr>
        <w:t xml:space="preserve"> </w:t>
      </w:r>
      <w:r w:rsidR="000564D3" w:rsidRPr="002619BC">
        <w:rPr>
          <w:rFonts w:ascii="Times New Roman" w:hAnsi="Times New Roman" w:cs="Times New Roman"/>
          <w:sz w:val="24"/>
          <w:szCs w:val="24"/>
          <w:lang w:val="la-Latn"/>
        </w:rPr>
        <w:t>31,99</w:t>
      </w:r>
      <w:r w:rsidR="003F7B4D">
        <w:rPr>
          <w:rFonts w:ascii="Times New Roman" w:hAnsi="Times New Roman" w:cs="Times New Roman"/>
          <w:sz w:val="24"/>
          <w:szCs w:val="24"/>
          <w:lang w:val="lv-LV"/>
        </w:rPr>
        <w:t> </w:t>
      </w:r>
      <w:r w:rsidR="000564D3" w:rsidRPr="002619BC">
        <w:rPr>
          <w:rFonts w:ascii="Times New Roman" w:hAnsi="Times New Roman" w:cs="Times New Roman"/>
          <w:sz w:val="24"/>
          <w:szCs w:val="24"/>
          <w:lang w:val="lv-LV"/>
        </w:rPr>
        <w:t>%</w:t>
      </w:r>
      <w:r w:rsidRPr="0003361C">
        <w:rPr>
          <w:rFonts w:ascii="Times New Roman" w:hAnsi="Times New Roman" w:cs="Times New Roman"/>
          <w:color w:val="000000"/>
          <w:sz w:val="24"/>
          <w:szCs w:val="24"/>
          <w:lang w:val="lv-LV"/>
        </w:rPr>
        <w:t xml:space="preserve"> no kopējās ĪADT teritorijas. No īpaši aizsargājamiem biotopiem vislielāk</w:t>
      </w:r>
      <w:r w:rsidR="00701B58">
        <w:rPr>
          <w:rFonts w:ascii="Times New Roman" w:hAnsi="Times New Roman" w:cs="Times New Roman"/>
          <w:color w:val="000000"/>
          <w:sz w:val="24"/>
          <w:szCs w:val="24"/>
          <w:lang w:val="lv-LV"/>
        </w:rPr>
        <w:t>ā</w:t>
      </w:r>
      <w:r w:rsidRPr="0003361C">
        <w:rPr>
          <w:rFonts w:ascii="Times New Roman" w:hAnsi="Times New Roman" w:cs="Times New Roman"/>
          <w:color w:val="000000"/>
          <w:sz w:val="24"/>
          <w:szCs w:val="24"/>
          <w:lang w:val="lv-LV"/>
        </w:rPr>
        <w:t xml:space="preserve">s platības aizņem </w:t>
      </w:r>
      <w:r w:rsidRPr="0003361C">
        <w:rPr>
          <w:rFonts w:ascii="Times New Roman" w:hAnsi="Times New Roman" w:cs="Times New Roman"/>
          <w:color w:val="000000"/>
          <w:sz w:val="24"/>
          <w:szCs w:val="24"/>
          <w:lang w:val="la-Latn"/>
        </w:rPr>
        <w:t xml:space="preserve">mežu biotopi </w:t>
      </w:r>
      <w:r w:rsidR="00701B58">
        <w:rPr>
          <w:rFonts w:ascii="Times New Roman" w:hAnsi="Times New Roman" w:cs="Times New Roman"/>
          <w:color w:val="000000"/>
          <w:sz w:val="24"/>
          <w:szCs w:val="24"/>
          <w:lang w:val="lv-LV"/>
        </w:rPr>
        <w:t>–</w:t>
      </w:r>
      <w:r w:rsidRPr="0003361C">
        <w:rPr>
          <w:rFonts w:ascii="Times New Roman" w:hAnsi="Times New Roman" w:cs="Times New Roman"/>
          <w:color w:val="000000"/>
          <w:sz w:val="24"/>
          <w:szCs w:val="24"/>
          <w:lang w:val="la-Latn"/>
        </w:rPr>
        <w:t xml:space="preserve"> </w:t>
      </w:r>
      <w:r w:rsidRPr="0003361C">
        <w:rPr>
          <w:rFonts w:ascii="Times New Roman" w:hAnsi="Times New Roman" w:cs="Times New Roman"/>
          <w:sz w:val="24"/>
          <w:szCs w:val="24"/>
          <w:lang w:val="lv-LV"/>
        </w:rPr>
        <w:t>9010*</w:t>
      </w:r>
      <w:r w:rsidRPr="0003361C">
        <w:rPr>
          <w:rFonts w:ascii="Times New Roman" w:hAnsi="Times New Roman" w:cs="Times New Roman"/>
          <w:sz w:val="24"/>
          <w:szCs w:val="24"/>
          <w:lang w:val="la-Latn"/>
        </w:rPr>
        <w:t xml:space="preserve"> </w:t>
      </w:r>
      <w:r w:rsidRPr="0003361C">
        <w:rPr>
          <w:rFonts w:ascii="Times New Roman" w:hAnsi="Times New Roman" w:cs="Times New Roman"/>
          <w:i/>
          <w:sz w:val="24"/>
          <w:szCs w:val="24"/>
          <w:lang w:val="lv-LV"/>
        </w:rPr>
        <w:t xml:space="preserve">Veci vai dabiski boreāli </w:t>
      </w:r>
      <w:r w:rsidRPr="0003361C">
        <w:rPr>
          <w:rFonts w:ascii="Times New Roman" w:hAnsi="Times New Roman" w:cs="Times New Roman"/>
          <w:i/>
          <w:sz w:val="24"/>
          <w:szCs w:val="24"/>
          <w:lang w:val="lv-LV"/>
        </w:rPr>
        <w:lastRenderedPageBreak/>
        <w:t xml:space="preserve">meži </w:t>
      </w:r>
      <w:r w:rsidRPr="0003361C">
        <w:rPr>
          <w:rFonts w:ascii="Times New Roman" w:hAnsi="Times New Roman" w:cs="Times New Roman"/>
          <w:sz w:val="24"/>
          <w:szCs w:val="24"/>
          <w:lang w:val="lv-LV"/>
        </w:rPr>
        <w:t>(12</w:t>
      </w:r>
      <w:r w:rsidRPr="0003361C">
        <w:rPr>
          <w:rFonts w:ascii="Times New Roman" w:hAnsi="Times New Roman" w:cs="Times New Roman"/>
          <w:sz w:val="24"/>
          <w:szCs w:val="24"/>
          <w:lang w:val="la-Latn"/>
        </w:rPr>
        <w:t>9</w:t>
      </w:r>
      <w:r w:rsidRPr="0003361C">
        <w:rPr>
          <w:rFonts w:ascii="Times New Roman" w:hAnsi="Times New Roman" w:cs="Times New Roman"/>
          <w:sz w:val="24"/>
          <w:szCs w:val="24"/>
          <w:lang w:val="lv-LV"/>
        </w:rPr>
        <w:t>,</w:t>
      </w:r>
      <w:r w:rsidRPr="0003361C">
        <w:rPr>
          <w:rFonts w:ascii="Times New Roman" w:hAnsi="Times New Roman" w:cs="Times New Roman"/>
          <w:sz w:val="24"/>
          <w:szCs w:val="24"/>
          <w:lang w:val="la-Latn"/>
        </w:rPr>
        <w:t>64</w:t>
      </w:r>
      <w:r w:rsidR="003F7B4D">
        <w:rPr>
          <w:rFonts w:ascii="Times New Roman" w:hAnsi="Times New Roman" w:cs="Times New Roman"/>
          <w:sz w:val="24"/>
          <w:szCs w:val="24"/>
          <w:lang w:val="lv-LV"/>
        </w:rPr>
        <w:t> </w:t>
      </w:r>
      <w:r w:rsidRPr="0003361C">
        <w:rPr>
          <w:rFonts w:ascii="Times New Roman" w:hAnsi="Times New Roman" w:cs="Times New Roman"/>
          <w:sz w:val="24"/>
          <w:szCs w:val="24"/>
          <w:lang w:val="lv-LV"/>
        </w:rPr>
        <w:t>ha), 9050</w:t>
      </w:r>
      <w:r w:rsidRPr="0003361C">
        <w:rPr>
          <w:rFonts w:ascii="Times New Roman" w:hAnsi="Times New Roman" w:cs="Times New Roman"/>
          <w:i/>
          <w:sz w:val="24"/>
          <w:szCs w:val="24"/>
          <w:lang w:val="la-Latn"/>
        </w:rPr>
        <w:t xml:space="preserve"> </w:t>
      </w:r>
      <w:r w:rsidR="003F7B4D">
        <w:rPr>
          <w:rFonts w:ascii="Times New Roman" w:hAnsi="Times New Roman" w:cs="Times New Roman"/>
          <w:i/>
          <w:sz w:val="24"/>
          <w:szCs w:val="24"/>
          <w:lang w:val="lv-LV"/>
        </w:rPr>
        <w:t>Lakstaugiem bagāti egļu meži</w:t>
      </w:r>
      <w:r w:rsidRPr="0003361C">
        <w:rPr>
          <w:rFonts w:ascii="Times New Roman" w:hAnsi="Times New Roman" w:cs="Times New Roman"/>
          <w:sz w:val="24"/>
          <w:szCs w:val="24"/>
          <w:lang w:val="lv-LV"/>
        </w:rPr>
        <w:t xml:space="preserve"> (</w:t>
      </w:r>
      <w:r w:rsidRPr="0003361C">
        <w:rPr>
          <w:rFonts w:ascii="Times New Roman" w:hAnsi="Times New Roman" w:cs="Times New Roman"/>
          <w:sz w:val="24"/>
          <w:szCs w:val="24"/>
          <w:lang w:val="la-Latn"/>
        </w:rPr>
        <w:t>81,48</w:t>
      </w:r>
      <w:r w:rsidR="003F7B4D">
        <w:rPr>
          <w:rFonts w:ascii="Times New Roman" w:hAnsi="Times New Roman" w:cs="Times New Roman"/>
          <w:sz w:val="24"/>
          <w:szCs w:val="24"/>
          <w:lang w:val="lv-LV"/>
        </w:rPr>
        <w:t> </w:t>
      </w:r>
      <w:r w:rsidRPr="0003361C">
        <w:rPr>
          <w:rFonts w:ascii="Times New Roman" w:hAnsi="Times New Roman" w:cs="Times New Roman"/>
          <w:sz w:val="24"/>
          <w:szCs w:val="24"/>
          <w:lang w:val="lv-LV"/>
        </w:rPr>
        <w:t xml:space="preserve">ha), </w:t>
      </w:r>
      <w:r w:rsidRPr="0003361C">
        <w:rPr>
          <w:rFonts w:ascii="Times New Roman" w:hAnsi="Times New Roman" w:cs="Times New Roman"/>
          <w:iCs/>
          <w:sz w:val="24"/>
          <w:szCs w:val="24"/>
          <w:lang w:val="lv-LV"/>
        </w:rPr>
        <w:t>9180*</w:t>
      </w:r>
      <w:r w:rsidRPr="0003361C">
        <w:rPr>
          <w:rFonts w:ascii="Times New Roman" w:hAnsi="Times New Roman" w:cs="Times New Roman"/>
          <w:i/>
          <w:iCs/>
          <w:sz w:val="24"/>
          <w:szCs w:val="24"/>
          <w:lang w:val="la-Latn"/>
        </w:rPr>
        <w:t xml:space="preserve"> </w:t>
      </w:r>
      <w:r w:rsidRPr="0003361C">
        <w:rPr>
          <w:rFonts w:ascii="Times New Roman" w:hAnsi="Times New Roman" w:cs="Times New Roman"/>
          <w:i/>
          <w:iCs/>
          <w:sz w:val="24"/>
          <w:szCs w:val="24"/>
          <w:lang w:val="lv-LV"/>
        </w:rPr>
        <w:t xml:space="preserve">Nogāžu un gravu meži </w:t>
      </w:r>
      <w:r w:rsidRPr="0003361C">
        <w:rPr>
          <w:rFonts w:ascii="Times New Roman" w:hAnsi="Times New Roman" w:cs="Times New Roman"/>
          <w:iCs/>
          <w:sz w:val="24"/>
          <w:szCs w:val="24"/>
          <w:lang w:val="lv-LV"/>
        </w:rPr>
        <w:t xml:space="preserve"> (</w:t>
      </w:r>
      <w:r w:rsidR="00475D2D">
        <w:rPr>
          <w:rFonts w:ascii="Times New Roman" w:hAnsi="Times New Roman" w:cs="Times New Roman"/>
          <w:iCs/>
          <w:sz w:val="24"/>
          <w:szCs w:val="24"/>
          <w:lang w:val="la-Latn"/>
        </w:rPr>
        <w:t>51,67</w:t>
      </w:r>
      <w:r w:rsidR="003F7B4D">
        <w:rPr>
          <w:rFonts w:ascii="Times New Roman" w:hAnsi="Times New Roman" w:cs="Times New Roman"/>
          <w:iCs/>
          <w:sz w:val="24"/>
          <w:szCs w:val="24"/>
          <w:lang w:val="lv-LV"/>
        </w:rPr>
        <w:t> </w:t>
      </w:r>
      <w:r w:rsidRPr="0003361C">
        <w:rPr>
          <w:rFonts w:ascii="Times New Roman" w:hAnsi="Times New Roman" w:cs="Times New Roman"/>
          <w:iCs/>
          <w:sz w:val="24"/>
          <w:szCs w:val="24"/>
          <w:lang w:val="lv-LV"/>
        </w:rPr>
        <w:t xml:space="preserve">ha), </w:t>
      </w:r>
      <w:r w:rsidRPr="0003361C">
        <w:rPr>
          <w:rFonts w:ascii="Times New Roman" w:hAnsi="Times New Roman" w:cs="Times New Roman"/>
          <w:iCs/>
          <w:sz w:val="24"/>
          <w:szCs w:val="24"/>
          <w:lang w:val="la-Latn"/>
        </w:rPr>
        <w:t xml:space="preserve">9070 </w:t>
      </w:r>
      <w:r w:rsidRPr="0003361C">
        <w:rPr>
          <w:rFonts w:ascii="Times New Roman" w:hAnsi="Times New Roman" w:cs="Times New Roman"/>
          <w:i/>
          <w:iCs/>
          <w:sz w:val="24"/>
          <w:szCs w:val="24"/>
          <w:lang w:val="la-Latn"/>
        </w:rPr>
        <w:t xml:space="preserve">Meža ganības </w:t>
      </w:r>
      <w:r w:rsidR="003F7B4D">
        <w:rPr>
          <w:rFonts w:ascii="Times New Roman" w:hAnsi="Times New Roman" w:cs="Times New Roman"/>
          <w:iCs/>
          <w:sz w:val="24"/>
          <w:szCs w:val="24"/>
          <w:lang w:val="la-Latn"/>
        </w:rPr>
        <w:t>(28,30 </w:t>
      </w:r>
      <w:r w:rsidRPr="0003361C">
        <w:rPr>
          <w:rFonts w:ascii="Times New Roman" w:hAnsi="Times New Roman" w:cs="Times New Roman"/>
          <w:iCs/>
          <w:sz w:val="24"/>
          <w:szCs w:val="24"/>
          <w:lang w:val="la-Latn"/>
        </w:rPr>
        <w:t xml:space="preserve">ha), kā arī 9020* </w:t>
      </w:r>
      <w:r w:rsidRPr="0003361C">
        <w:rPr>
          <w:rFonts w:ascii="Times New Roman" w:hAnsi="Times New Roman" w:cs="Times New Roman"/>
          <w:i/>
          <w:iCs/>
          <w:sz w:val="24"/>
          <w:szCs w:val="24"/>
          <w:lang w:val="la-Latn"/>
        </w:rPr>
        <w:t>Veci jaukti platlapju meži</w:t>
      </w:r>
      <w:r w:rsidRPr="0003361C">
        <w:rPr>
          <w:rFonts w:ascii="Times New Roman" w:hAnsi="Times New Roman" w:cs="Times New Roman"/>
          <w:iCs/>
          <w:sz w:val="24"/>
          <w:szCs w:val="24"/>
          <w:lang w:val="la-Latn"/>
        </w:rPr>
        <w:t xml:space="preserve"> </w:t>
      </w:r>
      <w:r w:rsidR="003F7B4D">
        <w:rPr>
          <w:rFonts w:ascii="Times New Roman" w:hAnsi="Times New Roman" w:cs="Times New Roman"/>
          <w:sz w:val="24"/>
          <w:szCs w:val="24"/>
          <w:lang w:val="la-Latn"/>
        </w:rPr>
        <w:t>(10,31 </w:t>
      </w:r>
      <w:r w:rsidRPr="0003361C">
        <w:rPr>
          <w:rFonts w:ascii="Times New Roman" w:hAnsi="Times New Roman" w:cs="Times New Roman"/>
          <w:sz w:val="24"/>
          <w:szCs w:val="24"/>
          <w:lang w:val="la-Latn"/>
        </w:rPr>
        <w:t>ha). Šiem augstvērtīgajiem</w:t>
      </w:r>
      <w:r w:rsidR="003F7B4D">
        <w:rPr>
          <w:rFonts w:ascii="Times New Roman" w:hAnsi="Times New Roman" w:cs="Times New Roman"/>
          <w:sz w:val="24"/>
          <w:szCs w:val="24"/>
          <w:lang w:val="la-Latn"/>
        </w:rPr>
        <w:t xml:space="preserve"> mežu biotopiem ir būtiska loma</w:t>
      </w:r>
      <w:r w:rsidRPr="0003361C">
        <w:rPr>
          <w:rFonts w:ascii="Times New Roman" w:hAnsi="Times New Roman" w:cs="Times New Roman"/>
          <w:sz w:val="24"/>
          <w:szCs w:val="24"/>
          <w:lang w:val="la-Latn"/>
        </w:rPr>
        <w:t xml:space="preserve"> putnu (īpaši dzeņveidīgo), zīdītāju, gliemežu, augu, sūnu, ķērpju un sēņu sugu saglabāšanā, t.sk. sugām, kuru aizsardzības nodrošināšanai var tikt veidoti mikroliegumi </w:t>
      </w:r>
      <w:r w:rsidRPr="0003361C">
        <w:rPr>
          <w:rFonts w:ascii="Times New Roman" w:hAnsi="Times New Roman" w:cs="Times New Roman"/>
          <w:sz w:val="24"/>
          <w:szCs w:val="24"/>
          <w:lang w:val="lv-LV"/>
        </w:rPr>
        <w:t>–</w:t>
      </w:r>
      <w:r w:rsidR="003F7B4D">
        <w:rPr>
          <w:rFonts w:ascii="Times New Roman" w:hAnsi="Times New Roman" w:cs="Times New Roman"/>
          <w:sz w:val="24"/>
          <w:szCs w:val="24"/>
          <w:lang w:val="la-Latn"/>
        </w:rPr>
        <w:t xml:space="preserve"> melnējo</w:t>
      </w:r>
      <w:r w:rsidR="003F7B4D">
        <w:rPr>
          <w:rFonts w:ascii="Times New Roman" w:hAnsi="Times New Roman" w:cs="Times New Roman"/>
          <w:sz w:val="24"/>
          <w:szCs w:val="24"/>
          <w:lang w:val="lv-LV"/>
        </w:rPr>
        <w:t>š</w:t>
      </w:r>
      <w:r w:rsidRPr="0003361C">
        <w:rPr>
          <w:rFonts w:ascii="Times New Roman" w:hAnsi="Times New Roman" w:cs="Times New Roman"/>
          <w:sz w:val="24"/>
          <w:szCs w:val="24"/>
          <w:lang w:val="la-Latn"/>
        </w:rPr>
        <w:t xml:space="preserve">ā dedestiņa </w:t>
      </w:r>
      <w:r w:rsidRPr="0003361C">
        <w:rPr>
          <w:rFonts w:ascii="Times New Roman" w:hAnsi="Times New Roman" w:cs="Times New Roman"/>
          <w:i/>
          <w:sz w:val="24"/>
          <w:szCs w:val="24"/>
          <w:lang w:val="lv-LV"/>
        </w:rPr>
        <w:t>Lathyrus niger</w:t>
      </w:r>
      <w:r w:rsidRPr="0003361C">
        <w:rPr>
          <w:rFonts w:ascii="Times New Roman" w:hAnsi="Times New Roman" w:cs="Times New Roman"/>
          <w:sz w:val="24"/>
          <w:szCs w:val="24"/>
          <w:lang w:val="la-Latn"/>
        </w:rPr>
        <w:t xml:space="preserve">, mieturu mugurene </w:t>
      </w:r>
      <w:r w:rsidRPr="0003361C">
        <w:rPr>
          <w:rFonts w:ascii="Times New Roman" w:hAnsi="Times New Roman" w:cs="Times New Roman"/>
          <w:i/>
          <w:sz w:val="24"/>
          <w:szCs w:val="24"/>
          <w:lang w:val="lv-LV"/>
        </w:rPr>
        <w:t>Polygonatum verticillatum</w:t>
      </w:r>
      <w:r w:rsidRPr="0003361C">
        <w:rPr>
          <w:rFonts w:ascii="Times New Roman" w:hAnsi="Times New Roman" w:cs="Times New Roman"/>
          <w:sz w:val="24"/>
          <w:szCs w:val="24"/>
          <w:lang w:val="la-Latn"/>
        </w:rPr>
        <w:t xml:space="preserve">, meža silpurene </w:t>
      </w:r>
      <w:r w:rsidRPr="0003361C">
        <w:rPr>
          <w:rFonts w:ascii="Times New Roman" w:hAnsi="Times New Roman" w:cs="Times New Roman"/>
          <w:i/>
          <w:sz w:val="24"/>
          <w:szCs w:val="24"/>
          <w:lang w:val="lv-LV"/>
        </w:rPr>
        <w:t>Pulsatilla patens</w:t>
      </w:r>
      <w:r w:rsidRPr="0003361C">
        <w:rPr>
          <w:rFonts w:ascii="Times New Roman" w:hAnsi="Times New Roman" w:cs="Times New Roman"/>
          <w:sz w:val="24"/>
          <w:szCs w:val="24"/>
          <w:lang w:val="la-Latn"/>
        </w:rPr>
        <w:t xml:space="preserve">, villainā gundega </w:t>
      </w:r>
      <w:r w:rsidRPr="0003361C">
        <w:rPr>
          <w:rFonts w:ascii="Times New Roman" w:hAnsi="Times New Roman" w:cs="Times New Roman"/>
          <w:i/>
          <w:sz w:val="24"/>
          <w:szCs w:val="24"/>
          <w:lang w:val="la-Latn"/>
        </w:rPr>
        <w:t>Ranunculus lanuginosus</w:t>
      </w:r>
      <w:r w:rsidRPr="0003361C">
        <w:rPr>
          <w:rFonts w:ascii="Times New Roman" w:hAnsi="Times New Roman" w:cs="Times New Roman"/>
          <w:sz w:val="24"/>
          <w:szCs w:val="24"/>
          <w:lang w:val="la-Latn"/>
        </w:rPr>
        <w:t xml:space="preserve">, plaisājošā rūtaine </w:t>
      </w:r>
      <w:r w:rsidRPr="0003361C">
        <w:rPr>
          <w:rFonts w:ascii="Times New Roman" w:hAnsi="Times New Roman" w:cs="Times New Roman"/>
          <w:i/>
          <w:sz w:val="24"/>
          <w:szCs w:val="24"/>
          <w:lang w:val="lv-LV"/>
        </w:rPr>
        <w:t>Xylobolus frustulatus</w:t>
      </w:r>
      <w:r w:rsidRPr="0003361C">
        <w:rPr>
          <w:rFonts w:ascii="Times New Roman" w:hAnsi="Times New Roman" w:cs="Times New Roman"/>
          <w:sz w:val="24"/>
          <w:szCs w:val="24"/>
          <w:lang w:val="la-Latn"/>
        </w:rPr>
        <w:t xml:space="preserve">, sīkpunktainā artonija </w:t>
      </w:r>
      <w:r w:rsidRPr="0003361C">
        <w:rPr>
          <w:rStyle w:val="A7"/>
          <w:rFonts w:ascii="Times New Roman" w:hAnsi="Times New Roman" w:cs="Times New Roman"/>
          <w:sz w:val="24"/>
          <w:szCs w:val="24"/>
          <w:lang w:val="lv-LV"/>
        </w:rPr>
        <w:t>Arthonia byssacea</w:t>
      </w:r>
      <w:r w:rsidRPr="0003361C">
        <w:rPr>
          <w:rFonts w:ascii="Times New Roman" w:hAnsi="Times New Roman" w:cs="Times New Roman"/>
          <w:sz w:val="24"/>
          <w:szCs w:val="24"/>
          <w:lang w:val="la-Latn"/>
        </w:rPr>
        <w:t xml:space="preserve">, nokarenā starpdzīslene </w:t>
      </w:r>
      <w:r w:rsidRPr="0003361C">
        <w:rPr>
          <w:rFonts w:ascii="Times New Roman" w:hAnsi="Times New Roman" w:cs="Times New Roman"/>
          <w:i/>
          <w:iCs/>
          <w:color w:val="000000"/>
          <w:sz w:val="24"/>
          <w:szCs w:val="24"/>
          <w:lang w:val="lv-LV"/>
        </w:rPr>
        <w:t>Antitrichia curtipendula</w:t>
      </w:r>
      <w:r w:rsidRPr="0003361C">
        <w:rPr>
          <w:rFonts w:ascii="Times New Roman" w:hAnsi="Times New Roman" w:cs="Times New Roman"/>
          <w:iCs/>
          <w:color w:val="000000"/>
          <w:sz w:val="24"/>
          <w:szCs w:val="24"/>
          <w:lang w:val="lv-LV"/>
        </w:rPr>
        <w:t xml:space="preserve">, tamariska frulānija </w:t>
      </w:r>
      <w:r w:rsidRPr="0003361C">
        <w:rPr>
          <w:rFonts w:ascii="Times New Roman" w:hAnsi="Times New Roman" w:cs="Times New Roman"/>
          <w:i/>
          <w:sz w:val="24"/>
          <w:szCs w:val="24"/>
          <w:lang w:val="lv-LV"/>
        </w:rPr>
        <w:t>Frullania tamarisci</w:t>
      </w:r>
      <w:r w:rsidRPr="0003361C">
        <w:rPr>
          <w:rFonts w:ascii="Times New Roman" w:hAnsi="Times New Roman" w:cs="Times New Roman"/>
          <w:sz w:val="24"/>
          <w:szCs w:val="24"/>
          <w:lang w:val="lv-LV"/>
        </w:rPr>
        <w:t xml:space="preserve">, doblapu leženeja </w:t>
      </w:r>
      <w:r w:rsidRPr="0003361C">
        <w:rPr>
          <w:rFonts w:ascii="Times New Roman" w:hAnsi="Times New Roman" w:cs="Times New Roman"/>
          <w:i/>
          <w:sz w:val="24"/>
          <w:szCs w:val="24"/>
          <w:lang w:val="lv-LV"/>
        </w:rPr>
        <w:t>Lejeunea cavifolia</w:t>
      </w:r>
      <w:r w:rsidRPr="0003361C">
        <w:rPr>
          <w:rFonts w:ascii="Times New Roman" w:hAnsi="Times New Roman" w:cs="Times New Roman"/>
          <w:sz w:val="24"/>
          <w:szCs w:val="24"/>
          <w:lang w:val="lv-LV"/>
        </w:rPr>
        <w:t xml:space="preserve">, kailā apaļlape </w:t>
      </w:r>
      <w:r w:rsidRPr="0003361C">
        <w:rPr>
          <w:rFonts w:ascii="Times New Roman" w:hAnsi="Times New Roman" w:cs="Times New Roman"/>
          <w:i/>
          <w:sz w:val="24"/>
          <w:szCs w:val="24"/>
          <w:lang w:val="lv-LV"/>
        </w:rPr>
        <w:t>Odontoshcisma denudatum</w:t>
      </w:r>
      <w:r w:rsidRPr="0003361C">
        <w:rPr>
          <w:rFonts w:ascii="Times New Roman" w:hAnsi="Times New Roman" w:cs="Times New Roman"/>
          <w:sz w:val="24"/>
          <w:szCs w:val="24"/>
          <w:lang w:val="la-Latn"/>
        </w:rPr>
        <w:t xml:space="preserve">, mazais ērglis </w:t>
      </w:r>
      <w:r w:rsidRPr="0003361C">
        <w:rPr>
          <w:rFonts w:ascii="Times New Roman" w:hAnsi="Times New Roman" w:cs="Times New Roman"/>
          <w:bCs/>
          <w:i/>
          <w:iCs/>
          <w:sz w:val="24"/>
          <w:szCs w:val="24"/>
          <w:lang w:val="la-Latn"/>
        </w:rPr>
        <w:t>Clanga pomarina</w:t>
      </w:r>
      <w:r w:rsidRPr="0003361C">
        <w:rPr>
          <w:rFonts w:ascii="Times New Roman" w:hAnsi="Times New Roman" w:cs="Times New Roman"/>
          <w:sz w:val="24"/>
          <w:szCs w:val="24"/>
          <w:lang w:val="la-Latn"/>
        </w:rPr>
        <w:t xml:space="preserve">, jūras ērglis </w:t>
      </w:r>
      <w:r w:rsidRPr="0003361C">
        <w:rPr>
          <w:rFonts w:ascii="Times New Roman" w:hAnsi="Times New Roman" w:cs="Times New Roman"/>
          <w:bCs/>
          <w:i/>
          <w:sz w:val="24"/>
          <w:szCs w:val="24"/>
          <w:lang w:val="la-Latn"/>
        </w:rPr>
        <w:t>Haliaeetus albicilla</w:t>
      </w:r>
      <w:r w:rsidRPr="0003361C">
        <w:rPr>
          <w:rFonts w:ascii="Times New Roman" w:hAnsi="Times New Roman" w:cs="Times New Roman"/>
          <w:sz w:val="24"/>
          <w:szCs w:val="24"/>
          <w:lang w:val="la-Latn"/>
        </w:rPr>
        <w:t xml:space="preserve">, vistu vanags </w:t>
      </w:r>
      <w:r w:rsidRPr="0003361C">
        <w:rPr>
          <w:rFonts w:ascii="Times New Roman" w:hAnsi="Times New Roman" w:cs="Times New Roman"/>
          <w:i/>
          <w:iCs/>
          <w:sz w:val="24"/>
          <w:szCs w:val="24"/>
          <w:lang w:val="la-Latn"/>
        </w:rPr>
        <w:t>Accipiter gentilis</w:t>
      </w:r>
      <w:r w:rsidRPr="0003361C">
        <w:rPr>
          <w:rFonts w:ascii="Times New Roman" w:hAnsi="Times New Roman" w:cs="Times New Roman"/>
          <w:sz w:val="24"/>
          <w:szCs w:val="24"/>
          <w:lang w:val="la-Latn"/>
        </w:rPr>
        <w:t xml:space="preserve">, trīspirkstu dzenis </w:t>
      </w:r>
      <w:r w:rsidRPr="0003361C">
        <w:rPr>
          <w:rFonts w:ascii="Times New Roman" w:hAnsi="Times New Roman" w:cs="Times New Roman"/>
          <w:i/>
          <w:iCs/>
          <w:sz w:val="24"/>
          <w:szCs w:val="24"/>
          <w:lang w:val="la-Latn"/>
        </w:rPr>
        <w:t>Picoides tridactylus</w:t>
      </w:r>
      <w:r w:rsidRPr="0003361C">
        <w:rPr>
          <w:rFonts w:ascii="Times New Roman" w:hAnsi="Times New Roman" w:cs="Times New Roman"/>
          <w:sz w:val="24"/>
          <w:szCs w:val="24"/>
          <w:lang w:val="la-Latn"/>
        </w:rPr>
        <w:t xml:space="preserve">, vidējais dzenis </w:t>
      </w:r>
      <w:r w:rsidRPr="0003361C">
        <w:rPr>
          <w:rFonts w:ascii="Times New Roman" w:hAnsi="Times New Roman" w:cs="Times New Roman"/>
          <w:bCs/>
          <w:i/>
          <w:sz w:val="24"/>
          <w:szCs w:val="24"/>
          <w:lang w:val="lv-LV"/>
        </w:rPr>
        <w:t>Leiopicus medius</w:t>
      </w:r>
      <w:r w:rsidRPr="0003361C">
        <w:rPr>
          <w:rFonts w:ascii="Times New Roman" w:hAnsi="Times New Roman" w:cs="Times New Roman"/>
          <w:sz w:val="24"/>
          <w:szCs w:val="24"/>
          <w:lang w:val="la-Latn"/>
        </w:rPr>
        <w:t xml:space="preserve">, baltmugurdzenis </w:t>
      </w:r>
      <w:r w:rsidRPr="0003361C">
        <w:rPr>
          <w:rFonts w:ascii="Times New Roman" w:hAnsi="Times New Roman" w:cs="Times New Roman"/>
          <w:i/>
          <w:iCs/>
          <w:sz w:val="24"/>
          <w:szCs w:val="24"/>
          <w:lang w:val="la-Latn"/>
        </w:rPr>
        <w:t>Dendrocopus leucotos</w:t>
      </w:r>
      <w:r w:rsidRPr="0003361C">
        <w:rPr>
          <w:rFonts w:ascii="Times New Roman" w:hAnsi="Times New Roman" w:cs="Times New Roman"/>
          <w:sz w:val="24"/>
          <w:szCs w:val="24"/>
          <w:lang w:val="la-Latn"/>
        </w:rPr>
        <w:t xml:space="preserve">, skrajribu vārpstiņgliemezis </w:t>
      </w:r>
      <w:r w:rsidRPr="0003361C">
        <w:rPr>
          <w:rFonts w:ascii="Times New Roman" w:hAnsi="Times New Roman" w:cs="Times New Roman"/>
          <w:i/>
          <w:spacing w:val="-1"/>
          <w:sz w:val="24"/>
          <w:szCs w:val="24"/>
          <w:lang w:val="lv-LV"/>
        </w:rPr>
        <w:t>M</w:t>
      </w:r>
      <w:r w:rsidRPr="0003361C">
        <w:rPr>
          <w:rFonts w:ascii="Times New Roman" w:hAnsi="Times New Roman" w:cs="Times New Roman"/>
          <w:i/>
          <w:spacing w:val="1"/>
          <w:sz w:val="24"/>
          <w:szCs w:val="24"/>
          <w:lang w:val="lv-LV"/>
        </w:rPr>
        <w:t>a</w:t>
      </w:r>
      <w:r w:rsidRPr="0003361C">
        <w:rPr>
          <w:rFonts w:ascii="Times New Roman" w:hAnsi="Times New Roman" w:cs="Times New Roman"/>
          <w:i/>
          <w:spacing w:val="-1"/>
          <w:sz w:val="24"/>
          <w:szCs w:val="24"/>
          <w:lang w:val="lv-LV"/>
        </w:rPr>
        <w:t>c</w:t>
      </w:r>
      <w:r w:rsidRPr="0003361C">
        <w:rPr>
          <w:rFonts w:ascii="Times New Roman" w:hAnsi="Times New Roman" w:cs="Times New Roman"/>
          <w:i/>
          <w:sz w:val="24"/>
          <w:szCs w:val="24"/>
          <w:lang w:val="lv-LV"/>
        </w:rPr>
        <w:t>r</w:t>
      </w:r>
      <w:r w:rsidRPr="0003361C">
        <w:rPr>
          <w:rFonts w:ascii="Times New Roman" w:hAnsi="Times New Roman" w:cs="Times New Roman"/>
          <w:i/>
          <w:spacing w:val="1"/>
          <w:sz w:val="24"/>
          <w:szCs w:val="24"/>
          <w:lang w:val="lv-LV"/>
        </w:rPr>
        <w:t>oga</w:t>
      </w:r>
      <w:r w:rsidRPr="0003361C">
        <w:rPr>
          <w:rFonts w:ascii="Times New Roman" w:hAnsi="Times New Roman" w:cs="Times New Roman"/>
          <w:i/>
          <w:sz w:val="24"/>
          <w:szCs w:val="24"/>
          <w:lang w:val="lv-LV"/>
        </w:rPr>
        <w:t>stra</w:t>
      </w:r>
      <w:r w:rsidRPr="0003361C">
        <w:rPr>
          <w:rFonts w:ascii="Times New Roman" w:hAnsi="Times New Roman" w:cs="Times New Roman"/>
          <w:i/>
          <w:spacing w:val="-9"/>
          <w:sz w:val="24"/>
          <w:szCs w:val="24"/>
          <w:lang w:val="lv-LV"/>
        </w:rPr>
        <w:t xml:space="preserve"> borealis</w:t>
      </w:r>
      <w:r w:rsidRPr="0003361C">
        <w:rPr>
          <w:rFonts w:ascii="Times New Roman" w:hAnsi="Times New Roman" w:cs="Times New Roman"/>
          <w:sz w:val="24"/>
          <w:szCs w:val="24"/>
          <w:lang w:val="la-Latn"/>
        </w:rPr>
        <w:t xml:space="preserve"> u.c. Līdzšinējie mežsaimnieciskās darbības ierobežojumi ir veicinājuši šīm sugām piemērotu dzīvotņu saglabāšanos un veidošanos </w:t>
      </w:r>
      <w:r w:rsidR="003E0A17" w:rsidRPr="003E0A17">
        <w:rPr>
          <w:rFonts w:ascii="Times New Roman" w:hAnsi="Times New Roman" w:cs="Times New Roman"/>
          <w:sz w:val="24"/>
          <w:szCs w:val="24"/>
          <w:lang w:val="la-Latn"/>
        </w:rPr>
        <w:t>DL</w:t>
      </w:r>
      <w:r w:rsidR="003F7B4D">
        <w:rPr>
          <w:rFonts w:ascii="Times New Roman" w:hAnsi="Times New Roman" w:cs="Times New Roman"/>
          <w:sz w:val="24"/>
          <w:szCs w:val="24"/>
          <w:lang w:val="la-Latn"/>
        </w:rPr>
        <w:t xml:space="preserve"> ietilpstošajās</w:t>
      </w:r>
      <w:r w:rsidRPr="0003361C">
        <w:rPr>
          <w:rFonts w:ascii="Times New Roman" w:hAnsi="Times New Roman" w:cs="Times New Roman"/>
          <w:sz w:val="24"/>
          <w:szCs w:val="24"/>
          <w:lang w:val="la-Latn"/>
        </w:rPr>
        <w:t xml:space="preserve"> mežaudzēs. Lai nodrošinātu teritorijas viengabalainību, būtiska ir augstvērtīgo mežaudžu saglabāšana ne tikai </w:t>
      </w:r>
      <w:r w:rsidR="003E0A17" w:rsidRPr="003E0A17">
        <w:rPr>
          <w:rFonts w:ascii="Times New Roman" w:hAnsi="Times New Roman" w:cs="Times New Roman"/>
          <w:sz w:val="24"/>
          <w:szCs w:val="24"/>
          <w:lang w:val="la-Latn"/>
        </w:rPr>
        <w:t>DL</w:t>
      </w:r>
      <w:r w:rsidRPr="0003361C">
        <w:rPr>
          <w:rFonts w:ascii="Times New Roman" w:hAnsi="Times New Roman" w:cs="Times New Roman"/>
          <w:sz w:val="24"/>
          <w:szCs w:val="24"/>
          <w:lang w:val="la-Latn"/>
        </w:rPr>
        <w:t xml:space="preserve"> teritorijā, bet arī ārpus pašreizējām </w:t>
      </w:r>
      <w:r w:rsidR="003E0A17" w:rsidRPr="003E0A17">
        <w:rPr>
          <w:rFonts w:ascii="Times New Roman" w:hAnsi="Times New Roman" w:cs="Times New Roman"/>
          <w:sz w:val="24"/>
          <w:szCs w:val="24"/>
          <w:lang w:val="la-Latn"/>
        </w:rPr>
        <w:t>DL</w:t>
      </w:r>
      <w:r w:rsidRPr="0003361C">
        <w:rPr>
          <w:rFonts w:ascii="Times New Roman" w:hAnsi="Times New Roman" w:cs="Times New Roman"/>
          <w:sz w:val="24"/>
          <w:szCs w:val="24"/>
          <w:lang w:val="la-Latn"/>
        </w:rPr>
        <w:t xml:space="preserve"> robežām, tādēļ izvērtējama </w:t>
      </w:r>
      <w:r w:rsidR="00822AEA">
        <w:rPr>
          <w:rFonts w:ascii="Times New Roman" w:hAnsi="Times New Roman" w:cs="Times New Roman"/>
          <w:sz w:val="24"/>
          <w:szCs w:val="24"/>
          <w:lang w:val="lv-LV"/>
        </w:rPr>
        <w:t>DL</w:t>
      </w:r>
      <w:r w:rsidRPr="0003361C">
        <w:rPr>
          <w:rFonts w:ascii="Times New Roman" w:hAnsi="Times New Roman" w:cs="Times New Roman"/>
          <w:sz w:val="24"/>
          <w:szCs w:val="24"/>
          <w:lang w:val="la-Latn"/>
        </w:rPr>
        <w:t xml:space="preserve"> paplašināšana</w:t>
      </w:r>
      <w:r w:rsidR="003F7B4D">
        <w:rPr>
          <w:rFonts w:ascii="Times New Roman" w:hAnsi="Times New Roman" w:cs="Times New Roman"/>
          <w:sz w:val="24"/>
          <w:szCs w:val="24"/>
          <w:lang w:val="lv-LV"/>
        </w:rPr>
        <w:t>,</w:t>
      </w:r>
      <w:r w:rsidRPr="0003361C">
        <w:rPr>
          <w:rFonts w:ascii="Times New Roman" w:hAnsi="Times New Roman" w:cs="Times New Roman"/>
          <w:sz w:val="24"/>
          <w:szCs w:val="24"/>
          <w:lang w:val="la-Latn"/>
        </w:rPr>
        <w:t xml:space="preserve"> </w:t>
      </w:r>
      <w:r w:rsidR="00822AEA">
        <w:rPr>
          <w:rFonts w:ascii="Times New Roman" w:hAnsi="Times New Roman" w:cs="Times New Roman"/>
          <w:sz w:val="24"/>
          <w:szCs w:val="24"/>
          <w:lang w:val="lv-LV"/>
        </w:rPr>
        <w:t>taj</w:t>
      </w:r>
      <w:r w:rsidR="00822AEA">
        <w:rPr>
          <w:rFonts w:ascii="Times New Roman" w:hAnsi="Times New Roman" w:cs="Times New Roman"/>
          <w:sz w:val="24"/>
          <w:szCs w:val="24"/>
          <w:lang w:val="la-Latn"/>
        </w:rPr>
        <w:t>ā</w:t>
      </w:r>
      <w:r w:rsidRPr="0003361C">
        <w:rPr>
          <w:rFonts w:ascii="Times New Roman" w:hAnsi="Times New Roman" w:cs="Times New Roman"/>
          <w:sz w:val="24"/>
          <w:szCs w:val="24"/>
          <w:lang w:val="la-Latn"/>
        </w:rPr>
        <w:t xml:space="preserve"> integrējot ārpus pašreizējām </w:t>
      </w:r>
      <w:r w:rsidR="003E0A17" w:rsidRPr="003E0A17">
        <w:rPr>
          <w:rFonts w:ascii="Times New Roman" w:hAnsi="Times New Roman" w:cs="Times New Roman"/>
          <w:sz w:val="24"/>
          <w:szCs w:val="24"/>
          <w:lang w:val="la-Latn"/>
        </w:rPr>
        <w:t>DL</w:t>
      </w:r>
      <w:r w:rsidRPr="0003361C">
        <w:rPr>
          <w:rFonts w:ascii="Times New Roman" w:hAnsi="Times New Roman" w:cs="Times New Roman"/>
          <w:sz w:val="24"/>
          <w:szCs w:val="24"/>
          <w:lang w:val="la-Latn"/>
        </w:rPr>
        <w:t xml:space="preserve"> robežām esošos aizsargājamos meža biotopus.</w:t>
      </w:r>
    </w:p>
    <w:p w14:paraId="0F460022" w14:textId="77777777" w:rsidR="00E22FCA" w:rsidRPr="00004210" w:rsidRDefault="00E22FCA" w:rsidP="00E22FCA">
      <w:pPr>
        <w:jc w:val="both"/>
        <w:rPr>
          <w:rFonts w:ascii="Times New Roman" w:hAnsi="Times New Roman" w:cs="Times New Roman"/>
          <w:iCs/>
          <w:sz w:val="24"/>
          <w:szCs w:val="24"/>
          <w:lang w:val="la-Latn"/>
        </w:rPr>
      </w:pPr>
    </w:p>
    <w:p w14:paraId="6D737AAD" w14:textId="0249261F" w:rsidR="00004210" w:rsidRDefault="00004210" w:rsidP="008D4A95">
      <w:pPr>
        <w:jc w:val="both"/>
        <w:rPr>
          <w:rFonts w:ascii="Times New Roman" w:hAnsi="Times New Roman" w:cs="Times New Roman"/>
          <w:sz w:val="24"/>
          <w:szCs w:val="24"/>
          <w:lang w:val="la-Latn"/>
        </w:rPr>
      </w:pPr>
      <w:r>
        <w:rPr>
          <w:rFonts w:ascii="Times New Roman" w:hAnsi="Times New Roman" w:cs="Times New Roman"/>
          <w:sz w:val="24"/>
          <w:szCs w:val="24"/>
          <w:lang w:val="la-Latn"/>
        </w:rPr>
        <w:t>DL</w:t>
      </w:r>
      <w:r w:rsidRPr="00004210">
        <w:rPr>
          <w:rFonts w:ascii="Times New Roman" w:hAnsi="Times New Roman" w:cs="Times New Roman"/>
          <w:sz w:val="24"/>
          <w:szCs w:val="24"/>
          <w:lang w:val="la-Latn"/>
        </w:rPr>
        <w:t xml:space="preserve"> teritorijā sastopamie dabiskie zālāji ir bioloģiski daudzveidīgākā un ekoloģiski nozīmīgākā lauksaimniecības zemju daļa. Tie ir būtisks tradicionālās Latvijas lauku ainavas elements un ir nozīmīgs kultūrvēsturiskais mantojums gan tautas materiālās, gan nemateriālās kultūras kontekstā. Dabisko zālāju īpatsvars teritorijā ir indikators zemas intensitātes lauksaimniecībai, dabisku un daļēji dabisku biotopu koncentrācijai, kā arī ainavu daudzveidībai. Salīdzinot ar sētiem, kultivētiem zālājiem</w:t>
      </w:r>
      <w:r w:rsidR="003F7B4D">
        <w:rPr>
          <w:rFonts w:ascii="Times New Roman" w:hAnsi="Times New Roman" w:cs="Times New Roman"/>
          <w:sz w:val="24"/>
          <w:szCs w:val="24"/>
          <w:lang w:val="lv-LV"/>
        </w:rPr>
        <w:t>,</w:t>
      </w:r>
      <w:r w:rsidRPr="00004210">
        <w:rPr>
          <w:rFonts w:ascii="Times New Roman" w:hAnsi="Times New Roman" w:cs="Times New Roman"/>
          <w:sz w:val="24"/>
          <w:szCs w:val="24"/>
          <w:lang w:val="la-Latn"/>
        </w:rPr>
        <w:t xml:space="preserve"> dabiskie zālāji nodrošina vairāk un kvalitatīvākus ekosistēmu pakalpojumus: tie uzglabā vairāk ogļskābās gāzes, nodrošina efektīvāku ūdens infiltrāciju un uzglabāšanu, to ekstensīva izmantošana rada mazāku piesārņojumu, tie nodrošina kultūras un estētiskās vērtības</w:t>
      </w:r>
      <w:r>
        <w:rPr>
          <w:rFonts w:ascii="Times New Roman" w:hAnsi="Times New Roman" w:cs="Times New Roman"/>
          <w:sz w:val="24"/>
          <w:szCs w:val="24"/>
          <w:lang w:val="la-Latn"/>
        </w:rPr>
        <w:t>.</w:t>
      </w:r>
    </w:p>
    <w:p w14:paraId="748B3992" w14:textId="77777777" w:rsidR="00004210" w:rsidRDefault="00004210" w:rsidP="008D4A95">
      <w:pPr>
        <w:jc w:val="both"/>
        <w:rPr>
          <w:rFonts w:ascii="Times New Roman" w:hAnsi="Times New Roman" w:cs="Times New Roman"/>
          <w:sz w:val="24"/>
          <w:szCs w:val="24"/>
          <w:lang w:val="la-Latn"/>
        </w:rPr>
      </w:pPr>
    </w:p>
    <w:p w14:paraId="1B462543" w14:textId="57514CB0" w:rsidR="008D4EC5" w:rsidRPr="0003361C" w:rsidRDefault="008D4EC5" w:rsidP="008D4EC5">
      <w:pPr>
        <w:jc w:val="both"/>
        <w:rPr>
          <w:rFonts w:ascii="Times New Roman" w:hAnsi="Times New Roman" w:cs="Times New Roman"/>
          <w:sz w:val="24"/>
          <w:szCs w:val="24"/>
          <w:lang w:val="la-Latn"/>
        </w:rPr>
      </w:pPr>
      <w:r w:rsidRPr="0003361C">
        <w:rPr>
          <w:rFonts w:ascii="Times New Roman" w:hAnsi="Times New Roman" w:cs="Times New Roman"/>
          <w:sz w:val="24"/>
          <w:szCs w:val="24"/>
          <w:lang w:val="la-Latn"/>
        </w:rPr>
        <w:t>Platības ziņā nozīmīgas teritorijas DL aizņem arī dabiski z</w:t>
      </w:r>
      <w:r w:rsidRPr="0003361C">
        <w:rPr>
          <w:rFonts w:ascii="Times New Roman" w:hAnsi="Times New Roman" w:cs="Times New Roman"/>
          <w:sz w:val="24"/>
          <w:szCs w:val="24"/>
          <w:lang w:val="lv-LV"/>
        </w:rPr>
        <w:t>ālāji</w:t>
      </w:r>
      <w:r w:rsidRPr="0003361C">
        <w:rPr>
          <w:rFonts w:ascii="Times New Roman" w:hAnsi="Times New Roman" w:cs="Times New Roman"/>
          <w:sz w:val="24"/>
          <w:szCs w:val="24"/>
          <w:lang w:val="la-Latn"/>
        </w:rPr>
        <w:t xml:space="preserve">, kas kvalificējas ES nozīmes aizsargājamo zālāju biotopu kvalitātes prasībām. ES nozīmes aizsargājamie zālāju biotopi kopumā </w:t>
      </w:r>
      <w:r w:rsidR="003F7B4D">
        <w:rPr>
          <w:rFonts w:ascii="Times New Roman" w:hAnsi="Times New Roman" w:cs="Times New Roman"/>
          <w:sz w:val="24"/>
          <w:szCs w:val="24"/>
          <w:lang w:val="lv-LV"/>
        </w:rPr>
        <w:t>aizņem 87,48 ha lielu platību (6,01 </w:t>
      </w:r>
      <w:r w:rsidRPr="0003361C">
        <w:rPr>
          <w:rFonts w:ascii="Times New Roman" w:hAnsi="Times New Roman" w:cs="Times New Roman"/>
          <w:sz w:val="24"/>
          <w:szCs w:val="24"/>
          <w:lang w:val="lv-LV"/>
        </w:rPr>
        <w:t>% no visas DL teritorijas). Šeit konstatēti</w:t>
      </w:r>
      <w:r w:rsidRPr="0003361C">
        <w:rPr>
          <w:rFonts w:ascii="Times New Roman" w:hAnsi="Times New Roman" w:cs="Times New Roman"/>
          <w:sz w:val="24"/>
          <w:szCs w:val="24"/>
          <w:lang w:val="la-Latn"/>
        </w:rPr>
        <w:t xml:space="preserve"> kopumā</w:t>
      </w:r>
      <w:r w:rsidRPr="0003361C">
        <w:rPr>
          <w:rFonts w:ascii="Times New Roman" w:hAnsi="Times New Roman" w:cs="Times New Roman"/>
          <w:sz w:val="24"/>
          <w:szCs w:val="24"/>
          <w:lang w:val="lv-LV"/>
        </w:rPr>
        <w:t xml:space="preserve"> pieci īpaši aizsargājamie zālāju biotopi no kuriem liel</w:t>
      </w:r>
      <w:r w:rsidRPr="0003361C">
        <w:rPr>
          <w:rFonts w:ascii="Times New Roman" w:hAnsi="Times New Roman" w:cs="Times New Roman"/>
          <w:sz w:val="24"/>
          <w:szCs w:val="24"/>
          <w:lang w:val="la-Latn"/>
        </w:rPr>
        <w:t>ākās platības aizņem</w:t>
      </w:r>
      <w:r w:rsidRPr="0003361C">
        <w:rPr>
          <w:rFonts w:ascii="Times New Roman" w:hAnsi="Times New Roman" w:cs="Times New Roman"/>
          <w:sz w:val="24"/>
          <w:szCs w:val="24"/>
          <w:lang w:val="lv-LV"/>
        </w:rPr>
        <w:t xml:space="preserve"> 6210</w:t>
      </w:r>
      <w:r w:rsidRPr="0003361C">
        <w:rPr>
          <w:rFonts w:ascii="Times New Roman" w:hAnsi="Times New Roman" w:cs="Times New Roman"/>
          <w:i/>
          <w:sz w:val="24"/>
          <w:szCs w:val="24"/>
          <w:lang w:val="lv-LV"/>
        </w:rPr>
        <w:t xml:space="preserve"> Sausi zālāji kaļķainās augsnēs</w:t>
      </w:r>
      <w:r w:rsidRPr="0003361C">
        <w:rPr>
          <w:rFonts w:ascii="Times New Roman" w:hAnsi="Times New Roman" w:cs="Times New Roman"/>
          <w:i/>
          <w:sz w:val="24"/>
          <w:szCs w:val="24"/>
          <w:lang w:val="la-Latn"/>
        </w:rPr>
        <w:t xml:space="preserve"> </w:t>
      </w:r>
      <w:r w:rsidR="003F7B4D">
        <w:rPr>
          <w:rFonts w:ascii="Times New Roman" w:hAnsi="Times New Roman" w:cs="Times New Roman"/>
          <w:sz w:val="24"/>
          <w:szCs w:val="24"/>
          <w:lang w:val="la-Latn"/>
        </w:rPr>
        <w:t>(54,30 </w:t>
      </w:r>
      <w:r w:rsidRPr="0003361C">
        <w:rPr>
          <w:rFonts w:ascii="Times New Roman" w:hAnsi="Times New Roman" w:cs="Times New Roman"/>
          <w:sz w:val="24"/>
          <w:szCs w:val="24"/>
          <w:lang w:val="la-Latn"/>
        </w:rPr>
        <w:t>ha)</w:t>
      </w:r>
      <w:r w:rsidRPr="0003361C">
        <w:rPr>
          <w:rFonts w:ascii="Times New Roman" w:hAnsi="Times New Roman" w:cs="Times New Roman"/>
          <w:sz w:val="24"/>
          <w:szCs w:val="24"/>
          <w:lang w:val="lv-LV"/>
        </w:rPr>
        <w:t xml:space="preserve"> un 6270</w:t>
      </w:r>
      <w:r w:rsidR="00A27CE0">
        <w:rPr>
          <w:rFonts w:ascii="Times New Roman" w:hAnsi="Times New Roman" w:cs="Times New Roman"/>
          <w:sz w:val="24"/>
          <w:szCs w:val="24"/>
          <w:lang w:val="la-Latn"/>
        </w:rPr>
        <w:t>*</w:t>
      </w:r>
      <w:r w:rsidRPr="0003361C">
        <w:rPr>
          <w:rFonts w:ascii="Times New Roman" w:hAnsi="Times New Roman" w:cs="Times New Roman"/>
          <w:i/>
          <w:sz w:val="24"/>
          <w:szCs w:val="24"/>
          <w:lang w:val="lv-LV"/>
        </w:rPr>
        <w:t xml:space="preserve"> Sugām bagātas ganības un ganītas pļavas</w:t>
      </w:r>
      <w:r w:rsidRPr="0003361C">
        <w:rPr>
          <w:rFonts w:ascii="Times New Roman" w:hAnsi="Times New Roman" w:cs="Times New Roman"/>
          <w:i/>
          <w:sz w:val="24"/>
          <w:szCs w:val="24"/>
          <w:lang w:val="la-Latn"/>
        </w:rPr>
        <w:t xml:space="preserve"> </w:t>
      </w:r>
      <w:r w:rsidR="003F7B4D">
        <w:rPr>
          <w:rFonts w:ascii="Times New Roman" w:hAnsi="Times New Roman" w:cs="Times New Roman"/>
          <w:sz w:val="24"/>
          <w:szCs w:val="24"/>
          <w:lang w:val="la-Latn"/>
        </w:rPr>
        <w:t>(18,27 </w:t>
      </w:r>
      <w:r w:rsidRPr="0003361C">
        <w:rPr>
          <w:rFonts w:ascii="Times New Roman" w:hAnsi="Times New Roman" w:cs="Times New Roman"/>
          <w:sz w:val="24"/>
          <w:szCs w:val="24"/>
          <w:lang w:val="la-Latn"/>
        </w:rPr>
        <w:t xml:space="preserve">ha). </w:t>
      </w:r>
      <w:r w:rsidR="003E0A17" w:rsidRPr="003E0A17">
        <w:rPr>
          <w:rFonts w:ascii="Times New Roman" w:hAnsi="Times New Roman" w:cs="Times New Roman"/>
          <w:sz w:val="24"/>
          <w:szCs w:val="24"/>
          <w:lang w:val="la-Latn"/>
        </w:rPr>
        <w:t>DL</w:t>
      </w:r>
      <w:r w:rsidRPr="0003361C">
        <w:rPr>
          <w:rFonts w:ascii="Times New Roman" w:hAnsi="Times New Roman" w:cs="Times New Roman"/>
          <w:sz w:val="24"/>
          <w:szCs w:val="24"/>
          <w:lang w:val="la-Latn"/>
        </w:rPr>
        <w:t xml:space="preserve"> sastopamie dabiskie zālāji ir nozīmīga dzīvotne daudzām īpaši aizsargājamām augu, bezmugurkaulnieku un putnu sugām </w:t>
      </w:r>
      <w:r w:rsidR="00701B58">
        <w:rPr>
          <w:rFonts w:ascii="Times New Roman" w:hAnsi="Times New Roman" w:cs="Times New Roman"/>
          <w:sz w:val="24"/>
          <w:szCs w:val="24"/>
          <w:lang w:val="lv-LV"/>
        </w:rPr>
        <w:t>–</w:t>
      </w:r>
      <w:r w:rsidRPr="0003361C">
        <w:rPr>
          <w:rFonts w:ascii="Times New Roman" w:hAnsi="Times New Roman" w:cs="Times New Roman"/>
          <w:sz w:val="24"/>
          <w:szCs w:val="24"/>
          <w:lang w:val="la-Latn"/>
        </w:rPr>
        <w:t xml:space="preserve"> ārstniecības cietsēklei </w:t>
      </w:r>
      <w:r w:rsidRPr="0003361C">
        <w:rPr>
          <w:rFonts w:ascii="Times New Roman" w:hAnsi="Times New Roman" w:cs="Times New Roman"/>
          <w:i/>
          <w:sz w:val="24"/>
          <w:szCs w:val="24"/>
          <w:lang w:val="lv-LV"/>
        </w:rPr>
        <w:t>Lithospermum officinale</w:t>
      </w:r>
      <w:r w:rsidRPr="0003361C">
        <w:rPr>
          <w:rFonts w:ascii="Times New Roman" w:hAnsi="Times New Roman" w:cs="Times New Roman"/>
          <w:sz w:val="24"/>
          <w:szCs w:val="24"/>
          <w:lang w:val="la-Latn"/>
        </w:rPr>
        <w:t xml:space="preserve">, deguma dzegužpuķei </w:t>
      </w:r>
      <w:r w:rsidRPr="0003361C">
        <w:rPr>
          <w:rFonts w:ascii="Times New Roman" w:hAnsi="Times New Roman" w:cs="Times New Roman"/>
          <w:i/>
          <w:sz w:val="24"/>
          <w:szCs w:val="24"/>
          <w:lang w:val="lv-LV"/>
        </w:rPr>
        <w:t>Orchis ustulata</w:t>
      </w:r>
      <w:r w:rsidRPr="0003361C">
        <w:rPr>
          <w:rFonts w:ascii="Times New Roman" w:hAnsi="Times New Roman" w:cs="Times New Roman"/>
          <w:sz w:val="24"/>
          <w:szCs w:val="24"/>
          <w:lang w:val="la-Latn"/>
        </w:rPr>
        <w:t xml:space="preserve">, bālziedu brūnkātei </w:t>
      </w:r>
      <w:r w:rsidRPr="0003361C">
        <w:rPr>
          <w:rFonts w:ascii="Times New Roman" w:hAnsi="Times New Roman" w:cs="Times New Roman"/>
          <w:i/>
          <w:sz w:val="24"/>
          <w:szCs w:val="24"/>
          <w:lang w:val="lv-LV"/>
        </w:rPr>
        <w:t>Orobanche pallidiflora</w:t>
      </w:r>
      <w:r w:rsidRPr="0003361C">
        <w:rPr>
          <w:rFonts w:ascii="Times New Roman" w:hAnsi="Times New Roman" w:cs="Times New Roman"/>
          <w:sz w:val="24"/>
          <w:szCs w:val="24"/>
          <w:lang w:val="la-Latn"/>
        </w:rPr>
        <w:t xml:space="preserve">, vīru dzegužpuķei </w:t>
      </w:r>
      <w:r w:rsidRPr="0003361C">
        <w:rPr>
          <w:rFonts w:ascii="Times New Roman" w:hAnsi="Times New Roman" w:cs="Times New Roman"/>
          <w:i/>
          <w:sz w:val="24"/>
          <w:szCs w:val="24"/>
          <w:lang w:val="lv-LV"/>
        </w:rPr>
        <w:t>Orchis mascula</w:t>
      </w:r>
      <w:r w:rsidRPr="0003361C">
        <w:rPr>
          <w:rFonts w:ascii="Times New Roman" w:hAnsi="Times New Roman" w:cs="Times New Roman"/>
          <w:sz w:val="24"/>
          <w:szCs w:val="24"/>
          <w:lang w:val="la-Latn"/>
        </w:rPr>
        <w:t xml:space="preserve">, krāsu zeltlapei </w:t>
      </w:r>
      <w:r w:rsidRPr="0003361C">
        <w:rPr>
          <w:rFonts w:ascii="Times New Roman" w:hAnsi="Times New Roman" w:cs="Times New Roman"/>
          <w:i/>
          <w:sz w:val="24"/>
          <w:szCs w:val="24"/>
          <w:lang w:val="lv-LV"/>
        </w:rPr>
        <w:t>Serratula tinctoria</w:t>
      </w:r>
      <w:r w:rsidR="003F7B4D">
        <w:rPr>
          <w:rFonts w:ascii="Times New Roman" w:hAnsi="Times New Roman" w:cs="Times New Roman"/>
          <w:sz w:val="24"/>
          <w:szCs w:val="24"/>
          <w:lang w:val="la-Latn"/>
        </w:rPr>
        <w:t>,</w:t>
      </w:r>
      <w:r w:rsidRPr="0003361C">
        <w:rPr>
          <w:rFonts w:ascii="Times New Roman" w:hAnsi="Times New Roman" w:cs="Times New Roman"/>
          <w:sz w:val="24"/>
          <w:szCs w:val="24"/>
          <w:lang w:val="la-Latn"/>
        </w:rPr>
        <w:t xml:space="preserve"> bruņcepuru dzegužpuķei </w:t>
      </w:r>
      <w:r w:rsidRPr="0003361C">
        <w:rPr>
          <w:rFonts w:ascii="Times New Roman" w:hAnsi="Times New Roman" w:cs="Times New Roman"/>
          <w:i/>
          <w:sz w:val="24"/>
          <w:szCs w:val="24"/>
          <w:lang w:val="lv-LV"/>
        </w:rPr>
        <w:t>Orchis militaris</w:t>
      </w:r>
      <w:r w:rsidRPr="0003361C">
        <w:rPr>
          <w:rFonts w:ascii="Times New Roman" w:hAnsi="Times New Roman" w:cs="Times New Roman"/>
          <w:sz w:val="24"/>
          <w:szCs w:val="24"/>
          <w:lang w:val="la-Latn"/>
        </w:rPr>
        <w:t xml:space="preserve">, </w:t>
      </w:r>
      <w:r w:rsidRPr="0003361C">
        <w:rPr>
          <w:rFonts w:ascii="Times New Roman" w:eastAsia="Times New Roman" w:hAnsi="Times New Roman" w:cs="Times New Roman"/>
          <w:sz w:val="24"/>
          <w:szCs w:val="24"/>
          <w:lang w:val="lv-LV"/>
        </w:rPr>
        <w:t>skabiosu pļavraibenim</w:t>
      </w:r>
      <w:r w:rsidRPr="0003361C">
        <w:rPr>
          <w:rFonts w:ascii="Times New Roman" w:eastAsia="Times New Roman" w:hAnsi="Times New Roman" w:cs="Times New Roman"/>
          <w:sz w:val="24"/>
          <w:szCs w:val="24"/>
          <w:lang w:val="la-Latn"/>
        </w:rPr>
        <w:t xml:space="preserve"> </w:t>
      </w:r>
      <w:r w:rsidRPr="0003361C">
        <w:rPr>
          <w:rFonts w:ascii="Times New Roman" w:hAnsi="Times New Roman" w:cs="Times New Roman"/>
          <w:i/>
          <w:sz w:val="24"/>
          <w:szCs w:val="24"/>
          <w:lang w:val="lv-LV"/>
        </w:rPr>
        <w:t>Euphydryas aurinia</w:t>
      </w:r>
      <w:r w:rsidRPr="0003361C">
        <w:rPr>
          <w:rFonts w:ascii="Times New Roman" w:eastAsia="Times New Roman" w:hAnsi="Times New Roman" w:cs="Times New Roman"/>
          <w:sz w:val="24"/>
          <w:szCs w:val="24"/>
          <w:lang w:val="lv-LV"/>
        </w:rPr>
        <w:t>, c</w:t>
      </w:r>
      <w:r w:rsidRPr="0003361C">
        <w:rPr>
          <w:rFonts w:ascii="Times New Roman" w:eastAsia="Times New Roman" w:hAnsi="Times New Roman" w:cs="Times New Roman"/>
          <w:sz w:val="24"/>
          <w:szCs w:val="24"/>
          <w:lang w:val="la-Latn"/>
        </w:rPr>
        <w:t xml:space="preserve">īrulīšu dižtauriņam </w:t>
      </w:r>
      <w:r w:rsidRPr="0003361C">
        <w:rPr>
          <w:rFonts w:ascii="Times New Roman" w:hAnsi="Times New Roman" w:cs="Times New Roman"/>
          <w:i/>
          <w:sz w:val="24"/>
          <w:szCs w:val="24"/>
          <w:lang w:val="lv-LV"/>
        </w:rPr>
        <w:t>P</w:t>
      </w:r>
      <w:r w:rsidRPr="0003361C">
        <w:rPr>
          <w:rFonts w:ascii="Times New Roman" w:hAnsi="Times New Roman" w:cs="Times New Roman"/>
          <w:i/>
          <w:spacing w:val="1"/>
          <w:sz w:val="24"/>
          <w:szCs w:val="24"/>
          <w:lang w:val="lv-LV"/>
        </w:rPr>
        <w:t>a</w:t>
      </w:r>
      <w:r w:rsidRPr="0003361C">
        <w:rPr>
          <w:rFonts w:ascii="Times New Roman" w:hAnsi="Times New Roman" w:cs="Times New Roman"/>
          <w:i/>
          <w:sz w:val="24"/>
          <w:szCs w:val="24"/>
          <w:lang w:val="lv-LV"/>
        </w:rPr>
        <w:t>r</w:t>
      </w:r>
      <w:r w:rsidRPr="0003361C">
        <w:rPr>
          <w:rFonts w:ascii="Times New Roman" w:hAnsi="Times New Roman" w:cs="Times New Roman"/>
          <w:i/>
          <w:spacing w:val="1"/>
          <w:sz w:val="24"/>
          <w:szCs w:val="24"/>
          <w:lang w:val="lv-LV"/>
        </w:rPr>
        <w:t>na</w:t>
      </w:r>
      <w:r w:rsidRPr="0003361C">
        <w:rPr>
          <w:rFonts w:ascii="Times New Roman" w:hAnsi="Times New Roman" w:cs="Times New Roman"/>
          <w:i/>
          <w:sz w:val="24"/>
          <w:szCs w:val="24"/>
          <w:lang w:val="lv-LV"/>
        </w:rPr>
        <w:t>ss</w:t>
      </w:r>
      <w:r w:rsidRPr="0003361C">
        <w:rPr>
          <w:rFonts w:ascii="Times New Roman" w:hAnsi="Times New Roman" w:cs="Times New Roman"/>
          <w:i/>
          <w:spacing w:val="-2"/>
          <w:sz w:val="24"/>
          <w:szCs w:val="24"/>
          <w:lang w:val="lv-LV"/>
        </w:rPr>
        <w:t>i</w:t>
      </w:r>
      <w:r w:rsidRPr="0003361C">
        <w:rPr>
          <w:rFonts w:ascii="Times New Roman" w:hAnsi="Times New Roman" w:cs="Times New Roman"/>
          <w:i/>
          <w:spacing w:val="1"/>
          <w:sz w:val="24"/>
          <w:szCs w:val="24"/>
          <w:lang w:val="lv-LV"/>
        </w:rPr>
        <w:t>u</w:t>
      </w:r>
      <w:r w:rsidRPr="0003361C">
        <w:rPr>
          <w:rFonts w:ascii="Times New Roman" w:hAnsi="Times New Roman" w:cs="Times New Roman"/>
          <w:i/>
          <w:sz w:val="24"/>
          <w:szCs w:val="24"/>
          <w:lang w:val="lv-LV"/>
        </w:rPr>
        <w:t>s</w:t>
      </w:r>
      <w:r w:rsidRPr="0003361C">
        <w:rPr>
          <w:rFonts w:ascii="Times New Roman" w:hAnsi="Times New Roman" w:cs="Times New Roman"/>
          <w:i/>
          <w:spacing w:val="-6"/>
          <w:sz w:val="24"/>
          <w:szCs w:val="24"/>
          <w:lang w:val="lv-LV"/>
        </w:rPr>
        <w:t xml:space="preserve"> </w:t>
      </w:r>
      <w:r w:rsidRPr="0003361C">
        <w:rPr>
          <w:rFonts w:ascii="Times New Roman" w:hAnsi="Times New Roman" w:cs="Times New Roman"/>
          <w:i/>
          <w:sz w:val="24"/>
          <w:szCs w:val="24"/>
          <w:lang w:val="lv-LV"/>
        </w:rPr>
        <w:t>m</w:t>
      </w:r>
      <w:r w:rsidRPr="0003361C">
        <w:rPr>
          <w:rFonts w:ascii="Times New Roman" w:hAnsi="Times New Roman" w:cs="Times New Roman"/>
          <w:i/>
          <w:spacing w:val="1"/>
          <w:sz w:val="24"/>
          <w:szCs w:val="24"/>
          <w:lang w:val="lv-LV"/>
        </w:rPr>
        <w:t>n</w:t>
      </w:r>
      <w:r w:rsidRPr="0003361C">
        <w:rPr>
          <w:rFonts w:ascii="Times New Roman" w:hAnsi="Times New Roman" w:cs="Times New Roman"/>
          <w:i/>
          <w:spacing w:val="-1"/>
          <w:sz w:val="24"/>
          <w:szCs w:val="24"/>
          <w:lang w:val="lv-LV"/>
        </w:rPr>
        <w:t>e</w:t>
      </w:r>
      <w:r w:rsidRPr="0003361C">
        <w:rPr>
          <w:rFonts w:ascii="Times New Roman" w:hAnsi="Times New Roman" w:cs="Times New Roman"/>
          <w:i/>
          <w:sz w:val="24"/>
          <w:szCs w:val="24"/>
          <w:lang w:val="lv-LV"/>
        </w:rPr>
        <w:t>m</w:t>
      </w:r>
      <w:r w:rsidRPr="0003361C">
        <w:rPr>
          <w:rFonts w:ascii="Times New Roman" w:hAnsi="Times New Roman" w:cs="Times New Roman"/>
          <w:i/>
          <w:spacing w:val="1"/>
          <w:sz w:val="24"/>
          <w:szCs w:val="24"/>
          <w:lang w:val="lv-LV"/>
        </w:rPr>
        <w:t>o</w:t>
      </w:r>
      <w:r w:rsidRPr="0003361C">
        <w:rPr>
          <w:rFonts w:ascii="Times New Roman" w:hAnsi="Times New Roman" w:cs="Times New Roman"/>
          <w:i/>
          <w:sz w:val="24"/>
          <w:szCs w:val="24"/>
          <w:lang w:val="lv-LV"/>
        </w:rPr>
        <w:t>s</w:t>
      </w:r>
      <w:r w:rsidRPr="0003361C">
        <w:rPr>
          <w:rFonts w:ascii="Times New Roman" w:hAnsi="Times New Roman" w:cs="Times New Roman"/>
          <w:i/>
          <w:spacing w:val="-1"/>
          <w:sz w:val="24"/>
          <w:szCs w:val="24"/>
          <w:lang w:val="lv-LV"/>
        </w:rPr>
        <w:t>y</w:t>
      </w:r>
      <w:r w:rsidRPr="0003361C">
        <w:rPr>
          <w:rFonts w:ascii="Times New Roman" w:hAnsi="Times New Roman" w:cs="Times New Roman"/>
          <w:i/>
          <w:spacing w:val="1"/>
          <w:sz w:val="24"/>
          <w:szCs w:val="24"/>
          <w:lang w:val="lv-LV"/>
        </w:rPr>
        <w:t>n</w:t>
      </w:r>
      <w:r w:rsidRPr="0003361C">
        <w:rPr>
          <w:rFonts w:ascii="Times New Roman" w:hAnsi="Times New Roman" w:cs="Times New Roman"/>
          <w:i/>
          <w:sz w:val="24"/>
          <w:szCs w:val="24"/>
          <w:lang w:val="lv-LV"/>
        </w:rPr>
        <w:t>e</w:t>
      </w:r>
      <w:r w:rsidRPr="0003361C">
        <w:rPr>
          <w:rFonts w:ascii="Times New Roman" w:eastAsia="Times New Roman" w:hAnsi="Times New Roman" w:cs="Times New Roman"/>
          <w:sz w:val="24"/>
          <w:szCs w:val="24"/>
          <w:lang w:val="la-Latn"/>
        </w:rPr>
        <w:t xml:space="preserve">, griezei </w:t>
      </w:r>
      <w:r w:rsidRPr="0003361C">
        <w:rPr>
          <w:rFonts w:ascii="Times New Roman" w:eastAsia="Times New Roman" w:hAnsi="Times New Roman" w:cs="Times New Roman"/>
          <w:i/>
          <w:sz w:val="24"/>
          <w:szCs w:val="24"/>
          <w:lang w:val="la-Latn"/>
        </w:rPr>
        <w:t>Crex crex</w:t>
      </w:r>
      <w:r w:rsidRPr="0003361C">
        <w:rPr>
          <w:rFonts w:ascii="Times New Roman" w:eastAsia="Times New Roman" w:hAnsi="Times New Roman" w:cs="Times New Roman"/>
          <w:sz w:val="24"/>
          <w:szCs w:val="24"/>
          <w:lang w:val="la-Latn"/>
        </w:rPr>
        <w:t xml:space="preserve">, brūnajai čakstei </w:t>
      </w:r>
      <w:r w:rsidRPr="0003361C">
        <w:rPr>
          <w:rFonts w:ascii="Times New Roman" w:hAnsi="Times New Roman" w:cs="Times New Roman"/>
          <w:i/>
          <w:sz w:val="24"/>
          <w:szCs w:val="24"/>
          <w:lang w:val="la-Latn"/>
        </w:rPr>
        <w:t>Lanius collurio</w:t>
      </w:r>
      <w:r w:rsidRPr="0003361C">
        <w:rPr>
          <w:rFonts w:ascii="Times New Roman" w:eastAsia="Times New Roman" w:hAnsi="Times New Roman" w:cs="Times New Roman"/>
          <w:sz w:val="24"/>
          <w:szCs w:val="24"/>
          <w:lang w:val="la-Latn"/>
        </w:rPr>
        <w:t xml:space="preserve"> u.c.</w:t>
      </w:r>
    </w:p>
    <w:p w14:paraId="721A1FFD" w14:textId="77777777" w:rsidR="008D4A95" w:rsidRPr="008D4A95" w:rsidRDefault="008D4A95" w:rsidP="008D5A39">
      <w:pPr>
        <w:jc w:val="both"/>
        <w:rPr>
          <w:rFonts w:ascii="Times New Roman" w:hAnsi="Times New Roman" w:cs="Times New Roman"/>
          <w:sz w:val="24"/>
          <w:szCs w:val="24"/>
          <w:lang w:val="la-Latn"/>
        </w:rPr>
      </w:pPr>
    </w:p>
    <w:p w14:paraId="69565751" w14:textId="15740994" w:rsidR="008B2939" w:rsidRPr="006B5C71" w:rsidRDefault="008B2939" w:rsidP="008B2939">
      <w:pPr>
        <w:jc w:val="both"/>
        <w:rPr>
          <w:rFonts w:ascii="Times New Roman" w:hAnsi="Times New Roman" w:cs="Times New Roman"/>
          <w:sz w:val="24"/>
          <w:szCs w:val="24"/>
          <w:highlight w:val="yellow"/>
          <w:lang w:val="la-Latn"/>
        </w:rPr>
      </w:pPr>
      <w:r w:rsidRPr="008D4EC5">
        <w:rPr>
          <w:rFonts w:ascii="Times New Roman" w:hAnsi="Times New Roman" w:cs="Times New Roman"/>
          <w:sz w:val="24"/>
          <w:szCs w:val="24"/>
          <w:lang w:val="la-Latn"/>
        </w:rPr>
        <w:t xml:space="preserve">Ekoloģiski nozīmīgu dabas aizsardzības vērtību veido </w:t>
      </w:r>
      <w:r w:rsidR="008D4EC5" w:rsidRPr="008D4EC5">
        <w:rPr>
          <w:rFonts w:ascii="Times New Roman" w:hAnsi="Times New Roman" w:cs="Times New Roman"/>
          <w:sz w:val="24"/>
          <w:szCs w:val="24"/>
          <w:lang w:val="la-Latn"/>
        </w:rPr>
        <w:t>Ventas upe ar tās pietekām Lēt</w:t>
      </w:r>
      <w:r w:rsidR="004D6D2D">
        <w:rPr>
          <w:rFonts w:ascii="Times New Roman" w:hAnsi="Times New Roman" w:cs="Times New Roman"/>
          <w:sz w:val="24"/>
          <w:szCs w:val="24"/>
          <w:lang w:val="lv-LV"/>
        </w:rPr>
        <w:t>ī</w:t>
      </w:r>
      <w:r w:rsidR="008D4EC5" w:rsidRPr="008D4EC5">
        <w:rPr>
          <w:rFonts w:ascii="Times New Roman" w:hAnsi="Times New Roman" w:cs="Times New Roman"/>
          <w:sz w:val="24"/>
          <w:szCs w:val="24"/>
          <w:lang w:val="la-Latn"/>
        </w:rPr>
        <w:t>žu un Šķērveli</w:t>
      </w:r>
      <w:r w:rsidRPr="008D4EC5">
        <w:rPr>
          <w:rFonts w:ascii="Times New Roman" w:hAnsi="Times New Roman" w:cs="Times New Roman"/>
          <w:sz w:val="24"/>
          <w:szCs w:val="24"/>
          <w:lang w:val="la-Latn"/>
        </w:rPr>
        <w:t xml:space="preserve">. </w:t>
      </w:r>
      <w:r w:rsidRPr="008D4EC5">
        <w:rPr>
          <w:rStyle w:val="normaltextrun"/>
          <w:rFonts w:ascii="Times New Roman" w:eastAsia="Calibri" w:hAnsi="Times New Roman" w:cs="Times New Roman"/>
          <w:sz w:val="24"/>
          <w:szCs w:val="24"/>
          <w:lang w:val="la-Latn"/>
        </w:rPr>
        <w:t>U</w:t>
      </w:r>
      <w:r w:rsidRPr="008D4EC5">
        <w:rPr>
          <w:rStyle w:val="normaltextrun"/>
          <w:rFonts w:ascii="Times New Roman" w:eastAsia="Calibri" w:hAnsi="Times New Roman" w:cs="Times New Roman"/>
          <w:sz w:val="24"/>
          <w:szCs w:val="24"/>
          <w:lang w:val="lv-LV"/>
        </w:rPr>
        <w:t>pe</w:t>
      </w:r>
      <w:r w:rsidR="008D4EC5" w:rsidRPr="008D4EC5">
        <w:rPr>
          <w:rStyle w:val="normaltextrun"/>
          <w:rFonts w:ascii="Times New Roman" w:eastAsia="Calibri" w:hAnsi="Times New Roman" w:cs="Times New Roman"/>
          <w:sz w:val="24"/>
          <w:szCs w:val="24"/>
          <w:lang w:val="la-Latn"/>
        </w:rPr>
        <w:t>s</w:t>
      </w:r>
      <w:r w:rsidR="008D4EC5" w:rsidRPr="008D4EC5">
        <w:rPr>
          <w:rStyle w:val="normaltextrun"/>
          <w:rFonts w:ascii="Times New Roman" w:eastAsia="Calibri" w:hAnsi="Times New Roman" w:cs="Times New Roman"/>
          <w:sz w:val="24"/>
          <w:szCs w:val="24"/>
          <w:lang w:val="lv-LV"/>
        </w:rPr>
        <w:t xml:space="preserve"> un t</w:t>
      </w:r>
      <w:r w:rsidR="008D4EC5" w:rsidRPr="008D4EC5">
        <w:rPr>
          <w:rStyle w:val="normaltextrun"/>
          <w:rFonts w:ascii="Times New Roman" w:eastAsia="Calibri" w:hAnsi="Times New Roman" w:cs="Times New Roman"/>
          <w:sz w:val="24"/>
          <w:szCs w:val="24"/>
          <w:lang w:val="la-Latn"/>
        </w:rPr>
        <w:t>o</w:t>
      </w:r>
      <w:r w:rsidRPr="008D4EC5">
        <w:rPr>
          <w:rStyle w:val="normaltextrun"/>
          <w:rFonts w:ascii="Times New Roman" w:eastAsia="Calibri" w:hAnsi="Times New Roman" w:cs="Times New Roman"/>
          <w:sz w:val="24"/>
          <w:szCs w:val="24"/>
          <w:lang w:val="lv-LV"/>
        </w:rPr>
        <w:t xml:space="preserve"> paliene</w:t>
      </w:r>
      <w:r w:rsidR="008D4EC5" w:rsidRPr="008D4EC5">
        <w:rPr>
          <w:rStyle w:val="normaltextrun"/>
          <w:rFonts w:ascii="Times New Roman" w:eastAsia="Calibri" w:hAnsi="Times New Roman" w:cs="Times New Roman"/>
          <w:sz w:val="24"/>
          <w:szCs w:val="24"/>
          <w:lang w:val="la-Latn"/>
        </w:rPr>
        <w:t>s</w:t>
      </w:r>
      <w:r w:rsidRPr="008D4EC5">
        <w:rPr>
          <w:rStyle w:val="normaltextrun"/>
          <w:rFonts w:ascii="Times New Roman" w:eastAsia="Calibri" w:hAnsi="Times New Roman" w:cs="Times New Roman"/>
          <w:sz w:val="24"/>
          <w:szCs w:val="24"/>
          <w:lang w:val="lv-LV"/>
        </w:rPr>
        <w:t xml:space="preserve"> veido vienotu sistēmu ar kopīgu ūdens, sanešu nogulumu bilanci, kā arī organismu un enerģijas apmaiņu. </w:t>
      </w:r>
      <w:r w:rsidR="008D4EC5" w:rsidRPr="008D4EC5">
        <w:rPr>
          <w:rStyle w:val="normaltextrun"/>
          <w:rFonts w:ascii="Times New Roman" w:eastAsia="Calibri" w:hAnsi="Times New Roman" w:cs="Times New Roman"/>
          <w:sz w:val="24"/>
          <w:szCs w:val="24"/>
          <w:lang w:val="la-Latn"/>
        </w:rPr>
        <w:t>Upju</w:t>
      </w:r>
      <w:r w:rsidRPr="008D4EC5">
        <w:rPr>
          <w:rStyle w:val="normaltextrun"/>
          <w:rFonts w:ascii="Times New Roman" w:eastAsia="Calibri" w:hAnsi="Times New Roman" w:cs="Times New Roman"/>
          <w:sz w:val="24"/>
          <w:szCs w:val="24"/>
          <w:lang w:val="la-Latn"/>
        </w:rPr>
        <w:t xml:space="preserve"> tecējums </w:t>
      </w:r>
      <w:r w:rsidR="003F7B4D">
        <w:rPr>
          <w:rStyle w:val="normaltextrun"/>
          <w:rFonts w:ascii="Times New Roman" w:eastAsia="Calibri" w:hAnsi="Times New Roman" w:cs="Times New Roman"/>
          <w:sz w:val="24"/>
          <w:szCs w:val="24"/>
          <w:lang w:val="lv-LV"/>
        </w:rPr>
        <w:t xml:space="preserve">rada </w:t>
      </w:r>
      <w:r w:rsidRPr="008D4EC5">
        <w:rPr>
          <w:rStyle w:val="spellingerror"/>
          <w:rFonts w:ascii="Times New Roman" w:eastAsia="Calibri" w:hAnsi="Times New Roman" w:cs="Times New Roman"/>
          <w:sz w:val="24"/>
          <w:szCs w:val="24"/>
          <w:lang w:val="lv-LV"/>
        </w:rPr>
        <w:t>atšķirīgas</w:t>
      </w:r>
      <w:r w:rsidR="003F7B4D">
        <w:rPr>
          <w:rStyle w:val="normaltextrun"/>
          <w:rFonts w:ascii="Times New Roman" w:eastAsia="Calibri" w:hAnsi="Times New Roman" w:cs="Times New Roman"/>
          <w:sz w:val="24"/>
          <w:szCs w:val="24"/>
          <w:lang w:val="lv-LV"/>
        </w:rPr>
        <w:t xml:space="preserve"> </w:t>
      </w:r>
      <w:r w:rsidRPr="008D4EC5">
        <w:rPr>
          <w:rStyle w:val="normaltextrun"/>
          <w:rFonts w:ascii="Times New Roman" w:eastAsia="Calibri" w:hAnsi="Times New Roman" w:cs="Times New Roman"/>
          <w:sz w:val="24"/>
          <w:szCs w:val="24"/>
          <w:lang w:val="lv-LV"/>
        </w:rPr>
        <w:t>ekoloģisk</w:t>
      </w:r>
      <w:r w:rsidR="004D6D2D">
        <w:rPr>
          <w:rStyle w:val="normaltextrun"/>
          <w:rFonts w:ascii="Times New Roman" w:eastAsia="Calibri" w:hAnsi="Times New Roman" w:cs="Times New Roman"/>
          <w:sz w:val="24"/>
          <w:szCs w:val="24"/>
          <w:lang w:val="lv-LV"/>
        </w:rPr>
        <w:t>ā</w:t>
      </w:r>
      <w:r w:rsidR="003F7B4D">
        <w:rPr>
          <w:rStyle w:val="normaltextrun"/>
          <w:rFonts w:ascii="Times New Roman" w:eastAsia="Calibri" w:hAnsi="Times New Roman" w:cs="Times New Roman"/>
          <w:sz w:val="24"/>
          <w:szCs w:val="24"/>
          <w:lang w:val="lv-LV"/>
        </w:rPr>
        <w:t xml:space="preserve">s nišas ar </w:t>
      </w:r>
      <w:r w:rsidRPr="008D4EC5">
        <w:rPr>
          <w:rStyle w:val="spellingerror"/>
          <w:rFonts w:ascii="Times New Roman" w:eastAsia="Calibri" w:hAnsi="Times New Roman" w:cs="Times New Roman"/>
          <w:sz w:val="24"/>
          <w:szCs w:val="24"/>
          <w:lang w:val="lv-LV"/>
        </w:rPr>
        <w:t>ievērojamu</w:t>
      </w:r>
      <w:r w:rsidR="003F7B4D">
        <w:rPr>
          <w:rStyle w:val="normaltextrun"/>
          <w:rFonts w:ascii="Times New Roman" w:eastAsia="Calibri" w:hAnsi="Times New Roman" w:cs="Times New Roman"/>
          <w:sz w:val="24"/>
          <w:szCs w:val="24"/>
          <w:lang w:val="lv-LV"/>
        </w:rPr>
        <w:t xml:space="preserve"> </w:t>
      </w:r>
      <w:r w:rsidRPr="008D4EC5">
        <w:rPr>
          <w:rStyle w:val="normaltextrun"/>
          <w:rFonts w:ascii="Times New Roman" w:eastAsia="Calibri" w:hAnsi="Times New Roman" w:cs="Times New Roman"/>
          <w:sz w:val="24"/>
          <w:szCs w:val="24"/>
          <w:lang w:val="lv-LV"/>
        </w:rPr>
        <w:t>bioloģisko daudzveidību, kas lielā mērā izskaidro lielo vaskulāro augu sugu u.c. dzīvo organismu grupu daudzveidību.</w:t>
      </w:r>
      <w:r w:rsidRPr="008D4EC5">
        <w:rPr>
          <w:rStyle w:val="normaltextrun"/>
          <w:rFonts w:ascii="Times New Roman" w:eastAsia="Calibri" w:hAnsi="Times New Roman" w:cs="Times New Roman"/>
          <w:sz w:val="24"/>
          <w:szCs w:val="24"/>
          <w:lang w:val="la-Latn"/>
        </w:rPr>
        <w:t xml:space="preserve"> </w:t>
      </w:r>
      <w:r w:rsidRPr="008D4EC5">
        <w:rPr>
          <w:rFonts w:ascii="Times New Roman" w:hAnsi="Times New Roman" w:cs="Times New Roman"/>
          <w:sz w:val="24"/>
          <w:szCs w:val="24"/>
          <w:lang w:val="la-Latn"/>
        </w:rPr>
        <w:t>Īpaša nozīme ir teritorijā sastopamajam ES nozīmes aizsargājama</w:t>
      </w:r>
      <w:r w:rsidRPr="008D4EC5">
        <w:rPr>
          <w:rFonts w:ascii="Times New Roman" w:hAnsi="Times New Roman" w:cs="Times New Roman"/>
          <w:sz w:val="24"/>
          <w:szCs w:val="24"/>
          <w:lang w:val="lv-LV"/>
        </w:rPr>
        <w:t>ja</w:t>
      </w:r>
      <w:r w:rsidRPr="008D4EC5">
        <w:rPr>
          <w:rFonts w:ascii="Times New Roman" w:hAnsi="Times New Roman" w:cs="Times New Roman"/>
          <w:sz w:val="24"/>
          <w:szCs w:val="24"/>
          <w:lang w:val="la-Latn"/>
        </w:rPr>
        <w:t xml:space="preserve">m biotopam 3260 </w:t>
      </w:r>
      <w:r w:rsidRPr="008D4EC5">
        <w:rPr>
          <w:rFonts w:ascii="Times New Roman" w:hAnsi="Times New Roman" w:cs="Times New Roman"/>
          <w:i/>
          <w:sz w:val="24"/>
          <w:szCs w:val="24"/>
          <w:lang w:val="lv-LV"/>
        </w:rPr>
        <w:t>Upju straujteces un dabiski upju posmi</w:t>
      </w:r>
      <w:r w:rsidRPr="008D4EC5">
        <w:rPr>
          <w:rFonts w:ascii="Times New Roman" w:hAnsi="Times New Roman" w:cs="Times New Roman"/>
          <w:sz w:val="24"/>
          <w:szCs w:val="24"/>
          <w:lang w:val="la-Latn"/>
        </w:rPr>
        <w:t xml:space="preserve">. </w:t>
      </w:r>
      <w:r w:rsidR="008D4EC5" w:rsidRPr="008D4EC5">
        <w:rPr>
          <w:rFonts w:ascii="Times New Roman" w:hAnsi="Times New Roman" w:cs="Times New Roman"/>
          <w:sz w:val="24"/>
          <w:szCs w:val="24"/>
          <w:lang w:val="la-Latn"/>
        </w:rPr>
        <w:t>Šim biotopam</w:t>
      </w:r>
      <w:r w:rsidRPr="008D4EC5">
        <w:rPr>
          <w:rFonts w:ascii="Times New Roman" w:hAnsi="Times New Roman" w:cs="Times New Roman"/>
          <w:sz w:val="24"/>
          <w:szCs w:val="24"/>
          <w:lang w:val="la-Latn"/>
        </w:rPr>
        <w:t xml:space="preserve"> ir būtiska loma Eiropas mērogā </w:t>
      </w:r>
      <w:r w:rsidRPr="008D4EC5">
        <w:rPr>
          <w:rFonts w:ascii="Times New Roman" w:hAnsi="Times New Roman" w:cs="Times New Roman"/>
          <w:sz w:val="24"/>
          <w:szCs w:val="24"/>
          <w:lang w:val="la-Latn"/>
        </w:rPr>
        <w:lastRenderedPageBreak/>
        <w:t xml:space="preserve">aizsargājamo sugu </w:t>
      </w:r>
      <w:r w:rsidRPr="008D4EC5">
        <w:rPr>
          <w:rFonts w:ascii="Times New Roman" w:hAnsi="Times New Roman" w:cs="Times New Roman"/>
          <w:sz w:val="24"/>
          <w:szCs w:val="24"/>
          <w:lang w:val="lv-LV"/>
        </w:rPr>
        <w:t>–</w:t>
      </w:r>
      <w:r w:rsidRPr="008D4EC5">
        <w:rPr>
          <w:rFonts w:ascii="Times New Roman" w:hAnsi="Times New Roman" w:cs="Times New Roman"/>
          <w:sz w:val="24"/>
          <w:szCs w:val="24"/>
          <w:lang w:val="la-Latn"/>
        </w:rPr>
        <w:t xml:space="preserve"> biezās perlamutrenes </w:t>
      </w:r>
      <w:r w:rsidRPr="008D4EC5">
        <w:rPr>
          <w:rFonts w:ascii="Times New Roman" w:hAnsi="Times New Roman" w:cs="Times New Roman"/>
          <w:i/>
          <w:sz w:val="24"/>
          <w:szCs w:val="24"/>
          <w:lang w:val="la-Latn"/>
        </w:rPr>
        <w:t>Unio crassus</w:t>
      </w:r>
      <w:r w:rsidRPr="008D4EC5">
        <w:rPr>
          <w:rFonts w:ascii="Times New Roman" w:hAnsi="Times New Roman" w:cs="Times New Roman"/>
          <w:sz w:val="24"/>
          <w:szCs w:val="24"/>
          <w:lang w:val="la-Latn"/>
        </w:rPr>
        <w:t xml:space="preserve">, Eirāzijas ūdra </w:t>
      </w:r>
      <w:r w:rsidRPr="008D4EC5">
        <w:rPr>
          <w:rFonts w:ascii="Times New Roman" w:hAnsi="Times New Roman" w:cs="Times New Roman"/>
          <w:i/>
          <w:sz w:val="24"/>
          <w:szCs w:val="24"/>
          <w:lang w:val="la-Latn"/>
        </w:rPr>
        <w:t>Lutra lutra</w:t>
      </w:r>
      <w:r w:rsidRPr="008D4EC5">
        <w:rPr>
          <w:rFonts w:ascii="Times New Roman" w:hAnsi="Times New Roman" w:cs="Times New Roman"/>
          <w:sz w:val="24"/>
          <w:szCs w:val="24"/>
          <w:lang w:val="la-Latn"/>
        </w:rPr>
        <w:t xml:space="preserve">, </w:t>
      </w:r>
      <w:r w:rsidRPr="008D4EC5">
        <w:rPr>
          <w:rFonts w:ascii="Times New Roman" w:hAnsi="Times New Roman" w:cs="Times New Roman"/>
          <w:sz w:val="24"/>
          <w:szCs w:val="24"/>
          <w:lang w:val="lv-LV"/>
        </w:rPr>
        <w:t xml:space="preserve">upes nēģa </w:t>
      </w:r>
      <w:r w:rsidRPr="008D4EC5">
        <w:rPr>
          <w:rFonts w:ascii="Times New Roman" w:hAnsi="Times New Roman" w:cs="Times New Roman"/>
          <w:i/>
          <w:sz w:val="24"/>
          <w:szCs w:val="24"/>
          <w:lang w:val="lv-LV"/>
        </w:rPr>
        <w:t>Lampetra fluviatilis</w:t>
      </w:r>
      <w:r w:rsidRPr="008D4EC5">
        <w:rPr>
          <w:rFonts w:ascii="Times New Roman" w:hAnsi="Times New Roman" w:cs="Times New Roman"/>
          <w:sz w:val="24"/>
          <w:szCs w:val="24"/>
          <w:lang w:val="lv-LV"/>
        </w:rPr>
        <w:t xml:space="preserve">, strauta nēģa </w:t>
      </w:r>
      <w:r w:rsidRPr="008D4EC5">
        <w:rPr>
          <w:rFonts w:ascii="Times New Roman" w:hAnsi="Times New Roman" w:cs="Times New Roman"/>
          <w:i/>
          <w:sz w:val="24"/>
          <w:szCs w:val="24"/>
          <w:lang w:val="lv-LV"/>
        </w:rPr>
        <w:t xml:space="preserve">Lampetra </w:t>
      </w:r>
      <w:r w:rsidR="00DA784A">
        <w:rPr>
          <w:rFonts w:ascii="Times New Roman" w:hAnsi="Times New Roman" w:cs="Times New Roman"/>
          <w:i/>
          <w:sz w:val="24"/>
          <w:szCs w:val="24"/>
          <w:lang w:val="lv-LV"/>
        </w:rPr>
        <w:t>planieri</w:t>
      </w:r>
      <w:r w:rsidR="00DA784A">
        <w:rPr>
          <w:rFonts w:ascii="Times New Roman" w:hAnsi="Times New Roman" w:cs="Times New Roman"/>
          <w:sz w:val="24"/>
          <w:szCs w:val="24"/>
          <w:lang w:val="lv-LV"/>
        </w:rPr>
        <w:t>,</w:t>
      </w:r>
      <w:r w:rsidR="008D4EC5" w:rsidRPr="008D4EC5">
        <w:rPr>
          <w:rFonts w:ascii="Times New Roman" w:eastAsia="Times New Roman" w:hAnsi="Times New Roman" w:cs="Times New Roman"/>
          <w:sz w:val="24"/>
          <w:szCs w:val="24"/>
          <w:lang w:val="la-Latn"/>
        </w:rPr>
        <w:t xml:space="preserve"> </w:t>
      </w:r>
      <w:r w:rsidRPr="008D4EC5">
        <w:rPr>
          <w:rFonts w:ascii="Times New Roman" w:eastAsia="Times New Roman" w:hAnsi="Times New Roman" w:cs="Times New Roman"/>
          <w:sz w:val="24"/>
          <w:szCs w:val="24"/>
          <w:lang w:val="la-Latn"/>
        </w:rPr>
        <w:t xml:space="preserve">platgalves </w:t>
      </w:r>
      <w:r w:rsidRPr="008D4EC5">
        <w:rPr>
          <w:rFonts w:ascii="Times New Roman" w:hAnsi="Times New Roman" w:cs="Times New Roman"/>
          <w:i/>
          <w:sz w:val="24"/>
          <w:szCs w:val="24"/>
          <w:lang w:val="lv-LV"/>
        </w:rPr>
        <w:t>Cottus gobio</w:t>
      </w:r>
      <w:r w:rsidRPr="008D4EC5">
        <w:rPr>
          <w:rFonts w:ascii="Times New Roman" w:hAnsi="Times New Roman" w:cs="Times New Roman"/>
          <w:i/>
          <w:sz w:val="24"/>
          <w:szCs w:val="24"/>
          <w:lang w:val="la-Latn"/>
        </w:rPr>
        <w:t xml:space="preserve"> </w:t>
      </w:r>
      <w:r w:rsidR="008D4EC5" w:rsidRPr="008D4EC5">
        <w:rPr>
          <w:rFonts w:ascii="Times New Roman" w:hAnsi="Times New Roman" w:cs="Times New Roman"/>
          <w:sz w:val="24"/>
          <w:szCs w:val="24"/>
          <w:lang w:val="la-Latn"/>
        </w:rPr>
        <w:t xml:space="preserve">u.c. sugu </w:t>
      </w:r>
      <w:r w:rsidRPr="008D4EC5">
        <w:rPr>
          <w:rFonts w:ascii="Times New Roman" w:hAnsi="Times New Roman" w:cs="Times New Roman"/>
          <w:sz w:val="24"/>
          <w:szCs w:val="24"/>
          <w:lang w:val="la-Latn"/>
        </w:rPr>
        <w:t>saglabāšanā.</w:t>
      </w:r>
    </w:p>
    <w:p w14:paraId="24294C98" w14:textId="77777777" w:rsidR="008D4A95" w:rsidRDefault="008D4A95" w:rsidP="008B2939">
      <w:pPr>
        <w:jc w:val="both"/>
        <w:rPr>
          <w:rFonts w:ascii="Times New Roman" w:hAnsi="Times New Roman" w:cs="Times New Roman"/>
          <w:sz w:val="24"/>
          <w:szCs w:val="24"/>
          <w:highlight w:val="yellow"/>
          <w:lang w:val="la-Latn"/>
        </w:rPr>
      </w:pPr>
    </w:p>
    <w:p w14:paraId="168B344A" w14:textId="1DD80FAE" w:rsidR="00C87DAA" w:rsidRPr="00C87DAA" w:rsidRDefault="008D4EC5" w:rsidP="00675D08">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Attiecībā uz </w:t>
      </w:r>
      <w:r w:rsidR="003E0A17" w:rsidRPr="003E0A17">
        <w:rPr>
          <w:rFonts w:ascii="Times New Roman" w:hAnsi="Times New Roman" w:cs="Times New Roman"/>
          <w:sz w:val="24"/>
          <w:szCs w:val="24"/>
          <w:lang w:val="la-Latn"/>
        </w:rPr>
        <w:t>DL</w:t>
      </w:r>
      <w:r>
        <w:rPr>
          <w:rFonts w:ascii="Times New Roman" w:hAnsi="Times New Roman" w:cs="Times New Roman"/>
          <w:sz w:val="24"/>
          <w:szCs w:val="24"/>
          <w:lang w:val="la-Latn"/>
        </w:rPr>
        <w:t xml:space="preserve"> nozīmīgumu, k</w:t>
      </w:r>
      <w:r w:rsidR="008B2939" w:rsidRPr="008D4EC5">
        <w:rPr>
          <w:rFonts w:ascii="Times New Roman" w:hAnsi="Times New Roman" w:cs="Times New Roman"/>
          <w:sz w:val="24"/>
          <w:szCs w:val="24"/>
          <w:lang w:val="la-Latn"/>
        </w:rPr>
        <w:t xml:space="preserve">ā </w:t>
      </w:r>
      <w:r>
        <w:rPr>
          <w:rFonts w:ascii="Times New Roman" w:hAnsi="Times New Roman" w:cs="Times New Roman"/>
          <w:sz w:val="24"/>
          <w:szCs w:val="24"/>
          <w:lang w:val="la-Latn"/>
        </w:rPr>
        <w:t>būtiska</w:t>
      </w:r>
      <w:r w:rsidR="008B2939" w:rsidRPr="008D4EC5">
        <w:rPr>
          <w:rFonts w:ascii="Times New Roman" w:hAnsi="Times New Roman" w:cs="Times New Roman"/>
          <w:sz w:val="24"/>
          <w:szCs w:val="24"/>
          <w:lang w:val="la-Latn"/>
        </w:rPr>
        <w:t xml:space="preserve"> </w:t>
      </w:r>
      <w:r>
        <w:rPr>
          <w:rFonts w:ascii="Times New Roman" w:hAnsi="Times New Roman" w:cs="Times New Roman"/>
          <w:sz w:val="24"/>
          <w:szCs w:val="24"/>
          <w:lang w:val="la-Latn"/>
        </w:rPr>
        <w:t>vērtība noteikti</w:t>
      </w:r>
      <w:r w:rsidR="008B2939" w:rsidRPr="008D4EC5">
        <w:rPr>
          <w:rFonts w:ascii="Times New Roman" w:hAnsi="Times New Roman" w:cs="Times New Roman"/>
          <w:sz w:val="24"/>
          <w:szCs w:val="24"/>
          <w:lang w:val="la-Latn"/>
        </w:rPr>
        <w:t xml:space="preserve"> jā</w:t>
      </w:r>
      <w:r>
        <w:rPr>
          <w:rFonts w:ascii="Times New Roman" w:hAnsi="Times New Roman" w:cs="Times New Roman"/>
          <w:sz w:val="24"/>
          <w:szCs w:val="24"/>
          <w:lang w:val="la-Latn"/>
        </w:rPr>
        <w:t>pie</w:t>
      </w:r>
      <w:r w:rsidR="008B2939" w:rsidRPr="008D4EC5">
        <w:rPr>
          <w:rFonts w:ascii="Times New Roman" w:hAnsi="Times New Roman" w:cs="Times New Roman"/>
          <w:sz w:val="24"/>
          <w:szCs w:val="24"/>
          <w:lang w:val="la-Latn"/>
        </w:rPr>
        <w:t>min arī ainavas struktūra, jo ainava ir nozīmīgs pamats lokāli izplatītām bioloģiskajām, ģeoloģisk</w:t>
      </w:r>
      <w:r w:rsidR="008B2939" w:rsidRPr="008D4EC5">
        <w:rPr>
          <w:rFonts w:ascii="Times New Roman" w:hAnsi="Times New Roman" w:cs="Times New Roman"/>
          <w:sz w:val="24"/>
          <w:szCs w:val="24"/>
          <w:lang w:val="lv-LV"/>
        </w:rPr>
        <w:t>aj</w:t>
      </w:r>
      <w:r w:rsidR="008B2939" w:rsidRPr="008D4EC5">
        <w:rPr>
          <w:rFonts w:ascii="Times New Roman" w:hAnsi="Times New Roman" w:cs="Times New Roman"/>
          <w:sz w:val="24"/>
          <w:szCs w:val="24"/>
          <w:lang w:val="la-Latn"/>
        </w:rPr>
        <w:t xml:space="preserve">ām un citām dabas vērtībām. Kā nozīmīga dabas un ainaviskā vērtība īpaši izceļami teritorijā </w:t>
      </w:r>
      <w:r w:rsidRPr="008D4EC5">
        <w:rPr>
          <w:rFonts w:ascii="Times New Roman" w:hAnsi="Times New Roman" w:cs="Times New Roman"/>
          <w:sz w:val="24"/>
          <w:szCs w:val="24"/>
          <w:lang w:val="la-Latn"/>
        </w:rPr>
        <w:t xml:space="preserve">sastopamie </w:t>
      </w:r>
      <w:r>
        <w:rPr>
          <w:rFonts w:ascii="Times New Roman" w:hAnsi="Times New Roman" w:cs="Times New Roman"/>
          <w:sz w:val="24"/>
          <w:szCs w:val="24"/>
          <w:lang w:val="lv-LV"/>
        </w:rPr>
        <w:t>ģeoloģisk</w:t>
      </w:r>
      <w:r>
        <w:rPr>
          <w:rFonts w:ascii="Times New Roman" w:hAnsi="Times New Roman" w:cs="Times New Roman"/>
          <w:sz w:val="24"/>
          <w:szCs w:val="24"/>
          <w:lang w:val="la-Latn"/>
        </w:rPr>
        <w:t>ie</w:t>
      </w:r>
      <w:r>
        <w:rPr>
          <w:rFonts w:ascii="Times New Roman" w:hAnsi="Times New Roman" w:cs="Times New Roman"/>
          <w:sz w:val="24"/>
          <w:szCs w:val="24"/>
          <w:lang w:val="lv-LV"/>
        </w:rPr>
        <w:t xml:space="preserve"> un ģeomorfoloģisk</w:t>
      </w:r>
      <w:r>
        <w:rPr>
          <w:rFonts w:ascii="Times New Roman" w:hAnsi="Times New Roman" w:cs="Times New Roman"/>
          <w:sz w:val="24"/>
          <w:szCs w:val="24"/>
          <w:lang w:val="la-Latn"/>
        </w:rPr>
        <w:t>ie</w:t>
      </w:r>
      <w:r>
        <w:rPr>
          <w:rFonts w:ascii="Times New Roman" w:hAnsi="Times New Roman" w:cs="Times New Roman"/>
          <w:sz w:val="24"/>
          <w:szCs w:val="24"/>
          <w:lang w:val="lv-LV"/>
        </w:rPr>
        <w:t xml:space="preserve"> dabas pieminekļi</w:t>
      </w:r>
      <w:r>
        <w:rPr>
          <w:rFonts w:ascii="Times New Roman" w:hAnsi="Times New Roman" w:cs="Times New Roman"/>
          <w:sz w:val="24"/>
          <w:szCs w:val="24"/>
          <w:lang w:val="la-Latn"/>
        </w:rPr>
        <w:t xml:space="preserve">, </w:t>
      </w:r>
      <w:r w:rsidRPr="0061523B">
        <w:rPr>
          <w:rFonts w:ascii="Times New Roman" w:hAnsi="Times New Roman" w:cs="Times New Roman"/>
          <w:sz w:val="24"/>
          <w:szCs w:val="24"/>
          <w:lang w:val="lv-LV"/>
        </w:rPr>
        <w:t xml:space="preserve">DL </w:t>
      </w:r>
      <w:r>
        <w:rPr>
          <w:rFonts w:ascii="Times New Roman" w:hAnsi="Times New Roman" w:cs="Times New Roman"/>
          <w:sz w:val="24"/>
          <w:szCs w:val="24"/>
          <w:lang w:val="lv-LV"/>
        </w:rPr>
        <w:t>teritorijā</w:t>
      </w:r>
      <w:r>
        <w:rPr>
          <w:rFonts w:ascii="Times New Roman" w:hAnsi="Times New Roman" w:cs="Times New Roman"/>
          <w:sz w:val="24"/>
          <w:szCs w:val="24"/>
          <w:lang w:val="la-Latn"/>
        </w:rPr>
        <w:t xml:space="preserve"> </w:t>
      </w:r>
      <w:r w:rsidRPr="0061523B">
        <w:rPr>
          <w:rFonts w:ascii="Times New Roman" w:hAnsi="Times New Roman" w:cs="Times New Roman"/>
          <w:sz w:val="24"/>
          <w:szCs w:val="24"/>
          <w:lang w:val="lv-LV"/>
        </w:rPr>
        <w:t>atrodas seši valsts nozīmes aizsargājamie ģeoloģiskie un ģeomorfoloģiskie dabas piem</w:t>
      </w:r>
      <w:r>
        <w:rPr>
          <w:rFonts w:ascii="Times New Roman" w:hAnsi="Times New Roman" w:cs="Times New Roman"/>
          <w:sz w:val="24"/>
          <w:szCs w:val="24"/>
          <w:lang w:val="lv-LV"/>
        </w:rPr>
        <w:t>inekļi</w:t>
      </w:r>
      <w:r w:rsidR="004D6D2D">
        <w:rPr>
          <w:rFonts w:ascii="Times New Roman" w:hAnsi="Times New Roman" w:cs="Times New Roman"/>
          <w:sz w:val="24"/>
          <w:szCs w:val="24"/>
          <w:lang w:val="lv-LV"/>
        </w:rPr>
        <w:t>, attiecīgi</w:t>
      </w:r>
      <w:r>
        <w:rPr>
          <w:rFonts w:ascii="Times New Roman" w:hAnsi="Times New Roman" w:cs="Times New Roman"/>
          <w:sz w:val="24"/>
          <w:szCs w:val="24"/>
          <w:lang w:val="lv-LV"/>
        </w:rPr>
        <w:t xml:space="preserve"> – Ātraiskalns,</w:t>
      </w:r>
      <w:r w:rsidRPr="0061523B">
        <w:rPr>
          <w:rFonts w:ascii="Times New Roman" w:hAnsi="Times New Roman" w:cs="Times New Roman"/>
          <w:sz w:val="24"/>
          <w:szCs w:val="24"/>
          <w:lang w:val="lv-LV"/>
        </w:rPr>
        <w:t xml:space="preserve"> Šķ</w:t>
      </w:r>
      <w:r w:rsidR="00764575">
        <w:rPr>
          <w:rFonts w:ascii="Times New Roman" w:hAnsi="Times New Roman" w:cs="Times New Roman"/>
          <w:sz w:val="24"/>
          <w:szCs w:val="24"/>
          <w:lang w:val="lv-LV"/>
        </w:rPr>
        <w:t>e</w:t>
      </w:r>
      <w:r w:rsidRPr="0061523B">
        <w:rPr>
          <w:rFonts w:ascii="Times New Roman" w:hAnsi="Times New Roman" w:cs="Times New Roman"/>
          <w:sz w:val="24"/>
          <w:szCs w:val="24"/>
          <w:lang w:val="lv-LV"/>
        </w:rPr>
        <w:t xml:space="preserve">rveļa lejteces dolomīta atsegums, Zoslēnu atsegumi, Gobdziņu klintis, Ketleru atsegums un Plieņu </w:t>
      </w:r>
      <w:r w:rsidRPr="00964D1F">
        <w:rPr>
          <w:rFonts w:ascii="Times New Roman" w:hAnsi="Times New Roman" w:cs="Times New Roman"/>
          <w:sz w:val="24"/>
          <w:szCs w:val="24"/>
          <w:lang w:val="lv-LV"/>
        </w:rPr>
        <w:t>atsegums</w:t>
      </w:r>
      <w:r w:rsidR="00675D08">
        <w:rPr>
          <w:rFonts w:ascii="Times New Roman" w:hAnsi="Times New Roman" w:cs="Times New Roman"/>
          <w:sz w:val="24"/>
          <w:szCs w:val="24"/>
          <w:lang w:val="la-Latn"/>
        </w:rPr>
        <w:t>.</w:t>
      </w:r>
      <w:r w:rsidR="00C87DAA">
        <w:rPr>
          <w:rFonts w:ascii="Times New Roman" w:hAnsi="Times New Roman" w:cs="Times New Roman"/>
          <w:sz w:val="24"/>
          <w:szCs w:val="24"/>
          <w:lang w:val="la-Latn"/>
        </w:rPr>
        <w:t xml:space="preserve"> DL</w:t>
      </w:r>
      <w:r w:rsidR="00C87DAA" w:rsidRPr="00801CBD">
        <w:rPr>
          <w:rFonts w:ascii="Times New Roman" w:hAnsi="Times New Roman" w:cs="Times New Roman"/>
          <w:sz w:val="24"/>
          <w:szCs w:val="24"/>
          <w:lang w:val="lv-LV"/>
        </w:rPr>
        <w:t xml:space="preserve"> teritorija ir viena no pamatiežu atsegumiem bagātākajām dabas teritorijām Kurzemē </w:t>
      </w:r>
      <w:r w:rsidR="004D6D2D">
        <w:rPr>
          <w:rFonts w:ascii="Times New Roman" w:hAnsi="Times New Roman" w:cs="Times New Roman"/>
          <w:sz w:val="24"/>
          <w:szCs w:val="24"/>
          <w:lang w:val="lv-LV"/>
        </w:rPr>
        <w:t>–</w:t>
      </w:r>
      <w:r w:rsidR="00C87DAA">
        <w:rPr>
          <w:rFonts w:ascii="Times New Roman" w:hAnsi="Times New Roman" w:cs="Times New Roman"/>
          <w:sz w:val="24"/>
          <w:szCs w:val="24"/>
          <w:lang w:val="la-Latn"/>
        </w:rPr>
        <w:t xml:space="preserve"> šeit</w:t>
      </w:r>
      <w:r w:rsidR="00C87DAA" w:rsidRPr="00801CBD">
        <w:rPr>
          <w:rFonts w:ascii="Times New Roman" w:hAnsi="Times New Roman" w:cs="Times New Roman"/>
          <w:sz w:val="24"/>
          <w:szCs w:val="24"/>
          <w:lang w:val="lv-LV"/>
        </w:rPr>
        <w:t xml:space="preserve"> ir konstatēti visu triju veidu alu un atsegumu biotopi: 8210 </w:t>
      </w:r>
      <w:r w:rsidR="00C87DAA" w:rsidRPr="00801CBD">
        <w:rPr>
          <w:rFonts w:ascii="Times New Roman" w:hAnsi="Times New Roman" w:cs="Times New Roman"/>
          <w:i/>
          <w:iCs/>
          <w:sz w:val="24"/>
          <w:szCs w:val="24"/>
          <w:lang w:val="lv-LV"/>
        </w:rPr>
        <w:t>Karbonātisku pamatiežu atsegumi</w:t>
      </w:r>
      <w:r w:rsidR="00C87DAA" w:rsidRPr="00801CBD">
        <w:rPr>
          <w:rFonts w:ascii="Times New Roman" w:hAnsi="Times New Roman" w:cs="Times New Roman"/>
          <w:sz w:val="24"/>
          <w:szCs w:val="24"/>
          <w:lang w:val="lv-LV"/>
        </w:rPr>
        <w:t xml:space="preserve">, 8220 </w:t>
      </w:r>
      <w:r w:rsidR="00C87DAA" w:rsidRPr="00801CBD">
        <w:rPr>
          <w:rFonts w:ascii="Times New Roman" w:hAnsi="Times New Roman" w:cs="Times New Roman"/>
          <w:i/>
          <w:iCs/>
          <w:sz w:val="24"/>
          <w:szCs w:val="24"/>
          <w:lang w:val="lv-LV"/>
        </w:rPr>
        <w:t>Smilšakmens atsegumi</w:t>
      </w:r>
      <w:r w:rsidR="00C87DAA" w:rsidRPr="00801CBD">
        <w:rPr>
          <w:rFonts w:ascii="Times New Roman" w:hAnsi="Times New Roman" w:cs="Times New Roman"/>
          <w:sz w:val="24"/>
          <w:szCs w:val="24"/>
          <w:lang w:val="lv-LV"/>
        </w:rPr>
        <w:t xml:space="preserve"> un 8310 </w:t>
      </w:r>
      <w:r w:rsidR="00C87DAA" w:rsidRPr="00801CBD">
        <w:rPr>
          <w:rFonts w:ascii="Times New Roman" w:hAnsi="Times New Roman" w:cs="Times New Roman"/>
          <w:i/>
          <w:iCs/>
          <w:sz w:val="24"/>
          <w:szCs w:val="24"/>
          <w:lang w:val="lv-LV"/>
        </w:rPr>
        <w:t>Netraucētas alas</w:t>
      </w:r>
      <w:r w:rsidR="00C87DAA">
        <w:rPr>
          <w:rFonts w:ascii="Times New Roman" w:hAnsi="Times New Roman" w:cs="Times New Roman"/>
          <w:sz w:val="24"/>
          <w:szCs w:val="24"/>
          <w:lang w:val="la-Latn"/>
        </w:rPr>
        <w:t>.</w:t>
      </w:r>
    </w:p>
    <w:p w14:paraId="67C23518" w14:textId="77777777" w:rsidR="008B2939" w:rsidRPr="006B5C71" w:rsidRDefault="008B2939" w:rsidP="008B2939">
      <w:pPr>
        <w:jc w:val="both"/>
        <w:rPr>
          <w:rFonts w:ascii="Times New Roman" w:hAnsi="Times New Roman" w:cs="Times New Roman"/>
          <w:sz w:val="24"/>
          <w:szCs w:val="24"/>
          <w:highlight w:val="yellow"/>
          <w:lang w:val="la-Latn"/>
        </w:rPr>
      </w:pPr>
    </w:p>
    <w:p w14:paraId="207BCBE9" w14:textId="2EA67B80" w:rsidR="008B2939" w:rsidRPr="00C87DAA" w:rsidRDefault="008B2939" w:rsidP="008B2939">
      <w:pPr>
        <w:jc w:val="both"/>
        <w:rPr>
          <w:rFonts w:ascii="Times New Roman" w:hAnsi="Times New Roman" w:cs="Times New Roman"/>
          <w:sz w:val="24"/>
          <w:szCs w:val="24"/>
          <w:lang w:val="lv-LV"/>
        </w:rPr>
      </w:pPr>
      <w:r w:rsidRPr="00C87DAA">
        <w:rPr>
          <w:rFonts w:ascii="Times New Roman" w:hAnsi="Times New Roman" w:cs="Times New Roman"/>
          <w:sz w:val="24"/>
          <w:szCs w:val="24"/>
          <w:lang w:val="lv-LV"/>
        </w:rPr>
        <w:t xml:space="preserve">Informācija par </w:t>
      </w:r>
      <w:r w:rsidR="003E0A17" w:rsidRPr="003E0A17">
        <w:rPr>
          <w:rFonts w:ascii="Times New Roman" w:hAnsi="Times New Roman" w:cs="Times New Roman"/>
          <w:sz w:val="24"/>
          <w:szCs w:val="24"/>
          <w:lang w:val="la-Latn"/>
        </w:rPr>
        <w:t>DL</w:t>
      </w:r>
      <w:r w:rsidRPr="00C87DAA">
        <w:rPr>
          <w:rFonts w:ascii="Times New Roman" w:hAnsi="Times New Roman" w:cs="Times New Roman"/>
          <w:sz w:val="24"/>
          <w:szCs w:val="24"/>
          <w:lang w:val="la-Latn"/>
        </w:rPr>
        <w:t xml:space="preserve"> teritorijā konstatētajiem ārējiem un iekšējiem dabas vērtības ietekmējošiem faktoriem, </w:t>
      </w:r>
      <w:r w:rsidRPr="00C87DAA">
        <w:rPr>
          <w:rFonts w:ascii="Times New Roman" w:hAnsi="Times New Roman" w:cs="Times New Roman"/>
          <w:sz w:val="24"/>
          <w:szCs w:val="24"/>
          <w:lang w:val="lv-LV"/>
        </w:rPr>
        <w:t>apdraudējumiem</w:t>
      </w:r>
      <w:r w:rsidRPr="00C87DAA">
        <w:rPr>
          <w:rFonts w:ascii="Times New Roman" w:hAnsi="Times New Roman" w:cs="Times New Roman"/>
          <w:sz w:val="24"/>
          <w:szCs w:val="24"/>
          <w:lang w:val="la-Latn"/>
        </w:rPr>
        <w:t xml:space="preserve"> un</w:t>
      </w:r>
      <w:r w:rsidR="00C87DAA" w:rsidRPr="00C87DAA">
        <w:rPr>
          <w:rFonts w:ascii="Times New Roman" w:hAnsi="Times New Roman" w:cs="Times New Roman"/>
          <w:sz w:val="24"/>
          <w:szCs w:val="24"/>
          <w:lang w:val="lv-LV"/>
        </w:rPr>
        <w:t xml:space="preserve"> slodzēm apkopota 4.1.</w:t>
      </w:r>
      <w:r w:rsidR="00C87DAA" w:rsidRPr="00C87DAA">
        <w:rPr>
          <w:rFonts w:ascii="Times New Roman" w:hAnsi="Times New Roman" w:cs="Times New Roman"/>
          <w:sz w:val="24"/>
          <w:szCs w:val="24"/>
          <w:lang w:val="la-Latn"/>
        </w:rPr>
        <w:t>1</w:t>
      </w:r>
      <w:r w:rsidR="003F7B4D">
        <w:rPr>
          <w:rFonts w:ascii="Times New Roman" w:hAnsi="Times New Roman" w:cs="Times New Roman"/>
          <w:sz w:val="24"/>
          <w:szCs w:val="24"/>
          <w:lang w:val="lv-LV"/>
        </w:rPr>
        <w:t>. </w:t>
      </w:r>
      <w:r w:rsidRPr="00C87DAA">
        <w:rPr>
          <w:rFonts w:ascii="Times New Roman" w:hAnsi="Times New Roman" w:cs="Times New Roman"/>
          <w:sz w:val="24"/>
          <w:szCs w:val="24"/>
          <w:lang w:val="lv-LV"/>
        </w:rPr>
        <w:t>tabulā.</w:t>
      </w:r>
    </w:p>
    <w:p w14:paraId="4231E3B9" w14:textId="1A0084E8" w:rsidR="008B2939" w:rsidRPr="009262E6" w:rsidRDefault="008B2939" w:rsidP="008B2939">
      <w:pPr>
        <w:jc w:val="both"/>
        <w:rPr>
          <w:rFonts w:ascii="Times New Roman" w:hAnsi="Times New Roman" w:cs="Times New Roman"/>
          <w:sz w:val="24"/>
          <w:szCs w:val="24"/>
          <w:highlight w:val="yellow"/>
          <w:lang w:val="la-Latn"/>
        </w:rPr>
      </w:pPr>
    </w:p>
    <w:p w14:paraId="0EFA0361" w14:textId="61E74A85" w:rsidR="008B2939" w:rsidRPr="00107B7A" w:rsidRDefault="008B2939" w:rsidP="008B2939">
      <w:pPr>
        <w:rPr>
          <w:rFonts w:ascii="Times New Roman" w:hAnsi="Times New Roman" w:cs="Times New Roman"/>
          <w:sz w:val="20"/>
          <w:szCs w:val="20"/>
          <w:lang w:val="lv-LV"/>
        </w:rPr>
      </w:pPr>
      <w:r w:rsidRPr="00107B7A">
        <w:rPr>
          <w:rFonts w:ascii="Times New Roman" w:hAnsi="Times New Roman" w:cs="Times New Roman"/>
          <w:i/>
          <w:sz w:val="20"/>
          <w:szCs w:val="20"/>
          <w:lang w:val="lv-LV"/>
        </w:rPr>
        <w:t>4.1.</w:t>
      </w:r>
      <w:r w:rsidR="00C87DAA">
        <w:rPr>
          <w:rFonts w:ascii="Times New Roman" w:hAnsi="Times New Roman" w:cs="Times New Roman"/>
          <w:i/>
          <w:sz w:val="20"/>
          <w:szCs w:val="20"/>
          <w:lang w:val="la-Latn"/>
        </w:rPr>
        <w:t>1</w:t>
      </w:r>
      <w:r w:rsidR="003F7B4D">
        <w:rPr>
          <w:rFonts w:ascii="Times New Roman" w:hAnsi="Times New Roman" w:cs="Times New Roman"/>
          <w:i/>
          <w:sz w:val="20"/>
          <w:szCs w:val="20"/>
          <w:lang w:val="lv-LV"/>
        </w:rPr>
        <w:t>. </w:t>
      </w:r>
      <w:r w:rsidRPr="00107B7A">
        <w:rPr>
          <w:rFonts w:ascii="Times New Roman" w:hAnsi="Times New Roman" w:cs="Times New Roman"/>
          <w:i/>
          <w:sz w:val="20"/>
          <w:szCs w:val="20"/>
          <w:lang w:val="lv-LV"/>
        </w:rPr>
        <w:t xml:space="preserve">tabula. </w:t>
      </w:r>
      <w:r w:rsidRPr="00107B7A">
        <w:rPr>
          <w:rFonts w:ascii="Times New Roman" w:hAnsi="Times New Roman" w:cs="Times New Roman"/>
          <w:b/>
          <w:i/>
          <w:sz w:val="20"/>
          <w:szCs w:val="20"/>
          <w:lang w:val="lv-LV"/>
        </w:rPr>
        <w:t>Pārskata tabula par apdraudējumiem, slodzēm un darbībām, kas ietekmē N</w:t>
      </w:r>
      <w:r>
        <w:rPr>
          <w:rFonts w:ascii="Times New Roman" w:hAnsi="Times New Roman" w:cs="Times New Roman"/>
          <w:b/>
          <w:i/>
          <w:sz w:val="20"/>
          <w:szCs w:val="20"/>
          <w:lang w:val="lv-LV"/>
        </w:rPr>
        <w:t xml:space="preserve">atura </w:t>
      </w:r>
      <w:r w:rsidRPr="00107B7A">
        <w:rPr>
          <w:rFonts w:ascii="Times New Roman" w:hAnsi="Times New Roman" w:cs="Times New Roman"/>
          <w:b/>
          <w:i/>
          <w:sz w:val="20"/>
          <w:szCs w:val="20"/>
          <w:lang w:val="lv-LV"/>
        </w:rPr>
        <w:t>2000 teritoriju</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993"/>
        <w:gridCol w:w="993"/>
        <w:gridCol w:w="1417"/>
        <w:gridCol w:w="1135"/>
        <w:gridCol w:w="3121"/>
      </w:tblGrid>
      <w:tr w:rsidR="008B2939" w:rsidRPr="00883AB5" w14:paraId="1719963D" w14:textId="77777777" w:rsidTr="00221952">
        <w:trPr>
          <w:trHeight w:val="288"/>
          <w:tblHeader/>
        </w:trPr>
        <w:tc>
          <w:tcPr>
            <w:tcW w:w="2406" w:type="dxa"/>
            <w:shd w:val="clear" w:color="auto" w:fill="E2EFD9" w:themeFill="accent6" w:themeFillTint="33"/>
            <w:vAlign w:val="center"/>
          </w:tcPr>
          <w:p w14:paraId="28606B8B"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Ietekmes veids</w:t>
            </w:r>
          </w:p>
        </w:tc>
        <w:tc>
          <w:tcPr>
            <w:tcW w:w="993" w:type="dxa"/>
            <w:shd w:val="clear" w:color="auto" w:fill="E2EFD9" w:themeFill="accent6" w:themeFillTint="33"/>
            <w:noWrap/>
            <w:vAlign w:val="center"/>
          </w:tcPr>
          <w:p w14:paraId="160A7C08"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Ietekmes pakāpe</w:t>
            </w:r>
          </w:p>
        </w:tc>
        <w:tc>
          <w:tcPr>
            <w:tcW w:w="993" w:type="dxa"/>
            <w:shd w:val="clear" w:color="auto" w:fill="E2EFD9" w:themeFill="accent6" w:themeFillTint="33"/>
            <w:noWrap/>
            <w:vAlign w:val="center"/>
          </w:tcPr>
          <w:p w14:paraId="2B44EBCA"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Ietekmes kods</w:t>
            </w:r>
          </w:p>
        </w:tc>
        <w:tc>
          <w:tcPr>
            <w:tcW w:w="1417" w:type="dxa"/>
            <w:shd w:val="clear" w:color="auto" w:fill="E2EFD9" w:themeFill="accent6" w:themeFillTint="33"/>
            <w:noWrap/>
            <w:vAlign w:val="center"/>
          </w:tcPr>
          <w:p w14:paraId="0E1676A8"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Piesārņojuma kods</w:t>
            </w:r>
          </w:p>
        </w:tc>
        <w:tc>
          <w:tcPr>
            <w:tcW w:w="1135" w:type="dxa"/>
            <w:shd w:val="clear" w:color="auto" w:fill="E2EFD9" w:themeFill="accent6" w:themeFillTint="33"/>
            <w:noWrap/>
            <w:vAlign w:val="center"/>
          </w:tcPr>
          <w:p w14:paraId="0ED2CF72"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Ietekmes vieta</w:t>
            </w:r>
          </w:p>
        </w:tc>
        <w:tc>
          <w:tcPr>
            <w:tcW w:w="3121" w:type="dxa"/>
            <w:shd w:val="clear" w:color="auto" w:fill="E2EFD9" w:themeFill="accent6" w:themeFillTint="33"/>
            <w:noWrap/>
            <w:vAlign w:val="center"/>
          </w:tcPr>
          <w:p w14:paraId="486CF5AC"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sidRPr="00883AB5">
              <w:rPr>
                <w:rFonts w:ascii="Times New Roman" w:eastAsia="Times New Roman" w:hAnsi="Times New Roman" w:cs="Times New Roman"/>
                <w:b/>
                <w:color w:val="000000"/>
                <w:sz w:val="20"/>
                <w:szCs w:val="20"/>
                <w:lang w:val="lv-LV" w:eastAsia="lv-LV"/>
              </w:rPr>
              <w:t>Piezīmes</w:t>
            </w:r>
          </w:p>
        </w:tc>
      </w:tr>
      <w:tr w:rsidR="008B2939" w:rsidRPr="00883AB5" w14:paraId="2046463A" w14:textId="77777777" w:rsidTr="004A3A9A">
        <w:trPr>
          <w:trHeight w:val="288"/>
        </w:trPr>
        <w:tc>
          <w:tcPr>
            <w:tcW w:w="10065" w:type="dxa"/>
            <w:gridSpan w:val="6"/>
            <w:shd w:val="clear" w:color="auto" w:fill="A8D08D" w:themeFill="accent6" w:themeFillTint="99"/>
          </w:tcPr>
          <w:p w14:paraId="4BA551F7" w14:textId="77777777" w:rsidR="008B2939" w:rsidRPr="00850404" w:rsidRDefault="008B2939" w:rsidP="004A3A9A">
            <w:pPr>
              <w:widowControl/>
              <w:autoSpaceDE w:val="0"/>
              <w:autoSpaceDN w:val="0"/>
              <w:adjustRightInd w:val="0"/>
              <w:jc w:val="center"/>
              <w:rPr>
                <w:rFonts w:ascii="Times New Roman" w:eastAsia="Times New Roman" w:hAnsi="Times New Roman" w:cs="Times New Roman"/>
                <w:b/>
                <w:color w:val="000000"/>
                <w:sz w:val="20"/>
                <w:szCs w:val="20"/>
                <w:lang w:val="lv-LV" w:eastAsia="lv-LV"/>
              </w:rPr>
            </w:pPr>
            <w:r>
              <w:rPr>
                <w:rFonts w:ascii="Times New Roman" w:eastAsia="Times New Roman" w:hAnsi="Times New Roman" w:cs="Times New Roman"/>
                <w:b/>
                <w:color w:val="000000"/>
                <w:sz w:val="20"/>
                <w:szCs w:val="20"/>
                <w:lang w:val="lv-LV" w:eastAsia="lv-LV"/>
              </w:rPr>
              <w:t>Lauksaimniecība</w:t>
            </w:r>
          </w:p>
        </w:tc>
      </w:tr>
      <w:tr w:rsidR="008B2939" w:rsidRPr="000007E3" w14:paraId="222D1A2D" w14:textId="77777777" w:rsidTr="004A3A9A">
        <w:trPr>
          <w:trHeight w:val="288"/>
        </w:trPr>
        <w:tc>
          <w:tcPr>
            <w:tcW w:w="2406" w:type="dxa"/>
            <w:shd w:val="clear" w:color="auto" w:fill="auto"/>
          </w:tcPr>
          <w:p w14:paraId="4300DC36" w14:textId="77777777" w:rsidR="008B2939" w:rsidRDefault="008B2939" w:rsidP="004A3A9A">
            <w:pPr>
              <w:widowControl/>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Zālāju apsaimniekošanas</w:t>
            </w:r>
          </w:p>
          <w:p w14:paraId="130CE5DA" w14:textId="77777777" w:rsidR="008B2939" w:rsidRDefault="008B2939" w:rsidP="004A3A9A">
            <w:pPr>
              <w:widowControl/>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pārtraukšana</w:t>
            </w:r>
          </w:p>
        </w:tc>
        <w:tc>
          <w:tcPr>
            <w:tcW w:w="993" w:type="dxa"/>
            <w:shd w:val="clear" w:color="auto" w:fill="auto"/>
            <w:noWrap/>
          </w:tcPr>
          <w:p w14:paraId="70DA94B0" w14:textId="77777777" w:rsidR="008B2939" w:rsidRDefault="008B2939" w:rsidP="004A3A9A">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N/H</w:t>
            </w:r>
          </w:p>
        </w:tc>
        <w:tc>
          <w:tcPr>
            <w:tcW w:w="993" w:type="dxa"/>
            <w:shd w:val="clear" w:color="auto" w:fill="auto"/>
            <w:noWrap/>
          </w:tcPr>
          <w:p w14:paraId="0C87227F" w14:textId="77777777" w:rsidR="008B2939" w:rsidRDefault="008B2939" w:rsidP="004A3A9A">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A06</w:t>
            </w:r>
          </w:p>
        </w:tc>
        <w:tc>
          <w:tcPr>
            <w:tcW w:w="1417" w:type="dxa"/>
            <w:shd w:val="clear" w:color="auto" w:fill="auto"/>
            <w:noWrap/>
          </w:tcPr>
          <w:p w14:paraId="37430DAC" w14:textId="77777777" w:rsidR="008B2939" w:rsidRPr="00883AB5" w:rsidRDefault="008B2939" w:rsidP="004A3A9A">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270476B" w14:textId="77777777" w:rsidR="008B2939" w:rsidRDefault="008B2939" w:rsidP="004A3A9A">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487095BC" w14:textId="2C145353" w:rsidR="008B2939" w:rsidRPr="008918C7" w:rsidRDefault="00897616" w:rsidP="00897616">
            <w:pPr>
              <w:widowControl/>
              <w:autoSpaceDE w:val="0"/>
              <w:autoSpaceDN w:val="0"/>
              <w:adjustRightInd w:val="0"/>
              <w:jc w:val="both"/>
              <w:rPr>
                <w:rFonts w:ascii="Times New Roman" w:hAnsi="Times New Roman" w:cs="Times New Roman"/>
                <w:sz w:val="20"/>
                <w:szCs w:val="20"/>
                <w:lang w:val="lv-LV"/>
              </w:rPr>
            </w:pPr>
            <w:r>
              <w:rPr>
                <w:rFonts w:ascii="Times New Roman" w:eastAsia="Times New Roman" w:hAnsi="Times New Roman" w:cs="Times New Roman"/>
                <w:color w:val="000000"/>
                <w:sz w:val="20"/>
                <w:szCs w:val="20"/>
                <w:lang w:val="lv-LV" w:eastAsia="lv-LV"/>
              </w:rPr>
              <w:t>Daļa no kādreizējām lauksaimniecības zemju platībām ĪADT netiek apsaimniekota</w:t>
            </w:r>
            <w:r w:rsidR="00135887">
              <w:rPr>
                <w:rFonts w:ascii="Times New Roman" w:eastAsia="Times New Roman" w:hAnsi="Times New Roman" w:cs="Times New Roman"/>
                <w:color w:val="000000"/>
                <w:sz w:val="20"/>
                <w:szCs w:val="20"/>
                <w:lang w:val="lv-LV" w:eastAsia="lv-LV"/>
              </w:rPr>
              <w:t>.</w:t>
            </w:r>
          </w:p>
        </w:tc>
      </w:tr>
      <w:tr w:rsidR="00897616" w:rsidRPr="000007E3" w14:paraId="61857EAD" w14:textId="77777777" w:rsidTr="004A3A9A">
        <w:trPr>
          <w:trHeight w:val="288"/>
        </w:trPr>
        <w:tc>
          <w:tcPr>
            <w:tcW w:w="2406" w:type="dxa"/>
            <w:vMerge w:val="restart"/>
            <w:shd w:val="clear" w:color="auto" w:fill="auto"/>
          </w:tcPr>
          <w:p w14:paraId="0015FE13" w14:textId="77777777" w:rsidR="00897616" w:rsidRDefault="00897616" w:rsidP="00897616">
            <w:pPr>
              <w:widowControl/>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lang w:val="lv-LV"/>
              </w:rPr>
              <w:t>Zālāju pļaušana</w:t>
            </w:r>
          </w:p>
          <w:p w14:paraId="3D9AA7A3" w14:textId="18F9AF0E" w:rsidR="00897616" w:rsidRDefault="00897616" w:rsidP="00897616">
            <w:pPr>
              <w:autoSpaceDE w:val="0"/>
              <w:autoSpaceDN w:val="0"/>
              <w:adjustRightInd w:val="0"/>
              <w:jc w:val="both"/>
              <w:rPr>
                <w:rFonts w:ascii="Times New Roman" w:hAnsi="Times New Roman" w:cs="Times New Roman"/>
                <w:sz w:val="20"/>
                <w:szCs w:val="20"/>
              </w:rPr>
            </w:pPr>
          </w:p>
        </w:tc>
        <w:tc>
          <w:tcPr>
            <w:tcW w:w="993" w:type="dxa"/>
            <w:shd w:val="clear" w:color="auto" w:fill="auto"/>
            <w:noWrap/>
          </w:tcPr>
          <w:p w14:paraId="711DE8D6" w14:textId="5E21083F" w:rsidR="00897616" w:rsidRPr="00C87DAA" w:rsidRDefault="00897616" w:rsidP="00897616">
            <w:pPr>
              <w:jc w:val="center"/>
              <w:rPr>
                <w:rFonts w:ascii="Times New Roman" w:eastAsia="Times New Roman" w:hAnsi="Times New Roman" w:cs="Times New Roman"/>
                <w:color w:val="000000"/>
                <w:sz w:val="20"/>
                <w:szCs w:val="20"/>
                <w:lang w:val="lv-LV" w:eastAsia="lv-LV"/>
              </w:rPr>
            </w:pPr>
            <w:r w:rsidRPr="00C87DAA">
              <w:rPr>
                <w:rFonts w:ascii="Times New Roman" w:eastAsia="Times New Roman" w:hAnsi="Times New Roman" w:cs="Times New Roman"/>
                <w:color w:val="000000"/>
                <w:sz w:val="20"/>
                <w:szCs w:val="20"/>
                <w:lang w:val="lv-LV" w:eastAsia="lv-LV"/>
              </w:rPr>
              <w:t>P/M</w:t>
            </w:r>
          </w:p>
        </w:tc>
        <w:tc>
          <w:tcPr>
            <w:tcW w:w="993" w:type="dxa"/>
            <w:shd w:val="clear" w:color="auto" w:fill="auto"/>
            <w:noWrap/>
          </w:tcPr>
          <w:p w14:paraId="237A44AB" w14:textId="34464935"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A08</w:t>
            </w:r>
          </w:p>
        </w:tc>
        <w:tc>
          <w:tcPr>
            <w:tcW w:w="1417" w:type="dxa"/>
            <w:shd w:val="clear" w:color="auto" w:fill="auto"/>
            <w:noWrap/>
          </w:tcPr>
          <w:p w14:paraId="24A90F64" w14:textId="07733473"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04C03CCF" w14:textId="69AFCA1C"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5DE97DA1" w14:textId="6E02D9DB" w:rsidR="00897616" w:rsidRDefault="00897616" w:rsidP="00897616">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Daļā no dabisko zālāju platībām notiek atbilstoša apsaimniekošana.</w:t>
            </w:r>
          </w:p>
        </w:tc>
      </w:tr>
      <w:tr w:rsidR="00897616" w:rsidRPr="000007E3" w14:paraId="1ED6A866" w14:textId="77777777" w:rsidTr="004A3A9A">
        <w:trPr>
          <w:trHeight w:val="288"/>
        </w:trPr>
        <w:tc>
          <w:tcPr>
            <w:tcW w:w="2406" w:type="dxa"/>
            <w:vMerge/>
            <w:shd w:val="clear" w:color="auto" w:fill="auto"/>
          </w:tcPr>
          <w:p w14:paraId="26179622" w14:textId="1BB8154D" w:rsidR="00897616" w:rsidRPr="00897616" w:rsidRDefault="00897616" w:rsidP="00897616">
            <w:pPr>
              <w:widowControl/>
              <w:autoSpaceDE w:val="0"/>
              <w:autoSpaceDN w:val="0"/>
              <w:adjustRightInd w:val="0"/>
              <w:jc w:val="both"/>
              <w:rPr>
                <w:rFonts w:ascii="Times New Roman" w:hAnsi="Times New Roman" w:cs="Times New Roman"/>
                <w:sz w:val="20"/>
                <w:szCs w:val="20"/>
                <w:lang w:val="lv-LV"/>
              </w:rPr>
            </w:pPr>
          </w:p>
        </w:tc>
        <w:tc>
          <w:tcPr>
            <w:tcW w:w="993" w:type="dxa"/>
            <w:shd w:val="clear" w:color="auto" w:fill="auto"/>
            <w:noWrap/>
          </w:tcPr>
          <w:p w14:paraId="71E75118" w14:textId="122DC887" w:rsidR="00897616" w:rsidRPr="002D1380" w:rsidRDefault="00897616" w:rsidP="00897616">
            <w:pPr>
              <w:jc w:val="center"/>
              <w:rPr>
                <w:rFonts w:ascii="Times New Roman" w:eastAsia="Times New Roman" w:hAnsi="Times New Roman" w:cs="Times New Roman"/>
                <w:color w:val="000000"/>
                <w:sz w:val="20"/>
                <w:szCs w:val="20"/>
                <w:lang w:val="lv-LV" w:eastAsia="lv-LV"/>
              </w:rPr>
            </w:pPr>
            <w:r w:rsidRPr="002D1380">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521EEF24" w14:textId="15647319"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A08</w:t>
            </w:r>
          </w:p>
        </w:tc>
        <w:tc>
          <w:tcPr>
            <w:tcW w:w="1417" w:type="dxa"/>
            <w:shd w:val="clear" w:color="auto" w:fill="auto"/>
            <w:noWrap/>
          </w:tcPr>
          <w:p w14:paraId="07C927CD" w14:textId="0E8D35BA"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4B089048" w14:textId="4ED64FCF" w:rsidR="00897616" w:rsidRDefault="00897616" w:rsidP="00897616">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2293E576" w14:textId="46CB2C19" w:rsidR="00897616" w:rsidRPr="00BF551F" w:rsidRDefault="004D3167" w:rsidP="004D3167">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BF551F">
              <w:rPr>
                <w:rFonts w:ascii="Times New Roman" w:eastAsia="Times New Roman" w:hAnsi="Times New Roman" w:cs="Times New Roman"/>
                <w:color w:val="000000"/>
                <w:sz w:val="20"/>
                <w:szCs w:val="20"/>
                <w:lang w:val="lv-LV" w:eastAsia="lv-LV"/>
              </w:rPr>
              <w:t>Atsevišķos dabisko zālāju poligonos p</w:t>
            </w:r>
            <w:r w:rsidR="00897616" w:rsidRPr="00BF551F">
              <w:rPr>
                <w:rFonts w:ascii="Times New Roman" w:eastAsia="Times New Roman" w:hAnsi="Times New Roman" w:cs="Times New Roman"/>
                <w:color w:val="000000"/>
                <w:sz w:val="20"/>
                <w:szCs w:val="20"/>
                <w:lang w:val="lv-LV" w:eastAsia="lv-LV"/>
              </w:rPr>
              <w:t xml:space="preserve">ļaušana </w:t>
            </w:r>
            <w:r w:rsidRPr="00BF551F">
              <w:rPr>
                <w:rFonts w:ascii="Times New Roman" w:eastAsia="Times New Roman" w:hAnsi="Times New Roman" w:cs="Times New Roman"/>
                <w:color w:val="000000"/>
                <w:sz w:val="20"/>
                <w:szCs w:val="20"/>
                <w:lang w:val="lv-LV" w:eastAsia="lv-LV"/>
              </w:rPr>
              <w:t xml:space="preserve">veikta </w:t>
            </w:r>
            <w:r w:rsidR="00897616" w:rsidRPr="00BF551F">
              <w:rPr>
                <w:rFonts w:ascii="Times New Roman" w:eastAsia="Times New Roman" w:hAnsi="Times New Roman" w:cs="Times New Roman"/>
                <w:color w:val="000000"/>
                <w:sz w:val="20"/>
                <w:szCs w:val="20"/>
                <w:lang w:val="lv-LV" w:eastAsia="lv-LV"/>
              </w:rPr>
              <w:t>nepiemērotā laikā</w:t>
            </w:r>
            <w:r w:rsidRPr="00BF551F">
              <w:rPr>
                <w:rFonts w:ascii="Times New Roman" w:eastAsia="Times New Roman" w:hAnsi="Times New Roman" w:cs="Times New Roman"/>
                <w:color w:val="000000"/>
                <w:sz w:val="20"/>
                <w:szCs w:val="20"/>
                <w:lang w:val="lv-LV" w:eastAsia="lv-LV"/>
              </w:rPr>
              <w:t>, kā arī</w:t>
            </w:r>
            <w:r w:rsidR="00897616" w:rsidRPr="00BF551F">
              <w:rPr>
                <w:rFonts w:ascii="Times New Roman" w:eastAsia="Times New Roman" w:hAnsi="Times New Roman" w:cs="Times New Roman"/>
                <w:color w:val="000000"/>
                <w:sz w:val="20"/>
                <w:szCs w:val="20"/>
                <w:lang w:val="lv-LV" w:eastAsia="lv-LV"/>
              </w:rPr>
              <w:t xml:space="preserve"> </w:t>
            </w:r>
            <w:r w:rsidRPr="00BF551F">
              <w:rPr>
                <w:rFonts w:ascii="Times New Roman" w:eastAsia="Times New Roman" w:hAnsi="Times New Roman" w:cs="Times New Roman"/>
                <w:color w:val="000000"/>
                <w:sz w:val="20"/>
                <w:szCs w:val="20"/>
                <w:lang w:val="lv-LV" w:eastAsia="lv-LV"/>
              </w:rPr>
              <w:t>neizvācot nopļauto materiālu</w:t>
            </w:r>
            <w:r w:rsidR="00897616" w:rsidRPr="00BF551F">
              <w:rPr>
                <w:rFonts w:ascii="Times New Roman" w:eastAsia="Times New Roman" w:hAnsi="Times New Roman" w:cs="Times New Roman"/>
                <w:color w:val="000000"/>
                <w:sz w:val="20"/>
                <w:szCs w:val="20"/>
                <w:lang w:val="lv-LV" w:eastAsia="lv-LV"/>
              </w:rPr>
              <w:t xml:space="preserve"> (</w:t>
            </w:r>
            <w:r w:rsidRPr="00BF551F">
              <w:rPr>
                <w:rFonts w:ascii="Times New Roman" w:eastAsia="Times New Roman" w:hAnsi="Times New Roman" w:cs="Times New Roman"/>
                <w:color w:val="000000"/>
                <w:sz w:val="20"/>
                <w:szCs w:val="20"/>
                <w:lang w:val="lv-LV" w:eastAsia="lv-LV"/>
              </w:rPr>
              <w:t>smalcināšana</w:t>
            </w:r>
            <w:r w:rsidR="00897616" w:rsidRPr="00BF551F">
              <w:rPr>
                <w:rFonts w:ascii="Times New Roman" w:eastAsia="Times New Roman" w:hAnsi="Times New Roman" w:cs="Times New Roman"/>
                <w:color w:val="000000"/>
                <w:sz w:val="20"/>
                <w:szCs w:val="20"/>
                <w:lang w:val="lv-LV" w:eastAsia="lv-LV"/>
              </w:rPr>
              <w:t>).</w:t>
            </w:r>
          </w:p>
        </w:tc>
      </w:tr>
      <w:tr w:rsidR="00C87DAA" w:rsidRPr="000007E3" w14:paraId="067AF1D8" w14:textId="77777777" w:rsidTr="004A3A9A">
        <w:trPr>
          <w:trHeight w:val="288"/>
        </w:trPr>
        <w:tc>
          <w:tcPr>
            <w:tcW w:w="2406" w:type="dxa"/>
            <w:shd w:val="clear" w:color="auto" w:fill="auto"/>
          </w:tcPr>
          <w:p w14:paraId="7CA2582F" w14:textId="4C6C5407" w:rsidR="00C87DAA" w:rsidRPr="002D1380" w:rsidRDefault="00C87DAA" w:rsidP="00C87DAA">
            <w:pPr>
              <w:widowControl/>
              <w:autoSpaceDE w:val="0"/>
              <w:autoSpaceDN w:val="0"/>
              <w:adjustRightInd w:val="0"/>
              <w:jc w:val="both"/>
              <w:rPr>
                <w:rFonts w:ascii="Times New Roman" w:hAnsi="Times New Roman" w:cs="Times New Roman"/>
                <w:sz w:val="20"/>
                <w:szCs w:val="20"/>
                <w:lang w:val="lv-LV"/>
              </w:rPr>
            </w:pPr>
            <w:r w:rsidRPr="002D1380">
              <w:rPr>
                <w:rFonts w:ascii="Times New Roman" w:hAnsi="Times New Roman" w:cs="Times New Roman"/>
                <w:sz w:val="20"/>
                <w:szCs w:val="20"/>
                <w:lang w:val="lv-LV"/>
              </w:rPr>
              <w:t>Ekstensīva vai nepietiekama noganīšana ar lopiem</w:t>
            </w:r>
          </w:p>
        </w:tc>
        <w:tc>
          <w:tcPr>
            <w:tcW w:w="993" w:type="dxa"/>
            <w:shd w:val="clear" w:color="auto" w:fill="auto"/>
            <w:noWrap/>
          </w:tcPr>
          <w:p w14:paraId="7B1E0AEA" w14:textId="3FD05E43" w:rsidR="00C87DAA" w:rsidRPr="002D1380" w:rsidRDefault="004D3167" w:rsidP="00C87DAA">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P</w:t>
            </w:r>
            <w:r w:rsidR="00C87DAA" w:rsidRPr="002D1380">
              <w:rPr>
                <w:rFonts w:ascii="Times New Roman" w:eastAsia="Times New Roman" w:hAnsi="Times New Roman" w:cs="Times New Roman"/>
                <w:color w:val="000000"/>
                <w:sz w:val="20"/>
                <w:szCs w:val="20"/>
                <w:lang w:val="lv-LV" w:eastAsia="lv-LV"/>
              </w:rPr>
              <w:t>/L</w:t>
            </w:r>
          </w:p>
        </w:tc>
        <w:tc>
          <w:tcPr>
            <w:tcW w:w="993" w:type="dxa"/>
            <w:shd w:val="clear" w:color="auto" w:fill="auto"/>
            <w:noWrap/>
          </w:tcPr>
          <w:p w14:paraId="4A95BF59" w14:textId="535FBEA2" w:rsidR="00C87DAA" w:rsidRPr="002D1380" w:rsidRDefault="00C87DAA" w:rsidP="00C87DAA">
            <w:pPr>
              <w:jc w:val="center"/>
              <w:rPr>
                <w:rFonts w:ascii="Times New Roman" w:eastAsia="Times New Roman" w:hAnsi="Times New Roman" w:cs="Times New Roman"/>
                <w:color w:val="000000"/>
                <w:sz w:val="20"/>
                <w:szCs w:val="20"/>
                <w:lang w:val="lv-LV" w:eastAsia="lv-LV"/>
              </w:rPr>
            </w:pPr>
            <w:r w:rsidRPr="002D1380">
              <w:rPr>
                <w:rFonts w:ascii="Times New Roman" w:eastAsia="Times New Roman" w:hAnsi="Times New Roman" w:cs="Times New Roman"/>
                <w:color w:val="000000"/>
                <w:sz w:val="20"/>
                <w:szCs w:val="20"/>
                <w:lang w:val="lv-LV" w:eastAsia="lv-LV"/>
              </w:rPr>
              <w:t>A10</w:t>
            </w:r>
          </w:p>
        </w:tc>
        <w:tc>
          <w:tcPr>
            <w:tcW w:w="1417" w:type="dxa"/>
            <w:shd w:val="clear" w:color="auto" w:fill="auto"/>
            <w:noWrap/>
          </w:tcPr>
          <w:p w14:paraId="6DDA9B69" w14:textId="0A098BCE" w:rsidR="00C87DAA" w:rsidRPr="00897616" w:rsidRDefault="00C87DAA" w:rsidP="00C87DAA">
            <w:pPr>
              <w:jc w:val="center"/>
              <w:rPr>
                <w:rFonts w:ascii="Times New Roman" w:eastAsia="Times New Roman" w:hAnsi="Times New Roman" w:cs="Times New Roman"/>
                <w:color w:val="000000"/>
                <w:sz w:val="20"/>
                <w:szCs w:val="20"/>
                <w:highlight w:val="yellow"/>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7689026D" w14:textId="2B450B52" w:rsidR="00C87DAA" w:rsidRPr="00897616" w:rsidRDefault="00C87DAA" w:rsidP="00C87DAA">
            <w:pPr>
              <w:jc w:val="center"/>
              <w:rPr>
                <w:rFonts w:ascii="Times New Roman" w:eastAsia="Times New Roman" w:hAnsi="Times New Roman" w:cs="Times New Roman"/>
                <w:color w:val="000000"/>
                <w:sz w:val="20"/>
                <w:szCs w:val="20"/>
                <w:highlight w:val="yellow"/>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012F1666" w14:textId="7E2389E0" w:rsidR="00C87DAA" w:rsidRPr="00BF551F" w:rsidRDefault="004D3167" w:rsidP="004D3167">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BF551F">
              <w:rPr>
                <w:rFonts w:ascii="Times New Roman" w:eastAsia="Times New Roman" w:hAnsi="Times New Roman" w:cs="Times New Roman"/>
                <w:color w:val="000000"/>
                <w:sz w:val="20"/>
                <w:szCs w:val="20"/>
                <w:lang w:val="lv-LV" w:eastAsia="lv-LV"/>
              </w:rPr>
              <w:t>Daļa no dabisko zālāju platībām tiek atbilstoši apsaimniekota ekstensīvi noganot.</w:t>
            </w:r>
          </w:p>
        </w:tc>
      </w:tr>
      <w:tr w:rsidR="004D3167" w:rsidRPr="000007E3" w14:paraId="2F67DD76" w14:textId="77777777" w:rsidTr="00BF551F">
        <w:trPr>
          <w:trHeight w:val="288"/>
        </w:trPr>
        <w:tc>
          <w:tcPr>
            <w:tcW w:w="2406" w:type="dxa"/>
            <w:shd w:val="clear" w:color="auto" w:fill="auto"/>
          </w:tcPr>
          <w:p w14:paraId="4B4751FC" w14:textId="6D34B7FA" w:rsidR="004D3167" w:rsidRPr="002D1380" w:rsidRDefault="004D3167" w:rsidP="004D3167">
            <w:pPr>
              <w:widowControl/>
              <w:autoSpaceDE w:val="0"/>
              <w:autoSpaceDN w:val="0"/>
              <w:adjustRightInd w:val="0"/>
              <w:jc w:val="both"/>
              <w:rPr>
                <w:rFonts w:ascii="Times New Roman" w:hAnsi="Times New Roman" w:cs="Times New Roman"/>
                <w:sz w:val="20"/>
                <w:szCs w:val="20"/>
                <w:lang w:val="lv-LV"/>
              </w:rPr>
            </w:pPr>
            <w:r w:rsidRPr="002D1380">
              <w:rPr>
                <w:rFonts w:ascii="Times New Roman" w:eastAsia="Times New Roman" w:hAnsi="Times New Roman" w:cs="Times New Roman"/>
                <w:color w:val="000000"/>
                <w:sz w:val="20"/>
                <w:szCs w:val="20"/>
                <w:lang w:val="lv-LV" w:eastAsia="lv-LV"/>
              </w:rPr>
              <w:t>Zemes apstrāde (piem.</w:t>
            </w:r>
            <w:r w:rsidR="004D6D2D">
              <w:rPr>
                <w:rFonts w:ascii="Times New Roman" w:eastAsia="Times New Roman" w:hAnsi="Times New Roman" w:cs="Times New Roman"/>
                <w:color w:val="000000"/>
                <w:sz w:val="20"/>
                <w:szCs w:val="20"/>
                <w:lang w:val="lv-LV" w:eastAsia="lv-LV"/>
              </w:rPr>
              <w:t>,</w:t>
            </w:r>
            <w:r w:rsidRPr="002D1380">
              <w:rPr>
                <w:rFonts w:ascii="Times New Roman" w:eastAsia="Times New Roman" w:hAnsi="Times New Roman" w:cs="Times New Roman"/>
                <w:color w:val="000000"/>
                <w:sz w:val="20"/>
                <w:szCs w:val="20"/>
                <w:lang w:val="lv-LV" w:eastAsia="lv-LV"/>
              </w:rPr>
              <w:t xml:space="preserve"> aršana) lauksaimniecībā</w:t>
            </w:r>
          </w:p>
        </w:tc>
        <w:tc>
          <w:tcPr>
            <w:tcW w:w="993" w:type="dxa"/>
            <w:shd w:val="clear" w:color="auto" w:fill="auto"/>
            <w:noWrap/>
          </w:tcPr>
          <w:p w14:paraId="0A21140E" w14:textId="013314E2" w:rsidR="004D3167" w:rsidRPr="002D1380" w:rsidRDefault="004D3167" w:rsidP="004D3167">
            <w:pPr>
              <w:jc w:val="center"/>
              <w:rPr>
                <w:rFonts w:ascii="Times New Roman" w:eastAsia="Times New Roman" w:hAnsi="Times New Roman" w:cs="Times New Roman"/>
                <w:color w:val="000000"/>
                <w:sz w:val="20"/>
                <w:szCs w:val="20"/>
                <w:lang w:val="lv-LV" w:eastAsia="lv-LV"/>
              </w:rPr>
            </w:pPr>
            <w:r w:rsidRPr="002D1380">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320B18F4" w14:textId="147177FA" w:rsidR="004D3167" w:rsidRPr="002D1380" w:rsidRDefault="004D3167" w:rsidP="004D3167">
            <w:pPr>
              <w:jc w:val="center"/>
              <w:rPr>
                <w:rFonts w:ascii="Times New Roman" w:eastAsia="Times New Roman" w:hAnsi="Times New Roman" w:cs="Times New Roman"/>
                <w:color w:val="000000"/>
                <w:sz w:val="20"/>
                <w:szCs w:val="20"/>
                <w:lang w:val="lv-LV" w:eastAsia="lv-LV"/>
              </w:rPr>
            </w:pPr>
            <w:r w:rsidRPr="002D1380">
              <w:rPr>
                <w:rFonts w:ascii="Times New Roman" w:eastAsia="Times New Roman" w:hAnsi="Times New Roman" w:cs="Times New Roman"/>
                <w:color w:val="000000"/>
                <w:sz w:val="20"/>
                <w:szCs w:val="20"/>
                <w:lang w:val="lv-LV" w:eastAsia="lv-LV"/>
              </w:rPr>
              <w:t>A15</w:t>
            </w:r>
          </w:p>
        </w:tc>
        <w:tc>
          <w:tcPr>
            <w:tcW w:w="1417" w:type="dxa"/>
            <w:shd w:val="clear" w:color="auto" w:fill="auto"/>
            <w:noWrap/>
          </w:tcPr>
          <w:p w14:paraId="6EC9277F" w14:textId="2D78031D" w:rsidR="004D3167" w:rsidRPr="00870D2B" w:rsidRDefault="004D3167" w:rsidP="004D3167">
            <w:pPr>
              <w:jc w:val="center"/>
              <w:rPr>
                <w:rFonts w:ascii="Times New Roman" w:eastAsia="Times New Roman" w:hAnsi="Times New Roman" w:cs="Times New Roman"/>
                <w:color w:val="000000"/>
                <w:sz w:val="20"/>
                <w:szCs w:val="20"/>
                <w:highlight w:val="yellow"/>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35FD31B1" w14:textId="701C32E5" w:rsidR="004D3167" w:rsidRPr="00870D2B" w:rsidRDefault="004D3167" w:rsidP="004D3167">
            <w:pPr>
              <w:jc w:val="center"/>
              <w:rPr>
                <w:rFonts w:ascii="Times New Roman" w:eastAsia="Times New Roman" w:hAnsi="Times New Roman" w:cs="Times New Roman"/>
                <w:color w:val="000000"/>
                <w:sz w:val="20"/>
                <w:szCs w:val="20"/>
                <w:highlight w:val="yellow"/>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4D682532" w14:textId="248E6D3D" w:rsidR="004D3167" w:rsidRPr="00BF551F" w:rsidRDefault="004D3167" w:rsidP="004D3167">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BF551F">
              <w:rPr>
                <w:rFonts w:ascii="Times New Roman" w:eastAsia="Times New Roman" w:hAnsi="Times New Roman" w:cs="Times New Roman"/>
                <w:color w:val="000000"/>
                <w:sz w:val="20"/>
                <w:szCs w:val="20"/>
                <w:lang w:val="lv-LV" w:eastAsia="lv-LV"/>
              </w:rPr>
              <w:t>Daļa no kādreizējām dabisko zālāju platībām tiek apstrādāti lauksaimniecības vajadzībām.</w:t>
            </w:r>
          </w:p>
        </w:tc>
      </w:tr>
      <w:tr w:rsidR="004D3167" w:rsidRPr="000007E3" w14:paraId="6630083B" w14:textId="77777777" w:rsidTr="004A3A9A">
        <w:trPr>
          <w:trHeight w:val="288"/>
        </w:trPr>
        <w:tc>
          <w:tcPr>
            <w:tcW w:w="2406" w:type="dxa"/>
            <w:shd w:val="clear" w:color="auto" w:fill="auto"/>
          </w:tcPr>
          <w:p w14:paraId="3751F1C3" w14:textId="77777777" w:rsidR="004D3167" w:rsidRPr="000A5D32" w:rsidRDefault="004D3167" w:rsidP="004D3167">
            <w:pPr>
              <w:widowControl/>
              <w:autoSpaceDE w:val="0"/>
              <w:autoSpaceDN w:val="0"/>
              <w:adjustRightInd w:val="0"/>
              <w:jc w:val="both"/>
              <w:rPr>
                <w:rFonts w:ascii="Times New Roman" w:hAnsi="Times New Roman" w:cs="Times New Roman"/>
                <w:sz w:val="20"/>
                <w:szCs w:val="20"/>
                <w:lang w:val="lv-LV"/>
              </w:rPr>
            </w:pPr>
            <w:r w:rsidRPr="00E64195">
              <w:rPr>
                <w:rFonts w:ascii="Times New Roman" w:hAnsi="Times New Roman" w:cs="Times New Roman"/>
                <w:sz w:val="20"/>
                <w:szCs w:val="20"/>
                <w:lang w:val="lv-LV"/>
              </w:rPr>
              <w:t>Dabisko mēslošanas līdzekļu izmantošana lauksaimniecības zemēs</w:t>
            </w:r>
          </w:p>
        </w:tc>
        <w:tc>
          <w:tcPr>
            <w:tcW w:w="993" w:type="dxa"/>
            <w:shd w:val="clear" w:color="auto" w:fill="auto"/>
            <w:noWrap/>
          </w:tcPr>
          <w:p w14:paraId="5DB48F45"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72E92434"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A19</w:t>
            </w:r>
          </w:p>
        </w:tc>
        <w:tc>
          <w:tcPr>
            <w:tcW w:w="1417" w:type="dxa"/>
            <w:shd w:val="clear" w:color="auto" w:fill="auto"/>
            <w:noWrap/>
          </w:tcPr>
          <w:p w14:paraId="751ECC6F"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 P</w:t>
            </w:r>
          </w:p>
        </w:tc>
        <w:tc>
          <w:tcPr>
            <w:tcW w:w="1135" w:type="dxa"/>
            <w:shd w:val="clear" w:color="auto" w:fill="auto"/>
            <w:noWrap/>
          </w:tcPr>
          <w:p w14:paraId="3995ADBE"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o</w:t>
            </w:r>
          </w:p>
        </w:tc>
        <w:tc>
          <w:tcPr>
            <w:tcW w:w="3121" w:type="dxa"/>
            <w:vMerge w:val="restart"/>
            <w:shd w:val="clear" w:color="auto" w:fill="auto"/>
            <w:noWrap/>
          </w:tcPr>
          <w:p w14:paraId="3E372FC2" w14:textId="0579DD57" w:rsidR="004D3167" w:rsidRPr="00E24342" w:rsidRDefault="004D3167" w:rsidP="003E0A17">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Dabisko mēslošanas līdzekļu un ķ</w:t>
            </w:r>
            <w:r w:rsidRPr="00E64195">
              <w:rPr>
                <w:rFonts w:ascii="Times New Roman" w:eastAsia="Times New Roman" w:hAnsi="Times New Roman" w:cs="Times New Roman"/>
                <w:color w:val="000000"/>
                <w:sz w:val="20"/>
                <w:szCs w:val="20"/>
                <w:lang w:val="lv-LV" w:eastAsia="lv-LV"/>
              </w:rPr>
              <w:t xml:space="preserve">īmisko augu aizsardzības līdzekļu izmantošana </w:t>
            </w:r>
            <w:r>
              <w:rPr>
                <w:rFonts w:ascii="Times New Roman" w:eastAsia="Times New Roman" w:hAnsi="Times New Roman" w:cs="Times New Roman"/>
                <w:color w:val="000000"/>
                <w:sz w:val="20"/>
                <w:szCs w:val="20"/>
                <w:lang w:val="lv-LV" w:eastAsia="lv-LV"/>
              </w:rPr>
              <w:t>Ventas</w:t>
            </w:r>
            <w:r w:rsidRPr="00E64195">
              <w:rPr>
                <w:rFonts w:ascii="Times New Roman" w:eastAsia="Times New Roman" w:hAnsi="Times New Roman" w:cs="Times New Roman"/>
                <w:color w:val="000000"/>
                <w:sz w:val="20"/>
                <w:szCs w:val="20"/>
                <w:lang w:val="lv-LV" w:eastAsia="lv-LV"/>
              </w:rPr>
              <w:t xml:space="preserve"> augštecē var negatīvi ietekmēt </w:t>
            </w:r>
            <w:r w:rsidR="003E0A17">
              <w:rPr>
                <w:rFonts w:ascii="Times New Roman" w:eastAsia="Times New Roman" w:hAnsi="Times New Roman" w:cs="Times New Roman"/>
                <w:color w:val="000000"/>
                <w:sz w:val="20"/>
                <w:szCs w:val="20"/>
                <w:lang w:val="lv-LV" w:eastAsia="lv-LV"/>
              </w:rPr>
              <w:t>DL</w:t>
            </w:r>
            <w:r>
              <w:rPr>
                <w:rFonts w:ascii="Times New Roman" w:eastAsia="Times New Roman" w:hAnsi="Times New Roman" w:cs="Times New Roman"/>
                <w:color w:val="000000"/>
                <w:sz w:val="20"/>
                <w:szCs w:val="20"/>
                <w:lang w:val="lv-LV" w:eastAsia="lv-LV"/>
              </w:rPr>
              <w:t xml:space="preserve"> konstatēt</w:t>
            </w:r>
            <w:r>
              <w:rPr>
                <w:rFonts w:ascii="Times New Roman" w:eastAsia="Times New Roman" w:hAnsi="Times New Roman" w:cs="Times New Roman"/>
                <w:color w:val="000000"/>
                <w:sz w:val="20"/>
                <w:szCs w:val="20"/>
                <w:lang w:val="la-Latn" w:eastAsia="lv-LV"/>
              </w:rPr>
              <w:t>ā</w:t>
            </w:r>
            <w:r w:rsidRPr="00E64195">
              <w:rPr>
                <w:rFonts w:ascii="Times New Roman" w:eastAsia="Times New Roman" w:hAnsi="Times New Roman" w:cs="Times New Roman"/>
                <w:color w:val="000000"/>
                <w:sz w:val="20"/>
                <w:szCs w:val="20"/>
                <w:lang w:val="lv-LV" w:eastAsia="lv-LV"/>
              </w:rPr>
              <w:t>s aizsargājamās sugas (zivis, bezmugurkaulniekus u.c.).</w:t>
            </w:r>
          </w:p>
        </w:tc>
      </w:tr>
      <w:tr w:rsidR="004D3167" w:rsidRPr="00531470" w14:paraId="11737FE7" w14:textId="77777777" w:rsidTr="004A3A9A">
        <w:trPr>
          <w:trHeight w:val="288"/>
        </w:trPr>
        <w:tc>
          <w:tcPr>
            <w:tcW w:w="2406" w:type="dxa"/>
            <w:shd w:val="clear" w:color="auto" w:fill="auto"/>
          </w:tcPr>
          <w:p w14:paraId="5BB8A8B5" w14:textId="77777777" w:rsidR="004D3167" w:rsidRPr="00272BAC" w:rsidRDefault="004D3167" w:rsidP="004D3167">
            <w:pPr>
              <w:widowControl/>
              <w:autoSpaceDE w:val="0"/>
              <w:autoSpaceDN w:val="0"/>
              <w:adjustRightInd w:val="0"/>
              <w:jc w:val="both"/>
              <w:rPr>
                <w:rFonts w:ascii="Times New Roman" w:hAnsi="Times New Roman" w:cs="Times New Roman"/>
                <w:sz w:val="20"/>
                <w:szCs w:val="20"/>
                <w:lang w:val="lv-LV"/>
              </w:rPr>
            </w:pPr>
            <w:r w:rsidRPr="00E64195">
              <w:rPr>
                <w:rFonts w:ascii="Times New Roman" w:hAnsi="Times New Roman" w:cs="Times New Roman"/>
                <w:sz w:val="20"/>
                <w:szCs w:val="20"/>
                <w:lang w:val="lv-LV"/>
              </w:rPr>
              <w:t>Ķīmisko augu aizsardzības līdzekļu izmantošana lauksaimniecībā</w:t>
            </w:r>
          </w:p>
        </w:tc>
        <w:tc>
          <w:tcPr>
            <w:tcW w:w="993" w:type="dxa"/>
            <w:shd w:val="clear" w:color="auto" w:fill="auto"/>
            <w:noWrap/>
          </w:tcPr>
          <w:p w14:paraId="562D0976" w14:textId="77777777" w:rsidR="004D3167" w:rsidRDefault="004D3167" w:rsidP="004D3167">
            <w:pPr>
              <w:jc w:val="center"/>
              <w:rPr>
                <w:rFonts w:ascii="Times New Roman" w:eastAsia="Times New Roman" w:hAnsi="Times New Roman" w:cs="Times New Roman"/>
                <w:color w:val="000000"/>
                <w:sz w:val="20"/>
                <w:szCs w:val="20"/>
                <w:lang w:val="lv-LV" w:eastAsia="lv-LV"/>
              </w:rPr>
            </w:pPr>
            <w:r w:rsidRPr="00E64195">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18D0C850" w14:textId="77777777" w:rsidR="004D3167" w:rsidRDefault="004D3167" w:rsidP="004D3167">
            <w:pPr>
              <w:jc w:val="center"/>
              <w:rPr>
                <w:rFonts w:ascii="Times New Roman" w:eastAsia="Times New Roman" w:hAnsi="Times New Roman" w:cs="Times New Roman"/>
                <w:color w:val="000000"/>
                <w:sz w:val="20"/>
                <w:szCs w:val="20"/>
                <w:lang w:val="lv-LV" w:eastAsia="lv-LV"/>
              </w:rPr>
            </w:pPr>
            <w:r w:rsidRPr="00E64195">
              <w:rPr>
                <w:rFonts w:ascii="Times New Roman" w:eastAsia="Times New Roman" w:hAnsi="Times New Roman" w:cs="Times New Roman"/>
                <w:color w:val="000000"/>
                <w:sz w:val="20"/>
                <w:szCs w:val="20"/>
                <w:lang w:val="lv-LV" w:eastAsia="lv-LV"/>
              </w:rPr>
              <w:t>A21</w:t>
            </w:r>
          </w:p>
        </w:tc>
        <w:tc>
          <w:tcPr>
            <w:tcW w:w="1417" w:type="dxa"/>
            <w:shd w:val="clear" w:color="auto" w:fill="auto"/>
            <w:noWrap/>
          </w:tcPr>
          <w:p w14:paraId="1CA173BD"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 P</w:t>
            </w:r>
          </w:p>
        </w:tc>
        <w:tc>
          <w:tcPr>
            <w:tcW w:w="1135" w:type="dxa"/>
            <w:shd w:val="clear" w:color="auto" w:fill="auto"/>
            <w:noWrap/>
          </w:tcPr>
          <w:p w14:paraId="78E1E8DB"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o</w:t>
            </w:r>
          </w:p>
        </w:tc>
        <w:tc>
          <w:tcPr>
            <w:tcW w:w="3121" w:type="dxa"/>
            <w:vMerge/>
            <w:shd w:val="clear" w:color="auto" w:fill="auto"/>
            <w:noWrap/>
          </w:tcPr>
          <w:p w14:paraId="0DAF198A" w14:textId="77777777" w:rsidR="004D3167" w:rsidRDefault="004D3167" w:rsidP="004D3167">
            <w:pPr>
              <w:widowControl/>
              <w:autoSpaceDE w:val="0"/>
              <w:autoSpaceDN w:val="0"/>
              <w:adjustRightInd w:val="0"/>
              <w:jc w:val="both"/>
              <w:rPr>
                <w:rFonts w:ascii="Times New Roman" w:eastAsia="Times New Roman" w:hAnsi="Times New Roman" w:cs="Times New Roman"/>
                <w:color w:val="000000"/>
                <w:sz w:val="20"/>
                <w:szCs w:val="20"/>
                <w:lang w:val="lv-LV" w:eastAsia="lv-LV"/>
              </w:rPr>
            </w:pPr>
          </w:p>
        </w:tc>
      </w:tr>
      <w:tr w:rsidR="004D3167" w:rsidRPr="00531470" w14:paraId="3C8D23CD" w14:textId="77777777" w:rsidTr="004A3A9A">
        <w:trPr>
          <w:trHeight w:val="288"/>
        </w:trPr>
        <w:tc>
          <w:tcPr>
            <w:tcW w:w="10065" w:type="dxa"/>
            <w:gridSpan w:val="6"/>
            <w:shd w:val="clear" w:color="auto" w:fill="A8D08D" w:themeFill="accent6" w:themeFillTint="99"/>
          </w:tcPr>
          <w:p w14:paraId="16FE804F" w14:textId="77777777" w:rsidR="004D3167" w:rsidRPr="00272BAC" w:rsidRDefault="004D3167" w:rsidP="004D3167">
            <w:pPr>
              <w:widowControl/>
              <w:autoSpaceDE w:val="0"/>
              <w:autoSpaceDN w:val="0"/>
              <w:adjustRightInd w:val="0"/>
              <w:jc w:val="center"/>
              <w:rPr>
                <w:rFonts w:ascii="Times New Roman" w:eastAsia="Times New Roman" w:hAnsi="Times New Roman" w:cs="Times New Roman"/>
                <w:b/>
                <w:color w:val="000000"/>
                <w:sz w:val="20"/>
                <w:szCs w:val="20"/>
                <w:lang w:val="lv-LV" w:eastAsia="lv-LV"/>
              </w:rPr>
            </w:pPr>
            <w:r>
              <w:rPr>
                <w:rFonts w:ascii="Times New Roman" w:eastAsia="Times New Roman" w:hAnsi="Times New Roman" w:cs="Times New Roman"/>
                <w:b/>
                <w:color w:val="000000"/>
                <w:sz w:val="20"/>
                <w:szCs w:val="20"/>
                <w:lang w:val="lv-LV" w:eastAsia="lv-LV"/>
              </w:rPr>
              <w:t>Mežsaimniecība</w:t>
            </w:r>
          </w:p>
        </w:tc>
      </w:tr>
      <w:tr w:rsidR="004D3167" w:rsidRPr="000007E3" w14:paraId="6A16E9CC" w14:textId="77777777" w:rsidTr="004A3A9A">
        <w:trPr>
          <w:trHeight w:val="288"/>
        </w:trPr>
        <w:tc>
          <w:tcPr>
            <w:tcW w:w="2406" w:type="dxa"/>
            <w:shd w:val="clear" w:color="auto" w:fill="auto"/>
            <w:hideMark/>
          </w:tcPr>
          <w:p w14:paraId="0DA345CB" w14:textId="77777777" w:rsidR="004D3167" w:rsidRPr="00883AB5" w:rsidRDefault="004D3167" w:rsidP="004D3167">
            <w:pPr>
              <w:jc w:val="both"/>
              <w:rPr>
                <w:rFonts w:ascii="Times New Roman" w:eastAsia="Times New Roman" w:hAnsi="Times New Roman" w:cs="Times New Roman"/>
                <w:color w:val="000000"/>
                <w:sz w:val="20"/>
                <w:szCs w:val="20"/>
                <w:lang w:val="lv-LV" w:eastAsia="lv-LV"/>
              </w:rPr>
            </w:pPr>
            <w:r w:rsidRPr="00E650A6">
              <w:rPr>
                <w:rFonts w:ascii="Times New Roman" w:eastAsia="Times New Roman" w:hAnsi="Times New Roman" w:cs="Times New Roman"/>
                <w:color w:val="000000"/>
                <w:sz w:val="20"/>
                <w:szCs w:val="20"/>
                <w:lang w:val="lv-LV" w:eastAsia="lv-LV"/>
              </w:rPr>
              <w:t>Atsevišķu koku izciršana (izņemot kailcirti) nekailciršu mežsaimniecība</w:t>
            </w:r>
          </w:p>
        </w:tc>
        <w:tc>
          <w:tcPr>
            <w:tcW w:w="993" w:type="dxa"/>
            <w:shd w:val="clear" w:color="auto" w:fill="auto"/>
            <w:noWrap/>
            <w:hideMark/>
          </w:tcPr>
          <w:p w14:paraId="4BB939D0"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hideMark/>
          </w:tcPr>
          <w:p w14:paraId="1BEBBBD4" w14:textId="77777777" w:rsidR="004D3167" w:rsidRPr="00883AB5" w:rsidRDefault="004D3167" w:rsidP="004D3167">
            <w:pPr>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color w:val="000000"/>
                <w:sz w:val="20"/>
                <w:szCs w:val="20"/>
                <w:lang w:val="lv-LV" w:eastAsia="lv-LV"/>
              </w:rPr>
              <w:t>B06</w:t>
            </w:r>
          </w:p>
        </w:tc>
        <w:tc>
          <w:tcPr>
            <w:tcW w:w="1417" w:type="dxa"/>
            <w:shd w:val="clear" w:color="auto" w:fill="auto"/>
            <w:noWrap/>
            <w:hideMark/>
          </w:tcPr>
          <w:p w14:paraId="3D9170A2"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hideMark/>
          </w:tcPr>
          <w:p w14:paraId="0F9ACEAC"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hideMark/>
          </w:tcPr>
          <w:p w14:paraId="40F74B77" w14:textId="7CB36D8A" w:rsidR="004D3167" w:rsidRPr="002D1380" w:rsidRDefault="00822AEA" w:rsidP="003E0A17">
            <w:pPr>
              <w:jc w:val="both"/>
              <w:rPr>
                <w:rFonts w:ascii="Times New Roman" w:eastAsia="Times New Roman" w:hAnsi="Times New Roman" w:cs="Times New Roman"/>
                <w:color w:val="000000"/>
                <w:sz w:val="20"/>
                <w:szCs w:val="20"/>
                <w:lang w:val="la-Latn" w:eastAsia="lv-LV"/>
              </w:rPr>
            </w:pPr>
            <w:r>
              <w:rPr>
                <w:rFonts w:ascii="Times New Roman" w:eastAsia="Times New Roman" w:hAnsi="Times New Roman" w:cs="Times New Roman"/>
                <w:color w:val="000000"/>
                <w:sz w:val="20"/>
                <w:szCs w:val="20"/>
                <w:lang w:val="la-Latn" w:eastAsia="lv-LV"/>
              </w:rPr>
              <w:t>DL raksturīga</w:t>
            </w:r>
            <w:r w:rsidR="004D3167" w:rsidRPr="002D1380">
              <w:rPr>
                <w:rFonts w:ascii="Times New Roman" w:eastAsia="Times New Roman" w:hAnsi="Times New Roman" w:cs="Times New Roman"/>
                <w:color w:val="000000"/>
                <w:sz w:val="20"/>
                <w:szCs w:val="20"/>
                <w:lang w:val="lv-LV" w:eastAsia="lv-LV"/>
              </w:rPr>
              <w:t xml:space="preserve"> </w:t>
            </w:r>
            <w:r w:rsidR="004D3167" w:rsidRPr="002D1380">
              <w:rPr>
                <w:rFonts w:ascii="Times New Roman" w:eastAsia="Times New Roman" w:hAnsi="Times New Roman" w:cs="Times New Roman"/>
                <w:color w:val="000000"/>
                <w:sz w:val="20"/>
                <w:szCs w:val="20"/>
                <w:lang w:val="la-Latn" w:eastAsia="lv-LV"/>
              </w:rPr>
              <w:t xml:space="preserve">ietekme pamatā no kādreizejās mežsaimnieciskās darbības, jo </w:t>
            </w:r>
            <w:r w:rsidR="00175844">
              <w:rPr>
                <w:rFonts w:ascii="Times New Roman" w:eastAsia="Times New Roman" w:hAnsi="Times New Roman" w:cs="Times New Roman"/>
                <w:color w:val="000000"/>
                <w:sz w:val="20"/>
                <w:szCs w:val="20"/>
                <w:lang w:val="la-Latn" w:eastAsia="lv-LV"/>
              </w:rPr>
              <w:t>kopš IAIN apstiprināšanas 2012. </w:t>
            </w:r>
            <w:r w:rsidR="004D3167" w:rsidRPr="002D1380">
              <w:rPr>
                <w:rFonts w:ascii="Times New Roman" w:eastAsia="Times New Roman" w:hAnsi="Times New Roman" w:cs="Times New Roman"/>
                <w:color w:val="000000"/>
                <w:sz w:val="20"/>
                <w:szCs w:val="20"/>
                <w:lang w:val="la-Latn" w:eastAsia="lv-LV"/>
              </w:rPr>
              <w:t xml:space="preserve">gadā, </w:t>
            </w:r>
            <w:r w:rsidR="003E0A17" w:rsidRPr="003E0A17">
              <w:rPr>
                <w:rFonts w:ascii="Times New Roman" w:eastAsia="Times New Roman" w:hAnsi="Times New Roman" w:cs="Times New Roman"/>
                <w:color w:val="000000"/>
                <w:sz w:val="20"/>
                <w:szCs w:val="20"/>
                <w:lang w:val="lv-LV" w:eastAsia="lv-LV"/>
              </w:rPr>
              <w:t>DL</w:t>
            </w:r>
            <w:r w:rsidR="004D3167" w:rsidRPr="002D1380">
              <w:rPr>
                <w:rFonts w:ascii="Times New Roman" w:eastAsia="Times New Roman" w:hAnsi="Times New Roman" w:cs="Times New Roman"/>
                <w:color w:val="000000"/>
                <w:sz w:val="20"/>
                <w:szCs w:val="20"/>
                <w:lang w:val="la-Latn" w:eastAsia="lv-LV"/>
              </w:rPr>
              <w:t xml:space="preserve"> atļautas tikai kopšanas un sanitārās cirtes.</w:t>
            </w:r>
          </w:p>
        </w:tc>
      </w:tr>
      <w:tr w:rsidR="004D3167" w:rsidRPr="00300244" w14:paraId="591DD235" w14:textId="77777777" w:rsidTr="004A3A9A">
        <w:trPr>
          <w:trHeight w:val="288"/>
        </w:trPr>
        <w:tc>
          <w:tcPr>
            <w:tcW w:w="2406" w:type="dxa"/>
            <w:shd w:val="clear" w:color="auto" w:fill="auto"/>
          </w:tcPr>
          <w:p w14:paraId="0C142196" w14:textId="77777777" w:rsidR="004D3167" w:rsidRPr="00E650A6" w:rsidRDefault="004D3167" w:rsidP="004D3167">
            <w:pPr>
              <w:jc w:val="both"/>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Mirušās koksnes izvākšana, ieskaitot mežistrādes atliekas.</w:t>
            </w:r>
          </w:p>
        </w:tc>
        <w:tc>
          <w:tcPr>
            <w:tcW w:w="993" w:type="dxa"/>
            <w:shd w:val="clear" w:color="auto" w:fill="auto"/>
            <w:noWrap/>
          </w:tcPr>
          <w:p w14:paraId="7B592F3C"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27761665"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B07</w:t>
            </w:r>
          </w:p>
        </w:tc>
        <w:tc>
          <w:tcPr>
            <w:tcW w:w="1417" w:type="dxa"/>
            <w:shd w:val="clear" w:color="auto" w:fill="auto"/>
            <w:noWrap/>
          </w:tcPr>
          <w:p w14:paraId="7845F56F"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EE58DE0"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3780893E" w14:textId="2C268A81" w:rsidR="004D3167" w:rsidRDefault="003E0A17" w:rsidP="004D3167">
            <w:pPr>
              <w:jc w:val="both"/>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DL</w:t>
            </w:r>
            <w:r w:rsidR="004D3167">
              <w:rPr>
                <w:rFonts w:ascii="Times New Roman" w:eastAsia="Times New Roman" w:hAnsi="Times New Roman" w:cs="Times New Roman"/>
                <w:color w:val="000000"/>
                <w:sz w:val="20"/>
                <w:szCs w:val="20"/>
                <w:lang w:val="lv-LV" w:eastAsia="lv-LV"/>
              </w:rPr>
              <w:t xml:space="preserve"> teritorijā novērota nelegāla atmirušās koksnes izvešana no mežaudzēm.</w:t>
            </w:r>
          </w:p>
        </w:tc>
      </w:tr>
      <w:tr w:rsidR="004D3167" w:rsidRPr="000007E3" w14:paraId="5DFF2BAA" w14:textId="77777777" w:rsidTr="004A3A9A">
        <w:trPr>
          <w:trHeight w:val="288"/>
        </w:trPr>
        <w:tc>
          <w:tcPr>
            <w:tcW w:w="2406" w:type="dxa"/>
            <w:shd w:val="clear" w:color="auto" w:fill="auto"/>
            <w:hideMark/>
          </w:tcPr>
          <w:p w14:paraId="68162E6B" w14:textId="77777777" w:rsidR="004D3167" w:rsidRPr="00883AB5" w:rsidRDefault="004D3167" w:rsidP="004D3167">
            <w:pPr>
              <w:jc w:val="both"/>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Kailcirtes</w:t>
            </w:r>
          </w:p>
        </w:tc>
        <w:tc>
          <w:tcPr>
            <w:tcW w:w="993" w:type="dxa"/>
            <w:shd w:val="clear" w:color="auto" w:fill="auto"/>
            <w:noWrap/>
            <w:hideMark/>
          </w:tcPr>
          <w:p w14:paraId="35FF9FAE"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N/L</w:t>
            </w:r>
          </w:p>
        </w:tc>
        <w:tc>
          <w:tcPr>
            <w:tcW w:w="993" w:type="dxa"/>
            <w:shd w:val="clear" w:color="auto" w:fill="auto"/>
            <w:noWrap/>
            <w:hideMark/>
          </w:tcPr>
          <w:p w14:paraId="2A9DA3C3" w14:textId="77777777" w:rsidR="004D3167" w:rsidRPr="00883AB5" w:rsidRDefault="004D3167" w:rsidP="004D3167">
            <w:pPr>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color w:val="000000"/>
                <w:sz w:val="20"/>
                <w:szCs w:val="20"/>
                <w:lang w:val="lv-LV" w:eastAsia="lv-LV"/>
              </w:rPr>
              <w:t>B09</w:t>
            </w:r>
          </w:p>
        </w:tc>
        <w:tc>
          <w:tcPr>
            <w:tcW w:w="1417" w:type="dxa"/>
            <w:shd w:val="clear" w:color="auto" w:fill="auto"/>
            <w:noWrap/>
            <w:hideMark/>
          </w:tcPr>
          <w:p w14:paraId="7CA0499A"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hideMark/>
          </w:tcPr>
          <w:p w14:paraId="2C348A03"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hideMark/>
          </w:tcPr>
          <w:p w14:paraId="769F72AC" w14:textId="1D87A516" w:rsidR="004D3167" w:rsidRPr="002D1380" w:rsidRDefault="004D3167" w:rsidP="003E0A17">
            <w:pPr>
              <w:jc w:val="both"/>
              <w:rPr>
                <w:rFonts w:ascii="Times New Roman" w:eastAsia="Times New Roman" w:hAnsi="Times New Roman" w:cs="Times New Roman"/>
                <w:color w:val="000000"/>
                <w:sz w:val="20"/>
                <w:szCs w:val="20"/>
                <w:lang w:val="la-Latn" w:eastAsia="lv-LV"/>
              </w:rPr>
            </w:pPr>
            <w:r w:rsidRPr="002D1380">
              <w:rPr>
                <w:rFonts w:ascii="Times New Roman" w:eastAsia="Times New Roman" w:hAnsi="Times New Roman" w:cs="Times New Roman"/>
                <w:color w:val="000000"/>
                <w:sz w:val="20"/>
                <w:szCs w:val="20"/>
                <w:lang w:val="lv-LV" w:eastAsia="lv-LV"/>
              </w:rPr>
              <w:t>Kailcirtes īstenotas nelielās platībās</w:t>
            </w:r>
            <w:r w:rsidRPr="002D1380">
              <w:rPr>
                <w:rFonts w:ascii="Times New Roman" w:eastAsia="Times New Roman" w:hAnsi="Times New Roman" w:cs="Times New Roman"/>
                <w:color w:val="000000"/>
                <w:sz w:val="20"/>
                <w:szCs w:val="20"/>
                <w:lang w:val="la-Latn" w:eastAsia="lv-LV"/>
              </w:rPr>
              <w:t xml:space="preserve"> </w:t>
            </w:r>
            <w:r w:rsidR="00175844">
              <w:rPr>
                <w:rFonts w:ascii="Times New Roman" w:eastAsia="Times New Roman" w:hAnsi="Times New Roman" w:cs="Times New Roman"/>
                <w:color w:val="000000"/>
                <w:sz w:val="20"/>
                <w:szCs w:val="20"/>
                <w:lang w:val="la-Latn" w:eastAsia="lv-LV"/>
              </w:rPr>
              <w:lastRenderedPageBreak/>
              <w:t>līdz 2012. </w:t>
            </w:r>
            <w:r w:rsidRPr="002D1380">
              <w:rPr>
                <w:rFonts w:ascii="Times New Roman" w:eastAsia="Times New Roman" w:hAnsi="Times New Roman" w:cs="Times New Roman"/>
                <w:color w:val="000000"/>
                <w:sz w:val="20"/>
                <w:szCs w:val="20"/>
                <w:lang w:val="la-Latn" w:eastAsia="lv-LV"/>
              </w:rPr>
              <w:t>gadam</w:t>
            </w:r>
            <w:r w:rsidRPr="002D1380">
              <w:rPr>
                <w:rFonts w:ascii="Times New Roman" w:eastAsia="Times New Roman" w:hAnsi="Times New Roman" w:cs="Times New Roman"/>
                <w:color w:val="000000"/>
                <w:sz w:val="20"/>
                <w:szCs w:val="20"/>
                <w:lang w:val="lv-LV" w:eastAsia="lv-LV"/>
              </w:rPr>
              <w:t>.</w:t>
            </w:r>
            <w:r w:rsidRPr="002D1380">
              <w:rPr>
                <w:rFonts w:ascii="Times New Roman" w:eastAsia="Times New Roman" w:hAnsi="Times New Roman" w:cs="Times New Roman"/>
                <w:color w:val="000000"/>
                <w:sz w:val="20"/>
                <w:szCs w:val="20"/>
                <w:lang w:val="la-Latn" w:eastAsia="lv-LV"/>
              </w:rPr>
              <w:t xml:space="preserve"> </w:t>
            </w:r>
            <w:r w:rsidR="00175844">
              <w:rPr>
                <w:rFonts w:ascii="Times New Roman" w:eastAsia="Times New Roman" w:hAnsi="Times New Roman" w:cs="Times New Roman"/>
                <w:color w:val="000000"/>
                <w:sz w:val="20"/>
                <w:szCs w:val="20"/>
                <w:lang w:val="la-Latn" w:eastAsia="lv-LV"/>
              </w:rPr>
              <w:t>Kopš IAIN apstiprināšanas 2012. </w:t>
            </w:r>
            <w:r w:rsidRPr="002D1380">
              <w:rPr>
                <w:rFonts w:ascii="Times New Roman" w:eastAsia="Times New Roman" w:hAnsi="Times New Roman" w:cs="Times New Roman"/>
                <w:color w:val="000000"/>
                <w:sz w:val="20"/>
                <w:szCs w:val="20"/>
                <w:lang w:val="la-Latn" w:eastAsia="lv-LV"/>
              </w:rPr>
              <w:t xml:space="preserve">gadā, </w:t>
            </w:r>
            <w:r w:rsidR="003E0A17" w:rsidRPr="003E0A17">
              <w:rPr>
                <w:rFonts w:ascii="Times New Roman" w:eastAsia="Times New Roman" w:hAnsi="Times New Roman" w:cs="Times New Roman"/>
                <w:color w:val="000000"/>
                <w:sz w:val="20"/>
                <w:szCs w:val="20"/>
                <w:lang w:val="la-Latn" w:eastAsia="lv-LV"/>
              </w:rPr>
              <w:t>DL</w:t>
            </w:r>
            <w:r w:rsidRPr="002D1380">
              <w:rPr>
                <w:rFonts w:ascii="Times New Roman" w:eastAsia="Times New Roman" w:hAnsi="Times New Roman" w:cs="Times New Roman"/>
                <w:color w:val="000000"/>
                <w:sz w:val="20"/>
                <w:szCs w:val="20"/>
                <w:lang w:val="la-Latn" w:eastAsia="lv-LV"/>
              </w:rPr>
              <w:t xml:space="preserve"> atļautas tikai kopšanas un sanitārās cirtes.</w:t>
            </w:r>
          </w:p>
        </w:tc>
      </w:tr>
      <w:tr w:rsidR="004D3167" w:rsidRPr="000007E3" w14:paraId="36178A33" w14:textId="77777777" w:rsidTr="004A3A9A">
        <w:trPr>
          <w:trHeight w:val="288"/>
        </w:trPr>
        <w:tc>
          <w:tcPr>
            <w:tcW w:w="2406" w:type="dxa"/>
            <w:shd w:val="clear" w:color="auto" w:fill="auto"/>
          </w:tcPr>
          <w:p w14:paraId="213B0A47" w14:textId="77777777" w:rsidR="004D3167" w:rsidRPr="00883AB5" w:rsidRDefault="004D3167" w:rsidP="004D3167">
            <w:pPr>
              <w:jc w:val="both"/>
              <w:rPr>
                <w:rFonts w:ascii="Times New Roman" w:eastAsia="Times New Roman" w:hAnsi="Times New Roman" w:cs="Times New Roman"/>
                <w:color w:val="000000"/>
                <w:sz w:val="20"/>
                <w:szCs w:val="20"/>
                <w:lang w:val="lv-LV" w:eastAsia="lv-LV"/>
              </w:rPr>
            </w:pPr>
            <w:r w:rsidRPr="00F5048A">
              <w:rPr>
                <w:rFonts w:ascii="Times New Roman" w:eastAsia="Times New Roman" w:hAnsi="Times New Roman" w:cs="Times New Roman"/>
                <w:color w:val="000000"/>
                <w:sz w:val="20"/>
                <w:szCs w:val="20"/>
                <w:lang w:val="lv-LV" w:eastAsia="lv-LV"/>
              </w:rPr>
              <w:lastRenderedPageBreak/>
              <w:t>Koku stāva retināšana</w:t>
            </w:r>
            <w:r>
              <w:rPr>
                <w:rFonts w:ascii="Times New Roman" w:eastAsia="Times New Roman" w:hAnsi="Times New Roman" w:cs="Times New Roman"/>
                <w:color w:val="000000"/>
                <w:sz w:val="20"/>
                <w:szCs w:val="20"/>
                <w:lang w:val="lv-LV" w:eastAsia="lv-LV"/>
              </w:rPr>
              <w:t xml:space="preserve"> – </w:t>
            </w:r>
            <w:r w:rsidRPr="00F5048A">
              <w:rPr>
                <w:rFonts w:ascii="Times New Roman" w:eastAsia="Times New Roman" w:hAnsi="Times New Roman" w:cs="Times New Roman"/>
                <w:color w:val="000000"/>
                <w:sz w:val="20"/>
                <w:szCs w:val="20"/>
                <w:lang w:val="lv-LV" w:eastAsia="lv-LV"/>
              </w:rPr>
              <w:t>kopšanas cirte</w:t>
            </w:r>
          </w:p>
        </w:tc>
        <w:tc>
          <w:tcPr>
            <w:tcW w:w="993" w:type="dxa"/>
            <w:shd w:val="clear" w:color="auto" w:fill="auto"/>
            <w:noWrap/>
          </w:tcPr>
          <w:p w14:paraId="71060062"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0E49B175"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B12</w:t>
            </w:r>
          </w:p>
        </w:tc>
        <w:tc>
          <w:tcPr>
            <w:tcW w:w="1417" w:type="dxa"/>
            <w:shd w:val="clear" w:color="auto" w:fill="auto"/>
            <w:noWrap/>
          </w:tcPr>
          <w:p w14:paraId="3C2980BD"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1F3CA515"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495E8F9" w14:textId="56D2CC9A" w:rsidR="004D3167" w:rsidRPr="00CF478A" w:rsidRDefault="004D3167" w:rsidP="004D3167">
            <w:pPr>
              <w:jc w:val="both"/>
              <w:rPr>
                <w:rFonts w:ascii="Times New Roman" w:eastAsia="Times New Roman" w:hAnsi="Times New Roman" w:cs="Times New Roman"/>
                <w:color w:val="000000"/>
                <w:sz w:val="20"/>
                <w:szCs w:val="20"/>
                <w:lang w:val="lv-LV" w:eastAsia="lv-LV"/>
              </w:rPr>
            </w:pPr>
            <w:r w:rsidRPr="00CF478A">
              <w:rPr>
                <w:rFonts w:ascii="Times New Roman" w:eastAsia="Times New Roman" w:hAnsi="Times New Roman" w:cs="Times New Roman"/>
                <w:color w:val="000000"/>
                <w:sz w:val="20"/>
                <w:szCs w:val="20"/>
                <w:lang w:val="lv-LV" w:eastAsia="lv-LV"/>
              </w:rPr>
              <w:t>DL veiktas krājas kopšanas, jaunaudžu kopšanas un sanitārās cirtes.</w:t>
            </w:r>
          </w:p>
        </w:tc>
      </w:tr>
      <w:tr w:rsidR="004D3167" w:rsidRPr="000007E3" w14:paraId="714FDB09" w14:textId="77777777" w:rsidTr="004A3A9A">
        <w:trPr>
          <w:trHeight w:val="288"/>
        </w:trPr>
        <w:tc>
          <w:tcPr>
            <w:tcW w:w="2406" w:type="dxa"/>
            <w:shd w:val="clear" w:color="auto" w:fill="auto"/>
          </w:tcPr>
          <w:p w14:paraId="401D962D" w14:textId="77777777" w:rsidR="004D3167" w:rsidRPr="00F5048A" w:rsidRDefault="004D3167" w:rsidP="004D3167">
            <w:pPr>
              <w:widowControl/>
              <w:autoSpaceDE w:val="0"/>
              <w:autoSpaceDN w:val="0"/>
              <w:adjustRightInd w:val="0"/>
              <w:jc w:val="both"/>
              <w:rPr>
                <w:rFonts w:ascii="Times New Roman" w:hAnsi="Times New Roman" w:cs="Times New Roman"/>
                <w:sz w:val="20"/>
                <w:szCs w:val="20"/>
                <w:lang w:val="lv-LV"/>
              </w:rPr>
            </w:pPr>
            <w:r w:rsidRPr="00F5048A">
              <w:rPr>
                <w:rFonts w:ascii="Times New Roman" w:hAnsi="Times New Roman" w:cs="Times New Roman"/>
                <w:sz w:val="20"/>
                <w:szCs w:val="20"/>
                <w:lang w:val="lv-LV"/>
              </w:rPr>
              <w:t>Mežu apsaimniekošana,</w:t>
            </w:r>
          </w:p>
          <w:p w14:paraId="4A171969" w14:textId="77777777" w:rsidR="004D3167" w:rsidRPr="00F5048A" w:rsidRDefault="004D3167" w:rsidP="004D3167">
            <w:pPr>
              <w:widowControl/>
              <w:autoSpaceDE w:val="0"/>
              <w:autoSpaceDN w:val="0"/>
              <w:adjustRightInd w:val="0"/>
              <w:jc w:val="both"/>
              <w:rPr>
                <w:rFonts w:ascii="Times New Roman" w:hAnsi="Times New Roman" w:cs="Times New Roman"/>
                <w:sz w:val="20"/>
                <w:szCs w:val="20"/>
                <w:lang w:val="lv-LV"/>
              </w:rPr>
            </w:pPr>
            <w:r w:rsidRPr="00F5048A">
              <w:rPr>
                <w:rFonts w:ascii="Times New Roman" w:hAnsi="Times New Roman" w:cs="Times New Roman"/>
                <w:sz w:val="20"/>
                <w:szCs w:val="20"/>
                <w:lang w:val="lv-LV"/>
              </w:rPr>
              <w:t>samazinot vecu mežu</w:t>
            </w:r>
          </w:p>
          <w:p w14:paraId="73369B8C" w14:textId="77777777" w:rsidR="004D3167" w:rsidRPr="00F5048A" w:rsidRDefault="004D3167" w:rsidP="004D3167">
            <w:pPr>
              <w:jc w:val="both"/>
              <w:rPr>
                <w:rFonts w:ascii="Times New Roman" w:eastAsia="Times New Roman" w:hAnsi="Times New Roman" w:cs="Times New Roman"/>
                <w:color w:val="000000"/>
                <w:sz w:val="20"/>
                <w:szCs w:val="20"/>
                <w:lang w:val="lv-LV" w:eastAsia="lv-LV"/>
              </w:rPr>
            </w:pPr>
            <w:r w:rsidRPr="00F5048A">
              <w:rPr>
                <w:rFonts w:ascii="Times New Roman" w:hAnsi="Times New Roman" w:cs="Times New Roman"/>
                <w:sz w:val="20"/>
                <w:szCs w:val="20"/>
                <w:lang w:val="lv-LV"/>
              </w:rPr>
              <w:t>īpatsvaru</w:t>
            </w:r>
          </w:p>
        </w:tc>
        <w:tc>
          <w:tcPr>
            <w:tcW w:w="993" w:type="dxa"/>
            <w:shd w:val="clear" w:color="auto" w:fill="auto"/>
            <w:noWrap/>
          </w:tcPr>
          <w:p w14:paraId="10FA31DD"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6957A341"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sz w:val="20"/>
                <w:szCs w:val="20"/>
                <w:lang w:val="lv-LV" w:eastAsia="lv-LV"/>
              </w:rPr>
              <w:t>B15</w:t>
            </w:r>
          </w:p>
        </w:tc>
        <w:tc>
          <w:tcPr>
            <w:tcW w:w="1417" w:type="dxa"/>
            <w:shd w:val="clear" w:color="auto" w:fill="auto"/>
            <w:noWrap/>
          </w:tcPr>
          <w:p w14:paraId="621EE8C0"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56D3FC6B"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1D877994" w14:textId="1E24ED5A" w:rsidR="004D3167" w:rsidRDefault="004D3167" w:rsidP="003E0A17">
            <w:pPr>
              <w:jc w:val="both"/>
              <w:rPr>
                <w:rFonts w:ascii="Times New Roman" w:eastAsia="Times New Roman" w:hAnsi="Times New Roman" w:cs="Times New Roman"/>
                <w:color w:val="000000"/>
                <w:sz w:val="20"/>
                <w:szCs w:val="20"/>
                <w:lang w:val="lv-LV" w:eastAsia="lv-LV"/>
              </w:rPr>
            </w:pPr>
            <w:r w:rsidRPr="002D1380">
              <w:rPr>
                <w:rFonts w:ascii="Times New Roman" w:eastAsia="Times New Roman" w:hAnsi="Times New Roman" w:cs="Times New Roman"/>
                <w:color w:val="000000"/>
                <w:sz w:val="20"/>
                <w:szCs w:val="20"/>
                <w:lang w:val="lv-LV" w:eastAsia="lv-LV"/>
              </w:rPr>
              <w:t xml:space="preserve">ĪADT </w:t>
            </w:r>
            <w:r w:rsidR="00175844">
              <w:rPr>
                <w:rFonts w:ascii="Times New Roman" w:eastAsia="Times New Roman" w:hAnsi="Times New Roman" w:cs="Times New Roman"/>
                <w:color w:val="000000"/>
                <w:sz w:val="20"/>
                <w:szCs w:val="20"/>
                <w:lang w:val="la-Latn" w:eastAsia="lv-LV"/>
              </w:rPr>
              <w:t>ietekme pamatā no kādreiz</w:t>
            </w:r>
            <w:r w:rsidR="00175844">
              <w:rPr>
                <w:rFonts w:ascii="Times New Roman" w:eastAsia="Times New Roman" w:hAnsi="Times New Roman" w:cs="Times New Roman"/>
                <w:color w:val="000000"/>
                <w:sz w:val="20"/>
                <w:szCs w:val="20"/>
                <w:lang w:val="lv-LV" w:eastAsia="lv-LV"/>
              </w:rPr>
              <w:t>ē</w:t>
            </w:r>
            <w:r w:rsidRPr="002D1380">
              <w:rPr>
                <w:rFonts w:ascii="Times New Roman" w:eastAsia="Times New Roman" w:hAnsi="Times New Roman" w:cs="Times New Roman"/>
                <w:color w:val="000000"/>
                <w:sz w:val="20"/>
                <w:szCs w:val="20"/>
                <w:lang w:val="la-Latn" w:eastAsia="lv-LV"/>
              </w:rPr>
              <w:t xml:space="preserve">jās mežsaimnieciskās darbības, jo </w:t>
            </w:r>
            <w:r w:rsidR="00175844">
              <w:rPr>
                <w:rFonts w:ascii="Times New Roman" w:eastAsia="Times New Roman" w:hAnsi="Times New Roman" w:cs="Times New Roman"/>
                <w:color w:val="000000"/>
                <w:sz w:val="20"/>
                <w:szCs w:val="20"/>
                <w:lang w:val="la-Latn" w:eastAsia="lv-LV"/>
              </w:rPr>
              <w:t>kopš IAIN apstiprināšanas 2012. </w:t>
            </w:r>
            <w:r w:rsidRPr="002D1380">
              <w:rPr>
                <w:rFonts w:ascii="Times New Roman" w:eastAsia="Times New Roman" w:hAnsi="Times New Roman" w:cs="Times New Roman"/>
                <w:color w:val="000000"/>
                <w:sz w:val="20"/>
                <w:szCs w:val="20"/>
                <w:lang w:val="la-Latn" w:eastAsia="lv-LV"/>
              </w:rPr>
              <w:t xml:space="preserve">gadā, </w:t>
            </w:r>
            <w:r w:rsidR="003E0A17" w:rsidRPr="003E0A17">
              <w:rPr>
                <w:rFonts w:ascii="Times New Roman" w:eastAsia="Times New Roman" w:hAnsi="Times New Roman" w:cs="Times New Roman"/>
                <w:color w:val="000000"/>
                <w:sz w:val="20"/>
                <w:szCs w:val="20"/>
                <w:lang w:val="lv-LV" w:eastAsia="lv-LV"/>
              </w:rPr>
              <w:t>DL</w:t>
            </w:r>
            <w:r w:rsidRPr="002D1380">
              <w:rPr>
                <w:rFonts w:ascii="Times New Roman" w:eastAsia="Times New Roman" w:hAnsi="Times New Roman" w:cs="Times New Roman"/>
                <w:color w:val="000000"/>
                <w:sz w:val="20"/>
                <w:szCs w:val="20"/>
                <w:lang w:val="la-Latn" w:eastAsia="lv-LV"/>
              </w:rPr>
              <w:t xml:space="preserve"> atļautas tikai kopšanas un sanitārās cirtes.</w:t>
            </w:r>
          </w:p>
        </w:tc>
      </w:tr>
      <w:tr w:rsidR="004D3167" w:rsidRPr="00822AEA" w14:paraId="2A51A363" w14:textId="77777777" w:rsidTr="004A3A9A">
        <w:trPr>
          <w:trHeight w:val="288"/>
        </w:trPr>
        <w:tc>
          <w:tcPr>
            <w:tcW w:w="2406" w:type="dxa"/>
            <w:shd w:val="clear" w:color="auto" w:fill="auto"/>
          </w:tcPr>
          <w:p w14:paraId="1F92D1EC" w14:textId="77777777" w:rsidR="004D3167" w:rsidRPr="00755F1D" w:rsidRDefault="004D3167" w:rsidP="004D3167">
            <w:pPr>
              <w:widowControl/>
              <w:autoSpaceDE w:val="0"/>
              <w:autoSpaceDN w:val="0"/>
              <w:adjustRightInd w:val="0"/>
              <w:jc w:val="both"/>
              <w:rPr>
                <w:rFonts w:ascii="Times New Roman" w:hAnsi="Times New Roman" w:cs="Times New Roman"/>
                <w:sz w:val="20"/>
                <w:szCs w:val="20"/>
                <w:lang w:val="lv-LV"/>
              </w:rPr>
            </w:pPr>
            <w:r w:rsidRPr="00755F1D">
              <w:rPr>
                <w:rFonts w:ascii="Times New Roman" w:hAnsi="Times New Roman" w:cs="Times New Roman"/>
                <w:sz w:val="20"/>
                <w:szCs w:val="20"/>
                <w:lang w:val="lv-LV"/>
              </w:rPr>
              <w:t>Meliorācija</w:t>
            </w:r>
          </w:p>
        </w:tc>
        <w:tc>
          <w:tcPr>
            <w:tcW w:w="993" w:type="dxa"/>
            <w:shd w:val="clear" w:color="auto" w:fill="auto"/>
            <w:noWrap/>
          </w:tcPr>
          <w:p w14:paraId="5E8C02B4" w14:textId="77777777" w:rsidR="004D3167" w:rsidRPr="00755F1D" w:rsidRDefault="004D3167" w:rsidP="004D3167">
            <w:pPr>
              <w:jc w:val="center"/>
              <w:rPr>
                <w:rFonts w:ascii="Times New Roman" w:eastAsia="Times New Roman" w:hAnsi="Times New Roman" w:cs="Times New Roman"/>
                <w:color w:val="000000"/>
                <w:sz w:val="20"/>
                <w:szCs w:val="20"/>
                <w:lang w:val="lv-LV" w:eastAsia="lv-LV"/>
              </w:rPr>
            </w:pPr>
            <w:r w:rsidRPr="00755F1D">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3C50A788" w14:textId="77777777" w:rsidR="004D3167" w:rsidRPr="00755F1D" w:rsidRDefault="004D3167" w:rsidP="004D3167">
            <w:pPr>
              <w:jc w:val="center"/>
              <w:rPr>
                <w:rFonts w:ascii="Times New Roman" w:eastAsia="Times New Roman" w:hAnsi="Times New Roman" w:cs="Times New Roman"/>
                <w:sz w:val="20"/>
                <w:szCs w:val="20"/>
                <w:lang w:val="lv-LV" w:eastAsia="lv-LV"/>
              </w:rPr>
            </w:pPr>
            <w:r w:rsidRPr="00755F1D">
              <w:rPr>
                <w:rFonts w:ascii="Times New Roman" w:hAnsi="Times New Roman" w:cs="Times New Roman"/>
                <w:sz w:val="20"/>
                <w:szCs w:val="20"/>
                <w:lang w:val="lv-LV"/>
              </w:rPr>
              <w:t>B27</w:t>
            </w:r>
          </w:p>
        </w:tc>
        <w:tc>
          <w:tcPr>
            <w:tcW w:w="1417" w:type="dxa"/>
            <w:shd w:val="clear" w:color="auto" w:fill="auto"/>
            <w:noWrap/>
          </w:tcPr>
          <w:p w14:paraId="7D37D4B5" w14:textId="77777777" w:rsidR="004D3167" w:rsidRPr="00755F1D"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61E82ED2" w14:textId="77777777" w:rsidR="004D3167" w:rsidRPr="00755F1D" w:rsidRDefault="004D3167" w:rsidP="004D3167">
            <w:pPr>
              <w:jc w:val="center"/>
              <w:rPr>
                <w:rFonts w:ascii="Times New Roman" w:eastAsia="Times New Roman" w:hAnsi="Times New Roman" w:cs="Times New Roman"/>
                <w:color w:val="000000"/>
                <w:sz w:val="20"/>
                <w:szCs w:val="20"/>
                <w:lang w:val="lv-LV" w:eastAsia="lv-LV"/>
              </w:rPr>
            </w:pPr>
            <w:r w:rsidRPr="00755F1D">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23590CED" w14:textId="1AD5AA51" w:rsidR="004D3167" w:rsidRPr="00822AEA" w:rsidRDefault="004D3167" w:rsidP="004D3167">
            <w:pPr>
              <w:widowControl/>
              <w:autoSpaceDE w:val="0"/>
              <w:autoSpaceDN w:val="0"/>
              <w:adjustRightInd w:val="0"/>
              <w:jc w:val="both"/>
              <w:rPr>
                <w:rFonts w:ascii="Times New Roman" w:hAnsi="Times New Roman" w:cs="Times New Roman"/>
                <w:sz w:val="20"/>
                <w:szCs w:val="20"/>
                <w:lang w:val="la-Latn"/>
              </w:rPr>
            </w:pPr>
            <w:r w:rsidRPr="00822AEA">
              <w:rPr>
                <w:rFonts w:ascii="Times New Roman" w:hAnsi="Times New Roman" w:cs="Times New Roman"/>
                <w:sz w:val="20"/>
                <w:szCs w:val="20"/>
                <w:lang w:val="lv-LV"/>
              </w:rPr>
              <w:t xml:space="preserve">Susinātie mežu tipi DL teritorijā sastopami </w:t>
            </w:r>
            <w:r w:rsidRPr="00822AEA">
              <w:rPr>
                <w:rFonts w:ascii="Times New Roman" w:hAnsi="Times New Roman" w:cs="Times New Roman"/>
                <w:sz w:val="20"/>
                <w:szCs w:val="20"/>
                <w:lang w:val="la-Latn"/>
              </w:rPr>
              <w:t>salīdzinoši</w:t>
            </w:r>
            <w:r w:rsidRPr="00822AEA">
              <w:rPr>
                <w:rFonts w:ascii="Times New Roman" w:hAnsi="Times New Roman" w:cs="Times New Roman"/>
                <w:sz w:val="20"/>
                <w:szCs w:val="20"/>
                <w:lang w:val="lv-LV"/>
              </w:rPr>
              <w:t xml:space="preserve"> nelielās platībās.</w:t>
            </w:r>
            <w:r w:rsidR="00822AEA" w:rsidRPr="00822AEA">
              <w:rPr>
                <w:rFonts w:ascii="Times New Roman" w:hAnsi="Times New Roman" w:cs="Times New Roman"/>
                <w:sz w:val="20"/>
                <w:szCs w:val="20"/>
                <w:lang w:val="la-Latn"/>
              </w:rPr>
              <w:t xml:space="preserve"> </w:t>
            </w:r>
            <w:r w:rsidR="00822AEA" w:rsidRPr="00822AEA">
              <w:rPr>
                <w:rFonts w:ascii="Times New Roman" w:hAnsi="Times New Roman" w:cs="Times New Roman"/>
                <w:sz w:val="20"/>
                <w:szCs w:val="20"/>
              </w:rPr>
              <w:t>Grāvji augštecē ārpus</w:t>
            </w:r>
            <w:r w:rsidR="00175844">
              <w:rPr>
                <w:rFonts w:ascii="Times New Roman" w:hAnsi="Times New Roman" w:cs="Times New Roman"/>
                <w:sz w:val="20"/>
                <w:szCs w:val="20"/>
              </w:rPr>
              <w:t xml:space="preserve"> DL dod barības vielu pieplūdi </w:t>
            </w:r>
            <w:r w:rsidR="00822AEA" w:rsidRPr="00822AEA">
              <w:rPr>
                <w:rFonts w:ascii="Times New Roman" w:hAnsi="Times New Roman" w:cs="Times New Roman"/>
                <w:sz w:val="20"/>
                <w:szCs w:val="20"/>
              </w:rPr>
              <w:t>upē</w:t>
            </w:r>
            <w:r w:rsidR="00822AEA">
              <w:rPr>
                <w:rFonts w:ascii="Times New Roman" w:hAnsi="Times New Roman" w:cs="Times New Roman"/>
                <w:sz w:val="20"/>
                <w:szCs w:val="20"/>
                <w:lang w:val="la-Latn"/>
              </w:rPr>
              <w:t>.</w:t>
            </w:r>
          </w:p>
        </w:tc>
      </w:tr>
      <w:tr w:rsidR="004D3167" w:rsidRPr="00300244" w14:paraId="0FD1938E" w14:textId="77777777" w:rsidTr="00AD6DF0">
        <w:trPr>
          <w:trHeight w:val="288"/>
        </w:trPr>
        <w:tc>
          <w:tcPr>
            <w:tcW w:w="10065" w:type="dxa"/>
            <w:gridSpan w:val="6"/>
            <w:shd w:val="clear" w:color="auto" w:fill="A8D08D" w:themeFill="accent6" w:themeFillTint="99"/>
          </w:tcPr>
          <w:p w14:paraId="6FBBB9BE" w14:textId="768EE9F4" w:rsidR="004D3167" w:rsidRPr="00AD6DF0" w:rsidRDefault="004D3167" w:rsidP="004D3167">
            <w:pPr>
              <w:widowControl/>
              <w:autoSpaceDE w:val="0"/>
              <w:autoSpaceDN w:val="0"/>
              <w:adjustRightInd w:val="0"/>
              <w:jc w:val="center"/>
              <w:rPr>
                <w:rFonts w:ascii="Times New Roman" w:hAnsi="Times New Roman" w:cs="Times New Roman"/>
                <w:sz w:val="20"/>
                <w:szCs w:val="20"/>
                <w:highlight w:val="yellow"/>
                <w:lang w:val="lv-LV"/>
              </w:rPr>
            </w:pPr>
            <w:r w:rsidRPr="0018049F">
              <w:rPr>
                <w:rFonts w:ascii="Times New Roman" w:hAnsi="Times New Roman" w:cs="Times New Roman"/>
                <w:b/>
                <w:sz w:val="20"/>
                <w:szCs w:val="20"/>
                <w:lang w:val="lv-LV"/>
              </w:rPr>
              <w:t>Resursu ieguve (minerāli, kūdra, neatjaunojamās enerģijas resursi)</w:t>
            </w:r>
          </w:p>
        </w:tc>
      </w:tr>
      <w:tr w:rsidR="004D3167" w:rsidRPr="00300244" w14:paraId="0A7833CD" w14:textId="77777777" w:rsidTr="00CF478A">
        <w:trPr>
          <w:trHeight w:val="288"/>
        </w:trPr>
        <w:tc>
          <w:tcPr>
            <w:tcW w:w="2406" w:type="dxa"/>
            <w:shd w:val="clear" w:color="auto" w:fill="FFFFFF" w:themeFill="background1"/>
          </w:tcPr>
          <w:p w14:paraId="2C19EE49" w14:textId="1A82D674" w:rsidR="004D3167" w:rsidRPr="00755F1D" w:rsidRDefault="004D3167" w:rsidP="004D3167">
            <w:pPr>
              <w:widowControl/>
              <w:autoSpaceDE w:val="0"/>
              <w:autoSpaceDN w:val="0"/>
              <w:adjustRightInd w:val="0"/>
              <w:jc w:val="both"/>
              <w:rPr>
                <w:rFonts w:ascii="Times New Roman" w:hAnsi="Times New Roman" w:cs="Times New Roman"/>
                <w:sz w:val="20"/>
                <w:szCs w:val="20"/>
                <w:lang w:val="lv-LV"/>
              </w:rPr>
            </w:pPr>
            <w:r w:rsidRPr="00E03418">
              <w:rPr>
                <w:rFonts w:ascii="Times New Roman" w:hAnsi="Times New Roman" w:cs="Times New Roman"/>
                <w:sz w:val="20"/>
                <w:szCs w:val="20"/>
                <w:lang w:val="lv-LV"/>
              </w:rPr>
              <w:t>Minerālu (piem.</w:t>
            </w:r>
            <w:r w:rsidR="004D6D2D">
              <w:rPr>
                <w:rFonts w:ascii="Times New Roman" w:hAnsi="Times New Roman" w:cs="Times New Roman"/>
                <w:sz w:val="20"/>
                <w:szCs w:val="20"/>
                <w:lang w:val="lv-LV"/>
              </w:rPr>
              <w:t>,</w:t>
            </w:r>
            <w:r w:rsidRPr="00E03418">
              <w:rPr>
                <w:rFonts w:ascii="Times New Roman" w:hAnsi="Times New Roman" w:cs="Times New Roman"/>
                <w:sz w:val="20"/>
                <w:szCs w:val="20"/>
                <w:lang w:val="lv-LV"/>
              </w:rPr>
              <w:t xml:space="preserve"> akmeņi, </w:t>
            </w:r>
            <w:r>
              <w:rPr>
                <w:rFonts w:ascii="Times New Roman" w:hAnsi="Times New Roman" w:cs="Times New Roman"/>
                <w:sz w:val="20"/>
                <w:szCs w:val="20"/>
                <w:lang w:val="lv-LV"/>
              </w:rPr>
              <w:t>grants, smilts</w:t>
            </w:r>
            <w:r>
              <w:rPr>
                <w:rFonts w:ascii="Times New Roman" w:hAnsi="Times New Roman" w:cs="Times New Roman"/>
                <w:sz w:val="20"/>
                <w:szCs w:val="20"/>
                <w:lang w:val="la-Latn"/>
              </w:rPr>
              <w:t xml:space="preserve">) </w:t>
            </w:r>
            <w:r w:rsidRPr="00E03418">
              <w:rPr>
                <w:rFonts w:ascii="Times New Roman" w:hAnsi="Times New Roman" w:cs="Times New Roman"/>
                <w:sz w:val="20"/>
                <w:szCs w:val="20"/>
                <w:lang w:val="lv-LV"/>
              </w:rPr>
              <w:t>ieguve</w:t>
            </w:r>
          </w:p>
        </w:tc>
        <w:tc>
          <w:tcPr>
            <w:tcW w:w="993" w:type="dxa"/>
            <w:shd w:val="clear" w:color="auto" w:fill="FFFFFF" w:themeFill="background1"/>
            <w:noWrap/>
          </w:tcPr>
          <w:p w14:paraId="79D72CCD" w14:textId="6574AD55" w:rsidR="004D3167" w:rsidRPr="00CF478A" w:rsidRDefault="004D3167" w:rsidP="004D3167">
            <w:pPr>
              <w:jc w:val="center"/>
              <w:rPr>
                <w:rFonts w:ascii="Times New Roman" w:eastAsia="Times New Roman" w:hAnsi="Times New Roman" w:cs="Times New Roman"/>
                <w:color w:val="000000"/>
                <w:sz w:val="20"/>
                <w:szCs w:val="20"/>
                <w:lang w:val="la-Latn" w:eastAsia="lv-LV"/>
              </w:rPr>
            </w:pPr>
            <w:r>
              <w:rPr>
                <w:rFonts w:ascii="Times New Roman" w:eastAsia="Times New Roman" w:hAnsi="Times New Roman" w:cs="Times New Roman"/>
                <w:color w:val="000000"/>
                <w:sz w:val="20"/>
                <w:szCs w:val="20"/>
                <w:lang w:val="la-Latn" w:eastAsia="lv-LV"/>
              </w:rPr>
              <w:t>N/L</w:t>
            </w:r>
          </w:p>
        </w:tc>
        <w:tc>
          <w:tcPr>
            <w:tcW w:w="993" w:type="dxa"/>
            <w:shd w:val="clear" w:color="auto" w:fill="FFFFFF" w:themeFill="background1"/>
            <w:noWrap/>
          </w:tcPr>
          <w:p w14:paraId="4EDE9CD9" w14:textId="012C9666" w:rsidR="004D3167" w:rsidRPr="00755F1D"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C01</w:t>
            </w:r>
          </w:p>
        </w:tc>
        <w:tc>
          <w:tcPr>
            <w:tcW w:w="1417" w:type="dxa"/>
            <w:shd w:val="clear" w:color="auto" w:fill="FFFFFF" w:themeFill="background1"/>
            <w:noWrap/>
          </w:tcPr>
          <w:p w14:paraId="4D340BB8" w14:textId="1FBAC68F"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FFFFFF" w:themeFill="background1"/>
            <w:noWrap/>
          </w:tcPr>
          <w:p w14:paraId="60B27858" w14:textId="00B71719" w:rsidR="004D3167" w:rsidRPr="00CF478A" w:rsidRDefault="004D3167" w:rsidP="004D3167">
            <w:pPr>
              <w:jc w:val="center"/>
              <w:rPr>
                <w:rFonts w:ascii="Times New Roman" w:eastAsia="Times New Roman" w:hAnsi="Times New Roman" w:cs="Times New Roman"/>
                <w:color w:val="000000"/>
                <w:sz w:val="20"/>
                <w:szCs w:val="20"/>
                <w:lang w:val="la-Latn" w:eastAsia="lv-LV"/>
              </w:rPr>
            </w:pPr>
            <w:r>
              <w:rPr>
                <w:rFonts w:ascii="Times New Roman" w:eastAsia="Times New Roman" w:hAnsi="Times New Roman" w:cs="Times New Roman"/>
                <w:color w:val="000000"/>
                <w:sz w:val="20"/>
                <w:szCs w:val="20"/>
                <w:lang w:val="la-Latn" w:eastAsia="lv-LV"/>
              </w:rPr>
              <w:t>i</w:t>
            </w:r>
          </w:p>
        </w:tc>
        <w:tc>
          <w:tcPr>
            <w:tcW w:w="3121" w:type="dxa"/>
            <w:shd w:val="clear" w:color="auto" w:fill="FFFFFF" w:themeFill="background1"/>
            <w:noWrap/>
          </w:tcPr>
          <w:p w14:paraId="39BFB464" w14:textId="685F264E" w:rsidR="004D3167" w:rsidRPr="00AD6DF0" w:rsidRDefault="004D3167" w:rsidP="004D3167">
            <w:pPr>
              <w:widowControl/>
              <w:autoSpaceDE w:val="0"/>
              <w:autoSpaceDN w:val="0"/>
              <w:adjustRightInd w:val="0"/>
              <w:jc w:val="both"/>
              <w:rPr>
                <w:rFonts w:ascii="Times New Roman" w:hAnsi="Times New Roman" w:cs="Times New Roman"/>
                <w:sz w:val="20"/>
                <w:szCs w:val="20"/>
                <w:highlight w:val="yellow"/>
                <w:lang w:val="lv-LV"/>
              </w:rPr>
            </w:pPr>
            <w:r w:rsidRPr="00E03418">
              <w:rPr>
                <w:rFonts w:ascii="Times New Roman" w:hAnsi="Times New Roman" w:cs="Times New Roman"/>
                <w:sz w:val="20"/>
                <w:szCs w:val="20"/>
                <w:lang w:val="lv-LV"/>
              </w:rPr>
              <w:t>I</w:t>
            </w:r>
            <w:r w:rsidR="00175844">
              <w:rPr>
                <w:rFonts w:ascii="Times New Roman" w:hAnsi="Times New Roman" w:cs="Times New Roman"/>
                <w:sz w:val="20"/>
                <w:szCs w:val="20"/>
                <w:lang w:val="la-Latn"/>
              </w:rPr>
              <w:t>etekme no kādreiz</w:t>
            </w:r>
            <w:r w:rsidR="00175844">
              <w:rPr>
                <w:rFonts w:ascii="Times New Roman" w:hAnsi="Times New Roman" w:cs="Times New Roman"/>
                <w:sz w:val="20"/>
                <w:szCs w:val="20"/>
                <w:lang w:val="lv-LV"/>
              </w:rPr>
              <w:t>ē</w:t>
            </w:r>
            <w:r>
              <w:rPr>
                <w:rFonts w:ascii="Times New Roman" w:hAnsi="Times New Roman" w:cs="Times New Roman"/>
                <w:sz w:val="20"/>
                <w:szCs w:val="20"/>
                <w:lang w:val="la-Latn"/>
              </w:rPr>
              <w:t>jās karjeru izstrādes, pašlaik ieguve nenotiek</w:t>
            </w:r>
            <w:r w:rsidRPr="00E03418">
              <w:rPr>
                <w:rFonts w:ascii="Times New Roman" w:hAnsi="Times New Roman" w:cs="Times New Roman"/>
                <w:sz w:val="20"/>
                <w:szCs w:val="20"/>
                <w:lang w:val="lv-LV"/>
              </w:rPr>
              <w:t>.</w:t>
            </w:r>
          </w:p>
        </w:tc>
      </w:tr>
      <w:tr w:rsidR="004D3167" w:rsidRPr="00300244" w14:paraId="278B3939" w14:textId="77777777" w:rsidTr="004A3A9A">
        <w:trPr>
          <w:trHeight w:val="288"/>
        </w:trPr>
        <w:tc>
          <w:tcPr>
            <w:tcW w:w="10065" w:type="dxa"/>
            <w:gridSpan w:val="6"/>
            <w:shd w:val="clear" w:color="auto" w:fill="A8D08D" w:themeFill="accent6" w:themeFillTint="99"/>
          </w:tcPr>
          <w:p w14:paraId="18F5C4CA" w14:textId="77777777" w:rsidR="004D3167" w:rsidRPr="007A7614" w:rsidRDefault="004D3167" w:rsidP="004D3167">
            <w:pPr>
              <w:widowControl/>
              <w:autoSpaceDE w:val="0"/>
              <w:autoSpaceDN w:val="0"/>
              <w:adjustRightInd w:val="0"/>
              <w:jc w:val="center"/>
              <w:rPr>
                <w:rFonts w:ascii="Times New Roman" w:hAnsi="Times New Roman" w:cs="Times New Roman"/>
                <w:b/>
                <w:sz w:val="20"/>
                <w:szCs w:val="20"/>
                <w:lang w:val="lv-LV"/>
              </w:rPr>
            </w:pPr>
            <w:r w:rsidRPr="003118CB">
              <w:rPr>
                <w:rFonts w:ascii="Times New Roman" w:hAnsi="Times New Roman" w:cs="Times New Roman"/>
                <w:b/>
                <w:sz w:val="20"/>
                <w:szCs w:val="20"/>
                <w:lang w:val="sv-SE"/>
              </w:rPr>
              <w:t>Transporta sistēmas attīstība un darbība</w:t>
            </w:r>
          </w:p>
        </w:tc>
      </w:tr>
      <w:tr w:rsidR="004D3167" w:rsidRPr="000007E3" w14:paraId="199983F8" w14:textId="77777777" w:rsidTr="004A3A9A">
        <w:trPr>
          <w:trHeight w:val="288"/>
        </w:trPr>
        <w:tc>
          <w:tcPr>
            <w:tcW w:w="2406" w:type="dxa"/>
            <w:shd w:val="clear" w:color="auto" w:fill="auto"/>
          </w:tcPr>
          <w:p w14:paraId="231F1042" w14:textId="77777777" w:rsidR="004D3167" w:rsidRPr="00A670FF" w:rsidRDefault="004D3167" w:rsidP="004D3167">
            <w:pPr>
              <w:widowControl/>
              <w:autoSpaceDE w:val="0"/>
              <w:autoSpaceDN w:val="0"/>
              <w:adjustRightInd w:val="0"/>
              <w:jc w:val="both"/>
              <w:rPr>
                <w:rFonts w:ascii="Times New Roman" w:hAnsi="Times New Roman" w:cs="Times New Roman"/>
                <w:sz w:val="20"/>
                <w:szCs w:val="20"/>
                <w:lang w:val="lv-LV"/>
              </w:rPr>
            </w:pPr>
            <w:r w:rsidRPr="00A670FF">
              <w:rPr>
                <w:rFonts w:ascii="Times New Roman" w:hAnsi="Times New Roman" w:cs="Times New Roman"/>
                <w:sz w:val="20"/>
                <w:szCs w:val="20"/>
                <w:lang w:val="lv-LV"/>
              </w:rPr>
              <w:t>Ceļu infrastruktūra</w:t>
            </w:r>
          </w:p>
        </w:tc>
        <w:tc>
          <w:tcPr>
            <w:tcW w:w="993" w:type="dxa"/>
            <w:shd w:val="clear" w:color="auto" w:fill="auto"/>
            <w:noWrap/>
          </w:tcPr>
          <w:p w14:paraId="79BF7190" w14:textId="77777777" w:rsidR="004D3167" w:rsidRPr="00A670FF" w:rsidRDefault="004D3167" w:rsidP="004D3167">
            <w:pPr>
              <w:jc w:val="center"/>
              <w:rPr>
                <w:rFonts w:ascii="Times New Roman" w:eastAsia="Times New Roman" w:hAnsi="Times New Roman" w:cs="Times New Roman"/>
                <w:color w:val="000000"/>
                <w:sz w:val="20"/>
                <w:szCs w:val="20"/>
                <w:lang w:val="lv-LV" w:eastAsia="lv-LV"/>
              </w:rPr>
            </w:pPr>
            <w:r w:rsidRPr="00A670FF">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4074AD5B" w14:textId="77777777" w:rsidR="004D3167" w:rsidRPr="00A670FF" w:rsidRDefault="004D3167" w:rsidP="004D3167">
            <w:pPr>
              <w:jc w:val="center"/>
              <w:rPr>
                <w:rFonts w:ascii="Times New Roman" w:hAnsi="Times New Roman" w:cs="Times New Roman"/>
                <w:sz w:val="20"/>
                <w:szCs w:val="20"/>
                <w:lang w:val="lv-LV"/>
              </w:rPr>
            </w:pPr>
            <w:r w:rsidRPr="00A670FF">
              <w:rPr>
                <w:rFonts w:ascii="Times New Roman" w:hAnsi="Times New Roman" w:cs="Times New Roman"/>
                <w:sz w:val="20"/>
                <w:szCs w:val="20"/>
                <w:lang w:val="lv-LV"/>
              </w:rPr>
              <w:t>E01</w:t>
            </w:r>
          </w:p>
        </w:tc>
        <w:tc>
          <w:tcPr>
            <w:tcW w:w="1417" w:type="dxa"/>
            <w:shd w:val="clear" w:color="auto" w:fill="auto"/>
            <w:noWrap/>
          </w:tcPr>
          <w:p w14:paraId="572B4244" w14:textId="77777777" w:rsidR="004D3167" w:rsidRPr="00A670FF" w:rsidRDefault="004D3167" w:rsidP="004D3167">
            <w:pPr>
              <w:jc w:val="center"/>
              <w:rPr>
                <w:rFonts w:ascii="Times New Roman" w:eastAsia="Times New Roman" w:hAnsi="Times New Roman" w:cs="Times New Roman"/>
                <w:color w:val="000000"/>
                <w:sz w:val="20"/>
                <w:szCs w:val="20"/>
                <w:lang w:val="lv-LV" w:eastAsia="lv-LV"/>
              </w:rPr>
            </w:pPr>
            <w:r w:rsidRPr="00A670FF">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319A0C1C" w14:textId="77777777" w:rsidR="004D3167" w:rsidRPr="00A670FF" w:rsidRDefault="004D3167" w:rsidP="004D3167">
            <w:pPr>
              <w:jc w:val="center"/>
              <w:rPr>
                <w:rFonts w:ascii="Times New Roman" w:eastAsia="Times New Roman" w:hAnsi="Times New Roman" w:cs="Times New Roman"/>
                <w:color w:val="000000"/>
                <w:sz w:val="20"/>
                <w:szCs w:val="20"/>
                <w:lang w:val="lv-LV" w:eastAsia="lv-LV"/>
              </w:rPr>
            </w:pPr>
            <w:r w:rsidRPr="00A670FF">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7DCF6D1A" w14:textId="77777777" w:rsidR="004D3167" w:rsidRPr="005B2F99" w:rsidRDefault="004D3167" w:rsidP="004D3167">
            <w:pPr>
              <w:widowControl/>
              <w:autoSpaceDE w:val="0"/>
              <w:autoSpaceDN w:val="0"/>
              <w:adjustRightInd w:val="0"/>
              <w:jc w:val="both"/>
              <w:rPr>
                <w:rFonts w:ascii="Times New Roman" w:hAnsi="Times New Roman" w:cs="Times New Roman"/>
                <w:sz w:val="20"/>
                <w:szCs w:val="20"/>
                <w:lang w:val="lv-LV"/>
              </w:rPr>
            </w:pPr>
            <w:r w:rsidRPr="00A670FF">
              <w:rPr>
                <w:rFonts w:ascii="Times New Roman" w:hAnsi="Times New Roman" w:cs="Times New Roman"/>
                <w:sz w:val="20"/>
                <w:szCs w:val="20"/>
                <w:lang w:val="lv-LV"/>
              </w:rPr>
              <w:t>Dzīvnieku mirstība uz ceļiem, biotopu fragmentācija, putekļu ietekme (ķērpji).</w:t>
            </w:r>
          </w:p>
        </w:tc>
      </w:tr>
      <w:tr w:rsidR="004D3167" w:rsidRPr="006B5C71" w14:paraId="3D106E1B" w14:textId="77777777" w:rsidTr="004A3A9A">
        <w:trPr>
          <w:trHeight w:val="288"/>
        </w:trPr>
        <w:tc>
          <w:tcPr>
            <w:tcW w:w="2406" w:type="dxa"/>
            <w:shd w:val="clear" w:color="auto" w:fill="auto"/>
          </w:tcPr>
          <w:p w14:paraId="55982BD7" w14:textId="658B368A" w:rsidR="004D3167" w:rsidRPr="00CF478A" w:rsidRDefault="004D3167" w:rsidP="004D3167">
            <w:pPr>
              <w:widowControl/>
              <w:autoSpaceDE w:val="0"/>
              <w:autoSpaceDN w:val="0"/>
              <w:adjustRightInd w:val="0"/>
              <w:jc w:val="both"/>
              <w:rPr>
                <w:rFonts w:ascii="Times New Roman" w:hAnsi="Times New Roman" w:cs="Times New Roman"/>
                <w:sz w:val="20"/>
                <w:szCs w:val="20"/>
                <w:lang w:val="lv-LV"/>
              </w:rPr>
            </w:pPr>
            <w:r w:rsidRPr="00CF478A">
              <w:rPr>
                <w:rFonts w:ascii="Times New Roman" w:hAnsi="Times New Roman" w:cs="Times New Roman"/>
                <w:sz w:val="20"/>
                <w:szCs w:val="20"/>
                <w:lang w:val="lv-LV"/>
              </w:rPr>
              <w:t>Sauszemes, ūdens un gaisa transporta darbības, kas rada virszemes vai gruntsūdeņu piesārņojumu</w:t>
            </w:r>
          </w:p>
        </w:tc>
        <w:tc>
          <w:tcPr>
            <w:tcW w:w="993" w:type="dxa"/>
            <w:shd w:val="clear" w:color="auto" w:fill="auto"/>
            <w:noWrap/>
          </w:tcPr>
          <w:p w14:paraId="49D6BC1C" w14:textId="6793FE5F" w:rsidR="004D3167" w:rsidRPr="00CF478A" w:rsidRDefault="004D3167" w:rsidP="004D3167">
            <w:pPr>
              <w:jc w:val="center"/>
              <w:rPr>
                <w:rFonts w:ascii="Times New Roman" w:eastAsia="Times New Roman" w:hAnsi="Times New Roman" w:cs="Times New Roman"/>
                <w:color w:val="000000"/>
                <w:sz w:val="20"/>
                <w:szCs w:val="20"/>
                <w:lang w:val="la-Latn" w:eastAsia="lv-LV"/>
              </w:rPr>
            </w:pPr>
            <w:r w:rsidRPr="00CF478A">
              <w:rPr>
                <w:rFonts w:ascii="Times New Roman" w:eastAsia="Times New Roman" w:hAnsi="Times New Roman" w:cs="Times New Roman"/>
                <w:color w:val="000000"/>
                <w:sz w:val="20"/>
                <w:szCs w:val="20"/>
                <w:lang w:val="la-Latn" w:eastAsia="lv-LV"/>
              </w:rPr>
              <w:t>N/L</w:t>
            </w:r>
          </w:p>
        </w:tc>
        <w:tc>
          <w:tcPr>
            <w:tcW w:w="993" w:type="dxa"/>
            <w:shd w:val="clear" w:color="auto" w:fill="auto"/>
            <w:noWrap/>
          </w:tcPr>
          <w:p w14:paraId="4DFB5251" w14:textId="1055D88F" w:rsidR="004D3167" w:rsidRPr="00CF478A" w:rsidRDefault="004D3167" w:rsidP="004D3167">
            <w:pPr>
              <w:jc w:val="center"/>
              <w:rPr>
                <w:rFonts w:ascii="Times New Roman" w:hAnsi="Times New Roman" w:cs="Times New Roman"/>
                <w:sz w:val="20"/>
                <w:szCs w:val="20"/>
                <w:lang w:val="lv-LV"/>
              </w:rPr>
            </w:pPr>
            <w:r w:rsidRPr="00CF478A">
              <w:rPr>
                <w:rFonts w:ascii="Times New Roman" w:hAnsi="Times New Roman" w:cs="Times New Roman"/>
                <w:sz w:val="20"/>
                <w:szCs w:val="20"/>
                <w:lang w:val="lv-LV"/>
              </w:rPr>
              <w:t>E05</w:t>
            </w:r>
          </w:p>
        </w:tc>
        <w:tc>
          <w:tcPr>
            <w:tcW w:w="1417" w:type="dxa"/>
            <w:shd w:val="clear" w:color="auto" w:fill="auto"/>
            <w:noWrap/>
          </w:tcPr>
          <w:p w14:paraId="3D91C697" w14:textId="62CF9863" w:rsidR="004D3167" w:rsidRPr="00CF478A" w:rsidRDefault="004D3167" w:rsidP="004D3167">
            <w:pPr>
              <w:jc w:val="center"/>
              <w:rPr>
                <w:rFonts w:ascii="Times New Roman" w:eastAsia="Times New Roman" w:hAnsi="Times New Roman" w:cs="Times New Roman"/>
                <w:color w:val="000000"/>
                <w:sz w:val="20"/>
                <w:szCs w:val="20"/>
                <w:lang w:val="lv-LV" w:eastAsia="lv-LV"/>
              </w:rPr>
            </w:pPr>
            <w:r w:rsidRPr="00CF478A">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1C7C6E8B" w14:textId="1303F067" w:rsidR="004D3167" w:rsidRPr="00CF478A" w:rsidRDefault="004D3167" w:rsidP="004D3167">
            <w:pPr>
              <w:jc w:val="center"/>
              <w:rPr>
                <w:rFonts w:ascii="Times New Roman" w:eastAsia="Times New Roman" w:hAnsi="Times New Roman" w:cs="Times New Roman"/>
                <w:color w:val="000000"/>
                <w:sz w:val="20"/>
                <w:szCs w:val="20"/>
                <w:lang w:val="la-Latn" w:eastAsia="lv-LV"/>
              </w:rPr>
            </w:pPr>
            <w:r w:rsidRPr="00CF478A">
              <w:rPr>
                <w:rFonts w:ascii="Times New Roman" w:eastAsia="Times New Roman" w:hAnsi="Times New Roman" w:cs="Times New Roman"/>
                <w:color w:val="000000"/>
                <w:sz w:val="20"/>
                <w:szCs w:val="20"/>
                <w:lang w:val="la-Latn" w:eastAsia="lv-LV"/>
              </w:rPr>
              <w:t>b</w:t>
            </w:r>
          </w:p>
        </w:tc>
        <w:tc>
          <w:tcPr>
            <w:tcW w:w="3121" w:type="dxa"/>
            <w:shd w:val="clear" w:color="auto" w:fill="auto"/>
            <w:noWrap/>
          </w:tcPr>
          <w:p w14:paraId="6CA97C3F" w14:textId="0FD52F18" w:rsidR="004D3167" w:rsidRPr="00CF478A" w:rsidRDefault="004D3167" w:rsidP="004D3167">
            <w:pPr>
              <w:widowControl/>
              <w:autoSpaceDE w:val="0"/>
              <w:autoSpaceDN w:val="0"/>
              <w:adjustRightInd w:val="0"/>
              <w:jc w:val="both"/>
              <w:rPr>
                <w:rFonts w:ascii="Times New Roman" w:hAnsi="Times New Roman" w:cs="Times New Roman"/>
                <w:sz w:val="20"/>
                <w:szCs w:val="20"/>
                <w:lang w:val="la-Latn"/>
              </w:rPr>
            </w:pPr>
            <w:r w:rsidRPr="00CF478A">
              <w:rPr>
                <w:rFonts w:ascii="Times New Roman" w:hAnsi="Times New Roman" w:cs="Times New Roman"/>
                <w:sz w:val="20"/>
                <w:szCs w:val="20"/>
                <w:lang w:val="la-Latn"/>
              </w:rPr>
              <w:t>Piesārņojums no transporta infrastruktūras.</w:t>
            </w:r>
          </w:p>
        </w:tc>
      </w:tr>
      <w:tr w:rsidR="004D3167" w:rsidRPr="006B5C71" w14:paraId="1340A931" w14:textId="77777777" w:rsidTr="004A3A9A">
        <w:trPr>
          <w:trHeight w:val="288"/>
        </w:trPr>
        <w:tc>
          <w:tcPr>
            <w:tcW w:w="10065" w:type="dxa"/>
            <w:gridSpan w:val="6"/>
            <w:shd w:val="clear" w:color="auto" w:fill="A8D08D" w:themeFill="accent6" w:themeFillTint="99"/>
          </w:tcPr>
          <w:p w14:paraId="31688EF2" w14:textId="77777777" w:rsidR="004D3167" w:rsidRPr="007A7614" w:rsidRDefault="004D3167" w:rsidP="004D3167">
            <w:pPr>
              <w:widowControl/>
              <w:autoSpaceDE w:val="0"/>
              <w:autoSpaceDN w:val="0"/>
              <w:adjustRightInd w:val="0"/>
              <w:jc w:val="both"/>
              <w:rPr>
                <w:rFonts w:ascii="Times New Roman" w:hAnsi="Times New Roman" w:cs="Times New Roman"/>
                <w:b/>
                <w:sz w:val="20"/>
                <w:szCs w:val="20"/>
                <w:lang w:val="lv-LV"/>
              </w:rPr>
            </w:pPr>
            <w:r w:rsidRPr="007A7614">
              <w:rPr>
                <w:rFonts w:ascii="Times New Roman" w:hAnsi="Times New Roman" w:cs="Times New Roman"/>
                <w:b/>
                <w:sz w:val="20"/>
                <w:szCs w:val="20"/>
                <w:lang w:val="lv-LV"/>
              </w:rPr>
              <w:t>Dzīvojamās, komerciālās, rūpniecības un atpūtas infrastruktūras un teritoriju attīstība, būvniecība un izmantošana</w:t>
            </w:r>
          </w:p>
        </w:tc>
      </w:tr>
      <w:tr w:rsidR="004D3167" w:rsidRPr="00300244" w14:paraId="57953D15" w14:textId="77777777" w:rsidTr="004A3A9A">
        <w:trPr>
          <w:trHeight w:val="288"/>
        </w:trPr>
        <w:tc>
          <w:tcPr>
            <w:tcW w:w="2406" w:type="dxa"/>
            <w:shd w:val="clear" w:color="auto" w:fill="auto"/>
          </w:tcPr>
          <w:p w14:paraId="32A77705"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Sporta, tūrisma un atpūtas aktivitātes</w:t>
            </w:r>
          </w:p>
        </w:tc>
        <w:tc>
          <w:tcPr>
            <w:tcW w:w="993" w:type="dxa"/>
            <w:shd w:val="clear" w:color="auto" w:fill="auto"/>
            <w:noWrap/>
          </w:tcPr>
          <w:p w14:paraId="5D8DD9D3"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25EA59C8" w14:textId="77777777" w:rsidR="004D3167"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F07</w:t>
            </w:r>
          </w:p>
        </w:tc>
        <w:tc>
          <w:tcPr>
            <w:tcW w:w="1417" w:type="dxa"/>
            <w:shd w:val="clear" w:color="auto" w:fill="auto"/>
            <w:noWrap/>
          </w:tcPr>
          <w:p w14:paraId="2A83173D"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021F40E0"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04089052"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Teritorija tiek izmantota sporta, tūrisma un atpūtas aktivitāšu īstenošanai.</w:t>
            </w:r>
          </w:p>
        </w:tc>
      </w:tr>
      <w:tr w:rsidR="004D3167" w:rsidRPr="000007E3" w14:paraId="78B3EAAE" w14:textId="77777777" w:rsidTr="004A3A9A">
        <w:trPr>
          <w:trHeight w:val="288"/>
        </w:trPr>
        <w:tc>
          <w:tcPr>
            <w:tcW w:w="2406" w:type="dxa"/>
            <w:shd w:val="clear" w:color="auto" w:fill="auto"/>
          </w:tcPr>
          <w:p w14:paraId="13552E4E" w14:textId="77777777" w:rsidR="004D3167" w:rsidRPr="007A7614" w:rsidRDefault="004D3167" w:rsidP="004D3167">
            <w:pPr>
              <w:widowControl/>
              <w:autoSpaceDE w:val="0"/>
              <w:autoSpaceDN w:val="0"/>
              <w:adjustRightInd w:val="0"/>
              <w:jc w:val="both"/>
              <w:rPr>
                <w:rFonts w:ascii="Times New Roman" w:hAnsi="Times New Roman" w:cs="Times New Roman"/>
                <w:sz w:val="20"/>
                <w:szCs w:val="20"/>
                <w:lang w:val="lv-LV"/>
              </w:rPr>
            </w:pPr>
            <w:r w:rsidRPr="003118CB">
              <w:rPr>
                <w:rFonts w:ascii="Times New Roman" w:hAnsi="Times New Roman" w:cs="Times New Roman"/>
                <w:sz w:val="20"/>
                <w:szCs w:val="20"/>
                <w:lang w:val="sv-SE"/>
              </w:rPr>
              <w:t>Komunālo notekūdeņu novadīšana, kuri rada virszemes ūdeņu un gruntsūdeņu piesārņojumu</w:t>
            </w:r>
          </w:p>
        </w:tc>
        <w:tc>
          <w:tcPr>
            <w:tcW w:w="993" w:type="dxa"/>
            <w:shd w:val="clear" w:color="auto" w:fill="auto"/>
            <w:noWrap/>
          </w:tcPr>
          <w:p w14:paraId="45DE2F2B" w14:textId="77777777" w:rsidR="004D3167" w:rsidRPr="007A7614" w:rsidRDefault="004D3167" w:rsidP="004D3167">
            <w:pPr>
              <w:jc w:val="center"/>
              <w:rPr>
                <w:rFonts w:ascii="Times New Roman" w:eastAsia="Times New Roman" w:hAnsi="Times New Roman" w:cs="Times New Roman"/>
                <w:color w:val="000000"/>
                <w:sz w:val="20"/>
                <w:szCs w:val="20"/>
                <w:lang w:val="lv-LV" w:eastAsia="lv-LV"/>
              </w:rPr>
            </w:pPr>
            <w:r w:rsidRPr="007A7614">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77C44D60" w14:textId="77777777" w:rsidR="004D3167" w:rsidRPr="007A7614" w:rsidRDefault="004D3167" w:rsidP="004D3167">
            <w:pPr>
              <w:jc w:val="center"/>
              <w:rPr>
                <w:rFonts w:ascii="Times New Roman" w:hAnsi="Times New Roman" w:cs="Times New Roman"/>
                <w:sz w:val="20"/>
                <w:szCs w:val="20"/>
                <w:lang w:val="lv-LV"/>
              </w:rPr>
            </w:pPr>
            <w:r w:rsidRPr="007A7614">
              <w:rPr>
                <w:rFonts w:ascii="Times New Roman" w:hAnsi="Times New Roman" w:cs="Times New Roman"/>
                <w:sz w:val="20"/>
                <w:szCs w:val="20"/>
                <w:lang w:val="lv-LV"/>
              </w:rPr>
              <w:t>F12</w:t>
            </w:r>
          </w:p>
        </w:tc>
        <w:tc>
          <w:tcPr>
            <w:tcW w:w="1417" w:type="dxa"/>
            <w:shd w:val="clear" w:color="auto" w:fill="auto"/>
            <w:noWrap/>
          </w:tcPr>
          <w:p w14:paraId="40D94407" w14:textId="73348CD8" w:rsidR="004D3167" w:rsidRPr="007A7614"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 P</w:t>
            </w:r>
          </w:p>
        </w:tc>
        <w:tc>
          <w:tcPr>
            <w:tcW w:w="1135" w:type="dxa"/>
            <w:shd w:val="clear" w:color="auto" w:fill="auto"/>
            <w:noWrap/>
          </w:tcPr>
          <w:p w14:paraId="6A138699" w14:textId="4022FE67" w:rsidR="004D3167" w:rsidRPr="00335E26" w:rsidRDefault="004D3167" w:rsidP="004D3167">
            <w:pPr>
              <w:jc w:val="center"/>
              <w:rPr>
                <w:rFonts w:ascii="Times New Roman" w:eastAsia="Times New Roman" w:hAnsi="Times New Roman" w:cs="Times New Roman"/>
                <w:color w:val="000000"/>
                <w:sz w:val="20"/>
                <w:szCs w:val="20"/>
                <w:lang w:val="la-Latn" w:eastAsia="lv-LV"/>
              </w:rPr>
            </w:pPr>
            <w:r w:rsidRPr="00335E26">
              <w:rPr>
                <w:rFonts w:ascii="Times New Roman" w:eastAsia="Times New Roman" w:hAnsi="Times New Roman" w:cs="Times New Roman"/>
                <w:color w:val="000000"/>
                <w:sz w:val="20"/>
                <w:szCs w:val="20"/>
                <w:lang w:val="la-Latn" w:eastAsia="lv-LV"/>
              </w:rPr>
              <w:t>o</w:t>
            </w:r>
          </w:p>
        </w:tc>
        <w:tc>
          <w:tcPr>
            <w:tcW w:w="3121" w:type="dxa"/>
            <w:shd w:val="clear" w:color="auto" w:fill="auto"/>
            <w:noWrap/>
          </w:tcPr>
          <w:p w14:paraId="0A1F956B" w14:textId="71ACD846" w:rsidR="004D3167" w:rsidRPr="00335E26" w:rsidRDefault="004D3167" w:rsidP="003E0A17">
            <w:pPr>
              <w:jc w:val="both"/>
              <w:rPr>
                <w:rFonts w:ascii="Times New Roman" w:hAnsi="Times New Roman" w:cs="Times New Roman"/>
                <w:sz w:val="20"/>
                <w:szCs w:val="20"/>
                <w:lang w:val="lv-LV"/>
              </w:rPr>
            </w:pPr>
            <w:r w:rsidRPr="00335E26">
              <w:rPr>
                <w:rFonts w:ascii="Times New Roman" w:eastAsia="Times New Roman" w:hAnsi="Times New Roman" w:cs="Times New Roman"/>
                <w:color w:val="000000"/>
                <w:sz w:val="20"/>
                <w:szCs w:val="20"/>
                <w:lang w:val="la-Latn" w:eastAsia="lv-LV"/>
              </w:rPr>
              <w:t xml:space="preserve">Ventas un tās pieteku augštecēs </w:t>
            </w:r>
            <w:r w:rsidRPr="00335E26">
              <w:rPr>
                <w:rFonts w:ascii="Times New Roman" w:hAnsi="Times New Roman" w:cs="Times New Roman"/>
                <w:sz w:val="20"/>
                <w:szCs w:val="20"/>
                <w:lang w:val="lv-LV"/>
              </w:rPr>
              <w:t>novadīt</w:t>
            </w:r>
            <w:r w:rsidRPr="00335E26">
              <w:rPr>
                <w:rFonts w:ascii="Times New Roman" w:hAnsi="Times New Roman" w:cs="Times New Roman"/>
                <w:sz w:val="20"/>
                <w:szCs w:val="20"/>
                <w:lang w:val="la-Latn"/>
              </w:rPr>
              <w:t>ie</w:t>
            </w:r>
            <w:r w:rsidRPr="00335E26">
              <w:rPr>
                <w:rFonts w:ascii="Times New Roman" w:hAnsi="Times New Roman" w:cs="Times New Roman"/>
                <w:sz w:val="20"/>
                <w:szCs w:val="20"/>
                <w:lang w:val="lv-LV"/>
              </w:rPr>
              <w:t xml:space="preserve"> notekūdeņ</w:t>
            </w:r>
            <w:r w:rsidRPr="00335E26">
              <w:rPr>
                <w:rFonts w:ascii="Times New Roman" w:hAnsi="Times New Roman" w:cs="Times New Roman"/>
                <w:sz w:val="20"/>
                <w:szCs w:val="20"/>
                <w:lang w:val="la-Latn"/>
              </w:rPr>
              <w:t>i</w:t>
            </w:r>
            <w:r w:rsidRPr="00335E26">
              <w:rPr>
                <w:rFonts w:ascii="Times New Roman" w:hAnsi="Times New Roman" w:cs="Times New Roman"/>
                <w:sz w:val="20"/>
                <w:szCs w:val="20"/>
                <w:lang w:val="lv-LV"/>
              </w:rPr>
              <w:t xml:space="preserve"> tieši vai pastarpināti negatīvi ietekmē ūdens kvalitāti </w:t>
            </w:r>
            <w:r w:rsidR="003E0A17">
              <w:rPr>
                <w:rFonts w:ascii="Times New Roman" w:hAnsi="Times New Roman" w:cs="Times New Roman"/>
                <w:sz w:val="20"/>
                <w:szCs w:val="20"/>
                <w:lang w:val="lv-LV"/>
              </w:rPr>
              <w:t>DL</w:t>
            </w:r>
            <w:r w:rsidRPr="00335E26">
              <w:rPr>
                <w:rFonts w:ascii="Times New Roman" w:hAnsi="Times New Roman" w:cs="Times New Roman"/>
                <w:sz w:val="20"/>
                <w:szCs w:val="20"/>
                <w:lang w:val="la-Latn"/>
              </w:rPr>
              <w:t>.</w:t>
            </w:r>
          </w:p>
        </w:tc>
      </w:tr>
      <w:tr w:rsidR="004D3167" w:rsidRPr="00300244" w14:paraId="66FEA96C" w14:textId="77777777" w:rsidTr="004A3A9A">
        <w:trPr>
          <w:trHeight w:val="288"/>
        </w:trPr>
        <w:tc>
          <w:tcPr>
            <w:tcW w:w="2406" w:type="dxa"/>
            <w:shd w:val="clear" w:color="auto" w:fill="auto"/>
          </w:tcPr>
          <w:p w14:paraId="293F19FC" w14:textId="2752D8F2" w:rsidR="004D3167" w:rsidRPr="00CF478A" w:rsidRDefault="004D3167" w:rsidP="004D3167">
            <w:pPr>
              <w:widowControl/>
              <w:autoSpaceDE w:val="0"/>
              <w:autoSpaceDN w:val="0"/>
              <w:adjustRightInd w:val="0"/>
              <w:jc w:val="both"/>
              <w:rPr>
                <w:rFonts w:ascii="Times New Roman" w:hAnsi="Times New Roman" w:cs="Times New Roman"/>
                <w:sz w:val="20"/>
                <w:szCs w:val="20"/>
                <w:lang w:val="lv-LV"/>
              </w:rPr>
            </w:pPr>
            <w:r w:rsidRPr="00CF478A">
              <w:rPr>
                <w:rFonts w:ascii="Times New Roman" w:hAnsi="Times New Roman" w:cs="Times New Roman"/>
                <w:sz w:val="20"/>
                <w:szCs w:val="20"/>
                <w:lang w:val="lv-LV"/>
              </w:rPr>
              <w:t>Iedzīvotāju un atpūtni</w:t>
            </w:r>
            <w:r w:rsidR="00175844">
              <w:rPr>
                <w:rFonts w:ascii="Times New Roman" w:hAnsi="Times New Roman" w:cs="Times New Roman"/>
                <w:sz w:val="20"/>
                <w:szCs w:val="20"/>
                <w:lang w:val="lv-LV"/>
              </w:rPr>
              <w:t>eku darbības un būves, kas rada</w:t>
            </w:r>
            <w:r w:rsidRPr="00CF478A">
              <w:rPr>
                <w:rFonts w:ascii="Times New Roman" w:hAnsi="Times New Roman" w:cs="Times New Roman"/>
                <w:sz w:val="20"/>
                <w:szCs w:val="20"/>
                <w:lang w:val="lv-LV"/>
              </w:rPr>
              <w:t xml:space="preserve"> trokšņa, gaismas, siltuma un cita veida piesārņojumu</w:t>
            </w:r>
          </w:p>
        </w:tc>
        <w:tc>
          <w:tcPr>
            <w:tcW w:w="993" w:type="dxa"/>
            <w:shd w:val="clear" w:color="auto" w:fill="auto"/>
            <w:noWrap/>
          </w:tcPr>
          <w:p w14:paraId="74D4AD4A" w14:textId="77777777" w:rsidR="004D3167" w:rsidRPr="00CF478A" w:rsidRDefault="004D3167" w:rsidP="004D3167">
            <w:pPr>
              <w:jc w:val="center"/>
              <w:rPr>
                <w:rFonts w:ascii="Times New Roman" w:eastAsia="Times New Roman" w:hAnsi="Times New Roman" w:cs="Times New Roman"/>
                <w:color w:val="000000"/>
                <w:sz w:val="20"/>
                <w:szCs w:val="20"/>
                <w:lang w:val="lv-LV" w:eastAsia="lv-LV"/>
              </w:rPr>
            </w:pPr>
            <w:r w:rsidRPr="00CF478A">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1E08DA6F" w14:textId="77777777" w:rsidR="004D3167" w:rsidRPr="00CF478A" w:rsidRDefault="004D3167" w:rsidP="004D3167">
            <w:pPr>
              <w:jc w:val="center"/>
              <w:rPr>
                <w:rFonts w:ascii="Times New Roman" w:hAnsi="Times New Roman" w:cs="Times New Roman"/>
                <w:sz w:val="20"/>
                <w:szCs w:val="20"/>
                <w:lang w:val="lv-LV"/>
              </w:rPr>
            </w:pPr>
            <w:r w:rsidRPr="00CF478A">
              <w:rPr>
                <w:rFonts w:ascii="Times New Roman" w:hAnsi="Times New Roman" w:cs="Times New Roman"/>
                <w:sz w:val="20"/>
                <w:szCs w:val="20"/>
                <w:lang w:val="lv-LV"/>
              </w:rPr>
              <w:t>F24</w:t>
            </w:r>
          </w:p>
        </w:tc>
        <w:tc>
          <w:tcPr>
            <w:tcW w:w="1417" w:type="dxa"/>
            <w:shd w:val="clear" w:color="auto" w:fill="auto"/>
            <w:noWrap/>
          </w:tcPr>
          <w:p w14:paraId="54B09330" w14:textId="77777777" w:rsidR="004D3167" w:rsidRPr="00CF478A" w:rsidRDefault="004D3167" w:rsidP="004D3167">
            <w:pPr>
              <w:jc w:val="center"/>
              <w:rPr>
                <w:rFonts w:ascii="Times New Roman" w:eastAsia="Times New Roman" w:hAnsi="Times New Roman" w:cs="Times New Roman"/>
                <w:color w:val="000000"/>
                <w:sz w:val="20"/>
                <w:szCs w:val="20"/>
                <w:lang w:val="lv-LV" w:eastAsia="lv-LV"/>
              </w:rPr>
            </w:pPr>
            <w:r w:rsidRPr="00CF478A">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150B817D" w14:textId="77777777" w:rsidR="004D3167" w:rsidRPr="00CF478A" w:rsidRDefault="004D3167" w:rsidP="004D3167">
            <w:pPr>
              <w:jc w:val="center"/>
              <w:rPr>
                <w:rFonts w:ascii="Times New Roman" w:eastAsia="Times New Roman" w:hAnsi="Times New Roman" w:cs="Times New Roman"/>
                <w:color w:val="000000"/>
                <w:sz w:val="20"/>
                <w:szCs w:val="20"/>
                <w:lang w:val="lv-LV" w:eastAsia="lv-LV"/>
              </w:rPr>
            </w:pPr>
            <w:r w:rsidRPr="00CF478A">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5736535" w14:textId="77777777" w:rsidR="004D3167" w:rsidRPr="007A7614" w:rsidRDefault="004D3167" w:rsidP="004D3167">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CF478A">
              <w:rPr>
                <w:rFonts w:ascii="Times New Roman" w:hAnsi="Times New Roman" w:cs="Times New Roman"/>
                <w:sz w:val="20"/>
                <w:szCs w:val="20"/>
                <w:lang w:val="lv-LV"/>
              </w:rPr>
              <w:t>Teritoriju izmanto vietējie iedzīvotāji un atpūtnieki.</w:t>
            </w:r>
          </w:p>
        </w:tc>
      </w:tr>
      <w:tr w:rsidR="004D3167" w:rsidRPr="00300244" w14:paraId="3F91F392" w14:textId="77777777" w:rsidTr="004A3A9A">
        <w:trPr>
          <w:trHeight w:val="288"/>
        </w:trPr>
        <w:tc>
          <w:tcPr>
            <w:tcW w:w="10065" w:type="dxa"/>
            <w:gridSpan w:val="6"/>
            <w:shd w:val="clear" w:color="auto" w:fill="A8D08D" w:themeFill="accent6" w:themeFillTint="99"/>
          </w:tcPr>
          <w:p w14:paraId="52B68826" w14:textId="77777777" w:rsidR="004D3167" w:rsidRPr="000021CA" w:rsidRDefault="004D3167" w:rsidP="004D3167">
            <w:pPr>
              <w:widowControl/>
              <w:autoSpaceDE w:val="0"/>
              <w:autoSpaceDN w:val="0"/>
              <w:adjustRightInd w:val="0"/>
              <w:jc w:val="center"/>
              <w:rPr>
                <w:rFonts w:ascii="Times New Roman" w:hAnsi="Times New Roman" w:cs="Times New Roman"/>
                <w:b/>
                <w:sz w:val="20"/>
                <w:szCs w:val="20"/>
                <w:lang w:val="lv-LV"/>
              </w:rPr>
            </w:pPr>
            <w:r w:rsidRPr="000021CA">
              <w:rPr>
                <w:rFonts w:ascii="Times New Roman" w:hAnsi="Times New Roman" w:cs="Times New Roman"/>
                <w:b/>
                <w:sz w:val="20"/>
                <w:szCs w:val="20"/>
                <w:lang w:val="lv-LV"/>
              </w:rPr>
              <w:t>Bioloģisko resursu ieguve un audzēšana (izņemot lauksaimniecību un mežsaimniecību)</w:t>
            </w:r>
          </w:p>
        </w:tc>
      </w:tr>
      <w:tr w:rsidR="004D3167" w:rsidRPr="000007E3" w14:paraId="0F8C47E4" w14:textId="77777777" w:rsidTr="004A3A9A">
        <w:trPr>
          <w:trHeight w:val="288"/>
        </w:trPr>
        <w:tc>
          <w:tcPr>
            <w:tcW w:w="2406" w:type="dxa"/>
            <w:shd w:val="clear" w:color="auto" w:fill="auto"/>
          </w:tcPr>
          <w:p w14:paraId="5D39F2BE"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Makšķerēšana</w:t>
            </w:r>
          </w:p>
        </w:tc>
        <w:tc>
          <w:tcPr>
            <w:tcW w:w="993" w:type="dxa"/>
            <w:shd w:val="clear" w:color="auto" w:fill="auto"/>
            <w:noWrap/>
          </w:tcPr>
          <w:p w14:paraId="13224089"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2412959F" w14:textId="77777777" w:rsidR="004D3167"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G06</w:t>
            </w:r>
          </w:p>
        </w:tc>
        <w:tc>
          <w:tcPr>
            <w:tcW w:w="1417" w:type="dxa"/>
            <w:shd w:val="clear" w:color="auto" w:fill="auto"/>
            <w:noWrap/>
          </w:tcPr>
          <w:p w14:paraId="7802C408"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1D276DDB"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0CAE2348" w14:textId="34344E32"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Ventu, Šķērveli un Lēt</w:t>
            </w:r>
            <w:r w:rsidR="004D6D2D">
              <w:rPr>
                <w:rFonts w:ascii="Times New Roman" w:hAnsi="Times New Roman" w:cs="Times New Roman"/>
                <w:sz w:val="20"/>
                <w:szCs w:val="20"/>
                <w:lang w:val="lv-LV"/>
              </w:rPr>
              <w:t>ī</w:t>
            </w:r>
            <w:r>
              <w:rPr>
                <w:rFonts w:ascii="Times New Roman" w:hAnsi="Times New Roman" w:cs="Times New Roman"/>
                <w:sz w:val="20"/>
                <w:szCs w:val="20"/>
                <w:lang w:val="lv-LV"/>
              </w:rPr>
              <w:t>žu izmanto makšķernieki.</w:t>
            </w:r>
          </w:p>
        </w:tc>
      </w:tr>
      <w:tr w:rsidR="004D3167" w14:paraId="026DF5CF" w14:textId="77777777" w:rsidTr="004A3A9A">
        <w:trPr>
          <w:trHeight w:val="288"/>
        </w:trPr>
        <w:tc>
          <w:tcPr>
            <w:tcW w:w="2406" w:type="dxa"/>
            <w:shd w:val="clear" w:color="auto" w:fill="auto"/>
          </w:tcPr>
          <w:p w14:paraId="13AEBB4A"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Medības</w:t>
            </w:r>
          </w:p>
        </w:tc>
        <w:tc>
          <w:tcPr>
            <w:tcW w:w="993" w:type="dxa"/>
            <w:shd w:val="clear" w:color="auto" w:fill="auto"/>
            <w:noWrap/>
          </w:tcPr>
          <w:p w14:paraId="3153C7F9"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762B56DF" w14:textId="77777777" w:rsidR="004D3167"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G07</w:t>
            </w:r>
          </w:p>
        </w:tc>
        <w:tc>
          <w:tcPr>
            <w:tcW w:w="1417" w:type="dxa"/>
            <w:shd w:val="clear" w:color="auto" w:fill="auto"/>
            <w:noWrap/>
          </w:tcPr>
          <w:p w14:paraId="77B0AAC9"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4F94D1F0"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1B46B3D7"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Teritorija tiek izmantota medībām.</w:t>
            </w:r>
          </w:p>
        </w:tc>
      </w:tr>
      <w:tr w:rsidR="004D3167" w:rsidRPr="000007E3" w14:paraId="30D560AE" w14:textId="77777777" w:rsidTr="004A3A9A">
        <w:trPr>
          <w:trHeight w:val="288"/>
        </w:trPr>
        <w:tc>
          <w:tcPr>
            <w:tcW w:w="2406" w:type="dxa"/>
            <w:shd w:val="clear" w:color="auto" w:fill="auto"/>
          </w:tcPr>
          <w:p w14:paraId="4F7BAA3D"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Maluzvejniecība</w:t>
            </w:r>
          </w:p>
        </w:tc>
        <w:tc>
          <w:tcPr>
            <w:tcW w:w="993" w:type="dxa"/>
            <w:shd w:val="clear" w:color="auto" w:fill="auto"/>
            <w:noWrap/>
          </w:tcPr>
          <w:p w14:paraId="563ECE29"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4277F03B" w14:textId="77777777" w:rsidR="004D3167"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G11</w:t>
            </w:r>
          </w:p>
        </w:tc>
        <w:tc>
          <w:tcPr>
            <w:tcW w:w="1417" w:type="dxa"/>
            <w:shd w:val="clear" w:color="auto" w:fill="auto"/>
            <w:noWrap/>
          </w:tcPr>
          <w:p w14:paraId="0E47F282"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792F2E5A"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22123DB0" w14:textId="55A8A589"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Ventā, Šķērvelī un Lēt</w:t>
            </w:r>
            <w:r w:rsidR="004D6D2D">
              <w:rPr>
                <w:rFonts w:ascii="Times New Roman" w:hAnsi="Times New Roman" w:cs="Times New Roman"/>
                <w:sz w:val="20"/>
                <w:szCs w:val="20"/>
                <w:lang w:val="lv-LV"/>
              </w:rPr>
              <w:t>ī</w:t>
            </w:r>
            <w:r>
              <w:rPr>
                <w:rFonts w:ascii="Times New Roman" w:hAnsi="Times New Roman" w:cs="Times New Roman"/>
                <w:sz w:val="20"/>
                <w:szCs w:val="20"/>
                <w:lang w:val="lv-LV"/>
              </w:rPr>
              <w:t xml:space="preserve">žā sastopamo zivju populācijas </w:t>
            </w:r>
            <w:r>
              <w:rPr>
                <w:rFonts w:ascii="Times New Roman" w:hAnsi="Times New Roman" w:cs="Times New Roman"/>
                <w:sz w:val="20"/>
                <w:szCs w:val="20"/>
                <w:lang w:val="la-Latn"/>
              </w:rPr>
              <w:t xml:space="preserve">var </w:t>
            </w:r>
            <w:r>
              <w:rPr>
                <w:rFonts w:ascii="Times New Roman" w:hAnsi="Times New Roman" w:cs="Times New Roman"/>
                <w:sz w:val="20"/>
                <w:szCs w:val="20"/>
                <w:lang w:val="lv-LV"/>
              </w:rPr>
              <w:t>negatīvi ietekmē</w:t>
            </w:r>
            <w:r>
              <w:rPr>
                <w:rFonts w:ascii="Times New Roman" w:hAnsi="Times New Roman" w:cs="Times New Roman"/>
                <w:sz w:val="20"/>
                <w:szCs w:val="20"/>
                <w:lang w:val="la-Latn"/>
              </w:rPr>
              <w:t>t</w:t>
            </w:r>
            <w:r>
              <w:rPr>
                <w:rFonts w:ascii="Times New Roman" w:hAnsi="Times New Roman" w:cs="Times New Roman"/>
                <w:sz w:val="20"/>
                <w:szCs w:val="20"/>
                <w:lang w:val="lv-LV"/>
              </w:rPr>
              <w:t xml:space="preserve"> maluzvejnieku aktivitātes.</w:t>
            </w:r>
          </w:p>
        </w:tc>
      </w:tr>
      <w:tr w:rsidR="004D3167" w:rsidRPr="000021CA" w14:paraId="3D11712F" w14:textId="77777777" w:rsidTr="004A3A9A">
        <w:trPr>
          <w:trHeight w:val="288"/>
        </w:trPr>
        <w:tc>
          <w:tcPr>
            <w:tcW w:w="10065" w:type="dxa"/>
            <w:gridSpan w:val="6"/>
            <w:shd w:val="clear" w:color="auto" w:fill="A8D08D" w:themeFill="accent6" w:themeFillTint="99"/>
          </w:tcPr>
          <w:p w14:paraId="04EAC197" w14:textId="77777777" w:rsidR="004D3167" w:rsidRPr="000021CA" w:rsidRDefault="004D3167" w:rsidP="004D3167">
            <w:pPr>
              <w:widowControl/>
              <w:autoSpaceDE w:val="0"/>
              <w:autoSpaceDN w:val="0"/>
              <w:adjustRightInd w:val="0"/>
              <w:jc w:val="center"/>
              <w:rPr>
                <w:rFonts w:ascii="Times New Roman" w:hAnsi="Times New Roman" w:cs="Times New Roman"/>
                <w:b/>
                <w:sz w:val="20"/>
                <w:szCs w:val="20"/>
                <w:lang w:val="lv-LV"/>
              </w:rPr>
            </w:pPr>
            <w:r w:rsidRPr="000021CA">
              <w:rPr>
                <w:rFonts w:ascii="Times New Roman" w:hAnsi="Times New Roman" w:cs="Times New Roman"/>
                <w:b/>
                <w:sz w:val="20"/>
                <w:szCs w:val="20"/>
              </w:rPr>
              <w:t>Citzemju un problemātiskās sugas</w:t>
            </w:r>
          </w:p>
        </w:tc>
      </w:tr>
      <w:tr w:rsidR="004D3167" w:rsidRPr="000007E3" w14:paraId="6FB85A88" w14:textId="77777777" w:rsidTr="004A3A9A">
        <w:trPr>
          <w:trHeight w:val="288"/>
        </w:trPr>
        <w:tc>
          <w:tcPr>
            <w:tcW w:w="2406" w:type="dxa"/>
            <w:shd w:val="clear" w:color="auto" w:fill="auto"/>
          </w:tcPr>
          <w:p w14:paraId="612FDBCF" w14:textId="77777777" w:rsidR="004D3167" w:rsidRDefault="004D3167" w:rsidP="004D3167">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Invazīvās citzemju sugas</w:t>
            </w:r>
          </w:p>
        </w:tc>
        <w:tc>
          <w:tcPr>
            <w:tcW w:w="993" w:type="dxa"/>
            <w:shd w:val="clear" w:color="auto" w:fill="auto"/>
            <w:noWrap/>
          </w:tcPr>
          <w:p w14:paraId="041075D6"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068539DC" w14:textId="77777777" w:rsidR="004D3167" w:rsidRDefault="004D3167" w:rsidP="004D3167">
            <w:pPr>
              <w:jc w:val="center"/>
              <w:rPr>
                <w:rFonts w:ascii="Times New Roman" w:hAnsi="Times New Roman" w:cs="Times New Roman"/>
                <w:sz w:val="20"/>
                <w:szCs w:val="20"/>
                <w:lang w:val="lv-LV"/>
              </w:rPr>
            </w:pPr>
            <w:r>
              <w:rPr>
                <w:rFonts w:ascii="Times New Roman" w:hAnsi="Times New Roman" w:cs="Times New Roman"/>
                <w:sz w:val="20"/>
                <w:szCs w:val="20"/>
                <w:lang w:val="lv-LV"/>
              </w:rPr>
              <w:t>I02</w:t>
            </w:r>
          </w:p>
        </w:tc>
        <w:tc>
          <w:tcPr>
            <w:tcW w:w="1417" w:type="dxa"/>
            <w:shd w:val="clear" w:color="auto" w:fill="auto"/>
            <w:noWrap/>
          </w:tcPr>
          <w:p w14:paraId="4009595B" w14:textId="77777777" w:rsidR="004D3167" w:rsidRPr="00883AB5"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41B5C6E2" w14:textId="77777777" w:rsidR="004D3167" w:rsidRDefault="004D3167" w:rsidP="004D3167">
            <w:pPr>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759BA93C" w14:textId="23681F06" w:rsidR="004D3167" w:rsidRPr="00A14374" w:rsidRDefault="004D3167" w:rsidP="003E0A17">
            <w:pPr>
              <w:widowControl/>
              <w:autoSpaceDE w:val="0"/>
              <w:autoSpaceDN w:val="0"/>
              <w:adjustRightInd w:val="0"/>
              <w:jc w:val="both"/>
              <w:rPr>
                <w:rFonts w:ascii="Times New Roman" w:hAnsi="Times New Roman" w:cs="Times New Roman"/>
                <w:iCs/>
                <w:sz w:val="20"/>
                <w:szCs w:val="20"/>
                <w:lang w:val="lv-LV"/>
              </w:rPr>
            </w:pPr>
            <w:r>
              <w:rPr>
                <w:rFonts w:ascii="Times New Roman" w:hAnsi="Times New Roman"/>
                <w:bCs/>
                <w:sz w:val="20"/>
                <w:szCs w:val="20"/>
                <w:lang w:val="lv-LV"/>
              </w:rPr>
              <w:t>DL</w:t>
            </w:r>
            <w:r w:rsidRPr="00A14374">
              <w:rPr>
                <w:rFonts w:ascii="Times New Roman" w:hAnsi="Times New Roman"/>
                <w:bCs/>
                <w:sz w:val="20"/>
                <w:szCs w:val="20"/>
                <w:lang w:val="lv-LV"/>
              </w:rPr>
              <w:t xml:space="preserve"> konstatētas </w:t>
            </w:r>
            <w:r w:rsidRPr="00A14374">
              <w:rPr>
                <w:rFonts w:ascii="Times New Roman" w:hAnsi="Times New Roman"/>
                <w:bCs/>
                <w:sz w:val="20"/>
                <w:szCs w:val="20"/>
                <w:lang w:val="la-Latn"/>
              </w:rPr>
              <w:t>sešas</w:t>
            </w:r>
            <w:r w:rsidRPr="00A14374">
              <w:rPr>
                <w:rFonts w:ascii="Times New Roman" w:hAnsi="Times New Roman"/>
                <w:bCs/>
                <w:sz w:val="20"/>
                <w:szCs w:val="20"/>
                <w:lang w:val="lv-LV"/>
              </w:rPr>
              <w:t xml:space="preserve"> invazīvās sugas </w:t>
            </w:r>
            <w:r w:rsidRPr="00A14374">
              <w:rPr>
                <w:rFonts w:ascii="Times New Roman" w:hAnsi="Times New Roman" w:cs="Times New Roman"/>
                <w:bCs/>
                <w:sz w:val="20"/>
                <w:szCs w:val="20"/>
                <w:lang w:val="lv-LV"/>
              </w:rPr>
              <w:t>–</w:t>
            </w:r>
            <w:r w:rsidRPr="00A14374">
              <w:rPr>
                <w:rFonts w:ascii="Times New Roman" w:hAnsi="Times New Roman"/>
                <w:bCs/>
                <w:sz w:val="20"/>
                <w:szCs w:val="20"/>
                <w:lang w:val="lv-LV"/>
              </w:rPr>
              <w:t xml:space="preserve"> </w:t>
            </w:r>
            <w:r w:rsidRPr="00A14374">
              <w:rPr>
                <w:rFonts w:ascii="Times New Roman" w:hAnsi="Times New Roman" w:cs="Times New Roman"/>
                <w:sz w:val="20"/>
                <w:szCs w:val="20"/>
                <w:lang w:val="lv-LV"/>
              </w:rPr>
              <w:t xml:space="preserve">Sosnovska latvānis </w:t>
            </w:r>
            <w:r w:rsidRPr="00A14374">
              <w:rPr>
                <w:rFonts w:ascii="Times New Roman" w:hAnsi="Times New Roman" w:cs="Times New Roman"/>
                <w:i/>
                <w:sz w:val="20"/>
                <w:szCs w:val="20"/>
                <w:lang w:val="lv-LV"/>
              </w:rPr>
              <w:t>Heracleum sosnowskyi</w:t>
            </w:r>
            <w:r w:rsidR="004D6D2D">
              <w:rPr>
                <w:rFonts w:ascii="Times New Roman" w:hAnsi="Times New Roman" w:cs="Times New Roman"/>
                <w:iCs/>
                <w:sz w:val="20"/>
                <w:szCs w:val="20"/>
                <w:lang w:val="lv-LV"/>
              </w:rPr>
              <w:t>,</w:t>
            </w:r>
            <w:r w:rsidRPr="00A14374">
              <w:rPr>
                <w:rFonts w:ascii="Times New Roman" w:hAnsi="Times New Roman" w:cs="Times New Roman"/>
                <w:color w:val="000000"/>
                <w:sz w:val="20"/>
                <w:szCs w:val="20"/>
                <w:lang w:val="lv-LV"/>
              </w:rPr>
              <w:t xml:space="preserve"> sīkziedu sprigane </w:t>
            </w:r>
            <w:r w:rsidRPr="00A14374">
              <w:rPr>
                <w:rFonts w:ascii="Times New Roman" w:hAnsi="Times New Roman" w:cs="Times New Roman"/>
                <w:i/>
                <w:color w:val="000000"/>
                <w:sz w:val="20"/>
                <w:szCs w:val="20"/>
                <w:lang w:val="lv-LV"/>
              </w:rPr>
              <w:t>Impatiens parviflora</w:t>
            </w:r>
            <w:r w:rsidRPr="00A14374">
              <w:rPr>
                <w:rFonts w:ascii="Times New Roman" w:hAnsi="Times New Roman" w:cs="Times New Roman"/>
                <w:sz w:val="20"/>
                <w:szCs w:val="20"/>
                <w:lang w:val="lv-LV"/>
              </w:rPr>
              <w:t xml:space="preserve">, Kanādas zeltslotiņa </w:t>
            </w:r>
            <w:r w:rsidRPr="00A14374">
              <w:rPr>
                <w:rFonts w:ascii="Times New Roman" w:hAnsi="Times New Roman" w:cs="Times New Roman"/>
                <w:i/>
                <w:sz w:val="20"/>
                <w:szCs w:val="20"/>
                <w:lang w:val="lv-LV"/>
              </w:rPr>
              <w:t xml:space="preserve">Solidago </w:t>
            </w:r>
            <w:r w:rsidRPr="00A14374">
              <w:rPr>
                <w:rFonts w:ascii="Times New Roman" w:hAnsi="Times New Roman" w:cs="Times New Roman"/>
                <w:i/>
                <w:sz w:val="20"/>
                <w:szCs w:val="20"/>
                <w:lang w:val="lv-LV"/>
              </w:rPr>
              <w:lastRenderedPageBreak/>
              <w:t>canadensis</w:t>
            </w:r>
            <w:r w:rsidRPr="00A14374">
              <w:rPr>
                <w:rFonts w:ascii="Times New Roman" w:hAnsi="Times New Roman" w:cs="Times New Roman"/>
                <w:sz w:val="20"/>
                <w:szCs w:val="20"/>
                <w:lang w:val="lv-LV"/>
              </w:rPr>
              <w:t xml:space="preserve">, daudzlapu lupīna </w:t>
            </w:r>
            <w:r w:rsidRPr="00A14374">
              <w:rPr>
                <w:rFonts w:ascii="Times New Roman" w:hAnsi="Times New Roman" w:cs="Times New Roman"/>
                <w:i/>
                <w:sz w:val="20"/>
                <w:szCs w:val="20"/>
                <w:lang w:val="lv-LV"/>
              </w:rPr>
              <w:t>Lupinus polyphyllus</w:t>
            </w:r>
            <w:r w:rsidRPr="00A14374">
              <w:rPr>
                <w:rFonts w:ascii="Times New Roman" w:hAnsi="Times New Roman" w:cs="Times New Roman"/>
                <w:sz w:val="20"/>
                <w:szCs w:val="20"/>
                <w:lang w:val="lv-LV"/>
              </w:rPr>
              <w:t xml:space="preserve">, adatainais dzeloņgurķis </w:t>
            </w:r>
            <w:r w:rsidRPr="00A14374">
              <w:rPr>
                <w:rFonts w:ascii="Times New Roman" w:hAnsi="Times New Roman" w:cs="Times New Roman"/>
                <w:i/>
                <w:sz w:val="20"/>
                <w:szCs w:val="20"/>
                <w:lang w:val="lv-LV"/>
              </w:rPr>
              <w:t>Echinocystis lobata</w:t>
            </w:r>
            <w:r w:rsidRPr="00A14374">
              <w:rPr>
                <w:rFonts w:ascii="Times New Roman" w:hAnsi="Times New Roman" w:cs="Times New Roman"/>
                <w:sz w:val="20"/>
                <w:szCs w:val="20"/>
                <w:lang w:val="lv-LV"/>
              </w:rPr>
              <w:t>, k</w:t>
            </w:r>
            <w:r w:rsidRPr="00A14374">
              <w:rPr>
                <w:rFonts w:ascii="Times New Roman" w:hAnsi="Times New Roman" w:cs="Times New Roman"/>
                <w:sz w:val="20"/>
                <w:szCs w:val="20"/>
                <w:lang w:val="la-Latn"/>
              </w:rPr>
              <w:t xml:space="preserve">ā arī ošlapu kļava </w:t>
            </w:r>
            <w:r w:rsidRPr="00A14374">
              <w:rPr>
                <w:rFonts w:ascii="Times New Roman" w:hAnsi="Times New Roman" w:cs="Times New Roman"/>
                <w:i/>
                <w:sz w:val="20"/>
                <w:szCs w:val="20"/>
                <w:lang w:val="la-Latn"/>
              </w:rPr>
              <w:t>Acer negundo</w:t>
            </w:r>
            <w:r w:rsidRPr="00A14374">
              <w:rPr>
                <w:rFonts w:ascii="Times New Roman" w:hAnsi="Times New Roman" w:cs="Times New Roman"/>
                <w:sz w:val="20"/>
                <w:szCs w:val="20"/>
                <w:lang w:val="la-Latn"/>
              </w:rPr>
              <w:t>.</w:t>
            </w:r>
            <w:r w:rsidR="00822AEA">
              <w:rPr>
                <w:rFonts w:ascii="Times New Roman" w:hAnsi="Times New Roman" w:cs="Times New Roman"/>
                <w:sz w:val="20"/>
                <w:szCs w:val="20"/>
                <w:lang w:val="la-Latn"/>
              </w:rPr>
              <w:t xml:space="preserve"> </w:t>
            </w:r>
            <w:r w:rsidR="003E0A17" w:rsidRPr="003E0A17">
              <w:rPr>
                <w:rFonts w:ascii="Times New Roman" w:hAnsi="Times New Roman" w:cs="Times New Roman"/>
                <w:sz w:val="20"/>
                <w:szCs w:val="20"/>
                <w:lang w:val="la-Latn"/>
              </w:rPr>
              <w:t>DL</w:t>
            </w:r>
            <w:r w:rsidR="00822AEA">
              <w:rPr>
                <w:rFonts w:ascii="Times New Roman" w:hAnsi="Times New Roman" w:cs="Times New Roman"/>
                <w:sz w:val="20"/>
                <w:szCs w:val="20"/>
                <w:lang w:val="la-Latn"/>
              </w:rPr>
              <w:t xml:space="preserve"> teritorijā ietilpstošajā Ventas ielejas daļā ir paaugstināts risks invazīvo sugu izplatībai, jo Venta kalpo kā invazīvo sugu izplatības koridors. </w:t>
            </w:r>
          </w:p>
        </w:tc>
      </w:tr>
      <w:tr w:rsidR="004D3167" w:rsidRPr="00FD5DF7" w14:paraId="5EA24A0B" w14:textId="77777777" w:rsidTr="004A3A9A">
        <w:trPr>
          <w:trHeight w:val="288"/>
        </w:trPr>
        <w:tc>
          <w:tcPr>
            <w:tcW w:w="10065" w:type="dxa"/>
            <w:gridSpan w:val="6"/>
            <w:shd w:val="clear" w:color="auto" w:fill="A8D08D" w:themeFill="accent6" w:themeFillTint="99"/>
          </w:tcPr>
          <w:p w14:paraId="0E75F770" w14:textId="2F0607A3" w:rsidR="004D3167" w:rsidRPr="000B5218" w:rsidRDefault="004D3167" w:rsidP="004D3167">
            <w:pPr>
              <w:widowControl/>
              <w:autoSpaceDE w:val="0"/>
              <w:autoSpaceDN w:val="0"/>
              <w:adjustRightInd w:val="0"/>
              <w:jc w:val="center"/>
              <w:rPr>
                <w:rFonts w:ascii="Times New Roman" w:hAnsi="Times New Roman"/>
                <w:b/>
                <w:bCs/>
                <w:sz w:val="20"/>
                <w:szCs w:val="20"/>
                <w:lang w:val="lv-LV"/>
              </w:rPr>
            </w:pPr>
            <w:r>
              <w:rPr>
                <w:rFonts w:ascii="Times New Roman" w:hAnsi="Times New Roman"/>
                <w:b/>
                <w:bCs/>
                <w:sz w:val="20"/>
                <w:szCs w:val="20"/>
                <w:lang w:val="lv-LV"/>
              </w:rPr>
              <w:lastRenderedPageBreak/>
              <w:t>Dabiski procesi</w:t>
            </w:r>
          </w:p>
        </w:tc>
      </w:tr>
      <w:tr w:rsidR="004D3167" w:rsidRPr="008478A9" w14:paraId="5EB2E279" w14:textId="77777777" w:rsidTr="004A3A9A">
        <w:trPr>
          <w:trHeight w:val="288"/>
        </w:trPr>
        <w:tc>
          <w:tcPr>
            <w:tcW w:w="2406" w:type="dxa"/>
            <w:shd w:val="clear" w:color="auto" w:fill="auto"/>
          </w:tcPr>
          <w:p w14:paraId="12FF7758" w14:textId="5AEEFA5A" w:rsidR="004D3167" w:rsidRPr="00A14374" w:rsidRDefault="004D3167" w:rsidP="004D3167">
            <w:pPr>
              <w:widowControl/>
              <w:autoSpaceDE w:val="0"/>
              <w:autoSpaceDN w:val="0"/>
              <w:adjustRightInd w:val="0"/>
              <w:jc w:val="both"/>
              <w:rPr>
                <w:rFonts w:ascii="Times New Roman" w:hAnsi="Times New Roman" w:cs="Times New Roman"/>
                <w:sz w:val="20"/>
                <w:szCs w:val="20"/>
                <w:lang w:val="la-Latn"/>
              </w:rPr>
            </w:pPr>
            <w:r w:rsidRPr="00A14374">
              <w:rPr>
                <w:rFonts w:ascii="Times New Roman" w:hAnsi="Times New Roman" w:cs="Times New Roman"/>
                <w:sz w:val="20"/>
                <w:szCs w:val="20"/>
                <w:lang w:val="lv-LV"/>
              </w:rPr>
              <w:t>Dabiskā sukcesija, kas izmaina sugu sastāvu (izņemot tiešas izmaiņas lauksaimniecības vai mežsaimniecības praksē)</w:t>
            </w:r>
            <w:r>
              <w:rPr>
                <w:rFonts w:ascii="Times New Roman" w:hAnsi="Times New Roman" w:cs="Times New Roman"/>
                <w:sz w:val="20"/>
                <w:szCs w:val="20"/>
                <w:lang w:val="la-Latn"/>
              </w:rPr>
              <w:t>.</w:t>
            </w:r>
          </w:p>
        </w:tc>
        <w:tc>
          <w:tcPr>
            <w:tcW w:w="993" w:type="dxa"/>
            <w:shd w:val="clear" w:color="auto" w:fill="auto"/>
            <w:noWrap/>
          </w:tcPr>
          <w:p w14:paraId="6D921B4C" w14:textId="0E7283D5" w:rsidR="004D3167" w:rsidRPr="00A14374" w:rsidRDefault="004D3167" w:rsidP="004D3167">
            <w:pPr>
              <w:jc w:val="center"/>
              <w:rPr>
                <w:rFonts w:ascii="Times New Roman" w:eastAsia="Times New Roman" w:hAnsi="Times New Roman" w:cs="Times New Roman"/>
                <w:color w:val="000000"/>
                <w:sz w:val="20"/>
                <w:szCs w:val="20"/>
                <w:lang w:val="la-Latn" w:eastAsia="lv-LV"/>
              </w:rPr>
            </w:pPr>
            <w:r w:rsidRPr="00A14374">
              <w:rPr>
                <w:rFonts w:ascii="Times New Roman" w:eastAsia="Times New Roman" w:hAnsi="Times New Roman" w:cs="Times New Roman"/>
                <w:color w:val="000000"/>
                <w:sz w:val="20"/>
                <w:szCs w:val="20"/>
                <w:lang w:val="lv-LV" w:eastAsia="lv-LV"/>
              </w:rPr>
              <w:t>N/</w:t>
            </w:r>
            <w:r w:rsidRPr="00A14374">
              <w:rPr>
                <w:rFonts w:ascii="Times New Roman" w:eastAsia="Times New Roman" w:hAnsi="Times New Roman" w:cs="Times New Roman"/>
                <w:color w:val="000000"/>
                <w:sz w:val="20"/>
                <w:szCs w:val="20"/>
                <w:lang w:val="la-Latn" w:eastAsia="lv-LV"/>
              </w:rPr>
              <w:t>L</w:t>
            </w:r>
          </w:p>
        </w:tc>
        <w:tc>
          <w:tcPr>
            <w:tcW w:w="993" w:type="dxa"/>
            <w:shd w:val="clear" w:color="auto" w:fill="auto"/>
            <w:noWrap/>
          </w:tcPr>
          <w:p w14:paraId="192E1285" w14:textId="19348272" w:rsidR="004D3167" w:rsidRPr="00A14374" w:rsidRDefault="004D3167" w:rsidP="004D3167">
            <w:pPr>
              <w:jc w:val="center"/>
              <w:rPr>
                <w:rFonts w:ascii="Times New Roman" w:hAnsi="Times New Roman" w:cs="Times New Roman"/>
                <w:sz w:val="20"/>
                <w:szCs w:val="20"/>
                <w:lang w:val="lv-LV"/>
              </w:rPr>
            </w:pPr>
            <w:r w:rsidRPr="00A14374">
              <w:rPr>
                <w:rFonts w:ascii="Times New Roman" w:hAnsi="Times New Roman" w:cs="Times New Roman"/>
                <w:sz w:val="20"/>
                <w:szCs w:val="20"/>
                <w:lang w:val="lv-LV"/>
              </w:rPr>
              <w:t>L02</w:t>
            </w:r>
          </w:p>
        </w:tc>
        <w:tc>
          <w:tcPr>
            <w:tcW w:w="1417" w:type="dxa"/>
            <w:shd w:val="clear" w:color="auto" w:fill="auto"/>
            <w:noWrap/>
          </w:tcPr>
          <w:p w14:paraId="17893EFA" w14:textId="77777777" w:rsidR="004D3167" w:rsidRPr="00A14374" w:rsidRDefault="004D3167" w:rsidP="004D3167">
            <w:pPr>
              <w:jc w:val="center"/>
              <w:rPr>
                <w:rFonts w:ascii="Times New Roman" w:eastAsia="Times New Roman" w:hAnsi="Times New Roman" w:cs="Times New Roman"/>
                <w:color w:val="000000"/>
                <w:sz w:val="20"/>
                <w:szCs w:val="20"/>
                <w:lang w:val="lv-LV" w:eastAsia="lv-LV"/>
              </w:rPr>
            </w:pPr>
            <w:r w:rsidRPr="00A14374">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0741BB50" w14:textId="77777777" w:rsidR="004D3167" w:rsidRPr="00A14374" w:rsidRDefault="004D3167" w:rsidP="004D3167">
            <w:pPr>
              <w:jc w:val="center"/>
              <w:rPr>
                <w:rFonts w:ascii="Times New Roman" w:eastAsia="Times New Roman" w:hAnsi="Times New Roman" w:cs="Times New Roman"/>
                <w:color w:val="000000"/>
                <w:sz w:val="20"/>
                <w:szCs w:val="20"/>
                <w:lang w:val="lv-LV" w:eastAsia="lv-LV"/>
              </w:rPr>
            </w:pPr>
            <w:r w:rsidRPr="00A14374">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FBBB244" w14:textId="03540996" w:rsidR="004D3167" w:rsidRPr="00A14374" w:rsidRDefault="004D3167" w:rsidP="004D3167">
            <w:pPr>
              <w:widowControl/>
              <w:autoSpaceDE w:val="0"/>
              <w:autoSpaceDN w:val="0"/>
              <w:adjustRightInd w:val="0"/>
              <w:jc w:val="both"/>
              <w:rPr>
                <w:rFonts w:ascii="Times New Roman" w:hAnsi="Times New Roman" w:cs="Times New Roman"/>
                <w:bCs/>
                <w:sz w:val="20"/>
                <w:szCs w:val="20"/>
                <w:lang w:val="lv-LV"/>
              </w:rPr>
            </w:pPr>
            <w:r w:rsidRPr="00A14374">
              <w:rPr>
                <w:rFonts w:ascii="Times New Roman" w:hAnsi="Times New Roman" w:cs="Times New Roman"/>
                <w:bCs/>
                <w:sz w:val="20"/>
                <w:szCs w:val="20"/>
                <w:lang w:val="la-Latn"/>
              </w:rPr>
              <w:t>D</w:t>
            </w:r>
            <w:r w:rsidRPr="00A14374">
              <w:rPr>
                <w:rFonts w:ascii="Times New Roman" w:hAnsi="Times New Roman" w:cs="Times New Roman"/>
                <w:bCs/>
                <w:sz w:val="20"/>
                <w:szCs w:val="20"/>
                <w:lang w:val="lv-LV"/>
              </w:rPr>
              <w:t>abisk</w:t>
            </w:r>
            <w:r w:rsidRPr="00A14374">
              <w:rPr>
                <w:rFonts w:ascii="Times New Roman" w:hAnsi="Times New Roman" w:cs="Times New Roman"/>
                <w:bCs/>
                <w:sz w:val="20"/>
                <w:szCs w:val="20"/>
                <w:lang w:val="la-Latn"/>
              </w:rPr>
              <w:t>ās</w:t>
            </w:r>
            <w:r w:rsidRPr="00A14374">
              <w:rPr>
                <w:rFonts w:ascii="Times New Roman" w:hAnsi="Times New Roman" w:cs="Times New Roman"/>
                <w:bCs/>
                <w:sz w:val="20"/>
                <w:szCs w:val="20"/>
                <w:lang w:val="lv-LV"/>
              </w:rPr>
              <w:t xml:space="preserve"> sukcesij</w:t>
            </w:r>
            <w:r w:rsidRPr="00A14374">
              <w:rPr>
                <w:rFonts w:ascii="Times New Roman" w:hAnsi="Times New Roman" w:cs="Times New Roman"/>
                <w:bCs/>
                <w:sz w:val="20"/>
                <w:szCs w:val="20"/>
                <w:lang w:val="la-Latn"/>
              </w:rPr>
              <w:t>as procesi</w:t>
            </w:r>
            <w:r w:rsidRPr="00A14374">
              <w:rPr>
                <w:rFonts w:ascii="Times New Roman" w:hAnsi="Times New Roman" w:cs="Times New Roman"/>
                <w:bCs/>
                <w:sz w:val="20"/>
                <w:szCs w:val="20"/>
                <w:lang w:val="lv-LV"/>
              </w:rPr>
              <w:t>.</w:t>
            </w:r>
          </w:p>
        </w:tc>
      </w:tr>
      <w:tr w:rsidR="004D3167" w:rsidRPr="008478A9" w14:paraId="7CF4E923" w14:textId="77777777" w:rsidTr="004A3A9A">
        <w:trPr>
          <w:trHeight w:val="288"/>
        </w:trPr>
        <w:tc>
          <w:tcPr>
            <w:tcW w:w="2406" w:type="dxa"/>
            <w:shd w:val="clear" w:color="auto" w:fill="auto"/>
          </w:tcPr>
          <w:p w14:paraId="62D5EF52" w14:textId="1D072863" w:rsidR="004D3167" w:rsidRPr="00A14374" w:rsidRDefault="004D3167" w:rsidP="004D3167">
            <w:pPr>
              <w:widowControl/>
              <w:autoSpaceDE w:val="0"/>
              <w:autoSpaceDN w:val="0"/>
              <w:adjustRightInd w:val="0"/>
              <w:jc w:val="both"/>
              <w:rPr>
                <w:rFonts w:ascii="Times New Roman" w:hAnsi="Times New Roman" w:cs="Times New Roman"/>
                <w:sz w:val="20"/>
                <w:szCs w:val="20"/>
                <w:lang w:val="la-Latn"/>
              </w:rPr>
            </w:pPr>
            <w:r w:rsidRPr="00A14374">
              <w:rPr>
                <w:rFonts w:ascii="Times New Roman" w:hAnsi="Times New Roman" w:cs="Times New Roman"/>
                <w:sz w:val="20"/>
                <w:szCs w:val="20"/>
                <w:lang w:val="lv-LV"/>
              </w:rPr>
              <w:t>Dabiskie eitrofikācijas vai paskābināšanās procesi</w:t>
            </w:r>
            <w:r>
              <w:rPr>
                <w:rFonts w:ascii="Times New Roman" w:hAnsi="Times New Roman" w:cs="Times New Roman"/>
                <w:sz w:val="20"/>
                <w:szCs w:val="20"/>
                <w:lang w:val="la-Latn"/>
              </w:rPr>
              <w:t>.</w:t>
            </w:r>
          </w:p>
        </w:tc>
        <w:tc>
          <w:tcPr>
            <w:tcW w:w="993" w:type="dxa"/>
            <w:shd w:val="clear" w:color="auto" w:fill="auto"/>
            <w:noWrap/>
          </w:tcPr>
          <w:p w14:paraId="444B0B62" w14:textId="01D9A5C0" w:rsidR="004D3167" w:rsidRPr="00A14374" w:rsidRDefault="004D3167" w:rsidP="004D3167">
            <w:pPr>
              <w:jc w:val="center"/>
              <w:rPr>
                <w:rFonts w:ascii="Times New Roman" w:eastAsia="Times New Roman" w:hAnsi="Times New Roman" w:cs="Times New Roman"/>
                <w:color w:val="000000"/>
                <w:sz w:val="20"/>
                <w:szCs w:val="20"/>
                <w:lang w:val="lv-LV" w:eastAsia="lv-LV"/>
              </w:rPr>
            </w:pPr>
            <w:r w:rsidRPr="00A14374">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0E008C57" w14:textId="2ACFBF42" w:rsidR="004D3167" w:rsidRPr="00A14374" w:rsidRDefault="004D3167" w:rsidP="004D3167">
            <w:pPr>
              <w:jc w:val="center"/>
              <w:rPr>
                <w:rFonts w:ascii="Times New Roman" w:hAnsi="Times New Roman" w:cs="Times New Roman"/>
                <w:sz w:val="20"/>
                <w:szCs w:val="20"/>
                <w:lang w:val="lv-LV"/>
              </w:rPr>
            </w:pPr>
            <w:r w:rsidRPr="00A14374">
              <w:rPr>
                <w:rFonts w:ascii="Times New Roman" w:hAnsi="Times New Roman" w:cs="Times New Roman"/>
                <w:sz w:val="20"/>
                <w:szCs w:val="20"/>
                <w:lang w:val="lv-LV"/>
              </w:rPr>
              <w:t>L04</w:t>
            </w:r>
          </w:p>
        </w:tc>
        <w:tc>
          <w:tcPr>
            <w:tcW w:w="1417" w:type="dxa"/>
            <w:shd w:val="clear" w:color="auto" w:fill="auto"/>
            <w:noWrap/>
          </w:tcPr>
          <w:p w14:paraId="4614A1FF" w14:textId="78E99FD4" w:rsidR="004D3167" w:rsidRPr="00A14374" w:rsidRDefault="004D3167" w:rsidP="004D3167">
            <w:pPr>
              <w:jc w:val="center"/>
              <w:rPr>
                <w:rFonts w:ascii="Times New Roman" w:eastAsia="Times New Roman" w:hAnsi="Times New Roman" w:cs="Times New Roman"/>
                <w:color w:val="000000"/>
                <w:sz w:val="20"/>
                <w:szCs w:val="20"/>
                <w:lang w:val="lv-LV" w:eastAsia="lv-LV"/>
              </w:rPr>
            </w:pPr>
            <w:r w:rsidRPr="00A14374">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0979CEA" w14:textId="35A5817A" w:rsidR="004D3167" w:rsidRPr="00A14374" w:rsidRDefault="004D3167" w:rsidP="004D3167">
            <w:pPr>
              <w:jc w:val="center"/>
              <w:rPr>
                <w:rFonts w:ascii="Times New Roman" w:eastAsia="Times New Roman" w:hAnsi="Times New Roman" w:cs="Times New Roman"/>
                <w:color w:val="000000"/>
                <w:sz w:val="20"/>
                <w:szCs w:val="20"/>
                <w:lang w:val="lv-LV" w:eastAsia="lv-LV"/>
              </w:rPr>
            </w:pPr>
            <w:r w:rsidRPr="00A14374">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36B7859" w14:textId="09E064D2" w:rsidR="004D3167" w:rsidRPr="00A14374" w:rsidRDefault="004D3167" w:rsidP="004D3167">
            <w:pPr>
              <w:widowControl/>
              <w:autoSpaceDE w:val="0"/>
              <w:autoSpaceDN w:val="0"/>
              <w:adjustRightInd w:val="0"/>
              <w:jc w:val="both"/>
              <w:rPr>
                <w:rFonts w:ascii="Times New Roman" w:hAnsi="Times New Roman" w:cs="Times New Roman"/>
                <w:bCs/>
                <w:sz w:val="20"/>
                <w:szCs w:val="20"/>
                <w:lang w:val="la-Latn"/>
              </w:rPr>
            </w:pPr>
            <w:r w:rsidRPr="00A14374">
              <w:rPr>
                <w:rFonts w:ascii="Times New Roman" w:hAnsi="Times New Roman" w:cs="Times New Roman"/>
                <w:bCs/>
                <w:sz w:val="20"/>
                <w:szCs w:val="20"/>
                <w:lang w:val="la-Latn"/>
              </w:rPr>
              <w:t>D</w:t>
            </w:r>
            <w:r w:rsidRPr="00A14374">
              <w:rPr>
                <w:rFonts w:ascii="Times New Roman" w:hAnsi="Times New Roman" w:cs="Times New Roman"/>
                <w:bCs/>
                <w:sz w:val="20"/>
                <w:szCs w:val="20"/>
                <w:lang w:val="lv-LV"/>
              </w:rPr>
              <w:t>abisk</w:t>
            </w:r>
            <w:r w:rsidRPr="00A14374">
              <w:rPr>
                <w:rFonts w:ascii="Times New Roman" w:hAnsi="Times New Roman" w:cs="Times New Roman"/>
                <w:bCs/>
                <w:sz w:val="20"/>
                <w:szCs w:val="20"/>
                <w:lang w:val="la-Latn"/>
              </w:rPr>
              <w:t>ie</w:t>
            </w:r>
            <w:r w:rsidRPr="00A14374">
              <w:rPr>
                <w:rFonts w:ascii="Times New Roman" w:hAnsi="Times New Roman" w:cs="Times New Roman"/>
                <w:bCs/>
                <w:sz w:val="20"/>
                <w:szCs w:val="20"/>
                <w:lang w:val="lv-LV"/>
              </w:rPr>
              <w:t xml:space="preserve"> eitrofikācijas proces</w:t>
            </w:r>
            <w:r w:rsidRPr="00A14374">
              <w:rPr>
                <w:rFonts w:ascii="Times New Roman" w:hAnsi="Times New Roman" w:cs="Times New Roman"/>
                <w:bCs/>
                <w:sz w:val="20"/>
                <w:szCs w:val="20"/>
                <w:lang w:val="la-Latn"/>
              </w:rPr>
              <w:t>i.</w:t>
            </w:r>
          </w:p>
        </w:tc>
      </w:tr>
    </w:tbl>
    <w:p w14:paraId="0FA71AE5" w14:textId="0412B0F9" w:rsidR="008B2939" w:rsidRPr="00DE07E1" w:rsidRDefault="008B2939" w:rsidP="008B2939">
      <w:pPr>
        <w:jc w:val="both"/>
        <w:rPr>
          <w:rFonts w:ascii="Times New Roman" w:eastAsia="Times New Roman" w:hAnsi="Times New Roman" w:cs="Times New Roman"/>
          <w:sz w:val="16"/>
          <w:szCs w:val="16"/>
          <w:lang w:val="lv-LV" w:eastAsia="lv-LV"/>
        </w:rPr>
      </w:pPr>
      <w:r w:rsidRPr="00AE4236">
        <w:rPr>
          <w:rFonts w:ascii="Times New Roman" w:hAnsi="Times New Roman" w:cs="Times New Roman"/>
          <w:b/>
          <w:sz w:val="16"/>
          <w:szCs w:val="16"/>
          <w:lang w:val="lv-LV"/>
        </w:rPr>
        <w:t xml:space="preserve">Paskaidrojumi: </w:t>
      </w:r>
      <w:r w:rsidRPr="00AE4236">
        <w:rPr>
          <w:rFonts w:ascii="Times New Roman" w:eastAsia="Times New Roman" w:hAnsi="Times New Roman" w:cs="Times New Roman"/>
          <w:b/>
          <w:i/>
          <w:sz w:val="16"/>
          <w:szCs w:val="16"/>
          <w:lang w:val="lv-LV" w:eastAsia="lv-LV"/>
        </w:rPr>
        <w:t>Ietekmes veids</w:t>
      </w:r>
      <w:r w:rsidRPr="00AE4236">
        <w:rPr>
          <w:rFonts w:ascii="Times New Roman" w:eastAsia="Times New Roman" w:hAnsi="Times New Roman" w:cs="Times New Roman"/>
          <w:b/>
          <w:sz w:val="16"/>
          <w:szCs w:val="16"/>
          <w:lang w:val="lv-LV" w:eastAsia="lv-LV"/>
        </w:rPr>
        <w:t>:</w:t>
      </w:r>
      <w:r w:rsidRPr="00AE4236">
        <w:rPr>
          <w:rFonts w:ascii="Times New Roman" w:eastAsia="Times New Roman" w:hAnsi="Times New Roman" w:cs="Times New Roman"/>
          <w:sz w:val="16"/>
          <w:szCs w:val="16"/>
          <w:lang w:val="lv-LV" w:eastAsia="lv-LV"/>
        </w:rPr>
        <w:t xml:space="preserve"> </w:t>
      </w:r>
      <w:r w:rsidRPr="00AE4236">
        <w:rPr>
          <w:rFonts w:ascii="Times New Roman" w:eastAsia="Times New Roman" w:hAnsi="Times New Roman" w:cs="Times New Roman"/>
          <w:b/>
          <w:sz w:val="16"/>
          <w:szCs w:val="16"/>
          <w:lang w:val="lv-LV" w:eastAsia="lv-LV"/>
        </w:rPr>
        <w:t>N</w:t>
      </w:r>
      <w:r w:rsidRPr="00AE4236">
        <w:rPr>
          <w:rFonts w:ascii="Times New Roman" w:eastAsia="Times New Roman" w:hAnsi="Times New Roman" w:cs="Times New Roman"/>
          <w:sz w:val="16"/>
          <w:szCs w:val="16"/>
          <w:lang w:val="lv-LV" w:eastAsia="lv-LV"/>
        </w:rPr>
        <w:t xml:space="preserve"> – negatīva; </w:t>
      </w:r>
      <w:r w:rsidRPr="00AE4236">
        <w:rPr>
          <w:rFonts w:ascii="Times New Roman" w:eastAsia="Times New Roman" w:hAnsi="Times New Roman" w:cs="Times New Roman"/>
          <w:b/>
          <w:sz w:val="16"/>
          <w:szCs w:val="16"/>
          <w:lang w:val="lv-LV" w:eastAsia="lv-LV"/>
        </w:rPr>
        <w:t>P</w:t>
      </w:r>
      <w:r w:rsidRPr="00AE4236">
        <w:rPr>
          <w:rFonts w:ascii="Times New Roman" w:eastAsia="Times New Roman" w:hAnsi="Times New Roman" w:cs="Times New Roman"/>
          <w:sz w:val="16"/>
          <w:szCs w:val="16"/>
          <w:lang w:val="lv-LV" w:eastAsia="lv-LV"/>
        </w:rPr>
        <w:t xml:space="preserve"> – pozitīva. </w:t>
      </w:r>
      <w:r w:rsidRPr="00AE4236">
        <w:rPr>
          <w:rFonts w:ascii="Times New Roman" w:eastAsia="Times New Roman" w:hAnsi="Times New Roman" w:cs="Times New Roman"/>
          <w:b/>
          <w:bCs/>
          <w:i/>
          <w:sz w:val="16"/>
          <w:szCs w:val="16"/>
          <w:lang w:val="lv-LV" w:eastAsia="lv-LV"/>
        </w:rPr>
        <w:t>Ietekmes pakāpe</w:t>
      </w:r>
      <w:r w:rsidRPr="00AE4236">
        <w:rPr>
          <w:rFonts w:ascii="Times New Roman" w:eastAsia="Times New Roman" w:hAnsi="Times New Roman" w:cs="Times New Roman"/>
          <w:b/>
          <w:bCs/>
          <w:sz w:val="16"/>
          <w:szCs w:val="16"/>
          <w:lang w:val="lv-LV" w:eastAsia="lv-LV"/>
        </w:rPr>
        <w:t>:</w:t>
      </w:r>
      <w:r w:rsidRPr="00AE4236">
        <w:rPr>
          <w:rFonts w:ascii="Times New Roman" w:eastAsia="Times New Roman" w:hAnsi="Times New Roman" w:cs="Times New Roman"/>
          <w:sz w:val="16"/>
          <w:szCs w:val="16"/>
          <w:lang w:val="lv-LV" w:eastAsia="lv-LV"/>
        </w:rPr>
        <w:t xml:space="preserve"> </w:t>
      </w:r>
      <w:r w:rsidRPr="00AE4236">
        <w:rPr>
          <w:rFonts w:ascii="Times New Roman" w:hAnsi="Times New Roman" w:cs="Times New Roman"/>
          <w:b/>
          <w:sz w:val="16"/>
          <w:szCs w:val="16"/>
          <w:lang w:val="lv-LV"/>
        </w:rPr>
        <w:t>H</w:t>
      </w:r>
      <w:r w:rsidRPr="00AE4236">
        <w:rPr>
          <w:rFonts w:ascii="Times New Roman" w:hAnsi="Times New Roman" w:cs="Times New Roman"/>
          <w:sz w:val="16"/>
          <w:szCs w:val="16"/>
          <w:lang w:val="lv-LV"/>
        </w:rPr>
        <w:t xml:space="preserve"> – liela nozīme/ietekme (liela tieša vai tūlītēja ietekme un/vai iedarbība, kas skar plašus apgabalus); </w:t>
      </w:r>
      <w:r w:rsidRPr="00AE4236">
        <w:rPr>
          <w:rFonts w:ascii="Times New Roman" w:hAnsi="Times New Roman" w:cs="Times New Roman"/>
          <w:b/>
          <w:sz w:val="16"/>
          <w:szCs w:val="16"/>
          <w:lang w:val="lv-LV"/>
        </w:rPr>
        <w:t>M</w:t>
      </w:r>
      <w:r w:rsidRPr="00AE4236">
        <w:rPr>
          <w:rFonts w:ascii="Times New Roman" w:hAnsi="Times New Roman" w:cs="Times New Roman"/>
          <w:sz w:val="16"/>
          <w:szCs w:val="16"/>
          <w:lang w:val="lv-LV"/>
        </w:rPr>
        <w:t xml:space="preserve"> – vidēja nozīme/ietekme (vidēja tieša vai tūlītēja iedarbība, galvenokārt netieša ietekme un/vai iedarbība, kas skar ierobežotu apgabalu/tikai reģionāli); </w:t>
      </w:r>
      <w:r w:rsidRPr="00AE4236">
        <w:rPr>
          <w:rFonts w:ascii="Times New Roman" w:hAnsi="Times New Roman" w:cs="Times New Roman"/>
          <w:b/>
          <w:sz w:val="16"/>
          <w:szCs w:val="16"/>
          <w:lang w:val="lv-LV"/>
        </w:rPr>
        <w:t>L</w:t>
      </w:r>
      <w:r w:rsidRPr="00AE4236">
        <w:rPr>
          <w:rFonts w:ascii="Times New Roman" w:hAnsi="Times New Roman" w:cs="Times New Roman"/>
          <w:sz w:val="16"/>
          <w:szCs w:val="16"/>
          <w:lang w:val="lv-LV"/>
        </w:rPr>
        <w:t xml:space="preserve"> – maza nozīme/ietekme (neliela tieša vai tūlītēja iedarbība, netieša ietekme un/vai iedarbība, kas skar nelielu apgabala daļu/tikai lokāli). </w:t>
      </w:r>
      <w:r w:rsidRPr="00AE4236">
        <w:rPr>
          <w:rFonts w:ascii="Times New Roman" w:eastAsia="Times New Roman" w:hAnsi="Times New Roman" w:cs="Times New Roman"/>
          <w:b/>
          <w:i/>
          <w:sz w:val="16"/>
          <w:szCs w:val="16"/>
          <w:lang w:val="lv-LV" w:eastAsia="lv-LV"/>
        </w:rPr>
        <w:t>Ietekmes kods</w:t>
      </w:r>
      <w:r w:rsidRPr="00AE4236">
        <w:rPr>
          <w:rFonts w:ascii="Times New Roman" w:eastAsia="Times New Roman" w:hAnsi="Times New Roman" w:cs="Times New Roman"/>
          <w:b/>
          <w:sz w:val="16"/>
          <w:szCs w:val="16"/>
          <w:lang w:val="lv-LV" w:eastAsia="lv-LV"/>
        </w:rPr>
        <w:t>:</w:t>
      </w:r>
      <w:r w:rsidRPr="00AE4236">
        <w:rPr>
          <w:rFonts w:ascii="Times New Roman" w:eastAsia="Times New Roman" w:hAnsi="Times New Roman" w:cs="Times New Roman"/>
          <w:sz w:val="16"/>
          <w:szCs w:val="16"/>
          <w:lang w:val="lv-LV" w:eastAsia="lv-LV"/>
        </w:rPr>
        <w:t xml:space="preserve"> atbilstoši </w:t>
      </w:r>
      <w:r w:rsidR="00C02D65">
        <w:rPr>
          <w:rFonts w:ascii="Times New Roman" w:eastAsia="Times New Roman" w:hAnsi="Times New Roman" w:cs="Times New Roman"/>
          <w:sz w:val="16"/>
          <w:szCs w:val="16"/>
          <w:lang w:val="lv-LV" w:eastAsia="lv-LV"/>
        </w:rPr>
        <w:t xml:space="preserve">Eiropas Vides aģentūras </w:t>
      </w:r>
      <w:r w:rsidRPr="00AE4236">
        <w:rPr>
          <w:rFonts w:ascii="Times New Roman" w:eastAsia="Times New Roman" w:hAnsi="Times New Roman" w:cs="Times New Roman"/>
          <w:sz w:val="16"/>
          <w:szCs w:val="16"/>
          <w:lang w:val="lv-LV" w:eastAsia="lv-LV"/>
        </w:rPr>
        <w:t>izziņu portālā</w:t>
      </w:r>
      <w:r w:rsidR="00C02D65">
        <w:rPr>
          <w:rFonts w:ascii="Times New Roman" w:eastAsia="Times New Roman" w:hAnsi="Times New Roman" w:cs="Times New Roman"/>
          <w:sz w:val="16"/>
          <w:szCs w:val="16"/>
          <w:lang w:val="lv-LV" w:eastAsia="lv-LV"/>
        </w:rPr>
        <w:t xml:space="preserve"> EIONET</w:t>
      </w:r>
      <w:r w:rsidR="00C02D65">
        <w:rPr>
          <w:rStyle w:val="FootnoteReference"/>
          <w:rFonts w:ascii="Times New Roman" w:eastAsia="Times New Roman" w:hAnsi="Times New Roman" w:cs="Times New Roman"/>
          <w:sz w:val="16"/>
          <w:szCs w:val="16"/>
          <w:lang w:val="lv-LV" w:eastAsia="lv-LV"/>
        </w:rPr>
        <w:footnoteReference w:id="24"/>
      </w:r>
      <w:r w:rsidRPr="00AE4236">
        <w:rPr>
          <w:rFonts w:ascii="Times New Roman" w:eastAsia="Times New Roman" w:hAnsi="Times New Roman" w:cs="Times New Roman"/>
          <w:i/>
          <w:sz w:val="16"/>
          <w:szCs w:val="16"/>
          <w:lang w:val="lv-LV" w:eastAsia="lv-LV"/>
        </w:rPr>
        <w:t xml:space="preserve"> </w:t>
      </w:r>
      <w:r w:rsidRPr="00AE4236">
        <w:rPr>
          <w:rFonts w:ascii="Times New Roman" w:eastAsia="Times New Roman" w:hAnsi="Times New Roman" w:cs="Times New Roman"/>
          <w:sz w:val="16"/>
          <w:szCs w:val="16"/>
          <w:lang w:val="lv-LV" w:eastAsia="lv-LV"/>
        </w:rPr>
        <w:t xml:space="preserve">norādītajam (xls fails </w:t>
      </w:r>
      <w:r w:rsidRPr="00AE4236">
        <w:rPr>
          <w:rFonts w:ascii="Times New Roman" w:eastAsia="Times New Roman" w:hAnsi="Times New Roman" w:cs="Times New Roman"/>
          <w:i/>
          <w:sz w:val="16"/>
          <w:szCs w:val="16"/>
          <w:lang w:val="lv-LV" w:eastAsia="lv-LV"/>
        </w:rPr>
        <w:t>List of pressures and threats (last updated: 07.05.2018)</w:t>
      </w:r>
      <w:r w:rsidRPr="00AE4236">
        <w:rPr>
          <w:rFonts w:ascii="Times New Roman" w:eastAsia="Times New Roman" w:hAnsi="Times New Roman" w:cs="Times New Roman"/>
          <w:sz w:val="16"/>
          <w:szCs w:val="16"/>
          <w:lang w:val="lv-LV" w:eastAsia="lv-LV"/>
        </w:rPr>
        <w:t xml:space="preserve"> sadaļā </w:t>
      </w:r>
      <w:r w:rsidRPr="00AE4236">
        <w:rPr>
          <w:rFonts w:ascii="Times New Roman" w:eastAsia="Times New Roman" w:hAnsi="Times New Roman" w:cs="Times New Roman"/>
          <w:i/>
          <w:sz w:val="16"/>
          <w:szCs w:val="16"/>
          <w:lang w:val="lv-LV" w:eastAsia="lv-LV"/>
        </w:rPr>
        <w:t>List of pressures and threats and conservation measures with specific guidance on the use of distinct pressure and measure codes</w:t>
      </w:r>
      <w:r w:rsidRPr="00AE4236">
        <w:rPr>
          <w:rFonts w:ascii="Times New Roman" w:eastAsia="Times New Roman" w:hAnsi="Times New Roman" w:cs="Times New Roman"/>
          <w:sz w:val="16"/>
          <w:szCs w:val="16"/>
          <w:lang w:val="lv-LV" w:eastAsia="lv-LV"/>
        </w:rPr>
        <w:t>)</w:t>
      </w:r>
      <w:r w:rsidRPr="00AE4236">
        <w:rPr>
          <w:rFonts w:ascii="Times New Roman" w:hAnsi="Times New Roman" w:cs="Times New Roman"/>
          <w:sz w:val="16"/>
          <w:szCs w:val="16"/>
          <w:lang w:val="lv-LV"/>
        </w:rPr>
        <w:t xml:space="preserve">. </w:t>
      </w:r>
      <w:r w:rsidRPr="00AE4236">
        <w:rPr>
          <w:rFonts w:ascii="Times New Roman" w:eastAsia="Times New Roman" w:hAnsi="Times New Roman" w:cs="Times New Roman"/>
          <w:b/>
          <w:i/>
          <w:sz w:val="16"/>
          <w:szCs w:val="16"/>
          <w:lang w:val="lv-LV" w:eastAsia="lv-LV"/>
        </w:rPr>
        <w:t>Piesārņojuma kods</w:t>
      </w:r>
      <w:r w:rsidRPr="00AE4236">
        <w:rPr>
          <w:rFonts w:ascii="Times New Roman" w:eastAsia="Times New Roman" w:hAnsi="Times New Roman" w:cs="Times New Roman"/>
          <w:b/>
          <w:sz w:val="16"/>
          <w:szCs w:val="16"/>
          <w:lang w:val="lv-LV" w:eastAsia="lv-LV"/>
        </w:rPr>
        <w:t>:</w:t>
      </w:r>
      <w:r w:rsidRPr="00AE4236">
        <w:rPr>
          <w:rFonts w:ascii="Times New Roman" w:eastAsia="Times New Roman" w:hAnsi="Times New Roman" w:cs="Times New Roman"/>
          <w:sz w:val="16"/>
          <w:szCs w:val="16"/>
          <w:lang w:val="lv-LV" w:eastAsia="lv-LV"/>
        </w:rPr>
        <w:t xml:space="preserve"> </w:t>
      </w:r>
      <w:r w:rsidRPr="00AE4236">
        <w:rPr>
          <w:rFonts w:ascii="Times New Roman" w:eastAsia="Times New Roman" w:hAnsi="Times New Roman" w:cs="Times New Roman"/>
          <w:b/>
          <w:sz w:val="16"/>
          <w:szCs w:val="16"/>
          <w:lang w:val="lv-LV" w:eastAsia="lv-LV"/>
        </w:rPr>
        <w:t>N</w:t>
      </w:r>
      <w:r w:rsidRPr="00AE4236">
        <w:rPr>
          <w:rFonts w:ascii="Times New Roman" w:eastAsia="Times New Roman" w:hAnsi="Times New Roman" w:cs="Times New Roman"/>
          <w:sz w:val="16"/>
          <w:szCs w:val="16"/>
          <w:lang w:val="lv-LV" w:eastAsia="lv-LV"/>
        </w:rPr>
        <w:t xml:space="preserve"> – slāpekļa ienese; </w:t>
      </w:r>
      <w:r w:rsidRPr="00AE4236">
        <w:rPr>
          <w:rFonts w:ascii="Times New Roman" w:eastAsia="Times New Roman" w:hAnsi="Times New Roman" w:cs="Times New Roman"/>
          <w:b/>
          <w:sz w:val="16"/>
          <w:szCs w:val="16"/>
          <w:lang w:val="lv-LV" w:eastAsia="lv-LV"/>
        </w:rPr>
        <w:t>P</w:t>
      </w:r>
      <w:r w:rsidRPr="00AE4236">
        <w:rPr>
          <w:rFonts w:ascii="Times New Roman" w:eastAsia="Times New Roman" w:hAnsi="Times New Roman" w:cs="Times New Roman"/>
          <w:sz w:val="16"/>
          <w:szCs w:val="16"/>
          <w:lang w:val="lv-LV" w:eastAsia="lv-LV"/>
        </w:rPr>
        <w:t xml:space="preserve"> – fosfora/fosfātu ienese; </w:t>
      </w:r>
      <w:r w:rsidRPr="00AE4236">
        <w:rPr>
          <w:rFonts w:ascii="Times New Roman" w:eastAsia="Times New Roman" w:hAnsi="Times New Roman" w:cs="Times New Roman"/>
          <w:b/>
          <w:sz w:val="16"/>
          <w:szCs w:val="16"/>
          <w:lang w:val="lv-LV" w:eastAsia="lv-LV"/>
        </w:rPr>
        <w:t>A</w:t>
      </w:r>
      <w:r w:rsidRPr="00AE4236">
        <w:rPr>
          <w:rFonts w:ascii="Times New Roman" w:eastAsia="Times New Roman" w:hAnsi="Times New Roman" w:cs="Times New Roman"/>
          <w:sz w:val="16"/>
          <w:szCs w:val="16"/>
          <w:lang w:val="lv-LV" w:eastAsia="lv-LV"/>
        </w:rPr>
        <w:t xml:space="preserve"> – skābju ienese/paskābināšanās; </w:t>
      </w:r>
      <w:r w:rsidRPr="00AE4236">
        <w:rPr>
          <w:rFonts w:ascii="Times New Roman" w:eastAsia="Times New Roman" w:hAnsi="Times New Roman" w:cs="Times New Roman"/>
          <w:b/>
          <w:sz w:val="16"/>
          <w:szCs w:val="16"/>
          <w:lang w:val="lv-LV" w:eastAsia="lv-LV"/>
        </w:rPr>
        <w:t>T</w:t>
      </w:r>
      <w:r w:rsidRPr="00AE4236">
        <w:rPr>
          <w:rFonts w:ascii="Times New Roman" w:eastAsia="Times New Roman" w:hAnsi="Times New Roman" w:cs="Times New Roman"/>
          <w:sz w:val="16"/>
          <w:szCs w:val="16"/>
          <w:lang w:val="lv-LV" w:eastAsia="lv-LV"/>
        </w:rPr>
        <w:t xml:space="preserve"> – toksiskas neorganiskās ķīmiskās vielas; </w:t>
      </w:r>
      <w:r w:rsidRPr="00AE4236">
        <w:rPr>
          <w:rFonts w:ascii="Times New Roman" w:eastAsia="Times New Roman" w:hAnsi="Times New Roman" w:cs="Times New Roman"/>
          <w:b/>
          <w:sz w:val="16"/>
          <w:szCs w:val="16"/>
          <w:lang w:val="lv-LV" w:eastAsia="lv-LV"/>
        </w:rPr>
        <w:t>O</w:t>
      </w:r>
      <w:r w:rsidRPr="00AE4236">
        <w:rPr>
          <w:rFonts w:ascii="Times New Roman" w:eastAsia="Times New Roman" w:hAnsi="Times New Roman" w:cs="Times New Roman"/>
          <w:sz w:val="16"/>
          <w:szCs w:val="16"/>
          <w:lang w:val="lv-LV" w:eastAsia="lv-LV"/>
        </w:rPr>
        <w:t xml:space="preserve"> – toksiskas organiskās ķīmiskās vielas; </w:t>
      </w:r>
      <w:r w:rsidRPr="00AE4236">
        <w:rPr>
          <w:rFonts w:ascii="Times New Roman" w:eastAsia="Times New Roman" w:hAnsi="Times New Roman" w:cs="Times New Roman"/>
          <w:b/>
          <w:sz w:val="16"/>
          <w:szCs w:val="16"/>
          <w:lang w:val="lv-LV" w:eastAsia="lv-LV"/>
        </w:rPr>
        <w:t xml:space="preserve">X </w:t>
      </w:r>
      <w:r w:rsidRPr="00AE4236">
        <w:rPr>
          <w:rFonts w:ascii="Times New Roman" w:eastAsia="Times New Roman" w:hAnsi="Times New Roman" w:cs="Times New Roman"/>
          <w:sz w:val="16"/>
          <w:szCs w:val="16"/>
          <w:lang w:val="lv-LV" w:eastAsia="lv-LV"/>
        </w:rPr>
        <w:t>– jaukts piesārņojums</w:t>
      </w:r>
      <w:r w:rsidRPr="00AE4236">
        <w:rPr>
          <w:rFonts w:ascii="Times New Roman" w:hAnsi="Times New Roman" w:cs="Times New Roman"/>
          <w:sz w:val="16"/>
          <w:szCs w:val="16"/>
          <w:lang w:val="lv-LV"/>
        </w:rPr>
        <w:t xml:space="preserve">. </w:t>
      </w:r>
      <w:r w:rsidRPr="00AE4236">
        <w:rPr>
          <w:rFonts w:ascii="Times New Roman" w:eastAsia="Times New Roman" w:hAnsi="Times New Roman" w:cs="Times New Roman"/>
          <w:b/>
          <w:i/>
          <w:sz w:val="16"/>
          <w:szCs w:val="16"/>
          <w:lang w:val="lv-LV" w:eastAsia="lv-LV"/>
        </w:rPr>
        <w:t>Ietekmes vieta:</w:t>
      </w:r>
      <w:r w:rsidRPr="00AE4236">
        <w:rPr>
          <w:rFonts w:ascii="Times New Roman" w:eastAsia="Times New Roman" w:hAnsi="Times New Roman" w:cs="Times New Roman"/>
          <w:i/>
          <w:sz w:val="16"/>
          <w:szCs w:val="16"/>
          <w:lang w:val="lv-LV" w:eastAsia="lv-LV"/>
        </w:rPr>
        <w:t xml:space="preserve"> </w:t>
      </w:r>
      <w:r w:rsidRPr="00AE4236">
        <w:rPr>
          <w:rFonts w:ascii="Times New Roman" w:eastAsia="Times New Roman" w:hAnsi="Times New Roman" w:cs="Times New Roman"/>
          <w:b/>
          <w:sz w:val="16"/>
          <w:szCs w:val="16"/>
          <w:lang w:val="lv-LV" w:eastAsia="lv-LV"/>
        </w:rPr>
        <w:t>i</w:t>
      </w:r>
      <w:r w:rsidRPr="00AE4236">
        <w:rPr>
          <w:rFonts w:ascii="Times New Roman" w:eastAsia="Times New Roman" w:hAnsi="Times New Roman" w:cs="Times New Roman"/>
          <w:sz w:val="16"/>
          <w:szCs w:val="16"/>
          <w:lang w:val="lv-LV" w:eastAsia="lv-LV"/>
        </w:rPr>
        <w:t xml:space="preserve"> – teritorijā; </w:t>
      </w:r>
      <w:r w:rsidRPr="00AE4236">
        <w:rPr>
          <w:rFonts w:ascii="Times New Roman" w:eastAsia="Times New Roman" w:hAnsi="Times New Roman" w:cs="Times New Roman"/>
          <w:b/>
          <w:sz w:val="16"/>
          <w:szCs w:val="16"/>
          <w:lang w:val="lv-LV" w:eastAsia="lv-LV"/>
        </w:rPr>
        <w:t>o</w:t>
      </w:r>
      <w:r w:rsidRPr="00AE4236">
        <w:rPr>
          <w:rFonts w:ascii="Times New Roman" w:eastAsia="Times New Roman" w:hAnsi="Times New Roman" w:cs="Times New Roman"/>
          <w:sz w:val="16"/>
          <w:szCs w:val="16"/>
          <w:lang w:val="lv-LV" w:eastAsia="lv-LV"/>
        </w:rPr>
        <w:t xml:space="preserve"> – ārpus teritorijas; </w:t>
      </w:r>
      <w:r w:rsidRPr="00AE4236">
        <w:rPr>
          <w:rFonts w:ascii="Times New Roman" w:eastAsia="Times New Roman" w:hAnsi="Times New Roman" w:cs="Times New Roman"/>
          <w:b/>
          <w:sz w:val="16"/>
          <w:szCs w:val="16"/>
          <w:lang w:val="lv-LV" w:eastAsia="lv-LV"/>
        </w:rPr>
        <w:t>b</w:t>
      </w:r>
      <w:r w:rsidRPr="00AE4236">
        <w:rPr>
          <w:rFonts w:ascii="Times New Roman" w:eastAsia="Times New Roman" w:hAnsi="Times New Roman" w:cs="Times New Roman"/>
          <w:sz w:val="16"/>
          <w:szCs w:val="16"/>
          <w:lang w:val="lv-LV" w:eastAsia="lv-LV"/>
        </w:rPr>
        <w:t xml:space="preserve"> – teritorijā un ārpus teritorijas.</w:t>
      </w:r>
    </w:p>
    <w:p w14:paraId="0EE9682A" w14:textId="6AA38A4C" w:rsidR="001A00D9" w:rsidRPr="00B519E7" w:rsidRDefault="001A00D9" w:rsidP="004874C9">
      <w:pPr>
        <w:jc w:val="both"/>
        <w:rPr>
          <w:rFonts w:ascii="Times New Roman" w:hAnsi="Times New Roman" w:cs="Times New Roman"/>
          <w:sz w:val="24"/>
          <w:szCs w:val="24"/>
          <w:lang w:val="lv-LV"/>
        </w:rPr>
      </w:pPr>
    </w:p>
    <w:p w14:paraId="309F8AE8" w14:textId="39FF0BC0" w:rsidR="00766819" w:rsidRPr="00374632" w:rsidRDefault="00C02D65" w:rsidP="004874C9">
      <w:pPr>
        <w:pStyle w:val="Heading2"/>
        <w:tabs>
          <w:tab w:val="left" w:pos="734"/>
        </w:tabs>
        <w:rPr>
          <w:rFonts w:cs="Times New Roman"/>
          <w:spacing w:val="-1"/>
          <w:sz w:val="24"/>
          <w:lang w:val="lv-LV"/>
        </w:rPr>
      </w:pPr>
      <w:bookmarkStart w:id="55" w:name="_Toc29199952"/>
      <w:r>
        <w:rPr>
          <w:rFonts w:cs="Times New Roman"/>
          <w:spacing w:val="-1"/>
          <w:sz w:val="24"/>
          <w:lang w:val="lv-LV"/>
        </w:rPr>
        <w:t>4.2. </w:t>
      </w:r>
      <w:r w:rsidR="00AF024D" w:rsidRPr="00374632">
        <w:rPr>
          <w:rFonts w:cs="Times New Roman"/>
          <w:spacing w:val="-1"/>
          <w:sz w:val="24"/>
          <w:lang w:val="lv-LV"/>
        </w:rPr>
        <w:t>Ainaviskais novērtējums</w:t>
      </w:r>
      <w:bookmarkEnd w:id="55"/>
    </w:p>
    <w:p w14:paraId="73A0C151" w14:textId="77777777" w:rsidR="00766819" w:rsidRPr="00494DA3" w:rsidRDefault="00766819" w:rsidP="004874C9">
      <w:pPr>
        <w:pStyle w:val="Heading2"/>
        <w:tabs>
          <w:tab w:val="left" w:pos="734"/>
        </w:tabs>
        <w:rPr>
          <w:rFonts w:cs="Times New Roman"/>
          <w:b w:val="0"/>
          <w:bCs w:val="0"/>
          <w:sz w:val="24"/>
          <w:highlight w:val="yellow"/>
          <w:lang w:val="lv-LV"/>
        </w:rPr>
      </w:pPr>
    </w:p>
    <w:p w14:paraId="474A2C56" w14:textId="13FE4B3D" w:rsidR="00532AF0" w:rsidRPr="00822AEA" w:rsidRDefault="00C02D65" w:rsidP="00532AF0">
      <w:pPr>
        <w:jc w:val="both"/>
        <w:rPr>
          <w:rFonts w:ascii="Times New Roman" w:hAnsi="Times New Roman" w:cs="Times New Roman"/>
          <w:sz w:val="24"/>
          <w:szCs w:val="24"/>
          <w:lang w:val="la-Latn"/>
        </w:rPr>
      </w:pPr>
      <w:r>
        <w:rPr>
          <w:rFonts w:ascii="Times New Roman" w:hAnsi="Times New Roman" w:cs="Times New Roman"/>
          <w:sz w:val="24"/>
          <w:szCs w:val="24"/>
          <w:lang w:val="lv-LV"/>
        </w:rPr>
        <w:t>DL DA</w:t>
      </w:r>
      <w:r w:rsidR="00532AF0" w:rsidRPr="00AF722B">
        <w:rPr>
          <w:rFonts w:ascii="Times New Roman" w:hAnsi="Times New Roman" w:cs="Times New Roman"/>
          <w:sz w:val="24"/>
          <w:szCs w:val="24"/>
          <w:lang w:val="lv-LV"/>
        </w:rPr>
        <w:t xml:space="preserve"> plāna izstrādes ietvaros sagatavots ainavu struktūrplāns, kur</w:t>
      </w:r>
      <w:r>
        <w:rPr>
          <w:rFonts w:ascii="Times New Roman" w:hAnsi="Times New Roman" w:cs="Times New Roman"/>
          <w:sz w:val="24"/>
          <w:szCs w:val="24"/>
          <w:lang w:val="lv-LV"/>
        </w:rPr>
        <w:t>š ir ietverts DA plāna 13. </w:t>
      </w:r>
      <w:r w:rsidR="00532AF0" w:rsidRPr="00AF722B">
        <w:rPr>
          <w:rFonts w:ascii="Times New Roman" w:hAnsi="Times New Roman" w:cs="Times New Roman"/>
          <w:sz w:val="24"/>
          <w:szCs w:val="24"/>
          <w:lang w:val="lv-LV"/>
        </w:rPr>
        <w:t>pielikumā.</w:t>
      </w:r>
      <w:r w:rsidR="00822AEA">
        <w:rPr>
          <w:rFonts w:ascii="Times New Roman" w:hAnsi="Times New Roman" w:cs="Times New Roman"/>
          <w:sz w:val="24"/>
          <w:szCs w:val="24"/>
          <w:lang w:val="la-Latn"/>
        </w:rPr>
        <w:t xml:space="preserve"> </w:t>
      </w:r>
      <w:r w:rsidR="00822AEA">
        <w:rPr>
          <w:rFonts w:ascii="Times New Roman" w:hAnsi="Times New Roman" w:cs="Times New Roman"/>
          <w:sz w:val="24"/>
          <w:szCs w:val="24"/>
          <w:lang w:val="lv-LV"/>
        </w:rPr>
        <w:t>Plānā iekļauta detalizēta informācija par teritorijas ainavām un to izvērtējumu</w:t>
      </w:r>
      <w:r w:rsidR="00822AEA">
        <w:rPr>
          <w:rFonts w:ascii="Times New Roman" w:hAnsi="Times New Roman" w:cs="Times New Roman"/>
          <w:sz w:val="24"/>
          <w:szCs w:val="24"/>
          <w:lang w:val="la-Latn"/>
        </w:rPr>
        <w:t>.</w:t>
      </w:r>
    </w:p>
    <w:p w14:paraId="0393AE12" w14:textId="77777777" w:rsidR="00532AF0" w:rsidRPr="00AF722B" w:rsidRDefault="00532AF0" w:rsidP="00532AF0">
      <w:pPr>
        <w:jc w:val="both"/>
        <w:rPr>
          <w:rFonts w:ascii="Times New Roman" w:hAnsi="Times New Roman" w:cs="Times New Roman"/>
          <w:sz w:val="24"/>
          <w:szCs w:val="24"/>
          <w:lang w:val="lv-LV"/>
        </w:rPr>
      </w:pPr>
    </w:p>
    <w:p w14:paraId="53899F50" w14:textId="47B9BCA8" w:rsidR="00532AF0" w:rsidRPr="00AF722B" w:rsidRDefault="009A1214" w:rsidP="00532AF0">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532AF0" w:rsidRPr="00AF722B">
        <w:rPr>
          <w:rFonts w:ascii="Times New Roman" w:hAnsi="Times New Roman" w:cs="Times New Roman"/>
          <w:sz w:val="24"/>
          <w:szCs w:val="24"/>
          <w:lang w:val="lv-LV"/>
        </w:rPr>
        <w:t xml:space="preserve"> </w:t>
      </w:r>
      <w:r w:rsidR="001C77C8">
        <w:rPr>
          <w:rFonts w:ascii="Times New Roman" w:hAnsi="Times New Roman" w:cs="Times New Roman"/>
          <w:sz w:val="24"/>
          <w:szCs w:val="24"/>
          <w:lang w:val="lv-LV"/>
        </w:rPr>
        <w:t>“</w:t>
      </w:r>
      <w:r w:rsidR="00532AF0" w:rsidRPr="00AF722B">
        <w:rPr>
          <w:rFonts w:ascii="Times New Roman" w:hAnsi="Times New Roman" w:cs="Times New Roman"/>
          <w:sz w:val="24"/>
          <w:szCs w:val="24"/>
          <w:lang w:val="lv-LV"/>
        </w:rPr>
        <w:t>Ventas un Šķerveļa ieleja” salīdzinājumā ar citām aizsargājamām dabas teritorijām Latvijā platības</w:t>
      </w:r>
      <w:r w:rsidR="001C77C8">
        <w:rPr>
          <w:rFonts w:ascii="Times New Roman" w:hAnsi="Times New Roman" w:cs="Times New Roman"/>
          <w:sz w:val="24"/>
          <w:szCs w:val="24"/>
          <w:lang w:val="lv-LV"/>
        </w:rPr>
        <w:t xml:space="preserve"> ziņā</w:t>
      </w:r>
      <w:r w:rsidR="00532AF0" w:rsidRPr="00AF722B">
        <w:rPr>
          <w:rFonts w:ascii="Times New Roman" w:hAnsi="Times New Roman" w:cs="Times New Roman"/>
          <w:sz w:val="24"/>
          <w:szCs w:val="24"/>
          <w:lang w:val="lv-LV"/>
        </w:rPr>
        <w:t xml:space="preserve"> nav ierindojams lielāko sarakstā. </w:t>
      </w:r>
      <w:r w:rsidR="00822AEA">
        <w:rPr>
          <w:rFonts w:ascii="Times New Roman" w:hAnsi="Times New Roman" w:cs="Times New Roman"/>
          <w:sz w:val="24"/>
          <w:szCs w:val="24"/>
          <w:lang w:val="la-Latn"/>
        </w:rPr>
        <w:t>DL</w:t>
      </w:r>
      <w:r w:rsidR="00532AF0" w:rsidRPr="00AF722B">
        <w:rPr>
          <w:rFonts w:ascii="Times New Roman" w:hAnsi="Times New Roman" w:cs="Times New Roman"/>
          <w:sz w:val="24"/>
          <w:szCs w:val="24"/>
          <w:lang w:val="lv-LV"/>
        </w:rPr>
        <w:t xml:space="preserve"> izveid</w:t>
      </w:r>
      <w:r w:rsidR="00C02D65">
        <w:rPr>
          <w:rFonts w:ascii="Times New Roman" w:hAnsi="Times New Roman" w:cs="Times New Roman"/>
          <w:sz w:val="24"/>
          <w:szCs w:val="24"/>
          <w:lang w:val="lv-LV"/>
        </w:rPr>
        <w:t>ošanas sākotnējais mērķis 1957. </w:t>
      </w:r>
      <w:r w:rsidR="00532AF0" w:rsidRPr="00AF722B">
        <w:rPr>
          <w:rFonts w:ascii="Times New Roman" w:hAnsi="Times New Roman" w:cs="Times New Roman"/>
          <w:sz w:val="24"/>
          <w:szCs w:val="24"/>
          <w:lang w:val="lv-LV"/>
        </w:rPr>
        <w:t xml:space="preserve">gadā bija saistīts ar Ventas ielejas un tās pietekas Šķērveļa posma aizsardzību, kā arī šajā posmā konstatēto reto sugu un tajā esošo nogāžu un gravu mežu, smilšakmens un karbonātiežu atsegumu un upju straujteču posmu aizsardzību. Tomēr </w:t>
      </w:r>
      <w:r w:rsidR="003E0A17">
        <w:rPr>
          <w:rFonts w:ascii="Times New Roman" w:hAnsi="Times New Roman" w:cs="Times New Roman"/>
          <w:sz w:val="24"/>
          <w:szCs w:val="24"/>
          <w:lang w:val="lv-LV"/>
        </w:rPr>
        <w:t>DL</w:t>
      </w:r>
      <w:r w:rsidR="00532AF0" w:rsidRPr="00AF722B">
        <w:rPr>
          <w:rFonts w:ascii="Times New Roman" w:hAnsi="Times New Roman" w:cs="Times New Roman"/>
          <w:sz w:val="24"/>
          <w:szCs w:val="24"/>
          <w:lang w:val="lv-LV"/>
        </w:rPr>
        <w:t xml:space="preserve"> tajā esošo izcilo ainavu ziņā ir ierindojams </w:t>
      </w:r>
      <w:r w:rsidR="00C02D65">
        <w:rPr>
          <w:rFonts w:ascii="Times New Roman" w:hAnsi="Times New Roman" w:cs="Times New Roman"/>
          <w:sz w:val="24"/>
          <w:szCs w:val="24"/>
          <w:lang w:val="lv-LV"/>
        </w:rPr>
        <w:t xml:space="preserve">tādu gan reģionāla mēroga, gan </w:t>
      </w:r>
      <w:r w:rsidR="00532AF0" w:rsidRPr="00AF722B">
        <w:rPr>
          <w:rFonts w:ascii="Times New Roman" w:hAnsi="Times New Roman" w:cs="Times New Roman"/>
          <w:sz w:val="24"/>
          <w:szCs w:val="24"/>
          <w:lang w:val="lv-LV"/>
        </w:rPr>
        <w:t xml:space="preserve">nacionāla mēroga ainaviskām vērtībām bagātu ĪADT sarakstā, kādas ir Gaujas Nacionālais parks, dabas parks </w:t>
      </w:r>
      <w:r w:rsidR="001C77C8">
        <w:rPr>
          <w:rFonts w:ascii="Times New Roman" w:hAnsi="Times New Roman" w:cs="Times New Roman"/>
          <w:sz w:val="24"/>
          <w:szCs w:val="24"/>
          <w:lang w:val="lv-LV"/>
        </w:rPr>
        <w:t>“</w:t>
      </w:r>
      <w:r w:rsidR="00532AF0" w:rsidRPr="00AF722B">
        <w:rPr>
          <w:rFonts w:ascii="Times New Roman" w:hAnsi="Times New Roman" w:cs="Times New Roman"/>
          <w:sz w:val="24"/>
          <w:szCs w:val="24"/>
          <w:lang w:val="lv-LV"/>
        </w:rPr>
        <w:t xml:space="preserve">Daugavas loki”, Ziemeļvidzemes biosfēras rezervāts, dabas parks </w:t>
      </w:r>
      <w:r w:rsidR="001C77C8">
        <w:rPr>
          <w:rFonts w:ascii="Times New Roman" w:hAnsi="Times New Roman" w:cs="Times New Roman"/>
          <w:sz w:val="24"/>
          <w:szCs w:val="24"/>
          <w:lang w:val="lv-LV"/>
        </w:rPr>
        <w:t>“</w:t>
      </w:r>
      <w:r w:rsidR="00532AF0" w:rsidRPr="00AF722B">
        <w:rPr>
          <w:rFonts w:ascii="Times New Roman" w:hAnsi="Times New Roman" w:cs="Times New Roman"/>
          <w:sz w:val="24"/>
          <w:szCs w:val="24"/>
          <w:lang w:val="lv-LV"/>
        </w:rPr>
        <w:t xml:space="preserve">Abavas senleja” u.c. </w:t>
      </w:r>
      <w:r>
        <w:rPr>
          <w:rFonts w:ascii="Times New Roman" w:hAnsi="Times New Roman" w:cs="Times New Roman"/>
          <w:sz w:val="24"/>
          <w:szCs w:val="24"/>
          <w:lang w:val="lv-LV"/>
        </w:rPr>
        <w:t>DL</w:t>
      </w:r>
      <w:r w:rsidR="00532AF0" w:rsidRPr="00AF722B">
        <w:rPr>
          <w:rFonts w:ascii="Times New Roman" w:hAnsi="Times New Roman" w:cs="Times New Roman"/>
          <w:sz w:val="24"/>
          <w:szCs w:val="24"/>
          <w:lang w:val="lv-LV"/>
        </w:rPr>
        <w:t xml:space="preserve"> unikālās, vizuāli-estētiskā ziņā izcilās ainavas vērtējamas kā nozīmīgas un pat unikālas Kurzemes ainavvides telpai. Turklāt Ventas ieleja veido upes koridoru, kas pateicoties salīdzinoši lielajam dziļumam un reljefa vertikālajam saposmojumam, Pieventas viļņotajā līdzenumā izdalās kā īpašs ainavas struktūras elements ar ļoti būtisku ainavu ekoloģisko nozīmi. Šis ainavas struktūras elements – Ventas dziļā ieleja – kalpo gan kā daudzveidīgu dzīvotņu litogēnais pamats un biodaudzveidības telpisko izvietojumu noteicošais faktors, gan kā migrācijas ceļš daudzām sauszemes un saldūdeņu dzīvnieku un augu sugām, bet mežiem klātās ielejas nogāzes novērš augsnes eroziju un aizkavē noskalotā materiāla un cita piesārņojuma nokļūšanu upē. Vienlaicīgi, pateicoties abiotisko faktoru daudzveidībai, biotopiem, augu valstij un dinamiskā elementa </w:t>
      </w:r>
      <w:r w:rsidR="001C77C8">
        <w:rPr>
          <w:rFonts w:ascii="Times New Roman" w:hAnsi="Times New Roman" w:cs="Times New Roman"/>
          <w:sz w:val="24"/>
          <w:szCs w:val="24"/>
          <w:lang w:val="lv-LV"/>
        </w:rPr>
        <w:t>–</w:t>
      </w:r>
      <w:r w:rsidR="00532AF0" w:rsidRPr="00AF722B">
        <w:rPr>
          <w:rFonts w:ascii="Times New Roman" w:hAnsi="Times New Roman" w:cs="Times New Roman"/>
          <w:sz w:val="24"/>
          <w:szCs w:val="24"/>
          <w:lang w:val="lv-LV"/>
        </w:rPr>
        <w:t xml:space="preserve"> upes ūdens plūduma </w:t>
      </w:r>
      <w:r w:rsidR="00532AF0" w:rsidRPr="00AF722B">
        <w:rPr>
          <w:rFonts w:ascii="Times New Roman" w:hAnsi="Times New Roman" w:cs="Times New Roman"/>
          <w:sz w:val="24"/>
          <w:szCs w:val="24"/>
          <w:lang w:val="lv-LV"/>
        </w:rPr>
        <w:lastRenderedPageBreak/>
        <w:t xml:space="preserve">klātbūtnei, daudzviet šīs lokālās ainavas vizuāli-estētiskā ziņā ir ļoti pievilcīgas. Jāatzīmē arī tas, ka </w:t>
      </w:r>
      <w:r w:rsidR="003E0A17">
        <w:rPr>
          <w:rFonts w:ascii="Times New Roman" w:hAnsi="Times New Roman" w:cs="Times New Roman"/>
          <w:sz w:val="24"/>
          <w:szCs w:val="24"/>
          <w:lang w:val="lv-LV"/>
        </w:rPr>
        <w:t>DL</w:t>
      </w:r>
      <w:r w:rsidR="00532AF0" w:rsidRPr="00AF722B">
        <w:rPr>
          <w:rFonts w:ascii="Times New Roman" w:hAnsi="Times New Roman" w:cs="Times New Roman"/>
          <w:sz w:val="24"/>
          <w:szCs w:val="24"/>
          <w:lang w:val="lv-LV"/>
        </w:rPr>
        <w:t xml:space="preserve"> ainavu telpu vērtība ekosistēmu pakalpojumu kontekstā un to ekoloģiski-telpiskā struktūra ir vērtējama ļoti augstu. </w:t>
      </w:r>
    </w:p>
    <w:p w14:paraId="61B1916F" w14:textId="77777777" w:rsidR="00532AF0" w:rsidRPr="00AF722B" w:rsidRDefault="00532AF0" w:rsidP="00532AF0">
      <w:pPr>
        <w:jc w:val="both"/>
        <w:rPr>
          <w:rFonts w:ascii="Times New Roman" w:hAnsi="Times New Roman" w:cs="Times New Roman"/>
          <w:sz w:val="24"/>
          <w:szCs w:val="24"/>
          <w:lang w:val="lv-LV"/>
        </w:rPr>
      </w:pPr>
    </w:p>
    <w:p w14:paraId="74253333" w14:textId="0DB1F3EE" w:rsidR="00532AF0" w:rsidRPr="00AF722B" w:rsidRDefault="00532AF0" w:rsidP="00532AF0">
      <w:pPr>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Ventas ielejas un tai piegulošās teritorijas ainavu telpa, tajā skaitā DL teritorija, ir klasificējama kā dziļo upju ieleju un pauguraiņu mežaine. Ainavas daudzveidību veido reljefa saposmojums, tekoši virszemes ūdens objekti, koku sugu un vecuma maiņa, lauksaimniecības zemes, tālu skatu perspektīvas (Bells un Nikodemus, 2000). DL, atbilstoši Latvijas ainavu rajonēšanai (Ramans, 1994; Nikodemus et al., 2018) ietilpst Ventaszemes ainavzemes Augšventas egļu mežāru ainavapvidū. Šī apvidus labie drenāžas apstākļi, izlīdzināts reljefs un plaša morēnas smilšmāla un ledājkušanas ūdeņu glaciolimnisko smalkgraudainas smilts un aleirītisku nogulumu izplatība ir galvenie faktori, kas nosaka meža un lauksaimniecības zemju lielo īpatsvaru arī DL teritorijā, attiecīgi 59,7</w:t>
      </w:r>
      <w:r w:rsidR="00C02D65">
        <w:rPr>
          <w:rFonts w:ascii="Times New Roman" w:hAnsi="Times New Roman" w:cs="Times New Roman"/>
          <w:sz w:val="24"/>
          <w:szCs w:val="24"/>
          <w:lang w:val="lv-LV"/>
        </w:rPr>
        <w:t> </w:t>
      </w:r>
      <w:r w:rsidRPr="00AF722B">
        <w:rPr>
          <w:rFonts w:ascii="Times New Roman" w:hAnsi="Times New Roman" w:cs="Times New Roman"/>
          <w:sz w:val="24"/>
          <w:szCs w:val="24"/>
          <w:lang w:val="lv-LV"/>
        </w:rPr>
        <w:t>% un 32,8</w:t>
      </w:r>
      <w:r w:rsidR="00C02D65">
        <w:rPr>
          <w:rFonts w:ascii="Times New Roman" w:hAnsi="Times New Roman" w:cs="Times New Roman"/>
          <w:sz w:val="24"/>
          <w:szCs w:val="24"/>
          <w:lang w:val="lv-LV"/>
        </w:rPr>
        <w:t> </w:t>
      </w:r>
      <w:r w:rsidRPr="00AF722B">
        <w:rPr>
          <w:rFonts w:ascii="Times New Roman" w:hAnsi="Times New Roman" w:cs="Times New Roman"/>
          <w:sz w:val="24"/>
          <w:szCs w:val="24"/>
          <w:lang w:val="lv-LV"/>
        </w:rPr>
        <w:t>% no kopējās ĪADT platības. Latvijas ainavu kartē, ko sastādījis O. Nikodemus (1998), par pamatu ņemot reljefu, augsnes cilmieža un zemes izmantošanas raksturu, liegums atrodas terasēto upju ieleju un ielejveida pazeminājumu ainavā, ko ieskauj mālaino līdzenumu mežaines.</w:t>
      </w:r>
    </w:p>
    <w:p w14:paraId="522A3099" w14:textId="77777777" w:rsidR="00532AF0" w:rsidRPr="00AF722B" w:rsidRDefault="00532AF0" w:rsidP="00532AF0">
      <w:pPr>
        <w:jc w:val="both"/>
        <w:rPr>
          <w:rFonts w:ascii="Times New Roman" w:hAnsi="Times New Roman" w:cs="Times New Roman"/>
          <w:sz w:val="24"/>
          <w:szCs w:val="24"/>
          <w:lang w:val="lv-LV"/>
        </w:rPr>
      </w:pPr>
    </w:p>
    <w:p w14:paraId="37974E33" w14:textId="2F4982DD" w:rsidR="00532AF0" w:rsidRPr="00AF722B" w:rsidRDefault="00532AF0" w:rsidP="00532AF0">
      <w:pPr>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 xml:space="preserve">Ņemot vērā teritorijas fizioģeogrāfiskās pazīmes, t.i. reljefa īpatnības un virsmas lokālā saposmojuma raksturu, kā arī zemes virsmas seguma veidus un veģetāciju, </w:t>
      </w:r>
      <w:r w:rsidR="003E0A17">
        <w:rPr>
          <w:rFonts w:ascii="Times New Roman" w:hAnsi="Times New Roman" w:cs="Times New Roman"/>
          <w:sz w:val="24"/>
          <w:szCs w:val="24"/>
          <w:lang w:val="lv-LV"/>
        </w:rPr>
        <w:t>DL</w:t>
      </w:r>
      <w:r w:rsidRPr="00AF722B">
        <w:rPr>
          <w:rFonts w:ascii="Times New Roman" w:hAnsi="Times New Roman" w:cs="Times New Roman"/>
          <w:sz w:val="24"/>
          <w:szCs w:val="24"/>
          <w:lang w:val="lv-LV"/>
        </w:rPr>
        <w:t xml:space="preserve"> var izdalīt vairākus galvenos ainavu tipus:</w:t>
      </w:r>
    </w:p>
    <w:p w14:paraId="429FD497"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w:t>
      </w:r>
      <w:r w:rsidRPr="00AF722B">
        <w:rPr>
          <w:rFonts w:ascii="Times New Roman" w:hAnsi="Times New Roman" w:cs="Times New Roman"/>
          <w:sz w:val="24"/>
          <w:szCs w:val="24"/>
          <w:lang w:val="lv-LV"/>
        </w:rPr>
        <w:tab/>
        <w:t>upju ieleju koridorveida ainavas (lineāri izstieptas ainavas);</w:t>
      </w:r>
    </w:p>
    <w:p w14:paraId="08AB8B70"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w:t>
      </w:r>
      <w:r w:rsidRPr="00AF722B">
        <w:rPr>
          <w:rFonts w:ascii="Times New Roman" w:hAnsi="Times New Roman" w:cs="Times New Roman"/>
          <w:sz w:val="24"/>
          <w:szCs w:val="24"/>
          <w:lang w:val="lv-LV"/>
        </w:rPr>
        <w:tab/>
        <w:t>upju ielejām piegulošā lēzeni viļņotā Pieventas līdzenuma mežaiņu ainavas (noslēgtās ainavas);</w:t>
      </w:r>
    </w:p>
    <w:p w14:paraId="3810EE5A"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w:t>
      </w:r>
      <w:r w:rsidRPr="00AF722B">
        <w:rPr>
          <w:rFonts w:ascii="Times New Roman" w:hAnsi="Times New Roman" w:cs="Times New Roman"/>
          <w:sz w:val="24"/>
          <w:szCs w:val="24"/>
          <w:lang w:val="lv-LV"/>
        </w:rPr>
        <w:tab/>
        <w:t>upju ielejām piegulošā lēzeni viļņotā Pieventas līdzenuma mežāru ainavas (mozaīkveida ainavas);</w:t>
      </w:r>
    </w:p>
    <w:p w14:paraId="7C94C20A"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w:t>
      </w:r>
      <w:r w:rsidRPr="00AF722B">
        <w:rPr>
          <w:rFonts w:ascii="Times New Roman" w:hAnsi="Times New Roman" w:cs="Times New Roman"/>
          <w:sz w:val="24"/>
          <w:szCs w:val="24"/>
          <w:lang w:val="lv-LV"/>
        </w:rPr>
        <w:tab/>
        <w:t>upju ielejām piegulošā lēzeni viļņotā Pieventas līdzenuma āraiņu ainavas (atklātās ainavas un agroainavas).</w:t>
      </w:r>
    </w:p>
    <w:p w14:paraId="71E5078B" w14:textId="77777777" w:rsidR="00532AF0" w:rsidRPr="00AF722B" w:rsidRDefault="00532AF0" w:rsidP="00532AF0">
      <w:pPr>
        <w:jc w:val="both"/>
        <w:rPr>
          <w:rFonts w:ascii="Times New Roman" w:hAnsi="Times New Roman" w:cs="Times New Roman"/>
          <w:sz w:val="24"/>
          <w:szCs w:val="24"/>
          <w:lang w:val="lv-LV"/>
        </w:rPr>
      </w:pPr>
    </w:p>
    <w:p w14:paraId="7A5F60E5" w14:textId="18FED278" w:rsidR="00532AF0" w:rsidRPr="00AF722B" w:rsidRDefault="00822AEA" w:rsidP="00532AF0">
      <w:pPr>
        <w:jc w:val="both"/>
        <w:rPr>
          <w:rFonts w:ascii="Times New Roman" w:hAnsi="Times New Roman" w:cs="Times New Roman"/>
          <w:sz w:val="24"/>
          <w:szCs w:val="24"/>
          <w:lang w:val="lv-LV"/>
        </w:rPr>
      </w:pPr>
      <w:r>
        <w:rPr>
          <w:rFonts w:ascii="Times New Roman" w:hAnsi="Times New Roman" w:cs="Times New Roman"/>
          <w:sz w:val="24"/>
          <w:szCs w:val="24"/>
          <w:lang w:val="la-Latn"/>
        </w:rPr>
        <w:t>DL</w:t>
      </w:r>
      <w:r w:rsidR="00C02D65">
        <w:rPr>
          <w:rFonts w:ascii="Times New Roman" w:hAnsi="Times New Roman" w:cs="Times New Roman"/>
          <w:sz w:val="24"/>
          <w:szCs w:val="24"/>
          <w:lang w:val="lv-LV"/>
        </w:rPr>
        <w:t xml:space="preserve"> D, R</w:t>
      </w:r>
      <w:r w:rsidR="00532AF0" w:rsidRPr="00AF722B">
        <w:rPr>
          <w:rFonts w:ascii="Times New Roman" w:hAnsi="Times New Roman" w:cs="Times New Roman"/>
          <w:sz w:val="24"/>
          <w:szCs w:val="24"/>
          <w:lang w:val="lv-LV"/>
        </w:rPr>
        <w:t xml:space="preserve"> un centrālā daļa atrodas ainavu tipos ar izteiktu meža zemju dominanci, kur mazākās platībās ir vērojamas mozaīkveida </w:t>
      </w:r>
      <w:r w:rsidR="00C02D65">
        <w:rPr>
          <w:rFonts w:ascii="Times New Roman" w:hAnsi="Times New Roman" w:cs="Times New Roman"/>
          <w:sz w:val="24"/>
          <w:szCs w:val="24"/>
          <w:lang w:val="lv-LV"/>
        </w:rPr>
        <w:t>ainavas, savukārt DR un Z</w:t>
      </w:r>
      <w:r w:rsidR="00532AF0" w:rsidRPr="00AF722B">
        <w:rPr>
          <w:rFonts w:ascii="Times New Roman" w:hAnsi="Times New Roman" w:cs="Times New Roman"/>
          <w:sz w:val="24"/>
          <w:szCs w:val="24"/>
          <w:lang w:val="lv-LV"/>
        </w:rPr>
        <w:t xml:space="preserve"> daļa atrodas ainavu tipos ar izteiktu lauksaimniecības zemju dominanci. </w:t>
      </w:r>
      <w:r>
        <w:rPr>
          <w:rFonts w:ascii="Times New Roman" w:hAnsi="Times New Roman" w:cs="Times New Roman"/>
          <w:sz w:val="24"/>
          <w:szCs w:val="24"/>
          <w:lang w:val="la-Latn"/>
        </w:rPr>
        <w:t>DL</w:t>
      </w:r>
      <w:r w:rsidR="00532AF0" w:rsidRPr="00AF722B">
        <w:rPr>
          <w:rFonts w:ascii="Times New Roman" w:hAnsi="Times New Roman" w:cs="Times New Roman"/>
          <w:sz w:val="24"/>
          <w:szCs w:val="24"/>
          <w:lang w:val="lv-LV"/>
        </w:rPr>
        <w:t xml:space="preserve"> robežas noteiktas tā, ka galvenā nozīme ir ainavu struktūras pamatelementam – Ventas ielejai, kuru veido upes gultne, tās palienes, virspalu terases un pamatkrastu kraujas. Tādejādi, atkarībā no tā, kura </w:t>
      </w:r>
      <w:r w:rsidR="003E0A17">
        <w:rPr>
          <w:rFonts w:ascii="Times New Roman" w:hAnsi="Times New Roman" w:cs="Times New Roman"/>
          <w:sz w:val="24"/>
          <w:szCs w:val="24"/>
          <w:lang w:val="lv-LV"/>
        </w:rPr>
        <w:t>DL</w:t>
      </w:r>
      <w:r w:rsidR="00532AF0" w:rsidRPr="00AF722B">
        <w:rPr>
          <w:rFonts w:ascii="Times New Roman" w:hAnsi="Times New Roman" w:cs="Times New Roman"/>
          <w:sz w:val="24"/>
          <w:szCs w:val="24"/>
          <w:lang w:val="lv-LV"/>
        </w:rPr>
        <w:t xml:space="preserve"> teritorijas daļa tiek aplūkota, nozīmīgākā loma ainavu struktūrā ir vai nu mežiem un upes ielejai, vai arī atklātām platībām un upes ielejai.</w:t>
      </w:r>
    </w:p>
    <w:p w14:paraId="381525B5" w14:textId="77777777" w:rsidR="00532AF0" w:rsidRPr="00AF722B" w:rsidRDefault="00532AF0" w:rsidP="00532AF0">
      <w:pPr>
        <w:jc w:val="both"/>
        <w:rPr>
          <w:rFonts w:ascii="Times New Roman" w:hAnsi="Times New Roman" w:cs="Times New Roman"/>
          <w:sz w:val="24"/>
          <w:szCs w:val="24"/>
          <w:lang w:val="lv-LV"/>
        </w:rPr>
      </w:pPr>
    </w:p>
    <w:p w14:paraId="1E54559E" w14:textId="317A8DA3" w:rsidR="00532AF0" w:rsidRPr="00AF722B" w:rsidRDefault="00532AF0" w:rsidP="00532AF0">
      <w:pPr>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 xml:space="preserve">Balstoties uz DL teritorijā ietverto dabas apvidu raksturīgajiem reljefa vidējformu kompleksiem ainavu struktūras pamatelementiem, kā arī ņemot vērā </w:t>
      </w:r>
      <w:r w:rsidR="0074735C">
        <w:rPr>
          <w:rFonts w:ascii="Times New Roman" w:hAnsi="Times New Roman" w:cs="Times New Roman"/>
          <w:sz w:val="24"/>
          <w:szCs w:val="24"/>
          <w:lang w:val="lv-LV"/>
        </w:rPr>
        <w:t>zemes virsmas seguma veidus, ĪADT</w:t>
      </w:r>
      <w:r w:rsidRPr="00AF722B">
        <w:rPr>
          <w:rFonts w:ascii="Times New Roman" w:hAnsi="Times New Roman" w:cs="Times New Roman"/>
          <w:sz w:val="24"/>
          <w:szCs w:val="24"/>
          <w:lang w:val="lv-LV"/>
        </w:rPr>
        <w:t xml:space="preserve"> var izdalīt četras lielākās ainavu telpas:</w:t>
      </w:r>
    </w:p>
    <w:p w14:paraId="24653F1B" w14:textId="0B6FCC63"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1.</w:t>
      </w:r>
      <w:r w:rsidRPr="00AF722B">
        <w:rPr>
          <w:rFonts w:ascii="Times New Roman" w:hAnsi="Times New Roman" w:cs="Times New Roman"/>
          <w:sz w:val="24"/>
          <w:szCs w:val="24"/>
          <w:lang w:val="lv-LV"/>
        </w:rPr>
        <w:tab/>
        <w:t>Nīkrāces viļņotā līdzenuma ainavu telpa</w:t>
      </w:r>
      <w:r w:rsidR="001C77C8">
        <w:rPr>
          <w:rFonts w:ascii="Times New Roman" w:hAnsi="Times New Roman" w:cs="Times New Roman"/>
          <w:sz w:val="24"/>
          <w:szCs w:val="24"/>
          <w:lang w:val="lv-LV"/>
        </w:rPr>
        <w:t>;</w:t>
      </w:r>
    </w:p>
    <w:p w14:paraId="5B32A4D5"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2.</w:t>
      </w:r>
      <w:r w:rsidRPr="00AF722B">
        <w:rPr>
          <w:rFonts w:ascii="Times New Roman" w:hAnsi="Times New Roman" w:cs="Times New Roman"/>
          <w:sz w:val="24"/>
          <w:szCs w:val="24"/>
          <w:lang w:val="lv-LV"/>
        </w:rPr>
        <w:tab/>
        <w:t>Vidusventas ielejas ainavu telpa;</w:t>
      </w:r>
    </w:p>
    <w:p w14:paraId="40EA57CB" w14:textId="77777777"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3.</w:t>
      </w:r>
      <w:r w:rsidRPr="00AF722B">
        <w:rPr>
          <w:rFonts w:ascii="Times New Roman" w:hAnsi="Times New Roman" w:cs="Times New Roman"/>
          <w:sz w:val="24"/>
          <w:szCs w:val="24"/>
          <w:lang w:val="lv-LV"/>
        </w:rPr>
        <w:tab/>
        <w:t>Pampāļu mežaines ainavu telpa;</w:t>
      </w:r>
    </w:p>
    <w:p w14:paraId="7936ED78" w14:textId="5B00B7CC" w:rsidR="00532AF0" w:rsidRPr="00AF722B" w:rsidRDefault="00532AF0" w:rsidP="0018049F">
      <w:pPr>
        <w:ind w:left="1276" w:hanging="425"/>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4.</w:t>
      </w:r>
      <w:r w:rsidRPr="00AF722B">
        <w:rPr>
          <w:rFonts w:ascii="Times New Roman" w:hAnsi="Times New Roman" w:cs="Times New Roman"/>
          <w:sz w:val="24"/>
          <w:szCs w:val="24"/>
          <w:lang w:val="lv-LV"/>
        </w:rPr>
        <w:tab/>
        <w:t>Jaunmuižas āraines ainavu telpa.</w:t>
      </w:r>
    </w:p>
    <w:p w14:paraId="4B4115EB" w14:textId="77777777" w:rsidR="00532AF0" w:rsidRPr="00AF722B" w:rsidRDefault="00532AF0" w:rsidP="00532AF0">
      <w:pPr>
        <w:jc w:val="both"/>
        <w:rPr>
          <w:rFonts w:ascii="Times New Roman" w:hAnsi="Times New Roman" w:cs="Times New Roman"/>
          <w:sz w:val="24"/>
          <w:szCs w:val="24"/>
          <w:lang w:val="lv-LV"/>
        </w:rPr>
      </w:pPr>
    </w:p>
    <w:p w14:paraId="1AF2C5FE" w14:textId="450ACEF7" w:rsidR="00532AF0" w:rsidRDefault="00532AF0" w:rsidP="00532AF0">
      <w:pPr>
        <w:jc w:val="both"/>
        <w:rPr>
          <w:rFonts w:ascii="Times New Roman" w:hAnsi="Times New Roman" w:cs="Times New Roman"/>
          <w:sz w:val="24"/>
          <w:szCs w:val="24"/>
          <w:lang w:val="lv-LV"/>
        </w:rPr>
      </w:pPr>
      <w:r w:rsidRPr="00AF722B">
        <w:rPr>
          <w:rFonts w:ascii="Times New Roman" w:hAnsi="Times New Roman" w:cs="Times New Roman"/>
          <w:sz w:val="24"/>
          <w:szCs w:val="24"/>
          <w:lang w:val="lv-LV"/>
        </w:rPr>
        <w:t>Apkopotā veidā ģeotelpiskā informācija par ai</w:t>
      </w:r>
      <w:r w:rsidR="00053122">
        <w:rPr>
          <w:rFonts w:ascii="Times New Roman" w:hAnsi="Times New Roman" w:cs="Times New Roman"/>
          <w:sz w:val="24"/>
          <w:szCs w:val="24"/>
          <w:lang w:val="lv-LV"/>
        </w:rPr>
        <w:t>navu telpām D</w:t>
      </w:r>
      <w:r w:rsidR="00053122">
        <w:rPr>
          <w:rFonts w:ascii="Times New Roman" w:hAnsi="Times New Roman" w:cs="Times New Roman"/>
          <w:sz w:val="24"/>
          <w:szCs w:val="24"/>
          <w:lang w:val="la-Latn"/>
        </w:rPr>
        <w:t>L</w:t>
      </w:r>
      <w:r w:rsidRPr="00AF722B">
        <w:rPr>
          <w:rFonts w:ascii="Times New Roman" w:hAnsi="Times New Roman" w:cs="Times New Roman"/>
          <w:sz w:val="24"/>
          <w:szCs w:val="24"/>
          <w:lang w:val="lv-LV"/>
        </w:rPr>
        <w:t xml:space="preserve"> “</w:t>
      </w:r>
      <w:r w:rsidR="0074735C">
        <w:rPr>
          <w:rFonts w:ascii="Times New Roman" w:hAnsi="Times New Roman" w:cs="Times New Roman"/>
          <w:sz w:val="24"/>
          <w:szCs w:val="24"/>
          <w:lang w:val="la-Latn"/>
        </w:rPr>
        <w:t xml:space="preserve">Ventas un </w:t>
      </w:r>
      <w:r w:rsidR="0074735C">
        <w:rPr>
          <w:rFonts w:ascii="Times New Roman" w:hAnsi="Times New Roman" w:cs="Times New Roman"/>
          <w:sz w:val="24"/>
          <w:szCs w:val="24"/>
          <w:lang w:val="lv-LV"/>
        </w:rPr>
        <w:t>Š</w:t>
      </w:r>
      <w:r w:rsidR="00053122">
        <w:rPr>
          <w:rFonts w:ascii="Times New Roman" w:hAnsi="Times New Roman" w:cs="Times New Roman"/>
          <w:sz w:val="24"/>
          <w:szCs w:val="24"/>
          <w:lang w:val="la-Latn"/>
        </w:rPr>
        <w:t>ķerveļa</w:t>
      </w:r>
      <w:r w:rsidR="0074735C">
        <w:rPr>
          <w:rFonts w:ascii="Times New Roman" w:hAnsi="Times New Roman" w:cs="Times New Roman"/>
          <w:sz w:val="24"/>
          <w:szCs w:val="24"/>
          <w:lang w:val="lv-LV"/>
        </w:rPr>
        <w:t>” teritorijā sniegta 4.2.1. </w:t>
      </w:r>
      <w:r w:rsidRPr="00AF722B">
        <w:rPr>
          <w:rFonts w:ascii="Times New Roman" w:hAnsi="Times New Roman" w:cs="Times New Roman"/>
          <w:sz w:val="24"/>
          <w:szCs w:val="24"/>
          <w:lang w:val="lv-LV"/>
        </w:rPr>
        <w:t xml:space="preserve">attēlā. </w:t>
      </w:r>
    </w:p>
    <w:p w14:paraId="7FDCC972" w14:textId="303CD881" w:rsidR="000E220B" w:rsidRDefault="000E220B" w:rsidP="004874C9">
      <w:pPr>
        <w:rPr>
          <w:rFonts w:ascii="Times New Roman" w:hAnsi="Times New Roman" w:cs="Times New Roman"/>
          <w:b/>
          <w:i/>
          <w:color w:val="70AD47" w:themeColor="accent6"/>
          <w:sz w:val="24"/>
          <w:szCs w:val="24"/>
          <w:lang w:val="lv-LV"/>
        </w:rPr>
      </w:pPr>
    </w:p>
    <w:p w14:paraId="0E01E337" w14:textId="77777777" w:rsidR="00532AF0" w:rsidRDefault="00532AF0" w:rsidP="00532AF0">
      <w:pPr>
        <w:jc w:val="both"/>
        <w:rPr>
          <w:rFonts w:ascii="Times New Roman" w:hAnsi="Times New Roman" w:cs="Times New Roman"/>
          <w:i/>
          <w:sz w:val="20"/>
          <w:szCs w:val="20"/>
          <w:lang w:val="lv-LV"/>
        </w:rPr>
      </w:pPr>
      <w:r w:rsidRPr="00A1505C">
        <w:rPr>
          <w:rFonts w:ascii="Times New Roman" w:hAnsi="Times New Roman" w:cs="Times New Roman"/>
          <w:i/>
          <w:noProof/>
          <w:sz w:val="20"/>
          <w:szCs w:val="20"/>
          <w:lang w:val="lv-LV" w:eastAsia="lv-LV"/>
        </w:rPr>
        <w:lastRenderedPageBreak/>
        <w:drawing>
          <wp:inline distT="0" distB="0" distL="0" distR="0" wp14:anchorId="4D27F278" wp14:editId="108DD384">
            <wp:extent cx="5277485" cy="7510780"/>
            <wp:effectExtent l="19050" t="0" r="0" b="0"/>
            <wp:docPr id="56" name="Picture 44" descr="DL_Ventas_Skervela_ieleja_ainavu_tel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Ventas_Skervela_ieleja_ainavu_telpas.jpg"/>
                    <pic:cNvPicPr/>
                  </pic:nvPicPr>
                  <pic:blipFill>
                    <a:blip r:embed="rId42" cstate="email">
                      <a:extLst>
                        <a:ext uri="{28A0092B-C50C-407E-A947-70E740481C1C}">
                          <a14:useLocalDpi xmlns:a14="http://schemas.microsoft.com/office/drawing/2010/main"/>
                        </a:ext>
                      </a:extLst>
                    </a:blip>
                    <a:stretch>
                      <a:fillRect/>
                    </a:stretch>
                  </pic:blipFill>
                  <pic:spPr>
                    <a:xfrm>
                      <a:off x="0" y="0"/>
                      <a:ext cx="5277485" cy="7510780"/>
                    </a:xfrm>
                    <a:prstGeom prst="rect">
                      <a:avLst/>
                    </a:prstGeom>
                  </pic:spPr>
                </pic:pic>
              </a:graphicData>
            </a:graphic>
          </wp:inline>
        </w:drawing>
      </w:r>
    </w:p>
    <w:p w14:paraId="79765F03" w14:textId="475FFA07" w:rsidR="00532AF0" w:rsidRPr="00911D38" w:rsidRDefault="0074735C" w:rsidP="00532AF0">
      <w:pPr>
        <w:jc w:val="both"/>
        <w:rPr>
          <w:rFonts w:ascii="Times New Roman" w:hAnsi="Times New Roman" w:cs="Times New Roman"/>
          <w:b/>
          <w:i/>
          <w:sz w:val="20"/>
          <w:szCs w:val="20"/>
          <w:lang w:val="lv-LV"/>
        </w:rPr>
      </w:pPr>
      <w:r>
        <w:rPr>
          <w:rFonts w:ascii="Times New Roman" w:hAnsi="Times New Roman" w:cs="Times New Roman"/>
          <w:i/>
          <w:sz w:val="20"/>
          <w:szCs w:val="20"/>
          <w:lang w:val="lv-LV"/>
        </w:rPr>
        <w:t>4.2.1. </w:t>
      </w:r>
      <w:r w:rsidR="00532AF0" w:rsidRPr="00911D38">
        <w:rPr>
          <w:rFonts w:ascii="Times New Roman" w:hAnsi="Times New Roman" w:cs="Times New Roman"/>
          <w:i/>
          <w:sz w:val="20"/>
          <w:szCs w:val="20"/>
          <w:lang w:val="lv-LV"/>
        </w:rPr>
        <w:t xml:space="preserve">attēls. </w:t>
      </w:r>
      <w:r w:rsidR="00532AF0" w:rsidRPr="00911D38">
        <w:rPr>
          <w:rFonts w:ascii="Times New Roman" w:hAnsi="Times New Roman" w:cs="Times New Roman"/>
          <w:b/>
          <w:i/>
          <w:sz w:val="20"/>
          <w:szCs w:val="20"/>
          <w:lang w:val="lv-LV"/>
        </w:rPr>
        <w:t>Ainavu telpu izvietojums DL teritorijā</w:t>
      </w:r>
    </w:p>
    <w:p w14:paraId="294A8F07" w14:textId="3F3E94E3" w:rsidR="00532AF0" w:rsidRPr="00532AF0" w:rsidRDefault="00532AF0" w:rsidP="00532AF0">
      <w:pPr>
        <w:jc w:val="both"/>
        <w:rPr>
          <w:rFonts w:ascii="Times New Roman" w:hAnsi="Times New Roman" w:cs="Times New Roman"/>
          <w:b/>
          <w:sz w:val="24"/>
          <w:szCs w:val="24"/>
          <w:lang w:val="lv-LV"/>
        </w:rPr>
      </w:pPr>
    </w:p>
    <w:p w14:paraId="6F329BEF" w14:textId="7118B6E6" w:rsidR="00532AF0" w:rsidRPr="00532AF0" w:rsidRDefault="00532AF0" w:rsidP="00532AF0">
      <w:pPr>
        <w:jc w:val="both"/>
        <w:rPr>
          <w:rFonts w:ascii="Times New Roman" w:hAnsi="Times New Roman" w:cs="Times New Roman"/>
          <w:sz w:val="24"/>
          <w:szCs w:val="24"/>
          <w:lang w:val="lv-LV"/>
        </w:rPr>
      </w:pPr>
      <w:r w:rsidRPr="00532AF0">
        <w:rPr>
          <w:rFonts w:ascii="Times New Roman" w:hAnsi="Times New Roman" w:cs="Times New Roman"/>
          <w:sz w:val="24"/>
          <w:szCs w:val="24"/>
          <w:lang w:val="lv-LV"/>
        </w:rPr>
        <w:t xml:space="preserve">Izvērtējot ainavu struktūras izmaiņas, kā būtiskākie ainavas ietekmējošie un to struktūru apdraudošie faktori </w:t>
      </w:r>
      <w:r w:rsidR="00822AEA">
        <w:rPr>
          <w:rFonts w:ascii="Times New Roman" w:hAnsi="Times New Roman" w:cs="Times New Roman"/>
          <w:sz w:val="24"/>
          <w:szCs w:val="24"/>
          <w:lang w:val="la-Latn"/>
        </w:rPr>
        <w:t>DL</w:t>
      </w:r>
      <w:r w:rsidR="00822AEA">
        <w:rPr>
          <w:rFonts w:ascii="Times New Roman" w:hAnsi="Times New Roman" w:cs="Times New Roman"/>
          <w:sz w:val="24"/>
          <w:szCs w:val="24"/>
          <w:lang w:val="lv-LV"/>
        </w:rPr>
        <w:t xml:space="preserve"> teritorijā ir jāmin sekojoši</w:t>
      </w:r>
      <w:r w:rsidRPr="00532AF0">
        <w:rPr>
          <w:rFonts w:ascii="Times New Roman" w:hAnsi="Times New Roman" w:cs="Times New Roman"/>
          <w:sz w:val="24"/>
          <w:szCs w:val="24"/>
          <w:lang w:val="lv-LV"/>
        </w:rPr>
        <w:t>:</w:t>
      </w:r>
    </w:p>
    <w:p w14:paraId="039500C9" w14:textId="77777777" w:rsidR="00532AF0" w:rsidRPr="00532AF0" w:rsidRDefault="00532AF0" w:rsidP="00532AF0">
      <w:pPr>
        <w:jc w:val="both"/>
        <w:rPr>
          <w:rFonts w:ascii="Times New Roman" w:hAnsi="Times New Roman" w:cs="Times New Roman"/>
          <w:sz w:val="24"/>
          <w:szCs w:val="24"/>
          <w:lang w:val="lv-LV"/>
        </w:rPr>
      </w:pPr>
    </w:p>
    <w:p w14:paraId="261C20B5" w14:textId="5061A058"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Ventas upes palieņu un gultnes akumulatīvo veidojumu aizaugšana eitrofikācijas procesu </w:t>
      </w:r>
      <w:r w:rsidR="00822AEA" w:rsidRPr="00DF329B">
        <w:rPr>
          <w:rFonts w:ascii="Times New Roman" w:hAnsi="Times New Roman" w:cs="Times New Roman"/>
          <w:sz w:val="24"/>
          <w:szCs w:val="24"/>
          <w:lang w:val="lv-LV"/>
        </w:rPr>
        <w:t>rezultātā</w:t>
      </w:r>
      <w:r w:rsidR="00822AEA">
        <w:rPr>
          <w:rFonts w:ascii="Times New Roman" w:hAnsi="Times New Roman" w:cs="Times New Roman"/>
          <w:sz w:val="24"/>
          <w:szCs w:val="24"/>
          <w:lang w:val="la-Latn"/>
        </w:rPr>
        <w:t xml:space="preserve"> un upes pienestā materiāla dēļ</w:t>
      </w:r>
      <w:r w:rsidRPr="00DF329B">
        <w:rPr>
          <w:rFonts w:ascii="Times New Roman" w:hAnsi="Times New Roman" w:cs="Times New Roman"/>
          <w:sz w:val="24"/>
          <w:szCs w:val="24"/>
          <w:lang w:val="lv-LV"/>
        </w:rPr>
        <w:t xml:space="preserve">. Līdz ar to </w:t>
      </w:r>
      <w:r w:rsidRPr="00DF329B">
        <w:rPr>
          <w:rFonts w:ascii="Times New Roman" w:hAnsi="Times New Roman" w:cs="Times New Roman"/>
          <w:sz w:val="24"/>
          <w:szCs w:val="24"/>
          <w:lang w:val="lv-LV"/>
        </w:rPr>
        <w:lastRenderedPageBreak/>
        <w:t>Ventas koridorveida ainavas elementi – smilšainās un akmeņainās vidussēres un piegultnes sēres apauguma dēļ nav saskatāmas, bet pārvēršas par makrofītu blīvas segas klātām zāļainām salām;</w:t>
      </w:r>
    </w:p>
    <w:p w14:paraId="73F014F2" w14:textId="3C96BB2E"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ainavu struktūras pakāpeniskas izmaiņas, kuras galvenokārt saistāmas ar saimnieciski izmantojamo nemeža zemju, t.sk. lauksaimniecībā izmantojamo zemju renaturalizāciju un aizaugšanu. Līdz ar to ainavas struktūrā vērojams meža platību pieaugums sekundārās sukcesijas rezultātā, aizaugot atklāto platību, piemēram, zālāju un atklāto platību periferiālajai daļai mežāru ainavās;</w:t>
      </w:r>
    </w:p>
    <w:p w14:paraId="7B0B5E68" w14:textId="0462D430"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mežaino ainavas telpu izplešanās rezultātā samazinās ainavas struktūras elementu daudzveidība un atklātu ainavu īpatsvars, pastiprinās ainavas struktūras homogenizācija, attiecīgi mazinās ainavu sniegtie ekoloģiskie pakalpojumi;</w:t>
      </w:r>
    </w:p>
    <w:p w14:paraId="525C4305" w14:textId="0EB85509"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gan meža platību pieaugums, gan zālāju un atklātu platību aizaugšana samazina vizuāli uztveramo atklāto ainavu areālus un padara ainavas vienveidīgākas un atsevišķos gadījumos pat vizuāli nepievilcīgas, kā arī pazemina ainavu ekoloģisko vērtību;</w:t>
      </w:r>
    </w:p>
    <w:p w14:paraId="37A03B1F" w14:textId="2BB2F9E6"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krūmu un mazvērtīgo koku sugu attīstība atklātās vietās augošo lapukoku sugu dižkoku vainagu projekcijas laukumos un dižkoku aizsargjoslās, kā ietekmē gan pakāpeniski mazinās dižkoku kā ainavas enkurobjektu izteiksmīgums, gan sākas dižkoku apakšējo skeletzaru atmiršana, bet aizaugšanas procesiem turpinoties ilgstoši, tas var izraisīt arī dižkoku bojāeju</w:t>
      </w:r>
      <w:r w:rsidR="00A03ED4">
        <w:rPr>
          <w:rFonts w:ascii="Times New Roman" w:hAnsi="Times New Roman" w:cs="Times New Roman"/>
          <w:sz w:val="24"/>
          <w:szCs w:val="24"/>
          <w:lang w:val="lv-LV"/>
        </w:rPr>
        <w:t>;</w:t>
      </w:r>
    </w:p>
    <w:p w14:paraId="029E1B6B" w14:textId="252CCA5A"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norisinās esošo pieejamo ainavu skatu punktu noslēgšanās līdz ar koku veģetācijas attīstību uz Ventas ielejas nogāzēm; tas izraisa </w:t>
      </w:r>
      <w:r w:rsidR="003E0A17">
        <w:rPr>
          <w:rFonts w:ascii="Times New Roman" w:hAnsi="Times New Roman" w:cs="Times New Roman"/>
          <w:sz w:val="24"/>
          <w:szCs w:val="24"/>
          <w:lang w:val="lv-LV"/>
        </w:rPr>
        <w:t>DL</w:t>
      </w:r>
      <w:r w:rsidRPr="00DF329B">
        <w:rPr>
          <w:rFonts w:ascii="Times New Roman" w:hAnsi="Times New Roman" w:cs="Times New Roman"/>
          <w:sz w:val="24"/>
          <w:szCs w:val="24"/>
          <w:lang w:val="lv-LV"/>
        </w:rPr>
        <w:t xml:space="preserve"> teritorijā esošo vizuāli-estētiskā ziņā nozīmīgo ainavu, skatu koridoru un skatu punktu pievilcības samazināšanos;</w:t>
      </w:r>
    </w:p>
    <w:p w14:paraId="28140986" w14:textId="6C574CA1" w:rsidR="00532AF0" w:rsidRPr="00DF329B"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pastāv risks, </w:t>
      </w:r>
      <w:r w:rsidR="00DF329B">
        <w:rPr>
          <w:rFonts w:ascii="Times New Roman" w:hAnsi="Times New Roman" w:cs="Times New Roman"/>
          <w:sz w:val="24"/>
          <w:szCs w:val="24"/>
          <w:lang w:val="lv-LV"/>
        </w:rPr>
        <w:t>ka DL teritorijā esošās viensēta</w:t>
      </w:r>
      <w:r w:rsidRPr="00DF329B">
        <w:rPr>
          <w:rFonts w:ascii="Times New Roman" w:hAnsi="Times New Roman" w:cs="Times New Roman"/>
          <w:sz w:val="24"/>
          <w:szCs w:val="24"/>
          <w:lang w:val="lv-LV"/>
        </w:rPr>
        <w:t xml:space="preserve">s var tikt pamestas, attiecīgi lauksaimniecības zemes netiks apsaimniekotas; tā ietekmē var tikt zaudētas </w:t>
      </w:r>
      <w:r w:rsidR="003E0A17">
        <w:rPr>
          <w:rFonts w:ascii="Times New Roman" w:hAnsi="Times New Roman" w:cs="Times New Roman"/>
          <w:sz w:val="24"/>
          <w:szCs w:val="24"/>
          <w:lang w:val="lv-LV"/>
        </w:rPr>
        <w:t>DL</w:t>
      </w:r>
      <w:r w:rsidRPr="00DF329B">
        <w:rPr>
          <w:rFonts w:ascii="Times New Roman" w:hAnsi="Times New Roman" w:cs="Times New Roman"/>
          <w:sz w:val="24"/>
          <w:szCs w:val="24"/>
          <w:lang w:val="lv-LV"/>
        </w:rPr>
        <w:t xml:space="preserve"> esošās atvērtās ainavas ar Latvijas lauku ainavvidei raksturīgajiem mozaīkas elementiem un enkurobjektiem; vienlaicīgi šo procesu rezultātā pastāv zālāju platību samazināšanās risks un ar to saistītie draudi īpaši aizsargājamo zālāju biotopu pastāvēšanai ilgtermiņā;</w:t>
      </w:r>
    </w:p>
    <w:p w14:paraId="4D9806E4" w14:textId="192DCED6" w:rsidR="00532AF0" w:rsidRPr="003323E4"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pastāv risks, ka DL teritorijā konstatētās invazīvās augu sugas izplatās un aizņem jaunas platības, kā rezultātā mainās dabiskais palieņu un krastu veģetācijas raksturs un attiecīgi notiek aina</w:t>
      </w:r>
      <w:r w:rsidR="00DF329B">
        <w:rPr>
          <w:rFonts w:ascii="Times New Roman" w:hAnsi="Times New Roman" w:cs="Times New Roman"/>
          <w:sz w:val="24"/>
          <w:szCs w:val="24"/>
          <w:lang w:val="lv-LV"/>
        </w:rPr>
        <w:t xml:space="preserve">vas degradācija; </w:t>
      </w:r>
      <w:r w:rsidRPr="00DF329B">
        <w:rPr>
          <w:rFonts w:ascii="Times New Roman" w:hAnsi="Times New Roman" w:cs="Times New Roman"/>
          <w:sz w:val="24"/>
          <w:szCs w:val="24"/>
          <w:lang w:val="lv-LV"/>
        </w:rPr>
        <w:t>pirmām kārtām tas attiecināms uz Sosnovska latvāni, kas jau patlaban DL veido audzes; tomēr risks saistīts arī ar ošlapu kļavu, kurai pagaidām DL ir tikai dažas atradnes, proti, ja netiek savlaicīgi ierobežota šīs sugas izplatība, palu ūdeņ</w:t>
      </w:r>
      <w:r w:rsidR="00A03ED4">
        <w:rPr>
          <w:rFonts w:ascii="Times New Roman" w:hAnsi="Times New Roman" w:cs="Times New Roman"/>
          <w:sz w:val="24"/>
          <w:szCs w:val="24"/>
          <w:lang w:val="lv-LV"/>
        </w:rPr>
        <w:t>u dēļ</w:t>
      </w:r>
      <w:r w:rsidRPr="00DF329B">
        <w:rPr>
          <w:rFonts w:ascii="Times New Roman" w:hAnsi="Times New Roman" w:cs="Times New Roman"/>
          <w:sz w:val="24"/>
          <w:szCs w:val="24"/>
          <w:lang w:val="lv-LV"/>
        </w:rPr>
        <w:t>, ošlapu kļavas sēklas ātri vien var izplatīties Ventas ielejā, kā tas noticis, piemēram, Augšdaugavas senielejā;</w:t>
      </w:r>
    </w:p>
    <w:p w14:paraId="1A1D5A91" w14:textId="62E590B0" w:rsidR="00532AF0" w:rsidRPr="003323E4"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no dabas riska faktoriem, kuri būtiski var ietekmēt ainavas un to struktūru </w:t>
      </w:r>
      <w:r w:rsidR="003E0A17">
        <w:rPr>
          <w:rFonts w:ascii="Times New Roman" w:hAnsi="Times New Roman" w:cs="Times New Roman"/>
          <w:sz w:val="24"/>
          <w:szCs w:val="24"/>
          <w:lang w:val="lv-LV"/>
        </w:rPr>
        <w:t>DL</w:t>
      </w:r>
      <w:r w:rsidRPr="00DF329B">
        <w:rPr>
          <w:rFonts w:ascii="Times New Roman" w:hAnsi="Times New Roman" w:cs="Times New Roman"/>
          <w:sz w:val="24"/>
          <w:szCs w:val="24"/>
          <w:lang w:val="lv-LV"/>
        </w:rPr>
        <w:t>, ir jāmin ekstrēmu hidrometeoroloģisko parādību iespējama norise – spēcīgas vētras vai virpuļviesuļu izraisītas vējgāzes plašās platībās un tā ietekmē meža ainavu matricas izmaiņas; ilgstošs sausums un meža ugunsgrēku izraisīšanās tā ietekmē;</w:t>
      </w:r>
    </w:p>
    <w:p w14:paraId="69A4D8F4" w14:textId="69538F21" w:rsidR="00532AF0" w:rsidRPr="003323E4" w:rsidRDefault="00532AF0" w:rsidP="00F74F09">
      <w:pPr>
        <w:pStyle w:val="ListParagraph"/>
        <w:numPr>
          <w:ilvl w:val="2"/>
          <w:numId w:val="28"/>
        </w:numPr>
        <w:ind w:left="709"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lokāli nepievilcīgas ainavas atpūtas vietās pie Ventas sporādiski rada apmeklētāju un tūristu atstātie atkritumi. Atkritumu apsaimniekošana ir problemātiska, jo atpūtas vietas atrodas uz privātīpašniekiem piederošas zemes, līdz ar to šo ainavu ietekmējošo un degradējošo faktoru mazināšanā primāri jāorientējas uz cilvēku izglītošanu ainavvides saglabāšanai – ir </w:t>
      </w:r>
      <w:r w:rsidRPr="00DF329B">
        <w:rPr>
          <w:rFonts w:ascii="Times New Roman" w:hAnsi="Times New Roman" w:cs="Times New Roman"/>
          <w:sz w:val="24"/>
          <w:szCs w:val="24"/>
          <w:lang w:val="lv-LV"/>
        </w:rPr>
        <w:lastRenderedPageBreak/>
        <w:t>jāievēro Pasaules da</w:t>
      </w:r>
      <w:r w:rsidR="0074735C">
        <w:rPr>
          <w:rFonts w:ascii="Times New Roman" w:hAnsi="Times New Roman" w:cs="Times New Roman"/>
          <w:sz w:val="24"/>
          <w:szCs w:val="24"/>
          <w:lang w:val="lv-LV"/>
        </w:rPr>
        <w:t>bas fonda</w:t>
      </w:r>
      <w:r w:rsidRPr="00DF329B">
        <w:rPr>
          <w:rFonts w:ascii="Times New Roman" w:hAnsi="Times New Roman" w:cs="Times New Roman"/>
          <w:sz w:val="24"/>
          <w:szCs w:val="24"/>
          <w:lang w:val="lv-LV"/>
        </w:rPr>
        <w:t xml:space="preserve"> un </w:t>
      </w:r>
      <w:r w:rsidR="0085404E">
        <w:rPr>
          <w:rFonts w:ascii="Times New Roman" w:hAnsi="Times New Roman" w:cs="Times New Roman"/>
          <w:sz w:val="24"/>
          <w:szCs w:val="24"/>
          <w:lang w:val="lv-LV"/>
        </w:rPr>
        <w:t>DAP</w:t>
      </w:r>
      <w:r w:rsidRPr="00DF329B">
        <w:rPr>
          <w:rFonts w:ascii="Times New Roman" w:hAnsi="Times New Roman" w:cs="Times New Roman"/>
          <w:sz w:val="24"/>
          <w:szCs w:val="24"/>
          <w:lang w:val="lv-LV"/>
        </w:rPr>
        <w:t xml:space="preserve"> proponētais princips </w:t>
      </w:r>
      <w:r w:rsidR="00A03ED4">
        <w:rPr>
          <w:rFonts w:ascii="Times New Roman" w:hAnsi="Times New Roman" w:cs="Times New Roman"/>
          <w:sz w:val="24"/>
          <w:szCs w:val="24"/>
          <w:lang w:val="lv-LV"/>
        </w:rPr>
        <w:t>“</w:t>
      </w:r>
      <w:r w:rsidRPr="00DF329B">
        <w:rPr>
          <w:rFonts w:ascii="Times New Roman" w:hAnsi="Times New Roman" w:cs="Times New Roman"/>
          <w:sz w:val="24"/>
          <w:szCs w:val="24"/>
          <w:lang w:val="lv-LV"/>
        </w:rPr>
        <w:t>D</w:t>
      </w:r>
      <w:r w:rsidR="00DF329B" w:rsidRPr="00DF329B">
        <w:rPr>
          <w:rFonts w:ascii="Times New Roman" w:hAnsi="Times New Roman" w:cs="Times New Roman"/>
          <w:sz w:val="24"/>
          <w:szCs w:val="24"/>
          <w:lang w:val="lv-LV"/>
        </w:rPr>
        <w:t>abā ejot, ko atnesi, to aiznes!</w:t>
      </w:r>
      <w:r w:rsidR="003323E4">
        <w:rPr>
          <w:rFonts w:ascii="Times New Roman" w:hAnsi="Times New Roman" w:cs="Times New Roman"/>
          <w:sz w:val="24"/>
          <w:szCs w:val="24"/>
          <w:lang w:val="la-Latn"/>
        </w:rPr>
        <w:t>”.</w:t>
      </w:r>
    </w:p>
    <w:p w14:paraId="7A83CD71" w14:textId="77777777" w:rsidR="00201B09" w:rsidRDefault="00201B09" w:rsidP="00201B09">
      <w:pPr>
        <w:ind w:left="284"/>
        <w:jc w:val="both"/>
        <w:rPr>
          <w:rFonts w:ascii="Times New Roman" w:hAnsi="Times New Roman" w:cs="Times New Roman"/>
          <w:sz w:val="24"/>
          <w:szCs w:val="24"/>
          <w:lang w:val="lv-LV"/>
        </w:rPr>
      </w:pPr>
    </w:p>
    <w:p w14:paraId="3BF04F2E" w14:textId="2103748C" w:rsidR="00201B09" w:rsidRPr="00C46ADA" w:rsidRDefault="00532AF0" w:rsidP="00201B09">
      <w:pPr>
        <w:jc w:val="both"/>
        <w:rPr>
          <w:rFonts w:ascii="Times New Roman" w:hAnsi="Times New Roman" w:cs="Times New Roman"/>
          <w:sz w:val="24"/>
          <w:szCs w:val="24"/>
          <w:lang w:val="la-Latn"/>
        </w:rPr>
      </w:pPr>
      <w:r w:rsidRPr="00201B09">
        <w:rPr>
          <w:rFonts w:ascii="Times New Roman" w:hAnsi="Times New Roman" w:cs="Times New Roman"/>
          <w:sz w:val="24"/>
          <w:szCs w:val="24"/>
          <w:lang w:val="lv-LV"/>
        </w:rPr>
        <w:t>Lai realizētu DL aizsardzības mērķi ainavvides saglabāšanas konte</w:t>
      </w:r>
      <w:r w:rsidR="0074735C">
        <w:rPr>
          <w:rFonts w:ascii="Times New Roman" w:hAnsi="Times New Roman" w:cs="Times New Roman"/>
          <w:sz w:val="24"/>
          <w:szCs w:val="24"/>
          <w:lang w:val="lv-LV"/>
        </w:rPr>
        <w:t>kstā, ainavu struktūrplānā (13. </w:t>
      </w:r>
      <w:r w:rsidRPr="00201B09">
        <w:rPr>
          <w:rFonts w:ascii="Times New Roman" w:hAnsi="Times New Roman" w:cs="Times New Roman"/>
          <w:sz w:val="24"/>
          <w:szCs w:val="24"/>
          <w:lang w:val="lv-LV"/>
        </w:rPr>
        <w:t xml:space="preserve">pielikums) ir sagatavoti priekšlikumi ainavu pārvaldībai. Tie galvenokārt ir sagatavoti, ņemot vērā teritorijas ainavisko novērtējumu un ainavvides izmaiņu analīzi. Šie ainavu pārvaldības ieteikumi ietver gan vispārīgas rekomendācijas, gan mērķtiecīgus apsaimniekošanas pasākumus. </w:t>
      </w:r>
      <w:r w:rsidR="00201B09">
        <w:rPr>
          <w:rFonts w:ascii="Times New Roman" w:hAnsi="Times New Roman" w:cs="Times New Roman"/>
          <w:sz w:val="24"/>
          <w:szCs w:val="24"/>
          <w:lang w:val="la-Latn"/>
        </w:rPr>
        <w:t>N</w:t>
      </w:r>
      <w:r w:rsidR="00201B09">
        <w:rPr>
          <w:rFonts w:ascii="Times New Roman" w:hAnsi="Times New Roman" w:cs="Times New Roman"/>
          <w:sz w:val="24"/>
          <w:szCs w:val="24"/>
          <w:lang w:val="lv-LV"/>
        </w:rPr>
        <w:t xml:space="preserve">ozīmīgākie pasākumi, kas </w:t>
      </w:r>
      <w:r w:rsidR="00201B09" w:rsidRPr="0099020F">
        <w:rPr>
          <w:rFonts w:ascii="Times New Roman" w:hAnsi="Times New Roman" w:cs="Times New Roman"/>
          <w:sz w:val="24"/>
          <w:szCs w:val="24"/>
          <w:lang w:val="lv-LV"/>
        </w:rPr>
        <w:t>nepieciešam</w:t>
      </w:r>
      <w:r w:rsidR="00201B09">
        <w:rPr>
          <w:rFonts w:ascii="Times New Roman" w:hAnsi="Times New Roman" w:cs="Times New Roman"/>
          <w:sz w:val="24"/>
          <w:szCs w:val="24"/>
          <w:lang w:val="lv-LV"/>
        </w:rPr>
        <w:t>i</w:t>
      </w:r>
      <w:r w:rsidR="00201B09" w:rsidRPr="0099020F">
        <w:rPr>
          <w:rFonts w:ascii="Times New Roman" w:hAnsi="Times New Roman" w:cs="Times New Roman"/>
          <w:sz w:val="24"/>
          <w:szCs w:val="24"/>
          <w:lang w:val="lv-LV"/>
        </w:rPr>
        <w:t xml:space="preserve"> </w:t>
      </w:r>
      <w:r w:rsidR="003E0A17" w:rsidRPr="003E0A17">
        <w:rPr>
          <w:rFonts w:ascii="Times New Roman" w:hAnsi="Times New Roman" w:cs="Times New Roman"/>
          <w:sz w:val="24"/>
          <w:szCs w:val="24"/>
          <w:lang w:val="lv-LV"/>
        </w:rPr>
        <w:t>DL</w:t>
      </w:r>
      <w:r w:rsidR="00201B09">
        <w:rPr>
          <w:rFonts w:ascii="Times New Roman" w:hAnsi="Times New Roman" w:cs="Times New Roman"/>
          <w:sz w:val="24"/>
          <w:szCs w:val="24"/>
          <w:lang w:val="la-Latn"/>
        </w:rPr>
        <w:t xml:space="preserve"> </w:t>
      </w:r>
      <w:r w:rsidR="00201B09" w:rsidRPr="0099020F">
        <w:rPr>
          <w:rFonts w:ascii="Times New Roman" w:hAnsi="Times New Roman" w:cs="Times New Roman"/>
          <w:sz w:val="24"/>
          <w:szCs w:val="24"/>
          <w:lang w:val="lv-LV"/>
        </w:rPr>
        <w:t>ainavu uzturēšana</w:t>
      </w:r>
      <w:r w:rsidR="00201B09">
        <w:rPr>
          <w:rFonts w:ascii="Times New Roman" w:hAnsi="Times New Roman" w:cs="Times New Roman"/>
          <w:sz w:val="24"/>
          <w:szCs w:val="24"/>
          <w:lang w:val="lv-LV"/>
        </w:rPr>
        <w:t xml:space="preserve">i un </w:t>
      </w:r>
      <w:r w:rsidR="00201B09" w:rsidRPr="006F762C">
        <w:rPr>
          <w:rFonts w:ascii="Times New Roman" w:hAnsi="Times New Roman" w:cs="Times New Roman"/>
          <w:sz w:val="24"/>
          <w:szCs w:val="24"/>
          <w:lang w:val="lv-LV"/>
        </w:rPr>
        <w:t xml:space="preserve">saglabāšanai ir </w:t>
      </w:r>
      <w:r w:rsidR="00201B09" w:rsidRPr="006F762C">
        <w:rPr>
          <w:rFonts w:ascii="Times New Roman" w:hAnsi="Times New Roman" w:cs="Times New Roman"/>
          <w:sz w:val="24"/>
          <w:szCs w:val="24"/>
          <w:lang w:val="la-Latn"/>
        </w:rPr>
        <w:t>raksturoti apsaimniekošanas pasākumu sadaļā</w:t>
      </w:r>
      <w:r w:rsidR="0074735C">
        <w:rPr>
          <w:rFonts w:ascii="Times New Roman" w:hAnsi="Times New Roman" w:cs="Times New Roman"/>
          <w:sz w:val="24"/>
          <w:szCs w:val="24"/>
          <w:lang w:val="la-Latn"/>
        </w:rPr>
        <w:t xml:space="preserve"> (apsaimniekošanas pasākums Nr. </w:t>
      </w:r>
      <w:r w:rsidR="006F762C" w:rsidRPr="006F762C">
        <w:rPr>
          <w:rFonts w:ascii="Times New Roman" w:hAnsi="Times New Roman" w:cs="Times New Roman"/>
          <w:sz w:val="24"/>
          <w:szCs w:val="24"/>
          <w:lang w:val="la-Latn"/>
        </w:rPr>
        <w:t>C.1.1.</w:t>
      </w:r>
      <w:r w:rsidR="00201B09" w:rsidRPr="006F762C">
        <w:rPr>
          <w:rFonts w:ascii="Times New Roman" w:hAnsi="Times New Roman" w:cs="Times New Roman"/>
          <w:sz w:val="24"/>
          <w:szCs w:val="24"/>
          <w:lang w:val="la-Latn"/>
        </w:rPr>
        <w:t>).</w:t>
      </w:r>
    </w:p>
    <w:p w14:paraId="22EAB7EE" w14:textId="161DD68D" w:rsidR="00532AF0" w:rsidRPr="00532AF0" w:rsidRDefault="00532AF0" w:rsidP="00532AF0">
      <w:pPr>
        <w:jc w:val="both"/>
        <w:rPr>
          <w:rFonts w:ascii="Times New Roman" w:hAnsi="Times New Roman" w:cs="Times New Roman"/>
          <w:sz w:val="24"/>
          <w:szCs w:val="24"/>
          <w:lang w:val="lv-LV"/>
        </w:rPr>
      </w:pPr>
    </w:p>
    <w:p w14:paraId="5EE29258" w14:textId="77777777" w:rsidR="00532AF0" w:rsidRPr="00532AF0" w:rsidRDefault="00532AF0" w:rsidP="004874C9">
      <w:pPr>
        <w:rPr>
          <w:rFonts w:ascii="Times New Roman" w:hAnsi="Times New Roman" w:cs="Times New Roman"/>
          <w:b/>
          <w:color w:val="70AD47" w:themeColor="accent6"/>
          <w:sz w:val="24"/>
          <w:szCs w:val="24"/>
          <w:lang w:val="lv-LV"/>
        </w:rPr>
      </w:pPr>
    </w:p>
    <w:p w14:paraId="123EC6FA" w14:textId="7A1F6370" w:rsidR="00BE6250" w:rsidRPr="00107B7A" w:rsidRDefault="00720AC0" w:rsidP="004874C9">
      <w:pPr>
        <w:pStyle w:val="Heading2"/>
        <w:rPr>
          <w:rFonts w:cs="Times New Roman"/>
          <w:sz w:val="24"/>
          <w:lang w:val="lv-LV"/>
        </w:rPr>
      </w:pPr>
      <w:bookmarkStart w:id="56" w:name="_Toc29199953"/>
      <w:r w:rsidRPr="00107B7A">
        <w:rPr>
          <w:rFonts w:cs="Times New Roman"/>
          <w:sz w:val="24"/>
          <w:lang w:val="lv-LV"/>
        </w:rPr>
        <w:t>4</w:t>
      </w:r>
      <w:r w:rsidR="0074735C">
        <w:rPr>
          <w:rFonts w:cs="Times New Roman"/>
          <w:sz w:val="24"/>
          <w:lang w:val="lv-LV"/>
        </w:rPr>
        <w:t>.3. </w:t>
      </w:r>
      <w:r w:rsidR="00BE6250" w:rsidRPr="00107B7A">
        <w:rPr>
          <w:rFonts w:cs="Times New Roman"/>
          <w:sz w:val="24"/>
          <w:lang w:val="lv-LV"/>
        </w:rPr>
        <w:t>Biotopi,</w:t>
      </w:r>
      <w:r w:rsidR="00BE6250" w:rsidRPr="00107B7A">
        <w:rPr>
          <w:rFonts w:cs="Times New Roman"/>
          <w:spacing w:val="-12"/>
          <w:sz w:val="24"/>
          <w:lang w:val="lv-LV"/>
        </w:rPr>
        <w:t xml:space="preserve"> </w:t>
      </w:r>
      <w:r w:rsidR="00BE6250" w:rsidRPr="00107B7A">
        <w:rPr>
          <w:rFonts w:cs="Times New Roman"/>
          <w:sz w:val="24"/>
          <w:lang w:val="lv-LV"/>
        </w:rPr>
        <w:t>to</w:t>
      </w:r>
      <w:r w:rsidR="00BE6250" w:rsidRPr="00107B7A">
        <w:rPr>
          <w:rFonts w:cs="Times New Roman"/>
          <w:spacing w:val="-11"/>
          <w:sz w:val="24"/>
          <w:lang w:val="lv-LV"/>
        </w:rPr>
        <w:t xml:space="preserve"> </w:t>
      </w:r>
      <w:r w:rsidR="00BE6250" w:rsidRPr="00107B7A">
        <w:rPr>
          <w:rFonts w:cs="Times New Roman"/>
          <w:spacing w:val="-1"/>
          <w:sz w:val="24"/>
          <w:lang w:val="lv-LV"/>
        </w:rPr>
        <w:t>sociālekonomiskā</w:t>
      </w:r>
      <w:r w:rsidR="00BE6250" w:rsidRPr="00107B7A">
        <w:rPr>
          <w:rFonts w:cs="Times New Roman"/>
          <w:spacing w:val="-12"/>
          <w:sz w:val="24"/>
          <w:lang w:val="lv-LV"/>
        </w:rPr>
        <w:t xml:space="preserve"> </w:t>
      </w:r>
      <w:r w:rsidR="00BE6250" w:rsidRPr="00107B7A">
        <w:rPr>
          <w:rFonts w:cs="Times New Roman"/>
          <w:spacing w:val="-1"/>
          <w:sz w:val="24"/>
          <w:lang w:val="lv-LV"/>
        </w:rPr>
        <w:t>vērtība</w:t>
      </w:r>
      <w:r w:rsidR="00BE6250" w:rsidRPr="00107B7A">
        <w:rPr>
          <w:rFonts w:cs="Times New Roman"/>
          <w:spacing w:val="-11"/>
          <w:sz w:val="24"/>
          <w:lang w:val="lv-LV"/>
        </w:rPr>
        <w:t xml:space="preserve"> </w:t>
      </w:r>
      <w:r w:rsidR="00BE6250" w:rsidRPr="00107B7A">
        <w:rPr>
          <w:rFonts w:cs="Times New Roman"/>
          <w:sz w:val="24"/>
          <w:lang w:val="lv-LV"/>
        </w:rPr>
        <w:t>un</w:t>
      </w:r>
      <w:r w:rsidR="00BE6250" w:rsidRPr="00107B7A">
        <w:rPr>
          <w:rFonts w:cs="Times New Roman"/>
          <w:spacing w:val="-11"/>
          <w:sz w:val="24"/>
          <w:lang w:val="lv-LV"/>
        </w:rPr>
        <w:t xml:space="preserve"> </w:t>
      </w:r>
      <w:r w:rsidR="00BE6250" w:rsidRPr="00107B7A">
        <w:rPr>
          <w:rFonts w:cs="Times New Roman"/>
          <w:spacing w:val="-1"/>
          <w:sz w:val="24"/>
          <w:lang w:val="lv-LV"/>
        </w:rPr>
        <w:t>ietekmējošie</w:t>
      </w:r>
      <w:r w:rsidR="00BE6250" w:rsidRPr="00107B7A">
        <w:rPr>
          <w:rFonts w:cs="Times New Roman"/>
          <w:spacing w:val="-11"/>
          <w:sz w:val="24"/>
          <w:lang w:val="lv-LV"/>
        </w:rPr>
        <w:t xml:space="preserve"> </w:t>
      </w:r>
      <w:r w:rsidR="00BE6250" w:rsidRPr="00107B7A">
        <w:rPr>
          <w:rFonts w:cs="Times New Roman"/>
          <w:sz w:val="24"/>
          <w:lang w:val="lv-LV"/>
        </w:rPr>
        <w:t>faktori</w:t>
      </w:r>
      <w:bookmarkEnd w:id="56"/>
    </w:p>
    <w:p w14:paraId="56BA68DF" w14:textId="77777777" w:rsidR="00AD1052" w:rsidRPr="00107B7A" w:rsidRDefault="00AD1052" w:rsidP="004874C9">
      <w:pPr>
        <w:autoSpaceDE w:val="0"/>
        <w:autoSpaceDN w:val="0"/>
        <w:adjustRightInd w:val="0"/>
        <w:jc w:val="both"/>
        <w:rPr>
          <w:rFonts w:ascii="Times New Roman" w:hAnsi="Times New Roman" w:cs="Times New Roman"/>
          <w:sz w:val="24"/>
          <w:szCs w:val="24"/>
          <w:lang w:val="lv-LV"/>
        </w:rPr>
      </w:pPr>
    </w:p>
    <w:p w14:paraId="501AFB81" w14:textId="6036F79F" w:rsidR="001A7522" w:rsidRDefault="001A7522" w:rsidP="001A7522">
      <w:p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a-Latn"/>
        </w:rPr>
        <w:t>Biotopu novērtējums veikts atbilstoši</w:t>
      </w:r>
      <w:r w:rsidRPr="00FA2514">
        <w:rPr>
          <w:rFonts w:ascii="Times New Roman" w:hAnsi="Times New Roman" w:cs="Times New Roman"/>
          <w:sz w:val="24"/>
          <w:szCs w:val="24"/>
          <w:lang w:val="lv-LV"/>
        </w:rPr>
        <w:t xml:space="preserve"> “ES nozīmes biotopu izplatības un kvalitātes apzināšanas</w:t>
      </w:r>
      <w:r>
        <w:rPr>
          <w:rFonts w:ascii="Times New Roman" w:hAnsi="Times New Roman" w:cs="Times New Roman"/>
          <w:sz w:val="24"/>
          <w:szCs w:val="24"/>
          <w:lang w:val="lv-LV"/>
        </w:rPr>
        <w:t xml:space="preserve"> un darbu organizācijas metodik</w:t>
      </w:r>
      <w:r>
        <w:rPr>
          <w:rFonts w:ascii="Times New Roman" w:hAnsi="Times New Roman" w:cs="Times New Roman"/>
          <w:sz w:val="24"/>
          <w:szCs w:val="24"/>
          <w:lang w:val="la-Latn"/>
        </w:rPr>
        <w:t>ai</w:t>
      </w:r>
      <w:r w:rsidRPr="00FA2514">
        <w:rPr>
          <w:rFonts w:ascii="Times New Roman" w:hAnsi="Times New Roman" w:cs="Times New Roman"/>
          <w:sz w:val="24"/>
          <w:szCs w:val="24"/>
          <w:lang w:val="lv-LV"/>
        </w:rPr>
        <w:t>”</w:t>
      </w:r>
      <w:r w:rsidR="0074735C">
        <w:rPr>
          <w:rStyle w:val="FootnoteReference"/>
          <w:rFonts w:ascii="Times New Roman" w:hAnsi="Times New Roman" w:cs="Times New Roman"/>
          <w:sz w:val="24"/>
          <w:szCs w:val="24"/>
          <w:lang w:val="lv-LV"/>
        </w:rPr>
        <w:footnoteReference w:id="25"/>
      </w:r>
      <w:r>
        <w:rPr>
          <w:rFonts w:ascii="Times New Roman" w:hAnsi="Times New Roman" w:cs="Times New Roman"/>
          <w:sz w:val="24"/>
          <w:szCs w:val="24"/>
          <w:lang w:val="lv-LV"/>
        </w:rPr>
        <w:t xml:space="preserve">, </w:t>
      </w:r>
      <w:r>
        <w:rPr>
          <w:rFonts w:ascii="Times New Roman" w:hAnsi="Times New Roman" w:cs="Times New Roman"/>
          <w:sz w:val="24"/>
          <w:szCs w:val="24"/>
          <w:lang w:val="la-Latn"/>
        </w:rPr>
        <w:t>kas apstiprināta ar Vides aizsardzības un re</w:t>
      </w:r>
      <w:r w:rsidR="0074735C">
        <w:rPr>
          <w:rFonts w:ascii="Times New Roman" w:hAnsi="Times New Roman" w:cs="Times New Roman"/>
          <w:sz w:val="24"/>
          <w:szCs w:val="24"/>
          <w:lang w:val="la-Latn"/>
        </w:rPr>
        <w:t>ģionālās attīstības ministra K. </w:t>
      </w:r>
      <w:r>
        <w:rPr>
          <w:rFonts w:ascii="Times New Roman" w:hAnsi="Times New Roman" w:cs="Times New Roman"/>
          <w:sz w:val="24"/>
          <w:szCs w:val="24"/>
          <w:lang w:val="la-Latn"/>
        </w:rPr>
        <w:t>Gerharda 22.07.2016.</w:t>
      </w:r>
      <w:r w:rsidR="0074735C">
        <w:rPr>
          <w:rFonts w:ascii="Times New Roman" w:hAnsi="Times New Roman" w:cs="Times New Roman"/>
          <w:sz w:val="24"/>
          <w:szCs w:val="24"/>
          <w:lang w:val="lv-LV"/>
        </w:rPr>
        <w:t> gada 22. jūlija</w:t>
      </w:r>
      <w:r w:rsidR="0074735C">
        <w:rPr>
          <w:rFonts w:ascii="Times New Roman" w:hAnsi="Times New Roman" w:cs="Times New Roman"/>
          <w:sz w:val="24"/>
          <w:szCs w:val="24"/>
          <w:lang w:val="la-Latn"/>
        </w:rPr>
        <w:t xml:space="preserve"> rīkojumu Nr. </w:t>
      </w:r>
      <w:r>
        <w:rPr>
          <w:rFonts w:ascii="Times New Roman" w:hAnsi="Times New Roman" w:cs="Times New Roman"/>
          <w:sz w:val="24"/>
          <w:szCs w:val="24"/>
          <w:lang w:val="la-Latn"/>
        </w:rPr>
        <w:t xml:space="preserve">188. </w:t>
      </w:r>
      <w:r w:rsidRPr="007A0A4C">
        <w:rPr>
          <w:rFonts w:ascii="Times New Roman" w:hAnsi="Times New Roman" w:cs="Times New Roman"/>
          <w:sz w:val="24"/>
          <w:szCs w:val="24"/>
          <w:lang w:val="lv-LV"/>
        </w:rPr>
        <w:t xml:space="preserve">DA plāna biotopus aprakstošajā sadaļā pamatā izmantoti </w:t>
      </w:r>
      <w:r w:rsidRPr="00822AEA">
        <w:rPr>
          <w:rFonts w:ascii="Times New Roman" w:hAnsi="Times New Roman" w:cs="Times New Roman"/>
          <w:sz w:val="24"/>
          <w:szCs w:val="24"/>
          <w:lang w:val="lv-LV"/>
        </w:rPr>
        <w:t xml:space="preserve">projekta </w:t>
      </w:r>
      <w:r w:rsidRPr="00822AEA">
        <w:rPr>
          <w:rFonts w:ascii="Times New Roman" w:hAnsi="Times New Roman" w:cs="Times New Roman"/>
          <w:i/>
          <w:sz w:val="24"/>
          <w:szCs w:val="24"/>
          <w:lang w:val="lv-LV"/>
        </w:rPr>
        <w:t>Dabas skaitīšana</w:t>
      </w:r>
      <w:r w:rsidR="00053122" w:rsidRPr="00822AEA">
        <w:rPr>
          <w:rFonts w:ascii="Times New Roman" w:hAnsi="Times New Roman" w:cs="Times New Roman"/>
          <w:sz w:val="24"/>
          <w:szCs w:val="24"/>
          <w:lang w:val="lv-LV"/>
        </w:rPr>
        <w:t xml:space="preserve"> ietvaros </w:t>
      </w:r>
      <w:r w:rsidR="0074735C">
        <w:rPr>
          <w:rFonts w:ascii="Times New Roman" w:hAnsi="Times New Roman" w:cs="Times New Roman"/>
          <w:sz w:val="24"/>
          <w:szCs w:val="24"/>
          <w:lang w:val="la-Latn"/>
        </w:rPr>
        <w:t>2017. un 2018. </w:t>
      </w:r>
      <w:r w:rsidR="00822AEA" w:rsidRPr="00822AEA">
        <w:rPr>
          <w:rFonts w:ascii="Times New Roman" w:hAnsi="Times New Roman" w:cs="Times New Roman"/>
          <w:sz w:val="24"/>
          <w:szCs w:val="24"/>
          <w:lang w:val="la-Latn"/>
        </w:rPr>
        <w:t xml:space="preserve">gadā </w:t>
      </w:r>
      <w:r w:rsidR="00053122" w:rsidRPr="00822AEA">
        <w:rPr>
          <w:rFonts w:ascii="Times New Roman" w:hAnsi="Times New Roman" w:cs="Times New Roman"/>
          <w:sz w:val="24"/>
          <w:szCs w:val="24"/>
          <w:lang w:val="lv-LV"/>
        </w:rPr>
        <w:t>D</w:t>
      </w:r>
      <w:r w:rsidR="00053122" w:rsidRPr="00822AEA">
        <w:rPr>
          <w:rFonts w:ascii="Times New Roman" w:hAnsi="Times New Roman" w:cs="Times New Roman"/>
          <w:sz w:val="24"/>
          <w:szCs w:val="24"/>
          <w:lang w:val="la-Latn"/>
        </w:rPr>
        <w:t>L</w:t>
      </w:r>
      <w:r w:rsidRPr="00822AEA">
        <w:rPr>
          <w:rFonts w:ascii="Times New Roman" w:hAnsi="Times New Roman" w:cs="Times New Roman"/>
          <w:sz w:val="24"/>
          <w:szCs w:val="24"/>
          <w:lang w:val="lv-LV"/>
        </w:rPr>
        <w:t xml:space="preserve"> teritorijā veiktās biotopu</w:t>
      </w:r>
      <w:r>
        <w:rPr>
          <w:rFonts w:ascii="Times New Roman" w:hAnsi="Times New Roman" w:cs="Times New Roman"/>
          <w:sz w:val="24"/>
          <w:szCs w:val="24"/>
          <w:lang w:val="lv-LV"/>
        </w:rPr>
        <w:t xml:space="preserve"> inventarizācijas dati, k</w:t>
      </w:r>
      <w:r w:rsidR="00210DA3">
        <w:rPr>
          <w:rFonts w:ascii="Times New Roman" w:hAnsi="Times New Roman" w:cs="Times New Roman"/>
          <w:sz w:val="24"/>
          <w:szCs w:val="24"/>
          <w:lang w:val="la-Latn"/>
        </w:rPr>
        <w:t>ā arī DA</w:t>
      </w:r>
      <w:r>
        <w:rPr>
          <w:rFonts w:ascii="Times New Roman" w:hAnsi="Times New Roman" w:cs="Times New Roman"/>
          <w:sz w:val="24"/>
          <w:szCs w:val="24"/>
          <w:lang w:val="la-Latn"/>
        </w:rPr>
        <w:t xml:space="preserve"> plāna izstrādes laikā </w:t>
      </w:r>
      <w:r w:rsidR="00210DA3">
        <w:rPr>
          <w:rFonts w:ascii="Times New Roman" w:hAnsi="Times New Roman" w:cs="Times New Roman"/>
          <w:sz w:val="24"/>
          <w:szCs w:val="24"/>
          <w:lang w:val="la-Latn"/>
        </w:rPr>
        <w:t>2018. un 2019. </w:t>
      </w:r>
      <w:r w:rsidR="00822AEA">
        <w:rPr>
          <w:rFonts w:ascii="Times New Roman" w:hAnsi="Times New Roman" w:cs="Times New Roman"/>
          <w:sz w:val="24"/>
          <w:szCs w:val="24"/>
          <w:lang w:val="la-Latn"/>
        </w:rPr>
        <w:t xml:space="preserve">gadā </w:t>
      </w:r>
      <w:r>
        <w:rPr>
          <w:rFonts w:ascii="Times New Roman" w:hAnsi="Times New Roman" w:cs="Times New Roman"/>
          <w:sz w:val="24"/>
          <w:szCs w:val="24"/>
          <w:lang w:val="la-Latn"/>
        </w:rPr>
        <w:t>veikto apsekojumu rezultātā iegūtie papildus dati.</w:t>
      </w:r>
      <w:r w:rsidRPr="007A0A4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Nepieciešamo papildus apsekojumu plānošanai, izmantota arī dabas datu pārvaldības sistēmā </w:t>
      </w:r>
      <w:r w:rsidR="00AB3F3D">
        <w:rPr>
          <w:rFonts w:ascii="Times New Roman" w:hAnsi="Times New Roman" w:cs="Times New Roman"/>
          <w:sz w:val="24"/>
          <w:szCs w:val="24"/>
          <w:lang w:val="lv-LV"/>
        </w:rPr>
        <w:t>“</w:t>
      </w:r>
      <w:r>
        <w:rPr>
          <w:rFonts w:ascii="Times New Roman" w:hAnsi="Times New Roman" w:cs="Times New Roman"/>
          <w:sz w:val="24"/>
          <w:szCs w:val="24"/>
          <w:lang w:val="lv-LV"/>
        </w:rPr>
        <w:t>Ozols</w:t>
      </w:r>
      <w:r w:rsidR="00AB3F3D">
        <w:rPr>
          <w:rFonts w:ascii="Times New Roman" w:hAnsi="Times New Roman" w:cs="Times New Roman"/>
          <w:sz w:val="24"/>
          <w:szCs w:val="24"/>
          <w:lang w:val="lv-LV"/>
        </w:rPr>
        <w:t>”</w:t>
      </w:r>
      <w:r>
        <w:rPr>
          <w:rFonts w:ascii="Times New Roman" w:hAnsi="Times New Roman" w:cs="Times New Roman"/>
          <w:sz w:val="24"/>
          <w:szCs w:val="24"/>
          <w:lang w:val="lv-LV"/>
        </w:rPr>
        <w:t xml:space="preserve"> pieejamā informācija</w:t>
      </w:r>
      <w:r w:rsidR="00660573">
        <w:rPr>
          <w:rFonts w:ascii="Times New Roman" w:hAnsi="Times New Roman" w:cs="Times New Roman"/>
          <w:sz w:val="24"/>
          <w:szCs w:val="24"/>
          <w:lang w:val="lv-LV"/>
        </w:rPr>
        <w:t xml:space="preserve"> par DL teritorijā ko</w:t>
      </w:r>
      <w:r w:rsidR="00717E64">
        <w:rPr>
          <w:rFonts w:ascii="Times New Roman" w:hAnsi="Times New Roman" w:cs="Times New Roman"/>
          <w:sz w:val="24"/>
          <w:szCs w:val="24"/>
          <w:lang w:val="lv-LV"/>
        </w:rPr>
        <w:t>nstatētajām biotopu punktveida lokalizācijas vietām</w:t>
      </w:r>
      <w:r>
        <w:rPr>
          <w:rFonts w:ascii="Times New Roman" w:hAnsi="Times New Roman" w:cs="Times New Roman"/>
          <w:sz w:val="24"/>
          <w:szCs w:val="24"/>
          <w:lang w:val="lv-LV"/>
        </w:rPr>
        <w:t>.</w:t>
      </w:r>
    </w:p>
    <w:p w14:paraId="5982FFE6" w14:textId="76031F1B" w:rsidR="001A7522" w:rsidRDefault="001A7522" w:rsidP="004874C9">
      <w:pPr>
        <w:autoSpaceDE w:val="0"/>
        <w:autoSpaceDN w:val="0"/>
        <w:adjustRightInd w:val="0"/>
        <w:jc w:val="both"/>
        <w:rPr>
          <w:rFonts w:ascii="Times New Roman" w:hAnsi="Times New Roman" w:cs="Times New Roman"/>
          <w:sz w:val="24"/>
          <w:szCs w:val="24"/>
          <w:highlight w:val="yellow"/>
          <w:lang w:val="lv-LV"/>
        </w:rPr>
      </w:pPr>
    </w:p>
    <w:p w14:paraId="511AF822" w14:textId="3731D7A4" w:rsidR="00660573" w:rsidRPr="00C47C99" w:rsidRDefault="00660573" w:rsidP="00660573">
      <w:pPr>
        <w:jc w:val="both"/>
        <w:rPr>
          <w:rFonts w:ascii="Times New Roman" w:hAnsi="Times New Roman" w:cs="Times New Roman"/>
          <w:iCs/>
          <w:sz w:val="24"/>
          <w:szCs w:val="24"/>
          <w:lang w:val="lv-LV"/>
        </w:rPr>
      </w:pPr>
      <w:r w:rsidRPr="002619BC">
        <w:rPr>
          <w:rFonts w:ascii="Times New Roman" w:hAnsi="Times New Roman" w:cs="Times New Roman"/>
          <w:sz w:val="24"/>
          <w:szCs w:val="24"/>
          <w:lang w:val="lv-LV"/>
        </w:rPr>
        <w:t>Sask</w:t>
      </w:r>
      <w:r w:rsidR="00717E64" w:rsidRPr="002619BC">
        <w:rPr>
          <w:rFonts w:ascii="Times New Roman" w:hAnsi="Times New Roman" w:cs="Times New Roman"/>
          <w:sz w:val="24"/>
          <w:szCs w:val="24"/>
          <w:lang w:val="lv-LV"/>
        </w:rPr>
        <w:t>aņā ar aktualizētajiem datiem DL</w:t>
      </w:r>
      <w:r w:rsidRPr="002619BC">
        <w:rPr>
          <w:rFonts w:ascii="Times New Roman" w:hAnsi="Times New Roman" w:cs="Times New Roman"/>
          <w:sz w:val="24"/>
          <w:szCs w:val="24"/>
          <w:lang w:val="lv-LV"/>
        </w:rPr>
        <w:t xml:space="preserve"> teritorijā </w:t>
      </w:r>
      <w:r w:rsidR="00C47C99" w:rsidRPr="002619BC">
        <w:rPr>
          <w:rFonts w:ascii="Times New Roman" w:hAnsi="Times New Roman" w:cs="Times New Roman"/>
          <w:sz w:val="24"/>
          <w:szCs w:val="24"/>
          <w:lang w:val="lv-LV"/>
        </w:rPr>
        <w:t xml:space="preserve">kopumā </w:t>
      </w:r>
      <w:r w:rsidRPr="002619BC">
        <w:rPr>
          <w:rFonts w:ascii="Times New Roman" w:hAnsi="Times New Roman" w:cs="Times New Roman"/>
          <w:sz w:val="24"/>
          <w:szCs w:val="24"/>
          <w:lang w:val="lv-LV"/>
        </w:rPr>
        <w:t xml:space="preserve">ir reģistrēti </w:t>
      </w:r>
      <w:r w:rsidR="004452C0" w:rsidRPr="002619BC">
        <w:rPr>
          <w:rFonts w:ascii="Times New Roman" w:hAnsi="Times New Roman" w:cs="Times New Roman"/>
          <w:sz w:val="24"/>
          <w:szCs w:val="24"/>
          <w:lang w:val="lv-LV"/>
        </w:rPr>
        <w:t>20</w:t>
      </w:r>
      <w:r w:rsidRPr="002619BC">
        <w:rPr>
          <w:rFonts w:ascii="Times New Roman" w:hAnsi="Times New Roman" w:cs="Times New Roman"/>
          <w:sz w:val="24"/>
          <w:szCs w:val="24"/>
          <w:lang w:val="lv-LV"/>
        </w:rPr>
        <w:t xml:space="preserve"> ES nozīmes īpaši aizsargājamie biotopi ar kopējo platību </w:t>
      </w:r>
      <w:r w:rsidR="00475D2D">
        <w:rPr>
          <w:rFonts w:ascii="Times New Roman" w:hAnsi="Times New Roman" w:cs="Times New Roman"/>
          <w:sz w:val="24"/>
          <w:szCs w:val="24"/>
          <w:lang w:val="la-Latn"/>
        </w:rPr>
        <w:t>468,34</w:t>
      </w:r>
      <w:r w:rsidR="00210DA3">
        <w:rPr>
          <w:rFonts w:ascii="Times New Roman" w:hAnsi="Times New Roman" w:cs="Times New Roman"/>
          <w:sz w:val="24"/>
          <w:szCs w:val="24"/>
          <w:lang w:val="lv-LV"/>
        </w:rPr>
        <w:t> </w:t>
      </w:r>
      <w:r w:rsidR="00822AEA">
        <w:rPr>
          <w:rFonts w:ascii="Times New Roman" w:hAnsi="Times New Roman" w:cs="Times New Roman"/>
          <w:sz w:val="24"/>
          <w:szCs w:val="24"/>
          <w:lang w:val="lv-LV"/>
        </w:rPr>
        <w:t xml:space="preserve">ha jeb </w:t>
      </w:r>
      <w:r w:rsidR="002619BC" w:rsidRPr="002619BC">
        <w:rPr>
          <w:rFonts w:ascii="Times New Roman" w:hAnsi="Times New Roman" w:cs="Times New Roman"/>
          <w:sz w:val="24"/>
          <w:szCs w:val="24"/>
          <w:lang w:val="la-Latn"/>
        </w:rPr>
        <w:t>31,99</w:t>
      </w:r>
      <w:r w:rsidR="00210DA3">
        <w:rPr>
          <w:rFonts w:ascii="Times New Roman" w:hAnsi="Times New Roman" w:cs="Times New Roman"/>
          <w:sz w:val="24"/>
          <w:szCs w:val="24"/>
          <w:lang w:val="lv-LV"/>
        </w:rPr>
        <w:t> </w:t>
      </w:r>
      <w:r w:rsidRPr="002619BC">
        <w:rPr>
          <w:rFonts w:ascii="Times New Roman" w:hAnsi="Times New Roman" w:cs="Times New Roman"/>
          <w:sz w:val="24"/>
          <w:szCs w:val="24"/>
          <w:lang w:val="lv-LV"/>
        </w:rPr>
        <w:t>% no kopējās</w:t>
      </w:r>
      <w:r w:rsidRPr="004452C0">
        <w:rPr>
          <w:rFonts w:ascii="Times New Roman" w:hAnsi="Times New Roman" w:cs="Times New Roman"/>
          <w:sz w:val="24"/>
          <w:szCs w:val="24"/>
          <w:lang w:val="lv-LV"/>
        </w:rPr>
        <w:t xml:space="preserve"> ĪADT teritorijas. </w:t>
      </w:r>
      <w:r w:rsidRPr="004452C0">
        <w:rPr>
          <w:rFonts w:ascii="Times New Roman" w:hAnsi="Times New Roman" w:cs="Times New Roman"/>
          <w:color w:val="000000"/>
          <w:sz w:val="24"/>
          <w:szCs w:val="24"/>
          <w:lang w:val="lv-LV"/>
        </w:rPr>
        <w:t>No īpaši aiz</w:t>
      </w:r>
      <w:r w:rsidR="009E2166">
        <w:rPr>
          <w:rFonts w:ascii="Times New Roman" w:hAnsi="Times New Roman" w:cs="Times New Roman"/>
          <w:color w:val="000000"/>
          <w:sz w:val="24"/>
          <w:szCs w:val="24"/>
          <w:lang w:val="lv-LV"/>
        </w:rPr>
        <w:t>sargājamiem biotopiem vislielāk</w:t>
      </w:r>
      <w:r w:rsidR="009E2166">
        <w:rPr>
          <w:rFonts w:ascii="Times New Roman" w:hAnsi="Times New Roman" w:cs="Times New Roman"/>
          <w:color w:val="000000"/>
          <w:sz w:val="24"/>
          <w:szCs w:val="24"/>
          <w:lang w:val="la-Latn"/>
        </w:rPr>
        <w:t>ā</w:t>
      </w:r>
      <w:r w:rsidRPr="004452C0">
        <w:rPr>
          <w:rFonts w:ascii="Times New Roman" w:hAnsi="Times New Roman" w:cs="Times New Roman"/>
          <w:color w:val="000000"/>
          <w:sz w:val="24"/>
          <w:szCs w:val="24"/>
          <w:lang w:val="lv-LV"/>
        </w:rPr>
        <w:t xml:space="preserve">s platības aizņem 9010* </w:t>
      </w:r>
      <w:r w:rsidRPr="004452C0">
        <w:rPr>
          <w:rFonts w:ascii="Times New Roman" w:hAnsi="Times New Roman" w:cs="Times New Roman"/>
          <w:i/>
          <w:sz w:val="24"/>
          <w:szCs w:val="24"/>
          <w:lang w:val="lv-LV"/>
        </w:rPr>
        <w:t>Veci vai dabiski boreāli meži</w:t>
      </w:r>
      <w:r w:rsidRPr="004452C0">
        <w:rPr>
          <w:rFonts w:ascii="Times New Roman" w:hAnsi="Times New Roman" w:cs="Times New Roman"/>
          <w:sz w:val="24"/>
          <w:szCs w:val="24"/>
          <w:lang w:val="lv-LV"/>
        </w:rPr>
        <w:t xml:space="preserve"> (</w:t>
      </w:r>
      <w:r w:rsidR="004452C0" w:rsidRPr="009962EA">
        <w:rPr>
          <w:rFonts w:ascii="Times New Roman" w:hAnsi="Times New Roman" w:cs="Times New Roman"/>
          <w:sz w:val="24"/>
          <w:szCs w:val="24"/>
          <w:lang w:val="lv-LV"/>
        </w:rPr>
        <w:t>129,64</w:t>
      </w:r>
      <w:r w:rsidR="00210DA3">
        <w:rPr>
          <w:rFonts w:ascii="Times New Roman" w:hAnsi="Times New Roman" w:cs="Times New Roman"/>
          <w:sz w:val="24"/>
          <w:szCs w:val="24"/>
          <w:lang w:val="lv-LV"/>
        </w:rPr>
        <w:t> </w:t>
      </w:r>
      <w:r w:rsidRPr="009962EA">
        <w:rPr>
          <w:rFonts w:ascii="Times New Roman" w:hAnsi="Times New Roman" w:cs="Times New Roman"/>
          <w:sz w:val="24"/>
          <w:szCs w:val="24"/>
          <w:lang w:val="lv-LV"/>
        </w:rPr>
        <w:t xml:space="preserve">ha), </w:t>
      </w:r>
      <w:r w:rsidR="004452C0" w:rsidRPr="009962EA">
        <w:rPr>
          <w:rFonts w:ascii="Times New Roman" w:hAnsi="Times New Roman" w:cs="Times New Roman"/>
          <w:sz w:val="24"/>
          <w:szCs w:val="24"/>
          <w:lang w:val="lv-LV"/>
        </w:rPr>
        <w:t>9050</w:t>
      </w:r>
      <w:r w:rsidRPr="009962EA">
        <w:rPr>
          <w:rFonts w:ascii="Times New Roman" w:hAnsi="Times New Roman" w:cs="Times New Roman"/>
          <w:sz w:val="24"/>
          <w:szCs w:val="24"/>
          <w:lang w:val="lv-LV"/>
        </w:rPr>
        <w:t xml:space="preserve"> </w:t>
      </w:r>
      <w:r w:rsidR="004452C0" w:rsidRPr="009962EA">
        <w:rPr>
          <w:rFonts w:ascii="Times New Roman" w:hAnsi="Times New Roman" w:cs="Times New Roman"/>
          <w:i/>
          <w:iCs/>
          <w:sz w:val="24"/>
          <w:szCs w:val="24"/>
          <w:lang w:val="lv-LV"/>
        </w:rPr>
        <w:t>Lakstaugiem bagāti egļu meži</w:t>
      </w:r>
      <w:r w:rsidRPr="009962EA">
        <w:rPr>
          <w:rFonts w:ascii="Times New Roman" w:hAnsi="Times New Roman" w:cs="Times New Roman"/>
          <w:iCs/>
          <w:sz w:val="24"/>
          <w:szCs w:val="24"/>
          <w:lang w:val="lv-LV"/>
        </w:rPr>
        <w:t xml:space="preserve"> (</w:t>
      </w:r>
      <w:r w:rsidR="00210DA3">
        <w:rPr>
          <w:rFonts w:ascii="Times New Roman" w:hAnsi="Times New Roman" w:cs="Times New Roman"/>
          <w:iCs/>
          <w:sz w:val="24"/>
          <w:szCs w:val="24"/>
          <w:lang w:val="lv-LV"/>
        </w:rPr>
        <w:t>81,48 </w:t>
      </w:r>
      <w:r w:rsidRPr="009962EA">
        <w:rPr>
          <w:rFonts w:ascii="Times New Roman" w:hAnsi="Times New Roman" w:cs="Times New Roman"/>
          <w:iCs/>
          <w:sz w:val="24"/>
          <w:szCs w:val="24"/>
          <w:lang w:val="lv-LV"/>
        </w:rPr>
        <w:t>ha</w:t>
      </w:r>
      <w:r w:rsidR="00362CED" w:rsidRPr="009962EA">
        <w:rPr>
          <w:rFonts w:ascii="Times New Roman" w:hAnsi="Times New Roman" w:cs="Times New Roman"/>
          <w:iCs/>
          <w:sz w:val="24"/>
          <w:szCs w:val="24"/>
          <w:lang w:val="lv-LV"/>
        </w:rPr>
        <w:t>),</w:t>
      </w:r>
      <w:r w:rsidR="00362CED">
        <w:rPr>
          <w:rFonts w:ascii="Times New Roman" w:hAnsi="Times New Roman" w:cs="Times New Roman"/>
          <w:iCs/>
          <w:sz w:val="24"/>
          <w:szCs w:val="24"/>
          <w:lang w:val="lv-LV"/>
        </w:rPr>
        <w:t xml:space="preserve"> </w:t>
      </w:r>
      <w:r w:rsidR="00362CED" w:rsidRPr="009962EA">
        <w:rPr>
          <w:rFonts w:ascii="Times New Roman" w:hAnsi="Times New Roman" w:cs="Times New Roman"/>
          <w:iCs/>
          <w:sz w:val="24"/>
          <w:szCs w:val="24"/>
          <w:lang w:val="lv-LV"/>
        </w:rPr>
        <w:t xml:space="preserve">3260 </w:t>
      </w:r>
      <w:r w:rsidR="00362CED" w:rsidRPr="009962EA">
        <w:rPr>
          <w:rFonts w:ascii="Times New Roman" w:hAnsi="Times New Roman" w:cs="Times New Roman"/>
          <w:i/>
          <w:iCs/>
          <w:sz w:val="24"/>
          <w:szCs w:val="24"/>
          <w:lang w:val="lv-LV"/>
        </w:rPr>
        <w:t>Upju straujteces un dabiski upju posmi</w:t>
      </w:r>
      <w:r w:rsidR="009962EA" w:rsidRPr="009962EA">
        <w:rPr>
          <w:rFonts w:ascii="Times New Roman" w:hAnsi="Times New Roman" w:cs="Times New Roman"/>
          <w:iCs/>
          <w:sz w:val="24"/>
          <w:szCs w:val="24"/>
          <w:lang w:val="lv-LV"/>
        </w:rPr>
        <w:t xml:space="preserve"> </w:t>
      </w:r>
      <w:r w:rsidR="00210DA3">
        <w:rPr>
          <w:rFonts w:ascii="Times New Roman" w:hAnsi="Times New Roman" w:cs="Times New Roman"/>
          <w:iCs/>
          <w:sz w:val="24"/>
          <w:szCs w:val="24"/>
          <w:lang w:val="la-Latn"/>
        </w:rPr>
        <w:t>(67,82 </w:t>
      </w:r>
      <w:r w:rsidR="009962EA" w:rsidRPr="009962EA">
        <w:rPr>
          <w:rFonts w:ascii="Times New Roman" w:hAnsi="Times New Roman" w:cs="Times New Roman"/>
          <w:iCs/>
          <w:sz w:val="24"/>
          <w:szCs w:val="24"/>
          <w:lang w:val="la-Latn"/>
        </w:rPr>
        <w:t xml:space="preserve">ha), </w:t>
      </w:r>
      <w:r w:rsidR="00362CED" w:rsidRPr="009962EA">
        <w:rPr>
          <w:rFonts w:ascii="Times New Roman" w:hAnsi="Times New Roman" w:cs="Times New Roman"/>
          <w:iCs/>
          <w:sz w:val="24"/>
          <w:szCs w:val="24"/>
          <w:lang w:val="lv-LV"/>
        </w:rPr>
        <w:t xml:space="preserve">6210 </w:t>
      </w:r>
      <w:r w:rsidR="00362CED" w:rsidRPr="009962EA">
        <w:rPr>
          <w:rFonts w:ascii="Times New Roman" w:hAnsi="Times New Roman" w:cs="Times New Roman"/>
          <w:i/>
          <w:iCs/>
          <w:sz w:val="24"/>
          <w:szCs w:val="24"/>
          <w:lang w:val="lv-LV"/>
        </w:rPr>
        <w:t xml:space="preserve">Sausi zālāji kaļķainās augsnēs </w:t>
      </w:r>
      <w:r w:rsidR="00210DA3">
        <w:rPr>
          <w:rFonts w:ascii="Times New Roman" w:hAnsi="Times New Roman" w:cs="Times New Roman"/>
          <w:iCs/>
          <w:sz w:val="24"/>
          <w:szCs w:val="24"/>
          <w:lang w:val="lv-LV"/>
        </w:rPr>
        <w:t>(54,30 </w:t>
      </w:r>
      <w:r w:rsidR="00362CED" w:rsidRPr="009962EA">
        <w:rPr>
          <w:rFonts w:ascii="Times New Roman" w:hAnsi="Times New Roman" w:cs="Times New Roman"/>
          <w:iCs/>
          <w:sz w:val="24"/>
          <w:szCs w:val="24"/>
          <w:lang w:val="lv-LV"/>
        </w:rPr>
        <w:t>ha), 9180*</w:t>
      </w:r>
      <w:r w:rsidRPr="009962EA">
        <w:rPr>
          <w:rFonts w:ascii="Times New Roman" w:hAnsi="Times New Roman" w:cs="Times New Roman"/>
          <w:iCs/>
          <w:sz w:val="24"/>
          <w:szCs w:val="24"/>
          <w:lang w:val="lv-LV"/>
        </w:rPr>
        <w:t xml:space="preserve"> </w:t>
      </w:r>
      <w:r w:rsidR="00362CED" w:rsidRPr="009962EA">
        <w:rPr>
          <w:rFonts w:ascii="Times New Roman" w:hAnsi="Times New Roman" w:cs="Times New Roman"/>
          <w:i/>
          <w:iCs/>
          <w:sz w:val="24"/>
          <w:szCs w:val="24"/>
          <w:lang w:val="lv-LV"/>
        </w:rPr>
        <w:t>Nogāžu un gravu meži</w:t>
      </w:r>
      <w:r w:rsidRPr="009962EA">
        <w:rPr>
          <w:rFonts w:ascii="Times New Roman" w:hAnsi="Times New Roman" w:cs="Times New Roman"/>
          <w:iCs/>
          <w:sz w:val="24"/>
          <w:szCs w:val="24"/>
          <w:lang w:val="lv-LV"/>
        </w:rPr>
        <w:t xml:space="preserve"> (</w:t>
      </w:r>
      <w:r w:rsidR="00475D2D">
        <w:rPr>
          <w:rFonts w:ascii="Times New Roman" w:hAnsi="Times New Roman" w:cs="Times New Roman"/>
          <w:iCs/>
          <w:sz w:val="24"/>
          <w:szCs w:val="24"/>
          <w:lang w:val="lv-LV"/>
        </w:rPr>
        <w:t>51,67</w:t>
      </w:r>
      <w:r w:rsidR="00210DA3">
        <w:rPr>
          <w:rFonts w:ascii="Times New Roman" w:hAnsi="Times New Roman" w:cs="Times New Roman"/>
          <w:iCs/>
          <w:sz w:val="24"/>
          <w:szCs w:val="24"/>
          <w:lang w:val="lv-LV"/>
        </w:rPr>
        <w:t> </w:t>
      </w:r>
      <w:r w:rsidRPr="009962EA">
        <w:rPr>
          <w:rFonts w:ascii="Times New Roman" w:hAnsi="Times New Roman" w:cs="Times New Roman"/>
          <w:iCs/>
          <w:sz w:val="24"/>
          <w:szCs w:val="24"/>
          <w:lang w:val="lv-LV"/>
        </w:rPr>
        <w:t>ha</w:t>
      </w:r>
      <w:r w:rsidR="00362CED" w:rsidRPr="009962EA">
        <w:rPr>
          <w:rFonts w:ascii="Times New Roman" w:hAnsi="Times New Roman" w:cs="Times New Roman"/>
          <w:iCs/>
          <w:sz w:val="24"/>
          <w:szCs w:val="24"/>
          <w:lang w:val="lv-LV"/>
        </w:rPr>
        <w:t>)</w:t>
      </w:r>
      <w:r w:rsidR="00C47C99" w:rsidRPr="009962EA">
        <w:rPr>
          <w:rFonts w:ascii="Times New Roman" w:hAnsi="Times New Roman" w:cs="Times New Roman"/>
          <w:iCs/>
          <w:sz w:val="24"/>
          <w:szCs w:val="24"/>
          <w:lang w:val="lv-LV"/>
        </w:rPr>
        <w:t>.</w:t>
      </w:r>
    </w:p>
    <w:p w14:paraId="12AE1D60" w14:textId="77777777" w:rsidR="00660573" w:rsidRDefault="00660573" w:rsidP="00660573">
      <w:pPr>
        <w:jc w:val="both"/>
        <w:rPr>
          <w:rFonts w:ascii="Times New Roman" w:hAnsi="Times New Roman" w:cs="Times New Roman"/>
          <w:iCs/>
          <w:sz w:val="24"/>
          <w:szCs w:val="24"/>
          <w:lang w:val="lv-LV"/>
        </w:rPr>
      </w:pPr>
    </w:p>
    <w:p w14:paraId="3CA9AA5E" w14:textId="44D43439" w:rsidR="00660573" w:rsidRPr="001A0136" w:rsidRDefault="00660573" w:rsidP="00660573">
      <w:pPr>
        <w:autoSpaceDE w:val="0"/>
        <w:autoSpaceDN w:val="0"/>
        <w:adjustRightInd w:val="0"/>
        <w:jc w:val="both"/>
        <w:rPr>
          <w:rFonts w:ascii="Times New Roman" w:hAnsi="Times New Roman" w:cs="Times New Roman"/>
          <w:sz w:val="24"/>
          <w:szCs w:val="24"/>
          <w:lang w:val="lv-LV"/>
        </w:rPr>
      </w:pPr>
      <w:r w:rsidRPr="003A35A3">
        <w:rPr>
          <w:rFonts w:ascii="Times New Roman" w:hAnsi="Times New Roman" w:cs="Times New Roman"/>
          <w:sz w:val="24"/>
          <w:szCs w:val="24"/>
          <w:lang w:val="lv-LV"/>
        </w:rPr>
        <w:t xml:space="preserve">No bioloģiskās daudzveidības saglabāšanas viedokļa </w:t>
      </w:r>
      <w:r w:rsidR="003A35A3" w:rsidRPr="003A35A3">
        <w:rPr>
          <w:rFonts w:ascii="Times New Roman" w:hAnsi="Times New Roman" w:cs="Times New Roman"/>
          <w:sz w:val="24"/>
          <w:szCs w:val="24"/>
          <w:lang w:val="lv-LV"/>
        </w:rPr>
        <w:t xml:space="preserve">DL teritorijā </w:t>
      </w:r>
      <w:r w:rsidRPr="003A35A3">
        <w:rPr>
          <w:rFonts w:ascii="Times New Roman" w:hAnsi="Times New Roman" w:cs="Times New Roman"/>
          <w:sz w:val="24"/>
          <w:szCs w:val="24"/>
          <w:lang w:val="lv-LV"/>
        </w:rPr>
        <w:t>galvenā vērtība</w:t>
      </w:r>
      <w:r w:rsidR="003A35A3" w:rsidRPr="003A35A3">
        <w:rPr>
          <w:rFonts w:ascii="Times New Roman" w:hAnsi="Times New Roman" w:cs="Times New Roman"/>
          <w:sz w:val="24"/>
          <w:szCs w:val="24"/>
          <w:lang w:val="lv-LV"/>
        </w:rPr>
        <w:t xml:space="preserve"> (biotopi, kuru aizsardzībai izveidota ĪADT)</w:t>
      </w:r>
      <w:r w:rsidR="004452C0" w:rsidRPr="003A35A3">
        <w:rPr>
          <w:rFonts w:ascii="Times New Roman" w:hAnsi="Times New Roman" w:cs="Times New Roman"/>
          <w:sz w:val="24"/>
          <w:szCs w:val="24"/>
          <w:lang w:val="lv-LV"/>
        </w:rPr>
        <w:t xml:space="preserve"> </w:t>
      </w:r>
      <w:r w:rsidRPr="003A35A3">
        <w:rPr>
          <w:rFonts w:ascii="Times New Roman" w:hAnsi="Times New Roman" w:cs="Times New Roman"/>
          <w:sz w:val="24"/>
          <w:szCs w:val="24"/>
          <w:lang w:val="lv-LV"/>
        </w:rPr>
        <w:t xml:space="preserve">ir </w:t>
      </w:r>
      <w:r w:rsidR="001A0136">
        <w:rPr>
          <w:rFonts w:ascii="Times New Roman" w:hAnsi="Times New Roman" w:cs="Times New Roman"/>
          <w:sz w:val="24"/>
          <w:szCs w:val="24"/>
          <w:lang w:val="lv-LV"/>
        </w:rPr>
        <w:t>teritorijā tekošajā</w:t>
      </w:r>
      <w:r w:rsidR="00AB3F3D">
        <w:rPr>
          <w:rFonts w:ascii="Times New Roman" w:hAnsi="Times New Roman" w:cs="Times New Roman"/>
          <w:sz w:val="24"/>
          <w:szCs w:val="24"/>
          <w:lang w:val="lv-LV"/>
        </w:rPr>
        <w:t>s</w:t>
      </w:r>
      <w:r w:rsidR="001A0136">
        <w:rPr>
          <w:rFonts w:ascii="Times New Roman" w:hAnsi="Times New Roman" w:cs="Times New Roman"/>
          <w:sz w:val="24"/>
          <w:szCs w:val="24"/>
          <w:lang w:val="lv-LV"/>
        </w:rPr>
        <w:t xml:space="preserve"> upēs, to gravās un krastu nogāzē</w:t>
      </w:r>
      <w:r w:rsidR="001A0136" w:rsidRPr="002265F6">
        <w:rPr>
          <w:rFonts w:ascii="Times New Roman" w:hAnsi="Times New Roman" w:cs="Times New Roman"/>
          <w:sz w:val="24"/>
          <w:szCs w:val="24"/>
          <w:lang w:val="lv-LV"/>
        </w:rPr>
        <w:t>s</w:t>
      </w:r>
      <w:r w:rsidR="001A0136" w:rsidRPr="003A35A3">
        <w:rPr>
          <w:rFonts w:ascii="Times New Roman" w:hAnsi="Times New Roman" w:cs="Times New Roman"/>
          <w:sz w:val="24"/>
          <w:szCs w:val="24"/>
          <w:lang w:val="lv-LV"/>
        </w:rPr>
        <w:t xml:space="preserve"> </w:t>
      </w:r>
      <w:r w:rsidR="001A0136">
        <w:rPr>
          <w:rFonts w:ascii="Times New Roman" w:hAnsi="Times New Roman" w:cs="Times New Roman"/>
          <w:sz w:val="24"/>
          <w:szCs w:val="24"/>
          <w:lang w:val="lv-LV"/>
        </w:rPr>
        <w:t xml:space="preserve">sastopamajiem </w:t>
      </w:r>
      <w:r w:rsidR="00362CED" w:rsidRPr="003A35A3">
        <w:rPr>
          <w:rFonts w:ascii="Times New Roman" w:hAnsi="Times New Roman" w:cs="Times New Roman"/>
          <w:sz w:val="24"/>
          <w:szCs w:val="24"/>
          <w:lang w:val="lv-LV"/>
        </w:rPr>
        <w:t xml:space="preserve">aizsargājamiem biotopiem </w:t>
      </w:r>
      <w:r w:rsidR="00362CED" w:rsidRPr="003A35A3">
        <w:rPr>
          <w:rFonts w:ascii="Times New Roman" w:hAnsi="Times New Roman" w:cs="Times New Roman"/>
          <w:b/>
          <w:iCs/>
          <w:sz w:val="24"/>
          <w:szCs w:val="24"/>
          <w:lang w:val="lv-LV"/>
        </w:rPr>
        <w:t xml:space="preserve">3260 </w:t>
      </w:r>
      <w:r w:rsidR="00362CED" w:rsidRPr="003A35A3">
        <w:rPr>
          <w:rFonts w:ascii="Times New Roman" w:hAnsi="Times New Roman" w:cs="Times New Roman"/>
          <w:b/>
          <w:i/>
          <w:iCs/>
          <w:sz w:val="24"/>
          <w:szCs w:val="24"/>
          <w:lang w:val="lv-LV"/>
        </w:rPr>
        <w:t>Upju straujteces un dabiski upju posmi</w:t>
      </w:r>
      <w:r w:rsidR="00362CED" w:rsidRPr="003A35A3">
        <w:rPr>
          <w:rFonts w:ascii="Times New Roman" w:hAnsi="Times New Roman" w:cs="Times New Roman"/>
          <w:b/>
          <w:iCs/>
          <w:sz w:val="24"/>
          <w:szCs w:val="24"/>
          <w:lang w:val="lv-LV"/>
        </w:rPr>
        <w:t>,</w:t>
      </w:r>
      <w:r w:rsidRPr="003A35A3">
        <w:rPr>
          <w:rFonts w:ascii="Times New Roman" w:hAnsi="Times New Roman" w:cs="Times New Roman"/>
          <w:b/>
          <w:sz w:val="24"/>
          <w:szCs w:val="24"/>
          <w:lang w:val="lv-LV"/>
        </w:rPr>
        <w:t xml:space="preserve"> </w:t>
      </w:r>
      <w:r w:rsidR="003A35A3" w:rsidRPr="003A35A3">
        <w:rPr>
          <w:rFonts w:ascii="Times New Roman" w:hAnsi="Times New Roman" w:cs="Times New Roman"/>
          <w:b/>
          <w:iCs/>
          <w:sz w:val="24"/>
          <w:szCs w:val="24"/>
          <w:lang w:val="lv-LV"/>
        </w:rPr>
        <w:t>6430</w:t>
      </w:r>
      <w:r w:rsidR="003A35A3" w:rsidRPr="003A35A3">
        <w:rPr>
          <w:rFonts w:ascii="Times New Roman" w:hAnsi="Times New Roman" w:cs="Times New Roman"/>
          <w:b/>
          <w:i/>
          <w:sz w:val="24"/>
          <w:szCs w:val="24"/>
          <w:lang w:val="lv-LV"/>
        </w:rPr>
        <w:t xml:space="preserve"> Eitrofas augsto lakstaugu audzes</w:t>
      </w:r>
      <w:r w:rsidR="00AB3F3D">
        <w:rPr>
          <w:rFonts w:ascii="Times New Roman" w:hAnsi="Times New Roman" w:cs="Times New Roman"/>
          <w:b/>
          <w:iCs/>
          <w:sz w:val="24"/>
          <w:szCs w:val="24"/>
          <w:lang w:val="lv-LV"/>
        </w:rPr>
        <w:t>,</w:t>
      </w:r>
      <w:r w:rsidR="003A35A3" w:rsidRPr="003A35A3">
        <w:rPr>
          <w:rFonts w:ascii="Times New Roman" w:hAnsi="Times New Roman" w:cs="Times New Roman"/>
          <w:b/>
          <w:sz w:val="24"/>
          <w:szCs w:val="24"/>
          <w:lang w:val="lv-LV"/>
        </w:rPr>
        <w:t xml:space="preserve"> </w:t>
      </w:r>
      <w:r w:rsidR="00362CED" w:rsidRPr="003A35A3">
        <w:rPr>
          <w:rFonts w:ascii="Times New Roman" w:hAnsi="Times New Roman" w:cs="Times New Roman"/>
          <w:b/>
          <w:sz w:val="24"/>
          <w:szCs w:val="24"/>
          <w:lang w:val="lv-LV"/>
        </w:rPr>
        <w:t xml:space="preserve">8210 </w:t>
      </w:r>
      <w:r w:rsidR="00362CED" w:rsidRPr="003A35A3">
        <w:rPr>
          <w:rFonts w:ascii="Times New Roman" w:hAnsi="Times New Roman" w:cs="Times New Roman"/>
          <w:b/>
          <w:i/>
          <w:sz w:val="24"/>
          <w:szCs w:val="24"/>
          <w:lang w:val="lv-LV"/>
        </w:rPr>
        <w:t>Karbonātisku pamatiežu atsegumi</w:t>
      </w:r>
      <w:r w:rsidR="00362CED" w:rsidRPr="003A35A3">
        <w:rPr>
          <w:rFonts w:ascii="Times New Roman" w:hAnsi="Times New Roman" w:cs="Times New Roman"/>
          <w:b/>
          <w:sz w:val="24"/>
          <w:szCs w:val="24"/>
          <w:lang w:val="lv-LV"/>
        </w:rPr>
        <w:t>,</w:t>
      </w:r>
      <w:r w:rsidR="00362CED" w:rsidRPr="003A35A3">
        <w:rPr>
          <w:rFonts w:ascii="Times New Roman" w:hAnsi="Times New Roman" w:cs="Times New Roman"/>
          <w:sz w:val="24"/>
          <w:szCs w:val="24"/>
          <w:lang w:val="lv-LV"/>
        </w:rPr>
        <w:t xml:space="preserve"> </w:t>
      </w:r>
      <w:r w:rsidR="003A35A3" w:rsidRPr="003A35A3">
        <w:rPr>
          <w:rFonts w:ascii="Times New Roman" w:hAnsi="Times New Roman" w:cs="Times New Roman"/>
          <w:sz w:val="24"/>
          <w:szCs w:val="24"/>
          <w:lang w:val="lv-LV"/>
        </w:rPr>
        <w:t xml:space="preserve">kā arī </w:t>
      </w:r>
      <w:r w:rsidRPr="003A35A3">
        <w:rPr>
          <w:rFonts w:ascii="Times New Roman" w:hAnsi="Times New Roman" w:cs="Times New Roman"/>
          <w:b/>
          <w:iCs/>
          <w:sz w:val="24"/>
          <w:szCs w:val="24"/>
          <w:lang w:val="lv-LV"/>
        </w:rPr>
        <w:t>9180*</w:t>
      </w:r>
      <w:r w:rsidRPr="003A35A3">
        <w:rPr>
          <w:rFonts w:ascii="Times New Roman" w:hAnsi="Times New Roman" w:cs="Times New Roman"/>
          <w:b/>
          <w:i/>
          <w:sz w:val="24"/>
          <w:szCs w:val="24"/>
          <w:lang w:val="lv-LV"/>
        </w:rPr>
        <w:t xml:space="preserve"> Nogāžu un gravu meži</w:t>
      </w:r>
      <w:r w:rsidR="003A35A3" w:rsidRPr="003A35A3">
        <w:rPr>
          <w:rFonts w:ascii="Times New Roman" w:hAnsi="Times New Roman" w:cs="Times New Roman"/>
          <w:iCs/>
          <w:sz w:val="24"/>
          <w:szCs w:val="24"/>
          <w:lang w:val="lv-LV"/>
        </w:rPr>
        <w:t xml:space="preserve">. </w:t>
      </w:r>
      <w:r w:rsidRPr="001A0136">
        <w:rPr>
          <w:rFonts w:ascii="Times New Roman" w:hAnsi="Times New Roman" w:cs="Times New Roman"/>
          <w:sz w:val="24"/>
          <w:szCs w:val="24"/>
          <w:lang w:val="lv-LV"/>
        </w:rPr>
        <w:t>Šo</w:t>
      </w:r>
      <w:r w:rsidR="003A35A3" w:rsidRPr="001A0136">
        <w:rPr>
          <w:rFonts w:ascii="Times New Roman" w:hAnsi="Times New Roman" w:cs="Times New Roman"/>
          <w:sz w:val="24"/>
          <w:szCs w:val="24"/>
          <w:lang w:val="lv-LV"/>
        </w:rPr>
        <w:t xml:space="preserve"> biotopu komplekss DL</w:t>
      </w:r>
      <w:r w:rsidRPr="001A0136">
        <w:rPr>
          <w:rFonts w:ascii="Times New Roman" w:hAnsi="Times New Roman" w:cs="Times New Roman"/>
          <w:sz w:val="24"/>
          <w:szCs w:val="24"/>
          <w:lang w:val="lv-LV"/>
        </w:rPr>
        <w:t xml:space="preserve"> teritorijā ir svarīgākā dzīvotne daudzu retu vaskulāro augu, bezmugurkaulnieku, putnu u.c. dzīvo organismu grupu sugām.</w:t>
      </w:r>
    </w:p>
    <w:p w14:paraId="53F99E5B" w14:textId="77777777" w:rsidR="00660573" w:rsidRPr="003A35A3" w:rsidRDefault="00660573" w:rsidP="00660573">
      <w:pPr>
        <w:autoSpaceDE w:val="0"/>
        <w:autoSpaceDN w:val="0"/>
        <w:adjustRightInd w:val="0"/>
        <w:jc w:val="both"/>
        <w:rPr>
          <w:rFonts w:ascii="Times New Roman" w:hAnsi="Times New Roman" w:cs="Times New Roman"/>
          <w:sz w:val="24"/>
          <w:szCs w:val="24"/>
          <w:highlight w:val="yellow"/>
          <w:lang w:val="lv-LV"/>
        </w:rPr>
      </w:pPr>
    </w:p>
    <w:p w14:paraId="2A3CEA78" w14:textId="368C89EA" w:rsidR="00660573" w:rsidRPr="00DE07E1" w:rsidRDefault="003A35A3" w:rsidP="00660573">
      <w:pPr>
        <w:jc w:val="both"/>
        <w:rPr>
          <w:rFonts w:ascii="Times New Roman" w:eastAsia="Times New Roman" w:hAnsi="Times New Roman" w:cs="Times New Roman"/>
          <w:sz w:val="24"/>
          <w:szCs w:val="24"/>
          <w:lang w:val="lv-LV" w:eastAsia="lv-LV"/>
        </w:rPr>
      </w:pPr>
      <w:r w:rsidRPr="003A35A3">
        <w:rPr>
          <w:rFonts w:ascii="Times New Roman" w:hAnsi="Times New Roman" w:cs="Times New Roman"/>
          <w:sz w:val="24"/>
          <w:szCs w:val="24"/>
          <w:lang w:val="lv-LV"/>
        </w:rPr>
        <w:t>Apkopojumu par DL</w:t>
      </w:r>
      <w:r w:rsidR="00660573" w:rsidRPr="003A35A3">
        <w:rPr>
          <w:rFonts w:ascii="Times New Roman" w:hAnsi="Times New Roman" w:cs="Times New Roman"/>
          <w:sz w:val="24"/>
          <w:szCs w:val="24"/>
          <w:lang w:val="lv-LV"/>
        </w:rPr>
        <w:t xml:space="preserve"> teritorijā konstatētajiem ES nozīmes aizsargājamiem biotopiem, to platī</w:t>
      </w:r>
      <w:r w:rsidR="00210DA3">
        <w:rPr>
          <w:rFonts w:ascii="Times New Roman" w:hAnsi="Times New Roman" w:cs="Times New Roman"/>
          <w:sz w:val="24"/>
          <w:szCs w:val="24"/>
          <w:lang w:val="lv-LV"/>
        </w:rPr>
        <w:t>bām un novērtējumu skat. 4.3.1. </w:t>
      </w:r>
      <w:r w:rsidR="00660573" w:rsidRPr="003A35A3">
        <w:rPr>
          <w:rFonts w:ascii="Times New Roman" w:hAnsi="Times New Roman" w:cs="Times New Roman"/>
          <w:sz w:val="24"/>
          <w:szCs w:val="24"/>
          <w:lang w:val="lv-LV"/>
        </w:rPr>
        <w:t>tabulā, savukārt</w:t>
      </w:r>
      <w:r w:rsidR="00660573" w:rsidRPr="003A35A3">
        <w:rPr>
          <w:rFonts w:ascii="Times New Roman" w:eastAsia="Times New Roman" w:hAnsi="Times New Roman" w:cs="Times New Roman"/>
          <w:sz w:val="24"/>
          <w:szCs w:val="24"/>
          <w:lang w:val="lv-LV" w:eastAsia="lv-LV"/>
        </w:rPr>
        <w:t xml:space="preserve"> ES nozīmes aizsargājamo </w:t>
      </w:r>
      <w:r w:rsidR="00660573" w:rsidRPr="003A35A3">
        <w:rPr>
          <w:rFonts w:ascii="Times New Roman" w:hAnsi="Times New Roman" w:cs="Times New Roman"/>
          <w:sz w:val="24"/>
          <w:szCs w:val="24"/>
          <w:lang w:val="lv-LV"/>
        </w:rPr>
        <w:t xml:space="preserve">biotopu platību izmaiņu izvērtējumu, salīdzinot ar </w:t>
      </w:r>
      <w:r w:rsidR="00660573" w:rsidRPr="003A35A3">
        <w:rPr>
          <w:rFonts w:ascii="Times New Roman" w:hAnsi="Times New Roman" w:cs="Times New Roman"/>
          <w:i/>
          <w:iCs/>
          <w:sz w:val="24"/>
          <w:szCs w:val="24"/>
          <w:lang w:val="lv-LV"/>
        </w:rPr>
        <w:t>Natura 2000</w:t>
      </w:r>
      <w:r w:rsidR="00660573" w:rsidRPr="003A35A3">
        <w:rPr>
          <w:rFonts w:ascii="Times New Roman" w:hAnsi="Times New Roman" w:cs="Times New Roman"/>
          <w:sz w:val="24"/>
          <w:szCs w:val="24"/>
          <w:lang w:val="lv-LV"/>
        </w:rPr>
        <w:t xml:space="preserve"> datubāzē</w:t>
      </w:r>
      <w:r w:rsidR="00210DA3">
        <w:rPr>
          <w:rStyle w:val="FootnoteReference"/>
          <w:rFonts w:ascii="Times New Roman" w:hAnsi="Times New Roman" w:cs="Times New Roman"/>
          <w:sz w:val="24"/>
          <w:szCs w:val="24"/>
          <w:lang w:val="lv-LV"/>
        </w:rPr>
        <w:footnoteReference w:id="26"/>
      </w:r>
      <w:r w:rsidR="00660573" w:rsidRPr="003A35A3">
        <w:rPr>
          <w:rFonts w:ascii="Times New Roman" w:hAnsi="Times New Roman" w:cs="Times New Roman"/>
          <w:sz w:val="24"/>
          <w:szCs w:val="24"/>
          <w:lang w:val="lv-LV"/>
        </w:rPr>
        <w:t xml:space="preserve"> ie</w:t>
      </w:r>
      <w:r w:rsidR="00210DA3">
        <w:rPr>
          <w:rFonts w:ascii="Times New Roman" w:hAnsi="Times New Roman" w:cs="Times New Roman"/>
          <w:sz w:val="24"/>
          <w:szCs w:val="24"/>
          <w:lang w:val="lv-LV"/>
        </w:rPr>
        <w:t>kļauto informāciju skat. 4.3.2. </w:t>
      </w:r>
      <w:r w:rsidR="00660573" w:rsidRPr="003A35A3">
        <w:rPr>
          <w:rFonts w:ascii="Times New Roman" w:hAnsi="Times New Roman" w:cs="Times New Roman"/>
          <w:sz w:val="24"/>
          <w:szCs w:val="24"/>
          <w:lang w:val="lv-LV"/>
        </w:rPr>
        <w:t>tabulā.</w:t>
      </w:r>
      <w:r w:rsidRPr="003A35A3">
        <w:rPr>
          <w:rFonts w:ascii="Times New Roman" w:eastAsia="Times New Roman" w:hAnsi="Times New Roman" w:cs="Times New Roman"/>
          <w:sz w:val="24"/>
          <w:szCs w:val="24"/>
          <w:lang w:val="lv-LV" w:eastAsia="lv-LV"/>
        </w:rPr>
        <w:t xml:space="preserve"> DL</w:t>
      </w:r>
      <w:r w:rsidR="00660573" w:rsidRPr="003A35A3">
        <w:rPr>
          <w:rFonts w:ascii="Times New Roman" w:eastAsia="Times New Roman" w:hAnsi="Times New Roman" w:cs="Times New Roman"/>
          <w:sz w:val="24"/>
          <w:szCs w:val="24"/>
          <w:lang w:val="lv-LV" w:eastAsia="lv-LV"/>
        </w:rPr>
        <w:t xml:space="preserve"> teritorijā sastopamo ES nozīmes aizsargājamo biotopu izvietojuma kartogrāfiskais attēlojums </w:t>
      </w:r>
      <w:r w:rsidR="00210DA3">
        <w:rPr>
          <w:rFonts w:ascii="Times New Roman" w:eastAsia="Times New Roman" w:hAnsi="Times New Roman" w:cs="Times New Roman"/>
          <w:sz w:val="24"/>
          <w:szCs w:val="24"/>
          <w:lang w:val="lv-LV" w:eastAsia="lv-LV"/>
        </w:rPr>
        <w:t>sniegts 5. </w:t>
      </w:r>
      <w:r w:rsidR="00660573" w:rsidRPr="002619BC">
        <w:rPr>
          <w:rFonts w:ascii="Times New Roman" w:eastAsia="Times New Roman" w:hAnsi="Times New Roman" w:cs="Times New Roman"/>
          <w:sz w:val="24"/>
          <w:szCs w:val="24"/>
          <w:lang w:val="lv-LV" w:eastAsia="lv-LV"/>
        </w:rPr>
        <w:t>pielikumā, savukārt biot</w:t>
      </w:r>
      <w:r w:rsidR="00210DA3">
        <w:rPr>
          <w:rFonts w:ascii="Times New Roman" w:eastAsia="Times New Roman" w:hAnsi="Times New Roman" w:cs="Times New Roman"/>
          <w:sz w:val="24"/>
          <w:szCs w:val="24"/>
          <w:lang w:val="lv-LV" w:eastAsia="lv-LV"/>
        </w:rPr>
        <w:t>opu kvalitātes novērtējumu skatīt 6. </w:t>
      </w:r>
      <w:r w:rsidR="00660573" w:rsidRPr="002619BC">
        <w:rPr>
          <w:rFonts w:ascii="Times New Roman" w:eastAsia="Times New Roman" w:hAnsi="Times New Roman" w:cs="Times New Roman"/>
          <w:sz w:val="24"/>
          <w:szCs w:val="24"/>
          <w:lang w:val="lv-LV" w:eastAsia="lv-LV"/>
        </w:rPr>
        <w:t>pielikumā. Teritorijā sastopamo DMB un PDMB atbil</w:t>
      </w:r>
      <w:r w:rsidR="00210DA3">
        <w:rPr>
          <w:rFonts w:ascii="Times New Roman" w:eastAsia="Times New Roman" w:hAnsi="Times New Roman" w:cs="Times New Roman"/>
          <w:sz w:val="24"/>
          <w:szCs w:val="24"/>
          <w:lang w:val="lv-LV" w:eastAsia="lv-LV"/>
        </w:rPr>
        <w:t>stošo mežaudžu izvietojumu skatīt 7. </w:t>
      </w:r>
      <w:r w:rsidR="00660573" w:rsidRPr="002619BC">
        <w:rPr>
          <w:rFonts w:ascii="Times New Roman" w:eastAsia="Times New Roman" w:hAnsi="Times New Roman" w:cs="Times New Roman"/>
          <w:sz w:val="24"/>
          <w:szCs w:val="24"/>
          <w:lang w:val="lv-LV" w:eastAsia="lv-LV"/>
        </w:rPr>
        <w:t>pielikumā.</w:t>
      </w:r>
    </w:p>
    <w:p w14:paraId="7DFBB629" w14:textId="77777777" w:rsidR="00660573" w:rsidRDefault="00660573" w:rsidP="00660573">
      <w:pPr>
        <w:autoSpaceDE w:val="0"/>
        <w:autoSpaceDN w:val="0"/>
        <w:adjustRightInd w:val="0"/>
        <w:jc w:val="both"/>
        <w:rPr>
          <w:rFonts w:ascii="Times New Roman" w:hAnsi="Times New Roman" w:cs="Times New Roman"/>
          <w:color w:val="FF0000"/>
          <w:sz w:val="24"/>
          <w:szCs w:val="24"/>
          <w:lang w:val="lv-LV"/>
        </w:rPr>
      </w:pPr>
    </w:p>
    <w:p w14:paraId="6736A4CF" w14:textId="77777777" w:rsidR="0076579B" w:rsidRDefault="0076579B">
      <w:pPr>
        <w:widowControl/>
        <w:spacing w:after="160" w:line="259" w:lineRule="auto"/>
        <w:rPr>
          <w:rFonts w:ascii="Times New Roman" w:eastAsiaTheme="majorEastAsia" w:hAnsi="Times New Roman" w:cs="Times New Roman"/>
          <w:b/>
          <w:color w:val="002060"/>
          <w:sz w:val="24"/>
          <w:szCs w:val="24"/>
          <w:lang w:val="lv-LV"/>
        </w:rPr>
      </w:pPr>
      <w:bookmarkStart w:id="57" w:name="_Toc29199954"/>
      <w:r>
        <w:rPr>
          <w:rFonts w:cs="Times New Roman"/>
          <w:lang w:val="lv-LV"/>
        </w:rPr>
        <w:br w:type="page"/>
      </w:r>
    </w:p>
    <w:p w14:paraId="2D1344A3" w14:textId="6144723D" w:rsidR="00766819" w:rsidRPr="00107B7A" w:rsidRDefault="00210DA3" w:rsidP="004874C9">
      <w:pPr>
        <w:pStyle w:val="Heading3"/>
        <w:keepNext w:val="0"/>
        <w:rPr>
          <w:rFonts w:cs="Times New Roman"/>
          <w:b w:val="0"/>
          <w:lang w:val="lv-LV"/>
        </w:rPr>
      </w:pPr>
      <w:r>
        <w:rPr>
          <w:rFonts w:cs="Times New Roman"/>
          <w:lang w:val="lv-LV"/>
        </w:rPr>
        <w:lastRenderedPageBreak/>
        <w:t>4.3.1. </w:t>
      </w:r>
      <w:r w:rsidR="00766819" w:rsidRPr="00107B7A">
        <w:rPr>
          <w:rFonts w:cs="Times New Roman"/>
          <w:lang w:val="lv-LV"/>
        </w:rPr>
        <w:t>Saldūdens biotopi</w:t>
      </w:r>
      <w:bookmarkEnd w:id="57"/>
    </w:p>
    <w:p w14:paraId="573CFE46" w14:textId="338E0942" w:rsidR="00766819" w:rsidRPr="00107B7A" w:rsidRDefault="00766819" w:rsidP="004874C9">
      <w:pPr>
        <w:jc w:val="both"/>
        <w:rPr>
          <w:rFonts w:ascii="Times New Roman" w:hAnsi="Times New Roman" w:cs="Times New Roman"/>
          <w:sz w:val="24"/>
          <w:szCs w:val="24"/>
          <w:shd w:val="clear" w:color="auto" w:fill="D9D9D9"/>
          <w:lang w:val="lv-LV"/>
        </w:rPr>
      </w:pPr>
    </w:p>
    <w:p w14:paraId="6E9A2E3B" w14:textId="2E22F9ED" w:rsidR="00E0610D" w:rsidRPr="004873F5" w:rsidRDefault="00E0610D" w:rsidP="004874C9">
      <w:pPr>
        <w:pStyle w:val="paragraph"/>
        <w:spacing w:before="0" w:beforeAutospacing="0" w:after="0" w:afterAutospacing="0"/>
        <w:jc w:val="both"/>
        <w:textAlignment w:val="baseline"/>
        <w:rPr>
          <w:lang w:val="la-Latn"/>
        </w:rPr>
      </w:pPr>
      <w:bookmarkStart w:id="58" w:name="_Toc529735910"/>
      <w:r w:rsidRPr="002619BC">
        <w:rPr>
          <w:rStyle w:val="normaltextrun"/>
          <w:rFonts w:eastAsia="Calibri"/>
          <w:lang w:val="lv-LV"/>
        </w:rPr>
        <w:t xml:space="preserve">DL </w:t>
      </w:r>
      <w:r w:rsidR="00351011">
        <w:rPr>
          <w:rStyle w:val="normaltextrun"/>
          <w:rFonts w:eastAsia="Calibri"/>
          <w:lang w:val="lv-LV"/>
        </w:rPr>
        <w:t>aizsargājamie saldūdeņu biotopi</w:t>
      </w:r>
      <w:r w:rsidRPr="002619BC">
        <w:rPr>
          <w:rStyle w:val="normaltextrun"/>
          <w:rFonts w:eastAsia="Calibri"/>
          <w:lang w:val="lv-LV"/>
        </w:rPr>
        <w:t xml:space="preserve"> kopumā aizņem </w:t>
      </w:r>
      <w:r w:rsidR="00351011">
        <w:rPr>
          <w:rStyle w:val="normaltextrun"/>
          <w:rFonts w:eastAsia="Calibri"/>
          <w:lang w:val="la-Latn"/>
        </w:rPr>
        <w:t>67,82</w:t>
      </w:r>
      <w:r w:rsidR="00210DA3">
        <w:rPr>
          <w:rStyle w:val="normaltextrun"/>
          <w:rFonts w:eastAsia="Calibri"/>
          <w:lang w:val="lv-LV"/>
        </w:rPr>
        <w:t> </w:t>
      </w:r>
      <w:r w:rsidRPr="002619BC">
        <w:rPr>
          <w:rStyle w:val="normaltextrun"/>
          <w:rFonts w:eastAsia="Calibri"/>
          <w:lang w:val="lv-LV"/>
        </w:rPr>
        <w:t xml:space="preserve">ha jeb </w:t>
      </w:r>
      <w:r w:rsidR="002619BC" w:rsidRPr="002619BC">
        <w:rPr>
          <w:rStyle w:val="normaltextrun"/>
          <w:rFonts w:eastAsia="Calibri"/>
          <w:lang w:val="la-Latn"/>
        </w:rPr>
        <w:t>4,66</w:t>
      </w:r>
      <w:r w:rsidR="00210DA3">
        <w:rPr>
          <w:rStyle w:val="normaltextrun"/>
          <w:rFonts w:eastAsia="Calibri"/>
          <w:lang w:val="lv-LV"/>
        </w:rPr>
        <w:t> </w:t>
      </w:r>
      <w:r w:rsidRPr="002619BC">
        <w:rPr>
          <w:rStyle w:val="normaltextrun"/>
          <w:rFonts w:eastAsia="Calibri"/>
          <w:lang w:val="lv-LV"/>
        </w:rPr>
        <w:t>% no</w:t>
      </w:r>
      <w:r>
        <w:rPr>
          <w:rStyle w:val="normaltextrun"/>
          <w:rFonts w:eastAsia="Calibri"/>
          <w:lang w:val="lv-LV"/>
        </w:rPr>
        <w:t xml:space="preserve"> teritorijas kopplatības,</w:t>
      </w:r>
      <w:r w:rsidRPr="00182DDE">
        <w:rPr>
          <w:rStyle w:val="normaltextrun"/>
          <w:rFonts w:eastAsia="Calibri"/>
          <w:lang w:val="lv-LV"/>
        </w:rPr>
        <w:t xml:space="preserve"> jo teritoriju šķērso</w:t>
      </w:r>
      <w:r w:rsidR="00822AEA">
        <w:rPr>
          <w:rStyle w:val="normaltextrun"/>
          <w:rFonts w:eastAsia="Calibri"/>
          <w:lang w:val="la-Latn"/>
        </w:rPr>
        <w:t xml:space="preserve"> Venta</w:t>
      </w:r>
      <w:r w:rsidR="00AB3F3D">
        <w:rPr>
          <w:rStyle w:val="normaltextrun"/>
          <w:rFonts w:eastAsia="Calibri"/>
          <w:lang w:val="lv-LV"/>
        </w:rPr>
        <w:t>,</w:t>
      </w:r>
      <w:r w:rsidR="00AB3F3D" w:rsidRPr="00182DDE">
        <w:rPr>
          <w:rStyle w:val="normaltextrun"/>
          <w:rFonts w:eastAsia="Calibri"/>
          <w:lang w:val="lv-LV"/>
        </w:rPr>
        <w:t xml:space="preserve"> </w:t>
      </w:r>
      <w:r w:rsidRPr="00182DDE">
        <w:rPr>
          <w:rStyle w:val="normaltextrun"/>
          <w:rFonts w:eastAsia="Calibri"/>
          <w:lang w:val="lv-LV"/>
        </w:rPr>
        <w:t xml:space="preserve">kas </w:t>
      </w:r>
      <w:r w:rsidR="003E0A17">
        <w:rPr>
          <w:rStyle w:val="normaltextrun"/>
          <w:rFonts w:eastAsia="Calibri"/>
          <w:lang w:val="lv-LV"/>
        </w:rPr>
        <w:t>DL</w:t>
      </w:r>
      <w:r w:rsidRPr="00182DDE">
        <w:rPr>
          <w:rStyle w:val="normaltextrun"/>
          <w:rFonts w:eastAsia="Calibri"/>
          <w:lang w:val="lv-LV"/>
        </w:rPr>
        <w:t xml:space="preserve"> teritorijā ve</w:t>
      </w:r>
      <w:r w:rsidR="00210DA3">
        <w:rPr>
          <w:rStyle w:val="normaltextrun"/>
          <w:rFonts w:eastAsia="Calibri"/>
          <w:lang w:val="lv-LV"/>
        </w:rPr>
        <w:t xml:space="preserve">ido gravu un sāngravu kompleksu </w:t>
      </w:r>
      <w:r w:rsidRPr="00182DDE">
        <w:rPr>
          <w:rStyle w:val="normaltextrun"/>
          <w:rFonts w:eastAsia="Calibri"/>
          <w:lang w:val="lv-LV"/>
        </w:rPr>
        <w:t xml:space="preserve">ar vairāku upju pietekām. </w:t>
      </w:r>
      <w:r w:rsidRPr="00182DDE">
        <w:rPr>
          <w:rStyle w:val="spellingerror"/>
          <w:rFonts w:eastAsia="Calibri"/>
          <w:lang w:val="lv-LV"/>
        </w:rPr>
        <w:t>Venta, kā</w:t>
      </w:r>
      <w:r>
        <w:rPr>
          <w:rStyle w:val="spellingerror"/>
          <w:rFonts w:eastAsia="Calibri"/>
          <w:lang w:val="lv-LV"/>
        </w:rPr>
        <w:t xml:space="preserve"> arī tās pieteku</w:t>
      </w:r>
      <w:r w:rsidRPr="00182DDE">
        <w:rPr>
          <w:rStyle w:val="spellingerror"/>
          <w:rFonts w:eastAsia="Calibri"/>
          <w:lang w:val="lv-LV"/>
        </w:rPr>
        <w:t xml:space="preserve"> lejte</w:t>
      </w:r>
      <w:r>
        <w:rPr>
          <w:rStyle w:val="spellingerror"/>
          <w:rFonts w:eastAsia="Calibri"/>
          <w:lang w:val="lv-LV"/>
        </w:rPr>
        <w:t xml:space="preserve">ces </w:t>
      </w:r>
      <w:r w:rsidR="003E0A17">
        <w:rPr>
          <w:rStyle w:val="spellingerror"/>
          <w:rFonts w:eastAsia="Calibri"/>
          <w:lang w:val="lv-LV"/>
        </w:rPr>
        <w:t>DL</w:t>
      </w:r>
      <w:r>
        <w:rPr>
          <w:rStyle w:val="spellingerror"/>
          <w:rFonts w:eastAsia="Calibri"/>
          <w:lang w:val="lv-LV"/>
        </w:rPr>
        <w:t xml:space="preserve"> teritorijā </w:t>
      </w:r>
      <w:r w:rsidR="00AB3F3D">
        <w:rPr>
          <w:rStyle w:val="spellingerror"/>
          <w:rFonts w:eastAsia="Calibri"/>
          <w:lang w:val="lv-LV"/>
        </w:rPr>
        <w:t>–</w:t>
      </w:r>
      <w:r>
        <w:rPr>
          <w:rStyle w:val="spellingerror"/>
          <w:rFonts w:eastAsia="Calibri"/>
          <w:lang w:val="lv-LV"/>
        </w:rPr>
        <w:t xml:space="preserve"> </w:t>
      </w:r>
      <w:r w:rsidR="00EF5CD1">
        <w:rPr>
          <w:rStyle w:val="spellingerror"/>
          <w:rFonts w:eastAsia="Calibri"/>
          <w:lang w:val="lv-LV"/>
        </w:rPr>
        <w:t>Lētī</w:t>
      </w:r>
      <w:r w:rsidRPr="00182DDE">
        <w:rPr>
          <w:rStyle w:val="spellingerror"/>
          <w:rFonts w:eastAsia="Calibri"/>
          <w:lang w:val="lv-LV"/>
        </w:rPr>
        <w:t xml:space="preserve">ža, Šķērvelis, </w:t>
      </w:r>
      <w:r w:rsidRPr="002619BC">
        <w:rPr>
          <w:rStyle w:val="spellingerror"/>
          <w:rFonts w:eastAsia="Calibri"/>
          <w:lang w:val="lv-LV"/>
        </w:rPr>
        <w:t>Lēnas upe un Dzelda</w:t>
      </w:r>
      <w:r w:rsidR="00210DA3">
        <w:rPr>
          <w:rStyle w:val="normaltextrun"/>
          <w:rFonts w:eastAsia="Calibri"/>
          <w:lang w:val="lv-LV"/>
        </w:rPr>
        <w:t xml:space="preserve"> </w:t>
      </w:r>
      <w:r w:rsidRPr="00182DDE">
        <w:rPr>
          <w:rStyle w:val="normaltextrun"/>
          <w:rFonts w:eastAsia="Calibri"/>
          <w:lang w:val="lv-LV"/>
        </w:rPr>
        <w:t>ir dabiskas ūd</w:t>
      </w:r>
      <w:r w:rsidR="00210DA3">
        <w:rPr>
          <w:rStyle w:val="normaltextrun"/>
          <w:rFonts w:eastAsia="Calibri"/>
          <w:lang w:val="lv-LV"/>
        </w:rPr>
        <w:t xml:space="preserve">ens noteces sistēmas ar dabiski </w:t>
      </w:r>
      <w:r w:rsidRPr="00182DDE">
        <w:rPr>
          <w:rStyle w:val="spellingerror"/>
          <w:rFonts w:eastAsia="Calibri"/>
          <w:lang w:val="lv-LV"/>
        </w:rPr>
        <w:t>meandrējošām</w:t>
      </w:r>
      <w:r w:rsidRPr="00182DDE">
        <w:rPr>
          <w:rStyle w:val="normaltextrun"/>
          <w:rFonts w:eastAsia="Calibri"/>
          <w:lang w:val="lv-LV"/>
        </w:rPr>
        <w:t xml:space="preserve">, relatīvi neizmainītām upes gultnēm. </w:t>
      </w:r>
      <w:r w:rsidR="004873F5">
        <w:rPr>
          <w:rStyle w:val="normaltextrun"/>
          <w:rFonts w:eastAsia="Calibri"/>
          <w:lang w:val="la-Latn"/>
        </w:rPr>
        <w:t>Vairāki no DL teritorijā tekošo upju posmiem atbilst ES nozīmes aizsargājamam</w:t>
      </w:r>
      <w:r w:rsidR="004873F5">
        <w:rPr>
          <w:rStyle w:val="normaltextrun"/>
          <w:rFonts w:eastAsia="Calibri"/>
          <w:lang w:val="lv-LV"/>
        </w:rPr>
        <w:t xml:space="preserve"> saldūdeņu biotopam </w:t>
      </w:r>
      <w:r w:rsidRPr="00182DDE">
        <w:rPr>
          <w:rStyle w:val="normaltextrun"/>
          <w:rFonts w:eastAsia="Calibri"/>
          <w:lang w:val="lv-LV"/>
        </w:rPr>
        <w:t>3260 </w:t>
      </w:r>
      <w:r w:rsidRPr="00182DDE">
        <w:rPr>
          <w:rStyle w:val="normaltextrun"/>
          <w:rFonts w:eastAsia="Calibri"/>
          <w:i/>
          <w:iCs/>
          <w:lang w:val="lv-LV"/>
        </w:rPr>
        <w:t>Upju straujteces un dabiski upju posmi</w:t>
      </w:r>
      <w:r w:rsidRPr="00182DDE">
        <w:rPr>
          <w:rStyle w:val="normaltextrun"/>
          <w:rFonts w:eastAsia="Calibri"/>
          <w:lang w:val="lv-LV"/>
        </w:rPr>
        <w:t>.</w:t>
      </w:r>
      <w:r w:rsidR="004873F5">
        <w:rPr>
          <w:rStyle w:val="normaltextrun"/>
          <w:rFonts w:eastAsia="Calibri"/>
          <w:lang w:val="la-Latn"/>
        </w:rPr>
        <w:t xml:space="preserve"> DL teritorijā reģistrēts vēl viens pie saldūdeņu biotopiem pieskaitāms ES nozīmes aizsargājamais biotops 3190*</w:t>
      </w:r>
      <w:r w:rsidRPr="00182DDE">
        <w:rPr>
          <w:lang w:val="lv-LV"/>
        </w:rPr>
        <w:t xml:space="preserve"> </w:t>
      </w:r>
      <w:r w:rsidR="009D461B" w:rsidRPr="004873F5">
        <w:rPr>
          <w:i/>
          <w:lang w:val="lv-LV"/>
        </w:rPr>
        <w:t>Karsta kritenes</w:t>
      </w:r>
      <w:r w:rsidR="004873F5">
        <w:rPr>
          <w:lang w:val="la-Latn"/>
        </w:rPr>
        <w:t>.</w:t>
      </w:r>
    </w:p>
    <w:p w14:paraId="2BEC926F" w14:textId="7C958164" w:rsidR="00E0610D" w:rsidRPr="00182DDE" w:rsidRDefault="00E0610D" w:rsidP="004874C9">
      <w:pPr>
        <w:pStyle w:val="paragraph"/>
        <w:spacing w:before="0" w:beforeAutospacing="0" w:after="0" w:afterAutospacing="0"/>
        <w:jc w:val="both"/>
        <w:textAlignment w:val="baseline"/>
        <w:rPr>
          <w:shd w:val="clear" w:color="auto" w:fill="D9D9D9"/>
          <w:lang w:val="lv-LV"/>
        </w:rPr>
      </w:pPr>
    </w:p>
    <w:p w14:paraId="2DBA6FB0" w14:textId="77777777" w:rsidR="00E0610D" w:rsidRPr="00182DDE" w:rsidRDefault="00E0610D" w:rsidP="004873F5">
      <w:pPr>
        <w:rPr>
          <w:rFonts w:ascii="Times New Roman" w:hAnsi="Times New Roman" w:cs="Times New Roman"/>
          <w:b/>
          <w:sz w:val="24"/>
          <w:szCs w:val="24"/>
          <w:lang w:val="lv-LV"/>
        </w:rPr>
      </w:pPr>
      <w:r w:rsidRPr="00182DDE">
        <w:rPr>
          <w:rFonts w:ascii="Times New Roman" w:hAnsi="Times New Roman" w:cs="Times New Roman"/>
          <w:b/>
          <w:sz w:val="24"/>
          <w:szCs w:val="24"/>
          <w:lang w:val="lv-LV"/>
        </w:rPr>
        <w:t>Dabas aizsardzības vērtība</w:t>
      </w:r>
    </w:p>
    <w:p w14:paraId="645B71BA" w14:textId="4DAE3D18" w:rsidR="00E0610D" w:rsidRDefault="00E0610D" w:rsidP="004873F5">
      <w:pPr>
        <w:rPr>
          <w:rFonts w:ascii="Times New Roman" w:hAnsi="Times New Roman" w:cs="Times New Roman"/>
          <w:b/>
          <w:sz w:val="24"/>
          <w:szCs w:val="24"/>
          <w:lang w:val="lv-LV"/>
        </w:rPr>
      </w:pPr>
    </w:p>
    <w:p w14:paraId="3F4973B3" w14:textId="0EDAC42E" w:rsidR="004873F5" w:rsidRDefault="004873F5" w:rsidP="004873F5">
      <w:pPr>
        <w:widowControl/>
        <w:shd w:val="clear" w:color="auto" w:fill="FFFFFF"/>
        <w:jc w:val="both"/>
        <w:rPr>
          <w:rFonts w:ascii="Times New Roman" w:eastAsia="Times New Roman" w:hAnsi="Times New Roman" w:cs="Times New Roman"/>
          <w:b/>
          <w:bCs/>
          <w:i/>
          <w:iCs/>
          <w:sz w:val="24"/>
          <w:szCs w:val="24"/>
          <w:lang w:val="lv-LV" w:eastAsia="lv-LV"/>
        </w:rPr>
      </w:pPr>
      <w:r w:rsidRPr="004873F5">
        <w:rPr>
          <w:rFonts w:ascii="Times New Roman" w:eastAsia="Times New Roman" w:hAnsi="Times New Roman" w:cs="Times New Roman"/>
          <w:b/>
          <w:bCs/>
          <w:sz w:val="24"/>
          <w:szCs w:val="24"/>
          <w:lang w:val="lv-LV" w:eastAsia="lv-LV"/>
        </w:rPr>
        <w:t>3190* </w:t>
      </w:r>
      <w:r w:rsidRPr="004873F5">
        <w:rPr>
          <w:rFonts w:ascii="Times New Roman" w:eastAsia="Times New Roman" w:hAnsi="Times New Roman" w:cs="Times New Roman"/>
          <w:b/>
          <w:bCs/>
          <w:i/>
          <w:iCs/>
          <w:sz w:val="24"/>
          <w:szCs w:val="24"/>
          <w:lang w:val="lv-LV" w:eastAsia="lv-LV"/>
        </w:rPr>
        <w:t>Karsta kritenes</w:t>
      </w:r>
    </w:p>
    <w:p w14:paraId="3A4A1093" w14:textId="77777777" w:rsidR="004873F5" w:rsidRPr="004873F5" w:rsidRDefault="004873F5" w:rsidP="004873F5">
      <w:pPr>
        <w:widowControl/>
        <w:shd w:val="clear" w:color="auto" w:fill="FFFFFF"/>
        <w:jc w:val="both"/>
        <w:rPr>
          <w:rFonts w:ascii="Segoe UI" w:eastAsia="Times New Roman" w:hAnsi="Segoe UI" w:cs="Segoe UI"/>
          <w:sz w:val="20"/>
          <w:szCs w:val="20"/>
          <w:lang w:val="lv-LV" w:eastAsia="lv-LV"/>
        </w:rPr>
      </w:pPr>
    </w:p>
    <w:p w14:paraId="7FE860E8" w14:textId="3DEB793E" w:rsidR="004873F5" w:rsidRPr="004873F5" w:rsidRDefault="004873F5" w:rsidP="004873F5">
      <w:pPr>
        <w:widowControl/>
        <w:shd w:val="clear" w:color="auto" w:fill="FFFFFF"/>
        <w:jc w:val="both"/>
        <w:rPr>
          <w:rFonts w:ascii="Segoe UI" w:eastAsia="Times New Roman" w:hAnsi="Segoe UI" w:cs="Segoe UI"/>
          <w:sz w:val="20"/>
          <w:szCs w:val="20"/>
          <w:lang w:val="lv-LV" w:eastAsia="lv-LV"/>
        </w:rPr>
      </w:pPr>
      <w:r w:rsidRPr="004873F5">
        <w:rPr>
          <w:rFonts w:ascii="Times New Roman" w:eastAsia="Times New Roman" w:hAnsi="Times New Roman" w:cs="Times New Roman"/>
          <w:sz w:val="24"/>
          <w:szCs w:val="24"/>
          <w:lang w:val="lv-LV" w:eastAsia="lv-LV"/>
        </w:rPr>
        <w:t>Biotopa veidošanās būtisks priekšnoteikums ir pazemes ūdeņu plūsmas</w:t>
      </w:r>
      <w:r w:rsidR="00705414">
        <w:rPr>
          <w:rFonts w:ascii="Times New Roman" w:eastAsia="Times New Roman" w:hAnsi="Times New Roman" w:cs="Times New Roman"/>
          <w:sz w:val="24"/>
          <w:szCs w:val="24"/>
          <w:lang w:val="lv-LV" w:eastAsia="lv-LV"/>
        </w:rPr>
        <w:t>,</w:t>
      </w:r>
      <w:r w:rsidRPr="004873F5">
        <w:rPr>
          <w:rFonts w:ascii="Times New Roman" w:eastAsia="Times New Roman" w:hAnsi="Times New Roman" w:cs="Times New Roman"/>
          <w:sz w:val="24"/>
          <w:szCs w:val="24"/>
          <w:lang w:val="lv-LV" w:eastAsia="lv-LV"/>
        </w:rPr>
        <w:t xml:space="preserve"> šķīstoši ģipša, d</w:t>
      </w:r>
      <w:r>
        <w:rPr>
          <w:rFonts w:ascii="Times New Roman" w:eastAsia="Times New Roman" w:hAnsi="Times New Roman" w:cs="Times New Roman"/>
          <w:sz w:val="24"/>
          <w:szCs w:val="24"/>
          <w:lang w:val="lv-LV" w:eastAsia="lv-LV"/>
        </w:rPr>
        <w:t>olomīta un kaļķakmens pamatieži, k</w:t>
      </w:r>
      <w:r>
        <w:rPr>
          <w:rFonts w:ascii="Times New Roman" w:eastAsia="Times New Roman" w:hAnsi="Times New Roman" w:cs="Times New Roman"/>
          <w:sz w:val="24"/>
          <w:szCs w:val="24"/>
          <w:lang w:val="la-Latn" w:eastAsia="lv-LV"/>
        </w:rPr>
        <w:t>ā</w:t>
      </w:r>
      <w:r>
        <w:rPr>
          <w:rFonts w:ascii="Times New Roman" w:eastAsia="Times New Roman" w:hAnsi="Times New Roman" w:cs="Times New Roman"/>
          <w:sz w:val="24"/>
          <w:szCs w:val="24"/>
          <w:lang w:val="lv-LV" w:eastAsia="lv-LV"/>
        </w:rPr>
        <w:t xml:space="preserve"> rezult</w:t>
      </w:r>
      <w:r>
        <w:rPr>
          <w:rFonts w:ascii="Times New Roman" w:eastAsia="Times New Roman" w:hAnsi="Times New Roman" w:cs="Times New Roman"/>
          <w:sz w:val="24"/>
          <w:szCs w:val="24"/>
          <w:lang w:val="la-Latn" w:eastAsia="lv-LV"/>
        </w:rPr>
        <w:t>ā</w:t>
      </w:r>
      <w:r w:rsidRPr="004873F5">
        <w:rPr>
          <w:rFonts w:ascii="Times New Roman" w:eastAsia="Times New Roman" w:hAnsi="Times New Roman" w:cs="Times New Roman"/>
          <w:sz w:val="24"/>
          <w:szCs w:val="24"/>
          <w:lang w:val="lv-LV" w:eastAsia="lv-LV"/>
        </w:rPr>
        <w:t xml:space="preserve">tā notiek virszemes iegruvumi, un parādās dažādu formu piltuvveida kritenes. Biotopam raksturīga ūdenstilpju veidošanās karsta kritenēs, </w:t>
      </w:r>
      <w:r w:rsidR="00780E94">
        <w:rPr>
          <w:rFonts w:ascii="Times New Roman" w:eastAsia="Times New Roman" w:hAnsi="Times New Roman" w:cs="Times New Roman"/>
          <w:sz w:val="24"/>
          <w:szCs w:val="24"/>
          <w:lang w:val="lv-LV" w:eastAsia="lv-LV"/>
        </w:rPr>
        <w:t>turklāt</w:t>
      </w:r>
      <w:r w:rsidR="00210DA3">
        <w:rPr>
          <w:rFonts w:ascii="Times New Roman" w:eastAsia="Times New Roman" w:hAnsi="Times New Roman" w:cs="Times New Roman"/>
          <w:sz w:val="24"/>
          <w:szCs w:val="24"/>
          <w:lang w:val="lv-LV" w:eastAsia="lv-LV"/>
        </w:rPr>
        <w:t xml:space="preserve"> </w:t>
      </w:r>
      <w:r w:rsidRPr="004873F5">
        <w:rPr>
          <w:rFonts w:ascii="Times New Roman" w:eastAsia="Times New Roman" w:hAnsi="Times New Roman" w:cs="Times New Roman"/>
          <w:sz w:val="24"/>
          <w:szCs w:val="24"/>
          <w:lang w:val="lv-LV" w:eastAsia="lv-LV"/>
        </w:rPr>
        <w:t>lielākos virszemes iegruvumos parasti izveidojas nelielas ūdenstilpes, savukārt</w:t>
      </w:r>
      <w:r w:rsidR="00210DA3">
        <w:rPr>
          <w:rFonts w:ascii="Times New Roman" w:eastAsia="Times New Roman" w:hAnsi="Times New Roman" w:cs="Times New Roman"/>
          <w:sz w:val="24"/>
          <w:szCs w:val="24"/>
          <w:lang w:val="lv-LV" w:eastAsia="lv-LV"/>
        </w:rPr>
        <w:t>,</w:t>
      </w:r>
      <w:r w:rsidRPr="004873F5">
        <w:rPr>
          <w:rFonts w:ascii="Times New Roman" w:eastAsia="Times New Roman" w:hAnsi="Times New Roman" w:cs="Times New Roman"/>
          <w:sz w:val="24"/>
          <w:szCs w:val="24"/>
          <w:lang w:val="lv-LV" w:eastAsia="lv-LV"/>
        </w:rPr>
        <w:t xml:space="preserve"> senākās un seklākās kritenēs izveidojas sauszemes sugu sabiedrības.</w:t>
      </w:r>
      <w:r>
        <w:rPr>
          <w:rFonts w:ascii="Times New Roman" w:eastAsia="Times New Roman" w:hAnsi="Times New Roman" w:cs="Times New Roman"/>
          <w:sz w:val="24"/>
          <w:szCs w:val="24"/>
          <w:lang w:val="lv-LV" w:eastAsia="lv-LV"/>
        </w:rPr>
        <w:t xml:space="preserve"> </w:t>
      </w:r>
      <w:r w:rsidR="00822AEA">
        <w:rPr>
          <w:rFonts w:ascii="Times New Roman" w:eastAsia="Times New Roman" w:hAnsi="Times New Roman" w:cs="Times New Roman"/>
          <w:sz w:val="24"/>
          <w:szCs w:val="24"/>
          <w:lang w:val="la-Latn" w:eastAsia="lv-LV"/>
        </w:rPr>
        <w:t>DL teritorija</w:t>
      </w:r>
      <w:r w:rsidRPr="004873F5">
        <w:rPr>
          <w:rFonts w:ascii="Times New Roman" w:eastAsia="Times New Roman" w:hAnsi="Times New Roman" w:cs="Times New Roman"/>
          <w:sz w:val="24"/>
          <w:szCs w:val="24"/>
          <w:lang w:val="lv-LV" w:eastAsia="lv-LV"/>
        </w:rPr>
        <w:t xml:space="preserve"> ir viens no karbonātkarsta izp</w:t>
      </w:r>
      <w:r w:rsidR="00822AEA">
        <w:rPr>
          <w:rFonts w:ascii="Times New Roman" w:eastAsia="Times New Roman" w:hAnsi="Times New Roman" w:cs="Times New Roman"/>
          <w:sz w:val="24"/>
          <w:szCs w:val="24"/>
          <w:lang w:val="lv-LV" w:eastAsia="lv-LV"/>
        </w:rPr>
        <w:t>latības iecirkņiem Latvijā, un</w:t>
      </w:r>
      <w:r w:rsidRPr="004873F5">
        <w:rPr>
          <w:rFonts w:ascii="Times New Roman" w:eastAsia="Times New Roman" w:hAnsi="Times New Roman" w:cs="Times New Roman"/>
          <w:sz w:val="24"/>
          <w:szCs w:val="24"/>
          <w:lang w:val="lv-LV" w:eastAsia="lv-LV"/>
        </w:rPr>
        <w:t xml:space="preserve"> biotopa atradnē konstatēts mainīga mitruma apstākļiem raksturīgs ļoti nabadzīgs sugu komplekss, kur dominē sfagni (</w:t>
      </w:r>
      <w:r w:rsidRPr="004873F5">
        <w:rPr>
          <w:rFonts w:ascii="Times New Roman" w:eastAsia="Times New Roman" w:hAnsi="Times New Roman" w:cs="Times New Roman"/>
          <w:i/>
          <w:iCs/>
          <w:sz w:val="24"/>
          <w:szCs w:val="24"/>
          <w:lang w:val="lv-LV" w:eastAsia="lv-LV"/>
        </w:rPr>
        <w:t>Sphagnum</w:t>
      </w:r>
      <w:r w:rsidRPr="004873F5">
        <w:rPr>
          <w:rFonts w:ascii="Times New Roman" w:eastAsia="Times New Roman" w:hAnsi="Times New Roman" w:cs="Times New Roman"/>
          <w:sz w:val="24"/>
          <w:szCs w:val="24"/>
          <w:lang w:val="lv-LV" w:eastAsia="lv-LV"/>
        </w:rPr>
        <w:t> sp</w:t>
      </w:r>
      <w:r w:rsidR="009E612D">
        <w:rPr>
          <w:rFonts w:ascii="Times New Roman" w:eastAsia="Times New Roman" w:hAnsi="Times New Roman" w:cs="Times New Roman"/>
          <w:sz w:val="24"/>
          <w:szCs w:val="24"/>
          <w:lang w:val="lv-LV" w:eastAsia="lv-LV"/>
        </w:rPr>
        <w:t>p</w:t>
      </w:r>
      <w:r w:rsidR="00705414">
        <w:rPr>
          <w:rFonts w:ascii="Times New Roman" w:eastAsia="Times New Roman" w:hAnsi="Times New Roman" w:cs="Times New Roman"/>
          <w:sz w:val="24"/>
          <w:szCs w:val="24"/>
          <w:lang w:val="lv-LV" w:eastAsia="lv-LV"/>
        </w:rPr>
        <w:t>.</w:t>
      </w:r>
      <w:r w:rsidR="00822AEA">
        <w:rPr>
          <w:rFonts w:ascii="Times New Roman" w:eastAsia="Times New Roman" w:hAnsi="Times New Roman" w:cs="Times New Roman"/>
          <w:sz w:val="24"/>
          <w:szCs w:val="24"/>
          <w:lang w:val="lv-LV" w:eastAsia="lv-LV"/>
        </w:rPr>
        <w:t>)</w:t>
      </w:r>
      <w:r w:rsidR="00822AEA">
        <w:rPr>
          <w:rFonts w:ascii="Times New Roman" w:eastAsia="Times New Roman" w:hAnsi="Times New Roman" w:cs="Times New Roman"/>
          <w:sz w:val="24"/>
          <w:szCs w:val="24"/>
          <w:lang w:val="la-Latn" w:eastAsia="lv-LV"/>
        </w:rPr>
        <w:t xml:space="preserve"> un</w:t>
      </w:r>
      <w:r w:rsidR="00210DA3">
        <w:rPr>
          <w:rFonts w:ascii="Times New Roman" w:eastAsia="Times New Roman" w:hAnsi="Times New Roman" w:cs="Times New Roman"/>
          <w:sz w:val="24"/>
          <w:szCs w:val="24"/>
          <w:lang w:val="lv-LV" w:eastAsia="lv-LV"/>
        </w:rPr>
        <w:t xml:space="preserve"> meža kosa </w:t>
      </w:r>
      <w:r w:rsidRPr="004873F5">
        <w:rPr>
          <w:rFonts w:ascii="Times New Roman" w:eastAsia="Times New Roman" w:hAnsi="Times New Roman" w:cs="Times New Roman"/>
          <w:i/>
          <w:iCs/>
          <w:sz w:val="24"/>
          <w:szCs w:val="24"/>
          <w:lang w:val="lv-LV" w:eastAsia="lv-LV"/>
        </w:rPr>
        <w:t>Equisetum sylvaticum</w:t>
      </w:r>
      <w:r w:rsidR="004B4A17">
        <w:rPr>
          <w:rFonts w:ascii="Times New Roman" w:eastAsia="Times New Roman" w:hAnsi="Times New Roman" w:cs="Times New Roman"/>
          <w:sz w:val="24"/>
          <w:szCs w:val="24"/>
          <w:lang w:val="lv-LV" w:eastAsia="lv-LV"/>
        </w:rPr>
        <w:t xml:space="preserve">. </w:t>
      </w:r>
      <w:r w:rsidR="00822AEA">
        <w:rPr>
          <w:rFonts w:ascii="Times New Roman" w:eastAsia="Times New Roman" w:hAnsi="Times New Roman" w:cs="Times New Roman"/>
          <w:sz w:val="24"/>
          <w:szCs w:val="24"/>
          <w:lang w:val="la-Latn" w:eastAsia="lv-LV"/>
        </w:rPr>
        <w:t>Šī</w:t>
      </w:r>
      <w:r w:rsidRPr="004873F5">
        <w:rPr>
          <w:rFonts w:ascii="Times New Roman" w:eastAsia="Times New Roman" w:hAnsi="Times New Roman" w:cs="Times New Roman"/>
          <w:sz w:val="24"/>
          <w:szCs w:val="24"/>
          <w:lang w:val="lv-LV" w:eastAsia="lv-LV"/>
        </w:rPr>
        <w:t xml:space="preserve"> kritene ir ļoti neliela izmēra</w:t>
      </w:r>
      <w:r w:rsidR="00822AEA">
        <w:rPr>
          <w:rFonts w:ascii="Times New Roman" w:eastAsia="Times New Roman" w:hAnsi="Times New Roman" w:cs="Times New Roman"/>
          <w:sz w:val="24"/>
          <w:szCs w:val="24"/>
          <w:lang w:val="la-Latn" w:eastAsia="lv-LV"/>
        </w:rPr>
        <w:t xml:space="preserve"> (biotops aizņem tikai </w:t>
      </w:r>
      <w:r w:rsidR="00822AEA" w:rsidRPr="00822AEA">
        <w:rPr>
          <w:rFonts w:ascii="Times New Roman" w:eastAsia="Times New Roman" w:hAnsi="Times New Roman" w:cs="Times New Roman"/>
          <w:sz w:val="24"/>
          <w:szCs w:val="24"/>
          <w:lang w:val="la-Latn" w:eastAsia="lv-LV"/>
        </w:rPr>
        <w:t>0,03</w:t>
      </w:r>
      <w:r w:rsidR="00210DA3">
        <w:rPr>
          <w:rFonts w:ascii="Times New Roman" w:eastAsia="Times New Roman" w:hAnsi="Times New Roman" w:cs="Times New Roman"/>
          <w:sz w:val="24"/>
          <w:szCs w:val="24"/>
          <w:lang w:val="la-Latn" w:eastAsia="lv-LV"/>
        </w:rPr>
        <w:t> </w:t>
      </w:r>
      <w:r w:rsidR="00822AEA">
        <w:rPr>
          <w:rFonts w:ascii="Times New Roman" w:eastAsia="Times New Roman" w:hAnsi="Times New Roman" w:cs="Times New Roman"/>
          <w:sz w:val="24"/>
          <w:szCs w:val="24"/>
          <w:lang w:val="la-Latn" w:eastAsia="lv-LV"/>
        </w:rPr>
        <w:t>ha lielu platību)</w:t>
      </w:r>
      <w:r w:rsidRPr="004873F5">
        <w:rPr>
          <w:rFonts w:ascii="Times New Roman" w:eastAsia="Times New Roman" w:hAnsi="Times New Roman" w:cs="Times New Roman"/>
          <w:sz w:val="24"/>
          <w:szCs w:val="24"/>
          <w:lang w:val="lv-LV" w:eastAsia="lv-LV"/>
        </w:rPr>
        <w:t xml:space="preserve"> lēzena ieplaka bez raksturīgās pil</w:t>
      </w:r>
      <w:r w:rsidR="00822AEA">
        <w:rPr>
          <w:rFonts w:ascii="Times New Roman" w:eastAsia="Times New Roman" w:hAnsi="Times New Roman" w:cs="Times New Roman"/>
          <w:sz w:val="24"/>
          <w:szCs w:val="24"/>
          <w:lang w:val="lv-LV" w:eastAsia="lv-LV"/>
        </w:rPr>
        <w:t>tuvveida kritenes ar ūdenstilpi</w:t>
      </w:r>
      <w:r w:rsidRPr="004873F5">
        <w:rPr>
          <w:rFonts w:ascii="Times New Roman" w:eastAsia="Times New Roman" w:hAnsi="Times New Roman" w:cs="Times New Roman"/>
          <w:sz w:val="24"/>
          <w:szCs w:val="24"/>
          <w:lang w:val="lv-LV" w:eastAsia="lv-LV"/>
        </w:rPr>
        <w:t>.</w:t>
      </w:r>
    </w:p>
    <w:p w14:paraId="306AA347" w14:textId="77777777" w:rsidR="004873F5" w:rsidRPr="004873F5" w:rsidRDefault="004873F5" w:rsidP="004873F5">
      <w:pPr>
        <w:jc w:val="both"/>
        <w:rPr>
          <w:rFonts w:ascii="Times New Roman" w:hAnsi="Times New Roman" w:cs="Times New Roman"/>
          <w:b/>
          <w:sz w:val="24"/>
          <w:szCs w:val="24"/>
          <w:lang w:val="lv-LV"/>
        </w:rPr>
      </w:pPr>
    </w:p>
    <w:p w14:paraId="2326CEA7" w14:textId="77777777" w:rsidR="00E0610D" w:rsidRPr="00E75984" w:rsidRDefault="00E0610D" w:rsidP="004873F5">
      <w:pPr>
        <w:pStyle w:val="paragraph"/>
        <w:spacing w:before="0" w:beforeAutospacing="0" w:after="0" w:afterAutospacing="0"/>
        <w:jc w:val="both"/>
        <w:textAlignment w:val="baseline"/>
        <w:rPr>
          <w:rStyle w:val="normaltextrun"/>
          <w:rFonts w:eastAsia="Calibri"/>
          <w:b/>
          <w:bCs/>
          <w:i/>
          <w:color w:val="000000"/>
          <w:lang w:val="lv-LV"/>
        </w:rPr>
      </w:pPr>
      <w:r w:rsidRPr="00F90E80">
        <w:rPr>
          <w:rStyle w:val="normaltextrun"/>
          <w:rFonts w:eastAsia="Calibri"/>
          <w:b/>
          <w:bCs/>
          <w:lang w:val="lv-LV"/>
        </w:rPr>
        <w:t>3260</w:t>
      </w:r>
      <w:r w:rsidRPr="00E75984">
        <w:rPr>
          <w:rStyle w:val="normaltextrun"/>
          <w:rFonts w:eastAsia="Calibri"/>
          <w:b/>
          <w:bCs/>
          <w:i/>
          <w:lang w:val="lv-LV"/>
        </w:rPr>
        <w:t> </w:t>
      </w:r>
      <w:r w:rsidRPr="00E75984">
        <w:rPr>
          <w:rStyle w:val="normaltextrun"/>
          <w:rFonts w:eastAsia="Calibri"/>
          <w:b/>
          <w:bCs/>
          <w:i/>
          <w:iCs/>
          <w:color w:val="000000"/>
          <w:lang w:val="lv-LV"/>
        </w:rPr>
        <w:t>Upju straujteces un dabiski upju posmi</w:t>
      </w:r>
    </w:p>
    <w:p w14:paraId="22D2AD98" w14:textId="77777777" w:rsidR="00E0610D" w:rsidRDefault="00E0610D" w:rsidP="004874C9">
      <w:pPr>
        <w:pStyle w:val="paragraph"/>
        <w:spacing w:before="0" w:beforeAutospacing="0" w:after="0" w:afterAutospacing="0"/>
        <w:jc w:val="both"/>
        <w:textAlignment w:val="baseline"/>
        <w:rPr>
          <w:lang w:val="lv-LV"/>
        </w:rPr>
      </w:pPr>
    </w:p>
    <w:p w14:paraId="075A5A4B" w14:textId="6DED9DDC" w:rsidR="00E0610D" w:rsidRDefault="00E0610D" w:rsidP="004874C9">
      <w:pPr>
        <w:pStyle w:val="paragraph"/>
        <w:spacing w:before="0" w:beforeAutospacing="0" w:after="0" w:afterAutospacing="0"/>
        <w:jc w:val="both"/>
        <w:textAlignment w:val="baseline"/>
        <w:rPr>
          <w:rStyle w:val="normaltextrun"/>
          <w:rFonts w:eastAsia="Calibri"/>
          <w:lang w:val="lv-LV"/>
        </w:rPr>
      </w:pPr>
      <w:r w:rsidRPr="00182DDE">
        <w:rPr>
          <w:lang w:val="lv-LV"/>
        </w:rPr>
        <w:t xml:space="preserve">Upju straujteces un upes ar </w:t>
      </w:r>
      <w:r w:rsidRPr="007B15E2">
        <w:rPr>
          <w:i/>
          <w:lang w:val="lv-LV"/>
        </w:rPr>
        <w:t>Ranunculion fluitantis</w:t>
      </w:r>
      <w:r w:rsidRPr="00182DDE">
        <w:rPr>
          <w:lang w:val="lv-LV"/>
        </w:rPr>
        <w:t xml:space="preserve"> un </w:t>
      </w:r>
      <w:r w:rsidRPr="007B15E2">
        <w:rPr>
          <w:i/>
          <w:lang w:val="lv-LV"/>
        </w:rPr>
        <w:t>Callitricho-Batrachion</w:t>
      </w:r>
      <w:r w:rsidRPr="00182DDE">
        <w:rPr>
          <w:lang w:val="lv-LV"/>
        </w:rPr>
        <w:t xml:space="preserve"> veģetāciju vai ūdenssūnām. Ūdens līmenis upēs ir stipri mainīgs, jo atkarīgs no klimatiskajiem un meteoroloģiskajiem apstākļiem, no gruntsūdeņu pieplūdes, kā arī sateces baseina lieluma un dabiskuma. Būtiskākie faktori, no kuriem atkarīga biotopa izveidošanās, sugu sastopamība un daudzveidība, ir straumes ātrums un ar to cieši saistītie grunts apstākļi, kā arī apgaismojums. </w:t>
      </w:r>
      <w:r>
        <w:rPr>
          <w:rStyle w:val="normaltextrun"/>
          <w:rFonts w:eastAsia="Calibri"/>
          <w:lang w:val="lv-LV"/>
        </w:rPr>
        <w:t xml:space="preserve">DL </w:t>
      </w:r>
      <w:r w:rsidRPr="00182DDE">
        <w:rPr>
          <w:rStyle w:val="normaltextrun"/>
          <w:rFonts w:eastAsia="Calibri"/>
          <w:lang w:val="lv-LV"/>
        </w:rPr>
        <w:t xml:space="preserve">teritorijā konstatētie </w:t>
      </w:r>
      <w:r>
        <w:rPr>
          <w:rStyle w:val="normaltextrun"/>
          <w:rFonts w:eastAsia="Calibri"/>
          <w:lang w:val="lv-LV"/>
        </w:rPr>
        <w:t>Eiropas nozīmes aizsargājamā</w:t>
      </w:r>
      <w:r w:rsidRPr="00182DDE">
        <w:rPr>
          <w:rStyle w:val="normaltextrun"/>
          <w:rFonts w:eastAsia="Calibri"/>
          <w:lang w:val="lv-LV"/>
        </w:rPr>
        <w:t xml:space="preserve"> upju biotopu 3260 </w:t>
      </w:r>
      <w:r w:rsidRPr="00182DDE">
        <w:rPr>
          <w:rStyle w:val="normaltextrun"/>
          <w:rFonts w:eastAsia="Calibri"/>
          <w:i/>
          <w:iCs/>
          <w:lang w:val="lv-LV"/>
        </w:rPr>
        <w:t>Upju straujteces un dabiski upju posmi</w:t>
      </w:r>
      <w:r w:rsidRPr="00182DDE">
        <w:rPr>
          <w:rStyle w:val="normaltextrun"/>
          <w:rFonts w:eastAsia="Calibri"/>
          <w:lang w:val="lv-LV"/>
        </w:rPr>
        <w:t xml:space="preserve"> po</w:t>
      </w:r>
      <w:r w:rsidR="00381269">
        <w:rPr>
          <w:rStyle w:val="normaltextrun"/>
          <w:rFonts w:eastAsia="Calibri"/>
          <w:lang w:val="lv-LV"/>
        </w:rPr>
        <w:t>ligoni pieder pie šī biotopa 1. </w:t>
      </w:r>
      <w:r w:rsidRPr="00182DDE">
        <w:rPr>
          <w:rStyle w:val="normaltextrun"/>
          <w:rFonts w:eastAsia="Calibri"/>
          <w:lang w:val="lv-LV"/>
        </w:rPr>
        <w:t>varianta – dabiskās upes un upju posmi, kuros vidējais st</w:t>
      </w:r>
      <w:r w:rsidR="00381269">
        <w:rPr>
          <w:rStyle w:val="normaltextrun"/>
          <w:rFonts w:eastAsia="Calibri"/>
          <w:lang w:val="lv-LV"/>
        </w:rPr>
        <w:t>raumes ātrums ir ātrāks par 0,2 </w:t>
      </w:r>
      <w:r w:rsidRPr="00182DDE">
        <w:rPr>
          <w:rStyle w:val="normaltextrun"/>
          <w:rFonts w:eastAsia="Calibri"/>
          <w:lang w:val="lv-LV"/>
        </w:rPr>
        <w:t>m/s.</w:t>
      </w:r>
    </w:p>
    <w:p w14:paraId="304699F5" w14:textId="77777777" w:rsidR="00E0610D" w:rsidRDefault="00E0610D" w:rsidP="004874C9">
      <w:pPr>
        <w:pStyle w:val="paragraph"/>
        <w:spacing w:before="0" w:beforeAutospacing="0" w:after="0" w:afterAutospacing="0"/>
        <w:jc w:val="both"/>
        <w:textAlignment w:val="baseline"/>
        <w:rPr>
          <w:rStyle w:val="normaltextrun"/>
          <w:rFonts w:eastAsia="Calibri"/>
          <w:lang w:val="lv-LV"/>
        </w:rPr>
      </w:pPr>
    </w:p>
    <w:p w14:paraId="1F8D1403" w14:textId="069F6B00" w:rsidR="00E0610D" w:rsidRDefault="00E0610D" w:rsidP="004874C9">
      <w:pPr>
        <w:pStyle w:val="paragraph"/>
        <w:spacing w:before="0" w:beforeAutospacing="0" w:after="0" w:afterAutospacing="0"/>
        <w:jc w:val="both"/>
        <w:textAlignment w:val="baseline"/>
        <w:rPr>
          <w:lang w:val="lv-LV"/>
        </w:rPr>
      </w:pPr>
      <w:r w:rsidRPr="00182DDE">
        <w:rPr>
          <w:rStyle w:val="spellingerror"/>
          <w:rFonts w:eastAsia="Calibri"/>
          <w:lang w:val="lv-LV"/>
        </w:rPr>
        <w:t>Ventai un tās pietekām lieguma teritorijā</w:t>
      </w:r>
      <w:r w:rsidRPr="00182DDE">
        <w:rPr>
          <w:rStyle w:val="normaltextrun"/>
          <w:rFonts w:eastAsia="Calibri"/>
          <w:lang w:val="lv-LV"/>
        </w:rPr>
        <w:t xml:space="preserve"> kopumā raksturīgs relatīvi liels dabiski izgaismotu upes posmu īpatsvars, kas kopā ar daļēji noēnota</w:t>
      </w:r>
      <w:r w:rsidR="00381269">
        <w:rPr>
          <w:rStyle w:val="normaltextrun"/>
          <w:rFonts w:eastAsia="Calibri"/>
          <w:lang w:val="lv-LV"/>
        </w:rPr>
        <w:t xml:space="preserve">jiem upes posmiem veido biotopa </w:t>
      </w:r>
      <w:r w:rsidRPr="00182DDE">
        <w:rPr>
          <w:rStyle w:val="spellingerror"/>
          <w:rFonts w:eastAsia="Calibri"/>
          <w:lang w:val="lv-LV"/>
        </w:rPr>
        <w:t>labvēlīgu</w:t>
      </w:r>
      <w:r w:rsidR="00381269">
        <w:rPr>
          <w:rStyle w:val="normaltextrun"/>
          <w:rFonts w:eastAsia="Calibri"/>
          <w:lang w:val="lv-LV"/>
        </w:rPr>
        <w:t xml:space="preserve"> </w:t>
      </w:r>
      <w:r w:rsidRPr="00182DDE">
        <w:rPr>
          <w:rStyle w:val="normaltextrun"/>
          <w:rFonts w:eastAsia="Calibri"/>
          <w:lang w:val="lv-LV"/>
        </w:rPr>
        <w:t>aizsardzības stāvokli raksturojošo</w:t>
      </w:r>
      <w:r w:rsidR="00381269">
        <w:rPr>
          <w:rStyle w:val="normaltextrun"/>
          <w:rFonts w:eastAsia="Calibri"/>
          <w:lang w:val="lv-LV"/>
        </w:rPr>
        <w:t xml:space="preserve"> proporciju 50:50. Smilšainiem, </w:t>
      </w:r>
      <w:r w:rsidRPr="00182DDE">
        <w:rPr>
          <w:rStyle w:val="spellingerror"/>
          <w:rFonts w:eastAsia="Calibri"/>
          <w:lang w:val="lv-LV"/>
        </w:rPr>
        <w:t>granšainiem</w:t>
      </w:r>
      <w:r w:rsidR="00381269">
        <w:rPr>
          <w:rStyle w:val="normaltextrun"/>
          <w:rFonts w:eastAsia="Calibri"/>
          <w:lang w:val="lv-LV"/>
        </w:rPr>
        <w:t xml:space="preserve"> </w:t>
      </w:r>
      <w:r w:rsidRPr="00182DDE">
        <w:rPr>
          <w:rStyle w:val="normaltextrun"/>
          <w:rFonts w:eastAsia="Calibri"/>
          <w:lang w:val="lv-LV"/>
        </w:rPr>
        <w:t xml:space="preserve">vai akmeņainiem noēnotiem un </w:t>
      </w:r>
      <w:r w:rsidR="00381269">
        <w:rPr>
          <w:rStyle w:val="normaltextrun"/>
          <w:rFonts w:eastAsia="Calibri"/>
          <w:lang w:val="lv-LV"/>
        </w:rPr>
        <w:t xml:space="preserve">relatīvi ātrāk tekošiem posmiem </w:t>
      </w:r>
      <w:r w:rsidRPr="00182DDE">
        <w:rPr>
          <w:rStyle w:val="spellingerror"/>
          <w:rFonts w:eastAsia="Calibri"/>
          <w:lang w:val="lv-LV"/>
        </w:rPr>
        <w:t>makrofītu</w:t>
      </w:r>
      <w:r w:rsidR="00381269">
        <w:rPr>
          <w:rStyle w:val="normaltextrun"/>
          <w:rFonts w:eastAsia="Calibri"/>
          <w:lang w:val="lv-LV"/>
        </w:rPr>
        <w:t xml:space="preserve"> </w:t>
      </w:r>
      <w:r w:rsidRPr="00182DDE">
        <w:rPr>
          <w:rStyle w:val="normaltextrun"/>
          <w:rFonts w:eastAsia="Calibri"/>
          <w:lang w:val="lv-LV"/>
        </w:rPr>
        <w:t>augāja gand</w:t>
      </w:r>
      <w:r w:rsidR="00381269">
        <w:rPr>
          <w:rStyle w:val="normaltextrun"/>
          <w:rFonts w:eastAsia="Calibri"/>
          <w:lang w:val="lv-LV"/>
        </w:rPr>
        <w:t xml:space="preserve">rīz nav, kas skaidrojams gan ar </w:t>
      </w:r>
      <w:r w:rsidRPr="00182DDE">
        <w:rPr>
          <w:rStyle w:val="spellingerror"/>
          <w:rFonts w:eastAsia="Calibri"/>
          <w:lang w:val="lv-LV"/>
        </w:rPr>
        <w:t>sezonālajām</w:t>
      </w:r>
      <w:r w:rsidR="00381269">
        <w:rPr>
          <w:rStyle w:val="normaltextrun"/>
          <w:rFonts w:eastAsia="Calibri"/>
          <w:lang w:val="lv-LV"/>
        </w:rPr>
        <w:t xml:space="preserve"> ūdens līmeņa </w:t>
      </w:r>
      <w:r w:rsidRPr="00182DDE">
        <w:rPr>
          <w:rStyle w:val="spellingerror"/>
          <w:rFonts w:eastAsia="Calibri"/>
          <w:lang w:val="lv-LV"/>
        </w:rPr>
        <w:t xml:space="preserve">izmaiņām, gan aktīvo straumes darbību. </w:t>
      </w:r>
      <w:r w:rsidRPr="00182DDE">
        <w:rPr>
          <w:rStyle w:val="normaltextrun"/>
          <w:rFonts w:eastAsia="Calibri"/>
          <w:lang w:val="lv-LV"/>
        </w:rPr>
        <w:t xml:space="preserve">Upēs konstatētas </w:t>
      </w:r>
      <w:r w:rsidR="00822AEA">
        <w:rPr>
          <w:rStyle w:val="normaltextrun"/>
          <w:rFonts w:eastAsia="Calibri"/>
          <w:lang w:val="la-Latn"/>
        </w:rPr>
        <w:t xml:space="preserve">biezā perlamutrene </w:t>
      </w:r>
      <w:r w:rsidRPr="00182DDE">
        <w:rPr>
          <w:rStyle w:val="normaltextrun"/>
          <w:rFonts w:eastAsia="Calibri"/>
          <w:i/>
          <w:lang w:val="lv-LV"/>
        </w:rPr>
        <w:t xml:space="preserve">Unio </w:t>
      </w:r>
      <w:r w:rsidR="009D461B">
        <w:rPr>
          <w:rStyle w:val="normaltextrun"/>
          <w:rFonts w:eastAsia="Calibri"/>
          <w:i/>
          <w:lang w:val="lv-LV"/>
        </w:rPr>
        <w:t>crassus</w:t>
      </w:r>
      <w:r w:rsidR="00705414">
        <w:rPr>
          <w:rStyle w:val="normaltextrun"/>
          <w:rFonts w:eastAsia="Calibri"/>
          <w:iCs/>
          <w:lang w:val="lv-LV"/>
        </w:rPr>
        <w:t>,</w:t>
      </w:r>
      <w:r w:rsidR="009D461B">
        <w:rPr>
          <w:rStyle w:val="normaltextrun"/>
          <w:rFonts w:eastAsia="Calibri"/>
          <w:i/>
          <w:lang w:val="lv-LV"/>
        </w:rPr>
        <w:t xml:space="preserve"> </w:t>
      </w:r>
      <w:r w:rsidR="00822AEA">
        <w:rPr>
          <w:rStyle w:val="normaltextrun"/>
          <w:rFonts w:eastAsia="Calibri"/>
          <w:lang w:val="la-Latn"/>
        </w:rPr>
        <w:t xml:space="preserve">upes micīte </w:t>
      </w:r>
      <w:r w:rsidR="009D461B">
        <w:rPr>
          <w:rStyle w:val="normaltextrun"/>
          <w:rFonts w:eastAsia="Calibri"/>
          <w:i/>
          <w:lang w:val="lv-LV"/>
        </w:rPr>
        <w:t xml:space="preserve">Ancylus fluviatilis </w:t>
      </w:r>
      <w:r w:rsidRPr="00182DDE">
        <w:rPr>
          <w:rStyle w:val="normaltextrun"/>
          <w:rFonts w:eastAsia="Calibri"/>
          <w:lang w:val="lv-LV"/>
        </w:rPr>
        <w:t>u.c. straujteču biotopiem raksturīg</w:t>
      </w:r>
      <w:r w:rsidR="00705414">
        <w:rPr>
          <w:rStyle w:val="normaltextrun"/>
          <w:rFonts w:eastAsia="Calibri"/>
          <w:lang w:val="lv-LV"/>
        </w:rPr>
        <w:t>as</w:t>
      </w:r>
      <w:r w:rsidRPr="00182DDE">
        <w:rPr>
          <w:rStyle w:val="normaltextrun"/>
          <w:rFonts w:eastAsia="Calibri"/>
          <w:lang w:val="lv-LV"/>
        </w:rPr>
        <w:t xml:space="preserve"> </w:t>
      </w:r>
      <w:r w:rsidR="00381269">
        <w:rPr>
          <w:rStyle w:val="normaltextrun"/>
          <w:rFonts w:eastAsia="Calibri"/>
          <w:lang w:val="lv-LV"/>
        </w:rPr>
        <w:t xml:space="preserve">bezmugurkaulnieku sugas, kā arī </w:t>
      </w:r>
      <w:r w:rsidRPr="00182DDE">
        <w:rPr>
          <w:rStyle w:val="spellingerror"/>
          <w:rFonts w:eastAsia="Calibri"/>
          <w:lang w:val="lv-LV"/>
        </w:rPr>
        <w:t>reofilas</w:t>
      </w:r>
      <w:r w:rsidR="00381269">
        <w:rPr>
          <w:rStyle w:val="normaltextrun"/>
          <w:rFonts w:eastAsia="Calibri"/>
          <w:lang w:val="lv-LV"/>
        </w:rPr>
        <w:t xml:space="preserve"> </w:t>
      </w:r>
      <w:r w:rsidRPr="00182DDE">
        <w:rPr>
          <w:rStyle w:val="spellingerror"/>
          <w:rFonts w:eastAsia="Calibri"/>
          <w:lang w:val="lv-LV"/>
        </w:rPr>
        <w:t>vasku</w:t>
      </w:r>
      <w:r w:rsidR="00381269">
        <w:rPr>
          <w:rStyle w:val="spellingerror"/>
          <w:rFonts w:eastAsia="Calibri"/>
          <w:lang w:val="lv-LV"/>
        </w:rPr>
        <w:t>l</w:t>
      </w:r>
      <w:r w:rsidRPr="00182DDE">
        <w:rPr>
          <w:rStyle w:val="spellingerror"/>
          <w:rFonts w:eastAsia="Calibri"/>
          <w:lang w:val="lv-LV"/>
        </w:rPr>
        <w:t>āro</w:t>
      </w:r>
      <w:r w:rsidR="00381269">
        <w:rPr>
          <w:rStyle w:val="normaltextrun"/>
          <w:rFonts w:eastAsia="Calibri"/>
          <w:lang w:val="lv-LV"/>
        </w:rPr>
        <w:t xml:space="preserve"> </w:t>
      </w:r>
      <w:r>
        <w:rPr>
          <w:rStyle w:val="normaltextrun"/>
          <w:rFonts w:eastAsia="Calibri"/>
          <w:lang w:val="lv-LV"/>
        </w:rPr>
        <w:t xml:space="preserve">augu </w:t>
      </w:r>
      <w:r w:rsidR="00822AEA">
        <w:rPr>
          <w:rStyle w:val="normaltextrun"/>
          <w:rFonts w:eastAsia="Calibri"/>
          <w:lang w:val="lv-LV"/>
        </w:rPr>
        <w:t xml:space="preserve">sugas. </w:t>
      </w:r>
      <w:r w:rsidR="00822AEA">
        <w:rPr>
          <w:rStyle w:val="normaltextrun"/>
          <w:rFonts w:eastAsia="Calibri"/>
          <w:lang w:val="la-Latn"/>
        </w:rPr>
        <w:t>S</w:t>
      </w:r>
      <w:r w:rsidRPr="00182DDE">
        <w:rPr>
          <w:rStyle w:val="normaltextrun"/>
          <w:rFonts w:eastAsia="Calibri"/>
          <w:lang w:val="lv-LV"/>
        </w:rPr>
        <w:t>aglabājusies upes senleja un dabiska, neizmainīta upes gultne</w:t>
      </w:r>
      <w:r w:rsidR="00822AEA">
        <w:rPr>
          <w:rStyle w:val="normaltextrun"/>
          <w:rFonts w:eastAsia="Calibri"/>
          <w:lang w:val="la-Latn"/>
        </w:rPr>
        <w:t>. Visi šie faktori liecina</w:t>
      </w:r>
      <w:r w:rsidRPr="00182DDE">
        <w:rPr>
          <w:rStyle w:val="normaltextrun"/>
          <w:rFonts w:eastAsia="Calibri"/>
          <w:lang w:val="lv-LV"/>
        </w:rPr>
        <w:t>, ka straujteču biotops ir labā kvalitātē</w:t>
      </w:r>
      <w:r>
        <w:rPr>
          <w:rStyle w:val="normaltextrun"/>
          <w:rFonts w:eastAsia="Calibri"/>
          <w:lang w:val="lv-LV"/>
        </w:rPr>
        <w:t>.</w:t>
      </w:r>
    </w:p>
    <w:p w14:paraId="02457FED" w14:textId="77777777" w:rsidR="00E0610D" w:rsidRDefault="00E0610D" w:rsidP="004874C9">
      <w:pPr>
        <w:pStyle w:val="paragraph"/>
        <w:spacing w:before="0" w:beforeAutospacing="0" w:after="0" w:afterAutospacing="0"/>
        <w:jc w:val="both"/>
        <w:textAlignment w:val="baseline"/>
        <w:rPr>
          <w:lang w:val="lv-LV"/>
        </w:rPr>
      </w:pPr>
    </w:p>
    <w:p w14:paraId="3F49497D" w14:textId="4F8216F6" w:rsidR="00E0610D" w:rsidRPr="00182DDE" w:rsidRDefault="00E0610D" w:rsidP="004874C9">
      <w:pPr>
        <w:pStyle w:val="paragraph"/>
        <w:spacing w:before="0" w:beforeAutospacing="0" w:after="0" w:afterAutospacing="0"/>
        <w:jc w:val="both"/>
        <w:textAlignment w:val="baseline"/>
        <w:rPr>
          <w:rStyle w:val="eop"/>
          <w:rFonts w:eastAsia="Calibri"/>
          <w:highlight w:val="yellow"/>
          <w:lang w:val="lv-LV"/>
        </w:rPr>
      </w:pPr>
      <w:r>
        <w:rPr>
          <w:lang w:val="lv-LV"/>
        </w:rPr>
        <w:lastRenderedPageBreak/>
        <w:t xml:space="preserve">DL </w:t>
      </w:r>
      <w:r w:rsidRPr="00182DDE">
        <w:rPr>
          <w:lang w:val="lv-LV"/>
        </w:rPr>
        <w:t>teritorijā izteiksmīgākie upju strau</w:t>
      </w:r>
      <w:r w:rsidR="00EF5CD1">
        <w:rPr>
          <w:lang w:val="lv-LV"/>
        </w:rPr>
        <w:t>jteces posmi ir Šķ</w:t>
      </w:r>
      <w:r w:rsidR="00705414">
        <w:rPr>
          <w:lang w:val="lv-LV"/>
        </w:rPr>
        <w:t>ē</w:t>
      </w:r>
      <w:r w:rsidR="00EF5CD1">
        <w:rPr>
          <w:lang w:val="lv-LV"/>
        </w:rPr>
        <w:t xml:space="preserve">rveļa </w:t>
      </w:r>
      <w:r w:rsidR="00381269">
        <w:rPr>
          <w:lang w:val="la-Latn"/>
        </w:rPr>
        <w:t>(skat. 4.3.1.1. att</w:t>
      </w:r>
      <w:r w:rsidR="00381269">
        <w:rPr>
          <w:lang w:val="lv-LV"/>
        </w:rPr>
        <w:t>ēlu</w:t>
      </w:r>
      <w:r w:rsidR="00095C39">
        <w:rPr>
          <w:lang w:val="la-Latn"/>
        </w:rPr>
        <w:t xml:space="preserve">) </w:t>
      </w:r>
      <w:r w:rsidR="00EF5CD1">
        <w:rPr>
          <w:lang w:val="lv-LV"/>
        </w:rPr>
        <w:t>un Lētī</w:t>
      </w:r>
      <w:r w:rsidRPr="00182DDE">
        <w:rPr>
          <w:lang w:val="lv-LV"/>
        </w:rPr>
        <w:t>žas upju lejtecēs, kā arī Ventā pie Ātrajām klintīm.</w:t>
      </w:r>
    </w:p>
    <w:p w14:paraId="7995288F" w14:textId="74E2746C" w:rsidR="00E0610D" w:rsidRDefault="00E0610D" w:rsidP="004874C9">
      <w:pPr>
        <w:tabs>
          <w:tab w:val="left" w:pos="2339"/>
        </w:tabs>
        <w:rPr>
          <w:rFonts w:ascii="Times New Roman" w:hAnsi="Times New Roman" w:cs="Times New Roman"/>
          <w:sz w:val="24"/>
          <w:szCs w:val="24"/>
          <w:u w:val="single"/>
          <w:lang w:val="lv-LV"/>
        </w:rPr>
      </w:pPr>
    </w:p>
    <w:p w14:paraId="5EB7FC8E" w14:textId="1835FFBD" w:rsidR="00095C39" w:rsidRPr="00095C39" w:rsidRDefault="00095C39" w:rsidP="00095C39">
      <w:pPr>
        <w:jc w:val="center"/>
        <w:rPr>
          <w:rFonts w:ascii="Times New Roman" w:hAnsi="Times New Roman" w:cs="Times New Roman"/>
          <w:i/>
          <w:sz w:val="20"/>
          <w:szCs w:val="20"/>
          <w:lang w:val="la-Latn"/>
        </w:rPr>
      </w:pPr>
      <w:bookmarkStart w:id="59" w:name="_GoBack"/>
      <w:r w:rsidRPr="00095C39">
        <w:rPr>
          <w:rFonts w:ascii="Times New Roman" w:hAnsi="Times New Roman" w:cs="Times New Roman"/>
          <w:i/>
          <w:noProof/>
          <w:sz w:val="20"/>
          <w:szCs w:val="20"/>
          <w:lang w:val="lv-LV" w:eastAsia="lv-LV"/>
        </w:rPr>
        <w:drawing>
          <wp:inline distT="0" distB="0" distL="0" distR="0" wp14:anchorId="74EC64A2" wp14:editId="31CEAF7D">
            <wp:extent cx="4206240" cy="2804160"/>
            <wp:effectExtent l="0" t="0" r="3810" b="0"/>
            <wp:docPr id="99" name="Picture 99" descr="C:\Users\12380793\Desktop\Ventas un Skervelja ieleja\Foto\Files.fm_bildes_Šķērvelis\IMG_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80793\Desktop\Ventas un Skervelja ieleja\Foto\Files.fm_bildes_Šķērvelis\IMG_3029.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206749" cy="2804499"/>
                    </a:xfrm>
                    <a:prstGeom prst="rect">
                      <a:avLst/>
                    </a:prstGeom>
                    <a:noFill/>
                    <a:ln>
                      <a:noFill/>
                    </a:ln>
                  </pic:spPr>
                </pic:pic>
              </a:graphicData>
            </a:graphic>
          </wp:inline>
        </w:drawing>
      </w:r>
      <w:bookmarkEnd w:id="59"/>
    </w:p>
    <w:p w14:paraId="2E642291" w14:textId="41E87ECF" w:rsidR="00E300E2" w:rsidRPr="0018049F" w:rsidRDefault="00381269" w:rsidP="00E300E2">
      <w:pPr>
        <w:jc w:val="center"/>
        <w:rPr>
          <w:rStyle w:val="normaltextrun"/>
          <w:rFonts w:ascii="Times New Roman" w:eastAsia="Calibri" w:hAnsi="Times New Roman" w:cs="Times New Roman"/>
          <w:b/>
          <w:i/>
          <w:iCs/>
          <w:sz w:val="20"/>
          <w:szCs w:val="20"/>
          <w:lang w:val="la-Latn"/>
        </w:rPr>
      </w:pPr>
      <w:r>
        <w:rPr>
          <w:rFonts w:ascii="Times New Roman" w:hAnsi="Times New Roman" w:cs="Times New Roman"/>
          <w:i/>
          <w:sz w:val="20"/>
          <w:szCs w:val="20"/>
          <w:lang w:val="la-Latn"/>
        </w:rPr>
        <w:t>4.3.1.1. </w:t>
      </w:r>
      <w:r w:rsidR="00E300E2" w:rsidRPr="0018049F">
        <w:rPr>
          <w:rFonts w:ascii="Times New Roman" w:hAnsi="Times New Roman" w:cs="Times New Roman"/>
          <w:i/>
          <w:sz w:val="20"/>
          <w:szCs w:val="20"/>
          <w:lang w:val="la-Latn"/>
        </w:rPr>
        <w:t>attēls.</w:t>
      </w:r>
      <w:r w:rsidR="00E300E2" w:rsidRPr="0018049F">
        <w:rPr>
          <w:rFonts w:ascii="Times New Roman" w:hAnsi="Times New Roman" w:cs="Times New Roman"/>
          <w:b/>
          <w:i/>
          <w:sz w:val="20"/>
          <w:szCs w:val="20"/>
          <w:lang w:val="la-Latn"/>
        </w:rPr>
        <w:t xml:space="preserve"> </w:t>
      </w:r>
      <w:r w:rsidR="00E300E2" w:rsidRPr="00E300E2">
        <w:rPr>
          <w:rFonts w:ascii="Times New Roman" w:hAnsi="Times New Roman" w:cs="Times New Roman"/>
          <w:b/>
          <w:i/>
          <w:sz w:val="20"/>
          <w:szCs w:val="20"/>
          <w:lang w:val="la-Latn"/>
        </w:rPr>
        <w:t xml:space="preserve">Biotopam </w:t>
      </w:r>
      <w:r w:rsidR="00E300E2" w:rsidRPr="00381269">
        <w:rPr>
          <w:rStyle w:val="normaltextrun"/>
          <w:rFonts w:ascii="Times New Roman" w:eastAsia="Calibri" w:hAnsi="Times New Roman" w:cs="Times New Roman"/>
          <w:b/>
          <w:iCs/>
          <w:sz w:val="20"/>
          <w:szCs w:val="20"/>
          <w:lang w:val="lv-LV"/>
        </w:rPr>
        <w:t>3260</w:t>
      </w:r>
      <w:r w:rsidR="00E300E2" w:rsidRPr="0018049F">
        <w:rPr>
          <w:rStyle w:val="normaltextrun"/>
          <w:rFonts w:ascii="Times New Roman" w:eastAsia="Calibri" w:hAnsi="Times New Roman" w:cs="Times New Roman"/>
          <w:b/>
          <w:i/>
          <w:iCs/>
          <w:sz w:val="20"/>
          <w:szCs w:val="20"/>
          <w:lang w:val="lv-LV"/>
        </w:rPr>
        <w:t> </w:t>
      </w:r>
      <w:r w:rsidR="00E300E2" w:rsidRPr="00084BFD">
        <w:rPr>
          <w:rStyle w:val="normaltextrun"/>
          <w:rFonts w:ascii="Times New Roman" w:eastAsia="Calibri" w:hAnsi="Times New Roman" w:cs="Times New Roman"/>
          <w:b/>
          <w:i/>
          <w:iCs/>
          <w:sz w:val="20"/>
          <w:szCs w:val="20"/>
          <w:lang w:val="lv-LV"/>
        </w:rPr>
        <w:t>Upju straujteces un dabiski upju posmi</w:t>
      </w:r>
      <w:r w:rsidR="00E300E2" w:rsidRPr="00705414">
        <w:rPr>
          <w:rStyle w:val="normaltextrun"/>
          <w:rFonts w:ascii="Times New Roman" w:eastAsia="Calibri" w:hAnsi="Times New Roman" w:cs="Times New Roman"/>
          <w:b/>
          <w:i/>
          <w:iCs/>
          <w:sz w:val="20"/>
          <w:szCs w:val="20"/>
          <w:lang w:val="la-Latn"/>
        </w:rPr>
        <w:t xml:space="preserve"> </w:t>
      </w:r>
      <w:r w:rsidR="00E300E2" w:rsidRPr="0018049F">
        <w:rPr>
          <w:rStyle w:val="normaltextrun"/>
          <w:rFonts w:ascii="Times New Roman" w:eastAsia="Calibri" w:hAnsi="Times New Roman" w:cs="Times New Roman"/>
          <w:b/>
          <w:i/>
          <w:iCs/>
          <w:sz w:val="20"/>
          <w:szCs w:val="20"/>
          <w:lang w:val="la-Latn"/>
        </w:rPr>
        <w:t xml:space="preserve">atbilstošs </w:t>
      </w:r>
    </w:p>
    <w:p w14:paraId="392429C2" w14:textId="649217D4" w:rsidR="00E300E2" w:rsidRPr="0018049F" w:rsidRDefault="00E300E2" w:rsidP="00E300E2">
      <w:pPr>
        <w:jc w:val="center"/>
        <w:rPr>
          <w:rFonts w:ascii="Times New Roman" w:hAnsi="Times New Roman" w:cs="Times New Roman"/>
          <w:b/>
          <w:i/>
          <w:iCs/>
          <w:sz w:val="20"/>
          <w:szCs w:val="20"/>
          <w:lang w:val="lv-LV"/>
        </w:rPr>
      </w:pPr>
      <w:r w:rsidRPr="0018049F">
        <w:rPr>
          <w:rStyle w:val="normaltextrun"/>
          <w:rFonts w:ascii="Times New Roman" w:eastAsia="Calibri" w:hAnsi="Times New Roman" w:cs="Times New Roman"/>
          <w:b/>
          <w:i/>
          <w:iCs/>
          <w:sz w:val="20"/>
          <w:szCs w:val="20"/>
          <w:lang w:val="la-Latn"/>
        </w:rPr>
        <w:t>Šķē</w:t>
      </w:r>
      <w:r w:rsidR="00095C39" w:rsidRPr="0018049F">
        <w:rPr>
          <w:rStyle w:val="normaltextrun"/>
          <w:rFonts w:ascii="Times New Roman" w:eastAsia="Calibri" w:hAnsi="Times New Roman" w:cs="Times New Roman"/>
          <w:b/>
          <w:i/>
          <w:iCs/>
          <w:sz w:val="20"/>
          <w:szCs w:val="20"/>
          <w:lang w:val="la-Latn"/>
        </w:rPr>
        <w:t xml:space="preserve">rveļa </w:t>
      </w:r>
      <w:r w:rsidRPr="0018049F">
        <w:rPr>
          <w:rStyle w:val="normaltextrun"/>
          <w:rFonts w:ascii="Times New Roman" w:eastAsia="Calibri" w:hAnsi="Times New Roman" w:cs="Times New Roman"/>
          <w:b/>
          <w:i/>
          <w:iCs/>
          <w:sz w:val="20"/>
          <w:szCs w:val="20"/>
          <w:lang w:val="la-Latn"/>
        </w:rPr>
        <w:t xml:space="preserve">posms </w:t>
      </w:r>
      <w:r w:rsidRPr="0018049F">
        <w:rPr>
          <w:rFonts w:ascii="Times New Roman" w:hAnsi="Times New Roman" w:cs="Times New Roman"/>
          <w:b/>
          <w:i/>
          <w:iCs/>
          <w:sz w:val="20"/>
          <w:szCs w:val="20"/>
          <w:lang w:val="sv-SE"/>
        </w:rPr>
        <w:t xml:space="preserve">(Foto: </w:t>
      </w:r>
      <w:r w:rsidR="00381269">
        <w:rPr>
          <w:rFonts w:ascii="Times New Roman" w:hAnsi="Times New Roman" w:cs="Times New Roman"/>
          <w:b/>
          <w:i/>
          <w:iCs/>
          <w:sz w:val="20"/>
          <w:szCs w:val="20"/>
          <w:lang w:val="la-Latn"/>
        </w:rPr>
        <w:t>J. </w:t>
      </w:r>
      <w:r w:rsidRPr="00084BFD">
        <w:rPr>
          <w:rFonts w:ascii="Times New Roman" w:hAnsi="Times New Roman" w:cs="Times New Roman"/>
          <w:b/>
          <w:i/>
          <w:iCs/>
          <w:sz w:val="20"/>
          <w:szCs w:val="20"/>
          <w:lang w:val="la-Latn"/>
        </w:rPr>
        <w:t>Soms</w:t>
      </w:r>
      <w:r w:rsidRPr="0018049F">
        <w:rPr>
          <w:rFonts w:ascii="Times New Roman" w:hAnsi="Times New Roman" w:cs="Times New Roman"/>
          <w:b/>
          <w:i/>
          <w:iCs/>
          <w:sz w:val="20"/>
          <w:szCs w:val="20"/>
          <w:lang w:val="sv-SE"/>
        </w:rPr>
        <w:t>)</w:t>
      </w:r>
    </w:p>
    <w:p w14:paraId="2E994307" w14:textId="77777777" w:rsidR="00E300E2" w:rsidRPr="00182DDE" w:rsidRDefault="00E300E2" w:rsidP="004874C9">
      <w:pPr>
        <w:tabs>
          <w:tab w:val="left" w:pos="2339"/>
        </w:tabs>
        <w:rPr>
          <w:rFonts w:ascii="Times New Roman" w:hAnsi="Times New Roman" w:cs="Times New Roman"/>
          <w:sz w:val="24"/>
          <w:szCs w:val="24"/>
          <w:u w:val="single"/>
          <w:lang w:val="lv-LV"/>
        </w:rPr>
      </w:pPr>
    </w:p>
    <w:p w14:paraId="6A41F939" w14:textId="73CAD679" w:rsidR="00E0610D" w:rsidRDefault="00E0610D" w:rsidP="004874C9">
      <w:pPr>
        <w:rPr>
          <w:rFonts w:ascii="Times New Roman" w:hAnsi="Times New Roman" w:cs="Times New Roman"/>
          <w:b/>
          <w:sz w:val="24"/>
          <w:szCs w:val="24"/>
          <w:lang w:val="lv-LV"/>
        </w:rPr>
      </w:pPr>
      <w:r w:rsidRPr="00182DDE">
        <w:rPr>
          <w:rFonts w:ascii="Times New Roman" w:hAnsi="Times New Roman" w:cs="Times New Roman"/>
          <w:b/>
          <w:sz w:val="24"/>
          <w:szCs w:val="24"/>
          <w:lang w:val="lv-LV"/>
        </w:rPr>
        <w:t>S</w:t>
      </w:r>
      <w:r>
        <w:rPr>
          <w:rFonts w:ascii="Times New Roman" w:hAnsi="Times New Roman" w:cs="Times New Roman"/>
          <w:b/>
          <w:sz w:val="24"/>
          <w:szCs w:val="24"/>
          <w:lang w:val="la-Latn"/>
        </w:rPr>
        <w:t>aldūdens biotopu s</w:t>
      </w:r>
      <w:r w:rsidRPr="00182DDE">
        <w:rPr>
          <w:rFonts w:ascii="Times New Roman" w:hAnsi="Times New Roman" w:cs="Times New Roman"/>
          <w:b/>
          <w:sz w:val="24"/>
          <w:szCs w:val="24"/>
          <w:lang w:val="lv-LV"/>
        </w:rPr>
        <w:t>ociālekonomiskā vērtība</w:t>
      </w:r>
    </w:p>
    <w:p w14:paraId="54843C53" w14:textId="77777777" w:rsidR="00E0610D" w:rsidRPr="00182DDE" w:rsidRDefault="00E0610D" w:rsidP="004874C9">
      <w:pPr>
        <w:rPr>
          <w:rFonts w:ascii="Times New Roman" w:hAnsi="Times New Roman" w:cs="Times New Roman"/>
          <w:b/>
          <w:sz w:val="24"/>
          <w:szCs w:val="24"/>
          <w:lang w:val="lv-LV"/>
        </w:rPr>
      </w:pPr>
    </w:p>
    <w:p w14:paraId="09B99204" w14:textId="162CA539" w:rsidR="00E0610D" w:rsidRPr="00182DDE" w:rsidRDefault="00E0610D" w:rsidP="0038126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Pr="002265F6">
        <w:rPr>
          <w:rFonts w:ascii="Times New Roman" w:hAnsi="Times New Roman" w:cs="Times New Roman"/>
          <w:sz w:val="24"/>
          <w:szCs w:val="24"/>
          <w:lang w:val="lv-LV"/>
        </w:rPr>
        <w:t xml:space="preserve"> upju biotopu </w:t>
      </w:r>
      <w:r>
        <w:rPr>
          <w:rFonts w:ascii="Times New Roman" w:hAnsi="Times New Roman" w:cs="Times New Roman"/>
          <w:sz w:val="24"/>
          <w:szCs w:val="24"/>
          <w:lang w:val="lv-LV"/>
        </w:rPr>
        <w:t xml:space="preserve">sociālekonomiskā nozīme ir </w:t>
      </w:r>
      <w:r w:rsidRPr="002265F6">
        <w:rPr>
          <w:rFonts w:ascii="Times New Roman" w:hAnsi="Times New Roman" w:cs="Times New Roman"/>
          <w:sz w:val="24"/>
          <w:szCs w:val="24"/>
          <w:lang w:val="lv-LV"/>
        </w:rPr>
        <w:t xml:space="preserve">ievērojama. </w:t>
      </w:r>
      <w:r>
        <w:rPr>
          <w:rFonts w:ascii="Times New Roman" w:hAnsi="Times New Roman" w:cs="Times New Roman"/>
          <w:sz w:val="24"/>
          <w:szCs w:val="24"/>
          <w:lang w:val="lv-LV"/>
        </w:rPr>
        <w:t>Šeit esošās upes</w:t>
      </w:r>
      <w:r w:rsidRPr="002265F6">
        <w:rPr>
          <w:rFonts w:ascii="Times New Roman" w:hAnsi="Times New Roman" w:cs="Times New Roman"/>
          <w:sz w:val="24"/>
          <w:szCs w:val="24"/>
          <w:lang w:val="lv-LV"/>
        </w:rPr>
        <w:t xml:space="preserve"> ir neaizstājama</w:t>
      </w:r>
      <w:r>
        <w:rPr>
          <w:rFonts w:ascii="Times New Roman" w:hAnsi="Times New Roman" w:cs="Times New Roman"/>
          <w:sz w:val="24"/>
          <w:szCs w:val="24"/>
          <w:lang w:val="lv-LV"/>
        </w:rPr>
        <w:t>s</w:t>
      </w:r>
      <w:r w:rsidRPr="002265F6">
        <w:rPr>
          <w:rFonts w:ascii="Times New Roman" w:hAnsi="Times New Roman" w:cs="Times New Roman"/>
          <w:sz w:val="24"/>
          <w:szCs w:val="24"/>
          <w:lang w:val="lv-LV"/>
        </w:rPr>
        <w:t xml:space="preserve"> vērtīgu zivju krājumu uzturētāja</w:t>
      </w:r>
      <w:r>
        <w:rPr>
          <w:rFonts w:ascii="Times New Roman" w:hAnsi="Times New Roman" w:cs="Times New Roman"/>
          <w:sz w:val="24"/>
          <w:szCs w:val="24"/>
          <w:lang w:val="lv-LV"/>
        </w:rPr>
        <w:t xml:space="preserve">s, </w:t>
      </w:r>
      <w:r w:rsidRPr="002265F6">
        <w:rPr>
          <w:rFonts w:ascii="Times New Roman" w:hAnsi="Times New Roman" w:cs="Times New Roman"/>
          <w:sz w:val="24"/>
          <w:szCs w:val="24"/>
          <w:lang w:val="lv-LV"/>
        </w:rPr>
        <w:t>daudzu zivju nārsta vieta</w:t>
      </w:r>
      <w:r>
        <w:rPr>
          <w:rFonts w:ascii="Times New Roman" w:hAnsi="Times New Roman" w:cs="Times New Roman"/>
          <w:sz w:val="24"/>
          <w:szCs w:val="24"/>
          <w:lang w:val="lv-LV"/>
        </w:rPr>
        <w:t>s</w:t>
      </w:r>
      <w:r w:rsidRPr="002265F6">
        <w:rPr>
          <w:rFonts w:ascii="Times New Roman" w:hAnsi="Times New Roman" w:cs="Times New Roman"/>
          <w:sz w:val="24"/>
          <w:szCs w:val="24"/>
          <w:lang w:val="lv-LV"/>
        </w:rPr>
        <w:t>, kā arī ūdensputnu dzīves apstākļu nodrošinātāja</w:t>
      </w:r>
      <w:r>
        <w:rPr>
          <w:rFonts w:ascii="Times New Roman" w:hAnsi="Times New Roman" w:cs="Times New Roman"/>
          <w:sz w:val="24"/>
          <w:szCs w:val="24"/>
          <w:lang w:val="lv-LV"/>
        </w:rPr>
        <w:t>s, kam sevišķi būtiski ir upju</w:t>
      </w:r>
      <w:r w:rsidRPr="002265F6">
        <w:rPr>
          <w:rFonts w:ascii="Times New Roman" w:hAnsi="Times New Roman" w:cs="Times New Roman"/>
          <w:sz w:val="24"/>
          <w:szCs w:val="24"/>
          <w:lang w:val="lv-LV"/>
        </w:rPr>
        <w:t xml:space="preserve"> dabiskie, nepārveidotie krasti, līči, akmeņainās un granšainās sēres. Arī </w:t>
      </w:r>
      <w:r>
        <w:rPr>
          <w:rFonts w:ascii="Times New Roman" w:hAnsi="Times New Roman" w:cs="Times New Roman"/>
          <w:sz w:val="24"/>
          <w:szCs w:val="24"/>
          <w:lang w:val="lv-LV"/>
        </w:rPr>
        <w:t>šeit esošo upju</w:t>
      </w:r>
      <w:r w:rsidRPr="002265F6">
        <w:rPr>
          <w:rFonts w:ascii="Times New Roman" w:hAnsi="Times New Roman" w:cs="Times New Roman"/>
          <w:sz w:val="24"/>
          <w:szCs w:val="24"/>
          <w:lang w:val="lv-LV"/>
        </w:rPr>
        <w:t xml:space="preserve"> ainaviskā vērtība ir milzīga</w:t>
      </w:r>
      <w:r w:rsidR="00822AEA">
        <w:rPr>
          <w:rFonts w:ascii="Times New Roman" w:hAnsi="Times New Roman" w:cs="Times New Roman"/>
          <w:sz w:val="24"/>
          <w:szCs w:val="24"/>
          <w:lang w:val="lv-LV"/>
        </w:rPr>
        <w:t xml:space="preserve">, </w:t>
      </w:r>
      <w:r w:rsidRPr="002265F6">
        <w:rPr>
          <w:rFonts w:ascii="Times New Roman" w:hAnsi="Times New Roman" w:cs="Times New Roman"/>
          <w:sz w:val="24"/>
          <w:szCs w:val="24"/>
          <w:lang w:val="lv-LV"/>
        </w:rPr>
        <w:t>tieši upe</w:t>
      </w:r>
      <w:r>
        <w:rPr>
          <w:rFonts w:ascii="Times New Roman" w:hAnsi="Times New Roman" w:cs="Times New Roman"/>
          <w:sz w:val="24"/>
          <w:szCs w:val="24"/>
          <w:lang w:val="lv-LV"/>
        </w:rPr>
        <w:t>s</w:t>
      </w:r>
      <w:r w:rsidRPr="002265F6">
        <w:rPr>
          <w:rFonts w:ascii="Times New Roman" w:hAnsi="Times New Roman" w:cs="Times New Roman"/>
          <w:sz w:val="24"/>
          <w:szCs w:val="24"/>
          <w:lang w:val="lv-LV"/>
        </w:rPr>
        <w:t xml:space="preserve"> nodrošina šīs aizsargājamās teritorijas izcilo vērtību. Upes un to g</w:t>
      </w:r>
      <w:r w:rsidR="00822AEA">
        <w:rPr>
          <w:rFonts w:ascii="Times New Roman" w:hAnsi="Times New Roman" w:cs="Times New Roman"/>
          <w:sz w:val="24"/>
          <w:szCs w:val="24"/>
          <w:lang w:val="lv-LV"/>
        </w:rPr>
        <w:t>ravas un krastu nogāzes ir noz</w:t>
      </w:r>
      <w:r w:rsidR="00822AEA">
        <w:rPr>
          <w:rFonts w:ascii="Times New Roman" w:hAnsi="Times New Roman" w:cs="Times New Roman"/>
          <w:sz w:val="24"/>
          <w:szCs w:val="24"/>
          <w:lang w:val="la-Latn"/>
        </w:rPr>
        <w:t xml:space="preserve">īmīgi </w:t>
      </w:r>
      <w:r w:rsidRPr="002265F6">
        <w:rPr>
          <w:rFonts w:ascii="Times New Roman" w:hAnsi="Times New Roman" w:cs="Times New Roman"/>
          <w:sz w:val="24"/>
          <w:szCs w:val="24"/>
          <w:lang w:val="lv-LV"/>
        </w:rPr>
        <w:t xml:space="preserve">sugu migrācijas koridori un </w:t>
      </w:r>
      <w:r w:rsidR="00822AEA">
        <w:rPr>
          <w:rFonts w:ascii="Times New Roman" w:hAnsi="Times New Roman" w:cs="Times New Roman"/>
          <w:sz w:val="24"/>
          <w:szCs w:val="24"/>
          <w:lang w:val="la-Latn"/>
        </w:rPr>
        <w:t xml:space="preserve">to </w:t>
      </w:r>
      <w:r w:rsidRPr="002265F6">
        <w:rPr>
          <w:rFonts w:ascii="Times New Roman" w:hAnsi="Times New Roman" w:cs="Times New Roman"/>
          <w:sz w:val="24"/>
          <w:szCs w:val="24"/>
          <w:lang w:val="lv-LV"/>
        </w:rPr>
        <w:t>dzīves vide. Upe tiek izmantota gan kā tūrisma, gan rekreā</w:t>
      </w:r>
      <w:r w:rsidR="00381269">
        <w:rPr>
          <w:rFonts w:ascii="Times New Roman" w:hAnsi="Times New Roman" w:cs="Times New Roman"/>
          <w:sz w:val="24"/>
          <w:szCs w:val="24"/>
          <w:lang w:val="lv-LV"/>
        </w:rPr>
        <w:t>cijas un makšķerēšanas resurss.</w:t>
      </w:r>
    </w:p>
    <w:p w14:paraId="7D26E662" w14:textId="0502466B" w:rsidR="00E0610D" w:rsidRDefault="00E0610D" w:rsidP="004874C9">
      <w:pPr>
        <w:rPr>
          <w:rFonts w:ascii="Times New Roman" w:hAnsi="Times New Roman" w:cs="Times New Roman"/>
          <w:b/>
          <w:sz w:val="24"/>
          <w:szCs w:val="24"/>
          <w:lang w:val="lv-LV"/>
        </w:rPr>
      </w:pPr>
    </w:p>
    <w:p w14:paraId="58614A8A" w14:textId="77777777" w:rsidR="00E0610D" w:rsidRPr="00182DDE" w:rsidRDefault="00E0610D" w:rsidP="001A0136">
      <w:pPr>
        <w:jc w:val="both"/>
        <w:rPr>
          <w:rFonts w:ascii="Times New Roman" w:hAnsi="Times New Roman" w:cs="Times New Roman"/>
          <w:b/>
          <w:sz w:val="24"/>
          <w:szCs w:val="24"/>
          <w:lang w:val="lv-LV"/>
        </w:rPr>
      </w:pPr>
      <w:r w:rsidRPr="00182DDE">
        <w:rPr>
          <w:rFonts w:ascii="Times New Roman" w:hAnsi="Times New Roman" w:cs="Times New Roman"/>
          <w:b/>
          <w:sz w:val="24"/>
          <w:szCs w:val="24"/>
          <w:lang w:val="lv-LV"/>
        </w:rPr>
        <w:t>S</w:t>
      </w:r>
      <w:r>
        <w:rPr>
          <w:rFonts w:ascii="Times New Roman" w:hAnsi="Times New Roman" w:cs="Times New Roman"/>
          <w:b/>
          <w:sz w:val="24"/>
          <w:szCs w:val="24"/>
          <w:lang w:val="la-Latn"/>
        </w:rPr>
        <w:t>aldūdens biotopu</w:t>
      </w:r>
      <w:r>
        <w:rPr>
          <w:rFonts w:ascii="Times New Roman" w:hAnsi="Times New Roman" w:cs="Times New Roman"/>
          <w:b/>
          <w:sz w:val="24"/>
          <w:szCs w:val="24"/>
          <w:lang w:val="lv-LV"/>
        </w:rPr>
        <w:t xml:space="preserve">s </w:t>
      </w:r>
      <w:r>
        <w:rPr>
          <w:rFonts w:ascii="Times New Roman" w:hAnsi="Times New Roman" w:cs="Times New Roman"/>
          <w:b/>
          <w:sz w:val="24"/>
          <w:szCs w:val="24"/>
          <w:lang w:val="la-Latn"/>
        </w:rPr>
        <w:t>i</w:t>
      </w:r>
      <w:r w:rsidRPr="00182DDE">
        <w:rPr>
          <w:rFonts w:ascii="Times New Roman" w:hAnsi="Times New Roman" w:cs="Times New Roman"/>
          <w:b/>
          <w:sz w:val="24"/>
          <w:szCs w:val="24"/>
          <w:lang w:val="lv-LV"/>
        </w:rPr>
        <w:t>etekmējošie faktori un nepieciešamie apsaimniekošanas pasākumi</w:t>
      </w:r>
    </w:p>
    <w:p w14:paraId="27758399" w14:textId="77777777" w:rsidR="00E0610D" w:rsidRPr="0018049F" w:rsidRDefault="00E0610D" w:rsidP="004874C9">
      <w:pPr>
        <w:rPr>
          <w:rFonts w:ascii="Times New Roman" w:hAnsi="Times New Roman" w:cs="Times New Roman"/>
          <w:bCs/>
          <w:iCs/>
          <w:color w:val="70AD47" w:themeColor="accent6"/>
          <w:sz w:val="24"/>
          <w:szCs w:val="24"/>
          <w:lang w:val="lv-LV"/>
        </w:rPr>
      </w:pPr>
    </w:p>
    <w:p w14:paraId="13086FD7" w14:textId="35EF85A6" w:rsidR="001A0136" w:rsidRDefault="00E0610D" w:rsidP="00FB43A2">
      <w:pPr>
        <w:pStyle w:val="CommentText"/>
        <w:jc w:val="both"/>
        <w:rPr>
          <w:rFonts w:ascii="Times New Roman" w:hAnsi="Times New Roman" w:cs="Times New Roman"/>
          <w:sz w:val="24"/>
          <w:szCs w:val="24"/>
          <w:lang w:val="lv-LV"/>
        </w:rPr>
      </w:pPr>
      <w:r w:rsidRPr="002265F6">
        <w:rPr>
          <w:rFonts w:ascii="Times New Roman" w:hAnsi="Times New Roman" w:cs="Times New Roman"/>
          <w:sz w:val="24"/>
          <w:szCs w:val="24"/>
          <w:lang w:val="lv-LV"/>
        </w:rPr>
        <w:t>Upju</w:t>
      </w:r>
      <w:r w:rsidR="00E75101">
        <w:rPr>
          <w:rFonts w:ascii="Times New Roman" w:hAnsi="Times New Roman" w:cs="Times New Roman"/>
          <w:sz w:val="24"/>
          <w:szCs w:val="24"/>
          <w:lang w:val="lv-LV"/>
        </w:rPr>
        <w:t xml:space="preserve"> biotopus DL</w:t>
      </w:r>
      <w:r w:rsidRPr="002265F6">
        <w:rPr>
          <w:rFonts w:ascii="Times New Roman" w:hAnsi="Times New Roman" w:cs="Times New Roman"/>
          <w:sz w:val="24"/>
          <w:szCs w:val="24"/>
          <w:lang w:val="lv-LV"/>
        </w:rPr>
        <w:t xml:space="preserve"> teritorijā, līdzīgi kā citur Latvijā negatīvi ietekmē galvenokārt antropogēnā eitrofikācija un tās izraisītā pastiprinātā krastu joslas aizaugšana un minerālgrunts substrā</w:t>
      </w:r>
      <w:r w:rsidR="00E75101">
        <w:rPr>
          <w:rFonts w:ascii="Times New Roman" w:hAnsi="Times New Roman" w:cs="Times New Roman"/>
          <w:sz w:val="24"/>
          <w:szCs w:val="24"/>
          <w:lang w:val="lv-LV"/>
        </w:rPr>
        <w:t>ta aizdūņošanās. Lai arī pašā DL</w:t>
      </w:r>
      <w:r w:rsidRPr="002265F6">
        <w:rPr>
          <w:rFonts w:ascii="Times New Roman" w:hAnsi="Times New Roman" w:cs="Times New Roman"/>
          <w:sz w:val="24"/>
          <w:szCs w:val="24"/>
          <w:lang w:val="lv-LV"/>
        </w:rPr>
        <w:t xml:space="preserve"> teritorijā nav intensīva rekreācija, krastu apbūve, un upei tieši piegu</w:t>
      </w:r>
      <w:r>
        <w:rPr>
          <w:rFonts w:ascii="Times New Roman" w:hAnsi="Times New Roman" w:cs="Times New Roman"/>
          <w:sz w:val="24"/>
          <w:szCs w:val="24"/>
          <w:lang w:val="lv-LV"/>
        </w:rPr>
        <w:t>l</w:t>
      </w:r>
      <w:r w:rsidRPr="002265F6">
        <w:rPr>
          <w:rFonts w:ascii="Times New Roman" w:hAnsi="Times New Roman" w:cs="Times New Roman"/>
          <w:sz w:val="24"/>
          <w:szCs w:val="24"/>
          <w:lang w:val="lv-LV"/>
        </w:rPr>
        <w:t>oš</w:t>
      </w:r>
      <w:r>
        <w:rPr>
          <w:rFonts w:ascii="Times New Roman" w:hAnsi="Times New Roman" w:cs="Times New Roman"/>
          <w:sz w:val="24"/>
          <w:szCs w:val="24"/>
          <w:lang w:val="lv-LV"/>
        </w:rPr>
        <w:t>as</w:t>
      </w:r>
      <w:r w:rsidRPr="002265F6">
        <w:rPr>
          <w:rFonts w:ascii="Times New Roman" w:hAnsi="Times New Roman" w:cs="Times New Roman"/>
          <w:sz w:val="24"/>
          <w:szCs w:val="24"/>
          <w:lang w:val="lv-LV"/>
        </w:rPr>
        <w:t xml:space="preserve"> intensīvas lauksaimniecības </w:t>
      </w:r>
      <w:r>
        <w:rPr>
          <w:rFonts w:ascii="Times New Roman" w:hAnsi="Times New Roman" w:cs="Times New Roman"/>
          <w:sz w:val="24"/>
          <w:szCs w:val="24"/>
          <w:lang w:val="lv-LV"/>
        </w:rPr>
        <w:t>zemes</w:t>
      </w:r>
      <w:r w:rsidRPr="002265F6">
        <w:rPr>
          <w:rFonts w:ascii="Times New Roman" w:hAnsi="Times New Roman" w:cs="Times New Roman"/>
          <w:sz w:val="24"/>
          <w:szCs w:val="24"/>
          <w:lang w:val="lv-LV"/>
        </w:rPr>
        <w:t xml:space="preserve">, sateces baseinā ietilpstošo lauksaimniecības zemju mēslošana, notekūdeņu ievadīšana, </w:t>
      </w:r>
      <w:r w:rsidRPr="008977CE">
        <w:rPr>
          <w:rFonts w:ascii="Times New Roman" w:hAnsi="Times New Roman" w:cs="Times New Roman"/>
          <w:sz w:val="24"/>
          <w:szCs w:val="24"/>
          <w:lang w:val="lv-LV"/>
        </w:rPr>
        <w:t>mežsaimnieciskā darbība (ka</w:t>
      </w:r>
      <w:r w:rsidR="001A0136">
        <w:rPr>
          <w:rFonts w:ascii="Times New Roman" w:hAnsi="Times New Roman" w:cs="Times New Roman"/>
          <w:sz w:val="24"/>
          <w:szCs w:val="24"/>
          <w:lang w:val="lv-LV"/>
        </w:rPr>
        <w:t>ilcirtes), negatīvi ietekmē saldūdens biotopu kvalitāti</w:t>
      </w:r>
      <w:r w:rsidRPr="008977CE">
        <w:rPr>
          <w:rFonts w:ascii="Times New Roman" w:hAnsi="Times New Roman" w:cs="Times New Roman"/>
          <w:sz w:val="24"/>
          <w:szCs w:val="24"/>
          <w:lang w:val="lv-LV"/>
        </w:rPr>
        <w:t xml:space="preserve">. </w:t>
      </w:r>
      <w:r w:rsidR="00FB43A2" w:rsidRPr="008977CE">
        <w:rPr>
          <w:rFonts w:ascii="Times New Roman" w:hAnsi="Times New Roman" w:cs="Times New Roman"/>
          <w:sz w:val="24"/>
          <w:szCs w:val="24"/>
          <w:lang w:val="lv-LV"/>
        </w:rPr>
        <w:t>Nozīmīgakie riski ir saistīti</w:t>
      </w:r>
      <w:r w:rsidR="00FB43A2" w:rsidRPr="008977CE">
        <w:rPr>
          <w:rFonts w:ascii="Times New Roman" w:hAnsi="Times New Roman" w:cs="Times New Roman"/>
          <w:sz w:val="24"/>
          <w:szCs w:val="24"/>
          <w:lang w:val="la-Latn"/>
        </w:rPr>
        <w:t xml:space="preserve"> ar </w:t>
      </w:r>
      <w:r w:rsidR="00FB43A2" w:rsidRPr="008977CE">
        <w:rPr>
          <w:rFonts w:ascii="Times New Roman" w:hAnsi="Times New Roman" w:cs="Times New Roman"/>
          <w:sz w:val="24"/>
          <w:szCs w:val="24"/>
          <w:lang w:val="lv-LV"/>
        </w:rPr>
        <w:t xml:space="preserve">upes augštecei piegulošo </w:t>
      </w:r>
      <w:r w:rsidR="00FB43A2" w:rsidRPr="008977CE">
        <w:rPr>
          <w:rFonts w:ascii="Times New Roman" w:hAnsi="Times New Roman" w:cs="Times New Roman"/>
          <w:sz w:val="24"/>
          <w:szCs w:val="24"/>
          <w:lang w:val="la-Latn"/>
        </w:rPr>
        <w:t>teritorij</w:t>
      </w:r>
      <w:r w:rsidR="00FB43A2" w:rsidRPr="008977CE">
        <w:rPr>
          <w:rFonts w:ascii="Times New Roman" w:hAnsi="Times New Roman" w:cs="Times New Roman"/>
          <w:sz w:val="24"/>
          <w:szCs w:val="24"/>
          <w:lang w:val="lv-LV"/>
        </w:rPr>
        <w:t>u</w:t>
      </w:r>
      <w:r w:rsidR="00FB43A2" w:rsidRPr="008977CE">
        <w:rPr>
          <w:rFonts w:ascii="Times New Roman" w:hAnsi="Times New Roman" w:cs="Times New Roman"/>
          <w:sz w:val="24"/>
          <w:szCs w:val="24"/>
          <w:lang w:val="la-Latn"/>
        </w:rPr>
        <w:t xml:space="preserve"> lauksaimniecības zemju aparšan</w:t>
      </w:r>
      <w:r w:rsidR="00FB43A2" w:rsidRPr="008977CE">
        <w:rPr>
          <w:rFonts w:ascii="Times New Roman" w:hAnsi="Times New Roman" w:cs="Times New Roman"/>
          <w:sz w:val="24"/>
          <w:szCs w:val="24"/>
          <w:lang w:val="lv-LV"/>
        </w:rPr>
        <w:t>u un</w:t>
      </w:r>
      <w:r w:rsidR="00FB43A2" w:rsidRPr="008977CE">
        <w:rPr>
          <w:rFonts w:ascii="Times New Roman" w:hAnsi="Times New Roman" w:cs="Times New Roman"/>
          <w:sz w:val="24"/>
          <w:szCs w:val="24"/>
          <w:lang w:val="la-Latn"/>
        </w:rPr>
        <w:t xml:space="preserve"> organisko vielu nonākšanu upē</w:t>
      </w:r>
      <w:r w:rsidR="00FB43A2" w:rsidRPr="008977CE">
        <w:rPr>
          <w:rFonts w:ascii="Times New Roman" w:hAnsi="Times New Roman" w:cs="Times New Roman"/>
          <w:sz w:val="24"/>
          <w:szCs w:val="24"/>
          <w:lang w:val="lv-LV"/>
        </w:rPr>
        <w:t>. Līdzīgas negatīvas upes bi</w:t>
      </w:r>
      <w:r w:rsidR="00FB43A2">
        <w:rPr>
          <w:rFonts w:ascii="Times New Roman" w:hAnsi="Times New Roman" w:cs="Times New Roman"/>
          <w:sz w:val="24"/>
          <w:szCs w:val="24"/>
          <w:lang w:val="lv-LV"/>
        </w:rPr>
        <w:t>otopa kvalitātes un hidroloģiskā</w:t>
      </w:r>
      <w:r w:rsidR="00FB43A2" w:rsidRPr="008977CE">
        <w:rPr>
          <w:rFonts w:ascii="Times New Roman" w:hAnsi="Times New Roman" w:cs="Times New Roman"/>
          <w:sz w:val="24"/>
          <w:szCs w:val="24"/>
          <w:lang w:val="lv-LV"/>
        </w:rPr>
        <w:t xml:space="preserve"> režīma izmaiņas var izraisīt aktīva mežis</w:t>
      </w:r>
      <w:r w:rsidR="00FB43A2">
        <w:rPr>
          <w:rFonts w:ascii="Times New Roman" w:hAnsi="Times New Roman" w:cs="Times New Roman"/>
          <w:sz w:val="24"/>
          <w:szCs w:val="24"/>
          <w:lang w:val="lv-LV"/>
        </w:rPr>
        <w:t>trāde</w:t>
      </w:r>
      <w:r w:rsidR="00822AEA">
        <w:rPr>
          <w:rFonts w:ascii="Times New Roman" w:hAnsi="Times New Roman" w:cs="Times New Roman"/>
          <w:sz w:val="24"/>
          <w:szCs w:val="24"/>
          <w:lang w:val="la-Latn"/>
        </w:rPr>
        <w:t xml:space="preserve"> un meliorācija</w:t>
      </w:r>
      <w:r w:rsidR="00FB43A2">
        <w:rPr>
          <w:rFonts w:ascii="Times New Roman" w:hAnsi="Times New Roman" w:cs="Times New Roman"/>
          <w:sz w:val="24"/>
          <w:szCs w:val="24"/>
          <w:lang w:val="lv-LV"/>
        </w:rPr>
        <w:t xml:space="preserve"> upju krastos, k</w:t>
      </w:r>
      <w:r w:rsidR="00705414">
        <w:rPr>
          <w:rFonts w:ascii="Times New Roman" w:hAnsi="Times New Roman" w:cs="Times New Roman"/>
          <w:sz w:val="24"/>
          <w:szCs w:val="24"/>
          <w:lang w:val="lv-LV"/>
        </w:rPr>
        <w:t>ā</w:t>
      </w:r>
      <w:r w:rsidR="00FB43A2">
        <w:rPr>
          <w:rFonts w:ascii="Times New Roman" w:hAnsi="Times New Roman" w:cs="Times New Roman"/>
          <w:sz w:val="24"/>
          <w:szCs w:val="24"/>
          <w:lang w:val="lv-LV"/>
        </w:rPr>
        <w:t xml:space="preserve"> rezultātā upē var tikt ieskalotas pastiprinā</w:t>
      </w:r>
      <w:r w:rsidR="00FB43A2" w:rsidRPr="008977CE">
        <w:rPr>
          <w:rFonts w:ascii="Times New Roman" w:hAnsi="Times New Roman" w:cs="Times New Roman"/>
          <w:sz w:val="24"/>
          <w:szCs w:val="24"/>
          <w:lang w:val="lv-LV"/>
        </w:rPr>
        <w:t xml:space="preserve">tu eitrofikāciju izraisošas barības vielas. </w:t>
      </w:r>
      <w:r w:rsidR="001A0136">
        <w:rPr>
          <w:rFonts w:ascii="Times New Roman" w:hAnsi="Times New Roman" w:cs="Times New Roman"/>
          <w:sz w:val="24"/>
          <w:szCs w:val="24"/>
          <w:lang w:val="lv-LV"/>
        </w:rPr>
        <w:t>Ietekmes, kas saistītas ar ūdens kvalitāti ietekmējošajiem faktoriem, detalizētā</w:t>
      </w:r>
      <w:r w:rsidR="00381269">
        <w:rPr>
          <w:rFonts w:ascii="Times New Roman" w:hAnsi="Times New Roman" w:cs="Times New Roman"/>
          <w:sz w:val="24"/>
          <w:szCs w:val="24"/>
          <w:lang w:val="lv-LV"/>
        </w:rPr>
        <w:t>k izklāstītas DA</w:t>
      </w:r>
      <w:r w:rsidR="001A0136">
        <w:rPr>
          <w:rFonts w:ascii="Times New Roman" w:hAnsi="Times New Roman" w:cs="Times New Roman"/>
          <w:sz w:val="24"/>
          <w:szCs w:val="24"/>
          <w:lang w:val="lv-LV"/>
        </w:rPr>
        <w:t xml:space="preserve"> plāna </w:t>
      </w:r>
      <w:r w:rsidR="00381269">
        <w:rPr>
          <w:rFonts w:ascii="Times New Roman" w:hAnsi="Times New Roman" w:cs="Times New Roman"/>
          <w:sz w:val="24"/>
          <w:szCs w:val="24"/>
          <w:lang w:val="lv-LV"/>
        </w:rPr>
        <w:t>2.4. </w:t>
      </w:r>
      <w:r w:rsidR="001A0136">
        <w:rPr>
          <w:rFonts w:ascii="Times New Roman" w:hAnsi="Times New Roman" w:cs="Times New Roman"/>
          <w:sz w:val="24"/>
          <w:szCs w:val="24"/>
          <w:lang w:val="lv-LV"/>
        </w:rPr>
        <w:t>sadaļā “Hidroloģija un ūdens kvalitāte”.</w:t>
      </w:r>
    </w:p>
    <w:p w14:paraId="4DA181ED" w14:textId="77777777" w:rsidR="001A0136" w:rsidRDefault="001A0136" w:rsidP="004874C9">
      <w:pPr>
        <w:jc w:val="both"/>
        <w:rPr>
          <w:rFonts w:ascii="Times New Roman" w:hAnsi="Times New Roman" w:cs="Times New Roman"/>
          <w:sz w:val="24"/>
          <w:szCs w:val="24"/>
          <w:lang w:val="lv-LV"/>
        </w:rPr>
      </w:pPr>
    </w:p>
    <w:p w14:paraId="62465AE6" w14:textId="6618E392" w:rsidR="00E0610D" w:rsidRPr="002265F6" w:rsidRDefault="00E0610D" w:rsidP="004874C9">
      <w:pPr>
        <w:jc w:val="both"/>
        <w:rPr>
          <w:rFonts w:ascii="Times New Roman" w:hAnsi="Times New Roman" w:cs="Times New Roman"/>
          <w:sz w:val="24"/>
          <w:szCs w:val="24"/>
          <w:lang w:val="lv-LV"/>
        </w:rPr>
      </w:pPr>
      <w:r w:rsidRPr="000F384F">
        <w:rPr>
          <w:rFonts w:ascii="Times New Roman" w:hAnsi="Times New Roman" w:cs="Times New Roman"/>
          <w:sz w:val="24"/>
          <w:szCs w:val="24"/>
          <w:lang w:val="lv-LV"/>
        </w:rPr>
        <w:lastRenderedPageBreak/>
        <w:t>Ventas piesārņoju</w:t>
      </w:r>
      <w:r w:rsidR="00E75101" w:rsidRPr="000F384F">
        <w:rPr>
          <w:rFonts w:ascii="Times New Roman" w:hAnsi="Times New Roman" w:cs="Times New Roman"/>
          <w:sz w:val="24"/>
          <w:szCs w:val="24"/>
          <w:lang w:val="lv-LV"/>
        </w:rPr>
        <w:t>ms ar sadzīves atkritumiem DL</w:t>
      </w:r>
      <w:r w:rsidRPr="000F384F">
        <w:rPr>
          <w:rFonts w:ascii="Times New Roman" w:hAnsi="Times New Roman" w:cs="Times New Roman"/>
          <w:sz w:val="24"/>
          <w:szCs w:val="24"/>
          <w:lang w:val="lv-LV"/>
        </w:rPr>
        <w:t xml:space="preserve"> teri</w:t>
      </w:r>
      <w:r w:rsidR="00E75101" w:rsidRPr="000F384F">
        <w:rPr>
          <w:rFonts w:ascii="Times New Roman" w:hAnsi="Times New Roman" w:cs="Times New Roman"/>
          <w:sz w:val="24"/>
          <w:szCs w:val="24"/>
          <w:lang w:val="lv-LV"/>
        </w:rPr>
        <w:t xml:space="preserve">torijā ir neliels, galvenokārt </w:t>
      </w:r>
      <w:r w:rsidRPr="000F384F">
        <w:rPr>
          <w:rFonts w:ascii="Times New Roman" w:hAnsi="Times New Roman" w:cs="Times New Roman"/>
          <w:sz w:val="24"/>
          <w:szCs w:val="24"/>
          <w:lang w:val="lv-LV"/>
        </w:rPr>
        <w:t>makšķernieku un ūdenstūristu iecienītu apmeša</w:t>
      </w:r>
      <w:r w:rsidR="000F384F" w:rsidRPr="000F384F">
        <w:rPr>
          <w:rFonts w:ascii="Times New Roman" w:hAnsi="Times New Roman" w:cs="Times New Roman"/>
          <w:sz w:val="24"/>
          <w:szCs w:val="24"/>
          <w:lang w:val="lv-LV"/>
        </w:rPr>
        <w:t xml:space="preserve">nās vietu tuvumā – pie Šķērveļa </w:t>
      </w:r>
      <w:r w:rsidRPr="000F384F">
        <w:rPr>
          <w:rFonts w:ascii="Times New Roman" w:hAnsi="Times New Roman" w:cs="Times New Roman"/>
          <w:sz w:val="24"/>
          <w:szCs w:val="24"/>
          <w:lang w:val="lv-LV"/>
        </w:rPr>
        <w:t xml:space="preserve">ietekas Ventā u.c. </w:t>
      </w:r>
      <w:r w:rsidR="00EF5CD1">
        <w:rPr>
          <w:rFonts w:ascii="Times New Roman" w:hAnsi="Times New Roman" w:cs="Times New Roman"/>
          <w:sz w:val="24"/>
          <w:szCs w:val="24"/>
          <w:lang w:val="lv-LV"/>
        </w:rPr>
        <w:t>Ventas pietekās Šķērvelī un Lētī</w:t>
      </w:r>
      <w:r w:rsidR="000F384F" w:rsidRPr="000F384F">
        <w:rPr>
          <w:rFonts w:ascii="Times New Roman" w:hAnsi="Times New Roman" w:cs="Times New Roman"/>
          <w:sz w:val="24"/>
          <w:szCs w:val="24"/>
          <w:lang w:val="lv-LV"/>
        </w:rPr>
        <w:t>žā</w:t>
      </w:r>
      <w:r w:rsidRPr="000F384F">
        <w:rPr>
          <w:rFonts w:ascii="Times New Roman" w:hAnsi="Times New Roman" w:cs="Times New Roman"/>
          <w:sz w:val="24"/>
          <w:szCs w:val="24"/>
          <w:lang w:val="lv-LV"/>
        </w:rPr>
        <w:t xml:space="preserve"> būtisks piesārņojums </w:t>
      </w:r>
      <w:r w:rsidR="001A0136">
        <w:rPr>
          <w:rFonts w:ascii="Times New Roman" w:hAnsi="Times New Roman" w:cs="Times New Roman"/>
          <w:sz w:val="24"/>
          <w:szCs w:val="24"/>
          <w:lang w:val="lv-LV"/>
        </w:rPr>
        <w:t xml:space="preserve">ar sadzīves atkritumiem </w:t>
      </w:r>
      <w:r w:rsidRPr="000F384F">
        <w:rPr>
          <w:rFonts w:ascii="Times New Roman" w:hAnsi="Times New Roman" w:cs="Times New Roman"/>
          <w:sz w:val="24"/>
          <w:szCs w:val="24"/>
          <w:lang w:val="lv-LV"/>
        </w:rPr>
        <w:t>nav konstatēts.</w:t>
      </w:r>
    </w:p>
    <w:p w14:paraId="401A0CFC" w14:textId="77777777" w:rsidR="00E0610D" w:rsidRPr="002265F6" w:rsidRDefault="00E0610D" w:rsidP="004874C9">
      <w:pPr>
        <w:jc w:val="both"/>
        <w:rPr>
          <w:rFonts w:ascii="Times New Roman" w:hAnsi="Times New Roman" w:cs="Times New Roman"/>
          <w:sz w:val="24"/>
          <w:szCs w:val="24"/>
          <w:lang w:val="lv-LV"/>
        </w:rPr>
      </w:pPr>
    </w:p>
    <w:p w14:paraId="4270FACF" w14:textId="52CE5C76" w:rsidR="00E0610D" w:rsidRDefault="00E0610D" w:rsidP="004874C9">
      <w:pPr>
        <w:jc w:val="both"/>
        <w:rPr>
          <w:rFonts w:ascii="Times New Roman" w:hAnsi="Times New Roman" w:cs="Times New Roman"/>
          <w:sz w:val="24"/>
          <w:szCs w:val="24"/>
          <w:lang w:val="lv-LV"/>
        </w:rPr>
      </w:pPr>
      <w:r w:rsidRPr="002265F6">
        <w:rPr>
          <w:rFonts w:ascii="Times New Roman" w:hAnsi="Times New Roman" w:cs="Times New Roman"/>
          <w:sz w:val="24"/>
          <w:szCs w:val="24"/>
          <w:lang w:val="lv-LV"/>
        </w:rPr>
        <w:t xml:space="preserve">Teritorijā ir novērojama intensīva bebru darbība, kura </w:t>
      </w:r>
      <w:r w:rsidR="002619BC">
        <w:rPr>
          <w:rFonts w:ascii="Times New Roman" w:hAnsi="Times New Roman" w:cs="Times New Roman"/>
          <w:sz w:val="24"/>
          <w:szCs w:val="24"/>
          <w:lang w:val="la-Latn"/>
        </w:rPr>
        <w:t xml:space="preserve">būtiski </w:t>
      </w:r>
      <w:r w:rsidRPr="002265F6">
        <w:rPr>
          <w:rFonts w:ascii="Times New Roman" w:hAnsi="Times New Roman" w:cs="Times New Roman"/>
          <w:sz w:val="24"/>
          <w:szCs w:val="24"/>
          <w:lang w:val="lv-LV"/>
        </w:rPr>
        <w:t xml:space="preserve">ietekmējusi vairākus </w:t>
      </w:r>
      <w:r w:rsidR="003E0A17">
        <w:rPr>
          <w:rFonts w:ascii="Times New Roman" w:hAnsi="Times New Roman" w:cs="Times New Roman"/>
          <w:sz w:val="24"/>
          <w:szCs w:val="24"/>
          <w:lang w:val="lv-LV"/>
        </w:rPr>
        <w:t>DL</w:t>
      </w:r>
      <w:r w:rsidR="0071683C" w:rsidRPr="0071683C">
        <w:rPr>
          <w:rFonts w:ascii="Times New Roman" w:hAnsi="Times New Roman" w:cs="Times New Roman"/>
          <w:sz w:val="24"/>
          <w:szCs w:val="24"/>
          <w:lang w:val="lv-LV"/>
        </w:rPr>
        <w:t xml:space="preserve"> teritorijā ietilpstošo upju</w:t>
      </w:r>
      <w:r w:rsidR="00381269">
        <w:rPr>
          <w:rFonts w:ascii="Times New Roman" w:hAnsi="Times New Roman" w:cs="Times New Roman"/>
          <w:sz w:val="24"/>
          <w:szCs w:val="24"/>
          <w:lang w:val="lv-LV"/>
        </w:rPr>
        <w:t xml:space="preserve"> posmus. DA</w:t>
      </w:r>
      <w:r w:rsidRPr="0071683C">
        <w:rPr>
          <w:rFonts w:ascii="Times New Roman" w:hAnsi="Times New Roman" w:cs="Times New Roman"/>
          <w:sz w:val="24"/>
          <w:szCs w:val="24"/>
          <w:lang w:val="lv-LV"/>
        </w:rPr>
        <w:t xml:space="preserve"> plāna izstrādes laikā</w:t>
      </w:r>
      <w:r w:rsidRPr="008C2D12">
        <w:rPr>
          <w:rFonts w:ascii="Times New Roman" w:hAnsi="Times New Roman" w:cs="Times New Roman"/>
          <w:sz w:val="24"/>
          <w:szCs w:val="24"/>
          <w:lang w:val="lv-LV"/>
        </w:rPr>
        <w:t xml:space="preserve"> straujteces tika apsekotas vairākas reizes. Veicot upes apsekošanu p</w:t>
      </w:r>
      <w:r w:rsidR="00EF5CD1">
        <w:rPr>
          <w:rFonts w:ascii="Times New Roman" w:hAnsi="Times New Roman" w:cs="Times New Roman"/>
          <w:sz w:val="24"/>
          <w:szCs w:val="24"/>
          <w:lang w:val="lv-LV"/>
        </w:rPr>
        <w:t>avasarī, uz Lētī</w:t>
      </w:r>
      <w:r w:rsidR="000F384F">
        <w:rPr>
          <w:rFonts w:ascii="Times New Roman" w:hAnsi="Times New Roman" w:cs="Times New Roman"/>
          <w:sz w:val="24"/>
          <w:szCs w:val="24"/>
          <w:lang w:val="lv-LV"/>
        </w:rPr>
        <w:t>žas un Šķērvelī</w:t>
      </w:r>
      <w:r w:rsidRPr="008C2D12">
        <w:rPr>
          <w:rFonts w:ascii="Times New Roman" w:hAnsi="Times New Roman" w:cs="Times New Roman"/>
          <w:sz w:val="24"/>
          <w:szCs w:val="24"/>
          <w:lang w:val="lv-LV"/>
        </w:rPr>
        <w:t>, būtiski ūdens</w:t>
      </w:r>
      <w:r w:rsidR="000F384F">
        <w:rPr>
          <w:rFonts w:ascii="Times New Roman" w:hAnsi="Times New Roman" w:cs="Times New Roman"/>
          <w:sz w:val="24"/>
          <w:szCs w:val="24"/>
          <w:lang w:val="lv-LV"/>
        </w:rPr>
        <w:t xml:space="preserve"> plūsmu kavē</w:t>
      </w:r>
      <w:r w:rsidRPr="008C2D12">
        <w:rPr>
          <w:rFonts w:ascii="Times New Roman" w:hAnsi="Times New Roman" w:cs="Times New Roman"/>
          <w:sz w:val="24"/>
          <w:szCs w:val="24"/>
          <w:lang w:val="lv-LV"/>
        </w:rPr>
        <w:t>joši koku sanesumi un aizsprosti netika kon</w:t>
      </w:r>
      <w:r w:rsidR="000F384F">
        <w:rPr>
          <w:rFonts w:ascii="Times New Roman" w:hAnsi="Times New Roman" w:cs="Times New Roman"/>
          <w:sz w:val="24"/>
          <w:szCs w:val="24"/>
          <w:lang w:val="lv-LV"/>
        </w:rPr>
        <w:t>statēti, taču jau vasaras otrajā</w:t>
      </w:r>
      <w:r w:rsidR="0071683C">
        <w:rPr>
          <w:rFonts w:ascii="Times New Roman" w:hAnsi="Times New Roman" w:cs="Times New Roman"/>
          <w:sz w:val="24"/>
          <w:szCs w:val="24"/>
          <w:lang w:val="lv-LV"/>
        </w:rPr>
        <w:t xml:space="preserve"> pusē,</w:t>
      </w:r>
      <w:r w:rsidRPr="008C2D12">
        <w:rPr>
          <w:rFonts w:ascii="Times New Roman" w:hAnsi="Times New Roman" w:cs="Times New Roman"/>
          <w:sz w:val="24"/>
          <w:szCs w:val="24"/>
          <w:lang w:val="lv-LV"/>
        </w:rPr>
        <w:t xml:space="preserve"> apsekojot upes atkārtoti, tika konstatēti </w:t>
      </w:r>
      <w:r w:rsidR="000F384F">
        <w:rPr>
          <w:rFonts w:ascii="Times New Roman" w:hAnsi="Times New Roman" w:cs="Times New Roman"/>
          <w:sz w:val="24"/>
          <w:szCs w:val="24"/>
          <w:lang w:val="lv-LV"/>
        </w:rPr>
        <w:t>vairāki</w:t>
      </w:r>
      <w:r w:rsidRPr="008C2D12">
        <w:rPr>
          <w:rFonts w:ascii="Times New Roman" w:hAnsi="Times New Roman" w:cs="Times New Roman"/>
          <w:sz w:val="24"/>
          <w:szCs w:val="24"/>
          <w:lang w:val="lv-LV"/>
        </w:rPr>
        <w:t xml:space="preserve"> funkcionējoši bebru aizsprosti</w:t>
      </w:r>
      <w:r w:rsidR="000F384F">
        <w:rPr>
          <w:rFonts w:ascii="Times New Roman" w:hAnsi="Times New Roman" w:cs="Times New Roman"/>
          <w:sz w:val="24"/>
          <w:szCs w:val="24"/>
          <w:lang w:val="lv-LV"/>
        </w:rPr>
        <w:t xml:space="preserve"> un pat aizs</w:t>
      </w:r>
      <w:r>
        <w:rPr>
          <w:rFonts w:ascii="Times New Roman" w:hAnsi="Times New Roman" w:cs="Times New Roman"/>
          <w:sz w:val="24"/>
          <w:szCs w:val="24"/>
          <w:lang w:val="lv-LV"/>
        </w:rPr>
        <w:t>pr</w:t>
      </w:r>
      <w:r w:rsidR="000F384F">
        <w:rPr>
          <w:rFonts w:ascii="Times New Roman" w:hAnsi="Times New Roman" w:cs="Times New Roman"/>
          <w:sz w:val="24"/>
          <w:szCs w:val="24"/>
          <w:lang w:val="lv-LV"/>
        </w:rPr>
        <w:t>ostu kaskādes, sevišķi Šķērvelī</w:t>
      </w:r>
      <w:r w:rsidR="00095C39">
        <w:rPr>
          <w:rFonts w:ascii="Times New Roman" w:hAnsi="Times New Roman" w:cs="Times New Roman"/>
          <w:sz w:val="24"/>
          <w:szCs w:val="24"/>
          <w:lang w:val="lv-LV"/>
        </w:rPr>
        <w:t xml:space="preserve"> (skat. 4.3.1.2</w:t>
      </w:r>
      <w:r>
        <w:rPr>
          <w:rFonts w:ascii="Times New Roman" w:hAnsi="Times New Roman" w:cs="Times New Roman"/>
          <w:sz w:val="24"/>
          <w:szCs w:val="24"/>
          <w:lang w:val="lv-LV"/>
        </w:rPr>
        <w:t>.</w:t>
      </w:r>
      <w:r w:rsidR="00381269">
        <w:rPr>
          <w:rFonts w:ascii="Times New Roman" w:hAnsi="Times New Roman" w:cs="Times New Roman"/>
          <w:sz w:val="24"/>
          <w:szCs w:val="24"/>
          <w:lang w:val="lv-LV"/>
        </w:rPr>
        <w:t> attēlu</w:t>
      </w:r>
      <w:r w:rsidRPr="00355F34">
        <w:rPr>
          <w:rFonts w:ascii="Times New Roman" w:hAnsi="Times New Roman" w:cs="Times New Roman"/>
          <w:sz w:val="24"/>
          <w:szCs w:val="24"/>
          <w:lang w:val="lv-LV"/>
        </w:rPr>
        <w:t>).</w:t>
      </w:r>
    </w:p>
    <w:p w14:paraId="0CAF0182" w14:textId="30D98DCD" w:rsidR="00F77968" w:rsidRDefault="00F77968" w:rsidP="004874C9">
      <w:pPr>
        <w:jc w:val="both"/>
        <w:rPr>
          <w:rFonts w:ascii="Times New Roman" w:hAnsi="Times New Roman" w:cs="Times New Roman"/>
          <w:sz w:val="24"/>
          <w:szCs w:val="24"/>
          <w:lang w:val="lv-LV"/>
        </w:rPr>
      </w:pPr>
    </w:p>
    <w:p w14:paraId="09302CDE" w14:textId="461C6DF2" w:rsidR="00E300E2" w:rsidRDefault="00973B1A" w:rsidP="00E300E2">
      <w:pPr>
        <w:jc w:val="center"/>
        <w:rPr>
          <w:rFonts w:ascii="Times New Roman" w:hAnsi="Times New Roman" w:cs="Times New Roman"/>
          <w:i/>
          <w:sz w:val="20"/>
          <w:szCs w:val="20"/>
        </w:rPr>
      </w:pPr>
      <w:r>
        <w:rPr>
          <w:noProof/>
          <w:lang w:val="lv-LV" w:eastAsia="lv-LV"/>
        </w:rPr>
        <w:drawing>
          <wp:inline distT="0" distB="0" distL="0" distR="0" wp14:anchorId="498FD34C" wp14:editId="3F67762C">
            <wp:extent cx="4206240" cy="2804161"/>
            <wp:effectExtent l="0" t="0" r="3810" b="0"/>
            <wp:docPr id="37" name="Picture 37" descr="H:\bebrs_skervelis\IMG_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ebrs_skervelis\IMG_1955.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206257" cy="2804172"/>
                    </a:xfrm>
                    <a:prstGeom prst="rect">
                      <a:avLst/>
                    </a:prstGeom>
                    <a:noFill/>
                    <a:ln>
                      <a:noFill/>
                    </a:ln>
                  </pic:spPr>
                </pic:pic>
              </a:graphicData>
            </a:graphic>
          </wp:inline>
        </w:drawing>
      </w:r>
    </w:p>
    <w:p w14:paraId="61C8EE4C" w14:textId="1C6EC6FD" w:rsidR="00F77968" w:rsidRPr="00973B1A" w:rsidRDefault="00095C39" w:rsidP="00E300E2">
      <w:pPr>
        <w:jc w:val="center"/>
        <w:rPr>
          <w:rFonts w:ascii="Times New Roman" w:hAnsi="Times New Roman" w:cs="Times New Roman"/>
          <w:sz w:val="24"/>
          <w:szCs w:val="24"/>
          <w:lang w:val="lv-LV"/>
        </w:rPr>
      </w:pPr>
      <w:r>
        <w:rPr>
          <w:rFonts w:ascii="Times New Roman" w:hAnsi="Times New Roman" w:cs="Times New Roman"/>
          <w:i/>
          <w:sz w:val="20"/>
          <w:szCs w:val="20"/>
        </w:rPr>
        <w:t>4.3.1.2</w:t>
      </w:r>
      <w:r w:rsidR="00381269">
        <w:rPr>
          <w:rFonts w:ascii="Times New Roman" w:hAnsi="Times New Roman" w:cs="Times New Roman"/>
          <w:i/>
          <w:sz w:val="20"/>
          <w:szCs w:val="20"/>
        </w:rPr>
        <w:t>. </w:t>
      </w:r>
      <w:r w:rsidR="00F77968" w:rsidRPr="00973B1A">
        <w:rPr>
          <w:rFonts w:ascii="Times New Roman" w:hAnsi="Times New Roman" w:cs="Times New Roman"/>
          <w:i/>
          <w:sz w:val="20"/>
          <w:szCs w:val="20"/>
        </w:rPr>
        <w:t>attēls.</w:t>
      </w:r>
      <w:r w:rsidR="00F77968" w:rsidRPr="00973B1A">
        <w:rPr>
          <w:rFonts w:ascii="Times New Roman" w:hAnsi="Times New Roman" w:cs="Times New Roman"/>
          <w:b/>
          <w:i/>
          <w:sz w:val="20"/>
          <w:szCs w:val="20"/>
        </w:rPr>
        <w:t xml:space="preserve"> </w:t>
      </w:r>
      <w:r w:rsidR="00381269">
        <w:rPr>
          <w:rFonts w:ascii="Times New Roman" w:hAnsi="Times New Roman" w:cs="Times New Roman"/>
          <w:b/>
          <w:i/>
          <w:sz w:val="20"/>
          <w:szCs w:val="20"/>
        </w:rPr>
        <w:t>Bebru aizsprosts DL</w:t>
      </w:r>
      <w:r w:rsidR="00973B1A" w:rsidRPr="00973B1A">
        <w:rPr>
          <w:rFonts w:ascii="Times New Roman" w:hAnsi="Times New Roman" w:cs="Times New Roman"/>
          <w:b/>
          <w:i/>
          <w:sz w:val="20"/>
          <w:szCs w:val="20"/>
        </w:rPr>
        <w:t xml:space="preserve"> teritorijā </w:t>
      </w:r>
      <w:r w:rsidR="00973B1A">
        <w:rPr>
          <w:rFonts w:ascii="Times New Roman" w:hAnsi="Times New Roman" w:cs="Times New Roman"/>
          <w:b/>
          <w:i/>
          <w:sz w:val="20"/>
          <w:szCs w:val="20"/>
        </w:rPr>
        <w:t>uz Šķērveļa</w:t>
      </w:r>
      <w:r w:rsidR="00381269">
        <w:rPr>
          <w:rFonts w:ascii="Times New Roman" w:hAnsi="Times New Roman" w:cs="Times New Roman"/>
          <w:b/>
          <w:i/>
          <w:sz w:val="20"/>
          <w:szCs w:val="20"/>
        </w:rPr>
        <w:t xml:space="preserve"> (Foto: I. </w:t>
      </w:r>
      <w:r w:rsidR="00973B1A">
        <w:rPr>
          <w:rFonts w:ascii="Times New Roman" w:hAnsi="Times New Roman" w:cs="Times New Roman"/>
          <w:b/>
          <w:i/>
          <w:sz w:val="20"/>
          <w:szCs w:val="20"/>
        </w:rPr>
        <w:t>Svilā</w:t>
      </w:r>
      <w:r w:rsidR="00973B1A" w:rsidRPr="00973B1A">
        <w:rPr>
          <w:rFonts w:ascii="Times New Roman" w:hAnsi="Times New Roman" w:cs="Times New Roman"/>
          <w:b/>
          <w:i/>
          <w:sz w:val="20"/>
          <w:szCs w:val="20"/>
        </w:rPr>
        <w:t>ne)</w:t>
      </w:r>
    </w:p>
    <w:p w14:paraId="0352BA2F" w14:textId="77777777" w:rsidR="00E0610D" w:rsidRPr="00355F34" w:rsidRDefault="00E0610D" w:rsidP="0018049F">
      <w:pPr>
        <w:rPr>
          <w:rFonts w:ascii="Times New Roman" w:hAnsi="Times New Roman" w:cs="Times New Roman"/>
          <w:sz w:val="24"/>
          <w:szCs w:val="24"/>
          <w:lang w:val="lv-LV"/>
        </w:rPr>
      </w:pPr>
    </w:p>
    <w:p w14:paraId="7BCE4B53" w14:textId="1406E199" w:rsidR="00E0610D" w:rsidRDefault="00E0610D"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Lai mazinātu bebru</w:t>
      </w:r>
      <w:r w:rsidR="008E4E42">
        <w:rPr>
          <w:rFonts w:ascii="Times New Roman" w:hAnsi="Times New Roman" w:cs="Times New Roman"/>
          <w:sz w:val="24"/>
          <w:szCs w:val="24"/>
          <w:lang w:val="lv-LV"/>
        </w:rPr>
        <w:t xml:space="preserve"> darbības negatīvo ietekmi uz DL</w:t>
      </w:r>
      <w:r>
        <w:rPr>
          <w:rFonts w:ascii="Times New Roman" w:hAnsi="Times New Roman" w:cs="Times New Roman"/>
          <w:sz w:val="24"/>
          <w:szCs w:val="24"/>
          <w:lang w:val="lv-LV"/>
        </w:rPr>
        <w:t xml:space="preserve"> sastopamajiem ES nozīmes biotopiem, kā arī aizsargājamo sugu populācijām, n</w:t>
      </w:r>
      <w:r w:rsidRPr="00632F6F">
        <w:rPr>
          <w:rFonts w:ascii="Times New Roman" w:hAnsi="Times New Roman" w:cs="Times New Roman"/>
          <w:sz w:val="24"/>
          <w:szCs w:val="24"/>
          <w:lang w:val="lv-LV"/>
        </w:rPr>
        <w:t xml:space="preserve">epieciešams veikt </w:t>
      </w:r>
      <w:r>
        <w:rPr>
          <w:rFonts w:ascii="Times New Roman" w:hAnsi="Times New Roman" w:cs="Times New Roman"/>
          <w:sz w:val="24"/>
          <w:szCs w:val="24"/>
          <w:lang w:val="lv-LV"/>
        </w:rPr>
        <w:t xml:space="preserve">esošo bebru dambju nojaukšanu, kā arī </w:t>
      </w:r>
      <w:r w:rsidRPr="00632F6F">
        <w:rPr>
          <w:rFonts w:ascii="Times New Roman" w:hAnsi="Times New Roman" w:cs="Times New Roman"/>
          <w:sz w:val="24"/>
          <w:szCs w:val="24"/>
          <w:lang w:val="lv-LV"/>
        </w:rPr>
        <w:t xml:space="preserve">uzraudzīt, lai </w:t>
      </w:r>
      <w:r w:rsidR="008E4E42">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ietilpstošajos upju posmos</w:t>
      </w:r>
      <w:r w:rsidRPr="00632F6F">
        <w:rPr>
          <w:rFonts w:ascii="Times New Roman" w:hAnsi="Times New Roman" w:cs="Times New Roman"/>
          <w:sz w:val="24"/>
          <w:szCs w:val="24"/>
          <w:lang w:val="lv-LV"/>
        </w:rPr>
        <w:t xml:space="preserve"> netiktu izveidoti jauni bebru dambji, kuru dēļ var tikt traucēta ūdenstece un veidoties uzpludinājumi.</w:t>
      </w:r>
    </w:p>
    <w:p w14:paraId="342C97FA" w14:textId="77777777" w:rsidR="00E0610D" w:rsidRPr="00632F6F" w:rsidRDefault="00E0610D" w:rsidP="004874C9">
      <w:pPr>
        <w:jc w:val="both"/>
        <w:rPr>
          <w:rFonts w:ascii="Times New Roman" w:hAnsi="Times New Roman" w:cs="Times New Roman"/>
          <w:sz w:val="24"/>
          <w:szCs w:val="24"/>
          <w:lang w:val="lv-LV"/>
        </w:rPr>
      </w:pPr>
    </w:p>
    <w:p w14:paraId="2DCF3028" w14:textId="1CF48353" w:rsidR="00E0610D" w:rsidRPr="002265F6" w:rsidRDefault="00E0610D" w:rsidP="004874C9">
      <w:pPr>
        <w:jc w:val="both"/>
        <w:rPr>
          <w:rFonts w:ascii="Times New Roman" w:hAnsi="Times New Roman" w:cs="Times New Roman"/>
          <w:sz w:val="24"/>
          <w:szCs w:val="24"/>
          <w:lang w:val="lv-LV"/>
        </w:rPr>
      </w:pPr>
      <w:r w:rsidRPr="002265F6">
        <w:rPr>
          <w:rFonts w:ascii="Times New Roman" w:hAnsi="Times New Roman" w:cs="Times New Roman"/>
          <w:sz w:val="24"/>
          <w:szCs w:val="24"/>
          <w:lang w:val="lv-LV"/>
        </w:rPr>
        <w:t>Upes straumes darbības rezultātā</w:t>
      </w:r>
      <w:r w:rsidR="008E4E42">
        <w:rPr>
          <w:rFonts w:ascii="Times New Roman" w:hAnsi="Times New Roman" w:cs="Times New Roman"/>
          <w:sz w:val="24"/>
          <w:szCs w:val="24"/>
          <w:lang w:val="lv-LV"/>
        </w:rPr>
        <w:t>,</w:t>
      </w:r>
      <w:r w:rsidRPr="002265F6">
        <w:rPr>
          <w:rFonts w:ascii="Times New Roman" w:hAnsi="Times New Roman" w:cs="Times New Roman"/>
          <w:sz w:val="24"/>
          <w:szCs w:val="24"/>
          <w:lang w:val="lv-LV"/>
        </w:rPr>
        <w:t xml:space="preserve"> īpaši upju krastu stāvajās nogāzēs</w:t>
      </w:r>
      <w:r w:rsidR="008E4E42">
        <w:rPr>
          <w:rFonts w:ascii="Times New Roman" w:hAnsi="Times New Roman" w:cs="Times New Roman"/>
          <w:sz w:val="24"/>
          <w:szCs w:val="24"/>
          <w:lang w:val="lv-LV"/>
        </w:rPr>
        <w:t>,</w:t>
      </w:r>
      <w:r w:rsidRPr="002265F6">
        <w:rPr>
          <w:rFonts w:ascii="Times New Roman" w:hAnsi="Times New Roman" w:cs="Times New Roman"/>
          <w:sz w:val="24"/>
          <w:szCs w:val="24"/>
          <w:lang w:val="lv-LV"/>
        </w:rPr>
        <w:t xml:space="preserve"> notiek koku sakņu izskalošanās vai, kā tas notiek sekundārajās baltalkšņu audzēs, koku sabrukšana vecuma vai koka trupes ietekmē. Sabrukušajiem kokiem iekrītot upē un to aizšķērsojot, </w:t>
      </w:r>
      <w:r w:rsidRPr="005C7140">
        <w:rPr>
          <w:rFonts w:ascii="Times New Roman" w:hAnsi="Times New Roman" w:cs="Times New Roman"/>
          <w:sz w:val="24"/>
          <w:szCs w:val="24"/>
          <w:lang w:val="lv-LV"/>
        </w:rPr>
        <w:t>sāk veidoties koku sagāzumi (Urtāns, 2017). Liel</w:t>
      </w:r>
      <w:r w:rsidR="00095C39">
        <w:rPr>
          <w:rFonts w:ascii="Times New Roman" w:hAnsi="Times New Roman" w:cs="Times New Roman"/>
          <w:sz w:val="24"/>
          <w:szCs w:val="24"/>
          <w:lang w:val="lv-LV"/>
        </w:rPr>
        <w:t>āki koku sanesumi (skat. 4.3.1.3</w:t>
      </w:r>
      <w:r w:rsidR="00381269">
        <w:rPr>
          <w:rFonts w:ascii="Times New Roman" w:hAnsi="Times New Roman" w:cs="Times New Roman"/>
          <w:sz w:val="24"/>
          <w:szCs w:val="24"/>
          <w:lang w:val="lv-LV"/>
        </w:rPr>
        <w:t>. attēlu</w:t>
      </w:r>
      <w:r w:rsidRPr="005C7140">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2265F6">
        <w:rPr>
          <w:rFonts w:ascii="Times New Roman" w:hAnsi="Times New Roman" w:cs="Times New Roman"/>
          <w:sz w:val="24"/>
          <w:szCs w:val="24"/>
          <w:lang w:val="lv-LV"/>
        </w:rPr>
        <w:t>veido kompaktu nosprostojumu, kas aiztur ūdens noteci, veicina ūdens līmeņa pacelšanos un krastu izskalošanos</w:t>
      </w:r>
      <w:r>
        <w:rPr>
          <w:rFonts w:ascii="Times New Roman" w:hAnsi="Times New Roman" w:cs="Times New Roman"/>
          <w:sz w:val="24"/>
          <w:szCs w:val="24"/>
          <w:lang w:val="lv-LV"/>
        </w:rPr>
        <w:t>,</w:t>
      </w:r>
      <w:r w:rsidRPr="002265F6">
        <w:rPr>
          <w:rFonts w:ascii="Times New Roman" w:hAnsi="Times New Roman" w:cs="Times New Roman"/>
          <w:sz w:val="24"/>
          <w:szCs w:val="24"/>
          <w:lang w:val="lv-LV"/>
        </w:rPr>
        <w:t xml:space="preserve"> kā arī samazina upes pašattīrīšanās kapacitāti, liela nokrišņu daudzuma apstākļos palielina plūdu un krastu erozijas risku.</w:t>
      </w:r>
    </w:p>
    <w:p w14:paraId="00773C50" w14:textId="1E335F4A" w:rsidR="00E0610D" w:rsidRDefault="00E0610D" w:rsidP="004874C9">
      <w:pPr>
        <w:jc w:val="both"/>
        <w:rPr>
          <w:rFonts w:ascii="Times New Roman" w:hAnsi="Times New Roman" w:cs="Times New Roman"/>
          <w:sz w:val="24"/>
          <w:szCs w:val="24"/>
          <w:lang w:val="lv-LV"/>
        </w:rPr>
      </w:pPr>
    </w:p>
    <w:p w14:paraId="33DB4EEF" w14:textId="3735E54C" w:rsidR="00973B1A" w:rsidRDefault="00973B1A" w:rsidP="002003AC">
      <w:pPr>
        <w:jc w:val="center"/>
        <w:rPr>
          <w:rFonts w:ascii="Times New Roman" w:hAnsi="Times New Roman" w:cs="Times New Roman"/>
          <w:sz w:val="24"/>
          <w:szCs w:val="24"/>
          <w:lang w:val="lv-LV"/>
        </w:rPr>
      </w:pPr>
      <w:r>
        <w:rPr>
          <w:noProof/>
          <w:lang w:val="lv-LV" w:eastAsia="lv-LV"/>
        </w:rPr>
        <w:lastRenderedPageBreak/>
        <w:drawing>
          <wp:inline distT="0" distB="0" distL="0" distR="0" wp14:anchorId="048BE5D1" wp14:editId="24A786A4">
            <wp:extent cx="4373880" cy="2915920"/>
            <wp:effectExtent l="0" t="0" r="7620" b="0"/>
            <wp:docPr id="38" name="Picture 38" descr="H:\bebrs_skervelis\IMG_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ebrs_skervelis\IMG_1956.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376282" cy="2917521"/>
                    </a:xfrm>
                    <a:prstGeom prst="rect">
                      <a:avLst/>
                    </a:prstGeom>
                    <a:noFill/>
                    <a:ln>
                      <a:noFill/>
                    </a:ln>
                  </pic:spPr>
                </pic:pic>
              </a:graphicData>
            </a:graphic>
          </wp:inline>
        </w:drawing>
      </w:r>
    </w:p>
    <w:p w14:paraId="3E991069" w14:textId="30A290B1" w:rsidR="00E300E2" w:rsidRDefault="00095C39" w:rsidP="00E300E2">
      <w:pPr>
        <w:jc w:val="center"/>
        <w:rPr>
          <w:rFonts w:ascii="Times New Roman" w:hAnsi="Times New Roman" w:cs="Times New Roman"/>
          <w:b/>
          <w:i/>
          <w:sz w:val="20"/>
          <w:szCs w:val="20"/>
        </w:rPr>
      </w:pPr>
      <w:r>
        <w:rPr>
          <w:rFonts w:ascii="Times New Roman" w:hAnsi="Times New Roman" w:cs="Times New Roman"/>
          <w:i/>
          <w:sz w:val="20"/>
          <w:szCs w:val="20"/>
        </w:rPr>
        <w:t>4.3.1.3</w:t>
      </w:r>
      <w:r w:rsidR="00381269">
        <w:rPr>
          <w:rFonts w:ascii="Times New Roman" w:hAnsi="Times New Roman" w:cs="Times New Roman"/>
          <w:i/>
          <w:sz w:val="20"/>
          <w:szCs w:val="20"/>
        </w:rPr>
        <w:t>. </w:t>
      </w:r>
      <w:r w:rsidR="00287249" w:rsidRPr="00287249">
        <w:rPr>
          <w:rFonts w:ascii="Times New Roman" w:hAnsi="Times New Roman" w:cs="Times New Roman"/>
          <w:i/>
          <w:sz w:val="20"/>
          <w:szCs w:val="20"/>
        </w:rPr>
        <w:t>attēls.</w:t>
      </w:r>
      <w:r w:rsidR="00287249">
        <w:rPr>
          <w:rFonts w:ascii="Times New Roman" w:hAnsi="Times New Roman" w:cs="Times New Roman"/>
          <w:b/>
          <w:i/>
          <w:sz w:val="20"/>
          <w:szCs w:val="20"/>
        </w:rPr>
        <w:t xml:space="preserve"> </w:t>
      </w:r>
      <w:r w:rsidR="00973B1A" w:rsidRPr="00973B1A">
        <w:rPr>
          <w:rFonts w:ascii="Times New Roman" w:hAnsi="Times New Roman" w:cs="Times New Roman"/>
          <w:b/>
          <w:i/>
          <w:sz w:val="20"/>
          <w:szCs w:val="20"/>
        </w:rPr>
        <w:t>Upes straumi kavējošs upes nosprostojums</w:t>
      </w:r>
    </w:p>
    <w:p w14:paraId="29AA73FF" w14:textId="702C5971" w:rsidR="00973B1A" w:rsidRPr="0018049F" w:rsidRDefault="00973B1A" w:rsidP="00E300E2">
      <w:pPr>
        <w:jc w:val="center"/>
        <w:rPr>
          <w:rFonts w:ascii="Times New Roman" w:hAnsi="Times New Roman" w:cs="Times New Roman"/>
          <w:b/>
          <w:i/>
          <w:sz w:val="20"/>
          <w:szCs w:val="20"/>
          <w:lang w:val="sv-SE"/>
        </w:rPr>
      </w:pPr>
      <w:r w:rsidRPr="0018049F">
        <w:rPr>
          <w:rFonts w:ascii="Times New Roman" w:hAnsi="Times New Roman" w:cs="Times New Roman"/>
          <w:b/>
          <w:i/>
          <w:sz w:val="20"/>
          <w:szCs w:val="20"/>
          <w:lang w:val="sv-SE"/>
        </w:rPr>
        <w:t>Šķērve</w:t>
      </w:r>
      <w:r w:rsidR="002C2EEA">
        <w:rPr>
          <w:rFonts w:ascii="Times New Roman" w:hAnsi="Times New Roman" w:cs="Times New Roman"/>
          <w:b/>
          <w:i/>
          <w:sz w:val="20"/>
          <w:szCs w:val="20"/>
          <w:lang w:val="sv-SE"/>
        </w:rPr>
        <w:t>ļa</w:t>
      </w:r>
      <w:r w:rsidR="00381269">
        <w:rPr>
          <w:rFonts w:ascii="Times New Roman" w:hAnsi="Times New Roman" w:cs="Times New Roman"/>
          <w:b/>
          <w:i/>
          <w:sz w:val="20"/>
          <w:szCs w:val="20"/>
          <w:lang w:val="sv-SE"/>
        </w:rPr>
        <w:t xml:space="preserve"> upes vidustecē (Foto: I. </w:t>
      </w:r>
      <w:r w:rsidRPr="0018049F">
        <w:rPr>
          <w:rFonts w:ascii="Times New Roman" w:hAnsi="Times New Roman" w:cs="Times New Roman"/>
          <w:b/>
          <w:i/>
          <w:sz w:val="20"/>
          <w:szCs w:val="20"/>
          <w:lang w:val="sv-SE"/>
        </w:rPr>
        <w:t>Svilāne)</w:t>
      </w:r>
    </w:p>
    <w:p w14:paraId="6B8AC3B0" w14:textId="77777777" w:rsidR="00973B1A" w:rsidRPr="00973B1A" w:rsidRDefault="00973B1A" w:rsidP="004874C9">
      <w:pPr>
        <w:jc w:val="both"/>
        <w:rPr>
          <w:rFonts w:ascii="Times New Roman" w:hAnsi="Times New Roman" w:cs="Times New Roman"/>
          <w:sz w:val="24"/>
          <w:szCs w:val="24"/>
          <w:lang w:val="lv-LV"/>
        </w:rPr>
      </w:pPr>
    </w:p>
    <w:p w14:paraId="05AE84FF" w14:textId="3BA0AF63" w:rsidR="006C5960" w:rsidRPr="00D7506D" w:rsidRDefault="00EF5CD1" w:rsidP="00287249">
      <w:pPr>
        <w:jc w:val="both"/>
        <w:rPr>
          <w:rFonts w:ascii="Times New Roman" w:hAnsi="Times New Roman" w:cs="Times New Roman"/>
          <w:sz w:val="24"/>
          <w:szCs w:val="24"/>
          <w:lang w:val="la-Latn"/>
        </w:rPr>
      </w:pPr>
      <w:bookmarkStart w:id="60" w:name="OLE_LINK1"/>
      <w:r>
        <w:rPr>
          <w:rFonts w:ascii="Times New Roman" w:hAnsi="Times New Roman" w:cs="Times New Roman"/>
          <w:sz w:val="24"/>
          <w:szCs w:val="24"/>
          <w:lang w:val="lv-LV"/>
        </w:rPr>
        <w:t>Lētī</w:t>
      </w:r>
      <w:r w:rsidR="00381269">
        <w:rPr>
          <w:rFonts w:ascii="Times New Roman" w:hAnsi="Times New Roman" w:cs="Times New Roman"/>
          <w:sz w:val="24"/>
          <w:szCs w:val="24"/>
          <w:lang w:val="lv-LV"/>
        </w:rPr>
        <w:t>žā un Š</w:t>
      </w:r>
      <w:r w:rsidR="00973B1A">
        <w:rPr>
          <w:rFonts w:ascii="Times New Roman" w:hAnsi="Times New Roman" w:cs="Times New Roman"/>
          <w:sz w:val="24"/>
          <w:szCs w:val="24"/>
          <w:lang w:val="lv-LV"/>
        </w:rPr>
        <w:t>ķērvelī</w:t>
      </w:r>
      <w:r w:rsidR="008E4E42">
        <w:rPr>
          <w:rFonts w:ascii="Times New Roman" w:hAnsi="Times New Roman" w:cs="Times New Roman"/>
          <w:sz w:val="24"/>
          <w:szCs w:val="24"/>
          <w:lang w:val="lv-LV"/>
        </w:rPr>
        <w:t xml:space="preserve"> </w:t>
      </w:r>
      <w:r w:rsidR="00287249">
        <w:rPr>
          <w:rFonts w:ascii="Times New Roman" w:hAnsi="Times New Roman" w:cs="Times New Roman"/>
          <w:sz w:val="24"/>
          <w:szCs w:val="24"/>
          <w:lang w:val="lv-LV"/>
        </w:rPr>
        <w:t xml:space="preserve">straujteču biotopa kvalitātes uzlabošanai </w:t>
      </w:r>
      <w:bookmarkEnd w:id="60"/>
      <w:r w:rsidR="00287249">
        <w:rPr>
          <w:rFonts w:ascii="Times New Roman" w:hAnsi="Times New Roman" w:cs="Times New Roman"/>
          <w:sz w:val="24"/>
          <w:szCs w:val="24"/>
          <w:lang w:val="lv-LV"/>
        </w:rPr>
        <w:t xml:space="preserve">būtu rekomendējama </w:t>
      </w:r>
      <w:r w:rsidR="00FB43A2">
        <w:rPr>
          <w:rFonts w:ascii="Times New Roman" w:hAnsi="Times New Roman" w:cs="Times New Roman"/>
          <w:sz w:val="24"/>
          <w:szCs w:val="24"/>
          <w:lang w:val="lv-LV"/>
        </w:rPr>
        <w:t xml:space="preserve">arī </w:t>
      </w:r>
      <w:r w:rsidR="00287249" w:rsidRPr="004C5B2B">
        <w:rPr>
          <w:rFonts w:ascii="Times New Roman" w:hAnsi="Times New Roman" w:cs="Times New Roman"/>
          <w:sz w:val="24"/>
          <w:szCs w:val="24"/>
          <w:lang w:val="lv-LV"/>
        </w:rPr>
        <w:t>ūdens caurteci ka</w:t>
      </w:r>
      <w:r w:rsidR="00287249">
        <w:rPr>
          <w:rFonts w:ascii="Times New Roman" w:hAnsi="Times New Roman" w:cs="Times New Roman"/>
          <w:sz w:val="24"/>
          <w:szCs w:val="24"/>
          <w:lang w:val="lv-LV"/>
        </w:rPr>
        <w:t>vējošo lielāko koku sanesumu</w:t>
      </w:r>
      <w:r w:rsidR="00287249" w:rsidRPr="004C5B2B">
        <w:rPr>
          <w:rFonts w:ascii="Times New Roman" w:hAnsi="Times New Roman" w:cs="Times New Roman"/>
          <w:sz w:val="24"/>
          <w:szCs w:val="24"/>
          <w:lang w:val="lv-LV"/>
        </w:rPr>
        <w:t xml:space="preserve"> </w:t>
      </w:r>
      <w:r w:rsidR="00287249">
        <w:rPr>
          <w:rFonts w:ascii="Times New Roman" w:hAnsi="Times New Roman" w:cs="Times New Roman"/>
          <w:sz w:val="24"/>
          <w:szCs w:val="24"/>
          <w:lang w:val="lv-LV"/>
        </w:rPr>
        <w:t>izvākšana</w:t>
      </w:r>
      <w:r w:rsidR="00E0610D" w:rsidRPr="004C5B2B">
        <w:rPr>
          <w:rFonts w:ascii="Times New Roman" w:hAnsi="Times New Roman" w:cs="Times New Roman"/>
          <w:sz w:val="24"/>
          <w:szCs w:val="24"/>
          <w:lang w:val="lv-LV"/>
        </w:rPr>
        <w:t>, tādā veid</w:t>
      </w:r>
      <w:r w:rsidR="00E0610D">
        <w:rPr>
          <w:rFonts w:ascii="Times New Roman" w:hAnsi="Times New Roman" w:cs="Times New Roman"/>
          <w:sz w:val="24"/>
          <w:szCs w:val="24"/>
          <w:lang w:val="lv-LV"/>
        </w:rPr>
        <w:t>ā</w:t>
      </w:r>
      <w:r w:rsidR="00E0610D" w:rsidRPr="004C5B2B">
        <w:rPr>
          <w:rFonts w:ascii="Times New Roman" w:hAnsi="Times New Roman" w:cs="Times New Roman"/>
          <w:sz w:val="24"/>
          <w:szCs w:val="24"/>
          <w:lang w:val="lv-LV"/>
        </w:rPr>
        <w:t xml:space="preserve"> ļaujot upei pašattīrīties – palu laikā aiznest prom lieko sedimentācijas materiālu. </w:t>
      </w:r>
      <w:r w:rsidR="00D7506D">
        <w:rPr>
          <w:rFonts w:ascii="Times New Roman" w:hAnsi="Times New Roman" w:cs="Times New Roman"/>
          <w:sz w:val="24"/>
          <w:szCs w:val="24"/>
          <w:lang w:val="la-Latn"/>
        </w:rPr>
        <w:t xml:space="preserve">Tomēr nepieciešams ņemt vēra, ka izteikti </w:t>
      </w:r>
      <w:r w:rsidR="00D7506D">
        <w:rPr>
          <w:rFonts w:ascii="Times New Roman" w:eastAsia="Times New Roman" w:hAnsi="Times New Roman" w:cs="Times New Roman"/>
          <w:sz w:val="24"/>
          <w:szCs w:val="24"/>
          <w:lang w:val="lv-LV"/>
        </w:rPr>
        <w:t xml:space="preserve">nelabvēlīga ietekme </w:t>
      </w:r>
      <w:r w:rsidR="00D7506D">
        <w:rPr>
          <w:rFonts w:ascii="Times New Roman" w:eastAsia="Times New Roman" w:hAnsi="Times New Roman" w:cs="Times New Roman"/>
          <w:sz w:val="24"/>
          <w:szCs w:val="24"/>
          <w:lang w:val="la-Latn"/>
        </w:rPr>
        <w:t>ir tikai ļoti lieliem sagāzumiem</w:t>
      </w:r>
      <w:r w:rsidR="00D7506D">
        <w:rPr>
          <w:rFonts w:ascii="Times New Roman" w:eastAsia="Times New Roman" w:hAnsi="Times New Roman" w:cs="Times New Roman"/>
          <w:sz w:val="24"/>
          <w:szCs w:val="24"/>
          <w:lang w:val="lv-LV"/>
        </w:rPr>
        <w:t>, ka</w:t>
      </w:r>
      <w:r w:rsidR="00D7506D">
        <w:rPr>
          <w:rFonts w:ascii="Times New Roman" w:eastAsia="Times New Roman" w:hAnsi="Times New Roman" w:cs="Times New Roman"/>
          <w:sz w:val="24"/>
          <w:szCs w:val="24"/>
          <w:lang w:val="la-Latn"/>
        </w:rPr>
        <w:t>s</w:t>
      </w:r>
      <w:r w:rsidR="00D7506D">
        <w:rPr>
          <w:rFonts w:ascii="Times New Roman" w:eastAsia="Times New Roman" w:hAnsi="Times New Roman" w:cs="Times New Roman"/>
          <w:sz w:val="24"/>
          <w:szCs w:val="24"/>
          <w:lang w:val="lv-LV"/>
        </w:rPr>
        <w:t xml:space="preserve"> būtiski kavē ūdens apmaiņu. Nelieli sagāzumi, zem kuriem veidojas lokāli izskalojumi, straujteces ietekmē salīdzinoši nedaudz, turklāt tie būtiski palielina zivju dzīvotņu daudzveidību upē</w:t>
      </w:r>
      <w:r w:rsidR="00D7506D">
        <w:rPr>
          <w:rFonts w:ascii="Times New Roman" w:eastAsia="Times New Roman" w:hAnsi="Times New Roman" w:cs="Times New Roman"/>
          <w:sz w:val="24"/>
          <w:szCs w:val="24"/>
          <w:lang w:val="la-Latn"/>
        </w:rPr>
        <w:t>.</w:t>
      </w:r>
    </w:p>
    <w:p w14:paraId="4382EA11" w14:textId="550E875D" w:rsidR="00E0610D" w:rsidRPr="00A96022" w:rsidRDefault="00E0610D" w:rsidP="004874C9">
      <w:pPr>
        <w:pStyle w:val="CommentText"/>
        <w:jc w:val="both"/>
        <w:rPr>
          <w:rFonts w:ascii="Times New Roman" w:hAnsi="Times New Roman" w:cs="Times New Roman"/>
          <w:sz w:val="24"/>
          <w:szCs w:val="24"/>
          <w:lang w:val="lv-LV"/>
        </w:rPr>
      </w:pPr>
    </w:p>
    <w:p w14:paraId="105A785A" w14:textId="2E409F08" w:rsidR="00E0610D" w:rsidRDefault="00E0610D" w:rsidP="004874C9">
      <w:pPr>
        <w:pStyle w:val="CommentText"/>
        <w:tabs>
          <w:tab w:val="left" w:pos="3119"/>
        </w:tabs>
        <w:jc w:val="both"/>
        <w:rPr>
          <w:rFonts w:ascii="Times New Roman" w:hAnsi="Times New Roman" w:cs="Times New Roman"/>
          <w:sz w:val="24"/>
          <w:szCs w:val="24"/>
          <w:lang w:val="lv-LV"/>
        </w:rPr>
      </w:pPr>
      <w:r w:rsidRPr="00AB633F">
        <w:rPr>
          <w:rFonts w:ascii="Times New Roman" w:hAnsi="Times New Roman" w:cs="Times New Roman"/>
          <w:sz w:val="24"/>
          <w:szCs w:val="24"/>
          <w:lang w:val="lv-LV"/>
        </w:rPr>
        <w:t xml:space="preserve">Bebru aizsprostu izvākšanai no </w:t>
      </w:r>
      <w:r w:rsidR="00780E94" w:rsidRPr="00AB633F">
        <w:rPr>
          <w:rFonts w:ascii="Times New Roman" w:hAnsi="Times New Roman" w:cs="Times New Roman"/>
          <w:sz w:val="24"/>
          <w:szCs w:val="24"/>
          <w:lang w:val="lv-LV"/>
        </w:rPr>
        <w:t>Š</w:t>
      </w:r>
      <w:r w:rsidR="002C2EEA">
        <w:rPr>
          <w:rFonts w:ascii="Times New Roman" w:hAnsi="Times New Roman" w:cs="Times New Roman"/>
          <w:sz w:val="24"/>
          <w:szCs w:val="24"/>
          <w:lang w:val="lv-LV"/>
        </w:rPr>
        <w:t>ķ</w:t>
      </w:r>
      <w:r w:rsidR="00780E94" w:rsidRPr="00AB633F">
        <w:rPr>
          <w:rFonts w:ascii="Times New Roman" w:hAnsi="Times New Roman" w:cs="Times New Roman"/>
          <w:sz w:val="24"/>
          <w:szCs w:val="24"/>
          <w:lang w:val="lv-LV"/>
        </w:rPr>
        <w:t>ērveļa un Lēt</w:t>
      </w:r>
      <w:r w:rsidR="002C2EEA">
        <w:rPr>
          <w:rFonts w:ascii="Times New Roman" w:hAnsi="Times New Roman" w:cs="Times New Roman"/>
          <w:sz w:val="24"/>
          <w:szCs w:val="24"/>
          <w:lang w:val="lv-LV"/>
        </w:rPr>
        <w:t>ī</w:t>
      </w:r>
      <w:r w:rsidR="00780E94" w:rsidRPr="00AB633F">
        <w:rPr>
          <w:rFonts w:ascii="Times New Roman" w:hAnsi="Times New Roman" w:cs="Times New Roman"/>
          <w:sz w:val="24"/>
          <w:szCs w:val="24"/>
          <w:lang w:val="lv-LV"/>
        </w:rPr>
        <w:t>žas</w:t>
      </w:r>
      <w:r w:rsidR="00AB633F">
        <w:rPr>
          <w:rFonts w:ascii="Times New Roman" w:hAnsi="Times New Roman" w:cs="Times New Roman"/>
          <w:sz w:val="24"/>
          <w:szCs w:val="24"/>
          <w:lang w:val="lv-LV"/>
        </w:rPr>
        <w:t>, k</w:t>
      </w:r>
      <w:r w:rsidR="00AB633F">
        <w:rPr>
          <w:rFonts w:ascii="Times New Roman" w:hAnsi="Times New Roman" w:cs="Times New Roman"/>
          <w:sz w:val="24"/>
          <w:szCs w:val="24"/>
          <w:lang w:val="la-Latn"/>
        </w:rPr>
        <w:t xml:space="preserve">ā arī </w:t>
      </w:r>
      <w:r w:rsidRPr="00AB633F">
        <w:rPr>
          <w:rFonts w:ascii="Times New Roman" w:hAnsi="Times New Roman" w:cs="Times New Roman"/>
          <w:sz w:val="24"/>
          <w:szCs w:val="24"/>
          <w:lang w:val="lv-LV"/>
        </w:rPr>
        <w:t>straujteču biotopiem raksturīgā upju tecējuma uzturēša</w:t>
      </w:r>
      <w:r w:rsidR="00381269">
        <w:rPr>
          <w:rFonts w:ascii="Times New Roman" w:hAnsi="Times New Roman" w:cs="Times New Roman"/>
          <w:sz w:val="24"/>
          <w:szCs w:val="24"/>
          <w:lang w:val="lv-LV"/>
        </w:rPr>
        <w:t>nai nepieciešamās darbības skatīt apsaimniekošanas pasākumā Nr. </w:t>
      </w:r>
      <w:r w:rsidRPr="00AB633F">
        <w:rPr>
          <w:rFonts w:ascii="Times New Roman" w:hAnsi="Times New Roman" w:cs="Times New Roman"/>
          <w:sz w:val="24"/>
          <w:szCs w:val="24"/>
          <w:lang w:val="lv-LV"/>
        </w:rPr>
        <w:t>B.4.1.</w:t>
      </w:r>
    </w:p>
    <w:p w14:paraId="0BE3EF71" w14:textId="77777777" w:rsidR="00A0141A" w:rsidRPr="008977CE" w:rsidRDefault="00A0141A" w:rsidP="004874C9">
      <w:pPr>
        <w:pStyle w:val="CommentText"/>
        <w:tabs>
          <w:tab w:val="left" w:pos="3119"/>
        </w:tabs>
        <w:jc w:val="both"/>
        <w:rPr>
          <w:rFonts w:ascii="Times New Roman" w:hAnsi="Times New Roman" w:cs="Times New Roman"/>
          <w:sz w:val="24"/>
          <w:szCs w:val="24"/>
          <w:lang w:val="lv-LV"/>
        </w:rPr>
      </w:pPr>
    </w:p>
    <w:p w14:paraId="34D53994" w14:textId="7CF2ED82" w:rsidR="00D348DF" w:rsidRDefault="00D7506D" w:rsidP="00D348DF">
      <w:pPr>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Atsevišķos gadījumos vērā ņemamu ietekmi uz straujtecēm var atstāt arī liela apjoma koku sagāzumu veidošanās, taču </w:t>
      </w:r>
      <w:r w:rsidR="00AC66DB">
        <w:rPr>
          <w:rFonts w:ascii="Times New Roman" w:eastAsia="Times New Roman" w:hAnsi="Times New Roman" w:cs="Times New Roman"/>
          <w:sz w:val="24"/>
          <w:szCs w:val="24"/>
          <w:lang w:val="lv-LV"/>
        </w:rPr>
        <w:t xml:space="preserve">Pārtikas drošības, dzīvnieku veselības un vides zinātniskā </w:t>
      </w:r>
      <w:r w:rsidR="002C2EEA">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nstitūta</w:t>
      </w:r>
      <w:r w:rsidR="0000262E">
        <w:rPr>
          <w:rFonts w:ascii="Times New Roman" w:eastAsia="Times New Roman" w:hAnsi="Times New Roman" w:cs="Times New Roman"/>
          <w:sz w:val="24"/>
          <w:szCs w:val="24"/>
          <w:lang w:val="lv-LV"/>
        </w:rPr>
        <w:t xml:space="preserve"> “BIOR”</w:t>
      </w:r>
      <w:r>
        <w:rPr>
          <w:rFonts w:ascii="Times New Roman" w:eastAsia="Times New Roman" w:hAnsi="Times New Roman" w:cs="Times New Roman"/>
          <w:sz w:val="24"/>
          <w:szCs w:val="24"/>
          <w:lang w:val="lv-LV"/>
        </w:rPr>
        <w:t xml:space="preserve"> </w:t>
      </w:r>
      <w:r w:rsidR="00D348DF">
        <w:rPr>
          <w:rFonts w:ascii="Times New Roman" w:hAnsi="Times New Roman" w:cs="Times New Roman"/>
          <w:sz w:val="24"/>
          <w:szCs w:val="24"/>
          <w:lang w:val="lv-LV"/>
        </w:rPr>
        <w:t>pēdējo gadu pētījumi liecina, ka pilnīga koku sagāzumu likvidēšana var būtiski samazināt lielāka izmēra zivīm piemērotu dzīvotņu daudzumu. Minētā iemesla dēļ, daļu koku, īpaši to, zem kuriem izskalotas iedzelmes, vēlams pilnībā vai daļēji atstāt gultnē.</w:t>
      </w:r>
    </w:p>
    <w:p w14:paraId="6832CC22" w14:textId="4DCE176B" w:rsidR="00D7506D" w:rsidRDefault="00D7506D" w:rsidP="00D7506D">
      <w:pPr>
        <w:jc w:val="both"/>
        <w:rPr>
          <w:rFonts w:ascii="Times New Roman" w:eastAsia="Times New Roman" w:hAnsi="Times New Roman" w:cs="Times New Roman"/>
          <w:sz w:val="24"/>
          <w:szCs w:val="24"/>
          <w:lang w:val="lv-LV"/>
        </w:rPr>
      </w:pPr>
    </w:p>
    <w:p w14:paraId="5751E8E7" w14:textId="0CEA0845" w:rsidR="00766819" w:rsidRPr="00EB0A37" w:rsidRDefault="0000262E" w:rsidP="004874C9">
      <w:pPr>
        <w:pStyle w:val="Heading3"/>
        <w:keepNext w:val="0"/>
        <w:rPr>
          <w:rFonts w:cs="Times New Roman"/>
          <w:b w:val="0"/>
          <w:lang w:val="lv-LV"/>
        </w:rPr>
      </w:pPr>
      <w:bookmarkStart w:id="61" w:name="_Toc29199955"/>
      <w:r>
        <w:rPr>
          <w:rFonts w:cs="Times New Roman"/>
          <w:lang w:val="lv-LV"/>
        </w:rPr>
        <w:t>4.3.2. </w:t>
      </w:r>
      <w:r w:rsidR="00766819" w:rsidRPr="00EB0A37">
        <w:rPr>
          <w:rFonts w:cs="Times New Roman"/>
          <w:lang w:val="lv-LV"/>
        </w:rPr>
        <w:t>Zālāju biotopi</w:t>
      </w:r>
      <w:bookmarkEnd w:id="58"/>
      <w:bookmarkEnd w:id="61"/>
    </w:p>
    <w:p w14:paraId="7C60D5DC" w14:textId="72DD170C" w:rsidR="00766819" w:rsidRPr="00EB0A37" w:rsidRDefault="00766819" w:rsidP="004874C9">
      <w:pPr>
        <w:jc w:val="both"/>
        <w:rPr>
          <w:rFonts w:ascii="Times New Roman" w:hAnsi="Times New Roman" w:cs="Times New Roman"/>
          <w:b/>
          <w:sz w:val="24"/>
          <w:szCs w:val="24"/>
          <w:highlight w:val="yellow"/>
          <w:lang w:val="lv-LV"/>
        </w:rPr>
      </w:pPr>
    </w:p>
    <w:p w14:paraId="21C58377" w14:textId="2AED895C" w:rsidR="00A0141A" w:rsidRDefault="00A0141A" w:rsidP="004874C9">
      <w:pPr>
        <w:jc w:val="both"/>
        <w:rPr>
          <w:rFonts w:ascii="Times New Roman" w:hAnsi="Times New Roman" w:cs="Times New Roman"/>
          <w:sz w:val="24"/>
          <w:szCs w:val="24"/>
          <w:lang w:val="lv-LV"/>
        </w:rPr>
      </w:pPr>
      <w:r w:rsidRPr="00F9677C">
        <w:rPr>
          <w:rFonts w:ascii="Times New Roman" w:hAnsi="Times New Roman" w:cs="Times New Roman"/>
          <w:sz w:val="24"/>
          <w:szCs w:val="24"/>
          <w:lang w:val="lv-LV"/>
        </w:rPr>
        <w:t xml:space="preserve">DL </w:t>
      </w:r>
      <w:r w:rsidR="00822AEA" w:rsidRPr="00F9677C">
        <w:rPr>
          <w:rFonts w:ascii="Times New Roman" w:hAnsi="Times New Roman" w:cs="Times New Roman"/>
          <w:sz w:val="24"/>
          <w:szCs w:val="24"/>
          <w:lang w:val="lv-LV"/>
        </w:rPr>
        <w:t>teritorijā</w:t>
      </w:r>
      <w:r w:rsidR="00822AEA">
        <w:rPr>
          <w:rFonts w:ascii="Times New Roman" w:hAnsi="Times New Roman" w:cs="Times New Roman"/>
          <w:sz w:val="24"/>
          <w:szCs w:val="24"/>
          <w:lang w:val="lv-LV"/>
        </w:rPr>
        <w:t xml:space="preserve"> z</w:t>
      </w:r>
      <w:r w:rsidR="00822AEA">
        <w:rPr>
          <w:rFonts w:ascii="Times New Roman" w:hAnsi="Times New Roman" w:cs="Times New Roman"/>
          <w:sz w:val="24"/>
          <w:szCs w:val="24"/>
          <w:lang w:val="la-Latn"/>
        </w:rPr>
        <w:t>ālāju</w:t>
      </w:r>
      <w:r w:rsidRPr="00EB0A37">
        <w:rPr>
          <w:rFonts w:ascii="Times New Roman" w:hAnsi="Times New Roman" w:cs="Times New Roman"/>
          <w:sz w:val="24"/>
          <w:szCs w:val="24"/>
          <w:lang w:val="lv-LV"/>
        </w:rPr>
        <w:t xml:space="preserve"> </w:t>
      </w:r>
      <w:r w:rsidR="004874C9">
        <w:rPr>
          <w:rFonts w:ascii="Times New Roman" w:hAnsi="Times New Roman" w:cs="Times New Roman"/>
          <w:sz w:val="24"/>
          <w:szCs w:val="24"/>
          <w:lang w:val="lv-LV"/>
        </w:rPr>
        <w:t xml:space="preserve">biotopi sastopami Ventas ielejā, </w:t>
      </w:r>
      <w:r w:rsidRPr="00EB0A37">
        <w:rPr>
          <w:rFonts w:ascii="Times New Roman" w:hAnsi="Times New Roman" w:cs="Times New Roman"/>
          <w:sz w:val="24"/>
          <w:szCs w:val="24"/>
          <w:lang w:val="lv-LV"/>
        </w:rPr>
        <w:t>ap bijušaj</w:t>
      </w:r>
      <w:r w:rsidR="004874C9">
        <w:rPr>
          <w:rFonts w:ascii="Times New Roman" w:hAnsi="Times New Roman" w:cs="Times New Roman"/>
          <w:sz w:val="24"/>
          <w:szCs w:val="24"/>
          <w:lang w:val="lv-LV"/>
        </w:rPr>
        <w:t xml:space="preserve">ām </w:t>
      </w:r>
      <w:r w:rsidR="002C2EEA">
        <w:rPr>
          <w:rFonts w:ascii="Times New Roman" w:hAnsi="Times New Roman" w:cs="Times New Roman"/>
          <w:sz w:val="24"/>
          <w:szCs w:val="24"/>
          <w:lang w:val="lv-LV"/>
        </w:rPr>
        <w:t>“</w:t>
      </w:r>
      <w:r w:rsidR="004874C9">
        <w:rPr>
          <w:rFonts w:ascii="Times New Roman" w:hAnsi="Times New Roman" w:cs="Times New Roman"/>
          <w:sz w:val="24"/>
          <w:szCs w:val="24"/>
          <w:lang w:val="lv-LV"/>
        </w:rPr>
        <w:t>Plieņu</w:t>
      </w:r>
      <w:r w:rsidR="002C2EEA">
        <w:rPr>
          <w:rFonts w:ascii="Times New Roman" w:hAnsi="Times New Roman" w:cs="Times New Roman"/>
          <w:sz w:val="24"/>
          <w:szCs w:val="24"/>
          <w:lang w:val="lv-LV"/>
        </w:rPr>
        <w:t>”</w:t>
      </w:r>
      <w:r w:rsidR="004874C9">
        <w:rPr>
          <w:rFonts w:ascii="Times New Roman" w:hAnsi="Times New Roman" w:cs="Times New Roman"/>
          <w:sz w:val="24"/>
          <w:szCs w:val="24"/>
          <w:lang w:val="lv-LV"/>
        </w:rPr>
        <w:t xml:space="preserve"> un </w:t>
      </w:r>
      <w:r w:rsidR="002C2EEA">
        <w:rPr>
          <w:rFonts w:ascii="Times New Roman" w:hAnsi="Times New Roman" w:cs="Times New Roman"/>
          <w:sz w:val="24"/>
          <w:szCs w:val="24"/>
          <w:lang w:val="lv-LV"/>
        </w:rPr>
        <w:t>“</w:t>
      </w:r>
      <w:r w:rsidR="004874C9">
        <w:rPr>
          <w:rFonts w:ascii="Times New Roman" w:hAnsi="Times New Roman" w:cs="Times New Roman"/>
          <w:sz w:val="24"/>
          <w:szCs w:val="24"/>
          <w:lang w:val="lv-LV"/>
        </w:rPr>
        <w:t>Paisu</w:t>
      </w:r>
      <w:r w:rsidR="002C2EEA">
        <w:rPr>
          <w:rFonts w:ascii="Times New Roman" w:hAnsi="Times New Roman" w:cs="Times New Roman"/>
          <w:sz w:val="24"/>
          <w:szCs w:val="24"/>
          <w:lang w:val="lv-LV"/>
        </w:rPr>
        <w:t>”</w:t>
      </w:r>
      <w:r w:rsidR="004874C9">
        <w:rPr>
          <w:rFonts w:ascii="Times New Roman" w:hAnsi="Times New Roman" w:cs="Times New Roman"/>
          <w:sz w:val="24"/>
          <w:szCs w:val="24"/>
          <w:lang w:val="lv-LV"/>
        </w:rPr>
        <w:t xml:space="preserve"> viensētām, kā arī </w:t>
      </w:r>
      <w:r w:rsidRPr="00EB0A37">
        <w:rPr>
          <w:rFonts w:ascii="Times New Roman" w:hAnsi="Times New Roman" w:cs="Times New Roman"/>
          <w:sz w:val="24"/>
          <w:szCs w:val="24"/>
          <w:lang w:val="lv-LV"/>
        </w:rPr>
        <w:t>ap esoš</w:t>
      </w:r>
      <w:r w:rsidR="002C2EEA">
        <w:rPr>
          <w:rFonts w:ascii="Times New Roman" w:hAnsi="Times New Roman" w:cs="Times New Roman"/>
          <w:sz w:val="24"/>
          <w:szCs w:val="24"/>
          <w:lang w:val="lv-LV"/>
        </w:rPr>
        <w:t>aj</w:t>
      </w:r>
      <w:r w:rsidRPr="00EB0A37">
        <w:rPr>
          <w:rFonts w:ascii="Times New Roman" w:hAnsi="Times New Roman" w:cs="Times New Roman"/>
          <w:sz w:val="24"/>
          <w:szCs w:val="24"/>
          <w:lang w:val="lv-LV"/>
        </w:rPr>
        <w:t xml:space="preserve">ām </w:t>
      </w:r>
      <w:r w:rsidR="002C2EEA">
        <w:rPr>
          <w:rFonts w:ascii="Times New Roman" w:hAnsi="Times New Roman" w:cs="Times New Roman"/>
          <w:sz w:val="24"/>
          <w:szCs w:val="24"/>
          <w:lang w:val="lv-LV"/>
        </w:rPr>
        <w:t>“</w:t>
      </w:r>
      <w:r w:rsidRPr="00EB0A37">
        <w:rPr>
          <w:rFonts w:ascii="Times New Roman" w:hAnsi="Times New Roman" w:cs="Times New Roman"/>
          <w:sz w:val="24"/>
          <w:szCs w:val="24"/>
          <w:lang w:val="lv-LV"/>
        </w:rPr>
        <w:t>Šķērveļu</w:t>
      </w:r>
      <w:r w:rsidR="002C2EEA">
        <w:rPr>
          <w:rFonts w:ascii="Times New Roman" w:hAnsi="Times New Roman" w:cs="Times New Roman"/>
          <w:sz w:val="24"/>
          <w:szCs w:val="24"/>
          <w:lang w:val="lv-LV"/>
        </w:rPr>
        <w:t>”</w:t>
      </w:r>
      <w:r w:rsidRPr="00EB0A37">
        <w:rPr>
          <w:rFonts w:ascii="Times New Roman" w:hAnsi="Times New Roman" w:cs="Times New Roman"/>
          <w:sz w:val="24"/>
          <w:szCs w:val="24"/>
          <w:lang w:val="lv-LV"/>
        </w:rPr>
        <w:t xml:space="preserve"> un </w:t>
      </w:r>
      <w:r w:rsidR="002C2EEA">
        <w:rPr>
          <w:rFonts w:ascii="Times New Roman" w:hAnsi="Times New Roman" w:cs="Times New Roman"/>
          <w:sz w:val="24"/>
          <w:szCs w:val="24"/>
          <w:lang w:val="lv-LV"/>
        </w:rPr>
        <w:t>“</w:t>
      </w:r>
      <w:r w:rsidRPr="00EB0A37">
        <w:rPr>
          <w:rFonts w:ascii="Times New Roman" w:hAnsi="Times New Roman" w:cs="Times New Roman"/>
          <w:sz w:val="24"/>
          <w:szCs w:val="24"/>
          <w:lang w:val="lv-LV"/>
        </w:rPr>
        <w:t>Lejas Māļu</w:t>
      </w:r>
      <w:r w:rsidR="002C2EEA">
        <w:rPr>
          <w:rFonts w:ascii="Times New Roman" w:hAnsi="Times New Roman" w:cs="Times New Roman"/>
          <w:sz w:val="24"/>
          <w:szCs w:val="24"/>
          <w:lang w:val="lv-LV"/>
        </w:rPr>
        <w:t>”</w:t>
      </w:r>
      <w:r w:rsidRPr="00EB0A37">
        <w:rPr>
          <w:rFonts w:ascii="Times New Roman" w:hAnsi="Times New Roman" w:cs="Times New Roman"/>
          <w:sz w:val="24"/>
          <w:szCs w:val="24"/>
          <w:lang w:val="lv-LV"/>
        </w:rPr>
        <w:t xml:space="preserve"> viensētām. Vecā</w:t>
      </w:r>
      <w:r w:rsidR="00F9677C">
        <w:rPr>
          <w:rFonts w:ascii="Times New Roman" w:hAnsi="Times New Roman" w:cs="Times New Roman"/>
          <w:sz w:val="24"/>
          <w:szCs w:val="24"/>
          <w:lang w:val="lv-LV"/>
        </w:rPr>
        <w:t>kās pļavas, kas atzīmētas 1939. </w:t>
      </w:r>
      <w:r w:rsidRPr="00EB0A37">
        <w:rPr>
          <w:rFonts w:ascii="Times New Roman" w:hAnsi="Times New Roman" w:cs="Times New Roman"/>
          <w:sz w:val="24"/>
          <w:szCs w:val="24"/>
          <w:lang w:val="lv-LV"/>
        </w:rPr>
        <w:t>gada zemes kadastra plānos, saglabājušās Ventas ielejā Lejas Ventinieku, Daubeskalnu, Jaunvarkaļu, Vērpju, Vaidupju un Pilsžogu īpašumos un Lēnu baznīcas, Lejnieku īpašumos pie Šķērveļa ietekas Ventā.</w:t>
      </w:r>
    </w:p>
    <w:p w14:paraId="31514360" w14:textId="4B0BF4D9" w:rsidR="00A0141A" w:rsidRPr="00171DD1" w:rsidRDefault="00A0141A" w:rsidP="004874C9">
      <w:pPr>
        <w:jc w:val="both"/>
        <w:rPr>
          <w:rFonts w:ascii="Times New Roman" w:hAnsi="Times New Roman" w:cs="Times New Roman"/>
          <w:sz w:val="24"/>
          <w:szCs w:val="24"/>
          <w:lang w:val="la-Latn"/>
        </w:rPr>
      </w:pPr>
    </w:p>
    <w:p w14:paraId="159276DF" w14:textId="013A251B" w:rsidR="00A0141A" w:rsidRPr="003C3AB3" w:rsidRDefault="00A0141A" w:rsidP="0038628D">
      <w:pPr>
        <w:jc w:val="both"/>
        <w:rPr>
          <w:rFonts w:ascii="Times New Roman" w:hAnsi="Times New Roman" w:cs="Times New Roman"/>
          <w:sz w:val="24"/>
          <w:szCs w:val="24"/>
          <w:lang w:val="lv-LV"/>
        </w:rPr>
      </w:pPr>
      <w:r w:rsidRPr="003B22ED">
        <w:rPr>
          <w:rFonts w:ascii="Times New Roman" w:hAnsi="Times New Roman" w:cs="Times New Roman"/>
          <w:sz w:val="24"/>
          <w:szCs w:val="24"/>
          <w:lang w:val="lv-LV"/>
        </w:rPr>
        <w:t>Zālāji</w:t>
      </w:r>
      <w:r w:rsidR="003B22ED">
        <w:rPr>
          <w:rFonts w:ascii="Times New Roman" w:hAnsi="Times New Roman" w:cs="Times New Roman"/>
          <w:sz w:val="24"/>
          <w:szCs w:val="24"/>
          <w:lang w:val="la-Latn"/>
        </w:rPr>
        <w:t>, kas kvalificējas ES nozīmes aizsargājamo zālāju kvalitātes prasībām,</w:t>
      </w:r>
      <w:r w:rsidRPr="003B22ED">
        <w:rPr>
          <w:rFonts w:ascii="Times New Roman" w:hAnsi="Times New Roman" w:cs="Times New Roman"/>
          <w:sz w:val="24"/>
          <w:szCs w:val="24"/>
          <w:lang w:val="lv-LV"/>
        </w:rPr>
        <w:t xml:space="preserve"> </w:t>
      </w:r>
      <w:r w:rsidR="003B22ED">
        <w:rPr>
          <w:rFonts w:ascii="Times New Roman" w:hAnsi="Times New Roman" w:cs="Times New Roman"/>
          <w:sz w:val="24"/>
          <w:szCs w:val="24"/>
          <w:lang w:val="la-Latn"/>
        </w:rPr>
        <w:t xml:space="preserve">kopumā </w:t>
      </w:r>
      <w:r w:rsidRPr="00FC3A25">
        <w:rPr>
          <w:rFonts w:ascii="Times New Roman" w:hAnsi="Times New Roman" w:cs="Times New Roman"/>
          <w:sz w:val="24"/>
          <w:szCs w:val="24"/>
          <w:lang w:val="lv-LV"/>
        </w:rPr>
        <w:t>aizņem 8</w:t>
      </w:r>
      <w:r w:rsidR="00FC3A25" w:rsidRPr="00FC3A25">
        <w:rPr>
          <w:rFonts w:ascii="Times New Roman" w:hAnsi="Times New Roman" w:cs="Times New Roman"/>
          <w:sz w:val="24"/>
          <w:szCs w:val="24"/>
          <w:lang w:val="lv-LV"/>
        </w:rPr>
        <w:t>7</w:t>
      </w:r>
      <w:r w:rsidRPr="00FC3A25">
        <w:rPr>
          <w:rFonts w:ascii="Times New Roman" w:hAnsi="Times New Roman" w:cs="Times New Roman"/>
          <w:sz w:val="24"/>
          <w:szCs w:val="24"/>
          <w:lang w:val="lv-LV"/>
        </w:rPr>
        <w:t>,</w:t>
      </w:r>
      <w:r w:rsidR="00FC3A25" w:rsidRPr="00FC3A25">
        <w:rPr>
          <w:rFonts w:ascii="Times New Roman" w:hAnsi="Times New Roman" w:cs="Times New Roman"/>
          <w:sz w:val="24"/>
          <w:szCs w:val="24"/>
          <w:lang w:val="lv-LV"/>
        </w:rPr>
        <w:t>4</w:t>
      </w:r>
      <w:r w:rsidR="00F9677C">
        <w:rPr>
          <w:rFonts w:ascii="Times New Roman" w:hAnsi="Times New Roman" w:cs="Times New Roman"/>
          <w:sz w:val="24"/>
          <w:szCs w:val="24"/>
          <w:lang w:val="lv-LV"/>
        </w:rPr>
        <w:t>8 </w:t>
      </w:r>
      <w:r w:rsidRPr="00FC3A25">
        <w:rPr>
          <w:rFonts w:ascii="Times New Roman" w:hAnsi="Times New Roman" w:cs="Times New Roman"/>
          <w:sz w:val="24"/>
          <w:szCs w:val="24"/>
          <w:lang w:val="lv-LV"/>
        </w:rPr>
        <w:t>ha lielu platību (</w:t>
      </w:r>
      <w:r w:rsidR="00FC3A25" w:rsidRPr="00FC3A25">
        <w:rPr>
          <w:rFonts w:ascii="Times New Roman" w:hAnsi="Times New Roman" w:cs="Times New Roman"/>
          <w:sz w:val="24"/>
          <w:szCs w:val="24"/>
          <w:lang w:val="lv-LV"/>
        </w:rPr>
        <w:t>6,01</w:t>
      </w:r>
      <w:r w:rsidR="00F9677C">
        <w:rPr>
          <w:rFonts w:ascii="Times New Roman" w:hAnsi="Times New Roman" w:cs="Times New Roman"/>
          <w:sz w:val="24"/>
          <w:szCs w:val="24"/>
          <w:lang w:val="lv-LV"/>
        </w:rPr>
        <w:t> </w:t>
      </w:r>
      <w:r w:rsidRPr="00FC3A25">
        <w:rPr>
          <w:rFonts w:ascii="Times New Roman" w:hAnsi="Times New Roman" w:cs="Times New Roman"/>
          <w:sz w:val="24"/>
          <w:szCs w:val="24"/>
          <w:lang w:val="lv-LV"/>
        </w:rPr>
        <w:t xml:space="preserve">% no visas DL teritorijas). </w:t>
      </w:r>
      <w:r w:rsidR="00171DD1">
        <w:rPr>
          <w:rFonts w:ascii="Times New Roman" w:hAnsi="Times New Roman" w:cs="Times New Roman"/>
          <w:sz w:val="24"/>
          <w:szCs w:val="24"/>
          <w:lang w:val="la-Latn"/>
        </w:rPr>
        <w:t>ES nozīmes aizsargājamo zālā</w:t>
      </w:r>
      <w:r w:rsidR="00F9677C">
        <w:rPr>
          <w:rFonts w:ascii="Times New Roman" w:hAnsi="Times New Roman" w:cs="Times New Roman"/>
          <w:sz w:val="24"/>
          <w:szCs w:val="24"/>
          <w:lang w:val="la-Latn"/>
        </w:rPr>
        <w:t>ju biotopu platība aizņem 18,33 </w:t>
      </w:r>
      <w:r w:rsidR="00171DD1" w:rsidRPr="00FC3A25">
        <w:rPr>
          <w:rFonts w:ascii="Times New Roman" w:hAnsi="Times New Roman" w:cs="Times New Roman"/>
          <w:sz w:val="24"/>
          <w:szCs w:val="24"/>
          <w:lang w:val="lv-LV"/>
        </w:rPr>
        <w:t xml:space="preserve">% </w:t>
      </w:r>
      <w:r w:rsidR="00171DD1">
        <w:rPr>
          <w:rFonts w:ascii="Times New Roman" w:hAnsi="Times New Roman" w:cs="Times New Roman"/>
          <w:sz w:val="24"/>
          <w:szCs w:val="24"/>
          <w:lang w:val="la-Latn"/>
        </w:rPr>
        <w:t xml:space="preserve">no DL kopējām lauksaimniecībā izmantojamo zemju platībām. </w:t>
      </w:r>
      <w:r w:rsidRPr="00FC3A25">
        <w:rPr>
          <w:rFonts w:ascii="Times New Roman" w:hAnsi="Times New Roman" w:cs="Times New Roman"/>
          <w:sz w:val="24"/>
          <w:szCs w:val="24"/>
          <w:lang w:val="lv-LV"/>
        </w:rPr>
        <w:t>Šeit konstatēti pieci īpaši</w:t>
      </w:r>
      <w:r w:rsidRPr="003C3AB3">
        <w:rPr>
          <w:rFonts w:ascii="Times New Roman" w:hAnsi="Times New Roman" w:cs="Times New Roman"/>
          <w:sz w:val="24"/>
          <w:szCs w:val="24"/>
          <w:lang w:val="lv-LV"/>
        </w:rPr>
        <w:t xml:space="preserve"> aizsargājamie zālāju biotopi: </w:t>
      </w:r>
      <w:r w:rsidRPr="003C3AB3">
        <w:rPr>
          <w:rFonts w:ascii="Times New Roman" w:hAnsi="Times New Roman" w:cs="Times New Roman"/>
          <w:sz w:val="24"/>
          <w:szCs w:val="24"/>
          <w:lang w:val="lv-LV"/>
        </w:rPr>
        <w:lastRenderedPageBreak/>
        <w:t>6210</w:t>
      </w:r>
      <w:r w:rsidRPr="003C3AB3">
        <w:rPr>
          <w:rFonts w:ascii="Times New Roman" w:hAnsi="Times New Roman" w:cs="Times New Roman"/>
          <w:i/>
          <w:sz w:val="24"/>
          <w:szCs w:val="24"/>
          <w:lang w:val="lv-LV"/>
        </w:rPr>
        <w:t xml:space="preserve"> Sausi zālāji kaļķainās augsnēs</w:t>
      </w:r>
      <w:r w:rsidRPr="003C3AB3">
        <w:rPr>
          <w:rFonts w:ascii="Times New Roman" w:hAnsi="Times New Roman" w:cs="Times New Roman"/>
          <w:sz w:val="24"/>
          <w:szCs w:val="24"/>
          <w:lang w:val="lv-LV"/>
        </w:rPr>
        <w:t>, 6270</w:t>
      </w:r>
      <w:r w:rsidR="009E2166">
        <w:rPr>
          <w:rFonts w:ascii="Times New Roman" w:hAnsi="Times New Roman" w:cs="Times New Roman"/>
          <w:sz w:val="24"/>
          <w:szCs w:val="24"/>
          <w:lang w:val="la-Latn"/>
        </w:rPr>
        <w:t>*</w:t>
      </w:r>
      <w:r w:rsidRPr="003C3AB3">
        <w:rPr>
          <w:rFonts w:ascii="Times New Roman" w:hAnsi="Times New Roman" w:cs="Times New Roman"/>
          <w:i/>
          <w:sz w:val="24"/>
          <w:szCs w:val="24"/>
          <w:lang w:val="lv-LV"/>
        </w:rPr>
        <w:t xml:space="preserve"> Sugām bagātas ganības un ganītas pļavas</w:t>
      </w:r>
      <w:r w:rsidR="002C2EEA">
        <w:rPr>
          <w:rFonts w:ascii="Times New Roman" w:hAnsi="Times New Roman" w:cs="Times New Roman"/>
          <w:iCs/>
          <w:sz w:val="24"/>
          <w:szCs w:val="24"/>
          <w:lang w:val="lv-LV"/>
        </w:rPr>
        <w:t>,</w:t>
      </w:r>
      <w:r w:rsidRPr="003C3AB3">
        <w:rPr>
          <w:rFonts w:ascii="Times New Roman" w:hAnsi="Times New Roman" w:cs="Times New Roman"/>
          <w:i/>
          <w:sz w:val="24"/>
          <w:szCs w:val="24"/>
          <w:lang w:val="lv-LV"/>
        </w:rPr>
        <w:t xml:space="preserve"> </w:t>
      </w:r>
      <w:r w:rsidR="00A222E9">
        <w:rPr>
          <w:rFonts w:ascii="Times New Roman" w:hAnsi="Times New Roman" w:cs="Times New Roman"/>
          <w:sz w:val="24"/>
          <w:szCs w:val="24"/>
          <w:lang w:val="lv-LV"/>
        </w:rPr>
        <w:t>6</w:t>
      </w:r>
      <w:r w:rsidRPr="003C3AB3">
        <w:rPr>
          <w:rFonts w:ascii="Times New Roman" w:hAnsi="Times New Roman" w:cs="Times New Roman"/>
          <w:sz w:val="24"/>
          <w:szCs w:val="24"/>
          <w:lang w:val="lv-LV"/>
        </w:rPr>
        <w:t>410</w:t>
      </w:r>
      <w:r w:rsidRPr="003C3AB3">
        <w:rPr>
          <w:rFonts w:ascii="Times New Roman" w:hAnsi="Times New Roman" w:cs="Times New Roman"/>
          <w:i/>
          <w:sz w:val="24"/>
          <w:szCs w:val="24"/>
          <w:lang w:val="lv-LV"/>
        </w:rPr>
        <w:t xml:space="preserve"> Mitri zālāji periodiski izžūstošās augsnēs</w:t>
      </w:r>
      <w:r w:rsidR="002C2EEA">
        <w:rPr>
          <w:rFonts w:ascii="Times New Roman" w:hAnsi="Times New Roman" w:cs="Times New Roman"/>
          <w:iCs/>
          <w:sz w:val="24"/>
          <w:szCs w:val="24"/>
          <w:lang w:val="lv-LV"/>
        </w:rPr>
        <w:t>,</w:t>
      </w:r>
      <w:r w:rsidRPr="003C3AB3">
        <w:rPr>
          <w:rFonts w:ascii="Times New Roman" w:hAnsi="Times New Roman" w:cs="Times New Roman"/>
          <w:i/>
          <w:sz w:val="24"/>
          <w:szCs w:val="24"/>
          <w:lang w:val="lv-LV"/>
        </w:rPr>
        <w:t xml:space="preserve"> </w:t>
      </w:r>
      <w:r w:rsidRPr="003C3AB3">
        <w:rPr>
          <w:rFonts w:ascii="Times New Roman" w:hAnsi="Times New Roman" w:cs="Times New Roman"/>
          <w:sz w:val="24"/>
          <w:szCs w:val="24"/>
          <w:lang w:val="lv-LV"/>
        </w:rPr>
        <w:t>6430</w:t>
      </w:r>
      <w:r w:rsidRPr="003C3AB3">
        <w:rPr>
          <w:rFonts w:ascii="Times New Roman" w:hAnsi="Times New Roman" w:cs="Times New Roman"/>
          <w:i/>
          <w:sz w:val="24"/>
          <w:szCs w:val="24"/>
          <w:lang w:val="lv-LV"/>
        </w:rPr>
        <w:t xml:space="preserve"> Eitrofas augsto lakstaugu audzes </w:t>
      </w:r>
      <w:r w:rsidRPr="003C3AB3">
        <w:rPr>
          <w:rFonts w:ascii="Times New Roman" w:hAnsi="Times New Roman" w:cs="Times New Roman"/>
          <w:sz w:val="24"/>
          <w:szCs w:val="24"/>
          <w:lang w:val="lv-LV"/>
        </w:rPr>
        <w:t>un</w:t>
      </w:r>
      <w:r w:rsidRPr="003C3AB3">
        <w:rPr>
          <w:rFonts w:ascii="Times New Roman" w:hAnsi="Times New Roman" w:cs="Times New Roman"/>
          <w:i/>
          <w:sz w:val="24"/>
          <w:szCs w:val="24"/>
          <w:lang w:val="lv-LV"/>
        </w:rPr>
        <w:t xml:space="preserve"> </w:t>
      </w:r>
      <w:r w:rsidRPr="003C3AB3">
        <w:rPr>
          <w:rFonts w:ascii="Times New Roman" w:hAnsi="Times New Roman" w:cs="Times New Roman"/>
          <w:sz w:val="24"/>
          <w:szCs w:val="24"/>
          <w:lang w:val="lv-LV"/>
        </w:rPr>
        <w:t>6510</w:t>
      </w:r>
      <w:r w:rsidRPr="003C3AB3">
        <w:rPr>
          <w:rFonts w:ascii="Times New Roman" w:hAnsi="Times New Roman" w:cs="Times New Roman"/>
          <w:i/>
          <w:sz w:val="24"/>
          <w:szCs w:val="24"/>
          <w:lang w:val="lv-LV"/>
        </w:rPr>
        <w:t xml:space="preserve"> Mēreni mitras pļavas</w:t>
      </w:r>
      <w:r w:rsidR="002C2EEA">
        <w:rPr>
          <w:rFonts w:ascii="Times New Roman" w:hAnsi="Times New Roman" w:cs="Times New Roman"/>
          <w:iCs/>
          <w:sz w:val="24"/>
          <w:szCs w:val="24"/>
          <w:lang w:val="lv-LV"/>
        </w:rPr>
        <w:t>.</w:t>
      </w:r>
      <w:r w:rsidRPr="003C3AB3">
        <w:rPr>
          <w:rFonts w:ascii="Times New Roman" w:hAnsi="Times New Roman" w:cs="Times New Roman"/>
          <w:sz w:val="24"/>
          <w:szCs w:val="24"/>
          <w:lang w:val="lv-LV"/>
        </w:rPr>
        <w:t xml:space="preserve"> </w:t>
      </w:r>
      <w:r w:rsidR="004874C9" w:rsidRPr="003C3AB3">
        <w:rPr>
          <w:rFonts w:ascii="Times New Roman" w:hAnsi="Times New Roman" w:cs="Times New Roman"/>
          <w:sz w:val="24"/>
          <w:szCs w:val="24"/>
          <w:lang w:val="lv-LV"/>
        </w:rPr>
        <w:t>Iepriekšējā</w:t>
      </w:r>
      <w:r w:rsidR="00F9677C">
        <w:rPr>
          <w:rFonts w:ascii="Times New Roman" w:hAnsi="Times New Roman" w:cs="Times New Roman"/>
          <w:sz w:val="24"/>
          <w:szCs w:val="24"/>
          <w:lang w:val="lv-LV"/>
        </w:rPr>
        <w:t xml:space="preserve"> DA</w:t>
      </w:r>
      <w:r w:rsidRPr="003C3AB3">
        <w:rPr>
          <w:rFonts w:ascii="Times New Roman" w:hAnsi="Times New Roman" w:cs="Times New Roman"/>
          <w:sz w:val="24"/>
          <w:szCs w:val="24"/>
          <w:lang w:val="lv-LV"/>
        </w:rPr>
        <w:t xml:space="preserve"> plānā minētie dabisko zālāju biotopa 6120</w:t>
      </w:r>
      <w:r w:rsidR="009E2166">
        <w:rPr>
          <w:rFonts w:ascii="Times New Roman" w:hAnsi="Times New Roman" w:cs="Times New Roman"/>
          <w:sz w:val="24"/>
          <w:szCs w:val="24"/>
          <w:lang w:val="la-Latn"/>
        </w:rPr>
        <w:t>*</w:t>
      </w:r>
      <w:r w:rsidRPr="003C3AB3">
        <w:rPr>
          <w:rFonts w:ascii="Times New Roman" w:hAnsi="Times New Roman" w:cs="Times New Roman"/>
          <w:sz w:val="24"/>
          <w:szCs w:val="24"/>
          <w:lang w:val="lv-LV"/>
        </w:rPr>
        <w:t xml:space="preserve"> </w:t>
      </w:r>
      <w:r w:rsidRPr="003C3AB3">
        <w:rPr>
          <w:rFonts w:ascii="Times New Roman" w:hAnsi="Times New Roman" w:cs="Times New Roman"/>
          <w:i/>
          <w:sz w:val="24"/>
          <w:szCs w:val="24"/>
          <w:lang w:val="lv-LV"/>
        </w:rPr>
        <w:t>Smiltāju zālāji</w:t>
      </w:r>
      <w:r w:rsidRPr="003C3AB3">
        <w:rPr>
          <w:rFonts w:ascii="Times New Roman" w:hAnsi="Times New Roman" w:cs="Times New Roman"/>
          <w:sz w:val="24"/>
          <w:szCs w:val="24"/>
          <w:lang w:val="lv-LV"/>
        </w:rPr>
        <w:t xml:space="preserve"> poligoni Ventas ielejā pie </w:t>
      </w:r>
      <w:r w:rsidR="00084BFD">
        <w:rPr>
          <w:rFonts w:ascii="Times New Roman" w:hAnsi="Times New Roman" w:cs="Times New Roman"/>
          <w:sz w:val="24"/>
          <w:szCs w:val="24"/>
          <w:lang w:val="lv-LV"/>
        </w:rPr>
        <w:t>“</w:t>
      </w:r>
      <w:r w:rsidRPr="003C3AB3">
        <w:rPr>
          <w:rFonts w:ascii="Times New Roman" w:hAnsi="Times New Roman" w:cs="Times New Roman"/>
          <w:sz w:val="24"/>
          <w:szCs w:val="24"/>
          <w:lang w:val="lv-LV"/>
        </w:rPr>
        <w:t>Gobdziņiem</w:t>
      </w:r>
      <w:r w:rsidR="00084BFD">
        <w:rPr>
          <w:rFonts w:ascii="Times New Roman" w:hAnsi="Times New Roman" w:cs="Times New Roman"/>
          <w:sz w:val="24"/>
          <w:szCs w:val="24"/>
          <w:lang w:val="lv-LV"/>
        </w:rPr>
        <w:t>”</w:t>
      </w:r>
      <w:r w:rsidRPr="003C3AB3">
        <w:rPr>
          <w:rFonts w:ascii="Times New Roman" w:hAnsi="Times New Roman" w:cs="Times New Roman"/>
          <w:sz w:val="24"/>
          <w:szCs w:val="24"/>
          <w:lang w:val="lv-LV"/>
        </w:rPr>
        <w:t xml:space="preserve"> un </w:t>
      </w:r>
      <w:r w:rsidR="00084BFD">
        <w:rPr>
          <w:rFonts w:ascii="Times New Roman" w:hAnsi="Times New Roman" w:cs="Times New Roman"/>
          <w:sz w:val="24"/>
          <w:szCs w:val="24"/>
          <w:lang w:val="lv-LV"/>
        </w:rPr>
        <w:t>“</w:t>
      </w:r>
      <w:r w:rsidRPr="003C3AB3">
        <w:rPr>
          <w:rFonts w:ascii="Times New Roman" w:hAnsi="Times New Roman" w:cs="Times New Roman"/>
          <w:sz w:val="24"/>
          <w:szCs w:val="24"/>
          <w:lang w:val="lv-LV"/>
        </w:rPr>
        <w:t>Kraujām</w:t>
      </w:r>
      <w:r w:rsidR="00084BFD">
        <w:rPr>
          <w:rFonts w:ascii="Times New Roman" w:hAnsi="Times New Roman" w:cs="Times New Roman"/>
          <w:sz w:val="24"/>
          <w:szCs w:val="24"/>
          <w:lang w:val="lv-LV"/>
        </w:rPr>
        <w:t>”</w:t>
      </w:r>
      <w:r w:rsidRPr="003C3AB3">
        <w:rPr>
          <w:rFonts w:ascii="Times New Roman" w:hAnsi="Times New Roman" w:cs="Times New Roman"/>
          <w:sz w:val="24"/>
          <w:szCs w:val="24"/>
          <w:lang w:val="lv-LV"/>
        </w:rPr>
        <w:t xml:space="preserve"> pēdējo gadu pētījumos un biotopu inventarizācijas projekta </w:t>
      </w:r>
      <w:r w:rsidRPr="003C3AB3">
        <w:rPr>
          <w:rFonts w:ascii="Times New Roman" w:hAnsi="Times New Roman" w:cs="Times New Roman"/>
          <w:i/>
          <w:sz w:val="24"/>
          <w:szCs w:val="24"/>
          <w:lang w:val="lv-LV"/>
        </w:rPr>
        <w:t>Dabas skaitīšana</w:t>
      </w:r>
      <w:r w:rsidRPr="003C3AB3">
        <w:rPr>
          <w:rFonts w:ascii="Times New Roman" w:hAnsi="Times New Roman" w:cs="Times New Roman"/>
          <w:sz w:val="24"/>
          <w:szCs w:val="24"/>
          <w:lang w:val="lv-LV"/>
        </w:rPr>
        <w:t xml:space="preserve"> </w:t>
      </w:r>
      <w:r w:rsidR="0038628D">
        <w:rPr>
          <w:rFonts w:ascii="Times New Roman" w:hAnsi="Times New Roman" w:cs="Times New Roman"/>
          <w:sz w:val="24"/>
          <w:szCs w:val="24"/>
          <w:lang w:val="la-Latn"/>
        </w:rPr>
        <w:t xml:space="preserve">ietvaros netika konstatēti. </w:t>
      </w:r>
      <w:r w:rsidR="002003AC" w:rsidRPr="003C3AB3">
        <w:rPr>
          <w:rFonts w:ascii="Times New Roman" w:hAnsi="Times New Roman" w:cs="Times New Roman"/>
          <w:sz w:val="24"/>
          <w:szCs w:val="24"/>
          <w:lang w:val="lv-LV"/>
        </w:rPr>
        <w:t>Šis aizsargājamais biotops</w:t>
      </w:r>
      <w:r w:rsidRPr="003C3AB3">
        <w:rPr>
          <w:rFonts w:ascii="Times New Roman" w:hAnsi="Times New Roman" w:cs="Times New Roman"/>
          <w:sz w:val="24"/>
          <w:szCs w:val="24"/>
          <w:lang w:val="lv-LV"/>
        </w:rPr>
        <w:t xml:space="preserve"> </w:t>
      </w:r>
      <w:r w:rsidR="0038628D">
        <w:rPr>
          <w:rFonts w:ascii="Times New Roman" w:hAnsi="Times New Roman" w:cs="Times New Roman"/>
          <w:sz w:val="24"/>
          <w:szCs w:val="24"/>
          <w:lang w:val="la-Latn"/>
        </w:rPr>
        <w:t xml:space="preserve">konkrētajā teritorijā </w:t>
      </w:r>
      <w:r w:rsidR="002003AC" w:rsidRPr="003C3AB3">
        <w:rPr>
          <w:rFonts w:ascii="Times New Roman" w:hAnsi="Times New Roman" w:cs="Times New Roman"/>
          <w:sz w:val="24"/>
          <w:szCs w:val="24"/>
          <w:lang w:val="lv-LV"/>
        </w:rPr>
        <w:t xml:space="preserve">netika konstatēts arī </w:t>
      </w:r>
      <w:r w:rsidR="00F9677C">
        <w:rPr>
          <w:rFonts w:ascii="Times New Roman" w:hAnsi="Times New Roman" w:cs="Times New Roman"/>
          <w:sz w:val="24"/>
          <w:szCs w:val="24"/>
          <w:lang w:val="lv-LV"/>
        </w:rPr>
        <w:t>2019. gadā DA</w:t>
      </w:r>
      <w:r w:rsidR="002003AC" w:rsidRPr="003C3AB3">
        <w:rPr>
          <w:rFonts w:ascii="Times New Roman" w:hAnsi="Times New Roman" w:cs="Times New Roman"/>
          <w:sz w:val="24"/>
          <w:szCs w:val="24"/>
          <w:lang w:val="lv-LV"/>
        </w:rPr>
        <w:t xml:space="preserve"> pl</w:t>
      </w:r>
      <w:r w:rsidR="0038628D">
        <w:rPr>
          <w:rFonts w:ascii="Times New Roman" w:hAnsi="Times New Roman" w:cs="Times New Roman"/>
          <w:sz w:val="24"/>
          <w:szCs w:val="24"/>
          <w:lang w:val="lv-LV"/>
        </w:rPr>
        <w:t>āna izstrādes ietvaros veikt</w:t>
      </w:r>
      <w:r w:rsidR="0038628D">
        <w:rPr>
          <w:rFonts w:ascii="Times New Roman" w:hAnsi="Times New Roman" w:cs="Times New Roman"/>
          <w:sz w:val="24"/>
          <w:szCs w:val="24"/>
          <w:lang w:val="la-Latn"/>
        </w:rPr>
        <w:t>ās apsekošanas laikā</w:t>
      </w:r>
      <w:r w:rsidR="0038628D" w:rsidRPr="003C3AB3">
        <w:rPr>
          <w:rFonts w:ascii="Times New Roman" w:hAnsi="Times New Roman" w:cs="Times New Roman"/>
          <w:sz w:val="24"/>
          <w:szCs w:val="24"/>
          <w:lang w:val="lv-LV"/>
        </w:rPr>
        <w:t>.</w:t>
      </w:r>
    </w:p>
    <w:p w14:paraId="1D210CC8" w14:textId="17F41266" w:rsidR="004977B0" w:rsidRPr="003C3AB3" w:rsidRDefault="004977B0" w:rsidP="004874C9">
      <w:pPr>
        <w:jc w:val="both"/>
        <w:rPr>
          <w:rFonts w:ascii="Times New Roman" w:hAnsi="Times New Roman" w:cs="Times New Roman"/>
          <w:sz w:val="24"/>
          <w:szCs w:val="24"/>
          <w:lang w:val="lv-LV"/>
        </w:rPr>
      </w:pPr>
    </w:p>
    <w:p w14:paraId="0972A04F" w14:textId="58A73A8E" w:rsidR="004977B0" w:rsidRPr="00485BC8" w:rsidRDefault="004977B0" w:rsidP="004874C9">
      <w:pPr>
        <w:jc w:val="both"/>
        <w:rPr>
          <w:rFonts w:ascii="Times New Roman" w:hAnsi="Times New Roman" w:cs="Times New Roman"/>
          <w:sz w:val="24"/>
          <w:szCs w:val="24"/>
          <w:lang w:val="la-Latn"/>
        </w:rPr>
      </w:pPr>
      <w:r w:rsidRPr="00E33441">
        <w:rPr>
          <w:rFonts w:ascii="Times New Roman" w:hAnsi="Times New Roman" w:cs="Times New Roman"/>
          <w:sz w:val="24"/>
          <w:szCs w:val="24"/>
          <w:lang w:val="lv-LV"/>
        </w:rPr>
        <w:t xml:space="preserve">Daudzi DL teritorijā konstatētie zālāju biotopu poligoni ir ļoti sliktā stāvoklī, tajā pašā laikā virknē zālāju ir </w:t>
      </w:r>
      <w:r>
        <w:rPr>
          <w:rFonts w:ascii="Times New Roman" w:hAnsi="Times New Roman" w:cs="Times New Roman"/>
          <w:sz w:val="24"/>
          <w:szCs w:val="24"/>
          <w:lang w:val="la-Latn"/>
        </w:rPr>
        <w:t>nodrošināta atbilstoša</w:t>
      </w:r>
      <w:r w:rsidRPr="00E33441">
        <w:rPr>
          <w:rFonts w:ascii="Times New Roman" w:hAnsi="Times New Roman" w:cs="Times New Roman"/>
          <w:sz w:val="24"/>
          <w:szCs w:val="24"/>
          <w:lang w:val="lv-LV"/>
        </w:rPr>
        <w:t xml:space="preserve"> apsaimniekošana – pļaušana un/vai ganīšana, un tajos sastopamas daudzas dabisko zālāju indikatorsugas. Atsevišķos zālāju poligonos konstatētas pat 10</w:t>
      </w:r>
      <w:r w:rsidR="00F9677C">
        <w:rPr>
          <w:rFonts w:ascii="Times New Roman" w:hAnsi="Times New Roman" w:cs="Times New Roman"/>
          <w:sz w:val="24"/>
          <w:szCs w:val="24"/>
          <w:lang w:val="lv-LV"/>
        </w:rPr>
        <w:t> – 1</w:t>
      </w:r>
      <w:r w:rsidRPr="00E33441">
        <w:rPr>
          <w:rFonts w:ascii="Times New Roman" w:hAnsi="Times New Roman" w:cs="Times New Roman"/>
          <w:sz w:val="24"/>
          <w:szCs w:val="24"/>
          <w:lang w:val="lv-LV"/>
        </w:rPr>
        <w:t>2 vērtīgo zālāju indikatorsugas, kas liecina par šo zālāju teritoriju ievērojamo bioloģisko daudzveidību un floristisko bagātību.</w:t>
      </w:r>
      <w:r>
        <w:rPr>
          <w:rFonts w:ascii="Times New Roman" w:hAnsi="Times New Roman" w:cs="Times New Roman"/>
          <w:sz w:val="24"/>
          <w:szCs w:val="24"/>
          <w:lang w:val="la-Latn"/>
        </w:rPr>
        <w:t xml:space="preserve"> DL teritorijā </w:t>
      </w:r>
      <w:r w:rsidRPr="00141AE7">
        <w:rPr>
          <w:rFonts w:ascii="Times New Roman" w:hAnsi="Times New Roman" w:cs="Times New Roman"/>
          <w:sz w:val="24"/>
          <w:szCs w:val="24"/>
          <w:lang w:val="la-Latn"/>
        </w:rPr>
        <w:t>sast</w:t>
      </w:r>
      <w:r w:rsidR="00F9677C">
        <w:rPr>
          <w:rFonts w:ascii="Times New Roman" w:hAnsi="Times New Roman" w:cs="Times New Roman"/>
          <w:sz w:val="24"/>
          <w:szCs w:val="24"/>
          <w:lang w:val="la-Latn"/>
        </w:rPr>
        <w:t>opamo ES nozīmes aizsargājamo z</w:t>
      </w:r>
      <w:r w:rsidR="00F9677C">
        <w:rPr>
          <w:rFonts w:ascii="Times New Roman" w:hAnsi="Times New Roman" w:cs="Times New Roman"/>
          <w:sz w:val="24"/>
          <w:szCs w:val="24"/>
          <w:lang w:val="lv-LV"/>
        </w:rPr>
        <w:t>ā</w:t>
      </w:r>
      <w:r w:rsidRPr="00141AE7">
        <w:rPr>
          <w:rFonts w:ascii="Times New Roman" w:hAnsi="Times New Roman" w:cs="Times New Roman"/>
          <w:sz w:val="24"/>
          <w:szCs w:val="24"/>
          <w:lang w:val="la-Latn"/>
        </w:rPr>
        <w:t xml:space="preserve">lāju biotopu </w:t>
      </w:r>
      <w:r w:rsidR="00F71D15" w:rsidRPr="00141AE7">
        <w:rPr>
          <w:rFonts w:ascii="Times New Roman" w:hAnsi="Times New Roman" w:cs="Times New Roman"/>
          <w:sz w:val="24"/>
          <w:szCs w:val="24"/>
          <w:lang w:val="la-Latn"/>
        </w:rPr>
        <w:t xml:space="preserve">poligonu izvietojumu skat. </w:t>
      </w:r>
      <w:r w:rsidR="006476A4">
        <w:rPr>
          <w:rFonts w:ascii="Times New Roman" w:hAnsi="Times New Roman" w:cs="Times New Roman"/>
          <w:sz w:val="24"/>
          <w:szCs w:val="24"/>
          <w:lang w:val="la-Latn"/>
        </w:rPr>
        <w:t>21.3</w:t>
      </w:r>
      <w:r w:rsidR="00141AE7" w:rsidRPr="00141AE7">
        <w:rPr>
          <w:rFonts w:ascii="Times New Roman" w:hAnsi="Times New Roman" w:cs="Times New Roman"/>
          <w:sz w:val="24"/>
          <w:szCs w:val="24"/>
          <w:lang w:val="la-Latn"/>
        </w:rPr>
        <w:t>.</w:t>
      </w:r>
      <w:r w:rsidR="00F9677C">
        <w:rPr>
          <w:rFonts w:ascii="Times New Roman" w:hAnsi="Times New Roman" w:cs="Times New Roman"/>
          <w:sz w:val="24"/>
          <w:szCs w:val="24"/>
          <w:lang w:val="la-Latn"/>
        </w:rPr>
        <w:t> </w:t>
      </w:r>
      <w:r w:rsidR="00F71D15" w:rsidRPr="00141AE7">
        <w:rPr>
          <w:rFonts w:ascii="Times New Roman" w:hAnsi="Times New Roman" w:cs="Times New Roman"/>
          <w:sz w:val="24"/>
          <w:szCs w:val="24"/>
          <w:lang w:val="la-Latn"/>
        </w:rPr>
        <w:t xml:space="preserve">pielikumā, savukārt rekomendētie </w:t>
      </w:r>
      <w:r w:rsidR="00E0322D" w:rsidRPr="00141AE7">
        <w:rPr>
          <w:rFonts w:ascii="Times New Roman" w:hAnsi="Times New Roman" w:cs="Times New Roman"/>
          <w:sz w:val="24"/>
          <w:szCs w:val="24"/>
          <w:lang w:val="la-Latn"/>
        </w:rPr>
        <w:t>aizsargājamo zālāju biotopu un potenciālo</w:t>
      </w:r>
      <w:r w:rsidR="00E0322D" w:rsidRPr="00E0322D">
        <w:rPr>
          <w:rFonts w:ascii="Times New Roman" w:hAnsi="Times New Roman" w:cs="Times New Roman"/>
          <w:sz w:val="24"/>
          <w:szCs w:val="24"/>
          <w:lang w:val="la-Latn"/>
        </w:rPr>
        <w:t xml:space="preserve"> aizsargājamo zālāju biotopu </w:t>
      </w:r>
      <w:r w:rsidR="00F71D15" w:rsidRPr="00F71D15">
        <w:rPr>
          <w:rFonts w:ascii="Times New Roman" w:hAnsi="Times New Roman" w:cs="Times New Roman"/>
          <w:sz w:val="24"/>
          <w:szCs w:val="24"/>
          <w:lang w:val="la-Latn"/>
        </w:rPr>
        <w:t xml:space="preserve">apsaimniekošanas pasākumi </w:t>
      </w:r>
      <w:r w:rsidR="006476A4">
        <w:rPr>
          <w:rFonts w:ascii="Times New Roman" w:hAnsi="Times New Roman" w:cs="Times New Roman"/>
          <w:sz w:val="24"/>
          <w:szCs w:val="24"/>
          <w:lang w:val="la-Latn"/>
        </w:rPr>
        <w:t>aprakstīti</w:t>
      </w:r>
      <w:r w:rsidR="00F71D15" w:rsidRPr="00F71D15">
        <w:rPr>
          <w:rFonts w:ascii="Times New Roman" w:hAnsi="Times New Roman" w:cs="Times New Roman"/>
          <w:sz w:val="24"/>
          <w:szCs w:val="24"/>
          <w:lang w:val="la-Latn"/>
        </w:rPr>
        <w:t xml:space="preserve"> apsaimniekošanas </w:t>
      </w:r>
      <w:r w:rsidR="00F71D15" w:rsidRPr="006476A4">
        <w:rPr>
          <w:rFonts w:ascii="Times New Roman" w:hAnsi="Times New Roman" w:cs="Times New Roman"/>
          <w:sz w:val="24"/>
          <w:szCs w:val="24"/>
          <w:lang w:val="la-Latn"/>
        </w:rPr>
        <w:t>pasākumu sadaļā (skat. apsaimnie</w:t>
      </w:r>
      <w:r w:rsidR="00833D69" w:rsidRPr="006476A4">
        <w:rPr>
          <w:rFonts w:ascii="Times New Roman" w:hAnsi="Times New Roman" w:cs="Times New Roman"/>
          <w:sz w:val="24"/>
          <w:szCs w:val="24"/>
          <w:lang w:val="la-Latn"/>
        </w:rPr>
        <w:t>košanas pasākumu</w:t>
      </w:r>
      <w:r w:rsidR="006476A4">
        <w:rPr>
          <w:rFonts w:ascii="Times New Roman" w:hAnsi="Times New Roman" w:cs="Times New Roman"/>
          <w:sz w:val="24"/>
          <w:szCs w:val="24"/>
          <w:lang w:val="la-Latn"/>
        </w:rPr>
        <w:t>s</w:t>
      </w:r>
      <w:r w:rsidR="00F9677C">
        <w:rPr>
          <w:rFonts w:ascii="Times New Roman" w:hAnsi="Times New Roman" w:cs="Times New Roman"/>
          <w:sz w:val="24"/>
          <w:szCs w:val="24"/>
          <w:lang w:val="la-Latn"/>
        </w:rPr>
        <w:t xml:space="preserve"> Nr. </w:t>
      </w:r>
      <w:r w:rsidR="006476A4" w:rsidRPr="006476A4">
        <w:rPr>
          <w:rFonts w:ascii="Times New Roman" w:hAnsi="Times New Roman" w:cs="Times New Roman"/>
          <w:sz w:val="24"/>
          <w:szCs w:val="24"/>
          <w:lang w:val="la-Latn"/>
        </w:rPr>
        <w:t>B.2.1.</w:t>
      </w:r>
      <w:r w:rsidR="00F9677C">
        <w:rPr>
          <w:rFonts w:ascii="Times New Roman" w:hAnsi="Times New Roman" w:cs="Times New Roman"/>
          <w:sz w:val="24"/>
          <w:szCs w:val="24"/>
          <w:lang w:val="la-Latn"/>
        </w:rPr>
        <w:t xml:space="preserve"> un Nr. </w:t>
      </w:r>
      <w:r w:rsidR="006476A4">
        <w:rPr>
          <w:rFonts w:ascii="Times New Roman" w:hAnsi="Times New Roman" w:cs="Times New Roman"/>
          <w:sz w:val="24"/>
          <w:szCs w:val="24"/>
          <w:lang w:val="la-Latn"/>
        </w:rPr>
        <w:t>B.2.2.</w:t>
      </w:r>
      <w:r w:rsidR="00833D69" w:rsidRPr="006476A4">
        <w:rPr>
          <w:rFonts w:ascii="Times New Roman" w:hAnsi="Times New Roman" w:cs="Times New Roman"/>
          <w:sz w:val="24"/>
          <w:szCs w:val="24"/>
          <w:lang w:val="la-Latn"/>
        </w:rPr>
        <w:t>)</w:t>
      </w:r>
      <w:r w:rsidR="00485BC8" w:rsidRPr="006476A4">
        <w:rPr>
          <w:rFonts w:ascii="Times New Roman" w:hAnsi="Times New Roman" w:cs="Times New Roman"/>
          <w:sz w:val="24"/>
          <w:szCs w:val="24"/>
          <w:lang w:val="la-Latn"/>
        </w:rPr>
        <w:t>.</w:t>
      </w:r>
    </w:p>
    <w:p w14:paraId="0DD3445D" w14:textId="31AD0031" w:rsidR="00EB0A37" w:rsidRPr="004977B0" w:rsidRDefault="00EB0A37" w:rsidP="004874C9">
      <w:pPr>
        <w:jc w:val="both"/>
        <w:rPr>
          <w:rFonts w:ascii="Times New Roman" w:hAnsi="Times New Roman" w:cs="Times New Roman"/>
          <w:b/>
          <w:sz w:val="24"/>
          <w:szCs w:val="24"/>
          <w:highlight w:val="yellow"/>
          <w:lang w:val="la-Latn"/>
        </w:rPr>
      </w:pPr>
    </w:p>
    <w:p w14:paraId="29F94100" w14:textId="77777777" w:rsidR="00766819" w:rsidRPr="002044A0" w:rsidRDefault="00766819" w:rsidP="004874C9">
      <w:pPr>
        <w:rPr>
          <w:rFonts w:ascii="Times New Roman" w:hAnsi="Times New Roman" w:cs="Times New Roman"/>
          <w:b/>
          <w:sz w:val="24"/>
          <w:szCs w:val="24"/>
          <w:lang w:val="lv-LV"/>
        </w:rPr>
      </w:pPr>
      <w:r w:rsidRPr="002044A0">
        <w:rPr>
          <w:rFonts w:ascii="Times New Roman" w:hAnsi="Times New Roman" w:cs="Times New Roman"/>
          <w:b/>
          <w:sz w:val="24"/>
          <w:szCs w:val="24"/>
          <w:lang w:val="lv-LV"/>
        </w:rPr>
        <w:t>Dabas aizsardzības vērtība</w:t>
      </w:r>
    </w:p>
    <w:p w14:paraId="12EE1E26" w14:textId="77777777" w:rsidR="001D477D" w:rsidRPr="002044A0" w:rsidRDefault="001D477D" w:rsidP="004874C9">
      <w:pPr>
        <w:jc w:val="both"/>
        <w:rPr>
          <w:rFonts w:ascii="Times New Roman" w:hAnsi="Times New Roman" w:cs="Times New Roman"/>
          <w:b/>
          <w:sz w:val="24"/>
          <w:szCs w:val="24"/>
          <w:highlight w:val="yellow"/>
          <w:lang w:val="lv-LV"/>
        </w:rPr>
      </w:pPr>
    </w:p>
    <w:p w14:paraId="3F7B0FFD" w14:textId="77777777" w:rsidR="004874C9" w:rsidRPr="004874C9" w:rsidRDefault="004874C9" w:rsidP="004874C9">
      <w:pPr>
        <w:jc w:val="both"/>
        <w:rPr>
          <w:rFonts w:ascii="Times New Roman" w:hAnsi="Times New Roman" w:cs="Times New Roman"/>
          <w:b/>
          <w:i/>
          <w:sz w:val="24"/>
          <w:szCs w:val="24"/>
          <w:lang w:val="lv-LV"/>
        </w:rPr>
      </w:pPr>
      <w:r w:rsidRPr="004874C9">
        <w:rPr>
          <w:rFonts w:ascii="Times New Roman" w:hAnsi="Times New Roman" w:cs="Times New Roman"/>
          <w:b/>
          <w:sz w:val="24"/>
          <w:szCs w:val="24"/>
          <w:lang w:val="lv-LV"/>
        </w:rPr>
        <w:t xml:space="preserve">6210 </w:t>
      </w:r>
      <w:r w:rsidRPr="004874C9">
        <w:rPr>
          <w:rFonts w:ascii="Times New Roman" w:hAnsi="Times New Roman" w:cs="Times New Roman"/>
          <w:b/>
          <w:i/>
          <w:sz w:val="24"/>
          <w:szCs w:val="24"/>
          <w:lang w:val="lv-LV"/>
        </w:rPr>
        <w:t>Sausi zālāji kaļķainās augsnēs</w:t>
      </w:r>
    </w:p>
    <w:p w14:paraId="6F2130FA" w14:textId="77777777" w:rsidR="004874C9" w:rsidRPr="004874C9" w:rsidRDefault="004874C9" w:rsidP="004874C9">
      <w:pPr>
        <w:jc w:val="both"/>
        <w:rPr>
          <w:rFonts w:ascii="Times New Roman" w:hAnsi="Times New Roman" w:cs="Times New Roman"/>
          <w:b/>
          <w:sz w:val="24"/>
          <w:szCs w:val="24"/>
          <w:lang w:val="lv-LV"/>
        </w:rPr>
      </w:pPr>
    </w:p>
    <w:p w14:paraId="581ED049" w14:textId="2EACA273" w:rsidR="009E2166" w:rsidRDefault="009E2166" w:rsidP="009E2166">
      <w:pPr>
        <w:jc w:val="both"/>
        <w:rPr>
          <w:rFonts w:ascii="Times New Roman" w:hAnsi="Times New Roman" w:cs="Times New Roman"/>
          <w:sz w:val="24"/>
          <w:szCs w:val="24"/>
          <w:lang w:val="la-Latn"/>
        </w:rPr>
      </w:pPr>
      <w:r w:rsidRPr="0D6B443B">
        <w:rPr>
          <w:rFonts w:ascii="Times New Roman" w:hAnsi="Times New Roman" w:cs="Times New Roman"/>
          <w:sz w:val="24"/>
          <w:szCs w:val="24"/>
          <w:lang w:val="lv-LV"/>
        </w:rPr>
        <w:t>Sausi un mēreni mitri zālāji neitrālās un bāziskās, barības vielām nabadzīgās augsnēs</w:t>
      </w:r>
      <w:r w:rsidR="00F9677C">
        <w:rPr>
          <w:rFonts w:ascii="Times New Roman" w:hAnsi="Times New Roman" w:cs="Times New Roman"/>
          <w:sz w:val="24"/>
          <w:szCs w:val="24"/>
          <w:lang w:val="la-Latn"/>
        </w:rPr>
        <w:t xml:space="preserve"> (skat. 4.3.2.1. att</w:t>
      </w:r>
      <w:r w:rsidR="00F9677C">
        <w:rPr>
          <w:rFonts w:ascii="Times New Roman" w:hAnsi="Times New Roman" w:cs="Times New Roman"/>
          <w:sz w:val="24"/>
          <w:szCs w:val="24"/>
          <w:lang w:val="lv-LV"/>
        </w:rPr>
        <w:t>ēlu</w:t>
      </w:r>
      <w:r w:rsidRPr="0D6B443B">
        <w:rPr>
          <w:rFonts w:ascii="Times New Roman" w:hAnsi="Times New Roman" w:cs="Times New Roman"/>
          <w:sz w:val="24"/>
          <w:szCs w:val="24"/>
          <w:lang w:val="la-Latn"/>
        </w:rPr>
        <w:t>)</w:t>
      </w:r>
      <w:r w:rsidRPr="0D6B443B">
        <w:rPr>
          <w:rFonts w:ascii="Times New Roman" w:hAnsi="Times New Roman" w:cs="Times New Roman"/>
          <w:sz w:val="24"/>
          <w:szCs w:val="24"/>
          <w:lang w:val="lv-LV"/>
        </w:rPr>
        <w:t xml:space="preserve">. Veģetācija veidojas ilglaicīgas, nepārtrauktas ganīšanas vai pļaušanas ietekmē. </w:t>
      </w:r>
      <w:r w:rsidRPr="0D6B443B">
        <w:rPr>
          <w:rFonts w:ascii="Times New Roman" w:hAnsi="Times New Roman" w:cs="Times New Roman"/>
          <w:sz w:val="24"/>
          <w:szCs w:val="24"/>
          <w:lang w:val="la-Latn"/>
        </w:rPr>
        <w:t>ES nozīmes aizsargājamais</w:t>
      </w:r>
      <w:r w:rsidRPr="0D6B443B">
        <w:rPr>
          <w:rFonts w:ascii="Times New Roman" w:hAnsi="Times New Roman" w:cs="Times New Roman"/>
          <w:sz w:val="24"/>
          <w:szCs w:val="24"/>
          <w:lang w:val="lv-LV"/>
        </w:rPr>
        <w:t xml:space="preserve"> biotops 6210 </w:t>
      </w:r>
      <w:r w:rsidRPr="0D6B443B">
        <w:rPr>
          <w:rFonts w:ascii="Times New Roman" w:hAnsi="Times New Roman" w:cs="Times New Roman"/>
          <w:i/>
          <w:iCs/>
          <w:sz w:val="24"/>
          <w:szCs w:val="24"/>
          <w:lang w:val="lv-LV"/>
        </w:rPr>
        <w:t>Sausi zālāji kaļķainās augsnēs</w:t>
      </w:r>
      <w:r w:rsidRPr="0D6B443B">
        <w:rPr>
          <w:rFonts w:ascii="Times New Roman" w:hAnsi="Times New Roman" w:cs="Times New Roman"/>
          <w:sz w:val="24"/>
          <w:szCs w:val="24"/>
          <w:lang w:val="lv-LV"/>
        </w:rPr>
        <w:t xml:space="preserve"> DL teritorijā </w:t>
      </w:r>
      <w:r w:rsidRPr="0D6B443B">
        <w:rPr>
          <w:rFonts w:ascii="Times New Roman" w:hAnsi="Times New Roman" w:cs="Times New Roman"/>
          <w:sz w:val="24"/>
          <w:szCs w:val="24"/>
          <w:u w:val="single"/>
          <w:lang w:val="lv-LV"/>
        </w:rPr>
        <w:t xml:space="preserve">konstatēts 13 poligonos, ar </w:t>
      </w:r>
      <w:r w:rsidR="00F9677C">
        <w:rPr>
          <w:rFonts w:ascii="Times New Roman" w:eastAsia="Times New Roman" w:hAnsi="Times New Roman" w:cs="Times New Roman"/>
          <w:sz w:val="24"/>
          <w:szCs w:val="24"/>
          <w:u w:val="single"/>
          <w:lang w:val="lv-LV" w:eastAsia="lv-LV"/>
        </w:rPr>
        <w:t>kopējo platību 54,30 </w:t>
      </w:r>
      <w:r w:rsidRPr="0D6B443B">
        <w:rPr>
          <w:rFonts w:ascii="Times New Roman" w:hAnsi="Times New Roman" w:cs="Times New Roman"/>
          <w:sz w:val="24"/>
          <w:szCs w:val="24"/>
          <w:u w:val="single"/>
          <w:lang w:val="lv-LV"/>
        </w:rPr>
        <w:t>ha</w:t>
      </w:r>
      <w:r w:rsidRPr="0D6B443B">
        <w:rPr>
          <w:rFonts w:ascii="Times New Roman" w:hAnsi="Times New Roman" w:cs="Times New Roman"/>
          <w:sz w:val="24"/>
          <w:szCs w:val="24"/>
          <w:lang w:val="lv-LV"/>
        </w:rPr>
        <w:t xml:space="preserve">. </w:t>
      </w:r>
      <w:r w:rsidRPr="0D6B443B">
        <w:rPr>
          <w:rFonts w:ascii="Times New Roman" w:hAnsi="Times New Roman" w:cs="Times New Roman"/>
          <w:sz w:val="24"/>
          <w:szCs w:val="24"/>
          <w:lang w:val="la-Latn"/>
        </w:rPr>
        <w:t>DL teritorijā šie zālāji ir ar indikatorsugām bagāti (8</w:t>
      </w:r>
      <w:r w:rsidR="00F9677C">
        <w:rPr>
          <w:rFonts w:ascii="Times New Roman" w:hAnsi="Times New Roman" w:cs="Times New Roman"/>
          <w:sz w:val="24"/>
          <w:szCs w:val="24"/>
          <w:lang w:val="lv-LV"/>
        </w:rPr>
        <w:t> – </w:t>
      </w:r>
      <w:r w:rsidRPr="0D6B443B">
        <w:rPr>
          <w:rFonts w:ascii="Times New Roman" w:hAnsi="Times New Roman" w:cs="Times New Roman"/>
          <w:sz w:val="24"/>
          <w:szCs w:val="24"/>
          <w:lang w:val="la-Latn"/>
        </w:rPr>
        <w:t xml:space="preserve">13 indikatorsugas) – ārstniecības ancītis </w:t>
      </w:r>
      <w:r w:rsidRPr="0D6B443B">
        <w:rPr>
          <w:rFonts w:ascii="Times New Roman" w:hAnsi="Times New Roman" w:cs="Times New Roman"/>
          <w:i/>
          <w:iCs/>
          <w:sz w:val="24"/>
          <w:szCs w:val="24"/>
          <w:lang w:val="la-Latn"/>
        </w:rPr>
        <w:t>Agrimonia eupatoria</w:t>
      </w:r>
      <w:r w:rsidRPr="0D6B443B">
        <w:rPr>
          <w:rFonts w:ascii="Times New Roman" w:hAnsi="Times New Roman" w:cs="Times New Roman"/>
          <w:sz w:val="24"/>
          <w:szCs w:val="24"/>
          <w:lang w:val="la-Latn"/>
        </w:rPr>
        <w:t xml:space="preserve">, parastais vizulis </w:t>
      </w:r>
      <w:r w:rsidRPr="0D6B443B">
        <w:rPr>
          <w:rFonts w:ascii="Times New Roman" w:hAnsi="Times New Roman" w:cs="Times New Roman"/>
          <w:i/>
          <w:iCs/>
          <w:sz w:val="24"/>
          <w:szCs w:val="24"/>
          <w:lang w:val="la-Latn"/>
        </w:rPr>
        <w:t>Briza media</w:t>
      </w:r>
      <w:r w:rsidRPr="0D6B443B">
        <w:rPr>
          <w:rFonts w:ascii="Times New Roman" w:hAnsi="Times New Roman" w:cs="Times New Roman"/>
          <w:sz w:val="24"/>
          <w:szCs w:val="24"/>
          <w:lang w:val="la-Latn"/>
        </w:rPr>
        <w:t xml:space="preserve">, lielziedu vīgrieze </w:t>
      </w:r>
      <w:r w:rsidRPr="0D6B443B">
        <w:rPr>
          <w:rFonts w:ascii="Times New Roman" w:hAnsi="Times New Roman" w:cs="Times New Roman"/>
          <w:i/>
          <w:iCs/>
          <w:sz w:val="24"/>
          <w:szCs w:val="24"/>
          <w:lang w:val="la-Latn"/>
        </w:rPr>
        <w:t>Filipendula vulgaris</w:t>
      </w:r>
      <w:r w:rsidRPr="0D6B443B">
        <w:rPr>
          <w:rFonts w:ascii="Times New Roman" w:hAnsi="Times New Roman" w:cs="Times New Roman"/>
          <w:sz w:val="24"/>
          <w:szCs w:val="24"/>
          <w:lang w:val="la-Latn"/>
        </w:rPr>
        <w:t xml:space="preserve">, īstā madara </w:t>
      </w:r>
      <w:r w:rsidRPr="0D6B443B">
        <w:rPr>
          <w:rFonts w:ascii="Times New Roman" w:hAnsi="Times New Roman" w:cs="Times New Roman"/>
          <w:i/>
          <w:iCs/>
          <w:sz w:val="24"/>
          <w:szCs w:val="24"/>
          <w:lang w:val="la-Latn"/>
        </w:rPr>
        <w:t>Galium verum</w:t>
      </w:r>
      <w:r w:rsidRPr="0D6B443B">
        <w:rPr>
          <w:rFonts w:ascii="Times New Roman" w:hAnsi="Times New Roman" w:cs="Times New Roman"/>
          <w:sz w:val="24"/>
          <w:szCs w:val="24"/>
          <w:lang w:val="la-Latn"/>
        </w:rPr>
        <w:t xml:space="preserve">, stepes timotiņš </w:t>
      </w:r>
      <w:r w:rsidRPr="0D6B443B">
        <w:rPr>
          <w:rFonts w:ascii="Times New Roman" w:hAnsi="Times New Roman" w:cs="Times New Roman"/>
          <w:i/>
          <w:iCs/>
          <w:sz w:val="24"/>
          <w:szCs w:val="24"/>
          <w:lang w:val="la-Latn"/>
        </w:rPr>
        <w:t>Phleum phleoides</w:t>
      </w:r>
      <w:r w:rsidRPr="0D6B443B">
        <w:rPr>
          <w:rFonts w:ascii="Times New Roman" w:hAnsi="Times New Roman" w:cs="Times New Roman"/>
          <w:sz w:val="24"/>
          <w:szCs w:val="24"/>
          <w:lang w:val="la-Latn"/>
        </w:rPr>
        <w:t xml:space="preserve">, spradzene </w:t>
      </w:r>
      <w:r w:rsidRPr="0D6B443B">
        <w:rPr>
          <w:rFonts w:ascii="Times New Roman" w:hAnsi="Times New Roman" w:cs="Times New Roman"/>
          <w:i/>
          <w:iCs/>
          <w:sz w:val="24"/>
          <w:szCs w:val="24"/>
          <w:lang w:val="la-Latn"/>
        </w:rPr>
        <w:t>Fragaria viridis</w:t>
      </w:r>
      <w:r w:rsidRPr="0D6B443B">
        <w:rPr>
          <w:rFonts w:ascii="Times New Roman" w:hAnsi="Times New Roman" w:cs="Times New Roman"/>
          <w:sz w:val="24"/>
          <w:szCs w:val="24"/>
          <w:lang w:val="la-Latn"/>
        </w:rPr>
        <w:t xml:space="preserve">, dzirkstelīte </w:t>
      </w:r>
      <w:r w:rsidRPr="0D6B443B">
        <w:rPr>
          <w:rFonts w:ascii="Times New Roman" w:hAnsi="Times New Roman" w:cs="Times New Roman"/>
          <w:i/>
          <w:iCs/>
          <w:sz w:val="24"/>
          <w:szCs w:val="24"/>
          <w:lang w:val="la-Latn"/>
        </w:rPr>
        <w:t>Diant</w:t>
      </w:r>
      <w:r w:rsidRPr="0D6B443B">
        <w:rPr>
          <w:rFonts w:ascii="Times New Roman" w:hAnsi="Times New Roman" w:cs="Times New Roman"/>
          <w:i/>
          <w:iCs/>
          <w:sz w:val="24"/>
          <w:szCs w:val="24"/>
          <w:lang w:val="lv-LV"/>
        </w:rPr>
        <w:t>h</w:t>
      </w:r>
      <w:r w:rsidRPr="0D6B443B">
        <w:rPr>
          <w:rFonts w:ascii="Times New Roman" w:hAnsi="Times New Roman" w:cs="Times New Roman"/>
          <w:i/>
          <w:iCs/>
          <w:sz w:val="24"/>
          <w:szCs w:val="24"/>
          <w:lang w:val="la-Latn"/>
        </w:rPr>
        <w:t xml:space="preserve">us deltoides </w:t>
      </w:r>
      <w:r w:rsidRPr="0D6B443B">
        <w:rPr>
          <w:rFonts w:ascii="Times New Roman" w:hAnsi="Times New Roman" w:cs="Times New Roman"/>
          <w:sz w:val="24"/>
          <w:szCs w:val="24"/>
          <w:lang w:val="la-Latn"/>
        </w:rPr>
        <w:t>un lielais mārsils</w:t>
      </w:r>
      <w:r w:rsidRPr="0D6B443B">
        <w:rPr>
          <w:rFonts w:ascii="Times New Roman" w:hAnsi="Times New Roman" w:cs="Times New Roman"/>
          <w:i/>
          <w:iCs/>
          <w:sz w:val="24"/>
          <w:szCs w:val="24"/>
          <w:lang w:val="la-Latn"/>
        </w:rPr>
        <w:t xml:space="preserve"> Thymus ovatus</w:t>
      </w:r>
      <w:r w:rsidRPr="0D6B443B">
        <w:rPr>
          <w:rFonts w:ascii="Times New Roman" w:hAnsi="Times New Roman" w:cs="Times New Roman"/>
          <w:sz w:val="24"/>
          <w:szCs w:val="24"/>
          <w:lang w:val="la-Latn"/>
        </w:rPr>
        <w:t>. Zāl</w:t>
      </w:r>
      <w:r w:rsidRPr="0D6B443B">
        <w:rPr>
          <w:rFonts w:ascii="Times New Roman" w:hAnsi="Times New Roman" w:cs="Times New Roman"/>
          <w:sz w:val="24"/>
          <w:szCs w:val="24"/>
          <w:lang w:val="lv-LV"/>
        </w:rPr>
        <w:t>ā</w:t>
      </w:r>
      <w:r w:rsidR="00F9677C">
        <w:rPr>
          <w:rFonts w:ascii="Times New Roman" w:hAnsi="Times New Roman" w:cs="Times New Roman"/>
          <w:sz w:val="24"/>
          <w:szCs w:val="24"/>
          <w:lang w:val="la-Latn"/>
        </w:rPr>
        <w:t>jos dominē kaļ</w:t>
      </w:r>
      <w:r w:rsidR="00F9677C">
        <w:rPr>
          <w:rFonts w:ascii="Times New Roman" w:hAnsi="Times New Roman" w:cs="Times New Roman"/>
          <w:sz w:val="24"/>
          <w:szCs w:val="24"/>
          <w:lang w:val="lv-LV"/>
        </w:rPr>
        <w:t>ķ</w:t>
      </w:r>
      <w:r w:rsidRPr="0D6B443B">
        <w:rPr>
          <w:rFonts w:ascii="Times New Roman" w:hAnsi="Times New Roman" w:cs="Times New Roman"/>
          <w:sz w:val="24"/>
          <w:szCs w:val="24"/>
          <w:lang w:val="la-Latn"/>
        </w:rPr>
        <w:t>ainajiem zāl</w:t>
      </w:r>
      <w:r w:rsidRPr="0D6B443B">
        <w:rPr>
          <w:rFonts w:ascii="Times New Roman" w:hAnsi="Times New Roman" w:cs="Times New Roman"/>
          <w:sz w:val="24"/>
          <w:szCs w:val="24"/>
          <w:lang w:val="lv-LV"/>
        </w:rPr>
        <w:t>ā</w:t>
      </w:r>
      <w:r w:rsidRPr="0D6B443B">
        <w:rPr>
          <w:rFonts w:ascii="Times New Roman" w:hAnsi="Times New Roman" w:cs="Times New Roman"/>
          <w:sz w:val="24"/>
          <w:szCs w:val="24"/>
          <w:lang w:val="la-Latn"/>
        </w:rPr>
        <w:t xml:space="preserve">jiem raksturīgs augājs, kurā dominē sirpjveida lucerna </w:t>
      </w:r>
      <w:r w:rsidRPr="0D6B443B">
        <w:rPr>
          <w:rFonts w:ascii="Times New Roman" w:hAnsi="Times New Roman" w:cs="Times New Roman"/>
          <w:i/>
          <w:iCs/>
          <w:sz w:val="24"/>
          <w:szCs w:val="24"/>
          <w:lang w:val="la-Latn"/>
        </w:rPr>
        <w:t>Medicago falcata</w:t>
      </w:r>
      <w:r w:rsidRPr="0D6B443B">
        <w:rPr>
          <w:rFonts w:ascii="Times New Roman" w:hAnsi="Times New Roman" w:cs="Times New Roman"/>
          <w:sz w:val="24"/>
          <w:szCs w:val="24"/>
          <w:lang w:val="la-Latn"/>
        </w:rPr>
        <w:t>, lielā dzel</w:t>
      </w:r>
      <w:r w:rsidRPr="0D6B443B">
        <w:rPr>
          <w:rFonts w:ascii="Times New Roman" w:hAnsi="Times New Roman" w:cs="Times New Roman"/>
          <w:sz w:val="24"/>
          <w:szCs w:val="24"/>
          <w:lang w:val="lv-LV"/>
        </w:rPr>
        <w:t>z</w:t>
      </w:r>
      <w:r w:rsidRPr="0D6B443B">
        <w:rPr>
          <w:rFonts w:ascii="Times New Roman" w:hAnsi="Times New Roman" w:cs="Times New Roman"/>
          <w:sz w:val="24"/>
          <w:szCs w:val="24"/>
          <w:lang w:val="la-Latn"/>
        </w:rPr>
        <w:t xml:space="preserve">ene </w:t>
      </w:r>
      <w:r w:rsidRPr="0D6B443B">
        <w:rPr>
          <w:rFonts w:ascii="Times New Roman" w:hAnsi="Times New Roman" w:cs="Times New Roman"/>
          <w:i/>
          <w:iCs/>
          <w:sz w:val="24"/>
          <w:szCs w:val="24"/>
          <w:lang w:val="la-Latn"/>
        </w:rPr>
        <w:t>Centaurea scabiosa</w:t>
      </w:r>
      <w:r w:rsidRPr="0D6B443B">
        <w:rPr>
          <w:rFonts w:ascii="Times New Roman" w:hAnsi="Times New Roman" w:cs="Times New Roman"/>
          <w:sz w:val="24"/>
          <w:szCs w:val="24"/>
          <w:lang w:val="la-Latn"/>
        </w:rPr>
        <w:t xml:space="preserve">, šaurlapu skarene </w:t>
      </w:r>
      <w:r w:rsidRPr="0D6B443B">
        <w:rPr>
          <w:rFonts w:ascii="Times New Roman" w:hAnsi="Times New Roman" w:cs="Times New Roman"/>
          <w:i/>
          <w:iCs/>
          <w:sz w:val="24"/>
          <w:szCs w:val="24"/>
          <w:lang w:val="la-Latn"/>
        </w:rPr>
        <w:t>Poa angustifolia</w:t>
      </w:r>
      <w:r w:rsidRPr="0D6B443B">
        <w:rPr>
          <w:rFonts w:ascii="Times New Roman" w:hAnsi="Times New Roman" w:cs="Times New Roman"/>
          <w:sz w:val="24"/>
          <w:szCs w:val="24"/>
          <w:lang w:val="la-Latn"/>
        </w:rPr>
        <w:t xml:space="preserve"> u.c</w:t>
      </w:r>
      <w:r w:rsidRPr="0D6B443B">
        <w:rPr>
          <w:rFonts w:ascii="Times New Roman" w:hAnsi="Times New Roman" w:cs="Times New Roman"/>
          <w:sz w:val="24"/>
          <w:szCs w:val="24"/>
          <w:lang w:val="lv-LV"/>
        </w:rPr>
        <w:t>.</w:t>
      </w:r>
      <w:r w:rsidRPr="0D6B443B">
        <w:rPr>
          <w:rFonts w:ascii="Times New Roman" w:hAnsi="Times New Roman" w:cs="Times New Roman"/>
          <w:sz w:val="24"/>
          <w:szCs w:val="24"/>
          <w:lang w:val="la-Latn"/>
        </w:rPr>
        <w:t>, k</w:t>
      </w:r>
      <w:r w:rsidRPr="0D6B443B">
        <w:rPr>
          <w:rFonts w:ascii="Times New Roman" w:hAnsi="Times New Roman" w:cs="Times New Roman"/>
          <w:sz w:val="24"/>
          <w:szCs w:val="24"/>
          <w:lang w:val="lv-LV"/>
        </w:rPr>
        <w:t>ā</w:t>
      </w:r>
      <w:r w:rsidRPr="0D6B443B">
        <w:rPr>
          <w:rFonts w:ascii="Times New Roman" w:hAnsi="Times New Roman" w:cs="Times New Roman"/>
          <w:sz w:val="24"/>
          <w:szCs w:val="24"/>
          <w:lang w:val="la-Latn"/>
        </w:rPr>
        <w:t xml:space="preserve"> arī konstatētas reti sastopamas augu sug</w:t>
      </w:r>
      <w:r w:rsidRPr="0D6B443B">
        <w:rPr>
          <w:rFonts w:ascii="Times New Roman" w:hAnsi="Times New Roman" w:cs="Times New Roman"/>
          <w:sz w:val="24"/>
          <w:szCs w:val="24"/>
          <w:lang w:val="lv-LV"/>
        </w:rPr>
        <w:t>u</w:t>
      </w:r>
      <w:r w:rsidRPr="0D6B443B">
        <w:rPr>
          <w:rFonts w:ascii="Times New Roman" w:hAnsi="Times New Roman" w:cs="Times New Roman"/>
          <w:sz w:val="24"/>
          <w:szCs w:val="24"/>
          <w:lang w:val="la-Latn"/>
        </w:rPr>
        <w:t xml:space="preserve"> – ārstniecības indaine </w:t>
      </w:r>
      <w:r w:rsidRPr="0D6B443B">
        <w:rPr>
          <w:rFonts w:ascii="Times New Roman" w:hAnsi="Times New Roman" w:cs="Times New Roman"/>
          <w:i/>
          <w:iCs/>
          <w:sz w:val="24"/>
          <w:szCs w:val="24"/>
          <w:lang w:val="la-Latn"/>
        </w:rPr>
        <w:t>Vincetoxicum hirundinaria</w:t>
      </w:r>
      <w:r w:rsidRPr="0D6B443B">
        <w:rPr>
          <w:rFonts w:ascii="Times New Roman" w:hAnsi="Times New Roman" w:cs="Times New Roman"/>
          <w:sz w:val="24"/>
          <w:szCs w:val="24"/>
          <w:lang w:val="la-Latn"/>
        </w:rPr>
        <w:t xml:space="preserve"> un platlapu bezgales </w:t>
      </w:r>
      <w:r w:rsidRPr="0D6B443B">
        <w:rPr>
          <w:rFonts w:ascii="Times New Roman" w:hAnsi="Times New Roman" w:cs="Times New Roman"/>
          <w:i/>
          <w:iCs/>
          <w:sz w:val="24"/>
          <w:szCs w:val="24"/>
          <w:lang w:val="la-Latn"/>
        </w:rPr>
        <w:t>Laserpitium latifolium</w:t>
      </w:r>
      <w:r w:rsidRPr="0D6B443B">
        <w:rPr>
          <w:rFonts w:ascii="Times New Roman" w:hAnsi="Times New Roman" w:cs="Times New Roman"/>
          <w:sz w:val="24"/>
          <w:szCs w:val="24"/>
          <w:lang w:val="la-Latn"/>
        </w:rPr>
        <w:t xml:space="preserve"> atradnes.</w:t>
      </w:r>
    </w:p>
    <w:p w14:paraId="5D6E7F6C" w14:textId="731B4B2A" w:rsidR="00B96A12" w:rsidRDefault="00B96A12" w:rsidP="004874C9">
      <w:pPr>
        <w:jc w:val="both"/>
        <w:rPr>
          <w:rFonts w:ascii="Times New Roman" w:hAnsi="Times New Roman" w:cs="Times New Roman"/>
          <w:sz w:val="24"/>
          <w:szCs w:val="24"/>
          <w:lang w:val="la-Latn"/>
        </w:rPr>
      </w:pPr>
    </w:p>
    <w:p w14:paraId="4B06D77E" w14:textId="5F110336" w:rsidR="00B96A12" w:rsidRPr="000D7B12" w:rsidRDefault="00B96A12" w:rsidP="00B96A12">
      <w:pPr>
        <w:jc w:val="both"/>
        <w:rPr>
          <w:rFonts w:ascii="Times New Roman" w:hAnsi="Times New Roman" w:cs="Times New Roman"/>
          <w:sz w:val="24"/>
          <w:szCs w:val="24"/>
          <w:lang w:val="la-Latn"/>
        </w:rPr>
      </w:pPr>
      <w:r w:rsidRPr="00B96A12">
        <w:rPr>
          <w:rFonts w:ascii="Times New Roman" w:hAnsi="Times New Roman" w:cs="Times New Roman"/>
          <w:sz w:val="24"/>
          <w:szCs w:val="24"/>
          <w:lang w:val="la-Latn"/>
        </w:rPr>
        <w:t xml:space="preserve">DL teritorijā šie zālāju poligoni ilgstoši </w:t>
      </w:r>
      <w:r w:rsidR="00EF1A49">
        <w:rPr>
          <w:rFonts w:ascii="Times New Roman" w:hAnsi="Times New Roman" w:cs="Times New Roman"/>
          <w:sz w:val="24"/>
          <w:szCs w:val="24"/>
          <w:lang w:val="la-Latn"/>
        </w:rPr>
        <w:t>nav</w:t>
      </w:r>
      <w:r w:rsidRPr="00B96A12">
        <w:rPr>
          <w:rFonts w:ascii="Times New Roman" w:hAnsi="Times New Roman" w:cs="Times New Roman"/>
          <w:sz w:val="24"/>
          <w:szCs w:val="24"/>
          <w:lang w:val="la-Latn"/>
        </w:rPr>
        <w:t xml:space="preserve"> apsaimniekoti, </w:t>
      </w:r>
      <w:r>
        <w:rPr>
          <w:rFonts w:ascii="Times New Roman" w:hAnsi="Times New Roman" w:cs="Times New Roman"/>
          <w:sz w:val="24"/>
          <w:szCs w:val="24"/>
          <w:lang w:val="la-Latn"/>
        </w:rPr>
        <w:t>tie aizaug ar ekspansīvām sugām</w:t>
      </w:r>
      <w:r w:rsidR="002E7D35" w:rsidRPr="002E7D35">
        <w:rPr>
          <w:rFonts w:ascii="Times New Roman" w:hAnsi="Times New Roman" w:cs="Times New Roman"/>
          <w:sz w:val="24"/>
          <w:szCs w:val="24"/>
          <w:lang w:val="la-Latn"/>
        </w:rPr>
        <w:t xml:space="preserve"> </w:t>
      </w:r>
      <w:r w:rsidR="00F9677C">
        <w:rPr>
          <w:rFonts w:ascii="Times New Roman" w:hAnsi="Times New Roman" w:cs="Times New Roman"/>
          <w:sz w:val="24"/>
          <w:szCs w:val="24"/>
          <w:lang w:val="lv-LV"/>
        </w:rPr>
        <w:t>– slotiņu ciesu</w:t>
      </w:r>
      <w:r w:rsidR="002E7D35">
        <w:rPr>
          <w:rFonts w:ascii="Times New Roman" w:hAnsi="Times New Roman" w:cs="Times New Roman"/>
          <w:sz w:val="24"/>
          <w:szCs w:val="24"/>
          <w:lang w:val="lv-LV"/>
        </w:rPr>
        <w:t xml:space="preserve"> </w:t>
      </w:r>
      <w:r w:rsidR="002E7D35" w:rsidRPr="00B90792">
        <w:rPr>
          <w:rFonts w:ascii="Times New Roman" w:hAnsi="Times New Roman" w:cs="Times New Roman"/>
          <w:i/>
          <w:sz w:val="24"/>
          <w:szCs w:val="24"/>
          <w:lang w:val="lv-LV"/>
        </w:rPr>
        <w:t>Calamagrostis epigeios</w:t>
      </w:r>
      <w:r w:rsidR="002E7D35">
        <w:rPr>
          <w:rFonts w:ascii="Times New Roman" w:hAnsi="Times New Roman" w:cs="Times New Roman"/>
          <w:sz w:val="24"/>
          <w:szCs w:val="24"/>
          <w:lang w:val="lv-LV"/>
        </w:rPr>
        <w:t xml:space="preserve">, parasto kamolzāli </w:t>
      </w:r>
      <w:r w:rsidR="002E7D35" w:rsidRPr="00B90792">
        <w:rPr>
          <w:rFonts w:ascii="Times New Roman" w:hAnsi="Times New Roman" w:cs="Times New Roman"/>
          <w:i/>
          <w:sz w:val="24"/>
          <w:szCs w:val="24"/>
          <w:lang w:val="lv-LV"/>
        </w:rPr>
        <w:t>Dactylis glometara</w:t>
      </w:r>
      <w:r w:rsidR="002E7D35">
        <w:rPr>
          <w:rFonts w:ascii="Times New Roman" w:hAnsi="Times New Roman" w:cs="Times New Roman"/>
          <w:sz w:val="24"/>
          <w:szCs w:val="24"/>
          <w:lang w:val="lv-LV"/>
        </w:rPr>
        <w:t xml:space="preserve"> u.c</w:t>
      </w:r>
      <w:r w:rsidRPr="00B96A12">
        <w:rPr>
          <w:rFonts w:ascii="Times New Roman" w:hAnsi="Times New Roman" w:cs="Times New Roman"/>
          <w:sz w:val="24"/>
          <w:szCs w:val="24"/>
          <w:lang w:val="la-Latn"/>
        </w:rPr>
        <w:t xml:space="preserve">. Biotopa 6210 </w:t>
      </w:r>
      <w:r w:rsidRPr="00B96A12">
        <w:rPr>
          <w:rFonts w:ascii="Times New Roman" w:hAnsi="Times New Roman" w:cs="Times New Roman"/>
          <w:i/>
          <w:sz w:val="24"/>
          <w:szCs w:val="24"/>
          <w:lang w:val="la-Latn"/>
        </w:rPr>
        <w:t xml:space="preserve">Sausi zālāji kaļķainās augsnēs </w:t>
      </w:r>
      <w:r w:rsidRPr="00B96A12">
        <w:rPr>
          <w:rFonts w:ascii="Times New Roman" w:hAnsi="Times New Roman" w:cs="Times New Roman"/>
          <w:sz w:val="24"/>
          <w:szCs w:val="24"/>
          <w:lang w:val="la-Latn"/>
        </w:rPr>
        <w:t>aizsardzības stāvoklis vērtējams kā nelabvēlīgs – nepietiekams.</w:t>
      </w:r>
    </w:p>
    <w:p w14:paraId="45BC7FD4" w14:textId="517E35F0" w:rsidR="004874C9" w:rsidRPr="002044A0" w:rsidRDefault="004874C9" w:rsidP="004874C9">
      <w:pPr>
        <w:jc w:val="both"/>
        <w:rPr>
          <w:rFonts w:ascii="Times New Roman" w:hAnsi="Times New Roman" w:cs="Times New Roman"/>
          <w:sz w:val="24"/>
          <w:szCs w:val="24"/>
          <w:lang w:val="la-Latn"/>
        </w:rPr>
      </w:pPr>
    </w:p>
    <w:p w14:paraId="13C9E37B" w14:textId="215AA3A6" w:rsidR="00E300E2" w:rsidRDefault="004874C9" w:rsidP="00E300E2">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lastRenderedPageBreak/>
        <w:drawing>
          <wp:inline distT="0" distB="0" distL="0" distR="0" wp14:anchorId="28CA0B21" wp14:editId="31BD7871">
            <wp:extent cx="4206240" cy="2739371"/>
            <wp:effectExtent l="0" t="0" r="3810" b="4445"/>
            <wp:docPr id="39" name="Picture 39" descr="C:\Users\Botanika\Desktop\Venta skervelis\IMG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tanika\Desktop\Venta skervelis\IMG_0551.JPG"/>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4216590" cy="2746112"/>
                    </a:xfrm>
                    <a:prstGeom prst="rect">
                      <a:avLst/>
                    </a:prstGeom>
                    <a:noFill/>
                    <a:ln>
                      <a:noFill/>
                    </a:ln>
                    <a:extLst>
                      <a:ext uri="{53640926-AAD7-44D8-BBD7-CCE9431645EC}">
                        <a14:shadowObscured xmlns:a14="http://schemas.microsoft.com/office/drawing/2010/main"/>
                      </a:ext>
                    </a:extLst>
                  </pic:spPr>
                </pic:pic>
              </a:graphicData>
            </a:graphic>
          </wp:inline>
        </w:drawing>
      </w:r>
    </w:p>
    <w:p w14:paraId="4779BA68" w14:textId="02B84CA4" w:rsidR="00E300E2" w:rsidRDefault="00141AE7" w:rsidP="00E300E2">
      <w:pPr>
        <w:jc w:val="center"/>
        <w:rPr>
          <w:rFonts w:ascii="Times New Roman" w:hAnsi="Times New Roman" w:cs="Times New Roman"/>
          <w:b/>
          <w:i/>
          <w:sz w:val="20"/>
          <w:szCs w:val="20"/>
          <w:lang w:val="lv-LV"/>
        </w:rPr>
      </w:pPr>
      <w:r w:rsidRPr="00141AE7">
        <w:rPr>
          <w:rFonts w:ascii="Times New Roman" w:hAnsi="Times New Roman" w:cs="Times New Roman"/>
          <w:i/>
          <w:sz w:val="20"/>
          <w:szCs w:val="20"/>
          <w:lang w:val="la-Latn"/>
        </w:rPr>
        <w:t>4.3.2.1</w:t>
      </w:r>
      <w:r w:rsidR="00F9677C">
        <w:rPr>
          <w:rFonts w:ascii="Times New Roman" w:hAnsi="Times New Roman" w:cs="Times New Roman"/>
          <w:i/>
          <w:sz w:val="20"/>
          <w:szCs w:val="20"/>
          <w:lang w:val="lv-LV"/>
        </w:rPr>
        <w:t>. </w:t>
      </w:r>
      <w:r w:rsidR="004874C9" w:rsidRPr="00141AE7">
        <w:rPr>
          <w:rFonts w:ascii="Times New Roman" w:hAnsi="Times New Roman" w:cs="Times New Roman"/>
          <w:i/>
          <w:sz w:val="20"/>
          <w:szCs w:val="20"/>
          <w:lang w:val="lv-LV"/>
        </w:rPr>
        <w:t>att</w:t>
      </w:r>
      <w:r w:rsidR="002C3ADC" w:rsidRPr="00141AE7">
        <w:rPr>
          <w:rFonts w:ascii="Times New Roman" w:hAnsi="Times New Roman" w:cs="Times New Roman"/>
          <w:i/>
          <w:sz w:val="20"/>
          <w:szCs w:val="20"/>
          <w:lang w:val="lv-LV"/>
        </w:rPr>
        <w:t>ēls</w:t>
      </w:r>
      <w:r w:rsidR="004874C9" w:rsidRPr="00141AE7">
        <w:rPr>
          <w:rFonts w:ascii="Times New Roman" w:hAnsi="Times New Roman" w:cs="Times New Roman"/>
          <w:i/>
          <w:sz w:val="20"/>
          <w:szCs w:val="20"/>
          <w:lang w:val="lv-LV"/>
        </w:rPr>
        <w:t>.</w:t>
      </w:r>
      <w:r w:rsidR="004874C9" w:rsidRPr="00141AE7">
        <w:rPr>
          <w:rFonts w:ascii="Times New Roman" w:hAnsi="Times New Roman" w:cs="Times New Roman"/>
          <w:b/>
          <w:i/>
          <w:sz w:val="20"/>
          <w:szCs w:val="20"/>
          <w:lang w:val="lv-LV"/>
        </w:rPr>
        <w:t xml:space="preserve"> Kaļķainais zālājs gar Ventas upes labo krastu pie Lēpnieku mājām</w:t>
      </w:r>
    </w:p>
    <w:p w14:paraId="16E80D9C" w14:textId="642A81D5" w:rsidR="004874C9" w:rsidRPr="002C3ADC" w:rsidRDefault="00F9677C" w:rsidP="00E300E2">
      <w:pPr>
        <w:jc w:val="center"/>
        <w:rPr>
          <w:rFonts w:ascii="Times New Roman" w:hAnsi="Times New Roman" w:cs="Times New Roman"/>
          <w:b/>
          <w:i/>
          <w:sz w:val="20"/>
          <w:szCs w:val="20"/>
          <w:lang w:val="lv-LV"/>
        </w:rPr>
      </w:pPr>
      <w:r>
        <w:rPr>
          <w:rFonts w:ascii="Times New Roman" w:hAnsi="Times New Roman" w:cs="Times New Roman"/>
          <w:b/>
          <w:i/>
          <w:sz w:val="20"/>
          <w:szCs w:val="20"/>
          <w:lang w:val="lv-LV"/>
        </w:rPr>
        <w:t>(Foto: P. </w:t>
      </w:r>
      <w:r w:rsidR="004874C9" w:rsidRPr="00141AE7">
        <w:rPr>
          <w:rFonts w:ascii="Times New Roman" w:hAnsi="Times New Roman" w:cs="Times New Roman"/>
          <w:b/>
          <w:i/>
          <w:sz w:val="20"/>
          <w:szCs w:val="20"/>
          <w:lang w:val="lv-LV"/>
        </w:rPr>
        <w:t>Evarts-</w:t>
      </w:r>
      <w:r w:rsidR="004874C9" w:rsidRPr="002C3ADC">
        <w:rPr>
          <w:rFonts w:ascii="Times New Roman" w:hAnsi="Times New Roman" w:cs="Times New Roman"/>
          <w:b/>
          <w:i/>
          <w:sz w:val="20"/>
          <w:szCs w:val="20"/>
          <w:lang w:val="lv-LV"/>
        </w:rPr>
        <w:t>Bunders)</w:t>
      </w:r>
    </w:p>
    <w:p w14:paraId="5F5EE3ED" w14:textId="77777777" w:rsidR="004874C9" w:rsidRPr="008C2D12" w:rsidRDefault="004874C9" w:rsidP="004874C9">
      <w:pPr>
        <w:jc w:val="both"/>
        <w:rPr>
          <w:rFonts w:ascii="Times New Roman" w:hAnsi="Times New Roman" w:cs="Times New Roman"/>
          <w:sz w:val="24"/>
          <w:szCs w:val="24"/>
          <w:lang w:val="lv-LV"/>
        </w:rPr>
      </w:pPr>
    </w:p>
    <w:p w14:paraId="565AD529" w14:textId="02218DB1" w:rsidR="004874C9" w:rsidRPr="00D348DF" w:rsidRDefault="004874C9" w:rsidP="004874C9">
      <w:pPr>
        <w:jc w:val="both"/>
        <w:rPr>
          <w:rFonts w:ascii="Times New Roman" w:hAnsi="Times New Roman" w:cs="Times New Roman"/>
          <w:sz w:val="24"/>
          <w:szCs w:val="24"/>
          <w:lang w:val="lv-LV"/>
        </w:rPr>
      </w:pPr>
      <w:r w:rsidRPr="00D348DF">
        <w:rPr>
          <w:rFonts w:ascii="Times New Roman" w:hAnsi="Times New Roman" w:cs="Times New Roman"/>
          <w:sz w:val="24"/>
          <w:szCs w:val="24"/>
          <w:lang w:val="lv-LV"/>
        </w:rPr>
        <w:t>DL teritorijā konstatēti</w:t>
      </w:r>
      <w:r w:rsidR="00084BFD" w:rsidRPr="00D348DF">
        <w:rPr>
          <w:rFonts w:ascii="Times New Roman" w:hAnsi="Times New Roman" w:cs="Times New Roman"/>
          <w:sz w:val="24"/>
          <w:szCs w:val="24"/>
          <w:lang w:val="lv-LV"/>
        </w:rPr>
        <w:t xml:space="preserve"> biotop</w:t>
      </w:r>
      <w:r w:rsidR="00084BFD">
        <w:rPr>
          <w:rFonts w:ascii="Times New Roman" w:hAnsi="Times New Roman" w:cs="Times New Roman"/>
          <w:sz w:val="24"/>
          <w:szCs w:val="24"/>
          <w:lang w:val="lv-LV"/>
        </w:rPr>
        <w:t>a</w:t>
      </w:r>
      <w:r w:rsidRPr="00D348DF">
        <w:rPr>
          <w:rFonts w:ascii="Times New Roman" w:hAnsi="Times New Roman" w:cs="Times New Roman"/>
          <w:sz w:val="24"/>
          <w:szCs w:val="24"/>
          <w:lang w:val="lv-LV"/>
        </w:rPr>
        <w:t xml:space="preserve"> </w:t>
      </w:r>
      <w:r w:rsidR="004E7BD3" w:rsidRPr="00D348DF">
        <w:rPr>
          <w:rFonts w:ascii="Times New Roman" w:hAnsi="Times New Roman" w:cs="Times New Roman"/>
          <w:sz w:val="24"/>
          <w:szCs w:val="24"/>
          <w:lang w:val="lv-LV"/>
        </w:rPr>
        <w:t>6210</w:t>
      </w:r>
      <w:r w:rsidR="00F9677C" w:rsidRPr="00F9677C">
        <w:rPr>
          <w:rFonts w:ascii="Times New Roman" w:hAnsi="Times New Roman" w:cs="Times New Roman"/>
          <w:i/>
          <w:iCs/>
          <w:sz w:val="24"/>
          <w:szCs w:val="24"/>
          <w:lang w:val="lv-LV"/>
        </w:rPr>
        <w:t xml:space="preserve"> Sausi zālāji kaļķainās augsnēs</w:t>
      </w:r>
      <w:r w:rsidR="00084BFD">
        <w:rPr>
          <w:rFonts w:ascii="Times New Roman" w:hAnsi="Times New Roman" w:cs="Times New Roman"/>
          <w:sz w:val="24"/>
          <w:szCs w:val="24"/>
          <w:lang w:val="lv-LV"/>
        </w:rPr>
        <w:t xml:space="preserve"> </w:t>
      </w:r>
      <w:r w:rsidR="00C83534">
        <w:rPr>
          <w:rFonts w:ascii="Times New Roman" w:hAnsi="Times New Roman" w:cs="Times New Roman"/>
          <w:sz w:val="24"/>
          <w:szCs w:val="24"/>
          <w:lang w:val="lv-LV"/>
        </w:rPr>
        <w:t>1.</w:t>
      </w:r>
      <w:r w:rsidR="00084BFD">
        <w:rPr>
          <w:rFonts w:ascii="Times New Roman" w:hAnsi="Times New Roman" w:cs="Times New Roman"/>
          <w:sz w:val="24"/>
          <w:szCs w:val="24"/>
          <w:lang w:val="lv-LV"/>
        </w:rPr>
        <w:t xml:space="preserve"> un </w:t>
      </w:r>
      <w:r w:rsidR="00C83534">
        <w:rPr>
          <w:rFonts w:ascii="Times New Roman" w:hAnsi="Times New Roman" w:cs="Times New Roman"/>
          <w:sz w:val="24"/>
          <w:szCs w:val="24"/>
          <w:lang w:val="la-Latn"/>
        </w:rPr>
        <w:t>3.</w:t>
      </w:r>
      <w:r w:rsidR="00C83534">
        <w:rPr>
          <w:rFonts w:ascii="Times New Roman" w:hAnsi="Times New Roman" w:cs="Times New Roman"/>
          <w:sz w:val="24"/>
          <w:szCs w:val="24"/>
          <w:lang w:val="lv-LV"/>
        </w:rPr>
        <w:t> </w:t>
      </w:r>
      <w:r w:rsidRPr="00D348DF">
        <w:rPr>
          <w:rFonts w:ascii="Times New Roman" w:hAnsi="Times New Roman" w:cs="Times New Roman"/>
          <w:sz w:val="24"/>
          <w:szCs w:val="24"/>
          <w:lang w:val="lv-LV"/>
        </w:rPr>
        <w:t>variant</w:t>
      </w:r>
      <w:r w:rsidR="00084BFD">
        <w:rPr>
          <w:rFonts w:ascii="Times New Roman" w:hAnsi="Times New Roman" w:cs="Times New Roman"/>
          <w:sz w:val="24"/>
          <w:szCs w:val="24"/>
          <w:lang w:val="lv-LV"/>
        </w:rPr>
        <w:t>s</w:t>
      </w:r>
      <w:r w:rsidRPr="00D348DF">
        <w:rPr>
          <w:rFonts w:ascii="Times New Roman" w:hAnsi="Times New Roman" w:cs="Times New Roman"/>
          <w:sz w:val="24"/>
          <w:szCs w:val="24"/>
          <w:lang w:val="lv-LV"/>
        </w:rPr>
        <w:t xml:space="preserve">, biežāk sastopams </w:t>
      </w:r>
      <w:r w:rsidR="00084BFD">
        <w:rPr>
          <w:rFonts w:ascii="Times New Roman" w:hAnsi="Times New Roman" w:cs="Times New Roman"/>
          <w:sz w:val="24"/>
          <w:szCs w:val="24"/>
          <w:lang w:val="lv-LV"/>
        </w:rPr>
        <w:t xml:space="preserve">– </w:t>
      </w:r>
      <w:r w:rsidR="00C83534">
        <w:rPr>
          <w:rFonts w:ascii="Times New Roman" w:hAnsi="Times New Roman" w:cs="Times New Roman"/>
          <w:sz w:val="24"/>
          <w:szCs w:val="24"/>
          <w:lang w:val="lv-LV"/>
        </w:rPr>
        <w:t>biotopa 1. </w:t>
      </w:r>
      <w:r w:rsidRPr="00D348DF">
        <w:rPr>
          <w:rFonts w:ascii="Times New Roman" w:hAnsi="Times New Roman" w:cs="Times New Roman"/>
          <w:sz w:val="24"/>
          <w:szCs w:val="24"/>
          <w:lang w:val="lv-LV"/>
        </w:rPr>
        <w:t>variants.</w:t>
      </w:r>
    </w:p>
    <w:p w14:paraId="75B06C78" w14:textId="77777777" w:rsidR="004874C9" w:rsidRPr="00D348DF" w:rsidRDefault="004874C9" w:rsidP="004874C9">
      <w:pPr>
        <w:jc w:val="both"/>
        <w:rPr>
          <w:rFonts w:ascii="Times New Roman" w:hAnsi="Times New Roman" w:cs="Times New Roman"/>
          <w:sz w:val="24"/>
          <w:szCs w:val="24"/>
          <w:lang w:val="lv-LV"/>
        </w:rPr>
      </w:pPr>
    </w:p>
    <w:p w14:paraId="239649E8" w14:textId="76611021" w:rsidR="002E7D35" w:rsidRPr="00D348DF" w:rsidRDefault="002E7D35" w:rsidP="002E7D35">
      <w:pPr>
        <w:jc w:val="both"/>
        <w:rPr>
          <w:rFonts w:cs="Times New Roman"/>
          <w:szCs w:val="24"/>
          <w:lang w:val="lv-LV"/>
        </w:rPr>
      </w:pPr>
      <w:r w:rsidRPr="00D348DF">
        <w:rPr>
          <w:rFonts w:ascii="Times New Roman" w:hAnsi="Times New Roman" w:cs="Times New Roman"/>
          <w:b/>
          <w:sz w:val="24"/>
          <w:szCs w:val="24"/>
          <w:lang w:val="lv-LV"/>
        </w:rPr>
        <w:t>6210</w:t>
      </w:r>
      <w:r>
        <w:rPr>
          <w:rFonts w:ascii="Times New Roman" w:hAnsi="Times New Roman" w:cs="Times New Roman"/>
          <w:b/>
          <w:sz w:val="24"/>
          <w:szCs w:val="24"/>
          <w:lang w:val="lv-LV"/>
        </w:rPr>
        <w:t>_</w:t>
      </w:r>
      <w:r w:rsidRPr="00D348DF">
        <w:rPr>
          <w:rFonts w:ascii="Times New Roman" w:hAnsi="Times New Roman" w:cs="Times New Roman"/>
          <w:b/>
          <w:sz w:val="24"/>
          <w:szCs w:val="24"/>
          <w:lang w:val="lv-LV"/>
        </w:rPr>
        <w:t>1</w:t>
      </w:r>
      <w:r w:rsidRPr="00D348DF">
        <w:rPr>
          <w:rFonts w:ascii="Times New Roman" w:hAnsi="Times New Roman" w:cs="Times New Roman"/>
          <w:sz w:val="24"/>
          <w:szCs w:val="24"/>
          <w:lang w:val="lv-LV"/>
        </w:rPr>
        <w:t xml:space="preserve"> – kaļķaini zāl</w:t>
      </w:r>
      <w:r w:rsidR="00F9677C">
        <w:rPr>
          <w:rFonts w:ascii="Times New Roman" w:hAnsi="Times New Roman" w:cs="Times New Roman"/>
          <w:sz w:val="24"/>
          <w:szCs w:val="24"/>
          <w:lang w:val="lv-LV"/>
        </w:rPr>
        <w:t>āji galvenokārt Latvijas R</w:t>
      </w:r>
      <w:r w:rsidRPr="00D348DF">
        <w:rPr>
          <w:rFonts w:ascii="Times New Roman" w:hAnsi="Times New Roman" w:cs="Times New Roman"/>
          <w:sz w:val="24"/>
          <w:szCs w:val="24"/>
          <w:lang w:val="lv-LV"/>
        </w:rPr>
        <w:t xml:space="preserve"> daļā, kuros ir Rietumlatvijai tipiskas kalcifīto augteņu sugas. DL teritorijā </w:t>
      </w:r>
      <w:r>
        <w:rPr>
          <w:rFonts w:ascii="Times New Roman" w:hAnsi="Times New Roman" w:cs="Times New Roman"/>
          <w:sz w:val="24"/>
          <w:szCs w:val="24"/>
          <w:lang w:val="lv-LV"/>
        </w:rPr>
        <w:t>š</w:t>
      </w:r>
      <w:r w:rsidR="00F9677C">
        <w:rPr>
          <w:rFonts w:ascii="Times New Roman" w:hAnsi="Times New Roman" w:cs="Times New Roman"/>
          <w:sz w:val="24"/>
          <w:szCs w:val="24"/>
          <w:lang w:val="lv-LV"/>
        </w:rPr>
        <w:t>is biotopa variants konstatēts sešos poligonos 15,28 </w:t>
      </w:r>
      <w:r>
        <w:rPr>
          <w:rFonts w:ascii="Times New Roman" w:hAnsi="Times New Roman" w:cs="Times New Roman"/>
          <w:sz w:val="24"/>
          <w:szCs w:val="24"/>
          <w:lang w:val="lv-LV"/>
        </w:rPr>
        <w:t>ha platībā.</w:t>
      </w:r>
      <w:r w:rsidRPr="00D348DF">
        <w:rPr>
          <w:rFonts w:ascii="Times New Roman" w:hAnsi="Times New Roman" w:cs="Times New Roman"/>
          <w:sz w:val="24"/>
          <w:szCs w:val="24"/>
          <w:lang w:val="lv-LV"/>
        </w:rPr>
        <w:t xml:space="preserve"> Šeit konstatētie zālāju poligoni ir </w:t>
      </w:r>
      <w:r w:rsidR="00F9677C">
        <w:rPr>
          <w:rFonts w:ascii="Times New Roman" w:hAnsi="Times New Roman" w:cs="Times New Roman"/>
          <w:sz w:val="24"/>
          <w:szCs w:val="24"/>
          <w:lang w:val="lv-LV"/>
        </w:rPr>
        <w:t>vidējā vai labā</w:t>
      </w:r>
      <w:r>
        <w:rPr>
          <w:rFonts w:ascii="Times New Roman" w:hAnsi="Times New Roman" w:cs="Times New Roman"/>
          <w:sz w:val="24"/>
          <w:szCs w:val="24"/>
          <w:lang w:val="lv-LV"/>
        </w:rPr>
        <w:t xml:space="preserve"> kvalitātē </w:t>
      </w:r>
      <w:r w:rsidRPr="00D348DF">
        <w:rPr>
          <w:rFonts w:ascii="Times New Roman" w:hAnsi="Times New Roman" w:cs="Times New Roman"/>
          <w:sz w:val="24"/>
          <w:szCs w:val="24"/>
          <w:lang w:val="lv-LV"/>
        </w:rPr>
        <w:t xml:space="preserve">ar sugām vidēji bagātu augāju, kur dominē lielziedu vīgrieze </w:t>
      </w:r>
      <w:r w:rsidRPr="00D348DF">
        <w:rPr>
          <w:rFonts w:ascii="Times New Roman" w:hAnsi="Times New Roman" w:cs="Times New Roman"/>
          <w:i/>
          <w:sz w:val="24"/>
          <w:szCs w:val="24"/>
          <w:lang w:val="lv-LV"/>
        </w:rPr>
        <w:t>Filipendula vulgaris</w:t>
      </w:r>
      <w:r w:rsidRPr="00D348DF">
        <w:rPr>
          <w:rFonts w:ascii="Times New Roman" w:hAnsi="Times New Roman" w:cs="Times New Roman"/>
          <w:sz w:val="24"/>
          <w:szCs w:val="24"/>
          <w:lang w:val="lv-LV"/>
        </w:rPr>
        <w:t xml:space="preserve">, ārstniecības ancītis </w:t>
      </w:r>
      <w:r w:rsidRPr="00D348DF">
        <w:rPr>
          <w:rFonts w:ascii="Times New Roman" w:hAnsi="Times New Roman" w:cs="Times New Roman"/>
          <w:i/>
          <w:sz w:val="24"/>
          <w:szCs w:val="24"/>
          <w:lang w:val="lv-LV"/>
        </w:rPr>
        <w:t>Agrimonia eupatoria</w:t>
      </w:r>
      <w:r w:rsidRPr="00D348DF">
        <w:rPr>
          <w:rFonts w:ascii="Times New Roman" w:hAnsi="Times New Roman" w:cs="Times New Roman"/>
          <w:sz w:val="24"/>
          <w:szCs w:val="24"/>
          <w:lang w:val="lv-LV"/>
        </w:rPr>
        <w:t xml:space="preserve">, kailā pļavauzīte </w:t>
      </w:r>
      <w:r w:rsidRPr="00D348DF">
        <w:rPr>
          <w:rFonts w:ascii="Times New Roman" w:hAnsi="Times New Roman" w:cs="Times New Roman"/>
          <w:i/>
          <w:sz w:val="24"/>
          <w:szCs w:val="24"/>
          <w:lang w:val="lv-LV"/>
        </w:rPr>
        <w:t>Helictotrichon pratense</w:t>
      </w:r>
      <w:r w:rsidRPr="00D348DF">
        <w:rPr>
          <w:rFonts w:ascii="Times New Roman" w:hAnsi="Times New Roman" w:cs="Times New Roman"/>
          <w:sz w:val="24"/>
          <w:szCs w:val="24"/>
          <w:lang w:val="lv-LV"/>
        </w:rPr>
        <w:t xml:space="preserve">, lielā dzelzene </w:t>
      </w:r>
      <w:r w:rsidRPr="00D348DF">
        <w:rPr>
          <w:rFonts w:ascii="Times New Roman" w:hAnsi="Times New Roman" w:cs="Times New Roman"/>
          <w:i/>
          <w:sz w:val="24"/>
          <w:szCs w:val="24"/>
          <w:lang w:val="lv-LV"/>
        </w:rPr>
        <w:t>Centaurea scabiosa</w:t>
      </w:r>
      <w:r w:rsidRPr="00D348DF">
        <w:rPr>
          <w:rFonts w:ascii="Times New Roman" w:hAnsi="Times New Roman" w:cs="Times New Roman"/>
          <w:sz w:val="24"/>
          <w:szCs w:val="24"/>
          <w:lang w:val="lv-LV"/>
        </w:rPr>
        <w:t xml:space="preserve">, vizulis </w:t>
      </w:r>
      <w:r w:rsidRPr="00D348DF">
        <w:rPr>
          <w:rFonts w:ascii="Times New Roman" w:hAnsi="Times New Roman" w:cs="Times New Roman"/>
          <w:i/>
          <w:sz w:val="24"/>
          <w:szCs w:val="24"/>
          <w:lang w:val="lv-LV"/>
        </w:rPr>
        <w:t>Briza media</w:t>
      </w:r>
      <w:r w:rsidRPr="00D348DF">
        <w:rPr>
          <w:rFonts w:ascii="Times New Roman" w:hAnsi="Times New Roman" w:cs="Times New Roman"/>
          <w:sz w:val="24"/>
          <w:szCs w:val="24"/>
          <w:lang w:val="lv-LV"/>
        </w:rPr>
        <w:t xml:space="preserve">, parastā raudene </w:t>
      </w:r>
      <w:r w:rsidRPr="00D348DF">
        <w:rPr>
          <w:rFonts w:ascii="Times New Roman" w:hAnsi="Times New Roman" w:cs="Times New Roman"/>
          <w:i/>
          <w:sz w:val="24"/>
          <w:szCs w:val="24"/>
          <w:lang w:val="lv-LV"/>
        </w:rPr>
        <w:t>Origanum vulgare</w:t>
      </w:r>
      <w:r w:rsidRPr="00D348DF">
        <w:rPr>
          <w:rFonts w:ascii="Times New Roman" w:hAnsi="Times New Roman" w:cs="Times New Roman"/>
          <w:sz w:val="24"/>
          <w:szCs w:val="24"/>
          <w:lang w:val="lv-LV"/>
        </w:rPr>
        <w:t>,  u.c. augu sugas</w:t>
      </w:r>
      <w:r>
        <w:rPr>
          <w:rFonts w:ascii="Times New Roman" w:hAnsi="Times New Roman" w:cs="Times New Roman"/>
          <w:sz w:val="24"/>
          <w:szCs w:val="28"/>
          <w:lang w:val="lv-LV"/>
        </w:rPr>
        <w:t>.</w:t>
      </w:r>
    </w:p>
    <w:p w14:paraId="579E0646" w14:textId="77777777" w:rsidR="002E7D35" w:rsidRPr="00D348DF" w:rsidRDefault="002E7D35" w:rsidP="002E7D35">
      <w:pPr>
        <w:jc w:val="both"/>
        <w:rPr>
          <w:rFonts w:ascii="Times New Roman" w:hAnsi="Times New Roman" w:cs="Times New Roman"/>
          <w:sz w:val="24"/>
          <w:szCs w:val="24"/>
          <w:lang w:val="lv-LV"/>
        </w:rPr>
      </w:pPr>
    </w:p>
    <w:p w14:paraId="08261FEA" w14:textId="53529272" w:rsidR="004874C9" w:rsidRPr="00B96A12" w:rsidRDefault="002E7D35" w:rsidP="002E7D35">
      <w:pPr>
        <w:jc w:val="both"/>
        <w:rPr>
          <w:rFonts w:ascii="Times New Roman" w:hAnsi="Times New Roman" w:cs="Times New Roman"/>
          <w:sz w:val="24"/>
          <w:szCs w:val="24"/>
          <w:lang w:val="la-Latn"/>
        </w:rPr>
      </w:pPr>
      <w:r w:rsidRPr="00D348DF">
        <w:rPr>
          <w:rFonts w:ascii="Times New Roman" w:hAnsi="Times New Roman" w:cs="Times New Roman"/>
          <w:b/>
          <w:sz w:val="24"/>
          <w:szCs w:val="24"/>
          <w:lang w:val="lv-LV"/>
        </w:rPr>
        <w:t>6210_3</w:t>
      </w:r>
      <w:r w:rsidRPr="00D348DF">
        <w:rPr>
          <w:rFonts w:ascii="Times New Roman" w:hAnsi="Times New Roman" w:cs="Times New Roman"/>
          <w:sz w:val="24"/>
          <w:szCs w:val="24"/>
          <w:lang w:val="lv-LV"/>
        </w:rPr>
        <w:t xml:space="preserve"> – smiltāju zālāji vāji skābās un neitrālās augs</w:t>
      </w:r>
      <w:r w:rsidR="00F9677C">
        <w:rPr>
          <w:rFonts w:ascii="Times New Roman" w:hAnsi="Times New Roman" w:cs="Times New Roman"/>
          <w:sz w:val="24"/>
          <w:szCs w:val="24"/>
          <w:lang w:val="lv-LV"/>
        </w:rPr>
        <w:t>nēs galvenokārt Latvijas R</w:t>
      </w:r>
      <w:r w:rsidRPr="00D348DF">
        <w:rPr>
          <w:rFonts w:ascii="Times New Roman" w:hAnsi="Times New Roman" w:cs="Times New Roman"/>
          <w:sz w:val="24"/>
          <w:szCs w:val="24"/>
          <w:lang w:val="lv-LV"/>
        </w:rPr>
        <w:t xml:space="preserve"> daļā, kur lakstaugu stāvā kalcifīto sugu ir mazāk nekā pirmajā variantā, un to nozīme zelmeņa veidošanā ir samērā neliela. DL teritorijā </w:t>
      </w:r>
      <w:r>
        <w:rPr>
          <w:rFonts w:ascii="Times New Roman" w:hAnsi="Times New Roman" w:cs="Times New Roman"/>
          <w:sz w:val="24"/>
          <w:szCs w:val="24"/>
          <w:lang w:val="lv-LV"/>
        </w:rPr>
        <w:t>š</w:t>
      </w:r>
      <w:r w:rsidR="00F9677C">
        <w:rPr>
          <w:rFonts w:ascii="Times New Roman" w:hAnsi="Times New Roman" w:cs="Times New Roman"/>
          <w:sz w:val="24"/>
          <w:szCs w:val="24"/>
          <w:lang w:val="lv-LV"/>
        </w:rPr>
        <w:t>is biotopa variants konstatēts septiņos poligonos 39,02 </w:t>
      </w:r>
      <w:r>
        <w:rPr>
          <w:rFonts w:ascii="Times New Roman" w:hAnsi="Times New Roman" w:cs="Times New Roman"/>
          <w:sz w:val="24"/>
          <w:szCs w:val="24"/>
          <w:lang w:val="lv-LV"/>
        </w:rPr>
        <w:t xml:space="preserve">ha platībā </w:t>
      </w:r>
      <w:r w:rsidRPr="00D348DF">
        <w:rPr>
          <w:rFonts w:ascii="Times New Roman" w:hAnsi="Times New Roman" w:cs="Times New Roman"/>
          <w:sz w:val="24"/>
          <w:szCs w:val="24"/>
          <w:lang w:val="lv-LV"/>
        </w:rPr>
        <w:t>vidējā un labā kvalitāt</w:t>
      </w:r>
      <w:r w:rsidRPr="00B96A12">
        <w:rPr>
          <w:rFonts w:ascii="Times New Roman" w:hAnsi="Times New Roman" w:cs="Times New Roman"/>
          <w:sz w:val="24"/>
          <w:szCs w:val="24"/>
          <w:lang w:val="la-Latn"/>
        </w:rPr>
        <w:t>ē</w:t>
      </w:r>
      <w:r>
        <w:rPr>
          <w:rFonts w:ascii="Times New Roman" w:hAnsi="Times New Roman" w:cs="Times New Roman"/>
          <w:sz w:val="24"/>
          <w:szCs w:val="24"/>
          <w:lang w:val="lv-LV"/>
        </w:rPr>
        <w:t>. Šeit dominē nevis</w:t>
      </w:r>
      <w:r w:rsidRPr="00D348DF">
        <w:rPr>
          <w:rFonts w:ascii="Times New Roman" w:hAnsi="Times New Roman" w:cs="Times New Roman"/>
          <w:sz w:val="24"/>
          <w:szCs w:val="24"/>
          <w:lang w:val="lv-LV"/>
        </w:rPr>
        <w:t xml:space="preserve"> kailā pļavauzīte </w:t>
      </w:r>
      <w:r w:rsidRPr="00D348DF">
        <w:rPr>
          <w:rFonts w:ascii="Times New Roman" w:hAnsi="Times New Roman" w:cs="Times New Roman"/>
          <w:i/>
          <w:sz w:val="24"/>
          <w:szCs w:val="24"/>
          <w:lang w:val="lv-LV"/>
        </w:rPr>
        <w:t>Helictotrichon pratense</w:t>
      </w:r>
      <w:r w:rsidRPr="00D348DF">
        <w:rPr>
          <w:rFonts w:ascii="Times New Roman" w:hAnsi="Times New Roman" w:cs="Times New Roman"/>
          <w:sz w:val="24"/>
          <w:szCs w:val="24"/>
          <w:lang w:val="lv-LV"/>
        </w:rPr>
        <w:t xml:space="preserve">, bet pūkainā pļavauzīte </w:t>
      </w:r>
      <w:r w:rsidRPr="00D348DF">
        <w:rPr>
          <w:rFonts w:ascii="Times New Roman" w:hAnsi="Times New Roman" w:cs="Times New Roman"/>
          <w:i/>
          <w:sz w:val="24"/>
          <w:szCs w:val="24"/>
          <w:lang w:val="lv-LV"/>
        </w:rPr>
        <w:t xml:space="preserve">Helictotrichon pubescens </w:t>
      </w:r>
      <w:r w:rsidRPr="00D348DF">
        <w:rPr>
          <w:rFonts w:ascii="Times New Roman" w:hAnsi="Times New Roman" w:cs="Times New Roman"/>
          <w:sz w:val="24"/>
          <w:szCs w:val="24"/>
          <w:lang w:val="lv-LV"/>
        </w:rPr>
        <w:t xml:space="preserve">un sarkanā auzene </w:t>
      </w:r>
      <w:r w:rsidRPr="00D348DF">
        <w:rPr>
          <w:rFonts w:ascii="Times New Roman" w:hAnsi="Times New Roman" w:cs="Times New Roman"/>
          <w:i/>
          <w:sz w:val="24"/>
          <w:szCs w:val="24"/>
          <w:lang w:val="lv-LV"/>
        </w:rPr>
        <w:t>Festuca rubra</w:t>
      </w:r>
      <w:r w:rsidRPr="00D348DF">
        <w:rPr>
          <w:rFonts w:ascii="Times New Roman" w:hAnsi="Times New Roman" w:cs="Times New Roman"/>
          <w:sz w:val="24"/>
          <w:szCs w:val="24"/>
          <w:lang w:val="lv-LV"/>
        </w:rPr>
        <w:t>.</w:t>
      </w:r>
    </w:p>
    <w:p w14:paraId="39A31426" w14:textId="77777777" w:rsidR="004874C9" w:rsidRPr="00B96A12" w:rsidRDefault="004874C9" w:rsidP="004874C9">
      <w:pPr>
        <w:jc w:val="both"/>
        <w:rPr>
          <w:rFonts w:ascii="Times New Roman" w:hAnsi="Times New Roman" w:cs="Times New Roman"/>
          <w:sz w:val="24"/>
          <w:szCs w:val="24"/>
          <w:lang w:val="la-Latn"/>
        </w:rPr>
      </w:pPr>
    </w:p>
    <w:p w14:paraId="50931DFD" w14:textId="77777777" w:rsidR="004874C9" w:rsidRPr="00A31B77" w:rsidRDefault="004874C9" w:rsidP="004874C9">
      <w:pPr>
        <w:jc w:val="both"/>
        <w:rPr>
          <w:rFonts w:ascii="Times New Roman" w:hAnsi="Times New Roman" w:cs="Times New Roman"/>
          <w:sz w:val="24"/>
          <w:szCs w:val="24"/>
          <w:lang w:val="lv-LV"/>
        </w:rPr>
      </w:pPr>
      <w:r w:rsidRPr="00F90E80">
        <w:rPr>
          <w:rFonts w:ascii="Times New Roman" w:hAnsi="Times New Roman" w:cs="Times New Roman"/>
          <w:b/>
          <w:sz w:val="24"/>
          <w:szCs w:val="24"/>
          <w:lang w:val="lv-LV"/>
        </w:rPr>
        <w:t>6270*</w:t>
      </w:r>
      <w:r w:rsidRPr="00A31B77">
        <w:rPr>
          <w:rFonts w:ascii="Times New Roman" w:hAnsi="Times New Roman" w:cs="Times New Roman"/>
          <w:b/>
          <w:i/>
          <w:sz w:val="24"/>
          <w:szCs w:val="24"/>
          <w:lang w:val="lv-LV"/>
        </w:rPr>
        <w:t xml:space="preserve"> Sugām bagātas ganības un ganītas pļavas</w:t>
      </w:r>
    </w:p>
    <w:p w14:paraId="36F25D89" w14:textId="77777777" w:rsidR="004874C9" w:rsidRDefault="004874C9" w:rsidP="004874C9">
      <w:pPr>
        <w:jc w:val="both"/>
        <w:rPr>
          <w:rFonts w:ascii="Times New Roman" w:hAnsi="Times New Roman" w:cs="Times New Roman"/>
          <w:sz w:val="24"/>
          <w:szCs w:val="24"/>
          <w:lang w:val="lv-LV"/>
        </w:rPr>
      </w:pPr>
    </w:p>
    <w:p w14:paraId="0AFB1675" w14:textId="70A9FE72" w:rsidR="004874C9" w:rsidRPr="00A31B77" w:rsidRDefault="004874C9" w:rsidP="004874C9">
      <w:pPr>
        <w:jc w:val="both"/>
        <w:rPr>
          <w:rFonts w:ascii="Times New Roman" w:hAnsi="Times New Roman" w:cs="Times New Roman"/>
          <w:sz w:val="24"/>
          <w:szCs w:val="24"/>
          <w:lang w:val="lv-LV"/>
        </w:rPr>
      </w:pPr>
      <w:r w:rsidRPr="00A31B77">
        <w:rPr>
          <w:rFonts w:ascii="Times New Roman" w:hAnsi="Times New Roman" w:cs="Times New Roman"/>
          <w:sz w:val="24"/>
          <w:szCs w:val="24"/>
          <w:lang w:val="lv-LV"/>
        </w:rPr>
        <w:t xml:space="preserve">Sausi un mēreni mitri zālāji galvenokārt smilšainās augsnēs. Veģetācija veidojas ilglaicīgas, nepārtrauktas ganīšanas un/vai pļaušanas ietekmē. </w:t>
      </w:r>
      <w:r w:rsidR="00AD0C46">
        <w:rPr>
          <w:rFonts w:ascii="Times New Roman" w:hAnsi="Times New Roman" w:cs="Times New Roman"/>
          <w:sz w:val="24"/>
          <w:szCs w:val="24"/>
          <w:lang w:val="la-Latn"/>
        </w:rPr>
        <w:t>ES nozīmes aizsargājamais</w:t>
      </w:r>
      <w:r w:rsidRPr="00A31B77">
        <w:rPr>
          <w:rFonts w:ascii="Times New Roman" w:hAnsi="Times New Roman" w:cs="Times New Roman"/>
          <w:sz w:val="24"/>
          <w:szCs w:val="24"/>
          <w:lang w:val="lv-LV"/>
        </w:rPr>
        <w:t xml:space="preserve"> biotops </w:t>
      </w:r>
      <w:r w:rsidRPr="00F90E80">
        <w:rPr>
          <w:rFonts w:ascii="Times New Roman" w:hAnsi="Times New Roman" w:cs="Times New Roman"/>
          <w:sz w:val="24"/>
          <w:szCs w:val="24"/>
          <w:lang w:val="lv-LV"/>
        </w:rPr>
        <w:t>6270</w:t>
      </w:r>
      <w:r>
        <w:rPr>
          <w:rFonts w:ascii="Times New Roman" w:hAnsi="Times New Roman" w:cs="Times New Roman"/>
          <w:sz w:val="24"/>
          <w:szCs w:val="24"/>
          <w:lang w:val="la-Latn"/>
        </w:rPr>
        <w:t>*</w:t>
      </w:r>
      <w:r w:rsidRPr="00A31B77">
        <w:rPr>
          <w:rFonts w:ascii="Times New Roman" w:hAnsi="Times New Roman" w:cs="Times New Roman"/>
          <w:i/>
          <w:sz w:val="24"/>
          <w:szCs w:val="24"/>
          <w:lang w:val="lv-LV"/>
        </w:rPr>
        <w:t xml:space="preserve"> Sugām bagātas ganības un ganītas pļavas</w:t>
      </w:r>
      <w:r w:rsidRPr="00A31B77">
        <w:rPr>
          <w:rFonts w:ascii="Times New Roman" w:hAnsi="Times New Roman" w:cs="Times New Roman"/>
          <w:b/>
          <w:i/>
          <w:sz w:val="24"/>
          <w:szCs w:val="24"/>
          <w:lang w:val="lv-LV"/>
        </w:rPr>
        <w:t xml:space="preserve"> </w:t>
      </w:r>
      <w:r w:rsidR="00AD0C46">
        <w:rPr>
          <w:rFonts w:ascii="Times New Roman" w:hAnsi="Times New Roman" w:cs="Times New Roman"/>
          <w:sz w:val="24"/>
          <w:szCs w:val="24"/>
          <w:lang w:val="lv-LV"/>
        </w:rPr>
        <w:t>DL</w:t>
      </w:r>
      <w:r w:rsidRPr="00A31B77">
        <w:rPr>
          <w:rFonts w:ascii="Times New Roman" w:hAnsi="Times New Roman" w:cs="Times New Roman"/>
          <w:sz w:val="24"/>
          <w:szCs w:val="24"/>
          <w:lang w:val="lv-LV"/>
        </w:rPr>
        <w:t xml:space="preserve"> teritorijā </w:t>
      </w:r>
      <w:r w:rsidRPr="00B96A12">
        <w:rPr>
          <w:rFonts w:ascii="Times New Roman" w:hAnsi="Times New Roman" w:cs="Times New Roman"/>
          <w:sz w:val="24"/>
          <w:szCs w:val="24"/>
          <w:u w:val="single"/>
          <w:lang w:val="lv-LV"/>
        </w:rPr>
        <w:t xml:space="preserve">konstatēts piecos poligonos, ar </w:t>
      </w:r>
      <w:r w:rsidRPr="00B96A12">
        <w:rPr>
          <w:rFonts w:ascii="Times New Roman" w:eastAsia="Times New Roman" w:hAnsi="Times New Roman" w:cs="Times New Roman"/>
          <w:sz w:val="24"/>
          <w:szCs w:val="24"/>
          <w:u w:val="single"/>
          <w:lang w:val="lv-LV" w:eastAsia="lv-LV"/>
        </w:rPr>
        <w:t>kopējo platību 18,</w:t>
      </w:r>
      <w:r w:rsidR="00000632">
        <w:rPr>
          <w:rFonts w:ascii="Times New Roman" w:eastAsia="Times New Roman" w:hAnsi="Times New Roman" w:cs="Times New Roman"/>
          <w:sz w:val="24"/>
          <w:szCs w:val="24"/>
          <w:u w:val="single"/>
          <w:lang w:val="lv-LV" w:eastAsia="lv-LV"/>
        </w:rPr>
        <w:t>27</w:t>
      </w:r>
      <w:r w:rsidR="00C83534">
        <w:rPr>
          <w:rFonts w:ascii="Times New Roman" w:eastAsia="Times New Roman" w:hAnsi="Times New Roman" w:cs="Times New Roman"/>
          <w:sz w:val="24"/>
          <w:szCs w:val="24"/>
          <w:u w:val="single"/>
          <w:lang w:val="lv-LV" w:eastAsia="lv-LV"/>
        </w:rPr>
        <w:t> </w:t>
      </w:r>
      <w:r w:rsidRPr="00B96A12">
        <w:rPr>
          <w:rFonts w:ascii="Times New Roman" w:hAnsi="Times New Roman" w:cs="Times New Roman"/>
          <w:sz w:val="24"/>
          <w:szCs w:val="24"/>
          <w:u w:val="single"/>
          <w:lang w:val="lv-LV"/>
        </w:rPr>
        <w:t>ha</w:t>
      </w:r>
      <w:r>
        <w:rPr>
          <w:rFonts w:ascii="Times New Roman" w:hAnsi="Times New Roman" w:cs="Times New Roman"/>
          <w:sz w:val="24"/>
          <w:szCs w:val="24"/>
          <w:lang w:val="la-Latn"/>
        </w:rPr>
        <w:t>.</w:t>
      </w:r>
      <w:r w:rsidRPr="00A31B77">
        <w:rPr>
          <w:rFonts w:ascii="Times New Roman" w:hAnsi="Times New Roman" w:cs="Times New Roman"/>
          <w:sz w:val="24"/>
          <w:szCs w:val="24"/>
          <w:lang w:val="lv-LV"/>
        </w:rPr>
        <w:t xml:space="preserve"> </w:t>
      </w:r>
      <w:r w:rsidR="00AD0C46">
        <w:rPr>
          <w:rFonts w:ascii="Times New Roman" w:hAnsi="Times New Roman" w:cs="Times New Roman"/>
          <w:sz w:val="24"/>
          <w:szCs w:val="24"/>
          <w:lang w:val="la-Latn"/>
        </w:rPr>
        <w:t>Šie zālāji</w:t>
      </w:r>
      <w:r w:rsidRPr="00A31B77">
        <w:rPr>
          <w:rFonts w:ascii="Times New Roman" w:hAnsi="Times New Roman" w:cs="Times New Roman"/>
          <w:sz w:val="24"/>
          <w:szCs w:val="24"/>
          <w:lang w:val="lv-LV"/>
        </w:rPr>
        <w:t xml:space="preserve"> </w:t>
      </w:r>
      <w:r w:rsidR="00BA5597">
        <w:rPr>
          <w:rFonts w:ascii="Times New Roman" w:hAnsi="Times New Roman" w:cs="Times New Roman"/>
          <w:sz w:val="24"/>
          <w:szCs w:val="24"/>
          <w:lang w:val="lv-LV"/>
        </w:rPr>
        <w:t>lielākoties ir</w:t>
      </w:r>
      <w:r w:rsidRPr="00A31B77">
        <w:rPr>
          <w:rFonts w:ascii="Times New Roman" w:hAnsi="Times New Roman" w:cs="Times New Roman"/>
          <w:sz w:val="24"/>
          <w:szCs w:val="24"/>
          <w:lang w:val="lv-LV"/>
        </w:rPr>
        <w:t xml:space="preserve"> apsaimniekoti – pļauti un/vai ganīti, vidējais indikatorsugu skaits poligonā</w:t>
      </w:r>
      <w:r w:rsidR="00BA5597">
        <w:rPr>
          <w:rFonts w:ascii="Times New Roman" w:hAnsi="Times New Roman" w:cs="Times New Roman"/>
          <w:sz w:val="24"/>
          <w:szCs w:val="24"/>
          <w:lang w:val="lv-LV"/>
        </w:rPr>
        <w:t xml:space="preserve"> </w:t>
      </w:r>
      <w:r w:rsidR="00AD0C46">
        <w:rPr>
          <w:rFonts w:ascii="Times New Roman" w:hAnsi="Times New Roman" w:cs="Times New Roman"/>
          <w:sz w:val="24"/>
          <w:szCs w:val="24"/>
          <w:lang w:val="la-Latn"/>
        </w:rPr>
        <w:t xml:space="preserve">ir </w:t>
      </w:r>
      <w:r w:rsidR="00BA5597">
        <w:rPr>
          <w:rFonts w:ascii="Times New Roman" w:hAnsi="Times New Roman" w:cs="Times New Roman"/>
          <w:sz w:val="24"/>
          <w:szCs w:val="24"/>
          <w:lang w:val="lv-LV"/>
        </w:rPr>
        <w:t>no</w:t>
      </w:r>
      <w:r w:rsidRPr="00A31B77">
        <w:rPr>
          <w:rFonts w:ascii="Times New Roman" w:hAnsi="Times New Roman" w:cs="Times New Roman"/>
          <w:sz w:val="24"/>
          <w:szCs w:val="24"/>
          <w:lang w:val="lv-LV"/>
        </w:rPr>
        <w:t xml:space="preserve"> </w:t>
      </w:r>
      <w:r w:rsidR="00AD0C46">
        <w:rPr>
          <w:rFonts w:ascii="Times New Roman" w:hAnsi="Times New Roman" w:cs="Times New Roman"/>
          <w:sz w:val="24"/>
          <w:szCs w:val="24"/>
          <w:lang w:val="la-Latn"/>
        </w:rPr>
        <w:t>sešām</w:t>
      </w:r>
      <w:r w:rsidRPr="00A31B77">
        <w:rPr>
          <w:rFonts w:ascii="Times New Roman" w:hAnsi="Times New Roman" w:cs="Times New Roman"/>
          <w:sz w:val="24"/>
          <w:szCs w:val="24"/>
          <w:lang w:val="lv-LV"/>
        </w:rPr>
        <w:t xml:space="preserve"> līdz </w:t>
      </w:r>
      <w:r w:rsidR="00AD0C46">
        <w:rPr>
          <w:rFonts w:ascii="Times New Roman" w:hAnsi="Times New Roman" w:cs="Times New Roman"/>
          <w:sz w:val="24"/>
          <w:szCs w:val="24"/>
          <w:lang w:val="la-Latn"/>
        </w:rPr>
        <w:t>astoņām indikatorsugām</w:t>
      </w:r>
      <w:r w:rsidRPr="00A31B77">
        <w:rPr>
          <w:rFonts w:ascii="Times New Roman" w:hAnsi="Times New Roman" w:cs="Times New Roman"/>
          <w:sz w:val="24"/>
          <w:szCs w:val="24"/>
          <w:lang w:val="lv-LV"/>
        </w:rPr>
        <w:t xml:space="preserve"> – ārstniecības ancītis </w:t>
      </w:r>
      <w:r w:rsidRPr="00A31B77">
        <w:rPr>
          <w:rFonts w:ascii="Times New Roman" w:hAnsi="Times New Roman" w:cs="Times New Roman"/>
          <w:i/>
          <w:sz w:val="24"/>
          <w:szCs w:val="24"/>
          <w:lang w:val="lv-LV"/>
        </w:rPr>
        <w:t>Agrimonia eupatoria</w:t>
      </w:r>
      <w:r w:rsidRPr="00A31B77">
        <w:rPr>
          <w:rFonts w:ascii="Times New Roman" w:hAnsi="Times New Roman" w:cs="Times New Roman"/>
          <w:sz w:val="24"/>
          <w:szCs w:val="24"/>
          <w:lang w:val="lv-LV"/>
        </w:rPr>
        <w:t xml:space="preserve">, parastais vizulis </w:t>
      </w:r>
      <w:r w:rsidRPr="00A31B77">
        <w:rPr>
          <w:rFonts w:ascii="Times New Roman" w:hAnsi="Times New Roman" w:cs="Times New Roman"/>
          <w:i/>
          <w:sz w:val="24"/>
          <w:szCs w:val="24"/>
          <w:lang w:val="lv-LV"/>
        </w:rPr>
        <w:t>Briza media</w:t>
      </w:r>
      <w:r w:rsidRPr="00A31B77">
        <w:rPr>
          <w:rFonts w:ascii="Times New Roman" w:hAnsi="Times New Roman" w:cs="Times New Roman"/>
          <w:sz w:val="24"/>
          <w:szCs w:val="24"/>
          <w:lang w:val="lv-LV"/>
        </w:rPr>
        <w:t xml:space="preserve">, dzirkstelīte </w:t>
      </w:r>
      <w:r w:rsidRPr="00A31B77">
        <w:rPr>
          <w:rFonts w:ascii="Times New Roman" w:hAnsi="Times New Roman" w:cs="Times New Roman"/>
          <w:i/>
          <w:sz w:val="24"/>
          <w:szCs w:val="24"/>
          <w:lang w:val="lv-LV"/>
        </w:rPr>
        <w:t>Diant</w:t>
      </w:r>
      <w:r w:rsidR="00BA5597">
        <w:rPr>
          <w:rFonts w:ascii="Times New Roman" w:hAnsi="Times New Roman" w:cs="Times New Roman"/>
          <w:i/>
          <w:sz w:val="24"/>
          <w:szCs w:val="24"/>
          <w:lang w:val="lv-LV"/>
        </w:rPr>
        <w:t>h</w:t>
      </w:r>
      <w:r w:rsidRPr="00A31B77">
        <w:rPr>
          <w:rFonts w:ascii="Times New Roman" w:hAnsi="Times New Roman" w:cs="Times New Roman"/>
          <w:i/>
          <w:sz w:val="24"/>
          <w:szCs w:val="24"/>
          <w:lang w:val="lv-LV"/>
        </w:rPr>
        <w:t>us deltoides</w:t>
      </w:r>
      <w:r w:rsidR="00BA5597">
        <w:rPr>
          <w:rFonts w:ascii="Times New Roman" w:hAnsi="Times New Roman" w:cs="Times New Roman"/>
          <w:iCs/>
          <w:sz w:val="24"/>
          <w:szCs w:val="24"/>
          <w:lang w:val="lv-LV"/>
        </w:rPr>
        <w:t>,</w:t>
      </w:r>
      <w:r w:rsidRPr="00A31B77">
        <w:rPr>
          <w:rFonts w:ascii="Times New Roman" w:hAnsi="Times New Roman" w:cs="Times New Roman"/>
          <w:i/>
          <w:sz w:val="24"/>
          <w:szCs w:val="24"/>
          <w:lang w:val="lv-LV"/>
        </w:rPr>
        <w:t xml:space="preserve"> </w:t>
      </w:r>
      <w:r w:rsidR="00BA5597">
        <w:rPr>
          <w:rFonts w:ascii="Times New Roman" w:hAnsi="Times New Roman" w:cs="Times New Roman"/>
          <w:sz w:val="24"/>
          <w:szCs w:val="24"/>
          <w:lang w:val="lv-LV"/>
        </w:rPr>
        <w:t>z</w:t>
      </w:r>
      <w:r w:rsidRPr="00A31B77">
        <w:rPr>
          <w:rFonts w:ascii="Times New Roman" w:hAnsi="Times New Roman" w:cs="Times New Roman"/>
          <w:sz w:val="24"/>
          <w:szCs w:val="24"/>
          <w:lang w:val="lv-LV"/>
        </w:rPr>
        <w:t xml:space="preserve">iemeļu madara </w:t>
      </w:r>
      <w:r w:rsidRPr="00A31B77">
        <w:rPr>
          <w:rFonts w:ascii="Times New Roman" w:hAnsi="Times New Roman" w:cs="Times New Roman"/>
          <w:i/>
          <w:sz w:val="24"/>
          <w:szCs w:val="24"/>
          <w:lang w:val="lv-LV"/>
        </w:rPr>
        <w:t>Galium boreale</w:t>
      </w:r>
      <w:r w:rsidRPr="00A31B77">
        <w:rPr>
          <w:rFonts w:ascii="Times New Roman" w:hAnsi="Times New Roman" w:cs="Times New Roman"/>
          <w:sz w:val="24"/>
          <w:szCs w:val="24"/>
          <w:lang w:val="lv-LV"/>
        </w:rPr>
        <w:t xml:space="preserve">, pazvilā misiņsmilga </w:t>
      </w:r>
      <w:r w:rsidRPr="00A31B77">
        <w:rPr>
          <w:rFonts w:ascii="Times New Roman" w:hAnsi="Times New Roman" w:cs="Times New Roman"/>
          <w:i/>
          <w:sz w:val="24"/>
          <w:szCs w:val="24"/>
          <w:lang w:val="lv-LV"/>
        </w:rPr>
        <w:t>Sieglingia decumbens</w:t>
      </w:r>
      <w:r w:rsidRPr="00A31B77">
        <w:rPr>
          <w:rFonts w:ascii="Times New Roman" w:hAnsi="Times New Roman" w:cs="Times New Roman"/>
          <w:sz w:val="24"/>
          <w:szCs w:val="24"/>
          <w:lang w:val="lv-LV"/>
        </w:rPr>
        <w:t xml:space="preserve"> u.c., slapjajā variantā arī purva gandrene </w:t>
      </w:r>
      <w:r w:rsidRPr="00A31B77">
        <w:rPr>
          <w:rFonts w:ascii="Times New Roman" w:hAnsi="Times New Roman" w:cs="Times New Roman"/>
          <w:i/>
          <w:sz w:val="24"/>
          <w:szCs w:val="24"/>
          <w:lang w:val="lv-LV"/>
        </w:rPr>
        <w:t>Geranium palustre</w:t>
      </w:r>
      <w:r w:rsidRPr="00A31B77">
        <w:rPr>
          <w:rFonts w:ascii="Times New Roman" w:hAnsi="Times New Roman" w:cs="Times New Roman"/>
          <w:sz w:val="24"/>
          <w:szCs w:val="24"/>
          <w:lang w:val="lv-LV"/>
        </w:rPr>
        <w:t xml:space="preserve"> un Eiropas saulpurene </w:t>
      </w:r>
      <w:r w:rsidRPr="00A31B77">
        <w:rPr>
          <w:rFonts w:ascii="Times New Roman" w:hAnsi="Times New Roman" w:cs="Times New Roman"/>
          <w:i/>
          <w:sz w:val="24"/>
          <w:szCs w:val="24"/>
          <w:lang w:val="lv-LV"/>
        </w:rPr>
        <w:t>Trollius europaeus</w:t>
      </w:r>
      <w:r w:rsidR="00BA5597">
        <w:rPr>
          <w:rFonts w:ascii="Times New Roman" w:hAnsi="Times New Roman" w:cs="Times New Roman"/>
          <w:iCs/>
          <w:sz w:val="24"/>
          <w:szCs w:val="24"/>
          <w:lang w:val="lv-LV"/>
        </w:rPr>
        <w:t>.</w:t>
      </w:r>
    </w:p>
    <w:p w14:paraId="45AB6D95" w14:textId="77777777" w:rsidR="004E7BD3" w:rsidRDefault="004E7BD3" w:rsidP="004874C9">
      <w:pPr>
        <w:jc w:val="both"/>
        <w:rPr>
          <w:rFonts w:ascii="Times New Roman" w:hAnsi="Times New Roman" w:cs="Times New Roman"/>
          <w:sz w:val="24"/>
          <w:szCs w:val="24"/>
          <w:lang w:val="lv-LV"/>
        </w:rPr>
      </w:pPr>
    </w:p>
    <w:p w14:paraId="59E4E8C5" w14:textId="38A6E642" w:rsidR="004874C9" w:rsidRDefault="002E7D35"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w:t>
      </w:r>
      <w:r w:rsidRPr="00A31B77">
        <w:rPr>
          <w:rFonts w:ascii="Times New Roman" w:hAnsi="Times New Roman" w:cs="Times New Roman"/>
          <w:sz w:val="24"/>
          <w:szCs w:val="24"/>
          <w:lang w:val="lv-LV"/>
        </w:rPr>
        <w:t>teritorijā rakstu</w:t>
      </w:r>
      <w:r w:rsidR="00C83534">
        <w:rPr>
          <w:rFonts w:ascii="Times New Roman" w:hAnsi="Times New Roman" w:cs="Times New Roman"/>
          <w:sz w:val="24"/>
          <w:szCs w:val="24"/>
          <w:lang w:val="lv-LV"/>
        </w:rPr>
        <w:t>rīgs galvenokārt biotopa 2. </w:t>
      </w:r>
      <w:r w:rsidRPr="00A31B77">
        <w:rPr>
          <w:rFonts w:ascii="Times New Roman" w:hAnsi="Times New Roman" w:cs="Times New Roman"/>
          <w:sz w:val="24"/>
          <w:szCs w:val="24"/>
          <w:lang w:val="lv-LV"/>
        </w:rPr>
        <w:t xml:space="preserve">variants, </w:t>
      </w:r>
      <w:r>
        <w:rPr>
          <w:rFonts w:ascii="Times New Roman" w:hAnsi="Times New Roman" w:cs="Times New Roman"/>
          <w:sz w:val="24"/>
          <w:szCs w:val="24"/>
          <w:lang w:val="la-Latn"/>
        </w:rPr>
        <w:t xml:space="preserve">bet </w:t>
      </w:r>
      <w:r>
        <w:rPr>
          <w:rFonts w:ascii="Times New Roman" w:hAnsi="Times New Roman" w:cs="Times New Roman"/>
          <w:sz w:val="24"/>
          <w:szCs w:val="24"/>
          <w:lang w:val="lv-LV"/>
        </w:rPr>
        <w:t xml:space="preserve">pa vienam poligonam </w:t>
      </w:r>
      <w:r w:rsidR="00C83534">
        <w:rPr>
          <w:rFonts w:ascii="Times New Roman" w:hAnsi="Times New Roman" w:cs="Times New Roman"/>
          <w:sz w:val="24"/>
          <w:szCs w:val="24"/>
          <w:lang w:val="lv-LV"/>
        </w:rPr>
        <w:t>konstatēti arī biotopa 1. un 3. </w:t>
      </w:r>
      <w:r>
        <w:rPr>
          <w:rFonts w:ascii="Times New Roman" w:hAnsi="Times New Roman" w:cs="Times New Roman"/>
          <w:sz w:val="24"/>
          <w:szCs w:val="24"/>
          <w:lang w:val="lv-LV"/>
        </w:rPr>
        <w:t>varianta zālāji.</w:t>
      </w:r>
    </w:p>
    <w:p w14:paraId="3B775772" w14:textId="77777777" w:rsidR="002E7D35" w:rsidRDefault="002E7D35" w:rsidP="004874C9">
      <w:pPr>
        <w:jc w:val="both"/>
        <w:rPr>
          <w:rFonts w:ascii="Times New Roman" w:hAnsi="Times New Roman" w:cs="Times New Roman"/>
          <w:b/>
          <w:sz w:val="24"/>
          <w:szCs w:val="24"/>
          <w:lang w:val="lv-LV"/>
        </w:rPr>
      </w:pPr>
    </w:p>
    <w:p w14:paraId="50F68213" w14:textId="1754D73D" w:rsidR="002E7D35" w:rsidRPr="00E5024E" w:rsidRDefault="002E7D35" w:rsidP="002E7D35">
      <w:pPr>
        <w:jc w:val="both"/>
        <w:rPr>
          <w:rFonts w:ascii="Times New Roman" w:hAnsi="Times New Roman" w:cs="Times New Roman"/>
          <w:sz w:val="24"/>
          <w:szCs w:val="24"/>
          <w:lang w:val="lv-LV"/>
        </w:rPr>
      </w:pPr>
      <w:r w:rsidRPr="00A31B77">
        <w:rPr>
          <w:rFonts w:ascii="Times New Roman" w:hAnsi="Times New Roman" w:cs="Times New Roman"/>
          <w:b/>
          <w:sz w:val="24"/>
          <w:szCs w:val="24"/>
          <w:lang w:val="lv-LV"/>
        </w:rPr>
        <w:t>6270*</w:t>
      </w:r>
      <w:r>
        <w:rPr>
          <w:rFonts w:ascii="Times New Roman" w:hAnsi="Times New Roman" w:cs="Times New Roman"/>
          <w:b/>
          <w:sz w:val="24"/>
          <w:szCs w:val="24"/>
          <w:lang w:val="lv-LV"/>
        </w:rPr>
        <w:t>_1</w:t>
      </w:r>
      <w:r>
        <w:rPr>
          <w:rFonts w:ascii="Times New Roman" w:hAnsi="Times New Roman" w:cs="Times New Roman"/>
          <w:sz w:val="24"/>
          <w:szCs w:val="24"/>
          <w:lang w:val="lv-LV"/>
        </w:rPr>
        <w:t xml:space="preserve"> </w:t>
      </w:r>
      <w:r w:rsidR="00C83534">
        <w:rPr>
          <w:rFonts w:ascii="Times New Roman" w:hAnsi="Times New Roman" w:cs="Times New Roman"/>
          <w:sz w:val="24"/>
          <w:szCs w:val="24"/>
          <w:lang w:val="lv-LV"/>
        </w:rPr>
        <w:t>–</w:t>
      </w:r>
      <w:r>
        <w:rPr>
          <w:rFonts w:ascii="Times New Roman" w:hAnsi="Times New Roman" w:cs="Times New Roman"/>
          <w:sz w:val="24"/>
          <w:szCs w:val="24"/>
          <w:lang w:val="lv-LV"/>
        </w:rPr>
        <w:t xml:space="preserve"> biotopa tipiskais, sugām bagātais varian</w:t>
      </w:r>
      <w:r w:rsidR="00C83534">
        <w:rPr>
          <w:rFonts w:ascii="Times New Roman" w:hAnsi="Times New Roman" w:cs="Times New Roman"/>
          <w:sz w:val="24"/>
          <w:szCs w:val="24"/>
          <w:lang w:val="lv-LV"/>
        </w:rPr>
        <w:t>ts, kas parasti sastopams neitrālās, mēreni mitrās augsnēs. Šim</w:t>
      </w:r>
      <w:r>
        <w:rPr>
          <w:rFonts w:ascii="Times New Roman" w:hAnsi="Times New Roman" w:cs="Times New Roman"/>
          <w:sz w:val="24"/>
          <w:szCs w:val="24"/>
          <w:lang w:val="lv-LV"/>
        </w:rPr>
        <w:t xml:space="preserve"> biotopa </w:t>
      </w:r>
      <w:r w:rsidRPr="00E5024E">
        <w:rPr>
          <w:rFonts w:ascii="Times New Roman" w:hAnsi="Times New Roman" w:cs="Times New Roman"/>
          <w:sz w:val="24"/>
          <w:szCs w:val="24"/>
          <w:lang w:val="lv-LV"/>
        </w:rPr>
        <w:t>6270*</w:t>
      </w:r>
      <w:r w:rsidRPr="00E5024E">
        <w:rPr>
          <w:rFonts w:ascii="Times New Roman" w:hAnsi="Times New Roman" w:cs="Times New Roman"/>
          <w:i/>
          <w:sz w:val="24"/>
          <w:szCs w:val="24"/>
          <w:lang w:val="lv-LV"/>
        </w:rPr>
        <w:t xml:space="preserve"> Sugām bagātas ganības un ganītas pļavas</w:t>
      </w:r>
      <w:r>
        <w:rPr>
          <w:rFonts w:ascii="Times New Roman" w:hAnsi="Times New Roman" w:cs="Times New Roman"/>
          <w:i/>
          <w:sz w:val="24"/>
          <w:szCs w:val="24"/>
          <w:lang w:val="lv-LV"/>
        </w:rPr>
        <w:t xml:space="preserve"> </w:t>
      </w:r>
      <w:r>
        <w:rPr>
          <w:rFonts w:ascii="Times New Roman" w:hAnsi="Times New Roman" w:cs="Times New Roman"/>
          <w:sz w:val="24"/>
          <w:szCs w:val="24"/>
          <w:lang w:val="lv-LV"/>
        </w:rPr>
        <w:t>variantam raksturīg</w:t>
      </w:r>
      <w:r w:rsidR="00C83534">
        <w:rPr>
          <w:rFonts w:ascii="Times New Roman" w:hAnsi="Times New Roman" w:cs="Times New Roman"/>
          <w:sz w:val="24"/>
          <w:szCs w:val="24"/>
          <w:lang w:val="lv-LV"/>
        </w:rPr>
        <w:t>a relatīvi liela graudzāļ</w:t>
      </w:r>
      <w:r>
        <w:rPr>
          <w:rFonts w:ascii="Times New Roman" w:hAnsi="Times New Roman" w:cs="Times New Roman"/>
          <w:sz w:val="24"/>
          <w:szCs w:val="24"/>
          <w:lang w:val="lv-LV"/>
        </w:rPr>
        <w:t xml:space="preserve">u un divdīgļlapju sugu daudzveidība – parastais </w:t>
      </w:r>
      <w:r w:rsidRPr="00C83534">
        <w:rPr>
          <w:rFonts w:ascii="Times New Roman" w:hAnsi="Times New Roman" w:cs="Times New Roman"/>
          <w:sz w:val="24"/>
          <w:szCs w:val="24"/>
          <w:lang w:val="lv-LV"/>
        </w:rPr>
        <w:t>vizulis</w:t>
      </w:r>
      <w:r w:rsidRPr="00E5024E">
        <w:rPr>
          <w:rFonts w:ascii="Times New Roman" w:hAnsi="Times New Roman" w:cs="Times New Roman"/>
          <w:i/>
          <w:sz w:val="24"/>
          <w:szCs w:val="24"/>
          <w:lang w:val="lv-LV"/>
        </w:rPr>
        <w:t xml:space="preserve"> Briza media</w:t>
      </w:r>
      <w:r w:rsidR="00C83534">
        <w:rPr>
          <w:rFonts w:ascii="Times New Roman" w:hAnsi="Times New Roman" w:cs="Times New Roman"/>
          <w:sz w:val="24"/>
          <w:szCs w:val="24"/>
          <w:lang w:val="lv-LV"/>
        </w:rPr>
        <w:t>, sp</w:t>
      </w:r>
      <w:r>
        <w:rPr>
          <w:rFonts w:ascii="Times New Roman" w:hAnsi="Times New Roman" w:cs="Times New Roman"/>
          <w:sz w:val="24"/>
          <w:szCs w:val="24"/>
          <w:lang w:val="lv-LV"/>
        </w:rPr>
        <w:t>r</w:t>
      </w:r>
      <w:r w:rsidR="00C83534">
        <w:rPr>
          <w:rFonts w:ascii="Times New Roman" w:hAnsi="Times New Roman" w:cs="Times New Roman"/>
          <w:sz w:val="24"/>
          <w:szCs w:val="24"/>
          <w:lang w:val="lv-LV"/>
        </w:rPr>
        <w:t>a</w:t>
      </w:r>
      <w:r>
        <w:rPr>
          <w:rFonts w:ascii="Times New Roman" w:hAnsi="Times New Roman" w:cs="Times New Roman"/>
          <w:sz w:val="24"/>
          <w:szCs w:val="24"/>
          <w:lang w:val="lv-LV"/>
        </w:rPr>
        <w:t xml:space="preserve">dzene </w:t>
      </w:r>
      <w:r w:rsidRPr="00E5024E">
        <w:rPr>
          <w:rFonts w:ascii="Times New Roman" w:hAnsi="Times New Roman" w:cs="Times New Roman"/>
          <w:i/>
          <w:sz w:val="24"/>
          <w:szCs w:val="24"/>
          <w:lang w:val="lv-LV"/>
        </w:rPr>
        <w:t>Fragaria viridis</w:t>
      </w:r>
      <w:r>
        <w:rPr>
          <w:rFonts w:ascii="Times New Roman" w:hAnsi="Times New Roman" w:cs="Times New Roman"/>
          <w:sz w:val="24"/>
          <w:szCs w:val="24"/>
          <w:lang w:val="lv-LV"/>
        </w:rPr>
        <w:t xml:space="preserve">, vidēja ceļteka </w:t>
      </w:r>
      <w:r w:rsidRPr="00E5024E">
        <w:rPr>
          <w:rFonts w:ascii="Times New Roman" w:hAnsi="Times New Roman" w:cs="Times New Roman"/>
          <w:i/>
          <w:sz w:val="24"/>
          <w:szCs w:val="24"/>
          <w:lang w:val="lv-LV"/>
        </w:rPr>
        <w:t>Plantago major</w:t>
      </w:r>
      <w:r>
        <w:rPr>
          <w:rFonts w:ascii="Times New Roman" w:hAnsi="Times New Roman" w:cs="Times New Roman"/>
          <w:sz w:val="24"/>
          <w:szCs w:val="24"/>
          <w:lang w:val="lv-LV"/>
        </w:rPr>
        <w:t xml:space="preserve"> u.c.</w:t>
      </w:r>
      <w:r w:rsidRPr="00E5024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DL </w:t>
      </w:r>
      <w:r w:rsidRPr="00A31B77">
        <w:rPr>
          <w:rFonts w:ascii="Times New Roman" w:hAnsi="Times New Roman" w:cs="Times New Roman"/>
          <w:sz w:val="24"/>
          <w:szCs w:val="24"/>
          <w:lang w:val="lv-LV"/>
        </w:rPr>
        <w:t>teritorijā</w:t>
      </w:r>
      <w:r>
        <w:rPr>
          <w:rFonts w:ascii="Times New Roman" w:hAnsi="Times New Roman" w:cs="Times New Roman"/>
          <w:sz w:val="24"/>
          <w:szCs w:val="24"/>
          <w:lang w:val="lv-LV"/>
        </w:rPr>
        <w:t xml:space="preserve"> šis zālāju variants</w:t>
      </w:r>
      <w:r w:rsidR="00C83534">
        <w:rPr>
          <w:rFonts w:ascii="Times New Roman" w:hAnsi="Times New Roman" w:cs="Times New Roman"/>
          <w:sz w:val="24"/>
          <w:szCs w:val="24"/>
          <w:lang w:val="lv-LV"/>
        </w:rPr>
        <w:t xml:space="preserve"> konstatēts vienā poligonā 8,89 </w:t>
      </w:r>
      <w:r>
        <w:rPr>
          <w:rFonts w:ascii="Times New Roman" w:hAnsi="Times New Roman" w:cs="Times New Roman"/>
          <w:sz w:val="24"/>
          <w:szCs w:val="24"/>
          <w:lang w:val="lv-LV"/>
        </w:rPr>
        <w:t>ha platībā Šķērveļa kreisajā krastā pie ietekas Ventā, konstatētā zālāja kvalitāte vērtējama kā vidēja vai pat zema, jo tas vismaz 6</w:t>
      </w:r>
      <w:r w:rsidR="00C83534">
        <w:rPr>
          <w:rFonts w:ascii="Times New Roman" w:hAnsi="Times New Roman" w:cs="Times New Roman"/>
          <w:sz w:val="24"/>
          <w:szCs w:val="24"/>
          <w:lang w:val="lv-LV"/>
        </w:rPr>
        <w:t> – </w:t>
      </w:r>
      <w:r>
        <w:rPr>
          <w:rFonts w:ascii="Times New Roman" w:hAnsi="Times New Roman" w:cs="Times New Roman"/>
          <w:sz w:val="24"/>
          <w:szCs w:val="24"/>
          <w:lang w:val="lv-LV"/>
        </w:rPr>
        <w:t>7 gadus nav apsaimniekots.</w:t>
      </w:r>
    </w:p>
    <w:p w14:paraId="1BE903E6" w14:textId="77777777" w:rsidR="002E7D35" w:rsidRDefault="002E7D35" w:rsidP="002E7D35">
      <w:pPr>
        <w:jc w:val="both"/>
        <w:rPr>
          <w:rFonts w:ascii="Times New Roman" w:hAnsi="Times New Roman" w:cs="Times New Roman"/>
          <w:b/>
          <w:sz w:val="24"/>
          <w:szCs w:val="24"/>
          <w:lang w:val="lv-LV"/>
        </w:rPr>
      </w:pPr>
      <w:r w:rsidRPr="002B3F60">
        <w:rPr>
          <w:rFonts w:ascii="Times New Roman" w:hAnsi="Times New Roman" w:cs="Times New Roman"/>
          <w:sz w:val="24"/>
          <w:szCs w:val="24"/>
          <w:lang w:val="la-Latn"/>
        </w:rPr>
        <w:t xml:space="preserve"> </w:t>
      </w:r>
    </w:p>
    <w:p w14:paraId="55473EBC" w14:textId="59850665" w:rsidR="002E7D35" w:rsidRDefault="002E7D35" w:rsidP="002E7D35">
      <w:pPr>
        <w:jc w:val="both"/>
        <w:rPr>
          <w:rFonts w:ascii="Times New Roman" w:hAnsi="Times New Roman" w:cs="Times New Roman"/>
          <w:sz w:val="24"/>
          <w:szCs w:val="24"/>
          <w:lang w:val="lv-LV"/>
        </w:rPr>
      </w:pPr>
      <w:r w:rsidRPr="00A31B77">
        <w:rPr>
          <w:rFonts w:ascii="Times New Roman" w:hAnsi="Times New Roman" w:cs="Times New Roman"/>
          <w:b/>
          <w:sz w:val="24"/>
          <w:szCs w:val="24"/>
          <w:lang w:val="lv-LV"/>
        </w:rPr>
        <w:t>6270*</w:t>
      </w:r>
      <w:r>
        <w:rPr>
          <w:rFonts w:ascii="Times New Roman" w:hAnsi="Times New Roman" w:cs="Times New Roman"/>
          <w:b/>
          <w:sz w:val="24"/>
          <w:szCs w:val="24"/>
          <w:lang w:val="lv-LV"/>
        </w:rPr>
        <w:t>_2</w:t>
      </w:r>
      <w:r>
        <w:rPr>
          <w:rFonts w:ascii="Times New Roman" w:hAnsi="Times New Roman" w:cs="Times New Roman"/>
          <w:sz w:val="24"/>
          <w:szCs w:val="24"/>
          <w:lang w:val="lv-LV"/>
        </w:rPr>
        <w:t xml:space="preserve"> – nabadzīgu augšņu variants, kur raksturīgas </w:t>
      </w:r>
      <w:r w:rsidRPr="002B3F60">
        <w:rPr>
          <w:rFonts w:ascii="Times New Roman" w:hAnsi="Times New Roman" w:cs="Times New Roman"/>
          <w:sz w:val="24"/>
          <w:szCs w:val="24"/>
          <w:lang w:val="lv-LV"/>
        </w:rPr>
        <w:t>parastā smaržzāle</w:t>
      </w:r>
      <w:r>
        <w:rPr>
          <w:rFonts w:ascii="Times New Roman" w:hAnsi="Times New Roman" w:cs="Times New Roman"/>
          <w:i/>
          <w:sz w:val="24"/>
          <w:szCs w:val="24"/>
          <w:lang w:val="lv-LV"/>
        </w:rPr>
        <w:t xml:space="preserve"> Anthoxanthum odoratum, </w:t>
      </w:r>
      <w:r w:rsidRPr="002B3F60">
        <w:rPr>
          <w:rFonts w:ascii="Times New Roman" w:hAnsi="Times New Roman" w:cs="Times New Roman"/>
          <w:sz w:val="24"/>
          <w:szCs w:val="24"/>
          <w:lang w:val="lv-LV"/>
        </w:rPr>
        <w:t>parastā smilga</w:t>
      </w:r>
      <w:r>
        <w:rPr>
          <w:rFonts w:ascii="Times New Roman" w:hAnsi="Times New Roman" w:cs="Times New Roman"/>
          <w:i/>
          <w:sz w:val="24"/>
          <w:szCs w:val="24"/>
          <w:lang w:val="lv-LV"/>
        </w:rPr>
        <w:t xml:space="preserve"> Agrostis tenuis</w:t>
      </w:r>
      <w:r>
        <w:rPr>
          <w:rFonts w:ascii="Times New Roman" w:hAnsi="Times New Roman" w:cs="Times New Roman"/>
          <w:iCs/>
          <w:sz w:val="24"/>
          <w:szCs w:val="24"/>
          <w:lang w:val="lv-LV"/>
        </w:rPr>
        <w:t>,</w:t>
      </w:r>
      <w:r w:rsidRPr="00A31B77">
        <w:rPr>
          <w:rFonts w:ascii="Times New Roman" w:hAnsi="Times New Roman" w:cs="Times New Roman"/>
          <w:sz w:val="24"/>
          <w:szCs w:val="24"/>
          <w:lang w:val="lv-LV"/>
        </w:rPr>
        <w:t xml:space="preserve"> mazā skābene </w:t>
      </w:r>
      <w:r w:rsidRPr="00A31B77">
        <w:rPr>
          <w:rFonts w:ascii="Times New Roman" w:hAnsi="Times New Roman" w:cs="Times New Roman"/>
          <w:i/>
          <w:sz w:val="24"/>
          <w:szCs w:val="24"/>
          <w:lang w:val="lv-LV"/>
        </w:rPr>
        <w:t>Rumex acetosella</w:t>
      </w:r>
      <w:r w:rsidRPr="00A31B77">
        <w:rPr>
          <w:rFonts w:ascii="Times New Roman" w:hAnsi="Times New Roman" w:cs="Times New Roman"/>
          <w:sz w:val="24"/>
          <w:szCs w:val="24"/>
          <w:lang w:val="lv-LV"/>
        </w:rPr>
        <w:t xml:space="preserve">, ārstniecības pamauraga </w:t>
      </w:r>
      <w:r w:rsidRPr="00A31B77">
        <w:rPr>
          <w:rFonts w:ascii="Times New Roman" w:hAnsi="Times New Roman" w:cs="Times New Roman"/>
          <w:i/>
          <w:sz w:val="24"/>
          <w:szCs w:val="24"/>
          <w:lang w:val="lv-LV"/>
        </w:rPr>
        <w:t>Pilosella officinarum</w:t>
      </w:r>
      <w:r w:rsidRPr="00A31B77">
        <w:rPr>
          <w:rFonts w:ascii="Times New Roman" w:hAnsi="Times New Roman" w:cs="Times New Roman"/>
          <w:sz w:val="24"/>
          <w:szCs w:val="24"/>
          <w:lang w:val="lv-LV"/>
        </w:rPr>
        <w:t xml:space="preserve"> u.c.</w:t>
      </w:r>
      <w:r w:rsidR="00C83534">
        <w:rPr>
          <w:rFonts w:ascii="Times New Roman" w:hAnsi="Times New Roman" w:cs="Times New Roman"/>
          <w:sz w:val="24"/>
          <w:szCs w:val="24"/>
          <w:lang w:val="lv-LV"/>
        </w:rPr>
        <w:t xml:space="preserve"> nabadzīgam un vidēji skābām augsnē</w:t>
      </w:r>
      <w:r>
        <w:rPr>
          <w:rFonts w:ascii="Times New Roman" w:hAnsi="Times New Roman" w:cs="Times New Roman"/>
          <w:sz w:val="24"/>
          <w:szCs w:val="24"/>
          <w:lang w:val="lv-LV"/>
        </w:rPr>
        <w:t>m raksturīgas vaskulāro augu sugas</w:t>
      </w:r>
      <w:r w:rsidR="00C83534">
        <w:rPr>
          <w:rFonts w:ascii="Times New Roman" w:hAnsi="Times New Roman" w:cs="Times New Roman"/>
          <w:sz w:val="24"/>
          <w:szCs w:val="24"/>
          <w:lang w:val="lv-LV"/>
        </w:rPr>
        <w:t>.</w:t>
      </w:r>
      <w:r w:rsidRPr="002B3F6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DL </w:t>
      </w:r>
      <w:r w:rsidRPr="00A31B77">
        <w:rPr>
          <w:rFonts w:ascii="Times New Roman" w:hAnsi="Times New Roman" w:cs="Times New Roman"/>
          <w:sz w:val="24"/>
          <w:szCs w:val="24"/>
          <w:lang w:val="lv-LV"/>
        </w:rPr>
        <w:t>teritorijā</w:t>
      </w:r>
      <w:r>
        <w:rPr>
          <w:rFonts w:ascii="Times New Roman" w:hAnsi="Times New Roman" w:cs="Times New Roman"/>
          <w:sz w:val="24"/>
          <w:szCs w:val="24"/>
          <w:lang w:val="lv-LV"/>
        </w:rPr>
        <w:t xml:space="preserve"> konstatēt</w:t>
      </w:r>
      <w:r w:rsidR="00C83534">
        <w:rPr>
          <w:rFonts w:ascii="Times New Roman" w:hAnsi="Times New Roman" w:cs="Times New Roman"/>
          <w:sz w:val="24"/>
          <w:szCs w:val="24"/>
          <w:lang w:val="lv-LV"/>
        </w:rPr>
        <w:t>s trīs poligonos 8,51 ha platībā</w:t>
      </w:r>
      <w:r>
        <w:rPr>
          <w:rFonts w:ascii="Times New Roman" w:hAnsi="Times New Roman" w:cs="Times New Roman"/>
          <w:sz w:val="24"/>
          <w:szCs w:val="24"/>
          <w:lang w:val="lv-LV"/>
        </w:rPr>
        <w:t>, konstatēto zālāju kvalitāte vērtējama kā vidēja vai laba.</w:t>
      </w:r>
    </w:p>
    <w:p w14:paraId="293E8445" w14:textId="77777777" w:rsidR="002E7D35" w:rsidRPr="00A31B77" w:rsidRDefault="002E7D35" w:rsidP="002E7D35">
      <w:pPr>
        <w:jc w:val="both"/>
        <w:rPr>
          <w:rFonts w:ascii="Times New Roman" w:hAnsi="Times New Roman" w:cs="Times New Roman"/>
          <w:sz w:val="24"/>
          <w:szCs w:val="24"/>
          <w:lang w:val="lv-LV"/>
        </w:rPr>
      </w:pPr>
    </w:p>
    <w:p w14:paraId="5E6519F7" w14:textId="56C71B11" w:rsidR="002E7D35" w:rsidRDefault="002E7D35" w:rsidP="002E7D35">
      <w:pPr>
        <w:jc w:val="both"/>
        <w:rPr>
          <w:rFonts w:ascii="Times New Roman" w:hAnsi="Times New Roman" w:cs="Times New Roman"/>
          <w:sz w:val="24"/>
          <w:szCs w:val="24"/>
          <w:lang w:val="lv-LV"/>
        </w:rPr>
      </w:pPr>
      <w:r w:rsidRPr="00A31B77">
        <w:rPr>
          <w:rFonts w:ascii="Times New Roman" w:hAnsi="Times New Roman" w:cs="Times New Roman"/>
          <w:b/>
          <w:sz w:val="24"/>
          <w:szCs w:val="24"/>
          <w:lang w:val="lv-LV"/>
        </w:rPr>
        <w:t>6270*</w:t>
      </w:r>
      <w:r>
        <w:rPr>
          <w:rFonts w:ascii="Times New Roman" w:hAnsi="Times New Roman" w:cs="Times New Roman"/>
          <w:b/>
          <w:sz w:val="24"/>
          <w:szCs w:val="24"/>
          <w:lang w:val="lv-LV"/>
        </w:rPr>
        <w:t>_</w:t>
      </w:r>
      <w:r w:rsidRPr="00A31B77">
        <w:rPr>
          <w:rFonts w:ascii="Times New Roman" w:hAnsi="Times New Roman" w:cs="Times New Roman"/>
          <w:b/>
          <w:sz w:val="24"/>
          <w:szCs w:val="24"/>
          <w:lang w:val="lv-LV"/>
        </w:rPr>
        <w:t>3</w:t>
      </w:r>
      <w:r w:rsidR="00C83534">
        <w:rPr>
          <w:rFonts w:ascii="Times New Roman" w:hAnsi="Times New Roman" w:cs="Times New Roman"/>
          <w:sz w:val="24"/>
          <w:szCs w:val="24"/>
          <w:lang w:val="lv-LV"/>
        </w:rPr>
        <w:t xml:space="preserve"> – </w:t>
      </w:r>
      <w:r w:rsidRPr="00A31B77">
        <w:rPr>
          <w:rFonts w:ascii="Times New Roman" w:hAnsi="Times New Roman" w:cs="Times New Roman"/>
          <w:sz w:val="24"/>
          <w:szCs w:val="24"/>
          <w:lang w:val="lv-LV"/>
        </w:rPr>
        <w:t>Lēt</w:t>
      </w:r>
      <w:r>
        <w:rPr>
          <w:rFonts w:ascii="Times New Roman" w:hAnsi="Times New Roman" w:cs="Times New Roman"/>
          <w:sz w:val="24"/>
          <w:szCs w:val="24"/>
          <w:lang w:val="lv-LV"/>
        </w:rPr>
        <w:t>ī</w:t>
      </w:r>
      <w:r w:rsidRPr="00A31B77">
        <w:rPr>
          <w:rFonts w:ascii="Times New Roman" w:hAnsi="Times New Roman" w:cs="Times New Roman"/>
          <w:sz w:val="24"/>
          <w:szCs w:val="24"/>
          <w:lang w:val="lv-LV"/>
        </w:rPr>
        <w:t xml:space="preserve">žas upes krastā </w:t>
      </w:r>
      <w:r w:rsidR="00C83534">
        <w:rPr>
          <w:rFonts w:ascii="Times New Roman" w:hAnsi="Times New Roman" w:cs="Times New Roman"/>
          <w:sz w:val="24"/>
          <w:szCs w:val="24"/>
          <w:lang w:val="lv-LV"/>
        </w:rPr>
        <w:t>vienā poligonā 0,87 </w:t>
      </w:r>
      <w:r>
        <w:rPr>
          <w:rFonts w:ascii="Times New Roman" w:hAnsi="Times New Roman" w:cs="Times New Roman"/>
          <w:sz w:val="24"/>
          <w:szCs w:val="24"/>
          <w:lang w:val="lv-LV"/>
        </w:rPr>
        <w:t xml:space="preserve">ha platībā </w:t>
      </w:r>
      <w:r>
        <w:rPr>
          <w:rFonts w:ascii="Times New Roman" w:hAnsi="Times New Roman" w:cs="Times New Roman"/>
          <w:sz w:val="24"/>
          <w:szCs w:val="24"/>
          <w:lang w:val="la-Latn"/>
        </w:rPr>
        <w:t>konstatēts arī</w:t>
      </w:r>
      <w:r w:rsidR="00C83534">
        <w:rPr>
          <w:rFonts w:ascii="Times New Roman" w:hAnsi="Times New Roman" w:cs="Times New Roman"/>
          <w:sz w:val="24"/>
          <w:szCs w:val="24"/>
          <w:lang w:val="lv-LV"/>
        </w:rPr>
        <w:t xml:space="preserve"> sugā</w:t>
      </w:r>
      <w:r>
        <w:rPr>
          <w:rFonts w:ascii="Times New Roman" w:hAnsi="Times New Roman" w:cs="Times New Roman"/>
          <w:sz w:val="24"/>
          <w:szCs w:val="24"/>
          <w:lang w:val="lv-LV"/>
        </w:rPr>
        <w:t>m bagātu ganību un ganītu pļavu</w:t>
      </w:r>
      <w:r>
        <w:rPr>
          <w:rFonts w:ascii="Times New Roman" w:hAnsi="Times New Roman" w:cs="Times New Roman"/>
          <w:sz w:val="24"/>
          <w:szCs w:val="24"/>
          <w:lang w:val="la-Latn"/>
        </w:rPr>
        <w:t xml:space="preserve"> </w:t>
      </w:r>
      <w:r w:rsidR="00C83534">
        <w:rPr>
          <w:rFonts w:ascii="Times New Roman" w:hAnsi="Times New Roman" w:cs="Times New Roman"/>
          <w:sz w:val="24"/>
          <w:szCs w:val="24"/>
          <w:lang w:val="lv-LV"/>
        </w:rPr>
        <w:t>3. </w:t>
      </w:r>
      <w:r>
        <w:rPr>
          <w:rFonts w:ascii="Times New Roman" w:hAnsi="Times New Roman" w:cs="Times New Roman"/>
          <w:sz w:val="24"/>
          <w:szCs w:val="24"/>
          <w:lang w:val="lv-LV"/>
        </w:rPr>
        <w:t xml:space="preserve">variants vidējā kvalitātē. Šis </w:t>
      </w:r>
      <w:r w:rsidR="00C83534">
        <w:rPr>
          <w:rFonts w:ascii="Times New Roman" w:hAnsi="Times New Roman" w:cs="Times New Roman"/>
          <w:sz w:val="24"/>
          <w:szCs w:val="24"/>
          <w:lang w:val="lv-LV"/>
        </w:rPr>
        <w:t>b</w:t>
      </w:r>
      <w:r>
        <w:rPr>
          <w:rFonts w:ascii="Times New Roman" w:hAnsi="Times New Roman" w:cs="Times New Roman"/>
          <w:sz w:val="24"/>
          <w:szCs w:val="24"/>
          <w:lang w:val="la-Latn"/>
        </w:rPr>
        <w:t>iotopa variants ir</w:t>
      </w:r>
      <w:r w:rsidRPr="00A31B77">
        <w:rPr>
          <w:rFonts w:ascii="Times New Roman" w:hAnsi="Times New Roman" w:cs="Times New Roman"/>
          <w:sz w:val="24"/>
          <w:szCs w:val="24"/>
          <w:lang w:val="lv-LV"/>
        </w:rPr>
        <w:t xml:space="preserve"> mitrās augsnēs sastopams zālāju biotops, tādēļ šeit dominē mitru vietu graudzāles – parastā ciņusmilga </w:t>
      </w:r>
      <w:r w:rsidRPr="00A31B77">
        <w:rPr>
          <w:rFonts w:ascii="Times New Roman" w:hAnsi="Times New Roman" w:cs="Times New Roman"/>
          <w:i/>
          <w:sz w:val="24"/>
          <w:szCs w:val="24"/>
          <w:lang w:val="lv-LV"/>
        </w:rPr>
        <w:t>Deschampsia cespitosa</w:t>
      </w:r>
      <w:r w:rsidR="00C83534">
        <w:rPr>
          <w:rFonts w:ascii="Times New Roman" w:hAnsi="Times New Roman" w:cs="Times New Roman"/>
          <w:sz w:val="24"/>
          <w:szCs w:val="24"/>
          <w:lang w:val="lv-LV"/>
        </w:rPr>
        <w:t>, parastā</w:t>
      </w:r>
      <w:r w:rsidRPr="00A31B77">
        <w:rPr>
          <w:rFonts w:ascii="Times New Roman" w:hAnsi="Times New Roman" w:cs="Times New Roman"/>
          <w:sz w:val="24"/>
          <w:szCs w:val="24"/>
          <w:lang w:val="lv-LV"/>
        </w:rPr>
        <w:t xml:space="preserve"> vīgrieze </w:t>
      </w:r>
      <w:r w:rsidRPr="003912CE">
        <w:rPr>
          <w:rFonts w:ascii="Times New Roman" w:hAnsi="Times New Roman" w:cs="Times New Roman"/>
          <w:i/>
          <w:sz w:val="24"/>
          <w:szCs w:val="24"/>
          <w:lang w:val="lv-LV"/>
        </w:rPr>
        <w:t>Filipendula ulmaria</w:t>
      </w:r>
      <w:r w:rsidRPr="003912CE">
        <w:rPr>
          <w:rFonts w:ascii="Times New Roman" w:hAnsi="Times New Roman" w:cs="Times New Roman"/>
          <w:sz w:val="24"/>
          <w:szCs w:val="24"/>
          <w:lang w:val="lv-LV"/>
        </w:rPr>
        <w:t xml:space="preserve"> – un </w:t>
      </w:r>
      <w:r w:rsidRPr="003912CE">
        <w:rPr>
          <w:rFonts w:ascii="Times New Roman" w:hAnsi="Times New Roman" w:cs="Times New Roman"/>
          <w:sz w:val="24"/>
          <w:szCs w:val="24"/>
          <w:lang w:val="la-Latn"/>
        </w:rPr>
        <w:t xml:space="preserve">pļavas </w:t>
      </w:r>
      <w:r w:rsidRPr="003912CE">
        <w:rPr>
          <w:rFonts w:ascii="Times New Roman" w:hAnsi="Times New Roman" w:cs="Times New Roman"/>
          <w:sz w:val="24"/>
          <w:szCs w:val="24"/>
          <w:lang w:val="lv-LV"/>
        </w:rPr>
        <w:t xml:space="preserve">platlapji – lēdzerkste </w:t>
      </w:r>
      <w:r w:rsidRPr="003912CE">
        <w:rPr>
          <w:rFonts w:ascii="Times New Roman" w:hAnsi="Times New Roman" w:cs="Times New Roman"/>
          <w:i/>
          <w:sz w:val="24"/>
          <w:szCs w:val="24"/>
          <w:lang w:val="lv-LV"/>
        </w:rPr>
        <w:t>Cirsium oleraceum</w:t>
      </w:r>
      <w:r w:rsidRPr="003912CE">
        <w:rPr>
          <w:rFonts w:ascii="Times New Roman" w:hAnsi="Times New Roman" w:cs="Times New Roman"/>
          <w:sz w:val="24"/>
          <w:szCs w:val="24"/>
          <w:lang w:val="lv-LV"/>
        </w:rPr>
        <w:t>, kodīgā</w:t>
      </w:r>
      <w:r w:rsidRPr="00A31B77">
        <w:rPr>
          <w:rFonts w:ascii="Times New Roman" w:hAnsi="Times New Roman" w:cs="Times New Roman"/>
          <w:sz w:val="24"/>
          <w:szCs w:val="24"/>
          <w:lang w:val="lv-LV"/>
        </w:rPr>
        <w:t xml:space="preserve"> gundega </w:t>
      </w:r>
      <w:r w:rsidRPr="00A31B77">
        <w:rPr>
          <w:rFonts w:ascii="Times New Roman" w:hAnsi="Times New Roman" w:cs="Times New Roman"/>
          <w:i/>
          <w:sz w:val="24"/>
          <w:szCs w:val="24"/>
          <w:lang w:val="lv-LV"/>
        </w:rPr>
        <w:t>Ranuncilus acris</w:t>
      </w:r>
      <w:r w:rsidRPr="00A31B77">
        <w:rPr>
          <w:rFonts w:ascii="Times New Roman" w:hAnsi="Times New Roman" w:cs="Times New Roman"/>
          <w:sz w:val="24"/>
          <w:szCs w:val="24"/>
          <w:lang w:val="lv-LV"/>
        </w:rPr>
        <w:t>.</w:t>
      </w:r>
    </w:p>
    <w:p w14:paraId="2D3AFBD6" w14:textId="67A1FCD5" w:rsidR="004874C9" w:rsidRDefault="004874C9" w:rsidP="004874C9">
      <w:pPr>
        <w:jc w:val="both"/>
        <w:rPr>
          <w:rFonts w:ascii="Times New Roman" w:hAnsi="Times New Roman" w:cs="Times New Roman"/>
          <w:sz w:val="24"/>
          <w:szCs w:val="24"/>
          <w:highlight w:val="yellow"/>
          <w:lang w:val="lv-LV"/>
        </w:rPr>
      </w:pPr>
    </w:p>
    <w:p w14:paraId="4ADC02C1" w14:textId="4365D717" w:rsidR="004874C9" w:rsidRPr="000D7B12" w:rsidRDefault="00A222E9" w:rsidP="004874C9">
      <w:pPr>
        <w:jc w:val="both"/>
        <w:rPr>
          <w:rFonts w:ascii="Times New Roman" w:hAnsi="Times New Roman" w:cs="Times New Roman"/>
          <w:b/>
          <w:i/>
          <w:sz w:val="24"/>
          <w:szCs w:val="24"/>
          <w:lang w:val="lv-LV"/>
        </w:rPr>
      </w:pPr>
      <w:r>
        <w:rPr>
          <w:rFonts w:ascii="Times New Roman" w:hAnsi="Times New Roman" w:cs="Times New Roman"/>
          <w:b/>
          <w:sz w:val="24"/>
          <w:szCs w:val="24"/>
          <w:lang w:val="lv-LV"/>
        </w:rPr>
        <w:t>6</w:t>
      </w:r>
      <w:r w:rsidR="004874C9" w:rsidRPr="000D7B12">
        <w:rPr>
          <w:rFonts w:ascii="Times New Roman" w:hAnsi="Times New Roman" w:cs="Times New Roman"/>
          <w:b/>
          <w:sz w:val="24"/>
          <w:szCs w:val="24"/>
          <w:lang w:val="lv-LV"/>
        </w:rPr>
        <w:t>410</w:t>
      </w:r>
      <w:r w:rsidR="004874C9">
        <w:rPr>
          <w:rFonts w:ascii="Times New Roman" w:hAnsi="Times New Roman" w:cs="Times New Roman"/>
          <w:b/>
          <w:i/>
          <w:sz w:val="24"/>
          <w:szCs w:val="24"/>
          <w:lang w:val="la-Latn"/>
        </w:rPr>
        <w:t xml:space="preserve"> </w:t>
      </w:r>
      <w:r w:rsidR="004874C9" w:rsidRPr="000D7B12">
        <w:rPr>
          <w:rFonts w:ascii="Times New Roman" w:hAnsi="Times New Roman" w:cs="Times New Roman"/>
          <w:b/>
          <w:i/>
          <w:sz w:val="24"/>
          <w:szCs w:val="24"/>
          <w:lang w:val="lv-LV"/>
        </w:rPr>
        <w:t>Mitri zālāji periodiski izžūstošās augsnēs</w:t>
      </w:r>
    </w:p>
    <w:p w14:paraId="756280EC" w14:textId="77777777" w:rsidR="004874C9" w:rsidRPr="00D348DF" w:rsidRDefault="004874C9" w:rsidP="004874C9">
      <w:pPr>
        <w:jc w:val="both"/>
        <w:rPr>
          <w:rFonts w:ascii="Times New Roman" w:hAnsi="Times New Roman" w:cs="Times New Roman"/>
          <w:bCs/>
          <w:iCs/>
          <w:sz w:val="24"/>
          <w:szCs w:val="24"/>
          <w:lang w:val="lv-LV"/>
        </w:rPr>
      </w:pPr>
    </w:p>
    <w:p w14:paraId="5EF8E3A1" w14:textId="708FC034" w:rsidR="004874C9" w:rsidRPr="000D7B12" w:rsidRDefault="004874C9" w:rsidP="004874C9">
      <w:pPr>
        <w:jc w:val="both"/>
        <w:rPr>
          <w:rFonts w:ascii="Times New Roman" w:hAnsi="Times New Roman" w:cs="Times New Roman"/>
          <w:sz w:val="24"/>
          <w:szCs w:val="24"/>
          <w:lang w:val="lv-LV"/>
        </w:rPr>
      </w:pPr>
      <w:r w:rsidRPr="000D7B12">
        <w:rPr>
          <w:rFonts w:ascii="Times New Roman" w:hAnsi="Times New Roman" w:cs="Times New Roman"/>
          <w:sz w:val="24"/>
          <w:szCs w:val="24"/>
          <w:lang w:val="lv-LV"/>
        </w:rPr>
        <w:t>Pļavas vairāk vai mazāk mitrās, barības vielām (slāpeklis, fosfors) nabadzīgās augsnēs. Tās veidojas vietās ar ekstensīvu apsaimniekoša</w:t>
      </w:r>
      <w:r w:rsidR="00AD0C46">
        <w:rPr>
          <w:rFonts w:ascii="Times New Roman" w:hAnsi="Times New Roman" w:cs="Times New Roman"/>
          <w:sz w:val="24"/>
          <w:szCs w:val="24"/>
          <w:lang w:val="lv-LV"/>
        </w:rPr>
        <w:t>nu</w:t>
      </w:r>
      <w:r>
        <w:rPr>
          <w:rFonts w:ascii="Times New Roman" w:hAnsi="Times New Roman" w:cs="Times New Roman"/>
          <w:sz w:val="24"/>
          <w:szCs w:val="24"/>
          <w:lang w:val="lv-LV"/>
        </w:rPr>
        <w:t>.</w:t>
      </w:r>
      <w:r w:rsidRPr="000D7B12">
        <w:rPr>
          <w:rFonts w:ascii="Times New Roman" w:hAnsi="Times New Roman" w:cs="Times New Roman"/>
          <w:sz w:val="24"/>
          <w:szCs w:val="24"/>
          <w:lang w:val="lv-LV"/>
        </w:rPr>
        <w:t xml:space="preserve"> Zālāju biotopam raksturīga vairāk vai mazāk regulāra augsnes mitruma apstākļu mija – pārmitriem periodiem un pat applūšanai seko augsnes izžūšana. Īpaš</w:t>
      </w:r>
      <w:r w:rsidR="00985EFA">
        <w:rPr>
          <w:rFonts w:ascii="Times New Roman" w:hAnsi="Times New Roman" w:cs="Times New Roman"/>
          <w:sz w:val="24"/>
          <w:szCs w:val="24"/>
          <w:lang w:val="lv-LV"/>
        </w:rPr>
        <w:t xml:space="preserve">i sausās vasarās daļa augu </w:t>
      </w:r>
      <w:r w:rsidRPr="000D7B12">
        <w:rPr>
          <w:rFonts w:ascii="Times New Roman" w:hAnsi="Times New Roman" w:cs="Times New Roman"/>
          <w:sz w:val="24"/>
          <w:szCs w:val="24"/>
          <w:lang w:val="lv-LV"/>
        </w:rPr>
        <w:t>var nokalst, tas rada brīvas vietas velēnā, kur tad ir iespēja iesēties jaunām sugām, tā sekmējot augāja struktūras atjaunošanos un bagātināšanos ar sugām.</w:t>
      </w:r>
    </w:p>
    <w:p w14:paraId="0D41881C" w14:textId="77777777" w:rsidR="004874C9" w:rsidRPr="000D7B12" w:rsidRDefault="004874C9" w:rsidP="004874C9">
      <w:pPr>
        <w:jc w:val="both"/>
        <w:rPr>
          <w:rFonts w:ascii="Times New Roman" w:hAnsi="Times New Roman" w:cs="Times New Roman"/>
          <w:sz w:val="24"/>
          <w:szCs w:val="24"/>
          <w:lang w:val="lv-LV"/>
        </w:rPr>
      </w:pPr>
    </w:p>
    <w:p w14:paraId="260F4DE0" w14:textId="018F7D0D" w:rsidR="004874C9" w:rsidRPr="00D348DF" w:rsidRDefault="00AC0DFB" w:rsidP="004874C9">
      <w:pPr>
        <w:jc w:val="both"/>
        <w:rPr>
          <w:rFonts w:ascii="Times New Roman" w:hAnsi="Times New Roman" w:cs="Times New Roman"/>
          <w:sz w:val="24"/>
          <w:szCs w:val="24"/>
          <w:lang w:val="lv-LV"/>
        </w:rPr>
      </w:pPr>
      <w:r>
        <w:rPr>
          <w:rFonts w:ascii="Times New Roman" w:hAnsi="Times New Roman" w:cs="Times New Roman"/>
          <w:sz w:val="24"/>
          <w:szCs w:val="24"/>
          <w:lang w:val="la-Latn"/>
        </w:rPr>
        <w:t>ES nozīmes aizsargājamais</w:t>
      </w:r>
      <w:r w:rsidR="004874C9" w:rsidRPr="00755DBC">
        <w:rPr>
          <w:rFonts w:ascii="Times New Roman" w:hAnsi="Times New Roman" w:cs="Times New Roman"/>
          <w:sz w:val="24"/>
          <w:szCs w:val="24"/>
          <w:lang w:val="lv-LV"/>
        </w:rPr>
        <w:t xml:space="preserve"> biotops 6410</w:t>
      </w:r>
      <w:r w:rsidR="004874C9" w:rsidRPr="00755DBC">
        <w:rPr>
          <w:rFonts w:ascii="Times New Roman" w:hAnsi="Times New Roman" w:cs="Times New Roman"/>
          <w:i/>
          <w:sz w:val="24"/>
          <w:szCs w:val="24"/>
          <w:lang w:val="lv-LV"/>
        </w:rPr>
        <w:t xml:space="preserve"> Mitri zālāji periodiski izžūstošās augsnēs</w:t>
      </w:r>
      <w:r w:rsidR="004874C9" w:rsidRPr="00755DBC">
        <w:rPr>
          <w:rFonts w:ascii="Times New Roman" w:hAnsi="Times New Roman" w:cs="Times New Roman"/>
          <w:b/>
          <w:i/>
          <w:sz w:val="24"/>
          <w:szCs w:val="24"/>
          <w:lang w:val="lv-LV"/>
        </w:rPr>
        <w:t xml:space="preserve"> </w:t>
      </w:r>
      <w:r w:rsidR="004874C9" w:rsidRPr="00755DBC">
        <w:rPr>
          <w:rFonts w:ascii="Times New Roman" w:hAnsi="Times New Roman" w:cs="Times New Roman"/>
          <w:sz w:val="24"/>
          <w:szCs w:val="24"/>
          <w:lang w:val="lv-LV"/>
        </w:rPr>
        <w:t xml:space="preserve">DL </w:t>
      </w:r>
      <w:r w:rsidR="004874C9" w:rsidRPr="00985EFA">
        <w:rPr>
          <w:rFonts w:ascii="Times New Roman" w:hAnsi="Times New Roman" w:cs="Times New Roman"/>
          <w:sz w:val="24"/>
          <w:szCs w:val="24"/>
          <w:u w:val="single"/>
          <w:lang w:val="lv-LV"/>
        </w:rPr>
        <w:t xml:space="preserve">teritorijā konstatēts divos poligonos, ar </w:t>
      </w:r>
      <w:r w:rsidR="004874C9" w:rsidRPr="00985EFA">
        <w:rPr>
          <w:rFonts w:ascii="Times New Roman" w:eastAsia="Times New Roman" w:hAnsi="Times New Roman" w:cs="Times New Roman"/>
          <w:sz w:val="24"/>
          <w:szCs w:val="24"/>
          <w:u w:val="single"/>
          <w:lang w:val="lv-LV" w:eastAsia="lv-LV"/>
        </w:rPr>
        <w:t xml:space="preserve">kopējo platību </w:t>
      </w:r>
      <w:r w:rsidR="00000632">
        <w:rPr>
          <w:rFonts w:ascii="Times New Roman" w:eastAsia="Times New Roman" w:hAnsi="Times New Roman" w:cs="Times New Roman"/>
          <w:sz w:val="24"/>
          <w:szCs w:val="24"/>
          <w:u w:val="single"/>
          <w:lang w:val="lv-LV" w:eastAsia="lv-LV"/>
        </w:rPr>
        <w:t>4,63</w:t>
      </w:r>
      <w:r w:rsidR="00C83534">
        <w:rPr>
          <w:rFonts w:ascii="Times New Roman" w:eastAsia="Times New Roman" w:hAnsi="Times New Roman" w:cs="Times New Roman"/>
          <w:sz w:val="24"/>
          <w:szCs w:val="24"/>
          <w:u w:val="single"/>
          <w:lang w:val="lv-LV" w:eastAsia="lv-LV"/>
        </w:rPr>
        <w:t> </w:t>
      </w:r>
      <w:r w:rsidR="004874C9" w:rsidRPr="00985EFA">
        <w:rPr>
          <w:rFonts w:ascii="Times New Roman" w:hAnsi="Times New Roman" w:cs="Times New Roman"/>
          <w:sz w:val="24"/>
          <w:szCs w:val="24"/>
          <w:u w:val="single"/>
          <w:lang w:val="lv-LV"/>
        </w:rPr>
        <w:t>ha</w:t>
      </w:r>
      <w:r w:rsidR="004874C9" w:rsidRPr="00755DBC">
        <w:rPr>
          <w:rFonts w:ascii="Times New Roman" w:hAnsi="Times New Roman" w:cs="Times New Roman"/>
          <w:sz w:val="24"/>
          <w:szCs w:val="24"/>
          <w:lang w:val="lv-LV"/>
        </w:rPr>
        <w:t xml:space="preserve">. </w:t>
      </w:r>
      <w:r w:rsidR="004874C9" w:rsidRPr="00D348DF">
        <w:rPr>
          <w:rFonts w:ascii="Times New Roman" w:hAnsi="Times New Roman" w:cs="Times New Roman"/>
          <w:sz w:val="24"/>
          <w:szCs w:val="24"/>
          <w:lang w:val="lv-LV"/>
        </w:rPr>
        <w:t>DL teritor</w:t>
      </w:r>
      <w:r w:rsidR="00C83534">
        <w:rPr>
          <w:rFonts w:ascii="Times New Roman" w:hAnsi="Times New Roman" w:cs="Times New Roman"/>
          <w:sz w:val="24"/>
          <w:szCs w:val="24"/>
          <w:lang w:val="lv-LV"/>
        </w:rPr>
        <w:t>ijā konstatēts biotopa 4.</w:t>
      </w:r>
      <w:r w:rsidR="004874C9" w:rsidRPr="00D348DF">
        <w:rPr>
          <w:rFonts w:ascii="Times New Roman" w:hAnsi="Times New Roman" w:cs="Times New Roman"/>
          <w:sz w:val="24"/>
          <w:szCs w:val="24"/>
          <w:lang w:val="lv-LV"/>
        </w:rPr>
        <w:t>, sugām b</w:t>
      </w:r>
      <w:r>
        <w:rPr>
          <w:rFonts w:ascii="Times New Roman" w:hAnsi="Times New Roman" w:cs="Times New Roman"/>
          <w:sz w:val="24"/>
          <w:szCs w:val="24"/>
          <w:lang w:val="lv-LV"/>
        </w:rPr>
        <w:t>agātais variants bez izteikti domin</w:t>
      </w:r>
      <w:r>
        <w:rPr>
          <w:rFonts w:ascii="Times New Roman" w:hAnsi="Times New Roman" w:cs="Times New Roman"/>
          <w:sz w:val="24"/>
          <w:szCs w:val="24"/>
          <w:lang w:val="la-Latn"/>
        </w:rPr>
        <w:t>ējošas sugas</w:t>
      </w:r>
      <w:r w:rsidR="004874C9" w:rsidRPr="00D348DF">
        <w:rPr>
          <w:rFonts w:ascii="Times New Roman" w:hAnsi="Times New Roman" w:cs="Times New Roman"/>
          <w:sz w:val="24"/>
          <w:szCs w:val="24"/>
          <w:lang w:val="lv-LV"/>
        </w:rPr>
        <w:t>.</w:t>
      </w:r>
    </w:p>
    <w:p w14:paraId="342B4A97" w14:textId="77777777" w:rsidR="004874C9" w:rsidRPr="00D348DF" w:rsidRDefault="004874C9" w:rsidP="004874C9">
      <w:pPr>
        <w:jc w:val="both"/>
        <w:rPr>
          <w:rFonts w:ascii="Times New Roman" w:hAnsi="Times New Roman" w:cs="Times New Roman"/>
          <w:bCs/>
          <w:iCs/>
          <w:sz w:val="24"/>
          <w:szCs w:val="24"/>
          <w:lang w:val="lv-LV"/>
        </w:rPr>
      </w:pPr>
    </w:p>
    <w:p w14:paraId="7BD94FE1" w14:textId="44F53C93" w:rsidR="004874C9" w:rsidRPr="00D348DF" w:rsidRDefault="004874C9" w:rsidP="004874C9">
      <w:pPr>
        <w:jc w:val="both"/>
        <w:rPr>
          <w:rFonts w:ascii="Times New Roman" w:hAnsi="Times New Roman" w:cs="Times New Roman"/>
          <w:sz w:val="24"/>
          <w:szCs w:val="24"/>
          <w:lang w:val="lv-LV"/>
        </w:rPr>
      </w:pPr>
      <w:r w:rsidRPr="00D348DF">
        <w:rPr>
          <w:rFonts w:ascii="Times New Roman" w:hAnsi="Times New Roman" w:cs="Times New Roman"/>
          <w:b/>
          <w:sz w:val="24"/>
          <w:szCs w:val="24"/>
          <w:lang w:val="lv-LV"/>
        </w:rPr>
        <w:t>6410</w:t>
      </w:r>
      <w:r w:rsidR="00BA5597">
        <w:rPr>
          <w:rFonts w:ascii="Times New Roman" w:hAnsi="Times New Roman" w:cs="Times New Roman"/>
          <w:b/>
          <w:sz w:val="24"/>
          <w:szCs w:val="24"/>
          <w:lang w:val="lv-LV"/>
        </w:rPr>
        <w:t>_</w:t>
      </w:r>
      <w:r w:rsidRPr="00D348DF">
        <w:rPr>
          <w:rFonts w:ascii="Times New Roman" w:hAnsi="Times New Roman" w:cs="Times New Roman"/>
          <w:b/>
          <w:sz w:val="24"/>
          <w:szCs w:val="24"/>
          <w:lang w:val="lv-LV"/>
        </w:rPr>
        <w:t>4</w:t>
      </w:r>
      <w:r w:rsidRPr="00D348DF">
        <w:rPr>
          <w:rFonts w:ascii="Times New Roman" w:hAnsi="Times New Roman" w:cs="Times New Roman"/>
          <w:sz w:val="24"/>
          <w:szCs w:val="24"/>
          <w:lang w:val="lv-LV"/>
        </w:rPr>
        <w:t xml:space="preserve"> – zālāji bez izteikti dominējošas sugas. Šajā periodiski izžūstošo zālāju variantā parasti ir vērojama liela augu sugu daudzveidība, daudz divdīgļlapju sugu. No dabisko zālāju indikatoriem konstatētas gan sugas, kas raksturīgas mēreni mitriem zālājiem – ārstniecības ancītis </w:t>
      </w:r>
      <w:r w:rsidRPr="00D348DF">
        <w:rPr>
          <w:rFonts w:ascii="Times New Roman" w:hAnsi="Times New Roman" w:cs="Times New Roman"/>
          <w:i/>
          <w:sz w:val="24"/>
          <w:szCs w:val="24"/>
          <w:lang w:val="lv-LV"/>
        </w:rPr>
        <w:t>Agrimonia eupatoria</w:t>
      </w:r>
      <w:r w:rsidRPr="00D348DF">
        <w:rPr>
          <w:rFonts w:ascii="Times New Roman" w:hAnsi="Times New Roman" w:cs="Times New Roman"/>
          <w:sz w:val="24"/>
          <w:szCs w:val="24"/>
          <w:lang w:val="lv-LV"/>
        </w:rPr>
        <w:t xml:space="preserve">, parastais vizulis </w:t>
      </w:r>
      <w:r w:rsidRPr="00D348DF">
        <w:rPr>
          <w:rFonts w:ascii="Times New Roman" w:hAnsi="Times New Roman" w:cs="Times New Roman"/>
          <w:i/>
          <w:sz w:val="24"/>
          <w:szCs w:val="24"/>
          <w:lang w:val="lv-LV"/>
        </w:rPr>
        <w:t>Briza media</w:t>
      </w:r>
      <w:r w:rsidRPr="00D348DF">
        <w:rPr>
          <w:rFonts w:ascii="Times New Roman" w:hAnsi="Times New Roman" w:cs="Times New Roman"/>
          <w:sz w:val="24"/>
          <w:szCs w:val="24"/>
          <w:lang w:val="lv-LV"/>
        </w:rPr>
        <w:t xml:space="preserve">, parastā gaiļbiksīte </w:t>
      </w:r>
      <w:r w:rsidRPr="00D348DF">
        <w:rPr>
          <w:rFonts w:ascii="Times New Roman" w:hAnsi="Times New Roman" w:cs="Times New Roman"/>
          <w:i/>
          <w:sz w:val="24"/>
          <w:szCs w:val="24"/>
          <w:lang w:val="lv-LV"/>
        </w:rPr>
        <w:t xml:space="preserve">Primula veris </w:t>
      </w:r>
      <w:r w:rsidRPr="00D348DF">
        <w:rPr>
          <w:rFonts w:ascii="Times New Roman" w:hAnsi="Times New Roman" w:cs="Times New Roman"/>
          <w:sz w:val="24"/>
          <w:szCs w:val="24"/>
          <w:lang w:val="lv-LV"/>
        </w:rPr>
        <w:t xml:space="preserve">un Ziemeļu madara </w:t>
      </w:r>
      <w:r w:rsidRPr="00D348DF">
        <w:rPr>
          <w:rFonts w:ascii="Times New Roman" w:hAnsi="Times New Roman" w:cs="Times New Roman"/>
          <w:i/>
          <w:sz w:val="24"/>
          <w:szCs w:val="24"/>
          <w:lang w:val="lv-LV"/>
        </w:rPr>
        <w:t>Galium boreale</w:t>
      </w:r>
      <w:r w:rsidRPr="00D348DF">
        <w:rPr>
          <w:rFonts w:ascii="Times New Roman" w:hAnsi="Times New Roman" w:cs="Times New Roman"/>
          <w:sz w:val="24"/>
          <w:szCs w:val="24"/>
          <w:lang w:val="lv-LV"/>
        </w:rPr>
        <w:t xml:space="preserve">, </w:t>
      </w:r>
      <w:r w:rsidR="0098650D">
        <w:rPr>
          <w:rFonts w:ascii="Times New Roman" w:hAnsi="Times New Roman" w:cs="Times New Roman"/>
          <w:sz w:val="24"/>
          <w:szCs w:val="24"/>
          <w:lang w:val="lv-LV"/>
        </w:rPr>
        <w:t>gan</w:t>
      </w:r>
      <w:r w:rsidRPr="00D348DF">
        <w:rPr>
          <w:rFonts w:ascii="Times New Roman" w:hAnsi="Times New Roman" w:cs="Times New Roman"/>
          <w:sz w:val="24"/>
          <w:szCs w:val="24"/>
          <w:lang w:val="lv-LV"/>
        </w:rPr>
        <w:t xml:space="preserve"> arī paaugstināta mitruma apstākļu sugas – zilganais grīslis </w:t>
      </w:r>
      <w:r w:rsidRPr="00D348DF">
        <w:rPr>
          <w:rFonts w:ascii="Times New Roman" w:hAnsi="Times New Roman" w:cs="Times New Roman"/>
          <w:i/>
          <w:sz w:val="24"/>
          <w:szCs w:val="24"/>
          <w:lang w:val="lv-LV"/>
        </w:rPr>
        <w:t>Carex flacca</w:t>
      </w:r>
      <w:r w:rsidRPr="00D348DF">
        <w:rPr>
          <w:rFonts w:ascii="Times New Roman" w:hAnsi="Times New Roman" w:cs="Times New Roman"/>
          <w:sz w:val="24"/>
          <w:szCs w:val="24"/>
          <w:lang w:val="lv-LV"/>
        </w:rPr>
        <w:t xml:space="preserve">, sāres grīslis </w:t>
      </w:r>
      <w:r w:rsidRPr="00D348DF">
        <w:rPr>
          <w:rFonts w:ascii="Times New Roman" w:hAnsi="Times New Roman" w:cs="Times New Roman"/>
          <w:i/>
          <w:sz w:val="24"/>
          <w:szCs w:val="24"/>
          <w:lang w:val="lv-LV"/>
        </w:rPr>
        <w:t>Carex panicea</w:t>
      </w:r>
      <w:r w:rsidRPr="00D348DF">
        <w:rPr>
          <w:rFonts w:ascii="Times New Roman" w:hAnsi="Times New Roman" w:cs="Times New Roman"/>
          <w:sz w:val="24"/>
          <w:szCs w:val="24"/>
          <w:lang w:val="lv-LV"/>
        </w:rPr>
        <w:t xml:space="preserve">, pļavas vilkmēle </w:t>
      </w:r>
      <w:r w:rsidRPr="00D348DF">
        <w:rPr>
          <w:rFonts w:ascii="Times New Roman" w:hAnsi="Times New Roman" w:cs="Times New Roman"/>
          <w:i/>
          <w:sz w:val="24"/>
          <w:szCs w:val="24"/>
          <w:lang w:val="lv-LV"/>
        </w:rPr>
        <w:t>Succisa pratensis</w:t>
      </w:r>
      <w:r w:rsidR="0098650D">
        <w:rPr>
          <w:rFonts w:ascii="Times New Roman" w:hAnsi="Times New Roman" w:cs="Times New Roman"/>
          <w:iCs/>
          <w:sz w:val="24"/>
          <w:szCs w:val="24"/>
          <w:lang w:val="lv-LV"/>
        </w:rPr>
        <w:t>.</w:t>
      </w:r>
      <w:r w:rsidRPr="00D348DF">
        <w:rPr>
          <w:rFonts w:ascii="Times New Roman" w:hAnsi="Times New Roman" w:cs="Times New Roman"/>
          <w:i/>
          <w:sz w:val="24"/>
          <w:szCs w:val="24"/>
          <w:lang w:val="lv-LV"/>
        </w:rPr>
        <w:t xml:space="preserve"> </w:t>
      </w:r>
      <w:r w:rsidR="00AC0DFB">
        <w:rPr>
          <w:rFonts w:ascii="Times New Roman" w:hAnsi="Times New Roman" w:cs="Times New Roman"/>
          <w:sz w:val="24"/>
          <w:szCs w:val="24"/>
          <w:lang w:val="la-Latn"/>
        </w:rPr>
        <w:t>Zālājos</w:t>
      </w:r>
      <w:r w:rsidRPr="00D348DF">
        <w:rPr>
          <w:rFonts w:ascii="Times New Roman" w:hAnsi="Times New Roman" w:cs="Times New Roman"/>
          <w:sz w:val="24"/>
          <w:szCs w:val="24"/>
          <w:lang w:val="lv-LV"/>
        </w:rPr>
        <w:t xml:space="preserve"> dominē biotopam raksturīgās augu sugas – parastā ciņusmilga </w:t>
      </w:r>
      <w:r w:rsidRPr="00D348DF">
        <w:rPr>
          <w:rFonts w:ascii="Times New Roman" w:hAnsi="Times New Roman" w:cs="Times New Roman"/>
          <w:i/>
          <w:sz w:val="24"/>
          <w:szCs w:val="24"/>
          <w:lang w:val="lv-LV"/>
        </w:rPr>
        <w:t>Deschampsia caespitosa</w:t>
      </w:r>
      <w:r w:rsidRPr="00D348DF">
        <w:rPr>
          <w:rFonts w:ascii="Times New Roman" w:hAnsi="Times New Roman" w:cs="Times New Roman"/>
          <w:sz w:val="24"/>
          <w:szCs w:val="24"/>
          <w:lang w:val="lv-LV"/>
        </w:rPr>
        <w:t xml:space="preserve">, pļavas dzelzene </w:t>
      </w:r>
      <w:r w:rsidRPr="00D348DF">
        <w:rPr>
          <w:rFonts w:ascii="Times New Roman" w:hAnsi="Times New Roman" w:cs="Times New Roman"/>
          <w:i/>
          <w:sz w:val="24"/>
          <w:szCs w:val="24"/>
          <w:lang w:val="lv-LV"/>
        </w:rPr>
        <w:t>Centaurea jacea</w:t>
      </w:r>
      <w:r w:rsidRPr="00D348DF">
        <w:rPr>
          <w:rFonts w:ascii="Times New Roman" w:hAnsi="Times New Roman" w:cs="Times New Roman"/>
          <w:sz w:val="24"/>
          <w:szCs w:val="24"/>
          <w:lang w:val="lv-LV"/>
        </w:rPr>
        <w:t xml:space="preserve">, dzelzszāle </w:t>
      </w:r>
      <w:r w:rsidRPr="00D348DF">
        <w:rPr>
          <w:rFonts w:ascii="Times New Roman" w:hAnsi="Times New Roman" w:cs="Times New Roman"/>
          <w:i/>
          <w:sz w:val="24"/>
          <w:szCs w:val="24"/>
          <w:lang w:val="lv-LV"/>
        </w:rPr>
        <w:t>Carex nigra</w:t>
      </w:r>
      <w:r w:rsidRPr="00D348DF">
        <w:rPr>
          <w:rFonts w:ascii="Times New Roman" w:hAnsi="Times New Roman" w:cs="Times New Roman"/>
          <w:sz w:val="24"/>
          <w:szCs w:val="24"/>
          <w:lang w:val="lv-LV"/>
        </w:rPr>
        <w:t xml:space="preserve">, vītolu staģe </w:t>
      </w:r>
      <w:r w:rsidRPr="00D348DF">
        <w:rPr>
          <w:rFonts w:ascii="Times New Roman" w:hAnsi="Times New Roman" w:cs="Times New Roman"/>
          <w:i/>
          <w:sz w:val="24"/>
          <w:szCs w:val="24"/>
          <w:lang w:val="lv-LV"/>
        </w:rPr>
        <w:t>Inula salicina</w:t>
      </w:r>
      <w:r w:rsidRPr="00D348DF">
        <w:rPr>
          <w:rFonts w:ascii="Times New Roman" w:hAnsi="Times New Roman" w:cs="Times New Roman"/>
          <w:sz w:val="24"/>
          <w:szCs w:val="24"/>
          <w:lang w:val="lv-LV"/>
        </w:rPr>
        <w:t xml:space="preserve"> u.c.</w:t>
      </w:r>
    </w:p>
    <w:p w14:paraId="262CCF6F" w14:textId="77777777" w:rsidR="00985EFA" w:rsidRPr="00D348DF" w:rsidRDefault="00985EFA" w:rsidP="004874C9">
      <w:pPr>
        <w:jc w:val="both"/>
        <w:rPr>
          <w:rFonts w:ascii="Times New Roman" w:hAnsi="Times New Roman" w:cs="Times New Roman"/>
          <w:sz w:val="24"/>
          <w:szCs w:val="24"/>
          <w:lang w:val="lv-LV"/>
        </w:rPr>
      </w:pPr>
    </w:p>
    <w:p w14:paraId="623B1672" w14:textId="6ED35A86" w:rsidR="00E300E2" w:rsidRDefault="004874C9" w:rsidP="00E300E2">
      <w:pPr>
        <w:jc w:val="center"/>
        <w:rPr>
          <w:rFonts w:ascii="Times New Roman" w:hAnsi="Times New Roman" w:cs="Times New Roman"/>
          <w:sz w:val="24"/>
          <w:szCs w:val="24"/>
        </w:rPr>
      </w:pPr>
      <w:r>
        <w:rPr>
          <w:rFonts w:ascii="Times New Roman" w:hAnsi="Times New Roman" w:cs="Times New Roman"/>
          <w:noProof/>
          <w:sz w:val="24"/>
          <w:szCs w:val="24"/>
          <w:lang w:val="lv-LV" w:eastAsia="lv-LV"/>
        </w:rPr>
        <w:lastRenderedPageBreak/>
        <w:drawing>
          <wp:inline distT="0" distB="0" distL="0" distR="0" wp14:anchorId="781FD45C" wp14:editId="0400D80F">
            <wp:extent cx="4206240" cy="2686997"/>
            <wp:effectExtent l="0" t="0" r="3810" b="0"/>
            <wp:docPr id="40" name="Picture 40" descr="C:\Users\Botanika\Desktop\Venta skervelis\IMG_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tanika\Desktop\Venta skervelis\IMG_0557.JPG"/>
                    <pic:cNvPicPr>
                      <a:picLocks noChangeAspect="1" noChangeArrowheads="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4217722" cy="2694332"/>
                    </a:xfrm>
                    <a:prstGeom prst="rect">
                      <a:avLst/>
                    </a:prstGeom>
                    <a:noFill/>
                    <a:ln>
                      <a:noFill/>
                    </a:ln>
                    <a:extLst>
                      <a:ext uri="{53640926-AAD7-44D8-BBD7-CCE9431645EC}">
                        <a14:shadowObscured xmlns:a14="http://schemas.microsoft.com/office/drawing/2010/main"/>
                      </a:ext>
                    </a:extLst>
                  </pic:spPr>
                </pic:pic>
              </a:graphicData>
            </a:graphic>
          </wp:inline>
        </w:drawing>
      </w:r>
    </w:p>
    <w:p w14:paraId="06B30368" w14:textId="22759B6E" w:rsidR="004874C9" w:rsidRPr="00017B62" w:rsidRDefault="00017B62" w:rsidP="00E300E2">
      <w:pPr>
        <w:jc w:val="center"/>
        <w:rPr>
          <w:rFonts w:ascii="Times New Roman" w:hAnsi="Times New Roman" w:cs="Times New Roman"/>
          <w:b/>
          <w:i/>
          <w:sz w:val="20"/>
          <w:szCs w:val="20"/>
          <w:lang w:val="lv-LV"/>
        </w:rPr>
      </w:pPr>
      <w:r w:rsidRPr="00017B62">
        <w:rPr>
          <w:rFonts w:ascii="Times New Roman" w:hAnsi="Times New Roman" w:cs="Times New Roman"/>
          <w:i/>
          <w:sz w:val="20"/>
          <w:szCs w:val="20"/>
          <w:lang w:val="la-Latn"/>
        </w:rPr>
        <w:t>4.3.2.2</w:t>
      </w:r>
      <w:r w:rsidR="004874C9" w:rsidRPr="00017B62">
        <w:rPr>
          <w:rFonts w:ascii="Times New Roman" w:hAnsi="Times New Roman" w:cs="Times New Roman"/>
          <w:i/>
          <w:sz w:val="20"/>
          <w:szCs w:val="20"/>
          <w:lang w:val="lv-LV"/>
        </w:rPr>
        <w:t>.</w:t>
      </w:r>
      <w:r w:rsidR="00C83534">
        <w:rPr>
          <w:rFonts w:ascii="Times New Roman" w:hAnsi="Times New Roman" w:cs="Times New Roman"/>
          <w:i/>
          <w:sz w:val="20"/>
          <w:szCs w:val="20"/>
          <w:lang w:val="lv-LV"/>
        </w:rPr>
        <w:t> </w:t>
      </w:r>
      <w:r w:rsidR="004874C9" w:rsidRPr="00017B62">
        <w:rPr>
          <w:rFonts w:ascii="Times New Roman" w:hAnsi="Times New Roman" w:cs="Times New Roman"/>
          <w:i/>
          <w:sz w:val="20"/>
          <w:szCs w:val="20"/>
          <w:lang w:val="lv-LV"/>
        </w:rPr>
        <w:t>att</w:t>
      </w:r>
      <w:r w:rsidR="002C3ADC" w:rsidRPr="00017B62">
        <w:rPr>
          <w:rFonts w:ascii="Times New Roman" w:hAnsi="Times New Roman" w:cs="Times New Roman"/>
          <w:i/>
          <w:sz w:val="20"/>
          <w:szCs w:val="20"/>
          <w:lang w:val="lv-LV"/>
        </w:rPr>
        <w:t>ēls</w:t>
      </w:r>
      <w:r w:rsidR="004874C9" w:rsidRPr="00017B62">
        <w:rPr>
          <w:rFonts w:ascii="Times New Roman" w:hAnsi="Times New Roman" w:cs="Times New Roman"/>
          <w:i/>
          <w:sz w:val="20"/>
          <w:szCs w:val="20"/>
          <w:lang w:val="lv-LV"/>
        </w:rPr>
        <w:t>.</w:t>
      </w:r>
      <w:r w:rsidR="004874C9" w:rsidRPr="00017B62">
        <w:rPr>
          <w:rFonts w:ascii="Times New Roman" w:hAnsi="Times New Roman" w:cs="Times New Roman"/>
          <w:b/>
          <w:i/>
          <w:sz w:val="20"/>
          <w:szCs w:val="20"/>
          <w:lang w:val="lv-LV"/>
        </w:rPr>
        <w:t xml:space="preserve"> Neapsaimniekots zālāja 6410 Mitri zālāji periodiski izžūstošās augsnēs</w:t>
      </w:r>
      <w:r w:rsidR="00985EFA" w:rsidRPr="00017B62">
        <w:rPr>
          <w:rFonts w:ascii="Times New Roman" w:hAnsi="Times New Roman" w:cs="Times New Roman"/>
          <w:b/>
          <w:i/>
          <w:sz w:val="20"/>
          <w:szCs w:val="20"/>
          <w:lang w:val="lv-LV"/>
        </w:rPr>
        <w:t xml:space="preserve"> poligons pie </w:t>
      </w:r>
      <w:r w:rsidR="0098650D">
        <w:rPr>
          <w:rFonts w:ascii="Times New Roman" w:hAnsi="Times New Roman" w:cs="Times New Roman"/>
          <w:b/>
          <w:i/>
          <w:sz w:val="20"/>
          <w:szCs w:val="20"/>
          <w:lang w:val="lv-LV"/>
        </w:rPr>
        <w:t>“</w:t>
      </w:r>
      <w:r w:rsidR="004874C9" w:rsidRPr="00017B62">
        <w:rPr>
          <w:rFonts w:ascii="Times New Roman" w:hAnsi="Times New Roman" w:cs="Times New Roman"/>
          <w:b/>
          <w:i/>
          <w:sz w:val="20"/>
          <w:szCs w:val="20"/>
          <w:lang w:val="lv-LV"/>
        </w:rPr>
        <w:t>Ventmaliešiem</w:t>
      </w:r>
      <w:r w:rsidR="0098650D">
        <w:rPr>
          <w:rFonts w:ascii="Times New Roman" w:hAnsi="Times New Roman" w:cs="Times New Roman"/>
          <w:b/>
          <w:i/>
          <w:sz w:val="20"/>
          <w:szCs w:val="20"/>
          <w:lang w:val="lv-LV"/>
        </w:rPr>
        <w:t>”</w:t>
      </w:r>
      <w:r w:rsidR="004874C9" w:rsidRPr="00017B62">
        <w:rPr>
          <w:rFonts w:ascii="Times New Roman" w:hAnsi="Times New Roman" w:cs="Times New Roman"/>
          <w:b/>
          <w:i/>
          <w:sz w:val="20"/>
          <w:szCs w:val="20"/>
          <w:lang w:val="lv-LV"/>
        </w:rPr>
        <w:t>, kas vienla</w:t>
      </w:r>
      <w:r w:rsidR="00030908" w:rsidRPr="00017B62">
        <w:rPr>
          <w:rFonts w:ascii="Times New Roman" w:hAnsi="Times New Roman" w:cs="Times New Roman"/>
          <w:b/>
          <w:i/>
          <w:sz w:val="20"/>
          <w:szCs w:val="20"/>
          <w:lang w:val="lv-LV"/>
        </w:rPr>
        <w:t>icīgi ir arī nozīmīga reto tauri</w:t>
      </w:r>
      <w:r w:rsidR="00E300E2">
        <w:rPr>
          <w:rFonts w:ascii="Times New Roman" w:hAnsi="Times New Roman" w:cs="Times New Roman"/>
          <w:b/>
          <w:i/>
          <w:sz w:val="20"/>
          <w:szCs w:val="20"/>
          <w:lang w:val="lv-LV"/>
        </w:rPr>
        <w:t>ņu atradne (Foto</w:t>
      </w:r>
      <w:r w:rsidR="00E300E2">
        <w:rPr>
          <w:rFonts w:ascii="Times New Roman" w:hAnsi="Times New Roman" w:cs="Times New Roman"/>
          <w:b/>
          <w:i/>
          <w:sz w:val="20"/>
          <w:szCs w:val="20"/>
          <w:lang w:val="la-Latn"/>
        </w:rPr>
        <w:t xml:space="preserve">: </w:t>
      </w:r>
      <w:r w:rsidR="00906E05">
        <w:rPr>
          <w:rFonts w:ascii="Times New Roman" w:hAnsi="Times New Roman" w:cs="Times New Roman"/>
          <w:b/>
          <w:i/>
          <w:sz w:val="20"/>
          <w:szCs w:val="20"/>
          <w:lang w:val="lv-LV"/>
        </w:rPr>
        <w:t>P. </w:t>
      </w:r>
      <w:r w:rsidR="004874C9" w:rsidRPr="00017B62">
        <w:rPr>
          <w:rFonts w:ascii="Times New Roman" w:hAnsi="Times New Roman" w:cs="Times New Roman"/>
          <w:b/>
          <w:i/>
          <w:sz w:val="20"/>
          <w:szCs w:val="20"/>
          <w:lang w:val="lv-LV"/>
        </w:rPr>
        <w:t>Evarts-Bunders)</w:t>
      </w:r>
    </w:p>
    <w:p w14:paraId="1C966847" w14:textId="77777777" w:rsidR="004874C9" w:rsidRPr="00017B62" w:rsidRDefault="004874C9" w:rsidP="004874C9">
      <w:pPr>
        <w:jc w:val="both"/>
        <w:rPr>
          <w:rFonts w:ascii="Times New Roman" w:hAnsi="Times New Roman" w:cs="Times New Roman"/>
          <w:sz w:val="24"/>
          <w:szCs w:val="24"/>
          <w:lang w:val="lv-LV"/>
        </w:rPr>
      </w:pPr>
    </w:p>
    <w:p w14:paraId="512B27CF" w14:textId="0F68BBFB" w:rsidR="004874C9" w:rsidRPr="00574463" w:rsidRDefault="004874C9" w:rsidP="004874C9">
      <w:pPr>
        <w:jc w:val="both"/>
        <w:rPr>
          <w:rFonts w:ascii="Times New Roman" w:hAnsi="Times New Roman" w:cs="Times New Roman"/>
          <w:sz w:val="24"/>
          <w:szCs w:val="24"/>
          <w:lang w:val="lv-LV"/>
        </w:rPr>
      </w:pPr>
      <w:r w:rsidRPr="00017B62">
        <w:rPr>
          <w:rFonts w:ascii="Times New Roman" w:hAnsi="Times New Roman" w:cs="Times New Roman"/>
          <w:sz w:val="24"/>
          <w:szCs w:val="24"/>
          <w:lang w:val="la-Latn"/>
        </w:rPr>
        <w:t>DL</w:t>
      </w:r>
      <w:r w:rsidR="00E15CF5" w:rsidRPr="00017B62">
        <w:rPr>
          <w:rFonts w:ascii="Times New Roman" w:hAnsi="Times New Roman" w:cs="Times New Roman"/>
          <w:sz w:val="24"/>
          <w:szCs w:val="24"/>
          <w:lang w:val="lv-LV"/>
        </w:rPr>
        <w:t xml:space="preserve"> teritorijā</w:t>
      </w:r>
      <w:r w:rsidR="00985EFA" w:rsidRPr="00017B62">
        <w:rPr>
          <w:rFonts w:ascii="Times New Roman" w:hAnsi="Times New Roman" w:cs="Times New Roman"/>
          <w:sz w:val="24"/>
          <w:szCs w:val="24"/>
          <w:lang w:val="lv-LV"/>
        </w:rPr>
        <w:t xml:space="preserve"> biotopa</w:t>
      </w:r>
      <w:r w:rsidRPr="00017B62">
        <w:rPr>
          <w:rFonts w:ascii="Times New Roman" w:hAnsi="Times New Roman" w:cs="Times New Roman"/>
          <w:sz w:val="24"/>
          <w:szCs w:val="24"/>
          <w:lang w:val="lv-LV"/>
        </w:rPr>
        <w:t xml:space="preserve"> poligoni tiek apsaimniekoti daļēji – zālāja fragments pie </w:t>
      </w:r>
      <w:r w:rsidR="0098650D">
        <w:rPr>
          <w:rFonts w:ascii="Times New Roman" w:hAnsi="Times New Roman" w:cs="Times New Roman"/>
          <w:sz w:val="24"/>
          <w:szCs w:val="24"/>
          <w:lang w:val="lv-LV"/>
        </w:rPr>
        <w:t>“</w:t>
      </w:r>
      <w:r w:rsidRPr="00017B62">
        <w:rPr>
          <w:rFonts w:ascii="Times New Roman" w:hAnsi="Times New Roman" w:cs="Times New Roman"/>
          <w:sz w:val="24"/>
          <w:szCs w:val="24"/>
          <w:lang w:val="lv-LV"/>
        </w:rPr>
        <w:t>Lejas M</w:t>
      </w:r>
      <w:r w:rsidR="00E15CF5" w:rsidRPr="00017B62">
        <w:rPr>
          <w:rFonts w:ascii="Times New Roman" w:hAnsi="Times New Roman" w:cs="Times New Roman"/>
          <w:sz w:val="24"/>
          <w:szCs w:val="24"/>
          <w:lang w:val="lv-LV"/>
        </w:rPr>
        <w:t>āļiem</w:t>
      </w:r>
      <w:r w:rsidR="0098650D">
        <w:rPr>
          <w:rFonts w:ascii="Times New Roman" w:hAnsi="Times New Roman" w:cs="Times New Roman"/>
          <w:sz w:val="24"/>
          <w:szCs w:val="24"/>
          <w:lang w:val="lv-LV"/>
        </w:rPr>
        <w:t>”</w:t>
      </w:r>
      <w:r w:rsidR="00E15CF5" w:rsidRPr="00017B62">
        <w:rPr>
          <w:rFonts w:ascii="Times New Roman" w:hAnsi="Times New Roman" w:cs="Times New Roman"/>
          <w:sz w:val="24"/>
          <w:szCs w:val="24"/>
          <w:lang w:val="lv-LV"/>
        </w:rPr>
        <w:t xml:space="preserve"> tiek apsaimniekots, savukā</w:t>
      </w:r>
      <w:r w:rsidR="00030908" w:rsidRPr="00017B62">
        <w:rPr>
          <w:rFonts w:ascii="Times New Roman" w:hAnsi="Times New Roman" w:cs="Times New Roman"/>
          <w:sz w:val="24"/>
          <w:szCs w:val="24"/>
          <w:lang w:val="lv-LV"/>
        </w:rPr>
        <w:t xml:space="preserve">rt </w:t>
      </w:r>
      <w:r w:rsidR="00030908" w:rsidRPr="00017B62">
        <w:rPr>
          <w:rFonts w:ascii="Times New Roman" w:hAnsi="Times New Roman" w:cs="Times New Roman"/>
          <w:sz w:val="24"/>
          <w:szCs w:val="24"/>
          <w:lang w:val="la-Latn"/>
        </w:rPr>
        <w:t xml:space="preserve">šī </w:t>
      </w:r>
      <w:r w:rsidR="009E2166">
        <w:rPr>
          <w:rFonts w:ascii="Times New Roman" w:hAnsi="Times New Roman" w:cs="Times New Roman"/>
          <w:sz w:val="24"/>
          <w:szCs w:val="24"/>
          <w:lang w:val="lv-LV"/>
        </w:rPr>
        <w:t>zāl</w:t>
      </w:r>
      <w:r w:rsidR="009E2166">
        <w:rPr>
          <w:rFonts w:ascii="Times New Roman" w:hAnsi="Times New Roman" w:cs="Times New Roman"/>
          <w:sz w:val="24"/>
          <w:szCs w:val="24"/>
          <w:lang w:val="la-Latn"/>
        </w:rPr>
        <w:t>ā</w:t>
      </w:r>
      <w:r w:rsidR="00030908" w:rsidRPr="00017B62">
        <w:rPr>
          <w:rFonts w:ascii="Times New Roman" w:hAnsi="Times New Roman" w:cs="Times New Roman"/>
          <w:sz w:val="24"/>
          <w:szCs w:val="24"/>
          <w:lang w:val="lv-LV"/>
        </w:rPr>
        <w:t>ja</w:t>
      </w:r>
      <w:r w:rsidRPr="00017B62">
        <w:rPr>
          <w:rFonts w:ascii="Times New Roman" w:hAnsi="Times New Roman" w:cs="Times New Roman"/>
          <w:sz w:val="24"/>
          <w:szCs w:val="24"/>
          <w:lang w:val="lv-LV"/>
        </w:rPr>
        <w:t xml:space="preserve"> </w:t>
      </w:r>
      <w:r w:rsidR="00985EFA" w:rsidRPr="00017B62">
        <w:rPr>
          <w:rFonts w:ascii="Times New Roman" w:hAnsi="Times New Roman" w:cs="Times New Roman"/>
          <w:sz w:val="24"/>
          <w:szCs w:val="24"/>
          <w:lang w:val="lv-LV"/>
        </w:rPr>
        <w:t xml:space="preserve">poligons </w:t>
      </w:r>
      <w:r w:rsidR="00030908" w:rsidRPr="00017B62">
        <w:rPr>
          <w:rFonts w:ascii="Times New Roman" w:hAnsi="Times New Roman" w:cs="Times New Roman"/>
          <w:sz w:val="24"/>
          <w:szCs w:val="24"/>
          <w:lang w:val="la-Latn"/>
        </w:rPr>
        <w:t xml:space="preserve">pie </w:t>
      </w:r>
      <w:r w:rsidR="0098650D">
        <w:rPr>
          <w:rFonts w:ascii="Times New Roman" w:hAnsi="Times New Roman" w:cs="Times New Roman"/>
          <w:sz w:val="24"/>
          <w:szCs w:val="24"/>
          <w:lang w:val="lv-LV"/>
        </w:rPr>
        <w:t>“</w:t>
      </w:r>
      <w:r w:rsidR="00030908" w:rsidRPr="00017B62">
        <w:rPr>
          <w:rFonts w:ascii="Times New Roman" w:hAnsi="Times New Roman" w:cs="Times New Roman"/>
          <w:sz w:val="24"/>
          <w:szCs w:val="24"/>
          <w:lang w:val="la-Latn"/>
        </w:rPr>
        <w:t>Ventmaliešiem</w:t>
      </w:r>
      <w:r w:rsidR="0098650D">
        <w:rPr>
          <w:rFonts w:ascii="Times New Roman" w:hAnsi="Times New Roman" w:cs="Times New Roman"/>
          <w:sz w:val="24"/>
          <w:szCs w:val="24"/>
          <w:lang w:val="lv-LV"/>
        </w:rPr>
        <w:t>”</w:t>
      </w:r>
      <w:r w:rsidR="00030908" w:rsidRPr="00017B62">
        <w:rPr>
          <w:rFonts w:ascii="Times New Roman" w:hAnsi="Times New Roman" w:cs="Times New Roman"/>
          <w:sz w:val="24"/>
          <w:szCs w:val="24"/>
          <w:lang w:val="la-Latn"/>
        </w:rPr>
        <w:t xml:space="preserve"> </w:t>
      </w:r>
      <w:r w:rsidR="00985EFA" w:rsidRPr="00017B62">
        <w:rPr>
          <w:rFonts w:ascii="Times New Roman" w:hAnsi="Times New Roman" w:cs="Times New Roman"/>
          <w:sz w:val="24"/>
          <w:szCs w:val="24"/>
          <w:lang w:val="lv-LV"/>
        </w:rPr>
        <w:t>netiek apsaimniekots</w:t>
      </w:r>
      <w:r w:rsidRPr="00017B62">
        <w:rPr>
          <w:rFonts w:ascii="Times New Roman" w:hAnsi="Times New Roman" w:cs="Times New Roman"/>
          <w:sz w:val="24"/>
          <w:szCs w:val="24"/>
          <w:lang w:val="lv-LV"/>
        </w:rPr>
        <w:t xml:space="preserve"> un sāk aizaugt ar krūmiem (skat</w:t>
      </w:r>
      <w:r w:rsidR="00E15CF5" w:rsidRPr="00017B62">
        <w:rPr>
          <w:rFonts w:ascii="Times New Roman" w:hAnsi="Times New Roman" w:cs="Times New Roman"/>
          <w:sz w:val="24"/>
          <w:szCs w:val="24"/>
          <w:lang w:val="lv-LV"/>
        </w:rPr>
        <w:t>.</w:t>
      </w:r>
      <w:r w:rsidRPr="00017B62">
        <w:rPr>
          <w:rFonts w:ascii="Times New Roman" w:hAnsi="Times New Roman" w:cs="Times New Roman"/>
          <w:sz w:val="24"/>
          <w:szCs w:val="24"/>
          <w:lang w:val="lv-LV"/>
        </w:rPr>
        <w:t xml:space="preserve"> </w:t>
      </w:r>
      <w:r w:rsidR="00017B62" w:rsidRPr="00017B62">
        <w:rPr>
          <w:rFonts w:ascii="Times New Roman" w:hAnsi="Times New Roman" w:cs="Times New Roman"/>
          <w:sz w:val="24"/>
          <w:szCs w:val="24"/>
          <w:lang w:val="la-Latn"/>
        </w:rPr>
        <w:t>4.3.2.2.</w:t>
      </w:r>
      <w:r w:rsidR="00906E05">
        <w:rPr>
          <w:rFonts w:ascii="Times New Roman" w:hAnsi="Times New Roman" w:cs="Times New Roman"/>
          <w:sz w:val="24"/>
          <w:szCs w:val="24"/>
          <w:lang w:val="lv-LV"/>
        </w:rPr>
        <w:t> </w:t>
      </w:r>
      <w:r w:rsidRPr="00017B62">
        <w:rPr>
          <w:rFonts w:ascii="Times New Roman" w:hAnsi="Times New Roman" w:cs="Times New Roman"/>
          <w:sz w:val="24"/>
          <w:szCs w:val="24"/>
          <w:lang w:val="lv-LV"/>
        </w:rPr>
        <w:t>att</w:t>
      </w:r>
      <w:r w:rsidR="00906E05">
        <w:rPr>
          <w:rFonts w:ascii="Times New Roman" w:hAnsi="Times New Roman" w:cs="Times New Roman"/>
          <w:sz w:val="24"/>
          <w:szCs w:val="24"/>
          <w:lang w:val="lv-LV"/>
        </w:rPr>
        <w:t>ēlu</w:t>
      </w:r>
      <w:r w:rsidR="00E15CF5" w:rsidRPr="00017B62">
        <w:rPr>
          <w:rFonts w:ascii="Times New Roman" w:hAnsi="Times New Roman" w:cs="Times New Roman"/>
          <w:sz w:val="24"/>
          <w:szCs w:val="24"/>
          <w:lang w:val="lv-LV"/>
        </w:rPr>
        <w:t>)</w:t>
      </w:r>
      <w:r w:rsidRPr="00017B62">
        <w:rPr>
          <w:rFonts w:ascii="Times New Roman" w:hAnsi="Times New Roman" w:cs="Times New Roman"/>
          <w:sz w:val="24"/>
          <w:szCs w:val="24"/>
          <w:lang w:val="lv-LV"/>
        </w:rPr>
        <w:t>, tomēr vēl saglabājies</w:t>
      </w:r>
      <w:r w:rsidRPr="000D67A1">
        <w:rPr>
          <w:rFonts w:ascii="Times New Roman" w:hAnsi="Times New Roman" w:cs="Times New Roman"/>
          <w:sz w:val="24"/>
          <w:szCs w:val="24"/>
          <w:lang w:val="lv-LV"/>
        </w:rPr>
        <w:t xml:space="preserve"> vidējā vai pat labā kvalitātē, par ko liecina lielais dabisko zālāju indikat</w:t>
      </w:r>
      <w:r w:rsidR="00E15CF5">
        <w:rPr>
          <w:rFonts w:ascii="Times New Roman" w:hAnsi="Times New Roman" w:cs="Times New Roman"/>
          <w:sz w:val="24"/>
          <w:szCs w:val="24"/>
          <w:lang w:val="lv-LV"/>
        </w:rPr>
        <w:t>orsugu skaits, kā</w:t>
      </w:r>
      <w:r w:rsidRPr="000D67A1">
        <w:rPr>
          <w:rFonts w:ascii="Times New Roman" w:hAnsi="Times New Roman" w:cs="Times New Roman"/>
          <w:sz w:val="24"/>
          <w:szCs w:val="24"/>
          <w:lang w:val="lv-LV"/>
        </w:rPr>
        <w:t xml:space="preserve"> arī ievērojama augu daudzveidība – 25</w:t>
      </w:r>
      <w:r w:rsidR="00906E05">
        <w:rPr>
          <w:rFonts w:ascii="Times New Roman" w:hAnsi="Times New Roman" w:cs="Times New Roman"/>
          <w:sz w:val="24"/>
          <w:szCs w:val="24"/>
          <w:lang w:val="lv-LV"/>
        </w:rPr>
        <w:t> – </w:t>
      </w:r>
      <w:r w:rsidRPr="000D67A1">
        <w:rPr>
          <w:rFonts w:ascii="Times New Roman" w:hAnsi="Times New Roman" w:cs="Times New Roman"/>
          <w:sz w:val="24"/>
          <w:szCs w:val="24"/>
          <w:lang w:val="lv-LV"/>
        </w:rPr>
        <w:t xml:space="preserve">27 vaskulāro augu sugas uz vienu kvadrātmetru. </w:t>
      </w:r>
      <w:r>
        <w:rPr>
          <w:rFonts w:ascii="Times New Roman" w:hAnsi="Times New Roman" w:cs="Times New Roman"/>
          <w:sz w:val="24"/>
          <w:szCs w:val="24"/>
          <w:lang w:val="la-Latn"/>
        </w:rPr>
        <w:t xml:space="preserve">Kopumā biotopa </w:t>
      </w:r>
      <w:r w:rsidRPr="00574463">
        <w:rPr>
          <w:rFonts w:ascii="Times New Roman" w:hAnsi="Times New Roman" w:cs="Times New Roman"/>
          <w:sz w:val="24"/>
          <w:szCs w:val="24"/>
          <w:lang w:val="lv-LV"/>
        </w:rPr>
        <w:t>6410</w:t>
      </w:r>
      <w:r w:rsidRPr="00574463">
        <w:rPr>
          <w:rFonts w:ascii="Times New Roman" w:hAnsi="Times New Roman" w:cs="Times New Roman"/>
          <w:i/>
          <w:sz w:val="24"/>
          <w:szCs w:val="24"/>
          <w:lang w:val="lv-LV"/>
        </w:rPr>
        <w:t xml:space="preserve"> Mitri zālāji periodiski izžūstošās augsnēs</w:t>
      </w:r>
      <w:r w:rsidRPr="00574463">
        <w:rPr>
          <w:rFonts w:ascii="Times New Roman" w:hAnsi="Times New Roman" w:cs="Times New Roman"/>
          <w:sz w:val="24"/>
          <w:szCs w:val="24"/>
          <w:lang w:val="lv-LV"/>
        </w:rPr>
        <w:t xml:space="preserve"> aizsardzības stāvoklis </w:t>
      </w:r>
      <w:r w:rsidR="00AC0DFB">
        <w:rPr>
          <w:rFonts w:ascii="Times New Roman" w:hAnsi="Times New Roman" w:cs="Times New Roman"/>
          <w:sz w:val="24"/>
          <w:szCs w:val="24"/>
          <w:lang w:val="la-Latn"/>
        </w:rPr>
        <w:t xml:space="preserve">DL </w:t>
      </w:r>
      <w:r w:rsidRPr="00574463">
        <w:rPr>
          <w:rFonts w:ascii="Times New Roman" w:hAnsi="Times New Roman" w:cs="Times New Roman"/>
          <w:sz w:val="24"/>
          <w:szCs w:val="24"/>
          <w:lang w:val="lv-LV"/>
        </w:rPr>
        <w:t>vērtējams kā nelabvēlīgs – nepietiekams.</w:t>
      </w:r>
    </w:p>
    <w:p w14:paraId="2F9C3296" w14:textId="04198737" w:rsidR="004874C9" w:rsidRPr="006C5BC1" w:rsidRDefault="004874C9" w:rsidP="004874C9">
      <w:pPr>
        <w:jc w:val="both"/>
        <w:rPr>
          <w:rFonts w:ascii="Times New Roman" w:hAnsi="Times New Roman" w:cs="Times New Roman"/>
          <w:sz w:val="24"/>
          <w:szCs w:val="24"/>
          <w:highlight w:val="yellow"/>
          <w:lang w:val="lv-LV"/>
        </w:rPr>
      </w:pPr>
    </w:p>
    <w:p w14:paraId="164D7724" w14:textId="4913AF89" w:rsidR="004874C9" w:rsidRPr="000D7B12" w:rsidRDefault="004874C9" w:rsidP="004874C9">
      <w:pPr>
        <w:jc w:val="both"/>
        <w:rPr>
          <w:rFonts w:ascii="Times New Roman" w:hAnsi="Times New Roman" w:cs="Times New Roman"/>
          <w:b/>
          <w:i/>
          <w:sz w:val="24"/>
          <w:szCs w:val="24"/>
          <w:lang w:val="lv-LV"/>
        </w:rPr>
      </w:pPr>
      <w:r w:rsidRPr="000D7B12">
        <w:rPr>
          <w:rFonts w:ascii="Times New Roman" w:hAnsi="Times New Roman" w:cs="Times New Roman"/>
          <w:b/>
          <w:sz w:val="24"/>
          <w:szCs w:val="24"/>
          <w:lang w:val="lv-LV"/>
        </w:rPr>
        <w:t>6430</w:t>
      </w:r>
      <w:r w:rsidRPr="000D7B12">
        <w:rPr>
          <w:rFonts w:ascii="Times New Roman" w:hAnsi="Times New Roman" w:cs="Times New Roman"/>
          <w:b/>
          <w:i/>
          <w:sz w:val="24"/>
          <w:szCs w:val="24"/>
          <w:lang w:val="lv-LV"/>
        </w:rPr>
        <w:t xml:space="preserve"> Eitrofas augsto lakstaugu audzes</w:t>
      </w:r>
    </w:p>
    <w:p w14:paraId="34E060F8" w14:textId="77777777" w:rsidR="004874C9" w:rsidRPr="00D348DF" w:rsidRDefault="004874C9" w:rsidP="004874C9">
      <w:pPr>
        <w:jc w:val="both"/>
        <w:rPr>
          <w:rFonts w:ascii="Times New Roman" w:hAnsi="Times New Roman" w:cs="Times New Roman"/>
          <w:bCs/>
          <w:iCs/>
          <w:sz w:val="24"/>
          <w:szCs w:val="24"/>
          <w:lang w:val="lv-LV"/>
        </w:rPr>
      </w:pPr>
    </w:p>
    <w:p w14:paraId="321A2683" w14:textId="13519A37" w:rsidR="00D75130" w:rsidRPr="00D75130" w:rsidRDefault="00D75130" w:rsidP="00D75130">
      <w:pPr>
        <w:jc w:val="both"/>
        <w:rPr>
          <w:rFonts w:ascii="Times New Roman" w:hAnsi="Times New Roman" w:cs="Times New Roman"/>
          <w:sz w:val="24"/>
          <w:szCs w:val="24"/>
          <w:lang w:val="la-Latn"/>
        </w:rPr>
      </w:pPr>
      <w:r>
        <w:rPr>
          <w:rFonts w:ascii="Times New Roman" w:hAnsi="Times New Roman" w:cs="Times New Roman"/>
          <w:sz w:val="24"/>
          <w:szCs w:val="24"/>
          <w:lang w:val="lv-LV"/>
        </w:rPr>
        <w:t xml:space="preserve">Galvenā dabas vērtība </w:t>
      </w:r>
      <w:r>
        <w:rPr>
          <w:rFonts w:ascii="Times New Roman" w:hAnsi="Times New Roman" w:cs="Times New Roman"/>
          <w:sz w:val="24"/>
          <w:szCs w:val="24"/>
          <w:lang w:val="la-Latn"/>
        </w:rPr>
        <w:t>DL</w:t>
      </w:r>
      <w:r>
        <w:rPr>
          <w:rFonts w:ascii="Times New Roman" w:hAnsi="Times New Roman" w:cs="Times New Roman"/>
          <w:sz w:val="24"/>
          <w:szCs w:val="24"/>
          <w:lang w:val="lv-LV"/>
        </w:rPr>
        <w:t xml:space="preserve"> teritorijā ir</w:t>
      </w:r>
      <w:r w:rsidRPr="00D34720">
        <w:rPr>
          <w:rFonts w:ascii="Times New Roman" w:hAnsi="Times New Roman" w:cs="Times New Roman"/>
          <w:sz w:val="24"/>
          <w:szCs w:val="24"/>
          <w:lang w:val="lv-LV"/>
        </w:rPr>
        <w:t xml:space="preserve"> </w:t>
      </w:r>
      <w:r>
        <w:rPr>
          <w:rFonts w:ascii="Times New Roman" w:hAnsi="Times New Roman" w:cs="Times New Roman"/>
          <w:sz w:val="24"/>
          <w:szCs w:val="24"/>
          <w:lang w:val="lv-LV"/>
        </w:rPr>
        <w:t>dabiska, mazizmainīta Ventas upes</w:t>
      </w:r>
      <w:r>
        <w:rPr>
          <w:rFonts w:ascii="Times New Roman" w:hAnsi="Times New Roman" w:cs="Times New Roman"/>
          <w:sz w:val="24"/>
          <w:szCs w:val="24"/>
          <w:lang w:val="la-Latn"/>
        </w:rPr>
        <w:t xml:space="preserve"> un tās</w:t>
      </w:r>
      <w:r>
        <w:rPr>
          <w:rFonts w:ascii="Times New Roman" w:hAnsi="Times New Roman" w:cs="Times New Roman"/>
          <w:sz w:val="24"/>
          <w:szCs w:val="24"/>
          <w:lang w:val="lv-LV"/>
        </w:rPr>
        <w:t xml:space="preserve"> </w:t>
      </w:r>
      <w:r>
        <w:rPr>
          <w:rFonts w:ascii="Times New Roman" w:hAnsi="Times New Roman" w:cs="Times New Roman"/>
          <w:sz w:val="24"/>
          <w:szCs w:val="24"/>
          <w:lang w:val="la-Latn"/>
        </w:rPr>
        <w:t xml:space="preserve">pieteku </w:t>
      </w:r>
      <w:r>
        <w:rPr>
          <w:rFonts w:ascii="Times New Roman" w:hAnsi="Times New Roman" w:cs="Times New Roman"/>
          <w:sz w:val="24"/>
          <w:szCs w:val="24"/>
          <w:lang w:val="lv-LV"/>
        </w:rPr>
        <w:t>ieleja</w:t>
      </w:r>
      <w:r>
        <w:rPr>
          <w:rFonts w:ascii="Times New Roman" w:hAnsi="Times New Roman" w:cs="Times New Roman"/>
          <w:sz w:val="24"/>
          <w:szCs w:val="24"/>
          <w:lang w:val="la-Latn"/>
        </w:rPr>
        <w:t xml:space="preserve">s </w:t>
      </w:r>
      <w:r>
        <w:rPr>
          <w:rFonts w:ascii="Times New Roman" w:hAnsi="Times New Roman" w:cs="Times New Roman"/>
          <w:sz w:val="24"/>
          <w:szCs w:val="24"/>
          <w:lang w:val="lv-LV"/>
        </w:rPr>
        <w:t>ar upju ielejām un palienēm tieši saistīto</w:t>
      </w:r>
      <w:r w:rsidRPr="00D34720">
        <w:rPr>
          <w:rFonts w:ascii="Times New Roman" w:hAnsi="Times New Roman" w:cs="Times New Roman"/>
          <w:sz w:val="24"/>
          <w:szCs w:val="24"/>
          <w:lang w:val="lv-LV"/>
        </w:rPr>
        <w:t xml:space="preserve"> biotopu </w:t>
      </w:r>
      <w:r>
        <w:rPr>
          <w:rFonts w:ascii="Times New Roman" w:hAnsi="Times New Roman" w:cs="Times New Roman"/>
          <w:sz w:val="24"/>
          <w:szCs w:val="24"/>
          <w:lang w:val="lv-LV"/>
        </w:rPr>
        <w:t>kompleksu</w:t>
      </w:r>
      <w:r w:rsidRPr="00D34720">
        <w:rPr>
          <w:rFonts w:ascii="Times New Roman" w:hAnsi="Times New Roman" w:cs="Times New Roman"/>
          <w:sz w:val="24"/>
          <w:szCs w:val="24"/>
          <w:lang w:val="lv-LV"/>
        </w:rPr>
        <w:t>, tai skaitā</w:t>
      </w:r>
      <w:r>
        <w:rPr>
          <w:rFonts w:ascii="Times New Roman" w:hAnsi="Times New Roman" w:cs="Times New Roman"/>
          <w:sz w:val="24"/>
          <w:szCs w:val="24"/>
          <w:lang w:val="la-Latn"/>
        </w:rPr>
        <w:t xml:space="preserve"> biotopu</w:t>
      </w:r>
      <w:r w:rsidRPr="00D34720">
        <w:rPr>
          <w:rFonts w:ascii="Times New Roman" w:hAnsi="Times New Roman" w:cs="Times New Roman"/>
          <w:sz w:val="24"/>
          <w:szCs w:val="24"/>
          <w:lang w:val="lv-LV"/>
        </w:rPr>
        <w:t xml:space="preserve"> </w:t>
      </w:r>
      <w:r w:rsidRPr="00E300E2">
        <w:rPr>
          <w:rFonts w:ascii="Times New Roman" w:hAnsi="Times New Roman" w:cs="Times New Roman"/>
          <w:sz w:val="24"/>
          <w:szCs w:val="24"/>
          <w:lang w:val="lv-LV"/>
        </w:rPr>
        <w:t>6430</w:t>
      </w:r>
      <w:r w:rsidRPr="00E300E2">
        <w:rPr>
          <w:rFonts w:ascii="Times New Roman" w:hAnsi="Times New Roman" w:cs="Times New Roman"/>
          <w:i/>
          <w:sz w:val="24"/>
          <w:szCs w:val="24"/>
          <w:lang w:val="lv-LV"/>
        </w:rPr>
        <w:t xml:space="preserve"> Eirofas augsto lakstaugu audzes</w:t>
      </w:r>
      <w:r w:rsidRPr="00D34720">
        <w:rPr>
          <w:rFonts w:ascii="Times New Roman" w:hAnsi="Times New Roman" w:cs="Times New Roman"/>
          <w:sz w:val="24"/>
          <w:szCs w:val="24"/>
          <w:lang w:val="lv-LV"/>
        </w:rPr>
        <w:t>,</w:t>
      </w:r>
      <w:r>
        <w:rPr>
          <w:rFonts w:ascii="Times New Roman" w:hAnsi="Times New Roman" w:cs="Times New Roman"/>
          <w:sz w:val="24"/>
          <w:szCs w:val="24"/>
          <w:lang w:val="lv-LV"/>
        </w:rPr>
        <w:t xml:space="preserve"> kur</w:t>
      </w:r>
      <w:r>
        <w:rPr>
          <w:rFonts w:ascii="Times New Roman" w:hAnsi="Times New Roman" w:cs="Times New Roman"/>
          <w:sz w:val="24"/>
          <w:szCs w:val="24"/>
          <w:lang w:val="la-Latn"/>
        </w:rPr>
        <w:t xml:space="preserve">š ir viena no </w:t>
      </w:r>
      <w:r w:rsidR="00AC0DFB">
        <w:rPr>
          <w:rFonts w:ascii="Times New Roman" w:hAnsi="Times New Roman" w:cs="Times New Roman"/>
          <w:sz w:val="24"/>
          <w:szCs w:val="24"/>
          <w:lang w:val="la-Latn"/>
        </w:rPr>
        <w:t>DL</w:t>
      </w:r>
      <w:r>
        <w:rPr>
          <w:rFonts w:ascii="Times New Roman" w:hAnsi="Times New Roman" w:cs="Times New Roman"/>
          <w:sz w:val="24"/>
          <w:szCs w:val="24"/>
          <w:lang w:val="la-Latn"/>
        </w:rPr>
        <w:t xml:space="preserve"> izveidošanas kvalificējošajām vērtībām.</w:t>
      </w:r>
      <w:r>
        <w:rPr>
          <w:rFonts w:ascii="Times New Roman" w:hAnsi="Times New Roman" w:cs="Times New Roman"/>
          <w:sz w:val="24"/>
          <w:szCs w:val="24"/>
          <w:lang w:val="lv-LV"/>
        </w:rPr>
        <w:t xml:space="preserve"> </w:t>
      </w:r>
      <w:r w:rsidRPr="00D34720">
        <w:rPr>
          <w:rFonts w:ascii="Times New Roman" w:hAnsi="Times New Roman" w:cs="Times New Roman"/>
          <w:sz w:val="24"/>
          <w:szCs w:val="24"/>
          <w:lang w:val="lv-LV"/>
        </w:rPr>
        <w:t>Biotop</w:t>
      </w:r>
      <w:r>
        <w:rPr>
          <w:rFonts w:ascii="Times New Roman" w:hAnsi="Times New Roman" w:cs="Times New Roman"/>
          <w:sz w:val="24"/>
          <w:szCs w:val="24"/>
          <w:lang w:val="lv-LV"/>
        </w:rPr>
        <w:t>s D</w:t>
      </w:r>
      <w:r>
        <w:rPr>
          <w:rFonts w:ascii="Times New Roman" w:hAnsi="Times New Roman" w:cs="Times New Roman"/>
          <w:sz w:val="24"/>
          <w:szCs w:val="24"/>
          <w:lang w:val="la-Latn"/>
        </w:rPr>
        <w:t>L</w:t>
      </w:r>
      <w:r>
        <w:rPr>
          <w:rFonts w:ascii="Times New Roman" w:hAnsi="Times New Roman" w:cs="Times New Roman"/>
          <w:sz w:val="24"/>
          <w:szCs w:val="24"/>
          <w:lang w:val="lv-LV"/>
        </w:rPr>
        <w:t xml:space="preserve"> teritorijā </w:t>
      </w:r>
      <w:r w:rsidRPr="00000632">
        <w:rPr>
          <w:rFonts w:ascii="Times New Roman" w:hAnsi="Times New Roman" w:cs="Times New Roman"/>
          <w:sz w:val="24"/>
          <w:szCs w:val="24"/>
          <w:lang w:val="lv-LV"/>
        </w:rPr>
        <w:t xml:space="preserve">konstatēts </w:t>
      </w:r>
      <w:r w:rsidR="00000632" w:rsidRPr="00000632">
        <w:rPr>
          <w:rFonts w:ascii="Times New Roman" w:hAnsi="Times New Roman" w:cs="Times New Roman"/>
          <w:sz w:val="24"/>
          <w:szCs w:val="24"/>
          <w:lang w:val="lv-LV"/>
        </w:rPr>
        <w:t>5,99</w:t>
      </w:r>
      <w:r w:rsidR="00F245CC">
        <w:rPr>
          <w:rFonts w:ascii="Times New Roman" w:hAnsi="Times New Roman" w:cs="Times New Roman"/>
          <w:sz w:val="24"/>
          <w:szCs w:val="24"/>
          <w:lang w:val="lv-LV"/>
        </w:rPr>
        <w:t> </w:t>
      </w:r>
      <w:r w:rsidRPr="00000632">
        <w:rPr>
          <w:rFonts w:ascii="Times New Roman" w:hAnsi="Times New Roman" w:cs="Times New Roman"/>
          <w:sz w:val="24"/>
          <w:szCs w:val="24"/>
          <w:lang w:val="lv-LV"/>
        </w:rPr>
        <w:t>ha lielā platībā.</w:t>
      </w:r>
    </w:p>
    <w:p w14:paraId="467715FF" w14:textId="77777777" w:rsidR="00D75130" w:rsidRDefault="00D75130" w:rsidP="004874C9">
      <w:pPr>
        <w:jc w:val="both"/>
        <w:rPr>
          <w:rFonts w:ascii="Times New Roman" w:hAnsi="Times New Roman" w:cs="Times New Roman"/>
          <w:sz w:val="24"/>
          <w:szCs w:val="24"/>
          <w:lang w:val="la-Latn"/>
        </w:rPr>
      </w:pPr>
    </w:p>
    <w:p w14:paraId="1EF4C91C" w14:textId="75B190AA" w:rsidR="004874C9" w:rsidRPr="00EC55A7" w:rsidRDefault="00D75130" w:rsidP="004874C9">
      <w:pPr>
        <w:jc w:val="both"/>
        <w:rPr>
          <w:rFonts w:ascii="Times New Roman" w:hAnsi="Times New Roman" w:cs="Times New Roman"/>
          <w:sz w:val="24"/>
          <w:szCs w:val="24"/>
          <w:lang w:val="lv-LV"/>
        </w:rPr>
      </w:pPr>
      <w:r>
        <w:rPr>
          <w:rFonts w:ascii="Times New Roman" w:hAnsi="Times New Roman" w:cs="Times New Roman"/>
          <w:sz w:val="24"/>
          <w:szCs w:val="24"/>
          <w:lang w:val="la-Latn"/>
        </w:rPr>
        <w:t xml:space="preserve">Šim aizsargājamo zālāju biotopu veidam </w:t>
      </w:r>
      <w:r w:rsidR="00F245CC">
        <w:rPr>
          <w:rFonts w:ascii="Times New Roman" w:hAnsi="Times New Roman" w:cs="Times New Roman"/>
          <w:sz w:val="24"/>
          <w:szCs w:val="24"/>
          <w:lang w:val="la-Latn"/>
        </w:rPr>
        <w:t>(skat. 4.3.2.3. att</w:t>
      </w:r>
      <w:r w:rsidR="00F245CC">
        <w:rPr>
          <w:rFonts w:ascii="Times New Roman" w:hAnsi="Times New Roman" w:cs="Times New Roman"/>
          <w:sz w:val="24"/>
          <w:szCs w:val="24"/>
          <w:lang w:val="lv-LV"/>
        </w:rPr>
        <w:t>ēlu</w:t>
      </w:r>
      <w:r w:rsidR="00017B62">
        <w:rPr>
          <w:rFonts w:ascii="Times New Roman" w:hAnsi="Times New Roman" w:cs="Times New Roman"/>
          <w:sz w:val="24"/>
          <w:szCs w:val="24"/>
          <w:lang w:val="la-Latn"/>
        </w:rPr>
        <w:t xml:space="preserve">) </w:t>
      </w:r>
      <w:r>
        <w:rPr>
          <w:rFonts w:ascii="Times New Roman" w:hAnsi="Times New Roman" w:cs="Times New Roman"/>
          <w:sz w:val="24"/>
          <w:szCs w:val="24"/>
          <w:lang w:val="la-Latn"/>
        </w:rPr>
        <w:t xml:space="preserve">raksturīgas </w:t>
      </w:r>
      <w:r>
        <w:rPr>
          <w:rFonts w:ascii="Times New Roman" w:hAnsi="Times New Roman" w:cs="Times New Roman"/>
          <w:sz w:val="24"/>
          <w:szCs w:val="24"/>
          <w:lang w:val="lv-LV"/>
        </w:rPr>
        <w:t>n</w:t>
      </w:r>
      <w:r w:rsidR="002C3ADC" w:rsidRPr="000D7B12">
        <w:rPr>
          <w:rFonts w:ascii="Times New Roman" w:hAnsi="Times New Roman" w:cs="Times New Roman"/>
          <w:sz w:val="24"/>
          <w:szCs w:val="24"/>
          <w:lang w:val="lv-LV"/>
        </w:rPr>
        <w:t xml:space="preserve">itrofītu augsto lakstaugu audzes slapjās augsnēs upju un ezeru krastos un mēreni mitrās līdz mitrās augsnēs mežmalās. Veģetācija veidojas gar upju un ezeru krastiem, šim biotopam būtiski procesi ir ūdens līmeņa svārstības, ūdens nestās barības vielas un </w:t>
      </w:r>
      <w:r w:rsidR="002C3ADC">
        <w:rPr>
          <w:rFonts w:ascii="Times New Roman" w:hAnsi="Times New Roman" w:cs="Times New Roman"/>
          <w:sz w:val="24"/>
          <w:szCs w:val="24"/>
          <w:lang w:val="lv-LV"/>
        </w:rPr>
        <w:t>sane</w:t>
      </w:r>
      <w:r w:rsidR="0098650D">
        <w:rPr>
          <w:rFonts w:ascii="Times New Roman" w:hAnsi="Times New Roman" w:cs="Times New Roman"/>
          <w:sz w:val="24"/>
          <w:szCs w:val="24"/>
          <w:lang w:val="lv-LV"/>
        </w:rPr>
        <w:t>ši</w:t>
      </w:r>
      <w:r w:rsidR="002C3ADC">
        <w:rPr>
          <w:rFonts w:ascii="Times New Roman" w:hAnsi="Times New Roman" w:cs="Times New Roman"/>
          <w:sz w:val="24"/>
          <w:szCs w:val="24"/>
          <w:lang w:val="lv-LV"/>
        </w:rPr>
        <w:t>, kā</w:t>
      </w:r>
      <w:r w:rsidR="002C3ADC" w:rsidRPr="000D7B12">
        <w:rPr>
          <w:rFonts w:ascii="Times New Roman" w:hAnsi="Times New Roman" w:cs="Times New Roman"/>
          <w:sz w:val="24"/>
          <w:szCs w:val="24"/>
          <w:lang w:val="lv-LV"/>
        </w:rPr>
        <w:t xml:space="preserve"> arī ūdens un ledus ietekmē veidojies mikroreljefs un mehāniskie traucējumi. </w:t>
      </w:r>
      <w:r w:rsidR="002C3ADC" w:rsidRPr="00EC55A7">
        <w:rPr>
          <w:rFonts w:ascii="Times New Roman" w:hAnsi="Times New Roman" w:cs="Times New Roman"/>
          <w:sz w:val="24"/>
          <w:szCs w:val="24"/>
          <w:lang w:val="lv-LV"/>
        </w:rPr>
        <w:t xml:space="preserve">Šajās pļavās visbiežāk nevar izdalīt vienu dominējošo sugu. Biotops bieži ir mēreni mitro un mitro pļavu </w:t>
      </w:r>
      <w:r w:rsidR="00F245CC">
        <w:rPr>
          <w:rFonts w:ascii="Times New Roman" w:hAnsi="Times New Roman" w:cs="Times New Roman"/>
          <w:sz w:val="24"/>
          <w:szCs w:val="24"/>
          <w:lang w:val="lv-LV"/>
        </w:rPr>
        <w:t>reģenerācijas (aizaugšanas) fāzē</w:t>
      </w:r>
      <w:r w:rsidR="002C3ADC" w:rsidRPr="00EC55A7">
        <w:rPr>
          <w:rFonts w:ascii="Times New Roman" w:hAnsi="Times New Roman" w:cs="Times New Roman"/>
          <w:sz w:val="24"/>
          <w:szCs w:val="24"/>
          <w:lang w:val="lv-LV"/>
        </w:rPr>
        <w:t xml:space="preserve"> pēc ganīšanas un pļaušanas pārtraukšanas</w:t>
      </w:r>
      <w:r w:rsidR="002C3ADC">
        <w:rPr>
          <w:rFonts w:ascii="Times New Roman" w:hAnsi="Times New Roman" w:cs="Times New Roman"/>
          <w:sz w:val="24"/>
          <w:szCs w:val="24"/>
          <w:lang w:val="la-Latn"/>
        </w:rPr>
        <w:t>.</w:t>
      </w:r>
      <w:r w:rsidR="002C3ADC" w:rsidRPr="00EC55A7">
        <w:rPr>
          <w:rFonts w:ascii="Times New Roman" w:hAnsi="Times New Roman" w:cs="Times New Roman"/>
          <w:sz w:val="24"/>
          <w:szCs w:val="24"/>
          <w:lang w:val="lv-LV"/>
        </w:rPr>
        <w:t xml:space="preserve"> Zālāju biotops ar ilgu pašsaglabāšanās kapacitāti pat bez ilgstošas antropogēnās ietekmes un citu zālāju biotopiem nepieciešam</w:t>
      </w:r>
      <w:r w:rsidR="0098650D">
        <w:rPr>
          <w:rFonts w:ascii="Times New Roman" w:hAnsi="Times New Roman" w:cs="Times New Roman"/>
          <w:sz w:val="24"/>
          <w:szCs w:val="24"/>
          <w:lang w:val="lv-LV"/>
        </w:rPr>
        <w:t>ā</w:t>
      </w:r>
      <w:r w:rsidR="002C3ADC" w:rsidRPr="00EC55A7">
        <w:rPr>
          <w:rFonts w:ascii="Times New Roman" w:hAnsi="Times New Roman" w:cs="Times New Roman"/>
          <w:sz w:val="24"/>
          <w:szCs w:val="24"/>
          <w:lang w:val="lv-LV"/>
        </w:rPr>
        <w:t>s apsaimniekošanas.</w:t>
      </w:r>
    </w:p>
    <w:p w14:paraId="2FD407CC" w14:textId="77777777" w:rsidR="004874C9" w:rsidRPr="00EC55A7" w:rsidRDefault="004874C9" w:rsidP="004874C9">
      <w:pPr>
        <w:jc w:val="both"/>
        <w:rPr>
          <w:rFonts w:ascii="Times New Roman" w:hAnsi="Times New Roman" w:cs="Times New Roman"/>
          <w:sz w:val="24"/>
          <w:szCs w:val="24"/>
          <w:lang w:val="lv-LV"/>
        </w:rPr>
      </w:pPr>
    </w:p>
    <w:p w14:paraId="743BE1AA" w14:textId="6829A492" w:rsidR="004874C9" w:rsidRPr="00D348DF" w:rsidRDefault="004874C9" w:rsidP="004874C9">
      <w:pPr>
        <w:jc w:val="both"/>
        <w:rPr>
          <w:rFonts w:ascii="Times New Roman" w:hAnsi="Times New Roman" w:cs="Times New Roman"/>
          <w:sz w:val="24"/>
          <w:szCs w:val="24"/>
          <w:lang w:val="lv-LV"/>
        </w:rPr>
      </w:pPr>
      <w:r w:rsidRPr="00EC55A7">
        <w:rPr>
          <w:rFonts w:ascii="Times New Roman" w:hAnsi="Times New Roman" w:cs="Times New Roman"/>
          <w:sz w:val="24"/>
          <w:szCs w:val="24"/>
          <w:lang w:val="lv-LV"/>
        </w:rPr>
        <w:t>Biotopu d</w:t>
      </w:r>
      <w:r w:rsidR="00F245CC">
        <w:rPr>
          <w:rFonts w:ascii="Times New Roman" w:hAnsi="Times New Roman" w:cs="Times New Roman"/>
          <w:sz w:val="24"/>
          <w:szCs w:val="24"/>
          <w:lang w:val="lv-LV"/>
        </w:rPr>
        <w:t>irektīvas I </w:t>
      </w:r>
      <w:r w:rsidRPr="00EC55A7">
        <w:rPr>
          <w:rFonts w:ascii="Times New Roman" w:hAnsi="Times New Roman" w:cs="Times New Roman"/>
          <w:sz w:val="24"/>
          <w:szCs w:val="24"/>
          <w:lang w:val="lv-LV"/>
        </w:rPr>
        <w:t>pielikuma biotops 6430</w:t>
      </w:r>
      <w:r w:rsidRPr="00EC55A7">
        <w:rPr>
          <w:rFonts w:ascii="Times New Roman" w:hAnsi="Times New Roman" w:cs="Times New Roman"/>
          <w:i/>
          <w:sz w:val="24"/>
          <w:szCs w:val="24"/>
          <w:lang w:val="lv-LV"/>
        </w:rPr>
        <w:t xml:space="preserve"> Eitrofas augsto lakstaugu audzes</w:t>
      </w:r>
      <w:r w:rsidRPr="00EC55A7">
        <w:rPr>
          <w:rFonts w:ascii="Times New Roman" w:hAnsi="Times New Roman" w:cs="Times New Roman"/>
          <w:sz w:val="24"/>
          <w:szCs w:val="24"/>
          <w:lang w:val="lv-LV"/>
        </w:rPr>
        <w:t xml:space="preserve"> DL </w:t>
      </w:r>
      <w:r w:rsidRPr="00000632">
        <w:rPr>
          <w:rFonts w:ascii="Times New Roman" w:hAnsi="Times New Roman" w:cs="Times New Roman"/>
          <w:sz w:val="24"/>
          <w:szCs w:val="24"/>
          <w:lang w:val="lv-LV"/>
        </w:rPr>
        <w:t xml:space="preserve">teritorijā </w:t>
      </w:r>
      <w:r w:rsidRPr="00000632">
        <w:rPr>
          <w:rFonts w:ascii="Times New Roman" w:hAnsi="Times New Roman" w:cs="Times New Roman"/>
          <w:sz w:val="24"/>
          <w:szCs w:val="24"/>
          <w:u w:val="single"/>
          <w:lang w:val="lv-LV"/>
        </w:rPr>
        <w:t xml:space="preserve">konstatēts </w:t>
      </w:r>
      <w:r w:rsidR="00000632" w:rsidRPr="00000632">
        <w:rPr>
          <w:rFonts w:ascii="Times New Roman" w:hAnsi="Times New Roman" w:cs="Times New Roman"/>
          <w:sz w:val="24"/>
          <w:szCs w:val="24"/>
          <w:u w:val="single"/>
          <w:lang w:val="lv-LV"/>
        </w:rPr>
        <w:t>trīs</w:t>
      </w:r>
      <w:r w:rsidRPr="00000632">
        <w:rPr>
          <w:rFonts w:ascii="Times New Roman" w:hAnsi="Times New Roman" w:cs="Times New Roman"/>
          <w:sz w:val="24"/>
          <w:szCs w:val="24"/>
          <w:u w:val="single"/>
          <w:lang w:val="lv-LV"/>
        </w:rPr>
        <w:t xml:space="preserve"> poligonos, ar </w:t>
      </w:r>
      <w:r w:rsidRPr="00000632">
        <w:rPr>
          <w:rFonts w:ascii="Times New Roman" w:eastAsia="Times New Roman" w:hAnsi="Times New Roman" w:cs="Times New Roman"/>
          <w:sz w:val="24"/>
          <w:szCs w:val="24"/>
          <w:u w:val="single"/>
          <w:lang w:val="lv-LV" w:eastAsia="lv-LV"/>
        </w:rPr>
        <w:t xml:space="preserve">kopējo platību </w:t>
      </w:r>
      <w:r w:rsidR="00000632" w:rsidRPr="00000632">
        <w:rPr>
          <w:rFonts w:ascii="Times New Roman" w:eastAsia="Times New Roman" w:hAnsi="Times New Roman" w:cs="Times New Roman"/>
          <w:sz w:val="24"/>
          <w:szCs w:val="24"/>
          <w:u w:val="single"/>
          <w:lang w:val="lv-LV" w:eastAsia="lv-LV"/>
        </w:rPr>
        <w:t>5,99</w:t>
      </w:r>
      <w:r w:rsidR="00F245CC">
        <w:rPr>
          <w:rFonts w:ascii="Times New Roman" w:eastAsia="Times New Roman" w:hAnsi="Times New Roman" w:cs="Times New Roman"/>
          <w:sz w:val="24"/>
          <w:szCs w:val="24"/>
          <w:u w:val="single"/>
          <w:lang w:val="lv-LV" w:eastAsia="lv-LV"/>
        </w:rPr>
        <w:t> </w:t>
      </w:r>
      <w:r w:rsidRPr="00000632">
        <w:rPr>
          <w:rFonts w:ascii="Times New Roman" w:hAnsi="Times New Roman" w:cs="Times New Roman"/>
          <w:sz w:val="24"/>
          <w:szCs w:val="24"/>
          <w:u w:val="single"/>
          <w:lang w:val="lv-LV"/>
        </w:rPr>
        <w:t>ha</w:t>
      </w:r>
      <w:r w:rsidRPr="00D348DF">
        <w:rPr>
          <w:rFonts w:ascii="Times New Roman" w:hAnsi="Times New Roman" w:cs="Times New Roman"/>
          <w:sz w:val="24"/>
          <w:szCs w:val="24"/>
          <w:lang w:val="lv-LV"/>
        </w:rPr>
        <w:t>.</w:t>
      </w:r>
      <w:r w:rsidRPr="00000632">
        <w:rPr>
          <w:rFonts w:ascii="Times New Roman" w:hAnsi="Times New Roman" w:cs="Times New Roman"/>
          <w:sz w:val="24"/>
          <w:szCs w:val="24"/>
          <w:lang w:val="lv-LV"/>
        </w:rPr>
        <w:t xml:space="preserve"> </w:t>
      </w:r>
      <w:r w:rsidRPr="00D348DF">
        <w:rPr>
          <w:rFonts w:ascii="Times New Roman" w:hAnsi="Times New Roman" w:cs="Times New Roman"/>
          <w:sz w:val="24"/>
          <w:szCs w:val="24"/>
          <w:lang w:val="lv-LV"/>
        </w:rPr>
        <w:t xml:space="preserve">DL teritorijā </w:t>
      </w:r>
      <w:r w:rsidR="002C3ADC" w:rsidRPr="00D348DF">
        <w:rPr>
          <w:rFonts w:ascii="Times New Roman" w:hAnsi="Times New Roman" w:cs="Times New Roman"/>
          <w:sz w:val="24"/>
          <w:szCs w:val="24"/>
          <w:lang w:val="lv-LV"/>
        </w:rPr>
        <w:t>sastopams</w:t>
      </w:r>
      <w:r w:rsidR="00F245CC">
        <w:rPr>
          <w:rFonts w:ascii="Times New Roman" w:hAnsi="Times New Roman" w:cs="Times New Roman"/>
          <w:sz w:val="24"/>
          <w:szCs w:val="24"/>
          <w:lang w:val="lv-LV"/>
        </w:rPr>
        <w:t xml:space="preserve"> tikai biotopa 1.</w:t>
      </w:r>
      <w:r w:rsidRPr="00D348DF">
        <w:rPr>
          <w:rFonts w:ascii="Times New Roman" w:hAnsi="Times New Roman" w:cs="Times New Roman"/>
          <w:sz w:val="24"/>
          <w:szCs w:val="24"/>
          <w:lang w:val="lv-LV"/>
        </w:rPr>
        <w:t>, tipiskais variants.</w:t>
      </w:r>
    </w:p>
    <w:p w14:paraId="384D3EAE" w14:textId="77777777" w:rsidR="004874C9" w:rsidRPr="00D348DF" w:rsidRDefault="004874C9" w:rsidP="004874C9">
      <w:pPr>
        <w:jc w:val="both"/>
        <w:rPr>
          <w:rFonts w:ascii="Times New Roman" w:hAnsi="Times New Roman" w:cs="Times New Roman"/>
          <w:sz w:val="24"/>
          <w:szCs w:val="24"/>
          <w:lang w:val="lv-LV"/>
        </w:rPr>
      </w:pPr>
    </w:p>
    <w:p w14:paraId="3C51C8E8" w14:textId="7A8F7E59" w:rsidR="00D75130" w:rsidRPr="00D348DF" w:rsidRDefault="00D75130" w:rsidP="00D75130">
      <w:pPr>
        <w:jc w:val="both"/>
        <w:rPr>
          <w:rFonts w:ascii="Times New Roman" w:hAnsi="Times New Roman" w:cs="Times New Roman"/>
          <w:sz w:val="24"/>
          <w:szCs w:val="24"/>
          <w:lang w:val="lv-LV"/>
        </w:rPr>
      </w:pPr>
      <w:r w:rsidRPr="00D348DF">
        <w:rPr>
          <w:rFonts w:ascii="Times New Roman" w:hAnsi="Times New Roman" w:cs="Times New Roman"/>
          <w:b/>
          <w:sz w:val="24"/>
          <w:szCs w:val="24"/>
          <w:lang w:val="lv-LV"/>
        </w:rPr>
        <w:t>6430</w:t>
      </w:r>
      <w:r w:rsidR="0098650D">
        <w:rPr>
          <w:rFonts w:ascii="Times New Roman" w:hAnsi="Times New Roman" w:cs="Times New Roman"/>
          <w:b/>
          <w:sz w:val="24"/>
          <w:szCs w:val="24"/>
          <w:lang w:val="lv-LV"/>
        </w:rPr>
        <w:t>_</w:t>
      </w:r>
      <w:r w:rsidRPr="00D348DF">
        <w:rPr>
          <w:rFonts w:ascii="Times New Roman" w:hAnsi="Times New Roman" w:cs="Times New Roman"/>
          <w:b/>
          <w:sz w:val="24"/>
          <w:szCs w:val="24"/>
          <w:lang w:val="lv-LV"/>
        </w:rPr>
        <w:t xml:space="preserve">1 </w:t>
      </w:r>
      <w:r w:rsidR="00B05F1E">
        <w:rPr>
          <w:rFonts w:ascii="Times New Roman" w:hAnsi="Times New Roman" w:cs="Times New Roman"/>
          <w:sz w:val="24"/>
          <w:szCs w:val="24"/>
          <w:lang w:val="la-Latn"/>
        </w:rPr>
        <w:t>–</w:t>
      </w:r>
      <w:r>
        <w:rPr>
          <w:rFonts w:ascii="Times New Roman" w:hAnsi="Times New Roman" w:cs="Times New Roman"/>
          <w:sz w:val="24"/>
          <w:szCs w:val="24"/>
          <w:lang w:val="la-Latn"/>
        </w:rPr>
        <w:t xml:space="preserve"> k</w:t>
      </w:r>
      <w:r w:rsidRPr="00D348DF">
        <w:rPr>
          <w:rFonts w:ascii="Times New Roman" w:hAnsi="Times New Roman" w:cs="Times New Roman"/>
          <w:sz w:val="24"/>
          <w:szCs w:val="24"/>
          <w:lang w:val="lv-LV"/>
        </w:rPr>
        <w:t>rastmalu variants upju un ezeru krastos</w:t>
      </w:r>
      <w:r w:rsidRPr="00D348DF">
        <w:rPr>
          <w:rFonts w:ascii="Times New Roman" w:hAnsi="Times New Roman" w:cs="Times New Roman"/>
          <w:bCs/>
          <w:sz w:val="24"/>
          <w:szCs w:val="24"/>
          <w:lang w:val="lv-LV"/>
        </w:rPr>
        <w:t>.</w:t>
      </w:r>
      <w:r w:rsidRPr="00D348DF">
        <w:rPr>
          <w:rFonts w:ascii="Times New Roman" w:hAnsi="Times New Roman" w:cs="Times New Roman"/>
          <w:b/>
          <w:sz w:val="24"/>
          <w:szCs w:val="24"/>
          <w:lang w:val="lv-LV"/>
        </w:rPr>
        <w:t xml:space="preserve"> </w:t>
      </w:r>
      <w:r>
        <w:rPr>
          <w:rFonts w:ascii="Times New Roman" w:hAnsi="Times New Roman" w:cs="Times New Roman"/>
          <w:sz w:val="24"/>
          <w:szCs w:val="24"/>
          <w:lang w:val="la-Latn"/>
        </w:rPr>
        <w:t>DL</w:t>
      </w:r>
      <w:r w:rsidRPr="00D348DF">
        <w:rPr>
          <w:rFonts w:ascii="Times New Roman" w:hAnsi="Times New Roman" w:cs="Times New Roman"/>
          <w:sz w:val="24"/>
          <w:szCs w:val="24"/>
          <w:lang w:val="lv-LV"/>
        </w:rPr>
        <w:t xml:space="preserve"> teritorijā eitrofas augsto lakstaugu audzes ir konstatēt</w:t>
      </w:r>
      <w:r w:rsidR="0098650D">
        <w:rPr>
          <w:rFonts w:ascii="Times New Roman" w:hAnsi="Times New Roman" w:cs="Times New Roman"/>
          <w:sz w:val="24"/>
          <w:szCs w:val="24"/>
          <w:lang w:val="lv-LV"/>
        </w:rPr>
        <w:t>as</w:t>
      </w:r>
      <w:r w:rsidRPr="00D348DF">
        <w:rPr>
          <w:rFonts w:ascii="Times New Roman" w:hAnsi="Times New Roman" w:cs="Times New Roman"/>
          <w:sz w:val="24"/>
          <w:szCs w:val="24"/>
          <w:lang w:val="lv-LV"/>
        </w:rPr>
        <w:t xml:space="preserve"> galvenokārt Ventas upes labajā krastā. Šos biotopus pa</w:t>
      </w:r>
      <w:r w:rsidR="0098650D">
        <w:rPr>
          <w:rFonts w:ascii="Times New Roman" w:hAnsi="Times New Roman" w:cs="Times New Roman"/>
          <w:sz w:val="24"/>
          <w:szCs w:val="24"/>
          <w:lang w:val="lv-LV"/>
        </w:rPr>
        <w:t>š</w:t>
      </w:r>
      <w:r w:rsidRPr="00D348DF">
        <w:rPr>
          <w:rFonts w:ascii="Times New Roman" w:hAnsi="Times New Roman" w:cs="Times New Roman"/>
          <w:sz w:val="24"/>
          <w:szCs w:val="24"/>
          <w:lang w:val="lv-LV"/>
        </w:rPr>
        <w:t xml:space="preserve">reiz neapsaimnieko, tajos nav konstatētas arī dabisko zālāju indikatorsugas, tomēr </w:t>
      </w:r>
      <w:r w:rsidRPr="00D348DF">
        <w:rPr>
          <w:rFonts w:ascii="Times New Roman" w:hAnsi="Times New Roman" w:cs="Times New Roman"/>
          <w:sz w:val="24"/>
          <w:szCs w:val="24"/>
          <w:lang w:val="lv-LV"/>
        </w:rPr>
        <w:lastRenderedPageBreak/>
        <w:t xml:space="preserve">te dominē biotopam raksturīgs augājs, kur nav izteikta dominanta, bet polidominanto veģetāciju veido parastais miežubrālis </w:t>
      </w:r>
      <w:r w:rsidRPr="00D348DF">
        <w:rPr>
          <w:rFonts w:ascii="Times New Roman" w:hAnsi="Times New Roman" w:cs="Times New Roman"/>
          <w:i/>
          <w:sz w:val="24"/>
          <w:szCs w:val="24"/>
          <w:lang w:val="lv-LV"/>
        </w:rPr>
        <w:t>Phalaroides arundinacea</w:t>
      </w:r>
      <w:r w:rsidRPr="00D348DF">
        <w:rPr>
          <w:rFonts w:ascii="Times New Roman" w:hAnsi="Times New Roman" w:cs="Times New Roman"/>
          <w:sz w:val="24"/>
          <w:szCs w:val="24"/>
          <w:lang w:val="lv-LV"/>
        </w:rPr>
        <w:t xml:space="preserve">, krastmalu madara </w:t>
      </w:r>
      <w:r w:rsidRPr="00D348DF">
        <w:rPr>
          <w:rFonts w:ascii="Times New Roman" w:hAnsi="Times New Roman" w:cs="Times New Roman"/>
          <w:i/>
          <w:sz w:val="24"/>
          <w:szCs w:val="24"/>
          <w:lang w:val="lv-LV"/>
        </w:rPr>
        <w:t>Galium rivale</w:t>
      </w:r>
      <w:r w:rsidRPr="00D348DF">
        <w:rPr>
          <w:rFonts w:ascii="Times New Roman" w:hAnsi="Times New Roman" w:cs="Times New Roman"/>
          <w:sz w:val="24"/>
          <w:szCs w:val="24"/>
          <w:lang w:val="lv-LV"/>
        </w:rPr>
        <w:t xml:space="preserve">, niedru auzene </w:t>
      </w:r>
      <w:r w:rsidRPr="00D348DF">
        <w:rPr>
          <w:rFonts w:ascii="Times New Roman" w:hAnsi="Times New Roman" w:cs="Times New Roman"/>
          <w:i/>
          <w:sz w:val="24"/>
          <w:szCs w:val="24"/>
          <w:lang w:val="lv-LV"/>
        </w:rPr>
        <w:t>Festuca arundinacea</w:t>
      </w:r>
      <w:r w:rsidR="00B05F1E" w:rsidRPr="00D348DF">
        <w:rPr>
          <w:rFonts w:ascii="Times New Roman" w:hAnsi="Times New Roman" w:cs="Times New Roman"/>
          <w:sz w:val="24"/>
          <w:szCs w:val="24"/>
          <w:lang w:val="lv-LV"/>
        </w:rPr>
        <w:t>, k</w:t>
      </w:r>
      <w:r w:rsidR="00B05F1E">
        <w:rPr>
          <w:rFonts w:ascii="Times New Roman" w:hAnsi="Times New Roman" w:cs="Times New Roman"/>
          <w:sz w:val="24"/>
          <w:szCs w:val="24"/>
          <w:lang w:val="la-Latn"/>
        </w:rPr>
        <w:t>ā</w:t>
      </w:r>
      <w:r w:rsidRPr="00D348DF">
        <w:rPr>
          <w:rFonts w:ascii="Times New Roman" w:hAnsi="Times New Roman" w:cs="Times New Roman"/>
          <w:sz w:val="24"/>
          <w:szCs w:val="24"/>
          <w:lang w:val="lv-LV"/>
        </w:rPr>
        <w:t xml:space="preserve"> arī citas šim biotopam raksturīgās sugas – parastā skarene </w:t>
      </w:r>
      <w:r w:rsidRPr="00D348DF">
        <w:rPr>
          <w:rFonts w:ascii="Times New Roman" w:hAnsi="Times New Roman" w:cs="Times New Roman"/>
          <w:i/>
          <w:sz w:val="24"/>
          <w:szCs w:val="24"/>
          <w:lang w:val="lv-LV"/>
        </w:rPr>
        <w:t>Poa trivialis</w:t>
      </w:r>
      <w:r w:rsidRPr="00D348DF">
        <w:rPr>
          <w:rFonts w:ascii="Times New Roman" w:hAnsi="Times New Roman" w:cs="Times New Roman"/>
          <w:sz w:val="24"/>
          <w:szCs w:val="24"/>
          <w:lang w:val="lv-LV"/>
        </w:rPr>
        <w:t xml:space="preserve">, pļavas bitene </w:t>
      </w:r>
      <w:r w:rsidRPr="00D348DF">
        <w:rPr>
          <w:rFonts w:ascii="Times New Roman" w:hAnsi="Times New Roman" w:cs="Times New Roman"/>
          <w:i/>
          <w:sz w:val="24"/>
          <w:szCs w:val="24"/>
          <w:lang w:val="lv-LV"/>
        </w:rPr>
        <w:t>Geum rivale</w:t>
      </w:r>
      <w:r w:rsidRPr="00D348DF">
        <w:rPr>
          <w:rFonts w:ascii="Times New Roman" w:hAnsi="Times New Roman" w:cs="Times New Roman"/>
          <w:sz w:val="24"/>
          <w:szCs w:val="24"/>
          <w:lang w:val="lv-LV"/>
        </w:rPr>
        <w:t xml:space="preserve">, lielā krastkaņepe </w:t>
      </w:r>
      <w:r w:rsidRPr="00D348DF">
        <w:rPr>
          <w:rFonts w:ascii="Times New Roman" w:hAnsi="Times New Roman" w:cs="Times New Roman"/>
          <w:i/>
          <w:sz w:val="24"/>
          <w:szCs w:val="24"/>
          <w:lang w:val="lv-LV"/>
        </w:rPr>
        <w:t>Eupatorium cannabinum</w:t>
      </w:r>
      <w:r w:rsidRPr="00D348DF">
        <w:rPr>
          <w:rFonts w:ascii="Times New Roman" w:hAnsi="Times New Roman" w:cs="Times New Roman"/>
          <w:sz w:val="24"/>
          <w:szCs w:val="24"/>
          <w:lang w:val="lv-LV"/>
        </w:rPr>
        <w:t xml:space="preserve"> u.c.</w:t>
      </w:r>
    </w:p>
    <w:p w14:paraId="45934597" w14:textId="77777777" w:rsidR="00B05F1E" w:rsidRPr="00D348DF" w:rsidRDefault="00B05F1E" w:rsidP="00D75130">
      <w:pPr>
        <w:jc w:val="both"/>
        <w:rPr>
          <w:rFonts w:ascii="Times New Roman" w:hAnsi="Times New Roman" w:cs="Times New Roman"/>
          <w:sz w:val="24"/>
          <w:szCs w:val="24"/>
          <w:lang w:val="lv-LV"/>
        </w:rPr>
      </w:pPr>
    </w:p>
    <w:p w14:paraId="28955149" w14:textId="25B335A9" w:rsidR="00D75130" w:rsidRPr="00D348DF" w:rsidRDefault="00F245CC" w:rsidP="00D75130">
      <w:pPr>
        <w:jc w:val="both"/>
        <w:rPr>
          <w:rFonts w:ascii="Times New Roman" w:hAnsi="Times New Roman" w:cs="Times New Roman"/>
          <w:sz w:val="24"/>
          <w:szCs w:val="24"/>
          <w:lang w:val="lv-LV"/>
        </w:rPr>
      </w:pPr>
      <w:r>
        <w:rPr>
          <w:rFonts w:ascii="Times New Roman" w:hAnsi="Times New Roman" w:cs="Times New Roman"/>
          <w:sz w:val="24"/>
          <w:szCs w:val="24"/>
          <w:lang w:val="lv-LV"/>
        </w:rPr>
        <w:t>Iepriekšējā DA</w:t>
      </w:r>
      <w:r w:rsidR="007B54FB" w:rsidRPr="00D348DF">
        <w:rPr>
          <w:rFonts w:ascii="Times New Roman" w:hAnsi="Times New Roman" w:cs="Times New Roman"/>
          <w:sz w:val="24"/>
          <w:szCs w:val="24"/>
          <w:lang w:val="lv-LV"/>
        </w:rPr>
        <w:t xml:space="preserve"> plānā biotops novērtēts kā</w:t>
      </w:r>
      <w:r w:rsidR="00D75130" w:rsidRPr="00D348DF">
        <w:rPr>
          <w:rFonts w:ascii="Times New Roman" w:hAnsi="Times New Roman" w:cs="Times New Roman"/>
          <w:sz w:val="24"/>
          <w:szCs w:val="24"/>
          <w:lang w:val="lv-LV"/>
        </w:rPr>
        <w:t xml:space="preserve"> visbiežāk sastopamais zālāju biotops DL teritorijā (Bērziņa</w:t>
      </w:r>
      <w:r w:rsidR="0098650D">
        <w:rPr>
          <w:rFonts w:ascii="Times New Roman" w:hAnsi="Times New Roman" w:cs="Times New Roman"/>
          <w:sz w:val="24"/>
          <w:szCs w:val="24"/>
          <w:lang w:val="lv-LV"/>
        </w:rPr>
        <w:t>,</w:t>
      </w:r>
      <w:r w:rsidR="00D75130" w:rsidRPr="00D348DF">
        <w:rPr>
          <w:rFonts w:ascii="Times New Roman" w:hAnsi="Times New Roman" w:cs="Times New Roman"/>
          <w:sz w:val="24"/>
          <w:szCs w:val="24"/>
          <w:lang w:val="lv-LV"/>
        </w:rPr>
        <w:t xml:space="preserve"> 2002), </w:t>
      </w:r>
      <w:r w:rsidR="0098650D">
        <w:rPr>
          <w:rFonts w:ascii="Times New Roman" w:hAnsi="Times New Roman" w:cs="Times New Roman"/>
          <w:sz w:val="24"/>
          <w:szCs w:val="24"/>
          <w:lang w:val="lv-LV"/>
        </w:rPr>
        <w:t>kā arī</w:t>
      </w:r>
      <w:r w:rsidR="00D75130" w:rsidRPr="00D348DF">
        <w:rPr>
          <w:rFonts w:ascii="Times New Roman" w:hAnsi="Times New Roman" w:cs="Times New Roman"/>
          <w:sz w:val="24"/>
          <w:szCs w:val="24"/>
          <w:lang w:val="lv-LV"/>
        </w:rPr>
        <w:t xml:space="preserve"> tas novērtēts ar izcilu reprezentativitāti un izcilu saglabāšanās pakāpi. </w:t>
      </w:r>
      <w:r w:rsidR="00AC0DFB">
        <w:rPr>
          <w:rFonts w:ascii="Times New Roman" w:hAnsi="Times New Roman" w:cs="Times New Roman"/>
          <w:sz w:val="24"/>
          <w:szCs w:val="24"/>
          <w:lang w:val="la-Latn"/>
        </w:rPr>
        <w:t>I</w:t>
      </w:r>
      <w:r w:rsidR="00AC0DFB">
        <w:rPr>
          <w:rFonts w:ascii="Times New Roman" w:hAnsi="Times New Roman" w:cs="Times New Roman"/>
          <w:sz w:val="24"/>
          <w:szCs w:val="24"/>
          <w:lang w:val="lv-LV"/>
        </w:rPr>
        <w:t>epriekšēj</w:t>
      </w:r>
      <w:r w:rsidR="00AC0DFB">
        <w:rPr>
          <w:rFonts w:ascii="Times New Roman" w:hAnsi="Times New Roman" w:cs="Times New Roman"/>
          <w:sz w:val="24"/>
          <w:szCs w:val="24"/>
          <w:lang w:val="la-Latn"/>
        </w:rPr>
        <w:t>ā</w:t>
      </w:r>
      <w:r w:rsidR="00EB0635">
        <w:rPr>
          <w:rFonts w:ascii="Times New Roman" w:hAnsi="Times New Roman" w:cs="Times New Roman"/>
          <w:sz w:val="24"/>
          <w:szCs w:val="24"/>
          <w:lang w:val="lv-LV"/>
        </w:rPr>
        <w:t xml:space="preserve"> DA</w:t>
      </w:r>
      <w:r w:rsidR="00D75130" w:rsidRPr="00D348DF">
        <w:rPr>
          <w:rFonts w:ascii="Times New Roman" w:hAnsi="Times New Roman" w:cs="Times New Roman"/>
          <w:sz w:val="24"/>
          <w:szCs w:val="24"/>
          <w:lang w:val="lv-LV"/>
        </w:rPr>
        <w:t xml:space="preserve"> plāna iz</w:t>
      </w:r>
      <w:r w:rsidR="00AC0DFB">
        <w:rPr>
          <w:rFonts w:ascii="Times New Roman" w:hAnsi="Times New Roman" w:cs="Times New Roman"/>
          <w:sz w:val="24"/>
          <w:szCs w:val="24"/>
          <w:lang w:val="lv-LV"/>
        </w:rPr>
        <w:t>strādes laik</w:t>
      </w:r>
      <w:r w:rsidR="00AC0DFB">
        <w:rPr>
          <w:rFonts w:ascii="Times New Roman" w:hAnsi="Times New Roman" w:cs="Times New Roman"/>
          <w:sz w:val="24"/>
          <w:szCs w:val="24"/>
          <w:lang w:val="la-Latn"/>
        </w:rPr>
        <w:t xml:space="preserve">ā </w:t>
      </w:r>
      <w:r w:rsidR="00D75130" w:rsidRPr="00D348DF">
        <w:rPr>
          <w:rFonts w:ascii="Times New Roman" w:hAnsi="Times New Roman" w:cs="Times New Roman"/>
          <w:sz w:val="24"/>
          <w:szCs w:val="24"/>
          <w:lang w:val="lv-LV"/>
        </w:rPr>
        <w:t>negatīvi ietekmējoš</w:t>
      </w:r>
      <w:r w:rsidR="0098650D">
        <w:rPr>
          <w:rFonts w:ascii="Times New Roman" w:hAnsi="Times New Roman" w:cs="Times New Roman"/>
          <w:sz w:val="24"/>
          <w:szCs w:val="24"/>
          <w:lang w:val="lv-LV"/>
        </w:rPr>
        <w:t>ie</w:t>
      </w:r>
      <w:r w:rsidR="00D75130" w:rsidRPr="00D348DF">
        <w:rPr>
          <w:rFonts w:ascii="Times New Roman" w:hAnsi="Times New Roman" w:cs="Times New Roman"/>
          <w:sz w:val="24"/>
          <w:szCs w:val="24"/>
          <w:lang w:val="lv-LV"/>
        </w:rPr>
        <w:t xml:space="preserve"> faktor</w:t>
      </w:r>
      <w:r w:rsidR="0098650D">
        <w:rPr>
          <w:rFonts w:ascii="Times New Roman" w:hAnsi="Times New Roman" w:cs="Times New Roman"/>
          <w:sz w:val="24"/>
          <w:szCs w:val="24"/>
          <w:lang w:val="lv-LV"/>
        </w:rPr>
        <w:t>i</w:t>
      </w:r>
      <w:r w:rsidR="00D75130" w:rsidRPr="00D348DF">
        <w:rPr>
          <w:rFonts w:ascii="Times New Roman" w:hAnsi="Times New Roman" w:cs="Times New Roman"/>
          <w:sz w:val="24"/>
          <w:szCs w:val="24"/>
          <w:lang w:val="lv-LV"/>
        </w:rPr>
        <w:t xml:space="preserve"> nav konstatēti, biotops </w:t>
      </w:r>
      <w:r w:rsidR="00AC0DFB">
        <w:rPr>
          <w:rFonts w:ascii="Times New Roman" w:hAnsi="Times New Roman" w:cs="Times New Roman"/>
          <w:sz w:val="24"/>
          <w:szCs w:val="24"/>
          <w:lang w:val="la-Latn"/>
        </w:rPr>
        <w:t>bija</w:t>
      </w:r>
      <w:r w:rsidR="00D75130" w:rsidRPr="00D348DF">
        <w:rPr>
          <w:rFonts w:ascii="Times New Roman" w:hAnsi="Times New Roman" w:cs="Times New Roman"/>
          <w:sz w:val="24"/>
          <w:szCs w:val="24"/>
          <w:lang w:val="lv-LV"/>
        </w:rPr>
        <w:t xml:space="preserve"> dabisks, netraucēts un platība </w:t>
      </w:r>
      <w:r w:rsidR="00AC0DFB">
        <w:rPr>
          <w:rFonts w:ascii="Times New Roman" w:hAnsi="Times New Roman" w:cs="Times New Roman"/>
          <w:sz w:val="24"/>
          <w:szCs w:val="24"/>
          <w:lang w:val="la-Latn"/>
        </w:rPr>
        <w:t>bija</w:t>
      </w:r>
      <w:r w:rsidR="00D75130" w:rsidRPr="00D348DF">
        <w:rPr>
          <w:rFonts w:ascii="Times New Roman" w:hAnsi="Times New Roman" w:cs="Times New Roman"/>
          <w:sz w:val="24"/>
          <w:szCs w:val="24"/>
          <w:lang w:val="lv-LV"/>
        </w:rPr>
        <w:t xml:space="preserve"> pietiekama biotopa ilgtspējīgai eksistencei. Apsekojot biotopu poligonus </w:t>
      </w:r>
      <w:r w:rsidR="00EB0635">
        <w:rPr>
          <w:rFonts w:ascii="Times New Roman" w:hAnsi="Times New Roman" w:cs="Times New Roman"/>
          <w:sz w:val="24"/>
          <w:szCs w:val="24"/>
          <w:lang w:val="la-Latn"/>
        </w:rPr>
        <w:t>2019. </w:t>
      </w:r>
      <w:r w:rsidR="00D75130" w:rsidRPr="007133D1">
        <w:rPr>
          <w:rFonts w:ascii="Times New Roman" w:hAnsi="Times New Roman" w:cs="Times New Roman"/>
          <w:sz w:val="24"/>
          <w:szCs w:val="24"/>
          <w:lang w:val="la-Latn"/>
        </w:rPr>
        <w:t>gada</w:t>
      </w:r>
      <w:r w:rsidR="00D75130" w:rsidRPr="00D348DF">
        <w:rPr>
          <w:rFonts w:ascii="Times New Roman" w:hAnsi="Times New Roman" w:cs="Times New Roman"/>
          <w:sz w:val="24"/>
          <w:szCs w:val="24"/>
          <w:lang w:val="lv-LV"/>
        </w:rPr>
        <w:t xml:space="preserve"> veģetācijas sezonā konstatēts, ka zema ūdens apstākļos šis biotops veido plašāku joslu gar Ventu, </w:t>
      </w:r>
      <w:r w:rsidR="0098650D">
        <w:rPr>
          <w:rFonts w:ascii="Times New Roman" w:hAnsi="Times New Roman" w:cs="Times New Roman"/>
          <w:sz w:val="24"/>
          <w:szCs w:val="24"/>
          <w:lang w:val="lv-LV"/>
        </w:rPr>
        <w:t>kā arī</w:t>
      </w:r>
      <w:r w:rsidR="00D75130" w:rsidRPr="00D348DF">
        <w:rPr>
          <w:rFonts w:ascii="Times New Roman" w:hAnsi="Times New Roman" w:cs="Times New Roman"/>
          <w:sz w:val="24"/>
          <w:szCs w:val="24"/>
          <w:lang w:val="lv-LV"/>
        </w:rPr>
        <w:t xml:space="preserve"> vietām upē esošās salas saplūs</w:t>
      </w:r>
      <w:r w:rsidR="00AC0DFB">
        <w:rPr>
          <w:rFonts w:ascii="Times New Roman" w:hAnsi="Times New Roman" w:cs="Times New Roman"/>
          <w:sz w:val="24"/>
          <w:szCs w:val="24"/>
          <w:lang w:val="lv-LV"/>
        </w:rPr>
        <w:t>t kopā ar krastmalas veģetāciju</w:t>
      </w:r>
      <w:r w:rsidR="00D75130" w:rsidRPr="00D348DF">
        <w:rPr>
          <w:rFonts w:ascii="Times New Roman" w:hAnsi="Times New Roman" w:cs="Times New Roman"/>
          <w:sz w:val="24"/>
          <w:szCs w:val="24"/>
          <w:lang w:val="lv-LV"/>
        </w:rPr>
        <w:t xml:space="preserve"> un veido samērā plašus augsto eitrofo lakstaugu audžu poligonus. Tā kā minimālās prasības biotopa izdalīšanai ir tikai atbilstošs vides apstākļu kopums un vismaz </w:t>
      </w:r>
      <w:r w:rsidR="0098650D">
        <w:rPr>
          <w:rFonts w:ascii="Times New Roman" w:hAnsi="Times New Roman" w:cs="Times New Roman"/>
          <w:sz w:val="24"/>
          <w:szCs w:val="24"/>
          <w:lang w:val="lv-LV"/>
        </w:rPr>
        <w:t>trīs</w:t>
      </w:r>
      <w:r w:rsidR="00D75130" w:rsidRPr="00D348DF">
        <w:rPr>
          <w:rFonts w:ascii="Times New Roman" w:hAnsi="Times New Roman" w:cs="Times New Roman"/>
          <w:sz w:val="24"/>
          <w:szCs w:val="24"/>
          <w:lang w:val="lv-LV"/>
        </w:rPr>
        <w:t xml:space="preserve"> augsto eitrofo lakstaugu audžu biotopu raksturojošas augu sugas augājā, šis biotops DL teritorijā ir izdalāms daudz plašāk</w:t>
      </w:r>
      <w:r w:rsidR="007B54FB" w:rsidRPr="00D348DF">
        <w:rPr>
          <w:rFonts w:ascii="Times New Roman" w:hAnsi="Times New Roman" w:cs="Times New Roman"/>
          <w:sz w:val="24"/>
          <w:szCs w:val="24"/>
          <w:lang w:val="lv-LV"/>
        </w:rPr>
        <w:t>.</w:t>
      </w:r>
    </w:p>
    <w:p w14:paraId="6DEB686D" w14:textId="77777777" w:rsidR="00F30404" w:rsidRPr="00D348DF" w:rsidRDefault="00F30404" w:rsidP="00D75130">
      <w:pPr>
        <w:jc w:val="both"/>
        <w:rPr>
          <w:rFonts w:ascii="Times New Roman" w:hAnsi="Times New Roman" w:cs="Times New Roman"/>
          <w:sz w:val="24"/>
          <w:szCs w:val="24"/>
          <w:lang w:val="lv-LV"/>
        </w:rPr>
      </w:pPr>
    </w:p>
    <w:p w14:paraId="035C31AB" w14:textId="6B87A72A" w:rsidR="00D75130" w:rsidRPr="00B52DF0" w:rsidRDefault="00D75130" w:rsidP="00D75130">
      <w:pPr>
        <w:jc w:val="both"/>
        <w:rPr>
          <w:rFonts w:ascii="Times New Roman" w:hAnsi="Times New Roman" w:cs="Times New Roman"/>
          <w:sz w:val="24"/>
          <w:szCs w:val="24"/>
          <w:lang w:val="lv-LV"/>
        </w:rPr>
      </w:pPr>
      <w:r w:rsidRPr="007776BE">
        <w:rPr>
          <w:rFonts w:ascii="Times New Roman" w:hAnsi="Times New Roman" w:cs="Times New Roman"/>
          <w:sz w:val="24"/>
          <w:szCs w:val="24"/>
          <w:lang w:val="lv-LV"/>
        </w:rPr>
        <w:t xml:space="preserve">Biotopa </w:t>
      </w:r>
      <w:r>
        <w:rPr>
          <w:rFonts w:ascii="Times New Roman" w:hAnsi="Times New Roman" w:cs="Times New Roman"/>
          <w:sz w:val="24"/>
          <w:szCs w:val="24"/>
          <w:lang w:val="lv-LV"/>
        </w:rPr>
        <w:t>6430</w:t>
      </w:r>
      <w:r w:rsidRPr="00ED3680">
        <w:rPr>
          <w:rFonts w:ascii="Times New Roman" w:hAnsi="Times New Roman" w:cs="Times New Roman"/>
          <w:b/>
          <w:i/>
          <w:sz w:val="24"/>
          <w:szCs w:val="24"/>
          <w:lang w:val="lv-LV"/>
        </w:rPr>
        <w:t xml:space="preserve"> </w:t>
      </w:r>
      <w:r w:rsidRPr="00F30404">
        <w:rPr>
          <w:rFonts w:ascii="Times New Roman" w:hAnsi="Times New Roman" w:cs="Times New Roman"/>
          <w:i/>
          <w:sz w:val="24"/>
          <w:szCs w:val="24"/>
          <w:lang w:val="lv-LV"/>
        </w:rPr>
        <w:t>Eitrofas augsto lakstaugu audzes</w:t>
      </w:r>
      <w:r>
        <w:rPr>
          <w:rFonts w:ascii="Times New Roman" w:hAnsi="Times New Roman" w:cs="Times New Roman"/>
          <w:sz w:val="24"/>
          <w:szCs w:val="24"/>
          <w:lang w:val="lv-LV"/>
        </w:rPr>
        <w:t xml:space="preserve"> </w:t>
      </w:r>
      <w:r w:rsidRPr="007776BE">
        <w:rPr>
          <w:rFonts w:ascii="Times New Roman" w:hAnsi="Times New Roman" w:cs="Times New Roman"/>
          <w:sz w:val="24"/>
          <w:szCs w:val="24"/>
          <w:lang w:val="lv-LV"/>
        </w:rPr>
        <w:t xml:space="preserve">aizsardzības stāvoklis </w:t>
      </w:r>
      <w:r>
        <w:rPr>
          <w:rFonts w:ascii="Times New Roman" w:hAnsi="Times New Roman" w:cs="Times New Roman"/>
          <w:sz w:val="24"/>
          <w:szCs w:val="24"/>
          <w:lang w:val="lv-LV"/>
        </w:rPr>
        <w:t xml:space="preserve">DL teritorijā </w:t>
      </w:r>
      <w:r w:rsidRPr="007776BE">
        <w:rPr>
          <w:rFonts w:ascii="Times New Roman" w:hAnsi="Times New Roman" w:cs="Times New Roman"/>
          <w:sz w:val="24"/>
          <w:szCs w:val="24"/>
          <w:lang w:val="lv-LV"/>
        </w:rPr>
        <w:t>vērtējam</w:t>
      </w:r>
      <w:r>
        <w:rPr>
          <w:rFonts w:ascii="Times New Roman" w:hAnsi="Times New Roman" w:cs="Times New Roman"/>
          <w:sz w:val="24"/>
          <w:szCs w:val="24"/>
          <w:lang w:val="lv-LV"/>
        </w:rPr>
        <w:t xml:space="preserve">s kā labvēlīgs – pietiekams, jo upes paliene te nav regulēta, nav konstatēta </w:t>
      </w:r>
      <w:r w:rsidRPr="00017B62">
        <w:rPr>
          <w:rFonts w:ascii="Times New Roman" w:hAnsi="Times New Roman" w:cs="Times New Roman"/>
          <w:sz w:val="24"/>
          <w:szCs w:val="24"/>
          <w:lang w:val="lv-LV"/>
        </w:rPr>
        <w:t xml:space="preserve">stipra antropogēnas ietekmes izraisīta eitrofikācija. </w:t>
      </w:r>
      <w:r w:rsidR="00017B62" w:rsidRPr="00017B62">
        <w:rPr>
          <w:rFonts w:ascii="Times New Roman" w:hAnsi="Times New Roman" w:cs="Times New Roman"/>
          <w:sz w:val="24"/>
          <w:szCs w:val="24"/>
          <w:lang w:val="lv-LV"/>
        </w:rPr>
        <w:t>Arī invazīv</w:t>
      </w:r>
      <w:r w:rsidR="00017B62" w:rsidRPr="00017B62">
        <w:rPr>
          <w:rFonts w:ascii="Times New Roman" w:hAnsi="Times New Roman" w:cs="Times New Roman"/>
          <w:sz w:val="24"/>
          <w:szCs w:val="24"/>
          <w:lang w:val="la-Latn"/>
        </w:rPr>
        <w:t>ā</w:t>
      </w:r>
      <w:r w:rsidRPr="00017B62">
        <w:rPr>
          <w:rFonts w:ascii="Times New Roman" w:hAnsi="Times New Roman" w:cs="Times New Roman"/>
          <w:sz w:val="24"/>
          <w:szCs w:val="24"/>
          <w:lang w:val="lv-LV"/>
        </w:rPr>
        <w:t>s vaskulāro augu sugas</w:t>
      </w:r>
      <w:r w:rsidR="00017B62" w:rsidRPr="00017B62">
        <w:rPr>
          <w:rFonts w:ascii="Times New Roman" w:hAnsi="Times New Roman" w:cs="Times New Roman"/>
          <w:sz w:val="24"/>
          <w:szCs w:val="24"/>
          <w:lang w:val="lv-LV"/>
        </w:rPr>
        <w:t xml:space="preserve"> te konstatētas relatīvi neliel</w:t>
      </w:r>
      <w:r w:rsidR="00017B62" w:rsidRPr="00017B62">
        <w:rPr>
          <w:rFonts w:ascii="Times New Roman" w:hAnsi="Times New Roman" w:cs="Times New Roman"/>
          <w:sz w:val="24"/>
          <w:szCs w:val="24"/>
          <w:lang w:val="la-Latn"/>
        </w:rPr>
        <w:t>ā</w:t>
      </w:r>
      <w:r w:rsidRPr="00017B62">
        <w:rPr>
          <w:rFonts w:ascii="Times New Roman" w:hAnsi="Times New Roman" w:cs="Times New Roman"/>
          <w:sz w:val="24"/>
          <w:szCs w:val="24"/>
          <w:lang w:val="lv-LV"/>
        </w:rPr>
        <w:t xml:space="preserve"> apmērā, tādēļ biotopam tūlītēji apsaimniekošanas pasākumi nav nepieciešami.</w:t>
      </w:r>
    </w:p>
    <w:p w14:paraId="39ECAC81" w14:textId="77777777" w:rsidR="004874C9" w:rsidRPr="00D75130" w:rsidRDefault="004874C9" w:rsidP="004874C9">
      <w:pPr>
        <w:jc w:val="both"/>
        <w:rPr>
          <w:rFonts w:ascii="Times New Roman" w:hAnsi="Times New Roman" w:cs="Times New Roman"/>
          <w:sz w:val="24"/>
          <w:szCs w:val="24"/>
          <w:lang w:val="lv-LV"/>
        </w:rPr>
      </w:pPr>
    </w:p>
    <w:p w14:paraId="47A29712" w14:textId="77777777" w:rsidR="004874C9" w:rsidRPr="006C5BC1" w:rsidRDefault="004874C9" w:rsidP="00E300E2">
      <w:pPr>
        <w:jc w:val="center"/>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6A14C66C" wp14:editId="7E56271F">
            <wp:extent cx="4206240" cy="2784735"/>
            <wp:effectExtent l="0" t="0" r="3810" b="0"/>
            <wp:docPr id="41" name="Picture 41" descr="C:\Users\Botanika\Desktop\Venta skervelis\IMG_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tanika\Desktop\Venta skervelis\IMG_0553.JPG"/>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4229527" cy="2800152"/>
                    </a:xfrm>
                    <a:prstGeom prst="rect">
                      <a:avLst/>
                    </a:prstGeom>
                    <a:noFill/>
                    <a:ln>
                      <a:noFill/>
                    </a:ln>
                    <a:extLst>
                      <a:ext uri="{53640926-AAD7-44D8-BBD7-CCE9431645EC}">
                        <a14:shadowObscured xmlns:a14="http://schemas.microsoft.com/office/drawing/2010/main"/>
                      </a:ext>
                    </a:extLst>
                  </pic:spPr>
                </pic:pic>
              </a:graphicData>
            </a:graphic>
          </wp:inline>
        </w:drawing>
      </w:r>
    </w:p>
    <w:p w14:paraId="438A6EF2" w14:textId="7703C5FA" w:rsidR="004874C9" w:rsidRPr="002C3ADC" w:rsidRDefault="00017B62" w:rsidP="00E300E2">
      <w:pPr>
        <w:jc w:val="center"/>
        <w:rPr>
          <w:rFonts w:ascii="Times New Roman" w:hAnsi="Times New Roman" w:cs="Times New Roman"/>
          <w:i/>
          <w:sz w:val="20"/>
          <w:szCs w:val="20"/>
          <w:lang w:val="lv-LV"/>
        </w:rPr>
      </w:pPr>
      <w:r w:rsidRPr="00017B62">
        <w:rPr>
          <w:rFonts w:ascii="Times New Roman" w:hAnsi="Times New Roman" w:cs="Times New Roman"/>
          <w:i/>
          <w:sz w:val="20"/>
          <w:szCs w:val="20"/>
          <w:lang w:val="la-Latn"/>
        </w:rPr>
        <w:t>4.3.2.3</w:t>
      </w:r>
      <w:r w:rsidR="004874C9" w:rsidRPr="00017B62">
        <w:rPr>
          <w:rFonts w:ascii="Times New Roman" w:hAnsi="Times New Roman" w:cs="Times New Roman"/>
          <w:i/>
          <w:sz w:val="20"/>
          <w:szCs w:val="20"/>
          <w:lang w:val="lv-LV"/>
        </w:rPr>
        <w:t>.</w:t>
      </w:r>
      <w:r w:rsidR="00EB0635">
        <w:rPr>
          <w:rFonts w:ascii="Times New Roman" w:hAnsi="Times New Roman" w:cs="Times New Roman"/>
          <w:i/>
          <w:sz w:val="20"/>
          <w:szCs w:val="20"/>
          <w:lang w:val="lv-LV"/>
        </w:rPr>
        <w:t> </w:t>
      </w:r>
      <w:r w:rsidR="004874C9" w:rsidRPr="00017B62">
        <w:rPr>
          <w:rFonts w:ascii="Times New Roman" w:hAnsi="Times New Roman" w:cs="Times New Roman"/>
          <w:i/>
          <w:sz w:val="20"/>
          <w:szCs w:val="20"/>
          <w:lang w:val="lv-LV"/>
        </w:rPr>
        <w:t>att</w:t>
      </w:r>
      <w:r w:rsidR="002C3ADC" w:rsidRPr="00017B62">
        <w:rPr>
          <w:rFonts w:ascii="Times New Roman" w:hAnsi="Times New Roman" w:cs="Times New Roman"/>
          <w:i/>
          <w:sz w:val="20"/>
          <w:szCs w:val="20"/>
          <w:lang w:val="lv-LV"/>
        </w:rPr>
        <w:t>ēls</w:t>
      </w:r>
      <w:r w:rsidR="004874C9" w:rsidRPr="00017B62">
        <w:rPr>
          <w:rFonts w:ascii="Times New Roman" w:hAnsi="Times New Roman" w:cs="Times New Roman"/>
          <w:i/>
          <w:sz w:val="20"/>
          <w:szCs w:val="20"/>
          <w:lang w:val="lv-LV"/>
        </w:rPr>
        <w:t xml:space="preserve">. </w:t>
      </w:r>
      <w:r w:rsidR="004874C9" w:rsidRPr="00017B62">
        <w:rPr>
          <w:rFonts w:ascii="Times New Roman" w:hAnsi="Times New Roman" w:cs="Times New Roman"/>
          <w:b/>
          <w:i/>
          <w:sz w:val="20"/>
          <w:szCs w:val="20"/>
          <w:lang w:val="lv-LV"/>
        </w:rPr>
        <w:t xml:space="preserve">Biotops 6430 Eitrofas augsto lakstaugu audzes DL </w:t>
      </w:r>
      <w:r w:rsidR="004874C9" w:rsidRPr="00017B62">
        <w:rPr>
          <w:rFonts w:ascii="Times New Roman" w:hAnsi="Times New Roman" w:cs="Times New Roman"/>
          <w:b/>
          <w:i/>
          <w:sz w:val="20"/>
          <w:szCs w:val="20"/>
          <w:lang w:val="la-Latn"/>
        </w:rPr>
        <w:t>“</w:t>
      </w:r>
      <w:r w:rsidR="004874C9" w:rsidRPr="00017B62">
        <w:rPr>
          <w:rFonts w:ascii="Times New Roman" w:hAnsi="Times New Roman" w:cs="Times New Roman"/>
          <w:b/>
          <w:i/>
          <w:sz w:val="20"/>
          <w:szCs w:val="20"/>
          <w:lang w:val="lv-LV"/>
        </w:rPr>
        <w:t>Ventas un Šķerveļa ieleja</w:t>
      </w:r>
      <w:r w:rsidR="004874C9" w:rsidRPr="00017B62">
        <w:rPr>
          <w:rFonts w:ascii="Times New Roman" w:hAnsi="Times New Roman" w:cs="Times New Roman"/>
          <w:b/>
          <w:i/>
          <w:sz w:val="20"/>
          <w:szCs w:val="20"/>
          <w:lang w:val="la-Latn"/>
        </w:rPr>
        <w:t>”</w:t>
      </w:r>
      <w:r w:rsidR="004874C9" w:rsidRPr="00017B62">
        <w:rPr>
          <w:rFonts w:ascii="Times New Roman" w:hAnsi="Times New Roman" w:cs="Times New Roman"/>
          <w:b/>
          <w:i/>
          <w:sz w:val="20"/>
          <w:szCs w:val="20"/>
          <w:lang w:val="lv-LV"/>
        </w:rPr>
        <w:t xml:space="preserve"> teritorijā (Foto</w:t>
      </w:r>
      <w:r w:rsidR="0098650D">
        <w:rPr>
          <w:rFonts w:ascii="Times New Roman" w:hAnsi="Times New Roman" w:cs="Times New Roman"/>
          <w:b/>
          <w:i/>
          <w:sz w:val="20"/>
          <w:szCs w:val="20"/>
          <w:lang w:val="lv-LV"/>
        </w:rPr>
        <w:t>:</w:t>
      </w:r>
      <w:r w:rsidR="00EB0635">
        <w:rPr>
          <w:rFonts w:ascii="Times New Roman" w:hAnsi="Times New Roman" w:cs="Times New Roman"/>
          <w:b/>
          <w:i/>
          <w:sz w:val="20"/>
          <w:szCs w:val="20"/>
          <w:lang w:val="lv-LV"/>
        </w:rPr>
        <w:t xml:space="preserve"> P. </w:t>
      </w:r>
      <w:r w:rsidR="004874C9" w:rsidRPr="00017B62">
        <w:rPr>
          <w:rFonts w:ascii="Times New Roman" w:hAnsi="Times New Roman" w:cs="Times New Roman"/>
          <w:b/>
          <w:i/>
          <w:sz w:val="20"/>
          <w:szCs w:val="20"/>
          <w:lang w:val="lv-LV"/>
        </w:rPr>
        <w:t>Evarts-Bunders)</w:t>
      </w:r>
    </w:p>
    <w:p w14:paraId="56B3ACF9" w14:textId="057BAAF0" w:rsidR="004874C9" w:rsidRDefault="004874C9" w:rsidP="004874C9">
      <w:pPr>
        <w:rPr>
          <w:rFonts w:ascii="Times New Roman" w:hAnsi="Times New Roman" w:cs="Times New Roman"/>
          <w:sz w:val="24"/>
          <w:szCs w:val="24"/>
          <w:highlight w:val="yellow"/>
          <w:lang w:val="lv-LV"/>
        </w:rPr>
      </w:pPr>
    </w:p>
    <w:p w14:paraId="45FFB428" w14:textId="77777777" w:rsidR="004874C9" w:rsidRDefault="004874C9" w:rsidP="004874C9">
      <w:pPr>
        <w:jc w:val="both"/>
        <w:rPr>
          <w:rFonts w:ascii="Times New Roman" w:hAnsi="Times New Roman" w:cs="Times New Roman"/>
          <w:b/>
          <w:i/>
          <w:sz w:val="24"/>
          <w:szCs w:val="24"/>
          <w:lang w:val="lv-LV"/>
        </w:rPr>
      </w:pPr>
      <w:r w:rsidRPr="00F90E80">
        <w:rPr>
          <w:rFonts w:ascii="Times New Roman" w:hAnsi="Times New Roman" w:cs="Times New Roman"/>
          <w:b/>
          <w:sz w:val="24"/>
          <w:szCs w:val="24"/>
          <w:lang w:val="lv-LV"/>
        </w:rPr>
        <w:t>6510</w:t>
      </w:r>
      <w:r>
        <w:rPr>
          <w:rFonts w:ascii="Times New Roman" w:hAnsi="Times New Roman" w:cs="Times New Roman"/>
          <w:b/>
          <w:i/>
          <w:sz w:val="24"/>
          <w:szCs w:val="24"/>
          <w:lang w:val="lv-LV"/>
        </w:rPr>
        <w:t xml:space="preserve"> Mēreni mitras pļavas</w:t>
      </w:r>
    </w:p>
    <w:p w14:paraId="7DAF4B5A" w14:textId="77777777" w:rsidR="004874C9" w:rsidRPr="003912CE" w:rsidRDefault="004874C9" w:rsidP="004874C9">
      <w:pPr>
        <w:jc w:val="both"/>
        <w:rPr>
          <w:rFonts w:ascii="Times New Roman" w:hAnsi="Times New Roman" w:cs="Times New Roman"/>
          <w:sz w:val="24"/>
          <w:szCs w:val="24"/>
          <w:lang w:val="lv-LV"/>
        </w:rPr>
      </w:pPr>
    </w:p>
    <w:p w14:paraId="48EAC051" w14:textId="4C9464E1" w:rsidR="004874C9" w:rsidRPr="00D348DF" w:rsidRDefault="00F90CAE"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Sugām bagātas pļavas auglīgās</w:t>
      </w:r>
      <w:r w:rsidR="004874C9" w:rsidRPr="003912CE">
        <w:rPr>
          <w:rFonts w:ascii="Times New Roman" w:hAnsi="Times New Roman" w:cs="Times New Roman"/>
          <w:sz w:val="24"/>
          <w:szCs w:val="24"/>
          <w:lang w:val="lv-LV"/>
        </w:rPr>
        <w:t xml:space="preserve"> augsnēs, kuru augu sabiedrības pieder savienībai </w:t>
      </w:r>
      <w:r w:rsidR="004874C9" w:rsidRPr="001C587F">
        <w:rPr>
          <w:rFonts w:ascii="Times New Roman" w:hAnsi="Times New Roman" w:cs="Times New Roman"/>
          <w:i/>
          <w:sz w:val="24"/>
          <w:szCs w:val="24"/>
          <w:lang w:val="lv-LV"/>
        </w:rPr>
        <w:t>Arrhenatherion</w:t>
      </w:r>
      <w:r w:rsidR="004874C9" w:rsidRPr="003912CE">
        <w:rPr>
          <w:rFonts w:ascii="Times New Roman" w:hAnsi="Times New Roman" w:cs="Times New Roman"/>
          <w:sz w:val="24"/>
          <w:szCs w:val="24"/>
          <w:lang w:val="lv-LV"/>
        </w:rPr>
        <w:t>. Šie zālāji ir bagāti ar divdīgļlapjiem (pļavas platlapjiem), zelmenis ir biezs, vidēji augsts (~</w:t>
      </w:r>
      <w:r w:rsidR="0098650D">
        <w:rPr>
          <w:rFonts w:ascii="Times New Roman" w:hAnsi="Times New Roman" w:cs="Times New Roman"/>
          <w:sz w:val="24"/>
          <w:szCs w:val="24"/>
          <w:lang w:val="lv-LV"/>
        </w:rPr>
        <w:t xml:space="preserve"> </w:t>
      </w:r>
      <w:r w:rsidR="00EB0635">
        <w:rPr>
          <w:rFonts w:ascii="Times New Roman" w:hAnsi="Times New Roman" w:cs="Times New Roman"/>
          <w:sz w:val="24"/>
          <w:szCs w:val="24"/>
          <w:lang w:val="lv-LV"/>
        </w:rPr>
        <w:t>50 </w:t>
      </w:r>
      <w:r w:rsidR="004874C9" w:rsidRPr="003912CE">
        <w:rPr>
          <w:rFonts w:ascii="Times New Roman" w:hAnsi="Times New Roman" w:cs="Times New Roman"/>
          <w:sz w:val="24"/>
          <w:szCs w:val="24"/>
          <w:lang w:val="lv-LV"/>
        </w:rPr>
        <w:t>cm) līdz augsts (~</w:t>
      </w:r>
      <w:r w:rsidR="0098650D">
        <w:rPr>
          <w:rFonts w:ascii="Times New Roman" w:hAnsi="Times New Roman" w:cs="Times New Roman"/>
          <w:sz w:val="24"/>
          <w:szCs w:val="24"/>
          <w:lang w:val="lv-LV"/>
        </w:rPr>
        <w:t xml:space="preserve"> </w:t>
      </w:r>
      <w:r w:rsidR="00EB0635">
        <w:rPr>
          <w:rFonts w:ascii="Times New Roman" w:hAnsi="Times New Roman" w:cs="Times New Roman"/>
          <w:sz w:val="24"/>
          <w:szCs w:val="24"/>
          <w:lang w:val="lv-LV"/>
        </w:rPr>
        <w:t>1 </w:t>
      </w:r>
      <w:r w:rsidR="004874C9" w:rsidRPr="003912CE">
        <w:rPr>
          <w:rFonts w:ascii="Times New Roman" w:hAnsi="Times New Roman" w:cs="Times New Roman"/>
          <w:sz w:val="24"/>
          <w:szCs w:val="24"/>
          <w:lang w:val="lv-LV"/>
        </w:rPr>
        <w:t xml:space="preserve">m un vairāk). Velēna blīva, labi izveidota. Augu sabiedrībām raksturīgi trīs stāvi, sūnu stāvs parasti vāji izveidots. Noteicošā loma sabiedrību sugu sastāva veidošanā ir vidēji augstajām un augstajām </w:t>
      </w:r>
      <w:r w:rsidR="004874C9" w:rsidRPr="003912CE">
        <w:rPr>
          <w:rFonts w:ascii="Times New Roman" w:hAnsi="Times New Roman" w:cs="Times New Roman"/>
          <w:sz w:val="24"/>
          <w:szCs w:val="24"/>
          <w:lang w:val="lv-LV"/>
        </w:rPr>
        <w:lastRenderedPageBreak/>
        <w:t xml:space="preserve">graudzālēm. </w:t>
      </w:r>
      <w:r w:rsidR="004874C9" w:rsidRPr="00D348DF">
        <w:rPr>
          <w:rFonts w:ascii="Times New Roman" w:hAnsi="Times New Roman" w:cs="Times New Roman"/>
          <w:sz w:val="24"/>
          <w:szCs w:val="24"/>
          <w:lang w:val="lv-LV"/>
        </w:rPr>
        <w:t>Parasti šajās pļavās aug vairākas graudzāļu sugas un neviena no tām</w:t>
      </w:r>
      <w:r w:rsidR="00EB0635">
        <w:rPr>
          <w:rFonts w:ascii="Times New Roman" w:hAnsi="Times New Roman" w:cs="Times New Roman"/>
          <w:sz w:val="24"/>
          <w:szCs w:val="24"/>
          <w:lang w:val="lv-LV"/>
        </w:rPr>
        <w:t xml:space="preserve"> nedominē. Biotopu direktīvas I </w:t>
      </w:r>
      <w:r w:rsidR="004874C9" w:rsidRPr="00D348DF">
        <w:rPr>
          <w:rFonts w:ascii="Times New Roman" w:hAnsi="Times New Roman" w:cs="Times New Roman"/>
          <w:sz w:val="24"/>
          <w:szCs w:val="24"/>
          <w:lang w:val="lv-LV"/>
        </w:rPr>
        <w:t>pielikuma biotops 6510</w:t>
      </w:r>
      <w:r w:rsidR="004874C9" w:rsidRPr="00D348DF">
        <w:rPr>
          <w:rFonts w:ascii="Times New Roman" w:hAnsi="Times New Roman" w:cs="Times New Roman"/>
          <w:i/>
          <w:sz w:val="24"/>
          <w:szCs w:val="24"/>
          <w:lang w:val="lv-LV"/>
        </w:rPr>
        <w:t xml:space="preserve"> Mēreni mitras pļavas</w:t>
      </w:r>
      <w:r w:rsidR="009A1214">
        <w:rPr>
          <w:rFonts w:ascii="Times New Roman" w:hAnsi="Times New Roman" w:cs="Times New Roman"/>
          <w:sz w:val="24"/>
          <w:szCs w:val="24"/>
          <w:lang w:val="lv-LV"/>
        </w:rPr>
        <w:t xml:space="preserve"> DL</w:t>
      </w:r>
      <w:r w:rsidR="004874C9" w:rsidRPr="00D348DF">
        <w:rPr>
          <w:rFonts w:ascii="Times New Roman" w:hAnsi="Times New Roman" w:cs="Times New Roman"/>
          <w:sz w:val="24"/>
          <w:szCs w:val="24"/>
          <w:lang w:val="lv-LV"/>
        </w:rPr>
        <w:t xml:space="preserve"> teritorijā </w:t>
      </w:r>
      <w:r w:rsidR="004874C9" w:rsidRPr="00D348DF">
        <w:rPr>
          <w:rFonts w:ascii="Times New Roman" w:hAnsi="Times New Roman" w:cs="Times New Roman"/>
          <w:sz w:val="24"/>
          <w:szCs w:val="24"/>
          <w:u w:val="single"/>
          <w:lang w:val="lv-LV"/>
        </w:rPr>
        <w:t xml:space="preserve">konstatēts trīs poligonos, ar </w:t>
      </w:r>
      <w:r w:rsidR="00EB0635">
        <w:rPr>
          <w:rFonts w:ascii="Times New Roman" w:eastAsia="Times New Roman" w:hAnsi="Times New Roman" w:cs="Times New Roman"/>
          <w:sz w:val="24"/>
          <w:szCs w:val="24"/>
          <w:u w:val="single"/>
          <w:lang w:val="lv-LV" w:eastAsia="lv-LV"/>
        </w:rPr>
        <w:t>kopējo platību 4,29 </w:t>
      </w:r>
      <w:r w:rsidR="004874C9" w:rsidRPr="00D348DF">
        <w:rPr>
          <w:rFonts w:ascii="Times New Roman" w:hAnsi="Times New Roman" w:cs="Times New Roman"/>
          <w:sz w:val="24"/>
          <w:szCs w:val="24"/>
          <w:u w:val="single"/>
          <w:lang w:val="lv-LV"/>
        </w:rPr>
        <w:t>ha</w:t>
      </w:r>
      <w:r w:rsidR="004874C9" w:rsidRPr="00D348DF">
        <w:rPr>
          <w:rFonts w:ascii="Times New Roman" w:hAnsi="Times New Roman" w:cs="Times New Roman"/>
          <w:sz w:val="24"/>
          <w:szCs w:val="24"/>
          <w:lang w:val="lv-LV"/>
        </w:rPr>
        <w:t xml:space="preserve">. </w:t>
      </w:r>
      <w:r w:rsidR="00B53629" w:rsidRPr="00D348DF">
        <w:rPr>
          <w:rFonts w:ascii="Times New Roman" w:hAnsi="Times New Roman" w:cs="Times New Roman"/>
          <w:sz w:val="24"/>
          <w:szCs w:val="24"/>
          <w:lang w:val="lv-LV"/>
        </w:rPr>
        <w:t xml:space="preserve">DL </w:t>
      </w:r>
      <w:r w:rsidR="009A1214">
        <w:rPr>
          <w:rFonts w:ascii="Times New Roman" w:hAnsi="Times New Roman" w:cs="Times New Roman"/>
          <w:sz w:val="24"/>
          <w:szCs w:val="24"/>
          <w:lang w:val="lv-LV"/>
        </w:rPr>
        <w:t>sastopams</w:t>
      </w:r>
      <w:r w:rsidR="00EB0635">
        <w:rPr>
          <w:rFonts w:ascii="Times New Roman" w:hAnsi="Times New Roman" w:cs="Times New Roman"/>
          <w:sz w:val="24"/>
          <w:szCs w:val="24"/>
          <w:lang w:val="lv-LV"/>
        </w:rPr>
        <w:t xml:space="preserve"> tikai biotopa 1.</w:t>
      </w:r>
      <w:r w:rsidR="004874C9" w:rsidRPr="00D348DF">
        <w:rPr>
          <w:rFonts w:ascii="Times New Roman" w:hAnsi="Times New Roman" w:cs="Times New Roman"/>
          <w:sz w:val="24"/>
          <w:szCs w:val="24"/>
          <w:lang w:val="lv-LV"/>
        </w:rPr>
        <w:t>, tipiskais variants.</w:t>
      </w:r>
    </w:p>
    <w:p w14:paraId="70E0D0BE" w14:textId="77777777" w:rsidR="004874C9" w:rsidRPr="00D348DF" w:rsidRDefault="004874C9" w:rsidP="004874C9">
      <w:pPr>
        <w:jc w:val="both"/>
        <w:rPr>
          <w:rFonts w:ascii="Times New Roman" w:hAnsi="Times New Roman" w:cs="Times New Roman"/>
          <w:sz w:val="24"/>
          <w:szCs w:val="24"/>
          <w:lang w:val="lv-LV"/>
        </w:rPr>
      </w:pPr>
    </w:p>
    <w:p w14:paraId="7BB509BF" w14:textId="6EB51527" w:rsidR="004874C9" w:rsidRDefault="004874C9" w:rsidP="004874C9">
      <w:pPr>
        <w:jc w:val="both"/>
        <w:rPr>
          <w:rFonts w:ascii="Times New Roman" w:hAnsi="Times New Roman" w:cs="Times New Roman"/>
          <w:sz w:val="24"/>
          <w:szCs w:val="24"/>
          <w:lang w:val="la-Latn"/>
        </w:rPr>
      </w:pPr>
      <w:r w:rsidRPr="00D348DF">
        <w:rPr>
          <w:rFonts w:ascii="Times New Roman" w:hAnsi="Times New Roman" w:cs="Times New Roman"/>
          <w:b/>
          <w:sz w:val="24"/>
          <w:szCs w:val="24"/>
          <w:lang w:val="lv-LV"/>
        </w:rPr>
        <w:t>6510</w:t>
      </w:r>
      <w:r w:rsidR="0098650D">
        <w:rPr>
          <w:rFonts w:ascii="Times New Roman" w:hAnsi="Times New Roman" w:cs="Times New Roman"/>
          <w:b/>
          <w:sz w:val="24"/>
          <w:szCs w:val="24"/>
          <w:lang w:val="lv-LV"/>
        </w:rPr>
        <w:t>_</w:t>
      </w:r>
      <w:r w:rsidRPr="00D348DF">
        <w:rPr>
          <w:rFonts w:ascii="Times New Roman" w:hAnsi="Times New Roman" w:cs="Times New Roman"/>
          <w:b/>
          <w:sz w:val="24"/>
          <w:szCs w:val="24"/>
          <w:lang w:val="lv-LV"/>
        </w:rPr>
        <w:t>1</w:t>
      </w:r>
      <w:r w:rsidRPr="00D348DF">
        <w:rPr>
          <w:rFonts w:ascii="Times New Roman" w:hAnsi="Times New Roman" w:cs="Times New Roman"/>
          <w:sz w:val="24"/>
          <w:szCs w:val="24"/>
          <w:lang w:val="lv-LV"/>
        </w:rPr>
        <w:t xml:space="preserve"> – tipiskais </w:t>
      </w:r>
      <w:r>
        <w:rPr>
          <w:rFonts w:ascii="Times New Roman" w:hAnsi="Times New Roman" w:cs="Times New Roman"/>
          <w:sz w:val="24"/>
          <w:szCs w:val="24"/>
          <w:lang w:val="la-Latn"/>
        </w:rPr>
        <w:t>biotopa variants. S</w:t>
      </w:r>
      <w:r w:rsidRPr="003912CE">
        <w:rPr>
          <w:rFonts w:ascii="Times New Roman" w:hAnsi="Times New Roman" w:cs="Times New Roman"/>
          <w:sz w:val="24"/>
          <w:szCs w:val="24"/>
          <w:lang w:val="la-Latn"/>
        </w:rPr>
        <w:t>ugām bagāts, parasti mēreni auglīgās un auglīgās neitrālās augsnēs. Raksturīgas dominējošās sugas ir vidēji augstā</w:t>
      </w:r>
      <w:r>
        <w:rPr>
          <w:rFonts w:ascii="Times New Roman" w:hAnsi="Times New Roman" w:cs="Times New Roman"/>
          <w:sz w:val="24"/>
          <w:szCs w:val="24"/>
          <w:lang w:val="la-Latn"/>
        </w:rPr>
        <w:t>s</w:t>
      </w:r>
      <w:r w:rsidR="00D471FA">
        <w:rPr>
          <w:rFonts w:ascii="Times New Roman" w:hAnsi="Times New Roman" w:cs="Times New Roman"/>
          <w:sz w:val="24"/>
          <w:szCs w:val="24"/>
          <w:lang w:val="la-Latn"/>
        </w:rPr>
        <w:t xml:space="preserve"> vai augstās graudzāles</w:t>
      </w:r>
      <w:r w:rsidRPr="003912CE">
        <w:rPr>
          <w:rFonts w:ascii="Times New Roman" w:hAnsi="Times New Roman" w:cs="Times New Roman"/>
          <w:sz w:val="24"/>
          <w:szCs w:val="24"/>
          <w:lang w:val="la-Latn"/>
        </w:rPr>
        <w:t>, kas kopumā</w:t>
      </w:r>
      <w:r>
        <w:rPr>
          <w:rFonts w:ascii="Times New Roman" w:hAnsi="Times New Roman" w:cs="Times New Roman"/>
          <w:sz w:val="24"/>
          <w:szCs w:val="24"/>
          <w:lang w:val="la-Latn"/>
        </w:rPr>
        <w:t xml:space="preserve"> </w:t>
      </w:r>
      <w:r w:rsidRPr="003912CE">
        <w:rPr>
          <w:rFonts w:ascii="Times New Roman" w:hAnsi="Times New Roman" w:cs="Times New Roman"/>
          <w:sz w:val="24"/>
          <w:szCs w:val="24"/>
          <w:lang w:val="la-Latn"/>
        </w:rPr>
        <w:t>šajā zālāju biotopā veido vismaz trīs raksturīgos lakstaugu stāvus.</w:t>
      </w:r>
    </w:p>
    <w:p w14:paraId="6B43E6FC" w14:textId="77777777" w:rsidR="004874C9" w:rsidRPr="003912CE" w:rsidRDefault="004874C9" w:rsidP="004874C9">
      <w:pPr>
        <w:jc w:val="both"/>
        <w:rPr>
          <w:rFonts w:ascii="Times New Roman" w:hAnsi="Times New Roman" w:cs="Times New Roman"/>
          <w:sz w:val="24"/>
          <w:szCs w:val="24"/>
          <w:lang w:val="la-Latn"/>
        </w:rPr>
      </w:pPr>
    </w:p>
    <w:p w14:paraId="27014277" w14:textId="2EFFACE9" w:rsidR="004874C9" w:rsidRPr="003912CE" w:rsidRDefault="00D471FA" w:rsidP="004874C9">
      <w:pPr>
        <w:jc w:val="both"/>
        <w:rPr>
          <w:rFonts w:ascii="Times New Roman" w:hAnsi="Times New Roman" w:cs="Times New Roman"/>
          <w:sz w:val="24"/>
          <w:szCs w:val="24"/>
          <w:lang w:val="la-Latn"/>
        </w:rPr>
      </w:pPr>
      <w:r>
        <w:rPr>
          <w:rFonts w:ascii="Times New Roman" w:hAnsi="Times New Roman" w:cs="Times New Roman"/>
          <w:sz w:val="24"/>
          <w:szCs w:val="24"/>
          <w:lang w:val="la-Latn"/>
        </w:rPr>
        <w:t>Biotops</w:t>
      </w:r>
      <w:r w:rsidR="004874C9" w:rsidRPr="003912CE">
        <w:rPr>
          <w:rFonts w:ascii="Times New Roman" w:hAnsi="Times New Roman" w:cs="Times New Roman"/>
          <w:sz w:val="24"/>
          <w:szCs w:val="24"/>
          <w:lang w:val="la-Latn"/>
        </w:rPr>
        <w:t xml:space="preserve"> </w:t>
      </w:r>
      <w:r>
        <w:rPr>
          <w:rFonts w:ascii="Times New Roman" w:hAnsi="Times New Roman" w:cs="Times New Roman"/>
          <w:sz w:val="24"/>
          <w:szCs w:val="24"/>
          <w:lang w:val="la-Latn"/>
        </w:rPr>
        <w:t>DL teritorijā tiek apsaimniekots – pļauts un/vai ganīts</w:t>
      </w:r>
      <w:r w:rsidR="004874C9" w:rsidRPr="003912CE">
        <w:rPr>
          <w:rFonts w:ascii="Times New Roman" w:hAnsi="Times New Roman" w:cs="Times New Roman"/>
          <w:sz w:val="24"/>
          <w:szCs w:val="24"/>
          <w:lang w:val="la-Latn"/>
        </w:rPr>
        <w:t>, vidējais indikatorsugu skaits poligonā</w:t>
      </w:r>
      <w:r w:rsidR="00A573D0">
        <w:rPr>
          <w:rFonts w:ascii="Times New Roman" w:hAnsi="Times New Roman" w:cs="Times New Roman"/>
          <w:sz w:val="24"/>
          <w:szCs w:val="24"/>
          <w:lang w:val="lv-LV"/>
        </w:rPr>
        <w:t xml:space="preserve"> </w:t>
      </w:r>
      <w:r>
        <w:rPr>
          <w:rFonts w:ascii="Times New Roman" w:hAnsi="Times New Roman" w:cs="Times New Roman"/>
          <w:sz w:val="24"/>
          <w:szCs w:val="24"/>
          <w:lang w:val="la-Latn"/>
        </w:rPr>
        <w:t>ir no</w:t>
      </w:r>
      <w:r w:rsidR="004874C9" w:rsidRPr="003912CE">
        <w:rPr>
          <w:rFonts w:ascii="Times New Roman" w:hAnsi="Times New Roman" w:cs="Times New Roman"/>
          <w:sz w:val="24"/>
          <w:szCs w:val="24"/>
          <w:lang w:val="la-Latn"/>
        </w:rPr>
        <w:t xml:space="preserve"> </w:t>
      </w:r>
      <w:r>
        <w:rPr>
          <w:rFonts w:ascii="Times New Roman" w:hAnsi="Times New Roman" w:cs="Times New Roman"/>
          <w:sz w:val="24"/>
          <w:szCs w:val="24"/>
          <w:lang w:val="la-Latn"/>
        </w:rPr>
        <w:t>septiņām</w:t>
      </w:r>
      <w:r w:rsidR="004874C9" w:rsidRPr="003912CE">
        <w:rPr>
          <w:rFonts w:ascii="Times New Roman" w:hAnsi="Times New Roman" w:cs="Times New Roman"/>
          <w:sz w:val="24"/>
          <w:szCs w:val="24"/>
          <w:lang w:val="la-Latn"/>
        </w:rPr>
        <w:t xml:space="preserve"> līdz </w:t>
      </w:r>
      <w:r>
        <w:rPr>
          <w:rFonts w:ascii="Times New Roman" w:hAnsi="Times New Roman" w:cs="Times New Roman"/>
          <w:sz w:val="24"/>
          <w:szCs w:val="24"/>
          <w:lang w:val="la-Latn"/>
        </w:rPr>
        <w:t>astoņām. Raksturīgākās indikatorsugas</w:t>
      </w:r>
      <w:r w:rsidR="004874C9" w:rsidRPr="003912CE">
        <w:rPr>
          <w:rFonts w:ascii="Times New Roman" w:hAnsi="Times New Roman" w:cs="Times New Roman"/>
          <w:sz w:val="24"/>
          <w:szCs w:val="24"/>
          <w:lang w:val="la-Latn"/>
        </w:rPr>
        <w:t xml:space="preserve"> – ārstniecības ancītis </w:t>
      </w:r>
      <w:r w:rsidR="004874C9" w:rsidRPr="003912CE">
        <w:rPr>
          <w:rFonts w:ascii="Times New Roman" w:hAnsi="Times New Roman" w:cs="Times New Roman"/>
          <w:i/>
          <w:sz w:val="24"/>
          <w:szCs w:val="24"/>
          <w:lang w:val="la-Latn"/>
        </w:rPr>
        <w:t>Agrimonia eupatoria</w:t>
      </w:r>
      <w:r w:rsidR="004874C9" w:rsidRPr="003912CE">
        <w:rPr>
          <w:rFonts w:ascii="Times New Roman" w:hAnsi="Times New Roman" w:cs="Times New Roman"/>
          <w:sz w:val="24"/>
          <w:szCs w:val="24"/>
          <w:lang w:val="la-Latn"/>
        </w:rPr>
        <w:t xml:space="preserve">, parastais vizulis </w:t>
      </w:r>
      <w:r w:rsidR="004874C9" w:rsidRPr="003912CE">
        <w:rPr>
          <w:rFonts w:ascii="Times New Roman" w:hAnsi="Times New Roman" w:cs="Times New Roman"/>
          <w:i/>
          <w:sz w:val="24"/>
          <w:szCs w:val="24"/>
          <w:lang w:val="la-Latn"/>
        </w:rPr>
        <w:t>Briza media</w:t>
      </w:r>
      <w:r w:rsidR="004874C9" w:rsidRPr="003912CE">
        <w:rPr>
          <w:rFonts w:ascii="Times New Roman" w:hAnsi="Times New Roman" w:cs="Times New Roman"/>
          <w:sz w:val="24"/>
          <w:szCs w:val="24"/>
          <w:lang w:val="la-Latn"/>
        </w:rPr>
        <w:t xml:space="preserve">, spradzene </w:t>
      </w:r>
      <w:r w:rsidR="004874C9" w:rsidRPr="003912CE">
        <w:rPr>
          <w:rFonts w:ascii="Times New Roman" w:hAnsi="Times New Roman" w:cs="Times New Roman"/>
          <w:i/>
          <w:sz w:val="24"/>
          <w:szCs w:val="24"/>
          <w:lang w:val="la-Latn"/>
        </w:rPr>
        <w:t>Fragaria viridis</w:t>
      </w:r>
      <w:r w:rsidR="004874C9" w:rsidRPr="003912CE">
        <w:rPr>
          <w:rFonts w:ascii="Times New Roman" w:hAnsi="Times New Roman" w:cs="Times New Roman"/>
          <w:sz w:val="24"/>
          <w:szCs w:val="24"/>
          <w:lang w:val="la-Latn"/>
        </w:rPr>
        <w:t xml:space="preserve">, matainā vēlpiene </w:t>
      </w:r>
      <w:r w:rsidR="004874C9" w:rsidRPr="003912CE">
        <w:rPr>
          <w:rFonts w:ascii="Times New Roman" w:hAnsi="Times New Roman" w:cs="Times New Roman"/>
          <w:i/>
          <w:sz w:val="24"/>
          <w:szCs w:val="24"/>
          <w:lang w:val="la-Latn"/>
        </w:rPr>
        <w:t>Leontodon hispidus</w:t>
      </w:r>
      <w:r w:rsidR="00A573D0">
        <w:rPr>
          <w:rFonts w:ascii="Times New Roman" w:hAnsi="Times New Roman" w:cs="Times New Roman"/>
          <w:iCs/>
          <w:sz w:val="24"/>
          <w:szCs w:val="24"/>
          <w:lang w:val="lv-LV"/>
        </w:rPr>
        <w:t>,</w:t>
      </w:r>
      <w:r w:rsidR="004874C9" w:rsidRPr="003912CE">
        <w:rPr>
          <w:rFonts w:ascii="Times New Roman" w:hAnsi="Times New Roman" w:cs="Times New Roman"/>
          <w:i/>
          <w:sz w:val="24"/>
          <w:szCs w:val="24"/>
          <w:lang w:val="la-Latn"/>
        </w:rPr>
        <w:t xml:space="preserve"> </w:t>
      </w:r>
      <w:r w:rsidR="00A573D0">
        <w:rPr>
          <w:rFonts w:ascii="Times New Roman" w:hAnsi="Times New Roman" w:cs="Times New Roman"/>
          <w:sz w:val="24"/>
          <w:szCs w:val="24"/>
          <w:lang w:val="lv-LV"/>
        </w:rPr>
        <w:t>z</w:t>
      </w:r>
      <w:r w:rsidR="004874C9" w:rsidRPr="003912CE">
        <w:rPr>
          <w:rFonts w:ascii="Times New Roman" w:hAnsi="Times New Roman" w:cs="Times New Roman"/>
          <w:sz w:val="24"/>
          <w:szCs w:val="24"/>
          <w:lang w:val="la-Latn"/>
        </w:rPr>
        <w:t xml:space="preserve">iemeļu madara </w:t>
      </w:r>
      <w:r w:rsidR="004874C9" w:rsidRPr="003912CE">
        <w:rPr>
          <w:rFonts w:ascii="Times New Roman" w:hAnsi="Times New Roman" w:cs="Times New Roman"/>
          <w:i/>
          <w:sz w:val="24"/>
          <w:szCs w:val="24"/>
          <w:lang w:val="la-Latn"/>
        </w:rPr>
        <w:t>Galium boreale</w:t>
      </w:r>
      <w:r w:rsidR="004874C9" w:rsidRPr="003912CE">
        <w:rPr>
          <w:rFonts w:ascii="Times New Roman" w:hAnsi="Times New Roman" w:cs="Times New Roman"/>
          <w:sz w:val="24"/>
          <w:szCs w:val="24"/>
          <w:lang w:val="la-Latn"/>
        </w:rPr>
        <w:t xml:space="preserve">, vidējā ceļteka </w:t>
      </w:r>
      <w:r w:rsidR="004874C9" w:rsidRPr="003912CE">
        <w:rPr>
          <w:rFonts w:ascii="Times New Roman" w:hAnsi="Times New Roman" w:cs="Times New Roman"/>
          <w:i/>
          <w:sz w:val="24"/>
          <w:szCs w:val="24"/>
          <w:lang w:val="la-Latn"/>
        </w:rPr>
        <w:t>Plantago media</w:t>
      </w:r>
      <w:r w:rsidR="004874C9" w:rsidRPr="003912CE">
        <w:rPr>
          <w:rFonts w:ascii="Times New Roman" w:hAnsi="Times New Roman" w:cs="Times New Roman"/>
          <w:sz w:val="24"/>
          <w:szCs w:val="24"/>
          <w:lang w:val="la-Latn"/>
        </w:rPr>
        <w:t xml:space="preserve"> u.c. Vidējais augu sugu skaits uz vienu kvadrātmetru – </w:t>
      </w:r>
      <w:r w:rsidR="00A573D0">
        <w:rPr>
          <w:rFonts w:ascii="Times New Roman" w:hAnsi="Times New Roman" w:cs="Times New Roman"/>
          <w:sz w:val="24"/>
          <w:szCs w:val="24"/>
          <w:lang w:val="lv-LV"/>
        </w:rPr>
        <w:t xml:space="preserve">no </w:t>
      </w:r>
      <w:r w:rsidR="004874C9" w:rsidRPr="003912CE">
        <w:rPr>
          <w:rFonts w:ascii="Times New Roman" w:hAnsi="Times New Roman" w:cs="Times New Roman"/>
          <w:sz w:val="24"/>
          <w:szCs w:val="24"/>
          <w:lang w:val="la-Latn"/>
        </w:rPr>
        <w:t>17 līdz 19, kas liecina par vidēju vai labu biotopa kvalitāti.</w:t>
      </w:r>
    </w:p>
    <w:p w14:paraId="765F9EE0" w14:textId="77777777" w:rsidR="004874C9" w:rsidRDefault="004874C9" w:rsidP="004874C9">
      <w:pPr>
        <w:jc w:val="both"/>
        <w:rPr>
          <w:rFonts w:ascii="Times New Roman" w:hAnsi="Times New Roman" w:cs="Times New Roman"/>
          <w:sz w:val="24"/>
          <w:szCs w:val="24"/>
          <w:highlight w:val="yellow"/>
          <w:lang w:val="lv-LV"/>
        </w:rPr>
      </w:pPr>
    </w:p>
    <w:p w14:paraId="4D5EFACC" w14:textId="007CAC9B" w:rsidR="004874C9" w:rsidRDefault="004874C9" w:rsidP="004874C9">
      <w:pPr>
        <w:rPr>
          <w:rFonts w:ascii="Times New Roman" w:hAnsi="Times New Roman" w:cs="Times New Roman"/>
          <w:b/>
          <w:sz w:val="24"/>
          <w:szCs w:val="24"/>
          <w:lang w:val="lv-LV"/>
        </w:rPr>
      </w:pPr>
      <w:r w:rsidRPr="007133D1">
        <w:rPr>
          <w:rFonts w:ascii="Times New Roman" w:hAnsi="Times New Roman" w:cs="Times New Roman"/>
          <w:b/>
          <w:sz w:val="24"/>
          <w:szCs w:val="24"/>
          <w:lang w:val="la-Latn"/>
        </w:rPr>
        <w:t>Zālāju biotopu s</w:t>
      </w:r>
      <w:r w:rsidRPr="007133D1">
        <w:rPr>
          <w:rFonts w:ascii="Times New Roman" w:hAnsi="Times New Roman" w:cs="Times New Roman"/>
          <w:b/>
          <w:sz w:val="24"/>
          <w:szCs w:val="24"/>
          <w:lang w:val="lv-LV"/>
        </w:rPr>
        <w:t>ociālekonomiskā vērtība</w:t>
      </w:r>
    </w:p>
    <w:p w14:paraId="1544D3F7" w14:textId="77777777" w:rsidR="00B53629" w:rsidRPr="007133D1" w:rsidRDefault="00B53629" w:rsidP="004874C9">
      <w:pPr>
        <w:rPr>
          <w:rFonts w:ascii="Times New Roman" w:hAnsi="Times New Roman" w:cs="Times New Roman"/>
          <w:b/>
          <w:sz w:val="24"/>
          <w:szCs w:val="24"/>
          <w:lang w:val="lv-LV"/>
        </w:rPr>
      </w:pPr>
    </w:p>
    <w:p w14:paraId="4FC85507" w14:textId="68503CCC" w:rsidR="004874C9" w:rsidRPr="007133D1" w:rsidRDefault="004874C9" w:rsidP="004874C9">
      <w:pPr>
        <w:jc w:val="both"/>
        <w:rPr>
          <w:rFonts w:ascii="Times New Roman" w:hAnsi="Times New Roman" w:cs="Times New Roman"/>
          <w:sz w:val="24"/>
          <w:szCs w:val="24"/>
          <w:lang w:val="lv-LV"/>
        </w:rPr>
      </w:pPr>
      <w:r w:rsidRPr="007133D1">
        <w:rPr>
          <w:rFonts w:ascii="Times New Roman" w:hAnsi="Times New Roman" w:cs="Times New Roman"/>
          <w:sz w:val="24"/>
          <w:szCs w:val="24"/>
          <w:lang w:val="lv-LV"/>
        </w:rPr>
        <w:t xml:space="preserve">Galvenokārt zālāju biotopi izmantojami ganīšanai vai pļaušanai, šādi apsaimniekoti zālāji DL veido pievilcīgu ainavu, kas akcentē Ventas ielejai raksturīgo reljefu. Šeit sastopamie zālāji izmantojami lopu ganīšanai, kā arī siena iegūšanai, taču </w:t>
      </w:r>
      <w:r w:rsidR="00B53629">
        <w:rPr>
          <w:rFonts w:ascii="Times New Roman" w:hAnsi="Times New Roman" w:cs="Times New Roman"/>
          <w:sz w:val="24"/>
          <w:szCs w:val="24"/>
          <w:lang w:val="lv-LV"/>
        </w:rPr>
        <w:t>šis apgādes ekosistēmu pakalpojums</w:t>
      </w:r>
      <w:r w:rsidRPr="007133D1">
        <w:rPr>
          <w:rFonts w:ascii="Times New Roman" w:hAnsi="Times New Roman" w:cs="Times New Roman"/>
          <w:sz w:val="24"/>
          <w:szCs w:val="24"/>
          <w:lang w:val="lv-LV"/>
        </w:rPr>
        <w:t xml:space="preserve"> tiek izmantots salīdzinoši nelielā apjomā. Daļa zālāju tiek pļauti un zāle atstāta pļavās, ieguvums no zālājiem netiek izmantots pilnībā, kas daļēji skaidrojams ar apgrūtinātu apsaimniekošanu zālājiem ar izteiktu reljefu un ekonomiski neizdevīgu lopbarības ražošanu, īpaši sausajos zālājos, kur produktivitāte ir ļoti zema.</w:t>
      </w:r>
    </w:p>
    <w:p w14:paraId="550CE0F6" w14:textId="77777777" w:rsidR="00B53629" w:rsidRDefault="00B53629" w:rsidP="004874C9">
      <w:pPr>
        <w:jc w:val="both"/>
        <w:rPr>
          <w:rFonts w:ascii="Times New Roman" w:hAnsi="Times New Roman" w:cs="Times New Roman"/>
          <w:sz w:val="24"/>
          <w:szCs w:val="24"/>
          <w:lang w:val="lv-LV"/>
        </w:rPr>
      </w:pPr>
    </w:p>
    <w:p w14:paraId="5372BD1E" w14:textId="6245CA0C" w:rsidR="004874C9" w:rsidRPr="007133D1" w:rsidRDefault="004874C9" w:rsidP="004874C9">
      <w:pPr>
        <w:jc w:val="both"/>
        <w:rPr>
          <w:rFonts w:ascii="Times New Roman" w:hAnsi="Times New Roman" w:cs="Times New Roman"/>
          <w:sz w:val="24"/>
          <w:szCs w:val="24"/>
          <w:lang w:val="lv-LV"/>
        </w:rPr>
      </w:pPr>
      <w:r w:rsidRPr="007133D1">
        <w:rPr>
          <w:rFonts w:ascii="Times New Roman" w:hAnsi="Times New Roman" w:cs="Times New Roman"/>
          <w:sz w:val="24"/>
          <w:szCs w:val="24"/>
          <w:lang w:val="lv-LV"/>
        </w:rPr>
        <w:t>Zālāju vērtība skatāma arī no sugu bioloģiskās daudzveidības aspekta – daudzu vaskulāro augu un kukaiņu sugu dzīvotnes tiešā veidā saistītas ar zālāju biotopu eksistenci, u</w:t>
      </w:r>
      <w:r w:rsidR="00CB6EF1">
        <w:rPr>
          <w:rFonts w:ascii="Times New Roman" w:hAnsi="Times New Roman" w:cs="Times New Roman"/>
          <w:sz w:val="24"/>
          <w:szCs w:val="24"/>
          <w:lang w:val="lv-LV"/>
        </w:rPr>
        <w:t>n, izzūdot zālājiem, šīm sugām</w:t>
      </w:r>
      <w:r w:rsidRPr="007133D1">
        <w:rPr>
          <w:rFonts w:ascii="Times New Roman" w:hAnsi="Times New Roman" w:cs="Times New Roman"/>
          <w:sz w:val="24"/>
          <w:szCs w:val="24"/>
          <w:lang w:val="lv-LV"/>
        </w:rPr>
        <w:t xml:space="preserve"> DL teritorijā vairs nebūs piemērotu dzīvotņu un tās šeit izzudīs. Zālāju biotopu vērtību visvienkāršāk atspoguļot caur ekosistēmu pakal</w:t>
      </w:r>
      <w:r w:rsidR="00871436">
        <w:rPr>
          <w:rFonts w:ascii="Times New Roman" w:hAnsi="Times New Roman" w:cs="Times New Roman"/>
          <w:sz w:val="24"/>
          <w:szCs w:val="24"/>
          <w:lang w:val="lv-LV"/>
        </w:rPr>
        <w:t>pojumu prizmu. DL “Ventas un Šķe</w:t>
      </w:r>
      <w:r w:rsidRPr="007133D1">
        <w:rPr>
          <w:rFonts w:ascii="Times New Roman" w:hAnsi="Times New Roman" w:cs="Times New Roman"/>
          <w:sz w:val="24"/>
          <w:szCs w:val="24"/>
          <w:lang w:val="lv-LV"/>
        </w:rPr>
        <w:t>rveļa ieleja” esošie zālāji spēj nodrošināt regulāros ekosistēmu pakalpojumus:</w:t>
      </w:r>
    </w:p>
    <w:p w14:paraId="73CDFDFD" w14:textId="77777777" w:rsidR="004874C9" w:rsidRPr="007133D1" w:rsidRDefault="004874C9" w:rsidP="00F74F09">
      <w:pPr>
        <w:pStyle w:val="ListParagraph"/>
        <w:widowControl/>
        <w:numPr>
          <w:ilvl w:val="0"/>
          <w:numId w:val="23"/>
        </w:numPr>
        <w:suppressAutoHyphens/>
        <w:jc w:val="both"/>
        <w:rPr>
          <w:rFonts w:ascii="Times New Roman" w:hAnsi="Times New Roman" w:cs="Times New Roman"/>
          <w:b/>
          <w:sz w:val="24"/>
          <w:szCs w:val="24"/>
          <w:lang w:val="lv-LV"/>
        </w:rPr>
      </w:pPr>
      <w:r w:rsidRPr="007133D1">
        <w:rPr>
          <w:rFonts w:ascii="Times New Roman" w:hAnsi="Times New Roman" w:cs="Times New Roman"/>
          <w:sz w:val="24"/>
          <w:szCs w:val="24"/>
          <w:lang w:val="lv-LV"/>
        </w:rPr>
        <w:t>Apputeksnēšana, zālājos aug nektāraugi, no kuriem barojas šeit sastopamās bišu dravās esošās bites;</w:t>
      </w:r>
    </w:p>
    <w:p w14:paraId="4095C7CC" w14:textId="77777777" w:rsidR="004874C9" w:rsidRPr="00D348DF" w:rsidRDefault="004874C9" w:rsidP="00F74F09">
      <w:pPr>
        <w:pStyle w:val="ListParagraph"/>
        <w:widowControl/>
        <w:numPr>
          <w:ilvl w:val="0"/>
          <w:numId w:val="23"/>
        </w:numPr>
        <w:suppressAutoHyphens/>
        <w:jc w:val="both"/>
        <w:rPr>
          <w:rFonts w:ascii="Times New Roman" w:hAnsi="Times New Roman" w:cs="Times New Roman"/>
          <w:b/>
          <w:sz w:val="24"/>
          <w:szCs w:val="24"/>
          <w:lang w:val="sv-SE"/>
        </w:rPr>
      </w:pPr>
      <w:r w:rsidRPr="00D348DF">
        <w:rPr>
          <w:rFonts w:ascii="Times New Roman" w:hAnsi="Times New Roman" w:cs="Times New Roman"/>
          <w:sz w:val="24"/>
          <w:szCs w:val="24"/>
          <w:lang w:val="sv-SE"/>
        </w:rPr>
        <w:t>ūdens aprites saglabāšana un kvalitatīva ūdens nodrošināšana;</w:t>
      </w:r>
    </w:p>
    <w:p w14:paraId="4D1EC4BC" w14:textId="77777777" w:rsidR="004874C9" w:rsidRPr="007133D1" w:rsidRDefault="004874C9" w:rsidP="00F74F09">
      <w:pPr>
        <w:pStyle w:val="ListParagraph"/>
        <w:widowControl/>
        <w:numPr>
          <w:ilvl w:val="0"/>
          <w:numId w:val="23"/>
        </w:numPr>
        <w:suppressAutoHyphens/>
        <w:jc w:val="both"/>
        <w:rPr>
          <w:rFonts w:ascii="Times New Roman" w:hAnsi="Times New Roman" w:cs="Times New Roman"/>
          <w:b/>
          <w:sz w:val="24"/>
          <w:szCs w:val="24"/>
        </w:rPr>
      </w:pPr>
      <w:r w:rsidRPr="007133D1">
        <w:rPr>
          <w:rFonts w:ascii="Times New Roman" w:hAnsi="Times New Roman" w:cs="Times New Roman"/>
          <w:sz w:val="24"/>
          <w:szCs w:val="24"/>
        </w:rPr>
        <w:t>augsnes saglabāšana;</w:t>
      </w:r>
    </w:p>
    <w:p w14:paraId="306E4228" w14:textId="77777777" w:rsidR="004874C9" w:rsidRPr="007133D1" w:rsidRDefault="004874C9" w:rsidP="00F74F09">
      <w:pPr>
        <w:pStyle w:val="ListParagraph"/>
        <w:widowControl/>
        <w:numPr>
          <w:ilvl w:val="0"/>
          <w:numId w:val="23"/>
        </w:numPr>
        <w:suppressAutoHyphens/>
        <w:jc w:val="both"/>
        <w:rPr>
          <w:rFonts w:ascii="Times New Roman" w:hAnsi="Times New Roman" w:cs="Times New Roman"/>
          <w:b/>
          <w:sz w:val="24"/>
          <w:szCs w:val="24"/>
        </w:rPr>
      </w:pPr>
      <w:r w:rsidRPr="007133D1">
        <w:rPr>
          <w:rFonts w:ascii="Times New Roman" w:hAnsi="Times New Roman" w:cs="Times New Roman"/>
          <w:sz w:val="24"/>
          <w:szCs w:val="24"/>
        </w:rPr>
        <w:t>dzīvotņu saglabāšana;</w:t>
      </w:r>
    </w:p>
    <w:p w14:paraId="10ECB48D" w14:textId="77777777" w:rsidR="004874C9" w:rsidRPr="007133D1" w:rsidRDefault="004874C9" w:rsidP="00F74F09">
      <w:pPr>
        <w:pStyle w:val="ListParagraph"/>
        <w:widowControl/>
        <w:numPr>
          <w:ilvl w:val="0"/>
          <w:numId w:val="23"/>
        </w:numPr>
        <w:suppressAutoHyphens/>
        <w:jc w:val="both"/>
        <w:rPr>
          <w:rFonts w:ascii="Times New Roman" w:hAnsi="Times New Roman" w:cs="Times New Roman"/>
          <w:b/>
          <w:sz w:val="24"/>
          <w:szCs w:val="24"/>
        </w:rPr>
      </w:pPr>
      <w:r w:rsidRPr="007133D1">
        <w:rPr>
          <w:rFonts w:ascii="Times New Roman" w:hAnsi="Times New Roman" w:cs="Times New Roman"/>
          <w:sz w:val="24"/>
          <w:szCs w:val="24"/>
        </w:rPr>
        <w:t>ģenētiskās daudzveidības nodrošināšana.</w:t>
      </w:r>
    </w:p>
    <w:p w14:paraId="2565B412" w14:textId="7CF42EA8" w:rsidR="001F11F9" w:rsidRDefault="001F11F9" w:rsidP="004874C9">
      <w:pPr>
        <w:jc w:val="both"/>
        <w:rPr>
          <w:rFonts w:ascii="Times New Roman" w:hAnsi="Times New Roman" w:cs="Times New Roman"/>
          <w:sz w:val="24"/>
          <w:szCs w:val="24"/>
          <w:lang w:val="la-Latn"/>
        </w:rPr>
      </w:pPr>
    </w:p>
    <w:p w14:paraId="63D74BA7" w14:textId="49F66690" w:rsidR="004874C9" w:rsidRPr="0091572F" w:rsidRDefault="004874C9" w:rsidP="004874C9">
      <w:pPr>
        <w:jc w:val="both"/>
        <w:rPr>
          <w:rFonts w:ascii="Times New Roman" w:hAnsi="Times New Roman" w:cs="Times New Roman"/>
          <w:sz w:val="24"/>
          <w:szCs w:val="24"/>
          <w:lang w:val="la-Latn"/>
        </w:rPr>
      </w:pPr>
      <w:r w:rsidRPr="001F11F9">
        <w:rPr>
          <w:rFonts w:ascii="Times New Roman" w:hAnsi="Times New Roman" w:cs="Times New Roman"/>
          <w:sz w:val="24"/>
          <w:szCs w:val="24"/>
          <w:lang w:val="la-Latn"/>
        </w:rPr>
        <w:t xml:space="preserve">Ekonomiskie ieguvumi no zālāju biotopu apsaimniekošanas izpaužas kā paaugstināti un diferencēti platību maksājumi, ja tiek ievērota pareiza zālāju apsaimniekošana, sienu pļaujot un savācot, vai noganot zālāju ar atbilstošu zālēdāju blīvumu. </w:t>
      </w:r>
      <w:r w:rsidRPr="0091572F">
        <w:rPr>
          <w:rFonts w:ascii="Times New Roman" w:hAnsi="Times New Roman" w:cs="Times New Roman"/>
          <w:sz w:val="24"/>
          <w:szCs w:val="24"/>
          <w:lang w:val="la-Latn"/>
        </w:rPr>
        <w:t>Atbalsta maksājuma apjoms atšķiras atkarībā no biotopa, tā apsaimniekošanas grūtības pakāpes un ražīguma.</w:t>
      </w:r>
    </w:p>
    <w:p w14:paraId="256731D9" w14:textId="77777777" w:rsidR="00CB6EF1" w:rsidRPr="0091572F" w:rsidRDefault="00CB6EF1" w:rsidP="004874C9">
      <w:pPr>
        <w:jc w:val="both"/>
        <w:rPr>
          <w:rFonts w:ascii="Times New Roman" w:hAnsi="Times New Roman" w:cs="Times New Roman"/>
          <w:sz w:val="24"/>
          <w:szCs w:val="24"/>
          <w:lang w:val="la-Latn"/>
        </w:rPr>
      </w:pPr>
    </w:p>
    <w:p w14:paraId="557E3BFB" w14:textId="77777777" w:rsidR="004874C9" w:rsidRPr="0091572F" w:rsidRDefault="004874C9" w:rsidP="004874C9">
      <w:pPr>
        <w:jc w:val="both"/>
        <w:rPr>
          <w:rFonts w:ascii="Times New Roman" w:hAnsi="Times New Roman" w:cs="Times New Roman"/>
          <w:sz w:val="24"/>
          <w:szCs w:val="24"/>
          <w:lang w:val="la-Latn"/>
        </w:rPr>
      </w:pPr>
      <w:r w:rsidRPr="0091572F">
        <w:rPr>
          <w:rFonts w:ascii="Times New Roman" w:hAnsi="Times New Roman" w:cs="Times New Roman"/>
          <w:sz w:val="24"/>
          <w:szCs w:val="24"/>
          <w:lang w:val="la-Latn"/>
        </w:rPr>
        <w:t xml:space="preserve">Pļavas ir dzīvotne un/vai barošanās vieta virknei augu un dzīvnieku (arī putnu), tai skaitā daudzām retām un īpaši aizsargājamām sugām, kas daudzviet vairs nav sastopamas. DL esošajiem zālājiem ir būtiska loma medījamo dzīvnieku uzturēšanās </w:t>
      </w:r>
      <w:r w:rsidRPr="0091572F">
        <w:rPr>
          <w:rFonts w:ascii="Times New Roman" w:hAnsi="Times New Roman" w:cs="Times New Roman"/>
          <w:sz w:val="24"/>
          <w:szCs w:val="24"/>
          <w:lang w:val="la-Latn"/>
        </w:rPr>
        <w:lastRenderedPageBreak/>
        <w:t>un barošanās vietu nodrošināšanā.</w:t>
      </w:r>
    </w:p>
    <w:p w14:paraId="2A65214D" w14:textId="77777777" w:rsidR="00871436" w:rsidRDefault="00871436" w:rsidP="00CB6EF1">
      <w:pPr>
        <w:jc w:val="both"/>
        <w:rPr>
          <w:rFonts w:ascii="Times New Roman" w:hAnsi="Times New Roman" w:cs="Times New Roman"/>
          <w:b/>
          <w:sz w:val="24"/>
          <w:szCs w:val="24"/>
          <w:lang w:val="lv-LV"/>
        </w:rPr>
      </w:pPr>
    </w:p>
    <w:p w14:paraId="7FAE7630" w14:textId="77777777" w:rsidR="004874C9" w:rsidRPr="007133D1" w:rsidRDefault="004874C9" w:rsidP="00CB6EF1">
      <w:pPr>
        <w:jc w:val="both"/>
        <w:rPr>
          <w:rFonts w:ascii="Times New Roman" w:hAnsi="Times New Roman" w:cs="Times New Roman"/>
          <w:b/>
          <w:sz w:val="24"/>
          <w:szCs w:val="24"/>
          <w:lang w:val="lv-LV"/>
        </w:rPr>
      </w:pPr>
      <w:r w:rsidRPr="007133D1">
        <w:rPr>
          <w:rFonts w:ascii="Times New Roman" w:hAnsi="Times New Roman" w:cs="Times New Roman"/>
          <w:b/>
          <w:sz w:val="24"/>
          <w:szCs w:val="24"/>
          <w:lang w:val="lv-LV"/>
        </w:rPr>
        <w:t>Zālāju biotopus ietekmējošie faktori un nepieciešamie apsaimniekošanas pasākumi</w:t>
      </w:r>
    </w:p>
    <w:p w14:paraId="46CF1568" w14:textId="723C964C" w:rsidR="00A44E28" w:rsidRDefault="00A44E28" w:rsidP="004874C9">
      <w:pPr>
        <w:jc w:val="both"/>
        <w:rPr>
          <w:rFonts w:ascii="Times New Roman" w:hAnsi="Times New Roman" w:cs="Times New Roman"/>
          <w:sz w:val="24"/>
          <w:szCs w:val="24"/>
          <w:highlight w:val="yellow"/>
          <w:lang w:val="lv-LV"/>
        </w:rPr>
      </w:pPr>
    </w:p>
    <w:p w14:paraId="0669E8E2" w14:textId="2167354B" w:rsidR="004874C9" w:rsidRPr="00C86B28" w:rsidRDefault="00C86B28" w:rsidP="004874C9">
      <w:pPr>
        <w:jc w:val="both"/>
        <w:rPr>
          <w:rFonts w:ascii="Times New Roman" w:hAnsi="Times New Roman" w:cs="Times New Roman"/>
          <w:sz w:val="24"/>
          <w:szCs w:val="24"/>
          <w:lang w:val="lv-LV"/>
        </w:rPr>
      </w:pPr>
      <w:r>
        <w:rPr>
          <w:rFonts w:ascii="Times New Roman" w:hAnsi="Times New Roman" w:cs="Times New Roman"/>
          <w:sz w:val="24"/>
          <w:szCs w:val="24"/>
          <w:lang w:val="la-Latn"/>
        </w:rPr>
        <w:t xml:space="preserve">Būtiskākie </w:t>
      </w:r>
      <w:r>
        <w:rPr>
          <w:rFonts w:ascii="Times New Roman" w:hAnsi="Times New Roman" w:cs="Times New Roman"/>
          <w:sz w:val="24"/>
          <w:szCs w:val="24"/>
          <w:lang w:val="lv-LV"/>
        </w:rPr>
        <w:t>d</w:t>
      </w:r>
      <w:r w:rsidRPr="00C86B28">
        <w:rPr>
          <w:rFonts w:ascii="Times New Roman" w:hAnsi="Times New Roman" w:cs="Times New Roman"/>
          <w:sz w:val="24"/>
          <w:szCs w:val="24"/>
          <w:lang w:val="lv-LV"/>
        </w:rPr>
        <w:t>abiskos zālājus</w:t>
      </w:r>
      <w:r>
        <w:rPr>
          <w:rFonts w:ascii="Times New Roman" w:hAnsi="Times New Roman" w:cs="Times New Roman"/>
          <w:sz w:val="24"/>
          <w:szCs w:val="24"/>
          <w:lang w:val="la-Latn"/>
        </w:rPr>
        <w:t xml:space="preserve"> ietekmējošie faktori</w:t>
      </w:r>
      <w:r w:rsidR="00871436">
        <w:rPr>
          <w:rFonts w:ascii="Times New Roman" w:hAnsi="Times New Roman" w:cs="Times New Roman"/>
          <w:sz w:val="24"/>
          <w:szCs w:val="24"/>
          <w:lang w:val="lv-LV"/>
        </w:rPr>
        <w:t xml:space="preserve"> DL “Ventas un Šķe</w:t>
      </w:r>
      <w:r w:rsidRPr="00C86B28">
        <w:rPr>
          <w:rFonts w:ascii="Times New Roman" w:hAnsi="Times New Roman" w:cs="Times New Roman"/>
          <w:sz w:val="24"/>
          <w:szCs w:val="24"/>
          <w:lang w:val="lv-LV"/>
        </w:rPr>
        <w:t xml:space="preserve">rveļa ieleja” </w:t>
      </w:r>
      <w:r>
        <w:rPr>
          <w:rFonts w:ascii="Times New Roman" w:hAnsi="Times New Roman" w:cs="Times New Roman"/>
          <w:sz w:val="24"/>
          <w:szCs w:val="24"/>
          <w:lang w:val="la-Latn"/>
        </w:rPr>
        <w:t>ir</w:t>
      </w:r>
      <w:r w:rsidRPr="00C86B28">
        <w:rPr>
          <w:rFonts w:ascii="Times New Roman" w:hAnsi="Times New Roman" w:cs="Times New Roman"/>
          <w:sz w:val="24"/>
          <w:szCs w:val="24"/>
          <w:lang w:val="lv-LV"/>
        </w:rPr>
        <w:t xml:space="preserve"> </w:t>
      </w:r>
      <w:r w:rsidRPr="00DF6AF1">
        <w:rPr>
          <w:rFonts w:ascii="Times New Roman" w:hAnsi="Times New Roman" w:cs="Times New Roman"/>
          <w:sz w:val="24"/>
          <w:szCs w:val="24"/>
          <w:u w:val="single"/>
          <w:lang w:val="lv-LV"/>
        </w:rPr>
        <w:t>apsaimniekošanas pārtraukšana (pamešana) un nepiemērota apsaimniekošana, k</w:t>
      </w:r>
      <w:r w:rsidRPr="00DF6AF1">
        <w:rPr>
          <w:rFonts w:ascii="Times New Roman" w:hAnsi="Times New Roman" w:cs="Times New Roman"/>
          <w:sz w:val="24"/>
          <w:szCs w:val="24"/>
          <w:u w:val="single"/>
          <w:lang w:val="la-Latn"/>
        </w:rPr>
        <w:t>ā arī</w:t>
      </w:r>
      <w:r w:rsidRPr="00DF6AF1">
        <w:rPr>
          <w:rFonts w:ascii="Times New Roman" w:hAnsi="Times New Roman" w:cs="Times New Roman"/>
          <w:sz w:val="24"/>
          <w:szCs w:val="24"/>
          <w:u w:val="single"/>
          <w:lang w:val="lv-LV"/>
        </w:rPr>
        <w:t xml:space="preserve"> zemes lietojuma veida maiņa</w:t>
      </w:r>
      <w:r>
        <w:rPr>
          <w:rFonts w:ascii="Times New Roman" w:hAnsi="Times New Roman" w:cs="Times New Roman"/>
          <w:sz w:val="24"/>
          <w:szCs w:val="24"/>
          <w:lang w:val="la-Latn"/>
        </w:rPr>
        <w:t>.</w:t>
      </w:r>
      <w:r w:rsidRPr="00C86B28">
        <w:rPr>
          <w:rFonts w:ascii="Times New Roman" w:hAnsi="Times New Roman" w:cs="Times New Roman"/>
          <w:sz w:val="24"/>
          <w:szCs w:val="24"/>
          <w:lang w:val="lv-LV"/>
        </w:rPr>
        <w:t xml:space="preserve"> </w:t>
      </w:r>
      <w:r w:rsidR="004874C9" w:rsidRPr="00C86B28">
        <w:rPr>
          <w:rFonts w:ascii="Times New Roman" w:hAnsi="Times New Roman" w:cs="Times New Roman"/>
          <w:sz w:val="24"/>
          <w:szCs w:val="24"/>
          <w:lang w:val="lv-LV"/>
        </w:rPr>
        <w:t>Zālāju biotopi ir viena no retajām biotopu grupām, kuru aizsardzības nodrošināšana nozīmē regulāru, ilgstošu, ekstensīvu un pareizu biotopu apsaimniekošanu. Nereti šo nosacījumu izpilde zālāja īpašniekiem ir sarežģīta vai arī nav ekonomiski izdevīga, jo īpaši, ja netiek piekopts tradicionālais dzīvesveids ar lopu turēšanu, kas nozīmē gan zālāju ganīšanu, gan pļaušanu sienam.</w:t>
      </w:r>
    </w:p>
    <w:p w14:paraId="504A13DE" w14:textId="77777777" w:rsidR="00CB6EF1" w:rsidRPr="003C4F17" w:rsidRDefault="00CB6EF1" w:rsidP="004874C9">
      <w:pPr>
        <w:jc w:val="both"/>
        <w:rPr>
          <w:rFonts w:ascii="Times New Roman" w:hAnsi="Times New Roman" w:cs="Times New Roman"/>
          <w:sz w:val="24"/>
          <w:szCs w:val="24"/>
          <w:lang w:val="lv-LV"/>
        </w:rPr>
      </w:pPr>
    </w:p>
    <w:p w14:paraId="42118AED" w14:textId="12658DE1" w:rsidR="004977B0" w:rsidRDefault="004874C9" w:rsidP="004977B0">
      <w:pPr>
        <w:jc w:val="both"/>
        <w:rPr>
          <w:rFonts w:ascii="Times New Roman" w:hAnsi="Times New Roman" w:cs="Times New Roman"/>
          <w:sz w:val="24"/>
          <w:szCs w:val="24"/>
          <w:lang w:val="lv-LV"/>
        </w:rPr>
      </w:pPr>
      <w:r w:rsidRPr="003C4F17">
        <w:rPr>
          <w:rFonts w:ascii="Times New Roman" w:hAnsi="Times New Roman" w:cs="Times New Roman"/>
          <w:sz w:val="24"/>
          <w:szCs w:val="24"/>
          <w:lang w:val="lv-LV"/>
        </w:rPr>
        <w:t xml:space="preserve">Pēc zālāju apsaimniekošanas pārtraukšanas (pamešanas) ik gadu uzkrājas kūlas slānis, notiek tam sekojošas veģetācijas izmaiņas un samazinās bioloģiskā daudzveidība. </w:t>
      </w:r>
      <w:r w:rsidR="004977B0">
        <w:rPr>
          <w:rFonts w:ascii="Times New Roman" w:hAnsi="Times New Roman" w:cs="Times New Roman"/>
          <w:sz w:val="24"/>
          <w:szCs w:val="24"/>
          <w:lang w:val="la-Latn"/>
        </w:rPr>
        <w:t>Daļa n</w:t>
      </w:r>
      <w:r w:rsidR="00871436">
        <w:rPr>
          <w:rFonts w:ascii="Times New Roman" w:hAnsi="Times New Roman" w:cs="Times New Roman"/>
          <w:sz w:val="24"/>
          <w:szCs w:val="24"/>
          <w:lang w:val="la-Latn"/>
        </w:rPr>
        <w:t>o DL teritorijā sastopamajiem z</w:t>
      </w:r>
      <w:r w:rsidR="00871436">
        <w:rPr>
          <w:rFonts w:ascii="Times New Roman" w:hAnsi="Times New Roman" w:cs="Times New Roman"/>
          <w:sz w:val="24"/>
          <w:szCs w:val="24"/>
          <w:lang w:val="lv-LV"/>
        </w:rPr>
        <w:t>ā</w:t>
      </w:r>
      <w:r w:rsidR="004977B0">
        <w:rPr>
          <w:rFonts w:ascii="Times New Roman" w:hAnsi="Times New Roman" w:cs="Times New Roman"/>
          <w:sz w:val="24"/>
          <w:szCs w:val="24"/>
          <w:lang w:val="la-Latn"/>
        </w:rPr>
        <w:t xml:space="preserve">lājiem </w:t>
      </w:r>
      <w:r w:rsidR="004977B0" w:rsidRPr="004977B0">
        <w:rPr>
          <w:rFonts w:ascii="Times New Roman" w:hAnsi="Times New Roman" w:cs="Times New Roman"/>
          <w:sz w:val="24"/>
          <w:szCs w:val="24"/>
          <w:lang w:val="lv-LV"/>
        </w:rPr>
        <w:t xml:space="preserve">ir aizauguši ar ekspansīvo lakstaugu sugām slotiņu ciesu </w:t>
      </w:r>
      <w:r w:rsidR="004977B0" w:rsidRPr="004977B0">
        <w:rPr>
          <w:rFonts w:ascii="Times New Roman" w:hAnsi="Times New Roman" w:cs="Times New Roman"/>
          <w:i/>
          <w:sz w:val="24"/>
          <w:szCs w:val="24"/>
          <w:lang w:val="lv-LV"/>
        </w:rPr>
        <w:t>Calamagrostis epigeios</w:t>
      </w:r>
      <w:r w:rsidR="004977B0" w:rsidRPr="004977B0">
        <w:rPr>
          <w:rFonts w:ascii="Times New Roman" w:hAnsi="Times New Roman" w:cs="Times New Roman"/>
          <w:sz w:val="24"/>
          <w:szCs w:val="24"/>
          <w:lang w:val="lv-LV"/>
        </w:rPr>
        <w:t xml:space="preserve">, smaržīgo kārveli </w:t>
      </w:r>
      <w:r w:rsidR="004977B0" w:rsidRPr="004977B0">
        <w:rPr>
          <w:rFonts w:ascii="Times New Roman" w:hAnsi="Times New Roman" w:cs="Times New Roman"/>
          <w:i/>
          <w:sz w:val="24"/>
          <w:szCs w:val="24"/>
          <w:lang w:val="lv-LV"/>
        </w:rPr>
        <w:t>Chaerophyllum aromaticum</w:t>
      </w:r>
      <w:r w:rsidR="004977B0" w:rsidRPr="004977B0">
        <w:rPr>
          <w:rFonts w:ascii="Times New Roman" w:hAnsi="Times New Roman" w:cs="Times New Roman"/>
          <w:sz w:val="24"/>
          <w:szCs w:val="24"/>
          <w:lang w:val="lv-LV"/>
        </w:rPr>
        <w:t>, kā arī koku un krūmu pioniersugām.</w:t>
      </w:r>
    </w:p>
    <w:p w14:paraId="7426559D" w14:textId="77777777" w:rsidR="004977B0" w:rsidRDefault="004977B0" w:rsidP="004874C9">
      <w:pPr>
        <w:jc w:val="both"/>
        <w:rPr>
          <w:rFonts w:ascii="Times New Roman" w:hAnsi="Times New Roman" w:cs="Times New Roman"/>
          <w:sz w:val="24"/>
          <w:szCs w:val="24"/>
          <w:lang w:val="lv-LV"/>
        </w:rPr>
      </w:pPr>
    </w:p>
    <w:p w14:paraId="2817D682" w14:textId="0E2529A6" w:rsidR="004874C9" w:rsidRDefault="00D471FA" w:rsidP="004874C9">
      <w:pPr>
        <w:jc w:val="both"/>
        <w:rPr>
          <w:rFonts w:ascii="Times New Roman" w:hAnsi="Times New Roman" w:cs="Times New Roman"/>
          <w:sz w:val="24"/>
          <w:szCs w:val="24"/>
          <w:lang w:val="la-Latn"/>
        </w:rPr>
      </w:pPr>
      <w:r>
        <w:rPr>
          <w:rFonts w:ascii="Times New Roman" w:hAnsi="Times New Roman" w:cs="Times New Roman"/>
          <w:sz w:val="24"/>
          <w:szCs w:val="24"/>
          <w:lang w:val="la-Latn"/>
        </w:rPr>
        <w:t>Zālāju biotopus negatīvi ietekmē</w:t>
      </w:r>
      <w:r w:rsidR="004874C9" w:rsidRPr="003C4F17">
        <w:rPr>
          <w:rFonts w:ascii="Times New Roman" w:hAnsi="Times New Roman" w:cs="Times New Roman"/>
          <w:sz w:val="24"/>
          <w:szCs w:val="24"/>
          <w:lang w:val="lv-LV"/>
        </w:rPr>
        <w:t xml:space="preserve"> </w:t>
      </w:r>
      <w:r w:rsidR="004874C9" w:rsidRPr="00DF6AF1">
        <w:rPr>
          <w:rFonts w:ascii="Times New Roman" w:hAnsi="Times New Roman" w:cs="Times New Roman"/>
          <w:sz w:val="24"/>
          <w:szCs w:val="24"/>
          <w:u w:val="single"/>
          <w:lang w:val="lv-LV"/>
        </w:rPr>
        <w:t>vēlā pļauja un smalcināšana</w:t>
      </w:r>
      <w:r w:rsidR="004874C9" w:rsidRPr="003C4F17">
        <w:rPr>
          <w:rFonts w:ascii="Times New Roman" w:hAnsi="Times New Roman" w:cs="Times New Roman"/>
          <w:sz w:val="24"/>
          <w:szCs w:val="24"/>
          <w:lang w:val="lv-LV"/>
        </w:rPr>
        <w:t>. Šāda veida apsaimniekošana īpaši paātrina dabas vērtību sarukumu zālājos, jo zem blīvā, sasmalcinātā zaļās masas slāņa ir samazināta iespēja izsēties un uzdīgt sēklām, īpaši pļavu platlapjiem. Līdzīgi nepareizas apsaimniekošanas paņēmiens ir zāli nopļaut un atstāt uz lauka, vālu vietās veidojot biezu kūlas slāni.</w:t>
      </w:r>
    </w:p>
    <w:p w14:paraId="299111F2" w14:textId="3D6A34BA" w:rsidR="00CD1303" w:rsidRPr="002A6C67" w:rsidRDefault="00CD1303" w:rsidP="004874C9">
      <w:pPr>
        <w:jc w:val="both"/>
        <w:rPr>
          <w:rFonts w:ascii="Times New Roman" w:hAnsi="Times New Roman" w:cs="Times New Roman"/>
          <w:sz w:val="24"/>
          <w:szCs w:val="24"/>
          <w:lang w:val="lv-LV"/>
        </w:rPr>
      </w:pPr>
    </w:p>
    <w:p w14:paraId="2E7585CF" w14:textId="79A3B417" w:rsidR="00CD1303" w:rsidRPr="00CD1303" w:rsidRDefault="00CD1303" w:rsidP="004874C9">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Negatīvu ietekmi uz DL sastopamajiem zālāju biotopiem var atstāt arī </w:t>
      </w:r>
      <w:r w:rsidRPr="00CD1303">
        <w:rPr>
          <w:rFonts w:ascii="Times New Roman" w:hAnsi="Times New Roman" w:cs="Times New Roman"/>
          <w:sz w:val="24"/>
          <w:szCs w:val="24"/>
          <w:u w:val="single"/>
          <w:lang w:val="la-Latn"/>
        </w:rPr>
        <w:t>glifosāta iespējama izmantošana lauksaimniecības zemēs</w:t>
      </w:r>
      <w:r>
        <w:rPr>
          <w:rFonts w:ascii="Times New Roman" w:hAnsi="Times New Roman" w:cs="Times New Roman"/>
          <w:sz w:val="24"/>
          <w:szCs w:val="24"/>
          <w:lang w:val="la-Latn"/>
        </w:rPr>
        <w:t xml:space="preserve">, kas pašlaik nav aizliegta saskaņā ar spēkā esošajiem IAIN. </w:t>
      </w:r>
      <w:r w:rsidRPr="00CD1303">
        <w:rPr>
          <w:rFonts w:ascii="Times New Roman" w:hAnsi="Times New Roman" w:cs="Times New Roman"/>
          <w:sz w:val="24"/>
          <w:szCs w:val="24"/>
          <w:lang w:val="la-Latn"/>
        </w:rPr>
        <w:t>Glifosāts ir Eiropas lauksaimniecībā visvairāk izmantotais herbicīds, un par tā lietošanu un licences pagarināšanu lauksaimnieku un zinātnieku aprindās bijušas daudz</w:t>
      </w:r>
      <w:r w:rsidR="00A573D0">
        <w:rPr>
          <w:rFonts w:ascii="Times New Roman" w:hAnsi="Times New Roman" w:cs="Times New Roman"/>
          <w:sz w:val="24"/>
          <w:szCs w:val="24"/>
          <w:lang w:val="lv-LV"/>
        </w:rPr>
        <w:t>as</w:t>
      </w:r>
      <w:r w:rsidR="001129AF">
        <w:rPr>
          <w:rFonts w:ascii="Times New Roman" w:hAnsi="Times New Roman" w:cs="Times New Roman"/>
          <w:sz w:val="24"/>
          <w:szCs w:val="24"/>
          <w:lang w:val="la-Latn"/>
        </w:rPr>
        <w:t xml:space="preserve"> diskusijas. </w:t>
      </w:r>
      <w:r w:rsidRPr="00CD1303">
        <w:rPr>
          <w:rFonts w:ascii="Times New Roman" w:hAnsi="Times New Roman" w:cs="Times New Roman"/>
          <w:sz w:val="24"/>
          <w:szCs w:val="24"/>
          <w:lang w:val="la-Latn"/>
        </w:rPr>
        <w:t>Pētījums rāda, ka 45</w:t>
      </w:r>
      <w:r w:rsidR="001129AF">
        <w:rPr>
          <w:rFonts w:ascii="Times New Roman" w:hAnsi="Times New Roman" w:cs="Times New Roman"/>
          <w:sz w:val="24"/>
          <w:szCs w:val="24"/>
          <w:lang w:val="lv-LV"/>
        </w:rPr>
        <w:t> </w:t>
      </w:r>
      <w:r w:rsidRPr="00CD1303">
        <w:rPr>
          <w:rFonts w:ascii="Times New Roman" w:hAnsi="Times New Roman" w:cs="Times New Roman"/>
          <w:sz w:val="24"/>
          <w:szCs w:val="24"/>
          <w:lang w:val="la-Latn"/>
        </w:rPr>
        <w:t>% lauksaimniecības zem</w:t>
      </w:r>
      <w:r w:rsidR="00A573D0">
        <w:rPr>
          <w:rFonts w:ascii="Times New Roman" w:hAnsi="Times New Roman" w:cs="Times New Roman"/>
          <w:sz w:val="24"/>
          <w:szCs w:val="24"/>
          <w:lang w:val="lv-LV"/>
        </w:rPr>
        <w:t>ju</w:t>
      </w:r>
      <w:r w:rsidRPr="00CD1303">
        <w:rPr>
          <w:rFonts w:ascii="Times New Roman" w:hAnsi="Times New Roman" w:cs="Times New Roman"/>
          <w:sz w:val="24"/>
          <w:szCs w:val="24"/>
          <w:lang w:val="la-Latn"/>
        </w:rPr>
        <w:t xml:space="preserve"> Eiropā satur glifosātu un AMPA (amilometilfosfonskābe), kas ir visstabilākais glifosāta noārd</w:t>
      </w:r>
      <w:r>
        <w:rPr>
          <w:rFonts w:ascii="Times New Roman" w:hAnsi="Times New Roman" w:cs="Times New Roman"/>
          <w:sz w:val="24"/>
          <w:szCs w:val="24"/>
          <w:lang w:val="la-Latn"/>
        </w:rPr>
        <w:t>īšanās produkts (Silva, 2018). G</w:t>
      </w:r>
      <w:r w:rsidRPr="00CD1303">
        <w:rPr>
          <w:rFonts w:ascii="Times New Roman" w:hAnsi="Times New Roman" w:cs="Times New Roman"/>
          <w:sz w:val="24"/>
          <w:szCs w:val="24"/>
          <w:lang w:val="la-Latn"/>
        </w:rPr>
        <w:t>lifosāta negatīvā ietekme uz cilvēku veselību, dzīvniekiem un vidi ir plaši diskutēta, savukārt mazāka uzmanība līdz šim pievērsta glifosāta klātbūtnei</w:t>
      </w:r>
      <w:r w:rsidR="001129AF">
        <w:rPr>
          <w:rFonts w:ascii="Times New Roman" w:hAnsi="Times New Roman" w:cs="Times New Roman"/>
          <w:sz w:val="24"/>
          <w:szCs w:val="24"/>
          <w:lang w:val="la-Latn"/>
        </w:rPr>
        <w:t xml:space="preserve"> lauksaimniecības zemju augsnē. </w:t>
      </w:r>
      <w:r w:rsidRPr="00CD1303">
        <w:rPr>
          <w:rFonts w:ascii="Times New Roman" w:hAnsi="Times New Roman" w:cs="Times New Roman"/>
          <w:sz w:val="24"/>
          <w:szCs w:val="24"/>
          <w:lang w:val="la-Latn"/>
        </w:rPr>
        <w:t>Glifosāts un AMPA, piesaistoties augsnes daļiņām, kļūst ļoti noturīgi. Tas palielina vides piesārņojuma risku, un jāņem vērā tas, ka augsne pakļauta vēja erozijai un aizskalošanai. Glifosāts saistās ar sīkām augsnes daļiņām, ko aizpūš vējš, un dzīvnieki un c</w:t>
      </w:r>
      <w:r w:rsidR="001129AF">
        <w:rPr>
          <w:rFonts w:ascii="Times New Roman" w:hAnsi="Times New Roman" w:cs="Times New Roman"/>
          <w:sz w:val="24"/>
          <w:szCs w:val="24"/>
          <w:lang w:val="la-Latn"/>
        </w:rPr>
        <w:t xml:space="preserve">ilvēki var ieelpot šos putekļus (Silva, 2018). </w:t>
      </w:r>
      <w:r w:rsidRPr="00CD1303">
        <w:rPr>
          <w:rFonts w:ascii="Times New Roman" w:hAnsi="Times New Roman" w:cs="Times New Roman"/>
          <w:sz w:val="24"/>
          <w:szCs w:val="24"/>
          <w:lang w:val="la-Latn"/>
        </w:rPr>
        <w:t>Tāpat augsnes daļiņām piesaistītais glifosāts un AMPA ūdens erozijas rezultātā var nokļūt virszemes ūdeņos, kas sevišķi aktuāli ir gadījumos, kad gl</w:t>
      </w:r>
      <w:r w:rsidR="00A573D0">
        <w:rPr>
          <w:rFonts w:ascii="Times New Roman" w:hAnsi="Times New Roman" w:cs="Times New Roman"/>
          <w:sz w:val="24"/>
          <w:szCs w:val="24"/>
          <w:lang w:val="lv-LV"/>
        </w:rPr>
        <w:t>i</w:t>
      </w:r>
      <w:r w:rsidR="001129AF">
        <w:rPr>
          <w:rFonts w:ascii="Times New Roman" w:hAnsi="Times New Roman" w:cs="Times New Roman"/>
          <w:sz w:val="24"/>
          <w:szCs w:val="24"/>
          <w:lang w:val="la-Latn"/>
        </w:rPr>
        <w:t>fos</w:t>
      </w:r>
      <w:r w:rsidRPr="00CD1303">
        <w:rPr>
          <w:rFonts w:ascii="Times New Roman" w:hAnsi="Times New Roman" w:cs="Times New Roman"/>
          <w:sz w:val="24"/>
          <w:szCs w:val="24"/>
          <w:lang w:val="la-Latn"/>
        </w:rPr>
        <w:t>ātu saturošus herbicīdus izmanto ūdeņu tuvumā.</w:t>
      </w:r>
    </w:p>
    <w:p w14:paraId="4A45B0BE" w14:textId="5F87E07B" w:rsidR="004977B0" w:rsidRPr="002A6C67" w:rsidRDefault="004977B0" w:rsidP="004874C9">
      <w:pPr>
        <w:jc w:val="both"/>
        <w:rPr>
          <w:rFonts w:ascii="Times New Roman" w:hAnsi="Times New Roman" w:cs="Times New Roman"/>
          <w:sz w:val="24"/>
          <w:szCs w:val="24"/>
          <w:lang w:val="la-Latn"/>
        </w:rPr>
      </w:pPr>
    </w:p>
    <w:p w14:paraId="0D81BFBE" w14:textId="3C696047" w:rsidR="004977B0" w:rsidRDefault="004977B0" w:rsidP="004977B0">
      <w:pPr>
        <w:jc w:val="both"/>
        <w:rPr>
          <w:rFonts w:ascii="Times New Roman" w:hAnsi="Times New Roman" w:cs="Times New Roman"/>
          <w:sz w:val="24"/>
          <w:szCs w:val="24"/>
          <w:lang w:val="la-Latn"/>
        </w:rPr>
      </w:pPr>
      <w:r>
        <w:rPr>
          <w:rFonts w:ascii="Times New Roman" w:hAnsi="Times New Roman" w:cs="Times New Roman"/>
          <w:sz w:val="24"/>
          <w:szCs w:val="24"/>
          <w:lang w:val="lv-LV"/>
        </w:rPr>
        <w:t xml:space="preserve">Zālāju biotopus apdraud arī </w:t>
      </w:r>
      <w:r w:rsidRPr="00DF6AF1">
        <w:rPr>
          <w:rFonts w:ascii="Times New Roman" w:hAnsi="Times New Roman" w:cs="Times New Roman"/>
          <w:sz w:val="24"/>
          <w:szCs w:val="24"/>
          <w:u w:val="single"/>
          <w:lang w:val="lv-LV"/>
        </w:rPr>
        <w:t>uzaršana, augļu dārzu ierīkošana</w:t>
      </w:r>
      <w:r w:rsidR="00D471FA">
        <w:rPr>
          <w:rFonts w:ascii="Times New Roman" w:hAnsi="Times New Roman" w:cs="Times New Roman"/>
          <w:sz w:val="24"/>
          <w:szCs w:val="24"/>
          <w:u w:val="single"/>
          <w:lang w:val="la-Latn"/>
        </w:rPr>
        <w:t>, mēslošana</w:t>
      </w:r>
      <w:r w:rsidRPr="00DF6AF1">
        <w:rPr>
          <w:rFonts w:ascii="Times New Roman" w:hAnsi="Times New Roman" w:cs="Times New Roman"/>
          <w:sz w:val="24"/>
          <w:szCs w:val="24"/>
          <w:u w:val="single"/>
          <w:lang w:val="lv-LV"/>
        </w:rPr>
        <w:t xml:space="preserve"> u.c. lauksaimniecības aktivitātes</w:t>
      </w:r>
      <w:r w:rsidR="00D471FA">
        <w:rPr>
          <w:rFonts w:ascii="Times New Roman" w:hAnsi="Times New Roman" w:cs="Times New Roman"/>
          <w:sz w:val="24"/>
          <w:szCs w:val="24"/>
          <w:lang w:val="la-Latn"/>
        </w:rPr>
        <w:t>, jo tas pašreiz nav aizliegts ar spēkā esošajiem IAIN.</w:t>
      </w:r>
    </w:p>
    <w:p w14:paraId="10CC8B16" w14:textId="12008C08" w:rsidR="004977B0" w:rsidRPr="004977B0" w:rsidRDefault="004977B0" w:rsidP="004977B0">
      <w:pPr>
        <w:jc w:val="both"/>
        <w:rPr>
          <w:rFonts w:ascii="Times New Roman" w:hAnsi="Times New Roman" w:cs="Times New Roman"/>
          <w:sz w:val="24"/>
          <w:szCs w:val="24"/>
          <w:lang w:val="la-Latn"/>
        </w:rPr>
      </w:pPr>
    </w:p>
    <w:p w14:paraId="3A08DBDC" w14:textId="7F7C089A" w:rsidR="004977B0" w:rsidRPr="004977B0" w:rsidRDefault="00710695" w:rsidP="004977B0">
      <w:pPr>
        <w:jc w:val="both"/>
        <w:rPr>
          <w:rFonts w:ascii="Times New Roman" w:hAnsi="Times New Roman" w:cs="Times New Roman"/>
          <w:sz w:val="24"/>
          <w:szCs w:val="24"/>
          <w:lang w:val="la-Latn"/>
        </w:rPr>
      </w:pPr>
      <w:r>
        <w:rPr>
          <w:rFonts w:ascii="Times New Roman" w:hAnsi="Times New Roman" w:cs="Times New Roman"/>
          <w:sz w:val="24"/>
          <w:szCs w:val="24"/>
          <w:lang w:val="la-Latn"/>
        </w:rPr>
        <w:t>Lai gan DL teritorijā esošajos z</w:t>
      </w:r>
      <w:r w:rsidR="004977B0" w:rsidRPr="004977B0">
        <w:rPr>
          <w:rFonts w:ascii="Times New Roman" w:hAnsi="Times New Roman" w:cs="Times New Roman"/>
          <w:sz w:val="24"/>
          <w:szCs w:val="24"/>
          <w:lang w:val="la-Latn"/>
        </w:rPr>
        <w:t xml:space="preserve">ālājos, kur šobrīd tiek ganīts, </w:t>
      </w:r>
      <w:r>
        <w:rPr>
          <w:rFonts w:ascii="Times New Roman" w:hAnsi="Times New Roman" w:cs="Times New Roman"/>
          <w:sz w:val="24"/>
          <w:szCs w:val="24"/>
          <w:lang w:val="la-Latn"/>
        </w:rPr>
        <w:t>nav novērota pārganīšana, tomēr tas ir uzskatāms par vienu no iespējamajiem zālāju biotopus negatīvi ietekmējošajiem faktoriem.</w:t>
      </w:r>
      <w:r w:rsidR="004977B0" w:rsidRPr="004977B0">
        <w:rPr>
          <w:rFonts w:ascii="Times New Roman" w:hAnsi="Times New Roman" w:cs="Times New Roman"/>
          <w:sz w:val="24"/>
          <w:szCs w:val="24"/>
          <w:lang w:val="la-Latn"/>
        </w:rPr>
        <w:t xml:space="preserve"> Pārganīšanas rezultātā, augu sugu sastāvs nomainās, palielinās to sugu īpatsvars, kur</w:t>
      </w:r>
      <w:r w:rsidR="009E612D">
        <w:rPr>
          <w:rFonts w:ascii="Times New Roman" w:hAnsi="Times New Roman" w:cs="Times New Roman"/>
          <w:sz w:val="24"/>
          <w:szCs w:val="24"/>
          <w:lang w:val="lv-LV"/>
        </w:rPr>
        <w:t>as</w:t>
      </w:r>
      <w:r w:rsidR="004977B0" w:rsidRPr="004977B0">
        <w:rPr>
          <w:rFonts w:ascii="Times New Roman" w:hAnsi="Times New Roman" w:cs="Times New Roman"/>
          <w:sz w:val="24"/>
          <w:szCs w:val="24"/>
          <w:lang w:val="la-Latn"/>
        </w:rPr>
        <w:t xml:space="preserve"> labi piemērot</w:t>
      </w:r>
      <w:r w:rsidR="009E612D">
        <w:rPr>
          <w:rFonts w:ascii="Times New Roman" w:hAnsi="Times New Roman" w:cs="Times New Roman"/>
          <w:sz w:val="24"/>
          <w:szCs w:val="24"/>
          <w:lang w:val="lv-LV"/>
        </w:rPr>
        <w:t>as</w:t>
      </w:r>
      <w:r w:rsidR="004977B0" w:rsidRPr="004977B0">
        <w:rPr>
          <w:rFonts w:ascii="Times New Roman" w:hAnsi="Times New Roman" w:cs="Times New Roman"/>
          <w:sz w:val="24"/>
          <w:szCs w:val="24"/>
          <w:lang w:val="la-Latn"/>
        </w:rPr>
        <w:t xml:space="preserve"> konkurencei. BVZ indikatorsugas izzūd, nereti pārganīšanas rezultātā tiek iznīcināta zālāja velēna. Zālājos, kuros tiek veikta ganīšana jāievēro, lai ganāmpulks nepārsniedz </w:t>
      </w:r>
      <w:r w:rsidR="001129AF">
        <w:rPr>
          <w:rFonts w:ascii="Times New Roman" w:hAnsi="Times New Roman" w:cs="Times New Roman"/>
          <w:sz w:val="24"/>
          <w:szCs w:val="24"/>
          <w:lang w:val="lv-LV"/>
        </w:rPr>
        <w:t xml:space="preserve">aizsargājamo </w:t>
      </w:r>
      <w:r w:rsidR="001129AF">
        <w:rPr>
          <w:rFonts w:ascii="Times New Roman" w:hAnsi="Times New Roman" w:cs="Times New Roman"/>
          <w:sz w:val="24"/>
          <w:szCs w:val="24"/>
          <w:lang w:val="lv-LV"/>
        </w:rPr>
        <w:lastRenderedPageBreak/>
        <w:t xml:space="preserve">biotopu </w:t>
      </w:r>
      <w:r w:rsidR="001129AF" w:rsidRPr="00AE0783">
        <w:rPr>
          <w:rFonts w:ascii="Times New Roman" w:hAnsi="Times New Roman" w:cs="Times New Roman"/>
          <w:sz w:val="24"/>
          <w:szCs w:val="24"/>
          <w:lang w:val="la-Latn"/>
        </w:rPr>
        <w:t>saglabāšanas vadlīnijās</w:t>
      </w:r>
      <w:r w:rsidR="001129AF">
        <w:rPr>
          <w:rFonts w:ascii="Times New Roman" w:hAnsi="Times New Roman" w:cs="Times New Roman"/>
          <w:sz w:val="24"/>
          <w:szCs w:val="24"/>
          <w:lang w:val="lv-LV"/>
        </w:rPr>
        <w:t xml:space="preserve"> Latvijā</w:t>
      </w:r>
      <w:r w:rsidR="001129AF" w:rsidRPr="00AE0783">
        <w:rPr>
          <w:rFonts w:ascii="Times New Roman" w:hAnsi="Times New Roman" w:cs="Times New Roman"/>
          <w:sz w:val="24"/>
          <w:szCs w:val="24"/>
          <w:lang w:val="la-Latn"/>
        </w:rPr>
        <w:t xml:space="preserve"> </w:t>
      </w:r>
      <w:r w:rsidR="001129AF">
        <w:rPr>
          <w:rFonts w:ascii="Times New Roman" w:hAnsi="Times New Roman" w:cs="Times New Roman"/>
          <w:sz w:val="24"/>
          <w:szCs w:val="24"/>
          <w:lang w:val="lv-LV"/>
        </w:rPr>
        <w:t>“</w:t>
      </w:r>
      <w:r w:rsidR="001129AF">
        <w:rPr>
          <w:rFonts w:ascii="Times New Roman" w:hAnsi="Times New Roman" w:cs="Times New Roman"/>
          <w:sz w:val="24"/>
          <w:szCs w:val="24"/>
          <w:lang w:val="la-Latn"/>
        </w:rPr>
        <w:t>Dabisk</w:t>
      </w:r>
      <w:r w:rsidR="001129AF">
        <w:rPr>
          <w:rFonts w:ascii="Times New Roman" w:hAnsi="Times New Roman" w:cs="Times New Roman"/>
          <w:sz w:val="24"/>
          <w:szCs w:val="24"/>
          <w:lang w:val="lv-LV"/>
        </w:rPr>
        <w:t>ās</w:t>
      </w:r>
      <w:r w:rsidR="001129AF">
        <w:rPr>
          <w:rFonts w:ascii="Times New Roman" w:hAnsi="Times New Roman" w:cs="Times New Roman"/>
          <w:sz w:val="24"/>
          <w:szCs w:val="24"/>
          <w:lang w:val="la-Latn"/>
        </w:rPr>
        <w:t xml:space="preserve"> pļavas un ganības</w:t>
      </w:r>
      <w:r w:rsidR="001129AF">
        <w:rPr>
          <w:rFonts w:ascii="Times New Roman" w:hAnsi="Times New Roman" w:cs="Times New Roman"/>
          <w:sz w:val="24"/>
          <w:szCs w:val="24"/>
          <w:lang w:val="lv-LV"/>
        </w:rPr>
        <w:t>”</w:t>
      </w:r>
      <w:r w:rsidR="00717FC5" w:rsidRPr="00AE0783">
        <w:rPr>
          <w:rFonts w:ascii="Times New Roman" w:hAnsi="Times New Roman" w:cs="Times New Roman"/>
          <w:sz w:val="24"/>
          <w:szCs w:val="24"/>
          <w:lang w:val="la-Latn"/>
        </w:rPr>
        <w:t xml:space="preserve"> (Rūsiņa, 2017)</w:t>
      </w:r>
      <w:r w:rsidR="00717FC5">
        <w:rPr>
          <w:rFonts w:ascii="Times New Roman" w:hAnsi="Times New Roman" w:cs="Times New Roman"/>
          <w:sz w:val="24"/>
          <w:szCs w:val="24"/>
          <w:lang w:val="la-Latn"/>
        </w:rPr>
        <w:t xml:space="preserve"> </w:t>
      </w:r>
      <w:r w:rsidR="001129AF">
        <w:rPr>
          <w:rFonts w:ascii="Times New Roman" w:hAnsi="Times New Roman" w:cs="Times New Roman"/>
          <w:sz w:val="24"/>
          <w:szCs w:val="24"/>
          <w:lang w:val="la-Latn"/>
        </w:rPr>
        <w:t>ieteiktos lopu blīvumus uz 1 </w:t>
      </w:r>
      <w:r w:rsidR="004977B0" w:rsidRPr="004977B0">
        <w:rPr>
          <w:rFonts w:ascii="Times New Roman" w:hAnsi="Times New Roman" w:cs="Times New Roman"/>
          <w:sz w:val="24"/>
          <w:szCs w:val="24"/>
          <w:lang w:val="la-Latn"/>
        </w:rPr>
        <w:t>ha.</w:t>
      </w:r>
    </w:p>
    <w:p w14:paraId="71BF8C60" w14:textId="57417012" w:rsidR="00C86B28" w:rsidRPr="00DF6AF1" w:rsidRDefault="00C86B28" w:rsidP="004874C9">
      <w:pPr>
        <w:jc w:val="both"/>
        <w:rPr>
          <w:rFonts w:ascii="Times New Roman" w:hAnsi="Times New Roman" w:cs="Times New Roman"/>
          <w:sz w:val="24"/>
          <w:szCs w:val="24"/>
          <w:lang w:val="lv-LV"/>
        </w:rPr>
      </w:pPr>
    </w:p>
    <w:p w14:paraId="6BF852E5" w14:textId="20BEDF3A" w:rsidR="004977B0" w:rsidRPr="00DF6AF1" w:rsidRDefault="004977B0" w:rsidP="004977B0">
      <w:pPr>
        <w:jc w:val="both"/>
        <w:rPr>
          <w:rFonts w:ascii="Times New Roman" w:hAnsi="Times New Roman" w:cs="Times New Roman"/>
          <w:sz w:val="24"/>
          <w:szCs w:val="24"/>
          <w:lang w:val="la-Latn"/>
        </w:rPr>
      </w:pPr>
      <w:r w:rsidRPr="00DF6AF1">
        <w:rPr>
          <w:rFonts w:ascii="Times New Roman" w:eastAsia="Times New Roman" w:hAnsi="Times New Roman" w:cs="Times New Roman"/>
          <w:sz w:val="24"/>
          <w:szCs w:val="24"/>
          <w:lang w:val="la-Latn"/>
        </w:rPr>
        <w:t>Daļa no zālājiem, ka</w:t>
      </w:r>
      <w:r w:rsidR="00D471FA">
        <w:rPr>
          <w:rFonts w:ascii="Times New Roman" w:eastAsia="Times New Roman" w:hAnsi="Times New Roman" w:cs="Times New Roman"/>
          <w:sz w:val="24"/>
          <w:szCs w:val="24"/>
          <w:lang w:val="la-Latn"/>
        </w:rPr>
        <w:t>s atbilst BVZ statusam uz plāna izstrādes brīdi nebija</w:t>
      </w:r>
      <w:r w:rsidRPr="00DF6AF1">
        <w:rPr>
          <w:rFonts w:ascii="Times New Roman" w:eastAsia="Times New Roman" w:hAnsi="Times New Roman" w:cs="Times New Roman"/>
          <w:sz w:val="24"/>
          <w:szCs w:val="24"/>
          <w:lang w:val="la-Latn"/>
        </w:rPr>
        <w:t xml:space="preserve"> </w:t>
      </w:r>
      <w:r w:rsidRPr="00DF6AF1">
        <w:rPr>
          <w:rFonts w:ascii="Times New Roman" w:hAnsi="Times New Roman" w:cs="Times New Roman"/>
          <w:sz w:val="24"/>
          <w:szCs w:val="24"/>
          <w:u w:val="single"/>
          <w:lang w:val="lv-LV"/>
        </w:rPr>
        <w:t>re</w:t>
      </w:r>
      <w:r w:rsidR="00524513">
        <w:rPr>
          <w:rFonts w:ascii="Times New Roman" w:hAnsi="Times New Roman" w:cs="Times New Roman"/>
          <w:sz w:val="24"/>
          <w:szCs w:val="24"/>
          <w:u w:val="single"/>
          <w:lang w:val="lv-LV"/>
        </w:rPr>
        <w:t>ģistrēti LAD</w:t>
      </w:r>
      <w:r w:rsidRPr="00DF6AF1">
        <w:rPr>
          <w:rFonts w:ascii="Times New Roman" w:hAnsi="Times New Roman" w:cs="Times New Roman"/>
          <w:sz w:val="24"/>
          <w:szCs w:val="24"/>
          <w:u w:val="single"/>
          <w:lang w:val="lv-LV"/>
        </w:rPr>
        <w:t xml:space="preserve"> datu bāzē kā lauku bloki</w:t>
      </w:r>
      <w:r w:rsidRPr="00DF6AF1">
        <w:rPr>
          <w:rFonts w:ascii="Times New Roman" w:hAnsi="Times New Roman" w:cs="Times New Roman"/>
          <w:sz w:val="24"/>
          <w:szCs w:val="24"/>
          <w:lang w:val="lv-LV"/>
        </w:rPr>
        <w:t>, kas mazin</w:t>
      </w:r>
      <w:r w:rsidRPr="00DF6AF1">
        <w:rPr>
          <w:rFonts w:ascii="Times New Roman" w:hAnsi="Times New Roman" w:cs="Times New Roman"/>
          <w:sz w:val="24"/>
          <w:szCs w:val="24"/>
          <w:lang w:val="la-Latn"/>
        </w:rPr>
        <w:t xml:space="preserve">a iespēju, ka šajos zālājos ilgtermiņā varētu tikt nodrošināta atbilstoša apsaimniekošana. </w:t>
      </w:r>
      <w:r w:rsidR="00DF6AF1">
        <w:rPr>
          <w:rFonts w:ascii="Times New Roman" w:eastAsia="Times New Roman" w:hAnsi="Times New Roman" w:cs="Times New Roman"/>
          <w:iCs/>
          <w:sz w:val="24"/>
          <w:szCs w:val="24"/>
          <w:lang w:val="la-Latn"/>
        </w:rPr>
        <w:t xml:space="preserve">Lauku blokos ietilpstošās, </w:t>
      </w:r>
      <w:r w:rsidR="00DF6AF1" w:rsidRPr="00DF6AF1">
        <w:rPr>
          <w:rFonts w:ascii="Times New Roman" w:eastAsia="Times New Roman" w:hAnsi="Times New Roman" w:cs="Times New Roman"/>
          <w:iCs/>
          <w:sz w:val="24"/>
          <w:szCs w:val="24"/>
          <w:lang w:val="la-Latn"/>
        </w:rPr>
        <w:t>BDUZ maksājumiem pieteiktās</w:t>
      </w:r>
      <w:r w:rsidR="00DF6AF1" w:rsidRPr="00DF6AF1">
        <w:rPr>
          <w:rFonts w:ascii="Times New Roman" w:eastAsia="Times New Roman" w:hAnsi="Times New Roman" w:cs="Times New Roman"/>
          <w:iCs/>
          <w:sz w:val="24"/>
          <w:szCs w:val="24"/>
          <w:lang w:val="lv-LV"/>
        </w:rPr>
        <w:t>, k</w:t>
      </w:r>
      <w:r w:rsidR="00DF6AF1" w:rsidRPr="00DF6AF1">
        <w:rPr>
          <w:rFonts w:ascii="Times New Roman" w:eastAsia="Times New Roman" w:hAnsi="Times New Roman" w:cs="Times New Roman"/>
          <w:iCs/>
          <w:sz w:val="24"/>
          <w:szCs w:val="24"/>
          <w:lang w:val="la-Latn"/>
        </w:rPr>
        <w:t xml:space="preserve">ā arī </w:t>
      </w:r>
      <w:r w:rsidR="00095C39" w:rsidRPr="00DF6AF1">
        <w:rPr>
          <w:rFonts w:ascii="Times New Roman" w:eastAsia="Times New Roman" w:hAnsi="Times New Roman" w:cs="Times New Roman"/>
          <w:sz w:val="24"/>
          <w:szCs w:val="24"/>
          <w:lang w:val="la-Latn"/>
        </w:rPr>
        <w:t>ES nozīmes īpaši aizsargā</w:t>
      </w:r>
      <w:r w:rsidR="00DF6AF1">
        <w:rPr>
          <w:rFonts w:ascii="Times New Roman" w:eastAsia="Times New Roman" w:hAnsi="Times New Roman" w:cs="Times New Roman"/>
          <w:sz w:val="24"/>
          <w:szCs w:val="24"/>
          <w:lang w:val="la-Latn"/>
        </w:rPr>
        <w:t xml:space="preserve">jamiem biotopiem atbilstošās </w:t>
      </w:r>
      <w:r w:rsidR="00DF6AF1" w:rsidRPr="00DF6AF1">
        <w:rPr>
          <w:rFonts w:ascii="Times New Roman" w:eastAsia="Times New Roman" w:hAnsi="Times New Roman" w:cs="Times New Roman"/>
          <w:iCs/>
          <w:sz w:val="24"/>
          <w:szCs w:val="24"/>
          <w:lang w:val="la-Latn"/>
        </w:rPr>
        <w:t>lauksaimniecības zemju platības</w:t>
      </w:r>
      <w:r w:rsidR="00DF6AF1">
        <w:rPr>
          <w:rFonts w:ascii="Times New Roman" w:eastAsia="Times New Roman" w:hAnsi="Times New Roman" w:cs="Times New Roman"/>
          <w:sz w:val="24"/>
          <w:szCs w:val="24"/>
          <w:lang w:val="la-Latn"/>
        </w:rPr>
        <w:t xml:space="preserve"> DL teritor</w:t>
      </w:r>
      <w:r w:rsidR="00524513">
        <w:rPr>
          <w:rFonts w:ascii="Times New Roman" w:eastAsia="Times New Roman" w:hAnsi="Times New Roman" w:cs="Times New Roman"/>
          <w:sz w:val="24"/>
          <w:szCs w:val="24"/>
          <w:lang w:val="la-Latn"/>
        </w:rPr>
        <w:t>ijā kartogrāfiski attēlotas 16. </w:t>
      </w:r>
      <w:r w:rsidR="00DF6AF1">
        <w:rPr>
          <w:rFonts w:ascii="Times New Roman" w:eastAsia="Times New Roman" w:hAnsi="Times New Roman" w:cs="Times New Roman"/>
          <w:sz w:val="24"/>
          <w:szCs w:val="24"/>
          <w:lang w:val="la-Latn"/>
        </w:rPr>
        <w:t>pielikumā.</w:t>
      </w:r>
    </w:p>
    <w:p w14:paraId="540F0039" w14:textId="77777777" w:rsidR="004977B0" w:rsidRPr="00D348DF" w:rsidRDefault="004977B0" w:rsidP="004874C9">
      <w:pPr>
        <w:jc w:val="both"/>
        <w:rPr>
          <w:rFonts w:ascii="Times New Roman" w:hAnsi="Times New Roman" w:cs="Times New Roman"/>
          <w:iCs/>
          <w:sz w:val="24"/>
          <w:szCs w:val="24"/>
          <w:lang w:val="la-Latn"/>
        </w:rPr>
      </w:pPr>
    </w:p>
    <w:p w14:paraId="1196D400" w14:textId="0C9E0F95" w:rsidR="001C42DA" w:rsidRPr="00667FCE" w:rsidRDefault="00620BCB" w:rsidP="004874C9">
      <w:pPr>
        <w:jc w:val="both"/>
        <w:rPr>
          <w:rFonts w:ascii="Times New Roman" w:hAnsi="Times New Roman" w:cs="Times New Roman"/>
          <w:sz w:val="24"/>
          <w:szCs w:val="24"/>
          <w:lang w:val="la-Latn"/>
        </w:rPr>
      </w:pPr>
      <w:r w:rsidRPr="004977B0">
        <w:rPr>
          <w:rFonts w:ascii="Times New Roman" w:hAnsi="Times New Roman" w:cs="Times New Roman"/>
          <w:sz w:val="24"/>
          <w:szCs w:val="24"/>
          <w:lang w:val="la-Latn"/>
        </w:rPr>
        <w:t xml:space="preserve">Katram no </w:t>
      </w:r>
      <w:r w:rsidR="001C42DA" w:rsidRPr="004977B0">
        <w:rPr>
          <w:rFonts w:ascii="Times New Roman" w:hAnsi="Times New Roman" w:cs="Times New Roman"/>
          <w:sz w:val="24"/>
          <w:szCs w:val="24"/>
          <w:lang w:val="la-Latn"/>
        </w:rPr>
        <w:t xml:space="preserve">ES nozīmes aizsargājamiem zālāju </w:t>
      </w:r>
      <w:r w:rsidRPr="004977B0">
        <w:rPr>
          <w:rFonts w:ascii="Times New Roman" w:hAnsi="Times New Roman" w:cs="Times New Roman"/>
          <w:sz w:val="24"/>
          <w:szCs w:val="24"/>
          <w:lang w:val="la-Latn"/>
        </w:rPr>
        <w:t>biotopiem nepieciešama atšķirīga apsaimniekošana, lai tiktu nodrošināts labvēlīgs to aizsardzības stāvoklis. DL teritorijā sastopamo ES nozīmes aizsargājamo zāl</w:t>
      </w:r>
      <w:r w:rsidR="00524513">
        <w:rPr>
          <w:rFonts w:ascii="Times New Roman" w:hAnsi="Times New Roman" w:cs="Times New Roman"/>
          <w:sz w:val="24"/>
          <w:szCs w:val="24"/>
          <w:lang w:val="la-Latn"/>
        </w:rPr>
        <w:t>āju biotopu apsaimniekošanai DA</w:t>
      </w:r>
      <w:r w:rsidR="00667FCE" w:rsidRPr="004977B0">
        <w:rPr>
          <w:rFonts w:ascii="Times New Roman" w:hAnsi="Times New Roman" w:cs="Times New Roman"/>
          <w:sz w:val="24"/>
          <w:szCs w:val="24"/>
          <w:lang w:val="la-Latn"/>
        </w:rPr>
        <w:t xml:space="preserve"> plānā paredzēts</w:t>
      </w:r>
      <w:r w:rsidRPr="004977B0">
        <w:rPr>
          <w:rFonts w:ascii="Times New Roman" w:hAnsi="Times New Roman" w:cs="Times New Roman"/>
          <w:sz w:val="24"/>
          <w:szCs w:val="24"/>
          <w:lang w:val="la-Latn"/>
        </w:rPr>
        <w:t xml:space="preserve"> </w:t>
      </w:r>
      <w:r w:rsidRPr="00DF6AF1">
        <w:rPr>
          <w:rFonts w:ascii="Times New Roman" w:hAnsi="Times New Roman" w:cs="Times New Roman"/>
          <w:sz w:val="24"/>
          <w:szCs w:val="24"/>
          <w:lang w:val="la-Latn"/>
        </w:rPr>
        <w:t>apsaim</w:t>
      </w:r>
      <w:r w:rsidR="00667FCE" w:rsidRPr="00DF6AF1">
        <w:rPr>
          <w:rFonts w:ascii="Times New Roman" w:hAnsi="Times New Roman" w:cs="Times New Roman"/>
          <w:sz w:val="24"/>
          <w:szCs w:val="24"/>
          <w:lang w:val="la-Latn"/>
        </w:rPr>
        <w:t>niekošanas pasākums</w:t>
      </w:r>
      <w:r w:rsidRPr="00DF6AF1">
        <w:rPr>
          <w:rFonts w:ascii="Times New Roman" w:hAnsi="Times New Roman" w:cs="Times New Roman"/>
          <w:sz w:val="24"/>
          <w:szCs w:val="24"/>
          <w:lang w:val="la-Latn"/>
        </w:rPr>
        <w:t xml:space="preserve"> </w:t>
      </w:r>
      <w:r w:rsidR="00667FCE" w:rsidRPr="00DF6AF1">
        <w:rPr>
          <w:rFonts w:ascii="Times New Roman" w:hAnsi="Times New Roman" w:cs="Times New Roman"/>
          <w:sz w:val="24"/>
          <w:szCs w:val="24"/>
          <w:lang w:val="la-Latn"/>
        </w:rPr>
        <w:t>“</w:t>
      </w:r>
      <w:r w:rsidR="00667FCE" w:rsidRPr="00DF6AF1">
        <w:rPr>
          <w:rFonts w:ascii="Times New Roman" w:hAnsi="Times New Roman" w:cs="Times New Roman"/>
          <w:sz w:val="24"/>
          <w:szCs w:val="24"/>
          <w:lang w:val="lv-LV"/>
        </w:rPr>
        <w:t>Aizsargājamo zālāju biotopu apsaimniekošanas pasākumu nodrošināšana veicot pļavu pļaušanu un/vai noganīšanu</w:t>
      </w:r>
      <w:r w:rsidR="00667FCE" w:rsidRPr="00DF6AF1">
        <w:rPr>
          <w:rFonts w:ascii="Times New Roman" w:hAnsi="Times New Roman" w:cs="Times New Roman"/>
          <w:sz w:val="24"/>
          <w:szCs w:val="24"/>
          <w:lang w:val="la-Latn"/>
        </w:rPr>
        <w:t>” (skat.</w:t>
      </w:r>
      <w:r w:rsidR="00DF6AF1" w:rsidRPr="00DF6AF1">
        <w:rPr>
          <w:rFonts w:ascii="Times New Roman" w:hAnsi="Times New Roman" w:cs="Times New Roman"/>
          <w:sz w:val="24"/>
          <w:szCs w:val="24"/>
          <w:lang w:val="la-Latn"/>
        </w:rPr>
        <w:t xml:space="preserve"> </w:t>
      </w:r>
      <w:r w:rsidR="00667FCE" w:rsidRPr="00DF6AF1">
        <w:rPr>
          <w:rFonts w:ascii="Times New Roman" w:hAnsi="Times New Roman" w:cs="Times New Roman"/>
          <w:sz w:val="24"/>
          <w:szCs w:val="24"/>
          <w:lang w:val="la-Latn"/>
        </w:rPr>
        <w:t>apsaimniekošanas pasākumu Nr.</w:t>
      </w:r>
      <w:r w:rsidR="00524513">
        <w:rPr>
          <w:rFonts w:ascii="Times New Roman" w:hAnsi="Times New Roman" w:cs="Times New Roman"/>
          <w:sz w:val="24"/>
          <w:szCs w:val="24"/>
          <w:lang w:val="la-Latn"/>
        </w:rPr>
        <w:t> </w:t>
      </w:r>
      <w:r w:rsidR="00DF6AF1" w:rsidRPr="00DF6AF1">
        <w:rPr>
          <w:rFonts w:ascii="Times New Roman" w:hAnsi="Times New Roman" w:cs="Times New Roman"/>
          <w:sz w:val="24"/>
          <w:szCs w:val="24"/>
          <w:lang w:val="la-Latn"/>
        </w:rPr>
        <w:t>B.2.1.</w:t>
      </w:r>
      <w:r w:rsidR="00667FCE" w:rsidRPr="00DF6AF1">
        <w:rPr>
          <w:rFonts w:ascii="Times New Roman" w:hAnsi="Times New Roman" w:cs="Times New Roman"/>
          <w:sz w:val="24"/>
          <w:szCs w:val="24"/>
          <w:lang w:val="la-Latn"/>
        </w:rPr>
        <w:t>)</w:t>
      </w:r>
      <w:r w:rsidR="00667FCE" w:rsidRPr="00DF6AF1">
        <w:rPr>
          <w:rFonts w:ascii="Times New Roman" w:hAnsi="Times New Roman" w:cs="Times New Roman"/>
          <w:sz w:val="24"/>
          <w:szCs w:val="24"/>
          <w:lang w:val="lv-LV"/>
        </w:rPr>
        <w:t>,</w:t>
      </w:r>
      <w:r w:rsidR="00667FCE" w:rsidRPr="00DF6AF1">
        <w:rPr>
          <w:rFonts w:ascii="Times New Roman" w:hAnsi="Times New Roman" w:cs="Times New Roman"/>
          <w:sz w:val="24"/>
          <w:szCs w:val="24"/>
          <w:lang w:val="la-Latn"/>
        </w:rPr>
        <w:t xml:space="preserve"> kurā ietvertas apsaimniekošanas</w:t>
      </w:r>
      <w:r w:rsidR="00667FCE">
        <w:rPr>
          <w:rFonts w:ascii="Times New Roman" w:hAnsi="Times New Roman" w:cs="Times New Roman"/>
          <w:sz w:val="24"/>
          <w:szCs w:val="24"/>
          <w:lang w:val="la-Latn"/>
        </w:rPr>
        <w:t xml:space="preserve"> rekomendācijas katram no DL teritorijā sastopamajiem ES nozīmes aizsargājamiem zālāju biotopiem.</w:t>
      </w:r>
    </w:p>
    <w:p w14:paraId="4ED26152" w14:textId="58801695" w:rsidR="00717FC5" w:rsidRPr="00CB4641" w:rsidRDefault="00717FC5" w:rsidP="004977B0">
      <w:pPr>
        <w:jc w:val="both"/>
        <w:rPr>
          <w:rFonts w:ascii="Times New Roman" w:hAnsi="Times New Roman" w:cs="Times New Roman"/>
          <w:sz w:val="24"/>
          <w:szCs w:val="24"/>
          <w:lang w:val="lv-LV"/>
        </w:rPr>
      </w:pPr>
    </w:p>
    <w:p w14:paraId="082D9775" w14:textId="26374B23" w:rsidR="00717FC5" w:rsidRPr="00DF6AF1" w:rsidRDefault="00ED3C5B" w:rsidP="00900523">
      <w:pPr>
        <w:jc w:val="both"/>
        <w:rPr>
          <w:rFonts w:ascii="Times New Roman" w:hAnsi="Times New Roman" w:cs="Times New Roman"/>
          <w:sz w:val="24"/>
          <w:szCs w:val="24"/>
          <w:lang w:val="la-Latn"/>
        </w:rPr>
      </w:pPr>
      <w:r w:rsidRPr="00CB4641">
        <w:rPr>
          <w:rFonts w:ascii="Times New Roman" w:hAnsi="Times New Roman" w:cs="Times New Roman"/>
          <w:sz w:val="24"/>
          <w:szCs w:val="24"/>
          <w:lang w:val="la-Latn"/>
        </w:rPr>
        <w:t xml:space="preserve">Kā viens no </w:t>
      </w:r>
      <w:r w:rsidR="00900523" w:rsidRPr="00CB4641">
        <w:rPr>
          <w:rFonts w:ascii="Times New Roman" w:hAnsi="Times New Roman" w:cs="Times New Roman"/>
          <w:sz w:val="24"/>
          <w:szCs w:val="24"/>
          <w:lang w:val="la-Latn"/>
        </w:rPr>
        <w:t>būt</w:t>
      </w:r>
      <w:r w:rsidRPr="00CB4641">
        <w:rPr>
          <w:rFonts w:ascii="Times New Roman" w:hAnsi="Times New Roman" w:cs="Times New Roman"/>
          <w:sz w:val="24"/>
          <w:szCs w:val="24"/>
          <w:lang w:val="la-Latn"/>
        </w:rPr>
        <w:t>iskākajiem</w:t>
      </w:r>
      <w:r w:rsidR="00524513">
        <w:rPr>
          <w:rFonts w:ascii="Times New Roman" w:hAnsi="Times New Roman" w:cs="Times New Roman"/>
          <w:sz w:val="24"/>
          <w:szCs w:val="24"/>
          <w:lang w:val="la-Latn"/>
        </w:rPr>
        <w:t xml:space="preserve"> z</w:t>
      </w:r>
      <w:r w:rsidR="00524513">
        <w:rPr>
          <w:rFonts w:ascii="Times New Roman" w:hAnsi="Times New Roman" w:cs="Times New Roman"/>
          <w:sz w:val="24"/>
          <w:szCs w:val="24"/>
          <w:lang w:val="lv-LV"/>
        </w:rPr>
        <w:t>ā</w:t>
      </w:r>
      <w:r w:rsidR="00900523" w:rsidRPr="00CB4641">
        <w:rPr>
          <w:rFonts w:ascii="Times New Roman" w:hAnsi="Times New Roman" w:cs="Times New Roman"/>
          <w:sz w:val="24"/>
          <w:szCs w:val="24"/>
          <w:lang w:val="la-Latn"/>
        </w:rPr>
        <w:t>lāj</w:t>
      </w:r>
      <w:r w:rsidRPr="00CB4641">
        <w:rPr>
          <w:rFonts w:ascii="Times New Roman" w:hAnsi="Times New Roman" w:cs="Times New Roman"/>
          <w:sz w:val="24"/>
          <w:szCs w:val="24"/>
          <w:lang w:val="la-Latn"/>
        </w:rPr>
        <w:t xml:space="preserve">u biotopus ietekmējošajiem faktoriem </w:t>
      </w:r>
      <w:r w:rsidR="00900523" w:rsidRPr="00CB4641">
        <w:rPr>
          <w:rFonts w:ascii="Times New Roman" w:hAnsi="Times New Roman" w:cs="Times New Roman"/>
          <w:sz w:val="24"/>
          <w:szCs w:val="24"/>
          <w:lang w:val="la-Latn"/>
        </w:rPr>
        <w:t>ir straujā</w:t>
      </w:r>
      <w:r w:rsidR="00900523" w:rsidRPr="00CB4641">
        <w:rPr>
          <w:rFonts w:ascii="Times New Roman" w:hAnsi="Times New Roman" w:cs="Times New Roman"/>
          <w:sz w:val="24"/>
          <w:szCs w:val="24"/>
          <w:lang w:val="lv-LV"/>
        </w:rPr>
        <w:t xml:space="preserve"> </w:t>
      </w:r>
      <w:r w:rsidR="00900523" w:rsidRPr="00DF6AF1">
        <w:rPr>
          <w:rFonts w:ascii="Times New Roman" w:hAnsi="Times New Roman" w:cs="Times New Roman"/>
          <w:sz w:val="24"/>
          <w:szCs w:val="24"/>
          <w:u w:val="single"/>
          <w:lang w:val="lv-LV"/>
        </w:rPr>
        <w:t>invazīvo sug</w:t>
      </w:r>
      <w:r w:rsidR="00900523" w:rsidRPr="00DF6AF1">
        <w:rPr>
          <w:rFonts w:ascii="Times New Roman" w:hAnsi="Times New Roman" w:cs="Times New Roman"/>
          <w:sz w:val="24"/>
          <w:szCs w:val="24"/>
          <w:u w:val="single"/>
          <w:lang w:val="la-Latn"/>
        </w:rPr>
        <w:t>u izplatība</w:t>
      </w:r>
      <w:r w:rsidR="004977B0" w:rsidRPr="00DF6AF1">
        <w:rPr>
          <w:rFonts w:ascii="Times New Roman" w:hAnsi="Times New Roman" w:cs="Times New Roman"/>
          <w:sz w:val="24"/>
          <w:szCs w:val="24"/>
          <w:u w:val="single"/>
          <w:lang w:val="lv-LV"/>
        </w:rPr>
        <w:t xml:space="preserve"> </w:t>
      </w:r>
      <w:r w:rsidR="00900523" w:rsidRPr="00DF6AF1">
        <w:rPr>
          <w:rFonts w:ascii="Times New Roman" w:hAnsi="Times New Roman" w:cs="Times New Roman"/>
          <w:sz w:val="24"/>
          <w:szCs w:val="24"/>
          <w:u w:val="single"/>
          <w:lang w:val="la-Latn"/>
        </w:rPr>
        <w:t>DL teritorijā</w:t>
      </w:r>
      <w:r w:rsidR="004977B0" w:rsidRPr="00CB4641">
        <w:rPr>
          <w:rFonts w:ascii="Times New Roman" w:hAnsi="Times New Roman" w:cs="Times New Roman"/>
          <w:sz w:val="24"/>
          <w:szCs w:val="24"/>
          <w:lang w:val="lv-LV"/>
        </w:rPr>
        <w:t>.</w:t>
      </w:r>
      <w:r w:rsidR="004977B0" w:rsidRPr="00CB4641">
        <w:rPr>
          <w:rFonts w:ascii="Times New Roman" w:hAnsi="Times New Roman" w:cs="Times New Roman"/>
          <w:sz w:val="24"/>
          <w:szCs w:val="24"/>
          <w:lang w:val="la-Latn"/>
        </w:rPr>
        <w:t xml:space="preserve"> </w:t>
      </w:r>
      <w:r w:rsidR="00717FC5" w:rsidRPr="00CB4641">
        <w:rPr>
          <w:rFonts w:ascii="Times New Roman" w:hAnsi="Times New Roman" w:cs="Times New Roman"/>
          <w:sz w:val="24"/>
          <w:szCs w:val="24"/>
          <w:lang w:val="lv-LV"/>
        </w:rPr>
        <w:t>Invazīvo sugu izplatību</w:t>
      </w:r>
      <w:r w:rsidR="00524513">
        <w:rPr>
          <w:rFonts w:ascii="Times New Roman" w:hAnsi="Times New Roman" w:cs="Times New Roman"/>
          <w:sz w:val="24"/>
          <w:szCs w:val="24"/>
          <w:lang w:val="lv-LV"/>
        </w:rPr>
        <w:t>,</w:t>
      </w:r>
      <w:r w:rsidR="00717FC5" w:rsidRPr="00CB4641">
        <w:rPr>
          <w:rFonts w:ascii="Times New Roman" w:hAnsi="Times New Roman" w:cs="Times New Roman"/>
          <w:sz w:val="24"/>
          <w:szCs w:val="24"/>
          <w:lang w:val="lv-LV"/>
        </w:rPr>
        <w:t xml:space="preserve"> galvenokārt</w:t>
      </w:r>
      <w:r w:rsidR="00524513">
        <w:rPr>
          <w:rFonts w:ascii="Times New Roman" w:hAnsi="Times New Roman" w:cs="Times New Roman"/>
          <w:sz w:val="24"/>
          <w:szCs w:val="24"/>
          <w:lang w:val="lv-LV"/>
        </w:rPr>
        <w:t>,</w:t>
      </w:r>
      <w:r w:rsidR="00717FC5" w:rsidRPr="00CB4641">
        <w:rPr>
          <w:rFonts w:ascii="Times New Roman" w:hAnsi="Times New Roman" w:cs="Times New Roman"/>
          <w:sz w:val="24"/>
          <w:szCs w:val="24"/>
          <w:lang w:val="lv-LV"/>
        </w:rPr>
        <w:t xml:space="preserve"> veicina lauksaimniecības zemju pamešana, radot </w:t>
      </w:r>
      <w:r w:rsidR="00900523" w:rsidRPr="00CB4641">
        <w:rPr>
          <w:rFonts w:ascii="Times New Roman" w:hAnsi="Times New Roman" w:cs="Times New Roman"/>
          <w:sz w:val="24"/>
          <w:szCs w:val="24"/>
          <w:lang w:val="la-Latn"/>
        </w:rPr>
        <w:t>invazīvajām</w:t>
      </w:r>
      <w:r w:rsidR="00717FC5" w:rsidRPr="00CB4641">
        <w:rPr>
          <w:rFonts w:ascii="Times New Roman" w:hAnsi="Times New Roman" w:cs="Times New Roman"/>
          <w:sz w:val="24"/>
          <w:szCs w:val="24"/>
          <w:lang w:val="lv-LV"/>
        </w:rPr>
        <w:t xml:space="preserve"> sugām </w:t>
      </w:r>
      <w:r w:rsidR="00900523" w:rsidRPr="00CB4641">
        <w:rPr>
          <w:rFonts w:ascii="Times New Roman" w:hAnsi="Times New Roman" w:cs="Times New Roman"/>
          <w:sz w:val="24"/>
          <w:szCs w:val="24"/>
          <w:lang w:val="la-Latn"/>
        </w:rPr>
        <w:t xml:space="preserve">jaunus </w:t>
      </w:r>
      <w:r w:rsidR="00717FC5" w:rsidRPr="00CB4641">
        <w:rPr>
          <w:rFonts w:ascii="Times New Roman" w:hAnsi="Times New Roman" w:cs="Times New Roman"/>
          <w:sz w:val="24"/>
          <w:szCs w:val="24"/>
          <w:lang w:val="lv-LV"/>
        </w:rPr>
        <w:t>izplatīšan</w:t>
      </w:r>
      <w:r w:rsidR="00524513">
        <w:rPr>
          <w:rFonts w:ascii="Times New Roman" w:hAnsi="Times New Roman" w:cs="Times New Roman"/>
          <w:sz w:val="24"/>
          <w:szCs w:val="24"/>
          <w:lang w:val="lv-LV"/>
        </w:rPr>
        <w:t>ās koridorus. DA</w:t>
      </w:r>
      <w:r w:rsidR="00717FC5" w:rsidRPr="00CB4641">
        <w:rPr>
          <w:rFonts w:ascii="Times New Roman" w:hAnsi="Times New Roman" w:cs="Times New Roman"/>
          <w:sz w:val="24"/>
          <w:szCs w:val="24"/>
          <w:lang w:val="lv-LV"/>
        </w:rPr>
        <w:t xml:space="preserve"> plāna izstrādes laikā konstatētās invazīvo sugu izplatības vietas skat. </w:t>
      </w:r>
      <w:r w:rsidR="00CB4641" w:rsidRPr="00CB4641">
        <w:rPr>
          <w:rFonts w:ascii="Times New Roman" w:hAnsi="Times New Roman" w:cs="Times New Roman"/>
          <w:sz w:val="24"/>
          <w:szCs w:val="24"/>
          <w:lang w:val="lv-LV"/>
        </w:rPr>
        <w:t>22</w:t>
      </w:r>
      <w:r w:rsidR="00524513">
        <w:rPr>
          <w:rFonts w:ascii="Times New Roman" w:hAnsi="Times New Roman" w:cs="Times New Roman"/>
          <w:sz w:val="24"/>
          <w:szCs w:val="24"/>
          <w:lang w:val="lv-LV"/>
        </w:rPr>
        <w:t>. </w:t>
      </w:r>
      <w:r w:rsidR="00717FC5" w:rsidRPr="00CB4641">
        <w:rPr>
          <w:rFonts w:ascii="Times New Roman" w:hAnsi="Times New Roman" w:cs="Times New Roman"/>
          <w:sz w:val="24"/>
          <w:szCs w:val="24"/>
          <w:lang w:val="lv-LV"/>
        </w:rPr>
        <w:t>pielikumā.</w:t>
      </w:r>
      <w:r w:rsidR="00900523" w:rsidRPr="00CB4641">
        <w:rPr>
          <w:rFonts w:ascii="Times New Roman" w:hAnsi="Times New Roman" w:cs="Times New Roman"/>
          <w:sz w:val="24"/>
          <w:szCs w:val="24"/>
          <w:lang w:val="la-Latn"/>
        </w:rPr>
        <w:t xml:space="preserve"> </w:t>
      </w:r>
      <w:r w:rsidR="003E0A17">
        <w:rPr>
          <w:rFonts w:ascii="Times New Roman" w:hAnsi="Times New Roman" w:cs="Times New Roman"/>
          <w:sz w:val="24"/>
          <w:szCs w:val="24"/>
          <w:lang w:val="lv-LV"/>
        </w:rPr>
        <w:t>DL</w:t>
      </w:r>
      <w:r w:rsidR="00717FC5" w:rsidRPr="00CB4641">
        <w:rPr>
          <w:rFonts w:ascii="Times New Roman" w:hAnsi="Times New Roman" w:cs="Times New Roman"/>
          <w:sz w:val="24"/>
          <w:szCs w:val="24"/>
          <w:lang w:val="lv-LV"/>
        </w:rPr>
        <w:t xml:space="preserve"> teritorijā, biotopos un ārpus tiem, </w:t>
      </w:r>
      <w:r w:rsidR="00900523" w:rsidRPr="00CB4641">
        <w:rPr>
          <w:rFonts w:ascii="Times New Roman" w:hAnsi="Times New Roman" w:cs="Times New Roman"/>
          <w:sz w:val="24"/>
          <w:szCs w:val="24"/>
          <w:lang w:val="la-Latn"/>
        </w:rPr>
        <w:t xml:space="preserve">līdz šim </w:t>
      </w:r>
      <w:r w:rsidR="00717FC5" w:rsidRPr="00CB4641">
        <w:rPr>
          <w:rFonts w:ascii="Times New Roman" w:hAnsi="Times New Roman" w:cs="Times New Roman"/>
          <w:sz w:val="24"/>
          <w:szCs w:val="24"/>
          <w:lang w:val="lv-LV"/>
        </w:rPr>
        <w:t>ir</w:t>
      </w:r>
      <w:r w:rsidR="00717FC5" w:rsidRPr="00126F4E">
        <w:rPr>
          <w:rFonts w:ascii="Times New Roman" w:hAnsi="Times New Roman" w:cs="Times New Roman"/>
          <w:sz w:val="24"/>
          <w:szCs w:val="24"/>
          <w:lang w:val="lv-LV"/>
        </w:rPr>
        <w:t xml:space="preserve"> </w:t>
      </w:r>
      <w:r w:rsidR="00717FC5">
        <w:rPr>
          <w:rFonts w:ascii="Times New Roman" w:hAnsi="Times New Roman" w:cs="Times New Roman"/>
          <w:sz w:val="24"/>
          <w:szCs w:val="24"/>
          <w:lang w:val="lv-LV"/>
        </w:rPr>
        <w:t>konstatētas</w:t>
      </w:r>
      <w:r w:rsidR="00717FC5" w:rsidRPr="00126F4E">
        <w:rPr>
          <w:rFonts w:ascii="Times New Roman" w:hAnsi="Times New Roman" w:cs="Times New Roman"/>
          <w:sz w:val="24"/>
          <w:szCs w:val="24"/>
          <w:lang w:val="lv-LV"/>
        </w:rPr>
        <w:t xml:space="preserve"> sešas invazīvas sugas: </w:t>
      </w:r>
      <w:r w:rsidR="00900523" w:rsidRPr="00126F4E">
        <w:rPr>
          <w:rFonts w:ascii="Times New Roman" w:hAnsi="Times New Roman" w:cs="Times New Roman"/>
          <w:sz w:val="24"/>
          <w:szCs w:val="24"/>
          <w:lang w:val="lv-LV"/>
        </w:rPr>
        <w:t xml:space="preserve">Sosnovska latvānis </w:t>
      </w:r>
      <w:r w:rsidR="00900523" w:rsidRPr="00126F4E">
        <w:rPr>
          <w:rFonts w:ascii="Times New Roman" w:hAnsi="Times New Roman" w:cs="Times New Roman"/>
          <w:i/>
          <w:sz w:val="24"/>
          <w:szCs w:val="24"/>
          <w:lang w:val="lv-LV"/>
        </w:rPr>
        <w:t>Heracleum sosnowskyi</w:t>
      </w:r>
      <w:r w:rsidR="009E612D">
        <w:rPr>
          <w:rFonts w:ascii="Times New Roman" w:hAnsi="Times New Roman" w:cs="Times New Roman"/>
          <w:iCs/>
          <w:sz w:val="24"/>
          <w:szCs w:val="24"/>
          <w:lang w:val="lv-LV"/>
        </w:rPr>
        <w:t>,</w:t>
      </w:r>
      <w:r w:rsidR="00900523" w:rsidRPr="00126F4E">
        <w:rPr>
          <w:rFonts w:ascii="Times New Roman" w:hAnsi="Times New Roman" w:cs="Times New Roman"/>
          <w:color w:val="000000"/>
          <w:sz w:val="24"/>
          <w:szCs w:val="24"/>
          <w:lang w:val="lv-LV"/>
        </w:rPr>
        <w:t xml:space="preserve"> </w:t>
      </w:r>
      <w:r w:rsidR="00717FC5" w:rsidRPr="00126F4E">
        <w:rPr>
          <w:rFonts w:ascii="Times New Roman" w:hAnsi="Times New Roman" w:cs="Times New Roman"/>
          <w:color w:val="000000"/>
          <w:sz w:val="24"/>
          <w:szCs w:val="24"/>
          <w:lang w:val="lv-LV"/>
        </w:rPr>
        <w:t xml:space="preserve">sīkziedu sprigane </w:t>
      </w:r>
      <w:r w:rsidR="00717FC5" w:rsidRPr="00126F4E">
        <w:rPr>
          <w:rFonts w:ascii="Times New Roman" w:hAnsi="Times New Roman" w:cs="Times New Roman"/>
          <w:i/>
          <w:color w:val="000000"/>
          <w:sz w:val="24"/>
          <w:szCs w:val="24"/>
          <w:lang w:val="lv-LV"/>
        </w:rPr>
        <w:t>Impatiens parviflora</w:t>
      </w:r>
      <w:r w:rsidR="00717FC5" w:rsidRPr="00126F4E">
        <w:rPr>
          <w:rFonts w:ascii="Times New Roman" w:hAnsi="Times New Roman" w:cs="Times New Roman"/>
          <w:sz w:val="24"/>
          <w:szCs w:val="24"/>
          <w:lang w:val="lv-LV"/>
        </w:rPr>
        <w:t xml:space="preserve">, Kanādas zeltslotiņa </w:t>
      </w:r>
      <w:r w:rsidR="00717FC5" w:rsidRPr="00126F4E">
        <w:rPr>
          <w:rFonts w:ascii="Times New Roman" w:hAnsi="Times New Roman" w:cs="Times New Roman"/>
          <w:i/>
          <w:sz w:val="24"/>
          <w:szCs w:val="24"/>
          <w:lang w:val="lv-LV"/>
        </w:rPr>
        <w:t>Solidago canadensis</w:t>
      </w:r>
      <w:r w:rsidR="00717FC5" w:rsidRPr="00126F4E">
        <w:rPr>
          <w:rFonts w:ascii="Times New Roman" w:hAnsi="Times New Roman" w:cs="Times New Roman"/>
          <w:sz w:val="24"/>
          <w:szCs w:val="24"/>
          <w:lang w:val="lv-LV"/>
        </w:rPr>
        <w:t xml:space="preserve">, daudzlapu lupīna </w:t>
      </w:r>
      <w:r w:rsidR="00717FC5" w:rsidRPr="00126F4E">
        <w:rPr>
          <w:rFonts w:ascii="Times New Roman" w:hAnsi="Times New Roman" w:cs="Times New Roman"/>
          <w:i/>
          <w:sz w:val="24"/>
          <w:szCs w:val="24"/>
          <w:lang w:val="lv-LV"/>
        </w:rPr>
        <w:t>Lupinus polyphyllus</w:t>
      </w:r>
      <w:r w:rsidR="00717FC5" w:rsidRPr="00126F4E">
        <w:rPr>
          <w:rFonts w:ascii="Times New Roman" w:hAnsi="Times New Roman" w:cs="Times New Roman"/>
          <w:sz w:val="24"/>
          <w:szCs w:val="24"/>
          <w:lang w:val="lv-LV"/>
        </w:rPr>
        <w:t xml:space="preserve">, adatainais dzeloņgurķis </w:t>
      </w:r>
      <w:r w:rsidR="00717FC5" w:rsidRPr="00126F4E">
        <w:rPr>
          <w:rFonts w:ascii="Times New Roman" w:hAnsi="Times New Roman" w:cs="Times New Roman"/>
          <w:i/>
          <w:sz w:val="24"/>
          <w:szCs w:val="24"/>
          <w:lang w:val="lv-LV"/>
        </w:rPr>
        <w:t>Echinocystis lobata</w:t>
      </w:r>
      <w:r w:rsidR="00900523">
        <w:rPr>
          <w:rFonts w:ascii="Times New Roman" w:hAnsi="Times New Roman" w:cs="Times New Roman"/>
          <w:sz w:val="24"/>
          <w:szCs w:val="24"/>
          <w:lang w:val="lv-LV"/>
        </w:rPr>
        <w:t>, k</w:t>
      </w:r>
      <w:r w:rsidR="00900523">
        <w:rPr>
          <w:rFonts w:ascii="Times New Roman" w:hAnsi="Times New Roman" w:cs="Times New Roman"/>
          <w:sz w:val="24"/>
          <w:szCs w:val="24"/>
          <w:lang w:val="la-Latn"/>
        </w:rPr>
        <w:t xml:space="preserve">ā arī ošlapu kļava </w:t>
      </w:r>
      <w:r w:rsidR="00900523" w:rsidRPr="00900523">
        <w:rPr>
          <w:rFonts w:ascii="Times New Roman" w:hAnsi="Times New Roman" w:cs="Times New Roman"/>
          <w:i/>
          <w:sz w:val="24"/>
          <w:szCs w:val="24"/>
          <w:lang w:val="la-Latn"/>
        </w:rPr>
        <w:t>Acer negundo</w:t>
      </w:r>
      <w:r w:rsidR="00900523">
        <w:rPr>
          <w:rFonts w:ascii="Times New Roman" w:hAnsi="Times New Roman" w:cs="Times New Roman"/>
          <w:sz w:val="24"/>
          <w:szCs w:val="24"/>
          <w:lang w:val="la-Latn"/>
        </w:rPr>
        <w:t>. Līdz šim visbūtiskākā</w:t>
      </w:r>
      <w:r w:rsidR="00717FC5" w:rsidRPr="00126F4E">
        <w:rPr>
          <w:rFonts w:ascii="Times New Roman" w:hAnsi="Times New Roman" w:cs="Times New Roman"/>
          <w:sz w:val="24"/>
          <w:szCs w:val="24"/>
          <w:lang w:val="lv-LV"/>
        </w:rPr>
        <w:t xml:space="preserve"> </w:t>
      </w:r>
      <w:r w:rsidR="00900523">
        <w:rPr>
          <w:rFonts w:ascii="Times New Roman" w:hAnsi="Times New Roman" w:cs="Times New Roman"/>
          <w:sz w:val="24"/>
          <w:szCs w:val="24"/>
          <w:lang w:val="la-Latn"/>
        </w:rPr>
        <w:t>ietekme ir S</w:t>
      </w:r>
      <w:r w:rsidR="009E612D">
        <w:rPr>
          <w:rFonts w:ascii="Times New Roman" w:hAnsi="Times New Roman" w:cs="Times New Roman"/>
          <w:sz w:val="24"/>
          <w:szCs w:val="24"/>
          <w:lang w:val="lv-LV"/>
        </w:rPr>
        <w:t>o</w:t>
      </w:r>
      <w:r w:rsidR="00900523">
        <w:rPr>
          <w:rFonts w:ascii="Times New Roman" w:hAnsi="Times New Roman" w:cs="Times New Roman"/>
          <w:sz w:val="24"/>
          <w:szCs w:val="24"/>
          <w:lang w:val="la-Latn"/>
        </w:rPr>
        <w:t xml:space="preserve">snovska latvāņa </w:t>
      </w:r>
      <w:r w:rsidR="00900523" w:rsidRPr="00126F4E">
        <w:rPr>
          <w:rFonts w:ascii="Times New Roman" w:hAnsi="Times New Roman" w:cs="Times New Roman"/>
          <w:i/>
          <w:sz w:val="24"/>
          <w:szCs w:val="24"/>
          <w:lang w:val="lv-LV"/>
        </w:rPr>
        <w:t>Heracleum sosnowskyi</w:t>
      </w:r>
      <w:r w:rsidR="00900523" w:rsidRPr="00126F4E">
        <w:rPr>
          <w:rFonts w:ascii="Times New Roman" w:hAnsi="Times New Roman" w:cs="Times New Roman"/>
          <w:sz w:val="24"/>
          <w:szCs w:val="24"/>
          <w:lang w:val="lv-LV"/>
        </w:rPr>
        <w:t xml:space="preserve"> </w:t>
      </w:r>
      <w:r w:rsidR="00524513">
        <w:rPr>
          <w:rFonts w:ascii="Times New Roman" w:hAnsi="Times New Roman" w:cs="Times New Roman"/>
          <w:sz w:val="24"/>
          <w:szCs w:val="24"/>
          <w:lang w:val="la-Latn"/>
        </w:rPr>
        <w:t>straujajai izplatībai DL Z</w:t>
      </w:r>
      <w:r w:rsidR="00900523">
        <w:rPr>
          <w:rFonts w:ascii="Times New Roman" w:hAnsi="Times New Roman" w:cs="Times New Roman"/>
          <w:sz w:val="24"/>
          <w:szCs w:val="24"/>
          <w:lang w:val="la-Latn"/>
        </w:rPr>
        <w:t xml:space="preserve"> daļā un tai piegulošajā teritorijā. Lai ierobežotu invazīvo sugu izplatību D</w:t>
      </w:r>
      <w:r w:rsidR="00524513">
        <w:rPr>
          <w:rFonts w:ascii="Times New Roman" w:hAnsi="Times New Roman" w:cs="Times New Roman"/>
          <w:sz w:val="24"/>
          <w:szCs w:val="24"/>
          <w:lang w:val="la-Latn"/>
        </w:rPr>
        <w:t>L teritorijā, DA</w:t>
      </w:r>
      <w:r w:rsidR="00900523">
        <w:rPr>
          <w:rFonts w:ascii="Times New Roman" w:hAnsi="Times New Roman" w:cs="Times New Roman"/>
          <w:sz w:val="24"/>
          <w:szCs w:val="24"/>
          <w:lang w:val="la-Latn"/>
        </w:rPr>
        <w:t xml:space="preserve"> plāna apsaimniekošanas pasākumu sadaļā ir ieplānoti pasākumi šīs sugas izplatības </w:t>
      </w:r>
      <w:r w:rsidR="00900523" w:rsidRPr="00DF6AF1">
        <w:rPr>
          <w:rFonts w:ascii="Times New Roman" w:hAnsi="Times New Roman" w:cs="Times New Roman"/>
          <w:sz w:val="24"/>
          <w:szCs w:val="24"/>
          <w:lang w:val="la-Latn"/>
        </w:rPr>
        <w:t>ierobežošanai (skat</w:t>
      </w:r>
      <w:r w:rsidR="001A248A">
        <w:rPr>
          <w:rFonts w:ascii="Times New Roman" w:hAnsi="Times New Roman" w:cs="Times New Roman"/>
          <w:sz w:val="24"/>
          <w:szCs w:val="24"/>
          <w:lang w:val="la-Latn"/>
        </w:rPr>
        <w:t>. apsaimniekošanas pasākumu Nr. </w:t>
      </w:r>
      <w:r w:rsidR="00DF6AF1" w:rsidRPr="00DF6AF1">
        <w:rPr>
          <w:rFonts w:ascii="Times New Roman" w:hAnsi="Times New Roman" w:cs="Times New Roman"/>
          <w:sz w:val="24"/>
          <w:szCs w:val="24"/>
          <w:lang w:val="la-Latn"/>
        </w:rPr>
        <w:t>B.2.3.</w:t>
      </w:r>
      <w:r w:rsidR="00900523" w:rsidRPr="00DF6AF1">
        <w:rPr>
          <w:rFonts w:ascii="Times New Roman" w:hAnsi="Times New Roman" w:cs="Times New Roman"/>
          <w:sz w:val="24"/>
          <w:szCs w:val="24"/>
          <w:lang w:val="la-Latn"/>
        </w:rPr>
        <w:t>).</w:t>
      </w:r>
    </w:p>
    <w:p w14:paraId="28E003B5" w14:textId="44EF3050" w:rsidR="004977B0" w:rsidRDefault="004977B0" w:rsidP="004977B0">
      <w:pPr>
        <w:jc w:val="both"/>
        <w:rPr>
          <w:rFonts w:ascii="Times New Roman" w:hAnsi="Times New Roman" w:cs="Times New Roman"/>
          <w:sz w:val="24"/>
          <w:szCs w:val="24"/>
          <w:highlight w:val="yellow"/>
          <w:lang w:val="lv-LV"/>
        </w:rPr>
      </w:pPr>
    </w:p>
    <w:p w14:paraId="2B102841" w14:textId="133F5DF8" w:rsidR="00ED3C5B" w:rsidRDefault="00D471FA" w:rsidP="00ED3C5B">
      <w:pPr>
        <w:jc w:val="both"/>
        <w:rPr>
          <w:rFonts w:ascii="Times New Roman" w:hAnsi="Times New Roman" w:cs="Times New Roman"/>
          <w:sz w:val="24"/>
          <w:szCs w:val="24"/>
          <w:lang w:val="lv-LV"/>
        </w:rPr>
      </w:pPr>
      <w:r>
        <w:rPr>
          <w:rFonts w:ascii="Times New Roman" w:hAnsi="Times New Roman" w:cs="Times New Roman"/>
          <w:sz w:val="24"/>
          <w:szCs w:val="24"/>
          <w:lang w:val="la-Latn"/>
        </w:rPr>
        <w:t>Analizējo dažādu periodu</w:t>
      </w:r>
      <w:r>
        <w:rPr>
          <w:rFonts w:ascii="Times New Roman" w:hAnsi="Times New Roman" w:cs="Times New Roman"/>
          <w:sz w:val="24"/>
          <w:szCs w:val="24"/>
          <w:lang w:val="lv-LV"/>
        </w:rPr>
        <w:t xml:space="preserve"> topogrāfisk</w:t>
      </w:r>
      <w:r>
        <w:rPr>
          <w:rFonts w:ascii="Times New Roman" w:hAnsi="Times New Roman" w:cs="Times New Roman"/>
          <w:sz w:val="24"/>
          <w:szCs w:val="24"/>
          <w:lang w:val="la-Latn"/>
        </w:rPr>
        <w:t xml:space="preserve">ās </w:t>
      </w:r>
      <w:r>
        <w:rPr>
          <w:rFonts w:ascii="Times New Roman" w:hAnsi="Times New Roman" w:cs="Times New Roman"/>
          <w:sz w:val="24"/>
          <w:szCs w:val="24"/>
          <w:lang w:val="lv-LV"/>
        </w:rPr>
        <w:t>kartes</w:t>
      </w:r>
      <w:r w:rsidR="00ED3C5B" w:rsidRPr="00565EF4">
        <w:rPr>
          <w:rFonts w:ascii="Times New Roman" w:hAnsi="Times New Roman" w:cs="Times New Roman"/>
          <w:sz w:val="24"/>
          <w:szCs w:val="24"/>
          <w:lang w:val="lv-LV"/>
        </w:rPr>
        <w:t>,</w:t>
      </w:r>
      <w:r>
        <w:rPr>
          <w:rFonts w:ascii="Times New Roman" w:hAnsi="Times New Roman" w:cs="Times New Roman"/>
          <w:sz w:val="24"/>
          <w:szCs w:val="24"/>
          <w:lang w:val="la-Latn"/>
        </w:rPr>
        <w:t xml:space="preserve"> redzams, ka</w:t>
      </w:r>
      <w:r w:rsidR="00ED3C5B" w:rsidRPr="00565EF4">
        <w:rPr>
          <w:rFonts w:ascii="Times New Roman" w:hAnsi="Times New Roman" w:cs="Times New Roman"/>
          <w:sz w:val="24"/>
          <w:szCs w:val="24"/>
          <w:lang w:val="lv-LV"/>
        </w:rPr>
        <w:t xml:space="preserve"> zālāju platības </w:t>
      </w:r>
      <w:r w:rsidR="00ED3C5B">
        <w:rPr>
          <w:rFonts w:ascii="Times New Roman" w:hAnsi="Times New Roman" w:cs="Times New Roman"/>
          <w:sz w:val="24"/>
          <w:szCs w:val="24"/>
          <w:lang w:val="la-Latn"/>
        </w:rPr>
        <w:t>DL</w:t>
      </w:r>
      <w:r w:rsidR="00ED3C5B">
        <w:rPr>
          <w:rFonts w:ascii="Times New Roman" w:hAnsi="Times New Roman" w:cs="Times New Roman"/>
          <w:sz w:val="24"/>
          <w:szCs w:val="24"/>
          <w:lang w:val="lv-LV"/>
        </w:rPr>
        <w:t xml:space="preserve"> </w:t>
      </w:r>
      <w:r w:rsidR="00AF7339">
        <w:rPr>
          <w:rFonts w:ascii="Times New Roman" w:hAnsi="Times New Roman" w:cs="Times New Roman"/>
          <w:sz w:val="24"/>
          <w:szCs w:val="24"/>
          <w:lang w:val="la-Latn"/>
        </w:rPr>
        <w:t>un tā</w:t>
      </w:r>
      <w:r w:rsidR="00ED3C5B" w:rsidRPr="00DF6AF1">
        <w:rPr>
          <w:rFonts w:ascii="Times New Roman" w:hAnsi="Times New Roman" w:cs="Times New Roman"/>
          <w:sz w:val="24"/>
          <w:szCs w:val="24"/>
          <w:lang w:val="lv-LV"/>
        </w:rPr>
        <w:t xml:space="preserve"> apkārtnē bijušas ievērojami lielākas (</w:t>
      </w:r>
      <w:r w:rsidR="00DF6AF1" w:rsidRPr="00DF6AF1">
        <w:rPr>
          <w:rFonts w:ascii="Times New Roman" w:hAnsi="Times New Roman" w:cs="Times New Roman"/>
          <w:sz w:val="24"/>
          <w:szCs w:val="24"/>
          <w:lang w:val="la-Latn"/>
        </w:rPr>
        <w:t>skat. 4.3.2.4</w:t>
      </w:r>
      <w:r w:rsidR="001A248A">
        <w:rPr>
          <w:rFonts w:ascii="Times New Roman" w:hAnsi="Times New Roman" w:cs="Times New Roman"/>
          <w:sz w:val="24"/>
          <w:szCs w:val="24"/>
          <w:lang w:val="la-Latn"/>
        </w:rPr>
        <w:t>. att</w:t>
      </w:r>
      <w:r w:rsidR="001A248A">
        <w:rPr>
          <w:rFonts w:ascii="Times New Roman" w:hAnsi="Times New Roman" w:cs="Times New Roman"/>
          <w:sz w:val="24"/>
          <w:szCs w:val="24"/>
          <w:lang w:val="lv-LV"/>
        </w:rPr>
        <w:t>ēlu</w:t>
      </w:r>
      <w:r w:rsidR="00ED3C5B" w:rsidRPr="00DF6AF1">
        <w:rPr>
          <w:rFonts w:ascii="Times New Roman" w:hAnsi="Times New Roman" w:cs="Times New Roman"/>
          <w:sz w:val="24"/>
          <w:szCs w:val="24"/>
          <w:lang w:val="lv-LV"/>
        </w:rPr>
        <w:t>), bet</w:t>
      </w:r>
      <w:r w:rsidR="00ED3C5B" w:rsidRPr="00565EF4">
        <w:rPr>
          <w:rFonts w:ascii="Times New Roman" w:hAnsi="Times New Roman" w:cs="Times New Roman"/>
          <w:sz w:val="24"/>
          <w:szCs w:val="24"/>
          <w:lang w:val="lv-LV"/>
        </w:rPr>
        <w:t xml:space="preserve"> samazinājušās, aizaugot ar mežu. </w:t>
      </w:r>
      <w:r w:rsidR="00ED3C5B" w:rsidRPr="00A96022">
        <w:rPr>
          <w:rFonts w:ascii="Times New Roman" w:hAnsi="Times New Roman" w:cs="Times New Roman"/>
          <w:sz w:val="24"/>
          <w:szCs w:val="24"/>
          <w:lang w:val="lv-LV"/>
        </w:rPr>
        <w:t xml:space="preserve">Lai palielinātu zālāju biotopu savienotību, </w:t>
      </w:r>
      <w:r w:rsidR="00ED3C5B" w:rsidRPr="00A540F6">
        <w:rPr>
          <w:rFonts w:ascii="Times New Roman" w:hAnsi="Times New Roman" w:cs="Times New Roman"/>
          <w:sz w:val="24"/>
          <w:szCs w:val="24"/>
          <w:u w:val="single"/>
          <w:lang w:val="lv-LV"/>
        </w:rPr>
        <w:t>jāizvērtē dabisko zālāju izveidošana arī vēsturisko zālāju teritorijās</w:t>
      </w:r>
      <w:r w:rsidR="00ED3C5B" w:rsidRPr="00A96022">
        <w:rPr>
          <w:rFonts w:ascii="Times New Roman" w:hAnsi="Times New Roman" w:cs="Times New Roman"/>
          <w:sz w:val="24"/>
          <w:szCs w:val="24"/>
          <w:lang w:val="lv-LV"/>
        </w:rPr>
        <w:t xml:space="preserve">. </w:t>
      </w:r>
      <w:r w:rsidR="00ED3C5B" w:rsidRPr="00565EF4">
        <w:rPr>
          <w:rFonts w:ascii="Times New Roman" w:hAnsi="Times New Roman" w:cs="Times New Roman"/>
          <w:sz w:val="24"/>
          <w:szCs w:val="24"/>
          <w:lang w:val="lv-LV"/>
        </w:rPr>
        <w:t>Atsevišķus aizaugušu zālāju poligonus ir iespēja</w:t>
      </w:r>
      <w:r w:rsidR="00ED3C5B">
        <w:rPr>
          <w:rFonts w:ascii="Times New Roman" w:hAnsi="Times New Roman" w:cs="Times New Roman"/>
          <w:sz w:val="24"/>
          <w:szCs w:val="24"/>
          <w:lang w:val="lv-LV"/>
        </w:rPr>
        <w:t>ms atjaunot k</w:t>
      </w:r>
      <w:r w:rsidR="00ED3C5B">
        <w:rPr>
          <w:rFonts w:ascii="Times New Roman" w:hAnsi="Times New Roman" w:cs="Times New Roman"/>
          <w:sz w:val="24"/>
          <w:szCs w:val="24"/>
          <w:lang w:val="la-Latn"/>
        </w:rPr>
        <w:t>ā</w:t>
      </w:r>
      <w:r w:rsidR="00ED3C5B">
        <w:rPr>
          <w:rFonts w:ascii="Times New Roman" w:hAnsi="Times New Roman" w:cs="Times New Roman"/>
          <w:sz w:val="24"/>
          <w:szCs w:val="24"/>
          <w:lang w:val="lv-LV"/>
        </w:rPr>
        <w:t xml:space="preserve"> potenciālus zālājus.</w:t>
      </w:r>
      <w:r w:rsidR="001A248A">
        <w:rPr>
          <w:rFonts w:ascii="Times New Roman" w:hAnsi="Times New Roman" w:cs="Times New Roman"/>
          <w:sz w:val="24"/>
          <w:szCs w:val="24"/>
          <w:lang w:val="la-Latn"/>
        </w:rPr>
        <w:t xml:space="preserve"> DA</w:t>
      </w:r>
      <w:r w:rsidR="00015BB0">
        <w:rPr>
          <w:rFonts w:ascii="Times New Roman" w:hAnsi="Times New Roman" w:cs="Times New Roman"/>
          <w:sz w:val="24"/>
          <w:szCs w:val="24"/>
          <w:lang w:val="la-Latn"/>
        </w:rPr>
        <w:t xml:space="preserve"> plāna izstrādes ietvaros veikto apsekojumu rezultātā identificētas teritorijas </w:t>
      </w:r>
      <w:r w:rsidR="00551748">
        <w:rPr>
          <w:rFonts w:ascii="Times New Roman" w:hAnsi="Times New Roman" w:cs="Times New Roman"/>
          <w:sz w:val="24"/>
          <w:szCs w:val="24"/>
          <w:lang w:val="lv-LV"/>
        </w:rPr>
        <w:t>293,40</w:t>
      </w:r>
      <w:r w:rsidR="001A248A">
        <w:rPr>
          <w:rFonts w:ascii="Times New Roman" w:hAnsi="Times New Roman" w:cs="Times New Roman"/>
          <w:sz w:val="24"/>
          <w:szCs w:val="24"/>
          <w:lang w:val="lv-LV"/>
        </w:rPr>
        <w:t> </w:t>
      </w:r>
      <w:r w:rsidR="00CE7B01" w:rsidRPr="00787992">
        <w:rPr>
          <w:rFonts w:ascii="Times New Roman" w:hAnsi="Times New Roman" w:cs="Times New Roman"/>
          <w:sz w:val="24"/>
          <w:szCs w:val="24"/>
          <w:lang w:val="lv-LV"/>
        </w:rPr>
        <w:t xml:space="preserve">ha </w:t>
      </w:r>
      <w:r w:rsidR="00CE7B01">
        <w:rPr>
          <w:rFonts w:ascii="Times New Roman" w:hAnsi="Times New Roman" w:cs="Times New Roman"/>
          <w:sz w:val="24"/>
          <w:szCs w:val="24"/>
          <w:lang w:val="la-Latn"/>
        </w:rPr>
        <w:t>lielā</w:t>
      </w:r>
      <w:r w:rsidR="00015BB0" w:rsidRPr="00015BB0">
        <w:rPr>
          <w:rFonts w:ascii="Times New Roman" w:hAnsi="Times New Roman" w:cs="Times New Roman"/>
          <w:sz w:val="24"/>
          <w:szCs w:val="24"/>
          <w:lang w:val="la-Latn"/>
        </w:rPr>
        <w:t xml:space="preserve"> platībā</w:t>
      </w:r>
      <w:r w:rsidR="00015BB0">
        <w:rPr>
          <w:rFonts w:ascii="Times New Roman" w:hAnsi="Times New Roman" w:cs="Times New Roman"/>
          <w:sz w:val="24"/>
          <w:szCs w:val="24"/>
          <w:lang w:val="la-Latn"/>
        </w:rPr>
        <w:t>, kurās, īstenojot atbilstošu apsaimniekošanu, būtu iespējama aizsargājamo zālāju biotopu atjaunošana.</w:t>
      </w:r>
      <w:r w:rsidR="00ED3C5B">
        <w:rPr>
          <w:rFonts w:ascii="Times New Roman" w:hAnsi="Times New Roman" w:cs="Times New Roman"/>
          <w:sz w:val="24"/>
          <w:szCs w:val="24"/>
          <w:lang w:val="lv-LV"/>
        </w:rPr>
        <w:t xml:space="preserve"> </w:t>
      </w:r>
      <w:r w:rsidR="00ED3C5B">
        <w:rPr>
          <w:rFonts w:ascii="Times New Roman" w:hAnsi="Times New Roman" w:cs="Times New Roman"/>
          <w:sz w:val="24"/>
          <w:szCs w:val="24"/>
          <w:lang w:val="la-Latn"/>
        </w:rPr>
        <w:t>Š</w:t>
      </w:r>
      <w:r w:rsidR="00ED3C5B" w:rsidRPr="00565EF4">
        <w:rPr>
          <w:rFonts w:ascii="Times New Roman" w:hAnsi="Times New Roman" w:cs="Times New Roman"/>
          <w:sz w:val="24"/>
          <w:szCs w:val="24"/>
          <w:lang w:val="lv-LV"/>
        </w:rPr>
        <w:t xml:space="preserve">ādās teritorijās </w:t>
      </w:r>
      <w:r w:rsidR="00ED3C5B">
        <w:rPr>
          <w:rFonts w:ascii="Times New Roman" w:hAnsi="Times New Roman" w:cs="Times New Roman"/>
          <w:sz w:val="24"/>
          <w:szCs w:val="24"/>
          <w:lang w:val="la-Latn"/>
        </w:rPr>
        <w:t>nepieciešamie a</w:t>
      </w:r>
      <w:r w:rsidR="00ED3C5B" w:rsidRPr="00A96022">
        <w:rPr>
          <w:rFonts w:ascii="Times New Roman" w:hAnsi="Times New Roman" w:cs="Times New Roman"/>
          <w:sz w:val="24"/>
          <w:szCs w:val="24"/>
          <w:lang w:val="lv-LV"/>
        </w:rPr>
        <w:t xml:space="preserve">psaimniekošanas pasākumi ietver krūmu un koku ciršanu, to sakņu un celmu frēzēšanu, atjaunojošu pļaušanu un/vai ganīšanu. Potenciālo ES nozīmes aizsargājamo zālāju biotopu, kā arī potenciālo aizsargājamo tauriņu dzīvotņu apsaimniekošanas pasākumi detalizēti aprakstīti apsaimniekošanas </w:t>
      </w:r>
      <w:r w:rsidR="00ED3C5B" w:rsidRPr="00DF6AF1">
        <w:rPr>
          <w:rFonts w:ascii="Times New Roman" w:hAnsi="Times New Roman" w:cs="Times New Roman"/>
          <w:sz w:val="24"/>
          <w:szCs w:val="24"/>
          <w:lang w:val="lv-LV"/>
        </w:rPr>
        <w:t>pasākumu sadaļā (skat. apsaimniekošanas pasākumu N</w:t>
      </w:r>
      <w:r w:rsidR="001A248A">
        <w:rPr>
          <w:rFonts w:ascii="Times New Roman" w:hAnsi="Times New Roman" w:cs="Times New Roman"/>
          <w:sz w:val="24"/>
          <w:szCs w:val="24"/>
          <w:lang w:val="lv-LV"/>
        </w:rPr>
        <w:t>r. </w:t>
      </w:r>
      <w:r w:rsidR="00DF6AF1" w:rsidRPr="00DF6AF1">
        <w:rPr>
          <w:rFonts w:ascii="Times New Roman" w:hAnsi="Times New Roman" w:cs="Times New Roman"/>
          <w:sz w:val="24"/>
          <w:szCs w:val="24"/>
          <w:lang w:val="la-Latn"/>
        </w:rPr>
        <w:t>B.2.2.</w:t>
      </w:r>
      <w:r w:rsidR="00ED3C5B" w:rsidRPr="00DF6AF1">
        <w:rPr>
          <w:rFonts w:ascii="Times New Roman" w:hAnsi="Times New Roman" w:cs="Times New Roman"/>
          <w:sz w:val="24"/>
          <w:szCs w:val="24"/>
          <w:lang w:val="lv-LV"/>
        </w:rPr>
        <w:t>).</w:t>
      </w:r>
    </w:p>
    <w:p w14:paraId="271D5344" w14:textId="77777777" w:rsidR="00ED3C5B" w:rsidRPr="00717FC5" w:rsidRDefault="00ED3C5B" w:rsidP="004977B0">
      <w:pPr>
        <w:jc w:val="both"/>
        <w:rPr>
          <w:rFonts w:ascii="Times New Roman" w:hAnsi="Times New Roman" w:cs="Times New Roman"/>
          <w:sz w:val="24"/>
          <w:szCs w:val="24"/>
          <w:highlight w:val="yellow"/>
          <w:lang w:val="lv-LV"/>
        </w:rPr>
      </w:pPr>
    </w:p>
    <w:p w14:paraId="34FAF9AA" w14:textId="56599E11" w:rsidR="004977B0" w:rsidRDefault="008F3F5B" w:rsidP="004977B0">
      <w:pPr>
        <w:jc w:val="both"/>
        <w:rPr>
          <w:rFonts w:ascii="Times New Roman" w:hAnsi="Times New Roman" w:cs="Times New Roman"/>
          <w:sz w:val="24"/>
          <w:szCs w:val="24"/>
          <w:highlight w:val="yellow"/>
          <w:lang w:val="lv-LV"/>
        </w:rPr>
      </w:pPr>
      <w:r w:rsidRPr="008F3F5B">
        <w:rPr>
          <w:rFonts w:ascii="Times New Roman" w:hAnsi="Times New Roman" w:cs="Times New Roman"/>
          <w:noProof/>
          <w:sz w:val="24"/>
          <w:szCs w:val="24"/>
          <w:lang w:val="lv-LV" w:eastAsia="lv-LV"/>
        </w:rPr>
        <w:lastRenderedPageBreak/>
        <w:drawing>
          <wp:inline distT="0" distB="0" distL="0" distR="0" wp14:anchorId="36619509" wp14:editId="5F4DD238">
            <wp:extent cx="5276850" cy="6370320"/>
            <wp:effectExtent l="0" t="0" r="0" b="0"/>
            <wp:docPr id="51" name="Picture 51" descr="C:\Users\12380793\Downloads\TOPOPS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ownloads\TOPOPSRS.jpg"/>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5277485" cy="6371087"/>
                    </a:xfrm>
                    <a:prstGeom prst="rect">
                      <a:avLst/>
                    </a:prstGeom>
                    <a:noFill/>
                    <a:ln>
                      <a:noFill/>
                    </a:ln>
                    <a:extLst>
                      <a:ext uri="{53640926-AAD7-44D8-BBD7-CCE9431645EC}">
                        <a14:shadowObscured xmlns:a14="http://schemas.microsoft.com/office/drawing/2010/main"/>
                      </a:ext>
                    </a:extLst>
                  </pic:spPr>
                </pic:pic>
              </a:graphicData>
            </a:graphic>
          </wp:inline>
        </w:drawing>
      </w:r>
    </w:p>
    <w:p w14:paraId="1B48D078" w14:textId="48582194" w:rsidR="004977B0" w:rsidRPr="006225ED" w:rsidRDefault="00A540F6" w:rsidP="004977B0">
      <w:pPr>
        <w:jc w:val="both"/>
        <w:rPr>
          <w:rFonts w:ascii="Times New Roman" w:hAnsi="Times New Roman" w:cs="Times New Roman"/>
          <w:b/>
          <w:i/>
          <w:sz w:val="20"/>
          <w:szCs w:val="20"/>
          <w:lang w:val="lv-LV"/>
        </w:rPr>
      </w:pPr>
      <w:r w:rsidRPr="00A540F6">
        <w:rPr>
          <w:rFonts w:ascii="Times New Roman" w:hAnsi="Times New Roman" w:cs="Times New Roman"/>
          <w:i/>
          <w:sz w:val="20"/>
          <w:szCs w:val="20"/>
          <w:lang w:val="la-Latn"/>
        </w:rPr>
        <w:t>4.3.2.4</w:t>
      </w:r>
      <w:r w:rsidR="001A248A">
        <w:rPr>
          <w:rFonts w:ascii="Times New Roman" w:hAnsi="Times New Roman" w:cs="Times New Roman"/>
          <w:i/>
          <w:sz w:val="20"/>
          <w:szCs w:val="20"/>
          <w:lang w:val="lv-LV"/>
        </w:rPr>
        <w:t>. </w:t>
      </w:r>
      <w:r w:rsidR="004977B0" w:rsidRPr="00A540F6">
        <w:rPr>
          <w:rFonts w:ascii="Times New Roman" w:hAnsi="Times New Roman" w:cs="Times New Roman"/>
          <w:i/>
          <w:sz w:val="20"/>
          <w:szCs w:val="20"/>
          <w:lang w:val="lv-LV"/>
        </w:rPr>
        <w:t>attēls.</w:t>
      </w:r>
      <w:r w:rsidR="001A248A">
        <w:rPr>
          <w:rFonts w:ascii="Times New Roman" w:hAnsi="Times New Roman" w:cs="Times New Roman"/>
          <w:b/>
          <w:i/>
          <w:sz w:val="20"/>
          <w:szCs w:val="20"/>
          <w:lang w:val="lv-LV"/>
        </w:rPr>
        <w:t xml:space="preserve"> Padomju Savienības</w:t>
      </w:r>
      <w:r w:rsidR="004977B0" w:rsidRPr="00A540F6">
        <w:rPr>
          <w:rFonts w:ascii="Times New Roman" w:hAnsi="Times New Roman" w:cs="Times New Roman"/>
          <w:b/>
          <w:i/>
          <w:sz w:val="20"/>
          <w:szCs w:val="20"/>
          <w:lang w:val="lv-LV"/>
        </w:rPr>
        <w:t xml:space="preserve"> armijas ģenerāl</w:t>
      </w:r>
      <w:r w:rsidR="001A248A">
        <w:rPr>
          <w:rFonts w:ascii="Times New Roman" w:hAnsi="Times New Roman" w:cs="Times New Roman"/>
          <w:b/>
          <w:i/>
          <w:sz w:val="20"/>
          <w:szCs w:val="20"/>
          <w:lang w:val="lv-LV"/>
        </w:rPr>
        <w:t>štāba topogrāfiskā karte (1970. </w:t>
      </w:r>
      <w:r w:rsidR="004977B0" w:rsidRPr="00A540F6">
        <w:rPr>
          <w:rFonts w:ascii="Times New Roman" w:hAnsi="Times New Roman" w:cs="Times New Roman"/>
          <w:b/>
          <w:i/>
          <w:sz w:val="20"/>
          <w:szCs w:val="20"/>
          <w:lang w:val="lv-LV"/>
        </w:rPr>
        <w:t>gads)</w:t>
      </w:r>
    </w:p>
    <w:p w14:paraId="537239AC" w14:textId="77777777" w:rsidR="004977B0" w:rsidRDefault="004977B0" w:rsidP="004977B0">
      <w:pPr>
        <w:jc w:val="both"/>
        <w:rPr>
          <w:rFonts w:ascii="Times New Roman" w:hAnsi="Times New Roman" w:cs="Times New Roman"/>
          <w:sz w:val="24"/>
          <w:szCs w:val="24"/>
          <w:lang w:val="lv-LV"/>
        </w:rPr>
      </w:pPr>
    </w:p>
    <w:p w14:paraId="7F429BF2" w14:textId="28568A63" w:rsidR="00766819" w:rsidRPr="00C03AAE" w:rsidRDefault="001A248A" w:rsidP="004874C9">
      <w:pPr>
        <w:pStyle w:val="Heading3"/>
        <w:keepNext w:val="0"/>
        <w:tabs>
          <w:tab w:val="num" w:pos="0"/>
        </w:tabs>
        <w:ind w:hanging="11"/>
        <w:rPr>
          <w:rFonts w:cs="Times New Roman"/>
          <w:b w:val="0"/>
          <w:lang w:val="lv-LV"/>
        </w:rPr>
      </w:pPr>
      <w:bookmarkStart w:id="62" w:name="_Toc529735911"/>
      <w:bookmarkStart w:id="63" w:name="_Toc29199956"/>
      <w:r>
        <w:rPr>
          <w:rFonts w:cs="Times New Roman"/>
          <w:lang w:val="lv-LV"/>
        </w:rPr>
        <w:t>4.3.3. </w:t>
      </w:r>
      <w:r w:rsidR="00766819" w:rsidRPr="00C03AAE">
        <w:rPr>
          <w:rFonts w:cs="Times New Roman"/>
          <w:lang w:val="lv-LV"/>
        </w:rPr>
        <w:t>Purvu biotopi</w:t>
      </w:r>
      <w:bookmarkEnd w:id="62"/>
      <w:bookmarkEnd w:id="63"/>
    </w:p>
    <w:p w14:paraId="396581F5" w14:textId="0B953CC9" w:rsidR="00766819" w:rsidRPr="00EB152E" w:rsidRDefault="00766819" w:rsidP="00EB152E">
      <w:pPr>
        <w:jc w:val="both"/>
        <w:rPr>
          <w:rFonts w:ascii="Times New Roman" w:hAnsi="Times New Roman" w:cs="Times New Roman"/>
          <w:sz w:val="24"/>
          <w:szCs w:val="24"/>
          <w:highlight w:val="yellow"/>
          <w:lang w:val="lv-LV"/>
        </w:rPr>
      </w:pPr>
    </w:p>
    <w:p w14:paraId="77499C52" w14:textId="62CC0BCF" w:rsidR="000D25C4" w:rsidRPr="00A540F6" w:rsidRDefault="00C03AAE" w:rsidP="00EB152E">
      <w:pPr>
        <w:jc w:val="both"/>
        <w:rPr>
          <w:rFonts w:ascii="Times New Roman" w:hAnsi="Times New Roman" w:cs="Times New Roman"/>
          <w:sz w:val="24"/>
          <w:szCs w:val="24"/>
          <w:vertAlign w:val="subscript"/>
          <w:lang w:val="lv-LV"/>
        </w:rPr>
      </w:pPr>
      <w:r w:rsidRPr="00EB152E">
        <w:rPr>
          <w:rFonts w:ascii="Times New Roman" w:hAnsi="Times New Roman" w:cs="Times New Roman"/>
          <w:sz w:val="24"/>
          <w:szCs w:val="24"/>
          <w:lang w:val="la-Latn"/>
        </w:rPr>
        <w:t>DL</w:t>
      </w:r>
      <w:r w:rsidRPr="00EB152E">
        <w:rPr>
          <w:rFonts w:ascii="Times New Roman" w:hAnsi="Times New Roman" w:cs="Times New Roman"/>
          <w:sz w:val="24"/>
          <w:szCs w:val="24"/>
          <w:lang w:val="lv-LV"/>
        </w:rPr>
        <w:t xml:space="preserve"> teritorijā ir konstatēts </w:t>
      </w:r>
      <w:r w:rsidRPr="00EB152E">
        <w:rPr>
          <w:rFonts w:ascii="Times New Roman" w:hAnsi="Times New Roman" w:cs="Times New Roman"/>
          <w:sz w:val="24"/>
          <w:szCs w:val="24"/>
          <w:lang w:val="la-Latn"/>
        </w:rPr>
        <w:t xml:space="preserve">tikai </w:t>
      </w:r>
      <w:r w:rsidRPr="00EB152E">
        <w:rPr>
          <w:rFonts w:ascii="Times New Roman" w:hAnsi="Times New Roman" w:cs="Times New Roman"/>
          <w:sz w:val="24"/>
          <w:szCs w:val="24"/>
          <w:lang w:val="lv-LV"/>
        </w:rPr>
        <w:t xml:space="preserve">viens </w:t>
      </w:r>
      <w:r w:rsidRPr="00EB152E">
        <w:rPr>
          <w:rFonts w:ascii="Times New Roman" w:hAnsi="Times New Roman" w:cs="Times New Roman"/>
          <w:sz w:val="24"/>
          <w:szCs w:val="24"/>
          <w:lang w:val="la-Latn"/>
        </w:rPr>
        <w:t>ES</w:t>
      </w:r>
      <w:r w:rsidRPr="00EB152E">
        <w:rPr>
          <w:rFonts w:ascii="Times New Roman" w:hAnsi="Times New Roman" w:cs="Times New Roman"/>
          <w:sz w:val="24"/>
          <w:szCs w:val="24"/>
          <w:lang w:val="lv-LV"/>
        </w:rPr>
        <w:t xml:space="preserve"> nozīmes </w:t>
      </w:r>
      <w:r w:rsidRPr="00EB152E">
        <w:rPr>
          <w:rFonts w:ascii="Times New Roman" w:hAnsi="Times New Roman" w:cs="Times New Roman"/>
          <w:sz w:val="24"/>
          <w:szCs w:val="24"/>
          <w:lang w:val="la-Latn"/>
        </w:rPr>
        <w:t xml:space="preserve">īpaši aizsargājamais </w:t>
      </w:r>
      <w:r w:rsidRPr="00EB152E">
        <w:rPr>
          <w:rFonts w:ascii="Times New Roman" w:hAnsi="Times New Roman" w:cs="Times New Roman"/>
          <w:sz w:val="24"/>
          <w:szCs w:val="24"/>
          <w:lang w:val="lv-LV"/>
        </w:rPr>
        <w:t xml:space="preserve">purvu biotops 7160 </w:t>
      </w:r>
      <w:r w:rsidRPr="00EB152E">
        <w:rPr>
          <w:rFonts w:ascii="Times New Roman" w:hAnsi="Times New Roman" w:cs="Times New Roman"/>
          <w:i/>
          <w:sz w:val="24"/>
          <w:szCs w:val="24"/>
          <w:lang w:val="lv-LV"/>
        </w:rPr>
        <w:t>Minerālvi</w:t>
      </w:r>
      <w:r w:rsidR="001A248A">
        <w:rPr>
          <w:rFonts w:ascii="Times New Roman" w:hAnsi="Times New Roman" w:cs="Times New Roman"/>
          <w:i/>
          <w:sz w:val="24"/>
          <w:szCs w:val="24"/>
          <w:lang w:val="lv-LV"/>
        </w:rPr>
        <w:t xml:space="preserve">elām bagāti avoti un </w:t>
      </w:r>
      <w:r w:rsidR="00D327AB">
        <w:rPr>
          <w:rFonts w:ascii="Times New Roman" w:hAnsi="Times New Roman" w:cs="Times New Roman"/>
          <w:i/>
          <w:sz w:val="24"/>
          <w:szCs w:val="24"/>
          <w:lang w:val="lv-LV"/>
        </w:rPr>
        <w:t>avotu purvi</w:t>
      </w:r>
      <w:r w:rsidR="001A248A">
        <w:rPr>
          <w:rFonts w:ascii="Times New Roman" w:hAnsi="Times New Roman" w:cs="Times New Roman"/>
          <w:sz w:val="24"/>
          <w:szCs w:val="24"/>
          <w:lang w:val="lv-LV"/>
        </w:rPr>
        <w:t>. DAP</w:t>
      </w:r>
      <w:r w:rsidRPr="00EB152E">
        <w:rPr>
          <w:rFonts w:ascii="Times New Roman" w:hAnsi="Times New Roman" w:cs="Times New Roman"/>
          <w:sz w:val="24"/>
          <w:szCs w:val="24"/>
          <w:lang w:val="lv-LV"/>
        </w:rPr>
        <w:t xml:space="preserve"> dabas datu pārvaldības sistēmā </w:t>
      </w:r>
      <w:r w:rsidR="009E612D">
        <w:rPr>
          <w:rFonts w:ascii="Times New Roman" w:hAnsi="Times New Roman" w:cs="Times New Roman"/>
          <w:sz w:val="24"/>
          <w:szCs w:val="24"/>
          <w:lang w:val="lv-LV"/>
        </w:rPr>
        <w:t>“</w:t>
      </w:r>
      <w:r w:rsidRPr="00EB152E">
        <w:rPr>
          <w:rFonts w:ascii="Times New Roman" w:hAnsi="Times New Roman" w:cs="Times New Roman"/>
          <w:sz w:val="24"/>
          <w:szCs w:val="24"/>
          <w:lang w:val="lv-LV"/>
        </w:rPr>
        <w:t>O</w:t>
      </w:r>
      <w:r w:rsidR="009E612D">
        <w:rPr>
          <w:rFonts w:ascii="Times New Roman" w:hAnsi="Times New Roman" w:cs="Times New Roman"/>
          <w:sz w:val="24"/>
          <w:szCs w:val="24"/>
          <w:lang w:val="lv-LV"/>
        </w:rPr>
        <w:t>zols”</w:t>
      </w:r>
      <w:r w:rsidRPr="00EB152E">
        <w:rPr>
          <w:rFonts w:ascii="Times New Roman" w:hAnsi="Times New Roman" w:cs="Times New Roman"/>
          <w:sz w:val="24"/>
          <w:szCs w:val="24"/>
          <w:lang w:val="lv-LV"/>
        </w:rPr>
        <w:t xml:space="preserve"> pieejama informācija par otru </w:t>
      </w:r>
      <w:r w:rsidR="00D5189B" w:rsidRPr="00EB152E">
        <w:rPr>
          <w:rFonts w:ascii="Times New Roman" w:hAnsi="Times New Roman" w:cs="Times New Roman"/>
          <w:sz w:val="24"/>
          <w:szCs w:val="24"/>
          <w:lang w:val="lv-LV"/>
        </w:rPr>
        <w:t>DL</w:t>
      </w:r>
      <w:r w:rsidRPr="00EB152E">
        <w:rPr>
          <w:rFonts w:ascii="Times New Roman" w:hAnsi="Times New Roman" w:cs="Times New Roman"/>
          <w:sz w:val="24"/>
          <w:szCs w:val="24"/>
          <w:lang w:val="lv-LV"/>
        </w:rPr>
        <w:t xml:space="preserve"> sastopamu purvu biotopu – 7220* </w:t>
      </w:r>
      <w:r w:rsidRPr="00EB152E">
        <w:rPr>
          <w:rFonts w:ascii="Times New Roman" w:hAnsi="Times New Roman" w:cs="Times New Roman"/>
          <w:i/>
          <w:sz w:val="24"/>
          <w:szCs w:val="24"/>
          <w:lang w:val="lv-LV"/>
        </w:rPr>
        <w:t>Avoti, kas izgulsnē avotkaļķus</w:t>
      </w:r>
      <w:r w:rsidRPr="00EB152E">
        <w:rPr>
          <w:rFonts w:ascii="Times New Roman" w:hAnsi="Times New Roman" w:cs="Times New Roman"/>
          <w:sz w:val="24"/>
          <w:szCs w:val="24"/>
          <w:lang w:val="lv-LV"/>
        </w:rPr>
        <w:t xml:space="preserve">. </w:t>
      </w:r>
      <w:r w:rsidR="00015BB0">
        <w:rPr>
          <w:rFonts w:ascii="Times New Roman" w:hAnsi="Times New Roman" w:cs="Times New Roman"/>
          <w:sz w:val="24"/>
          <w:szCs w:val="24"/>
          <w:lang w:val="la-Latn"/>
        </w:rPr>
        <w:t xml:space="preserve">Šī biotopa atradne </w:t>
      </w:r>
      <w:r w:rsidR="001A248A">
        <w:rPr>
          <w:rFonts w:ascii="Times New Roman" w:hAnsi="Times New Roman" w:cs="Times New Roman"/>
          <w:sz w:val="24"/>
          <w:szCs w:val="24"/>
          <w:lang w:val="la-Latn"/>
        </w:rPr>
        <w:t>tika apsekota DA</w:t>
      </w:r>
      <w:r w:rsidR="00015BB0">
        <w:rPr>
          <w:rFonts w:ascii="Times New Roman" w:hAnsi="Times New Roman" w:cs="Times New Roman"/>
          <w:sz w:val="24"/>
          <w:szCs w:val="24"/>
          <w:lang w:val="la-Latn"/>
        </w:rPr>
        <w:t xml:space="preserve"> plāna izs</w:t>
      </w:r>
      <w:r w:rsidR="00933B6C">
        <w:rPr>
          <w:rFonts w:ascii="Times New Roman" w:hAnsi="Times New Roman" w:cs="Times New Roman"/>
          <w:sz w:val="24"/>
          <w:szCs w:val="24"/>
          <w:lang w:val="la-Latn"/>
        </w:rPr>
        <w:t>trādes laikā. B</w:t>
      </w:r>
      <w:r w:rsidR="00015BB0">
        <w:rPr>
          <w:rFonts w:ascii="Times New Roman" w:hAnsi="Times New Roman" w:cs="Times New Roman"/>
          <w:sz w:val="24"/>
          <w:szCs w:val="24"/>
          <w:lang w:val="la-Latn"/>
        </w:rPr>
        <w:t xml:space="preserve">iotops konkrētajā </w:t>
      </w:r>
      <w:r w:rsidR="00933B6C">
        <w:rPr>
          <w:rFonts w:ascii="Times New Roman" w:hAnsi="Times New Roman" w:cs="Times New Roman"/>
          <w:sz w:val="24"/>
          <w:szCs w:val="24"/>
          <w:lang w:val="la-Latn"/>
        </w:rPr>
        <w:t>vietā netika konstatēts, tomēr tā sastopamība DL teritorijā ir iespējama.</w:t>
      </w:r>
      <w:r w:rsidR="00015BB0">
        <w:rPr>
          <w:rFonts w:ascii="Times New Roman" w:hAnsi="Times New Roman" w:cs="Times New Roman"/>
          <w:sz w:val="24"/>
          <w:szCs w:val="24"/>
          <w:lang w:val="la-Latn"/>
        </w:rPr>
        <w:t xml:space="preserve"> </w:t>
      </w:r>
      <w:r w:rsidR="00933B6C">
        <w:rPr>
          <w:rFonts w:ascii="Times New Roman" w:hAnsi="Times New Roman" w:cs="Times New Roman"/>
          <w:sz w:val="24"/>
          <w:szCs w:val="24"/>
          <w:lang w:val="la-Latn"/>
        </w:rPr>
        <w:t xml:space="preserve">Atkārtota biotopa konstatācija </w:t>
      </w:r>
      <w:r w:rsidRPr="00EB152E">
        <w:rPr>
          <w:rFonts w:ascii="Times New Roman" w:hAnsi="Times New Roman" w:cs="Times New Roman"/>
          <w:sz w:val="24"/>
          <w:szCs w:val="24"/>
          <w:lang w:val="lv-LV"/>
        </w:rPr>
        <w:t>upju ielejās</w:t>
      </w:r>
      <w:r w:rsidR="00933B6C" w:rsidRPr="00933B6C">
        <w:rPr>
          <w:rFonts w:ascii="Times New Roman" w:hAnsi="Times New Roman" w:cs="Times New Roman"/>
          <w:sz w:val="24"/>
          <w:szCs w:val="24"/>
          <w:lang w:val="la-Latn"/>
        </w:rPr>
        <w:t xml:space="preserve"> </w:t>
      </w:r>
      <w:r w:rsidR="00933B6C">
        <w:rPr>
          <w:rFonts w:ascii="Times New Roman" w:hAnsi="Times New Roman" w:cs="Times New Roman"/>
          <w:sz w:val="24"/>
          <w:szCs w:val="24"/>
          <w:lang w:val="la-Latn"/>
        </w:rPr>
        <w:t>izvietotos p</w:t>
      </w:r>
      <w:r w:rsidR="00933B6C" w:rsidRPr="00EB152E">
        <w:rPr>
          <w:rFonts w:ascii="Times New Roman" w:hAnsi="Times New Roman" w:cs="Times New Roman"/>
          <w:sz w:val="24"/>
          <w:szCs w:val="24"/>
          <w:lang w:val="lv-LV"/>
        </w:rPr>
        <w:t>unktveida</w:t>
      </w:r>
      <w:r w:rsidR="00933B6C">
        <w:rPr>
          <w:rFonts w:ascii="Times New Roman" w:hAnsi="Times New Roman" w:cs="Times New Roman"/>
          <w:sz w:val="24"/>
          <w:szCs w:val="24"/>
          <w:lang w:val="la-Latn"/>
        </w:rPr>
        <w:t xml:space="preserve"> </w:t>
      </w:r>
      <w:r w:rsidR="00933B6C">
        <w:rPr>
          <w:rFonts w:ascii="Times New Roman" w:hAnsi="Times New Roman" w:cs="Times New Roman"/>
          <w:sz w:val="24"/>
          <w:szCs w:val="24"/>
          <w:lang w:val="lv-LV"/>
        </w:rPr>
        <w:t>objektos bie</w:t>
      </w:r>
      <w:r w:rsidR="00933B6C">
        <w:rPr>
          <w:rFonts w:ascii="Times New Roman" w:hAnsi="Times New Roman" w:cs="Times New Roman"/>
          <w:sz w:val="24"/>
          <w:szCs w:val="24"/>
          <w:lang w:val="la-Latn"/>
        </w:rPr>
        <w:t>ži vien ir apgrūtināta</w:t>
      </w:r>
      <w:r w:rsidRPr="00EB152E">
        <w:rPr>
          <w:rFonts w:ascii="Times New Roman" w:hAnsi="Times New Roman" w:cs="Times New Roman"/>
          <w:sz w:val="24"/>
          <w:szCs w:val="24"/>
          <w:lang w:val="lv-LV"/>
        </w:rPr>
        <w:t>.</w:t>
      </w:r>
    </w:p>
    <w:p w14:paraId="051D42EE" w14:textId="77777777" w:rsidR="00EB152E" w:rsidRPr="00EB152E" w:rsidRDefault="00EB152E" w:rsidP="00EB152E">
      <w:pPr>
        <w:spacing w:after="240"/>
        <w:jc w:val="both"/>
        <w:rPr>
          <w:rFonts w:ascii="Times New Roman" w:hAnsi="Times New Roman" w:cs="Times New Roman"/>
          <w:b/>
          <w:sz w:val="24"/>
          <w:szCs w:val="24"/>
          <w:lang w:val="lv-LV"/>
        </w:rPr>
      </w:pPr>
    </w:p>
    <w:p w14:paraId="365D91C2" w14:textId="77777777" w:rsidR="0076579B" w:rsidRDefault="0076579B" w:rsidP="00EB152E">
      <w:pPr>
        <w:spacing w:after="240"/>
        <w:jc w:val="both"/>
        <w:rPr>
          <w:rFonts w:ascii="Times New Roman" w:hAnsi="Times New Roman" w:cs="Times New Roman"/>
          <w:b/>
          <w:sz w:val="24"/>
          <w:szCs w:val="24"/>
          <w:lang w:val="lv-LV"/>
        </w:rPr>
      </w:pPr>
    </w:p>
    <w:p w14:paraId="4E9D699F" w14:textId="77777777" w:rsidR="00EB152E" w:rsidRPr="00EB152E" w:rsidRDefault="00EB152E" w:rsidP="00EB152E">
      <w:pPr>
        <w:spacing w:after="240"/>
        <w:jc w:val="both"/>
        <w:rPr>
          <w:rFonts w:ascii="Times New Roman" w:hAnsi="Times New Roman" w:cs="Times New Roman"/>
          <w:b/>
          <w:sz w:val="24"/>
          <w:szCs w:val="24"/>
          <w:lang w:val="lv-LV"/>
        </w:rPr>
      </w:pPr>
      <w:r w:rsidRPr="00EB152E">
        <w:rPr>
          <w:rFonts w:ascii="Times New Roman" w:hAnsi="Times New Roman" w:cs="Times New Roman"/>
          <w:b/>
          <w:sz w:val="24"/>
          <w:szCs w:val="24"/>
          <w:lang w:val="lv-LV"/>
        </w:rPr>
        <w:lastRenderedPageBreak/>
        <w:t>Dabas aizsardzības vērtība</w:t>
      </w:r>
    </w:p>
    <w:p w14:paraId="07E9C558" w14:textId="6B239801" w:rsidR="00EB152E" w:rsidRPr="00D348DF" w:rsidRDefault="001F19D5" w:rsidP="00EB152E">
      <w:pPr>
        <w:spacing w:after="240"/>
        <w:jc w:val="both"/>
        <w:rPr>
          <w:rFonts w:ascii="Times New Roman" w:hAnsi="Times New Roman" w:cs="Times New Roman"/>
          <w:sz w:val="24"/>
          <w:szCs w:val="24"/>
          <w:lang w:val="sv-SE"/>
        </w:rPr>
      </w:pPr>
      <w:r>
        <w:rPr>
          <w:rFonts w:ascii="Times New Roman" w:hAnsi="Times New Roman" w:cs="Times New Roman"/>
          <w:sz w:val="24"/>
          <w:szCs w:val="24"/>
          <w:lang w:val="la-Latn"/>
        </w:rPr>
        <w:t>DL</w:t>
      </w:r>
      <w:r w:rsidR="00EB152E" w:rsidRPr="00EB152E">
        <w:rPr>
          <w:rFonts w:ascii="Times New Roman" w:hAnsi="Times New Roman" w:cs="Times New Roman"/>
          <w:sz w:val="24"/>
          <w:szCs w:val="24"/>
          <w:lang w:val="lv-LV"/>
        </w:rPr>
        <w:t xml:space="preserve"> teritorijā ir konstatēts viens </w:t>
      </w:r>
      <w:r>
        <w:rPr>
          <w:rFonts w:ascii="Times New Roman" w:hAnsi="Times New Roman" w:cs="Times New Roman"/>
          <w:sz w:val="24"/>
          <w:szCs w:val="24"/>
          <w:lang w:val="la-Latn"/>
        </w:rPr>
        <w:t>ES</w:t>
      </w:r>
      <w:r w:rsidR="00EB152E" w:rsidRPr="00EB152E">
        <w:rPr>
          <w:rFonts w:ascii="Times New Roman" w:hAnsi="Times New Roman" w:cs="Times New Roman"/>
          <w:sz w:val="24"/>
          <w:szCs w:val="24"/>
          <w:lang w:val="lv-LV"/>
        </w:rPr>
        <w:t xml:space="preserve"> nozīmes </w:t>
      </w:r>
      <w:r>
        <w:rPr>
          <w:rFonts w:ascii="Times New Roman" w:hAnsi="Times New Roman" w:cs="Times New Roman"/>
          <w:sz w:val="24"/>
          <w:szCs w:val="24"/>
          <w:lang w:val="la-Latn"/>
        </w:rPr>
        <w:t xml:space="preserve">aizsargājamo </w:t>
      </w:r>
      <w:r w:rsidR="00EB152E" w:rsidRPr="00EB152E">
        <w:rPr>
          <w:rFonts w:ascii="Times New Roman" w:hAnsi="Times New Roman" w:cs="Times New Roman"/>
          <w:sz w:val="24"/>
          <w:szCs w:val="24"/>
          <w:lang w:val="lv-LV"/>
        </w:rPr>
        <w:t xml:space="preserve">purvu biotops </w:t>
      </w:r>
      <w:r w:rsidR="009E612D">
        <w:rPr>
          <w:rFonts w:ascii="Times New Roman" w:hAnsi="Times New Roman" w:cs="Times New Roman"/>
          <w:sz w:val="24"/>
          <w:szCs w:val="24"/>
          <w:lang w:val="lv-LV"/>
        </w:rPr>
        <w:t xml:space="preserve">– </w:t>
      </w:r>
      <w:r w:rsidR="00EB152E" w:rsidRPr="00EB152E">
        <w:rPr>
          <w:rFonts w:ascii="Times New Roman" w:hAnsi="Times New Roman" w:cs="Times New Roman"/>
          <w:sz w:val="24"/>
          <w:szCs w:val="24"/>
          <w:lang w:val="lv-LV"/>
        </w:rPr>
        <w:t xml:space="preserve">7160 </w:t>
      </w:r>
      <w:r w:rsidR="00EB152E" w:rsidRPr="00EB152E">
        <w:rPr>
          <w:rFonts w:ascii="Times New Roman" w:hAnsi="Times New Roman" w:cs="Times New Roman"/>
          <w:i/>
          <w:sz w:val="24"/>
          <w:szCs w:val="24"/>
          <w:lang w:val="lv-LV"/>
        </w:rPr>
        <w:t>Minerālvi</w:t>
      </w:r>
      <w:r w:rsidR="00D327AB">
        <w:rPr>
          <w:rFonts w:ascii="Times New Roman" w:hAnsi="Times New Roman" w:cs="Times New Roman"/>
          <w:i/>
          <w:sz w:val="24"/>
          <w:szCs w:val="24"/>
          <w:lang w:val="lv-LV"/>
        </w:rPr>
        <w:t>elām bagāti avoti un avotu</w:t>
      </w:r>
      <w:r w:rsidR="00EB152E" w:rsidRPr="00EB152E">
        <w:rPr>
          <w:rFonts w:ascii="Times New Roman" w:hAnsi="Times New Roman" w:cs="Times New Roman"/>
          <w:i/>
          <w:sz w:val="24"/>
          <w:szCs w:val="24"/>
          <w:lang w:val="lv-LV"/>
        </w:rPr>
        <w:t xml:space="preserve"> purvi</w:t>
      </w:r>
      <w:r w:rsidR="00EB152E" w:rsidRPr="00EB152E">
        <w:rPr>
          <w:rFonts w:ascii="Times New Roman" w:hAnsi="Times New Roman" w:cs="Times New Roman"/>
          <w:sz w:val="24"/>
          <w:szCs w:val="24"/>
          <w:lang w:val="lv-LV"/>
        </w:rPr>
        <w:t xml:space="preserve">. </w:t>
      </w:r>
      <w:r w:rsidR="00EB152E" w:rsidRPr="00D348DF">
        <w:rPr>
          <w:rFonts w:ascii="Times New Roman" w:hAnsi="Times New Roman" w:cs="Times New Roman"/>
          <w:sz w:val="24"/>
          <w:szCs w:val="24"/>
          <w:lang w:val="sv-SE"/>
        </w:rPr>
        <w:t xml:space="preserve">Teritorijā konstatēti objekti gan poligonu, gan līnijveida, gan arī punktveida formā. Kopā konstatēti </w:t>
      </w:r>
      <w:r w:rsidR="00D86E9C" w:rsidRPr="00D348DF">
        <w:rPr>
          <w:rFonts w:ascii="Times New Roman" w:hAnsi="Times New Roman" w:cs="Times New Roman"/>
          <w:sz w:val="24"/>
          <w:szCs w:val="24"/>
          <w:lang w:val="sv-SE"/>
        </w:rPr>
        <w:t>17</w:t>
      </w:r>
      <w:r w:rsidRPr="00D348DF">
        <w:rPr>
          <w:rFonts w:ascii="Times New Roman" w:hAnsi="Times New Roman" w:cs="Times New Roman"/>
          <w:sz w:val="24"/>
          <w:szCs w:val="24"/>
          <w:lang w:val="sv-SE"/>
        </w:rPr>
        <w:t xml:space="preserve"> objekti, kas</w:t>
      </w:r>
      <w:r w:rsidR="00EB152E" w:rsidRPr="00D348DF">
        <w:rPr>
          <w:rFonts w:ascii="Times New Roman" w:hAnsi="Times New Roman" w:cs="Times New Roman"/>
          <w:sz w:val="24"/>
          <w:szCs w:val="24"/>
          <w:lang w:val="sv-SE"/>
        </w:rPr>
        <w:t xml:space="preserve"> liegumā aizņem </w:t>
      </w:r>
      <w:r w:rsidR="00D86E9C" w:rsidRPr="00D348DF">
        <w:rPr>
          <w:rFonts w:ascii="Times New Roman" w:hAnsi="Times New Roman" w:cs="Times New Roman"/>
          <w:sz w:val="24"/>
          <w:szCs w:val="24"/>
          <w:lang w:val="sv-SE"/>
        </w:rPr>
        <w:t>1,31</w:t>
      </w:r>
      <w:r w:rsidR="00D327AB">
        <w:rPr>
          <w:rFonts w:ascii="Times New Roman" w:hAnsi="Times New Roman" w:cs="Times New Roman"/>
          <w:sz w:val="24"/>
          <w:szCs w:val="24"/>
          <w:lang w:val="sv-SE"/>
        </w:rPr>
        <w:t> </w:t>
      </w:r>
      <w:r w:rsidR="00EB152E" w:rsidRPr="00D348DF">
        <w:rPr>
          <w:rFonts w:ascii="Times New Roman" w:hAnsi="Times New Roman" w:cs="Times New Roman"/>
          <w:sz w:val="24"/>
          <w:szCs w:val="24"/>
          <w:lang w:val="sv-SE"/>
        </w:rPr>
        <w:t>ha.</w:t>
      </w:r>
    </w:p>
    <w:p w14:paraId="2E446682" w14:textId="143A4D60" w:rsidR="00EB152E" w:rsidRPr="008478A9" w:rsidRDefault="00EB152E" w:rsidP="00EB152E">
      <w:pPr>
        <w:spacing w:after="240"/>
        <w:jc w:val="both"/>
        <w:rPr>
          <w:rFonts w:ascii="Times New Roman" w:hAnsi="Times New Roman" w:cs="Times New Roman"/>
          <w:sz w:val="24"/>
          <w:szCs w:val="24"/>
          <w:lang w:val="la-Latn"/>
        </w:rPr>
      </w:pPr>
      <w:r w:rsidRPr="00D348DF">
        <w:rPr>
          <w:rFonts w:ascii="Times New Roman" w:hAnsi="Times New Roman" w:cs="Times New Roman"/>
          <w:sz w:val="24"/>
          <w:szCs w:val="24"/>
          <w:lang w:val="sv-SE"/>
        </w:rPr>
        <w:t>Avotos notiekošā nepārtrauktā pazemes ūdeņu izplūde nodrošina ļoti specifiskus pastāvīgus apstākļus – tajos ir pastāvīgi pazemināta temperatūra, kas ir maz atkarīga no apkārtējās vides gaisa temperatūras. Visas avotu izplūdes vietas atrodas upju ielejās, galvenokārt meža zemēs</w:t>
      </w:r>
      <w:r w:rsidR="00D327AB">
        <w:rPr>
          <w:rFonts w:ascii="Times New Roman" w:hAnsi="Times New Roman" w:cs="Times New Roman"/>
          <w:sz w:val="24"/>
          <w:szCs w:val="24"/>
          <w:lang w:val="la-Latn"/>
        </w:rPr>
        <w:t xml:space="preserve"> (skat. 4.3.3.1. att</w:t>
      </w:r>
      <w:r w:rsidR="00D327AB">
        <w:rPr>
          <w:rFonts w:ascii="Times New Roman" w:hAnsi="Times New Roman" w:cs="Times New Roman"/>
          <w:sz w:val="24"/>
          <w:szCs w:val="24"/>
          <w:lang w:val="lv-LV"/>
        </w:rPr>
        <w:t>ēlu</w:t>
      </w:r>
      <w:r w:rsidR="006D6E4B">
        <w:rPr>
          <w:rFonts w:ascii="Times New Roman" w:hAnsi="Times New Roman" w:cs="Times New Roman"/>
          <w:sz w:val="24"/>
          <w:szCs w:val="24"/>
          <w:lang w:val="la-Latn"/>
        </w:rPr>
        <w:t>)</w:t>
      </w:r>
      <w:r w:rsidRPr="008478A9">
        <w:rPr>
          <w:rFonts w:ascii="Times New Roman" w:hAnsi="Times New Roman" w:cs="Times New Roman"/>
          <w:sz w:val="24"/>
          <w:szCs w:val="24"/>
          <w:lang w:val="la-Latn"/>
        </w:rPr>
        <w:t xml:space="preserve">. </w:t>
      </w:r>
      <w:r w:rsidR="00D86E9C" w:rsidRPr="008478A9">
        <w:rPr>
          <w:rFonts w:ascii="Times New Roman" w:hAnsi="Times New Roman" w:cs="Times New Roman"/>
          <w:sz w:val="24"/>
          <w:szCs w:val="24"/>
          <w:lang w:val="la-Latn"/>
        </w:rPr>
        <w:t xml:space="preserve">Lai gan </w:t>
      </w:r>
      <w:r w:rsidR="001F19D5">
        <w:rPr>
          <w:rFonts w:ascii="Times New Roman" w:hAnsi="Times New Roman" w:cs="Times New Roman"/>
          <w:sz w:val="24"/>
          <w:szCs w:val="24"/>
          <w:lang w:val="la-Latn"/>
        </w:rPr>
        <w:t>DL teritorijā</w:t>
      </w:r>
      <w:r w:rsidRPr="008478A9">
        <w:rPr>
          <w:rFonts w:ascii="Times New Roman" w:hAnsi="Times New Roman" w:cs="Times New Roman"/>
          <w:sz w:val="24"/>
          <w:szCs w:val="24"/>
          <w:lang w:val="la-Latn"/>
        </w:rPr>
        <w:t xml:space="preserve"> minerālvielām bagāti avoti aiz</w:t>
      </w:r>
      <w:r w:rsidR="001F19D5" w:rsidRPr="008478A9">
        <w:rPr>
          <w:rFonts w:ascii="Times New Roman" w:hAnsi="Times New Roman" w:cs="Times New Roman"/>
          <w:sz w:val="24"/>
          <w:szCs w:val="24"/>
          <w:lang w:val="la-Latn"/>
        </w:rPr>
        <w:t xml:space="preserve">ņem </w:t>
      </w:r>
      <w:r w:rsidR="00D86E9C" w:rsidRPr="008478A9">
        <w:rPr>
          <w:rFonts w:ascii="Times New Roman" w:hAnsi="Times New Roman" w:cs="Times New Roman"/>
          <w:sz w:val="24"/>
          <w:szCs w:val="24"/>
          <w:lang w:val="la-Latn"/>
        </w:rPr>
        <w:t>salīdzinoši</w:t>
      </w:r>
      <w:r w:rsidR="001F19D5" w:rsidRPr="008478A9">
        <w:rPr>
          <w:rFonts w:ascii="Times New Roman" w:hAnsi="Times New Roman" w:cs="Times New Roman"/>
          <w:sz w:val="24"/>
          <w:szCs w:val="24"/>
          <w:lang w:val="la-Latn"/>
        </w:rPr>
        <w:t xml:space="preserve"> nelielas platības</w:t>
      </w:r>
      <w:r w:rsidR="00D86E9C" w:rsidRPr="008478A9">
        <w:rPr>
          <w:rFonts w:ascii="Times New Roman" w:hAnsi="Times New Roman" w:cs="Times New Roman"/>
          <w:sz w:val="24"/>
          <w:szCs w:val="24"/>
          <w:lang w:val="la-Latn"/>
        </w:rPr>
        <w:t>,</w:t>
      </w:r>
      <w:r w:rsidR="001F19D5">
        <w:rPr>
          <w:rFonts w:ascii="Times New Roman" w:hAnsi="Times New Roman" w:cs="Times New Roman"/>
          <w:sz w:val="24"/>
          <w:szCs w:val="24"/>
          <w:lang w:val="la-Latn"/>
        </w:rPr>
        <w:t xml:space="preserve"> </w:t>
      </w:r>
      <w:r w:rsidR="00D86E9C" w:rsidRPr="008478A9">
        <w:rPr>
          <w:rFonts w:ascii="Times New Roman" w:hAnsi="Times New Roman" w:cs="Times New Roman"/>
          <w:sz w:val="24"/>
          <w:szCs w:val="24"/>
          <w:lang w:val="la-Latn"/>
        </w:rPr>
        <w:t>tomēr</w:t>
      </w:r>
      <w:r w:rsidRPr="008478A9">
        <w:rPr>
          <w:rFonts w:ascii="Times New Roman" w:hAnsi="Times New Roman" w:cs="Times New Roman"/>
          <w:sz w:val="24"/>
          <w:szCs w:val="24"/>
          <w:lang w:val="la-Latn"/>
        </w:rPr>
        <w:t xml:space="preserve"> nemainīgais, pārmitrais mikroklimats ir potenciāli atbilstoša dzīvotne vairākām retām un aizsargājamām sugām. Vairākos avotos ir konstatēta īpaši aizsargājama vaskulāro augu suga villainā gundega </w:t>
      </w:r>
      <w:r w:rsidRPr="008478A9">
        <w:rPr>
          <w:rFonts w:ascii="Times New Roman" w:hAnsi="Times New Roman" w:cs="Times New Roman"/>
          <w:i/>
          <w:sz w:val="24"/>
          <w:szCs w:val="24"/>
          <w:lang w:val="la-Latn"/>
        </w:rPr>
        <w:t>Ranunculus lanuginosus</w:t>
      </w:r>
      <w:r w:rsidR="006D6E4B" w:rsidRPr="008478A9">
        <w:rPr>
          <w:rFonts w:ascii="Times New Roman" w:hAnsi="Times New Roman" w:cs="Times New Roman"/>
          <w:sz w:val="24"/>
          <w:szCs w:val="24"/>
          <w:lang w:val="la-Latn"/>
        </w:rPr>
        <w:t xml:space="preserve">, kā arī atsevišķās vietās </w:t>
      </w:r>
      <w:r w:rsidRPr="008478A9">
        <w:rPr>
          <w:rFonts w:ascii="Times New Roman" w:hAnsi="Times New Roman" w:cs="Times New Roman"/>
          <w:sz w:val="24"/>
          <w:szCs w:val="24"/>
          <w:lang w:val="la-Latn"/>
        </w:rPr>
        <w:t xml:space="preserve">dabisko mežu indikatorsugas – dakšveida mecgērija </w:t>
      </w:r>
      <w:r w:rsidRPr="008478A9">
        <w:rPr>
          <w:rFonts w:ascii="Times New Roman" w:hAnsi="Times New Roman" w:cs="Times New Roman"/>
          <w:i/>
          <w:sz w:val="24"/>
          <w:szCs w:val="24"/>
          <w:lang w:val="la-Latn"/>
        </w:rPr>
        <w:t>Metzgeria furrcata</w:t>
      </w:r>
      <w:r w:rsidRPr="008478A9">
        <w:rPr>
          <w:rFonts w:ascii="Times New Roman" w:hAnsi="Times New Roman" w:cs="Times New Roman"/>
          <w:sz w:val="24"/>
          <w:szCs w:val="24"/>
          <w:lang w:val="la-Latn"/>
        </w:rPr>
        <w:t xml:space="preserve">, tievā gludlape </w:t>
      </w:r>
      <w:r w:rsidRPr="008478A9">
        <w:rPr>
          <w:rFonts w:ascii="Times New Roman" w:hAnsi="Times New Roman" w:cs="Times New Roman"/>
          <w:i/>
          <w:sz w:val="24"/>
          <w:szCs w:val="24"/>
          <w:lang w:val="la-Latn"/>
        </w:rPr>
        <w:t>Homalia trichomanoides</w:t>
      </w:r>
      <w:r w:rsidRPr="008478A9">
        <w:rPr>
          <w:rFonts w:ascii="Times New Roman" w:hAnsi="Times New Roman" w:cs="Times New Roman"/>
          <w:sz w:val="24"/>
          <w:szCs w:val="24"/>
          <w:lang w:val="la-Latn"/>
        </w:rPr>
        <w:t xml:space="preserve"> u.c. Biotopā konstatētas </w:t>
      </w:r>
      <w:r w:rsidRPr="008478A9">
        <w:rPr>
          <w:rFonts w:ascii="Times New Roman" w:hAnsi="Times New Roman" w:cs="Times New Roman"/>
          <w:i/>
          <w:sz w:val="24"/>
          <w:szCs w:val="24"/>
          <w:lang w:val="la-Latn"/>
        </w:rPr>
        <w:t>Philonotis</w:t>
      </w:r>
      <w:r w:rsidRPr="008478A9">
        <w:rPr>
          <w:rFonts w:ascii="Times New Roman" w:hAnsi="Times New Roman" w:cs="Times New Roman"/>
          <w:sz w:val="24"/>
          <w:szCs w:val="24"/>
          <w:lang w:val="la-Latn"/>
        </w:rPr>
        <w:t xml:space="preserve"> </w:t>
      </w:r>
      <w:r w:rsidR="006D6E4B">
        <w:rPr>
          <w:rFonts w:ascii="Times New Roman" w:hAnsi="Times New Roman" w:cs="Times New Roman"/>
          <w:sz w:val="24"/>
          <w:szCs w:val="24"/>
          <w:lang w:val="la-Latn"/>
        </w:rPr>
        <w:t>un</w:t>
      </w:r>
      <w:r w:rsidRPr="008478A9">
        <w:rPr>
          <w:rFonts w:ascii="Times New Roman" w:hAnsi="Times New Roman" w:cs="Times New Roman"/>
          <w:sz w:val="24"/>
          <w:szCs w:val="24"/>
          <w:lang w:val="la-Latn"/>
        </w:rPr>
        <w:t xml:space="preserve"> </w:t>
      </w:r>
      <w:r w:rsidRPr="008478A9">
        <w:rPr>
          <w:rFonts w:ascii="Times New Roman" w:hAnsi="Times New Roman" w:cs="Times New Roman"/>
          <w:i/>
          <w:sz w:val="24"/>
          <w:szCs w:val="24"/>
          <w:lang w:val="la-Latn"/>
        </w:rPr>
        <w:t xml:space="preserve">Plagiomnium </w:t>
      </w:r>
      <w:r w:rsidRPr="008478A9">
        <w:rPr>
          <w:rFonts w:ascii="Times New Roman" w:hAnsi="Times New Roman" w:cs="Times New Roman"/>
          <w:sz w:val="24"/>
          <w:szCs w:val="24"/>
          <w:lang w:val="la-Latn"/>
        </w:rPr>
        <w:t xml:space="preserve">ģinšu sūnu sugas. Starp biežāk konstatētajām vaskulāro augu sugām purvos ir parastā lēdzerkste </w:t>
      </w:r>
      <w:r w:rsidRPr="008478A9">
        <w:rPr>
          <w:rFonts w:ascii="Times New Roman" w:hAnsi="Times New Roman" w:cs="Times New Roman"/>
          <w:i/>
          <w:sz w:val="24"/>
          <w:szCs w:val="24"/>
          <w:lang w:val="la-Latn"/>
        </w:rPr>
        <w:t>Cirsium oleraceum</w:t>
      </w:r>
      <w:r w:rsidRPr="008478A9">
        <w:rPr>
          <w:rFonts w:ascii="Times New Roman" w:hAnsi="Times New Roman" w:cs="Times New Roman"/>
          <w:sz w:val="24"/>
          <w:szCs w:val="24"/>
          <w:lang w:val="la-Latn"/>
        </w:rPr>
        <w:t xml:space="preserve">, ķērsas </w:t>
      </w:r>
      <w:r w:rsidRPr="008478A9">
        <w:rPr>
          <w:rFonts w:ascii="Times New Roman" w:hAnsi="Times New Roman" w:cs="Times New Roman"/>
          <w:i/>
          <w:sz w:val="24"/>
          <w:szCs w:val="24"/>
          <w:lang w:val="la-Latn"/>
        </w:rPr>
        <w:t xml:space="preserve">Cardamine </w:t>
      </w:r>
      <w:r w:rsidRPr="00D348DF">
        <w:rPr>
          <w:rFonts w:ascii="Times New Roman" w:hAnsi="Times New Roman" w:cs="Times New Roman"/>
          <w:iCs/>
          <w:sz w:val="24"/>
          <w:szCs w:val="24"/>
          <w:lang w:val="la-Latn"/>
        </w:rPr>
        <w:t>sp</w:t>
      </w:r>
      <w:r w:rsidR="009E612D">
        <w:rPr>
          <w:rFonts w:ascii="Times New Roman" w:hAnsi="Times New Roman" w:cs="Times New Roman"/>
          <w:iCs/>
          <w:sz w:val="24"/>
          <w:szCs w:val="24"/>
          <w:lang w:val="lv-LV"/>
        </w:rPr>
        <w:t>p</w:t>
      </w:r>
      <w:r w:rsidRPr="00D348DF">
        <w:rPr>
          <w:rFonts w:ascii="Times New Roman" w:hAnsi="Times New Roman" w:cs="Times New Roman"/>
          <w:iCs/>
          <w:sz w:val="24"/>
          <w:szCs w:val="24"/>
          <w:lang w:val="la-Latn"/>
        </w:rPr>
        <w:t>.</w:t>
      </w:r>
      <w:r w:rsidRPr="008478A9">
        <w:rPr>
          <w:rFonts w:ascii="Times New Roman" w:hAnsi="Times New Roman" w:cs="Times New Roman"/>
          <w:sz w:val="24"/>
          <w:szCs w:val="24"/>
          <w:lang w:val="la-Latn"/>
        </w:rPr>
        <w:t xml:space="preserve"> un kosas </w:t>
      </w:r>
      <w:r w:rsidRPr="008478A9">
        <w:rPr>
          <w:rFonts w:ascii="Times New Roman" w:hAnsi="Times New Roman" w:cs="Times New Roman"/>
          <w:i/>
          <w:sz w:val="24"/>
          <w:szCs w:val="24"/>
          <w:lang w:val="la-Latn"/>
        </w:rPr>
        <w:t xml:space="preserve">Equisetum </w:t>
      </w:r>
      <w:r w:rsidRPr="00D348DF">
        <w:rPr>
          <w:rFonts w:ascii="Times New Roman" w:hAnsi="Times New Roman" w:cs="Times New Roman"/>
          <w:iCs/>
          <w:sz w:val="24"/>
          <w:szCs w:val="24"/>
          <w:lang w:val="la-Latn"/>
        </w:rPr>
        <w:t>sp</w:t>
      </w:r>
      <w:r w:rsidR="009E612D">
        <w:rPr>
          <w:rFonts w:ascii="Times New Roman" w:hAnsi="Times New Roman" w:cs="Times New Roman"/>
          <w:iCs/>
          <w:sz w:val="24"/>
          <w:szCs w:val="24"/>
          <w:lang w:val="lv-LV"/>
        </w:rPr>
        <w:t>p</w:t>
      </w:r>
      <w:r w:rsidRPr="0016307B">
        <w:rPr>
          <w:rFonts w:ascii="Times New Roman" w:hAnsi="Times New Roman" w:cs="Times New Roman"/>
          <w:iCs/>
          <w:sz w:val="24"/>
          <w:szCs w:val="24"/>
          <w:lang w:val="la-Latn"/>
        </w:rPr>
        <w:t>.</w:t>
      </w:r>
      <w:r w:rsidRPr="008478A9">
        <w:rPr>
          <w:rFonts w:ascii="Times New Roman" w:hAnsi="Times New Roman" w:cs="Times New Roman"/>
          <w:sz w:val="24"/>
          <w:szCs w:val="24"/>
          <w:lang w:val="la-Latn"/>
        </w:rPr>
        <w:t xml:space="preserve"> Gandrīz visos biotopa objektos raksturīgas dzelzs oksīda nogulsnes</w:t>
      </w:r>
      <w:r w:rsidR="00D327AB">
        <w:rPr>
          <w:rFonts w:ascii="Times New Roman" w:hAnsi="Times New Roman" w:cs="Times New Roman"/>
          <w:sz w:val="24"/>
          <w:szCs w:val="24"/>
          <w:lang w:val="la-Latn"/>
        </w:rPr>
        <w:t xml:space="preserve"> (skat. 4.3.3.2. att</w:t>
      </w:r>
      <w:r w:rsidR="00D327AB">
        <w:rPr>
          <w:rFonts w:ascii="Times New Roman" w:hAnsi="Times New Roman" w:cs="Times New Roman"/>
          <w:sz w:val="24"/>
          <w:szCs w:val="24"/>
          <w:lang w:val="lv-LV"/>
        </w:rPr>
        <w:t>ēlu</w:t>
      </w:r>
      <w:r w:rsidR="006D6E4B">
        <w:rPr>
          <w:rFonts w:ascii="Times New Roman" w:hAnsi="Times New Roman" w:cs="Times New Roman"/>
          <w:sz w:val="24"/>
          <w:szCs w:val="24"/>
          <w:lang w:val="la-Latn"/>
        </w:rPr>
        <w:t>)</w:t>
      </w:r>
      <w:r w:rsidRPr="008478A9">
        <w:rPr>
          <w:rFonts w:ascii="Times New Roman" w:hAnsi="Times New Roman" w:cs="Times New Roman"/>
          <w:sz w:val="24"/>
          <w:szCs w:val="24"/>
          <w:lang w:val="la-Lat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264"/>
      </w:tblGrid>
      <w:tr w:rsidR="00EB152E" w:rsidRPr="00EB152E" w14:paraId="25004C1D" w14:textId="77777777" w:rsidTr="006D6E4B">
        <w:trPr>
          <w:trHeight w:val="5448"/>
        </w:trPr>
        <w:tc>
          <w:tcPr>
            <w:tcW w:w="4150" w:type="dxa"/>
          </w:tcPr>
          <w:p w14:paraId="111D6325" w14:textId="77777777" w:rsidR="00EB152E" w:rsidRPr="00EB152E" w:rsidRDefault="00EB152E" w:rsidP="006D6E4B">
            <w:pPr>
              <w:jc w:val="both"/>
            </w:pPr>
            <w:r w:rsidRPr="00EB152E">
              <w:rPr>
                <w:noProof/>
                <w:lang w:val="lv-LV" w:eastAsia="lv-LV"/>
              </w:rPr>
              <w:drawing>
                <wp:inline distT="0" distB="0" distL="0" distR="0" wp14:anchorId="6F1C40B4" wp14:editId="29EB1A0D">
                  <wp:extent cx="2571827" cy="3429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704_125728.jpg"/>
                          <pic:cNvPicPr/>
                        </pic:nvPicPr>
                        <pic:blipFill>
                          <a:blip r:embed="rId50" cstate="email">
                            <a:extLst>
                              <a:ext uri="{28A0092B-C50C-407E-A947-70E740481C1C}">
                                <a14:useLocalDpi xmlns:a14="http://schemas.microsoft.com/office/drawing/2010/main"/>
                              </a:ext>
                            </a:extLst>
                          </a:blip>
                          <a:stretch>
                            <a:fillRect/>
                          </a:stretch>
                        </pic:blipFill>
                        <pic:spPr>
                          <a:xfrm>
                            <a:off x="0" y="0"/>
                            <a:ext cx="2572758" cy="3430241"/>
                          </a:xfrm>
                          <a:prstGeom prst="rect">
                            <a:avLst/>
                          </a:prstGeom>
                        </pic:spPr>
                      </pic:pic>
                    </a:graphicData>
                  </a:graphic>
                </wp:inline>
              </w:drawing>
            </w:r>
          </w:p>
        </w:tc>
        <w:tc>
          <w:tcPr>
            <w:tcW w:w="4151" w:type="dxa"/>
          </w:tcPr>
          <w:p w14:paraId="2F7134B8" w14:textId="77777777" w:rsidR="00EB152E" w:rsidRPr="00EB152E" w:rsidRDefault="00EB152E" w:rsidP="006D6E4B">
            <w:pPr>
              <w:jc w:val="both"/>
            </w:pPr>
            <w:r w:rsidRPr="00EB152E">
              <w:rPr>
                <w:noProof/>
                <w:lang w:val="lv-LV" w:eastAsia="lv-LV"/>
              </w:rPr>
              <w:drawing>
                <wp:inline distT="0" distB="0" distL="0" distR="0" wp14:anchorId="3B53247D" wp14:editId="7FAB98FC">
                  <wp:extent cx="2566113" cy="3421380"/>
                  <wp:effectExtent l="0" t="0" r="5715"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704_111204.jpg"/>
                          <pic:cNvPicPr/>
                        </pic:nvPicPr>
                        <pic:blipFill>
                          <a:blip r:embed="rId51" cstate="email">
                            <a:extLst>
                              <a:ext uri="{28A0092B-C50C-407E-A947-70E740481C1C}">
                                <a14:useLocalDpi xmlns:a14="http://schemas.microsoft.com/office/drawing/2010/main"/>
                              </a:ext>
                            </a:extLst>
                          </a:blip>
                          <a:stretch>
                            <a:fillRect/>
                          </a:stretch>
                        </pic:blipFill>
                        <pic:spPr>
                          <a:xfrm>
                            <a:off x="0" y="0"/>
                            <a:ext cx="2567024" cy="3422595"/>
                          </a:xfrm>
                          <a:prstGeom prst="rect">
                            <a:avLst/>
                          </a:prstGeom>
                        </pic:spPr>
                      </pic:pic>
                    </a:graphicData>
                  </a:graphic>
                </wp:inline>
              </w:drawing>
            </w:r>
          </w:p>
        </w:tc>
      </w:tr>
      <w:tr w:rsidR="006D6E4B" w:rsidRPr="000007E3" w14:paraId="39456AA6" w14:textId="77777777" w:rsidTr="006D6E4B">
        <w:tc>
          <w:tcPr>
            <w:tcW w:w="4150" w:type="dxa"/>
          </w:tcPr>
          <w:p w14:paraId="1774C323" w14:textId="163574C4" w:rsidR="00EB152E" w:rsidRPr="006D6E4B" w:rsidRDefault="00D327AB" w:rsidP="006D6E4B">
            <w:pPr>
              <w:jc w:val="both"/>
              <w:rPr>
                <w:i/>
                <w:color w:val="auto"/>
                <w:sz w:val="20"/>
                <w:szCs w:val="20"/>
                <w:lang w:val="la-Latn"/>
              </w:rPr>
            </w:pPr>
            <w:r>
              <w:rPr>
                <w:i/>
                <w:color w:val="auto"/>
                <w:sz w:val="20"/>
                <w:szCs w:val="20"/>
                <w:lang w:val="la-Latn"/>
              </w:rPr>
              <w:t>4.3.3.1. </w:t>
            </w:r>
            <w:r w:rsidR="006D6E4B" w:rsidRPr="006D6E4B">
              <w:rPr>
                <w:i/>
                <w:color w:val="auto"/>
                <w:sz w:val="20"/>
                <w:szCs w:val="20"/>
                <w:lang w:val="la-Latn"/>
              </w:rPr>
              <w:t xml:space="preserve">attēls. </w:t>
            </w:r>
            <w:r w:rsidR="006D6E4B" w:rsidRPr="006D6E4B">
              <w:rPr>
                <w:b/>
                <w:i/>
                <w:color w:val="auto"/>
                <w:sz w:val="20"/>
                <w:szCs w:val="20"/>
                <w:lang w:val="la-Latn"/>
              </w:rPr>
              <w:t>Avoksnājs Šķ</w:t>
            </w:r>
            <w:r w:rsidR="009E612D">
              <w:rPr>
                <w:b/>
                <w:i/>
                <w:color w:val="auto"/>
                <w:sz w:val="20"/>
                <w:szCs w:val="20"/>
                <w:lang w:val="lv-LV"/>
              </w:rPr>
              <w:t>ē</w:t>
            </w:r>
            <w:r w:rsidR="006D6E4B" w:rsidRPr="006D6E4B">
              <w:rPr>
                <w:b/>
                <w:i/>
                <w:color w:val="auto"/>
                <w:sz w:val="20"/>
                <w:szCs w:val="20"/>
                <w:lang w:val="la-Latn"/>
              </w:rPr>
              <w:t>rveļa</w:t>
            </w:r>
            <w:r w:rsidR="009E612D">
              <w:rPr>
                <w:b/>
                <w:i/>
                <w:color w:val="auto"/>
                <w:sz w:val="20"/>
                <w:szCs w:val="20"/>
                <w:lang w:val="lv-LV"/>
              </w:rPr>
              <w:t xml:space="preserve"> upes</w:t>
            </w:r>
            <w:r w:rsidR="006D6E4B" w:rsidRPr="006D6E4B">
              <w:rPr>
                <w:b/>
                <w:i/>
                <w:color w:val="auto"/>
                <w:sz w:val="20"/>
                <w:szCs w:val="20"/>
                <w:lang w:val="la-Latn"/>
              </w:rPr>
              <w:t xml:space="preserve"> ielejā (</w:t>
            </w:r>
            <w:r w:rsidR="00EB152E" w:rsidRPr="006D6E4B">
              <w:rPr>
                <w:b/>
                <w:i/>
                <w:color w:val="auto"/>
                <w:sz w:val="20"/>
                <w:szCs w:val="20"/>
                <w:lang w:val="la-Latn"/>
              </w:rPr>
              <w:t>Foto</w:t>
            </w:r>
            <w:r w:rsidR="006D6E4B" w:rsidRPr="006D6E4B">
              <w:rPr>
                <w:b/>
                <w:i/>
                <w:color w:val="auto"/>
                <w:sz w:val="20"/>
                <w:szCs w:val="20"/>
                <w:lang w:val="la-Latn"/>
              </w:rPr>
              <w:t>:</w:t>
            </w:r>
            <w:r>
              <w:rPr>
                <w:b/>
                <w:i/>
                <w:color w:val="auto"/>
                <w:sz w:val="20"/>
                <w:szCs w:val="20"/>
                <w:lang w:val="la-Latn"/>
              </w:rPr>
              <w:t xml:space="preserve"> I. </w:t>
            </w:r>
            <w:r w:rsidR="00EB152E" w:rsidRPr="006D6E4B">
              <w:rPr>
                <w:b/>
                <w:i/>
                <w:color w:val="auto"/>
                <w:sz w:val="20"/>
                <w:szCs w:val="20"/>
                <w:lang w:val="la-Latn"/>
              </w:rPr>
              <w:t>Svilāne</w:t>
            </w:r>
            <w:r w:rsidR="006D6E4B" w:rsidRPr="006D6E4B">
              <w:rPr>
                <w:b/>
                <w:i/>
                <w:color w:val="auto"/>
                <w:sz w:val="20"/>
                <w:szCs w:val="20"/>
                <w:lang w:val="la-Latn"/>
              </w:rPr>
              <w:t>)</w:t>
            </w:r>
          </w:p>
        </w:tc>
        <w:tc>
          <w:tcPr>
            <w:tcW w:w="4151" w:type="dxa"/>
          </w:tcPr>
          <w:p w14:paraId="756EDDF1" w14:textId="6B1A23F2" w:rsidR="00EB152E" w:rsidRPr="006D6E4B" w:rsidRDefault="00D327AB" w:rsidP="006D6E4B">
            <w:pPr>
              <w:jc w:val="both"/>
              <w:rPr>
                <w:i/>
                <w:color w:val="auto"/>
                <w:sz w:val="20"/>
                <w:szCs w:val="20"/>
                <w:lang w:val="la-Latn"/>
              </w:rPr>
            </w:pPr>
            <w:r>
              <w:rPr>
                <w:i/>
                <w:color w:val="auto"/>
                <w:sz w:val="20"/>
                <w:szCs w:val="20"/>
                <w:lang w:val="la-Latn"/>
              </w:rPr>
              <w:t>4.3.3.2. </w:t>
            </w:r>
            <w:r w:rsidR="006D6E4B" w:rsidRPr="006D6E4B">
              <w:rPr>
                <w:i/>
                <w:color w:val="auto"/>
                <w:sz w:val="20"/>
                <w:szCs w:val="20"/>
                <w:lang w:val="la-Latn"/>
              </w:rPr>
              <w:t xml:space="preserve">attēls. </w:t>
            </w:r>
            <w:r w:rsidR="00EB152E" w:rsidRPr="006D6E4B">
              <w:rPr>
                <w:b/>
                <w:i/>
                <w:color w:val="auto"/>
                <w:sz w:val="20"/>
                <w:szCs w:val="20"/>
                <w:lang w:val="la-Latn"/>
              </w:rPr>
              <w:t>Avota izplūdes viet</w:t>
            </w:r>
            <w:r w:rsidR="00EF5CD1" w:rsidRPr="006D6E4B">
              <w:rPr>
                <w:b/>
                <w:i/>
                <w:color w:val="auto"/>
                <w:sz w:val="20"/>
                <w:szCs w:val="20"/>
                <w:lang w:val="la-Latn"/>
              </w:rPr>
              <w:t>a Lētī</w:t>
            </w:r>
            <w:r w:rsidR="006D6E4B" w:rsidRPr="006D6E4B">
              <w:rPr>
                <w:b/>
                <w:i/>
                <w:color w:val="auto"/>
                <w:sz w:val="20"/>
                <w:szCs w:val="20"/>
                <w:lang w:val="la-Latn"/>
              </w:rPr>
              <w:t>žas krasta nogāzes pakājē (</w:t>
            </w:r>
            <w:r w:rsidR="00EB152E" w:rsidRPr="006D6E4B">
              <w:rPr>
                <w:b/>
                <w:i/>
                <w:color w:val="auto"/>
                <w:sz w:val="20"/>
                <w:szCs w:val="20"/>
                <w:lang w:val="la-Latn"/>
              </w:rPr>
              <w:t>Foto</w:t>
            </w:r>
            <w:r w:rsidR="006D6E4B" w:rsidRPr="006D6E4B">
              <w:rPr>
                <w:b/>
                <w:i/>
                <w:color w:val="auto"/>
                <w:sz w:val="20"/>
                <w:szCs w:val="20"/>
                <w:lang w:val="la-Latn"/>
              </w:rPr>
              <w:t>:</w:t>
            </w:r>
            <w:r>
              <w:rPr>
                <w:b/>
                <w:i/>
                <w:color w:val="auto"/>
                <w:sz w:val="20"/>
                <w:szCs w:val="20"/>
                <w:lang w:val="la-Latn"/>
              </w:rPr>
              <w:t xml:space="preserve"> I. </w:t>
            </w:r>
            <w:r w:rsidR="00EB152E" w:rsidRPr="006D6E4B">
              <w:rPr>
                <w:b/>
                <w:i/>
                <w:color w:val="auto"/>
                <w:sz w:val="20"/>
                <w:szCs w:val="20"/>
                <w:lang w:val="la-Latn"/>
              </w:rPr>
              <w:t>Svilāne</w:t>
            </w:r>
            <w:r w:rsidR="006D6E4B" w:rsidRPr="006D6E4B">
              <w:rPr>
                <w:b/>
                <w:i/>
                <w:color w:val="auto"/>
                <w:sz w:val="20"/>
                <w:szCs w:val="20"/>
                <w:lang w:val="la-Latn"/>
              </w:rPr>
              <w:t>)</w:t>
            </w:r>
          </w:p>
        </w:tc>
      </w:tr>
    </w:tbl>
    <w:p w14:paraId="37194523" w14:textId="77777777" w:rsidR="00EB152E" w:rsidRPr="006D6E4B" w:rsidRDefault="00EB152E" w:rsidP="00EB152E">
      <w:pPr>
        <w:spacing w:after="240"/>
        <w:jc w:val="both"/>
        <w:rPr>
          <w:rFonts w:ascii="Times New Roman" w:hAnsi="Times New Roman" w:cs="Times New Roman"/>
          <w:sz w:val="24"/>
          <w:szCs w:val="24"/>
          <w:lang w:val="la-Latn"/>
        </w:rPr>
      </w:pPr>
    </w:p>
    <w:p w14:paraId="5F7E1998" w14:textId="7CCA3D9E" w:rsidR="00EB152E" w:rsidRPr="006B5C71" w:rsidRDefault="00D327AB" w:rsidP="00EB152E">
      <w:pPr>
        <w:spacing w:after="240"/>
        <w:jc w:val="both"/>
        <w:rPr>
          <w:rFonts w:ascii="Times New Roman" w:hAnsi="Times New Roman" w:cs="Times New Roman"/>
          <w:sz w:val="24"/>
          <w:szCs w:val="24"/>
          <w:lang w:val="la-Latn"/>
        </w:rPr>
      </w:pPr>
      <w:r>
        <w:rPr>
          <w:rFonts w:ascii="Times New Roman" w:hAnsi="Times New Roman" w:cs="Times New Roman"/>
          <w:sz w:val="24"/>
          <w:szCs w:val="24"/>
          <w:lang w:val="la-Latn"/>
        </w:rPr>
        <w:t>DAP</w:t>
      </w:r>
      <w:r w:rsidR="00EB152E" w:rsidRPr="006D6E4B">
        <w:rPr>
          <w:rFonts w:ascii="Times New Roman" w:hAnsi="Times New Roman" w:cs="Times New Roman"/>
          <w:sz w:val="24"/>
          <w:szCs w:val="24"/>
          <w:lang w:val="la-Latn"/>
        </w:rPr>
        <w:t xml:space="preserve"> dabas datu pārvaldības sistēmā </w:t>
      </w:r>
      <w:r w:rsidR="00D82F7F">
        <w:rPr>
          <w:rFonts w:ascii="Times New Roman" w:hAnsi="Times New Roman" w:cs="Times New Roman"/>
          <w:sz w:val="24"/>
          <w:szCs w:val="24"/>
          <w:lang w:val="lv-LV"/>
        </w:rPr>
        <w:t>“</w:t>
      </w:r>
      <w:r w:rsidR="00EB152E" w:rsidRPr="006D6E4B">
        <w:rPr>
          <w:rFonts w:ascii="Times New Roman" w:hAnsi="Times New Roman" w:cs="Times New Roman"/>
          <w:sz w:val="24"/>
          <w:szCs w:val="24"/>
          <w:lang w:val="la-Latn"/>
        </w:rPr>
        <w:t>O</w:t>
      </w:r>
      <w:r w:rsidR="00D82F7F">
        <w:rPr>
          <w:rFonts w:ascii="Times New Roman" w:hAnsi="Times New Roman" w:cs="Times New Roman"/>
          <w:sz w:val="24"/>
          <w:szCs w:val="24"/>
          <w:lang w:val="lv-LV"/>
        </w:rPr>
        <w:t>zols”</w:t>
      </w:r>
      <w:r w:rsidR="00EB152E" w:rsidRPr="006D6E4B">
        <w:rPr>
          <w:rFonts w:ascii="Times New Roman" w:hAnsi="Times New Roman" w:cs="Times New Roman"/>
          <w:sz w:val="24"/>
          <w:szCs w:val="24"/>
          <w:lang w:val="la-Latn"/>
        </w:rPr>
        <w:t xml:space="preserve"> un </w:t>
      </w:r>
      <w:r w:rsidR="00EB152E" w:rsidRPr="00D348DF">
        <w:rPr>
          <w:rFonts w:ascii="Times New Roman" w:hAnsi="Times New Roman" w:cs="Times New Roman"/>
          <w:i/>
          <w:iCs/>
          <w:sz w:val="24"/>
          <w:szCs w:val="24"/>
          <w:lang w:val="la-Latn"/>
        </w:rPr>
        <w:t>Natura</w:t>
      </w:r>
      <w:r w:rsidR="006D6E4B" w:rsidRPr="00D348DF">
        <w:rPr>
          <w:rFonts w:ascii="Times New Roman" w:hAnsi="Times New Roman" w:cs="Times New Roman"/>
          <w:i/>
          <w:iCs/>
          <w:sz w:val="24"/>
          <w:szCs w:val="24"/>
          <w:lang w:val="la-Latn"/>
        </w:rPr>
        <w:t xml:space="preserve"> </w:t>
      </w:r>
      <w:r w:rsidR="00EB152E" w:rsidRPr="00D348DF">
        <w:rPr>
          <w:rFonts w:ascii="Times New Roman" w:hAnsi="Times New Roman" w:cs="Times New Roman"/>
          <w:i/>
          <w:iCs/>
          <w:sz w:val="24"/>
          <w:szCs w:val="24"/>
          <w:lang w:val="la-Latn"/>
        </w:rPr>
        <w:t>2000</w:t>
      </w:r>
      <w:r w:rsidR="00EB152E" w:rsidRPr="006D6E4B">
        <w:rPr>
          <w:rFonts w:ascii="Times New Roman" w:hAnsi="Times New Roman" w:cs="Times New Roman"/>
          <w:sz w:val="24"/>
          <w:szCs w:val="24"/>
          <w:lang w:val="la-Latn"/>
        </w:rPr>
        <w:t xml:space="preserve"> standarta datu formā pieejama informācija par otru </w:t>
      </w:r>
      <w:r w:rsidR="003E0A17" w:rsidRPr="003E0A17">
        <w:rPr>
          <w:rFonts w:ascii="Times New Roman" w:hAnsi="Times New Roman" w:cs="Times New Roman"/>
          <w:sz w:val="24"/>
          <w:szCs w:val="24"/>
          <w:lang w:val="la-Latn"/>
        </w:rPr>
        <w:t>DL</w:t>
      </w:r>
      <w:r w:rsidR="00EB152E" w:rsidRPr="006D6E4B">
        <w:rPr>
          <w:rFonts w:ascii="Times New Roman" w:hAnsi="Times New Roman" w:cs="Times New Roman"/>
          <w:sz w:val="24"/>
          <w:szCs w:val="24"/>
          <w:lang w:val="la-Latn"/>
        </w:rPr>
        <w:t xml:space="preserve"> sastopamu purvu biotopu – 7220* </w:t>
      </w:r>
      <w:r w:rsidR="00EB152E" w:rsidRPr="006D6E4B">
        <w:rPr>
          <w:rFonts w:ascii="Times New Roman" w:hAnsi="Times New Roman" w:cs="Times New Roman"/>
          <w:i/>
          <w:sz w:val="24"/>
          <w:szCs w:val="24"/>
          <w:lang w:val="la-Latn"/>
        </w:rPr>
        <w:t>Avoti, kas izgulsnē avotkaļķus</w:t>
      </w:r>
      <w:r w:rsidR="00EB152E" w:rsidRPr="006D6E4B">
        <w:rPr>
          <w:rFonts w:ascii="Times New Roman" w:hAnsi="Times New Roman" w:cs="Times New Roman"/>
          <w:sz w:val="24"/>
          <w:szCs w:val="24"/>
          <w:lang w:val="la-Latn"/>
        </w:rPr>
        <w:t xml:space="preserve">. </w:t>
      </w:r>
      <w:r w:rsidR="00EB152E" w:rsidRPr="006B5C71">
        <w:rPr>
          <w:rFonts w:ascii="Times New Roman" w:hAnsi="Times New Roman" w:cs="Times New Roman"/>
          <w:sz w:val="24"/>
          <w:szCs w:val="24"/>
          <w:lang w:val="la-Latn"/>
        </w:rPr>
        <w:t xml:space="preserve">Atzīmētie biotopu poligoni ir punktveida objekti </w:t>
      </w:r>
      <w:r>
        <w:rPr>
          <w:rFonts w:ascii="Times New Roman" w:hAnsi="Times New Roman" w:cs="Times New Roman"/>
          <w:sz w:val="24"/>
          <w:szCs w:val="24"/>
          <w:lang w:val="la-Latn"/>
        </w:rPr>
        <w:t>ar kopējo platību 0,16 </w:t>
      </w:r>
      <w:r w:rsidR="00933B6C">
        <w:rPr>
          <w:rFonts w:ascii="Times New Roman" w:hAnsi="Times New Roman" w:cs="Times New Roman"/>
          <w:sz w:val="24"/>
          <w:szCs w:val="24"/>
          <w:lang w:val="la-Latn"/>
        </w:rPr>
        <w:t>ha (Latvijas dabas fonda dati).</w:t>
      </w:r>
      <w:r w:rsidR="00EB152E" w:rsidRPr="006B5C71">
        <w:rPr>
          <w:rFonts w:ascii="Times New Roman" w:hAnsi="Times New Roman" w:cs="Times New Roman"/>
          <w:sz w:val="24"/>
          <w:szCs w:val="24"/>
          <w:lang w:val="la-Latn"/>
        </w:rPr>
        <w:t xml:space="preserve"> </w:t>
      </w:r>
      <w:r w:rsidR="005B01AF">
        <w:rPr>
          <w:rFonts w:ascii="Times New Roman" w:hAnsi="Times New Roman" w:cs="Times New Roman"/>
          <w:sz w:val="24"/>
          <w:szCs w:val="24"/>
          <w:lang w:val="la-Latn"/>
        </w:rPr>
        <w:t>Poligoni izvietoti upju ielejās.</w:t>
      </w:r>
      <w:r w:rsidR="00EB152E" w:rsidRPr="006B5C71">
        <w:rPr>
          <w:rFonts w:ascii="Times New Roman" w:hAnsi="Times New Roman" w:cs="Times New Roman"/>
          <w:sz w:val="24"/>
          <w:szCs w:val="24"/>
          <w:lang w:val="la-Latn"/>
        </w:rPr>
        <w:t xml:space="preserve"> </w:t>
      </w:r>
      <w:r w:rsidR="0085404E">
        <w:rPr>
          <w:rFonts w:ascii="Times New Roman" w:hAnsi="Times New Roman" w:cs="Times New Roman"/>
          <w:sz w:val="24"/>
          <w:szCs w:val="24"/>
          <w:lang w:val="lv-LV"/>
        </w:rPr>
        <w:t>DA</w:t>
      </w:r>
      <w:r w:rsidR="00EB152E" w:rsidRPr="006B5C71">
        <w:rPr>
          <w:rFonts w:ascii="Times New Roman" w:hAnsi="Times New Roman" w:cs="Times New Roman"/>
          <w:sz w:val="24"/>
          <w:szCs w:val="24"/>
          <w:lang w:val="la-Latn"/>
        </w:rPr>
        <w:t xml:space="preserve"> plāna izstrādes laikā biotops netika atkārtoti konstatēts, tomēr </w:t>
      </w:r>
      <w:r w:rsidR="003E0A17" w:rsidRPr="003E0A17">
        <w:rPr>
          <w:rFonts w:ascii="Times New Roman" w:hAnsi="Times New Roman" w:cs="Times New Roman"/>
          <w:sz w:val="24"/>
          <w:szCs w:val="24"/>
          <w:lang w:val="la-Latn"/>
        </w:rPr>
        <w:t>DL</w:t>
      </w:r>
      <w:r w:rsidR="005B01AF">
        <w:rPr>
          <w:rFonts w:ascii="Times New Roman" w:hAnsi="Times New Roman" w:cs="Times New Roman"/>
          <w:sz w:val="24"/>
          <w:szCs w:val="24"/>
          <w:lang w:val="la-Latn"/>
        </w:rPr>
        <w:t xml:space="preserve"> teritorijā ir potenciāla </w:t>
      </w:r>
      <w:r w:rsidR="005B01AF">
        <w:rPr>
          <w:rFonts w:ascii="Times New Roman" w:hAnsi="Times New Roman" w:cs="Times New Roman"/>
          <w:sz w:val="24"/>
          <w:szCs w:val="24"/>
          <w:lang w:val="la-Latn"/>
        </w:rPr>
        <w:lastRenderedPageBreak/>
        <w:t>iespēja</w:t>
      </w:r>
      <w:r w:rsidR="00EB152E" w:rsidRPr="006B5C71">
        <w:rPr>
          <w:rFonts w:ascii="Times New Roman" w:hAnsi="Times New Roman" w:cs="Times New Roman"/>
          <w:sz w:val="24"/>
          <w:szCs w:val="24"/>
          <w:lang w:val="la-Latn"/>
        </w:rPr>
        <w:t xml:space="preserve"> </w:t>
      </w:r>
      <w:r w:rsidR="005B01AF">
        <w:rPr>
          <w:rFonts w:ascii="Times New Roman" w:hAnsi="Times New Roman" w:cs="Times New Roman"/>
          <w:sz w:val="24"/>
          <w:szCs w:val="24"/>
          <w:lang w:val="la-Latn"/>
        </w:rPr>
        <w:t>biotopa</w:t>
      </w:r>
      <w:r w:rsidR="00EB152E" w:rsidRPr="006B5C71">
        <w:rPr>
          <w:rFonts w:ascii="Times New Roman" w:hAnsi="Times New Roman" w:cs="Times New Roman"/>
          <w:sz w:val="24"/>
          <w:szCs w:val="24"/>
          <w:lang w:val="la-Latn"/>
        </w:rPr>
        <w:t xml:space="preserve"> 7220* </w:t>
      </w:r>
      <w:r w:rsidR="00EB152E" w:rsidRPr="006B5C71">
        <w:rPr>
          <w:rFonts w:ascii="Times New Roman" w:hAnsi="Times New Roman" w:cs="Times New Roman"/>
          <w:i/>
          <w:sz w:val="24"/>
          <w:szCs w:val="24"/>
          <w:lang w:val="la-Latn"/>
        </w:rPr>
        <w:t>Avoti, kas izgulsnē avotkaļķus</w:t>
      </w:r>
      <w:r w:rsidR="005B01AF">
        <w:rPr>
          <w:rFonts w:ascii="Times New Roman" w:hAnsi="Times New Roman" w:cs="Times New Roman"/>
          <w:i/>
          <w:sz w:val="24"/>
          <w:szCs w:val="24"/>
          <w:lang w:val="la-Latn"/>
        </w:rPr>
        <w:t xml:space="preserve"> </w:t>
      </w:r>
      <w:r w:rsidR="005B01AF" w:rsidRPr="005B01AF">
        <w:rPr>
          <w:rFonts w:ascii="Times New Roman" w:hAnsi="Times New Roman" w:cs="Times New Roman"/>
          <w:sz w:val="24"/>
          <w:szCs w:val="24"/>
          <w:lang w:val="la-Latn"/>
        </w:rPr>
        <w:t>sastopamībai</w:t>
      </w:r>
      <w:r w:rsidR="00EB152E" w:rsidRPr="006B5C71">
        <w:rPr>
          <w:rFonts w:ascii="Times New Roman" w:hAnsi="Times New Roman" w:cs="Times New Roman"/>
          <w:sz w:val="24"/>
          <w:szCs w:val="24"/>
          <w:lang w:val="la-Latn"/>
        </w:rPr>
        <w:t>, īpaši tiešā upju tuvumā, kur upju gultnē konstatējami dolomīti vai to atsegumi upju krastos.</w:t>
      </w:r>
    </w:p>
    <w:p w14:paraId="03A8B9CF" w14:textId="72804E71" w:rsidR="00EB152E" w:rsidRPr="006B5C71" w:rsidRDefault="00F13AA4" w:rsidP="00EB152E">
      <w:pPr>
        <w:spacing w:after="240"/>
        <w:jc w:val="both"/>
        <w:rPr>
          <w:rFonts w:ascii="Times New Roman" w:hAnsi="Times New Roman" w:cs="Times New Roman"/>
          <w:b/>
          <w:sz w:val="24"/>
          <w:szCs w:val="24"/>
          <w:lang w:val="la-Latn"/>
        </w:rPr>
      </w:pPr>
      <w:r>
        <w:rPr>
          <w:rFonts w:ascii="Times New Roman" w:hAnsi="Times New Roman" w:cs="Times New Roman"/>
          <w:b/>
          <w:sz w:val="24"/>
          <w:szCs w:val="24"/>
          <w:lang w:val="la-Latn"/>
        </w:rPr>
        <w:t>Purvu biotopu s</w:t>
      </w:r>
      <w:r w:rsidR="00EB152E" w:rsidRPr="006B5C71">
        <w:rPr>
          <w:rFonts w:ascii="Times New Roman" w:hAnsi="Times New Roman" w:cs="Times New Roman"/>
          <w:b/>
          <w:sz w:val="24"/>
          <w:szCs w:val="24"/>
          <w:lang w:val="la-Latn"/>
        </w:rPr>
        <w:t>ociālekonomiskā vērtība</w:t>
      </w:r>
    </w:p>
    <w:p w14:paraId="1DF92C1C" w14:textId="6676EA84" w:rsidR="00EB152E" w:rsidRPr="006B5C71" w:rsidRDefault="00EB152E" w:rsidP="00EB152E">
      <w:pPr>
        <w:spacing w:after="240"/>
        <w:jc w:val="both"/>
        <w:rPr>
          <w:rFonts w:ascii="Times New Roman" w:hAnsi="Times New Roman" w:cs="Times New Roman"/>
          <w:sz w:val="24"/>
          <w:szCs w:val="24"/>
          <w:lang w:val="la-Latn"/>
        </w:rPr>
      </w:pPr>
      <w:r w:rsidRPr="006B5C71">
        <w:rPr>
          <w:rFonts w:ascii="Times New Roman" w:hAnsi="Times New Roman" w:cs="Times New Roman"/>
          <w:sz w:val="24"/>
          <w:szCs w:val="24"/>
          <w:lang w:val="la-Latn"/>
        </w:rPr>
        <w:t>Purvu un avotu ekosistēmām ir liela loma vides pakalpojumu nodrošināšanā. Pazemes ūdeņi, tostarp arī avoti ir saistīti ar virszemes ūdeņiem un tos tieši ietekmē kvalitātes ziņā. Avoti mežos nodrošina pastāvīgu mikroklimatu ar raksturīgu paaugstinātu mitrumu un vēsumu. To tuvumā augsne tiek bagātināta ar minerālvielām, kas nodrošina nišas vairākām retām un aizsargājamām sugām, kas pielāgojušās dzīvei ļoti specifiskos apstākļos. Savdabīgo noturīgo apstākļu dēļ avotiem ir augsta zinātniskā un vides izglītību veicinoša vērtība. Avotiem ir nozīmīga loma arī nodrošinājuma pakalpojumu sniegšanā – virszemes avotu iztekas nereti tiek izmantotas dzeramā ūdens iegūšanai, kā arī specifiskos gadījumos tie ir izma</w:t>
      </w:r>
      <w:r w:rsidR="00D327AB">
        <w:rPr>
          <w:rFonts w:ascii="Times New Roman" w:hAnsi="Times New Roman" w:cs="Times New Roman"/>
          <w:sz w:val="24"/>
          <w:szCs w:val="24"/>
          <w:lang w:val="lv-LV"/>
        </w:rPr>
        <w:t>n</w:t>
      </w:r>
      <w:r w:rsidRPr="006B5C71">
        <w:rPr>
          <w:rFonts w:ascii="Times New Roman" w:hAnsi="Times New Roman" w:cs="Times New Roman"/>
          <w:sz w:val="24"/>
          <w:szCs w:val="24"/>
          <w:lang w:val="la-Latn"/>
        </w:rPr>
        <w:t>tojami arī ārstnieciskos un rūpnieciskos nolūkos, iegūstot dūņas un nogulumus, piemēram, ar paaugstinātu sēra, dzelzs vai kaļķu saturu</w:t>
      </w:r>
      <w:r w:rsidR="00446874">
        <w:rPr>
          <w:rFonts w:ascii="Times New Roman" w:hAnsi="Times New Roman" w:cs="Times New Roman"/>
          <w:sz w:val="24"/>
          <w:szCs w:val="24"/>
          <w:lang w:val="la-Latn"/>
        </w:rPr>
        <w:t xml:space="preserve"> </w:t>
      </w:r>
      <w:r w:rsidR="00446874" w:rsidRPr="00A540F6">
        <w:rPr>
          <w:rFonts w:ascii="Times New Roman" w:hAnsi="Times New Roman" w:cs="Times New Roman"/>
          <w:sz w:val="24"/>
          <w:szCs w:val="24"/>
          <w:lang w:val="la-Latn"/>
        </w:rPr>
        <w:t>(Priede, 2017)</w:t>
      </w:r>
      <w:r w:rsidRPr="00A540F6">
        <w:rPr>
          <w:rFonts w:ascii="Times New Roman" w:hAnsi="Times New Roman" w:cs="Times New Roman"/>
          <w:sz w:val="24"/>
          <w:szCs w:val="24"/>
          <w:lang w:val="la-Latn"/>
        </w:rPr>
        <w:t>. Būtiska loma avotiem ir kultūras pakalpojumos – tie nereti ir estētiski,</w:t>
      </w:r>
      <w:r w:rsidRPr="006B5C71">
        <w:rPr>
          <w:rFonts w:ascii="Times New Roman" w:hAnsi="Times New Roman" w:cs="Times New Roman"/>
          <w:sz w:val="24"/>
          <w:szCs w:val="24"/>
          <w:lang w:val="la-Latn"/>
        </w:rPr>
        <w:t xml:space="preserve"> senā pagātnē izmantoti kā kulta vietas, vai arī izplūst no ģeoloģiskiem atsegumiem, kas</w:t>
      </w:r>
      <w:r w:rsidR="00D327AB">
        <w:rPr>
          <w:rFonts w:ascii="Times New Roman" w:hAnsi="Times New Roman" w:cs="Times New Roman"/>
          <w:sz w:val="24"/>
          <w:szCs w:val="24"/>
          <w:lang w:val="lv-LV"/>
        </w:rPr>
        <w:t>,</w:t>
      </w:r>
      <w:r w:rsidRPr="006B5C71">
        <w:rPr>
          <w:rFonts w:ascii="Times New Roman" w:hAnsi="Times New Roman" w:cs="Times New Roman"/>
          <w:sz w:val="24"/>
          <w:szCs w:val="24"/>
          <w:lang w:val="la-Latn"/>
        </w:rPr>
        <w:t xml:space="preserve"> savukārt</w:t>
      </w:r>
      <w:r w:rsidR="00D327AB">
        <w:rPr>
          <w:rFonts w:ascii="Times New Roman" w:hAnsi="Times New Roman" w:cs="Times New Roman"/>
          <w:sz w:val="24"/>
          <w:szCs w:val="24"/>
          <w:lang w:val="lv-LV"/>
        </w:rPr>
        <w:t>,</w:t>
      </w:r>
      <w:r w:rsidRPr="006B5C71">
        <w:rPr>
          <w:rFonts w:ascii="Times New Roman" w:hAnsi="Times New Roman" w:cs="Times New Roman"/>
          <w:sz w:val="24"/>
          <w:szCs w:val="24"/>
          <w:lang w:val="la-Latn"/>
        </w:rPr>
        <w:t xml:space="preserve"> piesaista tūristus un dabas entuziastus.</w:t>
      </w:r>
    </w:p>
    <w:p w14:paraId="29666CF6" w14:textId="6D3D2377" w:rsidR="00EB152E" w:rsidRPr="00F13AA4" w:rsidRDefault="00F13AA4" w:rsidP="00EB152E">
      <w:pPr>
        <w:spacing w:after="240"/>
        <w:jc w:val="both"/>
        <w:rPr>
          <w:rFonts w:ascii="Times New Roman" w:hAnsi="Times New Roman" w:cs="Times New Roman"/>
          <w:b/>
          <w:sz w:val="24"/>
          <w:szCs w:val="24"/>
          <w:lang w:val="la-Latn"/>
        </w:rPr>
      </w:pPr>
      <w:r>
        <w:rPr>
          <w:rFonts w:ascii="Times New Roman" w:hAnsi="Times New Roman" w:cs="Times New Roman"/>
          <w:b/>
          <w:sz w:val="24"/>
          <w:szCs w:val="24"/>
          <w:lang w:val="la-Latn"/>
        </w:rPr>
        <w:t>Purvu biotopus i</w:t>
      </w:r>
      <w:r w:rsidR="00EB152E" w:rsidRPr="00F13AA4">
        <w:rPr>
          <w:rFonts w:ascii="Times New Roman" w:hAnsi="Times New Roman" w:cs="Times New Roman"/>
          <w:b/>
          <w:sz w:val="24"/>
          <w:szCs w:val="24"/>
          <w:lang w:val="la-Latn"/>
        </w:rPr>
        <w:t>etekmējošie faktori un nepieciešamie apsaimniekošanas pasākumi</w:t>
      </w:r>
    </w:p>
    <w:p w14:paraId="596ED48F" w14:textId="6D14210B" w:rsidR="00EB152E" w:rsidRPr="00441D29" w:rsidRDefault="005B01AF" w:rsidP="00B902B0">
      <w:pPr>
        <w:spacing w:after="240"/>
        <w:jc w:val="both"/>
        <w:rPr>
          <w:rFonts w:ascii="Times New Roman" w:hAnsi="Times New Roman" w:cs="Times New Roman"/>
          <w:sz w:val="24"/>
          <w:szCs w:val="24"/>
          <w:lang w:val="la-Latn"/>
        </w:rPr>
      </w:pPr>
      <w:r w:rsidRPr="00CC35D8">
        <w:rPr>
          <w:rFonts w:ascii="Times New Roman" w:hAnsi="Times New Roman" w:cs="Times New Roman"/>
          <w:sz w:val="24"/>
          <w:szCs w:val="24"/>
          <w:lang w:val="la-Latn"/>
        </w:rPr>
        <w:t xml:space="preserve">Vienā no aizsargājamo purvu biotopu poligoniem (17AO794_292, vietā ar koordinātām </w:t>
      </w:r>
      <w:r w:rsidR="00CC35D8" w:rsidRPr="00CC35D8">
        <w:rPr>
          <w:rFonts w:ascii="Times New Roman" w:hAnsi="Times New Roman" w:cs="Times New Roman"/>
          <w:color w:val="222222"/>
          <w:sz w:val="24"/>
          <w:szCs w:val="24"/>
          <w:shd w:val="clear" w:color="auto" w:fill="FFFFFF"/>
          <w:lang w:val="la-Latn"/>
        </w:rPr>
        <w:t>X-377 931,79E Y-274 701,04N</w:t>
      </w:r>
      <w:r w:rsidRPr="00CC35D8">
        <w:rPr>
          <w:rFonts w:ascii="Times New Roman" w:hAnsi="Times New Roman" w:cs="Times New Roman"/>
          <w:sz w:val="24"/>
          <w:szCs w:val="24"/>
          <w:lang w:val="la-Latn"/>
        </w:rPr>
        <w:t xml:space="preserve">) </w:t>
      </w:r>
      <w:r w:rsidR="00EB152E" w:rsidRPr="00CC35D8">
        <w:rPr>
          <w:rFonts w:ascii="Times New Roman" w:hAnsi="Times New Roman" w:cs="Times New Roman"/>
          <w:sz w:val="24"/>
          <w:szCs w:val="24"/>
          <w:lang w:val="la-Latn"/>
        </w:rPr>
        <w:t>konstatēta invazīvās sugas sīkziedu spriganes nevēlama</w:t>
      </w:r>
      <w:r w:rsidR="00EB152E" w:rsidRPr="00441D29">
        <w:rPr>
          <w:rFonts w:ascii="Times New Roman" w:hAnsi="Times New Roman" w:cs="Times New Roman"/>
          <w:sz w:val="24"/>
          <w:szCs w:val="24"/>
          <w:lang w:val="la-Latn"/>
        </w:rPr>
        <w:t xml:space="preserve"> klātbūtne. Tā kā suga ir ekoloģiski ļoti plastiska, tā ir spējīga veidot blīvas un monodomina</w:t>
      </w:r>
      <w:r w:rsidR="00D327AB">
        <w:rPr>
          <w:rFonts w:ascii="Times New Roman" w:hAnsi="Times New Roman" w:cs="Times New Roman"/>
          <w:sz w:val="24"/>
          <w:szCs w:val="24"/>
          <w:lang w:val="lv-LV"/>
        </w:rPr>
        <w:t>n</w:t>
      </w:r>
      <w:r w:rsidR="00EB152E" w:rsidRPr="00441D29">
        <w:rPr>
          <w:rFonts w:ascii="Times New Roman" w:hAnsi="Times New Roman" w:cs="Times New Roman"/>
          <w:sz w:val="24"/>
          <w:szCs w:val="24"/>
          <w:lang w:val="la-Latn"/>
        </w:rPr>
        <w:t>tas audzes. Lai novērstu potenciālu biotopa degradāciju, vēlama sīkziedu spriganes ierobežošana ne tikai biotopa poligonā, bet arī tā tuvākajā apkārtnē. Šobrīd nav zinām</w:t>
      </w:r>
      <w:r w:rsidR="00D82F7F">
        <w:rPr>
          <w:rFonts w:ascii="Times New Roman" w:hAnsi="Times New Roman" w:cs="Times New Roman"/>
          <w:sz w:val="24"/>
          <w:szCs w:val="24"/>
          <w:lang w:val="lv-LV"/>
        </w:rPr>
        <w:t>as</w:t>
      </w:r>
      <w:r w:rsidR="00EB152E" w:rsidRPr="00441D29">
        <w:rPr>
          <w:rFonts w:ascii="Times New Roman" w:hAnsi="Times New Roman" w:cs="Times New Roman"/>
          <w:sz w:val="24"/>
          <w:szCs w:val="24"/>
          <w:lang w:val="la-Latn"/>
        </w:rPr>
        <w:t xml:space="preserve"> konkrētas metodes sugas ierobežošanai, tomēr, tā kā augi ir viengadīgi, ir paredzama to iznīkšana, ja tos regulāri pļautu vai izrautu ar saknēm pirms sēklu nogatavošanās. Detalizētu apsaimniekošanas ieteikumu izveidei nepieciešama padziļināta izpēte efektīvai un videi labvēlīgai invazīvo sugu ierobežošanai.</w:t>
      </w:r>
    </w:p>
    <w:p w14:paraId="213B7E1F" w14:textId="4EDAC5D7" w:rsidR="00167A31" w:rsidRPr="00D7506D" w:rsidRDefault="00EB152E" w:rsidP="00B902B0">
      <w:pPr>
        <w:spacing w:after="240"/>
        <w:jc w:val="both"/>
        <w:rPr>
          <w:rFonts w:ascii="Times New Roman" w:hAnsi="Times New Roman" w:cs="Times New Roman"/>
          <w:sz w:val="24"/>
          <w:szCs w:val="24"/>
          <w:lang w:val="la-Latn"/>
        </w:rPr>
        <w:sectPr w:rsidR="00167A31" w:rsidRPr="00D7506D" w:rsidSect="00167A31">
          <w:footerReference w:type="default" r:id="rId52"/>
          <w:pgSz w:w="11905" w:h="16837"/>
          <w:pgMar w:top="1440" w:right="1797" w:bottom="1440" w:left="1797" w:header="720" w:footer="720" w:gutter="0"/>
          <w:cols w:space="720"/>
          <w:docGrid w:linePitch="360"/>
        </w:sectPr>
      </w:pPr>
      <w:r w:rsidRPr="00441D29">
        <w:rPr>
          <w:rFonts w:ascii="Times New Roman" w:hAnsi="Times New Roman" w:cs="Times New Roman"/>
          <w:sz w:val="24"/>
          <w:szCs w:val="24"/>
          <w:lang w:val="la-Latn"/>
        </w:rPr>
        <w:t xml:space="preserve">Labvēlīga biotopu stāvokļa uzturēšanai </w:t>
      </w:r>
      <w:r w:rsidR="003E0A17" w:rsidRPr="003E0A17">
        <w:rPr>
          <w:rFonts w:ascii="Times New Roman" w:hAnsi="Times New Roman" w:cs="Times New Roman"/>
          <w:sz w:val="24"/>
          <w:szCs w:val="24"/>
          <w:lang w:val="la-Latn"/>
        </w:rPr>
        <w:t>DL</w:t>
      </w:r>
      <w:r w:rsidRPr="00441D29">
        <w:rPr>
          <w:rFonts w:ascii="Times New Roman" w:hAnsi="Times New Roman" w:cs="Times New Roman"/>
          <w:sz w:val="24"/>
          <w:szCs w:val="24"/>
          <w:lang w:val="la-Latn"/>
        </w:rPr>
        <w:t xml:space="preserve"> konstatētajiem purvu biotopiem, nepieciešams nodrošināt neiejaukšanās režīmu. </w:t>
      </w:r>
      <w:r w:rsidR="00C12192">
        <w:rPr>
          <w:rFonts w:ascii="Times New Roman" w:hAnsi="Times New Roman" w:cs="Times New Roman"/>
          <w:sz w:val="24"/>
          <w:szCs w:val="24"/>
          <w:lang w:val="la-Latn"/>
        </w:rPr>
        <w:t>Nav pieļaujama mežsaimnieciskā dar</w:t>
      </w:r>
      <w:r w:rsidR="00352E67">
        <w:rPr>
          <w:rFonts w:ascii="Times New Roman" w:hAnsi="Times New Roman" w:cs="Times New Roman"/>
          <w:sz w:val="24"/>
          <w:szCs w:val="24"/>
          <w:lang w:val="la-Latn"/>
        </w:rPr>
        <w:t xml:space="preserve">bība aizsargājamo purvu biotopos, jo smagās tehnikas izmantošana var tos būtiski ietekmēt. </w:t>
      </w:r>
      <w:r w:rsidRPr="00441D29">
        <w:rPr>
          <w:rFonts w:ascii="Times New Roman" w:hAnsi="Times New Roman" w:cs="Times New Roman"/>
          <w:sz w:val="24"/>
          <w:szCs w:val="24"/>
          <w:lang w:val="la-Latn"/>
        </w:rPr>
        <w:t>Tā kā daži no avotiem atrodas tūrismam saistošu objektu tiešā tuvumā, ir vēlama antropogēno slodzi maz</w:t>
      </w:r>
      <w:r w:rsidR="00D7506D" w:rsidRPr="00441D29">
        <w:rPr>
          <w:rFonts w:ascii="Times New Roman" w:hAnsi="Times New Roman" w:cs="Times New Roman"/>
          <w:sz w:val="24"/>
          <w:szCs w:val="24"/>
          <w:lang w:val="la-Latn"/>
        </w:rPr>
        <w:t>inošas infrastruktūras izveide</w:t>
      </w:r>
      <w:r w:rsidR="00D7506D">
        <w:rPr>
          <w:rFonts w:ascii="Times New Roman" w:hAnsi="Times New Roman" w:cs="Times New Roman"/>
          <w:sz w:val="24"/>
          <w:szCs w:val="24"/>
          <w:lang w:val="la-Latn"/>
        </w:rPr>
        <w:t>.</w:t>
      </w:r>
    </w:p>
    <w:p w14:paraId="4D87242D" w14:textId="3BF95011" w:rsidR="00766819" w:rsidRPr="00F90E80" w:rsidRDefault="00D327AB" w:rsidP="004874C9">
      <w:pPr>
        <w:pStyle w:val="Heading3"/>
        <w:keepNext w:val="0"/>
        <w:tabs>
          <w:tab w:val="num" w:pos="0"/>
        </w:tabs>
        <w:rPr>
          <w:rFonts w:cs="Times New Roman"/>
          <w:b w:val="0"/>
          <w:kern w:val="1"/>
          <w:lang w:val="lv-LV"/>
        </w:rPr>
      </w:pPr>
      <w:bookmarkStart w:id="64" w:name="_Toc529735912"/>
      <w:bookmarkStart w:id="65" w:name="_Toc29199957"/>
      <w:r>
        <w:rPr>
          <w:rFonts w:cs="Times New Roman"/>
          <w:lang w:val="lv-LV"/>
        </w:rPr>
        <w:lastRenderedPageBreak/>
        <w:t>4.3.4. </w:t>
      </w:r>
      <w:r w:rsidR="00766819" w:rsidRPr="00F90E80">
        <w:rPr>
          <w:rFonts w:cs="Times New Roman"/>
          <w:lang w:val="lv-LV"/>
        </w:rPr>
        <w:t>Mežu biotopi</w:t>
      </w:r>
      <w:bookmarkEnd w:id="64"/>
      <w:bookmarkEnd w:id="65"/>
    </w:p>
    <w:p w14:paraId="0029F3EC" w14:textId="745976C7" w:rsidR="0091572F" w:rsidRPr="00392A1F" w:rsidRDefault="0091572F" w:rsidP="0091572F">
      <w:pPr>
        <w:rPr>
          <w:rFonts w:ascii="Times New Roman" w:hAnsi="Times New Roman" w:cs="Times New Roman"/>
          <w:sz w:val="24"/>
          <w:szCs w:val="24"/>
          <w:highlight w:val="yellow"/>
          <w:lang w:val="lv-LV"/>
        </w:rPr>
      </w:pPr>
    </w:p>
    <w:p w14:paraId="647F4A92" w14:textId="465B3341" w:rsidR="0091572F" w:rsidRDefault="00352E67" w:rsidP="0091572F">
      <w:pPr>
        <w:jc w:val="both"/>
        <w:rPr>
          <w:rFonts w:ascii="Times New Roman" w:eastAsia="Times New Roman" w:hAnsi="Times New Roman" w:cs="Times New Roman"/>
          <w:color w:val="000000"/>
          <w:sz w:val="24"/>
          <w:szCs w:val="24"/>
          <w:lang w:val="la-Latn" w:eastAsia="en-GB"/>
        </w:rPr>
      </w:pPr>
      <w:r>
        <w:rPr>
          <w:rFonts w:ascii="Times New Roman" w:hAnsi="Times New Roman" w:cs="Times New Roman"/>
          <w:sz w:val="24"/>
          <w:szCs w:val="24"/>
          <w:lang w:val="la-Latn"/>
        </w:rPr>
        <w:t>DL</w:t>
      </w:r>
      <w:r w:rsidR="00C468D0">
        <w:rPr>
          <w:rFonts w:ascii="Times New Roman" w:hAnsi="Times New Roman" w:cs="Times New Roman"/>
          <w:sz w:val="24"/>
          <w:szCs w:val="24"/>
          <w:lang w:val="lv-LV"/>
        </w:rPr>
        <w:t xml:space="preserve"> t</w:t>
      </w:r>
      <w:r w:rsidR="0091572F" w:rsidRPr="002771E4">
        <w:rPr>
          <w:rFonts w:ascii="Times New Roman" w:hAnsi="Times New Roman" w:cs="Times New Roman"/>
          <w:sz w:val="24"/>
          <w:szCs w:val="24"/>
          <w:lang w:val="lv-LV"/>
        </w:rPr>
        <w:t>eritorijā</w:t>
      </w:r>
      <w:r w:rsidR="0091572F" w:rsidRPr="00D5614C">
        <w:rPr>
          <w:rFonts w:ascii="Times New Roman" w:hAnsi="Times New Roman" w:cs="Times New Roman"/>
          <w:sz w:val="24"/>
          <w:szCs w:val="24"/>
          <w:lang w:val="lv-LV"/>
        </w:rPr>
        <w:t xml:space="preserve"> </w:t>
      </w:r>
      <w:r w:rsidR="00C468D0">
        <w:rPr>
          <w:rFonts w:ascii="Times New Roman" w:hAnsi="Times New Roman" w:cs="Times New Roman"/>
          <w:sz w:val="24"/>
          <w:szCs w:val="24"/>
          <w:lang w:val="lv-LV"/>
        </w:rPr>
        <w:t xml:space="preserve">kopumā </w:t>
      </w:r>
      <w:r w:rsidR="0091572F" w:rsidRPr="00D5614C">
        <w:rPr>
          <w:rFonts w:ascii="Times New Roman" w:hAnsi="Times New Roman" w:cs="Times New Roman"/>
          <w:sz w:val="24"/>
          <w:szCs w:val="24"/>
          <w:lang w:val="lv-LV"/>
        </w:rPr>
        <w:t xml:space="preserve">konstatēti astoņi ES aizsargājamie meža biotopi: 9010* </w:t>
      </w:r>
      <w:r w:rsidR="0091572F" w:rsidRPr="00D5614C">
        <w:rPr>
          <w:rFonts w:ascii="Times New Roman" w:hAnsi="Times New Roman" w:cs="Times New Roman"/>
          <w:i/>
          <w:sz w:val="24"/>
          <w:szCs w:val="24"/>
          <w:lang w:val="lv-LV"/>
        </w:rPr>
        <w:t>Veci vai dabiski boreāli meži</w:t>
      </w:r>
      <w:r w:rsidR="0091572F" w:rsidRPr="00D5614C">
        <w:rPr>
          <w:rFonts w:ascii="Times New Roman" w:hAnsi="Times New Roman" w:cs="Times New Roman"/>
          <w:sz w:val="24"/>
          <w:szCs w:val="24"/>
          <w:lang w:val="lv-LV"/>
        </w:rPr>
        <w:t xml:space="preserve">, 9020* </w:t>
      </w:r>
      <w:r w:rsidR="0091572F" w:rsidRPr="00D5614C">
        <w:rPr>
          <w:rFonts w:ascii="Times New Roman" w:hAnsi="Times New Roman" w:cs="Times New Roman"/>
          <w:i/>
          <w:sz w:val="24"/>
          <w:szCs w:val="24"/>
          <w:lang w:val="lv-LV"/>
        </w:rPr>
        <w:t>Veci jaukti platlapju meži</w:t>
      </w:r>
      <w:r w:rsidR="0091572F" w:rsidRPr="00D5614C">
        <w:rPr>
          <w:rFonts w:ascii="Times New Roman" w:hAnsi="Times New Roman" w:cs="Times New Roman"/>
          <w:sz w:val="24"/>
          <w:szCs w:val="24"/>
          <w:lang w:val="lv-LV"/>
        </w:rPr>
        <w:t xml:space="preserve">, 9050 </w:t>
      </w:r>
      <w:r w:rsidR="0091572F" w:rsidRPr="00D5614C">
        <w:rPr>
          <w:rFonts w:ascii="Times New Roman" w:hAnsi="Times New Roman" w:cs="Times New Roman"/>
          <w:i/>
          <w:sz w:val="24"/>
          <w:szCs w:val="24"/>
          <w:lang w:val="lv-LV"/>
        </w:rPr>
        <w:t>Lakstaugiem bagāti egļu meži</w:t>
      </w:r>
      <w:r w:rsidR="0091572F" w:rsidRPr="00D5614C">
        <w:rPr>
          <w:rFonts w:ascii="Times New Roman" w:hAnsi="Times New Roman" w:cs="Times New Roman"/>
          <w:sz w:val="24"/>
          <w:szCs w:val="24"/>
          <w:lang w:val="lv-LV"/>
        </w:rPr>
        <w:t xml:space="preserve">, 9070 </w:t>
      </w:r>
      <w:r w:rsidR="0091572F" w:rsidRPr="00D5614C">
        <w:rPr>
          <w:rFonts w:ascii="Times New Roman" w:hAnsi="Times New Roman" w:cs="Times New Roman"/>
          <w:i/>
          <w:sz w:val="24"/>
          <w:szCs w:val="24"/>
          <w:lang w:val="lv-LV"/>
        </w:rPr>
        <w:t>Meža ganības</w:t>
      </w:r>
      <w:r w:rsidR="0091572F" w:rsidRPr="00D5614C">
        <w:rPr>
          <w:rFonts w:ascii="Times New Roman" w:hAnsi="Times New Roman" w:cs="Times New Roman"/>
          <w:sz w:val="24"/>
          <w:szCs w:val="24"/>
          <w:lang w:val="lv-LV"/>
        </w:rPr>
        <w:t xml:space="preserve">, </w:t>
      </w:r>
      <w:r w:rsidR="0091572F" w:rsidRPr="00D5614C">
        <w:rPr>
          <w:rFonts w:ascii="Times New Roman" w:eastAsia="Times New Roman" w:hAnsi="Times New Roman" w:cs="Times New Roman"/>
          <w:color w:val="000000"/>
          <w:sz w:val="24"/>
          <w:szCs w:val="24"/>
          <w:lang w:val="lv-LV" w:eastAsia="en-GB"/>
        </w:rPr>
        <w:t xml:space="preserve">9160 </w:t>
      </w:r>
      <w:r w:rsidR="0091572F" w:rsidRPr="00D5614C">
        <w:rPr>
          <w:rFonts w:ascii="Times New Roman" w:eastAsia="Times New Roman" w:hAnsi="Times New Roman" w:cs="Times New Roman"/>
          <w:i/>
          <w:color w:val="000000"/>
          <w:sz w:val="24"/>
          <w:szCs w:val="24"/>
          <w:lang w:val="lv-LV" w:eastAsia="en-GB"/>
        </w:rPr>
        <w:t>Ozolu meži (ozolu, liepu un skābaržu meži)</w:t>
      </w:r>
      <w:r w:rsidR="0091572F" w:rsidRPr="00D5614C">
        <w:rPr>
          <w:rFonts w:ascii="Times New Roman" w:eastAsia="Times New Roman" w:hAnsi="Times New Roman" w:cs="Times New Roman"/>
          <w:color w:val="000000"/>
          <w:sz w:val="24"/>
          <w:szCs w:val="24"/>
          <w:lang w:val="lv-LV" w:eastAsia="en-GB"/>
        </w:rPr>
        <w:t xml:space="preserve">, </w:t>
      </w:r>
      <w:r w:rsidR="0091572F" w:rsidRPr="00D5614C">
        <w:rPr>
          <w:rFonts w:ascii="Times New Roman" w:hAnsi="Times New Roman" w:cs="Times New Roman"/>
          <w:sz w:val="24"/>
          <w:szCs w:val="24"/>
          <w:lang w:val="lv-LV"/>
        </w:rPr>
        <w:t xml:space="preserve">9180* </w:t>
      </w:r>
      <w:r w:rsidR="0091572F" w:rsidRPr="00D5614C">
        <w:rPr>
          <w:rFonts w:ascii="Times New Roman" w:hAnsi="Times New Roman" w:cs="Times New Roman"/>
          <w:i/>
          <w:sz w:val="24"/>
          <w:szCs w:val="24"/>
          <w:lang w:val="lv-LV"/>
        </w:rPr>
        <w:t>Nogāžu un gravu meži,</w:t>
      </w:r>
      <w:r w:rsidR="0091572F" w:rsidRPr="00D5614C">
        <w:rPr>
          <w:rFonts w:ascii="Times New Roman" w:eastAsia="Times New Roman" w:hAnsi="Times New Roman" w:cs="Times New Roman"/>
          <w:color w:val="000000"/>
          <w:sz w:val="24"/>
          <w:szCs w:val="24"/>
          <w:lang w:val="lv-LV" w:eastAsia="en-GB"/>
        </w:rPr>
        <w:t xml:space="preserve"> 91D0* </w:t>
      </w:r>
      <w:r w:rsidR="0091572F" w:rsidRPr="00D5614C">
        <w:rPr>
          <w:rFonts w:ascii="Times New Roman" w:eastAsia="Times New Roman" w:hAnsi="Times New Roman" w:cs="Times New Roman"/>
          <w:i/>
          <w:color w:val="000000"/>
          <w:sz w:val="24"/>
          <w:szCs w:val="24"/>
          <w:lang w:val="lv-LV" w:eastAsia="en-GB"/>
        </w:rPr>
        <w:t>Purvaini meži</w:t>
      </w:r>
      <w:r w:rsidR="0091572F" w:rsidRPr="00D5614C">
        <w:rPr>
          <w:rFonts w:ascii="Times New Roman" w:eastAsia="Times New Roman" w:hAnsi="Times New Roman" w:cs="Times New Roman"/>
          <w:color w:val="000000"/>
          <w:sz w:val="24"/>
          <w:szCs w:val="24"/>
          <w:lang w:val="lv-LV" w:eastAsia="en-GB"/>
        </w:rPr>
        <w:t xml:space="preserve"> un </w:t>
      </w:r>
      <w:r w:rsidR="0091572F" w:rsidRPr="00D5614C">
        <w:rPr>
          <w:rFonts w:ascii="Times New Roman" w:hAnsi="Times New Roman" w:cs="Times New Roman"/>
          <w:sz w:val="24"/>
          <w:szCs w:val="24"/>
          <w:lang w:val="lv-LV"/>
        </w:rPr>
        <w:t xml:space="preserve">91E0* </w:t>
      </w:r>
      <w:r w:rsidR="0091572F" w:rsidRPr="00D5614C">
        <w:rPr>
          <w:rFonts w:ascii="Times New Roman" w:hAnsi="Times New Roman" w:cs="Times New Roman"/>
          <w:i/>
          <w:sz w:val="24"/>
          <w:szCs w:val="24"/>
          <w:lang w:val="lv-LV"/>
        </w:rPr>
        <w:t>Aluviāli meži (aluviāli krastmalu un palieņu meži)</w:t>
      </w:r>
      <w:r w:rsidR="0091572F" w:rsidRPr="00D5614C">
        <w:rPr>
          <w:rFonts w:ascii="Times New Roman" w:hAnsi="Times New Roman" w:cs="Times New Roman"/>
          <w:sz w:val="24"/>
          <w:szCs w:val="24"/>
          <w:lang w:val="lv-LV"/>
        </w:rPr>
        <w:t>.</w:t>
      </w:r>
      <w:r w:rsidR="0091572F">
        <w:rPr>
          <w:rFonts w:ascii="Times New Roman" w:hAnsi="Times New Roman" w:cs="Times New Roman"/>
          <w:sz w:val="24"/>
          <w:szCs w:val="24"/>
          <w:lang w:val="lv-LV"/>
        </w:rPr>
        <w:t xml:space="preserve"> </w:t>
      </w:r>
      <w:r>
        <w:rPr>
          <w:rFonts w:ascii="Times New Roman" w:eastAsia="Times New Roman" w:hAnsi="Times New Roman" w:cs="Times New Roman"/>
          <w:color w:val="000000"/>
          <w:sz w:val="24"/>
          <w:szCs w:val="24"/>
          <w:lang w:val="la-Latn" w:eastAsia="en-GB"/>
        </w:rPr>
        <w:t>Biotopi</w:t>
      </w:r>
      <w:r>
        <w:rPr>
          <w:rFonts w:ascii="Times New Roman" w:eastAsia="Times New Roman" w:hAnsi="Times New Roman" w:cs="Times New Roman"/>
          <w:color w:val="000000"/>
          <w:sz w:val="24"/>
          <w:szCs w:val="24"/>
          <w:lang w:val="lv-LV" w:eastAsia="en-GB"/>
        </w:rPr>
        <w:t xml:space="preserve"> veido</w:t>
      </w:r>
      <w:r w:rsidR="0091572F" w:rsidRPr="00D5614C">
        <w:rPr>
          <w:rFonts w:ascii="Times New Roman" w:eastAsia="Times New Roman" w:hAnsi="Times New Roman" w:cs="Times New Roman"/>
          <w:color w:val="000000"/>
          <w:sz w:val="24"/>
          <w:szCs w:val="24"/>
          <w:lang w:val="lv-LV" w:eastAsia="en-GB"/>
        </w:rPr>
        <w:t xml:space="preserve"> vienotu kompleksu, tādā veidā novēršot bioloģiski vērtīgo mežu fragmentāciju. </w:t>
      </w:r>
      <w:r w:rsidR="0091572F">
        <w:rPr>
          <w:rFonts w:ascii="Times New Roman" w:eastAsia="Times New Roman" w:hAnsi="Times New Roman" w:cs="Times New Roman"/>
          <w:color w:val="000000"/>
          <w:sz w:val="24"/>
          <w:szCs w:val="24"/>
          <w:lang w:val="la-Latn" w:eastAsia="en-GB"/>
        </w:rPr>
        <w:t xml:space="preserve">Šādās vietās, kur aizsargājamo mežu biotopi un aizsargājamo sugu dzīvotnes veido ekoloģiski vienotu sistēmu, ir būtiski saglabāt </w:t>
      </w:r>
      <w:r w:rsidR="003E0A17" w:rsidRPr="003E0A17">
        <w:rPr>
          <w:rFonts w:ascii="Times New Roman" w:eastAsia="Times New Roman" w:hAnsi="Times New Roman" w:cs="Times New Roman"/>
          <w:color w:val="000000"/>
          <w:sz w:val="24"/>
          <w:szCs w:val="24"/>
          <w:lang w:val="lv-LV" w:eastAsia="en-GB"/>
        </w:rPr>
        <w:t>DL</w:t>
      </w:r>
      <w:r w:rsidR="0091572F">
        <w:rPr>
          <w:rFonts w:ascii="Times New Roman" w:eastAsia="Times New Roman" w:hAnsi="Times New Roman" w:cs="Times New Roman"/>
          <w:color w:val="000000"/>
          <w:sz w:val="24"/>
          <w:szCs w:val="24"/>
          <w:lang w:val="la-Latn" w:eastAsia="en-GB"/>
        </w:rPr>
        <w:t xml:space="preserve"> noteiktos mežsaimnieciskās darbības ierobežojumus</w:t>
      </w:r>
      <w:r w:rsidR="0091572F" w:rsidRPr="00C468D0">
        <w:rPr>
          <w:rFonts w:ascii="Times New Roman" w:eastAsia="Times New Roman" w:hAnsi="Times New Roman" w:cs="Times New Roman"/>
          <w:color w:val="000000"/>
          <w:sz w:val="24"/>
          <w:szCs w:val="24"/>
          <w:lang w:val="la-Latn" w:eastAsia="en-GB"/>
        </w:rPr>
        <w:t>.</w:t>
      </w:r>
      <w:r w:rsidR="00C468D0" w:rsidRPr="00C468D0">
        <w:rPr>
          <w:rFonts w:ascii="Times New Roman" w:hAnsi="Times New Roman" w:cs="Times New Roman"/>
          <w:sz w:val="24"/>
          <w:szCs w:val="24"/>
          <w:lang w:val="lv-LV"/>
        </w:rPr>
        <w:t xml:space="preserve"> Vienas no bioloģiskās daudzveidības ziņā augstvērtīgākajām teritorijām </w:t>
      </w:r>
      <w:r w:rsidR="003E0A17">
        <w:rPr>
          <w:rFonts w:ascii="Times New Roman" w:hAnsi="Times New Roman" w:cs="Times New Roman"/>
          <w:sz w:val="24"/>
          <w:szCs w:val="24"/>
          <w:lang w:val="lv-LV"/>
        </w:rPr>
        <w:t>DL</w:t>
      </w:r>
      <w:r w:rsidR="00C468D0" w:rsidRPr="00C468D0">
        <w:rPr>
          <w:rFonts w:ascii="Times New Roman" w:hAnsi="Times New Roman" w:cs="Times New Roman"/>
          <w:sz w:val="24"/>
          <w:szCs w:val="24"/>
          <w:lang w:val="lv-LV"/>
        </w:rPr>
        <w:t xml:space="preserve"> ir izcili nogāžu un gravu meži </w:t>
      </w:r>
      <w:r w:rsidR="00C468D0" w:rsidRPr="00C468D0">
        <w:rPr>
          <w:rFonts w:ascii="Times New Roman" w:hAnsi="Times New Roman" w:cs="Times New Roman"/>
          <w:sz w:val="24"/>
          <w:szCs w:val="24"/>
          <w:lang w:val="la-Latn"/>
        </w:rPr>
        <w:t>Ventas un Šķērve</w:t>
      </w:r>
      <w:r w:rsidR="0020340F">
        <w:rPr>
          <w:rFonts w:ascii="Times New Roman" w:hAnsi="Times New Roman" w:cs="Times New Roman"/>
          <w:sz w:val="24"/>
          <w:szCs w:val="24"/>
          <w:lang w:val="lv-LV"/>
        </w:rPr>
        <w:t>ļa</w:t>
      </w:r>
      <w:r w:rsidR="00C468D0" w:rsidRPr="00C468D0">
        <w:rPr>
          <w:rFonts w:ascii="Times New Roman" w:hAnsi="Times New Roman" w:cs="Times New Roman"/>
          <w:sz w:val="24"/>
          <w:szCs w:val="24"/>
          <w:lang w:val="la-Latn"/>
        </w:rPr>
        <w:t xml:space="preserve"> up</w:t>
      </w:r>
      <w:r w:rsidR="0020340F">
        <w:rPr>
          <w:rFonts w:ascii="Times New Roman" w:hAnsi="Times New Roman" w:cs="Times New Roman"/>
          <w:sz w:val="24"/>
          <w:szCs w:val="24"/>
          <w:lang w:val="lv-LV"/>
        </w:rPr>
        <w:t>ju</w:t>
      </w:r>
      <w:r w:rsidR="00C468D0" w:rsidRPr="00C468D0">
        <w:rPr>
          <w:rFonts w:ascii="Times New Roman" w:hAnsi="Times New Roman" w:cs="Times New Roman"/>
          <w:sz w:val="24"/>
          <w:szCs w:val="24"/>
          <w:lang w:val="la-Latn"/>
        </w:rPr>
        <w:t xml:space="preserve"> ielejās un to sāngravās.</w:t>
      </w:r>
    </w:p>
    <w:p w14:paraId="025CB8D5" w14:textId="77777777" w:rsidR="0091572F" w:rsidRPr="00E24A7E" w:rsidRDefault="0091572F" w:rsidP="0091572F">
      <w:pPr>
        <w:jc w:val="both"/>
        <w:rPr>
          <w:rFonts w:ascii="Times New Roman" w:eastAsia="Times New Roman" w:hAnsi="Times New Roman" w:cs="Times New Roman"/>
          <w:color w:val="000000"/>
          <w:sz w:val="24"/>
          <w:szCs w:val="24"/>
          <w:lang w:val="la-Latn" w:eastAsia="en-GB"/>
        </w:rPr>
      </w:pPr>
    </w:p>
    <w:p w14:paraId="2FFD06ED" w14:textId="3DB9A8B0" w:rsidR="0091572F" w:rsidRPr="00EA0909" w:rsidRDefault="0091572F" w:rsidP="0091572F">
      <w:pPr>
        <w:jc w:val="both"/>
        <w:rPr>
          <w:rFonts w:ascii="Times New Roman" w:hAnsi="Times New Roman" w:cs="Times New Roman"/>
          <w:b/>
          <w:sz w:val="24"/>
          <w:szCs w:val="24"/>
          <w:lang w:val="lv-LV"/>
        </w:rPr>
      </w:pPr>
      <w:r w:rsidRPr="00EA0909">
        <w:rPr>
          <w:rFonts w:ascii="Times New Roman" w:hAnsi="Times New Roman" w:cs="Times New Roman"/>
          <w:b/>
          <w:sz w:val="24"/>
          <w:szCs w:val="24"/>
          <w:lang w:val="lv-LV"/>
        </w:rPr>
        <w:t xml:space="preserve">9010* </w:t>
      </w:r>
      <w:r w:rsidRPr="00EA0909">
        <w:rPr>
          <w:rFonts w:ascii="Times New Roman" w:hAnsi="Times New Roman" w:cs="Times New Roman"/>
          <w:b/>
          <w:i/>
          <w:sz w:val="24"/>
          <w:szCs w:val="24"/>
          <w:lang w:val="lv-LV"/>
        </w:rPr>
        <w:t>Veci vai dabiski boreāli meži</w:t>
      </w:r>
    </w:p>
    <w:p w14:paraId="18FF71A4" w14:textId="77777777" w:rsidR="0091572F" w:rsidRPr="00D5614C" w:rsidRDefault="0091572F" w:rsidP="0091572F">
      <w:pPr>
        <w:jc w:val="both"/>
        <w:rPr>
          <w:rFonts w:ascii="Times New Roman" w:hAnsi="Times New Roman" w:cs="Times New Roman"/>
          <w:sz w:val="24"/>
          <w:szCs w:val="24"/>
          <w:lang w:val="lv-LV"/>
        </w:rPr>
      </w:pPr>
    </w:p>
    <w:p w14:paraId="1AB75541" w14:textId="2E8C5A58" w:rsidR="0091572F" w:rsidRPr="00D348DF" w:rsidRDefault="003E0A17" w:rsidP="0091572F">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91572F" w:rsidRPr="00F75E65">
        <w:rPr>
          <w:rFonts w:ascii="Times New Roman" w:hAnsi="Times New Roman" w:cs="Times New Roman"/>
          <w:sz w:val="24"/>
          <w:szCs w:val="24"/>
          <w:lang w:val="lv-LV"/>
        </w:rPr>
        <w:t xml:space="preserve"> teritorijā biotops 9010* </w:t>
      </w:r>
      <w:r w:rsidR="0091572F" w:rsidRPr="00F75E65">
        <w:rPr>
          <w:rFonts w:ascii="Times New Roman" w:hAnsi="Times New Roman" w:cs="Times New Roman"/>
          <w:i/>
          <w:sz w:val="24"/>
          <w:szCs w:val="24"/>
          <w:lang w:val="lv-LV"/>
        </w:rPr>
        <w:t>Veci vai dabiski boreāli meži</w:t>
      </w:r>
      <w:r w:rsidR="0083713A">
        <w:rPr>
          <w:rFonts w:ascii="Times New Roman" w:hAnsi="Times New Roman" w:cs="Times New Roman"/>
          <w:sz w:val="24"/>
          <w:szCs w:val="24"/>
          <w:lang w:val="lv-LV"/>
        </w:rPr>
        <w:t xml:space="preserve"> aizņem 129,64 ha jeb 8,9 </w:t>
      </w:r>
      <w:r w:rsidR="0091572F" w:rsidRPr="00F75E65">
        <w:rPr>
          <w:rFonts w:ascii="Times New Roman" w:hAnsi="Times New Roman" w:cs="Times New Roman"/>
          <w:sz w:val="24"/>
          <w:szCs w:val="24"/>
          <w:lang w:val="lv-LV"/>
        </w:rPr>
        <w:t>%</w:t>
      </w:r>
      <w:r w:rsidR="0020340F">
        <w:rPr>
          <w:rFonts w:ascii="Times New Roman" w:hAnsi="Times New Roman" w:cs="Times New Roman"/>
          <w:sz w:val="24"/>
          <w:szCs w:val="24"/>
          <w:lang w:val="lv-LV"/>
        </w:rPr>
        <w:t xml:space="preserve"> no kopējās DL teritorijas</w:t>
      </w:r>
      <w:r w:rsidR="0091572F" w:rsidRPr="00F75E65">
        <w:rPr>
          <w:rFonts w:ascii="Times New Roman" w:hAnsi="Times New Roman" w:cs="Times New Roman"/>
          <w:sz w:val="24"/>
          <w:szCs w:val="24"/>
          <w:lang w:val="lv-LV"/>
        </w:rPr>
        <w:t>. Konstatēt</w:t>
      </w:r>
      <w:r w:rsidR="0083713A">
        <w:rPr>
          <w:rFonts w:ascii="Times New Roman" w:hAnsi="Times New Roman" w:cs="Times New Roman"/>
          <w:sz w:val="24"/>
          <w:szCs w:val="24"/>
          <w:lang w:val="lv-LV"/>
        </w:rPr>
        <w:t>i divi biotopa varianti: 1. variants – tipiskais un 2. </w:t>
      </w:r>
      <w:r w:rsidR="0091572F" w:rsidRPr="00F75E65">
        <w:rPr>
          <w:rFonts w:ascii="Times New Roman" w:hAnsi="Times New Roman" w:cs="Times New Roman"/>
          <w:sz w:val="24"/>
          <w:szCs w:val="24"/>
          <w:lang w:val="lv-LV"/>
        </w:rPr>
        <w:t>variants – ar daļēji atbilstošu veģetāciju, kurā koku stāvā ir platlapju piemistrojums, bet zemsedzē</w:t>
      </w:r>
      <w:r w:rsidR="0091572F" w:rsidRPr="00D5614C">
        <w:rPr>
          <w:rFonts w:ascii="Times New Roman" w:hAnsi="Times New Roman" w:cs="Times New Roman"/>
          <w:sz w:val="24"/>
          <w:szCs w:val="24"/>
          <w:lang w:val="lv-LV"/>
        </w:rPr>
        <w:t xml:space="preserve"> boreālo sugu sajaukums ar nemorālo mežu sugām. </w:t>
      </w:r>
      <w:r>
        <w:rPr>
          <w:rFonts w:ascii="Times New Roman" w:hAnsi="Times New Roman" w:cs="Times New Roman"/>
          <w:sz w:val="24"/>
          <w:szCs w:val="24"/>
          <w:lang w:val="lv-LV"/>
        </w:rPr>
        <w:t>DL</w:t>
      </w:r>
      <w:r w:rsidR="0091572F" w:rsidRPr="00D348DF">
        <w:rPr>
          <w:rFonts w:ascii="Times New Roman" w:hAnsi="Times New Roman" w:cs="Times New Roman"/>
          <w:sz w:val="24"/>
          <w:szCs w:val="24"/>
          <w:lang w:val="lv-LV"/>
        </w:rPr>
        <w:t xml:space="preserve"> bie</w:t>
      </w:r>
      <w:r w:rsidR="0083713A">
        <w:rPr>
          <w:rFonts w:ascii="Times New Roman" w:hAnsi="Times New Roman" w:cs="Times New Roman"/>
          <w:sz w:val="24"/>
          <w:szCs w:val="24"/>
          <w:lang w:val="lv-LV"/>
        </w:rPr>
        <w:t>žāk sastopams ir biotopa 1.</w:t>
      </w:r>
      <w:r w:rsidR="0091572F" w:rsidRPr="00D348DF">
        <w:rPr>
          <w:rFonts w:ascii="Times New Roman" w:hAnsi="Times New Roman" w:cs="Times New Roman"/>
          <w:sz w:val="24"/>
          <w:szCs w:val="24"/>
          <w:lang w:val="lv-LV"/>
        </w:rPr>
        <w:t xml:space="preserve"> – tipiskais variants, </w:t>
      </w:r>
      <w:r w:rsidR="00352E67">
        <w:rPr>
          <w:rFonts w:ascii="Times New Roman" w:hAnsi="Times New Roman" w:cs="Times New Roman"/>
          <w:sz w:val="24"/>
          <w:szCs w:val="24"/>
          <w:lang w:val="lv-LV"/>
        </w:rPr>
        <w:t>ret</w:t>
      </w:r>
      <w:r w:rsidR="00352E67">
        <w:rPr>
          <w:rFonts w:ascii="Times New Roman" w:hAnsi="Times New Roman" w:cs="Times New Roman"/>
          <w:sz w:val="24"/>
          <w:szCs w:val="24"/>
          <w:lang w:val="la-Latn"/>
        </w:rPr>
        <w:t>āk sastopams</w:t>
      </w:r>
      <w:r w:rsidR="0083713A">
        <w:rPr>
          <w:rFonts w:ascii="Times New Roman" w:hAnsi="Times New Roman" w:cs="Times New Roman"/>
          <w:sz w:val="24"/>
          <w:szCs w:val="24"/>
          <w:lang w:val="lv-LV"/>
        </w:rPr>
        <w:t xml:space="preserve"> biotopa 2. </w:t>
      </w:r>
      <w:r w:rsidR="0091572F" w:rsidRPr="00D348DF">
        <w:rPr>
          <w:rFonts w:ascii="Times New Roman" w:hAnsi="Times New Roman" w:cs="Times New Roman"/>
          <w:sz w:val="24"/>
          <w:szCs w:val="24"/>
          <w:lang w:val="lv-LV"/>
        </w:rPr>
        <w:t xml:space="preserve">variants. Visiem mežiem ir raksturīga boreālo skujkoku mežu sugu dominance. Biežāk kokaudzē dominē parastā priede </w:t>
      </w:r>
      <w:r w:rsidR="0091572F" w:rsidRPr="00D348DF">
        <w:rPr>
          <w:rFonts w:ascii="Times New Roman" w:hAnsi="Times New Roman" w:cs="Times New Roman"/>
          <w:i/>
          <w:sz w:val="24"/>
          <w:szCs w:val="24"/>
          <w:lang w:val="lv-LV"/>
        </w:rPr>
        <w:t xml:space="preserve">Pinus sylvestris </w:t>
      </w:r>
      <w:r w:rsidR="0091572F" w:rsidRPr="00D348DF">
        <w:rPr>
          <w:rFonts w:ascii="Times New Roman" w:hAnsi="Times New Roman" w:cs="Times New Roman"/>
          <w:sz w:val="24"/>
          <w:szCs w:val="24"/>
          <w:lang w:val="lv-LV"/>
        </w:rPr>
        <w:t xml:space="preserve">vai parastā egle </w:t>
      </w:r>
      <w:r w:rsidR="0091572F" w:rsidRPr="00D348DF">
        <w:rPr>
          <w:rFonts w:ascii="Times New Roman" w:hAnsi="Times New Roman" w:cs="Times New Roman"/>
          <w:i/>
          <w:sz w:val="24"/>
          <w:szCs w:val="24"/>
          <w:lang w:val="lv-LV"/>
        </w:rPr>
        <w:t>Picea abies</w:t>
      </w:r>
      <w:r w:rsidR="0091572F" w:rsidRPr="00D348DF">
        <w:rPr>
          <w:rFonts w:ascii="Times New Roman" w:hAnsi="Times New Roman" w:cs="Times New Roman"/>
          <w:sz w:val="24"/>
          <w:szCs w:val="24"/>
          <w:lang w:val="lv-LV"/>
        </w:rPr>
        <w:t xml:space="preserve">, vai abu šo sugu mistrojums (skat. </w:t>
      </w:r>
      <w:r w:rsidR="0020340F">
        <w:rPr>
          <w:rFonts w:ascii="Times New Roman" w:hAnsi="Times New Roman" w:cs="Times New Roman"/>
          <w:sz w:val="24"/>
          <w:szCs w:val="24"/>
          <w:lang w:val="lv-LV"/>
        </w:rPr>
        <w:t>4.3.4.</w:t>
      </w:r>
      <w:r w:rsidR="0091572F" w:rsidRPr="00D348DF">
        <w:rPr>
          <w:rFonts w:ascii="Times New Roman" w:hAnsi="Times New Roman" w:cs="Times New Roman"/>
          <w:sz w:val="24"/>
          <w:szCs w:val="24"/>
          <w:lang w:val="lv-LV"/>
        </w:rPr>
        <w:t>1</w:t>
      </w:r>
      <w:r w:rsidR="0083713A">
        <w:rPr>
          <w:rFonts w:ascii="Times New Roman" w:hAnsi="Times New Roman" w:cs="Times New Roman"/>
          <w:sz w:val="24"/>
          <w:szCs w:val="24"/>
          <w:lang w:val="lv-LV"/>
        </w:rPr>
        <w:t>. attēlu</w:t>
      </w:r>
      <w:r w:rsidR="0091572F" w:rsidRPr="00D348DF">
        <w:rPr>
          <w:rFonts w:ascii="Times New Roman" w:hAnsi="Times New Roman" w:cs="Times New Roman"/>
          <w:sz w:val="24"/>
          <w:szCs w:val="24"/>
          <w:lang w:val="lv-LV"/>
        </w:rPr>
        <w:t xml:space="preserve">). Piemistrojumā bieži ir parastā apse </w:t>
      </w:r>
      <w:r w:rsidR="0091572F" w:rsidRPr="00D348DF">
        <w:rPr>
          <w:rFonts w:ascii="Times New Roman" w:hAnsi="Times New Roman" w:cs="Times New Roman"/>
          <w:i/>
          <w:sz w:val="24"/>
          <w:szCs w:val="24"/>
          <w:lang w:val="lv-LV"/>
        </w:rPr>
        <w:t xml:space="preserve">Populus tremula </w:t>
      </w:r>
      <w:r w:rsidR="0091572F" w:rsidRPr="00D348DF">
        <w:rPr>
          <w:rFonts w:ascii="Times New Roman" w:hAnsi="Times New Roman" w:cs="Times New Roman"/>
          <w:sz w:val="24"/>
          <w:szCs w:val="24"/>
          <w:lang w:val="lv-LV"/>
        </w:rPr>
        <w:t xml:space="preserve">vai arī āra bērzs </w:t>
      </w:r>
      <w:r w:rsidR="0091572F" w:rsidRPr="00D348DF">
        <w:rPr>
          <w:rFonts w:ascii="Times New Roman" w:hAnsi="Times New Roman" w:cs="Times New Roman"/>
          <w:i/>
          <w:sz w:val="24"/>
          <w:szCs w:val="24"/>
          <w:lang w:val="lv-LV"/>
        </w:rPr>
        <w:t>Betula pendula</w:t>
      </w:r>
      <w:r w:rsidR="0091572F" w:rsidRPr="00D348DF">
        <w:rPr>
          <w:rFonts w:ascii="Times New Roman" w:hAnsi="Times New Roman" w:cs="Times New Roman"/>
          <w:sz w:val="24"/>
          <w:szCs w:val="24"/>
          <w:lang w:val="lv-LV"/>
        </w:rPr>
        <w:t>,</w:t>
      </w:r>
      <w:r w:rsidR="0091572F" w:rsidRPr="00D348DF">
        <w:rPr>
          <w:rFonts w:ascii="Times New Roman" w:hAnsi="Times New Roman" w:cs="Times New Roman"/>
          <w:i/>
          <w:sz w:val="24"/>
          <w:szCs w:val="24"/>
          <w:lang w:val="lv-LV"/>
        </w:rPr>
        <w:t xml:space="preserve"> </w:t>
      </w:r>
      <w:r w:rsidR="0091572F" w:rsidRPr="00D348DF">
        <w:rPr>
          <w:rFonts w:ascii="Times New Roman" w:hAnsi="Times New Roman" w:cs="Times New Roman"/>
          <w:sz w:val="24"/>
          <w:szCs w:val="24"/>
          <w:lang w:val="lv-LV"/>
        </w:rPr>
        <w:t xml:space="preserve">retāk purva bērzs </w:t>
      </w:r>
      <w:r w:rsidR="0091572F" w:rsidRPr="00D348DF">
        <w:rPr>
          <w:rFonts w:ascii="Times New Roman" w:hAnsi="Times New Roman" w:cs="Times New Roman"/>
          <w:i/>
          <w:sz w:val="24"/>
          <w:szCs w:val="24"/>
          <w:lang w:val="lv-LV"/>
        </w:rPr>
        <w:t>Betula pubescens</w:t>
      </w:r>
      <w:r w:rsidR="0020340F">
        <w:rPr>
          <w:rFonts w:ascii="Times New Roman" w:hAnsi="Times New Roman" w:cs="Times New Roman"/>
          <w:iCs/>
          <w:sz w:val="24"/>
          <w:szCs w:val="24"/>
          <w:lang w:val="lv-LV"/>
        </w:rPr>
        <w:t>.</w:t>
      </w:r>
      <w:r w:rsidR="0091572F" w:rsidRPr="00D348DF">
        <w:rPr>
          <w:rFonts w:ascii="Times New Roman" w:hAnsi="Times New Roman" w:cs="Times New Roman"/>
          <w:i/>
          <w:sz w:val="24"/>
          <w:szCs w:val="24"/>
          <w:lang w:val="lv-LV"/>
        </w:rPr>
        <w:t xml:space="preserve"> </w:t>
      </w:r>
      <w:r w:rsidR="0091572F" w:rsidRPr="00D348DF">
        <w:rPr>
          <w:rFonts w:ascii="Times New Roman" w:hAnsi="Times New Roman" w:cs="Times New Roman"/>
          <w:sz w:val="24"/>
          <w:szCs w:val="24"/>
          <w:lang w:val="lv-LV"/>
        </w:rPr>
        <w:t>Meža zemsedzes veģetācija variē no boreālas līdz nemorālai atkarībā no vides apstākļiem. Daļā no poligoniem ir novēroti kukaiņu po</w:t>
      </w:r>
      <w:r w:rsidR="009E2166">
        <w:rPr>
          <w:rFonts w:ascii="Times New Roman" w:hAnsi="Times New Roman" w:cs="Times New Roman"/>
          <w:sz w:val="24"/>
          <w:szCs w:val="24"/>
          <w:lang w:val="lv-LV"/>
        </w:rPr>
        <w:t>stījumi, tie lielākoties nav kon</w:t>
      </w:r>
      <w:r w:rsidR="0091572F" w:rsidRPr="00D348DF">
        <w:rPr>
          <w:rFonts w:ascii="Times New Roman" w:hAnsi="Times New Roman" w:cs="Times New Roman"/>
          <w:sz w:val="24"/>
          <w:szCs w:val="24"/>
          <w:lang w:val="lv-LV"/>
        </w:rPr>
        <w:t>statēti lielās platībās, tomēr atsevišķos poligonos ietekmētā platība ir &gt;</w:t>
      </w:r>
      <w:r w:rsidR="0020340F">
        <w:rPr>
          <w:rFonts w:ascii="Times New Roman" w:hAnsi="Times New Roman" w:cs="Times New Roman"/>
          <w:sz w:val="24"/>
          <w:szCs w:val="24"/>
          <w:lang w:val="lv-LV"/>
        </w:rPr>
        <w:t xml:space="preserve"> </w:t>
      </w:r>
      <w:r w:rsidR="0091572F" w:rsidRPr="00D348DF">
        <w:rPr>
          <w:rFonts w:ascii="Times New Roman" w:hAnsi="Times New Roman" w:cs="Times New Roman"/>
          <w:sz w:val="24"/>
          <w:szCs w:val="24"/>
          <w:lang w:val="lv-LV"/>
        </w:rPr>
        <w:t>50</w:t>
      </w:r>
      <w:r w:rsidR="0083713A">
        <w:rPr>
          <w:rFonts w:ascii="Times New Roman" w:hAnsi="Times New Roman" w:cs="Times New Roman"/>
          <w:sz w:val="24"/>
          <w:szCs w:val="24"/>
          <w:lang w:val="lv-LV"/>
        </w:rPr>
        <w:t> </w:t>
      </w:r>
      <w:r w:rsidR="0091572F" w:rsidRPr="00D348DF">
        <w:rPr>
          <w:rFonts w:ascii="Times New Roman" w:hAnsi="Times New Roman" w:cs="Times New Roman"/>
          <w:sz w:val="24"/>
          <w:szCs w:val="24"/>
          <w:lang w:val="lv-LV"/>
        </w:rPr>
        <w:t>%, kā arī atsevišķos meža poligonos tika novērota koku zāģēšana. Šķērveļa upes ielejā vējlauzes rezultātā lielākā daļa koku izgāzta ar saknēm vai nolauzta, saglabāju</w:t>
      </w:r>
      <w:r w:rsidR="0091572F">
        <w:rPr>
          <w:rFonts w:ascii="Times New Roman" w:hAnsi="Times New Roman" w:cs="Times New Roman"/>
          <w:sz w:val="24"/>
          <w:szCs w:val="24"/>
          <w:lang w:val="la-Latn"/>
        </w:rPr>
        <w:t>šies</w:t>
      </w:r>
      <w:r w:rsidR="0091572F" w:rsidRPr="00D348DF">
        <w:rPr>
          <w:rFonts w:ascii="Times New Roman" w:hAnsi="Times New Roman" w:cs="Times New Roman"/>
          <w:sz w:val="24"/>
          <w:szCs w:val="24"/>
          <w:lang w:val="lv-LV"/>
        </w:rPr>
        <w:t xml:space="preserve"> tikai atsevišķi koki, veidojies liels daudzums mirušās koksnes (skat. </w:t>
      </w:r>
      <w:r w:rsidR="00C468D0" w:rsidRPr="00D348DF">
        <w:rPr>
          <w:rFonts w:ascii="Times New Roman" w:hAnsi="Times New Roman" w:cs="Times New Roman"/>
          <w:sz w:val="24"/>
          <w:szCs w:val="24"/>
          <w:lang w:val="lv-LV"/>
        </w:rPr>
        <w:t>4.3</w:t>
      </w:r>
      <w:r w:rsidR="0083713A">
        <w:rPr>
          <w:rFonts w:ascii="Times New Roman" w:hAnsi="Times New Roman" w:cs="Times New Roman"/>
          <w:sz w:val="24"/>
          <w:szCs w:val="24"/>
          <w:lang w:val="lv-LV"/>
        </w:rPr>
        <w:t>.4.1. un 4.3.4.2. attēlu</w:t>
      </w:r>
      <w:r w:rsidR="0091572F" w:rsidRPr="00D348DF">
        <w:rPr>
          <w:rFonts w:ascii="Times New Roman" w:hAnsi="Times New Roman" w:cs="Times New Roman"/>
          <w:sz w:val="24"/>
          <w:szCs w:val="24"/>
          <w:lang w:val="lv-LV"/>
        </w:rPr>
        <w:t>).</w:t>
      </w:r>
    </w:p>
    <w:p w14:paraId="064E6CB1" w14:textId="77777777" w:rsidR="0091572F" w:rsidRPr="00D348DF" w:rsidRDefault="0091572F" w:rsidP="0091572F">
      <w:pPr>
        <w:jc w:val="both"/>
        <w:rPr>
          <w:rFonts w:ascii="Times New Roman" w:hAnsi="Times New Roman" w:cs="Times New Roman"/>
          <w:sz w:val="24"/>
          <w:szCs w:val="24"/>
          <w:lang w:val="lv-LV"/>
        </w:rPr>
      </w:pPr>
    </w:p>
    <w:p w14:paraId="09AC801F" w14:textId="1669D031" w:rsidR="0091572F" w:rsidRPr="00D348DF" w:rsidRDefault="0091572F" w:rsidP="0091572F">
      <w:pPr>
        <w:jc w:val="both"/>
        <w:rPr>
          <w:rFonts w:ascii="Times New Roman" w:hAnsi="Times New Roman" w:cs="Times New Roman"/>
          <w:sz w:val="24"/>
          <w:szCs w:val="24"/>
          <w:lang w:val="sv-SE"/>
        </w:rPr>
      </w:pPr>
      <w:r w:rsidRPr="00D348DF">
        <w:rPr>
          <w:rFonts w:ascii="Times New Roman" w:hAnsi="Times New Roman" w:cs="Times New Roman"/>
          <w:color w:val="000000"/>
          <w:sz w:val="24"/>
          <w:szCs w:val="24"/>
          <w:lang w:val="lv-LV"/>
        </w:rPr>
        <w:t xml:space="preserve">Puse no DL sastopamajiem boreālajiem mežiem atbilst </w:t>
      </w:r>
      <w:r w:rsidRPr="00D348DF">
        <w:rPr>
          <w:rFonts w:ascii="Times New Roman" w:eastAsia="Times New Roman" w:hAnsi="Times New Roman" w:cs="Times New Roman"/>
          <w:color w:val="000000"/>
          <w:sz w:val="24"/>
          <w:szCs w:val="24"/>
          <w:lang w:val="lv-LV" w:eastAsia="en-GB"/>
        </w:rPr>
        <w:t>DMB</w:t>
      </w:r>
      <w:r w:rsidRPr="00D348DF">
        <w:rPr>
          <w:rFonts w:ascii="Times New Roman" w:hAnsi="Times New Roman" w:cs="Times New Roman"/>
          <w:color w:val="000000"/>
          <w:sz w:val="24"/>
          <w:szCs w:val="24"/>
          <w:lang w:val="lv-LV"/>
        </w:rPr>
        <w:t xml:space="preserve">, bet pārējie – </w:t>
      </w:r>
      <w:r w:rsidRPr="00D348DF">
        <w:rPr>
          <w:rFonts w:ascii="Times New Roman" w:eastAsia="Times New Roman" w:hAnsi="Times New Roman" w:cs="Times New Roman"/>
          <w:color w:val="000000"/>
          <w:sz w:val="24"/>
          <w:szCs w:val="24"/>
          <w:lang w:val="lv-LV" w:eastAsia="en-GB"/>
        </w:rPr>
        <w:t>potenciāli PDMB</w:t>
      </w:r>
      <w:r w:rsidRPr="00D348DF">
        <w:rPr>
          <w:rFonts w:ascii="Times New Roman" w:hAnsi="Times New Roman" w:cs="Times New Roman"/>
          <w:color w:val="000000"/>
          <w:sz w:val="24"/>
          <w:szCs w:val="24"/>
          <w:lang w:val="lv-LV"/>
        </w:rPr>
        <w:t xml:space="preserve">. </w:t>
      </w:r>
      <w:r w:rsidRPr="00D348DF">
        <w:rPr>
          <w:rFonts w:ascii="Times New Roman" w:hAnsi="Times New Roman" w:cs="Times New Roman"/>
          <w:color w:val="000000"/>
          <w:sz w:val="24"/>
          <w:szCs w:val="24"/>
          <w:lang w:val="sv-SE"/>
        </w:rPr>
        <w:t>Kvalitātes ziņā tie galvenokārt ir labas kvalitātes, atsevišķi poligoni ir vidējas kvalitātes.</w:t>
      </w:r>
      <w:r w:rsidRPr="00D348DF">
        <w:rPr>
          <w:rFonts w:ascii="Times New Roman" w:hAnsi="Times New Roman" w:cs="Times New Roman"/>
          <w:sz w:val="24"/>
          <w:szCs w:val="24"/>
          <w:lang w:val="sv-SE"/>
        </w:rPr>
        <w:t xml:space="preserve"> </w:t>
      </w:r>
      <w:r w:rsidR="00352E67">
        <w:rPr>
          <w:rFonts w:ascii="Times New Roman" w:hAnsi="Times New Roman" w:cs="Times New Roman"/>
          <w:color w:val="000000"/>
          <w:sz w:val="24"/>
          <w:szCs w:val="24"/>
          <w:lang w:val="la-Latn"/>
        </w:rPr>
        <w:t>R</w:t>
      </w:r>
      <w:r w:rsidRPr="00D348DF">
        <w:rPr>
          <w:rFonts w:ascii="Times New Roman" w:hAnsi="Times New Roman" w:cs="Times New Roman"/>
          <w:color w:val="000000"/>
          <w:sz w:val="24"/>
          <w:szCs w:val="24"/>
          <w:lang w:val="sv-SE"/>
        </w:rPr>
        <w:t>aksturīgs liels daudzums liel</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dimensij</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mirušās koksnes, dažādvecuma kokaudzes struktūra, bioloģiski veci koki, u.c. struktūras, kur</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elementi kalpo kā dzīvotne dažādām indikatorsugām. </w:t>
      </w:r>
      <w:r w:rsidRPr="00D348DF">
        <w:rPr>
          <w:rFonts w:ascii="Times New Roman" w:hAnsi="Times New Roman" w:cs="Times New Roman"/>
          <w:sz w:val="24"/>
          <w:szCs w:val="24"/>
          <w:lang w:val="sv-SE"/>
        </w:rPr>
        <w:t xml:space="preserve">Lielā daudzumā ir sastopama līklapu novellija </w:t>
      </w:r>
      <w:r w:rsidRPr="00D348DF">
        <w:rPr>
          <w:rFonts w:ascii="Times New Roman" w:hAnsi="Times New Roman" w:cs="Times New Roman"/>
          <w:i/>
          <w:sz w:val="24"/>
          <w:szCs w:val="24"/>
          <w:lang w:val="sv-SE"/>
        </w:rPr>
        <w:t>Nowellia curvifolia</w:t>
      </w:r>
      <w:r w:rsidRPr="00D348DF">
        <w:rPr>
          <w:rFonts w:ascii="Times New Roman" w:hAnsi="Times New Roman" w:cs="Times New Roman"/>
          <w:sz w:val="24"/>
          <w:szCs w:val="24"/>
          <w:lang w:val="sv-SE"/>
        </w:rPr>
        <w:t xml:space="preserve"> un dižegļu lekanaktis </w:t>
      </w:r>
      <w:r w:rsidRPr="00D348DF">
        <w:rPr>
          <w:rFonts w:ascii="Times New Roman" w:hAnsi="Times New Roman" w:cs="Times New Roman"/>
          <w:i/>
          <w:sz w:val="24"/>
          <w:szCs w:val="24"/>
          <w:lang w:val="sv-SE"/>
        </w:rPr>
        <w:t>Lecanactis abietina</w:t>
      </w:r>
      <w:r w:rsidR="0020340F">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kā arī rakstu ķērpis </w:t>
      </w:r>
      <w:r w:rsidRPr="00D348DF">
        <w:rPr>
          <w:rFonts w:ascii="Times New Roman" w:hAnsi="Times New Roman" w:cs="Times New Roman"/>
          <w:i/>
          <w:sz w:val="24"/>
          <w:szCs w:val="24"/>
          <w:lang w:val="sv-SE"/>
        </w:rPr>
        <w:t xml:space="preserve">Graphis scripta </w:t>
      </w:r>
      <w:r w:rsidRPr="00D348DF">
        <w:rPr>
          <w:rFonts w:ascii="Times New Roman" w:hAnsi="Times New Roman" w:cs="Times New Roman"/>
          <w:sz w:val="24"/>
          <w:szCs w:val="24"/>
          <w:lang w:val="sv-SE"/>
        </w:rPr>
        <w:t>u.c</w:t>
      </w:r>
      <w:r w:rsidR="0020340F">
        <w:rPr>
          <w:rFonts w:ascii="Times New Roman" w:hAnsi="Times New Roman" w:cs="Times New Roman"/>
          <w:sz w:val="24"/>
          <w:szCs w:val="24"/>
          <w:lang w:val="sv-SE"/>
        </w:rPr>
        <w:t>.</w:t>
      </w:r>
      <w:r w:rsidRPr="00D348DF">
        <w:rPr>
          <w:rFonts w:ascii="Times New Roman" w:hAnsi="Times New Roman" w:cs="Times New Roman"/>
          <w:sz w:val="24"/>
          <w:szCs w:val="24"/>
          <w:lang w:val="sv-SE"/>
        </w:rPr>
        <w:t xml:space="preserve"> indikatorsugas. No aizsargājamām sugām boreālajos mežos konstatētas trīs sūnu sugas – sašaurinātā bārdlape </w:t>
      </w:r>
      <w:r w:rsidRPr="00D348DF">
        <w:rPr>
          <w:rFonts w:ascii="Times New Roman" w:hAnsi="Times New Roman" w:cs="Times New Roman"/>
          <w:i/>
          <w:sz w:val="24"/>
          <w:szCs w:val="24"/>
          <w:lang w:val="sv-SE"/>
        </w:rPr>
        <w:t>Barbilophozia attenuata</w:t>
      </w:r>
      <w:r w:rsidRPr="00D348DF">
        <w:rPr>
          <w:rFonts w:ascii="Times New Roman" w:hAnsi="Times New Roman" w:cs="Times New Roman"/>
          <w:sz w:val="24"/>
          <w:szCs w:val="24"/>
          <w:lang w:val="sv-SE"/>
        </w:rPr>
        <w:t xml:space="preserve">, dakšveida mecgērija </w:t>
      </w:r>
      <w:r w:rsidRPr="00D348DF">
        <w:rPr>
          <w:rFonts w:ascii="Times New Roman" w:hAnsi="Times New Roman" w:cs="Times New Roman"/>
          <w:i/>
          <w:sz w:val="24"/>
          <w:szCs w:val="24"/>
          <w:lang w:val="sv-SE"/>
        </w:rPr>
        <w:t>Metzgeria furcata</w:t>
      </w:r>
      <w:r w:rsidR="0020340F">
        <w:rPr>
          <w:rFonts w:ascii="Times New Roman" w:hAnsi="Times New Roman" w:cs="Times New Roman"/>
          <w:iCs/>
          <w:sz w:val="24"/>
          <w:szCs w:val="24"/>
          <w:lang w:val="sv-SE"/>
        </w:rPr>
        <w:t>,</w:t>
      </w:r>
      <w:r w:rsidRPr="00D348DF">
        <w:rPr>
          <w:lang w:val="sv-SE"/>
        </w:rPr>
        <w:t xml:space="preserve"> </w:t>
      </w:r>
      <w:r w:rsidRPr="00D348DF">
        <w:rPr>
          <w:rFonts w:ascii="Times New Roman" w:hAnsi="Times New Roman" w:cs="Times New Roman"/>
          <w:sz w:val="24"/>
          <w:szCs w:val="24"/>
          <w:lang w:val="sv-SE"/>
        </w:rPr>
        <w:t>un</w:t>
      </w:r>
      <w:r w:rsidRPr="00D348DF">
        <w:rPr>
          <w:rFonts w:ascii="Times New Roman" w:hAnsi="Times New Roman" w:cs="Times New Roman"/>
          <w:i/>
          <w:sz w:val="24"/>
          <w:szCs w:val="24"/>
          <w:lang w:val="sv-SE"/>
        </w:rPr>
        <w:t xml:space="preserve"> </w:t>
      </w:r>
      <w:r w:rsidRPr="00D348DF">
        <w:rPr>
          <w:rFonts w:ascii="Times New Roman" w:eastAsia="Times New Roman" w:hAnsi="Times New Roman" w:cs="Times New Roman"/>
          <w:color w:val="000000"/>
          <w:sz w:val="24"/>
          <w:szCs w:val="24"/>
          <w:lang w:val="sv-SE" w:eastAsia="en-GB"/>
        </w:rPr>
        <w:t xml:space="preserve">kailā apaļlape </w:t>
      </w:r>
      <w:r w:rsidRPr="00D348DF">
        <w:rPr>
          <w:rFonts w:ascii="Times New Roman" w:eastAsia="Times New Roman" w:hAnsi="Times New Roman" w:cs="Times New Roman"/>
          <w:i/>
          <w:color w:val="000000"/>
          <w:sz w:val="24"/>
          <w:szCs w:val="24"/>
          <w:lang w:val="sv-SE" w:eastAsia="en-GB"/>
        </w:rPr>
        <w:t>Odontoschisma denudatum</w:t>
      </w:r>
      <w:r w:rsidR="0020340F">
        <w:rPr>
          <w:rFonts w:ascii="Times New Roman" w:eastAsia="Times New Roman" w:hAnsi="Times New Roman" w:cs="Times New Roman"/>
          <w:iCs/>
          <w:color w:val="000000"/>
          <w:sz w:val="24"/>
          <w:szCs w:val="24"/>
          <w:lang w:val="sv-SE" w:eastAsia="en-GB"/>
        </w:rPr>
        <w:t>,</w:t>
      </w:r>
      <w:r w:rsidRPr="00D348DF">
        <w:rPr>
          <w:rFonts w:ascii="Times New Roman" w:eastAsia="Times New Roman" w:hAnsi="Times New Roman" w:cs="Times New Roman"/>
          <w:i/>
          <w:color w:val="000000"/>
          <w:sz w:val="24"/>
          <w:szCs w:val="24"/>
          <w:lang w:val="sv-SE" w:eastAsia="en-GB"/>
        </w:rPr>
        <w:t xml:space="preserve"> </w:t>
      </w:r>
      <w:r w:rsidRPr="00D348DF">
        <w:rPr>
          <w:rFonts w:ascii="Times New Roman" w:eastAsia="Times New Roman" w:hAnsi="Times New Roman" w:cs="Times New Roman"/>
          <w:color w:val="000000"/>
          <w:sz w:val="24"/>
          <w:szCs w:val="24"/>
          <w:lang w:val="sv-SE" w:eastAsia="en-GB"/>
        </w:rPr>
        <w:t xml:space="preserve">kā arī </w:t>
      </w:r>
      <w:r w:rsidR="00352E67">
        <w:rPr>
          <w:rFonts w:ascii="Times New Roman" w:eastAsia="Times New Roman" w:hAnsi="Times New Roman" w:cs="Times New Roman"/>
          <w:color w:val="000000"/>
          <w:sz w:val="24"/>
          <w:szCs w:val="24"/>
          <w:lang w:val="la-Latn" w:eastAsia="en-GB"/>
        </w:rPr>
        <w:t>viena</w:t>
      </w:r>
      <w:r w:rsidRPr="00D348DF">
        <w:rPr>
          <w:rFonts w:ascii="Times New Roman" w:eastAsia="Times New Roman" w:hAnsi="Times New Roman" w:cs="Times New Roman"/>
          <w:color w:val="000000"/>
          <w:sz w:val="24"/>
          <w:szCs w:val="24"/>
          <w:lang w:val="sv-SE" w:eastAsia="en-GB"/>
        </w:rPr>
        <w:t xml:space="preserve"> </w:t>
      </w:r>
      <w:r w:rsidR="00352E67">
        <w:rPr>
          <w:rFonts w:ascii="Times New Roman" w:eastAsia="Times New Roman" w:hAnsi="Times New Roman" w:cs="Times New Roman"/>
          <w:color w:val="000000"/>
          <w:sz w:val="24"/>
          <w:szCs w:val="24"/>
          <w:lang w:val="la-Latn" w:eastAsia="en-GB"/>
        </w:rPr>
        <w:t xml:space="preserve">atradne </w:t>
      </w:r>
      <w:r w:rsidRPr="00D348DF">
        <w:rPr>
          <w:rFonts w:ascii="Times New Roman" w:eastAsia="Times New Roman" w:hAnsi="Times New Roman" w:cs="Times New Roman"/>
          <w:color w:val="000000"/>
          <w:sz w:val="24"/>
          <w:szCs w:val="24"/>
          <w:lang w:val="sv-SE" w:eastAsia="en-GB"/>
        </w:rPr>
        <w:t>ķērpju suga</w:t>
      </w:r>
      <w:r w:rsidR="00352E67">
        <w:rPr>
          <w:rFonts w:ascii="Times New Roman" w:eastAsia="Times New Roman" w:hAnsi="Times New Roman" w:cs="Times New Roman"/>
          <w:color w:val="000000"/>
          <w:sz w:val="24"/>
          <w:szCs w:val="24"/>
          <w:lang w:val="la-Latn" w:eastAsia="en-GB"/>
        </w:rPr>
        <w:t>i</w:t>
      </w:r>
      <w:r w:rsidR="00352E67">
        <w:rPr>
          <w:rFonts w:ascii="Times New Roman" w:eastAsia="Times New Roman" w:hAnsi="Times New Roman" w:cs="Times New Roman"/>
          <w:color w:val="000000"/>
          <w:sz w:val="24"/>
          <w:szCs w:val="24"/>
          <w:lang w:val="sv-SE" w:eastAsia="en-GB"/>
        </w:rPr>
        <w:t xml:space="preserve"> </w:t>
      </w:r>
      <w:r w:rsidRPr="00D348DF">
        <w:rPr>
          <w:rFonts w:ascii="Times New Roman" w:hAnsi="Times New Roman" w:cs="Times New Roman"/>
          <w:sz w:val="24"/>
          <w:szCs w:val="24"/>
          <w:lang w:val="sv-SE"/>
        </w:rPr>
        <w:t>s</w:t>
      </w:r>
      <w:r w:rsidR="00352E67">
        <w:rPr>
          <w:rFonts w:ascii="Times New Roman" w:hAnsi="Times New Roman" w:cs="Times New Roman"/>
          <w:color w:val="000000"/>
          <w:sz w:val="24"/>
          <w:szCs w:val="24"/>
          <w:lang w:val="sv-SE"/>
        </w:rPr>
        <w:t>īkpunktainajai</w:t>
      </w:r>
      <w:r w:rsidRPr="00D348DF">
        <w:rPr>
          <w:rFonts w:ascii="Times New Roman" w:hAnsi="Times New Roman" w:cs="Times New Roman"/>
          <w:color w:val="000000"/>
          <w:sz w:val="24"/>
          <w:szCs w:val="24"/>
          <w:lang w:val="sv-SE"/>
        </w:rPr>
        <w:t xml:space="preserve"> artonija</w:t>
      </w:r>
      <w:r w:rsidR="00352E67">
        <w:rPr>
          <w:rFonts w:ascii="Times New Roman" w:hAnsi="Times New Roman" w:cs="Times New Roman"/>
          <w:color w:val="000000"/>
          <w:sz w:val="24"/>
          <w:szCs w:val="24"/>
          <w:lang w:val="la-Latn"/>
        </w:rPr>
        <w:t>i</w:t>
      </w:r>
      <w:r w:rsidRPr="00D348DF">
        <w:rPr>
          <w:rFonts w:ascii="Times New Roman" w:hAnsi="Times New Roman" w:cs="Times New Roman"/>
          <w:sz w:val="24"/>
          <w:szCs w:val="24"/>
          <w:lang w:val="sv-SE"/>
        </w:rPr>
        <w:t xml:space="preserve"> </w:t>
      </w:r>
      <w:r w:rsidRPr="00D348DF">
        <w:rPr>
          <w:rFonts w:ascii="Times New Roman" w:hAnsi="Times New Roman" w:cs="Times New Roman"/>
          <w:i/>
          <w:sz w:val="24"/>
          <w:szCs w:val="24"/>
          <w:lang w:val="sv-SE"/>
        </w:rPr>
        <w:t>Arthonia byssacea</w:t>
      </w:r>
      <w:r w:rsidRPr="00D348DF">
        <w:rPr>
          <w:rFonts w:ascii="Times New Roman" w:hAnsi="Times New Roman" w:cs="Times New Roman"/>
          <w:sz w:val="24"/>
          <w:szCs w:val="24"/>
          <w:lang w:val="sv-SE"/>
        </w:rPr>
        <w:t xml:space="preserve">. </w:t>
      </w:r>
      <w:r w:rsidR="00352E67">
        <w:rPr>
          <w:rFonts w:ascii="Times New Roman" w:hAnsi="Times New Roman" w:cs="Times New Roman"/>
          <w:sz w:val="24"/>
          <w:szCs w:val="24"/>
          <w:lang w:val="la-Latn"/>
        </w:rPr>
        <w:t>Šis biotops</w:t>
      </w:r>
      <w:r w:rsidRPr="00D348DF">
        <w:rPr>
          <w:rFonts w:ascii="Times New Roman" w:hAnsi="Times New Roman" w:cs="Times New Roman"/>
          <w:sz w:val="24"/>
          <w:szCs w:val="24"/>
          <w:lang w:val="sv-SE"/>
        </w:rPr>
        <w:t xml:space="preserve"> ir arī dzīvotne aizs</w:t>
      </w:r>
      <w:r w:rsidR="009F6163">
        <w:rPr>
          <w:rFonts w:ascii="Times New Roman" w:hAnsi="Times New Roman" w:cs="Times New Roman"/>
          <w:sz w:val="24"/>
          <w:szCs w:val="24"/>
          <w:lang w:val="sv-SE"/>
        </w:rPr>
        <w:t>argājamām vaskulāro augu sugām kalnu grīslim</w:t>
      </w:r>
      <w:r w:rsidRPr="00D348DF">
        <w:rPr>
          <w:rFonts w:ascii="Times New Roman" w:hAnsi="Times New Roman" w:cs="Times New Roman"/>
          <w:sz w:val="24"/>
          <w:szCs w:val="24"/>
          <w:lang w:val="sv-SE"/>
        </w:rPr>
        <w:t xml:space="preserve"> </w:t>
      </w:r>
      <w:r w:rsidRPr="00D348DF">
        <w:rPr>
          <w:rFonts w:ascii="Times New Roman" w:hAnsi="Times New Roman" w:cs="Times New Roman"/>
          <w:i/>
          <w:sz w:val="24"/>
          <w:szCs w:val="24"/>
          <w:lang w:val="sv-SE"/>
        </w:rPr>
        <w:t>Carex montana</w:t>
      </w:r>
      <w:r w:rsidR="009F6163">
        <w:rPr>
          <w:rFonts w:ascii="Times New Roman" w:hAnsi="Times New Roman" w:cs="Times New Roman"/>
          <w:sz w:val="24"/>
          <w:szCs w:val="24"/>
          <w:lang w:val="sv-SE"/>
        </w:rPr>
        <w:t xml:space="preserve"> un villainajai</w:t>
      </w:r>
      <w:r w:rsidRPr="00D348DF">
        <w:rPr>
          <w:rFonts w:ascii="Times New Roman" w:hAnsi="Times New Roman" w:cs="Times New Roman"/>
          <w:sz w:val="24"/>
          <w:szCs w:val="24"/>
          <w:lang w:val="sv-SE"/>
        </w:rPr>
        <w:t xml:space="preserve"> gundega</w:t>
      </w:r>
      <w:r w:rsidR="009F6163">
        <w:rPr>
          <w:rFonts w:ascii="Times New Roman" w:hAnsi="Times New Roman" w:cs="Times New Roman"/>
          <w:sz w:val="24"/>
          <w:szCs w:val="24"/>
          <w:lang w:val="la-Latn"/>
        </w:rPr>
        <w:t>i</w:t>
      </w:r>
      <w:r w:rsidRPr="00D348DF">
        <w:rPr>
          <w:rFonts w:ascii="Times New Roman" w:hAnsi="Times New Roman" w:cs="Times New Roman"/>
          <w:sz w:val="24"/>
          <w:szCs w:val="24"/>
          <w:lang w:val="sv-SE"/>
        </w:rPr>
        <w:t xml:space="preserve"> </w:t>
      </w:r>
      <w:r w:rsidRPr="00D348DF">
        <w:rPr>
          <w:rFonts w:ascii="Times New Roman" w:hAnsi="Times New Roman" w:cs="Times New Roman"/>
          <w:i/>
          <w:sz w:val="24"/>
          <w:szCs w:val="24"/>
          <w:lang w:val="sv-SE"/>
        </w:rPr>
        <w:t>Ranunculus lanuginosus</w:t>
      </w:r>
      <w:r w:rsidRPr="00D348DF">
        <w:rPr>
          <w:rFonts w:ascii="Times New Roman" w:hAnsi="Times New Roman" w:cs="Times New Roman"/>
          <w:sz w:val="24"/>
          <w:szCs w:val="24"/>
          <w:lang w:val="sv-SE"/>
        </w:rPr>
        <w:t>.</w:t>
      </w:r>
    </w:p>
    <w:p w14:paraId="39BBD31E" w14:textId="77777777" w:rsidR="0091572F" w:rsidRPr="00D348DF" w:rsidRDefault="0091572F" w:rsidP="0091572F">
      <w:pPr>
        <w:jc w:val="both"/>
        <w:rPr>
          <w:rFonts w:ascii="Times New Roman" w:hAnsi="Times New Roman" w:cs="Times New Roman"/>
          <w:sz w:val="24"/>
          <w:szCs w:val="24"/>
          <w:lang w:val="sv-SE"/>
        </w:rPr>
      </w:pPr>
    </w:p>
    <w:p w14:paraId="759F0607" w14:textId="77777777" w:rsidR="0091572F" w:rsidRPr="00D348DF" w:rsidRDefault="0091572F" w:rsidP="0091572F">
      <w:pPr>
        <w:jc w:val="both"/>
        <w:rPr>
          <w:rFonts w:ascii="Times New Roman" w:hAnsi="Times New Roman" w:cs="Times New Roman"/>
          <w:sz w:val="24"/>
          <w:szCs w:val="24"/>
          <w:lang w:val="sv-SE"/>
        </w:rPr>
      </w:pPr>
    </w:p>
    <w:p w14:paraId="2841CC8A" w14:textId="25E147B5" w:rsidR="00AF7ED7" w:rsidRDefault="0091572F" w:rsidP="00AF7ED7">
      <w:pPr>
        <w:jc w:val="center"/>
        <w:rPr>
          <w:rFonts w:ascii="Times New Roman" w:hAnsi="Times New Roman" w:cs="Times New Roman"/>
          <w:sz w:val="24"/>
          <w:szCs w:val="24"/>
        </w:rPr>
      </w:pPr>
      <w:r>
        <w:rPr>
          <w:rFonts w:ascii="Times New Roman" w:hAnsi="Times New Roman" w:cs="Times New Roman"/>
          <w:noProof/>
          <w:sz w:val="24"/>
          <w:szCs w:val="24"/>
          <w:lang w:val="lv-LV" w:eastAsia="lv-LV"/>
        </w:rPr>
        <w:lastRenderedPageBreak/>
        <w:drawing>
          <wp:inline distT="0" distB="0" distL="0" distR="0" wp14:anchorId="16F90202" wp14:editId="56F06FFA">
            <wp:extent cx="4206240" cy="2806189"/>
            <wp:effectExtent l="0" t="0" r="3810" b="0"/>
            <wp:docPr id="49" name="Picture 49" descr="IMG_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80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4210359" cy="2808937"/>
                    </a:xfrm>
                    <a:prstGeom prst="rect">
                      <a:avLst/>
                    </a:prstGeom>
                    <a:noFill/>
                    <a:ln>
                      <a:noFill/>
                    </a:ln>
                  </pic:spPr>
                </pic:pic>
              </a:graphicData>
            </a:graphic>
          </wp:inline>
        </w:drawing>
      </w:r>
    </w:p>
    <w:p w14:paraId="5CECC051" w14:textId="1F4E8063" w:rsidR="00AF7ED7" w:rsidRDefault="005670E8" w:rsidP="00AF7ED7">
      <w:pPr>
        <w:jc w:val="center"/>
        <w:rPr>
          <w:rFonts w:ascii="Times New Roman" w:hAnsi="Times New Roman" w:cs="Times New Roman"/>
          <w:b/>
          <w:i/>
          <w:sz w:val="20"/>
          <w:szCs w:val="20"/>
          <w:lang w:val="la-Latn"/>
        </w:rPr>
      </w:pPr>
      <w:r w:rsidRPr="005670E8">
        <w:rPr>
          <w:rFonts w:ascii="Times New Roman" w:hAnsi="Times New Roman" w:cs="Times New Roman"/>
          <w:i/>
          <w:sz w:val="20"/>
          <w:szCs w:val="20"/>
        </w:rPr>
        <w:t>4.3.4.1</w:t>
      </w:r>
      <w:r w:rsidR="0091572F" w:rsidRPr="005670E8">
        <w:rPr>
          <w:rFonts w:ascii="Times New Roman" w:hAnsi="Times New Roman" w:cs="Times New Roman"/>
          <w:i/>
          <w:sz w:val="20"/>
          <w:szCs w:val="20"/>
          <w:lang w:val="la-Latn"/>
        </w:rPr>
        <w:t>.</w:t>
      </w:r>
      <w:r w:rsidR="0083713A">
        <w:rPr>
          <w:rFonts w:ascii="Times New Roman" w:hAnsi="Times New Roman" w:cs="Times New Roman"/>
          <w:i/>
          <w:sz w:val="20"/>
          <w:szCs w:val="20"/>
        </w:rPr>
        <w:t> </w:t>
      </w:r>
      <w:r w:rsidR="0091572F" w:rsidRPr="005670E8">
        <w:rPr>
          <w:rFonts w:ascii="Times New Roman" w:hAnsi="Times New Roman" w:cs="Times New Roman"/>
          <w:i/>
          <w:sz w:val="20"/>
          <w:szCs w:val="20"/>
          <w:lang w:val="la-Latn"/>
        </w:rPr>
        <w:t>attēls.</w:t>
      </w:r>
      <w:r w:rsidR="0091572F" w:rsidRPr="005670E8">
        <w:rPr>
          <w:rFonts w:ascii="Times New Roman" w:hAnsi="Times New Roman" w:cs="Times New Roman"/>
          <w:b/>
          <w:i/>
          <w:sz w:val="20"/>
          <w:szCs w:val="20"/>
          <w:lang w:val="la-Latn"/>
        </w:rPr>
        <w:t xml:space="preserve"> Biotopam 9010* Veci vai dabiski boreāli meži atbilstoša mežaudze</w:t>
      </w:r>
    </w:p>
    <w:p w14:paraId="4097A03C" w14:textId="13A56514" w:rsidR="0091572F" w:rsidRPr="005670E8" w:rsidRDefault="00AF7ED7" w:rsidP="00AF7ED7">
      <w:pPr>
        <w:jc w:val="center"/>
        <w:rPr>
          <w:rFonts w:ascii="Times New Roman" w:hAnsi="Times New Roman" w:cs="Times New Roman"/>
          <w:b/>
          <w:i/>
          <w:sz w:val="20"/>
          <w:szCs w:val="20"/>
          <w:lang w:val="la-Latn"/>
        </w:rPr>
      </w:pPr>
      <w:r>
        <w:rPr>
          <w:rFonts w:ascii="Times New Roman" w:hAnsi="Times New Roman" w:cs="Times New Roman"/>
          <w:b/>
          <w:i/>
          <w:sz w:val="20"/>
          <w:szCs w:val="20"/>
          <w:lang w:val="la-Latn"/>
        </w:rPr>
        <w:t>DL</w:t>
      </w:r>
      <w:r w:rsidR="0083713A">
        <w:rPr>
          <w:rFonts w:ascii="Times New Roman" w:hAnsi="Times New Roman" w:cs="Times New Roman"/>
          <w:b/>
          <w:i/>
          <w:sz w:val="20"/>
          <w:szCs w:val="20"/>
          <w:lang w:val="la-Latn"/>
        </w:rPr>
        <w:t xml:space="preserve"> teritorijā (Foto: I. </w:t>
      </w:r>
      <w:r w:rsidR="0091572F" w:rsidRPr="005670E8">
        <w:rPr>
          <w:rFonts w:ascii="Times New Roman" w:hAnsi="Times New Roman" w:cs="Times New Roman"/>
          <w:b/>
          <w:i/>
          <w:sz w:val="20"/>
          <w:szCs w:val="20"/>
          <w:lang w:val="la-Latn"/>
        </w:rPr>
        <w:t>Svilāne)</w:t>
      </w:r>
    </w:p>
    <w:p w14:paraId="13EAF325" w14:textId="77777777" w:rsidR="0091572F" w:rsidRPr="005670E8" w:rsidRDefault="0091572F" w:rsidP="0091572F">
      <w:pPr>
        <w:jc w:val="both"/>
        <w:rPr>
          <w:rFonts w:ascii="Times New Roman" w:hAnsi="Times New Roman" w:cs="Times New Roman"/>
          <w:sz w:val="24"/>
          <w:szCs w:val="24"/>
          <w:lang w:val="la-Lat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172"/>
      </w:tblGrid>
      <w:tr w:rsidR="0091572F" w:rsidRPr="006D4D04" w14:paraId="44B19D9E" w14:textId="77777777" w:rsidTr="0091572F">
        <w:tc>
          <w:tcPr>
            <w:tcW w:w="4139" w:type="dxa"/>
          </w:tcPr>
          <w:p w14:paraId="377E81A6" w14:textId="77777777" w:rsidR="0091572F" w:rsidRPr="006D4D04" w:rsidRDefault="0091572F" w:rsidP="0091572F">
            <w:pPr>
              <w:jc w:val="both"/>
              <w:rPr>
                <w:color w:val="auto"/>
              </w:rPr>
            </w:pPr>
            <w:r w:rsidRPr="006D4D04">
              <w:rPr>
                <w:noProof/>
                <w:lang w:val="lv-LV" w:eastAsia="lv-LV"/>
              </w:rPr>
              <w:drawing>
                <wp:inline distT="0" distB="0" distL="0" distR="0" wp14:anchorId="3B992540" wp14:editId="31ED6D1E">
                  <wp:extent cx="2219960" cy="3329940"/>
                  <wp:effectExtent l="0" t="0" r="8890" b="3810"/>
                  <wp:docPr id="48" name="Picture 48" descr="IMG_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97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219960" cy="3329940"/>
                          </a:xfrm>
                          <a:prstGeom prst="rect">
                            <a:avLst/>
                          </a:prstGeom>
                          <a:noFill/>
                          <a:ln>
                            <a:noFill/>
                          </a:ln>
                        </pic:spPr>
                      </pic:pic>
                    </a:graphicData>
                  </a:graphic>
                </wp:inline>
              </w:drawing>
            </w:r>
          </w:p>
        </w:tc>
        <w:tc>
          <w:tcPr>
            <w:tcW w:w="4172" w:type="dxa"/>
          </w:tcPr>
          <w:p w14:paraId="0B40816B" w14:textId="77777777" w:rsidR="0091572F" w:rsidRPr="006D4D04" w:rsidRDefault="0091572F" w:rsidP="0091572F">
            <w:pPr>
              <w:jc w:val="both"/>
              <w:rPr>
                <w:color w:val="auto"/>
              </w:rPr>
            </w:pPr>
            <w:r w:rsidRPr="006D4D04">
              <w:rPr>
                <w:noProof/>
                <w:lang w:val="lv-LV" w:eastAsia="lv-LV"/>
              </w:rPr>
              <w:drawing>
                <wp:inline distT="0" distB="0" distL="0" distR="0" wp14:anchorId="3F020D37" wp14:editId="3E6F7658">
                  <wp:extent cx="2238988" cy="3329940"/>
                  <wp:effectExtent l="0" t="0" r="9525" b="3810"/>
                  <wp:docPr id="47" name="Picture 47" descr="IMG_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964"/>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247000" cy="3341856"/>
                          </a:xfrm>
                          <a:prstGeom prst="rect">
                            <a:avLst/>
                          </a:prstGeom>
                          <a:noFill/>
                          <a:ln>
                            <a:noFill/>
                          </a:ln>
                        </pic:spPr>
                      </pic:pic>
                    </a:graphicData>
                  </a:graphic>
                </wp:inline>
              </w:drawing>
            </w:r>
          </w:p>
        </w:tc>
      </w:tr>
      <w:tr w:rsidR="0091572F" w:rsidRPr="009E2166" w14:paraId="17913C86" w14:textId="77777777" w:rsidTr="0091572F">
        <w:tc>
          <w:tcPr>
            <w:tcW w:w="8311" w:type="dxa"/>
            <w:gridSpan w:val="2"/>
          </w:tcPr>
          <w:p w14:paraId="509B11AA" w14:textId="2A4E43D3" w:rsidR="00AF7ED7" w:rsidRPr="009E2166" w:rsidRDefault="0083713A" w:rsidP="00AF7ED7">
            <w:pPr>
              <w:rPr>
                <w:b/>
                <w:i/>
                <w:color w:val="auto"/>
                <w:sz w:val="20"/>
                <w:szCs w:val="20"/>
                <w:lang w:val="la-Latn"/>
              </w:rPr>
            </w:pPr>
            <w:r>
              <w:rPr>
                <w:i/>
                <w:color w:val="auto"/>
                <w:sz w:val="20"/>
                <w:szCs w:val="20"/>
              </w:rPr>
              <w:t>4.3.4.2. </w:t>
            </w:r>
            <w:r w:rsidR="0091572F" w:rsidRPr="009E2166">
              <w:rPr>
                <w:i/>
                <w:color w:val="auto"/>
                <w:sz w:val="20"/>
                <w:szCs w:val="20"/>
              </w:rPr>
              <w:t>attēls</w:t>
            </w:r>
            <w:r w:rsidR="0091572F" w:rsidRPr="009E2166">
              <w:rPr>
                <w:i/>
                <w:color w:val="auto"/>
                <w:sz w:val="20"/>
                <w:szCs w:val="20"/>
                <w:lang w:val="la-Latn"/>
              </w:rPr>
              <w:t>.</w:t>
            </w:r>
            <w:r w:rsidR="0091572F" w:rsidRPr="009E2166">
              <w:rPr>
                <w:b/>
                <w:i/>
                <w:color w:val="auto"/>
                <w:sz w:val="20"/>
                <w:szCs w:val="20"/>
              </w:rPr>
              <w:t xml:space="preserve"> Biotopam 9010* Veci vai dabiski boreāli meži</w:t>
            </w:r>
            <w:r w:rsidR="0091572F" w:rsidRPr="009E2166">
              <w:rPr>
                <w:b/>
                <w:i/>
                <w:color w:val="auto"/>
                <w:sz w:val="20"/>
                <w:szCs w:val="20"/>
                <w:lang w:val="la-Latn"/>
              </w:rPr>
              <w:t xml:space="preserve"> atbilstošas vējlauzes</w:t>
            </w:r>
          </w:p>
          <w:p w14:paraId="6CF895A1" w14:textId="0B40FD27" w:rsidR="0091572F" w:rsidRPr="009E2166" w:rsidRDefault="0091572F" w:rsidP="00AF7ED7">
            <w:pPr>
              <w:rPr>
                <w:b/>
                <w:i/>
                <w:color w:val="auto"/>
                <w:sz w:val="20"/>
                <w:szCs w:val="20"/>
                <w:lang w:val="sv-SE"/>
              </w:rPr>
            </w:pPr>
            <w:r w:rsidRPr="009E2166">
              <w:rPr>
                <w:b/>
                <w:i/>
                <w:color w:val="auto"/>
                <w:sz w:val="20"/>
                <w:szCs w:val="20"/>
                <w:lang w:val="la-Latn"/>
              </w:rPr>
              <w:t xml:space="preserve">DL teritorijā </w:t>
            </w:r>
            <w:r w:rsidR="0083713A">
              <w:rPr>
                <w:b/>
                <w:i/>
                <w:color w:val="auto"/>
                <w:sz w:val="20"/>
                <w:szCs w:val="20"/>
                <w:lang w:val="sv-SE"/>
              </w:rPr>
              <w:t>(Foto: I. </w:t>
            </w:r>
            <w:r w:rsidRPr="009E2166">
              <w:rPr>
                <w:b/>
                <w:i/>
                <w:color w:val="auto"/>
                <w:sz w:val="20"/>
                <w:szCs w:val="20"/>
                <w:lang w:val="sv-SE"/>
              </w:rPr>
              <w:t>Svilāne)</w:t>
            </w:r>
          </w:p>
        </w:tc>
      </w:tr>
    </w:tbl>
    <w:p w14:paraId="15E02E6F" w14:textId="62397622" w:rsidR="005670E8" w:rsidRPr="00D348DF" w:rsidRDefault="005670E8" w:rsidP="0091572F">
      <w:pPr>
        <w:jc w:val="both"/>
        <w:rPr>
          <w:rFonts w:ascii="Times New Roman" w:hAnsi="Times New Roman" w:cs="Times New Roman"/>
          <w:sz w:val="24"/>
          <w:szCs w:val="24"/>
          <w:lang w:val="sv-SE"/>
        </w:rPr>
      </w:pPr>
    </w:p>
    <w:p w14:paraId="537B0322" w14:textId="77777777" w:rsidR="0091572F" w:rsidRPr="00D348DF" w:rsidRDefault="0091572F" w:rsidP="0091572F">
      <w:pPr>
        <w:jc w:val="both"/>
        <w:rPr>
          <w:rFonts w:ascii="Times New Roman" w:hAnsi="Times New Roman" w:cs="Times New Roman"/>
          <w:b/>
          <w:i/>
          <w:sz w:val="24"/>
          <w:szCs w:val="24"/>
          <w:lang w:val="sv-SE"/>
        </w:rPr>
      </w:pPr>
      <w:r w:rsidRPr="00D348DF">
        <w:rPr>
          <w:rFonts w:ascii="Times New Roman" w:hAnsi="Times New Roman" w:cs="Times New Roman"/>
          <w:b/>
          <w:sz w:val="24"/>
          <w:szCs w:val="24"/>
          <w:lang w:val="sv-SE"/>
        </w:rPr>
        <w:t xml:space="preserve">9020* </w:t>
      </w:r>
      <w:r w:rsidRPr="00D348DF">
        <w:rPr>
          <w:rFonts w:ascii="Times New Roman" w:hAnsi="Times New Roman" w:cs="Times New Roman"/>
          <w:b/>
          <w:i/>
          <w:sz w:val="24"/>
          <w:szCs w:val="24"/>
          <w:lang w:val="sv-SE"/>
        </w:rPr>
        <w:t>Veci jaukti platlapju meži</w:t>
      </w:r>
    </w:p>
    <w:p w14:paraId="313401D9" w14:textId="77777777" w:rsidR="0091572F" w:rsidRPr="00D348DF" w:rsidRDefault="0091572F" w:rsidP="0091572F">
      <w:pPr>
        <w:jc w:val="both"/>
        <w:rPr>
          <w:rFonts w:ascii="Times New Roman" w:hAnsi="Times New Roman" w:cs="Times New Roman"/>
          <w:iCs/>
          <w:sz w:val="24"/>
          <w:szCs w:val="24"/>
          <w:lang w:val="sv-SE"/>
        </w:rPr>
      </w:pPr>
    </w:p>
    <w:p w14:paraId="3337BB26" w14:textId="7C5A6BE1" w:rsidR="0091572F" w:rsidRPr="00D348DF" w:rsidRDefault="003E0A17" w:rsidP="0091572F">
      <w:pPr>
        <w:jc w:val="both"/>
        <w:rPr>
          <w:rFonts w:ascii="Times New Roman" w:hAnsi="Times New Roman" w:cs="Times New Roman"/>
          <w:sz w:val="24"/>
          <w:szCs w:val="24"/>
          <w:lang w:val="sv-SE"/>
        </w:rPr>
      </w:pPr>
      <w:r>
        <w:rPr>
          <w:rFonts w:ascii="Times New Roman" w:eastAsia="Times New Roman" w:hAnsi="Times New Roman" w:cs="Times New Roman"/>
          <w:color w:val="000000"/>
          <w:sz w:val="24"/>
          <w:szCs w:val="24"/>
          <w:lang w:val="sv-SE" w:eastAsia="en-GB"/>
        </w:rPr>
        <w:t>DL</w:t>
      </w:r>
      <w:r w:rsidR="0091572F" w:rsidRPr="00D348DF">
        <w:rPr>
          <w:rFonts w:ascii="Times New Roman" w:eastAsia="Times New Roman" w:hAnsi="Times New Roman" w:cs="Times New Roman"/>
          <w:color w:val="000000"/>
          <w:sz w:val="24"/>
          <w:szCs w:val="24"/>
          <w:lang w:val="sv-SE" w:eastAsia="en-GB"/>
        </w:rPr>
        <w:t xml:space="preserve"> teritorijā biotops 9020* </w:t>
      </w:r>
      <w:r w:rsidR="0091572F" w:rsidRPr="00D348DF">
        <w:rPr>
          <w:rFonts w:ascii="Times New Roman" w:hAnsi="Times New Roman" w:cs="Times New Roman"/>
          <w:i/>
          <w:sz w:val="24"/>
          <w:szCs w:val="24"/>
          <w:lang w:val="sv-SE"/>
        </w:rPr>
        <w:t>Veci jaukti platlapju meži</w:t>
      </w:r>
      <w:r w:rsidR="0091572F" w:rsidRPr="00D348DF">
        <w:rPr>
          <w:rFonts w:ascii="Times New Roman" w:hAnsi="Times New Roman" w:cs="Times New Roman"/>
          <w:sz w:val="24"/>
          <w:szCs w:val="24"/>
          <w:lang w:val="sv-SE"/>
        </w:rPr>
        <w:t xml:space="preserve"> sastopams salīdzinoši nelielās platībās – t</w:t>
      </w:r>
      <w:r w:rsidR="0083713A">
        <w:rPr>
          <w:rFonts w:ascii="Times New Roman" w:hAnsi="Times New Roman" w:cs="Times New Roman"/>
          <w:sz w:val="24"/>
          <w:szCs w:val="24"/>
          <w:lang w:val="sv-SE"/>
        </w:rPr>
        <w:t>rīs poligonos, tie aizņem 10,31 ha jeb 0,71 </w:t>
      </w:r>
      <w:r w:rsidR="0091572F" w:rsidRPr="00D348DF">
        <w:rPr>
          <w:rFonts w:ascii="Times New Roman" w:hAnsi="Times New Roman" w:cs="Times New Roman"/>
          <w:sz w:val="24"/>
          <w:szCs w:val="24"/>
          <w:lang w:val="sv-SE"/>
        </w:rPr>
        <w:t xml:space="preserve">% </w:t>
      </w:r>
      <w:r w:rsidR="009F6163">
        <w:rPr>
          <w:rFonts w:ascii="Times New Roman" w:hAnsi="Times New Roman" w:cs="Times New Roman"/>
          <w:sz w:val="24"/>
          <w:szCs w:val="24"/>
          <w:lang w:val="la-Latn"/>
        </w:rPr>
        <w:t>no DL</w:t>
      </w:r>
      <w:r w:rsidR="009F6163">
        <w:rPr>
          <w:rFonts w:ascii="Times New Roman" w:hAnsi="Times New Roman" w:cs="Times New Roman"/>
          <w:sz w:val="24"/>
          <w:szCs w:val="24"/>
          <w:lang w:val="sv-SE"/>
        </w:rPr>
        <w:t xml:space="preserve"> </w:t>
      </w:r>
      <w:r w:rsidR="009F6163">
        <w:rPr>
          <w:rFonts w:ascii="Times New Roman" w:hAnsi="Times New Roman" w:cs="Times New Roman"/>
          <w:sz w:val="24"/>
          <w:szCs w:val="24"/>
          <w:lang w:val="la-Latn"/>
        </w:rPr>
        <w:t>teritorijas</w:t>
      </w:r>
      <w:r w:rsidR="0091572F" w:rsidRPr="00D348DF">
        <w:rPr>
          <w:rFonts w:ascii="Times New Roman" w:hAnsi="Times New Roman" w:cs="Times New Roman"/>
          <w:sz w:val="24"/>
          <w:szCs w:val="24"/>
          <w:lang w:val="sv-SE"/>
        </w:rPr>
        <w:t>. Teritorijā sastopam</w:t>
      </w:r>
      <w:r w:rsidR="0083713A">
        <w:rPr>
          <w:rFonts w:ascii="Times New Roman" w:hAnsi="Times New Roman" w:cs="Times New Roman"/>
          <w:sz w:val="24"/>
          <w:szCs w:val="24"/>
          <w:lang w:val="sv-SE"/>
        </w:rPr>
        <w:t>i divi biotopa varianti: 2. </w:t>
      </w:r>
      <w:r w:rsidR="0091572F" w:rsidRPr="00D348DF">
        <w:rPr>
          <w:rFonts w:ascii="Times New Roman" w:hAnsi="Times New Roman" w:cs="Times New Roman"/>
          <w:sz w:val="24"/>
          <w:szCs w:val="24"/>
          <w:lang w:val="sv-SE"/>
        </w:rPr>
        <w:t>variants, kad kokaudzē dominē pieaugušas apses ar citu koku sugu piemistrojumu, taču ļoti raksturīga i</w:t>
      </w:r>
      <w:r w:rsidR="0083713A">
        <w:rPr>
          <w:rFonts w:ascii="Times New Roman" w:hAnsi="Times New Roman" w:cs="Times New Roman"/>
          <w:sz w:val="24"/>
          <w:szCs w:val="24"/>
          <w:lang w:val="sv-SE"/>
        </w:rPr>
        <w:t>r platlapju paauga un 4. </w:t>
      </w:r>
      <w:r w:rsidR="0091572F" w:rsidRPr="00D348DF">
        <w:rPr>
          <w:rFonts w:ascii="Times New Roman" w:hAnsi="Times New Roman" w:cs="Times New Roman"/>
          <w:sz w:val="24"/>
          <w:szCs w:val="24"/>
          <w:lang w:val="sv-SE"/>
        </w:rPr>
        <w:t>variants – mistrotas priežu un platlapju audzes, izveidojušās senākās lauksaimniecībā izmantotās teritorijās platlapjiem piemērotās augsnēs (pļavās, ganībās).</w:t>
      </w:r>
    </w:p>
    <w:p w14:paraId="7C13680F" w14:textId="77777777" w:rsidR="0091572F" w:rsidRPr="00D348DF" w:rsidRDefault="0091572F" w:rsidP="0091572F">
      <w:pPr>
        <w:jc w:val="both"/>
        <w:rPr>
          <w:rFonts w:ascii="Times New Roman" w:hAnsi="Times New Roman" w:cs="Times New Roman"/>
          <w:sz w:val="24"/>
          <w:szCs w:val="24"/>
          <w:lang w:val="sv-SE"/>
        </w:rPr>
      </w:pPr>
    </w:p>
    <w:p w14:paraId="0F8BFDB0" w14:textId="55D96BAB" w:rsidR="0091572F" w:rsidRPr="00D348DF" w:rsidRDefault="0091572F" w:rsidP="0091572F">
      <w:pPr>
        <w:jc w:val="both"/>
        <w:rPr>
          <w:rFonts w:ascii="Times New Roman" w:hAnsi="Times New Roman" w:cs="Times New Roman"/>
          <w:sz w:val="24"/>
          <w:szCs w:val="24"/>
          <w:lang w:val="sv-SE"/>
        </w:rPr>
      </w:pPr>
      <w:r w:rsidRPr="00D348DF">
        <w:rPr>
          <w:rFonts w:ascii="Times New Roman" w:hAnsi="Times New Roman" w:cs="Times New Roman"/>
          <w:sz w:val="24"/>
          <w:szCs w:val="24"/>
          <w:lang w:val="sv-SE"/>
        </w:rPr>
        <w:t>Viens poligons atbilst biot</w:t>
      </w:r>
      <w:r w:rsidR="0083713A">
        <w:rPr>
          <w:rFonts w:ascii="Times New Roman" w:hAnsi="Times New Roman" w:cs="Times New Roman"/>
          <w:sz w:val="24"/>
          <w:szCs w:val="24"/>
          <w:lang w:val="sv-SE"/>
        </w:rPr>
        <w:t>opa 2. </w:t>
      </w:r>
      <w:r w:rsidRPr="00D348DF">
        <w:rPr>
          <w:rFonts w:ascii="Times New Roman" w:hAnsi="Times New Roman" w:cs="Times New Roman"/>
          <w:sz w:val="24"/>
          <w:szCs w:val="24"/>
          <w:lang w:val="sv-SE"/>
        </w:rPr>
        <w:t>variantam</w:t>
      </w:r>
      <w:r>
        <w:rPr>
          <w:rFonts w:ascii="Times New Roman" w:hAnsi="Times New Roman" w:cs="Times New Roman"/>
          <w:sz w:val="24"/>
          <w:szCs w:val="24"/>
          <w:lang w:val="la-Latn"/>
        </w:rPr>
        <w:t>. Konkrētais poligons ir</w:t>
      </w:r>
      <w:r w:rsidRPr="00D348DF">
        <w:rPr>
          <w:rFonts w:ascii="Times New Roman" w:hAnsi="Times New Roman" w:cs="Times New Roman"/>
          <w:sz w:val="24"/>
          <w:szCs w:val="24"/>
          <w:lang w:val="sv-SE"/>
        </w:rPr>
        <w:t xml:space="preserve"> labas kvalitātes </w:t>
      </w:r>
      <w:r w:rsidRPr="00D348DF">
        <w:rPr>
          <w:rFonts w:ascii="Times New Roman" w:hAnsi="Times New Roman" w:cs="Times New Roman"/>
          <w:sz w:val="24"/>
          <w:szCs w:val="24"/>
          <w:lang w:val="sv-SE"/>
        </w:rPr>
        <w:lastRenderedPageBreak/>
        <w:t xml:space="preserve">DMB, ar boreāla meža ieslēgumu. Kokaudzē dominē parastā apse </w:t>
      </w:r>
      <w:r w:rsidRPr="00D348DF">
        <w:rPr>
          <w:rFonts w:ascii="Times New Roman" w:hAnsi="Times New Roman" w:cs="Times New Roman"/>
          <w:i/>
          <w:sz w:val="24"/>
          <w:szCs w:val="24"/>
          <w:lang w:val="sv-SE"/>
        </w:rPr>
        <w:t xml:space="preserve">Populus tremula </w:t>
      </w:r>
      <w:r w:rsidRPr="00D348DF">
        <w:rPr>
          <w:rFonts w:ascii="Times New Roman" w:hAnsi="Times New Roman" w:cs="Times New Roman"/>
          <w:sz w:val="24"/>
          <w:szCs w:val="24"/>
          <w:lang w:val="sv-SE"/>
        </w:rPr>
        <w:t xml:space="preserve">un parastā egle </w:t>
      </w:r>
      <w:r w:rsidRPr="00D348DF">
        <w:rPr>
          <w:rFonts w:ascii="Times New Roman" w:hAnsi="Times New Roman" w:cs="Times New Roman"/>
          <w:i/>
          <w:sz w:val="24"/>
          <w:szCs w:val="24"/>
          <w:lang w:val="sv-SE"/>
        </w:rPr>
        <w:t>Picea abies</w:t>
      </w:r>
      <w:r w:rsidRPr="00D348DF">
        <w:rPr>
          <w:rFonts w:ascii="Times New Roman" w:hAnsi="Times New Roman" w:cs="Times New Roman"/>
          <w:sz w:val="24"/>
          <w:szCs w:val="24"/>
          <w:lang w:val="sv-SE"/>
        </w:rPr>
        <w:t>, piemi</w:t>
      </w:r>
      <w:r w:rsidR="0083713A">
        <w:rPr>
          <w:rFonts w:ascii="Times New Roman" w:hAnsi="Times New Roman" w:cs="Times New Roman"/>
          <w:sz w:val="24"/>
          <w:szCs w:val="24"/>
          <w:lang w:val="sv-SE"/>
        </w:rPr>
        <w:t>s</w:t>
      </w:r>
      <w:r w:rsidRPr="00D348DF">
        <w:rPr>
          <w:rFonts w:ascii="Times New Roman" w:hAnsi="Times New Roman" w:cs="Times New Roman"/>
          <w:sz w:val="24"/>
          <w:szCs w:val="24"/>
          <w:lang w:val="sv-SE"/>
        </w:rPr>
        <w:t xml:space="preserve">trojumā parastā priede </w:t>
      </w:r>
      <w:r w:rsidRPr="00D348DF">
        <w:rPr>
          <w:rFonts w:ascii="Times New Roman" w:hAnsi="Times New Roman" w:cs="Times New Roman"/>
          <w:i/>
          <w:sz w:val="24"/>
          <w:szCs w:val="24"/>
          <w:lang w:val="sv-SE"/>
        </w:rPr>
        <w:t>Pinus sylvestris</w:t>
      </w:r>
      <w:r w:rsidRPr="00D348DF">
        <w:rPr>
          <w:rFonts w:ascii="Times New Roman" w:hAnsi="Times New Roman" w:cs="Times New Roman"/>
          <w:sz w:val="24"/>
          <w:szCs w:val="24"/>
          <w:lang w:val="sv-SE"/>
        </w:rPr>
        <w:t xml:space="preserve"> un parastais ozols </w:t>
      </w:r>
      <w:r w:rsidRPr="00D348DF">
        <w:rPr>
          <w:rFonts w:ascii="Times New Roman" w:hAnsi="Times New Roman" w:cs="Times New Roman"/>
          <w:i/>
          <w:sz w:val="24"/>
          <w:szCs w:val="24"/>
          <w:lang w:val="sv-SE"/>
        </w:rPr>
        <w:t>Quercus robur</w:t>
      </w:r>
      <w:r w:rsidRPr="00D348DF">
        <w:rPr>
          <w:rFonts w:ascii="Times New Roman" w:hAnsi="Times New Roman" w:cs="Times New Roman"/>
          <w:sz w:val="24"/>
          <w:szCs w:val="24"/>
          <w:lang w:val="sv-SE"/>
        </w:rPr>
        <w:t>. Zemsedzē raksturīgs pavasara aspekts. Bioloģiskās daudzveidības ziņā mežs ir bagāts ar indikatorsugām</w:t>
      </w:r>
      <w:r w:rsidRPr="00D348DF">
        <w:rPr>
          <w:rFonts w:ascii="Times New Roman" w:hAnsi="Times New Roman" w:cs="Times New Roman"/>
          <w:color w:val="000000"/>
          <w:sz w:val="24"/>
          <w:szCs w:val="24"/>
          <w:lang w:val="sv-SE"/>
        </w:rPr>
        <w:t xml:space="preserve">, ir sastopamas – </w:t>
      </w:r>
      <w:r w:rsidRPr="00D348DF">
        <w:rPr>
          <w:rFonts w:ascii="Times New Roman" w:eastAsia="Times New Roman" w:hAnsi="Times New Roman" w:cs="Times New Roman"/>
          <w:sz w:val="24"/>
          <w:szCs w:val="24"/>
          <w:lang w:val="sv-SE"/>
        </w:rPr>
        <w:t xml:space="preserve">līklapu novellija </w:t>
      </w:r>
      <w:r w:rsidRPr="00D348DF">
        <w:rPr>
          <w:rFonts w:ascii="Times New Roman" w:hAnsi="Times New Roman" w:cs="Times New Roman"/>
          <w:i/>
          <w:color w:val="000000"/>
          <w:sz w:val="24"/>
          <w:szCs w:val="24"/>
          <w:lang w:val="sv-SE"/>
        </w:rPr>
        <w:t>Nowellia curvifolia</w:t>
      </w:r>
      <w:r w:rsidR="0020340F">
        <w:rPr>
          <w:rFonts w:ascii="Times New Roman" w:hAnsi="Times New Roman" w:cs="Times New Roman"/>
          <w:iCs/>
          <w:color w:val="000000"/>
          <w:sz w:val="24"/>
          <w:szCs w:val="24"/>
          <w:lang w:val="sv-SE"/>
        </w:rPr>
        <w:t>,</w:t>
      </w:r>
      <w:r w:rsidRPr="00D348DF">
        <w:rPr>
          <w:rFonts w:ascii="Times New Roman" w:hAnsi="Times New Roman" w:cs="Times New Roman"/>
          <w:i/>
          <w:color w:val="000000"/>
          <w:sz w:val="24"/>
          <w:szCs w:val="24"/>
          <w:lang w:val="sv-SE"/>
        </w:rPr>
        <w:t xml:space="preserve"> </w:t>
      </w:r>
      <w:r w:rsidRPr="00D348DF">
        <w:rPr>
          <w:rFonts w:ascii="Times New Roman" w:hAnsi="Times New Roman" w:cs="Times New Roman"/>
          <w:color w:val="000000"/>
          <w:sz w:val="24"/>
          <w:szCs w:val="24"/>
          <w:lang w:val="sv-SE"/>
        </w:rPr>
        <w:t xml:space="preserve">tievā gludlape </w:t>
      </w:r>
      <w:r w:rsidRPr="00D348DF">
        <w:rPr>
          <w:rFonts w:ascii="Times New Roman" w:hAnsi="Times New Roman" w:cs="Times New Roman"/>
          <w:i/>
          <w:color w:val="000000"/>
          <w:sz w:val="24"/>
          <w:szCs w:val="24"/>
          <w:lang w:val="sv-SE"/>
        </w:rPr>
        <w:t>Homalia trichomanoides</w:t>
      </w:r>
      <w:r w:rsidR="0020340F">
        <w:rPr>
          <w:rFonts w:ascii="Times New Roman" w:hAnsi="Times New Roman" w:cs="Times New Roman"/>
          <w:iCs/>
          <w:color w:val="000000"/>
          <w:sz w:val="24"/>
          <w:szCs w:val="24"/>
          <w:lang w:val="sv-SE"/>
        </w:rPr>
        <w:t>,</w:t>
      </w:r>
      <w:r w:rsidRPr="00D348DF">
        <w:rPr>
          <w:rFonts w:ascii="Times New Roman" w:hAnsi="Times New Roman" w:cs="Times New Roman"/>
          <w:i/>
          <w:color w:val="000000"/>
          <w:sz w:val="24"/>
          <w:szCs w:val="24"/>
          <w:lang w:val="sv-SE"/>
        </w:rPr>
        <w:t xml:space="preserve"> </w:t>
      </w:r>
      <w:r w:rsidRPr="00D348DF">
        <w:rPr>
          <w:rFonts w:ascii="Times New Roman" w:hAnsi="Times New Roman" w:cs="Times New Roman"/>
          <w:color w:val="000000"/>
          <w:sz w:val="24"/>
          <w:szCs w:val="24"/>
          <w:lang w:val="sv-SE"/>
        </w:rPr>
        <w:t xml:space="preserve">rakstu ķērpis </w:t>
      </w:r>
      <w:r w:rsidRPr="00D348DF">
        <w:rPr>
          <w:rFonts w:ascii="Times New Roman" w:hAnsi="Times New Roman" w:cs="Times New Roman"/>
          <w:i/>
          <w:color w:val="000000"/>
          <w:sz w:val="24"/>
          <w:szCs w:val="24"/>
          <w:lang w:val="sv-SE"/>
        </w:rPr>
        <w:t>Graphis scripta</w:t>
      </w:r>
      <w:r w:rsidR="0020340F">
        <w:rPr>
          <w:rFonts w:ascii="Times New Roman" w:hAnsi="Times New Roman" w:cs="Times New Roman"/>
          <w:iCs/>
          <w:color w:val="000000"/>
          <w:sz w:val="24"/>
          <w:szCs w:val="24"/>
          <w:lang w:val="sv-SE"/>
        </w:rPr>
        <w:t>,</w:t>
      </w:r>
      <w:r w:rsidRPr="00D348DF">
        <w:rPr>
          <w:rFonts w:ascii="Times New Roman" w:hAnsi="Times New Roman" w:cs="Times New Roman"/>
          <w:i/>
          <w:color w:val="000000"/>
          <w:sz w:val="24"/>
          <w:szCs w:val="24"/>
          <w:lang w:val="sv-SE"/>
        </w:rPr>
        <w:t xml:space="preserve"> </w:t>
      </w:r>
      <w:r w:rsidRPr="00D348DF">
        <w:rPr>
          <w:rFonts w:ascii="Times New Roman" w:hAnsi="Times New Roman" w:cs="Times New Roman"/>
          <w:color w:val="000000"/>
          <w:sz w:val="24"/>
          <w:szCs w:val="24"/>
          <w:lang w:val="sv-SE"/>
        </w:rPr>
        <w:t>dižegļu lekanaktis</w:t>
      </w:r>
      <w:r w:rsidRPr="00D348DF">
        <w:rPr>
          <w:rFonts w:ascii="Times New Roman" w:hAnsi="Times New Roman" w:cs="Times New Roman"/>
          <w:i/>
          <w:color w:val="000000"/>
          <w:sz w:val="24"/>
          <w:szCs w:val="24"/>
          <w:lang w:val="sv-SE"/>
        </w:rPr>
        <w:t xml:space="preserve"> Lecanactis abietina</w:t>
      </w:r>
      <w:r w:rsidR="0020340F">
        <w:rPr>
          <w:rFonts w:ascii="Times New Roman" w:hAnsi="Times New Roman" w:cs="Times New Roman"/>
          <w:iCs/>
          <w:color w:val="000000"/>
          <w:sz w:val="24"/>
          <w:szCs w:val="24"/>
          <w:lang w:val="sv-SE"/>
        </w:rPr>
        <w:t>,</w:t>
      </w:r>
      <w:r w:rsidRPr="00D348DF">
        <w:rPr>
          <w:rFonts w:ascii="Times New Roman" w:hAnsi="Times New Roman" w:cs="Times New Roman"/>
          <w:i/>
          <w:color w:val="000000"/>
          <w:sz w:val="24"/>
          <w:szCs w:val="24"/>
          <w:lang w:val="sv-SE"/>
        </w:rPr>
        <w:t xml:space="preserve"> </w:t>
      </w:r>
      <w:r w:rsidRPr="00D348DF">
        <w:rPr>
          <w:rFonts w:ascii="Times New Roman" w:hAnsi="Times New Roman" w:cs="Times New Roman"/>
          <w:color w:val="000000"/>
          <w:sz w:val="24"/>
          <w:szCs w:val="24"/>
          <w:lang w:val="sv-SE"/>
        </w:rPr>
        <w:t xml:space="preserve">milzu cietpiepe </w:t>
      </w:r>
      <w:r w:rsidRPr="00D348DF">
        <w:rPr>
          <w:rFonts w:ascii="Times New Roman" w:hAnsi="Times New Roman" w:cs="Times New Roman"/>
          <w:i/>
          <w:color w:val="000000"/>
          <w:sz w:val="24"/>
          <w:szCs w:val="24"/>
          <w:lang w:val="sv-SE"/>
        </w:rPr>
        <w:t xml:space="preserve">Phellinus populicola </w:t>
      </w:r>
      <w:r w:rsidRPr="00D348DF">
        <w:rPr>
          <w:rFonts w:ascii="Times New Roman" w:hAnsi="Times New Roman" w:cs="Times New Roman"/>
          <w:color w:val="000000"/>
          <w:sz w:val="24"/>
          <w:szCs w:val="24"/>
          <w:lang w:val="sv-SE"/>
        </w:rPr>
        <w:t>un</w:t>
      </w:r>
      <w:r w:rsidRPr="00D348DF">
        <w:rPr>
          <w:rFonts w:ascii="Times New Roman" w:hAnsi="Times New Roman" w:cs="Times New Roman"/>
          <w:i/>
          <w:color w:val="000000"/>
          <w:sz w:val="24"/>
          <w:szCs w:val="24"/>
          <w:lang w:val="sv-SE"/>
        </w:rPr>
        <w:t xml:space="preserve"> </w:t>
      </w:r>
      <w:r w:rsidRPr="00D348DF">
        <w:rPr>
          <w:rFonts w:ascii="Times New Roman" w:hAnsi="Times New Roman" w:cs="Times New Roman"/>
          <w:color w:val="000000"/>
          <w:sz w:val="24"/>
          <w:szCs w:val="24"/>
          <w:lang w:val="sv-SE"/>
        </w:rPr>
        <w:t xml:space="preserve">piepju jungūnija </w:t>
      </w:r>
      <w:r w:rsidRPr="00D348DF">
        <w:rPr>
          <w:rFonts w:ascii="Times New Roman" w:hAnsi="Times New Roman" w:cs="Times New Roman"/>
          <w:i/>
          <w:color w:val="000000"/>
          <w:sz w:val="24"/>
          <w:szCs w:val="24"/>
          <w:lang w:val="sv-SE"/>
        </w:rPr>
        <w:t>Junghuhnia pseudozilingiana</w:t>
      </w:r>
      <w:r w:rsidR="0020340F">
        <w:rPr>
          <w:rFonts w:ascii="Times New Roman" w:hAnsi="Times New Roman" w:cs="Times New Roman"/>
          <w:iCs/>
          <w:color w:val="000000"/>
          <w:sz w:val="24"/>
          <w:szCs w:val="24"/>
          <w:lang w:val="sv-SE"/>
        </w:rPr>
        <w:t>.</w:t>
      </w:r>
    </w:p>
    <w:p w14:paraId="089014B2" w14:textId="77777777" w:rsidR="0091572F" w:rsidRPr="00D348DF" w:rsidRDefault="0091572F" w:rsidP="0091572F">
      <w:pPr>
        <w:jc w:val="both"/>
        <w:rPr>
          <w:rFonts w:ascii="Times New Roman" w:hAnsi="Times New Roman" w:cs="Times New Roman"/>
          <w:sz w:val="24"/>
          <w:szCs w:val="24"/>
          <w:lang w:val="sv-SE"/>
        </w:rPr>
      </w:pPr>
    </w:p>
    <w:p w14:paraId="1A769648" w14:textId="0B261FE5" w:rsidR="0091572F" w:rsidRPr="00D348DF" w:rsidRDefault="0091572F" w:rsidP="0091572F">
      <w:pPr>
        <w:jc w:val="both"/>
        <w:rPr>
          <w:rFonts w:ascii="Times New Roman" w:hAnsi="Times New Roman" w:cs="Times New Roman"/>
          <w:sz w:val="24"/>
          <w:szCs w:val="24"/>
          <w:lang w:val="sv-SE"/>
        </w:rPr>
      </w:pPr>
      <w:r w:rsidRPr="00D348DF">
        <w:rPr>
          <w:rFonts w:ascii="Times New Roman" w:hAnsi="Times New Roman" w:cs="Times New Roman"/>
          <w:sz w:val="24"/>
          <w:szCs w:val="24"/>
          <w:lang w:val="sv-SE"/>
        </w:rPr>
        <w:t>Divi biot</w:t>
      </w:r>
      <w:r w:rsidR="0083713A">
        <w:rPr>
          <w:rFonts w:ascii="Times New Roman" w:hAnsi="Times New Roman" w:cs="Times New Roman"/>
          <w:sz w:val="24"/>
          <w:szCs w:val="24"/>
          <w:lang w:val="sv-SE"/>
        </w:rPr>
        <w:t>opa poligoni atbilst 4. </w:t>
      </w:r>
      <w:r w:rsidRPr="00D348DF">
        <w:rPr>
          <w:rFonts w:ascii="Times New Roman" w:hAnsi="Times New Roman" w:cs="Times New Roman"/>
          <w:sz w:val="24"/>
          <w:szCs w:val="24"/>
          <w:lang w:val="sv-SE"/>
        </w:rPr>
        <w:t>variantam. Poligonā blakus mājām “Ventmalieši” kokaudzē dominē parastā priede</w:t>
      </w:r>
      <w:r w:rsidR="00463215">
        <w:rPr>
          <w:rFonts w:ascii="Times New Roman" w:hAnsi="Times New Roman" w:cs="Times New Roman"/>
          <w:sz w:val="24"/>
          <w:szCs w:val="24"/>
          <w:lang w:val="sv-SE"/>
        </w:rPr>
        <w:t xml:space="preserve"> </w:t>
      </w:r>
      <w:r w:rsidR="00463215">
        <w:rPr>
          <w:rFonts w:ascii="Times New Roman" w:hAnsi="Times New Roman" w:cs="Times New Roman"/>
          <w:i/>
          <w:iCs/>
          <w:sz w:val="24"/>
          <w:szCs w:val="24"/>
          <w:lang w:val="sv-SE"/>
        </w:rPr>
        <w:t>Pinus sylvestris</w:t>
      </w:r>
      <w:r w:rsidRPr="00D348DF">
        <w:rPr>
          <w:rFonts w:ascii="Times New Roman" w:hAnsi="Times New Roman" w:cs="Times New Roman"/>
          <w:sz w:val="24"/>
          <w:szCs w:val="24"/>
          <w:lang w:val="sv-SE"/>
        </w:rPr>
        <w:t>, piemistrojumā parastā apse</w:t>
      </w:r>
      <w:r w:rsidR="00463215">
        <w:rPr>
          <w:rFonts w:ascii="Times New Roman" w:hAnsi="Times New Roman" w:cs="Times New Roman"/>
          <w:sz w:val="24"/>
          <w:szCs w:val="24"/>
          <w:lang w:val="sv-SE"/>
        </w:rPr>
        <w:t xml:space="preserve"> </w:t>
      </w:r>
      <w:r w:rsidR="00463215">
        <w:rPr>
          <w:rFonts w:ascii="Times New Roman" w:hAnsi="Times New Roman" w:cs="Times New Roman"/>
          <w:i/>
          <w:iCs/>
          <w:sz w:val="24"/>
          <w:szCs w:val="24"/>
          <w:lang w:val="sv-SE"/>
        </w:rPr>
        <w:t>Popupus tremula</w:t>
      </w:r>
      <w:r w:rsidRPr="00D348DF">
        <w:rPr>
          <w:rFonts w:ascii="Times New Roman" w:hAnsi="Times New Roman" w:cs="Times New Roman"/>
          <w:sz w:val="24"/>
          <w:szCs w:val="24"/>
          <w:lang w:val="sv-SE"/>
        </w:rPr>
        <w:t xml:space="preserve"> un āra bērzs </w:t>
      </w:r>
      <w:r w:rsidRPr="00D348DF">
        <w:rPr>
          <w:rFonts w:ascii="Times New Roman" w:hAnsi="Times New Roman" w:cs="Times New Roman"/>
          <w:i/>
          <w:sz w:val="24"/>
          <w:szCs w:val="24"/>
          <w:lang w:val="sv-SE"/>
        </w:rPr>
        <w:t>Betula pendula</w:t>
      </w:r>
      <w:r w:rsidRPr="00D348DF">
        <w:rPr>
          <w:rFonts w:ascii="Times New Roman" w:hAnsi="Times New Roman" w:cs="Times New Roman"/>
          <w:sz w:val="24"/>
          <w:szCs w:val="24"/>
          <w:lang w:val="sv-SE"/>
        </w:rPr>
        <w:t xml:space="preserve">, nelielā daudzumā sastopama arī parastā liepa </w:t>
      </w:r>
      <w:r w:rsidRPr="00D348DF">
        <w:rPr>
          <w:rFonts w:ascii="Times New Roman" w:hAnsi="Times New Roman" w:cs="Times New Roman"/>
          <w:i/>
          <w:sz w:val="24"/>
          <w:szCs w:val="24"/>
          <w:lang w:val="sv-SE"/>
        </w:rPr>
        <w:t>Tilia cordata</w:t>
      </w:r>
      <w:r w:rsidRPr="00D348DF">
        <w:rPr>
          <w:rFonts w:ascii="Times New Roman" w:hAnsi="Times New Roman" w:cs="Times New Roman"/>
          <w:sz w:val="24"/>
          <w:szCs w:val="24"/>
          <w:lang w:val="sv-SE"/>
        </w:rPr>
        <w:t xml:space="preserve">. </w:t>
      </w:r>
      <w:r w:rsidRPr="00D348DF">
        <w:rPr>
          <w:rFonts w:ascii="Times New Roman" w:hAnsi="Times New Roman" w:cs="Times New Roman"/>
          <w:color w:val="000000"/>
          <w:sz w:val="24"/>
          <w:szCs w:val="24"/>
          <w:lang w:val="sv-SE"/>
        </w:rPr>
        <w:t xml:space="preserve">Mežam raksturīgi bioloģiski veci koki, atvērumi vainaga klajā, liels daudzums lielu dimensiju mirušās koksnes u.c. struktūras. Poligonā Ventas labajā krastā uz ZA no Tukuma kapiem, kokaudzē dominē parastā vīksna </w:t>
      </w:r>
      <w:r w:rsidRPr="00D348DF">
        <w:rPr>
          <w:rFonts w:ascii="Times New Roman" w:hAnsi="Times New Roman" w:cs="Times New Roman"/>
          <w:i/>
          <w:color w:val="000000"/>
          <w:sz w:val="24"/>
          <w:szCs w:val="24"/>
          <w:lang w:val="sv-SE"/>
        </w:rPr>
        <w:t>Ulmus laevis</w:t>
      </w:r>
      <w:r w:rsidRPr="00D348DF">
        <w:rPr>
          <w:rFonts w:ascii="Times New Roman" w:hAnsi="Times New Roman" w:cs="Times New Roman"/>
          <w:color w:val="000000"/>
          <w:sz w:val="24"/>
          <w:szCs w:val="24"/>
          <w:lang w:val="sv-SE"/>
        </w:rPr>
        <w:t xml:space="preserve">, piemistrojumā parastā priede, parastā egle, parastā liepa un parastais ozols, kā arī nelielā daudzumā parastais osis </w:t>
      </w:r>
      <w:r w:rsidRPr="00D348DF">
        <w:rPr>
          <w:rFonts w:ascii="Times New Roman" w:hAnsi="Times New Roman" w:cs="Times New Roman"/>
          <w:i/>
          <w:color w:val="000000"/>
          <w:sz w:val="24"/>
          <w:szCs w:val="24"/>
          <w:lang w:val="sv-SE"/>
        </w:rPr>
        <w:t>Fraxinus excelsior</w:t>
      </w:r>
      <w:r w:rsidRPr="00D348DF">
        <w:rPr>
          <w:rFonts w:ascii="Times New Roman" w:hAnsi="Times New Roman" w:cs="Times New Roman"/>
          <w:color w:val="000000"/>
          <w:sz w:val="24"/>
          <w:szCs w:val="24"/>
          <w:lang w:val="sv-SE"/>
        </w:rPr>
        <w:t xml:space="preserve"> un parastā kļava </w:t>
      </w:r>
      <w:r w:rsidRPr="00D348DF">
        <w:rPr>
          <w:rFonts w:ascii="Times New Roman" w:hAnsi="Times New Roman" w:cs="Times New Roman"/>
          <w:i/>
          <w:color w:val="000000"/>
          <w:sz w:val="24"/>
          <w:szCs w:val="24"/>
          <w:lang w:val="sv-SE"/>
        </w:rPr>
        <w:t>Acer platanoides</w:t>
      </w:r>
      <w:r w:rsidRPr="00D348DF">
        <w:rPr>
          <w:rFonts w:ascii="Times New Roman" w:hAnsi="Times New Roman" w:cs="Times New Roman"/>
          <w:color w:val="000000"/>
          <w:sz w:val="24"/>
          <w:szCs w:val="24"/>
          <w:lang w:val="sv-SE"/>
        </w:rPr>
        <w:t>. Poligons atrodas Ventas upes l</w:t>
      </w:r>
      <w:r w:rsidR="0083713A">
        <w:rPr>
          <w:rFonts w:ascii="Times New Roman" w:hAnsi="Times New Roman" w:cs="Times New Roman"/>
          <w:color w:val="000000"/>
          <w:sz w:val="24"/>
          <w:szCs w:val="24"/>
          <w:lang w:val="sv-SE"/>
        </w:rPr>
        <w:t>abajā krastā virspalu terasē, kā</w:t>
      </w:r>
      <w:r w:rsidRPr="00D348DF">
        <w:rPr>
          <w:rFonts w:ascii="Times New Roman" w:hAnsi="Times New Roman" w:cs="Times New Roman"/>
          <w:color w:val="000000"/>
          <w:sz w:val="24"/>
          <w:szCs w:val="24"/>
          <w:lang w:val="sv-SE"/>
        </w:rPr>
        <w:t xml:space="preserve">dreizējā pļavā, kura sukcesijas gaitā aizaugusi ar kokiem. Nelielā daudzumā ir sastopama invazīvā suga – sīkziedu sprigane </w:t>
      </w:r>
      <w:r w:rsidRPr="00D348DF">
        <w:rPr>
          <w:rFonts w:ascii="Times New Roman" w:hAnsi="Times New Roman" w:cs="Times New Roman"/>
          <w:i/>
          <w:color w:val="000000"/>
          <w:sz w:val="24"/>
          <w:szCs w:val="24"/>
          <w:lang w:val="sv-SE"/>
        </w:rPr>
        <w:t>Impatiens parviflora</w:t>
      </w:r>
      <w:r w:rsidRPr="00D348DF">
        <w:rPr>
          <w:rFonts w:ascii="Times New Roman" w:hAnsi="Times New Roman" w:cs="Times New Roman"/>
          <w:color w:val="000000"/>
          <w:sz w:val="24"/>
          <w:szCs w:val="24"/>
          <w:lang w:val="sv-SE"/>
        </w:rPr>
        <w:t xml:space="preserve">. Poligonā ir daudz vecu lazdu puduru ar rakstu ķērpi </w:t>
      </w:r>
      <w:r w:rsidRPr="00D348DF">
        <w:rPr>
          <w:rFonts w:ascii="Times New Roman" w:hAnsi="Times New Roman" w:cs="Times New Roman"/>
          <w:i/>
          <w:color w:val="000000"/>
          <w:sz w:val="24"/>
          <w:szCs w:val="24"/>
          <w:lang w:val="sv-SE"/>
        </w:rPr>
        <w:t>Graphis scripta</w:t>
      </w:r>
      <w:r w:rsidRPr="00D348DF">
        <w:rPr>
          <w:rFonts w:ascii="Times New Roman" w:hAnsi="Times New Roman" w:cs="Times New Roman"/>
          <w:color w:val="000000"/>
          <w:sz w:val="24"/>
          <w:szCs w:val="24"/>
          <w:lang w:val="sv-SE"/>
        </w:rPr>
        <w:t xml:space="preserve">, no indikatorsugām sastopama arī </w:t>
      </w:r>
      <w:r w:rsidRPr="00D348DF">
        <w:rPr>
          <w:rFonts w:ascii="Times New Roman" w:hAnsi="Times New Roman" w:cs="Times New Roman"/>
          <w:sz w:val="24"/>
          <w:szCs w:val="24"/>
          <w:lang w:val="sv-SE"/>
        </w:rPr>
        <w:t xml:space="preserve">tievā gludlape </w:t>
      </w:r>
      <w:r w:rsidRPr="00D348DF">
        <w:rPr>
          <w:rFonts w:ascii="Times New Roman" w:hAnsi="Times New Roman" w:cs="Times New Roman"/>
          <w:i/>
          <w:sz w:val="24"/>
          <w:szCs w:val="24"/>
          <w:lang w:val="sv-SE"/>
        </w:rPr>
        <w:t>Homalia trichomanoides</w:t>
      </w:r>
      <w:r w:rsidRPr="00D348DF">
        <w:rPr>
          <w:rFonts w:ascii="Times New Roman" w:hAnsi="Times New Roman" w:cs="Times New Roman"/>
          <w:sz w:val="24"/>
          <w:szCs w:val="24"/>
          <w:lang w:val="sv-SE"/>
        </w:rPr>
        <w:t>.</w:t>
      </w:r>
      <w:r w:rsidRPr="00D348DF">
        <w:rPr>
          <w:rFonts w:ascii="Times New Roman" w:hAnsi="Times New Roman" w:cs="Times New Roman"/>
          <w:color w:val="000000"/>
          <w:sz w:val="24"/>
          <w:szCs w:val="24"/>
          <w:lang w:val="sv-SE"/>
        </w:rPr>
        <w:t xml:space="preserve"> Struktūru ziņā otrais poligons ir nabadzīgāks, līdz ar to atbilst PDMB ar vidēj</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kvalitāti.</w:t>
      </w:r>
    </w:p>
    <w:p w14:paraId="527002AD" w14:textId="77777777" w:rsidR="0091572F" w:rsidRPr="00D348DF" w:rsidRDefault="0091572F" w:rsidP="0091572F">
      <w:pPr>
        <w:jc w:val="both"/>
        <w:rPr>
          <w:rFonts w:ascii="Times New Roman" w:hAnsi="Times New Roman" w:cs="Times New Roman"/>
          <w:iCs/>
          <w:sz w:val="24"/>
          <w:szCs w:val="24"/>
          <w:lang w:val="sv-SE"/>
        </w:rPr>
      </w:pPr>
    </w:p>
    <w:p w14:paraId="2E237B5E" w14:textId="77777777" w:rsidR="0091572F" w:rsidRPr="00D348DF" w:rsidRDefault="0091572F" w:rsidP="0091572F">
      <w:pPr>
        <w:tabs>
          <w:tab w:val="left" w:pos="6435"/>
        </w:tabs>
        <w:jc w:val="both"/>
        <w:rPr>
          <w:rFonts w:ascii="Times New Roman" w:hAnsi="Times New Roman" w:cs="Times New Roman"/>
          <w:b/>
          <w:i/>
          <w:sz w:val="24"/>
          <w:szCs w:val="24"/>
          <w:lang w:val="sv-SE"/>
        </w:rPr>
      </w:pPr>
      <w:r w:rsidRPr="00D348DF">
        <w:rPr>
          <w:rFonts w:ascii="Times New Roman" w:hAnsi="Times New Roman" w:cs="Times New Roman"/>
          <w:b/>
          <w:sz w:val="24"/>
          <w:szCs w:val="24"/>
          <w:lang w:val="sv-SE"/>
        </w:rPr>
        <w:t xml:space="preserve">9050 </w:t>
      </w:r>
      <w:r w:rsidRPr="00D348DF">
        <w:rPr>
          <w:rFonts w:ascii="Times New Roman" w:hAnsi="Times New Roman" w:cs="Times New Roman"/>
          <w:b/>
          <w:i/>
          <w:sz w:val="24"/>
          <w:szCs w:val="24"/>
          <w:lang w:val="sv-SE"/>
        </w:rPr>
        <w:t>Lakstaugiem bagāti egļu meži</w:t>
      </w:r>
    </w:p>
    <w:p w14:paraId="22409ACB" w14:textId="77777777" w:rsidR="0091572F" w:rsidRPr="00D348DF" w:rsidRDefault="0091572F" w:rsidP="0091572F">
      <w:pPr>
        <w:tabs>
          <w:tab w:val="left" w:pos="6435"/>
        </w:tabs>
        <w:jc w:val="both"/>
        <w:rPr>
          <w:rFonts w:ascii="Times New Roman" w:hAnsi="Times New Roman" w:cs="Times New Roman"/>
          <w:iCs/>
          <w:sz w:val="24"/>
          <w:szCs w:val="24"/>
          <w:lang w:val="sv-SE"/>
        </w:rPr>
      </w:pPr>
    </w:p>
    <w:p w14:paraId="237F28D4" w14:textId="5C690EB8" w:rsidR="0091572F" w:rsidRPr="00D348DF" w:rsidRDefault="0091572F" w:rsidP="0091572F">
      <w:pPr>
        <w:tabs>
          <w:tab w:val="left" w:pos="6435"/>
        </w:tabs>
        <w:jc w:val="both"/>
        <w:rPr>
          <w:rFonts w:ascii="Times New Roman" w:hAnsi="Times New Roman" w:cs="Times New Roman"/>
          <w:sz w:val="24"/>
          <w:szCs w:val="24"/>
          <w:lang w:val="sv-SE"/>
        </w:rPr>
      </w:pPr>
      <w:r w:rsidRPr="00D348DF">
        <w:rPr>
          <w:rFonts w:ascii="Times New Roman" w:hAnsi="Times New Roman" w:cs="Times New Roman"/>
          <w:sz w:val="24"/>
          <w:szCs w:val="24"/>
          <w:lang w:val="sv-SE"/>
        </w:rPr>
        <w:t xml:space="preserve">DL teritorijā biotops 9050 </w:t>
      </w:r>
      <w:r w:rsidRPr="00D348DF">
        <w:rPr>
          <w:rFonts w:ascii="Times New Roman" w:hAnsi="Times New Roman" w:cs="Times New Roman"/>
          <w:i/>
          <w:sz w:val="24"/>
          <w:szCs w:val="24"/>
          <w:lang w:val="sv-SE"/>
        </w:rPr>
        <w:t xml:space="preserve">Lakstaugiem bagāti egļu meži </w:t>
      </w:r>
      <w:r w:rsidR="0083713A">
        <w:rPr>
          <w:rFonts w:ascii="Times New Roman" w:hAnsi="Times New Roman" w:cs="Times New Roman"/>
          <w:sz w:val="24"/>
          <w:szCs w:val="24"/>
          <w:lang w:val="sv-SE"/>
        </w:rPr>
        <w:t>aizņem 81,48 ha jeb 5,60 </w:t>
      </w:r>
      <w:r w:rsidRPr="00D348DF">
        <w:rPr>
          <w:rFonts w:ascii="Times New Roman" w:hAnsi="Times New Roman" w:cs="Times New Roman"/>
          <w:sz w:val="24"/>
          <w:szCs w:val="24"/>
          <w:lang w:val="sv-SE"/>
        </w:rPr>
        <w:t xml:space="preserve">% no </w:t>
      </w:r>
      <w:r w:rsidR="0017100E">
        <w:rPr>
          <w:rFonts w:ascii="Times New Roman" w:hAnsi="Times New Roman" w:cs="Times New Roman"/>
          <w:sz w:val="24"/>
          <w:szCs w:val="24"/>
          <w:lang w:val="la-Latn"/>
        </w:rPr>
        <w:t xml:space="preserve">DL </w:t>
      </w:r>
      <w:r w:rsidRPr="00D348DF">
        <w:rPr>
          <w:rFonts w:ascii="Times New Roman" w:hAnsi="Times New Roman" w:cs="Times New Roman"/>
          <w:sz w:val="24"/>
          <w:szCs w:val="24"/>
          <w:lang w:val="sv-SE"/>
        </w:rPr>
        <w:t>teritorijas</w:t>
      </w:r>
      <w:r w:rsidR="0020340F">
        <w:rPr>
          <w:rFonts w:ascii="Times New Roman" w:hAnsi="Times New Roman" w:cs="Times New Roman"/>
          <w:sz w:val="24"/>
          <w:szCs w:val="24"/>
          <w:lang w:val="sv-SE"/>
        </w:rPr>
        <w:t xml:space="preserve"> kopējās platības</w:t>
      </w:r>
      <w:r w:rsidRPr="00D348DF">
        <w:rPr>
          <w:rFonts w:ascii="Times New Roman" w:hAnsi="Times New Roman" w:cs="Times New Roman"/>
          <w:sz w:val="24"/>
          <w:szCs w:val="24"/>
          <w:lang w:val="sv-SE"/>
        </w:rPr>
        <w:t>. Ir sastopami</w:t>
      </w:r>
      <w:r w:rsidR="0083713A">
        <w:rPr>
          <w:rFonts w:ascii="Times New Roman" w:hAnsi="Times New Roman" w:cs="Times New Roman"/>
          <w:sz w:val="24"/>
          <w:szCs w:val="24"/>
          <w:lang w:val="sv-SE"/>
        </w:rPr>
        <w:t xml:space="preserve"> divi biotopa varianti: 1. </w:t>
      </w:r>
      <w:r w:rsidRPr="00D348DF">
        <w:rPr>
          <w:rFonts w:ascii="Times New Roman" w:hAnsi="Times New Roman" w:cs="Times New Roman"/>
          <w:sz w:val="24"/>
          <w:szCs w:val="24"/>
          <w:lang w:val="sv-SE"/>
        </w:rPr>
        <w:t>variants – sausieņu variants – meži labi dre</w:t>
      </w:r>
      <w:r w:rsidR="0083713A">
        <w:rPr>
          <w:rFonts w:ascii="Times New Roman" w:hAnsi="Times New Roman" w:cs="Times New Roman"/>
          <w:sz w:val="24"/>
          <w:szCs w:val="24"/>
          <w:lang w:val="sv-SE"/>
        </w:rPr>
        <w:t>nētās minerālaugsnēs un 3. </w:t>
      </w:r>
      <w:r w:rsidRPr="00D348DF">
        <w:rPr>
          <w:rFonts w:ascii="Times New Roman" w:hAnsi="Times New Roman" w:cs="Times New Roman"/>
          <w:sz w:val="24"/>
          <w:szCs w:val="24"/>
          <w:lang w:val="sv-SE"/>
        </w:rPr>
        <w:t>variants – mežaudzes susinātās augsnēs – meži susinātās minerālaugsnēs vai kūdras augsnēs, kurās notiek mineralizācijas process. Lieguma te</w:t>
      </w:r>
      <w:r w:rsidR="00A87CF9">
        <w:rPr>
          <w:rFonts w:ascii="Times New Roman" w:hAnsi="Times New Roman" w:cs="Times New Roman"/>
          <w:sz w:val="24"/>
          <w:szCs w:val="24"/>
          <w:lang w:val="sv-SE"/>
        </w:rPr>
        <w:t>ritorijā dominē biotopa 1. variants, biotopa 3. </w:t>
      </w:r>
      <w:r w:rsidRPr="00D348DF">
        <w:rPr>
          <w:rFonts w:ascii="Times New Roman" w:hAnsi="Times New Roman" w:cs="Times New Roman"/>
          <w:sz w:val="24"/>
          <w:szCs w:val="24"/>
          <w:lang w:val="sv-SE"/>
        </w:rPr>
        <w:t>variants konstatēts</w:t>
      </w:r>
      <w:r>
        <w:rPr>
          <w:rFonts w:ascii="Times New Roman" w:hAnsi="Times New Roman" w:cs="Times New Roman"/>
          <w:sz w:val="24"/>
          <w:szCs w:val="24"/>
          <w:lang w:val="la-Latn"/>
        </w:rPr>
        <w:t xml:space="preserve"> tikai</w:t>
      </w:r>
      <w:r w:rsidRPr="00D348DF">
        <w:rPr>
          <w:rFonts w:ascii="Times New Roman" w:hAnsi="Times New Roman" w:cs="Times New Roman"/>
          <w:sz w:val="24"/>
          <w:szCs w:val="24"/>
          <w:lang w:val="sv-SE"/>
        </w:rPr>
        <w:t xml:space="preserve"> vienā poligonā.</w:t>
      </w:r>
    </w:p>
    <w:p w14:paraId="604E00A4" w14:textId="77777777" w:rsidR="0091572F" w:rsidRPr="00D348DF" w:rsidRDefault="0091572F" w:rsidP="0091572F">
      <w:pPr>
        <w:tabs>
          <w:tab w:val="left" w:pos="6435"/>
        </w:tabs>
        <w:jc w:val="both"/>
        <w:rPr>
          <w:rFonts w:ascii="Times New Roman" w:hAnsi="Times New Roman" w:cs="Times New Roman"/>
          <w:sz w:val="24"/>
          <w:szCs w:val="24"/>
          <w:lang w:val="sv-SE"/>
        </w:rPr>
      </w:pPr>
    </w:p>
    <w:p w14:paraId="39FEC996" w14:textId="2E873AA4" w:rsidR="0091572F" w:rsidRPr="000C1E63" w:rsidRDefault="0091572F" w:rsidP="00AF7ED7">
      <w:pPr>
        <w:tabs>
          <w:tab w:val="left" w:pos="6435"/>
        </w:tabs>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Biotopam atbilstošajās mežaudzēs </w:t>
      </w:r>
      <w:r w:rsidRPr="00D348DF">
        <w:rPr>
          <w:rFonts w:ascii="Times New Roman" w:hAnsi="Times New Roman" w:cs="Times New Roman"/>
          <w:sz w:val="24"/>
          <w:szCs w:val="24"/>
          <w:lang w:val="sv-SE"/>
        </w:rPr>
        <w:t>kokaudzi</w:t>
      </w:r>
      <w:r w:rsidR="00A87CF9">
        <w:rPr>
          <w:rFonts w:ascii="Times New Roman" w:hAnsi="Times New Roman" w:cs="Times New Roman"/>
          <w:sz w:val="24"/>
          <w:szCs w:val="24"/>
          <w:lang w:val="sv-SE"/>
        </w:rPr>
        <w:t>,</w:t>
      </w:r>
      <w:r w:rsidRPr="00D348DF">
        <w:rPr>
          <w:rFonts w:ascii="Times New Roman" w:hAnsi="Times New Roman" w:cs="Times New Roman"/>
          <w:sz w:val="24"/>
          <w:szCs w:val="24"/>
          <w:lang w:val="sv-SE"/>
        </w:rPr>
        <w:t xml:space="preserve"> galvenokārt</w:t>
      </w:r>
      <w:r w:rsidR="00A87CF9">
        <w:rPr>
          <w:rFonts w:ascii="Times New Roman" w:hAnsi="Times New Roman" w:cs="Times New Roman"/>
          <w:sz w:val="24"/>
          <w:szCs w:val="24"/>
          <w:lang w:val="sv-SE"/>
        </w:rPr>
        <w:t>,</w:t>
      </w:r>
      <w:r w:rsidRPr="00D348DF">
        <w:rPr>
          <w:rFonts w:ascii="Times New Roman" w:hAnsi="Times New Roman" w:cs="Times New Roman"/>
          <w:sz w:val="24"/>
          <w:szCs w:val="24"/>
          <w:lang w:val="sv-SE"/>
        </w:rPr>
        <w:t xml:space="preserve"> veido parastā egle </w:t>
      </w:r>
      <w:r w:rsidRPr="00D348DF">
        <w:rPr>
          <w:rFonts w:ascii="Times New Roman" w:hAnsi="Times New Roman" w:cs="Times New Roman"/>
          <w:i/>
          <w:sz w:val="24"/>
          <w:szCs w:val="24"/>
          <w:lang w:val="sv-SE"/>
        </w:rPr>
        <w:t>Picea abies</w:t>
      </w:r>
      <w:r w:rsidRPr="00D348DF">
        <w:rPr>
          <w:rFonts w:ascii="Times New Roman" w:hAnsi="Times New Roman" w:cs="Times New Roman"/>
          <w:sz w:val="24"/>
          <w:szCs w:val="24"/>
          <w:lang w:val="sv-SE"/>
        </w:rPr>
        <w:t xml:space="preserve">, savukārt, piemistrojumu veido parastā priede </w:t>
      </w:r>
      <w:r w:rsidRPr="00D348DF">
        <w:rPr>
          <w:rFonts w:ascii="Times New Roman" w:hAnsi="Times New Roman" w:cs="Times New Roman"/>
          <w:i/>
          <w:sz w:val="24"/>
          <w:szCs w:val="24"/>
          <w:lang w:val="sv-SE"/>
        </w:rPr>
        <w:t>Pinus sylvestris</w:t>
      </w:r>
      <w:r w:rsidR="0020340F">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parastā apse </w:t>
      </w:r>
      <w:r w:rsidRPr="00D348DF">
        <w:rPr>
          <w:rFonts w:ascii="Times New Roman" w:hAnsi="Times New Roman" w:cs="Times New Roman"/>
          <w:i/>
          <w:sz w:val="24"/>
          <w:szCs w:val="24"/>
          <w:lang w:val="sv-SE"/>
        </w:rPr>
        <w:t>Populus tremula</w:t>
      </w:r>
      <w:r w:rsidR="0020340F">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nelielā daudzuma arī parastais ozols </w:t>
      </w:r>
      <w:r w:rsidRPr="00D348DF">
        <w:rPr>
          <w:rFonts w:ascii="Times New Roman" w:hAnsi="Times New Roman" w:cs="Times New Roman"/>
          <w:i/>
          <w:sz w:val="24"/>
          <w:szCs w:val="24"/>
          <w:lang w:val="sv-SE"/>
        </w:rPr>
        <w:t>Quercus robur</w:t>
      </w:r>
      <w:r w:rsidRPr="00D348DF">
        <w:rPr>
          <w:rFonts w:ascii="Times New Roman" w:hAnsi="Times New Roman" w:cs="Times New Roman"/>
          <w:sz w:val="24"/>
          <w:szCs w:val="24"/>
          <w:lang w:val="sv-SE"/>
        </w:rPr>
        <w:t xml:space="preserve">, āra bērzs </w:t>
      </w:r>
      <w:r w:rsidRPr="00D348DF">
        <w:rPr>
          <w:rFonts w:ascii="Times New Roman" w:hAnsi="Times New Roman" w:cs="Times New Roman"/>
          <w:i/>
          <w:sz w:val="24"/>
          <w:szCs w:val="24"/>
          <w:lang w:val="sv-SE"/>
        </w:rPr>
        <w:t>Betula pendula</w:t>
      </w:r>
      <w:r w:rsidRPr="00D348DF">
        <w:rPr>
          <w:rFonts w:ascii="Times New Roman" w:hAnsi="Times New Roman" w:cs="Times New Roman"/>
          <w:sz w:val="24"/>
          <w:szCs w:val="24"/>
          <w:lang w:val="sv-SE"/>
        </w:rPr>
        <w:t xml:space="preserve"> un purva bērzs </w:t>
      </w:r>
      <w:r w:rsidRPr="00D348DF">
        <w:rPr>
          <w:rFonts w:ascii="Times New Roman" w:hAnsi="Times New Roman" w:cs="Times New Roman"/>
          <w:i/>
          <w:sz w:val="24"/>
          <w:szCs w:val="24"/>
          <w:lang w:val="sv-SE"/>
        </w:rPr>
        <w:t>Betula pubescens</w:t>
      </w:r>
      <w:r w:rsidRPr="00D348DF">
        <w:rPr>
          <w:rFonts w:ascii="Times New Roman" w:hAnsi="Times New Roman" w:cs="Times New Roman"/>
          <w:sz w:val="24"/>
          <w:szCs w:val="24"/>
          <w:lang w:val="sv-SE"/>
        </w:rPr>
        <w:t>. Zemsedze ir bagāta ar nemorālām sugām, ļoti bieži ir izteikts pavasara aspekts, kā arī boreālo sugu piemistrojums. Lakstaugiem bagāti egļu meži indikatorsugu daudzveidības ziņā nav tik bagāti kā daudzi citi teritorijā sastopami</w:t>
      </w:r>
      <w:r w:rsidR="0020340F">
        <w:rPr>
          <w:rFonts w:ascii="Times New Roman" w:hAnsi="Times New Roman" w:cs="Times New Roman"/>
          <w:sz w:val="24"/>
          <w:szCs w:val="24"/>
          <w:lang w:val="sv-SE"/>
        </w:rPr>
        <w:t>e</w:t>
      </w:r>
      <w:r w:rsidRPr="00D348DF">
        <w:rPr>
          <w:rFonts w:ascii="Times New Roman" w:hAnsi="Times New Roman" w:cs="Times New Roman"/>
          <w:sz w:val="24"/>
          <w:szCs w:val="24"/>
          <w:lang w:val="sv-SE"/>
        </w:rPr>
        <w:t xml:space="preserve"> ES aizsargājamie biotopi. Galvenā vērtība šeit ir saistīta ar dabisko mežu struktūrām – </w:t>
      </w:r>
      <w:r w:rsidRPr="00D348DF">
        <w:rPr>
          <w:rFonts w:ascii="Times New Roman" w:hAnsi="Times New Roman" w:cs="Times New Roman"/>
          <w:color w:val="000000"/>
          <w:sz w:val="24"/>
          <w:szCs w:val="24"/>
          <w:lang w:val="sv-SE"/>
        </w:rPr>
        <w:t>bioloģiski veciem kokiem, liel</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dimensij</w:t>
      </w:r>
      <w:r w:rsidR="0020340F">
        <w:rPr>
          <w:rFonts w:ascii="Times New Roman" w:hAnsi="Times New Roman" w:cs="Times New Roman"/>
          <w:color w:val="000000"/>
          <w:sz w:val="24"/>
          <w:szCs w:val="24"/>
          <w:lang w:val="sv-SE"/>
        </w:rPr>
        <w:t>u</w:t>
      </w:r>
      <w:r w:rsidRPr="00D348DF">
        <w:rPr>
          <w:rFonts w:ascii="Times New Roman" w:hAnsi="Times New Roman" w:cs="Times New Roman"/>
          <w:color w:val="000000"/>
          <w:sz w:val="24"/>
          <w:szCs w:val="24"/>
          <w:lang w:val="sv-SE"/>
        </w:rPr>
        <w:t xml:space="preserve"> mirušās koksnes daudzumu u.c. struktūrām (skat.</w:t>
      </w:r>
      <w:r w:rsidRPr="00A12573">
        <w:rPr>
          <w:rFonts w:ascii="Times New Roman" w:hAnsi="Times New Roman" w:cs="Times New Roman"/>
          <w:color w:val="000000"/>
          <w:sz w:val="24"/>
          <w:szCs w:val="24"/>
          <w:lang w:val="la-Latn"/>
        </w:rPr>
        <w:t xml:space="preserve"> </w:t>
      </w:r>
      <w:r w:rsidR="00A87CF9">
        <w:rPr>
          <w:rFonts w:ascii="Times New Roman" w:hAnsi="Times New Roman" w:cs="Times New Roman"/>
          <w:color w:val="000000"/>
          <w:sz w:val="24"/>
          <w:szCs w:val="24"/>
          <w:lang w:val="la-Latn"/>
        </w:rPr>
        <w:t>4.3.4.3. att</w:t>
      </w:r>
      <w:r w:rsidR="00A87CF9">
        <w:rPr>
          <w:rFonts w:ascii="Times New Roman" w:hAnsi="Times New Roman" w:cs="Times New Roman"/>
          <w:color w:val="000000"/>
          <w:sz w:val="24"/>
          <w:szCs w:val="24"/>
          <w:lang w:val="lv-LV"/>
        </w:rPr>
        <w:t>ēlu</w:t>
      </w:r>
      <w:r w:rsidRPr="00A12573">
        <w:rPr>
          <w:rFonts w:ascii="Times New Roman" w:hAnsi="Times New Roman" w:cs="Times New Roman"/>
          <w:color w:val="000000"/>
          <w:sz w:val="24"/>
          <w:szCs w:val="24"/>
          <w:lang w:val="la-Latn"/>
        </w:rPr>
        <w:t>). No indikatorsugām DL teritorijā bieži sastopams</w:t>
      </w:r>
      <w:r w:rsidRPr="00B410BF">
        <w:rPr>
          <w:rFonts w:ascii="Times New Roman" w:hAnsi="Times New Roman" w:cs="Times New Roman"/>
          <w:color w:val="000000"/>
          <w:sz w:val="24"/>
          <w:szCs w:val="24"/>
          <w:lang w:val="la-Latn"/>
        </w:rPr>
        <w:t xml:space="preserve"> rakstu ķērpis </w:t>
      </w:r>
      <w:r w:rsidRPr="00B410BF">
        <w:rPr>
          <w:rFonts w:ascii="Times New Roman" w:hAnsi="Times New Roman" w:cs="Times New Roman"/>
          <w:i/>
          <w:color w:val="000000"/>
          <w:sz w:val="24"/>
          <w:szCs w:val="24"/>
          <w:lang w:val="la-Latn"/>
        </w:rPr>
        <w:t>Graphis scripta</w:t>
      </w:r>
      <w:r w:rsidRPr="00B410BF">
        <w:rPr>
          <w:rFonts w:ascii="Times New Roman" w:hAnsi="Times New Roman" w:cs="Times New Roman"/>
          <w:color w:val="000000"/>
          <w:sz w:val="24"/>
          <w:szCs w:val="24"/>
          <w:lang w:val="la-Latn"/>
        </w:rPr>
        <w:t>,</w:t>
      </w:r>
      <w:r>
        <w:rPr>
          <w:rFonts w:ascii="Times New Roman" w:hAnsi="Times New Roman" w:cs="Times New Roman"/>
          <w:color w:val="000000"/>
          <w:sz w:val="24"/>
          <w:szCs w:val="24"/>
          <w:lang w:val="la-Latn"/>
        </w:rPr>
        <w:t xml:space="preserve"> </w:t>
      </w:r>
      <w:r w:rsidRPr="00B410BF">
        <w:rPr>
          <w:rFonts w:ascii="Times New Roman" w:hAnsi="Times New Roman" w:cs="Times New Roman"/>
          <w:sz w:val="24"/>
          <w:szCs w:val="24"/>
          <w:lang w:val="la-Latn"/>
        </w:rPr>
        <w:t xml:space="preserve">līklapu novellija </w:t>
      </w:r>
      <w:r w:rsidRPr="00B410BF">
        <w:rPr>
          <w:rFonts w:ascii="Times New Roman" w:hAnsi="Times New Roman" w:cs="Times New Roman"/>
          <w:i/>
          <w:sz w:val="24"/>
          <w:szCs w:val="24"/>
          <w:lang w:val="la-Latn"/>
        </w:rPr>
        <w:t>Nowellia curvifolia</w:t>
      </w:r>
      <w:r w:rsidR="0020340F">
        <w:rPr>
          <w:rFonts w:ascii="Times New Roman" w:hAnsi="Times New Roman" w:cs="Times New Roman"/>
          <w:iCs/>
          <w:sz w:val="24"/>
          <w:szCs w:val="24"/>
          <w:lang w:val="lv-LV"/>
        </w:rPr>
        <w:t>,</w:t>
      </w:r>
      <w:r w:rsidRPr="00B410BF">
        <w:rPr>
          <w:rFonts w:ascii="Times New Roman" w:hAnsi="Times New Roman" w:cs="Times New Roman"/>
          <w:i/>
          <w:sz w:val="24"/>
          <w:szCs w:val="24"/>
          <w:lang w:val="la-Latn"/>
        </w:rPr>
        <w:t xml:space="preserve"> </w:t>
      </w:r>
      <w:r w:rsidRPr="00B410BF">
        <w:rPr>
          <w:rFonts w:ascii="Times New Roman" w:hAnsi="Times New Roman" w:cs="Times New Roman"/>
          <w:sz w:val="24"/>
          <w:szCs w:val="24"/>
          <w:lang w:val="la-Latn"/>
        </w:rPr>
        <w:t xml:space="preserve">parastā sprogaine </w:t>
      </w:r>
      <w:r w:rsidRPr="00B410BF">
        <w:rPr>
          <w:rFonts w:ascii="Times New Roman" w:hAnsi="Times New Roman" w:cs="Times New Roman"/>
          <w:i/>
          <w:sz w:val="24"/>
          <w:szCs w:val="24"/>
          <w:lang w:val="la-Latn"/>
        </w:rPr>
        <w:t xml:space="preserve">Ulota crispa </w:t>
      </w:r>
      <w:r w:rsidRPr="00B410BF">
        <w:rPr>
          <w:rFonts w:ascii="Times New Roman" w:hAnsi="Times New Roman" w:cs="Times New Roman"/>
          <w:color w:val="000000"/>
          <w:sz w:val="24"/>
          <w:szCs w:val="24"/>
          <w:lang w:val="la-Latn"/>
        </w:rPr>
        <w:t xml:space="preserve">un </w:t>
      </w:r>
      <w:r w:rsidRPr="00B410BF">
        <w:rPr>
          <w:rFonts w:ascii="Times New Roman" w:hAnsi="Times New Roman" w:cs="Times New Roman"/>
          <w:sz w:val="24"/>
          <w:szCs w:val="24"/>
          <w:lang w:val="la-Latn"/>
        </w:rPr>
        <w:t xml:space="preserve">dižegļu lekanaktis </w:t>
      </w:r>
      <w:r w:rsidRPr="00B410BF">
        <w:rPr>
          <w:rFonts w:ascii="Times New Roman" w:hAnsi="Times New Roman" w:cs="Times New Roman"/>
          <w:i/>
          <w:sz w:val="24"/>
          <w:szCs w:val="24"/>
          <w:lang w:val="la-Latn"/>
        </w:rPr>
        <w:t>Lecanactis abietina</w:t>
      </w:r>
      <w:r w:rsidR="0020340F">
        <w:rPr>
          <w:rFonts w:ascii="Times New Roman" w:hAnsi="Times New Roman" w:cs="Times New Roman"/>
          <w:iCs/>
          <w:sz w:val="24"/>
          <w:szCs w:val="24"/>
          <w:lang w:val="lv-LV"/>
        </w:rPr>
        <w:t>.</w:t>
      </w:r>
      <w:r w:rsidRPr="00B410BF">
        <w:rPr>
          <w:rFonts w:ascii="Times New Roman" w:hAnsi="Times New Roman" w:cs="Times New Roman"/>
          <w:sz w:val="24"/>
          <w:szCs w:val="24"/>
          <w:lang w:val="la-Latn"/>
        </w:rPr>
        <w:t xml:space="preserve"> </w:t>
      </w:r>
      <w:r w:rsidRPr="000C1E63">
        <w:rPr>
          <w:rFonts w:ascii="Times New Roman" w:hAnsi="Times New Roman" w:cs="Times New Roman"/>
          <w:sz w:val="24"/>
          <w:szCs w:val="24"/>
          <w:lang w:val="la-Latn"/>
        </w:rPr>
        <w:t xml:space="preserve">No aizsargājamām sugām atsevišķos poligonos tika konstatētas gludā nekera </w:t>
      </w:r>
      <w:r w:rsidRPr="000C1E63">
        <w:rPr>
          <w:rFonts w:ascii="Times New Roman" w:hAnsi="Times New Roman" w:cs="Times New Roman"/>
          <w:i/>
          <w:sz w:val="24"/>
          <w:szCs w:val="24"/>
          <w:lang w:val="la-Latn"/>
        </w:rPr>
        <w:t>Neckera complanata</w:t>
      </w:r>
      <w:r w:rsidR="0020340F">
        <w:rPr>
          <w:rFonts w:ascii="Times New Roman" w:hAnsi="Times New Roman" w:cs="Times New Roman"/>
          <w:iCs/>
          <w:sz w:val="24"/>
          <w:szCs w:val="24"/>
          <w:lang w:val="lv-LV"/>
        </w:rPr>
        <w:t>,</w:t>
      </w:r>
      <w:r w:rsidRPr="000C1E63">
        <w:rPr>
          <w:rFonts w:ascii="Times New Roman" w:hAnsi="Times New Roman" w:cs="Times New Roman"/>
          <w:i/>
          <w:sz w:val="24"/>
          <w:szCs w:val="24"/>
          <w:lang w:val="la-Latn"/>
        </w:rPr>
        <w:t xml:space="preserve"> </w:t>
      </w:r>
      <w:r w:rsidRPr="000C1E63">
        <w:rPr>
          <w:rFonts w:ascii="Times New Roman" w:hAnsi="Times New Roman" w:cs="Times New Roman"/>
          <w:sz w:val="24"/>
          <w:szCs w:val="24"/>
          <w:lang w:val="la-Latn"/>
        </w:rPr>
        <w:t>s</w:t>
      </w:r>
      <w:r w:rsidRPr="000C1E63">
        <w:rPr>
          <w:rFonts w:ascii="Times New Roman" w:hAnsi="Times New Roman" w:cs="Times New Roman"/>
          <w:color w:val="000000"/>
          <w:sz w:val="24"/>
          <w:szCs w:val="24"/>
          <w:lang w:val="la-Latn"/>
        </w:rPr>
        <w:t>īkpunktainā artonija</w:t>
      </w:r>
      <w:r w:rsidRPr="000C1E63">
        <w:rPr>
          <w:rFonts w:ascii="Times New Roman" w:hAnsi="Times New Roman" w:cs="Times New Roman"/>
          <w:sz w:val="24"/>
          <w:szCs w:val="24"/>
          <w:lang w:val="la-Latn"/>
        </w:rPr>
        <w:t xml:space="preserve"> </w:t>
      </w:r>
      <w:r w:rsidRPr="000C1E63">
        <w:rPr>
          <w:rFonts w:ascii="Times New Roman" w:hAnsi="Times New Roman" w:cs="Times New Roman"/>
          <w:i/>
          <w:sz w:val="24"/>
          <w:szCs w:val="24"/>
          <w:lang w:val="la-Latn"/>
        </w:rPr>
        <w:t xml:space="preserve">Arthonia byssacea </w:t>
      </w:r>
      <w:r w:rsidRPr="000C1E63">
        <w:rPr>
          <w:rFonts w:ascii="Times New Roman" w:hAnsi="Times New Roman" w:cs="Times New Roman"/>
          <w:sz w:val="24"/>
          <w:szCs w:val="24"/>
          <w:lang w:val="la-Latn"/>
        </w:rPr>
        <w:t xml:space="preserve">un dakšveida mecgērija </w:t>
      </w:r>
      <w:r w:rsidRPr="000C1E63">
        <w:rPr>
          <w:rFonts w:ascii="Times New Roman" w:hAnsi="Times New Roman" w:cs="Times New Roman"/>
          <w:i/>
          <w:sz w:val="24"/>
          <w:szCs w:val="24"/>
          <w:lang w:val="la-Latn"/>
        </w:rPr>
        <w:t>Metzgeria furcata</w:t>
      </w:r>
      <w:r w:rsidR="0020340F">
        <w:rPr>
          <w:rFonts w:ascii="Times New Roman" w:hAnsi="Times New Roman" w:cs="Times New Roman"/>
          <w:iCs/>
          <w:sz w:val="24"/>
          <w:szCs w:val="24"/>
          <w:lang w:val="lv-LV"/>
        </w:rPr>
        <w:t>,</w:t>
      </w:r>
      <w:r w:rsidRPr="000C1E63">
        <w:rPr>
          <w:rFonts w:ascii="Times New Roman" w:hAnsi="Times New Roman" w:cs="Times New Roman"/>
          <w:i/>
          <w:sz w:val="24"/>
          <w:szCs w:val="24"/>
          <w:lang w:val="la-Latn"/>
        </w:rPr>
        <w:t xml:space="preserve"> </w:t>
      </w:r>
      <w:r w:rsidRPr="000C1E63">
        <w:rPr>
          <w:rFonts w:ascii="Times New Roman" w:hAnsi="Times New Roman" w:cs="Times New Roman"/>
          <w:sz w:val="24"/>
          <w:szCs w:val="24"/>
          <w:lang w:val="la-Latn"/>
        </w:rPr>
        <w:t xml:space="preserve">kā arī vaskulāro augu sugas – ārstniecības indaine </w:t>
      </w:r>
      <w:r w:rsidRPr="000C1E63">
        <w:rPr>
          <w:rFonts w:ascii="Times New Roman" w:hAnsi="Times New Roman" w:cs="Times New Roman"/>
          <w:i/>
          <w:sz w:val="24"/>
          <w:szCs w:val="24"/>
          <w:lang w:val="la-Latn"/>
        </w:rPr>
        <w:t>Vincetoxicum hirundinaria</w:t>
      </w:r>
      <w:r w:rsidR="0020340F">
        <w:rPr>
          <w:rFonts w:ascii="Times New Roman" w:hAnsi="Times New Roman" w:cs="Times New Roman"/>
          <w:iCs/>
          <w:sz w:val="24"/>
          <w:szCs w:val="24"/>
          <w:lang w:val="lv-LV"/>
        </w:rPr>
        <w:t>,</w:t>
      </w:r>
      <w:r w:rsidRPr="000C1E63">
        <w:rPr>
          <w:rFonts w:ascii="Times New Roman" w:hAnsi="Times New Roman" w:cs="Times New Roman"/>
          <w:i/>
          <w:sz w:val="24"/>
          <w:szCs w:val="24"/>
          <w:lang w:val="la-Latn"/>
        </w:rPr>
        <w:t xml:space="preserve"> </w:t>
      </w:r>
      <w:r w:rsidRPr="000C1E63">
        <w:rPr>
          <w:rFonts w:ascii="Times New Roman" w:hAnsi="Times New Roman" w:cs="Times New Roman"/>
          <w:sz w:val="24"/>
          <w:szCs w:val="24"/>
          <w:lang w:val="la-Latn"/>
        </w:rPr>
        <w:t xml:space="preserve">villainā gundega </w:t>
      </w:r>
      <w:r w:rsidRPr="000C1E63">
        <w:rPr>
          <w:rFonts w:ascii="Times New Roman" w:hAnsi="Times New Roman" w:cs="Times New Roman"/>
          <w:i/>
          <w:sz w:val="24"/>
          <w:szCs w:val="24"/>
          <w:lang w:val="la-Latn"/>
        </w:rPr>
        <w:t xml:space="preserve">Ranunculus lanuginosus </w:t>
      </w:r>
      <w:r w:rsidRPr="000C1E63">
        <w:rPr>
          <w:rFonts w:ascii="Times New Roman" w:hAnsi="Times New Roman" w:cs="Times New Roman"/>
          <w:sz w:val="24"/>
          <w:szCs w:val="24"/>
          <w:lang w:val="la-Latn"/>
        </w:rPr>
        <w:t xml:space="preserve">un kalnu grīslis </w:t>
      </w:r>
      <w:r w:rsidRPr="000C1E63">
        <w:rPr>
          <w:rFonts w:ascii="Times New Roman" w:hAnsi="Times New Roman" w:cs="Times New Roman"/>
          <w:i/>
          <w:sz w:val="24"/>
          <w:szCs w:val="24"/>
          <w:lang w:val="la-Latn"/>
        </w:rPr>
        <w:t>Carex montana</w:t>
      </w:r>
      <w:r w:rsidR="0020340F">
        <w:rPr>
          <w:rFonts w:ascii="Times New Roman" w:hAnsi="Times New Roman" w:cs="Times New Roman"/>
          <w:iCs/>
          <w:sz w:val="24"/>
          <w:szCs w:val="24"/>
          <w:lang w:val="lv-LV"/>
        </w:rPr>
        <w:t>.</w:t>
      </w:r>
      <w:r w:rsidRPr="000C1E63">
        <w:rPr>
          <w:rFonts w:ascii="Times New Roman" w:hAnsi="Times New Roman" w:cs="Times New Roman"/>
          <w:i/>
          <w:sz w:val="24"/>
          <w:szCs w:val="24"/>
          <w:lang w:val="la-Latn"/>
        </w:rPr>
        <w:t xml:space="preserve"> </w:t>
      </w:r>
      <w:r w:rsidRPr="000C1E63">
        <w:rPr>
          <w:rFonts w:ascii="Times New Roman" w:eastAsia="Times New Roman" w:hAnsi="Times New Roman" w:cs="Times New Roman"/>
          <w:color w:val="000000" w:themeColor="text1"/>
          <w:sz w:val="24"/>
          <w:szCs w:val="24"/>
          <w:lang w:val="la-Latn" w:eastAsia="lv-LV"/>
        </w:rPr>
        <w:t>DL teritorijā šī biotopa platības</w:t>
      </w:r>
      <w:r>
        <w:rPr>
          <w:rFonts w:ascii="Times New Roman" w:eastAsia="Times New Roman" w:hAnsi="Times New Roman" w:cs="Times New Roman"/>
          <w:color w:val="000000" w:themeColor="text1"/>
          <w:sz w:val="24"/>
          <w:szCs w:val="24"/>
          <w:lang w:val="la-Latn" w:eastAsia="lv-LV"/>
        </w:rPr>
        <w:t xml:space="preserve"> </w:t>
      </w:r>
      <w:r w:rsidR="0020340F">
        <w:rPr>
          <w:rFonts w:ascii="Times New Roman" w:eastAsia="Times New Roman" w:hAnsi="Times New Roman" w:cs="Times New Roman"/>
          <w:color w:val="000000" w:themeColor="text1"/>
          <w:sz w:val="24"/>
          <w:szCs w:val="24"/>
          <w:lang w:val="lv-LV" w:eastAsia="lv-LV"/>
        </w:rPr>
        <w:t>lielākoties</w:t>
      </w:r>
      <w:r w:rsidRPr="000C1E63">
        <w:rPr>
          <w:rFonts w:ascii="Times New Roman" w:eastAsia="Times New Roman" w:hAnsi="Times New Roman" w:cs="Times New Roman"/>
          <w:color w:val="000000" w:themeColor="text1"/>
          <w:sz w:val="24"/>
          <w:szCs w:val="24"/>
          <w:lang w:val="la-Latn" w:eastAsia="lv-LV"/>
        </w:rPr>
        <w:t xml:space="preserve"> atbilst DMB vai PDMB no izcilas līdz vidējai kvalitātei, tikai viens biotopa poligons, kurš neatbilst ne DMB ne PDMB. Atsevišķos mežu poligonos tika novērota mežsaimneciskā darbība – koku </w:t>
      </w:r>
      <w:r w:rsidRPr="000C1E63">
        <w:rPr>
          <w:rFonts w:ascii="Times New Roman" w:eastAsia="Times New Roman" w:hAnsi="Times New Roman" w:cs="Times New Roman"/>
          <w:color w:val="000000" w:themeColor="text1"/>
          <w:sz w:val="24"/>
          <w:szCs w:val="24"/>
          <w:lang w:val="la-Latn" w:eastAsia="lv-LV"/>
        </w:rPr>
        <w:lastRenderedPageBreak/>
        <w:t>zāģēšana</w:t>
      </w:r>
      <w:r w:rsidR="0020340F">
        <w:rPr>
          <w:rFonts w:ascii="Times New Roman" w:eastAsia="Times New Roman" w:hAnsi="Times New Roman" w:cs="Times New Roman"/>
          <w:color w:val="000000" w:themeColor="text1"/>
          <w:sz w:val="24"/>
          <w:szCs w:val="24"/>
          <w:lang w:val="lv-LV" w:eastAsia="lv-LV"/>
        </w:rPr>
        <w:t>,</w:t>
      </w:r>
      <w:r w:rsidRPr="000C1E63">
        <w:rPr>
          <w:rFonts w:ascii="Times New Roman" w:eastAsia="Times New Roman" w:hAnsi="Times New Roman" w:cs="Times New Roman"/>
          <w:color w:val="000000" w:themeColor="text1"/>
          <w:sz w:val="24"/>
          <w:szCs w:val="24"/>
          <w:lang w:val="la-Latn" w:eastAsia="lv-LV"/>
        </w:rPr>
        <w:t xml:space="preserve"> kā arī struktūru (sausokņu un kritalu) izvākšana.</w:t>
      </w:r>
      <w:r w:rsidRPr="000C1E63">
        <w:rPr>
          <w:rFonts w:ascii="Times New Roman" w:hAnsi="Times New Roman" w:cs="Times New Roman"/>
          <w:i/>
          <w:sz w:val="24"/>
          <w:szCs w:val="24"/>
          <w:lang w:val="la-Latn"/>
        </w:rPr>
        <w:tab/>
      </w:r>
    </w:p>
    <w:p w14:paraId="3158E71C" w14:textId="467AE4FD" w:rsidR="00AF7ED7" w:rsidRDefault="0091572F" w:rsidP="00AF7ED7">
      <w:pPr>
        <w:jc w:val="center"/>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42975869" wp14:editId="49183FF1">
            <wp:extent cx="4206240" cy="2806189"/>
            <wp:effectExtent l="0" t="0" r="3810" b="0"/>
            <wp:docPr id="46" name="Picture 46" descr="IMG_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918"/>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4216163" cy="2812809"/>
                    </a:xfrm>
                    <a:prstGeom prst="rect">
                      <a:avLst/>
                    </a:prstGeom>
                    <a:noFill/>
                    <a:ln>
                      <a:noFill/>
                    </a:ln>
                  </pic:spPr>
                </pic:pic>
              </a:graphicData>
            </a:graphic>
          </wp:inline>
        </w:drawing>
      </w:r>
    </w:p>
    <w:p w14:paraId="4E37164D" w14:textId="15431BF5" w:rsidR="0091572F" w:rsidRPr="00DF4814" w:rsidRDefault="00A12573" w:rsidP="00AF7ED7">
      <w:pPr>
        <w:jc w:val="center"/>
        <w:rPr>
          <w:rFonts w:ascii="Times New Roman" w:hAnsi="Times New Roman" w:cs="Times New Roman"/>
          <w:b/>
          <w:i/>
          <w:sz w:val="20"/>
          <w:szCs w:val="20"/>
        </w:rPr>
      </w:pPr>
      <w:r w:rsidRPr="00A12573">
        <w:rPr>
          <w:rFonts w:ascii="Times New Roman" w:hAnsi="Times New Roman" w:cs="Times New Roman"/>
          <w:i/>
          <w:sz w:val="20"/>
          <w:szCs w:val="20"/>
        </w:rPr>
        <w:t>4.3.4.3</w:t>
      </w:r>
      <w:r w:rsidR="0091572F" w:rsidRPr="00A12573">
        <w:rPr>
          <w:rFonts w:ascii="Times New Roman" w:hAnsi="Times New Roman" w:cs="Times New Roman"/>
          <w:i/>
          <w:sz w:val="20"/>
          <w:szCs w:val="20"/>
        </w:rPr>
        <w:t>.</w:t>
      </w:r>
      <w:r w:rsidR="00A87CF9">
        <w:rPr>
          <w:rFonts w:ascii="Times New Roman" w:hAnsi="Times New Roman" w:cs="Times New Roman"/>
          <w:i/>
          <w:sz w:val="20"/>
          <w:szCs w:val="20"/>
        </w:rPr>
        <w:t> </w:t>
      </w:r>
      <w:r w:rsidR="0091572F" w:rsidRPr="00A12573">
        <w:rPr>
          <w:rFonts w:ascii="Times New Roman" w:hAnsi="Times New Roman" w:cs="Times New Roman"/>
          <w:i/>
          <w:sz w:val="20"/>
          <w:szCs w:val="20"/>
        </w:rPr>
        <w:t>attēls.</w:t>
      </w:r>
      <w:r w:rsidR="0091572F" w:rsidRPr="00A12573">
        <w:rPr>
          <w:rFonts w:ascii="Times New Roman" w:hAnsi="Times New Roman" w:cs="Times New Roman"/>
          <w:b/>
          <w:i/>
          <w:sz w:val="20"/>
          <w:szCs w:val="20"/>
        </w:rPr>
        <w:t xml:space="preserve"> Biotops 9050 Lakstaugiem bagāti egļu meži </w:t>
      </w:r>
      <w:r w:rsidR="00AF7ED7">
        <w:rPr>
          <w:rFonts w:ascii="Times New Roman" w:hAnsi="Times New Roman" w:cs="Times New Roman"/>
          <w:b/>
          <w:i/>
          <w:sz w:val="20"/>
          <w:szCs w:val="20"/>
          <w:lang w:val="la-Latn"/>
        </w:rPr>
        <w:t xml:space="preserve">DL teritorijā </w:t>
      </w:r>
      <w:r w:rsidR="00A87CF9">
        <w:rPr>
          <w:rFonts w:ascii="Times New Roman" w:hAnsi="Times New Roman" w:cs="Times New Roman"/>
          <w:b/>
          <w:i/>
          <w:sz w:val="20"/>
          <w:szCs w:val="20"/>
        </w:rPr>
        <w:t>(Foto: I. </w:t>
      </w:r>
      <w:r w:rsidR="0091572F" w:rsidRPr="00A12573">
        <w:rPr>
          <w:rFonts w:ascii="Times New Roman" w:hAnsi="Times New Roman" w:cs="Times New Roman"/>
          <w:b/>
          <w:i/>
          <w:sz w:val="20"/>
          <w:szCs w:val="20"/>
        </w:rPr>
        <w:t>Svilāne)</w:t>
      </w:r>
    </w:p>
    <w:p w14:paraId="325F778B" w14:textId="77777777" w:rsidR="0091572F" w:rsidRPr="00D348DF" w:rsidRDefault="0091572F" w:rsidP="0091572F">
      <w:pPr>
        <w:tabs>
          <w:tab w:val="left" w:pos="6435"/>
        </w:tabs>
        <w:jc w:val="both"/>
        <w:rPr>
          <w:rFonts w:ascii="Times New Roman" w:hAnsi="Times New Roman" w:cs="Times New Roman"/>
          <w:iCs/>
          <w:sz w:val="24"/>
          <w:szCs w:val="24"/>
        </w:rPr>
      </w:pPr>
    </w:p>
    <w:p w14:paraId="1379D4BC" w14:textId="77777777" w:rsidR="0091572F" w:rsidRPr="00F42204" w:rsidRDefault="0091572F" w:rsidP="0091572F">
      <w:pPr>
        <w:jc w:val="both"/>
        <w:rPr>
          <w:rFonts w:ascii="Times New Roman" w:hAnsi="Times New Roman" w:cs="Times New Roman"/>
          <w:b/>
          <w:i/>
          <w:sz w:val="24"/>
          <w:szCs w:val="24"/>
        </w:rPr>
      </w:pPr>
      <w:r w:rsidRPr="00F42204">
        <w:rPr>
          <w:rFonts w:ascii="Times New Roman" w:hAnsi="Times New Roman" w:cs="Times New Roman"/>
          <w:b/>
          <w:sz w:val="24"/>
          <w:szCs w:val="24"/>
        </w:rPr>
        <w:t xml:space="preserve">9070 </w:t>
      </w:r>
      <w:r w:rsidRPr="00F42204">
        <w:rPr>
          <w:rFonts w:ascii="Times New Roman" w:hAnsi="Times New Roman" w:cs="Times New Roman"/>
          <w:b/>
          <w:i/>
          <w:sz w:val="24"/>
          <w:szCs w:val="24"/>
        </w:rPr>
        <w:t>Meža ganības</w:t>
      </w:r>
    </w:p>
    <w:p w14:paraId="43E2DD7B" w14:textId="77777777" w:rsidR="0091572F" w:rsidRPr="00D348DF" w:rsidRDefault="0091572F" w:rsidP="0091572F">
      <w:pPr>
        <w:jc w:val="both"/>
        <w:rPr>
          <w:rFonts w:ascii="Times New Roman" w:hAnsi="Times New Roman" w:cs="Times New Roman"/>
          <w:iCs/>
          <w:sz w:val="24"/>
          <w:szCs w:val="24"/>
        </w:rPr>
      </w:pPr>
    </w:p>
    <w:p w14:paraId="1F335186" w14:textId="6B2E7BD5" w:rsidR="00CE6E0B" w:rsidRPr="004E3335" w:rsidRDefault="0017100E" w:rsidP="0091572F">
      <w:pPr>
        <w:jc w:val="both"/>
        <w:rPr>
          <w:rFonts w:ascii="Times New Roman" w:hAnsi="Times New Roman" w:cs="Times New Roman"/>
          <w:sz w:val="24"/>
          <w:szCs w:val="24"/>
          <w:lang w:val="la-Latn"/>
        </w:rPr>
      </w:pPr>
      <w:r>
        <w:rPr>
          <w:rFonts w:ascii="Times New Roman" w:hAnsi="Times New Roman" w:cs="Times New Roman"/>
          <w:sz w:val="24"/>
          <w:szCs w:val="24"/>
          <w:lang w:val="la-Latn"/>
        </w:rPr>
        <w:t>Biotops</w:t>
      </w:r>
      <w:r w:rsidR="0091572F" w:rsidRPr="004E3335">
        <w:rPr>
          <w:rFonts w:ascii="Times New Roman" w:hAnsi="Times New Roman" w:cs="Times New Roman"/>
          <w:sz w:val="24"/>
          <w:szCs w:val="24"/>
        </w:rPr>
        <w:t xml:space="preserve"> atrodas Ventas upes labajā krastā starp nogāzi un pļavu, kur </w:t>
      </w:r>
      <w:r w:rsidR="004E3335">
        <w:rPr>
          <w:rFonts w:ascii="Times New Roman" w:hAnsi="Times New Roman" w:cs="Times New Roman"/>
          <w:sz w:val="24"/>
          <w:szCs w:val="24"/>
        </w:rPr>
        <w:t xml:space="preserve">pašlaik notiek lopu ganīšana. </w:t>
      </w:r>
      <w:r w:rsidR="004E3335">
        <w:rPr>
          <w:rFonts w:ascii="Times New Roman" w:hAnsi="Times New Roman" w:cs="Times New Roman"/>
          <w:sz w:val="24"/>
          <w:szCs w:val="24"/>
          <w:lang w:val="la-Latn"/>
        </w:rPr>
        <w:t xml:space="preserve">Biotops </w:t>
      </w:r>
      <w:r w:rsidR="00A87CF9">
        <w:rPr>
          <w:rFonts w:ascii="Times New Roman" w:hAnsi="Times New Roman" w:cs="Times New Roman"/>
          <w:sz w:val="24"/>
          <w:szCs w:val="24"/>
        </w:rPr>
        <w:t>aizņem 28,30 ha jeb 1,94 </w:t>
      </w:r>
      <w:r w:rsidR="0091572F" w:rsidRPr="004E3335">
        <w:rPr>
          <w:rFonts w:ascii="Times New Roman" w:hAnsi="Times New Roman" w:cs="Times New Roman"/>
          <w:sz w:val="24"/>
          <w:szCs w:val="24"/>
        </w:rPr>
        <w:t>% no teritorijas</w:t>
      </w:r>
      <w:r w:rsidR="00463215">
        <w:rPr>
          <w:rFonts w:ascii="Times New Roman" w:hAnsi="Times New Roman" w:cs="Times New Roman"/>
          <w:sz w:val="24"/>
          <w:szCs w:val="24"/>
        </w:rPr>
        <w:t xml:space="preserve"> kopplatības</w:t>
      </w:r>
      <w:r w:rsidR="0091572F" w:rsidRPr="004E3335">
        <w:rPr>
          <w:rFonts w:ascii="Times New Roman" w:hAnsi="Times New Roman" w:cs="Times New Roman"/>
          <w:sz w:val="24"/>
          <w:szCs w:val="24"/>
        </w:rPr>
        <w:t>.</w:t>
      </w:r>
      <w:r w:rsidR="00CE6E0B" w:rsidRPr="004E3335">
        <w:rPr>
          <w:rFonts w:ascii="Times New Roman" w:hAnsi="Times New Roman" w:cs="Times New Roman"/>
          <w:sz w:val="24"/>
          <w:szCs w:val="24"/>
          <w:lang w:val="la-Latn"/>
        </w:rPr>
        <w:t xml:space="preserve"> Atbilstoši </w:t>
      </w:r>
      <w:r w:rsidR="004E3335" w:rsidRPr="004E3335">
        <w:rPr>
          <w:rFonts w:ascii="Times New Roman" w:hAnsi="Times New Roman" w:cs="Times New Roman"/>
          <w:sz w:val="24"/>
          <w:szCs w:val="24"/>
          <w:lang w:val="la-Latn"/>
        </w:rPr>
        <w:t>Ziņojumā Eiropas Komisijai par biotopu (dzīvotņu) un sugu aizsardzības stāvokli</w:t>
      </w:r>
      <w:r w:rsidR="00A87CF9">
        <w:rPr>
          <w:rFonts w:ascii="Times New Roman" w:hAnsi="Times New Roman" w:cs="Times New Roman"/>
          <w:sz w:val="24"/>
          <w:szCs w:val="24"/>
          <w:lang w:val="la-Latn"/>
        </w:rPr>
        <w:t xml:space="preserve"> Latvijā (novērtējums par 2013. – 2018. </w:t>
      </w:r>
      <w:r w:rsidR="004E3335" w:rsidRPr="004E3335">
        <w:rPr>
          <w:rFonts w:ascii="Times New Roman" w:hAnsi="Times New Roman" w:cs="Times New Roman"/>
          <w:sz w:val="24"/>
          <w:szCs w:val="24"/>
          <w:lang w:val="la-Latn"/>
        </w:rPr>
        <w:t xml:space="preserve">gadu) pieejamajiem datiem, </w:t>
      </w:r>
      <w:r w:rsidR="00CE6E0B" w:rsidRPr="004E3335">
        <w:rPr>
          <w:rFonts w:ascii="Times New Roman" w:hAnsi="Times New Roman" w:cs="Times New Roman"/>
          <w:sz w:val="24"/>
          <w:szCs w:val="24"/>
          <w:lang w:val="lv-LV"/>
        </w:rPr>
        <w:t xml:space="preserve">DL teritorijā konstatētās biotopa </w:t>
      </w:r>
      <w:r w:rsidR="004E3335" w:rsidRPr="004E3335">
        <w:rPr>
          <w:rFonts w:ascii="Times New Roman" w:hAnsi="Times New Roman" w:cs="Times New Roman"/>
          <w:sz w:val="24"/>
          <w:szCs w:val="24"/>
          <w:lang w:val="la-Latn"/>
        </w:rPr>
        <w:t xml:space="preserve">9070 </w:t>
      </w:r>
      <w:r w:rsidR="004E3335" w:rsidRPr="004E3335">
        <w:rPr>
          <w:rFonts w:ascii="Times New Roman" w:hAnsi="Times New Roman" w:cs="Times New Roman"/>
          <w:i/>
          <w:sz w:val="24"/>
          <w:szCs w:val="24"/>
          <w:lang w:val="la-Latn"/>
        </w:rPr>
        <w:t xml:space="preserve">Meža ganības </w:t>
      </w:r>
      <w:r w:rsidR="00CE6E0B" w:rsidRPr="004E3335">
        <w:rPr>
          <w:rFonts w:ascii="Times New Roman" w:hAnsi="Times New Roman" w:cs="Times New Roman"/>
          <w:sz w:val="24"/>
          <w:szCs w:val="24"/>
          <w:lang w:val="lv-LV"/>
        </w:rPr>
        <w:t xml:space="preserve">platības attiecība (%) pret biotopa platību </w:t>
      </w:r>
      <w:r w:rsidR="00CE6E0B" w:rsidRPr="00D348DF">
        <w:rPr>
          <w:rFonts w:ascii="Times New Roman" w:hAnsi="Times New Roman" w:cs="Times New Roman"/>
          <w:i/>
          <w:iCs/>
          <w:sz w:val="24"/>
          <w:szCs w:val="24"/>
          <w:lang w:val="lv-LV"/>
        </w:rPr>
        <w:t>Natura 2000</w:t>
      </w:r>
      <w:r w:rsidR="00CE6E0B" w:rsidRPr="004E3335">
        <w:rPr>
          <w:rFonts w:ascii="Times New Roman" w:hAnsi="Times New Roman" w:cs="Times New Roman"/>
          <w:sz w:val="24"/>
          <w:szCs w:val="24"/>
          <w:lang w:val="lv-LV"/>
        </w:rPr>
        <w:t xml:space="preserve"> teritorijās Latvijā</w:t>
      </w:r>
      <w:r w:rsidR="00A87CF9">
        <w:rPr>
          <w:rFonts w:ascii="Times New Roman" w:hAnsi="Times New Roman" w:cs="Times New Roman"/>
          <w:sz w:val="24"/>
          <w:szCs w:val="24"/>
          <w:lang w:val="la-Latn"/>
        </w:rPr>
        <w:t xml:space="preserve"> ir 36,69 </w:t>
      </w:r>
      <w:r w:rsidR="00CE6E0B" w:rsidRPr="004E3335">
        <w:rPr>
          <w:rFonts w:ascii="Times New Roman" w:hAnsi="Times New Roman" w:cs="Times New Roman"/>
          <w:sz w:val="24"/>
          <w:szCs w:val="24"/>
          <w:lang w:val="la-Latn"/>
        </w:rPr>
        <w:t>%</w:t>
      </w:r>
      <w:r w:rsidR="004E3335">
        <w:rPr>
          <w:rFonts w:ascii="Times New Roman" w:hAnsi="Times New Roman" w:cs="Times New Roman"/>
          <w:sz w:val="24"/>
          <w:szCs w:val="24"/>
          <w:lang w:val="la-Latn"/>
        </w:rPr>
        <w:t>, kas varētu būt skaidrojams ar nepilnīgiem datiem. Jebkurā gadījumā DL teritorijā sastopamās biotopa platības ir nozīmīgas biotopam labvelīga aizsardzības statusa nodrošināšanai valstī kopumā.</w:t>
      </w:r>
    </w:p>
    <w:p w14:paraId="28BAB6CD" w14:textId="46582DDC" w:rsidR="00CE6E0B" w:rsidRPr="004E3335" w:rsidRDefault="00CE6E0B" w:rsidP="0091572F">
      <w:pPr>
        <w:jc w:val="both"/>
        <w:rPr>
          <w:rFonts w:ascii="Times New Roman" w:hAnsi="Times New Roman" w:cs="Times New Roman"/>
          <w:sz w:val="24"/>
          <w:szCs w:val="24"/>
          <w:lang w:val="lv-LV"/>
        </w:rPr>
      </w:pPr>
    </w:p>
    <w:p w14:paraId="71577F76" w14:textId="5EA914E7" w:rsidR="0091572F" w:rsidRPr="00CE6E0B" w:rsidRDefault="004E3335" w:rsidP="0091572F">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DL konstatētajā biotopa poligonā </w:t>
      </w:r>
      <w:r w:rsidR="0091572F" w:rsidRPr="004E3335">
        <w:rPr>
          <w:rFonts w:ascii="Times New Roman" w:hAnsi="Times New Roman" w:cs="Times New Roman"/>
          <w:sz w:val="24"/>
          <w:szCs w:val="24"/>
          <w:lang w:val="lv-LV"/>
        </w:rPr>
        <w:t xml:space="preserve">kokaudze ir dažādvecuma, pirmā stāva kokaudzi veido baltalksnis </w:t>
      </w:r>
      <w:r w:rsidR="0091572F" w:rsidRPr="004E3335">
        <w:rPr>
          <w:rFonts w:ascii="Times New Roman" w:hAnsi="Times New Roman" w:cs="Times New Roman"/>
          <w:i/>
          <w:sz w:val="24"/>
          <w:szCs w:val="24"/>
          <w:lang w:val="lv-LV"/>
        </w:rPr>
        <w:t>Alnus incana</w:t>
      </w:r>
      <w:r w:rsidR="0091572F" w:rsidRPr="004E3335">
        <w:rPr>
          <w:rFonts w:ascii="Times New Roman" w:hAnsi="Times New Roman" w:cs="Times New Roman"/>
          <w:sz w:val="24"/>
          <w:szCs w:val="24"/>
          <w:lang w:val="lv-LV"/>
        </w:rPr>
        <w:t xml:space="preserve">, āra bērzs </w:t>
      </w:r>
      <w:r w:rsidR="0091572F" w:rsidRPr="004E3335">
        <w:rPr>
          <w:rFonts w:ascii="Times New Roman" w:hAnsi="Times New Roman" w:cs="Times New Roman"/>
          <w:i/>
          <w:sz w:val="24"/>
          <w:szCs w:val="24"/>
          <w:lang w:val="lv-LV"/>
        </w:rPr>
        <w:t>Betula pendula</w:t>
      </w:r>
      <w:r w:rsidR="00463215">
        <w:rPr>
          <w:rFonts w:ascii="Times New Roman" w:hAnsi="Times New Roman" w:cs="Times New Roman"/>
          <w:iCs/>
          <w:sz w:val="24"/>
          <w:szCs w:val="24"/>
          <w:lang w:val="lv-LV"/>
        </w:rPr>
        <w:t>,</w:t>
      </w:r>
      <w:r w:rsidR="0091572F" w:rsidRPr="004E3335">
        <w:rPr>
          <w:rFonts w:ascii="Times New Roman" w:hAnsi="Times New Roman" w:cs="Times New Roman"/>
          <w:i/>
          <w:sz w:val="24"/>
          <w:szCs w:val="24"/>
          <w:lang w:val="lv-LV"/>
        </w:rPr>
        <w:t xml:space="preserve"> </w:t>
      </w:r>
      <w:r w:rsidR="0091572F" w:rsidRPr="004E3335">
        <w:rPr>
          <w:rFonts w:ascii="Times New Roman" w:hAnsi="Times New Roman" w:cs="Times New Roman"/>
          <w:sz w:val="24"/>
          <w:szCs w:val="24"/>
          <w:lang w:val="lv-LV"/>
        </w:rPr>
        <w:t xml:space="preserve">parastais ozols </w:t>
      </w:r>
      <w:r w:rsidR="0091572F" w:rsidRPr="004E3335">
        <w:rPr>
          <w:rFonts w:ascii="Times New Roman" w:hAnsi="Times New Roman" w:cs="Times New Roman"/>
          <w:i/>
          <w:sz w:val="24"/>
          <w:szCs w:val="24"/>
          <w:lang w:val="lv-LV"/>
        </w:rPr>
        <w:t>Quercus robur</w:t>
      </w:r>
      <w:r w:rsidR="0091572F" w:rsidRPr="004E3335">
        <w:rPr>
          <w:rFonts w:ascii="Times New Roman" w:hAnsi="Times New Roman" w:cs="Times New Roman"/>
          <w:sz w:val="24"/>
          <w:szCs w:val="24"/>
          <w:lang w:val="lv-LV"/>
        </w:rPr>
        <w:t xml:space="preserve">, piemistrojumā arī parastā apse </w:t>
      </w:r>
      <w:r w:rsidR="0091572F" w:rsidRPr="004E3335">
        <w:rPr>
          <w:rFonts w:ascii="Times New Roman" w:hAnsi="Times New Roman" w:cs="Times New Roman"/>
          <w:i/>
          <w:sz w:val="24"/>
          <w:szCs w:val="24"/>
          <w:lang w:val="lv-LV"/>
        </w:rPr>
        <w:t>Populus tremula</w:t>
      </w:r>
      <w:r w:rsidR="0091572F" w:rsidRPr="004E3335">
        <w:rPr>
          <w:rFonts w:ascii="Times New Roman" w:hAnsi="Times New Roman" w:cs="Times New Roman"/>
          <w:sz w:val="24"/>
          <w:szCs w:val="24"/>
          <w:lang w:val="lv-LV"/>
        </w:rPr>
        <w:t xml:space="preserve">, parastā liepa </w:t>
      </w:r>
      <w:r w:rsidR="0091572F" w:rsidRPr="004E3335">
        <w:rPr>
          <w:rFonts w:ascii="Times New Roman" w:hAnsi="Times New Roman" w:cs="Times New Roman"/>
          <w:i/>
          <w:sz w:val="24"/>
          <w:szCs w:val="24"/>
          <w:lang w:val="lv-LV"/>
        </w:rPr>
        <w:t>Tilia cordata</w:t>
      </w:r>
      <w:r w:rsidR="0091572F" w:rsidRPr="004E3335">
        <w:rPr>
          <w:rFonts w:ascii="Times New Roman" w:hAnsi="Times New Roman" w:cs="Times New Roman"/>
          <w:sz w:val="24"/>
          <w:szCs w:val="24"/>
          <w:lang w:val="lv-LV"/>
        </w:rPr>
        <w:t xml:space="preserve"> u.c., krūmu stāvā bagātīgi sastopama parastā lazda </w:t>
      </w:r>
      <w:r w:rsidR="0091572F" w:rsidRPr="004E3335">
        <w:rPr>
          <w:rFonts w:ascii="Times New Roman" w:hAnsi="Times New Roman" w:cs="Times New Roman"/>
          <w:i/>
          <w:sz w:val="24"/>
          <w:szCs w:val="24"/>
          <w:lang w:val="lv-LV"/>
        </w:rPr>
        <w:t>Corylus avellana</w:t>
      </w:r>
      <w:r w:rsidR="0091572F" w:rsidRPr="004E3335">
        <w:rPr>
          <w:rFonts w:ascii="Times New Roman" w:hAnsi="Times New Roman" w:cs="Times New Roman"/>
          <w:sz w:val="24"/>
          <w:szCs w:val="24"/>
          <w:lang w:val="lv-LV"/>
        </w:rPr>
        <w:t xml:space="preserve">, kā arī parastā ieva </w:t>
      </w:r>
      <w:r w:rsidR="0091572F" w:rsidRPr="004E3335">
        <w:rPr>
          <w:rFonts w:ascii="Times New Roman" w:hAnsi="Times New Roman" w:cs="Times New Roman"/>
          <w:i/>
          <w:sz w:val="24"/>
          <w:szCs w:val="24"/>
          <w:lang w:val="lv-LV"/>
        </w:rPr>
        <w:t>Padus avium</w:t>
      </w:r>
      <w:r w:rsidR="0091572F" w:rsidRPr="004E3335">
        <w:rPr>
          <w:rFonts w:ascii="Times New Roman" w:hAnsi="Times New Roman" w:cs="Times New Roman"/>
          <w:sz w:val="24"/>
          <w:szCs w:val="24"/>
          <w:lang w:val="lv-LV"/>
        </w:rPr>
        <w:t xml:space="preserve">. </w:t>
      </w:r>
      <w:r w:rsidR="0091572F" w:rsidRPr="00441D29">
        <w:rPr>
          <w:rFonts w:ascii="Times New Roman" w:hAnsi="Times New Roman" w:cs="Times New Roman"/>
          <w:sz w:val="24"/>
          <w:szCs w:val="24"/>
          <w:lang w:val="lv-LV"/>
        </w:rPr>
        <w:t xml:space="preserve">Mozaīkā ir sastopami zālāju fragmenti. Kopumā meža ganībā konstatētas tādas struktūru pazīmes kā ganību dzīvnieku bojāti dzīvu koku stumbri, ganību dzīvnieku iestaigātas takas un atsegti augsnes laukumi, kā arī koku un krūmu stāvā izēsti horizonti vainagu lejasdaļā (skat. </w:t>
      </w:r>
      <w:r w:rsidR="00A12573" w:rsidRPr="00441D29">
        <w:rPr>
          <w:rFonts w:ascii="Times New Roman" w:hAnsi="Times New Roman" w:cs="Times New Roman"/>
          <w:sz w:val="24"/>
          <w:szCs w:val="24"/>
          <w:lang w:val="lv-LV"/>
        </w:rPr>
        <w:t>4.3.4.4</w:t>
      </w:r>
      <w:r w:rsidR="00A87CF9">
        <w:rPr>
          <w:rFonts w:ascii="Times New Roman" w:hAnsi="Times New Roman" w:cs="Times New Roman"/>
          <w:sz w:val="24"/>
          <w:szCs w:val="24"/>
          <w:lang w:val="la-Latn"/>
        </w:rPr>
        <w:t>. </w:t>
      </w:r>
      <w:r w:rsidR="00A87CF9">
        <w:rPr>
          <w:rFonts w:ascii="Times New Roman" w:hAnsi="Times New Roman" w:cs="Times New Roman"/>
          <w:sz w:val="24"/>
          <w:szCs w:val="24"/>
          <w:lang w:val="lv-LV"/>
        </w:rPr>
        <w:t>attēlu</w:t>
      </w:r>
      <w:r w:rsidR="0091572F" w:rsidRPr="00441D29">
        <w:rPr>
          <w:rFonts w:ascii="Times New Roman" w:hAnsi="Times New Roman" w:cs="Times New Roman"/>
          <w:sz w:val="24"/>
          <w:szCs w:val="24"/>
          <w:lang w:val="lv-LV"/>
        </w:rPr>
        <w:t xml:space="preserve">). </w:t>
      </w:r>
      <w:r w:rsidR="00CE6E0B">
        <w:rPr>
          <w:rFonts w:ascii="Times New Roman" w:hAnsi="Times New Roman" w:cs="Times New Roman"/>
          <w:sz w:val="24"/>
          <w:szCs w:val="24"/>
          <w:lang w:val="la-Latn"/>
        </w:rPr>
        <w:t xml:space="preserve">Uz nogāzēm izvietotajās biotopa platībās konkrētā poligona ietvaros ganību dzīvnieku ietekme ir minimāla. </w:t>
      </w:r>
      <w:r w:rsidR="0091572F" w:rsidRPr="00CE6E0B">
        <w:rPr>
          <w:rFonts w:ascii="Times New Roman" w:hAnsi="Times New Roman" w:cs="Times New Roman"/>
          <w:sz w:val="24"/>
          <w:szCs w:val="24"/>
          <w:lang w:val="la-Latn"/>
        </w:rPr>
        <w:t xml:space="preserve">Lieguma teritorijā </w:t>
      </w:r>
      <w:r w:rsidR="0091572F" w:rsidRPr="00A12573">
        <w:rPr>
          <w:rFonts w:ascii="Times New Roman" w:hAnsi="Times New Roman" w:cs="Times New Roman"/>
          <w:sz w:val="24"/>
          <w:szCs w:val="24"/>
          <w:lang w:val="la-Latn"/>
        </w:rPr>
        <w:t xml:space="preserve">konkrētais biotops </w:t>
      </w:r>
      <w:r w:rsidR="0091572F" w:rsidRPr="00CE6E0B">
        <w:rPr>
          <w:rFonts w:ascii="Times New Roman" w:hAnsi="Times New Roman" w:cs="Times New Roman"/>
          <w:sz w:val="24"/>
          <w:szCs w:val="24"/>
          <w:lang w:val="la-Latn"/>
        </w:rPr>
        <w:t xml:space="preserve">pārklājas ar biotopiem 7160 </w:t>
      </w:r>
      <w:r w:rsidR="00A87CF9">
        <w:rPr>
          <w:rFonts w:ascii="Times New Roman" w:hAnsi="Times New Roman" w:cs="Times New Roman"/>
          <w:i/>
          <w:sz w:val="24"/>
          <w:szCs w:val="24"/>
          <w:lang w:val="la-Latn"/>
        </w:rPr>
        <w:t>Miner</w:t>
      </w:r>
      <w:r w:rsidR="00A87CF9">
        <w:rPr>
          <w:rFonts w:ascii="Times New Roman" w:hAnsi="Times New Roman" w:cs="Times New Roman"/>
          <w:i/>
          <w:sz w:val="24"/>
          <w:szCs w:val="24"/>
          <w:lang w:val="lv-LV"/>
        </w:rPr>
        <w:t>ā</w:t>
      </w:r>
      <w:r w:rsidR="0091572F" w:rsidRPr="00CE6E0B">
        <w:rPr>
          <w:rFonts w:ascii="Times New Roman" w:hAnsi="Times New Roman" w:cs="Times New Roman"/>
          <w:i/>
          <w:sz w:val="24"/>
          <w:szCs w:val="24"/>
          <w:lang w:val="la-Latn"/>
        </w:rPr>
        <w:t>lvielām bagāti avoti un avoksnāji</w:t>
      </w:r>
      <w:r w:rsidR="0091572F" w:rsidRPr="00CE6E0B">
        <w:rPr>
          <w:rFonts w:ascii="Times New Roman" w:hAnsi="Times New Roman" w:cs="Times New Roman"/>
          <w:sz w:val="24"/>
          <w:szCs w:val="24"/>
          <w:lang w:val="la-Latn"/>
        </w:rPr>
        <w:t>,</w:t>
      </w:r>
      <w:r w:rsidR="0091572F" w:rsidRPr="00CE6E0B">
        <w:rPr>
          <w:rFonts w:ascii="Times New Roman" w:hAnsi="Times New Roman" w:cs="Times New Roman"/>
          <w:i/>
          <w:sz w:val="24"/>
          <w:szCs w:val="24"/>
          <w:lang w:val="la-Latn"/>
        </w:rPr>
        <w:t xml:space="preserve"> </w:t>
      </w:r>
      <w:r w:rsidR="0091572F" w:rsidRPr="00CE6E0B">
        <w:rPr>
          <w:rFonts w:ascii="Times New Roman" w:hAnsi="Times New Roman" w:cs="Times New Roman"/>
          <w:sz w:val="24"/>
          <w:szCs w:val="24"/>
          <w:lang w:val="la-Latn"/>
        </w:rPr>
        <w:t xml:space="preserve">8220 </w:t>
      </w:r>
      <w:r w:rsidR="0091572F" w:rsidRPr="00CE6E0B">
        <w:rPr>
          <w:rFonts w:ascii="Times New Roman" w:hAnsi="Times New Roman" w:cs="Times New Roman"/>
          <w:i/>
          <w:sz w:val="24"/>
          <w:szCs w:val="24"/>
          <w:lang w:val="la-Latn"/>
        </w:rPr>
        <w:t>Smilšakmens atsegumi</w:t>
      </w:r>
      <w:r w:rsidR="0091572F" w:rsidRPr="00CE6E0B">
        <w:rPr>
          <w:rFonts w:ascii="Times New Roman" w:hAnsi="Times New Roman" w:cs="Times New Roman"/>
          <w:sz w:val="24"/>
          <w:szCs w:val="24"/>
          <w:lang w:val="la-Latn"/>
        </w:rPr>
        <w:t xml:space="preserve"> un 8310 </w:t>
      </w:r>
      <w:r w:rsidR="0091572F" w:rsidRPr="00CE6E0B">
        <w:rPr>
          <w:rFonts w:ascii="Times New Roman" w:hAnsi="Times New Roman" w:cs="Times New Roman"/>
          <w:i/>
          <w:sz w:val="24"/>
          <w:szCs w:val="24"/>
          <w:lang w:val="la-Latn"/>
        </w:rPr>
        <w:t>Netraucētas alas</w:t>
      </w:r>
      <w:r w:rsidR="0091572F" w:rsidRPr="00CE6E0B">
        <w:rPr>
          <w:rFonts w:ascii="Times New Roman" w:hAnsi="Times New Roman" w:cs="Times New Roman"/>
          <w:sz w:val="24"/>
          <w:szCs w:val="24"/>
          <w:lang w:val="la-Latn"/>
        </w:rPr>
        <w:t>.</w:t>
      </w:r>
    </w:p>
    <w:p w14:paraId="44C1D285" w14:textId="77777777" w:rsidR="0091572F" w:rsidRPr="00CE6E0B" w:rsidRDefault="0091572F" w:rsidP="0091572F">
      <w:pPr>
        <w:jc w:val="both"/>
        <w:rPr>
          <w:rFonts w:ascii="Times New Roman" w:hAnsi="Times New Roman" w:cs="Times New Roman"/>
          <w:sz w:val="24"/>
          <w:szCs w:val="24"/>
          <w:lang w:val="la-Latn"/>
        </w:rPr>
      </w:pPr>
    </w:p>
    <w:p w14:paraId="6D1CCCCC" w14:textId="73B513C5" w:rsidR="00AF7ED7" w:rsidRPr="00AF7ED7" w:rsidRDefault="0091572F" w:rsidP="00AF7ED7">
      <w:pPr>
        <w:jc w:val="center"/>
        <w:rPr>
          <w:rFonts w:ascii="Times New Roman" w:hAnsi="Times New Roman" w:cs="Times New Roman"/>
          <w:sz w:val="24"/>
          <w:szCs w:val="24"/>
          <w:lang w:val="la-Latn"/>
        </w:rPr>
      </w:pPr>
      <w:r w:rsidRPr="00F42204">
        <w:rPr>
          <w:rFonts w:ascii="Times New Roman" w:hAnsi="Times New Roman" w:cs="Times New Roman"/>
          <w:noProof/>
          <w:sz w:val="24"/>
          <w:szCs w:val="24"/>
          <w:lang w:val="lv-LV" w:eastAsia="lv-LV"/>
        </w:rPr>
        <w:lastRenderedPageBreak/>
        <w:drawing>
          <wp:inline distT="0" distB="0" distL="0" distR="0" wp14:anchorId="5DC42222" wp14:editId="48E95E29">
            <wp:extent cx="4206240" cy="2804160"/>
            <wp:effectExtent l="0" t="0" r="3810" b="0"/>
            <wp:docPr id="50" name="Picture 50" descr="C:\Users\12380793\Desktop\Ventas un Skervelja ieleja\Foto\Ventas un Skervela ieleja05.07.2019\Ketleri\IMG_2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2380793\Desktop\Ventas un Skervelja ieleja\Foto\Ventas un Skervela ieleja05.07.2019\Ketleri\IMG_2642.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206749" cy="2804499"/>
                    </a:xfrm>
                    <a:prstGeom prst="rect">
                      <a:avLst/>
                    </a:prstGeom>
                    <a:noFill/>
                    <a:ln>
                      <a:noFill/>
                    </a:ln>
                  </pic:spPr>
                </pic:pic>
              </a:graphicData>
            </a:graphic>
          </wp:inline>
        </w:drawing>
      </w:r>
    </w:p>
    <w:p w14:paraId="15312239" w14:textId="1FCC9614" w:rsidR="0091572F" w:rsidRPr="00D348DF" w:rsidRDefault="00A12573" w:rsidP="00AF7ED7">
      <w:pPr>
        <w:jc w:val="center"/>
        <w:rPr>
          <w:rFonts w:ascii="Times New Roman" w:hAnsi="Times New Roman" w:cs="Times New Roman"/>
          <w:b/>
          <w:i/>
          <w:sz w:val="20"/>
          <w:szCs w:val="20"/>
          <w:lang w:val="sv-SE"/>
        </w:rPr>
      </w:pPr>
      <w:r w:rsidRPr="00D348DF">
        <w:rPr>
          <w:rFonts w:ascii="Times New Roman" w:hAnsi="Times New Roman" w:cs="Times New Roman"/>
          <w:i/>
          <w:sz w:val="20"/>
          <w:szCs w:val="20"/>
          <w:lang w:val="sv-SE"/>
        </w:rPr>
        <w:t>4.3.4.4</w:t>
      </w:r>
      <w:r w:rsidR="00A87CF9">
        <w:rPr>
          <w:rFonts w:ascii="Times New Roman" w:hAnsi="Times New Roman" w:cs="Times New Roman"/>
          <w:i/>
          <w:sz w:val="20"/>
          <w:szCs w:val="20"/>
          <w:lang w:val="sv-SE"/>
        </w:rPr>
        <w:t>. </w:t>
      </w:r>
      <w:r w:rsidR="0091572F" w:rsidRPr="00D348DF">
        <w:rPr>
          <w:rFonts w:ascii="Times New Roman" w:hAnsi="Times New Roman" w:cs="Times New Roman"/>
          <w:i/>
          <w:sz w:val="20"/>
          <w:szCs w:val="20"/>
          <w:lang w:val="sv-SE"/>
        </w:rPr>
        <w:t>attēls.</w:t>
      </w:r>
      <w:r w:rsidR="0091572F" w:rsidRPr="00D348DF">
        <w:rPr>
          <w:rFonts w:ascii="Times New Roman" w:hAnsi="Times New Roman" w:cs="Times New Roman"/>
          <w:b/>
          <w:i/>
          <w:sz w:val="20"/>
          <w:szCs w:val="20"/>
          <w:lang w:val="sv-SE"/>
        </w:rPr>
        <w:t xml:space="preserve"> Biotops 9070 Meža ganības (Foto: </w:t>
      </w:r>
      <w:r w:rsidR="00A87CF9">
        <w:rPr>
          <w:rFonts w:ascii="Times New Roman" w:hAnsi="Times New Roman" w:cs="Times New Roman"/>
          <w:b/>
          <w:i/>
          <w:sz w:val="20"/>
          <w:szCs w:val="20"/>
          <w:lang w:val="la-Latn"/>
        </w:rPr>
        <w:t>U. </w:t>
      </w:r>
      <w:r w:rsidR="0091572F" w:rsidRPr="00A12573">
        <w:rPr>
          <w:rFonts w:ascii="Times New Roman" w:hAnsi="Times New Roman" w:cs="Times New Roman"/>
          <w:b/>
          <w:i/>
          <w:sz w:val="20"/>
          <w:szCs w:val="20"/>
          <w:lang w:val="la-Latn"/>
        </w:rPr>
        <w:t>Valainis</w:t>
      </w:r>
      <w:r w:rsidR="0091572F" w:rsidRPr="00D348DF">
        <w:rPr>
          <w:rFonts w:ascii="Times New Roman" w:hAnsi="Times New Roman" w:cs="Times New Roman"/>
          <w:b/>
          <w:i/>
          <w:sz w:val="20"/>
          <w:szCs w:val="20"/>
          <w:lang w:val="sv-SE"/>
        </w:rPr>
        <w:t>)</w:t>
      </w:r>
    </w:p>
    <w:p w14:paraId="18FAB110" w14:textId="77777777" w:rsidR="0091572F" w:rsidRPr="00D348DF" w:rsidRDefault="0091572F" w:rsidP="0091572F">
      <w:pPr>
        <w:jc w:val="both"/>
        <w:rPr>
          <w:rFonts w:ascii="Times New Roman" w:hAnsi="Times New Roman" w:cs="Times New Roman"/>
          <w:sz w:val="24"/>
          <w:szCs w:val="24"/>
          <w:lang w:val="sv-SE"/>
        </w:rPr>
      </w:pPr>
    </w:p>
    <w:p w14:paraId="646769CF" w14:textId="77777777" w:rsidR="0091572F" w:rsidRPr="00D348DF" w:rsidRDefault="0091572F" w:rsidP="0091572F">
      <w:pPr>
        <w:jc w:val="both"/>
        <w:rPr>
          <w:rFonts w:ascii="Times New Roman" w:eastAsia="Times New Roman" w:hAnsi="Times New Roman" w:cs="Times New Roman"/>
          <w:b/>
          <w:i/>
          <w:color w:val="000000"/>
          <w:sz w:val="24"/>
          <w:szCs w:val="24"/>
          <w:lang w:val="sv-SE" w:eastAsia="en-GB"/>
        </w:rPr>
      </w:pPr>
      <w:r w:rsidRPr="00D348DF">
        <w:rPr>
          <w:rFonts w:ascii="Times New Roman" w:eastAsia="Times New Roman" w:hAnsi="Times New Roman" w:cs="Times New Roman"/>
          <w:b/>
          <w:color w:val="000000"/>
          <w:sz w:val="24"/>
          <w:szCs w:val="24"/>
          <w:lang w:val="sv-SE" w:eastAsia="en-GB"/>
        </w:rPr>
        <w:t xml:space="preserve">9160 </w:t>
      </w:r>
      <w:r w:rsidRPr="00D348DF">
        <w:rPr>
          <w:rFonts w:ascii="Times New Roman" w:eastAsia="Times New Roman" w:hAnsi="Times New Roman" w:cs="Times New Roman"/>
          <w:b/>
          <w:i/>
          <w:color w:val="000000"/>
          <w:sz w:val="24"/>
          <w:szCs w:val="24"/>
          <w:lang w:val="sv-SE" w:eastAsia="en-GB"/>
        </w:rPr>
        <w:t>Ozolu meži (ozolu, liepu un skābaržu meži)</w:t>
      </w:r>
    </w:p>
    <w:p w14:paraId="6E531079" w14:textId="77777777" w:rsidR="0091572F" w:rsidRPr="00D348DF" w:rsidRDefault="0091572F" w:rsidP="0091572F">
      <w:pPr>
        <w:jc w:val="both"/>
        <w:rPr>
          <w:rFonts w:ascii="Times New Roman" w:eastAsia="Times New Roman" w:hAnsi="Times New Roman" w:cs="Times New Roman"/>
          <w:color w:val="000000"/>
          <w:sz w:val="24"/>
          <w:szCs w:val="24"/>
          <w:lang w:val="sv-SE" w:eastAsia="en-GB"/>
        </w:rPr>
      </w:pPr>
    </w:p>
    <w:p w14:paraId="03ABEFD7" w14:textId="1BEA695B" w:rsidR="0091572F" w:rsidRDefault="0091572F" w:rsidP="0091572F">
      <w:pPr>
        <w:jc w:val="both"/>
        <w:rPr>
          <w:rFonts w:ascii="Times New Roman" w:eastAsia="Times New Roman" w:hAnsi="Times New Roman" w:cs="Times New Roman"/>
          <w:color w:val="000000"/>
          <w:sz w:val="24"/>
          <w:szCs w:val="24"/>
          <w:lang w:eastAsia="en-GB"/>
        </w:rPr>
      </w:pPr>
      <w:r w:rsidRPr="00D348DF">
        <w:rPr>
          <w:rFonts w:ascii="Times New Roman" w:eastAsia="Times New Roman" w:hAnsi="Times New Roman" w:cs="Times New Roman"/>
          <w:color w:val="000000"/>
          <w:sz w:val="24"/>
          <w:szCs w:val="24"/>
          <w:lang w:val="sv-SE" w:eastAsia="en-GB"/>
        </w:rPr>
        <w:t>DL teritorijā sastopams viens šī biotopa poligons</w:t>
      </w:r>
      <w:r>
        <w:rPr>
          <w:rFonts w:ascii="Times New Roman" w:eastAsia="Times New Roman" w:hAnsi="Times New Roman" w:cs="Times New Roman"/>
          <w:color w:val="000000"/>
          <w:sz w:val="24"/>
          <w:szCs w:val="24"/>
          <w:lang w:val="la-Latn" w:eastAsia="en-GB"/>
        </w:rPr>
        <w:t>, kas atbilst biotopa</w:t>
      </w:r>
      <w:r w:rsidR="00B02912">
        <w:rPr>
          <w:rFonts w:ascii="Times New Roman" w:eastAsia="Times New Roman" w:hAnsi="Times New Roman" w:cs="Times New Roman"/>
          <w:color w:val="000000"/>
          <w:sz w:val="24"/>
          <w:szCs w:val="24"/>
          <w:lang w:val="sv-SE" w:eastAsia="en-GB"/>
        </w:rPr>
        <w:t xml:space="preserve"> 3. </w:t>
      </w:r>
      <w:r w:rsidRPr="00D348DF">
        <w:rPr>
          <w:rFonts w:ascii="Times New Roman" w:eastAsia="Times New Roman" w:hAnsi="Times New Roman" w:cs="Times New Roman"/>
          <w:color w:val="000000"/>
          <w:sz w:val="24"/>
          <w:szCs w:val="24"/>
          <w:lang w:val="sv-SE" w:eastAsia="en-GB"/>
        </w:rPr>
        <w:t>varianta</w:t>
      </w:r>
      <w:r>
        <w:rPr>
          <w:rFonts w:ascii="Times New Roman" w:eastAsia="Times New Roman" w:hAnsi="Times New Roman" w:cs="Times New Roman"/>
          <w:color w:val="000000"/>
          <w:sz w:val="24"/>
          <w:szCs w:val="24"/>
          <w:lang w:val="la-Latn" w:eastAsia="en-GB"/>
        </w:rPr>
        <w:t>m</w:t>
      </w:r>
      <w:r w:rsidRPr="00D348DF">
        <w:rPr>
          <w:rFonts w:ascii="Times New Roman" w:eastAsia="Times New Roman" w:hAnsi="Times New Roman" w:cs="Times New Roman"/>
          <w:color w:val="000000"/>
          <w:sz w:val="24"/>
          <w:szCs w:val="24"/>
          <w:lang w:val="sv-SE" w:eastAsia="en-GB"/>
        </w:rPr>
        <w:t xml:space="preserve"> – ozolu-egļu meži, kuros kokaudzē dominē ozols vai liepa vai šo sugu kombinācija.</w:t>
      </w:r>
      <w:r w:rsidRPr="00F75E65">
        <w:rPr>
          <w:rFonts w:ascii="Times New Roman" w:eastAsia="Times New Roman" w:hAnsi="Times New Roman" w:cs="Times New Roman"/>
          <w:color w:val="000000"/>
          <w:sz w:val="24"/>
          <w:szCs w:val="24"/>
          <w:lang w:val="la-Latn" w:eastAsia="en-GB"/>
        </w:rPr>
        <w:t xml:space="preserve"> Biotops DL</w:t>
      </w:r>
      <w:r w:rsidR="00B02912">
        <w:rPr>
          <w:rFonts w:ascii="Times New Roman" w:eastAsia="Times New Roman" w:hAnsi="Times New Roman" w:cs="Times New Roman"/>
          <w:color w:val="000000"/>
          <w:sz w:val="24"/>
          <w:szCs w:val="24"/>
          <w:lang w:val="sv-SE" w:eastAsia="en-GB"/>
        </w:rPr>
        <w:t xml:space="preserve"> aizņem 5,71 ha jeb 0,39 </w:t>
      </w:r>
      <w:r w:rsidRPr="00D348DF">
        <w:rPr>
          <w:rFonts w:ascii="Times New Roman" w:eastAsia="Times New Roman" w:hAnsi="Times New Roman" w:cs="Times New Roman"/>
          <w:color w:val="000000"/>
          <w:sz w:val="24"/>
          <w:szCs w:val="24"/>
          <w:lang w:val="sv-SE" w:eastAsia="en-GB"/>
        </w:rPr>
        <w:t xml:space="preserve">% no </w:t>
      </w:r>
      <w:r w:rsidR="00073A41">
        <w:rPr>
          <w:rFonts w:ascii="Times New Roman" w:eastAsia="Times New Roman" w:hAnsi="Times New Roman" w:cs="Times New Roman"/>
          <w:color w:val="000000"/>
          <w:sz w:val="24"/>
          <w:szCs w:val="24"/>
          <w:lang w:val="la-Latn" w:eastAsia="en-GB"/>
        </w:rPr>
        <w:t>DL teritorijas</w:t>
      </w:r>
      <w:r w:rsidRPr="00D348DF">
        <w:rPr>
          <w:rFonts w:ascii="Times New Roman" w:eastAsia="Times New Roman" w:hAnsi="Times New Roman" w:cs="Times New Roman"/>
          <w:color w:val="000000"/>
          <w:sz w:val="24"/>
          <w:szCs w:val="24"/>
          <w:lang w:val="sv-SE" w:eastAsia="en-GB"/>
        </w:rPr>
        <w:t xml:space="preserve">. </w:t>
      </w:r>
      <w:r w:rsidRPr="00F75E65">
        <w:rPr>
          <w:rFonts w:ascii="Times New Roman" w:eastAsia="Times New Roman" w:hAnsi="Times New Roman" w:cs="Times New Roman"/>
          <w:color w:val="000000"/>
          <w:sz w:val="24"/>
          <w:szCs w:val="24"/>
          <w:lang w:val="la-Latn" w:eastAsia="en-GB"/>
        </w:rPr>
        <w:t>Biotopa p</w:t>
      </w:r>
      <w:r w:rsidRPr="00D348DF">
        <w:rPr>
          <w:rFonts w:ascii="Times New Roman" w:eastAsia="Times New Roman" w:hAnsi="Times New Roman" w:cs="Times New Roman"/>
          <w:color w:val="000000"/>
          <w:sz w:val="24"/>
          <w:szCs w:val="24"/>
          <w:lang w:val="sv-SE" w:eastAsia="en-GB"/>
        </w:rPr>
        <w:t xml:space="preserve">oligons atbilst labas kvalitātes DMB. Koku stāvā dominē parastais ozols </w:t>
      </w:r>
      <w:r w:rsidRPr="00D348DF">
        <w:rPr>
          <w:rFonts w:ascii="Times New Roman" w:eastAsia="Times New Roman" w:hAnsi="Times New Roman" w:cs="Times New Roman"/>
          <w:i/>
          <w:color w:val="000000"/>
          <w:sz w:val="24"/>
          <w:szCs w:val="24"/>
          <w:lang w:val="sv-SE" w:eastAsia="en-GB"/>
        </w:rPr>
        <w:t>Quercus robur</w:t>
      </w:r>
      <w:r w:rsidRPr="00D348DF">
        <w:rPr>
          <w:rFonts w:ascii="Times New Roman" w:eastAsia="Times New Roman" w:hAnsi="Times New Roman" w:cs="Times New Roman"/>
          <w:color w:val="000000"/>
          <w:sz w:val="24"/>
          <w:szCs w:val="24"/>
          <w:lang w:val="sv-SE" w:eastAsia="en-GB"/>
        </w:rPr>
        <w:t xml:space="preserve"> kopā ar parasto priedi </w:t>
      </w:r>
      <w:r w:rsidRPr="00D348DF">
        <w:rPr>
          <w:rFonts w:ascii="Times New Roman" w:eastAsia="Times New Roman" w:hAnsi="Times New Roman" w:cs="Times New Roman"/>
          <w:i/>
          <w:color w:val="000000"/>
          <w:sz w:val="24"/>
          <w:szCs w:val="24"/>
          <w:lang w:val="sv-SE" w:eastAsia="en-GB"/>
        </w:rPr>
        <w:t>Pinus sylvestris</w:t>
      </w:r>
      <w:r w:rsidRPr="00D348DF">
        <w:rPr>
          <w:rFonts w:ascii="Times New Roman" w:eastAsia="Times New Roman" w:hAnsi="Times New Roman" w:cs="Times New Roman"/>
          <w:color w:val="000000"/>
          <w:sz w:val="24"/>
          <w:szCs w:val="24"/>
          <w:lang w:val="sv-SE" w:eastAsia="en-GB"/>
        </w:rPr>
        <w:t xml:space="preserve">, piemistrojumā parastā apse </w:t>
      </w:r>
      <w:r w:rsidRPr="00D348DF">
        <w:rPr>
          <w:rFonts w:ascii="Times New Roman" w:eastAsia="Times New Roman" w:hAnsi="Times New Roman" w:cs="Times New Roman"/>
          <w:i/>
          <w:color w:val="000000"/>
          <w:sz w:val="24"/>
          <w:szCs w:val="24"/>
          <w:lang w:val="sv-SE" w:eastAsia="en-GB"/>
        </w:rPr>
        <w:t>Populus tremula</w:t>
      </w:r>
      <w:r w:rsidRPr="00D348DF">
        <w:rPr>
          <w:rFonts w:ascii="Times New Roman" w:eastAsia="Times New Roman" w:hAnsi="Times New Roman" w:cs="Times New Roman"/>
          <w:color w:val="000000"/>
          <w:sz w:val="24"/>
          <w:szCs w:val="24"/>
          <w:lang w:val="sv-SE" w:eastAsia="en-GB"/>
        </w:rPr>
        <w:t xml:space="preserve">, parastā liepa </w:t>
      </w:r>
      <w:r w:rsidRPr="00D348DF">
        <w:rPr>
          <w:rFonts w:ascii="Times New Roman" w:eastAsia="Times New Roman" w:hAnsi="Times New Roman" w:cs="Times New Roman"/>
          <w:i/>
          <w:color w:val="000000"/>
          <w:sz w:val="24"/>
          <w:szCs w:val="24"/>
          <w:lang w:val="sv-SE" w:eastAsia="en-GB"/>
        </w:rPr>
        <w:t>Tilia cordata</w:t>
      </w:r>
      <w:r w:rsidRPr="00D348DF">
        <w:rPr>
          <w:rFonts w:ascii="Times New Roman" w:eastAsia="Times New Roman" w:hAnsi="Times New Roman" w:cs="Times New Roman"/>
          <w:color w:val="000000"/>
          <w:sz w:val="24"/>
          <w:szCs w:val="24"/>
          <w:lang w:val="sv-SE" w:eastAsia="en-GB"/>
        </w:rPr>
        <w:t xml:space="preserve"> un parastā egle </w:t>
      </w:r>
      <w:r w:rsidRPr="00D348DF">
        <w:rPr>
          <w:rFonts w:ascii="Times New Roman" w:eastAsia="Times New Roman" w:hAnsi="Times New Roman" w:cs="Times New Roman"/>
          <w:i/>
          <w:color w:val="000000"/>
          <w:sz w:val="24"/>
          <w:szCs w:val="24"/>
          <w:lang w:val="sv-SE" w:eastAsia="en-GB"/>
        </w:rPr>
        <w:t>Picea abies</w:t>
      </w:r>
      <w:r w:rsidRPr="00D348DF">
        <w:rPr>
          <w:rFonts w:ascii="Times New Roman" w:eastAsia="Times New Roman" w:hAnsi="Times New Roman" w:cs="Times New Roman"/>
          <w:color w:val="000000"/>
          <w:sz w:val="24"/>
          <w:szCs w:val="24"/>
          <w:lang w:val="sv-SE" w:eastAsia="en-GB"/>
        </w:rPr>
        <w:t xml:space="preserve">, </w:t>
      </w:r>
      <w:r w:rsidRPr="00D348DF">
        <w:rPr>
          <w:rFonts w:ascii="Times New Roman" w:hAnsi="Times New Roman" w:cs="Times New Roman"/>
          <w:sz w:val="24"/>
          <w:szCs w:val="24"/>
          <w:lang w:val="sv-SE"/>
        </w:rPr>
        <w:t>krūmu stāvā galvenokārt dominē parastā egle</w:t>
      </w:r>
      <w:r w:rsidR="00463215">
        <w:rPr>
          <w:rFonts w:ascii="Times New Roman" w:hAnsi="Times New Roman" w:cs="Times New Roman"/>
          <w:sz w:val="24"/>
          <w:szCs w:val="24"/>
          <w:lang w:val="sv-SE"/>
        </w:rPr>
        <w:t xml:space="preserve"> </w:t>
      </w:r>
      <w:r w:rsidR="00463215">
        <w:rPr>
          <w:rFonts w:ascii="Times New Roman" w:hAnsi="Times New Roman" w:cs="Times New Roman"/>
          <w:i/>
          <w:iCs/>
          <w:sz w:val="24"/>
          <w:szCs w:val="24"/>
          <w:lang w:val="sv-SE"/>
        </w:rPr>
        <w:t>Picea abies</w:t>
      </w:r>
      <w:r w:rsidRPr="00D348DF">
        <w:rPr>
          <w:rFonts w:ascii="Times New Roman" w:hAnsi="Times New Roman" w:cs="Times New Roman"/>
          <w:sz w:val="24"/>
          <w:szCs w:val="24"/>
          <w:lang w:val="sv-SE"/>
        </w:rPr>
        <w:t xml:space="preserve"> un parastā lazda </w:t>
      </w:r>
      <w:r w:rsidRPr="00D348DF">
        <w:rPr>
          <w:rFonts w:ascii="Times New Roman" w:hAnsi="Times New Roman" w:cs="Times New Roman"/>
          <w:i/>
          <w:sz w:val="24"/>
          <w:szCs w:val="24"/>
          <w:lang w:val="sv-SE"/>
        </w:rPr>
        <w:t>Coryllus avellana</w:t>
      </w:r>
      <w:r w:rsidR="00463215">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kā arī sastopams</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parastais pīlādzis </w:t>
      </w:r>
      <w:r w:rsidRPr="00D348DF">
        <w:rPr>
          <w:rFonts w:ascii="Times New Roman" w:hAnsi="Times New Roman" w:cs="Times New Roman"/>
          <w:i/>
          <w:sz w:val="24"/>
          <w:szCs w:val="24"/>
          <w:lang w:val="sv-SE"/>
        </w:rPr>
        <w:t xml:space="preserve">Sorbus aucuparia </w:t>
      </w:r>
      <w:r w:rsidRPr="00D348DF">
        <w:rPr>
          <w:rFonts w:ascii="Times New Roman" w:hAnsi="Times New Roman" w:cs="Times New Roman"/>
          <w:sz w:val="24"/>
          <w:szCs w:val="24"/>
          <w:lang w:val="sv-SE"/>
        </w:rPr>
        <w:t xml:space="preserve">un parastais krūklis </w:t>
      </w:r>
      <w:r w:rsidRPr="00D348DF">
        <w:rPr>
          <w:rFonts w:ascii="Times New Roman" w:hAnsi="Times New Roman" w:cs="Times New Roman"/>
          <w:i/>
          <w:sz w:val="24"/>
          <w:szCs w:val="24"/>
          <w:lang w:val="sv-SE"/>
        </w:rPr>
        <w:t>Frangula alnus</w:t>
      </w:r>
      <w:r w:rsidRPr="00D348DF">
        <w:rPr>
          <w:rFonts w:ascii="Times New Roman" w:hAnsi="Times New Roman" w:cs="Times New Roman"/>
          <w:sz w:val="24"/>
          <w:szCs w:val="24"/>
          <w:lang w:val="sv-SE"/>
        </w:rPr>
        <w:t xml:space="preserve">. Sugām bagātajā zemsedzē dominē nemorālas vaskulāro augu sugas. No indikatorsugām lielā daudzumā ir sastopams rakstu ķērpis </w:t>
      </w:r>
      <w:r w:rsidRPr="00D348DF">
        <w:rPr>
          <w:rFonts w:ascii="Times New Roman" w:hAnsi="Times New Roman" w:cs="Times New Roman"/>
          <w:i/>
          <w:sz w:val="24"/>
          <w:szCs w:val="24"/>
          <w:lang w:val="sv-SE"/>
        </w:rPr>
        <w:t xml:space="preserve">Graphis scripta </w:t>
      </w:r>
      <w:r w:rsidRPr="00D348DF">
        <w:rPr>
          <w:rFonts w:ascii="Times New Roman" w:hAnsi="Times New Roman" w:cs="Times New Roman"/>
          <w:sz w:val="24"/>
          <w:szCs w:val="24"/>
          <w:lang w:val="sv-SE"/>
        </w:rPr>
        <w:t>un</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dižegļu lekanaktis </w:t>
      </w:r>
      <w:r w:rsidRPr="00D348DF">
        <w:rPr>
          <w:rFonts w:ascii="Times New Roman" w:hAnsi="Times New Roman" w:cs="Times New Roman"/>
          <w:i/>
          <w:sz w:val="24"/>
          <w:szCs w:val="24"/>
          <w:lang w:val="sv-SE"/>
        </w:rPr>
        <w:t>Lecanactis abietina</w:t>
      </w:r>
      <w:r w:rsidRPr="00D348DF">
        <w:rPr>
          <w:rFonts w:ascii="Times New Roman" w:hAnsi="Times New Roman" w:cs="Times New Roman"/>
          <w:sz w:val="24"/>
          <w:szCs w:val="24"/>
          <w:lang w:val="sv-SE"/>
        </w:rPr>
        <w:t>, kā arī ir konstatēta aizsargājama ķērpju suga – s</w:t>
      </w:r>
      <w:r w:rsidRPr="00D348DF">
        <w:rPr>
          <w:rFonts w:ascii="Times New Roman" w:hAnsi="Times New Roman" w:cs="Times New Roman"/>
          <w:color w:val="000000"/>
          <w:sz w:val="24"/>
          <w:szCs w:val="24"/>
          <w:lang w:val="sv-SE"/>
        </w:rPr>
        <w:t>īkpunktainā artonija</w:t>
      </w:r>
      <w:r w:rsidRPr="00D348DF">
        <w:rPr>
          <w:rFonts w:ascii="Times New Roman" w:hAnsi="Times New Roman" w:cs="Times New Roman"/>
          <w:sz w:val="24"/>
          <w:szCs w:val="24"/>
          <w:lang w:val="sv-SE"/>
        </w:rPr>
        <w:t xml:space="preserve"> </w:t>
      </w:r>
      <w:r w:rsidRPr="00D348DF">
        <w:rPr>
          <w:rFonts w:ascii="Times New Roman" w:hAnsi="Times New Roman" w:cs="Times New Roman"/>
          <w:i/>
          <w:sz w:val="24"/>
          <w:szCs w:val="24"/>
          <w:lang w:val="sv-SE"/>
        </w:rPr>
        <w:t>Arthonia byssacea</w:t>
      </w:r>
      <w:r w:rsidRPr="00D348DF">
        <w:rPr>
          <w:rFonts w:ascii="Times New Roman" w:hAnsi="Times New Roman" w:cs="Times New Roman"/>
          <w:sz w:val="24"/>
          <w:szCs w:val="24"/>
          <w:lang w:val="sv-SE"/>
        </w:rPr>
        <w:t xml:space="preserve">. </w:t>
      </w:r>
      <w:r w:rsidR="00A12573" w:rsidRPr="00D348DF">
        <w:rPr>
          <w:rFonts w:ascii="Times New Roman" w:eastAsia="Times New Roman" w:hAnsi="Times New Roman" w:cs="Times New Roman"/>
          <w:color w:val="000000"/>
          <w:sz w:val="24"/>
          <w:szCs w:val="24"/>
          <w:lang w:val="sv-SE" w:eastAsia="en-GB"/>
        </w:rPr>
        <w:t>Biotopa poligonā</w:t>
      </w:r>
      <w:r w:rsidRPr="00D348DF">
        <w:rPr>
          <w:rFonts w:ascii="Times New Roman" w:eastAsia="Times New Roman" w:hAnsi="Times New Roman" w:cs="Times New Roman"/>
          <w:color w:val="000000"/>
          <w:sz w:val="24"/>
          <w:szCs w:val="24"/>
          <w:lang w:val="sv-SE" w:eastAsia="en-GB"/>
        </w:rPr>
        <w:t xml:space="preserve"> ir novērota mežsaimnieciskā darbība un antropogēni ietekmēta zemsedze, ir gan nesen zāģēti koki, gan arī vecie ar sūnām apaugušie celmi (</w:t>
      </w:r>
      <w:r w:rsidR="00A12573" w:rsidRPr="00D348DF">
        <w:rPr>
          <w:rFonts w:ascii="Times New Roman" w:eastAsia="Times New Roman" w:hAnsi="Times New Roman" w:cs="Times New Roman"/>
          <w:color w:val="000000"/>
          <w:sz w:val="24"/>
          <w:szCs w:val="24"/>
          <w:lang w:val="sv-SE" w:eastAsia="en-GB"/>
        </w:rPr>
        <w:t xml:space="preserve">skat. </w:t>
      </w:r>
      <w:r w:rsidR="00B02912">
        <w:rPr>
          <w:rFonts w:ascii="Times New Roman" w:eastAsia="Times New Roman" w:hAnsi="Times New Roman" w:cs="Times New Roman"/>
          <w:color w:val="000000"/>
          <w:sz w:val="24"/>
          <w:szCs w:val="24"/>
          <w:lang w:eastAsia="en-GB"/>
        </w:rPr>
        <w:t>4.3.4.5. attēlu</w:t>
      </w:r>
      <w:r w:rsidRPr="00A12573">
        <w:rPr>
          <w:rFonts w:ascii="Times New Roman" w:eastAsia="Times New Roman" w:hAnsi="Times New Roman" w:cs="Times New Roman"/>
          <w:color w:val="000000"/>
          <w:sz w:val="24"/>
          <w:szCs w:val="24"/>
          <w:lang w:eastAsia="en-GB"/>
        </w:rPr>
        <w:t>).</w:t>
      </w:r>
    </w:p>
    <w:p w14:paraId="3CE2FB78" w14:textId="77777777" w:rsidR="00AF7ED7" w:rsidRDefault="00AF7ED7" w:rsidP="0091572F">
      <w:pPr>
        <w:jc w:val="both"/>
        <w:rPr>
          <w:rFonts w:ascii="Times New Roman" w:eastAsia="Times New Roman" w:hAnsi="Times New Roman" w:cs="Times New Roman"/>
          <w:color w:val="000000"/>
          <w:sz w:val="24"/>
          <w:szCs w:val="24"/>
          <w:lang w:eastAsia="en-GB"/>
        </w:rPr>
      </w:pPr>
    </w:p>
    <w:p w14:paraId="2EFF0D4D" w14:textId="73739117" w:rsidR="00AF7ED7" w:rsidRDefault="0091572F" w:rsidP="00AF7ED7">
      <w:pPr>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noProof/>
          <w:color w:val="000000"/>
          <w:sz w:val="24"/>
          <w:szCs w:val="24"/>
          <w:lang w:val="lv-LV" w:eastAsia="lv-LV"/>
        </w:rPr>
        <w:drawing>
          <wp:inline distT="0" distB="0" distL="0" distR="0" wp14:anchorId="67ABA24B" wp14:editId="7A76153A">
            <wp:extent cx="4205605" cy="2488107"/>
            <wp:effectExtent l="0" t="0" r="4445" b="7620"/>
            <wp:docPr id="44" name="Picture 44" descr="IMG_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991"/>
                    <pic:cNvPicPr>
                      <a:picLocks noChangeAspect="1" noChangeArrowheads="1"/>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4212833" cy="2492383"/>
                    </a:xfrm>
                    <a:prstGeom prst="rect">
                      <a:avLst/>
                    </a:prstGeom>
                    <a:noFill/>
                    <a:ln>
                      <a:noFill/>
                    </a:ln>
                    <a:extLst>
                      <a:ext uri="{53640926-AAD7-44D8-BBD7-CCE9431645EC}">
                        <a14:shadowObscured xmlns:a14="http://schemas.microsoft.com/office/drawing/2010/main"/>
                      </a:ext>
                    </a:extLst>
                  </pic:spPr>
                </pic:pic>
              </a:graphicData>
            </a:graphic>
          </wp:inline>
        </w:drawing>
      </w:r>
    </w:p>
    <w:p w14:paraId="48AE2174" w14:textId="50BCF23C" w:rsidR="0091572F" w:rsidRPr="00D348DF" w:rsidRDefault="00027ED1" w:rsidP="00AF7ED7">
      <w:pPr>
        <w:jc w:val="center"/>
        <w:rPr>
          <w:rFonts w:ascii="Times New Roman" w:hAnsi="Times New Roman" w:cs="Times New Roman"/>
          <w:b/>
          <w:i/>
          <w:sz w:val="20"/>
          <w:szCs w:val="20"/>
          <w:lang w:val="sv-SE"/>
        </w:rPr>
      </w:pPr>
      <w:r w:rsidRPr="00D348DF">
        <w:rPr>
          <w:rFonts w:ascii="Times New Roman" w:hAnsi="Times New Roman" w:cs="Times New Roman"/>
          <w:i/>
          <w:sz w:val="20"/>
          <w:szCs w:val="20"/>
          <w:lang w:val="sv-SE"/>
        </w:rPr>
        <w:t>4.3.4.5</w:t>
      </w:r>
      <w:r w:rsidR="00B02912">
        <w:rPr>
          <w:rFonts w:ascii="Times New Roman" w:hAnsi="Times New Roman" w:cs="Times New Roman"/>
          <w:i/>
          <w:sz w:val="20"/>
          <w:szCs w:val="20"/>
          <w:lang w:val="sv-SE"/>
        </w:rPr>
        <w:t>. </w:t>
      </w:r>
      <w:r w:rsidR="0091572F" w:rsidRPr="00D348DF">
        <w:rPr>
          <w:rFonts w:ascii="Times New Roman" w:hAnsi="Times New Roman" w:cs="Times New Roman"/>
          <w:i/>
          <w:sz w:val="20"/>
          <w:szCs w:val="20"/>
          <w:lang w:val="sv-SE"/>
        </w:rPr>
        <w:t>attēls.</w:t>
      </w:r>
      <w:r w:rsidR="0091572F" w:rsidRPr="00D348DF">
        <w:rPr>
          <w:rFonts w:ascii="Times New Roman" w:hAnsi="Times New Roman" w:cs="Times New Roman"/>
          <w:b/>
          <w:i/>
          <w:sz w:val="20"/>
          <w:szCs w:val="20"/>
          <w:lang w:val="sv-SE"/>
        </w:rPr>
        <w:t xml:space="preserve"> </w:t>
      </w:r>
      <w:r w:rsidR="00AF7ED7">
        <w:rPr>
          <w:rFonts w:ascii="Times New Roman" w:hAnsi="Times New Roman" w:cs="Times New Roman"/>
          <w:b/>
          <w:i/>
          <w:sz w:val="20"/>
          <w:szCs w:val="20"/>
          <w:lang w:val="la-Latn"/>
        </w:rPr>
        <w:t xml:space="preserve">Biotops </w:t>
      </w:r>
      <w:r w:rsidR="0091572F" w:rsidRPr="00D348DF">
        <w:rPr>
          <w:rFonts w:ascii="Times New Roman" w:eastAsia="Times New Roman" w:hAnsi="Times New Roman" w:cs="Times New Roman"/>
          <w:b/>
          <w:i/>
          <w:color w:val="000000"/>
          <w:sz w:val="20"/>
          <w:szCs w:val="20"/>
          <w:lang w:val="sv-SE" w:eastAsia="en-GB"/>
        </w:rPr>
        <w:t xml:space="preserve">9160 Ozolu meži </w:t>
      </w:r>
      <w:r w:rsidR="00AF7ED7">
        <w:rPr>
          <w:rFonts w:ascii="Times New Roman" w:eastAsia="Times New Roman" w:hAnsi="Times New Roman" w:cs="Times New Roman"/>
          <w:b/>
          <w:i/>
          <w:color w:val="000000"/>
          <w:sz w:val="20"/>
          <w:szCs w:val="20"/>
          <w:lang w:val="la-Latn" w:eastAsia="en-GB"/>
        </w:rPr>
        <w:t xml:space="preserve">DL teritorijā </w:t>
      </w:r>
      <w:r w:rsidR="00B02912">
        <w:rPr>
          <w:rFonts w:ascii="Times New Roman" w:hAnsi="Times New Roman" w:cs="Times New Roman"/>
          <w:b/>
          <w:i/>
          <w:sz w:val="20"/>
          <w:szCs w:val="20"/>
          <w:lang w:val="sv-SE"/>
        </w:rPr>
        <w:t>(Foto: I. </w:t>
      </w:r>
      <w:r w:rsidR="0091572F" w:rsidRPr="00D348DF">
        <w:rPr>
          <w:rFonts w:ascii="Times New Roman" w:hAnsi="Times New Roman" w:cs="Times New Roman"/>
          <w:b/>
          <w:i/>
          <w:sz w:val="20"/>
          <w:szCs w:val="20"/>
          <w:lang w:val="sv-SE"/>
        </w:rPr>
        <w:t>Svilāne)</w:t>
      </w:r>
    </w:p>
    <w:p w14:paraId="324F2C79" w14:textId="5DC9880D" w:rsidR="0091572F" w:rsidRPr="00D348DF" w:rsidRDefault="0091572F" w:rsidP="0091572F">
      <w:pPr>
        <w:jc w:val="both"/>
        <w:rPr>
          <w:rFonts w:ascii="Times New Roman" w:hAnsi="Times New Roman" w:cs="Times New Roman"/>
          <w:b/>
          <w:i/>
          <w:sz w:val="24"/>
          <w:szCs w:val="24"/>
          <w:lang w:val="sv-SE"/>
        </w:rPr>
      </w:pPr>
      <w:r w:rsidRPr="00D348DF">
        <w:rPr>
          <w:rFonts w:ascii="Times New Roman" w:hAnsi="Times New Roman" w:cs="Times New Roman"/>
          <w:b/>
          <w:sz w:val="24"/>
          <w:szCs w:val="24"/>
          <w:lang w:val="sv-SE"/>
        </w:rPr>
        <w:lastRenderedPageBreak/>
        <w:t xml:space="preserve">9180* </w:t>
      </w:r>
      <w:r w:rsidRPr="00D348DF">
        <w:rPr>
          <w:rFonts w:ascii="Times New Roman" w:hAnsi="Times New Roman" w:cs="Times New Roman"/>
          <w:b/>
          <w:i/>
          <w:sz w:val="24"/>
          <w:szCs w:val="24"/>
          <w:lang w:val="sv-SE"/>
        </w:rPr>
        <w:t>Nogāžu un gravu meži</w:t>
      </w:r>
    </w:p>
    <w:p w14:paraId="2269FAA5" w14:textId="77777777" w:rsidR="0091572F" w:rsidRPr="00D348DF" w:rsidRDefault="0091572F" w:rsidP="0091572F">
      <w:pPr>
        <w:jc w:val="both"/>
        <w:rPr>
          <w:rFonts w:ascii="Times New Roman" w:hAnsi="Times New Roman" w:cs="Times New Roman"/>
          <w:sz w:val="24"/>
          <w:szCs w:val="24"/>
          <w:lang w:val="sv-SE"/>
        </w:rPr>
      </w:pPr>
    </w:p>
    <w:p w14:paraId="52A16FE4" w14:textId="01A2D52E" w:rsidR="0091572F" w:rsidRPr="00D348DF" w:rsidRDefault="009E2166" w:rsidP="009E2166">
      <w:pPr>
        <w:jc w:val="both"/>
        <w:rPr>
          <w:rFonts w:ascii="Times New Roman" w:hAnsi="Times New Roman" w:cs="Times New Roman"/>
          <w:sz w:val="24"/>
          <w:szCs w:val="24"/>
          <w:lang w:val="sv-SE"/>
        </w:rPr>
      </w:pPr>
      <w:r w:rsidRPr="0D6B443B">
        <w:rPr>
          <w:rFonts w:ascii="Times New Roman" w:hAnsi="Times New Roman" w:cs="Times New Roman"/>
          <w:sz w:val="24"/>
          <w:szCs w:val="24"/>
          <w:lang w:val="sv-SE"/>
        </w:rPr>
        <w:t>Nogāžu un gravu meži ir viens no visnozīmīgākajiem un sugu daudzveidības ziņā bagātākajiem biotopu veid</w:t>
      </w:r>
      <w:r w:rsidR="00EB5A69">
        <w:rPr>
          <w:rFonts w:ascii="Times New Roman" w:hAnsi="Times New Roman" w:cs="Times New Roman"/>
          <w:sz w:val="24"/>
          <w:szCs w:val="24"/>
          <w:lang w:val="sv-SE"/>
        </w:rPr>
        <w:t>iem DL teritorijā, aizņem 51,84 ha jeb 3,56 </w:t>
      </w:r>
      <w:r w:rsidRPr="0D6B443B">
        <w:rPr>
          <w:rFonts w:ascii="Times New Roman" w:hAnsi="Times New Roman" w:cs="Times New Roman"/>
          <w:sz w:val="24"/>
          <w:szCs w:val="24"/>
          <w:lang w:val="sv-SE"/>
        </w:rPr>
        <w:t xml:space="preserve">% no </w:t>
      </w:r>
      <w:r w:rsidRPr="0D6B443B">
        <w:rPr>
          <w:rFonts w:ascii="Times New Roman" w:hAnsi="Times New Roman" w:cs="Times New Roman"/>
          <w:sz w:val="24"/>
          <w:szCs w:val="24"/>
          <w:lang w:val="la-Latn"/>
        </w:rPr>
        <w:t>DL teritorijas</w:t>
      </w:r>
      <w:r w:rsidRPr="0D6B443B">
        <w:rPr>
          <w:rFonts w:ascii="Times New Roman" w:hAnsi="Times New Roman" w:cs="Times New Roman"/>
          <w:sz w:val="24"/>
          <w:szCs w:val="24"/>
          <w:lang w:val="sv-SE"/>
        </w:rPr>
        <w:t xml:space="preserve">. Biotops 9180* </w:t>
      </w:r>
      <w:r w:rsidRPr="0D6B443B">
        <w:rPr>
          <w:rFonts w:ascii="Times New Roman" w:hAnsi="Times New Roman" w:cs="Times New Roman"/>
          <w:i/>
          <w:iCs/>
          <w:sz w:val="24"/>
          <w:szCs w:val="24"/>
          <w:lang w:val="sv-SE"/>
        </w:rPr>
        <w:t>Nogāžu un gravu meži</w:t>
      </w:r>
      <w:r w:rsidRPr="0D6B443B">
        <w:rPr>
          <w:rFonts w:ascii="Times New Roman" w:hAnsi="Times New Roman" w:cs="Times New Roman"/>
          <w:sz w:val="24"/>
          <w:szCs w:val="24"/>
          <w:lang w:val="sv-SE"/>
        </w:rPr>
        <w:t xml:space="preserve"> sastopams uz nogāzēm Ventas un Šķērveļa upju ielejās un to sāngravās (skat. 4.3.4.6.</w:t>
      </w:r>
      <w:r w:rsidR="00EB5A69">
        <w:rPr>
          <w:rFonts w:ascii="Times New Roman" w:hAnsi="Times New Roman" w:cs="Times New Roman"/>
          <w:sz w:val="24"/>
          <w:szCs w:val="24"/>
          <w:lang w:val="la-Latn"/>
        </w:rPr>
        <w:t> </w:t>
      </w:r>
      <w:r w:rsidR="00EB5A69">
        <w:rPr>
          <w:rFonts w:ascii="Times New Roman" w:hAnsi="Times New Roman" w:cs="Times New Roman"/>
          <w:sz w:val="24"/>
          <w:szCs w:val="24"/>
          <w:lang w:val="sv-SE"/>
        </w:rPr>
        <w:t>attēlu</w:t>
      </w:r>
      <w:r w:rsidRPr="0D6B443B">
        <w:rPr>
          <w:rFonts w:ascii="Times New Roman" w:hAnsi="Times New Roman" w:cs="Times New Roman"/>
          <w:sz w:val="24"/>
          <w:szCs w:val="24"/>
          <w:lang w:val="sv-SE"/>
        </w:rPr>
        <w:t xml:space="preserve">), bieži veido kompleksus ar citiem ES aizsargājamiem biotopiem. Nereti pārklājas ar biotopu 7160 </w:t>
      </w:r>
      <w:r w:rsidR="00EB5A69">
        <w:rPr>
          <w:rFonts w:ascii="Times New Roman" w:hAnsi="Times New Roman" w:cs="Times New Roman"/>
          <w:i/>
          <w:iCs/>
          <w:sz w:val="24"/>
          <w:szCs w:val="24"/>
          <w:lang w:val="sv-SE"/>
        </w:rPr>
        <w:t>Minerā</w:t>
      </w:r>
      <w:r w:rsidRPr="0D6B443B">
        <w:rPr>
          <w:rFonts w:ascii="Times New Roman" w:hAnsi="Times New Roman" w:cs="Times New Roman"/>
          <w:i/>
          <w:iCs/>
          <w:sz w:val="24"/>
          <w:szCs w:val="24"/>
          <w:lang w:val="sv-SE"/>
        </w:rPr>
        <w:t>lvielām bagāti avoti un avoksnāji</w:t>
      </w:r>
      <w:r w:rsidRPr="0D6B443B">
        <w:rPr>
          <w:rFonts w:ascii="Times New Roman" w:hAnsi="Times New Roman" w:cs="Times New Roman"/>
          <w:sz w:val="24"/>
          <w:szCs w:val="24"/>
          <w:lang w:val="sv-SE"/>
        </w:rPr>
        <w:t xml:space="preserve">. Kokaudzi veido mistrots sugu sastāvs ar parasto ozolu </w:t>
      </w:r>
      <w:r w:rsidRPr="0D6B443B">
        <w:rPr>
          <w:rFonts w:ascii="Times New Roman" w:hAnsi="Times New Roman" w:cs="Times New Roman"/>
          <w:i/>
          <w:iCs/>
          <w:sz w:val="24"/>
          <w:szCs w:val="24"/>
          <w:lang w:val="sv-SE"/>
        </w:rPr>
        <w:t>Quercus robur</w:t>
      </w:r>
      <w:r w:rsidRPr="0D6B443B">
        <w:rPr>
          <w:rFonts w:ascii="Times New Roman" w:hAnsi="Times New Roman" w:cs="Times New Roman"/>
          <w:sz w:val="24"/>
          <w:szCs w:val="24"/>
          <w:lang w:val="sv-SE"/>
        </w:rPr>
        <w:t xml:space="preserve">, parasto liepu </w:t>
      </w:r>
      <w:r w:rsidRPr="0D6B443B">
        <w:rPr>
          <w:rFonts w:ascii="Times New Roman" w:hAnsi="Times New Roman" w:cs="Times New Roman"/>
          <w:i/>
          <w:iCs/>
          <w:sz w:val="24"/>
          <w:szCs w:val="24"/>
          <w:lang w:val="sv-SE"/>
        </w:rPr>
        <w:t>Tilia cordata</w:t>
      </w:r>
      <w:r w:rsidRPr="0D6B443B">
        <w:rPr>
          <w:rFonts w:ascii="Times New Roman" w:hAnsi="Times New Roman" w:cs="Times New Roman"/>
          <w:sz w:val="24"/>
          <w:szCs w:val="24"/>
          <w:lang w:val="sv-SE"/>
        </w:rPr>
        <w:t>, p</w:t>
      </w:r>
      <w:r w:rsidR="00EB5A69">
        <w:rPr>
          <w:rFonts w:ascii="Times New Roman" w:hAnsi="Times New Roman" w:cs="Times New Roman"/>
          <w:sz w:val="24"/>
          <w:szCs w:val="24"/>
          <w:lang w:val="sv-SE"/>
        </w:rPr>
        <w:t>i</w:t>
      </w:r>
      <w:r w:rsidRPr="0D6B443B">
        <w:rPr>
          <w:rFonts w:ascii="Times New Roman" w:hAnsi="Times New Roman" w:cs="Times New Roman"/>
          <w:sz w:val="24"/>
          <w:szCs w:val="24"/>
          <w:lang w:val="sv-SE"/>
        </w:rPr>
        <w:t xml:space="preserve">emistrojumā parastā vīksna </w:t>
      </w:r>
      <w:r w:rsidRPr="0D6B443B">
        <w:rPr>
          <w:rFonts w:ascii="Times New Roman" w:hAnsi="Times New Roman" w:cs="Times New Roman"/>
          <w:i/>
          <w:iCs/>
          <w:sz w:val="24"/>
          <w:szCs w:val="24"/>
          <w:lang w:val="sv-SE"/>
        </w:rPr>
        <w:t>Ulmus laevis</w:t>
      </w:r>
      <w:r w:rsidRPr="0D6B443B">
        <w:rPr>
          <w:rFonts w:ascii="Times New Roman" w:hAnsi="Times New Roman" w:cs="Times New Roman"/>
          <w:sz w:val="24"/>
          <w:szCs w:val="24"/>
          <w:lang w:val="sv-SE"/>
        </w:rPr>
        <w:t xml:space="preserve">, parastā apse </w:t>
      </w:r>
      <w:r w:rsidRPr="0D6B443B">
        <w:rPr>
          <w:rFonts w:ascii="Times New Roman" w:hAnsi="Times New Roman" w:cs="Times New Roman"/>
          <w:i/>
          <w:iCs/>
          <w:sz w:val="24"/>
          <w:szCs w:val="24"/>
          <w:lang w:val="sv-SE"/>
        </w:rPr>
        <w:t>Populus tremula</w:t>
      </w:r>
      <w:r w:rsidRPr="0D6B443B">
        <w:rPr>
          <w:rFonts w:ascii="Times New Roman" w:hAnsi="Times New Roman" w:cs="Times New Roman"/>
          <w:sz w:val="24"/>
          <w:szCs w:val="24"/>
          <w:lang w:val="sv-SE"/>
        </w:rPr>
        <w:t xml:space="preserve">, parastā egle </w:t>
      </w:r>
      <w:r w:rsidRPr="0D6B443B">
        <w:rPr>
          <w:rFonts w:ascii="Times New Roman" w:hAnsi="Times New Roman" w:cs="Times New Roman"/>
          <w:i/>
          <w:iCs/>
          <w:sz w:val="24"/>
          <w:szCs w:val="24"/>
          <w:lang w:val="sv-SE"/>
        </w:rPr>
        <w:t>Picea abies</w:t>
      </w:r>
      <w:r w:rsidRPr="0D6B443B">
        <w:rPr>
          <w:rFonts w:ascii="Times New Roman" w:hAnsi="Times New Roman" w:cs="Times New Roman"/>
          <w:sz w:val="24"/>
          <w:szCs w:val="24"/>
          <w:lang w:val="sv-SE"/>
        </w:rPr>
        <w:t xml:space="preserve">, nedaudz arī parastā kļava </w:t>
      </w:r>
      <w:r w:rsidRPr="0D6B443B">
        <w:rPr>
          <w:rFonts w:ascii="Times New Roman" w:hAnsi="Times New Roman" w:cs="Times New Roman"/>
          <w:i/>
          <w:iCs/>
          <w:sz w:val="24"/>
          <w:szCs w:val="24"/>
          <w:lang w:val="sv-SE"/>
        </w:rPr>
        <w:t>Acer platanoides</w:t>
      </w:r>
      <w:r w:rsidRPr="0D6B443B">
        <w:rPr>
          <w:rFonts w:ascii="Times New Roman" w:hAnsi="Times New Roman" w:cs="Times New Roman"/>
          <w:sz w:val="24"/>
          <w:szCs w:val="24"/>
          <w:lang w:val="sv-SE"/>
        </w:rPr>
        <w:t xml:space="preserve">, parastā goba </w:t>
      </w:r>
      <w:r w:rsidRPr="0D6B443B">
        <w:rPr>
          <w:rFonts w:ascii="Times New Roman" w:hAnsi="Times New Roman" w:cs="Times New Roman"/>
          <w:i/>
          <w:iCs/>
          <w:sz w:val="24"/>
          <w:szCs w:val="24"/>
          <w:lang w:val="sv-SE"/>
        </w:rPr>
        <w:t>Ulmus glabra</w:t>
      </w:r>
      <w:r w:rsidRPr="0D6B443B">
        <w:rPr>
          <w:rFonts w:ascii="Times New Roman" w:hAnsi="Times New Roman" w:cs="Times New Roman"/>
          <w:sz w:val="24"/>
          <w:szCs w:val="24"/>
          <w:lang w:val="sv-SE"/>
        </w:rPr>
        <w:t xml:space="preserve">, parastais osis </w:t>
      </w:r>
      <w:r w:rsidRPr="0D6B443B">
        <w:rPr>
          <w:rFonts w:ascii="Times New Roman" w:hAnsi="Times New Roman" w:cs="Times New Roman"/>
          <w:i/>
          <w:iCs/>
          <w:sz w:val="24"/>
          <w:szCs w:val="24"/>
          <w:lang w:val="sv-SE"/>
        </w:rPr>
        <w:t xml:space="preserve">Fraxinus excelsior </w:t>
      </w:r>
      <w:r w:rsidRPr="0D6B443B">
        <w:rPr>
          <w:rFonts w:ascii="Times New Roman" w:hAnsi="Times New Roman" w:cs="Times New Roman"/>
          <w:sz w:val="24"/>
          <w:szCs w:val="24"/>
          <w:lang w:val="sv-SE"/>
        </w:rPr>
        <w:t xml:space="preserve">un āra bērzs </w:t>
      </w:r>
      <w:r w:rsidRPr="0D6B443B">
        <w:rPr>
          <w:rFonts w:ascii="Times New Roman" w:hAnsi="Times New Roman" w:cs="Times New Roman"/>
          <w:i/>
          <w:iCs/>
          <w:sz w:val="24"/>
          <w:szCs w:val="24"/>
          <w:lang w:val="sv-SE"/>
        </w:rPr>
        <w:t>Betula pendula</w:t>
      </w:r>
      <w:r w:rsidRPr="0D6B443B">
        <w:rPr>
          <w:rFonts w:ascii="Times New Roman" w:hAnsi="Times New Roman" w:cs="Times New Roman"/>
          <w:sz w:val="24"/>
          <w:szCs w:val="24"/>
          <w:lang w:val="sv-SE"/>
        </w:rPr>
        <w:t xml:space="preserve">. Zemsedzē dominē pavasara aspekta vaskulāro augu sugas. </w:t>
      </w:r>
      <w:r w:rsidRPr="0D6B443B">
        <w:rPr>
          <w:rFonts w:ascii="Times New Roman" w:eastAsia="Times New Roman" w:hAnsi="Times New Roman" w:cs="Times New Roman"/>
          <w:color w:val="000000" w:themeColor="text1"/>
          <w:sz w:val="24"/>
          <w:szCs w:val="24"/>
          <w:lang w:val="sv-SE" w:eastAsia="lv-LV"/>
        </w:rPr>
        <w:t xml:space="preserve">DL teritorijā šis biotops lielākoties atbilst DMB, retāk PDMB. </w:t>
      </w:r>
      <w:r w:rsidRPr="0D6B443B">
        <w:rPr>
          <w:rFonts w:ascii="Times New Roman" w:eastAsia="Times New Roman" w:hAnsi="Times New Roman" w:cs="Times New Roman"/>
          <w:color w:val="000000" w:themeColor="text1"/>
          <w:sz w:val="24"/>
          <w:szCs w:val="24"/>
          <w:lang w:val="la-Latn" w:eastAsia="lv-LV"/>
        </w:rPr>
        <w:t>Tikai v</w:t>
      </w:r>
      <w:r w:rsidRPr="0D6B443B">
        <w:rPr>
          <w:rFonts w:ascii="Times New Roman" w:eastAsia="Times New Roman" w:hAnsi="Times New Roman" w:cs="Times New Roman"/>
          <w:color w:val="000000" w:themeColor="text1"/>
          <w:sz w:val="24"/>
          <w:szCs w:val="24"/>
          <w:lang w:val="sv-SE" w:eastAsia="lv-LV"/>
        </w:rPr>
        <w:t xml:space="preserve">iens </w:t>
      </w:r>
      <w:r w:rsidRPr="0D6B443B">
        <w:rPr>
          <w:rFonts w:ascii="Times New Roman" w:eastAsia="Times New Roman" w:hAnsi="Times New Roman" w:cs="Times New Roman"/>
          <w:color w:val="000000" w:themeColor="text1"/>
          <w:sz w:val="24"/>
          <w:szCs w:val="24"/>
          <w:lang w:val="la-Latn" w:eastAsia="lv-LV"/>
        </w:rPr>
        <w:t xml:space="preserve">biotopa </w:t>
      </w:r>
      <w:r w:rsidRPr="0D6B443B">
        <w:rPr>
          <w:rFonts w:ascii="Times New Roman" w:eastAsia="Times New Roman" w:hAnsi="Times New Roman" w:cs="Times New Roman"/>
          <w:color w:val="000000" w:themeColor="text1"/>
          <w:sz w:val="24"/>
          <w:szCs w:val="24"/>
          <w:lang w:val="sv-SE" w:eastAsia="lv-LV"/>
        </w:rPr>
        <w:t xml:space="preserve">poligons </w:t>
      </w:r>
      <w:r w:rsidRPr="0D6B443B">
        <w:rPr>
          <w:rFonts w:ascii="Times New Roman" w:hAnsi="Times New Roman" w:cs="Times New Roman"/>
          <w:sz w:val="24"/>
          <w:szCs w:val="24"/>
          <w:lang w:val="sv-SE"/>
        </w:rPr>
        <w:t>neatbilst</w:t>
      </w:r>
      <w:r w:rsidR="00EB5A69">
        <w:rPr>
          <w:rFonts w:ascii="Times New Roman" w:hAnsi="Times New Roman" w:cs="Times New Roman"/>
          <w:sz w:val="24"/>
          <w:szCs w:val="24"/>
          <w:lang w:val="sv-SE"/>
        </w:rPr>
        <w:t>.</w:t>
      </w:r>
    </w:p>
    <w:p w14:paraId="34BAB3C8" w14:textId="77777777" w:rsidR="009E2166" w:rsidRDefault="009E2166" w:rsidP="0091572F">
      <w:pPr>
        <w:jc w:val="both"/>
        <w:rPr>
          <w:rFonts w:ascii="Times New Roman" w:hAnsi="Times New Roman" w:cs="Times New Roman"/>
          <w:sz w:val="24"/>
          <w:szCs w:val="24"/>
          <w:lang w:val="la-Latn"/>
        </w:rPr>
      </w:pPr>
    </w:p>
    <w:p w14:paraId="164E5A4B" w14:textId="18E217E0" w:rsidR="0091572F" w:rsidRPr="00D348DF" w:rsidRDefault="0091572F" w:rsidP="0091572F">
      <w:pPr>
        <w:jc w:val="both"/>
        <w:rPr>
          <w:rFonts w:ascii="Times New Roman" w:hAnsi="Times New Roman" w:cs="Times New Roman"/>
          <w:sz w:val="24"/>
          <w:szCs w:val="24"/>
          <w:lang w:val="sv-SE"/>
        </w:rPr>
      </w:pPr>
      <w:r>
        <w:rPr>
          <w:rFonts w:ascii="Times New Roman" w:hAnsi="Times New Roman" w:cs="Times New Roman"/>
          <w:sz w:val="24"/>
          <w:szCs w:val="24"/>
          <w:lang w:val="la-Latn"/>
        </w:rPr>
        <w:t xml:space="preserve">Biotopam atbilstošo </w:t>
      </w:r>
      <w:r w:rsidRPr="00D348DF">
        <w:rPr>
          <w:rFonts w:ascii="Times New Roman" w:hAnsi="Times New Roman" w:cs="Times New Roman"/>
          <w:sz w:val="24"/>
          <w:szCs w:val="24"/>
          <w:lang w:val="sv-SE"/>
        </w:rPr>
        <w:t xml:space="preserve">mežu kvalitāte variē no izcilas līdz vidējai, bet lielākoties atbilst labai kvalitātei. </w:t>
      </w:r>
      <w:r w:rsidRPr="00D348DF">
        <w:rPr>
          <w:rFonts w:ascii="Times New Roman" w:hAnsi="Times New Roman" w:cs="Times New Roman"/>
          <w:color w:val="000000"/>
          <w:sz w:val="24"/>
          <w:szCs w:val="24"/>
          <w:lang w:val="sv-SE"/>
        </w:rPr>
        <w:t xml:space="preserve">Mežiem raksturīgi bioloģiski veci koki, liels daudzums lielu dimensiju mirušās koksnes, dažādvecuma kokaudzes struktūra, atvērumi vainaga klajā, u.c. struktūras. Dabisku mežu struktūras elementi kalpo kā dzīvotne dažādām sugām. </w:t>
      </w:r>
      <w:r w:rsidRPr="00D348DF">
        <w:rPr>
          <w:rFonts w:ascii="Times New Roman" w:hAnsi="Times New Roman" w:cs="Times New Roman"/>
          <w:sz w:val="24"/>
          <w:szCs w:val="24"/>
          <w:lang w:val="sv-SE"/>
        </w:rPr>
        <w:t xml:space="preserve">Nogāžu un gravu meži ir bagāti ar indikatorsugām, lielā daudzumā ir sastopams rakstu ķērpis </w:t>
      </w:r>
      <w:r w:rsidRPr="00D348DF">
        <w:rPr>
          <w:rFonts w:ascii="Times New Roman" w:hAnsi="Times New Roman" w:cs="Times New Roman"/>
          <w:i/>
          <w:sz w:val="24"/>
          <w:szCs w:val="24"/>
          <w:lang w:val="sv-SE"/>
        </w:rPr>
        <w:t>Graphis scripta</w:t>
      </w:r>
      <w:r w:rsidR="00463215">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parastā sprogaine </w:t>
      </w:r>
      <w:r w:rsidRPr="00D348DF">
        <w:rPr>
          <w:rFonts w:ascii="Times New Roman" w:hAnsi="Times New Roman" w:cs="Times New Roman"/>
          <w:i/>
          <w:sz w:val="24"/>
          <w:szCs w:val="24"/>
          <w:lang w:val="sv-SE"/>
        </w:rPr>
        <w:t>Ulota crispa</w:t>
      </w:r>
      <w:r w:rsidRPr="00D348DF">
        <w:rPr>
          <w:rFonts w:ascii="Times New Roman" w:hAnsi="Times New Roman" w:cs="Times New Roman"/>
          <w:sz w:val="24"/>
          <w:szCs w:val="24"/>
          <w:lang w:val="sv-SE"/>
        </w:rPr>
        <w:t xml:space="preserve">, tievā gludlape </w:t>
      </w:r>
      <w:r w:rsidRPr="00D348DF">
        <w:rPr>
          <w:rFonts w:ascii="Times New Roman" w:hAnsi="Times New Roman" w:cs="Times New Roman"/>
          <w:i/>
          <w:sz w:val="24"/>
          <w:szCs w:val="24"/>
          <w:lang w:val="sv-SE"/>
        </w:rPr>
        <w:t>Homalia trichomanoides</w:t>
      </w:r>
      <w:r w:rsidRPr="00D348DF">
        <w:rPr>
          <w:rFonts w:ascii="Times New Roman" w:hAnsi="Times New Roman" w:cs="Times New Roman"/>
          <w:sz w:val="24"/>
          <w:szCs w:val="24"/>
          <w:lang w:val="sv-SE"/>
        </w:rPr>
        <w:t xml:space="preserve">, atsevišķos poligonos tika konstatēti – lapsastes vienādvācelīte </w:t>
      </w:r>
      <w:r w:rsidRPr="00D348DF">
        <w:rPr>
          <w:rFonts w:ascii="Times New Roman" w:hAnsi="Times New Roman" w:cs="Times New Roman"/>
          <w:i/>
          <w:sz w:val="24"/>
          <w:szCs w:val="24"/>
          <w:lang w:val="sv-SE"/>
        </w:rPr>
        <w:t>Isothecium alopecuroide</w:t>
      </w:r>
      <w:r w:rsidRPr="00D348DF">
        <w:rPr>
          <w:rFonts w:ascii="Times New Roman" w:hAnsi="Times New Roman" w:cs="Times New Roman"/>
          <w:sz w:val="24"/>
          <w:szCs w:val="24"/>
          <w:lang w:val="sv-SE"/>
        </w:rPr>
        <w:t xml:space="preserve">s, pinuma kažocene </w:t>
      </w:r>
      <w:r w:rsidRPr="00D348DF">
        <w:rPr>
          <w:rFonts w:ascii="Times New Roman" w:hAnsi="Times New Roman" w:cs="Times New Roman"/>
          <w:i/>
          <w:sz w:val="24"/>
          <w:szCs w:val="24"/>
          <w:lang w:val="sv-SE"/>
        </w:rPr>
        <w:t>Anomodon viticulosus</w:t>
      </w:r>
      <w:r w:rsidRPr="00D348DF">
        <w:rPr>
          <w:rFonts w:ascii="Times New Roman" w:hAnsi="Times New Roman" w:cs="Times New Roman"/>
          <w:sz w:val="24"/>
          <w:szCs w:val="24"/>
          <w:lang w:val="sv-SE"/>
        </w:rPr>
        <w:t xml:space="preserve">, līklapu novellija </w:t>
      </w:r>
      <w:r w:rsidRPr="00D348DF">
        <w:rPr>
          <w:rFonts w:ascii="Times New Roman" w:hAnsi="Times New Roman" w:cs="Times New Roman"/>
          <w:i/>
          <w:sz w:val="24"/>
          <w:szCs w:val="24"/>
          <w:lang w:val="sv-SE"/>
        </w:rPr>
        <w:t>Nowellia curvifolia</w:t>
      </w:r>
      <w:r w:rsidRPr="00D348DF">
        <w:rPr>
          <w:rFonts w:ascii="Times New Roman" w:hAnsi="Times New Roman" w:cs="Times New Roman"/>
          <w:sz w:val="24"/>
          <w:szCs w:val="24"/>
          <w:lang w:val="sv-SE"/>
        </w:rPr>
        <w:t xml:space="preserve">, dižegļu lekanaktis </w:t>
      </w:r>
      <w:r w:rsidRPr="00D348DF">
        <w:rPr>
          <w:rFonts w:ascii="Times New Roman" w:hAnsi="Times New Roman" w:cs="Times New Roman"/>
          <w:i/>
          <w:sz w:val="24"/>
          <w:szCs w:val="24"/>
          <w:lang w:val="sv-SE"/>
        </w:rPr>
        <w:t>Lecanactis abietina</w:t>
      </w:r>
      <w:r w:rsidR="00463215">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milzu cietpiepe</w:t>
      </w:r>
      <w:r w:rsidRPr="00D348DF">
        <w:rPr>
          <w:rFonts w:ascii="Times New Roman" w:hAnsi="Times New Roman" w:cs="Times New Roman"/>
          <w:i/>
          <w:sz w:val="24"/>
          <w:szCs w:val="24"/>
          <w:lang w:val="sv-SE"/>
        </w:rPr>
        <w:t xml:space="preserve"> Phellinus populicola un </w:t>
      </w:r>
      <w:r w:rsidRPr="00D348DF">
        <w:rPr>
          <w:rFonts w:ascii="Times New Roman" w:hAnsi="Times New Roman" w:cs="Times New Roman"/>
          <w:sz w:val="24"/>
          <w:szCs w:val="24"/>
          <w:lang w:val="sv-SE"/>
        </w:rPr>
        <w:t xml:space="preserve">lapukoku svečtursēne </w:t>
      </w:r>
      <w:r w:rsidRPr="00D348DF">
        <w:rPr>
          <w:rFonts w:ascii="Times New Roman" w:hAnsi="Times New Roman" w:cs="Times New Roman"/>
          <w:i/>
          <w:sz w:val="24"/>
          <w:szCs w:val="24"/>
          <w:lang w:val="sv-SE"/>
        </w:rPr>
        <w:t>Clavicorona pyxidata</w:t>
      </w:r>
      <w:r w:rsidR="00463215">
        <w:rPr>
          <w:rFonts w:ascii="Times New Roman" w:hAnsi="Times New Roman" w:cs="Times New Roman"/>
          <w:iCs/>
          <w:sz w:val="24"/>
          <w:szCs w:val="24"/>
          <w:lang w:val="sv-SE"/>
        </w:rPr>
        <w:t>.</w:t>
      </w:r>
    </w:p>
    <w:p w14:paraId="56EAA844" w14:textId="77777777" w:rsidR="0091572F" w:rsidRPr="00D348DF" w:rsidRDefault="0091572F" w:rsidP="0091572F">
      <w:pPr>
        <w:jc w:val="both"/>
        <w:rPr>
          <w:rFonts w:ascii="Times New Roman" w:hAnsi="Times New Roman" w:cs="Times New Roman"/>
          <w:sz w:val="24"/>
          <w:szCs w:val="24"/>
          <w:lang w:val="sv-SE"/>
        </w:rPr>
      </w:pPr>
    </w:p>
    <w:p w14:paraId="03461B50" w14:textId="6462D358" w:rsidR="0091572F" w:rsidRPr="00D348DF" w:rsidRDefault="0091572F" w:rsidP="0091572F">
      <w:pPr>
        <w:jc w:val="both"/>
        <w:rPr>
          <w:rFonts w:ascii="Times New Roman" w:hAnsi="Times New Roman" w:cs="Times New Roman"/>
          <w:sz w:val="24"/>
          <w:szCs w:val="24"/>
          <w:lang w:val="sv-SE"/>
        </w:rPr>
      </w:pPr>
      <w:r w:rsidRPr="00D348DF">
        <w:rPr>
          <w:rFonts w:ascii="Times New Roman" w:hAnsi="Times New Roman" w:cs="Times New Roman"/>
          <w:sz w:val="24"/>
          <w:szCs w:val="24"/>
          <w:lang w:val="sv-SE"/>
        </w:rPr>
        <w:t xml:space="preserve">Biotops 9180* </w:t>
      </w:r>
      <w:r w:rsidRPr="00D348DF">
        <w:rPr>
          <w:rFonts w:ascii="Times New Roman" w:hAnsi="Times New Roman" w:cs="Times New Roman"/>
          <w:i/>
          <w:sz w:val="24"/>
          <w:szCs w:val="24"/>
          <w:lang w:val="sv-SE"/>
        </w:rPr>
        <w:t>Nogāžu un gravu meži</w:t>
      </w:r>
      <w:r w:rsidRPr="00D348DF">
        <w:rPr>
          <w:rFonts w:ascii="Times New Roman" w:hAnsi="Times New Roman" w:cs="Times New Roman"/>
          <w:sz w:val="24"/>
          <w:szCs w:val="24"/>
          <w:lang w:val="sv-SE"/>
        </w:rPr>
        <w:t xml:space="preserve"> ir nozīmīga dzīvotne vairākām retām un aizsargājamām sugām. Sešos poligonos tika konstatēta dakšveida mecgērija </w:t>
      </w:r>
      <w:r w:rsidRPr="00D348DF">
        <w:rPr>
          <w:rFonts w:ascii="Times New Roman" w:hAnsi="Times New Roman" w:cs="Times New Roman"/>
          <w:i/>
          <w:sz w:val="24"/>
          <w:szCs w:val="24"/>
          <w:lang w:val="sv-SE"/>
        </w:rPr>
        <w:t>Metzgeria furcata</w:t>
      </w:r>
      <w:r w:rsidRPr="00D348DF">
        <w:rPr>
          <w:rFonts w:ascii="Times New Roman" w:hAnsi="Times New Roman" w:cs="Times New Roman"/>
          <w:sz w:val="24"/>
          <w:szCs w:val="24"/>
          <w:lang w:val="sv-SE"/>
        </w:rPr>
        <w:t xml:space="preserve">, atsevišķos poligonos </w:t>
      </w:r>
      <w:r w:rsidR="00463215">
        <w:rPr>
          <w:rFonts w:ascii="Times New Roman" w:hAnsi="Times New Roman" w:cs="Times New Roman"/>
          <w:sz w:val="24"/>
          <w:szCs w:val="24"/>
          <w:lang w:val="sv-SE"/>
        </w:rPr>
        <w:t>–</w:t>
      </w:r>
      <w:r w:rsidRPr="00D348DF">
        <w:rPr>
          <w:rFonts w:ascii="Times New Roman" w:hAnsi="Times New Roman" w:cs="Times New Roman"/>
          <w:sz w:val="24"/>
          <w:szCs w:val="24"/>
          <w:lang w:val="sv-SE"/>
        </w:rPr>
        <w:t xml:space="preserve"> nokarenā stardzīslene </w:t>
      </w:r>
      <w:r w:rsidRPr="00D348DF">
        <w:rPr>
          <w:rFonts w:ascii="Times New Roman" w:hAnsi="Times New Roman" w:cs="Times New Roman"/>
          <w:i/>
          <w:sz w:val="24"/>
          <w:szCs w:val="24"/>
          <w:lang w:val="sv-SE"/>
        </w:rPr>
        <w:t>Antitrichia curtipendula</w:t>
      </w:r>
      <w:r w:rsidRPr="00D348DF">
        <w:rPr>
          <w:rFonts w:ascii="Times New Roman" w:hAnsi="Times New Roman" w:cs="Times New Roman"/>
          <w:sz w:val="24"/>
          <w:szCs w:val="24"/>
          <w:lang w:val="sv-SE"/>
        </w:rPr>
        <w:t xml:space="preserve">, plakanlapu porenīte </w:t>
      </w:r>
      <w:r w:rsidRPr="00D348DF">
        <w:rPr>
          <w:rFonts w:ascii="Times New Roman" w:hAnsi="Times New Roman" w:cs="Times New Roman"/>
          <w:i/>
          <w:sz w:val="24"/>
          <w:szCs w:val="24"/>
          <w:lang w:val="sv-SE"/>
        </w:rPr>
        <w:t>Porella platyphylla</w:t>
      </w:r>
      <w:r w:rsidRPr="00D348DF">
        <w:rPr>
          <w:rFonts w:ascii="Times New Roman" w:hAnsi="Times New Roman" w:cs="Times New Roman"/>
          <w:sz w:val="24"/>
          <w:szCs w:val="24"/>
          <w:lang w:val="sv-SE"/>
        </w:rPr>
        <w:t xml:space="preserve">, gludā nekera </w:t>
      </w:r>
      <w:r w:rsidRPr="00D348DF">
        <w:rPr>
          <w:rFonts w:ascii="Times New Roman" w:hAnsi="Times New Roman" w:cs="Times New Roman"/>
          <w:i/>
          <w:sz w:val="24"/>
          <w:szCs w:val="24"/>
          <w:lang w:val="sv-SE"/>
        </w:rPr>
        <w:t>Neckera complanata</w:t>
      </w:r>
      <w:r w:rsidRPr="00D348DF">
        <w:rPr>
          <w:rFonts w:ascii="Times New Roman" w:hAnsi="Times New Roman" w:cs="Times New Roman"/>
          <w:sz w:val="24"/>
          <w:szCs w:val="24"/>
          <w:lang w:val="sv-SE"/>
        </w:rPr>
        <w:t>, kā arī trīs ķērpju sugas – s</w:t>
      </w:r>
      <w:r w:rsidRPr="00D348DF">
        <w:rPr>
          <w:rFonts w:ascii="Times New Roman" w:hAnsi="Times New Roman" w:cs="Times New Roman"/>
          <w:color w:val="000000"/>
          <w:sz w:val="24"/>
          <w:szCs w:val="24"/>
          <w:lang w:val="sv-SE"/>
        </w:rPr>
        <w:t>īkpunktainā artonija</w:t>
      </w:r>
      <w:r w:rsidRPr="00D348DF">
        <w:rPr>
          <w:rFonts w:ascii="Times New Roman" w:hAnsi="Times New Roman" w:cs="Times New Roman"/>
          <w:sz w:val="24"/>
          <w:szCs w:val="24"/>
          <w:lang w:val="sv-SE"/>
        </w:rPr>
        <w:t xml:space="preserve"> </w:t>
      </w:r>
      <w:r w:rsidRPr="00D348DF">
        <w:rPr>
          <w:rFonts w:ascii="Times New Roman" w:hAnsi="Times New Roman" w:cs="Times New Roman"/>
          <w:i/>
          <w:sz w:val="24"/>
          <w:szCs w:val="24"/>
          <w:lang w:val="sv-SE"/>
        </w:rPr>
        <w:t>Arthonia byssacea</w:t>
      </w:r>
      <w:r w:rsidR="00463215">
        <w:rPr>
          <w:rFonts w:ascii="Times New Roman" w:hAnsi="Times New Roman" w:cs="Times New Roman"/>
          <w:iCs/>
          <w:sz w:val="24"/>
          <w:szCs w:val="24"/>
          <w:lang w:val="sv-SE"/>
        </w:rPr>
        <w:t>,</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 xml:space="preserve">vīnkrāsas artonija </w:t>
      </w:r>
      <w:r w:rsidRPr="00D348DF">
        <w:rPr>
          <w:rFonts w:ascii="Times New Roman" w:hAnsi="Times New Roman" w:cs="Times New Roman"/>
          <w:i/>
          <w:sz w:val="24"/>
          <w:szCs w:val="24"/>
          <w:lang w:val="sv-SE"/>
        </w:rPr>
        <w:t xml:space="preserve">Arthonia vinosa </w:t>
      </w:r>
      <w:r w:rsidRPr="00D348DF">
        <w:rPr>
          <w:rFonts w:ascii="Times New Roman" w:hAnsi="Times New Roman" w:cs="Times New Roman"/>
          <w:sz w:val="24"/>
          <w:szCs w:val="24"/>
          <w:lang w:val="sv-SE"/>
        </w:rPr>
        <w:t>un</w:t>
      </w:r>
      <w:r w:rsidRPr="00D348DF">
        <w:rPr>
          <w:rFonts w:ascii="Times New Roman" w:hAnsi="Times New Roman" w:cs="Times New Roman"/>
          <w:i/>
          <w:sz w:val="24"/>
          <w:szCs w:val="24"/>
          <w:lang w:val="sv-SE"/>
        </w:rPr>
        <w:t xml:space="preserve"> </w:t>
      </w:r>
      <w:r w:rsidRPr="00D348DF">
        <w:rPr>
          <w:rFonts w:ascii="Times New Roman" w:hAnsi="Times New Roman" w:cs="Times New Roman"/>
          <w:sz w:val="24"/>
          <w:szCs w:val="24"/>
          <w:lang w:val="sv-SE"/>
        </w:rPr>
        <w:t>kastaņbrūnā artonija</w:t>
      </w:r>
      <w:r w:rsidRPr="00D348DF">
        <w:rPr>
          <w:rFonts w:ascii="Times New Roman" w:hAnsi="Times New Roman" w:cs="Times New Roman"/>
          <w:i/>
          <w:sz w:val="24"/>
          <w:szCs w:val="24"/>
          <w:lang w:val="sv-SE"/>
        </w:rPr>
        <w:t xml:space="preserve"> Arthonia spadicea</w:t>
      </w:r>
      <w:r w:rsidRPr="00D348DF">
        <w:rPr>
          <w:rFonts w:ascii="Times New Roman" w:hAnsi="Times New Roman" w:cs="Times New Roman"/>
          <w:sz w:val="24"/>
          <w:szCs w:val="24"/>
          <w:lang w:val="sv-SE"/>
        </w:rPr>
        <w:t xml:space="preserve">. Nogāžu un gravu meži ir bagāti ar aizsargājamām vaskulāro augu sugām, no tām sastopami ir kalnu grīslis </w:t>
      </w:r>
      <w:r w:rsidRPr="00D348DF">
        <w:rPr>
          <w:rFonts w:ascii="Times New Roman" w:hAnsi="Times New Roman" w:cs="Times New Roman"/>
          <w:i/>
          <w:sz w:val="24"/>
          <w:szCs w:val="24"/>
          <w:lang w:val="sv-SE"/>
        </w:rPr>
        <w:t>Carex montana</w:t>
      </w:r>
      <w:r w:rsidRPr="00D348DF">
        <w:rPr>
          <w:rFonts w:ascii="Times New Roman" w:hAnsi="Times New Roman" w:cs="Times New Roman"/>
          <w:sz w:val="24"/>
          <w:szCs w:val="24"/>
          <w:lang w:val="sv-SE"/>
        </w:rPr>
        <w:t xml:space="preserve">, ārstniecības cietsēkle </w:t>
      </w:r>
      <w:r w:rsidRPr="00D348DF">
        <w:rPr>
          <w:rFonts w:ascii="Times New Roman" w:hAnsi="Times New Roman" w:cs="Times New Roman"/>
          <w:i/>
          <w:sz w:val="24"/>
          <w:szCs w:val="24"/>
          <w:lang w:val="sv-SE"/>
        </w:rPr>
        <w:t>Lithospermum officinale</w:t>
      </w:r>
      <w:r w:rsidR="00EB5A69">
        <w:rPr>
          <w:rFonts w:ascii="Times New Roman" w:hAnsi="Times New Roman" w:cs="Times New Roman"/>
          <w:sz w:val="24"/>
          <w:szCs w:val="24"/>
          <w:lang w:val="sv-SE"/>
        </w:rPr>
        <w:t>, melnē</w:t>
      </w:r>
      <w:r w:rsidRPr="00D348DF">
        <w:rPr>
          <w:rFonts w:ascii="Times New Roman" w:hAnsi="Times New Roman" w:cs="Times New Roman"/>
          <w:sz w:val="24"/>
          <w:szCs w:val="24"/>
          <w:lang w:val="sv-SE"/>
        </w:rPr>
        <w:t xml:space="preserve">jošā dedestiņa </w:t>
      </w:r>
      <w:r w:rsidRPr="00D348DF">
        <w:rPr>
          <w:rFonts w:ascii="Times New Roman" w:hAnsi="Times New Roman" w:cs="Times New Roman"/>
          <w:i/>
          <w:sz w:val="24"/>
          <w:szCs w:val="24"/>
          <w:lang w:val="sv-SE"/>
        </w:rPr>
        <w:t>Lathyrus niger</w:t>
      </w:r>
      <w:r w:rsidRPr="00D348DF">
        <w:rPr>
          <w:rFonts w:ascii="Times New Roman" w:hAnsi="Times New Roman" w:cs="Times New Roman"/>
          <w:sz w:val="24"/>
          <w:szCs w:val="24"/>
          <w:lang w:val="sv-SE"/>
        </w:rPr>
        <w:t xml:space="preserve">, Roberta kailpaparde </w:t>
      </w:r>
      <w:r w:rsidRPr="00D348DF">
        <w:rPr>
          <w:rFonts w:ascii="Times New Roman" w:hAnsi="Times New Roman" w:cs="Times New Roman"/>
          <w:i/>
          <w:sz w:val="24"/>
          <w:szCs w:val="24"/>
          <w:lang w:val="sv-SE"/>
        </w:rPr>
        <w:t>Gymnocarpium robertianum</w:t>
      </w:r>
      <w:r w:rsidRPr="00D348DF">
        <w:rPr>
          <w:rFonts w:ascii="Times New Roman" w:hAnsi="Times New Roman" w:cs="Times New Roman"/>
          <w:sz w:val="24"/>
          <w:szCs w:val="24"/>
          <w:lang w:val="sv-SE"/>
        </w:rPr>
        <w:t xml:space="preserve">, villainā gundega </w:t>
      </w:r>
      <w:r w:rsidRPr="00D348DF">
        <w:rPr>
          <w:rFonts w:ascii="Times New Roman" w:hAnsi="Times New Roman" w:cs="Times New Roman"/>
          <w:i/>
          <w:sz w:val="24"/>
          <w:szCs w:val="24"/>
          <w:lang w:val="sv-SE"/>
        </w:rPr>
        <w:t>Ranunculus lanuginosus</w:t>
      </w:r>
      <w:r w:rsidRPr="00D348DF">
        <w:rPr>
          <w:rFonts w:ascii="Times New Roman" w:hAnsi="Times New Roman" w:cs="Times New Roman"/>
          <w:sz w:val="24"/>
          <w:szCs w:val="24"/>
          <w:lang w:val="sv-SE"/>
        </w:rPr>
        <w:t xml:space="preserve">, mieturu mugurene </w:t>
      </w:r>
      <w:r w:rsidRPr="00D348DF">
        <w:rPr>
          <w:rFonts w:ascii="Times New Roman" w:hAnsi="Times New Roman" w:cs="Times New Roman"/>
          <w:i/>
          <w:sz w:val="24"/>
          <w:szCs w:val="24"/>
          <w:lang w:val="sv-SE"/>
        </w:rPr>
        <w:t>Polygonatum verticillatum</w:t>
      </w:r>
      <w:r w:rsidRPr="00D348DF">
        <w:rPr>
          <w:rFonts w:ascii="Times New Roman" w:hAnsi="Times New Roman" w:cs="Times New Roman"/>
          <w:sz w:val="24"/>
          <w:szCs w:val="24"/>
          <w:lang w:val="sv-SE"/>
        </w:rPr>
        <w:t>, kā arī ir</w:t>
      </w:r>
      <w:r w:rsidR="00EB5A69">
        <w:rPr>
          <w:rFonts w:ascii="Times New Roman" w:hAnsi="Times New Roman" w:cs="Times New Roman"/>
          <w:sz w:val="24"/>
          <w:szCs w:val="24"/>
          <w:lang w:val="sv-SE"/>
        </w:rPr>
        <w:t xml:space="preserve"> zināma viena atradne Latvijā re</w:t>
      </w:r>
      <w:r w:rsidRPr="00D348DF">
        <w:rPr>
          <w:rFonts w:ascii="Times New Roman" w:hAnsi="Times New Roman" w:cs="Times New Roman"/>
          <w:sz w:val="24"/>
          <w:szCs w:val="24"/>
          <w:lang w:val="sv-SE"/>
        </w:rPr>
        <w:t xml:space="preserve">ti sastopamai, īpaši aizsargājamai vaskulāro augu sugai </w:t>
      </w:r>
      <w:r w:rsidR="00463215">
        <w:rPr>
          <w:rFonts w:ascii="Times New Roman" w:hAnsi="Times New Roman" w:cs="Times New Roman"/>
          <w:sz w:val="24"/>
          <w:szCs w:val="24"/>
          <w:lang w:val="sv-SE"/>
        </w:rPr>
        <w:t>–</w:t>
      </w:r>
      <w:r w:rsidRPr="00D348DF">
        <w:rPr>
          <w:rFonts w:ascii="Times New Roman" w:hAnsi="Times New Roman" w:cs="Times New Roman"/>
          <w:sz w:val="24"/>
          <w:szCs w:val="24"/>
          <w:lang w:val="sv-SE"/>
        </w:rPr>
        <w:t xml:space="preserve"> birztalas diždadzim </w:t>
      </w:r>
      <w:r w:rsidRPr="00D348DF">
        <w:rPr>
          <w:rFonts w:ascii="Times New Roman" w:hAnsi="Times New Roman" w:cs="Times New Roman"/>
          <w:i/>
          <w:sz w:val="24"/>
          <w:szCs w:val="24"/>
          <w:lang w:val="sv-SE"/>
        </w:rPr>
        <w:t>Arctium nemorosum</w:t>
      </w:r>
      <w:r w:rsidRPr="00D348DF">
        <w:rPr>
          <w:rFonts w:ascii="Times New Roman" w:hAnsi="Times New Roman" w:cs="Times New Roman"/>
          <w:sz w:val="24"/>
          <w:szCs w:val="24"/>
          <w:lang w:val="sv-SE"/>
        </w:rPr>
        <w:t>.</w:t>
      </w:r>
    </w:p>
    <w:p w14:paraId="3392810A" w14:textId="77777777" w:rsidR="0091572F" w:rsidRPr="00D348DF" w:rsidRDefault="0091572F" w:rsidP="0091572F">
      <w:pPr>
        <w:jc w:val="both"/>
        <w:rPr>
          <w:rFonts w:ascii="Times New Roman" w:hAnsi="Times New Roman" w:cs="Times New Roman"/>
          <w:sz w:val="24"/>
          <w:szCs w:val="24"/>
          <w:lang w:val="sv-SE"/>
        </w:rPr>
      </w:pPr>
    </w:p>
    <w:p w14:paraId="4EEFD408" w14:textId="3517D2B4" w:rsidR="00AF7ED7" w:rsidRPr="00520286" w:rsidRDefault="00AF7ED7" w:rsidP="00AF7ED7">
      <w:pPr>
        <w:jc w:val="center"/>
        <w:rPr>
          <w:rFonts w:ascii="Times New Roman" w:hAnsi="Times New Roman" w:cs="Times New Roman"/>
          <w:b/>
          <w:sz w:val="24"/>
          <w:szCs w:val="24"/>
        </w:rPr>
      </w:pPr>
      <w:r w:rsidRPr="00520286">
        <w:rPr>
          <w:rFonts w:ascii="Times New Roman" w:hAnsi="Times New Roman" w:cs="Times New Roman"/>
          <w:b/>
          <w:noProof/>
          <w:sz w:val="24"/>
          <w:szCs w:val="24"/>
          <w:lang w:val="lv-LV" w:eastAsia="lv-LV"/>
        </w:rPr>
        <w:lastRenderedPageBreak/>
        <w:drawing>
          <wp:inline distT="0" distB="0" distL="0" distR="0" wp14:anchorId="2E6732B0" wp14:editId="48106221">
            <wp:extent cx="4206240" cy="2806190"/>
            <wp:effectExtent l="0" t="0" r="3810" b="0"/>
            <wp:docPr id="107" name="Picture 107" descr="IMG_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1770"/>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4210744" cy="2809195"/>
                    </a:xfrm>
                    <a:prstGeom prst="rect">
                      <a:avLst/>
                    </a:prstGeom>
                    <a:noFill/>
                    <a:ln>
                      <a:noFill/>
                    </a:ln>
                  </pic:spPr>
                </pic:pic>
              </a:graphicData>
            </a:graphic>
          </wp:inline>
        </w:drawing>
      </w:r>
    </w:p>
    <w:p w14:paraId="7379EF0A" w14:textId="3D2680D8" w:rsidR="0091572F" w:rsidRPr="00D348DF" w:rsidRDefault="00EB5A69" w:rsidP="00AF7ED7">
      <w:pPr>
        <w:jc w:val="center"/>
        <w:rPr>
          <w:rFonts w:ascii="Times New Roman" w:hAnsi="Times New Roman" w:cs="Times New Roman"/>
          <w:b/>
          <w:i/>
          <w:sz w:val="20"/>
          <w:szCs w:val="20"/>
          <w:lang w:val="sv-SE"/>
        </w:rPr>
      </w:pPr>
      <w:r>
        <w:rPr>
          <w:rFonts w:ascii="Times New Roman" w:hAnsi="Times New Roman" w:cs="Times New Roman"/>
          <w:i/>
          <w:sz w:val="20"/>
          <w:szCs w:val="20"/>
          <w:lang w:val="sv-SE"/>
        </w:rPr>
        <w:t>4.3.4.6. </w:t>
      </w:r>
      <w:r w:rsidR="0091572F" w:rsidRPr="00D348DF">
        <w:rPr>
          <w:rFonts w:ascii="Times New Roman" w:hAnsi="Times New Roman" w:cs="Times New Roman"/>
          <w:i/>
          <w:sz w:val="20"/>
          <w:szCs w:val="20"/>
          <w:lang w:val="sv-SE"/>
        </w:rPr>
        <w:t>attēls.</w:t>
      </w:r>
      <w:r w:rsidR="0091572F" w:rsidRPr="00D348DF">
        <w:rPr>
          <w:rFonts w:ascii="Times New Roman" w:hAnsi="Times New Roman" w:cs="Times New Roman"/>
          <w:b/>
          <w:i/>
          <w:sz w:val="20"/>
          <w:szCs w:val="20"/>
          <w:lang w:val="sv-SE"/>
        </w:rPr>
        <w:t xml:space="preserve"> Biotops 9180* Nogāžu un gravu meži </w:t>
      </w:r>
      <w:r w:rsidR="00AF7ED7">
        <w:rPr>
          <w:rFonts w:ascii="Times New Roman" w:hAnsi="Times New Roman" w:cs="Times New Roman"/>
          <w:b/>
          <w:i/>
          <w:sz w:val="20"/>
          <w:szCs w:val="20"/>
          <w:lang w:val="la-Latn"/>
        </w:rPr>
        <w:t xml:space="preserve">DL teritorijā </w:t>
      </w:r>
      <w:r>
        <w:rPr>
          <w:rFonts w:ascii="Times New Roman" w:hAnsi="Times New Roman" w:cs="Times New Roman"/>
          <w:b/>
          <w:i/>
          <w:sz w:val="20"/>
          <w:szCs w:val="20"/>
          <w:lang w:val="sv-SE"/>
        </w:rPr>
        <w:t>(Foto: I. </w:t>
      </w:r>
      <w:r w:rsidR="0091572F" w:rsidRPr="00D348DF">
        <w:rPr>
          <w:rFonts w:ascii="Times New Roman" w:hAnsi="Times New Roman" w:cs="Times New Roman"/>
          <w:b/>
          <w:i/>
          <w:sz w:val="20"/>
          <w:szCs w:val="20"/>
          <w:lang w:val="sv-SE"/>
        </w:rPr>
        <w:t>Svilāne)</w:t>
      </w:r>
    </w:p>
    <w:p w14:paraId="27D445A6" w14:textId="77777777" w:rsidR="0091572F" w:rsidRPr="00D348DF" w:rsidRDefault="0091572F" w:rsidP="0091572F">
      <w:pPr>
        <w:jc w:val="both"/>
        <w:rPr>
          <w:rFonts w:ascii="Times New Roman" w:hAnsi="Times New Roman" w:cs="Times New Roman"/>
          <w:sz w:val="24"/>
          <w:szCs w:val="24"/>
          <w:lang w:val="sv-SE"/>
        </w:rPr>
      </w:pPr>
    </w:p>
    <w:p w14:paraId="1580C441" w14:textId="77777777" w:rsidR="0091572F" w:rsidRPr="00D348DF" w:rsidRDefault="0091572F" w:rsidP="0091572F">
      <w:pPr>
        <w:jc w:val="both"/>
        <w:rPr>
          <w:rFonts w:ascii="Times New Roman" w:eastAsia="Times New Roman" w:hAnsi="Times New Roman" w:cs="Times New Roman"/>
          <w:b/>
          <w:i/>
          <w:color w:val="000000"/>
          <w:sz w:val="24"/>
          <w:szCs w:val="24"/>
          <w:lang w:val="sv-SE" w:eastAsia="en-GB"/>
        </w:rPr>
      </w:pPr>
      <w:r w:rsidRPr="00D348DF">
        <w:rPr>
          <w:rFonts w:ascii="Times New Roman" w:eastAsia="Times New Roman" w:hAnsi="Times New Roman" w:cs="Times New Roman"/>
          <w:b/>
          <w:color w:val="000000"/>
          <w:sz w:val="24"/>
          <w:szCs w:val="24"/>
          <w:lang w:val="sv-SE" w:eastAsia="en-GB"/>
        </w:rPr>
        <w:t xml:space="preserve">91D0* </w:t>
      </w:r>
      <w:r w:rsidRPr="00D348DF">
        <w:rPr>
          <w:rFonts w:ascii="Times New Roman" w:eastAsia="Times New Roman" w:hAnsi="Times New Roman" w:cs="Times New Roman"/>
          <w:b/>
          <w:i/>
          <w:color w:val="000000"/>
          <w:sz w:val="24"/>
          <w:szCs w:val="24"/>
          <w:lang w:val="sv-SE" w:eastAsia="en-GB"/>
        </w:rPr>
        <w:t>Purvaini meži</w:t>
      </w:r>
    </w:p>
    <w:p w14:paraId="07F5A804" w14:textId="77777777" w:rsidR="0091572F" w:rsidRPr="00D348DF" w:rsidRDefault="0091572F" w:rsidP="0091572F">
      <w:pPr>
        <w:jc w:val="both"/>
        <w:rPr>
          <w:rFonts w:ascii="Times New Roman" w:eastAsia="Times New Roman" w:hAnsi="Times New Roman" w:cs="Times New Roman"/>
          <w:iCs/>
          <w:color w:val="000000"/>
          <w:sz w:val="24"/>
          <w:szCs w:val="24"/>
          <w:lang w:val="sv-SE" w:eastAsia="en-GB"/>
        </w:rPr>
      </w:pPr>
    </w:p>
    <w:p w14:paraId="763B4FFB" w14:textId="57E0B9CD" w:rsidR="0091572F" w:rsidRPr="00D97832" w:rsidRDefault="0091572F" w:rsidP="0091572F">
      <w:pPr>
        <w:jc w:val="both"/>
        <w:rPr>
          <w:rFonts w:ascii="Times New Roman" w:eastAsia="Times New Roman" w:hAnsi="Times New Roman" w:cs="Times New Roman"/>
          <w:color w:val="000000"/>
          <w:sz w:val="24"/>
          <w:szCs w:val="24"/>
          <w:lang w:eastAsia="en-GB"/>
        </w:rPr>
      </w:pPr>
      <w:r w:rsidRPr="00D348DF">
        <w:rPr>
          <w:rFonts w:ascii="Times New Roman" w:eastAsia="Times New Roman" w:hAnsi="Times New Roman" w:cs="Times New Roman"/>
          <w:color w:val="000000"/>
          <w:sz w:val="24"/>
          <w:szCs w:val="24"/>
          <w:lang w:val="sv-SE" w:eastAsia="en-GB"/>
        </w:rPr>
        <w:t>DL teritorijā sastopams viens šī biotopa poligons, kurš atbilst laba</w:t>
      </w:r>
      <w:r w:rsidR="00EB5A69">
        <w:rPr>
          <w:rFonts w:ascii="Times New Roman" w:eastAsia="Times New Roman" w:hAnsi="Times New Roman" w:cs="Times New Roman"/>
          <w:color w:val="000000"/>
          <w:sz w:val="24"/>
          <w:szCs w:val="24"/>
          <w:lang w:val="sv-SE" w:eastAsia="en-GB"/>
        </w:rPr>
        <w:t>s kvalitātes DMB un aizņem 0,85 ha jeb 0,06 </w:t>
      </w:r>
      <w:r w:rsidRPr="00D348DF">
        <w:rPr>
          <w:rFonts w:ascii="Times New Roman" w:eastAsia="Times New Roman" w:hAnsi="Times New Roman" w:cs="Times New Roman"/>
          <w:color w:val="000000"/>
          <w:sz w:val="24"/>
          <w:szCs w:val="24"/>
          <w:lang w:val="sv-SE" w:eastAsia="en-GB"/>
        </w:rPr>
        <w:t xml:space="preserve">% no </w:t>
      </w:r>
      <w:r w:rsidR="003E0A17">
        <w:rPr>
          <w:rFonts w:ascii="Times New Roman" w:eastAsia="Times New Roman" w:hAnsi="Times New Roman" w:cs="Times New Roman"/>
          <w:color w:val="000000"/>
          <w:sz w:val="24"/>
          <w:szCs w:val="24"/>
          <w:lang w:val="sv-SE" w:eastAsia="en-GB"/>
        </w:rPr>
        <w:t>DL</w:t>
      </w:r>
      <w:r w:rsidRPr="00D348DF">
        <w:rPr>
          <w:rFonts w:ascii="Times New Roman" w:eastAsia="Times New Roman" w:hAnsi="Times New Roman" w:cs="Times New Roman"/>
          <w:color w:val="000000"/>
          <w:sz w:val="24"/>
          <w:szCs w:val="24"/>
          <w:lang w:val="sv-SE" w:eastAsia="en-GB"/>
        </w:rPr>
        <w:t xml:space="preserve"> teritorijas</w:t>
      </w:r>
      <w:r w:rsidR="00EB5A69">
        <w:rPr>
          <w:rFonts w:ascii="Times New Roman" w:eastAsia="Times New Roman" w:hAnsi="Times New Roman" w:cs="Times New Roman"/>
          <w:color w:val="000000"/>
          <w:sz w:val="24"/>
          <w:szCs w:val="24"/>
          <w:lang w:val="sv-SE" w:eastAsia="en-GB"/>
        </w:rPr>
        <w:t>. Mežs atbilst biotopa 1. </w:t>
      </w:r>
      <w:r w:rsidRPr="00F75E65">
        <w:rPr>
          <w:rFonts w:ascii="Times New Roman" w:eastAsia="Times New Roman" w:hAnsi="Times New Roman" w:cs="Times New Roman"/>
          <w:color w:val="000000"/>
          <w:sz w:val="24"/>
          <w:szCs w:val="24"/>
          <w:lang w:val="la-Latn" w:eastAsia="en-GB"/>
        </w:rPr>
        <w:t xml:space="preserve">(tipiskajam) </w:t>
      </w:r>
      <w:r w:rsidRPr="00D348DF">
        <w:rPr>
          <w:rFonts w:ascii="Times New Roman" w:eastAsia="Times New Roman" w:hAnsi="Times New Roman" w:cs="Times New Roman"/>
          <w:color w:val="000000"/>
          <w:sz w:val="24"/>
          <w:szCs w:val="24"/>
          <w:lang w:val="sv-SE" w:eastAsia="en-GB"/>
        </w:rPr>
        <w:t>variantam –</w:t>
      </w:r>
      <w:r w:rsidRPr="00F75E65">
        <w:rPr>
          <w:rFonts w:ascii="Times New Roman" w:eastAsia="Times New Roman" w:hAnsi="Times New Roman" w:cs="Times New Roman"/>
          <w:color w:val="000000" w:themeColor="text1"/>
          <w:sz w:val="24"/>
          <w:szCs w:val="24"/>
          <w:lang w:val="la-Latn" w:eastAsia="lv-LV"/>
        </w:rPr>
        <w:t xml:space="preserve"> </w:t>
      </w:r>
      <w:r w:rsidRPr="00D348DF">
        <w:rPr>
          <w:rFonts w:ascii="Times New Roman" w:eastAsia="Times New Roman" w:hAnsi="Times New Roman" w:cs="Times New Roman"/>
          <w:color w:val="000000" w:themeColor="text1"/>
          <w:sz w:val="24"/>
          <w:szCs w:val="24"/>
          <w:lang w:val="sv-SE" w:eastAsia="lv-LV"/>
        </w:rPr>
        <w:t>purvaiņiem ar kūdras slāni, kas biezāks par 3</w:t>
      </w:r>
      <w:r w:rsidR="00EB5A69">
        <w:rPr>
          <w:rFonts w:ascii="Times New Roman" w:eastAsia="Times New Roman" w:hAnsi="Times New Roman" w:cs="Times New Roman"/>
          <w:color w:val="000000" w:themeColor="text1"/>
          <w:sz w:val="24"/>
          <w:szCs w:val="24"/>
          <w:lang w:val="sv-SE" w:eastAsia="lv-LV"/>
        </w:rPr>
        <w:t>0 </w:t>
      </w:r>
      <w:r w:rsidRPr="00D348DF">
        <w:rPr>
          <w:rFonts w:ascii="Times New Roman" w:eastAsia="Times New Roman" w:hAnsi="Times New Roman" w:cs="Times New Roman"/>
          <w:color w:val="000000" w:themeColor="text1"/>
          <w:sz w:val="24"/>
          <w:szCs w:val="24"/>
          <w:lang w:val="sv-SE" w:eastAsia="lv-LV"/>
        </w:rPr>
        <w:t xml:space="preserve">cm nabadzīgos vai vidēji bagātos augšanas apstākļos ar vāji vai vidēji sadalījušos kūdru. </w:t>
      </w:r>
      <w:r>
        <w:rPr>
          <w:rFonts w:ascii="Times New Roman" w:eastAsia="Times New Roman" w:hAnsi="Times New Roman" w:cs="Times New Roman"/>
          <w:color w:val="000000" w:themeColor="text1"/>
          <w:sz w:val="24"/>
          <w:szCs w:val="24"/>
          <w:lang w:eastAsia="lv-LV"/>
        </w:rPr>
        <w:t>Kokaudzē</w:t>
      </w:r>
      <w:r w:rsidRPr="00147B67">
        <w:rPr>
          <w:rFonts w:ascii="Times New Roman" w:eastAsia="Times New Roman" w:hAnsi="Times New Roman" w:cs="Times New Roman"/>
          <w:color w:val="000000" w:themeColor="text1"/>
          <w:sz w:val="24"/>
          <w:szCs w:val="24"/>
          <w:lang w:eastAsia="lv-LV"/>
        </w:rPr>
        <w:t xml:space="preserve"> dominē parastā egle</w:t>
      </w:r>
      <w:r w:rsidRPr="00D308F2">
        <w:rPr>
          <w:rFonts w:ascii="Times New Roman" w:hAnsi="Times New Roman" w:cs="Times New Roman"/>
          <w:i/>
          <w:color w:val="000000"/>
          <w:sz w:val="24"/>
          <w:szCs w:val="24"/>
        </w:rPr>
        <w:t xml:space="preserve"> </w:t>
      </w:r>
      <w:r w:rsidRPr="00D97832">
        <w:rPr>
          <w:rFonts w:ascii="Times New Roman" w:hAnsi="Times New Roman" w:cs="Times New Roman"/>
          <w:i/>
          <w:color w:val="000000"/>
          <w:sz w:val="24"/>
          <w:szCs w:val="24"/>
        </w:rPr>
        <w:t>Piecea abies</w:t>
      </w:r>
      <w:r w:rsidRPr="00147B67">
        <w:rPr>
          <w:rFonts w:ascii="Times New Roman" w:eastAsia="Times New Roman" w:hAnsi="Times New Roman" w:cs="Times New Roman"/>
          <w:color w:val="000000" w:themeColor="text1"/>
          <w:sz w:val="24"/>
          <w:szCs w:val="24"/>
          <w:lang w:eastAsia="lv-LV"/>
        </w:rPr>
        <w:t>, piemistrojumā ir parastā priede</w:t>
      </w:r>
      <w:r>
        <w:rPr>
          <w:rFonts w:ascii="Times New Roman" w:eastAsia="Times New Roman" w:hAnsi="Times New Roman" w:cs="Times New Roman"/>
          <w:color w:val="000000" w:themeColor="text1"/>
          <w:sz w:val="24"/>
          <w:szCs w:val="24"/>
          <w:lang w:eastAsia="lv-LV"/>
        </w:rPr>
        <w:t xml:space="preserve"> </w:t>
      </w:r>
      <w:r w:rsidRPr="00BC17B5">
        <w:rPr>
          <w:rFonts w:ascii="Times New Roman" w:eastAsia="Times New Roman" w:hAnsi="Times New Roman" w:cs="Times New Roman"/>
          <w:i/>
          <w:color w:val="000000" w:themeColor="text1"/>
          <w:sz w:val="24"/>
          <w:szCs w:val="24"/>
          <w:lang w:eastAsia="lv-LV"/>
        </w:rPr>
        <w:t>Pinus sylvestris</w:t>
      </w:r>
      <w:r w:rsidRPr="00147B67">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Poligonam raksturīgs liels daudzums lēni augušo koku, kā arī citas </w:t>
      </w:r>
      <w:r>
        <w:rPr>
          <w:rFonts w:ascii="Times New Roman" w:hAnsi="Times New Roman" w:cs="Times New Roman"/>
          <w:color w:val="000000"/>
          <w:sz w:val="24"/>
          <w:szCs w:val="24"/>
        </w:rPr>
        <w:t>dabisko</w:t>
      </w:r>
      <w:r w:rsidRPr="002C0139">
        <w:rPr>
          <w:rFonts w:ascii="Times New Roman" w:hAnsi="Times New Roman" w:cs="Times New Roman"/>
          <w:color w:val="000000"/>
          <w:sz w:val="24"/>
          <w:szCs w:val="24"/>
        </w:rPr>
        <w:t xml:space="preserve"> mežu struktūras</w:t>
      </w:r>
      <w:r>
        <w:rPr>
          <w:rFonts w:ascii="Times New Roman" w:hAnsi="Times New Roman" w:cs="Times New Roman"/>
          <w:color w:val="000000"/>
          <w:sz w:val="24"/>
          <w:szCs w:val="24"/>
        </w:rPr>
        <w:t xml:space="preserve">. Zemsedzi veido ciņains mikroreljefs, mozaīkveidā aug sīkkrūmi, sūnu stāvu veido sfagni, poligonā lielā daudzumā ir sastopama arī parastā niedre </w:t>
      </w:r>
      <w:r w:rsidRPr="00D97832">
        <w:rPr>
          <w:rFonts w:ascii="Times New Roman" w:hAnsi="Times New Roman" w:cs="Times New Roman"/>
          <w:i/>
          <w:color w:val="000000"/>
          <w:sz w:val="24"/>
          <w:szCs w:val="24"/>
        </w:rPr>
        <w:t>Phragmites australis</w:t>
      </w:r>
      <w:r>
        <w:rPr>
          <w:rFonts w:ascii="Times New Roman" w:hAnsi="Times New Roman" w:cs="Times New Roman"/>
          <w:color w:val="000000"/>
          <w:sz w:val="24"/>
          <w:szCs w:val="24"/>
        </w:rPr>
        <w:t>.</w:t>
      </w:r>
    </w:p>
    <w:p w14:paraId="5C7848AB" w14:textId="77777777" w:rsidR="0091572F" w:rsidRPr="00147B67" w:rsidRDefault="0091572F" w:rsidP="0091572F">
      <w:pPr>
        <w:jc w:val="both"/>
        <w:rPr>
          <w:rFonts w:ascii="Times New Roman" w:eastAsia="Times New Roman" w:hAnsi="Times New Roman" w:cs="Times New Roman"/>
          <w:color w:val="000000"/>
          <w:sz w:val="24"/>
          <w:szCs w:val="24"/>
          <w:lang w:eastAsia="en-GB"/>
        </w:rPr>
      </w:pPr>
    </w:p>
    <w:p w14:paraId="0D88A4F6" w14:textId="2F924053" w:rsidR="0091572F" w:rsidRPr="00846737" w:rsidRDefault="0091572F" w:rsidP="0091572F">
      <w:pPr>
        <w:jc w:val="both"/>
        <w:rPr>
          <w:rFonts w:ascii="Times New Roman" w:hAnsi="Times New Roman" w:cs="Times New Roman"/>
          <w:b/>
          <w:sz w:val="24"/>
          <w:szCs w:val="24"/>
        </w:rPr>
      </w:pPr>
      <w:r w:rsidRPr="00846737">
        <w:rPr>
          <w:rFonts w:ascii="Times New Roman" w:hAnsi="Times New Roman" w:cs="Times New Roman"/>
          <w:b/>
          <w:sz w:val="24"/>
          <w:szCs w:val="24"/>
        </w:rPr>
        <w:t xml:space="preserve">91E0* </w:t>
      </w:r>
      <w:r w:rsidRPr="00846737">
        <w:rPr>
          <w:rFonts w:ascii="Times New Roman" w:hAnsi="Times New Roman" w:cs="Times New Roman"/>
          <w:b/>
          <w:i/>
          <w:sz w:val="24"/>
          <w:szCs w:val="24"/>
        </w:rPr>
        <w:t>Aluviāli meži (aluviāli krastmalu un palieņu meži)</w:t>
      </w:r>
    </w:p>
    <w:p w14:paraId="4E2D26DE" w14:textId="77777777" w:rsidR="0091572F" w:rsidRPr="00147B67" w:rsidRDefault="0091572F" w:rsidP="0091572F">
      <w:pPr>
        <w:jc w:val="both"/>
        <w:rPr>
          <w:rFonts w:ascii="Times New Roman" w:hAnsi="Times New Roman" w:cs="Times New Roman"/>
          <w:sz w:val="24"/>
          <w:szCs w:val="24"/>
        </w:rPr>
      </w:pPr>
    </w:p>
    <w:p w14:paraId="3538E0A6" w14:textId="5243F396" w:rsidR="0091572F" w:rsidRDefault="0091572F" w:rsidP="0091572F">
      <w:pPr>
        <w:jc w:val="both"/>
        <w:rPr>
          <w:rFonts w:ascii="Times New Roman" w:hAnsi="Times New Roman" w:cs="Times New Roman"/>
          <w:sz w:val="24"/>
          <w:szCs w:val="24"/>
        </w:rPr>
      </w:pPr>
      <w:r w:rsidRPr="00F75E65">
        <w:rPr>
          <w:rFonts w:ascii="Times New Roman" w:hAnsi="Times New Roman" w:cs="Times New Roman"/>
          <w:sz w:val="24"/>
          <w:szCs w:val="24"/>
        </w:rPr>
        <w:t>DL teritorijā šī biotopa īpatsvars ir ļoti mazs, konstatēti divi poligo</w:t>
      </w:r>
      <w:r w:rsidR="00EB5A69">
        <w:rPr>
          <w:rFonts w:ascii="Times New Roman" w:hAnsi="Times New Roman" w:cs="Times New Roman"/>
          <w:sz w:val="24"/>
          <w:szCs w:val="24"/>
        </w:rPr>
        <w:t>ni, kas atbilst biotopa 2. </w:t>
      </w:r>
      <w:r w:rsidRPr="00F75E65">
        <w:rPr>
          <w:rFonts w:ascii="Times New Roman" w:hAnsi="Times New Roman" w:cs="Times New Roman"/>
          <w:sz w:val="24"/>
          <w:szCs w:val="24"/>
        </w:rPr>
        <w:t>variantam – vītolu un baltalkš</w:t>
      </w:r>
      <w:r w:rsidR="00EB5A69">
        <w:rPr>
          <w:rFonts w:ascii="Times New Roman" w:hAnsi="Times New Roman" w:cs="Times New Roman"/>
          <w:sz w:val="24"/>
          <w:szCs w:val="24"/>
        </w:rPr>
        <w:t>ņu audzes palienēs, aizņem 2,29 ha jeb 0,16 </w:t>
      </w:r>
      <w:r w:rsidRPr="00F75E65">
        <w:rPr>
          <w:rFonts w:ascii="Times New Roman" w:hAnsi="Times New Roman" w:cs="Times New Roman"/>
          <w:sz w:val="24"/>
          <w:szCs w:val="24"/>
        </w:rPr>
        <w:t>% no</w:t>
      </w:r>
      <w:r w:rsidR="00073A41">
        <w:rPr>
          <w:rFonts w:ascii="Times New Roman" w:hAnsi="Times New Roman" w:cs="Times New Roman"/>
          <w:sz w:val="24"/>
          <w:szCs w:val="24"/>
          <w:lang w:val="la-Latn"/>
        </w:rPr>
        <w:t xml:space="preserve"> DL</w:t>
      </w:r>
      <w:r w:rsidRPr="00F75E65">
        <w:rPr>
          <w:rFonts w:ascii="Times New Roman" w:hAnsi="Times New Roman" w:cs="Times New Roman"/>
          <w:sz w:val="24"/>
          <w:szCs w:val="24"/>
        </w:rPr>
        <w:t xml:space="preserve"> teritorijas. Viens no poligoniem atrodas Šķērveļa upes kreisajā krastā pie mājām “Šķerveļi”.</w:t>
      </w:r>
      <w:r w:rsidRPr="00147B67">
        <w:rPr>
          <w:rFonts w:ascii="Times New Roman" w:hAnsi="Times New Roman" w:cs="Times New Roman"/>
          <w:sz w:val="24"/>
          <w:szCs w:val="24"/>
        </w:rPr>
        <w:t xml:space="preserve"> Biotops neatbilst ne DMB, ne PDMB struktūru trūkuma dēļ. Kokaudzē dominē baltalksnis </w:t>
      </w:r>
      <w:r w:rsidRPr="00147B67">
        <w:rPr>
          <w:rFonts w:ascii="Times New Roman" w:hAnsi="Times New Roman" w:cs="Times New Roman"/>
          <w:i/>
          <w:sz w:val="24"/>
          <w:szCs w:val="24"/>
        </w:rPr>
        <w:t xml:space="preserve">Alnus incana </w:t>
      </w:r>
      <w:r w:rsidRPr="00147B67">
        <w:rPr>
          <w:rFonts w:ascii="Times New Roman" w:hAnsi="Times New Roman" w:cs="Times New Roman"/>
          <w:sz w:val="24"/>
          <w:szCs w:val="24"/>
        </w:rPr>
        <w:t>ar nelielu vītolu</w:t>
      </w:r>
      <w:r w:rsidRPr="00147B67">
        <w:rPr>
          <w:rFonts w:ascii="Times New Roman" w:hAnsi="Times New Roman" w:cs="Times New Roman"/>
          <w:i/>
          <w:sz w:val="24"/>
          <w:szCs w:val="24"/>
        </w:rPr>
        <w:t xml:space="preserve"> Salix </w:t>
      </w:r>
      <w:r w:rsidRPr="00147B67">
        <w:rPr>
          <w:rFonts w:ascii="Times New Roman" w:hAnsi="Times New Roman" w:cs="Times New Roman"/>
          <w:sz w:val="24"/>
          <w:szCs w:val="24"/>
        </w:rPr>
        <w:t>sp</w:t>
      </w:r>
      <w:r w:rsidR="00BE608B">
        <w:rPr>
          <w:rFonts w:ascii="Times New Roman" w:hAnsi="Times New Roman" w:cs="Times New Roman"/>
          <w:sz w:val="24"/>
          <w:szCs w:val="24"/>
        </w:rPr>
        <w:t>p</w:t>
      </w:r>
      <w:r w:rsidRPr="00147B67">
        <w:rPr>
          <w:rFonts w:ascii="Times New Roman" w:hAnsi="Times New Roman" w:cs="Times New Roman"/>
          <w:sz w:val="24"/>
          <w:szCs w:val="24"/>
        </w:rPr>
        <w:t>., purva un āra bērz</w:t>
      </w:r>
      <w:r w:rsidR="00BE608B">
        <w:rPr>
          <w:rFonts w:ascii="Times New Roman" w:hAnsi="Times New Roman" w:cs="Times New Roman"/>
          <w:sz w:val="24"/>
          <w:szCs w:val="24"/>
        </w:rPr>
        <w:t>u</w:t>
      </w:r>
      <w:r w:rsidRPr="00147B67">
        <w:rPr>
          <w:rFonts w:ascii="Times New Roman" w:hAnsi="Times New Roman" w:cs="Times New Roman"/>
          <w:sz w:val="24"/>
          <w:szCs w:val="24"/>
        </w:rPr>
        <w:t xml:space="preserve"> </w:t>
      </w:r>
      <w:r w:rsidRPr="00147B67">
        <w:rPr>
          <w:rFonts w:ascii="Times New Roman" w:hAnsi="Times New Roman" w:cs="Times New Roman"/>
          <w:i/>
          <w:sz w:val="24"/>
          <w:szCs w:val="24"/>
        </w:rPr>
        <w:t xml:space="preserve">Betula pubescens </w:t>
      </w:r>
      <w:r w:rsidRPr="00147B67">
        <w:rPr>
          <w:rFonts w:ascii="Times New Roman" w:hAnsi="Times New Roman" w:cs="Times New Roman"/>
          <w:sz w:val="24"/>
          <w:szCs w:val="24"/>
        </w:rPr>
        <w:t xml:space="preserve">un </w:t>
      </w:r>
      <w:r>
        <w:rPr>
          <w:rFonts w:ascii="Times New Roman" w:hAnsi="Times New Roman" w:cs="Times New Roman"/>
          <w:i/>
          <w:sz w:val="24"/>
          <w:szCs w:val="24"/>
        </w:rPr>
        <w:t>Betula pendula</w:t>
      </w:r>
      <w:r w:rsidRPr="00147B67">
        <w:rPr>
          <w:rFonts w:ascii="Times New Roman" w:hAnsi="Times New Roman" w:cs="Times New Roman"/>
          <w:i/>
          <w:sz w:val="24"/>
          <w:szCs w:val="24"/>
        </w:rPr>
        <w:t xml:space="preserve"> </w:t>
      </w:r>
      <w:r w:rsidRPr="00147B67">
        <w:rPr>
          <w:rFonts w:ascii="Times New Roman" w:hAnsi="Times New Roman" w:cs="Times New Roman"/>
          <w:sz w:val="24"/>
          <w:szCs w:val="24"/>
        </w:rPr>
        <w:t>piemistrojumu. Zemsedzē kopā ar biotopam raksturīgām sugām ir sastopama ekspansīvā suga –</w:t>
      </w:r>
      <w:r>
        <w:rPr>
          <w:rFonts w:ascii="Times New Roman" w:hAnsi="Times New Roman" w:cs="Times New Roman"/>
          <w:sz w:val="24"/>
          <w:szCs w:val="24"/>
        </w:rPr>
        <w:t xml:space="preserve"> zilganā kazene</w:t>
      </w:r>
      <w:r w:rsidRPr="00147B67">
        <w:rPr>
          <w:rFonts w:ascii="Times New Roman" w:hAnsi="Times New Roman" w:cs="Times New Roman"/>
          <w:sz w:val="24"/>
          <w:szCs w:val="24"/>
        </w:rPr>
        <w:t xml:space="preserve"> </w:t>
      </w:r>
      <w:r w:rsidRPr="00147B67">
        <w:rPr>
          <w:rFonts w:ascii="Times New Roman" w:hAnsi="Times New Roman" w:cs="Times New Roman"/>
          <w:i/>
          <w:sz w:val="24"/>
          <w:szCs w:val="24"/>
        </w:rPr>
        <w:t>Rubus caesius</w:t>
      </w:r>
      <w:r w:rsidRPr="00147B67">
        <w:rPr>
          <w:rFonts w:ascii="Times New Roman" w:hAnsi="Times New Roman" w:cs="Times New Roman"/>
          <w:sz w:val="24"/>
          <w:szCs w:val="24"/>
        </w:rPr>
        <w:t>. No indikatorsug</w:t>
      </w:r>
      <w:r>
        <w:rPr>
          <w:rFonts w:ascii="Times New Roman" w:hAnsi="Times New Roman" w:cs="Times New Roman"/>
          <w:sz w:val="24"/>
          <w:szCs w:val="24"/>
        </w:rPr>
        <w:t>ām ir konstatēta viena no biežāk</w:t>
      </w:r>
      <w:r w:rsidRPr="00147B67">
        <w:rPr>
          <w:rFonts w:ascii="Times New Roman" w:hAnsi="Times New Roman" w:cs="Times New Roman"/>
          <w:sz w:val="24"/>
          <w:szCs w:val="24"/>
        </w:rPr>
        <w:t xml:space="preserve"> </w:t>
      </w:r>
      <w:r>
        <w:rPr>
          <w:rFonts w:ascii="Times New Roman" w:hAnsi="Times New Roman" w:cs="Times New Roman"/>
          <w:sz w:val="24"/>
          <w:szCs w:val="24"/>
        </w:rPr>
        <w:t>sastopamām</w:t>
      </w:r>
      <w:r w:rsidRPr="00147B67">
        <w:rPr>
          <w:rFonts w:ascii="Times New Roman" w:hAnsi="Times New Roman" w:cs="Times New Roman"/>
          <w:sz w:val="24"/>
          <w:szCs w:val="24"/>
        </w:rPr>
        <w:t xml:space="preserve"> sugām – rakstu ķērpis </w:t>
      </w:r>
      <w:r w:rsidRPr="00147B67">
        <w:rPr>
          <w:rFonts w:ascii="Times New Roman" w:hAnsi="Times New Roman" w:cs="Times New Roman"/>
          <w:i/>
          <w:sz w:val="24"/>
          <w:szCs w:val="24"/>
        </w:rPr>
        <w:t>Graphis scripta</w:t>
      </w:r>
      <w:r w:rsidRPr="00147B67">
        <w:rPr>
          <w:rFonts w:ascii="Times New Roman" w:hAnsi="Times New Roman" w:cs="Times New Roman"/>
          <w:sz w:val="24"/>
          <w:szCs w:val="24"/>
        </w:rPr>
        <w:t>.</w:t>
      </w:r>
    </w:p>
    <w:p w14:paraId="620F1D84" w14:textId="77777777" w:rsidR="0091572F" w:rsidRDefault="0091572F" w:rsidP="0091572F">
      <w:pPr>
        <w:jc w:val="both"/>
        <w:rPr>
          <w:rFonts w:ascii="Times New Roman" w:hAnsi="Times New Roman" w:cs="Times New Roman"/>
          <w:sz w:val="24"/>
          <w:szCs w:val="24"/>
        </w:rPr>
      </w:pPr>
    </w:p>
    <w:p w14:paraId="4FD4F7FC" w14:textId="46AEA074" w:rsidR="00F13AA4" w:rsidRDefault="0091572F" w:rsidP="0091572F">
      <w:pPr>
        <w:jc w:val="both"/>
        <w:rPr>
          <w:rFonts w:ascii="Times New Roman" w:hAnsi="Times New Roman" w:cs="Times New Roman"/>
          <w:sz w:val="24"/>
          <w:szCs w:val="24"/>
        </w:rPr>
      </w:pPr>
      <w:r w:rsidRPr="00147B67">
        <w:rPr>
          <w:rFonts w:ascii="Times New Roman" w:hAnsi="Times New Roman" w:cs="Times New Roman"/>
          <w:sz w:val="24"/>
          <w:szCs w:val="24"/>
        </w:rPr>
        <w:t xml:space="preserve">Otrs </w:t>
      </w:r>
      <w:r>
        <w:rPr>
          <w:rFonts w:ascii="Times New Roman" w:hAnsi="Times New Roman" w:cs="Times New Roman"/>
          <w:sz w:val="24"/>
          <w:szCs w:val="24"/>
          <w:lang w:val="la-Latn"/>
        </w:rPr>
        <w:t xml:space="preserve">biotopa </w:t>
      </w:r>
      <w:r w:rsidRPr="00147B67">
        <w:rPr>
          <w:rFonts w:ascii="Times New Roman" w:hAnsi="Times New Roman" w:cs="Times New Roman"/>
          <w:sz w:val="24"/>
          <w:szCs w:val="24"/>
        </w:rPr>
        <w:t xml:space="preserve">poligons atrodas Ventas kreisajā krastā </w:t>
      </w:r>
      <w:r>
        <w:rPr>
          <w:rFonts w:ascii="Times New Roman" w:hAnsi="Times New Roman" w:cs="Times New Roman"/>
          <w:sz w:val="24"/>
          <w:szCs w:val="24"/>
        </w:rPr>
        <w:t xml:space="preserve">uz </w:t>
      </w:r>
      <w:r w:rsidR="00EB5A69">
        <w:rPr>
          <w:rFonts w:ascii="Times New Roman" w:hAnsi="Times New Roman" w:cs="Times New Roman"/>
          <w:sz w:val="24"/>
          <w:szCs w:val="24"/>
        </w:rPr>
        <w:t>DR</w:t>
      </w:r>
      <w:r>
        <w:rPr>
          <w:rFonts w:ascii="Times New Roman" w:hAnsi="Times New Roman" w:cs="Times New Roman"/>
          <w:sz w:val="24"/>
          <w:szCs w:val="24"/>
        </w:rPr>
        <w:t xml:space="preserve"> no mājām “Varkaļi”</w:t>
      </w:r>
      <w:r w:rsidRPr="00147B67">
        <w:rPr>
          <w:rFonts w:ascii="Times New Roman" w:hAnsi="Times New Roman" w:cs="Times New Roman"/>
          <w:sz w:val="24"/>
          <w:szCs w:val="24"/>
        </w:rPr>
        <w:t xml:space="preserve">, atbilst labas kvalitātes </w:t>
      </w:r>
      <w:r w:rsidRPr="008E029C">
        <w:rPr>
          <w:rFonts w:ascii="Times New Roman" w:hAnsi="Times New Roman" w:cs="Times New Roman"/>
          <w:sz w:val="24"/>
          <w:szCs w:val="24"/>
        </w:rPr>
        <w:t xml:space="preserve">PDMB. </w:t>
      </w:r>
      <w:r>
        <w:rPr>
          <w:rFonts w:ascii="Times New Roman" w:hAnsi="Times New Roman" w:cs="Times New Roman"/>
          <w:sz w:val="24"/>
          <w:szCs w:val="24"/>
        </w:rPr>
        <w:t xml:space="preserve">Aktīvas bebru darbības dēļ poligonā gandrīz nav palikuši pirmā stāva koki, ir palikuši atsevišķi ozoli un kļavas. Ir izveidojies biezs otrais stāvs, kuru veido baltalksnis </w:t>
      </w:r>
      <w:r w:rsidRPr="006743E0">
        <w:rPr>
          <w:rFonts w:ascii="Times New Roman" w:hAnsi="Times New Roman" w:cs="Times New Roman"/>
          <w:i/>
          <w:sz w:val="24"/>
          <w:szCs w:val="24"/>
        </w:rPr>
        <w:t>Alnus incana</w:t>
      </w:r>
      <w:r>
        <w:rPr>
          <w:rFonts w:ascii="Times New Roman" w:hAnsi="Times New Roman" w:cs="Times New Roman"/>
          <w:sz w:val="24"/>
          <w:szCs w:val="24"/>
        </w:rPr>
        <w:t xml:space="preserve">, parastā goba </w:t>
      </w:r>
      <w:r w:rsidRPr="006743E0">
        <w:rPr>
          <w:rFonts w:ascii="Times New Roman" w:hAnsi="Times New Roman" w:cs="Times New Roman"/>
          <w:i/>
          <w:sz w:val="24"/>
          <w:szCs w:val="24"/>
        </w:rPr>
        <w:t>Ulmus glabra</w:t>
      </w:r>
      <w:r>
        <w:rPr>
          <w:rFonts w:ascii="Times New Roman" w:hAnsi="Times New Roman" w:cs="Times New Roman"/>
          <w:sz w:val="24"/>
          <w:szCs w:val="24"/>
        </w:rPr>
        <w:t xml:space="preserve">, krūmu stāvu veido vecās lazdas </w:t>
      </w:r>
      <w:r w:rsidRPr="006743E0">
        <w:rPr>
          <w:rFonts w:ascii="Times New Roman" w:hAnsi="Times New Roman" w:cs="Times New Roman"/>
          <w:i/>
          <w:sz w:val="24"/>
          <w:szCs w:val="24"/>
        </w:rPr>
        <w:t>Coryllus avellana</w:t>
      </w:r>
      <w:r w:rsidR="00CE6E0B">
        <w:rPr>
          <w:rFonts w:ascii="Times New Roman" w:hAnsi="Times New Roman" w:cs="Times New Roman"/>
          <w:sz w:val="24"/>
          <w:szCs w:val="24"/>
        </w:rPr>
        <w:t>.</w:t>
      </w:r>
    </w:p>
    <w:p w14:paraId="44C14E44" w14:textId="58C2F8B6" w:rsidR="00F13AA4" w:rsidRDefault="00F13AA4" w:rsidP="0091572F">
      <w:pPr>
        <w:jc w:val="both"/>
        <w:rPr>
          <w:rFonts w:ascii="Times New Roman" w:hAnsi="Times New Roman" w:cs="Times New Roman"/>
          <w:sz w:val="24"/>
          <w:szCs w:val="24"/>
        </w:rPr>
      </w:pPr>
    </w:p>
    <w:p w14:paraId="23462216" w14:textId="2BF71C3C" w:rsidR="00F13AA4" w:rsidRPr="00F13AA4" w:rsidRDefault="00F13AA4" w:rsidP="00F13AA4">
      <w:pPr>
        <w:spacing w:after="240"/>
        <w:jc w:val="both"/>
        <w:rPr>
          <w:rFonts w:ascii="Times New Roman" w:hAnsi="Times New Roman" w:cs="Times New Roman"/>
          <w:b/>
          <w:sz w:val="24"/>
          <w:szCs w:val="24"/>
          <w:lang w:val="la-Latn"/>
        </w:rPr>
      </w:pPr>
      <w:r>
        <w:rPr>
          <w:rFonts w:ascii="Times New Roman" w:hAnsi="Times New Roman" w:cs="Times New Roman"/>
          <w:b/>
          <w:sz w:val="24"/>
          <w:szCs w:val="24"/>
          <w:lang w:val="la-Latn"/>
        </w:rPr>
        <w:t>Mežu biotopu sociālekonomiskā vērtība</w:t>
      </w:r>
    </w:p>
    <w:p w14:paraId="54965B44" w14:textId="1BBBFCF7" w:rsidR="00F13AA4" w:rsidRPr="00A64245" w:rsidRDefault="00F13AA4" w:rsidP="00F13AA4">
      <w:pPr>
        <w:jc w:val="both"/>
        <w:rPr>
          <w:rFonts w:ascii="Times New Roman" w:hAnsi="Times New Roman" w:cs="Times New Roman"/>
          <w:sz w:val="24"/>
          <w:szCs w:val="24"/>
          <w:lang w:val="la-Latn"/>
        </w:rPr>
      </w:pPr>
      <w:r>
        <w:rPr>
          <w:rFonts w:ascii="Times New Roman" w:hAnsi="Times New Roman" w:cs="Times New Roman"/>
          <w:sz w:val="24"/>
          <w:szCs w:val="24"/>
          <w:lang w:val="lv-LV"/>
        </w:rPr>
        <w:t>D</w:t>
      </w:r>
      <w:r>
        <w:rPr>
          <w:rFonts w:ascii="Times New Roman" w:hAnsi="Times New Roman" w:cs="Times New Roman"/>
          <w:sz w:val="24"/>
          <w:szCs w:val="24"/>
          <w:lang w:val="la-Latn"/>
        </w:rPr>
        <w:t>L</w:t>
      </w:r>
      <w:r w:rsidRPr="00CD463C">
        <w:rPr>
          <w:rFonts w:ascii="Times New Roman" w:hAnsi="Times New Roman" w:cs="Times New Roman"/>
          <w:sz w:val="24"/>
          <w:szCs w:val="24"/>
          <w:lang w:val="lv-LV"/>
        </w:rPr>
        <w:t xml:space="preserve"> mežu sociālekonomiskā pamatvērtība ir apgādes un regulējošie ekosistēmu </w:t>
      </w:r>
      <w:r w:rsidRPr="00CD463C">
        <w:rPr>
          <w:rFonts w:ascii="Times New Roman" w:hAnsi="Times New Roman" w:cs="Times New Roman"/>
          <w:sz w:val="24"/>
          <w:szCs w:val="24"/>
          <w:lang w:val="lv-LV"/>
        </w:rPr>
        <w:lastRenderedPageBreak/>
        <w:t xml:space="preserve">pakalpojumi. No apgādes pakalpojumiem potenciāli </w:t>
      </w:r>
      <w:r w:rsidRPr="00F260AF">
        <w:rPr>
          <w:rFonts w:ascii="Times New Roman" w:hAnsi="Times New Roman" w:cs="Times New Roman"/>
          <w:sz w:val="24"/>
          <w:szCs w:val="24"/>
          <w:lang w:val="lv-LV"/>
        </w:rPr>
        <w:t>nozīmīgāk</w:t>
      </w:r>
      <w:r w:rsidR="00A64245" w:rsidRPr="00F260AF">
        <w:rPr>
          <w:rFonts w:ascii="Times New Roman" w:hAnsi="Times New Roman" w:cs="Times New Roman"/>
          <w:sz w:val="24"/>
          <w:szCs w:val="24"/>
          <w:lang w:val="lv-LV"/>
        </w:rPr>
        <w:t xml:space="preserve">ā </w:t>
      </w:r>
      <w:r w:rsidRPr="00F260AF">
        <w:rPr>
          <w:rFonts w:ascii="Times New Roman" w:hAnsi="Times New Roman" w:cs="Times New Roman"/>
          <w:sz w:val="24"/>
          <w:szCs w:val="24"/>
          <w:lang w:val="la-Latn"/>
        </w:rPr>
        <w:t>vērtība i</w:t>
      </w:r>
      <w:r w:rsidRPr="00F260AF">
        <w:rPr>
          <w:rFonts w:ascii="Times New Roman" w:hAnsi="Times New Roman" w:cs="Times New Roman"/>
          <w:sz w:val="24"/>
          <w:szCs w:val="24"/>
          <w:lang w:val="lv-LV"/>
        </w:rPr>
        <w:t xml:space="preserve">r koksnes </w:t>
      </w:r>
      <w:r w:rsidRPr="00F260AF">
        <w:rPr>
          <w:rFonts w:ascii="Times New Roman" w:hAnsi="Times New Roman" w:cs="Times New Roman"/>
          <w:sz w:val="24"/>
          <w:szCs w:val="24"/>
          <w:lang w:val="la-Latn"/>
        </w:rPr>
        <w:t>resursiem</w:t>
      </w:r>
      <w:r w:rsidRPr="00F260AF">
        <w:rPr>
          <w:rFonts w:ascii="Times New Roman" w:hAnsi="Times New Roman" w:cs="Times New Roman"/>
          <w:sz w:val="24"/>
          <w:szCs w:val="24"/>
          <w:lang w:val="lv-LV"/>
        </w:rPr>
        <w:t xml:space="preserve"> – briestaudzes konstatētas </w:t>
      </w:r>
      <w:r w:rsidR="00F260AF" w:rsidRPr="00F260AF">
        <w:rPr>
          <w:rFonts w:ascii="Times New Roman" w:hAnsi="Times New Roman" w:cs="Times New Roman"/>
          <w:sz w:val="24"/>
          <w:szCs w:val="24"/>
          <w:lang w:val="la-Latn"/>
        </w:rPr>
        <w:t>132,67</w:t>
      </w:r>
      <w:r w:rsidR="00EB5A69">
        <w:rPr>
          <w:rFonts w:ascii="Times New Roman" w:hAnsi="Times New Roman" w:cs="Times New Roman"/>
          <w:sz w:val="24"/>
          <w:szCs w:val="24"/>
          <w:lang w:val="lv-LV"/>
        </w:rPr>
        <w:t> </w:t>
      </w:r>
      <w:r w:rsidRPr="00F260AF">
        <w:rPr>
          <w:rFonts w:ascii="Times New Roman" w:hAnsi="Times New Roman" w:cs="Times New Roman"/>
          <w:sz w:val="24"/>
          <w:szCs w:val="24"/>
          <w:lang w:val="lv-LV"/>
        </w:rPr>
        <w:t>ha platībā, savukārt pieaugu</w:t>
      </w:r>
      <w:r w:rsidRPr="00F260AF">
        <w:rPr>
          <w:rFonts w:ascii="Times New Roman" w:hAnsi="Times New Roman" w:cs="Times New Roman"/>
          <w:sz w:val="24"/>
          <w:szCs w:val="24"/>
          <w:lang w:val="la-Latn"/>
        </w:rPr>
        <w:t>šas</w:t>
      </w:r>
      <w:r w:rsidRPr="00F260AF">
        <w:rPr>
          <w:rFonts w:ascii="Times New Roman" w:hAnsi="Times New Roman" w:cs="Times New Roman"/>
          <w:sz w:val="24"/>
          <w:szCs w:val="24"/>
          <w:lang w:val="lv-LV"/>
        </w:rPr>
        <w:t xml:space="preserve"> audz</w:t>
      </w:r>
      <w:r w:rsidRPr="00F260AF">
        <w:rPr>
          <w:rFonts w:ascii="Times New Roman" w:hAnsi="Times New Roman" w:cs="Times New Roman"/>
          <w:sz w:val="24"/>
          <w:szCs w:val="24"/>
          <w:lang w:val="la-Latn"/>
        </w:rPr>
        <w:t>es</w:t>
      </w:r>
      <w:r w:rsidRPr="00F260AF">
        <w:rPr>
          <w:rFonts w:ascii="Times New Roman" w:hAnsi="Times New Roman" w:cs="Times New Roman"/>
          <w:sz w:val="24"/>
          <w:szCs w:val="24"/>
          <w:lang w:val="lv-LV"/>
        </w:rPr>
        <w:t xml:space="preserve"> </w:t>
      </w:r>
      <w:r w:rsidR="00F260AF" w:rsidRPr="00F260AF">
        <w:rPr>
          <w:rFonts w:ascii="Times New Roman" w:hAnsi="Times New Roman" w:cs="Times New Roman"/>
          <w:sz w:val="24"/>
          <w:szCs w:val="24"/>
          <w:lang w:val="la-Latn"/>
        </w:rPr>
        <w:t>286,76</w:t>
      </w:r>
      <w:r w:rsidR="00EB5A69">
        <w:rPr>
          <w:rFonts w:ascii="Times New Roman" w:hAnsi="Times New Roman" w:cs="Times New Roman"/>
          <w:sz w:val="24"/>
          <w:szCs w:val="24"/>
          <w:lang w:val="lv-LV"/>
        </w:rPr>
        <w:t> </w:t>
      </w:r>
      <w:r w:rsidRPr="00F260AF">
        <w:rPr>
          <w:rFonts w:ascii="Times New Roman" w:hAnsi="Times New Roman" w:cs="Times New Roman"/>
          <w:sz w:val="24"/>
          <w:szCs w:val="24"/>
          <w:lang w:val="lv-LV"/>
        </w:rPr>
        <w:t xml:space="preserve">ha platībā, kas kopā veido </w:t>
      </w:r>
      <w:r w:rsidR="00F260AF" w:rsidRPr="00F260AF">
        <w:rPr>
          <w:rFonts w:ascii="Times New Roman" w:hAnsi="Times New Roman" w:cs="Times New Roman"/>
          <w:sz w:val="24"/>
          <w:szCs w:val="24"/>
          <w:lang w:val="la-Latn"/>
        </w:rPr>
        <w:t>28,81</w:t>
      </w:r>
      <w:r w:rsidR="00EB5A69">
        <w:rPr>
          <w:rFonts w:ascii="Times New Roman" w:hAnsi="Times New Roman" w:cs="Times New Roman"/>
          <w:sz w:val="24"/>
          <w:szCs w:val="24"/>
          <w:lang w:val="lv-LV"/>
        </w:rPr>
        <w:t> </w:t>
      </w:r>
      <w:r w:rsidR="00443888">
        <w:rPr>
          <w:rFonts w:ascii="Times New Roman" w:hAnsi="Times New Roman" w:cs="Times New Roman"/>
          <w:sz w:val="24"/>
          <w:szCs w:val="24"/>
          <w:lang w:val="lv-LV"/>
        </w:rPr>
        <w:t>% no DL</w:t>
      </w:r>
      <w:r w:rsidRPr="00F260AF">
        <w:rPr>
          <w:rFonts w:ascii="Times New Roman" w:hAnsi="Times New Roman" w:cs="Times New Roman"/>
          <w:sz w:val="24"/>
          <w:szCs w:val="24"/>
          <w:lang w:val="lv-LV"/>
        </w:rPr>
        <w:t xml:space="preserve"> teritorijas</w:t>
      </w:r>
      <w:r>
        <w:rPr>
          <w:rFonts w:ascii="Times New Roman" w:hAnsi="Times New Roman" w:cs="Times New Roman"/>
          <w:sz w:val="24"/>
          <w:szCs w:val="24"/>
          <w:lang w:val="lv-LV"/>
        </w:rPr>
        <w:t xml:space="preserve"> </w:t>
      </w:r>
      <w:r w:rsidRPr="00F260AF">
        <w:rPr>
          <w:rFonts w:ascii="Times New Roman" w:hAnsi="Times New Roman" w:cs="Times New Roman"/>
          <w:sz w:val="24"/>
          <w:szCs w:val="24"/>
          <w:lang w:val="lv-LV"/>
        </w:rPr>
        <w:t>kopējās platības. Pāraugu</w:t>
      </w:r>
      <w:r w:rsidRPr="00F260AF">
        <w:rPr>
          <w:rFonts w:ascii="Times New Roman" w:hAnsi="Times New Roman" w:cs="Times New Roman"/>
          <w:sz w:val="24"/>
          <w:szCs w:val="24"/>
          <w:lang w:val="la-Latn"/>
        </w:rPr>
        <w:t>šas</w:t>
      </w:r>
      <w:r w:rsidRPr="00F260AF">
        <w:rPr>
          <w:rFonts w:ascii="Times New Roman" w:hAnsi="Times New Roman" w:cs="Times New Roman"/>
          <w:sz w:val="24"/>
          <w:szCs w:val="24"/>
          <w:lang w:val="lv-LV"/>
        </w:rPr>
        <w:t xml:space="preserve"> jeb bioloģiski veca</w:t>
      </w:r>
      <w:r w:rsidRPr="00F260AF">
        <w:rPr>
          <w:rFonts w:ascii="Times New Roman" w:hAnsi="Times New Roman" w:cs="Times New Roman"/>
          <w:sz w:val="24"/>
          <w:szCs w:val="24"/>
          <w:lang w:val="la-Latn"/>
        </w:rPr>
        <w:t>s</w:t>
      </w:r>
      <w:r w:rsidRPr="00F260AF">
        <w:rPr>
          <w:rFonts w:ascii="Times New Roman" w:hAnsi="Times New Roman" w:cs="Times New Roman"/>
          <w:sz w:val="24"/>
          <w:szCs w:val="24"/>
          <w:lang w:val="lv-LV"/>
        </w:rPr>
        <w:t xml:space="preserve"> mežaudze</w:t>
      </w:r>
      <w:r w:rsidRPr="00F260AF">
        <w:rPr>
          <w:rFonts w:ascii="Times New Roman" w:hAnsi="Times New Roman" w:cs="Times New Roman"/>
          <w:sz w:val="24"/>
          <w:szCs w:val="24"/>
          <w:lang w:val="la-Latn"/>
        </w:rPr>
        <w:t>s</w:t>
      </w:r>
      <w:r w:rsidRPr="00F260AF">
        <w:rPr>
          <w:rFonts w:ascii="Times New Roman" w:hAnsi="Times New Roman" w:cs="Times New Roman"/>
          <w:sz w:val="24"/>
          <w:szCs w:val="24"/>
          <w:lang w:val="lv-LV"/>
        </w:rPr>
        <w:t xml:space="preserve"> šeit konstatēta</w:t>
      </w:r>
      <w:r w:rsidRPr="00F260AF">
        <w:rPr>
          <w:rFonts w:ascii="Times New Roman" w:hAnsi="Times New Roman" w:cs="Times New Roman"/>
          <w:sz w:val="24"/>
          <w:szCs w:val="24"/>
          <w:lang w:val="la-Latn"/>
        </w:rPr>
        <w:t>s</w:t>
      </w:r>
      <w:r w:rsidRPr="00F260AF">
        <w:rPr>
          <w:rFonts w:ascii="Times New Roman" w:hAnsi="Times New Roman" w:cs="Times New Roman"/>
          <w:sz w:val="24"/>
          <w:szCs w:val="24"/>
          <w:lang w:val="lv-LV"/>
        </w:rPr>
        <w:t xml:space="preserve"> </w:t>
      </w:r>
      <w:r w:rsidR="00F260AF" w:rsidRPr="00F260AF">
        <w:rPr>
          <w:rFonts w:ascii="Times New Roman" w:hAnsi="Times New Roman" w:cs="Times New Roman"/>
          <w:sz w:val="24"/>
          <w:szCs w:val="24"/>
          <w:lang w:val="la-Latn"/>
        </w:rPr>
        <w:t>221,79</w:t>
      </w:r>
      <w:r w:rsidR="00EB5A69">
        <w:rPr>
          <w:rFonts w:ascii="Times New Roman" w:hAnsi="Times New Roman" w:cs="Times New Roman"/>
          <w:sz w:val="24"/>
          <w:szCs w:val="24"/>
          <w:lang w:val="lv-LV"/>
        </w:rPr>
        <w:t> </w:t>
      </w:r>
      <w:r w:rsidRPr="00F260AF">
        <w:rPr>
          <w:rFonts w:ascii="Times New Roman" w:hAnsi="Times New Roman" w:cs="Times New Roman"/>
          <w:sz w:val="24"/>
          <w:szCs w:val="24"/>
          <w:lang w:val="lv-LV"/>
        </w:rPr>
        <w:t xml:space="preserve">ha platībā jeb </w:t>
      </w:r>
      <w:r w:rsidR="00F260AF" w:rsidRPr="00F260AF">
        <w:rPr>
          <w:rFonts w:ascii="Times New Roman" w:hAnsi="Times New Roman" w:cs="Times New Roman"/>
          <w:sz w:val="24"/>
          <w:szCs w:val="24"/>
          <w:lang w:val="la-Latn"/>
        </w:rPr>
        <w:t>15,23</w:t>
      </w:r>
      <w:r w:rsidR="00EB5A69">
        <w:rPr>
          <w:rFonts w:ascii="Times New Roman" w:hAnsi="Times New Roman" w:cs="Times New Roman"/>
          <w:sz w:val="24"/>
          <w:szCs w:val="24"/>
          <w:lang w:val="lv-LV"/>
        </w:rPr>
        <w:t> </w:t>
      </w:r>
      <w:r w:rsidRPr="00F260AF">
        <w:rPr>
          <w:rFonts w:ascii="Times New Roman" w:hAnsi="Times New Roman" w:cs="Times New Roman"/>
          <w:sz w:val="24"/>
          <w:szCs w:val="24"/>
          <w:lang w:val="lv-LV"/>
        </w:rPr>
        <w:t xml:space="preserve">% no ĪADT kopējās platības. </w:t>
      </w:r>
      <w:r w:rsidR="00A64245" w:rsidRPr="00F260AF">
        <w:rPr>
          <w:rFonts w:ascii="Times New Roman" w:hAnsi="Times New Roman" w:cs="Times New Roman"/>
          <w:sz w:val="24"/>
          <w:szCs w:val="24"/>
          <w:lang w:val="la-Latn"/>
        </w:rPr>
        <w:t>Koksnes ieguve DL teritorijā ir pamatoti ierobežota ņemot vērā ĪADT pastāvošo aizsardzības režīmu.</w:t>
      </w:r>
    </w:p>
    <w:p w14:paraId="27381F2A" w14:textId="77777777" w:rsidR="00F13AA4" w:rsidRPr="00A64245" w:rsidRDefault="00F13AA4" w:rsidP="00F13AA4">
      <w:pPr>
        <w:jc w:val="both"/>
        <w:rPr>
          <w:rFonts w:ascii="Times New Roman" w:hAnsi="Times New Roman" w:cs="Times New Roman"/>
          <w:sz w:val="24"/>
          <w:szCs w:val="24"/>
          <w:lang w:val="la-Latn"/>
        </w:rPr>
      </w:pPr>
    </w:p>
    <w:p w14:paraId="2F105178" w14:textId="4E9EB39E" w:rsidR="00F13AA4" w:rsidRDefault="00F13AA4" w:rsidP="00F13AA4">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 </w:t>
      </w:r>
      <w:r w:rsidR="00443888">
        <w:rPr>
          <w:rFonts w:ascii="Times New Roman" w:hAnsi="Times New Roman" w:cs="Times New Roman"/>
          <w:sz w:val="24"/>
          <w:szCs w:val="24"/>
          <w:lang w:val="lv-LV"/>
        </w:rPr>
        <w:t>DL</w:t>
      </w:r>
      <w:r>
        <w:rPr>
          <w:rFonts w:ascii="Times New Roman" w:hAnsi="Times New Roman" w:cs="Times New Roman"/>
          <w:sz w:val="24"/>
          <w:szCs w:val="24"/>
          <w:lang w:val="lv-LV"/>
        </w:rPr>
        <w:t xml:space="preserve"> apgādes pakalpojumiem</w:t>
      </w:r>
      <w:r w:rsidRPr="00CD463C">
        <w:rPr>
          <w:rFonts w:ascii="Times New Roman" w:hAnsi="Times New Roman" w:cs="Times New Roman"/>
          <w:sz w:val="24"/>
          <w:szCs w:val="24"/>
          <w:lang w:val="lv-LV"/>
        </w:rPr>
        <w:t xml:space="preserve"> </w:t>
      </w:r>
      <w:r>
        <w:rPr>
          <w:rFonts w:ascii="Times New Roman" w:hAnsi="Times New Roman" w:cs="Times New Roman"/>
          <w:sz w:val="24"/>
          <w:szCs w:val="24"/>
          <w:lang w:val="lv-LV"/>
        </w:rPr>
        <w:t>pieskaitāmi</w:t>
      </w:r>
      <w:r w:rsidRPr="00CD463C">
        <w:rPr>
          <w:rFonts w:ascii="Times New Roman" w:hAnsi="Times New Roman" w:cs="Times New Roman"/>
          <w:sz w:val="24"/>
          <w:szCs w:val="24"/>
          <w:lang w:val="lv-LV"/>
        </w:rPr>
        <w:t xml:space="preserve"> arī medību resursi. Medības teritorijā ir atļautas saskaņā ar</w:t>
      </w:r>
      <w:r w:rsidR="00A64245">
        <w:rPr>
          <w:rFonts w:ascii="Times New Roman" w:hAnsi="Times New Roman" w:cs="Times New Roman"/>
          <w:sz w:val="24"/>
          <w:szCs w:val="24"/>
          <w:lang w:val="lv-LV"/>
        </w:rPr>
        <w:t xml:space="preserve"> vispārējiem medību noteikumiem un </w:t>
      </w:r>
      <w:r w:rsidR="009A1214">
        <w:rPr>
          <w:rFonts w:ascii="Times New Roman" w:hAnsi="Times New Roman" w:cs="Times New Roman"/>
          <w:sz w:val="24"/>
          <w:szCs w:val="24"/>
          <w:lang w:val="la-Latn"/>
        </w:rPr>
        <w:t>DL</w:t>
      </w:r>
      <w:r w:rsidR="00EB5A69">
        <w:rPr>
          <w:rFonts w:ascii="Times New Roman" w:hAnsi="Times New Roman" w:cs="Times New Roman"/>
          <w:sz w:val="24"/>
          <w:szCs w:val="24"/>
          <w:lang w:val="la-Latn"/>
        </w:rPr>
        <w:t xml:space="preserve"> IAIN</w:t>
      </w:r>
      <w:r w:rsidR="00326FD8">
        <w:rPr>
          <w:rFonts w:ascii="Times New Roman" w:hAnsi="Times New Roman" w:cs="Times New Roman"/>
          <w:sz w:val="24"/>
          <w:szCs w:val="24"/>
          <w:lang w:val="la-Latn"/>
        </w:rPr>
        <w:t>.</w:t>
      </w:r>
      <w:r>
        <w:rPr>
          <w:rFonts w:ascii="Times New Roman" w:hAnsi="Times New Roman" w:cs="Times New Roman"/>
          <w:sz w:val="24"/>
          <w:szCs w:val="24"/>
          <w:lang w:val="la-Latn"/>
        </w:rPr>
        <w:t xml:space="preserve"> </w:t>
      </w:r>
      <w:r w:rsidRPr="00CD463C">
        <w:rPr>
          <w:rFonts w:ascii="Times New Roman" w:hAnsi="Times New Roman" w:cs="Times New Roman"/>
          <w:sz w:val="24"/>
          <w:szCs w:val="24"/>
          <w:lang w:val="lv-LV"/>
        </w:rPr>
        <w:t xml:space="preserve">Tāpat nozīmīga ir savvaļas ogu, sēņu un ārstniecības augu vākšana. Mežiem ir nenovērtējama loma dažādu regulācijas un uzturēšanas pakalpojumu nodrošināšanā. Mežu nozīme dzīvotņu un biotopu uzturēšanā ir vitāli svarīga visām organismu grupām, nodrošinot </w:t>
      </w:r>
      <w:r w:rsidR="003E0A17">
        <w:rPr>
          <w:rFonts w:ascii="Times New Roman" w:hAnsi="Times New Roman" w:cs="Times New Roman"/>
          <w:sz w:val="24"/>
          <w:szCs w:val="24"/>
          <w:lang w:val="lv-LV"/>
        </w:rPr>
        <w:t>DL</w:t>
      </w:r>
      <w:r w:rsidRPr="00CD463C">
        <w:rPr>
          <w:rFonts w:ascii="Times New Roman" w:hAnsi="Times New Roman" w:cs="Times New Roman"/>
          <w:sz w:val="24"/>
          <w:szCs w:val="24"/>
          <w:lang w:val="lv-LV"/>
        </w:rPr>
        <w:t xml:space="preserve"> daudzu retu un aizsargājamu augu un dzīvnieku sugu sastopamību. Tāpat meži piedalās lokālā un reģionāl</w:t>
      </w:r>
      <w:r>
        <w:rPr>
          <w:rFonts w:ascii="Times New Roman" w:hAnsi="Times New Roman" w:cs="Times New Roman"/>
          <w:sz w:val="24"/>
          <w:szCs w:val="24"/>
          <w:lang w:val="lv-LV"/>
        </w:rPr>
        <w:t>ā</w:t>
      </w:r>
      <w:r w:rsidRPr="00CD463C">
        <w:rPr>
          <w:rFonts w:ascii="Times New Roman" w:hAnsi="Times New Roman" w:cs="Times New Roman"/>
          <w:sz w:val="24"/>
          <w:szCs w:val="24"/>
          <w:lang w:val="lv-LV"/>
        </w:rPr>
        <w:t xml:space="preserve"> līmeņa klimata regulēšanā, piesaistot atmosfērā esošās siltumnīcas efektu izraisošās gāzes. Kokaudze un zemsedze piedalās arī augsnes veidošanā un nostiprināšanā, novēršot augsnes eroziju un plūdu risku, kā arī uzkrāj minerālelementus un absorbē piesārņojošās vielas.</w:t>
      </w:r>
    </w:p>
    <w:p w14:paraId="20123FD0" w14:textId="77777777" w:rsidR="00F13AA4" w:rsidRDefault="00F13AA4" w:rsidP="00F13AA4">
      <w:pPr>
        <w:jc w:val="both"/>
        <w:rPr>
          <w:rFonts w:ascii="Times New Roman" w:hAnsi="Times New Roman" w:cs="Times New Roman"/>
          <w:sz w:val="24"/>
          <w:szCs w:val="24"/>
          <w:lang w:val="lv-LV"/>
        </w:rPr>
      </w:pPr>
    </w:p>
    <w:p w14:paraId="7726D285" w14:textId="77777777" w:rsidR="00F13AA4" w:rsidRDefault="00F13AA4" w:rsidP="00F13AA4">
      <w:pPr>
        <w:jc w:val="both"/>
        <w:rPr>
          <w:rFonts w:ascii="Times New Roman" w:hAnsi="Times New Roman" w:cs="Times New Roman"/>
          <w:sz w:val="24"/>
          <w:szCs w:val="24"/>
          <w:lang w:val="la-Latn"/>
        </w:rPr>
      </w:pPr>
      <w:r w:rsidRPr="00303A5E">
        <w:rPr>
          <w:rFonts w:ascii="Times New Roman" w:hAnsi="Times New Roman" w:cs="Times New Roman"/>
          <w:sz w:val="24"/>
          <w:szCs w:val="24"/>
          <w:lang w:val="lv-LV"/>
        </w:rPr>
        <w:t>Īpaša ainaviskā un estētiskā vērtība piemīt vecajās mežaudzēs esošajiem ar sūnām, ķērpjiem un sēnēm apaugušajiem kokiem, kritalām, sausokņiem un augstajiem celmiem. Minētie dabisk</w:t>
      </w:r>
      <w:r>
        <w:rPr>
          <w:rFonts w:ascii="Times New Roman" w:hAnsi="Times New Roman" w:cs="Times New Roman"/>
          <w:sz w:val="24"/>
          <w:szCs w:val="24"/>
          <w:lang w:val="lv-LV"/>
        </w:rPr>
        <w:t>ā</w:t>
      </w:r>
      <w:r w:rsidRPr="00303A5E">
        <w:rPr>
          <w:rFonts w:ascii="Times New Roman" w:hAnsi="Times New Roman" w:cs="Times New Roman"/>
          <w:sz w:val="24"/>
          <w:szCs w:val="24"/>
          <w:lang w:val="lv-LV"/>
        </w:rPr>
        <w:t xml:space="preserve"> meža struktūrelementi ir dzīvotne daudzām sugām un arī vērtīgs zinātniskās pētniecības objekts.</w:t>
      </w:r>
    </w:p>
    <w:p w14:paraId="6F0865DE" w14:textId="2E6472B8" w:rsidR="00F13AA4" w:rsidRPr="00D348DF" w:rsidRDefault="00F13AA4" w:rsidP="0091572F">
      <w:pPr>
        <w:jc w:val="both"/>
        <w:rPr>
          <w:rFonts w:ascii="Times New Roman" w:hAnsi="Times New Roman" w:cs="Times New Roman"/>
          <w:sz w:val="24"/>
          <w:szCs w:val="24"/>
          <w:lang w:val="lv-LV"/>
        </w:rPr>
      </w:pPr>
    </w:p>
    <w:p w14:paraId="7651944B" w14:textId="539D6849" w:rsidR="00F13AA4" w:rsidRPr="00F13AA4" w:rsidRDefault="00F13AA4" w:rsidP="00F13AA4">
      <w:pPr>
        <w:spacing w:after="240"/>
        <w:jc w:val="both"/>
        <w:rPr>
          <w:rFonts w:ascii="Times New Roman" w:hAnsi="Times New Roman" w:cs="Times New Roman"/>
          <w:b/>
          <w:sz w:val="24"/>
          <w:szCs w:val="24"/>
          <w:lang w:val="la-Latn"/>
        </w:rPr>
      </w:pPr>
      <w:r>
        <w:rPr>
          <w:rFonts w:ascii="Times New Roman" w:hAnsi="Times New Roman" w:cs="Times New Roman"/>
          <w:b/>
          <w:sz w:val="24"/>
          <w:szCs w:val="24"/>
          <w:lang w:val="la-Latn"/>
        </w:rPr>
        <w:t>Mežu biotopus i</w:t>
      </w:r>
      <w:r w:rsidRPr="00F13AA4">
        <w:rPr>
          <w:rFonts w:ascii="Times New Roman" w:hAnsi="Times New Roman" w:cs="Times New Roman"/>
          <w:b/>
          <w:sz w:val="24"/>
          <w:szCs w:val="24"/>
          <w:lang w:val="la-Latn"/>
        </w:rPr>
        <w:t>etekmējošie faktori un nepieciešamie apsaimniekošanas pasākumi</w:t>
      </w:r>
    </w:p>
    <w:p w14:paraId="2A79B180" w14:textId="61134342" w:rsidR="00F260AF" w:rsidRPr="00CF4D75" w:rsidRDefault="00326FD8" w:rsidP="00E0565B">
      <w:pPr>
        <w:jc w:val="both"/>
        <w:rPr>
          <w:rFonts w:ascii="Times New Roman" w:hAnsi="Times New Roman" w:cs="Times New Roman"/>
          <w:sz w:val="24"/>
          <w:szCs w:val="24"/>
          <w:lang w:val="la-Latn"/>
        </w:rPr>
      </w:pPr>
      <w:r w:rsidRPr="00CF4D75">
        <w:rPr>
          <w:rFonts w:ascii="Times New Roman" w:hAnsi="Times New Roman" w:cs="Times New Roman"/>
          <w:sz w:val="24"/>
          <w:szCs w:val="24"/>
          <w:u w:val="single"/>
          <w:lang w:val="la-Latn"/>
        </w:rPr>
        <w:t>Mežsaimnieciskā darbība</w:t>
      </w:r>
      <w:r w:rsidRPr="00CF4D75">
        <w:rPr>
          <w:rFonts w:ascii="Times New Roman" w:hAnsi="Times New Roman" w:cs="Times New Roman"/>
          <w:sz w:val="24"/>
          <w:szCs w:val="24"/>
          <w:lang w:val="la-Latn"/>
        </w:rPr>
        <w:t xml:space="preserve"> ir galvenais mežu biotopu pastāvēšanu apdraudošais faktors. </w:t>
      </w:r>
      <w:r w:rsidR="00073A41">
        <w:rPr>
          <w:rFonts w:ascii="Times New Roman" w:hAnsi="Times New Roman" w:cs="Times New Roman"/>
          <w:sz w:val="24"/>
          <w:szCs w:val="24"/>
          <w:lang w:val="la-Latn"/>
        </w:rPr>
        <w:t xml:space="preserve">Aizsargājamie mežu biotopi aizņem </w:t>
      </w:r>
      <w:r w:rsidR="00F24BE0">
        <w:rPr>
          <w:rFonts w:ascii="Times New Roman" w:hAnsi="Times New Roman" w:cs="Times New Roman"/>
          <w:sz w:val="24"/>
          <w:szCs w:val="24"/>
          <w:lang w:val="lv-LV"/>
        </w:rPr>
        <w:t>310,42 </w:t>
      </w:r>
      <w:r w:rsidR="00C2353A">
        <w:rPr>
          <w:rFonts w:ascii="Times New Roman" w:hAnsi="Times New Roman" w:cs="Times New Roman"/>
          <w:sz w:val="24"/>
          <w:szCs w:val="24"/>
          <w:lang w:val="lv-LV"/>
        </w:rPr>
        <w:t>ha jeb 21,32</w:t>
      </w:r>
      <w:r w:rsidR="00F24BE0">
        <w:rPr>
          <w:rFonts w:ascii="Times New Roman" w:hAnsi="Times New Roman" w:cs="Times New Roman"/>
          <w:sz w:val="24"/>
          <w:szCs w:val="24"/>
          <w:lang w:val="lv-LV"/>
        </w:rPr>
        <w:t> </w:t>
      </w:r>
      <w:r w:rsidR="00C2353A" w:rsidRPr="00172194">
        <w:rPr>
          <w:rFonts w:ascii="Times New Roman" w:hAnsi="Times New Roman" w:cs="Times New Roman"/>
          <w:sz w:val="24"/>
          <w:szCs w:val="24"/>
          <w:lang w:val="lv-LV"/>
        </w:rPr>
        <w:t xml:space="preserve">% no </w:t>
      </w:r>
      <w:r w:rsidR="00C2353A">
        <w:rPr>
          <w:rFonts w:ascii="Times New Roman" w:hAnsi="Times New Roman" w:cs="Times New Roman"/>
          <w:sz w:val="24"/>
          <w:szCs w:val="24"/>
          <w:lang w:val="la-Latn"/>
        </w:rPr>
        <w:t xml:space="preserve">DL </w:t>
      </w:r>
      <w:r w:rsidR="00C2353A">
        <w:rPr>
          <w:rFonts w:ascii="Times New Roman" w:hAnsi="Times New Roman" w:cs="Times New Roman"/>
          <w:sz w:val="24"/>
          <w:szCs w:val="24"/>
          <w:lang w:val="lv-LV"/>
        </w:rPr>
        <w:t xml:space="preserve">teritorijas. </w:t>
      </w:r>
      <w:r w:rsidR="00F24BE0">
        <w:rPr>
          <w:rFonts w:ascii="Times New Roman" w:hAnsi="Times New Roman" w:cs="Times New Roman"/>
          <w:sz w:val="24"/>
          <w:szCs w:val="24"/>
          <w:lang w:val="la-Latn"/>
        </w:rPr>
        <w:t>Līdz 2012. </w:t>
      </w:r>
      <w:r w:rsidR="009A1214">
        <w:rPr>
          <w:rFonts w:ascii="Times New Roman" w:hAnsi="Times New Roman" w:cs="Times New Roman"/>
          <w:sz w:val="24"/>
          <w:szCs w:val="24"/>
          <w:lang w:val="la-Latn"/>
        </w:rPr>
        <w:t>gadam, kad tika apstiprināti DL</w:t>
      </w:r>
      <w:r w:rsidR="00F24BE0">
        <w:rPr>
          <w:rFonts w:ascii="Times New Roman" w:hAnsi="Times New Roman" w:cs="Times New Roman"/>
          <w:sz w:val="24"/>
          <w:szCs w:val="24"/>
          <w:lang w:val="la-Latn"/>
        </w:rPr>
        <w:t xml:space="preserve"> IAIN</w:t>
      </w:r>
      <w:r w:rsidR="00F260AF" w:rsidRPr="00CF4D75">
        <w:rPr>
          <w:rFonts w:ascii="Times New Roman" w:hAnsi="Times New Roman" w:cs="Times New Roman"/>
          <w:sz w:val="24"/>
          <w:szCs w:val="24"/>
          <w:lang w:val="la-Latn"/>
        </w:rPr>
        <w:t>, DL teritorijā mežsaimnieciskā darbība notikusi salīdzinoši</w:t>
      </w:r>
      <w:r w:rsidRPr="00CF4D75">
        <w:rPr>
          <w:rFonts w:ascii="Times New Roman" w:hAnsi="Times New Roman" w:cs="Times New Roman"/>
          <w:sz w:val="24"/>
          <w:szCs w:val="24"/>
          <w:lang w:val="la-Latn"/>
        </w:rPr>
        <w:t xml:space="preserve"> </w:t>
      </w:r>
      <w:r w:rsidR="00F260AF" w:rsidRPr="00CF4D75">
        <w:rPr>
          <w:rFonts w:ascii="Times New Roman" w:hAnsi="Times New Roman" w:cs="Times New Roman"/>
          <w:sz w:val="24"/>
          <w:szCs w:val="24"/>
          <w:lang w:val="la-Latn"/>
        </w:rPr>
        <w:t>intensīvi.</w:t>
      </w:r>
      <w:r w:rsidRPr="00CF4D75">
        <w:rPr>
          <w:rFonts w:ascii="Times New Roman" w:hAnsi="Times New Roman" w:cs="Times New Roman"/>
          <w:sz w:val="24"/>
          <w:szCs w:val="24"/>
          <w:lang w:val="la-Latn"/>
        </w:rPr>
        <w:t xml:space="preserve"> </w:t>
      </w:r>
      <w:r w:rsidR="00F260AF" w:rsidRPr="00CF4D75">
        <w:rPr>
          <w:rFonts w:ascii="Times New Roman" w:hAnsi="Times New Roman" w:cs="Times New Roman"/>
          <w:sz w:val="24"/>
          <w:szCs w:val="24"/>
          <w:lang w:val="la-Latn"/>
        </w:rPr>
        <w:t xml:space="preserve">Laika periodā no 1992. </w:t>
      </w:r>
      <w:r w:rsidR="00BE608B">
        <w:rPr>
          <w:rFonts w:ascii="Times New Roman" w:hAnsi="Times New Roman" w:cs="Times New Roman"/>
          <w:sz w:val="24"/>
          <w:szCs w:val="24"/>
          <w:lang w:val="lv-LV"/>
        </w:rPr>
        <w:t>līdz</w:t>
      </w:r>
      <w:r w:rsidR="00F24BE0">
        <w:rPr>
          <w:rFonts w:ascii="Times New Roman" w:hAnsi="Times New Roman" w:cs="Times New Roman"/>
          <w:sz w:val="24"/>
          <w:szCs w:val="24"/>
          <w:lang w:val="la-Latn"/>
        </w:rPr>
        <w:t xml:space="preserve"> 2011. </w:t>
      </w:r>
      <w:r w:rsidR="00F260AF" w:rsidRPr="00CF4D75">
        <w:rPr>
          <w:rFonts w:ascii="Times New Roman" w:hAnsi="Times New Roman" w:cs="Times New Roman"/>
          <w:sz w:val="24"/>
          <w:szCs w:val="24"/>
          <w:lang w:val="la-Latn"/>
        </w:rPr>
        <w:t xml:space="preserve">gadam kopumā </w:t>
      </w:r>
      <w:r w:rsidR="004700A1" w:rsidRPr="00CF4D75">
        <w:rPr>
          <w:rFonts w:ascii="Times New Roman" w:hAnsi="Times New Roman" w:cs="Times New Roman"/>
          <w:sz w:val="24"/>
          <w:szCs w:val="24"/>
          <w:lang w:val="la-Latn"/>
        </w:rPr>
        <w:t>mežsaimn</w:t>
      </w:r>
      <w:r w:rsidR="00F24BE0">
        <w:rPr>
          <w:rFonts w:ascii="Times New Roman" w:hAnsi="Times New Roman" w:cs="Times New Roman"/>
          <w:sz w:val="24"/>
          <w:szCs w:val="24"/>
          <w:lang w:val="la-Latn"/>
        </w:rPr>
        <w:t>ieciskā darbība notikusi 392,94 </w:t>
      </w:r>
      <w:r w:rsidR="004700A1" w:rsidRPr="00CF4D75">
        <w:rPr>
          <w:rFonts w:ascii="Times New Roman" w:hAnsi="Times New Roman" w:cs="Times New Roman"/>
          <w:sz w:val="24"/>
          <w:szCs w:val="24"/>
          <w:lang w:val="la-Latn"/>
        </w:rPr>
        <w:t xml:space="preserve">ha lielās platībās. Pamatā īstenotas kopšanas un sanitārās cirtes, mazākās platībās arī kailcirtes un izlases cirtes. Laika periodā no 2012. </w:t>
      </w:r>
      <w:r w:rsidR="00BE608B">
        <w:rPr>
          <w:rFonts w:ascii="Times New Roman" w:hAnsi="Times New Roman" w:cs="Times New Roman"/>
          <w:sz w:val="24"/>
          <w:szCs w:val="24"/>
          <w:lang w:val="lv-LV"/>
        </w:rPr>
        <w:t>līdz</w:t>
      </w:r>
      <w:r w:rsidR="00F24BE0">
        <w:rPr>
          <w:rFonts w:ascii="Times New Roman" w:hAnsi="Times New Roman" w:cs="Times New Roman"/>
          <w:sz w:val="24"/>
          <w:szCs w:val="24"/>
          <w:lang w:val="la-Latn"/>
        </w:rPr>
        <w:t xml:space="preserve"> 2018. </w:t>
      </w:r>
      <w:r w:rsidR="004700A1" w:rsidRPr="00CF4D75">
        <w:rPr>
          <w:rFonts w:ascii="Times New Roman" w:hAnsi="Times New Roman" w:cs="Times New Roman"/>
          <w:sz w:val="24"/>
          <w:szCs w:val="24"/>
          <w:lang w:val="la-Latn"/>
        </w:rPr>
        <w:t>gadam</w:t>
      </w:r>
      <w:r w:rsidR="00F24BE0">
        <w:rPr>
          <w:rFonts w:ascii="Times New Roman" w:hAnsi="Times New Roman" w:cs="Times New Roman"/>
          <w:sz w:val="24"/>
          <w:szCs w:val="24"/>
          <w:lang w:val="la-Latn"/>
        </w:rPr>
        <w:t xml:space="preserve"> veiktas sanitārās cirtes 12,46 </w:t>
      </w:r>
      <w:r w:rsidR="004700A1" w:rsidRPr="00CF4D75">
        <w:rPr>
          <w:rFonts w:ascii="Times New Roman" w:hAnsi="Times New Roman" w:cs="Times New Roman"/>
          <w:sz w:val="24"/>
          <w:szCs w:val="24"/>
          <w:lang w:val="la-Latn"/>
        </w:rPr>
        <w:t xml:space="preserve">ha lielā </w:t>
      </w:r>
      <w:r w:rsidR="00F24BE0">
        <w:rPr>
          <w:rFonts w:ascii="Times New Roman" w:hAnsi="Times New Roman" w:cs="Times New Roman"/>
          <w:sz w:val="24"/>
          <w:szCs w:val="24"/>
          <w:lang w:val="la-Latn"/>
        </w:rPr>
        <w:t>platībā un kopšanas cirtes 9,36 </w:t>
      </w:r>
      <w:r w:rsidR="004700A1" w:rsidRPr="00CF4D75">
        <w:rPr>
          <w:rFonts w:ascii="Times New Roman" w:hAnsi="Times New Roman" w:cs="Times New Roman"/>
          <w:sz w:val="24"/>
          <w:szCs w:val="24"/>
          <w:lang w:val="la-Latn"/>
        </w:rPr>
        <w:t>ha lielā platībā.</w:t>
      </w:r>
    </w:p>
    <w:p w14:paraId="76EC3EDC" w14:textId="77777777" w:rsidR="00F260AF" w:rsidRPr="00CF4D75" w:rsidRDefault="00F260AF" w:rsidP="00E0565B">
      <w:pPr>
        <w:jc w:val="both"/>
        <w:rPr>
          <w:rFonts w:ascii="Times New Roman" w:hAnsi="Times New Roman" w:cs="Times New Roman"/>
          <w:sz w:val="24"/>
          <w:szCs w:val="24"/>
          <w:lang w:val="la-Latn"/>
        </w:rPr>
      </w:pPr>
    </w:p>
    <w:p w14:paraId="52693F95" w14:textId="2E5BD10C" w:rsidR="00810E78" w:rsidRPr="00E0565B" w:rsidRDefault="00C2353A" w:rsidP="00C2353A">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Saskaņā ar spēkā esošajiem IAIN </w:t>
      </w:r>
      <w:r w:rsidR="003E0A17" w:rsidRPr="003E0A17">
        <w:rPr>
          <w:rFonts w:ascii="Times New Roman" w:hAnsi="Times New Roman" w:cs="Times New Roman"/>
          <w:sz w:val="24"/>
          <w:szCs w:val="24"/>
          <w:lang w:val="la-Latn"/>
        </w:rPr>
        <w:t>DL</w:t>
      </w:r>
      <w:r>
        <w:rPr>
          <w:rFonts w:ascii="Times New Roman" w:hAnsi="Times New Roman" w:cs="Times New Roman"/>
          <w:sz w:val="24"/>
          <w:szCs w:val="24"/>
          <w:lang w:val="la-Latn"/>
        </w:rPr>
        <w:t xml:space="preserve"> teritorijā aizliegts cirst kokus galvenajā un rekonstruktīvajā cirtē. Spēkā esošie ierobežojumi veicina mežu biotopu netraucētu attīstību un kvalitātes uzlabošanos. </w:t>
      </w:r>
      <w:r w:rsidR="003E0A17" w:rsidRPr="003E0A17">
        <w:rPr>
          <w:rFonts w:ascii="Times New Roman" w:hAnsi="Times New Roman" w:cs="Times New Roman"/>
          <w:sz w:val="24"/>
          <w:szCs w:val="24"/>
          <w:lang w:val="la-Latn"/>
        </w:rPr>
        <w:t>DL</w:t>
      </w:r>
      <w:r w:rsidR="00810E78" w:rsidRPr="00E0565B">
        <w:rPr>
          <w:rFonts w:ascii="Times New Roman" w:hAnsi="Times New Roman" w:cs="Times New Roman"/>
          <w:sz w:val="24"/>
          <w:szCs w:val="24"/>
          <w:lang w:val="la-Latn"/>
        </w:rPr>
        <w:t xml:space="preserve"> teritorijā </w:t>
      </w:r>
      <w:r w:rsidR="00210920">
        <w:rPr>
          <w:rFonts w:ascii="Times New Roman" w:hAnsi="Times New Roman" w:cs="Times New Roman"/>
          <w:sz w:val="24"/>
          <w:szCs w:val="24"/>
          <w:lang w:val="la-Latn"/>
        </w:rPr>
        <w:t xml:space="preserve">salīdzinoši lielās platībās </w:t>
      </w:r>
      <w:r w:rsidR="00810E78" w:rsidRPr="00E0565B">
        <w:rPr>
          <w:rFonts w:ascii="Times New Roman" w:hAnsi="Times New Roman" w:cs="Times New Roman"/>
          <w:sz w:val="24"/>
          <w:szCs w:val="24"/>
          <w:lang w:val="la-Latn"/>
        </w:rPr>
        <w:t xml:space="preserve">sastopamas pieaugušas mežaudzes, kuras </w:t>
      </w:r>
      <w:r w:rsidR="00E0565B" w:rsidRPr="00E0565B">
        <w:rPr>
          <w:rFonts w:ascii="Times New Roman" w:hAnsi="Times New Roman" w:cs="Times New Roman"/>
          <w:sz w:val="24"/>
          <w:szCs w:val="24"/>
          <w:lang w:val="la-Latn"/>
        </w:rPr>
        <w:t xml:space="preserve">uz </w:t>
      </w:r>
      <w:r w:rsidR="00810E78" w:rsidRPr="00E0565B">
        <w:rPr>
          <w:rFonts w:ascii="Times New Roman" w:hAnsi="Times New Roman" w:cs="Times New Roman"/>
          <w:sz w:val="24"/>
          <w:szCs w:val="24"/>
          <w:lang w:val="la-Latn"/>
        </w:rPr>
        <w:t>pl</w:t>
      </w:r>
      <w:r w:rsidR="00E0565B" w:rsidRPr="00E0565B">
        <w:rPr>
          <w:rFonts w:ascii="Times New Roman" w:hAnsi="Times New Roman" w:cs="Times New Roman"/>
          <w:sz w:val="24"/>
          <w:szCs w:val="24"/>
          <w:lang w:val="la-Latn"/>
        </w:rPr>
        <w:t>āna izstrādes</w:t>
      </w:r>
      <w:r w:rsidR="00810E78" w:rsidRPr="00E0565B">
        <w:rPr>
          <w:rFonts w:ascii="Times New Roman" w:hAnsi="Times New Roman" w:cs="Times New Roman"/>
          <w:sz w:val="24"/>
          <w:szCs w:val="24"/>
          <w:lang w:val="la-Latn"/>
        </w:rPr>
        <w:t xml:space="preserve"> </w:t>
      </w:r>
      <w:r w:rsidR="00E0565B" w:rsidRPr="00E0565B">
        <w:rPr>
          <w:rFonts w:ascii="Times New Roman" w:hAnsi="Times New Roman" w:cs="Times New Roman"/>
          <w:sz w:val="24"/>
          <w:szCs w:val="24"/>
          <w:lang w:val="la-Latn"/>
        </w:rPr>
        <w:t>brīdi</w:t>
      </w:r>
      <w:r w:rsidR="00810E78" w:rsidRPr="00E0565B">
        <w:rPr>
          <w:rFonts w:ascii="Times New Roman" w:hAnsi="Times New Roman" w:cs="Times New Roman"/>
          <w:sz w:val="24"/>
          <w:szCs w:val="24"/>
          <w:lang w:val="la-Latn"/>
        </w:rPr>
        <w:t xml:space="preserve"> vēl nekvalificējās aizsargājama biotopa kritērijiem. Tajās netraucēti attīstoties dabiskajiem procesiem, paredzams, ka jau tuvāko 10</w:t>
      </w:r>
      <w:r w:rsidR="00F24BE0">
        <w:rPr>
          <w:rFonts w:ascii="Times New Roman" w:hAnsi="Times New Roman" w:cs="Times New Roman"/>
          <w:sz w:val="24"/>
          <w:szCs w:val="24"/>
          <w:lang w:val="lv-LV"/>
        </w:rPr>
        <w:t> </w:t>
      </w:r>
      <w:r w:rsidR="00810E78" w:rsidRPr="00E0565B">
        <w:rPr>
          <w:rFonts w:ascii="Times New Roman" w:hAnsi="Times New Roman" w:cs="Times New Roman"/>
          <w:sz w:val="24"/>
          <w:szCs w:val="24"/>
          <w:lang w:val="la-Latn"/>
        </w:rPr>
        <w:t>–</w:t>
      </w:r>
      <w:r w:rsidR="00F24BE0">
        <w:rPr>
          <w:rFonts w:ascii="Times New Roman" w:hAnsi="Times New Roman" w:cs="Times New Roman"/>
          <w:sz w:val="24"/>
          <w:szCs w:val="24"/>
          <w:lang w:val="lv-LV"/>
        </w:rPr>
        <w:t> </w:t>
      </w:r>
      <w:r w:rsidR="00810E78" w:rsidRPr="00E0565B">
        <w:rPr>
          <w:rFonts w:ascii="Times New Roman" w:hAnsi="Times New Roman" w:cs="Times New Roman"/>
          <w:sz w:val="24"/>
          <w:szCs w:val="24"/>
          <w:lang w:val="la-Latn"/>
        </w:rPr>
        <w:t>20 gadu laikā izveidosies trūkstošie struktūras elementi un retām, aizsargājamām sugām piemērotas dzīvotnes, t.sk. izveidosies atbilstība aizsargājamam biotopam.</w:t>
      </w:r>
      <w:r w:rsidR="00E0565B" w:rsidRPr="00E0565B">
        <w:rPr>
          <w:rFonts w:ascii="Times New Roman" w:hAnsi="Times New Roman" w:cs="Times New Roman"/>
          <w:sz w:val="24"/>
          <w:szCs w:val="24"/>
          <w:lang w:val="la-Latn"/>
        </w:rPr>
        <w:t xml:space="preserve"> Līdz ar to ir būtiski saglabāt pastāvošo aizsardzības režīmu (lieguma zonu) ne tikai terito</w:t>
      </w:r>
      <w:r w:rsidR="00210920">
        <w:rPr>
          <w:rFonts w:ascii="Times New Roman" w:hAnsi="Times New Roman" w:cs="Times New Roman"/>
          <w:sz w:val="24"/>
          <w:szCs w:val="24"/>
          <w:lang w:val="la-Latn"/>
        </w:rPr>
        <w:t>rijās, kas atbilst aizsargājamiem meža biotopiem</w:t>
      </w:r>
      <w:r w:rsidR="00E0565B" w:rsidRPr="00E0565B">
        <w:rPr>
          <w:rFonts w:ascii="Times New Roman" w:hAnsi="Times New Roman" w:cs="Times New Roman"/>
          <w:sz w:val="24"/>
          <w:szCs w:val="24"/>
          <w:lang w:val="la-Latn"/>
        </w:rPr>
        <w:t>, bet arī mežaudzēs, kas varētu sasniegt aizsargājamo meža biotopu prasības nākotnē.</w:t>
      </w:r>
    </w:p>
    <w:p w14:paraId="572B654F" w14:textId="65B717D4" w:rsidR="0091572F" w:rsidRDefault="0091572F" w:rsidP="0091572F">
      <w:pPr>
        <w:jc w:val="both"/>
        <w:rPr>
          <w:rFonts w:ascii="Times New Roman" w:hAnsi="Times New Roman" w:cs="Times New Roman"/>
          <w:sz w:val="24"/>
          <w:szCs w:val="24"/>
          <w:lang w:val="la-Latn"/>
        </w:rPr>
      </w:pPr>
    </w:p>
    <w:p w14:paraId="4DE61D76" w14:textId="463BE1AF" w:rsidR="00210920" w:rsidRPr="002771E4" w:rsidRDefault="00210920" w:rsidP="00210920">
      <w:pPr>
        <w:jc w:val="both"/>
        <w:rPr>
          <w:rFonts w:ascii="Times New Roman" w:hAnsi="Times New Roman" w:cs="Times New Roman"/>
          <w:sz w:val="24"/>
          <w:szCs w:val="24"/>
          <w:lang w:val="lv-LV"/>
        </w:rPr>
      </w:pPr>
      <w:r w:rsidRPr="00C46A9F">
        <w:rPr>
          <w:rFonts w:ascii="Times New Roman" w:hAnsi="Times New Roman" w:cs="Times New Roman"/>
          <w:sz w:val="24"/>
          <w:szCs w:val="24"/>
          <w:u w:val="single"/>
          <w:lang w:val="lv-LV"/>
        </w:rPr>
        <w:t>Rekreācijas ietekme</w:t>
      </w:r>
      <w:r w:rsidRPr="00C46A9F">
        <w:rPr>
          <w:rFonts w:ascii="Times New Roman" w:hAnsi="Times New Roman" w:cs="Times New Roman"/>
          <w:sz w:val="24"/>
          <w:szCs w:val="24"/>
          <w:lang w:val="lv-LV"/>
        </w:rPr>
        <w:t xml:space="preserve">. </w:t>
      </w:r>
      <w:r w:rsidR="00EE41BE" w:rsidRPr="00C46A9F">
        <w:rPr>
          <w:rFonts w:ascii="Times New Roman" w:hAnsi="Times New Roman" w:cs="Times New Roman"/>
          <w:sz w:val="24"/>
          <w:szCs w:val="24"/>
          <w:lang w:val="la-Latn"/>
        </w:rPr>
        <w:t xml:space="preserve">Mežu biotopi (īpaši </w:t>
      </w:r>
      <w:r w:rsidR="00EE41BE" w:rsidRPr="00C46A9F">
        <w:rPr>
          <w:rFonts w:ascii="Times New Roman" w:hAnsi="Times New Roman" w:cs="Times New Roman"/>
          <w:sz w:val="24"/>
          <w:szCs w:val="24"/>
          <w:lang w:val="lv-LV"/>
        </w:rPr>
        <w:t>nogāžu un gravu meži</w:t>
      </w:r>
      <w:r w:rsidR="00EE41BE" w:rsidRPr="00C46A9F">
        <w:rPr>
          <w:rFonts w:ascii="Times New Roman" w:hAnsi="Times New Roman" w:cs="Times New Roman"/>
          <w:sz w:val="24"/>
          <w:szCs w:val="24"/>
          <w:lang w:val="la-Latn"/>
        </w:rPr>
        <w:t xml:space="preserve">) </w:t>
      </w:r>
      <w:r w:rsidRPr="00C46A9F">
        <w:rPr>
          <w:rFonts w:ascii="Times New Roman" w:hAnsi="Times New Roman" w:cs="Times New Roman"/>
          <w:sz w:val="24"/>
          <w:szCs w:val="24"/>
          <w:lang w:val="lv-LV"/>
        </w:rPr>
        <w:t xml:space="preserve">Ventas upes krastā ir iecienīts apmeklētāju objekts DL teritorijā. Daudzviet </w:t>
      </w:r>
      <w:r w:rsidR="00EE41BE" w:rsidRPr="00C46A9F">
        <w:rPr>
          <w:rFonts w:ascii="Times New Roman" w:hAnsi="Times New Roman" w:cs="Times New Roman"/>
          <w:sz w:val="24"/>
          <w:szCs w:val="24"/>
          <w:lang w:val="la-Latn"/>
        </w:rPr>
        <w:t xml:space="preserve">DL </w:t>
      </w:r>
      <w:r w:rsidRPr="00C46A9F">
        <w:rPr>
          <w:rFonts w:ascii="Times New Roman" w:hAnsi="Times New Roman" w:cs="Times New Roman"/>
          <w:sz w:val="24"/>
          <w:szCs w:val="24"/>
          <w:lang w:val="lv-LV"/>
        </w:rPr>
        <w:t>teritorijā tika konstatētas iestaigātas takas tam neparedzētās vietās</w:t>
      </w:r>
      <w:r w:rsidR="00EE41BE" w:rsidRPr="00C46A9F">
        <w:rPr>
          <w:rFonts w:ascii="Times New Roman" w:hAnsi="Times New Roman" w:cs="Times New Roman"/>
          <w:sz w:val="24"/>
          <w:szCs w:val="24"/>
          <w:lang w:val="lv-LV"/>
        </w:rPr>
        <w:t>, t</w:t>
      </w:r>
      <w:r w:rsidR="00EE41BE" w:rsidRPr="00C46A9F">
        <w:rPr>
          <w:rFonts w:ascii="Times New Roman" w:hAnsi="Times New Roman" w:cs="Times New Roman"/>
          <w:sz w:val="24"/>
          <w:szCs w:val="24"/>
          <w:lang w:val="la-Latn"/>
        </w:rPr>
        <w:t xml:space="preserve">āpat </w:t>
      </w:r>
      <w:r w:rsidR="00C46A9F" w:rsidRPr="00C46A9F">
        <w:rPr>
          <w:rFonts w:ascii="Times New Roman" w:hAnsi="Times New Roman" w:cs="Times New Roman"/>
          <w:sz w:val="24"/>
          <w:szCs w:val="24"/>
          <w:lang w:val="la-Latn"/>
        </w:rPr>
        <w:t xml:space="preserve">atsevišķās vietās </w:t>
      </w:r>
      <w:r w:rsidR="00EE41BE" w:rsidRPr="00C46A9F">
        <w:rPr>
          <w:rFonts w:ascii="Times New Roman" w:hAnsi="Times New Roman" w:cs="Times New Roman"/>
          <w:sz w:val="24"/>
          <w:szCs w:val="24"/>
          <w:lang w:val="la-Latn"/>
        </w:rPr>
        <w:t xml:space="preserve">konstatētas nesankcionēti ierīkotas ugunskura vietas, kuru, kurināšanai visticamāk tikusi </w:t>
      </w:r>
      <w:r w:rsidR="00EE41BE" w:rsidRPr="00C46A9F">
        <w:rPr>
          <w:rFonts w:ascii="Times New Roman" w:hAnsi="Times New Roman" w:cs="Times New Roman"/>
          <w:sz w:val="24"/>
          <w:szCs w:val="24"/>
          <w:lang w:val="la-Latn"/>
        </w:rPr>
        <w:lastRenderedPageBreak/>
        <w:t xml:space="preserve">izmantota atmirusī koksne no apkārt esošajiem biotopiem. </w:t>
      </w:r>
      <w:r w:rsidR="003E0A17">
        <w:rPr>
          <w:rFonts w:ascii="Times New Roman" w:hAnsi="Times New Roman" w:cs="Times New Roman"/>
          <w:sz w:val="24"/>
          <w:szCs w:val="24"/>
          <w:lang w:val="lv-LV"/>
        </w:rPr>
        <w:t>DL</w:t>
      </w:r>
      <w:r w:rsidRPr="00C46A9F">
        <w:rPr>
          <w:rFonts w:ascii="Times New Roman" w:hAnsi="Times New Roman" w:cs="Times New Roman"/>
          <w:sz w:val="24"/>
          <w:szCs w:val="24"/>
          <w:lang w:val="lv-LV"/>
        </w:rPr>
        <w:t xml:space="preserve"> teritorijā nav izveidota atbilstoša infrastruktūra apmeklētāju vajadzībām, kā rezultātā tas negatīvi ietekmē ES aizsargājamos biotopus, tiem raksturīgos struktūras elementus, retas un aizsargājamas sugas un to dzīvotnes. </w:t>
      </w:r>
      <w:r w:rsidRPr="00C46A9F">
        <w:rPr>
          <w:rFonts w:ascii="Times New Roman" w:hAnsi="Times New Roman" w:cs="Times New Roman"/>
          <w:sz w:val="24"/>
          <w:szCs w:val="24"/>
          <w:lang w:val="la-Latn"/>
        </w:rPr>
        <w:t>L</w:t>
      </w:r>
      <w:r w:rsidRPr="00C46A9F">
        <w:rPr>
          <w:rFonts w:ascii="Times New Roman" w:hAnsi="Times New Roman" w:cs="Times New Roman"/>
          <w:sz w:val="24"/>
          <w:szCs w:val="24"/>
          <w:lang w:val="lv-LV"/>
        </w:rPr>
        <w:t>ielākajai rekreācijas slodzei pak</w:t>
      </w:r>
      <w:r w:rsidRPr="00C46A9F">
        <w:rPr>
          <w:rFonts w:ascii="Times New Roman" w:hAnsi="Times New Roman" w:cs="Times New Roman"/>
          <w:sz w:val="24"/>
          <w:szCs w:val="24"/>
          <w:lang w:val="la-Latn"/>
        </w:rPr>
        <w:t>ļauti mežu biotopi</w:t>
      </w:r>
      <w:r w:rsidRPr="00C46A9F">
        <w:rPr>
          <w:rFonts w:ascii="Times New Roman" w:hAnsi="Times New Roman" w:cs="Times New Roman"/>
          <w:sz w:val="24"/>
          <w:szCs w:val="24"/>
          <w:lang w:val="lv-LV"/>
        </w:rPr>
        <w:t xml:space="preserve"> </w:t>
      </w:r>
      <w:r w:rsidRPr="00C46A9F">
        <w:rPr>
          <w:rFonts w:ascii="Times New Roman" w:hAnsi="Times New Roman" w:cs="Times New Roman"/>
          <w:sz w:val="24"/>
          <w:szCs w:val="24"/>
          <w:lang w:val="la-Latn"/>
        </w:rPr>
        <w:t>pie</w:t>
      </w:r>
      <w:r w:rsidRPr="00C46A9F">
        <w:rPr>
          <w:rFonts w:ascii="Times New Roman" w:hAnsi="Times New Roman" w:cs="Times New Roman"/>
          <w:sz w:val="24"/>
          <w:szCs w:val="24"/>
          <w:lang w:val="lv-LV"/>
        </w:rPr>
        <w:t xml:space="preserve"> </w:t>
      </w:r>
      <w:r w:rsidRPr="00C46A9F">
        <w:rPr>
          <w:rFonts w:ascii="Times New Roman" w:hAnsi="Times New Roman" w:cs="Times New Roman"/>
          <w:sz w:val="24"/>
          <w:szCs w:val="24"/>
          <w:lang w:val="la-Latn"/>
        </w:rPr>
        <w:t xml:space="preserve">Ātrajām klintīm, </w:t>
      </w:r>
      <w:r w:rsidRPr="00C46A9F">
        <w:rPr>
          <w:rFonts w:ascii="Times New Roman" w:hAnsi="Times New Roman" w:cs="Times New Roman"/>
          <w:sz w:val="24"/>
          <w:szCs w:val="24"/>
          <w:lang w:val="lv-LV"/>
        </w:rPr>
        <w:t>Gobdziņu klint</w:t>
      </w:r>
      <w:r w:rsidRPr="00C46A9F">
        <w:rPr>
          <w:rFonts w:ascii="Times New Roman" w:hAnsi="Times New Roman" w:cs="Times New Roman"/>
          <w:sz w:val="24"/>
          <w:szCs w:val="24"/>
          <w:lang w:val="la-Latn"/>
        </w:rPr>
        <w:t>īm un</w:t>
      </w:r>
      <w:r w:rsidRPr="00C46A9F">
        <w:rPr>
          <w:rFonts w:ascii="Times New Roman" w:hAnsi="Times New Roman" w:cs="Times New Roman"/>
          <w:sz w:val="24"/>
          <w:szCs w:val="24"/>
          <w:lang w:val="lv-LV"/>
        </w:rPr>
        <w:t xml:space="preserve"> Ketleru atseguma. </w:t>
      </w:r>
      <w:r w:rsidRPr="00C46A9F">
        <w:rPr>
          <w:rFonts w:ascii="Times New Roman" w:hAnsi="Times New Roman" w:cs="Times New Roman"/>
          <w:sz w:val="24"/>
          <w:szCs w:val="24"/>
          <w:lang w:val="la-Latn"/>
        </w:rPr>
        <w:t>P</w:t>
      </w:r>
      <w:r w:rsidRPr="00C46A9F">
        <w:rPr>
          <w:rFonts w:ascii="Times New Roman" w:hAnsi="Times New Roman" w:cs="Times New Roman"/>
          <w:sz w:val="24"/>
          <w:szCs w:val="24"/>
          <w:lang w:val="lv-LV"/>
        </w:rPr>
        <w:t xml:space="preserve">ārējā teritorijā </w:t>
      </w:r>
      <w:r w:rsidRPr="00C46A9F">
        <w:rPr>
          <w:rFonts w:ascii="Times New Roman" w:hAnsi="Times New Roman" w:cs="Times New Roman"/>
          <w:sz w:val="24"/>
          <w:szCs w:val="24"/>
          <w:lang w:val="la-Latn"/>
        </w:rPr>
        <w:t xml:space="preserve">apgrūtinātas </w:t>
      </w:r>
      <w:r w:rsidRPr="00C46A9F">
        <w:rPr>
          <w:rFonts w:ascii="Times New Roman" w:hAnsi="Times New Roman" w:cs="Times New Roman"/>
          <w:sz w:val="24"/>
          <w:szCs w:val="24"/>
          <w:lang w:val="lv-LV"/>
        </w:rPr>
        <w:t xml:space="preserve">piekļūšanas dēļ apmeklētāji uzturas mazāk. Lai mazinātu cilvēku </w:t>
      </w:r>
      <w:r w:rsidRPr="00C46A9F">
        <w:rPr>
          <w:rFonts w:ascii="Times New Roman" w:hAnsi="Times New Roman" w:cs="Times New Roman"/>
          <w:sz w:val="24"/>
          <w:szCs w:val="24"/>
          <w:lang w:val="la-Latn"/>
        </w:rPr>
        <w:t>nekontrolētu</w:t>
      </w:r>
      <w:r w:rsidRPr="00C46A9F">
        <w:rPr>
          <w:rFonts w:ascii="Times New Roman" w:hAnsi="Times New Roman" w:cs="Times New Roman"/>
          <w:sz w:val="24"/>
          <w:szCs w:val="24"/>
          <w:lang w:val="lv-LV"/>
        </w:rPr>
        <w:t xml:space="preserve"> pārvietošanos teritorijā, ir ieteicams novirzīt apmeklētāju plūsmu uz vietām, kur viņu uzturēšanās negatīvi neietekmēs aizsargājamos biotopus un </w:t>
      </w:r>
      <w:r w:rsidR="00EE41BE" w:rsidRPr="00C46A9F">
        <w:rPr>
          <w:rFonts w:ascii="Times New Roman" w:hAnsi="Times New Roman" w:cs="Times New Roman"/>
          <w:sz w:val="24"/>
          <w:szCs w:val="24"/>
          <w:lang w:val="la-Latn"/>
        </w:rPr>
        <w:t>sugu dzīvotnes</w:t>
      </w:r>
      <w:r w:rsidR="00F24BE0">
        <w:rPr>
          <w:rFonts w:ascii="Times New Roman" w:hAnsi="Times New Roman" w:cs="Times New Roman"/>
          <w:sz w:val="24"/>
          <w:szCs w:val="24"/>
          <w:lang w:val="lv-LV"/>
        </w:rPr>
        <w:t>. Tajā pašā</w:t>
      </w:r>
      <w:r w:rsidRPr="00C46A9F">
        <w:rPr>
          <w:rFonts w:ascii="Times New Roman" w:hAnsi="Times New Roman" w:cs="Times New Roman"/>
          <w:sz w:val="24"/>
          <w:szCs w:val="24"/>
          <w:lang w:val="lv-LV"/>
        </w:rPr>
        <w:t xml:space="preserve"> laikā svarīgi izveidot atbilstoš</w:t>
      </w:r>
      <w:r w:rsidR="00BE608B">
        <w:rPr>
          <w:rFonts w:ascii="Times New Roman" w:hAnsi="Times New Roman" w:cs="Times New Roman"/>
          <w:sz w:val="24"/>
          <w:szCs w:val="24"/>
          <w:lang w:val="lv-LV"/>
        </w:rPr>
        <w:t>u</w:t>
      </w:r>
      <w:r w:rsidRPr="00C46A9F">
        <w:rPr>
          <w:rFonts w:ascii="Times New Roman" w:hAnsi="Times New Roman" w:cs="Times New Roman"/>
          <w:sz w:val="24"/>
          <w:szCs w:val="24"/>
          <w:lang w:val="lv-LV"/>
        </w:rPr>
        <w:t xml:space="preserve"> infrastruktūru ar pastaigu takām un informatīviem stendiem</w:t>
      </w:r>
      <w:r w:rsidR="00EE41BE" w:rsidRPr="00C46A9F">
        <w:rPr>
          <w:rFonts w:ascii="Times New Roman" w:hAnsi="Times New Roman" w:cs="Times New Roman"/>
          <w:sz w:val="24"/>
          <w:szCs w:val="24"/>
          <w:lang w:val="lv-LV"/>
        </w:rPr>
        <w:t>, kā arī atpūtai paredzēt</w:t>
      </w:r>
      <w:r w:rsidR="00EE41BE" w:rsidRPr="00C46A9F">
        <w:rPr>
          <w:rFonts w:ascii="Times New Roman" w:hAnsi="Times New Roman" w:cs="Times New Roman"/>
          <w:sz w:val="24"/>
          <w:szCs w:val="24"/>
          <w:lang w:val="la-Latn"/>
        </w:rPr>
        <w:t>ām</w:t>
      </w:r>
      <w:r w:rsidRPr="00C46A9F">
        <w:rPr>
          <w:rFonts w:ascii="Times New Roman" w:hAnsi="Times New Roman" w:cs="Times New Roman"/>
          <w:sz w:val="24"/>
          <w:szCs w:val="24"/>
          <w:lang w:val="lv-LV"/>
        </w:rPr>
        <w:t xml:space="preserve"> </w:t>
      </w:r>
      <w:r w:rsidR="00EE41BE" w:rsidRPr="00C46A9F">
        <w:rPr>
          <w:rFonts w:ascii="Times New Roman" w:hAnsi="Times New Roman" w:cs="Times New Roman"/>
          <w:sz w:val="24"/>
          <w:szCs w:val="24"/>
          <w:lang w:val="lv-LV"/>
        </w:rPr>
        <w:t>viet</w:t>
      </w:r>
      <w:r w:rsidR="00EE41BE" w:rsidRPr="00C46A9F">
        <w:rPr>
          <w:rFonts w:ascii="Times New Roman" w:hAnsi="Times New Roman" w:cs="Times New Roman"/>
          <w:sz w:val="24"/>
          <w:szCs w:val="24"/>
          <w:lang w:val="la-Latn"/>
        </w:rPr>
        <w:t>ām</w:t>
      </w:r>
      <w:r w:rsidRPr="00C46A9F">
        <w:rPr>
          <w:rFonts w:ascii="Times New Roman" w:hAnsi="Times New Roman" w:cs="Times New Roman"/>
          <w:sz w:val="24"/>
          <w:szCs w:val="24"/>
          <w:lang w:val="lv-LV"/>
        </w:rPr>
        <w:t xml:space="preserve"> Ventas upes krastā, pa kuru pārvietojas gan ūdenstūristi, gan arī makšķernieki. Piemērotas infrastruktūras trūkums rada arī būtisku teri</w:t>
      </w:r>
      <w:r w:rsidR="00390C3E">
        <w:rPr>
          <w:rFonts w:ascii="Times New Roman" w:hAnsi="Times New Roman" w:cs="Times New Roman"/>
          <w:sz w:val="24"/>
          <w:szCs w:val="24"/>
          <w:lang w:val="lv-LV"/>
        </w:rPr>
        <w:t>t</w:t>
      </w:r>
      <w:r w:rsidRPr="00C46A9F">
        <w:rPr>
          <w:rFonts w:ascii="Times New Roman" w:hAnsi="Times New Roman" w:cs="Times New Roman"/>
          <w:sz w:val="24"/>
          <w:szCs w:val="24"/>
          <w:lang w:val="lv-LV"/>
        </w:rPr>
        <w:t xml:space="preserve">orijas piesārņošanu. </w:t>
      </w:r>
      <w:r w:rsidR="00C46A9F" w:rsidRPr="00C46A9F">
        <w:rPr>
          <w:rFonts w:ascii="Times New Roman" w:hAnsi="Times New Roman" w:cs="Times New Roman"/>
          <w:sz w:val="24"/>
          <w:szCs w:val="24"/>
          <w:lang w:val="la-Latn"/>
        </w:rPr>
        <w:t>V</w:t>
      </w:r>
      <w:r w:rsidR="00C46A9F" w:rsidRPr="00C46A9F">
        <w:rPr>
          <w:rFonts w:ascii="Times New Roman" w:hAnsi="Times New Roman" w:cs="Times New Roman"/>
          <w:sz w:val="24"/>
          <w:szCs w:val="24"/>
          <w:lang w:val="lv-LV"/>
        </w:rPr>
        <w:t xml:space="preserve">eicot </w:t>
      </w:r>
      <w:r w:rsidR="00C46A9F" w:rsidRPr="00C46A9F">
        <w:rPr>
          <w:rFonts w:ascii="Times New Roman" w:hAnsi="Times New Roman" w:cs="Times New Roman"/>
          <w:sz w:val="24"/>
          <w:szCs w:val="24"/>
          <w:lang w:val="la-Latn"/>
        </w:rPr>
        <w:t xml:space="preserve">ar </w:t>
      </w:r>
      <w:r w:rsidR="00C46A9F" w:rsidRPr="00C46A9F">
        <w:rPr>
          <w:rFonts w:ascii="Times New Roman" w:hAnsi="Times New Roman" w:cs="Times New Roman"/>
          <w:sz w:val="24"/>
          <w:szCs w:val="24"/>
          <w:lang w:val="lv-LV"/>
        </w:rPr>
        <w:t xml:space="preserve">jaunu </w:t>
      </w:r>
      <w:r w:rsidR="00C46A9F" w:rsidRPr="00C46A9F">
        <w:rPr>
          <w:rFonts w:ascii="Times New Roman" w:hAnsi="Times New Roman" w:cs="Times New Roman"/>
          <w:sz w:val="24"/>
          <w:szCs w:val="24"/>
          <w:lang w:val="la-Latn"/>
        </w:rPr>
        <w:t>dabas</w:t>
      </w:r>
      <w:r w:rsidRPr="00C46A9F">
        <w:rPr>
          <w:rFonts w:ascii="Times New Roman" w:hAnsi="Times New Roman" w:cs="Times New Roman"/>
          <w:sz w:val="24"/>
          <w:szCs w:val="24"/>
          <w:lang w:val="lv-LV"/>
        </w:rPr>
        <w:t xml:space="preserve"> taku </w:t>
      </w:r>
      <w:r w:rsidR="00C46A9F" w:rsidRPr="00C46A9F">
        <w:rPr>
          <w:rFonts w:ascii="Times New Roman" w:hAnsi="Times New Roman" w:cs="Times New Roman"/>
          <w:sz w:val="24"/>
          <w:szCs w:val="24"/>
          <w:lang w:val="la-Latn"/>
        </w:rPr>
        <w:t>izveidi saistītās infrastruktūras izbūves</w:t>
      </w:r>
      <w:r w:rsidRPr="00C46A9F">
        <w:rPr>
          <w:rFonts w:ascii="Times New Roman" w:hAnsi="Times New Roman" w:cs="Times New Roman"/>
          <w:sz w:val="24"/>
          <w:szCs w:val="24"/>
          <w:lang w:val="lv-LV"/>
        </w:rPr>
        <w:t xml:space="preserve"> darbus, jāsaglabā mežā esošā </w:t>
      </w:r>
      <w:r w:rsidRPr="00C46A9F">
        <w:rPr>
          <w:rFonts w:ascii="Times New Roman" w:hAnsi="Times New Roman" w:cs="Times New Roman"/>
          <w:sz w:val="24"/>
          <w:szCs w:val="24"/>
          <w:lang w:val="la-Latn"/>
        </w:rPr>
        <w:t>at</w:t>
      </w:r>
      <w:r w:rsidRPr="00C46A9F">
        <w:rPr>
          <w:rFonts w:ascii="Times New Roman" w:hAnsi="Times New Roman" w:cs="Times New Roman"/>
          <w:sz w:val="24"/>
          <w:szCs w:val="24"/>
          <w:lang w:val="lv-LV"/>
        </w:rPr>
        <w:t xml:space="preserve">mirusī koksne (gadījumā, ja </w:t>
      </w:r>
      <w:r w:rsidRPr="00C46A9F">
        <w:rPr>
          <w:rFonts w:ascii="Times New Roman" w:hAnsi="Times New Roman" w:cs="Times New Roman"/>
          <w:sz w:val="24"/>
          <w:szCs w:val="24"/>
          <w:lang w:val="la-Latn"/>
        </w:rPr>
        <w:t>at</w:t>
      </w:r>
      <w:r w:rsidRPr="00C46A9F">
        <w:rPr>
          <w:rFonts w:ascii="Times New Roman" w:hAnsi="Times New Roman" w:cs="Times New Roman"/>
          <w:sz w:val="24"/>
          <w:szCs w:val="24"/>
          <w:lang w:val="lv-LV"/>
        </w:rPr>
        <w:t>mirusī ko</w:t>
      </w:r>
      <w:r w:rsidR="00390C3E">
        <w:rPr>
          <w:rFonts w:ascii="Times New Roman" w:hAnsi="Times New Roman" w:cs="Times New Roman"/>
          <w:sz w:val="24"/>
          <w:szCs w:val="24"/>
          <w:lang w:val="lv-LV"/>
        </w:rPr>
        <w:t>k</w:t>
      </w:r>
      <w:r w:rsidRPr="00C46A9F">
        <w:rPr>
          <w:rFonts w:ascii="Times New Roman" w:hAnsi="Times New Roman" w:cs="Times New Roman"/>
          <w:sz w:val="24"/>
          <w:szCs w:val="24"/>
          <w:lang w:val="lv-LV"/>
        </w:rPr>
        <w:t>sne traucē darbiem, tā jāparvieto tālāk no tūrisma infrastruktūras</w:t>
      </w:r>
      <w:r w:rsidR="00C46A9F" w:rsidRPr="00C46A9F">
        <w:rPr>
          <w:rFonts w:ascii="Times New Roman" w:hAnsi="Times New Roman" w:cs="Times New Roman"/>
          <w:sz w:val="24"/>
          <w:szCs w:val="24"/>
          <w:lang w:val="la-Latn"/>
        </w:rPr>
        <w:t xml:space="preserve"> un jāatstāj mežaudzē</w:t>
      </w:r>
      <w:r w:rsidRPr="00C46A9F">
        <w:rPr>
          <w:rFonts w:ascii="Times New Roman" w:hAnsi="Times New Roman" w:cs="Times New Roman"/>
          <w:sz w:val="24"/>
          <w:szCs w:val="24"/>
          <w:lang w:val="lv-LV"/>
        </w:rPr>
        <w:t>).</w:t>
      </w:r>
    </w:p>
    <w:p w14:paraId="10050832" w14:textId="77777777" w:rsidR="00210920" w:rsidRDefault="00210920" w:rsidP="00210920">
      <w:pPr>
        <w:jc w:val="both"/>
        <w:rPr>
          <w:rFonts w:ascii="Times New Roman" w:hAnsi="Times New Roman" w:cs="Times New Roman"/>
          <w:sz w:val="24"/>
          <w:szCs w:val="24"/>
          <w:lang w:val="lv-LV"/>
        </w:rPr>
      </w:pPr>
    </w:p>
    <w:p w14:paraId="394FFB0A" w14:textId="1B6FA902" w:rsidR="00365796" w:rsidRPr="006B17CE" w:rsidRDefault="00F24BE0" w:rsidP="00210920">
      <w:pPr>
        <w:jc w:val="both"/>
        <w:rPr>
          <w:rFonts w:ascii="Times New Roman" w:hAnsi="Times New Roman" w:cs="Times New Roman"/>
          <w:sz w:val="24"/>
          <w:szCs w:val="24"/>
          <w:lang w:val="la-Latn"/>
        </w:rPr>
      </w:pPr>
      <w:r>
        <w:rPr>
          <w:rFonts w:ascii="Times New Roman" w:hAnsi="Times New Roman" w:cs="Times New Roman"/>
          <w:sz w:val="24"/>
          <w:szCs w:val="24"/>
          <w:lang w:val="lv-LV"/>
        </w:rPr>
        <w:t>2002. </w:t>
      </w:r>
      <w:r w:rsidR="00C46A9F" w:rsidRPr="00A7047C">
        <w:rPr>
          <w:rFonts w:ascii="Times New Roman" w:hAnsi="Times New Roman" w:cs="Times New Roman"/>
          <w:sz w:val="24"/>
          <w:szCs w:val="24"/>
          <w:lang w:val="lv-LV"/>
        </w:rPr>
        <w:t>gad</w:t>
      </w:r>
      <w:r w:rsidR="00C46A9F" w:rsidRPr="00A7047C">
        <w:rPr>
          <w:rFonts w:ascii="Times New Roman" w:hAnsi="Times New Roman" w:cs="Times New Roman"/>
          <w:sz w:val="24"/>
          <w:szCs w:val="24"/>
          <w:lang w:val="la-Latn"/>
        </w:rPr>
        <w:t>ā</w:t>
      </w:r>
      <w:r>
        <w:rPr>
          <w:rFonts w:ascii="Times New Roman" w:hAnsi="Times New Roman" w:cs="Times New Roman"/>
          <w:sz w:val="24"/>
          <w:szCs w:val="24"/>
          <w:lang w:val="lv-LV"/>
        </w:rPr>
        <w:t xml:space="preserve"> izstrādātajā DA</w:t>
      </w:r>
      <w:r w:rsidR="00C46A9F" w:rsidRPr="00A7047C">
        <w:rPr>
          <w:rFonts w:ascii="Times New Roman" w:hAnsi="Times New Roman" w:cs="Times New Roman"/>
          <w:sz w:val="24"/>
          <w:szCs w:val="24"/>
          <w:lang w:val="lv-LV"/>
        </w:rPr>
        <w:t xml:space="preserve"> plānā </w:t>
      </w:r>
      <w:r w:rsidR="00C46A9F" w:rsidRPr="006B17CE">
        <w:rPr>
          <w:rFonts w:ascii="Times New Roman" w:hAnsi="Times New Roman" w:cs="Times New Roman"/>
          <w:sz w:val="24"/>
          <w:szCs w:val="24"/>
          <w:u w:val="single"/>
          <w:lang w:val="lv-LV"/>
        </w:rPr>
        <w:t>tika ierosināts izsl</w:t>
      </w:r>
      <w:r w:rsidR="00C46A9F" w:rsidRPr="006B17CE">
        <w:rPr>
          <w:rFonts w:ascii="Times New Roman" w:hAnsi="Times New Roman" w:cs="Times New Roman"/>
          <w:sz w:val="24"/>
          <w:szCs w:val="24"/>
          <w:u w:val="single"/>
          <w:lang w:val="la-Latn"/>
        </w:rPr>
        <w:t>ē</w:t>
      </w:r>
      <w:r w:rsidR="00210920" w:rsidRPr="006B17CE">
        <w:rPr>
          <w:rFonts w:ascii="Times New Roman" w:hAnsi="Times New Roman" w:cs="Times New Roman"/>
          <w:sz w:val="24"/>
          <w:szCs w:val="24"/>
          <w:u w:val="single"/>
          <w:lang w:val="lv-LV"/>
        </w:rPr>
        <w:t xml:space="preserve">gt atsevišķas teritorijas </w:t>
      </w:r>
      <w:r w:rsidR="00C46A9F" w:rsidRPr="006B17CE">
        <w:rPr>
          <w:rFonts w:ascii="Times New Roman" w:hAnsi="Times New Roman" w:cs="Times New Roman"/>
          <w:sz w:val="24"/>
          <w:szCs w:val="24"/>
          <w:u w:val="single"/>
          <w:lang w:val="la-Latn"/>
        </w:rPr>
        <w:t>(</w:t>
      </w:r>
      <w:r>
        <w:rPr>
          <w:rFonts w:ascii="Times New Roman" w:hAnsi="Times New Roman" w:cs="Times New Roman"/>
          <w:sz w:val="24"/>
          <w:szCs w:val="24"/>
          <w:u w:val="single"/>
          <w:lang w:val="la-Latn"/>
        </w:rPr>
        <w:t>349., 351. kvart</w:t>
      </w:r>
      <w:r>
        <w:rPr>
          <w:rFonts w:ascii="Times New Roman" w:hAnsi="Times New Roman" w:cs="Times New Roman"/>
          <w:sz w:val="24"/>
          <w:szCs w:val="24"/>
          <w:u w:val="single"/>
          <w:lang w:val="lv-LV"/>
        </w:rPr>
        <w:t>āls</w:t>
      </w:r>
      <w:r>
        <w:rPr>
          <w:rFonts w:ascii="Times New Roman" w:hAnsi="Times New Roman" w:cs="Times New Roman"/>
          <w:sz w:val="24"/>
          <w:szCs w:val="24"/>
          <w:u w:val="single"/>
          <w:lang w:val="la-Latn"/>
        </w:rPr>
        <w:t>, kā arī 101. kvart</w:t>
      </w:r>
      <w:r>
        <w:rPr>
          <w:rFonts w:ascii="Times New Roman" w:hAnsi="Times New Roman" w:cs="Times New Roman"/>
          <w:sz w:val="24"/>
          <w:szCs w:val="24"/>
          <w:u w:val="single"/>
          <w:lang w:val="lv-LV"/>
        </w:rPr>
        <w:t>āls</w:t>
      </w:r>
      <w:r w:rsidR="00C46A9F" w:rsidRPr="006B17CE">
        <w:rPr>
          <w:rFonts w:ascii="Times New Roman" w:hAnsi="Times New Roman" w:cs="Times New Roman"/>
          <w:sz w:val="24"/>
          <w:szCs w:val="24"/>
          <w:u w:val="single"/>
          <w:lang w:val="la-Latn"/>
        </w:rPr>
        <w:t xml:space="preserve">) </w:t>
      </w:r>
      <w:r w:rsidR="00210920" w:rsidRPr="006B17CE">
        <w:rPr>
          <w:rFonts w:ascii="Times New Roman" w:hAnsi="Times New Roman" w:cs="Times New Roman"/>
          <w:sz w:val="24"/>
          <w:szCs w:val="24"/>
          <w:u w:val="single"/>
          <w:lang w:val="lv-LV"/>
        </w:rPr>
        <w:t xml:space="preserve">no </w:t>
      </w:r>
      <w:r w:rsidR="003E0A17" w:rsidRPr="003E0A17">
        <w:rPr>
          <w:rFonts w:ascii="Times New Roman" w:hAnsi="Times New Roman" w:cs="Times New Roman"/>
          <w:sz w:val="24"/>
          <w:szCs w:val="24"/>
          <w:u w:val="single"/>
          <w:lang w:val="lv-LV"/>
        </w:rPr>
        <w:t>DL</w:t>
      </w:r>
      <w:r w:rsidR="00210920" w:rsidRPr="00A7047C">
        <w:rPr>
          <w:rFonts w:ascii="Times New Roman" w:hAnsi="Times New Roman" w:cs="Times New Roman"/>
          <w:sz w:val="24"/>
          <w:szCs w:val="24"/>
          <w:lang w:val="lv-LV"/>
        </w:rPr>
        <w:t xml:space="preserve">. Veicot apsekojumu dabā, tika konstatēts, ka dotajā brīdī </w:t>
      </w:r>
      <w:r w:rsidR="00C46A9F" w:rsidRPr="00A7047C">
        <w:rPr>
          <w:rFonts w:ascii="Times New Roman" w:hAnsi="Times New Roman" w:cs="Times New Roman"/>
          <w:sz w:val="24"/>
          <w:szCs w:val="24"/>
          <w:lang w:val="lv-LV"/>
        </w:rPr>
        <w:t>izslēg</w:t>
      </w:r>
      <w:r w:rsidR="00210920" w:rsidRPr="00A7047C">
        <w:rPr>
          <w:rFonts w:ascii="Times New Roman" w:hAnsi="Times New Roman" w:cs="Times New Roman"/>
          <w:sz w:val="24"/>
          <w:szCs w:val="24"/>
          <w:lang w:val="lv-LV"/>
        </w:rPr>
        <w:t xml:space="preserve">šanai paredzētie meži neatbilst ES aizsargājamo biotopu </w:t>
      </w:r>
      <w:r w:rsidR="00796235" w:rsidRPr="00A7047C">
        <w:rPr>
          <w:rFonts w:ascii="Times New Roman" w:hAnsi="Times New Roman" w:cs="Times New Roman"/>
          <w:sz w:val="24"/>
          <w:szCs w:val="24"/>
          <w:lang w:val="lv-LV"/>
        </w:rPr>
        <w:t>minimālajām prasībām, bet tajos</w:t>
      </w:r>
      <w:r w:rsidR="00C46A9F" w:rsidRPr="00A7047C">
        <w:rPr>
          <w:rFonts w:ascii="Times New Roman" w:hAnsi="Times New Roman" w:cs="Times New Roman"/>
          <w:sz w:val="24"/>
          <w:szCs w:val="24"/>
          <w:lang w:val="la-Latn"/>
        </w:rPr>
        <w:t xml:space="preserve"> </w:t>
      </w:r>
      <w:r w:rsidR="00210920" w:rsidRPr="00A7047C">
        <w:rPr>
          <w:rFonts w:ascii="Times New Roman" w:hAnsi="Times New Roman" w:cs="Times New Roman"/>
          <w:sz w:val="24"/>
          <w:szCs w:val="24"/>
          <w:lang w:val="lv-LV"/>
        </w:rPr>
        <w:t xml:space="preserve">lielā daudzumā ir sastopamas aizsargājamas un citas no dabas aizsardzības viedokļa nozīmīgas sugas – </w:t>
      </w:r>
      <w:r w:rsidR="00796235" w:rsidRPr="00A7047C">
        <w:rPr>
          <w:rFonts w:ascii="Times New Roman" w:hAnsi="Times New Roman" w:cs="Times New Roman"/>
          <w:sz w:val="24"/>
          <w:szCs w:val="24"/>
          <w:lang w:val="la-Latn"/>
        </w:rPr>
        <w:t>piem</w:t>
      </w:r>
      <w:r w:rsidR="00671C15">
        <w:rPr>
          <w:rFonts w:ascii="Times New Roman" w:hAnsi="Times New Roman" w:cs="Times New Roman"/>
          <w:sz w:val="24"/>
          <w:szCs w:val="24"/>
          <w:lang w:val="lv-LV"/>
        </w:rPr>
        <w:t>ēram,</w:t>
      </w:r>
      <w:r w:rsidR="00796235" w:rsidRPr="00A7047C">
        <w:rPr>
          <w:rFonts w:ascii="Times New Roman" w:hAnsi="Times New Roman" w:cs="Times New Roman"/>
          <w:sz w:val="24"/>
          <w:szCs w:val="24"/>
          <w:lang w:val="la-Latn"/>
        </w:rPr>
        <w:t xml:space="preserve"> </w:t>
      </w:r>
      <w:r w:rsidR="00210920" w:rsidRPr="00A7047C">
        <w:rPr>
          <w:rFonts w:ascii="Times New Roman" w:hAnsi="Times New Roman" w:cs="Times New Roman"/>
          <w:sz w:val="24"/>
          <w:szCs w:val="24"/>
          <w:lang w:val="lv-LV"/>
        </w:rPr>
        <w:t xml:space="preserve">melnējošā dedestiņa </w:t>
      </w:r>
      <w:r w:rsidR="00210920" w:rsidRPr="00A7047C">
        <w:rPr>
          <w:rFonts w:ascii="Times New Roman" w:hAnsi="Times New Roman" w:cs="Times New Roman"/>
          <w:i/>
          <w:sz w:val="24"/>
          <w:szCs w:val="24"/>
          <w:lang w:val="lv-LV"/>
        </w:rPr>
        <w:t>Lathyrus niger</w:t>
      </w:r>
      <w:r w:rsidR="00671C15">
        <w:rPr>
          <w:rFonts w:ascii="Times New Roman" w:hAnsi="Times New Roman" w:cs="Times New Roman"/>
          <w:iCs/>
          <w:sz w:val="24"/>
          <w:szCs w:val="24"/>
          <w:lang w:val="lv-LV"/>
        </w:rPr>
        <w:t>,</w:t>
      </w:r>
      <w:r w:rsidR="00210920" w:rsidRPr="00A7047C">
        <w:rPr>
          <w:rFonts w:ascii="Times New Roman" w:hAnsi="Times New Roman" w:cs="Times New Roman"/>
          <w:i/>
          <w:sz w:val="24"/>
          <w:szCs w:val="24"/>
          <w:lang w:val="lv-LV"/>
        </w:rPr>
        <w:t xml:space="preserve"> </w:t>
      </w:r>
      <w:r w:rsidR="00210920" w:rsidRPr="00A7047C">
        <w:rPr>
          <w:rFonts w:ascii="Times New Roman" w:hAnsi="Times New Roman" w:cs="Times New Roman"/>
          <w:sz w:val="24"/>
          <w:szCs w:val="24"/>
          <w:lang w:val="lv-LV"/>
        </w:rPr>
        <w:t xml:space="preserve">kalnu grīslis </w:t>
      </w:r>
      <w:r w:rsidR="00210920" w:rsidRPr="00A7047C">
        <w:rPr>
          <w:rFonts w:ascii="Times New Roman" w:hAnsi="Times New Roman" w:cs="Times New Roman"/>
          <w:i/>
          <w:sz w:val="24"/>
          <w:szCs w:val="24"/>
          <w:lang w:val="lv-LV"/>
        </w:rPr>
        <w:t>Carex montana</w:t>
      </w:r>
      <w:r w:rsidR="00671C15">
        <w:rPr>
          <w:rFonts w:ascii="Times New Roman" w:hAnsi="Times New Roman" w:cs="Times New Roman"/>
          <w:iCs/>
          <w:sz w:val="24"/>
          <w:szCs w:val="24"/>
          <w:lang w:val="lv-LV"/>
        </w:rPr>
        <w:t>,</w:t>
      </w:r>
      <w:r w:rsidR="00210920" w:rsidRPr="00A7047C">
        <w:rPr>
          <w:rFonts w:ascii="Times New Roman" w:hAnsi="Times New Roman" w:cs="Times New Roman"/>
          <w:sz w:val="24"/>
          <w:szCs w:val="24"/>
          <w:lang w:val="lv-LV"/>
        </w:rPr>
        <w:t xml:space="preserve"> smaržīgā naktsvijole </w:t>
      </w:r>
      <w:r w:rsidR="00210920" w:rsidRPr="00A7047C">
        <w:rPr>
          <w:rFonts w:ascii="Times New Roman" w:hAnsi="Times New Roman" w:cs="Times New Roman"/>
          <w:i/>
          <w:sz w:val="24"/>
          <w:szCs w:val="24"/>
          <w:lang w:val="lv-LV"/>
        </w:rPr>
        <w:t>Platanthera bifolia</w:t>
      </w:r>
      <w:r w:rsidR="00210920" w:rsidRPr="00A7047C">
        <w:rPr>
          <w:rFonts w:ascii="Times New Roman" w:hAnsi="Times New Roman" w:cs="Times New Roman"/>
          <w:sz w:val="24"/>
          <w:szCs w:val="24"/>
          <w:lang w:val="lv-LV"/>
        </w:rPr>
        <w:t xml:space="preserve">. Kaut arī pašlaik </w:t>
      </w:r>
      <w:r w:rsidR="00365796" w:rsidRPr="00A7047C">
        <w:rPr>
          <w:rFonts w:ascii="Times New Roman" w:hAnsi="Times New Roman" w:cs="Times New Roman"/>
          <w:sz w:val="24"/>
          <w:szCs w:val="24"/>
          <w:lang w:val="la-Latn"/>
        </w:rPr>
        <w:t xml:space="preserve">šīs </w:t>
      </w:r>
      <w:r w:rsidR="00210920" w:rsidRPr="00A7047C">
        <w:rPr>
          <w:rFonts w:ascii="Times New Roman" w:hAnsi="Times New Roman" w:cs="Times New Roman"/>
          <w:sz w:val="24"/>
          <w:szCs w:val="24"/>
          <w:lang w:val="la-Latn"/>
        </w:rPr>
        <w:t>mežaudzes, vēl nekvalificējās aizsargājama biotopa kritērijiem, tajās netraucēti attīstoties dabiskajiem procesiem, paredzams, ka jau tuvāko 10</w:t>
      </w:r>
      <w:r>
        <w:rPr>
          <w:rFonts w:ascii="Times New Roman" w:hAnsi="Times New Roman" w:cs="Times New Roman"/>
          <w:sz w:val="24"/>
          <w:szCs w:val="24"/>
          <w:lang w:val="lv-LV"/>
        </w:rPr>
        <w:t> </w:t>
      </w:r>
      <w:r w:rsidR="00210920" w:rsidRPr="00A7047C">
        <w:rPr>
          <w:rFonts w:ascii="Times New Roman" w:hAnsi="Times New Roman" w:cs="Times New Roman"/>
          <w:sz w:val="24"/>
          <w:szCs w:val="24"/>
          <w:lang w:val="la-Latn"/>
        </w:rPr>
        <w:t>–</w:t>
      </w:r>
      <w:r>
        <w:rPr>
          <w:rFonts w:ascii="Times New Roman" w:hAnsi="Times New Roman" w:cs="Times New Roman"/>
          <w:sz w:val="24"/>
          <w:szCs w:val="24"/>
          <w:lang w:val="lv-LV"/>
        </w:rPr>
        <w:t> </w:t>
      </w:r>
      <w:r w:rsidR="00210920" w:rsidRPr="00A7047C">
        <w:rPr>
          <w:rFonts w:ascii="Times New Roman" w:hAnsi="Times New Roman" w:cs="Times New Roman"/>
          <w:sz w:val="24"/>
          <w:szCs w:val="24"/>
          <w:lang w:val="la-Latn"/>
        </w:rPr>
        <w:t xml:space="preserve">20 gadu laikā izveidosies trūkstošie struktūras elementi un retām, aizsargājamām sugām piemērotas dzīvotnes. </w:t>
      </w:r>
      <w:r w:rsidR="003E0A17" w:rsidRPr="003E0A17">
        <w:rPr>
          <w:rFonts w:ascii="Times New Roman" w:hAnsi="Times New Roman" w:cs="Times New Roman"/>
          <w:sz w:val="24"/>
          <w:szCs w:val="24"/>
          <w:lang w:val="la-Latn"/>
        </w:rPr>
        <w:t>DL</w:t>
      </w:r>
      <w:r w:rsidR="006B17CE">
        <w:rPr>
          <w:rFonts w:ascii="Times New Roman" w:hAnsi="Times New Roman" w:cs="Times New Roman"/>
          <w:sz w:val="24"/>
          <w:szCs w:val="24"/>
          <w:lang w:val="la-Latn"/>
        </w:rPr>
        <w:t xml:space="preserve"> pastāvošie mežsaimnieciskās darbības ierobežojumi ļauj mežaudzēs netraucēti norisināties</w:t>
      </w:r>
      <w:r w:rsidR="00210920" w:rsidRPr="00A7047C">
        <w:rPr>
          <w:rFonts w:ascii="Times New Roman" w:hAnsi="Times New Roman" w:cs="Times New Roman"/>
          <w:sz w:val="24"/>
          <w:szCs w:val="24"/>
          <w:lang w:val="lv-LV"/>
        </w:rPr>
        <w:t xml:space="preserve"> dabiskās attīstības proce</w:t>
      </w:r>
      <w:r w:rsidR="006B17CE">
        <w:rPr>
          <w:rFonts w:ascii="Times New Roman" w:hAnsi="Times New Roman" w:cs="Times New Roman"/>
          <w:sz w:val="24"/>
          <w:szCs w:val="24"/>
          <w:lang w:val="lv-LV"/>
        </w:rPr>
        <w:t xml:space="preserve">siem, </w:t>
      </w:r>
      <w:r w:rsidR="006B17CE">
        <w:rPr>
          <w:rFonts w:ascii="Times New Roman" w:hAnsi="Times New Roman" w:cs="Times New Roman"/>
          <w:sz w:val="24"/>
          <w:szCs w:val="24"/>
          <w:lang w:val="la-Latn"/>
        </w:rPr>
        <w:t>veicinot</w:t>
      </w:r>
      <w:r w:rsidR="00210920" w:rsidRPr="00A7047C">
        <w:rPr>
          <w:rFonts w:ascii="Times New Roman" w:hAnsi="Times New Roman" w:cs="Times New Roman"/>
          <w:sz w:val="24"/>
          <w:szCs w:val="24"/>
          <w:lang w:val="lv-LV"/>
        </w:rPr>
        <w:t xml:space="preserve"> </w:t>
      </w:r>
      <w:r w:rsidR="006B17CE">
        <w:rPr>
          <w:rFonts w:ascii="Times New Roman" w:hAnsi="Times New Roman" w:cs="Times New Roman"/>
          <w:sz w:val="24"/>
          <w:szCs w:val="24"/>
          <w:lang w:val="la-Latn"/>
        </w:rPr>
        <w:t xml:space="preserve">to bioloģiskās kvalitātes uzlabošanos. Šo mežaudžu izslēgšanas no </w:t>
      </w:r>
      <w:r w:rsidR="003E0A17" w:rsidRPr="003E0A17">
        <w:rPr>
          <w:rFonts w:ascii="Times New Roman" w:hAnsi="Times New Roman" w:cs="Times New Roman"/>
          <w:sz w:val="24"/>
          <w:szCs w:val="24"/>
          <w:lang w:val="la-Latn"/>
        </w:rPr>
        <w:t>DL</w:t>
      </w:r>
      <w:r w:rsidR="006B17CE">
        <w:rPr>
          <w:rFonts w:ascii="Times New Roman" w:hAnsi="Times New Roman" w:cs="Times New Roman"/>
          <w:sz w:val="24"/>
          <w:szCs w:val="24"/>
          <w:lang w:val="la-Latn"/>
        </w:rPr>
        <w:t xml:space="preserve"> gadījumā tiktu atcelti mežsaimnieciskās darbības ierobežojumi un tie tiktu pakļauti izciršanas riskam, tādēļ ir būtiska pastāvošā aizsardzības rezīma saglabāšana konkrētajās mežaudzēs.</w:t>
      </w:r>
    </w:p>
    <w:p w14:paraId="31FE8CE0" w14:textId="77777777" w:rsidR="00210920" w:rsidRDefault="00210920" w:rsidP="00210920">
      <w:pPr>
        <w:jc w:val="both"/>
        <w:rPr>
          <w:rFonts w:ascii="Times New Roman" w:hAnsi="Times New Roman" w:cs="Times New Roman"/>
          <w:sz w:val="24"/>
          <w:szCs w:val="24"/>
          <w:lang w:val="lv-LV"/>
        </w:rPr>
      </w:pPr>
    </w:p>
    <w:p w14:paraId="6A1A2F51" w14:textId="6FAE3D02" w:rsidR="006A1406" w:rsidRDefault="00560CB8" w:rsidP="00210920">
      <w:pPr>
        <w:jc w:val="both"/>
        <w:rPr>
          <w:rFonts w:ascii="Times New Roman" w:hAnsi="Times New Roman" w:cs="Times New Roman"/>
          <w:sz w:val="24"/>
          <w:szCs w:val="24"/>
          <w:lang w:val="la-Latn"/>
        </w:rPr>
      </w:pPr>
      <w:r w:rsidRPr="006F762C">
        <w:rPr>
          <w:rFonts w:ascii="Times New Roman" w:hAnsi="Times New Roman" w:cs="Times New Roman"/>
          <w:sz w:val="24"/>
          <w:szCs w:val="24"/>
          <w:lang w:val="la-Latn"/>
        </w:rPr>
        <w:t xml:space="preserve">Projekta </w:t>
      </w:r>
      <w:r w:rsidRPr="006F762C">
        <w:rPr>
          <w:rFonts w:ascii="Times New Roman" w:hAnsi="Times New Roman" w:cs="Times New Roman"/>
          <w:i/>
          <w:sz w:val="24"/>
          <w:szCs w:val="24"/>
          <w:lang w:val="la-Latn"/>
        </w:rPr>
        <w:t xml:space="preserve">Dabas skaitīšana </w:t>
      </w:r>
      <w:r w:rsidRPr="006F762C">
        <w:rPr>
          <w:rFonts w:ascii="Times New Roman" w:hAnsi="Times New Roman" w:cs="Times New Roman"/>
          <w:sz w:val="24"/>
          <w:szCs w:val="24"/>
          <w:lang w:val="la-Latn"/>
        </w:rPr>
        <w:t>ietvaros veiktās ES nozīmes īpaši aizsargājamo biotopu inventarizācijas laikā DL piegulošajā teritorijā konstat</w:t>
      </w:r>
      <w:r w:rsidR="00F24BE0">
        <w:rPr>
          <w:rFonts w:ascii="Times New Roman" w:hAnsi="Times New Roman" w:cs="Times New Roman"/>
          <w:sz w:val="24"/>
          <w:szCs w:val="24"/>
          <w:lang w:val="la-Latn"/>
        </w:rPr>
        <w:t>ēti ES nozīmes aizsargājamo mežu</w:t>
      </w:r>
      <w:r w:rsidRPr="006F762C">
        <w:rPr>
          <w:rFonts w:ascii="Times New Roman" w:hAnsi="Times New Roman" w:cs="Times New Roman"/>
          <w:sz w:val="24"/>
          <w:szCs w:val="24"/>
          <w:lang w:val="la-Latn"/>
        </w:rPr>
        <w:t xml:space="preserve"> biotop</w:t>
      </w:r>
      <w:r w:rsidR="00671C15">
        <w:rPr>
          <w:rFonts w:ascii="Times New Roman" w:hAnsi="Times New Roman" w:cs="Times New Roman"/>
          <w:sz w:val="24"/>
          <w:szCs w:val="24"/>
          <w:lang w:val="lv-LV"/>
        </w:rPr>
        <w:t>i</w:t>
      </w:r>
      <w:r w:rsidRPr="006F762C">
        <w:rPr>
          <w:rFonts w:ascii="Times New Roman" w:hAnsi="Times New Roman" w:cs="Times New Roman"/>
          <w:sz w:val="24"/>
          <w:szCs w:val="24"/>
          <w:lang w:val="la-Latn"/>
        </w:rPr>
        <w:t xml:space="preserve"> </w:t>
      </w:r>
      <w:r w:rsidR="000D7A9E" w:rsidRPr="006F762C">
        <w:rPr>
          <w:rFonts w:ascii="Times New Roman" w:hAnsi="Times New Roman" w:cs="Times New Roman"/>
          <w:sz w:val="24"/>
          <w:szCs w:val="24"/>
          <w:lang w:val="la-Latn"/>
        </w:rPr>
        <w:t>(</w:t>
      </w:r>
      <w:r w:rsidR="000D7A9E" w:rsidRPr="006F762C">
        <w:rPr>
          <w:rFonts w:ascii="Times New Roman" w:hAnsi="Times New Roman" w:cs="Times New Roman"/>
          <w:sz w:val="24"/>
          <w:szCs w:val="24"/>
          <w:lang w:val="lv-LV"/>
        </w:rPr>
        <w:t xml:space="preserve">9010* </w:t>
      </w:r>
      <w:r w:rsidR="000D7A9E" w:rsidRPr="006F762C">
        <w:rPr>
          <w:rFonts w:ascii="Times New Roman" w:hAnsi="Times New Roman" w:cs="Times New Roman"/>
          <w:i/>
          <w:sz w:val="24"/>
          <w:szCs w:val="24"/>
          <w:lang w:val="lv-LV"/>
        </w:rPr>
        <w:t>Veci vai dabiski boreāli meži</w:t>
      </w:r>
      <w:r w:rsidR="006F2C42">
        <w:rPr>
          <w:rFonts w:ascii="Times New Roman" w:hAnsi="Times New Roman" w:cs="Times New Roman"/>
          <w:sz w:val="24"/>
          <w:szCs w:val="24"/>
          <w:lang w:val="lv-LV"/>
        </w:rPr>
        <w:t xml:space="preserve"> un </w:t>
      </w:r>
      <w:r w:rsidR="000D7A9E" w:rsidRPr="006F762C">
        <w:rPr>
          <w:rFonts w:ascii="Times New Roman" w:hAnsi="Times New Roman" w:cs="Times New Roman"/>
          <w:sz w:val="24"/>
          <w:szCs w:val="24"/>
          <w:lang w:val="lv-LV"/>
        </w:rPr>
        <w:t xml:space="preserve">9050 </w:t>
      </w:r>
      <w:r w:rsidR="000D7A9E" w:rsidRPr="006F762C">
        <w:rPr>
          <w:rFonts w:ascii="Times New Roman" w:hAnsi="Times New Roman" w:cs="Times New Roman"/>
          <w:i/>
          <w:sz w:val="24"/>
          <w:szCs w:val="24"/>
          <w:lang w:val="lv-LV"/>
        </w:rPr>
        <w:t>Lakstaugiem bagāti egļu meži</w:t>
      </w:r>
      <w:r w:rsidR="006F2C42">
        <w:rPr>
          <w:rFonts w:ascii="Times New Roman" w:hAnsi="Times New Roman" w:cs="Times New Roman"/>
          <w:sz w:val="24"/>
          <w:szCs w:val="24"/>
          <w:lang w:val="la-Latn"/>
        </w:rPr>
        <w:t>)</w:t>
      </w:r>
      <w:r w:rsidRPr="006F762C">
        <w:rPr>
          <w:rFonts w:ascii="Times New Roman" w:hAnsi="Times New Roman" w:cs="Times New Roman"/>
          <w:sz w:val="24"/>
          <w:szCs w:val="24"/>
          <w:lang w:val="la-Latn"/>
        </w:rPr>
        <w:t>, kuri atrodas ekoloģiski vienotā sistēmā ar DL teritorijā ietilpstošajām mežaudzēm.</w:t>
      </w:r>
    </w:p>
    <w:p w14:paraId="2CEA1389" w14:textId="1EC00D02" w:rsidR="006A1406" w:rsidRDefault="006A1406" w:rsidP="006A1406">
      <w:pPr>
        <w:jc w:val="both"/>
        <w:rPr>
          <w:rFonts w:ascii="Times New Roman" w:hAnsi="Times New Roman" w:cs="Times New Roman"/>
          <w:sz w:val="24"/>
          <w:szCs w:val="24"/>
          <w:lang w:val="lv-LV"/>
        </w:rPr>
      </w:pPr>
    </w:p>
    <w:p w14:paraId="5EBBCA7E" w14:textId="0A6758B6" w:rsidR="006A1406" w:rsidRPr="006A1406" w:rsidRDefault="006A1406" w:rsidP="006A1406">
      <w:pPr>
        <w:jc w:val="both"/>
        <w:rPr>
          <w:rFonts w:ascii="Times New Roman" w:hAnsi="Times New Roman" w:cs="Times New Roman"/>
          <w:sz w:val="24"/>
          <w:szCs w:val="24"/>
          <w:lang w:val="lv-LV"/>
        </w:rPr>
      </w:pPr>
      <w:r w:rsidRPr="006A1406">
        <w:rPr>
          <w:rFonts w:ascii="Times New Roman" w:hAnsi="Times New Roman" w:cs="Times New Roman"/>
          <w:sz w:val="24"/>
          <w:szCs w:val="24"/>
          <w:lang w:val="lv-LV"/>
        </w:rPr>
        <w:t xml:space="preserve">Meža masīvā uz A no </w:t>
      </w:r>
      <w:r w:rsidR="003E0A17">
        <w:rPr>
          <w:rFonts w:ascii="Times New Roman" w:hAnsi="Times New Roman" w:cs="Times New Roman"/>
          <w:sz w:val="24"/>
          <w:szCs w:val="24"/>
          <w:lang w:val="lv-LV"/>
        </w:rPr>
        <w:t>DL</w:t>
      </w:r>
      <w:r w:rsidRPr="006A1406">
        <w:rPr>
          <w:rFonts w:ascii="Times New Roman" w:hAnsi="Times New Roman" w:cs="Times New Roman"/>
          <w:sz w:val="24"/>
          <w:szCs w:val="24"/>
          <w:lang w:val="lv-LV"/>
        </w:rPr>
        <w:t xml:space="preserve"> teritorijas atrodas ļoti vērtīgi ES aizsargājami </w:t>
      </w:r>
      <w:r w:rsidRPr="006F2C42">
        <w:rPr>
          <w:rFonts w:ascii="Times New Roman" w:hAnsi="Times New Roman" w:cs="Times New Roman"/>
          <w:sz w:val="24"/>
          <w:szCs w:val="24"/>
          <w:lang w:val="lv-LV"/>
        </w:rPr>
        <w:t xml:space="preserve">mežu biotopi – 9010* </w:t>
      </w:r>
      <w:r w:rsidRPr="006F2C42">
        <w:rPr>
          <w:rFonts w:ascii="Times New Roman" w:hAnsi="Times New Roman" w:cs="Times New Roman"/>
          <w:i/>
          <w:sz w:val="24"/>
          <w:szCs w:val="24"/>
          <w:lang w:val="lv-LV"/>
        </w:rPr>
        <w:t>Veci vai dabiski boreāli meži</w:t>
      </w:r>
      <w:r w:rsidR="00BF551F" w:rsidRPr="006F2C42">
        <w:rPr>
          <w:rFonts w:ascii="Times New Roman" w:hAnsi="Times New Roman" w:cs="Times New Roman"/>
          <w:sz w:val="24"/>
          <w:szCs w:val="24"/>
          <w:lang w:val="la-Latn"/>
        </w:rPr>
        <w:t xml:space="preserve"> </w:t>
      </w:r>
      <w:r w:rsidRPr="006F2C42">
        <w:rPr>
          <w:rFonts w:ascii="Times New Roman" w:hAnsi="Times New Roman" w:cs="Times New Roman"/>
          <w:sz w:val="24"/>
          <w:szCs w:val="24"/>
          <w:lang w:val="lv-LV"/>
        </w:rPr>
        <w:t>un 9050</w:t>
      </w:r>
      <w:r w:rsidRPr="006A1406">
        <w:rPr>
          <w:rFonts w:ascii="Times New Roman" w:hAnsi="Times New Roman" w:cs="Times New Roman"/>
          <w:sz w:val="24"/>
          <w:szCs w:val="24"/>
          <w:lang w:val="lv-LV"/>
        </w:rPr>
        <w:t xml:space="preserve"> </w:t>
      </w:r>
      <w:r w:rsidRPr="006A1406">
        <w:rPr>
          <w:rFonts w:ascii="Times New Roman" w:hAnsi="Times New Roman" w:cs="Times New Roman"/>
          <w:i/>
          <w:sz w:val="24"/>
          <w:szCs w:val="24"/>
          <w:lang w:val="lv-LV"/>
        </w:rPr>
        <w:t>Lakstaugiem bagāti egļu meži</w:t>
      </w:r>
      <w:r w:rsidR="00671C15">
        <w:rPr>
          <w:rFonts w:ascii="Times New Roman" w:hAnsi="Times New Roman" w:cs="Times New Roman"/>
          <w:iCs/>
          <w:sz w:val="24"/>
          <w:szCs w:val="24"/>
          <w:lang w:val="lv-LV"/>
        </w:rPr>
        <w:t>.</w:t>
      </w:r>
      <w:r w:rsidRPr="006A1406">
        <w:rPr>
          <w:rFonts w:ascii="Times New Roman" w:hAnsi="Times New Roman" w:cs="Times New Roman"/>
          <w:sz w:val="24"/>
          <w:szCs w:val="24"/>
          <w:lang w:val="lv-LV"/>
        </w:rPr>
        <w:t xml:space="preserve"> Divi poligoni atbilst labas kvalitātes DMB un viens – labas kvalitātes PDMB. </w:t>
      </w:r>
      <w:r w:rsidRPr="006A1406">
        <w:rPr>
          <w:rFonts w:ascii="Times New Roman" w:hAnsi="Times New Roman" w:cs="Times New Roman"/>
          <w:color w:val="000000"/>
          <w:sz w:val="24"/>
          <w:szCs w:val="24"/>
          <w:lang w:val="lv-LV"/>
        </w:rPr>
        <w:t>Mežiem raksturīgs liels daudzums liel</w:t>
      </w:r>
      <w:r w:rsidR="00671C15">
        <w:rPr>
          <w:rFonts w:ascii="Times New Roman" w:hAnsi="Times New Roman" w:cs="Times New Roman"/>
          <w:color w:val="000000"/>
          <w:sz w:val="24"/>
          <w:szCs w:val="24"/>
          <w:lang w:val="lv-LV"/>
        </w:rPr>
        <w:t>u</w:t>
      </w:r>
      <w:r w:rsidRPr="006A1406">
        <w:rPr>
          <w:rFonts w:ascii="Times New Roman" w:hAnsi="Times New Roman" w:cs="Times New Roman"/>
          <w:color w:val="000000"/>
          <w:sz w:val="24"/>
          <w:szCs w:val="24"/>
          <w:lang w:val="lv-LV"/>
        </w:rPr>
        <w:t xml:space="preserve"> dimensij</w:t>
      </w:r>
      <w:r w:rsidR="00671C15">
        <w:rPr>
          <w:rFonts w:ascii="Times New Roman" w:hAnsi="Times New Roman" w:cs="Times New Roman"/>
          <w:color w:val="000000"/>
          <w:sz w:val="24"/>
          <w:szCs w:val="24"/>
          <w:lang w:val="lv-LV"/>
        </w:rPr>
        <w:t>u</w:t>
      </w:r>
      <w:r w:rsidRPr="006A1406">
        <w:rPr>
          <w:rFonts w:ascii="Times New Roman" w:hAnsi="Times New Roman" w:cs="Times New Roman"/>
          <w:color w:val="000000"/>
          <w:sz w:val="24"/>
          <w:szCs w:val="24"/>
          <w:lang w:val="lv-LV"/>
        </w:rPr>
        <w:t xml:space="preserve"> mirušās koksnes, dažādvecuma kokaudzes struktūra, bioloģiski veci koki, u.c. struktūras, kur</w:t>
      </w:r>
      <w:r w:rsidR="00671C15">
        <w:rPr>
          <w:rFonts w:ascii="Times New Roman" w:hAnsi="Times New Roman" w:cs="Times New Roman"/>
          <w:color w:val="000000"/>
          <w:sz w:val="24"/>
          <w:szCs w:val="24"/>
          <w:lang w:val="lv-LV"/>
        </w:rPr>
        <w:t>u</w:t>
      </w:r>
      <w:r w:rsidRPr="006A1406">
        <w:rPr>
          <w:rFonts w:ascii="Times New Roman" w:hAnsi="Times New Roman" w:cs="Times New Roman"/>
          <w:color w:val="000000"/>
          <w:sz w:val="24"/>
          <w:szCs w:val="24"/>
          <w:lang w:val="lv-LV"/>
        </w:rPr>
        <w:t xml:space="preserve"> elementi kalpo kā dzīvotne dažādām indikatorsugām. </w:t>
      </w:r>
      <w:r w:rsidRPr="006A1406">
        <w:rPr>
          <w:rFonts w:ascii="Times New Roman" w:hAnsi="Times New Roman" w:cs="Times New Roman"/>
          <w:sz w:val="24"/>
          <w:szCs w:val="24"/>
          <w:lang w:val="lv-LV"/>
        </w:rPr>
        <w:t xml:space="preserve">Lielā daudzumā ir sastopama līklapu novellija </w:t>
      </w:r>
      <w:r w:rsidRPr="006A1406">
        <w:rPr>
          <w:rFonts w:ascii="Times New Roman" w:hAnsi="Times New Roman" w:cs="Times New Roman"/>
          <w:i/>
          <w:sz w:val="24"/>
          <w:szCs w:val="24"/>
          <w:lang w:val="lv-LV"/>
        </w:rPr>
        <w:t>Nowellia curvifolia</w:t>
      </w:r>
      <w:r w:rsidRPr="006A1406">
        <w:rPr>
          <w:rFonts w:ascii="Times New Roman" w:hAnsi="Times New Roman" w:cs="Times New Roman"/>
          <w:sz w:val="24"/>
          <w:szCs w:val="24"/>
          <w:lang w:val="lv-LV"/>
        </w:rPr>
        <w:t xml:space="preserve"> un dižegļu lekanaktis </w:t>
      </w:r>
      <w:r w:rsidRPr="006A1406">
        <w:rPr>
          <w:rFonts w:ascii="Times New Roman" w:hAnsi="Times New Roman" w:cs="Times New Roman"/>
          <w:i/>
          <w:sz w:val="24"/>
          <w:szCs w:val="24"/>
          <w:lang w:val="lv-LV"/>
        </w:rPr>
        <w:t>Lecanactis abietina</w:t>
      </w:r>
      <w:r w:rsidR="00671C15">
        <w:rPr>
          <w:rFonts w:ascii="Times New Roman" w:hAnsi="Times New Roman" w:cs="Times New Roman"/>
          <w:iCs/>
          <w:sz w:val="24"/>
          <w:szCs w:val="24"/>
          <w:lang w:val="lv-LV"/>
        </w:rPr>
        <w:t>,</w:t>
      </w:r>
      <w:r w:rsidRPr="006A1406">
        <w:rPr>
          <w:rFonts w:ascii="Times New Roman" w:hAnsi="Times New Roman" w:cs="Times New Roman"/>
          <w:i/>
          <w:sz w:val="24"/>
          <w:szCs w:val="24"/>
          <w:lang w:val="lv-LV"/>
        </w:rPr>
        <w:t xml:space="preserve"> </w:t>
      </w:r>
      <w:r w:rsidRPr="006A1406">
        <w:rPr>
          <w:rFonts w:ascii="Times New Roman" w:hAnsi="Times New Roman" w:cs="Times New Roman"/>
          <w:sz w:val="24"/>
          <w:szCs w:val="24"/>
          <w:lang w:val="lv-LV"/>
        </w:rPr>
        <w:t xml:space="preserve">kā arī rakstu ķērpis </w:t>
      </w:r>
      <w:r w:rsidRPr="006A1406">
        <w:rPr>
          <w:rFonts w:ascii="Times New Roman" w:hAnsi="Times New Roman" w:cs="Times New Roman"/>
          <w:i/>
          <w:sz w:val="24"/>
          <w:szCs w:val="24"/>
          <w:lang w:val="lv-LV"/>
        </w:rPr>
        <w:t>Graphis scripta</w:t>
      </w:r>
      <w:r w:rsidR="00671C15">
        <w:rPr>
          <w:rFonts w:ascii="Times New Roman" w:hAnsi="Times New Roman" w:cs="Times New Roman"/>
          <w:iCs/>
          <w:sz w:val="24"/>
          <w:szCs w:val="24"/>
          <w:lang w:val="lv-LV"/>
        </w:rPr>
        <w:t>.</w:t>
      </w:r>
    </w:p>
    <w:p w14:paraId="65543E6E" w14:textId="77777777" w:rsidR="006A1406" w:rsidRPr="006A1406" w:rsidRDefault="006A1406" w:rsidP="006A1406">
      <w:pPr>
        <w:jc w:val="both"/>
        <w:rPr>
          <w:rFonts w:ascii="Times New Roman" w:hAnsi="Times New Roman" w:cs="Times New Roman"/>
          <w:sz w:val="24"/>
          <w:szCs w:val="24"/>
          <w:lang w:val="lv-LV"/>
        </w:rPr>
      </w:pPr>
    </w:p>
    <w:p w14:paraId="5C5CE919" w14:textId="21305821" w:rsidR="006A1406" w:rsidRDefault="006A1406" w:rsidP="006A1406">
      <w:pPr>
        <w:jc w:val="both"/>
        <w:rPr>
          <w:rFonts w:ascii="Times New Roman" w:hAnsi="Times New Roman" w:cs="Times New Roman"/>
          <w:sz w:val="24"/>
          <w:szCs w:val="24"/>
          <w:lang w:val="la-Latn"/>
        </w:rPr>
      </w:pPr>
      <w:r w:rsidRPr="006A1406">
        <w:rPr>
          <w:rFonts w:ascii="Times New Roman" w:hAnsi="Times New Roman" w:cs="Times New Roman"/>
          <w:sz w:val="24"/>
          <w:szCs w:val="24"/>
          <w:lang w:val="lv-LV"/>
        </w:rPr>
        <w:t xml:space="preserve">Meža masīvā uz </w:t>
      </w:r>
      <w:r w:rsidR="00895CEA">
        <w:rPr>
          <w:rFonts w:ascii="Times New Roman" w:hAnsi="Times New Roman" w:cs="Times New Roman"/>
          <w:sz w:val="24"/>
          <w:szCs w:val="24"/>
          <w:lang w:val="lv-LV"/>
        </w:rPr>
        <w:t>D</w:t>
      </w:r>
      <w:r w:rsidRPr="006A1406">
        <w:rPr>
          <w:rFonts w:ascii="Times New Roman" w:hAnsi="Times New Roman" w:cs="Times New Roman"/>
          <w:sz w:val="24"/>
          <w:szCs w:val="24"/>
          <w:lang w:val="lv-LV"/>
        </w:rPr>
        <w:t xml:space="preserve"> no </w:t>
      </w:r>
      <w:r w:rsidR="003E0A17">
        <w:rPr>
          <w:rFonts w:ascii="Times New Roman" w:hAnsi="Times New Roman" w:cs="Times New Roman"/>
          <w:sz w:val="24"/>
          <w:szCs w:val="24"/>
          <w:lang w:val="lv-LV"/>
        </w:rPr>
        <w:t>DL</w:t>
      </w:r>
      <w:r w:rsidRPr="006A1406">
        <w:rPr>
          <w:rFonts w:ascii="Times New Roman" w:hAnsi="Times New Roman" w:cs="Times New Roman"/>
          <w:sz w:val="24"/>
          <w:szCs w:val="24"/>
          <w:lang w:val="lv-LV"/>
        </w:rPr>
        <w:t xml:space="preserve"> teritorijas atrodas vērtīgs ES aizsargājams meža biotops 9050 </w:t>
      </w:r>
      <w:r w:rsidRPr="006A1406">
        <w:rPr>
          <w:rFonts w:ascii="Times New Roman" w:hAnsi="Times New Roman" w:cs="Times New Roman"/>
          <w:i/>
          <w:sz w:val="24"/>
          <w:szCs w:val="24"/>
          <w:lang w:val="lv-LV"/>
        </w:rPr>
        <w:t>Lakstaugiem bagāti egļu meži</w:t>
      </w:r>
      <w:r w:rsidR="00671C15">
        <w:rPr>
          <w:rFonts w:ascii="Times New Roman" w:hAnsi="Times New Roman" w:cs="Times New Roman"/>
          <w:iCs/>
          <w:sz w:val="24"/>
          <w:szCs w:val="24"/>
          <w:lang w:val="lv-LV"/>
        </w:rPr>
        <w:t>,</w:t>
      </w:r>
      <w:r w:rsidRPr="006A1406">
        <w:rPr>
          <w:rFonts w:ascii="Times New Roman" w:hAnsi="Times New Roman" w:cs="Times New Roman"/>
          <w:i/>
          <w:sz w:val="24"/>
          <w:szCs w:val="24"/>
          <w:lang w:val="lv-LV"/>
        </w:rPr>
        <w:t xml:space="preserve"> </w:t>
      </w:r>
      <w:r w:rsidRPr="006A1406">
        <w:rPr>
          <w:rFonts w:ascii="Times New Roman" w:hAnsi="Times New Roman" w:cs="Times New Roman"/>
          <w:sz w:val="24"/>
          <w:szCs w:val="24"/>
          <w:lang w:val="lv-LV"/>
        </w:rPr>
        <w:t xml:space="preserve">kurš atbilst vidējas kvalitātes PDMB. Galvenā vērtība šeit ir saistīta ar dabisko mežu struktūrām – </w:t>
      </w:r>
      <w:r w:rsidRPr="006A1406">
        <w:rPr>
          <w:rFonts w:ascii="Times New Roman" w:hAnsi="Times New Roman" w:cs="Times New Roman"/>
          <w:color w:val="000000"/>
          <w:sz w:val="24"/>
          <w:szCs w:val="24"/>
          <w:lang w:val="lv-LV"/>
        </w:rPr>
        <w:t>bioloģiski veciem kokiem, liel</w:t>
      </w:r>
      <w:r w:rsidR="00671C15">
        <w:rPr>
          <w:rFonts w:ascii="Times New Roman" w:hAnsi="Times New Roman" w:cs="Times New Roman"/>
          <w:color w:val="000000"/>
          <w:sz w:val="24"/>
          <w:szCs w:val="24"/>
          <w:lang w:val="lv-LV"/>
        </w:rPr>
        <w:t>u</w:t>
      </w:r>
      <w:r w:rsidRPr="006A1406">
        <w:rPr>
          <w:rFonts w:ascii="Times New Roman" w:hAnsi="Times New Roman" w:cs="Times New Roman"/>
          <w:color w:val="000000"/>
          <w:sz w:val="24"/>
          <w:szCs w:val="24"/>
          <w:lang w:val="lv-LV"/>
        </w:rPr>
        <w:t xml:space="preserve"> </w:t>
      </w:r>
      <w:r w:rsidRPr="006A1406">
        <w:rPr>
          <w:rFonts w:ascii="Times New Roman" w:hAnsi="Times New Roman" w:cs="Times New Roman"/>
          <w:color w:val="000000"/>
          <w:sz w:val="24"/>
          <w:szCs w:val="24"/>
          <w:lang w:val="lv-LV"/>
        </w:rPr>
        <w:lastRenderedPageBreak/>
        <w:t>dimensij</w:t>
      </w:r>
      <w:r w:rsidR="00671C15">
        <w:rPr>
          <w:rFonts w:ascii="Times New Roman" w:hAnsi="Times New Roman" w:cs="Times New Roman"/>
          <w:color w:val="000000"/>
          <w:sz w:val="24"/>
          <w:szCs w:val="24"/>
          <w:lang w:val="lv-LV"/>
        </w:rPr>
        <w:t>u</w:t>
      </w:r>
      <w:r w:rsidRPr="006A1406">
        <w:rPr>
          <w:rFonts w:ascii="Times New Roman" w:hAnsi="Times New Roman" w:cs="Times New Roman"/>
          <w:color w:val="000000"/>
          <w:sz w:val="24"/>
          <w:szCs w:val="24"/>
          <w:lang w:val="lv-LV"/>
        </w:rPr>
        <w:t xml:space="preserve"> mirušās koksnes daudzumu u.c. struktūrām, no </w:t>
      </w:r>
      <w:r w:rsidRPr="006A1406">
        <w:rPr>
          <w:rFonts w:ascii="Times New Roman" w:hAnsi="Times New Roman" w:cs="Times New Roman"/>
          <w:color w:val="000000"/>
          <w:sz w:val="24"/>
          <w:szCs w:val="24"/>
          <w:lang w:val="la-Latn"/>
        </w:rPr>
        <w:t>indikatorsugām</w:t>
      </w:r>
      <w:r w:rsidRPr="006A1406">
        <w:rPr>
          <w:rFonts w:ascii="Times New Roman" w:hAnsi="Times New Roman" w:cs="Times New Roman"/>
          <w:color w:val="000000"/>
          <w:sz w:val="24"/>
          <w:szCs w:val="24"/>
          <w:lang w:val="lv-LV"/>
        </w:rPr>
        <w:t xml:space="preserve"> šeit sastopams</w:t>
      </w:r>
      <w:r w:rsidRPr="006A1406">
        <w:rPr>
          <w:rFonts w:ascii="Times New Roman" w:hAnsi="Times New Roman" w:cs="Times New Roman"/>
          <w:i/>
          <w:sz w:val="24"/>
          <w:szCs w:val="24"/>
          <w:lang w:val="lv-LV"/>
        </w:rPr>
        <w:t xml:space="preserve"> </w:t>
      </w:r>
      <w:r w:rsidRPr="006A1406">
        <w:rPr>
          <w:rFonts w:ascii="Times New Roman" w:hAnsi="Times New Roman" w:cs="Times New Roman"/>
          <w:color w:val="000000"/>
          <w:sz w:val="24"/>
          <w:szCs w:val="24"/>
          <w:lang w:val="la-Latn"/>
        </w:rPr>
        <w:t xml:space="preserve">rakstu ķērpis </w:t>
      </w:r>
      <w:r w:rsidRPr="006A1406">
        <w:rPr>
          <w:rFonts w:ascii="Times New Roman" w:hAnsi="Times New Roman" w:cs="Times New Roman"/>
          <w:i/>
          <w:color w:val="000000"/>
          <w:sz w:val="24"/>
          <w:szCs w:val="24"/>
          <w:lang w:val="la-Latn"/>
        </w:rPr>
        <w:t>Graphis scripta</w:t>
      </w:r>
      <w:r w:rsidRPr="006A1406">
        <w:rPr>
          <w:rFonts w:ascii="Times New Roman" w:hAnsi="Times New Roman" w:cs="Times New Roman"/>
          <w:color w:val="000000"/>
          <w:sz w:val="24"/>
          <w:szCs w:val="24"/>
          <w:lang w:val="la-Latn"/>
        </w:rPr>
        <w:t>,</w:t>
      </w:r>
      <w:r w:rsidRPr="006A1406">
        <w:rPr>
          <w:rFonts w:ascii="Times New Roman" w:hAnsi="Times New Roman" w:cs="Times New Roman"/>
          <w:sz w:val="24"/>
          <w:szCs w:val="24"/>
          <w:lang w:val="la-Latn"/>
        </w:rPr>
        <w:t xml:space="preserve"> dižegļu lekanaktis </w:t>
      </w:r>
      <w:r w:rsidRPr="006A1406">
        <w:rPr>
          <w:rFonts w:ascii="Times New Roman" w:hAnsi="Times New Roman" w:cs="Times New Roman"/>
          <w:i/>
          <w:sz w:val="24"/>
          <w:szCs w:val="24"/>
          <w:lang w:val="la-Latn"/>
        </w:rPr>
        <w:t>Lecanactis abietina</w:t>
      </w:r>
      <w:r w:rsidRPr="006A1406">
        <w:rPr>
          <w:rFonts w:ascii="Times New Roman" w:hAnsi="Times New Roman" w:cs="Times New Roman"/>
          <w:i/>
          <w:sz w:val="24"/>
          <w:szCs w:val="24"/>
          <w:lang w:val="lv-LV"/>
        </w:rPr>
        <w:t xml:space="preserve"> </w:t>
      </w:r>
      <w:r w:rsidRPr="006A1406">
        <w:rPr>
          <w:rFonts w:ascii="Times New Roman" w:hAnsi="Times New Roman" w:cs="Times New Roman"/>
          <w:sz w:val="24"/>
          <w:szCs w:val="24"/>
          <w:lang w:val="lv-LV"/>
        </w:rPr>
        <w:t xml:space="preserve">kā arī aizsargājamā ķērpju suga </w:t>
      </w:r>
      <w:r w:rsidR="00671C15">
        <w:rPr>
          <w:rFonts w:ascii="Times New Roman" w:hAnsi="Times New Roman" w:cs="Times New Roman"/>
          <w:sz w:val="24"/>
          <w:szCs w:val="24"/>
          <w:lang w:val="lv-LV"/>
        </w:rPr>
        <w:t>–</w:t>
      </w:r>
      <w:r w:rsidRPr="006A1406">
        <w:rPr>
          <w:rFonts w:ascii="Times New Roman" w:hAnsi="Times New Roman" w:cs="Times New Roman"/>
          <w:sz w:val="24"/>
          <w:szCs w:val="24"/>
          <w:lang w:val="lv-LV"/>
        </w:rPr>
        <w:t xml:space="preserve"> </w:t>
      </w:r>
      <w:r w:rsidRPr="006A1406">
        <w:rPr>
          <w:rFonts w:ascii="Times New Roman" w:hAnsi="Times New Roman" w:cs="Times New Roman"/>
          <w:sz w:val="24"/>
          <w:szCs w:val="24"/>
          <w:lang w:val="la-Latn"/>
        </w:rPr>
        <w:t>s</w:t>
      </w:r>
      <w:r w:rsidRPr="006A1406">
        <w:rPr>
          <w:rFonts w:ascii="Times New Roman" w:hAnsi="Times New Roman" w:cs="Times New Roman"/>
          <w:color w:val="000000"/>
          <w:sz w:val="24"/>
          <w:szCs w:val="24"/>
          <w:lang w:val="la-Latn"/>
        </w:rPr>
        <w:t>īkpunktainā artonija</w:t>
      </w:r>
      <w:r w:rsidRPr="006A1406">
        <w:rPr>
          <w:rFonts w:ascii="Times New Roman" w:hAnsi="Times New Roman" w:cs="Times New Roman"/>
          <w:sz w:val="24"/>
          <w:szCs w:val="24"/>
          <w:lang w:val="la-Latn"/>
        </w:rPr>
        <w:t xml:space="preserve"> </w:t>
      </w:r>
      <w:r w:rsidRPr="006A1406">
        <w:rPr>
          <w:rFonts w:ascii="Times New Roman" w:hAnsi="Times New Roman" w:cs="Times New Roman"/>
          <w:i/>
          <w:sz w:val="24"/>
          <w:szCs w:val="24"/>
          <w:lang w:val="la-Latn"/>
        </w:rPr>
        <w:t>Arthonia byssacea</w:t>
      </w:r>
      <w:r w:rsidR="00671C15">
        <w:rPr>
          <w:rFonts w:ascii="Times New Roman" w:hAnsi="Times New Roman" w:cs="Times New Roman"/>
          <w:sz w:val="24"/>
          <w:szCs w:val="24"/>
          <w:lang w:val="lv-LV"/>
        </w:rPr>
        <w:t>.</w:t>
      </w:r>
    </w:p>
    <w:p w14:paraId="2888B908" w14:textId="28A3E5F8" w:rsidR="006A1406" w:rsidRDefault="006A1406" w:rsidP="00210920">
      <w:pPr>
        <w:jc w:val="both"/>
        <w:rPr>
          <w:rFonts w:ascii="Times New Roman" w:hAnsi="Times New Roman" w:cs="Times New Roman"/>
          <w:sz w:val="24"/>
          <w:szCs w:val="24"/>
          <w:lang w:val="la-Latn"/>
        </w:rPr>
      </w:pPr>
    </w:p>
    <w:p w14:paraId="519530B8" w14:textId="7A98E5DE" w:rsidR="00474D6B" w:rsidRDefault="000D7A9E" w:rsidP="00210920">
      <w:pPr>
        <w:jc w:val="both"/>
        <w:rPr>
          <w:rFonts w:ascii="Times New Roman" w:hAnsi="Times New Roman" w:cs="Times New Roman"/>
          <w:sz w:val="24"/>
          <w:szCs w:val="24"/>
          <w:lang w:val="la-Latn"/>
        </w:rPr>
      </w:pPr>
      <w:r w:rsidRPr="006F762C">
        <w:rPr>
          <w:rFonts w:ascii="Times New Roman" w:hAnsi="Times New Roman" w:cs="Times New Roman"/>
          <w:sz w:val="24"/>
          <w:szCs w:val="24"/>
          <w:lang w:val="la-Latn"/>
        </w:rPr>
        <w:t xml:space="preserve">Pašlaik meža nogabalos, kuros ietilpst minētie aizsargājamo biotopu poligoni, nepastāv mežsaimnieciskās darbības ierobežojumi, līdz ar to pastāv risks, ka tie varētu tikt ietekmēti mežaimnieciskās darbības dēļ. Ņemot vērā iepriekš minēto, </w:t>
      </w:r>
      <w:r w:rsidRPr="006F762C">
        <w:rPr>
          <w:rFonts w:ascii="Times New Roman" w:hAnsi="Times New Roman" w:cs="Times New Roman"/>
          <w:sz w:val="24"/>
          <w:szCs w:val="24"/>
          <w:u w:val="single"/>
          <w:lang w:val="la-Latn"/>
        </w:rPr>
        <w:t>rekomendējama norādīto meža nogabalu pievienošana DL teritorijai</w:t>
      </w:r>
      <w:r w:rsidRPr="006F762C">
        <w:rPr>
          <w:rFonts w:ascii="Times New Roman" w:hAnsi="Times New Roman" w:cs="Times New Roman"/>
          <w:sz w:val="24"/>
          <w:szCs w:val="24"/>
          <w:lang w:val="la-Latn"/>
        </w:rPr>
        <w:t xml:space="preserve"> (skat. apsai</w:t>
      </w:r>
      <w:r w:rsidR="00895CEA">
        <w:rPr>
          <w:rFonts w:ascii="Times New Roman" w:hAnsi="Times New Roman" w:cs="Times New Roman"/>
          <w:sz w:val="24"/>
          <w:szCs w:val="24"/>
          <w:lang w:val="la-Latn"/>
        </w:rPr>
        <w:t>mniekošanas pasākumu Nr. </w:t>
      </w:r>
      <w:r w:rsidR="006F762C">
        <w:rPr>
          <w:rFonts w:ascii="Times New Roman" w:hAnsi="Times New Roman" w:cs="Times New Roman"/>
          <w:sz w:val="24"/>
          <w:szCs w:val="24"/>
          <w:lang w:val="la-Latn"/>
        </w:rPr>
        <w:t>A.3.1.</w:t>
      </w:r>
      <w:r w:rsidRPr="006F762C">
        <w:rPr>
          <w:rFonts w:ascii="Times New Roman" w:hAnsi="Times New Roman" w:cs="Times New Roman"/>
          <w:sz w:val="24"/>
          <w:szCs w:val="24"/>
          <w:lang w:val="la-Latn"/>
        </w:rPr>
        <w:t>)</w:t>
      </w:r>
      <w:r w:rsidR="006F762C">
        <w:rPr>
          <w:rFonts w:ascii="Times New Roman" w:hAnsi="Times New Roman" w:cs="Times New Roman"/>
          <w:sz w:val="24"/>
          <w:szCs w:val="24"/>
          <w:lang w:val="la-Latn"/>
        </w:rPr>
        <w:t>.</w:t>
      </w:r>
    </w:p>
    <w:p w14:paraId="46A4B605" w14:textId="2A0C8356" w:rsidR="00474D6B" w:rsidRDefault="00474D6B" w:rsidP="00210920">
      <w:pPr>
        <w:jc w:val="both"/>
        <w:rPr>
          <w:rFonts w:ascii="Times New Roman" w:hAnsi="Times New Roman" w:cs="Times New Roman"/>
          <w:sz w:val="24"/>
          <w:szCs w:val="24"/>
          <w:lang w:val="la-Latn"/>
        </w:rPr>
      </w:pPr>
    </w:p>
    <w:p w14:paraId="515CF310" w14:textId="7A3C1C8F" w:rsidR="00210920" w:rsidRPr="00474D6B" w:rsidRDefault="00210920" w:rsidP="00210920">
      <w:pPr>
        <w:jc w:val="both"/>
        <w:rPr>
          <w:rFonts w:ascii="Times New Roman" w:hAnsi="Times New Roman" w:cs="Times New Roman"/>
          <w:sz w:val="24"/>
          <w:szCs w:val="24"/>
          <w:lang w:val="la-Latn"/>
        </w:rPr>
      </w:pPr>
      <w:r w:rsidRPr="006F762C">
        <w:rPr>
          <w:rFonts w:ascii="Times New Roman" w:hAnsi="Times New Roman" w:cs="Times New Roman"/>
          <w:color w:val="000000"/>
          <w:sz w:val="24"/>
          <w:szCs w:val="24"/>
          <w:lang w:val="lv-LV"/>
        </w:rPr>
        <w:t xml:space="preserve">Teritoriju pievienošana ne tikai palielinās </w:t>
      </w:r>
      <w:r w:rsidR="003E0A17">
        <w:rPr>
          <w:rFonts w:ascii="Times New Roman" w:hAnsi="Times New Roman" w:cs="Times New Roman"/>
          <w:color w:val="000000"/>
          <w:sz w:val="24"/>
          <w:szCs w:val="24"/>
          <w:lang w:val="lv-LV"/>
        </w:rPr>
        <w:t>DL</w:t>
      </w:r>
      <w:r w:rsidRPr="006F762C">
        <w:rPr>
          <w:rFonts w:ascii="Times New Roman" w:hAnsi="Times New Roman" w:cs="Times New Roman"/>
          <w:color w:val="000000"/>
          <w:sz w:val="24"/>
          <w:szCs w:val="24"/>
          <w:lang w:val="lv-LV"/>
        </w:rPr>
        <w:t xml:space="preserve"> ES aizsargājamo mežu biotopu platības, bet arī uzlabos mežiem atbilstošo aizsardzības statusu, mazinot kopējo mežu masīvu fragmentāciju un mikroklimata negatīvas izmaiņas dažādu ārējo faktoru ietekmē.</w:t>
      </w:r>
    </w:p>
    <w:p w14:paraId="3C1A095E" w14:textId="77777777" w:rsidR="00210920" w:rsidRPr="00210920" w:rsidRDefault="00210920" w:rsidP="0091572F">
      <w:pPr>
        <w:jc w:val="both"/>
        <w:rPr>
          <w:rFonts w:ascii="Times New Roman" w:hAnsi="Times New Roman" w:cs="Times New Roman"/>
          <w:sz w:val="24"/>
          <w:szCs w:val="24"/>
          <w:lang w:val="lv-LV"/>
        </w:rPr>
      </w:pPr>
    </w:p>
    <w:p w14:paraId="36DA6570" w14:textId="5DDFAB78" w:rsidR="0091572F" w:rsidRPr="003E0A17" w:rsidRDefault="0091572F" w:rsidP="0091572F">
      <w:pPr>
        <w:tabs>
          <w:tab w:val="left" w:pos="6435"/>
        </w:tabs>
        <w:jc w:val="both"/>
        <w:rPr>
          <w:rFonts w:ascii="Times New Roman" w:hAnsi="Times New Roman" w:cs="Times New Roman"/>
          <w:sz w:val="24"/>
          <w:szCs w:val="24"/>
          <w:lang w:val="la-Latn"/>
        </w:rPr>
      </w:pPr>
      <w:r w:rsidRPr="00EC3A64">
        <w:rPr>
          <w:rFonts w:ascii="Times New Roman" w:hAnsi="Times New Roman" w:cs="Times New Roman"/>
          <w:sz w:val="24"/>
          <w:szCs w:val="24"/>
          <w:u w:val="single"/>
          <w:lang w:val="la-Latn"/>
        </w:rPr>
        <w:t>Bebru darbība</w:t>
      </w:r>
      <w:r w:rsidRPr="00D348DF">
        <w:rPr>
          <w:rFonts w:ascii="Times New Roman" w:hAnsi="Times New Roman" w:cs="Times New Roman"/>
          <w:sz w:val="24"/>
          <w:szCs w:val="24"/>
          <w:lang w:val="la-Latn"/>
        </w:rPr>
        <w:t>.</w:t>
      </w:r>
      <w:r w:rsidRPr="00EC3A64">
        <w:rPr>
          <w:rFonts w:ascii="Times New Roman" w:hAnsi="Times New Roman" w:cs="Times New Roman"/>
          <w:sz w:val="24"/>
          <w:szCs w:val="24"/>
          <w:lang w:val="la-Latn"/>
        </w:rPr>
        <w:t xml:space="preserve"> DL teritorijā bebru darbībai</w:t>
      </w:r>
      <w:r>
        <w:rPr>
          <w:rFonts w:ascii="Times New Roman" w:hAnsi="Times New Roman" w:cs="Times New Roman"/>
          <w:sz w:val="24"/>
          <w:szCs w:val="24"/>
          <w:lang w:val="la-Latn"/>
        </w:rPr>
        <w:t xml:space="preserve"> visvairāk</w:t>
      </w:r>
      <w:r w:rsidRPr="00EC3A64">
        <w:rPr>
          <w:rFonts w:ascii="Times New Roman" w:hAnsi="Times New Roman" w:cs="Times New Roman"/>
          <w:sz w:val="24"/>
          <w:szCs w:val="24"/>
          <w:lang w:val="la-Latn"/>
        </w:rPr>
        <w:t xml:space="preserve"> ir pakļauts biotops 91E0* </w:t>
      </w:r>
      <w:r w:rsidRPr="00EC3A64">
        <w:rPr>
          <w:rFonts w:ascii="Times New Roman" w:hAnsi="Times New Roman" w:cs="Times New Roman"/>
          <w:i/>
          <w:sz w:val="24"/>
          <w:szCs w:val="24"/>
          <w:lang w:val="la-Latn"/>
        </w:rPr>
        <w:t>Aluviāli meži (aluviāli krastmalu un palieņu meži)</w:t>
      </w:r>
      <w:r w:rsidRPr="00EC3A64">
        <w:rPr>
          <w:rFonts w:ascii="Times New Roman" w:hAnsi="Times New Roman" w:cs="Times New Roman"/>
          <w:sz w:val="24"/>
          <w:szCs w:val="24"/>
          <w:lang w:val="la-Latn"/>
        </w:rPr>
        <w:t xml:space="preserve"> gar upēm, kuri atrodas lineāro poligonu veidā. Bebri barošanās nolūkā grauž koku mizu un stumbrus, kā rezultātā koki nokalst vai nogāžas. Šajos gadījumos tas uzskatāms par dabisku traucējumu, līdzīgi kā vējgāze, kaut arī kokaudzē ir palikuši tikai atsevišķi koki un ir daudz celmu. </w:t>
      </w:r>
      <w:r w:rsidR="003E0A17" w:rsidRPr="003E0A17">
        <w:rPr>
          <w:rFonts w:ascii="Times New Roman" w:hAnsi="Times New Roman" w:cs="Times New Roman"/>
          <w:sz w:val="24"/>
          <w:szCs w:val="24"/>
          <w:lang w:val="la-Latn"/>
        </w:rPr>
        <w:t>DL</w:t>
      </w:r>
      <w:r w:rsidRPr="00EC3A64">
        <w:rPr>
          <w:rFonts w:ascii="Times New Roman" w:hAnsi="Times New Roman" w:cs="Times New Roman"/>
          <w:sz w:val="24"/>
          <w:szCs w:val="24"/>
          <w:lang w:val="la-Latn"/>
        </w:rPr>
        <w:t xml:space="preserve"> teritorijā aktīva bebru darbība tika novērota Šķērveļa upes ielejā, kur</w:t>
      </w:r>
      <w:r>
        <w:rPr>
          <w:rFonts w:ascii="Times New Roman" w:hAnsi="Times New Roman" w:cs="Times New Roman"/>
          <w:sz w:val="24"/>
          <w:szCs w:val="24"/>
          <w:lang w:val="la-Latn"/>
        </w:rPr>
        <w:t xml:space="preserve"> izveidoto bebru </w:t>
      </w:r>
      <w:r w:rsidRPr="00E0565B">
        <w:rPr>
          <w:rFonts w:ascii="Times New Roman" w:hAnsi="Times New Roman" w:cs="Times New Roman"/>
          <w:sz w:val="24"/>
          <w:szCs w:val="24"/>
          <w:lang w:val="la-Latn"/>
        </w:rPr>
        <w:t xml:space="preserve">dambju dēļ tiek ietekmēts biotops 9050 </w:t>
      </w:r>
      <w:r w:rsidRPr="00E0565B">
        <w:rPr>
          <w:rFonts w:ascii="Times New Roman" w:hAnsi="Times New Roman" w:cs="Times New Roman"/>
          <w:i/>
          <w:sz w:val="24"/>
          <w:szCs w:val="24"/>
          <w:lang w:val="la-Latn"/>
        </w:rPr>
        <w:t>Lakstaugiem bagāti egļu meži</w:t>
      </w:r>
      <w:r w:rsidRPr="00E0565B">
        <w:rPr>
          <w:rFonts w:ascii="Times New Roman" w:hAnsi="Times New Roman" w:cs="Times New Roman"/>
          <w:sz w:val="24"/>
          <w:szCs w:val="24"/>
          <w:lang w:val="la-Latn"/>
        </w:rPr>
        <w:t xml:space="preserve"> (skat. </w:t>
      </w:r>
      <w:r w:rsidR="00E0565B" w:rsidRPr="003E0A17">
        <w:rPr>
          <w:rFonts w:ascii="Times New Roman" w:hAnsi="Times New Roman" w:cs="Times New Roman"/>
          <w:sz w:val="24"/>
          <w:szCs w:val="24"/>
          <w:lang w:val="la-Latn"/>
        </w:rPr>
        <w:t>4.3.4.7</w:t>
      </w:r>
      <w:r w:rsidR="00895CEA">
        <w:rPr>
          <w:rFonts w:ascii="Times New Roman" w:hAnsi="Times New Roman" w:cs="Times New Roman"/>
          <w:sz w:val="24"/>
          <w:szCs w:val="24"/>
          <w:lang w:val="la-Latn"/>
        </w:rPr>
        <w:t>. att</w:t>
      </w:r>
      <w:r w:rsidR="00895CEA">
        <w:rPr>
          <w:rFonts w:ascii="Times New Roman" w:hAnsi="Times New Roman" w:cs="Times New Roman"/>
          <w:sz w:val="24"/>
          <w:szCs w:val="24"/>
          <w:lang w:val="lv-LV"/>
        </w:rPr>
        <w:t>ēlu</w:t>
      </w:r>
      <w:r w:rsidRPr="003E0A17">
        <w:rPr>
          <w:rFonts w:ascii="Times New Roman" w:hAnsi="Times New Roman" w:cs="Times New Roman"/>
          <w:sz w:val="24"/>
          <w:szCs w:val="24"/>
          <w:lang w:val="la-Latn"/>
        </w:rPr>
        <w:t>).</w:t>
      </w:r>
    </w:p>
    <w:p w14:paraId="7372418A" w14:textId="77777777" w:rsidR="0091572F" w:rsidRPr="003E0A17" w:rsidRDefault="0091572F" w:rsidP="0091572F">
      <w:pPr>
        <w:tabs>
          <w:tab w:val="left" w:pos="6435"/>
        </w:tabs>
        <w:jc w:val="both"/>
        <w:rPr>
          <w:rFonts w:ascii="Times New Roman" w:hAnsi="Times New Roman" w:cs="Times New Roman"/>
          <w:sz w:val="24"/>
          <w:szCs w:val="24"/>
          <w:lang w:val="la-Latn"/>
        </w:rPr>
      </w:pPr>
    </w:p>
    <w:p w14:paraId="69553320" w14:textId="79D3BFC2" w:rsidR="00AF7ED7" w:rsidRDefault="0091572F" w:rsidP="00AF7ED7">
      <w:pPr>
        <w:jc w:val="center"/>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64E839B1" wp14:editId="1F598F10">
            <wp:extent cx="4205027" cy="2386330"/>
            <wp:effectExtent l="0" t="0" r="5080" b="0"/>
            <wp:docPr id="36" name="Picture 36" descr="IMG_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1903"/>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4220339" cy="2395020"/>
                    </a:xfrm>
                    <a:prstGeom prst="rect">
                      <a:avLst/>
                    </a:prstGeom>
                    <a:noFill/>
                    <a:ln>
                      <a:noFill/>
                    </a:ln>
                    <a:extLst>
                      <a:ext uri="{53640926-AAD7-44D8-BBD7-CCE9431645EC}">
                        <a14:shadowObscured xmlns:a14="http://schemas.microsoft.com/office/drawing/2010/main"/>
                      </a:ext>
                    </a:extLst>
                  </pic:spPr>
                </pic:pic>
              </a:graphicData>
            </a:graphic>
          </wp:inline>
        </w:drawing>
      </w:r>
    </w:p>
    <w:p w14:paraId="74F88742" w14:textId="6DEC2E8F" w:rsidR="0091572F" w:rsidRPr="002E6724" w:rsidRDefault="00E0565B" w:rsidP="00AF7ED7">
      <w:pPr>
        <w:tabs>
          <w:tab w:val="left" w:pos="6435"/>
        </w:tabs>
        <w:jc w:val="center"/>
        <w:rPr>
          <w:rFonts w:ascii="Times New Roman" w:hAnsi="Times New Roman" w:cs="Times New Roman"/>
          <w:i/>
          <w:sz w:val="20"/>
          <w:szCs w:val="20"/>
          <w:lang w:val="la-Latn"/>
        </w:rPr>
      </w:pPr>
      <w:r w:rsidRPr="00E0565B">
        <w:rPr>
          <w:rFonts w:ascii="Times New Roman" w:hAnsi="Times New Roman" w:cs="Times New Roman"/>
          <w:i/>
          <w:sz w:val="20"/>
          <w:szCs w:val="20"/>
        </w:rPr>
        <w:t>4.3.4.7.</w:t>
      </w:r>
      <w:r w:rsidR="00895CEA">
        <w:rPr>
          <w:rFonts w:ascii="Times New Roman" w:hAnsi="Times New Roman" w:cs="Times New Roman"/>
          <w:i/>
          <w:sz w:val="20"/>
          <w:szCs w:val="20"/>
          <w:lang w:val="la-Latn"/>
        </w:rPr>
        <w:t> </w:t>
      </w:r>
      <w:r w:rsidR="0091572F" w:rsidRPr="00E0565B">
        <w:rPr>
          <w:rFonts w:ascii="Times New Roman" w:hAnsi="Times New Roman" w:cs="Times New Roman"/>
          <w:i/>
          <w:sz w:val="20"/>
          <w:szCs w:val="20"/>
        </w:rPr>
        <w:t xml:space="preserve">attēls. </w:t>
      </w:r>
      <w:r w:rsidR="0091572F" w:rsidRPr="00E0565B">
        <w:rPr>
          <w:rFonts w:ascii="Times New Roman" w:hAnsi="Times New Roman" w:cs="Times New Roman"/>
          <w:b/>
          <w:i/>
          <w:sz w:val="20"/>
          <w:szCs w:val="20"/>
        </w:rPr>
        <w:t>Bebru dambis uz Šķērveļa upes</w:t>
      </w:r>
      <w:r w:rsidR="0091572F" w:rsidRPr="00E0565B">
        <w:rPr>
          <w:rFonts w:ascii="Times New Roman" w:hAnsi="Times New Roman" w:cs="Times New Roman"/>
          <w:b/>
          <w:i/>
          <w:sz w:val="20"/>
          <w:szCs w:val="20"/>
          <w:lang w:val="la-Latn"/>
        </w:rPr>
        <w:t>, kas izraisījis blakus esošā biotopa 9050 Lakstaugiem</w:t>
      </w:r>
      <w:r w:rsidR="0091572F" w:rsidRPr="002E6724">
        <w:rPr>
          <w:rFonts w:ascii="Times New Roman" w:hAnsi="Times New Roman" w:cs="Times New Roman"/>
          <w:b/>
          <w:i/>
          <w:sz w:val="20"/>
          <w:szCs w:val="20"/>
          <w:lang w:val="la-Latn"/>
        </w:rPr>
        <w:t xml:space="preserve"> bagāti egļu mež</w:t>
      </w:r>
      <w:r w:rsidR="0091572F">
        <w:rPr>
          <w:rFonts w:ascii="Times New Roman" w:hAnsi="Times New Roman" w:cs="Times New Roman"/>
          <w:b/>
          <w:i/>
          <w:sz w:val="20"/>
          <w:szCs w:val="20"/>
          <w:lang w:val="la-Latn"/>
        </w:rPr>
        <w:t>i</w:t>
      </w:r>
      <w:r w:rsidR="0091572F" w:rsidRPr="002E6724">
        <w:rPr>
          <w:rFonts w:ascii="Times New Roman" w:hAnsi="Times New Roman" w:cs="Times New Roman"/>
          <w:b/>
          <w:i/>
          <w:sz w:val="20"/>
          <w:szCs w:val="20"/>
        </w:rPr>
        <w:t xml:space="preserve"> </w:t>
      </w:r>
      <w:r w:rsidR="0091572F" w:rsidRPr="002E6724">
        <w:rPr>
          <w:rFonts w:ascii="Times New Roman" w:hAnsi="Times New Roman" w:cs="Times New Roman"/>
          <w:b/>
          <w:i/>
          <w:sz w:val="20"/>
          <w:szCs w:val="20"/>
          <w:lang w:val="la-Latn"/>
        </w:rPr>
        <w:t xml:space="preserve">applūšanu </w:t>
      </w:r>
      <w:r w:rsidR="00895CEA">
        <w:rPr>
          <w:rFonts w:ascii="Times New Roman" w:hAnsi="Times New Roman" w:cs="Times New Roman"/>
          <w:b/>
          <w:i/>
          <w:sz w:val="20"/>
          <w:szCs w:val="20"/>
        </w:rPr>
        <w:t>(Foto: I. </w:t>
      </w:r>
      <w:r w:rsidR="0091572F" w:rsidRPr="002E6724">
        <w:rPr>
          <w:rFonts w:ascii="Times New Roman" w:hAnsi="Times New Roman" w:cs="Times New Roman"/>
          <w:b/>
          <w:i/>
          <w:sz w:val="20"/>
          <w:szCs w:val="20"/>
        </w:rPr>
        <w:t>Svilāne)</w:t>
      </w:r>
    </w:p>
    <w:p w14:paraId="7D69E450" w14:textId="77777777" w:rsidR="0091572F" w:rsidRPr="002E6724" w:rsidRDefault="0091572F" w:rsidP="0091572F">
      <w:pPr>
        <w:tabs>
          <w:tab w:val="left" w:pos="6435"/>
        </w:tabs>
        <w:jc w:val="both"/>
        <w:rPr>
          <w:rFonts w:ascii="Times New Roman" w:hAnsi="Times New Roman" w:cs="Times New Roman"/>
          <w:sz w:val="24"/>
          <w:szCs w:val="24"/>
          <w:lang w:val="la-Latn"/>
        </w:rPr>
      </w:pPr>
    </w:p>
    <w:p w14:paraId="6268C7AC" w14:textId="6899CCA6" w:rsidR="0091572F" w:rsidRPr="00441D29" w:rsidRDefault="0091572F" w:rsidP="0091572F">
      <w:pPr>
        <w:tabs>
          <w:tab w:val="left" w:pos="6435"/>
        </w:tabs>
        <w:jc w:val="both"/>
        <w:rPr>
          <w:rFonts w:ascii="Times New Roman" w:hAnsi="Times New Roman" w:cs="Times New Roman"/>
          <w:sz w:val="24"/>
          <w:szCs w:val="24"/>
          <w:lang w:val="la-Latn"/>
        </w:rPr>
      </w:pPr>
      <w:r w:rsidRPr="00441D29">
        <w:rPr>
          <w:rFonts w:ascii="Times New Roman" w:hAnsi="Times New Roman" w:cs="Times New Roman"/>
          <w:sz w:val="24"/>
          <w:szCs w:val="24"/>
          <w:u w:val="single"/>
          <w:lang w:val="la-Latn"/>
        </w:rPr>
        <w:t>Invazīv</w:t>
      </w:r>
      <w:r w:rsidR="00671C15">
        <w:rPr>
          <w:rFonts w:ascii="Times New Roman" w:hAnsi="Times New Roman" w:cs="Times New Roman"/>
          <w:sz w:val="24"/>
          <w:szCs w:val="24"/>
          <w:u w:val="single"/>
          <w:lang w:val="lv-LV"/>
        </w:rPr>
        <w:t>ā</w:t>
      </w:r>
      <w:r w:rsidRPr="00441D29">
        <w:rPr>
          <w:rFonts w:ascii="Times New Roman" w:hAnsi="Times New Roman" w:cs="Times New Roman"/>
          <w:sz w:val="24"/>
          <w:szCs w:val="24"/>
          <w:u w:val="single"/>
          <w:lang w:val="la-Latn"/>
        </w:rPr>
        <w:t>s sugas</w:t>
      </w:r>
      <w:r w:rsidRPr="00441D29">
        <w:rPr>
          <w:rFonts w:ascii="Times New Roman" w:hAnsi="Times New Roman" w:cs="Times New Roman"/>
          <w:sz w:val="24"/>
          <w:szCs w:val="24"/>
          <w:lang w:val="la-Latn"/>
        </w:rPr>
        <w:t xml:space="preserve">. DL teritorijas mežos </w:t>
      </w:r>
      <w:r w:rsidR="006F762C">
        <w:rPr>
          <w:rFonts w:ascii="Times New Roman" w:hAnsi="Times New Roman" w:cs="Times New Roman"/>
          <w:sz w:val="24"/>
          <w:szCs w:val="24"/>
          <w:lang w:val="la-Latn"/>
        </w:rPr>
        <w:t>līdz šim konstatēta</w:t>
      </w:r>
      <w:r w:rsidRPr="00441D29">
        <w:rPr>
          <w:rFonts w:ascii="Times New Roman" w:hAnsi="Times New Roman" w:cs="Times New Roman"/>
          <w:sz w:val="24"/>
          <w:szCs w:val="24"/>
          <w:lang w:val="la-Latn"/>
        </w:rPr>
        <w:t xml:space="preserve"> tikai viena </w:t>
      </w:r>
      <w:r w:rsidRPr="00441D29">
        <w:rPr>
          <w:rFonts w:ascii="Times New Roman" w:hAnsi="Times New Roman" w:cs="Times New Roman"/>
          <w:color w:val="000000"/>
          <w:sz w:val="24"/>
          <w:szCs w:val="24"/>
          <w:lang w:val="la-Latn"/>
        </w:rPr>
        <w:t xml:space="preserve">invazīvā suga – sīkziedu sprigane </w:t>
      </w:r>
      <w:r w:rsidRPr="00441D29">
        <w:rPr>
          <w:rFonts w:ascii="Times New Roman" w:hAnsi="Times New Roman" w:cs="Times New Roman"/>
          <w:i/>
          <w:color w:val="000000"/>
          <w:sz w:val="24"/>
          <w:szCs w:val="24"/>
          <w:lang w:val="la-Latn"/>
        </w:rPr>
        <w:t>Impatiens parviflora</w:t>
      </w:r>
      <w:r w:rsidR="006F762C" w:rsidRPr="00441D29">
        <w:rPr>
          <w:rFonts w:ascii="Times New Roman" w:hAnsi="Times New Roman" w:cs="Times New Roman"/>
          <w:sz w:val="24"/>
          <w:szCs w:val="24"/>
          <w:lang w:val="la-Latn"/>
        </w:rPr>
        <w:t xml:space="preserve"> nelielā daudzumā</w:t>
      </w:r>
      <w:r w:rsidRPr="00441D29">
        <w:rPr>
          <w:rFonts w:ascii="Times New Roman" w:hAnsi="Times New Roman" w:cs="Times New Roman"/>
          <w:color w:val="000000"/>
          <w:sz w:val="24"/>
          <w:szCs w:val="24"/>
          <w:lang w:val="la-Latn"/>
        </w:rPr>
        <w:t>.</w:t>
      </w:r>
      <w:r w:rsidRPr="00441D29">
        <w:rPr>
          <w:rFonts w:ascii="Times New Roman" w:hAnsi="Times New Roman" w:cs="Times New Roman"/>
          <w:sz w:val="24"/>
          <w:szCs w:val="24"/>
          <w:lang w:val="la-Latn"/>
        </w:rPr>
        <w:t xml:space="preserve"> </w:t>
      </w:r>
      <w:r w:rsidR="00C2353A">
        <w:rPr>
          <w:rFonts w:ascii="Times New Roman" w:hAnsi="Times New Roman" w:cs="Times New Roman"/>
          <w:color w:val="000000"/>
          <w:sz w:val="24"/>
          <w:szCs w:val="24"/>
          <w:lang w:val="la-Latn"/>
        </w:rPr>
        <w:t>Atradne konstatēta</w:t>
      </w:r>
      <w:r w:rsidRPr="00441D29">
        <w:rPr>
          <w:rFonts w:ascii="Times New Roman" w:hAnsi="Times New Roman" w:cs="Times New Roman"/>
          <w:color w:val="000000"/>
          <w:sz w:val="24"/>
          <w:szCs w:val="24"/>
          <w:lang w:val="la-Latn"/>
        </w:rPr>
        <w:t xml:space="preserve"> Ventas upes l</w:t>
      </w:r>
      <w:r w:rsidR="00895CEA">
        <w:rPr>
          <w:rFonts w:ascii="Times New Roman" w:hAnsi="Times New Roman" w:cs="Times New Roman"/>
          <w:color w:val="000000"/>
          <w:sz w:val="24"/>
          <w:szCs w:val="24"/>
          <w:lang w:val="la-Latn"/>
        </w:rPr>
        <w:t>abajā krastā virspalu terasē, k</w:t>
      </w:r>
      <w:r w:rsidR="00895CEA">
        <w:rPr>
          <w:rFonts w:ascii="Times New Roman" w:hAnsi="Times New Roman" w:cs="Times New Roman"/>
          <w:color w:val="000000"/>
          <w:sz w:val="24"/>
          <w:szCs w:val="24"/>
          <w:lang w:val="lv-LV"/>
        </w:rPr>
        <w:t>ā</w:t>
      </w:r>
      <w:r w:rsidR="00895CEA">
        <w:rPr>
          <w:rFonts w:ascii="Times New Roman" w:hAnsi="Times New Roman" w:cs="Times New Roman"/>
          <w:color w:val="000000"/>
          <w:sz w:val="24"/>
          <w:szCs w:val="24"/>
          <w:lang w:val="la-Latn"/>
        </w:rPr>
        <w:t>dreizējā pļa</w:t>
      </w:r>
      <w:r w:rsidRPr="00441D29">
        <w:rPr>
          <w:rFonts w:ascii="Times New Roman" w:hAnsi="Times New Roman" w:cs="Times New Roman"/>
          <w:color w:val="000000"/>
          <w:sz w:val="24"/>
          <w:szCs w:val="24"/>
          <w:lang w:val="la-Latn"/>
        </w:rPr>
        <w:t>vā, kas</w:t>
      </w:r>
      <w:r w:rsidR="006F762C" w:rsidRPr="00441D29">
        <w:rPr>
          <w:rFonts w:ascii="Times New Roman" w:hAnsi="Times New Roman" w:cs="Times New Roman"/>
          <w:color w:val="000000"/>
          <w:sz w:val="24"/>
          <w:szCs w:val="24"/>
          <w:lang w:val="la-Latn"/>
        </w:rPr>
        <w:t xml:space="preserve"> sukcesijas gaitā aizaugusi</w:t>
      </w:r>
      <w:r w:rsidRPr="00441D29">
        <w:rPr>
          <w:rFonts w:ascii="Times New Roman" w:hAnsi="Times New Roman" w:cs="Times New Roman"/>
          <w:color w:val="000000"/>
          <w:sz w:val="24"/>
          <w:szCs w:val="24"/>
          <w:lang w:val="la-Latn"/>
        </w:rPr>
        <w:t xml:space="preserve"> ar kokiem.</w:t>
      </w:r>
    </w:p>
    <w:p w14:paraId="620DD3FA" w14:textId="173B58A8" w:rsidR="0076579B" w:rsidRDefault="0076579B">
      <w:pPr>
        <w:widowControl/>
        <w:spacing w:after="160" w:line="259" w:lineRule="auto"/>
        <w:rPr>
          <w:rFonts w:ascii="Times New Roman" w:eastAsiaTheme="majorEastAsia" w:hAnsi="Times New Roman" w:cs="Times New Roman"/>
          <w:b/>
          <w:color w:val="002060"/>
          <w:sz w:val="24"/>
          <w:szCs w:val="24"/>
          <w:lang w:val="lv-LV"/>
        </w:rPr>
      </w:pPr>
      <w:bookmarkStart w:id="66" w:name="_Toc29199958"/>
    </w:p>
    <w:p w14:paraId="4AE0D6A4" w14:textId="739A65C6" w:rsidR="00AD3FA1" w:rsidRPr="00801CBD" w:rsidRDefault="00895CEA" w:rsidP="004874C9">
      <w:pPr>
        <w:pStyle w:val="Heading3"/>
        <w:keepNext w:val="0"/>
        <w:tabs>
          <w:tab w:val="num" w:pos="0"/>
        </w:tabs>
        <w:rPr>
          <w:rFonts w:cs="Times New Roman"/>
          <w:b w:val="0"/>
          <w:kern w:val="1"/>
          <w:lang w:val="lv-LV"/>
        </w:rPr>
      </w:pPr>
      <w:r>
        <w:rPr>
          <w:rFonts w:cs="Times New Roman"/>
          <w:lang w:val="lv-LV"/>
        </w:rPr>
        <w:t>4.3.5. </w:t>
      </w:r>
      <w:r w:rsidR="0070070F" w:rsidRPr="00801CBD">
        <w:rPr>
          <w:rFonts w:cs="Times New Roman"/>
          <w:lang w:val="la-Latn"/>
        </w:rPr>
        <w:t>I</w:t>
      </w:r>
      <w:r w:rsidR="00AD3FA1" w:rsidRPr="00801CBD">
        <w:rPr>
          <w:rFonts w:cs="Times New Roman"/>
          <w:lang w:val="lv-LV"/>
        </w:rPr>
        <w:t>ežu atsegumu</w:t>
      </w:r>
      <w:r w:rsidR="0070070F" w:rsidRPr="00801CBD">
        <w:rPr>
          <w:rFonts w:cs="Times New Roman"/>
          <w:lang w:val="la-Latn"/>
        </w:rPr>
        <w:t xml:space="preserve"> un alu</w:t>
      </w:r>
      <w:r w:rsidR="00AD3FA1" w:rsidRPr="00801CBD">
        <w:rPr>
          <w:rFonts w:cs="Times New Roman"/>
          <w:lang w:val="lv-LV"/>
        </w:rPr>
        <w:t xml:space="preserve"> biotopi</w:t>
      </w:r>
      <w:bookmarkEnd w:id="66"/>
    </w:p>
    <w:p w14:paraId="2E972859" w14:textId="53E015CC" w:rsidR="00AD3FA1" w:rsidRPr="00801CBD" w:rsidRDefault="00AD3FA1" w:rsidP="004874C9">
      <w:pPr>
        <w:rPr>
          <w:rFonts w:ascii="Times New Roman" w:hAnsi="Times New Roman" w:cs="Times New Roman"/>
          <w:sz w:val="24"/>
          <w:szCs w:val="24"/>
          <w:highlight w:val="yellow"/>
          <w:lang w:val="lv-LV"/>
        </w:rPr>
      </w:pPr>
    </w:p>
    <w:p w14:paraId="27AFF99C" w14:textId="7F3FD439" w:rsidR="00B23B44" w:rsidRPr="00736B69" w:rsidRDefault="009A1214" w:rsidP="004874C9">
      <w:pPr>
        <w:jc w:val="both"/>
        <w:rPr>
          <w:rFonts w:ascii="Times New Roman" w:hAnsi="Times New Roman" w:cs="Times New Roman"/>
          <w:sz w:val="24"/>
          <w:szCs w:val="24"/>
          <w:highlight w:val="yellow"/>
          <w:lang w:val="la-Latn"/>
        </w:rPr>
      </w:pPr>
      <w:r>
        <w:rPr>
          <w:rFonts w:ascii="Times New Roman" w:hAnsi="Times New Roman" w:cs="Times New Roman"/>
          <w:sz w:val="24"/>
          <w:szCs w:val="24"/>
          <w:lang w:val="lv-LV"/>
        </w:rPr>
        <w:t>DL</w:t>
      </w:r>
      <w:r w:rsidR="00801CBD" w:rsidRPr="00801CBD">
        <w:rPr>
          <w:rFonts w:ascii="Times New Roman" w:hAnsi="Times New Roman" w:cs="Times New Roman"/>
          <w:sz w:val="24"/>
          <w:szCs w:val="24"/>
          <w:lang w:val="lv-LV"/>
        </w:rPr>
        <w:t xml:space="preserve"> ir konstatēti visu triju veidu alu un atsegumu biotopi: </w:t>
      </w:r>
      <w:bookmarkStart w:id="67" w:name="_Hlk25877951"/>
      <w:r w:rsidR="00801CBD" w:rsidRPr="00801CBD">
        <w:rPr>
          <w:rFonts w:ascii="Times New Roman" w:hAnsi="Times New Roman" w:cs="Times New Roman"/>
          <w:sz w:val="24"/>
          <w:szCs w:val="24"/>
          <w:lang w:val="lv-LV"/>
        </w:rPr>
        <w:t xml:space="preserve">8210 </w:t>
      </w:r>
      <w:r w:rsidR="00801CBD" w:rsidRPr="00801CBD">
        <w:rPr>
          <w:rFonts w:ascii="Times New Roman" w:hAnsi="Times New Roman" w:cs="Times New Roman"/>
          <w:i/>
          <w:iCs/>
          <w:sz w:val="24"/>
          <w:szCs w:val="24"/>
          <w:lang w:val="lv-LV"/>
        </w:rPr>
        <w:t>Karbonātisku pamatiežu atsegumi</w:t>
      </w:r>
      <w:bookmarkEnd w:id="67"/>
      <w:r w:rsidR="00801CBD" w:rsidRPr="00801CBD">
        <w:rPr>
          <w:rFonts w:ascii="Times New Roman" w:hAnsi="Times New Roman" w:cs="Times New Roman"/>
          <w:sz w:val="24"/>
          <w:szCs w:val="24"/>
          <w:lang w:val="lv-LV"/>
        </w:rPr>
        <w:t xml:space="preserve">, 8220 </w:t>
      </w:r>
      <w:r w:rsidR="00801CBD" w:rsidRPr="00801CBD">
        <w:rPr>
          <w:rFonts w:ascii="Times New Roman" w:hAnsi="Times New Roman" w:cs="Times New Roman"/>
          <w:i/>
          <w:iCs/>
          <w:sz w:val="24"/>
          <w:szCs w:val="24"/>
          <w:lang w:val="lv-LV"/>
        </w:rPr>
        <w:t>Smilšakmens atsegumi</w:t>
      </w:r>
      <w:r w:rsidR="00801CBD" w:rsidRPr="00801CBD">
        <w:rPr>
          <w:rFonts w:ascii="Times New Roman" w:hAnsi="Times New Roman" w:cs="Times New Roman"/>
          <w:sz w:val="24"/>
          <w:szCs w:val="24"/>
          <w:lang w:val="lv-LV"/>
        </w:rPr>
        <w:t xml:space="preserve"> un 8310 </w:t>
      </w:r>
      <w:r w:rsidR="00801CBD" w:rsidRPr="00801CBD">
        <w:rPr>
          <w:rFonts w:ascii="Times New Roman" w:hAnsi="Times New Roman" w:cs="Times New Roman"/>
          <w:i/>
          <w:iCs/>
          <w:sz w:val="24"/>
          <w:szCs w:val="24"/>
          <w:lang w:val="lv-LV"/>
        </w:rPr>
        <w:t>Netraucētas alas</w:t>
      </w:r>
      <w:r w:rsidR="00801CBD" w:rsidRPr="00801CBD">
        <w:rPr>
          <w:rFonts w:ascii="Times New Roman" w:hAnsi="Times New Roman" w:cs="Times New Roman"/>
          <w:sz w:val="24"/>
          <w:szCs w:val="24"/>
          <w:lang w:val="lv-LV"/>
        </w:rPr>
        <w:t xml:space="preserve">. Lai gan šī teritorija ir viena no pamatiežu atsegumiem bagātākajām dabas teritorijām </w:t>
      </w:r>
      <w:r w:rsidR="00801CBD" w:rsidRPr="00801CBD">
        <w:rPr>
          <w:rFonts w:ascii="Times New Roman" w:hAnsi="Times New Roman" w:cs="Times New Roman"/>
          <w:sz w:val="24"/>
          <w:szCs w:val="24"/>
          <w:lang w:val="lv-LV"/>
        </w:rPr>
        <w:lastRenderedPageBreak/>
        <w:t>Kurzemē, tomēr attiecībā pret kopējo lieguma platību atsegumi un alas aizņem salīdzinoši nelielu teritoriju, kas precizēta D.</w:t>
      </w:r>
      <w:r w:rsidR="00895CEA">
        <w:rPr>
          <w:rFonts w:ascii="Times New Roman" w:hAnsi="Times New Roman" w:cs="Times New Roman"/>
          <w:sz w:val="24"/>
          <w:szCs w:val="24"/>
          <w:lang w:val="lv-LV"/>
        </w:rPr>
        <w:t> </w:t>
      </w:r>
      <w:r w:rsidR="00801CBD" w:rsidRPr="00801CBD">
        <w:rPr>
          <w:rFonts w:ascii="Times New Roman" w:hAnsi="Times New Roman" w:cs="Times New Roman"/>
          <w:sz w:val="24"/>
          <w:szCs w:val="24"/>
          <w:lang w:val="lv-LV"/>
        </w:rPr>
        <w:t>Ozola 2017. un 2019.</w:t>
      </w:r>
      <w:r w:rsidR="00895CEA">
        <w:rPr>
          <w:rFonts w:ascii="Times New Roman" w:hAnsi="Times New Roman" w:cs="Times New Roman"/>
          <w:sz w:val="24"/>
          <w:szCs w:val="24"/>
          <w:lang w:val="la-Latn"/>
        </w:rPr>
        <w:t> </w:t>
      </w:r>
      <w:r w:rsidR="00801CBD" w:rsidRPr="00801CBD">
        <w:rPr>
          <w:rFonts w:ascii="Times New Roman" w:hAnsi="Times New Roman" w:cs="Times New Roman"/>
          <w:sz w:val="24"/>
          <w:szCs w:val="24"/>
          <w:lang w:val="lv-LV"/>
        </w:rPr>
        <w:t>gadā veiktajā kartējumā. Salīdzināšanai izmantoti dati par biotopa kopējo platību valstī, kas sniegta ziņojumā Eiropas Komisijai par sugu un biotopu stāvokli valstī 2013.</w:t>
      </w:r>
      <w:r w:rsidR="00895CEA">
        <w:rPr>
          <w:rFonts w:ascii="Times New Roman" w:hAnsi="Times New Roman" w:cs="Times New Roman"/>
          <w:sz w:val="24"/>
          <w:szCs w:val="24"/>
          <w:lang w:val="lv-LV"/>
        </w:rPr>
        <w:t> – </w:t>
      </w:r>
      <w:r w:rsidR="00801CBD" w:rsidRPr="00801CBD">
        <w:rPr>
          <w:rFonts w:ascii="Times New Roman" w:hAnsi="Times New Roman" w:cs="Times New Roman"/>
          <w:sz w:val="24"/>
          <w:szCs w:val="24"/>
          <w:lang w:val="lv-LV"/>
        </w:rPr>
        <w:t>2018.</w:t>
      </w:r>
      <w:r w:rsidR="00895CEA">
        <w:rPr>
          <w:rFonts w:ascii="Times New Roman" w:hAnsi="Times New Roman" w:cs="Times New Roman"/>
          <w:sz w:val="24"/>
          <w:szCs w:val="24"/>
          <w:lang w:val="la-Latn"/>
        </w:rPr>
        <w:t> </w:t>
      </w:r>
      <w:r w:rsidR="00801CBD" w:rsidRPr="00801CBD">
        <w:rPr>
          <w:rFonts w:ascii="Times New Roman" w:hAnsi="Times New Roman" w:cs="Times New Roman"/>
          <w:sz w:val="24"/>
          <w:szCs w:val="24"/>
          <w:lang w:val="lv-LV"/>
        </w:rPr>
        <w:t>gadā</w:t>
      </w:r>
      <w:r w:rsidR="00736B69">
        <w:rPr>
          <w:rFonts w:ascii="Times New Roman" w:hAnsi="Times New Roman" w:cs="Times New Roman"/>
          <w:sz w:val="24"/>
          <w:szCs w:val="24"/>
          <w:lang w:val="la-Latn"/>
        </w:rPr>
        <w:t>.</w:t>
      </w:r>
    </w:p>
    <w:p w14:paraId="59C0DA92" w14:textId="568E0561" w:rsidR="0070070F" w:rsidRPr="00801CBD" w:rsidRDefault="0070070F" w:rsidP="004874C9">
      <w:pPr>
        <w:jc w:val="both"/>
        <w:rPr>
          <w:rFonts w:ascii="Times New Roman" w:hAnsi="Times New Roman" w:cs="Times New Roman"/>
          <w:sz w:val="24"/>
          <w:szCs w:val="24"/>
          <w:highlight w:val="yellow"/>
          <w:lang w:val="lv-LV"/>
        </w:rPr>
      </w:pPr>
    </w:p>
    <w:p w14:paraId="34D4EEC0" w14:textId="0FD07C34" w:rsidR="0070070F" w:rsidRPr="00801CBD" w:rsidRDefault="0070070F" w:rsidP="0070070F">
      <w:pPr>
        <w:pStyle w:val="BodyText"/>
        <w:spacing w:line="200" w:lineRule="atLeast"/>
        <w:ind w:left="0"/>
        <w:jc w:val="both"/>
        <w:rPr>
          <w:rFonts w:ascii="Times New Roman" w:hAnsi="Times New Roman" w:cs="Times New Roman"/>
          <w:lang w:val="lv-LV"/>
        </w:rPr>
      </w:pPr>
      <w:r w:rsidRPr="00801CBD">
        <w:rPr>
          <w:rFonts w:ascii="Times New Roman" w:hAnsi="Times New Roman" w:cs="Times New Roman"/>
          <w:lang w:val="lv-LV"/>
        </w:rPr>
        <w:t xml:space="preserve">Apsekojumu laikā nav konstatētas īpaši aizsargājamas sugas, kas saistītas tieši ar atsegumu un alu biotopiem. Gobdziņu ala ir zināma kā sikspārņu ziemošanas vieta, kas ir nozīmīgākā tās vērtība, tāpēc sīkāk apskatīta </w:t>
      </w:r>
      <w:r w:rsidRPr="00801CBD">
        <w:rPr>
          <w:rFonts w:ascii="Times New Roman" w:hAnsi="Times New Roman" w:cs="Times New Roman"/>
          <w:lang w:val="la-Latn"/>
        </w:rPr>
        <w:t xml:space="preserve">plāna sadaļā par DL konstatētajām </w:t>
      </w:r>
      <w:r w:rsidRPr="00801CBD">
        <w:rPr>
          <w:rFonts w:ascii="Times New Roman" w:hAnsi="Times New Roman" w:cs="Times New Roman"/>
          <w:lang w:val="lv-LV"/>
        </w:rPr>
        <w:t xml:space="preserve">zīdītāju </w:t>
      </w:r>
      <w:r w:rsidRPr="00801CBD">
        <w:rPr>
          <w:rFonts w:ascii="Times New Roman" w:hAnsi="Times New Roman" w:cs="Times New Roman"/>
          <w:lang w:val="la-Latn"/>
        </w:rPr>
        <w:t>sugām</w:t>
      </w:r>
      <w:r w:rsidRPr="00801CBD">
        <w:rPr>
          <w:rFonts w:ascii="Times New Roman" w:hAnsi="Times New Roman" w:cs="Times New Roman"/>
          <w:lang w:val="lv-LV"/>
        </w:rPr>
        <w:t>.</w:t>
      </w:r>
    </w:p>
    <w:p w14:paraId="250795D0" w14:textId="0236ED82" w:rsidR="00B23B44" w:rsidRPr="00801CBD" w:rsidRDefault="00B23B44" w:rsidP="004874C9">
      <w:pPr>
        <w:jc w:val="both"/>
        <w:rPr>
          <w:rFonts w:ascii="Times New Roman" w:hAnsi="Times New Roman" w:cs="Times New Roman"/>
          <w:b/>
          <w:sz w:val="24"/>
          <w:szCs w:val="24"/>
          <w:highlight w:val="yellow"/>
          <w:lang w:val="lv-LV"/>
        </w:rPr>
      </w:pPr>
    </w:p>
    <w:p w14:paraId="2F0B129F" w14:textId="4B6903DC" w:rsidR="00B23B44" w:rsidRPr="00186C2A" w:rsidRDefault="00B23B44" w:rsidP="004874C9">
      <w:pPr>
        <w:jc w:val="both"/>
        <w:rPr>
          <w:rFonts w:ascii="Times New Roman" w:hAnsi="Times New Roman" w:cs="Times New Roman"/>
          <w:b/>
          <w:sz w:val="24"/>
          <w:szCs w:val="24"/>
          <w:lang w:val="lv-LV"/>
        </w:rPr>
      </w:pPr>
      <w:r w:rsidRPr="00186C2A">
        <w:rPr>
          <w:rFonts w:ascii="Times New Roman" w:hAnsi="Times New Roman" w:cs="Times New Roman"/>
          <w:b/>
          <w:sz w:val="24"/>
          <w:szCs w:val="24"/>
          <w:lang w:val="lv-LV"/>
        </w:rPr>
        <w:t>Dabas aizsardzības vērtība</w:t>
      </w:r>
    </w:p>
    <w:p w14:paraId="2E07AB92" w14:textId="60243BEC" w:rsidR="00B23B44" w:rsidRDefault="00B23B44" w:rsidP="004874C9">
      <w:pPr>
        <w:jc w:val="both"/>
        <w:rPr>
          <w:rFonts w:ascii="Times New Roman" w:hAnsi="Times New Roman" w:cs="Times New Roman"/>
          <w:b/>
          <w:sz w:val="24"/>
          <w:szCs w:val="24"/>
          <w:highlight w:val="yellow"/>
          <w:lang w:val="lv-LV"/>
        </w:rPr>
      </w:pPr>
    </w:p>
    <w:p w14:paraId="691BB3AF" w14:textId="08A7BBF6" w:rsidR="00186C2A" w:rsidRPr="00186C2A" w:rsidRDefault="00186C2A" w:rsidP="004874C9">
      <w:pPr>
        <w:jc w:val="both"/>
        <w:rPr>
          <w:rFonts w:ascii="Times New Roman" w:hAnsi="Times New Roman" w:cs="Times New Roman"/>
          <w:b/>
          <w:sz w:val="24"/>
          <w:szCs w:val="24"/>
          <w:highlight w:val="yellow"/>
          <w:lang w:val="lv-LV"/>
        </w:rPr>
      </w:pPr>
      <w:r w:rsidRPr="00186C2A">
        <w:rPr>
          <w:rFonts w:ascii="Times New Roman" w:hAnsi="Times New Roman" w:cs="Times New Roman"/>
          <w:sz w:val="24"/>
          <w:szCs w:val="24"/>
          <w:lang w:val="lv-LV"/>
        </w:rPr>
        <w:t xml:space="preserve">Kopumā uzkartēts 21 poligons 8210 </w:t>
      </w:r>
      <w:r w:rsidRPr="00186C2A">
        <w:rPr>
          <w:rFonts w:ascii="Times New Roman" w:hAnsi="Times New Roman" w:cs="Times New Roman"/>
          <w:i/>
          <w:iCs/>
          <w:sz w:val="24"/>
          <w:szCs w:val="24"/>
          <w:lang w:val="lv-LV"/>
        </w:rPr>
        <w:t>Karbonātisku pamatiežu atsegumi</w:t>
      </w:r>
      <w:r w:rsidR="00692B48">
        <w:rPr>
          <w:rFonts w:ascii="Times New Roman" w:hAnsi="Times New Roman" w:cs="Times New Roman"/>
          <w:sz w:val="24"/>
          <w:szCs w:val="24"/>
          <w:lang w:val="lv-LV"/>
        </w:rPr>
        <w:t>, kas aizņem 0,39 ha jeb 0,039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Pr="00186C2A">
        <w:rPr>
          <w:rFonts w:ascii="Times New Roman" w:hAnsi="Times New Roman" w:cs="Times New Roman"/>
          <w:sz w:val="24"/>
          <w:szCs w:val="24"/>
          <w:lang w:val="lv-LV"/>
        </w:rPr>
        <w:t>, kas ir</w:t>
      </w:r>
      <w:r w:rsidR="00692B48">
        <w:rPr>
          <w:rFonts w:ascii="Times New Roman" w:hAnsi="Times New Roman" w:cs="Times New Roman"/>
          <w:sz w:val="24"/>
          <w:szCs w:val="24"/>
          <w:lang w:val="lv-LV"/>
        </w:rPr>
        <w:t xml:space="preserve"> 0,03 </w:t>
      </w:r>
      <w:r w:rsidRPr="00186C2A">
        <w:rPr>
          <w:rFonts w:ascii="Times New Roman" w:hAnsi="Times New Roman" w:cs="Times New Roman"/>
          <w:sz w:val="24"/>
          <w:szCs w:val="24"/>
          <w:lang w:val="lv-LV"/>
        </w:rPr>
        <w:t xml:space="preserve">% no </w:t>
      </w:r>
      <w:r w:rsidR="003E0A17">
        <w:rPr>
          <w:rFonts w:ascii="Times New Roman" w:hAnsi="Times New Roman" w:cs="Times New Roman"/>
          <w:sz w:val="24"/>
          <w:szCs w:val="24"/>
          <w:lang w:val="lv-LV"/>
        </w:rPr>
        <w:t>DL</w:t>
      </w:r>
      <w:r w:rsidRPr="00186C2A">
        <w:rPr>
          <w:rFonts w:ascii="Times New Roman" w:hAnsi="Times New Roman" w:cs="Times New Roman"/>
          <w:sz w:val="24"/>
          <w:szCs w:val="24"/>
          <w:lang w:val="lv-LV"/>
        </w:rPr>
        <w:t xml:space="preserve"> terit</w:t>
      </w:r>
      <w:r w:rsidR="00692B48">
        <w:rPr>
          <w:rFonts w:ascii="Times New Roman" w:hAnsi="Times New Roman" w:cs="Times New Roman"/>
          <w:sz w:val="24"/>
          <w:szCs w:val="24"/>
          <w:lang w:val="lv-LV"/>
        </w:rPr>
        <w:t>orijas platības (iepriekš 0,066 ha, valstī kopējā platība 0,03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Pr="00186C2A">
        <w:rPr>
          <w:rFonts w:ascii="Times New Roman" w:hAnsi="Times New Roman" w:cs="Times New Roman"/>
          <w:sz w:val="24"/>
          <w:szCs w:val="24"/>
          <w:lang w:val="lv-LV"/>
        </w:rPr>
        <w:t xml:space="preserve">), 43 poligoni 8220 </w:t>
      </w:r>
      <w:r w:rsidRPr="00186C2A">
        <w:rPr>
          <w:rFonts w:ascii="Times New Roman" w:hAnsi="Times New Roman" w:cs="Times New Roman"/>
          <w:i/>
          <w:iCs/>
          <w:sz w:val="24"/>
          <w:szCs w:val="24"/>
          <w:lang w:val="lv-LV"/>
        </w:rPr>
        <w:t>Smilšakmens atsegumi</w:t>
      </w:r>
      <w:r w:rsidR="00692B48">
        <w:rPr>
          <w:rFonts w:ascii="Times New Roman" w:hAnsi="Times New Roman" w:cs="Times New Roman"/>
          <w:sz w:val="24"/>
          <w:szCs w:val="24"/>
          <w:lang w:val="lv-LV"/>
        </w:rPr>
        <w:t xml:space="preserve"> 1,05 ha jeb 0,0105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00692B48">
        <w:rPr>
          <w:rFonts w:ascii="Times New Roman" w:hAnsi="Times New Roman" w:cs="Times New Roman"/>
          <w:sz w:val="24"/>
          <w:szCs w:val="24"/>
          <w:lang w:val="lv-LV"/>
        </w:rPr>
        <w:t xml:space="preserve"> platībā, </w:t>
      </w:r>
      <w:r w:rsidRPr="00186C2A">
        <w:rPr>
          <w:rFonts w:ascii="Times New Roman" w:hAnsi="Times New Roman" w:cs="Times New Roman"/>
          <w:sz w:val="24"/>
          <w:szCs w:val="24"/>
          <w:lang w:val="lv-LV"/>
        </w:rPr>
        <w:t>kas ir 0,07</w:t>
      </w:r>
      <w:r w:rsidR="00692B48">
        <w:rPr>
          <w:rFonts w:ascii="Times New Roman" w:hAnsi="Times New Roman" w:cs="Times New Roman"/>
          <w:sz w:val="24"/>
          <w:szCs w:val="24"/>
          <w:lang w:val="lv-LV"/>
        </w:rPr>
        <w:t> </w:t>
      </w:r>
      <w:r w:rsidRPr="00186C2A">
        <w:rPr>
          <w:rFonts w:ascii="Times New Roman" w:hAnsi="Times New Roman" w:cs="Times New Roman"/>
          <w:sz w:val="24"/>
          <w:szCs w:val="24"/>
          <w:lang w:val="lv-LV"/>
        </w:rPr>
        <w:t xml:space="preserve">% no </w:t>
      </w:r>
      <w:r w:rsidR="00E46A69">
        <w:rPr>
          <w:rFonts w:ascii="Times New Roman" w:hAnsi="Times New Roman" w:cs="Times New Roman"/>
          <w:sz w:val="24"/>
          <w:szCs w:val="24"/>
          <w:lang w:val="lv-LV"/>
        </w:rPr>
        <w:t>DL</w:t>
      </w:r>
      <w:r w:rsidR="00692B48">
        <w:rPr>
          <w:rFonts w:ascii="Times New Roman" w:hAnsi="Times New Roman" w:cs="Times New Roman"/>
          <w:sz w:val="24"/>
          <w:szCs w:val="24"/>
          <w:lang w:val="lv-LV"/>
        </w:rPr>
        <w:t xml:space="preserve"> platības (iepriekš 0,25 ha, kopējā platība valstī 0,15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Pr="00186C2A">
        <w:rPr>
          <w:rFonts w:ascii="Times New Roman" w:hAnsi="Times New Roman" w:cs="Times New Roman"/>
          <w:sz w:val="24"/>
          <w:szCs w:val="24"/>
          <w:lang w:val="lv-LV"/>
        </w:rPr>
        <w:t xml:space="preserve">) un </w:t>
      </w:r>
      <w:r w:rsidR="00671C15">
        <w:rPr>
          <w:rFonts w:ascii="Times New Roman" w:hAnsi="Times New Roman" w:cs="Times New Roman"/>
          <w:sz w:val="24"/>
          <w:szCs w:val="24"/>
          <w:lang w:val="lv-LV"/>
        </w:rPr>
        <w:t>pieci</w:t>
      </w:r>
      <w:r w:rsidRPr="00186C2A">
        <w:rPr>
          <w:rFonts w:ascii="Times New Roman" w:hAnsi="Times New Roman" w:cs="Times New Roman"/>
          <w:sz w:val="24"/>
          <w:szCs w:val="24"/>
          <w:lang w:val="lv-LV"/>
        </w:rPr>
        <w:t xml:space="preserve"> poligoni 8310 </w:t>
      </w:r>
      <w:r w:rsidRPr="00186C2A">
        <w:rPr>
          <w:rFonts w:ascii="Times New Roman" w:hAnsi="Times New Roman" w:cs="Times New Roman"/>
          <w:i/>
          <w:iCs/>
          <w:sz w:val="24"/>
          <w:szCs w:val="24"/>
          <w:lang w:val="lv-LV"/>
        </w:rPr>
        <w:t>Netraucētas alas</w:t>
      </w:r>
      <w:r w:rsidR="00692B48">
        <w:rPr>
          <w:rFonts w:ascii="Times New Roman" w:hAnsi="Times New Roman" w:cs="Times New Roman"/>
          <w:sz w:val="24"/>
          <w:szCs w:val="24"/>
          <w:lang w:val="lv-LV"/>
        </w:rPr>
        <w:t>, kas aizņem 0,012 ha jeb 0,00012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Pr="00186C2A">
        <w:rPr>
          <w:rFonts w:ascii="Times New Roman" w:hAnsi="Times New Roman" w:cs="Times New Roman"/>
          <w:sz w:val="24"/>
          <w:szCs w:val="24"/>
          <w:lang w:val="lv-LV"/>
        </w:rPr>
        <w:t>, kas ir 0,0008</w:t>
      </w:r>
      <w:r w:rsidR="00692B48">
        <w:rPr>
          <w:rFonts w:ascii="Times New Roman" w:hAnsi="Times New Roman" w:cs="Times New Roman"/>
          <w:sz w:val="24"/>
          <w:szCs w:val="24"/>
          <w:lang w:val="lv-LV"/>
        </w:rPr>
        <w:t> </w:t>
      </w:r>
      <w:r w:rsidRPr="00186C2A">
        <w:rPr>
          <w:rFonts w:ascii="Times New Roman" w:hAnsi="Times New Roman" w:cs="Times New Roman"/>
          <w:sz w:val="24"/>
          <w:szCs w:val="24"/>
          <w:lang w:val="lv-LV"/>
        </w:rPr>
        <w:t xml:space="preserve">% no </w:t>
      </w:r>
      <w:r w:rsidR="00E46A69">
        <w:rPr>
          <w:rFonts w:ascii="Times New Roman" w:hAnsi="Times New Roman" w:cs="Times New Roman"/>
          <w:sz w:val="24"/>
          <w:szCs w:val="24"/>
          <w:lang w:val="lv-LV"/>
        </w:rPr>
        <w:t>DL</w:t>
      </w:r>
      <w:r w:rsidR="00692B48">
        <w:rPr>
          <w:rFonts w:ascii="Times New Roman" w:hAnsi="Times New Roman" w:cs="Times New Roman"/>
          <w:sz w:val="24"/>
          <w:szCs w:val="24"/>
          <w:lang w:val="lv-LV"/>
        </w:rPr>
        <w:t xml:space="preserve"> teritorijas (iepriekš 0,19 </w:t>
      </w:r>
      <w:r w:rsidRPr="00186C2A">
        <w:rPr>
          <w:rFonts w:ascii="Times New Roman" w:hAnsi="Times New Roman" w:cs="Times New Roman"/>
          <w:sz w:val="24"/>
          <w:szCs w:val="24"/>
          <w:lang w:val="lv-LV"/>
        </w:rPr>
        <w:t>h</w:t>
      </w:r>
      <w:r w:rsidR="00692B48">
        <w:rPr>
          <w:rFonts w:ascii="Times New Roman" w:hAnsi="Times New Roman" w:cs="Times New Roman"/>
          <w:sz w:val="24"/>
          <w:szCs w:val="24"/>
          <w:lang w:val="lv-LV"/>
        </w:rPr>
        <w:t>a, kopējā platība valstī 0,0066 </w:t>
      </w:r>
      <w:r w:rsidRPr="00186C2A">
        <w:rPr>
          <w:rFonts w:ascii="Times New Roman" w:hAnsi="Times New Roman" w:cs="Times New Roman"/>
          <w:sz w:val="24"/>
          <w:szCs w:val="24"/>
          <w:lang w:val="lv-LV"/>
        </w:rPr>
        <w:t>km</w:t>
      </w:r>
      <w:r w:rsidRPr="00186C2A">
        <w:rPr>
          <w:rFonts w:ascii="Times New Roman" w:hAnsi="Times New Roman" w:cs="Times New Roman"/>
          <w:sz w:val="24"/>
          <w:szCs w:val="24"/>
          <w:vertAlign w:val="superscript"/>
          <w:lang w:val="lv-LV"/>
        </w:rPr>
        <w:t>2</w:t>
      </w:r>
      <w:r w:rsidRPr="00186C2A">
        <w:rPr>
          <w:rFonts w:ascii="Times New Roman" w:hAnsi="Times New Roman" w:cs="Times New Roman"/>
          <w:sz w:val="24"/>
          <w:szCs w:val="24"/>
          <w:lang w:val="lv-LV"/>
        </w:rPr>
        <w:t>). Palielinājusies kopējā uzkartēto atsegumu platība un skaits, taču sarukusi uzkartētā alu platība, lai gan skaits pieaudzis līdz piecām alām. Izmaiņas nav saistītas ar alu biotopa zaudēšanu, bet radušās, jo precizēta kartēšanas metodika.</w:t>
      </w:r>
    </w:p>
    <w:p w14:paraId="722B8B9B" w14:textId="7F9E9DB0" w:rsidR="00B23B44" w:rsidRPr="0005162B" w:rsidRDefault="00B23B44" w:rsidP="004874C9">
      <w:pPr>
        <w:jc w:val="both"/>
        <w:rPr>
          <w:rFonts w:ascii="Times New Roman" w:hAnsi="Times New Roman" w:cs="Times New Roman"/>
          <w:sz w:val="24"/>
          <w:szCs w:val="24"/>
          <w:highlight w:val="yellow"/>
          <w:lang w:val="lv-LV"/>
        </w:rPr>
      </w:pPr>
    </w:p>
    <w:p w14:paraId="4AA3AC44" w14:textId="61B0EC77" w:rsidR="0005162B" w:rsidRDefault="0005162B" w:rsidP="0005162B">
      <w:pPr>
        <w:pStyle w:val="BodyText"/>
        <w:spacing w:line="200" w:lineRule="atLeast"/>
        <w:ind w:left="0"/>
        <w:jc w:val="both"/>
        <w:rPr>
          <w:rFonts w:ascii="Times New Roman" w:hAnsi="Times New Roman" w:cs="Times New Roman"/>
          <w:lang w:val="lv-LV"/>
        </w:rPr>
      </w:pPr>
      <w:r w:rsidRPr="00CB495E">
        <w:rPr>
          <w:rFonts w:ascii="Times New Roman" w:hAnsi="Times New Roman" w:cs="Times New Roman"/>
          <w:b/>
          <w:lang w:val="lv-LV"/>
        </w:rPr>
        <w:t xml:space="preserve">8210 </w:t>
      </w:r>
      <w:r w:rsidRPr="00CB495E">
        <w:rPr>
          <w:rFonts w:ascii="Times New Roman" w:hAnsi="Times New Roman" w:cs="Times New Roman"/>
          <w:b/>
          <w:i/>
          <w:iCs/>
          <w:lang w:val="lv-LV"/>
        </w:rPr>
        <w:t>Karbonātisku pamatiežu atsegumi</w:t>
      </w:r>
      <w:r w:rsidRPr="0005162B">
        <w:rPr>
          <w:rFonts w:ascii="Times New Roman" w:hAnsi="Times New Roman" w:cs="Times New Roman"/>
          <w:i/>
          <w:iCs/>
          <w:lang w:val="lv-LV"/>
        </w:rPr>
        <w:t xml:space="preserve"> </w:t>
      </w:r>
      <w:r w:rsidR="009A1214">
        <w:rPr>
          <w:rFonts w:ascii="Times New Roman" w:hAnsi="Times New Roman" w:cs="Times New Roman"/>
          <w:lang w:val="lv-LV"/>
        </w:rPr>
        <w:t>DL</w:t>
      </w:r>
      <w:r w:rsidRPr="0005162B">
        <w:rPr>
          <w:rFonts w:ascii="Times New Roman" w:hAnsi="Times New Roman" w:cs="Times New Roman"/>
          <w:lang w:val="lv-LV"/>
        </w:rPr>
        <w:t xml:space="preserve"> visvairāk ir sa</w:t>
      </w:r>
      <w:r w:rsidR="00692B48">
        <w:rPr>
          <w:rFonts w:ascii="Times New Roman" w:hAnsi="Times New Roman" w:cs="Times New Roman"/>
          <w:lang w:val="lv-LV"/>
        </w:rPr>
        <w:t>s</w:t>
      </w:r>
      <w:r w:rsidRPr="0005162B">
        <w:rPr>
          <w:rFonts w:ascii="Times New Roman" w:hAnsi="Times New Roman" w:cs="Times New Roman"/>
          <w:lang w:val="lv-LV"/>
        </w:rPr>
        <w:t>topami Šk</w:t>
      </w:r>
      <w:r w:rsidR="00510E62">
        <w:rPr>
          <w:rFonts w:ascii="Times New Roman" w:hAnsi="Times New Roman" w:cs="Times New Roman"/>
          <w:lang w:val="lv-LV"/>
        </w:rPr>
        <w:t>ē</w:t>
      </w:r>
      <w:r w:rsidRPr="0005162B">
        <w:rPr>
          <w:rFonts w:ascii="Times New Roman" w:hAnsi="Times New Roman" w:cs="Times New Roman"/>
          <w:lang w:val="lv-LV"/>
        </w:rPr>
        <w:t>rveļa</w:t>
      </w:r>
      <w:r>
        <w:rPr>
          <w:rFonts w:ascii="Times New Roman" w:hAnsi="Times New Roman" w:cs="Times New Roman"/>
          <w:lang w:val="lv-LV"/>
        </w:rPr>
        <w:t xml:space="preserve"> (4.</w:t>
      </w:r>
      <w:r>
        <w:rPr>
          <w:rFonts w:ascii="Times New Roman" w:hAnsi="Times New Roman" w:cs="Times New Roman"/>
          <w:lang w:val="la-Latn"/>
        </w:rPr>
        <w:t>3.5.1</w:t>
      </w:r>
      <w:r w:rsidRPr="0005162B">
        <w:rPr>
          <w:rFonts w:ascii="Times New Roman" w:hAnsi="Times New Roman" w:cs="Times New Roman"/>
          <w:lang w:val="lv-LV"/>
        </w:rPr>
        <w:t>.</w:t>
      </w:r>
      <w:r w:rsidR="00692B48">
        <w:rPr>
          <w:rFonts w:ascii="Times New Roman" w:hAnsi="Times New Roman" w:cs="Times New Roman"/>
          <w:lang w:val="la-Latn"/>
        </w:rPr>
        <w:t> </w:t>
      </w:r>
      <w:r w:rsidRPr="0005162B">
        <w:rPr>
          <w:rFonts w:ascii="Times New Roman" w:hAnsi="Times New Roman" w:cs="Times New Roman"/>
          <w:lang w:val="lv-LV"/>
        </w:rPr>
        <w:t>attēls) un L</w:t>
      </w:r>
      <w:r w:rsidR="00510E62">
        <w:rPr>
          <w:rFonts w:ascii="Times New Roman" w:hAnsi="Times New Roman" w:cs="Times New Roman"/>
          <w:lang w:val="lv-LV"/>
        </w:rPr>
        <w:t>ē</w:t>
      </w:r>
      <w:r w:rsidRPr="0005162B">
        <w:rPr>
          <w:rFonts w:ascii="Times New Roman" w:hAnsi="Times New Roman" w:cs="Times New Roman"/>
          <w:lang w:val="lv-LV"/>
        </w:rPr>
        <w:t>tīžas (</w:t>
      </w:r>
      <w:r>
        <w:rPr>
          <w:rFonts w:ascii="Times New Roman" w:hAnsi="Times New Roman" w:cs="Times New Roman"/>
          <w:lang w:val="lv-LV"/>
        </w:rPr>
        <w:t>4.</w:t>
      </w:r>
      <w:r>
        <w:rPr>
          <w:rFonts w:ascii="Times New Roman" w:hAnsi="Times New Roman" w:cs="Times New Roman"/>
          <w:lang w:val="la-Latn"/>
        </w:rPr>
        <w:t>3.5.</w:t>
      </w:r>
      <w:r w:rsidR="00510E62">
        <w:rPr>
          <w:rFonts w:ascii="Times New Roman" w:hAnsi="Times New Roman" w:cs="Times New Roman"/>
          <w:lang w:val="lv-LV"/>
        </w:rPr>
        <w:t>4</w:t>
      </w:r>
      <w:r w:rsidR="00692B48">
        <w:rPr>
          <w:rFonts w:ascii="Times New Roman" w:hAnsi="Times New Roman" w:cs="Times New Roman"/>
          <w:lang w:val="la-Latn"/>
        </w:rPr>
        <w:t>. </w:t>
      </w:r>
      <w:r w:rsidRPr="0005162B">
        <w:rPr>
          <w:rFonts w:ascii="Times New Roman" w:hAnsi="Times New Roman" w:cs="Times New Roman"/>
          <w:lang w:val="lv-LV"/>
        </w:rPr>
        <w:t xml:space="preserve">attēls) krastos pie ietekas Ventā un Ventas krastos pie šīm ietekām. Lai gan tie aizņem salīdzinoši lielu platību, tomēr apsekojumos nav konstatētas retās un aizsargājamās sīkpapardes un </w:t>
      </w:r>
      <w:r w:rsidR="00225CE8">
        <w:rPr>
          <w:rFonts w:ascii="Times New Roman" w:hAnsi="Times New Roman" w:cs="Times New Roman"/>
          <w:lang w:val="la-Latn"/>
        </w:rPr>
        <w:t>biotopa anket</w:t>
      </w:r>
      <w:r w:rsidR="00510E62">
        <w:rPr>
          <w:rFonts w:ascii="Times New Roman" w:hAnsi="Times New Roman" w:cs="Times New Roman"/>
          <w:lang w:val="lv-LV"/>
        </w:rPr>
        <w:t>ā</w:t>
      </w:r>
      <w:r w:rsidR="00225CE8">
        <w:rPr>
          <w:rFonts w:ascii="Times New Roman" w:hAnsi="Times New Roman" w:cs="Times New Roman"/>
          <w:lang w:val="la-Latn"/>
        </w:rPr>
        <w:t xml:space="preserve">s </w:t>
      </w:r>
      <w:r w:rsidRPr="0005162B">
        <w:rPr>
          <w:rFonts w:ascii="Times New Roman" w:hAnsi="Times New Roman" w:cs="Times New Roman"/>
          <w:lang w:val="lv-LV"/>
        </w:rPr>
        <w:t>bieži atzīmēts, ka sūnu un ķērpju daudzums ir neliels, jo neveidojas izteiktas pārkares noēnojumu un mitrumu mīlošajām sugām. Teritorijas karbonātiskie pamatieži izveidojušies tādi, ka atsegumu virsma daudzviet ir nestabila, drūpoša, kas neļauj uzaugt plašai raksturīgajai veģetācijai (</w:t>
      </w:r>
      <w:r>
        <w:rPr>
          <w:rFonts w:ascii="Times New Roman" w:hAnsi="Times New Roman" w:cs="Times New Roman"/>
          <w:lang w:val="lv-LV"/>
        </w:rPr>
        <w:t>4.</w:t>
      </w:r>
      <w:r>
        <w:rPr>
          <w:rFonts w:ascii="Times New Roman" w:hAnsi="Times New Roman" w:cs="Times New Roman"/>
          <w:lang w:val="la-Latn"/>
        </w:rPr>
        <w:t>3.5.</w:t>
      </w:r>
      <w:r w:rsidRPr="0005162B">
        <w:rPr>
          <w:rFonts w:ascii="Times New Roman" w:hAnsi="Times New Roman" w:cs="Times New Roman"/>
          <w:lang w:val="lv-LV"/>
        </w:rPr>
        <w:t>2.</w:t>
      </w:r>
      <w:r w:rsidR="00692B48">
        <w:rPr>
          <w:rFonts w:ascii="Times New Roman" w:hAnsi="Times New Roman" w:cs="Times New Roman"/>
          <w:lang w:val="la-Latn"/>
        </w:rPr>
        <w:t> </w:t>
      </w:r>
      <w:r w:rsidRPr="0005162B">
        <w:rPr>
          <w:rFonts w:ascii="Times New Roman" w:hAnsi="Times New Roman" w:cs="Times New Roman"/>
          <w:lang w:val="lv-LV"/>
        </w:rPr>
        <w:t xml:space="preserve">attēls, </w:t>
      </w:r>
      <w:r>
        <w:rPr>
          <w:rFonts w:ascii="Times New Roman" w:hAnsi="Times New Roman" w:cs="Times New Roman"/>
          <w:lang w:val="lv-LV"/>
        </w:rPr>
        <w:t>4.</w:t>
      </w:r>
      <w:r>
        <w:rPr>
          <w:rFonts w:ascii="Times New Roman" w:hAnsi="Times New Roman" w:cs="Times New Roman"/>
          <w:lang w:val="la-Latn"/>
        </w:rPr>
        <w:t>3.5.</w:t>
      </w:r>
      <w:r w:rsidRPr="0005162B">
        <w:rPr>
          <w:rFonts w:ascii="Times New Roman" w:hAnsi="Times New Roman" w:cs="Times New Roman"/>
          <w:lang w:val="lv-LV"/>
        </w:rPr>
        <w:t>3.</w:t>
      </w:r>
      <w:r w:rsidR="00692B48">
        <w:rPr>
          <w:rFonts w:ascii="Times New Roman" w:hAnsi="Times New Roman" w:cs="Times New Roman"/>
          <w:lang w:val="la-Latn"/>
        </w:rPr>
        <w:t> </w:t>
      </w:r>
      <w:r w:rsidRPr="0005162B">
        <w:rPr>
          <w:rFonts w:ascii="Times New Roman" w:hAnsi="Times New Roman" w:cs="Times New Roman"/>
          <w:lang w:val="lv-LV"/>
        </w:rPr>
        <w:t>attēls), bet veido daudz</w:t>
      </w:r>
      <w:r w:rsidR="00510E62">
        <w:rPr>
          <w:rFonts w:ascii="Times New Roman" w:hAnsi="Times New Roman" w:cs="Times New Roman"/>
          <w:lang w:val="lv-LV"/>
        </w:rPr>
        <w:t>as</w:t>
      </w:r>
      <w:r w:rsidRPr="0005162B">
        <w:rPr>
          <w:rFonts w:ascii="Times New Roman" w:hAnsi="Times New Roman" w:cs="Times New Roman"/>
          <w:lang w:val="lv-LV"/>
        </w:rPr>
        <w:t xml:space="preserve"> mikronišas, kas var noderēt dzīvniekiem, piemēram</w:t>
      </w:r>
      <w:r w:rsidR="00510E62">
        <w:rPr>
          <w:rFonts w:ascii="Times New Roman" w:hAnsi="Times New Roman" w:cs="Times New Roman"/>
          <w:lang w:val="lv-LV"/>
        </w:rPr>
        <w:t>,</w:t>
      </w:r>
      <w:r w:rsidRPr="0005162B">
        <w:rPr>
          <w:rFonts w:ascii="Times New Roman" w:hAnsi="Times New Roman" w:cs="Times New Roman"/>
          <w:lang w:val="lv-LV"/>
        </w:rPr>
        <w:t xml:space="preserve"> bezmugurkaulniekiem.</w:t>
      </w:r>
    </w:p>
    <w:p w14:paraId="790B906F" w14:textId="46BB52DA" w:rsidR="0005162B" w:rsidRDefault="0005162B" w:rsidP="0005162B">
      <w:pPr>
        <w:pStyle w:val="BodyText"/>
        <w:spacing w:line="200" w:lineRule="atLeast"/>
        <w:ind w:left="0"/>
        <w:jc w:val="both"/>
        <w:rPr>
          <w:rFonts w:ascii="Times New Roman" w:hAnsi="Times New Roman" w:cs="Times New Roman"/>
          <w:lang w:val="lv-LV"/>
        </w:rPr>
      </w:pPr>
    </w:p>
    <w:tbl>
      <w:tblPr>
        <w:tblStyle w:val="TableGrid"/>
        <w:tblW w:w="9650" w:type="dxa"/>
        <w:tblInd w:w="-567" w:type="dxa"/>
        <w:tblLook w:val="04A0" w:firstRow="1" w:lastRow="0" w:firstColumn="1" w:lastColumn="0" w:noHBand="0" w:noVBand="1"/>
      </w:tblPr>
      <w:tblGrid>
        <w:gridCol w:w="5046"/>
        <w:gridCol w:w="4848"/>
      </w:tblGrid>
      <w:tr w:rsidR="0005162B" w14:paraId="0594B422" w14:textId="77777777" w:rsidTr="00CB495E">
        <w:tc>
          <w:tcPr>
            <w:tcW w:w="5054" w:type="dxa"/>
            <w:tcBorders>
              <w:top w:val="nil"/>
              <w:left w:val="nil"/>
              <w:bottom w:val="nil"/>
              <w:right w:val="nil"/>
            </w:tcBorders>
          </w:tcPr>
          <w:p w14:paraId="52AA71FB" w14:textId="165E6DBD" w:rsidR="0005162B" w:rsidRDefault="0005162B" w:rsidP="0005162B">
            <w:pPr>
              <w:pStyle w:val="BodyText"/>
              <w:spacing w:line="200" w:lineRule="atLeast"/>
              <w:ind w:left="0"/>
              <w:jc w:val="both"/>
              <w:rPr>
                <w:rFonts w:ascii="Times New Roman" w:hAnsi="Times New Roman"/>
                <w:lang w:val="lv-LV"/>
              </w:rPr>
            </w:pPr>
            <w:r>
              <w:rPr>
                <w:noProof/>
                <w:lang w:val="lv-LV" w:eastAsia="lv-LV"/>
              </w:rPr>
              <w:drawing>
                <wp:inline distT="0" distB="0" distL="0" distR="0" wp14:anchorId="3FA4BA1C" wp14:editId="0B4CFC8F">
                  <wp:extent cx="3063240" cy="2042160"/>
                  <wp:effectExtent l="0" t="0" r="381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04-07_0154C_a.jpg"/>
                          <pic:cNvPicPr/>
                        </pic:nvPicPr>
                        <pic:blipFill>
                          <a:blip r:embed="rId61" cstate="email">
                            <a:extLst>
                              <a:ext uri="{28A0092B-C50C-407E-A947-70E740481C1C}">
                                <a14:useLocalDpi xmlns:a14="http://schemas.microsoft.com/office/drawing/2010/main"/>
                              </a:ext>
                            </a:extLst>
                          </a:blip>
                          <a:stretch>
                            <a:fillRect/>
                          </a:stretch>
                        </pic:blipFill>
                        <pic:spPr>
                          <a:xfrm>
                            <a:off x="0" y="0"/>
                            <a:ext cx="3064256" cy="2042837"/>
                          </a:xfrm>
                          <a:prstGeom prst="rect">
                            <a:avLst/>
                          </a:prstGeom>
                        </pic:spPr>
                      </pic:pic>
                    </a:graphicData>
                  </a:graphic>
                </wp:inline>
              </w:drawing>
            </w:r>
          </w:p>
        </w:tc>
        <w:tc>
          <w:tcPr>
            <w:tcW w:w="4596" w:type="dxa"/>
            <w:tcBorders>
              <w:top w:val="nil"/>
              <w:left w:val="nil"/>
              <w:bottom w:val="nil"/>
              <w:right w:val="nil"/>
            </w:tcBorders>
          </w:tcPr>
          <w:p w14:paraId="6FE37F39" w14:textId="57ECA312" w:rsidR="0005162B" w:rsidRDefault="0005162B" w:rsidP="0005162B">
            <w:pPr>
              <w:pStyle w:val="BodyText"/>
              <w:spacing w:line="200" w:lineRule="atLeast"/>
              <w:ind w:left="0"/>
              <w:jc w:val="both"/>
              <w:rPr>
                <w:rFonts w:ascii="Times New Roman" w:hAnsi="Times New Roman"/>
                <w:lang w:val="lv-LV"/>
              </w:rPr>
            </w:pPr>
            <w:r>
              <w:rPr>
                <w:noProof/>
                <w:lang w:val="lv-LV" w:eastAsia="lv-LV"/>
              </w:rPr>
              <w:drawing>
                <wp:inline distT="0" distB="0" distL="0" distR="0" wp14:anchorId="2C38CEEB" wp14:editId="0C3AC406">
                  <wp:extent cx="2941355" cy="204216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9-04-07_0005N.jpg"/>
                          <pic:cNvPicPr/>
                        </pic:nvPicPr>
                        <pic:blipFill rotWithShape="1">
                          <a:blip r:embed="rId62" cstate="email">
                            <a:extLst>
                              <a:ext uri="{28A0092B-C50C-407E-A947-70E740481C1C}">
                                <a14:useLocalDpi xmlns:a14="http://schemas.microsoft.com/office/drawing/2010/main"/>
                              </a:ext>
                            </a:extLst>
                          </a:blip>
                          <a:srcRect/>
                          <a:stretch/>
                        </pic:blipFill>
                        <pic:spPr bwMode="auto">
                          <a:xfrm>
                            <a:off x="0" y="0"/>
                            <a:ext cx="3023589" cy="2099254"/>
                          </a:xfrm>
                          <a:prstGeom prst="rect">
                            <a:avLst/>
                          </a:prstGeom>
                          <a:ln>
                            <a:noFill/>
                          </a:ln>
                          <a:extLst>
                            <a:ext uri="{53640926-AAD7-44D8-BBD7-CCE9431645EC}">
                              <a14:shadowObscured xmlns:a14="http://schemas.microsoft.com/office/drawing/2010/main"/>
                            </a:ext>
                          </a:extLst>
                        </pic:spPr>
                      </pic:pic>
                    </a:graphicData>
                  </a:graphic>
                </wp:inline>
              </w:drawing>
            </w:r>
          </w:p>
        </w:tc>
      </w:tr>
      <w:tr w:rsidR="00225CE8" w:rsidRPr="000007E3" w14:paraId="4B487DC3" w14:textId="77777777" w:rsidTr="00CB495E">
        <w:tc>
          <w:tcPr>
            <w:tcW w:w="5054" w:type="dxa"/>
            <w:tcBorders>
              <w:top w:val="nil"/>
              <w:left w:val="nil"/>
              <w:bottom w:val="nil"/>
              <w:right w:val="nil"/>
            </w:tcBorders>
          </w:tcPr>
          <w:p w14:paraId="34CF2ABC" w14:textId="37D668AA" w:rsidR="00225CE8" w:rsidRPr="00225CE8" w:rsidRDefault="00225CE8" w:rsidP="00225CE8">
            <w:pPr>
              <w:pStyle w:val="BodyText"/>
              <w:spacing w:line="200" w:lineRule="atLeast"/>
              <w:ind w:left="0"/>
              <w:jc w:val="both"/>
              <w:rPr>
                <w:rFonts w:ascii="Times New Roman" w:hAnsi="Times New Roman"/>
                <w:i/>
                <w:color w:val="auto"/>
                <w:sz w:val="20"/>
                <w:szCs w:val="20"/>
                <w:lang w:val="la-Latn"/>
              </w:rPr>
            </w:pPr>
            <w:r w:rsidRPr="00225CE8">
              <w:rPr>
                <w:rFonts w:ascii="Times New Roman" w:hAnsi="Times New Roman"/>
                <w:i/>
                <w:color w:val="auto"/>
                <w:sz w:val="20"/>
                <w:szCs w:val="20"/>
                <w:lang w:val="la-Latn"/>
              </w:rPr>
              <w:t>4.3.5.</w:t>
            </w:r>
            <w:r w:rsidRPr="00225CE8">
              <w:rPr>
                <w:rFonts w:ascii="Times New Roman" w:hAnsi="Times New Roman"/>
                <w:i/>
                <w:color w:val="auto"/>
                <w:sz w:val="20"/>
                <w:szCs w:val="20"/>
                <w:lang w:val="lv-LV"/>
              </w:rPr>
              <w:t>1.</w:t>
            </w:r>
            <w:r w:rsidR="00692B48">
              <w:rPr>
                <w:rFonts w:ascii="Times New Roman" w:hAnsi="Times New Roman"/>
                <w:i/>
                <w:color w:val="auto"/>
                <w:sz w:val="20"/>
                <w:szCs w:val="20"/>
                <w:lang w:val="lv-LV"/>
              </w:rPr>
              <w:t> </w:t>
            </w:r>
            <w:r w:rsidRPr="00225CE8">
              <w:rPr>
                <w:rFonts w:ascii="Times New Roman" w:hAnsi="Times New Roman"/>
                <w:i/>
                <w:color w:val="auto"/>
                <w:sz w:val="20"/>
                <w:szCs w:val="20"/>
                <w:lang w:val="lv-LV"/>
              </w:rPr>
              <w:t xml:space="preserve">attēls. </w:t>
            </w:r>
            <w:r w:rsidRPr="00225CE8">
              <w:rPr>
                <w:rFonts w:ascii="Times New Roman" w:hAnsi="Times New Roman"/>
                <w:b/>
                <w:i/>
                <w:color w:val="auto"/>
                <w:sz w:val="20"/>
                <w:szCs w:val="20"/>
                <w:lang w:val="lv-LV"/>
              </w:rPr>
              <w:t>Atsegums Šķ</w:t>
            </w:r>
            <w:r w:rsidR="00510E62">
              <w:rPr>
                <w:rFonts w:ascii="Times New Roman" w:hAnsi="Times New Roman"/>
                <w:b/>
                <w:i/>
                <w:color w:val="auto"/>
                <w:sz w:val="20"/>
                <w:szCs w:val="20"/>
                <w:lang w:val="lv-LV"/>
              </w:rPr>
              <w:t>ē</w:t>
            </w:r>
            <w:r w:rsidR="00692B48">
              <w:rPr>
                <w:rFonts w:ascii="Times New Roman" w:hAnsi="Times New Roman"/>
                <w:b/>
                <w:i/>
                <w:color w:val="auto"/>
                <w:sz w:val="20"/>
                <w:szCs w:val="20"/>
                <w:lang w:val="lv-LV"/>
              </w:rPr>
              <w:t>rveļ</w:t>
            </w:r>
            <w:r w:rsidRPr="00225CE8">
              <w:rPr>
                <w:rFonts w:ascii="Times New Roman" w:hAnsi="Times New Roman"/>
                <w:b/>
                <w:i/>
                <w:color w:val="auto"/>
                <w:sz w:val="20"/>
                <w:szCs w:val="20"/>
                <w:lang w:val="lv-LV"/>
              </w:rPr>
              <w:t xml:space="preserve">a lejtecē kreisajā krastā pie tilta ar apbirušām un aizaugošām daļām </w:t>
            </w:r>
            <w:r w:rsidRPr="00225CE8">
              <w:rPr>
                <w:rFonts w:ascii="Times New Roman" w:hAnsi="Times New Roman"/>
                <w:b/>
                <w:i/>
                <w:color w:val="auto"/>
                <w:sz w:val="20"/>
                <w:szCs w:val="20"/>
                <w:lang w:val="la-Latn"/>
              </w:rPr>
              <w:t>(</w:t>
            </w:r>
            <w:r w:rsidRPr="00225CE8">
              <w:rPr>
                <w:rFonts w:ascii="Times New Roman" w:hAnsi="Times New Roman"/>
                <w:b/>
                <w:i/>
                <w:color w:val="auto"/>
                <w:sz w:val="20"/>
                <w:szCs w:val="20"/>
                <w:lang w:val="lv-LV"/>
              </w:rPr>
              <w:t>Foto: I.</w:t>
            </w:r>
            <w:r w:rsidR="00692B48">
              <w:rPr>
                <w:rFonts w:ascii="Times New Roman" w:hAnsi="Times New Roman"/>
                <w:b/>
                <w:i/>
                <w:color w:val="auto"/>
                <w:sz w:val="20"/>
                <w:szCs w:val="20"/>
                <w:lang w:val="lv-LV"/>
              </w:rPr>
              <w:t> </w:t>
            </w:r>
            <w:r w:rsidRPr="00225CE8">
              <w:rPr>
                <w:rFonts w:ascii="Times New Roman" w:hAnsi="Times New Roman"/>
                <w:b/>
                <w:i/>
                <w:color w:val="auto"/>
                <w:sz w:val="20"/>
                <w:szCs w:val="20"/>
                <w:lang w:val="lv-LV"/>
              </w:rPr>
              <w:t>Kukāre</w:t>
            </w:r>
            <w:r w:rsidRPr="00225CE8">
              <w:rPr>
                <w:rFonts w:ascii="Times New Roman" w:hAnsi="Times New Roman"/>
                <w:b/>
                <w:i/>
                <w:color w:val="auto"/>
                <w:sz w:val="20"/>
                <w:szCs w:val="20"/>
                <w:lang w:val="la-Latn"/>
              </w:rPr>
              <w:t>)</w:t>
            </w:r>
          </w:p>
        </w:tc>
        <w:tc>
          <w:tcPr>
            <w:tcW w:w="4596" w:type="dxa"/>
            <w:tcBorders>
              <w:top w:val="nil"/>
              <w:left w:val="nil"/>
              <w:bottom w:val="nil"/>
              <w:right w:val="nil"/>
            </w:tcBorders>
          </w:tcPr>
          <w:p w14:paraId="0AA7327C" w14:textId="3919360D" w:rsidR="00225CE8" w:rsidRPr="00225CE8" w:rsidRDefault="00225CE8" w:rsidP="00225CE8">
            <w:pPr>
              <w:pStyle w:val="BodyText"/>
              <w:spacing w:line="200" w:lineRule="atLeast"/>
              <w:ind w:left="0"/>
              <w:jc w:val="both"/>
              <w:rPr>
                <w:rFonts w:ascii="Times New Roman" w:hAnsi="Times New Roman"/>
                <w:i/>
                <w:color w:val="auto"/>
                <w:sz w:val="20"/>
                <w:szCs w:val="20"/>
                <w:lang w:val="lv-LV"/>
              </w:rPr>
            </w:pPr>
            <w:r w:rsidRPr="00225CE8">
              <w:rPr>
                <w:rFonts w:ascii="Times New Roman" w:hAnsi="Times New Roman"/>
                <w:i/>
                <w:color w:val="auto"/>
                <w:sz w:val="20"/>
                <w:szCs w:val="20"/>
                <w:lang w:val="la-Latn"/>
              </w:rPr>
              <w:t>4.3.5.</w:t>
            </w:r>
            <w:r w:rsidRPr="00225CE8">
              <w:rPr>
                <w:rFonts w:ascii="Times New Roman" w:hAnsi="Times New Roman"/>
                <w:i/>
                <w:color w:val="auto"/>
                <w:sz w:val="20"/>
                <w:szCs w:val="20"/>
                <w:lang w:val="lv-LV"/>
              </w:rPr>
              <w:t>2.</w:t>
            </w:r>
            <w:r w:rsidR="00692B48">
              <w:rPr>
                <w:rFonts w:ascii="Times New Roman" w:hAnsi="Times New Roman"/>
                <w:i/>
                <w:color w:val="auto"/>
                <w:sz w:val="20"/>
                <w:szCs w:val="20"/>
                <w:lang w:val="lv-LV"/>
              </w:rPr>
              <w:t> </w:t>
            </w:r>
            <w:r w:rsidRPr="00225CE8">
              <w:rPr>
                <w:rFonts w:ascii="Times New Roman" w:hAnsi="Times New Roman"/>
                <w:i/>
                <w:color w:val="auto"/>
                <w:sz w:val="20"/>
                <w:szCs w:val="20"/>
                <w:lang w:val="lv-LV"/>
              </w:rPr>
              <w:t xml:space="preserve">attēls. </w:t>
            </w:r>
            <w:r w:rsidRPr="00225CE8">
              <w:rPr>
                <w:rFonts w:ascii="Times New Roman" w:hAnsi="Times New Roman"/>
                <w:b/>
                <w:i/>
                <w:color w:val="auto"/>
                <w:sz w:val="20"/>
                <w:szCs w:val="20"/>
                <w:lang w:val="lv-LV"/>
              </w:rPr>
              <w:t>Dabiski drūpoši irdeni ar māla starpkārtām atsegumi Šķ</w:t>
            </w:r>
            <w:r w:rsidR="00510E62">
              <w:rPr>
                <w:rFonts w:ascii="Times New Roman" w:hAnsi="Times New Roman"/>
                <w:b/>
                <w:i/>
                <w:color w:val="auto"/>
                <w:sz w:val="20"/>
                <w:szCs w:val="20"/>
                <w:lang w:val="lv-LV"/>
              </w:rPr>
              <w:t>ē</w:t>
            </w:r>
            <w:r w:rsidRPr="00225CE8">
              <w:rPr>
                <w:rFonts w:ascii="Times New Roman" w:hAnsi="Times New Roman"/>
                <w:b/>
                <w:i/>
                <w:color w:val="auto"/>
                <w:sz w:val="20"/>
                <w:szCs w:val="20"/>
                <w:lang w:val="lv-LV"/>
              </w:rPr>
              <w:t>rveļa lejtecē, kur nepaspēj iz</w:t>
            </w:r>
            <w:r>
              <w:rPr>
                <w:rFonts w:ascii="Times New Roman" w:hAnsi="Times New Roman"/>
                <w:b/>
                <w:i/>
                <w:color w:val="auto"/>
                <w:sz w:val="20"/>
                <w:szCs w:val="20"/>
                <w:lang w:val="lv-LV"/>
              </w:rPr>
              <w:t>veidoties raksturīgais apaugums</w:t>
            </w:r>
            <w:r w:rsidRPr="00225CE8">
              <w:rPr>
                <w:rFonts w:ascii="Times New Roman" w:hAnsi="Times New Roman"/>
                <w:b/>
                <w:i/>
                <w:color w:val="auto"/>
                <w:sz w:val="20"/>
                <w:szCs w:val="20"/>
                <w:lang w:val="lv-LV"/>
              </w:rPr>
              <w:t xml:space="preserve"> </w:t>
            </w:r>
            <w:r w:rsidRPr="00225CE8">
              <w:rPr>
                <w:rFonts w:ascii="Times New Roman" w:hAnsi="Times New Roman"/>
                <w:b/>
                <w:i/>
                <w:color w:val="auto"/>
                <w:sz w:val="20"/>
                <w:szCs w:val="20"/>
                <w:lang w:val="la-Latn"/>
              </w:rPr>
              <w:t>(</w:t>
            </w:r>
            <w:r w:rsidRPr="00225CE8">
              <w:rPr>
                <w:rFonts w:ascii="Times New Roman" w:hAnsi="Times New Roman"/>
                <w:b/>
                <w:i/>
                <w:color w:val="auto"/>
                <w:sz w:val="20"/>
                <w:szCs w:val="20"/>
                <w:lang w:val="lv-LV"/>
              </w:rPr>
              <w:t>Foto: I.</w:t>
            </w:r>
            <w:r w:rsidR="00692B48">
              <w:rPr>
                <w:rFonts w:ascii="Times New Roman" w:hAnsi="Times New Roman"/>
                <w:b/>
                <w:i/>
                <w:color w:val="auto"/>
                <w:sz w:val="20"/>
                <w:szCs w:val="20"/>
                <w:lang w:val="lv-LV"/>
              </w:rPr>
              <w:t> </w:t>
            </w:r>
            <w:r w:rsidRPr="00225CE8">
              <w:rPr>
                <w:rFonts w:ascii="Times New Roman" w:hAnsi="Times New Roman"/>
                <w:b/>
                <w:i/>
                <w:color w:val="auto"/>
                <w:sz w:val="20"/>
                <w:szCs w:val="20"/>
                <w:lang w:val="lv-LV"/>
              </w:rPr>
              <w:t>Kukāre</w:t>
            </w:r>
            <w:r w:rsidRPr="00225CE8">
              <w:rPr>
                <w:rFonts w:ascii="Times New Roman" w:hAnsi="Times New Roman"/>
                <w:b/>
                <w:i/>
                <w:color w:val="auto"/>
                <w:sz w:val="20"/>
                <w:szCs w:val="20"/>
                <w:lang w:val="la-Latn"/>
              </w:rPr>
              <w:t>)</w:t>
            </w:r>
          </w:p>
        </w:tc>
      </w:tr>
    </w:tbl>
    <w:p w14:paraId="145DAE0B" w14:textId="3CE1F5BD" w:rsidR="007C0085" w:rsidRDefault="007C0085" w:rsidP="0005162B">
      <w:pPr>
        <w:jc w:val="both"/>
        <w:rPr>
          <w:rFonts w:ascii="Times New Roman" w:hAnsi="Times New Roman" w:cs="Times New Roman"/>
          <w:sz w:val="24"/>
          <w:szCs w:val="24"/>
          <w:lang w:val="lv-LV"/>
        </w:rPr>
      </w:pPr>
    </w:p>
    <w:tbl>
      <w:tblPr>
        <w:tblStyle w:val="TableGrid"/>
        <w:tblW w:w="9650" w:type="dxa"/>
        <w:tblInd w:w="-567" w:type="dxa"/>
        <w:tblLook w:val="04A0" w:firstRow="1" w:lastRow="0" w:firstColumn="1" w:lastColumn="0" w:noHBand="0" w:noVBand="1"/>
      </w:tblPr>
      <w:tblGrid>
        <w:gridCol w:w="5046"/>
        <w:gridCol w:w="4836"/>
      </w:tblGrid>
      <w:tr w:rsidR="00225CE8" w14:paraId="3527DCCF" w14:textId="77777777" w:rsidTr="00CB495E">
        <w:tc>
          <w:tcPr>
            <w:tcW w:w="5054" w:type="dxa"/>
            <w:tcBorders>
              <w:top w:val="nil"/>
              <w:left w:val="nil"/>
              <w:bottom w:val="nil"/>
              <w:right w:val="nil"/>
            </w:tcBorders>
          </w:tcPr>
          <w:p w14:paraId="31D6D0B0" w14:textId="411C24CB" w:rsidR="00225CE8" w:rsidRDefault="00225CE8" w:rsidP="00C47C99">
            <w:pPr>
              <w:pStyle w:val="BodyText"/>
              <w:spacing w:line="200" w:lineRule="atLeast"/>
              <w:ind w:left="0"/>
              <w:jc w:val="both"/>
              <w:rPr>
                <w:rFonts w:ascii="Times New Roman" w:hAnsi="Times New Roman"/>
                <w:lang w:val="lv-LV"/>
              </w:rPr>
            </w:pPr>
            <w:r>
              <w:rPr>
                <w:noProof/>
                <w:lang w:val="lv-LV" w:eastAsia="lv-LV"/>
              </w:rPr>
              <w:lastRenderedPageBreak/>
              <w:drawing>
                <wp:inline distT="0" distB="0" distL="0" distR="0" wp14:anchorId="6FBC517E" wp14:editId="4DA6DB0D">
                  <wp:extent cx="3063240" cy="2042160"/>
                  <wp:effectExtent l="0" t="0" r="3810" b="0"/>
                  <wp:docPr id="68"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04-07_0212C_a.jpg"/>
                          <pic:cNvPicPr/>
                        </pic:nvPicPr>
                        <pic:blipFill>
                          <a:blip r:embed="rId63" cstate="email">
                            <a:extLst>
                              <a:ext uri="{28A0092B-C50C-407E-A947-70E740481C1C}">
                                <a14:useLocalDpi xmlns:a14="http://schemas.microsoft.com/office/drawing/2010/main"/>
                              </a:ext>
                            </a:extLst>
                          </a:blip>
                          <a:stretch>
                            <a:fillRect/>
                          </a:stretch>
                        </pic:blipFill>
                        <pic:spPr>
                          <a:xfrm>
                            <a:off x="0" y="0"/>
                            <a:ext cx="3063240" cy="2042160"/>
                          </a:xfrm>
                          <a:prstGeom prst="rect">
                            <a:avLst/>
                          </a:prstGeom>
                        </pic:spPr>
                      </pic:pic>
                    </a:graphicData>
                  </a:graphic>
                </wp:inline>
              </w:drawing>
            </w:r>
          </w:p>
        </w:tc>
        <w:tc>
          <w:tcPr>
            <w:tcW w:w="4596" w:type="dxa"/>
            <w:tcBorders>
              <w:top w:val="nil"/>
              <w:left w:val="nil"/>
              <w:bottom w:val="nil"/>
              <w:right w:val="nil"/>
            </w:tcBorders>
          </w:tcPr>
          <w:p w14:paraId="1910D0D3" w14:textId="12775768" w:rsidR="00225CE8" w:rsidRDefault="00225CE8" w:rsidP="00C47C99">
            <w:pPr>
              <w:pStyle w:val="BodyText"/>
              <w:spacing w:line="200" w:lineRule="atLeast"/>
              <w:ind w:left="0"/>
              <w:jc w:val="both"/>
              <w:rPr>
                <w:rFonts w:ascii="Times New Roman" w:hAnsi="Times New Roman"/>
                <w:lang w:val="lv-LV"/>
              </w:rPr>
            </w:pPr>
            <w:r>
              <w:rPr>
                <w:noProof/>
                <w:lang w:val="lv-LV" w:eastAsia="lv-LV"/>
              </w:rPr>
              <w:drawing>
                <wp:inline distT="0" distB="0" distL="0" distR="0" wp14:anchorId="0760FAF7" wp14:editId="1526168A">
                  <wp:extent cx="2933700" cy="2029477"/>
                  <wp:effectExtent l="0" t="0" r="0" b="8890"/>
                  <wp:docPr id="69"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04-07_0229C_a.jpg"/>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2939878" cy="2033751"/>
                          </a:xfrm>
                          <a:prstGeom prst="rect">
                            <a:avLst/>
                          </a:prstGeom>
                          <a:ln>
                            <a:noFill/>
                          </a:ln>
                          <a:extLst>
                            <a:ext uri="{53640926-AAD7-44D8-BBD7-CCE9431645EC}">
                              <a14:shadowObscured xmlns:a14="http://schemas.microsoft.com/office/drawing/2010/main"/>
                            </a:ext>
                          </a:extLst>
                        </pic:spPr>
                      </pic:pic>
                    </a:graphicData>
                  </a:graphic>
                </wp:inline>
              </w:drawing>
            </w:r>
          </w:p>
        </w:tc>
      </w:tr>
      <w:tr w:rsidR="00CB495E" w:rsidRPr="000007E3" w14:paraId="0BA72FDA" w14:textId="77777777" w:rsidTr="00CB495E">
        <w:tc>
          <w:tcPr>
            <w:tcW w:w="5054" w:type="dxa"/>
            <w:tcBorders>
              <w:top w:val="nil"/>
              <w:left w:val="nil"/>
              <w:bottom w:val="nil"/>
              <w:right w:val="nil"/>
            </w:tcBorders>
          </w:tcPr>
          <w:p w14:paraId="554EC6D7" w14:textId="698D2D11" w:rsidR="00225CE8" w:rsidRPr="00CB495E" w:rsidRDefault="00225CE8" w:rsidP="00C47C99">
            <w:pPr>
              <w:pStyle w:val="BodyText"/>
              <w:spacing w:line="200" w:lineRule="atLeast"/>
              <w:ind w:left="0"/>
              <w:jc w:val="both"/>
              <w:rPr>
                <w:rFonts w:ascii="Times New Roman" w:hAnsi="Times New Roman"/>
                <w:i/>
                <w:color w:val="auto"/>
                <w:sz w:val="20"/>
                <w:szCs w:val="20"/>
                <w:lang w:val="la-Latn"/>
              </w:rPr>
            </w:pPr>
            <w:r w:rsidRPr="00CB495E">
              <w:rPr>
                <w:rFonts w:ascii="Times New Roman" w:hAnsi="Times New Roman"/>
                <w:i/>
                <w:color w:val="auto"/>
                <w:sz w:val="20"/>
                <w:szCs w:val="20"/>
                <w:lang w:val="la-Latn"/>
              </w:rPr>
              <w:t>4.3.5.</w:t>
            </w:r>
            <w:r w:rsidRPr="00CB495E">
              <w:rPr>
                <w:rFonts w:ascii="Times New Roman" w:hAnsi="Times New Roman"/>
                <w:i/>
                <w:color w:val="auto"/>
                <w:sz w:val="20"/>
                <w:szCs w:val="20"/>
                <w:lang w:val="lv-LV"/>
              </w:rPr>
              <w:t>3.</w:t>
            </w:r>
            <w:r w:rsidR="00692B48">
              <w:rPr>
                <w:rFonts w:ascii="Times New Roman" w:hAnsi="Times New Roman"/>
                <w:i/>
                <w:color w:val="auto"/>
                <w:sz w:val="20"/>
                <w:szCs w:val="20"/>
                <w:lang w:val="lv-LV"/>
              </w:rPr>
              <w:t> </w:t>
            </w:r>
            <w:r w:rsidRPr="00CB495E">
              <w:rPr>
                <w:rFonts w:ascii="Times New Roman" w:hAnsi="Times New Roman"/>
                <w:i/>
                <w:color w:val="auto"/>
                <w:sz w:val="20"/>
                <w:szCs w:val="20"/>
                <w:lang w:val="lv-LV"/>
              </w:rPr>
              <w:t xml:space="preserve">attēls. </w:t>
            </w:r>
            <w:r w:rsidR="00CB495E" w:rsidRPr="00CB495E">
              <w:rPr>
                <w:rFonts w:ascii="Times New Roman" w:hAnsi="Times New Roman"/>
                <w:b/>
                <w:i/>
                <w:color w:val="auto"/>
                <w:sz w:val="20"/>
                <w:szCs w:val="20"/>
                <w:lang w:val="lv-LV"/>
              </w:rPr>
              <w:t>Ilglaicīgi noturīgākās daļas apaug ar raksturīgaj</w:t>
            </w:r>
            <w:r w:rsidR="00510E62">
              <w:rPr>
                <w:rFonts w:ascii="Times New Roman" w:hAnsi="Times New Roman"/>
                <w:b/>
                <w:i/>
                <w:color w:val="auto"/>
                <w:sz w:val="20"/>
                <w:szCs w:val="20"/>
                <w:lang w:val="lv-LV"/>
              </w:rPr>
              <w:t>ā</w:t>
            </w:r>
            <w:r w:rsidR="00CB495E" w:rsidRPr="00CB495E">
              <w:rPr>
                <w:rFonts w:ascii="Times New Roman" w:hAnsi="Times New Roman"/>
                <w:b/>
                <w:i/>
                <w:color w:val="auto"/>
                <w:sz w:val="20"/>
                <w:szCs w:val="20"/>
                <w:lang w:val="lv-LV"/>
              </w:rPr>
              <w:t xml:space="preserve">m sūnu, ķērpju un vaskulāro augu sugām. </w:t>
            </w:r>
            <w:r w:rsidR="00CB495E" w:rsidRPr="00D348DF">
              <w:rPr>
                <w:rFonts w:ascii="Times New Roman" w:hAnsi="Times New Roman"/>
                <w:b/>
                <w:i/>
                <w:color w:val="auto"/>
                <w:sz w:val="20"/>
                <w:szCs w:val="20"/>
                <w:lang w:val="lv-LV"/>
              </w:rPr>
              <w:t>Šķ</w:t>
            </w:r>
            <w:r w:rsidR="00510E62" w:rsidRPr="00D348DF">
              <w:rPr>
                <w:rFonts w:ascii="Times New Roman" w:hAnsi="Times New Roman"/>
                <w:b/>
                <w:i/>
                <w:color w:val="auto"/>
                <w:sz w:val="20"/>
                <w:szCs w:val="20"/>
                <w:lang w:val="lv-LV"/>
              </w:rPr>
              <w:t>ē</w:t>
            </w:r>
            <w:r w:rsidR="00CB495E" w:rsidRPr="00D348DF">
              <w:rPr>
                <w:rFonts w:ascii="Times New Roman" w:hAnsi="Times New Roman"/>
                <w:b/>
                <w:i/>
                <w:color w:val="auto"/>
                <w:sz w:val="20"/>
                <w:szCs w:val="20"/>
                <w:lang w:val="lv-LV"/>
              </w:rPr>
              <w:t xml:space="preserve">rveļa labais krasts </w:t>
            </w:r>
            <w:r w:rsidR="00CB495E">
              <w:rPr>
                <w:rFonts w:ascii="Times New Roman" w:hAnsi="Times New Roman"/>
                <w:b/>
                <w:i/>
                <w:color w:val="auto"/>
                <w:sz w:val="20"/>
                <w:szCs w:val="20"/>
                <w:lang w:val="la-Latn"/>
              </w:rPr>
              <w:t>(</w:t>
            </w:r>
            <w:r w:rsidR="00CB495E" w:rsidRPr="00D348DF">
              <w:rPr>
                <w:rFonts w:ascii="Times New Roman" w:hAnsi="Times New Roman"/>
                <w:b/>
                <w:i/>
                <w:color w:val="auto"/>
                <w:sz w:val="20"/>
                <w:szCs w:val="20"/>
                <w:lang w:val="lv-LV"/>
              </w:rPr>
              <w:t>Foto</w:t>
            </w:r>
            <w:r w:rsidR="00510E62" w:rsidRPr="00D348DF">
              <w:rPr>
                <w:rFonts w:ascii="Times New Roman" w:hAnsi="Times New Roman"/>
                <w:b/>
                <w:i/>
                <w:color w:val="auto"/>
                <w:sz w:val="20"/>
                <w:szCs w:val="20"/>
                <w:lang w:val="lv-LV"/>
              </w:rPr>
              <w:t>:</w:t>
            </w:r>
            <w:r w:rsidR="00CB495E" w:rsidRPr="00D348DF">
              <w:rPr>
                <w:rFonts w:ascii="Times New Roman" w:hAnsi="Times New Roman"/>
                <w:b/>
                <w:i/>
                <w:color w:val="auto"/>
                <w:sz w:val="20"/>
                <w:szCs w:val="20"/>
                <w:lang w:val="lv-LV"/>
              </w:rPr>
              <w:t xml:space="preserve"> I.</w:t>
            </w:r>
            <w:r w:rsidR="00692B48">
              <w:rPr>
                <w:rFonts w:ascii="Times New Roman" w:hAnsi="Times New Roman"/>
                <w:b/>
                <w:i/>
                <w:color w:val="auto"/>
                <w:sz w:val="20"/>
                <w:szCs w:val="20"/>
                <w:lang w:val="lv-LV"/>
              </w:rPr>
              <w:t> </w:t>
            </w:r>
            <w:r w:rsidR="00CB495E" w:rsidRPr="00D348DF">
              <w:rPr>
                <w:rFonts w:ascii="Times New Roman" w:hAnsi="Times New Roman"/>
                <w:b/>
                <w:i/>
                <w:color w:val="auto"/>
                <w:sz w:val="20"/>
                <w:szCs w:val="20"/>
                <w:lang w:val="lv-LV"/>
              </w:rPr>
              <w:t>Kukāre</w:t>
            </w:r>
            <w:r w:rsidR="00CB495E">
              <w:rPr>
                <w:rFonts w:ascii="Times New Roman" w:hAnsi="Times New Roman"/>
                <w:b/>
                <w:i/>
                <w:color w:val="auto"/>
                <w:sz w:val="20"/>
                <w:szCs w:val="20"/>
                <w:lang w:val="la-Latn"/>
              </w:rPr>
              <w:t>)</w:t>
            </w:r>
          </w:p>
        </w:tc>
        <w:tc>
          <w:tcPr>
            <w:tcW w:w="4596" w:type="dxa"/>
            <w:tcBorders>
              <w:top w:val="nil"/>
              <w:left w:val="nil"/>
              <w:bottom w:val="nil"/>
              <w:right w:val="nil"/>
            </w:tcBorders>
          </w:tcPr>
          <w:p w14:paraId="4A2F178C" w14:textId="69A7BF61" w:rsidR="00225CE8" w:rsidRPr="00CB495E" w:rsidRDefault="00225CE8" w:rsidP="00C47C99">
            <w:pPr>
              <w:pStyle w:val="BodyText"/>
              <w:spacing w:line="200" w:lineRule="atLeast"/>
              <w:ind w:left="0"/>
              <w:jc w:val="both"/>
              <w:rPr>
                <w:rFonts w:ascii="Times New Roman" w:hAnsi="Times New Roman"/>
                <w:i/>
                <w:color w:val="auto"/>
                <w:sz w:val="20"/>
                <w:szCs w:val="20"/>
                <w:lang w:val="lv-LV"/>
              </w:rPr>
            </w:pPr>
            <w:r w:rsidRPr="00CB495E">
              <w:rPr>
                <w:rFonts w:ascii="Times New Roman" w:hAnsi="Times New Roman"/>
                <w:i/>
                <w:color w:val="auto"/>
                <w:sz w:val="20"/>
                <w:szCs w:val="20"/>
                <w:lang w:val="la-Latn"/>
              </w:rPr>
              <w:t>4.3.5.</w:t>
            </w:r>
            <w:r w:rsidRPr="00CB495E">
              <w:rPr>
                <w:rFonts w:ascii="Times New Roman" w:hAnsi="Times New Roman"/>
                <w:i/>
                <w:color w:val="auto"/>
                <w:sz w:val="20"/>
                <w:szCs w:val="20"/>
                <w:lang w:val="lv-LV"/>
              </w:rPr>
              <w:t>4.</w:t>
            </w:r>
            <w:r w:rsidR="00692B48">
              <w:rPr>
                <w:rFonts w:ascii="Times New Roman" w:hAnsi="Times New Roman"/>
                <w:i/>
                <w:color w:val="auto"/>
                <w:sz w:val="20"/>
                <w:szCs w:val="20"/>
                <w:lang w:val="lv-LV"/>
              </w:rPr>
              <w:t> </w:t>
            </w:r>
            <w:r w:rsidRPr="00CB495E">
              <w:rPr>
                <w:rFonts w:ascii="Times New Roman" w:hAnsi="Times New Roman"/>
                <w:i/>
                <w:color w:val="auto"/>
                <w:sz w:val="20"/>
                <w:szCs w:val="20"/>
                <w:lang w:val="lv-LV"/>
              </w:rPr>
              <w:t xml:space="preserve">attēls. </w:t>
            </w:r>
            <w:r w:rsidR="00CB495E" w:rsidRPr="00CB495E">
              <w:rPr>
                <w:rFonts w:ascii="Times New Roman" w:hAnsi="Times New Roman"/>
                <w:b/>
                <w:i/>
                <w:color w:val="auto"/>
                <w:sz w:val="20"/>
                <w:szCs w:val="20"/>
                <w:lang w:val="la-Latn"/>
              </w:rPr>
              <w:t>Atsegums L</w:t>
            </w:r>
            <w:r w:rsidR="00510E62">
              <w:rPr>
                <w:rFonts w:ascii="Times New Roman" w:hAnsi="Times New Roman"/>
                <w:b/>
                <w:i/>
                <w:color w:val="auto"/>
                <w:sz w:val="20"/>
                <w:szCs w:val="20"/>
                <w:lang w:val="lv-LV"/>
              </w:rPr>
              <w:t>ē</w:t>
            </w:r>
            <w:r w:rsidR="00CB495E" w:rsidRPr="00CB495E">
              <w:rPr>
                <w:rFonts w:ascii="Times New Roman" w:hAnsi="Times New Roman"/>
                <w:b/>
                <w:i/>
                <w:color w:val="auto"/>
                <w:sz w:val="20"/>
                <w:szCs w:val="20"/>
                <w:lang w:val="la-Latn"/>
              </w:rPr>
              <w:t>tīžas lejtecē kreisajā krastā ar nelielu nobiru slāni pakājē un vidēju raks</w:t>
            </w:r>
            <w:r w:rsidR="00CB495E">
              <w:rPr>
                <w:rFonts w:ascii="Times New Roman" w:hAnsi="Times New Roman"/>
                <w:b/>
                <w:i/>
                <w:color w:val="auto"/>
                <w:sz w:val="20"/>
                <w:szCs w:val="20"/>
                <w:lang w:val="la-Latn"/>
              </w:rPr>
              <w:t>turīgo sūnu un ķērpju apaugumu (</w:t>
            </w:r>
            <w:r w:rsidR="00CB495E" w:rsidRPr="00CB495E">
              <w:rPr>
                <w:rFonts w:ascii="Times New Roman" w:hAnsi="Times New Roman"/>
                <w:b/>
                <w:i/>
                <w:color w:val="auto"/>
                <w:sz w:val="20"/>
                <w:szCs w:val="20"/>
                <w:lang w:val="la-Latn"/>
              </w:rPr>
              <w:t>Foto: I.</w:t>
            </w:r>
            <w:r w:rsidR="00692B48">
              <w:rPr>
                <w:rFonts w:ascii="Times New Roman" w:hAnsi="Times New Roman"/>
                <w:b/>
                <w:i/>
                <w:color w:val="auto"/>
                <w:sz w:val="20"/>
                <w:szCs w:val="20"/>
                <w:lang w:val="lv-LV"/>
              </w:rPr>
              <w:t> </w:t>
            </w:r>
            <w:r w:rsidR="00CB495E" w:rsidRPr="00CB495E">
              <w:rPr>
                <w:rFonts w:ascii="Times New Roman" w:hAnsi="Times New Roman"/>
                <w:b/>
                <w:i/>
                <w:color w:val="auto"/>
                <w:sz w:val="20"/>
                <w:szCs w:val="20"/>
                <w:lang w:val="la-Latn"/>
              </w:rPr>
              <w:t>Kukāre</w:t>
            </w:r>
            <w:r w:rsidR="00CB495E">
              <w:rPr>
                <w:rFonts w:ascii="Times New Roman" w:hAnsi="Times New Roman"/>
                <w:b/>
                <w:i/>
                <w:color w:val="auto"/>
                <w:sz w:val="20"/>
                <w:szCs w:val="20"/>
                <w:lang w:val="la-Latn"/>
              </w:rPr>
              <w:t>)</w:t>
            </w:r>
          </w:p>
        </w:tc>
      </w:tr>
    </w:tbl>
    <w:p w14:paraId="1E64793C" w14:textId="026C3D37" w:rsidR="007C0085" w:rsidRDefault="007C0085" w:rsidP="0005162B">
      <w:pPr>
        <w:jc w:val="both"/>
        <w:rPr>
          <w:rFonts w:ascii="Times New Roman" w:hAnsi="Times New Roman" w:cs="Times New Roman"/>
          <w:sz w:val="24"/>
          <w:szCs w:val="24"/>
          <w:lang w:val="lv-LV"/>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848"/>
      </w:tblGrid>
      <w:tr w:rsidR="007C0085" w14:paraId="55655C0D" w14:textId="77777777" w:rsidTr="007C0085">
        <w:tc>
          <w:tcPr>
            <w:tcW w:w="5103" w:type="dxa"/>
          </w:tcPr>
          <w:p w14:paraId="1F7C427D" w14:textId="61591ACD" w:rsidR="007C0085" w:rsidRDefault="007C0085" w:rsidP="0005162B">
            <w:pPr>
              <w:jc w:val="both"/>
              <w:rPr>
                <w:lang w:val="lv-LV"/>
              </w:rPr>
            </w:pPr>
            <w:r>
              <w:rPr>
                <w:noProof/>
                <w:lang w:val="lv-LV" w:eastAsia="lv-LV"/>
              </w:rPr>
              <w:drawing>
                <wp:inline distT="0" distB="0" distL="0" distR="0" wp14:anchorId="32661E63" wp14:editId="1A371D9A">
                  <wp:extent cx="3063240" cy="2042160"/>
                  <wp:effectExtent l="0" t="0" r="3810" b="0"/>
                  <wp:docPr id="70"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04-07_0241C_a.jpg"/>
                          <pic:cNvPicPr/>
                        </pic:nvPicPr>
                        <pic:blipFill>
                          <a:blip r:embed="rId65" cstate="email">
                            <a:extLst>
                              <a:ext uri="{28A0092B-C50C-407E-A947-70E740481C1C}">
                                <a14:useLocalDpi xmlns:a14="http://schemas.microsoft.com/office/drawing/2010/main"/>
                              </a:ext>
                            </a:extLst>
                          </a:blip>
                          <a:stretch>
                            <a:fillRect/>
                          </a:stretch>
                        </pic:blipFill>
                        <pic:spPr>
                          <a:xfrm>
                            <a:off x="0" y="0"/>
                            <a:ext cx="3066206" cy="2044137"/>
                          </a:xfrm>
                          <a:prstGeom prst="rect">
                            <a:avLst/>
                          </a:prstGeom>
                        </pic:spPr>
                      </pic:pic>
                    </a:graphicData>
                  </a:graphic>
                </wp:inline>
              </w:drawing>
            </w:r>
          </w:p>
        </w:tc>
        <w:tc>
          <w:tcPr>
            <w:tcW w:w="4820" w:type="dxa"/>
          </w:tcPr>
          <w:p w14:paraId="7D0F776C" w14:textId="511433DD" w:rsidR="007C0085" w:rsidRDefault="007C0085" w:rsidP="0005162B">
            <w:pPr>
              <w:jc w:val="both"/>
              <w:rPr>
                <w:lang w:val="lv-LV"/>
              </w:rPr>
            </w:pPr>
            <w:r>
              <w:rPr>
                <w:noProof/>
                <w:lang w:val="lv-LV" w:eastAsia="lv-LV"/>
              </w:rPr>
              <w:drawing>
                <wp:inline distT="0" distB="0" distL="0" distR="0" wp14:anchorId="0F168F03" wp14:editId="72742B31">
                  <wp:extent cx="2941320" cy="2042160"/>
                  <wp:effectExtent l="0" t="0" r="0" b="0"/>
                  <wp:docPr id="71"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5649_a.JPG"/>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2942987" cy="2043317"/>
                          </a:xfrm>
                          <a:prstGeom prst="rect">
                            <a:avLst/>
                          </a:prstGeom>
                          <a:ln>
                            <a:noFill/>
                          </a:ln>
                          <a:extLst>
                            <a:ext uri="{53640926-AAD7-44D8-BBD7-CCE9431645EC}">
                              <a14:shadowObscured xmlns:a14="http://schemas.microsoft.com/office/drawing/2010/main"/>
                            </a:ext>
                          </a:extLst>
                        </pic:spPr>
                      </pic:pic>
                    </a:graphicData>
                  </a:graphic>
                </wp:inline>
              </w:drawing>
            </w:r>
          </w:p>
        </w:tc>
      </w:tr>
      <w:tr w:rsidR="007C0085" w:rsidRPr="000007E3" w14:paraId="2BAA12C0" w14:textId="77777777" w:rsidTr="007C0085">
        <w:tc>
          <w:tcPr>
            <w:tcW w:w="5103" w:type="dxa"/>
          </w:tcPr>
          <w:p w14:paraId="2C893544" w14:textId="6FA9786C" w:rsidR="007C0085" w:rsidRPr="007C0085" w:rsidRDefault="007C0085" w:rsidP="0005162B">
            <w:pPr>
              <w:jc w:val="both"/>
              <w:rPr>
                <w:i/>
                <w:color w:val="auto"/>
                <w:sz w:val="20"/>
                <w:szCs w:val="20"/>
                <w:lang w:val="la-Latn"/>
              </w:rPr>
            </w:pPr>
            <w:r>
              <w:rPr>
                <w:i/>
                <w:color w:val="auto"/>
                <w:sz w:val="20"/>
                <w:szCs w:val="20"/>
                <w:lang w:val="la-Latn"/>
              </w:rPr>
              <w:t>4.3.5.</w:t>
            </w:r>
            <w:r w:rsidRPr="007C0085">
              <w:rPr>
                <w:i/>
                <w:color w:val="auto"/>
                <w:sz w:val="20"/>
                <w:szCs w:val="20"/>
                <w:lang w:val="lv-LV"/>
              </w:rPr>
              <w:t>5.</w:t>
            </w:r>
            <w:r w:rsidR="00692B48">
              <w:rPr>
                <w:i/>
                <w:color w:val="auto"/>
                <w:sz w:val="20"/>
                <w:szCs w:val="20"/>
                <w:lang w:val="lv-LV"/>
              </w:rPr>
              <w:t> </w:t>
            </w:r>
            <w:r w:rsidRPr="007C0085">
              <w:rPr>
                <w:i/>
                <w:color w:val="auto"/>
                <w:sz w:val="20"/>
                <w:szCs w:val="20"/>
                <w:lang w:val="lv-LV"/>
              </w:rPr>
              <w:t xml:space="preserve">attēls. </w:t>
            </w:r>
            <w:r w:rsidRPr="007C0085">
              <w:rPr>
                <w:b/>
                <w:i/>
                <w:color w:val="auto"/>
                <w:sz w:val="20"/>
                <w:szCs w:val="20"/>
                <w:lang w:val="lv-LV"/>
              </w:rPr>
              <w:t>Zoslēnu atseguma lielākā daļa ir apbirusi un aizaugusi, nobiru transportu kavē arī Dzeldas upes koku sanesumi atseguma pakājē</w:t>
            </w:r>
            <w:r>
              <w:rPr>
                <w:b/>
                <w:i/>
                <w:color w:val="auto"/>
                <w:sz w:val="20"/>
                <w:szCs w:val="20"/>
                <w:lang w:val="lv-LV"/>
              </w:rPr>
              <w:t xml:space="preserve">, kas aiztur straumi </w:t>
            </w:r>
            <w:r>
              <w:rPr>
                <w:b/>
                <w:i/>
                <w:color w:val="auto"/>
                <w:sz w:val="20"/>
                <w:szCs w:val="20"/>
                <w:lang w:val="la-Latn"/>
              </w:rPr>
              <w:t>(</w:t>
            </w:r>
            <w:r w:rsidRPr="007C0085">
              <w:rPr>
                <w:b/>
                <w:i/>
                <w:color w:val="auto"/>
                <w:sz w:val="20"/>
                <w:szCs w:val="20"/>
                <w:lang w:val="lv-LV"/>
              </w:rPr>
              <w:t>Foto: I.</w:t>
            </w:r>
            <w:r w:rsidR="00692B48">
              <w:rPr>
                <w:b/>
                <w:i/>
                <w:color w:val="auto"/>
                <w:sz w:val="20"/>
                <w:szCs w:val="20"/>
                <w:lang w:val="lv-LV"/>
              </w:rPr>
              <w:t> </w:t>
            </w:r>
            <w:r w:rsidRPr="007C0085">
              <w:rPr>
                <w:b/>
                <w:i/>
                <w:color w:val="auto"/>
                <w:sz w:val="20"/>
                <w:szCs w:val="20"/>
                <w:lang w:val="lv-LV"/>
              </w:rPr>
              <w:t>Kukāre</w:t>
            </w:r>
            <w:r>
              <w:rPr>
                <w:b/>
                <w:i/>
                <w:color w:val="auto"/>
                <w:sz w:val="20"/>
                <w:szCs w:val="20"/>
                <w:lang w:val="la-Latn"/>
              </w:rPr>
              <w:t>)</w:t>
            </w:r>
          </w:p>
        </w:tc>
        <w:tc>
          <w:tcPr>
            <w:tcW w:w="4820" w:type="dxa"/>
          </w:tcPr>
          <w:p w14:paraId="26CD43AD" w14:textId="4C6F4870" w:rsidR="007C0085" w:rsidRPr="007C0085" w:rsidRDefault="007C0085" w:rsidP="0005162B">
            <w:pPr>
              <w:jc w:val="both"/>
              <w:rPr>
                <w:i/>
                <w:color w:val="auto"/>
                <w:sz w:val="20"/>
                <w:szCs w:val="20"/>
                <w:lang w:val="lv-LV"/>
              </w:rPr>
            </w:pPr>
            <w:r>
              <w:rPr>
                <w:i/>
                <w:color w:val="auto"/>
                <w:sz w:val="20"/>
                <w:szCs w:val="20"/>
                <w:lang w:val="la-Latn"/>
              </w:rPr>
              <w:t>4.3.5.</w:t>
            </w:r>
            <w:r w:rsidRPr="007C0085">
              <w:rPr>
                <w:i/>
                <w:color w:val="auto"/>
                <w:sz w:val="20"/>
                <w:szCs w:val="20"/>
                <w:lang w:val="lv-LV"/>
              </w:rPr>
              <w:t>6.</w:t>
            </w:r>
            <w:r w:rsidR="00692B48">
              <w:rPr>
                <w:i/>
                <w:color w:val="auto"/>
                <w:sz w:val="20"/>
                <w:szCs w:val="20"/>
                <w:lang w:val="lv-LV"/>
              </w:rPr>
              <w:t> </w:t>
            </w:r>
            <w:r w:rsidRPr="007C0085">
              <w:rPr>
                <w:i/>
                <w:color w:val="auto"/>
                <w:sz w:val="20"/>
                <w:szCs w:val="20"/>
                <w:lang w:val="lv-LV"/>
              </w:rPr>
              <w:t xml:space="preserve">attēls. </w:t>
            </w:r>
            <w:r w:rsidRPr="007C0085">
              <w:rPr>
                <w:b/>
                <w:i/>
                <w:color w:val="auto"/>
                <w:sz w:val="20"/>
                <w:szCs w:val="20"/>
                <w:lang w:val="lv-LV"/>
              </w:rPr>
              <w:t xml:space="preserve">Ātraiskalns ir aizaugošs smilšakmens atsegums Ventas kreisajā </w:t>
            </w:r>
            <w:r>
              <w:rPr>
                <w:b/>
                <w:i/>
                <w:color w:val="auto"/>
                <w:sz w:val="20"/>
                <w:szCs w:val="20"/>
                <w:lang w:val="lv-LV"/>
              </w:rPr>
              <w:t>krastā</w:t>
            </w:r>
            <w:r w:rsidRPr="007C0085">
              <w:rPr>
                <w:b/>
                <w:i/>
                <w:color w:val="auto"/>
                <w:sz w:val="20"/>
                <w:szCs w:val="20"/>
                <w:lang w:val="lv-LV"/>
              </w:rPr>
              <w:t xml:space="preserve"> </w:t>
            </w:r>
            <w:r>
              <w:rPr>
                <w:b/>
                <w:i/>
                <w:color w:val="auto"/>
                <w:sz w:val="20"/>
                <w:szCs w:val="20"/>
                <w:lang w:val="la-Latn"/>
              </w:rPr>
              <w:t>(</w:t>
            </w:r>
            <w:r w:rsidRPr="007C0085">
              <w:rPr>
                <w:b/>
                <w:i/>
                <w:color w:val="auto"/>
                <w:sz w:val="20"/>
                <w:szCs w:val="20"/>
                <w:lang w:val="la-Latn"/>
              </w:rPr>
              <w:t>Foto: I.</w:t>
            </w:r>
            <w:r w:rsidR="00692B48">
              <w:rPr>
                <w:b/>
                <w:i/>
                <w:color w:val="auto"/>
                <w:sz w:val="20"/>
                <w:szCs w:val="20"/>
                <w:lang w:val="lv-LV"/>
              </w:rPr>
              <w:t> </w:t>
            </w:r>
            <w:r w:rsidRPr="007C0085">
              <w:rPr>
                <w:b/>
                <w:i/>
                <w:color w:val="auto"/>
                <w:sz w:val="20"/>
                <w:szCs w:val="20"/>
                <w:lang w:val="la-Latn"/>
              </w:rPr>
              <w:t>Kukāre</w:t>
            </w:r>
            <w:r>
              <w:rPr>
                <w:b/>
                <w:i/>
                <w:color w:val="auto"/>
                <w:sz w:val="20"/>
                <w:szCs w:val="20"/>
                <w:lang w:val="la-Latn"/>
              </w:rPr>
              <w:t>)</w:t>
            </w:r>
          </w:p>
        </w:tc>
      </w:tr>
    </w:tbl>
    <w:p w14:paraId="16E674A5" w14:textId="2E758A4E" w:rsidR="007C0085" w:rsidRDefault="007C0085" w:rsidP="0005162B">
      <w:pPr>
        <w:jc w:val="both"/>
        <w:rPr>
          <w:rFonts w:ascii="Times New Roman" w:hAnsi="Times New Roman" w:cs="Times New Roman"/>
          <w:sz w:val="24"/>
          <w:szCs w:val="24"/>
          <w:lang w:val="lv-LV"/>
        </w:rPr>
      </w:pPr>
    </w:p>
    <w:p w14:paraId="65A657F0" w14:textId="529DADE5" w:rsidR="0005162B" w:rsidRPr="0091572F" w:rsidRDefault="0005162B" w:rsidP="0005162B">
      <w:pPr>
        <w:jc w:val="both"/>
        <w:rPr>
          <w:rFonts w:ascii="Times New Roman" w:hAnsi="Times New Roman" w:cs="Times New Roman"/>
          <w:sz w:val="24"/>
          <w:szCs w:val="24"/>
          <w:highlight w:val="yellow"/>
          <w:lang w:val="lv-LV"/>
        </w:rPr>
      </w:pPr>
      <w:r w:rsidRPr="00CB495E">
        <w:rPr>
          <w:rFonts w:ascii="Times New Roman" w:hAnsi="Times New Roman" w:cs="Times New Roman"/>
          <w:b/>
          <w:sz w:val="24"/>
          <w:szCs w:val="24"/>
          <w:lang w:val="lv-LV"/>
        </w:rPr>
        <w:t xml:space="preserve">8220 </w:t>
      </w:r>
      <w:r w:rsidRPr="00CB495E">
        <w:rPr>
          <w:rFonts w:ascii="Times New Roman" w:hAnsi="Times New Roman" w:cs="Times New Roman"/>
          <w:b/>
          <w:i/>
          <w:iCs/>
          <w:sz w:val="24"/>
          <w:szCs w:val="24"/>
          <w:lang w:val="lv-LV"/>
        </w:rPr>
        <w:t>Smilšakmens atsegumi</w:t>
      </w:r>
      <w:r w:rsidRPr="0005162B">
        <w:rPr>
          <w:rFonts w:ascii="Times New Roman" w:hAnsi="Times New Roman" w:cs="Times New Roman"/>
          <w:i/>
          <w:iCs/>
          <w:sz w:val="24"/>
          <w:szCs w:val="24"/>
          <w:lang w:val="lv-LV"/>
        </w:rPr>
        <w:t xml:space="preserve"> </w:t>
      </w:r>
      <w:r w:rsidR="009A1214">
        <w:rPr>
          <w:rFonts w:ascii="Times New Roman" w:hAnsi="Times New Roman" w:cs="Times New Roman"/>
          <w:sz w:val="24"/>
          <w:szCs w:val="24"/>
          <w:lang w:val="lv-LV"/>
        </w:rPr>
        <w:t>DL</w:t>
      </w:r>
      <w:r w:rsidRPr="0005162B">
        <w:rPr>
          <w:rFonts w:ascii="Times New Roman" w:hAnsi="Times New Roman" w:cs="Times New Roman"/>
          <w:sz w:val="24"/>
          <w:szCs w:val="24"/>
          <w:lang w:val="lv-LV"/>
        </w:rPr>
        <w:t xml:space="preserve"> atsedzas Ventas krastos teritorijas </w:t>
      </w:r>
      <w:r w:rsidR="00510E62">
        <w:rPr>
          <w:rFonts w:ascii="Times New Roman" w:hAnsi="Times New Roman" w:cs="Times New Roman"/>
          <w:sz w:val="24"/>
          <w:szCs w:val="24"/>
          <w:lang w:val="lv-LV"/>
        </w:rPr>
        <w:t>centrālajā</w:t>
      </w:r>
      <w:r w:rsidR="00692B48">
        <w:rPr>
          <w:rFonts w:ascii="Times New Roman" w:hAnsi="Times New Roman" w:cs="Times New Roman"/>
          <w:sz w:val="24"/>
          <w:szCs w:val="24"/>
          <w:lang w:val="lv-LV"/>
        </w:rPr>
        <w:t xml:space="preserve"> un Z</w:t>
      </w:r>
      <w:r w:rsidRPr="0005162B">
        <w:rPr>
          <w:rFonts w:ascii="Times New Roman" w:hAnsi="Times New Roman" w:cs="Times New Roman"/>
          <w:sz w:val="24"/>
          <w:szCs w:val="24"/>
          <w:lang w:val="lv-LV"/>
        </w:rPr>
        <w:t xml:space="preserve"> daļā, kā arī nedaudz Šķ</w:t>
      </w:r>
      <w:r w:rsidR="00510E62">
        <w:rPr>
          <w:rFonts w:ascii="Times New Roman" w:hAnsi="Times New Roman" w:cs="Times New Roman"/>
          <w:sz w:val="24"/>
          <w:szCs w:val="24"/>
          <w:lang w:val="lv-LV"/>
        </w:rPr>
        <w:t>ē</w:t>
      </w:r>
      <w:r w:rsidRPr="0005162B">
        <w:rPr>
          <w:rFonts w:ascii="Times New Roman" w:hAnsi="Times New Roman" w:cs="Times New Roman"/>
          <w:sz w:val="24"/>
          <w:szCs w:val="24"/>
          <w:lang w:val="lv-LV"/>
        </w:rPr>
        <w:t xml:space="preserve">rveļa augštecē. </w:t>
      </w:r>
      <w:r w:rsidRPr="0091572F">
        <w:rPr>
          <w:rFonts w:ascii="Times New Roman" w:hAnsi="Times New Roman" w:cs="Times New Roman"/>
          <w:sz w:val="24"/>
          <w:szCs w:val="24"/>
          <w:lang w:val="lv-LV"/>
        </w:rPr>
        <w:t xml:space="preserve">Tie arī nav raksturīgajām sugām bagāti, lai gan daudzviet virs smilšakmens slāņiem iegūluši dolomīti, kas varētu papildināt smilšakmens virsmu ar karbonātiem un sekmēt kalcifīto sugu augšanu. Uz atsegumiem aug sūnas: konusgalvītes </w:t>
      </w:r>
      <w:r w:rsidRPr="0091572F">
        <w:rPr>
          <w:rFonts w:ascii="Times New Roman" w:hAnsi="Times New Roman" w:cs="Times New Roman"/>
          <w:i/>
          <w:iCs/>
          <w:sz w:val="24"/>
          <w:szCs w:val="24"/>
          <w:lang w:val="lv-LV"/>
        </w:rPr>
        <w:t>Conocepahalum</w:t>
      </w:r>
      <w:r w:rsidR="00692B48">
        <w:rPr>
          <w:rFonts w:ascii="Times New Roman" w:hAnsi="Times New Roman" w:cs="Times New Roman"/>
          <w:sz w:val="24"/>
          <w:szCs w:val="24"/>
          <w:lang w:val="lv-LV"/>
        </w:rPr>
        <w:t xml:space="preserve"> spp.,</w:t>
      </w:r>
      <w:r w:rsidRPr="0091572F">
        <w:rPr>
          <w:rFonts w:ascii="Times New Roman" w:hAnsi="Times New Roman" w:cs="Times New Roman"/>
          <w:sz w:val="24"/>
          <w:szCs w:val="24"/>
          <w:lang w:val="lv-LV"/>
        </w:rPr>
        <w:t xml:space="preserve"> pabārbulas </w:t>
      </w:r>
      <w:r w:rsidRPr="0091572F">
        <w:rPr>
          <w:rFonts w:ascii="Times New Roman" w:hAnsi="Times New Roman" w:cs="Times New Roman"/>
          <w:i/>
          <w:iCs/>
          <w:sz w:val="24"/>
          <w:szCs w:val="24"/>
          <w:lang w:val="lv-LV"/>
        </w:rPr>
        <w:t>Dydimodon</w:t>
      </w:r>
      <w:r w:rsidRPr="0091572F">
        <w:rPr>
          <w:rFonts w:ascii="Times New Roman" w:hAnsi="Times New Roman" w:cs="Times New Roman"/>
          <w:sz w:val="24"/>
          <w:szCs w:val="24"/>
          <w:lang w:val="lv-LV"/>
        </w:rPr>
        <w:t xml:space="preserve"> spp., pellijas </w:t>
      </w:r>
      <w:r w:rsidRPr="0091572F">
        <w:rPr>
          <w:rFonts w:ascii="Times New Roman" w:hAnsi="Times New Roman" w:cs="Times New Roman"/>
          <w:i/>
          <w:iCs/>
          <w:sz w:val="24"/>
          <w:szCs w:val="24"/>
          <w:lang w:val="lv-LV"/>
        </w:rPr>
        <w:t>Pellia</w:t>
      </w:r>
      <w:r w:rsidRPr="0091572F">
        <w:rPr>
          <w:rFonts w:ascii="Times New Roman" w:hAnsi="Times New Roman" w:cs="Times New Roman"/>
          <w:sz w:val="24"/>
          <w:szCs w:val="24"/>
          <w:lang w:val="lv-LV"/>
        </w:rPr>
        <w:t xml:space="preserve"> spp., samtītes </w:t>
      </w:r>
      <w:r w:rsidRPr="0091572F">
        <w:rPr>
          <w:rFonts w:ascii="Times New Roman" w:hAnsi="Times New Roman" w:cs="Times New Roman"/>
          <w:i/>
          <w:iCs/>
          <w:sz w:val="24"/>
          <w:szCs w:val="24"/>
          <w:lang w:val="lv-LV"/>
        </w:rPr>
        <w:t>Bryum</w:t>
      </w:r>
      <w:r w:rsidRPr="0091572F">
        <w:rPr>
          <w:rFonts w:ascii="Times New Roman" w:hAnsi="Times New Roman" w:cs="Times New Roman"/>
          <w:sz w:val="24"/>
          <w:szCs w:val="24"/>
          <w:lang w:val="lv-LV"/>
        </w:rPr>
        <w:t xml:space="preserve"> spp., lielā cepurene </w:t>
      </w:r>
      <w:r w:rsidRPr="0091572F">
        <w:rPr>
          <w:rFonts w:ascii="Times New Roman" w:hAnsi="Times New Roman" w:cs="Times New Roman"/>
          <w:i/>
          <w:iCs/>
          <w:sz w:val="24"/>
          <w:szCs w:val="24"/>
          <w:lang w:val="lv-LV"/>
        </w:rPr>
        <w:t>Encalypta streptocarpa</w:t>
      </w:r>
      <w:r w:rsidR="00510E62">
        <w:rPr>
          <w:rFonts w:ascii="Times New Roman" w:hAnsi="Times New Roman" w:cs="Times New Roman"/>
          <w:sz w:val="24"/>
          <w:szCs w:val="24"/>
          <w:lang w:val="lv-LV"/>
        </w:rPr>
        <w:t>,</w:t>
      </w:r>
      <w:r w:rsidRPr="0091572F">
        <w:rPr>
          <w:rFonts w:ascii="Times New Roman" w:hAnsi="Times New Roman" w:cs="Times New Roman"/>
          <w:i/>
          <w:iCs/>
          <w:sz w:val="24"/>
          <w:szCs w:val="24"/>
          <w:lang w:val="lv-LV"/>
        </w:rPr>
        <w:t xml:space="preserve"> </w:t>
      </w:r>
      <w:r w:rsidRPr="0091572F">
        <w:rPr>
          <w:rFonts w:ascii="Times New Roman" w:hAnsi="Times New Roman" w:cs="Times New Roman"/>
          <w:sz w:val="24"/>
          <w:szCs w:val="24"/>
          <w:lang w:val="lv-LV"/>
        </w:rPr>
        <w:t xml:space="preserve">polijas </w:t>
      </w:r>
      <w:r w:rsidRPr="0091572F">
        <w:rPr>
          <w:rFonts w:ascii="Times New Roman" w:hAnsi="Times New Roman" w:cs="Times New Roman"/>
          <w:i/>
          <w:iCs/>
          <w:sz w:val="24"/>
          <w:szCs w:val="24"/>
          <w:lang w:val="lv-LV"/>
        </w:rPr>
        <w:t>Pohlia</w:t>
      </w:r>
      <w:r w:rsidRPr="0091572F">
        <w:rPr>
          <w:rFonts w:ascii="Times New Roman" w:hAnsi="Times New Roman" w:cs="Times New Roman"/>
          <w:sz w:val="24"/>
          <w:szCs w:val="24"/>
          <w:lang w:val="lv-LV"/>
        </w:rPr>
        <w:t xml:space="preserve"> spp. un citas.</w:t>
      </w:r>
    </w:p>
    <w:p w14:paraId="775CDE7A" w14:textId="77777777" w:rsidR="00CB495E" w:rsidRPr="0091572F" w:rsidRDefault="00CB495E" w:rsidP="00CB495E">
      <w:pPr>
        <w:pStyle w:val="BodyText"/>
        <w:spacing w:line="200" w:lineRule="atLeast"/>
        <w:ind w:left="0"/>
        <w:jc w:val="both"/>
        <w:rPr>
          <w:rFonts w:ascii="Times New Roman" w:hAnsi="Times New Roman" w:cs="Times New Roman"/>
          <w:lang w:val="lv-LV"/>
        </w:rPr>
      </w:pPr>
    </w:p>
    <w:p w14:paraId="39889217" w14:textId="56E743C1" w:rsidR="0005162B" w:rsidRPr="00D348DF" w:rsidRDefault="0005162B" w:rsidP="00CB495E">
      <w:pPr>
        <w:pStyle w:val="BodyText"/>
        <w:spacing w:line="200" w:lineRule="atLeast"/>
        <w:ind w:left="0"/>
        <w:jc w:val="both"/>
        <w:rPr>
          <w:rFonts w:ascii="Times New Roman" w:hAnsi="Times New Roman" w:cs="Times New Roman"/>
          <w:lang w:val="lv-LV"/>
        </w:rPr>
      </w:pPr>
      <w:r w:rsidRPr="0091572F">
        <w:rPr>
          <w:rFonts w:ascii="Times New Roman" w:hAnsi="Times New Roman" w:cs="Times New Roman"/>
          <w:lang w:val="lv-LV"/>
        </w:rPr>
        <w:t>Smilšakmens atsegumi daudzviet ir apbiruši un aizaug ar kokiem un krūmiem (</w:t>
      </w:r>
      <w:r w:rsidR="00CB495E">
        <w:rPr>
          <w:rFonts w:ascii="Times New Roman" w:hAnsi="Times New Roman" w:cs="Times New Roman"/>
          <w:lang w:val="la-Latn"/>
        </w:rPr>
        <w:t>4.3.5.</w:t>
      </w:r>
      <w:r w:rsidRPr="0091572F">
        <w:rPr>
          <w:rFonts w:ascii="Times New Roman" w:hAnsi="Times New Roman" w:cs="Times New Roman"/>
          <w:lang w:val="lv-LV"/>
        </w:rPr>
        <w:t xml:space="preserve">5., </w:t>
      </w:r>
      <w:r w:rsidR="007C0085">
        <w:rPr>
          <w:rFonts w:ascii="Times New Roman" w:hAnsi="Times New Roman" w:cs="Times New Roman"/>
          <w:lang w:val="la-Latn"/>
        </w:rPr>
        <w:t>4.3.5.</w:t>
      </w:r>
      <w:r w:rsidRPr="0091572F">
        <w:rPr>
          <w:rFonts w:ascii="Times New Roman" w:hAnsi="Times New Roman" w:cs="Times New Roman"/>
          <w:lang w:val="lv-LV"/>
        </w:rPr>
        <w:t>6.</w:t>
      </w:r>
      <w:r w:rsidR="00692B48">
        <w:rPr>
          <w:rFonts w:ascii="Times New Roman" w:hAnsi="Times New Roman" w:cs="Times New Roman"/>
          <w:lang w:val="la-Latn"/>
        </w:rPr>
        <w:t> </w:t>
      </w:r>
      <w:r w:rsidRPr="0091572F">
        <w:rPr>
          <w:rFonts w:ascii="Times New Roman" w:hAnsi="Times New Roman" w:cs="Times New Roman"/>
          <w:lang w:val="lv-LV"/>
        </w:rPr>
        <w:t xml:space="preserve">attēls). </w:t>
      </w:r>
      <w:r w:rsidRPr="00D348DF">
        <w:rPr>
          <w:rFonts w:ascii="Times New Roman" w:hAnsi="Times New Roman" w:cs="Times New Roman"/>
          <w:lang w:val="lv-LV"/>
        </w:rPr>
        <w:t>Vietās, kur nogāze un pakāje pastiprināti aizaug nenotiek pietiekams nobiru transports projām no pakājes ar paliem, bet tas pat papildinās ar upes sanešiem.</w:t>
      </w:r>
    </w:p>
    <w:p w14:paraId="7D12E1A8" w14:textId="77777777" w:rsidR="007C0085" w:rsidRPr="00D348DF" w:rsidRDefault="007C0085" w:rsidP="007C0085">
      <w:pPr>
        <w:pStyle w:val="BodyText"/>
        <w:spacing w:line="200" w:lineRule="atLeast"/>
        <w:ind w:left="0"/>
        <w:jc w:val="both"/>
        <w:rPr>
          <w:rFonts w:ascii="Times New Roman" w:hAnsi="Times New Roman" w:cs="Times New Roman"/>
          <w:lang w:val="lv-LV"/>
        </w:rPr>
      </w:pPr>
    </w:p>
    <w:p w14:paraId="4E037F2F" w14:textId="1B4C0D9F" w:rsidR="00810C81" w:rsidRPr="00D348DF" w:rsidRDefault="0005162B" w:rsidP="007C0085">
      <w:pPr>
        <w:pStyle w:val="BodyText"/>
        <w:spacing w:line="200" w:lineRule="atLeast"/>
        <w:ind w:left="0"/>
        <w:jc w:val="both"/>
        <w:rPr>
          <w:rFonts w:ascii="Times New Roman" w:hAnsi="Times New Roman" w:cs="Times New Roman"/>
          <w:lang w:val="lv-LV"/>
        </w:rPr>
      </w:pPr>
      <w:r w:rsidRPr="00D348DF">
        <w:rPr>
          <w:rFonts w:ascii="Times New Roman" w:hAnsi="Times New Roman" w:cs="Times New Roman"/>
          <w:b/>
          <w:lang w:val="lv-LV"/>
        </w:rPr>
        <w:t xml:space="preserve">8310 </w:t>
      </w:r>
      <w:r w:rsidRPr="00D348DF">
        <w:rPr>
          <w:rFonts w:ascii="Times New Roman" w:hAnsi="Times New Roman" w:cs="Times New Roman"/>
          <w:b/>
          <w:i/>
          <w:iCs/>
          <w:lang w:val="lv-LV"/>
        </w:rPr>
        <w:t>Netraucētas alas</w:t>
      </w:r>
      <w:r w:rsidRPr="00D348DF">
        <w:rPr>
          <w:rFonts w:ascii="Times New Roman" w:hAnsi="Times New Roman" w:cs="Times New Roman"/>
          <w:lang w:val="lv-LV"/>
        </w:rPr>
        <w:t xml:space="preserve"> teritorijā atrodas smilšakmeņos Ventas labajā krastā no Gobdziņu līdz Ketleru atsegumiem. Nozīmīgākā ala teritorijā ir Gobdziņu ala (</w:t>
      </w:r>
      <w:r w:rsidR="00810C81">
        <w:rPr>
          <w:rFonts w:ascii="Times New Roman" w:hAnsi="Times New Roman" w:cs="Times New Roman"/>
          <w:lang w:val="la-Latn"/>
        </w:rPr>
        <w:t>4.3.5.</w:t>
      </w:r>
      <w:r w:rsidRPr="00D348DF">
        <w:rPr>
          <w:rFonts w:ascii="Times New Roman" w:hAnsi="Times New Roman" w:cs="Times New Roman"/>
          <w:lang w:val="lv-LV"/>
        </w:rPr>
        <w:t>7.</w:t>
      </w:r>
      <w:r w:rsidR="00692B48">
        <w:rPr>
          <w:rFonts w:ascii="Times New Roman" w:hAnsi="Times New Roman" w:cs="Times New Roman"/>
          <w:lang w:val="la-Latn"/>
        </w:rPr>
        <w:t> </w:t>
      </w:r>
      <w:r w:rsidRPr="00D348DF">
        <w:rPr>
          <w:rFonts w:ascii="Times New Roman" w:hAnsi="Times New Roman" w:cs="Times New Roman"/>
          <w:lang w:val="lv-LV"/>
        </w:rPr>
        <w:t>attēls), kas tiek uzskatīta par garāko dab</w:t>
      </w:r>
      <w:r w:rsidR="00692B48">
        <w:rPr>
          <w:rFonts w:ascii="Times New Roman" w:hAnsi="Times New Roman" w:cs="Times New Roman"/>
          <w:lang w:val="lv-LV"/>
        </w:rPr>
        <w:t>isko alu Kurzemē un sasniedz 26 </w:t>
      </w:r>
      <w:r w:rsidRPr="00D348DF">
        <w:rPr>
          <w:rFonts w:ascii="Times New Roman" w:hAnsi="Times New Roman" w:cs="Times New Roman"/>
          <w:lang w:val="lv-LV"/>
        </w:rPr>
        <w:t>m dziļumu (Eniņš, 1995), alā ziemo sikspārņi. Pirms D.</w:t>
      </w:r>
      <w:r w:rsidR="00692B48">
        <w:rPr>
          <w:rFonts w:ascii="Times New Roman" w:hAnsi="Times New Roman" w:cs="Times New Roman"/>
          <w:lang w:val="la-Latn"/>
        </w:rPr>
        <w:t> </w:t>
      </w:r>
      <w:r w:rsidRPr="00D348DF">
        <w:rPr>
          <w:rFonts w:ascii="Times New Roman" w:hAnsi="Times New Roman" w:cs="Times New Roman"/>
          <w:lang w:val="lv-LV"/>
        </w:rPr>
        <w:t xml:space="preserve">Ozola apsekojumiem </w:t>
      </w:r>
      <w:r w:rsidRPr="00D348DF">
        <w:rPr>
          <w:rFonts w:ascii="Times New Roman" w:hAnsi="Times New Roman" w:cs="Times New Roman"/>
          <w:i/>
          <w:lang w:val="lv-LV"/>
        </w:rPr>
        <w:t>Dabas skaitīšanas</w:t>
      </w:r>
      <w:r w:rsidRPr="00D348DF">
        <w:rPr>
          <w:rFonts w:ascii="Times New Roman" w:hAnsi="Times New Roman" w:cs="Times New Roman"/>
          <w:lang w:val="lv-LV"/>
        </w:rPr>
        <w:t xml:space="preserve"> p</w:t>
      </w:r>
      <w:r w:rsidR="00692B48">
        <w:rPr>
          <w:rFonts w:ascii="Times New Roman" w:hAnsi="Times New Roman" w:cs="Times New Roman"/>
          <w:lang w:val="lv-LV"/>
        </w:rPr>
        <w:t>rojekta ietvaros 2017. un 2019. </w:t>
      </w:r>
      <w:r w:rsidRPr="00D348DF">
        <w:rPr>
          <w:rFonts w:ascii="Times New Roman" w:hAnsi="Times New Roman" w:cs="Times New Roman"/>
          <w:lang w:val="lv-LV"/>
        </w:rPr>
        <w:t>gadā un I.</w:t>
      </w:r>
      <w:r w:rsidR="00692B48">
        <w:rPr>
          <w:rFonts w:ascii="Times New Roman" w:hAnsi="Times New Roman" w:cs="Times New Roman"/>
          <w:lang w:val="la-Latn"/>
        </w:rPr>
        <w:t> </w:t>
      </w:r>
      <w:r w:rsidRPr="00D348DF">
        <w:rPr>
          <w:rFonts w:ascii="Times New Roman" w:hAnsi="Times New Roman" w:cs="Times New Roman"/>
          <w:lang w:val="lv-LV"/>
        </w:rPr>
        <w:t xml:space="preserve">Kukāres apsekojumiem </w:t>
      </w:r>
      <w:r w:rsidR="006F3753">
        <w:rPr>
          <w:rFonts w:ascii="Times New Roman" w:hAnsi="Times New Roman" w:cs="Times New Roman"/>
          <w:lang w:val="lv-LV"/>
        </w:rPr>
        <w:t>DA</w:t>
      </w:r>
      <w:r w:rsidR="00692B48">
        <w:rPr>
          <w:rFonts w:ascii="Times New Roman" w:hAnsi="Times New Roman" w:cs="Times New Roman"/>
          <w:lang w:val="lv-LV"/>
        </w:rPr>
        <w:t xml:space="preserve"> plāna izstrādes ietvaros 2019. </w:t>
      </w:r>
      <w:r w:rsidRPr="00D348DF">
        <w:rPr>
          <w:rFonts w:ascii="Times New Roman" w:hAnsi="Times New Roman" w:cs="Times New Roman"/>
          <w:lang w:val="lv-LV"/>
        </w:rPr>
        <w:t xml:space="preserve">gadā, iepriekšējais alu biotopu stāvokļa novērtējums </w:t>
      </w:r>
      <w:r w:rsidRPr="00D348DF">
        <w:rPr>
          <w:rFonts w:ascii="Times New Roman" w:hAnsi="Times New Roman" w:cs="Times New Roman"/>
          <w:lang w:val="lv-LV"/>
        </w:rPr>
        <w:lastRenderedPageBreak/>
        <w:t xml:space="preserve">veikts </w:t>
      </w:r>
      <w:r w:rsidRPr="00D348DF">
        <w:rPr>
          <w:rFonts w:ascii="Times New Roman" w:hAnsi="Times New Roman" w:cs="Times New Roman"/>
          <w:i/>
          <w:iCs/>
          <w:lang w:val="lv-LV"/>
        </w:rPr>
        <w:t>Natura 2000</w:t>
      </w:r>
      <w:r w:rsidRPr="00D348DF">
        <w:rPr>
          <w:rFonts w:ascii="Times New Roman" w:hAnsi="Times New Roman" w:cs="Times New Roman"/>
          <w:lang w:val="lv-LV"/>
        </w:rPr>
        <w:t xml:space="preserve"> </w:t>
      </w:r>
      <w:r w:rsidR="00810C81" w:rsidRPr="00D348DF">
        <w:rPr>
          <w:rFonts w:ascii="Times New Roman" w:hAnsi="Times New Roman" w:cs="Times New Roman"/>
          <w:lang w:val="lv-LV"/>
        </w:rPr>
        <w:t>teritoriju monitoringa ietvaros</w:t>
      </w:r>
      <w:r w:rsidRPr="00D348DF">
        <w:rPr>
          <w:rFonts w:ascii="Times New Roman" w:hAnsi="Times New Roman" w:cs="Times New Roman"/>
          <w:lang w:val="lv-LV"/>
        </w:rPr>
        <w:t xml:space="preserve"> (pasūtītājs: </w:t>
      </w:r>
      <w:r w:rsidR="006F3753">
        <w:rPr>
          <w:rFonts w:ascii="Times New Roman" w:hAnsi="Times New Roman" w:cs="Times New Roman"/>
          <w:lang w:val="lv-LV"/>
        </w:rPr>
        <w:t>DAP</w:t>
      </w:r>
      <w:r w:rsidRPr="00D348DF">
        <w:rPr>
          <w:rFonts w:ascii="Times New Roman" w:hAnsi="Times New Roman" w:cs="Times New Roman"/>
          <w:lang w:val="lv-LV"/>
        </w:rPr>
        <w:t>). Trīs alas 2009.</w:t>
      </w:r>
      <w:r w:rsidR="006F3753">
        <w:rPr>
          <w:rFonts w:ascii="Times New Roman" w:hAnsi="Times New Roman" w:cs="Times New Roman"/>
          <w:lang w:val="lv-LV"/>
        </w:rPr>
        <w:t> </w:t>
      </w:r>
      <w:r w:rsidRPr="00D348DF">
        <w:rPr>
          <w:rFonts w:ascii="Times New Roman" w:hAnsi="Times New Roman" w:cs="Times New Roman"/>
          <w:lang w:val="lv-LV"/>
        </w:rPr>
        <w:t>gada 11.</w:t>
      </w:r>
      <w:r w:rsidR="006F3753">
        <w:rPr>
          <w:rFonts w:ascii="Times New Roman" w:hAnsi="Times New Roman" w:cs="Times New Roman"/>
          <w:lang w:val="lv-LV"/>
        </w:rPr>
        <w:t> </w:t>
      </w:r>
      <w:r w:rsidR="00692B48">
        <w:rPr>
          <w:rFonts w:ascii="Times New Roman" w:hAnsi="Times New Roman" w:cs="Times New Roman"/>
          <w:lang w:val="lv-LV"/>
        </w:rPr>
        <w:t>augustā apsekojis M. </w:t>
      </w:r>
      <w:r w:rsidRPr="00D348DF">
        <w:rPr>
          <w:rFonts w:ascii="Times New Roman" w:hAnsi="Times New Roman" w:cs="Times New Roman"/>
          <w:lang w:val="lv-LV"/>
        </w:rPr>
        <w:t>Laiviņš un būtisku apdraudējumu neko</w:t>
      </w:r>
      <w:r w:rsidR="00692B48">
        <w:rPr>
          <w:rFonts w:ascii="Times New Roman" w:hAnsi="Times New Roman" w:cs="Times New Roman"/>
          <w:lang w:val="lv-LV"/>
        </w:rPr>
        <w:t>nstatēja, bet četras alas 2011. gada 24. augustā apsekoja A. </w:t>
      </w:r>
      <w:r w:rsidRPr="00D348DF">
        <w:rPr>
          <w:rFonts w:ascii="Times New Roman" w:hAnsi="Times New Roman" w:cs="Times New Roman"/>
          <w:lang w:val="lv-LV"/>
        </w:rPr>
        <w:t xml:space="preserve">Mežaka un konstatēja, ka alu biotopus apdraud dabiskie procesi </w:t>
      </w:r>
      <w:r w:rsidR="00510E62">
        <w:rPr>
          <w:rFonts w:ascii="Times New Roman" w:hAnsi="Times New Roman" w:cs="Times New Roman"/>
          <w:lang w:val="lv-LV"/>
        </w:rPr>
        <w:t>–</w:t>
      </w:r>
      <w:r w:rsidRPr="00D348DF">
        <w:rPr>
          <w:rFonts w:ascii="Times New Roman" w:hAnsi="Times New Roman" w:cs="Times New Roman"/>
          <w:lang w:val="lv-LV"/>
        </w:rPr>
        <w:t xml:space="preserve"> alu aizbrukšana, ko veicina arī alu apmeklējums, tāpēc ieteikts ierobežot tūristu plūsmu, kas gan tobrīd vērtēt</w:t>
      </w:r>
      <w:r w:rsidR="00692B48">
        <w:rPr>
          <w:rFonts w:ascii="Times New Roman" w:hAnsi="Times New Roman" w:cs="Times New Roman"/>
          <w:lang w:val="lv-LV"/>
        </w:rPr>
        <w:t>a kā neliela. Apsekojumos 2019. </w:t>
      </w:r>
      <w:r w:rsidRPr="00D348DF">
        <w:rPr>
          <w:rFonts w:ascii="Times New Roman" w:hAnsi="Times New Roman" w:cs="Times New Roman"/>
          <w:lang w:val="lv-LV"/>
        </w:rPr>
        <w:t>gadā nav konstatēti būtiski negatīvi faktori, kas ietekmētu alu stāvokli. Alas ir maz apmeklētas, nav piegružotas ar sadzīves atkritumiem. Alu aizsardzību veicinājis fakts, ka tās ir nomaļus no ceļiem, teritorijā šobrīd nav labiekārtotu tūrisma taku ar norādēm uz alām un nav norādes arī no upes puses. Plānojot atjaunot Gobdziņu klintis apskatei ar taku no klintsaugšas, nepieciešams izvērtēt potenciāli negatīvo ietekmi uz ziemojošajiem sikspārņiem saskaņā ar zīdītāju eksperta atzinumu. Gobdziņu alā pie ieejas ir izvietots viens no ģeoslēpņu (Geocaching) punktiem (</w:t>
      </w:r>
      <w:r w:rsidR="00810C81">
        <w:rPr>
          <w:rFonts w:ascii="Times New Roman" w:hAnsi="Times New Roman" w:cs="Times New Roman"/>
          <w:lang w:val="la-Latn"/>
        </w:rPr>
        <w:t>4.3.5.</w:t>
      </w:r>
      <w:r w:rsidR="00BC4B14">
        <w:rPr>
          <w:rFonts w:ascii="Times New Roman" w:hAnsi="Times New Roman" w:cs="Times New Roman"/>
          <w:lang w:val="la-Latn"/>
        </w:rPr>
        <w:t>10</w:t>
      </w:r>
      <w:r w:rsidRPr="00D348DF">
        <w:rPr>
          <w:rFonts w:ascii="Times New Roman" w:hAnsi="Times New Roman" w:cs="Times New Roman"/>
          <w:lang w:val="lv-LV"/>
        </w:rPr>
        <w:t>.</w:t>
      </w:r>
      <w:r w:rsidR="0006650E">
        <w:rPr>
          <w:rFonts w:ascii="Times New Roman" w:hAnsi="Times New Roman" w:cs="Times New Roman"/>
          <w:lang w:val="la-Latn"/>
        </w:rPr>
        <w:t> </w:t>
      </w:r>
      <w:r w:rsidRPr="00D348DF">
        <w:rPr>
          <w:rFonts w:ascii="Times New Roman" w:hAnsi="Times New Roman" w:cs="Times New Roman"/>
          <w:lang w:val="lv-LV"/>
        </w:rPr>
        <w:t>attēls), tomēr alas apmeklējumi ir reti un nav redzama negatīva ietekme (</w:t>
      </w:r>
      <w:r w:rsidR="00810C81">
        <w:rPr>
          <w:rFonts w:ascii="Times New Roman" w:hAnsi="Times New Roman" w:cs="Times New Roman"/>
          <w:lang w:val="la-Latn"/>
        </w:rPr>
        <w:t>4.3.5.</w:t>
      </w:r>
      <w:r w:rsidR="00BC4B14">
        <w:rPr>
          <w:rFonts w:ascii="Times New Roman" w:hAnsi="Times New Roman" w:cs="Times New Roman"/>
          <w:lang w:val="la-Latn"/>
        </w:rPr>
        <w:t>9</w:t>
      </w:r>
      <w:r w:rsidRPr="00D348DF">
        <w:rPr>
          <w:rFonts w:ascii="Times New Roman" w:hAnsi="Times New Roman" w:cs="Times New Roman"/>
          <w:lang w:val="lv-LV"/>
        </w:rPr>
        <w:t>.</w:t>
      </w:r>
      <w:r w:rsidR="0006650E">
        <w:rPr>
          <w:rFonts w:ascii="Times New Roman" w:hAnsi="Times New Roman" w:cs="Times New Roman"/>
          <w:lang w:val="la-Latn"/>
        </w:rPr>
        <w:t> </w:t>
      </w:r>
      <w:r w:rsidR="0006650E">
        <w:rPr>
          <w:rFonts w:ascii="Times New Roman" w:hAnsi="Times New Roman" w:cs="Times New Roman"/>
          <w:lang w:val="lv-LV"/>
        </w:rPr>
        <w:t>attēls).</w:t>
      </w:r>
    </w:p>
    <w:p w14:paraId="7A144113" w14:textId="77777777" w:rsidR="00810C81" w:rsidRPr="00D348DF" w:rsidRDefault="00810C81" w:rsidP="007C0085">
      <w:pPr>
        <w:pStyle w:val="BodyText"/>
        <w:spacing w:line="200" w:lineRule="atLeast"/>
        <w:ind w:left="0"/>
        <w:jc w:val="both"/>
        <w:rPr>
          <w:rFonts w:ascii="Times New Roman" w:hAnsi="Times New Roman" w:cs="Times New Roman"/>
          <w:lang w:val="lv-LV"/>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4897"/>
      </w:tblGrid>
      <w:tr w:rsidR="000C517E" w:rsidRPr="00810C81" w14:paraId="2B9520CF" w14:textId="77777777" w:rsidTr="00221952">
        <w:trPr>
          <w:trHeight w:val="6379"/>
        </w:trPr>
        <w:tc>
          <w:tcPr>
            <w:tcW w:w="4933" w:type="dxa"/>
          </w:tcPr>
          <w:p w14:paraId="7B0FEE53" w14:textId="77777777" w:rsidR="000C517E" w:rsidRPr="00810C81" w:rsidRDefault="000C517E" w:rsidP="00C47C99">
            <w:pPr>
              <w:pStyle w:val="BodyText"/>
              <w:spacing w:line="200" w:lineRule="atLeast"/>
              <w:jc w:val="both"/>
              <w:rPr>
                <w:rFonts w:ascii="Times New Roman" w:hAnsi="Times New Roman"/>
                <w:color w:val="auto"/>
              </w:rPr>
            </w:pPr>
            <w:r w:rsidRPr="00810C81">
              <w:rPr>
                <w:rFonts w:ascii="Times New Roman" w:hAnsi="Times New Roman"/>
                <w:noProof/>
                <w:lang w:val="lv-LV" w:eastAsia="lv-LV"/>
              </w:rPr>
              <w:drawing>
                <wp:inline distT="0" distB="0" distL="0" distR="0" wp14:anchorId="49BE153E" wp14:editId="5390E1F2">
                  <wp:extent cx="3995547" cy="2838704"/>
                  <wp:effectExtent l="6985" t="0" r="0" b="0"/>
                  <wp:docPr id="6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5680.JPG"/>
                          <pic:cNvPicPr/>
                        </pic:nvPicPr>
                        <pic:blipFill rotWithShape="1">
                          <a:blip r:embed="rId67" cstate="email">
                            <a:extLst>
                              <a:ext uri="{28A0092B-C50C-407E-A947-70E740481C1C}">
                                <a14:useLocalDpi xmlns:a14="http://schemas.microsoft.com/office/drawing/2010/main"/>
                              </a:ext>
                            </a:extLst>
                          </a:blip>
                          <a:srcRect/>
                          <a:stretch/>
                        </pic:blipFill>
                        <pic:spPr bwMode="auto">
                          <a:xfrm rot="16200000">
                            <a:off x="0" y="0"/>
                            <a:ext cx="4012372" cy="2850657"/>
                          </a:xfrm>
                          <a:prstGeom prst="rect">
                            <a:avLst/>
                          </a:prstGeom>
                          <a:ln>
                            <a:noFill/>
                          </a:ln>
                          <a:extLst>
                            <a:ext uri="{53640926-AAD7-44D8-BBD7-CCE9431645EC}">
                              <a14:shadowObscured xmlns:a14="http://schemas.microsoft.com/office/drawing/2010/main"/>
                            </a:ext>
                          </a:extLst>
                        </pic:spPr>
                      </pic:pic>
                    </a:graphicData>
                  </a:graphic>
                </wp:inline>
              </w:drawing>
            </w:r>
          </w:p>
        </w:tc>
        <w:tc>
          <w:tcPr>
            <w:tcW w:w="4706" w:type="dxa"/>
          </w:tcPr>
          <w:p w14:paraId="2D36D4F9" w14:textId="634E9CC8" w:rsidR="000C517E" w:rsidRPr="000C517E" w:rsidRDefault="000C517E" w:rsidP="00C47C99">
            <w:pPr>
              <w:pStyle w:val="BodyText"/>
              <w:spacing w:line="200" w:lineRule="atLeast"/>
              <w:jc w:val="both"/>
              <w:rPr>
                <w:rFonts w:ascii="Times New Roman" w:hAnsi="Times New Roman"/>
                <w:color w:val="auto"/>
                <w:lang w:val="la-Latn"/>
              </w:rPr>
            </w:pPr>
            <w:r>
              <w:rPr>
                <w:noProof/>
                <w:lang w:val="lv-LV" w:eastAsia="lv-LV"/>
              </w:rPr>
              <w:drawing>
                <wp:inline distT="0" distB="0" distL="0" distR="0" wp14:anchorId="59E18E4E" wp14:editId="2C947312">
                  <wp:extent cx="2821940" cy="3996915"/>
                  <wp:effectExtent l="0" t="0" r="0" b="3810"/>
                  <wp:docPr id="73"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5667_a.JPG"/>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2844501" cy="4028870"/>
                          </a:xfrm>
                          <a:prstGeom prst="rect">
                            <a:avLst/>
                          </a:prstGeom>
                          <a:ln>
                            <a:noFill/>
                          </a:ln>
                          <a:extLst>
                            <a:ext uri="{53640926-AAD7-44D8-BBD7-CCE9431645EC}">
                              <a14:shadowObscured xmlns:a14="http://schemas.microsoft.com/office/drawing/2010/main"/>
                            </a:ext>
                          </a:extLst>
                        </pic:spPr>
                      </pic:pic>
                    </a:graphicData>
                  </a:graphic>
                </wp:inline>
              </w:drawing>
            </w:r>
          </w:p>
        </w:tc>
      </w:tr>
      <w:tr w:rsidR="00BC4B14" w:rsidRPr="000007E3" w14:paraId="752B4A36" w14:textId="77777777" w:rsidTr="000C517E">
        <w:tc>
          <w:tcPr>
            <w:tcW w:w="4933" w:type="dxa"/>
          </w:tcPr>
          <w:p w14:paraId="0170D77C" w14:textId="22966A82" w:rsidR="0005162B" w:rsidRPr="00BC4B14" w:rsidRDefault="00810C81" w:rsidP="00C47C99">
            <w:pPr>
              <w:pStyle w:val="BodyText"/>
              <w:spacing w:line="200" w:lineRule="atLeast"/>
              <w:jc w:val="both"/>
              <w:rPr>
                <w:rFonts w:ascii="Times New Roman" w:hAnsi="Times New Roman"/>
                <w:i/>
                <w:color w:val="auto"/>
                <w:sz w:val="20"/>
                <w:szCs w:val="20"/>
                <w:lang w:val="la-Latn"/>
              </w:rPr>
            </w:pPr>
            <w:r w:rsidRPr="00BC4B14">
              <w:rPr>
                <w:rFonts w:ascii="Times New Roman" w:hAnsi="Times New Roman"/>
                <w:i/>
                <w:color w:val="auto"/>
                <w:sz w:val="20"/>
                <w:szCs w:val="20"/>
                <w:lang w:val="la-Latn"/>
              </w:rPr>
              <w:t>4.3.5.</w:t>
            </w:r>
            <w:r w:rsidR="0005162B" w:rsidRPr="00BC4B14">
              <w:rPr>
                <w:rFonts w:ascii="Times New Roman" w:hAnsi="Times New Roman"/>
                <w:i/>
                <w:color w:val="auto"/>
                <w:sz w:val="20"/>
                <w:szCs w:val="20"/>
              </w:rPr>
              <w:t>7.</w:t>
            </w:r>
            <w:r w:rsidR="0006650E">
              <w:rPr>
                <w:rFonts w:ascii="Times New Roman" w:hAnsi="Times New Roman"/>
                <w:i/>
                <w:color w:val="auto"/>
                <w:sz w:val="20"/>
                <w:szCs w:val="20"/>
              </w:rPr>
              <w:t> </w:t>
            </w:r>
            <w:r w:rsidR="0005162B" w:rsidRPr="00BC4B14">
              <w:rPr>
                <w:rFonts w:ascii="Times New Roman" w:hAnsi="Times New Roman"/>
                <w:i/>
                <w:color w:val="auto"/>
                <w:sz w:val="20"/>
                <w:szCs w:val="20"/>
              </w:rPr>
              <w:t xml:space="preserve">attēls. </w:t>
            </w:r>
            <w:r w:rsidR="0005162B" w:rsidRPr="00BC4B14">
              <w:rPr>
                <w:rFonts w:ascii="Times New Roman" w:hAnsi="Times New Roman"/>
                <w:b/>
                <w:i/>
                <w:color w:val="auto"/>
                <w:sz w:val="20"/>
                <w:szCs w:val="20"/>
              </w:rPr>
              <w:t>Gobdziņu ala un atsegums. Alas ieejā izveidoji</w:t>
            </w:r>
            <w:r w:rsidRPr="00BC4B14">
              <w:rPr>
                <w:rFonts w:ascii="Times New Roman" w:hAnsi="Times New Roman"/>
                <w:b/>
                <w:i/>
                <w:color w:val="auto"/>
                <w:sz w:val="20"/>
                <w:szCs w:val="20"/>
              </w:rPr>
              <w:t>es augsts sane</w:t>
            </w:r>
            <w:r w:rsidR="00510E62">
              <w:rPr>
                <w:rFonts w:ascii="Times New Roman" w:hAnsi="Times New Roman"/>
                <w:b/>
                <w:i/>
                <w:color w:val="auto"/>
                <w:sz w:val="20"/>
                <w:szCs w:val="20"/>
              </w:rPr>
              <w:t>š</w:t>
            </w:r>
            <w:r w:rsidRPr="00BC4B14">
              <w:rPr>
                <w:rFonts w:ascii="Times New Roman" w:hAnsi="Times New Roman"/>
                <w:b/>
                <w:i/>
                <w:color w:val="auto"/>
                <w:sz w:val="20"/>
                <w:szCs w:val="20"/>
              </w:rPr>
              <w:t xml:space="preserve">u/nobiru slānis </w:t>
            </w:r>
            <w:r w:rsidRPr="00BC4B14">
              <w:rPr>
                <w:rFonts w:ascii="Times New Roman" w:hAnsi="Times New Roman"/>
                <w:b/>
                <w:i/>
                <w:color w:val="auto"/>
                <w:sz w:val="20"/>
                <w:szCs w:val="20"/>
                <w:lang w:val="la-Latn"/>
              </w:rPr>
              <w:t>(</w:t>
            </w:r>
            <w:r w:rsidR="0005162B" w:rsidRPr="00BC4B14">
              <w:rPr>
                <w:rFonts w:ascii="Times New Roman" w:hAnsi="Times New Roman"/>
                <w:b/>
                <w:i/>
                <w:color w:val="auto"/>
                <w:sz w:val="20"/>
                <w:szCs w:val="20"/>
              </w:rPr>
              <w:t>Foto</w:t>
            </w:r>
            <w:r w:rsidR="00510E62">
              <w:rPr>
                <w:rFonts w:ascii="Times New Roman" w:hAnsi="Times New Roman"/>
                <w:b/>
                <w:i/>
                <w:color w:val="auto"/>
                <w:sz w:val="20"/>
                <w:szCs w:val="20"/>
              </w:rPr>
              <w:t>:</w:t>
            </w:r>
            <w:r w:rsidR="0005162B" w:rsidRPr="00BC4B14">
              <w:rPr>
                <w:rFonts w:ascii="Times New Roman" w:hAnsi="Times New Roman"/>
                <w:b/>
                <w:i/>
                <w:color w:val="auto"/>
                <w:sz w:val="20"/>
                <w:szCs w:val="20"/>
              </w:rPr>
              <w:t xml:space="preserve"> I.</w:t>
            </w:r>
            <w:r w:rsidR="0006650E">
              <w:rPr>
                <w:rFonts w:ascii="Times New Roman" w:hAnsi="Times New Roman"/>
                <w:b/>
                <w:i/>
                <w:color w:val="auto"/>
                <w:sz w:val="20"/>
                <w:szCs w:val="20"/>
              </w:rPr>
              <w:t> </w:t>
            </w:r>
            <w:r w:rsidR="0005162B" w:rsidRPr="00BC4B14">
              <w:rPr>
                <w:rFonts w:ascii="Times New Roman" w:hAnsi="Times New Roman"/>
                <w:b/>
                <w:i/>
                <w:color w:val="auto"/>
                <w:sz w:val="20"/>
                <w:szCs w:val="20"/>
              </w:rPr>
              <w:t>Kukāre</w:t>
            </w:r>
            <w:r w:rsidRPr="00BC4B14">
              <w:rPr>
                <w:rFonts w:ascii="Times New Roman" w:hAnsi="Times New Roman"/>
                <w:b/>
                <w:i/>
                <w:color w:val="auto"/>
                <w:sz w:val="20"/>
                <w:szCs w:val="20"/>
                <w:lang w:val="la-Latn"/>
              </w:rPr>
              <w:t>)</w:t>
            </w:r>
          </w:p>
        </w:tc>
        <w:tc>
          <w:tcPr>
            <w:tcW w:w="4706" w:type="dxa"/>
          </w:tcPr>
          <w:p w14:paraId="61076E9C" w14:textId="27F94941" w:rsidR="0005162B" w:rsidRPr="00BC4B14" w:rsidRDefault="00BC4B14" w:rsidP="00BC4B14">
            <w:pPr>
              <w:pStyle w:val="BodyText"/>
              <w:spacing w:line="200" w:lineRule="atLeast"/>
              <w:jc w:val="both"/>
              <w:rPr>
                <w:rFonts w:ascii="Times New Roman" w:hAnsi="Times New Roman"/>
                <w:i/>
                <w:color w:val="auto"/>
                <w:sz w:val="20"/>
                <w:szCs w:val="20"/>
                <w:lang w:val="la-Latn"/>
              </w:rPr>
            </w:pPr>
            <w:r w:rsidRPr="00BC4B14">
              <w:rPr>
                <w:rFonts w:ascii="Times New Roman" w:hAnsi="Times New Roman"/>
                <w:i/>
                <w:color w:val="auto"/>
                <w:sz w:val="20"/>
                <w:szCs w:val="20"/>
                <w:lang w:val="la-Latn"/>
              </w:rPr>
              <w:t>4.3.5.8</w:t>
            </w:r>
            <w:r w:rsidR="0006650E">
              <w:rPr>
                <w:rFonts w:ascii="Times New Roman" w:hAnsi="Times New Roman"/>
                <w:i/>
                <w:color w:val="auto"/>
                <w:sz w:val="20"/>
                <w:szCs w:val="20"/>
                <w:lang w:val="la-Latn"/>
              </w:rPr>
              <w:t>. </w:t>
            </w:r>
            <w:r w:rsidR="000C517E" w:rsidRPr="0091572F">
              <w:rPr>
                <w:rFonts w:ascii="Times New Roman" w:hAnsi="Times New Roman"/>
                <w:i/>
                <w:color w:val="auto"/>
                <w:sz w:val="20"/>
                <w:szCs w:val="20"/>
                <w:lang w:val="la-Latn"/>
              </w:rPr>
              <w:t xml:space="preserve">attēls. </w:t>
            </w:r>
            <w:r w:rsidR="000C517E" w:rsidRPr="0091572F">
              <w:rPr>
                <w:rFonts w:ascii="Times New Roman" w:hAnsi="Times New Roman"/>
                <w:b/>
                <w:i/>
                <w:color w:val="auto"/>
                <w:sz w:val="20"/>
                <w:szCs w:val="20"/>
                <w:lang w:val="la-Latn"/>
              </w:rPr>
              <w:t>Taka ar pakāpienie</w:t>
            </w:r>
            <w:r w:rsidRPr="0091572F">
              <w:rPr>
                <w:rFonts w:ascii="Times New Roman" w:hAnsi="Times New Roman"/>
                <w:b/>
                <w:i/>
                <w:color w:val="auto"/>
                <w:sz w:val="20"/>
                <w:szCs w:val="20"/>
                <w:lang w:val="la-Latn"/>
              </w:rPr>
              <w:t xml:space="preserve">m un margu uz Gobdziņu klintīm </w:t>
            </w:r>
            <w:r w:rsidR="0006650E">
              <w:rPr>
                <w:rFonts w:ascii="Times New Roman" w:hAnsi="Times New Roman"/>
                <w:b/>
                <w:i/>
                <w:color w:val="auto"/>
                <w:sz w:val="20"/>
                <w:szCs w:val="20"/>
                <w:lang w:val="la-Latn"/>
              </w:rPr>
              <w:t>(Foto: I. </w:t>
            </w:r>
            <w:r w:rsidRPr="00BC4B14">
              <w:rPr>
                <w:rFonts w:ascii="Times New Roman" w:hAnsi="Times New Roman"/>
                <w:b/>
                <w:i/>
                <w:color w:val="auto"/>
                <w:sz w:val="20"/>
                <w:szCs w:val="20"/>
                <w:lang w:val="la-Latn"/>
              </w:rPr>
              <w:t>Kukāre)</w:t>
            </w:r>
          </w:p>
        </w:tc>
      </w:tr>
    </w:tbl>
    <w:p w14:paraId="6BDB52C3" w14:textId="6F1D1314" w:rsidR="000C517E" w:rsidRPr="0091572F" w:rsidRDefault="000C517E" w:rsidP="000C517E">
      <w:pPr>
        <w:jc w:val="both"/>
        <w:rPr>
          <w:rFonts w:ascii="Times New Roman" w:hAnsi="Times New Roman" w:cs="Times New Roman"/>
          <w:sz w:val="24"/>
          <w:szCs w:val="24"/>
          <w:lang w:val="la-Latn"/>
        </w:rPr>
      </w:pPr>
    </w:p>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0C517E" w14:paraId="04F2229F" w14:textId="77777777" w:rsidTr="00BC4B14">
        <w:tc>
          <w:tcPr>
            <w:tcW w:w="4679" w:type="dxa"/>
          </w:tcPr>
          <w:p w14:paraId="3C529CAF" w14:textId="690A7398" w:rsidR="000C517E" w:rsidRDefault="000C517E" w:rsidP="000C517E">
            <w:pPr>
              <w:jc w:val="both"/>
            </w:pPr>
            <w:r w:rsidRPr="00810C81">
              <w:rPr>
                <w:noProof/>
                <w:lang w:val="lv-LV" w:eastAsia="lv-LV"/>
              </w:rPr>
              <w:lastRenderedPageBreak/>
              <w:drawing>
                <wp:inline distT="0" distB="0" distL="0" distR="0" wp14:anchorId="51018308" wp14:editId="420CAA90">
                  <wp:extent cx="2891790" cy="1927860"/>
                  <wp:effectExtent l="0" t="0" r="3810" b="0"/>
                  <wp:docPr id="62"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686.JPG"/>
                          <pic:cNvPicPr/>
                        </pic:nvPicPr>
                        <pic:blipFill>
                          <a:blip r:embed="rId69" cstate="email">
                            <a:extLst>
                              <a:ext uri="{28A0092B-C50C-407E-A947-70E740481C1C}">
                                <a14:useLocalDpi xmlns:a14="http://schemas.microsoft.com/office/drawing/2010/main"/>
                              </a:ext>
                            </a:extLst>
                          </a:blip>
                          <a:stretch>
                            <a:fillRect/>
                          </a:stretch>
                        </pic:blipFill>
                        <pic:spPr>
                          <a:xfrm>
                            <a:off x="0" y="0"/>
                            <a:ext cx="2895044" cy="1930029"/>
                          </a:xfrm>
                          <a:prstGeom prst="rect">
                            <a:avLst/>
                          </a:prstGeom>
                        </pic:spPr>
                      </pic:pic>
                    </a:graphicData>
                  </a:graphic>
                </wp:inline>
              </w:drawing>
            </w:r>
          </w:p>
        </w:tc>
        <w:tc>
          <w:tcPr>
            <w:tcW w:w="4961" w:type="dxa"/>
          </w:tcPr>
          <w:p w14:paraId="4851CB54" w14:textId="4352F0DC" w:rsidR="000C517E" w:rsidRDefault="000C517E" w:rsidP="000C517E">
            <w:pPr>
              <w:jc w:val="both"/>
            </w:pPr>
            <w:r w:rsidRPr="00810C81">
              <w:rPr>
                <w:noProof/>
                <w:lang w:val="lv-LV" w:eastAsia="lv-LV"/>
              </w:rPr>
              <w:drawing>
                <wp:inline distT="0" distB="0" distL="0" distR="0" wp14:anchorId="5FEF0342" wp14:editId="6F5CE4EC">
                  <wp:extent cx="2891790" cy="1927860"/>
                  <wp:effectExtent l="0" t="0" r="3810" b="0"/>
                  <wp:docPr id="6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5687.JPG"/>
                          <pic:cNvPicPr/>
                        </pic:nvPicPr>
                        <pic:blipFill>
                          <a:blip r:embed="rId70" cstate="email">
                            <a:extLst>
                              <a:ext uri="{28A0092B-C50C-407E-A947-70E740481C1C}">
                                <a14:useLocalDpi xmlns:a14="http://schemas.microsoft.com/office/drawing/2010/main"/>
                              </a:ext>
                            </a:extLst>
                          </a:blip>
                          <a:stretch>
                            <a:fillRect/>
                          </a:stretch>
                        </pic:blipFill>
                        <pic:spPr>
                          <a:xfrm>
                            <a:off x="0" y="0"/>
                            <a:ext cx="2892794" cy="1928529"/>
                          </a:xfrm>
                          <a:prstGeom prst="rect">
                            <a:avLst/>
                          </a:prstGeom>
                        </pic:spPr>
                      </pic:pic>
                    </a:graphicData>
                  </a:graphic>
                </wp:inline>
              </w:drawing>
            </w:r>
          </w:p>
        </w:tc>
      </w:tr>
      <w:tr w:rsidR="000C517E" w14:paraId="3F3AFDE8" w14:textId="77777777" w:rsidTr="00BC4B14">
        <w:tc>
          <w:tcPr>
            <w:tcW w:w="4679" w:type="dxa"/>
          </w:tcPr>
          <w:p w14:paraId="5826DDB7" w14:textId="367547D7" w:rsidR="000C517E" w:rsidRDefault="000C517E" w:rsidP="000C517E">
            <w:pPr>
              <w:jc w:val="both"/>
            </w:pPr>
            <w:r w:rsidRPr="00810C81">
              <w:rPr>
                <w:i/>
                <w:color w:val="auto"/>
                <w:sz w:val="20"/>
                <w:szCs w:val="20"/>
                <w:lang w:val="la-Latn"/>
              </w:rPr>
              <w:t>4.3.5.</w:t>
            </w:r>
            <w:r w:rsidR="00BC4B14">
              <w:rPr>
                <w:i/>
                <w:color w:val="auto"/>
                <w:sz w:val="20"/>
                <w:szCs w:val="20"/>
              </w:rPr>
              <w:t>9</w:t>
            </w:r>
            <w:r w:rsidRPr="00810C81">
              <w:rPr>
                <w:i/>
                <w:color w:val="auto"/>
                <w:sz w:val="20"/>
                <w:szCs w:val="20"/>
              </w:rPr>
              <w:t>.</w:t>
            </w:r>
            <w:r w:rsidR="0006650E">
              <w:rPr>
                <w:i/>
                <w:color w:val="auto"/>
                <w:sz w:val="20"/>
                <w:szCs w:val="20"/>
                <w:lang w:val="la-Latn"/>
              </w:rPr>
              <w:t> </w:t>
            </w:r>
            <w:r w:rsidRPr="00810C81">
              <w:rPr>
                <w:i/>
                <w:color w:val="auto"/>
                <w:sz w:val="20"/>
                <w:szCs w:val="20"/>
                <w:lang w:val="la-Latn"/>
              </w:rPr>
              <w:t>attēls.</w:t>
            </w:r>
            <w:r w:rsidRPr="00810C81">
              <w:rPr>
                <w:i/>
                <w:color w:val="auto"/>
                <w:sz w:val="20"/>
                <w:szCs w:val="20"/>
              </w:rPr>
              <w:t xml:space="preserve"> </w:t>
            </w:r>
            <w:r w:rsidRPr="00810C81">
              <w:rPr>
                <w:b/>
                <w:i/>
                <w:color w:val="auto"/>
                <w:sz w:val="20"/>
                <w:szCs w:val="20"/>
              </w:rPr>
              <w:t>Alas ieej</w:t>
            </w:r>
            <w:r w:rsidR="00510E62">
              <w:rPr>
                <w:b/>
                <w:i/>
                <w:color w:val="auto"/>
                <w:sz w:val="20"/>
                <w:szCs w:val="20"/>
              </w:rPr>
              <w:t>ā</w:t>
            </w:r>
            <w:r w:rsidRPr="00810C81">
              <w:rPr>
                <w:b/>
                <w:i/>
                <w:color w:val="auto"/>
                <w:sz w:val="20"/>
                <w:szCs w:val="20"/>
              </w:rPr>
              <w:t xml:space="preserve"> netraucēti izveidojies raksturīgais sūnu, ķērpju un aļģu apaugums</w:t>
            </w:r>
            <w:r w:rsidR="0006650E">
              <w:rPr>
                <w:b/>
                <w:i/>
                <w:color w:val="auto"/>
                <w:sz w:val="20"/>
                <w:szCs w:val="20"/>
                <w:lang w:val="la-Latn"/>
              </w:rPr>
              <w:t xml:space="preserve"> (Foto: I. </w:t>
            </w:r>
            <w:r w:rsidRPr="00810C81">
              <w:rPr>
                <w:b/>
                <w:i/>
                <w:color w:val="auto"/>
                <w:sz w:val="20"/>
                <w:szCs w:val="20"/>
                <w:lang w:val="la-Latn"/>
              </w:rPr>
              <w:t>Kukāre)</w:t>
            </w:r>
          </w:p>
        </w:tc>
        <w:tc>
          <w:tcPr>
            <w:tcW w:w="4961" w:type="dxa"/>
          </w:tcPr>
          <w:p w14:paraId="661498E9" w14:textId="4BE22E2C" w:rsidR="000C517E" w:rsidRDefault="000C517E" w:rsidP="000C517E">
            <w:pPr>
              <w:jc w:val="both"/>
            </w:pPr>
            <w:r w:rsidRPr="00810C81">
              <w:rPr>
                <w:i/>
                <w:color w:val="auto"/>
                <w:sz w:val="20"/>
                <w:szCs w:val="20"/>
                <w:lang w:val="la-Latn"/>
              </w:rPr>
              <w:t>4.3.5.</w:t>
            </w:r>
            <w:r w:rsidR="00BC4B14">
              <w:rPr>
                <w:i/>
                <w:color w:val="auto"/>
                <w:sz w:val="20"/>
                <w:szCs w:val="20"/>
              </w:rPr>
              <w:t>10</w:t>
            </w:r>
            <w:r w:rsidRPr="00810C81">
              <w:rPr>
                <w:i/>
                <w:color w:val="auto"/>
                <w:sz w:val="20"/>
                <w:szCs w:val="20"/>
              </w:rPr>
              <w:t>.</w:t>
            </w:r>
            <w:r w:rsidR="0006650E">
              <w:rPr>
                <w:i/>
                <w:color w:val="auto"/>
                <w:sz w:val="20"/>
                <w:szCs w:val="20"/>
                <w:lang w:val="la-Latn"/>
              </w:rPr>
              <w:t> </w:t>
            </w:r>
            <w:r w:rsidRPr="00810C81">
              <w:rPr>
                <w:i/>
                <w:color w:val="auto"/>
                <w:sz w:val="20"/>
                <w:szCs w:val="20"/>
              </w:rPr>
              <w:t>attēls</w:t>
            </w:r>
            <w:r w:rsidRPr="00810C81">
              <w:rPr>
                <w:i/>
                <w:color w:val="auto"/>
                <w:sz w:val="20"/>
                <w:szCs w:val="20"/>
                <w:lang w:val="la-Latn"/>
              </w:rPr>
              <w:t>.</w:t>
            </w:r>
            <w:r w:rsidRPr="00810C81">
              <w:rPr>
                <w:i/>
                <w:color w:val="auto"/>
                <w:sz w:val="20"/>
                <w:szCs w:val="20"/>
              </w:rPr>
              <w:t xml:space="preserve"> </w:t>
            </w:r>
            <w:r w:rsidRPr="00810C81">
              <w:rPr>
                <w:b/>
                <w:i/>
                <w:color w:val="auto"/>
                <w:sz w:val="20"/>
                <w:szCs w:val="20"/>
              </w:rPr>
              <w:t xml:space="preserve">Gobdziņu alā pie ieejas izvietots ģeoslēpnis </w:t>
            </w:r>
            <w:r w:rsidRPr="00810C81">
              <w:rPr>
                <w:b/>
                <w:i/>
                <w:color w:val="auto"/>
                <w:sz w:val="20"/>
                <w:szCs w:val="20"/>
                <w:lang w:val="la-Latn"/>
              </w:rPr>
              <w:t>(</w:t>
            </w:r>
            <w:r w:rsidRPr="00810C81">
              <w:rPr>
                <w:b/>
                <w:i/>
                <w:color w:val="auto"/>
                <w:sz w:val="20"/>
                <w:szCs w:val="20"/>
              </w:rPr>
              <w:t>Foto</w:t>
            </w:r>
            <w:r w:rsidR="00510E62">
              <w:rPr>
                <w:b/>
                <w:i/>
                <w:color w:val="auto"/>
                <w:sz w:val="20"/>
                <w:szCs w:val="20"/>
              </w:rPr>
              <w:t>:</w:t>
            </w:r>
            <w:r w:rsidRPr="00810C81">
              <w:rPr>
                <w:b/>
                <w:i/>
                <w:color w:val="auto"/>
                <w:sz w:val="20"/>
                <w:szCs w:val="20"/>
              </w:rPr>
              <w:t xml:space="preserve"> I.</w:t>
            </w:r>
            <w:r w:rsidR="0006650E">
              <w:rPr>
                <w:b/>
                <w:i/>
                <w:color w:val="auto"/>
                <w:sz w:val="20"/>
                <w:szCs w:val="20"/>
              </w:rPr>
              <w:t> </w:t>
            </w:r>
            <w:r w:rsidRPr="00810C81">
              <w:rPr>
                <w:b/>
                <w:i/>
                <w:color w:val="auto"/>
                <w:sz w:val="20"/>
                <w:szCs w:val="20"/>
              </w:rPr>
              <w:t>Kukāre</w:t>
            </w:r>
            <w:r w:rsidRPr="00810C81">
              <w:rPr>
                <w:b/>
                <w:i/>
                <w:color w:val="auto"/>
                <w:sz w:val="20"/>
                <w:szCs w:val="20"/>
                <w:lang w:val="la-Latn"/>
              </w:rPr>
              <w:t>)</w:t>
            </w:r>
          </w:p>
        </w:tc>
      </w:tr>
    </w:tbl>
    <w:p w14:paraId="0500611C" w14:textId="77777777" w:rsidR="000C517E" w:rsidRDefault="000C517E" w:rsidP="000C517E">
      <w:pPr>
        <w:jc w:val="both"/>
        <w:rPr>
          <w:rFonts w:ascii="Times New Roman" w:hAnsi="Times New Roman" w:cs="Times New Roman"/>
          <w:sz w:val="24"/>
          <w:szCs w:val="24"/>
        </w:rPr>
      </w:pPr>
    </w:p>
    <w:p w14:paraId="18CAE25F" w14:textId="35160C44" w:rsidR="0005162B" w:rsidRPr="0005162B" w:rsidRDefault="0005162B" w:rsidP="000C517E">
      <w:pPr>
        <w:jc w:val="both"/>
        <w:rPr>
          <w:rFonts w:ascii="Times New Roman" w:hAnsi="Times New Roman" w:cs="Times New Roman"/>
          <w:sz w:val="24"/>
          <w:szCs w:val="24"/>
        </w:rPr>
      </w:pPr>
      <w:r w:rsidRPr="0005162B">
        <w:rPr>
          <w:rFonts w:ascii="Times New Roman" w:hAnsi="Times New Roman" w:cs="Times New Roman"/>
          <w:sz w:val="24"/>
          <w:szCs w:val="24"/>
        </w:rPr>
        <w:t>Ņemot vērā, ka kopējā smilšakmens atsegumu un alu platība valstī ir salīdz</w:t>
      </w:r>
      <w:r w:rsidR="0006650E">
        <w:rPr>
          <w:rFonts w:ascii="Times New Roman" w:hAnsi="Times New Roman" w:cs="Times New Roman"/>
          <w:sz w:val="24"/>
          <w:szCs w:val="24"/>
        </w:rPr>
        <w:t>inoši neliela, Kurzemes D</w:t>
      </w:r>
      <w:r w:rsidRPr="0005162B">
        <w:rPr>
          <w:rFonts w:ascii="Times New Roman" w:hAnsi="Times New Roman" w:cs="Times New Roman"/>
          <w:sz w:val="24"/>
          <w:szCs w:val="24"/>
        </w:rPr>
        <w:t xml:space="preserve"> un vidusdaļā to ir maz, tad ikvienam šīs grupas biotopam ir salīdzinoši augsta dabas aizsardzības vērtība kā ļoti retam biotopa veidam. No biotopa ilglaicības viedokļa lielāka nozīme dabas aizsardzībā ir apzinātajiem lielākajiem atsegumiem un alām, jo tādus mazāk ietekmē dabiskie nogāžu un gravu procesi, kur daļa atseguma apbirst un pāraug ar mežu, bet pēc kāda laika atkal atsedz</w:t>
      </w:r>
      <w:r w:rsidR="00F92D3F">
        <w:rPr>
          <w:rFonts w:ascii="Times New Roman" w:hAnsi="Times New Roman" w:cs="Times New Roman"/>
          <w:sz w:val="24"/>
          <w:szCs w:val="24"/>
        </w:rPr>
        <w:t>a</w:t>
      </w:r>
      <w:r w:rsidRPr="0005162B">
        <w:rPr>
          <w:rFonts w:ascii="Times New Roman" w:hAnsi="Times New Roman" w:cs="Times New Roman"/>
          <w:sz w:val="24"/>
          <w:szCs w:val="24"/>
        </w:rPr>
        <w:t>s.</w:t>
      </w:r>
    </w:p>
    <w:p w14:paraId="12DAFB13" w14:textId="77777777" w:rsidR="000C517E" w:rsidRDefault="000C517E" w:rsidP="000C517E">
      <w:pPr>
        <w:jc w:val="both"/>
        <w:rPr>
          <w:rFonts w:ascii="Times New Roman" w:hAnsi="Times New Roman" w:cs="Times New Roman"/>
          <w:sz w:val="24"/>
          <w:szCs w:val="24"/>
        </w:rPr>
      </w:pPr>
    </w:p>
    <w:p w14:paraId="3A5B0797" w14:textId="632F769A" w:rsidR="0005162B" w:rsidRPr="0005162B" w:rsidRDefault="0005162B" w:rsidP="000C517E">
      <w:pPr>
        <w:jc w:val="both"/>
        <w:rPr>
          <w:rFonts w:ascii="Times New Roman" w:hAnsi="Times New Roman" w:cs="Times New Roman"/>
          <w:sz w:val="24"/>
          <w:szCs w:val="24"/>
          <w:highlight w:val="yellow"/>
        </w:rPr>
      </w:pPr>
      <w:r w:rsidRPr="0005162B">
        <w:rPr>
          <w:rFonts w:ascii="Times New Roman" w:hAnsi="Times New Roman" w:cs="Times New Roman"/>
          <w:sz w:val="24"/>
          <w:szCs w:val="24"/>
        </w:rPr>
        <w:t>Teritorijā nav veikt</w:t>
      </w:r>
      <w:r w:rsidR="00F92D3F">
        <w:rPr>
          <w:rFonts w:ascii="Times New Roman" w:hAnsi="Times New Roman" w:cs="Times New Roman"/>
          <w:sz w:val="24"/>
          <w:szCs w:val="24"/>
        </w:rPr>
        <w:t>a</w:t>
      </w:r>
      <w:r w:rsidRPr="0005162B">
        <w:rPr>
          <w:rFonts w:ascii="Times New Roman" w:hAnsi="Times New Roman" w:cs="Times New Roman"/>
          <w:sz w:val="24"/>
          <w:szCs w:val="24"/>
        </w:rPr>
        <w:t xml:space="preserve"> speciāl</w:t>
      </w:r>
      <w:r w:rsidR="00F92D3F">
        <w:rPr>
          <w:rFonts w:ascii="Times New Roman" w:hAnsi="Times New Roman" w:cs="Times New Roman"/>
          <w:sz w:val="24"/>
          <w:szCs w:val="24"/>
        </w:rPr>
        <w:t>a</w:t>
      </w:r>
      <w:r w:rsidRPr="0005162B">
        <w:rPr>
          <w:rFonts w:ascii="Times New Roman" w:hAnsi="Times New Roman" w:cs="Times New Roman"/>
          <w:sz w:val="24"/>
          <w:szCs w:val="24"/>
        </w:rPr>
        <w:t xml:space="preserve"> grūtāk konstatējamo sīko sūnu un ķērpju izpēte, bet tāda nākotnē varētu sniegt pilnīgāku priekšstatu par katra konkrētā uzkartētā atsegum</w:t>
      </w:r>
      <w:r w:rsidR="00F92D3F">
        <w:rPr>
          <w:rFonts w:ascii="Times New Roman" w:hAnsi="Times New Roman" w:cs="Times New Roman"/>
          <w:sz w:val="24"/>
          <w:szCs w:val="24"/>
        </w:rPr>
        <w:t>a</w:t>
      </w:r>
      <w:r w:rsidRPr="0005162B">
        <w:rPr>
          <w:rFonts w:ascii="Times New Roman" w:hAnsi="Times New Roman" w:cs="Times New Roman"/>
          <w:sz w:val="24"/>
          <w:szCs w:val="24"/>
        </w:rPr>
        <w:t xml:space="preserve"> un al</w:t>
      </w:r>
      <w:r w:rsidR="00F92D3F">
        <w:rPr>
          <w:rFonts w:ascii="Times New Roman" w:hAnsi="Times New Roman" w:cs="Times New Roman"/>
          <w:sz w:val="24"/>
          <w:szCs w:val="24"/>
        </w:rPr>
        <w:t>as</w:t>
      </w:r>
      <w:r w:rsidRPr="0005162B">
        <w:rPr>
          <w:rFonts w:ascii="Times New Roman" w:hAnsi="Times New Roman" w:cs="Times New Roman"/>
          <w:sz w:val="24"/>
          <w:szCs w:val="24"/>
        </w:rPr>
        <w:t xml:space="preserve"> biotopa nozīmīgu</w:t>
      </w:r>
      <w:r w:rsidR="00F92D3F">
        <w:rPr>
          <w:rFonts w:ascii="Times New Roman" w:hAnsi="Times New Roman" w:cs="Times New Roman"/>
          <w:sz w:val="24"/>
          <w:szCs w:val="24"/>
        </w:rPr>
        <w:t>mu</w:t>
      </w:r>
      <w:r w:rsidRPr="0005162B">
        <w:rPr>
          <w:rFonts w:ascii="Times New Roman" w:hAnsi="Times New Roman" w:cs="Times New Roman"/>
          <w:sz w:val="24"/>
          <w:szCs w:val="24"/>
        </w:rPr>
        <w:t>.</w:t>
      </w:r>
    </w:p>
    <w:p w14:paraId="7359AFE9" w14:textId="77777777" w:rsidR="00F92D3F" w:rsidRPr="00D348DF" w:rsidRDefault="00F92D3F" w:rsidP="004874C9">
      <w:pPr>
        <w:jc w:val="both"/>
        <w:rPr>
          <w:rFonts w:ascii="Times New Roman" w:hAnsi="Times New Roman" w:cs="Times New Roman"/>
          <w:bCs/>
          <w:sz w:val="24"/>
          <w:szCs w:val="24"/>
        </w:rPr>
      </w:pPr>
    </w:p>
    <w:p w14:paraId="5764005F" w14:textId="2EE5EB68" w:rsidR="00B23B44" w:rsidRPr="000C517E" w:rsidRDefault="00B23B44" w:rsidP="004874C9">
      <w:pPr>
        <w:jc w:val="both"/>
        <w:rPr>
          <w:rFonts w:ascii="Times New Roman" w:hAnsi="Times New Roman" w:cs="Times New Roman"/>
          <w:b/>
          <w:sz w:val="24"/>
          <w:szCs w:val="24"/>
          <w:lang w:val="lv-LV"/>
        </w:rPr>
      </w:pPr>
      <w:r w:rsidRPr="000C517E">
        <w:rPr>
          <w:rFonts w:ascii="Times New Roman" w:hAnsi="Times New Roman" w:cs="Times New Roman"/>
          <w:b/>
          <w:sz w:val="24"/>
          <w:szCs w:val="24"/>
          <w:lang w:val="lv-LV"/>
        </w:rPr>
        <w:t>Sociālekonomiskā vērtība</w:t>
      </w:r>
    </w:p>
    <w:p w14:paraId="2E186AA5" w14:textId="77777777" w:rsidR="00F274B1" w:rsidRPr="000C517E" w:rsidRDefault="00F274B1" w:rsidP="004874C9">
      <w:pPr>
        <w:jc w:val="both"/>
        <w:rPr>
          <w:rFonts w:ascii="Times New Roman" w:hAnsi="Times New Roman" w:cs="Times New Roman"/>
          <w:sz w:val="24"/>
          <w:szCs w:val="24"/>
          <w:highlight w:val="yellow"/>
          <w:lang w:val="lv-LV"/>
        </w:rPr>
      </w:pPr>
    </w:p>
    <w:p w14:paraId="7109C927" w14:textId="1E1518CC" w:rsidR="00B23B44" w:rsidRPr="00D348DF" w:rsidRDefault="000C517E" w:rsidP="004874C9">
      <w:pPr>
        <w:jc w:val="both"/>
        <w:rPr>
          <w:rFonts w:ascii="Times New Roman" w:hAnsi="Times New Roman" w:cs="Times New Roman"/>
          <w:sz w:val="24"/>
          <w:szCs w:val="24"/>
          <w:lang w:val="lv-LV"/>
        </w:rPr>
      </w:pPr>
      <w:r w:rsidRPr="000C517E">
        <w:rPr>
          <w:rFonts w:ascii="Times New Roman" w:hAnsi="Times New Roman" w:cs="Times New Roman"/>
          <w:sz w:val="24"/>
          <w:szCs w:val="24"/>
          <w:lang w:val="lv-LV"/>
        </w:rPr>
        <w:t xml:space="preserve">Atsegumiem un alām teritorijā var būt augsta izglītojošā vērtība, jo tie ir </w:t>
      </w:r>
      <w:r>
        <w:rPr>
          <w:rFonts w:ascii="Times New Roman" w:hAnsi="Times New Roman" w:cs="Times New Roman"/>
          <w:sz w:val="24"/>
          <w:szCs w:val="24"/>
          <w:lang w:val="la-Latn"/>
        </w:rPr>
        <w:t>ļ</w:t>
      </w:r>
      <w:r w:rsidRPr="000C517E">
        <w:rPr>
          <w:rFonts w:ascii="Times New Roman" w:hAnsi="Times New Roman" w:cs="Times New Roman"/>
          <w:sz w:val="24"/>
          <w:szCs w:val="24"/>
          <w:lang w:val="lv-LV"/>
        </w:rPr>
        <w:t>oti daudzveidīgi</w:t>
      </w:r>
      <w:r w:rsidR="00F92D3F">
        <w:rPr>
          <w:rFonts w:ascii="Times New Roman" w:hAnsi="Times New Roman" w:cs="Times New Roman"/>
          <w:sz w:val="24"/>
          <w:szCs w:val="24"/>
          <w:lang w:val="lv-LV"/>
        </w:rPr>
        <w:t>,</w:t>
      </w:r>
      <w:r w:rsidRPr="000C517E">
        <w:rPr>
          <w:rFonts w:ascii="Times New Roman" w:hAnsi="Times New Roman" w:cs="Times New Roman"/>
          <w:sz w:val="24"/>
          <w:szCs w:val="24"/>
          <w:lang w:val="lv-LV"/>
        </w:rPr>
        <w:t xml:space="preserve"> ar dažādu struktūru un lielumu, tāpēc salīdzinoši nelielā teritorijā iespējams apskatīt visu</w:t>
      </w:r>
      <w:r w:rsidR="00F92D3F">
        <w:rPr>
          <w:rFonts w:ascii="Times New Roman" w:hAnsi="Times New Roman" w:cs="Times New Roman"/>
          <w:sz w:val="24"/>
          <w:szCs w:val="24"/>
          <w:lang w:val="lv-LV"/>
        </w:rPr>
        <w:t>s</w:t>
      </w:r>
      <w:r w:rsidRPr="000C517E">
        <w:rPr>
          <w:rFonts w:ascii="Times New Roman" w:hAnsi="Times New Roman" w:cs="Times New Roman"/>
          <w:sz w:val="24"/>
          <w:szCs w:val="24"/>
          <w:lang w:val="lv-LV"/>
        </w:rPr>
        <w:t xml:space="preserve"> ES aizsargājamo atsegumu biotopus. </w:t>
      </w:r>
      <w:r w:rsidRPr="00D348DF">
        <w:rPr>
          <w:rFonts w:ascii="Times New Roman" w:hAnsi="Times New Roman" w:cs="Times New Roman"/>
          <w:sz w:val="24"/>
          <w:szCs w:val="24"/>
          <w:lang w:val="lv-LV"/>
        </w:rPr>
        <w:t xml:space="preserve">Vismaz daļai no lielākajiem iežu atsegumiem ir augsts tūrisma potenciāls. Tie var papildināt ainaviskumu gan no sauszemes, gan upes puses. </w:t>
      </w:r>
      <w:r w:rsidR="00E46A69">
        <w:rPr>
          <w:rFonts w:ascii="Times New Roman" w:hAnsi="Times New Roman" w:cs="Times New Roman"/>
          <w:sz w:val="24"/>
          <w:szCs w:val="24"/>
          <w:lang w:val="lv-LV"/>
        </w:rPr>
        <w:t>DL</w:t>
      </w:r>
      <w:r w:rsidRPr="00D348DF">
        <w:rPr>
          <w:rFonts w:ascii="Times New Roman" w:hAnsi="Times New Roman" w:cs="Times New Roman"/>
          <w:sz w:val="24"/>
          <w:szCs w:val="24"/>
          <w:lang w:val="lv-LV"/>
        </w:rPr>
        <w:t xml:space="preserve"> atsegumi un alas tiek izmantoti kā tūrisma objekti, taču nelielā apmērā. Atsegumiem ir augsta zinātniskā vērtība, īpaši ģeoloģiskajā un paleontoloģiskajā izpētē (Ketleru atsegumi kā stratotips un daudzveidīgi fosiliju atradumi u</w:t>
      </w:r>
      <w:r w:rsidR="00390C3E">
        <w:rPr>
          <w:rFonts w:ascii="Times New Roman" w:hAnsi="Times New Roman" w:cs="Times New Roman"/>
          <w:sz w:val="24"/>
          <w:szCs w:val="24"/>
          <w:lang w:val="lv-LV"/>
        </w:rPr>
        <w:t>.</w:t>
      </w:r>
      <w:r w:rsidRPr="00D348DF">
        <w:rPr>
          <w:rFonts w:ascii="Times New Roman" w:hAnsi="Times New Roman" w:cs="Times New Roman"/>
          <w:sz w:val="24"/>
          <w:szCs w:val="24"/>
          <w:lang w:val="lv-LV"/>
        </w:rPr>
        <w:t>tml.). Alām ir zinātniskā vērtība sikspārņu izpētē (ziemošana Gobdziņu alā, migrācija).</w:t>
      </w:r>
    </w:p>
    <w:p w14:paraId="427A02AC" w14:textId="77777777" w:rsidR="000C517E" w:rsidRPr="00D348DF" w:rsidRDefault="000C517E" w:rsidP="004874C9">
      <w:pPr>
        <w:jc w:val="both"/>
        <w:rPr>
          <w:rFonts w:ascii="Times New Roman" w:hAnsi="Times New Roman" w:cs="Times New Roman"/>
          <w:sz w:val="24"/>
          <w:szCs w:val="24"/>
          <w:highlight w:val="yellow"/>
          <w:lang w:val="lv-LV"/>
        </w:rPr>
      </w:pPr>
    </w:p>
    <w:p w14:paraId="1F76D894" w14:textId="30A66F9F" w:rsidR="00B23B44" w:rsidRPr="00BC4B14" w:rsidRDefault="00B23B44" w:rsidP="004874C9">
      <w:pPr>
        <w:jc w:val="both"/>
        <w:rPr>
          <w:rFonts w:ascii="Times New Roman" w:hAnsi="Times New Roman" w:cs="Times New Roman"/>
          <w:b/>
          <w:sz w:val="24"/>
          <w:szCs w:val="24"/>
          <w:lang w:val="lv-LV"/>
        </w:rPr>
      </w:pPr>
      <w:r w:rsidRPr="00BC4B14">
        <w:rPr>
          <w:rFonts w:ascii="Times New Roman" w:hAnsi="Times New Roman" w:cs="Times New Roman"/>
          <w:b/>
          <w:sz w:val="24"/>
          <w:szCs w:val="24"/>
          <w:lang w:val="lv-LV"/>
        </w:rPr>
        <w:t>Ietekmējošie faktori un nepieciešamie apsaimniekošanas pasākumi</w:t>
      </w:r>
    </w:p>
    <w:p w14:paraId="7C14F608" w14:textId="77777777" w:rsidR="00F274B1" w:rsidRPr="00D348DF" w:rsidRDefault="00F274B1" w:rsidP="004874C9">
      <w:pPr>
        <w:jc w:val="both"/>
        <w:rPr>
          <w:rFonts w:ascii="Times New Roman" w:hAnsi="Times New Roman" w:cs="Times New Roman"/>
          <w:sz w:val="24"/>
          <w:szCs w:val="24"/>
          <w:highlight w:val="yellow"/>
          <w:lang w:val="lv-LV"/>
        </w:rPr>
      </w:pPr>
    </w:p>
    <w:p w14:paraId="64EBB2FA" w14:textId="19406891" w:rsidR="000C517E" w:rsidRPr="00D348DF" w:rsidRDefault="000C517E" w:rsidP="00BC4B14">
      <w:pPr>
        <w:jc w:val="both"/>
        <w:rPr>
          <w:rFonts w:ascii="Times New Roman" w:hAnsi="Times New Roman" w:cs="Times New Roman"/>
          <w:sz w:val="24"/>
          <w:szCs w:val="24"/>
          <w:lang w:val="lv-LV"/>
        </w:rPr>
      </w:pPr>
      <w:r w:rsidRPr="00D348DF">
        <w:rPr>
          <w:rFonts w:ascii="Times New Roman" w:hAnsi="Times New Roman" w:cs="Times New Roman"/>
          <w:sz w:val="24"/>
          <w:szCs w:val="24"/>
          <w:lang w:val="lv-LV"/>
        </w:rPr>
        <w:t xml:space="preserve">Atsegumu un alu kopējais stāvoklis teritorijā ir labs. Daži ir nozīmīgāki, bet citi nav tik izcili kā dzīvotnes, jo dabiskie apstākļi nosaka atsegto daļu lielumu un noturību. Kamēr nav datu, kas ļautu izcelt kāda atseguma nozīmi, piemēram, kā retu sūnu </w:t>
      </w:r>
      <w:r w:rsidR="004E3335">
        <w:rPr>
          <w:rFonts w:ascii="Times New Roman" w:hAnsi="Times New Roman" w:cs="Times New Roman"/>
          <w:sz w:val="24"/>
          <w:szCs w:val="24"/>
          <w:lang w:val="la-Latn"/>
        </w:rPr>
        <w:t xml:space="preserve">vai ķērpju </w:t>
      </w:r>
      <w:r w:rsidRPr="00D348DF">
        <w:rPr>
          <w:rFonts w:ascii="Times New Roman" w:hAnsi="Times New Roman" w:cs="Times New Roman"/>
          <w:sz w:val="24"/>
          <w:szCs w:val="24"/>
          <w:lang w:val="lv-LV"/>
        </w:rPr>
        <w:t>sugu dzīvotni, tikmēr par nozīmīgākiem biotopiem jāuzskata lielākie un daudzveidīgākie atsegumi, kuru aizsardzība jānodrošina prioritāri – Ātraiskalns, L</w:t>
      </w:r>
      <w:r w:rsidR="00F92D3F">
        <w:rPr>
          <w:rFonts w:ascii="Times New Roman" w:hAnsi="Times New Roman" w:cs="Times New Roman"/>
          <w:sz w:val="24"/>
          <w:szCs w:val="24"/>
          <w:lang w:val="lv-LV"/>
        </w:rPr>
        <w:t>ē</w:t>
      </w:r>
      <w:r w:rsidRPr="00D348DF">
        <w:rPr>
          <w:rFonts w:ascii="Times New Roman" w:hAnsi="Times New Roman" w:cs="Times New Roman"/>
          <w:sz w:val="24"/>
          <w:szCs w:val="24"/>
          <w:lang w:val="lv-LV"/>
        </w:rPr>
        <w:t>tīžas un Šķ</w:t>
      </w:r>
      <w:r w:rsidR="00F92D3F">
        <w:rPr>
          <w:rFonts w:ascii="Times New Roman" w:hAnsi="Times New Roman" w:cs="Times New Roman"/>
          <w:sz w:val="24"/>
          <w:szCs w:val="24"/>
          <w:lang w:val="lv-LV"/>
        </w:rPr>
        <w:t>ē</w:t>
      </w:r>
      <w:r w:rsidRPr="00D348DF">
        <w:rPr>
          <w:rFonts w:ascii="Times New Roman" w:hAnsi="Times New Roman" w:cs="Times New Roman"/>
          <w:sz w:val="24"/>
          <w:szCs w:val="24"/>
          <w:lang w:val="lv-LV"/>
        </w:rPr>
        <w:t>rveļa lejtece, Gobdziņu klintis un ala, Ketleru atsegumi un citi lielākie atsegumi.</w:t>
      </w:r>
    </w:p>
    <w:p w14:paraId="536C42CE" w14:textId="77777777" w:rsidR="00BC4B14" w:rsidRPr="00D348DF" w:rsidRDefault="00BC4B14" w:rsidP="00BC4B14">
      <w:pPr>
        <w:jc w:val="both"/>
        <w:rPr>
          <w:rFonts w:ascii="Times New Roman" w:hAnsi="Times New Roman" w:cs="Times New Roman"/>
          <w:sz w:val="24"/>
          <w:szCs w:val="24"/>
          <w:lang w:val="lv-LV"/>
        </w:rPr>
      </w:pPr>
    </w:p>
    <w:p w14:paraId="413E1483" w14:textId="2E7F8A9A" w:rsidR="000C517E" w:rsidRPr="00D348DF" w:rsidRDefault="000C517E" w:rsidP="00BC4B14">
      <w:pPr>
        <w:jc w:val="both"/>
        <w:rPr>
          <w:rFonts w:ascii="Times New Roman" w:hAnsi="Times New Roman" w:cs="Times New Roman"/>
          <w:sz w:val="24"/>
          <w:szCs w:val="24"/>
          <w:lang w:val="lv-LV"/>
        </w:rPr>
      </w:pPr>
      <w:r w:rsidRPr="00D348DF">
        <w:rPr>
          <w:rFonts w:ascii="Times New Roman" w:hAnsi="Times New Roman" w:cs="Times New Roman"/>
          <w:sz w:val="24"/>
          <w:szCs w:val="24"/>
          <w:lang w:val="lv-LV"/>
        </w:rPr>
        <w:t xml:space="preserve">Visbūtiskākie atsegumu biotopus ietekmējošie faktori ir nogruvumi un virskārtas nobrukumi, </w:t>
      </w:r>
      <w:r w:rsidR="0006650E">
        <w:rPr>
          <w:rFonts w:ascii="Times New Roman" w:hAnsi="Times New Roman" w:cs="Times New Roman"/>
          <w:sz w:val="24"/>
          <w:szCs w:val="24"/>
          <w:lang w:val="lv-LV"/>
        </w:rPr>
        <w:t>taču tie ir dabiski notikumi un</w:t>
      </w:r>
      <w:r w:rsidRPr="00D348DF">
        <w:rPr>
          <w:rFonts w:ascii="Times New Roman" w:hAnsi="Times New Roman" w:cs="Times New Roman"/>
          <w:sz w:val="24"/>
          <w:szCs w:val="24"/>
          <w:lang w:val="lv-LV"/>
        </w:rPr>
        <w:t xml:space="preserve"> īpaša apsaimniekošana biotopu uzturēšanai </w:t>
      </w:r>
      <w:r w:rsidRPr="00D348DF">
        <w:rPr>
          <w:rFonts w:ascii="Times New Roman" w:hAnsi="Times New Roman" w:cs="Times New Roman"/>
          <w:sz w:val="24"/>
          <w:szCs w:val="24"/>
          <w:lang w:val="lv-LV"/>
        </w:rPr>
        <w:lastRenderedPageBreak/>
        <w:t>teritorijā nav nepieciešama. Visaktīvāk šāds process noticis Plieņu atsegumos, kur saglabājušies vie</w:t>
      </w:r>
      <w:r w:rsidR="00BC4B14">
        <w:rPr>
          <w:rFonts w:ascii="Times New Roman" w:hAnsi="Times New Roman" w:cs="Times New Roman"/>
          <w:sz w:val="24"/>
          <w:szCs w:val="24"/>
          <w:lang w:val="la-Latn"/>
        </w:rPr>
        <w:t>n</w:t>
      </w:r>
      <w:r w:rsidRPr="00D348DF">
        <w:rPr>
          <w:rFonts w:ascii="Times New Roman" w:hAnsi="Times New Roman" w:cs="Times New Roman"/>
          <w:sz w:val="24"/>
          <w:szCs w:val="24"/>
          <w:lang w:val="lv-LV"/>
        </w:rPr>
        <w:t xml:space="preserve"> nelieli fragmenti no kādreizējās atseguma sienas. Ja atsegumu pakājes apauguma novākšana nepieciešama zinātniskajai izpētei un saglabāšanai, ainaviskuma uzlabošanai, tūrisma aktivitātēm, tad</w:t>
      </w:r>
      <w:r w:rsidR="0006650E">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izvērtējot dzīvotnes aizsardzības prasības un iespējamo ietekmi uz atsegumu kā biotopu</w:t>
      </w:r>
      <w:r w:rsidR="0006650E">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šādas darbības var plānot.</w:t>
      </w:r>
    </w:p>
    <w:p w14:paraId="7A6F4246" w14:textId="77777777" w:rsidR="00BC4B14" w:rsidRPr="00D348DF" w:rsidRDefault="00BC4B14" w:rsidP="00BC4B14">
      <w:pPr>
        <w:jc w:val="both"/>
        <w:rPr>
          <w:rFonts w:ascii="Times New Roman" w:hAnsi="Times New Roman" w:cs="Times New Roman"/>
          <w:sz w:val="24"/>
          <w:szCs w:val="24"/>
          <w:lang w:val="lv-LV"/>
        </w:rPr>
      </w:pPr>
    </w:p>
    <w:p w14:paraId="05A5AA74" w14:textId="502DA756" w:rsidR="000C517E" w:rsidRPr="00D348DF" w:rsidRDefault="000C517E" w:rsidP="00BC4B14">
      <w:pPr>
        <w:jc w:val="both"/>
        <w:rPr>
          <w:rFonts w:ascii="Times New Roman" w:hAnsi="Times New Roman" w:cs="Times New Roman"/>
          <w:sz w:val="24"/>
          <w:szCs w:val="24"/>
          <w:lang w:val="lv-LV"/>
        </w:rPr>
      </w:pPr>
      <w:r w:rsidRPr="00D348DF">
        <w:rPr>
          <w:rFonts w:ascii="Times New Roman" w:hAnsi="Times New Roman" w:cs="Times New Roman"/>
          <w:sz w:val="24"/>
          <w:szCs w:val="24"/>
          <w:lang w:val="lv-LV"/>
        </w:rPr>
        <w:t>Lielāko atsegumu un alu apmeklēšanai iepriekš jau ir veidotas takas un norādes, piemēram taka uz Gob</w:t>
      </w:r>
      <w:r w:rsidR="0006650E">
        <w:rPr>
          <w:rFonts w:ascii="Times New Roman" w:hAnsi="Times New Roman" w:cs="Times New Roman"/>
          <w:sz w:val="24"/>
          <w:szCs w:val="24"/>
          <w:lang w:val="lv-LV"/>
        </w:rPr>
        <w:t>d</w:t>
      </w:r>
      <w:r w:rsidRPr="00D348DF">
        <w:rPr>
          <w:rFonts w:ascii="Times New Roman" w:hAnsi="Times New Roman" w:cs="Times New Roman"/>
          <w:sz w:val="24"/>
          <w:szCs w:val="24"/>
          <w:lang w:val="lv-LV"/>
        </w:rPr>
        <w:t>ziņu klintīm un alu (</w:t>
      </w:r>
      <w:r w:rsidR="0006650E">
        <w:rPr>
          <w:rFonts w:ascii="Times New Roman" w:hAnsi="Times New Roman" w:cs="Times New Roman"/>
          <w:sz w:val="24"/>
          <w:szCs w:val="24"/>
          <w:lang w:val="lv-LV"/>
        </w:rPr>
        <w:t>4.3.5.8. </w:t>
      </w:r>
      <w:r w:rsidRPr="00D348DF">
        <w:rPr>
          <w:rFonts w:ascii="Times New Roman" w:hAnsi="Times New Roman" w:cs="Times New Roman"/>
          <w:sz w:val="24"/>
          <w:szCs w:val="24"/>
          <w:lang w:val="lv-LV"/>
        </w:rPr>
        <w:t>attēls), tomēr atsegumi un alas ir maz apmeklēti. Izveidotais stends informācijai par Ketleru atsegumiem ir lauka malā, bet uz atsegumu neved taka un</w:t>
      </w:r>
      <w:r w:rsidR="00F92D3F">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nogāze, īpaši pakājē</w:t>
      </w:r>
      <w:r w:rsidR="00F92D3F">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ir gandrīz necaurejama. Visapmeklētākais ir Ātraiskalns, kur uz nogāzes redzamas iestaigātas takas un slīdēšanas pēdas, jo nogāze ir stāva un mālaina. Ja šos objektus arī turpmāk plān</w:t>
      </w:r>
      <w:r w:rsidR="0006650E">
        <w:rPr>
          <w:rFonts w:ascii="Times New Roman" w:hAnsi="Times New Roman" w:cs="Times New Roman"/>
          <w:sz w:val="24"/>
          <w:szCs w:val="24"/>
          <w:lang w:val="lv-LV"/>
        </w:rPr>
        <w:t xml:space="preserve">ots iekļaut tūrisma takās, tad </w:t>
      </w:r>
      <w:r w:rsidRPr="00D348DF">
        <w:rPr>
          <w:rFonts w:ascii="Times New Roman" w:hAnsi="Times New Roman" w:cs="Times New Roman"/>
          <w:sz w:val="24"/>
          <w:szCs w:val="24"/>
          <w:lang w:val="lv-LV"/>
        </w:rPr>
        <w:t>nepieciešams izveidot labiekārtojumu, lai novērstu nogāžu nomīdījumu un ierobežotu piekļuvi jutīgajām teritorijām, piemēram</w:t>
      </w:r>
      <w:r w:rsidR="00F92D3F">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alām sikspārņu ziemošanas laikā. Ketleru atsegums ir nozīmīga ģeoloģiska vērtība</w:t>
      </w:r>
      <w:r w:rsidR="00390C3E">
        <w:rPr>
          <w:rFonts w:ascii="Times New Roman" w:hAnsi="Times New Roman" w:cs="Times New Roman"/>
          <w:sz w:val="24"/>
          <w:szCs w:val="24"/>
          <w:lang w:val="lv-LV"/>
        </w:rPr>
        <w:t>,</w:t>
      </w:r>
      <w:r w:rsidRPr="00D348DF">
        <w:rPr>
          <w:rFonts w:ascii="Times New Roman" w:hAnsi="Times New Roman" w:cs="Times New Roman"/>
          <w:sz w:val="24"/>
          <w:szCs w:val="24"/>
          <w:lang w:val="lv-LV"/>
        </w:rPr>
        <w:t xml:space="preserve"> tāpēc tā iekļaušana tūrisma objektos ir jāizskata no ģeoloģiskā objekta aizsardzības viedokļa.</w:t>
      </w:r>
    </w:p>
    <w:p w14:paraId="3F88D4D8" w14:textId="77777777" w:rsidR="000C517E" w:rsidRPr="00D348DF" w:rsidRDefault="000C517E" w:rsidP="00D348DF">
      <w:pPr>
        <w:jc w:val="both"/>
        <w:rPr>
          <w:rFonts w:ascii="Times New Roman" w:hAnsi="Times New Roman" w:cs="Times New Roman"/>
          <w:sz w:val="24"/>
          <w:szCs w:val="24"/>
          <w:lang w:val="lv-LV"/>
        </w:rPr>
      </w:pPr>
    </w:p>
    <w:p w14:paraId="5D0C8C4A" w14:textId="77777777" w:rsidR="00AD3FA1" w:rsidRPr="00392A1F" w:rsidRDefault="00AD3FA1" w:rsidP="00D348DF">
      <w:pPr>
        <w:jc w:val="both"/>
        <w:rPr>
          <w:rFonts w:ascii="Times New Roman" w:hAnsi="Times New Roman" w:cs="Times New Roman"/>
          <w:sz w:val="24"/>
          <w:szCs w:val="24"/>
          <w:highlight w:val="yellow"/>
          <w:lang w:val="lv-LV"/>
        </w:rPr>
        <w:sectPr w:rsidR="00AD3FA1" w:rsidRPr="00392A1F" w:rsidSect="0057469A">
          <w:footerReference w:type="default" r:id="rId71"/>
          <w:pgSz w:w="11905" w:h="16837"/>
          <w:pgMar w:top="1440" w:right="1797" w:bottom="1440" w:left="1797" w:header="720" w:footer="720" w:gutter="0"/>
          <w:cols w:space="720"/>
          <w:docGrid w:linePitch="360"/>
        </w:sectPr>
      </w:pPr>
    </w:p>
    <w:p w14:paraId="0D36FCB9" w14:textId="0719399D" w:rsidR="00560CB8" w:rsidRPr="00E47E1E" w:rsidRDefault="0006650E" w:rsidP="00560CB8">
      <w:pPr>
        <w:rPr>
          <w:rFonts w:ascii="Times New Roman" w:hAnsi="Times New Roman" w:cs="Times New Roman"/>
          <w:b/>
          <w:i/>
          <w:sz w:val="20"/>
          <w:szCs w:val="20"/>
          <w:lang w:val="lv-LV"/>
        </w:rPr>
      </w:pPr>
      <w:r>
        <w:rPr>
          <w:rFonts w:ascii="Times New Roman" w:hAnsi="Times New Roman" w:cs="Times New Roman"/>
          <w:i/>
          <w:sz w:val="20"/>
          <w:szCs w:val="20"/>
          <w:lang w:val="lv-LV"/>
        </w:rPr>
        <w:lastRenderedPageBreak/>
        <w:t>4.3.1. </w:t>
      </w:r>
      <w:r w:rsidR="00560CB8" w:rsidRPr="00E47E1E">
        <w:rPr>
          <w:rFonts w:ascii="Times New Roman" w:hAnsi="Times New Roman" w:cs="Times New Roman"/>
          <w:i/>
          <w:sz w:val="20"/>
          <w:szCs w:val="20"/>
          <w:lang w:val="lv-LV"/>
        </w:rPr>
        <w:t>tabula.</w:t>
      </w:r>
      <w:r w:rsidR="00560CB8" w:rsidRPr="00E47E1E">
        <w:rPr>
          <w:rFonts w:ascii="Times New Roman" w:hAnsi="Times New Roman" w:cs="Times New Roman"/>
          <w:b/>
          <w:i/>
          <w:sz w:val="20"/>
          <w:szCs w:val="20"/>
          <w:lang w:val="lv-LV"/>
        </w:rPr>
        <w:t xml:space="preserve"> Īpaši aizsargājamie biotopi </w:t>
      </w:r>
      <w:r w:rsidR="00C75380">
        <w:rPr>
          <w:rFonts w:ascii="Times New Roman" w:hAnsi="Times New Roman" w:cs="Times New Roman"/>
          <w:b/>
          <w:i/>
          <w:sz w:val="20"/>
          <w:szCs w:val="20"/>
          <w:lang w:val="lv-LV"/>
        </w:rPr>
        <w:t>DL</w:t>
      </w:r>
      <w:r w:rsidR="00560CB8" w:rsidRPr="00E47E1E">
        <w:rPr>
          <w:rFonts w:ascii="Times New Roman" w:hAnsi="Times New Roman" w:cs="Times New Roman"/>
          <w:b/>
          <w:i/>
          <w:sz w:val="20"/>
          <w:szCs w:val="20"/>
          <w:lang w:val="lv-LV"/>
        </w:rPr>
        <w:t xml:space="preserve"> </w:t>
      </w:r>
      <w:r w:rsidR="00F92D3F">
        <w:rPr>
          <w:rFonts w:ascii="Times New Roman" w:hAnsi="Times New Roman" w:cs="Times New Roman"/>
          <w:b/>
          <w:i/>
          <w:sz w:val="20"/>
          <w:szCs w:val="20"/>
          <w:lang w:val="lv-LV"/>
        </w:rPr>
        <w:t>“</w:t>
      </w:r>
      <w:r w:rsidR="00560CB8" w:rsidRPr="00E47E1E">
        <w:rPr>
          <w:rFonts w:ascii="Times New Roman" w:hAnsi="Times New Roman" w:cs="Times New Roman"/>
          <w:b/>
          <w:i/>
          <w:sz w:val="20"/>
          <w:szCs w:val="20"/>
          <w:lang w:val="la-Latn"/>
        </w:rPr>
        <w:t>Ventas un Šķerveļa ieleja</w:t>
      </w:r>
      <w:r w:rsidR="00560CB8" w:rsidRPr="00E47E1E">
        <w:rPr>
          <w:rFonts w:ascii="Times New Roman" w:hAnsi="Times New Roman" w:cs="Times New Roman"/>
          <w:b/>
          <w:i/>
          <w:sz w:val="20"/>
          <w:szCs w:val="20"/>
          <w:lang w:val="lv-LV"/>
        </w:rPr>
        <w:t>”</w:t>
      </w:r>
    </w:p>
    <w:tbl>
      <w:tblPr>
        <w:tblW w:w="140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2561"/>
        <w:gridCol w:w="2439"/>
        <w:gridCol w:w="1829"/>
        <w:gridCol w:w="1342"/>
        <w:gridCol w:w="1341"/>
        <w:gridCol w:w="1482"/>
        <w:gridCol w:w="2267"/>
        <w:gridCol w:w="7"/>
      </w:tblGrid>
      <w:tr w:rsidR="00560CB8" w:rsidRPr="000007E3" w14:paraId="792CB05C" w14:textId="77777777" w:rsidTr="00CE6E0B">
        <w:trPr>
          <w:gridAfter w:val="1"/>
          <w:wAfter w:w="7" w:type="dxa"/>
          <w:trHeight w:val="1223"/>
        </w:trPr>
        <w:tc>
          <w:tcPr>
            <w:tcW w:w="772" w:type="dxa"/>
            <w:shd w:val="clear" w:color="auto" w:fill="E2EFD9" w:themeFill="accent6" w:themeFillTint="33"/>
            <w:vAlign w:val="center"/>
          </w:tcPr>
          <w:p w14:paraId="118A0653"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Nr.</w:t>
            </w:r>
          </w:p>
          <w:p w14:paraId="77214BB5"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p.k.</w:t>
            </w:r>
          </w:p>
        </w:tc>
        <w:tc>
          <w:tcPr>
            <w:tcW w:w="2561" w:type="dxa"/>
            <w:shd w:val="clear" w:color="auto" w:fill="E2EFD9" w:themeFill="accent6" w:themeFillTint="33"/>
            <w:vAlign w:val="center"/>
          </w:tcPr>
          <w:p w14:paraId="7CA5D3FE" w14:textId="7EFC038D" w:rsidR="00560CB8" w:rsidRPr="00E47E1E" w:rsidRDefault="00560CB8">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ES nozīmes aizsargājamā biotopa kods un nosaukums (ar * atzīmē prioritāros biotopus)</w:t>
            </w:r>
          </w:p>
        </w:tc>
        <w:tc>
          <w:tcPr>
            <w:tcW w:w="2439" w:type="dxa"/>
            <w:shd w:val="clear" w:color="auto" w:fill="E2EFD9" w:themeFill="accent6" w:themeFillTint="33"/>
            <w:vAlign w:val="center"/>
          </w:tcPr>
          <w:p w14:paraId="00C2BB9A"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Latvijas nozīmes īpaši aizsargājamā biotopa nosaukums</w:t>
            </w:r>
          </w:p>
        </w:tc>
        <w:tc>
          <w:tcPr>
            <w:tcW w:w="1829" w:type="dxa"/>
            <w:shd w:val="clear" w:color="auto" w:fill="E2EFD9" w:themeFill="accent6" w:themeFillTint="33"/>
            <w:vAlign w:val="center"/>
          </w:tcPr>
          <w:p w14:paraId="49A3AE07" w14:textId="77777777" w:rsidR="00560CB8" w:rsidRPr="00E47E1E" w:rsidRDefault="00560CB8" w:rsidP="00CE6E0B">
            <w:pPr>
              <w:jc w:val="center"/>
              <w:rPr>
                <w:rFonts w:ascii="Times New Roman" w:hAnsi="Times New Roman" w:cs="Times New Roman"/>
                <w:b/>
                <w:sz w:val="20"/>
                <w:szCs w:val="20"/>
                <w:lang w:val="lv-LV"/>
              </w:rPr>
            </w:pPr>
            <w:r>
              <w:rPr>
                <w:rFonts w:ascii="Times New Roman" w:hAnsi="Times New Roman" w:cs="Times New Roman"/>
                <w:b/>
                <w:sz w:val="20"/>
                <w:szCs w:val="20"/>
                <w:lang w:val="lv-LV"/>
              </w:rPr>
              <w:t>Biotopa platība (ha) DL</w:t>
            </w:r>
            <w:r w:rsidRPr="00E47E1E">
              <w:rPr>
                <w:rFonts w:ascii="Times New Roman" w:hAnsi="Times New Roman" w:cs="Times New Roman"/>
                <w:b/>
                <w:sz w:val="20"/>
                <w:szCs w:val="20"/>
                <w:lang w:val="lv-LV"/>
              </w:rPr>
              <w:t xml:space="preserve"> teritorijā</w:t>
            </w:r>
          </w:p>
        </w:tc>
        <w:tc>
          <w:tcPr>
            <w:tcW w:w="1342" w:type="dxa"/>
            <w:shd w:val="clear" w:color="auto" w:fill="E2EFD9" w:themeFill="accent6" w:themeFillTint="33"/>
            <w:vAlign w:val="center"/>
          </w:tcPr>
          <w:p w14:paraId="27582D65"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Biotop</w:t>
            </w:r>
            <w:r>
              <w:rPr>
                <w:rFonts w:ascii="Times New Roman" w:hAnsi="Times New Roman" w:cs="Times New Roman"/>
                <w:b/>
                <w:sz w:val="20"/>
                <w:szCs w:val="20"/>
                <w:lang w:val="lv-LV"/>
              </w:rPr>
              <w:t>a platības attiecība (%) pret DL</w:t>
            </w:r>
            <w:r w:rsidRPr="00E47E1E">
              <w:rPr>
                <w:rFonts w:ascii="Times New Roman" w:hAnsi="Times New Roman" w:cs="Times New Roman"/>
                <w:b/>
                <w:sz w:val="20"/>
                <w:szCs w:val="20"/>
                <w:lang w:val="lv-LV"/>
              </w:rPr>
              <w:t xml:space="preserve"> kopējo platību</w:t>
            </w:r>
          </w:p>
        </w:tc>
        <w:tc>
          <w:tcPr>
            <w:tcW w:w="1341" w:type="dxa"/>
            <w:shd w:val="clear" w:color="auto" w:fill="E2EFD9" w:themeFill="accent6" w:themeFillTint="33"/>
            <w:vAlign w:val="center"/>
          </w:tcPr>
          <w:p w14:paraId="7CD23B61" w14:textId="77777777" w:rsidR="00560CB8" w:rsidRPr="00E47E1E" w:rsidRDefault="00560CB8" w:rsidP="00CE6E0B">
            <w:pPr>
              <w:jc w:val="center"/>
              <w:rPr>
                <w:rFonts w:ascii="Times New Roman" w:hAnsi="Times New Roman" w:cs="Times New Roman"/>
                <w:b/>
                <w:sz w:val="20"/>
                <w:szCs w:val="20"/>
                <w:lang w:val="lv-LV"/>
              </w:rPr>
            </w:pPr>
            <w:r>
              <w:rPr>
                <w:rFonts w:ascii="Times New Roman" w:hAnsi="Times New Roman" w:cs="Times New Roman"/>
                <w:b/>
                <w:sz w:val="20"/>
                <w:szCs w:val="20"/>
                <w:lang w:val="lv-LV"/>
              </w:rPr>
              <w:t>DL</w:t>
            </w:r>
            <w:r w:rsidRPr="00E47E1E">
              <w:rPr>
                <w:rFonts w:ascii="Times New Roman" w:hAnsi="Times New Roman" w:cs="Times New Roman"/>
                <w:b/>
                <w:sz w:val="20"/>
                <w:szCs w:val="20"/>
                <w:lang w:val="lv-LV"/>
              </w:rPr>
              <w:t xml:space="preserve"> teritorijā konstatētās biotopa platības attiecība (%) pret biotopa platību </w:t>
            </w:r>
            <w:r w:rsidRPr="00D348DF">
              <w:rPr>
                <w:rFonts w:ascii="Times New Roman" w:hAnsi="Times New Roman" w:cs="Times New Roman"/>
                <w:b/>
                <w:i/>
                <w:iCs/>
                <w:sz w:val="20"/>
                <w:szCs w:val="20"/>
                <w:lang w:val="lv-LV"/>
              </w:rPr>
              <w:t>Natura 2000</w:t>
            </w:r>
            <w:r w:rsidRPr="00E47E1E">
              <w:rPr>
                <w:rFonts w:ascii="Times New Roman" w:hAnsi="Times New Roman" w:cs="Times New Roman"/>
                <w:b/>
                <w:sz w:val="20"/>
                <w:szCs w:val="20"/>
                <w:lang w:val="lv-LV"/>
              </w:rPr>
              <w:t xml:space="preserve"> teritorijās Latvijā</w:t>
            </w:r>
          </w:p>
        </w:tc>
        <w:tc>
          <w:tcPr>
            <w:tcW w:w="1482" w:type="dxa"/>
            <w:shd w:val="clear" w:color="auto" w:fill="E2EFD9" w:themeFill="accent6" w:themeFillTint="33"/>
            <w:vAlign w:val="center"/>
          </w:tcPr>
          <w:p w14:paraId="283CE137" w14:textId="12498BEE" w:rsidR="00560CB8" w:rsidRPr="00E47E1E" w:rsidRDefault="00560CB8" w:rsidP="00CE6E0B">
            <w:pPr>
              <w:jc w:val="center"/>
              <w:rPr>
                <w:rFonts w:ascii="Times New Roman" w:hAnsi="Times New Roman" w:cs="Times New Roman"/>
                <w:b/>
                <w:sz w:val="20"/>
                <w:szCs w:val="20"/>
                <w:lang w:val="lv-LV"/>
              </w:rPr>
            </w:pPr>
            <w:r>
              <w:rPr>
                <w:rFonts w:ascii="Times New Roman" w:hAnsi="Times New Roman" w:cs="Times New Roman"/>
                <w:b/>
                <w:sz w:val="20"/>
                <w:szCs w:val="20"/>
                <w:lang w:val="lv-LV"/>
              </w:rPr>
              <w:t>DL</w:t>
            </w:r>
            <w:r w:rsidRPr="00E47E1E">
              <w:rPr>
                <w:rFonts w:ascii="Times New Roman" w:hAnsi="Times New Roman" w:cs="Times New Roman"/>
                <w:b/>
                <w:sz w:val="20"/>
                <w:szCs w:val="20"/>
                <w:lang w:val="lv-LV"/>
              </w:rPr>
              <w:t xml:space="preserve"> teritorijā konstatētās </w:t>
            </w:r>
            <w:r w:rsidR="0006650E">
              <w:rPr>
                <w:rFonts w:ascii="Times New Roman" w:hAnsi="Times New Roman" w:cs="Times New Roman"/>
                <w:b/>
                <w:sz w:val="20"/>
                <w:szCs w:val="20"/>
                <w:lang w:val="lv-LV"/>
              </w:rPr>
              <w:t xml:space="preserve">biotopa platības attiecība (%) </w:t>
            </w:r>
            <w:r w:rsidRPr="00E47E1E">
              <w:rPr>
                <w:rFonts w:ascii="Times New Roman" w:hAnsi="Times New Roman" w:cs="Times New Roman"/>
                <w:b/>
                <w:sz w:val="20"/>
                <w:szCs w:val="20"/>
                <w:lang w:val="lv-LV"/>
              </w:rPr>
              <w:t xml:space="preserve">pret biotopa platību Latvijā </w:t>
            </w:r>
          </w:p>
        </w:tc>
        <w:tc>
          <w:tcPr>
            <w:tcW w:w="2267" w:type="dxa"/>
            <w:shd w:val="clear" w:color="auto" w:fill="E2EFD9" w:themeFill="accent6" w:themeFillTint="33"/>
            <w:vAlign w:val="center"/>
          </w:tcPr>
          <w:p w14:paraId="4298C0E4"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eastAsia="Times New Roman" w:hAnsi="Times New Roman" w:cs="Times New Roman"/>
                <w:b/>
                <w:bCs/>
                <w:color w:val="000000"/>
                <w:kern w:val="24"/>
                <w:sz w:val="20"/>
                <w:szCs w:val="20"/>
                <w:lang w:val="lv-LV" w:eastAsia="lv-LV"/>
              </w:rPr>
              <w:t>Stāvokļa novērtējums valstī</w:t>
            </w:r>
            <w:r w:rsidRPr="00E47E1E">
              <w:rPr>
                <w:rFonts w:ascii="Times New Roman" w:hAnsi="Times New Roman" w:cs="Times New Roman"/>
                <w:b/>
                <w:sz w:val="20"/>
                <w:szCs w:val="20"/>
                <w:lang w:val="lv-LV"/>
              </w:rPr>
              <w:t xml:space="preserve"> kopumā (atbilstoši ETC datiem)</w:t>
            </w:r>
          </w:p>
        </w:tc>
      </w:tr>
      <w:tr w:rsidR="00560CB8" w:rsidRPr="00E47E1E" w14:paraId="5D381DD7" w14:textId="77777777" w:rsidTr="00CE6E0B">
        <w:trPr>
          <w:trHeight w:val="234"/>
        </w:trPr>
        <w:tc>
          <w:tcPr>
            <w:tcW w:w="14040" w:type="dxa"/>
            <w:gridSpan w:val="9"/>
            <w:shd w:val="clear" w:color="auto" w:fill="C5E0B3" w:themeFill="accent6" w:themeFillTint="66"/>
          </w:tcPr>
          <w:p w14:paraId="4276A8D7"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Saldūdeņu biotopi</w:t>
            </w:r>
          </w:p>
        </w:tc>
      </w:tr>
      <w:tr w:rsidR="00560CB8" w:rsidRPr="00392A1F" w14:paraId="3F763890" w14:textId="77777777" w:rsidTr="00CE6E0B">
        <w:trPr>
          <w:gridAfter w:val="1"/>
          <w:wAfter w:w="7" w:type="dxa"/>
          <w:trHeight w:val="234"/>
        </w:trPr>
        <w:tc>
          <w:tcPr>
            <w:tcW w:w="772" w:type="dxa"/>
          </w:tcPr>
          <w:p w14:paraId="4CDDA3DC" w14:textId="77777777" w:rsidR="00560CB8" w:rsidRPr="00E47E1E" w:rsidRDefault="00560CB8" w:rsidP="00407026">
            <w:pPr>
              <w:pStyle w:val="ListParagraph"/>
              <w:numPr>
                <w:ilvl w:val="0"/>
                <w:numId w:val="13"/>
              </w:numPr>
              <w:rPr>
                <w:rFonts w:ascii="Times New Roman" w:hAnsi="Times New Roman" w:cs="Times New Roman"/>
                <w:sz w:val="20"/>
                <w:szCs w:val="20"/>
                <w:lang w:val="lv-LV"/>
              </w:rPr>
            </w:pPr>
          </w:p>
        </w:tc>
        <w:tc>
          <w:tcPr>
            <w:tcW w:w="2561" w:type="dxa"/>
          </w:tcPr>
          <w:p w14:paraId="6DE41832" w14:textId="77777777" w:rsidR="00560CB8" w:rsidRPr="00644EA5" w:rsidRDefault="00560CB8" w:rsidP="00CE6E0B">
            <w:pPr>
              <w:jc w:val="both"/>
              <w:rPr>
                <w:rFonts w:ascii="Times New Roman" w:hAnsi="Times New Roman" w:cs="Times New Roman"/>
                <w:sz w:val="20"/>
                <w:szCs w:val="20"/>
                <w:lang w:val="la-Latn"/>
              </w:rPr>
            </w:pPr>
            <w:r>
              <w:rPr>
                <w:rFonts w:ascii="Times New Roman" w:hAnsi="Times New Roman" w:cs="Times New Roman"/>
                <w:sz w:val="20"/>
                <w:szCs w:val="20"/>
                <w:lang w:val="la-Latn"/>
              </w:rPr>
              <w:t xml:space="preserve">3190* </w:t>
            </w:r>
            <w:r w:rsidRPr="00D348DF">
              <w:rPr>
                <w:rFonts w:ascii="Times New Roman" w:hAnsi="Times New Roman" w:cs="Times New Roman"/>
                <w:i/>
                <w:iCs/>
                <w:sz w:val="20"/>
                <w:szCs w:val="20"/>
                <w:lang w:val="la-Latn"/>
              </w:rPr>
              <w:t>Karsta kritenes</w:t>
            </w:r>
          </w:p>
        </w:tc>
        <w:tc>
          <w:tcPr>
            <w:tcW w:w="2439" w:type="dxa"/>
            <w:shd w:val="clear" w:color="auto" w:fill="auto"/>
          </w:tcPr>
          <w:p w14:paraId="628117DE"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eastAsia="Times New Roman" w:hAnsi="Times New Roman" w:cs="Times New Roman"/>
                <w:bCs/>
                <w:color w:val="000000"/>
                <w:kern w:val="24"/>
                <w:sz w:val="20"/>
                <w:szCs w:val="20"/>
                <w:lang w:val="lv-LV" w:eastAsia="lv-LV"/>
              </w:rPr>
              <w:t>8.3. Karsta kritenes</w:t>
            </w:r>
          </w:p>
        </w:tc>
        <w:tc>
          <w:tcPr>
            <w:tcW w:w="1829" w:type="dxa"/>
            <w:vAlign w:val="center"/>
          </w:tcPr>
          <w:p w14:paraId="0D7D9A76" w14:textId="77777777" w:rsidR="00560CB8" w:rsidRPr="00644EA5" w:rsidRDefault="00560CB8" w:rsidP="00CE6E0B">
            <w:pPr>
              <w:jc w:val="center"/>
              <w:rPr>
                <w:rFonts w:ascii="Times New Roman" w:hAnsi="Times New Roman" w:cs="Times New Roman"/>
                <w:sz w:val="20"/>
                <w:szCs w:val="20"/>
                <w:lang w:val="la-Latn"/>
              </w:rPr>
            </w:pPr>
            <w:r>
              <w:rPr>
                <w:rFonts w:ascii="Times New Roman" w:hAnsi="Times New Roman" w:cs="Times New Roman"/>
                <w:sz w:val="20"/>
                <w:szCs w:val="20"/>
                <w:lang w:val="la-Latn"/>
              </w:rPr>
              <w:t>0,03</w:t>
            </w:r>
          </w:p>
        </w:tc>
        <w:tc>
          <w:tcPr>
            <w:tcW w:w="1342" w:type="dxa"/>
            <w:vAlign w:val="center"/>
          </w:tcPr>
          <w:p w14:paraId="269B492E" w14:textId="77777777" w:rsidR="00560CB8" w:rsidRPr="00644EA5" w:rsidRDefault="00560CB8" w:rsidP="00CE6E0B">
            <w:pPr>
              <w:jc w:val="center"/>
              <w:rPr>
                <w:rFonts w:ascii="Times New Roman" w:hAnsi="Times New Roman" w:cs="Times New Roman"/>
                <w:sz w:val="20"/>
                <w:szCs w:val="20"/>
                <w:lang w:val="la-Latn"/>
              </w:rPr>
            </w:pPr>
            <w:r>
              <w:rPr>
                <w:rFonts w:ascii="Times New Roman" w:hAnsi="Times New Roman" w:cs="Times New Roman"/>
                <w:sz w:val="20"/>
                <w:szCs w:val="20"/>
                <w:lang w:val="la-Latn"/>
              </w:rPr>
              <w:t>-</w:t>
            </w:r>
          </w:p>
        </w:tc>
        <w:tc>
          <w:tcPr>
            <w:tcW w:w="1341" w:type="dxa"/>
            <w:shd w:val="clear" w:color="auto" w:fill="auto"/>
          </w:tcPr>
          <w:p w14:paraId="2E5338E9" w14:textId="77777777" w:rsidR="00560CB8" w:rsidRPr="004536A5" w:rsidRDefault="00560CB8" w:rsidP="00CE6E0B">
            <w:pPr>
              <w:jc w:val="center"/>
              <w:rPr>
                <w:rFonts w:ascii="Times New Roman" w:hAnsi="Times New Roman" w:cs="Times New Roman"/>
                <w:sz w:val="20"/>
                <w:szCs w:val="20"/>
                <w:lang w:val="lv-LV"/>
              </w:rPr>
            </w:pPr>
            <w:r w:rsidRPr="004536A5">
              <w:rPr>
                <w:rFonts w:ascii="Times New Roman" w:hAnsi="Times New Roman" w:cs="Times New Roman"/>
                <w:sz w:val="20"/>
                <w:szCs w:val="20"/>
                <w:lang w:val="lv-LV"/>
              </w:rPr>
              <w:t>0,125</w:t>
            </w:r>
          </w:p>
        </w:tc>
        <w:tc>
          <w:tcPr>
            <w:tcW w:w="1482" w:type="dxa"/>
            <w:shd w:val="clear" w:color="auto" w:fill="auto"/>
          </w:tcPr>
          <w:p w14:paraId="49BB1C42" w14:textId="77777777" w:rsidR="00560CB8" w:rsidRPr="004536A5" w:rsidRDefault="00560CB8" w:rsidP="00CE6E0B">
            <w:pPr>
              <w:jc w:val="center"/>
              <w:rPr>
                <w:rFonts w:ascii="Times New Roman" w:hAnsi="Times New Roman" w:cs="Times New Roman"/>
                <w:sz w:val="20"/>
                <w:szCs w:val="20"/>
                <w:lang w:val="lv-LV"/>
              </w:rPr>
            </w:pPr>
            <w:r>
              <w:rPr>
                <w:rFonts w:ascii="Times New Roman" w:hAnsi="Times New Roman" w:cs="Times New Roman"/>
                <w:sz w:val="20"/>
                <w:szCs w:val="20"/>
                <w:lang w:val="lv-LV"/>
              </w:rPr>
              <w:t>0,071</w:t>
            </w:r>
            <w:r w:rsidRPr="004536A5">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 0,107</w:t>
            </w:r>
          </w:p>
        </w:tc>
        <w:tc>
          <w:tcPr>
            <w:tcW w:w="2267" w:type="dxa"/>
            <w:shd w:val="clear" w:color="auto" w:fill="808080" w:themeFill="background1" w:themeFillShade="80"/>
            <w:vAlign w:val="center"/>
          </w:tcPr>
          <w:p w14:paraId="2A37F31C" w14:textId="77777777" w:rsidR="00560CB8" w:rsidRPr="00644EA5" w:rsidRDefault="00560CB8" w:rsidP="00CE6E0B">
            <w:pPr>
              <w:jc w:val="center"/>
              <w:rPr>
                <w:rFonts w:ascii="Times New Roman" w:hAnsi="Times New Roman" w:cs="Times New Roman"/>
                <w:sz w:val="20"/>
                <w:szCs w:val="20"/>
                <w:lang w:val="la-Latn"/>
              </w:rPr>
            </w:pPr>
            <w:r>
              <w:rPr>
                <w:rFonts w:ascii="Times New Roman" w:hAnsi="Times New Roman" w:cs="Times New Roman"/>
                <w:sz w:val="20"/>
                <w:szCs w:val="20"/>
                <w:lang w:val="la-Latn"/>
              </w:rPr>
              <w:t>XX</w:t>
            </w:r>
          </w:p>
        </w:tc>
      </w:tr>
      <w:tr w:rsidR="00560CB8" w:rsidRPr="00392A1F" w14:paraId="1106350F" w14:textId="77777777" w:rsidTr="00CE6E0B">
        <w:trPr>
          <w:gridAfter w:val="1"/>
          <w:wAfter w:w="7" w:type="dxa"/>
          <w:trHeight w:val="234"/>
        </w:trPr>
        <w:tc>
          <w:tcPr>
            <w:tcW w:w="772" w:type="dxa"/>
          </w:tcPr>
          <w:p w14:paraId="3564B96A" w14:textId="77777777" w:rsidR="00560CB8" w:rsidRPr="00E47E1E" w:rsidRDefault="00560CB8" w:rsidP="00407026">
            <w:pPr>
              <w:pStyle w:val="ListParagraph"/>
              <w:numPr>
                <w:ilvl w:val="0"/>
                <w:numId w:val="13"/>
              </w:numPr>
              <w:rPr>
                <w:rFonts w:ascii="Times New Roman" w:hAnsi="Times New Roman" w:cs="Times New Roman"/>
                <w:sz w:val="20"/>
                <w:szCs w:val="20"/>
                <w:lang w:val="lv-LV"/>
              </w:rPr>
            </w:pPr>
          </w:p>
        </w:tc>
        <w:tc>
          <w:tcPr>
            <w:tcW w:w="2561" w:type="dxa"/>
          </w:tcPr>
          <w:p w14:paraId="7429EDD3" w14:textId="77777777" w:rsidR="00560CB8" w:rsidRPr="00E47E1E" w:rsidRDefault="00560CB8" w:rsidP="00CE6E0B">
            <w:pPr>
              <w:jc w:val="both"/>
              <w:rPr>
                <w:rFonts w:ascii="Times New Roman" w:eastAsia="Times New Roman" w:hAnsi="Times New Roman" w:cs="Times New Roman"/>
                <w:sz w:val="20"/>
                <w:szCs w:val="20"/>
                <w:lang w:val="lv-LV"/>
              </w:rPr>
            </w:pPr>
            <w:r w:rsidRPr="00E47E1E">
              <w:rPr>
                <w:rFonts w:ascii="Times New Roman" w:hAnsi="Times New Roman" w:cs="Times New Roman"/>
                <w:sz w:val="20"/>
                <w:szCs w:val="20"/>
                <w:lang w:val="lv-LV"/>
              </w:rPr>
              <w:t xml:space="preserve">3260 </w:t>
            </w:r>
            <w:r w:rsidRPr="00D348DF">
              <w:rPr>
                <w:rFonts w:ascii="Times New Roman" w:hAnsi="Times New Roman" w:cs="Times New Roman"/>
                <w:i/>
                <w:iCs/>
                <w:sz w:val="20"/>
                <w:szCs w:val="20"/>
                <w:lang w:val="lv-LV"/>
              </w:rPr>
              <w:t>Upju straujteces un dabiski upju posmi</w:t>
            </w:r>
          </w:p>
          <w:p w14:paraId="07959B16" w14:textId="77777777" w:rsidR="00560CB8" w:rsidRPr="00E47E1E" w:rsidRDefault="00560CB8" w:rsidP="00CE6E0B">
            <w:pPr>
              <w:jc w:val="both"/>
              <w:rPr>
                <w:rFonts w:ascii="Times New Roman" w:hAnsi="Times New Roman" w:cs="Times New Roman"/>
                <w:sz w:val="20"/>
                <w:szCs w:val="20"/>
                <w:lang w:val="lv-LV"/>
              </w:rPr>
            </w:pPr>
          </w:p>
        </w:tc>
        <w:tc>
          <w:tcPr>
            <w:tcW w:w="2439" w:type="dxa"/>
          </w:tcPr>
          <w:p w14:paraId="116B4FF8" w14:textId="77777777" w:rsidR="00560CB8" w:rsidRPr="00D348DF" w:rsidRDefault="00560CB8" w:rsidP="00CE6E0B">
            <w:pPr>
              <w:rPr>
                <w:rFonts w:ascii="Times New Roman" w:hAnsi="Times New Roman" w:cs="Times New Roman"/>
                <w:sz w:val="20"/>
                <w:szCs w:val="20"/>
                <w:shd w:val="clear" w:color="auto" w:fill="FFFFFF"/>
                <w:lang w:val="sv-SE"/>
              </w:rPr>
            </w:pPr>
            <w:r w:rsidRPr="00D348DF">
              <w:rPr>
                <w:rFonts w:ascii="Times New Roman" w:hAnsi="Times New Roman" w:cs="Times New Roman"/>
                <w:sz w:val="20"/>
                <w:szCs w:val="20"/>
                <w:shd w:val="clear" w:color="auto" w:fill="FFFFFF"/>
                <w:lang w:val="sv-SE"/>
              </w:rPr>
              <w:t>5.12. Upju straujteces un dabiski upju posmi</w:t>
            </w:r>
          </w:p>
        </w:tc>
        <w:tc>
          <w:tcPr>
            <w:tcW w:w="1829" w:type="dxa"/>
            <w:vAlign w:val="center"/>
          </w:tcPr>
          <w:p w14:paraId="5CE7A0AD" w14:textId="77777777" w:rsidR="00560CB8" w:rsidRPr="00E47E1E" w:rsidRDefault="00560CB8" w:rsidP="00CE6E0B">
            <w:pPr>
              <w:jc w:val="center"/>
              <w:rPr>
                <w:rFonts w:ascii="Times New Roman" w:hAnsi="Times New Roman" w:cs="Times New Roman"/>
                <w:sz w:val="20"/>
                <w:szCs w:val="20"/>
              </w:rPr>
            </w:pPr>
            <w:r>
              <w:rPr>
                <w:rFonts w:ascii="Times New Roman" w:hAnsi="Times New Roman" w:cs="Times New Roman"/>
                <w:sz w:val="20"/>
                <w:szCs w:val="20"/>
              </w:rPr>
              <w:t>67,82</w:t>
            </w:r>
          </w:p>
        </w:tc>
        <w:tc>
          <w:tcPr>
            <w:tcW w:w="1342" w:type="dxa"/>
            <w:vAlign w:val="center"/>
          </w:tcPr>
          <w:p w14:paraId="3D0C06E8" w14:textId="77777777" w:rsidR="00560CB8" w:rsidRPr="00E47E1E" w:rsidRDefault="00560CB8" w:rsidP="00CE6E0B">
            <w:pPr>
              <w:jc w:val="center"/>
              <w:rPr>
                <w:rFonts w:ascii="Times New Roman" w:hAnsi="Times New Roman" w:cs="Times New Roman"/>
                <w:sz w:val="20"/>
                <w:szCs w:val="20"/>
              </w:rPr>
            </w:pPr>
            <w:r>
              <w:rPr>
                <w:rFonts w:ascii="Times New Roman" w:hAnsi="Times New Roman" w:cs="Times New Roman"/>
                <w:sz w:val="20"/>
                <w:szCs w:val="20"/>
              </w:rPr>
              <w:t>4,66</w:t>
            </w:r>
          </w:p>
        </w:tc>
        <w:tc>
          <w:tcPr>
            <w:tcW w:w="1341" w:type="dxa"/>
            <w:shd w:val="clear" w:color="auto" w:fill="auto"/>
            <w:vAlign w:val="center"/>
          </w:tcPr>
          <w:p w14:paraId="1171C801" w14:textId="77777777" w:rsidR="00560CB8" w:rsidRPr="004536A5" w:rsidRDefault="00560CB8" w:rsidP="00CE6E0B">
            <w:pPr>
              <w:jc w:val="center"/>
              <w:rPr>
                <w:rFonts w:ascii="Times New Roman" w:hAnsi="Times New Roman" w:cs="Times New Roman"/>
                <w:sz w:val="20"/>
                <w:szCs w:val="20"/>
              </w:rPr>
            </w:pPr>
            <w:r w:rsidRPr="004536A5">
              <w:rPr>
                <w:rFonts w:ascii="Times New Roman" w:hAnsi="Times New Roman" w:cs="Times New Roman"/>
                <w:sz w:val="20"/>
                <w:szCs w:val="20"/>
              </w:rPr>
              <w:t>1,455</w:t>
            </w:r>
          </w:p>
        </w:tc>
        <w:tc>
          <w:tcPr>
            <w:tcW w:w="1482" w:type="dxa"/>
            <w:shd w:val="clear" w:color="auto" w:fill="auto"/>
            <w:vAlign w:val="center"/>
          </w:tcPr>
          <w:p w14:paraId="55127A0C" w14:textId="77777777" w:rsidR="00560CB8" w:rsidRPr="004536A5" w:rsidRDefault="00560CB8" w:rsidP="00CE6E0B">
            <w:pPr>
              <w:jc w:val="center"/>
              <w:rPr>
                <w:rFonts w:ascii="Times New Roman" w:eastAsia="Times New Roman" w:hAnsi="Times New Roman" w:cs="Times New Roman"/>
                <w:color w:val="000000"/>
                <w:sz w:val="20"/>
                <w:szCs w:val="20"/>
              </w:rPr>
            </w:pPr>
            <w:r w:rsidRPr="004536A5">
              <w:rPr>
                <w:rFonts w:ascii="Times New Roman" w:eastAsia="Times New Roman" w:hAnsi="Times New Roman" w:cs="Times New Roman"/>
                <w:color w:val="000000"/>
                <w:sz w:val="20"/>
                <w:szCs w:val="20"/>
              </w:rPr>
              <w:t>0,335 - 0,503</w:t>
            </w:r>
          </w:p>
        </w:tc>
        <w:tc>
          <w:tcPr>
            <w:tcW w:w="2267" w:type="dxa"/>
            <w:shd w:val="clear" w:color="auto" w:fill="FFC000"/>
            <w:vAlign w:val="center"/>
          </w:tcPr>
          <w:p w14:paraId="40E0F43A" w14:textId="77777777" w:rsidR="00560CB8" w:rsidRPr="00E47E1E" w:rsidRDefault="00560CB8" w:rsidP="00CE6E0B">
            <w:pPr>
              <w:jc w:val="center"/>
              <w:rPr>
                <w:rFonts w:ascii="Times New Roman" w:hAnsi="Times New Roman" w:cs="Times New Roman"/>
                <w:sz w:val="20"/>
                <w:szCs w:val="20"/>
                <w:lang w:val="lv-LV"/>
              </w:rPr>
            </w:pPr>
            <w:r w:rsidRPr="00E47E1E">
              <w:rPr>
                <w:rFonts w:ascii="Times New Roman" w:hAnsi="Times New Roman" w:cs="Times New Roman"/>
                <w:sz w:val="20"/>
                <w:szCs w:val="20"/>
                <w:lang w:val="lv-LV"/>
              </w:rPr>
              <w:t>U1-</w:t>
            </w:r>
          </w:p>
        </w:tc>
      </w:tr>
      <w:tr w:rsidR="00560CB8" w:rsidRPr="00E47E1E" w14:paraId="23B651DA" w14:textId="77777777" w:rsidTr="00CE6E0B">
        <w:trPr>
          <w:trHeight w:val="234"/>
        </w:trPr>
        <w:tc>
          <w:tcPr>
            <w:tcW w:w="14040" w:type="dxa"/>
            <w:gridSpan w:val="9"/>
            <w:shd w:val="clear" w:color="auto" w:fill="C5E0B3" w:themeFill="accent6" w:themeFillTint="66"/>
          </w:tcPr>
          <w:p w14:paraId="362E27B6" w14:textId="77777777" w:rsidR="00560CB8" w:rsidRPr="00E47E1E" w:rsidRDefault="00560CB8" w:rsidP="00CE6E0B">
            <w:pPr>
              <w:jc w:val="center"/>
              <w:rPr>
                <w:rFonts w:ascii="Times New Roman" w:hAnsi="Times New Roman" w:cs="Times New Roman"/>
                <w:b/>
                <w:sz w:val="20"/>
                <w:szCs w:val="20"/>
                <w:lang w:val="lv-LV"/>
              </w:rPr>
            </w:pPr>
            <w:r w:rsidRPr="00E47E1E">
              <w:rPr>
                <w:rFonts w:ascii="Times New Roman" w:hAnsi="Times New Roman" w:cs="Times New Roman"/>
                <w:b/>
                <w:sz w:val="20"/>
                <w:szCs w:val="20"/>
                <w:lang w:val="lv-LV"/>
              </w:rPr>
              <w:t>Zālāju biotopi</w:t>
            </w:r>
          </w:p>
        </w:tc>
      </w:tr>
      <w:tr w:rsidR="00560CB8" w:rsidRPr="00E47E1E" w14:paraId="292D4BEF" w14:textId="77777777" w:rsidTr="00CE6E0B">
        <w:trPr>
          <w:gridAfter w:val="1"/>
          <w:wAfter w:w="7" w:type="dxa"/>
          <w:trHeight w:val="234"/>
        </w:trPr>
        <w:tc>
          <w:tcPr>
            <w:tcW w:w="772" w:type="dxa"/>
          </w:tcPr>
          <w:p w14:paraId="246EDEC8" w14:textId="77777777" w:rsidR="00560CB8" w:rsidRPr="00E47E1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4C65562D" w14:textId="77777777" w:rsidR="00560CB8" w:rsidRPr="00E47E1E" w:rsidRDefault="00560CB8" w:rsidP="00CE6E0B">
            <w:pPr>
              <w:jc w:val="both"/>
              <w:rPr>
                <w:rFonts w:ascii="Times New Roman" w:hAnsi="Times New Roman" w:cs="Times New Roman"/>
                <w:sz w:val="20"/>
                <w:szCs w:val="20"/>
                <w:lang w:val="lv-LV"/>
              </w:rPr>
            </w:pPr>
            <w:r w:rsidRPr="00E47E1E">
              <w:rPr>
                <w:rFonts w:ascii="Times New Roman" w:hAnsi="Times New Roman" w:cs="Times New Roman"/>
                <w:sz w:val="20"/>
                <w:szCs w:val="20"/>
              </w:rPr>
              <w:t xml:space="preserve">6210 </w:t>
            </w:r>
            <w:r w:rsidRPr="00D348DF">
              <w:rPr>
                <w:rFonts w:ascii="Times New Roman" w:hAnsi="Times New Roman" w:cs="Times New Roman"/>
                <w:i/>
                <w:iCs/>
                <w:sz w:val="20"/>
                <w:szCs w:val="20"/>
              </w:rPr>
              <w:t>Sausi zālāji kaļķainās augsnēs</w:t>
            </w:r>
          </w:p>
        </w:tc>
        <w:tc>
          <w:tcPr>
            <w:tcW w:w="2439" w:type="dxa"/>
          </w:tcPr>
          <w:p w14:paraId="66A7ED0A" w14:textId="77777777" w:rsidR="00560CB8" w:rsidRPr="00CE6E0B" w:rsidRDefault="00560CB8" w:rsidP="00CE6E0B">
            <w:pPr>
              <w:rPr>
                <w:rFonts w:ascii="Times New Roman" w:eastAsia="Times New Roman" w:hAnsi="Times New Roman" w:cs="Times New Roman"/>
                <w:bCs/>
                <w:kern w:val="24"/>
                <w:sz w:val="20"/>
                <w:szCs w:val="20"/>
                <w:lang w:val="lv-LV" w:eastAsia="lv-LV"/>
              </w:rPr>
            </w:pPr>
            <w:r w:rsidRPr="00CE6E0B">
              <w:rPr>
                <w:rFonts w:ascii="Times New Roman" w:hAnsi="Times New Roman" w:cs="Times New Roman"/>
                <w:sz w:val="20"/>
                <w:szCs w:val="20"/>
                <w:shd w:val="clear" w:color="auto" w:fill="FFFFFF"/>
              </w:rPr>
              <w:t>3.6. Sausi zālāji kaļķainās augsnēs</w:t>
            </w:r>
          </w:p>
        </w:tc>
        <w:tc>
          <w:tcPr>
            <w:tcW w:w="1829" w:type="dxa"/>
            <w:vAlign w:val="center"/>
          </w:tcPr>
          <w:p w14:paraId="533D79AA" w14:textId="77777777" w:rsidR="00560CB8" w:rsidRPr="007A22DF" w:rsidRDefault="00560CB8" w:rsidP="00CE6E0B">
            <w:pPr>
              <w:jc w:val="center"/>
              <w:rPr>
                <w:rFonts w:ascii="Times New Roman" w:eastAsia="Times New Roman" w:hAnsi="Times New Roman" w:cs="Times New Roman"/>
                <w:sz w:val="20"/>
                <w:szCs w:val="20"/>
                <w:lang w:val="lv-LV"/>
              </w:rPr>
            </w:pPr>
            <w:r w:rsidRPr="007A22DF">
              <w:rPr>
                <w:rFonts w:ascii="Times New Roman" w:hAnsi="Times New Roman" w:cs="Times New Roman"/>
                <w:color w:val="000000"/>
                <w:sz w:val="20"/>
                <w:szCs w:val="20"/>
              </w:rPr>
              <w:t>54,30</w:t>
            </w:r>
          </w:p>
        </w:tc>
        <w:tc>
          <w:tcPr>
            <w:tcW w:w="1342" w:type="dxa"/>
            <w:vAlign w:val="center"/>
          </w:tcPr>
          <w:p w14:paraId="78715136" w14:textId="77777777" w:rsidR="00560CB8" w:rsidRPr="0017552D" w:rsidRDefault="00560CB8" w:rsidP="00CE6E0B">
            <w:pPr>
              <w:jc w:val="center"/>
              <w:rPr>
                <w:rFonts w:ascii="Times New Roman" w:hAnsi="Times New Roman" w:cs="Times New Roman"/>
                <w:color w:val="000000" w:themeColor="text1"/>
                <w:sz w:val="20"/>
                <w:szCs w:val="20"/>
                <w:lang w:val="lv-LV"/>
              </w:rPr>
            </w:pPr>
            <w:r w:rsidRPr="0017552D">
              <w:rPr>
                <w:rFonts w:ascii="Times New Roman" w:hAnsi="Times New Roman" w:cs="Times New Roman"/>
                <w:color w:val="000000" w:themeColor="text1"/>
                <w:sz w:val="20"/>
                <w:szCs w:val="20"/>
              </w:rPr>
              <w:t>3,73</w:t>
            </w:r>
          </w:p>
        </w:tc>
        <w:tc>
          <w:tcPr>
            <w:tcW w:w="1341" w:type="dxa"/>
            <w:shd w:val="clear" w:color="auto" w:fill="auto"/>
            <w:vAlign w:val="center"/>
          </w:tcPr>
          <w:p w14:paraId="2E457862" w14:textId="77777777" w:rsidR="00560CB8" w:rsidRPr="008478F8" w:rsidRDefault="00560CB8" w:rsidP="00CE6E0B">
            <w:pPr>
              <w:jc w:val="center"/>
              <w:rPr>
                <w:rFonts w:ascii="Times New Roman" w:hAnsi="Times New Roman" w:cs="Times New Roman"/>
                <w:sz w:val="20"/>
                <w:szCs w:val="20"/>
                <w:lang w:val="lv-LV"/>
              </w:rPr>
            </w:pPr>
            <w:r w:rsidRPr="008478F8">
              <w:rPr>
                <w:rFonts w:ascii="Times New Roman" w:hAnsi="Times New Roman" w:cs="Times New Roman"/>
                <w:sz w:val="20"/>
                <w:szCs w:val="20"/>
                <w:lang w:val="lv-LV"/>
              </w:rPr>
              <w:t>2,386</w:t>
            </w:r>
          </w:p>
        </w:tc>
        <w:tc>
          <w:tcPr>
            <w:tcW w:w="1482" w:type="dxa"/>
            <w:shd w:val="clear" w:color="auto" w:fill="auto"/>
            <w:vAlign w:val="center"/>
          </w:tcPr>
          <w:p w14:paraId="3A281381" w14:textId="77777777" w:rsidR="00560CB8" w:rsidRPr="008478F8" w:rsidRDefault="00560CB8" w:rsidP="00CE6E0B">
            <w:pPr>
              <w:jc w:val="center"/>
              <w:rPr>
                <w:rFonts w:ascii="Times New Roman" w:hAnsi="Times New Roman" w:cs="Times New Roman"/>
                <w:sz w:val="20"/>
                <w:szCs w:val="20"/>
                <w:lang w:val="lv-LV"/>
              </w:rPr>
            </w:pPr>
            <w:r w:rsidRPr="008478F8">
              <w:rPr>
                <w:rFonts w:ascii="Times New Roman" w:hAnsi="Times New Roman" w:cs="Times New Roman"/>
                <w:sz w:val="20"/>
                <w:szCs w:val="20"/>
                <w:lang w:val="lv-LV"/>
              </w:rPr>
              <w:t>0,936 - 1,218</w:t>
            </w:r>
          </w:p>
        </w:tc>
        <w:tc>
          <w:tcPr>
            <w:tcW w:w="2267" w:type="dxa"/>
            <w:shd w:val="clear" w:color="auto" w:fill="FF0000"/>
            <w:vAlign w:val="center"/>
          </w:tcPr>
          <w:p w14:paraId="2E8115C7" w14:textId="77777777" w:rsidR="00560CB8" w:rsidRPr="0016307B" w:rsidRDefault="00560CB8" w:rsidP="00CE6E0B">
            <w:pPr>
              <w:jc w:val="center"/>
              <w:rPr>
                <w:rFonts w:ascii="Times New Roman" w:hAnsi="Times New Roman" w:cs="Times New Roman"/>
                <w:sz w:val="20"/>
                <w:lang w:val="lv-LV"/>
              </w:rPr>
            </w:pPr>
            <w:r w:rsidRPr="00D348DF">
              <w:rPr>
                <w:rFonts w:ascii="Times New Roman" w:hAnsi="Times New Roman" w:cs="Times New Roman"/>
                <w:sz w:val="20"/>
              </w:rPr>
              <w:t>U2-</w:t>
            </w:r>
          </w:p>
        </w:tc>
      </w:tr>
      <w:tr w:rsidR="00560CB8" w:rsidRPr="00E47E1E" w14:paraId="37354E0F" w14:textId="77777777" w:rsidTr="00CE6E0B">
        <w:trPr>
          <w:gridAfter w:val="1"/>
          <w:wAfter w:w="7" w:type="dxa"/>
          <w:trHeight w:val="234"/>
        </w:trPr>
        <w:tc>
          <w:tcPr>
            <w:tcW w:w="772" w:type="dxa"/>
          </w:tcPr>
          <w:p w14:paraId="49C6E518" w14:textId="77777777" w:rsidR="00560CB8" w:rsidRPr="00E47E1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6E4F9851" w14:textId="01A70B5D" w:rsidR="00560CB8" w:rsidRPr="00E47E1E" w:rsidRDefault="00560CB8" w:rsidP="00CE6E0B">
            <w:pPr>
              <w:jc w:val="both"/>
              <w:rPr>
                <w:rFonts w:ascii="Times New Roman" w:hAnsi="Times New Roman" w:cs="Times New Roman"/>
                <w:sz w:val="20"/>
                <w:szCs w:val="20"/>
                <w:lang w:val="lv-LV"/>
              </w:rPr>
            </w:pPr>
            <w:r w:rsidRPr="00D348DF">
              <w:rPr>
                <w:rFonts w:ascii="Times New Roman" w:hAnsi="Times New Roman" w:cs="Times New Roman"/>
                <w:sz w:val="20"/>
                <w:szCs w:val="20"/>
                <w:lang w:val="sv-SE"/>
              </w:rPr>
              <w:t>6270</w:t>
            </w:r>
            <w:r w:rsidR="00390C3E">
              <w:rPr>
                <w:rFonts w:ascii="Times New Roman" w:hAnsi="Times New Roman" w:cs="Times New Roman"/>
                <w:sz w:val="20"/>
                <w:szCs w:val="20"/>
                <w:lang w:val="sv-SE"/>
              </w:rPr>
              <w:t>*</w:t>
            </w:r>
            <w:r w:rsidRPr="00D348DF">
              <w:rPr>
                <w:rFonts w:ascii="Times New Roman" w:hAnsi="Times New Roman" w:cs="Times New Roman"/>
                <w:sz w:val="20"/>
                <w:szCs w:val="20"/>
                <w:lang w:val="sv-SE"/>
              </w:rPr>
              <w:t xml:space="preserve"> </w:t>
            </w:r>
            <w:r w:rsidRPr="00D348DF">
              <w:rPr>
                <w:rFonts w:ascii="Times New Roman" w:hAnsi="Times New Roman" w:cs="Times New Roman"/>
                <w:i/>
                <w:iCs/>
                <w:sz w:val="20"/>
                <w:szCs w:val="20"/>
                <w:lang w:val="sv-SE"/>
              </w:rPr>
              <w:t>Sugām bagātas ganības un ganītas pļavas</w:t>
            </w:r>
          </w:p>
        </w:tc>
        <w:tc>
          <w:tcPr>
            <w:tcW w:w="2439" w:type="dxa"/>
          </w:tcPr>
          <w:p w14:paraId="7E934A04" w14:textId="77777777" w:rsidR="00560CB8" w:rsidRPr="00CE6E0B" w:rsidRDefault="00560CB8" w:rsidP="00CE6E0B">
            <w:pPr>
              <w:rPr>
                <w:rFonts w:ascii="Times New Roman" w:hAnsi="Times New Roman" w:cs="Times New Roman"/>
                <w:sz w:val="20"/>
                <w:szCs w:val="20"/>
                <w:shd w:val="clear" w:color="auto" w:fill="FFFFFF"/>
                <w:lang w:val="lv-LV"/>
              </w:rPr>
            </w:pPr>
            <w:r w:rsidRPr="00D348DF">
              <w:rPr>
                <w:rFonts w:ascii="Times New Roman" w:hAnsi="Times New Roman" w:cs="Times New Roman"/>
                <w:sz w:val="20"/>
                <w:szCs w:val="20"/>
                <w:shd w:val="clear" w:color="auto" w:fill="FFFFFF"/>
                <w:lang w:val="sv-SE"/>
              </w:rPr>
              <w:t>3.9. Sugām bagātas ganības un ganītas pļavas</w:t>
            </w:r>
          </w:p>
        </w:tc>
        <w:tc>
          <w:tcPr>
            <w:tcW w:w="1829" w:type="dxa"/>
            <w:vAlign w:val="center"/>
          </w:tcPr>
          <w:p w14:paraId="738B7F8D" w14:textId="77777777" w:rsidR="00560CB8" w:rsidRPr="007A22DF" w:rsidRDefault="00560CB8" w:rsidP="00CE6E0B">
            <w:pPr>
              <w:jc w:val="center"/>
              <w:rPr>
                <w:rFonts w:ascii="Times New Roman" w:hAnsi="Times New Roman" w:cs="Times New Roman"/>
                <w:sz w:val="20"/>
                <w:szCs w:val="20"/>
                <w:lang w:val="lv-LV"/>
              </w:rPr>
            </w:pPr>
            <w:r w:rsidRPr="007A22DF">
              <w:rPr>
                <w:rFonts w:ascii="Times New Roman" w:hAnsi="Times New Roman" w:cs="Times New Roman"/>
                <w:color w:val="000000"/>
                <w:sz w:val="20"/>
                <w:szCs w:val="20"/>
              </w:rPr>
              <w:t>18,27</w:t>
            </w:r>
          </w:p>
        </w:tc>
        <w:tc>
          <w:tcPr>
            <w:tcW w:w="1342" w:type="dxa"/>
            <w:vAlign w:val="center"/>
          </w:tcPr>
          <w:p w14:paraId="49A9270E" w14:textId="77777777" w:rsidR="00560CB8" w:rsidRPr="0017552D" w:rsidRDefault="00560CB8" w:rsidP="00CE6E0B">
            <w:pPr>
              <w:jc w:val="center"/>
              <w:rPr>
                <w:rFonts w:ascii="Times New Roman" w:hAnsi="Times New Roman" w:cs="Times New Roman"/>
                <w:color w:val="000000" w:themeColor="text1"/>
                <w:sz w:val="20"/>
                <w:szCs w:val="20"/>
                <w:lang w:val="lv-LV"/>
              </w:rPr>
            </w:pPr>
            <w:r w:rsidRPr="0017552D">
              <w:rPr>
                <w:rFonts w:ascii="Times New Roman" w:hAnsi="Times New Roman" w:cs="Times New Roman"/>
                <w:color w:val="000000" w:themeColor="text1"/>
                <w:sz w:val="20"/>
                <w:szCs w:val="20"/>
              </w:rPr>
              <w:t>1,25</w:t>
            </w:r>
          </w:p>
        </w:tc>
        <w:tc>
          <w:tcPr>
            <w:tcW w:w="1341" w:type="dxa"/>
            <w:shd w:val="clear" w:color="auto" w:fill="auto"/>
            <w:vAlign w:val="center"/>
          </w:tcPr>
          <w:p w14:paraId="794C0E09" w14:textId="77777777" w:rsidR="00560CB8" w:rsidRPr="008478F8" w:rsidRDefault="00560CB8" w:rsidP="00CE6E0B">
            <w:pPr>
              <w:jc w:val="center"/>
              <w:rPr>
                <w:rFonts w:ascii="Times New Roman" w:hAnsi="Times New Roman" w:cs="Times New Roman"/>
                <w:color w:val="000000"/>
                <w:sz w:val="20"/>
                <w:szCs w:val="20"/>
                <w:lang w:val="lv-LV"/>
              </w:rPr>
            </w:pPr>
            <w:r w:rsidRPr="008478F8">
              <w:rPr>
                <w:rFonts w:ascii="Times New Roman" w:hAnsi="Times New Roman" w:cs="Times New Roman"/>
                <w:color w:val="000000"/>
                <w:sz w:val="20"/>
                <w:szCs w:val="20"/>
                <w:lang w:val="lv-LV"/>
              </w:rPr>
              <w:t>0,473</w:t>
            </w:r>
          </w:p>
        </w:tc>
        <w:tc>
          <w:tcPr>
            <w:tcW w:w="1482" w:type="dxa"/>
            <w:shd w:val="clear" w:color="auto" w:fill="auto"/>
            <w:vAlign w:val="center"/>
          </w:tcPr>
          <w:p w14:paraId="75C37A2F" w14:textId="77777777" w:rsidR="00560CB8" w:rsidRPr="008478F8" w:rsidRDefault="00560CB8" w:rsidP="00CE6E0B">
            <w:pPr>
              <w:jc w:val="center"/>
              <w:rPr>
                <w:rFonts w:ascii="Times New Roman" w:hAnsi="Times New Roman" w:cs="Times New Roman"/>
                <w:sz w:val="20"/>
                <w:szCs w:val="20"/>
                <w:lang w:val="lv-LV"/>
              </w:rPr>
            </w:pPr>
            <w:r w:rsidRPr="008478F8">
              <w:rPr>
                <w:rFonts w:ascii="Times New Roman" w:hAnsi="Times New Roman" w:cs="Times New Roman"/>
                <w:sz w:val="20"/>
                <w:szCs w:val="20"/>
                <w:lang w:val="lv-LV"/>
              </w:rPr>
              <w:t>0,090 - 0,118</w:t>
            </w:r>
          </w:p>
        </w:tc>
        <w:tc>
          <w:tcPr>
            <w:tcW w:w="2267" w:type="dxa"/>
            <w:shd w:val="clear" w:color="auto" w:fill="FF0000"/>
            <w:vAlign w:val="center"/>
          </w:tcPr>
          <w:p w14:paraId="67335448" w14:textId="77777777" w:rsidR="00560CB8" w:rsidRPr="0016307B" w:rsidRDefault="00560CB8" w:rsidP="00CE6E0B">
            <w:pPr>
              <w:jc w:val="center"/>
              <w:rPr>
                <w:rFonts w:ascii="Times New Roman" w:hAnsi="Times New Roman" w:cs="Times New Roman"/>
                <w:sz w:val="20"/>
                <w:lang w:val="lv-LV"/>
              </w:rPr>
            </w:pPr>
            <w:r w:rsidRPr="00D348DF">
              <w:rPr>
                <w:rFonts w:ascii="Times New Roman" w:hAnsi="Times New Roman" w:cs="Times New Roman"/>
                <w:sz w:val="20"/>
              </w:rPr>
              <w:t>U2-</w:t>
            </w:r>
          </w:p>
        </w:tc>
      </w:tr>
      <w:tr w:rsidR="00560CB8" w:rsidRPr="00E47E1E" w14:paraId="593105B2" w14:textId="77777777" w:rsidTr="00CE6E0B">
        <w:trPr>
          <w:gridAfter w:val="1"/>
          <w:wAfter w:w="7" w:type="dxa"/>
          <w:trHeight w:val="234"/>
        </w:trPr>
        <w:tc>
          <w:tcPr>
            <w:tcW w:w="772" w:type="dxa"/>
          </w:tcPr>
          <w:p w14:paraId="1300719D" w14:textId="77777777" w:rsidR="00560CB8" w:rsidRPr="00E47E1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1313578C" w14:textId="77777777" w:rsidR="00560CB8" w:rsidRPr="00E47E1E" w:rsidRDefault="00560CB8" w:rsidP="00CE6E0B">
            <w:pPr>
              <w:jc w:val="both"/>
              <w:rPr>
                <w:rFonts w:ascii="Times New Roman" w:hAnsi="Times New Roman" w:cs="Times New Roman"/>
                <w:sz w:val="20"/>
                <w:szCs w:val="20"/>
                <w:lang w:val="lv-LV"/>
              </w:rPr>
            </w:pPr>
            <w:r w:rsidRPr="00D348DF">
              <w:rPr>
                <w:rFonts w:ascii="Times New Roman" w:hAnsi="Times New Roman" w:cs="Times New Roman"/>
                <w:sz w:val="20"/>
                <w:szCs w:val="20"/>
                <w:lang w:val="lv-LV"/>
              </w:rPr>
              <w:t xml:space="preserve">6410 </w:t>
            </w:r>
            <w:r w:rsidRPr="00D348DF">
              <w:rPr>
                <w:rFonts w:ascii="Times New Roman" w:hAnsi="Times New Roman" w:cs="Times New Roman"/>
                <w:i/>
                <w:iCs/>
                <w:sz w:val="20"/>
                <w:szCs w:val="20"/>
                <w:lang w:val="lv-LV"/>
              </w:rPr>
              <w:t>Mitri zālāji periodiski izžūstošās augsnēs</w:t>
            </w:r>
          </w:p>
        </w:tc>
        <w:tc>
          <w:tcPr>
            <w:tcW w:w="2439" w:type="dxa"/>
          </w:tcPr>
          <w:p w14:paraId="68126295" w14:textId="77777777" w:rsidR="00560CB8" w:rsidRPr="00CE6E0B" w:rsidRDefault="00560CB8" w:rsidP="00CE6E0B">
            <w:pPr>
              <w:rPr>
                <w:rFonts w:ascii="Times New Roman" w:hAnsi="Times New Roman" w:cs="Times New Roman"/>
                <w:sz w:val="20"/>
                <w:szCs w:val="20"/>
                <w:shd w:val="clear" w:color="auto" w:fill="FFFFFF"/>
                <w:lang w:val="lv-LV"/>
              </w:rPr>
            </w:pPr>
            <w:r w:rsidRPr="00D348DF">
              <w:rPr>
                <w:rFonts w:ascii="Times New Roman" w:hAnsi="Times New Roman" w:cs="Times New Roman"/>
                <w:sz w:val="20"/>
                <w:szCs w:val="20"/>
                <w:shd w:val="clear" w:color="auto" w:fill="FFFFFF"/>
                <w:lang w:val="lv-LV"/>
              </w:rPr>
              <w:t>3.8. Mitri zālāji periodiski izžūstošās augsnēs</w:t>
            </w:r>
          </w:p>
        </w:tc>
        <w:tc>
          <w:tcPr>
            <w:tcW w:w="1829" w:type="dxa"/>
            <w:vAlign w:val="center"/>
          </w:tcPr>
          <w:p w14:paraId="245CEE55" w14:textId="77777777" w:rsidR="00560CB8" w:rsidRPr="007A22DF" w:rsidRDefault="00560CB8" w:rsidP="00CE6E0B">
            <w:pPr>
              <w:jc w:val="center"/>
              <w:rPr>
                <w:rFonts w:ascii="Times New Roman" w:hAnsi="Times New Roman" w:cs="Times New Roman"/>
                <w:sz w:val="20"/>
                <w:szCs w:val="20"/>
                <w:lang w:val="lv-LV"/>
              </w:rPr>
            </w:pPr>
            <w:r w:rsidRPr="007A22DF">
              <w:rPr>
                <w:rFonts w:ascii="Times New Roman" w:hAnsi="Times New Roman" w:cs="Times New Roman"/>
                <w:color w:val="000000"/>
                <w:sz w:val="20"/>
                <w:szCs w:val="20"/>
              </w:rPr>
              <w:t>4,63</w:t>
            </w:r>
          </w:p>
        </w:tc>
        <w:tc>
          <w:tcPr>
            <w:tcW w:w="1342" w:type="dxa"/>
            <w:vAlign w:val="center"/>
          </w:tcPr>
          <w:p w14:paraId="1C30048E" w14:textId="77777777" w:rsidR="00560CB8" w:rsidRPr="0017552D" w:rsidRDefault="00560CB8" w:rsidP="00CE6E0B">
            <w:pPr>
              <w:jc w:val="center"/>
              <w:rPr>
                <w:rFonts w:ascii="Times New Roman" w:hAnsi="Times New Roman" w:cs="Times New Roman"/>
                <w:color w:val="000000" w:themeColor="text1"/>
                <w:sz w:val="20"/>
                <w:szCs w:val="20"/>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792B6E9C" w14:textId="77777777" w:rsidR="00560CB8" w:rsidRPr="008478F8" w:rsidRDefault="00560CB8" w:rsidP="00CE6E0B">
            <w:pPr>
              <w:jc w:val="center"/>
              <w:rPr>
                <w:rFonts w:ascii="Times New Roman" w:hAnsi="Times New Roman" w:cs="Times New Roman"/>
                <w:color w:val="000000"/>
                <w:sz w:val="20"/>
                <w:szCs w:val="20"/>
                <w:lang w:val="lv-LV"/>
              </w:rPr>
            </w:pPr>
            <w:r w:rsidRPr="008478F8">
              <w:rPr>
                <w:rFonts w:ascii="Times New Roman" w:hAnsi="Times New Roman" w:cs="Times New Roman"/>
                <w:color w:val="000000"/>
                <w:sz w:val="20"/>
                <w:szCs w:val="20"/>
                <w:lang w:val="lv-LV"/>
              </w:rPr>
              <w:t>0,392</w:t>
            </w:r>
          </w:p>
        </w:tc>
        <w:tc>
          <w:tcPr>
            <w:tcW w:w="1482" w:type="dxa"/>
            <w:shd w:val="clear" w:color="auto" w:fill="auto"/>
            <w:vAlign w:val="center"/>
          </w:tcPr>
          <w:p w14:paraId="123F4B43" w14:textId="77777777" w:rsidR="00560CB8" w:rsidRPr="008478F8" w:rsidRDefault="00560CB8" w:rsidP="00CE6E0B">
            <w:pPr>
              <w:jc w:val="center"/>
              <w:rPr>
                <w:rFonts w:ascii="Times New Roman" w:hAnsi="Times New Roman" w:cs="Times New Roman"/>
                <w:sz w:val="20"/>
                <w:szCs w:val="20"/>
                <w:lang w:val="lv-LV"/>
              </w:rPr>
            </w:pPr>
            <w:r w:rsidRPr="008478F8">
              <w:rPr>
                <w:rFonts w:ascii="Times New Roman" w:hAnsi="Times New Roman" w:cs="Times New Roman"/>
                <w:sz w:val="20"/>
                <w:szCs w:val="20"/>
                <w:lang w:val="lv-LV"/>
              </w:rPr>
              <w:t>0,109 - 0,142</w:t>
            </w:r>
          </w:p>
        </w:tc>
        <w:tc>
          <w:tcPr>
            <w:tcW w:w="2267" w:type="dxa"/>
            <w:shd w:val="clear" w:color="auto" w:fill="FF0000"/>
            <w:vAlign w:val="center"/>
          </w:tcPr>
          <w:p w14:paraId="21371518" w14:textId="77777777" w:rsidR="00560CB8" w:rsidRPr="0016307B" w:rsidRDefault="00560CB8" w:rsidP="00CE6E0B">
            <w:pPr>
              <w:jc w:val="center"/>
              <w:rPr>
                <w:rFonts w:ascii="Times New Roman" w:hAnsi="Times New Roman" w:cs="Times New Roman"/>
                <w:sz w:val="20"/>
                <w:lang w:val="lv-LV"/>
              </w:rPr>
            </w:pPr>
            <w:r w:rsidRPr="00D348DF">
              <w:rPr>
                <w:rFonts w:ascii="Times New Roman" w:hAnsi="Times New Roman" w:cs="Times New Roman"/>
                <w:sz w:val="20"/>
              </w:rPr>
              <w:t>U2-</w:t>
            </w:r>
          </w:p>
        </w:tc>
      </w:tr>
      <w:tr w:rsidR="00560CB8" w:rsidRPr="00E47E1E" w14:paraId="4E42E56B" w14:textId="77777777" w:rsidTr="00CE6E0B">
        <w:trPr>
          <w:gridAfter w:val="1"/>
          <w:wAfter w:w="7" w:type="dxa"/>
          <w:trHeight w:val="234"/>
        </w:trPr>
        <w:tc>
          <w:tcPr>
            <w:tcW w:w="772" w:type="dxa"/>
          </w:tcPr>
          <w:p w14:paraId="48B45E8C" w14:textId="77777777" w:rsidR="00560CB8" w:rsidRPr="00E47E1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4A9BF561" w14:textId="77777777" w:rsidR="00560CB8" w:rsidRPr="00E47E1E" w:rsidRDefault="00560CB8" w:rsidP="00CE6E0B">
            <w:pPr>
              <w:jc w:val="both"/>
              <w:rPr>
                <w:rFonts w:ascii="Times New Roman" w:hAnsi="Times New Roman" w:cs="Times New Roman"/>
                <w:sz w:val="20"/>
                <w:szCs w:val="20"/>
                <w:lang w:val="lv-LV"/>
              </w:rPr>
            </w:pPr>
            <w:r w:rsidRPr="00E47E1E">
              <w:rPr>
                <w:rFonts w:ascii="Times New Roman" w:hAnsi="Times New Roman" w:cs="Times New Roman"/>
                <w:sz w:val="20"/>
                <w:szCs w:val="20"/>
              </w:rPr>
              <w:t xml:space="preserve">6430 </w:t>
            </w:r>
            <w:r w:rsidRPr="00D348DF">
              <w:rPr>
                <w:rFonts w:ascii="Times New Roman" w:hAnsi="Times New Roman" w:cs="Times New Roman"/>
                <w:i/>
                <w:iCs/>
                <w:sz w:val="20"/>
                <w:szCs w:val="20"/>
              </w:rPr>
              <w:t>Eitrofas augsto lakstaugu audzes</w:t>
            </w:r>
            <w:r w:rsidRPr="00E47E1E">
              <w:rPr>
                <w:rFonts w:ascii="Times New Roman" w:hAnsi="Times New Roman" w:cs="Times New Roman"/>
                <w:sz w:val="20"/>
                <w:szCs w:val="20"/>
              </w:rPr>
              <w:t xml:space="preserve">   </w:t>
            </w:r>
          </w:p>
        </w:tc>
        <w:tc>
          <w:tcPr>
            <w:tcW w:w="2439" w:type="dxa"/>
          </w:tcPr>
          <w:p w14:paraId="5C215FE1" w14:textId="77777777" w:rsidR="00560CB8" w:rsidRPr="00CE6E0B" w:rsidRDefault="00560CB8" w:rsidP="00CE6E0B">
            <w:pPr>
              <w:rPr>
                <w:rFonts w:ascii="Times New Roman" w:hAnsi="Times New Roman" w:cs="Times New Roman"/>
                <w:sz w:val="20"/>
                <w:szCs w:val="20"/>
                <w:shd w:val="clear" w:color="auto" w:fill="FFFFFF"/>
                <w:lang w:val="lv-LV"/>
              </w:rPr>
            </w:pPr>
            <w:r w:rsidRPr="00CE6E0B">
              <w:rPr>
                <w:rFonts w:ascii="Times New Roman" w:hAnsi="Times New Roman" w:cs="Times New Roman"/>
                <w:sz w:val="20"/>
                <w:szCs w:val="20"/>
                <w:shd w:val="clear" w:color="auto" w:fill="FFFFFF"/>
              </w:rPr>
              <w:t>3.10. Eitrofas augsto lakstaugu audzes</w:t>
            </w:r>
          </w:p>
        </w:tc>
        <w:tc>
          <w:tcPr>
            <w:tcW w:w="1829" w:type="dxa"/>
            <w:vAlign w:val="center"/>
          </w:tcPr>
          <w:p w14:paraId="07682C2F" w14:textId="77777777" w:rsidR="00560CB8" w:rsidRPr="007A22DF" w:rsidRDefault="00560CB8" w:rsidP="00CE6E0B">
            <w:pPr>
              <w:jc w:val="center"/>
              <w:rPr>
                <w:rFonts w:ascii="Times New Roman" w:hAnsi="Times New Roman" w:cs="Times New Roman"/>
                <w:sz w:val="20"/>
                <w:szCs w:val="20"/>
                <w:lang w:val="lv-LV"/>
              </w:rPr>
            </w:pPr>
            <w:r w:rsidRPr="007A22DF">
              <w:rPr>
                <w:rFonts w:ascii="Times New Roman" w:hAnsi="Times New Roman" w:cs="Times New Roman"/>
                <w:color w:val="000000"/>
                <w:sz w:val="20"/>
                <w:szCs w:val="20"/>
              </w:rPr>
              <w:t>5,99</w:t>
            </w:r>
          </w:p>
        </w:tc>
        <w:tc>
          <w:tcPr>
            <w:tcW w:w="1342" w:type="dxa"/>
            <w:vAlign w:val="center"/>
          </w:tcPr>
          <w:p w14:paraId="4273BAB3" w14:textId="77777777" w:rsidR="00560CB8" w:rsidRPr="0017552D" w:rsidRDefault="00560CB8" w:rsidP="00CE6E0B">
            <w:pPr>
              <w:jc w:val="center"/>
              <w:rPr>
                <w:rFonts w:ascii="Times New Roman" w:hAnsi="Times New Roman" w:cs="Times New Roman"/>
                <w:color w:val="000000" w:themeColor="text1"/>
                <w:sz w:val="20"/>
                <w:szCs w:val="20"/>
                <w:lang w:val="la-Latn"/>
              </w:rPr>
            </w:pPr>
            <w:r>
              <w:rPr>
                <w:rFonts w:ascii="Times New Roman" w:hAnsi="Times New Roman" w:cs="Times New Roman"/>
                <w:color w:val="000000" w:themeColor="text1"/>
                <w:sz w:val="20"/>
                <w:szCs w:val="20"/>
              </w:rPr>
              <w:t>&lt;1%</w:t>
            </w:r>
          </w:p>
        </w:tc>
        <w:tc>
          <w:tcPr>
            <w:tcW w:w="1341" w:type="dxa"/>
            <w:shd w:val="clear" w:color="auto" w:fill="auto"/>
            <w:vAlign w:val="center"/>
          </w:tcPr>
          <w:p w14:paraId="6CCE44A2" w14:textId="77777777" w:rsidR="00560CB8" w:rsidRPr="008478F8" w:rsidRDefault="00560CB8" w:rsidP="00CE6E0B">
            <w:pPr>
              <w:jc w:val="center"/>
              <w:rPr>
                <w:rFonts w:ascii="Times New Roman" w:hAnsi="Times New Roman" w:cs="Times New Roman"/>
                <w:color w:val="000000"/>
                <w:sz w:val="20"/>
                <w:szCs w:val="20"/>
                <w:lang w:val="lv-LV"/>
              </w:rPr>
            </w:pPr>
            <w:r w:rsidRPr="008478F8">
              <w:rPr>
                <w:rFonts w:ascii="Times New Roman" w:hAnsi="Times New Roman" w:cs="Times New Roman"/>
                <w:color w:val="000000"/>
                <w:sz w:val="20"/>
                <w:szCs w:val="20"/>
                <w:lang w:val="lv-LV"/>
              </w:rPr>
              <w:t>1,588</w:t>
            </w:r>
          </w:p>
        </w:tc>
        <w:tc>
          <w:tcPr>
            <w:tcW w:w="1482" w:type="dxa"/>
            <w:shd w:val="clear" w:color="auto" w:fill="auto"/>
            <w:vAlign w:val="center"/>
          </w:tcPr>
          <w:p w14:paraId="402BF25D" w14:textId="77777777" w:rsidR="00560CB8" w:rsidRPr="008478F8" w:rsidRDefault="00560CB8" w:rsidP="00CE6E0B">
            <w:pPr>
              <w:jc w:val="center"/>
              <w:rPr>
                <w:rFonts w:ascii="Times New Roman" w:hAnsi="Times New Roman" w:cs="Times New Roman"/>
                <w:sz w:val="20"/>
                <w:szCs w:val="20"/>
                <w:lang w:val="lv-LV"/>
              </w:rPr>
            </w:pPr>
            <w:r w:rsidRPr="008478F8">
              <w:rPr>
                <w:rFonts w:ascii="Times New Roman" w:hAnsi="Times New Roman" w:cs="Times New Roman"/>
                <w:sz w:val="20"/>
                <w:szCs w:val="20"/>
                <w:lang w:val="lv-LV"/>
              </w:rPr>
              <w:t>0,895 - 1,165</w:t>
            </w:r>
          </w:p>
        </w:tc>
        <w:tc>
          <w:tcPr>
            <w:tcW w:w="2267" w:type="dxa"/>
            <w:shd w:val="clear" w:color="auto" w:fill="92D050"/>
            <w:vAlign w:val="center"/>
          </w:tcPr>
          <w:p w14:paraId="70FDA8D5" w14:textId="77777777" w:rsidR="00560CB8" w:rsidRPr="0016307B" w:rsidRDefault="00560CB8" w:rsidP="00CE6E0B">
            <w:pPr>
              <w:jc w:val="center"/>
              <w:rPr>
                <w:rFonts w:ascii="Times New Roman" w:hAnsi="Times New Roman" w:cs="Times New Roman"/>
                <w:sz w:val="20"/>
                <w:lang w:val="lv-LV"/>
              </w:rPr>
            </w:pPr>
            <w:r w:rsidRPr="00D348DF">
              <w:rPr>
                <w:rFonts w:ascii="Times New Roman" w:hAnsi="Times New Roman" w:cs="Times New Roman"/>
                <w:sz w:val="20"/>
              </w:rPr>
              <w:t>FV</w:t>
            </w:r>
          </w:p>
        </w:tc>
      </w:tr>
      <w:tr w:rsidR="00560CB8" w:rsidRPr="00E47E1E" w14:paraId="6F9A5563" w14:textId="77777777" w:rsidTr="00CE6E0B">
        <w:trPr>
          <w:gridAfter w:val="1"/>
          <w:wAfter w:w="7" w:type="dxa"/>
          <w:trHeight w:val="234"/>
        </w:trPr>
        <w:tc>
          <w:tcPr>
            <w:tcW w:w="772" w:type="dxa"/>
          </w:tcPr>
          <w:p w14:paraId="77682564" w14:textId="77777777" w:rsidR="00560CB8" w:rsidRPr="00E47E1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716F6044" w14:textId="0E827969" w:rsidR="00560CB8" w:rsidRPr="00E47E1E" w:rsidRDefault="00390C3E" w:rsidP="00CE6E0B">
            <w:pPr>
              <w:jc w:val="both"/>
              <w:rPr>
                <w:rFonts w:ascii="Times New Roman" w:hAnsi="Times New Roman" w:cs="Times New Roman"/>
                <w:sz w:val="20"/>
                <w:szCs w:val="20"/>
                <w:lang w:val="lv-LV"/>
              </w:rPr>
            </w:pPr>
            <w:r w:rsidRPr="7F8732C4">
              <w:rPr>
                <w:rFonts w:ascii="Times New Roman" w:hAnsi="Times New Roman" w:cs="Times New Roman"/>
                <w:sz w:val="20"/>
                <w:szCs w:val="20"/>
              </w:rPr>
              <w:t xml:space="preserve">6510 </w:t>
            </w:r>
            <w:r w:rsidRPr="7F8732C4">
              <w:rPr>
                <w:rFonts w:ascii="Times New Roman" w:hAnsi="Times New Roman" w:cs="Times New Roman"/>
                <w:i/>
                <w:iCs/>
                <w:sz w:val="20"/>
                <w:szCs w:val="20"/>
              </w:rPr>
              <w:t>Mēreni mitras pļavas</w:t>
            </w:r>
          </w:p>
        </w:tc>
        <w:tc>
          <w:tcPr>
            <w:tcW w:w="2439" w:type="dxa"/>
          </w:tcPr>
          <w:p w14:paraId="58CD031E" w14:textId="77777777" w:rsidR="00560CB8" w:rsidRPr="00CE6E0B" w:rsidRDefault="00560CB8" w:rsidP="00CE6E0B">
            <w:pPr>
              <w:rPr>
                <w:rFonts w:ascii="Times New Roman" w:hAnsi="Times New Roman" w:cs="Times New Roman"/>
                <w:sz w:val="20"/>
                <w:szCs w:val="20"/>
                <w:shd w:val="clear" w:color="auto" w:fill="FFFFFF"/>
                <w:lang w:val="lv-LV"/>
              </w:rPr>
            </w:pPr>
            <w:r w:rsidRPr="00CE6E0B">
              <w:rPr>
                <w:rFonts w:ascii="Times New Roman" w:hAnsi="Times New Roman" w:cs="Times New Roman"/>
                <w:sz w:val="20"/>
                <w:szCs w:val="20"/>
                <w:shd w:val="clear" w:color="auto" w:fill="FFFFFF"/>
              </w:rPr>
              <w:t>3.12. Mēreni mitras pļavas</w:t>
            </w:r>
          </w:p>
        </w:tc>
        <w:tc>
          <w:tcPr>
            <w:tcW w:w="1829" w:type="dxa"/>
            <w:vAlign w:val="center"/>
          </w:tcPr>
          <w:p w14:paraId="4BFD7DD3" w14:textId="77777777" w:rsidR="00560CB8" w:rsidRPr="007A22DF" w:rsidRDefault="00560CB8" w:rsidP="00CE6E0B">
            <w:pPr>
              <w:jc w:val="center"/>
              <w:rPr>
                <w:rFonts w:ascii="Times New Roman" w:hAnsi="Times New Roman" w:cs="Times New Roman"/>
                <w:sz w:val="20"/>
                <w:szCs w:val="20"/>
                <w:lang w:val="lv-LV"/>
              </w:rPr>
            </w:pPr>
            <w:r w:rsidRPr="007A22DF">
              <w:rPr>
                <w:rFonts w:ascii="Times New Roman" w:hAnsi="Times New Roman" w:cs="Times New Roman"/>
                <w:color w:val="000000"/>
                <w:sz w:val="20"/>
                <w:szCs w:val="20"/>
              </w:rPr>
              <w:t>4,29</w:t>
            </w:r>
          </w:p>
        </w:tc>
        <w:tc>
          <w:tcPr>
            <w:tcW w:w="1342" w:type="dxa"/>
            <w:vAlign w:val="center"/>
          </w:tcPr>
          <w:p w14:paraId="56D0DF05" w14:textId="77777777" w:rsidR="00560CB8" w:rsidRPr="0017552D" w:rsidRDefault="00560CB8" w:rsidP="00CE6E0B">
            <w:pPr>
              <w:jc w:val="center"/>
              <w:rPr>
                <w:rFonts w:ascii="Times New Roman" w:hAnsi="Times New Roman" w:cs="Times New Roman"/>
                <w:color w:val="000000" w:themeColor="text1"/>
                <w:sz w:val="20"/>
                <w:szCs w:val="20"/>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260894B7" w14:textId="77777777" w:rsidR="00560CB8" w:rsidRPr="00CA4CD9" w:rsidRDefault="00560CB8" w:rsidP="00CE6E0B">
            <w:pPr>
              <w:jc w:val="center"/>
              <w:rPr>
                <w:rFonts w:ascii="Times New Roman" w:hAnsi="Times New Roman" w:cs="Times New Roman"/>
                <w:color w:val="000000"/>
                <w:sz w:val="20"/>
                <w:szCs w:val="20"/>
                <w:lang w:val="lv-LV"/>
              </w:rPr>
            </w:pPr>
            <w:r w:rsidRPr="00CA4CD9">
              <w:rPr>
                <w:rFonts w:ascii="Times New Roman" w:hAnsi="Times New Roman" w:cs="Times New Roman"/>
                <w:color w:val="000000"/>
                <w:sz w:val="20"/>
                <w:szCs w:val="20"/>
                <w:lang w:val="lv-LV"/>
              </w:rPr>
              <w:t>0,289</w:t>
            </w:r>
          </w:p>
        </w:tc>
        <w:tc>
          <w:tcPr>
            <w:tcW w:w="1482" w:type="dxa"/>
            <w:shd w:val="clear" w:color="auto" w:fill="auto"/>
            <w:vAlign w:val="center"/>
          </w:tcPr>
          <w:p w14:paraId="323DF86A" w14:textId="77777777" w:rsidR="00560CB8" w:rsidRPr="00CA4CD9" w:rsidRDefault="00560CB8" w:rsidP="00CE6E0B">
            <w:pPr>
              <w:jc w:val="center"/>
              <w:rPr>
                <w:rFonts w:ascii="Times New Roman" w:hAnsi="Times New Roman" w:cs="Times New Roman"/>
                <w:sz w:val="20"/>
                <w:szCs w:val="20"/>
                <w:lang w:val="lv-LV"/>
              </w:rPr>
            </w:pPr>
            <w:r w:rsidRPr="00CA4CD9">
              <w:rPr>
                <w:rFonts w:ascii="Times New Roman" w:hAnsi="Times New Roman" w:cs="Times New Roman"/>
                <w:sz w:val="20"/>
                <w:szCs w:val="20"/>
                <w:lang w:val="lv-LV"/>
              </w:rPr>
              <w:t>0,076 - 0,098</w:t>
            </w:r>
          </w:p>
        </w:tc>
        <w:tc>
          <w:tcPr>
            <w:tcW w:w="2267" w:type="dxa"/>
            <w:shd w:val="clear" w:color="auto" w:fill="FF0000"/>
            <w:vAlign w:val="center"/>
          </w:tcPr>
          <w:p w14:paraId="0E6FBC60" w14:textId="77777777" w:rsidR="00560CB8" w:rsidRPr="0016307B" w:rsidRDefault="00560CB8" w:rsidP="00CE6E0B">
            <w:pPr>
              <w:jc w:val="center"/>
              <w:rPr>
                <w:rFonts w:ascii="Times New Roman" w:hAnsi="Times New Roman" w:cs="Times New Roman"/>
                <w:sz w:val="20"/>
                <w:lang w:val="lv-LV"/>
              </w:rPr>
            </w:pPr>
            <w:r w:rsidRPr="00D348DF">
              <w:rPr>
                <w:rFonts w:ascii="Times New Roman" w:hAnsi="Times New Roman" w:cs="Times New Roman"/>
                <w:sz w:val="20"/>
              </w:rPr>
              <w:t>U2-</w:t>
            </w:r>
          </w:p>
        </w:tc>
      </w:tr>
      <w:tr w:rsidR="00560CB8" w:rsidRPr="00392A1F" w14:paraId="0E38A888" w14:textId="77777777" w:rsidTr="00CE6E0B">
        <w:trPr>
          <w:trHeight w:val="234"/>
        </w:trPr>
        <w:tc>
          <w:tcPr>
            <w:tcW w:w="14040" w:type="dxa"/>
            <w:gridSpan w:val="9"/>
            <w:shd w:val="clear" w:color="auto" w:fill="C5E0B3" w:themeFill="accent6" w:themeFillTint="66"/>
          </w:tcPr>
          <w:p w14:paraId="0ECA9EBE" w14:textId="77777777" w:rsidR="00560CB8" w:rsidRPr="00022AD2" w:rsidRDefault="00560CB8" w:rsidP="00CE6E0B">
            <w:pPr>
              <w:tabs>
                <w:tab w:val="left" w:pos="8810"/>
              </w:tabs>
              <w:jc w:val="center"/>
              <w:rPr>
                <w:rFonts w:ascii="Times New Roman" w:hAnsi="Times New Roman" w:cs="Times New Roman"/>
                <w:b/>
                <w:sz w:val="20"/>
                <w:szCs w:val="20"/>
                <w:lang w:val="lv-LV"/>
              </w:rPr>
            </w:pPr>
            <w:r w:rsidRPr="00022AD2">
              <w:rPr>
                <w:rFonts w:ascii="Times New Roman" w:hAnsi="Times New Roman" w:cs="Times New Roman"/>
                <w:b/>
                <w:sz w:val="20"/>
                <w:szCs w:val="20"/>
                <w:lang w:val="lv-LV"/>
              </w:rPr>
              <w:t>Purvu biotopi</w:t>
            </w:r>
          </w:p>
        </w:tc>
      </w:tr>
      <w:tr w:rsidR="00560CB8" w:rsidRPr="003F184A" w14:paraId="10AC70C4" w14:textId="77777777" w:rsidTr="00CE6E0B">
        <w:trPr>
          <w:gridAfter w:val="1"/>
          <w:wAfter w:w="7" w:type="dxa"/>
          <w:trHeight w:val="234"/>
        </w:trPr>
        <w:tc>
          <w:tcPr>
            <w:tcW w:w="772" w:type="dxa"/>
            <w:shd w:val="clear" w:color="auto" w:fill="auto"/>
          </w:tcPr>
          <w:p w14:paraId="2EA62427" w14:textId="77777777" w:rsidR="00560CB8" w:rsidRPr="00022AD2"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shd w:val="clear" w:color="auto" w:fill="auto"/>
          </w:tcPr>
          <w:p w14:paraId="36C5AF3B" w14:textId="77777777" w:rsidR="00560CB8" w:rsidRPr="00644EA5" w:rsidRDefault="00560CB8" w:rsidP="00CE6E0B">
            <w:pPr>
              <w:jc w:val="both"/>
              <w:rPr>
                <w:rFonts w:ascii="Times New Roman" w:eastAsia="Times New Roman" w:hAnsi="Times New Roman" w:cs="Times New Roman"/>
                <w:sz w:val="20"/>
                <w:szCs w:val="20"/>
                <w:lang w:val="lv-LV"/>
              </w:rPr>
            </w:pPr>
            <w:r w:rsidRPr="00022AD2">
              <w:rPr>
                <w:rFonts w:ascii="Times New Roman" w:hAnsi="Times New Roman" w:cs="Times New Roman"/>
                <w:sz w:val="20"/>
                <w:szCs w:val="20"/>
                <w:lang w:val="lv-LV"/>
              </w:rPr>
              <w:t xml:space="preserve">7160 </w:t>
            </w:r>
            <w:r w:rsidRPr="00D348DF">
              <w:rPr>
                <w:rFonts w:ascii="Times New Roman" w:hAnsi="Times New Roman" w:cs="Times New Roman"/>
                <w:i/>
                <w:iCs/>
                <w:sz w:val="20"/>
                <w:szCs w:val="20"/>
                <w:lang w:val="lv-LV"/>
              </w:rPr>
              <w:t>Minerālvielām bagāti avoti un avotu purvi</w:t>
            </w:r>
          </w:p>
        </w:tc>
        <w:tc>
          <w:tcPr>
            <w:tcW w:w="2439" w:type="dxa"/>
            <w:shd w:val="clear" w:color="auto" w:fill="auto"/>
          </w:tcPr>
          <w:p w14:paraId="58E033B6"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eastAsia="Times New Roman" w:hAnsi="Times New Roman" w:cs="Times New Roman"/>
                <w:bCs/>
                <w:color w:val="000000"/>
                <w:kern w:val="24"/>
                <w:sz w:val="20"/>
                <w:szCs w:val="20"/>
                <w:lang w:val="lv-LV" w:eastAsia="lv-LV"/>
              </w:rPr>
              <w:t>2.4. Minerālvielām bagāti avoti un avoksnāji</w:t>
            </w:r>
          </w:p>
        </w:tc>
        <w:tc>
          <w:tcPr>
            <w:tcW w:w="1829" w:type="dxa"/>
            <w:shd w:val="clear" w:color="auto" w:fill="auto"/>
          </w:tcPr>
          <w:p w14:paraId="2C2CBFAF" w14:textId="77777777" w:rsidR="00560CB8" w:rsidRPr="003F184A" w:rsidRDefault="00560CB8" w:rsidP="00CE6E0B">
            <w:pPr>
              <w:jc w:val="center"/>
              <w:rPr>
                <w:rFonts w:ascii="Times New Roman" w:hAnsi="Times New Roman" w:cs="Times New Roman"/>
                <w:sz w:val="20"/>
                <w:szCs w:val="20"/>
                <w:lang w:val="lv-LV"/>
              </w:rPr>
            </w:pPr>
            <w:r w:rsidRPr="003F184A">
              <w:rPr>
                <w:rFonts w:ascii="Times New Roman" w:hAnsi="Times New Roman" w:cs="Times New Roman"/>
                <w:sz w:val="20"/>
                <w:szCs w:val="20"/>
                <w:lang w:val="lv-LV"/>
              </w:rPr>
              <w:t>1,31</w:t>
            </w:r>
          </w:p>
        </w:tc>
        <w:tc>
          <w:tcPr>
            <w:tcW w:w="1342" w:type="dxa"/>
            <w:shd w:val="clear" w:color="auto" w:fill="auto"/>
            <w:vAlign w:val="center"/>
          </w:tcPr>
          <w:p w14:paraId="4BC26BFF" w14:textId="77777777" w:rsidR="00560CB8" w:rsidRPr="00022AD2" w:rsidRDefault="00560CB8" w:rsidP="00CE6E0B">
            <w:pPr>
              <w:jc w:val="center"/>
              <w:rPr>
                <w:rFonts w:ascii="Times New Roman" w:hAnsi="Times New Roman" w:cs="Times New Roman"/>
                <w:sz w:val="20"/>
                <w:szCs w:val="20"/>
                <w:lang w:val="la-Latn"/>
              </w:rPr>
            </w:pPr>
            <w:r w:rsidRPr="003F184A">
              <w:rPr>
                <w:rFonts w:ascii="Times New Roman" w:hAnsi="Times New Roman" w:cs="Times New Roman"/>
                <w:color w:val="000000" w:themeColor="text1"/>
                <w:sz w:val="20"/>
                <w:szCs w:val="20"/>
                <w:lang w:val="lv-LV"/>
              </w:rPr>
              <w:t>&lt;1%</w:t>
            </w:r>
          </w:p>
        </w:tc>
        <w:tc>
          <w:tcPr>
            <w:tcW w:w="1341" w:type="dxa"/>
            <w:shd w:val="clear" w:color="auto" w:fill="auto"/>
            <w:vAlign w:val="center"/>
          </w:tcPr>
          <w:p w14:paraId="7CB60427" w14:textId="77777777" w:rsidR="00560CB8" w:rsidRPr="00CA4CD9" w:rsidRDefault="00560CB8" w:rsidP="00CE6E0B">
            <w:pPr>
              <w:jc w:val="center"/>
              <w:rPr>
                <w:rFonts w:ascii="Times New Roman" w:hAnsi="Times New Roman" w:cs="Times New Roman"/>
                <w:sz w:val="20"/>
                <w:szCs w:val="20"/>
                <w:lang w:val="lv-LV"/>
              </w:rPr>
            </w:pPr>
            <w:r w:rsidRPr="00CA4CD9">
              <w:rPr>
                <w:rFonts w:ascii="Times New Roman" w:hAnsi="Times New Roman" w:cs="Times New Roman"/>
                <w:sz w:val="20"/>
                <w:szCs w:val="20"/>
                <w:lang w:val="lv-LV"/>
              </w:rPr>
              <w:t>0,376</w:t>
            </w:r>
          </w:p>
        </w:tc>
        <w:tc>
          <w:tcPr>
            <w:tcW w:w="1482" w:type="dxa"/>
            <w:shd w:val="clear" w:color="auto" w:fill="auto"/>
            <w:vAlign w:val="center"/>
          </w:tcPr>
          <w:p w14:paraId="6DCA494C" w14:textId="77777777" w:rsidR="00560CB8" w:rsidRPr="00CA4CD9" w:rsidRDefault="00560CB8" w:rsidP="00CE6E0B">
            <w:pPr>
              <w:jc w:val="center"/>
              <w:rPr>
                <w:rFonts w:ascii="Times New Roman" w:hAnsi="Times New Roman" w:cs="Times New Roman"/>
                <w:sz w:val="20"/>
                <w:szCs w:val="20"/>
                <w:lang w:val="lv-LV"/>
              </w:rPr>
            </w:pPr>
            <w:r w:rsidRPr="00CA4CD9">
              <w:rPr>
                <w:rFonts w:ascii="Times New Roman" w:hAnsi="Times New Roman" w:cs="Times New Roman"/>
                <w:sz w:val="20"/>
                <w:szCs w:val="20"/>
                <w:lang w:val="lv-LV"/>
              </w:rPr>
              <w:t>0,174 - 0,222</w:t>
            </w:r>
          </w:p>
        </w:tc>
        <w:tc>
          <w:tcPr>
            <w:tcW w:w="2267" w:type="dxa"/>
            <w:shd w:val="clear" w:color="auto" w:fill="FFC000"/>
            <w:vAlign w:val="center"/>
          </w:tcPr>
          <w:p w14:paraId="046ACFA4" w14:textId="77777777" w:rsidR="00560CB8" w:rsidRPr="00022AD2" w:rsidRDefault="00560CB8" w:rsidP="00CE6E0B">
            <w:pPr>
              <w:jc w:val="center"/>
              <w:rPr>
                <w:rFonts w:ascii="Times New Roman" w:hAnsi="Times New Roman" w:cs="Times New Roman"/>
                <w:sz w:val="20"/>
                <w:szCs w:val="20"/>
                <w:lang w:val="lv-LV"/>
              </w:rPr>
            </w:pPr>
            <w:r w:rsidRPr="00022AD2">
              <w:rPr>
                <w:rFonts w:ascii="Times New Roman" w:hAnsi="Times New Roman" w:cs="Times New Roman"/>
                <w:sz w:val="20"/>
                <w:szCs w:val="20"/>
                <w:lang w:val="lv-LV"/>
              </w:rPr>
              <w:t>U1x</w:t>
            </w:r>
          </w:p>
        </w:tc>
      </w:tr>
      <w:tr w:rsidR="00560CB8" w:rsidRPr="003F184A" w14:paraId="43713290" w14:textId="77777777" w:rsidTr="00CE6E0B">
        <w:trPr>
          <w:gridAfter w:val="1"/>
          <w:wAfter w:w="7" w:type="dxa"/>
          <w:trHeight w:val="234"/>
        </w:trPr>
        <w:tc>
          <w:tcPr>
            <w:tcW w:w="772" w:type="dxa"/>
            <w:shd w:val="clear" w:color="auto" w:fill="auto"/>
          </w:tcPr>
          <w:p w14:paraId="426ECCCB" w14:textId="77777777" w:rsidR="00560CB8" w:rsidRPr="00022AD2"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shd w:val="clear" w:color="auto" w:fill="auto"/>
          </w:tcPr>
          <w:p w14:paraId="2FB36D6D" w14:textId="77777777" w:rsidR="00560CB8" w:rsidRPr="00644EA5" w:rsidRDefault="00560CB8" w:rsidP="00CE6E0B">
            <w:pPr>
              <w:jc w:val="both"/>
              <w:rPr>
                <w:rFonts w:ascii="Times New Roman" w:hAnsi="Times New Roman" w:cs="Times New Roman"/>
                <w:sz w:val="20"/>
                <w:szCs w:val="20"/>
                <w:lang w:val="la-Latn"/>
              </w:rPr>
            </w:pPr>
            <w:r>
              <w:rPr>
                <w:rFonts w:ascii="Times New Roman" w:hAnsi="Times New Roman" w:cs="Times New Roman"/>
                <w:sz w:val="20"/>
                <w:szCs w:val="20"/>
                <w:lang w:val="la-Latn"/>
              </w:rPr>
              <w:t xml:space="preserve">7220* </w:t>
            </w:r>
            <w:r w:rsidRPr="00D348DF">
              <w:rPr>
                <w:rFonts w:ascii="Times New Roman" w:hAnsi="Times New Roman" w:cs="Times New Roman"/>
                <w:i/>
                <w:iCs/>
                <w:sz w:val="20"/>
                <w:szCs w:val="20"/>
                <w:lang w:val="la-Latn"/>
              </w:rPr>
              <w:t>Avoti, kas izgulsnē avotkaļķus</w:t>
            </w:r>
          </w:p>
        </w:tc>
        <w:tc>
          <w:tcPr>
            <w:tcW w:w="2439" w:type="dxa"/>
            <w:shd w:val="clear" w:color="auto" w:fill="auto"/>
          </w:tcPr>
          <w:p w14:paraId="1179B4BC"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eastAsia="Times New Roman" w:hAnsi="Times New Roman" w:cs="Times New Roman"/>
                <w:bCs/>
                <w:color w:val="000000"/>
                <w:kern w:val="24"/>
                <w:sz w:val="20"/>
                <w:szCs w:val="20"/>
                <w:lang w:val="lv-LV" w:eastAsia="lv-LV"/>
              </w:rPr>
              <w:t>2.1. Avoti, kuri izgulsnē avotkaļķus</w:t>
            </w:r>
          </w:p>
        </w:tc>
        <w:tc>
          <w:tcPr>
            <w:tcW w:w="1829" w:type="dxa"/>
            <w:shd w:val="clear" w:color="auto" w:fill="auto"/>
          </w:tcPr>
          <w:p w14:paraId="05174460" w14:textId="77777777" w:rsidR="00560CB8" w:rsidRPr="00BF551F" w:rsidRDefault="00560CB8" w:rsidP="00CE6E0B">
            <w:pPr>
              <w:jc w:val="center"/>
              <w:rPr>
                <w:rFonts w:ascii="Times New Roman" w:hAnsi="Times New Roman" w:cs="Times New Roman"/>
                <w:sz w:val="20"/>
                <w:szCs w:val="20"/>
                <w:lang w:val="la-Latn"/>
              </w:rPr>
            </w:pPr>
            <w:r w:rsidRPr="00BF551F">
              <w:rPr>
                <w:rFonts w:ascii="Times New Roman" w:hAnsi="Times New Roman" w:cs="Times New Roman"/>
                <w:sz w:val="20"/>
                <w:szCs w:val="20"/>
                <w:lang w:val="la-Latn"/>
              </w:rPr>
              <w:t>0,16</w:t>
            </w:r>
          </w:p>
        </w:tc>
        <w:tc>
          <w:tcPr>
            <w:tcW w:w="1342" w:type="dxa"/>
            <w:shd w:val="clear" w:color="auto" w:fill="auto"/>
            <w:vAlign w:val="center"/>
          </w:tcPr>
          <w:p w14:paraId="68A6D391" w14:textId="77777777" w:rsidR="00560CB8" w:rsidRPr="007A22DF" w:rsidRDefault="00560CB8" w:rsidP="00CE6E0B">
            <w:pPr>
              <w:jc w:val="center"/>
              <w:rPr>
                <w:rFonts w:ascii="Times New Roman" w:eastAsia="Times New Roman" w:hAnsi="Times New Roman" w:cs="Times New Roman"/>
                <w:sz w:val="20"/>
                <w:szCs w:val="20"/>
                <w:highlight w:val="yellow"/>
                <w:lang w:val="la-Latn"/>
              </w:rPr>
            </w:pPr>
            <w:r w:rsidRPr="003F184A">
              <w:rPr>
                <w:rFonts w:ascii="Times New Roman" w:hAnsi="Times New Roman" w:cs="Times New Roman"/>
                <w:color w:val="000000" w:themeColor="text1"/>
                <w:sz w:val="20"/>
                <w:szCs w:val="20"/>
                <w:lang w:val="lv-LV"/>
              </w:rPr>
              <w:t>&lt;1%</w:t>
            </w:r>
          </w:p>
        </w:tc>
        <w:tc>
          <w:tcPr>
            <w:tcW w:w="1341" w:type="dxa"/>
            <w:shd w:val="clear" w:color="auto" w:fill="auto"/>
            <w:vAlign w:val="center"/>
          </w:tcPr>
          <w:p w14:paraId="630F4075" w14:textId="77777777" w:rsidR="00560CB8" w:rsidRPr="00CA4CD9" w:rsidRDefault="00560CB8" w:rsidP="00CE6E0B">
            <w:pPr>
              <w:jc w:val="center"/>
              <w:rPr>
                <w:rFonts w:ascii="Times New Roman" w:hAnsi="Times New Roman" w:cs="Times New Roman"/>
                <w:sz w:val="20"/>
                <w:szCs w:val="20"/>
                <w:lang w:val="lv-LV"/>
              </w:rPr>
            </w:pPr>
            <w:r>
              <w:rPr>
                <w:rFonts w:ascii="Times New Roman" w:hAnsi="Times New Roman" w:cs="Times New Roman"/>
                <w:sz w:val="20"/>
                <w:szCs w:val="20"/>
                <w:lang w:val="lv-LV"/>
              </w:rPr>
              <w:t>1,00</w:t>
            </w:r>
          </w:p>
        </w:tc>
        <w:tc>
          <w:tcPr>
            <w:tcW w:w="1482" w:type="dxa"/>
            <w:shd w:val="clear" w:color="auto" w:fill="auto"/>
            <w:vAlign w:val="center"/>
          </w:tcPr>
          <w:p w14:paraId="5B28C017" w14:textId="77777777" w:rsidR="00560CB8" w:rsidRPr="00CA4CD9" w:rsidRDefault="00560CB8" w:rsidP="00CE6E0B">
            <w:pPr>
              <w:jc w:val="center"/>
              <w:rPr>
                <w:rFonts w:ascii="Times New Roman" w:hAnsi="Times New Roman" w:cs="Times New Roman"/>
                <w:sz w:val="20"/>
                <w:szCs w:val="20"/>
                <w:lang w:val="lv-LV"/>
              </w:rPr>
            </w:pPr>
            <w:r>
              <w:rPr>
                <w:rFonts w:ascii="Times New Roman" w:hAnsi="Times New Roman" w:cs="Times New Roman"/>
                <w:sz w:val="20"/>
                <w:szCs w:val="20"/>
                <w:lang w:val="lv-LV"/>
              </w:rPr>
              <w:t>0,320 - 0,516</w:t>
            </w:r>
          </w:p>
        </w:tc>
        <w:tc>
          <w:tcPr>
            <w:tcW w:w="2267" w:type="dxa"/>
            <w:shd w:val="clear" w:color="auto" w:fill="FFC000"/>
            <w:vAlign w:val="center"/>
          </w:tcPr>
          <w:p w14:paraId="455E084C" w14:textId="77777777" w:rsidR="00560CB8" w:rsidRPr="00022AD2" w:rsidRDefault="00560CB8" w:rsidP="00CE6E0B">
            <w:pPr>
              <w:jc w:val="center"/>
              <w:rPr>
                <w:rFonts w:ascii="Times New Roman" w:hAnsi="Times New Roman" w:cs="Times New Roman"/>
                <w:sz w:val="20"/>
                <w:szCs w:val="20"/>
                <w:lang w:val="lv-LV"/>
              </w:rPr>
            </w:pPr>
            <w:r w:rsidRPr="00022AD2">
              <w:rPr>
                <w:rFonts w:ascii="Times New Roman" w:hAnsi="Times New Roman" w:cs="Times New Roman"/>
                <w:sz w:val="20"/>
                <w:szCs w:val="20"/>
                <w:lang w:val="lv-LV"/>
              </w:rPr>
              <w:t>U1x</w:t>
            </w:r>
          </w:p>
        </w:tc>
      </w:tr>
      <w:tr w:rsidR="00560CB8" w:rsidRPr="00392A1F" w14:paraId="64403E08" w14:textId="77777777" w:rsidTr="00CE6E0B">
        <w:trPr>
          <w:trHeight w:val="234"/>
        </w:trPr>
        <w:tc>
          <w:tcPr>
            <w:tcW w:w="14040" w:type="dxa"/>
            <w:gridSpan w:val="9"/>
            <w:shd w:val="clear" w:color="auto" w:fill="C5E0B3" w:themeFill="accent6" w:themeFillTint="66"/>
          </w:tcPr>
          <w:p w14:paraId="68AD87D1" w14:textId="77777777" w:rsidR="00560CB8" w:rsidRPr="00022AD2" w:rsidRDefault="00560CB8" w:rsidP="00CE6E0B">
            <w:pPr>
              <w:jc w:val="center"/>
              <w:rPr>
                <w:rFonts w:ascii="Times New Roman" w:hAnsi="Times New Roman" w:cs="Times New Roman"/>
                <w:b/>
                <w:sz w:val="20"/>
                <w:szCs w:val="20"/>
                <w:lang w:val="la-Latn"/>
              </w:rPr>
            </w:pPr>
            <w:r w:rsidRPr="00022AD2">
              <w:rPr>
                <w:rFonts w:ascii="Times New Roman" w:hAnsi="Times New Roman" w:cs="Times New Roman"/>
                <w:b/>
                <w:sz w:val="20"/>
                <w:szCs w:val="20"/>
                <w:lang w:val="la-Latn"/>
              </w:rPr>
              <w:t>Iežu atsegumu biotopi</w:t>
            </w:r>
          </w:p>
        </w:tc>
      </w:tr>
      <w:tr w:rsidR="00560CB8" w:rsidRPr="00063321" w14:paraId="32182F67" w14:textId="77777777" w:rsidTr="00CE6E0B">
        <w:trPr>
          <w:gridAfter w:val="1"/>
          <w:wAfter w:w="7" w:type="dxa"/>
          <w:trHeight w:val="234"/>
        </w:trPr>
        <w:tc>
          <w:tcPr>
            <w:tcW w:w="772" w:type="dxa"/>
          </w:tcPr>
          <w:p w14:paraId="0F98A255" w14:textId="77777777" w:rsidR="00560CB8" w:rsidRPr="00063321"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vAlign w:val="center"/>
          </w:tcPr>
          <w:p w14:paraId="6D986028" w14:textId="77777777" w:rsidR="00560CB8" w:rsidRPr="00063321" w:rsidRDefault="00560CB8" w:rsidP="00CE6E0B">
            <w:pPr>
              <w:jc w:val="both"/>
              <w:rPr>
                <w:rFonts w:ascii="Times New Roman" w:hAnsi="Times New Roman" w:cs="Times New Roman"/>
                <w:sz w:val="20"/>
                <w:szCs w:val="20"/>
                <w:highlight w:val="yellow"/>
                <w:lang w:val="lv-LV"/>
              </w:rPr>
            </w:pPr>
            <w:r w:rsidRPr="00063321">
              <w:rPr>
                <w:rFonts w:ascii="Times New Roman" w:hAnsi="Times New Roman" w:cs="Times New Roman"/>
                <w:sz w:val="20"/>
                <w:szCs w:val="20"/>
                <w:lang w:val="la-Latn"/>
              </w:rPr>
              <w:t xml:space="preserve">8210 </w:t>
            </w:r>
            <w:r w:rsidRPr="00D348DF">
              <w:rPr>
                <w:rFonts w:ascii="Times New Roman" w:hAnsi="Times New Roman" w:cs="Times New Roman"/>
                <w:i/>
                <w:iCs/>
                <w:sz w:val="20"/>
                <w:szCs w:val="20"/>
              </w:rPr>
              <w:t>Karbonātisku pamatiežu atsegumi</w:t>
            </w:r>
          </w:p>
        </w:tc>
        <w:tc>
          <w:tcPr>
            <w:tcW w:w="2439" w:type="dxa"/>
            <w:shd w:val="clear" w:color="auto" w:fill="auto"/>
          </w:tcPr>
          <w:p w14:paraId="09ADD11A" w14:textId="77777777" w:rsidR="00560CB8" w:rsidRPr="00063321" w:rsidRDefault="00560CB8" w:rsidP="00CE6E0B">
            <w:pPr>
              <w:rPr>
                <w:rFonts w:ascii="Times New Roman" w:eastAsia="Times New Roman" w:hAnsi="Times New Roman" w:cs="Times New Roman"/>
                <w:bCs/>
                <w:color w:val="000000"/>
                <w:kern w:val="24"/>
                <w:sz w:val="20"/>
                <w:szCs w:val="20"/>
                <w:highlight w:val="yellow"/>
                <w:lang w:val="lv-LV" w:eastAsia="lv-LV"/>
              </w:rPr>
            </w:pPr>
            <w:r w:rsidRPr="00063321">
              <w:rPr>
                <w:rFonts w:ascii="Times New Roman" w:eastAsia="Times New Roman" w:hAnsi="Times New Roman" w:cs="Times New Roman"/>
                <w:bCs/>
                <w:color w:val="000000"/>
                <w:kern w:val="24"/>
                <w:sz w:val="20"/>
                <w:szCs w:val="20"/>
              </w:rPr>
              <w:t>8.5. Karbonātisku pamatiežu atsegumi</w:t>
            </w:r>
          </w:p>
        </w:tc>
        <w:tc>
          <w:tcPr>
            <w:tcW w:w="1829" w:type="dxa"/>
            <w:shd w:val="clear" w:color="auto" w:fill="auto"/>
            <w:vAlign w:val="center"/>
          </w:tcPr>
          <w:p w14:paraId="6C3B7B94" w14:textId="77777777" w:rsidR="00560CB8" w:rsidRPr="00063321" w:rsidRDefault="00560CB8" w:rsidP="00CE6E0B">
            <w:pPr>
              <w:jc w:val="center"/>
              <w:rPr>
                <w:rFonts w:ascii="Times New Roman" w:hAnsi="Times New Roman" w:cs="Times New Roman"/>
                <w:sz w:val="20"/>
                <w:szCs w:val="20"/>
                <w:highlight w:val="yellow"/>
                <w:lang w:val="lv-LV"/>
              </w:rPr>
            </w:pPr>
            <w:r w:rsidRPr="00063321">
              <w:rPr>
                <w:rFonts w:ascii="Times New Roman" w:hAnsi="Times New Roman" w:cs="Times New Roman"/>
                <w:sz w:val="20"/>
                <w:szCs w:val="20"/>
              </w:rPr>
              <w:t>0,39</w:t>
            </w:r>
          </w:p>
        </w:tc>
        <w:tc>
          <w:tcPr>
            <w:tcW w:w="1342" w:type="dxa"/>
            <w:shd w:val="clear" w:color="auto" w:fill="auto"/>
            <w:vAlign w:val="center"/>
          </w:tcPr>
          <w:p w14:paraId="4100D241" w14:textId="77777777" w:rsidR="00560CB8" w:rsidRPr="00063321" w:rsidRDefault="00560CB8" w:rsidP="00CE6E0B">
            <w:pPr>
              <w:jc w:val="center"/>
              <w:rPr>
                <w:rFonts w:ascii="Times New Roman" w:eastAsia="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578EDA42" w14:textId="77777777" w:rsidR="00560CB8" w:rsidRPr="00736B69" w:rsidRDefault="00560CB8" w:rsidP="00CE6E0B">
            <w:pPr>
              <w:jc w:val="center"/>
              <w:rPr>
                <w:rFonts w:ascii="Times New Roman" w:hAnsi="Times New Roman" w:cs="Times New Roman"/>
                <w:sz w:val="20"/>
                <w:szCs w:val="20"/>
                <w:lang w:val="la-Latn"/>
              </w:rPr>
            </w:pPr>
            <w:r w:rsidRPr="00736B69">
              <w:rPr>
                <w:rFonts w:ascii="Times New Roman" w:hAnsi="Times New Roman" w:cs="Times New Roman"/>
                <w:sz w:val="20"/>
                <w:szCs w:val="20"/>
                <w:lang w:val="la-Latn"/>
              </w:rPr>
              <w:t xml:space="preserve">19,5 </w:t>
            </w:r>
            <w:r w:rsidRPr="00736B69">
              <w:rPr>
                <w:rFonts w:ascii="Times New Roman" w:eastAsia="Times New Roman" w:hAnsi="Times New Roman" w:cs="Times New Roman"/>
                <w:sz w:val="20"/>
                <w:szCs w:val="20"/>
              </w:rPr>
              <w:t>%</w:t>
            </w:r>
          </w:p>
        </w:tc>
        <w:tc>
          <w:tcPr>
            <w:tcW w:w="1482" w:type="dxa"/>
            <w:shd w:val="clear" w:color="auto" w:fill="auto"/>
            <w:vAlign w:val="center"/>
          </w:tcPr>
          <w:p w14:paraId="1E57FD3B" w14:textId="77777777" w:rsidR="00560CB8" w:rsidRPr="00736B69" w:rsidRDefault="00560CB8" w:rsidP="00CE6E0B">
            <w:pPr>
              <w:jc w:val="center"/>
              <w:rPr>
                <w:rFonts w:ascii="Times New Roman" w:hAnsi="Times New Roman" w:cs="Times New Roman"/>
                <w:sz w:val="20"/>
                <w:szCs w:val="20"/>
                <w:lang w:val="lv-LV"/>
              </w:rPr>
            </w:pPr>
            <w:r>
              <w:rPr>
                <w:rFonts w:ascii="Times New Roman" w:eastAsia="Times New Roman" w:hAnsi="Times New Roman" w:cs="Times New Roman"/>
                <w:sz w:val="20"/>
                <w:szCs w:val="20"/>
              </w:rPr>
              <w:t>13</w:t>
            </w:r>
            <w:r w:rsidRPr="00736B69">
              <w:rPr>
                <w:rFonts w:ascii="Times New Roman" w:eastAsia="Times New Roman" w:hAnsi="Times New Roman" w:cs="Times New Roman"/>
                <w:sz w:val="20"/>
                <w:szCs w:val="20"/>
              </w:rPr>
              <w:t xml:space="preserve"> %</w:t>
            </w:r>
          </w:p>
        </w:tc>
        <w:tc>
          <w:tcPr>
            <w:tcW w:w="2267" w:type="dxa"/>
            <w:shd w:val="clear" w:color="auto" w:fill="92D050"/>
            <w:vAlign w:val="center"/>
          </w:tcPr>
          <w:p w14:paraId="309A7F73" w14:textId="77777777" w:rsidR="00560CB8" w:rsidRPr="00063321" w:rsidRDefault="00560CB8" w:rsidP="00CE6E0B">
            <w:pPr>
              <w:jc w:val="center"/>
              <w:rPr>
                <w:rFonts w:ascii="Times New Roman" w:hAnsi="Times New Roman" w:cs="Times New Roman"/>
                <w:sz w:val="20"/>
                <w:szCs w:val="20"/>
                <w:lang w:val="lv-LV"/>
              </w:rPr>
            </w:pPr>
            <w:r w:rsidRPr="00063321">
              <w:rPr>
                <w:rFonts w:ascii="Times New Roman" w:hAnsi="Times New Roman" w:cs="Times New Roman"/>
                <w:sz w:val="20"/>
                <w:szCs w:val="20"/>
                <w:lang w:val="lv-LV"/>
              </w:rPr>
              <w:t>FV=</w:t>
            </w:r>
          </w:p>
        </w:tc>
      </w:tr>
      <w:tr w:rsidR="00560CB8" w:rsidRPr="00063321" w14:paraId="5E416B4B" w14:textId="77777777" w:rsidTr="00CE6E0B">
        <w:trPr>
          <w:gridAfter w:val="1"/>
          <w:wAfter w:w="7" w:type="dxa"/>
          <w:trHeight w:val="234"/>
        </w:trPr>
        <w:tc>
          <w:tcPr>
            <w:tcW w:w="772" w:type="dxa"/>
          </w:tcPr>
          <w:p w14:paraId="64DF46FA" w14:textId="77777777" w:rsidR="00560CB8" w:rsidRPr="00063321"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vAlign w:val="center"/>
          </w:tcPr>
          <w:p w14:paraId="64B2C660" w14:textId="77777777" w:rsidR="00560CB8" w:rsidRPr="00063321" w:rsidRDefault="00560CB8" w:rsidP="00CE6E0B">
            <w:pPr>
              <w:jc w:val="both"/>
              <w:rPr>
                <w:rFonts w:ascii="Times New Roman" w:hAnsi="Times New Roman" w:cs="Times New Roman"/>
                <w:sz w:val="20"/>
                <w:szCs w:val="20"/>
                <w:highlight w:val="yellow"/>
                <w:lang w:val="lv-LV"/>
              </w:rPr>
            </w:pPr>
            <w:r w:rsidRPr="00063321">
              <w:rPr>
                <w:rFonts w:ascii="Times New Roman" w:hAnsi="Times New Roman" w:cs="Times New Roman"/>
                <w:sz w:val="20"/>
                <w:szCs w:val="20"/>
                <w:lang w:val="la-Latn"/>
              </w:rPr>
              <w:t xml:space="preserve">8220 </w:t>
            </w:r>
            <w:r w:rsidRPr="00D348DF">
              <w:rPr>
                <w:rFonts w:ascii="Times New Roman" w:hAnsi="Times New Roman" w:cs="Times New Roman"/>
                <w:i/>
                <w:iCs/>
                <w:sz w:val="20"/>
                <w:szCs w:val="20"/>
              </w:rPr>
              <w:t>Smilšakmens atsegumi</w:t>
            </w:r>
          </w:p>
        </w:tc>
        <w:tc>
          <w:tcPr>
            <w:tcW w:w="2439" w:type="dxa"/>
            <w:shd w:val="clear" w:color="auto" w:fill="auto"/>
          </w:tcPr>
          <w:p w14:paraId="39713DBF" w14:textId="77777777" w:rsidR="00560CB8" w:rsidRPr="00063321" w:rsidRDefault="00560CB8" w:rsidP="00CE6E0B">
            <w:pPr>
              <w:rPr>
                <w:rFonts w:ascii="Times New Roman" w:eastAsia="Times New Roman" w:hAnsi="Times New Roman" w:cs="Times New Roman"/>
                <w:bCs/>
                <w:color w:val="000000"/>
                <w:kern w:val="24"/>
                <w:sz w:val="20"/>
                <w:szCs w:val="20"/>
                <w:highlight w:val="yellow"/>
                <w:lang w:val="lv-LV" w:eastAsia="lv-LV"/>
              </w:rPr>
            </w:pPr>
            <w:r w:rsidRPr="00063321">
              <w:rPr>
                <w:rFonts w:ascii="Times New Roman" w:eastAsia="Times New Roman" w:hAnsi="Times New Roman" w:cs="Times New Roman"/>
                <w:bCs/>
                <w:color w:val="000000"/>
                <w:kern w:val="24"/>
                <w:sz w:val="20"/>
                <w:szCs w:val="20"/>
              </w:rPr>
              <w:t>8.7. Smilšakmens atsegumi</w:t>
            </w:r>
          </w:p>
        </w:tc>
        <w:tc>
          <w:tcPr>
            <w:tcW w:w="1829" w:type="dxa"/>
            <w:shd w:val="clear" w:color="auto" w:fill="auto"/>
            <w:vAlign w:val="center"/>
          </w:tcPr>
          <w:p w14:paraId="485A9F4E" w14:textId="77777777" w:rsidR="00560CB8" w:rsidRPr="00063321" w:rsidRDefault="00560CB8" w:rsidP="00CE6E0B">
            <w:pPr>
              <w:jc w:val="center"/>
              <w:rPr>
                <w:rFonts w:ascii="Times New Roman" w:hAnsi="Times New Roman" w:cs="Times New Roman"/>
                <w:sz w:val="20"/>
                <w:szCs w:val="20"/>
                <w:highlight w:val="yellow"/>
                <w:lang w:val="lv-LV"/>
              </w:rPr>
            </w:pPr>
            <w:r w:rsidRPr="00063321">
              <w:rPr>
                <w:rFonts w:ascii="Times New Roman" w:hAnsi="Times New Roman" w:cs="Times New Roman"/>
                <w:sz w:val="20"/>
                <w:szCs w:val="20"/>
              </w:rPr>
              <w:t>1,05</w:t>
            </w:r>
          </w:p>
        </w:tc>
        <w:tc>
          <w:tcPr>
            <w:tcW w:w="1342" w:type="dxa"/>
            <w:shd w:val="clear" w:color="auto" w:fill="auto"/>
            <w:vAlign w:val="center"/>
          </w:tcPr>
          <w:p w14:paraId="579E41C9" w14:textId="77777777" w:rsidR="00560CB8" w:rsidRPr="00063321" w:rsidRDefault="00560CB8" w:rsidP="00CE6E0B">
            <w:pPr>
              <w:jc w:val="center"/>
              <w:rPr>
                <w:rFonts w:ascii="Times New Roman" w:eastAsia="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6D4E9CAD" w14:textId="77777777" w:rsidR="00560CB8" w:rsidRPr="00736B69" w:rsidRDefault="00560CB8" w:rsidP="00CE6E0B">
            <w:pPr>
              <w:jc w:val="center"/>
              <w:rPr>
                <w:rFonts w:ascii="Times New Roman" w:hAnsi="Times New Roman" w:cs="Times New Roman"/>
                <w:sz w:val="20"/>
                <w:szCs w:val="20"/>
                <w:lang w:val="la-Latn"/>
              </w:rPr>
            </w:pPr>
            <w:r w:rsidRPr="00736B69">
              <w:rPr>
                <w:rFonts w:ascii="Times New Roman" w:hAnsi="Times New Roman" w:cs="Times New Roman"/>
                <w:sz w:val="20"/>
                <w:szCs w:val="20"/>
                <w:lang w:val="la-Latn"/>
              </w:rPr>
              <w:t xml:space="preserve">10,50 </w:t>
            </w:r>
            <w:r w:rsidRPr="00736B69">
              <w:rPr>
                <w:rFonts w:ascii="Times New Roman" w:eastAsia="Times New Roman" w:hAnsi="Times New Roman" w:cs="Times New Roman"/>
                <w:sz w:val="20"/>
                <w:szCs w:val="20"/>
              </w:rPr>
              <w:t>%</w:t>
            </w:r>
          </w:p>
        </w:tc>
        <w:tc>
          <w:tcPr>
            <w:tcW w:w="1482" w:type="dxa"/>
            <w:shd w:val="clear" w:color="auto" w:fill="auto"/>
            <w:vAlign w:val="center"/>
          </w:tcPr>
          <w:p w14:paraId="7BDD7ED2" w14:textId="77777777" w:rsidR="00560CB8" w:rsidRPr="00736B69" w:rsidRDefault="00560CB8" w:rsidP="00CE6E0B">
            <w:pPr>
              <w:jc w:val="center"/>
              <w:rPr>
                <w:rFonts w:ascii="Times New Roman" w:hAnsi="Times New Roman" w:cs="Times New Roman"/>
                <w:sz w:val="20"/>
                <w:szCs w:val="20"/>
                <w:lang w:val="lv-LV"/>
              </w:rPr>
            </w:pPr>
            <w:r w:rsidRPr="00736B69">
              <w:rPr>
                <w:rFonts w:ascii="Times New Roman" w:eastAsia="Times New Roman" w:hAnsi="Times New Roman" w:cs="Times New Roman"/>
                <w:sz w:val="20"/>
                <w:szCs w:val="20"/>
              </w:rPr>
              <w:t>7 %</w:t>
            </w:r>
          </w:p>
        </w:tc>
        <w:tc>
          <w:tcPr>
            <w:tcW w:w="2267" w:type="dxa"/>
            <w:shd w:val="clear" w:color="auto" w:fill="92D050"/>
            <w:vAlign w:val="center"/>
          </w:tcPr>
          <w:p w14:paraId="7B5746BB" w14:textId="77777777" w:rsidR="00560CB8" w:rsidRPr="00063321" w:rsidRDefault="00560CB8" w:rsidP="00CE6E0B">
            <w:pPr>
              <w:jc w:val="center"/>
              <w:rPr>
                <w:rFonts w:ascii="Times New Roman" w:hAnsi="Times New Roman" w:cs="Times New Roman"/>
                <w:sz w:val="20"/>
                <w:szCs w:val="20"/>
                <w:lang w:val="lv-LV"/>
              </w:rPr>
            </w:pPr>
            <w:r w:rsidRPr="00063321">
              <w:rPr>
                <w:rFonts w:ascii="Times New Roman" w:hAnsi="Times New Roman" w:cs="Times New Roman"/>
                <w:sz w:val="20"/>
                <w:szCs w:val="20"/>
                <w:lang w:val="lv-LV"/>
              </w:rPr>
              <w:t>FV=</w:t>
            </w:r>
          </w:p>
        </w:tc>
      </w:tr>
      <w:tr w:rsidR="00560CB8" w:rsidRPr="00063321" w14:paraId="04D67778" w14:textId="77777777" w:rsidTr="00CE6E0B">
        <w:trPr>
          <w:gridAfter w:val="1"/>
          <w:wAfter w:w="7" w:type="dxa"/>
          <w:trHeight w:val="234"/>
        </w:trPr>
        <w:tc>
          <w:tcPr>
            <w:tcW w:w="772" w:type="dxa"/>
          </w:tcPr>
          <w:p w14:paraId="0EBE03BA" w14:textId="77777777" w:rsidR="00560CB8" w:rsidRPr="00063321"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vAlign w:val="center"/>
          </w:tcPr>
          <w:p w14:paraId="2AA1A421" w14:textId="77777777" w:rsidR="00560CB8" w:rsidRPr="00063321" w:rsidRDefault="00560CB8" w:rsidP="00CE6E0B">
            <w:pPr>
              <w:jc w:val="both"/>
              <w:rPr>
                <w:rFonts w:ascii="Times New Roman" w:hAnsi="Times New Roman" w:cs="Times New Roman"/>
                <w:sz w:val="20"/>
                <w:szCs w:val="20"/>
                <w:highlight w:val="yellow"/>
                <w:lang w:val="lv-LV"/>
              </w:rPr>
            </w:pPr>
            <w:r w:rsidRPr="00063321">
              <w:rPr>
                <w:rFonts w:ascii="Times New Roman" w:hAnsi="Times New Roman" w:cs="Times New Roman"/>
                <w:sz w:val="20"/>
                <w:szCs w:val="20"/>
                <w:lang w:val="la-Latn"/>
              </w:rPr>
              <w:t xml:space="preserve">8310 </w:t>
            </w:r>
            <w:r w:rsidRPr="00D348DF">
              <w:rPr>
                <w:rFonts w:ascii="Times New Roman" w:hAnsi="Times New Roman" w:cs="Times New Roman"/>
                <w:i/>
                <w:iCs/>
                <w:sz w:val="20"/>
                <w:szCs w:val="20"/>
              </w:rPr>
              <w:t>Netraucētas alas</w:t>
            </w:r>
          </w:p>
        </w:tc>
        <w:tc>
          <w:tcPr>
            <w:tcW w:w="2439" w:type="dxa"/>
            <w:shd w:val="clear" w:color="auto" w:fill="auto"/>
          </w:tcPr>
          <w:p w14:paraId="16224A40" w14:textId="77777777" w:rsidR="00560CB8" w:rsidRPr="00063321" w:rsidRDefault="00560CB8" w:rsidP="00CE6E0B">
            <w:pPr>
              <w:rPr>
                <w:rFonts w:ascii="Times New Roman" w:eastAsia="Times New Roman" w:hAnsi="Times New Roman" w:cs="Times New Roman"/>
                <w:bCs/>
                <w:color w:val="000000"/>
                <w:kern w:val="24"/>
                <w:sz w:val="20"/>
                <w:szCs w:val="20"/>
                <w:highlight w:val="yellow"/>
                <w:lang w:val="lv-LV" w:eastAsia="lv-LV"/>
              </w:rPr>
            </w:pPr>
            <w:r w:rsidRPr="00063321">
              <w:rPr>
                <w:rFonts w:ascii="Times New Roman" w:eastAsia="Times New Roman" w:hAnsi="Times New Roman" w:cs="Times New Roman"/>
                <w:bCs/>
                <w:color w:val="000000"/>
                <w:kern w:val="24"/>
                <w:sz w:val="20"/>
                <w:szCs w:val="20"/>
              </w:rPr>
              <w:t>8.6. Netraucētas alas</w:t>
            </w:r>
          </w:p>
        </w:tc>
        <w:tc>
          <w:tcPr>
            <w:tcW w:w="1829" w:type="dxa"/>
            <w:shd w:val="clear" w:color="auto" w:fill="auto"/>
            <w:vAlign w:val="center"/>
          </w:tcPr>
          <w:p w14:paraId="3C873EEF" w14:textId="77777777" w:rsidR="00560CB8" w:rsidRPr="00063321" w:rsidRDefault="00560CB8" w:rsidP="00CE6E0B">
            <w:pPr>
              <w:jc w:val="center"/>
              <w:rPr>
                <w:rFonts w:ascii="Times New Roman" w:hAnsi="Times New Roman" w:cs="Times New Roman"/>
                <w:sz w:val="20"/>
                <w:szCs w:val="20"/>
                <w:highlight w:val="yellow"/>
                <w:lang w:val="lv-LV"/>
              </w:rPr>
            </w:pPr>
            <w:r w:rsidRPr="00063321">
              <w:rPr>
                <w:rFonts w:ascii="Times New Roman" w:hAnsi="Times New Roman" w:cs="Times New Roman"/>
                <w:sz w:val="20"/>
                <w:szCs w:val="20"/>
              </w:rPr>
              <w:t>0,01</w:t>
            </w:r>
          </w:p>
        </w:tc>
        <w:tc>
          <w:tcPr>
            <w:tcW w:w="1342" w:type="dxa"/>
            <w:shd w:val="clear" w:color="auto" w:fill="auto"/>
            <w:vAlign w:val="center"/>
          </w:tcPr>
          <w:p w14:paraId="2B862DD1" w14:textId="77777777" w:rsidR="00560CB8" w:rsidRPr="00063321" w:rsidRDefault="00560CB8" w:rsidP="00CE6E0B">
            <w:pPr>
              <w:jc w:val="center"/>
              <w:rPr>
                <w:rFonts w:ascii="Times New Roman" w:eastAsia="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55988058" w14:textId="77777777" w:rsidR="00560CB8" w:rsidRPr="00736B69" w:rsidRDefault="00560CB8" w:rsidP="00CE6E0B">
            <w:pPr>
              <w:jc w:val="center"/>
              <w:rPr>
                <w:rFonts w:ascii="Times New Roman" w:hAnsi="Times New Roman" w:cs="Times New Roman"/>
                <w:sz w:val="20"/>
                <w:szCs w:val="20"/>
                <w:lang w:val="la-Latn"/>
              </w:rPr>
            </w:pPr>
            <w:r w:rsidRPr="00736B69">
              <w:rPr>
                <w:rFonts w:ascii="Times New Roman" w:hAnsi="Times New Roman" w:cs="Times New Roman"/>
                <w:sz w:val="20"/>
                <w:szCs w:val="20"/>
                <w:lang w:val="la-Latn"/>
              </w:rPr>
              <w:t xml:space="preserve">1,78 </w:t>
            </w:r>
            <w:r w:rsidRPr="00736B69">
              <w:rPr>
                <w:rFonts w:ascii="Times New Roman" w:eastAsia="Times New Roman" w:hAnsi="Times New Roman" w:cs="Times New Roman"/>
                <w:sz w:val="20"/>
                <w:szCs w:val="20"/>
              </w:rPr>
              <w:t>%</w:t>
            </w:r>
          </w:p>
        </w:tc>
        <w:tc>
          <w:tcPr>
            <w:tcW w:w="1482" w:type="dxa"/>
            <w:shd w:val="clear" w:color="auto" w:fill="auto"/>
            <w:vAlign w:val="center"/>
          </w:tcPr>
          <w:p w14:paraId="56808C81" w14:textId="77777777" w:rsidR="00560CB8" w:rsidRPr="00736B69" w:rsidRDefault="00560CB8" w:rsidP="00CE6E0B">
            <w:pPr>
              <w:jc w:val="center"/>
              <w:rPr>
                <w:rFonts w:ascii="Times New Roman" w:hAnsi="Times New Roman" w:cs="Times New Roman"/>
                <w:sz w:val="20"/>
                <w:szCs w:val="20"/>
                <w:lang w:val="lv-LV"/>
              </w:rPr>
            </w:pPr>
            <w:r w:rsidRPr="00736B69">
              <w:rPr>
                <w:rFonts w:ascii="Times New Roman" w:eastAsia="Times New Roman" w:hAnsi="Times New Roman" w:cs="Times New Roman"/>
                <w:sz w:val="20"/>
                <w:szCs w:val="20"/>
              </w:rPr>
              <w:t>1,8 %</w:t>
            </w:r>
          </w:p>
        </w:tc>
        <w:tc>
          <w:tcPr>
            <w:tcW w:w="2267" w:type="dxa"/>
            <w:shd w:val="clear" w:color="auto" w:fill="92D050"/>
            <w:vAlign w:val="center"/>
          </w:tcPr>
          <w:p w14:paraId="1C9B1738" w14:textId="77777777" w:rsidR="00560CB8" w:rsidRPr="00063321" w:rsidRDefault="00560CB8" w:rsidP="00CE6E0B">
            <w:pPr>
              <w:jc w:val="center"/>
              <w:rPr>
                <w:rFonts w:ascii="Times New Roman" w:hAnsi="Times New Roman" w:cs="Times New Roman"/>
                <w:sz w:val="20"/>
                <w:szCs w:val="20"/>
                <w:lang w:val="la-Latn"/>
              </w:rPr>
            </w:pPr>
            <w:r w:rsidRPr="00063321">
              <w:rPr>
                <w:rFonts w:ascii="Times New Roman" w:hAnsi="Times New Roman" w:cs="Times New Roman"/>
                <w:sz w:val="20"/>
                <w:szCs w:val="20"/>
                <w:lang w:val="la-Latn"/>
              </w:rPr>
              <w:t>FV</w:t>
            </w:r>
            <w:r w:rsidRPr="00063321">
              <w:rPr>
                <w:rFonts w:ascii="Times New Roman" w:hAnsi="Times New Roman" w:cs="Times New Roman"/>
                <w:sz w:val="20"/>
                <w:szCs w:val="20"/>
                <w:lang w:val="lv-LV"/>
              </w:rPr>
              <w:t>=</w:t>
            </w:r>
          </w:p>
        </w:tc>
      </w:tr>
      <w:tr w:rsidR="00560CB8" w:rsidRPr="0037610F" w14:paraId="6EB562FA" w14:textId="77777777" w:rsidTr="00CE6E0B">
        <w:trPr>
          <w:trHeight w:val="234"/>
        </w:trPr>
        <w:tc>
          <w:tcPr>
            <w:tcW w:w="14040" w:type="dxa"/>
            <w:gridSpan w:val="9"/>
            <w:shd w:val="clear" w:color="auto" w:fill="C5E0B3" w:themeFill="accent6" w:themeFillTint="66"/>
          </w:tcPr>
          <w:p w14:paraId="32B1EBF2" w14:textId="77777777" w:rsidR="00560CB8" w:rsidRPr="0037610F" w:rsidRDefault="00560CB8" w:rsidP="00CE6E0B">
            <w:pPr>
              <w:jc w:val="center"/>
              <w:rPr>
                <w:rFonts w:ascii="Times New Roman" w:hAnsi="Times New Roman" w:cs="Times New Roman"/>
                <w:b/>
                <w:sz w:val="20"/>
                <w:szCs w:val="20"/>
                <w:lang w:val="lv-LV"/>
              </w:rPr>
            </w:pPr>
            <w:r w:rsidRPr="0037610F">
              <w:rPr>
                <w:rFonts w:ascii="Times New Roman" w:hAnsi="Times New Roman" w:cs="Times New Roman"/>
                <w:b/>
                <w:sz w:val="20"/>
                <w:szCs w:val="20"/>
                <w:lang w:val="lv-LV"/>
              </w:rPr>
              <w:t>Mežu biotopi</w:t>
            </w:r>
          </w:p>
        </w:tc>
      </w:tr>
      <w:tr w:rsidR="00560CB8" w:rsidRPr="003567FE" w14:paraId="4B9E6D4B" w14:textId="77777777" w:rsidTr="00CE6E0B">
        <w:trPr>
          <w:gridAfter w:val="1"/>
          <w:wAfter w:w="7" w:type="dxa"/>
          <w:trHeight w:val="234"/>
        </w:trPr>
        <w:tc>
          <w:tcPr>
            <w:tcW w:w="772" w:type="dxa"/>
          </w:tcPr>
          <w:p w14:paraId="3FA2F646"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69CEB32B" w14:textId="25214085" w:rsidR="00560CB8" w:rsidRPr="003567FE" w:rsidRDefault="00560CB8" w:rsidP="00CE6E0B">
            <w:pPr>
              <w:jc w:val="both"/>
              <w:rPr>
                <w:rFonts w:ascii="Times New Roman" w:hAnsi="Times New Roman" w:cs="Times New Roman"/>
                <w:sz w:val="20"/>
                <w:szCs w:val="20"/>
                <w:lang w:val="lv-LV"/>
              </w:rPr>
            </w:pPr>
            <w:r w:rsidRPr="003567FE">
              <w:rPr>
                <w:rFonts w:ascii="Times New Roman" w:hAnsi="Times New Roman" w:cs="Times New Roman"/>
                <w:sz w:val="20"/>
                <w:szCs w:val="20"/>
                <w:lang w:val="lv-LV"/>
              </w:rPr>
              <w:t xml:space="preserve">9010* </w:t>
            </w:r>
            <w:r w:rsidRPr="00D348DF">
              <w:rPr>
                <w:rFonts w:ascii="Times New Roman" w:hAnsi="Times New Roman" w:cs="Times New Roman"/>
                <w:i/>
                <w:iCs/>
                <w:sz w:val="20"/>
                <w:szCs w:val="20"/>
                <w:lang w:val="lv-LV"/>
              </w:rPr>
              <w:t>Veci vai dabiski boreāli meži</w:t>
            </w:r>
          </w:p>
        </w:tc>
        <w:tc>
          <w:tcPr>
            <w:tcW w:w="2439" w:type="dxa"/>
          </w:tcPr>
          <w:p w14:paraId="39BC6D5C"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eastAsia="Times New Roman" w:hAnsi="Times New Roman" w:cs="Times New Roman"/>
                <w:bCs/>
                <w:color w:val="000000"/>
                <w:kern w:val="24"/>
                <w:sz w:val="20"/>
                <w:szCs w:val="20"/>
                <w:lang w:val="lv-LV" w:eastAsia="lv-LV"/>
              </w:rPr>
              <w:t>1.14. Veci vai dabiski boreāli meži</w:t>
            </w:r>
          </w:p>
        </w:tc>
        <w:tc>
          <w:tcPr>
            <w:tcW w:w="1829" w:type="dxa"/>
            <w:vAlign w:val="center"/>
          </w:tcPr>
          <w:p w14:paraId="0CBC3C1D" w14:textId="77777777" w:rsidR="00560CB8" w:rsidRPr="007A22DF" w:rsidRDefault="00560CB8" w:rsidP="00CE6E0B">
            <w:pPr>
              <w:jc w:val="center"/>
              <w:rPr>
                <w:rFonts w:ascii="Times New Roman" w:eastAsia="Times New Roman" w:hAnsi="Times New Roman" w:cs="Times New Roman"/>
                <w:sz w:val="20"/>
                <w:szCs w:val="20"/>
                <w:highlight w:val="yellow"/>
                <w:lang w:val="la-Latn"/>
              </w:rPr>
            </w:pPr>
            <w:r w:rsidRPr="007A22DF">
              <w:rPr>
                <w:rFonts w:ascii="Times New Roman" w:hAnsi="Times New Roman" w:cs="Times New Roman"/>
                <w:color w:val="000000"/>
                <w:sz w:val="20"/>
                <w:szCs w:val="20"/>
              </w:rPr>
              <w:t>129,64</w:t>
            </w:r>
          </w:p>
        </w:tc>
        <w:tc>
          <w:tcPr>
            <w:tcW w:w="1342" w:type="dxa"/>
            <w:vAlign w:val="center"/>
          </w:tcPr>
          <w:p w14:paraId="2C5AE846" w14:textId="77777777" w:rsidR="00560CB8" w:rsidRPr="003567FE" w:rsidRDefault="00560CB8" w:rsidP="00CE6E0B">
            <w:pPr>
              <w:jc w:val="center"/>
              <w:rPr>
                <w:rFonts w:ascii="Times New Roman" w:hAnsi="Times New Roman" w:cs="Times New Roman"/>
                <w:sz w:val="20"/>
                <w:szCs w:val="20"/>
                <w:highlight w:val="yellow"/>
                <w:lang w:val="lv-LV"/>
              </w:rPr>
            </w:pPr>
            <w:r w:rsidRPr="003567FE">
              <w:rPr>
                <w:rFonts w:ascii="Times New Roman" w:hAnsi="Times New Roman" w:cs="Times New Roman"/>
                <w:sz w:val="20"/>
                <w:szCs w:val="20"/>
              </w:rPr>
              <w:t>8,73</w:t>
            </w:r>
          </w:p>
        </w:tc>
        <w:tc>
          <w:tcPr>
            <w:tcW w:w="1341" w:type="dxa"/>
            <w:shd w:val="clear" w:color="auto" w:fill="auto"/>
            <w:vAlign w:val="center"/>
          </w:tcPr>
          <w:p w14:paraId="368D80B3"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0,635</w:t>
            </w:r>
          </w:p>
        </w:tc>
        <w:tc>
          <w:tcPr>
            <w:tcW w:w="1482" w:type="dxa"/>
            <w:shd w:val="clear" w:color="auto" w:fill="auto"/>
            <w:vAlign w:val="center"/>
          </w:tcPr>
          <w:p w14:paraId="6D8F2080"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0,172 - 0,261</w:t>
            </w:r>
          </w:p>
        </w:tc>
        <w:tc>
          <w:tcPr>
            <w:tcW w:w="2267" w:type="dxa"/>
            <w:shd w:val="clear" w:color="auto" w:fill="FF0000"/>
            <w:vAlign w:val="center"/>
          </w:tcPr>
          <w:p w14:paraId="26DEC7A9"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w:t>
            </w:r>
          </w:p>
        </w:tc>
      </w:tr>
      <w:tr w:rsidR="00560CB8" w:rsidRPr="003567FE" w14:paraId="721C0C8F" w14:textId="77777777" w:rsidTr="00CE6E0B">
        <w:trPr>
          <w:gridAfter w:val="1"/>
          <w:wAfter w:w="7" w:type="dxa"/>
          <w:trHeight w:val="234"/>
        </w:trPr>
        <w:tc>
          <w:tcPr>
            <w:tcW w:w="772" w:type="dxa"/>
          </w:tcPr>
          <w:p w14:paraId="17D3BA5A"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30A0DBF3" w14:textId="77777777" w:rsidR="00560CB8" w:rsidRPr="003567FE" w:rsidRDefault="00560CB8" w:rsidP="00CE6E0B">
            <w:pPr>
              <w:jc w:val="both"/>
              <w:rPr>
                <w:rFonts w:ascii="Times New Roman" w:hAnsi="Times New Roman" w:cs="Times New Roman"/>
                <w:sz w:val="20"/>
                <w:szCs w:val="20"/>
                <w:lang w:val="la-Latn"/>
              </w:rPr>
            </w:pPr>
            <w:r w:rsidRPr="003567FE">
              <w:rPr>
                <w:rFonts w:ascii="Times New Roman" w:hAnsi="Times New Roman" w:cs="Times New Roman"/>
                <w:sz w:val="20"/>
                <w:szCs w:val="20"/>
                <w:lang w:val="la-Latn"/>
              </w:rPr>
              <w:t xml:space="preserve">9020* </w:t>
            </w:r>
            <w:r w:rsidRPr="00D348DF">
              <w:rPr>
                <w:rFonts w:ascii="Times New Roman" w:hAnsi="Times New Roman" w:cs="Times New Roman"/>
                <w:i/>
                <w:iCs/>
                <w:sz w:val="20"/>
                <w:szCs w:val="20"/>
                <w:lang w:val="la-Latn"/>
              </w:rPr>
              <w:t>Veci jaukti platlapju meži</w:t>
            </w:r>
          </w:p>
        </w:tc>
        <w:tc>
          <w:tcPr>
            <w:tcW w:w="2439" w:type="dxa"/>
          </w:tcPr>
          <w:p w14:paraId="2622B72C"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hAnsi="Times New Roman" w:cs="Times New Roman"/>
                <w:sz w:val="20"/>
                <w:szCs w:val="20"/>
                <w:lang w:val="lv-LV"/>
              </w:rPr>
              <w:t>1.3. Veci jaukti platlapju meži</w:t>
            </w:r>
          </w:p>
        </w:tc>
        <w:tc>
          <w:tcPr>
            <w:tcW w:w="1829" w:type="dxa"/>
            <w:vAlign w:val="center"/>
          </w:tcPr>
          <w:p w14:paraId="1CD9C7D0" w14:textId="77777777" w:rsidR="00560CB8" w:rsidRPr="007A22DF" w:rsidRDefault="00560CB8" w:rsidP="00CE6E0B">
            <w:pPr>
              <w:jc w:val="center"/>
              <w:rPr>
                <w:rFonts w:ascii="Times New Roman" w:hAnsi="Times New Roman" w:cs="Times New Roman"/>
                <w:sz w:val="20"/>
                <w:szCs w:val="20"/>
                <w:highlight w:val="yellow"/>
                <w:lang w:val="la-Latn"/>
              </w:rPr>
            </w:pPr>
            <w:r w:rsidRPr="007A22DF">
              <w:rPr>
                <w:rFonts w:ascii="Times New Roman" w:hAnsi="Times New Roman" w:cs="Times New Roman"/>
                <w:color w:val="000000"/>
                <w:sz w:val="20"/>
                <w:szCs w:val="20"/>
              </w:rPr>
              <w:t>10,31</w:t>
            </w:r>
          </w:p>
        </w:tc>
        <w:tc>
          <w:tcPr>
            <w:tcW w:w="1342" w:type="dxa"/>
            <w:vAlign w:val="center"/>
          </w:tcPr>
          <w:p w14:paraId="69D32C35" w14:textId="77777777" w:rsidR="00560CB8" w:rsidRPr="003567FE" w:rsidRDefault="00560CB8" w:rsidP="00CE6E0B">
            <w:pPr>
              <w:jc w:val="center"/>
              <w:rPr>
                <w:rFonts w:ascii="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6553EF8D"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0,319</w:t>
            </w:r>
          </w:p>
        </w:tc>
        <w:tc>
          <w:tcPr>
            <w:tcW w:w="1482" w:type="dxa"/>
            <w:shd w:val="clear" w:color="auto" w:fill="auto"/>
            <w:vAlign w:val="center"/>
          </w:tcPr>
          <w:p w14:paraId="6019EF8E"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0,071 - 0,092</w:t>
            </w:r>
          </w:p>
        </w:tc>
        <w:tc>
          <w:tcPr>
            <w:tcW w:w="2267" w:type="dxa"/>
            <w:shd w:val="clear" w:color="auto" w:fill="FF0000"/>
            <w:vAlign w:val="center"/>
          </w:tcPr>
          <w:p w14:paraId="5E07F3AD"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w:t>
            </w:r>
          </w:p>
        </w:tc>
      </w:tr>
      <w:tr w:rsidR="00560CB8" w:rsidRPr="003567FE" w14:paraId="49B03568" w14:textId="77777777" w:rsidTr="00CE6E0B">
        <w:trPr>
          <w:gridAfter w:val="1"/>
          <w:wAfter w:w="7" w:type="dxa"/>
          <w:trHeight w:val="234"/>
        </w:trPr>
        <w:tc>
          <w:tcPr>
            <w:tcW w:w="772" w:type="dxa"/>
          </w:tcPr>
          <w:p w14:paraId="391ACC8D"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542607C7" w14:textId="77777777" w:rsidR="00560CB8" w:rsidRPr="003567FE" w:rsidRDefault="00560CB8" w:rsidP="00CE6E0B">
            <w:pPr>
              <w:jc w:val="both"/>
              <w:rPr>
                <w:rFonts w:ascii="Times New Roman" w:hAnsi="Times New Roman" w:cs="Times New Roman"/>
                <w:sz w:val="20"/>
                <w:szCs w:val="20"/>
                <w:lang w:val="la-Latn"/>
              </w:rPr>
            </w:pPr>
            <w:r w:rsidRPr="003567FE">
              <w:rPr>
                <w:rFonts w:ascii="Times New Roman" w:hAnsi="Times New Roman" w:cs="Times New Roman"/>
                <w:sz w:val="20"/>
                <w:szCs w:val="20"/>
                <w:lang w:val="la-Latn"/>
              </w:rPr>
              <w:t xml:space="preserve">9050 </w:t>
            </w:r>
            <w:r w:rsidRPr="00D348DF">
              <w:rPr>
                <w:rFonts w:ascii="Times New Roman" w:hAnsi="Times New Roman" w:cs="Times New Roman"/>
                <w:i/>
                <w:iCs/>
                <w:sz w:val="20"/>
                <w:szCs w:val="20"/>
                <w:lang w:val="la-Latn"/>
              </w:rPr>
              <w:t>Lakstaugiem bagāti egļu meži</w:t>
            </w:r>
          </w:p>
        </w:tc>
        <w:tc>
          <w:tcPr>
            <w:tcW w:w="2439" w:type="dxa"/>
          </w:tcPr>
          <w:p w14:paraId="52052CDE" w14:textId="77777777" w:rsidR="00560CB8" w:rsidRPr="00CE6E0B" w:rsidRDefault="00560CB8" w:rsidP="00CE6E0B">
            <w:pPr>
              <w:rPr>
                <w:rFonts w:ascii="Times New Roman" w:hAnsi="Times New Roman" w:cs="Times New Roman"/>
                <w:sz w:val="20"/>
                <w:szCs w:val="20"/>
                <w:lang w:val="lv-LV"/>
              </w:rPr>
            </w:pPr>
            <w:r w:rsidRPr="00CE6E0B">
              <w:rPr>
                <w:rFonts w:ascii="Times New Roman" w:eastAsia="Times New Roman" w:hAnsi="Times New Roman" w:cs="Times New Roman"/>
                <w:bCs/>
                <w:color w:val="000000"/>
                <w:kern w:val="24"/>
                <w:sz w:val="20"/>
                <w:szCs w:val="20"/>
                <w:lang w:val="lv-LV" w:eastAsia="lv-LV"/>
              </w:rPr>
              <w:t>1.14. Veci vai dabiski boreāli meži</w:t>
            </w:r>
          </w:p>
        </w:tc>
        <w:tc>
          <w:tcPr>
            <w:tcW w:w="1829" w:type="dxa"/>
            <w:vAlign w:val="center"/>
          </w:tcPr>
          <w:p w14:paraId="2B9716BE" w14:textId="77777777" w:rsidR="00560CB8" w:rsidRPr="007A22DF" w:rsidRDefault="00560CB8" w:rsidP="00CE6E0B">
            <w:pPr>
              <w:jc w:val="center"/>
              <w:rPr>
                <w:rFonts w:ascii="Times New Roman" w:hAnsi="Times New Roman" w:cs="Times New Roman"/>
                <w:sz w:val="20"/>
                <w:szCs w:val="20"/>
                <w:highlight w:val="yellow"/>
                <w:lang w:val="lv-LV"/>
              </w:rPr>
            </w:pPr>
            <w:r w:rsidRPr="007A22DF">
              <w:rPr>
                <w:rFonts w:ascii="Times New Roman" w:hAnsi="Times New Roman" w:cs="Times New Roman"/>
                <w:color w:val="000000"/>
                <w:sz w:val="20"/>
                <w:szCs w:val="20"/>
              </w:rPr>
              <w:t>81,48</w:t>
            </w:r>
          </w:p>
        </w:tc>
        <w:tc>
          <w:tcPr>
            <w:tcW w:w="1342" w:type="dxa"/>
            <w:vAlign w:val="center"/>
          </w:tcPr>
          <w:p w14:paraId="5E50458C" w14:textId="77777777" w:rsidR="00560CB8" w:rsidRPr="003567FE" w:rsidRDefault="00560CB8" w:rsidP="00CE6E0B">
            <w:pPr>
              <w:jc w:val="center"/>
              <w:rPr>
                <w:rFonts w:ascii="Times New Roman" w:hAnsi="Times New Roman" w:cs="Times New Roman"/>
                <w:sz w:val="20"/>
                <w:szCs w:val="20"/>
                <w:highlight w:val="yellow"/>
                <w:lang w:val="lv-LV"/>
              </w:rPr>
            </w:pPr>
            <w:r w:rsidRPr="003567FE">
              <w:rPr>
                <w:rFonts w:ascii="Times New Roman" w:hAnsi="Times New Roman" w:cs="Times New Roman"/>
                <w:sz w:val="20"/>
                <w:szCs w:val="20"/>
              </w:rPr>
              <w:t>5,20</w:t>
            </w:r>
          </w:p>
        </w:tc>
        <w:tc>
          <w:tcPr>
            <w:tcW w:w="1341" w:type="dxa"/>
            <w:shd w:val="clear" w:color="auto" w:fill="auto"/>
            <w:vAlign w:val="center"/>
          </w:tcPr>
          <w:p w14:paraId="4888F37C"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2,96</w:t>
            </w:r>
          </w:p>
        </w:tc>
        <w:tc>
          <w:tcPr>
            <w:tcW w:w="1482" w:type="dxa"/>
            <w:shd w:val="clear" w:color="auto" w:fill="auto"/>
            <w:vAlign w:val="center"/>
          </w:tcPr>
          <w:p w14:paraId="48F1BDE7" w14:textId="77777777" w:rsidR="00560CB8" w:rsidRPr="0050074D" w:rsidRDefault="00560CB8" w:rsidP="00CE6E0B">
            <w:pPr>
              <w:jc w:val="center"/>
              <w:rPr>
                <w:rFonts w:ascii="Times New Roman" w:hAnsi="Times New Roman" w:cs="Times New Roman"/>
                <w:sz w:val="20"/>
                <w:szCs w:val="20"/>
                <w:lang w:val="lv-LV"/>
              </w:rPr>
            </w:pPr>
            <w:r w:rsidRPr="0050074D">
              <w:rPr>
                <w:rFonts w:ascii="Times New Roman" w:hAnsi="Times New Roman" w:cs="Times New Roman"/>
                <w:sz w:val="20"/>
                <w:szCs w:val="20"/>
                <w:lang w:val="lv-LV"/>
              </w:rPr>
              <w:t>0,702 - 0,713</w:t>
            </w:r>
          </w:p>
        </w:tc>
        <w:tc>
          <w:tcPr>
            <w:tcW w:w="2267" w:type="dxa"/>
            <w:shd w:val="clear" w:color="auto" w:fill="808080" w:themeFill="background1" w:themeFillShade="80"/>
            <w:vAlign w:val="center"/>
          </w:tcPr>
          <w:p w14:paraId="7D0F294C" w14:textId="77777777" w:rsidR="00560CB8" w:rsidRPr="00441F7F" w:rsidRDefault="00560CB8" w:rsidP="00CE6E0B">
            <w:pPr>
              <w:jc w:val="center"/>
              <w:rPr>
                <w:rFonts w:ascii="Times New Roman" w:hAnsi="Times New Roman" w:cs="Times New Roman"/>
                <w:sz w:val="20"/>
                <w:szCs w:val="20"/>
                <w:lang w:val="la-Latn"/>
              </w:rPr>
            </w:pPr>
            <w:r w:rsidRPr="00441F7F">
              <w:rPr>
                <w:rFonts w:ascii="Times New Roman" w:hAnsi="Times New Roman" w:cs="Times New Roman"/>
                <w:sz w:val="20"/>
                <w:szCs w:val="20"/>
                <w:lang w:val="la-Latn"/>
              </w:rPr>
              <w:t>XX</w:t>
            </w:r>
          </w:p>
        </w:tc>
      </w:tr>
      <w:tr w:rsidR="00560CB8" w:rsidRPr="003567FE" w14:paraId="19FD831C" w14:textId="77777777" w:rsidTr="00CE6E0B">
        <w:trPr>
          <w:gridAfter w:val="1"/>
          <w:wAfter w:w="7" w:type="dxa"/>
          <w:trHeight w:val="234"/>
        </w:trPr>
        <w:tc>
          <w:tcPr>
            <w:tcW w:w="772" w:type="dxa"/>
          </w:tcPr>
          <w:p w14:paraId="07FDA6BC"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28F22682" w14:textId="77777777" w:rsidR="00560CB8" w:rsidRPr="003567FE" w:rsidRDefault="00560CB8" w:rsidP="00CE6E0B">
            <w:pPr>
              <w:jc w:val="both"/>
              <w:rPr>
                <w:rFonts w:ascii="Times New Roman" w:hAnsi="Times New Roman" w:cs="Times New Roman"/>
                <w:sz w:val="20"/>
                <w:szCs w:val="20"/>
                <w:lang w:val="la-Latn"/>
              </w:rPr>
            </w:pPr>
            <w:r w:rsidRPr="003567FE">
              <w:rPr>
                <w:rFonts w:ascii="Times New Roman" w:hAnsi="Times New Roman" w:cs="Times New Roman"/>
                <w:sz w:val="20"/>
                <w:szCs w:val="20"/>
                <w:lang w:val="la-Latn"/>
              </w:rPr>
              <w:t xml:space="preserve">9070 </w:t>
            </w:r>
            <w:r w:rsidRPr="00D348DF">
              <w:rPr>
                <w:rFonts w:ascii="Times New Roman" w:hAnsi="Times New Roman" w:cs="Times New Roman"/>
                <w:i/>
                <w:iCs/>
                <w:sz w:val="20"/>
                <w:szCs w:val="20"/>
                <w:lang w:val="la-Latn"/>
              </w:rPr>
              <w:t>Meža ganības</w:t>
            </w:r>
          </w:p>
        </w:tc>
        <w:tc>
          <w:tcPr>
            <w:tcW w:w="2439" w:type="dxa"/>
          </w:tcPr>
          <w:p w14:paraId="6CBC0325"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p>
        </w:tc>
        <w:tc>
          <w:tcPr>
            <w:tcW w:w="1829" w:type="dxa"/>
            <w:vAlign w:val="center"/>
          </w:tcPr>
          <w:p w14:paraId="03D18BF2" w14:textId="77777777" w:rsidR="00560CB8" w:rsidRPr="007A22DF" w:rsidRDefault="00560CB8" w:rsidP="00CE6E0B">
            <w:pPr>
              <w:jc w:val="center"/>
              <w:rPr>
                <w:rFonts w:ascii="Times New Roman" w:hAnsi="Times New Roman" w:cs="Times New Roman"/>
                <w:sz w:val="20"/>
                <w:szCs w:val="20"/>
                <w:highlight w:val="yellow"/>
                <w:lang w:val="lv-LV"/>
              </w:rPr>
            </w:pPr>
            <w:r w:rsidRPr="007A22DF">
              <w:rPr>
                <w:rFonts w:ascii="Times New Roman" w:hAnsi="Times New Roman" w:cs="Times New Roman"/>
                <w:color w:val="000000"/>
                <w:sz w:val="20"/>
                <w:szCs w:val="20"/>
              </w:rPr>
              <w:t>28,30</w:t>
            </w:r>
          </w:p>
        </w:tc>
        <w:tc>
          <w:tcPr>
            <w:tcW w:w="1342" w:type="dxa"/>
            <w:vAlign w:val="center"/>
          </w:tcPr>
          <w:p w14:paraId="18F26CCD" w14:textId="77777777" w:rsidR="00560CB8" w:rsidRPr="003567FE" w:rsidRDefault="00560CB8" w:rsidP="00CE6E0B">
            <w:pPr>
              <w:jc w:val="center"/>
              <w:rPr>
                <w:rFonts w:ascii="Times New Roman" w:hAnsi="Times New Roman" w:cs="Times New Roman"/>
                <w:sz w:val="20"/>
                <w:szCs w:val="20"/>
                <w:highlight w:val="yellow"/>
                <w:lang w:val="lv-LV"/>
              </w:rPr>
            </w:pPr>
            <w:r w:rsidRPr="003567FE">
              <w:rPr>
                <w:rFonts w:ascii="Times New Roman" w:hAnsi="Times New Roman" w:cs="Times New Roman"/>
                <w:sz w:val="20"/>
                <w:szCs w:val="20"/>
              </w:rPr>
              <w:t>1,94</w:t>
            </w:r>
          </w:p>
        </w:tc>
        <w:tc>
          <w:tcPr>
            <w:tcW w:w="1341" w:type="dxa"/>
            <w:shd w:val="clear" w:color="auto" w:fill="auto"/>
            <w:vAlign w:val="center"/>
          </w:tcPr>
          <w:p w14:paraId="2744BC8E" w14:textId="77777777" w:rsidR="00560CB8" w:rsidRPr="00CE6E0B" w:rsidRDefault="00560CB8" w:rsidP="00CE6E0B">
            <w:pPr>
              <w:jc w:val="center"/>
              <w:rPr>
                <w:rFonts w:ascii="Times New Roman" w:hAnsi="Times New Roman" w:cs="Times New Roman"/>
                <w:sz w:val="20"/>
                <w:szCs w:val="20"/>
                <w:lang w:val="lv-LV"/>
              </w:rPr>
            </w:pPr>
            <w:r w:rsidRPr="00CE6E0B">
              <w:rPr>
                <w:rFonts w:ascii="Times New Roman" w:hAnsi="Times New Roman" w:cs="Times New Roman"/>
                <w:sz w:val="20"/>
                <w:szCs w:val="20"/>
                <w:lang w:val="lv-LV"/>
              </w:rPr>
              <w:t>39,69</w:t>
            </w:r>
          </w:p>
        </w:tc>
        <w:tc>
          <w:tcPr>
            <w:tcW w:w="1482" w:type="dxa"/>
            <w:shd w:val="clear" w:color="auto" w:fill="auto"/>
            <w:vAlign w:val="center"/>
          </w:tcPr>
          <w:p w14:paraId="13026363" w14:textId="77777777" w:rsidR="00560CB8" w:rsidRPr="00CE6E0B" w:rsidRDefault="00560CB8" w:rsidP="00CE6E0B">
            <w:pPr>
              <w:jc w:val="center"/>
              <w:rPr>
                <w:rFonts w:ascii="Times New Roman" w:hAnsi="Times New Roman" w:cs="Times New Roman"/>
                <w:sz w:val="20"/>
                <w:szCs w:val="20"/>
                <w:lang w:val="lv-LV"/>
              </w:rPr>
            </w:pPr>
            <w:r w:rsidRPr="00CE6E0B">
              <w:rPr>
                <w:rFonts w:ascii="Times New Roman" w:hAnsi="Times New Roman" w:cs="Times New Roman"/>
                <w:sz w:val="20"/>
                <w:szCs w:val="20"/>
                <w:lang w:val="lv-LV"/>
              </w:rPr>
              <w:t>12,41 - 16,17</w:t>
            </w:r>
          </w:p>
        </w:tc>
        <w:tc>
          <w:tcPr>
            <w:tcW w:w="2267" w:type="dxa"/>
            <w:shd w:val="clear" w:color="auto" w:fill="808080" w:themeFill="background1" w:themeFillShade="80"/>
            <w:vAlign w:val="center"/>
          </w:tcPr>
          <w:p w14:paraId="5DAB9199" w14:textId="77777777" w:rsidR="00560CB8" w:rsidRPr="00441F7F" w:rsidRDefault="00560CB8" w:rsidP="00CE6E0B">
            <w:pPr>
              <w:jc w:val="center"/>
              <w:rPr>
                <w:rFonts w:ascii="Times New Roman" w:hAnsi="Times New Roman" w:cs="Times New Roman"/>
                <w:sz w:val="20"/>
                <w:szCs w:val="20"/>
                <w:lang w:val="la-Latn"/>
              </w:rPr>
            </w:pPr>
            <w:r w:rsidRPr="00441F7F">
              <w:rPr>
                <w:rFonts w:ascii="Times New Roman" w:hAnsi="Times New Roman" w:cs="Times New Roman"/>
                <w:sz w:val="20"/>
                <w:szCs w:val="20"/>
                <w:lang w:val="la-Latn"/>
              </w:rPr>
              <w:t>XX</w:t>
            </w:r>
          </w:p>
        </w:tc>
      </w:tr>
      <w:tr w:rsidR="00560CB8" w:rsidRPr="003567FE" w14:paraId="2DECDA98" w14:textId="77777777" w:rsidTr="00CE6E0B">
        <w:trPr>
          <w:gridAfter w:val="1"/>
          <w:wAfter w:w="7" w:type="dxa"/>
          <w:trHeight w:val="234"/>
        </w:trPr>
        <w:tc>
          <w:tcPr>
            <w:tcW w:w="772" w:type="dxa"/>
          </w:tcPr>
          <w:p w14:paraId="2D9B8B8F"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4345C43E" w14:textId="77777777" w:rsidR="00560CB8" w:rsidRPr="003567FE" w:rsidRDefault="00560CB8" w:rsidP="00CE6E0B">
            <w:pPr>
              <w:jc w:val="both"/>
              <w:rPr>
                <w:rFonts w:ascii="Times New Roman" w:hAnsi="Times New Roman" w:cs="Times New Roman"/>
                <w:sz w:val="20"/>
                <w:szCs w:val="20"/>
                <w:lang w:val="lv-LV"/>
              </w:rPr>
            </w:pPr>
            <w:r w:rsidRPr="003567FE">
              <w:rPr>
                <w:rFonts w:ascii="Times New Roman" w:hAnsi="Times New Roman" w:cs="Times New Roman"/>
                <w:sz w:val="20"/>
                <w:szCs w:val="20"/>
                <w:lang w:val="lv-LV"/>
              </w:rPr>
              <w:t xml:space="preserve">9160 </w:t>
            </w:r>
            <w:r w:rsidRPr="00D348DF">
              <w:rPr>
                <w:rFonts w:ascii="Times New Roman" w:hAnsi="Times New Roman" w:cs="Times New Roman"/>
                <w:i/>
                <w:iCs/>
                <w:sz w:val="20"/>
                <w:szCs w:val="20"/>
                <w:lang w:val="lv-LV"/>
              </w:rPr>
              <w:t>Ozolu meži (ozolu, liepu un skābaržu meži)</w:t>
            </w:r>
          </w:p>
        </w:tc>
        <w:tc>
          <w:tcPr>
            <w:tcW w:w="2439" w:type="dxa"/>
          </w:tcPr>
          <w:p w14:paraId="66864973"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eastAsia="Times New Roman" w:hAnsi="Times New Roman" w:cs="Times New Roman"/>
                <w:bCs/>
                <w:color w:val="000000"/>
                <w:kern w:val="24"/>
                <w:sz w:val="20"/>
                <w:szCs w:val="20"/>
                <w:lang w:val="lv-LV" w:eastAsia="lv-LV"/>
              </w:rPr>
              <w:t>1.7. Ozolu meži</w:t>
            </w:r>
          </w:p>
        </w:tc>
        <w:tc>
          <w:tcPr>
            <w:tcW w:w="1829" w:type="dxa"/>
            <w:vAlign w:val="center"/>
          </w:tcPr>
          <w:p w14:paraId="48BCB331" w14:textId="77777777" w:rsidR="00560CB8" w:rsidRPr="007A22DF" w:rsidRDefault="00560CB8" w:rsidP="00CE6E0B">
            <w:pPr>
              <w:jc w:val="center"/>
              <w:rPr>
                <w:rFonts w:ascii="Times New Roman" w:hAnsi="Times New Roman" w:cs="Times New Roman"/>
                <w:sz w:val="20"/>
                <w:szCs w:val="20"/>
                <w:highlight w:val="yellow"/>
                <w:lang w:val="la-Latn"/>
              </w:rPr>
            </w:pPr>
            <w:r w:rsidRPr="007A22DF">
              <w:rPr>
                <w:rFonts w:ascii="Times New Roman" w:hAnsi="Times New Roman" w:cs="Times New Roman"/>
                <w:color w:val="000000"/>
                <w:sz w:val="20"/>
                <w:szCs w:val="20"/>
              </w:rPr>
              <w:t>5,71</w:t>
            </w:r>
          </w:p>
        </w:tc>
        <w:tc>
          <w:tcPr>
            <w:tcW w:w="1342" w:type="dxa"/>
            <w:vAlign w:val="center"/>
          </w:tcPr>
          <w:p w14:paraId="0A3346A8" w14:textId="77777777" w:rsidR="00560CB8" w:rsidRPr="003567FE" w:rsidRDefault="00560CB8" w:rsidP="00CE6E0B">
            <w:pPr>
              <w:jc w:val="center"/>
              <w:rPr>
                <w:rFonts w:ascii="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6C2A4510"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0,832</w:t>
            </w:r>
          </w:p>
        </w:tc>
        <w:tc>
          <w:tcPr>
            <w:tcW w:w="1482" w:type="dxa"/>
            <w:shd w:val="clear" w:color="auto" w:fill="auto"/>
            <w:vAlign w:val="center"/>
          </w:tcPr>
          <w:p w14:paraId="2CA87332"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0,110 - 0,285</w:t>
            </w:r>
          </w:p>
        </w:tc>
        <w:tc>
          <w:tcPr>
            <w:tcW w:w="2267" w:type="dxa"/>
            <w:shd w:val="clear" w:color="auto" w:fill="FF0000"/>
            <w:vAlign w:val="center"/>
          </w:tcPr>
          <w:p w14:paraId="55580CB8"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w:t>
            </w:r>
          </w:p>
        </w:tc>
      </w:tr>
      <w:tr w:rsidR="00560CB8" w:rsidRPr="003567FE" w14:paraId="45DD1FC0" w14:textId="77777777" w:rsidTr="00CE6E0B">
        <w:trPr>
          <w:gridAfter w:val="1"/>
          <w:wAfter w:w="7" w:type="dxa"/>
          <w:trHeight w:val="234"/>
        </w:trPr>
        <w:tc>
          <w:tcPr>
            <w:tcW w:w="772" w:type="dxa"/>
          </w:tcPr>
          <w:p w14:paraId="728AB456"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4E352D25" w14:textId="77777777" w:rsidR="00560CB8" w:rsidRPr="003567FE" w:rsidRDefault="00560CB8" w:rsidP="00CE6E0B">
            <w:pPr>
              <w:jc w:val="both"/>
              <w:rPr>
                <w:rFonts w:ascii="Times New Roman" w:hAnsi="Times New Roman" w:cs="Times New Roman"/>
                <w:sz w:val="20"/>
                <w:szCs w:val="20"/>
                <w:lang w:val="lv-LV"/>
              </w:rPr>
            </w:pPr>
            <w:r w:rsidRPr="003567FE">
              <w:rPr>
                <w:rFonts w:ascii="Times New Roman" w:hAnsi="Times New Roman" w:cs="Times New Roman"/>
                <w:sz w:val="20"/>
                <w:szCs w:val="20"/>
                <w:lang w:val="lv-LV"/>
              </w:rPr>
              <w:t xml:space="preserve">9180* </w:t>
            </w:r>
            <w:r w:rsidRPr="00D348DF">
              <w:rPr>
                <w:rFonts w:ascii="Times New Roman" w:hAnsi="Times New Roman" w:cs="Times New Roman"/>
                <w:i/>
                <w:iCs/>
                <w:sz w:val="20"/>
                <w:szCs w:val="20"/>
                <w:lang w:val="lv-LV"/>
              </w:rPr>
              <w:t>Nogāžu un gravu meži</w:t>
            </w:r>
          </w:p>
        </w:tc>
        <w:tc>
          <w:tcPr>
            <w:tcW w:w="2439" w:type="dxa"/>
          </w:tcPr>
          <w:p w14:paraId="6911BF7A"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hAnsi="Times New Roman" w:cs="Times New Roman"/>
                <w:sz w:val="20"/>
                <w:szCs w:val="20"/>
                <w:lang w:val="lv-LV"/>
              </w:rPr>
              <w:t>1.6. Nogāžu un gravu meži</w:t>
            </w:r>
          </w:p>
        </w:tc>
        <w:tc>
          <w:tcPr>
            <w:tcW w:w="1829" w:type="dxa"/>
            <w:vAlign w:val="center"/>
          </w:tcPr>
          <w:p w14:paraId="68EB9FC2" w14:textId="60A956D3" w:rsidR="00560CB8" w:rsidRPr="006C13B1" w:rsidRDefault="000C62F1" w:rsidP="00CE6E0B">
            <w:pPr>
              <w:jc w:val="center"/>
              <w:rPr>
                <w:rFonts w:ascii="Times New Roman" w:eastAsia="Times New Roman" w:hAnsi="Times New Roman" w:cs="Times New Roman"/>
                <w:sz w:val="20"/>
                <w:szCs w:val="20"/>
                <w:lang w:val="lv-LV"/>
              </w:rPr>
            </w:pPr>
            <w:r w:rsidRPr="006C13B1">
              <w:rPr>
                <w:rFonts w:ascii="Times New Roman" w:hAnsi="Times New Roman" w:cs="Times New Roman"/>
                <w:color w:val="000000"/>
                <w:sz w:val="20"/>
                <w:szCs w:val="20"/>
              </w:rPr>
              <w:t>51,67</w:t>
            </w:r>
          </w:p>
        </w:tc>
        <w:tc>
          <w:tcPr>
            <w:tcW w:w="1342" w:type="dxa"/>
            <w:vAlign w:val="center"/>
          </w:tcPr>
          <w:p w14:paraId="325CB9A8" w14:textId="77777777" w:rsidR="00560CB8" w:rsidRPr="003567FE" w:rsidRDefault="00560CB8" w:rsidP="00CE6E0B">
            <w:pPr>
              <w:jc w:val="center"/>
              <w:rPr>
                <w:rFonts w:ascii="Times New Roman" w:hAnsi="Times New Roman" w:cs="Times New Roman"/>
                <w:sz w:val="20"/>
                <w:szCs w:val="20"/>
                <w:highlight w:val="yellow"/>
                <w:lang w:val="lv-LV"/>
              </w:rPr>
            </w:pPr>
            <w:r w:rsidRPr="003567FE">
              <w:rPr>
                <w:rFonts w:ascii="Times New Roman" w:hAnsi="Times New Roman" w:cs="Times New Roman"/>
                <w:sz w:val="20"/>
                <w:szCs w:val="20"/>
              </w:rPr>
              <w:t>4,21</w:t>
            </w:r>
          </w:p>
        </w:tc>
        <w:tc>
          <w:tcPr>
            <w:tcW w:w="1341" w:type="dxa"/>
            <w:shd w:val="clear" w:color="auto" w:fill="auto"/>
            <w:vAlign w:val="center"/>
          </w:tcPr>
          <w:p w14:paraId="2A4B3641"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1,636</w:t>
            </w:r>
          </w:p>
        </w:tc>
        <w:tc>
          <w:tcPr>
            <w:tcW w:w="1482" w:type="dxa"/>
            <w:shd w:val="clear" w:color="auto" w:fill="auto"/>
            <w:vAlign w:val="center"/>
          </w:tcPr>
          <w:p w14:paraId="226D1563"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0,797 - 0,924</w:t>
            </w:r>
          </w:p>
        </w:tc>
        <w:tc>
          <w:tcPr>
            <w:tcW w:w="2267" w:type="dxa"/>
            <w:shd w:val="clear" w:color="auto" w:fill="FF0000"/>
            <w:vAlign w:val="center"/>
          </w:tcPr>
          <w:p w14:paraId="4DDA2C2A"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U2x</w:t>
            </w:r>
          </w:p>
        </w:tc>
      </w:tr>
      <w:tr w:rsidR="00560CB8" w:rsidRPr="003F184A" w14:paraId="611CF553" w14:textId="77777777" w:rsidTr="00CE6E0B">
        <w:trPr>
          <w:gridAfter w:val="1"/>
          <w:wAfter w:w="7" w:type="dxa"/>
          <w:trHeight w:val="234"/>
        </w:trPr>
        <w:tc>
          <w:tcPr>
            <w:tcW w:w="772" w:type="dxa"/>
          </w:tcPr>
          <w:p w14:paraId="4F17D015"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5F968C78" w14:textId="77777777" w:rsidR="00560CB8" w:rsidRPr="003567FE" w:rsidRDefault="00560CB8" w:rsidP="00CE6E0B">
            <w:pPr>
              <w:jc w:val="both"/>
              <w:rPr>
                <w:rFonts w:ascii="Times New Roman" w:hAnsi="Times New Roman" w:cs="Times New Roman"/>
                <w:sz w:val="20"/>
                <w:szCs w:val="20"/>
                <w:lang w:val="la-Latn"/>
              </w:rPr>
            </w:pPr>
            <w:r w:rsidRPr="003567FE">
              <w:rPr>
                <w:rFonts w:ascii="Times New Roman" w:hAnsi="Times New Roman" w:cs="Times New Roman"/>
                <w:sz w:val="20"/>
                <w:szCs w:val="20"/>
                <w:lang w:val="la-Latn"/>
              </w:rPr>
              <w:t xml:space="preserve">91D0* </w:t>
            </w:r>
            <w:r w:rsidRPr="00D348DF">
              <w:rPr>
                <w:rFonts w:ascii="Times New Roman" w:hAnsi="Times New Roman" w:cs="Times New Roman"/>
                <w:i/>
                <w:iCs/>
                <w:sz w:val="20"/>
                <w:szCs w:val="20"/>
                <w:lang w:val="la-Latn"/>
              </w:rPr>
              <w:t>Purvaini meži</w:t>
            </w:r>
          </w:p>
        </w:tc>
        <w:tc>
          <w:tcPr>
            <w:tcW w:w="2439" w:type="dxa"/>
          </w:tcPr>
          <w:p w14:paraId="2D97C571" w14:textId="77777777" w:rsidR="00560CB8" w:rsidRPr="00CE6E0B" w:rsidRDefault="00560CB8" w:rsidP="00CE6E0B">
            <w:pPr>
              <w:rPr>
                <w:rFonts w:ascii="Times New Roman" w:hAnsi="Times New Roman" w:cs="Times New Roman"/>
                <w:sz w:val="20"/>
                <w:szCs w:val="20"/>
                <w:lang w:val="lv-LV"/>
              </w:rPr>
            </w:pPr>
            <w:r w:rsidRPr="00CE6E0B">
              <w:rPr>
                <w:rFonts w:ascii="Times New Roman" w:hAnsi="Times New Roman" w:cs="Times New Roman"/>
                <w:sz w:val="20"/>
                <w:szCs w:val="20"/>
                <w:lang w:val="lv-LV"/>
              </w:rPr>
              <w:t>1.15. Veci un dabiski purvaini meži</w:t>
            </w:r>
          </w:p>
        </w:tc>
        <w:tc>
          <w:tcPr>
            <w:tcW w:w="1829" w:type="dxa"/>
            <w:vAlign w:val="center"/>
          </w:tcPr>
          <w:p w14:paraId="327E3E78" w14:textId="77777777" w:rsidR="00560CB8" w:rsidRPr="007A22DF" w:rsidRDefault="00560CB8" w:rsidP="00CE6E0B">
            <w:pPr>
              <w:jc w:val="center"/>
              <w:rPr>
                <w:rFonts w:ascii="Times New Roman" w:hAnsi="Times New Roman" w:cs="Times New Roman"/>
                <w:sz w:val="20"/>
                <w:szCs w:val="20"/>
                <w:highlight w:val="yellow"/>
                <w:lang w:val="lv-LV"/>
              </w:rPr>
            </w:pPr>
            <w:r w:rsidRPr="003F184A">
              <w:rPr>
                <w:rFonts w:ascii="Times New Roman" w:hAnsi="Times New Roman" w:cs="Times New Roman"/>
                <w:color w:val="000000"/>
                <w:sz w:val="20"/>
                <w:szCs w:val="20"/>
                <w:lang w:val="la-Latn"/>
              </w:rPr>
              <w:t>0,85</w:t>
            </w:r>
          </w:p>
        </w:tc>
        <w:tc>
          <w:tcPr>
            <w:tcW w:w="1342" w:type="dxa"/>
            <w:vAlign w:val="center"/>
          </w:tcPr>
          <w:p w14:paraId="302F40D6" w14:textId="77777777" w:rsidR="00560CB8" w:rsidRPr="003567FE" w:rsidRDefault="00560CB8" w:rsidP="00CE6E0B">
            <w:pPr>
              <w:jc w:val="center"/>
              <w:rPr>
                <w:rFonts w:ascii="Times New Roman" w:hAnsi="Times New Roman" w:cs="Times New Roman"/>
                <w:sz w:val="20"/>
                <w:szCs w:val="20"/>
                <w:highlight w:val="yellow"/>
                <w:lang w:val="lv-LV"/>
              </w:rPr>
            </w:pPr>
            <w:r w:rsidRPr="003F184A">
              <w:rPr>
                <w:rFonts w:ascii="Times New Roman" w:hAnsi="Times New Roman" w:cs="Times New Roman"/>
                <w:color w:val="000000" w:themeColor="text1"/>
                <w:sz w:val="20"/>
                <w:szCs w:val="20"/>
                <w:lang w:val="la-Latn"/>
              </w:rPr>
              <w:t>&lt;1%</w:t>
            </w:r>
          </w:p>
        </w:tc>
        <w:tc>
          <w:tcPr>
            <w:tcW w:w="1341" w:type="dxa"/>
            <w:shd w:val="clear" w:color="auto" w:fill="auto"/>
            <w:vAlign w:val="center"/>
          </w:tcPr>
          <w:p w14:paraId="1FD710E9"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0,004</w:t>
            </w:r>
          </w:p>
        </w:tc>
        <w:tc>
          <w:tcPr>
            <w:tcW w:w="1482" w:type="dxa"/>
            <w:shd w:val="clear" w:color="auto" w:fill="auto"/>
            <w:vAlign w:val="center"/>
          </w:tcPr>
          <w:p w14:paraId="18B072D8"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0,0007 - 0,001</w:t>
            </w:r>
          </w:p>
        </w:tc>
        <w:tc>
          <w:tcPr>
            <w:tcW w:w="2267" w:type="dxa"/>
            <w:shd w:val="clear" w:color="auto" w:fill="FF0000"/>
            <w:vAlign w:val="center"/>
          </w:tcPr>
          <w:p w14:paraId="443284C9"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w:t>
            </w:r>
          </w:p>
        </w:tc>
      </w:tr>
      <w:tr w:rsidR="00560CB8" w:rsidRPr="003567FE" w14:paraId="6859DDD1" w14:textId="77777777" w:rsidTr="00CE6E0B">
        <w:trPr>
          <w:gridAfter w:val="1"/>
          <w:wAfter w:w="7" w:type="dxa"/>
          <w:trHeight w:val="234"/>
        </w:trPr>
        <w:tc>
          <w:tcPr>
            <w:tcW w:w="772" w:type="dxa"/>
          </w:tcPr>
          <w:p w14:paraId="2EFC56FB" w14:textId="77777777" w:rsidR="00560CB8" w:rsidRPr="003567FE" w:rsidRDefault="00560CB8" w:rsidP="00407026">
            <w:pPr>
              <w:pStyle w:val="ListParagraph"/>
              <w:numPr>
                <w:ilvl w:val="0"/>
                <w:numId w:val="13"/>
              </w:numPr>
              <w:jc w:val="center"/>
              <w:rPr>
                <w:rFonts w:ascii="Times New Roman" w:hAnsi="Times New Roman" w:cs="Times New Roman"/>
                <w:sz w:val="20"/>
                <w:szCs w:val="20"/>
                <w:lang w:val="lv-LV"/>
              </w:rPr>
            </w:pPr>
          </w:p>
        </w:tc>
        <w:tc>
          <w:tcPr>
            <w:tcW w:w="2561" w:type="dxa"/>
          </w:tcPr>
          <w:p w14:paraId="21A1AF41" w14:textId="77777777" w:rsidR="00560CB8" w:rsidRPr="003567FE" w:rsidRDefault="00560CB8" w:rsidP="00CE6E0B">
            <w:pPr>
              <w:jc w:val="both"/>
              <w:rPr>
                <w:rFonts w:ascii="Times New Roman" w:hAnsi="Times New Roman" w:cs="Times New Roman"/>
                <w:sz w:val="20"/>
                <w:szCs w:val="20"/>
                <w:lang w:val="lv-LV"/>
              </w:rPr>
            </w:pPr>
            <w:r w:rsidRPr="003567FE">
              <w:rPr>
                <w:rFonts w:ascii="Times New Roman" w:hAnsi="Times New Roman" w:cs="Times New Roman"/>
                <w:sz w:val="20"/>
                <w:szCs w:val="20"/>
                <w:lang w:val="lv-LV"/>
              </w:rPr>
              <w:t xml:space="preserve">91E0* </w:t>
            </w:r>
            <w:r w:rsidRPr="00D348DF">
              <w:rPr>
                <w:rFonts w:ascii="Times New Roman" w:hAnsi="Times New Roman" w:cs="Times New Roman"/>
                <w:i/>
                <w:iCs/>
                <w:sz w:val="20"/>
                <w:szCs w:val="20"/>
                <w:lang w:val="lv-LV"/>
              </w:rPr>
              <w:t>Aluviāli meži (aluviāli krastmalu un palieņu meži)</w:t>
            </w:r>
          </w:p>
        </w:tc>
        <w:tc>
          <w:tcPr>
            <w:tcW w:w="2439" w:type="dxa"/>
          </w:tcPr>
          <w:p w14:paraId="52CD22CF" w14:textId="77777777" w:rsidR="00560CB8" w:rsidRPr="00CE6E0B" w:rsidRDefault="00560CB8" w:rsidP="00CE6E0B">
            <w:pPr>
              <w:rPr>
                <w:rFonts w:ascii="Times New Roman" w:eastAsia="Times New Roman" w:hAnsi="Times New Roman" w:cs="Times New Roman"/>
                <w:bCs/>
                <w:color w:val="000000"/>
                <w:kern w:val="24"/>
                <w:sz w:val="20"/>
                <w:szCs w:val="20"/>
                <w:lang w:val="lv-LV" w:eastAsia="lv-LV"/>
              </w:rPr>
            </w:pPr>
            <w:r w:rsidRPr="00CE6E0B">
              <w:rPr>
                <w:rFonts w:ascii="Times New Roman" w:hAnsi="Times New Roman" w:cs="Times New Roman"/>
                <w:sz w:val="20"/>
                <w:szCs w:val="20"/>
                <w:lang w:val="lv-LV"/>
              </w:rPr>
              <w:t>1.8. Aluviāli krastmalu un palieņu meži</w:t>
            </w:r>
          </w:p>
        </w:tc>
        <w:tc>
          <w:tcPr>
            <w:tcW w:w="1829" w:type="dxa"/>
            <w:vAlign w:val="center"/>
          </w:tcPr>
          <w:p w14:paraId="22BD4301" w14:textId="77777777" w:rsidR="00560CB8" w:rsidRPr="007A22DF" w:rsidRDefault="00560CB8" w:rsidP="00CE6E0B">
            <w:pPr>
              <w:jc w:val="center"/>
              <w:rPr>
                <w:rFonts w:ascii="Times New Roman" w:eastAsia="Times New Roman" w:hAnsi="Times New Roman" w:cs="Times New Roman"/>
                <w:sz w:val="20"/>
                <w:szCs w:val="20"/>
                <w:highlight w:val="yellow"/>
                <w:lang w:val="lv-LV"/>
              </w:rPr>
            </w:pPr>
            <w:r w:rsidRPr="007A22DF">
              <w:rPr>
                <w:rFonts w:ascii="Times New Roman" w:hAnsi="Times New Roman" w:cs="Times New Roman"/>
                <w:color w:val="000000"/>
                <w:sz w:val="20"/>
                <w:szCs w:val="20"/>
              </w:rPr>
              <w:t>2,29</w:t>
            </w:r>
          </w:p>
        </w:tc>
        <w:tc>
          <w:tcPr>
            <w:tcW w:w="1342" w:type="dxa"/>
            <w:vAlign w:val="center"/>
          </w:tcPr>
          <w:p w14:paraId="51C0551B" w14:textId="77777777" w:rsidR="00560CB8" w:rsidRPr="003567FE" w:rsidRDefault="00560CB8" w:rsidP="00CE6E0B">
            <w:pPr>
              <w:jc w:val="center"/>
              <w:rPr>
                <w:rFonts w:ascii="Times New Roman" w:hAnsi="Times New Roman" w:cs="Times New Roman"/>
                <w:sz w:val="20"/>
                <w:szCs w:val="20"/>
                <w:highlight w:val="yellow"/>
                <w:lang w:val="lv-LV"/>
              </w:rPr>
            </w:pPr>
            <w:r>
              <w:rPr>
                <w:rFonts w:ascii="Times New Roman" w:hAnsi="Times New Roman" w:cs="Times New Roman"/>
                <w:color w:val="000000" w:themeColor="text1"/>
                <w:sz w:val="20"/>
                <w:szCs w:val="20"/>
              </w:rPr>
              <w:t>&lt;1%</w:t>
            </w:r>
          </w:p>
        </w:tc>
        <w:tc>
          <w:tcPr>
            <w:tcW w:w="1341" w:type="dxa"/>
            <w:shd w:val="clear" w:color="auto" w:fill="auto"/>
            <w:vAlign w:val="center"/>
          </w:tcPr>
          <w:p w14:paraId="5A8DBB2F"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1,075</w:t>
            </w:r>
          </w:p>
        </w:tc>
        <w:tc>
          <w:tcPr>
            <w:tcW w:w="1482" w:type="dxa"/>
            <w:shd w:val="clear" w:color="auto" w:fill="auto"/>
            <w:vAlign w:val="center"/>
          </w:tcPr>
          <w:p w14:paraId="0A52D3C4" w14:textId="77777777" w:rsidR="00560CB8" w:rsidRPr="00374682" w:rsidRDefault="00560CB8" w:rsidP="00CE6E0B">
            <w:pPr>
              <w:jc w:val="center"/>
              <w:rPr>
                <w:rFonts w:ascii="Times New Roman" w:hAnsi="Times New Roman" w:cs="Times New Roman"/>
                <w:sz w:val="20"/>
                <w:szCs w:val="20"/>
                <w:lang w:val="lv-LV"/>
              </w:rPr>
            </w:pPr>
            <w:r w:rsidRPr="00374682">
              <w:rPr>
                <w:rFonts w:ascii="Times New Roman" w:hAnsi="Times New Roman" w:cs="Times New Roman"/>
                <w:sz w:val="20"/>
                <w:szCs w:val="20"/>
                <w:lang w:val="lv-LV"/>
              </w:rPr>
              <w:t>0,018 - 0,026</w:t>
            </w:r>
          </w:p>
        </w:tc>
        <w:tc>
          <w:tcPr>
            <w:tcW w:w="2267" w:type="dxa"/>
            <w:shd w:val="clear" w:color="auto" w:fill="FF0000"/>
            <w:vAlign w:val="center"/>
          </w:tcPr>
          <w:p w14:paraId="2692C9F1" w14:textId="77777777" w:rsidR="00560CB8" w:rsidRPr="00441F7F" w:rsidRDefault="00560CB8" w:rsidP="00CE6E0B">
            <w:pPr>
              <w:jc w:val="center"/>
              <w:rPr>
                <w:rFonts w:ascii="Times New Roman" w:hAnsi="Times New Roman" w:cs="Times New Roman"/>
                <w:sz w:val="20"/>
                <w:szCs w:val="20"/>
                <w:lang w:val="lv-LV"/>
              </w:rPr>
            </w:pPr>
            <w:r w:rsidRPr="00441F7F">
              <w:rPr>
                <w:rFonts w:ascii="Times New Roman" w:hAnsi="Times New Roman" w:cs="Times New Roman"/>
                <w:sz w:val="20"/>
                <w:szCs w:val="20"/>
                <w:lang w:val="lv-LV"/>
              </w:rPr>
              <w:t>U2-</w:t>
            </w:r>
          </w:p>
        </w:tc>
      </w:tr>
    </w:tbl>
    <w:p w14:paraId="5A9F8EC3" w14:textId="77777777" w:rsidR="00560CB8" w:rsidRPr="00494DA3" w:rsidRDefault="00560CB8" w:rsidP="00560CB8">
      <w:pPr>
        <w:ind w:right="6572"/>
        <w:jc w:val="both"/>
        <w:rPr>
          <w:rFonts w:ascii="Times New Roman" w:hAnsi="Times New Roman" w:cs="Times New Roman"/>
          <w:b/>
          <w:sz w:val="16"/>
          <w:szCs w:val="16"/>
          <w:lang w:val="lv-LV"/>
        </w:rPr>
      </w:pPr>
      <w:r w:rsidRPr="00494DA3">
        <w:rPr>
          <w:rFonts w:ascii="Times New Roman" w:hAnsi="Times New Roman" w:cs="Times New Roman"/>
          <w:b/>
          <w:spacing w:val="-3"/>
          <w:sz w:val="16"/>
          <w:szCs w:val="16"/>
          <w:lang w:val="lv-LV"/>
        </w:rPr>
        <w:t>P</w:t>
      </w:r>
      <w:r w:rsidRPr="00494DA3">
        <w:rPr>
          <w:rFonts w:ascii="Times New Roman" w:hAnsi="Times New Roman" w:cs="Times New Roman"/>
          <w:b/>
          <w:sz w:val="16"/>
          <w:szCs w:val="16"/>
          <w:lang w:val="lv-LV"/>
        </w:rPr>
        <w:t>AS</w:t>
      </w:r>
      <w:r w:rsidRPr="00494DA3">
        <w:rPr>
          <w:rFonts w:ascii="Times New Roman" w:hAnsi="Times New Roman" w:cs="Times New Roman"/>
          <w:b/>
          <w:spacing w:val="1"/>
          <w:sz w:val="16"/>
          <w:szCs w:val="16"/>
          <w:lang w:val="lv-LV"/>
        </w:rPr>
        <w:t>K</w:t>
      </w:r>
      <w:r w:rsidRPr="00494DA3">
        <w:rPr>
          <w:rFonts w:ascii="Times New Roman" w:hAnsi="Times New Roman" w:cs="Times New Roman"/>
          <w:b/>
          <w:sz w:val="16"/>
          <w:szCs w:val="16"/>
          <w:lang w:val="lv-LV"/>
        </w:rPr>
        <w:t>A</w:t>
      </w:r>
      <w:r w:rsidRPr="00494DA3">
        <w:rPr>
          <w:rFonts w:ascii="Times New Roman" w:hAnsi="Times New Roman" w:cs="Times New Roman"/>
          <w:b/>
          <w:spacing w:val="1"/>
          <w:sz w:val="16"/>
          <w:szCs w:val="16"/>
          <w:lang w:val="lv-LV"/>
        </w:rPr>
        <w:t>ID</w:t>
      </w:r>
      <w:r w:rsidRPr="00494DA3">
        <w:rPr>
          <w:rFonts w:ascii="Times New Roman" w:hAnsi="Times New Roman" w:cs="Times New Roman"/>
          <w:b/>
          <w:spacing w:val="-1"/>
          <w:sz w:val="16"/>
          <w:szCs w:val="16"/>
          <w:lang w:val="lv-LV"/>
        </w:rPr>
        <w:t>R</w:t>
      </w:r>
      <w:r w:rsidRPr="00494DA3">
        <w:rPr>
          <w:rFonts w:ascii="Times New Roman" w:hAnsi="Times New Roman" w:cs="Times New Roman"/>
          <w:b/>
          <w:sz w:val="16"/>
          <w:szCs w:val="16"/>
          <w:lang w:val="lv-LV"/>
        </w:rPr>
        <w:t>O</w:t>
      </w:r>
      <w:r w:rsidRPr="00494DA3">
        <w:rPr>
          <w:rFonts w:ascii="Times New Roman" w:hAnsi="Times New Roman" w:cs="Times New Roman"/>
          <w:b/>
          <w:spacing w:val="-1"/>
          <w:sz w:val="16"/>
          <w:szCs w:val="16"/>
          <w:lang w:val="lv-LV"/>
        </w:rPr>
        <w:t>J</w:t>
      </w:r>
      <w:r w:rsidRPr="00494DA3">
        <w:rPr>
          <w:rFonts w:ascii="Times New Roman" w:hAnsi="Times New Roman" w:cs="Times New Roman"/>
          <w:b/>
          <w:spacing w:val="3"/>
          <w:sz w:val="16"/>
          <w:szCs w:val="16"/>
          <w:lang w:val="lv-LV"/>
        </w:rPr>
        <w:t>U</w:t>
      </w:r>
      <w:r w:rsidRPr="00494DA3">
        <w:rPr>
          <w:rFonts w:ascii="Times New Roman" w:hAnsi="Times New Roman" w:cs="Times New Roman"/>
          <w:b/>
          <w:spacing w:val="-3"/>
          <w:sz w:val="16"/>
          <w:szCs w:val="16"/>
          <w:lang w:val="lv-LV"/>
        </w:rPr>
        <w:t>M</w:t>
      </w:r>
      <w:r w:rsidRPr="00494DA3">
        <w:rPr>
          <w:rFonts w:ascii="Times New Roman" w:hAnsi="Times New Roman" w:cs="Times New Roman"/>
          <w:b/>
          <w:sz w:val="16"/>
          <w:szCs w:val="16"/>
          <w:lang w:val="lv-LV"/>
        </w:rPr>
        <w:t>I</w:t>
      </w:r>
      <w:r w:rsidRPr="00494DA3">
        <w:rPr>
          <w:rFonts w:ascii="Times New Roman" w:hAnsi="Times New Roman" w:cs="Times New Roman"/>
          <w:b/>
          <w:spacing w:val="-11"/>
          <w:sz w:val="16"/>
          <w:szCs w:val="16"/>
          <w:lang w:val="lv-LV"/>
        </w:rPr>
        <w:t xml:space="preserve"> </w:t>
      </w:r>
      <w:r w:rsidRPr="00494DA3">
        <w:rPr>
          <w:rFonts w:ascii="Times New Roman" w:hAnsi="Times New Roman" w:cs="Times New Roman"/>
          <w:b/>
          <w:spacing w:val="1"/>
          <w:sz w:val="16"/>
          <w:szCs w:val="16"/>
          <w:lang w:val="lv-LV"/>
        </w:rPr>
        <w:t>U</w:t>
      </w:r>
      <w:r w:rsidRPr="00494DA3">
        <w:rPr>
          <w:rFonts w:ascii="Times New Roman" w:hAnsi="Times New Roman" w:cs="Times New Roman"/>
          <w:b/>
          <w:sz w:val="16"/>
          <w:szCs w:val="16"/>
          <w:lang w:val="lv-LV"/>
        </w:rPr>
        <w:t>N</w:t>
      </w:r>
      <w:r w:rsidRPr="00494DA3">
        <w:rPr>
          <w:rFonts w:ascii="Times New Roman" w:hAnsi="Times New Roman" w:cs="Times New Roman"/>
          <w:b/>
          <w:spacing w:val="-2"/>
          <w:sz w:val="16"/>
          <w:szCs w:val="16"/>
          <w:lang w:val="lv-LV"/>
        </w:rPr>
        <w:t xml:space="preserve"> </w:t>
      </w:r>
      <w:r w:rsidRPr="00494DA3">
        <w:rPr>
          <w:rFonts w:ascii="Times New Roman" w:hAnsi="Times New Roman" w:cs="Times New Roman"/>
          <w:b/>
          <w:sz w:val="16"/>
          <w:szCs w:val="16"/>
          <w:lang w:val="lv-LV"/>
        </w:rPr>
        <w:t>A</w:t>
      </w:r>
      <w:r w:rsidRPr="00494DA3">
        <w:rPr>
          <w:rFonts w:ascii="Times New Roman" w:hAnsi="Times New Roman" w:cs="Times New Roman"/>
          <w:b/>
          <w:spacing w:val="1"/>
          <w:sz w:val="16"/>
          <w:szCs w:val="16"/>
          <w:lang w:val="lv-LV"/>
        </w:rPr>
        <w:t>P</w:t>
      </w:r>
      <w:r w:rsidRPr="00494DA3">
        <w:rPr>
          <w:rFonts w:ascii="Times New Roman" w:hAnsi="Times New Roman" w:cs="Times New Roman"/>
          <w:b/>
          <w:spacing w:val="-1"/>
          <w:sz w:val="16"/>
          <w:szCs w:val="16"/>
          <w:lang w:val="lv-LV"/>
        </w:rPr>
        <w:t>Z</w:t>
      </w:r>
      <w:r w:rsidRPr="00494DA3">
        <w:rPr>
          <w:rFonts w:ascii="Times New Roman" w:hAnsi="Times New Roman" w:cs="Times New Roman"/>
          <w:spacing w:val="-2"/>
          <w:sz w:val="16"/>
          <w:szCs w:val="16"/>
          <w:lang w:val="lv-LV"/>
        </w:rPr>
        <w:t>Ī</w:t>
      </w:r>
      <w:r w:rsidRPr="00494DA3">
        <w:rPr>
          <w:rFonts w:ascii="Times New Roman" w:hAnsi="Times New Roman" w:cs="Times New Roman"/>
          <w:b/>
          <w:spacing w:val="-1"/>
          <w:sz w:val="16"/>
          <w:szCs w:val="16"/>
          <w:lang w:val="lv-LV"/>
        </w:rPr>
        <w:t>M</w:t>
      </w:r>
      <w:r w:rsidRPr="00494DA3">
        <w:rPr>
          <w:rFonts w:ascii="Times New Roman" w:hAnsi="Times New Roman" w:cs="Times New Roman"/>
          <w:spacing w:val="-1"/>
          <w:sz w:val="16"/>
          <w:szCs w:val="16"/>
          <w:lang w:val="lv-LV"/>
        </w:rPr>
        <w:t>Ē</w:t>
      </w:r>
      <w:r w:rsidRPr="00494DA3">
        <w:rPr>
          <w:rFonts w:ascii="Times New Roman" w:hAnsi="Times New Roman" w:cs="Times New Roman"/>
          <w:b/>
          <w:spacing w:val="-1"/>
          <w:sz w:val="16"/>
          <w:szCs w:val="16"/>
          <w:lang w:val="lv-LV"/>
        </w:rPr>
        <w:t>J</w:t>
      </w:r>
      <w:r w:rsidRPr="00494DA3">
        <w:rPr>
          <w:rFonts w:ascii="Times New Roman" w:hAnsi="Times New Roman" w:cs="Times New Roman"/>
          <w:b/>
          <w:spacing w:val="3"/>
          <w:sz w:val="16"/>
          <w:szCs w:val="16"/>
          <w:lang w:val="lv-LV"/>
        </w:rPr>
        <w:t>U</w:t>
      </w:r>
      <w:r w:rsidRPr="00494DA3">
        <w:rPr>
          <w:rFonts w:ascii="Times New Roman" w:hAnsi="Times New Roman" w:cs="Times New Roman"/>
          <w:b/>
          <w:spacing w:val="-3"/>
          <w:sz w:val="16"/>
          <w:szCs w:val="16"/>
          <w:lang w:val="lv-LV"/>
        </w:rPr>
        <w:t>M</w:t>
      </w:r>
      <w:r w:rsidRPr="00494DA3">
        <w:rPr>
          <w:rFonts w:ascii="Times New Roman" w:hAnsi="Times New Roman" w:cs="Times New Roman"/>
          <w:b/>
          <w:sz w:val="16"/>
          <w:szCs w:val="16"/>
          <w:lang w:val="lv-LV"/>
        </w:rPr>
        <w:t>I:</w:t>
      </w:r>
    </w:p>
    <w:p w14:paraId="3634C800" w14:textId="4FE6E968" w:rsidR="00560CB8" w:rsidRPr="00494DA3" w:rsidRDefault="00560CB8" w:rsidP="00560CB8">
      <w:pPr>
        <w:jc w:val="both"/>
        <w:rPr>
          <w:rFonts w:ascii="Times New Roman" w:hAnsi="Times New Roman" w:cs="Times New Roman"/>
          <w:sz w:val="16"/>
          <w:szCs w:val="16"/>
          <w:lang w:val="lv-LV"/>
        </w:rPr>
      </w:pPr>
      <w:r w:rsidRPr="00494DA3">
        <w:rPr>
          <w:rFonts w:ascii="Times New Roman" w:hAnsi="Times New Roman" w:cs="Times New Roman"/>
          <w:b/>
          <w:sz w:val="16"/>
          <w:szCs w:val="16"/>
          <w:lang w:val="lv-LV"/>
        </w:rPr>
        <w:t>*Aizsardzības stāvokļa novērtējums atbilstoši ziņojumā Eiro</w:t>
      </w:r>
      <w:r>
        <w:rPr>
          <w:rFonts w:ascii="Times New Roman" w:hAnsi="Times New Roman" w:cs="Times New Roman"/>
          <w:b/>
          <w:sz w:val="16"/>
          <w:szCs w:val="16"/>
          <w:lang w:val="lv-LV"/>
        </w:rPr>
        <w:t>pas Komisijai (ES ziņojums, 201</w:t>
      </w:r>
      <w:r>
        <w:rPr>
          <w:rFonts w:ascii="Times New Roman" w:hAnsi="Times New Roman" w:cs="Times New Roman"/>
          <w:b/>
          <w:sz w:val="16"/>
          <w:szCs w:val="16"/>
          <w:lang w:val="la-Latn"/>
        </w:rPr>
        <w:t>9</w:t>
      </w:r>
      <w:r w:rsidRPr="00494DA3">
        <w:rPr>
          <w:rFonts w:ascii="Times New Roman" w:hAnsi="Times New Roman" w:cs="Times New Roman"/>
          <w:b/>
          <w:sz w:val="16"/>
          <w:szCs w:val="16"/>
          <w:lang w:val="lv-LV"/>
        </w:rPr>
        <w:t xml:space="preserve">) lietotajiem apzīmējumiem (tikai </w:t>
      </w:r>
      <w:r w:rsidR="009141F3">
        <w:rPr>
          <w:rFonts w:ascii="Times New Roman" w:hAnsi="Times New Roman" w:cs="Times New Roman"/>
          <w:b/>
          <w:sz w:val="16"/>
          <w:szCs w:val="16"/>
          <w:lang w:val="lv-LV"/>
        </w:rPr>
        <w:t xml:space="preserve">Biotopu </w:t>
      </w:r>
      <w:r w:rsidRPr="00494DA3">
        <w:rPr>
          <w:rFonts w:ascii="Times New Roman" w:hAnsi="Times New Roman" w:cs="Times New Roman"/>
          <w:b/>
          <w:sz w:val="16"/>
          <w:szCs w:val="16"/>
          <w:lang w:val="lv-LV"/>
        </w:rPr>
        <w:t>direktīvā iekļautajiem biotopiem):</w:t>
      </w:r>
    </w:p>
    <w:tbl>
      <w:tblPr>
        <w:tblStyle w:val="TableGrid"/>
        <w:tblW w:w="0" w:type="auto"/>
        <w:tblLook w:val="04A0" w:firstRow="1" w:lastRow="0" w:firstColumn="1" w:lastColumn="0" w:noHBand="0" w:noVBand="1"/>
      </w:tblPr>
      <w:tblGrid>
        <w:gridCol w:w="704"/>
        <w:gridCol w:w="8646"/>
      </w:tblGrid>
      <w:tr w:rsidR="00560CB8" w:rsidRPr="00494DA3" w14:paraId="1B016BC2" w14:textId="77777777" w:rsidTr="00CE6E0B">
        <w:tc>
          <w:tcPr>
            <w:tcW w:w="704" w:type="dxa"/>
            <w:tcBorders>
              <w:top w:val="single" w:sz="4" w:space="0" w:color="auto"/>
              <w:left w:val="single" w:sz="4" w:space="0" w:color="auto"/>
              <w:bottom w:val="single" w:sz="4" w:space="0" w:color="auto"/>
              <w:right w:val="single" w:sz="4" w:space="0" w:color="auto"/>
            </w:tcBorders>
            <w:shd w:val="clear" w:color="auto" w:fill="92D050"/>
          </w:tcPr>
          <w:p w14:paraId="21E976D4" w14:textId="77777777" w:rsidR="00560CB8" w:rsidRPr="00494DA3" w:rsidRDefault="00560CB8" w:rsidP="00CE6E0B">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148059CB" w14:textId="77777777" w:rsidR="00560CB8" w:rsidRPr="00494DA3" w:rsidRDefault="00560CB8" w:rsidP="00CE6E0B">
            <w:pPr>
              <w:jc w:val="both"/>
              <w:rPr>
                <w:color w:val="auto"/>
                <w:sz w:val="16"/>
                <w:szCs w:val="16"/>
                <w:shd w:val="clear" w:color="auto" w:fill="FFC000"/>
                <w:lang w:val="lv-LV"/>
              </w:rPr>
            </w:pPr>
            <w:r w:rsidRPr="00494DA3">
              <w:rPr>
                <w:color w:val="auto"/>
                <w:sz w:val="16"/>
                <w:szCs w:val="16"/>
                <w:shd w:val="clear" w:color="auto" w:fill="FFFFFF" w:themeFill="background1"/>
                <w:lang w:val="lv-LV"/>
              </w:rPr>
              <w:t>FV</w:t>
            </w:r>
            <w:r w:rsidRPr="00494DA3">
              <w:rPr>
                <w:color w:val="auto"/>
                <w:sz w:val="16"/>
                <w:szCs w:val="16"/>
                <w:lang w:val="lv-LV"/>
              </w:rPr>
              <w:t>: Aizsardzības stāvoklis labvēlīgs (Favourable);</w:t>
            </w:r>
          </w:p>
        </w:tc>
      </w:tr>
      <w:tr w:rsidR="00560CB8" w:rsidRPr="00494DA3" w14:paraId="024CA1CE" w14:textId="77777777" w:rsidTr="00CE6E0B">
        <w:tc>
          <w:tcPr>
            <w:tcW w:w="704" w:type="dxa"/>
            <w:tcBorders>
              <w:top w:val="single" w:sz="4" w:space="0" w:color="auto"/>
              <w:left w:val="single" w:sz="4" w:space="0" w:color="auto"/>
              <w:bottom w:val="single" w:sz="4" w:space="0" w:color="auto"/>
              <w:right w:val="single" w:sz="4" w:space="0" w:color="auto"/>
            </w:tcBorders>
            <w:shd w:val="clear" w:color="auto" w:fill="FFC000"/>
          </w:tcPr>
          <w:p w14:paraId="208FAEFF" w14:textId="77777777" w:rsidR="00560CB8" w:rsidRPr="00494DA3" w:rsidRDefault="00560CB8" w:rsidP="00CE6E0B">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33924FC" w14:textId="77777777" w:rsidR="00560CB8" w:rsidRPr="00494DA3" w:rsidRDefault="00560CB8" w:rsidP="00CE6E0B">
            <w:pPr>
              <w:jc w:val="both"/>
              <w:rPr>
                <w:color w:val="auto"/>
                <w:sz w:val="16"/>
                <w:szCs w:val="16"/>
                <w:lang w:val="lv-LV"/>
              </w:rPr>
            </w:pPr>
            <w:r w:rsidRPr="00494DA3">
              <w:rPr>
                <w:color w:val="auto"/>
                <w:sz w:val="16"/>
                <w:szCs w:val="16"/>
                <w:lang w:val="lv-LV"/>
              </w:rPr>
              <w:t xml:space="preserve">U1: Aizsardzības stāvoklis nelabvēlīgs-nepietiekams (Unfavourable-Inadequate); </w:t>
            </w:r>
          </w:p>
        </w:tc>
      </w:tr>
      <w:tr w:rsidR="00560CB8" w:rsidRPr="00494DA3" w14:paraId="76D9F75C" w14:textId="77777777" w:rsidTr="00CE6E0B">
        <w:tc>
          <w:tcPr>
            <w:tcW w:w="704" w:type="dxa"/>
            <w:tcBorders>
              <w:top w:val="single" w:sz="4" w:space="0" w:color="auto"/>
              <w:left w:val="single" w:sz="4" w:space="0" w:color="auto"/>
              <w:bottom w:val="single" w:sz="4" w:space="0" w:color="auto"/>
              <w:right w:val="single" w:sz="4" w:space="0" w:color="auto"/>
            </w:tcBorders>
            <w:shd w:val="clear" w:color="auto" w:fill="FF0000"/>
          </w:tcPr>
          <w:p w14:paraId="50E80F89" w14:textId="77777777" w:rsidR="00560CB8" w:rsidRPr="00494DA3" w:rsidRDefault="00560CB8" w:rsidP="00CE6E0B">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1A8E159" w14:textId="77777777" w:rsidR="00560CB8" w:rsidRPr="00494DA3" w:rsidRDefault="00560CB8" w:rsidP="00CE6E0B">
            <w:pPr>
              <w:jc w:val="both"/>
              <w:rPr>
                <w:color w:val="auto"/>
                <w:sz w:val="16"/>
                <w:szCs w:val="16"/>
                <w:lang w:val="lv-LV"/>
              </w:rPr>
            </w:pPr>
            <w:r w:rsidRPr="00494DA3">
              <w:rPr>
                <w:color w:val="auto"/>
                <w:sz w:val="16"/>
                <w:szCs w:val="16"/>
                <w:lang w:val="lv-LV"/>
              </w:rPr>
              <w:t>U2: Aizsardzības stāvoklis nelabvēlīgs-slikts (Unfavourable-Bad);</w:t>
            </w:r>
          </w:p>
        </w:tc>
      </w:tr>
      <w:tr w:rsidR="00560CB8" w:rsidRPr="00300244" w14:paraId="23D122CD" w14:textId="77777777" w:rsidTr="00CE6E0B">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F37125" w14:textId="77777777" w:rsidR="00560CB8" w:rsidRPr="00494DA3" w:rsidRDefault="00560CB8" w:rsidP="00CE6E0B">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048617E" w14:textId="57FB70D4" w:rsidR="00560CB8" w:rsidRPr="00494DA3" w:rsidRDefault="00560CB8" w:rsidP="00CE6E0B">
            <w:pPr>
              <w:jc w:val="both"/>
              <w:rPr>
                <w:color w:val="auto"/>
                <w:sz w:val="16"/>
                <w:szCs w:val="16"/>
                <w:lang w:val="lv-LV"/>
              </w:rPr>
            </w:pPr>
            <w:r w:rsidRPr="00494DA3">
              <w:rPr>
                <w:color w:val="auto"/>
                <w:sz w:val="16"/>
                <w:szCs w:val="16"/>
                <w:lang w:val="lv-LV"/>
              </w:rPr>
              <w:t>XX: Aizsardzības stāvoklis nezināms (Unknown)</w:t>
            </w:r>
            <w:r w:rsidR="003E6A75">
              <w:rPr>
                <w:color w:val="auto"/>
                <w:sz w:val="16"/>
                <w:szCs w:val="16"/>
                <w:lang w:val="lv-LV"/>
              </w:rPr>
              <w:t>.</w:t>
            </w:r>
          </w:p>
        </w:tc>
      </w:tr>
    </w:tbl>
    <w:p w14:paraId="2930C80C" w14:textId="3B684F2E" w:rsidR="00560CB8" w:rsidRPr="00494DA3" w:rsidRDefault="00560CB8" w:rsidP="00560CB8">
      <w:pPr>
        <w:jc w:val="both"/>
        <w:rPr>
          <w:rFonts w:ascii="Times New Roman" w:hAnsi="Times New Roman" w:cs="Times New Roman"/>
          <w:sz w:val="16"/>
          <w:szCs w:val="16"/>
          <w:lang w:val="lv-LV"/>
        </w:rPr>
      </w:pPr>
      <w:r w:rsidRPr="00494DA3">
        <w:rPr>
          <w:rFonts w:ascii="Times New Roman" w:hAnsi="Times New Roman" w:cs="Times New Roman"/>
          <w:b/>
          <w:sz w:val="16"/>
          <w:szCs w:val="16"/>
          <w:lang w:val="lv-LV"/>
        </w:rPr>
        <w:t>Apzīmējumi aizsardzības stāvokļa tendencei:</w:t>
      </w:r>
      <w:r w:rsidRPr="00494DA3">
        <w:rPr>
          <w:rFonts w:ascii="Times New Roman" w:hAnsi="Times New Roman" w:cs="Times New Roman"/>
          <w:sz w:val="16"/>
          <w:szCs w:val="16"/>
          <w:lang w:val="lv-LV"/>
        </w:rPr>
        <w:t xml:space="preserve"> “+” </w:t>
      </w:r>
      <w:r w:rsidR="003E6A75">
        <w:rPr>
          <w:rFonts w:ascii="Times New Roman" w:hAnsi="Times New Roman" w:cs="Times New Roman"/>
          <w:sz w:val="16"/>
          <w:szCs w:val="16"/>
          <w:lang w:val="lv-LV"/>
        </w:rPr>
        <w:t>–</w:t>
      </w:r>
      <w:r w:rsidRPr="00494DA3">
        <w:rPr>
          <w:rFonts w:ascii="Times New Roman" w:hAnsi="Times New Roman" w:cs="Times New Roman"/>
          <w:sz w:val="16"/>
          <w:szCs w:val="16"/>
          <w:lang w:val="lv-LV"/>
        </w:rPr>
        <w:t xml:space="preserve"> uzlabojas; “-</w:t>
      </w:r>
      <w:r w:rsidR="003E6A75">
        <w:rPr>
          <w:rFonts w:ascii="Times New Roman" w:hAnsi="Times New Roman" w:cs="Times New Roman"/>
          <w:sz w:val="16"/>
          <w:szCs w:val="16"/>
          <w:lang w:val="lv-LV"/>
        </w:rPr>
        <w:t>” –</w:t>
      </w:r>
      <w:r w:rsidRPr="00494DA3">
        <w:rPr>
          <w:rFonts w:ascii="Times New Roman" w:hAnsi="Times New Roman" w:cs="Times New Roman"/>
          <w:sz w:val="16"/>
          <w:szCs w:val="16"/>
          <w:lang w:val="lv-LV"/>
        </w:rPr>
        <w:t xml:space="preserve"> pasliktinās; “=” </w:t>
      </w:r>
      <w:r w:rsidR="003E6A75">
        <w:rPr>
          <w:rFonts w:ascii="Times New Roman" w:hAnsi="Times New Roman" w:cs="Times New Roman"/>
          <w:sz w:val="16"/>
          <w:szCs w:val="16"/>
          <w:lang w:val="lv-LV"/>
        </w:rPr>
        <w:t>–</w:t>
      </w:r>
      <w:r w:rsidRPr="00494DA3">
        <w:rPr>
          <w:rFonts w:ascii="Times New Roman" w:hAnsi="Times New Roman" w:cs="Times New Roman"/>
          <w:sz w:val="16"/>
          <w:szCs w:val="16"/>
          <w:lang w:val="lv-LV"/>
        </w:rPr>
        <w:t xml:space="preserve"> stabils, “x” </w:t>
      </w:r>
      <w:r w:rsidR="003E6A75">
        <w:rPr>
          <w:rFonts w:ascii="Times New Roman" w:hAnsi="Times New Roman" w:cs="Times New Roman"/>
          <w:sz w:val="16"/>
          <w:szCs w:val="16"/>
          <w:lang w:val="lv-LV"/>
        </w:rPr>
        <w:t>–</w:t>
      </w:r>
      <w:r w:rsidRPr="00494DA3">
        <w:rPr>
          <w:rFonts w:ascii="Times New Roman" w:hAnsi="Times New Roman" w:cs="Times New Roman"/>
          <w:sz w:val="16"/>
          <w:szCs w:val="16"/>
          <w:lang w:val="lv-LV"/>
        </w:rPr>
        <w:t xml:space="preserve"> nezināms</w:t>
      </w:r>
      <w:r w:rsidR="003E6A75">
        <w:rPr>
          <w:rFonts w:ascii="Times New Roman" w:hAnsi="Times New Roman" w:cs="Times New Roman"/>
          <w:sz w:val="16"/>
          <w:szCs w:val="16"/>
          <w:lang w:val="lv-LV"/>
        </w:rPr>
        <w:t>.</w:t>
      </w:r>
    </w:p>
    <w:p w14:paraId="4F774954" w14:textId="77777777" w:rsidR="00560CB8" w:rsidRPr="00494DA3" w:rsidRDefault="00560CB8" w:rsidP="00560CB8">
      <w:pPr>
        <w:ind w:right="6572"/>
        <w:jc w:val="both"/>
        <w:rPr>
          <w:rFonts w:ascii="Calibri" w:hAnsi="Calibri"/>
          <w:szCs w:val="24"/>
          <w:highlight w:val="yellow"/>
          <w:lang w:val="lv-LV"/>
        </w:rPr>
      </w:pPr>
    </w:p>
    <w:p w14:paraId="2E44F49B" w14:textId="2E9108E2" w:rsidR="00560CB8" w:rsidRPr="00494DA3" w:rsidRDefault="009141F3" w:rsidP="00560CB8">
      <w:pPr>
        <w:jc w:val="both"/>
        <w:rPr>
          <w:rFonts w:ascii="Times New Roman" w:hAnsi="Times New Roman" w:cs="Times New Roman"/>
          <w:b/>
          <w:sz w:val="20"/>
          <w:szCs w:val="20"/>
          <w:lang w:val="lv-LV"/>
        </w:rPr>
      </w:pPr>
      <w:r>
        <w:rPr>
          <w:rFonts w:ascii="Times New Roman" w:hAnsi="Times New Roman" w:cs="Times New Roman"/>
          <w:i/>
          <w:sz w:val="20"/>
          <w:szCs w:val="20"/>
          <w:lang w:val="lv-LV"/>
        </w:rPr>
        <w:t>4.3.2. </w:t>
      </w:r>
      <w:r w:rsidR="00560CB8" w:rsidRPr="00494DA3">
        <w:rPr>
          <w:rFonts w:ascii="Times New Roman" w:hAnsi="Times New Roman" w:cs="Times New Roman"/>
          <w:i/>
          <w:sz w:val="20"/>
          <w:szCs w:val="20"/>
          <w:lang w:val="lv-LV"/>
        </w:rPr>
        <w:t>tabula.</w:t>
      </w:r>
      <w:r>
        <w:rPr>
          <w:rFonts w:ascii="Times New Roman" w:hAnsi="Times New Roman" w:cs="Times New Roman"/>
          <w:b/>
          <w:sz w:val="20"/>
          <w:szCs w:val="20"/>
          <w:lang w:val="lv-LV"/>
        </w:rPr>
        <w:t xml:space="preserve"> ES</w:t>
      </w:r>
      <w:r w:rsidR="00560CB8" w:rsidRPr="00494DA3">
        <w:rPr>
          <w:rFonts w:ascii="Times New Roman" w:hAnsi="Times New Roman" w:cs="Times New Roman"/>
          <w:b/>
          <w:sz w:val="20"/>
          <w:szCs w:val="20"/>
          <w:lang w:val="lv-LV"/>
        </w:rPr>
        <w:t xml:space="preserve"> nozīmes aizsargājamo biotopu platību izmaiņu izvērtējums </w:t>
      </w:r>
      <w:r w:rsidR="00C75380">
        <w:rPr>
          <w:rFonts w:ascii="Times New Roman" w:hAnsi="Times New Roman" w:cs="Times New Roman"/>
          <w:b/>
          <w:sz w:val="20"/>
          <w:szCs w:val="20"/>
          <w:lang w:val="lv-LV"/>
        </w:rPr>
        <w:t>DL</w:t>
      </w:r>
      <w:r w:rsidR="00560CB8" w:rsidRPr="00494DA3">
        <w:rPr>
          <w:rFonts w:ascii="Times New Roman" w:hAnsi="Times New Roman" w:cs="Times New Roman"/>
          <w:b/>
          <w:sz w:val="20"/>
          <w:szCs w:val="20"/>
          <w:lang w:val="lv-LV"/>
        </w:rPr>
        <w:t xml:space="preserve"> </w:t>
      </w:r>
      <w:r w:rsidR="003E6A75">
        <w:rPr>
          <w:rFonts w:ascii="Times New Roman" w:hAnsi="Times New Roman" w:cs="Times New Roman"/>
          <w:b/>
          <w:sz w:val="20"/>
          <w:szCs w:val="20"/>
          <w:lang w:val="lv-LV"/>
        </w:rPr>
        <w:t>“</w:t>
      </w:r>
      <w:r w:rsidR="00560CB8" w:rsidRPr="00494DA3">
        <w:rPr>
          <w:rFonts w:ascii="Times New Roman" w:hAnsi="Times New Roman" w:cs="Times New Roman"/>
          <w:b/>
          <w:sz w:val="20"/>
          <w:szCs w:val="20"/>
          <w:lang w:val="la-Latn"/>
        </w:rPr>
        <w:t>Ventas un Šķerveļa ieleja</w:t>
      </w:r>
      <w:r w:rsidR="00560CB8" w:rsidRPr="00494DA3">
        <w:rPr>
          <w:rFonts w:ascii="Times New Roman" w:hAnsi="Times New Roman" w:cs="Times New Roman"/>
          <w:b/>
          <w:sz w:val="20"/>
          <w:szCs w:val="20"/>
          <w:lang w:val="lv-LV"/>
        </w:rPr>
        <w:t>” teritorijā</w:t>
      </w:r>
    </w:p>
    <w:p w14:paraId="2668B707" w14:textId="77777777" w:rsidR="00560CB8" w:rsidRPr="00494DA3" w:rsidRDefault="00560CB8" w:rsidP="00560CB8">
      <w:pPr>
        <w:jc w:val="both"/>
        <w:rPr>
          <w:rFonts w:ascii="Times New Roman" w:hAnsi="Times New Roman" w:cs="Times New Roman"/>
          <w:b/>
          <w:sz w:val="20"/>
          <w:szCs w:val="20"/>
          <w:lang w:val="lv-LV"/>
        </w:rPr>
      </w:pPr>
    </w:p>
    <w:tbl>
      <w:tblPr>
        <w:tblStyle w:val="TableGrid"/>
        <w:tblW w:w="14170" w:type="dxa"/>
        <w:tblLook w:val="04A0" w:firstRow="1" w:lastRow="0" w:firstColumn="1" w:lastColumn="0" w:noHBand="0" w:noVBand="1"/>
      </w:tblPr>
      <w:tblGrid>
        <w:gridCol w:w="562"/>
        <w:gridCol w:w="4111"/>
        <w:gridCol w:w="1560"/>
        <w:gridCol w:w="1559"/>
        <w:gridCol w:w="1417"/>
        <w:gridCol w:w="4961"/>
      </w:tblGrid>
      <w:tr w:rsidR="00560CB8" w:rsidRPr="00C2353A" w14:paraId="34056D7C" w14:textId="77777777" w:rsidTr="00CE6E0B">
        <w:tc>
          <w:tcPr>
            <w:tcW w:w="562" w:type="dxa"/>
            <w:shd w:val="clear" w:color="auto" w:fill="E2EFD9" w:themeFill="accent6" w:themeFillTint="33"/>
            <w:vAlign w:val="center"/>
          </w:tcPr>
          <w:p w14:paraId="1A423D6B" w14:textId="77777777" w:rsidR="00560CB8" w:rsidRPr="00C2353A" w:rsidRDefault="00560CB8" w:rsidP="00CE6E0B">
            <w:pPr>
              <w:rPr>
                <w:b/>
                <w:color w:val="auto"/>
                <w:sz w:val="20"/>
                <w:szCs w:val="20"/>
                <w:lang w:val="lv-LV"/>
              </w:rPr>
            </w:pPr>
            <w:r w:rsidRPr="00C2353A">
              <w:rPr>
                <w:b/>
                <w:color w:val="auto"/>
                <w:sz w:val="20"/>
                <w:szCs w:val="20"/>
                <w:lang w:val="lv-LV"/>
              </w:rPr>
              <w:t>Nr.</w:t>
            </w:r>
          </w:p>
          <w:p w14:paraId="7A3AFC59" w14:textId="77777777" w:rsidR="00560CB8" w:rsidRPr="00C2353A" w:rsidRDefault="00560CB8" w:rsidP="00CE6E0B">
            <w:pPr>
              <w:rPr>
                <w:b/>
                <w:color w:val="auto"/>
                <w:sz w:val="20"/>
                <w:szCs w:val="20"/>
                <w:lang w:val="lv-LV"/>
              </w:rPr>
            </w:pPr>
            <w:r w:rsidRPr="00C2353A">
              <w:rPr>
                <w:b/>
                <w:color w:val="auto"/>
                <w:sz w:val="20"/>
                <w:szCs w:val="20"/>
                <w:lang w:val="lv-LV"/>
              </w:rPr>
              <w:t>p.k.</w:t>
            </w:r>
          </w:p>
        </w:tc>
        <w:tc>
          <w:tcPr>
            <w:tcW w:w="4111" w:type="dxa"/>
            <w:shd w:val="clear" w:color="auto" w:fill="E2EFD9" w:themeFill="accent6" w:themeFillTint="33"/>
            <w:vAlign w:val="center"/>
          </w:tcPr>
          <w:p w14:paraId="43EFD14D" w14:textId="77777777" w:rsidR="00560CB8" w:rsidRPr="00C2353A" w:rsidRDefault="00560CB8" w:rsidP="00CE6E0B">
            <w:pPr>
              <w:rPr>
                <w:b/>
                <w:color w:val="auto"/>
                <w:sz w:val="20"/>
                <w:szCs w:val="20"/>
                <w:lang w:val="lv-LV"/>
              </w:rPr>
            </w:pPr>
            <w:r w:rsidRPr="00C2353A">
              <w:rPr>
                <w:b/>
                <w:color w:val="auto"/>
                <w:sz w:val="20"/>
                <w:szCs w:val="20"/>
                <w:lang w:val="lv-LV"/>
              </w:rPr>
              <w:t>ES nozīmes aizsargājamā biotopa kods un nosaukums (ar * atzīmē prioritāros biotopus)</w:t>
            </w:r>
          </w:p>
          <w:p w14:paraId="623D5142" w14:textId="77777777" w:rsidR="00560CB8" w:rsidRPr="00C2353A" w:rsidRDefault="00560CB8" w:rsidP="00CE6E0B">
            <w:pPr>
              <w:rPr>
                <w:b/>
                <w:color w:val="auto"/>
                <w:sz w:val="20"/>
                <w:szCs w:val="20"/>
                <w:lang w:val="lv-LV"/>
              </w:rPr>
            </w:pPr>
          </w:p>
        </w:tc>
        <w:tc>
          <w:tcPr>
            <w:tcW w:w="1560" w:type="dxa"/>
            <w:shd w:val="clear" w:color="auto" w:fill="E2EFD9" w:themeFill="accent6" w:themeFillTint="33"/>
            <w:vAlign w:val="center"/>
          </w:tcPr>
          <w:p w14:paraId="65634C75" w14:textId="77777777" w:rsidR="00560CB8" w:rsidRPr="00C2353A" w:rsidRDefault="00560CB8" w:rsidP="00CE6E0B">
            <w:pPr>
              <w:rPr>
                <w:b/>
                <w:color w:val="auto"/>
                <w:sz w:val="20"/>
                <w:szCs w:val="20"/>
                <w:lang w:val="lv-LV"/>
              </w:rPr>
            </w:pPr>
            <w:r w:rsidRPr="00C2353A">
              <w:rPr>
                <w:b/>
                <w:color w:val="auto"/>
                <w:sz w:val="20"/>
                <w:szCs w:val="20"/>
                <w:lang w:val="lv-LV"/>
              </w:rPr>
              <w:t xml:space="preserve">NATURA 2000 </w:t>
            </w:r>
          </w:p>
          <w:p w14:paraId="2D790B88" w14:textId="77777777" w:rsidR="00560CB8" w:rsidRPr="00C2353A" w:rsidRDefault="00560CB8" w:rsidP="00CE6E0B">
            <w:pPr>
              <w:rPr>
                <w:b/>
                <w:color w:val="auto"/>
                <w:sz w:val="20"/>
                <w:szCs w:val="20"/>
                <w:lang w:val="lv-LV"/>
              </w:rPr>
            </w:pPr>
            <w:r w:rsidRPr="00C2353A">
              <w:rPr>
                <w:b/>
                <w:color w:val="auto"/>
                <w:sz w:val="20"/>
                <w:szCs w:val="20"/>
                <w:lang w:val="lv-LV"/>
              </w:rPr>
              <w:t>Standard Data Form dati (ha)</w:t>
            </w:r>
          </w:p>
        </w:tc>
        <w:tc>
          <w:tcPr>
            <w:tcW w:w="1559" w:type="dxa"/>
            <w:shd w:val="clear" w:color="auto" w:fill="E2EFD9" w:themeFill="accent6" w:themeFillTint="33"/>
            <w:vAlign w:val="center"/>
          </w:tcPr>
          <w:p w14:paraId="17BC30E2" w14:textId="77452532" w:rsidR="00560CB8" w:rsidRPr="00C2353A" w:rsidRDefault="00560CB8" w:rsidP="00CE6E0B">
            <w:pPr>
              <w:rPr>
                <w:b/>
                <w:color w:val="auto"/>
                <w:sz w:val="20"/>
                <w:szCs w:val="20"/>
                <w:lang w:val="lv-LV"/>
              </w:rPr>
            </w:pPr>
            <w:r w:rsidRPr="00C2353A">
              <w:rPr>
                <w:b/>
                <w:color w:val="auto"/>
                <w:sz w:val="20"/>
                <w:szCs w:val="20"/>
                <w:lang w:val="lv-LV"/>
              </w:rPr>
              <w:t>DA</w:t>
            </w:r>
            <w:r w:rsidR="003E6A75" w:rsidRPr="00C2353A">
              <w:rPr>
                <w:b/>
                <w:color w:val="auto"/>
                <w:sz w:val="20"/>
                <w:szCs w:val="20"/>
                <w:lang w:val="lv-LV"/>
              </w:rPr>
              <w:t xml:space="preserve"> plāna</w:t>
            </w:r>
            <w:r w:rsidRPr="00C2353A">
              <w:rPr>
                <w:b/>
                <w:color w:val="auto"/>
                <w:sz w:val="20"/>
                <w:szCs w:val="20"/>
                <w:lang w:val="lv-LV"/>
              </w:rPr>
              <w:t xml:space="preserve"> izstrādes gaitā iegūtie dati (ha)</w:t>
            </w:r>
          </w:p>
        </w:tc>
        <w:tc>
          <w:tcPr>
            <w:tcW w:w="1417" w:type="dxa"/>
            <w:shd w:val="clear" w:color="auto" w:fill="E2EFD9" w:themeFill="accent6" w:themeFillTint="33"/>
            <w:vAlign w:val="center"/>
          </w:tcPr>
          <w:p w14:paraId="29AC04BA" w14:textId="77777777" w:rsidR="00560CB8" w:rsidRPr="00C2353A" w:rsidRDefault="00560CB8" w:rsidP="00CE6E0B">
            <w:pPr>
              <w:rPr>
                <w:b/>
                <w:color w:val="auto"/>
                <w:sz w:val="20"/>
                <w:szCs w:val="20"/>
                <w:lang w:val="lv-LV"/>
              </w:rPr>
            </w:pPr>
            <w:r w:rsidRPr="00C2353A">
              <w:rPr>
                <w:b/>
                <w:color w:val="auto"/>
                <w:sz w:val="20"/>
                <w:szCs w:val="20"/>
                <w:lang w:val="lv-LV"/>
              </w:rPr>
              <w:t>Starpība</w:t>
            </w:r>
          </w:p>
        </w:tc>
        <w:tc>
          <w:tcPr>
            <w:tcW w:w="4961" w:type="dxa"/>
            <w:shd w:val="clear" w:color="auto" w:fill="E2EFD9" w:themeFill="accent6" w:themeFillTint="33"/>
            <w:vAlign w:val="center"/>
          </w:tcPr>
          <w:p w14:paraId="473E1701" w14:textId="77777777" w:rsidR="00560CB8" w:rsidRPr="00C2353A" w:rsidRDefault="00560CB8" w:rsidP="00CE6E0B">
            <w:pPr>
              <w:rPr>
                <w:b/>
                <w:color w:val="auto"/>
                <w:sz w:val="20"/>
                <w:szCs w:val="20"/>
                <w:lang w:val="lv-LV"/>
              </w:rPr>
            </w:pPr>
            <w:r w:rsidRPr="00C2353A">
              <w:rPr>
                <w:b/>
                <w:color w:val="auto"/>
                <w:sz w:val="20"/>
                <w:szCs w:val="20"/>
                <w:lang w:val="lv-LV"/>
              </w:rPr>
              <w:t>ES biotopu platību izmaiņu cēloņi</w:t>
            </w:r>
          </w:p>
        </w:tc>
      </w:tr>
      <w:tr w:rsidR="00560CB8" w:rsidRPr="00C2353A" w14:paraId="4D477A06" w14:textId="77777777" w:rsidTr="00CE6E0B">
        <w:tc>
          <w:tcPr>
            <w:tcW w:w="14170" w:type="dxa"/>
            <w:gridSpan w:val="6"/>
            <w:shd w:val="clear" w:color="auto" w:fill="C5E0B3" w:themeFill="accent6" w:themeFillTint="66"/>
          </w:tcPr>
          <w:p w14:paraId="4F460C02" w14:textId="77777777" w:rsidR="00560CB8" w:rsidRPr="00C2353A" w:rsidRDefault="00560CB8" w:rsidP="00CE6E0B">
            <w:pPr>
              <w:rPr>
                <w:b/>
                <w:color w:val="auto"/>
                <w:sz w:val="20"/>
                <w:szCs w:val="20"/>
                <w:lang w:val="lv-LV"/>
              </w:rPr>
            </w:pPr>
            <w:r w:rsidRPr="00C2353A">
              <w:rPr>
                <w:b/>
                <w:color w:val="auto"/>
                <w:sz w:val="20"/>
                <w:szCs w:val="20"/>
                <w:lang w:val="lv-LV"/>
              </w:rPr>
              <w:t>Saldūdeņu biotopi</w:t>
            </w:r>
          </w:p>
        </w:tc>
      </w:tr>
      <w:tr w:rsidR="004258BF" w:rsidRPr="00C2353A" w14:paraId="5D364178" w14:textId="77777777" w:rsidTr="004258BF">
        <w:tc>
          <w:tcPr>
            <w:tcW w:w="562" w:type="dxa"/>
          </w:tcPr>
          <w:p w14:paraId="4A211517" w14:textId="77777777" w:rsidR="004258BF" w:rsidRPr="00C2353A" w:rsidRDefault="004258BF" w:rsidP="00407026">
            <w:pPr>
              <w:pStyle w:val="ListParagraph"/>
              <w:numPr>
                <w:ilvl w:val="0"/>
                <w:numId w:val="12"/>
              </w:numPr>
              <w:jc w:val="both"/>
              <w:rPr>
                <w:color w:val="auto"/>
                <w:sz w:val="20"/>
                <w:szCs w:val="20"/>
                <w:lang w:val="lv-LV"/>
              </w:rPr>
            </w:pPr>
          </w:p>
        </w:tc>
        <w:tc>
          <w:tcPr>
            <w:tcW w:w="4111" w:type="dxa"/>
          </w:tcPr>
          <w:p w14:paraId="7232F62F" w14:textId="77777777" w:rsidR="004258BF" w:rsidRPr="00C2353A" w:rsidRDefault="004258BF" w:rsidP="004258BF">
            <w:pPr>
              <w:jc w:val="both"/>
              <w:rPr>
                <w:color w:val="auto"/>
                <w:sz w:val="20"/>
                <w:szCs w:val="20"/>
                <w:lang w:val="lv-LV"/>
              </w:rPr>
            </w:pPr>
            <w:r w:rsidRPr="00C2353A">
              <w:rPr>
                <w:color w:val="auto"/>
                <w:sz w:val="20"/>
                <w:szCs w:val="20"/>
                <w:lang w:val="la-Latn"/>
              </w:rPr>
              <w:t xml:space="preserve">3190* </w:t>
            </w:r>
            <w:r w:rsidRPr="00C2353A">
              <w:rPr>
                <w:i/>
                <w:iCs/>
                <w:color w:val="auto"/>
                <w:sz w:val="20"/>
                <w:szCs w:val="20"/>
                <w:lang w:val="la-Latn"/>
              </w:rPr>
              <w:t>Karsta kritenes</w:t>
            </w:r>
          </w:p>
        </w:tc>
        <w:tc>
          <w:tcPr>
            <w:tcW w:w="1560" w:type="dxa"/>
          </w:tcPr>
          <w:p w14:paraId="281B5952" w14:textId="77777777" w:rsidR="004258BF" w:rsidRPr="00C2353A" w:rsidRDefault="004258BF" w:rsidP="004258BF">
            <w:pPr>
              <w:rPr>
                <w:color w:val="auto"/>
                <w:sz w:val="20"/>
                <w:szCs w:val="20"/>
                <w:lang w:val="la-Latn"/>
              </w:rPr>
            </w:pPr>
            <w:r w:rsidRPr="00C2353A">
              <w:rPr>
                <w:color w:val="auto"/>
                <w:sz w:val="20"/>
                <w:szCs w:val="20"/>
                <w:lang w:val="la-Latn"/>
              </w:rPr>
              <w:t>0,03</w:t>
            </w:r>
          </w:p>
        </w:tc>
        <w:tc>
          <w:tcPr>
            <w:tcW w:w="1559" w:type="dxa"/>
          </w:tcPr>
          <w:p w14:paraId="3C3E5629" w14:textId="77777777" w:rsidR="004258BF" w:rsidRPr="00C2353A" w:rsidRDefault="004258BF" w:rsidP="004258BF">
            <w:pPr>
              <w:rPr>
                <w:color w:val="auto"/>
                <w:sz w:val="20"/>
                <w:szCs w:val="20"/>
                <w:lang w:val="lv-LV"/>
              </w:rPr>
            </w:pPr>
            <w:r w:rsidRPr="00C2353A">
              <w:rPr>
                <w:color w:val="auto"/>
                <w:sz w:val="20"/>
                <w:szCs w:val="20"/>
                <w:lang w:val="la-Latn"/>
              </w:rPr>
              <w:t>0,03</w:t>
            </w:r>
          </w:p>
        </w:tc>
        <w:tc>
          <w:tcPr>
            <w:tcW w:w="1417" w:type="dxa"/>
            <w:shd w:val="clear" w:color="auto" w:fill="FFFFFF" w:themeFill="background1"/>
          </w:tcPr>
          <w:p w14:paraId="3E7C45A7" w14:textId="2ABC81D7" w:rsidR="004258BF" w:rsidRPr="00C2353A" w:rsidRDefault="004258BF" w:rsidP="004258BF">
            <w:pPr>
              <w:rPr>
                <w:color w:val="auto"/>
                <w:sz w:val="20"/>
                <w:szCs w:val="20"/>
                <w:lang w:val="lv-LV"/>
              </w:rPr>
            </w:pPr>
            <w:r w:rsidRPr="00C2353A">
              <w:rPr>
                <w:rFonts w:ascii="Verdana" w:hAnsi="Verdana"/>
                <w:color w:val="auto"/>
                <w:sz w:val="20"/>
                <w:szCs w:val="20"/>
                <w:lang w:val="lv-LV"/>
              </w:rPr>
              <w:t>-</w:t>
            </w:r>
          </w:p>
        </w:tc>
        <w:tc>
          <w:tcPr>
            <w:tcW w:w="4961" w:type="dxa"/>
            <w:shd w:val="clear" w:color="auto" w:fill="auto"/>
          </w:tcPr>
          <w:p w14:paraId="4088DA94" w14:textId="10E5117B" w:rsidR="004258BF" w:rsidRPr="00C2353A" w:rsidRDefault="004258BF" w:rsidP="004258BF">
            <w:pPr>
              <w:rPr>
                <w:color w:val="auto"/>
                <w:sz w:val="20"/>
                <w:szCs w:val="20"/>
                <w:lang w:val="lv-LV"/>
              </w:rPr>
            </w:pPr>
            <w:r w:rsidRPr="00C2353A">
              <w:rPr>
                <w:rFonts w:ascii="Verdana" w:hAnsi="Verdana"/>
                <w:color w:val="auto"/>
                <w:sz w:val="20"/>
                <w:szCs w:val="20"/>
                <w:lang w:val="lv-LV"/>
              </w:rPr>
              <w:t>-</w:t>
            </w:r>
          </w:p>
        </w:tc>
      </w:tr>
      <w:tr w:rsidR="004258BF" w:rsidRPr="000007E3" w14:paraId="2517A90C" w14:textId="77777777" w:rsidTr="004258BF">
        <w:tc>
          <w:tcPr>
            <w:tcW w:w="562" w:type="dxa"/>
          </w:tcPr>
          <w:p w14:paraId="057A9368" w14:textId="77777777" w:rsidR="004258BF" w:rsidRPr="00C2353A" w:rsidRDefault="004258BF" w:rsidP="00407026">
            <w:pPr>
              <w:pStyle w:val="ListParagraph"/>
              <w:numPr>
                <w:ilvl w:val="0"/>
                <w:numId w:val="12"/>
              </w:numPr>
              <w:jc w:val="both"/>
              <w:rPr>
                <w:color w:val="auto"/>
                <w:sz w:val="20"/>
                <w:szCs w:val="20"/>
                <w:lang w:val="lv-LV"/>
              </w:rPr>
            </w:pPr>
          </w:p>
        </w:tc>
        <w:tc>
          <w:tcPr>
            <w:tcW w:w="4111" w:type="dxa"/>
          </w:tcPr>
          <w:p w14:paraId="4A75A518" w14:textId="77777777" w:rsidR="004258BF" w:rsidRPr="00C2353A" w:rsidRDefault="004258BF" w:rsidP="004258BF">
            <w:pPr>
              <w:jc w:val="both"/>
              <w:rPr>
                <w:rFonts w:eastAsia="Times New Roman"/>
                <w:color w:val="auto"/>
                <w:sz w:val="20"/>
                <w:szCs w:val="20"/>
                <w:lang w:val="lv-LV"/>
              </w:rPr>
            </w:pPr>
            <w:r w:rsidRPr="00C2353A">
              <w:rPr>
                <w:color w:val="auto"/>
                <w:sz w:val="20"/>
                <w:szCs w:val="20"/>
                <w:lang w:val="lv-LV"/>
              </w:rPr>
              <w:t xml:space="preserve">3260 </w:t>
            </w:r>
            <w:r w:rsidRPr="00C2353A">
              <w:rPr>
                <w:i/>
                <w:iCs/>
                <w:color w:val="auto"/>
                <w:sz w:val="20"/>
                <w:szCs w:val="20"/>
                <w:lang w:val="lv-LV"/>
              </w:rPr>
              <w:t>Upju straujteces un dabiski upju posmi</w:t>
            </w:r>
          </w:p>
        </w:tc>
        <w:tc>
          <w:tcPr>
            <w:tcW w:w="1560" w:type="dxa"/>
          </w:tcPr>
          <w:p w14:paraId="1E4B58EC" w14:textId="77777777" w:rsidR="004258BF" w:rsidRPr="00C2353A" w:rsidRDefault="004258BF" w:rsidP="004258BF">
            <w:pPr>
              <w:rPr>
                <w:color w:val="auto"/>
                <w:sz w:val="20"/>
                <w:szCs w:val="20"/>
                <w:lang w:val="la-Latn"/>
              </w:rPr>
            </w:pPr>
            <w:r w:rsidRPr="00C2353A">
              <w:rPr>
                <w:color w:val="auto"/>
                <w:sz w:val="20"/>
                <w:szCs w:val="20"/>
                <w:lang w:val="la-Latn"/>
              </w:rPr>
              <w:t>5,94</w:t>
            </w:r>
          </w:p>
        </w:tc>
        <w:tc>
          <w:tcPr>
            <w:tcW w:w="1559" w:type="dxa"/>
          </w:tcPr>
          <w:p w14:paraId="4B9F08FC" w14:textId="77777777" w:rsidR="004258BF" w:rsidRPr="00C2353A" w:rsidRDefault="004258BF" w:rsidP="004258BF">
            <w:pPr>
              <w:rPr>
                <w:color w:val="auto"/>
                <w:sz w:val="20"/>
                <w:szCs w:val="20"/>
                <w:lang w:val="lv-LV"/>
              </w:rPr>
            </w:pPr>
            <w:r w:rsidRPr="00C2353A">
              <w:rPr>
                <w:color w:val="auto"/>
                <w:sz w:val="20"/>
                <w:szCs w:val="20"/>
              </w:rPr>
              <w:t xml:space="preserve"> 47,05</w:t>
            </w:r>
          </w:p>
        </w:tc>
        <w:tc>
          <w:tcPr>
            <w:tcW w:w="1417" w:type="dxa"/>
            <w:shd w:val="clear" w:color="auto" w:fill="FFFFFF" w:themeFill="background1"/>
          </w:tcPr>
          <w:p w14:paraId="2F288EAE" w14:textId="77777777" w:rsidR="004258BF" w:rsidRPr="00C2353A" w:rsidRDefault="004258BF" w:rsidP="004258BF">
            <w:pPr>
              <w:rPr>
                <w:color w:val="auto"/>
                <w:sz w:val="20"/>
                <w:szCs w:val="20"/>
                <w:lang w:val="lv-LV"/>
              </w:rPr>
            </w:pPr>
            <w:r w:rsidRPr="00C2353A">
              <w:rPr>
                <w:color w:val="auto"/>
                <w:sz w:val="20"/>
                <w:szCs w:val="20"/>
                <w:lang w:val="lv-LV"/>
              </w:rPr>
              <w:t>+41,11</w:t>
            </w:r>
          </w:p>
        </w:tc>
        <w:tc>
          <w:tcPr>
            <w:tcW w:w="4961" w:type="dxa"/>
            <w:shd w:val="clear" w:color="auto" w:fill="auto"/>
          </w:tcPr>
          <w:p w14:paraId="41F6689A" w14:textId="32B0D811" w:rsidR="004258BF" w:rsidRPr="00C2353A" w:rsidRDefault="004258BF" w:rsidP="004258BF">
            <w:pPr>
              <w:jc w:val="both"/>
              <w:rPr>
                <w:color w:val="auto"/>
                <w:sz w:val="20"/>
                <w:szCs w:val="20"/>
                <w:lang w:val="lv-LV"/>
              </w:rPr>
            </w:pPr>
            <w:r w:rsidRPr="00C2353A">
              <w:rPr>
                <w:color w:val="auto"/>
                <w:sz w:val="20"/>
                <w:szCs w:val="20"/>
                <w:lang w:val="lv-LV"/>
              </w:rPr>
              <w:t xml:space="preserve">Detalizēta </w:t>
            </w:r>
            <w:r w:rsidRPr="00C2353A">
              <w:rPr>
                <w:color w:val="auto"/>
                <w:sz w:val="20"/>
                <w:szCs w:val="20"/>
                <w:lang w:val="la-Latn"/>
              </w:rPr>
              <w:t xml:space="preserve">ES nozīmes </w:t>
            </w:r>
            <w:r w:rsidRPr="00C2353A">
              <w:rPr>
                <w:color w:val="auto"/>
                <w:sz w:val="20"/>
                <w:szCs w:val="20"/>
                <w:lang w:val="lv-LV"/>
              </w:rPr>
              <w:t>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color w:val="auto"/>
                <w:sz w:val="20"/>
                <w:szCs w:val="20"/>
                <w:lang w:val="la-Latn"/>
              </w:rPr>
              <w:t xml:space="preserve">projekta </w:t>
            </w:r>
            <w:r w:rsidRPr="00C2353A">
              <w:rPr>
                <w:i/>
                <w:color w:val="auto"/>
                <w:sz w:val="20"/>
                <w:szCs w:val="20"/>
                <w:lang w:val="lv-LV"/>
              </w:rPr>
              <w:t>Dabas skaitīšana</w:t>
            </w:r>
            <w:r w:rsidRPr="00C2353A">
              <w:rPr>
                <w:color w:val="auto"/>
                <w:sz w:val="20"/>
                <w:szCs w:val="20"/>
                <w:lang w:val="lv-LV"/>
              </w:rPr>
              <w:t xml:space="preserve"> ietvaros</w:t>
            </w:r>
            <w:r w:rsidRPr="00C2353A">
              <w:rPr>
                <w:color w:val="auto"/>
                <w:sz w:val="20"/>
                <w:szCs w:val="20"/>
                <w:lang w:val="la-Latn"/>
              </w:rPr>
              <w:t>.</w:t>
            </w:r>
          </w:p>
        </w:tc>
      </w:tr>
      <w:tr w:rsidR="004F6C49" w:rsidRPr="00C2353A" w14:paraId="49DC5B47" w14:textId="77777777" w:rsidTr="00CE6E0B">
        <w:tc>
          <w:tcPr>
            <w:tcW w:w="14170" w:type="dxa"/>
            <w:gridSpan w:val="6"/>
            <w:shd w:val="clear" w:color="auto" w:fill="C5E0B3" w:themeFill="accent6" w:themeFillTint="66"/>
          </w:tcPr>
          <w:p w14:paraId="17BD07AE" w14:textId="51916EBA" w:rsidR="004F6C49" w:rsidRPr="00C2353A" w:rsidRDefault="004F6C49" w:rsidP="004F6C49">
            <w:pPr>
              <w:rPr>
                <w:b/>
                <w:color w:val="auto"/>
                <w:sz w:val="20"/>
                <w:szCs w:val="20"/>
                <w:lang w:val="lv-LV"/>
              </w:rPr>
            </w:pPr>
            <w:r w:rsidRPr="00C2353A">
              <w:rPr>
                <w:b/>
                <w:color w:val="auto"/>
                <w:sz w:val="20"/>
                <w:szCs w:val="20"/>
                <w:lang w:val="la-Latn"/>
              </w:rPr>
              <w:t>Zālāju</w:t>
            </w:r>
            <w:r w:rsidRPr="00C2353A">
              <w:rPr>
                <w:b/>
                <w:color w:val="auto"/>
                <w:sz w:val="20"/>
                <w:szCs w:val="20"/>
                <w:lang w:val="lv-LV"/>
              </w:rPr>
              <w:t xml:space="preserve"> biotopi</w:t>
            </w:r>
          </w:p>
        </w:tc>
      </w:tr>
      <w:tr w:rsidR="004F6C49" w:rsidRPr="000007E3" w14:paraId="1548953B" w14:textId="77777777" w:rsidTr="00AC4335">
        <w:tc>
          <w:tcPr>
            <w:tcW w:w="562" w:type="dxa"/>
          </w:tcPr>
          <w:p w14:paraId="25A68E0F"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01A49212" w14:textId="77777777" w:rsidR="004F6C49" w:rsidRPr="00C2353A" w:rsidRDefault="004F6C49" w:rsidP="004F6C49">
            <w:pPr>
              <w:jc w:val="both"/>
              <w:rPr>
                <w:color w:val="auto"/>
                <w:sz w:val="20"/>
                <w:szCs w:val="20"/>
                <w:lang w:val="la-Latn"/>
              </w:rPr>
            </w:pPr>
            <w:r w:rsidRPr="00C2353A">
              <w:rPr>
                <w:color w:val="auto"/>
                <w:sz w:val="20"/>
                <w:szCs w:val="20"/>
                <w:lang w:val="la-Latn"/>
              </w:rPr>
              <w:t xml:space="preserve">6120* </w:t>
            </w:r>
            <w:r w:rsidRPr="00C2353A">
              <w:rPr>
                <w:i/>
                <w:iCs/>
                <w:color w:val="auto"/>
                <w:sz w:val="20"/>
                <w:szCs w:val="20"/>
                <w:lang w:val="la-Latn"/>
              </w:rPr>
              <w:t>Smiltāju zālāji</w:t>
            </w:r>
          </w:p>
        </w:tc>
        <w:tc>
          <w:tcPr>
            <w:tcW w:w="1560" w:type="dxa"/>
          </w:tcPr>
          <w:p w14:paraId="21846DFE" w14:textId="77777777" w:rsidR="004F6C49" w:rsidRPr="00C2353A" w:rsidRDefault="004F6C49" w:rsidP="004F6C49">
            <w:pPr>
              <w:rPr>
                <w:color w:val="auto"/>
                <w:sz w:val="20"/>
                <w:szCs w:val="20"/>
                <w:lang w:val="la-Latn"/>
              </w:rPr>
            </w:pPr>
            <w:r w:rsidRPr="00C2353A">
              <w:rPr>
                <w:color w:val="auto"/>
                <w:sz w:val="20"/>
                <w:szCs w:val="20"/>
                <w:lang w:val="la-Latn"/>
              </w:rPr>
              <w:t>11,31</w:t>
            </w:r>
          </w:p>
        </w:tc>
        <w:tc>
          <w:tcPr>
            <w:tcW w:w="1559" w:type="dxa"/>
          </w:tcPr>
          <w:p w14:paraId="707C7E9E" w14:textId="77777777" w:rsidR="004F6C49" w:rsidRPr="00C2353A" w:rsidRDefault="004F6C49" w:rsidP="004F6C49">
            <w:pPr>
              <w:rPr>
                <w:color w:val="auto"/>
                <w:sz w:val="20"/>
                <w:szCs w:val="20"/>
                <w:lang w:val="la-Latn"/>
              </w:rPr>
            </w:pPr>
            <w:r w:rsidRPr="00C2353A">
              <w:rPr>
                <w:color w:val="auto"/>
                <w:sz w:val="20"/>
                <w:szCs w:val="20"/>
                <w:lang w:val="la-Latn"/>
              </w:rPr>
              <w:t>-</w:t>
            </w:r>
          </w:p>
        </w:tc>
        <w:tc>
          <w:tcPr>
            <w:tcW w:w="1417" w:type="dxa"/>
            <w:shd w:val="clear" w:color="auto" w:fill="FFFFFF" w:themeFill="background1"/>
          </w:tcPr>
          <w:p w14:paraId="73125477" w14:textId="77777777" w:rsidR="004F6C49" w:rsidRPr="00C2353A" w:rsidRDefault="004F6C49" w:rsidP="004F6C49">
            <w:pPr>
              <w:rPr>
                <w:color w:val="auto"/>
                <w:sz w:val="20"/>
                <w:szCs w:val="20"/>
                <w:lang w:val="lv-LV"/>
              </w:rPr>
            </w:pPr>
            <w:r w:rsidRPr="00C2353A">
              <w:rPr>
                <w:color w:val="auto"/>
                <w:sz w:val="20"/>
                <w:szCs w:val="20"/>
                <w:lang w:val="lv-LV"/>
              </w:rPr>
              <w:t>-11,31</w:t>
            </w:r>
          </w:p>
        </w:tc>
        <w:tc>
          <w:tcPr>
            <w:tcW w:w="4961" w:type="dxa"/>
            <w:shd w:val="clear" w:color="auto" w:fill="auto"/>
          </w:tcPr>
          <w:p w14:paraId="213F5264" w14:textId="1A037A63" w:rsidR="004F6C49" w:rsidRPr="00C2353A" w:rsidRDefault="004F6C49" w:rsidP="004F6C49">
            <w:pPr>
              <w:jc w:val="both"/>
              <w:rPr>
                <w:color w:val="auto"/>
                <w:sz w:val="20"/>
                <w:szCs w:val="20"/>
                <w:lang w:val="lv-LV"/>
              </w:rPr>
            </w:pPr>
            <w:r w:rsidRPr="00C2353A">
              <w:rPr>
                <w:color w:val="auto"/>
                <w:sz w:val="20"/>
                <w:szCs w:val="20"/>
                <w:lang w:val="la-Latn"/>
              </w:rPr>
              <w:t xml:space="preserve">Informācija par biotopa sastopamību DL teritorijā visticamāk ir kļūdaina. Atbilstoši projekta </w:t>
            </w:r>
            <w:r w:rsidRPr="00C2353A">
              <w:rPr>
                <w:i/>
                <w:color w:val="auto"/>
                <w:sz w:val="20"/>
                <w:szCs w:val="20"/>
                <w:lang w:val="lv-LV"/>
              </w:rPr>
              <w:t>Dabas skaitīšana</w:t>
            </w:r>
            <w:r w:rsidRPr="00C2353A">
              <w:rPr>
                <w:color w:val="auto"/>
                <w:sz w:val="20"/>
                <w:szCs w:val="20"/>
                <w:lang w:val="lv-LV"/>
              </w:rPr>
              <w:t xml:space="preserve"> ietvaros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w:t>
            </w:r>
            <w:r w:rsidRPr="00C2353A">
              <w:rPr>
                <w:color w:val="auto"/>
                <w:sz w:val="20"/>
                <w:szCs w:val="20"/>
                <w:lang w:val="la-Latn"/>
              </w:rPr>
              <w:t xml:space="preserve"> veiktās ES nozīmes a</w:t>
            </w:r>
            <w:r w:rsidRPr="00C2353A">
              <w:rPr>
                <w:color w:val="auto"/>
                <w:sz w:val="20"/>
                <w:szCs w:val="20"/>
                <w:lang w:val="lv-LV"/>
              </w:rPr>
              <w:t>izsargājamo biotopu inventarizācijas</w:t>
            </w:r>
            <w:r w:rsidRPr="00C2353A">
              <w:rPr>
                <w:color w:val="auto"/>
                <w:sz w:val="20"/>
                <w:szCs w:val="20"/>
                <w:lang w:val="la-Latn"/>
              </w:rPr>
              <w:t xml:space="preserve"> datiem un</w:t>
            </w:r>
            <w:r w:rsidR="009141F3">
              <w:rPr>
                <w:color w:val="auto"/>
                <w:sz w:val="20"/>
                <w:szCs w:val="20"/>
                <w:lang w:val="la-Latn"/>
              </w:rPr>
              <w:t xml:space="preserve"> datiem, kas iegūti DA</w:t>
            </w:r>
            <w:r w:rsidRPr="00C2353A">
              <w:rPr>
                <w:color w:val="auto"/>
                <w:sz w:val="20"/>
                <w:szCs w:val="20"/>
                <w:lang w:val="la-Latn"/>
              </w:rPr>
              <w:t xml:space="preserve"> plāna izstrādes ietvaros, biotops nav sastopams DL teritorijā.</w:t>
            </w:r>
          </w:p>
        </w:tc>
      </w:tr>
      <w:tr w:rsidR="004F6C49" w:rsidRPr="000007E3" w14:paraId="2BE1F729" w14:textId="77777777" w:rsidTr="00EB7FF2">
        <w:tc>
          <w:tcPr>
            <w:tcW w:w="562" w:type="dxa"/>
          </w:tcPr>
          <w:p w14:paraId="1C91B62D"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1D06A99A" w14:textId="77777777" w:rsidR="004F6C49" w:rsidRPr="00C2353A" w:rsidRDefault="004F6C49" w:rsidP="004F6C49">
            <w:pPr>
              <w:jc w:val="both"/>
              <w:rPr>
                <w:color w:val="auto"/>
                <w:sz w:val="20"/>
                <w:szCs w:val="20"/>
                <w:lang w:val="lv-LV"/>
              </w:rPr>
            </w:pPr>
            <w:r w:rsidRPr="00C2353A">
              <w:rPr>
                <w:color w:val="auto"/>
                <w:sz w:val="20"/>
                <w:szCs w:val="20"/>
                <w:lang w:val="lv-LV"/>
              </w:rPr>
              <w:t xml:space="preserve">6210 </w:t>
            </w:r>
            <w:r w:rsidRPr="00C2353A">
              <w:rPr>
                <w:i/>
                <w:iCs/>
                <w:color w:val="auto"/>
                <w:sz w:val="20"/>
                <w:szCs w:val="20"/>
                <w:lang w:val="lv-LV"/>
              </w:rPr>
              <w:t>Sausi zālāji kaļķainās augsnēs</w:t>
            </w:r>
          </w:p>
        </w:tc>
        <w:tc>
          <w:tcPr>
            <w:tcW w:w="1560" w:type="dxa"/>
          </w:tcPr>
          <w:p w14:paraId="23A536D7" w14:textId="77777777" w:rsidR="004F6C49" w:rsidRPr="00C2353A" w:rsidRDefault="004F6C49" w:rsidP="004F6C49">
            <w:pPr>
              <w:rPr>
                <w:color w:val="auto"/>
                <w:sz w:val="20"/>
                <w:szCs w:val="20"/>
                <w:lang w:val="la-Latn"/>
              </w:rPr>
            </w:pPr>
            <w:r w:rsidRPr="00C2353A">
              <w:rPr>
                <w:color w:val="auto"/>
                <w:sz w:val="20"/>
                <w:szCs w:val="20"/>
                <w:lang w:val="la-Latn"/>
              </w:rPr>
              <w:t>22,68</w:t>
            </w:r>
          </w:p>
        </w:tc>
        <w:tc>
          <w:tcPr>
            <w:tcW w:w="1559" w:type="dxa"/>
          </w:tcPr>
          <w:p w14:paraId="14358AEF" w14:textId="77777777" w:rsidR="004F6C49" w:rsidRPr="00C2353A" w:rsidRDefault="004F6C49" w:rsidP="004F6C49">
            <w:pPr>
              <w:rPr>
                <w:color w:val="auto"/>
                <w:sz w:val="20"/>
                <w:szCs w:val="20"/>
                <w:lang w:val="lv-LV"/>
              </w:rPr>
            </w:pPr>
            <w:r w:rsidRPr="00C2353A">
              <w:rPr>
                <w:color w:val="auto"/>
                <w:sz w:val="20"/>
                <w:szCs w:val="20"/>
                <w:lang w:val="lv-LV"/>
              </w:rPr>
              <w:t>54,43</w:t>
            </w:r>
          </w:p>
        </w:tc>
        <w:tc>
          <w:tcPr>
            <w:tcW w:w="1417" w:type="dxa"/>
            <w:shd w:val="clear" w:color="auto" w:fill="FFFFFF" w:themeFill="background1"/>
          </w:tcPr>
          <w:p w14:paraId="651FA879" w14:textId="77777777" w:rsidR="004F6C49" w:rsidRPr="00C2353A" w:rsidRDefault="004F6C49" w:rsidP="004F6C49">
            <w:pPr>
              <w:rPr>
                <w:color w:val="auto"/>
                <w:sz w:val="20"/>
                <w:szCs w:val="20"/>
                <w:lang w:val="lv-LV"/>
              </w:rPr>
            </w:pPr>
            <w:r w:rsidRPr="00C2353A">
              <w:rPr>
                <w:color w:val="auto"/>
                <w:sz w:val="20"/>
                <w:szCs w:val="20"/>
                <w:lang w:val="lv-LV"/>
              </w:rPr>
              <w:t>+31,75</w:t>
            </w:r>
          </w:p>
        </w:tc>
        <w:tc>
          <w:tcPr>
            <w:tcW w:w="4961" w:type="dxa"/>
            <w:shd w:val="clear" w:color="auto" w:fill="auto"/>
          </w:tcPr>
          <w:p w14:paraId="0A8F05E6" w14:textId="39103FAF" w:rsidR="004F6C49" w:rsidRPr="00C2353A" w:rsidRDefault="004F6C49" w:rsidP="004F6C49">
            <w:pPr>
              <w:jc w:val="both"/>
              <w:rPr>
                <w:color w:val="auto"/>
                <w:sz w:val="20"/>
                <w:szCs w:val="20"/>
                <w:lang w:val="lv-LV"/>
              </w:rPr>
            </w:pPr>
            <w:r w:rsidRPr="00C2353A">
              <w:rPr>
                <w:color w:val="auto"/>
                <w:sz w:val="20"/>
                <w:szCs w:val="20"/>
                <w:lang w:val="lv-LV"/>
              </w:rPr>
              <w:t xml:space="preserve">Detalizēta </w:t>
            </w:r>
            <w:r w:rsidRPr="00C2353A">
              <w:rPr>
                <w:color w:val="auto"/>
                <w:sz w:val="20"/>
                <w:szCs w:val="20"/>
                <w:lang w:val="la-Latn"/>
              </w:rPr>
              <w:t xml:space="preserve">ES nozīmes </w:t>
            </w:r>
            <w:r w:rsidRPr="00C2353A">
              <w:rPr>
                <w:color w:val="auto"/>
                <w:sz w:val="20"/>
                <w:szCs w:val="20"/>
                <w:lang w:val="lv-LV"/>
              </w:rPr>
              <w:t xml:space="preserve">aizsargājamo biotopu </w:t>
            </w:r>
            <w:r w:rsidRPr="00C2353A">
              <w:rPr>
                <w:color w:val="auto"/>
                <w:sz w:val="20"/>
                <w:szCs w:val="20"/>
                <w:lang w:val="lv-LV"/>
              </w:rPr>
              <w:lastRenderedPageBreak/>
              <w:t>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color w:val="auto"/>
                <w:sz w:val="20"/>
                <w:szCs w:val="20"/>
                <w:lang w:val="la-Latn"/>
              </w:rPr>
              <w:t xml:space="preserve">projekta </w:t>
            </w:r>
            <w:r w:rsidRPr="00C2353A">
              <w:rPr>
                <w:i/>
                <w:color w:val="auto"/>
                <w:sz w:val="20"/>
                <w:szCs w:val="20"/>
                <w:lang w:val="lv-LV"/>
              </w:rPr>
              <w:t>Dabas skaitīšana</w:t>
            </w:r>
            <w:r w:rsidRPr="00C2353A">
              <w:rPr>
                <w:color w:val="auto"/>
                <w:sz w:val="20"/>
                <w:szCs w:val="20"/>
                <w:lang w:val="lv-LV"/>
              </w:rPr>
              <w:t xml:space="preserve"> ietvaros</w:t>
            </w:r>
            <w:r w:rsidRPr="00C2353A">
              <w:rPr>
                <w:color w:val="auto"/>
                <w:sz w:val="20"/>
                <w:szCs w:val="20"/>
                <w:lang w:val="la-Latn"/>
              </w:rPr>
              <w:t>.</w:t>
            </w:r>
          </w:p>
        </w:tc>
      </w:tr>
      <w:tr w:rsidR="004F6C49" w:rsidRPr="000007E3" w14:paraId="70B7E25B" w14:textId="77777777" w:rsidTr="00EB7FF2">
        <w:tc>
          <w:tcPr>
            <w:tcW w:w="562" w:type="dxa"/>
          </w:tcPr>
          <w:p w14:paraId="16D3B8FD"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536C7443" w14:textId="10A9698D" w:rsidR="004F6C49" w:rsidRPr="00C2353A" w:rsidRDefault="004F6C49" w:rsidP="004F6C49">
            <w:pPr>
              <w:jc w:val="both"/>
              <w:rPr>
                <w:color w:val="auto"/>
                <w:sz w:val="20"/>
                <w:szCs w:val="20"/>
                <w:lang w:val="lv-LV"/>
              </w:rPr>
            </w:pPr>
            <w:r w:rsidRPr="00C2353A">
              <w:rPr>
                <w:color w:val="auto"/>
                <w:sz w:val="20"/>
                <w:szCs w:val="20"/>
                <w:lang w:val="lv-LV"/>
              </w:rPr>
              <w:t>6270</w:t>
            </w:r>
            <w:r w:rsidR="002E16CE">
              <w:rPr>
                <w:color w:val="auto"/>
                <w:sz w:val="20"/>
                <w:szCs w:val="20"/>
                <w:lang w:val="lv-LV"/>
              </w:rPr>
              <w:t>*</w:t>
            </w:r>
            <w:r w:rsidRPr="00C2353A">
              <w:rPr>
                <w:color w:val="auto"/>
                <w:sz w:val="20"/>
                <w:szCs w:val="20"/>
                <w:lang w:val="lv-LV"/>
              </w:rPr>
              <w:t xml:space="preserve"> </w:t>
            </w:r>
            <w:r w:rsidRPr="00C2353A">
              <w:rPr>
                <w:i/>
                <w:iCs/>
                <w:color w:val="auto"/>
                <w:sz w:val="20"/>
                <w:szCs w:val="20"/>
                <w:lang w:val="lv-LV"/>
              </w:rPr>
              <w:t>Sugām bagātas ganības un ganītas pļavas</w:t>
            </w:r>
          </w:p>
        </w:tc>
        <w:tc>
          <w:tcPr>
            <w:tcW w:w="1560" w:type="dxa"/>
          </w:tcPr>
          <w:p w14:paraId="02B50A95" w14:textId="77777777" w:rsidR="004F6C49" w:rsidRPr="00C2353A" w:rsidRDefault="004F6C49" w:rsidP="004F6C49">
            <w:pPr>
              <w:rPr>
                <w:color w:val="auto"/>
                <w:sz w:val="20"/>
                <w:szCs w:val="20"/>
                <w:lang w:val="la-Latn"/>
              </w:rPr>
            </w:pPr>
            <w:r w:rsidRPr="00C2353A">
              <w:rPr>
                <w:color w:val="auto"/>
                <w:sz w:val="20"/>
                <w:szCs w:val="20"/>
                <w:lang w:val="la-Latn"/>
              </w:rPr>
              <w:t>2,30</w:t>
            </w:r>
          </w:p>
        </w:tc>
        <w:tc>
          <w:tcPr>
            <w:tcW w:w="1559" w:type="dxa"/>
          </w:tcPr>
          <w:p w14:paraId="76639A3E" w14:textId="3F67E960" w:rsidR="004F6C49" w:rsidRPr="00C2353A" w:rsidRDefault="004F6C49" w:rsidP="004F6C49">
            <w:pPr>
              <w:rPr>
                <w:color w:val="auto"/>
                <w:sz w:val="20"/>
                <w:szCs w:val="20"/>
                <w:lang w:val="lv-LV"/>
              </w:rPr>
            </w:pPr>
            <w:r w:rsidRPr="00C2353A">
              <w:rPr>
                <w:color w:val="auto"/>
                <w:sz w:val="20"/>
                <w:szCs w:val="20"/>
                <w:lang w:val="lv-LV"/>
              </w:rPr>
              <w:t>18</w:t>
            </w:r>
            <w:r w:rsidR="003E6A75" w:rsidRPr="00C2353A">
              <w:rPr>
                <w:color w:val="auto"/>
                <w:sz w:val="20"/>
                <w:szCs w:val="20"/>
                <w:lang w:val="lv-LV"/>
              </w:rPr>
              <w:t>,</w:t>
            </w:r>
            <w:r w:rsidRPr="00C2353A">
              <w:rPr>
                <w:color w:val="auto"/>
                <w:sz w:val="20"/>
                <w:szCs w:val="20"/>
                <w:lang w:val="lv-LV"/>
              </w:rPr>
              <w:t>19</w:t>
            </w:r>
          </w:p>
        </w:tc>
        <w:tc>
          <w:tcPr>
            <w:tcW w:w="1417" w:type="dxa"/>
            <w:shd w:val="clear" w:color="auto" w:fill="FFFFFF" w:themeFill="background1"/>
          </w:tcPr>
          <w:p w14:paraId="66212B7E" w14:textId="77777777" w:rsidR="004F6C49" w:rsidRPr="00C2353A" w:rsidRDefault="004F6C49" w:rsidP="004F6C49">
            <w:pPr>
              <w:rPr>
                <w:color w:val="auto"/>
                <w:sz w:val="20"/>
                <w:szCs w:val="20"/>
                <w:lang w:val="lv-LV"/>
              </w:rPr>
            </w:pPr>
            <w:r w:rsidRPr="00C2353A">
              <w:rPr>
                <w:color w:val="auto"/>
                <w:sz w:val="20"/>
                <w:szCs w:val="20"/>
                <w:lang w:val="lv-LV"/>
              </w:rPr>
              <w:t>+15,89</w:t>
            </w:r>
          </w:p>
        </w:tc>
        <w:tc>
          <w:tcPr>
            <w:tcW w:w="4961" w:type="dxa"/>
            <w:shd w:val="clear" w:color="auto" w:fill="auto"/>
          </w:tcPr>
          <w:p w14:paraId="218E71FE" w14:textId="1070E8B0" w:rsidR="004F6C49" w:rsidRPr="00C2353A" w:rsidRDefault="004F6C49" w:rsidP="004F6C49">
            <w:pPr>
              <w:jc w:val="both"/>
              <w:rPr>
                <w:color w:val="auto"/>
                <w:sz w:val="20"/>
                <w:szCs w:val="20"/>
                <w:lang w:val="lv-LV"/>
              </w:rPr>
            </w:pPr>
            <w:r w:rsidRPr="00C2353A">
              <w:rPr>
                <w:color w:val="auto"/>
                <w:sz w:val="20"/>
                <w:szCs w:val="20"/>
                <w:lang w:val="lv-LV"/>
              </w:rPr>
              <w:t xml:space="preserve">Detalizēta </w:t>
            </w:r>
            <w:r w:rsidRPr="00C2353A">
              <w:rPr>
                <w:color w:val="auto"/>
                <w:sz w:val="20"/>
                <w:szCs w:val="20"/>
                <w:lang w:val="la-Latn"/>
              </w:rPr>
              <w:t xml:space="preserve">ES nozīmes </w:t>
            </w:r>
            <w:r w:rsidRPr="00C2353A">
              <w:rPr>
                <w:color w:val="auto"/>
                <w:sz w:val="20"/>
                <w:szCs w:val="20"/>
                <w:lang w:val="lv-LV"/>
              </w:rPr>
              <w:t>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color w:val="auto"/>
                <w:sz w:val="20"/>
                <w:szCs w:val="20"/>
                <w:lang w:val="la-Latn"/>
              </w:rPr>
              <w:t xml:space="preserve">projekta </w:t>
            </w:r>
            <w:r w:rsidRPr="00C2353A">
              <w:rPr>
                <w:i/>
                <w:color w:val="auto"/>
                <w:sz w:val="20"/>
                <w:szCs w:val="20"/>
                <w:lang w:val="lv-LV"/>
              </w:rPr>
              <w:t>Dabas skaitīšana</w:t>
            </w:r>
            <w:r w:rsidRPr="00C2353A">
              <w:rPr>
                <w:color w:val="auto"/>
                <w:sz w:val="20"/>
                <w:szCs w:val="20"/>
                <w:lang w:val="lv-LV"/>
              </w:rPr>
              <w:t xml:space="preserve"> ietvaros</w:t>
            </w:r>
            <w:r w:rsidRPr="00C2353A">
              <w:rPr>
                <w:color w:val="auto"/>
                <w:sz w:val="20"/>
                <w:szCs w:val="20"/>
                <w:lang w:val="la-Latn"/>
              </w:rPr>
              <w:t>.</w:t>
            </w:r>
          </w:p>
        </w:tc>
      </w:tr>
      <w:tr w:rsidR="004F6C49" w:rsidRPr="000007E3" w14:paraId="22398CFE" w14:textId="77777777" w:rsidTr="00EB7FF2">
        <w:tc>
          <w:tcPr>
            <w:tcW w:w="562" w:type="dxa"/>
          </w:tcPr>
          <w:p w14:paraId="5973A907"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45286801" w14:textId="77777777" w:rsidR="004F6C49" w:rsidRPr="00C2353A" w:rsidRDefault="004F6C49" w:rsidP="004F6C49">
            <w:pPr>
              <w:jc w:val="both"/>
              <w:rPr>
                <w:color w:val="auto"/>
                <w:sz w:val="20"/>
                <w:szCs w:val="20"/>
                <w:lang w:val="lv-LV"/>
              </w:rPr>
            </w:pPr>
            <w:r w:rsidRPr="00C2353A">
              <w:rPr>
                <w:color w:val="auto"/>
                <w:sz w:val="20"/>
                <w:szCs w:val="20"/>
                <w:lang w:val="lv-LV"/>
              </w:rPr>
              <w:t>6410</w:t>
            </w:r>
            <w:r w:rsidRPr="00C2353A">
              <w:rPr>
                <w:color w:val="auto"/>
                <w:sz w:val="20"/>
                <w:szCs w:val="20"/>
                <w:lang w:val="la-Latn"/>
              </w:rPr>
              <w:t xml:space="preserve"> </w:t>
            </w:r>
            <w:r w:rsidRPr="00C2353A">
              <w:rPr>
                <w:i/>
                <w:iCs/>
                <w:color w:val="auto"/>
                <w:sz w:val="20"/>
                <w:szCs w:val="20"/>
                <w:lang w:val="lv-LV"/>
              </w:rPr>
              <w:t>Mitri zālāji periodiski izžūstošās augsnēs</w:t>
            </w:r>
          </w:p>
        </w:tc>
        <w:tc>
          <w:tcPr>
            <w:tcW w:w="1560" w:type="dxa"/>
          </w:tcPr>
          <w:p w14:paraId="3A2ACEDF" w14:textId="77777777" w:rsidR="004F6C49" w:rsidRPr="00C2353A" w:rsidRDefault="004F6C49" w:rsidP="004F6C49">
            <w:pPr>
              <w:rPr>
                <w:color w:val="auto"/>
                <w:sz w:val="20"/>
                <w:szCs w:val="20"/>
                <w:lang w:val="la-Latn"/>
              </w:rPr>
            </w:pPr>
            <w:r w:rsidRPr="00C2353A">
              <w:rPr>
                <w:color w:val="auto"/>
                <w:sz w:val="20"/>
                <w:szCs w:val="20"/>
                <w:lang w:val="la-Latn"/>
              </w:rPr>
              <w:t>-</w:t>
            </w:r>
          </w:p>
        </w:tc>
        <w:tc>
          <w:tcPr>
            <w:tcW w:w="1559" w:type="dxa"/>
          </w:tcPr>
          <w:p w14:paraId="174F190E" w14:textId="77777777" w:rsidR="004F6C49" w:rsidRPr="00C2353A" w:rsidRDefault="004F6C49" w:rsidP="004F6C49">
            <w:pPr>
              <w:rPr>
                <w:color w:val="auto"/>
                <w:sz w:val="20"/>
                <w:szCs w:val="20"/>
                <w:lang w:val="lv-LV"/>
              </w:rPr>
            </w:pPr>
            <w:r w:rsidRPr="00C2353A">
              <w:rPr>
                <w:color w:val="auto"/>
                <w:sz w:val="20"/>
                <w:szCs w:val="20"/>
              </w:rPr>
              <w:t>4,63</w:t>
            </w:r>
          </w:p>
        </w:tc>
        <w:tc>
          <w:tcPr>
            <w:tcW w:w="1417" w:type="dxa"/>
            <w:shd w:val="clear" w:color="auto" w:fill="FFFFFF" w:themeFill="background1"/>
          </w:tcPr>
          <w:p w14:paraId="5080F1F8" w14:textId="77777777" w:rsidR="004F6C49" w:rsidRPr="00C2353A" w:rsidRDefault="004F6C49" w:rsidP="004F6C49">
            <w:pPr>
              <w:rPr>
                <w:color w:val="auto"/>
                <w:sz w:val="20"/>
                <w:szCs w:val="20"/>
                <w:lang w:val="lv-LV"/>
              </w:rPr>
            </w:pPr>
            <w:r w:rsidRPr="00C2353A">
              <w:rPr>
                <w:color w:val="auto"/>
                <w:sz w:val="20"/>
                <w:szCs w:val="20"/>
                <w:lang w:val="lv-LV"/>
              </w:rPr>
              <w:t>+4,63</w:t>
            </w:r>
          </w:p>
        </w:tc>
        <w:tc>
          <w:tcPr>
            <w:tcW w:w="4961" w:type="dxa"/>
            <w:shd w:val="clear" w:color="auto" w:fill="auto"/>
          </w:tcPr>
          <w:p w14:paraId="7DCFA6A9" w14:textId="569B4F20" w:rsidR="004F6C49" w:rsidRPr="00C2353A" w:rsidRDefault="004F6C49" w:rsidP="004F6C49">
            <w:pPr>
              <w:jc w:val="both"/>
              <w:rPr>
                <w:color w:val="auto"/>
                <w:sz w:val="20"/>
                <w:szCs w:val="20"/>
                <w:lang w:val="lv-LV"/>
              </w:rPr>
            </w:pPr>
            <w:r w:rsidRPr="00C2353A">
              <w:rPr>
                <w:color w:val="auto"/>
                <w:sz w:val="20"/>
                <w:szCs w:val="20"/>
                <w:lang w:val="lv-LV"/>
              </w:rPr>
              <w:t xml:space="preserve">Detalizēta </w:t>
            </w:r>
            <w:r w:rsidRPr="00C2353A">
              <w:rPr>
                <w:color w:val="auto"/>
                <w:sz w:val="20"/>
                <w:szCs w:val="20"/>
                <w:lang w:val="la-Latn"/>
              </w:rPr>
              <w:t xml:space="preserve">ES nozīmes </w:t>
            </w:r>
            <w:r w:rsidRPr="00C2353A">
              <w:rPr>
                <w:color w:val="auto"/>
                <w:sz w:val="20"/>
                <w:szCs w:val="20"/>
                <w:lang w:val="lv-LV"/>
              </w:rPr>
              <w:t>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color w:val="auto"/>
                <w:sz w:val="20"/>
                <w:szCs w:val="20"/>
                <w:lang w:val="la-Latn"/>
              </w:rPr>
              <w:t xml:space="preserve">projekta </w:t>
            </w:r>
            <w:r w:rsidRPr="00C2353A">
              <w:rPr>
                <w:i/>
                <w:color w:val="auto"/>
                <w:sz w:val="20"/>
                <w:szCs w:val="20"/>
                <w:lang w:val="lv-LV"/>
              </w:rPr>
              <w:t>Dabas skaitīšana</w:t>
            </w:r>
            <w:r w:rsidRPr="00C2353A">
              <w:rPr>
                <w:color w:val="auto"/>
                <w:sz w:val="20"/>
                <w:szCs w:val="20"/>
                <w:lang w:val="lv-LV"/>
              </w:rPr>
              <w:t xml:space="preserve"> ietvaros</w:t>
            </w:r>
            <w:r w:rsidRPr="00C2353A">
              <w:rPr>
                <w:color w:val="auto"/>
                <w:sz w:val="20"/>
                <w:szCs w:val="20"/>
                <w:lang w:val="la-Latn"/>
              </w:rPr>
              <w:t>.</w:t>
            </w:r>
          </w:p>
        </w:tc>
      </w:tr>
      <w:tr w:rsidR="004F6C49" w:rsidRPr="000007E3" w14:paraId="1D34C3FA" w14:textId="77777777" w:rsidTr="004F6C49">
        <w:tc>
          <w:tcPr>
            <w:tcW w:w="562" w:type="dxa"/>
          </w:tcPr>
          <w:p w14:paraId="14E2BFD2"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59E5A312" w14:textId="1F375864" w:rsidR="004F6C49" w:rsidRPr="00C2353A" w:rsidRDefault="004F6C49" w:rsidP="004F6C49">
            <w:pPr>
              <w:jc w:val="both"/>
              <w:rPr>
                <w:color w:val="auto"/>
                <w:sz w:val="20"/>
                <w:szCs w:val="20"/>
                <w:lang w:val="lv-LV"/>
              </w:rPr>
            </w:pPr>
            <w:r w:rsidRPr="00C2353A">
              <w:rPr>
                <w:color w:val="auto"/>
                <w:sz w:val="20"/>
                <w:szCs w:val="20"/>
              </w:rPr>
              <w:t xml:space="preserve">6430 </w:t>
            </w:r>
            <w:r w:rsidRPr="00C2353A">
              <w:rPr>
                <w:i/>
                <w:iCs/>
                <w:color w:val="auto"/>
                <w:sz w:val="20"/>
                <w:szCs w:val="20"/>
              </w:rPr>
              <w:t>Eitrofas augsto lakstaugu audzes</w:t>
            </w:r>
          </w:p>
        </w:tc>
        <w:tc>
          <w:tcPr>
            <w:tcW w:w="1560" w:type="dxa"/>
          </w:tcPr>
          <w:p w14:paraId="59ADC3D4" w14:textId="77777777" w:rsidR="004F6C49" w:rsidRPr="00C2353A" w:rsidRDefault="004F6C49" w:rsidP="004F6C49">
            <w:pPr>
              <w:rPr>
                <w:color w:val="auto"/>
                <w:sz w:val="20"/>
                <w:szCs w:val="20"/>
                <w:lang w:val="la-Latn"/>
              </w:rPr>
            </w:pPr>
            <w:r w:rsidRPr="00C2353A">
              <w:rPr>
                <w:color w:val="auto"/>
                <w:sz w:val="20"/>
                <w:szCs w:val="20"/>
                <w:lang w:val="la-Latn"/>
              </w:rPr>
              <w:t>1,09</w:t>
            </w:r>
          </w:p>
        </w:tc>
        <w:tc>
          <w:tcPr>
            <w:tcW w:w="1559" w:type="dxa"/>
          </w:tcPr>
          <w:p w14:paraId="7A3E7122" w14:textId="0C85DF64" w:rsidR="004F6C49" w:rsidRPr="00C2353A" w:rsidRDefault="004F6C49" w:rsidP="004F6C49">
            <w:pPr>
              <w:rPr>
                <w:color w:val="auto"/>
                <w:sz w:val="20"/>
                <w:szCs w:val="20"/>
                <w:lang w:val="la-Latn"/>
              </w:rPr>
            </w:pPr>
            <w:r w:rsidRPr="00C2353A">
              <w:rPr>
                <w:color w:val="auto"/>
                <w:sz w:val="20"/>
                <w:szCs w:val="20"/>
                <w:lang w:val="la-Latn"/>
              </w:rPr>
              <w:t>5,99</w:t>
            </w:r>
          </w:p>
        </w:tc>
        <w:tc>
          <w:tcPr>
            <w:tcW w:w="1417" w:type="dxa"/>
            <w:shd w:val="clear" w:color="auto" w:fill="FFFFFF" w:themeFill="background1"/>
          </w:tcPr>
          <w:p w14:paraId="48870C61" w14:textId="1B27B7D5" w:rsidR="004F6C49" w:rsidRPr="00C2353A" w:rsidRDefault="004F6C49" w:rsidP="004F6C49">
            <w:pPr>
              <w:rPr>
                <w:color w:val="auto"/>
                <w:sz w:val="20"/>
                <w:szCs w:val="20"/>
                <w:lang w:val="la-Latn"/>
              </w:rPr>
            </w:pPr>
            <w:r w:rsidRPr="00C2353A">
              <w:rPr>
                <w:color w:val="auto"/>
                <w:sz w:val="20"/>
                <w:szCs w:val="20"/>
                <w:lang w:val="lv-LV"/>
              </w:rPr>
              <w:t>+</w:t>
            </w:r>
            <w:r w:rsidRPr="00C2353A">
              <w:rPr>
                <w:color w:val="auto"/>
                <w:sz w:val="20"/>
                <w:szCs w:val="20"/>
                <w:lang w:val="la-Latn"/>
              </w:rPr>
              <w:t>4,90</w:t>
            </w:r>
          </w:p>
        </w:tc>
        <w:tc>
          <w:tcPr>
            <w:tcW w:w="4961" w:type="dxa"/>
            <w:shd w:val="clear" w:color="auto" w:fill="auto"/>
          </w:tcPr>
          <w:p w14:paraId="7FF2B5C8" w14:textId="50752E62"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 </w:t>
            </w:r>
            <w:r w:rsidRPr="00C2353A">
              <w:rPr>
                <w:color w:val="auto"/>
                <w:sz w:val="20"/>
                <w:szCs w:val="20"/>
                <w:lang w:val="la-Latn"/>
              </w:rPr>
              <w:t>papildus biotopa platību apzināšana</w:t>
            </w:r>
            <w:r w:rsidRPr="00C2353A">
              <w:rPr>
                <w:color w:val="auto"/>
                <w:sz w:val="20"/>
                <w:szCs w:val="20"/>
                <w:lang w:val="lv-LV"/>
              </w:rPr>
              <w:t>, veicot apsekošanu DA plāna izstrādes ietvaros.</w:t>
            </w:r>
          </w:p>
        </w:tc>
      </w:tr>
      <w:tr w:rsidR="004F6C49" w:rsidRPr="000007E3" w14:paraId="3A0EE140" w14:textId="77777777" w:rsidTr="00EB7FF2">
        <w:tc>
          <w:tcPr>
            <w:tcW w:w="562" w:type="dxa"/>
          </w:tcPr>
          <w:p w14:paraId="0C4F0D4A"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4FBD7D97" w14:textId="77777777" w:rsidR="004F6C49" w:rsidRPr="00C2353A" w:rsidRDefault="004F6C49" w:rsidP="004F6C49">
            <w:pPr>
              <w:jc w:val="both"/>
              <w:rPr>
                <w:color w:val="auto"/>
                <w:sz w:val="20"/>
                <w:szCs w:val="20"/>
                <w:lang w:val="lv-LV"/>
              </w:rPr>
            </w:pPr>
            <w:r w:rsidRPr="00C2353A">
              <w:rPr>
                <w:color w:val="auto"/>
                <w:sz w:val="20"/>
                <w:szCs w:val="20"/>
              </w:rPr>
              <w:t xml:space="preserve">6510 </w:t>
            </w:r>
            <w:r w:rsidRPr="00C2353A">
              <w:rPr>
                <w:i/>
                <w:iCs/>
                <w:color w:val="auto"/>
                <w:sz w:val="20"/>
                <w:szCs w:val="20"/>
              </w:rPr>
              <w:t>Mēreni mitras pļavas</w:t>
            </w:r>
          </w:p>
        </w:tc>
        <w:tc>
          <w:tcPr>
            <w:tcW w:w="1560" w:type="dxa"/>
          </w:tcPr>
          <w:p w14:paraId="3387DC0E" w14:textId="77777777" w:rsidR="004F6C49" w:rsidRPr="00C2353A" w:rsidRDefault="004F6C49" w:rsidP="004F6C49">
            <w:pPr>
              <w:rPr>
                <w:color w:val="auto"/>
                <w:sz w:val="20"/>
                <w:szCs w:val="20"/>
                <w:lang w:val="la-Latn"/>
              </w:rPr>
            </w:pPr>
            <w:r w:rsidRPr="00C2353A">
              <w:rPr>
                <w:color w:val="auto"/>
                <w:sz w:val="20"/>
                <w:szCs w:val="20"/>
                <w:lang w:val="la-Latn"/>
              </w:rPr>
              <w:t>-</w:t>
            </w:r>
          </w:p>
        </w:tc>
        <w:tc>
          <w:tcPr>
            <w:tcW w:w="1559" w:type="dxa"/>
          </w:tcPr>
          <w:p w14:paraId="7E11C286" w14:textId="77777777" w:rsidR="004F6C49" w:rsidRPr="00C2353A" w:rsidRDefault="004F6C49" w:rsidP="004F6C49">
            <w:pPr>
              <w:rPr>
                <w:color w:val="auto"/>
                <w:sz w:val="20"/>
                <w:szCs w:val="20"/>
                <w:lang w:val="lv-LV"/>
              </w:rPr>
            </w:pPr>
            <w:r w:rsidRPr="00C2353A">
              <w:rPr>
                <w:color w:val="auto"/>
                <w:sz w:val="20"/>
                <w:szCs w:val="20"/>
              </w:rPr>
              <w:t>4,29</w:t>
            </w:r>
          </w:p>
        </w:tc>
        <w:tc>
          <w:tcPr>
            <w:tcW w:w="1417" w:type="dxa"/>
            <w:shd w:val="clear" w:color="auto" w:fill="FFFFFF" w:themeFill="background1"/>
          </w:tcPr>
          <w:p w14:paraId="0A608CCA" w14:textId="77777777" w:rsidR="004F6C49" w:rsidRPr="00C2353A" w:rsidRDefault="004F6C49" w:rsidP="004F6C49">
            <w:pPr>
              <w:rPr>
                <w:color w:val="auto"/>
                <w:sz w:val="20"/>
                <w:szCs w:val="20"/>
                <w:lang w:val="lv-LV"/>
              </w:rPr>
            </w:pPr>
            <w:r w:rsidRPr="00C2353A">
              <w:rPr>
                <w:color w:val="auto"/>
                <w:sz w:val="20"/>
                <w:szCs w:val="20"/>
                <w:lang w:val="lv-LV"/>
              </w:rPr>
              <w:t>+4,29</w:t>
            </w:r>
          </w:p>
        </w:tc>
        <w:tc>
          <w:tcPr>
            <w:tcW w:w="4961" w:type="dxa"/>
            <w:shd w:val="clear" w:color="auto" w:fill="auto"/>
          </w:tcPr>
          <w:p w14:paraId="3505C978" w14:textId="2946BF09" w:rsidR="004F6C49" w:rsidRPr="00C2353A" w:rsidRDefault="004F6C49" w:rsidP="004F6C49">
            <w:pPr>
              <w:jc w:val="both"/>
              <w:rPr>
                <w:color w:val="auto"/>
                <w:sz w:val="20"/>
                <w:szCs w:val="20"/>
                <w:lang w:val="lv-LV"/>
              </w:rPr>
            </w:pPr>
            <w:r w:rsidRPr="00C2353A">
              <w:rPr>
                <w:color w:val="auto"/>
                <w:sz w:val="20"/>
                <w:szCs w:val="20"/>
                <w:lang w:val="lv-LV"/>
              </w:rPr>
              <w:t xml:space="preserve">Detalizēta </w:t>
            </w:r>
            <w:r w:rsidRPr="00C2353A">
              <w:rPr>
                <w:color w:val="auto"/>
                <w:sz w:val="20"/>
                <w:szCs w:val="20"/>
                <w:lang w:val="la-Latn"/>
              </w:rPr>
              <w:t xml:space="preserve">ES nozīmes </w:t>
            </w:r>
            <w:r w:rsidRPr="00C2353A">
              <w:rPr>
                <w:color w:val="auto"/>
                <w:sz w:val="20"/>
                <w:szCs w:val="20"/>
                <w:lang w:val="lv-LV"/>
              </w:rPr>
              <w:t>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color w:val="auto"/>
                <w:sz w:val="20"/>
                <w:szCs w:val="20"/>
                <w:lang w:val="la-Latn"/>
              </w:rPr>
              <w:t xml:space="preserve">projekta </w:t>
            </w:r>
            <w:r w:rsidRPr="00C2353A">
              <w:rPr>
                <w:i/>
                <w:color w:val="auto"/>
                <w:sz w:val="20"/>
                <w:szCs w:val="20"/>
                <w:lang w:val="lv-LV"/>
              </w:rPr>
              <w:t>Dabas skaitīšana</w:t>
            </w:r>
            <w:r w:rsidRPr="00C2353A">
              <w:rPr>
                <w:color w:val="auto"/>
                <w:sz w:val="20"/>
                <w:szCs w:val="20"/>
                <w:lang w:val="lv-LV"/>
              </w:rPr>
              <w:t xml:space="preserve"> ietvaros</w:t>
            </w:r>
            <w:r w:rsidRPr="00C2353A">
              <w:rPr>
                <w:color w:val="auto"/>
                <w:sz w:val="20"/>
                <w:szCs w:val="20"/>
                <w:lang w:val="la-Latn"/>
              </w:rPr>
              <w:t>.</w:t>
            </w:r>
          </w:p>
        </w:tc>
      </w:tr>
      <w:tr w:rsidR="004F6C49" w:rsidRPr="00C2353A" w14:paraId="399AA514" w14:textId="77777777" w:rsidTr="00CE6E0B">
        <w:tc>
          <w:tcPr>
            <w:tcW w:w="14170" w:type="dxa"/>
            <w:gridSpan w:val="6"/>
            <w:shd w:val="clear" w:color="auto" w:fill="C5E0B3" w:themeFill="accent6" w:themeFillTint="66"/>
          </w:tcPr>
          <w:p w14:paraId="67E43A3A" w14:textId="77777777" w:rsidR="004F6C49" w:rsidRPr="00C2353A" w:rsidRDefault="004F6C49" w:rsidP="004F6C49">
            <w:pPr>
              <w:tabs>
                <w:tab w:val="left" w:pos="8810"/>
              </w:tabs>
              <w:rPr>
                <w:b/>
                <w:color w:val="auto"/>
                <w:sz w:val="20"/>
                <w:szCs w:val="20"/>
                <w:lang w:val="lv-LV"/>
              </w:rPr>
            </w:pPr>
            <w:r w:rsidRPr="00C2353A">
              <w:rPr>
                <w:b/>
                <w:color w:val="auto"/>
                <w:sz w:val="20"/>
                <w:szCs w:val="20"/>
                <w:lang w:val="lv-LV"/>
              </w:rPr>
              <w:t>Purvu biotopi</w:t>
            </w:r>
          </w:p>
        </w:tc>
      </w:tr>
      <w:tr w:rsidR="004F6C49" w:rsidRPr="00C2353A" w14:paraId="127942E1" w14:textId="77777777" w:rsidTr="00D348DF">
        <w:tc>
          <w:tcPr>
            <w:tcW w:w="562" w:type="dxa"/>
          </w:tcPr>
          <w:p w14:paraId="7CBBBA37"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48E3DAE6" w14:textId="77777777" w:rsidR="004F6C49" w:rsidRPr="00C2353A" w:rsidRDefault="004F6C49" w:rsidP="004F6C49">
            <w:pPr>
              <w:jc w:val="both"/>
              <w:rPr>
                <w:rFonts w:eastAsia="Times New Roman"/>
                <w:color w:val="auto"/>
                <w:sz w:val="20"/>
                <w:szCs w:val="20"/>
                <w:lang w:val="lv-LV"/>
              </w:rPr>
            </w:pPr>
            <w:r w:rsidRPr="00C2353A">
              <w:rPr>
                <w:color w:val="auto"/>
                <w:sz w:val="20"/>
                <w:szCs w:val="20"/>
                <w:lang w:val="lv-LV"/>
              </w:rPr>
              <w:t xml:space="preserve">7160 </w:t>
            </w:r>
            <w:r w:rsidRPr="00C2353A">
              <w:rPr>
                <w:i/>
                <w:iCs/>
                <w:color w:val="auto"/>
                <w:sz w:val="20"/>
                <w:szCs w:val="20"/>
                <w:lang w:val="lv-LV"/>
              </w:rPr>
              <w:t>Minerālvielām bagāti avoti un avotu purvi</w:t>
            </w:r>
          </w:p>
        </w:tc>
        <w:tc>
          <w:tcPr>
            <w:tcW w:w="1560" w:type="dxa"/>
          </w:tcPr>
          <w:p w14:paraId="68517A66" w14:textId="77777777" w:rsidR="004F6C49" w:rsidRPr="00C2353A" w:rsidRDefault="004F6C49">
            <w:pPr>
              <w:rPr>
                <w:color w:val="auto"/>
                <w:sz w:val="20"/>
                <w:szCs w:val="20"/>
                <w:lang w:val="la-Latn"/>
              </w:rPr>
            </w:pPr>
            <w:r w:rsidRPr="00C2353A">
              <w:rPr>
                <w:color w:val="auto"/>
                <w:sz w:val="20"/>
                <w:szCs w:val="20"/>
                <w:lang w:val="la-Latn"/>
              </w:rPr>
              <w:t>0,09</w:t>
            </w:r>
          </w:p>
        </w:tc>
        <w:tc>
          <w:tcPr>
            <w:tcW w:w="1559" w:type="dxa"/>
          </w:tcPr>
          <w:p w14:paraId="18D19AE3" w14:textId="77777777" w:rsidR="004F6C49" w:rsidRPr="00C2353A" w:rsidRDefault="004F6C49">
            <w:pPr>
              <w:rPr>
                <w:color w:val="auto"/>
                <w:sz w:val="20"/>
                <w:szCs w:val="20"/>
                <w:lang w:val="lv-LV"/>
              </w:rPr>
            </w:pPr>
            <w:r w:rsidRPr="00C2353A">
              <w:rPr>
                <w:color w:val="auto"/>
                <w:sz w:val="20"/>
                <w:szCs w:val="20"/>
                <w:lang w:val="la-Latn"/>
              </w:rPr>
              <w:t>0,12</w:t>
            </w:r>
          </w:p>
        </w:tc>
        <w:tc>
          <w:tcPr>
            <w:tcW w:w="1417" w:type="dxa"/>
            <w:shd w:val="clear" w:color="auto" w:fill="FFFFFF" w:themeFill="background1"/>
          </w:tcPr>
          <w:p w14:paraId="3C2FA54C" w14:textId="77777777" w:rsidR="004F6C49" w:rsidRPr="00C2353A" w:rsidRDefault="004F6C49">
            <w:pPr>
              <w:rPr>
                <w:color w:val="auto"/>
                <w:sz w:val="20"/>
                <w:szCs w:val="20"/>
                <w:lang w:val="lv-LV"/>
              </w:rPr>
            </w:pPr>
            <w:r w:rsidRPr="00C2353A">
              <w:rPr>
                <w:color w:val="auto"/>
                <w:sz w:val="20"/>
                <w:szCs w:val="20"/>
                <w:lang w:val="lv-LV"/>
              </w:rPr>
              <w:t>+0,03</w:t>
            </w:r>
          </w:p>
        </w:tc>
        <w:tc>
          <w:tcPr>
            <w:tcW w:w="4961" w:type="dxa"/>
            <w:shd w:val="clear" w:color="auto" w:fill="auto"/>
          </w:tcPr>
          <w:p w14:paraId="0AE51C3F" w14:textId="0E35E73F"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 atsevišķu biotopa poligonu robežu precizēšana, veicot apsekošanu DA plāna i</w:t>
            </w:r>
            <w:r w:rsidR="009141F3">
              <w:rPr>
                <w:color w:val="auto"/>
                <w:sz w:val="20"/>
                <w:szCs w:val="20"/>
                <w:lang w:val="lv-LV"/>
              </w:rPr>
              <w:t>zstrādes ietvaros. DL</w:t>
            </w:r>
            <w:r w:rsidRPr="00C2353A">
              <w:rPr>
                <w:color w:val="auto"/>
                <w:sz w:val="20"/>
                <w:szCs w:val="20"/>
                <w:lang w:val="lv-LV"/>
              </w:rPr>
              <w:t xml:space="preserve"> teritorijā ir potenciāli iespējams konstatēt jaunus biotopa poligonus.</w:t>
            </w:r>
          </w:p>
        </w:tc>
      </w:tr>
      <w:tr w:rsidR="004F6C49" w:rsidRPr="000007E3" w14:paraId="1A2AE1E1" w14:textId="77777777" w:rsidTr="00727486">
        <w:tc>
          <w:tcPr>
            <w:tcW w:w="562" w:type="dxa"/>
          </w:tcPr>
          <w:p w14:paraId="510768BC"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2449DA93"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7220* </w:t>
            </w:r>
            <w:r w:rsidRPr="00C2353A">
              <w:rPr>
                <w:i/>
                <w:iCs/>
                <w:color w:val="auto"/>
                <w:sz w:val="20"/>
                <w:szCs w:val="20"/>
                <w:lang w:val="la-Latn"/>
              </w:rPr>
              <w:t>Avoti, kas izgulsnē avotkaļķus</w:t>
            </w:r>
          </w:p>
        </w:tc>
        <w:tc>
          <w:tcPr>
            <w:tcW w:w="1560" w:type="dxa"/>
          </w:tcPr>
          <w:p w14:paraId="405310EB" w14:textId="77777777" w:rsidR="004F6C49" w:rsidRPr="00C2353A" w:rsidRDefault="004F6C49" w:rsidP="004F6C49">
            <w:pPr>
              <w:rPr>
                <w:color w:val="auto"/>
                <w:sz w:val="20"/>
                <w:szCs w:val="20"/>
                <w:lang w:val="la-Latn"/>
              </w:rPr>
            </w:pPr>
            <w:r w:rsidRPr="00C2353A">
              <w:rPr>
                <w:color w:val="auto"/>
                <w:sz w:val="20"/>
                <w:szCs w:val="20"/>
                <w:lang w:val="la-Latn"/>
              </w:rPr>
              <w:t>0,16</w:t>
            </w:r>
          </w:p>
        </w:tc>
        <w:tc>
          <w:tcPr>
            <w:tcW w:w="1559" w:type="dxa"/>
            <w:shd w:val="clear" w:color="auto" w:fill="auto"/>
          </w:tcPr>
          <w:p w14:paraId="4DBCE734" w14:textId="0B8CD3E1" w:rsidR="004F6C49" w:rsidRPr="00C2353A" w:rsidRDefault="004F6C49" w:rsidP="004F6C49">
            <w:pPr>
              <w:rPr>
                <w:color w:val="auto"/>
                <w:sz w:val="20"/>
                <w:szCs w:val="20"/>
                <w:lang w:val="lv-LV"/>
              </w:rPr>
            </w:pPr>
            <w:r w:rsidRPr="00C2353A">
              <w:rPr>
                <w:color w:val="auto"/>
                <w:sz w:val="20"/>
                <w:szCs w:val="20"/>
                <w:lang w:val="la-Latn"/>
              </w:rPr>
              <w:t>0,16</w:t>
            </w:r>
          </w:p>
        </w:tc>
        <w:tc>
          <w:tcPr>
            <w:tcW w:w="1417" w:type="dxa"/>
            <w:shd w:val="clear" w:color="auto" w:fill="auto"/>
          </w:tcPr>
          <w:p w14:paraId="62FE9BF1" w14:textId="5A4F314B" w:rsidR="004F6C49" w:rsidRPr="00C2353A" w:rsidRDefault="004F6C49" w:rsidP="004F6C49">
            <w:pPr>
              <w:rPr>
                <w:color w:val="auto"/>
                <w:sz w:val="20"/>
                <w:szCs w:val="20"/>
                <w:lang w:val="lv-LV"/>
              </w:rPr>
            </w:pPr>
            <w:r w:rsidRPr="00C2353A">
              <w:rPr>
                <w:rFonts w:ascii="Verdana" w:hAnsi="Verdana"/>
                <w:color w:val="auto"/>
                <w:sz w:val="20"/>
                <w:szCs w:val="20"/>
                <w:lang w:val="lv-LV"/>
              </w:rPr>
              <w:t>-</w:t>
            </w:r>
          </w:p>
        </w:tc>
        <w:tc>
          <w:tcPr>
            <w:tcW w:w="4961" w:type="dxa"/>
            <w:shd w:val="clear" w:color="auto" w:fill="auto"/>
          </w:tcPr>
          <w:p w14:paraId="5CB15586" w14:textId="0966886F" w:rsidR="004F6C49" w:rsidRPr="00C2353A" w:rsidRDefault="004F6C49" w:rsidP="004F6C49">
            <w:pPr>
              <w:jc w:val="both"/>
              <w:rPr>
                <w:color w:val="auto"/>
                <w:sz w:val="20"/>
                <w:szCs w:val="20"/>
                <w:lang w:val="lv-LV"/>
              </w:rPr>
            </w:pPr>
            <w:r w:rsidRPr="00C2353A">
              <w:rPr>
                <w:color w:val="auto"/>
                <w:sz w:val="20"/>
                <w:szCs w:val="20"/>
                <w:lang w:val="lv-LV"/>
              </w:rPr>
              <w:t>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veiktās biotopu inventarizācijas </w:t>
            </w:r>
            <w:r w:rsidRPr="00C2353A">
              <w:rPr>
                <w:i/>
                <w:color w:val="auto"/>
                <w:sz w:val="20"/>
                <w:szCs w:val="20"/>
                <w:lang w:val="lv-LV"/>
              </w:rPr>
              <w:t>Dabas skaitīšanas</w:t>
            </w:r>
            <w:r w:rsidRPr="00C2353A">
              <w:rPr>
                <w:color w:val="auto"/>
                <w:sz w:val="20"/>
                <w:szCs w:val="20"/>
                <w:lang w:val="lv-LV"/>
              </w:rPr>
              <w:t xml:space="preserve"> iet</w:t>
            </w:r>
            <w:r w:rsidR="009141F3">
              <w:rPr>
                <w:color w:val="auto"/>
                <w:sz w:val="20"/>
                <w:szCs w:val="20"/>
                <w:lang w:val="lv-LV"/>
              </w:rPr>
              <w:t>varos, kā arī DA</w:t>
            </w:r>
            <w:r w:rsidRPr="00C2353A">
              <w:rPr>
                <w:color w:val="auto"/>
                <w:sz w:val="20"/>
                <w:szCs w:val="20"/>
                <w:lang w:val="lv-LV"/>
              </w:rPr>
              <w:t xml:space="preserve"> plāna izstrādes laikā veiktajos apsekojumos biotops DL teritorijā netika konstatēts, taču tā sastopamība teritorijā ir potenciāli iespējama, īpaši tiešā upju posmu tuvumā, kur gultnē konstatējami dolomīti vai to atsegumi upju krastos.</w:t>
            </w:r>
          </w:p>
        </w:tc>
      </w:tr>
      <w:tr w:rsidR="004F6C49" w:rsidRPr="00C2353A" w14:paraId="73450482" w14:textId="77777777" w:rsidTr="00CE6E0B">
        <w:tc>
          <w:tcPr>
            <w:tcW w:w="14170" w:type="dxa"/>
            <w:gridSpan w:val="6"/>
            <w:shd w:val="clear" w:color="auto" w:fill="C5E0B3" w:themeFill="accent6" w:themeFillTint="66"/>
          </w:tcPr>
          <w:p w14:paraId="7A28334D" w14:textId="77777777" w:rsidR="004F6C49" w:rsidRPr="00C2353A" w:rsidRDefault="004F6C49" w:rsidP="004F6C49">
            <w:pPr>
              <w:rPr>
                <w:b/>
                <w:color w:val="auto"/>
                <w:sz w:val="20"/>
                <w:szCs w:val="20"/>
                <w:lang w:val="lv-LV"/>
              </w:rPr>
            </w:pPr>
            <w:r w:rsidRPr="00C2353A">
              <w:rPr>
                <w:b/>
                <w:color w:val="auto"/>
                <w:sz w:val="20"/>
                <w:szCs w:val="20"/>
                <w:lang w:val="lv-LV"/>
              </w:rPr>
              <w:t>Iežu atsegumu biotopi</w:t>
            </w:r>
          </w:p>
        </w:tc>
      </w:tr>
      <w:tr w:rsidR="004F6C49" w:rsidRPr="000007E3" w14:paraId="09E47E34" w14:textId="77777777" w:rsidTr="00C83DD7">
        <w:tc>
          <w:tcPr>
            <w:tcW w:w="562" w:type="dxa"/>
          </w:tcPr>
          <w:p w14:paraId="39CAF307"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vAlign w:val="center"/>
          </w:tcPr>
          <w:p w14:paraId="39DA1A80"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8210 </w:t>
            </w:r>
            <w:r w:rsidRPr="00C2353A">
              <w:rPr>
                <w:i/>
                <w:iCs/>
                <w:color w:val="auto"/>
                <w:sz w:val="20"/>
                <w:szCs w:val="20"/>
              </w:rPr>
              <w:t>Karbonātisku pamatiežu atsegumi</w:t>
            </w:r>
          </w:p>
        </w:tc>
        <w:tc>
          <w:tcPr>
            <w:tcW w:w="1560" w:type="dxa"/>
          </w:tcPr>
          <w:p w14:paraId="7F377ADC" w14:textId="77777777" w:rsidR="004F6C49" w:rsidRPr="00C2353A" w:rsidRDefault="004F6C49" w:rsidP="004F6C49">
            <w:pPr>
              <w:rPr>
                <w:color w:val="auto"/>
                <w:sz w:val="20"/>
                <w:szCs w:val="20"/>
              </w:rPr>
            </w:pPr>
            <w:r w:rsidRPr="00C2353A">
              <w:rPr>
                <w:color w:val="auto"/>
                <w:sz w:val="20"/>
                <w:szCs w:val="20"/>
                <w:lang w:val="la-Latn"/>
              </w:rPr>
              <w:t>0,0</w:t>
            </w:r>
            <w:r w:rsidRPr="00C2353A">
              <w:rPr>
                <w:color w:val="auto"/>
                <w:sz w:val="20"/>
                <w:szCs w:val="20"/>
              </w:rPr>
              <w:t>7</w:t>
            </w:r>
          </w:p>
        </w:tc>
        <w:tc>
          <w:tcPr>
            <w:tcW w:w="1559" w:type="dxa"/>
            <w:shd w:val="clear" w:color="auto" w:fill="FFFFFF" w:themeFill="background1"/>
            <w:vAlign w:val="center"/>
          </w:tcPr>
          <w:p w14:paraId="0E714C60" w14:textId="77777777" w:rsidR="004F6C49" w:rsidRPr="00C2353A" w:rsidRDefault="004F6C49" w:rsidP="004F6C49">
            <w:pPr>
              <w:rPr>
                <w:color w:val="auto"/>
                <w:sz w:val="20"/>
                <w:szCs w:val="20"/>
                <w:lang w:val="lv-LV"/>
              </w:rPr>
            </w:pPr>
            <w:r w:rsidRPr="00C2353A">
              <w:rPr>
                <w:color w:val="auto"/>
                <w:sz w:val="20"/>
                <w:szCs w:val="20"/>
              </w:rPr>
              <w:t>0,28</w:t>
            </w:r>
          </w:p>
        </w:tc>
        <w:tc>
          <w:tcPr>
            <w:tcW w:w="1417" w:type="dxa"/>
            <w:shd w:val="clear" w:color="auto" w:fill="FFFFFF" w:themeFill="background1"/>
            <w:vAlign w:val="center"/>
          </w:tcPr>
          <w:p w14:paraId="2B8BBB7E" w14:textId="77777777" w:rsidR="004F6C49" w:rsidRPr="00C2353A" w:rsidRDefault="004F6C49" w:rsidP="004F6C49">
            <w:pPr>
              <w:rPr>
                <w:color w:val="auto"/>
                <w:sz w:val="20"/>
                <w:szCs w:val="20"/>
                <w:lang w:val="lv-LV"/>
              </w:rPr>
            </w:pPr>
            <w:r w:rsidRPr="00C2353A">
              <w:rPr>
                <w:color w:val="auto"/>
                <w:sz w:val="20"/>
                <w:szCs w:val="20"/>
                <w:lang w:val="lv-LV"/>
              </w:rPr>
              <w:t>+0,21</w:t>
            </w:r>
          </w:p>
        </w:tc>
        <w:tc>
          <w:tcPr>
            <w:tcW w:w="4961" w:type="dxa"/>
            <w:shd w:val="clear" w:color="auto" w:fill="auto"/>
          </w:tcPr>
          <w:p w14:paraId="2AA4A897" w14:textId="69F62BD0" w:rsidR="004F6C49" w:rsidRPr="00C2353A" w:rsidRDefault="004F6C49" w:rsidP="004F6C49">
            <w:pPr>
              <w:jc w:val="both"/>
              <w:rPr>
                <w:color w:val="auto"/>
                <w:sz w:val="20"/>
                <w:szCs w:val="20"/>
                <w:lang w:val="la-Latn"/>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r w:rsidRPr="00C2353A">
              <w:rPr>
                <w:color w:val="auto"/>
                <w:sz w:val="20"/>
                <w:szCs w:val="20"/>
                <w:lang w:val="la-Latn"/>
              </w:rPr>
              <w:t>.</w:t>
            </w:r>
          </w:p>
        </w:tc>
      </w:tr>
      <w:tr w:rsidR="004F6C49" w:rsidRPr="000007E3" w14:paraId="715D0C5C" w14:textId="77777777" w:rsidTr="00C83DD7">
        <w:tc>
          <w:tcPr>
            <w:tcW w:w="562" w:type="dxa"/>
          </w:tcPr>
          <w:p w14:paraId="1DCA4019"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vAlign w:val="center"/>
          </w:tcPr>
          <w:p w14:paraId="7309C330"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8220 </w:t>
            </w:r>
            <w:r w:rsidRPr="00C2353A">
              <w:rPr>
                <w:i/>
                <w:iCs/>
                <w:color w:val="auto"/>
                <w:sz w:val="20"/>
                <w:szCs w:val="20"/>
              </w:rPr>
              <w:t>Smilšakmens atsegumi</w:t>
            </w:r>
          </w:p>
        </w:tc>
        <w:tc>
          <w:tcPr>
            <w:tcW w:w="1560" w:type="dxa"/>
          </w:tcPr>
          <w:p w14:paraId="58920CE9" w14:textId="77777777" w:rsidR="004F6C49" w:rsidRPr="00C2353A" w:rsidRDefault="004F6C49" w:rsidP="004F6C49">
            <w:pPr>
              <w:rPr>
                <w:color w:val="auto"/>
                <w:sz w:val="20"/>
                <w:szCs w:val="20"/>
                <w:lang w:val="lv-LV"/>
              </w:rPr>
            </w:pPr>
            <w:r w:rsidRPr="00C2353A">
              <w:rPr>
                <w:color w:val="auto"/>
                <w:sz w:val="20"/>
                <w:szCs w:val="20"/>
                <w:lang w:val="lv-LV"/>
              </w:rPr>
              <w:t>0,25</w:t>
            </w:r>
          </w:p>
        </w:tc>
        <w:tc>
          <w:tcPr>
            <w:tcW w:w="1559" w:type="dxa"/>
            <w:shd w:val="clear" w:color="auto" w:fill="FFFFFF" w:themeFill="background1"/>
            <w:vAlign w:val="center"/>
          </w:tcPr>
          <w:p w14:paraId="760625E0" w14:textId="77777777" w:rsidR="004F6C49" w:rsidRPr="00C2353A" w:rsidRDefault="004F6C49" w:rsidP="004F6C49">
            <w:pPr>
              <w:rPr>
                <w:color w:val="auto"/>
                <w:sz w:val="20"/>
                <w:szCs w:val="20"/>
                <w:lang w:val="lv-LV"/>
              </w:rPr>
            </w:pPr>
            <w:r w:rsidRPr="00C2353A">
              <w:rPr>
                <w:color w:val="auto"/>
                <w:sz w:val="20"/>
                <w:szCs w:val="20"/>
              </w:rPr>
              <w:t>1,29</w:t>
            </w:r>
          </w:p>
        </w:tc>
        <w:tc>
          <w:tcPr>
            <w:tcW w:w="1417" w:type="dxa"/>
            <w:shd w:val="clear" w:color="auto" w:fill="FFFFFF" w:themeFill="background1"/>
            <w:vAlign w:val="center"/>
          </w:tcPr>
          <w:p w14:paraId="64E7FD68" w14:textId="77777777" w:rsidR="004F6C49" w:rsidRPr="00C2353A" w:rsidRDefault="004F6C49" w:rsidP="004F6C49">
            <w:pPr>
              <w:rPr>
                <w:color w:val="auto"/>
                <w:sz w:val="20"/>
                <w:szCs w:val="20"/>
                <w:lang w:val="lv-LV"/>
              </w:rPr>
            </w:pPr>
            <w:r w:rsidRPr="00C2353A">
              <w:rPr>
                <w:color w:val="auto"/>
                <w:sz w:val="20"/>
                <w:szCs w:val="20"/>
                <w:lang w:val="lv-LV"/>
              </w:rPr>
              <w:t>+1,04</w:t>
            </w:r>
          </w:p>
        </w:tc>
        <w:tc>
          <w:tcPr>
            <w:tcW w:w="4961" w:type="dxa"/>
            <w:shd w:val="clear" w:color="auto" w:fill="auto"/>
          </w:tcPr>
          <w:p w14:paraId="32F16283" w14:textId="20ACFE74"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r w:rsidRPr="00C2353A">
              <w:rPr>
                <w:color w:val="auto"/>
                <w:sz w:val="20"/>
                <w:szCs w:val="20"/>
                <w:lang w:val="la-Latn"/>
              </w:rPr>
              <w:t>.</w:t>
            </w:r>
          </w:p>
        </w:tc>
      </w:tr>
      <w:tr w:rsidR="004F6C49" w:rsidRPr="000007E3" w14:paraId="032D68B8" w14:textId="77777777" w:rsidTr="00C83DD7">
        <w:tc>
          <w:tcPr>
            <w:tcW w:w="562" w:type="dxa"/>
          </w:tcPr>
          <w:p w14:paraId="19B01E49"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vAlign w:val="center"/>
          </w:tcPr>
          <w:p w14:paraId="1486898C"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8310 </w:t>
            </w:r>
            <w:r w:rsidRPr="00C2353A">
              <w:rPr>
                <w:i/>
                <w:iCs/>
                <w:color w:val="auto"/>
                <w:sz w:val="20"/>
                <w:szCs w:val="20"/>
              </w:rPr>
              <w:t>Netraucētas alas</w:t>
            </w:r>
          </w:p>
        </w:tc>
        <w:tc>
          <w:tcPr>
            <w:tcW w:w="1560" w:type="dxa"/>
          </w:tcPr>
          <w:p w14:paraId="08578E17" w14:textId="77777777" w:rsidR="004F6C49" w:rsidRPr="00C2353A" w:rsidRDefault="004F6C49" w:rsidP="004F6C49">
            <w:pPr>
              <w:rPr>
                <w:color w:val="auto"/>
                <w:sz w:val="20"/>
                <w:szCs w:val="20"/>
                <w:lang w:val="lv-LV"/>
              </w:rPr>
            </w:pPr>
            <w:r w:rsidRPr="00C2353A">
              <w:rPr>
                <w:color w:val="auto"/>
                <w:sz w:val="20"/>
                <w:szCs w:val="20"/>
                <w:lang w:val="lv-LV"/>
              </w:rPr>
              <w:t>0,19</w:t>
            </w:r>
          </w:p>
        </w:tc>
        <w:tc>
          <w:tcPr>
            <w:tcW w:w="1559" w:type="dxa"/>
            <w:shd w:val="clear" w:color="auto" w:fill="FFFFFF" w:themeFill="background1"/>
            <w:vAlign w:val="center"/>
          </w:tcPr>
          <w:p w14:paraId="21F2ADBF" w14:textId="77777777" w:rsidR="004F6C49" w:rsidRPr="00C2353A" w:rsidRDefault="004F6C49" w:rsidP="004F6C49">
            <w:pPr>
              <w:rPr>
                <w:color w:val="auto"/>
                <w:sz w:val="20"/>
                <w:szCs w:val="20"/>
                <w:lang w:val="lv-LV"/>
              </w:rPr>
            </w:pPr>
            <w:r w:rsidRPr="00C2353A">
              <w:rPr>
                <w:color w:val="auto"/>
                <w:sz w:val="20"/>
                <w:szCs w:val="20"/>
              </w:rPr>
              <w:t>0,26</w:t>
            </w:r>
          </w:p>
        </w:tc>
        <w:tc>
          <w:tcPr>
            <w:tcW w:w="1417" w:type="dxa"/>
            <w:shd w:val="clear" w:color="auto" w:fill="FFFFFF" w:themeFill="background1"/>
            <w:vAlign w:val="center"/>
          </w:tcPr>
          <w:p w14:paraId="7600445C" w14:textId="77777777" w:rsidR="004F6C49" w:rsidRPr="00C2353A" w:rsidRDefault="004F6C49" w:rsidP="004F6C49">
            <w:pPr>
              <w:rPr>
                <w:color w:val="auto"/>
                <w:sz w:val="20"/>
                <w:szCs w:val="20"/>
                <w:lang w:val="lv-LV"/>
              </w:rPr>
            </w:pPr>
            <w:r w:rsidRPr="00C2353A">
              <w:rPr>
                <w:color w:val="auto"/>
                <w:sz w:val="20"/>
                <w:szCs w:val="20"/>
                <w:lang w:val="lv-LV"/>
              </w:rPr>
              <w:t>+0,07</w:t>
            </w:r>
          </w:p>
        </w:tc>
        <w:tc>
          <w:tcPr>
            <w:tcW w:w="4961" w:type="dxa"/>
            <w:shd w:val="clear" w:color="auto" w:fill="auto"/>
          </w:tcPr>
          <w:p w14:paraId="034B84AC" w14:textId="27AA63EF"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r w:rsidRPr="00C2353A">
              <w:rPr>
                <w:color w:val="auto"/>
                <w:sz w:val="20"/>
                <w:szCs w:val="20"/>
                <w:lang w:val="la-Latn"/>
              </w:rPr>
              <w:t>.</w:t>
            </w:r>
          </w:p>
        </w:tc>
      </w:tr>
      <w:tr w:rsidR="004F6C49" w:rsidRPr="00C2353A" w14:paraId="0FF7A3AD" w14:textId="77777777" w:rsidTr="00CE6E0B">
        <w:tc>
          <w:tcPr>
            <w:tcW w:w="14170" w:type="dxa"/>
            <w:gridSpan w:val="6"/>
            <w:shd w:val="clear" w:color="auto" w:fill="C5E0B3" w:themeFill="accent6" w:themeFillTint="66"/>
          </w:tcPr>
          <w:p w14:paraId="00171119" w14:textId="77777777" w:rsidR="004F6C49" w:rsidRPr="00C2353A" w:rsidRDefault="004F6C49" w:rsidP="004F6C49">
            <w:pPr>
              <w:rPr>
                <w:b/>
                <w:color w:val="auto"/>
                <w:sz w:val="20"/>
                <w:szCs w:val="20"/>
                <w:lang w:val="lv-LV"/>
              </w:rPr>
            </w:pPr>
            <w:r w:rsidRPr="00C2353A">
              <w:rPr>
                <w:b/>
                <w:color w:val="auto"/>
                <w:sz w:val="20"/>
                <w:szCs w:val="20"/>
                <w:lang w:val="lv-LV"/>
              </w:rPr>
              <w:t>Mežu biotopi</w:t>
            </w:r>
          </w:p>
        </w:tc>
      </w:tr>
      <w:tr w:rsidR="004F6C49" w:rsidRPr="000007E3" w14:paraId="06A64CE7" w14:textId="77777777" w:rsidTr="00AC4335">
        <w:tc>
          <w:tcPr>
            <w:tcW w:w="562" w:type="dxa"/>
          </w:tcPr>
          <w:p w14:paraId="2A4EED85"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30FACE2E" w14:textId="1A1B736B" w:rsidR="004F6C49" w:rsidRPr="00C2353A" w:rsidRDefault="004F6C49" w:rsidP="004F6C49">
            <w:pPr>
              <w:jc w:val="both"/>
              <w:rPr>
                <w:color w:val="auto"/>
                <w:sz w:val="20"/>
                <w:szCs w:val="20"/>
                <w:lang w:val="lv-LV"/>
              </w:rPr>
            </w:pPr>
            <w:r w:rsidRPr="00C2353A">
              <w:rPr>
                <w:color w:val="auto"/>
                <w:sz w:val="20"/>
                <w:szCs w:val="20"/>
                <w:lang w:val="lv-LV"/>
              </w:rPr>
              <w:t xml:space="preserve">9010* </w:t>
            </w:r>
            <w:r w:rsidRPr="00C2353A">
              <w:rPr>
                <w:i/>
                <w:iCs/>
                <w:color w:val="auto"/>
                <w:sz w:val="20"/>
                <w:szCs w:val="20"/>
                <w:lang w:val="lv-LV"/>
              </w:rPr>
              <w:t>Veci vai dabiski boreāli meži</w:t>
            </w:r>
          </w:p>
        </w:tc>
        <w:tc>
          <w:tcPr>
            <w:tcW w:w="1560" w:type="dxa"/>
          </w:tcPr>
          <w:p w14:paraId="20C495FA" w14:textId="77777777" w:rsidR="004F6C49" w:rsidRPr="00C2353A" w:rsidRDefault="004F6C49" w:rsidP="004F6C49">
            <w:pPr>
              <w:rPr>
                <w:color w:val="auto"/>
                <w:sz w:val="20"/>
                <w:szCs w:val="20"/>
                <w:lang w:val="lv-LV"/>
              </w:rPr>
            </w:pPr>
            <w:r w:rsidRPr="00C2353A">
              <w:rPr>
                <w:color w:val="auto"/>
                <w:sz w:val="20"/>
                <w:szCs w:val="20"/>
                <w:lang w:val="lv-LV"/>
              </w:rPr>
              <w:t>15,28</w:t>
            </w:r>
          </w:p>
        </w:tc>
        <w:tc>
          <w:tcPr>
            <w:tcW w:w="1559" w:type="dxa"/>
          </w:tcPr>
          <w:p w14:paraId="30BA5470" w14:textId="77777777" w:rsidR="004F6C49" w:rsidRPr="00C2353A" w:rsidRDefault="004F6C49" w:rsidP="004F6C49">
            <w:pPr>
              <w:rPr>
                <w:color w:val="auto"/>
                <w:sz w:val="20"/>
                <w:szCs w:val="20"/>
                <w:lang w:val="lv-LV"/>
              </w:rPr>
            </w:pPr>
            <w:r w:rsidRPr="00C2353A">
              <w:rPr>
                <w:color w:val="auto"/>
                <w:sz w:val="20"/>
                <w:szCs w:val="20"/>
              </w:rPr>
              <w:t>127,1</w:t>
            </w:r>
            <w:r w:rsidRPr="00C2353A">
              <w:rPr>
                <w:color w:val="auto"/>
                <w:sz w:val="20"/>
                <w:szCs w:val="20"/>
                <w:lang w:val="la-Latn"/>
              </w:rPr>
              <w:t>7</w:t>
            </w:r>
          </w:p>
        </w:tc>
        <w:tc>
          <w:tcPr>
            <w:tcW w:w="1417" w:type="dxa"/>
            <w:shd w:val="clear" w:color="auto" w:fill="FFFFFF" w:themeFill="background1"/>
          </w:tcPr>
          <w:p w14:paraId="77462480" w14:textId="77777777" w:rsidR="004F6C49" w:rsidRPr="00C2353A" w:rsidRDefault="004F6C49" w:rsidP="004F6C49">
            <w:pPr>
              <w:rPr>
                <w:color w:val="auto"/>
                <w:sz w:val="20"/>
                <w:szCs w:val="20"/>
                <w:lang w:val="lv-LV"/>
              </w:rPr>
            </w:pPr>
            <w:r w:rsidRPr="00C2353A">
              <w:rPr>
                <w:color w:val="auto"/>
                <w:sz w:val="20"/>
                <w:szCs w:val="20"/>
                <w:lang w:val="lv-LV"/>
              </w:rPr>
              <w:t>+111,89</w:t>
            </w:r>
          </w:p>
        </w:tc>
        <w:tc>
          <w:tcPr>
            <w:tcW w:w="4961" w:type="dxa"/>
            <w:shd w:val="clear" w:color="auto" w:fill="auto"/>
          </w:tcPr>
          <w:p w14:paraId="58F33E35" w14:textId="77777777"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 atsevišķu biotopa poligonu robežu precizēšana, veicot apsekošanu DA plāna izstrādes ietvaros.</w:t>
            </w:r>
          </w:p>
        </w:tc>
      </w:tr>
      <w:tr w:rsidR="004F6C49" w:rsidRPr="000007E3" w14:paraId="3133286C" w14:textId="77777777" w:rsidTr="00727486">
        <w:tc>
          <w:tcPr>
            <w:tcW w:w="562" w:type="dxa"/>
          </w:tcPr>
          <w:p w14:paraId="34E0DEA2"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31C9C6D7"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9020* </w:t>
            </w:r>
            <w:r w:rsidRPr="00C2353A">
              <w:rPr>
                <w:i/>
                <w:iCs/>
                <w:color w:val="auto"/>
                <w:sz w:val="20"/>
                <w:szCs w:val="20"/>
                <w:lang w:val="la-Latn"/>
              </w:rPr>
              <w:t>Veci jaukti platlapju meži</w:t>
            </w:r>
          </w:p>
        </w:tc>
        <w:tc>
          <w:tcPr>
            <w:tcW w:w="1560" w:type="dxa"/>
          </w:tcPr>
          <w:p w14:paraId="24DE05B7" w14:textId="77777777" w:rsidR="004F6C49" w:rsidRPr="00C2353A" w:rsidRDefault="004F6C49" w:rsidP="004F6C49">
            <w:pPr>
              <w:rPr>
                <w:color w:val="auto"/>
                <w:sz w:val="20"/>
                <w:szCs w:val="20"/>
                <w:lang w:val="lv-LV"/>
              </w:rPr>
            </w:pPr>
            <w:r w:rsidRPr="00C2353A">
              <w:rPr>
                <w:color w:val="auto"/>
                <w:sz w:val="20"/>
                <w:szCs w:val="20"/>
                <w:lang w:val="lv-LV"/>
              </w:rPr>
              <w:t>0,03</w:t>
            </w:r>
          </w:p>
        </w:tc>
        <w:tc>
          <w:tcPr>
            <w:tcW w:w="1559" w:type="dxa"/>
          </w:tcPr>
          <w:p w14:paraId="748E0EA0" w14:textId="77777777" w:rsidR="004F6C49" w:rsidRPr="00C2353A" w:rsidRDefault="004F6C49" w:rsidP="004F6C49">
            <w:pPr>
              <w:rPr>
                <w:color w:val="auto"/>
                <w:sz w:val="20"/>
                <w:szCs w:val="20"/>
                <w:lang w:val="lv-LV"/>
              </w:rPr>
            </w:pPr>
            <w:r w:rsidRPr="00C2353A">
              <w:rPr>
                <w:color w:val="auto"/>
                <w:sz w:val="20"/>
                <w:szCs w:val="20"/>
              </w:rPr>
              <w:t>10,</w:t>
            </w:r>
            <w:r w:rsidRPr="00C2353A">
              <w:rPr>
                <w:color w:val="auto"/>
                <w:sz w:val="20"/>
                <w:szCs w:val="20"/>
                <w:lang w:val="la-Latn"/>
              </w:rPr>
              <w:t>40</w:t>
            </w:r>
          </w:p>
        </w:tc>
        <w:tc>
          <w:tcPr>
            <w:tcW w:w="1417" w:type="dxa"/>
            <w:shd w:val="clear" w:color="auto" w:fill="FFFFFF" w:themeFill="background1"/>
          </w:tcPr>
          <w:p w14:paraId="08D40577" w14:textId="77777777" w:rsidR="004F6C49" w:rsidRPr="00C2353A" w:rsidRDefault="004F6C49" w:rsidP="004F6C49">
            <w:pPr>
              <w:rPr>
                <w:color w:val="auto"/>
                <w:sz w:val="20"/>
                <w:szCs w:val="20"/>
                <w:lang w:val="lv-LV"/>
              </w:rPr>
            </w:pPr>
            <w:r w:rsidRPr="00C2353A">
              <w:rPr>
                <w:color w:val="auto"/>
                <w:sz w:val="20"/>
                <w:szCs w:val="20"/>
                <w:lang w:val="lv-LV"/>
              </w:rPr>
              <w:t>+10,37</w:t>
            </w:r>
          </w:p>
        </w:tc>
        <w:tc>
          <w:tcPr>
            <w:tcW w:w="4961" w:type="dxa"/>
            <w:shd w:val="clear" w:color="auto" w:fill="auto"/>
          </w:tcPr>
          <w:p w14:paraId="48E26B17" w14:textId="2FE4EEC2"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p>
        </w:tc>
      </w:tr>
      <w:tr w:rsidR="004F6C49" w:rsidRPr="000007E3" w14:paraId="2DA424CA" w14:textId="77777777" w:rsidTr="00AC4335">
        <w:tc>
          <w:tcPr>
            <w:tcW w:w="562" w:type="dxa"/>
          </w:tcPr>
          <w:p w14:paraId="12A293A0"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0206132E"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9050 </w:t>
            </w:r>
            <w:r w:rsidRPr="00C2353A">
              <w:rPr>
                <w:i/>
                <w:iCs/>
                <w:color w:val="auto"/>
                <w:sz w:val="20"/>
                <w:szCs w:val="20"/>
                <w:lang w:val="la-Latn"/>
              </w:rPr>
              <w:t>Lakstaugiem bagāti egļu meži</w:t>
            </w:r>
          </w:p>
        </w:tc>
        <w:tc>
          <w:tcPr>
            <w:tcW w:w="1560" w:type="dxa"/>
          </w:tcPr>
          <w:p w14:paraId="3E1A8C13" w14:textId="77777777" w:rsidR="004F6C49" w:rsidRPr="00C2353A" w:rsidRDefault="004F6C49" w:rsidP="004F6C49">
            <w:pPr>
              <w:rPr>
                <w:color w:val="auto"/>
                <w:sz w:val="20"/>
                <w:szCs w:val="20"/>
                <w:lang w:val="lv-LV"/>
              </w:rPr>
            </w:pPr>
            <w:r w:rsidRPr="00C2353A">
              <w:rPr>
                <w:color w:val="auto"/>
                <w:sz w:val="20"/>
                <w:szCs w:val="20"/>
                <w:lang w:val="lv-LV"/>
              </w:rPr>
              <w:t>-</w:t>
            </w:r>
          </w:p>
        </w:tc>
        <w:tc>
          <w:tcPr>
            <w:tcW w:w="1559" w:type="dxa"/>
          </w:tcPr>
          <w:p w14:paraId="1B7C8FDF" w14:textId="77777777" w:rsidR="004F6C49" w:rsidRPr="00C2353A" w:rsidRDefault="004F6C49" w:rsidP="004F6C49">
            <w:pPr>
              <w:rPr>
                <w:color w:val="auto"/>
                <w:sz w:val="20"/>
                <w:szCs w:val="20"/>
                <w:lang w:val="lv-LV"/>
              </w:rPr>
            </w:pPr>
            <w:r w:rsidRPr="00C2353A">
              <w:rPr>
                <w:color w:val="auto"/>
                <w:sz w:val="20"/>
                <w:szCs w:val="20"/>
              </w:rPr>
              <w:t>75,74</w:t>
            </w:r>
          </w:p>
        </w:tc>
        <w:tc>
          <w:tcPr>
            <w:tcW w:w="1417" w:type="dxa"/>
            <w:shd w:val="clear" w:color="auto" w:fill="FFFFFF" w:themeFill="background1"/>
          </w:tcPr>
          <w:p w14:paraId="14A815C3" w14:textId="77777777" w:rsidR="004F6C49" w:rsidRPr="00C2353A" w:rsidRDefault="004F6C49" w:rsidP="004F6C49">
            <w:pPr>
              <w:rPr>
                <w:color w:val="auto"/>
                <w:sz w:val="20"/>
                <w:szCs w:val="20"/>
                <w:lang w:val="lv-LV"/>
              </w:rPr>
            </w:pPr>
            <w:r w:rsidRPr="00C2353A">
              <w:rPr>
                <w:color w:val="auto"/>
                <w:sz w:val="20"/>
                <w:szCs w:val="20"/>
              </w:rPr>
              <w:t>+75,74</w:t>
            </w:r>
          </w:p>
        </w:tc>
        <w:tc>
          <w:tcPr>
            <w:tcW w:w="4961" w:type="dxa"/>
            <w:shd w:val="clear" w:color="auto" w:fill="auto"/>
          </w:tcPr>
          <w:p w14:paraId="0F5792B7" w14:textId="77777777"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 atsevišķu biotopa poligonu robežu precizēšana, veicot apsekošanu DA plāna izstrādes ietvaros.</w:t>
            </w:r>
          </w:p>
        </w:tc>
      </w:tr>
      <w:tr w:rsidR="004F6C49" w:rsidRPr="000007E3" w14:paraId="3DA09DCF" w14:textId="77777777" w:rsidTr="00727486">
        <w:tc>
          <w:tcPr>
            <w:tcW w:w="562" w:type="dxa"/>
          </w:tcPr>
          <w:p w14:paraId="0D24169A"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3C83D4C8"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9070 </w:t>
            </w:r>
            <w:r w:rsidRPr="00C2353A">
              <w:rPr>
                <w:i/>
                <w:iCs/>
                <w:color w:val="auto"/>
                <w:sz w:val="20"/>
                <w:szCs w:val="20"/>
                <w:lang w:val="la-Latn"/>
              </w:rPr>
              <w:t>Meža ganības</w:t>
            </w:r>
          </w:p>
        </w:tc>
        <w:tc>
          <w:tcPr>
            <w:tcW w:w="1560" w:type="dxa"/>
          </w:tcPr>
          <w:p w14:paraId="2886D765" w14:textId="77777777" w:rsidR="004F6C49" w:rsidRPr="00C2353A" w:rsidRDefault="004F6C49" w:rsidP="004F6C49">
            <w:pPr>
              <w:rPr>
                <w:color w:val="auto"/>
                <w:sz w:val="20"/>
                <w:szCs w:val="20"/>
                <w:lang w:val="lv-LV"/>
              </w:rPr>
            </w:pPr>
            <w:r w:rsidRPr="00C2353A">
              <w:rPr>
                <w:color w:val="auto"/>
                <w:sz w:val="20"/>
                <w:szCs w:val="20"/>
                <w:lang w:val="lv-LV"/>
              </w:rPr>
              <w:t>-</w:t>
            </w:r>
          </w:p>
        </w:tc>
        <w:tc>
          <w:tcPr>
            <w:tcW w:w="1559" w:type="dxa"/>
          </w:tcPr>
          <w:p w14:paraId="58021641" w14:textId="77777777" w:rsidR="004F6C49" w:rsidRPr="00C2353A" w:rsidRDefault="004F6C49" w:rsidP="004F6C49">
            <w:pPr>
              <w:rPr>
                <w:color w:val="auto"/>
                <w:sz w:val="20"/>
                <w:szCs w:val="20"/>
                <w:lang w:val="lv-LV"/>
              </w:rPr>
            </w:pPr>
            <w:r w:rsidRPr="00C2353A">
              <w:rPr>
                <w:color w:val="auto"/>
                <w:sz w:val="20"/>
                <w:szCs w:val="20"/>
              </w:rPr>
              <w:t>28,29</w:t>
            </w:r>
          </w:p>
        </w:tc>
        <w:tc>
          <w:tcPr>
            <w:tcW w:w="1417" w:type="dxa"/>
            <w:shd w:val="clear" w:color="auto" w:fill="FFFFFF" w:themeFill="background1"/>
          </w:tcPr>
          <w:p w14:paraId="631CB046" w14:textId="77777777" w:rsidR="004F6C49" w:rsidRPr="00C2353A" w:rsidRDefault="004F6C49" w:rsidP="004F6C49">
            <w:pPr>
              <w:rPr>
                <w:color w:val="auto"/>
                <w:sz w:val="20"/>
                <w:szCs w:val="20"/>
                <w:lang w:val="lv-LV"/>
              </w:rPr>
            </w:pPr>
            <w:r w:rsidRPr="00C2353A">
              <w:rPr>
                <w:color w:val="auto"/>
                <w:sz w:val="20"/>
                <w:szCs w:val="20"/>
              </w:rPr>
              <w:t>+28,29</w:t>
            </w:r>
          </w:p>
        </w:tc>
        <w:tc>
          <w:tcPr>
            <w:tcW w:w="4961" w:type="dxa"/>
            <w:shd w:val="clear" w:color="auto" w:fill="auto"/>
          </w:tcPr>
          <w:p w14:paraId="5EA36683" w14:textId="6BDC79D7"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p>
        </w:tc>
      </w:tr>
      <w:tr w:rsidR="004F6C49" w:rsidRPr="000007E3" w14:paraId="082C2084" w14:textId="77777777" w:rsidTr="00727486">
        <w:tc>
          <w:tcPr>
            <w:tcW w:w="562" w:type="dxa"/>
          </w:tcPr>
          <w:p w14:paraId="55D2EF75"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18392C81" w14:textId="77777777" w:rsidR="004F6C49" w:rsidRPr="00C2353A" w:rsidRDefault="004F6C49" w:rsidP="004F6C49">
            <w:pPr>
              <w:jc w:val="both"/>
              <w:rPr>
                <w:color w:val="auto"/>
                <w:sz w:val="20"/>
                <w:szCs w:val="20"/>
                <w:lang w:val="lv-LV"/>
              </w:rPr>
            </w:pPr>
            <w:r w:rsidRPr="00C2353A">
              <w:rPr>
                <w:color w:val="auto"/>
                <w:sz w:val="20"/>
                <w:szCs w:val="20"/>
                <w:lang w:val="lv-LV"/>
              </w:rPr>
              <w:t xml:space="preserve">9160 </w:t>
            </w:r>
            <w:r w:rsidRPr="00C2353A">
              <w:rPr>
                <w:i/>
                <w:iCs/>
                <w:color w:val="auto"/>
                <w:sz w:val="20"/>
                <w:szCs w:val="20"/>
                <w:lang w:val="lv-LV"/>
              </w:rPr>
              <w:t>Ozolu meži (ozolu, liepu un skābaržu meži)</w:t>
            </w:r>
          </w:p>
        </w:tc>
        <w:tc>
          <w:tcPr>
            <w:tcW w:w="1560" w:type="dxa"/>
          </w:tcPr>
          <w:p w14:paraId="646D11E6" w14:textId="77777777" w:rsidR="004F6C49" w:rsidRPr="00C2353A" w:rsidRDefault="004F6C49" w:rsidP="004F6C49">
            <w:pPr>
              <w:rPr>
                <w:color w:val="auto"/>
                <w:sz w:val="20"/>
                <w:szCs w:val="20"/>
                <w:lang w:val="lv-LV"/>
              </w:rPr>
            </w:pPr>
            <w:r w:rsidRPr="00C2353A">
              <w:rPr>
                <w:color w:val="auto"/>
                <w:sz w:val="20"/>
                <w:szCs w:val="20"/>
                <w:lang w:val="lv-LV"/>
              </w:rPr>
              <w:t>6,52</w:t>
            </w:r>
          </w:p>
        </w:tc>
        <w:tc>
          <w:tcPr>
            <w:tcW w:w="1559" w:type="dxa"/>
          </w:tcPr>
          <w:p w14:paraId="475497DF" w14:textId="77777777" w:rsidR="004F6C49" w:rsidRPr="00C2353A" w:rsidRDefault="004F6C49" w:rsidP="004F6C49">
            <w:pPr>
              <w:rPr>
                <w:color w:val="auto"/>
                <w:sz w:val="20"/>
                <w:szCs w:val="20"/>
                <w:lang w:val="lv-LV"/>
              </w:rPr>
            </w:pPr>
            <w:r w:rsidRPr="00C2353A">
              <w:rPr>
                <w:color w:val="auto"/>
                <w:sz w:val="20"/>
                <w:szCs w:val="20"/>
              </w:rPr>
              <w:t>5,7</w:t>
            </w:r>
            <w:r w:rsidRPr="00C2353A">
              <w:rPr>
                <w:color w:val="auto"/>
                <w:sz w:val="20"/>
                <w:szCs w:val="20"/>
                <w:lang w:val="la-Latn"/>
              </w:rPr>
              <w:t>1</w:t>
            </w:r>
          </w:p>
        </w:tc>
        <w:tc>
          <w:tcPr>
            <w:tcW w:w="1417" w:type="dxa"/>
            <w:shd w:val="clear" w:color="auto" w:fill="FFFFFF" w:themeFill="background1"/>
          </w:tcPr>
          <w:p w14:paraId="13530E65" w14:textId="77777777" w:rsidR="004F6C49" w:rsidRPr="00C2353A" w:rsidRDefault="004F6C49" w:rsidP="004F6C49">
            <w:pPr>
              <w:rPr>
                <w:color w:val="auto"/>
                <w:sz w:val="20"/>
                <w:szCs w:val="20"/>
                <w:lang w:val="lv-LV"/>
              </w:rPr>
            </w:pPr>
            <w:r w:rsidRPr="00C2353A">
              <w:rPr>
                <w:color w:val="auto"/>
                <w:sz w:val="20"/>
                <w:szCs w:val="20"/>
                <w:lang w:val="lv-LV"/>
              </w:rPr>
              <w:t>-0,81</w:t>
            </w:r>
          </w:p>
        </w:tc>
        <w:tc>
          <w:tcPr>
            <w:tcW w:w="4961" w:type="dxa"/>
            <w:tcBorders>
              <w:bottom w:val="single" w:sz="4" w:space="0" w:color="auto"/>
            </w:tcBorders>
            <w:shd w:val="clear" w:color="auto" w:fill="auto"/>
          </w:tcPr>
          <w:p w14:paraId="745BFDFF" w14:textId="5DFA273B"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p>
        </w:tc>
      </w:tr>
      <w:tr w:rsidR="004F6C49" w:rsidRPr="000007E3" w14:paraId="216F375A" w14:textId="77777777" w:rsidTr="00AC4335">
        <w:tc>
          <w:tcPr>
            <w:tcW w:w="562" w:type="dxa"/>
          </w:tcPr>
          <w:p w14:paraId="1FE82B9E"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28DE00B3" w14:textId="77777777" w:rsidR="004F6C49" w:rsidRPr="00C2353A" w:rsidRDefault="004F6C49" w:rsidP="004F6C49">
            <w:pPr>
              <w:jc w:val="both"/>
              <w:rPr>
                <w:color w:val="auto"/>
                <w:sz w:val="20"/>
                <w:szCs w:val="20"/>
                <w:lang w:val="lv-LV"/>
              </w:rPr>
            </w:pPr>
            <w:r w:rsidRPr="00C2353A">
              <w:rPr>
                <w:color w:val="auto"/>
                <w:sz w:val="20"/>
                <w:szCs w:val="20"/>
                <w:lang w:val="lv-LV"/>
              </w:rPr>
              <w:t xml:space="preserve">9180* </w:t>
            </w:r>
            <w:r w:rsidRPr="00C2353A">
              <w:rPr>
                <w:i/>
                <w:iCs/>
                <w:color w:val="auto"/>
                <w:sz w:val="20"/>
                <w:szCs w:val="20"/>
                <w:lang w:val="lv-LV"/>
              </w:rPr>
              <w:t>Nogāžu un gravu meži</w:t>
            </w:r>
          </w:p>
        </w:tc>
        <w:tc>
          <w:tcPr>
            <w:tcW w:w="1560" w:type="dxa"/>
          </w:tcPr>
          <w:p w14:paraId="67CDA49F" w14:textId="77777777" w:rsidR="004F6C49" w:rsidRPr="00C2353A" w:rsidRDefault="004F6C49" w:rsidP="004F6C49">
            <w:pPr>
              <w:rPr>
                <w:color w:val="auto"/>
                <w:sz w:val="20"/>
                <w:szCs w:val="20"/>
                <w:lang w:val="lv-LV"/>
              </w:rPr>
            </w:pPr>
            <w:r w:rsidRPr="00C2353A">
              <w:rPr>
                <w:color w:val="auto"/>
                <w:sz w:val="20"/>
                <w:szCs w:val="20"/>
                <w:lang w:val="lv-LV"/>
              </w:rPr>
              <w:t>47,59</w:t>
            </w:r>
          </w:p>
        </w:tc>
        <w:tc>
          <w:tcPr>
            <w:tcW w:w="1559" w:type="dxa"/>
          </w:tcPr>
          <w:p w14:paraId="5731608C" w14:textId="6C665F30" w:rsidR="004F6C49" w:rsidRPr="006C13B1" w:rsidRDefault="000C62F1" w:rsidP="004F6C49">
            <w:pPr>
              <w:rPr>
                <w:color w:val="auto"/>
                <w:sz w:val="20"/>
                <w:szCs w:val="20"/>
                <w:lang w:val="lv-LV"/>
              </w:rPr>
            </w:pPr>
            <w:r w:rsidRPr="006C13B1">
              <w:rPr>
                <w:color w:val="auto"/>
                <w:sz w:val="20"/>
                <w:szCs w:val="20"/>
              </w:rPr>
              <w:t>51,67</w:t>
            </w:r>
          </w:p>
        </w:tc>
        <w:tc>
          <w:tcPr>
            <w:tcW w:w="1417" w:type="dxa"/>
            <w:shd w:val="clear" w:color="auto" w:fill="FFFFFF" w:themeFill="background1"/>
          </w:tcPr>
          <w:p w14:paraId="1C51AD35" w14:textId="139C0539" w:rsidR="004F6C49" w:rsidRPr="006C13B1" w:rsidRDefault="004F6C49" w:rsidP="000C62F1">
            <w:pPr>
              <w:rPr>
                <w:color w:val="auto"/>
                <w:sz w:val="20"/>
                <w:szCs w:val="20"/>
                <w:lang w:val="lv-LV"/>
              </w:rPr>
            </w:pPr>
            <w:r w:rsidRPr="006C13B1">
              <w:rPr>
                <w:color w:val="auto"/>
                <w:sz w:val="20"/>
                <w:szCs w:val="20"/>
                <w:lang w:val="lv-LV"/>
              </w:rPr>
              <w:t>+</w:t>
            </w:r>
            <w:r w:rsidR="000C62F1" w:rsidRPr="006C13B1">
              <w:rPr>
                <w:color w:val="auto"/>
                <w:sz w:val="20"/>
                <w:szCs w:val="20"/>
                <w:lang w:val="lv-LV"/>
              </w:rPr>
              <w:t>4,08</w:t>
            </w:r>
          </w:p>
        </w:tc>
        <w:tc>
          <w:tcPr>
            <w:tcW w:w="4961" w:type="dxa"/>
            <w:tcBorders>
              <w:bottom w:val="single" w:sz="4" w:space="0" w:color="auto"/>
            </w:tcBorders>
            <w:shd w:val="clear" w:color="auto" w:fill="auto"/>
          </w:tcPr>
          <w:p w14:paraId="046E95A3" w14:textId="77777777"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 atsevišķu biotopa poligonu robežu precizēšana, veicot apsekošanu DA plāna izstrādes ietvaros.</w:t>
            </w:r>
          </w:p>
        </w:tc>
      </w:tr>
      <w:tr w:rsidR="004F6C49" w:rsidRPr="000007E3" w14:paraId="2862F88A" w14:textId="77777777" w:rsidTr="00727486">
        <w:tc>
          <w:tcPr>
            <w:tcW w:w="562" w:type="dxa"/>
          </w:tcPr>
          <w:p w14:paraId="42AB46D2"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3FC8B8EF" w14:textId="77777777" w:rsidR="004F6C49" w:rsidRPr="00C2353A" w:rsidRDefault="004F6C49" w:rsidP="004F6C49">
            <w:pPr>
              <w:jc w:val="both"/>
              <w:rPr>
                <w:color w:val="auto"/>
                <w:sz w:val="20"/>
                <w:szCs w:val="20"/>
                <w:lang w:val="lv-LV"/>
              </w:rPr>
            </w:pPr>
            <w:r w:rsidRPr="00C2353A">
              <w:rPr>
                <w:color w:val="auto"/>
                <w:sz w:val="20"/>
                <w:szCs w:val="20"/>
                <w:lang w:val="la-Latn"/>
              </w:rPr>
              <w:t xml:space="preserve">91D0* </w:t>
            </w:r>
            <w:r w:rsidRPr="00C2353A">
              <w:rPr>
                <w:i/>
                <w:iCs/>
                <w:color w:val="auto"/>
                <w:sz w:val="20"/>
                <w:szCs w:val="20"/>
                <w:lang w:val="la-Latn"/>
              </w:rPr>
              <w:t>Purvaini meži</w:t>
            </w:r>
          </w:p>
        </w:tc>
        <w:tc>
          <w:tcPr>
            <w:tcW w:w="1560" w:type="dxa"/>
          </w:tcPr>
          <w:p w14:paraId="126B9014" w14:textId="77777777" w:rsidR="004F6C49" w:rsidRPr="00C2353A" w:rsidRDefault="004F6C49" w:rsidP="004F6C49">
            <w:pPr>
              <w:rPr>
                <w:color w:val="auto"/>
                <w:sz w:val="20"/>
                <w:szCs w:val="20"/>
                <w:lang w:val="lv-LV"/>
              </w:rPr>
            </w:pPr>
            <w:r w:rsidRPr="00C2353A">
              <w:rPr>
                <w:color w:val="auto"/>
                <w:sz w:val="20"/>
                <w:szCs w:val="20"/>
                <w:lang w:val="lv-LV"/>
              </w:rPr>
              <w:t>-</w:t>
            </w:r>
          </w:p>
        </w:tc>
        <w:tc>
          <w:tcPr>
            <w:tcW w:w="1559" w:type="dxa"/>
          </w:tcPr>
          <w:p w14:paraId="43830E48" w14:textId="77777777" w:rsidR="004F6C49" w:rsidRPr="006C13B1" w:rsidRDefault="004F6C49" w:rsidP="004F6C49">
            <w:pPr>
              <w:rPr>
                <w:color w:val="auto"/>
                <w:sz w:val="20"/>
                <w:szCs w:val="20"/>
                <w:lang w:val="lv-LV"/>
              </w:rPr>
            </w:pPr>
            <w:r w:rsidRPr="006C13B1">
              <w:rPr>
                <w:color w:val="auto"/>
                <w:sz w:val="20"/>
                <w:szCs w:val="20"/>
              </w:rPr>
              <w:t>0,85</w:t>
            </w:r>
          </w:p>
        </w:tc>
        <w:tc>
          <w:tcPr>
            <w:tcW w:w="1417" w:type="dxa"/>
            <w:shd w:val="clear" w:color="auto" w:fill="FFFFFF" w:themeFill="background1"/>
          </w:tcPr>
          <w:p w14:paraId="15C7B0C8" w14:textId="77777777" w:rsidR="004F6C49" w:rsidRPr="006C13B1" w:rsidRDefault="004F6C49" w:rsidP="004F6C49">
            <w:pPr>
              <w:rPr>
                <w:color w:val="auto"/>
                <w:sz w:val="20"/>
                <w:szCs w:val="20"/>
                <w:lang w:val="lv-LV"/>
              </w:rPr>
            </w:pPr>
            <w:r w:rsidRPr="006C13B1">
              <w:rPr>
                <w:color w:val="auto"/>
                <w:sz w:val="20"/>
                <w:szCs w:val="20"/>
                <w:lang w:val="lv-LV"/>
              </w:rPr>
              <w:t>+0,85</w:t>
            </w:r>
          </w:p>
        </w:tc>
        <w:tc>
          <w:tcPr>
            <w:tcW w:w="4961" w:type="dxa"/>
            <w:tcBorders>
              <w:bottom w:val="single" w:sz="4" w:space="0" w:color="auto"/>
            </w:tcBorders>
            <w:shd w:val="clear" w:color="auto" w:fill="auto"/>
          </w:tcPr>
          <w:p w14:paraId="28D5AD38" w14:textId="0C982266"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p>
        </w:tc>
      </w:tr>
      <w:tr w:rsidR="004F6C49" w:rsidRPr="000007E3" w14:paraId="70AD4FB6" w14:textId="77777777" w:rsidTr="00727486">
        <w:tc>
          <w:tcPr>
            <w:tcW w:w="562" w:type="dxa"/>
          </w:tcPr>
          <w:p w14:paraId="77E58CA3"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3C51467F" w14:textId="77777777" w:rsidR="004F6C49" w:rsidRPr="00C2353A" w:rsidRDefault="004F6C49" w:rsidP="004F6C49">
            <w:pPr>
              <w:jc w:val="both"/>
              <w:rPr>
                <w:color w:val="auto"/>
                <w:sz w:val="20"/>
                <w:szCs w:val="20"/>
                <w:lang w:val="lv-LV"/>
              </w:rPr>
            </w:pPr>
            <w:r w:rsidRPr="00C2353A">
              <w:rPr>
                <w:color w:val="auto"/>
                <w:sz w:val="20"/>
                <w:szCs w:val="20"/>
                <w:lang w:val="lv-LV"/>
              </w:rPr>
              <w:t xml:space="preserve">91E0* </w:t>
            </w:r>
            <w:r w:rsidRPr="00C2353A">
              <w:rPr>
                <w:i/>
                <w:iCs/>
                <w:color w:val="auto"/>
                <w:sz w:val="20"/>
                <w:szCs w:val="20"/>
                <w:lang w:val="lv-LV"/>
              </w:rPr>
              <w:t>Aluviāli meži (aluviāli krastmalu un palieņu meži)</w:t>
            </w:r>
          </w:p>
        </w:tc>
        <w:tc>
          <w:tcPr>
            <w:tcW w:w="1560" w:type="dxa"/>
          </w:tcPr>
          <w:p w14:paraId="150A4497" w14:textId="77777777" w:rsidR="004F6C49" w:rsidRPr="00C2353A" w:rsidRDefault="004F6C49" w:rsidP="004F6C49">
            <w:pPr>
              <w:rPr>
                <w:color w:val="auto"/>
                <w:sz w:val="20"/>
                <w:szCs w:val="20"/>
                <w:lang w:val="lv-LV"/>
              </w:rPr>
            </w:pPr>
            <w:r w:rsidRPr="00C2353A">
              <w:rPr>
                <w:color w:val="auto"/>
                <w:sz w:val="20"/>
                <w:szCs w:val="20"/>
                <w:lang w:val="lv-LV"/>
              </w:rPr>
              <w:t>-</w:t>
            </w:r>
          </w:p>
        </w:tc>
        <w:tc>
          <w:tcPr>
            <w:tcW w:w="1559" w:type="dxa"/>
          </w:tcPr>
          <w:p w14:paraId="45F60F26" w14:textId="77777777" w:rsidR="004F6C49" w:rsidRPr="006C13B1" w:rsidRDefault="004F6C49" w:rsidP="004F6C49">
            <w:pPr>
              <w:rPr>
                <w:color w:val="auto"/>
                <w:sz w:val="20"/>
                <w:szCs w:val="20"/>
                <w:lang w:val="lv-LV"/>
              </w:rPr>
            </w:pPr>
            <w:r w:rsidRPr="006C13B1">
              <w:rPr>
                <w:color w:val="auto"/>
                <w:sz w:val="20"/>
                <w:szCs w:val="20"/>
              </w:rPr>
              <w:t>2,20</w:t>
            </w:r>
          </w:p>
        </w:tc>
        <w:tc>
          <w:tcPr>
            <w:tcW w:w="1417" w:type="dxa"/>
            <w:shd w:val="clear" w:color="auto" w:fill="FFFFFF" w:themeFill="background1"/>
          </w:tcPr>
          <w:p w14:paraId="0BB00AC9" w14:textId="77777777" w:rsidR="004F6C49" w:rsidRPr="006C13B1" w:rsidRDefault="004F6C49" w:rsidP="004F6C49">
            <w:pPr>
              <w:rPr>
                <w:color w:val="auto"/>
                <w:sz w:val="20"/>
                <w:szCs w:val="20"/>
                <w:lang w:val="lv-LV"/>
              </w:rPr>
            </w:pPr>
            <w:r w:rsidRPr="006C13B1">
              <w:rPr>
                <w:color w:val="auto"/>
                <w:sz w:val="20"/>
                <w:szCs w:val="20"/>
                <w:lang w:val="lv-LV"/>
              </w:rPr>
              <w:t>+2,20</w:t>
            </w:r>
          </w:p>
        </w:tc>
        <w:tc>
          <w:tcPr>
            <w:tcW w:w="4961" w:type="dxa"/>
            <w:tcBorders>
              <w:bottom w:val="single" w:sz="4" w:space="0" w:color="auto"/>
            </w:tcBorders>
            <w:shd w:val="clear" w:color="auto" w:fill="auto"/>
          </w:tcPr>
          <w:p w14:paraId="7B9A7CA9" w14:textId="504B3C4D" w:rsidR="004F6C49" w:rsidRPr="00C2353A" w:rsidRDefault="004F6C49" w:rsidP="004F6C49">
            <w:pPr>
              <w:jc w:val="both"/>
              <w:rPr>
                <w:color w:val="auto"/>
                <w:sz w:val="20"/>
                <w:szCs w:val="20"/>
                <w:lang w:val="lv-LV"/>
              </w:rPr>
            </w:pPr>
            <w:r w:rsidRPr="00C2353A">
              <w:rPr>
                <w:color w:val="auto"/>
                <w:sz w:val="20"/>
                <w:szCs w:val="20"/>
                <w:lang w:val="lv-LV"/>
              </w:rPr>
              <w:t>Detalizēta aizsargājamo biotopu inventarizācija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 xml:space="preserve">” </w:t>
            </w:r>
            <w:r w:rsidRPr="00C2353A">
              <w:rPr>
                <w:i/>
                <w:color w:val="auto"/>
                <w:sz w:val="20"/>
                <w:szCs w:val="20"/>
                <w:lang w:val="lv-LV"/>
              </w:rPr>
              <w:t>Dabas skaitīšanas</w:t>
            </w:r>
            <w:r w:rsidRPr="00C2353A">
              <w:rPr>
                <w:color w:val="auto"/>
                <w:sz w:val="20"/>
                <w:szCs w:val="20"/>
                <w:lang w:val="lv-LV"/>
              </w:rPr>
              <w:t xml:space="preserve"> ietvaros.</w:t>
            </w:r>
          </w:p>
        </w:tc>
      </w:tr>
      <w:tr w:rsidR="004F6C49" w:rsidRPr="000007E3" w14:paraId="00A90B53" w14:textId="77777777" w:rsidTr="00AC4335">
        <w:tc>
          <w:tcPr>
            <w:tcW w:w="562" w:type="dxa"/>
          </w:tcPr>
          <w:p w14:paraId="43D7DDBF" w14:textId="77777777" w:rsidR="004F6C49" w:rsidRPr="00C2353A" w:rsidRDefault="004F6C49" w:rsidP="004F6C49">
            <w:pPr>
              <w:pStyle w:val="ListParagraph"/>
              <w:numPr>
                <w:ilvl w:val="0"/>
                <w:numId w:val="12"/>
              </w:numPr>
              <w:jc w:val="both"/>
              <w:rPr>
                <w:color w:val="auto"/>
                <w:sz w:val="20"/>
                <w:szCs w:val="20"/>
                <w:lang w:val="lv-LV"/>
              </w:rPr>
            </w:pPr>
          </w:p>
        </w:tc>
        <w:tc>
          <w:tcPr>
            <w:tcW w:w="4111" w:type="dxa"/>
          </w:tcPr>
          <w:p w14:paraId="4B62C021" w14:textId="77777777" w:rsidR="004F6C49" w:rsidRPr="00C2353A" w:rsidRDefault="004F6C49" w:rsidP="004F6C49">
            <w:pPr>
              <w:jc w:val="both"/>
              <w:rPr>
                <w:color w:val="auto"/>
                <w:sz w:val="20"/>
                <w:szCs w:val="20"/>
                <w:lang w:val="lv-LV"/>
              </w:rPr>
            </w:pPr>
            <w:r w:rsidRPr="00C2353A">
              <w:rPr>
                <w:color w:val="auto"/>
                <w:sz w:val="20"/>
                <w:szCs w:val="20"/>
                <w:lang w:val="lv-LV"/>
              </w:rPr>
              <w:t xml:space="preserve">91F0 </w:t>
            </w:r>
            <w:r w:rsidRPr="00C2353A">
              <w:rPr>
                <w:i/>
                <w:iCs/>
                <w:color w:val="auto"/>
                <w:sz w:val="20"/>
                <w:szCs w:val="20"/>
                <w:lang w:val="lv-LV"/>
              </w:rPr>
              <w:t>Jaukti ozolu, gobu, ošu meži gar lielām upēm</w:t>
            </w:r>
          </w:p>
        </w:tc>
        <w:tc>
          <w:tcPr>
            <w:tcW w:w="1560" w:type="dxa"/>
          </w:tcPr>
          <w:p w14:paraId="2671805D" w14:textId="77777777" w:rsidR="004F6C49" w:rsidRPr="00C2353A" w:rsidRDefault="004F6C49" w:rsidP="004F6C49">
            <w:pPr>
              <w:rPr>
                <w:color w:val="auto"/>
                <w:sz w:val="20"/>
                <w:szCs w:val="20"/>
                <w:lang w:val="lv-LV"/>
              </w:rPr>
            </w:pPr>
            <w:r w:rsidRPr="00C2353A">
              <w:rPr>
                <w:color w:val="auto"/>
                <w:sz w:val="20"/>
                <w:szCs w:val="20"/>
                <w:lang w:val="lv-LV"/>
              </w:rPr>
              <w:t>0,38</w:t>
            </w:r>
          </w:p>
        </w:tc>
        <w:tc>
          <w:tcPr>
            <w:tcW w:w="1559" w:type="dxa"/>
          </w:tcPr>
          <w:p w14:paraId="6B564979" w14:textId="77777777" w:rsidR="004F6C49" w:rsidRPr="006C13B1" w:rsidRDefault="004F6C49" w:rsidP="004F6C49">
            <w:pPr>
              <w:rPr>
                <w:color w:val="auto"/>
                <w:sz w:val="20"/>
                <w:szCs w:val="20"/>
              </w:rPr>
            </w:pPr>
            <w:r w:rsidRPr="006C13B1">
              <w:rPr>
                <w:color w:val="auto"/>
                <w:sz w:val="20"/>
                <w:szCs w:val="20"/>
              </w:rPr>
              <w:t>-</w:t>
            </w:r>
          </w:p>
        </w:tc>
        <w:tc>
          <w:tcPr>
            <w:tcW w:w="1417" w:type="dxa"/>
            <w:shd w:val="clear" w:color="auto" w:fill="FFFFFF" w:themeFill="background1"/>
          </w:tcPr>
          <w:p w14:paraId="684D910E" w14:textId="77777777" w:rsidR="004F6C49" w:rsidRPr="006C13B1" w:rsidRDefault="004F6C49" w:rsidP="004F6C49">
            <w:pPr>
              <w:rPr>
                <w:color w:val="auto"/>
                <w:sz w:val="20"/>
                <w:szCs w:val="20"/>
                <w:lang w:val="lv-LV"/>
              </w:rPr>
            </w:pPr>
            <w:r w:rsidRPr="006C13B1">
              <w:rPr>
                <w:color w:val="auto"/>
                <w:sz w:val="20"/>
                <w:szCs w:val="20"/>
                <w:lang w:val="lv-LV"/>
              </w:rPr>
              <w:t>-0,38</w:t>
            </w:r>
          </w:p>
        </w:tc>
        <w:tc>
          <w:tcPr>
            <w:tcW w:w="4961" w:type="dxa"/>
            <w:tcBorders>
              <w:bottom w:val="single" w:sz="4" w:space="0" w:color="auto"/>
            </w:tcBorders>
            <w:shd w:val="clear" w:color="auto" w:fill="auto"/>
          </w:tcPr>
          <w:p w14:paraId="02C2A7B9" w14:textId="5B575346" w:rsidR="004F6C49" w:rsidRPr="00C2353A" w:rsidRDefault="004F6C49" w:rsidP="004F6C49">
            <w:pPr>
              <w:jc w:val="both"/>
              <w:rPr>
                <w:color w:val="auto"/>
                <w:sz w:val="20"/>
                <w:szCs w:val="20"/>
                <w:highlight w:val="green"/>
                <w:lang w:val="lv-LV"/>
              </w:rPr>
            </w:pPr>
            <w:r w:rsidRPr="00C2353A">
              <w:rPr>
                <w:color w:val="auto"/>
                <w:sz w:val="20"/>
                <w:szCs w:val="20"/>
                <w:lang w:val="la-Latn"/>
              </w:rPr>
              <w:t xml:space="preserve">Atbilstoši projekta </w:t>
            </w:r>
            <w:r w:rsidRPr="00C2353A">
              <w:rPr>
                <w:i/>
                <w:color w:val="auto"/>
                <w:sz w:val="20"/>
                <w:szCs w:val="20"/>
                <w:lang w:val="lv-LV"/>
              </w:rPr>
              <w:t>Dabas skaitīšana</w:t>
            </w:r>
            <w:r w:rsidRPr="00C2353A">
              <w:rPr>
                <w:color w:val="auto"/>
                <w:sz w:val="20"/>
                <w:szCs w:val="20"/>
                <w:lang w:val="lv-LV"/>
              </w:rPr>
              <w:t xml:space="preserve"> ietvaros D</w:t>
            </w:r>
            <w:r w:rsidRPr="00C2353A">
              <w:rPr>
                <w:color w:val="auto"/>
                <w:sz w:val="20"/>
                <w:szCs w:val="20"/>
                <w:lang w:val="la-Latn"/>
              </w:rPr>
              <w:t>L</w:t>
            </w:r>
            <w:r w:rsidRPr="00C2353A">
              <w:rPr>
                <w:color w:val="auto"/>
                <w:sz w:val="20"/>
                <w:szCs w:val="20"/>
                <w:lang w:val="lv-LV"/>
              </w:rPr>
              <w:t xml:space="preserve"> “</w:t>
            </w:r>
            <w:r w:rsidRPr="00C2353A">
              <w:rPr>
                <w:color w:val="auto"/>
                <w:sz w:val="20"/>
                <w:szCs w:val="20"/>
                <w:lang w:val="la-Latn"/>
              </w:rPr>
              <w:t>Ventas un Šķerveļa ieleja</w:t>
            </w:r>
            <w:r w:rsidRPr="00C2353A">
              <w:rPr>
                <w:color w:val="auto"/>
                <w:sz w:val="20"/>
                <w:szCs w:val="20"/>
                <w:lang w:val="lv-LV"/>
              </w:rPr>
              <w:t>”</w:t>
            </w:r>
            <w:r w:rsidRPr="00C2353A">
              <w:rPr>
                <w:color w:val="auto"/>
                <w:sz w:val="20"/>
                <w:szCs w:val="20"/>
                <w:lang w:val="la-Latn"/>
              </w:rPr>
              <w:t xml:space="preserve"> veiktās ES nozīmes a</w:t>
            </w:r>
            <w:r w:rsidRPr="00C2353A">
              <w:rPr>
                <w:color w:val="auto"/>
                <w:sz w:val="20"/>
                <w:szCs w:val="20"/>
                <w:lang w:val="lv-LV"/>
              </w:rPr>
              <w:t>izsargājamo biotopu inventarizācijas</w:t>
            </w:r>
            <w:r w:rsidRPr="00C2353A">
              <w:rPr>
                <w:color w:val="auto"/>
                <w:sz w:val="20"/>
                <w:szCs w:val="20"/>
                <w:lang w:val="la-Latn"/>
              </w:rPr>
              <w:t xml:space="preserve"> datiem un datiem, kas iegū</w:t>
            </w:r>
            <w:r w:rsidR="009141F3">
              <w:rPr>
                <w:color w:val="auto"/>
                <w:sz w:val="20"/>
                <w:szCs w:val="20"/>
                <w:lang w:val="la-Latn"/>
              </w:rPr>
              <w:t>ti DA</w:t>
            </w:r>
            <w:r w:rsidRPr="00C2353A">
              <w:rPr>
                <w:color w:val="auto"/>
                <w:sz w:val="20"/>
                <w:szCs w:val="20"/>
                <w:lang w:val="la-Latn"/>
              </w:rPr>
              <w:t xml:space="preserve"> plāna izstrādes ietvaros, biotops nav sastopams DL teritorijā.</w:t>
            </w:r>
            <w:r w:rsidRPr="00C2353A">
              <w:rPr>
                <w:color w:val="auto"/>
                <w:sz w:val="20"/>
                <w:szCs w:val="20"/>
                <w:lang w:val="lv-LV"/>
              </w:rPr>
              <w:t xml:space="preserve"> Kādreiz kartētais biotopa poligons atbilst citam ES nozīmes aizsargājamam biotopam</w:t>
            </w:r>
            <w:r w:rsidR="00B85745" w:rsidRPr="00C2353A">
              <w:rPr>
                <w:color w:val="auto"/>
                <w:sz w:val="20"/>
                <w:szCs w:val="20"/>
                <w:lang w:val="lv-LV"/>
              </w:rPr>
              <w:t xml:space="preserve"> –</w:t>
            </w:r>
            <w:r w:rsidRPr="00C2353A">
              <w:rPr>
                <w:color w:val="auto"/>
                <w:sz w:val="20"/>
                <w:szCs w:val="20"/>
                <w:lang w:val="lv-LV"/>
              </w:rPr>
              <w:t xml:space="preserve"> 91E0* </w:t>
            </w:r>
            <w:r w:rsidRPr="00C2353A">
              <w:rPr>
                <w:i/>
                <w:color w:val="auto"/>
                <w:sz w:val="20"/>
                <w:szCs w:val="20"/>
                <w:lang w:val="lv-LV"/>
              </w:rPr>
              <w:t>Aluviāli meži (aluviāli krastmalu un palieņu meži)</w:t>
            </w:r>
            <w:r w:rsidRPr="00C2353A">
              <w:rPr>
                <w:color w:val="auto"/>
                <w:sz w:val="20"/>
                <w:szCs w:val="20"/>
                <w:lang w:val="lv-LV"/>
              </w:rPr>
              <w:t>.</w:t>
            </w:r>
          </w:p>
        </w:tc>
      </w:tr>
      <w:tr w:rsidR="004F6C49" w:rsidRPr="00C2353A" w14:paraId="1E5DA99D" w14:textId="77777777" w:rsidTr="00CE6E0B">
        <w:tc>
          <w:tcPr>
            <w:tcW w:w="4673" w:type="dxa"/>
            <w:gridSpan w:val="2"/>
            <w:shd w:val="clear" w:color="auto" w:fill="C5E0B3" w:themeFill="accent6" w:themeFillTint="66"/>
          </w:tcPr>
          <w:p w14:paraId="70241B96" w14:textId="77777777" w:rsidR="004F6C49" w:rsidRPr="00C2353A" w:rsidRDefault="004F6C49" w:rsidP="004F6C49">
            <w:pPr>
              <w:jc w:val="right"/>
              <w:rPr>
                <w:b/>
                <w:color w:val="auto"/>
                <w:sz w:val="20"/>
                <w:szCs w:val="20"/>
                <w:lang w:val="lv-LV"/>
              </w:rPr>
            </w:pPr>
            <w:r w:rsidRPr="00C2353A">
              <w:rPr>
                <w:b/>
                <w:color w:val="auto"/>
                <w:sz w:val="20"/>
                <w:szCs w:val="20"/>
                <w:lang w:val="lv-LV"/>
              </w:rPr>
              <w:t>Kopā:</w:t>
            </w:r>
          </w:p>
        </w:tc>
        <w:tc>
          <w:tcPr>
            <w:tcW w:w="1560" w:type="dxa"/>
            <w:shd w:val="clear" w:color="auto" w:fill="C5E0B3" w:themeFill="accent6" w:themeFillTint="66"/>
          </w:tcPr>
          <w:p w14:paraId="34432F51" w14:textId="77777777" w:rsidR="004F6C49" w:rsidRPr="00C2353A" w:rsidRDefault="004F6C49" w:rsidP="004F6C49">
            <w:pPr>
              <w:rPr>
                <w:b/>
                <w:color w:val="auto"/>
                <w:sz w:val="20"/>
                <w:szCs w:val="20"/>
                <w:lang w:val="lv-LV"/>
              </w:rPr>
            </w:pPr>
            <w:r w:rsidRPr="00C2353A">
              <w:rPr>
                <w:b/>
                <w:color w:val="auto"/>
                <w:sz w:val="20"/>
                <w:szCs w:val="20"/>
                <w:lang w:val="lv-LV"/>
              </w:rPr>
              <w:t>113,91</w:t>
            </w:r>
          </w:p>
        </w:tc>
        <w:tc>
          <w:tcPr>
            <w:tcW w:w="1559" w:type="dxa"/>
            <w:shd w:val="clear" w:color="auto" w:fill="C5E0B3" w:themeFill="accent6" w:themeFillTint="66"/>
            <w:vAlign w:val="center"/>
          </w:tcPr>
          <w:p w14:paraId="107AF764" w14:textId="5CB77472" w:rsidR="004F6C49" w:rsidRPr="006C13B1" w:rsidRDefault="00140AD3" w:rsidP="006C13B1">
            <w:pPr>
              <w:rPr>
                <w:b/>
                <w:color w:val="auto"/>
                <w:sz w:val="20"/>
                <w:szCs w:val="20"/>
                <w:lang w:val="lv-LV"/>
              </w:rPr>
            </w:pPr>
            <w:r w:rsidRPr="006C13B1">
              <w:rPr>
                <w:b/>
                <w:color w:val="auto"/>
                <w:sz w:val="20"/>
                <w:szCs w:val="20"/>
                <w:lang w:val="la-Latn"/>
              </w:rPr>
              <w:t>468,</w:t>
            </w:r>
            <w:r w:rsidR="006C13B1" w:rsidRPr="006C13B1">
              <w:rPr>
                <w:b/>
                <w:color w:val="auto"/>
                <w:sz w:val="20"/>
                <w:szCs w:val="20"/>
                <w:lang w:val="lv-LV"/>
              </w:rPr>
              <w:t>34</w:t>
            </w:r>
          </w:p>
        </w:tc>
        <w:tc>
          <w:tcPr>
            <w:tcW w:w="1417" w:type="dxa"/>
            <w:shd w:val="clear" w:color="auto" w:fill="C5E0B3" w:themeFill="accent6" w:themeFillTint="66"/>
          </w:tcPr>
          <w:p w14:paraId="58717D4F" w14:textId="008BD1DC" w:rsidR="004F6C49" w:rsidRPr="006C13B1" w:rsidRDefault="004F6C49" w:rsidP="00140AD3">
            <w:pPr>
              <w:rPr>
                <w:b/>
                <w:color w:val="auto"/>
                <w:sz w:val="20"/>
                <w:szCs w:val="20"/>
                <w:lang w:val="la-Latn"/>
              </w:rPr>
            </w:pPr>
            <w:r w:rsidRPr="006C13B1">
              <w:rPr>
                <w:b/>
                <w:color w:val="auto"/>
                <w:sz w:val="20"/>
                <w:szCs w:val="20"/>
                <w:lang w:val="lv-LV"/>
              </w:rPr>
              <w:t>+</w:t>
            </w:r>
            <w:r w:rsidR="006C13B1" w:rsidRPr="006C13B1">
              <w:rPr>
                <w:b/>
                <w:color w:val="auto"/>
                <w:sz w:val="20"/>
                <w:szCs w:val="20"/>
                <w:lang w:val="la-Latn"/>
              </w:rPr>
              <w:t>354,43</w:t>
            </w:r>
          </w:p>
        </w:tc>
        <w:tc>
          <w:tcPr>
            <w:tcW w:w="4961" w:type="dxa"/>
            <w:tcBorders>
              <w:bottom w:val="nil"/>
              <w:right w:val="nil"/>
            </w:tcBorders>
            <w:shd w:val="clear" w:color="auto" w:fill="FFFFFF" w:themeFill="background1"/>
          </w:tcPr>
          <w:p w14:paraId="14E13291" w14:textId="77777777" w:rsidR="004F6C49" w:rsidRPr="00C2353A" w:rsidRDefault="004F6C49" w:rsidP="004F6C49">
            <w:pPr>
              <w:jc w:val="both"/>
              <w:rPr>
                <w:b/>
                <w:color w:val="auto"/>
                <w:sz w:val="20"/>
                <w:szCs w:val="20"/>
                <w:lang w:val="lv-LV"/>
              </w:rPr>
            </w:pPr>
          </w:p>
        </w:tc>
      </w:tr>
    </w:tbl>
    <w:p w14:paraId="0A40A3B6" w14:textId="77777777" w:rsidR="00560CB8" w:rsidRPr="00494DA3" w:rsidRDefault="00560CB8" w:rsidP="00560CB8">
      <w:pPr>
        <w:jc w:val="both"/>
        <w:rPr>
          <w:rFonts w:cs="Times New Roman"/>
          <w:b/>
          <w:szCs w:val="24"/>
          <w:lang w:val="lv-LV"/>
        </w:rPr>
      </w:pPr>
    </w:p>
    <w:p w14:paraId="56595ABD" w14:textId="00B3811D" w:rsidR="00766819" w:rsidRPr="00494DA3" w:rsidRDefault="00766819" w:rsidP="004874C9">
      <w:pPr>
        <w:pStyle w:val="Heading2"/>
        <w:rPr>
          <w:rFonts w:cs="Times New Roman"/>
          <w:color w:val="auto"/>
          <w:sz w:val="24"/>
          <w:highlight w:val="yellow"/>
          <w:lang w:val="lv-LV"/>
        </w:rPr>
      </w:pPr>
    </w:p>
    <w:p w14:paraId="016CF0F5" w14:textId="4B649C0E" w:rsidR="00E94EDE" w:rsidRPr="00107B7A" w:rsidRDefault="00E94EDE" w:rsidP="004874C9">
      <w:pPr>
        <w:pStyle w:val="Heading2"/>
        <w:rPr>
          <w:rFonts w:cs="Times New Roman"/>
          <w:sz w:val="24"/>
          <w:highlight w:val="yellow"/>
          <w:lang w:val="lv-LV"/>
        </w:rPr>
      </w:pPr>
    </w:p>
    <w:p w14:paraId="1EBED690" w14:textId="1A795151" w:rsidR="00E94EDE" w:rsidRPr="00107B7A" w:rsidRDefault="00E94EDE" w:rsidP="004874C9">
      <w:pPr>
        <w:pStyle w:val="Heading2"/>
        <w:rPr>
          <w:rFonts w:cs="Times New Roman"/>
          <w:sz w:val="24"/>
          <w:highlight w:val="yellow"/>
          <w:lang w:val="lv-LV"/>
        </w:rPr>
        <w:sectPr w:rsidR="00E94EDE" w:rsidRPr="00107B7A" w:rsidSect="00E94EDE">
          <w:pgSz w:w="15840" w:h="12240" w:orient="landscape"/>
          <w:pgMar w:top="1440" w:right="1440" w:bottom="1440" w:left="1440" w:header="709" w:footer="709" w:gutter="0"/>
          <w:cols w:space="708"/>
          <w:docGrid w:linePitch="360"/>
        </w:sectPr>
      </w:pPr>
    </w:p>
    <w:p w14:paraId="7B6B2234" w14:textId="06DFC868" w:rsidR="00BE6250" w:rsidRPr="00107B7A" w:rsidRDefault="00E21F42" w:rsidP="004874C9">
      <w:pPr>
        <w:pStyle w:val="Heading2"/>
        <w:rPr>
          <w:rFonts w:cs="Times New Roman"/>
          <w:b w:val="0"/>
          <w:bCs w:val="0"/>
          <w:lang w:val="lv-LV"/>
        </w:rPr>
      </w:pPr>
      <w:bookmarkStart w:id="68" w:name="_TOC_250017"/>
      <w:bookmarkStart w:id="69" w:name="_Toc29199959"/>
      <w:r w:rsidRPr="00107B7A">
        <w:rPr>
          <w:rFonts w:cs="Times New Roman"/>
          <w:lang w:val="lv-LV"/>
        </w:rPr>
        <w:lastRenderedPageBreak/>
        <w:t>4</w:t>
      </w:r>
      <w:r w:rsidR="009141F3">
        <w:rPr>
          <w:rFonts w:cs="Times New Roman"/>
          <w:lang w:val="lv-LV"/>
        </w:rPr>
        <w:t>.4. </w:t>
      </w:r>
      <w:r w:rsidR="00BE6250" w:rsidRPr="00107B7A">
        <w:rPr>
          <w:rFonts w:cs="Times New Roman"/>
          <w:lang w:val="lv-LV"/>
        </w:rPr>
        <w:t>Sugas,</w:t>
      </w:r>
      <w:r w:rsidR="00BE6250" w:rsidRPr="00107B7A">
        <w:rPr>
          <w:rFonts w:cs="Times New Roman"/>
          <w:spacing w:val="-11"/>
          <w:lang w:val="lv-LV"/>
        </w:rPr>
        <w:t xml:space="preserve"> </w:t>
      </w:r>
      <w:r w:rsidR="00BE6250" w:rsidRPr="00107B7A">
        <w:rPr>
          <w:rFonts w:cs="Times New Roman"/>
          <w:lang w:val="lv-LV"/>
        </w:rPr>
        <w:t>to</w:t>
      </w:r>
      <w:r w:rsidR="00BE6250" w:rsidRPr="00107B7A">
        <w:rPr>
          <w:rFonts w:cs="Times New Roman"/>
          <w:spacing w:val="-10"/>
          <w:lang w:val="lv-LV"/>
        </w:rPr>
        <w:t xml:space="preserve"> </w:t>
      </w:r>
      <w:r w:rsidR="00BE6250" w:rsidRPr="00107B7A">
        <w:rPr>
          <w:rFonts w:cs="Times New Roman"/>
          <w:spacing w:val="-1"/>
          <w:lang w:val="lv-LV"/>
        </w:rPr>
        <w:t>sociālekonomiskā</w:t>
      </w:r>
      <w:r w:rsidR="00BE6250" w:rsidRPr="00107B7A">
        <w:rPr>
          <w:rFonts w:cs="Times New Roman"/>
          <w:spacing w:val="-10"/>
          <w:lang w:val="lv-LV"/>
        </w:rPr>
        <w:t xml:space="preserve"> </w:t>
      </w:r>
      <w:r w:rsidR="00BE6250" w:rsidRPr="00107B7A">
        <w:rPr>
          <w:rFonts w:cs="Times New Roman"/>
          <w:spacing w:val="-1"/>
          <w:lang w:val="lv-LV"/>
        </w:rPr>
        <w:t>vērtība</w:t>
      </w:r>
      <w:r w:rsidR="00BE6250" w:rsidRPr="00107B7A">
        <w:rPr>
          <w:rFonts w:cs="Times New Roman"/>
          <w:spacing w:val="-9"/>
          <w:lang w:val="lv-LV"/>
        </w:rPr>
        <w:t xml:space="preserve"> </w:t>
      </w:r>
      <w:r w:rsidR="00BE6250" w:rsidRPr="00107B7A">
        <w:rPr>
          <w:rFonts w:cs="Times New Roman"/>
          <w:lang w:val="lv-LV"/>
        </w:rPr>
        <w:t>un</w:t>
      </w:r>
      <w:r w:rsidR="00BE6250" w:rsidRPr="00107B7A">
        <w:rPr>
          <w:rFonts w:cs="Times New Roman"/>
          <w:spacing w:val="-10"/>
          <w:lang w:val="lv-LV"/>
        </w:rPr>
        <w:t xml:space="preserve"> </w:t>
      </w:r>
      <w:r w:rsidR="00BE6250" w:rsidRPr="00107B7A">
        <w:rPr>
          <w:rFonts w:cs="Times New Roman"/>
          <w:spacing w:val="-1"/>
          <w:lang w:val="lv-LV"/>
        </w:rPr>
        <w:t>sugas</w:t>
      </w:r>
      <w:r w:rsidR="00BE6250" w:rsidRPr="00107B7A">
        <w:rPr>
          <w:rFonts w:cs="Times New Roman"/>
          <w:spacing w:val="-10"/>
          <w:lang w:val="lv-LV"/>
        </w:rPr>
        <w:t xml:space="preserve"> </w:t>
      </w:r>
      <w:r w:rsidR="00BE6250" w:rsidRPr="00107B7A">
        <w:rPr>
          <w:rFonts w:cs="Times New Roman"/>
          <w:spacing w:val="-1"/>
          <w:lang w:val="lv-LV"/>
        </w:rPr>
        <w:t>ietekmējošie</w:t>
      </w:r>
      <w:bookmarkEnd w:id="68"/>
      <w:r w:rsidR="00776F9A">
        <w:rPr>
          <w:rFonts w:cs="Times New Roman"/>
          <w:spacing w:val="-1"/>
          <w:lang w:val="lv-LV"/>
        </w:rPr>
        <w:t xml:space="preserve"> faktori</w:t>
      </w:r>
      <w:bookmarkEnd w:id="69"/>
    </w:p>
    <w:p w14:paraId="4C96273B" w14:textId="77777777" w:rsidR="00DE3888" w:rsidRPr="00D348DF" w:rsidRDefault="00DE3888" w:rsidP="00DE3888">
      <w:pPr>
        <w:pStyle w:val="Heading3"/>
        <w:rPr>
          <w:b w:val="0"/>
          <w:color w:val="auto"/>
          <w:lang w:val="sv-SE"/>
        </w:rPr>
      </w:pPr>
    </w:p>
    <w:p w14:paraId="060812A6" w14:textId="79F9F4E1" w:rsidR="00776F9A" w:rsidRPr="00883AB5" w:rsidRDefault="00776F9A" w:rsidP="00776F9A">
      <w:pPr>
        <w:jc w:val="both"/>
        <w:rPr>
          <w:rFonts w:ascii="Times New Roman" w:hAnsi="Times New Roman" w:cs="Times New Roman"/>
          <w:sz w:val="24"/>
          <w:szCs w:val="24"/>
          <w:lang w:val="lv-LV"/>
        </w:rPr>
      </w:pPr>
      <w:r w:rsidRPr="000F0F63">
        <w:rPr>
          <w:rFonts w:ascii="Times New Roman" w:hAnsi="Times New Roman" w:cs="Times New Roman"/>
          <w:sz w:val="24"/>
          <w:szCs w:val="24"/>
          <w:lang w:val="lv-LV"/>
        </w:rPr>
        <w:t xml:space="preserve">DL teritorijā kopumā konstatētas </w:t>
      </w:r>
      <w:r w:rsidR="00190D48">
        <w:rPr>
          <w:rFonts w:ascii="Times New Roman" w:hAnsi="Times New Roman" w:cs="Times New Roman"/>
          <w:sz w:val="24"/>
          <w:szCs w:val="24"/>
          <w:lang w:val="la-Latn"/>
        </w:rPr>
        <w:t>100</w:t>
      </w:r>
      <w:r w:rsidRPr="000F0F63">
        <w:rPr>
          <w:rFonts w:ascii="Times New Roman" w:hAnsi="Times New Roman" w:cs="Times New Roman"/>
          <w:sz w:val="24"/>
          <w:szCs w:val="24"/>
          <w:lang w:val="lv-LV"/>
        </w:rPr>
        <w:t xml:space="preserve"> īpaši aizsargājamās sugas – no tām 22 vaskulāro augu, četras ķērpju, deviņas sūnu, </w:t>
      </w:r>
      <w:r w:rsidR="00190D48">
        <w:rPr>
          <w:rFonts w:ascii="Times New Roman" w:hAnsi="Times New Roman" w:cs="Times New Roman"/>
          <w:sz w:val="24"/>
          <w:szCs w:val="24"/>
          <w:lang w:val="la-Latn"/>
        </w:rPr>
        <w:t>trīs</w:t>
      </w:r>
      <w:r w:rsidRPr="000F0F63">
        <w:rPr>
          <w:rFonts w:ascii="Times New Roman" w:hAnsi="Times New Roman" w:cs="Times New Roman"/>
          <w:sz w:val="24"/>
          <w:szCs w:val="24"/>
          <w:lang w:val="lv-LV"/>
        </w:rPr>
        <w:t xml:space="preserve"> sēņu, 13 zīdītājdzīvnieku, 18 bezmugurkaulnieku, </w:t>
      </w:r>
      <w:r w:rsidR="007D3C58">
        <w:rPr>
          <w:rFonts w:ascii="Times New Roman" w:hAnsi="Times New Roman" w:cs="Times New Roman"/>
          <w:sz w:val="24"/>
          <w:szCs w:val="24"/>
          <w:lang w:val="la-Latn"/>
        </w:rPr>
        <w:t>26</w:t>
      </w:r>
      <w:r w:rsidR="00C2353A">
        <w:rPr>
          <w:rFonts w:ascii="Times New Roman" w:hAnsi="Times New Roman" w:cs="Times New Roman"/>
          <w:sz w:val="24"/>
          <w:szCs w:val="24"/>
          <w:lang w:val="lv-LV"/>
        </w:rPr>
        <w:t xml:space="preserve"> putnu, k</w:t>
      </w:r>
      <w:r w:rsidR="00C2353A">
        <w:rPr>
          <w:rFonts w:ascii="Times New Roman" w:hAnsi="Times New Roman" w:cs="Times New Roman"/>
          <w:sz w:val="24"/>
          <w:szCs w:val="24"/>
          <w:lang w:val="la-Latn"/>
        </w:rPr>
        <w:t>ā</w:t>
      </w:r>
      <w:r w:rsidRPr="000F0F63">
        <w:rPr>
          <w:rFonts w:ascii="Times New Roman" w:hAnsi="Times New Roman" w:cs="Times New Roman"/>
          <w:sz w:val="24"/>
          <w:szCs w:val="24"/>
          <w:lang w:val="lv-LV"/>
        </w:rPr>
        <w:t xml:space="preserve"> arī </w:t>
      </w:r>
      <w:r w:rsidR="00C15CE2">
        <w:rPr>
          <w:rFonts w:ascii="Times New Roman" w:hAnsi="Times New Roman" w:cs="Times New Roman"/>
          <w:sz w:val="24"/>
          <w:szCs w:val="24"/>
          <w:lang w:val="lv-LV"/>
        </w:rPr>
        <w:t>piecas</w:t>
      </w:r>
      <w:r w:rsidRPr="000F0F63">
        <w:rPr>
          <w:rFonts w:ascii="Times New Roman" w:hAnsi="Times New Roman" w:cs="Times New Roman"/>
          <w:sz w:val="24"/>
          <w:szCs w:val="24"/>
          <w:lang w:val="lv-LV"/>
        </w:rPr>
        <w:t xml:space="preserve"> īpaši aizsargā</w:t>
      </w:r>
      <w:r w:rsidR="009141F3">
        <w:rPr>
          <w:rFonts w:ascii="Times New Roman" w:hAnsi="Times New Roman" w:cs="Times New Roman"/>
          <w:sz w:val="24"/>
          <w:szCs w:val="24"/>
          <w:lang w:val="lv-LV"/>
        </w:rPr>
        <w:t>jamas zivju sugas (skat. 4.4.1. </w:t>
      </w:r>
      <w:r w:rsidRPr="000F0F63">
        <w:rPr>
          <w:rFonts w:ascii="Times New Roman" w:hAnsi="Times New Roman" w:cs="Times New Roman"/>
          <w:sz w:val="24"/>
          <w:szCs w:val="24"/>
          <w:lang w:val="lv-LV"/>
        </w:rPr>
        <w:t>tabulu).</w:t>
      </w:r>
    </w:p>
    <w:p w14:paraId="7EC01816" w14:textId="77777777" w:rsidR="00776F9A" w:rsidRPr="00883AB5" w:rsidRDefault="00776F9A" w:rsidP="00776F9A">
      <w:pPr>
        <w:rPr>
          <w:rFonts w:ascii="Times New Roman" w:hAnsi="Times New Roman" w:cs="Times New Roman"/>
          <w:sz w:val="24"/>
          <w:szCs w:val="24"/>
          <w:highlight w:val="yellow"/>
          <w:lang w:val="lv-LV"/>
        </w:rPr>
      </w:pPr>
    </w:p>
    <w:p w14:paraId="2A68F427" w14:textId="457E554D" w:rsidR="00776F9A" w:rsidRPr="00883AB5" w:rsidRDefault="00776F9A" w:rsidP="00776F9A">
      <w:pPr>
        <w:rPr>
          <w:rFonts w:ascii="Times New Roman" w:hAnsi="Times New Roman" w:cs="Times New Roman"/>
          <w:i/>
          <w:sz w:val="20"/>
          <w:szCs w:val="20"/>
          <w:lang w:val="lv-LV"/>
        </w:rPr>
      </w:pPr>
      <w:r>
        <w:rPr>
          <w:rFonts w:ascii="Times New Roman" w:hAnsi="Times New Roman" w:cs="Times New Roman"/>
          <w:i/>
          <w:sz w:val="20"/>
          <w:szCs w:val="20"/>
          <w:lang w:val="lv-LV"/>
        </w:rPr>
        <w:t>4.4.1</w:t>
      </w:r>
      <w:r w:rsidR="009141F3">
        <w:rPr>
          <w:rFonts w:ascii="Times New Roman" w:hAnsi="Times New Roman" w:cs="Times New Roman"/>
          <w:i/>
          <w:sz w:val="20"/>
          <w:szCs w:val="20"/>
          <w:lang w:val="lv-LV"/>
        </w:rPr>
        <w:t>. </w:t>
      </w:r>
      <w:r w:rsidRPr="00883AB5">
        <w:rPr>
          <w:rFonts w:ascii="Times New Roman" w:hAnsi="Times New Roman" w:cs="Times New Roman"/>
          <w:i/>
          <w:sz w:val="20"/>
          <w:szCs w:val="20"/>
          <w:lang w:val="lv-LV"/>
        </w:rPr>
        <w:t xml:space="preserve">tabula. </w:t>
      </w:r>
      <w:r w:rsidRPr="00883AB5">
        <w:rPr>
          <w:rFonts w:ascii="Times New Roman" w:hAnsi="Times New Roman" w:cs="Times New Roman"/>
          <w:b/>
          <w:i/>
          <w:sz w:val="20"/>
          <w:szCs w:val="20"/>
          <w:lang w:val="lv-LV"/>
        </w:rPr>
        <w:t xml:space="preserve">Īpaši aizsargājamās sugas </w:t>
      </w:r>
      <w:r w:rsidR="00C75380">
        <w:rPr>
          <w:rFonts w:ascii="Times New Roman" w:hAnsi="Times New Roman" w:cs="Times New Roman"/>
          <w:b/>
          <w:i/>
          <w:sz w:val="20"/>
          <w:szCs w:val="20"/>
          <w:lang w:val="lv-LV"/>
        </w:rPr>
        <w:t>DL</w:t>
      </w:r>
      <w:r w:rsidRPr="00883AB5">
        <w:rPr>
          <w:rFonts w:ascii="Times New Roman" w:hAnsi="Times New Roman" w:cs="Times New Roman"/>
          <w:b/>
          <w:i/>
          <w:sz w:val="20"/>
          <w:szCs w:val="20"/>
          <w:lang w:val="lv-LV"/>
        </w:rPr>
        <w:t xml:space="preserve"> teritorijā</w:t>
      </w:r>
    </w:p>
    <w:tbl>
      <w:tblPr>
        <w:tblStyle w:val="TableGrid"/>
        <w:tblW w:w="7792" w:type="dxa"/>
        <w:jc w:val="center"/>
        <w:tblLayout w:type="fixed"/>
        <w:tblLook w:val="04A0" w:firstRow="1" w:lastRow="0" w:firstColumn="1" w:lastColumn="0" w:noHBand="0" w:noVBand="1"/>
      </w:tblPr>
      <w:tblGrid>
        <w:gridCol w:w="2263"/>
        <w:gridCol w:w="993"/>
        <w:gridCol w:w="945"/>
        <w:gridCol w:w="7"/>
        <w:gridCol w:w="796"/>
        <w:gridCol w:w="851"/>
        <w:gridCol w:w="803"/>
        <w:gridCol w:w="1134"/>
      </w:tblGrid>
      <w:tr w:rsidR="00776F9A" w:rsidRPr="00883AB5" w14:paraId="43FBC1F2" w14:textId="77777777" w:rsidTr="006118F5">
        <w:trPr>
          <w:trHeight w:val="163"/>
          <w:jc w:val="center"/>
        </w:trPr>
        <w:tc>
          <w:tcPr>
            <w:tcW w:w="2263" w:type="dxa"/>
            <w:vMerge w:val="restart"/>
            <w:shd w:val="clear" w:color="auto" w:fill="E2EFD9" w:themeFill="accent6" w:themeFillTint="33"/>
            <w:vAlign w:val="center"/>
          </w:tcPr>
          <w:p w14:paraId="176B4394" w14:textId="77777777" w:rsidR="00776F9A" w:rsidRPr="00883AB5" w:rsidRDefault="00776F9A" w:rsidP="006118F5">
            <w:pPr>
              <w:rPr>
                <w:b/>
                <w:color w:val="auto"/>
                <w:sz w:val="20"/>
                <w:szCs w:val="20"/>
                <w:lang w:val="lv-LV"/>
              </w:rPr>
            </w:pPr>
            <w:r w:rsidRPr="00883AB5">
              <w:rPr>
                <w:b/>
                <w:color w:val="auto"/>
                <w:sz w:val="20"/>
                <w:szCs w:val="20"/>
                <w:lang w:val="lv-LV"/>
              </w:rPr>
              <w:t>Sugu grupa</w:t>
            </w:r>
          </w:p>
        </w:tc>
        <w:tc>
          <w:tcPr>
            <w:tcW w:w="1945" w:type="dxa"/>
            <w:gridSpan w:val="3"/>
            <w:shd w:val="clear" w:color="auto" w:fill="E2EFD9" w:themeFill="accent6" w:themeFillTint="33"/>
            <w:vAlign w:val="center"/>
          </w:tcPr>
          <w:p w14:paraId="090C3C37" w14:textId="77777777" w:rsidR="00776F9A" w:rsidRPr="00883AB5" w:rsidRDefault="00776F9A" w:rsidP="006118F5">
            <w:pPr>
              <w:rPr>
                <w:b/>
                <w:color w:val="auto"/>
                <w:sz w:val="20"/>
                <w:szCs w:val="20"/>
                <w:lang w:val="lv-LV"/>
              </w:rPr>
            </w:pPr>
            <w:r w:rsidRPr="00883AB5">
              <w:rPr>
                <w:b/>
                <w:color w:val="auto"/>
                <w:sz w:val="20"/>
                <w:szCs w:val="20"/>
                <w:lang w:val="lv-LV"/>
              </w:rPr>
              <w:t>Latvijas likumdošana</w:t>
            </w:r>
          </w:p>
        </w:tc>
        <w:tc>
          <w:tcPr>
            <w:tcW w:w="2450" w:type="dxa"/>
            <w:gridSpan w:val="3"/>
            <w:shd w:val="clear" w:color="auto" w:fill="E2EFD9" w:themeFill="accent6" w:themeFillTint="33"/>
          </w:tcPr>
          <w:p w14:paraId="356ECD58" w14:textId="4F3BED4C" w:rsidR="00776F9A" w:rsidRPr="00883AB5" w:rsidRDefault="009141F3" w:rsidP="006118F5">
            <w:pPr>
              <w:rPr>
                <w:b/>
                <w:color w:val="auto"/>
                <w:sz w:val="20"/>
                <w:szCs w:val="20"/>
                <w:lang w:val="lv-LV"/>
              </w:rPr>
            </w:pPr>
            <w:r>
              <w:rPr>
                <w:b/>
                <w:color w:val="auto"/>
                <w:sz w:val="20"/>
                <w:szCs w:val="20"/>
                <w:lang w:val="lv-LV"/>
              </w:rPr>
              <w:t>Biotopu</w:t>
            </w:r>
            <w:r w:rsidR="00776F9A" w:rsidRPr="00883AB5">
              <w:rPr>
                <w:b/>
                <w:color w:val="auto"/>
                <w:sz w:val="20"/>
                <w:szCs w:val="20"/>
                <w:lang w:val="lv-LV"/>
              </w:rPr>
              <w:t xml:space="preserve"> </w:t>
            </w:r>
          </w:p>
          <w:p w14:paraId="76C867C1" w14:textId="54B817A9" w:rsidR="00776F9A" w:rsidRPr="00883AB5" w:rsidRDefault="009141F3" w:rsidP="006118F5">
            <w:pPr>
              <w:rPr>
                <w:b/>
                <w:color w:val="auto"/>
                <w:sz w:val="20"/>
                <w:szCs w:val="20"/>
                <w:lang w:val="lv-LV"/>
              </w:rPr>
            </w:pPr>
            <w:r>
              <w:rPr>
                <w:b/>
                <w:color w:val="auto"/>
                <w:sz w:val="20"/>
                <w:szCs w:val="20"/>
                <w:lang w:val="lv-LV"/>
              </w:rPr>
              <w:t>d</w:t>
            </w:r>
            <w:r w:rsidR="00776F9A" w:rsidRPr="00883AB5">
              <w:rPr>
                <w:b/>
                <w:color w:val="auto"/>
                <w:sz w:val="20"/>
                <w:szCs w:val="20"/>
                <w:lang w:val="lv-LV"/>
              </w:rPr>
              <w:t>irektīva</w:t>
            </w:r>
          </w:p>
        </w:tc>
        <w:tc>
          <w:tcPr>
            <w:tcW w:w="1134" w:type="dxa"/>
            <w:shd w:val="clear" w:color="auto" w:fill="E2EFD9" w:themeFill="accent6" w:themeFillTint="33"/>
          </w:tcPr>
          <w:p w14:paraId="01415F90" w14:textId="3C54B2DF" w:rsidR="00776F9A" w:rsidRPr="00883AB5" w:rsidRDefault="009141F3" w:rsidP="006118F5">
            <w:pPr>
              <w:rPr>
                <w:b/>
                <w:color w:val="auto"/>
                <w:sz w:val="20"/>
                <w:szCs w:val="20"/>
                <w:lang w:val="lv-LV"/>
              </w:rPr>
            </w:pPr>
            <w:r>
              <w:rPr>
                <w:b/>
                <w:color w:val="auto"/>
                <w:sz w:val="20"/>
                <w:szCs w:val="20"/>
                <w:lang w:val="lv-LV"/>
              </w:rPr>
              <w:t>Putnu d</w:t>
            </w:r>
            <w:r w:rsidR="00776F9A" w:rsidRPr="00883AB5">
              <w:rPr>
                <w:b/>
                <w:color w:val="auto"/>
                <w:sz w:val="20"/>
                <w:szCs w:val="20"/>
                <w:lang w:val="lv-LV"/>
              </w:rPr>
              <w:t>irektīva</w:t>
            </w:r>
          </w:p>
        </w:tc>
      </w:tr>
      <w:tr w:rsidR="00776F9A" w:rsidRPr="00883AB5" w14:paraId="62309331" w14:textId="77777777" w:rsidTr="006118F5">
        <w:trPr>
          <w:trHeight w:val="163"/>
          <w:jc w:val="center"/>
        </w:trPr>
        <w:tc>
          <w:tcPr>
            <w:tcW w:w="2263" w:type="dxa"/>
            <w:vMerge/>
            <w:shd w:val="clear" w:color="auto" w:fill="E2EFD9" w:themeFill="accent6" w:themeFillTint="33"/>
          </w:tcPr>
          <w:p w14:paraId="2C4C4851" w14:textId="77777777" w:rsidR="00776F9A" w:rsidRPr="00883AB5" w:rsidRDefault="00776F9A" w:rsidP="006118F5">
            <w:pPr>
              <w:rPr>
                <w:b/>
                <w:color w:val="auto"/>
                <w:sz w:val="20"/>
                <w:szCs w:val="20"/>
                <w:lang w:val="lv-LV"/>
              </w:rPr>
            </w:pPr>
          </w:p>
        </w:tc>
        <w:tc>
          <w:tcPr>
            <w:tcW w:w="993" w:type="dxa"/>
            <w:shd w:val="clear" w:color="auto" w:fill="E2EFD9" w:themeFill="accent6" w:themeFillTint="33"/>
          </w:tcPr>
          <w:p w14:paraId="057F23D8" w14:textId="77777777" w:rsidR="00776F9A" w:rsidRPr="00883AB5" w:rsidRDefault="00776F9A" w:rsidP="006118F5">
            <w:pPr>
              <w:rPr>
                <w:b/>
                <w:color w:val="auto"/>
                <w:sz w:val="20"/>
                <w:szCs w:val="20"/>
                <w:lang w:val="lv-LV"/>
              </w:rPr>
            </w:pPr>
            <w:r w:rsidRPr="00883AB5">
              <w:rPr>
                <w:b/>
                <w:color w:val="auto"/>
                <w:sz w:val="20"/>
                <w:szCs w:val="20"/>
                <w:lang w:val="lv-LV"/>
              </w:rPr>
              <w:t>ĪAS</w:t>
            </w:r>
          </w:p>
        </w:tc>
        <w:tc>
          <w:tcPr>
            <w:tcW w:w="945" w:type="dxa"/>
            <w:shd w:val="clear" w:color="auto" w:fill="E2EFD9" w:themeFill="accent6" w:themeFillTint="33"/>
          </w:tcPr>
          <w:p w14:paraId="798ED5D4" w14:textId="77777777" w:rsidR="00776F9A" w:rsidRPr="00883AB5" w:rsidRDefault="00776F9A" w:rsidP="006118F5">
            <w:pPr>
              <w:rPr>
                <w:b/>
                <w:color w:val="auto"/>
                <w:sz w:val="20"/>
                <w:szCs w:val="20"/>
                <w:lang w:val="lv-LV"/>
              </w:rPr>
            </w:pPr>
            <w:r w:rsidRPr="00883AB5">
              <w:rPr>
                <w:b/>
                <w:color w:val="auto"/>
                <w:sz w:val="20"/>
                <w:szCs w:val="20"/>
                <w:lang w:val="lv-LV"/>
              </w:rPr>
              <w:t>MIK</w:t>
            </w:r>
          </w:p>
        </w:tc>
        <w:tc>
          <w:tcPr>
            <w:tcW w:w="803" w:type="dxa"/>
            <w:gridSpan w:val="2"/>
            <w:shd w:val="clear" w:color="auto" w:fill="E2EFD9" w:themeFill="accent6" w:themeFillTint="33"/>
          </w:tcPr>
          <w:p w14:paraId="77AE2757" w14:textId="77777777" w:rsidR="00776F9A" w:rsidRPr="00883AB5" w:rsidRDefault="00776F9A" w:rsidP="006118F5">
            <w:pPr>
              <w:rPr>
                <w:b/>
                <w:color w:val="auto"/>
                <w:sz w:val="20"/>
                <w:szCs w:val="20"/>
                <w:lang w:val="lv-LV"/>
              </w:rPr>
            </w:pPr>
            <w:r w:rsidRPr="00883AB5">
              <w:rPr>
                <w:b/>
                <w:color w:val="auto"/>
                <w:sz w:val="20"/>
                <w:szCs w:val="20"/>
                <w:lang w:val="lv-LV"/>
              </w:rPr>
              <w:t>II</w:t>
            </w:r>
          </w:p>
        </w:tc>
        <w:tc>
          <w:tcPr>
            <w:tcW w:w="851" w:type="dxa"/>
            <w:shd w:val="clear" w:color="auto" w:fill="E2EFD9" w:themeFill="accent6" w:themeFillTint="33"/>
          </w:tcPr>
          <w:p w14:paraId="6F282239" w14:textId="77777777" w:rsidR="00776F9A" w:rsidRPr="00883AB5" w:rsidRDefault="00776F9A" w:rsidP="006118F5">
            <w:pPr>
              <w:rPr>
                <w:b/>
                <w:color w:val="auto"/>
                <w:sz w:val="20"/>
                <w:szCs w:val="20"/>
                <w:lang w:val="lv-LV"/>
              </w:rPr>
            </w:pPr>
            <w:r w:rsidRPr="00883AB5">
              <w:rPr>
                <w:b/>
                <w:color w:val="auto"/>
                <w:sz w:val="20"/>
                <w:szCs w:val="20"/>
                <w:lang w:val="lv-LV"/>
              </w:rPr>
              <w:t>IV</w:t>
            </w:r>
          </w:p>
        </w:tc>
        <w:tc>
          <w:tcPr>
            <w:tcW w:w="803" w:type="dxa"/>
            <w:shd w:val="clear" w:color="auto" w:fill="E2EFD9" w:themeFill="accent6" w:themeFillTint="33"/>
          </w:tcPr>
          <w:p w14:paraId="71B5DB04" w14:textId="77777777" w:rsidR="00776F9A" w:rsidRPr="00883AB5" w:rsidRDefault="00776F9A" w:rsidP="006118F5">
            <w:pPr>
              <w:rPr>
                <w:b/>
                <w:color w:val="auto"/>
                <w:sz w:val="20"/>
                <w:szCs w:val="20"/>
                <w:lang w:val="lv-LV"/>
              </w:rPr>
            </w:pPr>
            <w:r w:rsidRPr="00883AB5">
              <w:rPr>
                <w:b/>
                <w:color w:val="auto"/>
                <w:sz w:val="20"/>
                <w:szCs w:val="20"/>
                <w:lang w:val="lv-LV"/>
              </w:rPr>
              <w:t>V</w:t>
            </w:r>
          </w:p>
        </w:tc>
        <w:tc>
          <w:tcPr>
            <w:tcW w:w="1134" w:type="dxa"/>
            <w:shd w:val="clear" w:color="auto" w:fill="E2EFD9" w:themeFill="accent6" w:themeFillTint="33"/>
          </w:tcPr>
          <w:p w14:paraId="68A02176" w14:textId="77777777" w:rsidR="00776F9A" w:rsidRPr="00883AB5" w:rsidRDefault="00776F9A" w:rsidP="006118F5">
            <w:pPr>
              <w:rPr>
                <w:b/>
                <w:color w:val="auto"/>
                <w:sz w:val="20"/>
                <w:szCs w:val="20"/>
                <w:lang w:val="lv-LV"/>
              </w:rPr>
            </w:pPr>
            <w:r w:rsidRPr="00883AB5">
              <w:rPr>
                <w:b/>
                <w:color w:val="auto"/>
                <w:sz w:val="20"/>
                <w:szCs w:val="20"/>
                <w:lang w:val="lv-LV"/>
              </w:rPr>
              <w:t>I</w:t>
            </w:r>
          </w:p>
        </w:tc>
      </w:tr>
      <w:tr w:rsidR="00776F9A" w:rsidRPr="00DD5123" w14:paraId="7376E211" w14:textId="77777777" w:rsidTr="006118F5">
        <w:trPr>
          <w:trHeight w:val="129"/>
          <w:jc w:val="center"/>
        </w:trPr>
        <w:tc>
          <w:tcPr>
            <w:tcW w:w="2263" w:type="dxa"/>
            <w:shd w:val="clear" w:color="auto" w:fill="FFFFFF" w:themeFill="background1"/>
          </w:tcPr>
          <w:p w14:paraId="7C8BAB25" w14:textId="77777777" w:rsidR="00776F9A" w:rsidRPr="00DD5123" w:rsidRDefault="00776F9A" w:rsidP="006118F5">
            <w:pPr>
              <w:rPr>
                <w:color w:val="auto"/>
                <w:sz w:val="20"/>
                <w:szCs w:val="20"/>
                <w:lang w:val="lv-LV"/>
              </w:rPr>
            </w:pPr>
            <w:r w:rsidRPr="00DD5123">
              <w:rPr>
                <w:color w:val="auto"/>
                <w:sz w:val="20"/>
                <w:szCs w:val="20"/>
                <w:lang w:val="lv-LV"/>
              </w:rPr>
              <w:t>Vaskulārie augi</w:t>
            </w:r>
          </w:p>
        </w:tc>
        <w:tc>
          <w:tcPr>
            <w:tcW w:w="993" w:type="dxa"/>
            <w:shd w:val="clear" w:color="auto" w:fill="FFFFFF" w:themeFill="background1"/>
            <w:vAlign w:val="center"/>
          </w:tcPr>
          <w:p w14:paraId="15319D4F" w14:textId="77777777" w:rsidR="00776F9A" w:rsidRPr="00DD5123" w:rsidRDefault="00776F9A" w:rsidP="006118F5">
            <w:pPr>
              <w:rPr>
                <w:color w:val="auto"/>
                <w:sz w:val="20"/>
                <w:szCs w:val="20"/>
                <w:lang w:val="lv-LV"/>
              </w:rPr>
            </w:pPr>
            <w:r w:rsidRPr="00DD5123">
              <w:rPr>
                <w:color w:val="auto"/>
                <w:sz w:val="20"/>
                <w:szCs w:val="20"/>
                <w:lang w:val="lv-LV"/>
              </w:rPr>
              <w:t>22</w:t>
            </w:r>
          </w:p>
        </w:tc>
        <w:tc>
          <w:tcPr>
            <w:tcW w:w="945" w:type="dxa"/>
            <w:shd w:val="clear" w:color="auto" w:fill="FFFFFF" w:themeFill="background1"/>
            <w:vAlign w:val="center"/>
          </w:tcPr>
          <w:p w14:paraId="2B6CA4B6" w14:textId="77777777" w:rsidR="00776F9A" w:rsidRPr="00DD5123" w:rsidRDefault="00776F9A" w:rsidP="006118F5">
            <w:pPr>
              <w:pStyle w:val="NormalWeb"/>
              <w:snapToGrid w:val="0"/>
              <w:spacing w:before="0" w:after="0"/>
              <w:rPr>
                <w:color w:val="auto"/>
                <w:sz w:val="20"/>
                <w:szCs w:val="20"/>
              </w:rPr>
            </w:pPr>
            <w:r w:rsidRPr="00DD5123">
              <w:rPr>
                <w:color w:val="auto"/>
                <w:sz w:val="20"/>
                <w:szCs w:val="20"/>
              </w:rPr>
              <w:t>10</w:t>
            </w:r>
          </w:p>
        </w:tc>
        <w:tc>
          <w:tcPr>
            <w:tcW w:w="803" w:type="dxa"/>
            <w:gridSpan w:val="2"/>
            <w:shd w:val="clear" w:color="auto" w:fill="FFFFFF" w:themeFill="background1"/>
            <w:vAlign w:val="center"/>
          </w:tcPr>
          <w:p w14:paraId="01F798C3" w14:textId="77777777" w:rsidR="00776F9A" w:rsidRPr="00DD5123" w:rsidRDefault="00776F9A" w:rsidP="006118F5">
            <w:pPr>
              <w:pStyle w:val="NormalWeb"/>
              <w:spacing w:before="0" w:after="0"/>
              <w:rPr>
                <w:color w:val="auto"/>
                <w:sz w:val="20"/>
                <w:szCs w:val="20"/>
              </w:rPr>
            </w:pPr>
            <w:r w:rsidRPr="00DD5123">
              <w:rPr>
                <w:color w:val="auto"/>
                <w:sz w:val="20"/>
                <w:szCs w:val="20"/>
              </w:rPr>
              <w:t>1</w:t>
            </w:r>
          </w:p>
        </w:tc>
        <w:tc>
          <w:tcPr>
            <w:tcW w:w="851" w:type="dxa"/>
            <w:shd w:val="clear" w:color="auto" w:fill="FFFFFF" w:themeFill="background1"/>
            <w:vAlign w:val="center"/>
          </w:tcPr>
          <w:p w14:paraId="12AC1EA0" w14:textId="77777777" w:rsidR="00776F9A" w:rsidRPr="00DD5123" w:rsidRDefault="00776F9A" w:rsidP="006118F5">
            <w:pPr>
              <w:pStyle w:val="NormalWeb"/>
              <w:spacing w:before="0" w:after="0"/>
              <w:rPr>
                <w:color w:val="auto"/>
                <w:sz w:val="20"/>
                <w:szCs w:val="20"/>
              </w:rPr>
            </w:pPr>
          </w:p>
        </w:tc>
        <w:tc>
          <w:tcPr>
            <w:tcW w:w="803" w:type="dxa"/>
            <w:shd w:val="clear" w:color="auto" w:fill="FFFFFF" w:themeFill="background1"/>
            <w:vAlign w:val="center"/>
          </w:tcPr>
          <w:p w14:paraId="701F92ED" w14:textId="77777777" w:rsidR="00776F9A" w:rsidRPr="00DD5123" w:rsidRDefault="00776F9A" w:rsidP="006118F5">
            <w:pPr>
              <w:pStyle w:val="NormalWeb"/>
              <w:spacing w:before="0" w:after="0"/>
              <w:rPr>
                <w:color w:val="auto"/>
                <w:sz w:val="20"/>
                <w:szCs w:val="20"/>
              </w:rPr>
            </w:pPr>
            <w:r w:rsidRPr="00DD5123">
              <w:rPr>
                <w:color w:val="auto"/>
                <w:sz w:val="20"/>
                <w:szCs w:val="20"/>
              </w:rPr>
              <w:t>3</w:t>
            </w:r>
          </w:p>
        </w:tc>
        <w:tc>
          <w:tcPr>
            <w:tcW w:w="1134" w:type="dxa"/>
            <w:shd w:val="clear" w:color="auto" w:fill="FFFFFF" w:themeFill="background1"/>
          </w:tcPr>
          <w:p w14:paraId="065484CA" w14:textId="77777777" w:rsidR="00776F9A" w:rsidRPr="00DD5123" w:rsidRDefault="00776F9A" w:rsidP="006118F5">
            <w:pPr>
              <w:pStyle w:val="NormalWeb"/>
              <w:spacing w:before="0" w:after="0"/>
              <w:rPr>
                <w:color w:val="auto"/>
                <w:sz w:val="20"/>
                <w:szCs w:val="20"/>
              </w:rPr>
            </w:pPr>
          </w:p>
        </w:tc>
      </w:tr>
      <w:tr w:rsidR="00776F9A" w:rsidRPr="00DD5123" w14:paraId="22139835" w14:textId="77777777" w:rsidTr="006118F5">
        <w:trPr>
          <w:trHeight w:val="268"/>
          <w:jc w:val="center"/>
        </w:trPr>
        <w:tc>
          <w:tcPr>
            <w:tcW w:w="2263" w:type="dxa"/>
            <w:shd w:val="clear" w:color="auto" w:fill="FFFFFF" w:themeFill="background1"/>
          </w:tcPr>
          <w:p w14:paraId="32CB9838" w14:textId="77777777" w:rsidR="00776F9A" w:rsidRPr="00DD5123" w:rsidRDefault="00776F9A" w:rsidP="006118F5">
            <w:pPr>
              <w:rPr>
                <w:color w:val="auto"/>
                <w:sz w:val="20"/>
                <w:szCs w:val="20"/>
                <w:lang w:val="lv-LV"/>
              </w:rPr>
            </w:pPr>
            <w:r w:rsidRPr="00DD5123">
              <w:rPr>
                <w:color w:val="auto"/>
                <w:sz w:val="20"/>
                <w:szCs w:val="20"/>
                <w:lang w:val="lv-LV"/>
              </w:rPr>
              <w:t>Sūnas</w:t>
            </w:r>
          </w:p>
        </w:tc>
        <w:tc>
          <w:tcPr>
            <w:tcW w:w="993" w:type="dxa"/>
            <w:shd w:val="clear" w:color="auto" w:fill="FFFFFF" w:themeFill="background1"/>
            <w:vAlign w:val="center"/>
          </w:tcPr>
          <w:p w14:paraId="479B6181" w14:textId="77777777" w:rsidR="00776F9A" w:rsidRPr="00DD5123" w:rsidRDefault="00776F9A" w:rsidP="006118F5">
            <w:pPr>
              <w:rPr>
                <w:color w:val="auto"/>
                <w:sz w:val="20"/>
                <w:szCs w:val="20"/>
                <w:lang w:val="lv-LV"/>
              </w:rPr>
            </w:pPr>
            <w:r w:rsidRPr="00DD5123">
              <w:rPr>
                <w:color w:val="auto"/>
                <w:sz w:val="20"/>
                <w:szCs w:val="20"/>
                <w:lang w:val="lv-LV"/>
              </w:rPr>
              <w:t>9</w:t>
            </w:r>
          </w:p>
        </w:tc>
        <w:tc>
          <w:tcPr>
            <w:tcW w:w="945" w:type="dxa"/>
            <w:shd w:val="clear" w:color="auto" w:fill="FFFFFF" w:themeFill="background1"/>
            <w:vAlign w:val="center"/>
          </w:tcPr>
          <w:p w14:paraId="2EF85E71" w14:textId="77777777" w:rsidR="00776F9A" w:rsidRPr="00DD5123" w:rsidRDefault="00776F9A" w:rsidP="006118F5">
            <w:pPr>
              <w:pStyle w:val="NormalWeb"/>
              <w:snapToGrid w:val="0"/>
              <w:spacing w:before="0" w:after="0"/>
              <w:rPr>
                <w:color w:val="auto"/>
                <w:sz w:val="20"/>
                <w:szCs w:val="20"/>
              </w:rPr>
            </w:pPr>
            <w:r w:rsidRPr="00DD5123">
              <w:rPr>
                <w:color w:val="auto"/>
                <w:sz w:val="20"/>
                <w:szCs w:val="20"/>
              </w:rPr>
              <w:t>4</w:t>
            </w:r>
          </w:p>
        </w:tc>
        <w:tc>
          <w:tcPr>
            <w:tcW w:w="803" w:type="dxa"/>
            <w:gridSpan w:val="2"/>
            <w:shd w:val="clear" w:color="auto" w:fill="FFFFFF" w:themeFill="background1"/>
            <w:vAlign w:val="center"/>
          </w:tcPr>
          <w:p w14:paraId="094BE0F5" w14:textId="77777777" w:rsidR="00776F9A" w:rsidRPr="00DD5123" w:rsidRDefault="00776F9A" w:rsidP="006118F5">
            <w:pPr>
              <w:pStyle w:val="NormalWeb"/>
              <w:spacing w:before="0" w:after="0"/>
              <w:rPr>
                <w:color w:val="auto"/>
                <w:sz w:val="20"/>
                <w:szCs w:val="20"/>
              </w:rPr>
            </w:pPr>
          </w:p>
        </w:tc>
        <w:tc>
          <w:tcPr>
            <w:tcW w:w="851" w:type="dxa"/>
            <w:shd w:val="clear" w:color="auto" w:fill="FFFFFF" w:themeFill="background1"/>
            <w:vAlign w:val="center"/>
          </w:tcPr>
          <w:p w14:paraId="3F01CA8E" w14:textId="77777777" w:rsidR="00776F9A" w:rsidRPr="00DD5123" w:rsidRDefault="00776F9A" w:rsidP="006118F5">
            <w:pPr>
              <w:pStyle w:val="NormalWeb"/>
              <w:spacing w:before="0" w:after="0"/>
              <w:rPr>
                <w:color w:val="auto"/>
                <w:sz w:val="20"/>
                <w:szCs w:val="20"/>
              </w:rPr>
            </w:pPr>
          </w:p>
        </w:tc>
        <w:tc>
          <w:tcPr>
            <w:tcW w:w="803" w:type="dxa"/>
            <w:shd w:val="clear" w:color="auto" w:fill="FFFFFF" w:themeFill="background1"/>
            <w:vAlign w:val="center"/>
          </w:tcPr>
          <w:p w14:paraId="42C4823A" w14:textId="77777777" w:rsidR="00776F9A" w:rsidRPr="00DD5123" w:rsidRDefault="00776F9A" w:rsidP="006118F5">
            <w:pPr>
              <w:pStyle w:val="NormalWeb"/>
              <w:spacing w:before="0" w:after="0"/>
              <w:rPr>
                <w:color w:val="auto"/>
                <w:sz w:val="20"/>
                <w:szCs w:val="20"/>
              </w:rPr>
            </w:pPr>
          </w:p>
        </w:tc>
        <w:tc>
          <w:tcPr>
            <w:tcW w:w="1134" w:type="dxa"/>
            <w:shd w:val="clear" w:color="auto" w:fill="FFFFFF" w:themeFill="background1"/>
          </w:tcPr>
          <w:p w14:paraId="07C4C058" w14:textId="77777777" w:rsidR="00776F9A" w:rsidRPr="00DD5123" w:rsidRDefault="00776F9A" w:rsidP="006118F5">
            <w:pPr>
              <w:pStyle w:val="NormalWeb"/>
              <w:spacing w:before="0" w:after="0"/>
              <w:rPr>
                <w:color w:val="auto"/>
                <w:sz w:val="20"/>
                <w:szCs w:val="20"/>
              </w:rPr>
            </w:pPr>
          </w:p>
        </w:tc>
      </w:tr>
      <w:tr w:rsidR="00776F9A" w:rsidRPr="00DD5123" w14:paraId="4BCC69A6" w14:textId="77777777" w:rsidTr="006118F5">
        <w:trPr>
          <w:trHeight w:val="125"/>
          <w:jc w:val="center"/>
        </w:trPr>
        <w:tc>
          <w:tcPr>
            <w:tcW w:w="2263" w:type="dxa"/>
            <w:shd w:val="clear" w:color="auto" w:fill="FFFFFF" w:themeFill="background1"/>
          </w:tcPr>
          <w:p w14:paraId="64C2F17C" w14:textId="77777777" w:rsidR="00776F9A" w:rsidRPr="00DD5123" w:rsidRDefault="00776F9A" w:rsidP="006118F5">
            <w:pPr>
              <w:rPr>
                <w:color w:val="auto"/>
                <w:sz w:val="20"/>
                <w:szCs w:val="20"/>
                <w:lang w:val="lv-LV"/>
              </w:rPr>
            </w:pPr>
            <w:r w:rsidRPr="00DD5123">
              <w:rPr>
                <w:color w:val="auto"/>
                <w:sz w:val="20"/>
                <w:szCs w:val="20"/>
                <w:lang w:val="lv-LV"/>
              </w:rPr>
              <w:t>Ķērpji</w:t>
            </w:r>
          </w:p>
        </w:tc>
        <w:tc>
          <w:tcPr>
            <w:tcW w:w="993" w:type="dxa"/>
            <w:shd w:val="clear" w:color="auto" w:fill="FFFFFF" w:themeFill="background1"/>
            <w:vAlign w:val="center"/>
          </w:tcPr>
          <w:p w14:paraId="25B6FFC9" w14:textId="77777777" w:rsidR="00776F9A" w:rsidRPr="00DD5123" w:rsidRDefault="00776F9A" w:rsidP="006118F5">
            <w:pPr>
              <w:rPr>
                <w:color w:val="auto"/>
                <w:sz w:val="20"/>
                <w:szCs w:val="20"/>
                <w:lang w:val="lv-LV"/>
              </w:rPr>
            </w:pPr>
            <w:r w:rsidRPr="00DD5123">
              <w:rPr>
                <w:color w:val="auto"/>
                <w:sz w:val="20"/>
                <w:szCs w:val="20"/>
                <w:lang w:val="lv-LV"/>
              </w:rPr>
              <w:t>4</w:t>
            </w:r>
          </w:p>
        </w:tc>
        <w:tc>
          <w:tcPr>
            <w:tcW w:w="945" w:type="dxa"/>
            <w:shd w:val="clear" w:color="auto" w:fill="FFFFFF" w:themeFill="background1"/>
            <w:vAlign w:val="center"/>
          </w:tcPr>
          <w:p w14:paraId="787F7E69" w14:textId="77777777" w:rsidR="00776F9A" w:rsidRPr="00DD5123" w:rsidRDefault="00776F9A" w:rsidP="006118F5">
            <w:pPr>
              <w:pStyle w:val="NormalWeb"/>
              <w:snapToGrid w:val="0"/>
              <w:spacing w:before="0" w:after="0"/>
              <w:rPr>
                <w:color w:val="auto"/>
                <w:sz w:val="20"/>
                <w:szCs w:val="20"/>
              </w:rPr>
            </w:pPr>
            <w:r w:rsidRPr="00DD5123">
              <w:rPr>
                <w:color w:val="auto"/>
                <w:sz w:val="20"/>
                <w:szCs w:val="20"/>
              </w:rPr>
              <w:t>1</w:t>
            </w:r>
          </w:p>
        </w:tc>
        <w:tc>
          <w:tcPr>
            <w:tcW w:w="803" w:type="dxa"/>
            <w:gridSpan w:val="2"/>
            <w:shd w:val="clear" w:color="auto" w:fill="FFFFFF" w:themeFill="background1"/>
            <w:vAlign w:val="center"/>
          </w:tcPr>
          <w:p w14:paraId="4E216B6B" w14:textId="77777777" w:rsidR="00776F9A" w:rsidRPr="00DD5123" w:rsidRDefault="00776F9A" w:rsidP="006118F5">
            <w:pPr>
              <w:pStyle w:val="NormalWeb"/>
              <w:spacing w:before="0" w:after="0"/>
              <w:rPr>
                <w:color w:val="auto"/>
                <w:sz w:val="20"/>
                <w:szCs w:val="20"/>
              </w:rPr>
            </w:pPr>
          </w:p>
        </w:tc>
        <w:tc>
          <w:tcPr>
            <w:tcW w:w="851" w:type="dxa"/>
            <w:shd w:val="clear" w:color="auto" w:fill="FFFFFF" w:themeFill="background1"/>
            <w:vAlign w:val="center"/>
          </w:tcPr>
          <w:p w14:paraId="7322C9A6" w14:textId="77777777" w:rsidR="00776F9A" w:rsidRPr="00DD5123" w:rsidRDefault="00776F9A" w:rsidP="006118F5">
            <w:pPr>
              <w:pStyle w:val="NormalWeb"/>
              <w:spacing w:before="0" w:after="0"/>
              <w:rPr>
                <w:color w:val="auto"/>
                <w:sz w:val="20"/>
                <w:szCs w:val="20"/>
              </w:rPr>
            </w:pPr>
          </w:p>
        </w:tc>
        <w:tc>
          <w:tcPr>
            <w:tcW w:w="803" w:type="dxa"/>
            <w:shd w:val="clear" w:color="auto" w:fill="FFFFFF" w:themeFill="background1"/>
            <w:vAlign w:val="center"/>
          </w:tcPr>
          <w:p w14:paraId="189EE715" w14:textId="77777777" w:rsidR="00776F9A" w:rsidRPr="00DD5123" w:rsidRDefault="00776F9A" w:rsidP="006118F5">
            <w:pPr>
              <w:pStyle w:val="NormalWeb"/>
              <w:spacing w:before="0" w:after="0"/>
              <w:rPr>
                <w:color w:val="auto"/>
                <w:sz w:val="20"/>
                <w:szCs w:val="20"/>
              </w:rPr>
            </w:pPr>
          </w:p>
        </w:tc>
        <w:tc>
          <w:tcPr>
            <w:tcW w:w="1134" w:type="dxa"/>
            <w:shd w:val="clear" w:color="auto" w:fill="FFFFFF" w:themeFill="background1"/>
          </w:tcPr>
          <w:p w14:paraId="2313DB2F" w14:textId="77777777" w:rsidR="00776F9A" w:rsidRPr="00DD5123" w:rsidRDefault="00776F9A" w:rsidP="006118F5">
            <w:pPr>
              <w:pStyle w:val="NormalWeb"/>
              <w:spacing w:before="0" w:after="0"/>
              <w:rPr>
                <w:color w:val="auto"/>
                <w:sz w:val="20"/>
                <w:szCs w:val="20"/>
              </w:rPr>
            </w:pPr>
          </w:p>
        </w:tc>
      </w:tr>
      <w:tr w:rsidR="00776F9A" w:rsidRPr="00DD5123" w14:paraId="34102049" w14:textId="77777777" w:rsidTr="006118F5">
        <w:trPr>
          <w:trHeight w:val="125"/>
          <w:jc w:val="center"/>
        </w:trPr>
        <w:tc>
          <w:tcPr>
            <w:tcW w:w="2263" w:type="dxa"/>
            <w:shd w:val="clear" w:color="auto" w:fill="FFFFFF" w:themeFill="background1"/>
          </w:tcPr>
          <w:p w14:paraId="7BFDDB65" w14:textId="77777777" w:rsidR="00776F9A" w:rsidRPr="00DD5123" w:rsidRDefault="00776F9A" w:rsidP="006118F5">
            <w:pPr>
              <w:rPr>
                <w:color w:val="000000" w:themeColor="text1"/>
                <w:sz w:val="20"/>
                <w:szCs w:val="20"/>
                <w:lang w:val="lv-LV"/>
              </w:rPr>
            </w:pPr>
            <w:r w:rsidRPr="00DD5123">
              <w:rPr>
                <w:color w:val="000000" w:themeColor="text1"/>
                <w:sz w:val="20"/>
                <w:szCs w:val="20"/>
                <w:lang w:val="lv-LV"/>
              </w:rPr>
              <w:t>Sēnes</w:t>
            </w:r>
          </w:p>
        </w:tc>
        <w:tc>
          <w:tcPr>
            <w:tcW w:w="993" w:type="dxa"/>
            <w:shd w:val="clear" w:color="auto" w:fill="FFFFFF" w:themeFill="background1"/>
            <w:vAlign w:val="center"/>
          </w:tcPr>
          <w:p w14:paraId="54D6A694" w14:textId="630DD2FB" w:rsidR="00776F9A" w:rsidRPr="00DD5123" w:rsidRDefault="00190D48" w:rsidP="006118F5">
            <w:pPr>
              <w:rPr>
                <w:color w:val="000000" w:themeColor="text1"/>
                <w:sz w:val="20"/>
                <w:szCs w:val="20"/>
                <w:lang w:val="lv-LV"/>
              </w:rPr>
            </w:pPr>
            <w:r>
              <w:rPr>
                <w:color w:val="000000" w:themeColor="text1"/>
                <w:sz w:val="20"/>
                <w:szCs w:val="20"/>
                <w:lang w:val="lv-LV"/>
              </w:rPr>
              <w:t>3</w:t>
            </w:r>
          </w:p>
        </w:tc>
        <w:tc>
          <w:tcPr>
            <w:tcW w:w="945" w:type="dxa"/>
            <w:shd w:val="clear" w:color="auto" w:fill="FFFFFF" w:themeFill="background1"/>
            <w:vAlign w:val="center"/>
          </w:tcPr>
          <w:p w14:paraId="49C16364" w14:textId="77777777" w:rsidR="00776F9A" w:rsidRPr="00DD5123" w:rsidRDefault="00776F9A" w:rsidP="006118F5">
            <w:pPr>
              <w:pStyle w:val="NormalWeb"/>
              <w:snapToGrid w:val="0"/>
              <w:spacing w:before="0" w:after="0"/>
              <w:rPr>
                <w:color w:val="000000" w:themeColor="text1"/>
                <w:sz w:val="20"/>
                <w:szCs w:val="20"/>
              </w:rPr>
            </w:pPr>
            <w:r w:rsidRPr="00DD5123">
              <w:rPr>
                <w:color w:val="000000" w:themeColor="text1"/>
                <w:sz w:val="20"/>
                <w:szCs w:val="20"/>
              </w:rPr>
              <w:t>1</w:t>
            </w:r>
          </w:p>
        </w:tc>
        <w:tc>
          <w:tcPr>
            <w:tcW w:w="803" w:type="dxa"/>
            <w:gridSpan w:val="2"/>
            <w:shd w:val="clear" w:color="auto" w:fill="FFFFFF" w:themeFill="background1"/>
            <w:vAlign w:val="center"/>
          </w:tcPr>
          <w:p w14:paraId="1B0ED530" w14:textId="77777777" w:rsidR="00776F9A" w:rsidRPr="00DD5123" w:rsidRDefault="00776F9A" w:rsidP="006118F5">
            <w:pPr>
              <w:pStyle w:val="NormalWeb"/>
              <w:spacing w:before="0" w:after="0"/>
              <w:rPr>
                <w:color w:val="000000" w:themeColor="text1"/>
                <w:sz w:val="20"/>
                <w:szCs w:val="20"/>
              </w:rPr>
            </w:pPr>
          </w:p>
        </w:tc>
        <w:tc>
          <w:tcPr>
            <w:tcW w:w="851" w:type="dxa"/>
            <w:shd w:val="clear" w:color="auto" w:fill="FFFFFF" w:themeFill="background1"/>
            <w:vAlign w:val="center"/>
          </w:tcPr>
          <w:p w14:paraId="23154E75" w14:textId="77777777" w:rsidR="00776F9A" w:rsidRPr="00DD5123" w:rsidRDefault="00776F9A" w:rsidP="006118F5">
            <w:pPr>
              <w:pStyle w:val="NormalWeb"/>
              <w:spacing w:before="0" w:after="0"/>
              <w:rPr>
                <w:color w:val="000000" w:themeColor="text1"/>
                <w:sz w:val="20"/>
                <w:szCs w:val="20"/>
              </w:rPr>
            </w:pPr>
          </w:p>
        </w:tc>
        <w:tc>
          <w:tcPr>
            <w:tcW w:w="803" w:type="dxa"/>
            <w:shd w:val="clear" w:color="auto" w:fill="FFFFFF" w:themeFill="background1"/>
            <w:vAlign w:val="center"/>
          </w:tcPr>
          <w:p w14:paraId="036FA4F1" w14:textId="77777777" w:rsidR="00776F9A" w:rsidRPr="00DD5123" w:rsidRDefault="00776F9A" w:rsidP="006118F5">
            <w:pPr>
              <w:pStyle w:val="NormalWeb"/>
              <w:spacing w:before="0" w:after="0"/>
              <w:rPr>
                <w:color w:val="000000" w:themeColor="text1"/>
                <w:sz w:val="20"/>
                <w:szCs w:val="20"/>
              </w:rPr>
            </w:pPr>
          </w:p>
        </w:tc>
        <w:tc>
          <w:tcPr>
            <w:tcW w:w="1134" w:type="dxa"/>
            <w:shd w:val="clear" w:color="auto" w:fill="FFFFFF" w:themeFill="background1"/>
          </w:tcPr>
          <w:p w14:paraId="6D175B22" w14:textId="77777777" w:rsidR="00776F9A" w:rsidRPr="00DD5123" w:rsidRDefault="00776F9A" w:rsidP="006118F5">
            <w:pPr>
              <w:pStyle w:val="NormalWeb"/>
              <w:spacing w:before="0" w:after="0"/>
              <w:rPr>
                <w:color w:val="000000" w:themeColor="text1"/>
                <w:sz w:val="20"/>
                <w:szCs w:val="20"/>
              </w:rPr>
            </w:pPr>
          </w:p>
        </w:tc>
      </w:tr>
      <w:tr w:rsidR="00776F9A" w:rsidRPr="00C44B9E" w14:paraId="1AE37BEE" w14:textId="77777777" w:rsidTr="006118F5">
        <w:trPr>
          <w:trHeight w:val="253"/>
          <w:jc w:val="center"/>
        </w:trPr>
        <w:tc>
          <w:tcPr>
            <w:tcW w:w="2263" w:type="dxa"/>
            <w:shd w:val="clear" w:color="auto" w:fill="FFFFFF" w:themeFill="background1"/>
          </w:tcPr>
          <w:p w14:paraId="69B370F3" w14:textId="77777777" w:rsidR="00776F9A" w:rsidRPr="00C44B9E" w:rsidRDefault="00776F9A" w:rsidP="006118F5">
            <w:pPr>
              <w:rPr>
                <w:color w:val="auto"/>
                <w:sz w:val="20"/>
                <w:szCs w:val="20"/>
                <w:lang w:val="lv-LV"/>
              </w:rPr>
            </w:pPr>
            <w:r w:rsidRPr="00C44B9E">
              <w:rPr>
                <w:color w:val="auto"/>
                <w:sz w:val="20"/>
                <w:szCs w:val="20"/>
                <w:lang w:val="lv-LV"/>
              </w:rPr>
              <w:t>Bezmugurkaulnieki</w:t>
            </w:r>
          </w:p>
        </w:tc>
        <w:tc>
          <w:tcPr>
            <w:tcW w:w="993" w:type="dxa"/>
            <w:shd w:val="clear" w:color="auto" w:fill="FFFFFF" w:themeFill="background1"/>
            <w:vAlign w:val="center"/>
          </w:tcPr>
          <w:p w14:paraId="240111B7" w14:textId="77777777" w:rsidR="00776F9A" w:rsidRPr="00C44B9E" w:rsidRDefault="00776F9A" w:rsidP="006118F5">
            <w:pPr>
              <w:rPr>
                <w:color w:val="auto"/>
                <w:sz w:val="20"/>
                <w:szCs w:val="20"/>
                <w:lang w:val="lv-LV"/>
              </w:rPr>
            </w:pPr>
            <w:r w:rsidRPr="00C44B9E">
              <w:rPr>
                <w:color w:val="auto"/>
                <w:sz w:val="20"/>
                <w:szCs w:val="20"/>
                <w:lang w:val="lv-LV"/>
              </w:rPr>
              <w:t>18</w:t>
            </w:r>
          </w:p>
        </w:tc>
        <w:tc>
          <w:tcPr>
            <w:tcW w:w="945" w:type="dxa"/>
            <w:shd w:val="clear" w:color="auto" w:fill="FFFFFF" w:themeFill="background1"/>
            <w:vAlign w:val="center"/>
          </w:tcPr>
          <w:p w14:paraId="5811617C" w14:textId="77777777" w:rsidR="00776F9A" w:rsidRPr="00C44B9E" w:rsidRDefault="00776F9A" w:rsidP="006118F5">
            <w:pPr>
              <w:pStyle w:val="NormalWeb"/>
              <w:snapToGrid w:val="0"/>
              <w:spacing w:before="0" w:after="0"/>
              <w:rPr>
                <w:color w:val="auto"/>
                <w:sz w:val="20"/>
                <w:szCs w:val="20"/>
              </w:rPr>
            </w:pPr>
            <w:r w:rsidRPr="00C44B9E">
              <w:rPr>
                <w:color w:val="auto"/>
                <w:sz w:val="20"/>
                <w:szCs w:val="20"/>
              </w:rPr>
              <w:t>4</w:t>
            </w:r>
          </w:p>
        </w:tc>
        <w:tc>
          <w:tcPr>
            <w:tcW w:w="803" w:type="dxa"/>
            <w:gridSpan w:val="2"/>
            <w:shd w:val="clear" w:color="auto" w:fill="FFFFFF" w:themeFill="background1"/>
            <w:vAlign w:val="center"/>
          </w:tcPr>
          <w:p w14:paraId="2DD5C13E" w14:textId="77777777" w:rsidR="00776F9A" w:rsidRPr="00C44B9E" w:rsidRDefault="00776F9A" w:rsidP="006118F5">
            <w:pPr>
              <w:pStyle w:val="NormalWeb"/>
              <w:spacing w:before="0" w:after="0"/>
              <w:rPr>
                <w:color w:val="auto"/>
                <w:sz w:val="20"/>
                <w:szCs w:val="20"/>
              </w:rPr>
            </w:pPr>
            <w:r w:rsidRPr="00C44B9E">
              <w:rPr>
                <w:color w:val="auto"/>
                <w:sz w:val="20"/>
                <w:szCs w:val="20"/>
              </w:rPr>
              <w:t>3</w:t>
            </w:r>
          </w:p>
        </w:tc>
        <w:tc>
          <w:tcPr>
            <w:tcW w:w="851" w:type="dxa"/>
            <w:shd w:val="clear" w:color="auto" w:fill="FFFFFF" w:themeFill="background1"/>
            <w:vAlign w:val="center"/>
          </w:tcPr>
          <w:p w14:paraId="7C633047" w14:textId="77777777" w:rsidR="00776F9A" w:rsidRPr="00C44B9E" w:rsidRDefault="00776F9A" w:rsidP="006118F5">
            <w:pPr>
              <w:pStyle w:val="NormalWeb"/>
              <w:spacing w:before="0" w:after="0"/>
              <w:rPr>
                <w:color w:val="auto"/>
                <w:sz w:val="20"/>
                <w:szCs w:val="20"/>
              </w:rPr>
            </w:pPr>
            <w:r w:rsidRPr="00C44B9E">
              <w:rPr>
                <w:color w:val="auto"/>
                <w:sz w:val="20"/>
                <w:szCs w:val="20"/>
              </w:rPr>
              <w:t>4</w:t>
            </w:r>
          </w:p>
        </w:tc>
        <w:tc>
          <w:tcPr>
            <w:tcW w:w="803" w:type="dxa"/>
            <w:shd w:val="clear" w:color="auto" w:fill="FFFFFF" w:themeFill="background1"/>
            <w:vAlign w:val="center"/>
          </w:tcPr>
          <w:p w14:paraId="043FFBF3" w14:textId="77777777" w:rsidR="00776F9A" w:rsidRPr="00C44B9E" w:rsidRDefault="00776F9A" w:rsidP="006118F5">
            <w:pPr>
              <w:pStyle w:val="NormalWeb"/>
              <w:spacing w:before="0" w:after="0"/>
              <w:rPr>
                <w:color w:val="auto"/>
                <w:sz w:val="20"/>
                <w:szCs w:val="20"/>
              </w:rPr>
            </w:pPr>
            <w:r w:rsidRPr="00C44B9E">
              <w:rPr>
                <w:color w:val="auto"/>
                <w:sz w:val="20"/>
                <w:szCs w:val="20"/>
              </w:rPr>
              <w:t>1</w:t>
            </w:r>
          </w:p>
        </w:tc>
        <w:tc>
          <w:tcPr>
            <w:tcW w:w="1134" w:type="dxa"/>
            <w:shd w:val="clear" w:color="auto" w:fill="FFFFFF" w:themeFill="background1"/>
          </w:tcPr>
          <w:p w14:paraId="25B138F9" w14:textId="77777777" w:rsidR="00776F9A" w:rsidRPr="00C44B9E" w:rsidRDefault="00776F9A" w:rsidP="006118F5">
            <w:pPr>
              <w:pStyle w:val="NormalWeb"/>
              <w:spacing w:before="0" w:after="0"/>
              <w:rPr>
                <w:color w:val="auto"/>
                <w:sz w:val="20"/>
                <w:szCs w:val="20"/>
              </w:rPr>
            </w:pPr>
          </w:p>
        </w:tc>
      </w:tr>
      <w:tr w:rsidR="00776F9A" w:rsidRPr="00397D48" w14:paraId="2ED71B05" w14:textId="77777777" w:rsidTr="006118F5">
        <w:trPr>
          <w:trHeight w:val="253"/>
          <w:jc w:val="center"/>
        </w:trPr>
        <w:tc>
          <w:tcPr>
            <w:tcW w:w="2263" w:type="dxa"/>
            <w:shd w:val="clear" w:color="auto" w:fill="FFFFFF" w:themeFill="background1"/>
          </w:tcPr>
          <w:p w14:paraId="24161A47" w14:textId="77777777" w:rsidR="00776F9A" w:rsidRPr="00397D48" w:rsidRDefault="00776F9A" w:rsidP="006118F5">
            <w:pPr>
              <w:rPr>
                <w:color w:val="auto"/>
                <w:sz w:val="20"/>
                <w:szCs w:val="20"/>
                <w:lang w:val="lv-LV"/>
              </w:rPr>
            </w:pPr>
            <w:r w:rsidRPr="00397D48">
              <w:rPr>
                <w:color w:val="auto"/>
                <w:sz w:val="20"/>
                <w:szCs w:val="20"/>
                <w:lang w:val="lv-LV"/>
              </w:rPr>
              <w:t>Zīdītāji</w:t>
            </w:r>
          </w:p>
        </w:tc>
        <w:tc>
          <w:tcPr>
            <w:tcW w:w="993" w:type="dxa"/>
            <w:shd w:val="clear" w:color="auto" w:fill="FFFFFF" w:themeFill="background1"/>
            <w:vAlign w:val="center"/>
          </w:tcPr>
          <w:p w14:paraId="7EFACDD6" w14:textId="77777777" w:rsidR="00776F9A" w:rsidRPr="00397D48" w:rsidRDefault="00776F9A" w:rsidP="006118F5">
            <w:pPr>
              <w:rPr>
                <w:color w:val="auto"/>
                <w:sz w:val="20"/>
                <w:szCs w:val="20"/>
                <w:lang w:val="lv-LV"/>
              </w:rPr>
            </w:pPr>
            <w:r w:rsidRPr="00397D48">
              <w:rPr>
                <w:color w:val="auto"/>
                <w:sz w:val="20"/>
                <w:szCs w:val="20"/>
                <w:lang w:val="lv-LV"/>
              </w:rPr>
              <w:t>13</w:t>
            </w:r>
          </w:p>
        </w:tc>
        <w:tc>
          <w:tcPr>
            <w:tcW w:w="945" w:type="dxa"/>
            <w:shd w:val="clear" w:color="auto" w:fill="FFFFFF" w:themeFill="background1"/>
            <w:vAlign w:val="center"/>
          </w:tcPr>
          <w:p w14:paraId="76B785D9" w14:textId="77777777" w:rsidR="00776F9A" w:rsidRPr="00397D48" w:rsidRDefault="00776F9A" w:rsidP="006118F5">
            <w:pPr>
              <w:pStyle w:val="NormalWeb"/>
              <w:snapToGrid w:val="0"/>
              <w:spacing w:before="0" w:after="0"/>
              <w:rPr>
                <w:color w:val="auto"/>
                <w:sz w:val="20"/>
                <w:szCs w:val="20"/>
              </w:rPr>
            </w:pPr>
            <w:r w:rsidRPr="00397D48">
              <w:rPr>
                <w:color w:val="auto"/>
                <w:sz w:val="20"/>
                <w:szCs w:val="20"/>
              </w:rPr>
              <w:t>1</w:t>
            </w:r>
          </w:p>
        </w:tc>
        <w:tc>
          <w:tcPr>
            <w:tcW w:w="803" w:type="dxa"/>
            <w:gridSpan w:val="2"/>
            <w:shd w:val="clear" w:color="auto" w:fill="FFFFFF" w:themeFill="background1"/>
            <w:vAlign w:val="center"/>
          </w:tcPr>
          <w:p w14:paraId="7996C074" w14:textId="77777777" w:rsidR="00776F9A" w:rsidRPr="00397D48" w:rsidRDefault="00776F9A" w:rsidP="006118F5">
            <w:pPr>
              <w:pStyle w:val="NormalWeb"/>
              <w:spacing w:before="0" w:after="0"/>
              <w:rPr>
                <w:color w:val="auto"/>
                <w:sz w:val="20"/>
                <w:szCs w:val="20"/>
              </w:rPr>
            </w:pPr>
            <w:r w:rsidRPr="00397D48">
              <w:rPr>
                <w:color w:val="auto"/>
                <w:sz w:val="20"/>
                <w:szCs w:val="20"/>
              </w:rPr>
              <w:t>3</w:t>
            </w:r>
          </w:p>
        </w:tc>
        <w:tc>
          <w:tcPr>
            <w:tcW w:w="851" w:type="dxa"/>
            <w:shd w:val="clear" w:color="auto" w:fill="FFFFFF" w:themeFill="background1"/>
            <w:vAlign w:val="center"/>
          </w:tcPr>
          <w:p w14:paraId="27620E44" w14:textId="77777777" w:rsidR="00776F9A" w:rsidRPr="00397D48" w:rsidRDefault="00776F9A" w:rsidP="006118F5">
            <w:pPr>
              <w:pStyle w:val="NormalWeb"/>
              <w:spacing w:before="0" w:after="0"/>
              <w:rPr>
                <w:color w:val="auto"/>
                <w:sz w:val="20"/>
                <w:szCs w:val="20"/>
              </w:rPr>
            </w:pPr>
            <w:r w:rsidRPr="00397D48">
              <w:rPr>
                <w:color w:val="auto"/>
                <w:sz w:val="20"/>
                <w:szCs w:val="20"/>
              </w:rPr>
              <w:t>11</w:t>
            </w:r>
          </w:p>
        </w:tc>
        <w:tc>
          <w:tcPr>
            <w:tcW w:w="803" w:type="dxa"/>
            <w:shd w:val="clear" w:color="auto" w:fill="FFFFFF" w:themeFill="background1"/>
            <w:vAlign w:val="center"/>
          </w:tcPr>
          <w:p w14:paraId="77C9FE5F" w14:textId="77777777" w:rsidR="00776F9A" w:rsidRPr="00397D48" w:rsidRDefault="00776F9A" w:rsidP="006118F5">
            <w:pPr>
              <w:pStyle w:val="NormalWeb"/>
              <w:spacing w:before="0" w:after="0"/>
              <w:rPr>
                <w:color w:val="auto"/>
                <w:sz w:val="20"/>
                <w:szCs w:val="20"/>
              </w:rPr>
            </w:pPr>
            <w:r w:rsidRPr="00397D48">
              <w:rPr>
                <w:color w:val="auto"/>
                <w:sz w:val="20"/>
                <w:szCs w:val="20"/>
              </w:rPr>
              <w:t>2</w:t>
            </w:r>
          </w:p>
        </w:tc>
        <w:tc>
          <w:tcPr>
            <w:tcW w:w="1134" w:type="dxa"/>
            <w:shd w:val="clear" w:color="auto" w:fill="FFFFFF" w:themeFill="background1"/>
          </w:tcPr>
          <w:p w14:paraId="1B308125" w14:textId="77777777" w:rsidR="00776F9A" w:rsidRPr="00397D48" w:rsidRDefault="00776F9A" w:rsidP="006118F5">
            <w:pPr>
              <w:pStyle w:val="NormalWeb"/>
              <w:spacing w:before="0" w:after="0"/>
              <w:rPr>
                <w:color w:val="auto"/>
                <w:sz w:val="20"/>
                <w:szCs w:val="20"/>
              </w:rPr>
            </w:pPr>
          </w:p>
        </w:tc>
      </w:tr>
      <w:tr w:rsidR="00776F9A" w:rsidRPr="007D3C58" w14:paraId="683CB583" w14:textId="77777777" w:rsidTr="006118F5">
        <w:trPr>
          <w:trHeight w:val="243"/>
          <w:jc w:val="center"/>
        </w:trPr>
        <w:tc>
          <w:tcPr>
            <w:tcW w:w="2263" w:type="dxa"/>
            <w:shd w:val="clear" w:color="auto" w:fill="FFFFFF" w:themeFill="background1"/>
          </w:tcPr>
          <w:p w14:paraId="0D345999" w14:textId="77777777" w:rsidR="00776F9A" w:rsidRPr="007D3C58" w:rsidRDefault="00776F9A" w:rsidP="006118F5">
            <w:pPr>
              <w:rPr>
                <w:color w:val="auto"/>
                <w:sz w:val="20"/>
                <w:szCs w:val="20"/>
                <w:lang w:val="lv-LV"/>
              </w:rPr>
            </w:pPr>
            <w:r w:rsidRPr="007D3C58">
              <w:rPr>
                <w:color w:val="auto"/>
                <w:sz w:val="20"/>
                <w:szCs w:val="20"/>
                <w:lang w:val="lv-LV"/>
              </w:rPr>
              <w:t>Putni</w:t>
            </w:r>
          </w:p>
        </w:tc>
        <w:tc>
          <w:tcPr>
            <w:tcW w:w="993" w:type="dxa"/>
            <w:shd w:val="clear" w:color="auto" w:fill="FFFFFF" w:themeFill="background1"/>
            <w:vAlign w:val="center"/>
          </w:tcPr>
          <w:p w14:paraId="2C5E00B3" w14:textId="77777777" w:rsidR="00776F9A" w:rsidRPr="007D3C58" w:rsidRDefault="00776F9A" w:rsidP="006118F5">
            <w:pPr>
              <w:rPr>
                <w:color w:val="auto"/>
                <w:sz w:val="20"/>
                <w:szCs w:val="20"/>
                <w:lang w:val="lv-LV"/>
              </w:rPr>
            </w:pPr>
            <w:r w:rsidRPr="007D3C58">
              <w:rPr>
                <w:color w:val="auto"/>
                <w:sz w:val="20"/>
                <w:szCs w:val="20"/>
                <w:lang w:val="lv-LV"/>
              </w:rPr>
              <w:t>26</w:t>
            </w:r>
          </w:p>
        </w:tc>
        <w:tc>
          <w:tcPr>
            <w:tcW w:w="945" w:type="dxa"/>
            <w:shd w:val="clear" w:color="auto" w:fill="FFFFFF" w:themeFill="background1"/>
            <w:vAlign w:val="center"/>
          </w:tcPr>
          <w:p w14:paraId="2D4D9CC2" w14:textId="77777777" w:rsidR="00776F9A" w:rsidRPr="007D3C58" w:rsidRDefault="00776F9A" w:rsidP="006118F5">
            <w:pPr>
              <w:pStyle w:val="NormalWeb"/>
              <w:snapToGrid w:val="0"/>
              <w:spacing w:before="0" w:after="0"/>
              <w:rPr>
                <w:color w:val="auto"/>
                <w:sz w:val="20"/>
                <w:szCs w:val="20"/>
              </w:rPr>
            </w:pPr>
            <w:r w:rsidRPr="007D3C58">
              <w:rPr>
                <w:color w:val="auto"/>
                <w:sz w:val="20"/>
                <w:szCs w:val="20"/>
              </w:rPr>
              <w:t>11</w:t>
            </w:r>
          </w:p>
        </w:tc>
        <w:tc>
          <w:tcPr>
            <w:tcW w:w="803" w:type="dxa"/>
            <w:gridSpan w:val="2"/>
            <w:shd w:val="clear" w:color="auto" w:fill="FFFFFF" w:themeFill="background1"/>
            <w:vAlign w:val="center"/>
          </w:tcPr>
          <w:p w14:paraId="15838E21" w14:textId="77777777" w:rsidR="00776F9A" w:rsidRPr="007D3C58" w:rsidRDefault="00776F9A" w:rsidP="006118F5">
            <w:pPr>
              <w:pStyle w:val="NormalWeb"/>
              <w:spacing w:before="0" w:after="0"/>
              <w:rPr>
                <w:color w:val="auto"/>
                <w:sz w:val="20"/>
                <w:szCs w:val="20"/>
              </w:rPr>
            </w:pPr>
          </w:p>
        </w:tc>
        <w:tc>
          <w:tcPr>
            <w:tcW w:w="851" w:type="dxa"/>
            <w:shd w:val="clear" w:color="auto" w:fill="FFFFFF" w:themeFill="background1"/>
            <w:vAlign w:val="center"/>
          </w:tcPr>
          <w:p w14:paraId="72F03EAF" w14:textId="77777777" w:rsidR="00776F9A" w:rsidRPr="007D3C58" w:rsidRDefault="00776F9A" w:rsidP="006118F5">
            <w:pPr>
              <w:pStyle w:val="NormalWeb"/>
              <w:spacing w:before="0" w:after="0"/>
              <w:rPr>
                <w:color w:val="auto"/>
                <w:sz w:val="20"/>
                <w:szCs w:val="20"/>
              </w:rPr>
            </w:pPr>
          </w:p>
        </w:tc>
        <w:tc>
          <w:tcPr>
            <w:tcW w:w="803" w:type="dxa"/>
            <w:shd w:val="clear" w:color="auto" w:fill="FFFFFF" w:themeFill="background1"/>
            <w:vAlign w:val="center"/>
          </w:tcPr>
          <w:p w14:paraId="05A1B058" w14:textId="77777777" w:rsidR="00776F9A" w:rsidRPr="007D3C58" w:rsidRDefault="00776F9A" w:rsidP="006118F5">
            <w:pPr>
              <w:pStyle w:val="NormalWeb"/>
              <w:spacing w:before="0" w:after="0"/>
              <w:rPr>
                <w:color w:val="auto"/>
                <w:sz w:val="20"/>
                <w:szCs w:val="20"/>
              </w:rPr>
            </w:pPr>
          </w:p>
        </w:tc>
        <w:tc>
          <w:tcPr>
            <w:tcW w:w="1134" w:type="dxa"/>
            <w:shd w:val="clear" w:color="auto" w:fill="FFFFFF" w:themeFill="background1"/>
          </w:tcPr>
          <w:p w14:paraId="26F6E1AF" w14:textId="77777777" w:rsidR="00776F9A" w:rsidRPr="007D3C58" w:rsidRDefault="00776F9A" w:rsidP="006118F5">
            <w:pPr>
              <w:pStyle w:val="NormalWeb"/>
              <w:spacing w:before="0" w:after="0"/>
              <w:rPr>
                <w:color w:val="auto"/>
                <w:sz w:val="20"/>
                <w:szCs w:val="20"/>
              </w:rPr>
            </w:pPr>
            <w:r w:rsidRPr="007D3C58">
              <w:rPr>
                <w:color w:val="auto"/>
                <w:sz w:val="20"/>
                <w:szCs w:val="20"/>
              </w:rPr>
              <w:t>21</w:t>
            </w:r>
          </w:p>
        </w:tc>
      </w:tr>
      <w:tr w:rsidR="00776F9A" w:rsidRPr="00F9512E" w14:paraId="236130E0" w14:textId="77777777" w:rsidTr="006118F5">
        <w:trPr>
          <w:trHeight w:val="243"/>
          <w:jc w:val="center"/>
        </w:trPr>
        <w:tc>
          <w:tcPr>
            <w:tcW w:w="2263" w:type="dxa"/>
            <w:shd w:val="clear" w:color="auto" w:fill="FFFFFF" w:themeFill="background1"/>
          </w:tcPr>
          <w:p w14:paraId="7C0C529B" w14:textId="77777777" w:rsidR="00776F9A" w:rsidRPr="00F9512E" w:rsidRDefault="00776F9A" w:rsidP="006118F5">
            <w:pPr>
              <w:rPr>
                <w:color w:val="auto"/>
                <w:sz w:val="20"/>
                <w:szCs w:val="20"/>
                <w:lang w:val="lv-LV"/>
              </w:rPr>
            </w:pPr>
            <w:r w:rsidRPr="00F9512E">
              <w:rPr>
                <w:color w:val="auto"/>
                <w:sz w:val="20"/>
                <w:szCs w:val="20"/>
                <w:lang w:val="lv-LV"/>
              </w:rPr>
              <w:t>Zivis</w:t>
            </w:r>
          </w:p>
        </w:tc>
        <w:tc>
          <w:tcPr>
            <w:tcW w:w="993" w:type="dxa"/>
            <w:shd w:val="clear" w:color="auto" w:fill="FFFFFF" w:themeFill="background1"/>
            <w:vAlign w:val="center"/>
          </w:tcPr>
          <w:p w14:paraId="7FC9F359" w14:textId="77777777" w:rsidR="00776F9A" w:rsidRPr="00F9512E" w:rsidRDefault="00776F9A" w:rsidP="006118F5">
            <w:pPr>
              <w:rPr>
                <w:color w:val="auto"/>
                <w:sz w:val="20"/>
                <w:szCs w:val="20"/>
                <w:lang w:val="lv-LV"/>
              </w:rPr>
            </w:pPr>
            <w:r>
              <w:rPr>
                <w:color w:val="auto"/>
                <w:sz w:val="20"/>
                <w:szCs w:val="20"/>
                <w:lang w:val="lv-LV"/>
              </w:rPr>
              <w:t>5</w:t>
            </w:r>
          </w:p>
        </w:tc>
        <w:tc>
          <w:tcPr>
            <w:tcW w:w="945" w:type="dxa"/>
            <w:shd w:val="clear" w:color="auto" w:fill="FFFFFF" w:themeFill="background1"/>
            <w:vAlign w:val="center"/>
          </w:tcPr>
          <w:p w14:paraId="0189A508" w14:textId="77777777" w:rsidR="00776F9A" w:rsidRPr="00F9512E" w:rsidRDefault="00776F9A" w:rsidP="006118F5">
            <w:pPr>
              <w:pStyle w:val="NormalWeb"/>
              <w:snapToGrid w:val="0"/>
              <w:spacing w:before="0" w:after="0"/>
              <w:rPr>
                <w:color w:val="auto"/>
                <w:sz w:val="20"/>
                <w:szCs w:val="20"/>
              </w:rPr>
            </w:pPr>
            <w:r>
              <w:rPr>
                <w:color w:val="auto"/>
                <w:sz w:val="20"/>
                <w:szCs w:val="20"/>
              </w:rPr>
              <w:t>5</w:t>
            </w:r>
          </w:p>
        </w:tc>
        <w:tc>
          <w:tcPr>
            <w:tcW w:w="803" w:type="dxa"/>
            <w:gridSpan w:val="2"/>
            <w:shd w:val="clear" w:color="auto" w:fill="FFFFFF" w:themeFill="background1"/>
            <w:vAlign w:val="center"/>
          </w:tcPr>
          <w:p w14:paraId="188CD596" w14:textId="77777777" w:rsidR="00776F9A" w:rsidRPr="00F9512E" w:rsidRDefault="00776F9A" w:rsidP="006118F5">
            <w:pPr>
              <w:pStyle w:val="NormalWeb"/>
              <w:spacing w:before="0" w:after="0"/>
              <w:rPr>
                <w:color w:val="auto"/>
                <w:sz w:val="20"/>
                <w:szCs w:val="20"/>
              </w:rPr>
            </w:pPr>
            <w:r>
              <w:rPr>
                <w:color w:val="auto"/>
                <w:sz w:val="20"/>
                <w:szCs w:val="20"/>
              </w:rPr>
              <w:t>7</w:t>
            </w:r>
          </w:p>
        </w:tc>
        <w:tc>
          <w:tcPr>
            <w:tcW w:w="851" w:type="dxa"/>
            <w:shd w:val="clear" w:color="auto" w:fill="FFFFFF" w:themeFill="background1"/>
            <w:vAlign w:val="center"/>
          </w:tcPr>
          <w:p w14:paraId="6DEA9F60" w14:textId="77777777" w:rsidR="00776F9A" w:rsidRPr="00F9512E" w:rsidRDefault="00776F9A" w:rsidP="006118F5">
            <w:pPr>
              <w:pStyle w:val="NormalWeb"/>
              <w:spacing w:before="0" w:after="0"/>
              <w:rPr>
                <w:color w:val="auto"/>
                <w:sz w:val="20"/>
                <w:szCs w:val="20"/>
              </w:rPr>
            </w:pPr>
          </w:p>
        </w:tc>
        <w:tc>
          <w:tcPr>
            <w:tcW w:w="803" w:type="dxa"/>
            <w:shd w:val="clear" w:color="auto" w:fill="FFFFFF" w:themeFill="background1"/>
            <w:vAlign w:val="center"/>
          </w:tcPr>
          <w:p w14:paraId="5CF120F1" w14:textId="77777777" w:rsidR="00776F9A" w:rsidRPr="00F9512E" w:rsidRDefault="00776F9A" w:rsidP="006118F5">
            <w:pPr>
              <w:pStyle w:val="NormalWeb"/>
              <w:spacing w:before="0" w:after="0"/>
              <w:rPr>
                <w:color w:val="auto"/>
                <w:sz w:val="20"/>
                <w:szCs w:val="20"/>
              </w:rPr>
            </w:pPr>
            <w:r>
              <w:rPr>
                <w:color w:val="auto"/>
                <w:sz w:val="20"/>
                <w:szCs w:val="20"/>
              </w:rPr>
              <w:t>3</w:t>
            </w:r>
          </w:p>
        </w:tc>
        <w:tc>
          <w:tcPr>
            <w:tcW w:w="1134" w:type="dxa"/>
            <w:shd w:val="clear" w:color="auto" w:fill="FFFFFF" w:themeFill="background1"/>
          </w:tcPr>
          <w:p w14:paraId="2989B7E9" w14:textId="77777777" w:rsidR="00776F9A" w:rsidRPr="00F9512E" w:rsidRDefault="00776F9A" w:rsidP="006118F5">
            <w:pPr>
              <w:pStyle w:val="NormalWeb"/>
              <w:spacing w:before="0" w:after="0"/>
              <w:rPr>
                <w:color w:val="auto"/>
                <w:sz w:val="20"/>
                <w:szCs w:val="20"/>
              </w:rPr>
            </w:pPr>
          </w:p>
        </w:tc>
      </w:tr>
      <w:tr w:rsidR="00776F9A" w:rsidRPr="00883AB5" w14:paraId="431D46D5" w14:textId="77777777" w:rsidTr="006118F5">
        <w:trPr>
          <w:trHeight w:val="247"/>
          <w:jc w:val="center"/>
        </w:trPr>
        <w:tc>
          <w:tcPr>
            <w:tcW w:w="2263" w:type="dxa"/>
            <w:shd w:val="clear" w:color="auto" w:fill="E2EFD9" w:themeFill="accent6" w:themeFillTint="33"/>
          </w:tcPr>
          <w:p w14:paraId="629CC2EF" w14:textId="77777777" w:rsidR="00776F9A" w:rsidRPr="000F0F63" w:rsidRDefault="00776F9A" w:rsidP="006118F5">
            <w:pPr>
              <w:rPr>
                <w:b/>
                <w:color w:val="auto"/>
                <w:sz w:val="20"/>
                <w:szCs w:val="20"/>
                <w:lang w:val="lv-LV"/>
              </w:rPr>
            </w:pPr>
            <w:r w:rsidRPr="000F0F63">
              <w:rPr>
                <w:b/>
                <w:color w:val="auto"/>
                <w:sz w:val="20"/>
                <w:szCs w:val="20"/>
                <w:lang w:val="lv-LV"/>
              </w:rPr>
              <w:t>Kopā:</w:t>
            </w:r>
          </w:p>
        </w:tc>
        <w:tc>
          <w:tcPr>
            <w:tcW w:w="993" w:type="dxa"/>
            <w:shd w:val="clear" w:color="auto" w:fill="E2EFD9" w:themeFill="accent6" w:themeFillTint="33"/>
            <w:vAlign w:val="center"/>
          </w:tcPr>
          <w:p w14:paraId="32EF488E" w14:textId="0483E395" w:rsidR="00776F9A" w:rsidRPr="000F0F63" w:rsidRDefault="00190D48" w:rsidP="006118F5">
            <w:pPr>
              <w:rPr>
                <w:b/>
                <w:color w:val="auto"/>
                <w:sz w:val="20"/>
                <w:szCs w:val="20"/>
                <w:lang w:val="lv-LV"/>
              </w:rPr>
            </w:pPr>
            <w:r>
              <w:rPr>
                <w:b/>
                <w:color w:val="auto"/>
                <w:sz w:val="20"/>
                <w:szCs w:val="20"/>
                <w:lang w:val="lv-LV"/>
              </w:rPr>
              <w:t>100</w:t>
            </w:r>
          </w:p>
        </w:tc>
        <w:tc>
          <w:tcPr>
            <w:tcW w:w="945" w:type="dxa"/>
            <w:shd w:val="clear" w:color="auto" w:fill="E2EFD9" w:themeFill="accent6" w:themeFillTint="33"/>
            <w:vAlign w:val="center"/>
          </w:tcPr>
          <w:p w14:paraId="20BF417C" w14:textId="77777777" w:rsidR="00776F9A" w:rsidRPr="000F0F63" w:rsidRDefault="00776F9A" w:rsidP="006118F5">
            <w:pPr>
              <w:pStyle w:val="NormalWeb"/>
              <w:snapToGrid w:val="0"/>
              <w:spacing w:before="0" w:after="0"/>
              <w:rPr>
                <w:b/>
                <w:color w:val="auto"/>
                <w:sz w:val="20"/>
                <w:szCs w:val="20"/>
              </w:rPr>
            </w:pPr>
            <w:r w:rsidRPr="000F0F63">
              <w:rPr>
                <w:b/>
                <w:color w:val="auto"/>
                <w:sz w:val="20"/>
                <w:szCs w:val="20"/>
              </w:rPr>
              <w:t>37</w:t>
            </w:r>
          </w:p>
        </w:tc>
        <w:tc>
          <w:tcPr>
            <w:tcW w:w="803" w:type="dxa"/>
            <w:gridSpan w:val="2"/>
            <w:shd w:val="clear" w:color="auto" w:fill="E2EFD9" w:themeFill="accent6" w:themeFillTint="33"/>
            <w:vAlign w:val="center"/>
          </w:tcPr>
          <w:p w14:paraId="643FF9FA" w14:textId="77777777" w:rsidR="00776F9A" w:rsidRPr="000F0F63" w:rsidRDefault="00776F9A" w:rsidP="006118F5">
            <w:pPr>
              <w:pStyle w:val="NormalWeb"/>
              <w:spacing w:before="0" w:after="0"/>
              <w:rPr>
                <w:b/>
                <w:color w:val="auto"/>
                <w:sz w:val="20"/>
                <w:szCs w:val="20"/>
              </w:rPr>
            </w:pPr>
            <w:r w:rsidRPr="000F0F63">
              <w:rPr>
                <w:b/>
                <w:color w:val="auto"/>
                <w:sz w:val="20"/>
                <w:szCs w:val="20"/>
              </w:rPr>
              <w:t>14</w:t>
            </w:r>
          </w:p>
        </w:tc>
        <w:tc>
          <w:tcPr>
            <w:tcW w:w="851" w:type="dxa"/>
            <w:shd w:val="clear" w:color="auto" w:fill="E2EFD9" w:themeFill="accent6" w:themeFillTint="33"/>
            <w:vAlign w:val="center"/>
          </w:tcPr>
          <w:p w14:paraId="0565D40D" w14:textId="77777777" w:rsidR="00776F9A" w:rsidRPr="000F0F63" w:rsidRDefault="00776F9A" w:rsidP="006118F5">
            <w:pPr>
              <w:pStyle w:val="NormalWeb"/>
              <w:spacing w:before="0" w:after="0"/>
              <w:rPr>
                <w:b/>
                <w:color w:val="auto"/>
                <w:sz w:val="20"/>
                <w:szCs w:val="20"/>
              </w:rPr>
            </w:pPr>
            <w:r w:rsidRPr="000F0F63">
              <w:rPr>
                <w:b/>
                <w:color w:val="auto"/>
                <w:sz w:val="20"/>
                <w:szCs w:val="20"/>
              </w:rPr>
              <w:t>15</w:t>
            </w:r>
          </w:p>
        </w:tc>
        <w:tc>
          <w:tcPr>
            <w:tcW w:w="803" w:type="dxa"/>
            <w:shd w:val="clear" w:color="auto" w:fill="E2EFD9" w:themeFill="accent6" w:themeFillTint="33"/>
            <w:vAlign w:val="center"/>
          </w:tcPr>
          <w:p w14:paraId="2E849D3D" w14:textId="77777777" w:rsidR="00776F9A" w:rsidRPr="000F0F63" w:rsidRDefault="00776F9A" w:rsidP="006118F5">
            <w:pPr>
              <w:pStyle w:val="NormalWeb"/>
              <w:spacing w:before="0" w:after="0"/>
              <w:rPr>
                <w:b/>
                <w:color w:val="auto"/>
                <w:sz w:val="20"/>
                <w:szCs w:val="20"/>
              </w:rPr>
            </w:pPr>
            <w:r w:rsidRPr="000F0F63">
              <w:rPr>
                <w:b/>
                <w:color w:val="auto"/>
                <w:sz w:val="20"/>
                <w:szCs w:val="20"/>
              </w:rPr>
              <w:t>9</w:t>
            </w:r>
          </w:p>
        </w:tc>
        <w:tc>
          <w:tcPr>
            <w:tcW w:w="1134" w:type="dxa"/>
            <w:shd w:val="clear" w:color="auto" w:fill="E2EFD9" w:themeFill="accent6" w:themeFillTint="33"/>
          </w:tcPr>
          <w:p w14:paraId="3090EE93" w14:textId="77777777" w:rsidR="00776F9A" w:rsidRPr="00883AB5" w:rsidRDefault="00776F9A" w:rsidP="006118F5">
            <w:pPr>
              <w:pStyle w:val="NormalWeb"/>
              <w:spacing w:before="0" w:after="0"/>
              <w:rPr>
                <w:b/>
                <w:color w:val="auto"/>
                <w:sz w:val="20"/>
                <w:szCs w:val="20"/>
              </w:rPr>
            </w:pPr>
            <w:r w:rsidRPr="000F0F63">
              <w:rPr>
                <w:b/>
                <w:color w:val="auto"/>
                <w:sz w:val="20"/>
                <w:szCs w:val="20"/>
              </w:rPr>
              <w:t>21</w:t>
            </w:r>
          </w:p>
        </w:tc>
      </w:tr>
    </w:tbl>
    <w:p w14:paraId="185EDF0B" w14:textId="62DF02AC" w:rsidR="009141F3" w:rsidRPr="00804DD9" w:rsidRDefault="00776F9A" w:rsidP="00776F9A">
      <w:pPr>
        <w:jc w:val="both"/>
        <w:rPr>
          <w:rFonts w:ascii="Times New Roman" w:hAnsi="Times New Roman" w:cs="Times New Roman"/>
          <w:sz w:val="16"/>
          <w:szCs w:val="16"/>
          <w:lang w:val="lv-LV"/>
        </w:rPr>
      </w:pPr>
      <w:r w:rsidRPr="00883AB5">
        <w:rPr>
          <w:rFonts w:ascii="Times New Roman" w:hAnsi="Times New Roman" w:cs="Times New Roman"/>
          <w:b/>
          <w:sz w:val="16"/>
          <w:szCs w:val="16"/>
          <w:lang w:val="lv-LV"/>
        </w:rPr>
        <w:t>Apzīmējumi:</w:t>
      </w:r>
      <w:r w:rsidRPr="00883AB5">
        <w:rPr>
          <w:rFonts w:ascii="Times New Roman" w:hAnsi="Times New Roman" w:cs="Times New Roman"/>
          <w:sz w:val="16"/>
          <w:szCs w:val="16"/>
          <w:lang w:val="lv-LV"/>
        </w:rPr>
        <w:t xml:space="preserve"> </w:t>
      </w:r>
      <w:r w:rsidR="009141F3" w:rsidRPr="009141F3">
        <w:rPr>
          <w:rFonts w:ascii="Times New Roman" w:hAnsi="Times New Roman" w:cs="Times New Roman"/>
          <w:b/>
          <w:sz w:val="16"/>
          <w:szCs w:val="16"/>
          <w:lang w:val="lv-LV"/>
        </w:rPr>
        <w:t>ĪAS</w:t>
      </w:r>
      <w:r w:rsidR="00C00465">
        <w:rPr>
          <w:rFonts w:ascii="Times New Roman" w:hAnsi="Times New Roman" w:cs="Times New Roman"/>
          <w:sz w:val="16"/>
          <w:szCs w:val="16"/>
          <w:lang w:val="lv-LV"/>
        </w:rPr>
        <w:t xml:space="preserve"> – ī</w:t>
      </w:r>
      <w:r w:rsidR="009141F3" w:rsidRPr="009141F3">
        <w:rPr>
          <w:rFonts w:ascii="Times New Roman" w:hAnsi="Times New Roman" w:cs="Times New Roman"/>
          <w:sz w:val="16"/>
          <w:szCs w:val="16"/>
          <w:lang w:val="lv-LV"/>
        </w:rPr>
        <w:t xml:space="preserve">paši aizsargājama suga, </w:t>
      </w:r>
      <w:r w:rsidR="00C00465">
        <w:rPr>
          <w:rFonts w:ascii="Times New Roman" w:hAnsi="Times New Roman" w:cs="Times New Roman"/>
          <w:sz w:val="16"/>
          <w:szCs w:val="16"/>
          <w:lang w:val="lv-LV"/>
        </w:rPr>
        <w:t>atbilstoši MK noteikumu</w:t>
      </w:r>
      <w:r w:rsidR="009141F3" w:rsidRPr="009141F3">
        <w:rPr>
          <w:rFonts w:ascii="Times New Roman" w:hAnsi="Times New Roman" w:cs="Times New Roman"/>
          <w:sz w:val="16"/>
          <w:szCs w:val="16"/>
          <w:lang w:val="lv-LV"/>
        </w:rPr>
        <w:t xml:space="preserve"> Nr.</w:t>
      </w:r>
      <w:r w:rsidR="00C00465">
        <w:rPr>
          <w:rFonts w:ascii="Times New Roman" w:hAnsi="Times New Roman" w:cs="Times New Roman"/>
          <w:sz w:val="16"/>
          <w:szCs w:val="16"/>
          <w:lang w:val="lv-LV"/>
        </w:rPr>
        <w:t> </w:t>
      </w:r>
      <w:r w:rsidR="009141F3" w:rsidRPr="009141F3">
        <w:rPr>
          <w:rFonts w:ascii="Times New Roman" w:hAnsi="Times New Roman" w:cs="Times New Roman"/>
          <w:sz w:val="16"/>
          <w:szCs w:val="16"/>
          <w:lang w:val="lv-LV"/>
        </w:rPr>
        <w:t>396</w:t>
      </w:r>
      <w:r w:rsidR="00C00465">
        <w:rPr>
          <w:rFonts w:ascii="Times New Roman" w:hAnsi="Times New Roman" w:cs="Times New Roman"/>
          <w:sz w:val="16"/>
          <w:szCs w:val="16"/>
          <w:lang w:val="lv-LV"/>
        </w:rPr>
        <w:t xml:space="preserve"> </w:t>
      </w:r>
      <w:r w:rsidR="00C00465" w:rsidRPr="009141F3">
        <w:rPr>
          <w:rFonts w:ascii="Times New Roman" w:hAnsi="Times New Roman" w:cs="Times New Roman"/>
          <w:sz w:val="16"/>
          <w:szCs w:val="16"/>
          <w:lang w:val="lv-LV"/>
        </w:rPr>
        <w:t>1. un 2.</w:t>
      </w:r>
      <w:r w:rsidR="00C00465">
        <w:rPr>
          <w:rFonts w:ascii="Times New Roman" w:hAnsi="Times New Roman" w:cs="Times New Roman"/>
          <w:sz w:val="16"/>
          <w:szCs w:val="16"/>
          <w:lang w:val="lv-LV"/>
        </w:rPr>
        <w:t> </w:t>
      </w:r>
      <w:r w:rsidR="00C00465" w:rsidRPr="009141F3">
        <w:rPr>
          <w:rFonts w:ascii="Times New Roman" w:hAnsi="Times New Roman" w:cs="Times New Roman"/>
          <w:sz w:val="16"/>
          <w:szCs w:val="16"/>
          <w:lang w:val="lv-LV"/>
        </w:rPr>
        <w:t>pielikums</w:t>
      </w:r>
      <w:r w:rsidR="00C00465">
        <w:rPr>
          <w:rFonts w:ascii="Times New Roman" w:hAnsi="Times New Roman" w:cs="Times New Roman"/>
          <w:sz w:val="16"/>
          <w:szCs w:val="16"/>
          <w:lang w:val="lv-LV"/>
        </w:rPr>
        <w:t xml:space="preserve">. </w:t>
      </w:r>
      <w:r w:rsidR="00C00465" w:rsidRPr="00C00465">
        <w:rPr>
          <w:rFonts w:ascii="Times New Roman" w:hAnsi="Times New Roman" w:cs="Times New Roman"/>
          <w:b/>
          <w:sz w:val="16"/>
          <w:szCs w:val="16"/>
          <w:lang w:val="lv-LV"/>
        </w:rPr>
        <w:t>MIK</w:t>
      </w:r>
      <w:r w:rsidR="00C00465" w:rsidRPr="00C00465">
        <w:rPr>
          <w:rFonts w:ascii="Times New Roman" w:hAnsi="Times New Roman" w:cs="Times New Roman"/>
          <w:sz w:val="16"/>
          <w:szCs w:val="16"/>
          <w:lang w:val="lv-LV"/>
        </w:rPr>
        <w:t xml:space="preserve"> – sugas aizsardzībai veidojams mikroliegums, </w:t>
      </w:r>
      <w:r w:rsidR="00C00465">
        <w:rPr>
          <w:rFonts w:ascii="Times New Roman" w:hAnsi="Times New Roman" w:cs="Times New Roman"/>
          <w:sz w:val="16"/>
          <w:szCs w:val="16"/>
          <w:lang w:val="lv-LV"/>
        </w:rPr>
        <w:t>atbilstoši MK noteikumu</w:t>
      </w:r>
      <w:r w:rsidR="00C00465" w:rsidRPr="00C00465">
        <w:rPr>
          <w:rFonts w:ascii="Times New Roman" w:hAnsi="Times New Roman" w:cs="Times New Roman"/>
          <w:sz w:val="16"/>
          <w:szCs w:val="16"/>
          <w:lang w:val="lv-LV"/>
        </w:rPr>
        <w:t xml:space="preserve"> Nr.</w:t>
      </w:r>
      <w:r w:rsidR="00C00465">
        <w:rPr>
          <w:rFonts w:ascii="Times New Roman" w:hAnsi="Times New Roman" w:cs="Times New Roman"/>
          <w:sz w:val="16"/>
          <w:szCs w:val="16"/>
          <w:lang w:val="lv-LV"/>
        </w:rPr>
        <w:t xml:space="preserve"> 940 </w:t>
      </w:r>
      <w:r w:rsidR="00C00465" w:rsidRPr="00C00465">
        <w:rPr>
          <w:rFonts w:ascii="Times New Roman" w:hAnsi="Times New Roman" w:cs="Times New Roman"/>
          <w:sz w:val="16"/>
          <w:szCs w:val="16"/>
          <w:lang w:val="lv-LV"/>
        </w:rPr>
        <w:t>1.</w:t>
      </w:r>
      <w:r w:rsidR="00C00465">
        <w:rPr>
          <w:rFonts w:ascii="Times New Roman" w:hAnsi="Times New Roman" w:cs="Times New Roman"/>
          <w:sz w:val="16"/>
          <w:szCs w:val="16"/>
          <w:lang w:val="lv-LV"/>
        </w:rPr>
        <w:t> pielikums.</w:t>
      </w:r>
      <w:r w:rsidR="00804DD9">
        <w:rPr>
          <w:rFonts w:ascii="Times New Roman" w:hAnsi="Times New Roman" w:cs="Times New Roman"/>
          <w:sz w:val="16"/>
          <w:szCs w:val="16"/>
          <w:lang w:val="lv-LV"/>
        </w:rPr>
        <w:t xml:space="preserve"> </w:t>
      </w:r>
      <w:r w:rsidR="00804DD9">
        <w:rPr>
          <w:rFonts w:ascii="Times New Roman" w:hAnsi="Times New Roman" w:cs="Times New Roman"/>
          <w:b/>
          <w:sz w:val="16"/>
          <w:szCs w:val="16"/>
          <w:lang w:val="lv-LV"/>
        </w:rPr>
        <w:t>Biotopu d</w:t>
      </w:r>
      <w:r w:rsidR="00804DD9" w:rsidRPr="00804DD9">
        <w:rPr>
          <w:rFonts w:ascii="Times New Roman" w:hAnsi="Times New Roman" w:cs="Times New Roman"/>
          <w:b/>
          <w:sz w:val="16"/>
          <w:szCs w:val="16"/>
          <w:lang w:val="lv-LV"/>
        </w:rPr>
        <w:t>irektīva</w:t>
      </w:r>
      <w:r w:rsidR="00804DD9">
        <w:rPr>
          <w:rFonts w:ascii="Times New Roman" w:hAnsi="Times New Roman" w:cs="Times New Roman"/>
          <w:b/>
          <w:sz w:val="16"/>
          <w:szCs w:val="16"/>
          <w:lang w:val="lv-LV"/>
        </w:rPr>
        <w:t>: II</w:t>
      </w:r>
      <w:r w:rsidR="00804DD9">
        <w:rPr>
          <w:rFonts w:ascii="Times New Roman" w:hAnsi="Times New Roman" w:cs="Times New Roman"/>
          <w:sz w:val="16"/>
          <w:szCs w:val="16"/>
          <w:lang w:val="lv-LV"/>
        </w:rPr>
        <w:t xml:space="preserve"> – II </w:t>
      </w:r>
      <w:r w:rsidR="00804DD9" w:rsidRPr="00804DD9">
        <w:rPr>
          <w:rFonts w:ascii="Times New Roman" w:hAnsi="Times New Roman" w:cs="Times New Roman"/>
          <w:sz w:val="16"/>
          <w:szCs w:val="16"/>
          <w:lang w:val="lv-LV"/>
        </w:rPr>
        <w:t>pielikums. Dzīvnieku un augu sugas, kas ir Kopienas interešu sfērā un kuru aizsardzībai nepieciešama īpaši aiz</w:t>
      </w:r>
      <w:r w:rsidR="00804DD9">
        <w:rPr>
          <w:rFonts w:ascii="Times New Roman" w:hAnsi="Times New Roman" w:cs="Times New Roman"/>
          <w:sz w:val="16"/>
          <w:szCs w:val="16"/>
          <w:lang w:val="lv-LV"/>
        </w:rPr>
        <w:t>sargājamo teritoriju nodalīšana;</w:t>
      </w:r>
      <w:r w:rsidR="00804DD9" w:rsidRPr="00804DD9">
        <w:rPr>
          <w:rFonts w:ascii="Times New Roman" w:hAnsi="Times New Roman" w:cs="Times New Roman"/>
          <w:sz w:val="16"/>
          <w:szCs w:val="16"/>
          <w:lang w:val="lv-LV"/>
        </w:rPr>
        <w:t xml:space="preserve"> </w:t>
      </w:r>
      <w:r w:rsidR="00804DD9" w:rsidRPr="00804DD9">
        <w:rPr>
          <w:rFonts w:ascii="Times New Roman" w:hAnsi="Times New Roman" w:cs="Times New Roman"/>
          <w:b/>
          <w:sz w:val="16"/>
          <w:szCs w:val="16"/>
          <w:lang w:val="lv-LV"/>
        </w:rPr>
        <w:t xml:space="preserve">IV </w:t>
      </w:r>
      <w:r w:rsidR="00804DD9" w:rsidRPr="00804DD9">
        <w:rPr>
          <w:rFonts w:ascii="Times New Roman" w:hAnsi="Times New Roman" w:cs="Times New Roman"/>
          <w:sz w:val="16"/>
          <w:szCs w:val="16"/>
          <w:lang w:val="lv-LV"/>
        </w:rPr>
        <w:t>– IV</w:t>
      </w:r>
      <w:r w:rsidR="00804DD9">
        <w:rPr>
          <w:rFonts w:ascii="Times New Roman" w:hAnsi="Times New Roman" w:cs="Times New Roman"/>
          <w:sz w:val="16"/>
          <w:szCs w:val="16"/>
          <w:lang w:val="lv-LV"/>
        </w:rPr>
        <w:t> </w:t>
      </w:r>
      <w:r w:rsidR="00804DD9" w:rsidRPr="00804DD9">
        <w:rPr>
          <w:rFonts w:ascii="Times New Roman" w:hAnsi="Times New Roman" w:cs="Times New Roman"/>
          <w:sz w:val="16"/>
          <w:szCs w:val="16"/>
          <w:lang w:val="lv-LV"/>
        </w:rPr>
        <w:t xml:space="preserve">pielikums. Dzīvnieku un augu sugas, kas ir Kopienas interešu sfērā un kuru aizsardzībai nepieciešams stingrs aizsardzības režīms; </w:t>
      </w:r>
      <w:r w:rsidR="00804DD9">
        <w:rPr>
          <w:rFonts w:ascii="Times New Roman" w:hAnsi="Times New Roman" w:cs="Times New Roman"/>
          <w:b/>
          <w:sz w:val="16"/>
          <w:szCs w:val="16"/>
          <w:lang w:val="lv-LV"/>
        </w:rPr>
        <w:t xml:space="preserve">V – </w:t>
      </w:r>
      <w:r w:rsidR="00804DD9">
        <w:rPr>
          <w:rFonts w:ascii="Times New Roman" w:hAnsi="Times New Roman" w:cs="Times New Roman"/>
          <w:sz w:val="16"/>
          <w:szCs w:val="16"/>
          <w:lang w:val="lv-LV"/>
        </w:rPr>
        <w:t>V </w:t>
      </w:r>
      <w:r w:rsidR="00804DD9" w:rsidRPr="00804DD9">
        <w:rPr>
          <w:rFonts w:ascii="Times New Roman" w:hAnsi="Times New Roman" w:cs="Times New Roman"/>
          <w:sz w:val="16"/>
          <w:szCs w:val="16"/>
          <w:lang w:val="lv-LV"/>
        </w:rPr>
        <w:t>pielikums. Dzīvnieku un augu sugas, kas ir Kopienas interešu sfērā un kuru iegūšana un ekspluatācija dabā var būt pieļaujama.</w:t>
      </w:r>
      <w:r w:rsidR="00804DD9">
        <w:rPr>
          <w:rFonts w:ascii="Times New Roman" w:hAnsi="Times New Roman" w:cs="Times New Roman"/>
          <w:sz w:val="16"/>
          <w:szCs w:val="16"/>
          <w:lang w:val="lv-LV"/>
        </w:rPr>
        <w:t xml:space="preserve"> </w:t>
      </w:r>
      <w:r w:rsidR="00804DD9" w:rsidRPr="00804DD9">
        <w:rPr>
          <w:rFonts w:ascii="Times New Roman" w:hAnsi="Times New Roman" w:cs="Times New Roman"/>
          <w:b/>
          <w:sz w:val="16"/>
          <w:szCs w:val="16"/>
          <w:lang w:val="lv-LV"/>
        </w:rPr>
        <w:t>Putnu direktīva</w:t>
      </w:r>
      <w:r w:rsidR="00804DD9">
        <w:rPr>
          <w:rFonts w:ascii="Times New Roman" w:hAnsi="Times New Roman" w:cs="Times New Roman"/>
          <w:sz w:val="16"/>
          <w:szCs w:val="16"/>
          <w:lang w:val="lv-LV"/>
        </w:rPr>
        <w:t xml:space="preserve">: </w:t>
      </w:r>
      <w:r w:rsidR="00804DD9">
        <w:rPr>
          <w:rFonts w:ascii="Times New Roman" w:hAnsi="Times New Roman" w:cs="Times New Roman"/>
          <w:b/>
          <w:sz w:val="16"/>
          <w:szCs w:val="16"/>
          <w:lang w:val="lv-LV"/>
        </w:rPr>
        <w:t xml:space="preserve">I – </w:t>
      </w:r>
      <w:r w:rsidR="00804DD9">
        <w:rPr>
          <w:rFonts w:ascii="Times New Roman" w:hAnsi="Times New Roman" w:cs="Times New Roman"/>
          <w:sz w:val="16"/>
          <w:szCs w:val="16"/>
          <w:lang w:val="lv-LV"/>
        </w:rPr>
        <w:t>I </w:t>
      </w:r>
      <w:r w:rsidR="00804DD9" w:rsidRPr="00804DD9">
        <w:rPr>
          <w:rFonts w:ascii="Times New Roman" w:hAnsi="Times New Roman" w:cs="Times New Roman"/>
          <w:sz w:val="16"/>
          <w:szCs w:val="16"/>
          <w:lang w:val="lv-LV"/>
        </w:rPr>
        <w:t>pielikums. Sugas, kurām jāpiemēro īpaši dzīvotņu aizsardzības pasākumi, lai nodrošinātu to izdzīvošanu un vairošanos savā izplatības areālā.</w:t>
      </w:r>
    </w:p>
    <w:p w14:paraId="2FF753D8" w14:textId="77777777" w:rsidR="00DE3888" w:rsidRDefault="00DE3888" w:rsidP="004874C9">
      <w:pPr>
        <w:pStyle w:val="Heading3"/>
        <w:rPr>
          <w:lang w:val="lv-LV"/>
        </w:rPr>
      </w:pPr>
    </w:p>
    <w:p w14:paraId="580C2132" w14:textId="77ECAE64" w:rsidR="00BE6250" w:rsidRPr="00107B7A" w:rsidRDefault="00E21F42" w:rsidP="004874C9">
      <w:pPr>
        <w:pStyle w:val="Heading3"/>
        <w:rPr>
          <w:lang w:val="lv-LV"/>
        </w:rPr>
      </w:pPr>
      <w:bookmarkStart w:id="70" w:name="_Toc29199960"/>
      <w:r w:rsidRPr="00107B7A">
        <w:rPr>
          <w:lang w:val="lv-LV"/>
        </w:rPr>
        <w:t>4</w:t>
      </w:r>
      <w:r w:rsidR="00804DD9">
        <w:rPr>
          <w:lang w:val="lv-LV"/>
        </w:rPr>
        <w:t>.4.1. </w:t>
      </w:r>
      <w:r w:rsidR="003A3E96" w:rsidRPr="00107B7A">
        <w:rPr>
          <w:lang w:val="lv-LV"/>
        </w:rPr>
        <w:t>Flora</w:t>
      </w:r>
      <w:bookmarkEnd w:id="70"/>
    </w:p>
    <w:p w14:paraId="4F5A7053" w14:textId="4FFBFFD0" w:rsidR="003A3E96" w:rsidRPr="00107B7A" w:rsidRDefault="00804DD9" w:rsidP="004874C9">
      <w:pPr>
        <w:pStyle w:val="Heading3"/>
        <w:rPr>
          <w:lang w:val="lv-LV"/>
        </w:rPr>
      </w:pPr>
      <w:bookmarkStart w:id="71" w:name="_Toc29199961"/>
      <w:r>
        <w:rPr>
          <w:lang w:val="lv-LV"/>
        </w:rPr>
        <w:t>4.4.1.1. </w:t>
      </w:r>
      <w:r w:rsidR="003A3E96" w:rsidRPr="00107B7A">
        <w:rPr>
          <w:lang w:val="lv-LV"/>
        </w:rPr>
        <w:t>Vaskulārie augi</w:t>
      </w:r>
      <w:bookmarkEnd w:id="71"/>
    </w:p>
    <w:p w14:paraId="38151F23" w14:textId="260ECB4B" w:rsidR="00DE3888" w:rsidRDefault="00DE3888" w:rsidP="004874C9">
      <w:pPr>
        <w:jc w:val="both"/>
        <w:rPr>
          <w:rFonts w:ascii="Times New Roman" w:hAnsi="Times New Roman" w:cs="Times New Roman"/>
          <w:sz w:val="24"/>
          <w:szCs w:val="24"/>
          <w:lang w:val="lv-LV"/>
        </w:rPr>
      </w:pPr>
    </w:p>
    <w:p w14:paraId="344A3330" w14:textId="452A2E4D" w:rsidR="000D7B12" w:rsidRDefault="000D7B12" w:rsidP="004874C9">
      <w:pPr>
        <w:jc w:val="both"/>
        <w:rPr>
          <w:rFonts w:ascii="Times New Roman" w:hAnsi="Times New Roman" w:cs="Times New Roman"/>
          <w:sz w:val="24"/>
          <w:szCs w:val="24"/>
          <w:lang w:val="lv-LV"/>
        </w:rPr>
      </w:pPr>
      <w:r w:rsidRPr="005F68DB">
        <w:rPr>
          <w:rFonts w:ascii="Times New Roman" w:hAnsi="Times New Roman" w:cs="Times New Roman"/>
          <w:sz w:val="24"/>
          <w:szCs w:val="24"/>
          <w:lang w:val="lv-LV"/>
        </w:rPr>
        <w:t>Ziņas par DL</w:t>
      </w:r>
      <w:r w:rsidRPr="000D7B12">
        <w:rPr>
          <w:rFonts w:ascii="Times New Roman" w:hAnsi="Times New Roman" w:cs="Times New Roman"/>
          <w:sz w:val="24"/>
          <w:szCs w:val="24"/>
          <w:lang w:val="lv-LV"/>
        </w:rPr>
        <w:t xml:space="preserve"> sastopamajām augu sugām ir jau no 19</w:t>
      </w:r>
      <w:r w:rsidR="00C15CE2">
        <w:rPr>
          <w:rFonts w:ascii="Times New Roman" w:hAnsi="Times New Roman" w:cs="Times New Roman"/>
          <w:sz w:val="24"/>
          <w:szCs w:val="24"/>
          <w:lang w:val="lv-LV"/>
        </w:rPr>
        <w:t>.</w:t>
      </w:r>
      <w:r w:rsidR="001A49AD">
        <w:rPr>
          <w:rFonts w:ascii="Times New Roman" w:hAnsi="Times New Roman" w:cs="Times New Roman"/>
          <w:sz w:val="24"/>
          <w:szCs w:val="24"/>
          <w:lang w:val="lv-LV"/>
        </w:rPr>
        <w:t> </w:t>
      </w:r>
      <w:r w:rsidRPr="000D7B12">
        <w:rPr>
          <w:rFonts w:ascii="Times New Roman" w:hAnsi="Times New Roman" w:cs="Times New Roman"/>
          <w:sz w:val="24"/>
          <w:szCs w:val="24"/>
          <w:lang w:val="lv-LV"/>
        </w:rPr>
        <w:t>gadsimta beigām un pagājušā gadsimta sākuma no K.</w:t>
      </w:r>
      <w:r w:rsidR="001A49AD">
        <w:rPr>
          <w:rFonts w:ascii="Times New Roman" w:hAnsi="Times New Roman" w:cs="Times New Roman"/>
          <w:sz w:val="24"/>
          <w:szCs w:val="24"/>
          <w:lang w:val="lv-LV"/>
        </w:rPr>
        <w:t> </w:t>
      </w:r>
      <w:r w:rsidRPr="000D7B12">
        <w:rPr>
          <w:rFonts w:ascii="Times New Roman" w:hAnsi="Times New Roman" w:cs="Times New Roman"/>
          <w:sz w:val="24"/>
          <w:szCs w:val="24"/>
          <w:lang w:val="lv-LV"/>
        </w:rPr>
        <w:t>Kupfera un P.</w:t>
      </w:r>
      <w:r w:rsidR="001A49AD">
        <w:rPr>
          <w:rFonts w:ascii="Times New Roman" w:hAnsi="Times New Roman" w:cs="Times New Roman"/>
          <w:sz w:val="24"/>
          <w:szCs w:val="24"/>
          <w:lang w:val="lv-LV"/>
        </w:rPr>
        <w:t> </w:t>
      </w:r>
      <w:r w:rsidRPr="000D7B12">
        <w:rPr>
          <w:rFonts w:ascii="Times New Roman" w:hAnsi="Times New Roman" w:cs="Times New Roman"/>
          <w:sz w:val="24"/>
          <w:szCs w:val="24"/>
          <w:lang w:val="lv-LV"/>
        </w:rPr>
        <w:t xml:space="preserve">Lakševica vākumiem. No īpaši aizsargājamām sugām, šajā laikā atzīmētas </w:t>
      </w:r>
      <w:r w:rsidR="00C2353A">
        <w:rPr>
          <w:rFonts w:ascii="Times New Roman" w:hAnsi="Times New Roman" w:cs="Times New Roman"/>
          <w:sz w:val="24"/>
          <w:szCs w:val="24"/>
          <w:lang w:val="la-Latn"/>
        </w:rPr>
        <w:t xml:space="preserve">villainā gundega </w:t>
      </w:r>
      <w:r w:rsidRPr="000D7B12">
        <w:rPr>
          <w:rFonts w:ascii="Times New Roman" w:hAnsi="Times New Roman" w:cs="Times New Roman"/>
          <w:i/>
          <w:sz w:val="24"/>
          <w:szCs w:val="24"/>
          <w:lang w:val="lv-LV"/>
        </w:rPr>
        <w:t>Ranunculus lanuginosus</w:t>
      </w:r>
      <w:r w:rsidRPr="000D7B12">
        <w:rPr>
          <w:rFonts w:ascii="Times New Roman" w:hAnsi="Times New Roman" w:cs="Times New Roman"/>
          <w:sz w:val="24"/>
          <w:szCs w:val="24"/>
          <w:lang w:val="lv-LV"/>
        </w:rPr>
        <w:t xml:space="preserve"> L. (RIG I Kupffer, 1908), </w:t>
      </w:r>
      <w:r w:rsidR="006D14D8">
        <w:rPr>
          <w:rFonts w:ascii="Times New Roman" w:hAnsi="Times New Roman" w:cs="Times New Roman"/>
          <w:sz w:val="24"/>
          <w:szCs w:val="24"/>
          <w:lang w:val="la-Latn"/>
        </w:rPr>
        <w:t xml:space="preserve">Roberta kailpaparde </w:t>
      </w:r>
      <w:r w:rsidRPr="000D7B12">
        <w:rPr>
          <w:rFonts w:ascii="Times New Roman" w:hAnsi="Times New Roman" w:cs="Times New Roman"/>
          <w:i/>
          <w:sz w:val="24"/>
          <w:szCs w:val="24"/>
          <w:lang w:val="lv-LV"/>
        </w:rPr>
        <w:t>Gymnocarpium robertianum</w:t>
      </w:r>
      <w:r w:rsidRPr="000D7B12">
        <w:rPr>
          <w:rFonts w:ascii="Times New Roman" w:hAnsi="Times New Roman" w:cs="Times New Roman"/>
          <w:sz w:val="24"/>
          <w:szCs w:val="24"/>
          <w:lang w:val="lv-LV"/>
        </w:rPr>
        <w:t xml:space="preserve"> (RIG I Kupffer, 1908), </w:t>
      </w:r>
      <w:r w:rsidR="006D14D8">
        <w:rPr>
          <w:rFonts w:ascii="Times New Roman" w:hAnsi="Times New Roman" w:cs="Times New Roman"/>
          <w:sz w:val="24"/>
          <w:szCs w:val="24"/>
          <w:lang w:val="la-Latn"/>
        </w:rPr>
        <w:t xml:space="preserve">odu gimnadēnija </w:t>
      </w:r>
      <w:r w:rsidRPr="000D7B12">
        <w:rPr>
          <w:rFonts w:ascii="Times New Roman" w:hAnsi="Times New Roman" w:cs="Times New Roman"/>
          <w:i/>
          <w:sz w:val="24"/>
          <w:szCs w:val="24"/>
          <w:lang w:val="lv-LV"/>
        </w:rPr>
        <w:t xml:space="preserve">Gymnodenia conopsea </w:t>
      </w:r>
      <w:r w:rsidRPr="000D7B12">
        <w:rPr>
          <w:rFonts w:ascii="Times New Roman" w:hAnsi="Times New Roman" w:cs="Times New Roman"/>
          <w:sz w:val="24"/>
          <w:szCs w:val="24"/>
          <w:lang w:val="lv-LV"/>
        </w:rPr>
        <w:t xml:space="preserve">(RIG I Kupffer, 1899; RIG III Lackschewitz, 1928) un </w:t>
      </w:r>
      <w:r w:rsidR="006D14D8">
        <w:rPr>
          <w:rFonts w:ascii="Times New Roman" w:hAnsi="Times New Roman" w:cs="Times New Roman"/>
          <w:sz w:val="24"/>
          <w:szCs w:val="24"/>
          <w:lang w:val="la-Latn"/>
        </w:rPr>
        <w:t xml:space="preserve">vālīšu staipeknis </w:t>
      </w:r>
      <w:r w:rsidRPr="000D7B12">
        <w:rPr>
          <w:rFonts w:ascii="Times New Roman" w:hAnsi="Times New Roman" w:cs="Times New Roman"/>
          <w:i/>
          <w:sz w:val="24"/>
          <w:szCs w:val="24"/>
          <w:lang w:val="lv-LV"/>
        </w:rPr>
        <w:t>Lycopodium clavatum</w:t>
      </w:r>
      <w:r w:rsidRPr="000D7B12">
        <w:rPr>
          <w:rFonts w:ascii="Times New Roman" w:hAnsi="Times New Roman" w:cs="Times New Roman"/>
          <w:sz w:val="24"/>
          <w:szCs w:val="24"/>
          <w:lang w:val="lv-LV"/>
        </w:rPr>
        <w:t xml:space="preserve"> (RIG I Kupffer, 1899).</w:t>
      </w:r>
    </w:p>
    <w:p w14:paraId="3A99102A" w14:textId="77777777" w:rsidR="000D7B12" w:rsidRPr="000D7B12" w:rsidRDefault="000D7B12" w:rsidP="004874C9">
      <w:pPr>
        <w:jc w:val="both"/>
        <w:rPr>
          <w:rFonts w:ascii="Times New Roman" w:hAnsi="Times New Roman" w:cs="Times New Roman"/>
          <w:sz w:val="24"/>
          <w:szCs w:val="24"/>
          <w:lang w:val="lv-LV"/>
        </w:rPr>
      </w:pPr>
    </w:p>
    <w:p w14:paraId="1D9A75E2" w14:textId="532A90A0" w:rsidR="000D7B12" w:rsidRDefault="000D7B12" w:rsidP="004874C9">
      <w:pPr>
        <w:jc w:val="both"/>
        <w:rPr>
          <w:rFonts w:ascii="Times New Roman" w:hAnsi="Times New Roman" w:cs="Times New Roman"/>
          <w:sz w:val="24"/>
          <w:szCs w:val="24"/>
          <w:lang w:val="lv-LV"/>
        </w:rPr>
      </w:pPr>
      <w:r w:rsidRPr="000D7B12">
        <w:rPr>
          <w:rFonts w:ascii="Times New Roman" w:hAnsi="Times New Roman" w:cs="Times New Roman"/>
          <w:sz w:val="24"/>
          <w:szCs w:val="24"/>
          <w:lang w:val="lv-LV"/>
        </w:rPr>
        <w:t>Laika period</w:t>
      </w:r>
      <w:r>
        <w:rPr>
          <w:rFonts w:ascii="Times New Roman" w:hAnsi="Times New Roman" w:cs="Times New Roman"/>
          <w:sz w:val="24"/>
          <w:szCs w:val="24"/>
          <w:lang w:val="lv-LV"/>
        </w:rPr>
        <w:t>ā</w:t>
      </w:r>
      <w:r w:rsidRPr="000D7B12">
        <w:rPr>
          <w:rFonts w:ascii="Times New Roman" w:hAnsi="Times New Roman" w:cs="Times New Roman"/>
          <w:sz w:val="24"/>
          <w:szCs w:val="24"/>
          <w:lang w:val="lv-LV"/>
        </w:rPr>
        <w:t xml:space="preserve"> no 1972. līdz 1974.</w:t>
      </w:r>
      <w:r w:rsidR="001A49AD">
        <w:rPr>
          <w:rFonts w:ascii="Times New Roman" w:hAnsi="Times New Roman" w:cs="Times New Roman"/>
          <w:sz w:val="24"/>
          <w:szCs w:val="24"/>
          <w:lang w:val="lv-LV"/>
        </w:rPr>
        <w:t> </w:t>
      </w:r>
      <w:r w:rsidRPr="000D7B12">
        <w:rPr>
          <w:rFonts w:ascii="Times New Roman" w:hAnsi="Times New Roman" w:cs="Times New Roman"/>
          <w:sz w:val="24"/>
          <w:szCs w:val="24"/>
          <w:lang w:val="lv-LV"/>
        </w:rPr>
        <w:t xml:space="preserve">gadam tika pabeigta detāla Rietumlatvijas floras inventarizācija, un darba rezultāti apkopoti grāmatā par Kurzemes ģeobotāniskā rajona floru (Tabaka u.c., 1977). Kopumā ģeobotāniskajā rajonā tika konstatētas 1042 vaskulāro augu sugas. Darbā atrodama gan tikai viena norāde par aizsargājamām vaskulāro augu sugu atradnēm </w:t>
      </w:r>
      <w:r w:rsidR="009A1214">
        <w:rPr>
          <w:rFonts w:ascii="Times New Roman" w:hAnsi="Times New Roman" w:cs="Times New Roman"/>
          <w:sz w:val="24"/>
          <w:szCs w:val="24"/>
          <w:lang w:val="lv-LV"/>
        </w:rPr>
        <w:t>DL teritorijā</w:t>
      </w:r>
      <w:r w:rsidRPr="006D14D8">
        <w:rPr>
          <w:rFonts w:ascii="Times New Roman" w:hAnsi="Times New Roman" w:cs="Times New Roman"/>
          <w:sz w:val="24"/>
          <w:szCs w:val="24"/>
          <w:lang w:val="lv-LV"/>
        </w:rPr>
        <w:t xml:space="preserve"> – </w:t>
      </w:r>
      <w:r w:rsidR="006D14D8" w:rsidRPr="006D14D8">
        <w:rPr>
          <w:rFonts w:ascii="Times New Roman" w:hAnsi="Times New Roman" w:cs="Times New Roman"/>
          <w:sz w:val="24"/>
          <w:szCs w:val="24"/>
          <w:lang w:val="la-Latn"/>
        </w:rPr>
        <w:t xml:space="preserve">villainā gundega </w:t>
      </w:r>
      <w:r w:rsidRPr="006D14D8">
        <w:rPr>
          <w:rFonts w:ascii="Times New Roman" w:hAnsi="Times New Roman" w:cs="Times New Roman"/>
          <w:i/>
          <w:sz w:val="24"/>
          <w:szCs w:val="24"/>
          <w:lang w:val="lv-LV"/>
        </w:rPr>
        <w:t>Ranunculus lanuginosus</w:t>
      </w:r>
      <w:r w:rsidRPr="006D14D8">
        <w:rPr>
          <w:rFonts w:ascii="Times New Roman" w:hAnsi="Times New Roman" w:cs="Times New Roman"/>
          <w:sz w:val="24"/>
          <w:szCs w:val="24"/>
          <w:lang w:val="lv-LV"/>
        </w:rPr>
        <w:t xml:space="preserve"> (LATV Tabaka, 1972).</w:t>
      </w:r>
    </w:p>
    <w:p w14:paraId="5BB9E9CE" w14:textId="77777777" w:rsidR="000D7B12" w:rsidRPr="000D7B12" w:rsidRDefault="000D7B12" w:rsidP="004874C9">
      <w:pPr>
        <w:jc w:val="both"/>
        <w:rPr>
          <w:rFonts w:ascii="Times New Roman" w:hAnsi="Times New Roman" w:cs="Times New Roman"/>
          <w:sz w:val="24"/>
          <w:szCs w:val="24"/>
          <w:lang w:val="lv-LV"/>
        </w:rPr>
      </w:pPr>
    </w:p>
    <w:p w14:paraId="60C5B233" w14:textId="77777777" w:rsidR="001A49AD" w:rsidRDefault="000D7B12" w:rsidP="004874C9">
      <w:pPr>
        <w:jc w:val="both"/>
        <w:rPr>
          <w:rFonts w:ascii="Times New Roman" w:hAnsi="Times New Roman" w:cs="Times New Roman"/>
          <w:sz w:val="24"/>
          <w:szCs w:val="24"/>
          <w:lang w:val="lv-LV"/>
        </w:rPr>
      </w:pPr>
      <w:r w:rsidRPr="006D14D8">
        <w:rPr>
          <w:rFonts w:ascii="Times New Roman" w:hAnsi="Times New Roman" w:cs="Times New Roman"/>
          <w:sz w:val="24"/>
          <w:szCs w:val="24"/>
          <w:lang w:val="lv-LV"/>
        </w:rPr>
        <w:t xml:space="preserve">Darbā “Latvijas floras horoloģija. II aizsardzības grupas retās augu sugas” (Fatare, 1980), kur apkopoti zināmie herbāriju un literatūras dati, atzīmētas vēl divas aizsargājamās sugas – </w:t>
      </w:r>
      <w:r w:rsidR="006D14D8" w:rsidRPr="006D14D8">
        <w:rPr>
          <w:rFonts w:ascii="Times New Roman" w:hAnsi="Times New Roman" w:cs="Times New Roman"/>
          <w:sz w:val="24"/>
          <w:szCs w:val="24"/>
          <w:lang w:val="la-Latn"/>
        </w:rPr>
        <w:t xml:space="preserve">mieturu mugurene </w:t>
      </w:r>
      <w:r w:rsidRPr="006D14D8">
        <w:rPr>
          <w:rFonts w:ascii="Times New Roman" w:hAnsi="Times New Roman" w:cs="Times New Roman"/>
          <w:i/>
          <w:sz w:val="24"/>
          <w:szCs w:val="24"/>
          <w:lang w:val="lv-LV"/>
        </w:rPr>
        <w:t>Polygonatum verticillatum</w:t>
      </w:r>
      <w:r w:rsidRPr="006D14D8">
        <w:rPr>
          <w:rFonts w:ascii="Times New Roman" w:hAnsi="Times New Roman" w:cs="Times New Roman"/>
          <w:sz w:val="24"/>
          <w:szCs w:val="24"/>
          <w:lang w:val="lv-LV"/>
        </w:rPr>
        <w:t xml:space="preserve"> (L.) All. (LATV Eglīte, 1965) un </w:t>
      </w:r>
      <w:r w:rsidR="006D14D8" w:rsidRPr="006D14D8">
        <w:rPr>
          <w:rFonts w:ascii="Times New Roman" w:hAnsi="Times New Roman" w:cs="Times New Roman"/>
          <w:sz w:val="24"/>
          <w:szCs w:val="24"/>
          <w:lang w:val="la-Latn"/>
        </w:rPr>
        <w:t xml:space="preserve">krāsu zeltlape </w:t>
      </w:r>
      <w:r w:rsidRPr="006D14D8">
        <w:rPr>
          <w:rFonts w:ascii="Times New Roman" w:hAnsi="Times New Roman" w:cs="Times New Roman"/>
          <w:i/>
          <w:sz w:val="24"/>
          <w:szCs w:val="24"/>
          <w:lang w:val="lv-LV"/>
        </w:rPr>
        <w:t xml:space="preserve">Serratula tinctoria </w:t>
      </w:r>
      <w:r w:rsidRPr="006D14D8">
        <w:rPr>
          <w:rFonts w:ascii="Times New Roman" w:hAnsi="Times New Roman" w:cs="Times New Roman"/>
          <w:sz w:val="24"/>
          <w:szCs w:val="24"/>
          <w:lang w:val="lv-LV"/>
        </w:rPr>
        <w:t>L. (RIG II Zāmelis, 1924). “Latvijas floras horoloģija</w:t>
      </w:r>
      <w:r w:rsidR="00C15CE2" w:rsidRPr="006D14D8">
        <w:rPr>
          <w:rFonts w:ascii="Times New Roman" w:hAnsi="Times New Roman" w:cs="Times New Roman"/>
          <w:sz w:val="24"/>
          <w:szCs w:val="24"/>
          <w:lang w:val="lv-LV"/>
        </w:rPr>
        <w:t>.</w:t>
      </w:r>
      <w:r w:rsidRPr="006D14D8">
        <w:rPr>
          <w:rFonts w:ascii="Times New Roman" w:hAnsi="Times New Roman" w:cs="Times New Roman"/>
          <w:sz w:val="24"/>
          <w:szCs w:val="24"/>
          <w:lang w:val="lv-LV"/>
        </w:rPr>
        <w:t xml:space="preserve"> III aizsardzības grupas retās augu sugas” (Fatare, 1981) atzīmētas vēl trīs aizsargājamās sugas – </w:t>
      </w:r>
      <w:r w:rsidR="006D14D8" w:rsidRPr="006D14D8">
        <w:rPr>
          <w:rFonts w:ascii="Times New Roman" w:hAnsi="Times New Roman" w:cs="Times New Roman"/>
          <w:sz w:val="24"/>
          <w:szCs w:val="24"/>
          <w:lang w:val="la-Latn"/>
        </w:rPr>
        <w:t xml:space="preserve">Baltijas dzegužpirkstīte </w:t>
      </w:r>
      <w:r w:rsidRPr="006D14D8">
        <w:rPr>
          <w:rFonts w:ascii="Times New Roman" w:hAnsi="Times New Roman" w:cs="Times New Roman"/>
          <w:i/>
          <w:sz w:val="24"/>
          <w:szCs w:val="24"/>
          <w:lang w:val="lv-LV"/>
        </w:rPr>
        <w:t>Dactylorhiza baltica</w:t>
      </w:r>
      <w:r w:rsidRPr="006D14D8">
        <w:rPr>
          <w:rFonts w:ascii="Times New Roman" w:hAnsi="Times New Roman" w:cs="Times New Roman"/>
          <w:sz w:val="24"/>
          <w:szCs w:val="24"/>
          <w:lang w:val="lv-LV"/>
        </w:rPr>
        <w:t xml:space="preserve"> (LATV Birkmane, 1972), </w:t>
      </w:r>
      <w:r w:rsidR="006D14D8" w:rsidRPr="006D14D8">
        <w:rPr>
          <w:rFonts w:ascii="Times New Roman" w:hAnsi="Times New Roman" w:cs="Times New Roman"/>
          <w:sz w:val="24"/>
          <w:szCs w:val="24"/>
          <w:lang w:val="la-Latn"/>
        </w:rPr>
        <w:t xml:space="preserve">vīru dzegužpuķe </w:t>
      </w:r>
      <w:r w:rsidRPr="006D14D8">
        <w:rPr>
          <w:rFonts w:ascii="Times New Roman" w:hAnsi="Times New Roman" w:cs="Times New Roman"/>
          <w:i/>
          <w:sz w:val="24"/>
          <w:szCs w:val="24"/>
          <w:lang w:val="lv-LV"/>
        </w:rPr>
        <w:t>Orchis mascula</w:t>
      </w:r>
      <w:r w:rsidRPr="006D14D8">
        <w:rPr>
          <w:rFonts w:ascii="Times New Roman" w:hAnsi="Times New Roman" w:cs="Times New Roman"/>
          <w:sz w:val="24"/>
          <w:szCs w:val="24"/>
          <w:lang w:val="lv-LV"/>
        </w:rPr>
        <w:t xml:space="preserve"> (LATV Liniņa, 1924; RIG II Zāmelis, 1924; RIG II Vimba, 1978), </w:t>
      </w:r>
      <w:r w:rsidR="006D14D8" w:rsidRPr="006D14D8">
        <w:rPr>
          <w:rFonts w:ascii="Times New Roman" w:hAnsi="Times New Roman" w:cs="Times New Roman"/>
          <w:sz w:val="24"/>
          <w:szCs w:val="24"/>
          <w:lang w:val="la-Latn"/>
        </w:rPr>
        <w:t xml:space="preserve">bruņcepuru dzegužpuķe </w:t>
      </w:r>
      <w:r w:rsidRPr="006D14D8">
        <w:rPr>
          <w:rFonts w:ascii="Times New Roman" w:hAnsi="Times New Roman" w:cs="Times New Roman"/>
          <w:i/>
          <w:sz w:val="24"/>
          <w:szCs w:val="24"/>
          <w:lang w:val="lv-LV"/>
        </w:rPr>
        <w:t>Orchis militaris</w:t>
      </w:r>
      <w:r w:rsidRPr="006D14D8">
        <w:rPr>
          <w:rFonts w:ascii="Times New Roman" w:hAnsi="Times New Roman" w:cs="Times New Roman"/>
          <w:sz w:val="24"/>
          <w:szCs w:val="24"/>
          <w:lang w:val="lv-LV"/>
        </w:rPr>
        <w:t xml:space="preserve"> (LATV Liniņa, 1924; LATV Sabardina, 1965). “Latvijas floras horoloģija. Aizsardzībai perspektīvās augu sugas” (Fatare, 1986) </w:t>
      </w:r>
      <w:r w:rsidR="00C15CE2" w:rsidRPr="006D14D8">
        <w:rPr>
          <w:rFonts w:ascii="Times New Roman" w:hAnsi="Times New Roman" w:cs="Times New Roman"/>
          <w:sz w:val="24"/>
          <w:szCs w:val="24"/>
          <w:lang w:val="lv-LV"/>
        </w:rPr>
        <w:t xml:space="preserve">DL </w:t>
      </w:r>
      <w:r w:rsidRPr="006D14D8">
        <w:rPr>
          <w:rFonts w:ascii="Times New Roman" w:hAnsi="Times New Roman" w:cs="Times New Roman"/>
          <w:sz w:val="24"/>
          <w:szCs w:val="24"/>
          <w:lang w:val="lv-LV"/>
        </w:rPr>
        <w:t xml:space="preserve">norādītas divas sugas, kurām tajā laikā nebija aizsardzības statusa </w:t>
      </w:r>
      <w:r w:rsidR="00C15CE2" w:rsidRPr="006D14D8">
        <w:rPr>
          <w:rFonts w:ascii="Times New Roman" w:hAnsi="Times New Roman" w:cs="Times New Roman"/>
          <w:sz w:val="24"/>
          <w:szCs w:val="24"/>
          <w:lang w:val="lv-LV"/>
        </w:rPr>
        <w:t>–</w:t>
      </w:r>
      <w:r w:rsidRPr="006D14D8">
        <w:rPr>
          <w:rFonts w:ascii="Times New Roman" w:hAnsi="Times New Roman" w:cs="Times New Roman"/>
          <w:sz w:val="24"/>
          <w:szCs w:val="24"/>
          <w:lang w:val="lv-LV"/>
        </w:rPr>
        <w:t xml:space="preserve"> </w:t>
      </w:r>
      <w:r w:rsidR="006D14D8" w:rsidRPr="006D14D8">
        <w:rPr>
          <w:rFonts w:ascii="Times New Roman" w:hAnsi="Times New Roman" w:cs="Times New Roman"/>
          <w:sz w:val="24"/>
          <w:szCs w:val="24"/>
          <w:lang w:val="la-Latn"/>
        </w:rPr>
        <w:t xml:space="preserve">odu gimnadēnija </w:t>
      </w:r>
      <w:r w:rsidRPr="006D14D8">
        <w:rPr>
          <w:rFonts w:ascii="Times New Roman" w:hAnsi="Times New Roman" w:cs="Times New Roman"/>
          <w:i/>
          <w:sz w:val="24"/>
          <w:szCs w:val="24"/>
          <w:lang w:val="lv-LV"/>
        </w:rPr>
        <w:t>Gymnocarpium robertianum</w:t>
      </w:r>
      <w:r w:rsidRPr="006D14D8">
        <w:rPr>
          <w:rFonts w:ascii="Times New Roman" w:hAnsi="Times New Roman" w:cs="Times New Roman"/>
          <w:sz w:val="24"/>
          <w:szCs w:val="24"/>
          <w:lang w:val="lv-LV"/>
        </w:rPr>
        <w:t xml:space="preserve"> un </w:t>
      </w:r>
      <w:r w:rsidR="006D14D8" w:rsidRPr="006D14D8">
        <w:rPr>
          <w:rFonts w:ascii="Times New Roman" w:hAnsi="Times New Roman" w:cs="Times New Roman"/>
          <w:sz w:val="24"/>
          <w:szCs w:val="24"/>
          <w:lang w:val="la-Latn"/>
        </w:rPr>
        <w:t xml:space="preserve">villainā gundega </w:t>
      </w:r>
      <w:r w:rsidRPr="006D14D8">
        <w:rPr>
          <w:rFonts w:ascii="Times New Roman" w:hAnsi="Times New Roman" w:cs="Times New Roman"/>
          <w:i/>
          <w:sz w:val="24"/>
          <w:szCs w:val="24"/>
          <w:lang w:val="lv-LV"/>
        </w:rPr>
        <w:t>Ranunculus lanuginosus</w:t>
      </w:r>
      <w:r w:rsidRPr="006D14D8">
        <w:rPr>
          <w:rFonts w:ascii="Times New Roman" w:hAnsi="Times New Roman" w:cs="Times New Roman"/>
          <w:sz w:val="24"/>
          <w:szCs w:val="24"/>
          <w:lang w:val="lv-LV"/>
        </w:rPr>
        <w:t>.</w:t>
      </w:r>
    </w:p>
    <w:p w14:paraId="75EA0D0E" w14:textId="494F33BE" w:rsidR="000D7B12" w:rsidRPr="00D348DF" w:rsidRDefault="009F6002"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DL teritorijā 2001. </w:t>
      </w:r>
      <w:r w:rsidR="000D7B12" w:rsidRPr="00D348DF">
        <w:rPr>
          <w:rFonts w:ascii="Times New Roman" w:hAnsi="Times New Roman" w:cs="Times New Roman"/>
          <w:sz w:val="24"/>
          <w:szCs w:val="24"/>
          <w:lang w:val="lv-LV"/>
        </w:rPr>
        <w:t>gadā starptautiskā EMERALD projekta ietvaros veikta biotopu, floras un faunas inventarizācija. Ievāktie dati vēlāk izmantoti par pamatu 2002.</w:t>
      </w:r>
      <w:r>
        <w:rPr>
          <w:rFonts w:ascii="Times New Roman" w:hAnsi="Times New Roman" w:cs="Times New Roman"/>
          <w:sz w:val="24"/>
          <w:szCs w:val="24"/>
          <w:lang w:val="lv-LV"/>
        </w:rPr>
        <w:t> </w:t>
      </w:r>
      <w:r w:rsidR="000D7B12" w:rsidRPr="00D348DF">
        <w:rPr>
          <w:rFonts w:ascii="Times New Roman" w:hAnsi="Times New Roman" w:cs="Times New Roman"/>
          <w:sz w:val="24"/>
          <w:szCs w:val="24"/>
          <w:lang w:val="lv-LV"/>
        </w:rPr>
        <w:t xml:space="preserve">gadā izstrādātajam </w:t>
      </w:r>
      <w:r w:rsidR="00E46A69">
        <w:rPr>
          <w:rFonts w:ascii="Times New Roman" w:hAnsi="Times New Roman" w:cs="Times New Roman"/>
          <w:sz w:val="24"/>
          <w:szCs w:val="24"/>
          <w:lang w:val="lv-LV"/>
        </w:rPr>
        <w:t>DL</w:t>
      </w:r>
      <w:r w:rsidR="000D7B12" w:rsidRPr="00D348DF">
        <w:rPr>
          <w:rFonts w:ascii="Times New Roman" w:hAnsi="Times New Roman" w:cs="Times New Roman"/>
          <w:sz w:val="24"/>
          <w:szCs w:val="24"/>
          <w:lang w:val="lv-LV"/>
        </w:rPr>
        <w:t xml:space="preserve"> dabas aizsardzības plānam, kurā tiek uzsvērtas </w:t>
      </w:r>
      <w:r w:rsidR="00397F3F">
        <w:rPr>
          <w:rFonts w:ascii="Times New Roman" w:hAnsi="Times New Roman" w:cs="Times New Roman"/>
          <w:sz w:val="24"/>
          <w:szCs w:val="24"/>
          <w:lang w:val="la-Latn"/>
        </w:rPr>
        <w:t>trīs</w:t>
      </w:r>
      <w:r w:rsidR="000D7B12" w:rsidRPr="00D348DF">
        <w:rPr>
          <w:rFonts w:ascii="Times New Roman" w:hAnsi="Times New Roman" w:cs="Times New Roman"/>
          <w:sz w:val="24"/>
          <w:szCs w:val="24"/>
          <w:lang w:val="lv-LV"/>
        </w:rPr>
        <w:t xml:space="preserve"> aizsargājamās augu sugas – </w:t>
      </w:r>
      <w:r w:rsidR="00397F3F" w:rsidRPr="00397F3F">
        <w:rPr>
          <w:rFonts w:ascii="Times New Roman" w:hAnsi="Times New Roman" w:cs="Times New Roman"/>
          <w:sz w:val="24"/>
          <w:szCs w:val="24"/>
          <w:lang w:val="la-Latn"/>
        </w:rPr>
        <w:t xml:space="preserve">ārstniecības cietsēkle </w:t>
      </w:r>
      <w:r w:rsidR="000D7B12" w:rsidRPr="00397F3F">
        <w:rPr>
          <w:rFonts w:ascii="Times New Roman" w:hAnsi="Times New Roman" w:cs="Times New Roman"/>
          <w:i/>
          <w:sz w:val="24"/>
          <w:szCs w:val="24"/>
          <w:lang w:val="lv-LV"/>
        </w:rPr>
        <w:t>Litospermum officinale</w:t>
      </w:r>
      <w:r w:rsidR="00C15CE2" w:rsidRPr="00397F3F">
        <w:rPr>
          <w:rFonts w:ascii="Times New Roman" w:hAnsi="Times New Roman" w:cs="Times New Roman"/>
          <w:iCs/>
          <w:sz w:val="24"/>
          <w:szCs w:val="24"/>
          <w:lang w:val="lv-LV"/>
        </w:rPr>
        <w:t>,</w:t>
      </w:r>
      <w:r w:rsidR="000D7B12" w:rsidRPr="00397F3F">
        <w:rPr>
          <w:rFonts w:ascii="Times New Roman" w:hAnsi="Times New Roman" w:cs="Times New Roman"/>
          <w:i/>
          <w:sz w:val="24"/>
          <w:szCs w:val="24"/>
          <w:lang w:val="lv-LV"/>
        </w:rPr>
        <w:t xml:space="preserve"> </w:t>
      </w:r>
      <w:r w:rsidR="00397F3F" w:rsidRPr="00397F3F">
        <w:rPr>
          <w:rFonts w:ascii="Times New Roman" w:hAnsi="Times New Roman" w:cs="Times New Roman"/>
          <w:sz w:val="24"/>
          <w:szCs w:val="24"/>
          <w:lang w:val="la-Latn"/>
        </w:rPr>
        <w:t xml:space="preserve">melnējošā dedestiņa </w:t>
      </w:r>
      <w:r w:rsidR="000D7B12" w:rsidRPr="00397F3F">
        <w:rPr>
          <w:rFonts w:ascii="Times New Roman" w:hAnsi="Times New Roman" w:cs="Times New Roman"/>
          <w:i/>
          <w:sz w:val="24"/>
          <w:szCs w:val="24"/>
          <w:lang w:val="lv-LV"/>
        </w:rPr>
        <w:t>Lathyrus niger</w:t>
      </w:r>
      <w:r w:rsidR="00C15CE2" w:rsidRPr="00397F3F">
        <w:rPr>
          <w:rFonts w:ascii="Times New Roman" w:hAnsi="Times New Roman" w:cs="Times New Roman"/>
          <w:iCs/>
          <w:sz w:val="24"/>
          <w:szCs w:val="24"/>
          <w:lang w:val="lv-LV"/>
        </w:rPr>
        <w:t>,</w:t>
      </w:r>
      <w:r w:rsidR="000D7B12" w:rsidRPr="00397F3F">
        <w:rPr>
          <w:rFonts w:ascii="Times New Roman" w:hAnsi="Times New Roman" w:cs="Times New Roman"/>
          <w:i/>
          <w:sz w:val="24"/>
          <w:szCs w:val="24"/>
          <w:lang w:val="lv-LV"/>
        </w:rPr>
        <w:t xml:space="preserve"> </w:t>
      </w:r>
      <w:r w:rsidR="00397F3F" w:rsidRPr="00397F3F">
        <w:rPr>
          <w:rFonts w:ascii="Times New Roman" w:hAnsi="Times New Roman" w:cs="Times New Roman"/>
          <w:sz w:val="24"/>
          <w:szCs w:val="24"/>
          <w:lang w:val="la-Latn"/>
        </w:rPr>
        <w:t xml:space="preserve">vīru dzegužpuķe </w:t>
      </w:r>
      <w:r w:rsidR="000D7B12" w:rsidRPr="00397F3F">
        <w:rPr>
          <w:rFonts w:ascii="Times New Roman" w:hAnsi="Times New Roman" w:cs="Times New Roman"/>
          <w:i/>
          <w:sz w:val="24"/>
          <w:szCs w:val="24"/>
          <w:lang w:val="lv-LV"/>
        </w:rPr>
        <w:t>Orchis mascula</w:t>
      </w:r>
      <w:r w:rsidR="000D7B12" w:rsidRPr="00397F3F">
        <w:rPr>
          <w:rFonts w:ascii="Times New Roman" w:hAnsi="Times New Roman" w:cs="Times New Roman"/>
          <w:sz w:val="24"/>
          <w:szCs w:val="24"/>
          <w:lang w:val="lv-LV"/>
        </w:rPr>
        <w:t>.</w:t>
      </w:r>
    </w:p>
    <w:p w14:paraId="2F03D224" w14:textId="77777777" w:rsidR="000D7B12" w:rsidRPr="00E042D8" w:rsidRDefault="000D7B12" w:rsidP="004874C9">
      <w:pPr>
        <w:jc w:val="both"/>
        <w:rPr>
          <w:rFonts w:ascii="Times New Roman" w:hAnsi="Times New Roman" w:cs="Times New Roman"/>
          <w:sz w:val="24"/>
          <w:szCs w:val="24"/>
          <w:highlight w:val="yellow"/>
          <w:lang w:val="lv-LV"/>
        </w:rPr>
      </w:pPr>
    </w:p>
    <w:p w14:paraId="40A172E3" w14:textId="696F4A84" w:rsidR="000D7B12" w:rsidRPr="00DD15FA" w:rsidRDefault="000D7B12" w:rsidP="004874C9">
      <w:pPr>
        <w:jc w:val="both"/>
        <w:rPr>
          <w:rFonts w:ascii="Times New Roman" w:hAnsi="Times New Roman" w:cs="Times New Roman"/>
          <w:sz w:val="24"/>
          <w:szCs w:val="24"/>
          <w:lang w:val="lv-LV"/>
        </w:rPr>
      </w:pPr>
      <w:r w:rsidRPr="00397F3F">
        <w:rPr>
          <w:rFonts w:ascii="Times New Roman" w:hAnsi="Times New Roman" w:cs="Times New Roman"/>
          <w:sz w:val="24"/>
          <w:szCs w:val="24"/>
          <w:lang w:val="lv-LV"/>
        </w:rPr>
        <w:t xml:space="preserve">Dati par sugu atradnēm ir iegūti arī no DAP Dabas datu pārvaldības sistēmā </w:t>
      </w:r>
      <w:r w:rsidR="00F06D32" w:rsidRPr="00397F3F">
        <w:rPr>
          <w:rFonts w:ascii="Times New Roman" w:hAnsi="Times New Roman" w:cs="Times New Roman"/>
          <w:sz w:val="24"/>
          <w:szCs w:val="24"/>
          <w:lang w:val="lv-LV"/>
        </w:rPr>
        <w:t>“</w:t>
      </w:r>
      <w:r w:rsidRPr="00397F3F">
        <w:rPr>
          <w:rFonts w:ascii="Times New Roman" w:hAnsi="Times New Roman" w:cs="Times New Roman"/>
          <w:sz w:val="24"/>
          <w:szCs w:val="24"/>
          <w:lang w:val="lv-LV"/>
        </w:rPr>
        <w:t>O</w:t>
      </w:r>
      <w:r w:rsidR="00F06D32" w:rsidRPr="00397F3F">
        <w:rPr>
          <w:rFonts w:ascii="Times New Roman" w:hAnsi="Times New Roman" w:cs="Times New Roman"/>
          <w:sz w:val="24"/>
          <w:szCs w:val="24"/>
          <w:lang w:val="lv-LV"/>
        </w:rPr>
        <w:t>zols”</w:t>
      </w:r>
      <w:r w:rsidRPr="00397F3F">
        <w:rPr>
          <w:rFonts w:ascii="Times New Roman" w:hAnsi="Times New Roman" w:cs="Times New Roman"/>
          <w:sz w:val="24"/>
          <w:szCs w:val="24"/>
          <w:lang w:val="lv-LV"/>
        </w:rPr>
        <w:t xml:space="preserve"> </w:t>
      </w:r>
      <w:r w:rsidRPr="00397F3F">
        <w:rPr>
          <w:rFonts w:ascii="Times New Roman" w:hAnsi="Times New Roman" w:cs="Times New Roman"/>
          <w:color w:val="000000"/>
          <w:sz w:val="24"/>
          <w:szCs w:val="24"/>
          <w:lang w:val="lv-LV"/>
        </w:rPr>
        <w:t xml:space="preserve">pieejamās </w:t>
      </w:r>
      <w:r w:rsidRPr="00397F3F">
        <w:rPr>
          <w:rFonts w:ascii="Times New Roman" w:hAnsi="Times New Roman" w:cs="Times New Roman"/>
          <w:sz w:val="24"/>
          <w:szCs w:val="24"/>
          <w:lang w:val="lv-LV"/>
        </w:rPr>
        <w:t>informācijas. Bez vairākām jau iepriekš minētajām sugu atradnēm, šeit atrodami dati par vairāku citu</w:t>
      </w:r>
      <w:r w:rsidR="009F6002">
        <w:rPr>
          <w:rFonts w:ascii="Times New Roman" w:hAnsi="Times New Roman" w:cs="Times New Roman"/>
          <w:sz w:val="24"/>
          <w:szCs w:val="24"/>
          <w:lang w:val="lv-LV"/>
        </w:rPr>
        <w:t xml:space="preserve"> aizsargājamo sugu atradnēm. I. </w:t>
      </w:r>
      <w:r w:rsidRPr="00397F3F">
        <w:rPr>
          <w:rFonts w:ascii="Times New Roman" w:hAnsi="Times New Roman" w:cs="Times New Roman"/>
          <w:sz w:val="24"/>
          <w:szCs w:val="24"/>
          <w:lang w:val="lv-LV"/>
        </w:rPr>
        <w:t>Rēriha 2007.</w:t>
      </w:r>
      <w:r w:rsidR="009F6002">
        <w:rPr>
          <w:rFonts w:ascii="Times New Roman" w:hAnsi="Times New Roman" w:cs="Times New Roman"/>
          <w:sz w:val="24"/>
          <w:szCs w:val="24"/>
          <w:lang w:val="lv-LV"/>
        </w:rPr>
        <w:t> </w:t>
      </w:r>
      <w:r w:rsidRPr="00397F3F">
        <w:rPr>
          <w:rFonts w:ascii="Times New Roman" w:hAnsi="Times New Roman" w:cs="Times New Roman"/>
          <w:sz w:val="24"/>
          <w:szCs w:val="24"/>
          <w:lang w:val="lv-LV"/>
        </w:rPr>
        <w:t xml:space="preserve">gadā apsekojot teritoriju papildus atzīmē </w:t>
      </w:r>
      <w:r w:rsidR="00397F3F" w:rsidRPr="00397F3F">
        <w:rPr>
          <w:rFonts w:ascii="Times New Roman" w:hAnsi="Times New Roman" w:cs="Times New Roman"/>
          <w:sz w:val="24"/>
          <w:szCs w:val="24"/>
          <w:lang w:val="la-Latn"/>
        </w:rPr>
        <w:t xml:space="preserve">kalnu briežsaknes </w:t>
      </w:r>
      <w:r w:rsidRPr="00397F3F">
        <w:rPr>
          <w:rFonts w:ascii="Times New Roman" w:hAnsi="Times New Roman" w:cs="Times New Roman"/>
          <w:i/>
          <w:sz w:val="24"/>
          <w:szCs w:val="24"/>
          <w:lang w:val="lv-LV"/>
        </w:rPr>
        <w:t xml:space="preserve">Seseli libanotis </w:t>
      </w:r>
      <w:r w:rsidRPr="00397F3F">
        <w:rPr>
          <w:rFonts w:ascii="Times New Roman" w:hAnsi="Times New Roman" w:cs="Times New Roman"/>
          <w:sz w:val="24"/>
          <w:szCs w:val="24"/>
          <w:lang w:val="lv-LV"/>
        </w:rPr>
        <w:t xml:space="preserve">un </w:t>
      </w:r>
      <w:r w:rsidR="00397F3F" w:rsidRPr="00397F3F">
        <w:rPr>
          <w:rFonts w:ascii="Times New Roman" w:hAnsi="Times New Roman" w:cs="Times New Roman"/>
          <w:sz w:val="24"/>
          <w:szCs w:val="24"/>
          <w:lang w:val="la-Latn"/>
        </w:rPr>
        <w:t xml:space="preserve">mīkstās rozes </w:t>
      </w:r>
      <w:r w:rsidRPr="00397F3F">
        <w:rPr>
          <w:rFonts w:ascii="Times New Roman" w:hAnsi="Times New Roman" w:cs="Times New Roman"/>
          <w:i/>
          <w:sz w:val="24"/>
          <w:szCs w:val="24"/>
          <w:lang w:val="lv-LV"/>
        </w:rPr>
        <w:t>Rosa mollis</w:t>
      </w:r>
      <w:r w:rsidR="009F6002">
        <w:rPr>
          <w:rFonts w:ascii="Times New Roman" w:hAnsi="Times New Roman" w:cs="Times New Roman"/>
          <w:sz w:val="24"/>
          <w:szCs w:val="24"/>
          <w:lang w:val="lv-LV"/>
        </w:rPr>
        <w:t xml:space="preserve"> atradnes. 2008. </w:t>
      </w:r>
      <w:r w:rsidRPr="00397F3F">
        <w:rPr>
          <w:rFonts w:ascii="Times New Roman" w:hAnsi="Times New Roman" w:cs="Times New Roman"/>
          <w:sz w:val="24"/>
          <w:szCs w:val="24"/>
          <w:lang w:val="lv-LV"/>
        </w:rPr>
        <w:t>gadā teritoriju apseko M.</w:t>
      </w:r>
      <w:r w:rsidR="009F6002">
        <w:rPr>
          <w:rFonts w:ascii="Times New Roman" w:hAnsi="Times New Roman" w:cs="Times New Roman"/>
          <w:sz w:val="24"/>
          <w:szCs w:val="24"/>
          <w:lang w:val="lv-LV"/>
        </w:rPr>
        <w:t> </w:t>
      </w:r>
      <w:r w:rsidRPr="00397F3F">
        <w:rPr>
          <w:rFonts w:ascii="Times New Roman" w:hAnsi="Times New Roman" w:cs="Times New Roman"/>
          <w:sz w:val="24"/>
          <w:szCs w:val="24"/>
          <w:lang w:val="lv-LV"/>
        </w:rPr>
        <w:t xml:space="preserve">Laiviņš un bez jau zināmām sugām – </w:t>
      </w:r>
      <w:r w:rsidR="006D14D8" w:rsidRPr="00397F3F">
        <w:rPr>
          <w:rFonts w:ascii="Times New Roman" w:hAnsi="Times New Roman" w:cs="Times New Roman"/>
          <w:sz w:val="24"/>
          <w:szCs w:val="24"/>
          <w:lang w:val="la-Latn"/>
        </w:rPr>
        <w:t xml:space="preserve">villainā gundega </w:t>
      </w:r>
      <w:r w:rsidRPr="00397F3F">
        <w:rPr>
          <w:rFonts w:ascii="Times New Roman" w:hAnsi="Times New Roman" w:cs="Times New Roman"/>
          <w:i/>
          <w:sz w:val="24"/>
          <w:szCs w:val="24"/>
          <w:lang w:val="lv-LV"/>
        </w:rPr>
        <w:t>Ranunculus lanuginosus</w:t>
      </w:r>
      <w:r w:rsidRPr="00397F3F">
        <w:rPr>
          <w:rFonts w:ascii="Times New Roman" w:hAnsi="Times New Roman" w:cs="Times New Roman"/>
          <w:sz w:val="24"/>
          <w:szCs w:val="24"/>
          <w:lang w:val="lv-LV"/>
        </w:rPr>
        <w:t xml:space="preserve">, </w:t>
      </w:r>
      <w:r w:rsidR="00397F3F" w:rsidRPr="00397F3F">
        <w:rPr>
          <w:rFonts w:ascii="Times New Roman" w:hAnsi="Times New Roman" w:cs="Times New Roman"/>
          <w:sz w:val="24"/>
          <w:szCs w:val="24"/>
          <w:lang w:val="la-Latn"/>
        </w:rPr>
        <w:t xml:space="preserve">platlapu bezgales </w:t>
      </w:r>
      <w:r w:rsidRPr="00397F3F">
        <w:rPr>
          <w:rFonts w:ascii="Times New Roman" w:hAnsi="Times New Roman" w:cs="Times New Roman"/>
          <w:i/>
          <w:sz w:val="24"/>
          <w:szCs w:val="24"/>
          <w:lang w:val="lv-LV"/>
        </w:rPr>
        <w:t>Laserpitium latifolium</w:t>
      </w:r>
      <w:r w:rsidRPr="00397F3F">
        <w:rPr>
          <w:rFonts w:ascii="Times New Roman" w:hAnsi="Times New Roman" w:cs="Times New Roman"/>
          <w:sz w:val="24"/>
          <w:szCs w:val="24"/>
          <w:lang w:val="lv-LV"/>
        </w:rPr>
        <w:t xml:space="preserve"> un </w:t>
      </w:r>
      <w:r w:rsidR="00397F3F" w:rsidRPr="00397F3F">
        <w:rPr>
          <w:rFonts w:ascii="Times New Roman" w:hAnsi="Times New Roman" w:cs="Times New Roman"/>
          <w:sz w:val="24"/>
          <w:szCs w:val="24"/>
          <w:lang w:val="la-Latn"/>
        </w:rPr>
        <w:t xml:space="preserve">mieturu mugureni </w:t>
      </w:r>
      <w:r w:rsidRPr="00397F3F">
        <w:rPr>
          <w:rFonts w:ascii="Times New Roman" w:hAnsi="Times New Roman" w:cs="Times New Roman"/>
          <w:i/>
          <w:sz w:val="24"/>
          <w:szCs w:val="24"/>
          <w:lang w:val="lv-LV"/>
        </w:rPr>
        <w:t>Polygonatum verticillatum</w:t>
      </w:r>
      <w:r w:rsidRPr="00397F3F">
        <w:rPr>
          <w:rFonts w:ascii="Times New Roman" w:hAnsi="Times New Roman" w:cs="Times New Roman"/>
          <w:sz w:val="24"/>
          <w:szCs w:val="24"/>
          <w:lang w:val="lv-LV"/>
        </w:rPr>
        <w:t xml:space="preserve">, konstatē </w:t>
      </w:r>
      <w:r w:rsidR="00397F3F" w:rsidRPr="00397F3F">
        <w:rPr>
          <w:rFonts w:ascii="Times New Roman" w:hAnsi="Times New Roman" w:cs="Times New Roman"/>
          <w:sz w:val="24"/>
          <w:szCs w:val="24"/>
          <w:lang w:val="la-Latn"/>
        </w:rPr>
        <w:t xml:space="preserve">birztalas diždadža </w:t>
      </w:r>
      <w:r w:rsidRPr="00397F3F">
        <w:rPr>
          <w:rFonts w:ascii="Times New Roman" w:hAnsi="Times New Roman" w:cs="Times New Roman"/>
          <w:i/>
          <w:sz w:val="24"/>
          <w:szCs w:val="24"/>
          <w:lang w:val="lv-LV"/>
        </w:rPr>
        <w:t>Arctium nemorosum</w:t>
      </w:r>
      <w:r w:rsidRPr="00397F3F">
        <w:rPr>
          <w:rFonts w:ascii="Times New Roman" w:hAnsi="Times New Roman" w:cs="Times New Roman"/>
          <w:sz w:val="24"/>
          <w:szCs w:val="24"/>
          <w:lang w:val="lv-LV"/>
        </w:rPr>
        <w:t xml:space="preserve"> atradni.</w:t>
      </w:r>
    </w:p>
    <w:p w14:paraId="7035F087" w14:textId="5E8B2C39" w:rsidR="000D7B12" w:rsidRDefault="000D7B12" w:rsidP="004874C9">
      <w:pPr>
        <w:jc w:val="both"/>
        <w:rPr>
          <w:rFonts w:ascii="Times New Roman" w:hAnsi="Times New Roman" w:cs="Times New Roman"/>
          <w:noProof/>
          <w:sz w:val="24"/>
          <w:szCs w:val="24"/>
          <w:lang w:val="lv-LV" w:eastAsia="lv-LV"/>
        </w:rPr>
      </w:pPr>
    </w:p>
    <w:p w14:paraId="5C6E0920" w14:textId="2EB23AA9" w:rsidR="000D7B12" w:rsidRDefault="0076579B" w:rsidP="0076579B">
      <w:pPr>
        <w:tabs>
          <w:tab w:val="left" w:pos="5175"/>
        </w:tabs>
        <w:jc w:val="both"/>
        <w:rPr>
          <w:rFonts w:ascii="Times New Roman" w:hAnsi="Times New Roman" w:cs="Times New Roman"/>
          <w:sz w:val="24"/>
          <w:szCs w:val="24"/>
          <w:lang w:val="lv-LV"/>
        </w:rPr>
      </w:pPr>
      <w:r>
        <w:rPr>
          <w:rFonts w:ascii="Times New Roman" w:hAnsi="Times New Roman" w:cs="Times New Roman"/>
          <w:sz w:val="24"/>
          <w:szCs w:val="24"/>
          <w:lang w:val="lv-LV"/>
        </w:rPr>
        <w:tab/>
      </w:r>
    </w:p>
    <w:p w14:paraId="0460EE11" w14:textId="77777777" w:rsidR="000D7B12" w:rsidRPr="000D7B12" w:rsidRDefault="000D7B12" w:rsidP="004874C9">
      <w:pPr>
        <w:rPr>
          <w:rFonts w:ascii="Times New Roman" w:hAnsi="Times New Roman" w:cs="Times New Roman"/>
          <w:b/>
          <w:i/>
          <w:sz w:val="24"/>
          <w:szCs w:val="24"/>
          <w:lang w:val="lv-LV"/>
        </w:rPr>
      </w:pPr>
      <w:r w:rsidRPr="000D7B12">
        <w:rPr>
          <w:rFonts w:ascii="Times New Roman" w:hAnsi="Times New Roman" w:cs="Times New Roman"/>
          <w:b/>
          <w:i/>
          <w:sz w:val="24"/>
          <w:szCs w:val="24"/>
          <w:lang w:val="lv-LV"/>
        </w:rPr>
        <w:t>Dabas aizsardzības vērtība</w:t>
      </w:r>
    </w:p>
    <w:p w14:paraId="1599A2B3" w14:textId="77777777" w:rsidR="000D7B12" w:rsidRPr="00D348DF" w:rsidRDefault="000D7B12" w:rsidP="004874C9">
      <w:pPr>
        <w:jc w:val="both"/>
        <w:rPr>
          <w:rFonts w:ascii="Times New Roman" w:hAnsi="Times New Roman" w:cs="Times New Roman"/>
          <w:bCs/>
          <w:sz w:val="24"/>
          <w:szCs w:val="24"/>
          <w:lang w:val="lv-LV"/>
        </w:rPr>
      </w:pPr>
    </w:p>
    <w:p w14:paraId="3DF7F8C3" w14:textId="00E6603D" w:rsidR="00FB47FB" w:rsidRPr="006424AB" w:rsidRDefault="0028045C" w:rsidP="00FB47FB">
      <w:pPr>
        <w:jc w:val="both"/>
        <w:rPr>
          <w:rFonts w:ascii="Times New Roman" w:hAnsi="Times New Roman" w:cs="Times New Roman"/>
          <w:sz w:val="24"/>
          <w:szCs w:val="24"/>
          <w:lang w:val="la-Latn"/>
        </w:rPr>
      </w:pPr>
      <w:r w:rsidRPr="008E2924">
        <w:rPr>
          <w:rFonts w:ascii="Times New Roman" w:hAnsi="Times New Roman" w:cs="Times New Roman"/>
          <w:sz w:val="24"/>
          <w:szCs w:val="24"/>
          <w:lang w:val="lv-LV"/>
        </w:rPr>
        <w:t xml:space="preserve">Lieguma teritorijā ir samērā liela Latvijā un Eiropā retu un aizsargājamu augu sugu daudzveidība. Kopumā </w:t>
      </w:r>
      <w:r w:rsidR="009A1214">
        <w:rPr>
          <w:rFonts w:ascii="Times New Roman" w:hAnsi="Times New Roman" w:cs="Times New Roman"/>
          <w:sz w:val="24"/>
          <w:szCs w:val="24"/>
          <w:lang w:val="lv-LV"/>
        </w:rPr>
        <w:t>DL</w:t>
      </w:r>
      <w:r w:rsidRPr="008E2924">
        <w:rPr>
          <w:rFonts w:ascii="Times New Roman" w:hAnsi="Times New Roman" w:cs="Times New Roman"/>
          <w:sz w:val="24"/>
          <w:szCs w:val="24"/>
          <w:lang w:val="lv-LV"/>
        </w:rPr>
        <w:t xml:space="preserve"> teritorijā zināmas 29 īpaši aizsargājamas vai citādi vērtīgas vaskulāro augu sugas. 22 no šīm augu sugām ir iekļautas īpaši aizsargājamo sugu sarakstā atbilstoši </w:t>
      </w:r>
      <w:r w:rsidR="00FF2331" w:rsidRPr="008E2924">
        <w:rPr>
          <w:rFonts w:ascii="Times New Roman" w:hAnsi="Times New Roman" w:cs="Times New Roman"/>
          <w:sz w:val="24"/>
          <w:szCs w:val="24"/>
          <w:lang w:val="lv-LV"/>
        </w:rPr>
        <w:t xml:space="preserve">MK </w:t>
      </w:r>
      <w:r w:rsidRPr="008E2924">
        <w:rPr>
          <w:rFonts w:ascii="Times New Roman" w:hAnsi="Times New Roman" w:cs="Times New Roman"/>
          <w:sz w:val="24"/>
          <w:szCs w:val="24"/>
          <w:lang w:val="lv-LV"/>
        </w:rPr>
        <w:t>noteikumiem Nr.</w:t>
      </w:r>
      <w:r w:rsidR="00FF2331">
        <w:rPr>
          <w:rFonts w:ascii="Times New Roman" w:hAnsi="Times New Roman" w:cs="Times New Roman"/>
          <w:sz w:val="24"/>
          <w:szCs w:val="24"/>
          <w:lang w:val="lv-LV"/>
        </w:rPr>
        <w:t> </w:t>
      </w:r>
      <w:r w:rsidRPr="008E2924">
        <w:rPr>
          <w:rFonts w:ascii="Times New Roman" w:hAnsi="Times New Roman" w:cs="Times New Roman"/>
          <w:sz w:val="24"/>
          <w:szCs w:val="24"/>
          <w:lang w:val="lv-LV"/>
        </w:rPr>
        <w:t xml:space="preserve">396, tai skaitā, </w:t>
      </w:r>
      <w:r w:rsidR="002447F3">
        <w:rPr>
          <w:rFonts w:ascii="Times New Roman" w:hAnsi="Times New Roman" w:cs="Times New Roman"/>
          <w:sz w:val="24"/>
          <w:szCs w:val="24"/>
          <w:lang w:val="lv-LV"/>
        </w:rPr>
        <w:t>10</w:t>
      </w:r>
      <w:r w:rsidRPr="008E2924">
        <w:rPr>
          <w:rFonts w:ascii="Times New Roman" w:hAnsi="Times New Roman" w:cs="Times New Roman"/>
          <w:sz w:val="24"/>
          <w:szCs w:val="24"/>
          <w:lang w:val="lv-LV"/>
        </w:rPr>
        <w:t xml:space="preserve"> sugām ir veidojami </w:t>
      </w:r>
      <w:r w:rsidRPr="00FB47FB">
        <w:rPr>
          <w:rFonts w:ascii="Times New Roman" w:hAnsi="Times New Roman" w:cs="Times New Roman"/>
          <w:sz w:val="24"/>
          <w:szCs w:val="24"/>
          <w:lang w:val="lv-LV"/>
        </w:rPr>
        <w:t>mikroliegumi (</w:t>
      </w:r>
      <w:r w:rsidR="00FF2331" w:rsidRPr="00FB47FB">
        <w:rPr>
          <w:rFonts w:ascii="Times New Roman" w:hAnsi="Times New Roman" w:cs="Times New Roman"/>
          <w:sz w:val="24"/>
          <w:szCs w:val="24"/>
          <w:lang w:val="lv-LV"/>
        </w:rPr>
        <w:t>MK</w:t>
      </w:r>
      <w:r w:rsidR="00FF2331">
        <w:rPr>
          <w:rFonts w:ascii="Times New Roman" w:hAnsi="Times New Roman" w:cs="Times New Roman"/>
          <w:sz w:val="24"/>
          <w:szCs w:val="24"/>
          <w:lang w:val="lv-LV"/>
        </w:rPr>
        <w:t xml:space="preserve"> </w:t>
      </w:r>
      <w:r w:rsidRPr="00FB47FB">
        <w:rPr>
          <w:rFonts w:ascii="Times New Roman" w:hAnsi="Times New Roman" w:cs="Times New Roman"/>
          <w:sz w:val="24"/>
          <w:szCs w:val="24"/>
          <w:lang w:val="lv-LV"/>
        </w:rPr>
        <w:t>noteikumi Nr.</w:t>
      </w:r>
      <w:r w:rsidR="00FF2331">
        <w:rPr>
          <w:rFonts w:ascii="Times New Roman" w:hAnsi="Times New Roman" w:cs="Times New Roman"/>
          <w:sz w:val="24"/>
          <w:szCs w:val="24"/>
          <w:lang w:val="lv-LV"/>
        </w:rPr>
        <w:t> </w:t>
      </w:r>
      <w:r w:rsidRPr="00FB47FB">
        <w:rPr>
          <w:rFonts w:ascii="Times New Roman" w:hAnsi="Times New Roman" w:cs="Times New Roman"/>
          <w:sz w:val="24"/>
          <w:szCs w:val="24"/>
          <w:lang w:val="lv-LV"/>
        </w:rPr>
        <w:t>940)</w:t>
      </w:r>
      <w:r w:rsidRPr="00FB47FB">
        <w:rPr>
          <w:rFonts w:ascii="Times New Roman" w:hAnsi="Times New Roman" w:cs="Times New Roman"/>
          <w:color w:val="000000" w:themeColor="text1"/>
          <w:sz w:val="24"/>
          <w:szCs w:val="24"/>
          <w:lang w:val="lv-LV"/>
        </w:rPr>
        <w:t xml:space="preserve">. </w:t>
      </w:r>
      <w:r w:rsidRPr="00FB47FB">
        <w:rPr>
          <w:rFonts w:ascii="Times New Roman" w:hAnsi="Times New Roman" w:cs="Times New Roman"/>
          <w:sz w:val="24"/>
          <w:szCs w:val="24"/>
          <w:lang w:val="lv-LV"/>
        </w:rPr>
        <w:t xml:space="preserve">Viena suga – </w:t>
      </w:r>
      <w:r w:rsidR="00397F3F">
        <w:rPr>
          <w:rFonts w:ascii="Times New Roman" w:hAnsi="Times New Roman" w:cs="Times New Roman"/>
          <w:sz w:val="24"/>
          <w:szCs w:val="24"/>
          <w:lang w:val="la-Latn"/>
        </w:rPr>
        <w:t xml:space="preserve">meža </w:t>
      </w:r>
      <w:r w:rsidR="00397F3F" w:rsidRPr="005D57D1">
        <w:rPr>
          <w:rFonts w:ascii="Times New Roman" w:hAnsi="Times New Roman" w:cs="Times New Roman"/>
          <w:sz w:val="24"/>
          <w:szCs w:val="24"/>
          <w:lang w:val="la-Latn"/>
        </w:rPr>
        <w:t xml:space="preserve">silpurene </w:t>
      </w:r>
      <w:r w:rsidRPr="005D57D1">
        <w:rPr>
          <w:rFonts w:ascii="Times New Roman" w:hAnsi="Times New Roman" w:cs="Times New Roman"/>
          <w:i/>
          <w:sz w:val="24"/>
          <w:szCs w:val="24"/>
          <w:lang w:val="lv-LV"/>
        </w:rPr>
        <w:t>Pulsatilla patens</w:t>
      </w:r>
      <w:r w:rsidRPr="005D57D1">
        <w:rPr>
          <w:rFonts w:ascii="Times New Roman" w:hAnsi="Times New Roman" w:cs="Times New Roman"/>
          <w:sz w:val="24"/>
          <w:szCs w:val="24"/>
          <w:lang w:val="lv-LV"/>
        </w:rPr>
        <w:t xml:space="preserve"> iekļauta Ber</w:t>
      </w:r>
      <w:r w:rsidR="002447F3">
        <w:rPr>
          <w:rFonts w:ascii="Times New Roman" w:hAnsi="Times New Roman" w:cs="Times New Roman"/>
          <w:sz w:val="24"/>
          <w:szCs w:val="24"/>
          <w:lang w:val="lv-LV"/>
        </w:rPr>
        <w:t xml:space="preserve">nes konvencijas I pielikumā un Biotopu direktīvas </w:t>
      </w:r>
      <w:r w:rsidRPr="005D57D1">
        <w:rPr>
          <w:rFonts w:ascii="Times New Roman" w:hAnsi="Times New Roman" w:cs="Times New Roman"/>
          <w:sz w:val="24"/>
          <w:szCs w:val="24"/>
          <w:lang w:val="lv-LV"/>
        </w:rPr>
        <w:t>II pielikumā, kā arī trīs sugas –</w:t>
      </w:r>
      <w:r w:rsidR="00397F3F" w:rsidRPr="005D57D1">
        <w:rPr>
          <w:rFonts w:ascii="Times New Roman" w:hAnsi="Times New Roman" w:cs="Times New Roman"/>
          <w:sz w:val="24"/>
          <w:szCs w:val="24"/>
          <w:lang w:val="la-Latn"/>
        </w:rPr>
        <w:t xml:space="preserve"> vālīšu staipeknis</w:t>
      </w:r>
      <w:r w:rsidRPr="005D57D1">
        <w:rPr>
          <w:rFonts w:ascii="Times New Roman" w:hAnsi="Times New Roman" w:cs="Times New Roman"/>
          <w:sz w:val="24"/>
          <w:szCs w:val="24"/>
          <w:lang w:val="lv-LV"/>
        </w:rPr>
        <w:t xml:space="preserve"> </w:t>
      </w:r>
      <w:r w:rsidRPr="005D57D1">
        <w:rPr>
          <w:rFonts w:ascii="Times New Roman" w:hAnsi="Times New Roman" w:cs="Times New Roman"/>
          <w:i/>
          <w:sz w:val="24"/>
          <w:szCs w:val="24"/>
          <w:lang w:val="lv-LV"/>
        </w:rPr>
        <w:t>Lycopodium clavatum</w:t>
      </w:r>
      <w:r w:rsidRPr="005D57D1">
        <w:rPr>
          <w:rFonts w:ascii="Times New Roman" w:hAnsi="Times New Roman" w:cs="Times New Roman"/>
          <w:sz w:val="24"/>
          <w:szCs w:val="24"/>
          <w:lang w:val="lv-LV"/>
        </w:rPr>
        <w:t xml:space="preserve">, </w:t>
      </w:r>
      <w:r w:rsidR="00397F3F" w:rsidRPr="005D57D1">
        <w:rPr>
          <w:rFonts w:ascii="Times New Roman" w:hAnsi="Times New Roman" w:cs="Times New Roman"/>
          <w:sz w:val="24"/>
          <w:szCs w:val="24"/>
          <w:lang w:val="la-Latn"/>
        </w:rPr>
        <w:t xml:space="preserve">gada staipeknis </w:t>
      </w:r>
      <w:r w:rsidRPr="005D57D1">
        <w:rPr>
          <w:rFonts w:ascii="Times New Roman" w:hAnsi="Times New Roman" w:cs="Times New Roman"/>
          <w:i/>
          <w:sz w:val="24"/>
          <w:szCs w:val="24"/>
          <w:lang w:val="lv-LV"/>
        </w:rPr>
        <w:t>Lycopodium annotinum</w:t>
      </w:r>
      <w:r w:rsidRPr="005D57D1">
        <w:rPr>
          <w:rFonts w:ascii="Times New Roman" w:hAnsi="Times New Roman" w:cs="Times New Roman"/>
          <w:sz w:val="24"/>
          <w:szCs w:val="24"/>
          <w:lang w:val="lv-LV"/>
        </w:rPr>
        <w:t xml:space="preserve"> un </w:t>
      </w:r>
      <w:r w:rsidR="005D57D1" w:rsidRPr="005D57D1">
        <w:rPr>
          <w:rFonts w:ascii="Times New Roman" w:hAnsi="Times New Roman" w:cs="Times New Roman"/>
          <w:sz w:val="24"/>
          <w:szCs w:val="24"/>
          <w:lang w:val="la-Latn"/>
        </w:rPr>
        <w:t xml:space="preserve">apdzira </w:t>
      </w:r>
      <w:r w:rsidRPr="005D57D1">
        <w:rPr>
          <w:rFonts w:ascii="Times New Roman" w:hAnsi="Times New Roman" w:cs="Times New Roman"/>
          <w:i/>
          <w:sz w:val="24"/>
          <w:szCs w:val="24"/>
          <w:lang w:val="lv-LV"/>
        </w:rPr>
        <w:t>Huperzia selago</w:t>
      </w:r>
      <w:r w:rsidRPr="005D57D1">
        <w:rPr>
          <w:rFonts w:ascii="Times New Roman" w:hAnsi="Times New Roman" w:cs="Times New Roman"/>
          <w:sz w:val="24"/>
          <w:szCs w:val="24"/>
          <w:lang w:val="lv-LV"/>
        </w:rPr>
        <w:t xml:space="preserve"> – </w:t>
      </w:r>
      <w:r w:rsidR="002447F3">
        <w:rPr>
          <w:rFonts w:ascii="Times New Roman" w:hAnsi="Times New Roman" w:cs="Times New Roman"/>
          <w:sz w:val="24"/>
          <w:szCs w:val="24"/>
          <w:lang w:val="lv-LV"/>
        </w:rPr>
        <w:t xml:space="preserve">Biotopu </w:t>
      </w:r>
      <w:r w:rsidRPr="005D57D1">
        <w:rPr>
          <w:rFonts w:ascii="Times New Roman" w:hAnsi="Times New Roman" w:cs="Times New Roman"/>
          <w:sz w:val="24"/>
          <w:szCs w:val="24"/>
          <w:lang w:val="lv-LV"/>
        </w:rPr>
        <w:t>direktīvas V pielikumā</w:t>
      </w:r>
      <w:r w:rsidRPr="005D57D1">
        <w:rPr>
          <w:rFonts w:ascii="Times New Roman" w:hAnsi="Times New Roman" w:cs="Times New Roman"/>
          <w:color w:val="000000" w:themeColor="text1"/>
          <w:sz w:val="24"/>
          <w:szCs w:val="24"/>
          <w:lang w:val="lv-LV"/>
        </w:rPr>
        <w:t xml:space="preserve">. </w:t>
      </w:r>
      <w:r w:rsidRPr="005D57D1">
        <w:rPr>
          <w:rFonts w:ascii="Times New Roman" w:hAnsi="Times New Roman" w:cs="Times New Roman"/>
          <w:sz w:val="24"/>
          <w:szCs w:val="24"/>
          <w:lang w:val="lv-LV"/>
        </w:rPr>
        <w:t xml:space="preserve">29 no </w:t>
      </w:r>
      <w:r w:rsidR="00E46A69">
        <w:rPr>
          <w:rFonts w:ascii="Times New Roman" w:hAnsi="Times New Roman" w:cs="Times New Roman"/>
          <w:sz w:val="24"/>
          <w:szCs w:val="24"/>
          <w:lang w:val="lv-LV"/>
        </w:rPr>
        <w:t>DL</w:t>
      </w:r>
      <w:r w:rsidRPr="005D57D1">
        <w:rPr>
          <w:rFonts w:ascii="Times New Roman" w:hAnsi="Times New Roman" w:cs="Times New Roman"/>
          <w:sz w:val="24"/>
          <w:szCs w:val="24"/>
          <w:lang w:val="lv-LV"/>
        </w:rPr>
        <w:t xml:space="preserve"> sastopamajām vaskulāro augu sugām iekļautas Latvijas Sarkanajā grāmatā, trīs sugas (Baltijas</w:t>
      </w:r>
      <w:r w:rsidRPr="005D57D1">
        <w:rPr>
          <w:rFonts w:ascii="Times New Roman" w:hAnsi="Times New Roman" w:cs="Times New Roman"/>
          <w:sz w:val="24"/>
          <w:szCs w:val="24"/>
          <w:lang w:val="la-Latn"/>
        </w:rPr>
        <w:t xml:space="preserve"> </w:t>
      </w:r>
      <w:r w:rsidRPr="005D57D1">
        <w:rPr>
          <w:rFonts w:ascii="Times New Roman" w:hAnsi="Times New Roman" w:cs="Times New Roman"/>
          <w:sz w:val="24"/>
          <w:szCs w:val="24"/>
          <w:lang w:val="lv-LV"/>
        </w:rPr>
        <w:t>dzegu</w:t>
      </w:r>
      <w:r w:rsidRPr="005D57D1">
        <w:rPr>
          <w:rFonts w:ascii="Times New Roman" w:hAnsi="Times New Roman" w:cs="Times New Roman"/>
          <w:sz w:val="24"/>
          <w:szCs w:val="24"/>
          <w:lang w:val="la-Latn"/>
        </w:rPr>
        <w:t>ž</w:t>
      </w:r>
      <w:r w:rsidRPr="005D57D1">
        <w:rPr>
          <w:rFonts w:ascii="Times New Roman" w:hAnsi="Times New Roman" w:cs="Times New Roman"/>
          <w:sz w:val="24"/>
          <w:szCs w:val="24"/>
          <w:lang w:val="lv-LV"/>
        </w:rPr>
        <w:t xml:space="preserve">pirkstīte </w:t>
      </w:r>
      <w:r w:rsidRPr="005D57D1">
        <w:rPr>
          <w:rFonts w:ascii="Times New Roman" w:hAnsi="Times New Roman" w:cs="Times New Roman"/>
          <w:i/>
          <w:sz w:val="24"/>
          <w:szCs w:val="24"/>
          <w:lang w:val="lv-LV"/>
        </w:rPr>
        <w:t>Dactylorhiza</w:t>
      </w:r>
      <w:r w:rsidRPr="008E2924">
        <w:rPr>
          <w:rFonts w:ascii="Times New Roman" w:hAnsi="Times New Roman" w:cs="Times New Roman"/>
          <w:i/>
          <w:sz w:val="24"/>
          <w:szCs w:val="24"/>
          <w:lang w:val="lv-LV"/>
        </w:rPr>
        <w:t xml:space="preserve"> baltica</w:t>
      </w:r>
      <w:r>
        <w:rPr>
          <w:rFonts w:ascii="Times New Roman" w:hAnsi="Times New Roman" w:cs="Times New Roman"/>
          <w:sz w:val="24"/>
          <w:szCs w:val="24"/>
          <w:lang w:val="lv-LV"/>
        </w:rPr>
        <w:t xml:space="preserve"> un plankumainā dzegu</w:t>
      </w:r>
      <w:r>
        <w:rPr>
          <w:rFonts w:ascii="Times New Roman" w:hAnsi="Times New Roman" w:cs="Times New Roman"/>
          <w:sz w:val="24"/>
          <w:szCs w:val="24"/>
          <w:lang w:val="la-Latn"/>
        </w:rPr>
        <w:t>ž</w:t>
      </w:r>
      <w:r w:rsidRPr="008E2924">
        <w:rPr>
          <w:rFonts w:ascii="Times New Roman" w:hAnsi="Times New Roman" w:cs="Times New Roman"/>
          <w:sz w:val="24"/>
          <w:szCs w:val="24"/>
          <w:lang w:val="lv-LV"/>
        </w:rPr>
        <w:t>pirkstīte</w:t>
      </w:r>
      <w:r>
        <w:rPr>
          <w:rFonts w:ascii="Times New Roman" w:hAnsi="Times New Roman" w:cs="Times New Roman"/>
          <w:sz w:val="24"/>
          <w:szCs w:val="24"/>
          <w:lang w:val="lv-LV"/>
        </w:rPr>
        <w:t xml:space="preserve"> </w:t>
      </w:r>
      <w:r w:rsidRPr="008E2924">
        <w:rPr>
          <w:rFonts w:ascii="Times New Roman" w:hAnsi="Times New Roman" w:cs="Times New Roman"/>
          <w:i/>
          <w:sz w:val="24"/>
          <w:szCs w:val="24"/>
          <w:lang w:val="lv-LV"/>
        </w:rPr>
        <w:t>Dactylorhiza maculata</w:t>
      </w:r>
      <w:r w:rsidRPr="008E2924">
        <w:rPr>
          <w:rFonts w:ascii="Times New Roman" w:hAnsi="Times New Roman" w:cs="Times New Roman"/>
          <w:sz w:val="24"/>
          <w:szCs w:val="24"/>
          <w:lang w:val="lv-LV"/>
        </w:rPr>
        <w:t xml:space="preserve">, kā arī smaržīgā naktsvijole </w:t>
      </w:r>
      <w:r w:rsidRPr="008E2924">
        <w:rPr>
          <w:rFonts w:ascii="Times New Roman" w:hAnsi="Times New Roman" w:cs="Times New Roman"/>
          <w:i/>
          <w:sz w:val="24"/>
          <w:szCs w:val="24"/>
          <w:lang w:val="lv-LV"/>
        </w:rPr>
        <w:t>Platanthera bifolia</w:t>
      </w:r>
      <w:r>
        <w:rPr>
          <w:rFonts w:ascii="Times New Roman" w:hAnsi="Times New Roman" w:cs="Times New Roman"/>
          <w:sz w:val="24"/>
          <w:szCs w:val="24"/>
          <w:lang w:val="la-Latn"/>
        </w:rPr>
        <w:t>)</w:t>
      </w:r>
      <w:r>
        <w:rPr>
          <w:rFonts w:ascii="Times New Roman" w:hAnsi="Times New Roman" w:cs="Times New Roman"/>
          <w:sz w:val="24"/>
          <w:szCs w:val="24"/>
          <w:lang w:val="lv-LV"/>
        </w:rPr>
        <w:t>,</w:t>
      </w:r>
      <w:r w:rsidRPr="008E2924">
        <w:rPr>
          <w:rFonts w:ascii="Times New Roman" w:hAnsi="Times New Roman" w:cs="Times New Roman"/>
          <w:sz w:val="24"/>
          <w:szCs w:val="24"/>
          <w:lang w:val="lv-LV"/>
        </w:rPr>
        <w:t xml:space="preserve"> ir uzskatāmas par dabisko zālāju biotopu indikatorsugām. Divas sugas (villainā gundega </w:t>
      </w:r>
      <w:r w:rsidRPr="008E2924">
        <w:rPr>
          <w:rFonts w:ascii="Times New Roman" w:hAnsi="Times New Roman" w:cs="Times New Roman"/>
          <w:i/>
          <w:sz w:val="24"/>
          <w:szCs w:val="24"/>
          <w:lang w:val="lv-LV"/>
        </w:rPr>
        <w:t>Ranunculus lanuginosus</w:t>
      </w:r>
      <w:r w:rsidRPr="008E2924">
        <w:rPr>
          <w:rFonts w:ascii="Times New Roman" w:hAnsi="Times New Roman" w:cs="Times New Roman"/>
          <w:sz w:val="24"/>
          <w:szCs w:val="24"/>
          <w:lang w:val="lv-LV"/>
        </w:rPr>
        <w:t xml:space="preserve"> un mieturu mugurene </w:t>
      </w:r>
      <w:r w:rsidRPr="008E2924">
        <w:rPr>
          <w:rFonts w:ascii="Times New Roman" w:hAnsi="Times New Roman" w:cs="Times New Roman"/>
          <w:i/>
          <w:sz w:val="24"/>
          <w:szCs w:val="24"/>
          <w:lang w:val="lv-LV"/>
        </w:rPr>
        <w:t>Polygonatum verticillatum</w:t>
      </w:r>
      <w:r>
        <w:rPr>
          <w:rFonts w:ascii="Times New Roman" w:hAnsi="Times New Roman" w:cs="Times New Roman"/>
          <w:sz w:val="24"/>
          <w:szCs w:val="24"/>
          <w:lang w:val="la-Latn"/>
        </w:rPr>
        <w:t>)</w:t>
      </w:r>
      <w:r w:rsidRPr="008E2924">
        <w:rPr>
          <w:rFonts w:ascii="Times New Roman" w:hAnsi="Times New Roman" w:cs="Times New Roman"/>
          <w:sz w:val="24"/>
          <w:szCs w:val="24"/>
          <w:lang w:val="lv-LV"/>
        </w:rPr>
        <w:t xml:space="preserve"> ir DMB indikatorsuga</w:t>
      </w:r>
      <w:r>
        <w:rPr>
          <w:rFonts w:ascii="Times New Roman" w:hAnsi="Times New Roman" w:cs="Times New Roman"/>
          <w:sz w:val="24"/>
          <w:szCs w:val="24"/>
          <w:lang w:val="la-Latn"/>
        </w:rPr>
        <w:t>s</w:t>
      </w:r>
      <w:r w:rsidRPr="008E2924">
        <w:rPr>
          <w:rFonts w:ascii="Times New Roman" w:hAnsi="Times New Roman" w:cs="Times New Roman"/>
          <w:sz w:val="24"/>
          <w:szCs w:val="24"/>
          <w:lang w:val="lv-LV"/>
        </w:rPr>
        <w:t xml:space="preserve"> vai speciālistu sugas.</w:t>
      </w:r>
      <w:r w:rsidR="00FB47FB">
        <w:rPr>
          <w:rFonts w:ascii="Times New Roman" w:hAnsi="Times New Roman" w:cs="Times New Roman"/>
          <w:sz w:val="24"/>
          <w:szCs w:val="24"/>
          <w:lang w:val="la-Latn"/>
        </w:rPr>
        <w:t xml:space="preserve"> </w:t>
      </w:r>
      <w:r w:rsidR="00FB47FB">
        <w:rPr>
          <w:rFonts w:ascii="Times New Roman" w:hAnsi="Times New Roman" w:cs="Times New Roman"/>
          <w:color w:val="000000" w:themeColor="text1"/>
          <w:sz w:val="24"/>
          <w:szCs w:val="24"/>
          <w:lang w:val="lv-LV"/>
        </w:rPr>
        <w:t>Teritorijā konstatētās</w:t>
      </w:r>
      <w:r w:rsidR="00FB47FB" w:rsidRPr="006A4D3B">
        <w:rPr>
          <w:rFonts w:ascii="Times New Roman" w:hAnsi="Times New Roman" w:cs="Times New Roman"/>
          <w:color w:val="000000" w:themeColor="text1"/>
          <w:sz w:val="24"/>
          <w:szCs w:val="24"/>
          <w:lang w:val="lv-LV"/>
        </w:rPr>
        <w:t xml:space="preserve"> </w:t>
      </w:r>
      <w:r w:rsidR="00FB47FB">
        <w:rPr>
          <w:rFonts w:ascii="Times New Roman" w:hAnsi="Times New Roman" w:cs="Times New Roman"/>
          <w:color w:val="000000" w:themeColor="text1"/>
          <w:sz w:val="24"/>
          <w:szCs w:val="24"/>
          <w:lang w:val="la-Latn"/>
        </w:rPr>
        <w:t>vaskulāro augu</w:t>
      </w:r>
      <w:r w:rsidR="00FB47FB">
        <w:rPr>
          <w:rFonts w:ascii="Times New Roman" w:hAnsi="Times New Roman" w:cs="Times New Roman"/>
          <w:color w:val="000000" w:themeColor="text1"/>
          <w:sz w:val="24"/>
          <w:szCs w:val="24"/>
          <w:lang w:val="lv-LV"/>
        </w:rPr>
        <w:t xml:space="preserve"> </w:t>
      </w:r>
      <w:r w:rsidR="00FB47FB" w:rsidRPr="006A4D3B">
        <w:rPr>
          <w:rFonts w:ascii="Times New Roman" w:hAnsi="Times New Roman" w:cs="Times New Roman"/>
          <w:color w:val="000000" w:themeColor="text1"/>
          <w:sz w:val="24"/>
          <w:szCs w:val="24"/>
          <w:lang w:val="lv-LV"/>
        </w:rPr>
        <w:t>sug</w:t>
      </w:r>
      <w:r w:rsidR="00FB47FB">
        <w:rPr>
          <w:rFonts w:ascii="Times New Roman" w:hAnsi="Times New Roman" w:cs="Times New Roman"/>
          <w:color w:val="000000" w:themeColor="text1"/>
          <w:sz w:val="24"/>
          <w:szCs w:val="24"/>
          <w:lang w:val="lv-LV"/>
        </w:rPr>
        <w:t>as</w:t>
      </w:r>
      <w:r w:rsidR="00FB47FB" w:rsidRPr="006A4D3B">
        <w:rPr>
          <w:rFonts w:ascii="Times New Roman" w:hAnsi="Times New Roman" w:cs="Times New Roman"/>
          <w:color w:val="000000" w:themeColor="text1"/>
          <w:sz w:val="24"/>
          <w:szCs w:val="24"/>
          <w:lang w:val="lv-LV"/>
        </w:rPr>
        <w:t xml:space="preserve"> </w:t>
      </w:r>
      <w:r w:rsidR="00FB47FB">
        <w:rPr>
          <w:rFonts w:ascii="Times New Roman" w:hAnsi="Times New Roman" w:cs="Times New Roman"/>
          <w:color w:val="000000" w:themeColor="text1"/>
          <w:sz w:val="24"/>
          <w:szCs w:val="24"/>
          <w:lang w:val="lv-LV"/>
        </w:rPr>
        <w:t xml:space="preserve">ar dabas aizsardzības nozīmi apkopotas </w:t>
      </w:r>
      <w:r w:rsidR="00FB47FB" w:rsidRPr="001465FE">
        <w:rPr>
          <w:rFonts w:ascii="Times New Roman" w:hAnsi="Times New Roman" w:cs="Times New Roman"/>
          <w:sz w:val="24"/>
          <w:szCs w:val="24"/>
          <w:lang w:val="lv-LV"/>
        </w:rPr>
        <w:t>4.4.</w:t>
      </w:r>
      <w:r w:rsidR="00FB47FB">
        <w:rPr>
          <w:rFonts w:ascii="Times New Roman" w:hAnsi="Times New Roman" w:cs="Times New Roman"/>
          <w:sz w:val="24"/>
          <w:szCs w:val="24"/>
          <w:lang w:val="la-Latn"/>
        </w:rPr>
        <w:t>1</w:t>
      </w:r>
      <w:r w:rsidR="00FB47FB">
        <w:rPr>
          <w:rFonts w:ascii="Times New Roman" w:hAnsi="Times New Roman" w:cs="Times New Roman"/>
          <w:sz w:val="24"/>
          <w:szCs w:val="24"/>
          <w:lang w:val="lv-LV"/>
        </w:rPr>
        <w:t>.</w:t>
      </w:r>
      <w:r w:rsidR="00FB47FB">
        <w:rPr>
          <w:rFonts w:ascii="Times New Roman" w:hAnsi="Times New Roman" w:cs="Times New Roman"/>
          <w:sz w:val="24"/>
          <w:szCs w:val="24"/>
          <w:lang w:val="la-Latn"/>
        </w:rPr>
        <w:t>1</w:t>
      </w:r>
      <w:r w:rsidR="00FB47FB" w:rsidRPr="001465FE">
        <w:rPr>
          <w:rFonts w:ascii="Times New Roman" w:hAnsi="Times New Roman" w:cs="Times New Roman"/>
          <w:sz w:val="24"/>
          <w:szCs w:val="24"/>
          <w:lang w:val="lv-LV"/>
        </w:rPr>
        <w:t>.1.</w:t>
      </w:r>
      <w:r w:rsidR="00FB47FB">
        <w:rPr>
          <w:rFonts w:ascii="Times New Roman" w:hAnsi="Times New Roman" w:cs="Times New Roman"/>
          <w:sz w:val="24"/>
          <w:szCs w:val="24"/>
          <w:lang w:val="lv-LV"/>
        </w:rPr>
        <w:t>, 4.4.</w:t>
      </w:r>
      <w:r w:rsidR="00FB47FB">
        <w:rPr>
          <w:rFonts w:ascii="Times New Roman" w:hAnsi="Times New Roman" w:cs="Times New Roman"/>
          <w:sz w:val="24"/>
          <w:szCs w:val="24"/>
          <w:lang w:val="la-Latn"/>
        </w:rPr>
        <w:t>1</w:t>
      </w:r>
      <w:r w:rsidR="00FB47FB">
        <w:rPr>
          <w:rFonts w:ascii="Times New Roman" w:hAnsi="Times New Roman" w:cs="Times New Roman"/>
          <w:sz w:val="24"/>
          <w:szCs w:val="24"/>
          <w:lang w:val="lv-LV"/>
        </w:rPr>
        <w:t>.</w:t>
      </w:r>
      <w:r w:rsidR="00FB47FB">
        <w:rPr>
          <w:rFonts w:ascii="Times New Roman" w:hAnsi="Times New Roman" w:cs="Times New Roman"/>
          <w:sz w:val="24"/>
          <w:szCs w:val="24"/>
          <w:lang w:val="la-Latn"/>
        </w:rPr>
        <w:t>1</w:t>
      </w:r>
      <w:r w:rsidR="00FB47FB">
        <w:rPr>
          <w:rFonts w:ascii="Times New Roman" w:hAnsi="Times New Roman" w:cs="Times New Roman"/>
          <w:sz w:val="24"/>
          <w:szCs w:val="24"/>
          <w:lang w:val="lv-LV"/>
        </w:rPr>
        <w:t>.2</w:t>
      </w:r>
      <w:r w:rsidR="00FB47FB" w:rsidRPr="001465FE">
        <w:rPr>
          <w:rFonts w:ascii="Times New Roman" w:hAnsi="Times New Roman" w:cs="Times New Roman"/>
          <w:sz w:val="24"/>
          <w:szCs w:val="24"/>
          <w:lang w:val="lv-LV"/>
        </w:rPr>
        <w:t>.</w:t>
      </w:r>
      <w:r w:rsidR="00FB47FB">
        <w:rPr>
          <w:rFonts w:ascii="Times New Roman" w:hAnsi="Times New Roman" w:cs="Times New Roman"/>
          <w:sz w:val="24"/>
          <w:szCs w:val="24"/>
          <w:lang w:val="lv-LV"/>
        </w:rPr>
        <w:t xml:space="preserve"> un 4.4.1.</w:t>
      </w:r>
      <w:r w:rsidR="00FB47FB">
        <w:rPr>
          <w:rFonts w:ascii="Times New Roman" w:hAnsi="Times New Roman" w:cs="Times New Roman"/>
          <w:sz w:val="24"/>
          <w:szCs w:val="24"/>
          <w:lang w:val="la-Latn"/>
        </w:rPr>
        <w:t>1</w:t>
      </w:r>
      <w:r w:rsidR="00FB47FB">
        <w:rPr>
          <w:rFonts w:ascii="Times New Roman" w:hAnsi="Times New Roman" w:cs="Times New Roman"/>
          <w:sz w:val="24"/>
          <w:szCs w:val="24"/>
          <w:lang w:val="lv-LV"/>
        </w:rPr>
        <w:t>.3</w:t>
      </w:r>
      <w:r w:rsidR="00FB47FB" w:rsidRPr="001465FE">
        <w:rPr>
          <w:rFonts w:ascii="Times New Roman" w:hAnsi="Times New Roman" w:cs="Times New Roman"/>
          <w:sz w:val="24"/>
          <w:szCs w:val="24"/>
          <w:lang w:val="lv-LV"/>
        </w:rPr>
        <w:t>.</w:t>
      </w:r>
      <w:r w:rsidR="002447F3">
        <w:rPr>
          <w:rFonts w:ascii="Times New Roman" w:hAnsi="Times New Roman" w:cs="Times New Roman"/>
          <w:sz w:val="24"/>
          <w:szCs w:val="24"/>
          <w:lang w:val="lv-LV"/>
        </w:rPr>
        <w:t> </w:t>
      </w:r>
      <w:r w:rsidR="00FB47FB">
        <w:rPr>
          <w:rFonts w:ascii="Times New Roman" w:hAnsi="Times New Roman" w:cs="Times New Roman"/>
          <w:sz w:val="24"/>
          <w:szCs w:val="24"/>
          <w:lang w:val="lv-LV"/>
        </w:rPr>
        <w:t>tabulās</w:t>
      </w:r>
      <w:r w:rsidR="00FB47FB">
        <w:rPr>
          <w:rFonts w:ascii="Times New Roman" w:hAnsi="Times New Roman" w:cs="Times New Roman"/>
          <w:sz w:val="24"/>
          <w:szCs w:val="24"/>
          <w:lang w:val="la-Latn"/>
        </w:rPr>
        <w:t>.</w:t>
      </w:r>
    </w:p>
    <w:p w14:paraId="61A7CBA7" w14:textId="5180C8F2" w:rsidR="004D6B9D" w:rsidRDefault="004D6B9D" w:rsidP="00FB47FB">
      <w:pPr>
        <w:pStyle w:val="mags"/>
        <w:spacing w:after="0" w:line="240" w:lineRule="auto"/>
        <w:ind w:firstLine="0"/>
        <w:rPr>
          <w:b/>
          <w:szCs w:val="24"/>
        </w:rPr>
      </w:pPr>
    </w:p>
    <w:p w14:paraId="29012AD2" w14:textId="57D58654" w:rsidR="00B76286" w:rsidRPr="006F1608" w:rsidRDefault="00B76286" w:rsidP="00FB47FB">
      <w:pPr>
        <w:jc w:val="both"/>
        <w:rPr>
          <w:rFonts w:ascii="Times New Roman" w:hAnsi="Times New Roman" w:cs="Times New Roman"/>
          <w:sz w:val="24"/>
          <w:szCs w:val="24"/>
          <w:lang w:val="lv-LV"/>
        </w:rPr>
      </w:pPr>
      <w:r w:rsidRPr="00FB47FB">
        <w:rPr>
          <w:rFonts w:ascii="Times New Roman" w:hAnsi="Times New Roman" w:cs="Times New Roman"/>
          <w:b/>
          <w:sz w:val="24"/>
          <w:szCs w:val="24"/>
          <w:lang w:val="lv-LV"/>
        </w:rPr>
        <w:t xml:space="preserve">Ārstniecības ķiplocene </w:t>
      </w:r>
      <w:r w:rsidRPr="00FB47FB">
        <w:rPr>
          <w:rFonts w:ascii="Times New Roman" w:hAnsi="Times New Roman" w:cs="Times New Roman"/>
          <w:b/>
          <w:i/>
          <w:sz w:val="24"/>
          <w:szCs w:val="24"/>
          <w:lang w:val="lv-LV"/>
        </w:rPr>
        <w:t>Alliaria petiolata</w:t>
      </w:r>
      <w:r w:rsidRPr="00FB47FB">
        <w:rPr>
          <w:rFonts w:ascii="Times New Roman" w:hAnsi="Times New Roman" w:cs="Times New Roman"/>
          <w:b/>
          <w:sz w:val="24"/>
          <w:szCs w:val="24"/>
          <w:lang w:val="lv-LV"/>
        </w:rPr>
        <w:t xml:space="preserve"> </w:t>
      </w:r>
      <w:r w:rsidRPr="00FB47FB">
        <w:rPr>
          <w:rFonts w:ascii="Times New Roman" w:hAnsi="Times New Roman" w:cs="Times New Roman"/>
          <w:sz w:val="24"/>
          <w:szCs w:val="24"/>
          <w:lang w:val="lv-LV"/>
        </w:rPr>
        <w:t xml:space="preserve">(skat. </w:t>
      </w:r>
      <w:r w:rsidR="002447F3">
        <w:rPr>
          <w:rFonts w:ascii="Times New Roman" w:hAnsi="Times New Roman" w:cs="Times New Roman"/>
          <w:sz w:val="24"/>
          <w:szCs w:val="24"/>
          <w:lang w:val="la-Latn"/>
        </w:rPr>
        <w:t>4.4.1.1.1. </w:t>
      </w:r>
      <w:r w:rsidR="002447F3">
        <w:rPr>
          <w:rFonts w:ascii="Times New Roman" w:hAnsi="Times New Roman" w:cs="Times New Roman"/>
          <w:sz w:val="24"/>
          <w:szCs w:val="24"/>
          <w:lang w:val="lv-LV"/>
        </w:rPr>
        <w:t>attēlu</w:t>
      </w:r>
      <w:r w:rsidRPr="00FB47FB">
        <w:rPr>
          <w:rFonts w:ascii="Times New Roman" w:hAnsi="Times New Roman" w:cs="Times New Roman"/>
          <w:sz w:val="24"/>
          <w:szCs w:val="24"/>
          <w:lang w:val="lv-LV"/>
        </w:rPr>
        <w:t>). Reta suga. Divgadīgs krustziežu</w:t>
      </w:r>
      <w:r w:rsidRPr="006F1608">
        <w:rPr>
          <w:rFonts w:ascii="Times New Roman" w:hAnsi="Times New Roman" w:cs="Times New Roman"/>
          <w:sz w:val="24"/>
          <w:szCs w:val="24"/>
          <w:lang w:val="lv-LV"/>
        </w:rPr>
        <w:t xml:space="preserve"> dzimtas lakstaugs ar stāvu stublāju. Zied no maija līdz jūnijam. Aug grupās. Raksturīga augtene ir upju ielejas, galvenokārt palienēs un palieņu krūmājos, kā arī auglīgos lapukoku mežos. Latvijā sastopama diezgan reti, galvenokārt Ventas un tās pieteku ielejās (Fatere,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veido bagātīgas audzes krūmājos. Nereti audzes veido kopā ar villaino gundegu </w:t>
      </w:r>
      <w:r w:rsidRPr="006F1608">
        <w:rPr>
          <w:rFonts w:ascii="Times New Roman" w:hAnsi="Times New Roman" w:cs="Times New Roman"/>
          <w:i/>
          <w:sz w:val="24"/>
          <w:szCs w:val="24"/>
          <w:lang w:val="lv-LV"/>
        </w:rPr>
        <w:t>Ranunculus lanuginosus</w:t>
      </w:r>
      <w:r w:rsidRPr="006F1608">
        <w:rPr>
          <w:rFonts w:ascii="Times New Roman" w:hAnsi="Times New Roman" w:cs="Times New Roman"/>
          <w:sz w:val="24"/>
          <w:szCs w:val="24"/>
          <w:lang w:val="lv-LV"/>
        </w:rPr>
        <w:t>.</w:t>
      </w:r>
    </w:p>
    <w:tbl>
      <w:tblPr>
        <w:tblStyle w:val="TableGrid"/>
        <w:tblW w:w="0" w:type="auto"/>
        <w:tblLook w:val="04A0" w:firstRow="1" w:lastRow="0" w:firstColumn="1" w:lastColumn="0" w:noHBand="0" w:noVBand="1"/>
      </w:tblPr>
      <w:tblGrid>
        <w:gridCol w:w="4675"/>
        <w:gridCol w:w="4675"/>
      </w:tblGrid>
      <w:tr w:rsidR="00B76286" w:rsidRPr="006F1608" w14:paraId="31E23FFB" w14:textId="77777777" w:rsidTr="00BD76FF">
        <w:tc>
          <w:tcPr>
            <w:tcW w:w="4675" w:type="dxa"/>
            <w:tcBorders>
              <w:top w:val="nil"/>
              <w:left w:val="nil"/>
              <w:bottom w:val="nil"/>
              <w:right w:val="nil"/>
            </w:tcBorders>
          </w:tcPr>
          <w:p w14:paraId="2CD484EB" w14:textId="77777777" w:rsidR="00B76286" w:rsidRPr="006F1608" w:rsidRDefault="00B76286" w:rsidP="004E0D48">
            <w:pPr>
              <w:spacing w:before="240"/>
            </w:pPr>
            <w:r w:rsidRPr="006F1608">
              <w:rPr>
                <w:noProof/>
                <w:lang w:val="lv-LV" w:eastAsia="lv-LV"/>
              </w:rPr>
              <w:lastRenderedPageBreak/>
              <w:drawing>
                <wp:inline distT="0" distB="0" distL="0" distR="0" wp14:anchorId="52852347" wp14:editId="58A74C88">
                  <wp:extent cx="2656361" cy="3718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laria.jpg"/>
                          <pic:cNvPicPr/>
                        </pic:nvPicPr>
                        <pic:blipFill>
                          <a:blip r:embed="rId72" cstate="email">
                            <a:extLst>
                              <a:ext uri="{28A0092B-C50C-407E-A947-70E740481C1C}">
                                <a14:useLocalDpi xmlns:a14="http://schemas.microsoft.com/office/drawing/2010/main"/>
                              </a:ext>
                            </a:extLst>
                          </a:blip>
                          <a:stretch>
                            <a:fillRect/>
                          </a:stretch>
                        </pic:blipFill>
                        <pic:spPr>
                          <a:xfrm>
                            <a:off x="0" y="0"/>
                            <a:ext cx="2660057" cy="3723734"/>
                          </a:xfrm>
                          <a:prstGeom prst="rect">
                            <a:avLst/>
                          </a:prstGeom>
                        </pic:spPr>
                      </pic:pic>
                    </a:graphicData>
                  </a:graphic>
                </wp:inline>
              </w:drawing>
            </w:r>
          </w:p>
        </w:tc>
        <w:tc>
          <w:tcPr>
            <w:tcW w:w="4675" w:type="dxa"/>
            <w:tcBorders>
              <w:top w:val="nil"/>
              <w:left w:val="nil"/>
              <w:bottom w:val="nil"/>
              <w:right w:val="nil"/>
            </w:tcBorders>
          </w:tcPr>
          <w:p w14:paraId="6FFC01E9" w14:textId="77777777" w:rsidR="00B76286" w:rsidRPr="006F1608" w:rsidRDefault="00B76286" w:rsidP="004E0D48">
            <w:pPr>
              <w:spacing w:before="240"/>
            </w:pPr>
            <w:r w:rsidRPr="006F1608">
              <w:rPr>
                <w:noProof/>
                <w:lang w:val="lv-LV" w:eastAsia="lv-LV"/>
              </w:rPr>
              <w:drawing>
                <wp:inline distT="0" distB="0" distL="0" distR="0" wp14:anchorId="252FF345" wp14:editId="3B946D31">
                  <wp:extent cx="2656800" cy="37191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ex.jpg"/>
                          <pic:cNvPicPr/>
                        </pic:nvPicPr>
                        <pic:blipFill>
                          <a:blip r:embed="rId73" cstate="email">
                            <a:extLst>
                              <a:ext uri="{28A0092B-C50C-407E-A947-70E740481C1C}">
                                <a14:useLocalDpi xmlns:a14="http://schemas.microsoft.com/office/drawing/2010/main"/>
                              </a:ext>
                            </a:extLst>
                          </a:blip>
                          <a:stretch>
                            <a:fillRect/>
                          </a:stretch>
                        </pic:blipFill>
                        <pic:spPr>
                          <a:xfrm>
                            <a:off x="0" y="0"/>
                            <a:ext cx="2656800" cy="3719174"/>
                          </a:xfrm>
                          <a:prstGeom prst="rect">
                            <a:avLst/>
                          </a:prstGeom>
                        </pic:spPr>
                      </pic:pic>
                    </a:graphicData>
                  </a:graphic>
                </wp:inline>
              </w:drawing>
            </w:r>
          </w:p>
        </w:tc>
      </w:tr>
      <w:tr w:rsidR="00FB47FB" w:rsidRPr="005D57D1" w14:paraId="7DD51953" w14:textId="77777777" w:rsidTr="00BD76FF">
        <w:tc>
          <w:tcPr>
            <w:tcW w:w="4675" w:type="dxa"/>
            <w:tcBorders>
              <w:top w:val="nil"/>
              <w:left w:val="nil"/>
              <w:bottom w:val="nil"/>
              <w:right w:val="nil"/>
            </w:tcBorders>
          </w:tcPr>
          <w:p w14:paraId="4FBD4F3B" w14:textId="31F6CE41" w:rsidR="00B76286" w:rsidRPr="005D57D1" w:rsidRDefault="002447F3" w:rsidP="004E0D48">
            <w:pPr>
              <w:jc w:val="both"/>
              <w:rPr>
                <w:i/>
                <w:color w:val="auto"/>
                <w:sz w:val="20"/>
                <w:szCs w:val="20"/>
              </w:rPr>
            </w:pPr>
            <w:r>
              <w:rPr>
                <w:i/>
                <w:color w:val="auto"/>
                <w:sz w:val="20"/>
                <w:szCs w:val="20"/>
                <w:lang w:val="la-Latn"/>
              </w:rPr>
              <w:t>4.4.1.1.1. </w:t>
            </w:r>
            <w:r w:rsidR="00B76286" w:rsidRPr="005D57D1">
              <w:rPr>
                <w:i/>
                <w:color w:val="auto"/>
                <w:sz w:val="20"/>
                <w:szCs w:val="20"/>
              </w:rPr>
              <w:t xml:space="preserve">attēls. </w:t>
            </w:r>
            <w:r w:rsidR="00B76286" w:rsidRPr="005D57D1">
              <w:rPr>
                <w:b/>
                <w:i/>
                <w:color w:val="auto"/>
                <w:sz w:val="20"/>
                <w:szCs w:val="20"/>
              </w:rPr>
              <w:t>Ārstniecības ķiplocene Alliaria petiolata (Foto</w:t>
            </w:r>
            <w:r w:rsidR="00F06D32" w:rsidRPr="005D57D1">
              <w:rPr>
                <w:b/>
                <w:i/>
                <w:color w:val="auto"/>
                <w:sz w:val="20"/>
                <w:szCs w:val="20"/>
              </w:rPr>
              <w:t>:</w:t>
            </w:r>
            <w:r>
              <w:rPr>
                <w:b/>
                <w:i/>
                <w:color w:val="auto"/>
                <w:sz w:val="20"/>
                <w:szCs w:val="20"/>
              </w:rPr>
              <w:t xml:space="preserve"> I. </w:t>
            </w:r>
            <w:r w:rsidR="00B76286" w:rsidRPr="005D57D1">
              <w:rPr>
                <w:b/>
                <w:i/>
                <w:color w:val="auto"/>
                <w:sz w:val="20"/>
                <w:szCs w:val="20"/>
              </w:rPr>
              <w:t>Svilāne)</w:t>
            </w:r>
          </w:p>
        </w:tc>
        <w:tc>
          <w:tcPr>
            <w:tcW w:w="4675" w:type="dxa"/>
            <w:tcBorders>
              <w:top w:val="nil"/>
              <w:left w:val="nil"/>
              <w:bottom w:val="nil"/>
              <w:right w:val="nil"/>
            </w:tcBorders>
          </w:tcPr>
          <w:p w14:paraId="2C957C7A" w14:textId="1813EEB9" w:rsidR="00B76286" w:rsidRPr="005D57D1" w:rsidRDefault="002447F3" w:rsidP="004E0D48">
            <w:pPr>
              <w:jc w:val="both"/>
              <w:rPr>
                <w:color w:val="auto"/>
                <w:sz w:val="20"/>
                <w:szCs w:val="20"/>
                <w:lang w:val="sv-SE"/>
              </w:rPr>
            </w:pPr>
            <w:r>
              <w:rPr>
                <w:i/>
                <w:color w:val="auto"/>
                <w:sz w:val="20"/>
                <w:szCs w:val="20"/>
                <w:lang w:val="la-Latn"/>
              </w:rPr>
              <w:t>4.4.1.1.2. </w:t>
            </w:r>
            <w:r w:rsidR="00B76286" w:rsidRPr="005D57D1">
              <w:rPr>
                <w:i/>
                <w:color w:val="auto"/>
                <w:sz w:val="20"/>
                <w:szCs w:val="20"/>
                <w:lang w:val="sv-SE"/>
              </w:rPr>
              <w:t>attēls.</w:t>
            </w:r>
            <w:r w:rsidR="00B76286" w:rsidRPr="005D57D1">
              <w:rPr>
                <w:color w:val="auto"/>
                <w:sz w:val="20"/>
                <w:szCs w:val="20"/>
                <w:lang w:val="sv-SE"/>
              </w:rPr>
              <w:t xml:space="preserve"> </w:t>
            </w:r>
            <w:r w:rsidR="00B76286" w:rsidRPr="005D57D1">
              <w:rPr>
                <w:b/>
                <w:i/>
                <w:color w:val="auto"/>
                <w:sz w:val="20"/>
                <w:szCs w:val="20"/>
                <w:lang w:val="sv-SE"/>
              </w:rPr>
              <w:t>Kalnu grīslis Carex montana (Foto</w:t>
            </w:r>
            <w:r w:rsidR="00F06D32" w:rsidRPr="005D57D1">
              <w:rPr>
                <w:b/>
                <w:i/>
                <w:color w:val="auto"/>
                <w:sz w:val="20"/>
                <w:szCs w:val="20"/>
                <w:lang w:val="sv-SE"/>
              </w:rPr>
              <w:t>:</w:t>
            </w:r>
            <w:r>
              <w:rPr>
                <w:b/>
                <w:i/>
                <w:color w:val="auto"/>
                <w:sz w:val="20"/>
                <w:szCs w:val="20"/>
                <w:lang w:val="sv-SE"/>
              </w:rPr>
              <w:t xml:space="preserve"> I. </w:t>
            </w:r>
            <w:r w:rsidR="00B76286" w:rsidRPr="005D57D1">
              <w:rPr>
                <w:b/>
                <w:i/>
                <w:color w:val="auto"/>
                <w:sz w:val="20"/>
                <w:szCs w:val="20"/>
                <w:lang w:val="sv-SE"/>
              </w:rPr>
              <w:t>Svilāne)</w:t>
            </w:r>
          </w:p>
        </w:tc>
      </w:tr>
    </w:tbl>
    <w:p w14:paraId="73399084" w14:textId="2A22FAC6"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Birztalas diždadzis </w:t>
      </w:r>
      <w:r w:rsidRPr="006F1608">
        <w:rPr>
          <w:rFonts w:ascii="Times New Roman" w:hAnsi="Times New Roman" w:cs="Times New Roman"/>
          <w:b/>
          <w:i/>
          <w:sz w:val="24"/>
          <w:szCs w:val="24"/>
          <w:lang w:val="lv-LV"/>
        </w:rPr>
        <w:t>Arctium nemorosum</w:t>
      </w:r>
      <w:r w:rsidRPr="006F1608">
        <w:rPr>
          <w:rFonts w:ascii="Times New Roman" w:hAnsi="Times New Roman" w:cs="Times New Roman"/>
          <w:b/>
          <w:sz w:val="24"/>
          <w:szCs w:val="24"/>
          <w:lang w:val="lv-LV"/>
        </w:rPr>
        <w:t>.</w:t>
      </w:r>
      <w:r w:rsidRPr="006F1608">
        <w:rPr>
          <w:rFonts w:ascii="Times New Roman" w:hAnsi="Times New Roman" w:cs="Times New Roman"/>
          <w:sz w:val="24"/>
          <w:szCs w:val="24"/>
          <w:lang w:val="lv-LV"/>
        </w:rPr>
        <w:t xml:space="preserve"> </w:t>
      </w:r>
      <w:r w:rsidR="002447F3">
        <w:rPr>
          <w:rFonts w:ascii="Times New Roman" w:hAnsi="Times New Roman" w:cs="Times New Roman"/>
          <w:sz w:val="24"/>
          <w:szCs w:val="24"/>
          <w:lang w:val="lv-LV"/>
        </w:rPr>
        <w:t>Izzūdoša suga. Divgadīgs līdz 2 </w:t>
      </w:r>
      <w:r w:rsidRPr="006F1608">
        <w:rPr>
          <w:rFonts w:ascii="Times New Roman" w:hAnsi="Times New Roman" w:cs="Times New Roman"/>
          <w:sz w:val="24"/>
          <w:szCs w:val="24"/>
          <w:lang w:val="lv-LV"/>
        </w:rPr>
        <w:t>m augsts kurvjziežu dzimtas lakstaugs. Zied no jūnija līdz septembrim. Aug atsevišķi vai nelielās grupās. Sastopams plat</w:t>
      </w:r>
      <w:r w:rsidR="00F06D32">
        <w:rPr>
          <w:rFonts w:ascii="Times New Roman" w:hAnsi="Times New Roman" w:cs="Times New Roman"/>
          <w:sz w:val="24"/>
          <w:szCs w:val="24"/>
          <w:lang w:val="lv-LV"/>
        </w:rPr>
        <w:t>l</w:t>
      </w:r>
      <w:r w:rsidRPr="006F1608">
        <w:rPr>
          <w:rFonts w:ascii="Times New Roman" w:hAnsi="Times New Roman" w:cs="Times New Roman"/>
          <w:sz w:val="24"/>
          <w:szCs w:val="24"/>
          <w:lang w:val="lv-LV"/>
        </w:rPr>
        <w:t>ap</w:t>
      </w:r>
      <w:r w:rsidR="00F06D32">
        <w:rPr>
          <w:rFonts w:ascii="Times New Roman" w:hAnsi="Times New Roman" w:cs="Times New Roman"/>
          <w:sz w:val="24"/>
          <w:szCs w:val="24"/>
          <w:lang w:val="lv-LV"/>
        </w:rPr>
        <w:t>j</w:t>
      </w:r>
      <w:r w:rsidRPr="006F1608">
        <w:rPr>
          <w:rFonts w:ascii="Times New Roman" w:hAnsi="Times New Roman" w:cs="Times New Roman"/>
          <w:sz w:val="24"/>
          <w:szCs w:val="24"/>
          <w:lang w:val="lv-LV"/>
        </w:rPr>
        <w:t>u-egļu vai auglīgos lapukoku mežos, galvenokārt upju ieleju krastu nogāzēs</w:t>
      </w:r>
      <w:r w:rsidR="00F06D32">
        <w:rPr>
          <w:rFonts w:ascii="Times New Roman" w:hAnsi="Times New Roman" w:cs="Times New Roman"/>
          <w:sz w:val="24"/>
          <w:szCs w:val="24"/>
          <w:lang w:val="lv-LV"/>
        </w:rPr>
        <w:t>.</w:t>
      </w:r>
      <w:r w:rsidRPr="006F1608">
        <w:rPr>
          <w:rFonts w:ascii="Times New Roman" w:hAnsi="Times New Roman" w:cs="Times New Roman"/>
          <w:sz w:val="24"/>
          <w:szCs w:val="24"/>
          <w:lang w:val="lv-LV"/>
        </w:rPr>
        <w:t xml:space="preserve"> Latvijā </w:t>
      </w:r>
      <w:r w:rsidR="00F06D32">
        <w:rPr>
          <w:rFonts w:ascii="Times New Roman" w:hAnsi="Times New Roman" w:cs="Times New Roman"/>
          <w:sz w:val="24"/>
          <w:szCs w:val="24"/>
          <w:lang w:val="lv-LV"/>
        </w:rPr>
        <w:t xml:space="preserve">suga </w:t>
      </w:r>
      <w:r w:rsidRPr="006F1608">
        <w:rPr>
          <w:rFonts w:ascii="Times New Roman" w:hAnsi="Times New Roman" w:cs="Times New Roman"/>
          <w:sz w:val="24"/>
          <w:szCs w:val="24"/>
          <w:lang w:val="lv-LV"/>
        </w:rPr>
        <w:t xml:space="preserve">sastopama reti, galvenokārt Rietumlatvijā un Viduslatvijā (Šulcs,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sastopams atsevišķos punktos.</w:t>
      </w:r>
    </w:p>
    <w:p w14:paraId="026A1277" w14:textId="27A427D9" w:rsidR="00B76286" w:rsidRPr="006F1608" w:rsidRDefault="00B76286" w:rsidP="00B76286">
      <w:pPr>
        <w:spacing w:before="240"/>
        <w:jc w:val="both"/>
        <w:rPr>
          <w:rFonts w:ascii="Times New Roman" w:hAnsi="Times New Roman" w:cs="Times New Roman"/>
          <w:sz w:val="24"/>
          <w:szCs w:val="24"/>
          <w:lang w:val="lv-LV"/>
        </w:rPr>
      </w:pPr>
      <w:r w:rsidRPr="00BD76FF">
        <w:rPr>
          <w:rFonts w:ascii="Times New Roman" w:hAnsi="Times New Roman" w:cs="Times New Roman"/>
          <w:b/>
          <w:sz w:val="24"/>
          <w:szCs w:val="24"/>
          <w:lang w:val="lv-LV"/>
        </w:rPr>
        <w:t xml:space="preserve">Kalnu grīslis </w:t>
      </w:r>
      <w:r w:rsidRPr="00BD76FF">
        <w:rPr>
          <w:rFonts w:ascii="Times New Roman" w:hAnsi="Times New Roman" w:cs="Times New Roman"/>
          <w:b/>
          <w:i/>
          <w:sz w:val="24"/>
          <w:szCs w:val="24"/>
          <w:lang w:val="lv-LV"/>
        </w:rPr>
        <w:t>Carex montana</w:t>
      </w:r>
      <w:r w:rsidRPr="00BD76FF">
        <w:rPr>
          <w:rFonts w:ascii="Times New Roman" w:hAnsi="Times New Roman" w:cs="Times New Roman"/>
          <w:sz w:val="24"/>
          <w:szCs w:val="24"/>
          <w:lang w:val="lv-LV"/>
        </w:rPr>
        <w:t xml:space="preserve"> (skat.</w:t>
      </w:r>
      <w:r w:rsidR="00BD76FF" w:rsidRPr="00BD76FF">
        <w:rPr>
          <w:rFonts w:ascii="Times New Roman" w:hAnsi="Times New Roman" w:cs="Times New Roman"/>
          <w:sz w:val="24"/>
          <w:szCs w:val="24"/>
          <w:lang w:val="la-Latn"/>
        </w:rPr>
        <w:t xml:space="preserve"> 4.4.1.1.2.</w:t>
      </w:r>
      <w:r w:rsidR="002447F3">
        <w:rPr>
          <w:rFonts w:ascii="Times New Roman" w:hAnsi="Times New Roman" w:cs="Times New Roman"/>
          <w:sz w:val="24"/>
          <w:szCs w:val="24"/>
          <w:lang w:val="lv-LV"/>
        </w:rPr>
        <w:t> attēlu</w:t>
      </w:r>
      <w:r w:rsidRPr="00BD76FF">
        <w:rPr>
          <w:rFonts w:ascii="Times New Roman" w:hAnsi="Times New Roman" w:cs="Times New Roman"/>
          <w:sz w:val="24"/>
          <w:szCs w:val="24"/>
          <w:lang w:val="lv-LV"/>
        </w:rPr>
        <w:t>). Reta suga. Daudzgadīgs grīšļu dzimtas</w:t>
      </w:r>
      <w:r w:rsidRPr="006F1608">
        <w:rPr>
          <w:rFonts w:ascii="Times New Roman" w:hAnsi="Times New Roman" w:cs="Times New Roman"/>
          <w:sz w:val="24"/>
          <w:szCs w:val="24"/>
          <w:lang w:val="lv-LV"/>
        </w:rPr>
        <w:t xml:space="preserve"> lakstaugs. Zied maijā un jūnijā. R</w:t>
      </w:r>
      <w:r w:rsidR="00F06D32">
        <w:rPr>
          <w:rFonts w:ascii="Times New Roman" w:hAnsi="Times New Roman" w:cs="Times New Roman"/>
          <w:sz w:val="24"/>
          <w:szCs w:val="24"/>
          <w:lang w:val="lv-LV"/>
        </w:rPr>
        <w:t>ak</w:t>
      </w:r>
      <w:r w:rsidRPr="006F1608">
        <w:rPr>
          <w:rFonts w:ascii="Times New Roman" w:hAnsi="Times New Roman" w:cs="Times New Roman"/>
          <w:sz w:val="24"/>
          <w:szCs w:val="24"/>
          <w:lang w:val="lv-LV"/>
        </w:rPr>
        <w:t>sturīgs biotops – vidēji mitras un sausas pļavas, lapkok</w:t>
      </w:r>
      <w:r w:rsidR="00F06D32">
        <w:rPr>
          <w:rFonts w:ascii="Times New Roman" w:hAnsi="Times New Roman" w:cs="Times New Roman"/>
          <w:sz w:val="24"/>
          <w:szCs w:val="24"/>
          <w:lang w:val="lv-LV"/>
        </w:rPr>
        <w:t>u</w:t>
      </w:r>
      <w:r w:rsidRPr="006F1608">
        <w:rPr>
          <w:rFonts w:ascii="Times New Roman" w:hAnsi="Times New Roman" w:cs="Times New Roman"/>
          <w:sz w:val="24"/>
          <w:szCs w:val="24"/>
          <w:lang w:val="lv-LV"/>
        </w:rPr>
        <w:t xml:space="preserve"> un skujkoku meži minerālaugsnēs, mežmalas un upmalu krūmāji. Latvijā sastopams diezgan reti, galvenokārt teritorijas rietumu daļā (Baroniņa,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teritorijā sastopams samērā bieži, veido</w:t>
      </w:r>
      <w:r w:rsidR="00F06D32">
        <w:rPr>
          <w:rFonts w:ascii="Times New Roman" w:hAnsi="Times New Roman" w:cs="Times New Roman"/>
          <w:sz w:val="24"/>
          <w:szCs w:val="24"/>
          <w:lang w:val="lv-LV"/>
        </w:rPr>
        <w:t>jo</w:t>
      </w:r>
      <w:r w:rsidRPr="006F1608">
        <w:rPr>
          <w:rFonts w:ascii="Times New Roman" w:hAnsi="Times New Roman" w:cs="Times New Roman"/>
          <w:sz w:val="24"/>
          <w:szCs w:val="24"/>
          <w:lang w:val="lv-LV"/>
        </w:rPr>
        <w:t>t lielas audzes. Sastopams galvenokārt mežos un krūmājos.</w:t>
      </w:r>
    </w:p>
    <w:p w14:paraId="3A53121C" w14:textId="121A58E5"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Baltijas dzegužpirkstīte </w:t>
      </w:r>
      <w:r w:rsidRPr="006F1608">
        <w:rPr>
          <w:rFonts w:ascii="Times New Roman" w:hAnsi="Times New Roman" w:cs="Times New Roman"/>
          <w:b/>
          <w:i/>
          <w:sz w:val="24"/>
          <w:szCs w:val="24"/>
          <w:lang w:val="lv-LV"/>
        </w:rPr>
        <w:t>Dactylorhiza baltica</w:t>
      </w:r>
      <w:r w:rsidRPr="006F1608">
        <w:rPr>
          <w:rFonts w:ascii="Times New Roman" w:hAnsi="Times New Roman" w:cs="Times New Roman"/>
          <w:b/>
          <w:sz w:val="24"/>
          <w:szCs w:val="24"/>
          <w:lang w:val="lv-LV"/>
        </w:rPr>
        <w:t>.</w:t>
      </w:r>
      <w:r w:rsidRPr="006F1608">
        <w:rPr>
          <w:rFonts w:ascii="Times New Roman" w:hAnsi="Times New Roman" w:cs="Times New Roman"/>
          <w:sz w:val="24"/>
          <w:szCs w:val="24"/>
          <w:lang w:val="lv-LV"/>
        </w:rPr>
        <w:t xml:space="preserve"> Nepietiekami apzināta suga. Daudzgadīgs orhideju dzimtas lakstaugs. Aug nelielās grupās. </w:t>
      </w:r>
      <w:r w:rsidR="00F06D32">
        <w:rPr>
          <w:rFonts w:ascii="Times New Roman" w:hAnsi="Times New Roman" w:cs="Times New Roman"/>
          <w:sz w:val="24"/>
          <w:szCs w:val="24"/>
          <w:lang w:val="lv-LV"/>
        </w:rPr>
        <w:t>Z</w:t>
      </w:r>
      <w:r w:rsidRPr="006F1608">
        <w:rPr>
          <w:rFonts w:ascii="Times New Roman" w:hAnsi="Times New Roman" w:cs="Times New Roman"/>
          <w:sz w:val="24"/>
          <w:szCs w:val="24"/>
          <w:lang w:val="lv-LV"/>
        </w:rPr>
        <w:t xml:space="preserve">ied jūnijā, jūlijā. Raksturīgie biotopi – mēreni mitras, purvainas un palieņu pļavas, jūrmalas kāpupļavas, zemie purvi, krūmāji un grāvmalas. Latvijā sastopama diezgan bieži un vienmērīgi (Cepurīte,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 vienā punktā, taču atbilstoši biotopi ir sastopami visā teritorijā, tāpēc iespējams lielāks atradņu skaits.</w:t>
      </w:r>
    </w:p>
    <w:p w14:paraId="1FEA7C77" w14:textId="3358F395"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Roberta kailpaparde </w:t>
      </w:r>
      <w:r w:rsidRPr="006F1608">
        <w:rPr>
          <w:rFonts w:ascii="Times New Roman" w:hAnsi="Times New Roman" w:cs="Times New Roman"/>
          <w:b/>
          <w:i/>
          <w:sz w:val="24"/>
          <w:szCs w:val="24"/>
          <w:lang w:val="lv-LV"/>
        </w:rPr>
        <w:t>Gymnocarpium robertianum</w:t>
      </w:r>
      <w:r w:rsidRPr="006F1608">
        <w:rPr>
          <w:rFonts w:ascii="Times New Roman" w:hAnsi="Times New Roman" w:cs="Times New Roman"/>
          <w:b/>
          <w:sz w:val="24"/>
          <w:szCs w:val="24"/>
          <w:lang w:val="lv-LV"/>
        </w:rPr>
        <w:t>.</w:t>
      </w:r>
      <w:r w:rsidRPr="006F1608">
        <w:rPr>
          <w:rFonts w:ascii="Times New Roman" w:hAnsi="Times New Roman" w:cs="Times New Roman"/>
          <w:sz w:val="24"/>
          <w:szCs w:val="24"/>
          <w:lang w:val="lv-LV"/>
        </w:rPr>
        <w:t xml:space="preserve"> Apdraudēta suga. Daudzgadīgs, vasarzaļš izosporu ozolpaparžu dzimtas lakstaugs. Apaļās līdz iegarenas s</w:t>
      </w:r>
      <w:r w:rsidR="00D32820">
        <w:rPr>
          <w:rFonts w:ascii="Times New Roman" w:hAnsi="Times New Roman" w:cs="Times New Roman"/>
          <w:sz w:val="24"/>
          <w:szCs w:val="24"/>
          <w:lang w:val="lv-LV"/>
        </w:rPr>
        <w:t>p</w:t>
      </w:r>
      <w:r w:rsidRPr="006F1608">
        <w:rPr>
          <w:rFonts w:ascii="Times New Roman" w:hAnsi="Times New Roman" w:cs="Times New Roman"/>
          <w:sz w:val="24"/>
          <w:szCs w:val="24"/>
          <w:lang w:val="lv-LV"/>
        </w:rPr>
        <w:t xml:space="preserve">oras veidojas lapu apakšpusē jūlijā un augustā. Aug nelielās grupās. Kalcifils augs. Aug egļu-platlapju mežos, kur tuvu zemes virsai atrodas saldūdens kaļķiežu iegulas un uz dolomītu atsegumiem upju ielejās. Latvijā reti sastopama suga. Galvenokārt Viduslatvijā – Gaujas un Daugavas baseinā, un Rietumlatvijā – Ventas baseinā (Eglīte,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 nelielā skaitā divās atradnēs.</w:t>
      </w:r>
    </w:p>
    <w:p w14:paraId="01B5A5DE" w14:textId="06FD0296"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lastRenderedPageBreak/>
        <w:t xml:space="preserve">Apdzira </w:t>
      </w:r>
      <w:r w:rsidRPr="004E0D48">
        <w:rPr>
          <w:rFonts w:ascii="Times New Roman" w:hAnsi="Times New Roman" w:cs="Times New Roman"/>
          <w:b/>
          <w:i/>
          <w:sz w:val="24"/>
          <w:szCs w:val="24"/>
          <w:lang w:val="lv-LV"/>
        </w:rPr>
        <w:t>Huperzia selago</w:t>
      </w:r>
      <w:r w:rsidRPr="004E0D48">
        <w:rPr>
          <w:rFonts w:ascii="Times New Roman" w:hAnsi="Times New Roman" w:cs="Times New Roman"/>
          <w:sz w:val="24"/>
          <w:szCs w:val="24"/>
          <w:lang w:val="lv-LV"/>
        </w:rPr>
        <w:t xml:space="preserve"> (skat. </w:t>
      </w:r>
      <w:r w:rsidR="00D32820">
        <w:rPr>
          <w:rFonts w:ascii="Times New Roman" w:hAnsi="Times New Roman" w:cs="Times New Roman"/>
          <w:sz w:val="24"/>
          <w:szCs w:val="24"/>
          <w:lang w:val="la-Latn"/>
        </w:rPr>
        <w:t>4.4.1.1.3. 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Nepietiekami apzināta suga. Daudzgadīgs,</w:t>
      </w:r>
      <w:r w:rsidRPr="006F1608">
        <w:rPr>
          <w:rFonts w:ascii="Times New Roman" w:hAnsi="Times New Roman" w:cs="Times New Roman"/>
          <w:sz w:val="24"/>
          <w:szCs w:val="24"/>
          <w:lang w:val="lv-LV"/>
        </w:rPr>
        <w:t xml:space="preserve"> mūžzaļš izospors staipekņu dzimtas lakstaugs. Sporas nogatavojas no jūlija līdz oktobrim. Attīstības cikls no sporas līdz jaunam sporofītam ilgst apmēram 15 – 20 gadus. Sastopama ēnainos mitros, galvenokārt egļu un egļu-platlapju mežos, retāk pārejas purvos, šaurlap</w:t>
      </w:r>
      <w:r w:rsidR="00F06D32">
        <w:rPr>
          <w:rFonts w:ascii="Times New Roman" w:hAnsi="Times New Roman" w:cs="Times New Roman"/>
          <w:sz w:val="24"/>
          <w:szCs w:val="24"/>
          <w:lang w:val="lv-LV"/>
        </w:rPr>
        <w:t>j</w:t>
      </w:r>
      <w:r w:rsidRPr="006F1608">
        <w:rPr>
          <w:rFonts w:ascii="Times New Roman" w:hAnsi="Times New Roman" w:cs="Times New Roman"/>
          <w:sz w:val="24"/>
          <w:szCs w:val="24"/>
          <w:lang w:val="lv-LV"/>
        </w:rPr>
        <w:t>u mežos</w:t>
      </w:r>
      <w:r w:rsidR="00F06D32">
        <w:rPr>
          <w:rFonts w:ascii="Times New Roman" w:hAnsi="Times New Roman" w:cs="Times New Roman"/>
          <w:sz w:val="24"/>
          <w:szCs w:val="24"/>
          <w:lang w:val="lv-LV"/>
        </w:rPr>
        <w:t>,</w:t>
      </w:r>
      <w:r w:rsidRPr="006F1608">
        <w:rPr>
          <w:rFonts w:ascii="Times New Roman" w:hAnsi="Times New Roman" w:cs="Times New Roman"/>
          <w:sz w:val="24"/>
          <w:szCs w:val="24"/>
          <w:lang w:val="lv-LV"/>
        </w:rPr>
        <w:t xml:space="preserve"> palieņu un mežmalu krūmājos un izcirtumos. Latvijā sastopam</w:t>
      </w:r>
      <w:r w:rsidR="00280F25">
        <w:rPr>
          <w:rFonts w:ascii="Times New Roman" w:hAnsi="Times New Roman" w:cs="Times New Roman"/>
          <w:sz w:val="24"/>
          <w:szCs w:val="24"/>
          <w:lang w:val="lv-LV"/>
        </w:rPr>
        <w:t>a</w:t>
      </w:r>
      <w:r w:rsidRPr="006F1608">
        <w:rPr>
          <w:rFonts w:ascii="Times New Roman" w:hAnsi="Times New Roman" w:cs="Times New Roman"/>
          <w:sz w:val="24"/>
          <w:szCs w:val="24"/>
          <w:lang w:val="lv-LV"/>
        </w:rPr>
        <w:t xml:space="preserve"> ne visai bieži visā teritorijā (Eglīte,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 viena atradne. Atradne ir neliela, taču vitāla. Visiem īpatņiem novērota sporu veidošanās.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76286" w:rsidRPr="006F1608" w14:paraId="3B596093" w14:textId="77777777" w:rsidTr="00BD76FF">
        <w:tc>
          <w:tcPr>
            <w:tcW w:w="4675" w:type="dxa"/>
          </w:tcPr>
          <w:p w14:paraId="30A8F7D0" w14:textId="77777777" w:rsidR="00B76286" w:rsidRPr="006F1608" w:rsidRDefault="00B76286" w:rsidP="004E0D48">
            <w:pPr>
              <w:spacing w:before="240"/>
            </w:pPr>
            <w:r w:rsidRPr="006F1608">
              <w:rPr>
                <w:noProof/>
                <w:lang w:val="lv-LV" w:eastAsia="lv-LV"/>
              </w:rPr>
              <w:drawing>
                <wp:inline distT="0" distB="0" distL="0" distR="0" wp14:anchorId="482DC372" wp14:editId="1EAFD3AB">
                  <wp:extent cx="2648528" cy="3708000"/>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uperzia.jpg"/>
                          <pic:cNvPicPr/>
                        </pic:nvPicPr>
                        <pic:blipFill>
                          <a:blip r:embed="rId74" cstate="email">
                            <a:extLst>
                              <a:ext uri="{28A0092B-C50C-407E-A947-70E740481C1C}">
                                <a14:useLocalDpi xmlns:a14="http://schemas.microsoft.com/office/drawing/2010/main"/>
                              </a:ext>
                            </a:extLst>
                          </a:blip>
                          <a:stretch>
                            <a:fillRect/>
                          </a:stretch>
                        </pic:blipFill>
                        <pic:spPr>
                          <a:xfrm>
                            <a:off x="0" y="0"/>
                            <a:ext cx="2648528" cy="3708000"/>
                          </a:xfrm>
                          <a:prstGeom prst="rect">
                            <a:avLst/>
                          </a:prstGeom>
                        </pic:spPr>
                      </pic:pic>
                    </a:graphicData>
                  </a:graphic>
                </wp:inline>
              </w:drawing>
            </w:r>
          </w:p>
        </w:tc>
        <w:tc>
          <w:tcPr>
            <w:tcW w:w="4675" w:type="dxa"/>
          </w:tcPr>
          <w:p w14:paraId="5D37A8F3" w14:textId="77777777" w:rsidR="00B76286" w:rsidRPr="006F1608" w:rsidRDefault="00B76286" w:rsidP="004E0D48">
            <w:pPr>
              <w:spacing w:before="240"/>
            </w:pPr>
            <w:r w:rsidRPr="006F1608">
              <w:rPr>
                <w:noProof/>
                <w:lang w:val="lv-LV" w:eastAsia="lv-LV"/>
              </w:rPr>
              <w:drawing>
                <wp:inline distT="0" distB="0" distL="0" distR="0" wp14:anchorId="5A580622" wp14:editId="7DF03D56">
                  <wp:extent cx="2648800" cy="3708000"/>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aserpitium.jpg"/>
                          <pic:cNvPicPr/>
                        </pic:nvPicPr>
                        <pic:blipFill>
                          <a:blip r:embed="rId75" cstate="email">
                            <a:extLst>
                              <a:ext uri="{28A0092B-C50C-407E-A947-70E740481C1C}">
                                <a14:useLocalDpi xmlns:a14="http://schemas.microsoft.com/office/drawing/2010/main"/>
                              </a:ext>
                            </a:extLst>
                          </a:blip>
                          <a:stretch>
                            <a:fillRect/>
                          </a:stretch>
                        </pic:blipFill>
                        <pic:spPr>
                          <a:xfrm>
                            <a:off x="0" y="0"/>
                            <a:ext cx="2648800" cy="3708000"/>
                          </a:xfrm>
                          <a:prstGeom prst="rect">
                            <a:avLst/>
                          </a:prstGeom>
                        </pic:spPr>
                      </pic:pic>
                    </a:graphicData>
                  </a:graphic>
                </wp:inline>
              </w:drawing>
            </w:r>
          </w:p>
        </w:tc>
      </w:tr>
      <w:tr w:rsidR="00B76286" w:rsidRPr="005D57D1" w14:paraId="6B7EAFB0" w14:textId="77777777" w:rsidTr="00BD76FF">
        <w:tc>
          <w:tcPr>
            <w:tcW w:w="4675" w:type="dxa"/>
          </w:tcPr>
          <w:p w14:paraId="6EDAA943" w14:textId="0FA0DE70" w:rsidR="00B76286" w:rsidRPr="005D57D1" w:rsidRDefault="00D32820" w:rsidP="004E0D48">
            <w:pPr>
              <w:jc w:val="both"/>
              <w:rPr>
                <w:i/>
                <w:color w:val="auto"/>
                <w:sz w:val="20"/>
                <w:szCs w:val="20"/>
              </w:rPr>
            </w:pPr>
            <w:r>
              <w:rPr>
                <w:i/>
                <w:color w:val="auto"/>
                <w:sz w:val="20"/>
                <w:szCs w:val="20"/>
                <w:lang w:val="la-Latn"/>
              </w:rPr>
              <w:t>4.4.1.1.3. </w:t>
            </w:r>
            <w:r w:rsidR="00B76286" w:rsidRPr="005D57D1">
              <w:rPr>
                <w:i/>
                <w:color w:val="auto"/>
                <w:sz w:val="20"/>
                <w:szCs w:val="20"/>
              </w:rPr>
              <w:t xml:space="preserve">attēls. </w:t>
            </w:r>
            <w:r w:rsidR="00B76286" w:rsidRPr="005D57D1">
              <w:rPr>
                <w:b/>
                <w:i/>
                <w:color w:val="auto"/>
                <w:sz w:val="20"/>
                <w:szCs w:val="20"/>
              </w:rPr>
              <w:t>Ap</w:t>
            </w:r>
            <w:r>
              <w:rPr>
                <w:b/>
                <w:i/>
                <w:color w:val="auto"/>
                <w:sz w:val="20"/>
                <w:szCs w:val="20"/>
              </w:rPr>
              <w:t>dzira Huperzia selago (Foto: I. </w:t>
            </w:r>
            <w:r w:rsidR="00B76286" w:rsidRPr="005D57D1">
              <w:rPr>
                <w:b/>
                <w:i/>
                <w:color w:val="auto"/>
                <w:sz w:val="20"/>
                <w:szCs w:val="20"/>
              </w:rPr>
              <w:t>Svilāne)</w:t>
            </w:r>
          </w:p>
        </w:tc>
        <w:tc>
          <w:tcPr>
            <w:tcW w:w="4675" w:type="dxa"/>
          </w:tcPr>
          <w:p w14:paraId="559C6294" w14:textId="30C5E16D" w:rsidR="00B76286" w:rsidRPr="005D57D1" w:rsidRDefault="00D32820" w:rsidP="004E0D48">
            <w:pPr>
              <w:jc w:val="both"/>
              <w:rPr>
                <w:i/>
                <w:color w:val="auto"/>
                <w:sz w:val="20"/>
                <w:szCs w:val="20"/>
                <w:lang w:val="sv-SE"/>
              </w:rPr>
            </w:pPr>
            <w:r>
              <w:rPr>
                <w:i/>
                <w:color w:val="auto"/>
                <w:sz w:val="20"/>
                <w:szCs w:val="20"/>
                <w:lang w:val="la-Latn"/>
              </w:rPr>
              <w:t>4.4.1.1.4. </w:t>
            </w:r>
            <w:r w:rsidR="00B76286" w:rsidRPr="005D57D1">
              <w:rPr>
                <w:i/>
                <w:color w:val="auto"/>
                <w:sz w:val="20"/>
                <w:szCs w:val="20"/>
                <w:lang w:val="sv-SE"/>
              </w:rPr>
              <w:t xml:space="preserve">attēls. </w:t>
            </w:r>
            <w:r w:rsidR="00B76286" w:rsidRPr="005D57D1">
              <w:rPr>
                <w:b/>
                <w:i/>
                <w:color w:val="auto"/>
                <w:sz w:val="20"/>
                <w:szCs w:val="20"/>
                <w:lang w:val="sv-SE"/>
              </w:rPr>
              <w:t>Platlapu bezgale L</w:t>
            </w:r>
            <w:r>
              <w:rPr>
                <w:b/>
                <w:i/>
                <w:color w:val="auto"/>
                <w:sz w:val="20"/>
                <w:szCs w:val="20"/>
                <w:lang w:val="sv-SE"/>
              </w:rPr>
              <w:t>asrepitium latifolium (Foto: I. </w:t>
            </w:r>
            <w:r w:rsidR="00B76286" w:rsidRPr="005D57D1">
              <w:rPr>
                <w:b/>
                <w:i/>
                <w:color w:val="auto"/>
                <w:sz w:val="20"/>
                <w:szCs w:val="20"/>
                <w:lang w:val="sv-SE"/>
              </w:rPr>
              <w:t>Svilāne)</w:t>
            </w:r>
          </w:p>
        </w:tc>
      </w:tr>
    </w:tbl>
    <w:p w14:paraId="7626F0AA" w14:textId="7DE8E801"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t xml:space="preserve">Platlapu bezgale </w:t>
      </w:r>
      <w:r w:rsidRPr="004E0D48">
        <w:rPr>
          <w:rFonts w:ascii="Times New Roman" w:hAnsi="Times New Roman" w:cs="Times New Roman"/>
          <w:b/>
          <w:i/>
          <w:sz w:val="24"/>
          <w:szCs w:val="24"/>
          <w:lang w:val="lv-LV"/>
        </w:rPr>
        <w:t>Laserpitium latifolium</w:t>
      </w:r>
      <w:r w:rsidRPr="004E0D48">
        <w:rPr>
          <w:rFonts w:ascii="Times New Roman" w:hAnsi="Times New Roman" w:cs="Times New Roman"/>
          <w:b/>
          <w:sz w:val="24"/>
          <w:szCs w:val="24"/>
          <w:lang w:val="lv-LV"/>
        </w:rPr>
        <w:t xml:space="preserve"> </w:t>
      </w:r>
      <w:r w:rsidRPr="004E0D48">
        <w:rPr>
          <w:rFonts w:ascii="Times New Roman" w:hAnsi="Times New Roman" w:cs="Times New Roman"/>
          <w:sz w:val="24"/>
          <w:szCs w:val="24"/>
          <w:lang w:val="lv-LV"/>
        </w:rPr>
        <w:t xml:space="preserve">(skat. </w:t>
      </w:r>
      <w:r w:rsidR="00D32820">
        <w:rPr>
          <w:rFonts w:ascii="Times New Roman" w:hAnsi="Times New Roman" w:cs="Times New Roman"/>
          <w:sz w:val="24"/>
          <w:szCs w:val="24"/>
          <w:lang w:val="la-Latn"/>
        </w:rPr>
        <w:t>4.4.1.4. 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Reta suga. Daudzgadīgs čemurziežu</w:t>
      </w:r>
      <w:r w:rsidRPr="006F1608">
        <w:rPr>
          <w:rFonts w:ascii="Times New Roman" w:hAnsi="Times New Roman" w:cs="Times New Roman"/>
          <w:sz w:val="24"/>
          <w:szCs w:val="24"/>
          <w:lang w:val="lv-LV"/>
        </w:rPr>
        <w:t xml:space="preserve"> dzimtas lakstaugs. Zied jūlijā un augustā. Kalcifils augs. Aug grupās. Biežākie biotopi – upju ielejas un ezeru ieplakas, auglīgi meži, palieņu un mežmalu krūmāji, reti mēreni mitras pļavas. Latvijā sastopama diezgan reti, gandrīz tikai rietumu daļā – pārsvarā Abavas un Ventas ielejās. Atsevišķas atradnes arī austrumu daļā – Daugavas ielejā (Fatere,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 samērā daudz. Atradnēs veidojot skrajas audzes ar daudziem īpatņiem.</w:t>
      </w:r>
    </w:p>
    <w:p w14:paraId="4EEBA22B" w14:textId="6E7441F6"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t xml:space="preserve">Melnējošā dedestiņa </w:t>
      </w:r>
      <w:r w:rsidRPr="004E0D48">
        <w:rPr>
          <w:rFonts w:ascii="Times New Roman" w:hAnsi="Times New Roman" w:cs="Times New Roman"/>
          <w:b/>
          <w:i/>
          <w:sz w:val="24"/>
          <w:szCs w:val="24"/>
          <w:lang w:val="lv-LV"/>
        </w:rPr>
        <w:t>Lathyrus niger</w:t>
      </w:r>
      <w:r w:rsidRPr="004E0D48">
        <w:rPr>
          <w:rFonts w:ascii="Times New Roman" w:hAnsi="Times New Roman" w:cs="Times New Roman"/>
          <w:sz w:val="24"/>
          <w:szCs w:val="24"/>
          <w:lang w:val="lv-LV"/>
        </w:rPr>
        <w:t xml:space="preserve"> (skat. </w:t>
      </w:r>
      <w:r w:rsidR="00D32820">
        <w:rPr>
          <w:rFonts w:ascii="Times New Roman" w:hAnsi="Times New Roman" w:cs="Times New Roman"/>
          <w:sz w:val="24"/>
          <w:szCs w:val="24"/>
          <w:lang w:val="la-Latn"/>
        </w:rPr>
        <w:t>4.4.1.1.5. 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Reta suga. Daudzgadīgs tauriņziežu</w:t>
      </w:r>
      <w:r w:rsidRPr="006F1608">
        <w:rPr>
          <w:rFonts w:ascii="Times New Roman" w:hAnsi="Times New Roman" w:cs="Times New Roman"/>
          <w:sz w:val="24"/>
          <w:szCs w:val="24"/>
          <w:lang w:val="lv-LV"/>
        </w:rPr>
        <w:t xml:space="preserve"> dzimtas lakstaugs. Zied no jūnija līdz augustam. Aug nelielās grupās. Aug lapukoku un lapukoku-skujkoku mežos minerālaugsnēs, mežmalās, krūmājos. Latvijā sastopama samērā reti, nevienmērīgi, galvenokārt Piejūras zemienē, Rietumlatvijā, Viduslatvijā un Austrumlatvijā retāk (Tabaka,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atbilstošos biotopos sastopama samērā bieži. Veido nelielas līdz plašas audzes gan mežos, gan mežmalās un krūmājos.</w:t>
      </w:r>
    </w:p>
    <w:p w14:paraId="40B92190" w14:textId="15458DA1"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Ārstniecības cietsēkle </w:t>
      </w:r>
      <w:r w:rsidRPr="006F1608">
        <w:rPr>
          <w:rFonts w:ascii="Times New Roman" w:hAnsi="Times New Roman" w:cs="Times New Roman"/>
          <w:b/>
          <w:i/>
          <w:sz w:val="24"/>
          <w:szCs w:val="24"/>
          <w:lang w:val="lv-LV"/>
        </w:rPr>
        <w:t>Lithospermum officinale</w:t>
      </w:r>
      <w:r w:rsidR="00280F25">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Apdraudēta suga. Daudzgadīgs skarblapju dzimtas lakstaugs. Zied jūnijā un jūlijā. Aug atsevišķi eksemplāri. Raksturīgie biotopi – sausas un mēreni mitras pļavas, platlapju-skujkoku meži un krūmāji. Latvijā sastopama reti un nevienmērīgi. Galvenokārt konstatēta Viduslatvijā (Cepurīte,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konstatēti divi </w:t>
      </w:r>
      <w:r w:rsidRPr="006F1608">
        <w:rPr>
          <w:rFonts w:ascii="Times New Roman" w:hAnsi="Times New Roman" w:cs="Times New Roman"/>
          <w:sz w:val="24"/>
          <w:szCs w:val="24"/>
          <w:lang w:val="lv-LV"/>
        </w:rPr>
        <w:lastRenderedPageBreak/>
        <w:t>eksemplāri, taču atbilstošos biotopos, zināmajai atradnei tiešā tuvumā, iespējams konstatēt arī citas atradnes.</w:t>
      </w:r>
    </w:p>
    <w:p w14:paraId="19497844" w14:textId="275BB8F2"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Gada staipeknis </w:t>
      </w:r>
      <w:r w:rsidRPr="006F1608">
        <w:rPr>
          <w:rFonts w:ascii="Times New Roman" w:hAnsi="Times New Roman" w:cs="Times New Roman"/>
          <w:b/>
          <w:i/>
          <w:sz w:val="24"/>
          <w:szCs w:val="24"/>
          <w:lang w:val="lv-LV"/>
        </w:rPr>
        <w:t>Lycopodium annotinum</w:t>
      </w:r>
      <w:r w:rsidR="00280F25">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Nepietiekami apzināta suga. Daudzgadīgs, mūžzaļš izospors staipekņu dzimtas lakstaugs. Sporas nogatavojas no jūlija līdz septembrim. Attīstības cikls no sporas līdz jaunam sporofītam ilgst apmēram 20 gadus. Sastopams ēnainos, mitros skujkoku un lapukoku mežos, izcirtumos un mežmalās. Latvijā konstatēts diezgan bieži visā teritorijā (Eglīte,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konstatēts vienā, nelielā atradnē. Atbilstoši biotopi sastopami ar</w:t>
      </w:r>
      <w:r w:rsidR="00280F25">
        <w:rPr>
          <w:rFonts w:ascii="Times New Roman" w:hAnsi="Times New Roman" w:cs="Times New Roman"/>
          <w:sz w:val="24"/>
          <w:szCs w:val="24"/>
          <w:lang w:val="lv-LV"/>
        </w:rPr>
        <w:t>ī</w:t>
      </w:r>
      <w:r w:rsidRPr="006F1608">
        <w:rPr>
          <w:rFonts w:ascii="Times New Roman" w:hAnsi="Times New Roman" w:cs="Times New Roman"/>
          <w:sz w:val="24"/>
          <w:szCs w:val="24"/>
          <w:lang w:val="lv-LV"/>
        </w:rPr>
        <w:t xml:space="preserve"> citviet teritorijā, tāpēc iespējama šīs sugas jaunu atradņu konstatēšana.</w:t>
      </w:r>
    </w:p>
    <w:p w14:paraId="32979235" w14:textId="0213EBA6"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Deguma dzegužpuķe </w:t>
      </w:r>
      <w:r w:rsidRPr="006F1608">
        <w:rPr>
          <w:rFonts w:ascii="Times New Roman" w:hAnsi="Times New Roman" w:cs="Times New Roman"/>
          <w:b/>
          <w:i/>
          <w:sz w:val="24"/>
          <w:szCs w:val="24"/>
          <w:lang w:val="lv-LV"/>
        </w:rPr>
        <w:t>Orchis ustulata</w:t>
      </w:r>
      <w:r w:rsidRPr="006F1608">
        <w:rPr>
          <w:rFonts w:ascii="Times New Roman" w:hAnsi="Times New Roman" w:cs="Times New Roman"/>
          <w:b/>
          <w:sz w:val="24"/>
          <w:szCs w:val="24"/>
          <w:lang w:val="lv-LV"/>
        </w:rPr>
        <w:t>.</w:t>
      </w:r>
      <w:r w:rsidRPr="006F1608">
        <w:rPr>
          <w:rFonts w:ascii="Times New Roman" w:hAnsi="Times New Roman" w:cs="Times New Roman"/>
          <w:sz w:val="24"/>
          <w:szCs w:val="24"/>
          <w:lang w:val="lv-LV"/>
        </w:rPr>
        <w:t xml:space="preserve"> Apdraudēta suga. Daudzgadīgs orhideju dzimtas lakstaugs. Attīstības cikls no sēklas līdz ziedošam īpatnim ilgst 13 – 16 gadus. Raksturīgais biotops ir sausas un mēreni </w:t>
      </w:r>
      <w:r w:rsidRPr="00FD5738">
        <w:rPr>
          <w:rFonts w:ascii="Times New Roman" w:hAnsi="Times New Roman" w:cs="Times New Roman"/>
          <w:sz w:val="24"/>
          <w:szCs w:val="24"/>
          <w:lang w:val="lv-LV"/>
        </w:rPr>
        <w:t>mitras pļavas. Latvijā sa</w:t>
      </w:r>
      <w:r w:rsidR="00D32820">
        <w:rPr>
          <w:rFonts w:ascii="Times New Roman" w:hAnsi="Times New Roman" w:cs="Times New Roman"/>
          <w:sz w:val="24"/>
          <w:szCs w:val="24"/>
          <w:lang w:val="lv-LV"/>
        </w:rPr>
        <w:t>s</w:t>
      </w:r>
      <w:r w:rsidRPr="00FD5738">
        <w:rPr>
          <w:rFonts w:ascii="Times New Roman" w:hAnsi="Times New Roman" w:cs="Times New Roman"/>
          <w:sz w:val="24"/>
          <w:szCs w:val="24"/>
          <w:lang w:val="lv-LV"/>
        </w:rPr>
        <w:t xml:space="preserve">topama reti un nevienmērīgi, galvenokārt Rietumlatvijā un Viduslatvijā (Cepurīte, 2003). </w:t>
      </w:r>
      <w:r w:rsidR="00E46A69">
        <w:rPr>
          <w:rFonts w:ascii="Times New Roman" w:hAnsi="Times New Roman" w:cs="Times New Roman"/>
          <w:sz w:val="24"/>
          <w:szCs w:val="24"/>
          <w:lang w:val="lv-LV"/>
        </w:rPr>
        <w:t>DL</w:t>
      </w:r>
      <w:r w:rsidR="00D32820">
        <w:rPr>
          <w:rFonts w:ascii="Times New Roman" w:hAnsi="Times New Roman" w:cs="Times New Roman"/>
          <w:sz w:val="24"/>
          <w:szCs w:val="24"/>
          <w:lang w:val="lv-LV"/>
        </w:rPr>
        <w:t xml:space="preserve"> pirmo reizi konstatēta 2017. </w:t>
      </w:r>
      <w:r w:rsidRPr="006F1608">
        <w:rPr>
          <w:rFonts w:ascii="Times New Roman" w:hAnsi="Times New Roman" w:cs="Times New Roman"/>
          <w:sz w:val="24"/>
          <w:szCs w:val="24"/>
          <w:lang w:val="lv-LV"/>
        </w:rPr>
        <w:t>gadā netālu no Šķērveļa upes ietekas Ventā</w:t>
      </w:r>
      <w:r w:rsidRPr="00FD5738">
        <w:rPr>
          <w:rFonts w:ascii="Times New Roman" w:hAnsi="Times New Roman" w:cs="Times New Roman"/>
          <w:sz w:val="24"/>
          <w:szCs w:val="24"/>
          <w:lang w:val="lv-LV"/>
        </w:rPr>
        <w:t>. Atbilstoši biotopi sastopami ar citviet teritorijā, tāpēc iespējama šīs sugas jaunu atradņu konstatēšana.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0D48" w:rsidRPr="004E0D48" w14:paraId="77B4B42F" w14:textId="77777777" w:rsidTr="004E0D48">
        <w:tc>
          <w:tcPr>
            <w:tcW w:w="4675" w:type="dxa"/>
          </w:tcPr>
          <w:p w14:paraId="7BD0DC5C" w14:textId="77777777" w:rsidR="00B76286" w:rsidRPr="004E0D48" w:rsidRDefault="00B76286" w:rsidP="004E0D48">
            <w:pPr>
              <w:spacing w:before="240"/>
              <w:rPr>
                <w:color w:val="auto"/>
              </w:rPr>
            </w:pPr>
            <w:r w:rsidRPr="004E0D48">
              <w:rPr>
                <w:noProof/>
                <w:lang w:val="lv-LV" w:eastAsia="lv-LV"/>
              </w:rPr>
              <w:drawing>
                <wp:inline distT="0" distB="0" distL="0" distR="0" wp14:anchorId="046DF72B" wp14:editId="09AFE7E5">
                  <wp:extent cx="2648246" cy="3708000"/>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athyrus.jpg"/>
                          <pic:cNvPicPr/>
                        </pic:nvPicPr>
                        <pic:blipFill>
                          <a:blip r:embed="rId76" cstate="email">
                            <a:extLst>
                              <a:ext uri="{28A0092B-C50C-407E-A947-70E740481C1C}">
                                <a14:useLocalDpi xmlns:a14="http://schemas.microsoft.com/office/drawing/2010/main"/>
                              </a:ext>
                            </a:extLst>
                          </a:blip>
                          <a:stretch>
                            <a:fillRect/>
                          </a:stretch>
                        </pic:blipFill>
                        <pic:spPr>
                          <a:xfrm>
                            <a:off x="0" y="0"/>
                            <a:ext cx="2648246" cy="3708000"/>
                          </a:xfrm>
                          <a:prstGeom prst="rect">
                            <a:avLst/>
                          </a:prstGeom>
                        </pic:spPr>
                      </pic:pic>
                    </a:graphicData>
                  </a:graphic>
                </wp:inline>
              </w:drawing>
            </w:r>
          </w:p>
        </w:tc>
        <w:tc>
          <w:tcPr>
            <w:tcW w:w="4675" w:type="dxa"/>
          </w:tcPr>
          <w:p w14:paraId="16A29ED9" w14:textId="77777777" w:rsidR="00B76286" w:rsidRPr="004E0D48" w:rsidRDefault="00B76286" w:rsidP="004E0D48">
            <w:pPr>
              <w:spacing w:before="240"/>
              <w:rPr>
                <w:color w:val="auto"/>
              </w:rPr>
            </w:pPr>
            <w:r w:rsidRPr="004E0D48">
              <w:rPr>
                <w:noProof/>
                <w:lang w:val="lv-LV" w:eastAsia="lv-LV"/>
              </w:rPr>
              <w:drawing>
                <wp:inline distT="0" distB="0" distL="0" distR="0" wp14:anchorId="3C5FE34E" wp14:editId="459FFA22">
                  <wp:extent cx="2648530" cy="370800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robanche.jpg"/>
                          <pic:cNvPicPr/>
                        </pic:nvPicPr>
                        <pic:blipFill>
                          <a:blip r:embed="rId77" cstate="email">
                            <a:extLst>
                              <a:ext uri="{28A0092B-C50C-407E-A947-70E740481C1C}">
                                <a14:useLocalDpi xmlns:a14="http://schemas.microsoft.com/office/drawing/2010/main"/>
                              </a:ext>
                            </a:extLst>
                          </a:blip>
                          <a:stretch>
                            <a:fillRect/>
                          </a:stretch>
                        </pic:blipFill>
                        <pic:spPr>
                          <a:xfrm>
                            <a:off x="0" y="0"/>
                            <a:ext cx="2648530" cy="3708000"/>
                          </a:xfrm>
                          <a:prstGeom prst="rect">
                            <a:avLst/>
                          </a:prstGeom>
                        </pic:spPr>
                      </pic:pic>
                    </a:graphicData>
                  </a:graphic>
                </wp:inline>
              </w:drawing>
            </w:r>
          </w:p>
        </w:tc>
      </w:tr>
      <w:tr w:rsidR="004E0D48" w:rsidRPr="004E0D48" w14:paraId="3A904618" w14:textId="77777777" w:rsidTr="004E0D48">
        <w:tc>
          <w:tcPr>
            <w:tcW w:w="4675" w:type="dxa"/>
          </w:tcPr>
          <w:p w14:paraId="6A71689B" w14:textId="590F2808" w:rsidR="00B76286" w:rsidRPr="004E0D48" w:rsidRDefault="004E0D48" w:rsidP="004E0D48">
            <w:pPr>
              <w:jc w:val="both"/>
              <w:rPr>
                <w:i/>
                <w:color w:val="auto"/>
                <w:sz w:val="20"/>
                <w:szCs w:val="20"/>
              </w:rPr>
            </w:pPr>
            <w:r w:rsidRPr="004E0D48">
              <w:rPr>
                <w:i/>
                <w:color w:val="auto"/>
                <w:sz w:val="20"/>
                <w:szCs w:val="20"/>
                <w:lang w:val="la-Latn"/>
              </w:rPr>
              <w:t>4</w:t>
            </w:r>
            <w:r w:rsidR="00D32820">
              <w:rPr>
                <w:i/>
                <w:color w:val="auto"/>
                <w:sz w:val="20"/>
                <w:szCs w:val="20"/>
                <w:lang w:val="la-Latn"/>
              </w:rPr>
              <w:t>.4.1.1.5. </w:t>
            </w:r>
            <w:r w:rsidR="00B76286" w:rsidRPr="004E0D48">
              <w:rPr>
                <w:i/>
                <w:color w:val="auto"/>
                <w:sz w:val="20"/>
                <w:szCs w:val="20"/>
              </w:rPr>
              <w:t xml:space="preserve">attēls. </w:t>
            </w:r>
            <w:r w:rsidR="00B76286" w:rsidRPr="004E0D48">
              <w:rPr>
                <w:b/>
                <w:i/>
                <w:color w:val="auto"/>
                <w:sz w:val="20"/>
                <w:szCs w:val="20"/>
              </w:rPr>
              <w:t>Melnējošā ded</w:t>
            </w:r>
            <w:r w:rsidR="00D32820">
              <w:rPr>
                <w:b/>
                <w:i/>
                <w:color w:val="auto"/>
                <w:sz w:val="20"/>
                <w:szCs w:val="20"/>
              </w:rPr>
              <w:t>estiņa Lathyrus niger (Foto: I. </w:t>
            </w:r>
            <w:r w:rsidR="00B76286" w:rsidRPr="004E0D48">
              <w:rPr>
                <w:b/>
                <w:i/>
                <w:color w:val="auto"/>
                <w:sz w:val="20"/>
                <w:szCs w:val="20"/>
              </w:rPr>
              <w:t>Svilāne)</w:t>
            </w:r>
          </w:p>
        </w:tc>
        <w:tc>
          <w:tcPr>
            <w:tcW w:w="4675" w:type="dxa"/>
          </w:tcPr>
          <w:p w14:paraId="1BC6F421" w14:textId="5473E614" w:rsidR="00B76286" w:rsidRPr="004E0D48" w:rsidRDefault="00D32820" w:rsidP="004E0D48">
            <w:pPr>
              <w:jc w:val="both"/>
              <w:rPr>
                <w:i/>
                <w:color w:val="auto"/>
                <w:sz w:val="20"/>
                <w:szCs w:val="20"/>
              </w:rPr>
            </w:pPr>
            <w:r>
              <w:rPr>
                <w:i/>
                <w:color w:val="auto"/>
                <w:sz w:val="20"/>
                <w:szCs w:val="20"/>
                <w:lang w:val="la-Latn"/>
              </w:rPr>
              <w:t>4.4.1.1.6. </w:t>
            </w:r>
            <w:r w:rsidR="00B76286" w:rsidRPr="004E0D48">
              <w:rPr>
                <w:i/>
                <w:color w:val="auto"/>
                <w:sz w:val="20"/>
                <w:szCs w:val="20"/>
              </w:rPr>
              <w:t xml:space="preserve">attēls. </w:t>
            </w:r>
            <w:r w:rsidR="00B76286" w:rsidRPr="004E0D48">
              <w:rPr>
                <w:b/>
                <w:i/>
                <w:color w:val="auto"/>
                <w:sz w:val="20"/>
                <w:szCs w:val="20"/>
              </w:rPr>
              <w:t>Bālziedu brūnkāte O</w:t>
            </w:r>
            <w:r>
              <w:rPr>
                <w:b/>
                <w:i/>
                <w:color w:val="auto"/>
                <w:sz w:val="20"/>
                <w:szCs w:val="20"/>
              </w:rPr>
              <w:t>robanche pallidiflora (Foto: I. </w:t>
            </w:r>
            <w:r w:rsidR="00B76286" w:rsidRPr="004E0D48">
              <w:rPr>
                <w:b/>
                <w:i/>
                <w:color w:val="auto"/>
                <w:sz w:val="20"/>
                <w:szCs w:val="20"/>
              </w:rPr>
              <w:t>Svilāne)</w:t>
            </w:r>
          </w:p>
        </w:tc>
      </w:tr>
    </w:tbl>
    <w:p w14:paraId="4BDDD1B9" w14:textId="2F0EDC7E"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t xml:space="preserve">Bālziedu brūnkāte </w:t>
      </w:r>
      <w:r w:rsidRPr="004E0D48">
        <w:rPr>
          <w:rFonts w:ascii="Times New Roman" w:hAnsi="Times New Roman" w:cs="Times New Roman"/>
          <w:b/>
          <w:i/>
          <w:sz w:val="24"/>
          <w:szCs w:val="24"/>
          <w:lang w:val="lv-LV"/>
        </w:rPr>
        <w:t>Orobanche pallidiflora</w:t>
      </w:r>
      <w:r w:rsidRPr="004E0D48">
        <w:rPr>
          <w:rFonts w:ascii="Times New Roman" w:hAnsi="Times New Roman" w:cs="Times New Roman"/>
          <w:sz w:val="24"/>
          <w:szCs w:val="24"/>
          <w:lang w:val="lv-LV"/>
        </w:rPr>
        <w:t xml:space="preserve"> (skat. </w:t>
      </w:r>
      <w:r w:rsidR="00D32820">
        <w:rPr>
          <w:rFonts w:ascii="Times New Roman" w:hAnsi="Times New Roman" w:cs="Times New Roman"/>
          <w:sz w:val="24"/>
          <w:szCs w:val="24"/>
          <w:lang w:val="la-Latn"/>
        </w:rPr>
        <w:t>4.4.1.1.6. 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Apdraudēta suga. Daudzgadīgs</w:t>
      </w:r>
      <w:r w:rsidRPr="006F1608">
        <w:rPr>
          <w:rFonts w:ascii="Times New Roman" w:hAnsi="Times New Roman" w:cs="Times New Roman"/>
          <w:sz w:val="24"/>
          <w:szCs w:val="24"/>
          <w:lang w:val="lv-LV"/>
        </w:rPr>
        <w:t xml:space="preserve"> brūnkātu dzimtas bezhlorofila lakstaugs. Parazitē uz lēdzerkstes </w:t>
      </w:r>
      <w:r w:rsidRPr="006F1608">
        <w:rPr>
          <w:rFonts w:ascii="Times New Roman" w:hAnsi="Times New Roman" w:cs="Times New Roman"/>
          <w:i/>
          <w:sz w:val="24"/>
          <w:szCs w:val="24"/>
          <w:lang w:val="lv-LV"/>
        </w:rPr>
        <w:t>Cirsium oleraceum</w:t>
      </w:r>
      <w:r w:rsidRPr="006F1608">
        <w:rPr>
          <w:rFonts w:ascii="Times New Roman" w:hAnsi="Times New Roman" w:cs="Times New Roman"/>
          <w:sz w:val="24"/>
          <w:szCs w:val="24"/>
          <w:lang w:val="lv-LV"/>
        </w:rPr>
        <w:t xml:space="preserve"> saknēm. Zied jūnijā un jūlijā. Aug atsevišķi eksemplāri vai nelielās grupās. Raksturīgs biotops – mēreni mitras un slapjas pļavas, krūmāji, izcirtumi un ceļmalas. Latvijā sastopama reti visā teritorijā (Cepurīte, 2003). </w:t>
      </w:r>
      <w:r w:rsidR="00E46A69">
        <w:rPr>
          <w:rFonts w:ascii="Times New Roman" w:hAnsi="Times New Roman" w:cs="Times New Roman"/>
          <w:sz w:val="24"/>
          <w:szCs w:val="24"/>
          <w:lang w:val="lv-LV"/>
        </w:rPr>
        <w:t>DL</w:t>
      </w:r>
      <w:r w:rsidR="00D32820">
        <w:rPr>
          <w:rFonts w:ascii="Times New Roman" w:hAnsi="Times New Roman" w:cs="Times New Roman"/>
          <w:sz w:val="24"/>
          <w:szCs w:val="24"/>
          <w:lang w:val="lv-LV"/>
        </w:rPr>
        <w:t xml:space="preserve"> pirmo reizi konstatēta 2017. </w:t>
      </w:r>
      <w:r w:rsidRPr="006F1608">
        <w:rPr>
          <w:rFonts w:ascii="Times New Roman" w:hAnsi="Times New Roman" w:cs="Times New Roman"/>
          <w:sz w:val="24"/>
          <w:szCs w:val="24"/>
          <w:lang w:val="lv-LV"/>
        </w:rPr>
        <w:t>gadā netālu no Šķērveļa upes ietekas Ventā, vēlāk veico</w:t>
      </w:r>
      <w:r w:rsidR="00D32820">
        <w:rPr>
          <w:rFonts w:ascii="Times New Roman" w:hAnsi="Times New Roman" w:cs="Times New Roman"/>
          <w:sz w:val="24"/>
          <w:szCs w:val="24"/>
          <w:lang w:val="lv-LV"/>
        </w:rPr>
        <w:t>t apsekojumus DA</w:t>
      </w:r>
      <w:r w:rsidRPr="006F1608">
        <w:rPr>
          <w:rFonts w:ascii="Times New Roman" w:hAnsi="Times New Roman" w:cs="Times New Roman"/>
          <w:sz w:val="24"/>
          <w:szCs w:val="24"/>
          <w:lang w:val="lv-LV"/>
        </w:rPr>
        <w:t xml:space="preserve"> plāna izstrādes laikā, atrasta liel</w:t>
      </w:r>
      <w:r w:rsidR="00280F25">
        <w:rPr>
          <w:rFonts w:ascii="Times New Roman" w:hAnsi="Times New Roman" w:cs="Times New Roman"/>
          <w:sz w:val="24"/>
          <w:szCs w:val="24"/>
          <w:lang w:val="lv-LV"/>
        </w:rPr>
        <w:t>a</w:t>
      </w:r>
      <w:r w:rsidRPr="006F1608">
        <w:rPr>
          <w:rFonts w:ascii="Times New Roman" w:hAnsi="Times New Roman" w:cs="Times New Roman"/>
          <w:sz w:val="24"/>
          <w:szCs w:val="24"/>
          <w:lang w:val="lv-LV"/>
        </w:rPr>
        <w:t xml:space="preserve"> atradne aluviāla meža laucē Šķērveļa upes ielejā.</w:t>
      </w:r>
    </w:p>
    <w:p w14:paraId="17C3793B" w14:textId="661A2A3E"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Smaržīgā naktsvijole </w:t>
      </w:r>
      <w:r w:rsidRPr="006F1608">
        <w:rPr>
          <w:rFonts w:ascii="Times New Roman" w:hAnsi="Times New Roman" w:cs="Times New Roman"/>
          <w:b/>
          <w:i/>
          <w:sz w:val="24"/>
          <w:szCs w:val="24"/>
          <w:lang w:val="lv-LV"/>
        </w:rPr>
        <w:t>Platanthera bifolia</w:t>
      </w:r>
      <w:r w:rsidR="00280F25">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Nepietiekami apzināta suga. Daudzgadīgs orhideju </w:t>
      </w:r>
      <w:r w:rsidRPr="006F1608">
        <w:rPr>
          <w:rFonts w:ascii="Times New Roman" w:hAnsi="Times New Roman" w:cs="Times New Roman"/>
          <w:sz w:val="24"/>
          <w:szCs w:val="24"/>
          <w:lang w:val="lv-LV"/>
        </w:rPr>
        <w:lastRenderedPageBreak/>
        <w:t xml:space="preserve">dzimtas lakstaugs. Zied jūnijā un jūlijā. Cikls no sēklas izdīgšanas līdz ziedēšanai </w:t>
      </w:r>
      <w:r w:rsidR="00280F25">
        <w:rPr>
          <w:rFonts w:ascii="Times New Roman" w:hAnsi="Times New Roman" w:cs="Times New Roman"/>
          <w:sz w:val="24"/>
          <w:szCs w:val="24"/>
          <w:lang w:val="lv-LV"/>
        </w:rPr>
        <w:t xml:space="preserve">ilgst </w:t>
      </w:r>
      <w:r w:rsidRPr="006F1608">
        <w:rPr>
          <w:rFonts w:ascii="Times New Roman" w:hAnsi="Times New Roman" w:cs="Times New Roman"/>
          <w:sz w:val="24"/>
          <w:szCs w:val="24"/>
          <w:lang w:val="lv-LV"/>
        </w:rPr>
        <w:t>apmēram 11 gad</w:t>
      </w:r>
      <w:r w:rsidR="00280F25">
        <w:rPr>
          <w:rFonts w:ascii="Times New Roman" w:hAnsi="Times New Roman" w:cs="Times New Roman"/>
          <w:sz w:val="24"/>
          <w:szCs w:val="24"/>
          <w:lang w:val="lv-LV"/>
        </w:rPr>
        <w:t>us</w:t>
      </w:r>
      <w:r w:rsidRPr="006F1608">
        <w:rPr>
          <w:rFonts w:ascii="Times New Roman" w:hAnsi="Times New Roman" w:cs="Times New Roman"/>
          <w:sz w:val="24"/>
          <w:szCs w:val="24"/>
          <w:lang w:val="lv-LV"/>
        </w:rPr>
        <w:t xml:space="preserve">. Aug nelielās grupās vai atsevišķi eksemplāri. Raksturīgs biotops – mēreni mitras pļavas, mežmalas, upju un ezeru palieņu krūmāji, purvu malas, izcirtumi, dažādi meži. Latvijā sastopama diezgan bieži un vienmērīgi visā teritorijā (Cepurīte,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konstatētas samērā lielas platības, kur vienmērīgi sastopamas skrajas īpatņu grupas vai atsevišķi eksemplāri. Visas atradnes konstatētas mežos.</w:t>
      </w:r>
    </w:p>
    <w:p w14:paraId="410E89CD" w14:textId="10C73B34"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t xml:space="preserve">Mieturu mugurene </w:t>
      </w:r>
      <w:r w:rsidRPr="004E0D48">
        <w:rPr>
          <w:rFonts w:ascii="Times New Roman" w:hAnsi="Times New Roman" w:cs="Times New Roman"/>
          <w:b/>
          <w:i/>
          <w:sz w:val="24"/>
          <w:szCs w:val="24"/>
          <w:lang w:val="lv-LV"/>
        </w:rPr>
        <w:t>Polygonatum verticillatum</w:t>
      </w:r>
      <w:r w:rsidRPr="004E0D48">
        <w:rPr>
          <w:rFonts w:ascii="Times New Roman" w:hAnsi="Times New Roman" w:cs="Times New Roman"/>
          <w:sz w:val="24"/>
          <w:szCs w:val="24"/>
          <w:lang w:val="lv-LV"/>
        </w:rPr>
        <w:t xml:space="preserve"> (skat. </w:t>
      </w:r>
      <w:r w:rsidR="00D32820">
        <w:rPr>
          <w:rFonts w:ascii="Times New Roman" w:hAnsi="Times New Roman" w:cs="Times New Roman"/>
          <w:sz w:val="24"/>
          <w:szCs w:val="24"/>
          <w:lang w:val="la-Latn"/>
        </w:rPr>
        <w:t>4.4.1.1.7. 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Reta suga. Daudzgadīgs</w:t>
      </w:r>
      <w:r w:rsidRPr="006F1608">
        <w:rPr>
          <w:rFonts w:ascii="Times New Roman" w:hAnsi="Times New Roman" w:cs="Times New Roman"/>
          <w:sz w:val="24"/>
          <w:szCs w:val="24"/>
          <w:lang w:val="lv-LV"/>
        </w:rPr>
        <w:t xml:space="preserve"> liliju dzimtas lakstaugs ar ložņājošiem sakneņiem. Zied jūnijā un jūlijā. Aug atsevišķi eksemplāri. Parasti sastopama lapukoku un lapukoku-egļu gāršās, reti vēros un damakšņos, krūmājos, un parkos. Latvijā sastopama diezgan reti, galvenokārt Rietumlatvi</w:t>
      </w:r>
      <w:r w:rsidR="00443888">
        <w:rPr>
          <w:rFonts w:ascii="Times New Roman" w:hAnsi="Times New Roman" w:cs="Times New Roman"/>
          <w:sz w:val="24"/>
          <w:szCs w:val="24"/>
          <w:lang w:val="lv-LV"/>
        </w:rPr>
        <w:t xml:space="preserve">jā (Baroniņa,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atbilstošos biotop</w:t>
      </w:r>
      <w:r w:rsidR="00443888">
        <w:rPr>
          <w:rFonts w:ascii="Times New Roman" w:hAnsi="Times New Roman" w:cs="Times New Roman"/>
          <w:sz w:val="24"/>
          <w:szCs w:val="24"/>
          <w:lang w:val="lv-LV"/>
        </w:rPr>
        <w:t>o</w:t>
      </w:r>
      <w:r w:rsidRPr="006F1608">
        <w:rPr>
          <w:rFonts w:ascii="Times New Roman" w:hAnsi="Times New Roman" w:cs="Times New Roman"/>
          <w:sz w:val="24"/>
          <w:szCs w:val="24"/>
          <w:lang w:val="lv-LV"/>
        </w:rPr>
        <w:t>s diezgan bieži konstatējama suga. Atradnēs parasti vērojami vairāki eksemplāri.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76286" w:rsidRPr="006F1608" w14:paraId="7BC81DEA" w14:textId="77777777" w:rsidTr="004E0D48">
        <w:tc>
          <w:tcPr>
            <w:tcW w:w="4675" w:type="dxa"/>
          </w:tcPr>
          <w:p w14:paraId="65C94E3E" w14:textId="77777777" w:rsidR="00B76286" w:rsidRPr="006F1608" w:rsidRDefault="00B76286" w:rsidP="004E0D48">
            <w:pPr>
              <w:spacing w:before="240"/>
            </w:pPr>
            <w:r w:rsidRPr="006F1608">
              <w:rPr>
                <w:noProof/>
                <w:lang w:val="lv-LV" w:eastAsia="lv-LV"/>
              </w:rPr>
              <w:drawing>
                <wp:inline distT="0" distB="0" distL="0" distR="0" wp14:anchorId="254BB92E" wp14:editId="650BD07B">
                  <wp:extent cx="2647963" cy="37080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lygonatum.jpg"/>
                          <pic:cNvPicPr/>
                        </pic:nvPicPr>
                        <pic:blipFill>
                          <a:blip r:embed="rId78" cstate="email">
                            <a:extLst>
                              <a:ext uri="{28A0092B-C50C-407E-A947-70E740481C1C}">
                                <a14:useLocalDpi xmlns:a14="http://schemas.microsoft.com/office/drawing/2010/main"/>
                              </a:ext>
                            </a:extLst>
                          </a:blip>
                          <a:stretch>
                            <a:fillRect/>
                          </a:stretch>
                        </pic:blipFill>
                        <pic:spPr>
                          <a:xfrm>
                            <a:off x="0" y="0"/>
                            <a:ext cx="2647963" cy="3708000"/>
                          </a:xfrm>
                          <a:prstGeom prst="rect">
                            <a:avLst/>
                          </a:prstGeom>
                        </pic:spPr>
                      </pic:pic>
                    </a:graphicData>
                  </a:graphic>
                </wp:inline>
              </w:drawing>
            </w:r>
          </w:p>
        </w:tc>
        <w:tc>
          <w:tcPr>
            <w:tcW w:w="4675" w:type="dxa"/>
          </w:tcPr>
          <w:p w14:paraId="76CB9961" w14:textId="77777777" w:rsidR="00B76286" w:rsidRPr="006F1608" w:rsidRDefault="00B76286" w:rsidP="004E0D48">
            <w:pPr>
              <w:spacing w:before="240"/>
            </w:pPr>
            <w:r w:rsidRPr="006F1608">
              <w:rPr>
                <w:noProof/>
                <w:lang w:val="lv-LV" w:eastAsia="lv-LV"/>
              </w:rPr>
              <w:drawing>
                <wp:inline distT="0" distB="0" distL="0" distR="0" wp14:anchorId="1149F66C" wp14:editId="5D7F4AC0">
                  <wp:extent cx="2648813" cy="3708000"/>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anunculus.jpg"/>
                          <pic:cNvPicPr/>
                        </pic:nvPicPr>
                        <pic:blipFill>
                          <a:blip r:embed="rId79" cstate="email">
                            <a:extLst>
                              <a:ext uri="{28A0092B-C50C-407E-A947-70E740481C1C}">
                                <a14:useLocalDpi xmlns:a14="http://schemas.microsoft.com/office/drawing/2010/main"/>
                              </a:ext>
                            </a:extLst>
                          </a:blip>
                          <a:stretch>
                            <a:fillRect/>
                          </a:stretch>
                        </pic:blipFill>
                        <pic:spPr>
                          <a:xfrm>
                            <a:off x="0" y="0"/>
                            <a:ext cx="2648813" cy="3708000"/>
                          </a:xfrm>
                          <a:prstGeom prst="rect">
                            <a:avLst/>
                          </a:prstGeom>
                        </pic:spPr>
                      </pic:pic>
                    </a:graphicData>
                  </a:graphic>
                </wp:inline>
              </w:drawing>
            </w:r>
          </w:p>
        </w:tc>
      </w:tr>
      <w:tr w:rsidR="004E0D48" w:rsidRPr="005D57D1" w14:paraId="64EDCA42" w14:textId="77777777" w:rsidTr="004E0D48">
        <w:tc>
          <w:tcPr>
            <w:tcW w:w="4675" w:type="dxa"/>
          </w:tcPr>
          <w:p w14:paraId="473087A1" w14:textId="5334101D" w:rsidR="00B76286" w:rsidRPr="005D57D1" w:rsidRDefault="00D32820" w:rsidP="004E0D48">
            <w:pPr>
              <w:jc w:val="both"/>
              <w:rPr>
                <w:i/>
                <w:color w:val="auto"/>
                <w:sz w:val="20"/>
                <w:szCs w:val="20"/>
                <w:lang w:val="sv-SE"/>
              </w:rPr>
            </w:pPr>
            <w:r>
              <w:rPr>
                <w:i/>
                <w:color w:val="auto"/>
                <w:sz w:val="20"/>
                <w:szCs w:val="20"/>
                <w:lang w:val="la-Latn"/>
              </w:rPr>
              <w:t>4.4.1.1.7. </w:t>
            </w:r>
            <w:r w:rsidR="00B76286" w:rsidRPr="005D57D1">
              <w:rPr>
                <w:i/>
                <w:color w:val="auto"/>
                <w:sz w:val="20"/>
                <w:szCs w:val="20"/>
                <w:lang w:val="sv-SE"/>
              </w:rPr>
              <w:t xml:space="preserve">attēls. </w:t>
            </w:r>
            <w:r w:rsidR="00B76286" w:rsidRPr="005D57D1">
              <w:rPr>
                <w:b/>
                <w:i/>
                <w:color w:val="auto"/>
                <w:sz w:val="20"/>
                <w:szCs w:val="20"/>
                <w:lang w:val="sv-SE"/>
              </w:rPr>
              <w:t>Mieturu mugurene Poly</w:t>
            </w:r>
            <w:r>
              <w:rPr>
                <w:b/>
                <w:i/>
                <w:color w:val="auto"/>
                <w:sz w:val="20"/>
                <w:szCs w:val="20"/>
                <w:lang w:val="sv-SE"/>
              </w:rPr>
              <w:t>gonatum verticillatum (Foto: I. </w:t>
            </w:r>
            <w:r w:rsidR="00B76286" w:rsidRPr="005D57D1">
              <w:rPr>
                <w:b/>
                <w:i/>
                <w:color w:val="auto"/>
                <w:sz w:val="20"/>
                <w:szCs w:val="20"/>
                <w:lang w:val="sv-SE"/>
              </w:rPr>
              <w:t>Svilāne)</w:t>
            </w:r>
          </w:p>
        </w:tc>
        <w:tc>
          <w:tcPr>
            <w:tcW w:w="4675" w:type="dxa"/>
          </w:tcPr>
          <w:p w14:paraId="2BCFFB70" w14:textId="25FE767B" w:rsidR="00B76286" w:rsidRPr="005D57D1" w:rsidRDefault="00D32820" w:rsidP="004E0D48">
            <w:pPr>
              <w:jc w:val="both"/>
              <w:rPr>
                <w:i/>
                <w:color w:val="auto"/>
                <w:sz w:val="20"/>
                <w:szCs w:val="20"/>
                <w:lang w:val="sv-SE"/>
              </w:rPr>
            </w:pPr>
            <w:r>
              <w:rPr>
                <w:i/>
                <w:color w:val="auto"/>
                <w:sz w:val="20"/>
                <w:szCs w:val="20"/>
                <w:lang w:val="la-Latn"/>
              </w:rPr>
              <w:t>4.4.1.1.8. </w:t>
            </w:r>
            <w:r w:rsidR="00B76286" w:rsidRPr="005D57D1">
              <w:rPr>
                <w:i/>
                <w:color w:val="auto"/>
                <w:sz w:val="20"/>
                <w:szCs w:val="20"/>
                <w:lang w:val="sv-SE"/>
              </w:rPr>
              <w:t xml:space="preserve">attēls. </w:t>
            </w:r>
            <w:r w:rsidR="004E0D48" w:rsidRPr="005D57D1">
              <w:rPr>
                <w:b/>
                <w:i/>
                <w:color w:val="auto"/>
                <w:sz w:val="20"/>
                <w:szCs w:val="20"/>
                <w:lang w:val="sv-SE"/>
              </w:rPr>
              <w:t>Villainā g</w:t>
            </w:r>
            <w:r w:rsidR="00B76286" w:rsidRPr="005D57D1">
              <w:rPr>
                <w:b/>
                <w:i/>
                <w:color w:val="auto"/>
                <w:sz w:val="20"/>
                <w:szCs w:val="20"/>
                <w:lang w:val="sv-SE"/>
              </w:rPr>
              <w:t>undega R</w:t>
            </w:r>
            <w:r>
              <w:rPr>
                <w:b/>
                <w:i/>
                <w:color w:val="auto"/>
                <w:sz w:val="20"/>
                <w:szCs w:val="20"/>
                <w:lang w:val="sv-SE"/>
              </w:rPr>
              <w:t>anunculus lanuginosus (Foto: I. </w:t>
            </w:r>
            <w:r w:rsidR="00B76286" w:rsidRPr="005D57D1">
              <w:rPr>
                <w:b/>
                <w:i/>
                <w:color w:val="auto"/>
                <w:sz w:val="20"/>
                <w:szCs w:val="20"/>
                <w:lang w:val="sv-SE"/>
              </w:rPr>
              <w:t>Svilāne)</w:t>
            </w:r>
          </w:p>
        </w:tc>
      </w:tr>
    </w:tbl>
    <w:p w14:paraId="11752643" w14:textId="3D258A82" w:rsidR="00B76286" w:rsidRPr="006F1608" w:rsidRDefault="00B76286" w:rsidP="00B76286">
      <w:pPr>
        <w:spacing w:before="240"/>
        <w:jc w:val="both"/>
        <w:rPr>
          <w:rFonts w:ascii="Times New Roman" w:hAnsi="Times New Roman" w:cs="Times New Roman"/>
          <w:sz w:val="24"/>
          <w:szCs w:val="24"/>
          <w:lang w:val="lv-LV"/>
        </w:rPr>
      </w:pPr>
      <w:r w:rsidRPr="004E0D48">
        <w:rPr>
          <w:rFonts w:ascii="Times New Roman" w:hAnsi="Times New Roman" w:cs="Times New Roman"/>
          <w:b/>
          <w:sz w:val="24"/>
          <w:szCs w:val="24"/>
          <w:lang w:val="lv-LV"/>
        </w:rPr>
        <w:t xml:space="preserve">Villainā gundega </w:t>
      </w:r>
      <w:r w:rsidRPr="004E0D48">
        <w:rPr>
          <w:rFonts w:ascii="Times New Roman" w:hAnsi="Times New Roman" w:cs="Times New Roman"/>
          <w:b/>
          <w:i/>
          <w:sz w:val="24"/>
          <w:szCs w:val="24"/>
          <w:lang w:val="lv-LV"/>
        </w:rPr>
        <w:t>Ranunculus lanuginosus</w:t>
      </w:r>
      <w:r w:rsidRPr="004E0D48">
        <w:rPr>
          <w:rFonts w:ascii="Times New Roman" w:hAnsi="Times New Roman" w:cs="Times New Roman"/>
          <w:sz w:val="24"/>
          <w:szCs w:val="24"/>
          <w:lang w:val="lv-LV"/>
        </w:rPr>
        <w:t xml:space="preserve"> (skat. </w:t>
      </w:r>
      <w:r w:rsidR="004E0D48" w:rsidRPr="004E0D48">
        <w:rPr>
          <w:rFonts w:ascii="Times New Roman" w:hAnsi="Times New Roman" w:cs="Times New Roman"/>
          <w:sz w:val="24"/>
          <w:szCs w:val="24"/>
          <w:lang w:val="la-Latn"/>
        </w:rPr>
        <w:t>4.4.1.</w:t>
      </w:r>
      <w:r w:rsidR="004E0D48">
        <w:rPr>
          <w:rFonts w:ascii="Times New Roman" w:hAnsi="Times New Roman" w:cs="Times New Roman"/>
          <w:sz w:val="24"/>
          <w:szCs w:val="24"/>
          <w:lang w:val="la-Latn"/>
        </w:rPr>
        <w:t>1.</w:t>
      </w:r>
      <w:r w:rsidR="00D32820">
        <w:rPr>
          <w:rFonts w:ascii="Times New Roman" w:hAnsi="Times New Roman" w:cs="Times New Roman"/>
          <w:sz w:val="24"/>
          <w:szCs w:val="24"/>
          <w:lang w:val="la-Latn"/>
        </w:rPr>
        <w:t>8. </w:t>
      </w:r>
      <w:r w:rsidR="00D32820">
        <w:rPr>
          <w:rFonts w:ascii="Times New Roman" w:hAnsi="Times New Roman" w:cs="Times New Roman"/>
          <w:sz w:val="24"/>
          <w:szCs w:val="24"/>
          <w:lang w:val="lv-LV"/>
        </w:rPr>
        <w:t>attēlu</w:t>
      </w:r>
      <w:r w:rsidRPr="004E0D48">
        <w:rPr>
          <w:rFonts w:ascii="Times New Roman" w:hAnsi="Times New Roman" w:cs="Times New Roman"/>
          <w:sz w:val="24"/>
          <w:szCs w:val="24"/>
          <w:lang w:val="lv-LV"/>
        </w:rPr>
        <w:t>). Reta suga. Daudzgadīgs gundegu</w:t>
      </w:r>
      <w:r w:rsidRPr="006F1608">
        <w:rPr>
          <w:rFonts w:ascii="Times New Roman" w:hAnsi="Times New Roman" w:cs="Times New Roman"/>
          <w:sz w:val="24"/>
          <w:szCs w:val="24"/>
          <w:lang w:val="lv-LV"/>
        </w:rPr>
        <w:t xml:space="preserve"> dzimtas lakstaugs. Zied maijā un jūnijā. Aug grupās vai atsevišķi. Sastopama platlapju un platlapju-skujkoku mežos, mistrājos, gāršās un dižsilos. Latvijā sastopama reti, galvenokārt Rietumlat</w:t>
      </w:r>
      <w:r w:rsidR="00D32820">
        <w:rPr>
          <w:rFonts w:ascii="Times New Roman" w:hAnsi="Times New Roman" w:cs="Times New Roman"/>
          <w:sz w:val="24"/>
          <w:szCs w:val="24"/>
          <w:lang w:val="lv-LV"/>
        </w:rPr>
        <w:t>vijas un Austrumlatvijas D</w:t>
      </w:r>
      <w:r w:rsidRPr="006F1608">
        <w:rPr>
          <w:rFonts w:ascii="Times New Roman" w:hAnsi="Times New Roman" w:cs="Times New Roman"/>
          <w:sz w:val="24"/>
          <w:szCs w:val="24"/>
          <w:lang w:val="lv-LV"/>
        </w:rPr>
        <w:t xml:space="preserve"> daļās (Tabaka,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konstatētas galvenokārt eksemplāru skaita ziņā bagātīgas un vitālas audzes. Nereti veido audzes kopā ar ārstniecības ķiploceni </w:t>
      </w:r>
      <w:r w:rsidRPr="006F1608">
        <w:rPr>
          <w:rFonts w:ascii="Times New Roman" w:hAnsi="Times New Roman" w:cs="Times New Roman"/>
          <w:i/>
          <w:sz w:val="24"/>
          <w:szCs w:val="24"/>
          <w:lang w:val="lv-LV"/>
        </w:rPr>
        <w:t>Alliaria petiolata</w:t>
      </w:r>
      <w:r w:rsidRPr="006F1608">
        <w:rPr>
          <w:rFonts w:ascii="Times New Roman" w:hAnsi="Times New Roman" w:cs="Times New Roman"/>
          <w:sz w:val="24"/>
          <w:szCs w:val="24"/>
          <w:lang w:val="lv-LV"/>
        </w:rPr>
        <w:t xml:space="preserve">.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w:t>
      </w:r>
      <w:r w:rsidR="00D32820">
        <w:rPr>
          <w:rFonts w:ascii="Times New Roman" w:hAnsi="Times New Roman" w:cs="Times New Roman"/>
          <w:sz w:val="24"/>
          <w:szCs w:val="24"/>
          <w:lang w:val="lv-LV"/>
        </w:rPr>
        <w:t>rijā suga zināma jau kopš 19. gadsimta</w:t>
      </w:r>
      <w:r w:rsidRPr="006F1608">
        <w:rPr>
          <w:rFonts w:ascii="Times New Roman" w:hAnsi="Times New Roman" w:cs="Times New Roman"/>
          <w:sz w:val="24"/>
          <w:szCs w:val="24"/>
          <w:lang w:val="lv-LV"/>
        </w:rPr>
        <w:t xml:space="preserve"> sākuma.</w:t>
      </w:r>
    </w:p>
    <w:p w14:paraId="56499B79" w14:textId="73D2C14F"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Mīkstā roze </w:t>
      </w:r>
      <w:r w:rsidRPr="006F1608">
        <w:rPr>
          <w:rFonts w:ascii="Times New Roman" w:hAnsi="Times New Roman" w:cs="Times New Roman"/>
          <w:b/>
          <w:i/>
          <w:sz w:val="24"/>
          <w:szCs w:val="24"/>
          <w:lang w:val="lv-LV"/>
        </w:rPr>
        <w:t>Rosa mollis</w:t>
      </w:r>
      <w:r w:rsidR="00257F13">
        <w:rPr>
          <w:rFonts w:ascii="Times New Roman" w:hAnsi="Times New Roman" w:cs="Times New Roman"/>
          <w:b/>
          <w:bCs/>
          <w:sz w:val="24"/>
          <w:szCs w:val="24"/>
          <w:lang w:val="lv-LV"/>
        </w:rPr>
        <w:t>.</w:t>
      </w:r>
      <w:r w:rsidRPr="006F1608">
        <w:rPr>
          <w:rFonts w:ascii="Times New Roman" w:hAnsi="Times New Roman" w:cs="Times New Roman"/>
          <w:sz w:val="24"/>
          <w:szCs w:val="24"/>
          <w:lang w:val="lv-LV"/>
        </w:rPr>
        <w:t xml:space="preserve"> Reta suga. Vasarzaļš rožu dzimtas krūms. Zied jūnijā, augļi nogatavojas augustā. Aug atsevišķi vai nelielās grupās. Raksturīgie biotopi – skraji priežu un skujkoku-</w:t>
      </w:r>
      <w:r w:rsidRPr="006F1608">
        <w:rPr>
          <w:rFonts w:ascii="Times New Roman" w:hAnsi="Times New Roman" w:cs="Times New Roman"/>
          <w:color w:val="000000" w:themeColor="text1"/>
          <w:sz w:val="24"/>
          <w:szCs w:val="24"/>
          <w:lang w:val="lv-LV"/>
        </w:rPr>
        <w:t>platlapju meži, ganības, ceļmalas un parku malas. Latvijā sastopama samērā reti, galvenokārt tikai Rietumlatvijas Piejūras zemienē, Rietum</w:t>
      </w:r>
      <w:r w:rsidR="00D32820">
        <w:rPr>
          <w:rFonts w:ascii="Times New Roman" w:hAnsi="Times New Roman" w:cs="Times New Roman"/>
          <w:color w:val="000000" w:themeColor="text1"/>
          <w:sz w:val="24"/>
          <w:szCs w:val="24"/>
          <w:lang w:val="lv-LV"/>
        </w:rPr>
        <w:t>latvijā un Viduslatvijas R</w:t>
      </w:r>
      <w:r w:rsidRPr="006F1608">
        <w:rPr>
          <w:rFonts w:ascii="Times New Roman" w:hAnsi="Times New Roman" w:cs="Times New Roman"/>
          <w:color w:val="000000" w:themeColor="text1"/>
          <w:sz w:val="24"/>
          <w:szCs w:val="24"/>
          <w:lang w:val="lv-LV"/>
        </w:rPr>
        <w:t xml:space="preserve"> daļā (Šmite, 2003). Pārbaudot d</w:t>
      </w:r>
      <w:r w:rsidRPr="006F1608">
        <w:rPr>
          <w:rFonts w:ascii="Times New Roman" w:hAnsi="Times New Roman" w:cs="Times New Roman"/>
          <w:color w:val="000000" w:themeColor="text1"/>
          <w:sz w:val="24"/>
          <w:szCs w:val="24"/>
          <w:shd w:val="clear" w:color="auto" w:fill="FFFFFF"/>
          <w:lang w:val="lv-LV"/>
        </w:rPr>
        <w:t xml:space="preserve">abas datu pārvaldības sistēmā “Ozols” norādīto atradni Šķērveļa upes kreisajā </w:t>
      </w:r>
      <w:r w:rsidRPr="006F1608">
        <w:rPr>
          <w:rFonts w:ascii="Times New Roman" w:hAnsi="Times New Roman" w:cs="Times New Roman"/>
          <w:color w:val="000000" w:themeColor="text1"/>
          <w:sz w:val="24"/>
          <w:szCs w:val="24"/>
          <w:shd w:val="clear" w:color="auto" w:fill="FFFFFF"/>
          <w:lang w:val="lv-LV"/>
        </w:rPr>
        <w:lastRenderedPageBreak/>
        <w:t>krastā, atkārtoti suga netika konstatēta.</w:t>
      </w:r>
      <w:r w:rsidRPr="006F1608">
        <w:rPr>
          <w:rFonts w:ascii="Times New Roman" w:hAnsi="Times New Roman" w:cs="Times New Roman"/>
          <w:color w:val="000000" w:themeColor="text1"/>
          <w:sz w:val="24"/>
          <w:szCs w:val="24"/>
          <w:lang w:val="lv-LV"/>
        </w:rPr>
        <w:t xml:space="preserve"> </w:t>
      </w:r>
      <w:r w:rsidR="00E46A69">
        <w:rPr>
          <w:rFonts w:ascii="Times New Roman" w:hAnsi="Times New Roman" w:cs="Times New Roman"/>
          <w:color w:val="000000" w:themeColor="text1"/>
          <w:sz w:val="24"/>
          <w:szCs w:val="24"/>
          <w:lang w:val="lv-LV"/>
        </w:rPr>
        <w:t>DL</w:t>
      </w:r>
      <w:r w:rsidRPr="006F1608">
        <w:rPr>
          <w:rFonts w:ascii="Times New Roman" w:hAnsi="Times New Roman" w:cs="Times New Roman"/>
          <w:color w:val="000000" w:themeColor="text1"/>
          <w:sz w:val="24"/>
          <w:szCs w:val="24"/>
          <w:lang w:val="lv-LV"/>
        </w:rPr>
        <w:t xml:space="preserve"> suga konstatēta vienā atradnē virspalu terases nogāzē Ventas krastā, taču atbilstošos </w:t>
      </w:r>
      <w:r w:rsidRPr="006F1608">
        <w:rPr>
          <w:rFonts w:ascii="Times New Roman" w:hAnsi="Times New Roman" w:cs="Times New Roman"/>
          <w:sz w:val="24"/>
          <w:szCs w:val="24"/>
          <w:lang w:val="lv-LV"/>
        </w:rPr>
        <w:t>biotopos, kas ir sastopami teritorijā, iespējams konstatēt vairāk</w:t>
      </w:r>
      <w:r w:rsidR="00257F13">
        <w:rPr>
          <w:rFonts w:ascii="Times New Roman" w:hAnsi="Times New Roman" w:cs="Times New Roman"/>
          <w:sz w:val="24"/>
          <w:szCs w:val="24"/>
          <w:lang w:val="lv-LV"/>
        </w:rPr>
        <w:t>as</w:t>
      </w:r>
      <w:r w:rsidRPr="006F1608">
        <w:rPr>
          <w:rFonts w:ascii="Times New Roman" w:hAnsi="Times New Roman" w:cs="Times New Roman"/>
          <w:sz w:val="24"/>
          <w:szCs w:val="24"/>
          <w:lang w:val="lv-LV"/>
        </w:rPr>
        <w:t xml:space="preserve"> šīs sugas jaunas atradnes.</w:t>
      </w:r>
    </w:p>
    <w:p w14:paraId="60DE6791" w14:textId="093173E2"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Spārnainā cūknātre </w:t>
      </w:r>
      <w:r w:rsidRPr="006F1608">
        <w:rPr>
          <w:rFonts w:ascii="Times New Roman" w:hAnsi="Times New Roman" w:cs="Times New Roman"/>
          <w:b/>
          <w:i/>
          <w:sz w:val="24"/>
          <w:szCs w:val="24"/>
          <w:lang w:val="lv-LV"/>
        </w:rPr>
        <w:t>Scrophularia umbrosa</w:t>
      </w:r>
      <w:r w:rsidRPr="006F1608">
        <w:rPr>
          <w:rFonts w:ascii="Times New Roman" w:hAnsi="Times New Roman" w:cs="Times New Roman"/>
          <w:b/>
          <w:sz w:val="24"/>
          <w:szCs w:val="24"/>
          <w:lang w:val="lv-LV"/>
        </w:rPr>
        <w:t>.</w:t>
      </w:r>
      <w:r w:rsidRPr="006F1608">
        <w:rPr>
          <w:rFonts w:ascii="Times New Roman" w:hAnsi="Times New Roman" w:cs="Times New Roman"/>
          <w:sz w:val="24"/>
          <w:szCs w:val="24"/>
          <w:lang w:val="lv-LV"/>
        </w:rPr>
        <w:t xml:space="preserve"> Izzūdoša suga. Daudzgadīgs cūknātru dzimtas lakstaugs. Zied no jūlija līdz septembrim. Aug nelielās grupās. Latvijā konstatēta Ventas krastos – krastmalas augu joslā, krasta nogāzes lejasdaļā un palienes krūmājos (Gavrilova,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 vienā atradnē Ventas labajā krastā – palu joslā ar vairāk nekā 20 eksemplāriem.</w:t>
      </w:r>
    </w:p>
    <w:p w14:paraId="4F38141F" w14:textId="72E81610"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Kalnu briežsakne </w:t>
      </w:r>
      <w:r w:rsidRPr="006F1608">
        <w:rPr>
          <w:rFonts w:ascii="Times New Roman" w:hAnsi="Times New Roman" w:cs="Times New Roman"/>
          <w:b/>
          <w:i/>
          <w:sz w:val="24"/>
          <w:szCs w:val="24"/>
          <w:lang w:val="lv-LV"/>
        </w:rPr>
        <w:t>Seseli libonatis</w:t>
      </w:r>
      <w:r w:rsidR="00257F13">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Reta suga. Divgadīgs vai daudzgadīgs čemurziežu dzimtas lakstaugs. Zied jūlijā un augustā. Kalcifils augs. Raksturīgie biotopi – </w:t>
      </w:r>
      <w:r w:rsidR="00257F13">
        <w:rPr>
          <w:rFonts w:ascii="Times New Roman" w:hAnsi="Times New Roman" w:cs="Times New Roman"/>
          <w:sz w:val="24"/>
          <w:szCs w:val="24"/>
          <w:lang w:val="lv-LV"/>
        </w:rPr>
        <w:t>u</w:t>
      </w:r>
      <w:r w:rsidRPr="006F1608">
        <w:rPr>
          <w:rFonts w:ascii="Times New Roman" w:hAnsi="Times New Roman" w:cs="Times New Roman"/>
          <w:sz w:val="24"/>
          <w:szCs w:val="24"/>
          <w:lang w:val="lv-LV"/>
        </w:rPr>
        <w:t xml:space="preserve">pju ielejas, sausas un mēreni mitras pļavas, atmatas, ganības, priežu damakšņi, dižsili, bērzu vēri, palieņu krūmāji, dolomītu atsegumi, dzelzceļu uzbērumu nogāzes un ceļmalas. Latvijā sastoma diezgan reti un nevienmērīgi. Pārsvarā Daugavas, Ventas un Abavas ielejās (Fatere,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konstatētas vairākas vitālas atradnes. Atbilstošos biotopos iespējams konstatēt jaunas atradnes teritorijā.</w:t>
      </w:r>
    </w:p>
    <w:p w14:paraId="3568B910" w14:textId="3057EC07" w:rsidR="00B76286" w:rsidRPr="006F1608" w:rsidRDefault="00B76286" w:rsidP="00B76286">
      <w:pPr>
        <w:spacing w:before="240"/>
        <w:jc w:val="both"/>
        <w:rPr>
          <w:rFonts w:ascii="Times New Roman" w:hAnsi="Times New Roman" w:cs="Times New Roman"/>
          <w:b/>
          <w:color w:val="FF0000"/>
          <w:sz w:val="24"/>
          <w:szCs w:val="24"/>
          <w:lang w:val="lv-LV"/>
        </w:rPr>
      </w:pPr>
      <w:r w:rsidRPr="006F1608">
        <w:rPr>
          <w:rFonts w:ascii="Times New Roman" w:hAnsi="Times New Roman" w:cs="Times New Roman"/>
          <w:b/>
          <w:color w:val="000000" w:themeColor="text1"/>
          <w:sz w:val="24"/>
          <w:szCs w:val="24"/>
          <w:lang w:val="lv-LV"/>
        </w:rPr>
        <w:t xml:space="preserve">Sīkais āboliņš </w:t>
      </w:r>
      <w:r w:rsidRPr="006F1608">
        <w:rPr>
          <w:rFonts w:ascii="Times New Roman" w:hAnsi="Times New Roman" w:cs="Times New Roman"/>
          <w:b/>
          <w:i/>
          <w:color w:val="000000" w:themeColor="text1"/>
          <w:sz w:val="24"/>
          <w:szCs w:val="24"/>
          <w:lang w:val="lv-LV"/>
        </w:rPr>
        <w:t>Trifolium dubium</w:t>
      </w:r>
      <w:r w:rsidR="00257F13">
        <w:rPr>
          <w:rFonts w:ascii="Times New Roman" w:hAnsi="Times New Roman" w:cs="Times New Roman"/>
          <w:b/>
          <w:iCs/>
          <w:color w:val="000000" w:themeColor="text1"/>
          <w:sz w:val="24"/>
          <w:szCs w:val="24"/>
          <w:lang w:val="lv-LV"/>
        </w:rPr>
        <w:t>.</w:t>
      </w:r>
      <w:r w:rsidRPr="006F1608">
        <w:rPr>
          <w:rFonts w:ascii="Times New Roman" w:hAnsi="Times New Roman" w:cs="Times New Roman"/>
          <w:b/>
          <w:color w:val="000000" w:themeColor="text1"/>
          <w:sz w:val="24"/>
          <w:szCs w:val="24"/>
          <w:lang w:val="lv-LV"/>
        </w:rPr>
        <w:t xml:space="preserve"> </w:t>
      </w:r>
      <w:r w:rsidRPr="006F1608">
        <w:rPr>
          <w:rFonts w:ascii="Times New Roman" w:hAnsi="Times New Roman" w:cs="Times New Roman"/>
          <w:color w:val="000000" w:themeColor="text1"/>
          <w:sz w:val="24"/>
          <w:szCs w:val="24"/>
          <w:lang w:val="lv-LV"/>
        </w:rPr>
        <w:t>Latvijā izplatīts samērā reti un nevienmērīgi, galvenokārt Piejūras zemienē, Rietumlatvijā (Roze, 2015). Pēdējos gados suga aizvien biežāk tiek konstatēta arī Austrumlatvijā – kur, pēdējos gados, atrastas daudzas jaunas, vitālas atradnes sausos zālājos kaļķainās augsnēs un sugām bagātās ganībās (Evarte</w:t>
      </w:r>
      <w:r w:rsidR="00257F13">
        <w:rPr>
          <w:rFonts w:ascii="Times New Roman" w:hAnsi="Times New Roman" w:cs="Times New Roman"/>
          <w:color w:val="000000" w:themeColor="text1"/>
          <w:sz w:val="24"/>
          <w:szCs w:val="24"/>
          <w:lang w:val="lv-LV"/>
        </w:rPr>
        <w:t>-</w:t>
      </w:r>
      <w:r w:rsidRPr="006F1608">
        <w:rPr>
          <w:rFonts w:ascii="Times New Roman" w:hAnsi="Times New Roman" w:cs="Times New Roman"/>
          <w:color w:val="000000" w:themeColor="text1"/>
          <w:sz w:val="24"/>
          <w:szCs w:val="24"/>
          <w:lang w:val="lv-LV"/>
        </w:rPr>
        <w:t xml:space="preserve">Bundere u.c., 2018). </w:t>
      </w:r>
      <w:r w:rsidR="00E46A69">
        <w:rPr>
          <w:rFonts w:ascii="Times New Roman" w:hAnsi="Times New Roman" w:cs="Times New Roman"/>
          <w:color w:val="000000" w:themeColor="text1"/>
          <w:sz w:val="24"/>
          <w:szCs w:val="24"/>
          <w:lang w:val="lv-LV"/>
        </w:rPr>
        <w:t>DL</w:t>
      </w:r>
      <w:r w:rsidRPr="006F1608">
        <w:rPr>
          <w:rFonts w:ascii="Times New Roman" w:hAnsi="Times New Roman" w:cs="Times New Roman"/>
          <w:color w:val="000000" w:themeColor="text1"/>
          <w:sz w:val="24"/>
          <w:szCs w:val="24"/>
          <w:lang w:val="lv-LV"/>
        </w:rPr>
        <w:t xml:space="preserve"> </w:t>
      </w:r>
      <w:r w:rsidRPr="006F1608">
        <w:rPr>
          <w:rFonts w:ascii="Times New Roman" w:hAnsi="Times New Roman" w:cs="Times New Roman"/>
          <w:sz w:val="24"/>
          <w:szCs w:val="24"/>
          <w:lang w:val="lv-LV"/>
        </w:rPr>
        <w:t xml:space="preserve">teritorijā konstatēta vairākās vietās </w:t>
      </w:r>
      <w:r>
        <w:rPr>
          <w:rFonts w:ascii="Times New Roman" w:hAnsi="Times New Roman" w:cs="Times New Roman"/>
          <w:sz w:val="24"/>
          <w:szCs w:val="24"/>
          <w:lang w:val="lv-LV"/>
        </w:rPr>
        <w:t>visā teritorijā, gan ES aizsargājamos zālāju biotopos, gan arī ārpus tiem.</w:t>
      </w:r>
    </w:p>
    <w:p w14:paraId="0D905F73" w14:textId="23DE6BA5"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Ārstniecības indaine </w:t>
      </w:r>
      <w:r w:rsidRPr="006F1608">
        <w:rPr>
          <w:rFonts w:ascii="Times New Roman" w:hAnsi="Times New Roman" w:cs="Times New Roman"/>
          <w:b/>
          <w:i/>
          <w:sz w:val="24"/>
          <w:szCs w:val="24"/>
          <w:lang w:val="lv-LV"/>
        </w:rPr>
        <w:t>Vincetoxicum hirundinaria</w:t>
      </w:r>
      <w:r w:rsidR="00257F13">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Reta suga. Daudzgadīgs asklēpju dzimtas lakstaugs ar ložņājošu sakneni. Indīgs augs. Zied no jūnija līdz augustam. Raksturīgie biotopi – </w:t>
      </w:r>
      <w:r w:rsidR="00257F13">
        <w:rPr>
          <w:rFonts w:ascii="Times New Roman" w:hAnsi="Times New Roman" w:cs="Times New Roman"/>
          <w:sz w:val="24"/>
          <w:szCs w:val="24"/>
          <w:lang w:val="lv-LV"/>
        </w:rPr>
        <w:t>u</w:t>
      </w:r>
      <w:r w:rsidRPr="006F1608">
        <w:rPr>
          <w:rFonts w:ascii="Times New Roman" w:hAnsi="Times New Roman" w:cs="Times New Roman"/>
          <w:sz w:val="24"/>
          <w:szCs w:val="24"/>
          <w:lang w:val="lv-LV"/>
        </w:rPr>
        <w:t>pju ielejas un ezeru ieplakas, lapukoku gāršas, priežu damakšņi, mežmala, krūmāji, pļavas, dolomīta atsegumi, dolomīta lauztuves, reti arī melnalkšņu dumbrāji un parki. Latvijā sastopama diezgan reti, Rietumlatvijā, Vidusla</w:t>
      </w:r>
      <w:r w:rsidR="00566A96">
        <w:rPr>
          <w:rFonts w:ascii="Times New Roman" w:hAnsi="Times New Roman" w:cs="Times New Roman"/>
          <w:sz w:val="24"/>
          <w:szCs w:val="24"/>
          <w:lang w:val="lv-LV"/>
        </w:rPr>
        <w:t xml:space="preserve">tvijā un Austrumlatvijas D </w:t>
      </w:r>
      <w:r w:rsidRPr="006F1608">
        <w:rPr>
          <w:rFonts w:ascii="Times New Roman" w:hAnsi="Times New Roman" w:cs="Times New Roman"/>
          <w:sz w:val="24"/>
          <w:szCs w:val="24"/>
          <w:lang w:val="lv-LV"/>
        </w:rPr>
        <w:t xml:space="preserve">daļā (Fatere,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konstatētas vairākas vitālas atradnes.</w:t>
      </w:r>
    </w:p>
    <w:p w14:paraId="4683CBF6" w14:textId="416224F4"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Dūkstu vijolīte </w:t>
      </w:r>
      <w:r w:rsidRPr="006F1608">
        <w:rPr>
          <w:rFonts w:ascii="Times New Roman" w:hAnsi="Times New Roman" w:cs="Times New Roman"/>
          <w:b/>
          <w:i/>
          <w:sz w:val="24"/>
          <w:szCs w:val="24"/>
          <w:lang w:val="lv-LV"/>
        </w:rPr>
        <w:t>Viola uliginosa</w:t>
      </w:r>
      <w:r w:rsidR="00257F13">
        <w:rPr>
          <w:rFonts w:ascii="Times New Roman" w:hAnsi="Times New Roman" w:cs="Times New Roman"/>
          <w:b/>
          <w:iCs/>
          <w:sz w:val="24"/>
          <w:szCs w:val="24"/>
          <w:lang w:val="lv-LV"/>
        </w:rPr>
        <w:t>.</w:t>
      </w:r>
      <w:r w:rsidRPr="006F1608">
        <w:rPr>
          <w:rFonts w:ascii="Times New Roman" w:hAnsi="Times New Roman" w:cs="Times New Roman"/>
          <w:sz w:val="24"/>
          <w:szCs w:val="24"/>
          <w:lang w:val="lv-LV"/>
        </w:rPr>
        <w:t xml:space="preserve"> Reta suga. Daudzgadīgs vijolīšu dzimtas lakstaugs bez virszemes stublāja. Zied maijā un jūnijā. Raksturīgie biotopi – mitri un purvaini meži, palieņu un ārpuspalieņu purvainās pļavas, krūmāji, slapji meža ceļi un stigas, zemie un pārejas purvi</w:t>
      </w:r>
      <w:r w:rsidR="00257F13">
        <w:rPr>
          <w:rFonts w:ascii="Times New Roman" w:hAnsi="Times New Roman" w:cs="Times New Roman"/>
          <w:sz w:val="24"/>
          <w:szCs w:val="24"/>
          <w:lang w:val="lv-LV"/>
        </w:rPr>
        <w:t>.</w:t>
      </w:r>
      <w:r w:rsidRPr="006F1608">
        <w:rPr>
          <w:rFonts w:ascii="Times New Roman" w:hAnsi="Times New Roman" w:cs="Times New Roman"/>
          <w:sz w:val="24"/>
          <w:szCs w:val="24"/>
          <w:lang w:val="lv-LV"/>
        </w:rPr>
        <w:t xml:space="preserve"> Latvijā sastopama diezgan reti Piejūras zemienē, pārējā Latvijas daļā reti (Gavrilova,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konstatēts viens īpatnis Ventas labajā krastā palu joslā, taču atbilstošos biotopos, kas ir sastopami arī teritorijā, iespējams konstatēt </w:t>
      </w:r>
      <w:r w:rsidR="00257F13">
        <w:rPr>
          <w:rFonts w:ascii="Times New Roman" w:hAnsi="Times New Roman" w:cs="Times New Roman"/>
          <w:sz w:val="24"/>
          <w:szCs w:val="24"/>
          <w:lang w:val="lv-LV"/>
        </w:rPr>
        <w:t>jaunas</w:t>
      </w:r>
      <w:r w:rsidRPr="006F1608">
        <w:rPr>
          <w:rFonts w:ascii="Times New Roman" w:hAnsi="Times New Roman" w:cs="Times New Roman"/>
          <w:sz w:val="24"/>
          <w:szCs w:val="24"/>
          <w:lang w:val="lv-LV"/>
        </w:rPr>
        <w:t xml:space="preserve"> šīs sugas atradnes.</w:t>
      </w:r>
    </w:p>
    <w:p w14:paraId="496A51A1" w14:textId="30C48A9C" w:rsidR="00B76286" w:rsidRDefault="00B76286" w:rsidP="00B76286">
      <w:pPr>
        <w:spacing w:before="240"/>
        <w:jc w:val="both"/>
        <w:rPr>
          <w:rStyle w:val="A4"/>
          <w:rFonts w:ascii="Times New Roman" w:hAnsi="Times New Roman" w:cs="Times New Roman"/>
          <w:sz w:val="24"/>
          <w:szCs w:val="24"/>
          <w:lang w:val="lv-LV"/>
        </w:rPr>
      </w:pPr>
      <w:r w:rsidRPr="006F1608">
        <w:rPr>
          <w:rFonts w:ascii="Times New Roman" w:hAnsi="Times New Roman" w:cs="Times New Roman"/>
          <w:b/>
          <w:sz w:val="24"/>
          <w:szCs w:val="24"/>
          <w:lang w:val="lv-LV"/>
        </w:rPr>
        <w:t>Plankuma</w:t>
      </w:r>
      <w:r w:rsidR="00566A96">
        <w:rPr>
          <w:rFonts w:ascii="Times New Roman" w:hAnsi="Times New Roman" w:cs="Times New Roman"/>
          <w:b/>
          <w:sz w:val="24"/>
          <w:szCs w:val="24"/>
          <w:lang w:val="lv-LV"/>
        </w:rPr>
        <w:t>i</w:t>
      </w:r>
      <w:r w:rsidRPr="006F1608">
        <w:rPr>
          <w:rFonts w:ascii="Times New Roman" w:hAnsi="Times New Roman" w:cs="Times New Roman"/>
          <w:b/>
          <w:sz w:val="24"/>
          <w:szCs w:val="24"/>
          <w:lang w:val="lv-LV"/>
        </w:rPr>
        <w:t>nā dzegužpirkstīte</w:t>
      </w:r>
      <w:r w:rsidRPr="006F1608">
        <w:rPr>
          <w:rFonts w:ascii="Times New Roman" w:hAnsi="Times New Roman" w:cs="Times New Roman"/>
          <w:i/>
          <w:sz w:val="24"/>
          <w:szCs w:val="24"/>
          <w:lang w:val="lv-LV"/>
        </w:rPr>
        <w:t xml:space="preserve"> </w:t>
      </w:r>
      <w:r w:rsidRPr="006F1608">
        <w:rPr>
          <w:rFonts w:ascii="Times New Roman" w:hAnsi="Times New Roman" w:cs="Times New Roman"/>
          <w:b/>
          <w:i/>
          <w:sz w:val="24"/>
          <w:szCs w:val="24"/>
          <w:lang w:val="lv-LV"/>
        </w:rPr>
        <w:t>Dactylorhiza maculata</w:t>
      </w:r>
      <w:r w:rsidRPr="006F1608">
        <w:rPr>
          <w:rFonts w:ascii="Times New Roman" w:hAnsi="Times New Roman" w:cs="Times New Roman"/>
          <w:b/>
          <w:sz w:val="24"/>
          <w:szCs w:val="24"/>
          <w:lang w:val="lv-LV"/>
        </w:rPr>
        <w:t>.</w:t>
      </w:r>
      <w:r w:rsidR="00140AD3">
        <w:rPr>
          <w:rFonts w:ascii="Times New Roman" w:hAnsi="Times New Roman" w:cs="Times New Roman"/>
          <w:sz w:val="24"/>
          <w:szCs w:val="24"/>
          <w:lang w:val="lv-LV"/>
        </w:rPr>
        <w:t xml:space="preserve"> </w:t>
      </w:r>
      <w:r w:rsidR="000564D3">
        <w:rPr>
          <w:rFonts w:ascii="Times New Roman" w:hAnsi="Times New Roman" w:cs="Times New Roman"/>
          <w:sz w:val="24"/>
          <w:szCs w:val="24"/>
          <w:lang w:val="la-Latn"/>
        </w:rPr>
        <w:t>N</w:t>
      </w:r>
      <w:r w:rsidR="00140AD3">
        <w:rPr>
          <w:rFonts w:ascii="Times New Roman" w:hAnsi="Times New Roman" w:cs="Times New Roman"/>
          <w:sz w:val="24"/>
          <w:szCs w:val="24"/>
          <w:lang w:val="lv-LV"/>
        </w:rPr>
        <w:t>epietiek</w:t>
      </w:r>
      <w:r w:rsidRPr="006F1608">
        <w:rPr>
          <w:rFonts w:ascii="Times New Roman" w:hAnsi="Times New Roman" w:cs="Times New Roman"/>
          <w:sz w:val="24"/>
          <w:szCs w:val="24"/>
          <w:lang w:val="lv-LV"/>
        </w:rPr>
        <w:t xml:space="preserve">mi apzināta suga. Diezgan bieži sastopama Latvijas teritorijā. Suga sastopama mēreni mitrās pļavās, krūmājos, mežmalās, vāji skābās augsnēs (Cepurīte, 2003). </w:t>
      </w:r>
      <w:r w:rsidR="00E46A69">
        <w:rPr>
          <w:rStyle w:val="A4"/>
          <w:rFonts w:ascii="Times New Roman" w:hAnsi="Times New Roman" w:cs="Times New Roman"/>
          <w:sz w:val="24"/>
          <w:szCs w:val="24"/>
          <w:lang w:val="lv-LV"/>
        </w:rPr>
        <w:t>DL</w:t>
      </w:r>
      <w:r w:rsidRPr="006F1608">
        <w:rPr>
          <w:rStyle w:val="A4"/>
          <w:rFonts w:ascii="Times New Roman" w:hAnsi="Times New Roman" w:cs="Times New Roman"/>
          <w:sz w:val="24"/>
          <w:szCs w:val="24"/>
          <w:lang w:val="lv-LV"/>
        </w:rPr>
        <w:t xml:space="preserve"> teritorijā zināma tikai no E</w:t>
      </w:r>
      <w:r w:rsidR="00257F13">
        <w:rPr>
          <w:rStyle w:val="A4"/>
          <w:rFonts w:ascii="Times New Roman" w:hAnsi="Times New Roman" w:cs="Times New Roman"/>
          <w:sz w:val="24"/>
          <w:szCs w:val="24"/>
          <w:lang w:val="lv-LV"/>
        </w:rPr>
        <w:t>MERALD</w:t>
      </w:r>
      <w:r w:rsidRPr="006F1608">
        <w:rPr>
          <w:rStyle w:val="A4"/>
          <w:rFonts w:ascii="Times New Roman" w:hAnsi="Times New Roman" w:cs="Times New Roman"/>
          <w:sz w:val="24"/>
          <w:szCs w:val="24"/>
          <w:lang w:val="lv-LV"/>
        </w:rPr>
        <w:t xml:space="preserve"> projekta datiem. Nav zināmas konkrētas sugas atradnes teritorijā, taču ir sastopami atbilstoši biotopi.</w:t>
      </w:r>
    </w:p>
    <w:p w14:paraId="0ECA665B" w14:textId="2DF04F1D" w:rsidR="00B76286" w:rsidRPr="006F1608" w:rsidRDefault="00B76286" w:rsidP="00B76286">
      <w:pPr>
        <w:spacing w:before="240"/>
        <w:jc w:val="both"/>
        <w:rPr>
          <w:rStyle w:val="A4"/>
          <w:rFonts w:ascii="Times New Roman" w:hAnsi="Times New Roman" w:cs="Times New Roman"/>
          <w:sz w:val="24"/>
          <w:szCs w:val="24"/>
          <w:lang w:val="lv-LV"/>
        </w:rPr>
      </w:pPr>
      <w:r w:rsidRPr="006F1608">
        <w:rPr>
          <w:rFonts w:ascii="Times New Roman" w:hAnsi="Times New Roman" w:cs="Times New Roman"/>
          <w:b/>
          <w:sz w:val="24"/>
          <w:szCs w:val="24"/>
          <w:lang w:val="lv-LV"/>
        </w:rPr>
        <w:t>Odu gimnadenija</w:t>
      </w:r>
      <w:r w:rsidRPr="006F1608">
        <w:rPr>
          <w:rFonts w:ascii="Times New Roman" w:hAnsi="Times New Roman" w:cs="Times New Roman"/>
          <w:b/>
          <w:i/>
          <w:sz w:val="24"/>
          <w:szCs w:val="24"/>
          <w:lang w:val="lv-LV"/>
        </w:rPr>
        <w:t xml:space="preserve"> Gymnadenia conopsea.</w:t>
      </w:r>
      <w:r w:rsidRPr="006F1608">
        <w:rPr>
          <w:rFonts w:ascii="Times New Roman" w:hAnsi="Times New Roman" w:cs="Times New Roman"/>
          <w:i/>
          <w:sz w:val="24"/>
          <w:szCs w:val="24"/>
          <w:lang w:val="lv-LV"/>
        </w:rPr>
        <w:t xml:space="preserve"> </w:t>
      </w:r>
      <w:r w:rsidRPr="006F1608">
        <w:rPr>
          <w:rFonts w:ascii="Times New Roman" w:hAnsi="Times New Roman" w:cs="Times New Roman"/>
          <w:sz w:val="24"/>
          <w:szCs w:val="24"/>
          <w:lang w:val="lv-LV"/>
        </w:rPr>
        <w:t xml:space="preserve">Nepietiekami apzināta suga. Sastopama visā valsts teritorijā ne visai bieži. Kalcifils augs. Sastopama zemajos purvos, mēreni mitrās, slapjās, parkveida pļavās, priežu damakšņos, uz aizaugušām dzelzceļa stigām, krūmājos, ganībās, grāvmalās (Cepurīte, 2003). </w:t>
      </w:r>
      <w:r w:rsidR="00E46A69">
        <w:rPr>
          <w:rFonts w:ascii="Times New Roman" w:hAnsi="Times New Roman" w:cs="Times New Roman"/>
          <w:sz w:val="24"/>
          <w:szCs w:val="24"/>
          <w:lang w:val="lv-LV"/>
        </w:rPr>
        <w:t>DL</w:t>
      </w:r>
      <w:r w:rsidR="00566A96">
        <w:rPr>
          <w:rFonts w:ascii="Times New Roman" w:hAnsi="Times New Roman" w:cs="Times New Roman"/>
          <w:sz w:val="24"/>
          <w:szCs w:val="24"/>
          <w:lang w:val="lv-LV"/>
        </w:rPr>
        <w:t xml:space="preserve"> teritorijā kopš 1928. </w:t>
      </w:r>
      <w:r w:rsidRPr="006F1608">
        <w:rPr>
          <w:rFonts w:ascii="Times New Roman" w:hAnsi="Times New Roman" w:cs="Times New Roman"/>
          <w:sz w:val="24"/>
          <w:szCs w:val="24"/>
          <w:lang w:val="lv-LV"/>
        </w:rPr>
        <w:t xml:space="preserve">gada nav konstatēta, </w:t>
      </w:r>
      <w:r w:rsidRPr="006F1608">
        <w:rPr>
          <w:rStyle w:val="A4"/>
          <w:rFonts w:ascii="Times New Roman" w:hAnsi="Times New Roman" w:cs="Times New Roman"/>
          <w:sz w:val="24"/>
          <w:szCs w:val="24"/>
          <w:lang w:val="lv-LV"/>
        </w:rPr>
        <w:t>taču ir sastopami atbilstoši biotopi.</w:t>
      </w:r>
    </w:p>
    <w:p w14:paraId="05C574DF" w14:textId="69407722"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Vālīšu staipeknis </w:t>
      </w:r>
      <w:r w:rsidRPr="006F1608">
        <w:rPr>
          <w:rFonts w:ascii="Times New Roman" w:hAnsi="Times New Roman" w:cs="Times New Roman"/>
          <w:b/>
          <w:i/>
          <w:sz w:val="24"/>
          <w:szCs w:val="24"/>
          <w:lang w:val="lv-LV"/>
        </w:rPr>
        <w:t>Lycopodium clavatum</w:t>
      </w:r>
      <w:r w:rsidR="00257F13">
        <w:rPr>
          <w:rFonts w:ascii="Times New Roman" w:hAnsi="Times New Roman" w:cs="Times New Roman"/>
          <w:b/>
          <w:iCs/>
          <w:sz w:val="24"/>
          <w:szCs w:val="24"/>
          <w:lang w:val="lv-LV"/>
        </w:rPr>
        <w:t>.</w:t>
      </w:r>
      <w:r w:rsidRPr="006F1608">
        <w:rPr>
          <w:rFonts w:ascii="Times New Roman" w:hAnsi="Times New Roman" w:cs="Times New Roman"/>
          <w:b/>
          <w:sz w:val="24"/>
          <w:szCs w:val="24"/>
          <w:lang w:val="lv-LV"/>
        </w:rPr>
        <w:t xml:space="preserve"> </w:t>
      </w:r>
      <w:r w:rsidRPr="006F1608">
        <w:rPr>
          <w:rFonts w:ascii="Times New Roman" w:hAnsi="Times New Roman" w:cs="Times New Roman"/>
          <w:sz w:val="24"/>
          <w:szCs w:val="24"/>
          <w:lang w:val="lv-LV"/>
        </w:rPr>
        <w:t xml:space="preserve">Nepietiekami apzināta suga. Daudzgadīgs, mūžzaļš izospors staipekņu dzimtas lakstaugs. Sporas nogatavojas no jūlija līdz septembrim. Attīstības </w:t>
      </w:r>
      <w:r w:rsidRPr="006F1608">
        <w:rPr>
          <w:rFonts w:ascii="Times New Roman" w:hAnsi="Times New Roman" w:cs="Times New Roman"/>
          <w:sz w:val="24"/>
          <w:szCs w:val="24"/>
          <w:lang w:val="lv-LV"/>
        </w:rPr>
        <w:lastRenderedPageBreak/>
        <w:t>cikls no sporas līdz jaunam sporofītam ilgst apmēram 20 gadus. Sastopams sausos skujkoku mežos, galvenokārt damakšņos, silos, sekundāros šaurlap</w:t>
      </w:r>
      <w:r w:rsidR="00257F13">
        <w:rPr>
          <w:rFonts w:ascii="Times New Roman" w:hAnsi="Times New Roman" w:cs="Times New Roman"/>
          <w:sz w:val="24"/>
          <w:szCs w:val="24"/>
          <w:lang w:val="lv-LV"/>
        </w:rPr>
        <w:t>j</w:t>
      </w:r>
      <w:r w:rsidRPr="006F1608">
        <w:rPr>
          <w:rFonts w:ascii="Times New Roman" w:hAnsi="Times New Roman" w:cs="Times New Roman"/>
          <w:sz w:val="24"/>
          <w:szCs w:val="24"/>
          <w:lang w:val="lv-LV"/>
        </w:rPr>
        <w:t xml:space="preserve">u mežos, izcirtumos, mežmalās. Latvijā konstatēts diezgan bieži visā teritorijā (Eglīte, 2003). </w:t>
      </w:r>
      <w:r w:rsidR="00E46A69">
        <w:rPr>
          <w:rFonts w:ascii="Times New Roman" w:hAnsi="Times New Roman" w:cs="Times New Roman"/>
          <w:sz w:val="24"/>
          <w:szCs w:val="24"/>
          <w:lang w:val="lv-LV"/>
        </w:rPr>
        <w:t>DL</w:t>
      </w:r>
      <w:r w:rsidR="00566A96">
        <w:rPr>
          <w:rFonts w:ascii="Times New Roman" w:hAnsi="Times New Roman" w:cs="Times New Roman"/>
          <w:sz w:val="24"/>
          <w:szCs w:val="24"/>
          <w:lang w:val="lv-LV"/>
        </w:rPr>
        <w:t xml:space="preserve"> teritorijā kopš 1899. </w:t>
      </w:r>
      <w:r w:rsidRPr="006F1608">
        <w:rPr>
          <w:rFonts w:ascii="Times New Roman" w:hAnsi="Times New Roman" w:cs="Times New Roman"/>
          <w:sz w:val="24"/>
          <w:szCs w:val="24"/>
          <w:lang w:val="lv-LV"/>
        </w:rPr>
        <w:t xml:space="preserve">gada nav konstatēta, </w:t>
      </w:r>
      <w:r w:rsidRPr="006F1608">
        <w:rPr>
          <w:rStyle w:val="A4"/>
          <w:rFonts w:ascii="Times New Roman" w:hAnsi="Times New Roman" w:cs="Times New Roman"/>
          <w:sz w:val="24"/>
          <w:szCs w:val="24"/>
          <w:lang w:val="lv-LV"/>
        </w:rPr>
        <w:t>taču ir sastopami atbilstoši biotopi.</w:t>
      </w:r>
    </w:p>
    <w:p w14:paraId="03215141" w14:textId="0272E403" w:rsidR="00B76286" w:rsidRPr="006F1608" w:rsidRDefault="00B76286" w:rsidP="00B76286">
      <w:pPr>
        <w:spacing w:before="240"/>
        <w:jc w:val="both"/>
        <w:rPr>
          <w:rFonts w:ascii="Times New Roman" w:hAnsi="Times New Roman" w:cs="Times New Roman"/>
          <w:b/>
          <w:sz w:val="24"/>
          <w:szCs w:val="24"/>
          <w:lang w:val="lv-LV"/>
        </w:rPr>
      </w:pPr>
      <w:r w:rsidRPr="006F1608">
        <w:rPr>
          <w:rFonts w:ascii="Times New Roman" w:hAnsi="Times New Roman" w:cs="Times New Roman"/>
          <w:b/>
          <w:spacing w:val="1"/>
          <w:sz w:val="24"/>
          <w:szCs w:val="24"/>
          <w:lang w:val="lv-LV"/>
        </w:rPr>
        <w:t>Vīru dzegužpuķe</w:t>
      </w:r>
      <w:r w:rsidRPr="006F1608">
        <w:rPr>
          <w:rFonts w:ascii="Times New Roman" w:hAnsi="Times New Roman" w:cs="Times New Roman"/>
          <w:b/>
          <w:i/>
          <w:sz w:val="24"/>
          <w:szCs w:val="24"/>
          <w:lang w:val="lv-LV"/>
        </w:rPr>
        <w:t xml:space="preserve"> Orchis mascula</w:t>
      </w:r>
      <w:r w:rsidR="00257F13">
        <w:rPr>
          <w:rFonts w:ascii="Times New Roman" w:hAnsi="Times New Roman" w:cs="Times New Roman"/>
          <w:b/>
          <w:iCs/>
          <w:sz w:val="24"/>
          <w:szCs w:val="24"/>
          <w:lang w:val="lv-LV"/>
        </w:rPr>
        <w:t>.</w:t>
      </w:r>
      <w:r w:rsidRPr="006F1608">
        <w:rPr>
          <w:rFonts w:ascii="Times New Roman" w:hAnsi="Times New Roman" w:cs="Times New Roman"/>
          <w:i/>
          <w:sz w:val="24"/>
          <w:szCs w:val="24"/>
          <w:lang w:val="lv-LV"/>
        </w:rPr>
        <w:t xml:space="preserve"> </w:t>
      </w:r>
      <w:r w:rsidRPr="006F1608">
        <w:rPr>
          <w:rFonts w:ascii="Times New Roman" w:hAnsi="Times New Roman" w:cs="Times New Roman"/>
          <w:sz w:val="24"/>
          <w:szCs w:val="24"/>
          <w:lang w:val="lv-LV"/>
        </w:rPr>
        <w:t xml:space="preserve">Ne visai bieži sastopama suga, galvenokārt Rietumlatvijā un Viduslatvijā. </w:t>
      </w:r>
      <w:r w:rsidR="00566A96">
        <w:rPr>
          <w:rFonts w:ascii="Times New Roman" w:hAnsi="Times New Roman" w:cs="Times New Roman"/>
          <w:sz w:val="24"/>
          <w:szCs w:val="24"/>
          <w:lang w:val="lv-LV"/>
        </w:rPr>
        <w:t>Latvijā aug tuvu areāla A</w:t>
      </w:r>
      <w:r w:rsidRPr="006F1608">
        <w:rPr>
          <w:rFonts w:ascii="Times New Roman" w:hAnsi="Times New Roman" w:cs="Times New Roman"/>
          <w:sz w:val="24"/>
          <w:szCs w:val="24"/>
          <w:lang w:val="lv-LV"/>
        </w:rPr>
        <w:t xml:space="preserve"> robežai. Sastopama sausās un mēreni mitrās pļavās, krūmājos, grāvmalās (Cepurīte,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teritorijā konstatēta 2</w:t>
      </w:r>
      <w:r w:rsidR="00566A96">
        <w:rPr>
          <w:rFonts w:ascii="Times New Roman" w:hAnsi="Times New Roman" w:cs="Times New Roman"/>
          <w:sz w:val="24"/>
          <w:szCs w:val="24"/>
          <w:lang w:val="lv-LV"/>
        </w:rPr>
        <w:t>001. </w:t>
      </w:r>
      <w:r w:rsidRPr="006F1608">
        <w:rPr>
          <w:rFonts w:ascii="Times New Roman" w:hAnsi="Times New Roman" w:cs="Times New Roman"/>
          <w:sz w:val="24"/>
          <w:szCs w:val="24"/>
          <w:lang w:val="lv-LV"/>
        </w:rPr>
        <w:t>gadā, E</w:t>
      </w:r>
      <w:r w:rsidR="00257F13">
        <w:rPr>
          <w:rFonts w:ascii="Times New Roman" w:hAnsi="Times New Roman" w:cs="Times New Roman"/>
          <w:sz w:val="24"/>
          <w:szCs w:val="24"/>
          <w:lang w:val="lv-LV"/>
        </w:rPr>
        <w:t>MERALD</w:t>
      </w:r>
      <w:r w:rsidRPr="006F1608">
        <w:rPr>
          <w:rFonts w:ascii="Times New Roman" w:hAnsi="Times New Roman" w:cs="Times New Roman"/>
          <w:sz w:val="24"/>
          <w:szCs w:val="24"/>
          <w:lang w:val="lv-LV"/>
        </w:rPr>
        <w:t xml:space="preserve"> projekta ietvaros. </w:t>
      </w:r>
      <w:r w:rsidRPr="006F1608">
        <w:rPr>
          <w:rFonts w:ascii="Times New Roman" w:hAnsi="Times New Roman" w:cs="Times New Roman"/>
          <w:color w:val="000000" w:themeColor="text1"/>
          <w:sz w:val="24"/>
          <w:szCs w:val="24"/>
          <w:lang w:val="lv-LV"/>
        </w:rPr>
        <w:t xml:space="preserve">Nav </w:t>
      </w:r>
      <w:r w:rsidRPr="006F1608">
        <w:rPr>
          <w:rFonts w:ascii="Times New Roman" w:hAnsi="Times New Roman" w:cs="Times New Roman"/>
          <w:sz w:val="24"/>
          <w:szCs w:val="24"/>
          <w:lang w:val="lv-LV"/>
        </w:rPr>
        <w:t>zināmas konkrētas sugas atradnes teritorijā, taču ir sastopami atbilstoši biotopi.</w:t>
      </w:r>
    </w:p>
    <w:p w14:paraId="3036CD9B" w14:textId="54E72A06" w:rsidR="00B76286" w:rsidRPr="006F1608" w:rsidRDefault="00B76286" w:rsidP="00B76286">
      <w:pPr>
        <w:spacing w:before="240"/>
        <w:jc w:val="both"/>
        <w:rPr>
          <w:rFonts w:ascii="Times New Roman" w:hAnsi="Times New Roman" w:cs="Times New Roman"/>
          <w:b/>
          <w:sz w:val="24"/>
          <w:szCs w:val="24"/>
          <w:lang w:val="lv-LV"/>
        </w:rPr>
      </w:pPr>
      <w:r w:rsidRPr="006F1608">
        <w:rPr>
          <w:rFonts w:ascii="Times New Roman" w:hAnsi="Times New Roman" w:cs="Times New Roman"/>
          <w:b/>
          <w:spacing w:val="1"/>
          <w:sz w:val="24"/>
          <w:szCs w:val="24"/>
          <w:lang w:val="lv-LV"/>
        </w:rPr>
        <w:t>Bruņcepuru dzegužpuķe</w:t>
      </w:r>
      <w:r w:rsidRPr="006F1608">
        <w:rPr>
          <w:rFonts w:ascii="Times New Roman" w:hAnsi="Times New Roman" w:cs="Times New Roman"/>
          <w:b/>
          <w:i/>
          <w:sz w:val="24"/>
          <w:szCs w:val="24"/>
          <w:lang w:val="lv-LV"/>
        </w:rPr>
        <w:t xml:space="preserve"> Orchis militaris</w:t>
      </w:r>
      <w:r w:rsidR="00257F13">
        <w:rPr>
          <w:rFonts w:ascii="Times New Roman" w:hAnsi="Times New Roman" w:cs="Times New Roman"/>
          <w:b/>
          <w:iCs/>
          <w:sz w:val="24"/>
          <w:szCs w:val="24"/>
          <w:lang w:val="lv-LV"/>
        </w:rPr>
        <w:t>.</w:t>
      </w:r>
      <w:r w:rsidRPr="006F1608">
        <w:rPr>
          <w:rFonts w:ascii="Times New Roman" w:hAnsi="Times New Roman" w:cs="Times New Roman"/>
          <w:i/>
          <w:sz w:val="24"/>
          <w:szCs w:val="24"/>
          <w:lang w:val="lv-LV"/>
        </w:rPr>
        <w:t xml:space="preserve"> </w:t>
      </w:r>
      <w:r w:rsidRPr="006F1608">
        <w:rPr>
          <w:rFonts w:ascii="Times New Roman" w:hAnsi="Times New Roman" w:cs="Times New Roman"/>
          <w:sz w:val="24"/>
          <w:szCs w:val="24"/>
          <w:lang w:val="lv-LV"/>
        </w:rPr>
        <w:t>Diezgan reti un nevienmērīgi sastopama suga, ļoti reti Austrumlatvijā. Latvijā aug tuvu are</w:t>
      </w:r>
      <w:r w:rsidR="00566A96">
        <w:rPr>
          <w:rFonts w:ascii="Times New Roman" w:hAnsi="Times New Roman" w:cs="Times New Roman"/>
          <w:sz w:val="24"/>
          <w:szCs w:val="24"/>
          <w:lang w:val="lv-LV"/>
        </w:rPr>
        <w:t>āla Z</w:t>
      </w:r>
      <w:r w:rsidRPr="006F1608">
        <w:rPr>
          <w:rFonts w:ascii="Times New Roman" w:hAnsi="Times New Roman" w:cs="Times New Roman"/>
          <w:sz w:val="24"/>
          <w:szCs w:val="24"/>
          <w:lang w:val="lv-LV"/>
        </w:rPr>
        <w:t xml:space="preserve"> robežai. Sastopama sausās, mēreni mitrās un slapjās pļavās, krūmājos, ceļmalās, grāvjos (Cepurīte, 2003). </w:t>
      </w:r>
      <w:r w:rsidR="00E46A69">
        <w:rPr>
          <w:rFonts w:ascii="Times New Roman" w:hAnsi="Times New Roman" w:cs="Times New Roman"/>
          <w:sz w:val="24"/>
          <w:szCs w:val="24"/>
          <w:lang w:val="lv-LV"/>
        </w:rPr>
        <w:t>DL</w:t>
      </w:r>
      <w:r w:rsidR="00566A96">
        <w:rPr>
          <w:rFonts w:ascii="Times New Roman" w:hAnsi="Times New Roman" w:cs="Times New Roman"/>
          <w:sz w:val="24"/>
          <w:szCs w:val="24"/>
          <w:lang w:val="lv-LV"/>
        </w:rPr>
        <w:t xml:space="preserve"> teritorijā kopš 1965. </w:t>
      </w:r>
      <w:r w:rsidRPr="006F1608">
        <w:rPr>
          <w:rFonts w:ascii="Times New Roman" w:hAnsi="Times New Roman" w:cs="Times New Roman"/>
          <w:sz w:val="24"/>
          <w:szCs w:val="24"/>
          <w:lang w:val="lv-LV"/>
        </w:rPr>
        <w:t>gada nav konstatēta.</w:t>
      </w:r>
      <w:r w:rsidRPr="006F1608">
        <w:rPr>
          <w:rFonts w:ascii="Times New Roman" w:hAnsi="Times New Roman" w:cs="Times New Roman"/>
          <w:color w:val="000000" w:themeColor="text1"/>
          <w:sz w:val="24"/>
          <w:szCs w:val="24"/>
          <w:lang w:val="lv-LV"/>
        </w:rPr>
        <w:t xml:space="preserve"> Nav </w:t>
      </w:r>
      <w:r w:rsidRPr="006F1608">
        <w:rPr>
          <w:rFonts w:ascii="Times New Roman" w:hAnsi="Times New Roman" w:cs="Times New Roman"/>
          <w:sz w:val="24"/>
          <w:szCs w:val="24"/>
          <w:lang w:val="lv-LV"/>
        </w:rPr>
        <w:t>zināmas konkrētas sugas atradnes teritorijā, taču ir sastopami atbilstoši biotopi.</w:t>
      </w:r>
    </w:p>
    <w:p w14:paraId="417A867B" w14:textId="2721BC8B" w:rsidR="00B76286" w:rsidRPr="00C34AC8" w:rsidRDefault="00B76286" w:rsidP="00B76286">
      <w:pPr>
        <w:spacing w:before="240"/>
        <w:jc w:val="both"/>
        <w:rPr>
          <w:rFonts w:ascii="Times New Roman" w:hAnsi="Times New Roman" w:cs="Times New Roman"/>
          <w:sz w:val="24"/>
          <w:szCs w:val="24"/>
        </w:rPr>
      </w:pPr>
      <w:r w:rsidRPr="006F1608">
        <w:rPr>
          <w:rFonts w:ascii="Times New Roman" w:hAnsi="Times New Roman" w:cs="Times New Roman"/>
          <w:b/>
          <w:sz w:val="24"/>
          <w:szCs w:val="24"/>
          <w:lang w:val="lv-LV"/>
        </w:rPr>
        <w:t xml:space="preserve">Meža silpurene </w:t>
      </w:r>
      <w:r w:rsidRPr="006F1608">
        <w:rPr>
          <w:rFonts w:ascii="Times New Roman" w:hAnsi="Times New Roman" w:cs="Times New Roman"/>
          <w:b/>
          <w:i/>
          <w:sz w:val="24"/>
          <w:szCs w:val="24"/>
          <w:lang w:val="lv-LV"/>
        </w:rPr>
        <w:t>Pulsatilla patens</w:t>
      </w:r>
      <w:r w:rsidR="00257F13">
        <w:rPr>
          <w:rFonts w:ascii="Times New Roman" w:hAnsi="Times New Roman" w:cs="Times New Roman"/>
          <w:b/>
          <w:iCs/>
          <w:sz w:val="24"/>
          <w:szCs w:val="24"/>
          <w:lang w:val="lv-LV"/>
        </w:rPr>
        <w:t>.</w:t>
      </w:r>
      <w:r w:rsidRPr="006F1608">
        <w:rPr>
          <w:rFonts w:ascii="Times New Roman" w:hAnsi="Times New Roman" w:cs="Times New Roman"/>
          <w:b/>
          <w:sz w:val="24"/>
          <w:szCs w:val="24"/>
          <w:lang w:val="lv-LV"/>
        </w:rPr>
        <w:t xml:space="preserve"> </w:t>
      </w:r>
      <w:r w:rsidRPr="006F1608">
        <w:rPr>
          <w:rFonts w:ascii="Times New Roman" w:hAnsi="Times New Roman" w:cs="Times New Roman"/>
          <w:sz w:val="24"/>
          <w:szCs w:val="24"/>
          <w:lang w:val="lv-LV"/>
        </w:rPr>
        <w:t>Nepietiek</w:t>
      </w:r>
      <w:r w:rsidR="002E16CE">
        <w:rPr>
          <w:rFonts w:ascii="Times New Roman" w:hAnsi="Times New Roman" w:cs="Times New Roman"/>
          <w:sz w:val="24"/>
          <w:szCs w:val="24"/>
          <w:lang w:val="lv-LV"/>
        </w:rPr>
        <w:t>a</w:t>
      </w:r>
      <w:r w:rsidRPr="006F1608">
        <w:rPr>
          <w:rFonts w:ascii="Times New Roman" w:hAnsi="Times New Roman" w:cs="Times New Roman"/>
          <w:sz w:val="24"/>
          <w:szCs w:val="24"/>
          <w:lang w:val="lv-LV"/>
        </w:rPr>
        <w:t xml:space="preserve">mi apzināta suga. Daudzgadīgs gundegu dzimtas lakstaugs. Zied aprīlī un maijā pirms lapu plaukšanas. Aug nelielās grupās un atsevišķi. Raksturīgākie biotopi – sausi priežu meži un mežmalas. Latvijā sastopama ne visai bieži, Rietumlatvijā sastopama reti (Tabaka,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teritorijā zināma tikai pēc literatūras datiem – </w:t>
      </w:r>
      <w:r w:rsidR="00257F13">
        <w:rPr>
          <w:rFonts w:ascii="Times New Roman" w:hAnsi="Times New Roman" w:cs="Times New Roman"/>
          <w:sz w:val="24"/>
          <w:szCs w:val="24"/>
          <w:lang w:val="lv-LV"/>
        </w:rPr>
        <w:t xml:space="preserve">Latvijas </w:t>
      </w:r>
      <w:r w:rsidRPr="006F1608">
        <w:rPr>
          <w:rFonts w:ascii="Times New Roman" w:hAnsi="Times New Roman" w:cs="Times New Roman"/>
          <w:sz w:val="24"/>
          <w:szCs w:val="24"/>
          <w:lang w:val="lv-LV"/>
        </w:rPr>
        <w:t>Sarkanā grāmata. Nav zināmas konkrētas sugas atradnes teritorijā, taču ir sastopami atbilstoši biotopi.</w:t>
      </w:r>
      <w:r w:rsidR="00C34AC8">
        <w:rPr>
          <w:rFonts w:ascii="Times New Roman" w:hAnsi="Times New Roman" w:cs="Times New Roman"/>
          <w:sz w:val="24"/>
          <w:szCs w:val="24"/>
          <w:lang w:val="la-Latn"/>
        </w:rPr>
        <w:t xml:space="preserve"> </w:t>
      </w:r>
      <w:r w:rsidR="00C34AC8" w:rsidRPr="00C34AC8">
        <w:rPr>
          <w:rFonts w:ascii="Times New Roman" w:hAnsi="Times New Roman" w:cs="Times New Roman"/>
          <w:sz w:val="24"/>
          <w:szCs w:val="24"/>
        </w:rPr>
        <w:t xml:space="preserve">Tie ir galvenokārt priežu mētrāji un lāni, kas dabas </w:t>
      </w:r>
      <w:r w:rsidR="00566A96">
        <w:rPr>
          <w:rFonts w:ascii="Times New Roman" w:hAnsi="Times New Roman" w:cs="Times New Roman"/>
          <w:sz w:val="24"/>
          <w:szCs w:val="24"/>
        </w:rPr>
        <w:t>lieguma teritorijā aizņem 31,83 </w:t>
      </w:r>
      <w:r w:rsidR="00C34AC8" w:rsidRPr="00C34AC8">
        <w:rPr>
          <w:rFonts w:ascii="Times New Roman" w:hAnsi="Times New Roman" w:cs="Times New Roman"/>
          <w:sz w:val="24"/>
          <w:szCs w:val="24"/>
        </w:rPr>
        <w:t>ha.</w:t>
      </w:r>
    </w:p>
    <w:p w14:paraId="1485FEFE" w14:textId="7CCC0ED7" w:rsidR="00B76286" w:rsidRPr="006F1608" w:rsidRDefault="00B76286" w:rsidP="00B76286">
      <w:pPr>
        <w:spacing w:before="240"/>
        <w:jc w:val="both"/>
        <w:rPr>
          <w:rFonts w:ascii="Times New Roman" w:hAnsi="Times New Roman" w:cs="Times New Roman"/>
          <w:sz w:val="24"/>
          <w:szCs w:val="24"/>
          <w:lang w:val="lv-LV"/>
        </w:rPr>
      </w:pPr>
      <w:r w:rsidRPr="006F1608">
        <w:rPr>
          <w:rFonts w:ascii="Times New Roman" w:hAnsi="Times New Roman" w:cs="Times New Roman"/>
          <w:b/>
          <w:sz w:val="24"/>
          <w:szCs w:val="24"/>
          <w:lang w:val="lv-LV"/>
        </w:rPr>
        <w:t xml:space="preserve">Pļavas silpurene </w:t>
      </w:r>
      <w:r w:rsidRPr="006F1608">
        <w:rPr>
          <w:rFonts w:ascii="Times New Roman" w:hAnsi="Times New Roman" w:cs="Times New Roman"/>
          <w:b/>
          <w:i/>
          <w:sz w:val="24"/>
          <w:szCs w:val="24"/>
          <w:lang w:val="lv-LV"/>
        </w:rPr>
        <w:t>Pulsatilla pratensis</w:t>
      </w:r>
      <w:r w:rsidR="00215910">
        <w:rPr>
          <w:rFonts w:ascii="Times New Roman" w:hAnsi="Times New Roman" w:cs="Times New Roman"/>
          <w:b/>
          <w:iCs/>
          <w:sz w:val="24"/>
          <w:szCs w:val="24"/>
          <w:lang w:val="lv-LV"/>
        </w:rPr>
        <w:t>.</w:t>
      </w:r>
      <w:r w:rsidRPr="006F1608">
        <w:rPr>
          <w:rFonts w:ascii="Times New Roman" w:hAnsi="Times New Roman" w:cs="Times New Roman"/>
          <w:b/>
          <w:sz w:val="24"/>
          <w:szCs w:val="24"/>
          <w:lang w:val="lv-LV"/>
        </w:rPr>
        <w:t xml:space="preserve"> </w:t>
      </w:r>
      <w:r w:rsidRPr="006F1608">
        <w:rPr>
          <w:rFonts w:ascii="Times New Roman" w:hAnsi="Times New Roman" w:cs="Times New Roman"/>
          <w:sz w:val="24"/>
          <w:szCs w:val="24"/>
          <w:lang w:val="lv-LV"/>
        </w:rPr>
        <w:t xml:space="preserve">Nepietiekami apzināta suga. Daudzgadīgs gundegu dzimtas lakstaugs. Zied aprīlī un maijā lapu plaukšanas laikā. Aug grupās un atsevišķi eksemplāri. Raksturīgie biotopi – sausi priežu meži, kāpu pļavas un nesaslēgtas lakstaugu sabiedrības smiltājos. Latvijā sastopama ne visai bieži, galvenokārt Rietumlatvijā un Viduslatvijā, savukārt Austrumlatvijā sastopama reti (Tabaka, 2003).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teritorijā zināma tikai pēc literatūras datiem – </w:t>
      </w:r>
      <w:r w:rsidR="00215910">
        <w:rPr>
          <w:rFonts w:ascii="Times New Roman" w:hAnsi="Times New Roman" w:cs="Times New Roman"/>
          <w:sz w:val="24"/>
          <w:szCs w:val="24"/>
          <w:lang w:val="lv-LV"/>
        </w:rPr>
        <w:t xml:space="preserve">Latvijas </w:t>
      </w:r>
      <w:r w:rsidRPr="006F1608">
        <w:rPr>
          <w:rFonts w:ascii="Times New Roman" w:hAnsi="Times New Roman" w:cs="Times New Roman"/>
          <w:sz w:val="24"/>
          <w:szCs w:val="24"/>
          <w:lang w:val="lv-LV"/>
        </w:rPr>
        <w:t>Sarkanā grāmata. Nav zināmas konkrētas sugas atradnes teritorijā, taču ir sastopami atbilstoši biotopi.</w:t>
      </w:r>
    </w:p>
    <w:p w14:paraId="739415BC" w14:textId="6F10A0FC" w:rsidR="00B76286" w:rsidRPr="006F1608" w:rsidRDefault="00B76286" w:rsidP="00B76286">
      <w:pPr>
        <w:spacing w:before="240"/>
        <w:jc w:val="both"/>
        <w:rPr>
          <w:rFonts w:ascii="Times New Roman" w:hAnsi="Times New Roman" w:cs="Times New Roman"/>
          <w:color w:val="000000" w:themeColor="text1"/>
          <w:sz w:val="24"/>
          <w:szCs w:val="24"/>
          <w:lang w:val="lv-LV"/>
        </w:rPr>
      </w:pPr>
      <w:r w:rsidRPr="006F1608">
        <w:rPr>
          <w:rFonts w:ascii="Times New Roman" w:hAnsi="Times New Roman" w:cs="Times New Roman"/>
          <w:b/>
          <w:sz w:val="24"/>
          <w:szCs w:val="24"/>
          <w:lang w:val="lv-LV"/>
        </w:rPr>
        <w:t xml:space="preserve">Krāsu zeltlape </w:t>
      </w:r>
      <w:r w:rsidRPr="006F1608">
        <w:rPr>
          <w:rFonts w:ascii="Times New Roman" w:hAnsi="Times New Roman" w:cs="Times New Roman"/>
          <w:b/>
          <w:i/>
          <w:sz w:val="24"/>
          <w:szCs w:val="24"/>
          <w:lang w:val="lv-LV"/>
        </w:rPr>
        <w:t>Serratula tinctoria</w:t>
      </w:r>
      <w:r w:rsidR="00215910">
        <w:rPr>
          <w:rFonts w:ascii="Times New Roman" w:hAnsi="Times New Roman" w:cs="Times New Roman"/>
          <w:b/>
          <w:iCs/>
          <w:sz w:val="24"/>
          <w:szCs w:val="24"/>
          <w:lang w:val="lv-LV"/>
        </w:rPr>
        <w:t>.</w:t>
      </w:r>
      <w:r w:rsidRPr="006F1608">
        <w:rPr>
          <w:rFonts w:ascii="Times New Roman" w:hAnsi="Times New Roman" w:cs="Times New Roman"/>
          <w:b/>
          <w:sz w:val="24"/>
          <w:szCs w:val="24"/>
          <w:lang w:val="lv-LV"/>
        </w:rPr>
        <w:t xml:space="preserve"> </w:t>
      </w:r>
      <w:r w:rsidRPr="006F1608">
        <w:rPr>
          <w:rFonts w:ascii="Times New Roman" w:hAnsi="Times New Roman" w:cs="Times New Roman"/>
          <w:sz w:val="24"/>
          <w:szCs w:val="24"/>
          <w:lang w:val="lv-LV"/>
        </w:rPr>
        <w:t xml:space="preserve">Reta suga. Daudzgadīgs kurvjziežu dzimtas lakstaugs. Zied no jūlija līdz septembrim. Aug </w:t>
      </w:r>
      <w:r w:rsidR="00215910">
        <w:rPr>
          <w:rFonts w:ascii="Times New Roman" w:hAnsi="Times New Roman" w:cs="Times New Roman"/>
          <w:sz w:val="24"/>
          <w:szCs w:val="24"/>
          <w:lang w:val="lv-LV"/>
        </w:rPr>
        <w:t xml:space="preserve">kā </w:t>
      </w:r>
      <w:r w:rsidRPr="006F1608">
        <w:rPr>
          <w:rFonts w:ascii="Times New Roman" w:hAnsi="Times New Roman" w:cs="Times New Roman"/>
          <w:sz w:val="24"/>
          <w:szCs w:val="24"/>
          <w:lang w:val="lv-LV"/>
        </w:rPr>
        <w:t xml:space="preserve">atsevišķi eksemplāri vai grupās. Kalcifils augs. Raksturīga augtene ir pļavas ar dažādu mitruma režīmu, galvenokārt palieņu pļavas, retāk skraji, jaukti skujkoku-lapkoku meži, lapkoku meži un zāļu purvi, ļoti reti ruderāli biotopi. Latvijā </w:t>
      </w:r>
      <w:r w:rsidR="00215910">
        <w:rPr>
          <w:rFonts w:ascii="Times New Roman" w:hAnsi="Times New Roman" w:cs="Times New Roman"/>
          <w:sz w:val="24"/>
          <w:szCs w:val="24"/>
          <w:lang w:val="lv-LV"/>
        </w:rPr>
        <w:t xml:space="preserve">suga </w:t>
      </w:r>
      <w:r w:rsidRPr="006F1608">
        <w:rPr>
          <w:rFonts w:ascii="Times New Roman" w:hAnsi="Times New Roman" w:cs="Times New Roman"/>
          <w:sz w:val="24"/>
          <w:szCs w:val="24"/>
          <w:lang w:val="lv-LV"/>
        </w:rPr>
        <w:t>sastopam</w:t>
      </w:r>
      <w:r w:rsidR="00215910">
        <w:rPr>
          <w:rFonts w:ascii="Times New Roman" w:hAnsi="Times New Roman" w:cs="Times New Roman"/>
          <w:sz w:val="24"/>
          <w:szCs w:val="24"/>
          <w:lang w:val="lv-LV"/>
        </w:rPr>
        <w:t>a</w:t>
      </w:r>
      <w:r w:rsidRPr="006F1608">
        <w:rPr>
          <w:rFonts w:ascii="Times New Roman" w:hAnsi="Times New Roman" w:cs="Times New Roman"/>
          <w:sz w:val="24"/>
          <w:szCs w:val="24"/>
          <w:lang w:val="lv-LV"/>
        </w:rPr>
        <w:t xml:space="preserve"> samērā reti, galvenokārt </w:t>
      </w:r>
      <w:r w:rsidR="00215910">
        <w:rPr>
          <w:rFonts w:ascii="Times New Roman" w:hAnsi="Times New Roman" w:cs="Times New Roman"/>
          <w:sz w:val="24"/>
          <w:szCs w:val="24"/>
          <w:lang w:val="lv-LV"/>
        </w:rPr>
        <w:t>P</w:t>
      </w:r>
      <w:r w:rsidRPr="006F1608">
        <w:rPr>
          <w:rFonts w:ascii="Times New Roman" w:hAnsi="Times New Roman" w:cs="Times New Roman"/>
          <w:sz w:val="24"/>
          <w:szCs w:val="24"/>
          <w:lang w:val="lv-LV"/>
        </w:rPr>
        <w:t xml:space="preserve">iejūras zemienē, ļoti reti Viduslatvijā un Austrumlatvijā (Šulcs, 2003). </w:t>
      </w:r>
      <w:r w:rsidR="00E46A69">
        <w:rPr>
          <w:rFonts w:ascii="Times New Roman" w:hAnsi="Times New Roman" w:cs="Times New Roman"/>
          <w:sz w:val="24"/>
          <w:szCs w:val="24"/>
          <w:lang w:val="lv-LV"/>
        </w:rPr>
        <w:t>DL</w:t>
      </w:r>
      <w:r w:rsidR="00AA1DB6">
        <w:rPr>
          <w:rFonts w:ascii="Times New Roman" w:hAnsi="Times New Roman" w:cs="Times New Roman"/>
          <w:sz w:val="24"/>
          <w:szCs w:val="24"/>
          <w:lang w:val="lv-LV"/>
        </w:rPr>
        <w:t xml:space="preserve"> teritorijā konstatēta 1924. </w:t>
      </w:r>
      <w:r w:rsidRPr="006F1608">
        <w:rPr>
          <w:rFonts w:ascii="Times New Roman" w:hAnsi="Times New Roman" w:cs="Times New Roman"/>
          <w:sz w:val="24"/>
          <w:szCs w:val="24"/>
          <w:lang w:val="lv-LV"/>
        </w:rPr>
        <w:t xml:space="preserve">gadā, taču vēlākajos gados nav atrasta. Teorētiski </w:t>
      </w:r>
      <w:r w:rsidR="00215910">
        <w:rPr>
          <w:rFonts w:ascii="Times New Roman" w:hAnsi="Times New Roman" w:cs="Times New Roman"/>
          <w:sz w:val="24"/>
          <w:szCs w:val="24"/>
          <w:lang w:val="lv-LV"/>
        </w:rPr>
        <w:t xml:space="preserve">sugai </w:t>
      </w:r>
      <w:r w:rsidRPr="006F1608">
        <w:rPr>
          <w:rFonts w:ascii="Times New Roman" w:hAnsi="Times New Roman" w:cs="Times New Roman"/>
          <w:sz w:val="24"/>
          <w:szCs w:val="24"/>
          <w:lang w:val="lv-LV"/>
        </w:rPr>
        <w:t>atbilstoši biotopi ir sastopami</w:t>
      </w:r>
      <w:r w:rsidRPr="006F1608">
        <w:rPr>
          <w:rFonts w:ascii="Times New Roman" w:hAnsi="Times New Roman" w:cs="Times New Roman"/>
          <w:color w:val="000000" w:themeColor="text1"/>
          <w:sz w:val="24"/>
          <w:szCs w:val="24"/>
          <w:lang w:val="lv-LV"/>
        </w:rPr>
        <w:t xml:space="preserve">, tāpēc ir iespējams atkārtoti konstatēt </w:t>
      </w:r>
      <w:r w:rsidR="00215910">
        <w:rPr>
          <w:rFonts w:ascii="Times New Roman" w:hAnsi="Times New Roman" w:cs="Times New Roman"/>
          <w:color w:val="000000" w:themeColor="text1"/>
          <w:sz w:val="24"/>
          <w:szCs w:val="24"/>
          <w:lang w:val="lv-LV"/>
        </w:rPr>
        <w:t>to</w:t>
      </w:r>
      <w:r w:rsidRPr="006F1608">
        <w:rPr>
          <w:rFonts w:ascii="Times New Roman" w:hAnsi="Times New Roman" w:cs="Times New Roman"/>
          <w:color w:val="000000" w:themeColor="text1"/>
          <w:sz w:val="24"/>
          <w:szCs w:val="24"/>
          <w:lang w:val="lv-LV"/>
        </w:rPr>
        <w:t>.</w:t>
      </w:r>
    </w:p>
    <w:p w14:paraId="57E9B3DC" w14:textId="678F4C30" w:rsidR="00B76286" w:rsidRPr="00107B7A" w:rsidRDefault="00B76286" w:rsidP="004874C9">
      <w:pPr>
        <w:pStyle w:val="mags"/>
        <w:spacing w:after="0" w:line="240" w:lineRule="auto"/>
        <w:ind w:firstLine="0"/>
        <w:rPr>
          <w:b/>
          <w:szCs w:val="24"/>
        </w:rPr>
      </w:pPr>
    </w:p>
    <w:p w14:paraId="4DC81DBC" w14:textId="16BC90F0" w:rsidR="00B76286" w:rsidRDefault="00B76286" w:rsidP="00B76286">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Sociālekonomiskā vērtība</w:t>
      </w:r>
    </w:p>
    <w:p w14:paraId="1129968F" w14:textId="77777777" w:rsidR="00B76286" w:rsidRPr="000E70A3" w:rsidRDefault="00B76286" w:rsidP="00B76286">
      <w:pPr>
        <w:rPr>
          <w:rFonts w:ascii="Times New Roman" w:hAnsi="Times New Roman" w:cs="Times New Roman"/>
          <w:bCs/>
          <w:iCs/>
          <w:sz w:val="24"/>
          <w:szCs w:val="24"/>
          <w:lang w:val="lv-LV"/>
        </w:rPr>
      </w:pPr>
    </w:p>
    <w:p w14:paraId="03819696" w14:textId="7A6241F1" w:rsidR="00B76286" w:rsidRPr="006F1608" w:rsidRDefault="00E46A69" w:rsidP="00B76286">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B76286" w:rsidRPr="006F1608">
        <w:rPr>
          <w:rFonts w:ascii="Times New Roman" w:hAnsi="Times New Roman" w:cs="Times New Roman"/>
          <w:sz w:val="24"/>
          <w:szCs w:val="24"/>
          <w:lang w:val="lv-LV"/>
        </w:rPr>
        <w:t xml:space="preserve"> konstatētajām vaskulāro augu sugām ir augsta estētiskā un pētnieciskās izziņas vērtība – sastopamās retās un aizsargājamās sugas ir gan tautas medicīnā lietojami augi, gan viegli indīgi augi, gan arī citādi interesi piesaistoši augi. Dažas no sastopamajām sugām, piemēram, Baltijas dzegužpirkstīte, smaržīgā naktsvijole vai dūkstu vijolīte ir dekoratīvi augi.</w:t>
      </w:r>
    </w:p>
    <w:p w14:paraId="1D7AB988" w14:textId="77777777" w:rsidR="00B76286" w:rsidRPr="00107B7A" w:rsidRDefault="00B76286" w:rsidP="00B76286">
      <w:pPr>
        <w:rPr>
          <w:rFonts w:ascii="Times New Roman" w:hAnsi="Times New Roman" w:cs="Times New Roman"/>
          <w:b/>
          <w:sz w:val="24"/>
          <w:szCs w:val="24"/>
          <w:lang w:val="lv-LV"/>
        </w:rPr>
      </w:pPr>
    </w:p>
    <w:p w14:paraId="082C635D" w14:textId="77777777" w:rsidR="00B76286" w:rsidRPr="00107B7A" w:rsidRDefault="00B76286" w:rsidP="00B76286">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Ietekmējošie faktori un ieteikumi apsaimniekošanas pasākumiem</w:t>
      </w:r>
    </w:p>
    <w:p w14:paraId="29EC88CE" w14:textId="77777777" w:rsidR="00B76286" w:rsidRDefault="00B76286" w:rsidP="00B76286">
      <w:pPr>
        <w:jc w:val="both"/>
        <w:rPr>
          <w:rFonts w:ascii="Times New Roman" w:hAnsi="Times New Roman" w:cs="Times New Roman"/>
          <w:sz w:val="24"/>
          <w:szCs w:val="24"/>
          <w:lang w:val="lv-LV"/>
        </w:rPr>
      </w:pPr>
    </w:p>
    <w:p w14:paraId="13422FC4" w14:textId="67A27916" w:rsidR="00B672B4" w:rsidRDefault="00B76286" w:rsidP="00B76286">
      <w:pPr>
        <w:jc w:val="both"/>
        <w:rPr>
          <w:rFonts w:ascii="Times New Roman" w:hAnsi="Times New Roman" w:cs="Times New Roman"/>
          <w:sz w:val="24"/>
          <w:szCs w:val="24"/>
          <w:lang w:val="la-Latn"/>
        </w:rPr>
      </w:pPr>
      <w:r w:rsidRPr="006F1608">
        <w:rPr>
          <w:rFonts w:ascii="Times New Roman" w:hAnsi="Times New Roman" w:cs="Times New Roman"/>
          <w:sz w:val="24"/>
          <w:szCs w:val="24"/>
          <w:lang w:val="lv-LV"/>
        </w:rPr>
        <w:t xml:space="preserve">Staipekņu dzimtas sugas – apdzira </w:t>
      </w:r>
      <w:r w:rsidRPr="006F1608">
        <w:rPr>
          <w:rFonts w:ascii="Times New Roman" w:hAnsi="Times New Roman" w:cs="Times New Roman"/>
          <w:i/>
          <w:sz w:val="24"/>
          <w:szCs w:val="24"/>
          <w:lang w:val="lv-LV"/>
        </w:rPr>
        <w:t>Huperzia selago</w:t>
      </w:r>
      <w:r w:rsidRPr="006F1608">
        <w:rPr>
          <w:rFonts w:ascii="Times New Roman" w:hAnsi="Times New Roman" w:cs="Times New Roman"/>
          <w:sz w:val="24"/>
          <w:szCs w:val="24"/>
          <w:lang w:val="lv-LV"/>
        </w:rPr>
        <w:t>, gada</w:t>
      </w:r>
      <w:r w:rsidR="00215910">
        <w:rPr>
          <w:rFonts w:ascii="Times New Roman" w:hAnsi="Times New Roman" w:cs="Times New Roman"/>
          <w:sz w:val="24"/>
          <w:szCs w:val="24"/>
          <w:lang w:val="lv-LV"/>
        </w:rPr>
        <w:t xml:space="preserve"> staipeknis</w:t>
      </w:r>
      <w:r w:rsidRPr="006F1608">
        <w:rPr>
          <w:rFonts w:ascii="Times New Roman" w:hAnsi="Times New Roman" w:cs="Times New Roman"/>
          <w:sz w:val="24"/>
          <w:szCs w:val="24"/>
          <w:lang w:val="lv-LV"/>
        </w:rPr>
        <w:t xml:space="preserve"> </w:t>
      </w:r>
      <w:r w:rsidRPr="006F1608">
        <w:rPr>
          <w:rFonts w:ascii="Times New Roman" w:hAnsi="Times New Roman" w:cs="Times New Roman"/>
          <w:i/>
          <w:sz w:val="24"/>
          <w:szCs w:val="24"/>
          <w:lang w:val="lv-LV"/>
        </w:rPr>
        <w:t>Lycopodium annotinum</w:t>
      </w:r>
      <w:r w:rsidRPr="006F1608">
        <w:rPr>
          <w:rFonts w:ascii="Times New Roman" w:hAnsi="Times New Roman" w:cs="Times New Roman"/>
          <w:sz w:val="24"/>
          <w:szCs w:val="24"/>
          <w:lang w:val="lv-LV"/>
        </w:rPr>
        <w:t xml:space="preserve"> un vālīšu </w:t>
      </w:r>
      <w:r w:rsidR="00215910">
        <w:rPr>
          <w:rFonts w:ascii="Times New Roman" w:hAnsi="Times New Roman" w:cs="Times New Roman"/>
          <w:sz w:val="24"/>
          <w:szCs w:val="24"/>
          <w:lang w:val="lv-LV"/>
        </w:rPr>
        <w:t xml:space="preserve">staipeknis </w:t>
      </w:r>
      <w:r w:rsidRPr="006F1608">
        <w:rPr>
          <w:rFonts w:ascii="Times New Roman" w:hAnsi="Times New Roman" w:cs="Times New Roman"/>
          <w:i/>
          <w:sz w:val="24"/>
          <w:szCs w:val="24"/>
          <w:lang w:val="lv-LV"/>
        </w:rPr>
        <w:t>Lycopodium clavatum</w:t>
      </w:r>
      <w:r w:rsidR="00AA1DB6">
        <w:rPr>
          <w:rFonts w:ascii="Times New Roman" w:hAnsi="Times New Roman" w:cs="Times New Roman"/>
          <w:sz w:val="24"/>
          <w:szCs w:val="24"/>
          <w:lang w:val="lv-LV"/>
        </w:rPr>
        <w:t xml:space="preserve"> ir iekļauti MK noteikumu Nr. 396 2. </w:t>
      </w:r>
      <w:r w:rsidRPr="006F1608">
        <w:rPr>
          <w:rFonts w:ascii="Times New Roman" w:hAnsi="Times New Roman" w:cs="Times New Roman"/>
          <w:sz w:val="24"/>
          <w:szCs w:val="24"/>
          <w:lang w:val="lv-LV"/>
        </w:rPr>
        <w:t xml:space="preserve">pielikumā, kas </w:t>
      </w:r>
      <w:r w:rsidRPr="006F1608">
        <w:rPr>
          <w:rFonts w:ascii="Times New Roman" w:hAnsi="Times New Roman" w:cs="Times New Roman"/>
          <w:sz w:val="24"/>
          <w:szCs w:val="24"/>
          <w:lang w:val="lv-LV"/>
        </w:rPr>
        <w:lastRenderedPageBreak/>
        <w:t xml:space="preserve">atļautu šīs sugas izmantot, taču niecīgo atradņu dēļ ir maz ticams, ka tieši šajā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šo sugu atradnes varētu tikt ietekmētas </w:t>
      </w:r>
      <w:r w:rsidR="00274B15">
        <w:rPr>
          <w:rFonts w:ascii="Times New Roman" w:hAnsi="Times New Roman" w:cs="Times New Roman"/>
          <w:sz w:val="24"/>
          <w:szCs w:val="24"/>
          <w:lang w:val="la-Latn"/>
        </w:rPr>
        <w:t>vācot staipekņu dzimtas augus</w:t>
      </w:r>
      <w:r w:rsidR="00274B15">
        <w:rPr>
          <w:rFonts w:ascii="Times New Roman" w:hAnsi="Times New Roman" w:cs="Times New Roman"/>
          <w:sz w:val="24"/>
          <w:szCs w:val="24"/>
          <w:lang w:val="lv-LV"/>
        </w:rPr>
        <w:t xml:space="preserve"> masveid</w:t>
      </w:r>
      <w:r w:rsidR="00274B15">
        <w:rPr>
          <w:rFonts w:ascii="Times New Roman" w:hAnsi="Times New Roman" w:cs="Times New Roman"/>
          <w:sz w:val="24"/>
          <w:szCs w:val="24"/>
          <w:lang w:val="la-Latn"/>
        </w:rPr>
        <w:t>īgi.</w:t>
      </w:r>
    </w:p>
    <w:p w14:paraId="42E830D3" w14:textId="77777777" w:rsidR="00274B15" w:rsidRPr="00274B15" w:rsidRDefault="00274B15" w:rsidP="00B76286">
      <w:pPr>
        <w:jc w:val="both"/>
        <w:rPr>
          <w:rFonts w:ascii="Times New Roman" w:hAnsi="Times New Roman" w:cs="Times New Roman"/>
          <w:sz w:val="24"/>
          <w:szCs w:val="24"/>
          <w:lang w:val="la-Latn"/>
        </w:rPr>
      </w:pPr>
    </w:p>
    <w:p w14:paraId="7763C1F4" w14:textId="6A7D0494" w:rsidR="00B76286" w:rsidRPr="00B672B4" w:rsidRDefault="00B76286" w:rsidP="00B76286">
      <w:pPr>
        <w:jc w:val="both"/>
        <w:rPr>
          <w:rFonts w:ascii="Times New Roman" w:hAnsi="Times New Roman" w:cs="Times New Roman"/>
          <w:sz w:val="24"/>
          <w:szCs w:val="24"/>
          <w:lang w:val="la-Latn"/>
        </w:rPr>
      </w:pPr>
      <w:r w:rsidRPr="006F1608">
        <w:rPr>
          <w:rFonts w:ascii="Times New Roman" w:hAnsi="Times New Roman" w:cs="Times New Roman"/>
          <w:sz w:val="24"/>
          <w:szCs w:val="24"/>
          <w:lang w:val="lv-LV"/>
        </w:rPr>
        <w:t xml:space="preserve">Dekoratīvus augus, kā Baltijas dzegužpirkstīte, smaržīgā naktsvijole vai deguma dzegužpuķe, apdraud mehāniska iznīcināšana – izrakšana un izplūkšana. Lai mazinātu šo apdraudējumu ir vēlama atbilstošu piktogrammu lietošana uz </w:t>
      </w:r>
      <w:r w:rsidR="00E46A69">
        <w:rPr>
          <w:rFonts w:ascii="Times New Roman" w:hAnsi="Times New Roman" w:cs="Times New Roman"/>
          <w:sz w:val="24"/>
          <w:szCs w:val="24"/>
          <w:lang w:val="lv-LV"/>
        </w:rPr>
        <w:t>DL</w:t>
      </w:r>
      <w:r w:rsidRPr="006F1608">
        <w:rPr>
          <w:rFonts w:ascii="Times New Roman" w:hAnsi="Times New Roman" w:cs="Times New Roman"/>
          <w:sz w:val="24"/>
          <w:szCs w:val="24"/>
          <w:lang w:val="lv-LV"/>
        </w:rPr>
        <w:t xml:space="preserve"> teritorijā esošiem informācijas stendiem, kā arī nodrošināt datus par </w:t>
      </w:r>
      <w:r w:rsidR="00274B15">
        <w:rPr>
          <w:rFonts w:ascii="Times New Roman" w:hAnsi="Times New Roman" w:cs="Times New Roman"/>
          <w:sz w:val="24"/>
          <w:szCs w:val="24"/>
          <w:lang w:val="la-Latn"/>
        </w:rPr>
        <w:t xml:space="preserve">apdraudētajām </w:t>
      </w:r>
      <w:r w:rsidRPr="006F1608">
        <w:rPr>
          <w:rFonts w:ascii="Times New Roman" w:hAnsi="Times New Roman" w:cs="Times New Roman"/>
          <w:sz w:val="24"/>
          <w:szCs w:val="24"/>
          <w:lang w:val="lv-LV"/>
        </w:rPr>
        <w:t>aizsargājamām sugām kā ierobežotas pieejas informāciju.</w:t>
      </w:r>
    </w:p>
    <w:p w14:paraId="49050759" w14:textId="77777777" w:rsidR="00B672B4" w:rsidRPr="00274B15" w:rsidRDefault="00B672B4" w:rsidP="00B76286">
      <w:pPr>
        <w:jc w:val="both"/>
        <w:rPr>
          <w:rFonts w:ascii="Times New Roman" w:hAnsi="Times New Roman" w:cs="Times New Roman"/>
          <w:sz w:val="24"/>
          <w:szCs w:val="24"/>
          <w:highlight w:val="yellow"/>
          <w:lang w:val="la-Latn"/>
        </w:rPr>
      </w:pPr>
    </w:p>
    <w:p w14:paraId="360B2F7F" w14:textId="720325CB" w:rsidR="00B76286" w:rsidRDefault="00B76286" w:rsidP="00B76286">
      <w:pPr>
        <w:jc w:val="both"/>
        <w:rPr>
          <w:rFonts w:ascii="Times New Roman" w:hAnsi="Times New Roman" w:cs="Times New Roman"/>
          <w:sz w:val="24"/>
          <w:szCs w:val="24"/>
          <w:lang w:val="lv-LV"/>
        </w:rPr>
      </w:pPr>
      <w:r w:rsidRPr="003C3AB3">
        <w:rPr>
          <w:rFonts w:ascii="Times New Roman" w:hAnsi="Times New Roman" w:cs="Times New Roman"/>
          <w:sz w:val="24"/>
          <w:szCs w:val="24"/>
          <w:lang w:val="lv-LV"/>
        </w:rPr>
        <w:t>Lielākā daļa aizsargājamo un citu no dabas aizsardzības viedokļa nozīmīgo vaskulāro augu sugu atrad</w:t>
      </w:r>
      <w:r w:rsidR="00215910">
        <w:rPr>
          <w:rFonts w:ascii="Times New Roman" w:hAnsi="Times New Roman" w:cs="Times New Roman"/>
          <w:sz w:val="24"/>
          <w:szCs w:val="24"/>
          <w:lang w:val="lv-LV"/>
        </w:rPr>
        <w:t>ņu</w:t>
      </w:r>
      <w:r w:rsidRPr="003C3AB3">
        <w:rPr>
          <w:rFonts w:ascii="Times New Roman" w:hAnsi="Times New Roman" w:cs="Times New Roman"/>
          <w:sz w:val="24"/>
          <w:szCs w:val="24"/>
          <w:lang w:val="lv-LV"/>
        </w:rPr>
        <w:t xml:space="preserve"> </w:t>
      </w:r>
      <w:r w:rsidR="00E46A69">
        <w:rPr>
          <w:rFonts w:ascii="Times New Roman" w:hAnsi="Times New Roman" w:cs="Times New Roman"/>
          <w:sz w:val="24"/>
          <w:szCs w:val="24"/>
          <w:lang w:val="lv-LV"/>
        </w:rPr>
        <w:t>DL</w:t>
      </w:r>
      <w:r w:rsidRPr="003C3AB3">
        <w:rPr>
          <w:rFonts w:ascii="Times New Roman" w:hAnsi="Times New Roman" w:cs="Times New Roman"/>
          <w:sz w:val="24"/>
          <w:szCs w:val="24"/>
          <w:lang w:val="lv-LV"/>
        </w:rPr>
        <w:t xml:space="preserve"> teritorijā ir saistītas ar ES aizsargāj</w:t>
      </w:r>
      <w:r w:rsidR="003C3AB3">
        <w:rPr>
          <w:rFonts w:ascii="Times New Roman" w:hAnsi="Times New Roman" w:cs="Times New Roman"/>
          <w:sz w:val="24"/>
          <w:szCs w:val="24"/>
          <w:lang w:val="lv-LV"/>
        </w:rPr>
        <w:t>amiem mežu un zālāju biotopiem</w:t>
      </w:r>
      <w:r w:rsidR="003C3AB3">
        <w:rPr>
          <w:rFonts w:ascii="Times New Roman" w:hAnsi="Times New Roman" w:cs="Times New Roman"/>
          <w:sz w:val="24"/>
          <w:szCs w:val="24"/>
          <w:lang w:val="la-Latn"/>
        </w:rPr>
        <w:t>. Ar meža biotopiem saistītajām augu sugām</w:t>
      </w:r>
      <w:r w:rsidR="003C3AB3" w:rsidRPr="003C3AB3">
        <w:rPr>
          <w:rFonts w:ascii="Times New Roman" w:hAnsi="Times New Roman" w:cs="Times New Roman"/>
          <w:sz w:val="24"/>
          <w:szCs w:val="24"/>
          <w:lang w:val="lv-LV"/>
        </w:rPr>
        <w:t xml:space="preserve"> </w:t>
      </w:r>
      <w:r w:rsidR="003C3AB3">
        <w:rPr>
          <w:rFonts w:ascii="Times New Roman" w:hAnsi="Times New Roman" w:cs="Times New Roman"/>
          <w:sz w:val="24"/>
          <w:szCs w:val="24"/>
          <w:lang w:val="lv-LV"/>
        </w:rPr>
        <w:t>d</w:t>
      </w:r>
      <w:r w:rsidR="003C3AB3" w:rsidRPr="003C3AB3">
        <w:rPr>
          <w:rFonts w:ascii="Times New Roman" w:hAnsi="Times New Roman" w:cs="Times New Roman"/>
          <w:sz w:val="24"/>
          <w:szCs w:val="24"/>
          <w:lang w:val="lv-LV"/>
        </w:rPr>
        <w:t xml:space="preserve">aļa atradņu atrodas </w:t>
      </w:r>
      <w:r w:rsidR="003C3AB3">
        <w:rPr>
          <w:rFonts w:ascii="Times New Roman" w:hAnsi="Times New Roman" w:cs="Times New Roman"/>
          <w:sz w:val="24"/>
          <w:szCs w:val="24"/>
          <w:lang w:val="la-Latn"/>
        </w:rPr>
        <w:t xml:space="preserve">arī </w:t>
      </w:r>
      <w:r w:rsidR="003C3AB3" w:rsidRPr="003C3AB3">
        <w:rPr>
          <w:rFonts w:ascii="Times New Roman" w:hAnsi="Times New Roman" w:cs="Times New Roman"/>
          <w:sz w:val="24"/>
          <w:szCs w:val="24"/>
          <w:lang w:val="lv-LV"/>
        </w:rPr>
        <w:t>meža nogabalos, kas dotajā brīdī vēl neatbilst ES aizsargājama biotopa minimālajām prasībām.</w:t>
      </w:r>
      <w:r w:rsidR="003C3AB3">
        <w:rPr>
          <w:rFonts w:ascii="Times New Roman" w:hAnsi="Times New Roman" w:cs="Times New Roman"/>
          <w:sz w:val="24"/>
          <w:szCs w:val="24"/>
          <w:lang w:val="la-Latn"/>
        </w:rPr>
        <w:t xml:space="preserve"> </w:t>
      </w:r>
      <w:r w:rsidRPr="003C3AB3">
        <w:rPr>
          <w:rFonts w:ascii="Times New Roman" w:hAnsi="Times New Roman" w:cs="Times New Roman"/>
          <w:sz w:val="24"/>
          <w:szCs w:val="24"/>
          <w:lang w:val="lv-LV"/>
        </w:rPr>
        <w:t xml:space="preserve">Lai nodrošinātu </w:t>
      </w:r>
      <w:r w:rsidR="003C3AB3">
        <w:rPr>
          <w:rFonts w:ascii="Times New Roman" w:hAnsi="Times New Roman" w:cs="Times New Roman"/>
          <w:sz w:val="24"/>
          <w:szCs w:val="24"/>
          <w:lang w:val="la-Latn"/>
        </w:rPr>
        <w:t>esošo atradņu</w:t>
      </w:r>
      <w:r w:rsidRPr="003C3AB3">
        <w:rPr>
          <w:rFonts w:ascii="Times New Roman" w:hAnsi="Times New Roman" w:cs="Times New Roman"/>
          <w:sz w:val="24"/>
          <w:szCs w:val="24"/>
          <w:lang w:val="lv-LV"/>
        </w:rPr>
        <w:t xml:space="preserve"> saglabāšanos un </w:t>
      </w:r>
      <w:r w:rsidR="003C3AB3">
        <w:rPr>
          <w:rFonts w:ascii="Times New Roman" w:hAnsi="Times New Roman" w:cs="Times New Roman"/>
          <w:sz w:val="24"/>
          <w:szCs w:val="24"/>
          <w:lang w:val="la-Latn"/>
        </w:rPr>
        <w:t xml:space="preserve">jaunu </w:t>
      </w:r>
      <w:r w:rsidRPr="003C3AB3">
        <w:rPr>
          <w:rFonts w:ascii="Times New Roman" w:hAnsi="Times New Roman" w:cs="Times New Roman"/>
          <w:sz w:val="24"/>
          <w:szCs w:val="24"/>
          <w:lang w:val="lv-LV"/>
        </w:rPr>
        <w:t>piemērotu dzīvotņu izveidošanos,</w:t>
      </w:r>
      <w:r w:rsidR="003C3AB3">
        <w:rPr>
          <w:rFonts w:ascii="Times New Roman" w:hAnsi="Times New Roman" w:cs="Times New Roman"/>
          <w:sz w:val="24"/>
          <w:szCs w:val="24"/>
          <w:lang w:val="la-Latn"/>
        </w:rPr>
        <w:t xml:space="preserve"> būtiski ir saglabāt pastāvošo aizsardzības režīmu (dabas lieguma zonu) arī mežaudzēs, kas uz doto brīdi vēl nekvalifi</w:t>
      </w:r>
      <w:r w:rsidR="003F139D">
        <w:rPr>
          <w:rFonts w:ascii="Times New Roman" w:hAnsi="Times New Roman" w:cs="Times New Roman"/>
          <w:sz w:val="24"/>
          <w:szCs w:val="24"/>
          <w:lang w:val="la-Latn"/>
        </w:rPr>
        <w:t>cējas aizsargā</w:t>
      </w:r>
      <w:r w:rsidR="003C3AB3">
        <w:rPr>
          <w:rFonts w:ascii="Times New Roman" w:hAnsi="Times New Roman" w:cs="Times New Roman"/>
          <w:sz w:val="24"/>
          <w:szCs w:val="24"/>
          <w:lang w:val="la-Latn"/>
        </w:rPr>
        <w:t xml:space="preserve">jamo </w:t>
      </w:r>
      <w:r w:rsidR="003C3AB3" w:rsidRPr="001B5F61">
        <w:rPr>
          <w:rFonts w:ascii="Times New Roman" w:hAnsi="Times New Roman" w:cs="Times New Roman"/>
          <w:sz w:val="24"/>
          <w:szCs w:val="24"/>
          <w:lang w:val="la-Latn"/>
        </w:rPr>
        <w:t>biotopu prasībām.</w:t>
      </w:r>
      <w:r w:rsidRPr="001B5F61">
        <w:rPr>
          <w:rFonts w:ascii="Times New Roman" w:hAnsi="Times New Roman" w:cs="Times New Roman"/>
          <w:sz w:val="24"/>
          <w:szCs w:val="24"/>
          <w:lang w:val="lv-LV"/>
        </w:rPr>
        <w:t xml:space="preserve"> </w:t>
      </w:r>
      <w:r w:rsidR="003C3AB3" w:rsidRPr="001B5F61">
        <w:rPr>
          <w:rFonts w:ascii="Times New Roman" w:hAnsi="Times New Roman" w:cs="Times New Roman"/>
          <w:sz w:val="24"/>
          <w:szCs w:val="24"/>
          <w:lang w:val="la-Latn"/>
        </w:rPr>
        <w:t>Liela d</w:t>
      </w:r>
      <w:r w:rsidRPr="001B5F61">
        <w:rPr>
          <w:rFonts w:ascii="Times New Roman" w:hAnsi="Times New Roman" w:cs="Times New Roman"/>
          <w:sz w:val="24"/>
          <w:szCs w:val="24"/>
          <w:lang w:val="lv-LV"/>
        </w:rPr>
        <w:t xml:space="preserve">aļa šo nogabalu, kā ir redzams </w:t>
      </w:r>
      <w:r w:rsidR="001B5F61" w:rsidRPr="001B5F61">
        <w:rPr>
          <w:rFonts w:ascii="Times New Roman" w:hAnsi="Times New Roman" w:cs="Times New Roman"/>
          <w:sz w:val="24"/>
          <w:szCs w:val="24"/>
          <w:lang w:val="la-Latn"/>
        </w:rPr>
        <w:t>18</w:t>
      </w:r>
      <w:r w:rsidR="00AA1DB6">
        <w:rPr>
          <w:rFonts w:ascii="Times New Roman" w:hAnsi="Times New Roman" w:cs="Times New Roman"/>
          <w:sz w:val="24"/>
          <w:szCs w:val="24"/>
          <w:lang w:val="la-Latn"/>
        </w:rPr>
        <w:t>. </w:t>
      </w:r>
      <w:r w:rsidR="00415B80" w:rsidRPr="001B5F61">
        <w:rPr>
          <w:rFonts w:ascii="Times New Roman" w:hAnsi="Times New Roman" w:cs="Times New Roman"/>
          <w:sz w:val="24"/>
          <w:szCs w:val="24"/>
          <w:lang w:val="lv-LV"/>
        </w:rPr>
        <w:t>pielikum</w:t>
      </w:r>
      <w:r w:rsidR="00415B80" w:rsidRPr="001B5F61">
        <w:rPr>
          <w:rFonts w:ascii="Times New Roman" w:hAnsi="Times New Roman" w:cs="Times New Roman"/>
          <w:sz w:val="24"/>
          <w:szCs w:val="24"/>
          <w:lang w:val="la-Latn"/>
        </w:rPr>
        <w:t>ā</w:t>
      </w:r>
      <w:r w:rsidRPr="001B5F61">
        <w:rPr>
          <w:rFonts w:ascii="Times New Roman" w:hAnsi="Times New Roman" w:cs="Times New Roman"/>
          <w:sz w:val="24"/>
          <w:szCs w:val="24"/>
          <w:lang w:val="lv-LV"/>
        </w:rPr>
        <w:t xml:space="preserve">, </w:t>
      </w:r>
      <w:r w:rsidR="003C3AB3" w:rsidRPr="001B5F61">
        <w:rPr>
          <w:rFonts w:ascii="Times New Roman" w:hAnsi="Times New Roman" w:cs="Times New Roman"/>
          <w:sz w:val="24"/>
          <w:szCs w:val="24"/>
          <w:lang w:val="la-Latn"/>
        </w:rPr>
        <w:t>plāna darbības</w:t>
      </w:r>
      <w:r w:rsidRPr="001B5F61">
        <w:rPr>
          <w:rFonts w:ascii="Times New Roman" w:hAnsi="Times New Roman" w:cs="Times New Roman"/>
          <w:sz w:val="24"/>
          <w:szCs w:val="24"/>
          <w:lang w:val="lv-LV"/>
        </w:rPr>
        <w:t xml:space="preserve"> laikā</w:t>
      </w:r>
      <w:r w:rsidRPr="003C3AB3">
        <w:rPr>
          <w:rFonts w:ascii="Times New Roman" w:hAnsi="Times New Roman" w:cs="Times New Roman"/>
          <w:sz w:val="24"/>
          <w:szCs w:val="24"/>
          <w:lang w:val="lv-LV"/>
        </w:rPr>
        <w:t xml:space="preserve"> sasniegs cirtmeta vecumu, līdz ar to</w:t>
      </w:r>
      <w:r w:rsidR="003E5188">
        <w:rPr>
          <w:rFonts w:ascii="Times New Roman" w:hAnsi="Times New Roman" w:cs="Times New Roman"/>
          <w:sz w:val="24"/>
          <w:szCs w:val="24"/>
          <w:lang w:val="la-Latn"/>
        </w:rPr>
        <w:t>, gadījumā, ja konkrētajos nogabalos netiktu saglabāta lieguma zona, varētu</w:t>
      </w:r>
      <w:r w:rsidRPr="003C3AB3">
        <w:rPr>
          <w:rFonts w:ascii="Times New Roman" w:hAnsi="Times New Roman" w:cs="Times New Roman"/>
          <w:sz w:val="24"/>
          <w:szCs w:val="24"/>
          <w:lang w:val="lv-LV"/>
        </w:rPr>
        <w:t xml:space="preserve"> pa</w:t>
      </w:r>
      <w:r w:rsidR="003E5188">
        <w:rPr>
          <w:rFonts w:ascii="Times New Roman" w:hAnsi="Times New Roman" w:cs="Times New Roman"/>
          <w:sz w:val="24"/>
          <w:szCs w:val="24"/>
          <w:lang w:val="lv-LV"/>
        </w:rPr>
        <w:t>lielināties</w:t>
      </w:r>
      <w:r w:rsidRPr="003C3AB3">
        <w:rPr>
          <w:rFonts w:ascii="Times New Roman" w:hAnsi="Times New Roman" w:cs="Times New Roman"/>
          <w:sz w:val="24"/>
          <w:szCs w:val="24"/>
          <w:lang w:val="lv-LV"/>
        </w:rPr>
        <w:t xml:space="preserve"> </w:t>
      </w:r>
      <w:r w:rsidR="003C3AB3">
        <w:rPr>
          <w:rFonts w:ascii="Times New Roman" w:hAnsi="Times New Roman" w:cs="Times New Roman"/>
          <w:sz w:val="24"/>
          <w:szCs w:val="24"/>
          <w:lang w:val="la-Latn"/>
        </w:rPr>
        <w:t xml:space="preserve">apdraudējums </w:t>
      </w:r>
      <w:r w:rsidR="003E5188">
        <w:rPr>
          <w:rFonts w:ascii="Times New Roman" w:hAnsi="Times New Roman" w:cs="Times New Roman"/>
          <w:sz w:val="24"/>
          <w:szCs w:val="24"/>
          <w:lang w:val="la-Latn"/>
        </w:rPr>
        <w:t>no iespējamās mežsaimnieciskās darbības</w:t>
      </w:r>
      <w:r w:rsidRPr="003C3AB3">
        <w:rPr>
          <w:rFonts w:ascii="Times New Roman" w:hAnsi="Times New Roman" w:cs="Times New Roman"/>
          <w:sz w:val="24"/>
          <w:szCs w:val="24"/>
          <w:lang w:val="lv-LV"/>
        </w:rPr>
        <w:t>. Neiejaucoties dabiskajos procesos, mežiem ir augsts potenciāls sasniegt aizsargājama biotopa kritērijus.</w:t>
      </w:r>
    </w:p>
    <w:p w14:paraId="181211A1" w14:textId="0BD6B29B" w:rsidR="003F139D" w:rsidRPr="003F139D" w:rsidRDefault="003F139D" w:rsidP="003F139D">
      <w:pPr>
        <w:jc w:val="both"/>
        <w:rPr>
          <w:rFonts w:ascii="Times New Roman" w:hAnsi="Times New Roman" w:cs="Times New Roman"/>
          <w:sz w:val="24"/>
          <w:szCs w:val="24"/>
          <w:lang w:val="la-Latn"/>
        </w:rPr>
      </w:pPr>
    </w:p>
    <w:p w14:paraId="083B046A" w14:textId="23A910CF" w:rsidR="003F139D" w:rsidRPr="003F139D" w:rsidRDefault="000B483D" w:rsidP="003F139D">
      <w:pPr>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DA</w:t>
      </w:r>
      <w:r w:rsidR="003F139D" w:rsidRPr="003F139D">
        <w:rPr>
          <w:rFonts w:ascii="Times New Roman" w:hAnsi="Times New Roman" w:cs="Times New Roman"/>
          <w:sz w:val="24"/>
          <w:szCs w:val="24"/>
          <w:shd w:val="clear" w:color="auto" w:fill="FFFFFF"/>
          <w:lang w:val="la-Latn"/>
        </w:rPr>
        <w:t xml:space="preserve"> plāna izstrādes laikā tika saņemts priekšlikums no AS “</w:t>
      </w:r>
      <w:r w:rsidR="004B3B3A">
        <w:rPr>
          <w:rFonts w:ascii="Times New Roman" w:hAnsi="Times New Roman" w:cs="Times New Roman"/>
          <w:sz w:val="24"/>
          <w:szCs w:val="24"/>
          <w:shd w:val="clear" w:color="auto" w:fill="FFFFFF"/>
          <w:lang w:val="lv-LV"/>
        </w:rPr>
        <w:t>LVM</w:t>
      </w:r>
      <w:r w:rsidR="003F139D" w:rsidRPr="003F139D">
        <w:rPr>
          <w:rFonts w:ascii="Times New Roman" w:hAnsi="Times New Roman" w:cs="Times New Roman"/>
          <w:sz w:val="24"/>
          <w:szCs w:val="24"/>
          <w:shd w:val="clear" w:color="auto" w:fill="FFFFFF"/>
          <w:lang w:val="la-Latn"/>
        </w:rPr>
        <w:t xml:space="preserve">” izvērtēt iespēju iekļaut plānā </w:t>
      </w:r>
      <w:r w:rsidR="00AA1DB6">
        <w:rPr>
          <w:rFonts w:ascii="Times New Roman" w:hAnsi="Times New Roman" w:cs="Times New Roman"/>
          <w:sz w:val="24"/>
          <w:szCs w:val="24"/>
          <w:shd w:val="clear" w:color="auto" w:fill="FFFFFF"/>
          <w:lang w:val="lv-LV"/>
        </w:rPr>
        <w:t>AS “</w:t>
      </w:r>
      <w:r w:rsidR="003F139D" w:rsidRPr="003F139D">
        <w:rPr>
          <w:rFonts w:ascii="Times New Roman" w:hAnsi="Times New Roman" w:cs="Times New Roman"/>
          <w:sz w:val="24"/>
          <w:szCs w:val="24"/>
          <w:shd w:val="clear" w:color="auto" w:fill="FFFFFF"/>
          <w:lang w:val="la-Latn"/>
        </w:rPr>
        <w:t>LVM</w:t>
      </w:r>
      <w:r w:rsidR="00AA1DB6">
        <w:rPr>
          <w:rFonts w:ascii="Times New Roman" w:hAnsi="Times New Roman" w:cs="Times New Roman"/>
          <w:sz w:val="24"/>
          <w:szCs w:val="24"/>
          <w:shd w:val="clear" w:color="auto" w:fill="FFFFFF"/>
          <w:lang w:val="lv-LV"/>
        </w:rPr>
        <w:t>”</w:t>
      </w:r>
      <w:r w:rsidR="003F139D" w:rsidRPr="003F139D">
        <w:rPr>
          <w:rFonts w:ascii="Times New Roman" w:hAnsi="Times New Roman" w:cs="Times New Roman"/>
          <w:sz w:val="24"/>
          <w:szCs w:val="24"/>
          <w:shd w:val="clear" w:color="auto" w:fill="FFFFFF"/>
          <w:lang w:val="la-Latn"/>
        </w:rPr>
        <w:t xml:space="preserve"> meža ceļa būvi Dambenieku dīķa ceļš uz robežas starp 349. un </w:t>
      </w:r>
      <w:r w:rsidR="00AA1DB6">
        <w:rPr>
          <w:rFonts w:ascii="Times New Roman" w:hAnsi="Times New Roman" w:cs="Times New Roman"/>
          <w:sz w:val="24"/>
          <w:szCs w:val="24"/>
          <w:shd w:val="clear" w:color="auto" w:fill="FFFFFF"/>
          <w:lang w:val="la-Latn"/>
        </w:rPr>
        <w:t>351. </w:t>
      </w:r>
      <w:r w:rsidR="003F139D" w:rsidRPr="004D41D0">
        <w:rPr>
          <w:rFonts w:ascii="Times New Roman" w:hAnsi="Times New Roman" w:cs="Times New Roman"/>
          <w:sz w:val="24"/>
          <w:szCs w:val="24"/>
          <w:shd w:val="clear" w:color="auto" w:fill="FFFFFF"/>
          <w:lang w:val="la-Latn"/>
        </w:rPr>
        <w:t>kvartāl</w:t>
      </w:r>
      <w:r w:rsidR="00215910">
        <w:rPr>
          <w:rFonts w:ascii="Times New Roman" w:hAnsi="Times New Roman" w:cs="Times New Roman"/>
          <w:sz w:val="24"/>
          <w:szCs w:val="24"/>
          <w:shd w:val="clear" w:color="auto" w:fill="FFFFFF"/>
          <w:lang w:val="lv-LV"/>
        </w:rPr>
        <w:t>u</w:t>
      </w:r>
      <w:r w:rsidR="003F139D" w:rsidRPr="004D41D0">
        <w:rPr>
          <w:rFonts w:ascii="Times New Roman" w:hAnsi="Times New Roman" w:cs="Times New Roman"/>
          <w:sz w:val="24"/>
          <w:szCs w:val="24"/>
          <w:shd w:val="clear" w:color="auto" w:fill="FFFFFF"/>
          <w:lang w:val="la-Latn"/>
        </w:rPr>
        <w:t xml:space="preserve"> (skat. </w:t>
      </w:r>
      <w:r w:rsidR="004D41D0" w:rsidRPr="004D41D0">
        <w:rPr>
          <w:rFonts w:ascii="Times New Roman" w:hAnsi="Times New Roman" w:cs="Times New Roman"/>
          <w:sz w:val="24"/>
          <w:szCs w:val="24"/>
          <w:shd w:val="clear" w:color="auto" w:fill="FFFFFF"/>
          <w:lang w:val="la-Latn"/>
        </w:rPr>
        <w:t>4.4.1.1.9.</w:t>
      </w:r>
      <w:r w:rsidR="00AA1DB6">
        <w:rPr>
          <w:rFonts w:ascii="Times New Roman" w:hAnsi="Times New Roman" w:cs="Times New Roman"/>
          <w:sz w:val="24"/>
          <w:szCs w:val="24"/>
          <w:shd w:val="clear" w:color="auto" w:fill="FFFFFF"/>
          <w:lang w:val="la-Latn"/>
        </w:rPr>
        <w:t> att</w:t>
      </w:r>
      <w:r w:rsidR="00AA1DB6">
        <w:rPr>
          <w:rFonts w:ascii="Times New Roman" w:hAnsi="Times New Roman" w:cs="Times New Roman"/>
          <w:sz w:val="24"/>
          <w:szCs w:val="24"/>
          <w:shd w:val="clear" w:color="auto" w:fill="FFFFFF"/>
          <w:lang w:val="lv-LV"/>
        </w:rPr>
        <w:t>ēlu</w:t>
      </w:r>
      <w:r w:rsidR="003F139D" w:rsidRPr="004D41D0">
        <w:rPr>
          <w:rFonts w:ascii="Times New Roman" w:hAnsi="Times New Roman" w:cs="Times New Roman"/>
          <w:sz w:val="24"/>
          <w:szCs w:val="24"/>
          <w:shd w:val="clear" w:color="auto" w:fill="FFFFFF"/>
          <w:lang w:val="la-Latn"/>
        </w:rPr>
        <w:t xml:space="preserve">), lai nodrošinātu piekļuvi un iespēju apsaimniekot </w:t>
      </w:r>
      <w:r w:rsidR="00AA1DB6">
        <w:rPr>
          <w:rFonts w:ascii="Times New Roman" w:hAnsi="Times New Roman" w:cs="Times New Roman"/>
          <w:sz w:val="24"/>
          <w:szCs w:val="24"/>
          <w:shd w:val="clear" w:color="auto" w:fill="FFFFFF"/>
          <w:lang w:val="lv-LV"/>
        </w:rPr>
        <w:t>AS “</w:t>
      </w:r>
      <w:r w:rsidR="003F139D" w:rsidRPr="004D41D0">
        <w:rPr>
          <w:rFonts w:ascii="Times New Roman" w:hAnsi="Times New Roman" w:cs="Times New Roman"/>
          <w:sz w:val="24"/>
          <w:szCs w:val="24"/>
          <w:shd w:val="clear" w:color="auto" w:fill="FFFFFF"/>
          <w:lang w:val="la-Latn"/>
        </w:rPr>
        <w:t>LVM</w:t>
      </w:r>
      <w:r w:rsidR="00AA1DB6">
        <w:rPr>
          <w:rFonts w:ascii="Times New Roman" w:hAnsi="Times New Roman" w:cs="Times New Roman"/>
          <w:sz w:val="24"/>
          <w:szCs w:val="24"/>
          <w:shd w:val="clear" w:color="auto" w:fill="FFFFFF"/>
          <w:lang w:val="lv-LV"/>
        </w:rPr>
        <w:t>”</w:t>
      </w:r>
      <w:r w:rsidR="003F139D" w:rsidRPr="003F139D">
        <w:rPr>
          <w:rFonts w:ascii="Times New Roman" w:hAnsi="Times New Roman" w:cs="Times New Roman"/>
          <w:sz w:val="24"/>
          <w:szCs w:val="24"/>
          <w:shd w:val="clear" w:color="auto" w:fill="FFFFFF"/>
          <w:lang w:val="la-Latn"/>
        </w:rPr>
        <w:t xml:space="preserve"> </w:t>
      </w:r>
      <w:r w:rsidR="003F139D" w:rsidRPr="00A34BAB">
        <w:rPr>
          <w:rFonts w:ascii="Times New Roman" w:hAnsi="Times New Roman" w:cs="Times New Roman"/>
          <w:sz w:val="24"/>
          <w:szCs w:val="24"/>
          <w:shd w:val="clear" w:color="auto" w:fill="FFFFFF"/>
          <w:lang w:val="la-Latn"/>
        </w:rPr>
        <w:t>valdīju</w:t>
      </w:r>
      <w:r w:rsidR="00AA1DB6">
        <w:rPr>
          <w:rFonts w:ascii="Times New Roman" w:hAnsi="Times New Roman" w:cs="Times New Roman"/>
          <w:sz w:val="24"/>
          <w:szCs w:val="24"/>
          <w:shd w:val="clear" w:color="auto" w:fill="FFFFFF"/>
          <w:lang w:val="la-Latn"/>
        </w:rPr>
        <w:t>mā esošās mežaudzes 348. – 350. </w:t>
      </w:r>
      <w:r w:rsidR="003F139D" w:rsidRPr="00A34BAB">
        <w:rPr>
          <w:rFonts w:ascii="Times New Roman" w:hAnsi="Times New Roman" w:cs="Times New Roman"/>
          <w:sz w:val="24"/>
          <w:szCs w:val="24"/>
          <w:shd w:val="clear" w:color="auto" w:fill="FFFFFF"/>
          <w:lang w:val="la-Latn"/>
        </w:rPr>
        <w:t>kvartālos.</w:t>
      </w:r>
      <w:r w:rsidR="003F139D" w:rsidRPr="00A34BAB">
        <w:rPr>
          <w:rFonts w:ascii="Times New Roman" w:hAnsi="Times New Roman" w:cs="Times New Roman"/>
          <w:sz w:val="24"/>
          <w:szCs w:val="24"/>
          <w:lang w:val="la-Latn"/>
        </w:rPr>
        <w:t xml:space="preserve"> </w:t>
      </w:r>
      <w:r>
        <w:rPr>
          <w:rFonts w:ascii="Times New Roman" w:hAnsi="Times New Roman" w:cs="Times New Roman"/>
          <w:sz w:val="24"/>
          <w:szCs w:val="24"/>
          <w:lang w:val="lv-LV"/>
        </w:rPr>
        <w:t>DA</w:t>
      </w:r>
      <w:r w:rsidR="003F139D" w:rsidRPr="00A34BAB">
        <w:rPr>
          <w:rFonts w:ascii="Times New Roman" w:hAnsi="Times New Roman" w:cs="Times New Roman"/>
          <w:sz w:val="24"/>
          <w:szCs w:val="24"/>
          <w:lang w:val="la-Latn"/>
        </w:rPr>
        <w:t xml:space="preserve"> plāna izstrādes ietvaros tika apsekota iespējamā ceļa būvniecības teritorija</w:t>
      </w:r>
      <w:r w:rsidR="00C547D8" w:rsidRPr="00A34BAB">
        <w:rPr>
          <w:rFonts w:ascii="Times New Roman" w:hAnsi="Times New Roman" w:cs="Times New Roman"/>
          <w:sz w:val="24"/>
          <w:szCs w:val="24"/>
          <w:lang w:val="la-Latn"/>
        </w:rPr>
        <w:t xml:space="preserve">. Apsekošanas rezultātā plānotajā ceļa būvniecības vietā konstatētas bagātīgas īpaši aizsargājamo vaskulāro augu sugu </w:t>
      </w:r>
      <w:r w:rsidR="00A34BAB" w:rsidRPr="00A34BAB">
        <w:rPr>
          <w:rFonts w:ascii="Times New Roman" w:hAnsi="Times New Roman" w:cs="Times New Roman"/>
          <w:sz w:val="24"/>
          <w:szCs w:val="24"/>
          <w:lang w:val="la-Latn"/>
        </w:rPr>
        <w:t xml:space="preserve">melnējošās dedestiņas </w:t>
      </w:r>
      <w:r w:rsidR="00A34BAB" w:rsidRPr="00A34BAB">
        <w:rPr>
          <w:rFonts w:ascii="Times New Roman" w:hAnsi="Times New Roman" w:cs="Times New Roman"/>
          <w:i/>
          <w:sz w:val="24"/>
          <w:szCs w:val="24"/>
          <w:lang w:val="la-Latn"/>
        </w:rPr>
        <w:t xml:space="preserve">Lathyrus niger </w:t>
      </w:r>
      <w:r w:rsidR="00A34BAB" w:rsidRPr="00A34BAB">
        <w:rPr>
          <w:rFonts w:ascii="Times New Roman" w:hAnsi="Times New Roman" w:cs="Times New Roman"/>
          <w:sz w:val="24"/>
          <w:szCs w:val="24"/>
          <w:lang w:val="la-Latn"/>
        </w:rPr>
        <w:t xml:space="preserve">(suga, kurai var tikt veidoti mikroliegumi) un </w:t>
      </w:r>
      <w:r w:rsidR="00C547D8" w:rsidRPr="00A34BAB">
        <w:rPr>
          <w:rFonts w:ascii="Times New Roman" w:hAnsi="Times New Roman" w:cs="Times New Roman"/>
          <w:sz w:val="24"/>
          <w:szCs w:val="24"/>
          <w:lang w:val="la-Latn"/>
        </w:rPr>
        <w:t xml:space="preserve">smaržīgās naktsvijoles </w:t>
      </w:r>
      <w:r w:rsidR="00C547D8" w:rsidRPr="00A34BAB">
        <w:rPr>
          <w:rFonts w:ascii="Times New Roman" w:hAnsi="Times New Roman" w:cs="Times New Roman"/>
          <w:i/>
          <w:sz w:val="24"/>
          <w:szCs w:val="24"/>
          <w:lang w:val="la-Latn"/>
        </w:rPr>
        <w:t xml:space="preserve">Platanthera bifolia </w:t>
      </w:r>
      <w:r w:rsidR="00A34BAB" w:rsidRPr="00A34BAB">
        <w:rPr>
          <w:rFonts w:ascii="Times New Roman" w:hAnsi="Times New Roman" w:cs="Times New Roman"/>
          <w:sz w:val="24"/>
          <w:szCs w:val="24"/>
          <w:lang w:val="la-Latn"/>
        </w:rPr>
        <w:t xml:space="preserve">atradnes </w:t>
      </w:r>
      <w:r w:rsidR="00AA1DB6">
        <w:rPr>
          <w:rFonts w:ascii="Times New Roman" w:hAnsi="Times New Roman" w:cs="Times New Roman"/>
          <w:sz w:val="24"/>
          <w:szCs w:val="24"/>
          <w:shd w:val="clear" w:color="auto" w:fill="FFFFFF"/>
          <w:lang w:val="la-Latn"/>
        </w:rPr>
        <w:t>(skat. 4.4.1.1.9. att</w:t>
      </w:r>
      <w:r w:rsidR="00AA1DB6">
        <w:rPr>
          <w:rFonts w:ascii="Times New Roman" w:hAnsi="Times New Roman" w:cs="Times New Roman"/>
          <w:sz w:val="24"/>
          <w:szCs w:val="24"/>
          <w:shd w:val="clear" w:color="auto" w:fill="FFFFFF"/>
          <w:lang w:val="lv-LV"/>
        </w:rPr>
        <w:t>ēlu</w:t>
      </w:r>
      <w:r w:rsidR="00A34BAB" w:rsidRPr="00A34BAB">
        <w:rPr>
          <w:rFonts w:ascii="Times New Roman" w:hAnsi="Times New Roman" w:cs="Times New Roman"/>
          <w:sz w:val="24"/>
          <w:szCs w:val="24"/>
          <w:shd w:val="clear" w:color="auto" w:fill="FFFFFF"/>
          <w:lang w:val="la-Latn"/>
        </w:rPr>
        <w:t>)</w:t>
      </w:r>
      <w:r w:rsidR="00A34BAB" w:rsidRPr="00A34BAB">
        <w:rPr>
          <w:rFonts w:ascii="Times New Roman" w:hAnsi="Times New Roman" w:cs="Times New Roman"/>
          <w:sz w:val="24"/>
          <w:szCs w:val="24"/>
          <w:lang w:val="la-Latn"/>
        </w:rPr>
        <w:t xml:space="preserve">. Teritorijā konstatētas arī Latvijas Sarkanajā grāmatā ierakstītās vaskulāro augu sugas kalnu grīšļa </w:t>
      </w:r>
      <w:r w:rsidR="00A34BAB" w:rsidRPr="00A34BAB">
        <w:rPr>
          <w:rFonts w:ascii="Times New Roman" w:hAnsi="Times New Roman" w:cs="Times New Roman"/>
          <w:i/>
          <w:sz w:val="24"/>
          <w:szCs w:val="24"/>
          <w:lang w:val="la-Latn"/>
        </w:rPr>
        <w:t xml:space="preserve">Carex montana </w:t>
      </w:r>
      <w:r w:rsidR="00A34BAB" w:rsidRPr="00A34BAB">
        <w:rPr>
          <w:rFonts w:ascii="Times New Roman" w:hAnsi="Times New Roman" w:cs="Times New Roman"/>
          <w:sz w:val="24"/>
          <w:szCs w:val="24"/>
          <w:lang w:val="la-Latn"/>
        </w:rPr>
        <w:t xml:space="preserve">plašas audzes. Ceļa būvniecības ieceres realizācijas gadījumā minēto augu </w:t>
      </w:r>
      <w:r w:rsidR="005D57D1">
        <w:rPr>
          <w:rFonts w:ascii="Times New Roman" w:hAnsi="Times New Roman" w:cs="Times New Roman"/>
          <w:sz w:val="24"/>
          <w:szCs w:val="24"/>
          <w:lang w:val="la-Latn"/>
        </w:rPr>
        <w:t>sugu atradnes</w:t>
      </w:r>
      <w:r w:rsidR="00A34BAB" w:rsidRPr="00A34BAB">
        <w:rPr>
          <w:rFonts w:ascii="Times New Roman" w:hAnsi="Times New Roman" w:cs="Times New Roman"/>
          <w:sz w:val="24"/>
          <w:szCs w:val="24"/>
          <w:lang w:val="la-Latn"/>
        </w:rPr>
        <w:t xml:space="preserve"> tiktu neatgriezeniski iznīcinātas.</w:t>
      </w:r>
    </w:p>
    <w:p w14:paraId="58F2C1DD" w14:textId="02B20279" w:rsidR="003F139D" w:rsidRDefault="003F139D" w:rsidP="00B76286">
      <w:pPr>
        <w:jc w:val="both"/>
        <w:rPr>
          <w:rFonts w:ascii="Times New Roman" w:hAnsi="Times New Roman" w:cs="Times New Roman"/>
          <w:sz w:val="24"/>
          <w:szCs w:val="24"/>
          <w:lang w:val="lv-LV"/>
        </w:rPr>
      </w:pPr>
    </w:p>
    <w:p w14:paraId="02158A7E" w14:textId="6D21AFFD" w:rsidR="00140AD3" w:rsidRPr="003F139D" w:rsidRDefault="009A68E7" w:rsidP="00B76286">
      <w:pPr>
        <w:jc w:val="both"/>
        <w:rPr>
          <w:rFonts w:ascii="Times New Roman" w:hAnsi="Times New Roman" w:cs="Times New Roman"/>
          <w:sz w:val="24"/>
          <w:szCs w:val="24"/>
          <w:lang w:val="lv-LV"/>
        </w:rPr>
      </w:pPr>
      <w:r w:rsidRPr="009A68E7">
        <w:rPr>
          <w:rFonts w:ascii="Times New Roman" w:hAnsi="Times New Roman" w:cs="Times New Roman"/>
          <w:noProof/>
          <w:sz w:val="24"/>
          <w:szCs w:val="24"/>
          <w:lang w:val="lv-LV" w:eastAsia="lv-LV"/>
        </w:rPr>
        <w:lastRenderedPageBreak/>
        <w:drawing>
          <wp:inline distT="0" distB="0" distL="0" distR="0" wp14:anchorId="5A5996BD" wp14:editId="5F854227">
            <wp:extent cx="5939067" cy="3871595"/>
            <wp:effectExtent l="0" t="0" r="5080" b="0"/>
            <wp:docPr id="34" name="Picture 34" descr="C:\Users\12380793\Downloads\LVM planotais ceļ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ownloads\LVM planotais ceļš.jpg"/>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5939790" cy="3872066"/>
                    </a:xfrm>
                    <a:prstGeom prst="rect">
                      <a:avLst/>
                    </a:prstGeom>
                    <a:noFill/>
                    <a:ln>
                      <a:noFill/>
                    </a:ln>
                    <a:extLst>
                      <a:ext uri="{53640926-AAD7-44D8-BBD7-CCE9431645EC}">
                        <a14:shadowObscured xmlns:a14="http://schemas.microsoft.com/office/drawing/2010/main"/>
                      </a:ext>
                    </a:extLst>
                  </pic:spPr>
                </pic:pic>
              </a:graphicData>
            </a:graphic>
          </wp:inline>
        </w:drawing>
      </w:r>
    </w:p>
    <w:p w14:paraId="548EAEA7" w14:textId="3DF28AF1" w:rsidR="003F139D" w:rsidRPr="003F139D" w:rsidRDefault="003F139D" w:rsidP="00B76286">
      <w:pPr>
        <w:jc w:val="both"/>
        <w:rPr>
          <w:rFonts w:ascii="Times New Roman" w:hAnsi="Times New Roman" w:cs="Times New Roman"/>
          <w:sz w:val="24"/>
          <w:szCs w:val="24"/>
          <w:lang w:val="lv-LV"/>
        </w:rPr>
      </w:pPr>
      <w:r w:rsidRPr="003F139D">
        <w:rPr>
          <w:rFonts w:ascii="Times New Roman" w:hAnsi="Times New Roman" w:cs="Times New Roman"/>
          <w:i/>
          <w:sz w:val="20"/>
          <w:szCs w:val="20"/>
          <w:lang w:val="la-Latn"/>
        </w:rPr>
        <w:t>4.4.1.1.</w:t>
      </w:r>
      <w:r w:rsidR="004D41D0">
        <w:rPr>
          <w:rFonts w:ascii="Times New Roman" w:hAnsi="Times New Roman" w:cs="Times New Roman"/>
          <w:i/>
          <w:sz w:val="20"/>
          <w:szCs w:val="20"/>
          <w:lang w:val="la-Latn"/>
        </w:rPr>
        <w:t>9</w:t>
      </w:r>
      <w:r w:rsidR="00AA1DB6">
        <w:rPr>
          <w:rFonts w:ascii="Times New Roman" w:hAnsi="Times New Roman" w:cs="Times New Roman"/>
          <w:i/>
          <w:sz w:val="20"/>
          <w:szCs w:val="20"/>
          <w:lang w:val="la-Latn"/>
        </w:rPr>
        <w:t>. </w:t>
      </w:r>
      <w:r w:rsidRPr="004D41D0">
        <w:rPr>
          <w:rFonts w:ascii="Times New Roman" w:hAnsi="Times New Roman" w:cs="Times New Roman"/>
          <w:i/>
          <w:sz w:val="20"/>
          <w:szCs w:val="20"/>
          <w:lang w:val="lv-LV"/>
        </w:rPr>
        <w:t xml:space="preserve">attēls. </w:t>
      </w:r>
      <w:r w:rsidR="00AA1DB6">
        <w:rPr>
          <w:rFonts w:ascii="Times New Roman" w:hAnsi="Times New Roman" w:cs="Times New Roman"/>
          <w:b/>
          <w:i/>
          <w:sz w:val="20"/>
          <w:szCs w:val="20"/>
          <w:lang w:val="la-Latn"/>
        </w:rPr>
        <w:t>Plānotā AS “LVM</w:t>
      </w:r>
      <w:r w:rsidR="004D41D0">
        <w:rPr>
          <w:rFonts w:ascii="Times New Roman" w:hAnsi="Times New Roman" w:cs="Times New Roman"/>
          <w:b/>
          <w:i/>
          <w:sz w:val="20"/>
          <w:szCs w:val="20"/>
          <w:lang w:val="la-Latn"/>
        </w:rPr>
        <w:t>” meža ceļa Dambinieku dīķa ceļš iespējamā būvniecības vieta un īpaši aizsargājamo</w:t>
      </w:r>
      <w:r w:rsidR="00C547D8">
        <w:rPr>
          <w:rFonts w:ascii="Times New Roman" w:hAnsi="Times New Roman" w:cs="Times New Roman"/>
          <w:b/>
          <w:i/>
          <w:sz w:val="20"/>
          <w:szCs w:val="20"/>
          <w:lang w:val="la-Latn"/>
        </w:rPr>
        <w:t xml:space="preserve"> un reto</w:t>
      </w:r>
      <w:r w:rsidR="004D41D0">
        <w:rPr>
          <w:rFonts w:ascii="Times New Roman" w:hAnsi="Times New Roman" w:cs="Times New Roman"/>
          <w:b/>
          <w:i/>
          <w:sz w:val="20"/>
          <w:szCs w:val="20"/>
          <w:lang w:val="la-Latn"/>
        </w:rPr>
        <w:t xml:space="preserve"> vaskulāro augu sugu atradņu karte</w:t>
      </w:r>
    </w:p>
    <w:p w14:paraId="5AA37927" w14:textId="4576BDD2" w:rsidR="005C0767" w:rsidRPr="003F139D" w:rsidRDefault="005C0767" w:rsidP="004874C9">
      <w:pPr>
        <w:rPr>
          <w:rFonts w:ascii="Times New Roman" w:hAnsi="Times New Roman" w:cs="Times New Roman"/>
          <w:sz w:val="24"/>
          <w:szCs w:val="24"/>
          <w:highlight w:val="yellow"/>
          <w:lang w:val="lv-LV"/>
        </w:rPr>
      </w:pPr>
    </w:p>
    <w:p w14:paraId="3A552A31" w14:textId="6B21D483" w:rsidR="00D90AEE" w:rsidRDefault="00400ECF" w:rsidP="004874C9">
      <w:pPr>
        <w:rPr>
          <w:rFonts w:ascii="Times New Roman" w:hAnsi="Times New Roman" w:cs="Times New Roman"/>
          <w:b/>
          <w:i/>
          <w:sz w:val="20"/>
          <w:szCs w:val="20"/>
          <w:lang w:val="lv-LV"/>
        </w:rPr>
      </w:pPr>
      <w:r w:rsidRPr="00107B7A">
        <w:rPr>
          <w:rFonts w:ascii="Times New Roman" w:hAnsi="Times New Roman" w:cs="Times New Roman"/>
          <w:i/>
          <w:sz w:val="20"/>
          <w:szCs w:val="20"/>
          <w:lang w:val="lv-LV"/>
        </w:rPr>
        <w:t>4.4.1.1</w:t>
      </w:r>
      <w:r w:rsidR="005C0767" w:rsidRPr="00107B7A">
        <w:rPr>
          <w:rFonts w:ascii="Times New Roman" w:hAnsi="Times New Roman" w:cs="Times New Roman"/>
          <w:i/>
          <w:sz w:val="20"/>
          <w:szCs w:val="20"/>
          <w:lang w:val="lv-LV"/>
        </w:rPr>
        <w:t>.</w:t>
      </w:r>
      <w:r w:rsidR="00FB47FB">
        <w:rPr>
          <w:rFonts w:ascii="Times New Roman" w:hAnsi="Times New Roman" w:cs="Times New Roman"/>
          <w:i/>
          <w:sz w:val="20"/>
          <w:szCs w:val="20"/>
          <w:lang w:val="la-Latn"/>
        </w:rPr>
        <w:t>1.</w:t>
      </w:r>
      <w:r w:rsidR="00AA1DB6">
        <w:rPr>
          <w:rFonts w:ascii="Times New Roman" w:hAnsi="Times New Roman" w:cs="Times New Roman"/>
          <w:i/>
          <w:sz w:val="20"/>
          <w:szCs w:val="20"/>
          <w:lang w:val="lv-LV"/>
        </w:rPr>
        <w:t> </w:t>
      </w:r>
      <w:r w:rsidR="005C0767" w:rsidRPr="00107B7A">
        <w:rPr>
          <w:rFonts w:ascii="Times New Roman" w:hAnsi="Times New Roman" w:cs="Times New Roman"/>
          <w:i/>
          <w:sz w:val="20"/>
          <w:szCs w:val="20"/>
          <w:lang w:val="lv-LV"/>
        </w:rPr>
        <w:t>tabula.</w:t>
      </w:r>
      <w:r w:rsidR="005C0767" w:rsidRPr="00107B7A">
        <w:rPr>
          <w:rFonts w:ascii="Times New Roman" w:hAnsi="Times New Roman" w:cs="Times New Roman"/>
          <w:b/>
          <w:i/>
          <w:sz w:val="20"/>
          <w:szCs w:val="20"/>
          <w:lang w:val="lv-LV"/>
        </w:rPr>
        <w:t xml:space="preserve"> Īpaši aizsargājamās vaskulāro augu</w:t>
      </w:r>
      <w:r w:rsidR="003A3E96" w:rsidRPr="00107B7A">
        <w:rPr>
          <w:rFonts w:ascii="Times New Roman" w:hAnsi="Times New Roman" w:cs="Times New Roman"/>
          <w:b/>
          <w:i/>
          <w:sz w:val="20"/>
          <w:szCs w:val="20"/>
          <w:lang w:val="lv-LV"/>
        </w:rPr>
        <w:t xml:space="preserve"> </w:t>
      </w:r>
      <w:r w:rsidR="005C0767" w:rsidRPr="00107B7A">
        <w:rPr>
          <w:rFonts w:ascii="Times New Roman" w:hAnsi="Times New Roman" w:cs="Times New Roman"/>
          <w:b/>
          <w:i/>
          <w:sz w:val="20"/>
          <w:szCs w:val="20"/>
          <w:lang w:val="lv-LV"/>
        </w:rPr>
        <w:t xml:space="preserve">sugas </w:t>
      </w:r>
      <w:r w:rsidR="00C75380">
        <w:rPr>
          <w:rFonts w:ascii="Times New Roman" w:hAnsi="Times New Roman" w:cs="Times New Roman"/>
          <w:b/>
          <w:i/>
          <w:sz w:val="20"/>
          <w:szCs w:val="20"/>
          <w:lang w:val="lv-LV"/>
        </w:rPr>
        <w:t xml:space="preserve">DL </w:t>
      </w:r>
      <w:r w:rsidR="005C0767" w:rsidRPr="00107B7A">
        <w:rPr>
          <w:rFonts w:ascii="Times New Roman" w:hAnsi="Times New Roman" w:cs="Times New Roman"/>
          <w:b/>
          <w:i/>
          <w:sz w:val="20"/>
          <w:szCs w:val="20"/>
          <w:lang w:val="lv-LV"/>
        </w:rPr>
        <w:t>teritorijā un to aizsardzības statuss</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74"/>
        <w:gridCol w:w="1562"/>
        <w:gridCol w:w="1840"/>
        <w:gridCol w:w="1278"/>
        <w:gridCol w:w="1843"/>
        <w:gridCol w:w="1843"/>
      </w:tblGrid>
      <w:tr w:rsidR="0028045C" w:rsidRPr="000007E3" w14:paraId="7C6D9D43" w14:textId="77777777" w:rsidTr="004E0D48">
        <w:trPr>
          <w:jc w:val="center"/>
        </w:trPr>
        <w:tc>
          <w:tcPr>
            <w:tcW w:w="534" w:type="dxa"/>
            <w:vMerge w:val="restart"/>
            <w:shd w:val="clear" w:color="auto" w:fill="E2EFD9" w:themeFill="accent6" w:themeFillTint="33"/>
            <w:vAlign w:val="center"/>
          </w:tcPr>
          <w:p w14:paraId="6F999973" w14:textId="1AE12D48"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Nr.p.k.</w:t>
            </w:r>
          </w:p>
        </w:tc>
        <w:tc>
          <w:tcPr>
            <w:tcW w:w="1874" w:type="dxa"/>
            <w:vMerge w:val="restart"/>
            <w:shd w:val="clear" w:color="auto" w:fill="E2EFD9" w:themeFill="accent6" w:themeFillTint="33"/>
            <w:vAlign w:val="center"/>
          </w:tcPr>
          <w:p w14:paraId="72A0D253"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Sugas nosaukums latviski</w:t>
            </w:r>
          </w:p>
        </w:tc>
        <w:tc>
          <w:tcPr>
            <w:tcW w:w="1562" w:type="dxa"/>
            <w:vMerge w:val="restart"/>
            <w:shd w:val="clear" w:color="auto" w:fill="E2EFD9" w:themeFill="accent6" w:themeFillTint="33"/>
            <w:vAlign w:val="center"/>
          </w:tcPr>
          <w:p w14:paraId="1EB1BC9B"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Sugas nosaukums latīniski</w:t>
            </w:r>
          </w:p>
        </w:tc>
        <w:tc>
          <w:tcPr>
            <w:tcW w:w="3118" w:type="dxa"/>
            <w:gridSpan w:val="2"/>
            <w:shd w:val="clear" w:color="auto" w:fill="E2EFD9" w:themeFill="accent6" w:themeFillTint="33"/>
            <w:vAlign w:val="center"/>
          </w:tcPr>
          <w:p w14:paraId="239D42ED"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631D55E9" w14:textId="1431E61D"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Sugas labvēlīga aizsardzības stāvokļa novērtējums valstī kopumā (</w:t>
            </w:r>
            <w:r w:rsidR="00AA1DB6">
              <w:rPr>
                <w:rFonts w:ascii="Times New Roman" w:hAnsi="Times New Roman" w:cs="Times New Roman"/>
                <w:sz w:val="20"/>
                <w:szCs w:val="20"/>
                <w:lang w:val="lv-LV"/>
              </w:rPr>
              <w:t xml:space="preserve">Biotopu </w:t>
            </w:r>
            <w:r w:rsidRPr="002E16CE">
              <w:rPr>
                <w:rFonts w:ascii="Times New Roman" w:hAnsi="Times New Roman" w:cs="Times New Roman"/>
                <w:sz w:val="20"/>
                <w:szCs w:val="20"/>
                <w:lang w:val="lv-LV"/>
              </w:rPr>
              <w:t>direktīvas pielikumos iekļautajām sugām infomāciju norāda atbilstoši ETC datiem)</w:t>
            </w:r>
          </w:p>
        </w:tc>
        <w:tc>
          <w:tcPr>
            <w:tcW w:w="1843" w:type="dxa"/>
            <w:vMerge w:val="restart"/>
            <w:shd w:val="clear" w:color="auto" w:fill="E2EFD9" w:themeFill="accent6" w:themeFillTint="33"/>
            <w:vAlign w:val="center"/>
          </w:tcPr>
          <w:p w14:paraId="7775C759" w14:textId="59558FE5"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Sugas labvēlīga aizsardzības stāvokļa novērtējums konkrētajā ĪADT (</w:t>
            </w:r>
            <w:r w:rsidR="00AA1DB6">
              <w:rPr>
                <w:rFonts w:ascii="Times New Roman" w:hAnsi="Times New Roman" w:cs="Times New Roman"/>
                <w:sz w:val="20"/>
                <w:szCs w:val="20"/>
                <w:lang w:val="lv-LV"/>
              </w:rPr>
              <w:t xml:space="preserve">Biotopu </w:t>
            </w:r>
            <w:r w:rsidRPr="002E16CE">
              <w:rPr>
                <w:rFonts w:ascii="Times New Roman" w:hAnsi="Times New Roman" w:cs="Times New Roman"/>
                <w:sz w:val="20"/>
                <w:szCs w:val="20"/>
                <w:lang w:val="lv-LV"/>
              </w:rPr>
              <w:t>direktīvas pielikumos iekļautajām sugām infomāciju norāda atbilstoši ETC kategorijām)</w:t>
            </w:r>
          </w:p>
        </w:tc>
      </w:tr>
      <w:tr w:rsidR="0028045C" w:rsidRPr="002E16CE" w14:paraId="200B7DFE" w14:textId="77777777" w:rsidTr="004E0D48">
        <w:trPr>
          <w:jc w:val="center"/>
        </w:trPr>
        <w:tc>
          <w:tcPr>
            <w:tcW w:w="534" w:type="dxa"/>
            <w:vMerge/>
            <w:shd w:val="clear" w:color="auto" w:fill="DBDBDB" w:themeFill="accent3" w:themeFillTint="66"/>
            <w:vAlign w:val="center"/>
          </w:tcPr>
          <w:p w14:paraId="1436FDF7" w14:textId="77777777" w:rsidR="0028045C" w:rsidRPr="002E16CE" w:rsidRDefault="0028045C" w:rsidP="004E0D48">
            <w:pPr>
              <w:rPr>
                <w:rFonts w:ascii="Times New Roman" w:hAnsi="Times New Roman" w:cs="Times New Roman"/>
                <w:sz w:val="20"/>
                <w:szCs w:val="20"/>
                <w:lang w:val="lv-LV"/>
              </w:rPr>
            </w:pPr>
          </w:p>
        </w:tc>
        <w:tc>
          <w:tcPr>
            <w:tcW w:w="1874" w:type="dxa"/>
            <w:vMerge/>
            <w:shd w:val="clear" w:color="auto" w:fill="DBDBDB" w:themeFill="accent3" w:themeFillTint="66"/>
            <w:vAlign w:val="center"/>
          </w:tcPr>
          <w:p w14:paraId="1CB9B27E" w14:textId="77777777" w:rsidR="0028045C" w:rsidRPr="002E16CE" w:rsidRDefault="0028045C" w:rsidP="004E0D48">
            <w:pPr>
              <w:rPr>
                <w:rFonts w:ascii="Times New Roman" w:hAnsi="Times New Roman" w:cs="Times New Roman"/>
                <w:sz w:val="20"/>
                <w:szCs w:val="20"/>
                <w:lang w:val="lv-LV"/>
              </w:rPr>
            </w:pPr>
          </w:p>
        </w:tc>
        <w:tc>
          <w:tcPr>
            <w:tcW w:w="1562" w:type="dxa"/>
            <w:vMerge/>
            <w:shd w:val="clear" w:color="auto" w:fill="DBDBDB" w:themeFill="accent3" w:themeFillTint="66"/>
            <w:vAlign w:val="center"/>
          </w:tcPr>
          <w:p w14:paraId="1B01435F" w14:textId="77777777" w:rsidR="0028045C" w:rsidRPr="002E16CE" w:rsidRDefault="0028045C" w:rsidP="004E0D48">
            <w:pPr>
              <w:rPr>
                <w:rFonts w:ascii="Times New Roman" w:hAnsi="Times New Roman" w:cs="Times New Roman"/>
                <w:sz w:val="20"/>
                <w:szCs w:val="20"/>
                <w:lang w:val="lv-LV"/>
              </w:rPr>
            </w:pPr>
          </w:p>
        </w:tc>
        <w:tc>
          <w:tcPr>
            <w:tcW w:w="1840" w:type="dxa"/>
            <w:shd w:val="clear" w:color="auto" w:fill="E2EFD9" w:themeFill="accent6" w:themeFillTint="33"/>
            <w:vAlign w:val="center"/>
          </w:tcPr>
          <w:p w14:paraId="1A8264D0" w14:textId="1D6C2484"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Īpaši aizsargājama suga atbilstoši </w:t>
            </w:r>
            <w:r w:rsidR="00AA1DB6">
              <w:rPr>
                <w:rFonts w:ascii="Times New Roman" w:hAnsi="Times New Roman" w:cs="Times New Roman"/>
                <w:sz w:val="20"/>
                <w:szCs w:val="20"/>
                <w:lang w:val="lv-LV"/>
              </w:rPr>
              <w:t xml:space="preserve">MK </w:t>
            </w:r>
            <w:r w:rsidRPr="002E16CE">
              <w:rPr>
                <w:rFonts w:ascii="Times New Roman" w:hAnsi="Times New Roman" w:cs="Times New Roman"/>
                <w:sz w:val="20"/>
                <w:szCs w:val="20"/>
                <w:lang w:val="lv-LV"/>
              </w:rPr>
              <w:t>noteikumiem Nr.</w:t>
            </w:r>
            <w:r w:rsidR="00AA1DB6">
              <w:rPr>
                <w:rFonts w:ascii="Times New Roman" w:hAnsi="Times New Roman" w:cs="Times New Roman"/>
                <w:sz w:val="20"/>
                <w:szCs w:val="20"/>
                <w:lang w:val="lv-LV"/>
              </w:rPr>
              <w:t> </w:t>
            </w:r>
            <w:r w:rsidRPr="002E16CE">
              <w:rPr>
                <w:rFonts w:ascii="Times New Roman" w:hAnsi="Times New Roman" w:cs="Times New Roman"/>
                <w:sz w:val="20"/>
                <w:szCs w:val="20"/>
                <w:lang w:val="lv-LV"/>
              </w:rPr>
              <w:t>396</w:t>
            </w:r>
          </w:p>
          <w:p w14:paraId="1762361D" w14:textId="5196E0F9"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(ar </w:t>
            </w:r>
            <w:r w:rsidRPr="002E16CE">
              <w:rPr>
                <w:rFonts w:ascii="Times New Roman" w:hAnsi="Times New Roman" w:cs="Times New Roman"/>
                <w:sz w:val="20"/>
                <w:szCs w:val="20"/>
                <w:vertAlign w:val="superscript"/>
                <w:lang w:val="lv-LV"/>
              </w:rPr>
              <w:t>1</w:t>
            </w:r>
            <w:r w:rsidRPr="002E16CE">
              <w:rPr>
                <w:rFonts w:ascii="Times New Roman" w:hAnsi="Times New Roman" w:cs="Times New Roman"/>
                <w:sz w:val="20"/>
                <w:szCs w:val="20"/>
                <w:lang w:val="lv-LV"/>
              </w:rPr>
              <w:t xml:space="preserve"> atzīmēt</w:t>
            </w:r>
            <w:r w:rsidR="00215910" w:rsidRPr="002E16CE">
              <w:rPr>
                <w:rFonts w:ascii="Times New Roman" w:hAnsi="Times New Roman" w:cs="Times New Roman"/>
                <w:sz w:val="20"/>
                <w:szCs w:val="20"/>
                <w:lang w:val="lv-LV"/>
              </w:rPr>
              <w:t>as</w:t>
            </w:r>
            <w:r w:rsidRPr="002E16CE">
              <w:rPr>
                <w:rFonts w:ascii="Times New Roman" w:hAnsi="Times New Roman" w:cs="Times New Roman"/>
                <w:sz w:val="20"/>
                <w:szCs w:val="20"/>
                <w:lang w:val="lv-LV"/>
              </w:rPr>
              <w:t xml:space="preserve"> mikroliegumu sugas </w:t>
            </w:r>
            <w:r w:rsidR="00AA1DB6">
              <w:rPr>
                <w:rFonts w:ascii="Times New Roman" w:hAnsi="Times New Roman" w:cs="Times New Roman"/>
                <w:sz w:val="20"/>
                <w:szCs w:val="20"/>
                <w:lang w:val="lv-LV"/>
              </w:rPr>
              <w:t>atbilstoši MK</w:t>
            </w:r>
            <w:r w:rsidRPr="002E16CE">
              <w:rPr>
                <w:rFonts w:ascii="Times New Roman" w:hAnsi="Times New Roman" w:cs="Times New Roman"/>
                <w:sz w:val="20"/>
                <w:szCs w:val="20"/>
                <w:lang w:val="lv-LV"/>
              </w:rPr>
              <w:t xml:space="preserve"> noteikumiem Nr.</w:t>
            </w:r>
            <w:r w:rsidR="00AA1DB6">
              <w:rPr>
                <w:rFonts w:ascii="Times New Roman" w:hAnsi="Times New Roman" w:cs="Times New Roman"/>
                <w:sz w:val="20"/>
                <w:szCs w:val="20"/>
                <w:lang w:val="lv-LV"/>
              </w:rPr>
              <w:t> </w:t>
            </w:r>
            <w:r w:rsidRPr="002E16CE">
              <w:rPr>
                <w:rFonts w:ascii="Times New Roman" w:hAnsi="Times New Roman" w:cs="Times New Roman"/>
                <w:sz w:val="20"/>
                <w:szCs w:val="20"/>
                <w:lang w:val="lv-LV"/>
              </w:rPr>
              <w:t>940)</w:t>
            </w:r>
          </w:p>
        </w:tc>
        <w:tc>
          <w:tcPr>
            <w:tcW w:w="1278" w:type="dxa"/>
            <w:shd w:val="clear" w:color="auto" w:fill="E2EFD9" w:themeFill="accent6" w:themeFillTint="33"/>
            <w:vAlign w:val="center"/>
          </w:tcPr>
          <w:p w14:paraId="2DC2B301" w14:textId="016ED6C5" w:rsidR="0028045C" w:rsidRPr="002E16CE" w:rsidRDefault="00AA1DB6" w:rsidP="004E0D48">
            <w:pPr>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28045C" w:rsidRPr="002E16CE">
              <w:rPr>
                <w:rFonts w:ascii="Times New Roman" w:hAnsi="Times New Roman" w:cs="Times New Roman"/>
                <w:sz w:val="20"/>
                <w:szCs w:val="20"/>
                <w:lang w:val="lv-LV"/>
              </w:rPr>
              <w:t xml:space="preserve"> pielikumos iekļauta suga (ar * atzīmē prioritārās sugas)</w:t>
            </w:r>
          </w:p>
        </w:tc>
        <w:tc>
          <w:tcPr>
            <w:tcW w:w="1843" w:type="dxa"/>
            <w:vMerge/>
            <w:shd w:val="clear" w:color="auto" w:fill="DBDBDB" w:themeFill="accent3" w:themeFillTint="66"/>
            <w:vAlign w:val="center"/>
          </w:tcPr>
          <w:p w14:paraId="2159F73F" w14:textId="77777777" w:rsidR="0028045C" w:rsidRPr="002E16CE" w:rsidRDefault="0028045C" w:rsidP="004E0D48">
            <w:pPr>
              <w:rPr>
                <w:rFonts w:ascii="Times New Roman" w:hAnsi="Times New Roman" w:cs="Times New Roman"/>
                <w:sz w:val="20"/>
                <w:szCs w:val="20"/>
                <w:lang w:val="lv-LV"/>
              </w:rPr>
            </w:pPr>
          </w:p>
        </w:tc>
        <w:tc>
          <w:tcPr>
            <w:tcW w:w="1843" w:type="dxa"/>
            <w:vMerge/>
            <w:shd w:val="clear" w:color="auto" w:fill="DBDBDB" w:themeFill="accent3" w:themeFillTint="66"/>
          </w:tcPr>
          <w:p w14:paraId="136EE31D" w14:textId="77777777" w:rsidR="0028045C" w:rsidRPr="002E16CE" w:rsidRDefault="0028045C" w:rsidP="004E0D48">
            <w:pPr>
              <w:rPr>
                <w:rFonts w:ascii="Times New Roman" w:hAnsi="Times New Roman" w:cs="Times New Roman"/>
                <w:sz w:val="20"/>
                <w:szCs w:val="20"/>
                <w:lang w:val="lv-LV"/>
              </w:rPr>
            </w:pPr>
          </w:p>
        </w:tc>
      </w:tr>
      <w:tr w:rsidR="0028045C" w:rsidRPr="000007E3" w14:paraId="6BFAEA09" w14:textId="77777777" w:rsidTr="0028045C">
        <w:trPr>
          <w:jc w:val="center"/>
        </w:trPr>
        <w:tc>
          <w:tcPr>
            <w:tcW w:w="534" w:type="dxa"/>
          </w:tcPr>
          <w:p w14:paraId="73ED446C"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w:t>
            </w:r>
          </w:p>
        </w:tc>
        <w:tc>
          <w:tcPr>
            <w:tcW w:w="1874" w:type="dxa"/>
          </w:tcPr>
          <w:p w14:paraId="7066EA8D"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Birztalas dadzis </w:t>
            </w:r>
            <w:r w:rsidRPr="002E16CE">
              <w:rPr>
                <w:rFonts w:ascii="Times New Roman" w:hAnsi="Times New Roman" w:cs="Times New Roman"/>
                <w:sz w:val="20"/>
                <w:szCs w:val="20"/>
                <w:vertAlign w:val="superscript"/>
                <w:lang w:val="lv-LV"/>
              </w:rPr>
              <w:t>10, 13</w:t>
            </w:r>
          </w:p>
        </w:tc>
        <w:tc>
          <w:tcPr>
            <w:tcW w:w="1562" w:type="dxa"/>
          </w:tcPr>
          <w:p w14:paraId="37412539"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Arctium nemorosum</w:t>
            </w:r>
          </w:p>
        </w:tc>
        <w:tc>
          <w:tcPr>
            <w:tcW w:w="1840" w:type="dxa"/>
          </w:tcPr>
          <w:p w14:paraId="593DDB3D"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3510A3B4"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5A65037C" w14:textId="157D7D14"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Lavijā sastopams reti. Zināmas atradnes tikai Rietumlatvijā un Viduslatvijā (Šulcs, 2003)</w:t>
            </w:r>
            <w:r w:rsidR="00215910" w:rsidRPr="002E16CE">
              <w:rPr>
                <w:rFonts w:ascii="Times New Roman" w:hAnsi="Times New Roman" w:cs="Times New Roman"/>
                <w:sz w:val="20"/>
                <w:szCs w:val="20"/>
                <w:lang w:val="lv-LV"/>
              </w:rPr>
              <w:t>.</w:t>
            </w:r>
          </w:p>
        </w:tc>
        <w:tc>
          <w:tcPr>
            <w:tcW w:w="1843" w:type="dxa"/>
            <w:shd w:val="clear" w:color="auto" w:fill="auto"/>
          </w:tcPr>
          <w:p w14:paraId="704396BE" w14:textId="30AA9525" w:rsidR="0028045C" w:rsidRPr="002E16CE" w:rsidRDefault="00E46A69"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konstatēts divās atradnēs. Kaut arī suga ir reti sastopama, teritorijā atbilstoši augšanas apstākļi ir sastopami visā </w:t>
            </w: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teritorijā un teorētiski ir iespējams lielāks atradņu skaits.</w:t>
            </w:r>
          </w:p>
        </w:tc>
      </w:tr>
      <w:tr w:rsidR="0028045C" w:rsidRPr="000007E3" w14:paraId="16E9A0B7" w14:textId="77777777" w:rsidTr="0028045C">
        <w:trPr>
          <w:jc w:val="center"/>
        </w:trPr>
        <w:tc>
          <w:tcPr>
            <w:tcW w:w="534" w:type="dxa"/>
          </w:tcPr>
          <w:p w14:paraId="13F15495"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2.</w:t>
            </w:r>
          </w:p>
        </w:tc>
        <w:tc>
          <w:tcPr>
            <w:tcW w:w="1874" w:type="dxa"/>
          </w:tcPr>
          <w:p w14:paraId="2C468E9A"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Baltijas dzegužpirkstīte </w:t>
            </w:r>
            <w:r w:rsidRPr="002E16CE">
              <w:rPr>
                <w:rFonts w:ascii="Times New Roman" w:hAnsi="Times New Roman" w:cs="Times New Roman"/>
                <w:sz w:val="20"/>
                <w:szCs w:val="20"/>
                <w:vertAlign w:val="superscript"/>
                <w:lang w:val="lv-LV"/>
              </w:rPr>
              <w:t>6, 13</w:t>
            </w:r>
          </w:p>
        </w:tc>
        <w:tc>
          <w:tcPr>
            <w:tcW w:w="1562" w:type="dxa"/>
          </w:tcPr>
          <w:p w14:paraId="29D985CF"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Dactylorhiza baltica</w:t>
            </w:r>
          </w:p>
        </w:tc>
        <w:tc>
          <w:tcPr>
            <w:tcW w:w="1840" w:type="dxa"/>
          </w:tcPr>
          <w:p w14:paraId="18EF2434" w14:textId="77777777" w:rsidR="0028045C" w:rsidRPr="002E16CE" w:rsidRDefault="0028045C" w:rsidP="004E0D48">
            <w:pPr>
              <w:jc w:val="center"/>
              <w:rPr>
                <w:rFonts w:ascii="Times New Roman" w:hAnsi="Times New Roman" w:cs="Times New Roman"/>
                <w:sz w:val="20"/>
                <w:szCs w:val="20"/>
                <w:vertAlign w:val="superscript"/>
                <w:lang w:val="lv-LV"/>
              </w:rPr>
            </w:pPr>
            <w:r w:rsidRPr="002E16CE">
              <w:rPr>
                <w:rFonts w:ascii="Times New Roman" w:hAnsi="Times New Roman" w:cs="Times New Roman"/>
                <w:sz w:val="20"/>
                <w:szCs w:val="20"/>
                <w:lang w:val="lv-LV"/>
              </w:rPr>
              <w:t>ĪAS</w:t>
            </w:r>
          </w:p>
        </w:tc>
        <w:tc>
          <w:tcPr>
            <w:tcW w:w="1278" w:type="dxa"/>
          </w:tcPr>
          <w:p w14:paraId="294C95BD"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7A194BFF" w14:textId="2DA57C18"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Latvijā sastopama diezgan bieži un vienmērīgi visā terito</w:t>
            </w:r>
            <w:r w:rsidR="009E6C65" w:rsidRPr="002E16CE">
              <w:rPr>
                <w:rFonts w:ascii="Times New Roman" w:hAnsi="Times New Roman" w:cs="Times New Roman"/>
                <w:sz w:val="20"/>
                <w:szCs w:val="20"/>
                <w:lang w:val="lv-LV"/>
              </w:rPr>
              <w:t>r</w:t>
            </w:r>
            <w:r w:rsidRPr="002E16CE">
              <w:rPr>
                <w:rFonts w:ascii="Times New Roman" w:hAnsi="Times New Roman" w:cs="Times New Roman"/>
                <w:sz w:val="20"/>
                <w:szCs w:val="20"/>
                <w:lang w:val="lv-LV"/>
              </w:rPr>
              <w:t>ijā (Cepurīte, 2003)</w:t>
            </w:r>
            <w:r w:rsidR="009E6C65" w:rsidRPr="002E16CE">
              <w:rPr>
                <w:rFonts w:ascii="Times New Roman" w:hAnsi="Times New Roman" w:cs="Times New Roman"/>
                <w:sz w:val="20"/>
                <w:szCs w:val="20"/>
                <w:lang w:val="lv-LV"/>
              </w:rPr>
              <w:t>.</w:t>
            </w:r>
          </w:p>
        </w:tc>
        <w:tc>
          <w:tcPr>
            <w:tcW w:w="1843" w:type="dxa"/>
            <w:shd w:val="clear" w:color="auto" w:fill="auto"/>
          </w:tcPr>
          <w:p w14:paraId="37857BC2" w14:textId="1A31174E" w:rsidR="0028045C" w:rsidRPr="002E16CE" w:rsidRDefault="0028045C"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Suga konstatēta tikai vienā atradnē, taču atbilstoši augšanas apstākļi ir sastopami visā </w:t>
            </w:r>
            <w:r w:rsidR="00E46A69" w:rsidRPr="002E16CE">
              <w:rPr>
                <w:rFonts w:ascii="Times New Roman" w:hAnsi="Times New Roman" w:cs="Times New Roman"/>
                <w:sz w:val="20"/>
                <w:szCs w:val="20"/>
                <w:lang w:val="lv-LV"/>
              </w:rPr>
              <w:t>DL</w:t>
            </w:r>
            <w:r w:rsidRPr="002E16CE">
              <w:rPr>
                <w:rFonts w:ascii="Times New Roman" w:hAnsi="Times New Roman" w:cs="Times New Roman"/>
                <w:sz w:val="20"/>
                <w:szCs w:val="20"/>
                <w:lang w:val="lv-LV"/>
              </w:rPr>
              <w:t xml:space="preserve"> teritorijā un </w:t>
            </w:r>
            <w:r w:rsidRPr="002E16CE">
              <w:rPr>
                <w:rFonts w:ascii="Times New Roman" w:hAnsi="Times New Roman" w:cs="Times New Roman"/>
                <w:sz w:val="20"/>
                <w:szCs w:val="20"/>
                <w:lang w:val="lv-LV"/>
              </w:rPr>
              <w:lastRenderedPageBreak/>
              <w:t>teorētiski ir iespējams lielāks atradņu skaits.</w:t>
            </w:r>
          </w:p>
        </w:tc>
      </w:tr>
      <w:tr w:rsidR="0028045C" w:rsidRPr="002E16CE" w14:paraId="1A4B6BD0" w14:textId="77777777" w:rsidTr="0028045C">
        <w:trPr>
          <w:jc w:val="center"/>
        </w:trPr>
        <w:tc>
          <w:tcPr>
            <w:tcW w:w="534" w:type="dxa"/>
          </w:tcPr>
          <w:p w14:paraId="1BC73ACA"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lastRenderedPageBreak/>
              <w:t>3.</w:t>
            </w:r>
          </w:p>
        </w:tc>
        <w:tc>
          <w:tcPr>
            <w:tcW w:w="1874" w:type="dxa"/>
          </w:tcPr>
          <w:p w14:paraId="45271499"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Plankumainā dzegužpirkstīte </w:t>
            </w:r>
            <w:r w:rsidRPr="002E16CE">
              <w:rPr>
                <w:rFonts w:ascii="Times New Roman" w:hAnsi="Times New Roman" w:cs="Times New Roman"/>
                <w:sz w:val="20"/>
                <w:szCs w:val="20"/>
                <w:vertAlign w:val="superscript"/>
                <w:lang w:val="lv-LV"/>
              </w:rPr>
              <w:t>8</w:t>
            </w:r>
          </w:p>
        </w:tc>
        <w:tc>
          <w:tcPr>
            <w:tcW w:w="1562" w:type="dxa"/>
          </w:tcPr>
          <w:p w14:paraId="074E1AC9"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Dactylorhiza maculata</w:t>
            </w:r>
          </w:p>
        </w:tc>
        <w:tc>
          <w:tcPr>
            <w:tcW w:w="1840" w:type="dxa"/>
          </w:tcPr>
          <w:p w14:paraId="5A664565" w14:textId="42921B7E"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20810C42"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11C00E48" w14:textId="77777777"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Diezgan bieži sastopama Latvijas teritorijā (Cepurīte, 2003).</w:t>
            </w:r>
          </w:p>
        </w:tc>
        <w:tc>
          <w:tcPr>
            <w:tcW w:w="1843" w:type="dxa"/>
            <w:shd w:val="clear" w:color="auto" w:fill="auto"/>
          </w:tcPr>
          <w:p w14:paraId="0FF08C84" w14:textId="13D1A664" w:rsidR="0028045C" w:rsidRPr="002E16CE" w:rsidRDefault="00E46A69" w:rsidP="0028045C">
            <w:pPr>
              <w:jc w:val="both"/>
              <w:rPr>
                <w:rFonts w:ascii="Times New Roman" w:hAnsi="Times New Roman" w:cs="Times New Roman"/>
                <w:sz w:val="20"/>
                <w:szCs w:val="20"/>
                <w:lang w:val="lv-LV"/>
              </w:rPr>
            </w:pPr>
            <w:r w:rsidRPr="002E16CE">
              <w:rPr>
                <w:rStyle w:val="A4"/>
                <w:rFonts w:ascii="Times New Roman" w:hAnsi="Times New Roman" w:cs="Times New Roman"/>
                <w:sz w:val="20"/>
                <w:szCs w:val="20"/>
                <w:lang w:val="lv-LV"/>
              </w:rPr>
              <w:t>DL</w:t>
            </w:r>
            <w:r w:rsidR="0028045C" w:rsidRPr="002E16CE">
              <w:rPr>
                <w:rStyle w:val="A4"/>
                <w:rFonts w:ascii="Times New Roman" w:hAnsi="Times New Roman" w:cs="Times New Roman"/>
                <w:sz w:val="20"/>
                <w:szCs w:val="20"/>
                <w:lang w:val="lv-LV"/>
              </w:rPr>
              <w:t xml:space="preserve"> teritorijā zināma tikai no E</w:t>
            </w:r>
            <w:r w:rsidR="009E6C65" w:rsidRPr="002E16CE">
              <w:rPr>
                <w:rStyle w:val="A4"/>
                <w:rFonts w:ascii="Times New Roman" w:hAnsi="Times New Roman" w:cs="Times New Roman"/>
                <w:sz w:val="20"/>
                <w:szCs w:val="20"/>
                <w:lang w:val="lv-LV"/>
              </w:rPr>
              <w:t>MERALD</w:t>
            </w:r>
            <w:r w:rsidR="0028045C" w:rsidRPr="002E16CE">
              <w:rPr>
                <w:rStyle w:val="A4"/>
                <w:rFonts w:ascii="Times New Roman" w:hAnsi="Times New Roman" w:cs="Times New Roman"/>
                <w:sz w:val="20"/>
                <w:szCs w:val="20"/>
                <w:lang w:val="lv-LV"/>
              </w:rPr>
              <w:t xml:space="preserve"> projekta datiem. Nav zināmas konkrētas sugas atradnes teritorijā, taču ir sastopami atbilstoši biotopi.</w:t>
            </w:r>
          </w:p>
        </w:tc>
      </w:tr>
      <w:tr w:rsidR="0028045C" w:rsidRPr="002E16CE" w14:paraId="267009D1" w14:textId="77777777" w:rsidTr="0028045C">
        <w:trPr>
          <w:jc w:val="center"/>
        </w:trPr>
        <w:tc>
          <w:tcPr>
            <w:tcW w:w="534" w:type="dxa"/>
          </w:tcPr>
          <w:p w14:paraId="5A73C574"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4.</w:t>
            </w:r>
          </w:p>
        </w:tc>
        <w:tc>
          <w:tcPr>
            <w:tcW w:w="1874" w:type="dxa"/>
          </w:tcPr>
          <w:p w14:paraId="266AEA81"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pacing w:val="1"/>
                <w:sz w:val="20"/>
                <w:szCs w:val="20"/>
                <w:lang w:val="lv-LV"/>
              </w:rPr>
              <w:t xml:space="preserve">Odu gimnadēnija </w:t>
            </w:r>
            <w:r w:rsidRPr="002E16CE">
              <w:rPr>
                <w:rFonts w:ascii="Times New Roman" w:hAnsi="Times New Roman" w:cs="Times New Roman"/>
                <w:spacing w:val="1"/>
                <w:sz w:val="20"/>
                <w:szCs w:val="20"/>
                <w:vertAlign w:val="superscript"/>
                <w:lang w:val="lv-LV"/>
              </w:rPr>
              <w:t>1, 3</w:t>
            </w:r>
          </w:p>
        </w:tc>
        <w:tc>
          <w:tcPr>
            <w:tcW w:w="1562" w:type="dxa"/>
          </w:tcPr>
          <w:p w14:paraId="6EB317E6"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Gymnadenia conopsea</w:t>
            </w:r>
          </w:p>
        </w:tc>
        <w:tc>
          <w:tcPr>
            <w:tcW w:w="1840" w:type="dxa"/>
          </w:tcPr>
          <w:p w14:paraId="67A8C5DE"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50BBC477"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4E6CFBDF" w14:textId="77777777"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Sastopama visā valsts teritorijā ne visai bieži (Cepurīte, 2003).</w:t>
            </w:r>
          </w:p>
        </w:tc>
        <w:tc>
          <w:tcPr>
            <w:tcW w:w="1843" w:type="dxa"/>
            <w:shd w:val="clear" w:color="auto" w:fill="auto"/>
          </w:tcPr>
          <w:p w14:paraId="46077067" w14:textId="494D29C6" w:rsidR="0028045C" w:rsidRPr="002E16CE" w:rsidRDefault="00E46A69" w:rsidP="0028045C">
            <w:pPr>
              <w:jc w:val="both"/>
              <w:rPr>
                <w:rStyle w:val="A4"/>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FF740F">
              <w:rPr>
                <w:rFonts w:ascii="Times New Roman" w:hAnsi="Times New Roman" w:cs="Times New Roman"/>
                <w:sz w:val="20"/>
                <w:szCs w:val="20"/>
                <w:lang w:val="lv-LV"/>
              </w:rPr>
              <w:t xml:space="preserve"> teritorijā kopš 1928. </w:t>
            </w:r>
            <w:r w:rsidR="0028045C" w:rsidRPr="002E16CE">
              <w:rPr>
                <w:rFonts w:ascii="Times New Roman" w:hAnsi="Times New Roman" w:cs="Times New Roman"/>
                <w:sz w:val="20"/>
                <w:szCs w:val="20"/>
                <w:lang w:val="lv-LV"/>
              </w:rPr>
              <w:t>gada nav konstatēta.</w:t>
            </w:r>
          </w:p>
        </w:tc>
      </w:tr>
      <w:tr w:rsidR="0028045C" w:rsidRPr="000007E3" w14:paraId="42EA9841" w14:textId="77777777" w:rsidTr="0028045C">
        <w:trPr>
          <w:jc w:val="center"/>
        </w:trPr>
        <w:tc>
          <w:tcPr>
            <w:tcW w:w="534" w:type="dxa"/>
          </w:tcPr>
          <w:p w14:paraId="33356E12"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5.</w:t>
            </w:r>
          </w:p>
        </w:tc>
        <w:tc>
          <w:tcPr>
            <w:tcW w:w="1874" w:type="dxa"/>
          </w:tcPr>
          <w:p w14:paraId="23CC6588"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Roberta kailpaprde </w:t>
            </w:r>
            <w:r w:rsidRPr="002E16CE">
              <w:rPr>
                <w:rFonts w:ascii="Times New Roman" w:hAnsi="Times New Roman" w:cs="Times New Roman"/>
                <w:sz w:val="20"/>
                <w:szCs w:val="20"/>
                <w:vertAlign w:val="superscript"/>
                <w:lang w:val="lv-LV"/>
              </w:rPr>
              <w:t>2, 7, 12</w:t>
            </w:r>
          </w:p>
        </w:tc>
        <w:tc>
          <w:tcPr>
            <w:tcW w:w="1562" w:type="dxa"/>
          </w:tcPr>
          <w:p w14:paraId="735FE6B3"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Gymnocarpium robertianum</w:t>
            </w:r>
          </w:p>
        </w:tc>
        <w:tc>
          <w:tcPr>
            <w:tcW w:w="1840" w:type="dxa"/>
          </w:tcPr>
          <w:p w14:paraId="41224821"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5B35F16E"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3F7BE1D4" w14:textId="239048C4"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Valstī sastopama reti, galvenokārt Viduslatvijā, Daugavas baseinā un Rietumlatvijā, Ventas baseinā (Eglīte, 2003)</w:t>
            </w:r>
            <w:r w:rsidR="009E6C65" w:rsidRPr="002E16CE">
              <w:rPr>
                <w:rFonts w:ascii="Times New Roman" w:hAnsi="Times New Roman" w:cs="Times New Roman"/>
                <w:sz w:val="20"/>
                <w:szCs w:val="20"/>
                <w:lang w:val="lv-LV"/>
              </w:rPr>
              <w:t>.</w:t>
            </w:r>
          </w:p>
        </w:tc>
        <w:tc>
          <w:tcPr>
            <w:tcW w:w="1843" w:type="dxa"/>
            <w:shd w:val="clear" w:color="auto" w:fill="auto"/>
          </w:tcPr>
          <w:p w14:paraId="0E9345D4" w14:textId="16E974A0" w:rsidR="0028045C" w:rsidRPr="002E16CE" w:rsidRDefault="0028045C"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Teritorijā konstatēta divās atradnēs. Eksemplāru skaits neliels, bet atbilstoši augšanas apstākļi ir sastopami arī citur </w:t>
            </w:r>
            <w:r w:rsidR="00E46A69" w:rsidRPr="002E16CE">
              <w:rPr>
                <w:rFonts w:ascii="Times New Roman" w:hAnsi="Times New Roman" w:cs="Times New Roman"/>
                <w:sz w:val="20"/>
                <w:szCs w:val="20"/>
                <w:lang w:val="lv-LV"/>
              </w:rPr>
              <w:t>DL</w:t>
            </w:r>
            <w:r w:rsidRPr="002E16CE">
              <w:rPr>
                <w:rFonts w:ascii="Times New Roman" w:hAnsi="Times New Roman" w:cs="Times New Roman"/>
                <w:sz w:val="20"/>
                <w:szCs w:val="20"/>
                <w:lang w:val="lv-LV"/>
              </w:rPr>
              <w:t xml:space="preserve"> teritorijā un teorētiski ir iespējams lielāks atradņu skaits.</w:t>
            </w:r>
          </w:p>
        </w:tc>
      </w:tr>
      <w:tr w:rsidR="0028045C" w:rsidRPr="000007E3" w14:paraId="687016E0" w14:textId="77777777" w:rsidTr="0028045C">
        <w:trPr>
          <w:jc w:val="center"/>
        </w:trPr>
        <w:tc>
          <w:tcPr>
            <w:tcW w:w="534" w:type="dxa"/>
          </w:tcPr>
          <w:p w14:paraId="3CDFBEF8"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6.</w:t>
            </w:r>
          </w:p>
        </w:tc>
        <w:tc>
          <w:tcPr>
            <w:tcW w:w="1874" w:type="dxa"/>
          </w:tcPr>
          <w:p w14:paraId="6EAE0343"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Apdzira </w:t>
            </w:r>
            <w:r w:rsidRPr="002E16CE">
              <w:rPr>
                <w:rFonts w:ascii="Times New Roman" w:hAnsi="Times New Roman" w:cs="Times New Roman"/>
                <w:sz w:val="20"/>
                <w:szCs w:val="20"/>
                <w:vertAlign w:val="superscript"/>
                <w:lang w:val="lv-LV"/>
              </w:rPr>
              <w:t>13</w:t>
            </w:r>
          </w:p>
        </w:tc>
        <w:tc>
          <w:tcPr>
            <w:tcW w:w="1562" w:type="dxa"/>
          </w:tcPr>
          <w:p w14:paraId="24C01302"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Huperzia selago</w:t>
            </w:r>
          </w:p>
        </w:tc>
        <w:tc>
          <w:tcPr>
            <w:tcW w:w="1840" w:type="dxa"/>
          </w:tcPr>
          <w:p w14:paraId="77A5FC54"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35CE2318"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FFC000"/>
          </w:tcPr>
          <w:p w14:paraId="40251DDF" w14:textId="6989C040" w:rsidR="0028045C" w:rsidRPr="002E16CE" w:rsidRDefault="0028045C" w:rsidP="00D90D94">
            <w:pPr>
              <w:jc w:val="center"/>
              <w:rPr>
                <w:rFonts w:ascii="Times New Roman" w:hAnsi="Times New Roman" w:cs="Times New Roman"/>
                <w:b/>
                <w:sz w:val="20"/>
                <w:szCs w:val="20"/>
                <w:lang w:val="la-Latn"/>
              </w:rPr>
            </w:pPr>
            <w:r w:rsidRPr="002E16CE">
              <w:rPr>
                <w:rFonts w:ascii="Times New Roman" w:hAnsi="Times New Roman" w:cs="Times New Roman"/>
                <w:b/>
                <w:sz w:val="20"/>
                <w:szCs w:val="20"/>
                <w:lang w:val="lv-LV"/>
              </w:rPr>
              <w:t>U1</w:t>
            </w:r>
            <w:r w:rsidR="00D90D94" w:rsidRPr="002E16CE">
              <w:rPr>
                <w:rFonts w:ascii="Times New Roman" w:hAnsi="Times New Roman" w:cs="Times New Roman"/>
                <w:b/>
                <w:sz w:val="20"/>
                <w:szCs w:val="20"/>
                <w:lang w:val="la-Latn"/>
              </w:rPr>
              <w:t>=</w:t>
            </w:r>
          </w:p>
          <w:p w14:paraId="11BAE3D7" w14:textId="7701625B"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Sastopama visā valsts teritorijā ne visai bieži (Eglīte, 2003)</w:t>
            </w:r>
            <w:r w:rsidR="009E6C65" w:rsidRPr="002E16CE">
              <w:rPr>
                <w:rFonts w:ascii="Times New Roman" w:hAnsi="Times New Roman" w:cs="Times New Roman"/>
                <w:sz w:val="20"/>
                <w:szCs w:val="20"/>
                <w:lang w:val="lv-LV"/>
              </w:rPr>
              <w:t>.</w:t>
            </w:r>
          </w:p>
        </w:tc>
        <w:tc>
          <w:tcPr>
            <w:tcW w:w="1843" w:type="dxa"/>
            <w:shd w:val="clear" w:color="auto" w:fill="auto"/>
          </w:tcPr>
          <w:p w14:paraId="49C367C0" w14:textId="1B9EA994" w:rsidR="0028045C" w:rsidRPr="002E16CE" w:rsidRDefault="0028045C"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Suga konstatēta vienā atradnē, taču atbilstoši augšanas apstākļi ir sastopami arī citviet </w:t>
            </w:r>
            <w:r w:rsidR="00E46A69" w:rsidRPr="002E16CE">
              <w:rPr>
                <w:rFonts w:ascii="Times New Roman" w:hAnsi="Times New Roman" w:cs="Times New Roman"/>
                <w:sz w:val="20"/>
                <w:szCs w:val="20"/>
                <w:lang w:val="lv-LV"/>
              </w:rPr>
              <w:t>DL</w:t>
            </w:r>
            <w:r w:rsidRPr="002E16CE">
              <w:rPr>
                <w:rFonts w:ascii="Times New Roman" w:hAnsi="Times New Roman" w:cs="Times New Roman"/>
                <w:sz w:val="20"/>
                <w:szCs w:val="20"/>
                <w:lang w:val="lv-LV"/>
              </w:rPr>
              <w:t xml:space="preserve"> teritorijā un teorētiski ir iespējams lielāks atradņu skaits.</w:t>
            </w:r>
          </w:p>
        </w:tc>
      </w:tr>
      <w:tr w:rsidR="0028045C" w:rsidRPr="000007E3" w14:paraId="3741C6C8" w14:textId="77777777" w:rsidTr="0028045C">
        <w:trPr>
          <w:jc w:val="center"/>
        </w:trPr>
        <w:tc>
          <w:tcPr>
            <w:tcW w:w="534" w:type="dxa"/>
          </w:tcPr>
          <w:p w14:paraId="2F2A7F52"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7.</w:t>
            </w:r>
          </w:p>
        </w:tc>
        <w:tc>
          <w:tcPr>
            <w:tcW w:w="1874" w:type="dxa"/>
          </w:tcPr>
          <w:p w14:paraId="0C632E81"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Gada staipeknis </w:t>
            </w:r>
            <w:r w:rsidRPr="002E16CE">
              <w:rPr>
                <w:rFonts w:ascii="Times New Roman" w:hAnsi="Times New Roman" w:cs="Times New Roman"/>
                <w:sz w:val="20"/>
                <w:szCs w:val="20"/>
                <w:vertAlign w:val="superscript"/>
                <w:lang w:val="lv-LV"/>
              </w:rPr>
              <w:t>13</w:t>
            </w:r>
          </w:p>
        </w:tc>
        <w:tc>
          <w:tcPr>
            <w:tcW w:w="1562" w:type="dxa"/>
          </w:tcPr>
          <w:p w14:paraId="53FBC9CD"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Lycopodium annotinum</w:t>
            </w:r>
          </w:p>
        </w:tc>
        <w:tc>
          <w:tcPr>
            <w:tcW w:w="1840" w:type="dxa"/>
          </w:tcPr>
          <w:p w14:paraId="7D79AD7D"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40018374"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BD</w:t>
            </w:r>
          </w:p>
        </w:tc>
        <w:tc>
          <w:tcPr>
            <w:tcW w:w="1843" w:type="dxa"/>
            <w:shd w:val="clear" w:color="auto" w:fill="FFC000"/>
          </w:tcPr>
          <w:p w14:paraId="151CDA7A" w14:textId="668498F4" w:rsidR="0028045C" w:rsidRPr="002E16CE" w:rsidRDefault="0028045C" w:rsidP="00D90D94">
            <w:pPr>
              <w:jc w:val="center"/>
              <w:rPr>
                <w:rFonts w:ascii="Times New Roman" w:hAnsi="Times New Roman" w:cs="Times New Roman"/>
                <w:b/>
                <w:sz w:val="20"/>
                <w:szCs w:val="20"/>
                <w:lang w:val="la-Latn"/>
              </w:rPr>
            </w:pPr>
            <w:r w:rsidRPr="002E16CE">
              <w:rPr>
                <w:rFonts w:ascii="Times New Roman" w:hAnsi="Times New Roman" w:cs="Times New Roman"/>
                <w:b/>
                <w:sz w:val="20"/>
                <w:szCs w:val="20"/>
                <w:lang w:val="lv-LV"/>
              </w:rPr>
              <w:t>U1</w:t>
            </w:r>
            <w:r w:rsidR="00D90D94" w:rsidRPr="002E16CE">
              <w:rPr>
                <w:rFonts w:ascii="Times New Roman" w:hAnsi="Times New Roman" w:cs="Times New Roman"/>
                <w:b/>
                <w:sz w:val="20"/>
                <w:szCs w:val="20"/>
                <w:lang w:val="la-Latn"/>
              </w:rPr>
              <w:t>=</w:t>
            </w:r>
          </w:p>
          <w:p w14:paraId="0EF62BED" w14:textId="19B81E73"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Latvijā sastopams diezgan bieži visā valsts teritorijā (Eglīte, 2003)</w:t>
            </w:r>
            <w:r w:rsidR="009E6C65" w:rsidRPr="002E16CE">
              <w:rPr>
                <w:rFonts w:ascii="Times New Roman" w:hAnsi="Times New Roman" w:cs="Times New Roman"/>
                <w:sz w:val="20"/>
                <w:szCs w:val="20"/>
                <w:lang w:val="lv-LV"/>
              </w:rPr>
              <w:t>.</w:t>
            </w:r>
          </w:p>
        </w:tc>
        <w:tc>
          <w:tcPr>
            <w:tcW w:w="1843" w:type="dxa"/>
            <w:shd w:val="clear" w:color="auto" w:fill="auto"/>
          </w:tcPr>
          <w:p w14:paraId="14FFE004" w14:textId="5875125F" w:rsidR="0028045C" w:rsidRPr="002E16CE" w:rsidRDefault="0028045C"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Suga konstatēta vienā atradnē, taču atbilstoši augšanas apstākļi ir sastopami arī citviet </w:t>
            </w:r>
            <w:r w:rsidR="00E46A69" w:rsidRPr="002E16CE">
              <w:rPr>
                <w:rFonts w:ascii="Times New Roman" w:hAnsi="Times New Roman" w:cs="Times New Roman"/>
                <w:sz w:val="20"/>
                <w:szCs w:val="20"/>
                <w:lang w:val="lv-LV"/>
              </w:rPr>
              <w:t>DL</w:t>
            </w:r>
            <w:r w:rsidRPr="002E16CE">
              <w:rPr>
                <w:rFonts w:ascii="Times New Roman" w:hAnsi="Times New Roman" w:cs="Times New Roman"/>
                <w:sz w:val="20"/>
                <w:szCs w:val="20"/>
                <w:lang w:val="lv-LV"/>
              </w:rPr>
              <w:t xml:space="preserve"> teritorijā un teorētiski ir iespējams lielāks atradņu skaits.</w:t>
            </w:r>
          </w:p>
        </w:tc>
      </w:tr>
      <w:tr w:rsidR="0028045C" w:rsidRPr="002E16CE" w14:paraId="5EF60899" w14:textId="77777777" w:rsidTr="0028045C">
        <w:trPr>
          <w:jc w:val="center"/>
        </w:trPr>
        <w:tc>
          <w:tcPr>
            <w:tcW w:w="534" w:type="dxa"/>
          </w:tcPr>
          <w:p w14:paraId="7173AB83"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8.</w:t>
            </w:r>
          </w:p>
        </w:tc>
        <w:tc>
          <w:tcPr>
            <w:tcW w:w="1874" w:type="dxa"/>
          </w:tcPr>
          <w:p w14:paraId="7D87BE04"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Vālīšu staipeknis </w:t>
            </w:r>
            <w:r w:rsidRPr="002E16CE">
              <w:rPr>
                <w:rFonts w:ascii="Times New Roman" w:hAnsi="Times New Roman" w:cs="Times New Roman"/>
                <w:spacing w:val="1"/>
                <w:sz w:val="20"/>
                <w:szCs w:val="20"/>
                <w:vertAlign w:val="superscript"/>
                <w:lang w:val="lv-LV"/>
              </w:rPr>
              <w:t>1</w:t>
            </w:r>
          </w:p>
        </w:tc>
        <w:tc>
          <w:tcPr>
            <w:tcW w:w="1562" w:type="dxa"/>
          </w:tcPr>
          <w:p w14:paraId="5B91A25A"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Lycopodium clavatum</w:t>
            </w:r>
          </w:p>
        </w:tc>
        <w:tc>
          <w:tcPr>
            <w:tcW w:w="1840" w:type="dxa"/>
          </w:tcPr>
          <w:p w14:paraId="7D0E3D1E"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264BB3B7"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BD</w:t>
            </w:r>
          </w:p>
        </w:tc>
        <w:tc>
          <w:tcPr>
            <w:tcW w:w="1843" w:type="dxa"/>
            <w:shd w:val="clear" w:color="auto" w:fill="FFC000"/>
          </w:tcPr>
          <w:p w14:paraId="413A4B39" w14:textId="6BA999B6" w:rsidR="0028045C" w:rsidRPr="002E16CE" w:rsidRDefault="0028045C" w:rsidP="00D90D94">
            <w:pPr>
              <w:jc w:val="center"/>
              <w:rPr>
                <w:rFonts w:ascii="Times New Roman" w:hAnsi="Times New Roman" w:cs="Times New Roman"/>
                <w:b/>
                <w:sz w:val="20"/>
                <w:szCs w:val="20"/>
                <w:lang w:val="la-Latn"/>
              </w:rPr>
            </w:pPr>
            <w:r w:rsidRPr="002E16CE">
              <w:rPr>
                <w:rFonts w:ascii="Times New Roman" w:hAnsi="Times New Roman" w:cs="Times New Roman"/>
                <w:b/>
                <w:sz w:val="20"/>
                <w:szCs w:val="20"/>
                <w:lang w:val="lv-LV"/>
              </w:rPr>
              <w:t>U1</w:t>
            </w:r>
            <w:r w:rsidR="00D90D94" w:rsidRPr="002E16CE">
              <w:rPr>
                <w:rFonts w:ascii="Times New Roman" w:hAnsi="Times New Roman" w:cs="Times New Roman"/>
                <w:b/>
                <w:sz w:val="20"/>
                <w:szCs w:val="20"/>
                <w:lang w:val="la-Latn"/>
              </w:rPr>
              <w:t>=</w:t>
            </w:r>
          </w:p>
          <w:p w14:paraId="74649814" w14:textId="77777777"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Diezgan bieži visā teritorijā (Eglīte, 2003).</w:t>
            </w:r>
          </w:p>
        </w:tc>
        <w:tc>
          <w:tcPr>
            <w:tcW w:w="1843" w:type="dxa"/>
          </w:tcPr>
          <w:p w14:paraId="522B3751" w14:textId="64A7FF93" w:rsidR="0028045C" w:rsidRPr="002E16CE" w:rsidRDefault="00E46A69"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FF740F">
              <w:rPr>
                <w:rFonts w:ascii="Times New Roman" w:hAnsi="Times New Roman" w:cs="Times New Roman"/>
                <w:sz w:val="20"/>
                <w:szCs w:val="20"/>
                <w:lang w:val="lv-LV"/>
              </w:rPr>
              <w:t xml:space="preserve"> teritorijā kopš 1899. </w:t>
            </w:r>
            <w:r w:rsidR="0028045C" w:rsidRPr="002E16CE">
              <w:rPr>
                <w:rFonts w:ascii="Times New Roman" w:hAnsi="Times New Roman" w:cs="Times New Roman"/>
                <w:sz w:val="20"/>
                <w:szCs w:val="20"/>
                <w:lang w:val="lv-LV"/>
              </w:rPr>
              <w:t>gada nav konstatēt</w:t>
            </w:r>
            <w:r w:rsidR="009E6C65" w:rsidRPr="002E16CE">
              <w:rPr>
                <w:rFonts w:ascii="Times New Roman" w:hAnsi="Times New Roman" w:cs="Times New Roman"/>
                <w:sz w:val="20"/>
                <w:szCs w:val="20"/>
                <w:lang w:val="lv-LV"/>
              </w:rPr>
              <w:t>s</w:t>
            </w:r>
            <w:r w:rsidR="0028045C" w:rsidRPr="002E16CE">
              <w:rPr>
                <w:rFonts w:ascii="Times New Roman" w:hAnsi="Times New Roman" w:cs="Times New Roman"/>
                <w:sz w:val="20"/>
                <w:szCs w:val="20"/>
                <w:lang w:val="lv-LV"/>
              </w:rPr>
              <w:t>.</w:t>
            </w:r>
          </w:p>
        </w:tc>
      </w:tr>
      <w:tr w:rsidR="0028045C" w:rsidRPr="000007E3" w14:paraId="0B82F610" w14:textId="77777777" w:rsidTr="0028045C">
        <w:trPr>
          <w:jc w:val="center"/>
        </w:trPr>
        <w:tc>
          <w:tcPr>
            <w:tcW w:w="534" w:type="dxa"/>
          </w:tcPr>
          <w:p w14:paraId="1FB4BE2F"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9.</w:t>
            </w:r>
          </w:p>
        </w:tc>
        <w:tc>
          <w:tcPr>
            <w:tcW w:w="1874" w:type="dxa"/>
          </w:tcPr>
          <w:p w14:paraId="73F0DA6D"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pacing w:val="1"/>
                <w:sz w:val="20"/>
                <w:szCs w:val="20"/>
                <w:lang w:val="lv-LV"/>
              </w:rPr>
              <w:t xml:space="preserve">Melnējošā dedestiņa </w:t>
            </w:r>
            <w:r w:rsidRPr="002E16CE">
              <w:rPr>
                <w:rFonts w:ascii="Times New Roman" w:hAnsi="Times New Roman" w:cs="Times New Roman"/>
                <w:spacing w:val="1"/>
                <w:sz w:val="20"/>
                <w:szCs w:val="20"/>
                <w:vertAlign w:val="superscript"/>
                <w:lang w:val="lv-LV"/>
              </w:rPr>
              <w:t>12, 13</w:t>
            </w:r>
          </w:p>
        </w:tc>
        <w:tc>
          <w:tcPr>
            <w:tcW w:w="1562" w:type="dxa"/>
          </w:tcPr>
          <w:p w14:paraId="79F88121"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Lathyrus niger</w:t>
            </w:r>
          </w:p>
        </w:tc>
        <w:tc>
          <w:tcPr>
            <w:tcW w:w="1840" w:type="dxa"/>
          </w:tcPr>
          <w:p w14:paraId="4D7EC0CE" w14:textId="68E9677D" w:rsidR="0028045C" w:rsidRPr="002E16CE" w:rsidRDefault="0028045C" w:rsidP="004E0D48">
            <w:pPr>
              <w:jc w:val="center"/>
              <w:rPr>
                <w:rFonts w:ascii="Times New Roman" w:hAnsi="Times New Roman" w:cs="Times New Roman"/>
                <w:sz w:val="20"/>
                <w:szCs w:val="20"/>
                <w:vertAlign w:val="superscript"/>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12B77562"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231EDC36" w14:textId="5D341A79"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Samērā reti un nevienmērīgi sastopama suga piejūras zemienē, Rietumlatvijā, Viduslatvjā un retāk Austrumlatvijā (Tabaka, 2003)</w:t>
            </w:r>
            <w:r w:rsidR="009E6C65" w:rsidRPr="002E16CE">
              <w:rPr>
                <w:rFonts w:ascii="Times New Roman" w:hAnsi="Times New Roman" w:cs="Times New Roman"/>
                <w:sz w:val="20"/>
                <w:szCs w:val="20"/>
                <w:lang w:val="lv-LV"/>
              </w:rPr>
              <w:t>.</w:t>
            </w:r>
          </w:p>
        </w:tc>
        <w:tc>
          <w:tcPr>
            <w:tcW w:w="1843" w:type="dxa"/>
          </w:tcPr>
          <w:p w14:paraId="71F2D284" w14:textId="75C4DF82" w:rsidR="0028045C" w:rsidRPr="002E16CE" w:rsidRDefault="00E46A69"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konstatētas līdz </w:t>
            </w:r>
            <w:r w:rsidR="00FF740F">
              <w:rPr>
                <w:rFonts w:ascii="Times New Roman" w:hAnsi="Times New Roman" w:cs="Times New Roman"/>
                <w:sz w:val="20"/>
                <w:szCs w:val="20"/>
                <w:lang w:val="lv-LV"/>
              </w:rPr>
              <w:t>10</w:t>
            </w:r>
            <w:r w:rsidR="0028045C" w:rsidRPr="002E16CE">
              <w:rPr>
                <w:rFonts w:ascii="Times New Roman" w:hAnsi="Times New Roman" w:cs="Times New Roman"/>
                <w:sz w:val="20"/>
                <w:szCs w:val="20"/>
                <w:lang w:val="lv-LV"/>
              </w:rPr>
              <w:t xml:space="preserve"> atradnes – gan punktveida, gan poligonu. Atradnēs veidojas stabilas daudzskaitlīgas un vitālas populācijas. Atbilstoši augšanas apstākļi ir sastopami arī citviet </w:t>
            </w:r>
            <w:r w:rsidRPr="002E16CE">
              <w:rPr>
                <w:rFonts w:ascii="Times New Roman" w:hAnsi="Times New Roman" w:cs="Times New Roman"/>
                <w:sz w:val="20"/>
                <w:szCs w:val="20"/>
                <w:lang w:val="lv-LV"/>
              </w:rPr>
              <w:lastRenderedPageBreak/>
              <w:t>DL</w:t>
            </w:r>
            <w:r w:rsidR="0028045C" w:rsidRPr="002E16CE">
              <w:rPr>
                <w:rFonts w:ascii="Times New Roman" w:hAnsi="Times New Roman" w:cs="Times New Roman"/>
                <w:sz w:val="20"/>
                <w:szCs w:val="20"/>
                <w:lang w:val="lv-LV"/>
              </w:rPr>
              <w:t xml:space="preserve"> teritorijā un teorētiski ir iespējams lielāks atradņu skaits.</w:t>
            </w:r>
          </w:p>
        </w:tc>
      </w:tr>
      <w:tr w:rsidR="0028045C" w:rsidRPr="002E16CE" w14:paraId="448B78F7" w14:textId="77777777" w:rsidTr="0028045C">
        <w:trPr>
          <w:jc w:val="center"/>
        </w:trPr>
        <w:tc>
          <w:tcPr>
            <w:tcW w:w="534" w:type="dxa"/>
          </w:tcPr>
          <w:p w14:paraId="3A266AB3"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lastRenderedPageBreak/>
              <w:t>10.</w:t>
            </w:r>
          </w:p>
        </w:tc>
        <w:tc>
          <w:tcPr>
            <w:tcW w:w="1874" w:type="dxa"/>
          </w:tcPr>
          <w:p w14:paraId="6ED83947"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Ārstniecības cietsēkle </w:t>
            </w:r>
            <w:r w:rsidRPr="002E16CE">
              <w:rPr>
                <w:rFonts w:ascii="Times New Roman" w:hAnsi="Times New Roman" w:cs="Times New Roman"/>
                <w:spacing w:val="1"/>
                <w:sz w:val="20"/>
                <w:szCs w:val="20"/>
                <w:vertAlign w:val="superscript"/>
                <w:lang w:val="lv-LV"/>
              </w:rPr>
              <w:t>11</w:t>
            </w:r>
          </w:p>
        </w:tc>
        <w:tc>
          <w:tcPr>
            <w:tcW w:w="1562" w:type="dxa"/>
          </w:tcPr>
          <w:p w14:paraId="781A5A57"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Lithospermum officinale</w:t>
            </w:r>
          </w:p>
        </w:tc>
        <w:tc>
          <w:tcPr>
            <w:tcW w:w="1840" w:type="dxa"/>
          </w:tcPr>
          <w:p w14:paraId="2608BE0F" w14:textId="32E87BA9"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38700211"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3C0C1DFE" w14:textId="5C6E1C8A"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Latvijā sastopama reti un nevienmērīgi, galvenokārt Viduslatvijā (Cepurīte, 2003)</w:t>
            </w:r>
            <w:r w:rsidR="00621C39" w:rsidRPr="002E16CE">
              <w:rPr>
                <w:rFonts w:ascii="Times New Roman" w:hAnsi="Times New Roman" w:cs="Times New Roman"/>
                <w:sz w:val="20"/>
                <w:szCs w:val="20"/>
                <w:lang w:val="lv-LV"/>
              </w:rPr>
              <w:t>.</w:t>
            </w:r>
          </w:p>
        </w:tc>
        <w:tc>
          <w:tcPr>
            <w:tcW w:w="1843" w:type="dxa"/>
          </w:tcPr>
          <w:p w14:paraId="37E76E9E" w14:textId="30F99E15" w:rsidR="0028045C" w:rsidRPr="002E16CE" w:rsidRDefault="00E46A69"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tikai viena atradne, kas atrodas lieguma zonā.</w:t>
            </w:r>
          </w:p>
        </w:tc>
      </w:tr>
      <w:tr w:rsidR="0028045C" w:rsidRPr="002E16CE" w14:paraId="22051D7D" w14:textId="77777777" w:rsidTr="0028045C">
        <w:trPr>
          <w:jc w:val="center"/>
        </w:trPr>
        <w:tc>
          <w:tcPr>
            <w:tcW w:w="534" w:type="dxa"/>
          </w:tcPr>
          <w:p w14:paraId="35AC8634"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11.</w:t>
            </w:r>
          </w:p>
        </w:tc>
        <w:tc>
          <w:tcPr>
            <w:tcW w:w="1874" w:type="dxa"/>
          </w:tcPr>
          <w:p w14:paraId="36A55700"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Bālziedu brūnkāte </w:t>
            </w:r>
            <w:r w:rsidRPr="002E16CE">
              <w:rPr>
                <w:rFonts w:ascii="Times New Roman" w:hAnsi="Times New Roman" w:cs="Times New Roman"/>
                <w:spacing w:val="1"/>
                <w:sz w:val="20"/>
                <w:szCs w:val="20"/>
                <w:vertAlign w:val="superscript"/>
                <w:lang w:val="lv-LV"/>
              </w:rPr>
              <w:t>12, 13</w:t>
            </w:r>
            <w:r w:rsidRPr="002E16CE">
              <w:rPr>
                <w:rFonts w:ascii="Times New Roman" w:hAnsi="Times New Roman" w:cs="Times New Roman"/>
                <w:spacing w:val="1"/>
                <w:sz w:val="20"/>
                <w:szCs w:val="20"/>
                <w:lang w:val="lv-LV"/>
              </w:rPr>
              <w:t xml:space="preserve"> </w:t>
            </w:r>
          </w:p>
        </w:tc>
        <w:tc>
          <w:tcPr>
            <w:tcW w:w="1562" w:type="dxa"/>
          </w:tcPr>
          <w:p w14:paraId="00077A3D"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Orobanche pallidiflora</w:t>
            </w:r>
          </w:p>
        </w:tc>
        <w:tc>
          <w:tcPr>
            <w:tcW w:w="1840" w:type="dxa"/>
          </w:tcPr>
          <w:p w14:paraId="39E92477" w14:textId="1BDCC4DC"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4028CCD0"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78461808" w14:textId="2070C3BF" w:rsidR="0028045C" w:rsidRPr="002E16CE" w:rsidRDefault="0028045C" w:rsidP="0028045C">
            <w:pPr>
              <w:jc w:val="both"/>
              <w:rPr>
                <w:rFonts w:ascii="Times New Roman" w:hAnsi="Times New Roman" w:cs="Times New Roman"/>
                <w:sz w:val="20"/>
                <w:szCs w:val="20"/>
                <w:lang w:val="lv-LV"/>
              </w:rPr>
            </w:pPr>
            <w:r w:rsidRPr="002E16CE">
              <w:rPr>
                <w:rStyle w:val="A4"/>
                <w:rFonts w:ascii="Times New Roman" w:hAnsi="Times New Roman" w:cs="Times New Roman"/>
                <w:sz w:val="20"/>
                <w:szCs w:val="20"/>
                <w:lang w:val="lv-LV"/>
              </w:rPr>
              <w:t>Sastopama reti visā valsts teritorijā (Cepurīte, 2003)</w:t>
            </w:r>
            <w:r w:rsidR="00621C39" w:rsidRPr="002E16CE">
              <w:rPr>
                <w:rStyle w:val="A4"/>
                <w:rFonts w:ascii="Times New Roman" w:hAnsi="Times New Roman" w:cs="Times New Roman"/>
                <w:sz w:val="20"/>
                <w:szCs w:val="20"/>
                <w:lang w:val="lv-LV"/>
              </w:rPr>
              <w:t>.</w:t>
            </w:r>
          </w:p>
        </w:tc>
        <w:tc>
          <w:tcPr>
            <w:tcW w:w="1843" w:type="dxa"/>
          </w:tcPr>
          <w:p w14:paraId="3414EE42" w14:textId="77777777"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Teritorijā konstatēta Šķērveļa upes krastos. Konstatētas stabilas populācijas ar vairāk nekā 20 eksemplāriem.</w:t>
            </w:r>
          </w:p>
        </w:tc>
      </w:tr>
      <w:tr w:rsidR="0028045C" w:rsidRPr="000007E3" w14:paraId="2D8E331D" w14:textId="77777777" w:rsidTr="0028045C">
        <w:trPr>
          <w:jc w:val="center"/>
        </w:trPr>
        <w:tc>
          <w:tcPr>
            <w:tcW w:w="534" w:type="dxa"/>
          </w:tcPr>
          <w:p w14:paraId="39491123"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12.</w:t>
            </w:r>
          </w:p>
        </w:tc>
        <w:tc>
          <w:tcPr>
            <w:tcW w:w="1874" w:type="dxa"/>
          </w:tcPr>
          <w:p w14:paraId="4323458E" w14:textId="2EC7DB04"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Mieturu mugurene </w:t>
            </w:r>
            <w:r w:rsidRPr="002E16CE">
              <w:rPr>
                <w:rFonts w:ascii="Times New Roman" w:hAnsi="Times New Roman" w:cs="Times New Roman"/>
                <w:spacing w:val="1"/>
                <w:sz w:val="20"/>
                <w:szCs w:val="20"/>
                <w:vertAlign w:val="superscript"/>
                <w:lang w:val="lv-LV"/>
              </w:rPr>
              <w:t>5, 8, 10, 12, 13</w:t>
            </w:r>
          </w:p>
        </w:tc>
        <w:tc>
          <w:tcPr>
            <w:tcW w:w="1562" w:type="dxa"/>
          </w:tcPr>
          <w:p w14:paraId="3B302A42"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Polygonatum verticillata</w:t>
            </w:r>
          </w:p>
        </w:tc>
        <w:tc>
          <w:tcPr>
            <w:tcW w:w="1840" w:type="dxa"/>
          </w:tcPr>
          <w:p w14:paraId="41D1FF5E" w14:textId="7F78E3D1"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303E8760"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69DC39A0" w14:textId="58B14ED9"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Sastopama diezgan reti, galvenokārt Rietumlatvijā</w:t>
            </w:r>
            <w:r w:rsidR="00621C39" w:rsidRPr="002E16CE">
              <w:rPr>
                <w:rStyle w:val="A4"/>
                <w:rFonts w:ascii="Times New Roman" w:hAnsi="Times New Roman" w:cs="Times New Roman"/>
                <w:sz w:val="20"/>
                <w:szCs w:val="20"/>
                <w:lang w:val="lv-LV"/>
              </w:rPr>
              <w:t xml:space="preserve"> </w:t>
            </w:r>
            <w:r w:rsidRPr="002E16CE">
              <w:rPr>
                <w:rStyle w:val="A4"/>
                <w:rFonts w:ascii="Times New Roman" w:hAnsi="Times New Roman" w:cs="Times New Roman"/>
                <w:sz w:val="20"/>
                <w:szCs w:val="20"/>
                <w:lang w:val="lv-LV"/>
              </w:rPr>
              <w:t>(Baroniņa, 2003)</w:t>
            </w:r>
            <w:r w:rsidR="00621C39" w:rsidRPr="002E16CE">
              <w:rPr>
                <w:rStyle w:val="A4"/>
                <w:rFonts w:ascii="Times New Roman" w:hAnsi="Times New Roman" w:cs="Times New Roman"/>
                <w:sz w:val="20"/>
                <w:szCs w:val="20"/>
                <w:lang w:val="lv-LV"/>
              </w:rPr>
              <w:t>.</w:t>
            </w:r>
          </w:p>
        </w:tc>
        <w:tc>
          <w:tcPr>
            <w:tcW w:w="1843" w:type="dxa"/>
          </w:tcPr>
          <w:p w14:paraId="409BA177" w14:textId="16E07545" w:rsidR="0028045C" w:rsidRPr="002E16CE" w:rsidRDefault="00E46A69"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konstatētas vairāk nekā </w:t>
            </w:r>
            <w:r w:rsidR="00FF740F">
              <w:rPr>
                <w:rFonts w:ascii="Times New Roman" w:hAnsi="Times New Roman" w:cs="Times New Roman"/>
                <w:sz w:val="20"/>
                <w:szCs w:val="20"/>
                <w:lang w:val="lv-LV"/>
              </w:rPr>
              <w:t>10</w:t>
            </w:r>
            <w:r w:rsidR="0028045C" w:rsidRPr="002E16CE">
              <w:rPr>
                <w:rFonts w:ascii="Times New Roman" w:hAnsi="Times New Roman" w:cs="Times New Roman"/>
                <w:sz w:val="20"/>
                <w:szCs w:val="20"/>
                <w:lang w:val="lv-LV"/>
              </w:rPr>
              <w:t xml:space="preserve"> sugas atradnes. Atradnēs veidojas stabilas daudzska</w:t>
            </w:r>
            <w:r w:rsidR="00FF740F">
              <w:rPr>
                <w:rFonts w:ascii="Times New Roman" w:hAnsi="Times New Roman" w:cs="Times New Roman"/>
                <w:sz w:val="20"/>
                <w:szCs w:val="20"/>
                <w:lang w:val="lv-LV"/>
              </w:rPr>
              <w:t>itlīgas un vitālas populācijas.</w:t>
            </w:r>
            <w:r w:rsidR="0028045C" w:rsidRPr="002E16CE">
              <w:rPr>
                <w:rFonts w:ascii="Times New Roman" w:hAnsi="Times New Roman" w:cs="Times New Roman"/>
                <w:sz w:val="20"/>
                <w:szCs w:val="20"/>
                <w:lang w:val="lv-LV"/>
              </w:rPr>
              <w:t xml:space="preserve"> Atbilstoši augšanas apstākļi ir sastopami arī citviet </w:t>
            </w: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teritorijā un teorētiski ir iespējams lielāks atradņu skaits.</w:t>
            </w:r>
          </w:p>
        </w:tc>
      </w:tr>
      <w:tr w:rsidR="0028045C" w:rsidRPr="000007E3" w14:paraId="7C020CBD" w14:textId="77777777" w:rsidTr="0028045C">
        <w:trPr>
          <w:jc w:val="center"/>
        </w:trPr>
        <w:tc>
          <w:tcPr>
            <w:tcW w:w="534" w:type="dxa"/>
          </w:tcPr>
          <w:p w14:paraId="434BB40E"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13.</w:t>
            </w:r>
          </w:p>
        </w:tc>
        <w:tc>
          <w:tcPr>
            <w:tcW w:w="1874" w:type="dxa"/>
          </w:tcPr>
          <w:p w14:paraId="4A4752BB" w14:textId="4CB12F4A"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Smaržīgā naktsv</w:t>
            </w:r>
            <w:r w:rsidR="00621C39" w:rsidRPr="002E16CE">
              <w:rPr>
                <w:rFonts w:ascii="Times New Roman" w:hAnsi="Times New Roman" w:cs="Times New Roman"/>
                <w:spacing w:val="1"/>
                <w:sz w:val="20"/>
                <w:szCs w:val="20"/>
                <w:lang w:val="lv-LV"/>
              </w:rPr>
              <w:t>i</w:t>
            </w:r>
            <w:r w:rsidRPr="002E16CE">
              <w:rPr>
                <w:rFonts w:ascii="Times New Roman" w:hAnsi="Times New Roman" w:cs="Times New Roman"/>
                <w:spacing w:val="1"/>
                <w:sz w:val="20"/>
                <w:szCs w:val="20"/>
                <w:lang w:val="lv-LV"/>
              </w:rPr>
              <w:t xml:space="preserve">jole </w:t>
            </w:r>
            <w:r w:rsidRPr="002E16CE">
              <w:rPr>
                <w:rFonts w:ascii="Times New Roman" w:hAnsi="Times New Roman" w:cs="Times New Roman"/>
                <w:spacing w:val="1"/>
                <w:sz w:val="20"/>
                <w:szCs w:val="20"/>
                <w:vertAlign w:val="superscript"/>
                <w:lang w:val="lv-LV"/>
              </w:rPr>
              <w:t>8, 13</w:t>
            </w:r>
          </w:p>
        </w:tc>
        <w:tc>
          <w:tcPr>
            <w:tcW w:w="1562" w:type="dxa"/>
          </w:tcPr>
          <w:p w14:paraId="2D3D9B03"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Platanthera bifolia</w:t>
            </w:r>
          </w:p>
        </w:tc>
        <w:tc>
          <w:tcPr>
            <w:tcW w:w="1840" w:type="dxa"/>
          </w:tcPr>
          <w:p w14:paraId="2F709C14"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0E208AE1"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117C8487" w14:textId="08DC8559"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Sastopama diezgan bieži un vienmērīgi visā Latvijā (Cepurīte, 2003)</w:t>
            </w:r>
            <w:r w:rsidR="00621C39" w:rsidRPr="002E16CE">
              <w:rPr>
                <w:rStyle w:val="A4"/>
                <w:rFonts w:ascii="Times New Roman" w:hAnsi="Times New Roman" w:cs="Times New Roman"/>
                <w:sz w:val="20"/>
                <w:szCs w:val="20"/>
                <w:lang w:val="lv-LV"/>
              </w:rPr>
              <w:t>.</w:t>
            </w:r>
          </w:p>
        </w:tc>
        <w:tc>
          <w:tcPr>
            <w:tcW w:w="1843" w:type="dxa"/>
          </w:tcPr>
          <w:p w14:paraId="70F4D7A7" w14:textId="3BFF865F" w:rsidR="0028045C" w:rsidRPr="002E16CE" w:rsidRDefault="00E46A69"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konstatēta vair</w:t>
            </w:r>
            <w:r w:rsidR="00FF740F">
              <w:rPr>
                <w:rFonts w:ascii="Times New Roman" w:hAnsi="Times New Roman" w:cs="Times New Roman"/>
                <w:sz w:val="20"/>
                <w:szCs w:val="20"/>
                <w:lang w:val="lv-LV"/>
              </w:rPr>
              <w:t>ā</w:t>
            </w:r>
            <w:r w:rsidR="0028045C" w:rsidRPr="002E16CE">
              <w:rPr>
                <w:rFonts w:ascii="Times New Roman" w:hAnsi="Times New Roman" w:cs="Times New Roman"/>
                <w:sz w:val="20"/>
                <w:szCs w:val="20"/>
                <w:lang w:val="lv-LV"/>
              </w:rPr>
              <w:t xml:space="preserve">kās vietās, kur veido dažāda lieluma populācijas. Atbilstoši augšanas apstākļi ir sastopami arī citviet </w:t>
            </w: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teritorijā un teorētiski ir iespējams lielāks atradņu skaits.</w:t>
            </w:r>
          </w:p>
        </w:tc>
      </w:tr>
      <w:tr w:rsidR="0028045C" w:rsidRPr="002E16CE" w14:paraId="28E85E19" w14:textId="77777777" w:rsidTr="0028045C">
        <w:trPr>
          <w:jc w:val="center"/>
        </w:trPr>
        <w:tc>
          <w:tcPr>
            <w:tcW w:w="534" w:type="dxa"/>
          </w:tcPr>
          <w:p w14:paraId="75AF9E3A"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14.</w:t>
            </w:r>
          </w:p>
        </w:tc>
        <w:tc>
          <w:tcPr>
            <w:tcW w:w="1874" w:type="dxa"/>
          </w:tcPr>
          <w:p w14:paraId="6D5602BD"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Meža silpurene </w:t>
            </w:r>
            <w:r w:rsidRPr="002E16CE">
              <w:rPr>
                <w:rFonts w:ascii="Times New Roman" w:hAnsi="Times New Roman" w:cs="Times New Roman"/>
                <w:spacing w:val="1"/>
                <w:sz w:val="20"/>
                <w:szCs w:val="20"/>
                <w:vertAlign w:val="superscript"/>
                <w:lang w:val="lv-LV"/>
              </w:rPr>
              <w:t>9</w:t>
            </w:r>
          </w:p>
        </w:tc>
        <w:tc>
          <w:tcPr>
            <w:tcW w:w="1562" w:type="dxa"/>
          </w:tcPr>
          <w:p w14:paraId="17B40D9D"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Pulsatilla patens</w:t>
            </w:r>
          </w:p>
        </w:tc>
        <w:tc>
          <w:tcPr>
            <w:tcW w:w="1840" w:type="dxa"/>
          </w:tcPr>
          <w:p w14:paraId="717B0ABC" w14:textId="5BC8B618"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1857D22C" w14:textId="54D2CE1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BD; Berne</w:t>
            </w:r>
            <w:r w:rsidR="00FF740F">
              <w:rPr>
                <w:rFonts w:ascii="Times New Roman" w:hAnsi="Times New Roman" w:cs="Times New Roman"/>
                <w:sz w:val="20"/>
                <w:szCs w:val="20"/>
                <w:lang w:val="lv-LV"/>
              </w:rPr>
              <w:t>s konvencija</w:t>
            </w:r>
          </w:p>
        </w:tc>
        <w:tc>
          <w:tcPr>
            <w:tcW w:w="1843" w:type="dxa"/>
            <w:shd w:val="clear" w:color="auto" w:fill="FFC000"/>
          </w:tcPr>
          <w:p w14:paraId="7C26AFD5" w14:textId="03EF35BC" w:rsidR="0028045C" w:rsidRPr="002E16CE" w:rsidRDefault="0028045C" w:rsidP="00D90D94">
            <w:pPr>
              <w:jc w:val="center"/>
              <w:rPr>
                <w:rStyle w:val="A4"/>
                <w:rFonts w:ascii="Times New Roman" w:hAnsi="Times New Roman" w:cs="Times New Roman"/>
                <w:b/>
                <w:sz w:val="20"/>
                <w:szCs w:val="20"/>
                <w:lang w:val="lv-LV"/>
              </w:rPr>
            </w:pPr>
            <w:r w:rsidRPr="002E16CE">
              <w:rPr>
                <w:rStyle w:val="A4"/>
                <w:rFonts w:ascii="Times New Roman" w:hAnsi="Times New Roman" w:cs="Times New Roman"/>
                <w:b/>
                <w:sz w:val="20"/>
                <w:szCs w:val="20"/>
                <w:lang w:val="lv-LV"/>
              </w:rPr>
              <w:t>U1</w:t>
            </w:r>
            <w:r w:rsidR="00D90D94" w:rsidRPr="002E16CE">
              <w:rPr>
                <w:rStyle w:val="A4"/>
                <w:rFonts w:ascii="Times New Roman" w:hAnsi="Times New Roman" w:cs="Times New Roman"/>
                <w:b/>
                <w:sz w:val="20"/>
                <w:szCs w:val="20"/>
                <w:lang w:val="lv-LV"/>
              </w:rPr>
              <w:t>-</w:t>
            </w:r>
          </w:p>
          <w:p w14:paraId="73347403" w14:textId="11EA00D3"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Latvijā sastopama ne visai bieži, Rietumlatvijā sastopama reti (Tabaka, 2003)</w:t>
            </w:r>
            <w:r w:rsidR="00621C39" w:rsidRPr="002E16CE">
              <w:rPr>
                <w:rStyle w:val="A4"/>
                <w:rFonts w:ascii="Times New Roman" w:hAnsi="Times New Roman" w:cs="Times New Roman"/>
                <w:sz w:val="20"/>
                <w:szCs w:val="20"/>
                <w:lang w:val="lv-LV"/>
              </w:rPr>
              <w:t>.</w:t>
            </w:r>
          </w:p>
        </w:tc>
        <w:tc>
          <w:tcPr>
            <w:tcW w:w="1843" w:type="dxa"/>
          </w:tcPr>
          <w:p w14:paraId="3E539E30" w14:textId="2601E789" w:rsidR="0028045C" w:rsidRPr="002E16CE" w:rsidRDefault="00E46A69"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DL</w:t>
            </w:r>
            <w:r w:rsidR="0028045C" w:rsidRPr="002E16CE">
              <w:rPr>
                <w:rStyle w:val="A4"/>
                <w:rFonts w:ascii="Times New Roman" w:hAnsi="Times New Roman" w:cs="Times New Roman"/>
                <w:sz w:val="20"/>
                <w:szCs w:val="20"/>
                <w:lang w:val="lv-LV"/>
              </w:rPr>
              <w:t xml:space="preserve"> teritorijā zināma tikai pēc literatūras datiem – </w:t>
            </w:r>
            <w:r w:rsidR="00621C39" w:rsidRPr="002E16CE">
              <w:rPr>
                <w:rStyle w:val="A4"/>
                <w:rFonts w:ascii="Times New Roman" w:hAnsi="Times New Roman" w:cs="Times New Roman"/>
                <w:sz w:val="20"/>
                <w:szCs w:val="20"/>
                <w:lang w:val="lv-LV"/>
              </w:rPr>
              <w:t xml:space="preserve">Latvijas </w:t>
            </w:r>
            <w:r w:rsidR="0028045C" w:rsidRPr="002E16CE">
              <w:rPr>
                <w:rStyle w:val="A4"/>
                <w:rFonts w:ascii="Times New Roman" w:hAnsi="Times New Roman" w:cs="Times New Roman"/>
                <w:sz w:val="20"/>
                <w:szCs w:val="20"/>
                <w:lang w:val="lv-LV"/>
              </w:rPr>
              <w:t>Sarkanā grāmata. Nav zināmas konkrētas sugas atradnes teritorijā, taču ir sastopami atbilstoši biotopi.</w:t>
            </w:r>
          </w:p>
        </w:tc>
      </w:tr>
      <w:tr w:rsidR="0028045C" w:rsidRPr="002E16CE" w14:paraId="2E03207B" w14:textId="77777777" w:rsidTr="0028045C">
        <w:trPr>
          <w:jc w:val="center"/>
        </w:trPr>
        <w:tc>
          <w:tcPr>
            <w:tcW w:w="534" w:type="dxa"/>
          </w:tcPr>
          <w:p w14:paraId="756EA392"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15.</w:t>
            </w:r>
          </w:p>
        </w:tc>
        <w:tc>
          <w:tcPr>
            <w:tcW w:w="1874" w:type="dxa"/>
          </w:tcPr>
          <w:p w14:paraId="3086049D"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Vīru dzegužpuķe </w:t>
            </w:r>
            <w:r w:rsidRPr="002E16CE">
              <w:rPr>
                <w:rFonts w:ascii="Times New Roman" w:hAnsi="Times New Roman" w:cs="Times New Roman"/>
                <w:spacing w:val="1"/>
                <w:sz w:val="20"/>
                <w:szCs w:val="20"/>
                <w:vertAlign w:val="superscript"/>
                <w:lang w:val="lv-LV"/>
              </w:rPr>
              <w:t>6</w:t>
            </w:r>
          </w:p>
        </w:tc>
        <w:tc>
          <w:tcPr>
            <w:tcW w:w="1562" w:type="dxa"/>
          </w:tcPr>
          <w:p w14:paraId="206BB628"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Orchis mascula</w:t>
            </w:r>
          </w:p>
        </w:tc>
        <w:tc>
          <w:tcPr>
            <w:tcW w:w="1840" w:type="dxa"/>
          </w:tcPr>
          <w:p w14:paraId="5F37DC12" w14:textId="3DFEA996"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7D027993"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shd w:val="clear" w:color="auto" w:fill="auto"/>
          </w:tcPr>
          <w:p w14:paraId="62FEF0D7" w14:textId="4B2EEF53"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 xml:space="preserve">Ne visai bieži sastopama suga, galvenokārt Rietumlatvijā un Viduslatvijā. </w:t>
            </w:r>
            <w:r w:rsidR="00FF740F">
              <w:rPr>
                <w:rStyle w:val="A4"/>
                <w:rFonts w:ascii="Times New Roman" w:hAnsi="Times New Roman" w:cs="Times New Roman"/>
                <w:sz w:val="20"/>
                <w:szCs w:val="20"/>
                <w:lang w:val="lv-LV"/>
              </w:rPr>
              <w:t>Latvijā aug tuvu areāla A</w:t>
            </w:r>
            <w:r w:rsidRPr="002E16CE">
              <w:rPr>
                <w:rStyle w:val="A4"/>
                <w:rFonts w:ascii="Times New Roman" w:hAnsi="Times New Roman" w:cs="Times New Roman"/>
                <w:sz w:val="20"/>
                <w:szCs w:val="20"/>
                <w:lang w:val="lv-LV"/>
              </w:rPr>
              <w:t xml:space="preserve"> robežai. Sastopama sausās </w:t>
            </w:r>
            <w:r w:rsidRPr="002E16CE">
              <w:rPr>
                <w:rStyle w:val="A4"/>
                <w:rFonts w:ascii="Times New Roman" w:hAnsi="Times New Roman" w:cs="Times New Roman"/>
                <w:sz w:val="20"/>
                <w:szCs w:val="20"/>
                <w:lang w:val="lv-LV"/>
              </w:rPr>
              <w:lastRenderedPageBreak/>
              <w:t>un mēreni mitrās pļavās, krūmājos, grāvmalās (Cepurīte, 2003).</w:t>
            </w:r>
          </w:p>
        </w:tc>
        <w:tc>
          <w:tcPr>
            <w:tcW w:w="1843" w:type="dxa"/>
          </w:tcPr>
          <w:p w14:paraId="696A4C6F" w14:textId="0F68313A" w:rsidR="0028045C" w:rsidRPr="002E16CE" w:rsidRDefault="00E46A69"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lastRenderedPageBreak/>
              <w:t>DL</w:t>
            </w:r>
            <w:r w:rsidR="0028045C" w:rsidRPr="002E16CE">
              <w:rPr>
                <w:rStyle w:val="A4"/>
                <w:rFonts w:ascii="Times New Roman" w:hAnsi="Times New Roman" w:cs="Times New Roman"/>
                <w:sz w:val="20"/>
                <w:szCs w:val="20"/>
                <w:lang w:val="lv-LV"/>
              </w:rPr>
              <w:t xml:space="preserve"> teritorijā zināma tikai no E</w:t>
            </w:r>
            <w:r w:rsidR="00621C39" w:rsidRPr="002E16CE">
              <w:rPr>
                <w:rStyle w:val="A4"/>
                <w:rFonts w:ascii="Times New Roman" w:hAnsi="Times New Roman" w:cs="Times New Roman"/>
                <w:sz w:val="20"/>
                <w:szCs w:val="20"/>
                <w:lang w:val="lv-LV"/>
              </w:rPr>
              <w:t>MERALD</w:t>
            </w:r>
            <w:r w:rsidR="0028045C" w:rsidRPr="002E16CE">
              <w:rPr>
                <w:rStyle w:val="A4"/>
                <w:rFonts w:ascii="Times New Roman" w:hAnsi="Times New Roman" w:cs="Times New Roman"/>
                <w:sz w:val="20"/>
                <w:szCs w:val="20"/>
                <w:lang w:val="lv-LV"/>
              </w:rPr>
              <w:t xml:space="preserve"> projekta datiem. Nav zināmas konkrētas sugas atradnes teritorijā, taču ir sastopami </w:t>
            </w:r>
            <w:r w:rsidR="0028045C" w:rsidRPr="002E16CE">
              <w:rPr>
                <w:rStyle w:val="A4"/>
                <w:rFonts w:ascii="Times New Roman" w:hAnsi="Times New Roman" w:cs="Times New Roman"/>
                <w:sz w:val="20"/>
                <w:szCs w:val="20"/>
                <w:lang w:val="lv-LV"/>
              </w:rPr>
              <w:lastRenderedPageBreak/>
              <w:t>atbilstoši biotopi.</w:t>
            </w:r>
          </w:p>
        </w:tc>
      </w:tr>
      <w:tr w:rsidR="0028045C" w:rsidRPr="002E16CE" w14:paraId="0DDAAACE" w14:textId="77777777" w:rsidTr="0028045C">
        <w:trPr>
          <w:jc w:val="center"/>
        </w:trPr>
        <w:tc>
          <w:tcPr>
            <w:tcW w:w="534" w:type="dxa"/>
          </w:tcPr>
          <w:p w14:paraId="4901E693"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lastRenderedPageBreak/>
              <w:t>16.</w:t>
            </w:r>
          </w:p>
        </w:tc>
        <w:tc>
          <w:tcPr>
            <w:tcW w:w="1874" w:type="dxa"/>
          </w:tcPr>
          <w:p w14:paraId="68F771B6"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Bruņcepuru dzegužpuķe </w:t>
            </w:r>
            <w:r w:rsidRPr="002E16CE">
              <w:rPr>
                <w:rFonts w:ascii="Times New Roman" w:hAnsi="Times New Roman" w:cs="Times New Roman"/>
                <w:spacing w:val="1"/>
                <w:sz w:val="20"/>
                <w:szCs w:val="20"/>
                <w:vertAlign w:val="superscript"/>
                <w:lang w:val="lv-LV"/>
              </w:rPr>
              <w:t>6</w:t>
            </w:r>
          </w:p>
        </w:tc>
        <w:tc>
          <w:tcPr>
            <w:tcW w:w="1562" w:type="dxa"/>
          </w:tcPr>
          <w:p w14:paraId="77D24AED"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Orchis militaris</w:t>
            </w:r>
          </w:p>
        </w:tc>
        <w:tc>
          <w:tcPr>
            <w:tcW w:w="1840" w:type="dxa"/>
          </w:tcPr>
          <w:p w14:paraId="599150F2" w14:textId="6DBCA46C"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36DB2EA7"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1199953D" w14:textId="33543025" w:rsidR="0028045C" w:rsidRPr="002E16CE" w:rsidRDefault="0028045C" w:rsidP="0028045C">
            <w:pPr>
              <w:jc w:val="both"/>
              <w:rPr>
                <w:rStyle w:val="A4"/>
                <w:rFonts w:ascii="Times New Roman" w:hAnsi="Times New Roman" w:cs="Times New Roman"/>
                <w:sz w:val="20"/>
                <w:szCs w:val="20"/>
                <w:lang w:val="lv-LV"/>
              </w:rPr>
            </w:pPr>
            <w:r w:rsidRPr="002E16CE">
              <w:rPr>
                <w:rFonts w:ascii="Times New Roman" w:hAnsi="Times New Roman" w:cs="Times New Roman"/>
                <w:sz w:val="20"/>
                <w:szCs w:val="20"/>
                <w:lang w:val="lv-LV"/>
              </w:rPr>
              <w:t xml:space="preserve">Ne visai bieži sastopama suga, galvenokārt Rietumlatvijā un Viduslatvijā. </w:t>
            </w:r>
            <w:r w:rsidR="00FF740F">
              <w:rPr>
                <w:rFonts w:ascii="Times New Roman" w:hAnsi="Times New Roman" w:cs="Times New Roman"/>
                <w:sz w:val="20"/>
                <w:szCs w:val="20"/>
                <w:lang w:val="lv-LV"/>
              </w:rPr>
              <w:t>Latvijā aug tuvu areāla A</w:t>
            </w:r>
            <w:r w:rsidRPr="002E16CE">
              <w:rPr>
                <w:rFonts w:ascii="Times New Roman" w:hAnsi="Times New Roman" w:cs="Times New Roman"/>
                <w:sz w:val="20"/>
                <w:szCs w:val="20"/>
                <w:lang w:val="lv-LV"/>
              </w:rPr>
              <w:t xml:space="preserve"> robežai (Cepurīte, 2003).</w:t>
            </w:r>
          </w:p>
        </w:tc>
        <w:tc>
          <w:tcPr>
            <w:tcW w:w="1843" w:type="dxa"/>
          </w:tcPr>
          <w:p w14:paraId="4BFEED19" w14:textId="6F3CE91D" w:rsidR="0028045C" w:rsidRPr="002E16CE" w:rsidRDefault="00E46A69" w:rsidP="0028045C">
            <w:pPr>
              <w:jc w:val="both"/>
              <w:rPr>
                <w:rStyle w:val="A4"/>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FF740F">
              <w:rPr>
                <w:rFonts w:ascii="Times New Roman" w:hAnsi="Times New Roman" w:cs="Times New Roman"/>
                <w:sz w:val="20"/>
                <w:szCs w:val="20"/>
                <w:lang w:val="lv-LV"/>
              </w:rPr>
              <w:t xml:space="preserve"> teritorijā kopš 1965. </w:t>
            </w:r>
            <w:r w:rsidR="0028045C" w:rsidRPr="002E16CE">
              <w:rPr>
                <w:rFonts w:ascii="Times New Roman" w:hAnsi="Times New Roman" w:cs="Times New Roman"/>
                <w:sz w:val="20"/>
                <w:szCs w:val="20"/>
                <w:lang w:val="lv-LV"/>
              </w:rPr>
              <w:t>gada nav konstatēta.</w:t>
            </w:r>
          </w:p>
        </w:tc>
      </w:tr>
      <w:tr w:rsidR="0028045C" w:rsidRPr="000007E3" w14:paraId="0F46830E" w14:textId="77777777" w:rsidTr="0028045C">
        <w:trPr>
          <w:jc w:val="center"/>
        </w:trPr>
        <w:tc>
          <w:tcPr>
            <w:tcW w:w="534" w:type="dxa"/>
          </w:tcPr>
          <w:p w14:paraId="18D768B2"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17.</w:t>
            </w:r>
          </w:p>
        </w:tc>
        <w:tc>
          <w:tcPr>
            <w:tcW w:w="1874" w:type="dxa"/>
          </w:tcPr>
          <w:p w14:paraId="1AD82F8F" w14:textId="77777777" w:rsidR="0028045C" w:rsidRPr="002E16CE" w:rsidRDefault="0028045C" w:rsidP="004E0D48">
            <w:pPr>
              <w:rPr>
                <w:rFonts w:ascii="Times New Roman" w:hAnsi="Times New Roman" w:cs="Times New Roman"/>
                <w:spacing w:val="1"/>
                <w:sz w:val="20"/>
                <w:szCs w:val="20"/>
                <w:vertAlign w:val="superscript"/>
                <w:lang w:val="lv-LV"/>
              </w:rPr>
            </w:pPr>
            <w:r w:rsidRPr="002E16CE">
              <w:rPr>
                <w:rFonts w:ascii="Times New Roman" w:hAnsi="Times New Roman" w:cs="Times New Roman"/>
                <w:spacing w:val="1"/>
                <w:sz w:val="20"/>
                <w:szCs w:val="20"/>
                <w:lang w:val="lv-LV"/>
              </w:rPr>
              <w:t xml:space="preserve">Deguma dzegužpuķe </w:t>
            </w:r>
            <w:r w:rsidRPr="002E16CE">
              <w:rPr>
                <w:rFonts w:ascii="Times New Roman" w:hAnsi="Times New Roman" w:cs="Times New Roman"/>
                <w:spacing w:val="1"/>
                <w:sz w:val="20"/>
                <w:szCs w:val="20"/>
                <w:vertAlign w:val="superscript"/>
                <w:lang w:val="lv-LV"/>
              </w:rPr>
              <w:t>12</w:t>
            </w:r>
          </w:p>
        </w:tc>
        <w:tc>
          <w:tcPr>
            <w:tcW w:w="1562" w:type="dxa"/>
          </w:tcPr>
          <w:p w14:paraId="72A551F2"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Orchis ustulata</w:t>
            </w:r>
          </w:p>
        </w:tc>
        <w:tc>
          <w:tcPr>
            <w:tcW w:w="1840" w:type="dxa"/>
          </w:tcPr>
          <w:p w14:paraId="4B459851" w14:textId="78FCC7A1"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47F12861"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09A6D99F" w14:textId="61BBBDA4"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Latvijā satopama reti un nevienmērīgi, galvenokārt Rietumlatvijā un Viduslatvijā (Cepurīte, 2003)</w:t>
            </w:r>
            <w:r w:rsidR="00621C39" w:rsidRPr="002E16CE">
              <w:rPr>
                <w:rStyle w:val="A4"/>
                <w:rFonts w:ascii="Times New Roman" w:hAnsi="Times New Roman" w:cs="Times New Roman"/>
                <w:sz w:val="20"/>
                <w:szCs w:val="20"/>
                <w:lang w:val="lv-LV"/>
              </w:rPr>
              <w:t>.</w:t>
            </w:r>
          </w:p>
        </w:tc>
        <w:tc>
          <w:tcPr>
            <w:tcW w:w="1843" w:type="dxa"/>
          </w:tcPr>
          <w:p w14:paraId="60F76E12" w14:textId="24BAE2E5" w:rsidR="0028045C" w:rsidRPr="002E16CE" w:rsidRDefault="00E46A69"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DL</w:t>
            </w:r>
            <w:r w:rsidR="0028045C" w:rsidRPr="002E16CE">
              <w:rPr>
                <w:rStyle w:val="A4"/>
                <w:rFonts w:ascii="Times New Roman" w:hAnsi="Times New Roman" w:cs="Times New Roman"/>
                <w:sz w:val="20"/>
                <w:szCs w:val="20"/>
                <w:lang w:val="lv-LV"/>
              </w:rPr>
              <w:t xml:space="preserve"> konstatēta </w:t>
            </w:r>
            <w:r w:rsidR="0028045C" w:rsidRPr="002E16CE">
              <w:rPr>
                <w:rStyle w:val="A4"/>
                <w:rFonts w:ascii="Times New Roman" w:hAnsi="Times New Roman" w:cs="Times New Roman"/>
                <w:i/>
                <w:iCs/>
                <w:sz w:val="20"/>
                <w:szCs w:val="20"/>
                <w:lang w:val="lv-LV"/>
              </w:rPr>
              <w:t>Dabas skaitīšanas</w:t>
            </w:r>
            <w:r w:rsidR="00FF740F">
              <w:rPr>
                <w:rStyle w:val="A4"/>
                <w:rFonts w:ascii="Times New Roman" w:hAnsi="Times New Roman" w:cs="Times New Roman"/>
                <w:sz w:val="20"/>
                <w:szCs w:val="20"/>
                <w:lang w:val="lv-LV"/>
              </w:rPr>
              <w:t xml:space="preserve"> laikā 2017. </w:t>
            </w:r>
            <w:r w:rsidR="0028045C" w:rsidRPr="002E16CE">
              <w:rPr>
                <w:rStyle w:val="A4"/>
                <w:rFonts w:ascii="Times New Roman" w:hAnsi="Times New Roman" w:cs="Times New Roman"/>
                <w:sz w:val="20"/>
                <w:szCs w:val="20"/>
                <w:lang w:val="lv-LV"/>
              </w:rPr>
              <w:t>gada veģetācijas sezonā vienā atradnē Ventas kreiajā krastā. Atbilstoši biotopi sastopami ar citviet teritorijā, tāpēc iespējama šīs sugas jaunu atradņu konstatēšana.</w:t>
            </w:r>
          </w:p>
        </w:tc>
      </w:tr>
      <w:tr w:rsidR="0028045C" w:rsidRPr="002E16CE" w14:paraId="7C0286F9" w14:textId="77777777" w:rsidTr="0028045C">
        <w:trPr>
          <w:jc w:val="center"/>
        </w:trPr>
        <w:tc>
          <w:tcPr>
            <w:tcW w:w="534" w:type="dxa"/>
          </w:tcPr>
          <w:p w14:paraId="1F1E73C0"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18.</w:t>
            </w:r>
          </w:p>
        </w:tc>
        <w:tc>
          <w:tcPr>
            <w:tcW w:w="1874" w:type="dxa"/>
          </w:tcPr>
          <w:p w14:paraId="6E4B410C"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Pļavas silpurene </w:t>
            </w:r>
            <w:r w:rsidRPr="002E16CE">
              <w:rPr>
                <w:rFonts w:ascii="Times New Roman" w:hAnsi="Times New Roman" w:cs="Times New Roman"/>
                <w:spacing w:val="1"/>
                <w:sz w:val="20"/>
                <w:szCs w:val="20"/>
                <w:vertAlign w:val="superscript"/>
                <w:lang w:val="lv-LV"/>
              </w:rPr>
              <w:t>9</w:t>
            </w:r>
          </w:p>
        </w:tc>
        <w:tc>
          <w:tcPr>
            <w:tcW w:w="1562" w:type="dxa"/>
          </w:tcPr>
          <w:p w14:paraId="580B6152"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Pulsatilla pratensis</w:t>
            </w:r>
          </w:p>
        </w:tc>
        <w:tc>
          <w:tcPr>
            <w:tcW w:w="1840" w:type="dxa"/>
          </w:tcPr>
          <w:p w14:paraId="47A15949"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13EB1ED6"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3E0ABF00" w14:textId="05D9242C"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Latvijā sastopama ne visai bieži, galvenokārt Rietumlatvijā un Viduslatvijā, savukārt Austrumlatvijā sastopama reti (Tabaka, 2003)</w:t>
            </w:r>
            <w:r w:rsidR="00621C39" w:rsidRPr="002E16CE">
              <w:rPr>
                <w:rStyle w:val="A4"/>
                <w:rFonts w:ascii="Times New Roman" w:hAnsi="Times New Roman" w:cs="Times New Roman"/>
                <w:sz w:val="20"/>
                <w:szCs w:val="20"/>
                <w:lang w:val="lv-LV"/>
              </w:rPr>
              <w:t>.</w:t>
            </w:r>
          </w:p>
        </w:tc>
        <w:tc>
          <w:tcPr>
            <w:tcW w:w="1843" w:type="dxa"/>
          </w:tcPr>
          <w:p w14:paraId="3D4E32E0" w14:textId="50C8FEB6" w:rsidR="0028045C" w:rsidRPr="002E16CE" w:rsidRDefault="00E46A69"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DL</w:t>
            </w:r>
            <w:r w:rsidR="0028045C" w:rsidRPr="002E16CE">
              <w:rPr>
                <w:rStyle w:val="A4"/>
                <w:rFonts w:ascii="Times New Roman" w:hAnsi="Times New Roman" w:cs="Times New Roman"/>
                <w:sz w:val="20"/>
                <w:szCs w:val="20"/>
                <w:lang w:val="lv-LV"/>
              </w:rPr>
              <w:t xml:space="preserve"> teritorijā zināma tikai pēc literatūras datiem – </w:t>
            </w:r>
            <w:r w:rsidR="00621C39" w:rsidRPr="002E16CE">
              <w:rPr>
                <w:rStyle w:val="A4"/>
                <w:rFonts w:ascii="Times New Roman" w:hAnsi="Times New Roman" w:cs="Times New Roman"/>
                <w:sz w:val="20"/>
                <w:szCs w:val="20"/>
                <w:lang w:val="lv-LV"/>
              </w:rPr>
              <w:t xml:space="preserve">Latvijas </w:t>
            </w:r>
            <w:r w:rsidR="0028045C" w:rsidRPr="002E16CE">
              <w:rPr>
                <w:rStyle w:val="A4"/>
                <w:rFonts w:ascii="Times New Roman" w:hAnsi="Times New Roman" w:cs="Times New Roman"/>
                <w:sz w:val="20"/>
                <w:szCs w:val="20"/>
                <w:lang w:val="lv-LV"/>
              </w:rPr>
              <w:t>Sarkanā grāmata. Nav zināmas konkrētas sugas atradnes teritorijā, taču ir sastopami atbilstoši biotopi.</w:t>
            </w:r>
          </w:p>
        </w:tc>
      </w:tr>
      <w:tr w:rsidR="0028045C" w:rsidRPr="000007E3" w14:paraId="0DBD766E" w14:textId="77777777" w:rsidTr="0028045C">
        <w:trPr>
          <w:jc w:val="center"/>
        </w:trPr>
        <w:tc>
          <w:tcPr>
            <w:tcW w:w="534" w:type="dxa"/>
          </w:tcPr>
          <w:p w14:paraId="0801093A"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19.</w:t>
            </w:r>
          </w:p>
        </w:tc>
        <w:tc>
          <w:tcPr>
            <w:tcW w:w="1874" w:type="dxa"/>
          </w:tcPr>
          <w:p w14:paraId="2ACBB8D5"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Villainā gundega </w:t>
            </w:r>
            <w:r w:rsidRPr="002E16CE">
              <w:rPr>
                <w:rFonts w:ascii="Times New Roman" w:hAnsi="Times New Roman" w:cs="Times New Roman"/>
                <w:spacing w:val="1"/>
                <w:sz w:val="20"/>
                <w:szCs w:val="20"/>
                <w:vertAlign w:val="superscript"/>
                <w:lang w:val="lv-LV"/>
              </w:rPr>
              <w:t>2,</w:t>
            </w:r>
            <w:r w:rsidRPr="002E16CE">
              <w:rPr>
                <w:rFonts w:ascii="Times New Roman" w:hAnsi="Times New Roman" w:cs="Times New Roman"/>
                <w:spacing w:val="1"/>
                <w:sz w:val="20"/>
                <w:szCs w:val="20"/>
                <w:lang w:val="lv-LV"/>
              </w:rPr>
              <w:t xml:space="preserve"> </w:t>
            </w:r>
            <w:r w:rsidRPr="002E16CE">
              <w:rPr>
                <w:rFonts w:ascii="Times New Roman" w:hAnsi="Times New Roman" w:cs="Times New Roman"/>
                <w:spacing w:val="1"/>
                <w:sz w:val="20"/>
                <w:szCs w:val="20"/>
                <w:vertAlign w:val="superscript"/>
                <w:lang w:val="lv-LV"/>
              </w:rPr>
              <w:t>4, 7, 10, 12, 13</w:t>
            </w:r>
          </w:p>
        </w:tc>
        <w:tc>
          <w:tcPr>
            <w:tcW w:w="1562" w:type="dxa"/>
          </w:tcPr>
          <w:p w14:paraId="647E9726"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Ranunculus lanuginosus</w:t>
            </w:r>
          </w:p>
        </w:tc>
        <w:tc>
          <w:tcPr>
            <w:tcW w:w="1840" w:type="dxa"/>
          </w:tcPr>
          <w:p w14:paraId="6779697D" w14:textId="14836A32"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37D0D4B3"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617CAD45" w14:textId="67874854"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Latvijā sastopama reti un nevienmērīgi. Galvenokārt Austrumlatvijas, Viduslatvijas un Riet</w:t>
            </w:r>
            <w:r w:rsidR="00FF740F">
              <w:rPr>
                <w:rStyle w:val="A4"/>
                <w:rFonts w:ascii="Times New Roman" w:hAnsi="Times New Roman" w:cs="Times New Roman"/>
                <w:sz w:val="20"/>
                <w:szCs w:val="20"/>
                <w:lang w:val="lv-LV"/>
              </w:rPr>
              <w:t>umlatvijas D</w:t>
            </w:r>
            <w:r w:rsidRPr="002E16CE">
              <w:rPr>
                <w:rStyle w:val="A4"/>
                <w:rFonts w:ascii="Times New Roman" w:hAnsi="Times New Roman" w:cs="Times New Roman"/>
                <w:sz w:val="20"/>
                <w:szCs w:val="20"/>
                <w:lang w:val="lv-LV"/>
              </w:rPr>
              <w:t xml:space="preserve"> daļās (Tabaka, 2003)</w:t>
            </w:r>
            <w:r w:rsidR="00621C39" w:rsidRPr="002E16CE">
              <w:rPr>
                <w:rStyle w:val="A4"/>
                <w:rFonts w:ascii="Times New Roman" w:hAnsi="Times New Roman" w:cs="Times New Roman"/>
                <w:sz w:val="20"/>
                <w:szCs w:val="20"/>
                <w:lang w:val="lv-LV"/>
              </w:rPr>
              <w:t>.</w:t>
            </w:r>
          </w:p>
        </w:tc>
        <w:tc>
          <w:tcPr>
            <w:tcW w:w="1843" w:type="dxa"/>
          </w:tcPr>
          <w:p w14:paraId="07100C88" w14:textId="4904D7FA" w:rsidR="0028045C" w:rsidRPr="002E16CE" w:rsidRDefault="00E46A69" w:rsidP="00E46A69">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konstatētas vairāk nekā </w:t>
            </w:r>
            <w:r w:rsidR="00FF740F">
              <w:rPr>
                <w:rFonts w:ascii="Times New Roman" w:hAnsi="Times New Roman" w:cs="Times New Roman"/>
                <w:sz w:val="20"/>
                <w:szCs w:val="20"/>
                <w:lang w:val="lv-LV"/>
              </w:rPr>
              <w:t>10</w:t>
            </w:r>
            <w:r w:rsidR="0028045C" w:rsidRPr="002E16CE">
              <w:rPr>
                <w:rFonts w:ascii="Times New Roman" w:hAnsi="Times New Roman" w:cs="Times New Roman"/>
                <w:sz w:val="20"/>
                <w:szCs w:val="20"/>
                <w:lang w:val="lv-LV"/>
              </w:rPr>
              <w:t xml:space="preserve"> sugas atradnes. Atradnēs veidojas stabilas daudzska</w:t>
            </w:r>
            <w:r w:rsidR="00FF740F">
              <w:rPr>
                <w:rFonts w:ascii="Times New Roman" w:hAnsi="Times New Roman" w:cs="Times New Roman"/>
                <w:sz w:val="20"/>
                <w:szCs w:val="20"/>
                <w:lang w:val="lv-LV"/>
              </w:rPr>
              <w:t>itlīgas un vitālas populācijas.</w:t>
            </w:r>
            <w:r w:rsidR="0028045C" w:rsidRPr="002E16CE">
              <w:rPr>
                <w:rFonts w:ascii="Times New Roman" w:hAnsi="Times New Roman" w:cs="Times New Roman"/>
                <w:sz w:val="20"/>
                <w:szCs w:val="20"/>
                <w:lang w:val="lv-LV"/>
              </w:rPr>
              <w:t xml:space="preserve"> Atbilstoši augšanas apstākļi ir sastopami arī citviet </w:t>
            </w: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teritorijā un teorētiski ir iespējams lielāks atradņu skaits.</w:t>
            </w:r>
          </w:p>
        </w:tc>
      </w:tr>
      <w:tr w:rsidR="0028045C" w:rsidRPr="000007E3" w14:paraId="1E1B8E56" w14:textId="77777777" w:rsidTr="0028045C">
        <w:trPr>
          <w:jc w:val="center"/>
        </w:trPr>
        <w:tc>
          <w:tcPr>
            <w:tcW w:w="534" w:type="dxa"/>
          </w:tcPr>
          <w:p w14:paraId="38751634"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20.</w:t>
            </w:r>
          </w:p>
        </w:tc>
        <w:tc>
          <w:tcPr>
            <w:tcW w:w="1874" w:type="dxa"/>
          </w:tcPr>
          <w:p w14:paraId="7EE1A43A" w14:textId="77777777" w:rsidR="0028045C" w:rsidRPr="002E16CE" w:rsidRDefault="0028045C" w:rsidP="004E0D48">
            <w:pPr>
              <w:rPr>
                <w:rFonts w:ascii="Times New Roman" w:hAnsi="Times New Roman" w:cs="Times New Roman"/>
                <w:color w:val="000000" w:themeColor="text1"/>
                <w:spacing w:val="1"/>
                <w:sz w:val="20"/>
                <w:szCs w:val="20"/>
                <w:lang w:val="lv-LV"/>
              </w:rPr>
            </w:pPr>
            <w:r w:rsidRPr="002E16CE">
              <w:rPr>
                <w:rFonts w:ascii="Times New Roman" w:hAnsi="Times New Roman" w:cs="Times New Roman"/>
                <w:color w:val="000000" w:themeColor="text1"/>
                <w:spacing w:val="1"/>
                <w:sz w:val="20"/>
                <w:szCs w:val="20"/>
                <w:lang w:val="lv-LV"/>
              </w:rPr>
              <w:t xml:space="preserve">Mīksta roze </w:t>
            </w:r>
            <w:r w:rsidRPr="002E16CE">
              <w:rPr>
                <w:rFonts w:ascii="Times New Roman" w:hAnsi="Times New Roman" w:cs="Times New Roman"/>
                <w:color w:val="000000" w:themeColor="text1"/>
                <w:spacing w:val="1"/>
                <w:sz w:val="20"/>
                <w:szCs w:val="20"/>
                <w:vertAlign w:val="superscript"/>
                <w:lang w:val="lv-LV"/>
              </w:rPr>
              <w:t>13</w:t>
            </w:r>
          </w:p>
        </w:tc>
        <w:tc>
          <w:tcPr>
            <w:tcW w:w="1562" w:type="dxa"/>
          </w:tcPr>
          <w:p w14:paraId="31662F05" w14:textId="77777777" w:rsidR="0028045C" w:rsidRPr="002E16CE" w:rsidRDefault="0028045C" w:rsidP="004E0D48">
            <w:pPr>
              <w:rPr>
                <w:rFonts w:ascii="Times New Roman" w:hAnsi="Times New Roman" w:cs="Times New Roman"/>
                <w:i/>
                <w:color w:val="000000" w:themeColor="text1"/>
                <w:sz w:val="20"/>
                <w:szCs w:val="20"/>
                <w:lang w:val="lv-LV"/>
              </w:rPr>
            </w:pPr>
            <w:r w:rsidRPr="002E16CE">
              <w:rPr>
                <w:rFonts w:ascii="Times New Roman" w:hAnsi="Times New Roman" w:cs="Times New Roman"/>
                <w:i/>
                <w:color w:val="000000" w:themeColor="text1"/>
                <w:sz w:val="20"/>
                <w:szCs w:val="20"/>
                <w:lang w:val="lv-LV"/>
              </w:rPr>
              <w:t>Rosa mollis</w:t>
            </w:r>
          </w:p>
        </w:tc>
        <w:tc>
          <w:tcPr>
            <w:tcW w:w="1840" w:type="dxa"/>
          </w:tcPr>
          <w:p w14:paraId="3826A6A9" w14:textId="77777777" w:rsidR="0028045C" w:rsidRPr="002E16CE" w:rsidRDefault="0028045C" w:rsidP="004E0D48">
            <w:pPr>
              <w:jc w:val="center"/>
              <w:rPr>
                <w:rFonts w:ascii="Times New Roman" w:hAnsi="Times New Roman" w:cs="Times New Roman"/>
                <w:color w:val="000000" w:themeColor="text1"/>
                <w:sz w:val="20"/>
                <w:szCs w:val="20"/>
                <w:lang w:val="lv-LV"/>
              </w:rPr>
            </w:pPr>
            <w:r w:rsidRPr="002E16CE">
              <w:rPr>
                <w:rFonts w:ascii="Times New Roman" w:hAnsi="Times New Roman" w:cs="Times New Roman"/>
                <w:color w:val="000000" w:themeColor="text1"/>
                <w:sz w:val="20"/>
                <w:szCs w:val="20"/>
                <w:lang w:val="lv-LV"/>
              </w:rPr>
              <w:t>ĪAS</w:t>
            </w:r>
          </w:p>
        </w:tc>
        <w:tc>
          <w:tcPr>
            <w:tcW w:w="1278" w:type="dxa"/>
          </w:tcPr>
          <w:p w14:paraId="3DD4850D" w14:textId="77777777" w:rsidR="0028045C" w:rsidRPr="002E16CE" w:rsidRDefault="0028045C" w:rsidP="004E0D48">
            <w:pPr>
              <w:jc w:val="center"/>
              <w:rPr>
                <w:rFonts w:ascii="Times New Roman" w:hAnsi="Times New Roman" w:cs="Times New Roman"/>
                <w:color w:val="000000" w:themeColor="text1"/>
                <w:sz w:val="20"/>
                <w:szCs w:val="20"/>
                <w:lang w:val="lv-LV"/>
              </w:rPr>
            </w:pPr>
            <w:r w:rsidRPr="002E16CE">
              <w:rPr>
                <w:rFonts w:ascii="Times New Roman" w:hAnsi="Times New Roman" w:cs="Times New Roman"/>
                <w:color w:val="000000" w:themeColor="text1"/>
                <w:sz w:val="20"/>
                <w:szCs w:val="20"/>
                <w:lang w:val="lv-LV"/>
              </w:rPr>
              <w:t>-</w:t>
            </w:r>
          </w:p>
        </w:tc>
        <w:tc>
          <w:tcPr>
            <w:tcW w:w="1843" w:type="dxa"/>
          </w:tcPr>
          <w:p w14:paraId="1D010D88" w14:textId="456D5D36" w:rsidR="0028045C" w:rsidRPr="002E16CE" w:rsidRDefault="0028045C" w:rsidP="0028045C">
            <w:pPr>
              <w:jc w:val="both"/>
              <w:rPr>
                <w:rStyle w:val="A4"/>
                <w:rFonts w:ascii="Times New Roman" w:hAnsi="Times New Roman" w:cs="Times New Roman"/>
                <w:color w:val="000000" w:themeColor="text1"/>
                <w:sz w:val="20"/>
                <w:szCs w:val="20"/>
                <w:lang w:val="lv-LV"/>
              </w:rPr>
            </w:pPr>
            <w:r w:rsidRPr="002E16CE">
              <w:rPr>
                <w:rStyle w:val="A4"/>
                <w:rFonts w:ascii="Times New Roman" w:hAnsi="Times New Roman" w:cs="Times New Roman"/>
                <w:color w:val="000000" w:themeColor="text1"/>
                <w:sz w:val="20"/>
                <w:szCs w:val="20"/>
                <w:lang w:val="lv-LV"/>
              </w:rPr>
              <w:t xml:space="preserve">Latvijā sastopama samērā reti, Rietumlatvijas Piejūras zemienē, Rietumlatvijā un </w:t>
            </w:r>
            <w:r w:rsidR="00621C39" w:rsidRPr="002E16CE">
              <w:rPr>
                <w:rStyle w:val="A4"/>
                <w:rFonts w:ascii="Times New Roman" w:hAnsi="Times New Roman" w:cs="Times New Roman"/>
                <w:color w:val="000000" w:themeColor="text1"/>
                <w:sz w:val="20"/>
                <w:szCs w:val="20"/>
                <w:lang w:val="lv-LV"/>
              </w:rPr>
              <w:t>divas</w:t>
            </w:r>
            <w:r w:rsidRPr="002E16CE">
              <w:rPr>
                <w:rStyle w:val="A4"/>
                <w:rFonts w:ascii="Times New Roman" w:hAnsi="Times New Roman" w:cs="Times New Roman"/>
                <w:color w:val="000000" w:themeColor="text1"/>
                <w:sz w:val="20"/>
                <w:szCs w:val="20"/>
                <w:lang w:val="lv-LV"/>
              </w:rPr>
              <w:t xml:space="preserve"> atrad</w:t>
            </w:r>
            <w:r w:rsidR="00FF740F">
              <w:rPr>
                <w:rStyle w:val="A4"/>
                <w:rFonts w:ascii="Times New Roman" w:hAnsi="Times New Roman" w:cs="Times New Roman"/>
                <w:color w:val="000000" w:themeColor="text1"/>
                <w:sz w:val="20"/>
                <w:szCs w:val="20"/>
                <w:lang w:val="lv-LV"/>
              </w:rPr>
              <w:t>nes Viduslatvijas DR</w:t>
            </w:r>
            <w:r w:rsidRPr="002E16CE">
              <w:rPr>
                <w:rStyle w:val="A4"/>
                <w:rFonts w:ascii="Times New Roman" w:hAnsi="Times New Roman" w:cs="Times New Roman"/>
                <w:color w:val="000000" w:themeColor="text1"/>
                <w:sz w:val="20"/>
                <w:szCs w:val="20"/>
                <w:lang w:val="lv-LV"/>
              </w:rPr>
              <w:t xml:space="preserve"> daļā (Šmite, 2003)</w:t>
            </w:r>
            <w:r w:rsidR="00621C39" w:rsidRPr="002E16CE">
              <w:rPr>
                <w:rStyle w:val="A4"/>
                <w:rFonts w:ascii="Times New Roman" w:hAnsi="Times New Roman" w:cs="Times New Roman"/>
                <w:color w:val="000000" w:themeColor="text1"/>
                <w:sz w:val="20"/>
                <w:szCs w:val="20"/>
                <w:lang w:val="lv-LV"/>
              </w:rPr>
              <w:t>.</w:t>
            </w:r>
          </w:p>
        </w:tc>
        <w:tc>
          <w:tcPr>
            <w:tcW w:w="1843" w:type="dxa"/>
          </w:tcPr>
          <w:p w14:paraId="4C70CAA9" w14:textId="67EFFD2A" w:rsidR="0028045C" w:rsidRPr="002E16CE" w:rsidRDefault="0028045C" w:rsidP="00E46A69">
            <w:pPr>
              <w:jc w:val="both"/>
              <w:rPr>
                <w:rFonts w:ascii="Times New Roman" w:hAnsi="Times New Roman" w:cs="Times New Roman"/>
                <w:color w:val="000000" w:themeColor="text1"/>
                <w:sz w:val="20"/>
                <w:szCs w:val="20"/>
                <w:lang w:val="lv-LV"/>
              </w:rPr>
            </w:pPr>
            <w:r w:rsidRPr="002E16CE">
              <w:rPr>
                <w:rFonts w:ascii="Times New Roman" w:hAnsi="Times New Roman" w:cs="Times New Roman"/>
                <w:sz w:val="20"/>
                <w:szCs w:val="20"/>
                <w:lang w:val="lv-LV"/>
              </w:rPr>
              <w:t xml:space="preserve">Suga konstatēta tikai vienā atradnē, taču atbilstoši augšanas apstākļi ir sastopami visā </w:t>
            </w:r>
            <w:r w:rsidR="00E46A69" w:rsidRPr="002E16CE">
              <w:rPr>
                <w:rFonts w:ascii="Times New Roman" w:hAnsi="Times New Roman" w:cs="Times New Roman"/>
                <w:sz w:val="20"/>
                <w:szCs w:val="20"/>
                <w:lang w:val="lv-LV"/>
              </w:rPr>
              <w:t>DL</w:t>
            </w:r>
            <w:r w:rsidRPr="002E16CE">
              <w:rPr>
                <w:rFonts w:ascii="Times New Roman" w:hAnsi="Times New Roman" w:cs="Times New Roman"/>
                <w:sz w:val="20"/>
                <w:szCs w:val="20"/>
                <w:lang w:val="lv-LV"/>
              </w:rPr>
              <w:t xml:space="preserve"> teritorijā un teorētiski ir iespējams lielāks atradņu skaits</w:t>
            </w:r>
            <w:r w:rsidR="00621C39" w:rsidRPr="002E16CE">
              <w:rPr>
                <w:rFonts w:ascii="Times New Roman" w:hAnsi="Times New Roman" w:cs="Times New Roman"/>
                <w:sz w:val="20"/>
                <w:szCs w:val="20"/>
                <w:lang w:val="lv-LV"/>
              </w:rPr>
              <w:t>.</w:t>
            </w:r>
          </w:p>
        </w:tc>
      </w:tr>
      <w:tr w:rsidR="0028045C" w:rsidRPr="000007E3" w14:paraId="09BBB397" w14:textId="77777777" w:rsidTr="0028045C">
        <w:trPr>
          <w:jc w:val="center"/>
        </w:trPr>
        <w:tc>
          <w:tcPr>
            <w:tcW w:w="534" w:type="dxa"/>
          </w:tcPr>
          <w:p w14:paraId="22304406"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t>21.</w:t>
            </w:r>
          </w:p>
        </w:tc>
        <w:tc>
          <w:tcPr>
            <w:tcW w:w="1874" w:type="dxa"/>
          </w:tcPr>
          <w:p w14:paraId="30AE584C" w14:textId="1578A7FB"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Spārnainā cūknātre </w:t>
            </w:r>
            <w:r w:rsidRPr="002E16CE">
              <w:rPr>
                <w:rFonts w:ascii="Times New Roman" w:hAnsi="Times New Roman" w:cs="Times New Roman"/>
                <w:spacing w:val="1"/>
                <w:sz w:val="20"/>
                <w:szCs w:val="20"/>
                <w:vertAlign w:val="superscript"/>
                <w:lang w:val="lv-LV"/>
              </w:rPr>
              <w:t>11,</w:t>
            </w:r>
            <w:r w:rsidR="00621C39" w:rsidRPr="002E16CE">
              <w:rPr>
                <w:rFonts w:ascii="Times New Roman" w:hAnsi="Times New Roman" w:cs="Times New Roman"/>
                <w:spacing w:val="1"/>
                <w:sz w:val="20"/>
                <w:szCs w:val="20"/>
                <w:vertAlign w:val="superscript"/>
                <w:lang w:val="lv-LV"/>
              </w:rPr>
              <w:t xml:space="preserve"> </w:t>
            </w:r>
            <w:r w:rsidRPr="002E16CE">
              <w:rPr>
                <w:rFonts w:ascii="Times New Roman" w:hAnsi="Times New Roman" w:cs="Times New Roman"/>
                <w:spacing w:val="1"/>
                <w:sz w:val="20"/>
                <w:szCs w:val="20"/>
                <w:vertAlign w:val="superscript"/>
                <w:lang w:val="lv-LV"/>
              </w:rPr>
              <w:t>12</w:t>
            </w:r>
          </w:p>
        </w:tc>
        <w:tc>
          <w:tcPr>
            <w:tcW w:w="1562" w:type="dxa"/>
          </w:tcPr>
          <w:p w14:paraId="2B7E2557"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Scrophularia umbrosa</w:t>
            </w:r>
          </w:p>
        </w:tc>
        <w:tc>
          <w:tcPr>
            <w:tcW w:w="1840" w:type="dxa"/>
          </w:tcPr>
          <w:p w14:paraId="216B4A42"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p>
        </w:tc>
        <w:tc>
          <w:tcPr>
            <w:tcW w:w="1278" w:type="dxa"/>
          </w:tcPr>
          <w:p w14:paraId="2C0C7CAD"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7617C340" w14:textId="32B8F8A6"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Sastopam</w:t>
            </w:r>
            <w:r w:rsidR="00621C39" w:rsidRPr="002E16CE">
              <w:rPr>
                <w:rStyle w:val="A4"/>
                <w:rFonts w:ascii="Times New Roman" w:hAnsi="Times New Roman" w:cs="Times New Roman"/>
                <w:sz w:val="20"/>
                <w:szCs w:val="20"/>
                <w:lang w:val="lv-LV"/>
              </w:rPr>
              <w:t>a</w:t>
            </w:r>
            <w:r w:rsidRPr="002E16CE">
              <w:rPr>
                <w:rStyle w:val="A4"/>
                <w:rFonts w:ascii="Times New Roman" w:hAnsi="Times New Roman" w:cs="Times New Roman"/>
                <w:sz w:val="20"/>
                <w:szCs w:val="20"/>
                <w:lang w:val="lv-LV"/>
              </w:rPr>
              <w:t xml:space="preserve"> ļoti reti. Zin</w:t>
            </w:r>
            <w:r w:rsidR="00FF740F">
              <w:rPr>
                <w:rStyle w:val="A4"/>
                <w:rFonts w:ascii="Times New Roman" w:hAnsi="Times New Roman" w:cs="Times New Roman"/>
                <w:sz w:val="20"/>
                <w:szCs w:val="20"/>
                <w:lang w:val="lv-LV"/>
              </w:rPr>
              <w:t xml:space="preserve">āmas atradnes </w:t>
            </w:r>
            <w:r w:rsidR="00FF740F">
              <w:rPr>
                <w:rStyle w:val="A4"/>
                <w:rFonts w:ascii="Times New Roman" w:hAnsi="Times New Roman" w:cs="Times New Roman"/>
                <w:sz w:val="20"/>
                <w:szCs w:val="20"/>
                <w:lang w:val="lv-LV"/>
              </w:rPr>
              <w:lastRenderedPageBreak/>
              <w:t>tikai no Rietumlat</w:t>
            </w:r>
            <w:r w:rsidRPr="002E16CE">
              <w:rPr>
                <w:rStyle w:val="A4"/>
                <w:rFonts w:ascii="Times New Roman" w:hAnsi="Times New Roman" w:cs="Times New Roman"/>
                <w:sz w:val="20"/>
                <w:szCs w:val="20"/>
                <w:lang w:val="lv-LV"/>
              </w:rPr>
              <w:t>vijas, Ventas upes krastos (Gavrilova, 2003)</w:t>
            </w:r>
            <w:r w:rsidR="00621C39" w:rsidRPr="002E16CE">
              <w:rPr>
                <w:rStyle w:val="A4"/>
                <w:rFonts w:ascii="Times New Roman" w:hAnsi="Times New Roman" w:cs="Times New Roman"/>
                <w:sz w:val="20"/>
                <w:szCs w:val="20"/>
                <w:lang w:val="lv-LV"/>
              </w:rPr>
              <w:t>.</w:t>
            </w:r>
          </w:p>
        </w:tc>
        <w:tc>
          <w:tcPr>
            <w:tcW w:w="1843" w:type="dxa"/>
          </w:tcPr>
          <w:p w14:paraId="08AA5641" w14:textId="77777777" w:rsidR="0028045C" w:rsidRPr="002E16CE" w:rsidRDefault="0028045C"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lastRenderedPageBreak/>
              <w:t xml:space="preserve">Konstatēta vienā atradnē, kur veido </w:t>
            </w:r>
            <w:r w:rsidRPr="002E16CE">
              <w:rPr>
                <w:rFonts w:ascii="Times New Roman" w:hAnsi="Times New Roman" w:cs="Times New Roman"/>
                <w:sz w:val="20"/>
                <w:szCs w:val="20"/>
                <w:lang w:val="lv-LV"/>
              </w:rPr>
              <w:lastRenderedPageBreak/>
              <w:t>vitālu populāciju ar vairāk nekā 20 eksemplāriem.</w:t>
            </w:r>
          </w:p>
        </w:tc>
      </w:tr>
      <w:tr w:rsidR="0028045C" w:rsidRPr="002E16CE" w14:paraId="4355B496" w14:textId="77777777" w:rsidTr="0028045C">
        <w:trPr>
          <w:jc w:val="center"/>
        </w:trPr>
        <w:tc>
          <w:tcPr>
            <w:tcW w:w="534" w:type="dxa"/>
          </w:tcPr>
          <w:p w14:paraId="00E54F46" w14:textId="77777777" w:rsidR="0028045C" w:rsidRPr="002E16CE" w:rsidRDefault="0028045C" w:rsidP="004E0D48">
            <w:pPr>
              <w:rPr>
                <w:rFonts w:ascii="Times New Roman" w:hAnsi="Times New Roman" w:cs="Times New Roman"/>
                <w:sz w:val="20"/>
                <w:szCs w:val="20"/>
                <w:lang w:val="lv-LV"/>
              </w:rPr>
            </w:pPr>
            <w:r w:rsidRPr="002E16CE">
              <w:rPr>
                <w:rFonts w:ascii="Times New Roman" w:hAnsi="Times New Roman" w:cs="Times New Roman"/>
                <w:sz w:val="20"/>
                <w:szCs w:val="20"/>
                <w:lang w:val="lv-LV"/>
              </w:rPr>
              <w:lastRenderedPageBreak/>
              <w:t>22.</w:t>
            </w:r>
          </w:p>
        </w:tc>
        <w:tc>
          <w:tcPr>
            <w:tcW w:w="1874" w:type="dxa"/>
          </w:tcPr>
          <w:p w14:paraId="781ED25E" w14:textId="77777777" w:rsidR="0028045C" w:rsidRPr="002E16CE" w:rsidRDefault="0028045C" w:rsidP="004E0D48">
            <w:pPr>
              <w:rPr>
                <w:rFonts w:ascii="Times New Roman" w:hAnsi="Times New Roman" w:cs="Times New Roman"/>
                <w:spacing w:val="1"/>
                <w:sz w:val="20"/>
                <w:szCs w:val="20"/>
                <w:lang w:val="lv-LV"/>
              </w:rPr>
            </w:pPr>
            <w:r w:rsidRPr="002E16CE">
              <w:rPr>
                <w:rFonts w:ascii="Times New Roman" w:hAnsi="Times New Roman" w:cs="Times New Roman"/>
                <w:spacing w:val="1"/>
                <w:sz w:val="20"/>
                <w:szCs w:val="20"/>
                <w:lang w:val="lv-LV"/>
              </w:rPr>
              <w:t xml:space="preserve">Krāsu zeltlape </w:t>
            </w:r>
            <w:r w:rsidRPr="002E16CE">
              <w:rPr>
                <w:rFonts w:ascii="Times New Roman" w:hAnsi="Times New Roman" w:cs="Times New Roman"/>
                <w:spacing w:val="1"/>
                <w:sz w:val="20"/>
                <w:szCs w:val="20"/>
                <w:vertAlign w:val="superscript"/>
                <w:lang w:val="lv-LV"/>
              </w:rPr>
              <w:t>5</w:t>
            </w:r>
          </w:p>
        </w:tc>
        <w:tc>
          <w:tcPr>
            <w:tcW w:w="1562" w:type="dxa"/>
          </w:tcPr>
          <w:p w14:paraId="51796B37" w14:textId="77777777" w:rsidR="0028045C" w:rsidRPr="002E16CE" w:rsidRDefault="0028045C" w:rsidP="004E0D48">
            <w:pPr>
              <w:rPr>
                <w:rFonts w:ascii="Times New Roman" w:hAnsi="Times New Roman" w:cs="Times New Roman"/>
                <w:i/>
                <w:sz w:val="20"/>
                <w:szCs w:val="20"/>
                <w:lang w:val="lv-LV"/>
              </w:rPr>
            </w:pPr>
            <w:r w:rsidRPr="002E16CE">
              <w:rPr>
                <w:rFonts w:ascii="Times New Roman" w:hAnsi="Times New Roman" w:cs="Times New Roman"/>
                <w:i/>
                <w:sz w:val="20"/>
                <w:szCs w:val="20"/>
                <w:lang w:val="lv-LV"/>
              </w:rPr>
              <w:t>Serratula tinctoria</w:t>
            </w:r>
          </w:p>
        </w:tc>
        <w:tc>
          <w:tcPr>
            <w:tcW w:w="1840" w:type="dxa"/>
          </w:tcPr>
          <w:p w14:paraId="3A130728" w14:textId="108DB9A3"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ĪAS</w:t>
            </w:r>
            <w:r w:rsidR="009E6C65" w:rsidRPr="002E16CE">
              <w:rPr>
                <w:rFonts w:ascii="Times New Roman" w:hAnsi="Times New Roman" w:cs="Times New Roman"/>
                <w:sz w:val="20"/>
                <w:szCs w:val="20"/>
                <w:lang w:val="lv-LV"/>
              </w:rPr>
              <w:t xml:space="preserve"> </w:t>
            </w:r>
            <w:r w:rsidRPr="002E16CE">
              <w:rPr>
                <w:rFonts w:ascii="Times New Roman" w:hAnsi="Times New Roman" w:cs="Times New Roman"/>
                <w:sz w:val="20"/>
                <w:szCs w:val="20"/>
                <w:vertAlign w:val="superscript"/>
                <w:lang w:val="lv-LV"/>
              </w:rPr>
              <w:t>1</w:t>
            </w:r>
          </w:p>
        </w:tc>
        <w:tc>
          <w:tcPr>
            <w:tcW w:w="1278" w:type="dxa"/>
          </w:tcPr>
          <w:p w14:paraId="07064BC6" w14:textId="77777777" w:rsidR="0028045C" w:rsidRPr="002E16CE" w:rsidRDefault="0028045C" w:rsidP="004E0D48">
            <w:pPr>
              <w:jc w:val="center"/>
              <w:rPr>
                <w:rFonts w:ascii="Times New Roman" w:hAnsi="Times New Roman" w:cs="Times New Roman"/>
                <w:sz w:val="20"/>
                <w:szCs w:val="20"/>
                <w:lang w:val="lv-LV"/>
              </w:rPr>
            </w:pPr>
            <w:r w:rsidRPr="002E16CE">
              <w:rPr>
                <w:rFonts w:ascii="Times New Roman" w:hAnsi="Times New Roman" w:cs="Times New Roman"/>
                <w:sz w:val="20"/>
                <w:szCs w:val="20"/>
                <w:lang w:val="lv-LV"/>
              </w:rPr>
              <w:t>-</w:t>
            </w:r>
          </w:p>
        </w:tc>
        <w:tc>
          <w:tcPr>
            <w:tcW w:w="1843" w:type="dxa"/>
          </w:tcPr>
          <w:p w14:paraId="17958DED" w14:textId="5C9BC19E" w:rsidR="0028045C" w:rsidRPr="002E16CE" w:rsidRDefault="0028045C" w:rsidP="0028045C">
            <w:pPr>
              <w:jc w:val="both"/>
              <w:rPr>
                <w:rStyle w:val="A4"/>
                <w:rFonts w:ascii="Times New Roman" w:hAnsi="Times New Roman" w:cs="Times New Roman"/>
                <w:sz w:val="20"/>
                <w:szCs w:val="20"/>
                <w:lang w:val="lv-LV"/>
              </w:rPr>
            </w:pPr>
            <w:r w:rsidRPr="002E16CE">
              <w:rPr>
                <w:rStyle w:val="A4"/>
                <w:rFonts w:ascii="Times New Roman" w:hAnsi="Times New Roman" w:cs="Times New Roman"/>
                <w:sz w:val="20"/>
                <w:szCs w:val="20"/>
                <w:lang w:val="lv-LV"/>
              </w:rPr>
              <w:t>Sastopama samērā reti. Galvenokārt Piejūras zemienē, ļoti reti Viduslatvijā un Austrumlatvijā (Šulcs, 2003)</w:t>
            </w:r>
            <w:r w:rsidR="00621C39" w:rsidRPr="002E16CE">
              <w:rPr>
                <w:rStyle w:val="A4"/>
                <w:rFonts w:ascii="Times New Roman" w:hAnsi="Times New Roman" w:cs="Times New Roman"/>
                <w:sz w:val="20"/>
                <w:szCs w:val="20"/>
                <w:lang w:val="lv-LV"/>
              </w:rPr>
              <w:t>.</w:t>
            </w:r>
          </w:p>
        </w:tc>
        <w:tc>
          <w:tcPr>
            <w:tcW w:w="1843" w:type="dxa"/>
          </w:tcPr>
          <w:p w14:paraId="5F7269E7" w14:textId="7A5F9680" w:rsidR="0028045C" w:rsidRPr="002E16CE" w:rsidRDefault="00E46A69" w:rsidP="0028045C">
            <w:pPr>
              <w:jc w:val="both"/>
              <w:rPr>
                <w:rFonts w:ascii="Times New Roman" w:hAnsi="Times New Roman" w:cs="Times New Roman"/>
                <w:sz w:val="20"/>
                <w:szCs w:val="20"/>
                <w:lang w:val="lv-LV"/>
              </w:rPr>
            </w:pPr>
            <w:r w:rsidRPr="002E16CE">
              <w:rPr>
                <w:rFonts w:ascii="Times New Roman" w:hAnsi="Times New Roman" w:cs="Times New Roman"/>
                <w:sz w:val="20"/>
                <w:szCs w:val="20"/>
                <w:lang w:val="lv-LV"/>
              </w:rPr>
              <w:t>DL</w:t>
            </w:r>
            <w:r w:rsidR="0028045C" w:rsidRPr="002E16CE">
              <w:rPr>
                <w:rFonts w:ascii="Times New Roman" w:hAnsi="Times New Roman" w:cs="Times New Roman"/>
                <w:sz w:val="20"/>
                <w:szCs w:val="20"/>
                <w:lang w:val="lv-LV"/>
              </w:rPr>
              <w:t xml:space="preserve"> </w:t>
            </w:r>
            <w:r w:rsidR="00FF740F">
              <w:rPr>
                <w:rFonts w:ascii="Times New Roman" w:hAnsi="Times New Roman" w:cs="Times New Roman"/>
                <w:sz w:val="20"/>
                <w:szCs w:val="20"/>
                <w:lang w:val="lv-LV"/>
              </w:rPr>
              <w:t>teritorijā kopš 1924. </w:t>
            </w:r>
            <w:r w:rsidR="0028045C" w:rsidRPr="002E16CE">
              <w:rPr>
                <w:rFonts w:ascii="Times New Roman" w:hAnsi="Times New Roman" w:cs="Times New Roman"/>
                <w:sz w:val="20"/>
                <w:szCs w:val="20"/>
                <w:lang w:val="lv-LV"/>
              </w:rPr>
              <w:t>gada nav konstatēta.</w:t>
            </w:r>
          </w:p>
        </w:tc>
      </w:tr>
    </w:tbl>
    <w:p w14:paraId="49FDA706" w14:textId="77777777" w:rsidR="0028045C" w:rsidRPr="0028045C" w:rsidRDefault="0028045C" w:rsidP="0028045C">
      <w:pPr>
        <w:spacing w:before="120" w:after="120"/>
        <w:ind w:right="5334"/>
        <w:jc w:val="both"/>
        <w:rPr>
          <w:rFonts w:ascii="Times New Roman" w:hAnsi="Times New Roman" w:cs="Times New Roman"/>
          <w:b/>
          <w:sz w:val="16"/>
          <w:szCs w:val="16"/>
          <w:lang w:val="lv-LV"/>
        </w:rPr>
      </w:pPr>
      <w:r w:rsidRPr="0028045C">
        <w:rPr>
          <w:rFonts w:ascii="Times New Roman" w:hAnsi="Times New Roman" w:cs="Times New Roman"/>
          <w:b/>
          <w:spacing w:val="-3"/>
          <w:sz w:val="16"/>
          <w:szCs w:val="16"/>
          <w:lang w:val="lv-LV"/>
        </w:rPr>
        <w:t>P</w:t>
      </w:r>
      <w:r w:rsidRPr="0028045C">
        <w:rPr>
          <w:rFonts w:ascii="Times New Roman" w:hAnsi="Times New Roman" w:cs="Times New Roman"/>
          <w:b/>
          <w:sz w:val="16"/>
          <w:szCs w:val="16"/>
          <w:lang w:val="lv-LV"/>
        </w:rPr>
        <w:t>AS</w:t>
      </w:r>
      <w:r w:rsidRPr="0028045C">
        <w:rPr>
          <w:rFonts w:ascii="Times New Roman" w:hAnsi="Times New Roman" w:cs="Times New Roman"/>
          <w:b/>
          <w:spacing w:val="1"/>
          <w:sz w:val="16"/>
          <w:szCs w:val="16"/>
          <w:lang w:val="lv-LV"/>
        </w:rPr>
        <w:t>K</w:t>
      </w:r>
      <w:r w:rsidRPr="0028045C">
        <w:rPr>
          <w:rFonts w:ascii="Times New Roman" w:hAnsi="Times New Roman" w:cs="Times New Roman"/>
          <w:b/>
          <w:sz w:val="16"/>
          <w:szCs w:val="16"/>
          <w:lang w:val="lv-LV"/>
        </w:rPr>
        <w:t>A</w:t>
      </w:r>
      <w:r w:rsidRPr="0028045C">
        <w:rPr>
          <w:rFonts w:ascii="Times New Roman" w:hAnsi="Times New Roman" w:cs="Times New Roman"/>
          <w:b/>
          <w:spacing w:val="1"/>
          <w:sz w:val="16"/>
          <w:szCs w:val="16"/>
          <w:lang w:val="lv-LV"/>
        </w:rPr>
        <w:t>ID</w:t>
      </w:r>
      <w:r w:rsidRPr="0028045C">
        <w:rPr>
          <w:rFonts w:ascii="Times New Roman" w:hAnsi="Times New Roman" w:cs="Times New Roman"/>
          <w:b/>
          <w:spacing w:val="-1"/>
          <w:sz w:val="16"/>
          <w:szCs w:val="16"/>
          <w:lang w:val="lv-LV"/>
        </w:rPr>
        <w:t>R</w:t>
      </w:r>
      <w:r w:rsidRPr="0028045C">
        <w:rPr>
          <w:rFonts w:ascii="Times New Roman" w:hAnsi="Times New Roman" w:cs="Times New Roman"/>
          <w:b/>
          <w:sz w:val="16"/>
          <w:szCs w:val="16"/>
          <w:lang w:val="lv-LV"/>
        </w:rPr>
        <w:t>O</w:t>
      </w:r>
      <w:r w:rsidRPr="0028045C">
        <w:rPr>
          <w:rFonts w:ascii="Times New Roman" w:hAnsi="Times New Roman" w:cs="Times New Roman"/>
          <w:b/>
          <w:spacing w:val="-1"/>
          <w:sz w:val="16"/>
          <w:szCs w:val="16"/>
          <w:lang w:val="lv-LV"/>
        </w:rPr>
        <w:t>J</w:t>
      </w:r>
      <w:r w:rsidRPr="0028045C">
        <w:rPr>
          <w:rFonts w:ascii="Times New Roman" w:hAnsi="Times New Roman" w:cs="Times New Roman"/>
          <w:b/>
          <w:spacing w:val="3"/>
          <w:sz w:val="16"/>
          <w:szCs w:val="16"/>
          <w:lang w:val="lv-LV"/>
        </w:rPr>
        <w:t>U</w:t>
      </w:r>
      <w:r w:rsidRPr="0028045C">
        <w:rPr>
          <w:rFonts w:ascii="Times New Roman" w:hAnsi="Times New Roman" w:cs="Times New Roman"/>
          <w:b/>
          <w:spacing w:val="-3"/>
          <w:sz w:val="16"/>
          <w:szCs w:val="16"/>
          <w:lang w:val="lv-LV"/>
        </w:rPr>
        <w:t>M</w:t>
      </w:r>
      <w:r w:rsidRPr="0028045C">
        <w:rPr>
          <w:rFonts w:ascii="Times New Roman" w:hAnsi="Times New Roman" w:cs="Times New Roman"/>
          <w:b/>
          <w:sz w:val="16"/>
          <w:szCs w:val="16"/>
          <w:lang w:val="lv-LV"/>
        </w:rPr>
        <w:t>I</w:t>
      </w:r>
      <w:r w:rsidRPr="0028045C">
        <w:rPr>
          <w:rFonts w:ascii="Times New Roman" w:hAnsi="Times New Roman" w:cs="Times New Roman"/>
          <w:b/>
          <w:spacing w:val="-11"/>
          <w:sz w:val="16"/>
          <w:szCs w:val="16"/>
          <w:lang w:val="lv-LV"/>
        </w:rPr>
        <w:t xml:space="preserve"> </w:t>
      </w:r>
      <w:r w:rsidRPr="0028045C">
        <w:rPr>
          <w:rFonts w:ascii="Times New Roman" w:hAnsi="Times New Roman" w:cs="Times New Roman"/>
          <w:b/>
          <w:spacing w:val="1"/>
          <w:sz w:val="16"/>
          <w:szCs w:val="16"/>
          <w:lang w:val="lv-LV"/>
        </w:rPr>
        <w:t>U</w:t>
      </w:r>
      <w:r w:rsidRPr="0028045C">
        <w:rPr>
          <w:rFonts w:ascii="Times New Roman" w:hAnsi="Times New Roman" w:cs="Times New Roman"/>
          <w:b/>
          <w:sz w:val="16"/>
          <w:szCs w:val="16"/>
          <w:lang w:val="lv-LV"/>
        </w:rPr>
        <w:t>N</w:t>
      </w:r>
      <w:r w:rsidRPr="0028045C">
        <w:rPr>
          <w:rFonts w:ascii="Times New Roman" w:hAnsi="Times New Roman" w:cs="Times New Roman"/>
          <w:b/>
          <w:spacing w:val="-2"/>
          <w:sz w:val="16"/>
          <w:szCs w:val="16"/>
          <w:lang w:val="lv-LV"/>
        </w:rPr>
        <w:t xml:space="preserve"> </w:t>
      </w:r>
      <w:r w:rsidRPr="0028045C">
        <w:rPr>
          <w:rFonts w:ascii="Times New Roman" w:hAnsi="Times New Roman" w:cs="Times New Roman"/>
          <w:b/>
          <w:sz w:val="16"/>
          <w:szCs w:val="16"/>
          <w:lang w:val="lv-LV"/>
        </w:rPr>
        <w:t>A</w:t>
      </w:r>
      <w:r w:rsidRPr="0028045C">
        <w:rPr>
          <w:rFonts w:ascii="Times New Roman" w:hAnsi="Times New Roman" w:cs="Times New Roman"/>
          <w:b/>
          <w:spacing w:val="1"/>
          <w:sz w:val="16"/>
          <w:szCs w:val="16"/>
          <w:lang w:val="lv-LV"/>
        </w:rPr>
        <w:t>P</w:t>
      </w:r>
      <w:r w:rsidRPr="0028045C">
        <w:rPr>
          <w:rFonts w:ascii="Times New Roman" w:hAnsi="Times New Roman" w:cs="Times New Roman"/>
          <w:b/>
          <w:spacing w:val="-1"/>
          <w:sz w:val="16"/>
          <w:szCs w:val="16"/>
          <w:lang w:val="lv-LV"/>
        </w:rPr>
        <w:t>Z</w:t>
      </w:r>
      <w:r w:rsidRPr="0028045C">
        <w:rPr>
          <w:rFonts w:ascii="Times New Roman" w:hAnsi="Times New Roman" w:cs="Times New Roman"/>
          <w:spacing w:val="-2"/>
          <w:sz w:val="16"/>
          <w:szCs w:val="16"/>
          <w:lang w:val="lv-LV"/>
        </w:rPr>
        <w:t>Ī</w:t>
      </w:r>
      <w:r w:rsidRPr="0028045C">
        <w:rPr>
          <w:rFonts w:ascii="Times New Roman" w:hAnsi="Times New Roman" w:cs="Times New Roman"/>
          <w:b/>
          <w:spacing w:val="-1"/>
          <w:sz w:val="16"/>
          <w:szCs w:val="16"/>
          <w:lang w:val="lv-LV"/>
        </w:rPr>
        <w:t>M</w:t>
      </w:r>
      <w:r w:rsidRPr="0028045C">
        <w:rPr>
          <w:rFonts w:ascii="Times New Roman" w:hAnsi="Times New Roman" w:cs="Times New Roman"/>
          <w:spacing w:val="-1"/>
          <w:sz w:val="16"/>
          <w:szCs w:val="16"/>
          <w:lang w:val="lv-LV"/>
        </w:rPr>
        <w:t>Ē</w:t>
      </w:r>
      <w:r w:rsidRPr="0028045C">
        <w:rPr>
          <w:rFonts w:ascii="Times New Roman" w:hAnsi="Times New Roman" w:cs="Times New Roman"/>
          <w:b/>
          <w:spacing w:val="-1"/>
          <w:sz w:val="16"/>
          <w:szCs w:val="16"/>
          <w:lang w:val="lv-LV"/>
        </w:rPr>
        <w:t>J</w:t>
      </w:r>
      <w:r w:rsidRPr="0028045C">
        <w:rPr>
          <w:rFonts w:ascii="Times New Roman" w:hAnsi="Times New Roman" w:cs="Times New Roman"/>
          <w:b/>
          <w:spacing w:val="3"/>
          <w:sz w:val="16"/>
          <w:szCs w:val="16"/>
          <w:lang w:val="lv-LV"/>
        </w:rPr>
        <w:t>U</w:t>
      </w:r>
      <w:r w:rsidRPr="0028045C">
        <w:rPr>
          <w:rFonts w:ascii="Times New Roman" w:hAnsi="Times New Roman" w:cs="Times New Roman"/>
          <w:b/>
          <w:spacing w:val="-3"/>
          <w:sz w:val="16"/>
          <w:szCs w:val="16"/>
          <w:lang w:val="lv-LV"/>
        </w:rPr>
        <w:t>M</w:t>
      </w:r>
      <w:r w:rsidRPr="0028045C">
        <w:rPr>
          <w:rFonts w:ascii="Times New Roman" w:hAnsi="Times New Roman" w:cs="Times New Roman"/>
          <w:b/>
          <w:sz w:val="16"/>
          <w:szCs w:val="16"/>
          <w:lang w:val="lv-LV"/>
        </w:rPr>
        <w:t>I:</w:t>
      </w:r>
    </w:p>
    <w:p w14:paraId="22FD646D" w14:textId="4C29D624" w:rsidR="0028045C" w:rsidRPr="0028045C" w:rsidRDefault="0028045C" w:rsidP="0028045C">
      <w:pPr>
        <w:spacing w:after="120"/>
        <w:jc w:val="both"/>
        <w:rPr>
          <w:rFonts w:ascii="Times New Roman" w:hAnsi="Times New Roman" w:cs="Times New Roman"/>
          <w:sz w:val="16"/>
          <w:szCs w:val="16"/>
          <w:lang w:val="lv-LV"/>
        </w:rPr>
      </w:pPr>
      <w:r w:rsidRPr="0028045C">
        <w:rPr>
          <w:rFonts w:ascii="Times New Roman" w:hAnsi="Times New Roman" w:cs="Times New Roman"/>
          <w:b/>
          <w:sz w:val="16"/>
          <w:szCs w:val="16"/>
          <w:lang w:val="lv-LV"/>
        </w:rPr>
        <w:t>*Aizsardzības stāvokļa novērtējums atbilstoši ziņojumā Eiro</w:t>
      </w:r>
      <w:r w:rsidR="003C3AB3">
        <w:rPr>
          <w:rFonts w:ascii="Times New Roman" w:hAnsi="Times New Roman" w:cs="Times New Roman"/>
          <w:b/>
          <w:sz w:val="16"/>
          <w:szCs w:val="16"/>
          <w:lang w:val="lv-LV"/>
        </w:rPr>
        <w:t>pas Komisijai (ES ziņojums, 201</w:t>
      </w:r>
      <w:r w:rsidR="003C3AB3">
        <w:rPr>
          <w:rFonts w:ascii="Times New Roman" w:hAnsi="Times New Roman" w:cs="Times New Roman"/>
          <w:b/>
          <w:sz w:val="16"/>
          <w:szCs w:val="16"/>
          <w:lang w:val="la-Latn"/>
        </w:rPr>
        <w:t>9</w:t>
      </w:r>
      <w:r w:rsidRPr="0028045C">
        <w:rPr>
          <w:rFonts w:ascii="Times New Roman" w:hAnsi="Times New Roman" w:cs="Times New Roman"/>
          <w:b/>
          <w:sz w:val="16"/>
          <w:szCs w:val="16"/>
          <w:lang w:val="lv-LV"/>
        </w:rPr>
        <w:t>) lietotajiem apzīmējumiem (tikai</w:t>
      </w:r>
      <w:r w:rsidR="00FF740F">
        <w:rPr>
          <w:rFonts w:ascii="Times New Roman" w:hAnsi="Times New Roman" w:cs="Times New Roman"/>
          <w:b/>
          <w:sz w:val="16"/>
          <w:szCs w:val="16"/>
          <w:lang w:val="lv-LV"/>
        </w:rPr>
        <w:t xml:space="preserve"> Biotopu</w:t>
      </w:r>
      <w:r w:rsidRPr="0028045C">
        <w:rPr>
          <w:rFonts w:ascii="Times New Roman" w:hAnsi="Times New Roman" w:cs="Times New Roman"/>
          <w:b/>
          <w:sz w:val="16"/>
          <w:szCs w:val="16"/>
          <w:lang w:val="lv-LV"/>
        </w:rPr>
        <w:t xml:space="preserve"> direktīvā iekļautajām sugām):</w:t>
      </w:r>
    </w:p>
    <w:tbl>
      <w:tblPr>
        <w:tblStyle w:val="TableGrid"/>
        <w:tblW w:w="0" w:type="auto"/>
        <w:tblLook w:val="04A0" w:firstRow="1" w:lastRow="0" w:firstColumn="1" w:lastColumn="0" w:noHBand="0" w:noVBand="1"/>
      </w:tblPr>
      <w:tblGrid>
        <w:gridCol w:w="704"/>
        <w:gridCol w:w="8646"/>
      </w:tblGrid>
      <w:tr w:rsidR="0028045C" w:rsidRPr="0028045C" w14:paraId="4F9FA8EE" w14:textId="77777777" w:rsidTr="004E0D48">
        <w:tc>
          <w:tcPr>
            <w:tcW w:w="704" w:type="dxa"/>
            <w:tcBorders>
              <w:top w:val="single" w:sz="4" w:space="0" w:color="auto"/>
              <w:left w:val="single" w:sz="4" w:space="0" w:color="auto"/>
              <w:bottom w:val="single" w:sz="4" w:space="0" w:color="auto"/>
              <w:right w:val="single" w:sz="4" w:space="0" w:color="auto"/>
            </w:tcBorders>
            <w:shd w:val="clear" w:color="auto" w:fill="92D050"/>
          </w:tcPr>
          <w:p w14:paraId="6E027BDE" w14:textId="77777777" w:rsidR="0028045C" w:rsidRPr="003C3AB3" w:rsidRDefault="0028045C" w:rsidP="004E0D48">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056DE6B" w14:textId="77777777" w:rsidR="0028045C" w:rsidRPr="0028045C" w:rsidRDefault="0028045C" w:rsidP="004E0D48">
            <w:pPr>
              <w:spacing w:after="120"/>
              <w:jc w:val="both"/>
              <w:rPr>
                <w:color w:val="auto"/>
                <w:sz w:val="16"/>
                <w:szCs w:val="16"/>
                <w:shd w:val="clear" w:color="auto" w:fill="FFC000"/>
              </w:rPr>
            </w:pPr>
            <w:r w:rsidRPr="0028045C">
              <w:rPr>
                <w:color w:val="auto"/>
                <w:sz w:val="16"/>
                <w:szCs w:val="16"/>
                <w:shd w:val="clear" w:color="auto" w:fill="FFFFFF" w:themeFill="background1"/>
              </w:rPr>
              <w:t>FV</w:t>
            </w:r>
            <w:r w:rsidRPr="0028045C">
              <w:rPr>
                <w:color w:val="auto"/>
                <w:sz w:val="16"/>
                <w:szCs w:val="16"/>
              </w:rPr>
              <w:t>: Aizsardzības stāvoklis labvēlīgs (Favourable);</w:t>
            </w:r>
          </w:p>
        </w:tc>
      </w:tr>
      <w:tr w:rsidR="0028045C" w:rsidRPr="0028045C" w14:paraId="3590383C" w14:textId="77777777" w:rsidTr="004E0D48">
        <w:tc>
          <w:tcPr>
            <w:tcW w:w="704" w:type="dxa"/>
            <w:tcBorders>
              <w:top w:val="single" w:sz="4" w:space="0" w:color="auto"/>
              <w:left w:val="single" w:sz="4" w:space="0" w:color="auto"/>
              <w:bottom w:val="single" w:sz="4" w:space="0" w:color="auto"/>
              <w:right w:val="single" w:sz="4" w:space="0" w:color="auto"/>
            </w:tcBorders>
            <w:shd w:val="clear" w:color="auto" w:fill="FFC000"/>
          </w:tcPr>
          <w:p w14:paraId="3B208841" w14:textId="77777777" w:rsidR="0028045C" w:rsidRPr="0028045C" w:rsidRDefault="0028045C" w:rsidP="004E0D48">
            <w:pPr>
              <w:spacing w:after="120"/>
              <w:jc w:val="both"/>
              <w:rPr>
                <w:color w:val="auto"/>
                <w:sz w:val="16"/>
                <w:szCs w:val="16"/>
                <w:shd w:val="clear" w:color="auto" w:fill="FFC000"/>
              </w:rPr>
            </w:pPr>
          </w:p>
        </w:tc>
        <w:tc>
          <w:tcPr>
            <w:tcW w:w="8646" w:type="dxa"/>
            <w:tcBorders>
              <w:top w:val="nil"/>
              <w:left w:val="single" w:sz="4" w:space="0" w:color="auto"/>
              <w:bottom w:val="nil"/>
              <w:right w:val="nil"/>
            </w:tcBorders>
          </w:tcPr>
          <w:p w14:paraId="6A17FEA0" w14:textId="77777777" w:rsidR="0028045C" w:rsidRPr="0028045C" w:rsidRDefault="0028045C" w:rsidP="004E0D48">
            <w:pPr>
              <w:spacing w:after="120"/>
              <w:jc w:val="both"/>
              <w:rPr>
                <w:color w:val="auto"/>
                <w:sz w:val="16"/>
                <w:szCs w:val="16"/>
              </w:rPr>
            </w:pPr>
            <w:r w:rsidRPr="0028045C">
              <w:rPr>
                <w:color w:val="auto"/>
                <w:sz w:val="16"/>
                <w:szCs w:val="16"/>
              </w:rPr>
              <w:t xml:space="preserve">U1: Aizsardzības stāvoklis nelabvēlīgs-nepietiekams (Unfavourable-Inadequate); </w:t>
            </w:r>
          </w:p>
        </w:tc>
      </w:tr>
      <w:tr w:rsidR="0028045C" w:rsidRPr="0028045C" w14:paraId="254A476B" w14:textId="77777777" w:rsidTr="004E0D48">
        <w:tc>
          <w:tcPr>
            <w:tcW w:w="704" w:type="dxa"/>
            <w:tcBorders>
              <w:top w:val="single" w:sz="4" w:space="0" w:color="auto"/>
              <w:left w:val="single" w:sz="4" w:space="0" w:color="auto"/>
              <w:bottom w:val="single" w:sz="4" w:space="0" w:color="auto"/>
              <w:right w:val="single" w:sz="4" w:space="0" w:color="auto"/>
            </w:tcBorders>
            <w:shd w:val="clear" w:color="auto" w:fill="FF0000"/>
          </w:tcPr>
          <w:p w14:paraId="78CA3627" w14:textId="77777777" w:rsidR="0028045C" w:rsidRPr="0028045C" w:rsidRDefault="0028045C" w:rsidP="004E0D48">
            <w:pPr>
              <w:spacing w:after="120"/>
              <w:jc w:val="both"/>
              <w:rPr>
                <w:color w:val="auto"/>
                <w:sz w:val="16"/>
                <w:szCs w:val="16"/>
                <w:shd w:val="clear" w:color="auto" w:fill="FFC000"/>
              </w:rPr>
            </w:pPr>
          </w:p>
        </w:tc>
        <w:tc>
          <w:tcPr>
            <w:tcW w:w="8646" w:type="dxa"/>
            <w:tcBorders>
              <w:top w:val="nil"/>
              <w:left w:val="single" w:sz="4" w:space="0" w:color="auto"/>
              <w:bottom w:val="nil"/>
              <w:right w:val="nil"/>
            </w:tcBorders>
          </w:tcPr>
          <w:p w14:paraId="008C66A4" w14:textId="77777777" w:rsidR="0028045C" w:rsidRPr="0028045C" w:rsidRDefault="0028045C" w:rsidP="004E0D48">
            <w:pPr>
              <w:spacing w:after="120"/>
              <w:jc w:val="both"/>
              <w:rPr>
                <w:color w:val="auto"/>
                <w:sz w:val="16"/>
                <w:szCs w:val="16"/>
              </w:rPr>
            </w:pPr>
            <w:r w:rsidRPr="0028045C">
              <w:rPr>
                <w:color w:val="auto"/>
                <w:sz w:val="16"/>
                <w:szCs w:val="16"/>
              </w:rPr>
              <w:t>U2: Aizsardzības stāvoklis nelabvēlīgs-slikts (Unfavourable-Bad);</w:t>
            </w:r>
          </w:p>
        </w:tc>
      </w:tr>
      <w:tr w:rsidR="0028045C" w:rsidRPr="0028045C" w14:paraId="0F160C1F" w14:textId="77777777" w:rsidTr="004E0D48">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A2A34C" w14:textId="77777777" w:rsidR="0028045C" w:rsidRPr="0028045C" w:rsidRDefault="0028045C" w:rsidP="004E0D48">
            <w:pPr>
              <w:spacing w:after="120"/>
              <w:jc w:val="both"/>
              <w:rPr>
                <w:color w:val="auto"/>
                <w:sz w:val="16"/>
                <w:szCs w:val="16"/>
                <w:shd w:val="clear" w:color="auto" w:fill="FFC000"/>
              </w:rPr>
            </w:pPr>
          </w:p>
        </w:tc>
        <w:tc>
          <w:tcPr>
            <w:tcW w:w="8646" w:type="dxa"/>
            <w:tcBorders>
              <w:top w:val="nil"/>
              <w:left w:val="single" w:sz="4" w:space="0" w:color="auto"/>
              <w:bottom w:val="nil"/>
              <w:right w:val="nil"/>
            </w:tcBorders>
          </w:tcPr>
          <w:p w14:paraId="535F6E44" w14:textId="1D9F277D" w:rsidR="0028045C" w:rsidRPr="0028045C" w:rsidRDefault="0028045C" w:rsidP="004E0D48">
            <w:pPr>
              <w:spacing w:after="120"/>
              <w:jc w:val="both"/>
              <w:rPr>
                <w:color w:val="auto"/>
                <w:sz w:val="16"/>
                <w:szCs w:val="16"/>
              </w:rPr>
            </w:pPr>
            <w:r w:rsidRPr="0028045C">
              <w:rPr>
                <w:color w:val="auto"/>
                <w:sz w:val="16"/>
                <w:szCs w:val="16"/>
              </w:rPr>
              <w:t>XX: Aizsardzības stāvoklis nezināms (Unknown)</w:t>
            </w:r>
            <w:r w:rsidR="00621C39">
              <w:rPr>
                <w:color w:val="auto"/>
                <w:sz w:val="16"/>
                <w:szCs w:val="16"/>
              </w:rPr>
              <w:t>.</w:t>
            </w:r>
          </w:p>
        </w:tc>
      </w:tr>
    </w:tbl>
    <w:p w14:paraId="5BDBC226" w14:textId="7D2669A3" w:rsidR="0028045C" w:rsidRPr="0028045C" w:rsidRDefault="0028045C" w:rsidP="0028045C">
      <w:pPr>
        <w:spacing w:after="120"/>
        <w:jc w:val="both"/>
        <w:rPr>
          <w:rFonts w:ascii="Times New Roman" w:hAnsi="Times New Roman" w:cs="Times New Roman"/>
          <w:sz w:val="16"/>
          <w:szCs w:val="16"/>
          <w:lang w:val="lv-LV"/>
        </w:rPr>
      </w:pPr>
      <w:r w:rsidRPr="0028045C">
        <w:rPr>
          <w:rFonts w:ascii="Times New Roman" w:hAnsi="Times New Roman" w:cs="Times New Roman"/>
          <w:b/>
          <w:sz w:val="16"/>
          <w:szCs w:val="16"/>
          <w:lang w:val="lv-LV"/>
        </w:rPr>
        <w:t>Apzīmējumi aizsardzības stāvokļa tendencei:</w:t>
      </w:r>
      <w:r w:rsidRPr="0028045C">
        <w:rPr>
          <w:rFonts w:ascii="Times New Roman" w:hAnsi="Times New Roman" w:cs="Times New Roman"/>
          <w:sz w:val="16"/>
          <w:szCs w:val="16"/>
          <w:lang w:val="lv-LV"/>
        </w:rPr>
        <w:t xml:space="preserve"> “+”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uzlabojas; “-</w:t>
      </w:r>
      <w:r w:rsidR="00621C39">
        <w:rPr>
          <w:rFonts w:ascii="Times New Roman" w:hAnsi="Times New Roman" w:cs="Times New Roman"/>
          <w:sz w:val="16"/>
          <w:szCs w:val="16"/>
          <w:lang w:val="lv-LV"/>
        </w:rPr>
        <w:t>” –</w:t>
      </w:r>
      <w:r w:rsidRPr="0028045C">
        <w:rPr>
          <w:rFonts w:ascii="Times New Roman" w:hAnsi="Times New Roman" w:cs="Times New Roman"/>
          <w:sz w:val="16"/>
          <w:szCs w:val="16"/>
          <w:lang w:val="lv-LV"/>
        </w:rPr>
        <w:t xml:space="preserve"> pasliktinās; “=”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stabils, “x”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nezināms</w:t>
      </w:r>
      <w:r w:rsidR="00621C39">
        <w:rPr>
          <w:rFonts w:ascii="Times New Roman" w:hAnsi="Times New Roman" w:cs="Times New Roman"/>
          <w:sz w:val="16"/>
          <w:szCs w:val="16"/>
          <w:lang w:val="lv-LV"/>
        </w:rPr>
        <w:t>.</w:t>
      </w:r>
    </w:p>
    <w:p w14:paraId="18B4112F" w14:textId="2E455D92" w:rsidR="0028045C" w:rsidRPr="00621C39" w:rsidRDefault="0028045C" w:rsidP="0028045C">
      <w:pPr>
        <w:jc w:val="both"/>
        <w:rPr>
          <w:rFonts w:ascii="Times New Roman" w:hAnsi="Times New Roman" w:cs="Times New Roman"/>
          <w:sz w:val="16"/>
          <w:szCs w:val="16"/>
          <w:lang w:val="lv-LV"/>
        </w:rPr>
      </w:pPr>
      <w:r w:rsidRPr="000E70A3">
        <w:rPr>
          <w:rFonts w:ascii="Times New Roman" w:hAnsi="Times New Roman" w:cs="Times New Roman"/>
          <w:b/>
          <w:bCs/>
          <w:sz w:val="16"/>
          <w:szCs w:val="16"/>
          <w:lang w:val="lv-LV"/>
        </w:rPr>
        <w:t>Datu avoti:</w:t>
      </w:r>
    </w:p>
    <w:p w14:paraId="4F0408B2" w14:textId="6F35591B" w:rsidR="0028045C" w:rsidRPr="0028045C" w:rsidRDefault="0028045C" w:rsidP="0028045C">
      <w:pPr>
        <w:jc w:val="both"/>
        <w:rPr>
          <w:rFonts w:ascii="Times New Roman" w:hAnsi="Times New Roman" w:cs="Times New Roman"/>
          <w:sz w:val="16"/>
          <w:szCs w:val="16"/>
          <w:lang w:val="lv-LV"/>
        </w:rPr>
      </w:pPr>
      <w:r w:rsidRPr="0028045C">
        <w:rPr>
          <w:rFonts w:ascii="Times New Roman" w:hAnsi="Times New Roman" w:cs="Times New Roman"/>
          <w:sz w:val="16"/>
          <w:szCs w:val="16"/>
          <w:lang w:val="lv-LV"/>
        </w:rPr>
        <w:t xml:space="preserve">1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RIG I Kupffer, 1899; 2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RIG I Kupffer, 1908; 3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RIG III Lackschewitz, 1928; 4 </w:t>
      </w:r>
      <w:r w:rsidR="00621C39">
        <w:rPr>
          <w:rFonts w:ascii="Times New Roman" w:hAnsi="Times New Roman" w:cs="Times New Roman"/>
          <w:sz w:val="16"/>
          <w:szCs w:val="16"/>
          <w:lang w:val="lv-LV"/>
        </w:rPr>
        <w:t>–</w:t>
      </w:r>
      <w:r w:rsidRPr="0028045C">
        <w:rPr>
          <w:rFonts w:ascii="Times New Roman" w:hAnsi="Times New Roman" w:cs="Times New Roman"/>
          <w:sz w:val="16"/>
          <w:szCs w:val="16"/>
          <w:lang w:val="lv-LV"/>
        </w:rPr>
        <w:t xml:space="preserve"> LATV Tabaka, 1972; 5 – Fatare, 1980; 6 – Fatare, 1981; 7 – Fatare, 1986; 8 – E</w:t>
      </w:r>
      <w:r w:rsidR="00621C39">
        <w:rPr>
          <w:rFonts w:ascii="Times New Roman" w:hAnsi="Times New Roman" w:cs="Times New Roman"/>
          <w:sz w:val="16"/>
          <w:szCs w:val="16"/>
          <w:lang w:val="lv-LV"/>
        </w:rPr>
        <w:t>MERALD</w:t>
      </w:r>
      <w:r w:rsidRPr="0028045C">
        <w:rPr>
          <w:rFonts w:ascii="Times New Roman" w:hAnsi="Times New Roman" w:cs="Times New Roman"/>
          <w:sz w:val="16"/>
          <w:szCs w:val="16"/>
          <w:lang w:val="lv-LV"/>
        </w:rPr>
        <w:t xml:space="preserve"> projekta dati; 9 – Latvijas Sarkanā grāmata; 10 – Dabas datu pārvaldības sistēmā “Ozols”; 11 – Dabas dati; 12 – Dabas skaitīšana; 13 – Plāna izstrādes laikā iegūtie dati.</w:t>
      </w:r>
    </w:p>
    <w:p w14:paraId="68CE7F96" w14:textId="77777777" w:rsidR="0028045C" w:rsidRPr="006F1608" w:rsidRDefault="0028045C" w:rsidP="0028045C">
      <w:pPr>
        <w:spacing w:after="120"/>
        <w:jc w:val="both"/>
        <w:rPr>
          <w:rFonts w:ascii="Times New Roman" w:hAnsi="Times New Roman" w:cs="Times New Roman"/>
          <w:sz w:val="16"/>
          <w:szCs w:val="16"/>
          <w:lang w:val="lv-LV"/>
        </w:rPr>
      </w:pPr>
    </w:p>
    <w:p w14:paraId="014F67FD" w14:textId="6BE4F592" w:rsidR="005C0767" w:rsidRPr="00107B7A" w:rsidRDefault="00400ECF" w:rsidP="004874C9">
      <w:pPr>
        <w:jc w:val="both"/>
        <w:rPr>
          <w:rFonts w:ascii="Times New Roman" w:hAnsi="Times New Roman" w:cs="Times New Roman"/>
          <w:b/>
          <w:i/>
          <w:sz w:val="20"/>
          <w:szCs w:val="20"/>
          <w:lang w:val="lv-LV"/>
        </w:rPr>
      </w:pPr>
      <w:r w:rsidRPr="00107B7A">
        <w:rPr>
          <w:rFonts w:ascii="Times New Roman" w:hAnsi="Times New Roman" w:cs="Times New Roman"/>
          <w:i/>
          <w:sz w:val="20"/>
          <w:szCs w:val="20"/>
          <w:lang w:val="lv-LV"/>
        </w:rPr>
        <w:t>4.4.1.</w:t>
      </w:r>
      <w:r w:rsidR="003A3E96" w:rsidRPr="00107B7A">
        <w:rPr>
          <w:rFonts w:ascii="Times New Roman" w:hAnsi="Times New Roman" w:cs="Times New Roman"/>
          <w:i/>
          <w:sz w:val="20"/>
          <w:szCs w:val="20"/>
          <w:lang w:val="lv-LV"/>
        </w:rPr>
        <w:t>1.</w:t>
      </w:r>
      <w:r w:rsidR="00AE6F94" w:rsidRPr="00107B7A">
        <w:rPr>
          <w:rFonts w:ascii="Times New Roman" w:hAnsi="Times New Roman" w:cs="Times New Roman"/>
          <w:i/>
          <w:sz w:val="20"/>
          <w:szCs w:val="20"/>
          <w:lang w:val="lv-LV"/>
        </w:rPr>
        <w:t>2</w:t>
      </w:r>
      <w:r w:rsidR="00621C39">
        <w:rPr>
          <w:rFonts w:ascii="Times New Roman" w:hAnsi="Times New Roman" w:cs="Times New Roman"/>
          <w:i/>
          <w:sz w:val="20"/>
          <w:szCs w:val="20"/>
          <w:lang w:val="lv-LV"/>
        </w:rPr>
        <w:t>.</w:t>
      </w:r>
      <w:r w:rsidR="00FF740F">
        <w:rPr>
          <w:rFonts w:ascii="Times New Roman" w:hAnsi="Times New Roman" w:cs="Times New Roman"/>
          <w:i/>
          <w:sz w:val="20"/>
          <w:szCs w:val="20"/>
          <w:lang w:val="lv-LV"/>
        </w:rPr>
        <w:t> </w:t>
      </w:r>
      <w:r w:rsidR="00AE6F94" w:rsidRPr="00107B7A">
        <w:rPr>
          <w:rFonts w:ascii="Times New Roman" w:hAnsi="Times New Roman" w:cs="Times New Roman"/>
          <w:i/>
          <w:sz w:val="20"/>
          <w:szCs w:val="20"/>
          <w:lang w:val="lv-LV"/>
        </w:rPr>
        <w:t xml:space="preserve">tabula. </w:t>
      </w:r>
      <w:r w:rsidR="00FF740F" w:rsidRPr="00FF740F">
        <w:rPr>
          <w:rFonts w:ascii="Times New Roman" w:hAnsi="Times New Roman" w:cs="Times New Roman"/>
          <w:b/>
          <w:i/>
          <w:sz w:val="20"/>
          <w:szCs w:val="20"/>
          <w:lang w:val="lv-LV"/>
        </w:rPr>
        <w:t>Biotopu</w:t>
      </w:r>
      <w:r w:rsidR="00FF740F">
        <w:rPr>
          <w:rFonts w:ascii="Times New Roman" w:hAnsi="Times New Roman" w:cs="Times New Roman"/>
          <w:i/>
          <w:sz w:val="20"/>
          <w:szCs w:val="20"/>
          <w:lang w:val="lv-LV"/>
        </w:rPr>
        <w:t xml:space="preserve"> </w:t>
      </w:r>
      <w:r w:rsidR="00FF740F">
        <w:rPr>
          <w:rFonts w:ascii="Times New Roman" w:hAnsi="Times New Roman" w:cs="Times New Roman"/>
          <w:b/>
          <w:i/>
          <w:sz w:val="20"/>
          <w:szCs w:val="20"/>
          <w:lang w:val="lv-LV"/>
        </w:rPr>
        <w:t>direktīvas</w:t>
      </w:r>
      <w:r w:rsidR="005C0767" w:rsidRPr="00107B7A">
        <w:rPr>
          <w:rFonts w:ascii="Times New Roman" w:hAnsi="Times New Roman" w:cs="Times New Roman"/>
          <w:b/>
          <w:i/>
          <w:sz w:val="20"/>
          <w:szCs w:val="20"/>
          <w:lang w:val="lv-LV"/>
        </w:rPr>
        <w:t xml:space="preserve"> pielikumos iekļauto vaskulāro augu sugu populāciju lielums un sugu dzīvotņu platība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7"/>
        <w:gridCol w:w="737"/>
        <w:gridCol w:w="851"/>
        <w:gridCol w:w="1559"/>
        <w:gridCol w:w="1418"/>
        <w:gridCol w:w="1559"/>
        <w:gridCol w:w="1559"/>
      </w:tblGrid>
      <w:tr w:rsidR="005C0767" w:rsidRPr="00300244" w14:paraId="0BE05D36" w14:textId="77777777" w:rsidTr="005C0767">
        <w:tc>
          <w:tcPr>
            <w:tcW w:w="675" w:type="dxa"/>
            <w:vMerge w:val="restart"/>
            <w:shd w:val="clear" w:color="auto" w:fill="E2EFD9" w:themeFill="accent6" w:themeFillTint="33"/>
            <w:vAlign w:val="center"/>
          </w:tcPr>
          <w:p w14:paraId="5E5508FC" w14:textId="4B92E8EA"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1707" w:type="dxa"/>
            <w:vMerge w:val="restart"/>
            <w:shd w:val="clear" w:color="auto" w:fill="E2EFD9" w:themeFill="accent6" w:themeFillTint="33"/>
            <w:vAlign w:val="center"/>
          </w:tcPr>
          <w:p w14:paraId="7F468E9A"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1588" w:type="dxa"/>
            <w:gridSpan w:val="2"/>
            <w:shd w:val="clear" w:color="auto" w:fill="E2EFD9" w:themeFill="accent6" w:themeFillTint="33"/>
            <w:vAlign w:val="center"/>
          </w:tcPr>
          <w:p w14:paraId="50D99431"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46170B85"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Teritorijā esošās sugas populācijas attiecība (%) pret sugas populāciju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c>
          <w:tcPr>
            <w:tcW w:w="1418" w:type="dxa"/>
            <w:vMerge w:val="restart"/>
            <w:shd w:val="clear" w:color="auto" w:fill="E2EFD9" w:themeFill="accent6" w:themeFillTint="33"/>
            <w:vAlign w:val="center"/>
          </w:tcPr>
          <w:p w14:paraId="7D21C07C"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12E246B7"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0DBFA317"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Sugas dzīvotnes platības attiecība (%) pret sugas dzīvotnes platību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r>
      <w:tr w:rsidR="005C0767" w:rsidRPr="00107B7A" w14:paraId="6EFEFEED" w14:textId="77777777" w:rsidTr="005C0767">
        <w:trPr>
          <w:trHeight w:val="1386"/>
        </w:trPr>
        <w:tc>
          <w:tcPr>
            <w:tcW w:w="675" w:type="dxa"/>
            <w:vMerge/>
          </w:tcPr>
          <w:p w14:paraId="39648868" w14:textId="77777777" w:rsidR="005C0767" w:rsidRPr="00107B7A" w:rsidRDefault="005C0767" w:rsidP="004874C9">
            <w:pPr>
              <w:jc w:val="center"/>
              <w:rPr>
                <w:rFonts w:ascii="Times New Roman" w:hAnsi="Times New Roman" w:cs="Times New Roman"/>
                <w:sz w:val="20"/>
                <w:szCs w:val="20"/>
                <w:lang w:val="lv-LV"/>
              </w:rPr>
            </w:pPr>
          </w:p>
        </w:tc>
        <w:tc>
          <w:tcPr>
            <w:tcW w:w="1707" w:type="dxa"/>
            <w:vMerge/>
          </w:tcPr>
          <w:p w14:paraId="60D1C290" w14:textId="77777777" w:rsidR="005C0767" w:rsidRPr="00107B7A" w:rsidRDefault="005C0767" w:rsidP="004874C9">
            <w:pPr>
              <w:jc w:val="center"/>
              <w:rPr>
                <w:rFonts w:ascii="Times New Roman" w:hAnsi="Times New Roman" w:cs="Times New Roman"/>
                <w:sz w:val="20"/>
                <w:szCs w:val="20"/>
                <w:lang w:val="lv-LV"/>
              </w:rPr>
            </w:pPr>
          </w:p>
        </w:tc>
        <w:tc>
          <w:tcPr>
            <w:tcW w:w="737" w:type="dxa"/>
            <w:shd w:val="clear" w:color="auto" w:fill="E2EFD9" w:themeFill="accent6" w:themeFillTint="33"/>
            <w:vAlign w:val="center"/>
          </w:tcPr>
          <w:p w14:paraId="6A2204C6"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Min.</w:t>
            </w:r>
          </w:p>
        </w:tc>
        <w:tc>
          <w:tcPr>
            <w:tcW w:w="851" w:type="dxa"/>
            <w:shd w:val="clear" w:color="auto" w:fill="E2EFD9" w:themeFill="accent6" w:themeFillTint="33"/>
            <w:vAlign w:val="center"/>
          </w:tcPr>
          <w:p w14:paraId="361E0070" w14:textId="77777777" w:rsidR="005C0767" w:rsidRPr="00107B7A" w:rsidRDefault="005C0767"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Maks.</w:t>
            </w:r>
          </w:p>
        </w:tc>
        <w:tc>
          <w:tcPr>
            <w:tcW w:w="1559" w:type="dxa"/>
            <w:vMerge/>
          </w:tcPr>
          <w:p w14:paraId="3803A0BB" w14:textId="77777777" w:rsidR="005C0767" w:rsidRPr="00107B7A" w:rsidRDefault="005C0767" w:rsidP="004874C9">
            <w:pPr>
              <w:jc w:val="center"/>
              <w:rPr>
                <w:rFonts w:ascii="Times New Roman" w:hAnsi="Times New Roman" w:cs="Times New Roman"/>
                <w:sz w:val="20"/>
                <w:szCs w:val="20"/>
                <w:lang w:val="lv-LV"/>
              </w:rPr>
            </w:pPr>
          </w:p>
        </w:tc>
        <w:tc>
          <w:tcPr>
            <w:tcW w:w="1418" w:type="dxa"/>
            <w:vMerge/>
          </w:tcPr>
          <w:p w14:paraId="7E39E9D1" w14:textId="77777777" w:rsidR="005C0767" w:rsidRPr="00107B7A" w:rsidRDefault="005C0767" w:rsidP="004874C9">
            <w:pPr>
              <w:jc w:val="center"/>
              <w:rPr>
                <w:rFonts w:ascii="Times New Roman" w:hAnsi="Times New Roman" w:cs="Times New Roman"/>
                <w:sz w:val="20"/>
                <w:szCs w:val="20"/>
                <w:lang w:val="lv-LV"/>
              </w:rPr>
            </w:pPr>
          </w:p>
        </w:tc>
        <w:tc>
          <w:tcPr>
            <w:tcW w:w="1559" w:type="dxa"/>
            <w:vMerge/>
          </w:tcPr>
          <w:p w14:paraId="0ECBE67F" w14:textId="77777777" w:rsidR="005C0767" w:rsidRPr="00107B7A" w:rsidRDefault="005C0767" w:rsidP="004874C9">
            <w:pPr>
              <w:jc w:val="center"/>
              <w:rPr>
                <w:rFonts w:ascii="Times New Roman" w:hAnsi="Times New Roman" w:cs="Times New Roman"/>
                <w:sz w:val="20"/>
                <w:szCs w:val="20"/>
                <w:lang w:val="lv-LV"/>
              </w:rPr>
            </w:pPr>
          </w:p>
        </w:tc>
        <w:tc>
          <w:tcPr>
            <w:tcW w:w="1559" w:type="dxa"/>
            <w:vMerge/>
          </w:tcPr>
          <w:p w14:paraId="3F565B72" w14:textId="77777777" w:rsidR="005C0767" w:rsidRPr="00107B7A" w:rsidRDefault="005C0767" w:rsidP="004874C9">
            <w:pPr>
              <w:jc w:val="center"/>
              <w:rPr>
                <w:rFonts w:ascii="Times New Roman" w:hAnsi="Times New Roman" w:cs="Times New Roman"/>
                <w:sz w:val="20"/>
                <w:szCs w:val="20"/>
                <w:lang w:val="lv-LV"/>
              </w:rPr>
            </w:pPr>
          </w:p>
        </w:tc>
      </w:tr>
      <w:tr w:rsidR="00D90D94" w:rsidRPr="00107B7A" w14:paraId="16567F49" w14:textId="77777777" w:rsidTr="009C066C">
        <w:tc>
          <w:tcPr>
            <w:tcW w:w="675" w:type="dxa"/>
            <w:shd w:val="clear" w:color="auto" w:fill="FFFFFF" w:themeFill="background1"/>
          </w:tcPr>
          <w:p w14:paraId="4786B41F" w14:textId="48ABA5CF" w:rsidR="00D90D94" w:rsidRPr="00107B7A" w:rsidRDefault="00D90D94" w:rsidP="00D90D94">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1.</w:t>
            </w:r>
          </w:p>
        </w:tc>
        <w:tc>
          <w:tcPr>
            <w:tcW w:w="1707" w:type="dxa"/>
            <w:shd w:val="clear" w:color="auto" w:fill="FFFFFF" w:themeFill="background1"/>
          </w:tcPr>
          <w:p w14:paraId="710FAC90" w14:textId="6179CC9C" w:rsidR="00D90D94" w:rsidRPr="00107B7A" w:rsidRDefault="00D90D94" w:rsidP="00D90D94">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Apdzira </w:t>
            </w:r>
            <w:r w:rsidRPr="006F1608">
              <w:rPr>
                <w:rFonts w:ascii="Times New Roman" w:hAnsi="Times New Roman" w:cs="Times New Roman"/>
                <w:i/>
                <w:spacing w:val="1"/>
                <w:sz w:val="20"/>
                <w:szCs w:val="20"/>
                <w:lang w:val="lv-LV"/>
              </w:rPr>
              <w:t>Huperzia selago</w:t>
            </w:r>
          </w:p>
        </w:tc>
        <w:tc>
          <w:tcPr>
            <w:tcW w:w="737" w:type="dxa"/>
            <w:shd w:val="clear" w:color="auto" w:fill="auto"/>
          </w:tcPr>
          <w:p w14:paraId="015C04FB" w14:textId="18AB7562" w:rsidR="00D90D94" w:rsidRPr="00107B7A" w:rsidRDefault="00D90D94" w:rsidP="00D90D94">
            <w:pPr>
              <w:jc w:val="center"/>
              <w:rPr>
                <w:rFonts w:ascii="Times New Roman" w:hAnsi="Times New Roman" w:cs="Times New Roman"/>
                <w:sz w:val="20"/>
                <w:szCs w:val="20"/>
                <w:vertAlign w:val="superscript"/>
                <w:lang w:val="lv-LV"/>
              </w:rPr>
            </w:pPr>
            <w:r w:rsidRPr="006F1608">
              <w:rPr>
                <w:rFonts w:ascii="Times New Roman" w:hAnsi="Times New Roman" w:cs="Times New Roman"/>
                <w:sz w:val="20"/>
                <w:szCs w:val="20"/>
                <w:lang w:val="lv-LV"/>
              </w:rPr>
              <w:t>5</w:t>
            </w:r>
          </w:p>
        </w:tc>
        <w:tc>
          <w:tcPr>
            <w:tcW w:w="851" w:type="dxa"/>
            <w:shd w:val="clear" w:color="auto" w:fill="auto"/>
          </w:tcPr>
          <w:p w14:paraId="4237BD9E" w14:textId="06F5C500" w:rsidR="00D90D94" w:rsidRPr="006F2C42" w:rsidRDefault="006F2C42" w:rsidP="00D90D94">
            <w:pPr>
              <w:jc w:val="center"/>
              <w:rPr>
                <w:rFonts w:ascii="Times New Roman" w:hAnsi="Times New Roman" w:cs="Times New Roman"/>
                <w:sz w:val="20"/>
                <w:szCs w:val="20"/>
                <w:lang w:val="la-Latn"/>
              </w:rPr>
            </w:pPr>
            <w:r>
              <w:rPr>
                <w:rFonts w:ascii="Times New Roman" w:hAnsi="Times New Roman" w:cs="Times New Roman"/>
                <w:sz w:val="20"/>
                <w:szCs w:val="20"/>
                <w:lang w:val="la-Latn"/>
              </w:rPr>
              <w:t>?</w:t>
            </w:r>
          </w:p>
        </w:tc>
        <w:tc>
          <w:tcPr>
            <w:tcW w:w="1559" w:type="dxa"/>
            <w:shd w:val="clear" w:color="auto" w:fill="auto"/>
          </w:tcPr>
          <w:p w14:paraId="6F722539" w14:textId="299B2739" w:rsidR="00D90D94" w:rsidRPr="00107B7A" w:rsidRDefault="00D90D94" w:rsidP="00D90D94">
            <w:pPr>
              <w:jc w:val="center"/>
              <w:rPr>
                <w:rFonts w:ascii="Times New Roman" w:hAnsi="Times New Roman" w:cs="Times New Roman"/>
                <w:sz w:val="20"/>
                <w:szCs w:val="20"/>
                <w:lang w:val="lv-LV"/>
              </w:rPr>
            </w:pPr>
            <w:r w:rsidRPr="00D21FC7">
              <w:rPr>
                <w:rFonts w:ascii="Times New Roman" w:hAnsi="Times New Roman" w:cs="Times New Roman"/>
                <w:sz w:val="20"/>
                <w:szCs w:val="20"/>
              </w:rPr>
              <w:t>&lt;1%</w:t>
            </w:r>
          </w:p>
        </w:tc>
        <w:tc>
          <w:tcPr>
            <w:tcW w:w="1418" w:type="dxa"/>
            <w:shd w:val="clear" w:color="auto" w:fill="auto"/>
          </w:tcPr>
          <w:p w14:paraId="090AE450" w14:textId="022E9800" w:rsidR="00D90D94" w:rsidRPr="00107B7A" w:rsidRDefault="00D90D94" w:rsidP="00D90D94">
            <w:pPr>
              <w:jc w:val="center"/>
              <w:rPr>
                <w:rFonts w:ascii="Times New Roman" w:hAnsi="Times New Roman" w:cs="Times New Roman"/>
                <w:sz w:val="20"/>
                <w:szCs w:val="20"/>
                <w:lang w:val="lv-LV"/>
              </w:rPr>
            </w:pPr>
            <w:r w:rsidRPr="00D21FC7">
              <w:rPr>
                <w:rFonts w:ascii="Times New Roman" w:hAnsi="Times New Roman" w:cs="Times New Roman"/>
                <w:sz w:val="20"/>
                <w:szCs w:val="20"/>
              </w:rPr>
              <w:t>&lt;1%</w:t>
            </w:r>
          </w:p>
        </w:tc>
        <w:tc>
          <w:tcPr>
            <w:tcW w:w="1559" w:type="dxa"/>
            <w:shd w:val="clear" w:color="auto" w:fill="auto"/>
          </w:tcPr>
          <w:p w14:paraId="01E5740F" w14:textId="2BEEE5F0" w:rsidR="00D90D94" w:rsidRPr="006F2C42" w:rsidRDefault="006F2C42" w:rsidP="00D90D94">
            <w:pPr>
              <w:jc w:val="center"/>
              <w:rPr>
                <w:rFonts w:ascii="Times New Roman" w:hAnsi="Times New Roman" w:cs="Times New Roman"/>
                <w:sz w:val="20"/>
                <w:szCs w:val="20"/>
                <w:lang w:val="la-Latn"/>
              </w:rPr>
            </w:pPr>
            <w:r w:rsidRPr="006F2C42">
              <w:rPr>
                <w:rFonts w:ascii="Times New Roman" w:hAnsi="Times New Roman" w:cs="Times New Roman"/>
                <w:sz w:val="20"/>
                <w:szCs w:val="20"/>
                <w:lang w:val="la-Latn"/>
              </w:rPr>
              <w:t>?</w:t>
            </w:r>
          </w:p>
        </w:tc>
        <w:tc>
          <w:tcPr>
            <w:tcW w:w="1559" w:type="dxa"/>
            <w:shd w:val="clear" w:color="auto" w:fill="auto"/>
          </w:tcPr>
          <w:p w14:paraId="5AA21041" w14:textId="33F355FC" w:rsidR="00D90D94" w:rsidRPr="00107B7A" w:rsidRDefault="00D90D94" w:rsidP="00D90D94">
            <w:pPr>
              <w:jc w:val="center"/>
              <w:rPr>
                <w:rFonts w:ascii="Times New Roman" w:hAnsi="Times New Roman" w:cs="Times New Roman"/>
                <w:sz w:val="20"/>
                <w:szCs w:val="20"/>
                <w:lang w:val="lv-LV"/>
              </w:rPr>
            </w:pPr>
            <w:r w:rsidRPr="00382367">
              <w:rPr>
                <w:rFonts w:ascii="Times New Roman" w:hAnsi="Times New Roman" w:cs="Times New Roman"/>
                <w:sz w:val="20"/>
                <w:szCs w:val="20"/>
              </w:rPr>
              <w:t>&lt;1%</w:t>
            </w:r>
          </w:p>
        </w:tc>
      </w:tr>
      <w:tr w:rsidR="00D90D94" w:rsidRPr="00107B7A" w14:paraId="76669CA4" w14:textId="77777777" w:rsidTr="009C066C">
        <w:tc>
          <w:tcPr>
            <w:tcW w:w="675" w:type="dxa"/>
            <w:shd w:val="clear" w:color="auto" w:fill="FFFFFF" w:themeFill="background1"/>
          </w:tcPr>
          <w:p w14:paraId="35516CD5" w14:textId="1C20EDD0" w:rsidR="00D90D94" w:rsidRPr="00107B7A" w:rsidRDefault="00D90D94" w:rsidP="00D90D94">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2.</w:t>
            </w:r>
          </w:p>
        </w:tc>
        <w:tc>
          <w:tcPr>
            <w:tcW w:w="1707" w:type="dxa"/>
            <w:shd w:val="clear" w:color="auto" w:fill="FFFFFF" w:themeFill="background1"/>
          </w:tcPr>
          <w:p w14:paraId="0FC8F84F" w14:textId="5F30AD7C" w:rsidR="00D90D94" w:rsidRDefault="002E16CE" w:rsidP="00D90D94">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Gada staipeknis </w:t>
            </w:r>
            <w:r w:rsidRPr="7F8732C4">
              <w:rPr>
                <w:rFonts w:ascii="Times New Roman" w:hAnsi="Times New Roman" w:cs="Times New Roman"/>
                <w:i/>
                <w:iCs/>
                <w:spacing w:val="1"/>
                <w:sz w:val="20"/>
                <w:szCs w:val="20"/>
                <w:lang w:val="lv-LV"/>
              </w:rPr>
              <w:t>Lycopodium annotinum</w:t>
            </w:r>
          </w:p>
        </w:tc>
        <w:tc>
          <w:tcPr>
            <w:tcW w:w="737" w:type="dxa"/>
            <w:shd w:val="clear" w:color="auto" w:fill="auto"/>
          </w:tcPr>
          <w:p w14:paraId="2BEA9969" w14:textId="37B1695D" w:rsidR="00D90D94" w:rsidRPr="00107B7A" w:rsidRDefault="00D90D94" w:rsidP="00D90D94">
            <w:pPr>
              <w:jc w:val="center"/>
              <w:rPr>
                <w:rFonts w:ascii="Times New Roman" w:hAnsi="Times New Roman" w:cs="Times New Roman"/>
                <w:sz w:val="20"/>
                <w:szCs w:val="20"/>
                <w:vertAlign w:val="superscript"/>
                <w:lang w:val="lv-LV"/>
              </w:rPr>
            </w:pPr>
            <w:r w:rsidRPr="006F1608">
              <w:rPr>
                <w:rFonts w:ascii="Times New Roman" w:hAnsi="Times New Roman" w:cs="Times New Roman"/>
                <w:sz w:val="20"/>
                <w:szCs w:val="20"/>
                <w:lang w:val="lv-LV"/>
              </w:rPr>
              <w:t>30</w:t>
            </w:r>
          </w:p>
        </w:tc>
        <w:tc>
          <w:tcPr>
            <w:tcW w:w="851" w:type="dxa"/>
            <w:shd w:val="clear" w:color="auto" w:fill="auto"/>
          </w:tcPr>
          <w:p w14:paraId="620C1926" w14:textId="35E12A7C" w:rsidR="00D90D94" w:rsidRPr="006F2C42" w:rsidRDefault="006F2C42" w:rsidP="00D90D94">
            <w:pPr>
              <w:jc w:val="center"/>
              <w:rPr>
                <w:rFonts w:ascii="Times New Roman" w:hAnsi="Times New Roman" w:cs="Times New Roman"/>
                <w:sz w:val="20"/>
                <w:szCs w:val="20"/>
                <w:lang w:val="la-Latn"/>
              </w:rPr>
            </w:pPr>
            <w:r>
              <w:rPr>
                <w:rFonts w:ascii="Times New Roman" w:hAnsi="Times New Roman" w:cs="Times New Roman"/>
                <w:sz w:val="20"/>
                <w:szCs w:val="20"/>
                <w:lang w:val="la-Latn"/>
              </w:rPr>
              <w:t>?</w:t>
            </w:r>
          </w:p>
        </w:tc>
        <w:tc>
          <w:tcPr>
            <w:tcW w:w="1559" w:type="dxa"/>
            <w:shd w:val="clear" w:color="auto" w:fill="auto"/>
          </w:tcPr>
          <w:p w14:paraId="052DB601" w14:textId="403C89ED" w:rsidR="00D90D94" w:rsidRPr="00107B7A" w:rsidRDefault="00D90D94" w:rsidP="00D90D94">
            <w:pPr>
              <w:jc w:val="center"/>
              <w:rPr>
                <w:rFonts w:ascii="Times New Roman" w:hAnsi="Times New Roman" w:cs="Times New Roman"/>
                <w:sz w:val="20"/>
                <w:szCs w:val="20"/>
                <w:lang w:val="lv-LV"/>
              </w:rPr>
            </w:pPr>
            <w:r w:rsidRPr="00D21FC7">
              <w:rPr>
                <w:rFonts w:ascii="Times New Roman" w:hAnsi="Times New Roman" w:cs="Times New Roman"/>
                <w:sz w:val="20"/>
                <w:szCs w:val="20"/>
              </w:rPr>
              <w:t>&lt;1%</w:t>
            </w:r>
          </w:p>
        </w:tc>
        <w:tc>
          <w:tcPr>
            <w:tcW w:w="1418" w:type="dxa"/>
            <w:shd w:val="clear" w:color="auto" w:fill="auto"/>
          </w:tcPr>
          <w:p w14:paraId="45ABE6C1" w14:textId="5089EA47" w:rsidR="00D90D94" w:rsidRPr="00107B7A" w:rsidRDefault="00D90D94" w:rsidP="00D90D94">
            <w:pPr>
              <w:jc w:val="center"/>
              <w:rPr>
                <w:rFonts w:ascii="Times New Roman" w:hAnsi="Times New Roman" w:cs="Times New Roman"/>
                <w:sz w:val="20"/>
                <w:szCs w:val="20"/>
                <w:lang w:val="lv-LV"/>
              </w:rPr>
            </w:pPr>
            <w:r w:rsidRPr="00D21FC7">
              <w:rPr>
                <w:rFonts w:ascii="Times New Roman" w:hAnsi="Times New Roman" w:cs="Times New Roman"/>
                <w:sz w:val="20"/>
                <w:szCs w:val="20"/>
              </w:rPr>
              <w:t>&lt;1%</w:t>
            </w:r>
          </w:p>
        </w:tc>
        <w:tc>
          <w:tcPr>
            <w:tcW w:w="1559" w:type="dxa"/>
            <w:shd w:val="clear" w:color="auto" w:fill="auto"/>
          </w:tcPr>
          <w:p w14:paraId="6EC06243" w14:textId="7190BAA8" w:rsidR="00D90D94" w:rsidRPr="006F2C42" w:rsidRDefault="006F2C42" w:rsidP="00D90D94">
            <w:pPr>
              <w:jc w:val="center"/>
              <w:rPr>
                <w:rFonts w:ascii="Times New Roman" w:hAnsi="Times New Roman" w:cs="Times New Roman"/>
                <w:sz w:val="20"/>
                <w:szCs w:val="20"/>
                <w:lang w:val="la-Latn"/>
              </w:rPr>
            </w:pPr>
            <w:r w:rsidRPr="006F2C42">
              <w:rPr>
                <w:rFonts w:ascii="Times New Roman" w:hAnsi="Times New Roman" w:cs="Times New Roman"/>
                <w:sz w:val="20"/>
                <w:szCs w:val="20"/>
                <w:lang w:val="la-Latn"/>
              </w:rPr>
              <w:t>?</w:t>
            </w:r>
          </w:p>
        </w:tc>
        <w:tc>
          <w:tcPr>
            <w:tcW w:w="1559" w:type="dxa"/>
            <w:shd w:val="clear" w:color="auto" w:fill="auto"/>
          </w:tcPr>
          <w:p w14:paraId="6586909C" w14:textId="19366C55" w:rsidR="00D90D94" w:rsidRPr="00107B7A" w:rsidRDefault="00D90D94" w:rsidP="00D90D94">
            <w:pPr>
              <w:jc w:val="center"/>
              <w:rPr>
                <w:rFonts w:ascii="Times New Roman" w:hAnsi="Times New Roman" w:cs="Times New Roman"/>
                <w:sz w:val="20"/>
                <w:szCs w:val="20"/>
                <w:lang w:val="lv-LV"/>
              </w:rPr>
            </w:pPr>
            <w:r w:rsidRPr="00382367">
              <w:rPr>
                <w:rFonts w:ascii="Times New Roman" w:hAnsi="Times New Roman" w:cs="Times New Roman"/>
                <w:sz w:val="20"/>
                <w:szCs w:val="20"/>
              </w:rPr>
              <w:t>&lt;1%</w:t>
            </w:r>
          </w:p>
        </w:tc>
      </w:tr>
      <w:tr w:rsidR="009C066C" w:rsidRPr="00107B7A" w14:paraId="05D4C7CC" w14:textId="77777777" w:rsidTr="009C066C">
        <w:tc>
          <w:tcPr>
            <w:tcW w:w="675" w:type="dxa"/>
            <w:shd w:val="clear" w:color="auto" w:fill="FFFFFF" w:themeFill="background1"/>
          </w:tcPr>
          <w:p w14:paraId="18BE9349" w14:textId="7FD9A100" w:rsidR="009C066C" w:rsidRPr="00107B7A" w:rsidRDefault="009C066C" w:rsidP="009C066C">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3.</w:t>
            </w:r>
          </w:p>
        </w:tc>
        <w:tc>
          <w:tcPr>
            <w:tcW w:w="1707" w:type="dxa"/>
            <w:shd w:val="clear" w:color="auto" w:fill="FFFFFF" w:themeFill="background1"/>
          </w:tcPr>
          <w:p w14:paraId="62251C14" w14:textId="5B027C4D" w:rsidR="009C066C" w:rsidRDefault="009C066C" w:rsidP="009C066C">
            <w:pPr>
              <w:rPr>
                <w:rFonts w:ascii="Times New Roman" w:hAnsi="Times New Roman" w:cs="Times New Roman"/>
                <w:spacing w:val="1"/>
                <w:sz w:val="20"/>
                <w:szCs w:val="20"/>
                <w:lang w:val="lv-LV"/>
              </w:rPr>
            </w:pPr>
            <w:r w:rsidRPr="006F1608">
              <w:rPr>
                <w:rFonts w:ascii="Times New Roman" w:hAnsi="Times New Roman" w:cs="Times New Roman"/>
                <w:sz w:val="20"/>
                <w:szCs w:val="20"/>
                <w:lang w:val="lv-LV"/>
              </w:rPr>
              <w:t>Vālīšu staipeknis</w:t>
            </w:r>
            <w:r w:rsidRPr="006F1608">
              <w:rPr>
                <w:rFonts w:ascii="Times New Roman" w:hAnsi="Times New Roman" w:cs="Times New Roman"/>
                <w:i/>
                <w:sz w:val="20"/>
                <w:szCs w:val="20"/>
                <w:lang w:val="lv-LV"/>
              </w:rPr>
              <w:t xml:space="preserve"> Lycopodium clavatum</w:t>
            </w:r>
          </w:p>
        </w:tc>
        <w:tc>
          <w:tcPr>
            <w:tcW w:w="737" w:type="dxa"/>
            <w:shd w:val="clear" w:color="auto" w:fill="auto"/>
          </w:tcPr>
          <w:p w14:paraId="44B30CD3" w14:textId="68A493F3" w:rsidR="009C066C" w:rsidRPr="009C066C" w:rsidRDefault="009C066C" w:rsidP="009C066C">
            <w:pPr>
              <w:jc w:val="center"/>
              <w:rPr>
                <w:rFonts w:ascii="Times New Roman" w:hAnsi="Times New Roman" w:cs="Times New Roman"/>
                <w:sz w:val="20"/>
                <w:szCs w:val="20"/>
                <w:vertAlign w:val="superscript"/>
                <w:lang w:val="la-Latn"/>
              </w:rPr>
            </w:pPr>
            <w:r>
              <w:rPr>
                <w:rFonts w:ascii="Times New Roman" w:hAnsi="Times New Roman" w:cs="Times New Roman"/>
                <w:sz w:val="20"/>
                <w:szCs w:val="20"/>
                <w:lang w:val="la-Latn"/>
              </w:rPr>
              <w:t>?</w:t>
            </w:r>
          </w:p>
        </w:tc>
        <w:tc>
          <w:tcPr>
            <w:tcW w:w="851" w:type="dxa"/>
            <w:shd w:val="clear" w:color="auto" w:fill="auto"/>
          </w:tcPr>
          <w:p w14:paraId="23FFC129" w14:textId="3FC414D7"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25A218D0" w14:textId="395C19D8"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418" w:type="dxa"/>
            <w:shd w:val="clear" w:color="auto" w:fill="auto"/>
          </w:tcPr>
          <w:p w14:paraId="569EB203" w14:textId="27C9D353"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211FFDC0" w14:textId="5F84CDE3"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63566E5D" w14:textId="143CC361" w:rsidR="009C066C" w:rsidRPr="00107B7A" w:rsidRDefault="009C066C" w:rsidP="009C066C">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Zināma tikai pēc literatūras datiem. Konkrētu atradņu nav.</w:t>
            </w:r>
          </w:p>
        </w:tc>
      </w:tr>
      <w:tr w:rsidR="009C066C" w:rsidRPr="00107B7A" w14:paraId="0D0C8D55" w14:textId="77777777" w:rsidTr="009C066C">
        <w:tc>
          <w:tcPr>
            <w:tcW w:w="675" w:type="dxa"/>
            <w:shd w:val="clear" w:color="auto" w:fill="FFFFFF" w:themeFill="background1"/>
          </w:tcPr>
          <w:p w14:paraId="7398A262" w14:textId="7A2023BF" w:rsidR="009C066C" w:rsidRPr="00107B7A" w:rsidRDefault="009C066C" w:rsidP="009C066C">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4.</w:t>
            </w:r>
          </w:p>
        </w:tc>
        <w:tc>
          <w:tcPr>
            <w:tcW w:w="1707" w:type="dxa"/>
            <w:shd w:val="clear" w:color="auto" w:fill="FFFFFF" w:themeFill="background1"/>
          </w:tcPr>
          <w:p w14:paraId="419A85E8" w14:textId="3E08497A" w:rsidR="009C066C" w:rsidRDefault="009C066C" w:rsidP="009C066C">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Meža silpurene </w:t>
            </w:r>
            <w:r w:rsidRPr="006F1608">
              <w:rPr>
                <w:rFonts w:ascii="Times New Roman" w:hAnsi="Times New Roman" w:cs="Times New Roman"/>
                <w:i/>
                <w:spacing w:val="1"/>
                <w:sz w:val="20"/>
                <w:szCs w:val="20"/>
                <w:lang w:val="lv-LV"/>
              </w:rPr>
              <w:t>Pulsatilla patens</w:t>
            </w:r>
          </w:p>
        </w:tc>
        <w:tc>
          <w:tcPr>
            <w:tcW w:w="737" w:type="dxa"/>
            <w:shd w:val="clear" w:color="auto" w:fill="auto"/>
          </w:tcPr>
          <w:p w14:paraId="600FFC4E" w14:textId="1BBA7C91" w:rsidR="009C066C" w:rsidRPr="00107B7A" w:rsidRDefault="009C066C" w:rsidP="009C066C">
            <w:pPr>
              <w:jc w:val="center"/>
              <w:rPr>
                <w:rFonts w:ascii="Times New Roman" w:hAnsi="Times New Roman" w:cs="Times New Roman"/>
                <w:sz w:val="20"/>
                <w:szCs w:val="20"/>
                <w:vertAlign w:val="superscript"/>
                <w:lang w:val="lv-LV"/>
              </w:rPr>
            </w:pPr>
            <w:r>
              <w:rPr>
                <w:rFonts w:ascii="Times New Roman" w:hAnsi="Times New Roman" w:cs="Times New Roman"/>
                <w:sz w:val="20"/>
                <w:szCs w:val="20"/>
                <w:lang w:val="la-Latn"/>
              </w:rPr>
              <w:t>?</w:t>
            </w:r>
          </w:p>
        </w:tc>
        <w:tc>
          <w:tcPr>
            <w:tcW w:w="851" w:type="dxa"/>
            <w:shd w:val="clear" w:color="auto" w:fill="auto"/>
          </w:tcPr>
          <w:p w14:paraId="604F332C" w14:textId="6C99E1E4"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596AFBF8" w14:textId="605578F7"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418" w:type="dxa"/>
            <w:shd w:val="clear" w:color="auto" w:fill="auto"/>
          </w:tcPr>
          <w:p w14:paraId="785142E4" w14:textId="5D8A880F"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608010F3" w14:textId="6F96E726" w:rsidR="009C066C" w:rsidRPr="00107B7A" w:rsidRDefault="009C066C" w:rsidP="009C066C">
            <w:pPr>
              <w:jc w:val="center"/>
              <w:rPr>
                <w:rFonts w:ascii="Times New Roman" w:hAnsi="Times New Roman" w:cs="Times New Roman"/>
                <w:sz w:val="20"/>
                <w:szCs w:val="20"/>
                <w:lang w:val="lv-LV"/>
              </w:rPr>
            </w:pPr>
            <w:r>
              <w:rPr>
                <w:rFonts w:ascii="Times New Roman" w:hAnsi="Times New Roman" w:cs="Times New Roman"/>
                <w:sz w:val="20"/>
                <w:szCs w:val="20"/>
                <w:lang w:val="la-Latn"/>
              </w:rPr>
              <w:t>?</w:t>
            </w:r>
          </w:p>
        </w:tc>
        <w:tc>
          <w:tcPr>
            <w:tcW w:w="1559" w:type="dxa"/>
            <w:shd w:val="clear" w:color="auto" w:fill="auto"/>
          </w:tcPr>
          <w:p w14:paraId="2C171850" w14:textId="2E41D1F7" w:rsidR="009C066C" w:rsidRPr="00107B7A" w:rsidRDefault="009C066C" w:rsidP="009C066C">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Zināma tikai pēc literatūras datiem. Konkrētu atradņu nav.</w:t>
            </w:r>
          </w:p>
        </w:tc>
      </w:tr>
    </w:tbl>
    <w:p w14:paraId="60E08F4D" w14:textId="28A84A48" w:rsidR="008E2534" w:rsidRDefault="008E2534" w:rsidP="004874C9">
      <w:pPr>
        <w:tabs>
          <w:tab w:val="left" w:pos="6168"/>
        </w:tabs>
        <w:rPr>
          <w:rFonts w:ascii="Times New Roman" w:hAnsi="Times New Roman" w:cs="Times New Roman"/>
          <w:sz w:val="20"/>
          <w:szCs w:val="20"/>
          <w:highlight w:val="yellow"/>
          <w:lang w:val="lv-LV"/>
        </w:rPr>
      </w:pPr>
    </w:p>
    <w:p w14:paraId="21E66952" w14:textId="77777777" w:rsidR="008E2534" w:rsidRPr="00107B7A" w:rsidRDefault="008E2534" w:rsidP="004874C9">
      <w:pPr>
        <w:tabs>
          <w:tab w:val="left" w:pos="6168"/>
        </w:tabs>
        <w:rPr>
          <w:rFonts w:ascii="Times New Roman" w:hAnsi="Times New Roman" w:cs="Times New Roman"/>
          <w:sz w:val="20"/>
          <w:szCs w:val="20"/>
          <w:highlight w:val="yellow"/>
          <w:lang w:val="lv-LV"/>
        </w:rPr>
      </w:pPr>
    </w:p>
    <w:p w14:paraId="0B4C585D" w14:textId="2EB07791" w:rsidR="005C0767" w:rsidRPr="00107B7A" w:rsidRDefault="00AE6F94" w:rsidP="004874C9">
      <w:pPr>
        <w:tabs>
          <w:tab w:val="left" w:pos="6168"/>
        </w:tabs>
        <w:rPr>
          <w:rFonts w:ascii="Times New Roman" w:hAnsi="Times New Roman" w:cs="Times New Roman"/>
          <w:i/>
          <w:sz w:val="20"/>
          <w:szCs w:val="20"/>
          <w:lang w:val="lv-LV"/>
        </w:rPr>
      </w:pPr>
      <w:r w:rsidRPr="00107B7A">
        <w:rPr>
          <w:rFonts w:ascii="Times New Roman" w:hAnsi="Times New Roman" w:cs="Times New Roman"/>
          <w:i/>
          <w:sz w:val="20"/>
          <w:szCs w:val="20"/>
          <w:lang w:val="lv-LV"/>
        </w:rPr>
        <w:t>4.4.1.</w:t>
      </w:r>
      <w:r w:rsidR="003A3E96" w:rsidRPr="00107B7A">
        <w:rPr>
          <w:rFonts w:ascii="Times New Roman" w:hAnsi="Times New Roman" w:cs="Times New Roman"/>
          <w:i/>
          <w:sz w:val="20"/>
          <w:szCs w:val="20"/>
          <w:lang w:val="lv-LV"/>
        </w:rPr>
        <w:t>1.</w:t>
      </w:r>
      <w:r w:rsidR="00FF740F">
        <w:rPr>
          <w:rFonts w:ascii="Times New Roman" w:hAnsi="Times New Roman" w:cs="Times New Roman"/>
          <w:i/>
          <w:sz w:val="20"/>
          <w:szCs w:val="20"/>
          <w:lang w:val="lv-LV"/>
        </w:rPr>
        <w:t>3. </w:t>
      </w:r>
      <w:r w:rsidR="005C0767" w:rsidRPr="00107B7A">
        <w:rPr>
          <w:rFonts w:ascii="Times New Roman" w:hAnsi="Times New Roman" w:cs="Times New Roman"/>
          <w:i/>
          <w:sz w:val="20"/>
          <w:szCs w:val="20"/>
          <w:lang w:val="lv-LV"/>
        </w:rPr>
        <w:t xml:space="preserve">tabula. </w:t>
      </w:r>
      <w:r w:rsidR="005C0767" w:rsidRPr="00107B7A">
        <w:rPr>
          <w:rFonts w:ascii="Times New Roman" w:hAnsi="Times New Roman" w:cs="Times New Roman"/>
          <w:b/>
          <w:i/>
          <w:sz w:val="20"/>
          <w:szCs w:val="20"/>
          <w:lang w:val="lv-LV"/>
        </w:rPr>
        <w:t>Citas no dabas aizsardzības viedokļa nozīmīgas vaskulāro augu sugas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126"/>
        <w:gridCol w:w="1984"/>
      </w:tblGrid>
      <w:tr w:rsidR="004D6B9D" w:rsidRPr="00107B7A" w14:paraId="4D94FB89" w14:textId="77777777" w:rsidTr="00A34F86">
        <w:trPr>
          <w:trHeight w:val="404"/>
        </w:trPr>
        <w:tc>
          <w:tcPr>
            <w:tcW w:w="675" w:type="dxa"/>
            <w:vMerge w:val="restart"/>
            <w:shd w:val="clear" w:color="auto" w:fill="E2EFD9" w:themeFill="accent6" w:themeFillTint="33"/>
            <w:vAlign w:val="center"/>
          </w:tcPr>
          <w:p w14:paraId="67FA492E" w14:textId="5DFE36F7" w:rsidR="004D6B9D" w:rsidRPr="00107B7A" w:rsidRDefault="004D6B9D"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3152" w:type="dxa"/>
            <w:vMerge w:val="restart"/>
            <w:shd w:val="clear" w:color="auto" w:fill="E2EFD9" w:themeFill="accent6" w:themeFillTint="33"/>
            <w:vAlign w:val="center"/>
          </w:tcPr>
          <w:p w14:paraId="07D64C9F" w14:textId="77777777" w:rsidR="004D6B9D" w:rsidRPr="00107B7A" w:rsidRDefault="004D6B9D"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43461A3F" w14:textId="77777777" w:rsidR="004D6B9D" w:rsidRPr="00107B7A" w:rsidRDefault="004D6B9D"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7369BC59" w14:textId="77777777" w:rsidR="004D6B9D" w:rsidRPr="00107B7A" w:rsidRDefault="004D6B9D"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3A6B9DE4" w14:textId="77777777" w:rsidR="004D6B9D" w:rsidRPr="00107B7A" w:rsidRDefault="004D6B9D"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konkrētajā ĪADT</w:t>
            </w:r>
          </w:p>
        </w:tc>
      </w:tr>
      <w:tr w:rsidR="004D6B9D" w:rsidRPr="00107B7A" w14:paraId="5EB8886F" w14:textId="77777777" w:rsidTr="00A34F86">
        <w:trPr>
          <w:trHeight w:val="404"/>
        </w:trPr>
        <w:tc>
          <w:tcPr>
            <w:tcW w:w="675" w:type="dxa"/>
            <w:vMerge/>
          </w:tcPr>
          <w:p w14:paraId="67828A16" w14:textId="77777777" w:rsidR="004D6B9D" w:rsidRPr="00107B7A" w:rsidRDefault="004D6B9D" w:rsidP="004874C9">
            <w:pPr>
              <w:jc w:val="center"/>
              <w:rPr>
                <w:rFonts w:ascii="Times New Roman" w:hAnsi="Times New Roman" w:cs="Times New Roman"/>
                <w:sz w:val="20"/>
                <w:szCs w:val="20"/>
                <w:lang w:val="lv-LV"/>
              </w:rPr>
            </w:pPr>
          </w:p>
        </w:tc>
        <w:tc>
          <w:tcPr>
            <w:tcW w:w="3152" w:type="dxa"/>
            <w:vMerge/>
          </w:tcPr>
          <w:p w14:paraId="15F86D99" w14:textId="77777777" w:rsidR="004D6B9D" w:rsidRPr="00107B7A" w:rsidRDefault="004D6B9D" w:rsidP="004874C9">
            <w:pPr>
              <w:jc w:val="center"/>
              <w:rPr>
                <w:rFonts w:ascii="Times New Roman" w:hAnsi="Times New Roman" w:cs="Times New Roman"/>
                <w:sz w:val="20"/>
                <w:szCs w:val="20"/>
                <w:lang w:val="lv-LV"/>
              </w:rPr>
            </w:pPr>
          </w:p>
        </w:tc>
        <w:tc>
          <w:tcPr>
            <w:tcW w:w="2128" w:type="dxa"/>
            <w:vMerge/>
          </w:tcPr>
          <w:p w14:paraId="769146DE" w14:textId="77777777" w:rsidR="004D6B9D" w:rsidRPr="00107B7A" w:rsidRDefault="004D6B9D" w:rsidP="004874C9">
            <w:pPr>
              <w:jc w:val="center"/>
              <w:rPr>
                <w:rFonts w:ascii="Times New Roman" w:hAnsi="Times New Roman" w:cs="Times New Roman"/>
                <w:sz w:val="20"/>
                <w:szCs w:val="20"/>
                <w:lang w:val="lv-LV"/>
              </w:rPr>
            </w:pPr>
          </w:p>
        </w:tc>
        <w:tc>
          <w:tcPr>
            <w:tcW w:w="2126" w:type="dxa"/>
            <w:vMerge/>
          </w:tcPr>
          <w:p w14:paraId="3E58AD02" w14:textId="77777777" w:rsidR="004D6B9D" w:rsidRPr="00107B7A" w:rsidRDefault="004D6B9D" w:rsidP="004874C9">
            <w:pPr>
              <w:jc w:val="center"/>
              <w:rPr>
                <w:rFonts w:ascii="Times New Roman" w:hAnsi="Times New Roman" w:cs="Times New Roman"/>
                <w:sz w:val="20"/>
                <w:szCs w:val="20"/>
                <w:lang w:val="lv-LV"/>
              </w:rPr>
            </w:pPr>
          </w:p>
        </w:tc>
        <w:tc>
          <w:tcPr>
            <w:tcW w:w="1984" w:type="dxa"/>
            <w:vMerge/>
          </w:tcPr>
          <w:p w14:paraId="6AF1F107" w14:textId="77777777" w:rsidR="004D6B9D" w:rsidRPr="00107B7A" w:rsidRDefault="004D6B9D" w:rsidP="004874C9">
            <w:pPr>
              <w:jc w:val="center"/>
              <w:rPr>
                <w:rFonts w:ascii="Times New Roman" w:hAnsi="Times New Roman" w:cs="Times New Roman"/>
                <w:sz w:val="20"/>
                <w:szCs w:val="20"/>
                <w:lang w:val="lv-LV"/>
              </w:rPr>
            </w:pPr>
          </w:p>
        </w:tc>
      </w:tr>
      <w:tr w:rsidR="00B76286" w:rsidRPr="000007E3" w14:paraId="30CA358C" w14:textId="77777777" w:rsidTr="00B76286">
        <w:tc>
          <w:tcPr>
            <w:tcW w:w="675" w:type="dxa"/>
          </w:tcPr>
          <w:p w14:paraId="6C03CC38" w14:textId="21F516BE"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68BE6D83" w14:textId="239E7786" w:rsidR="00B76286" w:rsidRPr="000D7B12" w:rsidRDefault="00B76286" w:rsidP="00B76286">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Kalnu grīslis </w:t>
            </w:r>
            <w:r w:rsidRPr="006F1608">
              <w:rPr>
                <w:rFonts w:ascii="Times New Roman" w:hAnsi="Times New Roman" w:cs="Times New Roman"/>
                <w:i/>
                <w:spacing w:val="-1"/>
                <w:sz w:val="20"/>
                <w:szCs w:val="20"/>
                <w:lang w:val="lv-LV"/>
              </w:rPr>
              <w:t>Carex montana</w:t>
            </w:r>
            <w:r w:rsidRPr="006F1608">
              <w:rPr>
                <w:rFonts w:ascii="Times New Roman" w:hAnsi="Times New Roman" w:cs="Times New Roman"/>
                <w:spacing w:val="-1"/>
                <w:sz w:val="20"/>
                <w:szCs w:val="20"/>
                <w:lang w:val="lv-LV"/>
              </w:rPr>
              <w:t xml:space="preserve"> </w:t>
            </w:r>
            <w:r w:rsidRPr="006F1608">
              <w:rPr>
                <w:rFonts w:ascii="Times New Roman" w:hAnsi="Times New Roman" w:cs="Times New Roman"/>
                <w:spacing w:val="-1"/>
                <w:sz w:val="20"/>
                <w:szCs w:val="20"/>
                <w:vertAlign w:val="superscript"/>
                <w:lang w:val="lv-LV"/>
              </w:rPr>
              <w:t>12, 13</w:t>
            </w:r>
          </w:p>
        </w:tc>
        <w:tc>
          <w:tcPr>
            <w:tcW w:w="2128" w:type="dxa"/>
          </w:tcPr>
          <w:p w14:paraId="6C7C2D74" w14:textId="11E0A7FB"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 (3)</w:t>
            </w:r>
          </w:p>
        </w:tc>
        <w:tc>
          <w:tcPr>
            <w:tcW w:w="2126" w:type="dxa"/>
            <w:shd w:val="clear" w:color="auto" w:fill="auto"/>
          </w:tcPr>
          <w:p w14:paraId="72E8A66F" w14:textId="4DB85EAC"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 xml:space="preserve">Diezgan reti. </w:t>
            </w:r>
            <w:r w:rsidRPr="006F1608">
              <w:rPr>
                <w:rFonts w:ascii="Times New Roman" w:hAnsi="Times New Roman" w:cs="Times New Roman"/>
                <w:sz w:val="20"/>
                <w:szCs w:val="20"/>
                <w:lang w:val="lv-LV"/>
              </w:rPr>
              <w:lastRenderedPageBreak/>
              <w:t>Sast</w:t>
            </w:r>
            <w:r w:rsidR="00FF740F">
              <w:rPr>
                <w:rFonts w:ascii="Times New Roman" w:hAnsi="Times New Roman" w:cs="Times New Roman"/>
                <w:sz w:val="20"/>
                <w:szCs w:val="20"/>
                <w:lang w:val="lv-LV"/>
              </w:rPr>
              <w:t>opams galvenokārt valsts R</w:t>
            </w:r>
            <w:r w:rsidRPr="006F1608">
              <w:rPr>
                <w:rFonts w:ascii="Times New Roman" w:hAnsi="Times New Roman" w:cs="Times New Roman"/>
                <w:sz w:val="20"/>
                <w:szCs w:val="20"/>
                <w:lang w:val="lv-LV"/>
              </w:rPr>
              <w:t xml:space="preserve"> daļā (Baroniņa, 2003)</w:t>
            </w:r>
            <w:r w:rsidR="00B20A64">
              <w:rPr>
                <w:rFonts w:ascii="Times New Roman" w:hAnsi="Times New Roman" w:cs="Times New Roman"/>
                <w:sz w:val="20"/>
                <w:szCs w:val="20"/>
                <w:lang w:val="lv-LV"/>
              </w:rPr>
              <w:t>.</w:t>
            </w:r>
          </w:p>
        </w:tc>
        <w:tc>
          <w:tcPr>
            <w:tcW w:w="1984" w:type="dxa"/>
            <w:shd w:val="clear" w:color="auto" w:fill="auto"/>
          </w:tcPr>
          <w:p w14:paraId="6245F4B9" w14:textId="76390577" w:rsidR="00B76286" w:rsidRPr="000D7B12" w:rsidRDefault="00E46A69" w:rsidP="00E46A69">
            <w:pPr>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DL</w:t>
            </w:r>
            <w:r w:rsidR="00B76286" w:rsidRPr="006F1608">
              <w:rPr>
                <w:rFonts w:ascii="Times New Roman" w:hAnsi="Times New Roman" w:cs="Times New Roman"/>
                <w:sz w:val="20"/>
                <w:szCs w:val="20"/>
                <w:lang w:val="lv-LV"/>
              </w:rPr>
              <w:t xml:space="preserve"> konstatēta bieži. </w:t>
            </w:r>
            <w:r w:rsidR="00B76286" w:rsidRPr="006F1608">
              <w:rPr>
                <w:rFonts w:ascii="Times New Roman" w:hAnsi="Times New Roman" w:cs="Times New Roman"/>
                <w:sz w:val="20"/>
                <w:szCs w:val="20"/>
                <w:lang w:val="lv-LV"/>
              </w:rPr>
              <w:lastRenderedPageBreak/>
              <w:t xml:space="preserve">Daļa atradņu veido lielus poligonus. Visās atradnēs konstatēts liels eksemplāru skaits. </w:t>
            </w:r>
            <w:r w:rsidR="00B76286" w:rsidRPr="006F1608">
              <w:rPr>
                <w:rFonts w:ascii="Times New Roman" w:hAnsi="Times New Roman" w:cs="Times New Roman"/>
                <w:sz w:val="20"/>
                <w:lang w:val="lv-LV"/>
              </w:rPr>
              <w:t xml:space="preserve">Atbilstoši augšanas apstākļi ir sastopami arī citviet </w:t>
            </w:r>
            <w:r>
              <w:rPr>
                <w:rFonts w:ascii="Times New Roman" w:hAnsi="Times New Roman" w:cs="Times New Roman"/>
                <w:sz w:val="20"/>
                <w:lang w:val="lv-LV"/>
              </w:rPr>
              <w:t>DL</w:t>
            </w:r>
            <w:r w:rsidR="00B76286" w:rsidRPr="006F1608">
              <w:rPr>
                <w:rFonts w:ascii="Times New Roman" w:hAnsi="Times New Roman" w:cs="Times New Roman"/>
                <w:sz w:val="20"/>
                <w:lang w:val="lv-LV"/>
              </w:rPr>
              <w:t xml:space="preserve"> teritorijā un teorētiski ir iespējams lielāks atradņu skaits.</w:t>
            </w:r>
          </w:p>
        </w:tc>
      </w:tr>
      <w:tr w:rsidR="00B76286" w:rsidRPr="000007E3" w14:paraId="64597BB3" w14:textId="77777777" w:rsidTr="00B76286">
        <w:tc>
          <w:tcPr>
            <w:tcW w:w="675" w:type="dxa"/>
          </w:tcPr>
          <w:p w14:paraId="58D0FEA9"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64C68A62" w14:textId="1CAC6F6A" w:rsidR="00B76286" w:rsidRPr="000D7B12" w:rsidRDefault="00B76286" w:rsidP="00B76286">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Ārstniecības ķiplocene </w:t>
            </w:r>
            <w:r w:rsidRPr="006F1608">
              <w:rPr>
                <w:rFonts w:ascii="Times New Roman" w:hAnsi="Times New Roman" w:cs="Times New Roman"/>
                <w:i/>
                <w:spacing w:val="-1"/>
                <w:sz w:val="20"/>
                <w:szCs w:val="20"/>
                <w:lang w:val="lv-LV"/>
              </w:rPr>
              <w:t xml:space="preserve">Alliaria petiolata </w:t>
            </w:r>
            <w:r w:rsidRPr="006F1608">
              <w:rPr>
                <w:rFonts w:ascii="Times New Roman" w:hAnsi="Times New Roman" w:cs="Times New Roman"/>
                <w:spacing w:val="-1"/>
                <w:sz w:val="20"/>
                <w:szCs w:val="20"/>
                <w:vertAlign w:val="superscript"/>
                <w:lang w:val="lv-LV"/>
              </w:rPr>
              <w:t>13</w:t>
            </w:r>
          </w:p>
        </w:tc>
        <w:tc>
          <w:tcPr>
            <w:tcW w:w="2128" w:type="dxa"/>
          </w:tcPr>
          <w:p w14:paraId="2FB7CE82" w14:textId="31A8A79D"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w:t>
            </w:r>
            <w:r w:rsidR="00B20A64">
              <w:rPr>
                <w:rFonts w:ascii="Times New Roman" w:hAnsi="Times New Roman" w:cs="Times New Roman"/>
                <w:sz w:val="20"/>
                <w:szCs w:val="20"/>
                <w:lang w:val="lv-LV"/>
              </w:rPr>
              <w:t xml:space="preserve"> </w:t>
            </w:r>
            <w:r w:rsidRPr="006F1608">
              <w:rPr>
                <w:rFonts w:ascii="Times New Roman" w:hAnsi="Times New Roman" w:cs="Times New Roman"/>
                <w:sz w:val="20"/>
                <w:szCs w:val="20"/>
                <w:lang w:val="lv-LV"/>
              </w:rPr>
              <w:t>(3)</w:t>
            </w:r>
          </w:p>
        </w:tc>
        <w:tc>
          <w:tcPr>
            <w:tcW w:w="2126" w:type="dxa"/>
            <w:shd w:val="clear" w:color="auto" w:fill="auto"/>
          </w:tcPr>
          <w:p w14:paraId="397A2333" w14:textId="7C422AB4"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Diezgan reti sastopama. G</w:t>
            </w:r>
            <w:r w:rsidR="00FF740F">
              <w:rPr>
                <w:rFonts w:ascii="Times New Roman" w:hAnsi="Times New Roman" w:cs="Times New Roman"/>
                <w:sz w:val="20"/>
                <w:szCs w:val="20"/>
                <w:lang w:val="lv-LV"/>
              </w:rPr>
              <w:t>alvenokārt valsts DR</w:t>
            </w:r>
            <w:r w:rsidRPr="006F1608">
              <w:rPr>
                <w:rFonts w:ascii="Times New Roman" w:hAnsi="Times New Roman" w:cs="Times New Roman"/>
                <w:sz w:val="20"/>
                <w:szCs w:val="20"/>
                <w:lang w:val="lv-LV"/>
              </w:rPr>
              <w:t xml:space="preserve"> un vidus daļā. Bieži sastopama Ventas un tās pieteku ielejās (Fatere, 2003)</w:t>
            </w:r>
            <w:r w:rsidR="00B20A64">
              <w:rPr>
                <w:rFonts w:ascii="Times New Roman" w:hAnsi="Times New Roman" w:cs="Times New Roman"/>
                <w:sz w:val="20"/>
                <w:szCs w:val="20"/>
                <w:lang w:val="lv-LV"/>
              </w:rPr>
              <w:t>.</w:t>
            </w:r>
          </w:p>
        </w:tc>
        <w:tc>
          <w:tcPr>
            <w:tcW w:w="1984" w:type="dxa"/>
            <w:shd w:val="clear" w:color="auto" w:fill="auto"/>
          </w:tcPr>
          <w:p w14:paraId="1DA52A6E" w14:textId="2D332987" w:rsidR="00B76286" w:rsidRPr="000D7B12" w:rsidRDefault="00B76286" w:rsidP="00E46A69">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 xml:space="preserve">Liegumā konstatētas četras vitālas atradnes ar lielu eksemplāru skaitu. </w:t>
            </w:r>
            <w:r w:rsidRPr="006F1608">
              <w:rPr>
                <w:rFonts w:ascii="Times New Roman" w:hAnsi="Times New Roman" w:cs="Times New Roman"/>
                <w:sz w:val="20"/>
                <w:lang w:val="lv-LV"/>
              </w:rPr>
              <w:t xml:space="preserve">Atbilstoši augšanas apstākļi ir sastopami arī citviet </w:t>
            </w:r>
            <w:r w:rsidR="00E46A69">
              <w:rPr>
                <w:rFonts w:ascii="Times New Roman" w:hAnsi="Times New Roman" w:cs="Times New Roman"/>
                <w:sz w:val="20"/>
                <w:lang w:val="lv-LV"/>
              </w:rPr>
              <w:t>DL</w:t>
            </w:r>
            <w:r w:rsidRPr="006F1608">
              <w:rPr>
                <w:rFonts w:ascii="Times New Roman" w:hAnsi="Times New Roman" w:cs="Times New Roman"/>
                <w:sz w:val="20"/>
                <w:lang w:val="lv-LV"/>
              </w:rPr>
              <w:t xml:space="preserve"> teritorijā un teorētiski ir iespējams lielāks atradņu skaits.</w:t>
            </w:r>
          </w:p>
        </w:tc>
      </w:tr>
      <w:tr w:rsidR="00B76286" w:rsidRPr="000007E3" w14:paraId="4C1917A5" w14:textId="77777777" w:rsidTr="00B76286">
        <w:tc>
          <w:tcPr>
            <w:tcW w:w="675" w:type="dxa"/>
          </w:tcPr>
          <w:p w14:paraId="038C6A66"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3CDA8F2A" w14:textId="1BA6522D" w:rsidR="00B76286" w:rsidRPr="000D7B12" w:rsidRDefault="00B76286" w:rsidP="00B76286">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Platlapu bezgale </w:t>
            </w:r>
            <w:r w:rsidRPr="006F1608">
              <w:rPr>
                <w:rFonts w:ascii="Times New Roman" w:hAnsi="Times New Roman" w:cs="Times New Roman"/>
                <w:i/>
                <w:spacing w:val="-1"/>
                <w:sz w:val="20"/>
                <w:szCs w:val="20"/>
                <w:lang w:val="lv-LV"/>
              </w:rPr>
              <w:t xml:space="preserve">Laserpitium latifolium </w:t>
            </w:r>
            <w:r w:rsidRPr="006F1608">
              <w:rPr>
                <w:rFonts w:ascii="Times New Roman" w:hAnsi="Times New Roman" w:cs="Times New Roman"/>
                <w:spacing w:val="-1"/>
                <w:sz w:val="20"/>
                <w:szCs w:val="20"/>
                <w:vertAlign w:val="superscript"/>
                <w:lang w:val="lv-LV"/>
              </w:rPr>
              <w:t>10, 13</w:t>
            </w:r>
          </w:p>
        </w:tc>
        <w:tc>
          <w:tcPr>
            <w:tcW w:w="2128" w:type="dxa"/>
          </w:tcPr>
          <w:p w14:paraId="27B31C5F" w14:textId="7378CECA"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w:t>
            </w:r>
            <w:r w:rsidR="00B20A64">
              <w:rPr>
                <w:rFonts w:ascii="Times New Roman" w:hAnsi="Times New Roman" w:cs="Times New Roman"/>
                <w:sz w:val="20"/>
                <w:szCs w:val="20"/>
                <w:lang w:val="lv-LV"/>
              </w:rPr>
              <w:t xml:space="preserve"> </w:t>
            </w:r>
            <w:r w:rsidRPr="006F1608">
              <w:rPr>
                <w:rFonts w:ascii="Times New Roman" w:hAnsi="Times New Roman" w:cs="Times New Roman"/>
                <w:sz w:val="20"/>
                <w:szCs w:val="20"/>
                <w:lang w:val="lv-LV"/>
              </w:rPr>
              <w:t>(3)</w:t>
            </w:r>
          </w:p>
        </w:tc>
        <w:tc>
          <w:tcPr>
            <w:tcW w:w="2126" w:type="dxa"/>
            <w:shd w:val="clear" w:color="auto" w:fill="auto"/>
          </w:tcPr>
          <w:p w14:paraId="1D542162" w14:textId="326C2B26"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Diezgan reti. Sastop</w:t>
            </w:r>
            <w:r w:rsidR="00E75DCC">
              <w:rPr>
                <w:rFonts w:ascii="Times New Roman" w:hAnsi="Times New Roman" w:cs="Times New Roman"/>
                <w:sz w:val="20"/>
                <w:szCs w:val="20"/>
                <w:lang w:val="lv-LV"/>
              </w:rPr>
              <w:t>ama gandrīz tikai valsts R</w:t>
            </w:r>
            <w:r w:rsidRPr="006F1608">
              <w:rPr>
                <w:rFonts w:ascii="Times New Roman" w:hAnsi="Times New Roman" w:cs="Times New Roman"/>
                <w:sz w:val="20"/>
                <w:szCs w:val="20"/>
                <w:lang w:val="lv-LV"/>
              </w:rPr>
              <w:t xml:space="preserve"> daļā Ventas un Abavas ielejās, atseviš</w:t>
            </w:r>
            <w:r w:rsidR="00E75DCC">
              <w:rPr>
                <w:rFonts w:ascii="Times New Roman" w:hAnsi="Times New Roman" w:cs="Times New Roman"/>
                <w:sz w:val="20"/>
                <w:szCs w:val="20"/>
                <w:lang w:val="lv-LV"/>
              </w:rPr>
              <w:t>ķas atradnes arī valsts A</w:t>
            </w:r>
            <w:r w:rsidRPr="006F1608">
              <w:rPr>
                <w:rFonts w:ascii="Times New Roman" w:hAnsi="Times New Roman" w:cs="Times New Roman"/>
                <w:sz w:val="20"/>
                <w:szCs w:val="20"/>
                <w:lang w:val="lv-LV"/>
              </w:rPr>
              <w:t xml:space="preserve"> pusē Daugavas ielejā (Fatere, 2003)</w:t>
            </w:r>
            <w:r w:rsidR="00B20A64">
              <w:rPr>
                <w:rFonts w:ascii="Times New Roman" w:hAnsi="Times New Roman" w:cs="Times New Roman"/>
                <w:sz w:val="20"/>
                <w:szCs w:val="20"/>
                <w:lang w:val="lv-LV"/>
              </w:rPr>
              <w:t>.</w:t>
            </w:r>
          </w:p>
        </w:tc>
        <w:tc>
          <w:tcPr>
            <w:tcW w:w="1984" w:type="dxa"/>
            <w:shd w:val="clear" w:color="auto" w:fill="auto"/>
          </w:tcPr>
          <w:p w14:paraId="3F918145" w14:textId="37E07CBF" w:rsidR="00B76286" w:rsidRPr="000D7B12" w:rsidRDefault="00E46A69" w:rsidP="00E46A69">
            <w:pPr>
              <w:jc w:val="both"/>
              <w:rPr>
                <w:rFonts w:ascii="Times New Roman" w:hAnsi="Times New Roman" w:cs="Times New Roman"/>
                <w:sz w:val="20"/>
                <w:szCs w:val="20"/>
                <w:lang w:val="lv-LV"/>
              </w:rPr>
            </w:pPr>
            <w:r>
              <w:rPr>
                <w:rFonts w:ascii="Times New Roman" w:hAnsi="Times New Roman" w:cs="Times New Roman"/>
                <w:sz w:val="20"/>
                <w:lang w:val="lv-LV"/>
              </w:rPr>
              <w:t>DL</w:t>
            </w:r>
            <w:r w:rsidR="00B76286" w:rsidRPr="006F1608">
              <w:rPr>
                <w:rFonts w:ascii="Times New Roman" w:hAnsi="Times New Roman" w:cs="Times New Roman"/>
                <w:sz w:val="20"/>
                <w:lang w:val="lv-LV"/>
              </w:rPr>
              <w:t xml:space="preserve"> konstatētas vairāk nekā </w:t>
            </w:r>
            <w:r w:rsidR="00E75DCC">
              <w:rPr>
                <w:rFonts w:ascii="Times New Roman" w:hAnsi="Times New Roman" w:cs="Times New Roman"/>
                <w:sz w:val="20"/>
                <w:lang w:val="lv-LV"/>
              </w:rPr>
              <w:t>10</w:t>
            </w:r>
            <w:r w:rsidR="00B76286" w:rsidRPr="006F1608">
              <w:rPr>
                <w:rFonts w:ascii="Times New Roman" w:hAnsi="Times New Roman" w:cs="Times New Roman"/>
                <w:sz w:val="20"/>
                <w:lang w:val="lv-LV"/>
              </w:rPr>
              <w:t xml:space="preserve"> sugas atradnes. Atradnēs veidojas stabilas populācijas. Atbilstoši augšanas apstākļi ir sastopami arī citviet </w:t>
            </w:r>
            <w:r>
              <w:rPr>
                <w:rFonts w:ascii="Times New Roman" w:hAnsi="Times New Roman" w:cs="Times New Roman"/>
                <w:sz w:val="20"/>
                <w:lang w:val="lv-LV"/>
              </w:rPr>
              <w:t>DL</w:t>
            </w:r>
            <w:r w:rsidR="00B76286" w:rsidRPr="006F1608">
              <w:rPr>
                <w:rFonts w:ascii="Times New Roman" w:hAnsi="Times New Roman" w:cs="Times New Roman"/>
                <w:sz w:val="20"/>
                <w:lang w:val="lv-LV"/>
              </w:rPr>
              <w:t xml:space="preserve"> teritorijā un teorētiski ir iespējams lielāks atradņu skaits.</w:t>
            </w:r>
          </w:p>
        </w:tc>
      </w:tr>
      <w:tr w:rsidR="00B76286" w:rsidRPr="000007E3" w14:paraId="2B132271" w14:textId="77777777" w:rsidTr="00B76286">
        <w:tc>
          <w:tcPr>
            <w:tcW w:w="675" w:type="dxa"/>
          </w:tcPr>
          <w:p w14:paraId="4E4F9469"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5DFD6FB6" w14:textId="7C0CF300" w:rsidR="00B76286" w:rsidRPr="000D7B12" w:rsidRDefault="00B76286" w:rsidP="00B76286">
            <w:pPr>
              <w:rPr>
                <w:rFonts w:ascii="Times New Roman" w:hAnsi="Times New Roman" w:cs="Times New Roman"/>
                <w:spacing w:val="-1"/>
                <w:sz w:val="20"/>
                <w:szCs w:val="20"/>
                <w:lang w:val="lv-LV"/>
              </w:rPr>
            </w:pPr>
            <w:r w:rsidRPr="006F1608">
              <w:rPr>
                <w:rFonts w:ascii="Times New Roman" w:hAnsi="Times New Roman" w:cs="Times New Roman"/>
                <w:spacing w:val="-1"/>
                <w:sz w:val="20"/>
                <w:szCs w:val="20"/>
                <w:lang w:val="lv-LV"/>
              </w:rPr>
              <w:t xml:space="preserve">Kalnu briežsakne </w:t>
            </w:r>
            <w:r w:rsidRPr="006F1608">
              <w:rPr>
                <w:rFonts w:ascii="Times New Roman" w:hAnsi="Times New Roman" w:cs="Times New Roman"/>
                <w:i/>
                <w:spacing w:val="-1"/>
                <w:sz w:val="20"/>
                <w:szCs w:val="20"/>
                <w:lang w:val="lv-LV"/>
              </w:rPr>
              <w:t xml:space="preserve">Seseli libonatis </w:t>
            </w:r>
            <w:r w:rsidRPr="006F1608">
              <w:rPr>
                <w:rFonts w:ascii="Times New Roman" w:hAnsi="Times New Roman" w:cs="Times New Roman"/>
                <w:spacing w:val="-1"/>
                <w:sz w:val="20"/>
                <w:szCs w:val="20"/>
                <w:vertAlign w:val="superscript"/>
                <w:lang w:val="lv-LV"/>
              </w:rPr>
              <w:t>10,</w:t>
            </w:r>
            <w:r w:rsidRPr="006F1608">
              <w:rPr>
                <w:rFonts w:ascii="Times New Roman" w:hAnsi="Times New Roman" w:cs="Times New Roman"/>
                <w:i/>
                <w:spacing w:val="-1"/>
                <w:sz w:val="20"/>
                <w:szCs w:val="20"/>
                <w:vertAlign w:val="superscript"/>
                <w:lang w:val="lv-LV"/>
              </w:rPr>
              <w:t xml:space="preserve"> </w:t>
            </w:r>
            <w:r w:rsidRPr="006F1608">
              <w:rPr>
                <w:rFonts w:ascii="Times New Roman" w:hAnsi="Times New Roman" w:cs="Times New Roman"/>
                <w:spacing w:val="-1"/>
                <w:sz w:val="20"/>
                <w:szCs w:val="20"/>
                <w:vertAlign w:val="superscript"/>
                <w:lang w:val="lv-LV"/>
              </w:rPr>
              <w:t>12</w:t>
            </w:r>
          </w:p>
        </w:tc>
        <w:tc>
          <w:tcPr>
            <w:tcW w:w="2128" w:type="dxa"/>
          </w:tcPr>
          <w:p w14:paraId="5EB384B6" w14:textId="72EF10E4"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w:t>
            </w:r>
            <w:r w:rsidR="00B20A64">
              <w:rPr>
                <w:rFonts w:ascii="Times New Roman" w:hAnsi="Times New Roman" w:cs="Times New Roman"/>
                <w:sz w:val="20"/>
                <w:szCs w:val="20"/>
                <w:lang w:val="lv-LV"/>
              </w:rPr>
              <w:t xml:space="preserve"> </w:t>
            </w:r>
            <w:r w:rsidRPr="006F1608">
              <w:rPr>
                <w:rFonts w:ascii="Times New Roman" w:hAnsi="Times New Roman" w:cs="Times New Roman"/>
                <w:sz w:val="20"/>
                <w:szCs w:val="20"/>
                <w:lang w:val="lv-LV"/>
              </w:rPr>
              <w:t>(3)</w:t>
            </w:r>
          </w:p>
        </w:tc>
        <w:tc>
          <w:tcPr>
            <w:tcW w:w="2126" w:type="dxa"/>
            <w:shd w:val="clear" w:color="auto" w:fill="auto"/>
          </w:tcPr>
          <w:p w14:paraId="27F73407" w14:textId="72D656E1"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Sastopama diezgan reti un nevienmērigi. Galvenokārt Daugavas, Abavas un Ventas ielejās (Fatere, 2003)</w:t>
            </w:r>
            <w:r w:rsidR="00B20A64">
              <w:rPr>
                <w:rFonts w:ascii="Times New Roman" w:hAnsi="Times New Roman" w:cs="Times New Roman"/>
                <w:sz w:val="20"/>
                <w:szCs w:val="20"/>
                <w:lang w:val="lv-LV"/>
              </w:rPr>
              <w:t>.</w:t>
            </w:r>
          </w:p>
        </w:tc>
        <w:tc>
          <w:tcPr>
            <w:tcW w:w="1984" w:type="dxa"/>
            <w:shd w:val="clear" w:color="auto" w:fill="auto"/>
          </w:tcPr>
          <w:p w14:paraId="5193B853" w14:textId="6E4A57E8" w:rsidR="00B76286" w:rsidRPr="000D7B12" w:rsidRDefault="00B76286" w:rsidP="00E46A69">
            <w:pPr>
              <w:jc w:val="both"/>
              <w:rPr>
                <w:rFonts w:ascii="Times New Roman" w:hAnsi="Times New Roman" w:cs="Times New Roman"/>
                <w:sz w:val="20"/>
                <w:szCs w:val="20"/>
                <w:lang w:val="lv-LV"/>
              </w:rPr>
            </w:pPr>
            <w:r w:rsidRPr="006F1608">
              <w:rPr>
                <w:rFonts w:ascii="Times New Roman" w:hAnsi="Times New Roman" w:cs="Times New Roman"/>
                <w:sz w:val="20"/>
                <w:lang w:val="lv-LV"/>
              </w:rPr>
              <w:t>Liegu</w:t>
            </w:r>
            <w:r w:rsidR="00E75DCC">
              <w:rPr>
                <w:rFonts w:ascii="Times New Roman" w:hAnsi="Times New Roman" w:cs="Times New Roman"/>
                <w:sz w:val="20"/>
                <w:lang w:val="lv-LV"/>
              </w:rPr>
              <w:t>mā konstatēta vairāk nekā 10</w:t>
            </w:r>
            <w:r w:rsidRPr="006F1608">
              <w:rPr>
                <w:rFonts w:ascii="Times New Roman" w:hAnsi="Times New Roman" w:cs="Times New Roman"/>
                <w:sz w:val="20"/>
                <w:lang w:val="lv-LV"/>
              </w:rPr>
              <w:t xml:space="preserve"> atradnēs, kur veido galvenokārt s</w:t>
            </w:r>
            <w:r w:rsidR="00E75DCC">
              <w:rPr>
                <w:rFonts w:ascii="Times New Roman" w:hAnsi="Times New Roman" w:cs="Times New Roman"/>
                <w:sz w:val="20"/>
                <w:lang w:val="lv-LV"/>
              </w:rPr>
              <w:t>tabilas un vitālas populācijas.</w:t>
            </w:r>
            <w:r w:rsidRPr="006F1608">
              <w:rPr>
                <w:rFonts w:ascii="Times New Roman" w:hAnsi="Times New Roman" w:cs="Times New Roman"/>
                <w:sz w:val="20"/>
                <w:lang w:val="lv-LV"/>
              </w:rPr>
              <w:t xml:space="preserve"> Atbilstoši augšanas apstākļi ir sastopami arī citviet </w:t>
            </w:r>
            <w:r w:rsidR="00E46A69">
              <w:rPr>
                <w:rFonts w:ascii="Times New Roman" w:hAnsi="Times New Roman" w:cs="Times New Roman"/>
                <w:sz w:val="20"/>
                <w:lang w:val="lv-LV"/>
              </w:rPr>
              <w:t>DL</w:t>
            </w:r>
            <w:r w:rsidRPr="006F1608">
              <w:rPr>
                <w:rFonts w:ascii="Times New Roman" w:hAnsi="Times New Roman" w:cs="Times New Roman"/>
                <w:sz w:val="20"/>
                <w:lang w:val="lv-LV"/>
              </w:rPr>
              <w:t xml:space="preserve"> teritorijā un teorētiski ir iespējams lielāks atradņu skaits.</w:t>
            </w:r>
          </w:p>
        </w:tc>
      </w:tr>
      <w:tr w:rsidR="00B76286" w:rsidRPr="000007E3" w14:paraId="499251A5" w14:textId="77777777" w:rsidTr="00B76286">
        <w:tc>
          <w:tcPr>
            <w:tcW w:w="675" w:type="dxa"/>
          </w:tcPr>
          <w:p w14:paraId="1DA5C2E5"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7B32906C" w14:textId="25A94F97" w:rsidR="00B76286" w:rsidRPr="000D7B12" w:rsidRDefault="00B76286" w:rsidP="00B76286">
            <w:pPr>
              <w:rPr>
                <w:rFonts w:ascii="Times New Roman" w:hAnsi="Times New Roman" w:cs="Times New Roman"/>
                <w:spacing w:val="-1"/>
                <w:sz w:val="20"/>
                <w:szCs w:val="20"/>
                <w:lang w:val="lv-LV"/>
              </w:rPr>
            </w:pPr>
            <w:r w:rsidRPr="008E2924">
              <w:rPr>
                <w:rFonts w:ascii="Times New Roman" w:hAnsi="Times New Roman" w:cs="Times New Roman"/>
                <w:color w:val="000000" w:themeColor="text1"/>
                <w:spacing w:val="-1"/>
                <w:sz w:val="20"/>
                <w:szCs w:val="20"/>
                <w:lang w:val="lv-LV"/>
              </w:rPr>
              <w:t xml:space="preserve">Sīkais āboliņš </w:t>
            </w:r>
            <w:r w:rsidRPr="008E2924">
              <w:rPr>
                <w:rFonts w:ascii="Times New Roman" w:hAnsi="Times New Roman" w:cs="Times New Roman"/>
                <w:i/>
                <w:color w:val="000000" w:themeColor="text1"/>
                <w:spacing w:val="-1"/>
                <w:sz w:val="20"/>
                <w:szCs w:val="20"/>
                <w:lang w:val="lv-LV"/>
              </w:rPr>
              <w:t xml:space="preserve">Trifolium dubium </w:t>
            </w:r>
            <w:r w:rsidRPr="008E2924">
              <w:rPr>
                <w:rFonts w:ascii="Times New Roman" w:hAnsi="Times New Roman" w:cs="Times New Roman"/>
                <w:color w:val="000000" w:themeColor="text1"/>
                <w:spacing w:val="-1"/>
                <w:sz w:val="20"/>
                <w:szCs w:val="20"/>
                <w:vertAlign w:val="superscript"/>
                <w:lang w:val="lv-LV"/>
              </w:rPr>
              <w:t>12,</w:t>
            </w:r>
            <w:r w:rsidR="00B20A64">
              <w:rPr>
                <w:rFonts w:ascii="Times New Roman" w:hAnsi="Times New Roman" w:cs="Times New Roman"/>
                <w:color w:val="000000" w:themeColor="text1"/>
                <w:spacing w:val="-1"/>
                <w:sz w:val="20"/>
                <w:szCs w:val="20"/>
                <w:vertAlign w:val="superscript"/>
                <w:lang w:val="lv-LV"/>
              </w:rPr>
              <w:t xml:space="preserve"> </w:t>
            </w:r>
            <w:r w:rsidRPr="008E2924">
              <w:rPr>
                <w:rFonts w:ascii="Times New Roman" w:hAnsi="Times New Roman" w:cs="Times New Roman"/>
                <w:color w:val="000000" w:themeColor="text1"/>
                <w:spacing w:val="-1"/>
                <w:sz w:val="20"/>
                <w:szCs w:val="20"/>
                <w:vertAlign w:val="superscript"/>
                <w:lang w:val="lv-LV"/>
              </w:rPr>
              <w:t>13</w:t>
            </w:r>
          </w:p>
        </w:tc>
        <w:tc>
          <w:tcPr>
            <w:tcW w:w="2128" w:type="dxa"/>
          </w:tcPr>
          <w:p w14:paraId="5DDB7924" w14:textId="6B5F15A4" w:rsidR="00B76286" w:rsidRPr="000D7B12" w:rsidRDefault="00B76286" w:rsidP="00B76286">
            <w:pPr>
              <w:jc w:val="center"/>
              <w:rPr>
                <w:rFonts w:ascii="Times New Roman" w:hAnsi="Times New Roman" w:cs="Times New Roman"/>
                <w:sz w:val="20"/>
                <w:szCs w:val="20"/>
                <w:lang w:val="lv-LV"/>
              </w:rPr>
            </w:pPr>
            <w:r w:rsidRPr="008E2924">
              <w:rPr>
                <w:rFonts w:ascii="Times New Roman" w:hAnsi="Times New Roman" w:cs="Times New Roman"/>
                <w:color w:val="000000" w:themeColor="text1"/>
                <w:sz w:val="20"/>
                <w:szCs w:val="20"/>
                <w:lang w:val="lv-LV"/>
              </w:rPr>
              <w:t>LSG</w:t>
            </w:r>
            <w:r w:rsidR="00B20A64">
              <w:rPr>
                <w:rFonts w:ascii="Times New Roman" w:hAnsi="Times New Roman" w:cs="Times New Roman"/>
                <w:color w:val="000000" w:themeColor="text1"/>
                <w:sz w:val="20"/>
                <w:szCs w:val="20"/>
                <w:lang w:val="lv-LV"/>
              </w:rPr>
              <w:t xml:space="preserve"> </w:t>
            </w:r>
            <w:r w:rsidRPr="008E2924">
              <w:rPr>
                <w:rFonts w:ascii="Times New Roman" w:hAnsi="Times New Roman" w:cs="Times New Roman"/>
                <w:color w:val="000000" w:themeColor="text1"/>
                <w:sz w:val="20"/>
                <w:szCs w:val="20"/>
                <w:lang w:val="lv-LV"/>
              </w:rPr>
              <w:t>(3)</w:t>
            </w:r>
          </w:p>
        </w:tc>
        <w:tc>
          <w:tcPr>
            <w:tcW w:w="2126" w:type="dxa"/>
            <w:shd w:val="clear" w:color="auto" w:fill="auto"/>
          </w:tcPr>
          <w:p w14:paraId="47C3484C" w14:textId="488B021B" w:rsidR="00B76286" w:rsidRPr="000D7B12" w:rsidRDefault="00B76286" w:rsidP="00B76286">
            <w:pPr>
              <w:jc w:val="both"/>
              <w:rPr>
                <w:rFonts w:ascii="Times New Roman" w:hAnsi="Times New Roman" w:cs="Times New Roman"/>
                <w:sz w:val="20"/>
                <w:szCs w:val="20"/>
                <w:lang w:val="lv-LV"/>
              </w:rPr>
            </w:pPr>
            <w:r w:rsidRPr="008E2924">
              <w:rPr>
                <w:rFonts w:ascii="Times New Roman" w:hAnsi="Times New Roman" w:cs="Times New Roman"/>
                <w:sz w:val="20"/>
                <w:szCs w:val="20"/>
                <w:lang w:val="lv-LV"/>
              </w:rPr>
              <w:t>Latvijā izplatīts samērā reti un nevienmērīgi, galvenokārt Piejūras zemienē, Rietumlatvijā (Roze, 2015).</w:t>
            </w:r>
          </w:p>
        </w:tc>
        <w:tc>
          <w:tcPr>
            <w:tcW w:w="1984" w:type="dxa"/>
            <w:shd w:val="clear" w:color="auto" w:fill="auto"/>
          </w:tcPr>
          <w:p w14:paraId="29B96CDE" w14:textId="1AFDC270" w:rsidR="00B76286" w:rsidRPr="000D7B12" w:rsidRDefault="00E46A69" w:rsidP="00E46A69">
            <w:pPr>
              <w:jc w:val="both"/>
              <w:rPr>
                <w:rFonts w:ascii="Times New Roman" w:hAnsi="Times New Roman" w:cs="Times New Roman"/>
                <w:sz w:val="20"/>
                <w:szCs w:val="20"/>
                <w:lang w:val="lv-LV"/>
              </w:rPr>
            </w:pPr>
            <w:r>
              <w:rPr>
                <w:rFonts w:ascii="Times New Roman" w:hAnsi="Times New Roman" w:cs="Times New Roman"/>
                <w:sz w:val="20"/>
                <w:szCs w:val="20"/>
                <w:lang w:val="lv-LV"/>
              </w:rPr>
              <w:t>DL</w:t>
            </w:r>
            <w:r w:rsidR="00B76286" w:rsidRPr="008E2924">
              <w:rPr>
                <w:rFonts w:ascii="Times New Roman" w:hAnsi="Times New Roman" w:cs="Times New Roman"/>
                <w:sz w:val="20"/>
                <w:szCs w:val="20"/>
                <w:lang w:val="lv-LV"/>
              </w:rPr>
              <w:t xml:space="preserve"> konstatētas vairāk nekā </w:t>
            </w:r>
            <w:r w:rsidR="00E75DCC">
              <w:rPr>
                <w:rFonts w:ascii="Times New Roman" w:hAnsi="Times New Roman" w:cs="Times New Roman"/>
                <w:sz w:val="20"/>
                <w:szCs w:val="20"/>
                <w:lang w:val="lv-LV"/>
              </w:rPr>
              <w:t>10</w:t>
            </w:r>
            <w:r w:rsidR="00B76286" w:rsidRPr="008E2924">
              <w:rPr>
                <w:rFonts w:ascii="Times New Roman" w:hAnsi="Times New Roman" w:cs="Times New Roman"/>
                <w:sz w:val="20"/>
                <w:szCs w:val="20"/>
                <w:lang w:val="lv-LV"/>
              </w:rPr>
              <w:t xml:space="preserve"> sugas atradnes. Atradnēs veidojas stabilas daudzska</w:t>
            </w:r>
            <w:r w:rsidR="00E75DCC">
              <w:rPr>
                <w:rFonts w:ascii="Times New Roman" w:hAnsi="Times New Roman" w:cs="Times New Roman"/>
                <w:sz w:val="20"/>
                <w:szCs w:val="20"/>
                <w:lang w:val="lv-LV"/>
              </w:rPr>
              <w:t>itlīgas un vitālas populācijas.</w:t>
            </w:r>
            <w:r w:rsidR="00B76286" w:rsidRPr="008E2924">
              <w:rPr>
                <w:rFonts w:ascii="Times New Roman" w:hAnsi="Times New Roman" w:cs="Times New Roman"/>
                <w:sz w:val="20"/>
                <w:szCs w:val="20"/>
                <w:lang w:val="lv-LV"/>
              </w:rPr>
              <w:t xml:space="preserve"> Atbilstoši augšanas apstākļi ir sastopami arī citviet </w:t>
            </w:r>
            <w:r>
              <w:rPr>
                <w:rFonts w:ascii="Times New Roman" w:hAnsi="Times New Roman" w:cs="Times New Roman"/>
                <w:sz w:val="20"/>
                <w:szCs w:val="20"/>
                <w:lang w:val="lv-LV"/>
              </w:rPr>
              <w:t>DL</w:t>
            </w:r>
            <w:r w:rsidR="00B76286" w:rsidRPr="008E2924">
              <w:rPr>
                <w:rFonts w:ascii="Times New Roman" w:hAnsi="Times New Roman" w:cs="Times New Roman"/>
                <w:sz w:val="20"/>
                <w:szCs w:val="20"/>
                <w:lang w:val="lv-LV"/>
              </w:rPr>
              <w:t xml:space="preserve"> teritorijā un teorētiski ir iespējams lielāks atradņu skaits.</w:t>
            </w:r>
          </w:p>
        </w:tc>
      </w:tr>
      <w:tr w:rsidR="00B76286" w:rsidRPr="000007E3" w14:paraId="6DE21853" w14:textId="77777777" w:rsidTr="00B76286">
        <w:tc>
          <w:tcPr>
            <w:tcW w:w="675" w:type="dxa"/>
          </w:tcPr>
          <w:p w14:paraId="7ECCF57E"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17F2CF59" w14:textId="070AA7CA" w:rsidR="00B76286" w:rsidRPr="000D7B12" w:rsidRDefault="00B76286" w:rsidP="00B76286">
            <w:pPr>
              <w:rPr>
                <w:rFonts w:ascii="Times New Roman" w:hAnsi="Times New Roman" w:cs="Times New Roman"/>
                <w:spacing w:val="-1"/>
                <w:sz w:val="20"/>
                <w:szCs w:val="20"/>
              </w:rPr>
            </w:pPr>
            <w:r w:rsidRPr="006F1608">
              <w:rPr>
                <w:rFonts w:ascii="Times New Roman" w:hAnsi="Times New Roman" w:cs="Times New Roman"/>
                <w:spacing w:val="-1"/>
                <w:sz w:val="20"/>
                <w:szCs w:val="20"/>
                <w:lang w:val="lv-LV"/>
              </w:rPr>
              <w:t xml:space="preserve">Ārstniecības indaine </w:t>
            </w:r>
            <w:r w:rsidRPr="006F1608">
              <w:rPr>
                <w:rFonts w:ascii="Times New Roman" w:hAnsi="Times New Roman" w:cs="Times New Roman"/>
                <w:i/>
                <w:spacing w:val="-1"/>
                <w:sz w:val="20"/>
                <w:szCs w:val="20"/>
                <w:lang w:val="lv-LV"/>
              </w:rPr>
              <w:t xml:space="preserve">Vincetoxicum hirundinaria </w:t>
            </w:r>
            <w:r w:rsidRPr="006F1608">
              <w:rPr>
                <w:rFonts w:ascii="Times New Roman" w:hAnsi="Times New Roman" w:cs="Times New Roman"/>
                <w:spacing w:val="-1"/>
                <w:sz w:val="20"/>
                <w:szCs w:val="20"/>
                <w:vertAlign w:val="superscript"/>
                <w:lang w:val="lv-LV"/>
              </w:rPr>
              <w:t>12, 13</w:t>
            </w:r>
          </w:p>
        </w:tc>
        <w:tc>
          <w:tcPr>
            <w:tcW w:w="2128" w:type="dxa"/>
          </w:tcPr>
          <w:p w14:paraId="59094473" w14:textId="39CE20DA"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w:t>
            </w:r>
            <w:r w:rsidR="00B20A64">
              <w:rPr>
                <w:rFonts w:ascii="Times New Roman" w:hAnsi="Times New Roman" w:cs="Times New Roman"/>
                <w:sz w:val="20"/>
                <w:szCs w:val="20"/>
                <w:lang w:val="lv-LV"/>
              </w:rPr>
              <w:t xml:space="preserve"> </w:t>
            </w:r>
            <w:r w:rsidRPr="006F1608">
              <w:rPr>
                <w:rFonts w:ascii="Times New Roman" w:hAnsi="Times New Roman" w:cs="Times New Roman"/>
                <w:sz w:val="20"/>
                <w:szCs w:val="20"/>
                <w:lang w:val="lv-LV"/>
              </w:rPr>
              <w:t>(3)</w:t>
            </w:r>
          </w:p>
        </w:tc>
        <w:tc>
          <w:tcPr>
            <w:tcW w:w="2126" w:type="dxa"/>
            <w:shd w:val="clear" w:color="auto" w:fill="auto"/>
          </w:tcPr>
          <w:p w14:paraId="5393D5AE" w14:textId="57661709"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 xml:space="preserve">Diezgan reti sastopama. Galvenokārt Rietumlatvijā, </w:t>
            </w:r>
            <w:r w:rsidR="00B20A64">
              <w:rPr>
                <w:rFonts w:ascii="Times New Roman" w:hAnsi="Times New Roman" w:cs="Times New Roman"/>
                <w:sz w:val="20"/>
                <w:szCs w:val="20"/>
                <w:lang w:val="lv-LV"/>
              </w:rPr>
              <w:lastRenderedPageBreak/>
              <w:t>V</w:t>
            </w:r>
            <w:r w:rsidRPr="006F1608">
              <w:rPr>
                <w:rFonts w:ascii="Times New Roman" w:hAnsi="Times New Roman" w:cs="Times New Roman"/>
                <w:sz w:val="20"/>
                <w:szCs w:val="20"/>
                <w:lang w:val="lv-LV"/>
              </w:rPr>
              <w:t>idusl</w:t>
            </w:r>
            <w:r w:rsidR="00E75DCC">
              <w:rPr>
                <w:rFonts w:ascii="Times New Roman" w:hAnsi="Times New Roman" w:cs="Times New Roman"/>
                <w:sz w:val="20"/>
                <w:szCs w:val="20"/>
                <w:lang w:val="lv-LV"/>
              </w:rPr>
              <w:t xml:space="preserve">atvijā un Austrumlatvijas D </w:t>
            </w:r>
            <w:r w:rsidRPr="006F1608">
              <w:rPr>
                <w:rFonts w:ascii="Times New Roman" w:hAnsi="Times New Roman" w:cs="Times New Roman"/>
                <w:sz w:val="20"/>
                <w:szCs w:val="20"/>
                <w:lang w:val="lv-LV"/>
              </w:rPr>
              <w:t>daļā (Fatere, 2003)</w:t>
            </w:r>
            <w:r w:rsidR="00B20A64">
              <w:rPr>
                <w:rFonts w:ascii="Times New Roman" w:hAnsi="Times New Roman" w:cs="Times New Roman"/>
                <w:sz w:val="20"/>
                <w:szCs w:val="20"/>
                <w:lang w:val="lv-LV"/>
              </w:rPr>
              <w:t>.</w:t>
            </w:r>
          </w:p>
        </w:tc>
        <w:tc>
          <w:tcPr>
            <w:tcW w:w="1984" w:type="dxa"/>
            <w:shd w:val="clear" w:color="auto" w:fill="auto"/>
          </w:tcPr>
          <w:p w14:paraId="69794F3F" w14:textId="313981FE" w:rsidR="00B76286" w:rsidRPr="000D7B12" w:rsidRDefault="00B76286" w:rsidP="00E46A69">
            <w:pPr>
              <w:jc w:val="both"/>
              <w:rPr>
                <w:rFonts w:ascii="Times New Roman" w:hAnsi="Times New Roman" w:cs="Times New Roman"/>
                <w:sz w:val="20"/>
                <w:szCs w:val="20"/>
                <w:lang w:val="lv-LV"/>
              </w:rPr>
            </w:pPr>
            <w:r w:rsidRPr="006F1608">
              <w:rPr>
                <w:rFonts w:ascii="Times New Roman" w:hAnsi="Times New Roman" w:cs="Times New Roman"/>
                <w:sz w:val="20"/>
                <w:lang w:val="lv-LV"/>
              </w:rPr>
              <w:lastRenderedPageBreak/>
              <w:t>Konstatētas sešas atradnes. Visas ir vitālas,</w:t>
            </w:r>
            <w:r w:rsidR="00E75DCC">
              <w:rPr>
                <w:rFonts w:ascii="Times New Roman" w:hAnsi="Times New Roman" w:cs="Times New Roman"/>
                <w:sz w:val="20"/>
                <w:lang w:val="lv-LV"/>
              </w:rPr>
              <w:t xml:space="preserve"> un ar lielu eksemplāru skaitu.</w:t>
            </w:r>
            <w:r w:rsidRPr="006F1608">
              <w:rPr>
                <w:rFonts w:ascii="Times New Roman" w:hAnsi="Times New Roman" w:cs="Times New Roman"/>
                <w:sz w:val="20"/>
                <w:lang w:val="lv-LV"/>
              </w:rPr>
              <w:t xml:space="preserve"> </w:t>
            </w:r>
            <w:r w:rsidRPr="006F1608">
              <w:rPr>
                <w:rFonts w:ascii="Times New Roman" w:hAnsi="Times New Roman" w:cs="Times New Roman"/>
                <w:sz w:val="20"/>
                <w:lang w:val="lv-LV"/>
              </w:rPr>
              <w:lastRenderedPageBreak/>
              <w:t xml:space="preserve">Atbilstoši augšanas apstākļi ir sastopami arī citviet </w:t>
            </w:r>
            <w:r w:rsidR="00E46A69">
              <w:rPr>
                <w:rFonts w:ascii="Times New Roman" w:hAnsi="Times New Roman" w:cs="Times New Roman"/>
                <w:sz w:val="20"/>
                <w:lang w:val="lv-LV"/>
              </w:rPr>
              <w:t>DL</w:t>
            </w:r>
            <w:r w:rsidRPr="006F1608">
              <w:rPr>
                <w:rFonts w:ascii="Times New Roman" w:hAnsi="Times New Roman" w:cs="Times New Roman"/>
                <w:sz w:val="20"/>
                <w:lang w:val="lv-LV"/>
              </w:rPr>
              <w:t xml:space="preserve"> teritorijā un teorētiski ir iespējams lielāks atradņu skaits.</w:t>
            </w:r>
          </w:p>
        </w:tc>
      </w:tr>
      <w:tr w:rsidR="00B76286" w:rsidRPr="00300244" w14:paraId="3FAE7BCE" w14:textId="77777777" w:rsidTr="00B76286">
        <w:tc>
          <w:tcPr>
            <w:tcW w:w="675" w:type="dxa"/>
          </w:tcPr>
          <w:p w14:paraId="3996EE16" w14:textId="77777777" w:rsidR="00B76286" w:rsidRPr="000D7B12" w:rsidRDefault="00B76286" w:rsidP="00407026">
            <w:pPr>
              <w:pStyle w:val="ListParagraph"/>
              <w:numPr>
                <w:ilvl w:val="0"/>
                <w:numId w:val="8"/>
              </w:numPr>
              <w:jc w:val="center"/>
              <w:rPr>
                <w:rFonts w:ascii="Times New Roman" w:hAnsi="Times New Roman" w:cs="Times New Roman"/>
                <w:sz w:val="20"/>
                <w:szCs w:val="20"/>
                <w:lang w:val="lv-LV"/>
              </w:rPr>
            </w:pPr>
          </w:p>
        </w:tc>
        <w:tc>
          <w:tcPr>
            <w:tcW w:w="3152" w:type="dxa"/>
          </w:tcPr>
          <w:p w14:paraId="6E38966F" w14:textId="7B6C5223" w:rsidR="00B76286" w:rsidRPr="000D7B12" w:rsidRDefault="00B76286" w:rsidP="00B76286">
            <w:pPr>
              <w:rPr>
                <w:rFonts w:ascii="Times New Roman" w:hAnsi="Times New Roman" w:cs="Times New Roman"/>
                <w:spacing w:val="-1"/>
                <w:sz w:val="20"/>
                <w:szCs w:val="20"/>
              </w:rPr>
            </w:pPr>
            <w:r w:rsidRPr="006F1608">
              <w:rPr>
                <w:rFonts w:ascii="Times New Roman" w:hAnsi="Times New Roman" w:cs="Times New Roman"/>
                <w:spacing w:val="-1"/>
                <w:sz w:val="20"/>
                <w:szCs w:val="20"/>
                <w:lang w:val="lv-LV"/>
              </w:rPr>
              <w:t xml:space="preserve">Dūkstu vijolīte </w:t>
            </w:r>
            <w:r w:rsidRPr="006F1608">
              <w:rPr>
                <w:rFonts w:ascii="Times New Roman" w:hAnsi="Times New Roman" w:cs="Times New Roman"/>
                <w:i/>
                <w:spacing w:val="-1"/>
                <w:sz w:val="20"/>
                <w:szCs w:val="20"/>
                <w:lang w:val="lv-LV"/>
              </w:rPr>
              <w:t xml:space="preserve">Viola uliginosa </w:t>
            </w:r>
            <w:r w:rsidRPr="006F1608">
              <w:rPr>
                <w:rFonts w:ascii="Times New Roman" w:hAnsi="Times New Roman" w:cs="Times New Roman"/>
                <w:spacing w:val="-1"/>
                <w:sz w:val="20"/>
                <w:szCs w:val="20"/>
                <w:vertAlign w:val="superscript"/>
                <w:lang w:val="lv-LV"/>
              </w:rPr>
              <w:t>12</w:t>
            </w:r>
          </w:p>
        </w:tc>
        <w:tc>
          <w:tcPr>
            <w:tcW w:w="2128" w:type="dxa"/>
          </w:tcPr>
          <w:p w14:paraId="0BF0155E" w14:textId="72439775" w:rsidR="00B76286" w:rsidRPr="000D7B12" w:rsidRDefault="00B76286" w:rsidP="00B76286">
            <w:pPr>
              <w:jc w:val="center"/>
              <w:rPr>
                <w:rFonts w:ascii="Times New Roman" w:hAnsi="Times New Roman" w:cs="Times New Roman"/>
                <w:sz w:val="20"/>
                <w:szCs w:val="20"/>
                <w:lang w:val="lv-LV"/>
              </w:rPr>
            </w:pPr>
            <w:r w:rsidRPr="006F1608">
              <w:rPr>
                <w:rFonts w:ascii="Times New Roman" w:hAnsi="Times New Roman" w:cs="Times New Roman"/>
                <w:sz w:val="20"/>
                <w:szCs w:val="20"/>
                <w:lang w:val="lv-LV"/>
              </w:rPr>
              <w:t>LSG</w:t>
            </w:r>
            <w:r w:rsidR="00B20A64">
              <w:rPr>
                <w:rFonts w:ascii="Times New Roman" w:hAnsi="Times New Roman" w:cs="Times New Roman"/>
                <w:sz w:val="20"/>
                <w:szCs w:val="20"/>
                <w:lang w:val="lv-LV"/>
              </w:rPr>
              <w:t xml:space="preserve"> </w:t>
            </w:r>
            <w:r w:rsidRPr="006F1608">
              <w:rPr>
                <w:rFonts w:ascii="Times New Roman" w:hAnsi="Times New Roman" w:cs="Times New Roman"/>
                <w:sz w:val="20"/>
                <w:szCs w:val="20"/>
                <w:lang w:val="lv-LV"/>
              </w:rPr>
              <w:t>(3)</w:t>
            </w:r>
          </w:p>
        </w:tc>
        <w:tc>
          <w:tcPr>
            <w:tcW w:w="2126" w:type="dxa"/>
            <w:shd w:val="clear" w:color="auto" w:fill="auto"/>
          </w:tcPr>
          <w:p w14:paraId="14706023" w14:textId="54679B8C"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szCs w:val="20"/>
                <w:lang w:val="lv-LV"/>
              </w:rPr>
              <w:t>Sastopama samērā bieži Piejūras zemienē, taču citviet Latvijā reti (Gavrilova, 2003)</w:t>
            </w:r>
            <w:r w:rsidR="00B20A64">
              <w:rPr>
                <w:rFonts w:ascii="Times New Roman" w:hAnsi="Times New Roman" w:cs="Times New Roman"/>
                <w:sz w:val="20"/>
                <w:szCs w:val="20"/>
                <w:lang w:val="lv-LV"/>
              </w:rPr>
              <w:t>.</w:t>
            </w:r>
          </w:p>
        </w:tc>
        <w:tc>
          <w:tcPr>
            <w:tcW w:w="1984" w:type="dxa"/>
            <w:shd w:val="clear" w:color="auto" w:fill="auto"/>
          </w:tcPr>
          <w:p w14:paraId="3624DFE7" w14:textId="569EDB51" w:rsidR="00B76286" w:rsidRPr="000D7B12" w:rsidRDefault="00B76286" w:rsidP="00B76286">
            <w:pPr>
              <w:jc w:val="both"/>
              <w:rPr>
                <w:rFonts w:ascii="Times New Roman" w:hAnsi="Times New Roman" w:cs="Times New Roman"/>
                <w:sz w:val="20"/>
                <w:szCs w:val="20"/>
                <w:lang w:val="lv-LV"/>
              </w:rPr>
            </w:pPr>
            <w:r w:rsidRPr="006F1608">
              <w:rPr>
                <w:rFonts w:ascii="Times New Roman" w:hAnsi="Times New Roman" w:cs="Times New Roman"/>
                <w:sz w:val="20"/>
                <w:lang w:val="lv-LV"/>
              </w:rPr>
              <w:t>Teritorijā konstatēts viens eksemplārs vienā atradnē.</w:t>
            </w:r>
          </w:p>
        </w:tc>
      </w:tr>
    </w:tbl>
    <w:p w14:paraId="6ABEB640" w14:textId="77777777" w:rsidR="001019AA" w:rsidRDefault="004D6B9D" w:rsidP="004874C9">
      <w:pPr>
        <w:jc w:val="both"/>
        <w:rPr>
          <w:rFonts w:ascii="Times New Roman" w:hAnsi="Times New Roman" w:cs="Times New Roman"/>
          <w:sz w:val="16"/>
          <w:szCs w:val="16"/>
          <w:lang w:val="lv-LV"/>
        </w:rPr>
      </w:pP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1"/>
          <w:sz w:val="16"/>
          <w:szCs w:val="16"/>
          <w:lang w:val="lv-LV"/>
        </w:rPr>
        <w:t>L</w:t>
      </w:r>
      <w:r w:rsidRPr="00107B7A">
        <w:rPr>
          <w:rFonts w:ascii="Times New Roman" w:hAnsi="Times New Roman" w:cs="Times New Roman"/>
          <w:b/>
          <w:sz w:val="16"/>
          <w:szCs w:val="16"/>
          <w:lang w:val="lv-LV"/>
        </w:rPr>
        <w:t>SG</w:t>
      </w:r>
      <w:r w:rsidRPr="00107B7A">
        <w:rPr>
          <w:rFonts w:ascii="Times New Roman" w:hAnsi="Times New Roman" w:cs="Times New Roman"/>
          <w:b/>
          <w:spacing w:val="1"/>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La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v</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3"/>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anā</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g</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a</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Sp</w:t>
      </w:r>
      <w:r w:rsidRPr="00107B7A">
        <w:rPr>
          <w:rFonts w:ascii="Times New Roman" w:hAnsi="Times New Roman" w:cs="Times New Roman"/>
          <w:spacing w:val="-2"/>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19</w:t>
      </w:r>
      <w:r w:rsidRPr="00107B7A">
        <w:rPr>
          <w:rFonts w:ascii="Times New Roman" w:hAnsi="Times New Roman" w:cs="Times New Roman"/>
          <w:spacing w:val="-2"/>
          <w:sz w:val="16"/>
          <w:szCs w:val="16"/>
          <w:lang w:val="lv-LV"/>
        </w:rPr>
        <w:t>9</w:t>
      </w:r>
      <w:r w:rsidRPr="00107B7A">
        <w:rPr>
          <w:rFonts w:ascii="Times New Roman" w:hAnsi="Times New Roman" w:cs="Times New Roman"/>
          <w:sz w:val="16"/>
          <w:szCs w:val="16"/>
          <w:lang w:val="lv-LV"/>
        </w:rPr>
        <w:t>8</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 LSG</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 xml:space="preserve">ek </w:t>
      </w:r>
      <w:r w:rsidRPr="00107B7A">
        <w:rPr>
          <w:rFonts w:ascii="Times New Roman" w:hAnsi="Times New Roman" w:cs="Times New Roman"/>
          <w:spacing w:val="1"/>
          <w:sz w:val="16"/>
          <w:szCs w:val="16"/>
          <w:lang w:val="lv-LV"/>
        </w:rPr>
        <w:t>l</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p</w:t>
      </w:r>
      <w:r w:rsidRPr="00107B7A">
        <w:rPr>
          <w:rFonts w:ascii="Times New Roman" w:hAnsi="Times New Roman" w:cs="Times New Roman"/>
          <w:sz w:val="16"/>
          <w:szCs w:val="16"/>
          <w:lang w:val="lv-LV"/>
        </w:rPr>
        <w:t>d</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udē</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 xml:space="preserve">o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u</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ka</w:t>
      </w:r>
      <w:r w:rsidRPr="00107B7A">
        <w:rPr>
          <w:rFonts w:ascii="Times New Roman" w:hAnsi="Times New Roman" w:cs="Times New Roman"/>
          <w:sz w:val="16"/>
          <w:szCs w:val="16"/>
          <w:lang w:val="lv-LV"/>
        </w:rPr>
        <w:t>s 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b</w:t>
      </w:r>
      <w:r w:rsidRPr="00107B7A">
        <w:rPr>
          <w:rFonts w:ascii="Times New Roman" w:hAnsi="Times New Roman" w:cs="Times New Roman"/>
          <w:spacing w:val="1"/>
          <w:sz w:val="16"/>
          <w:szCs w:val="16"/>
          <w:lang w:val="lv-LV"/>
        </w:rPr>
        <w:t>il</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ec</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ām</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4"/>
          <w:sz w:val="16"/>
          <w:szCs w:val="16"/>
          <w:lang w:val="lv-LV"/>
        </w:rPr>
        <w:t>I</w:t>
      </w:r>
      <w:r w:rsidRPr="00107B7A">
        <w:rPr>
          <w:rFonts w:ascii="Times New Roman" w:hAnsi="Times New Roman" w:cs="Times New Roman"/>
          <w:spacing w:val="-1"/>
          <w:sz w:val="16"/>
          <w:szCs w:val="16"/>
          <w:lang w:val="lv-LV"/>
        </w:rPr>
        <w:t>UC</w:t>
      </w:r>
      <w:r w:rsidRPr="00107B7A">
        <w:rPr>
          <w:rFonts w:ascii="Times New Roman" w:hAnsi="Times New Roman" w:cs="Times New Roman"/>
          <w:sz w:val="16"/>
          <w:szCs w:val="16"/>
          <w:lang w:val="lv-LV"/>
        </w:rPr>
        <w:t>N</w:t>
      </w:r>
      <w:r w:rsidRPr="00107B7A">
        <w:rPr>
          <w:rFonts w:ascii="Times New Roman" w:hAnsi="Times New Roman" w:cs="Times New Roman"/>
          <w:spacing w:val="5"/>
          <w:sz w:val="16"/>
          <w:szCs w:val="16"/>
          <w:lang w:val="lv-LV"/>
        </w:rPr>
        <w:t xml:space="preserve"> </w:t>
      </w:r>
      <w:r w:rsidR="001019AA">
        <w:rPr>
          <w:rFonts w:ascii="Times New Roman" w:hAnsi="Times New Roman" w:cs="Times New Roman"/>
          <w:spacing w:val="5"/>
          <w:sz w:val="16"/>
          <w:szCs w:val="16"/>
          <w:lang w:val="lv-LV"/>
        </w:rPr>
        <w:t>(</w:t>
      </w:r>
      <w:r w:rsidR="001019AA" w:rsidRPr="001019AA">
        <w:rPr>
          <w:rFonts w:ascii="Times New Roman" w:hAnsi="Times New Roman" w:cs="Times New Roman"/>
          <w:spacing w:val="5"/>
          <w:sz w:val="16"/>
          <w:szCs w:val="16"/>
          <w:lang w:val="lv-LV"/>
        </w:rPr>
        <w:t>Pasaules dabas aizsardzības organizācijas (The World Conservation Union) Apdraudēto sugu saraksts</w:t>
      </w:r>
      <w:r w:rsidR="001019AA">
        <w:rPr>
          <w:rFonts w:ascii="Times New Roman" w:hAnsi="Times New Roman" w:cs="Times New Roman"/>
          <w:spacing w:val="5"/>
          <w:sz w:val="16"/>
          <w:szCs w:val="16"/>
          <w:lang w:val="lv-LV"/>
        </w:rPr>
        <w:t>)</w:t>
      </w:r>
      <w:r w:rsidR="001019AA" w:rsidRPr="001019A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0</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B20A6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udu</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1</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B20A6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ūdo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2</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B20A6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ū</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3</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B20A6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ā</w:t>
      </w:r>
      <w:r w:rsidRPr="00107B7A">
        <w:rPr>
          <w:rFonts w:ascii="Times New Roman" w:hAnsi="Times New Roman" w:cs="Times New Roman"/>
          <w:sz w:val="16"/>
          <w:szCs w:val="16"/>
          <w:lang w:val="lv-LV"/>
        </w:rPr>
        <w:t>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4</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B20A64">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az</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īst</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ās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p>
    <w:p w14:paraId="2FBBB8A3" w14:textId="77777777" w:rsidR="001019AA" w:rsidRPr="001019AA" w:rsidRDefault="001019AA" w:rsidP="001019AA">
      <w:pPr>
        <w:jc w:val="both"/>
        <w:rPr>
          <w:rFonts w:ascii="Times New Roman" w:hAnsi="Times New Roman" w:cs="Times New Roman"/>
          <w:sz w:val="16"/>
          <w:szCs w:val="16"/>
          <w:lang w:val="lv-LV"/>
        </w:rPr>
      </w:pPr>
      <w:r w:rsidRPr="001019AA">
        <w:rPr>
          <w:rFonts w:ascii="Times New Roman" w:hAnsi="Times New Roman" w:cs="Times New Roman"/>
          <w:b/>
          <w:bCs/>
          <w:sz w:val="16"/>
          <w:szCs w:val="16"/>
          <w:lang w:val="lv-LV"/>
        </w:rPr>
        <w:t>Datu avoti:</w:t>
      </w:r>
    </w:p>
    <w:p w14:paraId="767D67B2" w14:textId="4FA7153D" w:rsidR="004D389C" w:rsidRPr="00107B7A" w:rsidRDefault="001019AA" w:rsidP="001019AA">
      <w:pPr>
        <w:jc w:val="both"/>
        <w:rPr>
          <w:rFonts w:ascii="Times New Roman" w:hAnsi="Times New Roman" w:cs="Times New Roman"/>
          <w:sz w:val="16"/>
          <w:szCs w:val="16"/>
          <w:lang w:val="lv-LV"/>
        </w:rPr>
      </w:pPr>
      <w:r w:rsidRPr="001019AA">
        <w:rPr>
          <w:rFonts w:ascii="Times New Roman" w:hAnsi="Times New Roman" w:cs="Times New Roman"/>
          <w:sz w:val="16"/>
          <w:szCs w:val="16"/>
          <w:lang w:val="lv-LV"/>
        </w:rPr>
        <w:t>1 – RIG I Kupffer, 1899; 2 – RIG I Kupffer, 1908; 3 – RIG III Lackschewitz, 1928; 4 – LATV Tabaka, 1972; 5 – Fatare, 1980; 6 – Fatare, 1981; 7 – Fatare, 1986; 8 – EMERALD projekta dati; 9 – Latvijas Sarkanā grāmata; 10 – Dabas datu pārvaldības sistēmā “Ozols”; 11 – Dabas dati; 12 – Dabas skaitīšana; 13 – Plāna izstrādes laikā iegūtie dati.</w:t>
      </w:r>
      <w:r w:rsidR="004D6B9D" w:rsidRPr="00107B7A">
        <w:rPr>
          <w:rFonts w:ascii="Times New Roman" w:hAnsi="Times New Roman" w:cs="Times New Roman"/>
          <w:spacing w:val="4"/>
          <w:sz w:val="16"/>
          <w:szCs w:val="16"/>
          <w:lang w:val="lv-LV"/>
        </w:rPr>
        <w:t xml:space="preserve"> </w:t>
      </w:r>
    </w:p>
    <w:p w14:paraId="2798F397" w14:textId="5109EF31" w:rsidR="00DF1895" w:rsidRDefault="00DF1895" w:rsidP="004874C9">
      <w:pPr>
        <w:pStyle w:val="Heading3"/>
        <w:rPr>
          <w:lang w:val="lv-LV"/>
        </w:rPr>
      </w:pPr>
    </w:p>
    <w:p w14:paraId="6A7CA405" w14:textId="6D6D03F4" w:rsidR="003A3E96" w:rsidRPr="00107B7A" w:rsidRDefault="001019AA" w:rsidP="004874C9">
      <w:pPr>
        <w:pStyle w:val="Heading3"/>
        <w:rPr>
          <w:lang w:val="lv-LV"/>
        </w:rPr>
      </w:pPr>
      <w:bookmarkStart w:id="72" w:name="_Toc29199962"/>
      <w:r>
        <w:rPr>
          <w:lang w:val="lv-LV"/>
        </w:rPr>
        <w:t>4.4.1.2. </w:t>
      </w:r>
      <w:r w:rsidR="003A3E96" w:rsidRPr="00107B7A">
        <w:rPr>
          <w:lang w:val="lv-LV"/>
        </w:rPr>
        <w:t>Sēnes, ķērpji un sūnas</w:t>
      </w:r>
      <w:bookmarkEnd w:id="72"/>
    </w:p>
    <w:p w14:paraId="4AAD3586" w14:textId="77777777" w:rsidR="003A3E96" w:rsidRPr="00107B7A" w:rsidRDefault="003A3E96" w:rsidP="004874C9">
      <w:pPr>
        <w:rPr>
          <w:lang w:val="lv-LV"/>
        </w:rPr>
      </w:pPr>
    </w:p>
    <w:p w14:paraId="19F77D3A" w14:textId="77777777" w:rsidR="003A3E96" w:rsidRPr="00107B7A" w:rsidRDefault="003A3E96"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Dabas aizsardzības vērtība</w:t>
      </w:r>
    </w:p>
    <w:p w14:paraId="7DA21466" w14:textId="2648441B" w:rsidR="00C82262" w:rsidRPr="00C82262" w:rsidRDefault="00C82262" w:rsidP="004874C9">
      <w:pPr>
        <w:pStyle w:val="mags"/>
        <w:spacing w:after="0" w:line="240" w:lineRule="auto"/>
        <w:ind w:firstLine="0"/>
        <w:rPr>
          <w:szCs w:val="24"/>
        </w:rPr>
      </w:pPr>
    </w:p>
    <w:p w14:paraId="1CDB0711" w14:textId="0B081C62" w:rsidR="00C82262" w:rsidRPr="001A1DF8" w:rsidRDefault="00C82262" w:rsidP="004874C9">
      <w:pPr>
        <w:jc w:val="both"/>
        <w:rPr>
          <w:rFonts w:ascii="Times New Roman" w:hAnsi="Times New Roman" w:cs="Times New Roman"/>
          <w:sz w:val="24"/>
          <w:szCs w:val="24"/>
          <w:lang w:val="la-Latn"/>
        </w:rPr>
      </w:pPr>
      <w:r w:rsidRPr="00C82262">
        <w:rPr>
          <w:rFonts w:ascii="Times New Roman" w:hAnsi="Times New Roman" w:cs="Times New Roman"/>
          <w:sz w:val="24"/>
          <w:szCs w:val="24"/>
          <w:lang w:val="lv-LV"/>
        </w:rPr>
        <w:t xml:space="preserve">Dati par </w:t>
      </w:r>
      <w:r>
        <w:rPr>
          <w:rFonts w:ascii="Times New Roman" w:hAnsi="Times New Roman" w:cs="Times New Roman"/>
          <w:sz w:val="24"/>
          <w:szCs w:val="24"/>
          <w:lang w:val="lv-LV"/>
        </w:rPr>
        <w:t>DL</w:t>
      </w:r>
      <w:r w:rsidRPr="00C82262">
        <w:rPr>
          <w:rFonts w:ascii="Times New Roman" w:hAnsi="Times New Roman" w:cs="Times New Roman"/>
          <w:sz w:val="24"/>
          <w:szCs w:val="24"/>
          <w:lang w:val="lv-LV"/>
        </w:rPr>
        <w:t xml:space="preserve"> teritorijā sastopamajām reto un aizsargājamo </w:t>
      </w:r>
      <w:r>
        <w:rPr>
          <w:rFonts w:ascii="Times New Roman" w:hAnsi="Times New Roman" w:cs="Times New Roman"/>
          <w:sz w:val="24"/>
          <w:szCs w:val="24"/>
          <w:lang w:val="lv-LV"/>
        </w:rPr>
        <w:t>sēņu, ķērpju un sūnu</w:t>
      </w:r>
      <w:r w:rsidRPr="00C82262">
        <w:rPr>
          <w:rFonts w:ascii="Times New Roman" w:hAnsi="Times New Roman" w:cs="Times New Roman"/>
          <w:sz w:val="24"/>
          <w:szCs w:val="24"/>
          <w:lang w:val="lv-LV"/>
        </w:rPr>
        <w:t xml:space="preserve"> sugām </w:t>
      </w:r>
      <w:r w:rsidR="001A1DF8">
        <w:rPr>
          <w:rFonts w:ascii="Times New Roman" w:hAnsi="Times New Roman" w:cs="Times New Roman"/>
          <w:sz w:val="24"/>
          <w:szCs w:val="24"/>
          <w:lang w:val="la-Latn"/>
        </w:rPr>
        <w:t xml:space="preserve">pamatā </w:t>
      </w:r>
      <w:r w:rsidRPr="00C82262">
        <w:rPr>
          <w:rFonts w:ascii="Times New Roman" w:hAnsi="Times New Roman" w:cs="Times New Roman"/>
          <w:sz w:val="24"/>
          <w:szCs w:val="24"/>
          <w:lang w:val="lv-LV"/>
        </w:rPr>
        <w:t xml:space="preserve">apkopoti balstoties uz </w:t>
      </w:r>
      <w:r w:rsidRPr="00C82262">
        <w:rPr>
          <w:rFonts w:ascii="Times New Roman" w:hAnsi="Times New Roman" w:cs="Times New Roman"/>
          <w:color w:val="000000"/>
          <w:sz w:val="24"/>
          <w:szCs w:val="24"/>
          <w:lang w:val="lv-LV"/>
        </w:rPr>
        <w:t xml:space="preserve">pieejamo </w:t>
      </w:r>
      <w:r w:rsidRPr="00C82262">
        <w:rPr>
          <w:rFonts w:ascii="Times New Roman" w:hAnsi="Times New Roman" w:cs="Times New Roman"/>
          <w:color w:val="000000" w:themeColor="text1"/>
          <w:sz w:val="24"/>
          <w:szCs w:val="24"/>
          <w:lang w:val="lv-LV"/>
        </w:rPr>
        <w:t>informāciju</w:t>
      </w:r>
      <w:r w:rsidRPr="00C82262">
        <w:rPr>
          <w:rFonts w:ascii="Times New Roman" w:hAnsi="Times New Roman" w:cs="Times New Roman"/>
          <w:sz w:val="24"/>
          <w:szCs w:val="24"/>
          <w:lang w:val="lv-LV"/>
        </w:rPr>
        <w:t xml:space="preserve"> </w:t>
      </w:r>
      <w:r w:rsidR="00C11BB3">
        <w:rPr>
          <w:rFonts w:ascii="Times New Roman" w:hAnsi="Times New Roman" w:cs="Times New Roman"/>
          <w:color w:val="000000" w:themeColor="text1"/>
          <w:sz w:val="24"/>
          <w:szCs w:val="24"/>
          <w:lang w:val="lv-LV"/>
        </w:rPr>
        <w:t>DAP</w:t>
      </w:r>
      <w:r w:rsidRPr="00C82262">
        <w:rPr>
          <w:rFonts w:ascii="Times New Roman" w:hAnsi="Times New Roman" w:cs="Times New Roman"/>
          <w:color w:val="000000" w:themeColor="text1"/>
          <w:sz w:val="24"/>
          <w:szCs w:val="24"/>
          <w:lang w:val="lv-LV"/>
        </w:rPr>
        <w:t xml:space="preserve"> </w:t>
      </w:r>
      <w:r w:rsidRPr="00C82262">
        <w:rPr>
          <w:rFonts w:ascii="Times New Roman" w:hAnsi="Times New Roman" w:cs="Times New Roman"/>
          <w:color w:val="000000" w:themeColor="text1"/>
          <w:sz w:val="24"/>
          <w:szCs w:val="24"/>
          <w:shd w:val="clear" w:color="auto" w:fill="FFFFFF"/>
          <w:lang w:val="lv-LV"/>
        </w:rPr>
        <w:t xml:space="preserve">dabas datu pārvaldības sistēmā </w:t>
      </w:r>
      <w:r w:rsidR="00126705">
        <w:rPr>
          <w:rFonts w:ascii="Times New Roman" w:hAnsi="Times New Roman" w:cs="Times New Roman"/>
          <w:color w:val="000000" w:themeColor="text1"/>
          <w:sz w:val="24"/>
          <w:szCs w:val="24"/>
          <w:shd w:val="clear" w:color="auto" w:fill="FFFFFF"/>
          <w:lang w:val="lv-LV"/>
        </w:rPr>
        <w:t>“</w:t>
      </w:r>
      <w:r w:rsidRPr="00C82262">
        <w:rPr>
          <w:rFonts w:ascii="Times New Roman" w:hAnsi="Times New Roman" w:cs="Times New Roman"/>
          <w:color w:val="000000" w:themeColor="text1"/>
          <w:sz w:val="24"/>
          <w:szCs w:val="24"/>
          <w:shd w:val="clear" w:color="auto" w:fill="FFFFFF"/>
          <w:lang w:val="lv-LV"/>
        </w:rPr>
        <w:t>Ozols</w:t>
      </w:r>
      <w:r w:rsidR="00126705">
        <w:rPr>
          <w:rFonts w:ascii="Times New Roman" w:hAnsi="Times New Roman" w:cs="Times New Roman"/>
          <w:color w:val="000000" w:themeColor="text1"/>
          <w:sz w:val="24"/>
          <w:szCs w:val="24"/>
          <w:shd w:val="clear" w:color="auto" w:fill="FFFFFF"/>
          <w:lang w:val="lv-LV"/>
        </w:rPr>
        <w:t>”</w:t>
      </w:r>
      <w:r w:rsidRPr="00C82262">
        <w:rPr>
          <w:rFonts w:ascii="Times New Roman" w:hAnsi="Times New Roman" w:cs="Times New Roman"/>
          <w:color w:val="000000" w:themeColor="text1"/>
          <w:sz w:val="24"/>
          <w:szCs w:val="24"/>
          <w:shd w:val="clear" w:color="auto" w:fill="FFFFFF"/>
          <w:lang w:val="lv-LV"/>
        </w:rPr>
        <w:t>,</w:t>
      </w:r>
      <w:r>
        <w:rPr>
          <w:rFonts w:ascii="Times New Roman" w:hAnsi="Times New Roman" w:cs="Times New Roman"/>
          <w:color w:val="000000" w:themeColor="text1"/>
          <w:sz w:val="24"/>
          <w:szCs w:val="24"/>
          <w:shd w:val="clear" w:color="auto" w:fill="FFFFFF"/>
          <w:lang w:val="lv-LV"/>
        </w:rPr>
        <w:t xml:space="preserve"> </w:t>
      </w:r>
      <w:r w:rsidR="001A1DF8" w:rsidRPr="000C4292">
        <w:rPr>
          <w:rFonts w:ascii="Times New Roman" w:hAnsi="Times New Roman" w:cs="Times New Roman"/>
          <w:sz w:val="24"/>
          <w:szCs w:val="24"/>
          <w:lang w:val="lv-LV"/>
        </w:rPr>
        <w:t>vi</w:t>
      </w:r>
      <w:r w:rsidR="001A1DF8">
        <w:rPr>
          <w:rFonts w:ascii="Times New Roman" w:hAnsi="Times New Roman" w:cs="Times New Roman"/>
          <w:sz w:val="24"/>
          <w:szCs w:val="24"/>
          <w:lang w:val="lv-LV"/>
        </w:rPr>
        <w:t xml:space="preserve">etnē </w:t>
      </w:r>
      <w:r w:rsidR="00126705">
        <w:rPr>
          <w:rFonts w:ascii="Times New Roman" w:hAnsi="Times New Roman" w:cs="Times New Roman"/>
          <w:sz w:val="24"/>
          <w:szCs w:val="24"/>
          <w:lang w:val="lv-LV"/>
        </w:rPr>
        <w:t>“</w:t>
      </w:r>
      <w:r w:rsidR="001A1DF8">
        <w:rPr>
          <w:rFonts w:ascii="Times New Roman" w:hAnsi="Times New Roman" w:cs="Times New Roman"/>
          <w:sz w:val="24"/>
          <w:szCs w:val="24"/>
          <w:lang w:val="lv-LV"/>
        </w:rPr>
        <w:t>Dabasdati</w:t>
      </w:r>
      <w:r w:rsidR="00126705">
        <w:rPr>
          <w:rFonts w:ascii="Times New Roman" w:hAnsi="Times New Roman" w:cs="Times New Roman"/>
          <w:sz w:val="24"/>
          <w:szCs w:val="24"/>
          <w:lang w:val="lv-LV"/>
        </w:rPr>
        <w:t>.lv</w:t>
      </w:r>
      <w:r w:rsidR="001A1DF8">
        <w:rPr>
          <w:rFonts w:ascii="Times New Roman" w:hAnsi="Times New Roman" w:cs="Times New Roman"/>
          <w:sz w:val="24"/>
          <w:szCs w:val="24"/>
          <w:lang w:val="lv-LV"/>
        </w:rPr>
        <w:t>”,</w:t>
      </w:r>
      <w:r w:rsidR="001A1DF8">
        <w:rPr>
          <w:rFonts w:ascii="Times New Roman" w:hAnsi="Times New Roman" w:cs="Times New Roman"/>
          <w:color w:val="000000" w:themeColor="text1"/>
          <w:sz w:val="24"/>
          <w:szCs w:val="24"/>
          <w:shd w:val="clear" w:color="auto" w:fill="FFFFFF"/>
          <w:lang w:val="la-Latn"/>
        </w:rPr>
        <w:t xml:space="preserve"> </w:t>
      </w:r>
      <w:r>
        <w:rPr>
          <w:rFonts w:ascii="Times New Roman" w:hAnsi="Times New Roman" w:cs="Times New Roman"/>
          <w:color w:val="000000" w:themeColor="text1"/>
          <w:sz w:val="24"/>
          <w:szCs w:val="24"/>
          <w:shd w:val="clear" w:color="auto" w:fill="FFFFFF"/>
          <w:lang w:val="lv-LV"/>
        </w:rPr>
        <w:t xml:space="preserve">kā arī </w:t>
      </w:r>
      <w:r w:rsidR="00FA03BE">
        <w:rPr>
          <w:rFonts w:ascii="Times New Roman" w:hAnsi="Times New Roman" w:cs="Times New Roman"/>
          <w:color w:val="000000" w:themeColor="text1"/>
          <w:sz w:val="24"/>
          <w:szCs w:val="24"/>
          <w:shd w:val="clear" w:color="auto" w:fill="FFFFFF"/>
          <w:lang w:val="lv-LV"/>
        </w:rPr>
        <w:t xml:space="preserve">analizējot </w:t>
      </w:r>
      <w:r>
        <w:rPr>
          <w:rFonts w:ascii="Times New Roman" w:hAnsi="Times New Roman" w:cs="Times New Roman"/>
          <w:color w:val="000000" w:themeColor="text1"/>
          <w:sz w:val="24"/>
          <w:szCs w:val="24"/>
          <w:shd w:val="clear" w:color="auto" w:fill="FFFFFF"/>
          <w:lang w:val="lv-LV"/>
        </w:rPr>
        <w:t>projekta</w:t>
      </w:r>
      <w:r w:rsidR="00FA03BE">
        <w:rPr>
          <w:rFonts w:ascii="Times New Roman" w:hAnsi="Times New Roman" w:cs="Times New Roman"/>
          <w:color w:val="000000" w:themeColor="text1"/>
          <w:sz w:val="24"/>
          <w:szCs w:val="24"/>
          <w:shd w:val="clear" w:color="auto" w:fill="FFFFFF"/>
          <w:lang w:val="lv-LV"/>
        </w:rPr>
        <w:t xml:space="preserve"> </w:t>
      </w:r>
      <w:r w:rsidRPr="000E70A3">
        <w:rPr>
          <w:rFonts w:ascii="Times New Roman" w:hAnsi="Times New Roman" w:cs="Times New Roman"/>
          <w:i/>
          <w:iCs/>
          <w:color w:val="000000" w:themeColor="text1"/>
          <w:sz w:val="24"/>
          <w:szCs w:val="24"/>
          <w:shd w:val="clear" w:color="auto" w:fill="FFFFFF"/>
          <w:lang w:val="lv-LV"/>
        </w:rPr>
        <w:t>Dabas skaitīšana</w:t>
      </w:r>
      <w:r>
        <w:rPr>
          <w:rFonts w:ascii="Times New Roman" w:hAnsi="Times New Roman" w:cs="Times New Roman"/>
          <w:color w:val="000000" w:themeColor="text1"/>
          <w:sz w:val="24"/>
          <w:szCs w:val="24"/>
          <w:shd w:val="clear" w:color="auto" w:fill="FFFFFF"/>
          <w:lang w:val="lv-LV"/>
        </w:rPr>
        <w:t xml:space="preserve"> </w:t>
      </w:r>
      <w:r w:rsidR="001A1DF8">
        <w:rPr>
          <w:rFonts w:ascii="Times New Roman" w:hAnsi="Times New Roman" w:cs="Times New Roman"/>
          <w:color w:val="000000" w:themeColor="text1"/>
          <w:sz w:val="24"/>
          <w:szCs w:val="24"/>
          <w:shd w:val="clear" w:color="auto" w:fill="FFFFFF"/>
          <w:lang w:val="la-Latn"/>
        </w:rPr>
        <w:t xml:space="preserve">ES nozīmes </w:t>
      </w:r>
      <w:r w:rsidR="001019AA">
        <w:rPr>
          <w:rFonts w:ascii="Times New Roman" w:hAnsi="Times New Roman" w:cs="Times New Roman"/>
          <w:color w:val="000000" w:themeColor="text1"/>
          <w:sz w:val="24"/>
          <w:szCs w:val="24"/>
          <w:shd w:val="clear" w:color="auto" w:fill="FFFFFF"/>
          <w:lang w:val="la-Latn"/>
        </w:rPr>
        <w:t>aizsarg</w:t>
      </w:r>
      <w:r w:rsidR="001019AA">
        <w:rPr>
          <w:rFonts w:ascii="Times New Roman" w:hAnsi="Times New Roman" w:cs="Times New Roman"/>
          <w:color w:val="000000" w:themeColor="text1"/>
          <w:sz w:val="24"/>
          <w:szCs w:val="24"/>
          <w:shd w:val="clear" w:color="auto" w:fill="FFFFFF"/>
          <w:lang w:val="lv-LV"/>
        </w:rPr>
        <w:t>ā</w:t>
      </w:r>
      <w:r w:rsidR="00D95F1C">
        <w:rPr>
          <w:rFonts w:ascii="Times New Roman" w:hAnsi="Times New Roman" w:cs="Times New Roman"/>
          <w:color w:val="000000" w:themeColor="text1"/>
          <w:sz w:val="24"/>
          <w:szCs w:val="24"/>
          <w:shd w:val="clear" w:color="auto" w:fill="FFFFFF"/>
          <w:lang w:val="la-Latn"/>
        </w:rPr>
        <w:t>jamo biotopu inventarizā</w:t>
      </w:r>
      <w:r w:rsidR="001A1DF8">
        <w:rPr>
          <w:rFonts w:ascii="Times New Roman" w:hAnsi="Times New Roman" w:cs="Times New Roman"/>
          <w:color w:val="000000" w:themeColor="text1"/>
          <w:sz w:val="24"/>
          <w:szCs w:val="24"/>
          <w:shd w:val="clear" w:color="auto" w:fill="FFFFFF"/>
          <w:lang w:val="la-Latn"/>
        </w:rPr>
        <w:t xml:space="preserve">cijas </w:t>
      </w:r>
      <w:r>
        <w:rPr>
          <w:rFonts w:ascii="Times New Roman" w:hAnsi="Times New Roman" w:cs="Times New Roman"/>
          <w:color w:val="000000" w:themeColor="text1"/>
          <w:sz w:val="24"/>
          <w:szCs w:val="24"/>
          <w:shd w:val="clear" w:color="auto" w:fill="FFFFFF"/>
          <w:lang w:val="lv-LV"/>
        </w:rPr>
        <w:t>ietvaros iegūtos datus</w:t>
      </w:r>
      <w:r w:rsidRPr="00C82262">
        <w:rPr>
          <w:rFonts w:ascii="Times New Roman" w:hAnsi="Times New Roman" w:cs="Times New Roman"/>
          <w:sz w:val="24"/>
          <w:szCs w:val="24"/>
          <w:lang w:val="lv-LV"/>
        </w:rPr>
        <w:t>.</w:t>
      </w:r>
      <w:r w:rsidRPr="00C82262">
        <w:rPr>
          <w:rFonts w:ascii="Times New Roman" w:hAnsi="Times New Roman" w:cs="Times New Roman"/>
          <w:b/>
          <w:sz w:val="24"/>
          <w:szCs w:val="24"/>
          <w:lang w:val="lv-LV"/>
        </w:rPr>
        <w:t xml:space="preserve"> </w:t>
      </w:r>
    </w:p>
    <w:p w14:paraId="19AACDA7" w14:textId="77777777" w:rsidR="00C82262" w:rsidRPr="00C82262" w:rsidRDefault="00C82262" w:rsidP="004874C9">
      <w:pPr>
        <w:rPr>
          <w:rFonts w:ascii="Times New Roman" w:hAnsi="Times New Roman" w:cs="Times New Roman"/>
          <w:sz w:val="24"/>
          <w:szCs w:val="24"/>
          <w:lang w:val="lv-LV"/>
        </w:rPr>
      </w:pPr>
    </w:p>
    <w:p w14:paraId="246730F9" w14:textId="0EB34475" w:rsidR="00C82262" w:rsidRPr="00A247A3" w:rsidRDefault="00190D48" w:rsidP="00A247A3">
      <w:pPr>
        <w:jc w:val="both"/>
        <w:rPr>
          <w:rFonts w:ascii="Times New Roman" w:hAnsi="Times New Roman" w:cs="Times New Roman"/>
          <w:sz w:val="24"/>
          <w:szCs w:val="24"/>
          <w:lang w:val="la-Latn"/>
        </w:rPr>
      </w:pPr>
      <w:r>
        <w:rPr>
          <w:rFonts w:ascii="Times New Roman" w:eastAsia="Times New Roman" w:hAnsi="Times New Roman" w:cs="Times New Roman"/>
          <w:sz w:val="24"/>
          <w:szCs w:val="24"/>
          <w:lang w:val="la-Latn"/>
        </w:rPr>
        <w:t>Trīs</w:t>
      </w:r>
      <w:r w:rsidR="00C82262" w:rsidRPr="006745B0">
        <w:rPr>
          <w:rFonts w:ascii="Times New Roman" w:eastAsia="Times New Roman" w:hAnsi="Times New Roman" w:cs="Times New Roman"/>
          <w:sz w:val="24"/>
          <w:szCs w:val="24"/>
          <w:lang w:val="lv-LV"/>
        </w:rPr>
        <w:t xml:space="preserve"> </w:t>
      </w:r>
      <w:r w:rsidR="009F102E" w:rsidRPr="006745B0">
        <w:rPr>
          <w:rFonts w:ascii="Times New Roman" w:eastAsia="Times New Roman" w:hAnsi="Times New Roman" w:cs="Times New Roman"/>
          <w:sz w:val="24"/>
          <w:szCs w:val="24"/>
          <w:lang w:val="lv-LV"/>
        </w:rPr>
        <w:t xml:space="preserve">sēņu, </w:t>
      </w:r>
      <w:r w:rsidR="00466B9A">
        <w:rPr>
          <w:rFonts w:ascii="Times New Roman" w:eastAsia="Times New Roman" w:hAnsi="Times New Roman" w:cs="Times New Roman"/>
          <w:sz w:val="24"/>
          <w:szCs w:val="24"/>
          <w:lang w:val="la-Latn"/>
        </w:rPr>
        <w:t xml:space="preserve">četras </w:t>
      </w:r>
      <w:r w:rsidR="00466B9A">
        <w:rPr>
          <w:rFonts w:ascii="Times New Roman" w:eastAsia="Times New Roman" w:hAnsi="Times New Roman" w:cs="Times New Roman"/>
          <w:sz w:val="24"/>
          <w:szCs w:val="24"/>
          <w:lang w:val="lv-LV"/>
        </w:rPr>
        <w:t xml:space="preserve">ķērpju, </w:t>
      </w:r>
      <w:r w:rsidR="00466B9A">
        <w:rPr>
          <w:rFonts w:ascii="Times New Roman" w:eastAsia="Times New Roman" w:hAnsi="Times New Roman" w:cs="Times New Roman"/>
          <w:sz w:val="24"/>
          <w:szCs w:val="24"/>
          <w:lang w:val="la-Latn"/>
        </w:rPr>
        <w:t xml:space="preserve">kā arī deviņas </w:t>
      </w:r>
      <w:r w:rsidR="00466B9A">
        <w:rPr>
          <w:rFonts w:ascii="Times New Roman" w:eastAsia="Times New Roman" w:hAnsi="Times New Roman" w:cs="Times New Roman"/>
          <w:sz w:val="24"/>
          <w:szCs w:val="24"/>
          <w:lang w:val="lv-LV"/>
        </w:rPr>
        <w:t>sūnu sugas</w:t>
      </w:r>
      <w:r w:rsidR="009F102E" w:rsidRPr="006745B0">
        <w:rPr>
          <w:rFonts w:ascii="Times New Roman" w:eastAsia="Times New Roman" w:hAnsi="Times New Roman" w:cs="Times New Roman"/>
          <w:sz w:val="24"/>
          <w:szCs w:val="24"/>
          <w:lang w:val="lv-LV"/>
        </w:rPr>
        <w:t xml:space="preserve"> </w:t>
      </w:r>
      <w:r w:rsidR="00C82262" w:rsidRPr="006745B0">
        <w:rPr>
          <w:rFonts w:ascii="Times New Roman" w:eastAsia="Times New Roman" w:hAnsi="Times New Roman" w:cs="Times New Roman"/>
          <w:sz w:val="24"/>
          <w:szCs w:val="24"/>
          <w:lang w:val="lv-LV"/>
        </w:rPr>
        <w:t>iekļautas Latvijā īpaši aizsargājamo sugu sarakstā,</w:t>
      </w:r>
      <w:r w:rsidR="00C82262" w:rsidRPr="006745B0">
        <w:rPr>
          <w:rFonts w:ascii="Times New Roman" w:hAnsi="Times New Roman" w:cs="Times New Roman"/>
          <w:sz w:val="24"/>
          <w:szCs w:val="24"/>
          <w:lang w:val="lv-LV"/>
        </w:rPr>
        <w:t xml:space="preserve"> </w:t>
      </w:r>
      <w:r w:rsidR="00466B9A">
        <w:rPr>
          <w:rFonts w:ascii="Times New Roman" w:hAnsi="Times New Roman" w:cs="Times New Roman"/>
          <w:sz w:val="24"/>
          <w:szCs w:val="24"/>
          <w:lang w:val="la-Latn"/>
        </w:rPr>
        <w:t>savukārt sešu</w:t>
      </w:r>
      <w:r w:rsidR="00C82262" w:rsidRPr="006745B0">
        <w:rPr>
          <w:rFonts w:ascii="Times New Roman" w:hAnsi="Times New Roman" w:cs="Times New Roman"/>
          <w:sz w:val="24"/>
          <w:szCs w:val="24"/>
          <w:lang w:val="lv-LV"/>
        </w:rPr>
        <w:t xml:space="preserve"> sugu</w:t>
      </w:r>
      <w:r w:rsidR="004E5F47" w:rsidRPr="006745B0">
        <w:rPr>
          <w:rFonts w:ascii="Times New Roman" w:hAnsi="Times New Roman" w:cs="Times New Roman"/>
          <w:sz w:val="24"/>
          <w:szCs w:val="24"/>
          <w:lang w:val="lv-LV"/>
        </w:rPr>
        <w:t xml:space="preserve"> (plaisājošā rūtaine </w:t>
      </w:r>
      <w:r w:rsidR="004E5F47" w:rsidRPr="006745B0">
        <w:rPr>
          <w:rFonts w:ascii="Times New Roman" w:hAnsi="Times New Roman" w:cs="Times New Roman"/>
          <w:i/>
          <w:sz w:val="24"/>
          <w:szCs w:val="24"/>
          <w:lang w:val="lv-LV"/>
        </w:rPr>
        <w:t>Xylobolus frustulatus</w:t>
      </w:r>
      <w:r w:rsidR="004E5F47" w:rsidRPr="006745B0">
        <w:rPr>
          <w:rFonts w:ascii="Times New Roman" w:hAnsi="Times New Roman" w:cs="Times New Roman"/>
          <w:sz w:val="24"/>
          <w:szCs w:val="24"/>
          <w:lang w:val="lv-LV"/>
        </w:rPr>
        <w:t xml:space="preserve">, sīkpunktainā artonija </w:t>
      </w:r>
      <w:r w:rsidR="004E5F47" w:rsidRPr="006745B0">
        <w:rPr>
          <w:rStyle w:val="A7"/>
          <w:rFonts w:ascii="Times New Roman" w:hAnsi="Times New Roman" w:cs="Times New Roman"/>
          <w:sz w:val="24"/>
          <w:szCs w:val="24"/>
          <w:lang w:val="lv-LV"/>
        </w:rPr>
        <w:t>Arthonia byssacea</w:t>
      </w:r>
      <w:r w:rsidR="004E5F47" w:rsidRPr="006745B0">
        <w:rPr>
          <w:rStyle w:val="A7"/>
          <w:rFonts w:ascii="Times New Roman" w:hAnsi="Times New Roman" w:cs="Times New Roman"/>
          <w:i w:val="0"/>
          <w:sz w:val="24"/>
          <w:szCs w:val="24"/>
          <w:lang w:val="lv-LV"/>
        </w:rPr>
        <w:t xml:space="preserve">, nokarenā starpdzīslene </w:t>
      </w:r>
      <w:r w:rsidR="004E5F47" w:rsidRPr="006745B0">
        <w:rPr>
          <w:rFonts w:ascii="Times New Roman" w:hAnsi="Times New Roman" w:cs="Times New Roman"/>
          <w:i/>
          <w:iCs/>
          <w:color w:val="000000"/>
          <w:sz w:val="24"/>
          <w:szCs w:val="24"/>
          <w:lang w:val="lv-LV"/>
        </w:rPr>
        <w:t>Antitrichia curtipendula</w:t>
      </w:r>
      <w:r w:rsidR="004E5F47" w:rsidRPr="006745B0">
        <w:rPr>
          <w:rFonts w:ascii="Times New Roman" w:hAnsi="Times New Roman" w:cs="Times New Roman"/>
          <w:iCs/>
          <w:color w:val="000000"/>
          <w:sz w:val="24"/>
          <w:szCs w:val="24"/>
          <w:lang w:val="lv-LV"/>
        </w:rPr>
        <w:t xml:space="preserve">, tamariska frulānija </w:t>
      </w:r>
      <w:r w:rsidR="004E5F47" w:rsidRPr="006745B0">
        <w:rPr>
          <w:rFonts w:ascii="Times New Roman" w:hAnsi="Times New Roman" w:cs="Times New Roman"/>
          <w:i/>
          <w:sz w:val="24"/>
          <w:szCs w:val="24"/>
          <w:lang w:val="lv-LV"/>
        </w:rPr>
        <w:t>Frullania tamarisci</w:t>
      </w:r>
      <w:r w:rsidR="004E5F47" w:rsidRPr="006745B0">
        <w:rPr>
          <w:rFonts w:ascii="Times New Roman" w:hAnsi="Times New Roman" w:cs="Times New Roman"/>
          <w:sz w:val="24"/>
          <w:szCs w:val="24"/>
          <w:lang w:val="lv-LV"/>
        </w:rPr>
        <w:t xml:space="preserve">, doblapu leženeja </w:t>
      </w:r>
      <w:r w:rsidR="004E5F47" w:rsidRPr="006745B0">
        <w:rPr>
          <w:rFonts w:ascii="Times New Roman" w:hAnsi="Times New Roman" w:cs="Times New Roman"/>
          <w:i/>
          <w:sz w:val="24"/>
          <w:szCs w:val="24"/>
          <w:lang w:val="lv-LV"/>
        </w:rPr>
        <w:t>Lejeunea cavifolia</w:t>
      </w:r>
      <w:r w:rsidR="004E5F47" w:rsidRPr="006745B0">
        <w:rPr>
          <w:rFonts w:ascii="Times New Roman" w:hAnsi="Times New Roman" w:cs="Times New Roman"/>
          <w:sz w:val="24"/>
          <w:szCs w:val="24"/>
          <w:lang w:val="lv-LV"/>
        </w:rPr>
        <w:t xml:space="preserve">, kailā apaļlape </w:t>
      </w:r>
      <w:r w:rsidR="004E5F47" w:rsidRPr="006745B0">
        <w:rPr>
          <w:rFonts w:ascii="Times New Roman" w:hAnsi="Times New Roman" w:cs="Times New Roman"/>
          <w:i/>
          <w:sz w:val="24"/>
          <w:szCs w:val="24"/>
          <w:lang w:val="lv-LV"/>
        </w:rPr>
        <w:t>Odontoshcisma denudatum</w:t>
      </w:r>
      <w:r w:rsidR="004E5F47" w:rsidRPr="006745B0">
        <w:rPr>
          <w:rFonts w:ascii="Times New Roman" w:hAnsi="Times New Roman" w:cs="Times New Roman"/>
          <w:sz w:val="24"/>
          <w:szCs w:val="24"/>
          <w:lang w:val="lv-LV"/>
        </w:rPr>
        <w:t>)</w:t>
      </w:r>
      <w:r w:rsidR="00C82262" w:rsidRPr="006745B0">
        <w:rPr>
          <w:rFonts w:ascii="Times New Roman" w:hAnsi="Times New Roman" w:cs="Times New Roman"/>
          <w:sz w:val="24"/>
          <w:szCs w:val="24"/>
          <w:lang w:val="lv-LV"/>
        </w:rPr>
        <w:t xml:space="preserve"> aizsardzībai</w:t>
      </w:r>
      <w:r w:rsidR="00466B9A">
        <w:rPr>
          <w:rFonts w:ascii="Times New Roman" w:hAnsi="Times New Roman" w:cs="Times New Roman"/>
          <w:sz w:val="24"/>
          <w:szCs w:val="24"/>
          <w:lang w:val="lv-LV"/>
        </w:rPr>
        <w:t xml:space="preserve"> var </w:t>
      </w:r>
      <w:r w:rsidR="00DF72D1">
        <w:rPr>
          <w:rFonts w:ascii="Times New Roman" w:hAnsi="Times New Roman" w:cs="Times New Roman"/>
          <w:sz w:val="24"/>
          <w:szCs w:val="24"/>
          <w:lang w:val="la-Latn"/>
        </w:rPr>
        <w:t>veidot</w:t>
      </w:r>
      <w:r w:rsidR="00DF72D1">
        <w:rPr>
          <w:rFonts w:ascii="Times New Roman" w:hAnsi="Times New Roman" w:cs="Times New Roman"/>
          <w:sz w:val="24"/>
          <w:szCs w:val="24"/>
          <w:lang w:val="lv-LV"/>
        </w:rPr>
        <w:t xml:space="preserve"> mikroliegumus</w:t>
      </w:r>
      <w:r w:rsidR="00C82262" w:rsidRPr="006745B0">
        <w:rPr>
          <w:rFonts w:ascii="Times New Roman" w:hAnsi="Times New Roman" w:cs="Times New Roman"/>
          <w:sz w:val="24"/>
          <w:szCs w:val="24"/>
          <w:lang w:val="lv-LV"/>
        </w:rPr>
        <w:t>.</w:t>
      </w:r>
      <w:r w:rsidR="00A247A3">
        <w:rPr>
          <w:rFonts w:ascii="Times New Roman" w:hAnsi="Times New Roman" w:cs="Times New Roman"/>
          <w:sz w:val="24"/>
          <w:szCs w:val="24"/>
          <w:lang w:val="la-Latn"/>
        </w:rPr>
        <w:t xml:space="preserve"> </w:t>
      </w:r>
      <w:r w:rsidR="00A247A3" w:rsidRPr="00A247A3">
        <w:rPr>
          <w:rFonts w:ascii="Times New Roman" w:hAnsi="Times New Roman" w:cs="Times New Roman"/>
          <w:sz w:val="24"/>
          <w:szCs w:val="24"/>
          <w:lang w:val="la-Latn"/>
        </w:rPr>
        <w:t>Informācija par DL teritorijā sastopamajām ī</w:t>
      </w:r>
      <w:r w:rsidR="00A247A3" w:rsidRPr="00A247A3">
        <w:rPr>
          <w:rFonts w:ascii="Times New Roman" w:hAnsi="Times New Roman" w:cs="Times New Roman"/>
          <w:sz w:val="24"/>
          <w:szCs w:val="24"/>
          <w:lang w:val="lv-LV"/>
        </w:rPr>
        <w:t>paši aizsargājam</w:t>
      </w:r>
      <w:r w:rsidR="00A247A3" w:rsidRPr="00A247A3">
        <w:rPr>
          <w:rFonts w:ascii="Times New Roman" w:hAnsi="Times New Roman" w:cs="Times New Roman"/>
          <w:sz w:val="24"/>
          <w:szCs w:val="24"/>
          <w:lang w:val="la-Latn"/>
        </w:rPr>
        <w:t>ām un citādi no dabas aizsardzības viedokļa nozīmīgajām</w:t>
      </w:r>
      <w:r w:rsidR="00A247A3" w:rsidRPr="00A247A3">
        <w:rPr>
          <w:rFonts w:ascii="Times New Roman" w:hAnsi="Times New Roman" w:cs="Times New Roman"/>
          <w:sz w:val="24"/>
          <w:szCs w:val="24"/>
          <w:lang w:val="lv-LV"/>
        </w:rPr>
        <w:t xml:space="preserve"> sēņu, ķērpju un sūnu sug</w:t>
      </w:r>
      <w:r w:rsidR="00A247A3" w:rsidRPr="00A247A3">
        <w:rPr>
          <w:rFonts w:ascii="Times New Roman" w:hAnsi="Times New Roman" w:cs="Times New Roman"/>
          <w:sz w:val="24"/>
          <w:szCs w:val="24"/>
          <w:lang w:val="la-Latn"/>
        </w:rPr>
        <w:t>ām apkopota</w:t>
      </w:r>
      <w:r w:rsidR="00A247A3" w:rsidRPr="00A247A3">
        <w:rPr>
          <w:rFonts w:ascii="Times New Roman" w:hAnsi="Times New Roman" w:cs="Times New Roman"/>
          <w:sz w:val="24"/>
          <w:szCs w:val="24"/>
          <w:lang w:val="lv-LV"/>
        </w:rPr>
        <w:t xml:space="preserve"> 4.4.1.2.1.</w:t>
      </w:r>
      <w:r w:rsidR="00A247A3" w:rsidRPr="00A247A3">
        <w:rPr>
          <w:rFonts w:ascii="Times New Roman" w:hAnsi="Times New Roman" w:cs="Times New Roman"/>
          <w:sz w:val="24"/>
          <w:szCs w:val="24"/>
          <w:lang w:val="la-Latn"/>
        </w:rPr>
        <w:t xml:space="preserve"> un </w:t>
      </w:r>
      <w:r w:rsidR="001019AA">
        <w:rPr>
          <w:rFonts w:ascii="Times New Roman" w:hAnsi="Times New Roman" w:cs="Times New Roman"/>
          <w:sz w:val="24"/>
          <w:szCs w:val="24"/>
          <w:lang w:val="lv-LV"/>
        </w:rPr>
        <w:t>4.4.1.2.2. </w:t>
      </w:r>
      <w:r w:rsidR="00A247A3" w:rsidRPr="00A247A3">
        <w:rPr>
          <w:rFonts w:ascii="Times New Roman" w:hAnsi="Times New Roman" w:cs="Times New Roman"/>
          <w:sz w:val="24"/>
          <w:szCs w:val="24"/>
          <w:lang w:val="la-Latn"/>
        </w:rPr>
        <w:t>tabulās.</w:t>
      </w:r>
    </w:p>
    <w:p w14:paraId="5928A702" w14:textId="5BE4654C" w:rsidR="00A8586D" w:rsidRPr="00A247A3" w:rsidRDefault="00A8586D" w:rsidP="004874C9">
      <w:pPr>
        <w:jc w:val="both"/>
        <w:rPr>
          <w:rFonts w:ascii="Times New Roman" w:hAnsi="Times New Roman" w:cs="Times New Roman"/>
          <w:sz w:val="24"/>
          <w:szCs w:val="24"/>
          <w:lang w:val="la-Latn"/>
        </w:rPr>
      </w:pPr>
    </w:p>
    <w:p w14:paraId="640EF2CB" w14:textId="7FF383BC" w:rsidR="00A8586D" w:rsidRPr="00424A37" w:rsidRDefault="00A8586D" w:rsidP="004874C9">
      <w:pPr>
        <w:jc w:val="both"/>
        <w:rPr>
          <w:rFonts w:ascii="Times New Roman" w:hAnsi="Times New Roman" w:cs="Times New Roman"/>
          <w:sz w:val="24"/>
          <w:szCs w:val="24"/>
          <w:lang w:val="la-Latn"/>
        </w:rPr>
      </w:pPr>
      <w:r w:rsidRPr="009F71C0">
        <w:rPr>
          <w:rFonts w:ascii="Times New Roman" w:hAnsi="Times New Roman" w:cs="Times New Roman"/>
          <w:b/>
          <w:sz w:val="24"/>
          <w:szCs w:val="24"/>
          <w:lang w:val="lv-LV"/>
        </w:rPr>
        <w:t>Raupjā tumšbeka</w:t>
      </w:r>
      <w:r w:rsidRPr="009F71C0">
        <w:rPr>
          <w:rFonts w:ascii="Times New Roman" w:hAnsi="Times New Roman" w:cs="Times New Roman"/>
          <w:b/>
          <w:i/>
          <w:sz w:val="24"/>
          <w:szCs w:val="24"/>
          <w:lang w:val="lv-LV"/>
        </w:rPr>
        <w:t xml:space="preserve"> Porphyrellus pseudoscaber</w:t>
      </w:r>
      <w:r w:rsidR="003E1E1A" w:rsidRPr="00BE2FE6">
        <w:rPr>
          <w:rFonts w:ascii="Times New Roman" w:hAnsi="Times New Roman" w:cs="Times New Roman"/>
          <w:sz w:val="24"/>
          <w:szCs w:val="24"/>
          <w:lang w:val="lv-LV"/>
        </w:rPr>
        <w:t xml:space="preserve"> </w:t>
      </w:r>
      <w:r w:rsidR="009F71C0">
        <w:rPr>
          <w:rFonts w:ascii="Times New Roman" w:hAnsi="Times New Roman" w:cs="Times New Roman"/>
          <w:color w:val="000000"/>
          <w:sz w:val="24"/>
          <w:szCs w:val="24"/>
          <w:shd w:val="clear" w:color="auto" w:fill="FFFFFF"/>
          <w:lang w:val="la-Latn"/>
        </w:rPr>
        <w:t>a</w:t>
      </w:r>
      <w:r w:rsidR="00BE2FE6" w:rsidRPr="00BE2FE6">
        <w:rPr>
          <w:rFonts w:ascii="Times New Roman" w:hAnsi="Times New Roman" w:cs="Times New Roman"/>
          <w:color w:val="000000"/>
          <w:sz w:val="24"/>
          <w:szCs w:val="24"/>
          <w:shd w:val="clear" w:color="auto" w:fill="FFFFFF"/>
          <w:lang w:val="lv-LV"/>
        </w:rPr>
        <w:t xml:space="preserve">ug no jūnija līdz oktobrim skābās augsnēs skuju </w:t>
      </w:r>
      <w:r w:rsidR="00BE2FE6" w:rsidRPr="00424A37">
        <w:rPr>
          <w:rFonts w:ascii="Times New Roman" w:hAnsi="Times New Roman" w:cs="Times New Roman"/>
          <w:color w:val="000000"/>
          <w:sz w:val="24"/>
          <w:szCs w:val="24"/>
          <w:shd w:val="clear" w:color="auto" w:fill="FFFFFF"/>
          <w:lang w:val="lv-LV"/>
        </w:rPr>
        <w:t>koku un jauktos smilšainos mežos, parasti zem</w:t>
      </w:r>
      <w:r w:rsidR="009F71C0" w:rsidRPr="00424A37">
        <w:rPr>
          <w:rFonts w:ascii="Times New Roman" w:hAnsi="Times New Roman" w:cs="Times New Roman"/>
          <w:color w:val="000000"/>
          <w:sz w:val="24"/>
          <w:szCs w:val="24"/>
          <w:shd w:val="clear" w:color="auto" w:fill="FFFFFF"/>
          <w:lang w:val="la-Latn"/>
        </w:rPr>
        <w:t xml:space="preserve"> priedēm un eglēm.</w:t>
      </w:r>
      <w:r w:rsidR="009F71C0" w:rsidRPr="00424A37">
        <w:rPr>
          <w:rFonts w:ascii="Times New Roman" w:hAnsi="Times New Roman" w:cs="Times New Roman"/>
          <w:sz w:val="24"/>
          <w:szCs w:val="24"/>
          <w:lang w:val="lv-LV"/>
        </w:rPr>
        <w:t xml:space="preserve"> </w:t>
      </w:r>
      <w:r w:rsidR="00E46A69" w:rsidRPr="00C41176">
        <w:rPr>
          <w:rFonts w:ascii="Times New Roman" w:hAnsi="Times New Roman" w:cs="Times New Roman"/>
          <w:sz w:val="24"/>
          <w:szCs w:val="24"/>
          <w:lang w:val="lv-LV"/>
        </w:rPr>
        <w:t>DL</w:t>
      </w:r>
      <w:r w:rsidR="009F71C0" w:rsidRPr="00424A37">
        <w:rPr>
          <w:rFonts w:ascii="Times New Roman" w:hAnsi="Times New Roman" w:cs="Times New Roman"/>
          <w:sz w:val="24"/>
          <w:szCs w:val="24"/>
          <w:lang w:val="la-Latn"/>
        </w:rPr>
        <w:t xml:space="preserve"> teritorijā suga </w:t>
      </w:r>
      <w:r w:rsidR="00424A37" w:rsidRPr="00424A37">
        <w:rPr>
          <w:rFonts w:ascii="Times New Roman" w:hAnsi="Times New Roman" w:cs="Times New Roman"/>
          <w:sz w:val="24"/>
          <w:szCs w:val="24"/>
          <w:lang w:val="la-Latn"/>
        </w:rPr>
        <w:t xml:space="preserve">līdz šim </w:t>
      </w:r>
      <w:r w:rsidR="009F71C0" w:rsidRPr="00424A37">
        <w:rPr>
          <w:rFonts w:ascii="Times New Roman" w:hAnsi="Times New Roman" w:cs="Times New Roman"/>
          <w:sz w:val="24"/>
          <w:szCs w:val="24"/>
          <w:lang w:val="la-Latn"/>
        </w:rPr>
        <w:t>konstatēta</w:t>
      </w:r>
      <w:r w:rsidR="00424A37" w:rsidRPr="00424A37">
        <w:rPr>
          <w:rFonts w:ascii="Times New Roman" w:hAnsi="Times New Roman" w:cs="Times New Roman"/>
          <w:sz w:val="24"/>
          <w:szCs w:val="24"/>
          <w:lang w:val="lv-LV"/>
        </w:rPr>
        <w:t xml:space="preserve"> vien</w:t>
      </w:r>
      <w:r w:rsidR="00424A37" w:rsidRPr="00424A37">
        <w:rPr>
          <w:rFonts w:ascii="Times New Roman" w:hAnsi="Times New Roman" w:cs="Times New Roman"/>
          <w:sz w:val="24"/>
          <w:szCs w:val="24"/>
          <w:lang w:val="la-Latn"/>
        </w:rPr>
        <w:t>ā atradnē.</w:t>
      </w:r>
    </w:p>
    <w:p w14:paraId="42813C75" w14:textId="77777777" w:rsidR="00A8586D" w:rsidRPr="000E70A3" w:rsidRDefault="00A8586D" w:rsidP="004874C9">
      <w:pPr>
        <w:jc w:val="both"/>
        <w:rPr>
          <w:rFonts w:ascii="Times New Roman" w:hAnsi="Times New Roman" w:cs="Times New Roman"/>
          <w:iCs/>
          <w:sz w:val="24"/>
          <w:szCs w:val="24"/>
          <w:lang w:val="la-Latn"/>
        </w:rPr>
      </w:pPr>
    </w:p>
    <w:p w14:paraId="6A2BB822" w14:textId="25FBA512" w:rsidR="00A8586D" w:rsidRPr="003E1E1A" w:rsidRDefault="00A8586D" w:rsidP="004874C9">
      <w:pPr>
        <w:jc w:val="both"/>
        <w:rPr>
          <w:rFonts w:ascii="Times New Roman" w:hAnsi="Times New Roman" w:cs="Times New Roman"/>
          <w:sz w:val="24"/>
          <w:szCs w:val="24"/>
          <w:lang w:val="la-Latn"/>
        </w:rPr>
      </w:pPr>
      <w:r w:rsidRPr="003E1E1A">
        <w:rPr>
          <w:rFonts w:ascii="Times New Roman" w:hAnsi="Times New Roman" w:cs="Times New Roman"/>
          <w:b/>
          <w:sz w:val="24"/>
          <w:szCs w:val="24"/>
          <w:lang w:val="lv-LV"/>
        </w:rPr>
        <w:t>Plaisājošā rūtaine</w:t>
      </w:r>
      <w:r w:rsidRPr="003E1E1A">
        <w:rPr>
          <w:rFonts w:ascii="Times New Roman" w:hAnsi="Times New Roman" w:cs="Times New Roman"/>
          <w:b/>
          <w:i/>
          <w:sz w:val="24"/>
          <w:szCs w:val="24"/>
          <w:lang w:val="lv-LV"/>
        </w:rPr>
        <w:t xml:space="preserve"> Xylobolus frustulatus</w:t>
      </w:r>
      <w:r w:rsidRPr="003E1E1A">
        <w:rPr>
          <w:rFonts w:ascii="Times New Roman" w:hAnsi="Times New Roman" w:cs="Times New Roman"/>
          <w:i/>
          <w:sz w:val="24"/>
          <w:szCs w:val="24"/>
          <w:lang w:val="la-Latn"/>
        </w:rPr>
        <w:t xml:space="preserve"> </w:t>
      </w:r>
      <w:r w:rsidR="00D95F1C" w:rsidRPr="003E1E1A">
        <w:rPr>
          <w:rStyle w:val="A3"/>
          <w:rFonts w:ascii="Times New Roman" w:hAnsi="Times New Roman" w:cs="Times New Roman"/>
          <w:sz w:val="24"/>
          <w:szCs w:val="24"/>
          <w:lang w:val="lv-LV"/>
        </w:rPr>
        <w:t>apdz</w:t>
      </w:r>
      <w:r w:rsidR="00D95F1C" w:rsidRPr="003E1E1A">
        <w:rPr>
          <w:rStyle w:val="A3"/>
          <w:rFonts w:ascii="Times New Roman" w:hAnsi="Times New Roman" w:cs="Times New Roman"/>
          <w:sz w:val="24"/>
          <w:szCs w:val="24"/>
          <w:lang w:val="la-Latn"/>
        </w:rPr>
        <w:t>īvo m</w:t>
      </w:r>
      <w:r w:rsidR="00D95F1C" w:rsidRPr="003E1E1A">
        <w:rPr>
          <w:rStyle w:val="A3"/>
          <w:rFonts w:ascii="Times New Roman" w:hAnsi="Times New Roman" w:cs="Times New Roman"/>
          <w:sz w:val="24"/>
          <w:szCs w:val="24"/>
          <w:lang w:val="lv-LV"/>
        </w:rPr>
        <w:t>ežus ar lieliem ozoliem, parkus, parkveida pļavas – iespēja atrast visur, kur ir veci ozoli ar atmirušu koksni.</w:t>
      </w:r>
      <w:r w:rsidR="00D95F1C" w:rsidRPr="003E1E1A">
        <w:rPr>
          <w:rStyle w:val="A3"/>
          <w:rFonts w:ascii="Times New Roman" w:hAnsi="Times New Roman" w:cs="Times New Roman"/>
          <w:sz w:val="24"/>
          <w:szCs w:val="24"/>
          <w:lang w:val="la-Latn"/>
        </w:rPr>
        <w:t xml:space="preserve"> Sastopam</w:t>
      </w:r>
      <w:r w:rsidR="00126705" w:rsidRPr="00932926">
        <w:rPr>
          <w:rStyle w:val="A3"/>
          <w:rFonts w:ascii="Times New Roman" w:hAnsi="Times New Roman" w:cs="Times New Roman"/>
          <w:sz w:val="24"/>
          <w:szCs w:val="24"/>
          <w:lang w:val="la-Latn"/>
        </w:rPr>
        <w:t>a</w:t>
      </w:r>
      <w:r w:rsidR="00D95F1C" w:rsidRPr="003E1E1A">
        <w:rPr>
          <w:rStyle w:val="A3"/>
          <w:rFonts w:ascii="Times New Roman" w:hAnsi="Times New Roman" w:cs="Times New Roman"/>
          <w:sz w:val="24"/>
          <w:szCs w:val="24"/>
          <w:lang w:val="la-Latn"/>
        </w:rPr>
        <w:t xml:space="preserve"> uz atmirušas ozola koksnes bez mizas – par substrātu var kalpot nokaltuši zari kokā vai uz zemes, atmiruši stumbra laukumi vai kritušu stumbru virsma. Dažkārt atrodama (ieraugāma) augstu kokā</w:t>
      </w:r>
      <w:r w:rsidR="00D95F1C" w:rsidRPr="003E1E1A">
        <w:rPr>
          <w:rFonts w:ascii="Times New Roman" w:hAnsi="Times New Roman" w:cs="Times New Roman"/>
          <w:sz w:val="24"/>
          <w:szCs w:val="24"/>
          <w:lang w:val="la-Latn"/>
        </w:rPr>
        <w:t xml:space="preserve"> </w:t>
      </w:r>
      <w:r w:rsidRPr="003E1E1A">
        <w:rPr>
          <w:rFonts w:ascii="Times New Roman" w:hAnsi="Times New Roman" w:cs="Times New Roman"/>
          <w:sz w:val="24"/>
          <w:szCs w:val="24"/>
          <w:lang w:val="la-Latn"/>
        </w:rPr>
        <w:t>(Meiere, 2018)</w:t>
      </w:r>
      <w:r w:rsidR="00D95F1C" w:rsidRPr="003E1E1A">
        <w:rPr>
          <w:rFonts w:ascii="Times New Roman" w:hAnsi="Times New Roman" w:cs="Times New Roman"/>
          <w:sz w:val="24"/>
          <w:szCs w:val="24"/>
          <w:lang w:val="la-Latn"/>
        </w:rPr>
        <w:t xml:space="preserve">. </w:t>
      </w:r>
      <w:r w:rsidR="00E46A69" w:rsidRPr="00E46A69">
        <w:rPr>
          <w:rFonts w:ascii="Times New Roman" w:hAnsi="Times New Roman" w:cs="Times New Roman"/>
          <w:sz w:val="24"/>
          <w:szCs w:val="24"/>
          <w:lang w:val="la-Latn"/>
        </w:rPr>
        <w:t>DL</w:t>
      </w:r>
      <w:r w:rsidR="00D95F1C" w:rsidRPr="003E1E1A">
        <w:rPr>
          <w:rFonts w:ascii="Times New Roman" w:hAnsi="Times New Roman" w:cs="Times New Roman"/>
          <w:sz w:val="24"/>
          <w:szCs w:val="24"/>
          <w:lang w:val="la-Latn"/>
        </w:rPr>
        <w:t xml:space="preserve"> suga potenciāli piemērot</w:t>
      </w:r>
      <w:r w:rsidR="00126705">
        <w:rPr>
          <w:rFonts w:ascii="Times New Roman" w:hAnsi="Times New Roman" w:cs="Times New Roman"/>
          <w:sz w:val="24"/>
          <w:szCs w:val="24"/>
          <w:lang w:val="lv-LV"/>
        </w:rPr>
        <w:t>ā</w:t>
      </w:r>
      <w:r w:rsidR="00D95F1C" w:rsidRPr="003E1E1A">
        <w:rPr>
          <w:rFonts w:ascii="Times New Roman" w:hAnsi="Times New Roman" w:cs="Times New Roman"/>
          <w:sz w:val="24"/>
          <w:szCs w:val="24"/>
          <w:lang w:val="la-Latn"/>
        </w:rPr>
        <w:t>s mežaudz</w:t>
      </w:r>
      <w:r w:rsidR="00126705">
        <w:rPr>
          <w:rFonts w:ascii="Times New Roman" w:hAnsi="Times New Roman" w:cs="Times New Roman"/>
          <w:sz w:val="24"/>
          <w:szCs w:val="24"/>
          <w:lang w:val="lv-LV"/>
        </w:rPr>
        <w:t>ē</w:t>
      </w:r>
      <w:r w:rsidR="00D95F1C" w:rsidRPr="003E1E1A">
        <w:rPr>
          <w:rFonts w:ascii="Times New Roman" w:hAnsi="Times New Roman" w:cs="Times New Roman"/>
          <w:sz w:val="24"/>
          <w:szCs w:val="24"/>
          <w:lang w:val="la-Latn"/>
        </w:rPr>
        <w:t xml:space="preserve">s ar </w:t>
      </w:r>
      <w:r w:rsidR="003E1E1A" w:rsidRPr="003E1E1A">
        <w:rPr>
          <w:rFonts w:ascii="Times New Roman" w:hAnsi="Times New Roman" w:cs="Times New Roman"/>
          <w:sz w:val="24"/>
          <w:szCs w:val="24"/>
          <w:lang w:val="la-Latn"/>
        </w:rPr>
        <w:t>bioloģiski veciem</w:t>
      </w:r>
      <w:r w:rsidR="00D95F1C" w:rsidRPr="003E1E1A">
        <w:rPr>
          <w:rFonts w:ascii="Times New Roman" w:hAnsi="Times New Roman" w:cs="Times New Roman"/>
          <w:sz w:val="24"/>
          <w:szCs w:val="24"/>
          <w:lang w:val="la-Latn"/>
        </w:rPr>
        <w:t xml:space="preserve"> ozoliem sastopam</w:t>
      </w:r>
      <w:r w:rsidR="003E1E1A" w:rsidRPr="003E1E1A">
        <w:rPr>
          <w:rFonts w:ascii="Times New Roman" w:hAnsi="Times New Roman" w:cs="Times New Roman"/>
          <w:sz w:val="24"/>
          <w:szCs w:val="24"/>
          <w:lang w:val="la-Latn"/>
        </w:rPr>
        <w:t>a salīdzinoši lielās platībās.</w:t>
      </w:r>
    </w:p>
    <w:p w14:paraId="6864624A" w14:textId="77777777" w:rsidR="00A8586D" w:rsidRPr="00A8586D" w:rsidRDefault="00A8586D" w:rsidP="004874C9">
      <w:pPr>
        <w:jc w:val="both"/>
        <w:rPr>
          <w:rFonts w:ascii="Times New Roman" w:hAnsi="Times New Roman" w:cs="Times New Roman"/>
          <w:sz w:val="24"/>
          <w:szCs w:val="24"/>
          <w:lang w:val="lv-LV"/>
        </w:rPr>
      </w:pPr>
    </w:p>
    <w:p w14:paraId="0446E56E" w14:textId="1753ED1E" w:rsidR="00A8586D" w:rsidRPr="00F9197B" w:rsidRDefault="00A8586D" w:rsidP="00A8586D">
      <w:pPr>
        <w:pStyle w:val="Default"/>
        <w:jc w:val="both"/>
        <w:rPr>
          <w:rStyle w:val="A4"/>
          <w:rFonts w:ascii="Times New Roman" w:hAnsi="Times New Roman" w:cs="Times New Roman"/>
          <w:color w:val="auto"/>
          <w:lang w:val="lv-LV"/>
        </w:rPr>
      </w:pPr>
      <w:r w:rsidRPr="00F9197B">
        <w:rPr>
          <w:rFonts w:ascii="Times New Roman" w:hAnsi="Times New Roman" w:cs="Times New Roman"/>
          <w:b/>
          <w:iCs/>
          <w:lang w:val="la-Latn"/>
        </w:rPr>
        <w:t xml:space="preserve">Kastaņbrūnā artonija </w:t>
      </w:r>
      <w:r w:rsidRPr="00F9197B">
        <w:rPr>
          <w:rFonts w:ascii="Times New Roman" w:hAnsi="Times New Roman" w:cs="Times New Roman"/>
          <w:b/>
          <w:i/>
          <w:iCs/>
          <w:lang w:val="la-Latn"/>
        </w:rPr>
        <w:t>Arthonia spadicea</w:t>
      </w:r>
      <w:r w:rsidRPr="000E70A3">
        <w:rPr>
          <w:rFonts w:ascii="Times New Roman" w:hAnsi="Times New Roman" w:cs="Times New Roman"/>
          <w:lang w:val="lv-LV"/>
        </w:rPr>
        <w:t xml:space="preserve"> s</w:t>
      </w:r>
      <w:r w:rsidRPr="00F9197B">
        <w:rPr>
          <w:rStyle w:val="A4"/>
          <w:rFonts w:ascii="Times New Roman" w:hAnsi="Times New Roman" w:cs="Times New Roman"/>
          <w:color w:val="auto"/>
          <w:lang w:val="lv-LV"/>
        </w:rPr>
        <w:t>astopama galvenokārt ēnainos biotopos ar augstu mitrumu. Parasti ir atrodama koka apakšējā daļā vai pat sakņu augšējās daļās. Kā substrātu izmanto pārsvarā melnalkšņu vai baltalkšņu mizu, daudz retāk var būt atrasta arī uz priežu, ozolu, apšu mizas. Piemērotos biotopos suga sastopama bieži vis</w:t>
      </w:r>
      <w:r w:rsidR="00126705">
        <w:rPr>
          <w:rStyle w:val="A4"/>
          <w:rFonts w:ascii="Times New Roman" w:hAnsi="Times New Roman" w:cs="Times New Roman"/>
          <w:color w:val="auto"/>
          <w:lang w:val="lv-LV"/>
        </w:rPr>
        <w:t>ā</w:t>
      </w:r>
      <w:r w:rsidRPr="00F9197B">
        <w:rPr>
          <w:rStyle w:val="A4"/>
          <w:rFonts w:ascii="Times New Roman" w:hAnsi="Times New Roman" w:cs="Times New Roman"/>
          <w:color w:val="auto"/>
          <w:lang w:val="lv-LV"/>
        </w:rPr>
        <w:t xml:space="preserve"> Latvijas teritorijā (</w:t>
      </w:r>
      <w:r w:rsidR="00974539" w:rsidRPr="00F9197B">
        <w:rPr>
          <w:rStyle w:val="A4"/>
          <w:rFonts w:ascii="Times New Roman" w:hAnsi="Times New Roman" w:cs="Times New Roman"/>
          <w:color w:val="auto"/>
          <w:lang w:val="lv-LV"/>
        </w:rPr>
        <w:t>Moisejevs, 2018</w:t>
      </w:r>
      <w:r w:rsidRPr="00F9197B">
        <w:rPr>
          <w:rStyle w:val="A4"/>
          <w:rFonts w:ascii="Times New Roman" w:hAnsi="Times New Roman" w:cs="Times New Roman"/>
          <w:color w:val="auto"/>
          <w:lang w:val="lv-LV"/>
        </w:rPr>
        <w:t>). D</w:t>
      </w:r>
      <w:r w:rsidRPr="00F9197B">
        <w:rPr>
          <w:rStyle w:val="A4"/>
          <w:rFonts w:ascii="Times New Roman" w:hAnsi="Times New Roman" w:cs="Times New Roman"/>
          <w:color w:val="auto"/>
          <w:lang w:val="la-Latn"/>
        </w:rPr>
        <w:t>L</w:t>
      </w:r>
      <w:r w:rsidRPr="00F9197B">
        <w:rPr>
          <w:rStyle w:val="A4"/>
          <w:rFonts w:ascii="Times New Roman" w:hAnsi="Times New Roman" w:cs="Times New Roman"/>
          <w:color w:val="auto"/>
          <w:lang w:val="lv-LV"/>
        </w:rPr>
        <w:t xml:space="preserve"> </w:t>
      </w:r>
      <w:r w:rsidR="00F9197B" w:rsidRPr="00F9197B">
        <w:rPr>
          <w:rStyle w:val="A4"/>
          <w:rFonts w:ascii="Times New Roman" w:hAnsi="Times New Roman" w:cs="Times New Roman"/>
          <w:color w:val="auto"/>
          <w:lang w:val="la-Latn"/>
        </w:rPr>
        <w:t>suga konstatēta nog</w:t>
      </w:r>
      <w:r w:rsidR="00126705">
        <w:rPr>
          <w:rStyle w:val="A4"/>
          <w:rFonts w:ascii="Times New Roman" w:hAnsi="Times New Roman" w:cs="Times New Roman"/>
          <w:color w:val="auto"/>
          <w:lang w:val="lv-LV"/>
        </w:rPr>
        <w:t>āž</w:t>
      </w:r>
      <w:r w:rsidR="00F9197B" w:rsidRPr="00F9197B">
        <w:rPr>
          <w:rStyle w:val="A4"/>
          <w:rFonts w:ascii="Times New Roman" w:hAnsi="Times New Roman" w:cs="Times New Roman"/>
          <w:color w:val="auto"/>
          <w:lang w:val="la-Latn"/>
        </w:rPr>
        <w:t xml:space="preserve">u mežā, tomēr potenciāli piemērotākas šīs sugas sastopamībai ir </w:t>
      </w:r>
      <w:r w:rsidRPr="00F9197B">
        <w:rPr>
          <w:rStyle w:val="A4"/>
          <w:rFonts w:ascii="Times New Roman" w:hAnsi="Times New Roman" w:cs="Times New Roman"/>
          <w:color w:val="auto"/>
          <w:lang w:val="lv-LV"/>
        </w:rPr>
        <w:t>mitr</w:t>
      </w:r>
      <w:r w:rsidR="00F9197B" w:rsidRPr="00F9197B">
        <w:rPr>
          <w:rStyle w:val="A4"/>
          <w:rFonts w:ascii="Times New Roman" w:hAnsi="Times New Roman" w:cs="Times New Roman"/>
          <w:color w:val="auto"/>
          <w:lang w:val="lv-LV"/>
        </w:rPr>
        <w:t>a</w:t>
      </w:r>
      <w:r w:rsidRPr="00F9197B">
        <w:rPr>
          <w:rStyle w:val="A4"/>
          <w:rFonts w:ascii="Times New Roman" w:hAnsi="Times New Roman" w:cs="Times New Roman"/>
          <w:color w:val="auto"/>
          <w:lang w:val="lv-LV"/>
        </w:rPr>
        <w:t>s un noēnot</w:t>
      </w:r>
      <w:r w:rsidR="00F9197B" w:rsidRPr="00F9197B">
        <w:rPr>
          <w:rStyle w:val="A4"/>
          <w:rFonts w:ascii="Times New Roman" w:hAnsi="Times New Roman" w:cs="Times New Roman"/>
          <w:color w:val="auto"/>
          <w:lang w:val="lv-LV"/>
        </w:rPr>
        <w:t>a</w:t>
      </w:r>
      <w:r w:rsidRPr="00F9197B">
        <w:rPr>
          <w:rStyle w:val="A4"/>
          <w:rFonts w:ascii="Times New Roman" w:hAnsi="Times New Roman" w:cs="Times New Roman"/>
          <w:color w:val="auto"/>
          <w:lang w:val="lv-LV"/>
        </w:rPr>
        <w:t>s mežaudz</w:t>
      </w:r>
      <w:r w:rsidR="00F9197B" w:rsidRPr="00F9197B">
        <w:rPr>
          <w:rStyle w:val="A4"/>
          <w:rFonts w:ascii="Times New Roman" w:hAnsi="Times New Roman" w:cs="Times New Roman"/>
          <w:color w:val="auto"/>
          <w:lang w:val="lv-LV"/>
        </w:rPr>
        <w:t xml:space="preserve">es, kas </w:t>
      </w:r>
      <w:r w:rsidR="00E46A69">
        <w:rPr>
          <w:rStyle w:val="A4"/>
          <w:rFonts w:ascii="Times New Roman" w:hAnsi="Times New Roman" w:cs="Times New Roman"/>
          <w:color w:val="auto"/>
          <w:lang w:val="lv-LV"/>
        </w:rPr>
        <w:t>DL</w:t>
      </w:r>
      <w:r w:rsidR="00F9197B" w:rsidRPr="00F9197B">
        <w:rPr>
          <w:rStyle w:val="A4"/>
          <w:rFonts w:ascii="Times New Roman" w:hAnsi="Times New Roman" w:cs="Times New Roman"/>
          <w:color w:val="auto"/>
          <w:lang w:val="la-Latn"/>
        </w:rPr>
        <w:t xml:space="preserve"> sastopamas salīdzinoši nelielās platībās</w:t>
      </w:r>
      <w:r w:rsidRPr="00F9197B">
        <w:rPr>
          <w:rStyle w:val="A4"/>
          <w:rFonts w:ascii="Times New Roman" w:hAnsi="Times New Roman" w:cs="Times New Roman"/>
          <w:color w:val="auto"/>
          <w:lang w:val="lv-LV"/>
        </w:rPr>
        <w:t>.</w:t>
      </w:r>
    </w:p>
    <w:p w14:paraId="165EED69" w14:textId="77777777" w:rsidR="00A8586D" w:rsidRPr="00F9197B" w:rsidRDefault="00A8586D" w:rsidP="004874C9">
      <w:pPr>
        <w:jc w:val="both"/>
        <w:rPr>
          <w:rFonts w:ascii="Times New Roman" w:hAnsi="Times New Roman" w:cs="Times New Roman"/>
          <w:sz w:val="24"/>
          <w:szCs w:val="24"/>
          <w:lang w:val="lv-LV"/>
        </w:rPr>
      </w:pPr>
    </w:p>
    <w:p w14:paraId="6E3B0F8A" w14:textId="3DE92B4E" w:rsidR="006745B0" w:rsidRPr="00F9197B" w:rsidRDefault="009F71C0" w:rsidP="00514AC1">
      <w:pPr>
        <w:pStyle w:val="Default"/>
        <w:jc w:val="both"/>
        <w:rPr>
          <w:rStyle w:val="A4"/>
          <w:rFonts w:ascii="Times New Roman" w:hAnsi="Times New Roman" w:cs="Times New Roman"/>
          <w:lang w:val="la-Latn"/>
        </w:rPr>
      </w:pPr>
      <w:r w:rsidRPr="00F9197B">
        <w:rPr>
          <w:rFonts w:ascii="Times New Roman" w:hAnsi="Times New Roman" w:cs="Times New Roman"/>
          <w:b/>
          <w:color w:val="auto"/>
          <w:lang w:val="la-Latn"/>
        </w:rPr>
        <w:lastRenderedPageBreak/>
        <w:t xml:space="preserve">Sīkpunktainā artonija </w:t>
      </w:r>
      <w:r w:rsidRPr="00F9197B">
        <w:rPr>
          <w:rStyle w:val="A7"/>
          <w:rFonts w:ascii="Times New Roman" w:hAnsi="Times New Roman" w:cs="Times New Roman"/>
          <w:b/>
          <w:color w:val="auto"/>
          <w:sz w:val="24"/>
          <w:szCs w:val="24"/>
          <w:lang w:val="lv-LV"/>
        </w:rPr>
        <w:t>Arthonia byssacea</w:t>
      </w:r>
      <w:r w:rsidRPr="00F9197B">
        <w:rPr>
          <w:rStyle w:val="A7"/>
          <w:rFonts w:ascii="Times New Roman" w:hAnsi="Times New Roman" w:cs="Times New Roman"/>
          <w:color w:val="auto"/>
          <w:sz w:val="24"/>
          <w:szCs w:val="24"/>
          <w:lang w:val="la-Latn"/>
        </w:rPr>
        <w:t xml:space="preserve"> </w:t>
      </w:r>
      <w:r w:rsidR="00514AC1" w:rsidRPr="00F9197B">
        <w:rPr>
          <w:rFonts w:ascii="Times New Roman" w:hAnsi="Times New Roman" w:cs="Times New Roman"/>
          <w:lang w:val="lv-LV"/>
        </w:rPr>
        <w:t xml:space="preserve">sastopama samērā reti visā Latvijas teritorijā, biežāk sastopama labas un izcilas kvalitātes DMB, kur dominē platlapji. </w:t>
      </w:r>
      <w:r w:rsidR="00514AC1" w:rsidRPr="00F9197B">
        <w:rPr>
          <w:rStyle w:val="A4"/>
          <w:rFonts w:ascii="Times New Roman" w:hAnsi="Times New Roman" w:cs="Times New Roman"/>
          <w:color w:val="auto"/>
          <w:lang w:val="lv-LV"/>
        </w:rPr>
        <w:t>Suga sastopama galvenokārt vecos noēnotos platlapju mežos uz platlapjiem, retāk aizaugušās parkveida situācijās. Visbiežāk atrodama uz liepu</w:t>
      </w:r>
      <w:r w:rsidR="00514AC1" w:rsidRPr="00F9197B">
        <w:rPr>
          <w:rStyle w:val="A4"/>
          <w:rFonts w:ascii="Times New Roman" w:hAnsi="Times New Roman" w:cs="Times New Roman"/>
          <w:color w:val="auto"/>
          <w:lang w:val="la-Latn"/>
        </w:rPr>
        <w:t xml:space="preserve"> un ozolu</w:t>
      </w:r>
      <w:r w:rsidR="001019AA">
        <w:rPr>
          <w:rStyle w:val="A4"/>
          <w:rFonts w:ascii="Times New Roman" w:hAnsi="Times New Roman" w:cs="Times New Roman"/>
          <w:color w:val="auto"/>
          <w:lang w:val="lv-LV"/>
        </w:rPr>
        <w:t xml:space="preserve"> mizas ēnas (parasti Z</w:t>
      </w:r>
      <w:r w:rsidR="00514AC1" w:rsidRPr="00F9197B">
        <w:rPr>
          <w:rStyle w:val="A4"/>
          <w:rFonts w:ascii="Times New Roman" w:hAnsi="Times New Roman" w:cs="Times New Roman"/>
          <w:color w:val="auto"/>
          <w:lang w:val="lv-LV"/>
        </w:rPr>
        <w:t>) pusē</w:t>
      </w:r>
      <w:r w:rsidR="00F9197B" w:rsidRPr="00F9197B">
        <w:rPr>
          <w:rStyle w:val="A4"/>
          <w:rFonts w:ascii="Times New Roman" w:hAnsi="Times New Roman" w:cs="Times New Roman"/>
          <w:color w:val="auto"/>
          <w:lang w:val="la-Latn"/>
        </w:rPr>
        <w:t xml:space="preserve"> </w:t>
      </w:r>
      <w:r w:rsidR="00F9197B" w:rsidRPr="00F9197B">
        <w:rPr>
          <w:rStyle w:val="A4"/>
          <w:rFonts w:ascii="Times New Roman" w:hAnsi="Times New Roman" w:cs="Times New Roman"/>
          <w:color w:val="auto"/>
          <w:lang w:val="lv-LV"/>
        </w:rPr>
        <w:t xml:space="preserve">(Moisejevs, 2018). </w:t>
      </w:r>
      <w:r w:rsidR="00F9197B" w:rsidRPr="00F9197B">
        <w:rPr>
          <w:rStyle w:val="A4"/>
          <w:rFonts w:ascii="Times New Roman" w:hAnsi="Times New Roman" w:cs="Times New Roman"/>
          <w:color w:val="auto"/>
          <w:lang w:val="la-Latn"/>
        </w:rPr>
        <w:t xml:space="preserve">Suga </w:t>
      </w:r>
      <w:r w:rsidR="00E46A69" w:rsidRPr="00E46A69">
        <w:rPr>
          <w:rStyle w:val="A4"/>
          <w:rFonts w:ascii="Times New Roman" w:hAnsi="Times New Roman" w:cs="Times New Roman"/>
          <w:color w:val="auto"/>
          <w:lang w:val="lv-LV"/>
        </w:rPr>
        <w:t>DL</w:t>
      </w:r>
      <w:r w:rsidR="00F9197B" w:rsidRPr="00F9197B">
        <w:rPr>
          <w:rStyle w:val="A4"/>
          <w:rFonts w:ascii="Times New Roman" w:hAnsi="Times New Roman" w:cs="Times New Roman"/>
          <w:color w:val="auto"/>
          <w:lang w:val="la-Latn"/>
        </w:rPr>
        <w:t xml:space="preserve"> līdz šim konstatēta ES nozīmes aizsargājamiem biotopiem (9010*</w:t>
      </w:r>
      <w:r w:rsidR="001019AA" w:rsidRPr="001019AA">
        <w:rPr>
          <w:rFonts w:ascii="Times New Roman" w:hAnsi="Times New Roman" w:cs="Times New Roman"/>
          <w:i/>
          <w:color w:val="auto"/>
          <w:lang w:val="lv-LV"/>
        </w:rPr>
        <w:t xml:space="preserve"> Veci vai dabiski boreāli meži</w:t>
      </w:r>
      <w:r w:rsidR="00F9197B" w:rsidRPr="00F9197B">
        <w:rPr>
          <w:rStyle w:val="A4"/>
          <w:rFonts w:ascii="Times New Roman" w:hAnsi="Times New Roman" w:cs="Times New Roman"/>
          <w:color w:val="auto"/>
          <w:lang w:val="la-Latn"/>
        </w:rPr>
        <w:t>, 9050</w:t>
      </w:r>
      <w:r w:rsidR="00DD420A">
        <w:rPr>
          <w:rStyle w:val="A4"/>
          <w:rFonts w:ascii="Times New Roman" w:hAnsi="Times New Roman" w:cs="Times New Roman"/>
          <w:color w:val="auto"/>
          <w:lang w:val="lv-LV"/>
        </w:rPr>
        <w:t xml:space="preserve"> </w:t>
      </w:r>
      <w:r w:rsidR="00DD420A" w:rsidRPr="00DD420A">
        <w:rPr>
          <w:rFonts w:ascii="Times New Roman" w:hAnsi="Times New Roman" w:cs="Times New Roman"/>
          <w:i/>
          <w:color w:val="auto"/>
          <w:lang w:val="lv-LV"/>
        </w:rPr>
        <w:t>Lakstaugiem bagāti egļu meži</w:t>
      </w:r>
      <w:r w:rsidR="00F9197B" w:rsidRPr="00F9197B">
        <w:rPr>
          <w:rStyle w:val="A4"/>
          <w:rFonts w:ascii="Times New Roman" w:hAnsi="Times New Roman" w:cs="Times New Roman"/>
          <w:color w:val="auto"/>
          <w:lang w:val="la-Latn"/>
        </w:rPr>
        <w:t>, 9160</w:t>
      </w:r>
      <w:r w:rsidR="00DD420A" w:rsidRPr="00DD420A">
        <w:rPr>
          <w:rFonts w:asciiTheme="minorHAnsi" w:eastAsiaTheme="minorHAnsi" w:hAnsiTheme="minorHAnsi" w:cstheme="minorBidi"/>
          <w:i/>
          <w:color w:val="auto"/>
          <w:sz w:val="20"/>
          <w:szCs w:val="20"/>
          <w:lang w:val="lv-LV"/>
        </w:rPr>
        <w:t xml:space="preserve"> </w:t>
      </w:r>
      <w:r w:rsidR="00DD420A" w:rsidRPr="00DD420A">
        <w:rPr>
          <w:rFonts w:ascii="Times New Roman" w:hAnsi="Times New Roman" w:cs="Times New Roman"/>
          <w:i/>
          <w:color w:val="auto"/>
          <w:lang w:val="lv-LV"/>
        </w:rPr>
        <w:t>Ozolu meži (ozolu liepu un skabāržu meži)</w:t>
      </w:r>
      <w:r w:rsidR="00DD420A" w:rsidRPr="00DD420A">
        <w:rPr>
          <w:rFonts w:ascii="Times New Roman" w:hAnsi="Times New Roman" w:cs="Times New Roman"/>
          <w:iCs/>
          <w:color w:val="auto"/>
          <w:lang w:val="lv-LV"/>
        </w:rPr>
        <w:t xml:space="preserve">, 9180* </w:t>
      </w:r>
      <w:r w:rsidR="00DD420A" w:rsidRPr="00DD420A">
        <w:rPr>
          <w:rFonts w:ascii="Times New Roman" w:hAnsi="Times New Roman" w:cs="Times New Roman"/>
          <w:i/>
          <w:color w:val="auto"/>
          <w:lang w:val="lv-LV"/>
        </w:rPr>
        <w:t>Nogāžu un gravu meži</w:t>
      </w:r>
      <w:r w:rsidR="00F9197B" w:rsidRPr="00F9197B">
        <w:rPr>
          <w:rStyle w:val="A4"/>
          <w:rFonts w:ascii="Times New Roman" w:hAnsi="Times New Roman" w:cs="Times New Roman"/>
          <w:color w:val="auto"/>
          <w:lang w:val="la-Latn"/>
        </w:rPr>
        <w:t>) atbilstošās mežaudzēs</w:t>
      </w:r>
      <w:r w:rsidR="00947B63">
        <w:rPr>
          <w:rStyle w:val="A4"/>
          <w:rFonts w:ascii="Times New Roman" w:hAnsi="Times New Roman" w:cs="Times New Roman"/>
          <w:color w:val="auto"/>
          <w:lang w:val="la-Latn"/>
        </w:rPr>
        <w:t>.</w:t>
      </w:r>
    </w:p>
    <w:p w14:paraId="25395F0E" w14:textId="21E1E5B2" w:rsidR="00514AC1" w:rsidRDefault="00514AC1" w:rsidP="00514AC1">
      <w:pPr>
        <w:jc w:val="both"/>
        <w:rPr>
          <w:rFonts w:ascii="Times New Roman" w:hAnsi="Times New Roman" w:cs="Times New Roman"/>
          <w:sz w:val="24"/>
          <w:szCs w:val="24"/>
          <w:lang w:val="la-Latn"/>
        </w:rPr>
      </w:pPr>
    </w:p>
    <w:p w14:paraId="7235B301" w14:textId="23A758E9" w:rsidR="00514AC1" w:rsidRPr="00B30A1A" w:rsidRDefault="00514AC1" w:rsidP="00DF3605">
      <w:pPr>
        <w:pStyle w:val="Default"/>
        <w:rPr>
          <w:rStyle w:val="A4"/>
          <w:rFonts w:ascii="Times New Roman" w:hAnsi="Times New Roman" w:cs="Times New Roman"/>
          <w:color w:val="auto"/>
          <w:lang w:val="la-Latn"/>
        </w:rPr>
      </w:pPr>
      <w:r w:rsidRPr="00ED0E1B">
        <w:rPr>
          <w:rFonts w:ascii="Times New Roman" w:hAnsi="Times New Roman" w:cs="Times New Roman"/>
          <w:b/>
          <w:lang w:val="la-Latn"/>
        </w:rPr>
        <w:t xml:space="preserve">Vīnkrāsas artonija </w:t>
      </w:r>
      <w:r w:rsidRPr="00ED0E1B">
        <w:rPr>
          <w:rFonts w:ascii="Times New Roman" w:hAnsi="Times New Roman" w:cs="Times New Roman"/>
          <w:b/>
          <w:i/>
          <w:lang w:val="la-Latn"/>
        </w:rPr>
        <w:t>Arthonia vinosa</w:t>
      </w:r>
      <w:r w:rsidRPr="00ED0E1B">
        <w:rPr>
          <w:rFonts w:ascii="Times New Roman" w:hAnsi="Times New Roman" w:cs="Times New Roman"/>
          <w:i/>
          <w:lang w:val="la-Latn"/>
        </w:rPr>
        <w:t xml:space="preserve"> </w:t>
      </w:r>
      <w:r w:rsidR="00DF3605" w:rsidRPr="00ED0E1B">
        <w:rPr>
          <w:rFonts w:ascii="Times New Roman" w:hAnsi="Times New Roman" w:cs="Times New Roman"/>
          <w:lang w:val="la-Latn"/>
        </w:rPr>
        <w:t>i</w:t>
      </w:r>
      <w:r w:rsidR="00DF3605" w:rsidRPr="00ED0E1B">
        <w:rPr>
          <w:rStyle w:val="A4"/>
          <w:rFonts w:ascii="Times New Roman" w:hAnsi="Times New Roman" w:cs="Times New Roman"/>
          <w:color w:val="auto"/>
          <w:lang w:val="la-Latn"/>
        </w:rPr>
        <w:t xml:space="preserve">r tipiska veciem platlapju mežiem un pārmitriem šaurlapju mežiem. </w:t>
      </w:r>
      <w:r w:rsidR="00DF3605" w:rsidRPr="00B30A1A">
        <w:rPr>
          <w:rStyle w:val="A4"/>
          <w:rFonts w:ascii="Times New Roman" w:hAnsi="Times New Roman" w:cs="Times New Roman"/>
          <w:color w:val="auto"/>
          <w:lang w:val="la-Latn"/>
        </w:rPr>
        <w:t>Var konstatēt uz ozoliem, melnalkšņiem, ošiem, kļavām un liepām.</w:t>
      </w:r>
    </w:p>
    <w:p w14:paraId="660AA81A" w14:textId="1E52EE20" w:rsidR="00ED0E1B" w:rsidRPr="00B30A1A" w:rsidRDefault="00ED0E1B" w:rsidP="00DF3605">
      <w:pPr>
        <w:pStyle w:val="Default"/>
        <w:rPr>
          <w:rStyle w:val="A4"/>
          <w:rFonts w:ascii="Times New Roman" w:hAnsi="Times New Roman" w:cs="Times New Roman"/>
          <w:color w:val="auto"/>
          <w:sz w:val="23"/>
          <w:szCs w:val="23"/>
          <w:lang w:val="la-Latn"/>
        </w:rPr>
      </w:pPr>
    </w:p>
    <w:p w14:paraId="6E861159" w14:textId="65528C65" w:rsidR="00ED0E1B" w:rsidRPr="00141A6D" w:rsidRDefault="00ED0E1B" w:rsidP="00974539">
      <w:pPr>
        <w:pStyle w:val="Default"/>
        <w:jc w:val="both"/>
        <w:rPr>
          <w:rFonts w:ascii="Times New Roman" w:hAnsi="Times New Roman" w:cs="Times New Roman"/>
          <w:b/>
          <w:lang w:val="la-Latn"/>
        </w:rPr>
      </w:pPr>
      <w:r w:rsidRPr="00974539">
        <w:rPr>
          <w:rStyle w:val="A4"/>
          <w:rFonts w:ascii="Times New Roman" w:hAnsi="Times New Roman" w:cs="Times New Roman"/>
          <w:b/>
          <w:color w:val="auto"/>
          <w:lang w:val="la-Latn"/>
        </w:rPr>
        <w:t xml:space="preserve">Kausveida pleirostikta </w:t>
      </w:r>
      <w:r w:rsidRPr="00974539">
        <w:rPr>
          <w:rStyle w:val="A4"/>
          <w:rFonts w:ascii="Times New Roman" w:hAnsi="Times New Roman" w:cs="Times New Roman"/>
          <w:b/>
          <w:i/>
          <w:color w:val="auto"/>
          <w:lang w:val="la-Latn"/>
        </w:rPr>
        <w:t>Pleurosticta acetabulum</w:t>
      </w:r>
      <w:r w:rsidRPr="00974539">
        <w:rPr>
          <w:rStyle w:val="A4"/>
          <w:rFonts w:ascii="Times New Roman" w:hAnsi="Times New Roman" w:cs="Times New Roman"/>
          <w:color w:val="auto"/>
          <w:lang w:val="la-Latn"/>
        </w:rPr>
        <w:t xml:space="preserve"> </w:t>
      </w:r>
      <w:r w:rsidRPr="00974539">
        <w:rPr>
          <w:rFonts w:ascii="Times New Roman" w:eastAsiaTheme="minorHAnsi" w:hAnsi="Times New Roman" w:cs="Times New Roman"/>
          <w:color w:val="auto"/>
          <w:lang w:val="lv-LV"/>
        </w:rPr>
        <w:t>var augt ļoti dažādos biotopos, sākot ar lielu pilsētu parkiem, beidzot ar veciem noēnotiem platlapju mežiem ar augstu mitrumu. Saistīta lielākoties ar liela izmēra kokiem (ķērpis var augt arī uz jaunākiem kokiem, ja lielu</w:t>
      </w:r>
      <w:r w:rsidR="0071490D">
        <w:rPr>
          <w:rFonts w:ascii="Times New Roman" w:eastAsiaTheme="minorHAnsi" w:hAnsi="Times New Roman" w:cs="Times New Roman"/>
          <w:color w:val="auto"/>
          <w:lang w:val="lv-LV"/>
        </w:rPr>
        <w:t xml:space="preserve"> dimensiju koki atrodas netālu)</w:t>
      </w:r>
      <w:r w:rsidR="00974539">
        <w:rPr>
          <w:rFonts w:ascii="Times New Roman" w:eastAsiaTheme="minorHAnsi" w:hAnsi="Times New Roman" w:cs="Times New Roman"/>
          <w:color w:val="auto"/>
          <w:lang w:val="la-Latn"/>
        </w:rPr>
        <w:t xml:space="preserve"> </w:t>
      </w:r>
      <w:r w:rsidR="0071490D" w:rsidRPr="00BE0A44">
        <w:rPr>
          <w:rStyle w:val="A6"/>
          <w:rFonts w:ascii="Times New Roman" w:hAnsi="Times New Roman" w:cs="Times New Roman"/>
          <w:color w:val="auto"/>
          <w:lang w:val="la-Latn"/>
        </w:rPr>
        <w:t>(</w:t>
      </w:r>
      <w:r w:rsidR="0071490D">
        <w:rPr>
          <w:rStyle w:val="A6"/>
          <w:rFonts w:ascii="Times New Roman" w:hAnsi="Times New Roman" w:cs="Times New Roman"/>
          <w:color w:val="auto"/>
          <w:lang w:val="la-Latn"/>
        </w:rPr>
        <w:t>Moisejevs</w:t>
      </w:r>
      <w:r w:rsidR="0071490D" w:rsidRPr="00BE0A44">
        <w:rPr>
          <w:rStyle w:val="A6"/>
          <w:rFonts w:ascii="Times New Roman" w:hAnsi="Times New Roman" w:cs="Times New Roman"/>
          <w:color w:val="auto"/>
          <w:lang w:val="la-Latn"/>
        </w:rPr>
        <w:t>, 2018)</w:t>
      </w:r>
      <w:r w:rsidR="0071490D" w:rsidRPr="0071490D">
        <w:rPr>
          <w:rStyle w:val="A6"/>
          <w:rFonts w:ascii="Times New Roman" w:hAnsi="Times New Roman" w:cs="Times New Roman"/>
          <w:color w:val="auto"/>
          <w:lang w:val="lv-LV"/>
        </w:rPr>
        <w:t>.</w:t>
      </w:r>
      <w:r w:rsidR="0071490D">
        <w:rPr>
          <w:rStyle w:val="A6"/>
          <w:rFonts w:ascii="Times New Roman" w:hAnsi="Times New Roman" w:cs="Times New Roman"/>
          <w:color w:val="auto"/>
          <w:lang w:val="la-Latn"/>
        </w:rPr>
        <w:t xml:space="preserve"> </w:t>
      </w:r>
      <w:r w:rsidR="00E46A69" w:rsidRPr="00E46A69">
        <w:rPr>
          <w:rStyle w:val="A6"/>
          <w:rFonts w:ascii="Times New Roman" w:hAnsi="Times New Roman" w:cs="Times New Roman"/>
          <w:color w:val="auto"/>
          <w:lang w:val="la-Latn"/>
        </w:rPr>
        <w:t>DL</w:t>
      </w:r>
      <w:r w:rsidR="0071490D" w:rsidRPr="00141A6D">
        <w:rPr>
          <w:rStyle w:val="A6"/>
          <w:rFonts w:ascii="Times New Roman" w:hAnsi="Times New Roman" w:cs="Times New Roman"/>
          <w:color w:val="auto"/>
          <w:lang w:val="la-Latn"/>
        </w:rPr>
        <w:t xml:space="preserve"> </w:t>
      </w:r>
      <w:r w:rsidR="00F9197B" w:rsidRPr="00141A6D">
        <w:rPr>
          <w:rStyle w:val="A6"/>
          <w:rFonts w:ascii="Times New Roman" w:hAnsi="Times New Roman" w:cs="Times New Roman"/>
          <w:color w:val="auto"/>
          <w:lang w:val="la-Latn"/>
        </w:rPr>
        <w:t>sugai potenciāli piemērotas mežaudzes ar bioloģiski veciem platlapjiem sastopamas salīdzinoši lielās platībās.</w:t>
      </w:r>
    </w:p>
    <w:p w14:paraId="63A0EC90" w14:textId="428D2589" w:rsidR="00974539" w:rsidRDefault="00974539" w:rsidP="00974539">
      <w:pPr>
        <w:pStyle w:val="Default"/>
        <w:jc w:val="both"/>
        <w:rPr>
          <w:rFonts w:ascii="Times New Roman" w:eastAsiaTheme="minorHAnsi" w:hAnsi="Times New Roman" w:cs="Times New Roman"/>
          <w:lang w:val="lv-LV"/>
        </w:rPr>
      </w:pPr>
    </w:p>
    <w:p w14:paraId="65315680" w14:textId="0948DC81" w:rsidR="0071490D" w:rsidRPr="0071490D" w:rsidRDefault="00974539" w:rsidP="0071490D">
      <w:pPr>
        <w:pStyle w:val="Default"/>
        <w:jc w:val="both"/>
        <w:rPr>
          <w:rFonts w:ascii="Times New Roman" w:hAnsi="Times New Roman" w:cs="Times New Roman"/>
          <w:b/>
          <w:lang w:val="la-Latn"/>
        </w:rPr>
      </w:pPr>
      <w:r w:rsidRPr="00BE0A44">
        <w:rPr>
          <w:rFonts w:ascii="Times New Roman" w:eastAsiaTheme="minorHAnsi" w:hAnsi="Times New Roman" w:cs="Times New Roman"/>
          <w:b/>
          <w:lang w:val="la-Latn"/>
        </w:rPr>
        <w:t xml:space="preserve">Nokarenā starpdzīslene </w:t>
      </w:r>
      <w:r w:rsidRPr="00BE0A44">
        <w:rPr>
          <w:rFonts w:ascii="Times New Roman" w:hAnsi="Times New Roman" w:cs="Times New Roman"/>
          <w:b/>
          <w:i/>
          <w:iCs/>
          <w:lang w:val="lv-LV"/>
        </w:rPr>
        <w:t>Antitrichia curtipendula</w:t>
      </w:r>
      <w:r w:rsidRPr="00BE0A44">
        <w:rPr>
          <w:rFonts w:ascii="Times New Roman" w:hAnsi="Times New Roman" w:cs="Times New Roman"/>
          <w:i/>
          <w:iCs/>
          <w:lang w:val="la-Latn"/>
        </w:rPr>
        <w:t xml:space="preserve"> </w:t>
      </w:r>
      <w:r w:rsidR="00BE0A44" w:rsidRPr="00BE0A44">
        <w:rPr>
          <w:rFonts w:ascii="Times New Roman" w:hAnsi="Times New Roman" w:cs="Times New Roman"/>
          <w:iCs/>
          <w:lang w:val="la-Latn"/>
        </w:rPr>
        <w:t>sastopam</w:t>
      </w:r>
      <w:r w:rsidR="00BE0A44">
        <w:rPr>
          <w:rFonts w:ascii="Times New Roman" w:hAnsi="Times New Roman" w:cs="Times New Roman"/>
          <w:iCs/>
          <w:lang w:val="la-Latn"/>
        </w:rPr>
        <w:t>a</w:t>
      </w:r>
      <w:r w:rsidR="00BE0A44" w:rsidRPr="00BE0A44">
        <w:rPr>
          <w:rFonts w:ascii="Times New Roman" w:hAnsi="Times New Roman" w:cs="Times New Roman"/>
          <w:iCs/>
          <w:lang w:val="la-Latn"/>
        </w:rPr>
        <w:t xml:space="preserve"> </w:t>
      </w:r>
      <w:r w:rsidR="00BE0A44" w:rsidRPr="00BE0A44">
        <w:rPr>
          <w:rStyle w:val="A6"/>
          <w:rFonts w:ascii="Times New Roman" w:hAnsi="Times New Roman" w:cs="Times New Roman"/>
          <w:color w:val="auto"/>
          <w:lang w:val="lv-LV"/>
        </w:rPr>
        <w:t>gāršās un vēros uz lapu koku (</w:t>
      </w:r>
      <w:r w:rsidR="00BE0A44" w:rsidRPr="00BE0A44">
        <w:rPr>
          <w:rStyle w:val="A6"/>
          <w:rFonts w:ascii="Times New Roman" w:hAnsi="Times New Roman" w:cs="Times New Roman"/>
          <w:iCs/>
          <w:color w:val="auto"/>
          <w:lang w:val="la-Latn"/>
        </w:rPr>
        <w:t>kļavu</w:t>
      </w:r>
      <w:r w:rsidR="00BE0A44" w:rsidRPr="00BE0A44">
        <w:rPr>
          <w:rStyle w:val="A6"/>
          <w:rFonts w:ascii="Times New Roman" w:hAnsi="Times New Roman" w:cs="Times New Roman"/>
          <w:iCs/>
          <w:color w:val="auto"/>
          <w:lang w:val="lv-LV"/>
        </w:rPr>
        <w:t xml:space="preserve">, </w:t>
      </w:r>
      <w:r w:rsidR="00BE0A44" w:rsidRPr="00BE0A44">
        <w:rPr>
          <w:rStyle w:val="A6"/>
          <w:rFonts w:ascii="Times New Roman" w:hAnsi="Times New Roman" w:cs="Times New Roman"/>
          <w:iCs/>
          <w:color w:val="auto"/>
          <w:lang w:val="la-Latn"/>
        </w:rPr>
        <w:t>ošu, purva bē</w:t>
      </w:r>
      <w:r w:rsidR="00BE0A44">
        <w:rPr>
          <w:rStyle w:val="A6"/>
          <w:rFonts w:ascii="Times New Roman" w:hAnsi="Times New Roman" w:cs="Times New Roman"/>
          <w:iCs/>
          <w:color w:val="auto"/>
          <w:lang w:val="la-Latn"/>
        </w:rPr>
        <w:t>rzu</w:t>
      </w:r>
      <w:r w:rsidR="00BE0A44" w:rsidRPr="00BE0A44">
        <w:rPr>
          <w:rStyle w:val="A6"/>
          <w:rFonts w:ascii="Times New Roman" w:hAnsi="Times New Roman" w:cs="Times New Roman"/>
          <w:color w:val="auto"/>
          <w:lang w:val="lv-LV"/>
        </w:rPr>
        <w:t xml:space="preserve">) un </w:t>
      </w:r>
      <w:r w:rsidR="00BE0A44" w:rsidRPr="00BE0A44">
        <w:rPr>
          <w:rStyle w:val="A6"/>
          <w:rFonts w:ascii="Times New Roman" w:hAnsi="Times New Roman" w:cs="Times New Roman"/>
          <w:iCs/>
          <w:color w:val="auto"/>
          <w:lang w:val="la-Latn"/>
        </w:rPr>
        <w:t>egļu</w:t>
      </w:r>
      <w:r w:rsidR="00BE0A44" w:rsidRPr="00BE0A44">
        <w:rPr>
          <w:rStyle w:val="A6"/>
          <w:rFonts w:ascii="Times New Roman" w:hAnsi="Times New Roman" w:cs="Times New Roman"/>
          <w:iCs/>
          <w:color w:val="auto"/>
          <w:lang w:val="lv-LV"/>
        </w:rPr>
        <w:t xml:space="preserve"> </w:t>
      </w:r>
      <w:r w:rsidR="00BE0A44" w:rsidRPr="00BE0A44">
        <w:rPr>
          <w:rStyle w:val="A6"/>
          <w:rFonts w:ascii="Times New Roman" w:hAnsi="Times New Roman" w:cs="Times New Roman"/>
          <w:color w:val="auto"/>
          <w:lang w:val="lv-LV"/>
        </w:rPr>
        <w:t>stumbriem, kā arī to pamatnēm, egļu zariem, trupošiem kokiem, laukakmeņiem, salmu jumtiem, smilšakmens atsegumiem</w:t>
      </w:r>
      <w:r w:rsidR="0071490D">
        <w:rPr>
          <w:rStyle w:val="A6"/>
          <w:rFonts w:ascii="Times New Roman" w:hAnsi="Times New Roman" w:cs="Times New Roman"/>
          <w:color w:val="auto"/>
          <w:lang w:val="lv-LV"/>
        </w:rPr>
        <w:t>, arī krūmājos un strautu malās</w:t>
      </w:r>
      <w:r w:rsidR="00BE0A44">
        <w:rPr>
          <w:rStyle w:val="A6"/>
          <w:rFonts w:ascii="Times New Roman" w:hAnsi="Times New Roman" w:cs="Times New Roman"/>
          <w:color w:val="auto"/>
          <w:lang w:val="la-Latn"/>
        </w:rPr>
        <w:t xml:space="preserve"> </w:t>
      </w:r>
      <w:r w:rsidR="0071490D" w:rsidRPr="00BE0A44">
        <w:rPr>
          <w:rStyle w:val="A6"/>
          <w:rFonts w:ascii="Times New Roman" w:hAnsi="Times New Roman" w:cs="Times New Roman"/>
          <w:color w:val="auto"/>
          <w:lang w:val="la-Latn"/>
        </w:rPr>
        <w:t xml:space="preserve">(Liepiņa, </w:t>
      </w:r>
      <w:r w:rsidR="0071490D" w:rsidRPr="005F4932">
        <w:rPr>
          <w:rStyle w:val="A6"/>
          <w:rFonts w:ascii="Times New Roman" w:hAnsi="Times New Roman" w:cs="Times New Roman"/>
          <w:color w:val="auto"/>
          <w:lang w:val="la-Latn"/>
        </w:rPr>
        <w:t>2018)</w:t>
      </w:r>
      <w:r w:rsidR="0071490D" w:rsidRPr="005F4932">
        <w:rPr>
          <w:rStyle w:val="A6"/>
          <w:rFonts w:ascii="Times New Roman" w:hAnsi="Times New Roman" w:cs="Times New Roman"/>
          <w:color w:val="auto"/>
          <w:lang w:val="lv-LV"/>
        </w:rPr>
        <w:t>.</w:t>
      </w:r>
      <w:r w:rsidR="0071490D" w:rsidRPr="005F4932">
        <w:rPr>
          <w:rStyle w:val="A6"/>
          <w:rFonts w:ascii="Times New Roman" w:hAnsi="Times New Roman" w:cs="Times New Roman"/>
          <w:color w:val="auto"/>
          <w:lang w:val="la-Latn"/>
        </w:rPr>
        <w:t xml:space="preserve"> </w:t>
      </w:r>
      <w:r w:rsidR="00E46A69" w:rsidRPr="00C41176">
        <w:rPr>
          <w:rStyle w:val="A6"/>
          <w:rFonts w:ascii="Times New Roman" w:hAnsi="Times New Roman" w:cs="Times New Roman"/>
          <w:color w:val="auto"/>
          <w:lang w:val="la-Latn"/>
        </w:rPr>
        <w:t>DL</w:t>
      </w:r>
      <w:r w:rsidR="0071490D" w:rsidRPr="005F4932">
        <w:rPr>
          <w:rStyle w:val="A6"/>
          <w:rFonts w:ascii="Times New Roman" w:hAnsi="Times New Roman" w:cs="Times New Roman"/>
          <w:color w:val="auto"/>
          <w:lang w:val="la-Latn"/>
        </w:rPr>
        <w:t xml:space="preserve"> </w:t>
      </w:r>
      <w:r w:rsidR="005F4932" w:rsidRPr="005F4932">
        <w:rPr>
          <w:rStyle w:val="A6"/>
          <w:rFonts w:ascii="Times New Roman" w:hAnsi="Times New Roman" w:cs="Times New Roman"/>
          <w:color w:val="auto"/>
          <w:lang w:val="la-Latn"/>
        </w:rPr>
        <w:t>suga līdz šim zināma</w:t>
      </w:r>
      <w:r w:rsidR="005F4932">
        <w:rPr>
          <w:rStyle w:val="A6"/>
          <w:rFonts w:ascii="Times New Roman" w:hAnsi="Times New Roman" w:cs="Times New Roman"/>
          <w:color w:val="auto"/>
          <w:lang w:val="la-Latn"/>
        </w:rPr>
        <w:t xml:space="preserve"> no vienas atradnes.</w:t>
      </w:r>
    </w:p>
    <w:p w14:paraId="4023656E" w14:textId="271ED72B" w:rsidR="00BE0A44" w:rsidRDefault="00BE0A44" w:rsidP="00BE0A44">
      <w:pPr>
        <w:pStyle w:val="Default"/>
        <w:jc w:val="both"/>
        <w:rPr>
          <w:rFonts w:ascii="Times New Roman" w:hAnsi="Times New Roman" w:cs="Times New Roman"/>
          <w:lang w:val="lv-LV"/>
        </w:rPr>
      </w:pPr>
    </w:p>
    <w:p w14:paraId="6225194E" w14:textId="04A900E5" w:rsidR="00BE0A44" w:rsidRPr="00141A6D" w:rsidRDefault="00BE0A44" w:rsidP="00141A6D">
      <w:pPr>
        <w:pStyle w:val="Default"/>
        <w:jc w:val="both"/>
        <w:rPr>
          <w:rFonts w:ascii="Times New Roman" w:hAnsi="Times New Roman" w:cs="Times New Roman"/>
          <w:b/>
          <w:lang w:val="la-Latn"/>
        </w:rPr>
      </w:pPr>
      <w:r w:rsidRPr="00141A6D">
        <w:rPr>
          <w:rFonts w:ascii="Times New Roman" w:hAnsi="Times New Roman" w:cs="Times New Roman"/>
          <w:b/>
          <w:lang w:val="la-Latn"/>
        </w:rPr>
        <w:t xml:space="preserve">Sašaurinātā bārdlape </w:t>
      </w:r>
      <w:r w:rsidRPr="00141A6D">
        <w:rPr>
          <w:rFonts w:ascii="Times New Roman" w:hAnsi="Times New Roman" w:cs="Times New Roman"/>
          <w:b/>
          <w:i/>
          <w:lang w:val="lv-LV"/>
        </w:rPr>
        <w:t>Barbilophozia attenuata</w:t>
      </w:r>
      <w:r w:rsidRPr="00141A6D">
        <w:rPr>
          <w:rFonts w:ascii="Times New Roman" w:hAnsi="Times New Roman" w:cs="Times New Roman"/>
          <w:b/>
          <w:i/>
          <w:lang w:val="la-Latn"/>
        </w:rPr>
        <w:t xml:space="preserve"> </w:t>
      </w:r>
      <w:r w:rsidR="00126705">
        <w:rPr>
          <w:rFonts w:ascii="Times New Roman" w:hAnsi="Times New Roman" w:cs="Times New Roman"/>
          <w:bCs/>
          <w:iCs/>
          <w:lang w:val="lv-LV"/>
        </w:rPr>
        <w:t xml:space="preserve">– </w:t>
      </w:r>
      <w:r w:rsidR="0071490D" w:rsidRPr="00141A6D">
        <w:rPr>
          <w:rStyle w:val="A6"/>
          <w:rFonts w:ascii="Times New Roman" w:hAnsi="Times New Roman" w:cs="Times New Roman"/>
          <w:color w:val="auto"/>
          <w:lang w:val="la-Latn"/>
        </w:rPr>
        <w:t>piemēroti biotop</w:t>
      </w:r>
      <w:r w:rsidR="00126705">
        <w:rPr>
          <w:rStyle w:val="A6"/>
          <w:rFonts w:ascii="Times New Roman" w:hAnsi="Times New Roman" w:cs="Times New Roman"/>
          <w:color w:val="auto"/>
          <w:lang w:val="lv-LV"/>
        </w:rPr>
        <w:t>i</w:t>
      </w:r>
      <w:r w:rsidR="0071490D" w:rsidRPr="00141A6D">
        <w:rPr>
          <w:rStyle w:val="A6"/>
          <w:rFonts w:ascii="Times New Roman" w:hAnsi="Times New Roman" w:cs="Times New Roman"/>
          <w:color w:val="auto"/>
          <w:lang w:val="la-Latn"/>
        </w:rPr>
        <w:t xml:space="preserve"> ir s</w:t>
      </w:r>
      <w:r w:rsidRPr="00141A6D">
        <w:rPr>
          <w:rStyle w:val="A6"/>
          <w:rFonts w:ascii="Times New Roman" w:hAnsi="Times New Roman" w:cs="Times New Roman"/>
          <w:color w:val="auto"/>
          <w:lang w:val="lv-LV"/>
        </w:rPr>
        <w:t>lapji, veci, ēnaini skujkoku meži, aug uz skujkoku kritalām, izgāztu koku saknēm, egļu pamatnēm, trupošiem celmiem</w:t>
      </w:r>
      <w:r w:rsidR="00126705">
        <w:rPr>
          <w:rStyle w:val="A6"/>
          <w:rFonts w:ascii="Times New Roman" w:hAnsi="Times New Roman" w:cs="Times New Roman"/>
          <w:color w:val="auto"/>
          <w:lang w:val="lv-LV"/>
        </w:rPr>
        <w:t>,</w:t>
      </w:r>
      <w:r w:rsidRPr="00141A6D">
        <w:rPr>
          <w:rStyle w:val="A6"/>
          <w:rFonts w:ascii="Times New Roman" w:hAnsi="Times New Roman" w:cs="Times New Roman"/>
          <w:color w:val="auto"/>
          <w:lang w:val="la-Latn"/>
        </w:rPr>
        <w:t xml:space="preserve"> </w:t>
      </w:r>
      <w:r w:rsidR="0071490D" w:rsidRPr="00141A6D">
        <w:rPr>
          <w:rStyle w:val="A6"/>
          <w:rFonts w:ascii="Times New Roman" w:hAnsi="Times New Roman" w:cs="Times New Roman"/>
          <w:iCs/>
          <w:color w:val="auto"/>
          <w:lang w:val="la-Latn"/>
        </w:rPr>
        <w:t>v</w:t>
      </w:r>
      <w:r w:rsidR="0071490D" w:rsidRPr="00141A6D">
        <w:rPr>
          <w:rStyle w:val="A6"/>
          <w:rFonts w:ascii="Times New Roman" w:hAnsi="Times New Roman" w:cs="Times New Roman"/>
          <w:color w:val="auto"/>
          <w:lang w:val="lv-LV"/>
        </w:rPr>
        <w:t xml:space="preserve">ar būt atrodama </w:t>
      </w:r>
      <w:r w:rsidR="0071490D" w:rsidRPr="00141A6D">
        <w:rPr>
          <w:rStyle w:val="A6"/>
          <w:rFonts w:ascii="Times New Roman" w:hAnsi="Times New Roman" w:cs="Times New Roman"/>
          <w:color w:val="auto"/>
          <w:lang w:val="la-Latn"/>
        </w:rPr>
        <w:t xml:space="preserve">arī </w:t>
      </w:r>
      <w:r w:rsidR="0071490D" w:rsidRPr="00141A6D">
        <w:rPr>
          <w:rStyle w:val="A6"/>
          <w:rFonts w:ascii="Times New Roman" w:hAnsi="Times New Roman" w:cs="Times New Roman"/>
          <w:color w:val="auto"/>
          <w:lang w:val="lv-LV"/>
        </w:rPr>
        <w:t xml:space="preserve">uz smilšakmeņiem, uz drūpošiem laukakmeņiem. Retāk kūdrainās vietās – bedru malās, kūdras caurumos </w:t>
      </w:r>
      <w:r w:rsidRPr="00141A6D">
        <w:rPr>
          <w:rStyle w:val="A6"/>
          <w:rFonts w:ascii="Times New Roman" w:hAnsi="Times New Roman" w:cs="Times New Roman"/>
          <w:color w:val="auto"/>
          <w:lang w:val="la-Latn"/>
        </w:rPr>
        <w:t>(Liepiņa, 2018)</w:t>
      </w:r>
      <w:r w:rsidRPr="00141A6D">
        <w:rPr>
          <w:rStyle w:val="A6"/>
          <w:rFonts w:ascii="Times New Roman" w:hAnsi="Times New Roman" w:cs="Times New Roman"/>
          <w:color w:val="auto"/>
          <w:lang w:val="lv-LV"/>
        </w:rPr>
        <w:t>.</w:t>
      </w:r>
      <w:r w:rsidR="0071490D" w:rsidRPr="00141A6D">
        <w:rPr>
          <w:rStyle w:val="A6"/>
          <w:rFonts w:ascii="Times New Roman" w:hAnsi="Times New Roman" w:cs="Times New Roman"/>
          <w:color w:val="auto"/>
          <w:lang w:val="la-Latn"/>
        </w:rPr>
        <w:t xml:space="preserve"> </w:t>
      </w:r>
      <w:r w:rsidR="00E46A69" w:rsidRPr="00E46A69">
        <w:rPr>
          <w:rStyle w:val="A6"/>
          <w:rFonts w:ascii="Times New Roman" w:hAnsi="Times New Roman" w:cs="Times New Roman"/>
          <w:color w:val="auto"/>
          <w:lang w:val="la-Latn"/>
        </w:rPr>
        <w:t>DL</w:t>
      </w:r>
      <w:r w:rsidR="0071490D" w:rsidRPr="00141A6D">
        <w:rPr>
          <w:rStyle w:val="A6"/>
          <w:rFonts w:ascii="Times New Roman" w:hAnsi="Times New Roman" w:cs="Times New Roman"/>
          <w:color w:val="auto"/>
          <w:lang w:val="la-Latn"/>
        </w:rPr>
        <w:t xml:space="preserve"> </w:t>
      </w:r>
      <w:r w:rsidR="00141A6D" w:rsidRPr="00141A6D">
        <w:rPr>
          <w:rStyle w:val="A6"/>
          <w:rFonts w:ascii="Times New Roman" w:hAnsi="Times New Roman" w:cs="Times New Roman"/>
          <w:color w:val="auto"/>
          <w:lang w:val="la-Latn"/>
        </w:rPr>
        <w:t>suga konstatēta vienā viet</w:t>
      </w:r>
      <w:r w:rsidR="00126705">
        <w:rPr>
          <w:rStyle w:val="A6"/>
          <w:rFonts w:ascii="Times New Roman" w:hAnsi="Times New Roman" w:cs="Times New Roman"/>
          <w:color w:val="auto"/>
          <w:lang w:val="lv-LV"/>
        </w:rPr>
        <w:t>ā</w:t>
      </w:r>
      <w:r w:rsidR="00141A6D" w:rsidRPr="00141A6D">
        <w:rPr>
          <w:rStyle w:val="A6"/>
          <w:rFonts w:ascii="Times New Roman" w:hAnsi="Times New Roman" w:cs="Times New Roman"/>
          <w:color w:val="auto"/>
          <w:lang w:val="la-Latn"/>
        </w:rPr>
        <w:t xml:space="preserve"> </w:t>
      </w:r>
      <w:r w:rsidR="00126705">
        <w:rPr>
          <w:rStyle w:val="A6"/>
          <w:rFonts w:ascii="Times New Roman" w:hAnsi="Times New Roman" w:cs="Times New Roman"/>
          <w:color w:val="auto"/>
          <w:lang w:val="lv-LV"/>
        </w:rPr>
        <w:t xml:space="preserve">– </w:t>
      </w:r>
      <w:r w:rsidR="00141A6D" w:rsidRPr="00141A6D">
        <w:rPr>
          <w:rFonts w:ascii="Times New Roman" w:hAnsi="Times New Roman" w:cs="Times New Roman"/>
          <w:lang w:val="lv-LV"/>
        </w:rPr>
        <w:t xml:space="preserve">9010* </w:t>
      </w:r>
      <w:r w:rsidR="00141A6D" w:rsidRPr="00141A6D">
        <w:rPr>
          <w:rFonts w:ascii="Times New Roman" w:hAnsi="Times New Roman" w:cs="Times New Roman"/>
          <w:i/>
          <w:lang w:val="lv-LV"/>
        </w:rPr>
        <w:t>Veci vai dabiski boreāli meži</w:t>
      </w:r>
      <w:r w:rsidR="00141A6D" w:rsidRPr="00141A6D">
        <w:rPr>
          <w:rFonts w:ascii="Times New Roman" w:hAnsi="Times New Roman" w:cs="Times New Roman"/>
          <w:lang w:val="la-Latn"/>
        </w:rPr>
        <w:t xml:space="preserve"> biotopam atbilstošā mežaudzē.</w:t>
      </w:r>
    </w:p>
    <w:p w14:paraId="2D245F22" w14:textId="09C7E9EA" w:rsidR="0071490D" w:rsidRDefault="0071490D" w:rsidP="004874C9">
      <w:pPr>
        <w:jc w:val="both"/>
        <w:rPr>
          <w:rFonts w:ascii="Times New Roman" w:hAnsi="Times New Roman" w:cs="Times New Roman"/>
          <w:spacing w:val="-1"/>
          <w:sz w:val="24"/>
          <w:szCs w:val="24"/>
          <w:highlight w:val="red"/>
          <w:lang w:val="lv-LV"/>
        </w:rPr>
      </w:pPr>
    </w:p>
    <w:p w14:paraId="58FE42B5" w14:textId="3CE72AAD" w:rsidR="0071490D" w:rsidRPr="0071490D" w:rsidRDefault="0071490D" w:rsidP="0071490D">
      <w:pPr>
        <w:pStyle w:val="Default"/>
        <w:jc w:val="both"/>
        <w:rPr>
          <w:rFonts w:ascii="Times New Roman" w:hAnsi="Times New Roman" w:cs="Times New Roman"/>
          <w:b/>
          <w:lang w:val="la-Latn"/>
        </w:rPr>
      </w:pPr>
      <w:r w:rsidRPr="0071490D">
        <w:rPr>
          <w:rFonts w:ascii="Times New Roman" w:hAnsi="Times New Roman" w:cs="Times New Roman"/>
          <w:b/>
          <w:spacing w:val="-1"/>
          <w:lang w:val="la-Latn"/>
        </w:rPr>
        <w:t xml:space="preserve">Tamariska frulānija </w:t>
      </w:r>
      <w:r w:rsidRPr="0071490D">
        <w:rPr>
          <w:rFonts w:ascii="Times New Roman" w:hAnsi="Times New Roman" w:cs="Times New Roman"/>
          <w:b/>
          <w:i/>
          <w:spacing w:val="-1"/>
          <w:lang w:val="la-Latn"/>
        </w:rPr>
        <w:t>Frullania tamarisci</w:t>
      </w:r>
      <w:r>
        <w:rPr>
          <w:rFonts w:ascii="Times New Roman" w:hAnsi="Times New Roman" w:cs="Times New Roman"/>
          <w:i/>
          <w:spacing w:val="-1"/>
          <w:lang w:val="la-Latn"/>
        </w:rPr>
        <w:t xml:space="preserve"> </w:t>
      </w:r>
      <w:r>
        <w:rPr>
          <w:rFonts w:ascii="Times New Roman" w:hAnsi="Times New Roman" w:cs="Times New Roman"/>
          <w:spacing w:val="-1"/>
          <w:lang w:val="la-Latn"/>
        </w:rPr>
        <w:t xml:space="preserve">sastopama </w:t>
      </w:r>
      <w:r>
        <w:rPr>
          <w:rFonts w:ascii="Minion Pro" w:hAnsi="Minion Pro"/>
          <w:sz w:val="23"/>
          <w:szCs w:val="23"/>
          <w:lang w:val="lv-LV"/>
        </w:rPr>
        <w:t>mitros</w:t>
      </w:r>
      <w:r w:rsidR="00126705">
        <w:rPr>
          <w:rFonts w:ascii="Minion Pro" w:hAnsi="Minion Pro"/>
          <w:sz w:val="23"/>
          <w:szCs w:val="23"/>
          <w:lang w:val="lv-LV"/>
        </w:rPr>
        <w:t>,</w:t>
      </w:r>
      <w:r>
        <w:rPr>
          <w:rFonts w:ascii="Minion Pro" w:hAnsi="Minion Pro"/>
          <w:sz w:val="23"/>
          <w:szCs w:val="23"/>
          <w:lang w:val="lv-LV"/>
        </w:rPr>
        <w:t xml:space="preserve"> sugām bagātos egļu mežos un dumbrājos</w:t>
      </w:r>
      <w:r w:rsidRPr="0071490D">
        <w:rPr>
          <w:rFonts w:ascii="Minion Pro" w:hAnsi="Minion Pro"/>
          <w:sz w:val="23"/>
          <w:szCs w:val="23"/>
          <w:lang w:val="lv-LV"/>
        </w:rPr>
        <w:t xml:space="preserve">, uz vecu koku mizas (ošiem), kritalām (melnalkšņu, ošu) un laukakmeņiem, kā arī uz </w:t>
      </w:r>
      <w:r w:rsidRPr="00EB544D">
        <w:rPr>
          <w:rFonts w:ascii="Minion Pro" w:hAnsi="Minion Pro"/>
          <w:sz w:val="23"/>
          <w:szCs w:val="23"/>
          <w:lang w:val="lv-LV"/>
        </w:rPr>
        <w:t xml:space="preserve">atsevišķi augošiem melnalkšņiem zāļu purvos </w:t>
      </w:r>
      <w:r w:rsidRPr="00EB544D">
        <w:rPr>
          <w:rStyle w:val="A6"/>
          <w:rFonts w:ascii="Times New Roman" w:hAnsi="Times New Roman" w:cs="Times New Roman"/>
          <w:color w:val="auto"/>
          <w:lang w:val="la-Latn"/>
        </w:rPr>
        <w:t>(Liepiņa, 2018)</w:t>
      </w:r>
      <w:r w:rsidRPr="00EB544D">
        <w:rPr>
          <w:rStyle w:val="A6"/>
          <w:rFonts w:ascii="Times New Roman" w:hAnsi="Times New Roman" w:cs="Times New Roman"/>
          <w:color w:val="auto"/>
          <w:lang w:val="lv-LV"/>
        </w:rPr>
        <w:t>.</w:t>
      </w:r>
      <w:r w:rsidRPr="00EB544D">
        <w:rPr>
          <w:rStyle w:val="A6"/>
          <w:rFonts w:ascii="Times New Roman" w:hAnsi="Times New Roman" w:cs="Times New Roman"/>
          <w:color w:val="auto"/>
          <w:lang w:val="la-Latn"/>
        </w:rPr>
        <w:t xml:space="preserve"> </w:t>
      </w:r>
      <w:r w:rsidR="00E46A69" w:rsidRPr="00C41176">
        <w:rPr>
          <w:rStyle w:val="A6"/>
          <w:rFonts w:ascii="Times New Roman" w:hAnsi="Times New Roman" w:cs="Times New Roman"/>
          <w:color w:val="auto"/>
          <w:lang w:val="la-Latn"/>
        </w:rPr>
        <w:t>DL</w:t>
      </w:r>
      <w:r w:rsidRPr="00EB544D">
        <w:rPr>
          <w:rStyle w:val="A6"/>
          <w:rFonts w:ascii="Times New Roman" w:hAnsi="Times New Roman" w:cs="Times New Roman"/>
          <w:color w:val="auto"/>
          <w:lang w:val="la-Latn"/>
        </w:rPr>
        <w:t xml:space="preserve"> </w:t>
      </w:r>
      <w:r w:rsidR="00EB544D" w:rsidRPr="00EB544D">
        <w:rPr>
          <w:rStyle w:val="A6"/>
          <w:rFonts w:ascii="Times New Roman" w:hAnsi="Times New Roman" w:cs="Times New Roman"/>
          <w:color w:val="auto"/>
          <w:lang w:val="la-Latn"/>
        </w:rPr>
        <w:t>līdz šim zināma no vienas atradnes.</w:t>
      </w:r>
    </w:p>
    <w:p w14:paraId="55656C54" w14:textId="6710D5C6" w:rsidR="0071490D" w:rsidRDefault="0071490D" w:rsidP="0071490D">
      <w:pPr>
        <w:pStyle w:val="Default"/>
        <w:rPr>
          <w:rFonts w:ascii="Minion Pro" w:hAnsi="Minion Pro"/>
          <w:sz w:val="23"/>
          <w:szCs w:val="23"/>
          <w:lang w:val="lv-LV"/>
        </w:rPr>
      </w:pPr>
    </w:p>
    <w:p w14:paraId="2540DCAF" w14:textId="18BB9104" w:rsidR="0071490D" w:rsidRDefault="00141A6D" w:rsidP="00141A6D">
      <w:pPr>
        <w:pStyle w:val="Default"/>
        <w:jc w:val="both"/>
        <w:rPr>
          <w:rFonts w:ascii="Times New Roman" w:hAnsi="Times New Roman" w:cs="Times New Roman"/>
          <w:lang w:val="la-Latn"/>
        </w:rPr>
      </w:pPr>
      <w:r w:rsidRPr="00EB544D">
        <w:rPr>
          <w:rFonts w:ascii="Times New Roman" w:hAnsi="Times New Roman" w:cs="Times New Roman"/>
          <w:b/>
          <w:lang w:val="la-Latn"/>
        </w:rPr>
        <w:t xml:space="preserve">Tievā gredzenvācelīte </w:t>
      </w:r>
      <w:r w:rsidRPr="00EB544D">
        <w:rPr>
          <w:rFonts w:ascii="Times New Roman" w:hAnsi="Times New Roman" w:cs="Times New Roman"/>
          <w:b/>
          <w:i/>
          <w:lang w:val="lv-LV"/>
        </w:rPr>
        <w:t>Gyroweisia tenuis</w:t>
      </w:r>
      <w:r w:rsidRPr="00EB544D">
        <w:rPr>
          <w:rFonts w:ascii="Times New Roman" w:hAnsi="Times New Roman" w:cs="Times New Roman"/>
          <w:i/>
          <w:lang w:val="la-Latn"/>
        </w:rPr>
        <w:t xml:space="preserve"> </w:t>
      </w:r>
      <w:r w:rsidRPr="00EB544D">
        <w:rPr>
          <w:rFonts w:ascii="Times New Roman" w:hAnsi="Times New Roman" w:cs="Times New Roman"/>
          <w:lang w:val="la-Latn"/>
        </w:rPr>
        <w:t xml:space="preserve">parasti sastopama uz smilšakmeņiem, retāk dolomītiem (Liepiņa, 2018). </w:t>
      </w:r>
      <w:r w:rsidR="00E46A69" w:rsidRPr="00C41176">
        <w:rPr>
          <w:rFonts w:ascii="Times New Roman" w:hAnsi="Times New Roman" w:cs="Times New Roman"/>
          <w:lang w:val="la-Latn"/>
        </w:rPr>
        <w:t>DL</w:t>
      </w:r>
      <w:r w:rsidR="00EB544D" w:rsidRPr="00EB544D">
        <w:rPr>
          <w:rFonts w:ascii="Times New Roman" w:hAnsi="Times New Roman" w:cs="Times New Roman"/>
          <w:lang w:val="la-Latn"/>
        </w:rPr>
        <w:t xml:space="preserve"> </w:t>
      </w:r>
      <w:r w:rsidR="00EB544D">
        <w:rPr>
          <w:rFonts w:ascii="Times New Roman" w:hAnsi="Times New Roman" w:cs="Times New Roman"/>
          <w:lang w:val="la-Latn"/>
        </w:rPr>
        <w:t xml:space="preserve">līdz šim </w:t>
      </w:r>
      <w:r w:rsidR="00EB544D" w:rsidRPr="00EB544D">
        <w:rPr>
          <w:rFonts w:ascii="Times New Roman" w:hAnsi="Times New Roman" w:cs="Times New Roman"/>
          <w:lang w:val="la-Latn"/>
        </w:rPr>
        <w:t>konstatēta trīs atradnēs.</w:t>
      </w:r>
    </w:p>
    <w:p w14:paraId="7F251764" w14:textId="30DE9F23" w:rsidR="001E646E" w:rsidRDefault="001E646E" w:rsidP="00141A6D">
      <w:pPr>
        <w:pStyle w:val="Default"/>
        <w:jc w:val="both"/>
        <w:rPr>
          <w:rFonts w:ascii="Times New Roman" w:hAnsi="Times New Roman" w:cs="Times New Roman"/>
          <w:lang w:val="la-Latn"/>
        </w:rPr>
      </w:pPr>
    </w:p>
    <w:p w14:paraId="678BC213" w14:textId="00874346" w:rsidR="001E646E" w:rsidRPr="001E646E" w:rsidRDefault="001E646E" w:rsidP="001E646E">
      <w:pPr>
        <w:pStyle w:val="Default"/>
        <w:jc w:val="both"/>
        <w:rPr>
          <w:rFonts w:ascii="Minion Pro" w:eastAsiaTheme="minorHAnsi" w:hAnsi="Minion Pro" w:cs="Minion Pro"/>
          <w:lang w:val="lv-LV"/>
        </w:rPr>
      </w:pPr>
      <w:r w:rsidRPr="001E646E">
        <w:rPr>
          <w:rFonts w:ascii="Times New Roman" w:hAnsi="Times New Roman" w:cs="Times New Roman"/>
          <w:b/>
          <w:lang w:val="la-Latn"/>
        </w:rPr>
        <w:t xml:space="preserve">Doblapu leženeja </w:t>
      </w:r>
      <w:r w:rsidRPr="001E646E">
        <w:rPr>
          <w:rFonts w:ascii="Times New Roman" w:hAnsi="Times New Roman" w:cs="Times New Roman"/>
          <w:b/>
          <w:i/>
          <w:lang w:val="lv-LV"/>
        </w:rPr>
        <w:t>Lejeunea cavifolia</w:t>
      </w:r>
      <w:r>
        <w:rPr>
          <w:rFonts w:ascii="Times New Roman" w:hAnsi="Times New Roman" w:cs="Times New Roman"/>
          <w:lang w:val="la-Latn"/>
        </w:rPr>
        <w:t xml:space="preserve"> parasti sastopama ē</w:t>
      </w:r>
      <w:r>
        <w:rPr>
          <w:rFonts w:ascii="Minion Pro" w:eastAsiaTheme="minorHAnsi" w:hAnsi="Minion Pro" w:cstheme="minorBidi"/>
          <w:color w:val="auto"/>
          <w:sz w:val="23"/>
          <w:szCs w:val="23"/>
          <w:lang w:val="lv-LV"/>
        </w:rPr>
        <w:t>nainos</w:t>
      </w:r>
      <w:r w:rsidR="00126705">
        <w:rPr>
          <w:rFonts w:ascii="Minion Pro" w:eastAsiaTheme="minorHAnsi" w:hAnsi="Minion Pro" w:cstheme="minorBidi"/>
          <w:color w:val="auto"/>
          <w:sz w:val="23"/>
          <w:szCs w:val="23"/>
          <w:lang w:val="lv-LV"/>
        </w:rPr>
        <w:t>,</w:t>
      </w:r>
      <w:r>
        <w:rPr>
          <w:rFonts w:ascii="Minion Pro" w:eastAsiaTheme="minorHAnsi" w:hAnsi="Minion Pro" w:cstheme="minorBidi"/>
          <w:color w:val="auto"/>
          <w:sz w:val="23"/>
          <w:szCs w:val="23"/>
          <w:lang w:val="lv-LV"/>
        </w:rPr>
        <w:t xml:space="preserve"> mitros </w:t>
      </w:r>
      <w:r w:rsidRPr="001E646E">
        <w:rPr>
          <w:rFonts w:ascii="Minion Pro" w:eastAsiaTheme="minorHAnsi" w:hAnsi="Minion Pro" w:cstheme="minorBidi"/>
          <w:color w:val="auto"/>
          <w:sz w:val="23"/>
          <w:szCs w:val="23"/>
          <w:lang w:val="lv-LV"/>
        </w:rPr>
        <w:t>egļu mež</w:t>
      </w:r>
      <w:r>
        <w:rPr>
          <w:rFonts w:ascii="Minion Pro" w:eastAsiaTheme="minorHAnsi" w:hAnsi="Minion Pro" w:cstheme="minorBidi"/>
          <w:color w:val="auto"/>
          <w:sz w:val="23"/>
          <w:szCs w:val="23"/>
          <w:lang w:val="lv-LV"/>
        </w:rPr>
        <w:t>os</w:t>
      </w:r>
      <w:r w:rsidRPr="001E646E">
        <w:rPr>
          <w:rFonts w:ascii="Minion Pro" w:eastAsiaTheme="minorHAnsi" w:hAnsi="Minion Pro" w:cstheme="minorBidi"/>
          <w:color w:val="auto"/>
          <w:sz w:val="23"/>
          <w:szCs w:val="23"/>
          <w:lang w:val="lv-LV"/>
        </w:rPr>
        <w:t xml:space="preserve"> un gārš</w:t>
      </w:r>
      <w:r>
        <w:rPr>
          <w:rFonts w:ascii="Minion Pro" w:eastAsiaTheme="minorHAnsi" w:hAnsi="Minion Pro" w:cstheme="minorBidi"/>
          <w:color w:val="auto"/>
          <w:sz w:val="23"/>
          <w:szCs w:val="23"/>
          <w:lang w:val="la-Latn"/>
        </w:rPr>
        <w:t>ā</w:t>
      </w:r>
      <w:r w:rsidRPr="001E646E">
        <w:rPr>
          <w:rFonts w:ascii="Minion Pro" w:eastAsiaTheme="minorHAnsi" w:hAnsi="Minion Pro" w:cstheme="minorBidi"/>
          <w:color w:val="auto"/>
          <w:sz w:val="23"/>
          <w:szCs w:val="23"/>
          <w:lang w:val="lv-LV"/>
        </w:rPr>
        <w:t>s, it sevišķi strautu gravās, mazu upīšu vai ezeru tuvumā uz lapkoku (ošu,</w:t>
      </w:r>
      <w:r w:rsidR="00126705">
        <w:rPr>
          <w:rFonts w:ascii="Minion Pro" w:eastAsiaTheme="minorHAnsi" w:hAnsi="Minion Pro" w:cstheme="minorBidi"/>
          <w:color w:val="auto"/>
          <w:sz w:val="23"/>
          <w:szCs w:val="23"/>
          <w:lang w:val="lv-LV"/>
        </w:rPr>
        <w:t xml:space="preserve"> </w:t>
      </w:r>
      <w:r w:rsidRPr="001E646E">
        <w:rPr>
          <w:rFonts w:ascii="Minion Pro" w:eastAsiaTheme="minorHAnsi" w:hAnsi="Minion Pro" w:cstheme="minorBidi"/>
          <w:color w:val="auto"/>
          <w:sz w:val="23"/>
          <w:szCs w:val="23"/>
          <w:lang w:val="lv-LV"/>
        </w:rPr>
        <w:t xml:space="preserve">liepu, apšu, kļavu) stumbriem, egļu stumbru pamatnēm un zariem, kā arī uz trupošiem kokiem un laukakmeņiem (arī uz </w:t>
      </w:r>
      <w:r w:rsidRPr="00E63313">
        <w:rPr>
          <w:rFonts w:ascii="Minion Pro" w:eastAsiaTheme="minorHAnsi" w:hAnsi="Minion Pro" w:cstheme="minorBidi"/>
          <w:color w:val="auto"/>
          <w:sz w:val="23"/>
          <w:szCs w:val="23"/>
          <w:lang w:val="lv-LV"/>
        </w:rPr>
        <w:t xml:space="preserve">laukakmeņiem virs ūdens līmeņa strautu un upīšu gultnēs). </w:t>
      </w:r>
      <w:r w:rsidR="00E46A69" w:rsidRPr="00E46A69">
        <w:rPr>
          <w:rFonts w:ascii="Times New Roman" w:hAnsi="Times New Roman" w:cs="Times New Roman"/>
          <w:lang w:val="lv-LV"/>
        </w:rPr>
        <w:t>DL</w:t>
      </w:r>
      <w:r w:rsidR="00E63313" w:rsidRPr="00E63313">
        <w:rPr>
          <w:rFonts w:ascii="Times New Roman" w:hAnsi="Times New Roman" w:cs="Times New Roman"/>
          <w:lang w:val="la-Latn"/>
        </w:rPr>
        <w:t xml:space="preserve"> suga līdz šim konstatēta četrās atradnēs</w:t>
      </w:r>
      <w:r w:rsidR="00126705">
        <w:rPr>
          <w:rFonts w:ascii="Times New Roman" w:hAnsi="Times New Roman" w:cs="Times New Roman"/>
          <w:lang w:val="lv-LV"/>
        </w:rPr>
        <w:t>,</w:t>
      </w:r>
      <w:r w:rsidR="00E63313" w:rsidRPr="00E63313">
        <w:rPr>
          <w:rFonts w:ascii="Times New Roman" w:hAnsi="Times New Roman" w:cs="Times New Roman"/>
          <w:lang w:val="la-Latn"/>
        </w:rPr>
        <w:t xml:space="preserve"> </w:t>
      </w:r>
      <w:r w:rsidR="00E63313">
        <w:rPr>
          <w:rFonts w:ascii="Times New Roman" w:hAnsi="Times New Roman" w:cs="Times New Roman"/>
          <w:lang w:val="la-Latn"/>
        </w:rPr>
        <w:t>taču</w:t>
      </w:r>
      <w:r w:rsidR="00E63313" w:rsidRPr="00E63313">
        <w:rPr>
          <w:rFonts w:ascii="Times New Roman" w:hAnsi="Times New Roman" w:cs="Times New Roman"/>
          <w:lang w:val="la-Latn"/>
        </w:rPr>
        <w:t xml:space="preserve"> sugai </w:t>
      </w:r>
      <w:r w:rsidR="00E63313">
        <w:rPr>
          <w:rFonts w:ascii="Times New Roman" w:hAnsi="Times New Roman" w:cs="Times New Roman"/>
          <w:lang w:val="la-Latn"/>
        </w:rPr>
        <w:t xml:space="preserve">potenciāli </w:t>
      </w:r>
      <w:r w:rsidR="00E63313" w:rsidRPr="00E63313">
        <w:rPr>
          <w:rFonts w:ascii="Times New Roman" w:hAnsi="Times New Roman" w:cs="Times New Roman"/>
          <w:lang w:val="la-Latn"/>
        </w:rPr>
        <w:t>piemērotas mežau</w:t>
      </w:r>
      <w:r w:rsidR="00E63313">
        <w:rPr>
          <w:rFonts w:ascii="Times New Roman" w:hAnsi="Times New Roman" w:cs="Times New Roman"/>
          <w:lang w:val="la-Latn"/>
        </w:rPr>
        <w:t>dzes sastopamas arī citviet teritorijā.</w:t>
      </w:r>
    </w:p>
    <w:p w14:paraId="51819136" w14:textId="67147D14" w:rsidR="0071490D" w:rsidRDefault="0071490D" w:rsidP="0071490D">
      <w:pPr>
        <w:pStyle w:val="Default"/>
        <w:rPr>
          <w:rFonts w:ascii="Minion Pro" w:eastAsiaTheme="minorHAnsi" w:hAnsi="Minion Pro" w:cs="Minion Pro"/>
          <w:lang w:val="lv-LV"/>
        </w:rPr>
      </w:pPr>
    </w:p>
    <w:p w14:paraId="5F160887" w14:textId="1A6DF1AB" w:rsidR="005E16E6" w:rsidRDefault="005E16E6" w:rsidP="005E16E6">
      <w:pPr>
        <w:pStyle w:val="Default"/>
        <w:jc w:val="both"/>
        <w:rPr>
          <w:rFonts w:ascii="Times New Roman" w:eastAsiaTheme="minorHAnsi" w:hAnsi="Times New Roman" w:cs="Times New Roman"/>
          <w:color w:val="auto"/>
          <w:lang w:val="lv-LV"/>
        </w:rPr>
      </w:pPr>
      <w:r w:rsidRPr="000249D2">
        <w:rPr>
          <w:rStyle w:val="A3"/>
          <w:rFonts w:ascii="Times New Roman" w:hAnsi="Times New Roman" w:cs="Times New Roman"/>
          <w:b/>
          <w:lang w:val="lv-LV"/>
        </w:rPr>
        <w:t xml:space="preserve">Gludā nekera </w:t>
      </w:r>
      <w:r w:rsidRPr="000249D2">
        <w:rPr>
          <w:rStyle w:val="A3"/>
          <w:rFonts w:ascii="Times New Roman" w:hAnsi="Times New Roman" w:cs="Times New Roman"/>
          <w:b/>
          <w:i/>
          <w:lang w:val="lv-LV"/>
        </w:rPr>
        <w:t>Neckera complanata</w:t>
      </w:r>
      <w:r w:rsidRPr="000249D2">
        <w:rPr>
          <w:rStyle w:val="A3"/>
          <w:rFonts w:ascii="Times New Roman" w:hAnsi="Times New Roman" w:cs="Times New Roman"/>
          <w:i/>
          <w:lang w:val="lv-LV"/>
        </w:rPr>
        <w:t xml:space="preserve"> </w:t>
      </w:r>
      <w:r w:rsidRPr="000249D2">
        <w:rPr>
          <w:rFonts w:ascii="Times New Roman" w:eastAsiaTheme="minorHAnsi" w:hAnsi="Times New Roman" w:cs="Times New Roman"/>
          <w:lang w:val="lv-LV"/>
        </w:rPr>
        <w:t>mēdz būt sastopama s</w:t>
      </w:r>
      <w:r w:rsidRPr="000249D2">
        <w:rPr>
          <w:rFonts w:ascii="Times New Roman" w:eastAsiaTheme="minorHAnsi" w:hAnsi="Times New Roman" w:cs="Times New Roman"/>
          <w:color w:val="auto"/>
          <w:lang w:val="lv-LV"/>
        </w:rPr>
        <w:t xml:space="preserve">ausos un dumbrainos platlapju un jauktos mežos uz lapu koku (ošu, apšu, kļavu, baltalkšņu) stumbru mizas, retāk uz egļu zariem un trupošas koksnes, kā arī uz apēnota dolomīta un </w:t>
      </w:r>
      <w:r>
        <w:rPr>
          <w:rFonts w:ascii="Times New Roman" w:eastAsiaTheme="minorHAnsi" w:hAnsi="Times New Roman" w:cs="Times New Roman"/>
          <w:color w:val="auto"/>
          <w:lang w:val="lv-LV"/>
        </w:rPr>
        <w:t>laukakmeņiem (Liepiņa, 2018). D</w:t>
      </w:r>
      <w:r>
        <w:rPr>
          <w:rFonts w:ascii="Times New Roman" w:eastAsiaTheme="minorHAnsi" w:hAnsi="Times New Roman" w:cs="Times New Roman"/>
          <w:color w:val="auto"/>
          <w:lang w:val="la-Latn"/>
        </w:rPr>
        <w:t>L</w:t>
      </w:r>
      <w:r w:rsidRPr="000249D2">
        <w:rPr>
          <w:rFonts w:ascii="Times New Roman" w:eastAsiaTheme="minorHAnsi" w:hAnsi="Times New Roman" w:cs="Times New Roman"/>
          <w:color w:val="auto"/>
          <w:lang w:val="lv-LV"/>
        </w:rPr>
        <w:t xml:space="preserve"> suga </w:t>
      </w:r>
      <w:r>
        <w:rPr>
          <w:rFonts w:ascii="Times New Roman" w:eastAsiaTheme="minorHAnsi" w:hAnsi="Times New Roman" w:cs="Times New Roman"/>
          <w:color w:val="auto"/>
          <w:lang w:val="la-Latn"/>
        </w:rPr>
        <w:t xml:space="preserve">konstatēta </w:t>
      </w:r>
      <w:r w:rsidRPr="005E16E6">
        <w:rPr>
          <w:rFonts w:ascii="Times New Roman" w:hAnsi="Times New Roman" w:cs="Times New Roman"/>
          <w:lang w:val="lv-LV"/>
        </w:rPr>
        <w:t>9050</w:t>
      </w:r>
      <w:r>
        <w:rPr>
          <w:rFonts w:ascii="Times New Roman" w:hAnsi="Times New Roman" w:cs="Times New Roman"/>
          <w:lang w:val="la-Latn"/>
        </w:rPr>
        <w:t xml:space="preserve"> </w:t>
      </w:r>
      <w:r w:rsidRPr="00DD197C">
        <w:rPr>
          <w:rFonts w:ascii="Times New Roman" w:hAnsi="Times New Roman" w:cs="Times New Roman"/>
          <w:i/>
          <w:lang w:val="lv-LV"/>
        </w:rPr>
        <w:t xml:space="preserve">Lakstaugiem bagāti egļu meži </w:t>
      </w:r>
      <w:r>
        <w:rPr>
          <w:rFonts w:ascii="Times New Roman" w:hAnsi="Times New Roman" w:cs="Times New Roman"/>
          <w:lang w:val="la-Latn"/>
        </w:rPr>
        <w:t xml:space="preserve">un </w:t>
      </w:r>
      <w:r w:rsidRPr="005E16E6">
        <w:rPr>
          <w:rFonts w:ascii="Times New Roman" w:hAnsi="Times New Roman" w:cs="Times New Roman"/>
          <w:iCs/>
          <w:lang w:val="lv-LV"/>
        </w:rPr>
        <w:t>9180*</w:t>
      </w:r>
      <w:r>
        <w:rPr>
          <w:rFonts w:ascii="Times New Roman" w:hAnsi="Times New Roman" w:cs="Times New Roman"/>
          <w:i/>
          <w:iCs/>
          <w:lang w:val="la-Latn"/>
        </w:rPr>
        <w:t xml:space="preserve"> </w:t>
      </w:r>
      <w:r w:rsidRPr="00DD197C">
        <w:rPr>
          <w:rFonts w:ascii="Times New Roman" w:hAnsi="Times New Roman" w:cs="Times New Roman"/>
          <w:i/>
          <w:iCs/>
          <w:lang w:val="lv-LV"/>
        </w:rPr>
        <w:t xml:space="preserve">Nogāžu un gravu meži </w:t>
      </w:r>
      <w:r>
        <w:rPr>
          <w:rFonts w:ascii="Times New Roman" w:eastAsiaTheme="minorHAnsi" w:hAnsi="Times New Roman" w:cs="Times New Roman"/>
          <w:color w:val="auto"/>
          <w:lang w:val="la-Latn"/>
        </w:rPr>
        <w:t>biotopiem atbilstošās mežaudzēs</w:t>
      </w:r>
      <w:r w:rsidRPr="000249D2">
        <w:rPr>
          <w:rFonts w:ascii="Times New Roman" w:eastAsiaTheme="minorHAnsi" w:hAnsi="Times New Roman" w:cs="Times New Roman"/>
          <w:color w:val="auto"/>
          <w:lang w:val="lv-LV"/>
        </w:rPr>
        <w:t>.</w:t>
      </w:r>
    </w:p>
    <w:p w14:paraId="26E408C7" w14:textId="0F60B3D1" w:rsidR="005E16E6" w:rsidRDefault="005E16E6" w:rsidP="005E16E6">
      <w:pPr>
        <w:pStyle w:val="Default"/>
        <w:jc w:val="both"/>
        <w:rPr>
          <w:rFonts w:ascii="Times New Roman" w:eastAsiaTheme="minorHAnsi" w:hAnsi="Times New Roman" w:cs="Times New Roman"/>
          <w:color w:val="auto"/>
          <w:lang w:val="lv-LV"/>
        </w:rPr>
      </w:pPr>
    </w:p>
    <w:p w14:paraId="0BDF11F3" w14:textId="749DB0FE" w:rsidR="005E16E6" w:rsidRPr="00FD1224" w:rsidRDefault="005E16E6" w:rsidP="005E16E6">
      <w:pPr>
        <w:pStyle w:val="Default"/>
        <w:jc w:val="both"/>
        <w:rPr>
          <w:rFonts w:ascii="Times New Roman" w:eastAsiaTheme="minorHAnsi" w:hAnsi="Times New Roman" w:cs="Times New Roman"/>
          <w:lang w:val="la-Latn"/>
        </w:rPr>
      </w:pPr>
      <w:r w:rsidRPr="00FD1224">
        <w:rPr>
          <w:rFonts w:ascii="Times New Roman" w:eastAsiaTheme="minorHAnsi" w:hAnsi="Times New Roman" w:cs="Times New Roman"/>
          <w:b/>
          <w:color w:val="auto"/>
          <w:lang w:val="la-Latn"/>
        </w:rPr>
        <w:lastRenderedPageBreak/>
        <w:t xml:space="preserve">Kailā apaļlape </w:t>
      </w:r>
      <w:r w:rsidRPr="00FD1224">
        <w:rPr>
          <w:rFonts w:ascii="Times New Roman" w:eastAsiaTheme="minorHAnsi" w:hAnsi="Times New Roman" w:cs="Times New Roman"/>
          <w:b/>
          <w:i/>
          <w:color w:val="auto"/>
          <w:lang w:val="la-Latn"/>
        </w:rPr>
        <w:t>Odontoshcisma denudatum</w:t>
      </w:r>
      <w:r w:rsidRPr="00FD1224">
        <w:rPr>
          <w:rFonts w:ascii="Times New Roman" w:eastAsiaTheme="minorHAnsi" w:hAnsi="Times New Roman" w:cs="Times New Roman"/>
          <w:i/>
          <w:color w:val="auto"/>
          <w:lang w:val="la-Latn"/>
        </w:rPr>
        <w:t xml:space="preserve"> </w:t>
      </w:r>
      <w:r w:rsidRPr="00FD1224">
        <w:rPr>
          <w:rFonts w:ascii="Times New Roman" w:eastAsiaTheme="minorHAnsi" w:hAnsi="Times New Roman" w:cs="Times New Roman"/>
          <w:lang w:val="la-Latn"/>
        </w:rPr>
        <w:t xml:space="preserve">sastopama </w:t>
      </w:r>
      <w:r w:rsidRPr="00FD1224">
        <w:rPr>
          <w:rFonts w:ascii="Times New Roman" w:eastAsiaTheme="minorHAnsi" w:hAnsi="Times New Roman" w:cs="Times New Roman"/>
          <w:color w:val="auto"/>
          <w:lang w:val="lv-LV"/>
        </w:rPr>
        <w:t>mitros egļu vai jauktu koku mežos, dumbrājos ar vidēji lielām kritalām. Uz trupošas koksnes, koku pakājē, retāk uz kūdras augsnes, purvu malās, sevišķi raksturīga purvainiem mežiem</w:t>
      </w:r>
      <w:r w:rsidRPr="00FD1224">
        <w:rPr>
          <w:rFonts w:ascii="Times New Roman" w:eastAsiaTheme="minorHAnsi" w:hAnsi="Times New Roman" w:cs="Times New Roman"/>
          <w:color w:val="auto"/>
          <w:lang w:val="la-Latn"/>
        </w:rPr>
        <w:t xml:space="preserve"> (Liepiņa, 2018)</w:t>
      </w:r>
      <w:r w:rsidRPr="00FD1224">
        <w:rPr>
          <w:rFonts w:ascii="Times New Roman" w:eastAsiaTheme="minorHAnsi" w:hAnsi="Times New Roman" w:cs="Times New Roman"/>
          <w:color w:val="auto"/>
          <w:lang w:val="lv-LV"/>
        </w:rPr>
        <w:t>.</w:t>
      </w:r>
      <w:r w:rsidR="003841FE" w:rsidRPr="00FD1224">
        <w:rPr>
          <w:rFonts w:ascii="Times New Roman" w:eastAsiaTheme="minorHAnsi" w:hAnsi="Times New Roman" w:cs="Times New Roman"/>
          <w:color w:val="auto"/>
          <w:lang w:val="la-Latn"/>
        </w:rPr>
        <w:t xml:space="preserve"> </w:t>
      </w:r>
      <w:r w:rsidR="003F0C5E" w:rsidRPr="00FD1224">
        <w:rPr>
          <w:rFonts w:ascii="Times New Roman" w:eastAsiaTheme="minorHAnsi" w:hAnsi="Times New Roman" w:cs="Times New Roman"/>
          <w:color w:val="auto"/>
          <w:lang w:val="la-Latn"/>
        </w:rPr>
        <w:t>DL</w:t>
      </w:r>
      <w:r w:rsidR="003841FE" w:rsidRPr="00FD1224">
        <w:rPr>
          <w:rFonts w:ascii="Times New Roman" w:eastAsiaTheme="minorHAnsi" w:hAnsi="Times New Roman" w:cs="Times New Roman"/>
          <w:color w:val="auto"/>
          <w:lang w:val="la-Latn"/>
        </w:rPr>
        <w:t xml:space="preserve"> teritorijā s</w:t>
      </w:r>
      <w:r w:rsidRPr="00FD1224">
        <w:rPr>
          <w:rFonts w:ascii="Times New Roman" w:eastAsiaTheme="minorHAnsi" w:hAnsi="Times New Roman" w:cs="Times New Roman"/>
          <w:color w:val="auto"/>
          <w:lang w:val="la-Latn"/>
        </w:rPr>
        <w:t xml:space="preserve">uga konstatēta </w:t>
      </w:r>
      <w:r w:rsidR="003841FE" w:rsidRPr="00FD1224">
        <w:rPr>
          <w:rFonts w:ascii="Times New Roman" w:eastAsiaTheme="minorHAnsi" w:hAnsi="Times New Roman" w:cs="Times New Roman"/>
          <w:color w:val="auto"/>
          <w:lang w:val="la-Latn"/>
        </w:rPr>
        <w:t xml:space="preserve">mitrās </w:t>
      </w:r>
      <w:r w:rsidRPr="00FD1224">
        <w:rPr>
          <w:rFonts w:ascii="Times New Roman" w:hAnsi="Times New Roman" w:cs="Times New Roman"/>
          <w:color w:val="auto"/>
          <w:lang w:val="lv-LV"/>
        </w:rPr>
        <w:t>9010*</w:t>
      </w:r>
      <w:r w:rsidRPr="00FD1224">
        <w:rPr>
          <w:rFonts w:ascii="Times New Roman" w:hAnsi="Times New Roman" w:cs="Times New Roman"/>
          <w:i/>
          <w:color w:val="auto"/>
          <w:lang w:val="lv-LV"/>
        </w:rPr>
        <w:t xml:space="preserve"> Veci vai dabiski boreāli meži</w:t>
      </w:r>
      <w:r w:rsidR="003841FE" w:rsidRPr="00FD1224">
        <w:rPr>
          <w:rFonts w:ascii="Times New Roman" w:hAnsi="Times New Roman" w:cs="Times New Roman"/>
          <w:color w:val="auto"/>
          <w:lang w:val="la-Latn"/>
        </w:rPr>
        <w:t xml:space="preserve"> biotopam atbilstošās mežaudzēs.</w:t>
      </w:r>
    </w:p>
    <w:p w14:paraId="180F61A7" w14:textId="6E7D1246" w:rsidR="005E16E6" w:rsidRDefault="005E16E6" w:rsidP="0071490D">
      <w:pPr>
        <w:pStyle w:val="Default"/>
        <w:rPr>
          <w:rFonts w:ascii="Minion Pro" w:eastAsiaTheme="minorHAnsi" w:hAnsi="Minion Pro" w:cs="Minion Pro"/>
          <w:lang w:val="lv-LV"/>
        </w:rPr>
      </w:pPr>
    </w:p>
    <w:p w14:paraId="4F32EED5" w14:textId="63E88D47" w:rsidR="003841FE" w:rsidRDefault="003841FE" w:rsidP="003841FE">
      <w:pPr>
        <w:pStyle w:val="Default"/>
        <w:jc w:val="both"/>
        <w:rPr>
          <w:rStyle w:val="A6"/>
          <w:rFonts w:ascii="Times New Roman" w:hAnsi="Times New Roman" w:cs="Times New Roman"/>
          <w:color w:val="auto"/>
          <w:lang w:val="la-Latn"/>
        </w:rPr>
      </w:pPr>
      <w:r w:rsidRPr="003841FE">
        <w:rPr>
          <w:rFonts w:ascii="Times New Roman" w:eastAsiaTheme="minorHAnsi" w:hAnsi="Times New Roman" w:cs="Times New Roman"/>
          <w:b/>
          <w:lang w:val="la-Latn"/>
        </w:rPr>
        <w:t xml:space="preserve">Plakanlapu porenīte </w:t>
      </w:r>
      <w:r w:rsidRPr="003841FE">
        <w:rPr>
          <w:rFonts w:ascii="Times New Roman" w:eastAsiaTheme="minorHAnsi" w:hAnsi="Times New Roman" w:cs="Times New Roman"/>
          <w:b/>
          <w:i/>
          <w:lang w:val="la-Latn"/>
        </w:rPr>
        <w:t>Porella platyphylla</w:t>
      </w:r>
      <w:r w:rsidRPr="003841FE">
        <w:rPr>
          <w:rFonts w:ascii="Times New Roman" w:hAnsi="Times New Roman" w:cs="Times New Roman"/>
          <w:lang w:val="la-Latn"/>
        </w:rPr>
        <w:t xml:space="preserve"> sastopama uz </w:t>
      </w:r>
      <w:r w:rsidRPr="003841FE">
        <w:rPr>
          <w:rStyle w:val="A6"/>
          <w:rFonts w:ascii="Times New Roman" w:hAnsi="Times New Roman" w:cs="Times New Roman"/>
          <w:color w:val="auto"/>
          <w:lang w:val="lv-LV"/>
        </w:rPr>
        <w:t>kaļķain</w:t>
      </w:r>
      <w:r w:rsidRPr="003841FE">
        <w:rPr>
          <w:rStyle w:val="A6"/>
          <w:rFonts w:ascii="Times New Roman" w:hAnsi="Times New Roman" w:cs="Times New Roman"/>
          <w:color w:val="auto"/>
          <w:lang w:val="la-Latn"/>
        </w:rPr>
        <w:t>ām</w:t>
      </w:r>
      <w:r w:rsidRPr="003841FE">
        <w:rPr>
          <w:rStyle w:val="A6"/>
          <w:rFonts w:ascii="Times New Roman" w:hAnsi="Times New Roman" w:cs="Times New Roman"/>
          <w:color w:val="auto"/>
          <w:lang w:val="lv-LV"/>
        </w:rPr>
        <w:t xml:space="preserve"> klint</w:t>
      </w:r>
      <w:r w:rsidRPr="003841FE">
        <w:rPr>
          <w:rStyle w:val="A6"/>
          <w:rFonts w:ascii="Times New Roman" w:hAnsi="Times New Roman" w:cs="Times New Roman"/>
          <w:color w:val="auto"/>
          <w:lang w:val="la-Latn"/>
        </w:rPr>
        <w:t>īm</w:t>
      </w:r>
      <w:r w:rsidRPr="003841FE">
        <w:rPr>
          <w:rStyle w:val="A6"/>
          <w:rFonts w:ascii="Times New Roman" w:hAnsi="Times New Roman" w:cs="Times New Roman"/>
          <w:color w:val="auto"/>
          <w:lang w:val="lv-LV"/>
        </w:rPr>
        <w:t xml:space="preserve">, bieži kopā ar </w:t>
      </w:r>
      <w:r w:rsidR="00A247A3">
        <w:rPr>
          <w:rStyle w:val="A6"/>
          <w:rFonts w:ascii="Times New Roman" w:hAnsi="Times New Roman" w:cs="Times New Roman"/>
          <w:color w:val="auto"/>
          <w:lang w:val="la-Latn"/>
        </w:rPr>
        <w:t xml:space="preserve">pinuma kažoceni </w:t>
      </w:r>
      <w:r w:rsidRPr="003841FE">
        <w:rPr>
          <w:rStyle w:val="A6"/>
          <w:rFonts w:ascii="Times New Roman" w:hAnsi="Times New Roman" w:cs="Times New Roman"/>
          <w:i/>
          <w:iCs/>
          <w:color w:val="auto"/>
          <w:lang w:val="lv-LV"/>
        </w:rPr>
        <w:t>Anomodon viticulosus</w:t>
      </w:r>
      <w:r w:rsidR="00126705">
        <w:rPr>
          <w:rStyle w:val="A6"/>
          <w:rFonts w:ascii="Times New Roman" w:hAnsi="Times New Roman" w:cs="Times New Roman"/>
          <w:color w:val="auto"/>
          <w:lang w:val="lv-LV"/>
        </w:rPr>
        <w:t>.</w:t>
      </w:r>
      <w:r w:rsidRPr="003841FE">
        <w:rPr>
          <w:rStyle w:val="A6"/>
          <w:rFonts w:ascii="Times New Roman" w:hAnsi="Times New Roman" w:cs="Times New Roman"/>
          <w:i/>
          <w:iCs/>
          <w:color w:val="auto"/>
          <w:lang w:val="lv-LV"/>
        </w:rPr>
        <w:t xml:space="preserve"> </w:t>
      </w:r>
      <w:r w:rsidRPr="000E70A3">
        <w:rPr>
          <w:rStyle w:val="A6"/>
          <w:rFonts w:ascii="Times New Roman" w:hAnsi="Times New Roman" w:cs="Times New Roman"/>
          <w:color w:val="auto"/>
          <w:lang w:val="lv-LV"/>
        </w:rPr>
        <w:t xml:space="preserve">Aug uz veciem mūriem, un vecām sienām pat pilsētu un ciematu centros. Uz </w:t>
      </w:r>
      <w:r w:rsidR="00A247A3">
        <w:rPr>
          <w:rStyle w:val="A6"/>
          <w:rFonts w:ascii="Times New Roman" w:hAnsi="Times New Roman" w:cs="Times New Roman"/>
          <w:color w:val="auto"/>
          <w:lang w:val="la-Latn"/>
        </w:rPr>
        <w:t xml:space="preserve">parastā oša </w:t>
      </w:r>
      <w:r w:rsidRPr="000E70A3">
        <w:rPr>
          <w:rStyle w:val="A6"/>
          <w:rFonts w:ascii="Times New Roman" w:hAnsi="Times New Roman" w:cs="Times New Roman"/>
          <w:i/>
          <w:iCs/>
          <w:color w:val="auto"/>
          <w:lang w:val="lv-LV"/>
        </w:rPr>
        <w:t>Fraxinus excelsior</w:t>
      </w:r>
      <w:r w:rsidR="00A247A3">
        <w:rPr>
          <w:rStyle w:val="A6"/>
          <w:rFonts w:ascii="Times New Roman" w:hAnsi="Times New Roman" w:cs="Times New Roman"/>
          <w:color w:val="auto"/>
          <w:lang w:val="lv-LV"/>
        </w:rPr>
        <w:t xml:space="preserve"> u</w:t>
      </w:r>
      <w:r w:rsidRPr="000E70A3">
        <w:rPr>
          <w:rStyle w:val="A6"/>
          <w:rFonts w:ascii="Times New Roman" w:hAnsi="Times New Roman" w:cs="Times New Roman"/>
          <w:color w:val="auto"/>
          <w:lang w:val="lv-LV"/>
        </w:rPr>
        <w:t xml:space="preserve">n </w:t>
      </w:r>
      <w:r w:rsidR="00A247A3">
        <w:rPr>
          <w:rStyle w:val="A6"/>
          <w:rFonts w:ascii="Times New Roman" w:hAnsi="Times New Roman" w:cs="Times New Roman"/>
          <w:color w:val="auto"/>
          <w:lang w:val="la-Latn"/>
        </w:rPr>
        <w:t xml:space="preserve">parastā kļava </w:t>
      </w:r>
      <w:r w:rsidRPr="000E70A3">
        <w:rPr>
          <w:rStyle w:val="A6"/>
          <w:rFonts w:ascii="Times New Roman" w:hAnsi="Times New Roman" w:cs="Times New Roman"/>
          <w:i/>
          <w:iCs/>
          <w:color w:val="auto"/>
          <w:lang w:val="lv-LV"/>
        </w:rPr>
        <w:t xml:space="preserve">Acer platanoides </w:t>
      </w:r>
      <w:r w:rsidRPr="000E70A3">
        <w:rPr>
          <w:rStyle w:val="A6"/>
          <w:rFonts w:ascii="Times New Roman" w:hAnsi="Times New Roman" w:cs="Times New Roman"/>
          <w:color w:val="auto"/>
          <w:lang w:val="lv-LV"/>
        </w:rPr>
        <w:t xml:space="preserve">pamatnēm, arī koku saknēm. Mitros un ēnainos </w:t>
      </w:r>
      <w:r w:rsidR="00FD4F8B" w:rsidRPr="000E70A3">
        <w:rPr>
          <w:rStyle w:val="A6"/>
          <w:rFonts w:ascii="Times New Roman" w:hAnsi="Times New Roman" w:cs="Times New Roman"/>
          <w:color w:val="auto"/>
          <w:lang w:val="lv-LV"/>
        </w:rPr>
        <w:t>biotopo</w:t>
      </w:r>
      <w:r w:rsidRPr="000E70A3">
        <w:rPr>
          <w:rStyle w:val="A6"/>
          <w:rFonts w:ascii="Times New Roman" w:hAnsi="Times New Roman" w:cs="Times New Roman"/>
          <w:color w:val="auto"/>
          <w:lang w:val="lv-LV"/>
        </w:rPr>
        <w:t xml:space="preserve">s </w:t>
      </w:r>
      <w:r w:rsidRPr="00341163">
        <w:rPr>
          <w:rStyle w:val="A6"/>
          <w:rFonts w:ascii="Times New Roman" w:hAnsi="Times New Roman" w:cs="Times New Roman"/>
          <w:color w:val="auto"/>
          <w:lang w:val="la-Latn"/>
        </w:rPr>
        <w:t xml:space="preserve">(Liepiņa, 2018). </w:t>
      </w:r>
      <w:r w:rsidR="003F0C5E">
        <w:rPr>
          <w:rStyle w:val="A6"/>
          <w:rFonts w:ascii="Times New Roman" w:hAnsi="Times New Roman" w:cs="Times New Roman"/>
          <w:color w:val="auto"/>
        </w:rPr>
        <w:t>DL</w:t>
      </w:r>
      <w:r w:rsidR="00341163" w:rsidRPr="00341163">
        <w:rPr>
          <w:rStyle w:val="A6"/>
          <w:rFonts w:ascii="Times New Roman" w:hAnsi="Times New Roman" w:cs="Times New Roman"/>
          <w:color w:val="auto"/>
          <w:lang w:val="la-Latn"/>
        </w:rPr>
        <w:t xml:space="preserve"> suga konstatēta nogāžu mežos.</w:t>
      </w:r>
    </w:p>
    <w:p w14:paraId="61247B81" w14:textId="4DFE83FD" w:rsidR="003841FE" w:rsidRDefault="003841FE" w:rsidP="003841FE">
      <w:pPr>
        <w:pStyle w:val="Default"/>
        <w:jc w:val="both"/>
        <w:rPr>
          <w:rStyle w:val="A6"/>
          <w:rFonts w:ascii="Times New Roman" w:hAnsi="Times New Roman" w:cs="Times New Roman"/>
          <w:color w:val="auto"/>
          <w:lang w:val="la-Latn"/>
        </w:rPr>
      </w:pPr>
    </w:p>
    <w:p w14:paraId="381A5E7F" w14:textId="39FBDC13" w:rsidR="003841FE" w:rsidRPr="00341163" w:rsidRDefault="003841FE" w:rsidP="00341163">
      <w:pPr>
        <w:pStyle w:val="Default"/>
        <w:jc w:val="both"/>
        <w:rPr>
          <w:rStyle w:val="A6"/>
          <w:rFonts w:ascii="Minion Pro" w:eastAsiaTheme="minorHAnsi" w:hAnsi="Minion Pro"/>
          <w:lang w:val="la-Latn"/>
        </w:rPr>
      </w:pPr>
      <w:r w:rsidRPr="00341163">
        <w:rPr>
          <w:rStyle w:val="A6"/>
          <w:rFonts w:ascii="Times New Roman" w:hAnsi="Times New Roman" w:cs="Times New Roman"/>
          <w:b/>
          <w:color w:val="auto"/>
          <w:lang w:val="la-Latn"/>
        </w:rPr>
        <w:t>Jomainā rikardija</w:t>
      </w:r>
      <w:r w:rsidR="00341163" w:rsidRPr="00341163">
        <w:rPr>
          <w:rStyle w:val="A6"/>
          <w:rFonts w:ascii="Times New Roman" w:hAnsi="Times New Roman" w:cs="Times New Roman"/>
          <w:b/>
          <w:color w:val="auto"/>
          <w:lang w:val="la-Latn"/>
        </w:rPr>
        <w:t xml:space="preserve"> </w:t>
      </w:r>
      <w:r w:rsidR="00341163" w:rsidRPr="00341163">
        <w:rPr>
          <w:rStyle w:val="A6"/>
          <w:rFonts w:ascii="Times New Roman" w:hAnsi="Times New Roman" w:cs="Times New Roman"/>
          <w:b/>
          <w:i/>
          <w:color w:val="auto"/>
          <w:lang w:val="la-Latn"/>
        </w:rPr>
        <w:t xml:space="preserve">Riccardia </w:t>
      </w:r>
      <w:r w:rsidR="00341163" w:rsidRPr="00DD420A">
        <w:rPr>
          <w:rStyle w:val="A6"/>
          <w:rFonts w:ascii="Times New Roman" w:hAnsi="Times New Roman" w:cs="Times New Roman"/>
          <w:b/>
          <w:i/>
          <w:color w:val="auto"/>
          <w:lang w:val="la-Latn"/>
        </w:rPr>
        <w:t>chamaedryfolia</w:t>
      </w:r>
      <w:r w:rsidR="00341163" w:rsidRPr="00DD420A">
        <w:rPr>
          <w:rStyle w:val="A6"/>
          <w:rFonts w:ascii="Times New Roman" w:hAnsi="Times New Roman" w:cs="Times New Roman"/>
          <w:color w:val="auto"/>
          <w:lang w:val="la-Latn"/>
        </w:rPr>
        <w:t xml:space="preserve"> sastopama </w:t>
      </w:r>
      <w:r w:rsidR="00341163" w:rsidRPr="00DD420A">
        <w:rPr>
          <w:rFonts w:ascii="Times New Roman" w:eastAsiaTheme="minorHAnsi" w:hAnsi="Times New Roman" w:cs="Times New Roman"/>
          <w:lang w:val="la-Latn"/>
        </w:rPr>
        <w:t>u</w:t>
      </w:r>
      <w:r w:rsidR="00341163" w:rsidRPr="00DD420A">
        <w:rPr>
          <w:rFonts w:ascii="Times New Roman" w:eastAsiaTheme="minorHAnsi" w:hAnsi="Times New Roman" w:cs="Times New Roman"/>
          <w:color w:val="auto"/>
          <w:lang w:val="lv-LV"/>
        </w:rPr>
        <w:t>z mitrām klintīm, koku saknēm, reizēm iegremdēt</w:t>
      </w:r>
      <w:r w:rsidR="00341163" w:rsidRPr="00DD420A">
        <w:rPr>
          <w:rFonts w:ascii="Times New Roman" w:eastAsiaTheme="minorHAnsi" w:hAnsi="Times New Roman" w:cs="Times New Roman"/>
          <w:color w:val="auto"/>
          <w:lang w:val="la-Latn"/>
        </w:rPr>
        <w:t>ā</w:t>
      </w:r>
      <w:r w:rsidR="00341163" w:rsidRPr="00DD420A">
        <w:rPr>
          <w:rFonts w:ascii="Times New Roman" w:eastAsiaTheme="minorHAnsi" w:hAnsi="Times New Roman" w:cs="Times New Roman"/>
          <w:color w:val="auto"/>
          <w:lang w:val="lv-LV"/>
        </w:rPr>
        <w:t>s, uzplūdušās vietās, purv</w:t>
      </w:r>
      <w:r w:rsidR="00E6240F" w:rsidRPr="00DD420A">
        <w:rPr>
          <w:rFonts w:ascii="Times New Roman" w:eastAsiaTheme="minorHAnsi" w:hAnsi="Times New Roman" w:cs="Times New Roman"/>
          <w:color w:val="auto"/>
          <w:lang w:val="lv-LV"/>
        </w:rPr>
        <w:t>os</w:t>
      </w:r>
      <w:r w:rsidR="00341163" w:rsidRPr="00DD420A">
        <w:rPr>
          <w:rFonts w:ascii="Times New Roman" w:eastAsiaTheme="minorHAnsi" w:hAnsi="Times New Roman" w:cs="Times New Roman"/>
          <w:color w:val="auto"/>
          <w:lang w:val="lv-LV"/>
        </w:rPr>
        <w:t>, avot</w:t>
      </w:r>
      <w:r w:rsidR="00E6240F" w:rsidRPr="00DD420A">
        <w:rPr>
          <w:rFonts w:ascii="Times New Roman" w:eastAsiaTheme="minorHAnsi" w:hAnsi="Times New Roman" w:cs="Times New Roman"/>
          <w:color w:val="auto"/>
          <w:lang w:val="lv-LV"/>
        </w:rPr>
        <w:t>os</w:t>
      </w:r>
      <w:r w:rsidR="00341163" w:rsidRPr="00DD420A">
        <w:rPr>
          <w:rFonts w:ascii="Times New Roman" w:eastAsiaTheme="minorHAnsi" w:hAnsi="Times New Roman" w:cs="Times New Roman"/>
          <w:color w:val="auto"/>
          <w:lang w:val="lv-LV"/>
        </w:rPr>
        <w:t xml:space="preserve">, </w:t>
      </w:r>
      <w:r w:rsidR="00E6240F" w:rsidRPr="00DD420A">
        <w:rPr>
          <w:rFonts w:ascii="Times New Roman" w:eastAsiaTheme="minorHAnsi" w:hAnsi="Times New Roman" w:cs="Times New Roman"/>
          <w:color w:val="auto"/>
          <w:lang w:val="lv-LV"/>
        </w:rPr>
        <w:t xml:space="preserve">uz </w:t>
      </w:r>
      <w:r w:rsidR="00341163" w:rsidRPr="00DD420A">
        <w:rPr>
          <w:rFonts w:ascii="Times New Roman" w:eastAsiaTheme="minorHAnsi" w:hAnsi="Times New Roman" w:cs="Times New Roman"/>
          <w:color w:val="auto"/>
          <w:lang w:val="lv-LV"/>
        </w:rPr>
        <w:t>trūdošiem kokiem, celmiem, mitras augsnes</w:t>
      </w:r>
      <w:r w:rsidR="00341163" w:rsidRPr="00DD420A">
        <w:rPr>
          <w:rFonts w:ascii="Times New Roman" w:eastAsiaTheme="minorHAnsi" w:hAnsi="Times New Roman" w:cs="Times New Roman"/>
          <w:color w:val="auto"/>
          <w:lang w:val="la-Latn"/>
        </w:rPr>
        <w:t xml:space="preserve"> (Liepiņa, 2018). </w:t>
      </w:r>
      <w:r w:rsidR="003F0C5E" w:rsidRPr="00DD420A">
        <w:rPr>
          <w:rStyle w:val="A6"/>
          <w:rFonts w:ascii="Times New Roman" w:hAnsi="Times New Roman" w:cs="Times New Roman"/>
          <w:color w:val="auto"/>
          <w:lang w:val="la-Latn"/>
        </w:rPr>
        <w:t>DL</w:t>
      </w:r>
      <w:r w:rsidR="00FD4F8B" w:rsidRPr="00DD420A">
        <w:rPr>
          <w:rStyle w:val="A6"/>
          <w:rFonts w:ascii="Times New Roman" w:hAnsi="Times New Roman" w:cs="Times New Roman"/>
          <w:color w:val="auto"/>
          <w:lang w:val="la-Latn"/>
        </w:rPr>
        <w:t xml:space="preserve"> līdz šim suga konstatēta vienā atradnē</w:t>
      </w:r>
      <w:r w:rsidR="00FD4F8B" w:rsidRPr="00FD4F8B">
        <w:rPr>
          <w:rStyle w:val="A6"/>
          <w:rFonts w:ascii="Times New Roman" w:hAnsi="Times New Roman" w:cs="Times New Roman"/>
          <w:color w:val="auto"/>
          <w:lang w:val="la-Latn"/>
        </w:rPr>
        <w:t>.</w:t>
      </w:r>
    </w:p>
    <w:p w14:paraId="2658DBB0" w14:textId="676FAF6C" w:rsidR="00C82262" w:rsidRDefault="00C82262" w:rsidP="004874C9">
      <w:pPr>
        <w:pStyle w:val="mags"/>
        <w:spacing w:after="0" w:line="240" w:lineRule="auto"/>
        <w:ind w:firstLine="0"/>
        <w:rPr>
          <w:szCs w:val="24"/>
        </w:rPr>
      </w:pPr>
    </w:p>
    <w:p w14:paraId="67B2DE37" w14:textId="5A1A324D" w:rsidR="0009173D" w:rsidRPr="00797D5F" w:rsidRDefault="0009173D" w:rsidP="004874C9">
      <w:pPr>
        <w:rPr>
          <w:rFonts w:ascii="Times New Roman" w:hAnsi="Times New Roman" w:cs="Times New Roman"/>
          <w:b/>
          <w:i/>
          <w:sz w:val="24"/>
          <w:szCs w:val="24"/>
          <w:lang w:val="lv-LV"/>
        </w:rPr>
      </w:pPr>
      <w:r w:rsidRPr="00797D5F">
        <w:rPr>
          <w:rFonts w:ascii="Times New Roman" w:hAnsi="Times New Roman" w:cs="Times New Roman"/>
          <w:b/>
          <w:i/>
          <w:sz w:val="24"/>
          <w:szCs w:val="24"/>
          <w:lang w:val="lv-LV"/>
        </w:rPr>
        <w:t>Sociālekonomiskā vērtība</w:t>
      </w:r>
    </w:p>
    <w:p w14:paraId="31283559" w14:textId="16FAE90F" w:rsidR="0009173D" w:rsidRPr="000E70A3" w:rsidRDefault="0009173D" w:rsidP="004874C9">
      <w:pPr>
        <w:rPr>
          <w:rFonts w:ascii="Times New Roman" w:hAnsi="Times New Roman" w:cs="Times New Roman"/>
          <w:bCs/>
          <w:iCs/>
          <w:color w:val="70AD47" w:themeColor="accent6"/>
          <w:sz w:val="24"/>
          <w:szCs w:val="24"/>
          <w:lang w:val="lv-LV"/>
        </w:rPr>
      </w:pPr>
    </w:p>
    <w:p w14:paraId="778206B3" w14:textId="586C605D" w:rsidR="00797D5F" w:rsidRPr="00797D5F" w:rsidRDefault="003F0C5E" w:rsidP="00797D5F">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797D5F" w:rsidRPr="00797D5F">
        <w:rPr>
          <w:rFonts w:ascii="Times New Roman" w:hAnsi="Times New Roman" w:cs="Times New Roman"/>
          <w:sz w:val="24"/>
          <w:szCs w:val="24"/>
          <w:lang w:val="lv-LV"/>
        </w:rPr>
        <w:t xml:space="preserve"> teritorijā konstatētajām aizsargājam</w:t>
      </w:r>
      <w:r w:rsidR="00E6240F">
        <w:rPr>
          <w:rFonts w:ascii="Times New Roman" w:hAnsi="Times New Roman" w:cs="Times New Roman"/>
          <w:sz w:val="24"/>
          <w:szCs w:val="24"/>
          <w:lang w:val="lv-LV"/>
        </w:rPr>
        <w:t>aj</w:t>
      </w:r>
      <w:r w:rsidR="00797D5F" w:rsidRPr="00797D5F">
        <w:rPr>
          <w:rFonts w:ascii="Times New Roman" w:hAnsi="Times New Roman" w:cs="Times New Roman"/>
          <w:sz w:val="24"/>
          <w:szCs w:val="24"/>
          <w:lang w:val="lv-LV"/>
        </w:rPr>
        <w:t>ām un retajām sūnu, sēņu un ķērpju sugām nav tiešas sociālekonomiskās vērtības. No dabas aizsardzības viedokļa nozīmīgajām sūnu, sēņu un ķērpju sugām ir izziņas un zinātniskā vērtība.</w:t>
      </w:r>
    </w:p>
    <w:p w14:paraId="32CBA45D" w14:textId="77777777" w:rsidR="00797D5F" w:rsidRPr="00797D5F" w:rsidRDefault="00797D5F" w:rsidP="004874C9">
      <w:pPr>
        <w:rPr>
          <w:rFonts w:ascii="Times New Roman" w:hAnsi="Times New Roman" w:cs="Times New Roman"/>
          <w:b/>
          <w:sz w:val="24"/>
          <w:szCs w:val="24"/>
          <w:lang w:val="lv-LV"/>
        </w:rPr>
      </w:pPr>
    </w:p>
    <w:p w14:paraId="6E9359B7" w14:textId="77777777" w:rsidR="0009173D" w:rsidRPr="00797D5F" w:rsidRDefault="0009173D" w:rsidP="004874C9">
      <w:pPr>
        <w:rPr>
          <w:rFonts w:ascii="Times New Roman" w:hAnsi="Times New Roman" w:cs="Times New Roman"/>
          <w:b/>
          <w:i/>
          <w:sz w:val="24"/>
          <w:szCs w:val="24"/>
          <w:lang w:val="lv-LV"/>
        </w:rPr>
      </w:pPr>
      <w:r w:rsidRPr="00797D5F">
        <w:rPr>
          <w:rFonts w:ascii="Times New Roman" w:hAnsi="Times New Roman" w:cs="Times New Roman"/>
          <w:b/>
          <w:i/>
          <w:sz w:val="24"/>
          <w:szCs w:val="24"/>
          <w:lang w:val="lv-LV"/>
        </w:rPr>
        <w:t>Ietekmējošie faktori un ieteikumi apsaimniekošanas pasākumiem</w:t>
      </w:r>
    </w:p>
    <w:p w14:paraId="48C32CBB" w14:textId="77777777" w:rsidR="00797D5F" w:rsidRPr="00797D5F" w:rsidRDefault="00797D5F" w:rsidP="00797D5F">
      <w:pPr>
        <w:jc w:val="both"/>
        <w:rPr>
          <w:rFonts w:ascii="Times New Roman" w:hAnsi="Times New Roman" w:cs="Times New Roman"/>
          <w:sz w:val="24"/>
          <w:szCs w:val="24"/>
          <w:lang w:val="la-Latn"/>
        </w:rPr>
      </w:pPr>
    </w:p>
    <w:p w14:paraId="0297D5DB" w14:textId="4A4A6A4C" w:rsidR="00797D5F" w:rsidRDefault="00797D5F" w:rsidP="00797D5F">
      <w:pPr>
        <w:jc w:val="both"/>
        <w:rPr>
          <w:rFonts w:ascii="Times New Roman" w:hAnsi="Times New Roman" w:cs="Times New Roman"/>
          <w:sz w:val="24"/>
          <w:szCs w:val="24"/>
          <w:lang w:val="la-Latn"/>
        </w:rPr>
      </w:pPr>
      <w:r w:rsidRPr="00797D5F">
        <w:rPr>
          <w:rFonts w:ascii="Times New Roman" w:hAnsi="Times New Roman" w:cs="Times New Roman"/>
          <w:sz w:val="24"/>
          <w:szCs w:val="24"/>
          <w:lang w:val="la-Latn"/>
        </w:rPr>
        <w:t>Vairums no DL teritorijā sastopamajām īpaši aizsargājamām vai citādi no dabas aizsardzības viedokļa nozīmīgajām sūnu, sēņu un ķērpju sugām ir saistītas ar netra</w:t>
      </w:r>
      <w:r w:rsidR="00E6240F">
        <w:rPr>
          <w:rFonts w:ascii="Times New Roman" w:hAnsi="Times New Roman" w:cs="Times New Roman"/>
          <w:sz w:val="24"/>
          <w:szCs w:val="24"/>
          <w:lang w:val="lv-LV"/>
        </w:rPr>
        <w:t>u</w:t>
      </w:r>
      <w:r w:rsidRPr="00797D5F">
        <w:rPr>
          <w:rFonts w:ascii="Times New Roman" w:hAnsi="Times New Roman" w:cs="Times New Roman"/>
          <w:sz w:val="24"/>
          <w:szCs w:val="24"/>
          <w:lang w:val="la-Latn"/>
        </w:rPr>
        <w:t xml:space="preserve">cētiem dabiskiem mežiem, tāpēc būtiskākais šīs sugas ietekmējošais faktors ir mežsaimnieciskā darbība. </w:t>
      </w:r>
      <w:r w:rsidR="00E33441">
        <w:rPr>
          <w:rFonts w:ascii="Times New Roman" w:hAnsi="Times New Roman" w:cs="Times New Roman"/>
          <w:sz w:val="24"/>
          <w:szCs w:val="24"/>
          <w:lang w:val="la-Latn"/>
        </w:rPr>
        <w:t>Ņemot vērā, ka vairums no DL teritorijā sastopamajām īpaši aizsargājamām un no dabas aizsardzības viedokļa citādi nozīmīgām sūnu, ķērpju un sēņu sugām ir saistītas ar atmirušu koksni, būtiski ir nodrošināt šīm sugā</w:t>
      </w:r>
      <w:r w:rsidR="00E6240F">
        <w:rPr>
          <w:rFonts w:ascii="Times New Roman" w:hAnsi="Times New Roman" w:cs="Times New Roman"/>
          <w:sz w:val="24"/>
          <w:szCs w:val="24"/>
          <w:lang w:val="lv-LV"/>
        </w:rPr>
        <w:t>m</w:t>
      </w:r>
      <w:r w:rsidR="00E33441">
        <w:rPr>
          <w:rFonts w:ascii="Times New Roman" w:hAnsi="Times New Roman" w:cs="Times New Roman"/>
          <w:sz w:val="24"/>
          <w:szCs w:val="24"/>
          <w:lang w:val="la-Latn"/>
        </w:rPr>
        <w:t xml:space="preserve"> piemērotus apstākļus ne tikai īpaši aizsargājamos meža b</w:t>
      </w:r>
      <w:r w:rsidR="00CA7BA7">
        <w:rPr>
          <w:rFonts w:ascii="Times New Roman" w:hAnsi="Times New Roman" w:cs="Times New Roman"/>
          <w:sz w:val="24"/>
          <w:szCs w:val="24"/>
          <w:lang w:val="la-Latn"/>
        </w:rPr>
        <w:t xml:space="preserve">iotopos, bet arī mežaudzēs, kuras pagaidām nekvalificējas ES nozīmes aizsargājamo meža biotopu prasībām, bet varētu šīs prasības sasniegt </w:t>
      </w:r>
      <w:r w:rsidR="00E33441">
        <w:rPr>
          <w:rFonts w:ascii="Times New Roman" w:hAnsi="Times New Roman" w:cs="Times New Roman"/>
          <w:sz w:val="24"/>
          <w:szCs w:val="24"/>
          <w:lang w:val="la-Latn"/>
        </w:rPr>
        <w:t>pārskatāmā nākotnē</w:t>
      </w:r>
      <w:r w:rsidRPr="00AD744D">
        <w:rPr>
          <w:rFonts w:ascii="Times New Roman" w:hAnsi="Times New Roman" w:cs="Times New Roman"/>
          <w:sz w:val="24"/>
          <w:szCs w:val="24"/>
          <w:lang w:val="la-Latn"/>
        </w:rPr>
        <w:t xml:space="preserve">. </w:t>
      </w:r>
      <w:r w:rsidR="00FD4F8B">
        <w:rPr>
          <w:rFonts w:ascii="Times New Roman" w:hAnsi="Times New Roman" w:cs="Times New Roman"/>
          <w:sz w:val="24"/>
          <w:szCs w:val="24"/>
          <w:lang w:val="la-Latn"/>
        </w:rPr>
        <w:t>Piemērots aizsardzības režīms</w:t>
      </w:r>
      <w:r w:rsidRPr="00AD744D">
        <w:rPr>
          <w:rFonts w:ascii="Times New Roman" w:hAnsi="Times New Roman" w:cs="Times New Roman"/>
          <w:sz w:val="24"/>
          <w:szCs w:val="24"/>
          <w:lang w:val="la-Latn"/>
        </w:rPr>
        <w:t xml:space="preserve"> veicinās atmirušās koksnes da</w:t>
      </w:r>
      <w:r w:rsidR="00DD420A">
        <w:rPr>
          <w:rFonts w:ascii="Times New Roman" w:hAnsi="Times New Roman" w:cs="Times New Roman"/>
          <w:sz w:val="24"/>
          <w:szCs w:val="24"/>
          <w:lang w:val="la-Latn"/>
        </w:rPr>
        <w:t>udzuma palielināšanos, kas labv</w:t>
      </w:r>
      <w:r w:rsidR="00DD420A">
        <w:rPr>
          <w:rFonts w:ascii="Times New Roman" w:hAnsi="Times New Roman" w:cs="Times New Roman"/>
          <w:sz w:val="24"/>
          <w:szCs w:val="24"/>
          <w:lang w:val="lv-LV"/>
        </w:rPr>
        <w:t>ē</w:t>
      </w:r>
      <w:r w:rsidRPr="00AD744D">
        <w:rPr>
          <w:rFonts w:ascii="Times New Roman" w:hAnsi="Times New Roman" w:cs="Times New Roman"/>
          <w:sz w:val="24"/>
          <w:szCs w:val="24"/>
          <w:lang w:val="la-Latn"/>
        </w:rPr>
        <w:t>līgi ietekmēs ar atmirušo kok</w:t>
      </w:r>
      <w:r>
        <w:rPr>
          <w:rFonts w:ascii="Times New Roman" w:hAnsi="Times New Roman" w:cs="Times New Roman"/>
          <w:sz w:val="24"/>
          <w:szCs w:val="24"/>
          <w:lang w:val="la-Latn"/>
        </w:rPr>
        <w:t>sni saistīto sugu populācijas DL</w:t>
      </w:r>
      <w:r w:rsidRPr="00AD744D">
        <w:rPr>
          <w:rFonts w:ascii="Times New Roman" w:hAnsi="Times New Roman" w:cs="Times New Roman"/>
          <w:sz w:val="24"/>
          <w:szCs w:val="24"/>
          <w:lang w:val="la-Latn"/>
        </w:rPr>
        <w:t xml:space="preserve"> teritorijā.</w:t>
      </w:r>
    </w:p>
    <w:p w14:paraId="42A9B181" w14:textId="77777777" w:rsidR="0009173D" w:rsidRPr="00797D5F" w:rsidRDefault="0009173D" w:rsidP="004874C9">
      <w:pPr>
        <w:pStyle w:val="mags"/>
        <w:spacing w:after="0" w:line="240" w:lineRule="auto"/>
        <w:ind w:firstLine="0"/>
        <w:rPr>
          <w:szCs w:val="24"/>
          <w:lang w:val="la-Latn"/>
        </w:rPr>
      </w:pPr>
    </w:p>
    <w:p w14:paraId="4CCC066E" w14:textId="77777777" w:rsidR="00221952" w:rsidRDefault="00221952">
      <w:pPr>
        <w:widowControl/>
        <w:spacing w:after="160" w:line="259" w:lineRule="auto"/>
        <w:rPr>
          <w:rFonts w:ascii="Times New Roman" w:hAnsi="Times New Roman" w:cs="Times New Roman"/>
          <w:i/>
          <w:sz w:val="20"/>
          <w:szCs w:val="20"/>
          <w:lang w:val="lv-LV"/>
        </w:rPr>
      </w:pPr>
      <w:r>
        <w:rPr>
          <w:rFonts w:ascii="Times New Roman" w:hAnsi="Times New Roman" w:cs="Times New Roman"/>
          <w:i/>
          <w:sz w:val="20"/>
          <w:szCs w:val="20"/>
          <w:lang w:val="lv-LV"/>
        </w:rPr>
        <w:br w:type="page"/>
      </w:r>
    </w:p>
    <w:p w14:paraId="758B77CC" w14:textId="67C603A5" w:rsidR="003A3E96" w:rsidRDefault="00DD420A" w:rsidP="004874C9">
      <w:pPr>
        <w:rPr>
          <w:rFonts w:ascii="Times New Roman" w:hAnsi="Times New Roman" w:cs="Times New Roman"/>
          <w:b/>
          <w:i/>
          <w:sz w:val="20"/>
          <w:szCs w:val="20"/>
          <w:lang w:val="lv-LV"/>
        </w:rPr>
      </w:pPr>
      <w:r>
        <w:rPr>
          <w:rFonts w:ascii="Times New Roman" w:hAnsi="Times New Roman" w:cs="Times New Roman"/>
          <w:i/>
          <w:sz w:val="20"/>
          <w:szCs w:val="20"/>
          <w:lang w:val="lv-LV"/>
        </w:rPr>
        <w:lastRenderedPageBreak/>
        <w:t>4.4.1.2.1. </w:t>
      </w:r>
      <w:r w:rsidR="00101EDA" w:rsidRPr="00107B7A">
        <w:rPr>
          <w:rFonts w:ascii="Times New Roman" w:hAnsi="Times New Roman" w:cs="Times New Roman"/>
          <w:i/>
          <w:sz w:val="20"/>
          <w:szCs w:val="20"/>
          <w:lang w:val="lv-LV"/>
        </w:rPr>
        <w:t>tabula.</w:t>
      </w:r>
      <w:r w:rsidR="00101EDA" w:rsidRPr="00107B7A">
        <w:rPr>
          <w:rFonts w:ascii="Times New Roman" w:hAnsi="Times New Roman" w:cs="Times New Roman"/>
          <w:b/>
          <w:i/>
          <w:sz w:val="20"/>
          <w:szCs w:val="20"/>
          <w:lang w:val="lv-LV"/>
        </w:rPr>
        <w:t xml:space="preserve"> Īpaši aizsargājamās </w:t>
      </w:r>
      <w:r w:rsidR="00B1158B">
        <w:rPr>
          <w:rFonts w:ascii="Times New Roman" w:hAnsi="Times New Roman" w:cs="Times New Roman"/>
          <w:b/>
          <w:i/>
          <w:sz w:val="20"/>
          <w:szCs w:val="20"/>
          <w:lang w:val="lv-LV"/>
        </w:rPr>
        <w:t xml:space="preserve">sēņu, </w:t>
      </w:r>
      <w:r w:rsidR="00101EDA" w:rsidRPr="00107B7A">
        <w:rPr>
          <w:rFonts w:ascii="Times New Roman" w:hAnsi="Times New Roman" w:cs="Times New Roman"/>
          <w:b/>
          <w:i/>
          <w:sz w:val="20"/>
          <w:szCs w:val="20"/>
          <w:lang w:val="lv-LV"/>
        </w:rPr>
        <w:t>ķērpju un sūnu sugas</w:t>
      </w:r>
      <w:r w:rsidR="00C75380">
        <w:rPr>
          <w:rFonts w:ascii="Times New Roman" w:hAnsi="Times New Roman" w:cs="Times New Roman"/>
          <w:b/>
          <w:i/>
          <w:sz w:val="20"/>
          <w:szCs w:val="20"/>
          <w:lang w:val="lv-LV"/>
        </w:rPr>
        <w:t xml:space="preserve"> DL</w:t>
      </w:r>
      <w:r w:rsidR="00101EDA" w:rsidRPr="00107B7A">
        <w:rPr>
          <w:rFonts w:ascii="Times New Roman" w:hAnsi="Times New Roman" w:cs="Times New Roman"/>
          <w:b/>
          <w:i/>
          <w:sz w:val="20"/>
          <w:szCs w:val="20"/>
          <w:lang w:val="lv-LV"/>
        </w:rPr>
        <w:t xml:space="preserve"> terito</w:t>
      </w:r>
      <w:r w:rsidR="00101EDA">
        <w:rPr>
          <w:rFonts w:ascii="Times New Roman" w:hAnsi="Times New Roman" w:cs="Times New Roman"/>
          <w:b/>
          <w:i/>
          <w:sz w:val="20"/>
          <w:szCs w:val="20"/>
          <w:lang w:val="lv-LV"/>
        </w:rPr>
        <w:t>rijā un to aizsardzības statuss</w:t>
      </w:r>
    </w:p>
    <w:p w14:paraId="3CAF0AD0" w14:textId="53A4FAD4" w:rsidR="00D90AEE" w:rsidRDefault="00D90AEE" w:rsidP="004874C9">
      <w:pPr>
        <w:rPr>
          <w:rFonts w:ascii="Times New Roman" w:hAnsi="Times New Roman" w:cs="Times New Roman"/>
          <w:b/>
          <w:i/>
          <w:sz w:val="20"/>
          <w:szCs w:val="20"/>
          <w:lang w:val="lv-LV"/>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842"/>
        <w:gridCol w:w="1814"/>
        <w:gridCol w:w="1724"/>
        <w:gridCol w:w="1174"/>
        <w:gridCol w:w="1803"/>
        <w:gridCol w:w="1843"/>
      </w:tblGrid>
      <w:tr w:rsidR="00B1158B" w:rsidRPr="000007E3" w14:paraId="03B046EB" w14:textId="77777777" w:rsidTr="00D532C7">
        <w:trPr>
          <w:jc w:val="center"/>
        </w:trPr>
        <w:tc>
          <w:tcPr>
            <w:tcW w:w="852" w:type="dxa"/>
            <w:vMerge w:val="restart"/>
            <w:shd w:val="clear" w:color="auto" w:fill="E2EFD9" w:themeFill="accent6" w:themeFillTint="33"/>
            <w:vAlign w:val="center"/>
          </w:tcPr>
          <w:p w14:paraId="2BDA62E5" w14:textId="5C85ED33"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1842" w:type="dxa"/>
            <w:vMerge w:val="restart"/>
            <w:shd w:val="clear" w:color="auto" w:fill="E2EFD9" w:themeFill="accent6" w:themeFillTint="33"/>
            <w:vAlign w:val="center"/>
          </w:tcPr>
          <w:p w14:paraId="7410BA8A" w14:textId="77777777"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w:t>
            </w:r>
          </w:p>
        </w:tc>
        <w:tc>
          <w:tcPr>
            <w:tcW w:w="1814" w:type="dxa"/>
            <w:vMerge w:val="restart"/>
            <w:shd w:val="clear" w:color="auto" w:fill="E2EFD9" w:themeFill="accent6" w:themeFillTint="33"/>
            <w:vAlign w:val="center"/>
          </w:tcPr>
          <w:p w14:paraId="40D127AF" w14:textId="77777777"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latīniski</w:t>
            </w:r>
          </w:p>
        </w:tc>
        <w:tc>
          <w:tcPr>
            <w:tcW w:w="2898" w:type="dxa"/>
            <w:gridSpan w:val="2"/>
            <w:shd w:val="clear" w:color="auto" w:fill="E2EFD9" w:themeFill="accent6" w:themeFillTint="33"/>
            <w:vAlign w:val="center"/>
          </w:tcPr>
          <w:p w14:paraId="32EC3F9D" w14:textId="77777777"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aizsardzības statuss valstī</w:t>
            </w:r>
          </w:p>
        </w:tc>
        <w:tc>
          <w:tcPr>
            <w:tcW w:w="1803" w:type="dxa"/>
            <w:vMerge w:val="restart"/>
            <w:shd w:val="clear" w:color="auto" w:fill="E2EFD9" w:themeFill="accent6" w:themeFillTint="33"/>
            <w:vAlign w:val="center"/>
          </w:tcPr>
          <w:p w14:paraId="2C51381D" w14:textId="42BD1467"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valstī kopumā (</w:t>
            </w:r>
            <w:r w:rsidR="00761E17">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datiem)</w:t>
            </w:r>
          </w:p>
        </w:tc>
        <w:tc>
          <w:tcPr>
            <w:tcW w:w="1843" w:type="dxa"/>
            <w:vMerge w:val="restart"/>
            <w:shd w:val="clear" w:color="auto" w:fill="E2EFD9" w:themeFill="accent6" w:themeFillTint="33"/>
            <w:vAlign w:val="center"/>
          </w:tcPr>
          <w:p w14:paraId="42E26E5A" w14:textId="6AC47C19"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konkrētajā ĪADT (</w:t>
            </w:r>
            <w:r w:rsidR="00761E17">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kategorijām)</w:t>
            </w:r>
          </w:p>
        </w:tc>
      </w:tr>
      <w:tr w:rsidR="00B1158B" w:rsidRPr="00300244" w14:paraId="58E323EA" w14:textId="77777777" w:rsidTr="00761E17">
        <w:trPr>
          <w:jc w:val="center"/>
        </w:trPr>
        <w:tc>
          <w:tcPr>
            <w:tcW w:w="852" w:type="dxa"/>
            <w:vMerge/>
            <w:shd w:val="clear" w:color="auto" w:fill="DBDBDB" w:themeFill="accent3" w:themeFillTint="66"/>
            <w:vAlign w:val="center"/>
          </w:tcPr>
          <w:p w14:paraId="1C9D5F25" w14:textId="77777777" w:rsidR="00B1158B" w:rsidRPr="00107B7A" w:rsidRDefault="00B1158B" w:rsidP="004874C9">
            <w:pPr>
              <w:rPr>
                <w:rFonts w:ascii="Times New Roman" w:hAnsi="Times New Roman" w:cs="Times New Roman"/>
                <w:sz w:val="20"/>
                <w:szCs w:val="20"/>
                <w:lang w:val="lv-LV"/>
              </w:rPr>
            </w:pPr>
          </w:p>
        </w:tc>
        <w:tc>
          <w:tcPr>
            <w:tcW w:w="1842" w:type="dxa"/>
            <w:vMerge/>
            <w:shd w:val="clear" w:color="auto" w:fill="DBDBDB" w:themeFill="accent3" w:themeFillTint="66"/>
            <w:vAlign w:val="center"/>
          </w:tcPr>
          <w:p w14:paraId="5C57C3A4" w14:textId="77777777" w:rsidR="00B1158B" w:rsidRPr="00107B7A" w:rsidRDefault="00B1158B" w:rsidP="004874C9">
            <w:pPr>
              <w:rPr>
                <w:rFonts w:ascii="Times New Roman" w:hAnsi="Times New Roman" w:cs="Times New Roman"/>
                <w:sz w:val="20"/>
                <w:szCs w:val="20"/>
                <w:lang w:val="lv-LV"/>
              </w:rPr>
            </w:pPr>
          </w:p>
        </w:tc>
        <w:tc>
          <w:tcPr>
            <w:tcW w:w="1814" w:type="dxa"/>
            <w:vMerge/>
            <w:shd w:val="clear" w:color="auto" w:fill="DBDBDB" w:themeFill="accent3" w:themeFillTint="66"/>
            <w:vAlign w:val="center"/>
          </w:tcPr>
          <w:p w14:paraId="2DF94312" w14:textId="77777777" w:rsidR="00B1158B" w:rsidRPr="00107B7A" w:rsidRDefault="00B1158B" w:rsidP="004874C9">
            <w:pPr>
              <w:rPr>
                <w:rFonts w:ascii="Times New Roman" w:hAnsi="Times New Roman" w:cs="Times New Roman"/>
                <w:sz w:val="20"/>
                <w:szCs w:val="20"/>
                <w:lang w:val="lv-LV"/>
              </w:rPr>
            </w:pPr>
          </w:p>
        </w:tc>
        <w:tc>
          <w:tcPr>
            <w:tcW w:w="1724" w:type="dxa"/>
            <w:shd w:val="clear" w:color="auto" w:fill="E2EFD9" w:themeFill="accent6" w:themeFillTint="33"/>
            <w:vAlign w:val="center"/>
          </w:tcPr>
          <w:p w14:paraId="4E8ED0DF" w14:textId="723D1202"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Īpaši aizsargājama suga atbilstoši </w:t>
            </w:r>
            <w:r w:rsidR="00DD420A">
              <w:rPr>
                <w:rFonts w:ascii="Times New Roman" w:hAnsi="Times New Roman" w:cs="Times New Roman"/>
                <w:sz w:val="20"/>
                <w:szCs w:val="20"/>
                <w:lang w:val="lv-LV"/>
              </w:rPr>
              <w:t>MK</w:t>
            </w:r>
            <w:r w:rsidRPr="00107B7A">
              <w:rPr>
                <w:rFonts w:ascii="Times New Roman" w:hAnsi="Times New Roman" w:cs="Times New Roman"/>
                <w:sz w:val="20"/>
                <w:szCs w:val="20"/>
                <w:lang w:val="lv-LV"/>
              </w:rPr>
              <w:t xml:space="preserve"> noteikumiem Nr.</w:t>
            </w:r>
            <w:r w:rsidR="00DD420A">
              <w:rPr>
                <w:rFonts w:ascii="Times New Roman" w:hAnsi="Times New Roman" w:cs="Times New Roman"/>
                <w:sz w:val="20"/>
                <w:szCs w:val="20"/>
                <w:lang w:val="lv-LV"/>
              </w:rPr>
              <w:t> </w:t>
            </w:r>
            <w:r w:rsidRPr="00107B7A">
              <w:rPr>
                <w:rFonts w:ascii="Times New Roman" w:hAnsi="Times New Roman" w:cs="Times New Roman"/>
                <w:sz w:val="20"/>
                <w:szCs w:val="20"/>
                <w:lang w:val="lv-LV"/>
              </w:rPr>
              <w:t>396</w:t>
            </w:r>
          </w:p>
          <w:p w14:paraId="57EFD1DA" w14:textId="077AF067"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(ar </w:t>
            </w:r>
            <w:r w:rsidRPr="00107B7A">
              <w:rPr>
                <w:rFonts w:ascii="Times New Roman" w:hAnsi="Times New Roman" w:cs="Times New Roman"/>
                <w:sz w:val="20"/>
                <w:szCs w:val="20"/>
                <w:vertAlign w:val="superscript"/>
                <w:lang w:val="lv-LV"/>
              </w:rPr>
              <w:t>1</w:t>
            </w:r>
            <w:r w:rsidR="00DD420A">
              <w:rPr>
                <w:rFonts w:ascii="Times New Roman" w:hAnsi="Times New Roman" w:cs="Times New Roman"/>
                <w:sz w:val="20"/>
                <w:szCs w:val="20"/>
                <w:lang w:val="lv-LV"/>
              </w:rPr>
              <w:t xml:space="preserve"> atzīmētas </w:t>
            </w:r>
            <w:r w:rsidRPr="00107B7A">
              <w:rPr>
                <w:rFonts w:ascii="Times New Roman" w:hAnsi="Times New Roman" w:cs="Times New Roman"/>
                <w:sz w:val="20"/>
                <w:szCs w:val="20"/>
                <w:lang w:val="lv-LV"/>
              </w:rPr>
              <w:t xml:space="preserve">mikroliegumu sugas </w:t>
            </w:r>
            <w:r w:rsidR="00DD420A">
              <w:rPr>
                <w:rFonts w:ascii="Times New Roman" w:hAnsi="Times New Roman" w:cs="Times New Roman"/>
                <w:sz w:val="20"/>
                <w:szCs w:val="20"/>
                <w:lang w:val="lv-LV"/>
              </w:rPr>
              <w:t xml:space="preserve">atbilstoši </w:t>
            </w:r>
            <w:r w:rsidR="00C11BB3" w:rsidRPr="00107B7A">
              <w:rPr>
                <w:rFonts w:ascii="Times New Roman" w:hAnsi="Times New Roman" w:cs="Times New Roman"/>
                <w:sz w:val="20"/>
                <w:szCs w:val="20"/>
                <w:lang w:val="lv-LV"/>
              </w:rPr>
              <w:t>MK</w:t>
            </w:r>
            <w:r w:rsidRPr="00107B7A">
              <w:rPr>
                <w:rFonts w:ascii="Times New Roman" w:hAnsi="Times New Roman" w:cs="Times New Roman"/>
                <w:sz w:val="20"/>
                <w:szCs w:val="20"/>
                <w:lang w:val="lv-LV"/>
              </w:rPr>
              <w:t xml:space="preserve"> noteikumiem Nr.</w:t>
            </w:r>
            <w:r w:rsidR="00DD420A">
              <w:rPr>
                <w:rFonts w:ascii="Times New Roman" w:hAnsi="Times New Roman" w:cs="Times New Roman"/>
                <w:sz w:val="20"/>
                <w:szCs w:val="20"/>
                <w:lang w:val="lv-LV"/>
              </w:rPr>
              <w:t> </w:t>
            </w:r>
            <w:r w:rsidRPr="00107B7A">
              <w:rPr>
                <w:rFonts w:ascii="Times New Roman" w:hAnsi="Times New Roman" w:cs="Times New Roman"/>
                <w:sz w:val="20"/>
                <w:szCs w:val="20"/>
                <w:lang w:val="lv-LV"/>
              </w:rPr>
              <w:t>940)</w:t>
            </w:r>
          </w:p>
        </w:tc>
        <w:tc>
          <w:tcPr>
            <w:tcW w:w="1174" w:type="dxa"/>
            <w:shd w:val="clear" w:color="auto" w:fill="E2EFD9" w:themeFill="accent6" w:themeFillTint="33"/>
            <w:vAlign w:val="center"/>
          </w:tcPr>
          <w:p w14:paraId="2652860B" w14:textId="48BC2945" w:rsidR="00B1158B" w:rsidRPr="00107B7A" w:rsidRDefault="00B115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Biotopu direktīvu pielikumos iekļauta suga</w:t>
            </w:r>
          </w:p>
        </w:tc>
        <w:tc>
          <w:tcPr>
            <w:tcW w:w="1803" w:type="dxa"/>
            <w:vMerge/>
            <w:shd w:val="clear" w:color="auto" w:fill="DBDBDB" w:themeFill="accent3" w:themeFillTint="66"/>
            <w:vAlign w:val="center"/>
          </w:tcPr>
          <w:p w14:paraId="46ED1269" w14:textId="77777777" w:rsidR="00B1158B" w:rsidRPr="00107B7A" w:rsidRDefault="00B1158B" w:rsidP="004874C9">
            <w:pPr>
              <w:rPr>
                <w:rFonts w:ascii="Times New Roman" w:hAnsi="Times New Roman" w:cs="Times New Roman"/>
                <w:sz w:val="20"/>
                <w:szCs w:val="20"/>
                <w:lang w:val="lv-LV"/>
              </w:rPr>
            </w:pPr>
          </w:p>
        </w:tc>
        <w:tc>
          <w:tcPr>
            <w:tcW w:w="1843" w:type="dxa"/>
            <w:vMerge/>
            <w:shd w:val="clear" w:color="auto" w:fill="DBDBDB" w:themeFill="accent3" w:themeFillTint="66"/>
          </w:tcPr>
          <w:p w14:paraId="0FE82BC0" w14:textId="77777777" w:rsidR="00B1158B" w:rsidRPr="00107B7A" w:rsidRDefault="00B1158B" w:rsidP="004874C9">
            <w:pPr>
              <w:rPr>
                <w:rFonts w:ascii="Times New Roman" w:hAnsi="Times New Roman" w:cs="Times New Roman"/>
                <w:sz w:val="20"/>
                <w:szCs w:val="20"/>
                <w:lang w:val="lv-LV"/>
              </w:rPr>
            </w:pPr>
          </w:p>
        </w:tc>
      </w:tr>
      <w:tr w:rsidR="00B1158B" w:rsidRPr="00B1158B" w14:paraId="3C13F95D" w14:textId="77777777" w:rsidTr="00D532C7">
        <w:trPr>
          <w:jc w:val="center"/>
        </w:trPr>
        <w:tc>
          <w:tcPr>
            <w:tcW w:w="11052" w:type="dxa"/>
            <w:gridSpan w:val="7"/>
            <w:shd w:val="clear" w:color="auto" w:fill="C5E0B3" w:themeFill="accent6" w:themeFillTint="66"/>
          </w:tcPr>
          <w:p w14:paraId="5D98702B" w14:textId="7CA5B696" w:rsidR="00B1158B" w:rsidRPr="00B1158B" w:rsidRDefault="00B1158B" w:rsidP="004874C9">
            <w:pPr>
              <w:rPr>
                <w:rFonts w:ascii="Times New Roman" w:hAnsi="Times New Roman" w:cs="Times New Roman"/>
                <w:b/>
                <w:sz w:val="20"/>
                <w:szCs w:val="20"/>
                <w:lang w:val="lv-LV"/>
              </w:rPr>
            </w:pPr>
            <w:r>
              <w:rPr>
                <w:rFonts w:ascii="Times New Roman" w:hAnsi="Times New Roman" w:cs="Times New Roman"/>
                <w:b/>
                <w:sz w:val="20"/>
                <w:szCs w:val="20"/>
                <w:lang w:val="lv-LV"/>
              </w:rPr>
              <w:t>Sēnes</w:t>
            </w:r>
          </w:p>
        </w:tc>
      </w:tr>
      <w:tr w:rsidR="008B458D" w:rsidRPr="00D90AEE" w14:paraId="5D7C277E" w14:textId="77777777" w:rsidTr="00761E17">
        <w:trPr>
          <w:jc w:val="center"/>
        </w:trPr>
        <w:tc>
          <w:tcPr>
            <w:tcW w:w="852" w:type="dxa"/>
          </w:tcPr>
          <w:p w14:paraId="7505AB72"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758F355D" w14:textId="454AFAF0" w:rsidR="008B458D" w:rsidRPr="000B577C" w:rsidRDefault="008B458D" w:rsidP="008B458D">
            <w:pPr>
              <w:rPr>
                <w:rFonts w:ascii="Times New Roman" w:hAnsi="Times New Roman" w:cs="Times New Roman"/>
                <w:sz w:val="20"/>
                <w:szCs w:val="20"/>
                <w:lang w:val="lv-LV"/>
              </w:rPr>
            </w:pPr>
            <w:r w:rsidRPr="000F6846">
              <w:rPr>
                <w:rFonts w:ascii="Times New Roman" w:hAnsi="Times New Roman" w:cs="Times New Roman"/>
                <w:iCs/>
                <w:sz w:val="20"/>
                <w:szCs w:val="20"/>
                <w:lang w:val="la-Latn"/>
              </w:rPr>
              <w:t>Tumšb</w:t>
            </w:r>
            <w:r w:rsidRPr="000F6846">
              <w:rPr>
                <w:rFonts w:ascii="Times New Roman" w:hAnsi="Times New Roman" w:cs="Times New Roman"/>
                <w:iCs/>
                <w:sz w:val="20"/>
                <w:szCs w:val="20"/>
                <w:lang w:val="lv-LV"/>
              </w:rPr>
              <w:t>rūnā cietpiepe</w:t>
            </w:r>
            <w:r w:rsidRPr="00E6240F">
              <w:rPr>
                <w:rFonts w:ascii="Times New Roman" w:hAnsi="Times New Roman" w:cs="Times New Roman"/>
                <w:i/>
                <w:iCs/>
                <w:sz w:val="20"/>
                <w:szCs w:val="20"/>
                <w:lang w:val="lv-LV"/>
              </w:rPr>
              <w:t xml:space="preserve"> </w:t>
            </w:r>
            <w:r w:rsidRPr="000E70A3">
              <w:rPr>
                <w:rFonts w:ascii="Times New Roman" w:hAnsi="Times New Roman" w:cs="Times New Roman"/>
                <w:sz w:val="20"/>
                <w:szCs w:val="20"/>
                <w:vertAlign w:val="superscript"/>
                <w:lang w:val="lv-LV"/>
              </w:rPr>
              <w:t>3</w:t>
            </w:r>
          </w:p>
        </w:tc>
        <w:tc>
          <w:tcPr>
            <w:tcW w:w="1814" w:type="dxa"/>
          </w:tcPr>
          <w:p w14:paraId="11FF21DB" w14:textId="6889A905" w:rsidR="008B458D" w:rsidRPr="000B577C" w:rsidRDefault="008B458D" w:rsidP="008B458D">
            <w:pPr>
              <w:rPr>
                <w:rFonts w:ascii="Times New Roman" w:hAnsi="Times New Roman" w:cs="Times New Roman"/>
                <w:i/>
                <w:sz w:val="20"/>
                <w:szCs w:val="20"/>
                <w:lang w:val="lv-LV"/>
              </w:rPr>
            </w:pPr>
            <w:r w:rsidRPr="000F6846">
              <w:rPr>
                <w:rFonts w:ascii="Times New Roman" w:hAnsi="Times New Roman" w:cs="Times New Roman"/>
                <w:i/>
                <w:iCs/>
                <w:sz w:val="20"/>
                <w:szCs w:val="20"/>
                <w:lang w:val="la-Latn"/>
              </w:rPr>
              <w:t>Phellinus ferrugineofuscus</w:t>
            </w:r>
          </w:p>
        </w:tc>
        <w:tc>
          <w:tcPr>
            <w:tcW w:w="1724" w:type="dxa"/>
          </w:tcPr>
          <w:p w14:paraId="03C285C9" w14:textId="04260ADF" w:rsidR="008B458D" w:rsidRPr="00D90AEE" w:rsidRDefault="008B458D" w:rsidP="008B458D">
            <w:pPr>
              <w:jc w:val="center"/>
              <w:rPr>
                <w:rFonts w:ascii="Times New Roman" w:hAnsi="Times New Roman" w:cs="Times New Roman"/>
                <w:sz w:val="20"/>
                <w:szCs w:val="20"/>
                <w:highlight w:val="yellow"/>
                <w:lang w:val="lv-LV"/>
              </w:rPr>
            </w:pPr>
            <w:r w:rsidRPr="00883AB5">
              <w:rPr>
                <w:rFonts w:ascii="Times New Roman" w:hAnsi="Times New Roman" w:cs="Times New Roman"/>
                <w:sz w:val="20"/>
                <w:szCs w:val="20"/>
                <w:lang w:val="lv-LV"/>
              </w:rPr>
              <w:t>ĪAS</w:t>
            </w:r>
          </w:p>
        </w:tc>
        <w:tc>
          <w:tcPr>
            <w:tcW w:w="1174" w:type="dxa"/>
          </w:tcPr>
          <w:p w14:paraId="58931E79" w14:textId="427BCFA0" w:rsidR="008B458D" w:rsidRPr="00D90AEE" w:rsidRDefault="008B458D" w:rsidP="008B458D">
            <w:pPr>
              <w:jc w:val="center"/>
              <w:rPr>
                <w:rFonts w:ascii="Times New Roman" w:hAnsi="Times New Roman" w:cs="Times New Roman"/>
                <w:sz w:val="20"/>
                <w:szCs w:val="20"/>
                <w:highlight w:val="yellow"/>
                <w:lang w:val="lv-LV"/>
              </w:rPr>
            </w:pPr>
            <w:r w:rsidRPr="00107B7A">
              <w:rPr>
                <w:rFonts w:ascii="Times New Roman" w:hAnsi="Times New Roman" w:cs="Times New Roman"/>
                <w:sz w:val="20"/>
                <w:szCs w:val="20"/>
                <w:lang w:val="lv-LV"/>
              </w:rPr>
              <w:t>-</w:t>
            </w:r>
          </w:p>
        </w:tc>
        <w:tc>
          <w:tcPr>
            <w:tcW w:w="1803" w:type="dxa"/>
            <w:shd w:val="clear" w:color="auto" w:fill="FFFFFF" w:themeFill="background1"/>
          </w:tcPr>
          <w:p w14:paraId="1F04F97A" w14:textId="22D8F2F6" w:rsidR="008B458D" w:rsidRPr="00ED0E1B" w:rsidRDefault="008B458D" w:rsidP="008B458D">
            <w:pPr>
              <w:jc w:val="both"/>
              <w:rPr>
                <w:rFonts w:ascii="Times New Roman" w:hAnsi="Times New Roman" w:cs="Times New Roman"/>
                <w:sz w:val="20"/>
                <w:szCs w:val="20"/>
                <w:lang w:val="la-Latn"/>
              </w:rPr>
            </w:pPr>
            <w:r w:rsidRPr="000F6846">
              <w:rPr>
                <w:rStyle w:val="A3"/>
                <w:rFonts w:ascii="Times New Roman" w:hAnsi="Times New Roman" w:cs="Times New Roman"/>
                <w:sz w:val="20"/>
                <w:szCs w:val="20"/>
                <w:lang w:val="lv-LV"/>
              </w:rPr>
              <w:t>Dabisko meža biotopu speciālistsuga, taču atbilstošos biotopos tā sastopama regulāri</w:t>
            </w:r>
            <w:r w:rsidRPr="000F6846">
              <w:rPr>
                <w:rFonts w:ascii="Times New Roman" w:hAnsi="Times New Roman" w:cs="Times New Roman"/>
                <w:sz w:val="20"/>
                <w:szCs w:val="20"/>
                <w:lang w:val="lv-LV"/>
              </w:rPr>
              <w:t xml:space="preserve"> (Meiere, 2018).</w:t>
            </w:r>
          </w:p>
        </w:tc>
        <w:tc>
          <w:tcPr>
            <w:tcW w:w="1843" w:type="dxa"/>
            <w:shd w:val="clear" w:color="auto" w:fill="auto"/>
          </w:tcPr>
          <w:p w14:paraId="1CE377EB" w14:textId="77ED85EE" w:rsidR="008B458D" w:rsidRPr="00424A37" w:rsidRDefault="008B458D" w:rsidP="008B458D">
            <w:pPr>
              <w:jc w:val="both"/>
              <w:rPr>
                <w:rFonts w:ascii="Times New Roman" w:hAnsi="Times New Roman" w:cs="Times New Roman"/>
                <w:sz w:val="20"/>
                <w:szCs w:val="20"/>
                <w:lang w:val="la-Latn"/>
              </w:rPr>
            </w:pPr>
            <w:r w:rsidRPr="000F6846">
              <w:rPr>
                <w:rFonts w:ascii="Times New Roman" w:hAnsi="Times New Roman" w:cs="Times New Roman"/>
                <w:sz w:val="20"/>
                <w:szCs w:val="20"/>
                <w:lang w:val="lv-LV"/>
              </w:rPr>
              <w:t>Suga sastopama teritorijā.</w:t>
            </w:r>
          </w:p>
        </w:tc>
      </w:tr>
      <w:tr w:rsidR="008B458D" w:rsidRPr="00300244" w14:paraId="08BB0735" w14:textId="77777777" w:rsidTr="00761E17">
        <w:trPr>
          <w:jc w:val="center"/>
        </w:trPr>
        <w:tc>
          <w:tcPr>
            <w:tcW w:w="852" w:type="dxa"/>
          </w:tcPr>
          <w:p w14:paraId="55974D0B"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287379BC" w14:textId="0FC70CD5" w:rsidR="008B458D" w:rsidRDefault="008B458D" w:rsidP="008B458D">
            <w:pPr>
              <w:rPr>
                <w:rFonts w:ascii="Times New Roman" w:hAnsi="Times New Roman" w:cs="Times New Roman"/>
                <w:sz w:val="20"/>
                <w:szCs w:val="20"/>
                <w:lang w:val="lv-LV"/>
              </w:rPr>
            </w:pPr>
            <w:r>
              <w:rPr>
                <w:rFonts w:ascii="Times New Roman" w:hAnsi="Times New Roman" w:cs="Times New Roman"/>
                <w:sz w:val="20"/>
                <w:szCs w:val="20"/>
                <w:lang w:val="lv-LV"/>
              </w:rPr>
              <w:t>Raupjā tumšbeka</w:t>
            </w:r>
            <w:r w:rsidR="00E6240F">
              <w:rPr>
                <w:rFonts w:ascii="Times New Roman" w:hAnsi="Times New Roman" w:cs="Times New Roman"/>
                <w:sz w:val="20"/>
                <w:szCs w:val="20"/>
                <w:lang w:val="lv-LV"/>
              </w:rPr>
              <w:t xml:space="preserve"> </w:t>
            </w:r>
            <w:r>
              <w:rPr>
                <w:rFonts w:ascii="Times New Roman" w:hAnsi="Times New Roman" w:cs="Times New Roman"/>
                <w:color w:val="000000"/>
                <w:sz w:val="20"/>
                <w:szCs w:val="20"/>
                <w:vertAlign w:val="superscript"/>
                <w:lang w:val="lv-LV"/>
              </w:rPr>
              <w:t>3</w:t>
            </w:r>
          </w:p>
        </w:tc>
        <w:tc>
          <w:tcPr>
            <w:tcW w:w="1814" w:type="dxa"/>
          </w:tcPr>
          <w:p w14:paraId="7111F9DC" w14:textId="702DB051" w:rsidR="008B458D" w:rsidRPr="0040119D" w:rsidRDefault="008B458D" w:rsidP="008B458D">
            <w:pPr>
              <w:rPr>
                <w:rFonts w:ascii="Times New Roman" w:hAnsi="Times New Roman" w:cs="Times New Roman"/>
                <w:i/>
                <w:sz w:val="20"/>
                <w:szCs w:val="20"/>
                <w:lang w:val="lv-LV"/>
              </w:rPr>
            </w:pPr>
            <w:r w:rsidRPr="0040119D">
              <w:rPr>
                <w:rFonts w:ascii="Times New Roman" w:hAnsi="Times New Roman" w:cs="Times New Roman"/>
                <w:i/>
                <w:sz w:val="20"/>
                <w:szCs w:val="20"/>
                <w:lang w:val="lv-LV"/>
              </w:rPr>
              <w:t>Porphyrellus pseudoscaber</w:t>
            </w:r>
          </w:p>
        </w:tc>
        <w:tc>
          <w:tcPr>
            <w:tcW w:w="1724" w:type="dxa"/>
          </w:tcPr>
          <w:p w14:paraId="59AB6196" w14:textId="23D209BD" w:rsidR="008B458D" w:rsidRPr="008377EF" w:rsidRDefault="008B458D" w:rsidP="008B458D">
            <w:pPr>
              <w:jc w:val="center"/>
              <w:rPr>
                <w:rFonts w:ascii="Times New Roman" w:hAnsi="Times New Roman" w:cs="Times New Roman"/>
                <w:sz w:val="20"/>
                <w:szCs w:val="20"/>
                <w:lang w:val="lv-LV"/>
              </w:rPr>
            </w:pPr>
            <w:r w:rsidRPr="008377EF">
              <w:rPr>
                <w:rFonts w:ascii="Times New Roman" w:hAnsi="Times New Roman" w:cs="Times New Roman"/>
                <w:sz w:val="20"/>
                <w:szCs w:val="20"/>
                <w:lang w:val="lv-LV"/>
              </w:rPr>
              <w:t>ĪAS</w:t>
            </w:r>
          </w:p>
        </w:tc>
        <w:tc>
          <w:tcPr>
            <w:tcW w:w="1174" w:type="dxa"/>
          </w:tcPr>
          <w:p w14:paraId="1ECB8A4A" w14:textId="4BCC6A4E" w:rsidR="008B458D"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tcPr>
          <w:p w14:paraId="018507B6" w14:textId="4FB276CE" w:rsidR="008B458D" w:rsidRPr="00ED0E1B" w:rsidRDefault="00761E17">
            <w:pPr>
              <w:jc w:val="both"/>
              <w:rPr>
                <w:rFonts w:ascii="Times New Roman" w:hAnsi="Times New Roman" w:cs="Times New Roman"/>
                <w:sz w:val="20"/>
                <w:szCs w:val="20"/>
                <w:lang w:val="la-Latn"/>
              </w:rPr>
            </w:pPr>
            <w:r>
              <w:rPr>
                <w:rFonts w:ascii="Times New Roman" w:hAnsi="Times New Roman" w:cs="Times New Roman"/>
                <w:sz w:val="20"/>
                <w:szCs w:val="20"/>
                <w:lang w:val="la-Latn"/>
              </w:rPr>
              <w:t>Suga</w:t>
            </w:r>
            <w:r w:rsidR="008B458D" w:rsidRPr="00ED0E1B">
              <w:rPr>
                <w:rFonts w:ascii="Times New Roman" w:hAnsi="Times New Roman" w:cs="Times New Roman"/>
                <w:sz w:val="20"/>
                <w:szCs w:val="20"/>
                <w:lang w:val="la-Latn"/>
              </w:rPr>
              <w:t xml:space="preserve"> sastopama Kurzemē, Zemgalē un Vidzemē</w:t>
            </w:r>
            <w:r w:rsidR="008B458D">
              <w:rPr>
                <w:rFonts w:ascii="Times New Roman" w:hAnsi="Times New Roman" w:cs="Times New Roman"/>
                <w:sz w:val="20"/>
                <w:szCs w:val="20"/>
                <w:lang w:val="la-Latn"/>
              </w:rPr>
              <w:t>.</w:t>
            </w:r>
          </w:p>
        </w:tc>
        <w:tc>
          <w:tcPr>
            <w:tcW w:w="1843" w:type="dxa"/>
            <w:shd w:val="clear" w:color="auto" w:fill="auto"/>
            <w:vAlign w:val="center"/>
          </w:tcPr>
          <w:p w14:paraId="678587E3" w14:textId="23E5C6D5" w:rsidR="008B458D" w:rsidRPr="00424A37" w:rsidRDefault="008B458D" w:rsidP="008B458D">
            <w:pPr>
              <w:jc w:val="both"/>
              <w:rPr>
                <w:rFonts w:ascii="Times New Roman" w:hAnsi="Times New Roman" w:cs="Times New Roman"/>
                <w:sz w:val="20"/>
                <w:szCs w:val="20"/>
                <w:lang w:val="la-Latn"/>
              </w:rPr>
            </w:pPr>
            <w:r w:rsidRPr="00424A37">
              <w:rPr>
                <w:rFonts w:ascii="Times New Roman" w:hAnsi="Times New Roman" w:cs="Times New Roman"/>
                <w:sz w:val="20"/>
                <w:szCs w:val="20"/>
                <w:lang w:val="la-Latn"/>
              </w:rPr>
              <w:t>Līdz šim suga zināma no vienas atradnes, taču potenciāl</w:t>
            </w:r>
            <w:r>
              <w:rPr>
                <w:rFonts w:ascii="Times New Roman" w:hAnsi="Times New Roman" w:cs="Times New Roman"/>
                <w:sz w:val="20"/>
                <w:szCs w:val="20"/>
                <w:lang w:val="la-Latn"/>
              </w:rPr>
              <w:t>i piemērotas mežaudzes sastopamas arī citviet DL teritorijā.</w:t>
            </w:r>
          </w:p>
        </w:tc>
      </w:tr>
      <w:tr w:rsidR="008B458D" w:rsidRPr="00300244" w14:paraId="6A5847DF" w14:textId="77777777" w:rsidTr="00761E17">
        <w:trPr>
          <w:jc w:val="center"/>
        </w:trPr>
        <w:tc>
          <w:tcPr>
            <w:tcW w:w="852" w:type="dxa"/>
          </w:tcPr>
          <w:p w14:paraId="7FABB0C4"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78A941EA" w14:textId="624401BF" w:rsidR="008B458D" w:rsidRPr="001A1DF8" w:rsidRDefault="008B458D" w:rsidP="008B458D">
            <w:pPr>
              <w:rPr>
                <w:rFonts w:ascii="Times New Roman" w:hAnsi="Times New Roman" w:cs="Times New Roman"/>
                <w:sz w:val="20"/>
                <w:szCs w:val="20"/>
                <w:lang w:val="la-Latn"/>
              </w:rPr>
            </w:pPr>
            <w:r w:rsidRPr="000B577C">
              <w:rPr>
                <w:rFonts w:ascii="Times New Roman" w:hAnsi="Times New Roman" w:cs="Times New Roman"/>
                <w:sz w:val="20"/>
                <w:szCs w:val="20"/>
                <w:lang w:val="lv-LV"/>
              </w:rPr>
              <w:t>Plaisājošā rūtaine</w:t>
            </w:r>
            <w:r w:rsidR="00E6240F">
              <w:rPr>
                <w:rFonts w:ascii="Times New Roman" w:hAnsi="Times New Roman" w:cs="Times New Roman"/>
                <w:sz w:val="20"/>
                <w:szCs w:val="20"/>
                <w:lang w:val="lv-LV"/>
              </w:rPr>
              <w:t xml:space="preserve"> </w:t>
            </w:r>
            <w:r w:rsidRPr="000B577C">
              <w:rPr>
                <w:rFonts w:ascii="Times New Roman" w:hAnsi="Times New Roman" w:cs="Times New Roman"/>
                <w:color w:val="000000"/>
                <w:sz w:val="20"/>
                <w:szCs w:val="20"/>
                <w:vertAlign w:val="superscript"/>
                <w:lang w:val="lv-LV"/>
              </w:rPr>
              <w:t>2</w:t>
            </w:r>
            <w:r>
              <w:rPr>
                <w:rFonts w:ascii="Times New Roman" w:hAnsi="Times New Roman" w:cs="Times New Roman"/>
                <w:color w:val="000000"/>
                <w:sz w:val="20"/>
                <w:szCs w:val="20"/>
                <w:vertAlign w:val="superscript"/>
                <w:lang w:val="la-Latn"/>
              </w:rPr>
              <w:t>, 4</w:t>
            </w:r>
          </w:p>
        </w:tc>
        <w:tc>
          <w:tcPr>
            <w:tcW w:w="1814" w:type="dxa"/>
          </w:tcPr>
          <w:p w14:paraId="1052B1CF" w14:textId="53307B57" w:rsidR="008B458D" w:rsidRPr="000B577C" w:rsidRDefault="008B458D" w:rsidP="008B458D">
            <w:pPr>
              <w:rPr>
                <w:rFonts w:ascii="Times New Roman" w:hAnsi="Times New Roman" w:cs="Times New Roman"/>
                <w:i/>
                <w:sz w:val="20"/>
                <w:szCs w:val="20"/>
                <w:lang w:val="lv-LV"/>
              </w:rPr>
            </w:pPr>
            <w:r w:rsidRPr="000B577C">
              <w:rPr>
                <w:rFonts w:ascii="Times New Roman" w:hAnsi="Times New Roman" w:cs="Times New Roman"/>
                <w:i/>
                <w:sz w:val="20"/>
                <w:szCs w:val="20"/>
                <w:lang w:val="lv-LV"/>
              </w:rPr>
              <w:t>Xylobolus frustulatus</w:t>
            </w:r>
          </w:p>
        </w:tc>
        <w:tc>
          <w:tcPr>
            <w:tcW w:w="1724" w:type="dxa"/>
          </w:tcPr>
          <w:p w14:paraId="4F7C1928" w14:textId="6603E955" w:rsidR="008B458D" w:rsidRPr="009F102E" w:rsidRDefault="008B458D" w:rsidP="008B458D">
            <w:pPr>
              <w:jc w:val="center"/>
              <w:rPr>
                <w:rFonts w:ascii="Times New Roman" w:hAnsi="Times New Roman" w:cs="Times New Roman"/>
                <w:sz w:val="20"/>
                <w:szCs w:val="20"/>
                <w:vertAlign w:val="subscript"/>
                <w:lang w:val="lv-LV"/>
              </w:rPr>
            </w:pPr>
            <w:r w:rsidRPr="00B46279">
              <w:rPr>
                <w:rFonts w:ascii="Times New Roman" w:hAnsi="Times New Roman" w:cs="Times New Roman"/>
                <w:sz w:val="20"/>
                <w:szCs w:val="20"/>
                <w:lang w:val="lv-LV"/>
              </w:rPr>
              <w:t>ĪAS</w:t>
            </w:r>
            <w:r w:rsidR="00E6240F">
              <w:rPr>
                <w:rFonts w:ascii="Times New Roman" w:hAnsi="Times New Roman" w:cs="Times New Roman"/>
                <w:sz w:val="20"/>
                <w:szCs w:val="20"/>
                <w:lang w:val="lv-LV"/>
              </w:rPr>
              <w:t xml:space="preserve"> </w:t>
            </w:r>
            <w:r w:rsidRPr="00B46279">
              <w:rPr>
                <w:rFonts w:ascii="Times New Roman" w:hAnsi="Times New Roman" w:cs="Times New Roman"/>
                <w:sz w:val="20"/>
                <w:szCs w:val="20"/>
                <w:vertAlign w:val="superscript"/>
                <w:lang w:val="lv-LV"/>
              </w:rPr>
              <w:t>1</w:t>
            </w:r>
          </w:p>
        </w:tc>
        <w:tc>
          <w:tcPr>
            <w:tcW w:w="1174" w:type="dxa"/>
          </w:tcPr>
          <w:p w14:paraId="66DDEDE5" w14:textId="2A8D22CE" w:rsidR="008B458D"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tcPr>
          <w:p w14:paraId="6AFC4647" w14:textId="1BE83940" w:rsidR="008B458D" w:rsidRPr="00ED0E1B" w:rsidRDefault="008B458D">
            <w:pPr>
              <w:jc w:val="both"/>
              <w:rPr>
                <w:rFonts w:ascii="Times New Roman" w:hAnsi="Times New Roman" w:cs="Times New Roman"/>
                <w:b/>
                <w:color w:val="FF0000"/>
                <w:sz w:val="20"/>
                <w:szCs w:val="20"/>
                <w:lang w:val="la-Latn"/>
              </w:rPr>
            </w:pPr>
            <w:r w:rsidRPr="00ED0E1B">
              <w:rPr>
                <w:rStyle w:val="A3"/>
                <w:rFonts w:ascii="Times New Roman" w:hAnsi="Times New Roman" w:cs="Times New Roman"/>
                <w:sz w:val="20"/>
                <w:szCs w:val="20"/>
                <w:lang w:val="lv-LV"/>
              </w:rPr>
              <w:t xml:space="preserve">Samērā regulāri pie un uz veciem ozoliem </w:t>
            </w:r>
            <w:r w:rsidRPr="00ED0E1B">
              <w:rPr>
                <w:rStyle w:val="A3"/>
                <w:rFonts w:ascii="Times New Roman" w:hAnsi="Times New Roman" w:cs="Times New Roman"/>
                <w:sz w:val="20"/>
                <w:szCs w:val="20"/>
                <w:lang w:val="la-Latn"/>
              </w:rPr>
              <w:t>(Meiere, 2018)</w:t>
            </w:r>
            <w:r>
              <w:rPr>
                <w:rStyle w:val="A3"/>
                <w:rFonts w:ascii="Times New Roman" w:hAnsi="Times New Roman" w:cs="Times New Roman"/>
                <w:sz w:val="20"/>
                <w:szCs w:val="20"/>
                <w:lang w:val="la-Latn"/>
              </w:rPr>
              <w:t>.</w:t>
            </w:r>
          </w:p>
        </w:tc>
        <w:tc>
          <w:tcPr>
            <w:tcW w:w="1843" w:type="dxa"/>
            <w:shd w:val="clear" w:color="auto" w:fill="auto"/>
            <w:vAlign w:val="center"/>
          </w:tcPr>
          <w:p w14:paraId="6B20F4B2" w14:textId="41099F10" w:rsidR="008B458D" w:rsidRPr="00424A37" w:rsidRDefault="008B458D" w:rsidP="008B458D">
            <w:pPr>
              <w:jc w:val="both"/>
              <w:rPr>
                <w:rFonts w:ascii="Times New Roman" w:hAnsi="Times New Roman" w:cs="Times New Roman"/>
                <w:b/>
                <w:color w:val="FF0000"/>
                <w:sz w:val="20"/>
                <w:szCs w:val="20"/>
                <w:lang w:val="lv-LV"/>
              </w:rPr>
            </w:pPr>
            <w:r w:rsidRPr="00424A37">
              <w:rPr>
                <w:rFonts w:ascii="Times New Roman" w:hAnsi="Times New Roman" w:cs="Times New Roman"/>
                <w:sz w:val="20"/>
                <w:szCs w:val="20"/>
                <w:lang w:val="la-Latn"/>
              </w:rPr>
              <w:t>Līdz šim suga zināma no vienas atradnes, taču potenciāl</w:t>
            </w:r>
            <w:r>
              <w:rPr>
                <w:rFonts w:ascii="Times New Roman" w:hAnsi="Times New Roman" w:cs="Times New Roman"/>
                <w:sz w:val="20"/>
                <w:szCs w:val="20"/>
                <w:lang w:val="la-Latn"/>
              </w:rPr>
              <w:t>i piemērotas mežaudzes ar veciem ozoliem sastopamas arī citviet DL teritorijā.</w:t>
            </w:r>
          </w:p>
        </w:tc>
      </w:tr>
      <w:tr w:rsidR="008B458D" w:rsidRPr="00D90AEE" w14:paraId="22955E51" w14:textId="77777777" w:rsidTr="00D532C7">
        <w:trPr>
          <w:jc w:val="center"/>
        </w:trPr>
        <w:tc>
          <w:tcPr>
            <w:tcW w:w="11052" w:type="dxa"/>
            <w:gridSpan w:val="7"/>
            <w:shd w:val="clear" w:color="auto" w:fill="C5E0B3" w:themeFill="accent6" w:themeFillTint="66"/>
          </w:tcPr>
          <w:p w14:paraId="6FDD9476" w14:textId="1CE257CE" w:rsidR="008B458D" w:rsidRPr="00D90AEE" w:rsidRDefault="008B458D" w:rsidP="008B458D">
            <w:pPr>
              <w:rPr>
                <w:rFonts w:ascii="Times New Roman" w:hAnsi="Times New Roman" w:cs="Times New Roman"/>
                <w:b/>
                <w:color w:val="FF0000"/>
                <w:sz w:val="20"/>
                <w:szCs w:val="20"/>
                <w:highlight w:val="yellow"/>
                <w:lang w:val="lv-LV"/>
              </w:rPr>
            </w:pPr>
            <w:r w:rsidRPr="00B1158B">
              <w:rPr>
                <w:rFonts w:ascii="Times New Roman" w:hAnsi="Times New Roman" w:cs="Times New Roman"/>
                <w:b/>
                <w:sz w:val="20"/>
                <w:szCs w:val="20"/>
                <w:lang w:val="lv-LV"/>
              </w:rPr>
              <w:t>Ķērpji</w:t>
            </w:r>
          </w:p>
        </w:tc>
      </w:tr>
      <w:tr w:rsidR="008B458D" w:rsidRPr="000007E3" w14:paraId="12A9ABD6" w14:textId="77777777" w:rsidTr="00761E17">
        <w:trPr>
          <w:jc w:val="center"/>
        </w:trPr>
        <w:tc>
          <w:tcPr>
            <w:tcW w:w="852" w:type="dxa"/>
          </w:tcPr>
          <w:p w14:paraId="4F8AB4C2"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17454E38" w14:textId="5A9337A3" w:rsidR="008B458D" w:rsidRPr="004B0B49" w:rsidRDefault="008B458D" w:rsidP="008B458D">
            <w:pPr>
              <w:rPr>
                <w:rFonts w:ascii="Times New Roman" w:hAnsi="Times New Roman" w:cs="Times New Roman"/>
                <w:color w:val="000000"/>
                <w:sz w:val="20"/>
                <w:szCs w:val="20"/>
                <w:lang w:val="lv-LV"/>
              </w:rPr>
            </w:pPr>
            <w:r w:rsidRPr="004B0B49">
              <w:rPr>
                <w:rFonts w:ascii="Times New Roman" w:hAnsi="Times New Roman" w:cs="Times New Roman"/>
                <w:color w:val="000000"/>
                <w:sz w:val="20"/>
                <w:szCs w:val="20"/>
                <w:lang w:val="lv-LV"/>
              </w:rPr>
              <w:t>Sīkpunktainā artonija</w:t>
            </w:r>
            <w:r w:rsidR="00E6240F">
              <w:rPr>
                <w:rFonts w:ascii="Times New Roman" w:hAnsi="Times New Roman" w:cs="Times New Roman"/>
                <w:color w:val="000000"/>
                <w:sz w:val="20"/>
                <w:szCs w:val="20"/>
                <w:lang w:val="lv-LV"/>
              </w:rPr>
              <w:t xml:space="preserve"> </w:t>
            </w:r>
            <w:r w:rsidRPr="004B0B49">
              <w:rPr>
                <w:rFonts w:ascii="Times New Roman" w:hAnsi="Times New Roman" w:cs="Times New Roman"/>
                <w:color w:val="000000"/>
                <w:sz w:val="20"/>
                <w:szCs w:val="20"/>
                <w:vertAlign w:val="superscript"/>
                <w:lang w:val="lv-LV"/>
              </w:rPr>
              <w:t>2</w:t>
            </w:r>
          </w:p>
        </w:tc>
        <w:tc>
          <w:tcPr>
            <w:tcW w:w="1814" w:type="dxa"/>
          </w:tcPr>
          <w:p w14:paraId="58D688B8" w14:textId="36CF5CCF" w:rsidR="008B458D" w:rsidRPr="004B0B49" w:rsidRDefault="008B458D" w:rsidP="008B458D">
            <w:pPr>
              <w:rPr>
                <w:rStyle w:val="A7"/>
                <w:rFonts w:ascii="Times New Roman" w:hAnsi="Times New Roman" w:cs="Times New Roman"/>
                <w:lang w:val="lv-LV"/>
              </w:rPr>
            </w:pPr>
            <w:r w:rsidRPr="004B0B49">
              <w:rPr>
                <w:rStyle w:val="A7"/>
                <w:rFonts w:ascii="Times New Roman" w:hAnsi="Times New Roman" w:cs="Times New Roman"/>
                <w:lang w:val="lv-LV"/>
              </w:rPr>
              <w:t>Arthonia byssacea</w:t>
            </w:r>
          </w:p>
        </w:tc>
        <w:tc>
          <w:tcPr>
            <w:tcW w:w="1724" w:type="dxa"/>
          </w:tcPr>
          <w:p w14:paraId="3947D489" w14:textId="5CCA4413" w:rsidR="008B458D" w:rsidRPr="004B0B49" w:rsidRDefault="008B458D" w:rsidP="008B458D">
            <w:pPr>
              <w:jc w:val="center"/>
              <w:rPr>
                <w:rFonts w:ascii="Times New Roman" w:hAnsi="Times New Roman" w:cs="Times New Roman"/>
                <w:sz w:val="20"/>
                <w:szCs w:val="20"/>
                <w:lang w:val="lv-LV"/>
              </w:rPr>
            </w:pPr>
            <w:r w:rsidRPr="004B0B49">
              <w:rPr>
                <w:rFonts w:ascii="Times New Roman" w:hAnsi="Times New Roman" w:cs="Times New Roman"/>
                <w:sz w:val="20"/>
                <w:szCs w:val="20"/>
                <w:lang w:val="lv-LV"/>
              </w:rPr>
              <w:t>ĪAS</w:t>
            </w:r>
            <w:r w:rsidR="00E6240F">
              <w:rPr>
                <w:rFonts w:ascii="Times New Roman" w:hAnsi="Times New Roman" w:cs="Times New Roman"/>
                <w:sz w:val="20"/>
                <w:szCs w:val="20"/>
                <w:lang w:val="lv-LV"/>
              </w:rPr>
              <w:t xml:space="preserve"> </w:t>
            </w:r>
            <w:r w:rsidRPr="004B0B49">
              <w:rPr>
                <w:rFonts w:ascii="Times New Roman" w:hAnsi="Times New Roman" w:cs="Times New Roman"/>
                <w:sz w:val="20"/>
                <w:szCs w:val="20"/>
                <w:vertAlign w:val="superscript"/>
                <w:lang w:val="lv-LV"/>
              </w:rPr>
              <w:t>1</w:t>
            </w:r>
          </w:p>
        </w:tc>
        <w:tc>
          <w:tcPr>
            <w:tcW w:w="1174" w:type="dxa"/>
          </w:tcPr>
          <w:p w14:paraId="13B14F82" w14:textId="6F545579" w:rsidR="008B458D" w:rsidRPr="004B0B49" w:rsidRDefault="008B458D" w:rsidP="008B458D">
            <w:pPr>
              <w:jc w:val="center"/>
              <w:rPr>
                <w:rFonts w:ascii="Times New Roman" w:hAnsi="Times New Roman" w:cs="Times New Roman"/>
                <w:sz w:val="20"/>
                <w:szCs w:val="20"/>
                <w:lang w:val="lv-LV"/>
              </w:rPr>
            </w:pPr>
            <w:r w:rsidRPr="004B0B49">
              <w:rPr>
                <w:rFonts w:ascii="Times New Roman" w:hAnsi="Times New Roman" w:cs="Times New Roman"/>
                <w:sz w:val="20"/>
                <w:szCs w:val="20"/>
                <w:lang w:val="lv-LV"/>
              </w:rPr>
              <w:t>-</w:t>
            </w:r>
          </w:p>
        </w:tc>
        <w:tc>
          <w:tcPr>
            <w:tcW w:w="1803" w:type="dxa"/>
            <w:shd w:val="clear" w:color="auto" w:fill="FFFFFF" w:themeFill="background1"/>
          </w:tcPr>
          <w:p w14:paraId="1443E97F" w14:textId="30C52FC7" w:rsidR="008B458D" w:rsidRPr="00D90AEE" w:rsidRDefault="008B458D">
            <w:pPr>
              <w:jc w:val="both"/>
              <w:rPr>
                <w:rFonts w:ascii="Times New Roman" w:hAnsi="Times New Roman" w:cs="Times New Roman"/>
                <w:b/>
                <w:color w:val="FF0000"/>
                <w:sz w:val="20"/>
                <w:szCs w:val="20"/>
                <w:highlight w:val="yellow"/>
                <w:lang w:val="lv-LV"/>
              </w:rPr>
            </w:pPr>
            <w:r w:rsidRPr="00DF3605">
              <w:rPr>
                <w:rFonts w:ascii="Times New Roman" w:hAnsi="Times New Roman" w:cs="Times New Roman"/>
                <w:sz w:val="20"/>
                <w:szCs w:val="20"/>
                <w:lang w:val="la-Latn"/>
              </w:rPr>
              <w:t>Sastopama reti visā Latvijas teritorijā (M</w:t>
            </w:r>
            <w:r>
              <w:rPr>
                <w:rFonts w:ascii="Times New Roman" w:hAnsi="Times New Roman" w:cs="Times New Roman"/>
                <w:sz w:val="20"/>
                <w:szCs w:val="20"/>
                <w:lang w:val="la-Latn"/>
              </w:rPr>
              <w:t>oisejevs, 2018</w:t>
            </w:r>
            <w:r w:rsidRPr="00DF3605">
              <w:rPr>
                <w:rFonts w:ascii="Times New Roman" w:hAnsi="Times New Roman" w:cs="Times New Roman"/>
                <w:sz w:val="20"/>
                <w:szCs w:val="20"/>
                <w:lang w:val="la-Latn"/>
              </w:rPr>
              <w:t>)</w:t>
            </w:r>
            <w:r>
              <w:rPr>
                <w:rFonts w:ascii="Times New Roman" w:hAnsi="Times New Roman" w:cs="Times New Roman"/>
                <w:sz w:val="20"/>
                <w:szCs w:val="20"/>
                <w:lang w:val="la-Latn"/>
              </w:rPr>
              <w:t>.</w:t>
            </w:r>
          </w:p>
        </w:tc>
        <w:tc>
          <w:tcPr>
            <w:tcW w:w="1843" w:type="dxa"/>
            <w:shd w:val="clear" w:color="auto" w:fill="auto"/>
            <w:vAlign w:val="center"/>
          </w:tcPr>
          <w:p w14:paraId="0C617A9E" w14:textId="342567B1" w:rsidR="008B458D" w:rsidRPr="00947B63" w:rsidRDefault="008B458D" w:rsidP="008B458D">
            <w:pPr>
              <w:jc w:val="both"/>
              <w:rPr>
                <w:rFonts w:ascii="Times New Roman" w:hAnsi="Times New Roman" w:cs="Times New Roman"/>
                <w:sz w:val="20"/>
                <w:szCs w:val="20"/>
                <w:lang w:val="la-Latn"/>
              </w:rPr>
            </w:pPr>
            <w:r w:rsidRPr="00947B63">
              <w:rPr>
                <w:rFonts w:ascii="Times New Roman" w:hAnsi="Times New Roman" w:cs="Times New Roman"/>
                <w:sz w:val="20"/>
                <w:szCs w:val="20"/>
                <w:lang w:val="la-Latn"/>
              </w:rPr>
              <w:t xml:space="preserve">Piemērotās mežaudzēs </w:t>
            </w:r>
            <w:r w:rsidR="00761E17">
              <w:rPr>
                <w:rFonts w:ascii="Times New Roman" w:hAnsi="Times New Roman" w:cs="Times New Roman"/>
                <w:sz w:val="20"/>
                <w:szCs w:val="20"/>
                <w:lang w:val="la-Latn"/>
              </w:rPr>
              <w:t>DL teritorijā suga sastopama sa</w:t>
            </w:r>
            <w:r w:rsidRPr="00947B63">
              <w:rPr>
                <w:rFonts w:ascii="Times New Roman" w:hAnsi="Times New Roman" w:cs="Times New Roman"/>
                <w:sz w:val="20"/>
                <w:szCs w:val="20"/>
                <w:lang w:val="la-Latn"/>
              </w:rPr>
              <w:t>mērā regulāri.</w:t>
            </w:r>
          </w:p>
        </w:tc>
      </w:tr>
      <w:tr w:rsidR="008B458D" w:rsidRPr="00300244" w14:paraId="489A2541" w14:textId="77777777" w:rsidTr="00761E17">
        <w:trPr>
          <w:jc w:val="center"/>
        </w:trPr>
        <w:tc>
          <w:tcPr>
            <w:tcW w:w="852" w:type="dxa"/>
          </w:tcPr>
          <w:p w14:paraId="1C3A3FDE"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01B0D775" w14:textId="56A28144" w:rsidR="008B458D" w:rsidRPr="00ED0E1B" w:rsidRDefault="008B458D" w:rsidP="008B458D">
            <w:pPr>
              <w:rPr>
                <w:rFonts w:ascii="Times New Roman" w:hAnsi="Times New Roman" w:cs="Times New Roman"/>
                <w:sz w:val="20"/>
                <w:szCs w:val="20"/>
                <w:lang w:val="lv-LV"/>
              </w:rPr>
            </w:pPr>
            <w:r w:rsidRPr="00ED0E1B">
              <w:rPr>
                <w:rFonts w:ascii="Times New Roman" w:hAnsi="Times New Roman" w:cs="Times New Roman"/>
                <w:color w:val="000000"/>
                <w:sz w:val="20"/>
                <w:szCs w:val="20"/>
                <w:lang w:val="lv-LV"/>
              </w:rPr>
              <w:t>Kastaņbrūnā artonija</w:t>
            </w:r>
            <w:r w:rsidR="00E6240F">
              <w:rPr>
                <w:rFonts w:ascii="Times New Roman" w:hAnsi="Times New Roman" w:cs="Times New Roman"/>
                <w:color w:val="000000"/>
                <w:sz w:val="20"/>
                <w:szCs w:val="20"/>
                <w:lang w:val="lv-LV"/>
              </w:rPr>
              <w:t xml:space="preserve"> </w:t>
            </w:r>
            <w:r w:rsidRPr="00ED0E1B">
              <w:rPr>
                <w:rFonts w:ascii="Times New Roman" w:hAnsi="Times New Roman" w:cs="Times New Roman"/>
                <w:color w:val="000000"/>
                <w:sz w:val="20"/>
                <w:szCs w:val="20"/>
                <w:vertAlign w:val="superscript"/>
                <w:lang w:val="lv-LV"/>
              </w:rPr>
              <w:t>2</w:t>
            </w:r>
          </w:p>
        </w:tc>
        <w:tc>
          <w:tcPr>
            <w:tcW w:w="1814" w:type="dxa"/>
          </w:tcPr>
          <w:p w14:paraId="784652A1" w14:textId="7134D079" w:rsidR="008B458D" w:rsidRPr="00ED0E1B" w:rsidRDefault="008B458D" w:rsidP="008B458D">
            <w:pPr>
              <w:rPr>
                <w:rFonts w:ascii="Times New Roman" w:hAnsi="Times New Roman" w:cs="Times New Roman"/>
                <w:i/>
                <w:sz w:val="20"/>
                <w:szCs w:val="20"/>
                <w:lang w:val="lv-LV"/>
              </w:rPr>
            </w:pPr>
            <w:r w:rsidRPr="00ED0E1B">
              <w:rPr>
                <w:rFonts w:ascii="Times New Roman" w:hAnsi="Times New Roman" w:cs="Times New Roman"/>
                <w:i/>
                <w:iCs/>
                <w:color w:val="000000"/>
                <w:sz w:val="20"/>
                <w:szCs w:val="20"/>
                <w:lang w:val="lv-LV"/>
              </w:rPr>
              <w:t>Arthonia spadicea</w:t>
            </w:r>
          </w:p>
        </w:tc>
        <w:tc>
          <w:tcPr>
            <w:tcW w:w="1724" w:type="dxa"/>
          </w:tcPr>
          <w:p w14:paraId="3CDCF45C" w14:textId="1A2DDCD8" w:rsidR="008B458D" w:rsidRPr="00ED0E1B" w:rsidRDefault="008B458D" w:rsidP="008B458D">
            <w:pPr>
              <w:jc w:val="center"/>
              <w:rPr>
                <w:rFonts w:ascii="Times New Roman" w:hAnsi="Times New Roman" w:cs="Times New Roman"/>
                <w:sz w:val="20"/>
                <w:szCs w:val="20"/>
                <w:lang w:val="lv-LV"/>
              </w:rPr>
            </w:pPr>
            <w:r w:rsidRPr="00ED0E1B">
              <w:rPr>
                <w:rFonts w:ascii="Times New Roman" w:hAnsi="Times New Roman" w:cs="Times New Roman"/>
                <w:sz w:val="20"/>
                <w:szCs w:val="20"/>
                <w:lang w:val="lv-LV"/>
              </w:rPr>
              <w:t>ĪAS</w:t>
            </w:r>
          </w:p>
        </w:tc>
        <w:tc>
          <w:tcPr>
            <w:tcW w:w="1174" w:type="dxa"/>
          </w:tcPr>
          <w:p w14:paraId="0397405F" w14:textId="2333AF21" w:rsidR="008B458D" w:rsidRPr="00ED0E1B" w:rsidRDefault="008B458D" w:rsidP="008B458D">
            <w:pPr>
              <w:jc w:val="center"/>
              <w:rPr>
                <w:rFonts w:ascii="Times New Roman" w:hAnsi="Times New Roman" w:cs="Times New Roman"/>
                <w:sz w:val="20"/>
                <w:szCs w:val="20"/>
                <w:lang w:val="lv-LV"/>
              </w:rPr>
            </w:pPr>
            <w:r w:rsidRPr="00ED0E1B">
              <w:rPr>
                <w:rFonts w:ascii="Times New Roman" w:hAnsi="Times New Roman" w:cs="Times New Roman"/>
                <w:sz w:val="20"/>
                <w:szCs w:val="20"/>
                <w:lang w:val="lv-LV"/>
              </w:rPr>
              <w:t>-</w:t>
            </w:r>
          </w:p>
        </w:tc>
        <w:tc>
          <w:tcPr>
            <w:tcW w:w="1803" w:type="dxa"/>
            <w:shd w:val="clear" w:color="auto" w:fill="FFFFFF" w:themeFill="background1"/>
          </w:tcPr>
          <w:p w14:paraId="5C8D32E9" w14:textId="70ACC4F1" w:rsidR="008B458D" w:rsidRPr="00ED0E1B" w:rsidRDefault="008B458D" w:rsidP="008B458D">
            <w:pPr>
              <w:jc w:val="both"/>
              <w:rPr>
                <w:rFonts w:ascii="Times New Roman" w:hAnsi="Times New Roman" w:cs="Times New Roman"/>
                <w:b/>
                <w:color w:val="FF0000"/>
                <w:sz w:val="20"/>
                <w:szCs w:val="20"/>
                <w:lang w:val="la-Latn"/>
              </w:rPr>
            </w:pPr>
            <w:r w:rsidRPr="00ED0E1B">
              <w:rPr>
                <w:rFonts w:ascii="Times New Roman" w:hAnsi="Times New Roman" w:cs="Times New Roman"/>
                <w:sz w:val="20"/>
                <w:szCs w:val="20"/>
                <w:lang w:val="lv-LV"/>
              </w:rPr>
              <w:t>Piemērotos biotopos suga sastopama bieži visā Latv</w:t>
            </w:r>
            <w:r>
              <w:rPr>
                <w:rFonts w:ascii="Times New Roman" w:hAnsi="Times New Roman" w:cs="Times New Roman"/>
                <w:sz w:val="20"/>
                <w:szCs w:val="20"/>
                <w:lang w:val="lv-LV"/>
              </w:rPr>
              <w:t>ijas teritorijā (Moisejevs, 2018</w:t>
            </w:r>
            <w:r w:rsidRPr="00ED0E1B">
              <w:rPr>
                <w:rFonts w:ascii="Times New Roman" w:hAnsi="Times New Roman" w:cs="Times New Roman"/>
                <w:sz w:val="20"/>
                <w:szCs w:val="20"/>
                <w:lang w:val="lv-LV"/>
              </w:rPr>
              <w:t>).</w:t>
            </w:r>
          </w:p>
        </w:tc>
        <w:tc>
          <w:tcPr>
            <w:tcW w:w="1843" w:type="dxa"/>
            <w:shd w:val="clear" w:color="auto" w:fill="auto"/>
            <w:vAlign w:val="center"/>
          </w:tcPr>
          <w:p w14:paraId="2FE6E98A" w14:textId="019B2BFC" w:rsidR="008B458D" w:rsidRPr="00947B63" w:rsidRDefault="008B458D" w:rsidP="008B458D">
            <w:pPr>
              <w:jc w:val="both"/>
              <w:rPr>
                <w:rFonts w:ascii="Times New Roman" w:hAnsi="Times New Roman" w:cs="Times New Roman"/>
                <w:sz w:val="20"/>
                <w:szCs w:val="20"/>
                <w:lang w:val="lv-LV"/>
              </w:rPr>
            </w:pPr>
            <w:r w:rsidRPr="00947B63">
              <w:rPr>
                <w:rStyle w:val="A4"/>
                <w:rFonts w:ascii="Times New Roman" w:hAnsi="Times New Roman" w:cs="Times New Roman"/>
                <w:color w:val="auto"/>
                <w:sz w:val="20"/>
                <w:szCs w:val="20"/>
                <w:lang w:val="la-Latn"/>
              </w:rPr>
              <w:t>Sugai piemērotas mežaudzes DL teritorijā sastopamas salīdzinoši nelielās platībās</w:t>
            </w:r>
            <w:r w:rsidRPr="00947B63">
              <w:rPr>
                <w:rStyle w:val="A4"/>
                <w:rFonts w:ascii="Times New Roman" w:hAnsi="Times New Roman" w:cs="Times New Roman"/>
                <w:color w:val="auto"/>
                <w:sz w:val="20"/>
                <w:szCs w:val="20"/>
                <w:lang w:val="lv-LV"/>
              </w:rPr>
              <w:t>.</w:t>
            </w:r>
          </w:p>
        </w:tc>
      </w:tr>
      <w:tr w:rsidR="008B458D" w:rsidRPr="000007E3" w14:paraId="5E9D9900" w14:textId="77777777" w:rsidTr="00761E17">
        <w:trPr>
          <w:jc w:val="center"/>
        </w:trPr>
        <w:tc>
          <w:tcPr>
            <w:tcW w:w="852" w:type="dxa"/>
          </w:tcPr>
          <w:p w14:paraId="728CE285"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21DAFEB5" w14:textId="3345EAEA" w:rsidR="008B458D" w:rsidRPr="00067B88" w:rsidRDefault="008B458D" w:rsidP="008B458D">
            <w:pPr>
              <w:rPr>
                <w:rFonts w:ascii="Times New Roman" w:hAnsi="Times New Roman" w:cs="Times New Roman"/>
                <w:color w:val="000000"/>
                <w:sz w:val="20"/>
                <w:szCs w:val="20"/>
                <w:lang w:val="lv-LV"/>
              </w:rPr>
            </w:pPr>
            <w:r w:rsidRPr="00067B88">
              <w:rPr>
                <w:rFonts w:ascii="Times New Roman" w:hAnsi="Times New Roman" w:cs="Times New Roman"/>
                <w:color w:val="000000"/>
                <w:sz w:val="20"/>
                <w:szCs w:val="20"/>
                <w:lang w:val="lv-LV"/>
              </w:rPr>
              <w:t>Vīnkrāsas artonija</w:t>
            </w:r>
            <w:r w:rsidR="00E6240F">
              <w:rPr>
                <w:rFonts w:ascii="Times New Roman" w:hAnsi="Times New Roman" w:cs="Times New Roman"/>
                <w:color w:val="000000"/>
                <w:sz w:val="20"/>
                <w:szCs w:val="20"/>
                <w:lang w:val="lv-LV"/>
              </w:rPr>
              <w:t xml:space="preserve"> </w:t>
            </w:r>
            <w:r w:rsidRPr="00937502">
              <w:rPr>
                <w:rFonts w:ascii="Times New Roman" w:hAnsi="Times New Roman" w:cs="Times New Roman"/>
                <w:color w:val="000000"/>
                <w:sz w:val="20"/>
                <w:szCs w:val="20"/>
                <w:vertAlign w:val="superscript"/>
                <w:lang w:val="lv-LV"/>
              </w:rPr>
              <w:t>2</w:t>
            </w:r>
          </w:p>
        </w:tc>
        <w:tc>
          <w:tcPr>
            <w:tcW w:w="1814" w:type="dxa"/>
          </w:tcPr>
          <w:p w14:paraId="696A18ED" w14:textId="2F3A5610" w:rsidR="008B458D" w:rsidRPr="00067B88" w:rsidRDefault="008B458D" w:rsidP="008B458D">
            <w:pPr>
              <w:rPr>
                <w:rFonts w:ascii="Times New Roman" w:hAnsi="Times New Roman" w:cs="Times New Roman"/>
                <w:i/>
                <w:iCs/>
                <w:color w:val="000000"/>
                <w:sz w:val="20"/>
                <w:szCs w:val="20"/>
                <w:lang w:val="lv-LV"/>
              </w:rPr>
            </w:pPr>
            <w:r w:rsidRPr="00067B88">
              <w:rPr>
                <w:rFonts w:ascii="Times New Roman" w:hAnsi="Times New Roman" w:cs="Times New Roman"/>
                <w:i/>
                <w:iCs/>
                <w:color w:val="000000"/>
                <w:sz w:val="20"/>
                <w:szCs w:val="20"/>
                <w:lang w:val="lv-LV"/>
              </w:rPr>
              <w:t>Arthonia vinosa</w:t>
            </w:r>
          </w:p>
        </w:tc>
        <w:tc>
          <w:tcPr>
            <w:tcW w:w="1724" w:type="dxa"/>
          </w:tcPr>
          <w:p w14:paraId="264B3EA0" w14:textId="4E3EF45B" w:rsidR="008B458D" w:rsidRPr="00067B88" w:rsidRDefault="008B458D" w:rsidP="008B458D">
            <w:pPr>
              <w:jc w:val="center"/>
              <w:rPr>
                <w:rFonts w:ascii="Times New Roman" w:hAnsi="Times New Roman" w:cs="Times New Roman"/>
                <w:sz w:val="20"/>
                <w:szCs w:val="20"/>
                <w:lang w:val="lv-LV"/>
              </w:rPr>
            </w:pPr>
            <w:r w:rsidRPr="00067B88">
              <w:rPr>
                <w:rFonts w:ascii="Times New Roman" w:hAnsi="Times New Roman" w:cs="Times New Roman"/>
                <w:sz w:val="20"/>
                <w:szCs w:val="20"/>
                <w:lang w:val="lv-LV"/>
              </w:rPr>
              <w:t>ĪAS</w:t>
            </w:r>
          </w:p>
        </w:tc>
        <w:tc>
          <w:tcPr>
            <w:tcW w:w="1174" w:type="dxa"/>
          </w:tcPr>
          <w:p w14:paraId="2FAE43A3" w14:textId="210A615D" w:rsidR="008B458D" w:rsidRPr="00067B88" w:rsidRDefault="008B458D" w:rsidP="008B458D">
            <w:pPr>
              <w:jc w:val="center"/>
              <w:rPr>
                <w:rFonts w:ascii="Times New Roman" w:hAnsi="Times New Roman" w:cs="Times New Roman"/>
                <w:sz w:val="20"/>
                <w:szCs w:val="20"/>
                <w:lang w:val="lv-LV"/>
              </w:rPr>
            </w:pPr>
            <w:r w:rsidRPr="00067B88">
              <w:rPr>
                <w:rFonts w:ascii="Times New Roman" w:hAnsi="Times New Roman" w:cs="Times New Roman"/>
                <w:sz w:val="20"/>
                <w:szCs w:val="20"/>
                <w:lang w:val="lv-LV"/>
              </w:rPr>
              <w:t>-</w:t>
            </w:r>
          </w:p>
        </w:tc>
        <w:tc>
          <w:tcPr>
            <w:tcW w:w="1803" w:type="dxa"/>
            <w:shd w:val="clear" w:color="auto" w:fill="FFFFFF" w:themeFill="background1"/>
          </w:tcPr>
          <w:p w14:paraId="4B6590F1" w14:textId="3E372586" w:rsidR="008B458D" w:rsidRPr="00DF3605" w:rsidRDefault="008B458D">
            <w:pPr>
              <w:jc w:val="both"/>
              <w:rPr>
                <w:rFonts w:ascii="Times New Roman" w:hAnsi="Times New Roman" w:cs="Times New Roman"/>
                <w:sz w:val="20"/>
                <w:szCs w:val="20"/>
                <w:lang w:val="la-Latn"/>
              </w:rPr>
            </w:pPr>
            <w:r w:rsidRPr="00DF3605">
              <w:rPr>
                <w:rFonts w:ascii="Times New Roman" w:hAnsi="Times New Roman" w:cs="Times New Roman"/>
                <w:sz w:val="20"/>
                <w:szCs w:val="20"/>
                <w:lang w:val="la-Latn"/>
              </w:rPr>
              <w:t>Sastopama reti visā Latvijas teritorijā (M</w:t>
            </w:r>
            <w:r>
              <w:rPr>
                <w:rFonts w:ascii="Times New Roman" w:hAnsi="Times New Roman" w:cs="Times New Roman"/>
                <w:sz w:val="20"/>
                <w:szCs w:val="20"/>
                <w:lang w:val="la-Latn"/>
              </w:rPr>
              <w:t>oisejevs, 2018</w:t>
            </w:r>
            <w:r w:rsidRPr="00DF3605">
              <w:rPr>
                <w:rFonts w:ascii="Times New Roman" w:hAnsi="Times New Roman" w:cs="Times New Roman"/>
                <w:sz w:val="20"/>
                <w:szCs w:val="20"/>
                <w:lang w:val="la-Latn"/>
              </w:rPr>
              <w:t>)</w:t>
            </w:r>
            <w:r>
              <w:rPr>
                <w:rFonts w:ascii="Times New Roman" w:hAnsi="Times New Roman" w:cs="Times New Roman"/>
                <w:sz w:val="20"/>
                <w:szCs w:val="20"/>
                <w:lang w:val="la-Latn"/>
              </w:rPr>
              <w:t>.</w:t>
            </w:r>
          </w:p>
        </w:tc>
        <w:tc>
          <w:tcPr>
            <w:tcW w:w="1843" w:type="dxa"/>
            <w:shd w:val="clear" w:color="auto" w:fill="auto"/>
            <w:vAlign w:val="center"/>
          </w:tcPr>
          <w:p w14:paraId="12764765" w14:textId="5946F1F8" w:rsidR="008B458D" w:rsidRPr="00947B63" w:rsidRDefault="008B458D" w:rsidP="008B458D">
            <w:pPr>
              <w:jc w:val="both"/>
              <w:rPr>
                <w:rFonts w:ascii="Times New Roman" w:hAnsi="Times New Roman" w:cs="Times New Roman"/>
                <w:sz w:val="20"/>
                <w:szCs w:val="20"/>
                <w:lang w:val="la-Latn"/>
              </w:rPr>
            </w:pPr>
            <w:r w:rsidRPr="00947B63">
              <w:rPr>
                <w:rFonts w:ascii="Times New Roman" w:hAnsi="Times New Roman" w:cs="Times New Roman"/>
                <w:sz w:val="20"/>
                <w:szCs w:val="20"/>
                <w:lang w:val="la-Latn"/>
              </w:rPr>
              <w:t xml:space="preserve">Piemērotās mežaudzēs </w:t>
            </w:r>
            <w:r w:rsidR="00761E17">
              <w:rPr>
                <w:rFonts w:ascii="Times New Roman" w:hAnsi="Times New Roman" w:cs="Times New Roman"/>
                <w:sz w:val="20"/>
                <w:szCs w:val="20"/>
                <w:lang w:val="la-Latn"/>
              </w:rPr>
              <w:t>DL teritorijā suga sastopama sa</w:t>
            </w:r>
            <w:r w:rsidRPr="00947B63">
              <w:rPr>
                <w:rFonts w:ascii="Times New Roman" w:hAnsi="Times New Roman" w:cs="Times New Roman"/>
                <w:sz w:val="20"/>
                <w:szCs w:val="20"/>
                <w:lang w:val="la-Latn"/>
              </w:rPr>
              <w:t>mērā regulāri.</w:t>
            </w:r>
          </w:p>
        </w:tc>
      </w:tr>
      <w:tr w:rsidR="008B458D" w:rsidRPr="000007E3" w14:paraId="40E54742" w14:textId="77777777" w:rsidTr="00761E17">
        <w:trPr>
          <w:jc w:val="center"/>
        </w:trPr>
        <w:tc>
          <w:tcPr>
            <w:tcW w:w="852" w:type="dxa"/>
          </w:tcPr>
          <w:p w14:paraId="678B2175"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5F8F7658" w14:textId="1C51EB5A" w:rsidR="008B458D" w:rsidRPr="00937502" w:rsidRDefault="008B458D" w:rsidP="008B458D">
            <w:pPr>
              <w:rPr>
                <w:rFonts w:ascii="Times New Roman" w:hAnsi="Times New Roman" w:cs="Times New Roman"/>
                <w:color w:val="000000"/>
                <w:sz w:val="20"/>
                <w:szCs w:val="20"/>
                <w:lang w:val="lv-LV"/>
              </w:rPr>
            </w:pPr>
            <w:r w:rsidRPr="00937502">
              <w:rPr>
                <w:rFonts w:ascii="Times New Roman" w:hAnsi="Times New Roman" w:cs="Times New Roman"/>
                <w:color w:val="000000"/>
                <w:sz w:val="20"/>
                <w:szCs w:val="20"/>
                <w:lang w:val="lv-LV"/>
              </w:rPr>
              <w:t>Kausveida pleurostikta</w:t>
            </w:r>
            <w:r w:rsidR="00E6240F">
              <w:rPr>
                <w:rFonts w:ascii="Times New Roman" w:hAnsi="Times New Roman" w:cs="Times New Roman"/>
                <w:color w:val="000000"/>
                <w:sz w:val="20"/>
                <w:szCs w:val="20"/>
                <w:lang w:val="lv-LV"/>
              </w:rPr>
              <w:t xml:space="preserve"> </w:t>
            </w:r>
            <w:r w:rsidRPr="00937502">
              <w:rPr>
                <w:rFonts w:ascii="Times New Roman" w:hAnsi="Times New Roman" w:cs="Times New Roman"/>
                <w:color w:val="000000"/>
                <w:sz w:val="20"/>
                <w:szCs w:val="20"/>
                <w:vertAlign w:val="superscript"/>
                <w:lang w:val="lv-LV"/>
              </w:rPr>
              <w:t>2</w:t>
            </w:r>
          </w:p>
        </w:tc>
        <w:tc>
          <w:tcPr>
            <w:tcW w:w="1814" w:type="dxa"/>
          </w:tcPr>
          <w:p w14:paraId="1DBBFCF1" w14:textId="42D592A3" w:rsidR="008B458D" w:rsidRPr="003E689C" w:rsidRDefault="008B458D" w:rsidP="008B458D">
            <w:pPr>
              <w:rPr>
                <w:rFonts w:ascii="Times New Roman" w:hAnsi="Times New Roman" w:cs="Times New Roman"/>
                <w:i/>
                <w:iCs/>
                <w:color w:val="000000"/>
                <w:sz w:val="20"/>
                <w:szCs w:val="20"/>
                <w:highlight w:val="yellow"/>
                <w:lang w:val="lv-LV"/>
              </w:rPr>
            </w:pPr>
            <w:r w:rsidRPr="00937502">
              <w:rPr>
                <w:rFonts w:ascii="Times New Roman" w:hAnsi="Times New Roman" w:cs="Times New Roman"/>
                <w:i/>
                <w:iCs/>
                <w:color w:val="000000"/>
                <w:sz w:val="20"/>
                <w:szCs w:val="20"/>
                <w:lang w:val="lv-LV"/>
              </w:rPr>
              <w:t>Pleurosticta acetabulum</w:t>
            </w:r>
          </w:p>
        </w:tc>
        <w:tc>
          <w:tcPr>
            <w:tcW w:w="1724" w:type="dxa"/>
          </w:tcPr>
          <w:p w14:paraId="4FE35D67" w14:textId="4BF20D11" w:rsidR="008B458D" w:rsidRPr="003E689C" w:rsidRDefault="008B458D" w:rsidP="008B458D">
            <w:pPr>
              <w:jc w:val="center"/>
              <w:rPr>
                <w:rFonts w:ascii="Times New Roman" w:hAnsi="Times New Roman" w:cs="Times New Roman"/>
                <w:sz w:val="20"/>
                <w:szCs w:val="20"/>
                <w:highlight w:val="yellow"/>
                <w:lang w:val="lv-LV"/>
              </w:rPr>
            </w:pPr>
            <w:r w:rsidRPr="008377EF">
              <w:rPr>
                <w:rFonts w:ascii="Times New Roman" w:hAnsi="Times New Roman" w:cs="Times New Roman"/>
                <w:sz w:val="20"/>
                <w:szCs w:val="20"/>
                <w:lang w:val="lv-LV"/>
              </w:rPr>
              <w:t>ĪAS</w:t>
            </w:r>
          </w:p>
        </w:tc>
        <w:tc>
          <w:tcPr>
            <w:tcW w:w="1174" w:type="dxa"/>
          </w:tcPr>
          <w:p w14:paraId="60830691" w14:textId="6F1CB35F" w:rsidR="008B458D" w:rsidRPr="00107B7A"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vAlign w:val="center"/>
          </w:tcPr>
          <w:p w14:paraId="1D9FD3D3" w14:textId="34C47B63" w:rsidR="008B458D" w:rsidRPr="00974539" w:rsidRDefault="008B458D" w:rsidP="008B458D">
            <w:pPr>
              <w:jc w:val="both"/>
              <w:rPr>
                <w:rFonts w:ascii="Times New Roman" w:hAnsi="Times New Roman" w:cs="Times New Roman"/>
                <w:b/>
                <w:color w:val="FF0000"/>
                <w:sz w:val="20"/>
                <w:szCs w:val="20"/>
                <w:highlight w:val="yellow"/>
                <w:lang w:val="la-Latn"/>
              </w:rPr>
            </w:pPr>
            <w:r w:rsidRPr="00DF3605">
              <w:rPr>
                <w:rFonts w:ascii="Times New Roman" w:hAnsi="Times New Roman" w:cs="Times New Roman"/>
                <w:sz w:val="20"/>
                <w:szCs w:val="20"/>
                <w:lang w:val="la-Latn"/>
              </w:rPr>
              <w:t>Sastopama</w:t>
            </w:r>
            <w:r w:rsidR="00761E17">
              <w:rPr>
                <w:rFonts w:ascii="Times New Roman" w:hAnsi="Times New Roman" w:cs="Times New Roman"/>
                <w:sz w:val="20"/>
                <w:szCs w:val="20"/>
                <w:lang w:val="la-Latn"/>
              </w:rPr>
              <w:t xml:space="preserve"> samēra</w:t>
            </w:r>
            <w:r w:rsidRPr="00DF3605">
              <w:rPr>
                <w:rFonts w:ascii="Times New Roman" w:hAnsi="Times New Roman" w:cs="Times New Roman"/>
                <w:sz w:val="20"/>
                <w:szCs w:val="20"/>
                <w:lang w:val="la-Latn"/>
              </w:rPr>
              <w:t xml:space="preserve"> reti visā Latvijas teritorijā (M</w:t>
            </w:r>
            <w:r>
              <w:rPr>
                <w:rFonts w:ascii="Times New Roman" w:hAnsi="Times New Roman" w:cs="Times New Roman"/>
                <w:sz w:val="20"/>
                <w:szCs w:val="20"/>
                <w:lang w:val="la-Latn"/>
              </w:rPr>
              <w:t>oisejevs, 2018</w:t>
            </w:r>
            <w:r w:rsidRPr="00DF3605">
              <w:rPr>
                <w:rFonts w:ascii="Times New Roman" w:hAnsi="Times New Roman" w:cs="Times New Roman"/>
                <w:sz w:val="20"/>
                <w:szCs w:val="20"/>
                <w:lang w:val="la-Latn"/>
              </w:rPr>
              <w:t>)</w:t>
            </w:r>
            <w:r>
              <w:rPr>
                <w:rFonts w:ascii="Times New Roman" w:hAnsi="Times New Roman" w:cs="Times New Roman"/>
                <w:sz w:val="20"/>
                <w:szCs w:val="20"/>
                <w:lang w:val="la-Latn"/>
              </w:rPr>
              <w:t>.</w:t>
            </w:r>
          </w:p>
        </w:tc>
        <w:tc>
          <w:tcPr>
            <w:tcW w:w="1843" w:type="dxa"/>
            <w:shd w:val="clear" w:color="auto" w:fill="auto"/>
            <w:vAlign w:val="center"/>
          </w:tcPr>
          <w:p w14:paraId="178E15C1" w14:textId="4DF5284C" w:rsidR="008B458D" w:rsidRPr="00947B63" w:rsidRDefault="008B458D" w:rsidP="008B458D">
            <w:pPr>
              <w:jc w:val="both"/>
              <w:rPr>
                <w:rFonts w:ascii="Times New Roman" w:hAnsi="Times New Roman" w:cs="Times New Roman"/>
                <w:sz w:val="20"/>
                <w:szCs w:val="20"/>
                <w:highlight w:val="yellow"/>
                <w:lang w:val="lv-LV"/>
              </w:rPr>
            </w:pPr>
            <w:r w:rsidRPr="00947B63">
              <w:rPr>
                <w:rFonts w:ascii="Times New Roman" w:hAnsi="Times New Roman" w:cs="Times New Roman"/>
                <w:sz w:val="20"/>
                <w:szCs w:val="20"/>
                <w:lang w:val="la-Latn"/>
              </w:rPr>
              <w:t xml:space="preserve">Piemērotās mežaudzēs DL teritorijā suga </w:t>
            </w:r>
            <w:r w:rsidR="00761E17">
              <w:rPr>
                <w:rFonts w:ascii="Times New Roman" w:hAnsi="Times New Roman" w:cs="Times New Roman"/>
                <w:sz w:val="20"/>
                <w:szCs w:val="20"/>
                <w:lang w:val="la-Latn"/>
              </w:rPr>
              <w:t>sastopama sa</w:t>
            </w:r>
            <w:r w:rsidRPr="00947B63">
              <w:rPr>
                <w:rFonts w:ascii="Times New Roman" w:hAnsi="Times New Roman" w:cs="Times New Roman"/>
                <w:sz w:val="20"/>
                <w:szCs w:val="20"/>
                <w:lang w:val="la-Latn"/>
              </w:rPr>
              <w:t xml:space="preserve">mērā </w:t>
            </w:r>
            <w:r w:rsidRPr="00947B63">
              <w:rPr>
                <w:rFonts w:ascii="Times New Roman" w:hAnsi="Times New Roman" w:cs="Times New Roman"/>
                <w:sz w:val="20"/>
                <w:szCs w:val="20"/>
                <w:lang w:val="la-Latn"/>
              </w:rPr>
              <w:lastRenderedPageBreak/>
              <w:t>regulāri.</w:t>
            </w:r>
          </w:p>
        </w:tc>
      </w:tr>
      <w:tr w:rsidR="008B458D" w:rsidRPr="00D90AEE" w14:paraId="3AF41711" w14:textId="77777777" w:rsidTr="00D532C7">
        <w:trPr>
          <w:jc w:val="center"/>
        </w:trPr>
        <w:tc>
          <w:tcPr>
            <w:tcW w:w="11052" w:type="dxa"/>
            <w:gridSpan w:val="7"/>
            <w:shd w:val="clear" w:color="auto" w:fill="C5E0B3" w:themeFill="accent6" w:themeFillTint="66"/>
          </w:tcPr>
          <w:p w14:paraId="399241D3" w14:textId="5309E948" w:rsidR="008B458D" w:rsidRPr="00B1158B" w:rsidRDefault="008B458D" w:rsidP="008B458D">
            <w:pPr>
              <w:rPr>
                <w:rFonts w:ascii="Times New Roman" w:hAnsi="Times New Roman" w:cs="Times New Roman"/>
                <w:b/>
                <w:sz w:val="20"/>
                <w:szCs w:val="20"/>
                <w:lang w:val="lv-LV"/>
              </w:rPr>
            </w:pPr>
            <w:r w:rsidRPr="00B1158B">
              <w:rPr>
                <w:rFonts w:ascii="Times New Roman" w:hAnsi="Times New Roman" w:cs="Times New Roman"/>
                <w:b/>
                <w:sz w:val="20"/>
                <w:szCs w:val="20"/>
                <w:lang w:val="lv-LV"/>
              </w:rPr>
              <w:lastRenderedPageBreak/>
              <w:t>Sūnas</w:t>
            </w:r>
          </w:p>
        </w:tc>
      </w:tr>
      <w:tr w:rsidR="008B458D" w:rsidRPr="00300244" w14:paraId="6C0773EF" w14:textId="77777777" w:rsidTr="00761E17">
        <w:trPr>
          <w:jc w:val="center"/>
        </w:trPr>
        <w:tc>
          <w:tcPr>
            <w:tcW w:w="852" w:type="dxa"/>
          </w:tcPr>
          <w:p w14:paraId="5DE02155"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7A6BA88B" w14:textId="0DBE9518" w:rsidR="008B458D" w:rsidRPr="008377EF" w:rsidRDefault="008B458D" w:rsidP="008B458D">
            <w:pPr>
              <w:rPr>
                <w:rFonts w:ascii="Times New Roman" w:hAnsi="Times New Roman" w:cs="Times New Roman"/>
                <w:sz w:val="20"/>
                <w:szCs w:val="20"/>
                <w:lang w:val="lv-LV"/>
              </w:rPr>
            </w:pPr>
            <w:r w:rsidRPr="00B46279">
              <w:rPr>
                <w:rFonts w:ascii="Times New Roman" w:hAnsi="Times New Roman" w:cs="Times New Roman"/>
                <w:color w:val="000000"/>
                <w:sz w:val="20"/>
                <w:szCs w:val="20"/>
                <w:lang w:val="lv-LV"/>
              </w:rPr>
              <w:t>Nokarenā starpdzīslene</w:t>
            </w:r>
            <w:r w:rsidR="00E6240F">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w:t>
            </w:r>
          </w:p>
        </w:tc>
        <w:tc>
          <w:tcPr>
            <w:tcW w:w="1814" w:type="dxa"/>
          </w:tcPr>
          <w:p w14:paraId="0F2DE791" w14:textId="119760D6" w:rsidR="008B458D" w:rsidRPr="008377EF" w:rsidRDefault="008B458D" w:rsidP="008B458D">
            <w:pPr>
              <w:rPr>
                <w:rFonts w:ascii="Times New Roman" w:hAnsi="Times New Roman" w:cs="Times New Roman"/>
                <w:i/>
                <w:sz w:val="20"/>
                <w:szCs w:val="20"/>
                <w:lang w:val="lv-LV"/>
              </w:rPr>
            </w:pPr>
            <w:r w:rsidRPr="00B46279">
              <w:rPr>
                <w:rFonts w:ascii="Times New Roman" w:hAnsi="Times New Roman" w:cs="Times New Roman"/>
                <w:i/>
                <w:iCs/>
                <w:color w:val="000000"/>
                <w:sz w:val="20"/>
                <w:szCs w:val="20"/>
                <w:lang w:val="lv-LV"/>
              </w:rPr>
              <w:t>Antitrichia curtipendula</w:t>
            </w:r>
          </w:p>
        </w:tc>
        <w:tc>
          <w:tcPr>
            <w:tcW w:w="1724" w:type="dxa"/>
          </w:tcPr>
          <w:p w14:paraId="6F195DF2" w14:textId="636A7270" w:rsidR="008B458D" w:rsidRPr="008377EF" w:rsidRDefault="008B458D" w:rsidP="008B458D">
            <w:pPr>
              <w:jc w:val="center"/>
              <w:rPr>
                <w:rFonts w:ascii="Times New Roman" w:hAnsi="Times New Roman" w:cs="Times New Roman"/>
                <w:sz w:val="20"/>
                <w:szCs w:val="20"/>
                <w:lang w:val="lv-LV"/>
              </w:rPr>
            </w:pPr>
            <w:r w:rsidRPr="00B46279">
              <w:rPr>
                <w:rFonts w:ascii="Times New Roman" w:hAnsi="Times New Roman" w:cs="Times New Roman"/>
                <w:sz w:val="20"/>
                <w:szCs w:val="20"/>
                <w:lang w:val="lv-LV"/>
              </w:rPr>
              <w:t>ĪAS</w:t>
            </w:r>
            <w:r w:rsidR="00E6240F">
              <w:rPr>
                <w:rFonts w:ascii="Times New Roman" w:hAnsi="Times New Roman" w:cs="Times New Roman"/>
                <w:sz w:val="20"/>
                <w:szCs w:val="20"/>
                <w:lang w:val="lv-LV"/>
              </w:rPr>
              <w:t xml:space="preserve"> </w:t>
            </w:r>
            <w:r w:rsidRPr="00B46279">
              <w:rPr>
                <w:rFonts w:ascii="Times New Roman" w:hAnsi="Times New Roman" w:cs="Times New Roman"/>
                <w:sz w:val="20"/>
                <w:szCs w:val="20"/>
                <w:vertAlign w:val="superscript"/>
                <w:lang w:val="lv-LV"/>
              </w:rPr>
              <w:t>1</w:t>
            </w:r>
          </w:p>
        </w:tc>
        <w:tc>
          <w:tcPr>
            <w:tcW w:w="1174" w:type="dxa"/>
          </w:tcPr>
          <w:p w14:paraId="3B35F690" w14:textId="5068517E" w:rsidR="008B458D" w:rsidRPr="00D90AEE" w:rsidRDefault="008B458D" w:rsidP="008B458D">
            <w:pPr>
              <w:jc w:val="center"/>
              <w:rPr>
                <w:rFonts w:ascii="Times New Roman" w:hAnsi="Times New Roman" w:cs="Times New Roman"/>
                <w:sz w:val="20"/>
                <w:szCs w:val="20"/>
                <w:highlight w:val="yellow"/>
                <w:lang w:val="lv-LV"/>
              </w:rPr>
            </w:pPr>
            <w:r>
              <w:rPr>
                <w:rFonts w:ascii="Times New Roman" w:hAnsi="Times New Roman" w:cs="Times New Roman"/>
                <w:sz w:val="20"/>
                <w:szCs w:val="20"/>
                <w:lang w:val="lv-LV"/>
              </w:rPr>
              <w:t>-</w:t>
            </w:r>
          </w:p>
        </w:tc>
        <w:tc>
          <w:tcPr>
            <w:tcW w:w="1803" w:type="dxa"/>
            <w:shd w:val="clear" w:color="auto" w:fill="FFFFFF" w:themeFill="background1"/>
          </w:tcPr>
          <w:p w14:paraId="2040D0A6" w14:textId="3EB74B2D" w:rsidR="008B458D" w:rsidRPr="00974539" w:rsidRDefault="008B458D">
            <w:pPr>
              <w:jc w:val="both"/>
              <w:rPr>
                <w:rFonts w:ascii="Times New Roman" w:hAnsi="Times New Roman" w:cs="Times New Roman"/>
                <w:b/>
                <w:color w:val="FF0000"/>
                <w:sz w:val="20"/>
                <w:szCs w:val="20"/>
                <w:highlight w:val="yellow"/>
                <w:lang w:val="la-Latn"/>
              </w:rPr>
            </w:pPr>
            <w:r w:rsidRPr="00974539">
              <w:rPr>
                <w:rFonts w:ascii="Times New Roman" w:hAnsi="Times New Roman" w:cs="Times New Roman"/>
                <w:sz w:val="20"/>
                <w:szCs w:val="20"/>
                <w:lang w:val="lv-LV"/>
              </w:rPr>
              <w:t>Reta sūna, sastopama galvenokārt Latvijas R daļā platlapju mežos</w:t>
            </w:r>
            <w:r w:rsidRPr="00974539">
              <w:rPr>
                <w:rFonts w:ascii="Times New Roman" w:hAnsi="Times New Roman" w:cs="Times New Roman"/>
                <w:sz w:val="20"/>
                <w:szCs w:val="20"/>
                <w:lang w:val="la-Latn"/>
              </w:rPr>
              <w:t xml:space="preserve"> (Liepiņa, 2018)</w:t>
            </w:r>
            <w:r>
              <w:rPr>
                <w:rFonts w:ascii="Times New Roman" w:hAnsi="Times New Roman" w:cs="Times New Roman"/>
                <w:sz w:val="20"/>
                <w:szCs w:val="20"/>
                <w:lang w:val="la-Latn"/>
              </w:rPr>
              <w:t>.</w:t>
            </w:r>
          </w:p>
        </w:tc>
        <w:tc>
          <w:tcPr>
            <w:tcW w:w="1843" w:type="dxa"/>
            <w:shd w:val="clear" w:color="auto" w:fill="auto"/>
            <w:vAlign w:val="center"/>
          </w:tcPr>
          <w:p w14:paraId="71913E14" w14:textId="2927FFCE" w:rsidR="008B458D" w:rsidRPr="00D90AEE" w:rsidRDefault="008B458D" w:rsidP="008B458D">
            <w:pPr>
              <w:jc w:val="both"/>
              <w:rPr>
                <w:rFonts w:ascii="Times New Roman" w:hAnsi="Times New Roman" w:cs="Times New Roman"/>
                <w:b/>
                <w:color w:val="FF0000"/>
                <w:sz w:val="20"/>
                <w:szCs w:val="20"/>
                <w:highlight w:val="yellow"/>
                <w:lang w:val="lv-LV"/>
              </w:rPr>
            </w:pPr>
            <w:r w:rsidRPr="00424A37">
              <w:rPr>
                <w:rFonts w:ascii="Times New Roman" w:hAnsi="Times New Roman" w:cs="Times New Roman"/>
                <w:sz w:val="20"/>
                <w:szCs w:val="20"/>
                <w:lang w:val="la-Latn"/>
              </w:rPr>
              <w:t>Līdz šim suga zināma no vienas atradnes, taču potenciāl</w:t>
            </w:r>
            <w:r>
              <w:rPr>
                <w:rFonts w:ascii="Times New Roman" w:hAnsi="Times New Roman" w:cs="Times New Roman"/>
                <w:sz w:val="20"/>
                <w:szCs w:val="20"/>
                <w:lang w:val="la-Latn"/>
              </w:rPr>
              <w:t>i piemērotas mežaudzes sastopamas arī citviet DL teritorijā.</w:t>
            </w:r>
          </w:p>
        </w:tc>
      </w:tr>
      <w:tr w:rsidR="008B458D" w:rsidRPr="00300244" w14:paraId="04F0CBD8" w14:textId="77777777" w:rsidTr="00761E17">
        <w:trPr>
          <w:jc w:val="center"/>
        </w:trPr>
        <w:tc>
          <w:tcPr>
            <w:tcW w:w="852" w:type="dxa"/>
          </w:tcPr>
          <w:p w14:paraId="3C2D2BA3"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2BEFEC0D" w14:textId="45060FBF" w:rsidR="008B458D" w:rsidRPr="00B46279" w:rsidRDefault="008B458D" w:rsidP="008B458D">
            <w:pPr>
              <w:rPr>
                <w:rFonts w:ascii="Times New Roman" w:hAnsi="Times New Roman" w:cs="Times New Roman"/>
                <w:color w:val="000000"/>
                <w:sz w:val="20"/>
                <w:szCs w:val="20"/>
                <w:lang w:val="lv-LV"/>
              </w:rPr>
            </w:pPr>
            <w:r w:rsidRPr="00031B26">
              <w:rPr>
                <w:rFonts w:ascii="Times New Roman" w:hAnsi="Times New Roman" w:cs="Times New Roman"/>
                <w:color w:val="000000"/>
                <w:sz w:val="20"/>
                <w:szCs w:val="20"/>
                <w:lang w:val="lv-LV"/>
              </w:rPr>
              <w:t>Sašaurinātā bārdlape</w:t>
            </w:r>
            <w:r w:rsidR="00E6240F">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2, 3</w:t>
            </w:r>
          </w:p>
        </w:tc>
        <w:tc>
          <w:tcPr>
            <w:tcW w:w="1814" w:type="dxa"/>
          </w:tcPr>
          <w:p w14:paraId="2E3F6E6A" w14:textId="0093FD75" w:rsidR="008B458D" w:rsidRPr="00B46279" w:rsidRDefault="008B458D" w:rsidP="008B458D">
            <w:pPr>
              <w:rPr>
                <w:rFonts w:ascii="Times New Roman" w:hAnsi="Times New Roman" w:cs="Times New Roman"/>
                <w:i/>
                <w:iCs/>
                <w:color w:val="000000"/>
                <w:sz w:val="20"/>
                <w:szCs w:val="20"/>
                <w:lang w:val="lv-LV"/>
              </w:rPr>
            </w:pPr>
            <w:r w:rsidRPr="00031B26">
              <w:rPr>
                <w:rFonts w:ascii="Times New Roman" w:hAnsi="Times New Roman" w:cs="Times New Roman"/>
                <w:i/>
                <w:sz w:val="20"/>
                <w:szCs w:val="20"/>
              </w:rPr>
              <w:t>Barbilophozia attenuata</w:t>
            </w:r>
          </w:p>
        </w:tc>
        <w:tc>
          <w:tcPr>
            <w:tcW w:w="1724" w:type="dxa"/>
          </w:tcPr>
          <w:p w14:paraId="527B9B1E" w14:textId="39B748B8" w:rsidR="008B458D" w:rsidRPr="00B46279" w:rsidRDefault="008B458D" w:rsidP="008B458D">
            <w:pPr>
              <w:jc w:val="center"/>
              <w:rPr>
                <w:rFonts w:ascii="Times New Roman" w:hAnsi="Times New Roman" w:cs="Times New Roman"/>
                <w:sz w:val="20"/>
                <w:szCs w:val="20"/>
                <w:lang w:val="lv-LV"/>
              </w:rPr>
            </w:pPr>
            <w:r w:rsidRPr="00031B26">
              <w:rPr>
                <w:rFonts w:ascii="Times New Roman" w:hAnsi="Times New Roman" w:cs="Times New Roman"/>
                <w:sz w:val="20"/>
                <w:szCs w:val="20"/>
                <w:lang w:val="lv-LV"/>
              </w:rPr>
              <w:t>ĪAS</w:t>
            </w:r>
          </w:p>
        </w:tc>
        <w:tc>
          <w:tcPr>
            <w:tcW w:w="1174" w:type="dxa"/>
          </w:tcPr>
          <w:p w14:paraId="6AFABA18" w14:textId="6C01564F" w:rsidR="008B458D" w:rsidRDefault="008B458D" w:rsidP="008B458D">
            <w:pPr>
              <w:jc w:val="center"/>
              <w:rPr>
                <w:rFonts w:ascii="Times New Roman" w:hAnsi="Times New Roman" w:cs="Times New Roman"/>
                <w:sz w:val="20"/>
                <w:szCs w:val="20"/>
                <w:lang w:val="lv-LV"/>
              </w:rPr>
            </w:pPr>
            <w:r w:rsidRPr="00031B26">
              <w:rPr>
                <w:rFonts w:ascii="Times New Roman" w:hAnsi="Times New Roman" w:cs="Times New Roman"/>
                <w:sz w:val="20"/>
                <w:szCs w:val="20"/>
                <w:lang w:val="lv-LV"/>
              </w:rPr>
              <w:t>-</w:t>
            </w:r>
          </w:p>
        </w:tc>
        <w:tc>
          <w:tcPr>
            <w:tcW w:w="1803" w:type="dxa"/>
            <w:shd w:val="clear" w:color="auto" w:fill="FFFFFF" w:themeFill="background1"/>
          </w:tcPr>
          <w:p w14:paraId="2FC20FA6" w14:textId="64927374" w:rsidR="008B458D" w:rsidRPr="00BE0A44" w:rsidRDefault="008B458D">
            <w:pPr>
              <w:jc w:val="both"/>
              <w:rPr>
                <w:rFonts w:ascii="Times New Roman" w:hAnsi="Times New Roman" w:cs="Times New Roman"/>
                <w:sz w:val="20"/>
                <w:szCs w:val="20"/>
                <w:lang w:val="la-Latn"/>
              </w:rPr>
            </w:pPr>
            <w:r w:rsidRPr="00BE0A44">
              <w:rPr>
                <w:rFonts w:ascii="Times New Roman" w:hAnsi="Times New Roman" w:cs="Times New Roman"/>
                <w:sz w:val="20"/>
                <w:szCs w:val="20"/>
                <w:lang w:val="la-Latn"/>
              </w:rPr>
              <w:t>Sastopama reti visā Latvijas teritorijā (Liepiņa, 2018)</w:t>
            </w:r>
            <w:r>
              <w:rPr>
                <w:rFonts w:ascii="Times New Roman" w:hAnsi="Times New Roman" w:cs="Times New Roman"/>
                <w:sz w:val="20"/>
                <w:szCs w:val="20"/>
                <w:lang w:val="la-Latn"/>
              </w:rPr>
              <w:t>.</w:t>
            </w:r>
          </w:p>
        </w:tc>
        <w:tc>
          <w:tcPr>
            <w:tcW w:w="1843" w:type="dxa"/>
            <w:shd w:val="clear" w:color="auto" w:fill="auto"/>
            <w:vAlign w:val="center"/>
          </w:tcPr>
          <w:p w14:paraId="42DF208E" w14:textId="10ED1A08" w:rsidR="008B458D" w:rsidRPr="00D90AEE" w:rsidRDefault="008B458D" w:rsidP="008B458D">
            <w:pPr>
              <w:jc w:val="both"/>
              <w:rPr>
                <w:rFonts w:ascii="Times New Roman" w:hAnsi="Times New Roman" w:cs="Times New Roman"/>
                <w:b/>
                <w:color w:val="FF0000"/>
                <w:sz w:val="20"/>
                <w:szCs w:val="20"/>
                <w:highlight w:val="yellow"/>
                <w:lang w:val="lv-LV"/>
              </w:rPr>
            </w:pPr>
            <w:r w:rsidRPr="00947B63">
              <w:rPr>
                <w:rStyle w:val="A4"/>
                <w:rFonts w:ascii="Times New Roman" w:hAnsi="Times New Roman" w:cs="Times New Roman"/>
                <w:color w:val="auto"/>
                <w:sz w:val="20"/>
                <w:szCs w:val="20"/>
                <w:lang w:val="la-Latn"/>
              </w:rPr>
              <w:t>Sugai piemērotas mežaudzes DL teritorijā sastopamas salīdzinoši nelielās platībās</w:t>
            </w:r>
            <w:r w:rsidRPr="00947B63">
              <w:rPr>
                <w:rStyle w:val="A4"/>
                <w:rFonts w:ascii="Times New Roman" w:hAnsi="Times New Roman" w:cs="Times New Roman"/>
                <w:color w:val="auto"/>
                <w:sz w:val="20"/>
                <w:szCs w:val="20"/>
                <w:lang w:val="lv-LV"/>
              </w:rPr>
              <w:t>.</w:t>
            </w:r>
          </w:p>
        </w:tc>
      </w:tr>
      <w:tr w:rsidR="008B458D" w:rsidRPr="00300244" w14:paraId="0629B336" w14:textId="77777777" w:rsidTr="00761E17">
        <w:trPr>
          <w:jc w:val="center"/>
        </w:trPr>
        <w:tc>
          <w:tcPr>
            <w:tcW w:w="852" w:type="dxa"/>
          </w:tcPr>
          <w:p w14:paraId="4C6A7536"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2B1F78D4" w14:textId="1496DCF1" w:rsidR="008B458D" w:rsidRPr="00031B26" w:rsidRDefault="008B458D" w:rsidP="008B458D">
            <w:pPr>
              <w:rPr>
                <w:rFonts w:ascii="Times New Roman" w:hAnsi="Times New Roman" w:cs="Times New Roman"/>
                <w:color w:val="000000"/>
                <w:sz w:val="20"/>
                <w:szCs w:val="20"/>
                <w:lang w:val="lv-LV"/>
              </w:rPr>
            </w:pPr>
            <w:r>
              <w:rPr>
                <w:rFonts w:ascii="Times New Roman" w:hAnsi="Times New Roman" w:cs="Times New Roman"/>
                <w:color w:val="000000"/>
                <w:sz w:val="20"/>
                <w:szCs w:val="20"/>
                <w:lang w:val="lv-LV"/>
              </w:rPr>
              <w:t>Tamariska frulānija</w:t>
            </w:r>
            <w:r w:rsidR="00E6240F">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w:t>
            </w:r>
          </w:p>
        </w:tc>
        <w:tc>
          <w:tcPr>
            <w:tcW w:w="1814" w:type="dxa"/>
          </w:tcPr>
          <w:p w14:paraId="716B192E" w14:textId="0E73F2FD" w:rsidR="008B458D" w:rsidRPr="00031B26" w:rsidRDefault="008B458D" w:rsidP="008B458D">
            <w:pPr>
              <w:rPr>
                <w:rFonts w:ascii="Times New Roman" w:hAnsi="Times New Roman" w:cs="Times New Roman"/>
                <w:i/>
                <w:sz w:val="20"/>
                <w:szCs w:val="20"/>
              </w:rPr>
            </w:pPr>
            <w:r>
              <w:rPr>
                <w:rFonts w:ascii="Times New Roman" w:hAnsi="Times New Roman" w:cs="Times New Roman"/>
                <w:i/>
                <w:sz w:val="20"/>
                <w:szCs w:val="20"/>
              </w:rPr>
              <w:t>Frullania tamarisci</w:t>
            </w:r>
          </w:p>
        </w:tc>
        <w:tc>
          <w:tcPr>
            <w:tcW w:w="1724" w:type="dxa"/>
          </w:tcPr>
          <w:p w14:paraId="34B1F472" w14:textId="7AA6D91F" w:rsidR="008B458D" w:rsidRPr="00031B26" w:rsidRDefault="008B458D" w:rsidP="008B458D">
            <w:pPr>
              <w:jc w:val="center"/>
              <w:rPr>
                <w:rFonts w:ascii="Times New Roman" w:hAnsi="Times New Roman" w:cs="Times New Roman"/>
                <w:sz w:val="20"/>
                <w:szCs w:val="20"/>
                <w:lang w:val="lv-LV"/>
              </w:rPr>
            </w:pPr>
            <w:r w:rsidRPr="00B46279">
              <w:rPr>
                <w:rFonts w:ascii="Times New Roman" w:hAnsi="Times New Roman" w:cs="Times New Roman"/>
                <w:sz w:val="20"/>
                <w:szCs w:val="20"/>
                <w:lang w:val="lv-LV"/>
              </w:rPr>
              <w:t>ĪAS</w:t>
            </w:r>
            <w:r w:rsidR="00E6240F">
              <w:rPr>
                <w:rFonts w:ascii="Times New Roman" w:hAnsi="Times New Roman" w:cs="Times New Roman"/>
                <w:sz w:val="20"/>
                <w:szCs w:val="20"/>
                <w:lang w:val="lv-LV"/>
              </w:rPr>
              <w:t xml:space="preserve"> </w:t>
            </w:r>
            <w:r w:rsidRPr="00B46279">
              <w:rPr>
                <w:rFonts w:ascii="Times New Roman" w:hAnsi="Times New Roman" w:cs="Times New Roman"/>
                <w:sz w:val="20"/>
                <w:szCs w:val="20"/>
                <w:vertAlign w:val="superscript"/>
                <w:lang w:val="lv-LV"/>
              </w:rPr>
              <w:t>1</w:t>
            </w:r>
          </w:p>
        </w:tc>
        <w:tc>
          <w:tcPr>
            <w:tcW w:w="1174" w:type="dxa"/>
          </w:tcPr>
          <w:p w14:paraId="29FB8146" w14:textId="36EC724C" w:rsidR="008B458D" w:rsidRPr="00031B26"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tcPr>
          <w:p w14:paraId="309B1553" w14:textId="19FE476F" w:rsidR="008B458D" w:rsidRPr="0071490D" w:rsidRDefault="008B458D">
            <w:pPr>
              <w:jc w:val="both"/>
              <w:rPr>
                <w:rFonts w:ascii="Times New Roman" w:hAnsi="Times New Roman" w:cs="Times New Roman"/>
                <w:b/>
                <w:color w:val="FF0000"/>
                <w:sz w:val="20"/>
                <w:szCs w:val="20"/>
                <w:highlight w:val="yellow"/>
                <w:lang w:val="la-Latn"/>
              </w:rPr>
            </w:pPr>
            <w:r w:rsidRPr="00BE0A44">
              <w:rPr>
                <w:rFonts w:ascii="Times New Roman" w:hAnsi="Times New Roman" w:cs="Times New Roman"/>
                <w:sz w:val="20"/>
                <w:szCs w:val="20"/>
                <w:lang w:val="la-Latn"/>
              </w:rPr>
              <w:t>Sastopama reti</w:t>
            </w:r>
            <w:r>
              <w:rPr>
                <w:rFonts w:ascii="Times New Roman" w:hAnsi="Times New Roman" w:cs="Times New Roman"/>
                <w:sz w:val="20"/>
                <w:szCs w:val="20"/>
                <w:lang w:val="la-Latn"/>
              </w:rPr>
              <w:t xml:space="preserve">, pamatā </w:t>
            </w:r>
            <w:r w:rsidRPr="00BE0A44">
              <w:rPr>
                <w:rFonts w:ascii="Times New Roman" w:hAnsi="Times New Roman" w:cs="Times New Roman"/>
                <w:sz w:val="20"/>
                <w:szCs w:val="20"/>
                <w:lang w:val="la-Latn"/>
              </w:rPr>
              <w:t xml:space="preserve"> Latvijas teritorij</w:t>
            </w:r>
            <w:r w:rsidR="00E6240F">
              <w:rPr>
                <w:rFonts w:ascii="Times New Roman" w:hAnsi="Times New Roman" w:cs="Times New Roman"/>
                <w:sz w:val="20"/>
                <w:szCs w:val="20"/>
                <w:lang w:val="lv-LV"/>
              </w:rPr>
              <w:t>as</w:t>
            </w:r>
            <w:r w:rsidR="00761E17">
              <w:rPr>
                <w:rFonts w:ascii="Times New Roman" w:hAnsi="Times New Roman" w:cs="Times New Roman"/>
                <w:sz w:val="20"/>
                <w:szCs w:val="20"/>
                <w:lang w:val="la-Latn"/>
              </w:rPr>
              <w:t xml:space="preserve"> R </w:t>
            </w:r>
            <w:r>
              <w:rPr>
                <w:rFonts w:ascii="Times New Roman" w:hAnsi="Times New Roman" w:cs="Times New Roman"/>
                <w:sz w:val="20"/>
                <w:szCs w:val="20"/>
                <w:lang w:val="la-Latn"/>
              </w:rPr>
              <w:t>daļā</w:t>
            </w:r>
            <w:r w:rsidRPr="00BE0A44">
              <w:rPr>
                <w:rFonts w:ascii="Times New Roman" w:hAnsi="Times New Roman" w:cs="Times New Roman"/>
                <w:sz w:val="20"/>
                <w:szCs w:val="20"/>
                <w:lang w:val="la-Latn"/>
              </w:rPr>
              <w:t xml:space="preserve"> (Liepiņa, 2018)</w:t>
            </w:r>
            <w:r>
              <w:rPr>
                <w:rFonts w:ascii="Times New Roman" w:hAnsi="Times New Roman" w:cs="Times New Roman"/>
                <w:sz w:val="20"/>
                <w:szCs w:val="20"/>
                <w:lang w:val="la-Latn"/>
              </w:rPr>
              <w:t>.</w:t>
            </w:r>
          </w:p>
        </w:tc>
        <w:tc>
          <w:tcPr>
            <w:tcW w:w="1843" w:type="dxa"/>
            <w:shd w:val="clear" w:color="auto" w:fill="auto"/>
            <w:vAlign w:val="center"/>
          </w:tcPr>
          <w:p w14:paraId="488DE226" w14:textId="7B3ED33B" w:rsidR="008B458D" w:rsidRPr="0071490D" w:rsidRDefault="008B458D" w:rsidP="008B458D">
            <w:pPr>
              <w:jc w:val="both"/>
              <w:rPr>
                <w:rFonts w:ascii="Times New Roman" w:hAnsi="Times New Roman" w:cs="Times New Roman"/>
                <w:b/>
                <w:color w:val="FF0000"/>
                <w:sz w:val="20"/>
                <w:szCs w:val="20"/>
                <w:highlight w:val="yellow"/>
                <w:lang w:val="la-Latn"/>
              </w:rPr>
            </w:pPr>
            <w:r w:rsidRPr="00947B63">
              <w:rPr>
                <w:rStyle w:val="A4"/>
                <w:rFonts w:ascii="Times New Roman" w:hAnsi="Times New Roman" w:cs="Times New Roman"/>
                <w:color w:val="auto"/>
                <w:sz w:val="20"/>
                <w:szCs w:val="20"/>
                <w:lang w:val="la-Latn"/>
              </w:rPr>
              <w:t>Sugai piemērotas mežaudzes DL teritorijā sastopamas salīdzinoši nelielās platībās</w:t>
            </w:r>
            <w:r w:rsidRPr="00947B63">
              <w:rPr>
                <w:rStyle w:val="A4"/>
                <w:rFonts w:ascii="Times New Roman" w:hAnsi="Times New Roman" w:cs="Times New Roman"/>
                <w:color w:val="auto"/>
                <w:sz w:val="20"/>
                <w:szCs w:val="20"/>
                <w:lang w:val="lv-LV"/>
              </w:rPr>
              <w:t>.</w:t>
            </w:r>
          </w:p>
        </w:tc>
      </w:tr>
      <w:tr w:rsidR="008B458D" w:rsidRPr="000007E3" w14:paraId="5399F599" w14:textId="77777777" w:rsidTr="00761E17">
        <w:trPr>
          <w:jc w:val="center"/>
        </w:trPr>
        <w:tc>
          <w:tcPr>
            <w:tcW w:w="852" w:type="dxa"/>
          </w:tcPr>
          <w:p w14:paraId="5AEAEBD9"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0166D919" w14:textId="48C7379F" w:rsidR="008B458D" w:rsidRDefault="008B458D" w:rsidP="008B458D">
            <w:pPr>
              <w:rPr>
                <w:rFonts w:ascii="Times New Roman" w:hAnsi="Times New Roman" w:cs="Times New Roman"/>
                <w:color w:val="000000"/>
                <w:sz w:val="20"/>
                <w:szCs w:val="20"/>
                <w:lang w:val="lv-LV"/>
              </w:rPr>
            </w:pPr>
            <w:r>
              <w:rPr>
                <w:rFonts w:ascii="Times New Roman" w:hAnsi="Times New Roman" w:cs="Times New Roman"/>
                <w:color w:val="000000"/>
                <w:sz w:val="20"/>
                <w:szCs w:val="20"/>
                <w:lang w:val="lv-LV"/>
              </w:rPr>
              <w:t>Tievā gredzenvācelīte</w:t>
            </w:r>
            <w:r w:rsidR="00E6240F">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w:t>
            </w:r>
          </w:p>
        </w:tc>
        <w:tc>
          <w:tcPr>
            <w:tcW w:w="1814" w:type="dxa"/>
          </w:tcPr>
          <w:p w14:paraId="61A351D2" w14:textId="03497F0C" w:rsidR="008B458D" w:rsidRDefault="008B458D" w:rsidP="008B458D">
            <w:pPr>
              <w:rPr>
                <w:rFonts w:ascii="Times New Roman" w:hAnsi="Times New Roman" w:cs="Times New Roman"/>
                <w:i/>
                <w:sz w:val="20"/>
                <w:szCs w:val="20"/>
              </w:rPr>
            </w:pPr>
            <w:r>
              <w:rPr>
                <w:rFonts w:ascii="Times New Roman" w:hAnsi="Times New Roman" w:cs="Times New Roman"/>
                <w:i/>
                <w:sz w:val="20"/>
                <w:szCs w:val="20"/>
              </w:rPr>
              <w:t>Gyroweisia tenuis</w:t>
            </w:r>
          </w:p>
        </w:tc>
        <w:tc>
          <w:tcPr>
            <w:tcW w:w="1724" w:type="dxa"/>
          </w:tcPr>
          <w:p w14:paraId="5186D8E7" w14:textId="359B96D9" w:rsidR="008B458D" w:rsidRPr="00B46279" w:rsidRDefault="008B458D" w:rsidP="008B458D">
            <w:pPr>
              <w:jc w:val="center"/>
              <w:rPr>
                <w:rFonts w:ascii="Times New Roman" w:hAnsi="Times New Roman" w:cs="Times New Roman"/>
                <w:sz w:val="20"/>
                <w:szCs w:val="20"/>
                <w:lang w:val="lv-LV"/>
              </w:rPr>
            </w:pPr>
            <w:r w:rsidRPr="00031B26">
              <w:rPr>
                <w:rFonts w:ascii="Times New Roman" w:hAnsi="Times New Roman" w:cs="Times New Roman"/>
                <w:sz w:val="20"/>
                <w:szCs w:val="20"/>
                <w:lang w:val="lv-LV"/>
              </w:rPr>
              <w:t>ĪAS</w:t>
            </w:r>
          </w:p>
        </w:tc>
        <w:tc>
          <w:tcPr>
            <w:tcW w:w="1174" w:type="dxa"/>
          </w:tcPr>
          <w:p w14:paraId="3D3C05A3" w14:textId="2CF6D21C" w:rsidR="008B458D" w:rsidRDefault="008B458D" w:rsidP="008B458D">
            <w:pPr>
              <w:jc w:val="center"/>
              <w:rPr>
                <w:rFonts w:ascii="Times New Roman" w:hAnsi="Times New Roman" w:cs="Times New Roman"/>
                <w:sz w:val="20"/>
                <w:szCs w:val="20"/>
                <w:lang w:val="lv-LV"/>
              </w:rPr>
            </w:pPr>
            <w:r w:rsidRPr="00031B26">
              <w:rPr>
                <w:rFonts w:ascii="Times New Roman" w:hAnsi="Times New Roman" w:cs="Times New Roman"/>
                <w:sz w:val="20"/>
                <w:szCs w:val="20"/>
                <w:lang w:val="lv-LV"/>
              </w:rPr>
              <w:t>-</w:t>
            </w:r>
          </w:p>
        </w:tc>
        <w:tc>
          <w:tcPr>
            <w:tcW w:w="1803" w:type="dxa"/>
            <w:shd w:val="clear" w:color="auto" w:fill="FFFFFF" w:themeFill="background1"/>
            <w:vAlign w:val="center"/>
          </w:tcPr>
          <w:p w14:paraId="42B11163" w14:textId="35A25083" w:rsidR="008B458D" w:rsidRPr="00D90AEE" w:rsidRDefault="008B458D" w:rsidP="008B458D">
            <w:pPr>
              <w:jc w:val="both"/>
              <w:rPr>
                <w:rFonts w:ascii="Times New Roman" w:hAnsi="Times New Roman" w:cs="Times New Roman"/>
                <w:b/>
                <w:color w:val="FF0000"/>
                <w:sz w:val="20"/>
                <w:szCs w:val="20"/>
                <w:highlight w:val="yellow"/>
                <w:lang w:val="lv-LV"/>
              </w:rPr>
            </w:pPr>
            <w:r w:rsidRPr="00BE0A44">
              <w:rPr>
                <w:rFonts w:ascii="Times New Roman" w:hAnsi="Times New Roman" w:cs="Times New Roman"/>
                <w:sz w:val="20"/>
                <w:szCs w:val="20"/>
                <w:lang w:val="la-Latn"/>
              </w:rPr>
              <w:t>Sastopama reti</w:t>
            </w:r>
            <w:r>
              <w:rPr>
                <w:rFonts w:ascii="Times New Roman" w:hAnsi="Times New Roman" w:cs="Times New Roman"/>
                <w:sz w:val="20"/>
                <w:szCs w:val="20"/>
                <w:lang w:val="la-Latn"/>
              </w:rPr>
              <w:t xml:space="preserve">, zināma no Gaujas un tās pietekām, Ventas u.c. upju ielejām </w:t>
            </w:r>
            <w:r w:rsidRPr="00BE0A44">
              <w:rPr>
                <w:rFonts w:ascii="Times New Roman" w:hAnsi="Times New Roman" w:cs="Times New Roman"/>
                <w:sz w:val="20"/>
                <w:szCs w:val="20"/>
                <w:lang w:val="la-Latn"/>
              </w:rPr>
              <w:t>(Liepiņa, 2018)</w:t>
            </w:r>
            <w:r>
              <w:rPr>
                <w:rFonts w:ascii="Times New Roman" w:hAnsi="Times New Roman" w:cs="Times New Roman"/>
                <w:sz w:val="20"/>
                <w:szCs w:val="20"/>
                <w:lang w:val="la-Latn"/>
              </w:rPr>
              <w:t>.</w:t>
            </w:r>
          </w:p>
        </w:tc>
        <w:tc>
          <w:tcPr>
            <w:tcW w:w="1843" w:type="dxa"/>
            <w:shd w:val="clear" w:color="auto" w:fill="auto"/>
          </w:tcPr>
          <w:p w14:paraId="1DF4CE45" w14:textId="595E80E8" w:rsidR="008B458D" w:rsidRPr="00EB544D" w:rsidRDefault="008B458D" w:rsidP="008B458D">
            <w:pPr>
              <w:jc w:val="both"/>
              <w:rPr>
                <w:rFonts w:ascii="Times New Roman" w:hAnsi="Times New Roman" w:cs="Times New Roman"/>
                <w:sz w:val="20"/>
                <w:szCs w:val="20"/>
                <w:lang w:val="la-Latn"/>
              </w:rPr>
            </w:pPr>
            <w:r w:rsidRPr="00EB544D">
              <w:rPr>
                <w:rFonts w:ascii="Times New Roman" w:hAnsi="Times New Roman" w:cs="Times New Roman"/>
                <w:sz w:val="20"/>
                <w:szCs w:val="20"/>
                <w:lang w:val="la-Latn"/>
              </w:rPr>
              <w:t>DL teritorijā suga līdz šim konstatēta trīs atradnēs.</w:t>
            </w:r>
          </w:p>
        </w:tc>
      </w:tr>
      <w:tr w:rsidR="008B458D" w:rsidRPr="000007E3" w14:paraId="0314B7B9" w14:textId="77777777" w:rsidTr="00761E17">
        <w:trPr>
          <w:jc w:val="center"/>
        </w:trPr>
        <w:tc>
          <w:tcPr>
            <w:tcW w:w="852" w:type="dxa"/>
          </w:tcPr>
          <w:p w14:paraId="123B72DA"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0DB1C3F4" w14:textId="1DADB471" w:rsidR="008B458D" w:rsidRDefault="008B458D" w:rsidP="008B458D">
            <w:pPr>
              <w:rPr>
                <w:rFonts w:ascii="Times New Roman" w:hAnsi="Times New Roman" w:cs="Times New Roman"/>
                <w:color w:val="000000"/>
                <w:sz w:val="20"/>
                <w:szCs w:val="20"/>
                <w:lang w:val="lv-LV"/>
              </w:rPr>
            </w:pPr>
            <w:r>
              <w:rPr>
                <w:rFonts w:ascii="Times New Roman" w:hAnsi="Times New Roman" w:cs="Times New Roman"/>
                <w:color w:val="000000"/>
                <w:sz w:val="20"/>
                <w:szCs w:val="20"/>
                <w:lang w:val="lv-LV"/>
              </w:rPr>
              <w:t>Doblapu leženeja</w:t>
            </w:r>
            <w:r w:rsidR="00E6240F">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w:t>
            </w:r>
          </w:p>
        </w:tc>
        <w:tc>
          <w:tcPr>
            <w:tcW w:w="1814" w:type="dxa"/>
          </w:tcPr>
          <w:p w14:paraId="77B7284D" w14:textId="63912602" w:rsidR="008B458D" w:rsidRPr="001E646E" w:rsidRDefault="008B458D" w:rsidP="008B458D">
            <w:pPr>
              <w:rPr>
                <w:rFonts w:ascii="Times New Roman" w:hAnsi="Times New Roman" w:cs="Times New Roman"/>
                <w:i/>
                <w:sz w:val="20"/>
                <w:szCs w:val="20"/>
                <w:lang w:val="lv-LV"/>
              </w:rPr>
            </w:pPr>
            <w:r w:rsidRPr="001E646E">
              <w:rPr>
                <w:rFonts w:ascii="Times New Roman" w:hAnsi="Times New Roman" w:cs="Times New Roman"/>
                <w:i/>
                <w:sz w:val="20"/>
                <w:szCs w:val="20"/>
                <w:lang w:val="lv-LV"/>
              </w:rPr>
              <w:t>Lejeunea cavifolia</w:t>
            </w:r>
          </w:p>
        </w:tc>
        <w:tc>
          <w:tcPr>
            <w:tcW w:w="1724" w:type="dxa"/>
          </w:tcPr>
          <w:p w14:paraId="489208CF" w14:textId="6DE476B7" w:rsidR="008B458D" w:rsidRPr="00031B26" w:rsidRDefault="008B458D" w:rsidP="008B458D">
            <w:pPr>
              <w:jc w:val="center"/>
              <w:rPr>
                <w:rFonts w:ascii="Times New Roman" w:hAnsi="Times New Roman" w:cs="Times New Roman"/>
                <w:sz w:val="20"/>
                <w:szCs w:val="20"/>
                <w:lang w:val="lv-LV"/>
              </w:rPr>
            </w:pPr>
            <w:r w:rsidRPr="00B46279">
              <w:rPr>
                <w:rFonts w:ascii="Times New Roman" w:hAnsi="Times New Roman" w:cs="Times New Roman"/>
                <w:sz w:val="20"/>
                <w:szCs w:val="20"/>
                <w:lang w:val="lv-LV"/>
              </w:rPr>
              <w:t>ĪAS</w:t>
            </w:r>
            <w:r w:rsidR="00E6240F">
              <w:rPr>
                <w:rFonts w:ascii="Times New Roman" w:hAnsi="Times New Roman" w:cs="Times New Roman"/>
                <w:sz w:val="20"/>
                <w:szCs w:val="20"/>
                <w:lang w:val="lv-LV"/>
              </w:rPr>
              <w:t xml:space="preserve"> </w:t>
            </w:r>
            <w:r w:rsidRPr="00B46279">
              <w:rPr>
                <w:rFonts w:ascii="Times New Roman" w:hAnsi="Times New Roman" w:cs="Times New Roman"/>
                <w:sz w:val="20"/>
                <w:szCs w:val="20"/>
                <w:vertAlign w:val="superscript"/>
                <w:lang w:val="lv-LV"/>
              </w:rPr>
              <w:t>1</w:t>
            </w:r>
          </w:p>
        </w:tc>
        <w:tc>
          <w:tcPr>
            <w:tcW w:w="1174" w:type="dxa"/>
          </w:tcPr>
          <w:p w14:paraId="2568CA56" w14:textId="129ACFF6" w:rsidR="008B458D" w:rsidRPr="00031B26"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vAlign w:val="center"/>
          </w:tcPr>
          <w:p w14:paraId="4027169D" w14:textId="7D1FDEB7" w:rsidR="008B458D" w:rsidRPr="001E646E" w:rsidRDefault="008B458D" w:rsidP="008B458D">
            <w:pPr>
              <w:jc w:val="both"/>
              <w:rPr>
                <w:rFonts w:ascii="Times New Roman" w:hAnsi="Times New Roman" w:cs="Times New Roman"/>
                <w:sz w:val="20"/>
                <w:szCs w:val="20"/>
                <w:lang w:val="la-Latn"/>
              </w:rPr>
            </w:pPr>
            <w:r w:rsidRPr="001E646E">
              <w:rPr>
                <w:rFonts w:ascii="Times New Roman" w:hAnsi="Times New Roman" w:cs="Times New Roman"/>
                <w:sz w:val="20"/>
                <w:szCs w:val="20"/>
                <w:lang w:val="la-Latn"/>
              </w:rPr>
              <w:t xml:space="preserve">Samērā </w:t>
            </w:r>
            <w:r>
              <w:rPr>
                <w:rFonts w:ascii="Times New Roman" w:hAnsi="Times New Roman" w:cs="Times New Roman"/>
                <w:sz w:val="20"/>
                <w:szCs w:val="20"/>
                <w:lang w:val="la-Latn"/>
              </w:rPr>
              <w:t>bieži</w:t>
            </w:r>
            <w:r w:rsidRPr="001E646E">
              <w:rPr>
                <w:rFonts w:ascii="Times New Roman" w:hAnsi="Times New Roman" w:cs="Times New Roman"/>
                <w:sz w:val="20"/>
                <w:szCs w:val="20"/>
                <w:lang w:val="la-Latn"/>
              </w:rPr>
              <w:t>, visā Latvijas teritorijā sastopama suga (Liepiņa, 2018)</w:t>
            </w:r>
            <w:r>
              <w:rPr>
                <w:rFonts w:ascii="Times New Roman" w:hAnsi="Times New Roman" w:cs="Times New Roman"/>
                <w:sz w:val="20"/>
                <w:szCs w:val="20"/>
                <w:lang w:val="la-Latn"/>
              </w:rPr>
              <w:t>.</w:t>
            </w:r>
          </w:p>
        </w:tc>
        <w:tc>
          <w:tcPr>
            <w:tcW w:w="1843" w:type="dxa"/>
            <w:shd w:val="clear" w:color="auto" w:fill="auto"/>
          </w:tcPr>
          <w:p w14:paraId="369B68EA" w14:textId="0E71AA5D" w:rsidR="008B458D" w:rsidRPr="00D90AEE" w:rsidRDefault="008B458D" w:rsidP="008B458D">
            <w:pPr>
              <w:jc w:val="both"/>
              <w:rPr>
                <w:rFonts w:ascii="Times New Roman" w:hAnsi="Times New Roman" w:cs="Times New Roman"/>
                <w:b/>
                <w:color w:val="FF0000"/>
                <w:sz w:val="20"/>
                <w:szCs w:val="20"/>
                <w:highlight w:val="yellow"/>
                <w:lang w:val="lv-LV"/>
              </w:rPr>
            </w:pPr>
            <w:r w:rsidRPr="00EB544D">
              <w:rPr>
                <w:rFonts w:ascii="Times New Roman" w:hAnsi="Times New Roman" w:cs="Times New Roman"/>
                <w:sz w:val="20"/>
                <w:szCs w:val="20"/>
                <w:lang w:val="la-Latn"/>
              </w:rPr>
              <w:t xml:space="preserve">DL teritorijā suga līdz šim konstatēta </w:t>
            </w:r>
            <w:r>
              <w:rPr>
                <w:rFonts w:ascii="Times New Roman" w:hAnsi="Times New Roman" w:cs="Times New Roman"/>
                <w:sz w:val="20"/>
                <w:szCs w:val="20"/>
                <w:lang w:val="la-Latn"/>
              </w:rPr>
              <w:t>četrās</w:t>
            </w:r>
            <w:r w:rsidRPr="00EB544D">
              <w:rPr>
                <w:rFonts w:ascii="Times New Roman" w:hAnsi="Times New Roman" w:cs="Times New Roman"/>
                <w:sz w:val="20"/>
                <w:szCs w:val="20"/>
                <w:lang w:val="la-Latn"/>
              </w:rPr>
              <w:t xml:space="preserve"> atradnēs.</w:t>
            </w:r>
          </w:p>
        </w:tc>
      </w:tr>
      <w:tr w:rsidR="008B458D" w:rsidRPr="000007E3" w14:paraId="4305BE27" w14:textId="77777777" w:rsidTr="00761E17">
        <w:trPr>
          <w:jc w:val="center"/>
        </w:trPr>
        <w:tc>
          <w:tcPr>
            <w:tcW w:w="852" w:type="dxa"/>
          </w:tcPr>
          <w:p w14:paraId="4C1DFBCE"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3551DF6F" w14:textId="52E49D3E" w:rsidR="008B458D" w:rsidRPr="008377EF" w:rsidRDefault="008B458D" w:rsidP="008B458D">
            <w:pPr>
              <w:rPr>
                <w:rFonts w:ascii="Times New Roman" w:hAnsi="Times New Roman" w:cs="Times New Roman"/>
                <w:sz w:val="20"/>
                <w:szCs w:val="20"/>
                <w:lang w:val="lv-LV"/>
              </w:rPr>
            </w:pPr>
            <w:r w:rsidRPr="008377EF">
              <w:rPr>
                <w:rFonts w:ascii="Times New Roman" w:hAnsi="Times New Roman" w:cs="Times New Roman"/>
                <w:sz w:val="20"/>
                <w:szCs w:val="20"/>
                <w:lang w:val="lv-LV"/>
              </w:rPr>
              <w:t>Gludā nekera</w:t>
            </w:r>
            <w:r w:rsidR="00556004">
              <w:rPr>
                <w:rFonts w:ascii="Times New Roman" w:hAnsi="Times New Roman" w:cs="Times New Roman"/>
                <w:sz w:val="20"/>
                <w:szCs w:val="20"/>
                <w:lang w:val="lv-LV"/>
              </w:rPr>
              <w:t xml:space="preserve"> </w:t>
            </w:r>
            <w:r w:rsidRPr="008377EF">
              <w:rPr>
                <w:rFonts w:ascii="Times New Roman" w:hAnsi="Times New Roman" w:cs="Times New Roman"/>
                <w:color w:val="000000"/>
                <w:sz w:val="20"/>
                <w:szCs w:val="20"/>
                <w:vertAlign w:val="superscript"/>
                <w:lang w:val="lv-LV"/>
              </w:rPr>
              <w:t>2</w:t>
            </w:r>
          </w:p>
        </w:tc>
        <w:tc>
          <w:tcPr>
            <w:tcW w:w="1814" w:type="dxa"/>
          </w:tcPr>
          <w:p w14:paraId="20F577BF" w14:textId="13D0221A" w:rsidR="008B458D" w:rsidRPr="008377EF" w:rsidRDefault="008B458D" w:rsidP="008B458D">
            <w:pPr>
              <w:rPr>
                <w:rFonts w:ascii="Times New Roman" w:hAnsi="Times New Roman" w:cs="Times New Roman"/>
                <w:i/>
                <w:sz w:val="20"/>
                <w:szCs w:val="20"/>
                <w:lang w:val="lv-LV"/>
              </w:rPr>
            </w:pPr>
            <w:r w:rsidRPr="008377EF">
              <w:rPr>
                <w:rFonts w:ascii="Times New Roman" w:hAnsi="Times New Roman" w:cs="Times New Roman"/>
                <w:i/>
                <w:sz w:val="20"/>
                <w:szCs w:val="20"/>
                <w:lang w:val="lv-LV"/>
              </w:rPr>
              <w:t>Neckera complanata</w:t>
            </w:r>
          </w:p>
        </w:tc>
        <w:tc>
          <w:tcPr>
            <w:tcW w:w="1724" w:type="dxa"/>
          </w:tcPr>
          <w:p w14:paraId="03FFACBD" w14:textId="42F354B8" w:rsidR="008B458D" w:rsidRPr="008377EF" w:rsidRDefault="008B458D" w:rsidP="008B458D">
            <w:pPr>
              <w:jc w:val="center"/>
              <w:rPr>
                <w:rFonts w:ascii="Times New Roman" w:hAnsi="Times New Roman" w:cs="Times New Roman"/>
                <w:sz w:val="20"/>
                <w:szCs w:val="20"/>
                <w:lang w:val="lv-LV"/>
              </w:rPr>
            </w:pPr>
            <w:r w:rsidRPr="008377EF">
              <w:rPr>
                <w:rFonts w:ascii="Times New Roman" w:hAnsi="Times New Roman" w:cs="Times New Roman"/>
                <w:sz w:val="20"/>
                <w:szCs w:val="20"/>
                <w:lang w:val="lv-LV"/>
              </w:rPr>
              <w:t>ĪAS</w:t>
            </w:r>
          </w:p>
        </w:tc>
        <w:tc>
          <w:tcPr>
            <w:tcW w:w="1174" w:type="dxa"/>
          </w:tcPr>
          <w:p w14:paraId="029273AE" w14:textId="7E967F05" w:rsidR="008B458D" w:rsidRPr="00107B7A" w:rsidRDefault="008B458D" w:rsidP="008B458D">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1803" w:type="dxa"/>
            <w:shd w:val="clear" w:color="auto" w:fill="FFFFFF" w:themeFill="background1"/>
          </w:tcPr>
          <w:p w14:paraId="476C8359" w14:textId="7F2ED96A" w:rsidR="008B458D" w:rsidRPr="00D90AEE" w:rsidRDefault="008B458D" w:rsidP="008B458D">
            <w:pPr>
              <w:jc w:val="both"/>
              <w:rPr>
                <w:rFonts w:ascii="Times New Roman" w:hAnsi="Times New Roman" w:cs="Times New Roman"/>
                <w:b/>
                <w:color w:val="FF0000"/>
                <w:sz w:val="20"/>
                <w:szCs w:val="20"/>
                <w:highlight w:val="yellow"/>
                <w:lang w:val="lv-LV"/>
              </w:rPr>
            </w:pPr>
            <w:r w:rsidRPr="0032525B">
              <w:rPr>
                <w:rFonts w:ascii="Times New Roman" w:hAnsi="Times New Roman" w:cs="Times New Roman"/>
                <w:sz w:val="20"/>
                <w:szCs w:val="20"/>
                <w:lang w:val="lv-LV"/>
              </w:rPr>
              <w:t>Sastopama tikai piemērotos biotopos un reta visā Latvijas teritorijā (Liepiņa, 2018).</w:t>
            </w:r>
          </w:p>
        </w:tc>
        <w:tc>
          <w:tcPr>
            <w:tcW w:w="1843" w:type="dxa"/>
            <w:shd w:val="clear" w:color="auto" w:fill="FFFFFF" w:themeFill="background1"/>
          </w:tcPr>
          <w:p w14:paraId="28F7BC76" w14:textId="6ABEB2F0" w:rsidR="008B458D" w:rsidRPr="00D90AEE" w:rsidRDefault="008B458D" w:rsidP="008B458D">
            <w:pPr>
              <w:jc w:val="both"/>
              <w:rPr>
                <w:rFonts w:ascii="Times New Roman" w:hAnsi="Times New Roman" w:cs="Times New Roman"/>
                <w:b/>
                <w:color w:val="FF0000"/>
                <w:sz w:val="20"/>
                <w:szCs w:val="20"/>
                <w:highlight w:val="yellow"/>
                <w:lang w:val="lv-LV"/>
              </w:rPr>
            </w:pPr>
            <w:r w:rsidRPr="00947B63">
              <w:rPr>
                <w:rFonts w:ascii="Times New Roman" w:hAnsi="Times New Roman" w:cs="Times New Roman"/>
                <w:sz w:val="20"/>
                <w:szCs w:val="20"/>
                <w:lang w:val="la-Latn"/>
              </w:rPr>
              <w:t xml:space="preserve">Piemērotās mežaudzēs </w:t>
            </w:r>
            <w:r w:rsidR="00761E17">
              <w:rPr>
                <w:rFonts w:ascii="Times New Roman" w:hAnsi="Times New Roman" w:cs="Times New Roman"/>
                <w:sz w:val="20"/>
                <w:szCs w:val="20"/>
                <w:lang w:val="la-Latn"/>
              </w:rPr>
              <w:t>DL teritorijā suga sastopama sa</w:t>
            </w:r>
            <w:r w:rsidRPr="00947B63">
              <w:rPr>
                <w:rFonts w:ascii="Times New Roman" w:hAnsi="Times New Roman" w:cs="Times New Roman"/>
                <w:sz w:val="20"/>
                <w:szCs w:val="20"/>
                <w:lang w:val="la-Latn"/>
              </w:rPr>
              <w:t>mērā regulāri.</w:t>
            </w:r>
          </w:p>
        </w:tc>
      </w:tr>
      <w:tr w:rsidR="008B458D" w:rsidRPr="00300244" w14:paraId="520F22ED" w14:textId="77777777" w:rsidTr="00761E17">
        <w:trPr>
          <w:jc w:val="center"/>
        </w:trPr>
        <w:tc>
          <w:tcPr>
            <w:tcW w:w="852" w:type="dxa"/>
          </w:tcPr>
          <w:p w14:paraId="17A6F4F2"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7B0FB05E" w14:textId="27712E7D" w:rsidR="008B458D" w:rsidRPr="008377EF" w:rsidRDefault="008B458D" w:rsidP="008B458D">
            <w:pPr>
              <w:rPr>
                <w:rFonts w:ascii="Times New Roman" w:hAnsi="Times New Roman" w:cs="Times New Roman"/>
                <w:sz w:val="20"/>
                <w:szCs w:val="20"/>
                <w:lang w:val="lv-LV"/>
              </w:rPr>
            </w:pPr>
            <w:r>
              <w:rPr>
                <w:rFonts w:ascii="Times New Roman" w:hAnsi="Times New Roman" w:cs="Times New Roman"/>
                <w:color w:val="000000"/>
                <w:sz w:val="20"/>
                <w:szCs w:val="20"/>
                <w:lang w:val="lv-LV"/>
              </w:rPr>
              <w:t>Kailā apaļlape</w:t>
            </w:r>
            <w:r w:rsidR="00556004">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2, 3</w:t>
            </w:r>
          </w:p>
        </w:tc>
        <w:tc>
          <w:tcPr>
            <w:tcW w:w="1814" w:type="dxa"/>
          </w:tcPr>
          <w:p w14:paraId="23EDF8CA" w14:textId="102AD6A8" w:rsidR="008B458D" w:rsidRPr="008377EF" w:rsidRDefault="008B458D" w:rsidP="008B458D">
            <w:pPr>
              <w:rPr>
                <w:rFonts w:ascii="Times New Roman" w:hAnsi="Times New Roman" w:cs="Times New Roman"/>
                <w:i/>
                <w:sz w:val="20"/>
                <w:szCs w:val="20"/>
                <w:lang w:val="lv-LV"/>
              </w:rPr>
            </w:pPr>
            <w:r w:rsidRPr="001E646E">
              <w:rPr>
                <w:rFonts w:ascii="Times New Roman" w:hAnsi="Times New Roman" w:cs="Times New Roman"/>
                <w:i/>
                <w:sz w:val="20"/>
                <w:szCs w:val="20"/>
                <w:lang w:val="lv-LV"/>
              </w:rPr>
              <w:t xml:space="preserve">Odontoshcisma </w:t>
            </w:r>
            <w:r>
              <w:rPr>
                <w:rFonts w:ascii="Times New Roman" w:hAnsi="Times New Roman" w:cs="Times New Roman"/>
                <w:i/>
                <w:sz w:val="20"/>
                <w:szCs w:val="20"/>
              </w:rPr>
              <w:t>denudatum</w:t>
            </w:r>
          </w:p>
        </w:tc>
        <w:tc>
          <w:tcPr>
            <w:tcW w:w="1724" w:type="dxa"/>
          </w:tcPr>
          <w:p w14:paraId="7B6E33EC" w14:textId="3C113885" w:rsidR="008B458D" w:rsidRPr="008377EF" w:rsidRDefault="008B458D" w:rsidP="008B458D">
            <w:pPr>
              <w:jc w:val="center"/>
              <w:rPr>
                <w:rFonts w:ascii="Times New Roman" w:hAnsi="Times New Roman" w:cs="Times New Roman"/>
                <w:sz w:val="20"/>
                <w:szCs w:val="20"/>
                <w:lang w:val="lv-LV"/>
              </w:rPr>
            </w:pPr>
            <w:r w:rsidRPr="00B46279">
              <w:rPr>
                <w:rFonts w:ascii="Times New Roman" w:hAnsi="Times New Roman" w:cs="Times New Roman"/>
                <w:sz w:val="20"/>
                <w:szCs w:val="20"/>
                <w:lang w:val="lv-LV"/>
              </w:rPr>
              <w:t>ĪAS</w:t>
            </w:r>
            <w:r w:rsidR="00556004">
              <w:rPr>
                <w:rFonts w:ascii="Times New Roman" w:hAnsi="Times New Roman" w:cs="Times New Roman"/>
                <w:sz w:val="20"/>
                <w:szCs w:val="20"/>
                <w:lang w:val="lv-LV"/>
              </w:rPr>
              <w:t xml:space="preserve"> </w:t>
            </w:r>
            <w:r w:rsidRPr="00B46279">
              <w:rPr>
                <w:rFonts w:ascii="Times New Roman" w:hAnsi="Times New Roman" w:cs="Times New Roman"/>
                <w:sz w:val="20"/>
                <w:szCs w:val="20"/>
                <w:vertAlign w:val="superscript"/>
                <w:lang w:val="lv-LV"/>
              </w:rPr>
              <w:t>1</w:t>
            </w:r>
          </w:p>
        </w:tc>
        <w:tc>
          <w:tcPr>
            <w:tcW w:w="1174" w:type="dxa"/>
          </w:tcPr>
          <w:p w14:paraId="4DCADD12" w14:textId="147A7F1D" w:rsidR="008B458D" w:rsidRPr="00107B7A"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tcPr>
          <w:p w14:paraId="7A8FCA96" w14:textId="4E727E9D" w:rsidR="008B458D" w:rsidRPr="005E16E6" w:rsidRDefault="008B458D">
            <w:pPr>
              <w:jc w:val="both"/>
              <w:rPr>
                <w:rFonts w:ascii="Times New Roman" w:hAnsi="Times New Roman" w:cs="Times New Roman"/>
                <w:b/>
                <w:color w:val="FF0000"/>
                <w:sz w:val="20"/>
                <w:szCs w:val="20"/>
                <w:highlight w:val="yellow"/>
                <w:lang w:val="la-Latn"/>
              </w:rPr>
            </w:pPr>
            <w:r w:rsidRPr="005E16E6">
              <w:rPr>
                <w:rFonts w:ascii="Times New Roman" w:hAnsi="Times New Roman" w:cs="Times New Roman"/>
                <w:sz w:val="20"/>
                <w:szCs w:val="20"/>
                <w:lang w:val="lv-LV"/>
              </w:rPr>
              <w:t>Samērā reta, bet izplatīta suga raksturīgos biotopos</w:t>
            </w:r>
            <w:r>
              <w:rPr>
                <w:rFonts w:ascii="Times New Roman" w:hAnsi="Times New Roman" w:cs="Times New Roman"/>
                <w:sz w:val="20"/>
                <w:szCs w:val="20"/>
                <w:lang w:val="la-Latn"/>
              </w:rPr>
              <w:t xml:space="preserve"> (Liepiņa, 2018).</w:t>
            </w:r>
          </w:p>
        </w:tc>
        <w:tc>
          <w:tcPr>
            <w:tcW w:w="1843" w:type="dxa"/>
            <w:shd w:val="clear" w:color="auto" w:fill="auto"/>
            <w:vAlign w:val="center"/>
          </w:tcPr>
          <w:p w14:paraId="795BCE88" w14:textId="08CE42C8" w:rsidR="008B458D" w:rsidRPr="005E16E6" w:rsidRDefault="008B458D" w:rsidP="008B458D">
            <w:pPr>
              <w:jc w:val="both"/>
              <w:rPr>
                <w:rFonts w:ascii="Times New Roman" w:hAnsi="Times New Roman" w:cs="Times New Roman"/>
                <w:b/>
                <w:color w:val="FF0000"/>
                <w:sz w:val="20"/>
                <w:szCs w:val="20"/>
                <w:highlight w:val="yellow"/>
                <w:lang w:val="lv-LV"/>
              </w:rPr>
            </w:pPr>
            <w:r w:rsidRPr="00947B63">
              <w:rPr>
                <w:rStyle w:val="A4"/>
                <w:rFonts w:ascii="Times New Roman" w:hAnsi="Times New Roman" w:cs="Times New Roman"/>
                <w:color w:val="auto"/>
                <w:sz w:val="20"/>
                <w:szCs w:val="20"/>
                <w:lang w:val="la-Latn"/>
              </w:rPr>
              <w:t>Sugai piemērotas mežaudzes DL teritorijā sastopamas salīdzinoši nelielās platībās</w:t>
            </w:r>
            <w:r w:rsidRPr="00947B63">
              <w:rPr>
                <w:rStyle w:val="A4"/>
                <w:rFonts w:ascii="Times New Roman" w:hAnsi="Times New Roman" w:cs="Times New Roman"/>
                <w:color w:val="auto"/>
                <w:sz w:val="20"/>
                <w:szCs w:val="20"/>
                <w:lang w:val="lv-LV"/>
              </w:rPr>
              <w:t>.</w:t>
            </w:r>
          </w:p>
        </w:tc>
      </w:tr>
      <w:tr w:rsidR="008B458D" w:rsidRPr="00300244" w14:paraId="18989535" w14:textId="77777777" w:rsidTr="00761E17">
        <w:trPr>
          <w:jc w:val="center"/>
        </w:trPr>
        <w:tc>
          <w:tcPr>
            <w:tcW w:w="852" w:type="dxa"/>
          </w:tcPr>
          <w:p w14:paraId="66F58BF6"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75074304" w14:textId="5287613C" w:rsidR="008B458D" w:rsidRDefault="008B458D" w:rsidP="008B458D">
            <w:pPr>
              <w:rPr>
                <w:rFonts w:ascii="Times New Roman" w:hAnsi="Times New Roman" w:cs="Times New Roman"/>
                <w:color w:val="000000"/>
                <w:sz w:val="20"/>
                <w:szCs w:val="20"/>
                <w:lang w:val="lv-LV"/>
              </w:rPr>
            </w:pPr>
            <w:r>
              <w:rPr>
                <w:rFonts w:ascii="Times New Roman" w:hAnsi="Times New Roman" w:cs="Times New Roman"/>
                <w:color w:val="000000"/>
                <w:sz w:val="20"/>
                <w:szCs w:val="20"/>
                <w:lang w:val="lv-LV"/>
              </w:rPr>
              <w:t>Plakanlapu porenīte</w:t>
            </w:r>
            <w:r w:rsidR="00556004">
              <w:rPr>
                <w:rFonts w:ascii="Times New Roman" w:hAnsi="Times New Roman" w:cs="Times New Roman"/>
                <w:color w:val="000000"/>
                <w:sz w:val="20"/>
                <w:szCs w:val="20"/>
                <w:lang w:val="lv-LV"/>
              </w:rPr>
              <w:t xml:space="preserve"> </w:t>
            </w:r>
            <w:r>
              <w:rPr>
                <w:rFonts w:ascii="Times New Roman" w:hAnsi="Times New Roman" w:cs="Times New Roman"/>
                <w:color w:val="000000"/>
                <w:sz w:val="20"/>
                <w:szCs w:val="20"/>
                <w:vertAlign w:val="superscript"/>
                <w:lang w:val="lv-LV"/>
              </w:rPr>
              <w:t>2</w:t>
            </w:r>
          </w:p>
        </w:tc>
        <w:tc>
          <w:tcPr>
            <w:tcW w:w="1814" w:type="dxa"/>
          </w:tcPr>
          <w:p w14:paraId="32A2EAD0" w14:textId="6BCA9DAA" w:rsidR="008B458D" w:rsidRPr="00067B88" w:rsidRDefault="008B458D" w:rsidP="008B458D">
            <w:pPr>
              <w:rPr>
                <w:rFonts w:ascii="Times New Roman" w:hAnsi="Times New Roman" w:cs="Times New Roman"/>
                <w:i/>
                <w:sz w:val="20"/>
                <w:szCs w:val="20"/>
              </w:rPr>
            </w:pPr>
            <w:r w:rsidRPr="00067B88">
              <w:rPr>
                <w:rFonts w:ascii="Times New Roman" w:hAnsi="Times New Roman" w:cs="Times New Roman"/>
                <w:i/>
                <w:sz w:val="20"/>
                <w:szCs w:val="20"/>
              </w:rPr>
              <w:t>Porella platyphylla</w:t>
            </w:r>
          </w:p>
        </w:tc>
        <w:tc>
          <w:tcPr>
            <w:tcW w:w="1724" w:type="dxa"/>
          </w:tcPr>
          <w:p w14:paraId="2F16F8DE" w14:textId="5F22E32A" w:rsidR="008B458D" w:rsidRPr="00B46279" w:rsidRDefault="008B458D" w:rsidP="008B458D">
            <w:pPr>
              <w:jc w:val="center"/>
              <w:rPr>
                <w:rFonts w:ascii="Times New Roman" w:hAnsi="Times New Roman" w:cs="Times New Roman"/>
                <w:sz w:val="20"/>
                <w:szCs w:val="20"/>
                <w:lang w:val="lv-LV"/>
              </w:rPr>
            </w:pPr>
            <w:r w:rsidRPr="008377EF">
              <w:rPr>
                <w:rFonts w:ascii="Times New Roman" w:hAnsi="Times New Roman" w:cs="Times New Roman"/>
                <w:sz w:val="20"/>
                <w:szCs w:val="20"/>
                <w:lang w:val="lv-LV"/>
              </w:rPr>
              <w:t>ĪAS</w:t>
            </w:r>
          </w:p>
        </w:tc>
        <w:tc>
          <w:tcPr>
            <w:tcW w:w="1174" w:type="dxa"/>
          </w:tcPr>
          <w:p w14:paraId="1F56252E" w14:textId="5871BA84" w:rsidR="008B458D" w:rsidRDefault="008B458D" w:rsidP="008B458D">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1803" w:type="dxa"/>
            <w:shd w:val="clear" w:color="auto" w:fill="FFFFFF" w:themeFill="background1"/>
          </w:tcPr>
          <w:p w14:paraId="46DD28F5" w14:textId="2EAA0BA5" w:rsidR="008B458D" w:rsidRPr="000E70A3" w:rsidRDefault="008B458D">
            <w:pPr>
              <w:jc w:val="both"/>
              <w:rPr>
                <w:rFonts w:ascii="Times New Roman" w:hAnsi="Times New Roman" w:cs="Times New Roman"/>
                <w:sz w:val="20"/>
                <w:szCs w:val="20"/>
                <w:lang w:val="lv-LV"/>
              </w:rPr>
            </w:pPr>
            <w:r w:rsidRPr="003841FE">
              <w:rPr>
                <w:rFonts w:ascii="Times New Roman" w:hAnsi="Times New Roman" w:cs="Times New Roman"/>
                <w:sz w:val="20"/>
                <w:szCs w:val="20"/>
                <w:lang w:val="la-Latn"/>
              </w:rPr>
              <w:t>Sastopama samērā reti (Liepiņa, 2018)</w:t>
            </w:r>
            <w:r w:rsidR="00556004">
              <w:rPr>
                <w:rFonts w:ascii="Times New Roman" w:hAnsi="Times New Roman" w:cs="Times New Roman"/>
                <w:sz w:val="20"/>
                <w:szCs w:val="20"/>
                <w:lang w:val="lv-LV"/>
              </w:rPr>
              <w:t>.</w:t>
            </w:r>
          </w:p>
        </w:tc>
        <w:tc>
          <w:tcPr>
            <w:tcW w:w="1843" w:type="dxa"/>
            <w:shd w:val="clear" w:color="auto" w:fill="auto"/>
          </w:tcPr>
          <w:p w14:paraId="2D791147" w14:textId="5E611DA1" w:rsidR="008B458D" w:rsidRPr="005E16E6" w:rsidRDefault="008B458D" w:rsidP="008B458D">
            <w:pPr>
              <w:jc w:val="both"/>
              <w:rPr>
                <w:rFonts w:ascii="Times New Roman" w:hAnsi="Times New Roman" w:cs="Times New Roman"/>
                <w:b/>
                <w:color w:val="FF0000"/>
                <w:sz w:val="20"/>
                <w:szCs w:val="20"/>
                <w:highlight w:val="yellow"/>
                <w:lang w:val="lv-LV"/>
              </w:rPr>
            </w:pPr>
            <w:r w:rsidRPr="00EB544D">
              <w:rPr>
                <w:rFonts w:ascii="Times New Roman" w:hAnsi="Times New Roman" w:cs="Times New Roman"/>
                <w:sz w:val="20"/>
                <w:szCs w:val="20"/>
                <w:lang w:val="la-Latn"/>
              </w:rPr>
              <w:t xml:space="preserve">DL teritorijā suga līdz šim konstatēta </w:t>
            </w:r>
            <w:r>
              <w:rPr>
                <w:rFonts w:ascii="Times New Roman" w:hAnsi="Times New Roman" w:cs="Times New Roman"/>
                <w:sz w:val="20"/>
                <w:szCs w:val="20"/>
                <w:lang w:val="la-Latn"/>
              </w:rPr>
              <w:t>vienā</w:t>
            </w:r>
            <w:r w:rsidRPr="00EB544D">
              <w:rPr>
                <w:rFonts w:ascii="Times New Roman" w:hAnsi="Times New Roman" w:cs="Times New Roman"/>
                <w:sz w:val="20"/>
                <w:szCs w:val="20"/>
                <w:lang w:val="la-Latn"/>
              </w:rPr>
              <w:t xml:space="preserve"> atradnē.</w:t>
            </w:r>
          </w:p>
        </w:tc>
      </w:tr>
      <w:tr w:rsidR="008B458D" w:rsidRPr="00300244" w14:paraId="07A50B4D" w14:textId="77777777" w:rsidTr="00761E17">
        <w:trPr>
          <w:jc w:val="center"/>
        </w:trPr>
        <w:tc>
          <w:tcPr>
            <w:tcW w:w="852" w:type="dxa"/>
          </w:tcPr>
          <w:p w14:paraId="2EEE8DBA" w14:textId="77777777" w:rsidR="008B458D" w:rsidRPr="00107B7A" w:rsidRDefault="008B458D" w:rsidP="00F74F09">
            <w:pPr>
              <w:pStyle w:val="ListParagraph"/>
              <w:widowControl/>
              <w:numPr>
                <w:ilvl w:val="0"/>
                <w:numId w:val="17"/>
              </w:numPr>
              <w:rPr>
                <w:rFonts w:ascii="Times New Roman" w:hAnsi="Times New Roman" w:cs="Times New Roman"/>
                <w:sz w:val="20"/>
                <w:szCs w:val="20"/>
                <w:lang w:val="lv-LV"/>
              </w:rPr>
            </w:pPr>
          </w:p>
        </w:tc>
        <w:tc>
          <w:tcPr>
            <w:tcW w:w="1842" w:type="dxa"/>
          </w:tcPr>
          <w:p w14:paraId="10BFF5B6" w14:textId="4C8D9268" w:rsidR="008B458D" w:rsidRDefault="008B458D" w:rsidP="008B458D">
            <w:pPr>
              <w:rPr>
                <w:rFonts w:ascii="Times New Roman" w:hAnsi="Times New Roman" w:cs="Times New Roman"/>
                <w:color w:val="000000"/>
                <w:sz w:val="20"/>
                <w:szCs w:val="20"/>
                <w:lang w:val="lv-LV"/>
              </w:rPr>
            </w:pPr>
            <w:r w:rsidRPr="00937502">
              <w:rPr>
                <w:rFonts w:ascii="Times New Roman" w:hAnsi="Times New Roman" w:cs="Times New Roman"/>
                <w:color w:val="000000"/>
                <w:sz w:val="20"/>
                <w:szCs w:val="20"/>
                <w:lang w:val="lv-LV"/>
              </w:rPr>
              <w:t>Jomainā rikardija</w:t>
            </w:r>
            <w:r w:rsidR="00556004">
              <w:rPr>
                <w:rFonts w:ascii="Times New Roman" w:hAnsi="Times New Roman" w:cs="Times New Roman"/>
                <w:color w:val="000000"/>
                <w:sz w:val="20"/>
                <w:szCs w:val="20"/>
                <w:lang w:val="lv-LV"/>
              </w:rPr>
              <w:t xml:space="preserve"> </w:t>
            </w:r>
            <w:r w:rsidRPr="00937502">
              <w:rPr>
                <w:rFonts w:ascii="Times New Roman" w:hAnsi="Times New Roman" w:cs="Times New Roman"/>
                <w:color w:val="000000"/>
                <w:sz w:val="20"/>
                <w:szCs w:val="20"/>
                <w:vertAlign w:val="superscript"/>
                <w:lang w:val="lv-LV"/>
              </w:rPr>
              <w:t>2</w:t>
            </w:r>
          </w:p>
        </w:tc>
        <w:tc>
          <w:tcPr>
            <w:tcW w:w="1814" w:type="dxa"/>
          </w:tcPr>
          <w:p w14:paraId="2F41F221" w14:textId="5155677A" w:rsidR="008B458D" w:rsidRDefault="008B458D" w:rsidP="008B458D">
            <w:pPr>
              <w:rPr>
                <w:rFonts w:ascii="Times New Roman" w:hAnsi="Times New Roman" w:cs="Times New Roman"/>
                <w:i/>
                <w:sz w:val="20"/>
                <w:szCs w:val="20"/>
              </w:rPr>
            </w:pPr>
            <w:r w:rsidRPr="00937502">
              <w:rPr>
                <w:rFonts w:ascii="Times New Roman" w:hAnsi="Times New Roman" w:cs="Times New Roman"/>
                <w:i/>
                <w:sz w:val="20"/>
                <w:szCs w:val="20"/>
              </w:rPr>
              <w:t>Riccardia chamaedryfolia</w:t>
            </w:r>
          </w:p>
        </w:tc>
        <w:tc>
          <w:tcPr>
            <w:tcW w:w="1724" w:type="dxa"/>
          </w:tcPr>
          <w:p w14:paraId="0FF29982" w14:textId="546F8CC9" w:rsidR="008B458D" w:rsidRPr="00B46279" w:rsidRDefault="008B458D" w:rsidP="008B458D">
            <w:pPr>
              <w:jc w:val="center"/>
              <w:rPr>
                <w:rFonts w:ascii="Times New Roman" w:hAnsi="Times New Roman" w:cs="Times New Roman"/>
                <w:sz w:val="20"/>
                <w:szCs w:val="20"/>
                <w:lang w:val="lv-LV"/>
              </w:rPr>
            </w:pPr>
            <w:r w:rsidRPr="00031B26">
              <w:rPr>
                <w:rFonts w:ascii="Times New Roman" w:hAnsi="Times New Roman" w:cs="Times New Roman"/>
                <w:sz w:val="20"/>
                <w:szCs w:val="20"/>
                <w:lang w:val="lv-LV"/>
              </w:rPr>
              <w:t>ĪAS</w:t>
            </w:r>
          </w:p>
        </w:tc>
        <w:tc>
          <w:tcPr>
            <w:tcW w:w="1174" w:type="dxa"/>
          </w:tcPr>
          <w:p w14:paraId="68F7C892" w14:textId="5678D036" w:rsidR="008B458D" w:rsidRDefault="008B458D" w:rsidP="008B458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803" w:type="dxa"/>
            <w:shd w:val="clear" w:color="auto" w:fill="FFFFFF" w:themeFill="background1"/>
            <w:vAlign w:val="center"/>
          </w:tcPr>
          <w:p w14:paraId="04D679A9" w14:textId="6E3674F9" w:rsidR="008B458D" w:rsidRPr="000E70A3" w:rsidRDefault="008B458D" w:rsidP="008B458D">
            <w:pPr>
              <w:jc w:val="both"/>
              <w:rPr>
                <w:rFonts w:ascii="Times New Roman" w:hAnsi="Times New Roman" w:cs="Times New Roman"/>
                <w:b/>
                <w:color w:val="FF0000"/>
                <w:sz w:val="20"/>
                <w:szCs w:val="20"/>
                <w:highlight w:val="yellow"/>
                <w:lang w:val="lv-LV"/>
              </w:rPr>
            </w:pPr>
            <w:r>
              <w:rPr>
                <w:rFonts w:ascii="Times New Roman" w:hAnsi="Times New Roman" w:cs="Times New Roman"/>
                <w:sz w:val="20"/>
                <w:szCs w:val="20"/>
                <w:lang w:val="la-Latn"/>
              </w:rPr>
              <w:t>Reti s</w:t>
            </w:r>
            <w:r w:rsidRPr="003841FE">
              <w:rPr>
                <w:rFonts w:ascii="Times New Roman" w:hAnsi="Times New Roman" w:cs="Times New Roman"/>
                <w:sz w:val="20"/>
                <w:szCs w:val="20"/>
                <w:lang w:val="la-Latn"/>
              </w:rPr>
              <w:t xml:space="preserve">astopama </w:t>
            </w:r>
            <w:r>
              <w:rPr>
                <w:rFonts w:ascii="Times New Roman" w:hAnsi="Times New Roman" w:cs="Times New Roman"/>
                <w:sz w:val="20"/>
                <w:szCs w:val="20"/>
                <w:lang w:val="la-Latn"/>
              </w:rPr>
              <w:t xml:space="preserve">suga izklaidus visā Latvijas teritorijā </w:t>
            </w:r>
            <w:r w:rsidRPr="003841FE">
              <w:rPr>
                <w:rFonts w:ascii="Times New Roman" w:hAnsi="Times New Roman" w:cs="Times New Roman"/>
                <w:sz w:val="20"/>
                <w:szCs w:val="20"/>
                <w:lang w:val="la-Latn"/>
              </w:rPr>
              <w:t>(Liepiņa, 2018)</w:t>
            </w:r>
            <w:r w:rsidR="00556004">
              <w:rPr>
                <w:rFonts w:ascii="Times New Roman" w:hAnsi="Times New Roman" w:cs="Times New Roman"/>
                <w:sz w:val="20"/>
                <w:szCs w:val="20"/>
                <w:lang w:val="lv-LV"/>
              </w:rPr>
              <w:t>.</w:t>
            </w:r>
          </w:p>
        </w:tc>
        <w:tc>
          <w:tcPr>
            <w:tcW w:w="1843" w:type="dxa"/>
            <w:shd w:val="clear" w:color="auto" w:fill="auto"/>
          </w:tcPr>
          <w:p w14:paraId="3305FC19" w14:textId="07FC8232" w:rsidR="008B458D" w:rsidRPr="003841FE" w:rsidRDefault="008B458D" w:rsidP="008B458D">
            <w:pPr>
              <w:jc w:val="both"/>
              <w:rPr>
                <w:rFonts w:ascii="Times New Roman" w:hAnsi="Times New Roman" w:cs="Times New Roman"/>
                <w:b/>
                <w:color w:val="FF0000"/>
                <w:sz w:val="20"/>
                <w:szCs w:val="20"/>
                <w:highlight w:val="yellow"/>
                <w:lang w:val="la-Latn"/>
              </w:rPr>
            </w:pPr>
            <w:r w:rsidRPr="00EB544D">
              <w:rPr>
                <w:rFonts w:ascii="Times New Roman" w:hAnsi="Times New Roman" w:cs="Times New Roman"/>
                <w:sz w:val="20"/>
                <w:szCs w:val="20"/>
                <w:lang w:val="la-Latn"/>
              </w:rPr>
              <w:t xml:space="preserve">DL teritorijā suga līdz šim konstatēta </w:t>
            </w:r>
            <w:r>
              <w:rPr>
                <w:rFonts w:ascii="Times New Roman" w:hAnsi="Times New Roman" w:cs="Times New Roman"/>
                <w:sz w:val="20"/>
                <w:szCs w:val="20"/>
                <w:lang w:val="la-Latn"/>
              </w:rPr>
              <w:t>vienā</w:t>
            </w:r>
            <w:r w:rsidRPr="00EB544D">
              <w:rPr>
                <w:rFonts w:ascii="Times New Roman" w:hAnsi="Times New Roman" w:cs="Times New Roman"/>
                <w:sz w:val="20"/>
                <w:szCs w:val="20"/>
                <w:lang w:val="la-Latn"/>
              </w:rPr>
              <w:t xml:space="preserve"> atradnē.</w:t>
            </w:r>
          </w:p>
        </w:tc>
      </w:tr>
    </w:tbl>
    <w:p w14:paraId="7B377E90" w14:textId="64C9E7FC" w:rsidR="00D90AEE" w:rsidRPr="000E70A3" w:rsidRDefault="00D90AEE" w:rsidP="004874C9">
      <w:pPr>
        <w:rPr>
          <w:rFonts w:ascii="Times New Roman" w:hAnsi="Times New Roman" w:cs="Times New Roman"/>
          <w:bCs/>
          <w:iCs/>
          <w:sz w:val="20"/>
          <w:szCs w:val="20"/>
          <w:lang w:val="lv-LV"/>
        </w:rPr>
      </w:pPr>
    </w:p>
    <w:p w14:paraId="41C9D67D" w14:textId="2008124F" w:rsidR="003A3E96" w:rsidRPr="00107B7A" w:rsidRDefault="003A3E96" w:rsidP="004874C9">
      <w:pPr>
        <w:ind w:right="5334"/>
        <w:jc w:val="both"/>
        <w:rPr>
          <w:rFonts w:ascii="Times New Roman" w:hAnsi="Times New Roman" w:cs="Times New Roman"/>
          <w:b/>
          <w:sz w:val="16"/>
          <w:szCs w:val="16"/>
          <w:lang w:val="lv-LV"/>
        </w:rPr>
      </w:pPr>
      <w:r w:rsidRPr="00107B7A">
        <w:rPr>
          <w:rFonts w:ascii="Times New Roman" w:hAnsi="Times New Roman" w:cs="Times New Roman"/>
          <w:b/>
          <w:spacing w:val="-3"/>
          <w:sz w:val="16"/>
          <w:szCs w:val="16"/>
          <w:lang w:val="lv-LV"/>
        </w:rPr>
        <w:t>P</w:t>
      </w:r>
      <w:r w:rsidRPr="00107B7A">
        <w:rPr>
          <w:rFonts w:ascii="Times New Roman" w:hAnsi="Times New Roman" w:cs="Times New Roman"/>
          <w:b/>
          <w:sz w:val="16"/>
          <w:szCs w:val="16"/>
          <w:lang w:val="lv-LV"/>
        </w:rPr>
        <w:t>AS</w:t>
      </w:r>
      <w:r w:rsidRPr="00107B7A">
        <w:rPr>
          <w:rFonts w:ascii="Times New Roman" w:hAnsi="Times New Roman" w:cs="Times New Roman"/>
          <w:b/>
          <w:spacing w:val="1"/>
          <w:sz w:val="16"/>
          <w:szCs w:val="16"/>
          <w:lang w:val="lv-LV"/>
        </w:rPr>
        <w:t>K</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ID</w:t>
      </w:r>
      <w:r w:rsidRPr="00107B7A">
        <w:rPr>
          <w:rFonts w:ascii="Times New Roman" w:hAnsi="Times New Roman" w:cs="Times New Roman"/>
          <w:b/>
          <w:spacing w:val="-1"/>
          <w:sz w:val="16"/>
          <w:szCs w:val="16"/>
          <w:lang w:val="lv-LV"/>
        </w:rPr>
        <w:t>R</w:t>
      </w:r>
      <w:r w:rsidRPr="00107B7A">
        <w:rPr>
          <w:rFonts w:ascii="Times New Roman" w:hAnsi="Times New Roman" w:cs="Times New Roman"/>
          <w:b/>
          <w:sz w:val="16"/>
          <w:szCs w:val="16"/>
          <w:lang w:val="lv-LV"/>
        </w:rPr>
        <w:t>O</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r w:rsidRPr="00107B7A">
        <w:rPr>
          <w:rFonts w:ascii="Times New Roman" w:hAnsi="Times New Roman" w:cs="Times New Roman"/>
          <w:b/>
          <w:spacing w:val="-11"/>
          <w:sz w:val="16"/>
          <w:szCs w:val="16"/>
          <w:lang w:val="lv-LV"/>
        </w:rPr>
        <w:t xml:space="preserve"> </w:t>
      </w:r>
      <w:r w:rsidRPr="00107B7A">
        <w:rPr>
          <w:rFonts w:ascii="Times New Roman" w:hAnsi="Times New Roman" w:cs="Times New Roman"/>
          <w:b/>
          <w:spacing w:val="1"/>
          <w:sz w:val="16"/>
          <w:szCs w:val="16"/>
          <w:lang w:val="lv-LV"/>
        </w:rPr>
        <w:t>U</w:t>
      </w:r>
      <w:r w:rsidRPr="00107B7A">
        <w:rPr>
          <w:rFonts w:ascii="Times New Roman" w:hAnsi="Times New Roman" w:cs="Times New Roman"/>
          <w:b/>
          <w:sz w:val="16"/>
          <w:szCs w:val="16"/>
          <w:lang w:val="lv-LV"/>
        </w:rPr>
        <w:t>N</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P</w:t>
      </w:r>
      <w:r w:rsidRPr="00107B7A">
        <w:rPr>
          <w:rFonts w:ascii="Times New Roman" w:hAnsi="Times New Roman" w:cs="Times New Roman"/>
          <w:b/>
          <w:spacing w:val="-1"/>
          <w:sz w:val="16"/>
          <w:szCs w:val="16"/>
          <w:lang w:val="lv-LV"/>
        </w:rPr>
        <w:t>Z</w:t>
      </w:r>
      <w:r w:rsidRPr="00107B7A">
        <w:rPr>
          <w:rFonts w:ascii="Times New Roman" w:hAnsi="Times New Roman" w:cs="Times New Roman"/>
          <w:spacing w:val="-2"/>
          <w:sz w:val="16"/>
          <w:szCs w:val="16"/>
          <w:lang w:val="lv-LV"/>
        </w:rPr>
        <w:t>Ī</w:t>
      </w:r>
      <w:r w:rsidRPr="00107B7A">
        <w:rPr>
          <w:rFonts w:ascii="Times New Roman" w:hAnsi="Times New Roman" w:cs="Times New Roman"/>
          <w:b/>
          <w:spacing w:val="-1"/>
          <w:sz w:val="16"/>
          <w:szCs w:val="16"/>
          <w:lang w:val="lv-LV"/>
        </w:rPr>
        <w:t>M</w:t>
      </w:r>
      <w:r w:rsidRPr="00107B7A">
        <w:rPr>
          <w:rFonts w:ascii="Times New Roman" w:hAnsi="Times New Roman" w:cs="Times New Roman"/>
          <w:spacing w:val="-1"/>
          <w:sz w:val="16"/>
          <w:szCs w:val="16"/>
          <w:lang w:val="lv-LV"/>
        </w:rPr>
        <w:t>Ē</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p>
    <w:p w14:paraId="773658B7" w14:textId="30E38644" w:rsidR="003A3E96" w:rsidRPr="00107B7A" w:rsidRDefault="003A3E96" w:rsidP="004874C9">
      <w:pPr>
        <w:jc w:val="both"/>
        <w:rPr>
          <w:rFonts w:ascii="Times New Roman" w:hAnsi="Times New Roman" w:cs="Times New Roman"/>
          <w:sz w:val="16"/>
          <w:szCs w:val="16"/>
          <w:lang w:val="lv-LV"/>
        </w:rPr>
      </w:pPr>
      <w:r w:rsidRPr="00107B7A">
        <w:rPr>
          <w:rFonts w:ascii="Times New Roman" w:hAnsi="Times New Roman" w:cs="Times New Roman"/>
          <w:b/>
          <w:sz w:val="16"/>
          <w:szCs w:val="16"/>
          <w:lang w:val="lv-LV"/>
        </w:rPr>
        <w:t xml:space="preserve">*Aizsardzības stāvokļa novērtējums atbilstoši ziņojumā Eiropas Komisijai (ES ziņojums, 2013) lietotajiem apzīmējumiem (tikai </w:t>
      </w:r>
      <w:r w:rsidR="00761E17">
        <w:rPr>
          <w:rFonts w:ascii="Times New Roman" w:hAnsi="Times New Roman" w:cs="Times New Roman"/>
          <w:b/>
          <w:sz w:val="16"/>
          <w:szCs w:val="16"/>
          <w:lang w:val="lv-LV"/>
        </w:rPr>
        <w:t xml:space="preserve">Biotopu </w:t>
      </w:r>
      <w:r w:rsidRPr="00107B7A">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3A3E96" w:rsidRPr="00C27E79" w14:paraId="29CC9A99" w14:textId="77777777" w:rsidTr="003A3E96">
        <w:tc>
          <w:tcPr>
            <w:tcW w:w="704" w:type="dxa"/>
            <w:tcBorders>
              <w:top w:val="single" w:sz="4" w:space="0" w:color="auto"/>
              <w:left w:val="single" w:sz="4" w:space="0" w:color="auto"/>
              <w:bottom w:val="single" w:sz="4" w:space="0" w:color="auto"/>
              <w:right w:val="single" w:sz="4" w:space="0" w:color="auto"/>
            </w:tcBorders>
            <w:shd w:val="clear" w:color="auto" w:fill="92D050"/>
          </w:tcPr>
          <w:p w14:paraId="7AF6667A" w14:textId="77777777" w:rsidR="003A3E96" w:rsidRPr="00C27E79" w:rsidRDefault="003A3E96"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59C65C37" w14:textId="77777777" w:rsidR="003A3E96" w:rsidRPr="00C27E79" w:rsidRDefault="003A3E96" w:rsidP="004874C9">
            <w:pPr>
              <w:jc w:val="both"/>
              <w:rPr>
                <w:color w:val="auto"/>
                <w:sz w:val="16"/>
                <w:szCs w:val="16"/>
                <w:shd w:val="clear" w:color="auto" w:fill="FFC000"/>
                <w:lang w:val="lv-LV"/>
              </w:rPr>
            </w:pPr>
            <w:r w:rsidRPr="00C27E79">
              <w:rPr>
                <w:color w:val="auto"/>
                <w:sz w:val="16"/>
                <w:szCs w:val="16"/>
                <w:shd w:val="clear" w:color="auto" w:fill="FFFFFF" w:themeFill="background1"/>
                <w:lang w:val="lv-LV"/>
              </w:rPr>
              <w:t>FV</w:t>
            </w:r>
            <w:r w:rsidRPr="00C27E79">
              <w:rPr>
                <w:color w:val="auto"/>
                <w:sz w:val="16"/>
                <w:szCs w:val="16"/>
                <w:lang w:val="lv-LV"/>
              </w:rPr>
              <w:t>: Aizsardzības stāvoklis labvēlīgs (Favourable);</w:t>
            </w:r>
          </w:p>
        </w:tc>
      </w:tr>
      <w:tr w:rsidR="003A3E96" w:rsidRPr="00C27E79" w14:paraId="56DD1C57" w14:textId="77777777" w:rsidTr="003A3E96">
        <w:tc>
          <w:tcPr>
            <w:tcW w:w="704" w:type="dxa"/>
            <w:tcBorders>
              <w:top w:val="single" w:sz="4" w:space="0" w:color="auto"/>
              <w:left w:val="single" w:sz="4" w:space="0" w:color="auto"/>
              <w:bottom w:val="single" w:sz="4" w:space="0" w:color="auto"/>
              <w:right w:val="single" w:sz="4" w:space="0" w:color="auto"/>
            </w:tcBorders>
            <w:shd w:val="clear" w:color="auto" w:fill="FFC000"/>
          </w:tcPr>
          <w:p w14:paraId="2953B9A6" w14:textId="77777777" w:rsidR="003A3E96" w:rsidRPr="00C27E79" w:rsidRDefault="003A3E96"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C05D586" w14:textId="77777777" w:rsidR="003A3E96" w:rsidRPr="00C27E79" w:rsidRDefault="003A3E96" w:rsidP="004874C9">
            <w:pPr>
              <w:jc w:val="both"/>
              <w:rPr>
                <w:color w:val="auto"/>
                <w:sz w:val="16"/>
                <w:szCs w:val="16"/>
                <w:lang w:val="lv-LV"/>
              </w:rPr>
            </w:pPr>
            <w:r w:rsidRPr="00C27E79">
              <w:rPr>
                <w:color w:val="auto"/>
                <w:sz w:val="16"/>
                <w:szCs w:val="16"/>
                <w:lang w:val="lv-LV"/>
              </w:rPr>
              <w:t xml:space="preserve">U1: Aizsardzības stāvoklis nelabvēlīgs-nepietiekams (Unfavourable-Inadequate); </w:t>
            </w:r>
          </w:p>
        </w:tc>
      </w:tr>
      <w:tr w:rsidR="003A3E96" w:rsidRPr="00C27E79" w14:paraId="68A4B6DB" w14:textId="77777777" w:rsidTr="003A3E96">
        <w:tc>
          <w:tcPr>
            <w:tcW w:w="704" w:type="dxa"/>
            <w:tcBorders>
              <w:top w:val="single" w:sz="4" w:space="0" w:color="auto"/>
              <w:left w:val="single" w:sz="4" w:space="0" w:color="auto"/>
              <w:bottom w:val="single" w:sz="4" w:space="0" w:color="auto"/>
              <w:right w:val="single" w:sz="4" w:space="0" w:color="auto"/>
            </w:tcBorders>
            <w:shd w:val="clear" w:color="auto" w:fill="FF0000"/>
          </w:tcPr>
          <w:p w14:paraId="7B952B51" w14:textId="77777777" w:rsidR="003A3E96" w:rsidRPr="00C27E79" w:rsidRDefault="003A3E96"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4ABA9FB" w14:textId="77777777" w:rsidR="003A3E96" w:rsidRPr="00C27E79" w:rsidRDefault="003A3E96" w:rsidP="004874C9">
            <w:pPr>
              <w:jc w:val="both"/>
              <w:rPr>
                <w:color w:val="auto"/>
                <w:sz w:val="16"/>
                <w:szCs w:val="16"/>
                <w:lang w:val="lv-LV"/>
              </w:rPr>
            </w:pPr>
            <w:r w:rsidRPr="00C27E79">
              <w:rPr>
                <w:color w:val="auto"/>
                <w:sz w:val="16"/>
                <w:szCs w:val="16"/>
                <w:lang w:val="lv-LV"/>
              </w:rPr>
              <w:t>U2: Aizsardzības stāvoklis nelabvēlīgs-slikts (Unfavourable-Bad);</w:t>
            </w:r>
          </w:p>
        </w:tc>
      </w:tr>
      <w:tr w:rsidR="003A3E96" w:rsidRPr="00300244" w14:paraId="6A60D325" w14:textId="77777777" w:rsidTr="003A3E96">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207E400" w14:textId="77777777" w:rsidR="003A3E96" w:rsidRPr="00C27E79" w:rsidRDefault="003A3E96"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53C291D1" w14:textId="3A326274" w:rsidR="003A3E96" w:rsidRPr="00C27E79" w:rsidRDefault="003A3E96" w:rsidP="004874C9">
            <w:pPr>
              <w:jc w:val="both"/>
              <w:rPr>
                <w:color w:val="auto"/>
                <w:sz w:val="16"/>
                <w:szCs w:val="16"/>
                <w:vertAlign w:val="superscript"/>
                <w:lang w:val="lv-LV"/>
              </w:rPr>
            </w:pPr>
            <w:r w:rsidRPr="00C27E79">
              <w:rPr>
                <w:color w:val="auto"/>
                <w:sz w:val="16"/>
                <w:szCs w:val="16"/>
                <w:lang w:val="lv-LV"/>
              </w:rPr>
              <w:t>XX: Aizsardzības stāvoklis nezināms (Unknown)</w:t>
            </w:r>
            <w:r w:rsidR="00556004">
              <w:rPr>
                <w:color w:val="auto"/>
                <w:sz w:val="16"/>
                <w:szCs w:val="16"/>
                <w:lang w:val="lv-LV"/>
              </w:rPr>
              <w:t>.</w:t>
            </w:r>
          </w:p>
        </w:tc>
      </w:tr>
    </w:tbl>
    <w:p w14:paraId="1F911294" w14:textId="4FA6A76C" w:rsidR="003A3E96" w:rsidRPr="00107B7A" w:rsidRDefault="003A3E96" w:rsidP="004874C9">
      <w:pPr>
        <w:jc w:val="both"/>
        <w:rPr>
          <w:rFonts w:ascii="Times New Roman" w:hAnsi="Times New Roman" w:cs="Times New Roman"/>
          <w:sz w:val="16"/>
          <w:szCs w:val="16"/>
          <w:lang w:val="lv-LV"/>
        </w:rPr>
      </w:pPr>
      <w:r w:rsidRPr="00107B7A">
        <w:rPr>
          <w:rFonts w:ascii="Times New Roman" w:hAnsi="Times New Roman" w:cs="Times New Roman"/>
          <w:b/>
          <w:sz w:val="16"/>
          <w:szCs w:val="16"/>
          <w:lang w:val="lv-LV"/>
        </w:rPr>
        <w:t>Apzīmējumi aizsardzības stāvokļa tendencei:</w:t>
      </w:r>
      <w:r w:rsidRPr="00107B7A">
        <w:rPr>
          <w:rFonts w:ascii="Times New Roman" w:hAnsi="Times New Roman" w:cs="Times New Roman"/>
          <w:sz w:val="16"/>
          <w:szCs w:val="16"/>
          <w:lang w:val="lv-LV"/>
        </w:rPr>
        <w:t xml:space="preserve"> “+”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uzlabojas; “-</w:t>
      </w:r>
      <w:r w:rsidR="00556004">
        <w:rPr>
          <w:rFonts w:ascii="Times New Roman" w:hAnsi="Times New Roman" w:cs="Times New Roman"/>
          <w:sz w:val="16"/>
          <w:szCs w:val="16"/>
          <w:lang w:val="lv-LV"/>
        </w:rPr>
        <w:t>” –</w:t>
      </w:r>
      <w:r w:rsidRPr="00107B7A">
        <w:rPr>
          <w:rFonts w:ascii="Times New Roman" w:hAnsi="Times New Roman" w:cs="Times New Roman"/>
          <w:sz w:val="16"/>
          <w:szCs w:val="16"/>
          <w:lang w:val="lv-LV"/>
        </w:rPr>
        <w:t xml:space="preserve"> pasliktinās; “=”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stabils</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“x”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nezināms</w:t>
      </w:r>
      <w:r w:rsidR="00556004">
        <w:rPr>
          <w:rFonts w:ascii="Times New Roman" w:hAnsi="Times New Roman" w:cs="Times New Roman"/>
          <w:sz w:val="16"/>
          <w:szCs w:val="16"/>
          <w:lang w:val="lv-LV"/>
        </w:rPr>
        <w:t>.</w:t>
      </w:r>
    </w:p>
    <w:p w14:paraId="1B826CF8" w14:textId="77777777" w:rsidR="003A3E96" w:rsidRPr="00107B7A" w:rsidRDefault="003A3E96" w:rsidP="004874C9">
      <w:pPr>
        <w:jc w:val="both"/>
        <w:rPr>
          <w:rFonts w:ascii="Times New Roman" w:hAnsi="Times New Roman" w:cs="Times New Roman"/>
          <w:b/>
          <w:sz w:val="16"/>
          <w:szCs w:val="16"/>
          <w:lang w:val="lv-LV"/>
        </w:rPr>
      </w:pPr>
      <w:r w:rsidRPr="00107B7A">
        <w:rPr>
          <w:rFonts w:ascii="Times New Roman" w:hAnsi="Times New Roman" w:cs="Times New Roman"/>
          <w:b/>
          <w:sz w:val="16"/>
          <w:szCs w:val="16"/>
          <w:lang w:val="lv-LV"/>
        </w:rPr>
        <w:lastRenderedPageBreak/>
        <w:t>Datu avots:</w:t>
      </w:r>
    </w:p>
    <w:p w14:paraId="759B1838" w14:textId="3A0A1DA4" w:rsidR="003A3E96" w:rsidRPr="000E70A3" w:rsidRDefault="003A3E96" w:rsidP="004874C9">
      <w:pPr>
        <w:pStyle w:val="mags"/>
        <w:spacing w:after="0" w:line="240" w:lineRule="auto"/>
        <w:ind w:firstLine="0"/>
        <w:rPr>
          <w:sz w:val="16"/>
          <w:szCs w:val="16"/>
        </w:rPr>
      </w:pPr>
      <w:r w:rsidRPr="000E70A3">
        <w:rPr>
          <w:bCs/>
          <w:sz w:val="16"/>
          <w:szCs w:val="16"/>
          <w:vertAlign w:val="superscript"/>
        </w:rPr>
        <w:t>1</w:t>
      </w:r>
      <w:r w:rsidR="00DD7A3F" w:rsidRPr="00107B7A">
        <w:rPr>
          <w:sz w:val="16"/>
          <w:szCs w:val="16"/>
        </w:rPr>
        <w:t xml:space="preserve"> </w:t>
      </w:r>
      <w:r w:rsidR="0040119D">
        <w:rPr>
          <w:sz w:val="16"/>
          <w:szCs w:val="16"/>
        </w:rPr>
        <w:t>– DDPS “Ozols”;</w:t>
      </w:r>
      <w:r w:rsidRPr="00107B7A">
        <w:rPr>
          <w:sz w:val="16"/>
          <w:szCs w:val="16"/>
        </w:rPr>
        <w:t xml:space="preserve"> </w:t>
      </w:r>
      <w:r w:rsidR="00DD7A3F" w:rsidRPr="00107B7A">
        <w:rPr>
          <w:sz w:val="16"/>
          <w:szCs w:val="16"/>
          <w:vertAlign w:val="superscript"/>
        </w:rPr>
        <w:t>2</w:t>
      </w:r>
      <w:r w:rsidRPr="00107B7A">
        <w:rPr>
          <w:sz w:val="16"/>
          <w:szCs w:val="16"/>
          <w:vertAlign w:val="superscript"/>
        </w:rPr>
        <w:t xml:space="preserve"> </w:t>
      </w:r>
      <w:r w:rsidRPr="00107B7A">
        <w:rPr>
          <w:sz w:val="16"/>
          <w:szCs w:val="16"/>
        </w:rPr>
        <w:t xml:space="preserve">– </w:t>
      </w:r>
      <w:r w:rsidRPr="000E70A3">
        <w:rPr>
          <w:i/>
          <w:iCs/>
          <w:sz w:val="16"/>
          <w:szCs w:val="16"/>
        </w:rPr>
        <w:t>Dabas skaitīšanas</w:t>
      </w:r>
      <w:r w:rsidRPr="00107B7A">
        <w:rPr>
          <w:sz w:val="16"/>
          <w:szCs w:val="16"/>
        </w:rPr>
        <w:t xml:space="preserve"> dati</w:t>
      </w:r>
      <w:r w:rsidR="0040119D">
        <w:rPr>
          <w:sz w:val="16"/>
          <w:szCs w:val="16"/>
        </w:rPr>
        <w:t xml:space="preserve">; </w:t>
      </w:r>
      <w:r w:rsidR="0040119D">
        <w:rPr>
          <w:sz w:val="16"/>
          <w:szCs w:val="16"/>
          <w:vertAlign w:val="superscript"/>
        </w:rPr>
        <w:t>3</w:t>
      </w:r>
      <w:r w:rsidR="0040119D">
        <w:rPr>
          <w:sz w:val="16"/>
          <w:szCs w:val="16"/>
        </w:rPr>
        <w:t xml:space="preserve"> – portāl</w:t>
      </w:r>
      <w:r w:rsidR="00764575">
        <w:rPr>
          <w:sz w:val="16"/>
          <w:szCs w:val="16"/>
        </w:rPr>
        <w:t>a “Dabasdati.lv” informācija</w:t>
      </w:r>
      <w:r w:rsidR="001A1DF8">
        <w:rPr>
          <w:sz w:val="16"/>
          <w:szCs w:val="16"/>
          <w:lang w:val="la-Latn"/>
        </w:rPr>
        <w:t xml:space="preserve">; </w:t>
      </w:r>
      <w:r w:rsidR="001A1DF8">
        <w:rPr>
          <w:sz w:val="16"/>
          <w:szCs w:val="16"/>
          <w:vertAlign w:val="superscript"/>
          <w:lang w:val="la-Latn"/>
        </w:rPr>
        <w:t>4</w:t>
      </w:r>
      <w:r w:rsidR="00556004">
        <w:rPr>
          <w:sz w:val="16"/>
          <w:szCs w:val="16"/>
        </w:rPr>
        <w:t xml:space="preserve"> – D</w:t>
      </w:r>
      <w:r w:rsidR="001A1DF8">
        <w:rPr>
          <w:sz w:val="16"/>
          <w:szCs w:val="16"/>
          <w:lang w:val="la-Latn"/>
        </w:rPr>
        <w:t>abas aizsardzības plāna izstrādes laikā iegūtie dati</w:t>
      </w:r>
      <w:r w:rsidR="00556004">
        <w:rPr>
          <w:sz w:val="16"/>
          <w:szCs w:val="16"/>
        </w:rPr>
        <w:t>.</w:t>
      </w:r>
    </w:p>
    <w:p w14:paraId="59FD0A0A" w14:textId="77777777" w:rsidR="003A3E96" w:rsidRPr="001A1DF8" w:rsidRDefault="003A3E96" w:rsidP="004874C9">
      <w:pPr>
        <w:tabs>
          <w:tab w:val="left" w:pos="6168"/>
        </w:tabs>
        <w:rPr>
          <w:rFonts w:ascii="Times New Roman" w:hAnsi="Times New Roman" w:cs="Times New Roman"/>
          <w:sz w:val="16"/>
          <w:szCs w:val="16"/>
          <w:highlight w:val="yellow"/>
          <w:lang w:val="la-Latn"/>
        </w:rPr>
      </w:pPr>
    </w:p>
    <w:p w14:paraId="58C50E11" w14:textId="77777777" w:rsidR="003A3E96" w:rsidRPr="00107B7A" w:rsidRDefault="003A3E96" w:rsidP="004874C9">
      <w:pPr>
        <w:tabs>
          <w:tab w:val="left" w:pos="6168"/>
        </w:tabs>
        <w:rPr>
          <w:rFonts w:ascii="Times New Roman" w:hAnsi="Times New Roman" w:cs="Times New Roman"/>
          <w:sz w:val="20"/>
          <w:szCs w:val="20"/>
          <w:highlight w:val="yellow"/>
          <w:lang w:val="lv-LV"/>
        </w:rPr>
      </w:pPr>
    </w:p>
    <w:p w14:paraId="1AB9841C" w14:textId="34BF5BF8" w:rsidR="003A3E96" w:rsidRPr="00107B7A" w:rsidRDefault="003A3E96" w:rsidP="004874C9">
      <w:pPr>
        <w:tabs>
          <w:tab w:val="left" w:pos="6168"/>
        </w:tabs>
        <w:rPr>
          <w:rFonts w:ascii="Times New Roman" w:hAnsi="Times New Roman" w:cs="Times New Roman"/>
          <w:i/>
          <w:sz w:val="20"/>
          <w:szCs w:val="20"/>
          <w:lang w:val="lv-LV"/>
        </w:rPr>
      </w:pPr>
      <w:r w:rsidRPr="00107B7A">
        <w:rPr>
          <w:rFonts w:ascii="Times New Roman" w:hAnsi="Times New Roman" w:cs="Times New Roman"/>
          <w:i/>
          <w:sz w:val="20"/>
          <w:szCs w:val="20"/>
          <w:lang w:val="lv-LV"/>
        </w:rPr>
        <w:t>4.4.1.</w:t>
      </w:r>
      <w:r w:rsidR="00DD7A3F" w:rsidRPr="00107B7A">
        <w:rPr>
          <w:rFonts w:ascii="Times New Roman" w:hAnsi="Times New Roman" w:cs="Times New Roman"/>
          <w:i/>
          <w:sz w:val="20"/>
          <w:szCs w:val="20"/>
          <w:lang w:val="lv-LV"/>
        </w:rPr>
        <w:t>2.2</w:t>
      </w:r>
      <w:r w:rsidR="00761E17">
        <w:rPr>
          <w:rFonts w:ascii="Times New Roman" w:hAnsi="Times New Roman" w:cs="Times New Roman"/>
          <w:i/>
          <w:sz w:val="20"/>
          <w:szCs w:val="20"/>
          <w:lang w:val="lv-LV"/>
        </w:rPr>
        <w:t>. </w:t>
      </w:r>
      <w:r w:rsidRPr="00107B7A">
        <w:rPr>
          <w:rFonts w:ascii="Times New Roman" w:hAnsi="Times New Roman" w:cs="Times New Roman"/>
          <w:i/>
          <w:sz w:val="20"/>
          <w:szCs w:val="20"/>
          <w:lang w:val="lv-LV"/>
        </w:rPr>
        <w:t xml:space="preserve">tabula. </w:t>
      </w:r>
      <w:r w:rsidRPr="00107B7A">
        <w:rPr>
          <w:rFonts w:ascii="Times New Roman" w:hAnsi="Times New Roman" w:cs="Times New Roman"/>
          <w:b/>
          <w:i/>
          <w:sz w:val="20"/>
          <w:szCs w:val="20"/>
          <w:lang w:val="lv-LV"/>
        </w:rPr>
        <w:t>Citas no dabas aizsardzības viedokļa</w:t>
      </w:r>
      <w:r w:rsidR="00556004">
        <w:rPr>
          <w:rFonts w:ascii="Times New Roman" w:hAnsi="Times New Roman" w:cs="Times New Roman"/>
          <w:b/>
          <w:i/>
          <w:sz w:val="20"/>
          <w:szCs w:val="20"/>
          <w:lang w:val="lv-LV"/>
        </w:rPr>
        <w:t xml:space="preserve"> nozīmīgas</w:t>
      </w:r>
      <w:r w:rsidRPr="00107B7A">
        <w:rPr>
          <w:rFonts w:ascii="Times New Roman" w:hAnsi="Times New Roman" w:cs="Times New Roman"/>
          <w:b/>
          <w:i/>
          <w:sz w:val="20"/>
          <w:szCs w:val="20"/>
          <w:lang w:val="lv-LV"/>
        </w:rPr>
        <w:t xml:space="preserve"> sēņu</w:t>
      </w:r>
      <w:r w:rsidR="00B1158B">
        <w:rPr>
          <w:rFonts w:ascii="Times New Roman" w:hAnsi="Times New Roman" w:cs="Times New Roman"/>
          <w:b/>
          <w:i/>
          <w:sz w:val="20"/>
          <w:szCs w:val="20"/>
          <w:lang w:val="lv-LV"/>
        </w:rPr>
        <w:t>, ķērpju</w:t>
      </w:r>
      <w:r w:rsidRPr="00107B7A">
        <w:rPr>
          <w:rFonts w:ascii="Times New Roman" w:hAnsi="Times New Roman" w:cs="Times New Roman"/>
          <w:b/>
          <w:i/>
          <w:sz w:val="20"/>
          <w:szCs w:val="20"/>
          <w:lang w:val="lv-LV"/>
        </w:rPr>
        <w:t xml:space="preserve"> un sūnu sugas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126"/>
        <w:gridCol w:w="1984"/>
      </w:tblGrid>
      <w:tr w:rsidR="003A3E96" w:rsidRPr="00107B7A" w14:paraId="07887552" w14:textId="77777777" w:rsidTr="003A3E96">
        <w:trPr>
          <w:trHeight w:val="404"/>
        </w:trPr>
        <w:tc>
          <w:tcPr>
            <w:tcW w:w="675" w:type="dxa"/>
            <w:vMerge w:val="restart"/>
            <w:shd w:val="clear" w:color="auto" w:fill="E2EFD9" w:themeFill="accent6" w:themeFillTint="33"/>
            <w:vAlign w:val="center"/>
          </w:tcPr>
          <w:p w14:paraId="5A0DE928" w14:textId="77777777" w:rsidR="003A3E96" w:rsidRPr="00107B7A" w:rsidRDefault="003A3E96"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3152" w:type="dxa"/>
            <w:vMerge w:val="restart"/>
            <w:shd w:val="clear" w:color="auto" w:fill="E2EFD9" w:themeFill="accent6" w:themeFillTint="33"/>
            <w:vAlign w:val="center"/>
          </w:tcPr>
          <w:p w14:paraId="62B68C34" w14:textId="77777777" w:rsidR="003A3E96" w:rsidRPr="00107B7A" w:rsidRDefault="003A3E96"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102D9D95" w14:textId="77777777" w:rsidR="003A3E96" w:rsidRPr="00107B7A" w:rsidRDefault="003A3E96"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410305D1" w14:textId="77777777" w:rsidR="003A3E96" w:rsidRPr="00107B7A" w:rsidRDefault="003A3E96"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2C02EE9B" w14:textId="77777777" w:rsidR="003A3E96" w:rsidRPr="00107B7A" w:rsidRDefault="003A3E96"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konkrētajā ĪADT</w:t>
            </w:r>
          </w:p>
        </w:tc>
      </w:tr>
      <w:tr w:rsidR="003A3E96" w:rsidRPr="00107B7A" w14:paraId="3D9CBB05" w14:textId="77777777" w:rsidTr="003A3E96">
        <w:trPr>
          <w:trHeight w:val="404"/>
        </w:trPr>
        <w:tc>
          <w:tcPr>
            <w:tcW w:w="675" w:type="dxa"/>
            <w:vMerge/>
          </w:tcPr>
          <w:p w14:paraId="1909896F" w14:textId="77777777" w:rsidR="003A3E96" w:rsidRPr="00107B7A" w:rsidRDefault="003A3E96" w:rsidP="004874C9">
            <w:pPr>
              <w:jc w:val="center"/>
              <w:rPr>
                <w:rFonts w:ascii="Times New Roman" w:hAnsi="Times New Roman" w:cs="Times New Roman"/>
                <w:sz w:val="20"/>
                <w:szCs w:val="20"/>
                <w:lang w:val="lv-LV"/>
              </w:rPr>
            </w:pPr>
          </w:p>
        </w:tc>
        <w:tc>
          <w:tcPr>
            <w:tcW w:w="3152" w:type="dxa"/>
            <w:vMerge/>
          </w:tcPr>
          <w:p w14:paraId="1DEA151C" w14:textId="77777777" w:rsidR="003A3E96" w:rsidRPr="00107B7A" w:rsidRDefault="003A3E96" w:rsidP="004874C9">
            <w:pPr>
              <w:jc w:val="center"/>
              <w:rPr>
                <w:rFonts w:ascii="Times New Roman" w:hAnsi="Times New Roman" w:cs="Times New Roman"/>
                <w:sz w:val="20"/>
                <w:szCs w:val="20"/>
                <w:lang w:val="lv-LV"/>
              </w:rPr>
            </w:pPr>
          </w:p>
        </w:tc>
        <w:tc>
          <w:tcPr>
            <w:tcW w:w="2128" w:type="dxa"/>
            <w:vMerge/>
          </w:tcPr>
          <w:p w14:paraId="383885F9" w14:textId="77777777" w:rsidR="003A3E96" w:rsidRPr="00107B7A" w:rsidRDefault="003A3E96" w:rsidP="004874C9">
            <w:pPr>
              <w:jc w:val="center"/>
              <w:rPr>
                <w:rFonts w:ascii="Times New Roman" w:hAnsi="Times New Roman" w:cs="Times New Roman"/>
                <w:sz w:val="20"/>
                <w:szCs w:val="20"/>
                <w:lang w:val="lv-LV"/>
              </w:rPr>
            </w:pPr>
          </w:p>
        </w:tc>
        <w:tc>
          <w:tcPr>
            <w:tcW w:w="2126" w:type="dxa"/>
            <w:vMerge/>
          </w:tcPr>
          <w:p w14:paraId="6B788123" w14:textId="77777777" w:rsidR="003A3E96" w:rsidRPr="00107B7A" w:rsidRDefault="003A3E96" w:rsidP="004874C9">
            <w:pPr>
              <w:jc w:val="center"/>
              <w:rPr>
                <w:rFonts w:ascii="Times New Roman" w:hAnsi="Times New Roman" w:cs="Times New Roman"/>
                <w:sz w:val="20"/>
                <w:szCs w:val="20"/>
                <w:lang w:val="lv-LV"/>
              </w:rPr>
            </w:pPr>
          </w:p>
        </w:tc>
        <w:tc>
          <w:tcPr>
            <w:tcW w:w="1984" w:type="dxa"/>
            <w:vMerge/>
          </w:tcPr>
          <w:p w14:paraId="08FF1A33" w14:textId="77777777" w:rsidR="003A3E96" w:rsidRPr="00107B7A" w:rsidRDefault="003A3E96" w:rsidP="004874C9">
            <w:pPr>
              <w:jc w:val="center"/>
              <w:rPr>
                <w:rFonts w:ascii="Times New Roman" w:hAnsi="Times New Roman" w:cs="Times New Roman"/>
                <w:sz w:val="20"/>
                <w:szCs w:val="20"/>
                <w:lang w:val="lv-LV"/>
              </w:rPr>
            </w:pPr>
          </w:p>
        </w:tc>
      </w:tr>
      <w:tr w:rsidR="003A3E96" w:rsidRPr="00107B7A" w14:paraId="49D75FEF" w14:textId="77777777" w:rsidTr="003A3E96">
        <w:tc>
          <w:tcPr>
            <w:tcW w:w="10065" w:type="dxa"/>
            <w:gridSpan w:val="5"/>
            <w:shd w:val="clear" w:color="auto" w:fill="C5E0B3" w:themeFill="accent6" w:themeFillTint="66"/>
          </w:tcPr>
          <w:p w14:paraId="3C0FEBD7" w14:textId="2F5E3FFB" w:rsidR="003A3E96" w:rsidRPr="00107B7A" w:rsidRDefault="00B1158B" w:rsidP="004874C9">
            <w:pPr>
              <w:jc w:val="both"/>
              <w:rPr>
                <w:rFonts w:ascii="Times New Roman" w:hAnsi="Times New Roman" w:cs="Times New Roman"/>
                <w:b/>
                <w:sz w:val="20"/>
                <w:szCs w:val="20"/>
                <w:lang w:val="lv-LV"/>
              </w:rPr>
            </w:pPr>
            <w:r>
              <w:rPr>
                <w:rFonts w:ascii="Times New Roman" w:hAnsi="Times New Roman" w:cs="Times New Roman"/>
                <w:b/>
                <w:sz w:val="20"/>
                <w:szCs w:val="20"/>
                <w:lang w:val="lv-LV"/>
              </w:rPr>
              <w:t>Sēnes</w:t>
            </w:r>
          </w:p>
        </w:tc>
      </w:tr>
      <w:tr w:rsidR="00341163" w:rsidRPr="00341163" w14:paraId="4FF54CE4" w14:textId="77777777" w:rsidTr="00341163">
        <w:tc>
          <w:tcPr>
            <w:tcW w:w="675" w:type="dxa"/>
          </w:tcPr>
          <w:p w14:paraId="668842F1" w14:textId="77777777" w:rsidR="00341163" w:rsidRPr="00107B7A" w:rsidRDefault="00341163"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147CFFB4" w14:textId="67CB33EE" w:rsidR="00341163" w:rsidRPr="004610B8" w:rsidRDefault="00341163" w:rsidP="00341163">
            <w:pPr>
              <w:jc w:val="both"/>
              <w:rPr>
                <w:rFonts w:ascii="Times New Roman" w:hAnsi="Times New Roman" w:cs="Times New Roman"/>
                <w:i/>
                <w:spacing w:val="-1"/>
                <w:sz w:val="20"/>
                <w:szCs w:val="20"/>
                <w:lang w:val="lv-LV"/>
              </w:rPr>
            </w:pPr>
            <w:r w:rsidRPr="00087B5C">
              <w:rPr>
                <w:rFonts w:ascii="Times New Roman" w:hAnsi="Times New Roman" w:cs="Times New Roman"/>
                <w:spacing w:val="-1"/>
                <w:sz w:val="20"/>
                <w:szCs w:val="20"/>
                <w:lang w:val="lv-LV"/>
              </w:rPr>
              <w:t>Lapu koku svečtursēne</w:t>
            </w:r>
            <w:r>
              <w:rPr>
                <w:rFonts w:ascii="Times New Roman" w:hAnsi="Times New Roman" w:cs="Times New Roman"/>
                <w:i/>
                <w:spacing w:val="-1"/>
                <w:sz w:val="20"/>
                <w:szCs w:val="20"/>
                <w:lang w:val="lv-LV"/>
              </w:rPr>
              <w:t xml:space="preserve"> </w:t>
            </w:r>
            <w:r w:rsidRPr="00087B5C">
              <w:rPr>
                <w:rFonts w:ascii="Times New Roman" w:hAnsi="Times New Roman" w:cs="Times New Roman"/>
                <w:i/>
                <w:spacing w:val="-1"/>
                <w:sz w:val="20"/>
                <w:szCs w:val="20"/>
                <w:lang w:val="lv-LV"/>
              </w:rPr>
              <w:t xml:space="preserve">Artomyces pyxidatus </w:t>
            </w:r>
            <w:r w:rsidRPr="000E70A3">
              <w:rPr>
                <w:rFonts w:ascii="Times New Roman" w:hAnsi="Times New Roman" w:cs="Times New Roman"/>
                <w:iCs/>
                <w:spacing w:val="-1"/>
                <w:sz w:val="20"/>
                <w:szCs w:val="20"/>
                <w:lang w:val="lv-LV"/>
              </w:rPr>
              <w:t>(</w:t>
            </w:r>
            <w:r w:rsidRPr="00087B5C">
              <w:rPr>
                <w:rFonts w:ascii="Times New Roman" w:hAnsi="Times New Roman" w:cs="Times New Roman"/>
                <w:spacing w:val="-1"/>
                <w:sz w:val="20"/>
                <w:szCs w:val="20"/>
                <w:lang w:val="lv-LV"/>
              </w:rPr>
              <w:t>syn.</w:t>
            </w:r>
            <w:r w:rsidRPr="00087B5C">
              <w:rPr>
                <w:rFonts w:ascii="Times New Roman" w:hAnsi="Times New Roman" w:cs="Times New Roman"/>
                <w:i/>
                <w:spacing w:val="-1"/>
                <w:sz w:val="20"/>
                <w:szCs w:val="20"/>
                <w:lang w:val="lv-LV"/>
              </w:rPr>
              <w:t xml:space="preserve"> Clavicorona pyxidata</w:t>
            </w:r>
            <w:r w:rsidRPr="000E70A3">
              <w:rPr>
                <w:rFonts w:ascii="Times New Roman" w:hAnsi="Times New Roman" w:cs="Times New Roman"/>
                <w:iCs/>
                <w:spacing w:val="-1"/>
                <w:sz w:val="20"/>
                <w:szCs w:val="20"/>
                <w:lang w:val="lv-LV"/>
              </w:rPr>
              <w:t>)</w:t>
            </w:r>
          </w:p>
        </w:tc>
        <w:tc>
          <w:tcPr>
            <w:tcW w:w="2128" w:type="dxa"/>
          </w:tcPr>
          <w:p w14:paraId="1A6A624D" w14:textId="5925BA2D" w:rsidR="00341163" w:rsidRPr="00107B7A" w:rsidRDefault="00341163" w:rsidP="00341163">
            <w:pPr>
              <w:jc w:val="center"/>
              <w:rPr>
                <w:rFonts w:ascii="Times New Roman" w:hAnsi="Times New Roman" w:cs="Times New Roman"/>
                <w:sz w:val="20"/>
                <w:szCs w:val="20"/>
                <w:lang w:val="lv-LV"/>
              </w:rPr>
            </w:pPr>
            <w:r w:rsidRPr="00455A62">
              <w:rPr>
                <w:rFonts w:ascii="Times New Roman" w:hAnsi="Times New Roman" w:cs="Times New Roman"/>
                <w:sz w:val="20"/>
                <w:szCs w:val="20"/>
                <w:lang w:val="lv-LV"/>
              </w:rPr>
              <w:t>MAB (IS)</w:t>
            </w:r>
          </w:p>
        </w:tc>
        <w:tc>
          <w:tcPr>
            <w:tcW w:w="2126" w:type="dxa"/>
            <w:shd w:val="clear" w:color="auto" w:fill="FFFFFF" w:themeFill="background1"/>
          </w:tcPr>
          <w:p w14:paraId="7E49E981" w14:textId="204645E9" w:rsidR="00341163" w:rsidRPr="000E70A3" w:rsidRDefault="00341163" w:rsidP="00341163">
            <w:pPr>
              <w:jc w:val="both"/>
              <w:rPr>
                <w:rFonts w:ascii="Times New Roman" w:hAnsi="Times New Roman" w:cs="Times New Roman"/>
                <w:sz w:val="20"/>
                <w:szCs w:val="20"/>
                <w:lang w:val="lv-LV"/>
              </w:rPr>
            </w:pPr>
            <w:r>
              <w:rPr>
                <w:rFonts w:ascii="Times New Roman" w:hAnsi="Times New Roman" w:cs="Times New Roman"/>
                <w:sz w:val="20"/>
                <w:szCs w:val="20"/>
                <w:lang w:val="la-Latn"/>
              </w:rPr>
              <w:t>Latvijā samērā bieži sastopama suga (Meiere, 2018)</w:t>
            </w:r>
            <w:r w:rsidR="00556004">
              <w:rPr>
                <w:rFonts w:ascii="Times New Roman" w:hAnsi="Times New Roman" w:cs="Times New Roman"/>
                <w:sz w:val="20"/>
                <w:szCs w:val="20"/>
                <w:lang w:val="lv-LV"/>
              </w:rPr>
              <w:t>.</w:t>
            </w:r>
          </w:p>
        </w:tc>
        <w:tc>
          <w:tcPr>
            <w:tcW w:w="1984" w:type="dxa"/>
            <w:shd w:val="clear" w:color="auto" w:fill="FFFFFF" w:themeFill="background1"/>
          </w:tcPr>
          <w:p w14:paraId="748FE947" w14:textId="17890CC8" w:rsidR="00341163" w:rsidRPr="00107B7A" w:rsidRDefault="00341163" w:rsidP="00341163">
            <w:pPr>
              <w:jc w:val="both"/>
              <w:rPr>
                <w:rFonts w:ascii="Times New Roman" w:hAnsi="Times New Roman" w:cs="Times New Roman"/>
                <w:sz w:val="20"/>
                <w:szCs w:val="20"/>
                <w:lang w:val="lv-LV"/>
              </w:rPr>
            </w:pPr>
            <w:r w:rsidRPr="001C4694">
              <w:rPr>
                <w:rFonts w:ascii="Times New Roman" w:hAnsi="Times New Roman" w:cs="Times New Roman"/>
                <w:sz w:val="20"/>
                <w:szCs w:val="20"/>
              </w:rPr>
              <w:t>Suga sastopama teritorijā.</w:t>
            </w:r>
          </w:p>
        </w:tc>
      </w:tr>
      <w:tr w:rsidR="00341163" w:rsidRPr="00107B7A" w14:paraId="44A84D5D" w14:textId="77777777" w:rsidTr="00341163">
        <w:tc>
          <w:tcPr>
            <w:tcW w:w="675" w:type="dxa"/>
          </w:tcPr>
          <w:p w14:paraId="73BE1728" w14:textId="77777777" w:rsidR="00341163" w:rsidRPr="00107B7A" w:rsidRDefault="00341163"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5E8B55E9" w14:textId="255CF9DA" w:rsidR="00341163" w:rsidRDefault="00341163" w:rsidP="00341163">
            <w:pPr>
              <w:jc w:val="both"/>
              <w:rPr>
                <w:rFonts w:ascii="Times New Roman" w:hAnsi="Times New Roman" w:cs="Times New Roman"/>
                <w:spacing w:val="-1"/>
                <w:sz w:val="20"/>
                <w:szCs w:val="20"/>
                <w:lang w:val="lv-LV"/>
              </w:rPr>
            </w:pPr>
            <w:r>
              <w:rPr>
                <w:rFonts w:ascii="Times New Roman" w:hAnsi="Times New Roman" w:cs="Times New Roman"/>
                <w:spacing w:val="-1"/>
                <w:sz w:val="20"/>
                <w:szCs w:val="20"/>
                <w:lang w:val="lv-LV"/>
              </w:rPr>
              <w:t xml:space="preserve">Piepju jungūnija </w:t>
            </w:r>
            <w:r w:rsidRPr="00316A34">
              <w:rPr>
                <w:rFonts w:ascii="Times New Roman" w:hAnsi="Times New Roman" w:cs="Times New Roman"/>
                <w:i/>
                <w:spacing w:val="-1"/>
                <w:sz w:val="20"/>
                <w:szCs w:val="20"/>
                <w:lang w:val="lv-LV"/>
              </w:rPr>
              <w:t>Junghuhnia pseudozilingian</w:t>
            </w:r>
            <w:r>
              <w:rPr>
                <w:rFonts w:ascii="Times New Roman" w:hAnsi="Times New Roman" w:cs="Times New Roman"/>
                <w:color w:val="000000"/>
                <w:sz w:val="20"/>
                <w:szCs w:val="20"/>
                <w:vertAlign w:val="superscript"/>
                <w:lang w:val="lv-LV"/>
              </w:rPr>
              <w:t xml:space="preserve"> 2</w:t>
            </w:r>
          </w:p>
        </w:tc>
        <w:tc>
          <w:tcPr>
            <w:tcW w:w="2128" w:type="dxa"/>
          </w:tcPr>
          <w:p w14:paraId="226BB991" w14:textId="7AE9F8AF" w:rsidR="00341163" w:rsidRDefault="00341163" w:rsidP="00341163">
            <w:pPr>
              <w:jc w:val="center"/>
              <w:rPr>
                <w:rFonts w:ascii="Times New Roman" w:hAnsi="Times New Roman" w:cs="Times New Roman"/>
                <w:sz w:val="20"/>
                <w:szCs w:val="20"/>
                <w:lang w:val="lv-LV"/>
              </w:rPr>
            </w:pPr>
            <w:r>
              <w:rPr>
                <w:rFonts w:ascii="Times New Roman" w:hAnsi="Times New Roman" w:cs="Times New Roman"/>
                <w:sz w:val="20"/>
                <w:szCs w:val="20"/>
                <w:lang w:val="lv-LV"/>
              </w:rPr>
              <w:t>MAB (BSS)</w:t>
            </w:r>
          </w:p>
        </w:tc>
        <w:tc>
          <w:tcPr>
            <w:tcW w:w="2126" w:type="dxa"/>
            <w:shd w:val="clear" w:color="auto" w:fill="FFFFFF" w:themeFill="background1"/>
          </w:tcPr>
          <w:p w14:paraId="19BAB510" w14:textId="2EB30BA7" w:rsidR="00341163" w:rsidRPr="00341163" w:rsidRDefault="00341163" w:rsidP="00341163">
            <w:pPr>
              <w:jc w:val="both"/>
              <w:rPr>
                <w:rFonts w:ascii="Times New Roman" w:hAnsi="Times New Roman" w:cs="Times New Roman"/>
                <w:sz w:val="20"/>
                <w:szCs w:val="20"/>
                <w:lang w:val="la-Latn"/>
              </w:rPr>
            </w:pPr>
            <w:r w:rsidRPr="00341163">
              <w:rPr>
                <w:rFonts w:ascii="Times New Roman" w:hAnsi="Times New Roman" w:cs="Times New Roman"/>
                <w:sz w:val="20"/>
                <w:szCs w:val="20"/>
                <w:lang w:val="la-Latn"/>
              </w:rPr>
              <w:t>Piemērotos biotopos sastopama regulāri (Meiere, 2018).</w:t>
            </w:r>
          </w:p>
        </w:tc>
        <w:tc>
          <w:tcPr>
            <w:tcW w:w="1984" w:type="dxa"/>
            <w:shd w:val="clear" w:color="auto" w:fill="FFFFFF" w:themeFill="background1"/>
          </w:tcPr>
          <w:p w14:paraId="2AC0E1EF" w14:textId="7F907401" w:rsidR="00341163" w:rsidRPr="00341163" w:rsidRDefault="00341163" w:rsidP="00341163">
            <w:pPr>
              <w:jc w:val="both"/>
              <w:rPr>
                <w:rFonts w:ascii="Times New Roman" w:hAnsi="Times New Roman" w:cs="Times New Roman"/>
                <w:sz w:val="20"/>
                <w:szCs w:val="20"/>
                <w:lang w:val="la-Latn"/>
              </w:rPr>
            </w:pPr>
            <w:r w:rsidRPr="00341163">
              <w:rPr>
                <w:rFonts w:ascii="Times New Roman" w:hAnsi="Times New Roman" w:cs="Times New Roman"/>
                <w:sz w:val="20"/>
                <w:szCs w:val="20"/>
              </w:rPr>
              <w:t>Suga sastopama teritorijā.</w:t>
            </w:r>
          </w:p>
        </w:tc>
      </w:tr>
      <w:tr w:rsidR="00961ABC" w:rsidRPr="00300244" w14:paraId="7DBE83F2" w14:textId="77777777" w:rsidTr="00961ABC">
        <w:tc>
          <w:tcPr>
            <w:tcW w:w="675" w:type="dxa"/>
          </w:tcPr>
          <w:p w14:paraId="07441DCF" w14:textId="77777777" w:rsidR="00961ABC" w:rsidRPr="00107B7A" w:rsidRDefault="00961ABC"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5B384319" w14:textId="42F4C67F" w:rsidR="00961ABC" w:rsidRPr="004610B8" w:rsidRDefault="00961ABC" w:rsidP="00961ABC">
            <w:pPr>
              <w:jc w:val="both"/>
              <w:rPr>
                <w:rFonts w:ascii="Times New Roman" w:hAnsi="Times New Roman" w:cs="Times New Roman"/>
                <w:spacing w:val="-1"/>
                <w:sz w:val="20"/>
                <w:szCs w:val="20"/>
                <w:lang w:val="lv-LV"/>
              </w:rPr>
            </w:pPr>
            <w:r w:rsidRPr="004610B8">
              <w:rPr>
                <w:rFonts w:ascii="Times New Roman" w:hAnsi="Times New Roman" w:cs="Times New Roman"/>
                <w:spacing w:val="-1"/>
                <w:sz w:val="20"/>
                <w:szCs w:val="20"/>
                <w:lang w:val="lv-LV"/>
              </w:rPr>
              <w:t xml:space="preserve">Sarainā gļotzobe </w:t>
            </w:r>
            <w:r w:rsidRPr="004610B8">
              <w:rPr>
                <w:rFonts w:ascii="Times New Roman" w:hAnsi="Times New Roman" w:cs="Times New Roman"/>
                <w:i/>
                <w:spacing w:val="-1"/>
                <w:sz w:val="20"/>
                <w:szCs w:val="20"/>
                <w:lang w:val="lv-LV"/>
              </w:rPr>
              <w:t>Gloiodon strigosus</w:t>
            </w:r>
            <w:r w:rsidR="00556004">
              <w:rPr>
                <w:rFonts w:ascii="Times New Roman" w:hAnsi="Times New Roman" w:cs="Times New Roman"/>
                <w:i/>
                <w:spacing w:val="-1"/>
                <w:sz w:val="20"/>
                <w:szCs w:val="20"/>
                <w:lang w:val="lv-LV"/>
              </w:rPr>
              <w:t xml:space="preserve"> </w:t>
            </w:r>
            <w:r>
              <w:rPr>
                <w:rFonts w:ascii="Times New Roman" w:hAnsi="Times New Roman" w:cs="Times New Roman"/>
                <w:color w:val="000000"/>
                <w:sz w:val="20"/>
                <w:szCs w:val="20"/>
                <w:vertAlign w:val="superscript"/>
                <w:lang w:val="lv-LV"/>
              </w:rPr>
              <w:t>2</w:t>
            </w:r>
          </w:p>
        </w:tc>
        <w:tc>
          <w:tcPr>
            <w:tcW w:w="2128" w:type="dxa"/>
          </w:tcPr>
          <w:p w14:paraId="1872F911" w14:textId="0BB08145" w:rsidR="00961ABC" w:rsidRDefault="00961ABC" w:rsidP="00961ABC">
            <w:pPr>
              <w:jc w:val="center"/>
              <w:rPr>
                <w:rFonts w:ascii="Times New Roman" w:hAnsi="Times New Roman" w:cs="Times New Roman"/>
                <w:sz w:val="20"/>
                <w:szCs w:val="20"/>
                <w:lang w:val="lv-LV"/>
              </w:rPr>
            </w:pPr>
            <w:r>
              <w:rPr>
                <w:rFonts w:ascii="Times New Roman" w:hAnsi="Times New Roman" w:cs="Times New Roman"/>
                <w:sz w:val="20"/>
                <w:szCs w:val="20"/>
                <w:lang w:val="lv-LV"/>
              </w:rPr>
              <w:t>MAB (BSS)</w:t>
            </w:r>
          </w:p>
        </w:tc>
        <w:tc>
          <w:tcPr>
            <w:tcW w:w="2126" w:type="dxa"/>
            <w:shd w:val="clear" w:color="auto" w:fill="FFFFFF" w:themeFill="background1"/>
          </w:tcPr>
          <w:p w14:paraId="0DC9B2A2" w14:textId="504C87FB"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Sastopama ļoti reti</w:t>
            </w:r>
            <w:r w:rsidRPr="00341163">
              <w:rPr>
                <w:rFonts w:ascii="Times New Roman" w:hAnsi="Times New Roman" w:cs="Times New Roman"/>
                <w:sz w:val="20"/>
                <w:szCs w:val="20"/>
                <w:lang w:val="la-Latn"/>
              </w:rPr>
              <w:t xml:space="preserve"> (Meiere, 2018).</w:t>
            </w:r>
          </w:p>
        </w:tc>
        <w:tc>
          <w:tcPr>
            <w:tcW w:w="1984" w:type="dxa"/>
            <w:shd w:val="clear" w:color="auto" w:fill="FFFFFF" w:themeFill="background1"/>
          </w:tcPr>
          <w:p w14:paraId="0DD69FD6" w14:textId="2820809F" w:rsidR="00961ABC" w:rsidRPr="00107B7A" w:rsidRDefault="00961ABC" w:rsidP="00961ABC">
            <w:pPr>
              <w:jc w:val="both"/>
              <w:rPr>
                <w:rFonts w:ascii="Times New Roman" w:hAnsi="Times New Roman" w:cs="Times New Roman"/>
                <w:sz w:val="20"/>
                <w:szCs w:val="20"/>
                <w:lang w:val="lv-LV"/>
              </w:rPr>
            </w:pPr>
            <w:r w:rsidRPr="000E70A3">
              <w:rPr>
                <w:rFonts w:ascii="Times New Roman" w:hAnsi="Times New Roman" w:cs="Times New Roman"/>
                <w:sz w:val="20"/>
                <w:szCs w:val="20"/>
                <w:lang w:val="sv-SE"/>
              </w:rPr>
              <w:t xml:space="preserve">Suga </w:t>
            </w:r>
            <w:r>
              <w:rPr>
                <w:rFonts w:ascii="Times New Roman" w:hAnsi="Times New Roman" w:cs="Times New Roman"/>
                <w:sz w:val="20"/>
                <w:szCs w:val="20"/>
                <w:lang w:val="la-Latn"/>
              </w:rPr>
              <w:t>DL teritorijā konstatēta tikai vien</w:t>
            </w:r>
            <w:r w:rsidR="00556004">
              <w:rPr>
                <w:rFonts w:ascii="Times New Roman" w:hAnsi="Times New Roman" w:cs="Times New Roman"/>
                <w:sz w:val="20"/>
                <w:szCs w:val="20"/>
                <w:lang w:val="lv-LV"/>
              </w:rPr>
              <w:t>ā</w:t>
            </w:r>
            <w:r>
              <w:rPr>
                <w:rFonts w:ascii="Times New Roman" w:hAnsi="Times New Roman" w:cs="Times New Roman"/>
                <w:sz w:val="20"/>
                <w:szCs w:val="20"/>
                <w:lang w:val="la-Latn"/>
              </w:rPr>
              <w:t xml:space="preserve"> atradn</w:t>
            </w:r>
            <w:r w:rsidR="00556004">
              <w:rPr>
                <w:rFonts w:ascii="Times New Roman" w:hAnsi="Times New Roman" w:cs="Times New Roman"/>
                <w:sz w:val="20"/>
                <w:szCs w:val="20"/>
                <w:lang w:val="lv-LV"/>
              </w:rPr>
              <w:t>ē</w:t>
            </w:r>
            <w:r w:rsidRPr="000E70A3">
              <w:rPr>
                <w:rFonts w:ascii="Times New Roman" w:hAnsi="Times New Roman" w:cs="Times New Roman"/>
                <w:sz w:val="20"/>
                <w:szCs w:val="20"/>
                <w:lang w:val="sv-SE"/>
              </w:rPr>
              <w:t>.</w:t>
            </w:r>
          </w:p>
        </w:tc>
      </w:tr>
      <w:tr w:rsidR="00961ABC" w:rsidRPr="00107B7A" w14:paraId="0FCED04E" w14:textId="77777777" w:rsidTr="00961ABC">
        <w:tc>
          <w:tcPr>
            <w:tcW w:w="675" w:type="dxa"/>
          </w:tcPr>
          <w:p w14:paraId="40EDF428" w14:textId="77777777" w:rsidR="00961ABC" w:rsidRPr="00107B7A" w:rsidRDefault="00961ABC"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03BC74E2" w14:textId="1D539E79" w:rsidR="00961ABC" w:rsidRPr="00264685" w:rsidRDefault="00961ABC" w:rsidP="00961ABC">
            <w:pPr>
              <w:jc w:val="both"/>
              <w:rPr>
                <w:rFonts w:ascii="Times New Roman" w:hAnsi="Times New Roman" w:cs="Times New Roman"/>
                <w:i/>
                <w:spacing w:val="-1"/>
                <w:sz w:val="20"/>
                <w:szCs w:val="20"/>
                <w:lang w:val="lv-LV"/>
              </w:rPr>
            </w:pPr>
            <w:r>
              <w:rPr>
                <w:rFonts w:ascii="Times New Roman" w:hAnsi="Times New Roman" w:cs="Times New Roman"/>
                <w:spacing w:val="-1"/>
                <w:sz w:val="20"/>
                <w:szCs w:val="20"/>
                <w:lang w:val="lv-LV"/>
              </w:rPr>
              <w:t xml:space="preserve">Maigā mīkstpore </w:t>
            </w:r>
            <w:r>
              <w:rPr>
                <w:rFonts w:ascii="Times New Roman" w:hAnsi="Times New Roman" w:cs="Times New Roman"/>
                <w:i/>
                <w:spacing w:val="-1"/>
                <w:sz w:val="20"/>
                <w:szCs w:val="20"/>
                <w:lang w:val="lv-LV"/>
              </w:rPr>
              <w:t>Leptoporus mollis</w:t>
            </w:r>
            <w:r w:rsidR="00556004">
              <w:rPr>
                <w:rFonts w:ascii="Times New Roman" w:hAnsi="Times New Roman" w:cs="Times New Roman"/>
                <w:i/>
                <w:spacing w:val="-1"/>
                <w:sz w:val="20"/>
                <w:szCs w:val="20"/>
                <w:lang w:val="lv-LV"/>
              </w:rPr>
              <w:t xml:space="preserve"> </w:t>
            </w:r>
            <w:r>
              <w:rPr>
                <w:rFonts w:ascii="Times New Roman" w:hAnsi="Times New Roman" w:cs="Times New Roman"/>
                <w:color w:val="000000"/>
                <w:sz w:val="20"/>
                <w:szCs w:val="20"/>
                <w:vertAlign w:val="superscript"/>
                <w:lang w:val="lv-LV"/>
              </w:rPr>
              <w:t>2</w:t>
            </w:r>
          </w:p>
        </w:tc>
        <w:tc>
          <w:tcPr>
            <w:tcW w:w="2128" w:type="dxa"/>
          </w:tcPr>
          <w:p w14:paraId="6FDCA71D" w14:textId="08CB8325" w:rsidR="00961ABC" w:rsidRDefault="00961ABC" w:rsidP="00961ABC">
            <w:pPr>
              <w:jc w:val="center"/>
              <w:rPr>
                <w:rFonts w:ascii="Times New Roman" w:hAnsi="Times New Roman" w:cs="Times New Roman"/>
                <w:sz w:val="20"/>
                <w:szCs w:val="20"/>
                <w:lang w:val="lv-LV"/>
              </w:rPr>
            </w:pPr>
            <w:r>
              <w:rPr>
                <w:rFonts w:ascii="Times New Roman" w:hAnsi="Times New Roman" w:cs="Times New Roman"/>
                <w:sz w:val="20"/>
                <w:szCs w:val="20"/>
                <w:lang w:val="lv-LV"/>
              </w:rPr>
              <w:t>MAB (BSS)</w:t>
            </w:r>
          </w:p>
        </w:tc>
        <w:tc>
          <w:tcPr>
            <w:tcW w:w="2126" w:type="dxa"/>
            <w:shd w:val="clear" w:color="auto" w:fill="FFFFFF" w:themeFill="background1"/>
          </w:tcPr>
          <w:p w14:paraId="7F03F965" w14:textId="6ACDC218"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Sastopama reti</w:t>
            </w:r>
            <w:r w:rsidRPr="00341163">
              <w:rPr>
                <w:rFonts w:ascii="Times New Roman" w:hAnsi="Times New Roman" w:cs="Times New Roman"/>
                <w:sz w:val="20"/>
                <w:szCs w:val="20"/>
                <w:lang w:val="la-Latn"/>
              </w:rPr>
              <w:t xml:space="preserve"> (Meiere, 2018).</w:t>
            </w:r>
          </w:p>
        </w:tc>
        <w:tc>
          <w:tcPr>
            <w:tcW w:w="1984" w:type="dxa"/>
            <w:shd w:val="clear" w:color="auto" w:fill="FFFFFF" w:themeFill="background1"/>
          </w:tcPr>
          <w:p w14:paraId="56838D41" w14:textId="18403FCB" w:rsidR="00961ABC" w:rsidRPr="00107B7A" w:rsidRDefault="00961ABC" w:rsidP="00961ABC">
            <w:pPr>
              <w:jc w:val="both"/>
              <w:rPr>
                <w:rFonts w:ascii="Times New Roman" w:hAnsi="Times New Roman" w:cs="Times New Roman"/>
                <w:sz w:val="20"/>
                <w:szCs w:val="20"/>
                <w:lang w:val="lv-LV"/>
              </w:rPr>
            </w:pPr>
            <w:r w:rsidRPr="00341163">
              <w:rPr>
                <w:rFonts w:ascii="Times New Roman" w:hAnsi="Times New Roman" w:cs="Times New Roman"/>
                <w:sz w:val="20"/>
                <w:szCs w:val="20"/>
              </w:rPr>
              <w:t>Suga sastopama teritorijā.</w:t>
            </w:r>
          </w:p>
        </w:tc>
      </w:tr>
      <w:tr w:rsidR="00961ABC" w:rsidRPr="00300244" w14:paraId="160569C7" w14:textId="77777777" w:rsidTr="00961ABC">
        <w:tc>
          <w:tcPr>
            <w:tcW w:w="675" w:type="dxa"/>
          </w:tcPr>
          <w:p w14:paraId="1792C636" w14:textId="77777777" w:rsidR="00961ABC" w:rsidRPr="00107B7A" w:rsidRDefault="00961ABC"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74CACF1E" w14:textId="2BF33B22" w:rsidR="00961ABC" w:rsidRPr="00455A62" w:rsidRDefault="00961ABC" w:rsidP="00961ABC">
            <w:pPr>
              <w:jc w:val="both"/>
              <w:rPr>
                <w:rFonts w:ascii="Times New Roman" w:hAnsi="Times New Roman" w:cs="Times New Roman"/>
                <w:i/>
                <w:iCs/>
                <w:color w:val="000000"/>
                <w:sz w:val="20"/>
                <w:szCs w:val="20"/>
                <w:lang w:val="lv-LV"/>
              </w:rPr>
            </w:pPr>
            <w:r w:rsidRPr="00455A62">
              <w:rPr>
                <w:rFonts w:ascii="Times New Roman" w:hAnsi="Times New Roman" w:cs="Times New Roman"/>
                <w:iCs/>
                <w:color w:val="000000"/>
                <w:sz w:val="20"/>
                <w:szCs w:val="20"/>
                <w:lang w:val="lv-LV"/>
              </w:rPr>
              <w:t xml:space="preserve">Milzu cietpiepe </w:t>
            </w:r>
            <w:r w:rsidRPr="00455A62">
              <w:rPr>
                <w:rFonts w:ascii="Times New Roman" w:hAnsi="Times New Roman" w:cs="Times New Roman"/>
                <w:i/>
                <w:iCs/>
                <w:color w:val="000000"/>
                <w:sz w:val="20"/>
                <w:szCs w:val="20"/>
                <w:lang w:val="lv-LV"/>
              </w:rPr>
              <w:t>Phelinus populicola</w:t>
            </w:r>
            <w:r w:rsidR="00556004">
              <w:rPr>
                <w:rFonts w:ascii="Times New Roman" w:hAnsi="Times New Roman" w:cs="Times New Roman"/>
                <w:i/>
                <w:iCs/>
                <w:color w:val="000000"/>
                <w:sz w:val="20"/>
                <w:szCs w:val="20"/>
                <w:lang w:val="lv-LV"/>
              </w:rPr>
              <w:t xml:space="preserve"> </w:t>
            </w:r>
            <w:r w:rsidRPr="00455A62">
              <w:rPr>
                <w:rFonts w:ascii="Times New Roman" w:hAnsi="Times New Roman" w:cs="Times New Roman"/>
                <w:color w:val="000000"/>
                <w:sz w:val="20"/>
                <w:szCs w:val="20"/>
                <w:vertAlign w:val="superscript"/>
                <w:lang w:val="lv-LV"/>
              </w:rPr>
              <w:t>2</w:t>
            </w:r>
          </w:p>
        </w:tc>
        <w:tc>
          <w:tcPr>
            <w:tcW w:w="2128" w:type="dxa"/>
          </w:tcPr>
          <w:p w14:paraId="2378B95F" w14:textId="3078D719" w:rsidR="00961ABC" w:rsidRPr="00455A62" w:rsidRDefault="00961ABC" w:rsidP="00961ABC">
            <w:pPr>
              <w:jc w:val="center"/>
              <w:rPr>
                <w:rFonts w:ascii="Times New Roman" w:hAnsi="Times New Roman" w:cs="Times New Roman"/>
                <w:sz w:val="20"/>
                <w:szCs w:val="20"/>
                <w:lang w:val="lv-LV"/>
              </w:rPr>
            </w:pPr>
            <w:r w:rsidRPr="00455A62">
              <w:rPr>
                <w:rFonts w:ascii="Times New Roman" w:hAnsi="Times New Roman" w:cs="Times New Roman"/>
                <w:sz w:val="20"/>
                <w:szCs w:val="20"/>
                <w:lang w:val="lv-LV"/>
              </w:rPr>
              <w:t>MAB (IS)</w:t>
            </w:r>
          </w:p>
        </w:tc>
        <w:tc>
          <w:tcPr>
            <w:tcW w:w="2126" w:type="dxa"/>
            <w:shd w:val="clear" w:color="auto" w:fill="FFFFFF" w:themeFill="background1"/>
          </w:tcPr>
          <w:p w14:paraId="696C3492" w14:textId="2D306384" w:rsidR="00961ABC" w:rsidRPr="000E70A3"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Regulāri sastopama suga (Meiere, 2018)</w:t>
            </w:r>
            <w:r w:rsidR="00556004">
              <w:rPr>
                <w:rFonts w:ascii="Times New Roman" w:hAnsi="Times New Roman" w:cs="Times New Roman"/>
                <w:sz w:val="20"/>
                <w:szCs w:val="20"/>
                <w:lang w:val="lv-LV"/>
              </w:rPr>
              <w:t>.</w:t>
            </w:r>
          </w:p>
        </w:tc>
        <w:tc>
          <w:tcPr>
            <w:tcW w:w="1984" w:type="dxa"/>
            <w:shd w:val="clear" w:color="auto" w:fill="FFFFFF" w:themeFill="background1"/>
          </w:tcPr>
          <w:p w14:paraId="7729B4AE" w14:textId="42031DB7" w:rsidR="00961ABC" w:rsidRPr="00961ABC" w:rsidRDefault="00961ABC" w:rsidP="00961ABC">
            <w:pPr>
              <w:jc w:val="both"/>
              <w:rPr>
                <w:rFonts w:ascii="Times New Roman" w:hAnsi="Times New Roman" w:cs="Times New Roman"/>
                <w:sz w:val="20"/>
                <w:szCs w:val="20"/>
                <w:lang w:val="la-Latn"/>
              </w:rPr>
            </w:pPr>
            <w:r>
              <w:rPr>
                <w:rFonts w:ascii="Times New Roman" w:hAnsi="Times New Roman" w:cs="Times New Roman"/>
                <w:sz w:val="20"/>
                <w:szCs w:val="20"/>
                <w:lang w:val="la-Latn"/>
              </w:rPr>
              <w:t>Suga DL teritorijā konstatēta vairākās vietās.</w:t>
            </w:r>
          </w:p>
        </w:tc>
      </w:tr>
      <w:tr w:rsidR="00961ABC" w:rsidRPr="00107B7A" w14:paraId="3267BB7C" w14:textId="77777777" w:rsidTr="00B1158B">
        <w:tc>
          <w:tcPr>
            <w:tcW w:w="10065" w:type="dxa"/>
            <w:gridSpan w:val="5"/>
            <w:shd w:val="clear" w:color="auto" w:fill="C5E0B3" w:themeFill="accent6" w:themeFillTint="66"/>
          </w:tcPr>
          <w:p w14:paraId="3E9D44DE" w14:textId="72336BE1" w:rsidR="00961ABC" w:rsidRPr="00107B7A" w:rsidRDefault="00961ABC" w:rsidP="00961ABC">
            <w:pPr>
              <w:jc w:val="both"/>
              <w:rPr>
                <w:rFonts w:ascii="Times New Roman" w:hAnsi="Times New Roman" w:cs="Times New Roman"/>
                <w:sz w:val="20"/>
                <w:szCs w:val="20"/>
                <w:lang w:val="lv-LV"/>
              </w:rPr>
            </w:pPr>
            <w:r w:rsidRPr="00107B7A">
              <w:rPr>
                <w:rFonts w:ascii="Times New Roman" w:hAnsi="Times New Roman" w:cs="Times New Roman"/>
                <w:b/>
                <w:sz w:val="20"/>
                <w:szCs w:val="20"/>
                <w:lang w:val="lv-LV"/>
              </w:rPr>
              <w:t>Ķērpji</w:t>
            </w:r>
          </w:p>
        </w:tc>
      </w:tr>
      <w:tr w:rsidR="00961ABC" w:rsidRPr="00300244" w14:paraId="56F1C802" w14:textId="77777777" w:rsidTr="00961ABC">
        <w:tc>
          <w:tcPr>
            <w:tcW w:w="675" w:type="dxa"/>
          </w:tcPr>
          <w:p w14:paraId="043215E4" w14:textId="77777777" w:rsidR="00961ABC" w:rsidRPr="00107B7A" w:rsidRDefault="00961ABC"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107E7F3B" w14:textId="34668277" w:rsidR="00961ABC" w:rsidRPr="00455A62" w:rsidRDefault="00961ABC" w:rsidP="00961ABC">
            <w:pPr>
              <w:rPr>
                <w:rFonts w:ascii="Times New Roman" w:hAnsi="Times New Roman" w:cs="Times New Roman"/>
                <w:spacing w:val="-1"/>
                <w:sz w:val="20"/>
                <w:szCs w:val="20"/>
                <w:lang w:val="lv-LV"/>
              </w:rPr>
            </w:pPr>
            <w:r w:rsidRPr="00455A62">
              <w:rPr>
                <w:rFonts w:ascii="Times New Roman" w:hAnsi="Times New Roman" w:cs="Times New Roman"/>
                <w:spacing w:val="-1"/>
                <w:sz w:val="20"/>
                <w:szCs w:val="20"/>
                <w:lang w:val="lv-LV"/>
              </w:rPr>
              <w:t xml:space="preserve">Rakstu ķērpis </w:t>
            </w:r>
            <w:r w:rsidRPr="00455A62">
              <w:rPr>
                <w:rFonts w:ascii="Times New Roman" w:hAnsi="Times New Roman" w:cs="Times New Roman"/>
                <w:i/>
                <w:spacing w:val="-1"/>
                <w:sz w:val="20"/>
                <w:szCs w:val="20"/>
                <w:lang w:val="lv-LV"/>
              </w:rPr>
              <w:t>Graphis scripta</w:t>
            </w:r>
            <w:r w:rsidR="00556004">
              <w:rPr>
                <w:rFonts w:ascii="Times New Roman" w:hAnsi="Times New Roman" w:cs="Times New Roman"/>
                <w:i/>
                <w:spacing w:val="-1"/>
                <w:sz w:val="20"/>
                <w:szCs w:val="20"/>
                <w:lang w:val="lv-LV"/>
              </w:rPr>
              <w:t xml:space="preserve"> </w:t>
            </w:r>
            <w:r w:rsidRPr="00455A62">
              <w:rPr>
                <w:rFonts w:ascii="Times New Roman" w:hAnsi="Times New Roman" w:cs="Times New Roman"/>
                <w:color w:val="000000"/>
                <w:sz w:val="20"/>
                <w:szCs w:val="20"/>
                <w:vertAlign w:val="superscript"/>
                <w:lang w:val="lv-LV"/>
              </w:rPr>
              <w:t>2</w:t>
            </w:r>
          </w:p>
        </w:tc>
        <w:tc>
          <w:tcPr>
            <w:tcW w:w="2128" w:type="dxa"/>
          </w:tcPr>
          <w:p w14:paraId="5FE3C523" w14:textId="639979C1" w:rsidR="00961ABC" w:rsidRPr="00455A62" w:rsidRDefault="00961ABC" w:rsidP="00961ABC">
            <w:pPr>
              <w:jc w:val="center"/>
              <w:rPr>
                <w:rFonts w:ascii="Times New Roman" w:hAnsi="Times New Roman" w:cs="Times New Roman"/>
                <w:sz w:val="20"/>
                <w:szCs w:val="20"/>
                <w:lang w:val="lv-LV"/>
              </w:rPr>
            </w:pPr>
            <w:r w:rsidRPr="00455A62">
              <w:rPr>
                <w:rFonts w:ascii="Times New Roman" w:hAnsi="Times New Roman" w:cs="Times New Roman"/>
                <w:sz w:val="20"/>
                <w:szCs w:val="20"/>
                <w:lang w:val="lv-LV"/>
              </w:rPr>
              <w:t>MAB (IS)</w:t>
            </w:r>
          </w:p>
        </w:tc>
        <w:tc>
          <w:tcPr>
            <w:tcW w:w="2126" w:type="dxa"/>
            <w:shd w:val="clear" w:color="auto" w:fill="FFFFFF" w:themeFill="background1"/>
          </w:tcPr>
          <w:p w14:paraId="400EAD3A" w14:textId="5BA7DBF5" w:rsidR="00961ABC" w:rsidRPr="000E70A3"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(Moisejevs, 2018)</w:t>
            </w:r>
            <w:r w:rsidR="00556004">
              <w:rPr>
                <w:rFonts w:ascii="Times New Roman" w:hAnsi="Times New Roman" w:cs="Times New Roman"/>
                <w:sz w:val="20"/>
                <w:szCs w:val="20"/>
                <w:lang w:val="lv-LV"/>
              </w:rPr>
              <w:t>.</w:t>
            </w:r>
          </w:p>
        </w:tc>
        <w:tc>
          <w:tcPr>
            <w:tcW w:w="1984" w:type="dxa"/>
            <w:shd w:val="clear" w:color="auto" w:fill="FFFFFF" w:themeFill="background1"/>
          </w:tcPr>
          <w:p w14:paraId="0E1857ED" w14:textId="0CFE07CA" w:rsidR="00961ABC" w:rsidRPr="00961ABC" w:rsidRDefault="00961ABC" w:rsidP="00961ABC">
            <w:pPr>
              <w:jc w:val="both"/>
              <w:rPr>
                <w:rFonts w:ascii="Times New Roman" w:hAnsi="Times New Roman" w:cs="Times New Roman"/>
                <w:sz w:val="20"/>
                <w:szCs w:val="20"/>
                <w:lang w:val="la-Latn"/>
              </w:rPr>
            </w:pPr>
            <w:r>
              <w:rPr>
                <w:rFonts w:ascii="Times New Roman" w:hAnsi="Times New Roman" w:cs="Times New Roman"/>
                <w:sz w:val="20"/>
                <w:szCs w:val="20"/>
                <w:lang w:val="la-Latn"/>
              </w:rPr>
              <w:t>Suga DL teritorijā konstatēta vairākās vietās.</w:t>
            </w:r>
          </w:p>
        </w:tc>
      </w:tr>
      <w:tr w:rsidR="00961ABC" w:rsidRPr="00300244" w14:paraId="2B5C9B5A" w14:textId="77777777" w:rsidTr="00961ABC">
        <w:tc>
          <w:tcPr>
            <w:tcW w:w="675" w:type="dxa"/>
          </w:tcPr>
          <w:p w14:paraId="1093A9A9" w14:textId="77777777" w:rsidR="00961ABC" w:rsidRPr="00107B7A" w:rsidRDefault="00961ABC" w:rsidP="00407026">
            <w:pPr>
              <w:pStyle w:val="ListParagraph"/>
              <w:numPr>
                <w:ilvl w:val="0"/>
                <w:numId w:val="9"/>
              </w:numPr>
              <w:jc w:val="center"/>
              <w:rPr>
                <w:rFonts w:ascii="Times New Roman" w:hAnsi="Times New Roman" w:cs="Times New Roman"/>
                <w:sz w:val="20"/>
                <w:szCs w:val="20"/>
                <w:lang w:val="lv-LV"/>
              </w:rPr>
            </w:pPr>
          </w:p>
        </w:tc>
        <w:tc>
          <w:tcPr>
            <w:tcW w:w="3152" w:type="dxa"/>
          </w:tcPr>
          <w:p w14:paraId="0BE08247" w14:textId="77777777" w:rsidR="00961ABC" w:rsidRPr="00455A62" w:rsidRDefault="00961ABC" w:rsidP="00961ABC">
            <w:pPr>
              <w:rPr>
                <w:rFonts w:ascii="Times New Roman" w:hAnsi="Times New Roman" w:cs="Times New Roman"/>
                <w:spacing w:val="-1"/>
                <w:sz w:val="20"/>
                <w:szCs w:val="20"/>
                <w:lang w:val="lv-LV"/>
              </w:rPr>
            </w:pPr>
            <w:r w:rsidRPr="00455A62">
              <w:rPr>
                <w:rFonts w:ascii="Times New Roman" w:hAnsi="Times New Roman" w:cs="Times New Roman"/>
                <w:spacing w:val="-1"/>
                <w:sz w:val="20"/>
                <w:szCs w:val="20"/>
                <w:lang w:val="lv-LV"/>
              </w:rPr>
              <w:t xml:space="preserve">Baltegļu lekanaktis </w:t>
            </w:r>
          </w:p>
          <w:p w14:paraId="3EF29504" w14:textId="51AE1FD8" w:rsidR="00961ABC" w:rsidRPr="00455A62" w:rsidRDefault="00961ABC" w:rsidP="00961ABC">
            <w:pPr>
              <w:rPr>
                <w:rFonts w:ascii="Times New Roman" w:hAnsi="Times New Roman" w:cs="Times New Roman"/>
                <w:spacing w:val="-1"/>
                <w:sz w:val="20"/>
                <w:szCs w:val="20"/>
                <w:lang w:val="lv-LV"/>
              </w:rPr>
            </w:pPr>
            <w:r w:rsidRPr="00455A62">
              <w:rPr>
                <w:rFonts w:ascii="Times New Roman" w:hAnsi="Times New Roman" w:cs="Times New Roman"/>
                <w:i/>
                <w:spacing w:val="-1"/>
                <w:sz w:val="20"/>
                <w:szCs w:val="20"/>
                <w:lang w:val="lv-LV"/>
              </w:rPr>
              <w:t>Lecanactis abietina</w:t>
            </w:r>
            <w:r w:rsidR="00556004">
              <w:rPr>
                <w:rFonts w:ascii="Times New Roman" w:hAnsi="Times New Roman" w:cs="Times New Roman"/>
                <w:i/>
                <w:spacing w:val="-1"/>
                <w:sz w:val="20"/>
                <w:szCs w:val="20"/>
                <w:lang w:val="lv-LV"/>
              </w:rPr>
              <w:t xml:space="preserve"> </w:t>
            </w:r>
            <w:r w:rsidRPr="00455A62">
              <w:rPr>
                <w:rFonts w:ascii="Times New Roman" w:hAnsi="Times New Roman" w:cs="Times New Roman"/>
                <w:color w:val="000000"/>
                <w:sz w:val="20"/>
                <w:szCs w:val="20"/>
                <w:vertAlign w:val="superscript"/>
                <w:lang w:val="lv-LV"/>
              </w:rPr>
              <w:t>2</w:t>
            </w:r>
          </w:p>
        </w:tc>
        <w:tc>
          <w:tcPr>
            <w:tcW w:w="2128" w:type="dxa"/>
          </w:tcPr>
          <w:p w14:paraId="7B4B8F45" w14:textId="77777777" w:rsidR="00961ABC" w:rsidRPr="00455A62" w:rsidRDefault="00961ABC" w:rsidP="00961ABC">
            <w:pPr>
              <w:jc w:val="center"/>
              <w:rPr>
                <w:rFonts w:ascii="Times New Roman" w:hAnsi="Times New Roman" w:cs="Times New Roman"/>
                <w:sz w:val="20"/>
                <w:szCs w:val="20"/>
                <w:lang w:val="lv-LV"/>
              </w:rPr>
            </w:pPr>
            <w:r w:rsidRPr="00455A62">
              <w:rPr>
                <w:rFonts w:ascii="Times New Roman" w:hAnsi="Times New Roman" w:cs="Times New Roman"/>
                <w:sz w:val="20"/>
                <w:szCs w:val="20"/>
                <w:lang w:val="lv-LV"/>
              </w:rPr>
              <w:t>MAB (IS)</w:t>
            </w:r>
          </w:p>
        </w:tc>
        <w:tc>
          <w:tcPr>
            <w:tcW w:w="2126" w:type="dxa"/>
            <w:shd w:val="clear" w:color="auto" w:fill="FFFFFF" w:themeFill="background1"/>
          </w:tcPr>
          <w:p w14:paraId="1CC43B96" w14:textId="20087325" w:rsidR="00961ABC" w:rsidRPr="00556004"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Kurzemē samērā bieži sastopama suga (Moisejevs, 2018)</w:t>
            </w:r>
            <w:r w:rsidR="00556004">
              <w:rPr>
                <w:rFonts w:ascii="Times New Roman" w:hAnsi="Times New Roman" w:cs="Times New Roman"/>
                <w:sz w:val="20"/>
                <w:szCs w:val="20"/>
                <w:lang w:val="lv-LV"/>
              </w:rPr>
              <w:t>.</w:t>
            </w:r>
          </w:p>
        </w:tc>
        <w:tc>
          <w:tcPr>
            <w:tcW w:w="1984" w:type="dxa"/>
            <w:shd w:val="clear" w:color="auto" w:fill="FFFFFF" w:themeFill="background1"/>
          </w:tcPr>
          <w:p w14:paraId="2F2EA42A" w14:textId="306A75AB"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61ABC" w:rsidRPr="00107B7A" w14:paraId="4358A994" w14:textId="77777777" w:rsidTr="003A3E96">
        <w:tc>
          <w:tcPr>
            <w:tcW w:w="10065" w:type="dxa"/>
            <w:gridSpan w:val="5"/>
            <w:shd w:val="clear" w:color="auto" w:fill="C5E0B3" w:themeFill="accent6" w:themeFillTint="66"/>
          </w:tcPr>
          <w:p w14:paraId="3653AE76" w14:textId="77777777" w:rsidR="00961ABC" w:rsidRPr="00107B7A" w:rsidRDefault="00961ABC" w:rsidP="00961ABC">
            <w:pPr>
              <w:jc w:val="both"/>
              <w:rPr>
                <w:rFonts w:ascii="Times New Roman" w:hAnsi="Times New Roman" w:cs="Times New Roman"/>
                <w:b/>
                <w:sz w:val="20"/>
                <w:szCs w:val="20"/>
                <w:lang w:val="lv-LV"/>
              </w:rPr>
            </w:pPr>
            <w:r w:rsidRPr="00107B7A">
              <w:rPr>
                <w:rFonts w:ascii="Times New Roman" w:hAnsi="Times New Roman" w:cs="Times New Roman"/>
                <w:b/>
                <w:sz w:val="20"/>
                <w:szCs w:val="20"/>
                <w:lang w:val="lv-LV"/>
              </w:rPr>
              <w:t>Sūnas</w:t>
            </w:r>
          </w:p>
        </w:tc>
      </w:tr>
      <w:tr w:rsidR="00961ABC" w:rsidRPr="00300244" w14:paraId="737FB8F3" w14:textId="77777777" w:rsidTr="00961ABC">
        <w:tc>
          <w:tcPr>
            <w:tcW w:w="675" w:type="dxa"/>
          </w:tcPr>
          <w:p w14:paraId="67B8DCC0"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21C5D3DD" w14:textId="77777777" w:rsidR="00961ABC" w:rsidRPr="00087B5C" w:rsidRDefault="00961ABC" w:rsidP="00961ABC">
            <w:pPr>
              <w:jc w:val="both"/>
              <w:rPr>
                <w:rFonts w:ascii="Times New Roman" w:hAnsi="Times New Roman" w:cs="Times New Roman"/>
                <w:spacing w:val="-1"/>
                <w:sz w:val="20"/>
                <w:szCs w:val="20"/>
                <w:lang w:val="lv-LV"/>
              </w:rPr>
            </w:pPr>
            <w:r w:rsidRPr="00087B5C">
              <w:rPr>
                <w:rFonts w:ascii="Times New Roman" w:hAnsi="Times New Roman" w:cs="Times New Roman"/>
                <w:spacing w:val="-1"/>
                <w:sz w:val="20"/>
                <w:szCs w:val="20"/>
                <w:lang w:val="lv-LV"/>
              </w:rPr>
              <w:t xml:space="preserve">Pinuma kažocene </w:t>
            </w:r>
          </w:p>
          <w:p w14:paraId="39F98F09" w14:textId="7F360577" w:rsidR="00961ABC" w:rsidRPr="00087B5C" w:rsidRDefault="00961ABC" w:rsidP="00961ABC">
            <w:pPr>
              <w:jc w:val="both"/>
              <w:rPr>
                <w:rFonts w:ascii="Times New Roman" w:hAnsi="Times New Roman" w:cs="Times New Roman"/>
                <w:spacing w:val="-1"/>
                <w:sz w:val="20"/>
                <w:szCs w:val="20"/>
                <w:lang w:val="lv-LV"/>
              </w:rPr>
            </w:pPr>
            <w:r w:rsidRPr="00087B5C">
              <w:rPr>
                <w:rFonts w:ascii="Times New Roman" w:hAnsi="Times New Roman" w:cs="Times New Roman"/>
                <w:i/>
                <w:spacing w:val="-1"/>
                <w:sz w:val="20"/>
                <w:szCs w:val="20"/>
                <w:lang w:val="lv-LV"/>
              </w:rPr>
              <w:t>Anomodon viticulosus</w:t>
            </w:r>
            <w:r w:rsidR="00556004">
              <w:rPr>
                <w:rFonts w:ascii="Times New Roman" w:hAnsi="Times New Roman" w:cs="Times New Roman"/>
                <w:i/>
                <w:spacing w:val="-1"/>
                <w:sz w:val="20"/>
                <w:szCs w:val="20"/>
                <w:lang w:val="lv-LV"/>
              </w:rPr>
              <w:t xml:space="preserve"> </w:t>
            </w:r>
            <w:r w:rsidRPr="00087B5C">
              <w:rPr>
                <w:rFonts w:ascii="Times New Roman" w:hAnsi="Times New Roman" w:cs="Times New Roman"/>
                <w:color w:val="000000"/>
                <w:sz w:val="20"/>
                <w:szCs w:val="20"/>
                <w:vertAlign w:val="superscript"/>
                <w:lang w:val="lv-LV"/>
              </w:rPr>
              <w:t>2</w:t>
            </w:r>
          </w:p>
        </w:tc>
        <w:tc>
          <w:tcPr>
            <w:tcW w:w="2128" w:type="dxa"/>
          </w:tcPr>
          <w:p w14:paraId="35F12B94" w14:textId="4A892D7D" w:rsidR="00961ABC" w:rsidRPr="00087B5C" w:rsidRDefault="00961ABC" w:rsidP="00961ABC">
            <w:pPr>
              <w:jc w:val="center"/>
              <w:rPr>
                <w:rFonts w:ascii="Times New Roman" w:hAnsi="Times New Roman" w:cs="Times New Roman"/>
                <w:sz w:val="20"/>
                <w:szCs w:val="20"/>
                <w:lang w:val="lv-LV"/>
              </w:rPr>
            </w:pPr>
            <w:r w:rsidRPr="00087B5C">
              <w:rPr>
                <w:rFonts w:ascii="Times New Roman" w:hAnsi="Times New Roman" w:cs="Times New Roman"/>
                <w:sz w:val="20"/>
                <w:szCs w:val="20"/>
                <w:lang w:val="lv-LV"/>
              </w:rPr>
              <w:t>MAB (IS)</w:t>
            </w:r>
          </w:p>
        </w:tc>
        <w:tc>
          <w:tcPr>
            <w:tcW w:w="2126" w:type="dxa"/>
            <w:shd w:val="clear" w:color="auto" w:fill="FFFFFF" w:themeFill="background1"/>
          </w:tcPr>
          <w:p w14:paraId="0021A868" w14:textId="567C9AD1" w:rsidR="00961ABC" w:rsidRPr="000E70A3"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264656E1" w14:textId="30EFD8C8"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61ABC" w:rsidRPr="00300244" w14:paraId="7485E5D3" w14:textId="77777777" w:rsidTr="00961ABC">
        <w:tc>
          <w:tcPr>
            <w:tcW w:w="675" w:type="dxa"/>
          </w:tcPr>
          <w:p w14:paraId="0B5B4946"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4816AD10" w14:textId="77777777" w:rsidR="00961ABC" w:rsidRPr="004B0B49" w:rsidRDefault="00961ABC" w:rsidP="00961ABC">
            <w:pPr>
              <w:jc w:val="both"/>
              <w:rPr>
                <w:rFonts w:ascii="Times New Roman" w:hAnsi="Times New Roman" w:cs="Times New Roman"/>
                <w:spacing w:val="-1"/>
                <w:sz w:val="20"/>
                <w:szCs w:val="20"/>
                <w:lang w:val="lv-LV"/>
              </w:rPr>
            </w:pPr>
            <w:r w:rsidRPr="004B0B49">
              <w:rPr>
                <w:rFonts w:ascii="Times New Roman" w:hAnsi="Times New Roman" w:cs="Times New Roman"/>
                <w:spacing w:val="-1"/>
                <w:sz w:val="20"/>
                <w:szCs w:val="20"/>
                <w:lang w:val="lv-LV"/>
              </w:rPr>
              <w:t xml:space="preserve">Tievā gludlape </w:t>
            </w:r>
          </w:p>
          <w:p w14:paraId="28FA2637" w14:textId="054C360C" w:rsidR="00961ABC" w:rsidRPr="004B0B49" w:rsidRDefault="00961ABC" w:rsidP="00961ABC">
            <w:pPr>
              <w:jc w:val="both"/>
              <w:rPr>
                <w:rFonts w:ascii="Times New Roman" w:hAnsi="Times New Roman" w:cs="Times New Roman"/>
                <w:spacing w:val="-1"/>
                <w:sz w:val="20"/>
                <w:szCs w:val="20"/>
                <w:lang w:val="lv-LV"/>
              </w:rPr>
            </w:pPr>
            <w:r w:rsidRPr="004B0B49">
              <w:rPr>
                <w:rFonts w:ascii="Times New Roman" w:hAnsi="Times New Roman" w:cs="Times New Roman"/>
                <w:i/>
                <w:spacing w:val="-1"/>
                <w:sz w:val="20"/>
                <w:szCs w:val="20"/>
                <w:lang w:val="lv-LV"/>
              </w:rPr>
              <w:t>Homalia trichomanoides</w:t>
            </w:r>
            <w:r w:rsidR="00556004">
              <w:rPr>
                <w:rFonts w:ascii="Times New Roman" w:hAnsi="Times New Roman" w:cs="Times New Roman"/>
                <w:i/>
                <w:spacing w:val="-1"/>
                <w:sz w:val="20"/>
                <w:szCs w:val="20"/>
                <w:lang w:val="lv-LV"/>
              </w:rPr>
              <w:t xml:space="preserve"> </w:t>
            </w:r>
            <w:r w:rsidRPr="004B0B49">
              <w:rPr>
                <w:rFonts w:ascii="Times New Roman" w:hAnsi="Times New Roman" w:cs="Times New Roman"/>
                <w:color w:val="000000"/>
                <w:sz w:val="20"/>
                <w:szCs w:val="20"/>
                <w:vertAlign w:val="superscript"/>
                <w:lang w:val="lv-LV"/>
              </w:rPr>
              <w:t>2</w:t>
            </w:r>
          </w:p>
        </w:tc>
        <w:tc>
          <w:tcPr>
            <w:tcW w:w="2128" w:type="dxa"/>
          </w:tcPr>
          <w:p w14:paraId="1F98D8EF" w14:textId="77777777" w:rsidR="00961ABC" w:rsidRPr="004B0B49" w:rsidRDefault="00961ABC" w:rsidP="00961ABC">
            <w:pPr>
              <w:jc w:val="center"/>
              <w:rPr>
                <w:rFonts w:ascii="Times New Roman" w:hAnsi="Times New Roman" w:cs="Times New Roman"/>
                <w:sz w:val="20"/>
                <w:szCs w:val="20"/>
                <w:lang w:val="lv-LV"/>
              </w:rPr>
            </w:pPr>
            <w:r w:rsidRPr="004B0B49">
              <w:rPr>
                <w:rFonts w:ascii="Times New Roman" w:hAnsi="Times New Roman" w:cs="Times New Roman"/>
                <w:sz w:val="20"/>
                <w:szCs w:val="20"/>
                <w:lang w:val="lv-LV"/>
              </w:rPr>
              <w:t>MAB (IS)</w:t>
            </w:r>
          </w:p>
        </w:tc>
        <w:tc>
          <w:tcPr>
            <w:tcW w:w="2126" w:type="dxa"/>
            <w:shd w:val="clear" w:color="auto" w:fill="FFFFFF" w:themeFill="background1"/>
          </w:tcPr>
          <w:p w14:paraId="45C71134" w14:textId="57C20FF9" w:rsidR="00961ABC" w:rsidRPr="00556004"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00EBE391" w14:textId="5988A974"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61ABC" w:rsidRPr="00107B7A" w14:paraId="069AA4E1" w14:textId="77777777" w:rsidTr="00961ABC">
        <w:tc>
          <w:tcPr>
            <w:tcW w:w="675" w:type="dxa"/>
          </w:tcPr>
          <w:p w14:paraId="4FCEB9AD"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48B60820" w14:textId="77777777" w:rsidR="00961ABC" w:rsidRPr="00087B5C" w:rsidRDefault="00961ABC" w:rsidP="00961ABC">
            <w:pPr>
              <w:jc w:val="both"/>
              <w:rPr>
                <w:rFonts w:ascii="Times New Roman" w:hAnsi="Times New Roman" w:cs="Times New Roman"/>
                <w:spacing w:val="-1"/>
                <w:sz w:val="20"/>
                <w:szCs w:val="20"/>
                <w:lang w:val="lv-LV"/>
              </w:rPr>
            </w:pPr>
            <w:r w:rsidRPr="00087B5C">
              <w:rPr>
                <w:rFonts w:ascii="Times New Roman" w:hAnsi="Times New Roman" w:cs="Times New Roman"/>
                <w:spacing w:val="-1"/>
                <w:sz w:val="20"/>
                <w:szCs w:val="20"/>
                <w:lang w:val="lv-LV"/>
              </w:rPr>
              <w:t xml:space="preserve">Lapsastes vienādvācelīte </w:t>
            </w:r>
          </w:p>
          <w:p w14:paraId="0A628B25" w14:textId="4AEBA457" w:rsidR="00961ABC" w:rsidRPr="00087B5C" w:rsidRDefault="00961ABC" w:rsidP="00961ABC">
            <w:pPr>
              <w:jc w:val="both"/>
              <w:rPr>
                <w:rFonts w:ascii="Times New Roman" w:hAnsi="Times New Roman" w:cs="Times New Roman"/>
                <w:i/>
                <w:spacing w:val="-1"/>
                <w:sz w:val="20"/>
                <w:szCs w:val="20"/>
                <w:lang w:val="lv-LV"/>
              </w:rPr>
            </w:pPr>
            <w:r w:rsidRPr="00087B5C">
              <w:rPr>
                <w:rFonts w:ascii="Times New Roman" w:hAnsi="Times New Roman" w:cs="Times New Roman"/>
                <w:i/>
                <w:spacing w:val="-1"/>
                <w:sz w:val="20"/>
                <w:szCs w:val="20"/>
                <w:lang w:val="lv-LV"/>
              </w:rPr>
              <w:t>Isothecium alopecuroides</w:t>
            </w:r>
            <w:r w:rsidR="00556004">
              <w:rPr>
                <w:rFonts w:ascii="Times New Roman" w:hAnsi="Times New Roman" w:cs="Times New Roman"/>
                <w:i/>
                <w:spacing w:val="-1"/>
                <w:sz w:val="20"/>
                <w:szCs w:val="20"/>
                <w:lang w:val="lv-LV"/>
              </w:rPr>
              <w:t xml:space="preserve"> </w:t>
            </w:r>
            <w:r w:rsidRPr="00087B5C">
              <w:rPr>
                <w:rFonts w:ascii="Times New Roman" w:hAnsi="Times New Roman" w:cs="Times New Roman"/>
                <w:color w:val="000000"/>
                <w:sz w:val="20"/>
                <w:szCs w:val="20"/>
                <w:vertAlign w:val="superscript"/>
                <w:lang w:val="lv-LV"/>
              </w:rPr>
              <w:t>2</w:t>
            </w:r>
          </w:p>
        </w:tc>
        <w:tc>
          <w:tcPr>
            <w:tcW w:w="2128" w:type="dxa"/>
          </w:tcPr>
          <w:p w14:paraId="0180C3EA" w14:textId="77777777" w:rsidR="00961ABC" w:rsidRPr="00087B5C" w:rsidRDefault="00961ABC" w:rsidP="00961ABC">
            <w:pPr>
              <w:jc w:val="center"/>
              <w:rPr>
                <w:rFonts w:ascii="Times New Roman" w:hAnsi="Times New Roman" w:cs="Times New Roman"/>
                <w:sz w:val="20"/>
                <w:szCs w:val="20"/>
                <w:lang w:val="lv-LV"/>
              </w:rPr>
            </w:pPr>
            <w:r w:rsidRPr="00087B5C">
              <w:rPr>
                <w:rFonts w:ascii="Times New Roman" w:hAnsi="Times New Roman" w:cs="Times New Roman"/>
                <w:sz w:val="20"/>
                <w:szCs w:val="20"/>
                <w:lang w:val="lv-LV"/>
              </w:rPr>
              <w:t>MAB (IS)</w:t>
            </w:r>
          </w:p>
        </w:tc>
        <w:tc>
          <w:tcPr>
            <w:tcW w:w="2126" w:type="dxa"/>
            <w:shd w:val="clear" w:color="auto" w:fill="FFFFFF" w:themeFill="background1"/>
          </w:tcPr>
          <w:p w14:paraId="43E8A7B2" w14:textId="28E245FD" w:rsidR="00961ABC" w:rsidRPr="00961ABC" w:rsidRDefault="00961ABC" w:rsidP="00961ABC">
            <w:pPr>
              <w:jc w:val="both"/>
              <w:rPr>
                <w:rFonts w:ascii="Times New Roman" w:hAnsi="Times New Roman" w:cs="Times New Roman"/>
                <w:sz w:val="20"/>
                <w:szCs w:val="20"/>
                <w:lang w:val="la-Latn"/>
              </w:rPr>
            </w:pPr>
            <w:r>
              <w:rPr>
                <w:rFonts w:ascii="Times New Roman" w:hAnsi="Times New Roman" w:cs="Times New Roman"/>
                <w:sz w:val="20"/>
                <w:szCs w:val="20"/>
                <w:lang w:val="la-Latn"/>
              </w:rPr>
              <w:t>Sastopama samērā reti.</w:t>
            </w:r>
          </w:p>
        </w:tc>
        <w:tc>
          <w:tcPr>
            <w:tcW w:w="1984" w:type="dxa"/>
            <w:shd w:val="clear" w:color="auto" w:fill="FFFFFF" w:themeFill="background1"/>
          </w:tcPr>
          <w:p w14:paraId="4F7640A4" w14:textId="71EAB548" w:rsidR="00961ABC" w:rsidRPr="00961ABC" w:rsidRDefault="00961ABC" w:rsidP="00961ABC">
            <w:pPr>
              <w:jc w:val="both"/>
              <w:rPr>
                <w:rFonts w:ascii="Times New Roman" w:hAnsi="Times New Roman" w:cs="Times New Roman"/>
                <w:sz w:val="20"/>
                <w:szCs w:val="20"/>
                <w:lang w:val="la-Latn"/>
              </w:rPr>
            </w:pPr>
            <w:r w:rsidRPr="00341163">
              <w:rPr>
                <w:rFonts w:ascii="Times New Roman" w:hAnsi="Times New Roman" w:cs="Times New Roman"/>
                <w:sz w:val="20"/>
                <w:szCs w:val="20"/>
              </w:rPr>
              <w:t>Suga sastopama teritorijā.</w:t>
            </w:r>
          </w:p>
        </w:tc>
      </w:tr>
      <w:tr w:rsidR="00961ABC" w:rsidRPr="00300244" w14:paraId="53D2D5E4" w14:textId="77777777" w:rsidTr="00961ABC">
        <w:tc>
          <w:tcPr>
            <w:tcW w:w="675" w:type="dxa"/>
          </w:tcPr>
          <w:p w14:paraId="45DF0AAC"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18A93BE2" w14:textId="180507F0" w:rsidR="00961ABC" w:rsidRPr="008E6306" w:rsidRDefault="00961ABC" w:rsidP="00961ABC">
            <w:pPr>
              <w:jc w:val="both"/>
              <w:rPr>
                <w:rFonts w:ascii="Times New Roman" w:hAnsi="Times New Roman" w:cs="Times New Roman"/>
                <w:sz w:val="20"/>
                <w:szCs w:val="20"/>
                <w:lang w:val="lv-LV"/>
              </w:rPr>
            </w:pPr>
            <w:r w:rsidRPr="008E6306">
              <w:rPr>
                <w:rFonts w:ascii="Times New Roman" w:hAnsi="Times New Roman" w:cs="Times New Roman"/>
                <w:sz w:val="20"/>
                <w:szCs w:val="20"/>
                <w:lang w:val="lv-LV"/>
              </w:rPr>
              <w:t>Dakšveida mecgērija</w:t>
            </w:r>
          </w:p>
          <w:p w14:paraId="2F6B06F3" w14:textId="7D7FAED0" w:rsidR="00961ABC" w:rsidRPr="008E6306" w:rsidRDefault="00961ABC" w:rsidP="00961ABC">
            <w:pPr>
              <w:jc w:val="both"/>
              <w:rPr>
                <w:rFonts w:ascii="Times New Roman" w:hAnsi="Times New Roman" w:cs="Times New Roman"/>
                <w:spacing w:val="-1"/>
                <w:sz w:val="20"/>
                <w:szCs w:val="20"/>
                <w:lang w:val="lv-LV"/>
              </w:rPr>
            </w:pPr>
            <w:r w:rsidRPr="008E6306">
              <w:rPr>
                <w:rFonts w:ascii="Times New Roman" w:hAnsi="Times New Roman" w:cs="Times New Roman"/>
                <w:i/>
                <w:sz w:val="20"/>
                <w:szCs w:val="20"/>
                <w:lang w:val="lv-LV"/>
              </w:rPr>
              <w:t>Metzgeria furcata</w:t>
            </w:r>
            <w:r w:rsidR="00556004">
              <w:rPr>
                <w:rFonts w:ascii="Times New Roman" w:hAnsi="Times New Roman" w:cs="Times New Roman"/>
                <w:i/>
                <w:sz w:val="20"/>
                <w:szCs w:val="20"/>
                <w:lang w:val="lv-LV"/>
              </w:rPr>
              <w:t xml:space="preserve"> </w:t>
            </w:r>
            <w:r>
              <w:rPr>
                <w:rFonts w:ascii="Times New Roman" w:hAnsi="Times New Roman" w:cs="Times New Roman"/>
                <w:color w:val="000000"/>
                <w:sz w:val="20"/>
                <w:szCs w:val="20"/>
                <w:vertAlign w:val="superscript"/>
                <w:lang w:val="lv-LV"/>
              </w:rPr>
              <w:t>2</w:t>
            </w:r>
          </w:p>
        </w:tc>
        <w:tc>
          <w:tcPr>
            <w:tcW w:w="2128" w:type="dxa"/>
          </w:tcPr>
          <w:p w14:paraId="37F65472" w14:textId="77777777" w:rsidR="00961ABC" w:rsidRPr="008E6306" w:rsidRDefault="00961ABC" w:rsidP="00961ABC">
            <w:pPr>
              <w:jc w:val="center"/>
              <w:rPr>
                <w:rFonts w:ascii="Times New Roman" w:hAnsi="Times New Roman" w:cs="Times New Roman"/>
                <w:sz w:val="20"/>
                <w:szCs w:val="20"/>
                <w:lang w:val="lv-LV"/>
              </w:rPr>
            </w:pPr>
            <w:r w:rsidRPr="008E6306">
              <w:rPr>
                <w:rFonts w:ascii="Times New Roman" w:hAnsi="Times New Roman" w:cs="Times New Roman"/>
                <w:sz w:val="20"/>
                <w:szCs w:val="20"/>
                <w:lang w:val="lv-LV"/>
              </w:rPr>
              <w:t>LSG (2); MAB (IS)</w:t>
            </w:r>
          </w:p>
        </w:tc>
        <w:tc>
          <w:tcPr>
            <w:tcW w:w="2126" w:type="dxa"/>
            <w:shd w:val="clear" w:color="auto" w:fill="FFFFFF" w:themeFill="background1"/>
          </w:tcPr>
          <w:p w14:paraId="00126DCA" w14:textId="26626B35" w:rsidR="00961ABC" w:rsidRPr="00556004"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5E0A7FB9" w14:textId="234DADE6"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61ABC" w:rsidRPr="00300244" w14:paraId="01B3220A" w14:textId="77777777" w:rsidTr="00961ABC">
        <w:tc>
          <w:tcPr>
            <w:tcW w:w="675" w:type="dxa"/>
          </w:tcPr>
          <w:p w14:paraId="5A6472B4"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5A914C4A" w14:textId="28B79DA8" w:rsidR="00961ABC" w:rsidRPr="008377EF" w:rsidRDefault="00961ABC" w:rsidP="00961ABC">
            <w:pPr>
              <w:jc w:val="both"/>
              <w:rPr>
                <w:rFonts w:ascii="Times New Roman" w:hAnsi="Times New Roman" w:cs="Times New Roman"/>
                <w:sz w:val="20"/>
                <w:szCs w:val="20"/>
                <w:lang w:val="lv-LV"/>
              </w:rPr>
            </w:pPr>
            <w:r w:rsidRPr="008377EF">
              <w:rPr>
                <w:rFonts w:ascii="Times New Roman" w:hAnsi="Times New Roman" w:cs="Times New Roman"/>
                <w:sz w:val="20"/>
                <w:szCs w:val="20"/>
                <w:lang w:val="lv-LV"/>
              </w:rPr>
              <w:t xml:space="preserve">Īssetas nekera </w:t>
            </w:r>
            <w:r w:rsidRPr="008377EF">
              <w:rPr>
                <w:rFonts w:ascii="Times New Roman" w:hAnsi="Times New Roman" w:cs="Times New Roman"/>
                <w:i/>
                <w:sz w:val="20"/>
                <w:szCs w:val="20"/>
                <w:lang w:val="lv-LV"/>
              </w:rPr>
              <w:t>Neckera pennata</w:t>
            </w:r>
            <w:r w:rsidR="00556004">
              <w:rPr>
                <w:rFonts w:ascii="Times New Roman" w:hAnsi="Times New Roman" w:cs="Times New Roman"/>
                <w:i/>
                <w:sz w:val="20"/>
                <w:szCs w:val="20"/>
                <w:lang w:val="lv-LV"/>
              </w:rPr>
              <w:t xml:space="preserve"> </w:t>
            </w:r>
            <w:r>
              <w:rPr>
                <w:rFonts w:ascii="Times New Roman" w:hAnsi="Times New Roman" w:cs="Times New Roman"/>
                <w:color w:val="000000"/>
                <w:sz w:val="20"/>
                <w:szCs w:val="20"/>
                <w:vertAlign w:val="superscript"/>
                <w:lang w:val="lv-LV"/>
              </w:rPr>
              <w:t>2</w:t>
            </w:r>
          </w:p>
        </w:tc>
        <w:tc>
          <w:tcPr>
            <w:tcW w:w="2128" w:type="dxa"/>
          </w:tcPr>
          <w:p w14:paraId="1328981D" w14:textId="77777777" w:rsidR="00961ABC" w:rsidRPr="008377EF" w:rsidRDefault="00961ABC" w:rsidP="00961ABC">
            <w:pPr>
              <w:jc w:val="center"/>
              <w:rPr>
                <w:rFonts w:ascii="Times New Roman" w:hAnsi="Times New Roman" w:cs="Times New Roman"/>
                <w:sz w:val="20"/>
                <w:szCs w:val="20"/>
                <w:lang w:val="lv-LV"/>
              </w:rPr>
            </w:pPr>
            <w:r w:rsidRPr="008377EF">
              <w:rPr>
                <w:rFonts w:ascii="Times New Roman" w:hAnsi="Times New Roman" w:cs="Times New Roman"/>
                <w:sz w:val="20"/>
                <w:szCs w:val="20"/>
                <w:lang w:val="lv-LV"/>
              </w:rPr>
              <w:t>LSG (2); MAB (IS)</w:t>
            </w:r>
          </w:p>
        </w:tc>
        <w:tc>
          <w:tcPr>
            <w:tcW w:w="2126" w:type="dxa"/>
            <w:shd w:val="clear" w:color="auto" w:fill="FFFFFF" w:themeFill="background1"/>
          </w:tcPr>
          <w:p w14:paraId="17605339" w14:textId="272801DC" w:rsidR="00961ABC" w:rsidRPr="00556004"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65657E82" w14:textId="3F5C3836"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61ABC" w:rsidRPr="00300244" w14:paraId="23317986" w14:textId="77777777" w:rsidTr="00961ABC">
        <w:tc>
          <w:tcPr>
            <w:tcW w:w="675" w:type="dxa"/>
          </w:tcPr>
          <w:p w14:paraId="502D80D2" w14:textId="77777777" w:rsidR="00961ABC" w:rsidRPr="00107B7A" w:rsidRDefault="00961ABC" w:rsidP="00407026">
            <w:pPr>
              <w:pStyle w:val="ListParagraph"/>
              <w:numPr>
                <w:ilvl w:val="0"/>
                <w:numId w:val="10"/>
              </w:numPr>
              <w:rPr>
                <w:rFonts w:ascii="Times New Roman" w:hAnsi="Times New Roman" w:cs="Times New Roman"/>
                <w:sz w:val="20"/>
                <w:szCs w:val="20"/>
                <w:lang w:val="lv-LV"/>
              </w:rPr>
            </w:pPr>
          </w:p>
        </w:tc>
        <w:tc>
          <w:tcPr>
            <w:tcW w:w="3152" w:type="dxa"/>
          </w:tcPr>
          <w:p w14:paraId="7CB3D20D" w14:textId="44DC27DE" w:rsidR="00961ABC" w:rsidRPr="004B0B49" w:rsidRDefault="00961ABC" w:rsidP="00961ABC">
            <w:pPr>
              <w:rPr>
                <w:rFonts w:ascii="Times New Roman" w:hAnsi="Times New Roman" w:cs="Times New Roman"/>
                <w:spacing w:val="-1"/>
                <w:sz w:val="20"/>
                <w:szCs w:val="20"/>
                <w:lang w:val="lv-LV"/>
              </w:rPr>
            </w:pPr>
            <w:r w:rsidRPr="004B0B49">
              <w:rPr>
                <w:rFonts w:ascii="Times New Roman" w:hAnsi="Times New Roman" w:cs="Times New Roman"/>
                <w:spacing w:val="-1"/>
                <w:sz w:val="20"/>
                <w:szCs w:val="20"/>
                <w:lang w:val="lv-LV"/>
              </w:rPr>
              <w:t xml:space="preserve">Līklapu novēlija </w:t>
            </w:r>
            <w:r w:rsidRPr="004B0B49">
              <w:rPr>
                <w:rFonts w:ascii="Times New Roman" w:hAnsi="Times New Roman" w:cs="Times New Roman"/>
                <w:i/>
                <w:spacing w:val="-1"/>
                <w:sz w:val="20"/>
                <w:szCs w:val="20"/>
                <w:lang w:val="lv-LV"/>
              </w:rPr>
              <w:t>Nowellia curvifolia</w:t>
            </w:r>
            <w:r w:rsidR="00556004">
              <w:rPr>
                <w:rFonts w:ascii="Times New Roman" w:hAnsi="Times New Roman" w:cs="Times New Roman"/>
                <w:i/>
                <w:spacing w:val="-1"/>
                <w:sz w:val="20"/>
                <w:szCs w:val="20"/>
                <w:lang w:val="lv-LV"/>
              </w:rPr>
              <w:t xml:space="preserve"> </w:t>
            </w:r>
            <w:r w:rsidRPr="004B0B49">
              <w:rPr>
                <w:rFonts w:ascii="Times New Roman" w:hAnsi="Times New Roman" w:cs="Times New Roman"/>
                <w:color w:val="000000"/>
                <w:sz w:val="20"/>
                <w:szCs w:val="20"/>
                <w:vertAlign w:val="superscript"/>
                <w:lang w:val="lv-LV"/>
              </w:rPr>
              <w:t>2</w:t>
            </w:r>
          </w:p>
        </w:tc>
        <w:tc>
          <w:tcPr>
            <w:tcW w:w="2128" w:type="dxa"/>
          </w:tcPr>
          <w:p w14:paraId="198E44CC" w14:textId="48D8C4C3" w:rsidR="00961ABC" w:rsidRPr="004B0B49" w:rsidRDefault="00961ABC" w:rsidP="00961ABC">
            <w:pPr>
              <w:jc w:val="center"/>
              <w:rPr>
                <w:rFonts w:ascii="Times New Roman" w:hAnsi="Times New Roman" w:cs="Times New Roman"/>
                <w:sz w:val="20"/>
                <w:szCs w:val="20"/>
                <w:lang w:val="lv-LV"/>
              </w:rPr>
            </w:pPr>
            <w:r w:rsidRPr="004B0B49">
              <w:rPr>
                <w:rFonts w:ascii="Times New Roman" w:hAnsi="Times New Roman" w:cs="Times New Roman"/>
                <w:sz w:val="20"/>
                <w:szCs w:val="20"/>
                <w:lang w:val="lv-LV"/>
              </w:rPr>
              <w:t>MAB (IS)</w:t>
            </w:r>
          </w:p>
        </w:tc>
        <w:tc>
          <w:tcPr>
            <w:tcW w:w="2126" w:type="dxa"/>
            <w:shd w:val="clear" w:color="auto" w:fill="FFFFFF" w:themeFill="background1"/>
          </w:tcPr>
          <w:p w14:paraId="01F1F432" w14:textId="4CF24C69" w:rsidR="00961ABC" w:rsidRPr="00556004"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3A31CA7A" w14:textId="4B497F9C" w:rsidR="00961ABC" w:rsidRPr="00107B7A" w:rsidRDefault="00961ABC" w:rsidP="00961ABC">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r w:rsidR="00924BF4" w:rsidRPr="00107B7A" w14:paraId="23B3F8E3" w14:textId="77777777" w:rsidTr="00924BF4">
        <w:tc>
          <w:tcPr>
            <w:tcW w:w="675" w:type="dxa"/>
          </w:tcPr>
          <w:p w14:paraId="18E41C83" w14:textId="77777777" w:rsidR="00924BF4" w:rsidRPr="00107B7A" w:rsidRDefault="00924BF4" w:rsidP="00407026">
            <w:pPr>
              <w:pStyle w:val="ListParagraph"/>
              <w:numPr>
                <w:ilvl w:val="0"/>
                <w:numId w:val="10"/>
              </w:numPr>
              <w:rPr>
                <w:rFonts w:ascii="Times New Roman" w:hAnsi="Times New Roman" w:cs="Times New Roman"/>
                <w:sz w:val="20"/>
                <w:szCs w:val="20"/>
                <w:lang w:val="lv-LV"/>
              </w:rPr>
            </w:pPr>
          </w:p>
        </w:tc>
        <w:tc>
          <w:tcPr>
            <w:tcW w:w="3152" w:type="dxa"/>
          </w:tcPr>
          <w:p w14:paraId="0226827E" w14:textId="066A2D0B" w:rsidR="00924BF4" w:rsidRPr="00937502" w:rsidRDefault="00924BF4" w:rsidP="00924BF4">
            <w:pPr>
              <w:rPr>
                <w:rFonts w:ascii="Times New Roman" w:hAnsi="Times New Roman" w:cs="Times New Roman"/>
                <w:spacing w:val="-1"/>
                <w:sz w:val="20"/>
                <w:szCs w:val="20"/>
                <w:lang w:val="lv-LV"/>
              </w:rPr>
            </w:pPr>
            <w:r w:rsidRPr="00937502">
              <w:rPr>
                <w:rFonts w:ascii="Times New Roman" w:hAnsi="Times New Roman" w:cs="Times New Roman"/>
                <w:spacing w:val="-1"/>
                <w:sz w:val="20"/>
                <w:szCs w:val="20"/>
                <w:lang w:val="lv-LV"/>
              </w:rPr>
              <w:t xml:space="preserve">Plūksnainā spuraine </w:t>
            </w:r>
            <w:r w:rsidRPr="00937502">
              <w:rPr>
                <w:rFonts w:ascii="Times New Roman" w:hAnsi="Times New Roman" w:cs="Times New Roman"/>
                <w:i/>
                <w:sz w:val="20"/>
                <w:szCs w:val="20"/>
              </w:rPr>
              <w:t>Rhytidiadelphus subpinnatus</w:t>
            </w:r>
            <w:r w:rsidR="00556004">
              <w:rPr>
                <w:rFonts w:ascii="Times New Roman" w:hAnsi="Times New Roman" w:cs="Times New Roman"/>
                <w:i/>
                <w:sz w:val="20"/>
                <w:szCs w:val="20"/>
              </w:rPr>
              <w:t xml:space="preserve"> </w:t>
            </w:r>
            <w:r>
              <w:rPr>
                <w:rFonts w:ascii="Times New Roman" w:hAnsi="Times New Roman" w:cs="Times New Roman"/>
                <w:color w:val="000000"/>
                <w:sz w:val="20"/>
                <w:szCs w:val="20"/>
                <w:vertAlign w:val="superscript"/>
                <w:lang w:val="lv-LV"/>
              </w:rPr>
              <w:t>2</w:t>
            </w:r>
          </w:p>
        </w:tc>
        <w:tc>
          <w:tcPr>
            <w:tcW w:w="2128" w:type="dxa"/>
          </w:tcPr>
          <w:p w14:paraId="1A68D865" w14:textId="1DB1A6C0" w:rsidR="00924BF4" w:rsidRPr="00937502" w:rsidRDefault="00924BF4" w:rsidP="00924BF4">
            <w:pPr>
              <w:jc w:val="center"/>
              <w:rPr>
                <w:rFonts w:ascii="Times New Roman" w:hAnsi="Times New Roman" w:cs="Times New Roman"/>
                <w:sz w:val="20"/>
                <w:szCs w:val="20"/>
                <w:lang w:val="lv-LV"/>
              </w:rPr>
            </w:pPr>
            <w:r w:rsidRPr="00937502">
              <w:rPr>
                <w:rFonts w:ascii="Times New Roman" w:hAnsi="Times New Roman" w:cs="Times New Roman"/>
                <w:sz w:val="20"/>
                <w:szCs w:val="20"/>
                <w:lang w:val="lv-LV"/>
              </w:rPr>
              <w:t>MAB (IS)</w:t>
            </w:r>
          </w:p>
        </w:tc>
        <w:tc>
          <w:tcPr>
            <w:tcW w:w="2126" w:type="dxa"/>
            <w:shd w:val="clear" w:color="auto" w:fill="FFFFFF" w:themeFill="background1"/>
          </w:tcPr>
          <w:p w14:paraId="43424C26" w14:textId="460B2608" w:rsidR="00924BF4" w:rsidRPr="00107B7A" w:rsidRDefault="00924BF4" w:rsidP="00924BF4">
            <w:pPr>
              <w:jc w:val="both"/>
              <w:rPr>
                <w:rFonts w:ascii="Times New Roman" w:hAnsi="Times New Roman" w:cs="Times New Roman"/>
                <w:sz w:val="20"/>
                <w:szCs w:val="20"/>
                <w:lang w:val="lv-LV"/>
              </w:rPr>
            </w:pPr>
            <w:r>
              <w:rPr>
                <w:rFonts w:ascii="Times New Roman" w:hAnsi="Times New Roman" w:cs="Times New Roman"/>
                <w:sz w:val="20"/>
                <w:szCs w:val="20"/>
                <w:lang w:val="la-Latn"/>
              </w:rPr>
              <w:t>Sastopama samērā reti.</w:t>
            </w:r>
          </w:p>
        </w:tc>
        <w:tc>
          <w:tcPr>
            <w:tcW w:w="1984" w:type="dxa"/>
            <w:shd w:val="clear" w:color="auto" w:fill="FFFFFF" w:themeFill="background1"/>
          </w:tcPr>
          <w:p w14:paraId="617013C9" w14:textId="6B8B7527" w:rsidR="00924BF4" w:rsidRPr="00107B7A" w:rsidRDefault="00924BF4" w:rsidP="00924BF4">
            <w:pPr>
              <w:jc w:val="both"/>
              <w:rPr>
                <w:rFonts w:ascii="Times New Roman" w:hAnsi="Times New Roman" w:cs="Times New Roman"/>
                <w:sz w:val="20"/>
                <w:szCs w:val="20"/>
                <w:lang w:val="lv-LV"/>
              </w:rPr>
            </w:pPr>
            <w:r w:rsidRPr="00341163">
              <w:rPr>
                <w:rFonts w:ascii="Times New Roman" w:hAnsi="Times New Roman" w:cs="Times New Roman"/>
                <w:sz w:val="20"/>
                <w:szCs w:val="20"/>
              </w:rPr>
              <w:t>Suga sastopama teritorijā.</w:t>
            </w:r>
          </w:p>
        </w:tc>
      </w:tr>
      <w:tr w:rsidR="00924BF4" w:rsidRPr="00107B7A" w14:paraId="198E4BA4" w14:textId="77777777" w:rsidTr="00924BF4">
        <w:tc>
          <w:tcPr>
            <w:tcW w:w="675" w:type="dxa"/>
          </w:tcPr>
          <w:p w14:paraId="54492ADA" w14:textId="77777777" w:rsidR="00924BF4" w:rsidRPr="00107B7A" w:rsidRDefault="00924BF4" w:rsidP="00407026">
            <w:pPr>
              <w:pStyle w:val="ListParagraph"/>
              <w:numPr>
                <w:ilvl w:val="0"/>
                <w:numId w:val="10"/>
              </w:numPr>
              <w:rPr>
                <w:rFonts w:ascii="Times New Roman" w:hAnsi="Times New Roman" w:cs="Times New Roman"/>
                <w:sz w:val="20"/>
                <w:szCs w:val="20"/>
                <w:lang w:val="lv-LV"/>
              </w:rPr>
            </w:pPr>
          </w:p>
        </w:tc>
        <w:tc>
          <w:tcPr>
            <w:tcW w:w="3152" w:type="dxa"/>
          </w:tcPr>
          <w:p w14:paraId="15FDC8FC" w14:textId="324EAAC1" w:rsidR="00924BF4" w:rsidRPr="000B577C" w:rsidRDefault="00924BF4" w:rsidP="00924BF4">
            <w:pPr>
              <w:rPr>
                <w:rFonts w:ascii="Times New Roman" w:hAnsi="Times New Roman" w:cs="Times New Roman"/>
                <w:spacing w:val="-1"/>
                <w:sz w:val="20"/>
                <w:szCs w:val="20"/>
                <w:lang w:val="lv-LV"/>
              </w:rPr>
            </w:pPr>
            <w:r>
              <w:rPr>
                <w:rFonts w:ascii="Times New Roman" w:hAnsi="Times New Roman" w:cs="Times New Roman"/>
                <w:spacing w:val="-1"/>
                <w:sz w:val="20"/>
                <w:szCs w:val="20"/>
                <w:lang w:val="lv-LV"/>
              </w:rPr>
              <w:t xml:space="preserve">Zaļganā vijzobe </w:t>
            </w:r>
            <w:r>
              <w:rPr>
                <w:rFonts w:ascii="Times New Roman" w:hAnsi="Times New Roman" w:cs="Times New Roman"/>
                <w:i/>
                <w:spacing w:val="-1"/>
                <w:sz w:val="20"/>
                <w:szCs w:val="20"/>
                <w:lang w:val="lv-LV"/>
              </w:rPr>
              <w:t>Tortula virescens</w:t>
            </w:r>
            <w:r w:rsidR="00556004">
              <w:rPr>
                <w:rFonts w:ascii="Times New Roman" w:hAnsi="Times New Roman" w:cs="Times New Roman"/>
                <w:i/>
                <w:spacing w:val="-1"/>
                <w:sz w:val="20"/>
                <w:szCs w:val="20"/>
                <w:lang w:val="lv-LV"/>
              </w:rPr>
              <w:t xml:space="preserve"> </w:t>
            </w:r>
            <w:r>
              <w:rPr>
                <w:rFonts w:ascii="Times New Roman" w:hAnsi="Times New Roman" w:cs="Times New Roman"/>
                <w:color w:val="000000"/>
                <w:sz w:val="20"/>
                <w:szCs w:val="20"/>
                <w:vertAlign w:val="superscript"/>
                <w:lang w:val="lv-LV"/>
              </w:rPr>
              <w:t>2</w:t>
            </w:r>
          </w:p>
        </w:tc>
        <w:tc>
          <w:tcPr>
            <w:tcW w:w="2128" w:type="dxa"/>
          </w:tcPr>
          <w:p w14:paraId="44143294" w14:textId="7EBD3732" w:rsidR="00924BF4" w:rsidRPr="00937502" w:rsidRDefault="00924BF4" w:rsidP="00924BF4">
            <w:pPr>
              <w:jc w:val="center"/>
              <w:rPr>
                <w:rFonts w:ascii="Times New Roman" w:hAnsi="Times New Roman" w:cs="Times New Roman"/>
                <w:sz w:val="20"/>
                <w:szCs w:val="20"/>
                <w:lang w:val="lv-LV"/>
              </w:rPr>
            </w:pPr>
            <w:r>
              <w:rPr>
                <w:rFonts w:ascii="Times New Roman" w:hAnsi="Times New Roman" w:cs="Times New Roman"/>
                <w:sz w:val="20"/>
                <w:szCs w:val="20"/>
                <w:lang w:val="lv-LV"/>
              </w:rPr>
              <w:t>LSG (3</w:t>
            </w:r>
            <w:r w:rsidRPr="008E6306">
              <w:rPr>
                <w:rFonts w:ascii="Times New Roman" w:hAnsi="Times New Roman" w:cs="Times New Roman"/>
                <w:sz w:val="20"/>
                <w:szCs w:val="20"/>
                <w:lang w:val="lv-LV"/>
              </w:rPr>
              <w:t>)</w:t>
            </w:r>
          </w:p>
        </w:tc>
        <w:tc>
          <w:tcPr>
            <w:tcW w:w="2126" w:type="dxa"/>
            <w:shd w:val="clear" w:color="auto" w:fill="FFFFFF" w:themeFill="background1"/>
          </w:tcPr>
          <w:p w14:paraId="55E53919" w14:textId="26FBC31A" w:rsidR="00924BF4" w:rsidRPr="00107B7A" w:rsidRDefault="00924BF4" w:rsidP="00924BF4">
            <w:pPr>
              <w:jc w:val="both"/>
              <w:rPr>
                <w:rFonts w:ascii="Times New Roman" w:hAnsi="Times New Roman" w:cs="Times New Roman"/>
                <w:sz w:val="20"/>
                <w:szCs w:val="20"/>
                <w:lang w:val="lv-LV"/>
              </w:rPr>
            </w:pPr>
            <w:r>
              <w:rPr>
                <w:rFonts w:ascii="Times New Roman" w:hAnsi="Times New Roman" w:cs="Times New Roman"/>
                <w:sz w:val="20"/>
                <w:szCs w:val="20"/>
                <w:lang w:val="la-Latn"/>
              </w:rPr>
              <w:t>Sastopama reti.</w:t>
            </w:r>
          </w:p>
        </w:tc>
        <w:tc>
          <w:tcPr>
            <w:tcW w:w="1984" w:type="dxa"/>
            <w:shd w:val="clear" w:color="auto" w:fill="FFFFFF" w:themeFill="background1"/>
          </w:tcPr>
          <w:p w14:paraId="55CC4C0C" w14:textId="2A293739" w:rsidR="00924BF4" w:rsidRPr="00107B7A" w:rsidRDefault="00924BF4" w:rsidP="00924BF4">
            <w:pPr>
              <w:jc w:val="both"/>
              <w:rPr>
                <w:rFonts w:ascii="Times New Roman" w:hAnsi="Times New Roman" w:cs="Times New Roman"/>
                <w:sz w:val="20"/>
                <w:szCs w:val="20"/>
                <w:lang w:val="lv-LV"/>
              </w:rPr>
            </w:pPr>
            <w:r w:rsidRPr="00341163">
              <w:rPr>
                <w:rFonts w:ascii="Times New Roman" w:hAnsi="Times New Roman" w:cs="Times New Roman"/>
                <w:sz w:val="20"/>
                <w:szCs w:val="20"/>
              </w:rPr>
              <w:t>Suga sastopama teritorijā.</w:t>
            </w:r>
          </w:p>
        </w:tc>
      </w:tr>
      <w:tr w:rsidR="00924BF4" w:rsidRPr="00300244" w14:paraId="3976E699" w14:textId="77777777" w:rsidTr="00924BF4">
        <w:tc>
          <w:tcPr>
            <w:tcW w:w="675" w:type="dxa"/>
          </w:tcPr>
          <w:p w14:paraId="3C0FD3EF" w14:textId="77777777" w:rsidR="00924BF4" w:rsidRPr="00107B7A" w:rsidRDefault="00924BF4" w:rsidP="00407026">
            <w:pPr>
              <w:pStyle w:val="ListParagraph"/>
              <w:numPr>
                <w:ilvl w:val="0"/>
                <w:numId w:val="10"/>
              </w:numPr>
              <w:rPr>
                <w:rFonts w:ascii="Times New Roman" w:hAnsi="Times New Roman" w:cs="Times New Roman"/>
                <w:sz w:val="20"/>
                <w:szCs w:val="20"/>
                <w:lang w:val="lv-LV"/>
              </w:rPr>
            </w:pPr>
          </w:p>
        </w:tc>
        <w:tc>
          <w:tcPr>
            <w:tcW w:w="3152" w:type="dxa"/>
          </w:tcPr>
          <w:p w14:paraId="464251E3" w14:textId="0EF98AF4" w:rsidR="00924BF4" w:rsidRPr="00087B5C" w:rsidRDefault="00924BF4" w:rsidP="00924BF4">
            <w:pPr>
              <w:rPr>
                <w:rFonts w:ascii="Times New Roman" w:hAnsi="Times New Roman" w:cs="Times New Roman"/>
                <w:spacing w:val="-1"/>
                <w:sz w:val="20"/>
                <w:szCs w:val="20"/>
                <w:lang w:val="lv-LV"/>
              </w:rPr>
            </w:pPr>
            <w:r w:rsidRPr="00087B5C">
              <w:rPr>
                <w:rFonts w:ascii="Times New Roman" w:hAnsi="Times New Roman" w:cs="Times New Roman"/>
                <w:spacing w:val="-1"/>
                <w:sz w:val="20"/>
                <w:szCs w:val="20"/>
                <w:lang w:val="lv-LV"/>
              </w:rPr>
              <w:t xml:space="preserve">Parastā sprogaine </w:t>
            </w:r>
            <w:r w:rsidRPr="00087B5C">
              <w:rPr>
                <w:rFonts w:ascii="Times New Roman" w:hAnsi="Times New Roman" w:cs="Times New Roman"/>
                <w:i/>
                <w:spacing w:val="-1"/>
                <w:sz w:val="20"/>
                <w:szCs w:val="20"/>
                <w:lang w:val="lv-LV"/>
              </w:rPr>
              <w:t>Ulota crispa</w:t>
            </w:r>
            <w:r w:rsidR="00556004">
              <w:rPr>
                <w:rFonts w:ascii="Times New Roman" w:hAnsi="Times New Roman" w:cs="Times New Roman"/>
                <w:i/>
                <w:spacing w:val="-1"/>
                <w:sz w:val="20"/>
                <w:szCs w:val="20"/>
                <w:lang w:val="lv-LV"/>
              </w:rPr>
              <w:t xml:space="preserve"> </w:t>
            </w:r>
            <w:r w:rsidRPr="00087B5C">
              <w:rPr>
                <w:rFonts w:ascii="Times New Roman" w:hAnsi="Times New Roman" w:cs="Times New Roman"/>
                <w:color w:val="000000"/>
                <w:sz w:val="20"/>
                <w:szCs w:val="20"/>
                <w:vertAlign w:val="superscript"/>
                <w:lang w:val="lv-LV"/>
              </w:rPr>
              <w:t>2</w:t>
            </w:r>
          </w:p>
        </w:tc>
        <w:tc>
          <w:tcPr>
            <w:tcW w:w="2128" w:type="dxa"/>
          </w:tcPr>
          <w:p w14:paraId="794C580A" w14:textId="77777777" w:rsidR="00924BF4" w:rsidRPr="00087B5C" w:rsidRDefault="00924BF4" w:rsidP="00924BF4">
            <w:pPr>
              <w:jc w:val="center"/>
              <w:rPr>
                <w:rFonts w:ascii="Times New Roman" w:hAnsi="Times New Roman" w:cs="Times New Roman"/>
                <w:sz w:val="20"/>
                <w:szCs w:val="20"/>
                <w:lang w:val="lv-LV"/>
              </w:rPr>
            </w:pPr>
            <w:r w:rsidRPr="00087B5C">
              <w:rPr>
                <w:rFonts w:ascii="Times New Roman" w:hAnsi="Times New Roman" w:cs="Times New Roman"/>
                <w:sz w:val="20"/>
                <w:szCs w:val="20"/>
                <w:lang w:val="lv-LV"/>
              </w:rPr>
              <w:t>MAB (IS)</w:t>
            </w:r>
          </w:p>
        </w:tc>
        <w:tc>
          <w:tcPr>
            <w:tcW w:w="2126" w:type="dxa"/>
            <w:shd w:val="clear" w:color="auto" w:fill="FFFFFF" w:themeFill="background1"/>
          </w:tcPr>
          <w:p w14:paraId="00DA6B07" w14:textId="16546824" w:rsidR="00924BF4" w:rsidRPr="00556004" w:rsidRDefault="00924BF4" w:rsidP="00924BF4">
            <w:pPr>
              <w:jc w:val="both"/>
              <w:rPr>
                <w:rFonts w:ascii="Times New Roman" w:hAnsi="Times New Roman" w:cs="Times New Roman"/>
                <w:sz w:val="20"/>
                <w:szCs w:val="20"/>
                <w:lang w:val="lv-LV"/>
              </w:rPr>
            </w:pPr>
            <w:r>
              <w:rPr>
                <w:rFonts w:ascii="Times New Roman" w:hAnsi="Times New Roman" w:cs="Times New Roman"/>
                <w:sz w:val="20"/>
                <w:szCs w:val="20"/>
                <w:lang w:val="la-Latn"/>
              </w:rPr>
              <w:t>Samērā bieži sastopama suga (Liepiņa, 2018)</w:t>
            </w:r>
            <w:r w:rsidR="00556004">
              <w:rPr>
                <w:rFonts w:ascii="Times New Roman" w:hAnsi="Times New Roman" w:cs="Times New Roman"/>
                <w:sz w:val="20"/>
                <w:szCs w:val="20"/>
                <w:lang w:val="lv-LV"/>
              </w:rPr>
              <w:t>.</w:t>
            </w:r>
          </w:p>
        </w:tc>
        <w:tc>
          <w:tcPr>
            <w:tcW w:w="1984" w:type="dxa"/>
            <w:shd w:val="clear" w:color="auto" w:fill="FFFFFF" w:themeFill="background1"/>
          </w:tcPr>
          <w:p w14:paraId="56489487" w14:textId="61271758" w:rsidR="00924BF4" w:rsidRPr="00107B7A" w:rsidRDefault="00924BF4" w:rsidP="00924BF4">
            <w:pPr>
              <w:jc w:val="both"/>
              <w:rPr>
                <w:rFonts w:ascii="Times New Roman" w:hAnsi="Times New Roman" w:cs="Times New Roman"/>
                <w:sz w:val="20"/>
                <w:szCs w:val="20"/>
                <w:lang w:val="lv-LV"/>
              </w:rPr>
            </w:pPr>
            <w:r>
              <w:rPr>
                <w:rFonts w:ascii="Times New Roman" w:hAnsi="Times New Roman" w:cs="Times New Roman"/>
                <w:sz w:val="20"/>
                <w:szCs w:val="20"/>
                <w:lang w:val="la-Latn"/>
              </w:rPr>
              <w:t>Suga DL teritorijā konstatēta vairākās vietās.</w:t>
            </w:r>
          </w:p>
        </w:tc>
      </w:tr>
    </w:tbl>
    <w:p w14:paraId="676CC8FF" w14:textId="16E9A0E0" w:rsidR="003A3E96" w:rsidRPr="00107B7A" w:rsidRDefault="003A3E96" w:rsidP="004874C9">
      <w:pPr>
        <w:jc w:val="both"/>
        <w:rPr>
          <w:rFonts w:ascii="Times New Roman" w:hAnsi="Times New Roman" w:cs="Times New Roman"/>
          <w:sz w:val="16"/>
          <w:szCs w:val="16"/>
          <w:lang w:val="lv-LV"/>
        </w:rPr>
      </w:pP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1"/>
          <w:sz w:val="16"/>
          <w:szCs w:val="16"/>
          <w:lang w:val="lv-LV"/>
        </w:rPr>
        <w:t>L</w:t>
      </w:r>
      <w:r w:rsidRPr="00107B7A">
        <w:rPr>
          <w:rFonts w:ascii="Times New Roman" w:hAnsi="Times New Roman" w:cs="Times New Roman"/>
          <w:b/>
          <w:sz w:val="16"/>
          <w:szCs w:val="16"/>
          <w:lang w:val="lv-LV"/>
        </w:rPr>
        <w:t>SG</w:t>
      </w:r>
      <w:r w:rsidRPr="00107B7A">
        <w:rPr>
          <w:rFonts w:ascii="Times New Roman" w:hAnsi="Times New Roman" w:cs="Times New Roman"/>
          <w:b/>
          <w:spacing w:val="1"/>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La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v</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3"/>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anā</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g</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a</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Sp</w:t>
      </w:r>
      <w:r w:rsidRPr="00107B7A">
        <w:rPr>
          <w:rFonts w:ascii="Times New Roman" w:hAnsi="Times New Roman" w:cs="Times New Roman"/>
          <w:spacing w:val="-2"/>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19</w:t>
      </w:r>
      <w:r w:rsidRPr="00107B7A">
        <w:rPr>
          <w:rFonts w:ascii="Times New Roman" w:hAnsi="Times New Roman" w:cs="Times New Roman"/>
          <w:spacing w:val="-2"/>
          <w:sz w:val="16"/>
          <w:szCs w:val="16"/>
          <w:lang w:val="lv-LV"/>
        </w:rPr>
        <w:t>9</w:t>
      </w:r>
      <w:r w:rsidRPr="00107B7A">
        <w:rPr>
          <w:rFonts w:ascii="Times New Roman" w:hAnsi="Times New Roman" w:cs="Times New Roman"/>
          <w:sz w:val="16"/>
          <w:szCs w:val="16"/>
          <w:lang w:val="lv-LV"/>
        </w:rPr>
        <w:t>8</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 LSG</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 xml:space="preserve">ek </w:t>
      </w:r>
      <w:r w:rsidRPr="00107B7A">
        <w:rPr>
          <w:rFonts w:ascii="Times New Roman" w:hAnsi="Times New Roman" w:cs="Times New Roman"/>
          <w:spacing w:val="1"/>
          <w:sz w:val="16"/>
          <w:szCs w:val="16"/>
          <w:lang w:val="lv-LV"/>
        </w:rPr>
        <w:t>l</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p</w:t>
      </w:r>
      <w:r w:rsidRPr="00107B7A">
        <w:rPr>
          <w:rFonts w:ascii="Times New Roman" w:hAnsi="Times New Roman" w:cs="Times New Roman"/>
          <w:sz w:val="16"/>
          <w:szCs w:val="16"/>
          <w:lang w:val="lv-LV"/>
        </w:rPr>
        <w:t>d</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udē</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 xml:space="preserve">o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u</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ka</w:t>
      </w:r>
      <w:r w:rsidRPr="00107B7A">
        <w:rPr>
          <w:rFonts w:ascii="Times New Roman" w:hAnsi="Times New Roman" w:cs="Times New Roman"/>
          <w:sz w:val="16"/>
          <w:szCs w:val="16"/>
          <w:lang w:val="lv-LV"/>
        </w:rPr>
        <w:t>s 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b</w:t>
      </w:r>
      <w:r w:rsidRPr="00107B7A">
        <w:rPr>
          <w:rFonts w:ascii="Times New Roman" w:hAnsi="Times New Roman" w:cs="Times New Roman"/>
          <w:spacing w:val="1"/>
          <w:sz w:val="16"/>
          <w:szCs w:val="16"/>
          <w:lang w:val="lv-LV"/>
        </w:rPr>
        <w:t>il</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ec</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ām</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4"/>
          <w:sz w:val="16"/>
          <w:szCs w:val="16"/>
          <w:lang w:val="lv-LV"/>
        </w:rPr>
        <w:t>I</w:t>
      </w:r>
      <w:r w:rsidRPr="00107B7A">
        <w:rPr>
          <w:rFonts w:ascii="Times New Roman" w:hAnsi="Times New Roman" w:cs="Times New Roman"/>
          <w:spacing w:val="-1"/>
          <w:sz w:val="16"/>
          <w:szCs w:val="16"/>
          <w:lang w:val="lv-LV"/>
        </w:rPr>
        <w:t>UC</w:t>
      </w:r>
      <w:r w:rsidRPr="00107B7A">
        <w:rPr>
          <w:rFonts w:ascii="Times New Roman" w:hAnsi="Times New Roman" w:cs="Times New Roman"/>
          <w:sz w:val="16"/>
          <w:szCs w:val="16"/>
          <w:lang w:val="lv-LV"/>
        </w:rPr>
        <w:t>N</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0</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udu</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1</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ūdo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2</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ū</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3</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ā</w:t>
      </w:r>
      <w:r w:rsidRPr="00107B7A">
        <w:rPr>
          <w:rFonts w:ascii="Times New Roman" w:hAnsi="Times New Roman" w:cs="Times New Roman"/>
          <w:sz w:val="16"/>
          <w:szCs w:val="16"/>
          <w:lang w:val="lv-LV"/>
        </w:rPr>
        <w:t>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4</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556004">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az</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īst</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ās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b/>
          <w:bCs/>
          <w:sz w:val="16"/>
          <w:szCs w:val="16"/>
          <w:lang w:val="lv-LV"/>
        </w:rPr>
        <w:t xml:space="preserve">MAB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Mežaudžu atslēgas biotopu (MAB) (= dabisku meža biotopu) sugas (Lārmanis u.c.</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2000). </w:t>
      </w:r>
      <w:r w:rsidRPr="00107B7A">
        <w:rPr>
          <w:rFonts w:ascii="Times New Roman" w:hAnsi="Times New Roman" w:cs="Times New Roman"/>
          <w:b/>
          <w:bCs/>
          <w:sz w:val="16"/>
          <w:szCs w:val="16"/>
          <w:lang w:val="lv-LV"/>
        </w:rPr>
        <w:t xml:space="preserve">BSS </w:t>
      </w:r>
      <w:r w:rsidR="00556004">
        <w:rPr>
          <w:rFonts w:ascii="Times New Roman" w:hAnsi="Times New Roman" w:cs="Times New Roman"/>
          <w:sz w:val="16"/>
          <w:szCs w:val="16"/>
          <w:lang w:val="lv-LV"/>
        </w:rPr>
        <w:t xml:space="preserve">– </w:t>
      </w:r>
      <w:r w:rsidRPr="00107B7A">
        <w:rPr>
          <w:rFonts w:ascii="Times New Roman" w:hAnsi="Times New Roman" w:cs="Times New Roman"/>
          <w:sz w:val="16"/>
          <w:szCs w:val="16"/>
          <w:lang w:val="lv-LV"/>
        </w:rPr>
        <w:t xml:space="preserve">Biotopu speciālistu suga, kuras pastāvēšana ir atkarīga no noteikta biotopa. Tā ir apdraudēta suga, kuras pastāvēšana ir atkarīga no ļoti </w:t>
      </w:r>
      <w:r w:rsidRPr="00107B7A">
        <w:rPr>
          <w:rFonts w:ascii="Times New Roman" w:hAnsi="Times New Roman" w:cs="Times New Roman"/>
          <w:sz w:val="16"/>
          <w:szCs w:val="16"/>
          <w:lang w:val="lv-LV"/>
        </w:rPr>
        <w:lastRenderedPageBreak/>
        <w:t>specifiskiem (mežaudžu atslēgas) biotopiem un kuras izzudīs, ja šie biotopi tiks apsaimniekoti sugu pastāvēšanai nepiemērotā veidā</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b/>
          <w:bCs/>
          <w:sz w:val="16"/>
          <w:szCs w:val="16"/>
          <w:lang w:val="lv-LV"/>
        </w:rPr>
        <w:t xml:space="preserve">IS </w:t>
      </w:r>
      <w:r w:rsidR="00556004">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Indikatorsuga, kam ir samērā augstas prasības pret dzīves vidi, bet ne tik augstas kā biotopu speciālistu sugām.</w:t>
      </w:r>
    </w:p>
    <w:p w14:paraId="5367C477" w14:textId="77777777" w:rsidR="003A3E96" w:rsidRPr="00107B7A" w:rsidRDefault="003A3E96" w:rsidP="004874C9">
      <w:pPr>
        <w:jc w:val="both"/>
        <w:rPr>
          <w:rFonts w:ascii="Times New Roman" w:hAnsi="Times New Roman" w:cs="Times New Roman"/>
          <w:b/>
          <w:sz w:val="16"/>
          <w:szCs w:val="16"/>
          <w:lang w:val="lv-LV"/>
        </w:rPr>
      </w:pPr>
      <w:r w:rsidRPr="00107B7A">
        <w:rPr>
          <w:rFonts w:ascii="Times New Roman" w:hAnsi="Times New Roman" w:cs="Times New Roman"/>
          <w:b/>
          <w:sz w:val="16"/>
          <w:szCs w:val="16"/>
          <w:lang w:val="lv-LV"/>
        </w:rPr>
        <w:t>Datu avots:</w:t>
      </w:r>
    </w:p>
    <w:p w14:paraId="57977101" w14:textId="2840D32B" w:rsidR="004610B8" w:rsidRPr="00107B7A" w:rsidRDefault="004610B8" w:rsidP="004874C9">
      <w:pPr>
        <w:pStyle w:val="mags"/>
        <w:spacing w:after="0" w:line="240" w:lineRule="auto"/>
        <w:ind w:firstLine="0"/>
        <w:rPr>
          <w:sz w:val="16"/>
          <w:szCs w:val="16"/>
        </w:rPr>
      </w:pPr>
      <w:r w:rsidRPr="000E70A3">
        <w:rPr>
          <w:bCs/>
          <w:sz w:val="16"/>
          <w:szCs w:val="16"/>
          <w:vertAlign w:val="superscript"/>
        </w:rPr>
        <w:t>1</w:t>
      </w:r>
      <w:r w:rsidRPr="0016307B">
        <w:rPr>
          <w:bCs/>
          <w:sz w:val="16"/>
          <w:szCs w:val="16"/>
        </w:rPr>
        <w:t xml:space="preserve"> </w:t>
      </w:r>
      <w:r w:rsidRPr="00107B7A">
        <w:rPr>
          <w:sz w:val="16"/>
          <w:szCs w:val="16"/>
        </w:rPr>
        <w:t xml:space="preserve">– DDPS “Ozols”; </w:t>
      </w:r>
      <w:r w:rsidRPr="00107B7A">
        <w:rPr>
          <w:sz w:val="16"/>
          <w:szCs w:val="16"/>
          <w:vertAlign w:val="superscript"/>
        </w:rPr>
        <w:t xml:space="preserve">2 </w:t>
      </w:r>
      <w:r w:rsidRPr="00107B7A">
        <w:rPr>
          <w:sz w:val="16"/>
          <w:szCs w:val="16"/>
        </w:rPr>
        <w:t xml:space="preserve">– </w:t>
      </w:r>
      <w:r w:rsidRPr="000E70A3">
        <w:rPr>
          <w:i/>
          <w:iCs/>
          <w:sz w:val="16"/>
          <w:szCs w:val="16"/>
        </w:rPr>
        <w:t>Dabas skaitīšanas</w:t>
      </w:r>
      <w:r w:rsidRPr="00107B7A">
        <w:rPr>
          <w:sz w:val="16"/>
          <w:szCs w:val="16"/>
        </w:rPr>
        <w:t xml:space="preserve"> dati</w:t>
      </w:r>
      <w:r w:rsidR="00556004">
        <w:rPr>
          <w:sz w:val="16"/>
          <w:szCs w:val="16"/>
        </w:rPr>
        <w:t>.</w:t>
      </w:r>
    </w:p>
    <w:p w14:paraId="7626862A" w14:textId="3FA861F6" w:rsidR="003A3E96" w:rsidRDefault="003A3E96" w:rsidP="004874C9">
      <w:pPr>
        <w:rPr>
          <w:lang w:val="lv-LV"/>
        </w:rPr>
      </w:pPr>
    </w:p>
    <w:p w14:paraId="39C2FEC6" w14:textId="77777777" w:rsidR="00101EDA" w:rsidRPr="00107B7A" w:rsidRDefault="00101EDA" w:rsidP="004874C9">
      <w:pPr>
        <w:rPr>
          <w:lang w:val="lv-LV"/>
        </w:rPr>
      </w:pPr>
    </w:p>
    <w:p w14:paraId="3FA263E1" w14:textId="27FD86B0" w:rsidR="003867F8" w:rsidRDefault="0050703D" w:rsidP="004874C9">
      <w:pPr>
        <w:pStyle w:val="Heading3"/>
        <w:rPr>
          <w:lang w:val="lv-LV"/>
        </w:rPr>
      </w:pPr>
      <w:bookmarkStart w:id="73" w:name="_Toc29199963"/>
      <w:r w:rsidRPr="00107B7A">
        <w:rPr>
          <w:lang w:val="lv-LV"/>
        </w:rPr>
        <w:t>4</w:t>
      </w:r>
      <w:bookmarkStart w:id="74" w:name="_TOC_250015"/>
      <w:r w:rsidR="00761E17">
        <w:rPr>
          <w:lang w:val="lv-LV"/>
        </w:rPr>
        <w:t>.4.2. </w:t>
      </w:r>
      <w:r w:rsidR="00BE6250" w:rsidRPr="00107B7A">
        <w:rPr>
          <w:lang w:val="lv-LV"/>
        </w:rPr>
        <w:t>Fauna</w:t>
      </w:r>
      <w:bookmarkStart w:id="75" w:name="_Toc454266107"/>
      <w:bookmarkStart w:id="76" w:name="_Toc454266108"/>
      <w:bookmarkEnd w:id="73"/>
      <w:bookmarkEnd w:id="74"/>
    </w:p>
    <w:p w14:paraId="0681290F" w14:textId="77777777" w:rsidR="0076579B" w:rsidRPr="0076579B" w:rsidRDefault="0076579B" w:rsidP="0076579B">
      <w:pPr>
        <w:rPr>
          <w:lang w:val="lv-LV"/>
        </w:rPr>
      </w:pPr>
    </w:p>
    <w:p w14:paraId="40DB7EF5" w14:textId="53B1F36F" w:rsidR="003867F8" w:rsidRPr="00107B7A" w:rsidRDefault="00761E17" w:rsidP="004874C9">
      <w:pPr>
        <w:pStyle w:val="Heading3"/>
        <w:rPr>
          <w:lang w:val="lv-LV"/>
        </w:rPr>
      </w:pPr>
      <w:bookmarkStart w:id="77" w:name="_Toc29199964"/>
      <w:r>
        <w:rPr>
          <w:lang w:val="lv-LV"/>
        </w:rPr>
        <w:t>4.4.2.1. </w:t>
      </w:r>
      <w:r w:rsidR="003867F8" w:rsidRPr="00107B7A">
        <w:rPr>
          <w:lang w:val="lv-LV"/>
        </w:rPr>
        <w:t>Zīdītāji</w:t>
      </w:r>
      <w:bookmarkEnd w:id="75"/>
      <w:bookmarkEnd w:id="77"/>
    </w:p>
    <w:p w14:paraId="36700E2F" w14:textId="3B6CB89E" w:rsidR="003F748B" w:rsidRPr="00107B7A" w:rsidRDefault="003F748B" w:rsidP="004874C9">
      <w:pPr>
        <w:rPr>
          <w:rFonts w:ascii="Times New Roman" w:hAnsi="Times New Roman" w:cs="Times New Roman"/>
          <w:b/>
          <w:sz w:val="24"/>
          <w:szCs w:val="24"/>
          <w:lang w:val="lv-LV"/>
        </w:rPr>
      </w:pPr>
    </w:p>
    <w:p w14:paraId="55A0FC64" w14:textId="099FB375" w:rsidR="001E3500" w:rsidRPr="005532E4" w:rsidRDefault="001E3500" w:rsidP="001E3500">
      <w:pPr>
        <w:jc w:val="both"/>
        <w:rPr>
          <w:rFonts w:ascii="Times New Roman" w:hAnsi="Times New Roman" w:cs="Times New Roman"/>
          <w:sz w:val="24"/>
          <w:szCs w:val="24"/>
          <w:lang w:val="la-Latn"/>
        </w:rPr>
      </w:pPr>
      <w:r w:rsidRPr="00236FAC">
        <w:rPr>
          <w:rFonts w:ascii="Times New Roman" w:hAnsi="Times New Roman" w:cs="Times New Roman"/>
          <w:sz w:val="24"/>
          <w:szCs w:val="24"/>
          <w:lang w:val="lv-LV"/>
        </w:rPr>
        <w:t xml:space="preserve">Informācija par </w:t>
      </w:r>
      <w:r w:rsidR="00A20683" w:rsidRPr="00A20683">
        <w:rPr>
          <w:rFonts w:ascii="Times New Roman" w:hAnsi="Times New Roman" w:cs="Times New Roman"/>
          <w:sz w:val="24"/>
          <w:szCs w:val="24"/>
          <w:lang w:val="lv-LV"/>
        </w:rPr>
        <w:t>DL</w:t>
      </w:r>
      <w:r w:rsidRPr="00236FAC">
        <w:rPr>
          <w:rFonts w:ascii="Times New Roman" w:hAnsi="Times New Roman" w:cs="Times New Roman"/>
          <w:sz w:val="24"/>
          <w:szCs w:val="24"/>
          <w:lang w:val="la-Latn"/>
        </w:rPr>
        <w:t xml:space="preserve"> konstatētajām </w:t>
      </w:r>
      <w:r w:rsidRPr="00236FAC">
        <w:rPr>
          <w:rFonts w:ascii="Times New Roman" w:hAnsi="Times New Roman" w:cs="Times New Roman"/>
          <w:sz w:val="24"/>
          <w:szCs w:val="24"/>
          <w:lang w:val="lv-LV"/>
        </w:rPr>
        <w:t xml:space="preserve">īpaši aizsargājamām </w:t>
      </w:r>
      <w:r w:rsidRPr="00236FAC">
        <w:rPr>
          <w:rFonts w:ascii="Times New Roman" w:hAnsi="Times New Roman" w:cs="Times New Roman"/>
          <w:sz w:val="24"/>
          <w:szCs w:val="24"/>
          <w:lang w:val="la-Latn"/>
        </w:rPr>
        <w:t>zīdītāju</w:t>
      </w:r>
      <w:r w:rsidRPr="00236FAC">
        <w:rPr>
          <w:rFonts w:ascii="Times New Roman" w:hAnsi="Times New Roman" w:cs="Times New Roman"/>
          <w:sz w:val="24"/>
          <w:szCs w:val="24"/>
          <w:lang w:val="lv-LV"/>
        </w:rPr>
        <w:t xml:space="preserve"> sugām un to aizsardzības statusu </w:t>
      </w:r>
      <w:r w:rsidRPr="00236FAC">
        <w:rPr>
          <w:rFonts w:ascii="Times New Roman" w:hAnsi="Times New Roman" w:cs="Times New Roman"/>
          <w:sz w:val="24"/>
          <w:szCs w:val="24"/>
          <w:lang w:val="la-Latn"/>
        </w:rPr>
        <w:t xml:space="preserve">apkopota </w:t>
      </w:r>
      <w:r w:rsidRPr="00236FAC">
        <w:rPr>
          <w:rFonts w:ascii="Times New Roman" w:hAnsi="Times New Roman" w:cs="Times New Roman"/>
          <w:sz w:val="24"/>
          <w:szCs w:val="24"/>
          <w:lang w:val="lv-LV"/>
        </w:rPr>
        <w:t>4.4.2.1.</w:t>
      </w:r>
      <w:r>
        <w:rPr>
          <w:rFonts w:ascii="Times New Roman" w:hAnsi="Times New Roman" w:cs="Times New Roman"/>
          <w:sz w:val="24"/>
          <w:szCs w:val="24"/>
          <w:lang w:val="la-Latn"/>
        </w:rPr>
        <w:t>1</w:t>
      </w:r>
      <w:r w:rsidRPr="00236FAC">
        <w:rPr>
          <w:rFonts w:ascii="Times New Roman" w:hAnsi="Times New Roman" w:cs="Times New Roman"/>
          <w:sz w:val="24"/>
          <w:szCs w:val="24"/>
          <w:lang w:val="la-Latn"/>
        </w:rPr>
        <w:t>.</w:t>
      </w:r>
      <w:r w:rsidR="00F670B5">
        <w:rPr>
          <w:rFonts w:ascii="Times New Roman" w:hAnsi="Times New Roman" w:cs="Times New Roman"/>
          <w:sz w:val="24"/>
          <w:szCs w:val="24"/>
          <w:lang w:val="lv-LV"/>
        </w:rPr>
        <w:t> </w:t>
      </w:r>
      <w:r>
        <w:rPr>
          <w:rFonts w:ascii="Times New Roman" w:hAnsi="Times New Roman" w:cs="Times New Roman"/>
          <w:sz w:val="24"/>
          <w:szCs w:val="24"/>
          <w:lang w:val="lv-LV"/>
        </w:rPr>
        <w:t>tabulā,</w:t>
      </w:r>
      <w:r w:rsidRPr="00236FAC">
        <w:rPr>
          <w:rFonts w:ascii="Times New Roman" w:hAnsi="Times New Roman" w:cs="Times New Roman"/>
          <w:sz w:val="24"/>
          <w:szCs w:val="24"/>
          <w:lang w:val="lv-LV"/>
        </w:rPr>
        <w:t xml:space="preserve"> savukārt informāciju par </w:t>
      </w:r>
      <w:r>
        <w:rPr>
          <w:rFonts w:ascii="Times New Roman" w:hAnsi="Times New Roman" w:cs="Times New Roman"/>
          <w:sz w:val="24"/>
          <w:szCs w:val="24"/>
          <w:lang w:val="lv-LV"/>
        </w:rPr>
        <w:t>D</w:t>
      </w:r>
      <w:r>
        <w:rPr>
          <w:rFonts w:ascii="Times New Roman" w:hAnsi="Times New Roman" w:cs="Times New Roman"/>
          <w:sz w:val="24"/>
          <w:szCs w:val="24"/>
          <w:lang w:val="la-Latn"/>
        </w:rPr>
        <w:t>L</w:t>
      </w:r>
      <w:r w:rsidRPr="00236FAC">
        <w:rPr>
          <w:rFonts w:ascii="Times New Roman" w:hAnsi="Times New Roman" w:cs="Times New Roman"/>
          <w:sz w:val="24"/>
          <w:szCs w:val="24"/>
          <w:lang w:val="lv-LV"/>
        </w:rPr>
        <w:t xml:space="preserve"> teritori</w:t>
      </w:r>
      <w:r w:rsidR="00F670B5">
        <w:rPr>
          <w:rFonts w:ascii="Times New Roman" w:hAnsi="Times New Roman" w:cs="Times New Roman"/>
          <w:sz w:val="24"/>
          <w:szCs w:val="24"/>
          <w:lang w:val="lv-LV"/>
        </w:rPr>
        <w:t>jā konstatētajām Biotopu</w:t>
      </w:r>
      <w:r w:rsidRPr="00236FAC">
        <w:rPr>
          <w:rFonts w:ascii="Times New Roman" w:hAnsi="Times New Roman" w:cs="Times New Roman"/>
          <w:sz w:val="24"/>
          <w:szCs w:val="24"/>
          <w:lang w:val="lv-LV"/>
        </w:rPr>
        <w:t xml:space="preserve"> di</w:t>
      </w:r>
      <w:r w:rsidR="00F670B5">
        <w:rPr>
          <w:rFonts w:ascii="Times New Roman" w:hAnsi="Times New Roman" w:cs="Times New Roman"/>
          <w:sz w:val="24"/>
          <w:szCs w:val="24"/>
          <w:lang w:val="lv-LV"/>
        </w:rPr>
        <w:t>rektīvas</w:t>
      </w:r>
      <w:r w:rsidRPr="00236FAC">
        <w:rPr>
          <w:rFonts w:ascii="Times New Roman" w:hAnsi="Times New Roman" w:cs="Times New Roman"/>
          <w:sz w:val="24"/>
          <w:szCs w:val="24"/>
          <w:lang w:val="lv-LV"/>
        </w:rPr>
        <w:t xml:space="preserve"> II pielikumā iekļautajām </w:t>
      </w:r>
      <w:r w:rsidRPr="00236FAC">
        <w:rPr>
          <w:rFonts w:ascii="Times New Roman" w:hAnsi="Times New Roman" w:cs="Times New Roman"/>
          <w:sz w:val="24"/>
          <w:szCs w:val="24"/>
          <w:lang w:val="la-Latn"/>
        </w:rPr>
        <w:t>zīdītāju</w:t>
      </w:r>
      <w:r w:rsidR="00F670B5">
        <w:rPr>
          <w:rFonts w:ascii="Times New Roman" w:hAnsi="Times New Roman" w:cs="Times New Roman"/>
          <w:sz w:val="24"/>
          <w:szCs w:val="24"/>
          <w:lang w:val="lv-LV"/>
        </w:rPr>
        <w:t xml:space="preserve"> sugām skatīt</w:t>
      </w:r>
      <w:r w:rsidRPr="00236FAC">
        <w:rPr>
          <w:rFonts w:ascii="Times New Roman" w:hAnsi="Times New Roman" w:cs="Times New Roman"/>
          <w:sz w:val="24"/>
          <w:szCs w:val="24"/>
          <w:lang w:val="lv-LV"/>
        </w:rPr>
        <w:t xml:space="preserve"> 4.4.2.1.</w:t>
      </w:r>
      <w:r>
        <w:rPr>
          <w:rFonts w:ascii="Times New Roman" w:hAnsi="Times New Roman" w:cs="Times New Roman"/>
          <w:sz w:val="24"/>
          <w:szCs w:val="24"/>
          <w:lang w:val="lv-LV"/>
        </w:rPr>
        <w:t>2</w:t>
      </w:r>
      <w:r w:rsidR="00F670B5">
        <w:rPr>
          <w:rFonts w:ascii="Times New Roman" w:hAnsi="Times New Roman" w:cs="Times New Roman"/>
          <w:sz w:val="24"/>
          <w:szCs w:val="24"/>
          <w:lang w:val="lv-LV"/>
        </w:rPr>
        <w:t>. </w:t>
      </w:r>
      <w:r>
        <w:rPr>
          <w:rFonts w:ascii="Times New Roman" w:hAnsi="Times New Roman" w:cs="Times New Roman"/>
          <w:sz w:val="24"/>
          <w:szCs w:val="24"/>
          <w:lang w:val="lv-LV"/>
        </w:rPr>
        <w:t>tabulā</w:t>
      </w:r>
      <w:r w:rsidRPr="00236FAC">
        <w:rPr>
          <w:rFonts w:ascii="Times New Roman" w:hAnsi="Times New Roman" w:cs="Times New Roman"/>
          <w:sz w:val="24"/>
          <w:szCs w:val="24"/>
          <w:lang w:val="lv-LV"/>
        </w:rPr>
        <w:t>.</w:t>
      </w:r>
      <w:r w:rsidR="005532E4">
        <w:rPr>
          <w:rFonts w:ascii="Times New Roman" w:hAnsi="Times New Roman" w:cs="Times New Roman"/>
          <w:sz w:val="24"/>
          <w:szCs w:val="24"/>
          <w:lang w:val="la-Latn"/>
        </w:rPr>
        <w:t xml:space="preserve"> Kartogrāfisko attēlojumu ar DL </w:t>
      </w:r>
      <w:r w:rsidR="005532E4" w:rsidRPr="00774D0B">
        <w:rPr>
          <w:rFonts w:ascii="Times New Roman" w:hAnsi="Times New Roman" w:cs="Times New Roman"/>
          <w:sz w:val="24"/>
          <w:szCs w:val="24"/>
          <w:lang w:val="la-Latn"/>
        </w:rPr>
        <w:t>konstatēto zīdī</w:t>
      </w:r>
      <w:r w:rsidR="00F670B5">
        <w:rPr>
          <w:rFonts w:ascii="Times New Roman" w:hAnsi="Times New Roman" w:cs="Times New Roman"/>
          <w:sz w:val="24"/>
          <w:szCs w:val="24"/>
          <w:lang w:val="la-Latn"/>
        </w:rPr>
        <w:t>tājdzīvnieku sugu atradnēm skat</w:t>
      </w:r>
      <w:r w:rsidR="00F670B5">
        <w:rPr>
          <w:rFonts w:ascii="Times New Roman" w:hAnsi="Times New Roman" w:cs="Times New Roman"/>
          <w:sz w:val="24"/>
          <w:szCs w:val="24"/>
          <w:lang w:val="lv-LV"/>
        </w:rPr>
        <w:t>īt</w:t>
      </w:r>
      <w:r w:rsidR="005532E4" w:rsidRPr="00774D0B">
        <w:rPr>
          <w:rFonts w:ascii="Times New Roman" w:hAnsi="Times New Roman" w:cs="Times New Roman"/>
          <w:sz w:val="24"/>
          <w:szCs w:val="24"/>
          <w:lang w:val="la-Latn"/>
        </w:rPr>
        <w:t xml:space="preserve"> </w:t>
      </w:r>
      <w:r w:rsidR="00774D0B" w:rsidRPr="00774D0B">
        <w:rPr>
          <w:rFonts w:ascii="Times New Roman" w:hAnsi="Times New Roman" w:cs="Times New Roman"/>
          <w:sz w:val="24"/>
          <w:szCs w:val="24"/>
          <w:lang w:val="la-Latn"/>
        </w:rPr>
        <w:t>11.</w:t>
      </w:r>
      <w:r w:rsidR="00F670B5">
        <w:rPr>
          <w:rFonts w:ascii="Times New Roman" w:hAnsi="Times New Roman" w:cs="Times New Roman"/>
          <w:sz w:val="24"/>
          <w:szCs w:val="24"/>
          <w:lang w:val="la-Latn"/>
        </w:rPr>
        <w:t> </w:t>
      </w:r>
      <w:r w:rsidR="005532E4" w:rsidRPr="00774D0B">
        <w:rPr>
          <w:rFonts w:ascii="Times New Roman" w:hAnsi="Times New Roman" w:cs="Times New Roman"/>
          <w:sz w:val="24"/>
          <w:szCs w:val="24"/>
          <w:lang w:val="la-Latn"/>
        </w:rPr>
        <w:t>pielikumā.</w:t>
      </w:r>
    </w:p>
    <w:p w14:paraId="1BFF6504" w14:textId="77777777" w:rsidR="001E3500" w:rsidRPr="005532E4" w:rsidRDefault="001E3500" w:rsidP="001E3500">
      <w:pPr>
        <w:rPr>
          <w:rFonts w:ascii="Times New Roman" w:hAnsi="Times New Roman" w:cs="Times New Roman"/>
          <w:b/>
          <w:sz w:val="24"/>
          <w:szCs w:val="24"/>
          <w:lang w:val="la-Latn"/>
        </w:rPr>
      </w:pPr>
    </w:p>
    <w:p w14:paraId="2FD31861" w14:textId="031B7DD4" w:rsidR="001E3500" w:rsidRPr="00126F4E" w:rsidRDefault="00126F4E" w:rsidP="001E3500">
      <w:pPr>
        <w:jc w:val="both"/>
        <w:rPr>
          <w:rFonts w:ascii="Times New Roman" w:hAnsi="Times New Roman" w:cs="Times New Roman"/>
          <w:sz w:val="24"/>
          <w:szCs w:val="24"/>
          <w:lang w:val="la-Latn"/>
        </w:rPr>
      </w:pPr>
      <w:r w:rsidRPr="00126F4E">
        <w:rPr>
          <w:rFonts w:ascii="Times New Roman" w:hAnsi="Times New Roman" w:cs="Times New Roman"/>
          <w:sz w:val="24"/>
          <w:szCs w:val="24"/>
          <w:lang w:val="la-Latn"/>
        </w:rPr>
        <w:t>Apkopojot informāciju par D</w:t>
      </w:r>
      <w:r>
        <w:rPr>
          <w:rFonts w:ascii="Times New Roman" w:hAnsi="Times New Roman" w:cs="Times New Roman"/>
          <w:sz w:val="24"/>
          <w:szCs w:val="24"/>
          <w:lang w:val="la-Latn"/>
        </w:rPr>
        <w:t>L</w:t>
      </w:r>
      <w:r w:rsidRPr="00126F4E">
        <w:rPr>
          <w:rFonts w:ascii="Times New Roman" w:hAnsi="Times New Roman" w:cs="Times New Roman"/>
          <w:sz w:val="24"/>
          <w:szCs w:val="24"/>
          <w:lang w:val="la-Latn"/>
        </w:rPr>
        <w:t xml:space="preserve"> “</w:t>
      </w:r>
      <w:r>
        <w:rPr>
          <w:rFonts w:ascii="Times New Roman" w:hAnsi="Times New Roman" w:cs="Times New Roman"/>
          <w:sz w:val="24"/>
          <w:szCs w:val="24"/>
          <w:lang w:val="la-Latn"/>
        </w:rPr>
        <w:t>Ventas un Šķerveļa</w:t>
      </w:r>
      <w:r w:rsidR="00EF0530">
        <w:rPr>
          <w:rFonts w:ascii="Times New Roman" w:hAnsi="Times New Roman" w:cs="Times New Roman"/>
          <w:sz w:val="24"/>
          <w:szCs w:val="24"/>
          <w:lang w:val="lv-LV"/>
        </w:rPr>
        <w:t xml:space="preserve"> ieleja</w:t>
      </w:r>
      <w:r w:rsidRPr="00126F4E">
        <w:rPr>
          <w:rFonts w:ascii="Times New Roman" w:hAnsi="Times New Roman" w:cs="Times New Roman"/>
          <w:sz w:val="24"/>
          <w:szCs w:val="24"/>
          <w:lang w:val="la-Latn"/>
        </w:rPr>
        <w:t xml:space="preserve">” sikspārņu faunu, izmantota sikspārņu ekspertu Viestura Vintuļa un Gunāra Pētersona sniegtā informācija, </w:t>
      </w:r>
      <w:r>
        <w:rPr>
          <w:rFonts w:ascii="Times New Roman" w:hAnsi="Times New Roman" w:cs="Times New Roman"/>
          <w:sz w:val="24"/>
          <w:szCs w:val="24"/>
          <w:lang w:val="la-Latn"/>
        </w:rPr>
        <w:t>d</w:t>
      </w:r>
      <w:r w:rsidRPr="00126F4E">
        <w:rPr>
          <w:rFonts w:ascii="Times New Roman" w:hAnsi="Times New Roman" w:cs="Times New Roman"/>
          <w:sz w:val="24"/>
          <w:szCs w:val="24"/>
          <w:lang w:val="la-Latn"/>
        </w:rPr>
        <w:t xml:space="preserve">abas datu pārvaldības sistēmā </w:t>
      </w:r>
      <w:r w:rsidR="00556004">
        <w:rPr>
          <w:rFonts w:ascii="Times New Roman" w:hAnsi="Times New Roman" w:cs="Times New Roman"/>
          <w:sz w:val="24"/>
          <w:szCs w:val="24"/>
          <w:lang w:val="lv-LV"/>
        </w:rPr>
        <w:t>“</w:t>
      </w:r>
      <w:r w:rsidRPr="00126F4E">
        <w:rPr>
          <w:rFonts w:ascii="Times New Roman" w:hAnsi="Times New Roman" w:cs="Times New Roman"/>
          <w:sz w:val="24"/>
          <w:szCs w:val="24"/>
          <w:lang w:val="la-Latn"/>
        </w:rPr>
        <w:t xml:space="preserve">Ozols” un vietnē </w:t>
      </w:r>
      <w:r w:rsidR="00556004">
        <w:rPr>
          <w:rFonts w:ascii="Times New Roman" w:hAnsi="Times New Roman" w:cs="Times New Roman"/>
          <w:sz w:val="24"/>
          <w:szCs w:val="24"/>
          <w:lang w:val="lv-LV"/>
        </w:rPr>
        <w:t>“</w:t>
      </w:r>
      <w:r w:rsidRPr="00126F4E">
        <w:rPr>
          <w:rFonts w:ascii="Times New Roman" w:hAnsi="Times New Roman" w:cs="Times New Roman"/>
          <w:sz w:val="24"/>
          <w:szCs w:val="24"/>
          <w:lang w:val="la-Latn"/>
        </w:rPr>
        <w:t>Dabasdati</w:t>
      </w:r>
      <w:r w:rsidR="00556004">
        <w:rPr>
          <w:rFonts w:ascii="Times New Roman" w:hAnsi="Times New Roman" w:cs="Times New Roman"/>
          <w:sz w:val="24"/>
          <w:szCs w:val="24"/>
          <w:lang w:val="lv-LV"/>
        </w:rPr>
        <w:t>.lv</w:t>
      </w:r>
      <w:r w:rsidRPr="00126F4E">
        <w:rPr>
          <w:rFonts w:ascii="Times New Roman" w:hAnsi="Times New Roman" w:cs="Times New Roman"/>
          <w:sz w:val="24"/>
          <w:szCs w:val="24"/>
          <w:lang w:val="la-Latn"/>
        </w:rPr>
        <w:t>” pieejamie dati, k</w:t>
      </w:r>
      <w:r>
        <w:rPr>
          <w:rFonts w:ascii="Times New Roman" w:hAnsi="Times New Roman" w:cs="Times New Roman"/>
          <w:sz w:val="24"/>
          <w:szCs w:val="24"/>
          <w:lang w:val="la-Latn"/>
        </w:rPr>
        <w:t>ā arī siksp</w:t>
      </w:r>
      <w:r w:rsidR="00EF0530">
        <w:rPr>
          <w:rFonts w:ascii="Times New Roman" w:hAnsi="Times New Roman" w:cs="Times New Roman"/>
          <w:sz w:val="24"/>
          <w:szCs w:val="24"/>
          <w:lang w:val="la-Latn"/>
        </w:rPr>
        <w:t>ārņu eksperta Jurģa Šubas 2019. </w:t>
      </w:r>
      <w:r>
        <w:rPr>
          <w:rFonts w:ascii="Times New Roman" w:hAnsi="Times New Roman" w:cs="Times New Roman"/>
          <w:sz w:val="24"/>
          <w:szCs w:val="24"/>
          <w:lang w:val="la-Latn"/>
        </w:rPr>
        <w:t xml:space="preserve">gada vasarā veikto apsekojumu rezultātā iegūtie dati. </w:t>
      </w:r>
      <w:r w:rsidRPr="00126F4E">
        <w:rPr>
          <w:rFonts w:ascii="Times New Roman" w:hAnsi="Times New Roman" w:cs="Times New Roman"/>
          <w:sz w:val="24"/>
          <w:szCs w:val="24"/>
          <w:lang w:val="la-Latn"/>
        </w:rPr>
        <w:t>Attiecībā uz pārējām D</w:t>
      </w:r>
      <w:r>
        <w:rPr>
          <w:rFonts w:ascii="Times New Roman" w:hAnsi="Times New Roman" w:cs="Times New Roman"/>
          <w:sz w:val="24"/>
          <w:szCs w:val="24"/>
          <w:lang w:val="la-Latn"/>
        </w:rPr>
        <w:t>L</w:t>
      </w:r>
      <w:r w:rsidRPr="00126F4E">
        <w:rPr>
          <w:rFonts w:ascii="Times New Roman" w:hAnsi="Times New Roman" w:cs="Times New Roman"/>
          <w:sz w:val="24"/>
          <w:szCs w:val="24"/>
          <w:lang w:val="la-Latn"/>
        </w:rPr>
        <w:t xml:space="preserve"> teritorijā sastopamajām zīdītājdzīvnieku sugām, DA plāna izstrādes ietvaros speciāli pētījumi nav veikti un plānā iekļauti </w:t>
      </w:r>
      <w:r w:rsidRPr="00126F4E">
        <w:rPr>
          <w:rFonts w:ascii="Times New Roman" w:hAnsi="Times New Roman" w:cs="Times New Roman"/>
          <w:i/>
          <w:iCs/>
          <w:color w:val="000000" w:themeColor="text1"/>
          <w:sz w:val="24"/>
          <w:szCs w:val="24"/>
          <w:shd w:val="clear" w:color="auto" w:fill="FFFFFF"/>
          <w:lang w:val="la-Latn"/>
        </w:rPr>
        <w:t>Natura 2000</w:t>
      </w:r>
      <w:r w:rsidRPr="00126F4E">
        <w:rPr>
          <w:rFonts w:ascii="Times New Roman" w:hAnsi="Times New Roman" w:cs="Times New Roman"/>
          <w:color w:val="000000" w:themeColor="text1"/>
          <w:sz w:val="24"/>
          <w:szCs w:val="24"/>
          <w:shd w:val="clear" w:color="auto" w:fill="FFFFFF"/>
          <w:lang w:val="la-Latn"/>
        </w:rPr>
        <w:t xml:space="preserve"> datubāzē</w:t>
      </w:r>
      <w:r w:rsidRPr="00126F4E">
        <w:rPr>
          <w:rFonts w:ascii="Times New Roman" w:hAnsi="Times New Roman" w:cs="Times New Roman"/>
          <w:sz w:val="24"/>
          <w:szCs w:val="24"/>
          <w:lang w:val="la-Latn"/>
        </w:rPr>
        <w:t xml:space="preserve"> pieejamie dati</w:t>
      </w:r>
      <w:r w:rsidRPr="005532E4">
        <w:rPr>
          <w:rFonts w:ascii="Times New Roman" w:hAnsi="Times New Roman" w:cs="Times New Roman"/>
          <w:sz w:val="24"/>
          <w:szCs w:val="24"/>
          <w:lang w:val="la-Latn"/>
        </w:rPr>
        <w:t xml:space="preserve">, </w:t>
      </w:r>
      <w:r w:rsidRPr="00126F4E">
        <w:rPr>
          <w:rFonts w:ascii="Times New Roman" w:hAnsi="Times New Roman" w:cs="Times New Roman"/>
          <w:sz w:val="24"/>
          <w:szCs w:val="24"/>
          <w:lang w:val="la-Latn"/>
        </w:rPr>
        <w:t xml:space="preserve">dabas datu pārvaldības sistēmā </w:t>
      </w:r>
      <w:r w:rsidR="00556004">
        <w:rPr>
          <w:rFonts w:ascii="Times New Roman" w:hAnsi="Times New Roman" w:cs="Times New Roman"/>
          <w:sz w:val="24"/>
          <w:szCs w:val="24"/>
          <w:lang w:val="lv-LV"/>
        </w:rPr>
        <w:t>“</w:t>
      </w:r>
      <w:r w:rsidRPr="00126F4E">
        <w:rPr>
          <w:rFonts w:ascii="Times New Roman" w:hAnsi="Times New Roman" w:cs="Times New Roman"/>
          <w:sz w:val="24"/>
          <w:szCs w:val="24"/>
          <w:lang w:val="la-Latn"/>
        </w:rPr>
        <w:t>Ozols”</w:t>
      </w:r>
      <w:r w:rsidRPr="005532E4">
        <w:rPr>
          <w:rFonts w:ascii="Times New Roman" w:hAnsi="Times New Roman" w:cs="Times New Roman"/>
          <w:sz w:val="24"/>
          <w:szCs w:val="24"/>
          <w:lang w:val="la-Latn"/>
        </w:rPr>
        <w:t>, kā arī ĪADT īstenoto monitoringu rezultāti</w:t>
      </w:r>
      <w:r w:rsidRPr="00126F4E">
        <w:rPr>
          <w:rFonts w:ascii="Times New Roman" w:hAnsi="Times New Roman" w:cs="Times New Roman"/>
          <w:sz w:val="24"/>
          <w:szCs w:val="24"/>
          <w:lang w:val="la-Latn"/>
        </w:rPr>
        <w:t>.</w:t>
      </w:r>
    </w:p>
    <w:p w14:paraId="111D8C0C" w14:textId="4A9654FF" w:rsidR="000C4292" w:rsidRDefault="000C4292" w:rsidP="004874C9">
      <w:pPr>
        <w:jc w:val="both"/>
        <w:rPr>
          <w:rFonts w:ascii="Times New Roman" w:hAnsi="Times New Roman" w:cs="Times New Roman"/>
          <w:sz w:val="24"/>
          <w:szCs w:val="24"/>
          <w:lang w:val="lv-LV"/>
        </w:rPr>
      </w:pPr>
    </w:p>
    <w:p w14:paraId="554B40A4" w14:textId="61981B74" w:rsidR="00126F4E" w:rsidRPr="00A247A3" w:rsidRDefault="009A1214" w:rsidP="00126F4E">
      <w:pPr>
        <w:jc w:val="both"/>
        <w:rPr>
          <w:rFonts w:ascii="Times New Roman" w:hAnsi="Times New Roman" w:cs="Times New Roman"/>
          <w:sz w:val="24"/>
          <w:szCs w:val="24"/>
          <w:lang w:val="lv-LV"/>
        </w:rPr>
      </w:pPr>
      <w:r>
        <w:rPr>
          <w:rFonts w:ascii="Times New Roman" w:hAnsi="Times New Roman" w:cs="Times New Roman"/>
          <w:sz w:val="24"/>
          <w:szCs w:val="24"/>
          <w:lang w:val="lv-LV"/>
        </w:rPr>
        <w:t>Pēdējo 15 gadu laikā DL</w:t>
      </w:r>
      <w:r w:rsidR="00126F4E" w:rsidRPr="00126F4E">
        <w:rPr>
          <w:rFonts w:ascii="Times New Roman" w:hAnsi="Times New Roman" w:cs="Times New Roman"/>
          <w:sz w:val="24"/>
          <w:szCs w:val="24"/>
          <w:lang w:val="lv-LV"/>
        </w:rPr>
        <w:t xml:space="preserve"> sikspārņu izpēte veikta galvenokārt </w:t>
      </w:r>
      <w:r w:rsidR="00126F4E" w:rsidRPr="000E70A3">
        <w:rPr>
          <w:rFonts w:ascii="Times New Roman" w:hAnsi="Times New Roman" w:cs="Times New Roman"/>
          <w:i/>
          <w:iCs/>
          <w:sz w:val="24"/>
          <w:szCs w:val="24"/>
          <w:lang w:val="lv-LV"/>
        </w:rPr>
        <w:t>Natura 2000</w:t>
      </w:r>
      <w:r w:rsidR="00126F4E" w:rsidRPr="00126F4E">
        <w:rPr>
          <w:rFonts w:ascii="Times New Roman" w:hAnsi="Times New Roman" w:cs="Times New Roman"/>
          <w:sz w:val="24"/>
          <w:szCs w:val="24"/>
          <w:lang w:val="lv-LV"/>
        </w:rPr>
        <w:t xml:space="preserve"> vietu monitoringa ietvaros. </w:t>
      </w:r>
      <w:r w:rsidR="00126F4E">
        <w:rPr>
          <w:rFonts w:ascii="Times New Roman" w:hAnsi="Times New Roman" w:cs="Times New Roman"/>
          <w:sz w:val="24"/>
          <w:szCs w:val="24"/>
          <w:lang w:val="la-Latn"/>
        </w:rPr>
        <w:t xml:space="preserve">Apkopojumu par DL teritorijā veiktajām sikspārņu uzskaitēm </w:t>
      </w:r>
      <w:r w:rsidR="00EF0530">
        <w:rPr>
          <w:rFonts w:ascii="Times New Roman" w:hAnsi="Times New Roman" w:cs="Times New Roman"/>
          <w:sz w:val="24"/>
          <w:szCs w:val="24"/>
          <w:lang w:val="la-Latn"/>
        </w:rPr>
        <w:t>skat</w:t>
      </w:r>
      <w:r w:rsidR="00EF0530">
        <w:rPr>
          <w:rFonts w:ascii="Times New Roman" w:hAnsi="Times New Roman" w:cs="Times New Roman"/>
          <w:sz w:val="24"/>
          <w:szCs w:val="24"/>
          <w:lang w:val="lv-LV"/>
        </w:rPr>
        <w:t>īt</w:t>
      </w:r>
      <w:r w:rsidR="00126F4E" w:rsidRPr="00774D0B">
        <w:rPr>
          <w:rFonts w:ascii="Times New Roman" w:hAnsi="Times New Roman" w:cs="Times New Roman"/>
          <w:sz w:val="24"/>
          <w:szCs w:val="24"/>
          <w:lang w:val="la-Latn"/>
        </w:rPr>
        <w:t xml:space="preserve"> </w:t>
      </w:r>
      <w:r w:rsidR="00774D0B" w:rsidRPr="00774D0B">
        <w:rPr>
          <w:rFonts w:ascii="Times New Roman" w:hAnsi="Times New Roman" w:cs="Times New Roman"/>
          <w:sz w:val="24"/>
          <w:szCs w:val="24"/>
          <w:lang w:val="la-Latn"/>
        </w:rPr>
        <w:t>15</w:t>
      </w:r>
      <w:r w:rsidR="00EF0530">
        <w:rPr>
          <w:rFonts w:ascii="Times New Roman" w:hAnsi="Times New Roman" w:cs="Times New Roman"/>
          <w:sz w:val="24"/>
          <w:szCs w:val="24"/>
          <w:lang w:val="la-Latn"/>
        </w:rPr>
        <w:t>. </w:t>
      </w:r>
      <w:r w:rsidR="00126F4E" w:rsidRPr="00774D0B">
        <w:rPr>
          <w:rFonts w:ascii="Times New Roman" w:hAnsi="Times New Roman" w:cs="Times New Roman"/>
          <w:sz w:val="24"/>
          <w:szCs w:val="24"/>
          <w:lang w:val="la-Latn"/>
        </w:rPr>
        <w:t xml:space="preserve">pielikumā. </w:t>
      </w:r>
      <w:r w:rsidR="00126F4E" w:rsidRPr="00774D0B">
        <w:rPr>
          <w:rFonts w:ascii="Times New Roman" w:hAnsi="Times New Roman" w:cs="Times New Roman"/>
          <w:sz w:val="24"/>
          <w:szCs w:val="24"/>
          <w:lang w:val="lv-LV"/>
        </w:rPr>
        <w:t>Vasaras periodā sikspārņu pētījumi galvenokārt veikti saistībā ar Ventas upi,</w:t>
      </w:r>
      <w:r w:rsidR="00126F4E" w:rsidRPr="00126F4E">
        <w:rPr>
          <w:rFonts w:ascii="Times New Roman" w:hAnsi="Times New Roman" w:cs="Times New Roman"/>
          <w:sz w:val="24"/>
          <w:szCs w:val="24"/>
          <w:lang w:val="lv-LV"/>
        </w:rPr>
        <w:t xml:space="preserve"> </w:t>
      </w:r>
      <w:r w:rsidR="00126F4E" w:rsidRPr="00C06FD7">
        <w:rPr>
          <w:rFonts w:ascii="Times New Roman" w:hAnsi="Times New Roman" w:cs="Times New Roman"/>
          <w:sz w:val="24"/>
          <w:szCs w:val="24"/>
          <w:lang w:val="lv-LV"/>
        </w:rPr>
        <w:t>vērojot un reģistrējot sikspārņus no laivas vai krasta. Ziemas periodā neregulāri apmeklēta Gobdziņu ala (LKS koordinātes x 376590, y 272783), veicot ziemojošo sikspārņu uzskaites.</w:t>
      </w:r>
      <w:r w:rsidR="00A247A3" w:rsidRPr="00C06FD7">
        <w:rPr>
          <w:rFonts w:ascii="Times New Roman" w:hAnsi="Times New Roman" w:cs="Times New Roman"/>
          <w:sz w:val="24"/>
          <w:szCs w:val="24"/>
          <w:lang w:val="la-Latn"/>
        </w:rPr>
        <w:t xml:space="preserve"> </w:t>
      </w:r>
      <w:r w:rsidR="00A247A3" w:rsidRPr="00C06FD7">
        <w:rPr>
          <w:rFonts w:ascii="Times New Roman" w:hAnsi="Times New Roman" w:cs="Times New Roman"/>
          <w:sz w:val="24"/>
          <w:szCs w:val="24"/>
          <w:lang w:val="lv-LV"/>
        </w:rPr>
        <w:t xml:space="preserve">Pirmās ziemojošo sikspārņu ekspedīcijas </w:t>
      </w:r>
      <w:r w:rsidR="00A247A3" w:rsidRPr="00C06FD7">
        <w:rPr>
          <w:rFonts w:ascii="Times New Roman" w:hAnsi="Times New Roman" w:cs="Times New Roman"/>
          <w:sz w:val="24"/>
          <w:szCs w:val="24"/>
          <w:lang w:val="la-Latn"/>
        </w:rPr>
        <w:t>Gobdziņu alās</w:t>
      </w:r>
      <w:r w:rsidR="00EF0530">
        <w:rPr>
          <w:rFonts w:ascii="Times New Roman" w:hAnsi="Times New Roman" w:cs="Times New Roman"/>
          <w:sz w:val="24"/>
          <w:szCs w:val="24"/>
          <w:lang w:val="lv-LV"/>
        </w:rPr>
        <w:t xml:space="preserve"> veiktas 1986. (I. Buša) un 1994. </w:t>
      </w:r>
      <w:r w:rsidR="00A247A3" w:rsidRPr="00C06FD7">
        <w:rPr>
          <w:rFonts w:ascii="Times New Roman" w:hAnsi="Times New Roman" w:cs="Times New Roman"/>
          <w:sz w:val="24"/>
          <w:szCs w:val="24"/>
          <w:lang w:val="lv-LV"/>
        </w:rPr>
        <w:t xml:space="preserve">gadā (J. </w:t>
      </w:r>
      <w:r w:rsidR="00A247A3" w:rsidRPr="0071055E">
        <w:rPr>
          <w:rFonts w:ascii="Times New Roman" w:hAnsi="Times New Roman" w:cs="Times New Roman"/>
          <w:sz w:val="24"/>
          <w:szCs w:val="24"/>
          <w:lang w:val="lv-LV"/>
        </w:rPr>
        <w:t xml:space="preserve">Smaļinskis u.c.), kad ziemojoši sikspārņi nav konstatēti. Informācija par eksperta rīcībā esošiem sikspārņu novērojumiem </w:t>
      </w:r>
      <w:r w:rsidR="00A20683">
        <w:rPr>
          <w:rFonts w:ascii="Times New Roman" w:hAnsi="Times New Roman" w:cs="Times New Roman"/>
          <w:sz w:val="24"/>
          <w:szCs w:val="24"/>
          <w:lang w:val="lv-LV"/>
        </w:rPr>
        <w:t>DL</w:t>
      </w:r>
      <w:r w:rsidR="00A247A3" w:rsidRPr="0071055E">
        <w:rPr>
          <w:rFonts w:ascii="Times New Roman" w:hAnsi="Times New Roman" w:cs="Times New Roman"/>
          <w:sz w:val="24"/>
          <w:szCs w:val="24"/>
          <w:lang w:val="lv-LV"/>
        </w:rPr>
        <w:t xml:space="preserve"> teritorijā pēdējo 15</w:t>
      </w:r>
      <w:r w:rsidR="00EF0530">
        <w:rPr>
          <w:rFonts w:ascii="Times New Roman" w:hAnsi="Times New Roman" w:cs="Times New Roman"/>
          <w:sz w:val="24"/>
          <w:szCs w:val="24"/>
          <w:lang w:val="lv-LV"/>
        </w:rPr>
        <w:t xml:space="preserve"> gadu laikā apkopota 4.4.2.1.1. </w:t>
      </w:r>
      <w:r w:rsidR="00A247A3" w:rsidRPr="0071055E">
        <w:rPr>
          <w:rFonts w:ascii="Times New Roman" w:hAnsi="Times New Roman" w:cs="Times New Roman"/>
          <w:sz w:val="24"/>
          <w:szCs w:val="24"/>
          <w:lang w:val="lv-LV"/>
        </w:rPr>
        <w:t>tabulā.</w:t>
      </w:r>
    </w:p>
    <w:p w14:paraId="42FBA7F3" w14:textId="77777777" w:rsidR="00126F4E" w:rsidRPr="00126F4E" w:rsidRDefault="00126F4E" w:rsidP="00126F4E">
      <w:pPr>
        <w:jc w:val="both"/>
        <w:rPr>
          <w:rFonts w:ascii="Times New Roman" w:hAnsi="Times New Roman" w:cs="Times New Roman"/>
          <w:sz w:val="24"/>
          <w:szCs w:val="24"/>
          <w:lang w:val="lv-LV"/>
        </w:rPr>
      </w:pPr>
    </w:p>
    <w:p w14:paraId="6E36F12A" w14:textId="4C96D6BD" w:rsidR="000C4292" w:rsidRPr="000C4292" w:rsidRDefault="00126F4E" w:rsidP="00126F4E">
      <w:pPr>
        <w:jc w:val="both"/>
        <w:rPr>
          <w:rFonts w:ascii="Times New Roman" w:hAnsi="Times New Roman" w:cs="Times New Roman"/>
          <w:sz w:val="24"/>
          <w:szCs w:val="24"/>
          <w:lang w:val="lv-LV"/>
        </w:rPr>
      </w:pPr>
      <w:r w:rsidRPr="00440F50">
        <w:rPr>
          <w:rFonts w:ascii="Times New Roman" w:hAnsi="Times New Roman" w:cs="Times New Roman"/>
          <w:sz w:val="24"/>
          <w:szCs w:val="24"/>
          <w:lang w:val="lv-LV"/>
        </w:rPr>
        <w:t>Veicot jaunāko sikspā</w:t>
      </w:r>
      <w:r w:rsidR="00EF0530">
        <w:rPr>
          <w:rFonts w:ascii="Times New Roman" w:hAnsi="Times New Roman" w:cs="Times New Roman"/>
          <w:sz w:val="24"/>
          <w:szCs w:val="24"/>
          <w:lang w:val="lv-LV"/>
        </w:rPr>
        <w:t>rņu sugu inventarizāciju, 2019. gada 23. </w:t>
      </w:r>
      <w:r w:rsidRPr="00440F50">
        <w:rPr>
          <w:rFonts w:ascii="Times New Roman" w:hAnsi="Times New Roman" w:cs="Times New Roman"/>
          <w:sz w:val="24"/>
          <w:szCs w:val="24"/>
          <w:lang w:val="lv-LV"/>
        </w:rPr>
        <w:t>febru</w:t>
      </w:r>
      <w:r w:rsidR="00EF0530">
        <w:rPr>
          <w:rFonts w:ascii="Times New Roman" w:hAnsi="Times New Roman" w:cs="Times New Roman"/>
          <w:sz w:val="24"/>
          <w:szCs w:val="24"/>
          <w:lang w:val="lv-LV"/>
        </w:rPr>
        <w:t>ārī apmeklēta Gobdziņu ala, 19. jūlijā un 4. </w:t>
      </w:r>
      <w:r w:rsidRPr="00440F50">
        <w:rPr>
          <w:rFonts w:ascii="Times New Roman" w:hAnsi="Times New Roman" w:cs="Times New Roman"/>
          <w:sz w:val="24"/>
          <w:szCs w:val="24"/>
          <w:lang w:val="lv-LV"/>
        </w:rPr>
        <w:t>augustā – potenciālās dzīvotn</w:t>
      </w:r>
      <w:r w:rsidR="00EF0530">
        <w:rPr>
          <w:rFonts w:ascii="Times New Roman" w:hAnsi="Times New Roman" w:cs="Times New Roman"/>
          <w:sz w:val="24"/>
          <w:szCs w:val="24"/>
          <w:lang w:val="lv-LV"/>
        </w:rPr>
        <w:t>es Ventas abos krastos, bet 29. </w:t>
      </w:r>
      <w:r w:rsidRPr="00440F50">
        <w:rPr>
          <w:rFonts w:ascii="Times New Roman" w:hAnsi="Times New Roman" w:cs="Times New Roman"/>
          <w:sz w:val="24"/>
          <w:szCs w:val="24"/>
          <w:lang w:val="lv-LV"/>
        </w:rPr>
        <w:t>jūlijā sikspārņu sastopamība pētīta virs Ventas, braucot ar laivu (ātrums ~</w:t>
      </w:r>
      <w:r w:rsidR="0082416E">
        <w:rPr>
          <w:rFonts w:ascii="Times New Roman" w:hAnsi="Times New Roman" w:cs="Times New Roman"/>
          <w:sz w:val="24"/>
          <w:szCs w:val="24"/>
          <w:lang w:val="lv-LV"/>
        </w:rPr>
        <w:t xml:space="preserve"> </w:t>
      </w:r>
      <w:r w:rsidR="00EF0530">
        <w:rPr>
          <w:rFonts w:ascii="Times New Roman" w:hAnsi="Times New Roman" w:cs="Times New Roman"/>
          <w:sz w:val="24"/>
          <w:szCs w:val="24"/>
          <w:lang w:val="lv-LV"/>
        </w:rPr>
        <w:t>3 </w:t>
      </w:r>
      <w:r w:rsidRPr="00440F50">
        <w:rPr>
          <w:rFonts w:ascii="Times New Roman" w:hAnsi="Times New Roman" w:cs="Times New Roman"/>
          <w:sz w:val="24"/>
          <w:szCs w:val="24"/>
          <w:lang w:val="lv-LV"/>
        </w:rPr>
        <w:t xml:space="preserve">km/h). </w:t>
      </w:r>
    </w:p>
    <w:p w14:paraId="19504AD3" w14:textId="3C6528C5" w:rsidR="009C7289" w:rsidRPr="000C4292" w:rsidRDefault="009C7289" w:rsidP="004874C9">
      <w:pPr>
        <w:jc w:val="both"/>
        <w:rPr>
          <w:rFonts w:ascii="Times New Roman" w:hAnsi="Times New Roman" w:cs="Times New Roman"/>
          <w:sz w:val="24"/>
          <w:szCs w:val="24"/>
          <w:lang w:val="lv-LV"/>
        </w:rPr>
      </w:pPr>
    </w:p>
    <w:p w14:paraId="03DCE9D5" w14:textId="3B15F0F9" w:rsidR="003F748B" w:rsidRPr="00107B7A" w:rsidRDefault="003F748B"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Dabas aizsardzības vērtība</w:t>
      </w:r>
    </w:p>
    <w:p w14:paraId="53CA581F" w14:textId="77777777" w:rsidR="008F44DC" w:rsidRPr="000E70A3" w:rsidRDefault="008F44DC" w:rsidP="004874C9">
      <w:pPr>
        <w:jc w:val="both"/>
        <w:rPr>
          <w:rFonts w:ascii="Times New Roman" w:hAnsi="Times New Roman" w:cs="Times New Roman"/>
          <w:bCs/>
          <w:iCs/>
          <w:sz w:val="24"/>
          <w:szCs w:val="24"/>
          <w:lang w:val="lv-LV"/>
        </w:rPr>
      </w:pPr>
    </w:p>
    <w:p w14:paraId="5EE5D8D3" w14:textId="761D7707" w:rsidR="0071055E" w:rsidRPr="00A247A3" w:rsidRDefault="0071055E" w:rsidP="0071055E">
      <w:pPr>
        <w:jc w:val="both"/>
        <w:rPr>
          <w:rFonts w:ascii="Times New Roman" w:hAnsi="Times New Roman" w:cs="Times New Roman"/>
          <w:sz w:val="24"/>
          <w:szCs w:val="24"/>
          <w:lang w:val="la-Latn"/>
        </w:rPr>
      </w:pPr>
      <w:r w:rsidRPr="0071055E">
        <w:rPr>
          <w:rFonts w:ascii="Times New Roman" w:hAnsi="Times New Roman" w:cs="Times New Roman"/>
          <w:sz w:val="24"/>
          <w:szCs w:val="24"/>
          <w:lang w:val="lv-LV"/>
        </w:rPr>
        <w:t>Ņemot vērā alu un citu pazemes mītņu nevienmērīgo izplatību Latvijā, Gobdziņu alā var pārziemot ne tikai tuvējā apkārtnē dzīvojošie sikspārņi, bet arī indivīdi no tālākas apkārtnes. Gobdziņu ala ir maz traucēta, jo nav viegli sasniedzama un maz apmeklēta (kāpnes uz Gobdziņu klintīm nav atjaunotas). Turklāt ala ir zema un no tās iztek avots, kādēļ tā ziemas periodā nav pievilcīgs tūrisma objekts. Augstāka ūdenslīmeņa gadījumā ala var pilnīgi applūst, tādējādi padarot to par ziemošanai nepiemērotu mītni un apdraudot tajā ziemojošos sikspārņus.</w:t>
      </w:r>
      <w:r w:rsidR="00A247A3">
        <w:rPr>
          <w:rFonts w:ascii="Times New Roman" w:hAnsi="Times New Roman" w:cs="Times New Roman"/>
          <w:sz w:val="24"/>
          <w:szCs w:val="24"/>
          <w:lang w:val="la-Latn"/>
        </w:rPr>
        <w:t xml:space="preserve"> </w:t>
      </w:r>
      <w:r w:rsidR="00A247A3" w:rsidRPr="0071055E">
        <w:rPr>
          <w:rFonts w:ascii="Times New Roman" w:hAnsi="Times New Roman" w:cs="Times New Roman"/>
          <w:sz w:val="24"/>
          <w:szCs w:val="24"/>
          <w:lang w:val="lv-LV"/>
        </w:rPr>
        <w:t>Ziemojošo sikspārņu skaits Gobdziņu alā nav liels</w:t>
      </w:r>
      <w:r w:rsidR="00A247A3">
        <w:rPr>
          <w:rFonts w:ascii="Times New Roman" w:hAnsi="Times New Roman" w:cs="Times New Roman"/>
          <w:sz w:val="24"/>
          <w:szCs w:val="24"/>
          <w:lang w:val="lv-LV"/>
        </w:rPr>
        <w:t xml:space="preserve">. </w:t>
      </w:r>
      <w:r w:rsidR="00A247A3" w:rsidRPr="0071055E">
        <w:rPr>
          <w:rFonts w:ascii="Times New Roman" w:hAnsi="Times New Roman" w:cs="Times New Roman"/>
          <w:sz w:val="24"/>
          <w:szCs w:val="24"/>
          <w:lang w:val="lv-LV"/>
        </w:rPr>
        <w:t xml:space="preserve">Ziemas periodā, apmeklējot Gobdziņu alu, konstatētas divas sikspārņu sugas: brūnais garausainis </w:t>
      </w:r>
      <w:r w:rsidR="00A247A3" w:rsidRPr="0071055E">
        <w:rPr>
          <w:rFonts w:ascii="Times New Roman" w:hAnsi="Times New Roman" w:cs="Times New Roman"/>
          <w:i/>
          <w:sz w:val="24"/>
          <w:szCs w:val="24"/>
          <w:lang w:val="lv-LV"/>
        </w:rPr>
        <w:t>Plecotus auritus</w:t>
      </w:r>
      <w:r w:rsidR="00EF0530">
        <w:rPr>
          <w:rFonts w:ascii="Times New Roman" w:hAnsi="Times New Roman" w:cs="Times New Roman"/>
          <w:sz w:val="24"/>
          <w:szCs w:val="24"/>
          <w:lang w:val="lv-LV"/>
        </w:rPr>
        <w:t xml:space="preserve"> (viens</w:t>
      </w:r>
      <w:r w:rsidR="00A247A3" w:rsidRPr="0071055E">
        <w:rPr>
          <w:rFonts w:ascii="Times New Roman" w:hAnsi="Times New Roman" w:cs="Times New Roman"/>
          <w:sz w:val="24"/>
          <w:szCs w:val="24"/>
          <w:lang w:val="lv-LV"/>
        </w:rPr>
        <w:t xml:space="preserve"> indivīds) un ūdeņu naktssikspārnis </w:t>
      </w:r>
      <w:r w:rsidR="00A247A3" w:rsidRPr="0071055E">
        <w:rPr>
          <w:rFonts w:ascii="Times New Roman" w:hAnsi="Times New Roman" w:cs="Times New Roman"/>
          <w:i/>
          <w:sz w:val="24"/>
          <w:szCs w:val="24"/>
          <w:lang w:val="lv-LV"/>
        </w:rPr>
        <w:t>Myotis daubentonii</w:t>
      </w:r>
      <w:r w:rsidR="00EF0530">
        <w:rPr>
          <w:rFonts w:ascii="Times New Roman" w:hAnsi="Times New Roman" w:cs="Times New Roman"/>
          <w:sz w:val="24"/>
          <w:szCs w:val="24"/>
          <w:lang w:val="lv-LV"/>
        </w:rPr>
        <w:t xml:space="preserve"> (četri</w:t>
      </w:r>
      <w:r w:rsidR="00A247A3" w:rsidRPr="0071055E">
        <w:rPr>
          <w:rFonts w:ascii="Times New Roman" w:hAnsi="Times New Roman" w:cs="Times New Roman"/>
          <w:sz w:val="24"/>
          <w:szCs w:val="24"/>
          <w:lang w:val="lv-LV"/>
        </w:rPr>
        <w:t xml:space="preserve"> indivīdi).</w:t>
      </w:r>
    </w:p>
    <w:p w14:paraId="32BBFCC8" w14:textId="77777777" w:rsidR="0071055E" w:rsidRPr="0071055E" w:rsidRDefault="0071055E" w:rsidP="0071055E">
      <w:pPr>
        <w:jc w:val="both"/>
        <w:rPr>
          <w:rFonts w:ascii="Times New Roman" w:hAnsi="Times New Roman" w:cs="Times New Roman"/>
          <w:sz w:val="24"/>
          <w:szCs w:val="24"/>
          <w:lang w:val="lv-LV"/>
        </w:rPr>
      </w:pPr>
    </w:p>
    <w:p w14:paraId="1A032AD7" w14:textId="78C3454D" w:rsidR="00BF0A6A" w:rsidRPr="00440F50" w:rsidRDefault="0071055E" w:rsidP="0071055E">
      <w:pPr>
        <w:jc w:val="both"/>
        <w:rPr>
          <w:rFonts w:ascii="Times New Roman" w:hAnsi="Times New Roman" w:cs="Times New Roman"/>
          <w:sz w:val="24"/>
          <w:szCs w:val="24"/>
          <w:lang w:val="lv-LV"/>
        </w:rPr>
      </w:pPr>
      <w:r w:rsidRPr="0071055E">
        <w:rPr>
          <w:rFonts w:ascii="Times New Roman" w:hAnsi="Times New Roman" w:cs="Times New Roman"/>
          <w:sz w:val="24"/>
          <w:szCs w:val="24"/>
          <w:lang w:val="lv-LV"/>
        </w:rPr>
        <w:t xml:space="preserve">Vasaras periodā </w:t>
      </w:r>
      <w:r w:rsidR="00A20683">
        <w:rPr>
          <w:rFonts w:ascii="Times New Roman" w:hAnsi="Times New Roman" w:cs="Times New Roman"/>
          <w:sz w:val="24"/>
          <w:szCs w:val="24"/>
          <w:lang w:val="lv-LV"/>
        </w:rPr>
        <w:t>DL</w:t>
      </w:r>
      <w:r w:rsidRPr="0071055E">
        <w:rPr>
          <w:rFonts w:ascii="Times New Roman" w:hAnsi="Times New Roman" w:cs="Times New Roman"/>
          <w:sz w:val="24"/>
          <w:szCs w:val="24"/>
          <w:lang w:val="lv-LV"/>
        </w:rPr>
        <w:t xml:space="preserve"> teritorijā konstatētas astoņas sikspārņu sugas: ūdeņu naktssikspārnis </w:t>
      </w:r>
      <w:r w:rsidRPr="0071055E">
        <w:rPr>
          <w:rFonts w:ascii="Times New Roman" w:hAnsi="Times New Roman" w:cs="Times New Roman"/>
          <w:i/>
          <w:sz w:val="24"/>
          <w:szCs w:val="24"/>
          <w:lang w:val="lv-LV"/>
        </w:rPr>
        <w:t>Myotis daubentonii</w:t>
      </w:r>
      <w:r w:rsidRPr="0071055E">
        <w:rPr>
          <w:rFonts w:ascii="Times New Roman" w:hAnsi="Times New Roman" w:cs="Times New Roman"/>
          <w:sz w:val="24"/>
          <w:szCs w:val="24"/>
          <w:lang w:val="lv-LV"/>
        </w:rPr>
        <w:t xml:space="preserve">, dīķu naktssikspārnis </w:t>
      </w:r>
      <w:r w:rsidRPr="0071055E">
        <w:rPr>
          <w:rFonts w:ascii="Times New Roman" w:hAnsi="Times New Roman" w:cs="Times New Roman"/>
          <w:i/>
          <w:sz w:val="24"/>
          <w:szCs w:val="24"/>
          <w:lang w:val="lv-LV"/>
        </w:rPr>
        <w:t>M. dasycneme</w:t>
      </w:r>
      <w:r w:rsidRPr="0071055E">
        <w:rPr>
          <w:rFonts w:ascii="Times New Roman" w:hAnsi="Times New Roman" w:cs="Times New Roman"/>
          <w:sz w:val="24"/>
          <w:szCs w:val="24"/>
          <w:lang w:val="lv-LV"/>
        </w:rPr>
        <w:t xml:space="preserve">, rūsganais vakarsikspārnis </w:t>
      </w:r>
      <w:r w:rsidRPr="0071055E">
        <w:rPr>
          <w:rFonts w:ascii="Times New Roman" w:hAnsi="Times New Roman" w:cs="Times New Roman"/>
          <w:i/>
          <w:sz w:val="24"/>
          <w:szCs w:val="24"/>
          <w:lang w:val="lv-LV"/>
        </w:rPr>
        <w:t>Nyctalus noctula</w:t>
      </w:r>
      <w:r w:rsidRPr="0071055E">
        <w:rPr>
          <w:rFonts w:ascii="Times New Roman" w:hAnsi="Times New Roman" w:cs="Times New Roman"/>
          <w:sz w:val="24"/>
          <w:szCs w:val="24"/>
          <w:lang w:val="lv-LV"/>
        </w:rPr>
        <w:t xml:space="preserve">, </w:t>
      </w:r>
      <w:r w:rsidRPr="0071055E">
        <w:rPr>
          <w:rFonts w:ascii="Times New Roman" w:hAnsi="Times New Roman" w:cs="Times New Roman"/>
          <w:sz w:val="24"/>
          <w:szCs w:val="24"/>
          <w:lang w:val="lv-LV"/>
        </w:rPr>
        <w:lastRenderedPageBreak/>
        <w:t xml:space="preserve">Natūza sikspārnis </w:t>
      </w:r>
      <w:r w:rsidRPr="0071055E">
        <w:rPr>
          <w:rFonts w:ascii="Times New Roman" w:hAnsi="Times New Roman" w:cs="Times New Roman"/>
          <w:i/>
          <w:sz w:val="24"/>
          <w:szCs w:val="24"/>
          <w:lang w:val="lv-LV"/>
        </w:rPr>
        <w:t>Ppistrellus nathusii</w:t>
      </w:r>
      <w:r w:rsidRPr="0071055E">
        <w:rPr>
          <w:rFonts w:ascii="Times New Roman" w:hAnsi="Times New Roman" w:cs="Times New Roman"/>
          <w:sz w:val="24"/>
          <w:szCs w:val="24"/>
          <w:lang w:val="lv-LV"/>
        </w:rPr>
        <w:t xml:space="preserve">, pundursikspārnis </w:t>
      </w:r>
      <w:r w:rsidRPr="0071055E">
        <w:rPr>
          <w:rFonts w:ascii="Times New Roman" w:hAnsi="Times New Roman" w:cs="Times New Roman"/>
          <w:i/>
          <w:sz w:val="24"/>
          <w:szCs w:val="24"/>
          <w:lang w:val="lv-LV"/>
        </w:rPr>
        <w:t>P. pipistrellus</w:t>
      </w:r>
      <w:r w:rsidRPr="0071055E">
        <w:rPr>
          <w:rFonts w:ascii="Times New Roman" w:hAnsi="Times New Roman" w:cs="Times New Roman"/>
          <w:sz w:val="24"/>
          <w:szCs w:val="24"/>
          <w:lang w:val="lv-LV"/>
        </w:rPr>
        <w:t xml:space="preserve">, pigmejsikspārnis </w:t>
      </w:r>
      <w:r w:rsidRPr="0071055E">
        <w:rPr>
          <w:rFonts w:ascii="Times New Roman" w:hAnsi="Times New Roman" w:cs="Times New Roman"/>
          <w:i/>
          <w:sz w:val="24"/>
          <w:szCs w:val="24"/>
          <w:lang w:val="lv-LV"/>
        </w:rPr>
        <w:t>P. pygmaeus</w:t>
      </w:r>
      <w:r w:rsidRPr="0071055E">
        <w:rPr>
          <w:rFonts w:ascii="Times New Roman" w:hAnsi="Times New Roman" w:cs="Times New Roman"/>
          <w:sz w:val="24"/>
          <w:szCs w:val="24"/>
          <w:lang w:val="lv-LV"/>
        </w:rPr>
        <w:t xml:space="preserve">, ziemeļu sikspārnis </w:t>
      </w:r>
      <w:r w:rsidRPr="0071055E">
        <w:rPr>
          <w:rFonts w:ascii="Times New Roman" w:hAnsi="Times New Roman" w:cs="Times New Roman"/>
          <w:i/>
          <w:sz w:val="24"/>
          <w:szCs w:val="24"/>
          <w:lang w:val="lv-LV"/>
        </w:rPr>
        <w:t>Eptesicus nilssonii</w:t>
      </w:r>
      <w:r w:rsidRPr="0071055E">
        <w:rPr>
          <w:rFonts w:ascii="Times New Roman" w:hAnsi="Times New Roman" w:cs="Times New Roman"/>
          <w:sz w:val="24"/>
          <w:szCs w:val="24"/>
          <w:lang w:val="lv-LV"/>
        </w:rPr>
        <w:t xml:space="preserve"> un divkrāsainais sikspārnis </w:t>
      </w:r>
      <w:r w:rsidRPr="0071055E">
        <w:rPr>
          <w:rFonts w:ascii="Times New Roman" w:hAnsi="Times New Roman" w:cs="Times New Roman"/>
          <w:i/>
          <w:sz w:val="24"/>
          <w:szCs w:val="24"/>
          <w:lang w:val="lv-LV"/>
        </w:rPr>
        <w:t>Vespertilio murinus</w:t>
      </w:r>
      <w:r w:rsidRPr="0071055E">
        <w:rPr>
          <w:rFonts w:ascii="Times New Roman" w:hAnsi="Times New Roman" w:cs="Times New Roman"/>
          <w:sz w:val="24"/>
          <w:szCs w:val="24"/>
          <w:lang w:val="lv-LV"/>
        </w:rPr>
        <w:t xml:space="preserve">. </w:t>
      </w:r>
      <w:r w:rsidRPr="00440F50">
        <w:rPr>
          <w:rFonts w:ascii="Times New Roman" w:hAnsi="Times New Roman" w:cs="Times New Roman"/>
          <w:sz w:val="24"/>
          <w:szCs w:val="24"/>
          <w:lang w:val="lv-LV"/>
        </w:rPr>
        <w:t xml:space="preserve">Sikspārņi novēroti galvenokārt pie un virs Ventas upes, kā arī mežmalās. Savukārt meža biotopos automātiski izdarītos ierakstos sikspārņu aktivitāte nav konstatēta. Dīķu naktssikspārņu </w:t>
      </w:r>
      <w:r w:rsidR="00A247A3" w:rsidRPr="00A247A3">
        <w:rPr>
          <w:rFonts w:ascii="Times New Roman" w:hAnsi="Times New Roman" w:cs="Times New Roman"/>
          <w:i/>
          <w:sz w:val="24"/>
          <w:szCs w:val="24"/>
          <w:lang w:val="lv-LV"/>
        </w:rPr>
        <w:t>Myotis dasycneme</w:t>
      </w:r>
      <w:r w:rsidR="00A247A3">
        <w:rPr>
          <w:rFonts w:ascii="Times New Roman" w:hAnsi="Times New Roman" w:cs="Times New Roman"/>
          <w:sz w:val="24"/>
          <w:szCs w:val="24"/>
          <w:lang w:val="la-Latn"/>
        </w:rPr>
        <w:t xml:space="preserve"> </w:t>
      </w:r>
      <w:r w:rsidRPr="00440F50">
        <w:rPr>
          <w:rFonts w:ascii="Times New Roman" w:hAnsi="Times New Roman" w:cs="Times New Roman"/>
          <w:sz w:val="24"/>
          <w:szCs w:val="24"/>
          <w:lang w:val="lv-LV"/>
        </w:rPr>
        <w:t>novērojumi v</w:t>
      </w:r>
      <w:r w:rsidR="00EF5CD1">
        <w:rPr>
          <w:rFonts w:ascii="Times New Roman" w:hAnsi="Times New Roman" w:cs="Times New Roman"/>
          <w:sz w:val="24"/>
          <w:szCs w:val="24"/>
          <w:lang w:val="lv-LV"/>
        </w:rPr>
        <w:t>irs Ventas koncentrējās pie Lētī</w:t>
      </w:r>
      <w:r w:rsidRPr="00440F50">
        <w:rPr>
          <w:rFonts w:ascii="Times New Roman" w:hAnsi="Times New Roman" w:cs="Times New Roman"/>
          <w:sz w:val="24"/>
          <w:szCs w:val="24"/>
          <w:lang w:val="lv-LV"/>
        </w:rPr>
        <w:t xml:space="preserve">žas un Šķērveļa ietekas, taču atsevišķi novērojumi lokalizēti visā upes posmā </w:t>
      </w:r>
      <w:r w:rsidR="00A20683">
        <w:rPr>
          <w:rFonts w:ascii="Times New Roman" w:hAnsi="Times New Roman" w:cs="Times New Roman"/>
          <w:sz w:val="24"/>
          <w:szCs w:val="24"/>
          <w:lang w:val="lv-LV"/>
        </w:rPr>
        <w:t>DL</w:t>
      </w:r>
      <w:r w:rsidRPr="00440F50">
        <w:rPr>
          <w:rFonts w:ascii="Times New Roman" w:hAnsi="Times New Roman" w:cs="Times New Roman"/>
          <w:sz w:val="24"/>
          <w:szCs w:val="24"/>
          <w:lang w:val="lv-LV"/>
        </w:rPr>
        <w:t xml:space="preserve"> robežās.</w:t>
      </w:r>
    </w:p>
    <w:p w14:paraId="5CC98B50" w14:textId="77777777" w:rsidR="0071055E" w:rsidRPr="00831680" w:rsidRDefault="0071055E" w:rsidP="0071055E">
      <w:pPr>
        <w:jc w:val="both"/>
        <w:rPr>
          <w:rFonts w:ascii="Times New Roman" w:hAnsi="Times New Roman" w:cs="Times New Roman"/>
          <w:sz w:val="24"/>
          <w:szCs w:val="24"/>
          <w:lang w:val="lv-LV"/>
        </w:rPr>
      </w:pPr>
    </w:p>
    <w:p w14:paraId="29536110" w14:textId="49BED684" w:rsidR="00831680" w:rsidRPr="0071055E" w:rsidRDefault="0071055E" w:rsidP="004874C9">
      <w:pPr>
        <w:jc w:val="both"/>
        <w:rPr>
          <w:rFonts w:ascii="Times New Roman" w:hAnsi="Times New Roman" w:cs="Times New Roman"/>
          <w:sz w:val="24"/>
          <w:szCs w:val="24"/>
          <w:lang w:val="lv-LV"/>
        </w:rPr>
      </w:pPr>
      <w:r w:rsidRPr="0071055E">
        <w:rPr>
          <w:rFonts w:ascii="Times New Roman" w:hAnsi="Times New Roman" w:cs="Times New Roman"/>
          <w:sz w:val="24"/>
          <w:szCs w:val="24"/>
          <w:lang w:val="lv-LV"/>
        </w:rPr>
        <w:t>Ventas upe uzskatāma par svarīgu sikspārņu barošanās vietu, uz kurieni baroties sikspārņi var atlidot no tālākas (10</w:t>
      </w:r>
      <w:r w:rsidR="0082416E">
        <w:rPr>
          <w:rFonts w:ascii="Times New Roman" w:hAnsi="Times New Roman" w:cs="Times New Roman"/>
          <w:sz w:val="24"/>
          <w:szCs w:val="24"/>
          <w:lang w:val="lv-LV"/>
        </w:rPr>
        <w:t xml:space="preserve"> </w:t>
      </w:r>
      <w:r w:rsidRPr="0071055E">
        <w:rPr>
          <w:rFonts w:ascii="Times New Roman" w:hAnsi="Times New Roman" w:cs="Times New Roman"/>
          <w:sz w:val="24"/>
          <w:szCs w:val="24"/>
          <w:lang w:val="lv-LV"/>
        </w:rPr>
        <w:t>–</w:t>
      </w:r>
      <w:r w:rsidR="0082416E">
        <w:rPr>
          <w:rFonts w:ascii="Times New Roman" w:hAnsi="Times New Roman" w:cs="Times New Roman"/>
          <w:sz w:val="24"/>
          <w:szCs w:val="24"/>
          <w:lang w:val="lv-LV"/>
        </w:rPr>
        <w:t xml:space="preserve"> </w:t>
      </w:r>
      <w:r w:rsidR="00EF0530">
        <w:rPr>
          <w:rFonts w:ascii="Times New Roman" w:hAnsi="Times New Roman" w:cs="Times New Roman"/>
          <w:sz w:val="24"/>
          <w:szCs w:val="24"/>
          <w:lang w:val="lv-LV"/>
        </w:rPr>
        <w:t>15 </w:t>
      </w:r>
      <w:r w:rsidR="00A247A3">
        <w:rPr>
          <w:rFonts w:ascii="Times New Roman" w:hAnsi="Times New Roman" w:cs="Times New Roman"/>
          <w:sz w:val="24"/>
          <w:szCs w:val="24"/>
          <w:lang w:val="lv-LV"/>
        </w:rPr>
        <w:t>km) apkārtnes.</w:t>
      </w:r>
    </w:p>
    <w:p w14:paraId="0D93423C" w14:textId="331BE610" w:rsidR="008E2534" w:rsidRDefault="008E2534" w:rsidP="004874C9">
      <w:pPr>
        <w:rPr>
          <w:rFonts w:ascii="Times New Roman" w:hAnsi="Times New Roman" w:cs="Times New Roman"/>
          <w:sz w:val="20"/>
          <w:szCs w:val="20"/>
          <w:lang w:val="lv-LV"/>
        </w:rPr>
      </w:pPr>
    </w:p>
    <w:p w14:paraId="2C236AFE" w14:textId="4669FB64" w:rsidR="00FD1224" w:rsidRPr="003F6C9A" w:rsidRDefault="00FD1224" w:rsidP="00FD1224">
      <w:pPr>
        <w:jc w:val="both"/>
        <w:rPr>
          <w:rFonts w:ascii="Times New Roman" w:hAnsi="Times New Roman" w:cs="Times New Roman"/>
          <w:b/>
          <w:sz w:val="24"/>
          <w:szCs w:val="24"/>
          <w:lang w:val="la-Latn"/>
        </w:rPr>
      </w:pPr>
      <w:r w:rsidRPr="0071055E">
        <w:rPr>
          <w:rFonts w:ascii="Times New Roman" w:hAnsi="Times New Roman" w:cs="Times New Roman"/>
          <w:color w:val="000000" w:themeColor="text1"/>
          <w:sz w:val="24"/>
          <w:szCs w:val="24"/>
          <w:shd w:val="clear" w:color="auto" w:fill="FFFFFF"/>
          <w:lang w:val="lv-LV"/>
        </w:rPr>
        <w:t xml:space="preserve">Atbilstoši </w:t>
      </w:r>
      <w:r w:rsidRPr="000E70A3">
        <w:rPr>
          <w:rFonts w:ascii="Times New Roman" w:hAnsi="Times New Roman" w:cs="Times New Roman"/>
          <w:i/>
          <w:iCs/>
          <w:color w:val="000000" w:themeColor="text1"/>
          <w:sz w:val="24"/>
          <w:szCs w:val="24"/>
          <w:shd w:val="clear" w:color="auto" w:fill="FFFFFF"/>
          <w:lang w:val="lv-LV"/>
        </w:rPr>
        <w:t>Natura 2000</w:t>
      </w:r>
      <w:r w:rsidRPr="0071055E">
        <w:rPr>
          <w:rFonts w:ascii="Times New Roman" w:hAnsi="Times New Roman" w:cs="Times New Roman"/>
          <w:color w:val="000000" w:themeColor="text1"/>
          <w:sz w:val="24"/>
          <w:szCs w:val="24"/>
          <w:shd w:val="clear" w:color="auto" w:fill="FFFFFF"/>
          <w:lang w:val="lv-LV"/>
        </w:rPr>
        <w:t xml:space="preserve"> datubāzē</w:t>
      </w:r>
      <w:r w:rsidR="00825289">
        <w:rPr>
          <w:rStyle w:val="FootnoteReference"/>
          <w:rFonts w:ascii="Times New Roman" w:hAnsi="Times New Roman" w:cs="Times New Roman"/>
          <w:color w:val="000000" w:themeColor="text1"/>
          <w:sz w:val="24"/>
          <w:szCs w:val="24"/>
          <w:shd w:val="clear" w:color="auto" w:fill="FFFFFF"/>
          <w:lang w:val="lv-LV"/>
        </w:rPr>
        <w:footnoteReference w:id="27"/>
      </w:r>
      <w:r w:rsidRPr="0071055E">
        <w:rPr>
          <w:rFonts w:ascii="Times New Roman" w:hAnsi="Times New Roman" w:cs="Times New Roman"/>
          <w:color w:val="000000" w:themeColor="text1"/>
          <w:sz w:val="24"/>
          <w:szCs w:val="24"/>
          <w:shd w:val="clear" w:color="auto" w:fill="FFFFFF"/>
          <w:lang w:val="lv-LV"/>
        </w:rPr>
        <w:t xml:space="preserve"> </w:t>
      </w:r>
      <w:r w:rsidRPr="0071055E">
        <w:rPr>
          <w:rFonts w:ascii="Times New Roman" w:hAnsi="Times New Roman" w:cs="Times New Roman"/>
          <w:sz w:val="24"/>
          <w:szCs w:val="24"/>
          <w:lang w:val="lv-LV"/>
        </w:rPr>
        <w:t>pieejamajai informācijai</w:t>
      </w:r>
      <w:r w:rsidRPr="003F6C9A">
        <w:rPr>
          <w:rFonts w:ascii="Times New Roman" w:hAnsi="Times New Roman" w:cs="Times New Roman"/>
          <w:sz w:val="24"/>
          <w:szCs w:val="24"/>
          <w:lang w:val="la-Latn"/>
        </w:rPr>
        <w:t>, kā a</w:t>
      </w:r>
      <w:r w:rsidR="00EF0530">
        <w:rPr>
          <w:rFonts w:ascii="Times New Roman" w:hAnsi="Times New Roman" w:cs="Times New Roman"/>
          <w:sz w:val="24"/>
          <w:szCs w:val="24"/>
          <w:lang w:val="la-Latn"/>
        </w:rPr>
        <w:t>rī d</w:t>
      </w:r>
      <w:r w:rsidRPr="003F6C9A">
        <w:rPr>
          <w:rFonts w:ascii="Times New Roman" w:hAnsi="Times New Roman" w:cs="Times New Roman"/>
          <w:sz w:val="24"/>
          <w:szCs w:val="24"/>
          <w:lang w:val="la-Latn"/>
        </w:rPr>
        <w:t xml:space="preserve">abas datu pārvaldības sistēmā “Ozols” </w:t>
      </w:r>
      <w:r w:rsidRPr="0071055E">
        <w:rPr>
          <w:rFonts w:ascii="Times New Roman" w:hAnsi="Times New Roman" w:cs="Times New Roman"/>
          <w:sz w:val="24"/>
          <w:szCs w:val="24"/>
          <w:lang w:val="lv-LV"/>
        </w:rPr>
        <w:t xml:space="preserve">DL teritorijā bez jau minētajām sikspārņu sugām sastopams </w:t>
      </w:r>
      <w:r w:rsidR="00EF0530">
        <w:rPr>
          <w:rFonts w:ascii="Times New Roman" w:eastAsia="Times New Roman" w:hAnsi="Times New Roman" w:cs="Times New Roman"/>
          <w:sz w:val="24"/>
          <w:szCs w:val="24"/>
          <w:lang w:val="lv-LV"/>
        </w:rPr>
        <w:t xml:space="preserve">Biotopu direktīvas </w:t>
      </w:r>
      <w:r w:rsidRPr="0071055E">
        <w:rPr>
          <w:rFonts w:ascii="Times New Roman" w:eastAsia="Times New Roman" w:hAnsi="Times New Roman" w:cs="Times New Roman"/>
          <w:sz w:val="24"/>
          <w:szCs w:val="24"/>
          <w:lang w:val="lv-LV"/>
        </w:rPr>
        <w:t xml:space="preserve">II pielikumā iekļautais Eirāzijas ūdrs </w:t>
      </w:r>
      <w:r w:rsidRPr="0071055E">
        <w:rPr>
          <w:rFonts w:ascii="Times New Roman" w:eastAsia="Times New Roman" w:hAnsi="Times New Roman" w:cs="Times New Roman"/>
          <w:i/>
          <w:sz w:val="24"/>
          <w:szCs w:val="24"/>
          <w:lang w:val="lv-LV"/>
        </w:rPr>
        <w:t>Lutra lutra</w:t>
      </w:r>
      <w:r w:rsidRPr="0071055E">
        <w:rPr>
          <w:rFonts w:ascii="Times New Roman" w:eastAsia="Times New Roman" w:hAnsi="Times New Roman" w:cs="Times New Roman"/>
          <w:sz w:val="24"/>
          <w:szCs w:val="24"/>
          <w:lang w:val="lv-LV"/>
        </w:rPr>
        <w:t xml:space="preserve">, </w:t>
      </w:r>
      <w:r w:rsidRPr="00CF31E0">
        <w:rPr>
          <w:rFonts w:ascii="Times New Roman" w:hAnsi="Times New Roman" w:cs="Times New Roman"/>
          <w:sz w:val="24"/>
          <w:szCs w:val="24"/>
          <w:lang w:val="lv-LV"/>
        </w:rPr>
        <w:t xml:space="preserve">III pielikumā </w:t>
      </w:r>
      <w:r>
        <w:rPr>
          <w:rFonts w:ascii="Times New Roman" w:hAnsi="Times New Roman" w:cs="Times New Roman"/>
          <w:sz w:val="24"/>
          <w:szCs w:val="24"/>
          <w:lang w:val="la-Latn"/>
        </w:rPr>
        <w:t xml:space="preserve">iekļautais </w:t>
      </w:r>
      <w:r w:rsidRPr="00CF31E0">
        <w:rPr>
          <w:rFonts w:ascii="Times New Roman" w:hAnsi="Times New Roman" w:cs="Times New Roman"/>
          <w:sz w:val="24"/>
          <w:szCs w:val="24"/>
          <w:lang w:val="lv-LV"/>
        </w:rPr>
        <w:t xml:space="preserve">Eirāzijas bebrs </w:t>
      </w:r>
      <w:r w:rsidRPr="00CF31E0">
        <w:rPr>
          <w:rFonts w:ascii="Times New Roman" w:hAnsi="Times New Roman" w:cs="Times New Roman"/>
          <w:i/>
          <w:sz w:val="24"/>
          <w:szCs w:val="24"/>
          <w:lang w:val="lv-LV"/>
        </w:rPr>
        <w:t>Castor fiber</w:t>
      </w:r>
      <w:r>
        <w:rPr>
          <w:rFonts w:ascii="Times New Roman" w:hAnsi="Times New Roman" w:cs="Times New Roman"/>
          <w:sz w:val="24"/>
          <w:szCs w:val="24"/>
          <w:lang w:val="la-Latn"/>
        </w:rPr>
        <w:t xml:space="preserve">, </w:t>
      </w:r>
      <w:r w:rsidRPr="003F6C9A">
        <w:rPr>
          <w:rFonts w:ascii="Times New Roman" w:eastAsia="Times New Roman" w:hAnsi="Times New Roman" w:cs="Times New Roman"/>
          <w:sz w:val="24"/>
          <w:szCs w:val="24"/>
          <w:lang w:val="la-Latn"/>
        </w:rPr>
        <w:t xml:space="preserve">IV pielikumā iekļautais mazais susuris </w:t>
      </w:r>
      <w:r w:rsidRPr="0071055E">
        <w:rPr>
          <w:rFonts w:ascii="Times New Roman" w:hAnsi="Times New Roman" w:cs="Times New Roman"/>
          <w:i/>
          <w:iCs/>
          <w:sz w:val="24"/>
          <w:szCs w:val="24"/>
          <w:shd w:val="clear" w:color="auto" w:fill="FFFFFF"/>
          <w:lang w:val="lv-LV"/>
        </w:rPr>
        <w:t>Muscardinus avellanarius</w:t>
      </w:r>
      <w:r w:rsidRPr="003F6C9A">
        <w:rPr>
          <w:rFonts w:ascii="Times New Roman" w:hAnsi="Times New Roman" w:cs="Times New Roman"/>
          <w:iCs/>
          <w:sz w:val="24"/>
          <w:szCs w:val="24"/>
          <w:shd w:val="clear" w:color="auto" w:fill="FFFFFF"/>
          <w:lang w:val="la-Latn"/>
        </w:rPr>
        <w:t>,</w:t>
      </w:r>
      <w:r w:rsidRPr="0071055E">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a-Latn"/>
        </w:rPr>
        <w:t xml:space="preserve">kā arī </w:t>
      </w:r>
      <w:r w:rsidRPr="0071055E">
        <w:rPr>
          <w:rFonts w:ascii="Times New Roman" w:eastAsia="Times New Roman" w:hAnsi="Times New Roman" w:cs="Times New Roman"/>
          <w:sz w:val="24"/>
          <w:szCs w:val="24"/>
          <w:lang w:val="lv-LV"/>
        </w:rPr>
        <w:t>V pielikumā iekļautais</w:t>
      </w:r>
      <w:r w:rsidRPr="0071055E">
        <w:rPr>
          <w:rFonts w:ascii="Times New Roman" w:eastAsia="Times New Roman" w:hAnsi="Times New Roman" w:cs="Times New Roman"/>
          <w:i/>
          <w:sz w:val="24"/>
          <w:szCs w:val="24"/>
          <w:lang w:val="lv-LV"/>
        </w:rPr>
        <w:t xml:space="preserve"> </w:t>
      </w:r>
      <w:r w:rsidRPr="0071055E">
        <w:rPr>
          <w:rFonts w:ascii="Times New Roman" w:eastAsia="Times New Roman" w:hAnsi="Times New Roman" w:cs="Times New Roman"/>
          <w:sz w:val="24"/>
          <w:szCs w:val="24"/>
          <w:lang w:val="lv-LV"/>
        </w:rPr>
        <w:t xml:space="preserve">pelēkais vilks </w:t>
      </w:r>
      <w:r w:rsidRPr="0071055E">
        <w:rPr>
          <w:rFonts w:ascii="Times New Roman" w:eastAsia="Times New Roman" w:hAnsi="Times New Roman" w:cs="Times New Roman"/>
          <w:i/>
          <w:sz w:val="24"/>
          <w:szCs w:val="24"/>
          <w:lang w:val="lv-LV"/>
        </w:rPr>
        <w:t>Canis lupus</w:t>
      </w:r>
      <w:r>
        <w:rPr>
          <w:rFonts w:ascii="Times New Roman" w:eastAsia="Times New Roman" w:hAnsi="Times New Roman" w:cs="Times New Roman"/>
          <w:sz w:val="24"/>
          <w:szCs w:val="24"/>
          <w:lang w:val="la-Latn"/>
        </w:rPr>
        <w:t xml:space="preserve">. </w:t>
      </w:r>
      <w:r w:rsidRPr="003F6C9A">
        <w:rPr>
          <w:rFonts w:ascii="Times New Roman" w:eastAsia="Times New Roman" w:hAnsi="Times New Roman" w:cs="Times New Roman"/>
          <w:sz w:val="24"/>
          <w:szCs w:val="24"/>
          <w:lang w:val="la-Latn"/>
        </w:rPr>
        <w:t xml:space="preserve">Atbilstoši </w:t>
      </w:r>
      <w:r w:rsidRPr="0071055E">
        <w:rPr>
          <w:rFonts w:ascii="Times New Roman" w:hAnsi="Times New Roman" w:cs="Times New Roman"/>
          <w:sz w:val="24"/>
          <w:szCs w:val="24"/>
          <w:lang w:val="lv-LV"/>
        </w:rPr>
        <w:t>VMD datiem</w:t>
      </w:r>
      <w:r w:rsidRPr="003F6C9A">
        <w:rPr>
          <w:rFonts w:ascii="Times New Roman" w:hAnsi="Times New Roman" w:cs="Times New Roman"/>
          <w:sz w:val="24"/>
          <w:szCs w:val="24"/>
          <w:lang w:val="la-Latn"/>
        </w:rPr>
        <w:t>, vienā no DL teritorijā ietilpstošajiem medību iecirkņiem</w:t>
      </w:r>
      <w:r w:rsidRPr="0071055E">
        <w:rPr>
          <w:rFonts w:ascii="Times New Roman" w:eastAsia="Times New Roman" w:hAnsi="Times New Roman" w:cs="Times New Roman"/>
          <w:sz w:val="24"/>
          <w:szCs w:val="24"/>
          <w:lang w:val="lv-LV"/>
        </w:rPr>
        <w:t xml:space="preserve"> </w:t>
      </w:r>
      <w:r w:rsidR="00EF0530">
        <w:rPr>
          <w:rFonts w:ascii="Times New Roman" w:eastAsia="Times New Roman" w:hAnsi="Times New Roman" w:cs="Times New Roman"/>
          <w:sz w:val="24"/>
          <w:szCs w:val="24"/>
          <w:lang w:val="la-Latn"/>
        </w:rPr>
        <w:t>“Vēris” 2017./2018. gada</w:t>
      </w:r>
      <w:r w:rsidRPr="003F6C9A">
        <w:rPr>
          <w:rFonts w:ascii="Times New Roman" w:eastAsia="Times New Roman" w:hAnsi="Times New Roman" w:cs="Times New Roman"/>
          <w:sz w:val="24"/>
          <w:szCs w:val="24"/>
          <w:lang w:val="la-Latn"/>
        </w:rPr>
        <w:t xml:space="preserve"> medību sezonā nomedīts </w:t>
      </w:r>
      <w:r w:rsidRPr="0071055E">
        <w:rPr>
          <w:rFonts w:ascii="Times New Roman" w:eastAsia="Times New Roman" w:hAnsi="Times New Roman" w:cs="Times New Roman"/>
          <w:sz w:val="24"/>
          <w:szCs w:val="24"/>
          <w:lang w:val="lv-LV"/>
        </w:rPr>
        <w:t xml:space="preserve">Eirāzijas lūsis </w:t>
      </w:r>
      <w:r w:rsidRPr="0071055E">
        <w:rPr>
          <w:rFonts w:ascii="Times New Roman" w:eastAsia="Times New Roman" w:hAnsi="Times New Roman" w:cs="Times New Roman"/>
          <w:i/>
          <w:sz w:val="24"/>
          <w:szCs w:val="24"/>
          <w:lang w:val="lv-LV"/>
        </w:rPr>
        <w:t>Lynx lynx</w:t>
      </w:r>
      <w:r w:rsidRPr="003F6C9A">
        <w:rPr>
          <w:rFonts w:ascii="Times New Roman" w:eastAsia="Times New Roman" w:hAnsi="Times New Roman" w:cs="Times New Roman"/>
          <w:sz w:val="24"/>
          <w:szCs w:val="24"/>
          <w:lang w:val="la-Latn"/>
        </w:rPr>
        <w:t xml:space="preserve">, tomēr ņemot vērā, ka </w:t>
      </w:r>
      <w:r>
        <w:rPr>
          <w:rFonts w:ascii="Times New Roman" w:eastAsia="Times New Roman" w:hAnsi="Times New Roman" w:cs="Times New Roman"/>
          <w:sz w:val="24"/>
          <w:szCs w:val="24"/>
          <w:lang w:val="la-Latn"/>
        </w:rPr>
        <w:t>nomedīto dzīvnieku uzskaitē tiek norādīta informācija, kas attiecas uz visu medību</w:t>
      </w:r>
      <w:r w:rsidR="00EF0530">
        <w:rPr>
          <w:rFonts w:ascii="Times New Roman" w:eastAsia="Times New Roman" w:hAnsi="Times New Roman" w:cs="Times New Roman"/>
          <w:sz w:val="24"/>
          <w:szCs w:val="24"/>
          <w:lang w:val="la-Latn"/>
        </w:rPr>
        <w:t xml:space="preserve"> iecirkni un DL aizņem tikai 23 </w:t>
      </w:r>
      <w:r>
        <w:rPr>
          <w:rFonts w:ascii="Times New Roman" w:eastAsia="Times New Roman" w:hAnsi="Times New Roman" w:cs="Times New Roman"/>
          <w:sz w:val="24"/>
          <w:szCs w:val="24"/>
          <w:lang w:val="la-Latn"/>
        </w:rPr>
        <w:t>% no kopējām medību formējuma “Vēris”</w:t>
      </w:r>
      <w:r>
        <w:rPr>
          <w:rFonts w:ascii="Times New Roman" w:eastAsia="Times New Roman" w:hAnsi="Times New Roman" w:cs="Times New Roman"/>
          <w:sz w:val="24"/>
          <w:szCs w:val="24"/>
          <w:lang w:val="lv-LV"/>
        </w:rPr>
        <w:t xml:space="preserve"> platībām</w:t>
      </w:r>
      <w:r>
        <w:rPr>
          <w:rFonts w:ascii="Times New Roman" w:eastAsia="Times New Roman" w:hAnsi="Times New Roman" w:cs="Times New Roman"/>
          <w:sz w:val="24"/>
          <w:szCs w:val="24"/>
          <w:lang w:val="la-Latn"/>
        </w:rPr>
        <w:t>, nav droši apgalvojams, ka šī suga sastopama arī DL teritorijā.</w:t>
      </w:r>
    </w:p>
    <w:p w14:paraId="4D03522A" w14:textId="5612DEC1" w:rsidR="003F748B" w:rsidRPr="003F6C9A" w:rsidRDefault="003F748B" w:rsidP="004C5DDA">
      <w:pPr>
        <w:shd w:val="clear" w:color="auto" w:fill="FFFFFF" w:themeFill="background1"/>
        <w:rPr>
          <w:rFonts w:ascii="Times New Roman" w:hAnsi="Times New Roman" w:cs="Times New Roman"/>
          <w:b/>
          <w:sz w:val="24"/>
          <w:szCs w:val="24"/>
          <w:lang w:val="la-Latn"/>
        </w:rPr>
      </w:pPr>
    </w:p>
    <w:p w14:paraId="56E1364A" w14:textId="17518CBE" w:rsidR="005532E4" w:rsidRPr="004C5DDA" w:rsidRDefault="005532E4" w:rsidP="004C5DDA">
      <w:pPr>
        <w:shd w:val="clear" w:color="auto" w:fill="FFFFFF" w:themeFill="background1"/>
        <w:jc w:val="both"/>
        <w:rPr>
          <w:rFonts w:ascii="Times New Roman" w:hAnsi="Times New Roman" w:cs="Times New Roman"/>
          <w:sz w:val="24"/>
          <w:szCs w:val="24"/>
          <w:lang w:val="la-Latn"/>
        </w:rPr>
      </w:pPr>
      <w:r w:rsidRPr="004C5DDA">
        <w:rPr>
          <w:rFonts w:ascii="Times New Roman" w:eastAsia="Times New Roman" w:hAnsi="Times New Roman" w:cs="Times New Roman"/>
          <w:b/>
          <w:sz w:val="24"/>
          <w:szCs w:val="24"/>
          <w:lang w:val="la-Latn"/>
        </w:rPr>
        <w:t xml:space="preserve">Eirāzijas ūdrs </w:t>
      </w:r>
      <w:r w:rsidRPr="004C5DDA">
        <w:rPr>
          <w:rFonts w:ascii="Times New Roman" w:eastAsia="Times New Roman" w:hAnsi="Times New Roman" w:cs="Times New Roman"/>
          <w:b/>
          <w:i/>
          <w:sz w:val="24"/>
          <w:szCs w:val="24"/>
          <w:lang w:val="lv-LV"/>
        </w:rPr>
        <w:t>Lutra lutra</w:t>
      </w:r>
      <w:r w:rsidRPr="004C5DDA">
        <w:rPr>
          <w:rFonts w:ascii="Times New Roman" w:eastAsia="Times New Roman" w:hAnsi="Times New Roman" w:cs="Times New Roman"/>
          <w:sz w:val="24"/>
          <w:szCs w:val="24"/>
          <w:lang w:val="la-Latn"/>
        </w:rPr>
        <w:t xml:space="preserve"> ir viena no </w:t>
      </w:r>
      <w:r w:rsidR="00CC1600">
        <w:rPr>
          <w:rFonts w:ascii="Times New Roman" w:eastAsia="Times New Roman" w:hAnsi="Times New Roman" w:cs="Times New Roman"/>
          <w:sz w:val="24"/>
          <w:szCs w:val="24"/>
          <w:lang w:val="la-Latn"/>
        </w:rPr>
        <w:t>DL</w:t>
      </w:r>
      <w:r w:rsidRPr="004C5DDA">
        <w:rPr>
          <w:rFonts w:ascii="Times New Roman" w:eastAsia="Times New Roman" w:hAnsi="Times New Roman" w:cs="Times New Roman"/>
          <w:sz w:val="24"/>
          <w:szCs w:val="24"/>
          <w:lang w:val="la-Latn"/>
        </w:rPr>
        <w:t xml:space="preserve"> izveidošanas mērķsugām. </w:t>
      </w:r>
      <w:r w:rsidRPr="004C5DDA">
        <w:rPr>
          <w:rFonts w:ascii="Times New Roman" w:hAnsi="Times New Roman" w:cs="Times New Roman"/>
          <w:sz w:val="24"/>
          <w:szCs w:val="24"/>
          <w:lang w:val="la-Latn"/>
        </w:rPr>
        <w:t>Ūdri ir plēsīgi zīdītāji, kas diennaktī uzņem 1</w:t>
      </w:r>
      <w:r w:rsidR="0082416E">
        <w:rPr>
          <w:rFonts w:ascii="Times New Roman" w:hAnsi="Times New Roman" w:cs="Times New Roman"/>
          <w:sz w:val="24"/>
          <w:szCs w:val="24"/>
          <w:lang w:val="lv-LV"/>
        </w:rPr>
        <w:t xml:space="preserve"> </w:t>
      </w:r>
      <w:r w:rsidRPr="004C5DDA">
        <w:rPr>
          <w:rFonts w:ascii="Times New Roman" w:hAnsi="Times New Roman" w:cs="Times New Roman"/>
          <w:sz w:val="24"/>
          <w:szCs w:val="24"/>
          <w:lang w:val="la-Latn"/>
        </w:rPr>
        <w:t>–</w:t>
      </w:r>
      <w:r w:rsidR="0082416E">
        <w:rPr>
          <w:rFonts w:ascii="Times New Roman" w:hAnsi="Times New Roman" w:cs="Times New Roman"/>
          <w:sz w:val="24"/>
          <w:szCs w:val="24"/>
          <w:lang w:val="lv-LV"/>
        </w:rPr>
        <w:t xml:space="preserve"> </w:t>
      </w:r>
      <w:r w:rsidR="00EF0530">
        <w:rPr>
          <w:rFonts w:ascii="Times New Roman" w:hAnsi="Times New Roman" w:cs="Times New Roman"/>
          <w:sz w:val="24"/>
          <w:szCs w:val="24"/>
          <w:lang w:val="la-Latn"/>
        </w:rPr>
        <w:t>1,5 </w:t>
      </w:r>
      <w:r w:rsidRPr="004C5DDA">
        <w:rPr>
          <w:rFonts w:ascii="Times New Roman" w:hAnsi="Times New Roman" w:cs="Times New Roman"/>
          <w:sz w:val="24"/>
          <w:szCs w:val="24"/>
          <w:lang w:val="la-Latn"/>
        </w:rPr>
        <w:t>kg barības, galvenokārt dzīvnieku valsts produktus (pamatā zivis un abiniekus). Ūdri apdzīvo visu veidu ūdenstilpes, kur atrodama barība un drošas slēptuves atpūtai un vairošanās midzeņu ierīkošanai. Ūdensteces ir ūdru pamatdzīvotnes, un no to hidrogrāfijas galvenokārt atkarīga teritorijas bioloģiskā ietilpība. Kopš 20</w:t>
      </w:r>
      <w:r w:rsidR="0082416E">
        <w:rPr>
          <w:rFonts w:ascii="Times New Roman" w:hAnsi="Times New Roman" w:cs="Times New Roman"/>
          <w:sz w:val="24"/>
          <w:szCs w:val="24"/>
          <w:lang w:val="lv-LV"/>
        </w:rPr>
        <w:t>.</w:t>
      </w:r>
      <w:r w:rsidR="00EF0530">
        <w:rPr>
          <w:rFonts w:ascii="Times New Roman" w:hAnsi="Times New Roman" w:cs="Times New Roman"/>
          <w:sz w:val="24"/>
          <w:szCs w:val="24"/>
          <w:lang w:val="la-Latn"/>
        </w:rPr>
        <w:t> gadsimta</w:t>
      </w:r>
      <w:r w:rsidRPr="004C5DDA">
        <w:rPr>
          <w:rFonts w:ascii="Times New Roman" w:hAnsi="Times New Roman" w:cs="Times New Roman"/>
          <w:sz w:val="24"/>
          <w:szCs w:val="24"/>
          <w:lang w:val="la-Latn"/>
        </w:rPr>
        <w:t xml:space="preserve"> beigām Latvijā, kā arī tās kaimiņvalstīs ūdri uzskatāmi par plaši izplatītu sugu (Ozoliņš et al., 2018).</w:t>
      </w:r>
    </w:p>
    <w:p w14:paraId="18EC8DAD" w14:textId="77777777" w:rsidR="005532E4" w:rsidRPr="004C5DDA" w:rsidRDefault="005532E4" w:rsidP="004C5DDA">
      <w:pPr>
        <w:shd w:val="clear" w:color="auto" w:fill="FFFFFF" w:themeFill="background1"/>
        <w:jc w:val="both"/>
        <w:rPr>
          <w:rFonts w:ascii="Times New Roman" w:hAnsi="Times New Roman" w:cs="Times New Roman"/>
          <w:sz w:val="24"/>
          <w:szCs w:val="24"/>
          <w:lang w:val="la-Latn"/>
        </w:rPr>
      </w:pPr>
    </w:p>
    <w:p w14:paraId="4603E2B0" w14:textId="3DC05B3C" w:rsidR="005532E4" w:rsidRPr="00152233" w:rsidRDefault="005532E4" w:rsidP="004C5DDA">
      <w:pPr>
        <w:shd w:val="clear" w:color="auto" w:fill="FFFFFF" w:themeFill="background1"/>
        <w:jc w:val="both"/>
        <w:rPr>
          <w:rFonts w:ascii="Times New Roman" w:hAnsi="Times New Roman" w:cs="Times New Roman"/>
          <w:sz w:val="24"/>
          <w:szCs w:val="24"/>
          <w:lang w:val="la-Latn"/>
        </w:rPr>
      </w:pPr>
      <w:r w:rsidRPr="004C5DDA">
        <w:rPr>
          <w:rFonts w:ascii="Times New Roman" w:hAnsi="Times New Roman" w:cs="Times New Roman"/>
          <w:sz w:val="24"/>
          <w:szCs w:val="24"/>
          <w:lang w:val="la-Latn"/>
        </w:rPr>
        <w:t xml:space="preserve">Novērtējot sugas aizsardzības stāvokli Latvijā atbilstoši </w:t>
      </w:r>
      <w:r w:rsidR="00613579">
        <w:rPr>
          <w:rFonts w:ascii="Times New Roman" w:hAnsi="Times New Roman" w:cs="Times New Roman"/>
          <w:sz w:val="24"/>
          <w:szCs w:val="24"/>
          <w:lang w:val="lv-LV"/>
        </w:rPr>
        <w:t xml:space="preserve">Biotopu </w:t>
      </w:r>
      <w:r w:rsidR="00613579">
        <w:rPr>
          <w:rFonts w:ascii="Times New Roman" w:hAnsi="Times New Roman" w:cs="Times New Roman"/>
          <w:sz w:val="24"/>
          <w:szCs w:val="24"/>
          <w:lang w:val="la-Latn"/>
        </w:rPr>
        <w:t>direktīvas 17. </w:t>
      </w:r>
      <w:r w:rsidRPr="004C5DDA">
        <w:rPr>
          <w:rFonts w:ascii="Times New Roman" w:hAnsi="Times New Roman" w:cs="Times New Roman"/>
          <w:sz w:val="24"/>
          <w:szCs w:val="24"/>
          <w:lang w:val="la-Latn"/>
        </w:rPr>
        <w:t>pantā paredzētajam ziņojumam par periodu no 2013. līdz 201</w:t>
      </w:r>
      <w:r w:rsidR="00E147D7">
        <w:rPr>
          <w:rFonts w:ascii="Times New Roman" w:hAnsi="Times New Roman" w:cs="Times New Roman"/>
          <w:sz w:val="24"/>
          <w:szCs w:val="24"/>
          <w:lang w:val="la-Latn"/>
        </w:rPr>
        <w:t>8. </w:t>
      </w:r>
      <w:r w:rsidRPr="004C5DDA">
        <w:rPr>
          <w:rFonts w:ascii="Times New Roman" w:hAnsi="Times New Roman" w:cs="Times New Roman"/>
          <w:sz w:val="24"/>
          <w:szCs w:val="24"/>
          <w:lang w:val="la-Latn"/>
        </w:rPr>
        <w:t>gadam</w:t>
      </w:r>
      <w:r w:rsidR="00613579">
        <w:rPr>
          <w:rStyle w:val="FootnoteReference"/>
          <w:rFonts w:ascii="Times New Roman" w:hAnsi="Times New Roman" w:cs="Times New Roman"/>
          <w:sz w:val="24"/>
          <w:szCs w:val="24"/>
          <w:lang w:val="la-Latn"/>
        </w:rPr>
        <w:footnoteReference w:id="28"/>
      </w:r>
      <w:r w:rsidRPr="004C5DDA">
        <w:rPr>
          <w:rFonts w:ascii="Times New Roman" w:hAnsi="Times New Roman" w:cs="Times New Roman"/>
          <w:sz w:val="24"/>
          <w:szCs w:val="24"/>
          <w:lang w:val="la-Latn"/>
        </w:rPr>
        <w:t xml:space="preserve">, tas kopumā atzīts par labvēlīgu ar stabilu sugas aizsardzības stāvokļa tendenci. Ūdrs mūsdienās ir vispāratzīts savvaļas sugu un biotopu aizsardzības simbols. Ūdru izpētes un aizsardzības pasākumi kalpo plaša mēroga saldūdeņu un to piekrastes ekosistēmu </w:t>
      </w:r>
      <w:r w:rsidRPr="00152233">
        <w:rPr>
          <w:rFonts w:ascii="Times New Roman" w:hAnsi="Times New Roman" w:cs="Times New Roman"/>
          <w:sz w:val="24"/>
          <w:szCs w:val="24"/>
          <w:lang w:val="la-Latn"/>
        </w:rPr>
        <w:t>saglabāšanai.</w:t>
      </w:r>
    </w:p>
    <w:p w14:paraId="1E1C66A9" w14:textId="77777777" w:rsidR="005532E4" w:rsidRPr="00152233" w:rsidRDefault="005532E4" w:rsidP="004C5DDA">
      <w:pPr>
        <w:shd w:val="clear" w:color="auto" w:fill="FFFFFF" w:themeFill="background1"/>
        <w:jc w:val="both"/>
        <w:rPr>
          <w:rFonts w:ascii="Times New Roman" w:hAnsi="Times New Roman" w:cs="Times New Roman"/>
          <w:sz w:val="24"/>
          <w:szCs w:val="24"/>
          <w:lang w:val="la-Latn"/>
        </w:rPr>
      </w:pPr>
    </w:p>
    <w:p w14:paraId="429B2A60" w14:textId="18E3339A" w:rsidR="005532E4" w:rsidRPr="00014CE3" w:rsidRDefault="00E147D7" w:rsidP="005532E4">
      <w:pPr>
        <w:jc w:val="both"/>
        <w:rPr>
          <w:rFonts w:ascii="Times New Roman" w:hAnsi="Times New Roman" w:cs="Times New Roman"/>
          <w:sz w:val="24"/>
          <w:szCs w:val="24"/>
          <w:lang w:val="la-Latn"/>
        </w:rPr>
      </w:pPr>
      <w:r>
        <w:rPr>
          <w:rFonts w:ascii="Times New Roman" w:hAnsi="Times New Roman" w:cs="Times New Roman"/>
          <w:sz w:val="24"/>
          <w:szCs w:val="24"/>
          <w:lang w:val="la-Latn"/>
        </w:rPr>
        <w:t>Atbilstoši 2016. </w:t>
      </w:r>
      <w:r w:rsidR="004C5DDA" w:rsidRPr="00152233">
        <w:rPr>
          <w:rFonts w:ascii="Times New Roman" w:hAnsi="Times New Roman" w:cs="Times New Roman"/>
          <w:sz w:val="24"/>
          <w:szCs w:val="24"/>
          <w:lang w:val="la-Latn"/>
        </w:rPr>
        <w:t>gadā DL</w:t>
      </w:r>
      <w:r w:rsidR="005532E4" w:rsidRPr="00152233">
        <w:rPr>
          <w:rFonts w:ascii="Times New Roman" w:hAnsi="Times New Roman" w:cs="Times New Roman"/>
          <w:sz w:val="24"/>
          <w:szCs w:val="24"/>
          <w:lang w:val="la-Latn"/>
        </w:rPr>
        <w:t xml:space="preserve"> teritorijā </w:t>
      </w:r>
      <w:r w:rsidR="005532E4" w:rsidRPr="000E70A3">
        <w:rPr>
          <w:rFonts w:ascii="Times New Roman" w:hAnsi="Times New Roman" w:cs="Times New Roman"/>
          <w:i/>
          <w:iCs/>
          <w:sz w:val="24"/>
          <w:szCs w:val="24"/>
          <w:lang w:val="la-Latn"/>
        </w:rPr>
        <w:t>Natura 2000</w:t>
      </w:r>
      <w:r w:rsidR="005532E4" w:rsidRPr="00152233">
        <w:rPr>
          <w:rFonts w:ascii="Times New Roman" w:hAnsi="Times New Roman" w:cs="Times New Roman"/>
          <w:sz w:val="24"/>
          <w:szCs w:val="24"/>
          <w:lang w:val="la-Latn"/>
        </w:rPr>
        <w:t xml:space="preserve"> monitoringa ietvaros veiktajiem datiem, </w:t>
      </w:r>
      <w:r w:rsidR="00A20683" w:rsidRPr="00A20683">
        <w:rPr>
          <w:rFonts w:ascii="Times New Roman" w:hAnsi="Times New Roman" w:cs="Times New Roman"/>
          <w:sz w:val="24"/>
          <w:szCs w:val="24"/>
          <w:lang w:val="la-Latn"/>
        </w:rPr>
        <w:t>DL</w:t>
      </w:r>
      <w:r w:rsidR="005532E4" w:rsidRPr="00152233">
        <w:rPr>
          <w:rFonts w:ascii="Times New Roman" w:hAnsi="Times New Roman" w:cs="Times New Roman"/>
          <w:sz w:val="24"/>
          <w:szCs w:val="24"/>
          <w:lang w:val="la-Latn"/>
        </w:rPr>
        <w:t xml:space="preserve"> sastopamo indivīdu skaits tiek novērtēts no viena līdz pieciem īpatņiem. Sugas dzīvotņu saglabāšanās kvalitāte tiek vērtēta kā izcila, atbilstoši novērtējumam </w:t>
      </w:r>
      <w:r w:rsidR="00A20683" w:rsidRPr="00A20683">
        <w:rPr>
          <w:rFonts w:ascii="Times New Roman" w:hAnsi="Times New Roman" w:cs="Times New Roman"/>
          <w:sz w:val="24"/>
          <w:szCs w:val="24"/>
          <w:lang w:val="la-Latn"/>
        </w:rPr>
        <w:t>DL</w:t>
      </w:r>
      <w:r w:rsidR="005532E4" w:rsidRPr="00152233">
        <w:rPr>
          <w:rFonts w:ascii="Times New Roman" w:hAnsi="Times New Roman" w:cs="Times New Roman"/>
          <w:sz w:val="24"/>
          <w:szCs w:val="24"/>
          <w:lang w:val="la-Latn"/>
        </w:rPr>
        <w:t xml:space="preserve"> ietilpstošā sugas popul</w:t>
      </w:r>
      <w:r w:rsidR="0082416E">
        <w:rPr>
          <w:rFonts w:ascii="Times New Roman" w:hAnsi="Times New Roman" w:cs="Times New Roman"/>
          <w:sz w:val="24"/>
          <w:szCs w:val="24"/>
          <w:lang w:val="lv-LV"/>
        </w:rPr>
        <w:t>ā</w:t>
      </w:r>
      <w:r w:rsidR="005532E4" w:rsidRPr="00152233">
        <w:rPr>
          <w:rFonts w:ascii="Times New Roman" w:hAnsi="Times New Roman" w:cs="Times New Roman"/>
          <w:sz w:val="24"/>
          <w:szCs w:val="24"/>
          <w:lang w:val="la-Latn"/>
        </w:rPr>
        <w:t>cija nav izolēta plašākā izplatības areālā.</w:t>
      </w:r>
    </w:p>
    <w:p w14:paraId="2CF86AD4" w14:textId="77777777" w:rsidR="005532E4" w:rsidRPr="005532E4" w:rsidRDefault="005532E4" w:rsidP="004874C9">
      <w:pPr>
        <w:rPr>
          <w:rFonts w:ascii="Times New Roman" w:hAnsi="Times New Roman" w:cs="Times New Roman"/>
          <w:b/>
          <w:sz w:val="24"/>
          <w:szCs w:val="24"/>
          <w:lang w:val="la-Latn"/>
        </w:rPr>
      </w:pPr>
    </w:p>
    <w:p w14:paraId="52FE6CBB" w14:textId="77777777" w:rsidR="009C7289" w:rsidRPr="000E70A3" w:rsidRDefault="009C7289" w:rsidP="004874C9">
      <w:pPr>
        <w:rPr>
          <w:rFonts w:ascii="Times New Roman" w:hAnsi="Times New Roman" w:cs="Times New Roman"/>
          <w:bCs/>
          <w:iCs/>
          <w:sz w:val="24"/>
          <w:szCs w:val="24"/>
          <w:lang w:val="lv-LV"/>
        </w:rPr>
      </w:pPr>
    </w:p>
    <w:p w14:paraId="13740188" w14:textId="2C00F8C5" w:rsidR="003F748B" w:rsidRPr="00107B7A" w:rsidRDefault="003F748B"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Sociālekonomiskā vērtība</w:t>
      </w:r>
    </w:p>
    <w:p w14:paraId="2DB700AB" w14:textId="77777777" w:rsidR="001D2B34" w:rsidRPr="00E71561" w:rsidRDefault="001D2B34" w:rsidP="001D2B34">
      <w:pPr>
        <w:jc w:val="both"/>
        <w:rPr>
          <w:rFonts w:ascii="Times New Roman" w:hAnsi="Times New Roman" w:cs="Times New Roman"/>
          <w:sz w:val="24"/>
          <w:szCs w:val="24"/>
          <w:lang w:val="lv-LV"/>
        </w:rPr>
      </w:pPr>
    </w:p>
    <w:p w14:paraId="60A16919" w14:textId="77D80F93" w:rsidR="001D2B34" w:rsidRDefault="001D2B34" w:rsidP="001D2B34">
      <w:pPr>
        <w:jc w:val="both"/>
        <w:rPr>
          <w:rFonts w:ascii="Times New Roman" w:hAnsi="Times New Roman" w:cs="Times New Roman"/>
          <w:sz w:val="24"/>
          <w:szCs w:val="24"/>
          <w:lang w:val="lv-LV"/>
        </w:rPr>
      </w:pPr>
      <w:r w:rsidRPr="00E71561">
        <w:rPr>
          <w:rFonts w:ascii="Times New Roman" w:hAnsi="Times New Roman" w:cs="Times New Roman"/>
          <w:sz w:val="24"/>
          <w:szCs w:val="24"/>
          <w:lang w:val="lv-LV"/>
        </w:rPr>
        <w:t>Vairākām zīdītājdzīvnieku sugām, galvenokārt pārnadžiem un vilkam, ir salīdzinoši augsta sociālekonomiskā vērtība. Būdamas medību objekti, šīs sugas ir nozīmīgs resurss pārt</w:t>
      </w:r>
      <w:r>
        <w:rPr>
          <w:rFonts w:ascii="Times New Roman" w:hAnsi="Times New Roman" w:cs="Times New Roman"/>
          <w:sz w:val="24"/>
          <w:szCs w:val="24"/>
          <w:lang w:val="lv-LV"/>
        </w:rPr>
        <w:t>ikas, trofeju un ādu ieguvei. D</w:t>
      </w:r>
      <w:r>
        <w:rPr>
          <w:rFonts w:ascii="Times New Roman" w:hAnsi="Times New Roman" w:cs="Times New Roman"/>
          <w:sz w:val="24"/>
          <w:szCs w:val="24"/>
          <w:lang w:val="la-Latn"/>
        </w:rPr>
        <w:t>L</w:t>
      </w:r>
      <w:r w:rsidRPr="00E71561">
        <w:rPr>
          <w:rFonts w:ascii="Times New Roman" w:hAnsi="Times New Roman" w:cs="Times New Roman"/>
          <w:sz w:val="24"/>
          <w:szCs w:val="24"/>
          <w:lang w:val="lv-LV"/>
        </w:rPr>
        <w:t xml:space="preserve"> teritorijā būtiski pārnadžu kaitējumi netika konstatēti. Pašreizējās bebru darbības ietekme </w:t>
      </w:r>
      <w:r w:rsidRPr="00E71561">
        <w:rPr>
          <w:rFonts w:ascii="Times New Roman" w:hAnsi="Times New Roman" w:cs="Times New Roman"/>
          <w:sz w:val="24"/>
          <w:szCs w:val="24"/>
          <w:lang w:val="la-Latn"/>
        </w:rPr>
        <w:t>vērtējama kā negatīva, jo bebru darbības rezultātā tiek degra</w:t>
      </w:r>
      <w:r>
        <w:rPr>
          <w:rFonts w:ascii="Times New Roman" w:hAnsi="Times New Roman" w:cs="Times New Roman"/>
          <w:sz w:val="24"/>
          <w:szCs w:val="24"/>
          <w:lang w:val="la-Latn"/>
        </w:rPr>
        <w:t xml:space="preserve">dēti straujteču biotopi, kā arī </w:t>
      </w:r>
      <w:r w:rsidRPr="00E71561">
        <w:rPr>
          <w:rFonts w:ascii="Times New Roman" w:hAnsi="Times New Roman" w:cs="Times New Roman"/>
          <w:sz w:val="24"/>
          <w:szCs w:val="24"/>
          <w:lang w:val="la-Latn"/>
        </w:rPr>
        <w:t>negatī</w:t>
      </w:r>
      <w:r>
        <w:rPr>
          <w:rFonts w:ascii="Times New Roman" w:hAnsi="Times New Roman" w:cs="Times New Roman"/>
          <w:sz w:val="24"/>
          <w:szCs w:val="24"/>
          <w:lang w:val="la-Latn"/>
        </w:rPr>
        <w:t>vi ietekmēti</w:t>
      </w:r>
      <w:r w:rsidRPr="00E71561">
        <w:rPr>
          <w:rFonts w:ascii="Times New Roman" w:hAnsi="Times New Roman" w:cs="Times New Roman"/>
          <w:sz w:val="24"/>
          <w:szCs w:val="24"/>
          <w:lang w:val="lv-LV"/>
        </w:rPr>
        <w:t xml:space="preserve"> </w:t>
      </w:r>
      <w:r>
        <w:rPr>
          <w:rFonts w:ascii="Times New Roman" w:hAnsi="Times New Roman" w:cs="Times New Roman"/>
          <w:sz w:val="24"/>
          <w:szCs w:val="24"/>
          <w:lang w:val="lv-LV"/>
        </w:rPr>
        <w:t>īpaši aizsargājamie</w:t>
      </w:r>
      <w:r w:rsidRPr="00E71561">
        <w:rPr>
          <w:rFonts w:ascii="Times New Roman" w:hAnsi="Times New Roman" w:cs="Times New Roman"/>
          <w:sz w:val="24"/>
          <w:szCs w:val="24"/>
          <w:lang w:val="lv-LV"/>
        </w:rPr>
        <w:t xml:space="preserve"> mež</w:t>
      </w:r>
      <w:r>
        <w:rPr>
          <w:rFonts w:ascii="Times New Roman" w:hAnsi="Times New Roman" w:cs="Times New Roman"/>
          <w:sz w:val="24"/>
          <w:szCs w:val="24"/>
          <w:lang w:val="lv-LV"/>
        </w:rPr>
        <w:t>u</w:t>
      </w:r>
      <w:r w:rsidRPr="00E71561">
        <w:rPr>
          <w:rFonts w:ascii="Times New Roman" w:hAnsi="Times New Roman" w:cs="Times New Roman"/>
          <w:sz w:val="24"/>
          <w:szCs w:val="24"/>
          <w:lang w:val="lv-LV"/>
        </w:rPr>
        <w:t xml:space="preserve"> </w:t>
      </w:r>
      <w:r>
        <w:rPr>
          <w:rFonts w:ascii="Times New Roman" w:hAnsi="Times New Roman" w:cs="Times New Roman"/>
          <w:sz w:val="24"/>
          <w:szCs w:val="24"/>
          <w:lang w:val="lv-LV"/>
        </w:rPr>
        <w:t>biotopi</w:t>
      </w:r>
      <w:r w:rsidRPr="00E71561">
        <w:rPr>
          <w:rFonts w:ascii="Times New Roman" w:hAnsi="Times New Roman" w:cs="Times New Roman"/>
          <w:sz w:val="24"/>
          <w:szCs w:val="24"/>
          <w:lang w:val="lv-LV"/>
        </w:rPr>
        <w:t>.</w:t>
      </w:r>
    </w:p>
    <w:p w14:paraId="2B49E124" w14:textId="77777777" w:rsidR="001D2B34" w:rsidRPr="000A2FF6" w:rsidRDefault="001D2B34" w:rsidP="001D2B34">
      <w:pPr>
        <w:jc w:val="both"/>
        <w:rPr>
          <w:rFonts w:ascii="Times New Roman" w:hAnsi="Times New Roman" w:cs="Times New Roman"/>
          <w:sz w:val="24"/>
          <w:szCs w:val="24"/>
          <w:lang w:val="lv-LV"/>
        </w:rPr>
      </w:pPr>
    </w:p>
    <w:p w14:paraId="4C4EDB9F" w14:textId="2626F9D7" w:rsidR="001D2B34" w:rsidRDefault="001D2B34" w:rsidP="001D2B34">
      <w:pPr>
        <w:jc w:val="both"/>
        <w:rPr>
          <w:rFonts w:ascii="Times New Roman" w:hAnsi="Times New Roman" w:cs="Times New Roman"/>
          <w:sz w:val="24"/>
          <w:szCs w:val="24"/>
          <w:lang w:val="lv-LV"/>
        </w:rPr>
      </w:pPr>
      <w:r>
        <w:rPr>
          <w:rFonts w:ascii="Times New Roman" w:hAnsi="Times New Roman" w:cs="Times New Roman"/>
          <w:sz w:val="24"/>
          <w:szCs w:val="24"/>
          <w:lang w:val="la-Latn"/>
        </w:rPr>
        <w:lastRenderedPageBreak/>
        <w:t xml:space="preserve">Teritorijā sastopamajām sikspārņu sugām ir nozīmīga izziņas vērtība. </w:t>
      </w:r>
      <w:r w:rsidRPr="000A2FF6">
        <w:rPr>
          <w:rFonts w:ascii="Times New Roman" w:hAnsi="Times New Roman" w:cs="Times New Roman"/>
          <w:sz w:val="24"/>
          <w:szCs w:val="24"/>
          <w:lang w:val="lv-LV"/>
        </w:rPr>
        <w:t>Sabiedrības interese par sikspārņiem pēdējos gados ir palielinājusies, par ko liecina lielais apmeklētāju skaits sikspārņiem veltītos brīvdabas sarīkojumos un biedru skaits sikspārņiem, to izpētei un aizsardzībai veltītās organizācijās. Attīstoties elektronikas tehnoloģijām, ultraskaņas detektori kļuvuši plaši pieejami un viegli iegādājami katram interesenta</w:t>
      </w:r>
      <w:r w:rsidR="00CC1600">
        <w:rPr>
          <w:rFonts w:ascii="Times New Roman" w:hAnsi="Times New Roman" w:cs="Times New Roman"/>
          <w:sz w:val="24"/>
          <w:szCs w:val="24"/>
          <w:lang w:val="lv-LV"/>
        </w:rPr>
        <w:t xml:space="preserve">m. Tādēļ, iepazīstot šos </w:t>
      </w:r>
      <w:r w:rsidRPr="000A2FF6">
        <w:rPr>
          <w:rFonts w:ascii="Times New Roman" w:hAnsi="Times New Roman" w:cs="Times New Roman"/>
          <w:sz w:val="24"/>
          <w:szCs w:val="24"/>
          <w:lang w:val="lv-LV"/>
        </w:rPr>
        <w:t>dzīvniekus un to ekoloģiju, sabiedrībai ir iespēja uzzināt par aspektiem, kas saistīti ar vides aizsardzību un bioloģiskās daudzveidības saglabāšanu.</w:t>
      </w:r>
    </w:p>
    <w:p w14:paraId="646B83F0" w14:textId="77777777" w:rsidR="003F748B" w:rsidRPr="00107B7A" w:rsidRDefault="003F748B" w:rsidP="004874C9">
      <w:pPr>
        <w:rPr>
          <w:rFonts w:ascii="Times New Roman" w:hAnsi="Times New Roman" w:cs="Times New Roman"/>
          <w:b/>
          <w:sz w:val="24"/>
          <w:szCs w:val="24"/>
          <w:lang w:val="lv-LV"/>
        </w:rPr>
      </w:pPr>
    </w:p>
    <w:p w14:paraId="0BB17D9C" w14:textId="77777777" w:rsidR="003F748B" w:rsidRPr="00107B7A" w:rsidRDefault="003F748B"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Ietekmējošie faktori un ieteikumi apsaimniekošanas pasākumiem</w:t>
      </w:r>
    </w:p>
    <w:p w14:paraId="54BBA3EC" w14:textId="319D1390" w:rsidR="0071055E" w:rsidRDefault="0071055E" w:rsidP="001D2B34">
      <w:pPr>
        <w:jc w:val="both"/>
        <w:rPr>
          <w:rFonts w:ascii="Times New Roman" w:hAnsi="Times New Roman" w:cs="Times New Roman"/>
          <w:sz w:val="24"/>
          <w:szCs w:val="24"/>
          <w:highlight w:val="yellow"/>
          <w:lang w:val="la-Latn"/>
        </w:rPr>
      </w:pPr>
    </w:p>
    <w:p w14:paraId="6AC95BC2" w14:textId="313AC3F1" w:rsidR="0071055E" w:rsidRDefault="0071055E" w:rsidP="001D2B34">
      <w:pPr>
        <w:jc w:val="both"/>
        <w:rPr>
          <w:rFonts w:ascii="Times New Roman" w:hAnsi="Times New Roman" w:cs="Times New Roman"/>
          <w:sz w:val="24"/>
          <w:szCs w:val="24"/>
          <w:lang w:val="la-Latn"/>
        </w:rPr>
      </w:pPr>
      <w:r w:rsidRPr="0071055E">
        <w:rPr>
          <w:rFonts w:ascii="Times New Roman" w:hAnsi="Times New Roman" w:cs="Times New Roman"/>
          <w:sz w:val="24"/>
          <w:szCs w:val="24"/>
          <w:lang w:val="la-Latn"/>
        </w:rPr>
        <w:t>Veicot sikspārņu un to dzīvotņu inventarizāciju, nav konstatēti faktori, kas varētu būtiski ietekmēt sikspārņus vai pasliktināt to dzīvotņu kvalitāti.</w:t>
      </w:r>
      <w:r w:rsidR="00B61DFB">
        <w:rPr>
          <w:rFonts w:ascii="Times New Roman" w:hAnsi="Times New Roman" w:cs="Times New Roman"/>
          <w:sz w:val="24"/>
          <w:szCs w:val="24"/>
          <w:lang w:val="la-Latn"/>
        </w:rPr>
        <w:t xml:space="preserve"> Pastāvošais aizsardzības režīms nodrošina sikspārņiem nozīmīgo dzīvotņu aizsardzību.</w:t>
      </w:r>
    </w:p>
    <w:p w14:paraId="1AEC443C" w14:textId="77777777" w:rsidR="0071055E" w:rsidRPr="00B61DFB" w:rsidRDefault="0071055E" w:rsidP="001D2B34">
      <w:pPr>
        <w:jc w:val="both"/>
        <w:rPr>
          <w:rFonts w:ascii="Times New Roman" w:hAnsi="Times New Roman" w:cs="Times New Roman"/>
          <w:sz w:val="24"/>
          <w:szCs w:val="24"/>
          <w:lang w:val="la-Latn"/>
        </w:rPr>
      </w:pPr>
    </w:p>
    <w:p w14:paraId="602EF35D" w14:textId="2DC6DE56" w:rsidR="0076579B" w:rsidRDefault="001D2B34" w:rsidP="0076579B">
      <w:pPr>
        <w:jc w:val="both"/>
        <w:rPr>
          <w:rFonts w:ascii="Times New Roman" w:hAnsi="Times New Roman" w:cs="Times New Roman"/>
          <w:sz w:val="24"/>
          <w:szCs w:val="24"/>
          <w:lang w:val="la-Latn"/>
        </w:rPr>
      </w:pPr>
      <w:r w:rsidRPr="00B61DFB">
        <w:rPr>
          <w:rFonts w:ascii="Times New Roman" w:hAnsi="Times New Roman" w:cs="Times New Roman"/>
          <w:sz w:val="24"/>
          <w:szCs w:val="24"/>
          <w:lang w:val="la-Latn"/>
        </w:rPr>
        <w:t xml:space="preserve">Būtiski ūdru populācijas ietekmējošie faktori </w:t>
      </w:r>
      <w:r w:rsidR="00A20683" w:rsidRPr="00A20683">
        <w:rPr>
          <w:rFonts w:ascii="Times New Roman" w:hAnsi="Times New Roman" w:cs="Times New Roman"/>
          <w:sz w:val="24"/>
          <w:szCs w:val="24"/>
          <w:lang w:val="la-Latn"/>
        </w:rPr>
        <w:t>DL</w:t>
      </w:r>
      <w:r w:rsidRPr="00B61DFB">
        <w:rPr>
          <w:rFonts w:ascii="Times New Roman" w:hAnsi="Times New Roman" w:cs="Times New Roman"/>
          <w:sz w:val="24"/>
          <w:szCs w:val="24"/>
          <w:lang w:val="la-Latn"/>
        </w:rPr>
        <w:t xml:space="preserve"> teritorijā netika konstatēti, taču sugas populāciju var ietekmēt ārpus ĪADT </w:t>
      </w:r>
      <w:r w:rsidR="00B61DFB" w:rsidRPr="00B61DFB">
        <w:rPr>
          <w:rFonts w:ascii="Times New Roman" w:hAnsi="Times New Roman" w:cs="Times New Roman"/>
          <w:sz w:val="24"/>
          <w:szCs w:val="24"/>
          <w:lang w:val="la-Latn"/>
        </w:rPr>
        <w:t>Ventas</w:t>
      </w:r>
      <w:r w:rsidRPr="00B61DFB">
        <w:rPr>
          <w:rFonts w:ascii="Times New Roman" w:hAnsi="Times New Roman" w:cs="Times New Roman"/>
          <w:sz w:val="24"/>
          <w:szCs w:val="24"/>
          <w:lang w:val="la-Latn"/>
        </w:rPr>
        <w:t xml:space="preserve"> sateces baseinā notiekošā saimnieciskā darbība. Latvijā kopumā kā būtiskākie sugas populācijas ietekmējošie faktori tiek norādīti barības resursu pieejamība, piesārņojums (īpaši piesārņojums ar hlororganiskajiem savienojumiem), kā arī medības ar lamatām. Ūdrs mūsdienās ir vispāratzīts saldūdeņu un ar tiem saistīto piekrastes ekosistēmu aizsardzības simbols, līdz ar to atbalstāmi sabiedrības informēšanas pasākumi par šīs sugas saglabāšanas nozīmību</w:t>
      </w:r>
      <w:r w:rsidR="00CC1600">
        <w:rPr>
          <w:rFonts w:ascii="Times New Roman" w:hAnsi="Times New Roman" w:cs="Times New Roman"/>
          <w:sz w:val="24"/>
          <w:szCs w:val="24"/>
          <w:lang w:val="la-Latn"/>
        </w:rPr>
        <w:t xml:space="preserve"> </w:t>
      </w:r>
      <w:r w:rsidR="00CC1600" w:rsidRPr="00B61DFB">
        <w:rPr>
          <w:rFonts w:ascii="Times New Roman" w:hAnsi="Times New Roman" w:cs="Times New Roman"/>
          <w:sz w:val="24"/>
          <w:szCs w:val="24"/>
          <w:lang w:val="la-Latn"/>
        </w:rPr>
        <w:t>(Ozoliņš et al., 2018)</w:t>
      </w:r>
      <w:r w:rsidRPr="00B61DFB">
        <w:rPr>
          <w:rFonts w:ascii="Times New Roman" w:hAnsi="Times New Roman" w:cs="Times New Roman"/>
          <w:sz w:val="24"/>
          <w:szCs w:val="24"/>
          <w:lang w:val="la-Latn"/>
        </w:rPr>
        <w:t>.</w:t>
      </w:r>
      <w:r w:rsidR="0076579B" w:rsidRPr="0076579B">
        <w:rPr>
          <w:rFonts w:ascii="Times New Roman" w:hAnsi="Times New Roman" w:cs="Times New Roman"/>
          <w:sz w:val="24"/>
          <w:szCs w:val="24"/>
          <w:lang w:val="la-Latn"/>
        </w:rPr>
        <w:t xml:space="preserve"> </w:t>
      </w:r>
    </w:p>
    <w:p w14:paraId="6CEA8E67" w14:textId="77777777" w:rsidR="0076579B" w:rsidRDefault="0076579B" w:rsidP="0076579B">
      <w:pPr>
        <w:jc w:val="both"/>
        <w:rPr>
          <w:rFonts w:ascii="Times New Roman" w:hAnsi="Times New Roman" w:cs="Times New Roman"/>
          <w:sz w:val="24"/>
          <w:szCs w:val="24"/>
          <w:lang w:val="la-Latn"/>
        </w:rPr>
      </w:pPr>
    </w:p>
    <w:p w14:paraId="4D5C85E1" w14:textId="49680761" w:rsidR="003F748B" w:rsidRPr="00107B7A" w:rsidRDefault="0088751E" w:rsidP="0076579B">
      <w:pPr>
        <w:jc w:val="both"/>
        <w:rPr>
          <w:rFonts w:ascii="Times New Roman" w:hAnsi="Times New Roman" w:cs="Times New Roman"/>
          <w:i/>
          <w:sz w:val="20"/>
          <w:szCs w:val="20"/>
          <w:lang w:val="lv-LV"/>
        </w:rPr>
      </w:pPr>
      <w:r w:rsidRPr="00107B7A">
        <w:rPr>
          <w:rFonts w:ascii="Times New Roman" w:hAnsi="Times New Roman" w:cs="Times New Roman"/>
          <w:i/>
          <w:sz w:val="20"/>
          <w:szCs w:val="20"/>
          <w:lang w:val="lv-LV"/>
        </w:rPr>
        <w:t>4.4.2.1.1</w:t>
      </w:r>
      <w:r w:rsidR="003F748B" w:rsidRPr="00107B7A">
        <w:rPr>
          <w:rFonts w:ascii="Times New Roman" w:hAnsi="Times New Roman" w:cs="Times New Roman"/>
          <w:i/>
          <w:sz w:val="20"/>
          <w:szCs w:val="20"/>
          <w:lang w:val="lv-LV"/>
        </w:rPr>
        <w:t>.</w:t>
      </w:r>
      <w:r w:rsidR="00613579">
        <w:rPr>
          <w:rFonts w:ascii="Times New Roman" w:hAnsi="Times New Roman" w:cs="Times New Roman"/>
          <w:i/>
          <w:sz w:val="20"/>
          <w:szCs w:val="20"/>
          <w:lang w:val="lv-LV"/>
        </w:rPr>
        <w:t> </w:t>
      </w:r>
      <w:r w:rsidR="003F748B" w:rsidRPr="00107B7A">
        <w:rPr>
          <w:rFonts w:ascii="Times New Roman" w:hAnsi="Times New Roman" w:cs="Times New Roman"/>
          <w:i/>
          <w:sz w:val="20"/>
          <w:szCs w:val="20"/>
          <w:lang w:val="lv-LV"/>
        </w:rPr>
        <w:t xml:space="preserve">tabula. </w:t>
      </w:r>
      <w:r w:rsidR="003F748B" w:rsidRPr="00107B7A">
        <w:rPr>
          <w:rFonts w:ascii="Times New Roman" w:hAnsi="Times New Roman" w:cs="Times New Roman"/>
          <w:b/>
          <w:i/>
          <w:sz w:val="20"/>
          <w:szCs w:val="20"/>
          <w:lang w:val="lv-LV"/>
        </w:rPr>
        <w:t xml:space="preserve">Īpaši aizsargājamās </w:t>
      </w:r>
      <w:r w:rsidRPr="00107B7A">
        <w:rPr>
          <w:rFonts w:ascii="Times New Roman" w:hAnsi="Times New Roman" w:cs="Times New Roman"/>
          <w:b/>
          <w:i/>
          <w:sz w:val="20"/>
          <w:szCs w:val="20"/>
          <w:lang w:val="lv-LV"/>
        </w:rPr>
        <w:t>zīdītāju</w:t>
      </w:r>
      <w:r w:rsidR="003F748B" w:rsidRPr="00107B7A">
        <w:rPr>
          <w:rFonts w:ascii="Times New Roman" w:hAnsi="Times New Roman" w:cs="Times New Roman"/>
          <w:b/>
          <w:i/>
          <w:sz w:val="20"/>
          <w:szCs w:val="20"/>
          <w:lang w:val="lv-LV"/>
        </w:rPr>
        <w:t xml:space="preserve"> sugas</w:t>
      </w:r>
      <w:r w:rsidR="00C75380">
        <w:rPr>
          <w:rFonts w:ascii="Times New Roman" w:hAnsi="Times New Roman" w:cs="Times New Roman"/>
          <w:b/>
          <w:i/>
          <w:sz w:val="20"/>
          <w:szCs w:val="20"/>
          <w:lang w:val="lv-LV"/>
        </w:rPr>
        <w:t xml:space="preserve"> DL</w:t>
      </w:r>
      <w:r w:rsidR="003F748B" w:rsidRPr="00107B7A">
        <w:rPr>
          <w:rFonts w:ascii="Times New Roman" w:hAnsi="Times New Roman" w:cs="Times New Roman"/>
          <w:b/>
          <w:i/>
          <w:sz w:val="20"/>
          <w:szCs w:val="20"/>
          <w:lang w:val="lv-LV"/>
        </w:rPr>
        <w:t xml:space="preserve"> teritorijā un to aizsardzības statuss</w:t>
      </w:r>
    </w:p>
    <w:tbl>
      <w:tblPr>
        <w:tblW w:w="105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019"/>
        <w:gridCol w:w="1842"/>
        <w:gridCol w:w="1701"/>
        <w:gridCol w:w="1136"/>
        <w:gridCol w:w="1699"/>
        <w:gridCol w:w="1701"/>
      </w:tblGrid>
      <w:tr w:rsidR="003F748B" w:rsidRPr="000007E3" w14:paraId="23F62862" w14:textId="77777777" w:rsidTr="008D7E7E">
        <w:tc>
          <w:tcPr>
            <w:tcW w:w="426" w:type="dxa"/>
            <w:vMerge w:val="restart"/>
            <w:shd w:val="clear" w:color="auto" w:fill="E2EFD9" w:themeFill="accent6" w:themeFillTint="33"/>
            <w:vAlign w:val="center"/>
          </w:tcPr>
          <w:p w14:paraId="7188F622" w14:textId="77777777"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2019" w:type="dxa"/>
            <w:vMerge w:val="restart"/>
            <w:shd w:val="clear" w:color="auto" w:fill="E2EFD9" w:themeFill="accent6" w:themeFillTint="33"/>
            <w:vAlign w:val="center"/>
          </w:tcPr>
          <w:p w14:paraId="2E5757AF" w14:textId="77777777"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w:t>
            </w:r>
          </w:p>
        </w:tc>
        <w:tc>
          <w:tcPr>
            <w:tcW w:w="1842" w:type="dxa"/>
            <w:vMerge w:val="restart"/>
            <w:shd w:val="clear" w:color="auto" w:fill="E2EFD9" w:themeFill="accent6" w:themeFillTint="33"/>
            <w:vAlign w:val="center"/>
          </w:tcPr>
          <w:p w14:paraId="67CBAC9D" w14:textId="77777777"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latīniski</w:t>
            </w:r>
          </w:p>
        </w:tc>
        <w:tc>
          <w:tcPr>
            <w:tcW w:w="2837" w:type="dxa"/>
            <w:gridSpan w:val="2"/>
            <w:shd w:val="clear" w:color="auto" w:fill="E2EFD9" w:themeFill="accent6" w:themeFillTint="33"/>
            <w:vAlign w:val="center"/>
          </w:tcPr>
          <w:p w14:paraId="0BA9ED49" w14:textId="77777777"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aizsardzības statuss valstī</w:t>
            </w:r>
          </w:p>
        </w:tc>
        <w:tc>
          <w:tcPr>
            <w:tcW w:w="1699" w:type="dxa"/>
            <w:vMerge w:val="restart"/>
            <w:shd w:val="clear" w:color="auto" w:fill="E2EFD9" w:themeFill="accent6" w:themeFillTint="33"/>
            <w:vAlign w:val="center"/>
          </w:tcPr>
          <w:p w14:paraId="1100D2BA" w14:textId="1AF4B386"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valstī kopumā (</w:t>
            </w:r>
            <w:r w:rsidR="00613579">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datiem)</w:t>
            </w:r>
          </w:p>
        </w:tc>
        <w:tc>
          <w:tcPr>
            <w:tcW w:w="1701" w:type="dxa"/>
            <w:vMerge w:val="restart"/>
            <w:shd w:val="clear" w:color="auto" w:fill="E2EFD9" w:themeFill="accent6" w:themeFillTint="33"/>
            <w:vAlign w:val="center"/>
          </w:tcPr>
          <w:p w14:paraId="67A0EECD" w14:textId="3897CDF5"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konkrētajā ĪADT (</w:t>
            </w:r>
            <w:r w:rsidR="00613579">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kategorijām)</w:t>
            </w:r>
          </w:p>
        </w:tc>
      </w:tr>
      <w:tr w:rsidR="003F748B" w:rsidRPr="00300244" w14:paraId="2D19BF37" w14:textId="77777777" w:rsidTr="008D7E7E">
        <w:tc>
          <w:tcPr>
            <w:tcW w:w="426" w:type="dxa"/>
            <w:vMerge/>
            <w:shd w:val="clear" w:color="auto" w:fill="DBDBDB" w:themeFill="accent3" w:themeFillTint="66"/>
            <w:vAlign w:val="center"/>
          </w:tcPr>
          <w:p w14:paraId="3577FF62" w14:textId="77777777" w:rsidR="003F748B" w:rsidRPr="00107B7A" w:rsidRDefault="003F748B" w:rsidP="004874C9">
            <w:pPr>
              <w:rPr>
                <w:rFonts w:ascii="Times New Roman" w:hAnsi="Times New Roman" w:cs="Times New Roman"/>
                <w:sz w:val="20"/>
                <w:szCs w:val="20"/>
                <w:lang w:val="lv-LV"/>
              </w:rPr>
            </w:pPr>
          </w:p>
        </w:tc>
        <w:tc>
          <w:tcPr>
            <w:tcW w:w="2019" w:type="dxa"/>
            <w:vMerge/>
            <w:shd w:val="clear" w:color="auto" w:fill="DBDBDB" w:themeFill="accent3" w:themeFillTint="66"/>
            <w:vAlign w:val="center"/>
          </w:tcPr>
          <w:p w14:paraId="578D2CE4" w14:textId="77777777" w:rsidR="003F748B" w:rsidRPr="00107B7A" w:rsidRDefault="003F748B" w:rsidP="004874C9">
            <w:pPr>
              <w:rPr>
                <w:rFonts w:ascii="Times New Roman" w:hAnsi="Times New Roman" w:cs="Times New Roman"/>
                <w:sz w:val="20"/>
                <w:szCs w:val="20"/>
                <w:lang w:val="lv-LV"/>
              </w:rPr>
            </w:pPr>
          </w:p>
        </w:tc>
        <w:tc>
          <w:tcPr>
            <w:tcW w:w="1842" w:type="dxa"/>
            <w:vMerge/>
            <w:shd w:val="clear" w:color="auto" w:fill="DBDBDB" w:themeFill="accent3" w:themeFillTint="66"/>
            <w:vAlign w:val="center"/>
          </w:tcPr>
          <w:p w14:paraId="5DFFFBF2" w14:textId="77777777" w:rsidR="003F748B" w:rsidRPr="00107B7A" w:rsidRDefault="003F748B" w:rsidP="004874C9">
            <w:pPr>
              <w:rPr>
                <w:rFonts w:ascii="Times New Roman" w:hAnsi="Times New Roman" w:cs="Times New Roman"/>
                <w:sz w:val="20"/>
                <w:szCs w:val="20"/>
                <w:lang w:val="lv-LV"/>
              </w:rPr>
            </w:pPr>
          </w:p>
        </w:tc>
        <w:tc>
          <w:tcPr>
            <w:tcW w:w="1701" w:type="dxa"/>
            <w:shd w:val="clear" w:color="auto" w:fill="E2EFD9" w:themeFill="accent6" w:themeFillTint="33"/>
            <w:vAlign w:val="center"/>
          </w:tcPr>
          <w:p w14:paraId="407159F1" w14:textId="5CCEAE44"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Īpaši aizsargājama suga atbilstoši </w:t>
            </w:r>
            <w:r w:rsidR="00C11BB3" w:rsidRPr="00107B7A">
              <w:rPr>
                <w:rFonts w:ascii="Times New Roman" w:hAnsi="Times New Roman" w:cs="Times New Roman"/>
                <w:sz w:val="20"/>
                <w:szCs w:val="20"/>
                <w:lang w:val="lv-LV"/>
              </w:rPr>
              <w:t xml:space="preserve">MK </w:t>
            </w:r>
            <w:r w:rsidRPr="00107B7A">
              <w:rPr>
                <w:rFonts w:ascii="Times New Roman" w:hAnsi="Times New Roman" w:cs="Times New Roman"/>
                <w:sz w:val="20"/>
                <w:szCs w:val="20"/>
                <w:lang w:val="lv-LV"/>
              </w:rPr>
              <w:t>noteikumiem Nr.</w:t>
            </w:r>
            <w:r w:rsidR="00613579">
              <w:rPr>
                <w:rFonts w:ascii="Times New Roman" w:hAnsi="Times New Roman" w:cs="Times New Roman"/>
                <w:sz w:val="20"/>
                <w:szCs w:val="20"/>
                <w:lang w:val="lv-LV"/>
              </w:rPr>
              <w:t> </w:t>
            </w:r>
            <w:r w:rsidRPr="00107B7A">
              <w:rPr>
                <w:rFonts w:ascii="Times New Roman" w:hAnsi="Times New Roman" w:cs="Times New Roman"/>
                <w:sz w:val="20"/>
                <w:szCs w:val="20"/>
                <w:lang w:val="lv-LV"/>
              </w:rPr>
              <w:t>396</w:t>
            </w:r>
          </w:p>
          <w:p w14:paraId="57944306" w14:textId="6ECF1F67" w:rsidR="003F748B" w:rsidRPr="00107B7A" w:rsidRDefault="003F748B"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(ar </w:t>
            </w:r>
            <w:r w:rsidRPr="00107B7A">
              <w:rPr>
                <w:rFonts w:ascii="Times New Roman" w:hAnsi="Times New Roman" w:cs="Times New Roman"/>
                <w:sz w:val="20"/>
                <w:szCs w:val="20"/>
                <w:vertAlign w:val="superscript"/>
                <w:lang w:val="lv-LV"/>
              </w:rPr>
              <w:t>1</w:t>
            </w:r>
            <w:r w:rsidRPr="00107B7A">
              <w:rPr>
                <w:rFonts w:ascii="Times New Roman" w:hAnsi="Times New Roman" w:cs="Times New Roman"/>
                <w:sz w:val="20"/>
                <w:szCs w:val="20"/>
                <w:lang w:val="lv-LV"/>
              </w:rPr>
              <w:t xml:space="preserve"> atzīmēt</w:t>
            </w:r>
            <w:r w:rsidR="00142BE8">
              <w:rPr>
                <w:rFonts w:ascii="Times New Roman" w:hAnsi="Times New Roman" w:cs="Times New Roman"/>
                <w:sz w:val="20"/>
                <w:szCs w:val="20"/>
                <w:lang w:val="lv-LV"/>
              </w:rPr>
              <w:t>as</w:t>
            </w:r>
            <w:r w:rsidRPr="00107B7A">
              <w:rPr>
                <w:rFonts w:ascii="Times New Roman" w:hAnsi="Times New Roman" w:cs="Times New Roman"/>
                <w:sz w:val="20"/>
                <w:szCs w:val="20"/>
                <w:lang w:val="lv-LV"/>
              </w:rPr>
              <w:t xml:space="preserve"> mikroliegumu sugas </w:t>
            </w:r>
            <w:r w:rsidR="00613579">
              <w:rPr>
                <w:rFonts w:ascii="Times New Roman" w:hAnsi="Times New Roman" w:cs="Times New Roman"/>
                <w:sz w:val="20"/>
                <w:szCs w:val="20"/>
                <w:lang w:val="lv-LV"/>
              </w:rPr>
              <w:t xml:space="preserve">atbilstoši </w:t>
            </w:r>
            <w:r w:rsidR="00C11BB3" w:rsidRPr="00107B7A">
              <w:rPr>
                <w:rFonts w:ascii="Times New Roman" w:hAnsi="Times New Roman" w:cs="Times New Roman"/>
                <w:sz w:val="20"/>
                <w:szCs w:val="20"/>
                <w:lang w:val="lv-LV"/>
              </w:rPr>
              <w:t xml:space="preserve">MK </w:t>
            </w:r>
            <w:r w:rsidRPr="00107B7A">
              <w:rPr>
                <w:rFonts w:ascii="Times New Roman" w:hAnsi="Times New Roman" w:cs="Times New Roman"/>
                <w:sz w:val="20"/>
                <w:szCs w:val="20"/>
                <w:lang w:val="lv-LV"/>
              </w:rPr>
              <w:t>noteikumiem Nr.</w:t>
            </w:r>
            <w:r w:rsidR="00613579">
              <w:rPr>
                <w:rFonts w:ascii="Times New Roman" w:hAnsi="Times New Roman" w:cs="Times New Roman"/>
                <w:sz w:val="20"/>
                <w:szCs w:val="20"/>
                <w:lang w:val="lv-LV"/>
              </w:rPr>
              <w:t> </w:t>
            </w:r>
            <w:r w:rsidRPr="00107B7A">
              <w:rPr>
                <w:rFonts w:ascii="Times New Roman" w:hAnsi="Times New Roman" w:cs="Times New Roman"/>
                <w:sz w:val="20"/>
                <w:szCs w:val="20"/>
                <w:lang w:val="lv-LV"/>
              </w:rPr>
              <w:t>940)</w:t>
            </w:r>
          </w:p>
        </w:tc>
        <w:tc>
          <w:tcPr>
            <w:tcW w:w="1136" w:type="dxa"/>
            <w:shd w:val="clear" w:color="auto" w:fill="E2EFD9" w:themeFill="accent6" w:themeFillTint="33"/>
            <w:vAlign w:val="center"/>
          </w:tcPr>
          <w:p w14:paraId="6DDC1A2A" w14:textId="742E8422" w:rsidR="003F748B" w:rsidRPr="00107B7A" w:rsidRDefault="00613579"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3F748B" w:rsidRPr="00107B7A">
              <w:rPr>
                <w:rFonts w:ascii="Times New Roman" w:hAnsi="Times New Roman" w:cs="Times New Roman"/>
                <w:sz w:val="20"/>
                <w:szCs w:val="20"/>
                <w:lang w:val="lv-LV"/>
              </w:rPr>
              <w:t xml:space="preserve"> pielikumos iekļauta suga (ar * atzīmē prioritārās sugas)</w:t>
            </w:r>
          </w:p>
        </w:tc>
        <w:tc>
          <w:tcPr>
            <w:tcW w:w="1699" w:type="dxa"/>
            <w:vMerge/>
            <w:shd w:val="clear" w:color="auto" w:fill="DBDBDB" w:themeFill="accent3" w:themeFillTint="66"/>
            <w:vAlign w:val="center"/>
          </w:tcPr>
          <w:p w14:paraId="2FE4A70F" w14:textId="77777777" w:rsidR="003F748B" w:rsidRPr="00107B7A" w:rsidRDefault="003F748B" w:rsidP="004874C9">
            <w:pPr>
              <w:rPr>
                <w:rFonts w:ascii="Times New Roman" w:hAnsi="Times New Roman" w:cs="Times New Roman"/>
                <w:sz w:val="20"/>
                <w:szCs w:val="20"/>
                <w:lang w:val="lv-LV"/>
              </w:rPr>
            </w:pPr>
          </w:p>
        </w:tc>
        <w:tc>
          <w:tcPr>
            <w:tcW w:w="1701" w:type="dxa"/>
            <w:vMerge/>
            <w:shd w:val="clear" w:color="auto" w:fill="DBDBDB" w:themeFill="accent3" w:themeFillTint="66"/>
          </w:tcPr>
          <w:p w14:paraId="71E9B034" w14:textId="77777777" w:rsidR="003F748B" w:rsidRPr="00107B7A" w:rsidRDefault="003F748B" w:rsidP="004874C9">
            <w:pPr>
              <w:rPr>
                <w:rFonts w:ascii="Times New Roman" w:hAnsi="Times New Roman" w:cs="Times New Roman"/>
                <w:sz w:val="20"/>
                <w:szCs w:val="20"/>
                <w:lang w:val="lv-LV"/>
              </w:rPr>
            </w:pPr>
          </w:p>
        </w:tc>
      </w:tr>
      <w:tr w:rsidR="0071055E" w:rsidRPr="00107B7A" w14:paraId="35E027FF" w14:textId="77777777" w:rsidTr="0071055E">
        <w:tc>
          <w:tcPr>
            <w:tcW w:w="426" w:type="dxa"/>
          </w:tcPr>
          <w:p w14:paraId="4FC9726D" w14:textId="36122410"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7E37AA71" w14:textId="31DCDF7C" w:rsidR="0071055E" w:rsidRPr="00831680" w:rsidRDefault="0071055E" w:rsidP="0071055E">
            <w:pP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Ziemeļu sikspārnis</w:t>
            </w:r>
          </w:p>
        </w:tc>
        <w:tc>
          <w:tcPr>
            <w:tcW w:w="1842" w:type="dxa"/>
            <w:shd w:val="clear" w:color="auto" w:fill="FFFFFF" w:themeFill="background1"/>
          </w:tcPr>
          <w:p w14:paraId="3892B201" w14:textId="017674F6" w:rsidR="0071055E" w:rsidRPr="00831680" w:rsidRDefault="0071055E" w:rsidP="0071055E">
            <w:pPr>
              <w:rPr>
                <w:rFonts w:ascii="Times New Roman" w:hAnsi="Times New Roman" w:cs="Times New Roman"/>
                <w:i/>
                <w:color w:val="FF0000"/>
                <w:sz w:val="20"/>
                <w:szCs w:val="20"/>
                <w:lang w:val="lv-LV"/>
              </w:rPr>
            </w:pPr>
            <w:r w:rsidRPr="00831680">
              <w:rPr>
                <w:rFonts w:ascii="Times New Roman" w:hAnsi="Times New Roman" w:cs="Times New Roman"/>
                <w:i/>
                <w:sz w:val="20"/>
                <w:szCs w:val="20"/>
                <w:lang w:val="lv-LV"/>
              </w:rPr>
              <w:t>Eptesicus nilssonii</w:t>
            </w:r>
          </w:p>
        </w:tc>
        <w:tc>
          <w:tcPr>
            <w:tcW w:w="1701" w:type="dxa"/>
            <w:shd w:val="clear" w:color="auto" w:fill="FFFFFF" w:themeFill="background1"/>
          </w:tcPr>
          <w:p w14:paraId="6EC39B10" w14:textId="3871BDD6" w:rsidR="0071055E" w:rsidRPr="00831680" w:rsidRDefault="0071055E" w:rsidP="0071055E">
            <w:pPr>
              <w:jc w:val="center"/>
              <w:rPr>
                <w:rFonts w:ascii="Times New Roman" w:hAnsi="Times New Roman" w:cs="Times New Roman"/>
                <w:color w:val="FF0000"/>
                <w:sz w:val="20"/>
                <w:szCs w:val="20"/>
                <w:vertAlign w:val="superscript"/>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6120B8AF" w14:textId="7E8C849F" w:rsidR="0071055E" w:rsidRPr="00831680" w:rsidRDefault="0071055E" w:rsidP="0071055E">
            <w:pPr>
              <w:jc w:val="cente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IV</w:t>
            </w:r>
          </w:p>
        </w:tc>
        <w:tc>
          <w:tcPr>
            <w:tcW w:w="1699" w:type="dxa"/>
            <w:shd w:val="clear" w:color="auto" w:fill="92D050"/>
            <w:vAlign w:val="center"/>
          </w:tcPr>
          <w:p w14:paraId="7B9CE5A7" w14:textId="139EDC8B" w:rsidR="0071055E" w:rsidRPr="00D81B07" w:rsidRDefault="0071055E" w:rsidP="0071055E">
            <w:pPr>
              <w:jc w:val="center"/>
              <w:rPr>
                <w:rFonts w:ascii="Times New Roman" w:hAnsi="Times New Roman" w:cs="Times New Roman"/>
                <w:color w:val="FF0000"/>
                <w:sz w:val="20"/>
                <w:szCs w:val="20"/>
                <w:lang w:val="la-Latn"/>
              </w:rPr>
            </w:pPr>
            <w:r w:rsidRPr="00831680">
              <w:rPr>
                <w:rFonts w:ascii="Times New Roman" w:hAnsi="Times New Roman" w:cs="Times New Roman"/>
                <w:sz w:val="20"/>
                <w:szCs w:val="20"/>
                <w:lang w:val="lv-LV"/>
              </w:rPr>
              <w:t>FV</w:t>
            </w:r>
            <w:r>
              <w:rPr>
                <w:rFonts w:ascii="Times New Roman" w:hAnsi="Times New Roman" w:cs="Times New Roman"/>
                <w:sz w:val="20"/>
                <w:szCs w:val="20"/>
                <w:lang w:val="la-Latn"/>
              </w:rPr>
              <w:t>=</w:t>
            </w:r>
          </w:p>
        </w:tc>
        <w:tc>
          <w:tcPr>
            <w:tcW w:w="1701" w:type="dxa"/>
            <w:shd w:val="clear" w:color="auto" w:fill="92D050"/>
            <w:vAlign w:val="center"/>
          </w:tcPr>
          <w:p w14:paraId="5C25EC1E" w14:textId="53275250"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06DF3663" w14:textId="77777777" w:rsidTr="0071055E">
        <w:tc>
          <w:tcPr>
            <w:tcW w:w="426" w:type="dxa"/>
          </w:tcPr>
          <w:p w14:paraId="736B2718" w14:textId="25709ADF"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70C7AC2B" w14:textId="51586605" w:rsidR="0071055E" w:rsidRPr="00831680" w:rsidRDefault="0071055E" w:rsidP="0071055E">
            <w:pP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Ūdeņu naktssikspārnis</w:t>
            </w:r>
          </w:p>
        </w:tc>
        <w:tc>
          <w:tcPr>
            <w:tcW w:w="1842" w:type="dxa"/>
            <w:shd w:val="clear" w:color="auto" w:fill="FFFFFF" w:themeFill="background1"/>
          </w:tcPr>
          <w:p w14:paraId="3724CF8E" w14:textId="474EA110" w:rsidR="0071055E" w:rsidRPr="00831680" w:rsidRDefault="0071055E" w:rsidP="0071055E">
            <w:pPr>
              <w:rPr>
                <w:rFonts w:ascii="Times New Roman" w:hAnsi="Times New Roman" w:cs="Times New Roman"/>
                <w:i/>
                <w:color w:val="FF0000"/>
                <w:sz w:val="20"/>
                <w:szCs w:val="20"/>
                <w:lang w:val="lv-LV"/>
              </w:rPr>
            </w:pPr>
            <w:r w:rsidRPr="00831680">
              <w:rPr>
                <w:rFonts w:ascii="Times New Roman" w:hAnsi="Times New Roman" w:cs="Times New Roman"/>
                <w:i/>
                <w:sz w:val="20"/>
                <w:szCs w:val="20"/>
                <w:lang w:val="lv-LV"/>
              </w:rPr>
              <w:t>Myotis daubentonii</w:t>
            </w:r>
          </w:p>
        </w:tc>
        <w:tc>
          <w:tcPr>
            <w:tcW w:w="1701" w:type="dxa"/>
            <w:shd w:val="clear" w:color="auto" w:fill="FFFFFF" w:themeFill="background1"/>
          </w:tcPr>
          <w:p w14:paraId="1A3B3DA6" w14:textId="2E85B516" w:rsidR="0071055E" w:rsidRPr="00831680" w:rsidRDefault="0071055E" w:rsidP="0071055E">
            <w:pPr>
              <w:jc w:val="center"/>
              <w:rPr>
                <w:rFonts w:ascii="Times New Roman" w:hAnsi="Times New Roman" w:cs="Times New Roman"/>
                <w:color w:val="FF0000"/>
                <w:sz w:val="20"/>
                <w:szCs w:val="20"/>
                <w:vertAlign w:val="superscript"/>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6DB8D295" w14:textId="5A80D167" w:rsidR="0071055E" w:rsidRPr="00831680" w:rsidRDefault="0071055E" w:rsidP="0071055E">
            <w:pPr>
              <w:jc w:val="cente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IV</w:t>
            </w:r>
          </w:p>
        </w:tc>
        <w:tc>
          <w:tcPr>
            <w:tcW w:w="1699" w:type="dxa"/>
            <w:shd w:val="clear" w:color="auto" w:fill="92D050"/>
            <w:vAlign w:val="center"/>
          </w:tcPr>
          <w:p w14:paraId="667390B1" w14:textId="5A0EE2B4" w:rsidR="0071055E" w:rsidRPr="00831680" w:rsidRDefault="0071055E" w:rsidP="0071055E">
            <w:pPr>
              <w:jc w:val="cente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FV</w:t>
            </w:r>
            <w:r>
              <w:rPr>
                <w:rFonts w:ascii="Times New Roman" w:hAnsi="Times New Roman" w:cs="Times New Roman"/>
                <w:sz w:val="20"/>
                <w:szCs w:val="20"/>
                <w:lang w:val="lv-LV"/>
              </w:rPr>
              <w:t>=</w:t>
            </w:r>
          </w:p>
        </w:tc>
        <w:tc>
          <w:tcPr>
            <w:tcW w:w="1701" w:type="dxa"/>
            <w:shd w:val="clear" w:color="auto" w:fill="92D050"/>
          </w:tcPr>
          <w:p w14:paraId="7A82CC29" w14:textId="268D966A"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6DB85AC9" w14:textId="77777777" w:rsidTr="0071055E">
        <w:tc>
          <w:tcPr>
            <w:tcW w:w="426" w:type="dxa"/>
          </w:tcPr>
          <w:p w14:paraId="7CD670F6" w14:textId="33D93F3E"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49B878F7" w14:textId="3EB5BE62" w:rsidR="0071055E" w:rsidRPr="00831680" w:rsidRDefault="0071055E" w:rsidP="0071055E">
            <w:pP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Dīķu naktssikspārnis</w:t>
            </w:r>
          </w:p>
        </w:tc>
        <w:tc>
          <w:tcPr>
            <w:tcW w:w="1842" w:type="dxa"/>
            <w:shd w:val="clear" w:color="auto" w:fill="FFFFFF" w:themeFill="background1"/>
          </w:tcPr>
          <w:p w14:paraId="45056F47" w14:textId="5D558BC5" w:rsidR="0071055E" w:rsidRPr="00831680" w:rsidRDefault="0071055E" w:rsidP="0071055E">
            <w:pPr>
              <w:rPr>
                <w:rFonts w:ascii="Times New Roman" w:hAnsi="Times New Roman" w:cs="Times New Roman"/>
                <w:i/>
                <w:color w:val="FF0000"/>
                <w:sz w:val="20"/>
                <w:szCs w:val="20"/>
                <w:lang w:val="lv-LV"/>
              </w:rPr>
            </w:pPr>
            <w:r w:rsidRPr="00831680">
              <w:rPr>
                <w:rFonts w:ascii="Times New Roman" w:hAnsi="Times New Roman" w:cs="Times New Roman"/>
                <w:i/>
                <w:sz w:val="20"/>
                <w:szCs w:val="20"/>
                <w:lang w:val="lv-LV"/>
              </w:rPr>
              <w:t>Myotis dasycneme</w:t>
            </w:r>
          </w:p>
        </w:tc>
        <w:tc>
          <w:tcPr>
            <w:tcW w:w="1701" w:type="dxa"/>
            <w:shd w:val="clear" w:color="auto" w:fill="FFFFFF" w:themeFill="background1"/>
          </w:tcPr>
          <w:p w14:paraId="7C8ABE92" w14:textId="608EF7F3" w:rsidR="0071055E" w:rsidRPr="00831680" w:rsidRDefault="0071055E" w:rsidP="0071055E">
            <w:pPr>
              <w:jc w:val="center"/>
              <w:rPr>
                <w:rFonts w:ascii="Times New Roman" w:hAnsi="Times New Roman" w:cs="Times New Roman"/>
                <w:color w:val="FF0000"/>
                <w:sz w:val="20"/>
                <w:szCs w:val="20"/>
                <w:vertAlign w:val="superscript"/>
                <w:lang w:val="lv-LV"/>
              </w:rPr>
            </w:pPr>
            <w:r w:rsidRPr="00831680">
              <w:rPr>
                <w:rFonts w:ascii="Times New Roman" w:hAnsi="Times New Roman" w:cs="Times New Roman"/>
                <w:sz w:val="20"/>
                <w:szCs w:val="20"/>
                <w:lang w:val="lv-LV"/>
              </w:rPr>
              <w:t>ĪAS</w:t>
            </w:r>
            <w:r w:rsidR="00142BE8">
              <w:rPr>
                <w:rFonts w:ascii="Times New Roman" w:hAnsi="Times New Roman" w:cs="Times New Roman"/>
                <w:sz w:val="20"/>
                <w:szCs w:val="20"/>
                <w:lang w:val="lv-LV"/>
              </w:rPr>
              <w:t xml:space="preserve"> </w:t>
            </w:r>
            <w:r w:rsidRPr="00831680">
              <w:rPr>
                <w:rFonts w:ascii="Times New Roman" w:hAnsi="Times New Roman" w:cs="Times New Roman"/>
                <w:sz w:val="20"/>
                <w:szCs w:val="20"/>
                <w:vertAlign w:val="superscript"/>
                <w:lang w:val="lv-LV"/>
              </w:rPr>
              <w:t>1</w:t>
            </w:r>
          </w:p>
        </w:tc>
        <w:tc>
          <w:tcPr>
            <w:tcW w:w="1136" w:type="dxa"/>
            <w:shd w:val="clear" w:color="auto" w:fill="FFFFFF" w:themeFill="background1"/>
          </w:tcPr>
          <w:p w14:paraId="71BDE7B0" w14:textId="67BD54F4" w:rsidR="0071055E" w:rsidRPr="00831680" w:rsidRDefault="0071055E" w:rsidP="0071055E">
            <w:pPr>
              <w:jc w:val="center"/>
              <w:rPr>
                <w:rFonts w:ascii="Times New Roman" w:hAnsi="Times New Roman" w:cs="Times New Roman"/>
                <w:color w:val="FF0000"/>
                <w:sz w:val="20"/>
                <w:szCs w:val="20"/>
                <w:lang w:val="lv-LV"/>
              </w:rPr>
            </w:pPr>
            <w:r w:rsidRPr="00831680">
              <w:rPr>
                <w:rFonts w:ascii="Times New Roman" w:hAnsi="Times New Roman" w:cs="Times New Roman"/>
                <w:sz w:val="20"/>
                <w:szCs w:val="20"/>
                <w:lang w:val="lv-LV"/>
              </w:rPr>
              <w:t>II, IV</w:t>
            </w:r>
          </w:p>
        </w:tc>
        <w:tc>
          <w:tcPr>
            <w:tcW w:w="1699" w:type="dxa"/>
            <w:shd w:val="clear" w:color="auto" w:fill="FFC000"/>
            <w:vAlign w:val="center"/>
          </w:tcPr>
          <w:p w14:paraId="1D6E467F" w14:textId="6062DCFD" w:rsidR="0071055E" w:rsidRPr="00D81B07" w:rsidRDefault="0071055E" w:rsidP="0071055E">
            <w:pPr>
              <w:jc w:val="center"/>
              <w:rPr>
                <w:rFonts w:ascii="Times New Roman" w:hAnsi="Times New Roman" w:cs="Times New Roman"/>
                <w:color w:val="FF0000"/>
                <w:sz w:val="20"/>
                <w:szCs w:val="20"/>
                <w:lang w:val="la-Latn"/>
              </w:rPr>
            </w:pPr>
            <w:r w:rsidRPr="00831680">
              <w:rPr>
                <w:rFonts w:ascii="Times New Roman" w:hAnsi="Times New Roman" w:cs="Times New Roman"/>
                <w:sz w:val="20"/>
                <w:szCs w:val="20"/>
                <w:lang w:val="lv-LV"/>
              </w:rPr>
              <w:t>U1</w:t>
            </w:r>
            <w:r>
              <w:rPr>
                <w:rFonts w:ascii="Times New Roman" w:hAnsi="Times New Roman" w:cs="Times New Roman"/>
                <w:sz w:val="20"/>
                <w:szCs w:val="20"/>
                <w:lang w:val="la-Latn"/>
              </w:rPr>
              <w:t>+</w:t>
            </w:r>
          </w:p>
        </w:tc>
        <w:tc>
          <w:tcPr>
            <w:tcW w:w="1701" w:type="dxa"/>
            <w:shd w:val="clear" w:color="auto" w:fill="92D050"/>
          </w:tcPr>
          <w:p w14:paraId="2A933DD8" w14:textId="20D021B3"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4CB32263" w14:textId="77777777" w:rsidTr="0071055E">
        <w:tc>
          <w:tcPr>
            <w:tcW w:w="426" w:type="dxa"/>
          </w:tcPr>
          <w:p w14:paraId="6ACD4C81" w14:textId="17B047DC"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60FCEDFE" w14:textId="6636999F" w:rsidR="0071055E" w:rsidRPr="00831680" w:rsidRDefault="0071055E" w:rsidP="0071055E">
            <w:pPr>
              <w:rPr>
                <w:rFonts w:ascii="Times New Roman" w:hAnsi="Times New Roman" w:cs="Times New Roman"/>
                <w:sz w:val="20"/>
                <w:szCs w:val="20"/>
                <w:lang w:val="lv-LV"/>
              </w:rPr>
            </w:pPr>
            <w:r w:rsidRPr="00831680">
              <w:rPr>
                <w:rFonts w:ascii="Times New Roman" w:hAnsi="Times New Roman" w:cs="Times New Roman"/>
                <w:sz w:val="20"/>
                <w:szCs w:val="20"/>
                <w:lang w:val="lv-LV"/>
              </w:rPr>
              <w:t>Rūsganais vakarsikspārnis</w:t>
            </w:r>
          </w:p>
        </w:tc>
        <w:tc>
          <w:tcPr>
            <w:tcW w:w="1842" w:type="dxa"/>
            <w:shd w:val="clear" w:color="auto" w:fill="FFFFFF" w:themeFill="background1"/>
          </w:tcPr>
          <w:p w14:paraId="6243104C" w14:textId="24B2092C" w:rsidR="0071055E" w:rsidRPr="00831680" w:rsidRDefault="0071055E" w:rsidP="0071055E">
            <w:pPr>
              <w:rPr>
                <w:rFonts w:ascii="Times New Roman" w:hAnsi="Times New Roman" w:cs="Times New Roman"/>
                <w:i/>
                <w:sz w:val="20"/>
                <w:szCs w:val="20"/>
                <w:lang w:val="lv-LV"/>
              </w:rPr>
            </w:pPr>
            <w:r w:rsidRPr="00831680">
              <w:rPr>
                <w:rFonts w:ascii="Times New Roman" w:hAnsi="Times New Roman" w:cs="Times New Roman"/>
                <w:i/>
                <w:sz w:val="20"/>
                <w:szCs w:val="20"/>
                <w:lang w:val="lv-LV"/>
              </w:rPr>
              <w:t>Nyctalus noctula</w:t>
            </w:r>
          </w:p>
        </w:tc>
        <w:tc>
          <w:tcPr>
            <w:tcW w:w="1701" w:type="dxa"/>
            <w:shd w:val="clear" w:color="auto" w:fill="FFFFFF" w:themeFill="background1"/>
          </w:tcPr>
          <w:p w14:paraId="41D52A72" w14:textId="4A14BDF9"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29CA3467" w14:textId="6B4ABD2F"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IV</w:t>
            </w:r>
          </w:p>
        </w:tc>
        <w:tc>
          <w:tcPr>
            <w:tcW w:w="1699" w:type="dxa"/>
            <w:shd w:val="clear" w:color="auto" w:fill="FFC000"/>
            <w:vAlign w:val="center"/>
          </w:tcPr>
          <w:p w14:paraId="4D4916DA" w14:textId="56813710" w:rsidR="0071055E" w:rsidRPr="00D81B07" w:rsidRDefault="0071055E" w:rsidP="0071055E">
            <w:pPr>
              <w:jc w:val="center"/>
              <w:rPr>
                <w:rFonts w:ascii="Times New Roman" w:hAnsi="Times New Roman" w:cs="Times New Roman"/>
                <w:sz w:val="20"/>
                <w:szCs w:val="20"/>
                <w:lang w:val="la-Latn"/>
              </w:rPr>
            </w:pPr>
            <w:r>
              <w:rPr>
                <w:rFonts w:ascii="Times New Roman" w:hAnsi="Times New Roman" w:cs="Times New Roman"/>
                <w:sz w:val="20"/>
                <w:szCs w:val="20"/>
                <w:lang w:val="lv-LV"/>
              </w:rPr>
              <w:t>U1</w:t>
            </w:r>
            <w:r>
              <w:rPr>
                <w:rFonts w:ascii="Times New Roman" w:hAnsi="Times New Roman" w:cs="Times New Roman"/>
                <w:sz w:val="20"/>
                <w:szCs w:val="20"/>
                <w:lang w:val="la-Latn"/>
              </w:rPr>
              <w:t>X</w:t>
            </w:r>
          </w:p>
        </w:tc>
        <w:tc>
          <w:tcPr>
            <w:tcW w:w="1701" w:type="dxa"/>
            <w:shd w:val="clear" w:color="auto" w:fill="92D050"/>
          </w:tcPr>
          <w:p w14:paraId="07FE9552" w14:textId="6BA9848D"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794F6643" w14:textId="77777777" w:rsidTr="0071055E">
        <w:tc>
          <w:tcPr>
            <w:tcW w:w="426" w:type="dxa"/>
          </w:tcPr>
          <w:p w14:paraId="04A672B2" w14:textId="6047E46B"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008AC31A" w14:textId="2A6C3FE8" w:rsidR="0071055E" w:rsidRPr="00831680" w:rsidRDefault="0071055E" w:rsidP="0071055E">
            <w:pPr>
              <w:rPr>
                <w:rFonts w:ascii="Times New Roman" w:hAnsi="Times New Roman" w:cs="Times New Roman"/>
                <w:sz w:val="20"/>
                <w:szCs w:val="20"/>
                <w:lang w:val="lv-LV"/>
              </w:rPr>
            </w:pPr>
            <w:r w:rsidRPr="00831680">
              <w:rPr>
                <w:rFonts w:ascii="Times New Roman" w:hAnsi="Times New Roman" w:cs="Times New Roman"/>
                <w:sz w:val="20"/>
                <w:szCs w:val="20"/>
                <w:lang w:val="lv-LV"/>
              </w:rPr>
              <w:t>Pundursikspārnis</w:t>
            </w:r>
          </w:p>
        </w:tc>
        <w:tc>
          <w:tcPr>
            <w:tcW w:w="1842" w:type="dxa"/>
            <w:shd w:val="clear" w:color="auto" w:fill="FFFFFF" w:themeFill="background1"/>
          </w:tcPr>
          <w:p w14:paraId="666B64E8" w14:textId="15DC61CE" w:rsidR="0071055E" w:rsidRPr="00831680" w:rsidRDefault="0071055E" w:rsidP="0071055E">
            <w:pPr>
              <w:rPr>
                <w:rFonts w:ascii="Times New Roman" w:hAnsi="Times New Roman" w:cs="Times New Roman"/>
                <w:i/>
                <w:sz w:val="20"/>
                <w:szCs w:val="20"/>
                <w:lang w:val="lv-LV"/>
              </w:rPr>
            </w:pPr>
            <w:r w:rsidRPr="00831680">
              <w:rPr>
                <w:rFonts w:ascii="Times New Roman" w:hAnsi="Times New Roman" w:cs="Times New Roman"/>
                <w:i/>
                <w:sz w:val="20"/>
                <w:szCs w:val="20"/>
                <w:lang w:val="lv-LV"/>
              </w:rPr>
              <w:t>Pipistrellus pipistrellus</w:t>
            </w:r>
          </w:p>
        </w:tc>
        <w:tc>
          <w:tcPr>
            <w:tcW w:w="1701" w:type="dxa"/>
            <w:shd w:val="clear" w:color="auto" w:fill="FFFFFF" w:themeFill="background1"/>
          </w:tcPr>
          <w:p w14:paraId="410AF56B" w14:textId="42A0C9FE"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5C75E6B5" w14:textId="2D71EAEB"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IV</w:t>
            </w:r>
          </w:p>
        </w:tc>
        <w:tc>
          <w:tcPr>
            <w:tcW w:w="1699" w:type="dxa"/>
            <w:shd w:val="clear" w:color="auto" w:fill="A6A6A6" w:themeFill="background1" w:themeFillShade="A6"/>
            <w:vAlign w:val="center"/>
          </w:tcPr>
          <w:p w14:paraId="3220899E" w14:textId="064E0474"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XX</w:t>
            </w:r>
          </w:p>
        </w:tc>
        <w:tc>
          <w:tcPr>
            <w:tcW w:w="1701" w:type="dxa"/>
            <w:shd w:val="clear" w:color="auto" w:fill="92D050"/>
          </w:tcPr>
          <w:p w14:paraId="254C4067" w14:textId="614EFBB9"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30C7A41A" w14:textId="77777777" w:rsidTr="0071055E">
        <w:tc>
          <w:tcPr>
            <w:tcW w:w="426" w:type="dxa"/>
          </w:tcPr>
          <w:p w14:paraId="73980F2B" w14:textId="0453478A"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2B8AEB58" w14:textId="7A0D89C3" w:rsidR="0071055E" w:rsidRPr="007329B6" w:rsidRDefault="0071055E" w:rsidP="0071055E">
            <w:pPr>
              <w:rPr>
                <w:rFonts w:ascii="Times New Roman" w:hAnsi="Times New Roman" w:cs="Times New Roman"/>
                <w:color w:val="FF0000"/>
                <w:sz w:val="20"/>
                <w:szCs w:val="20"/>
                <w:lang w:val="lv-LV"/>
              </w:rPr>
            </w:pPr>
            <w:r w:rsidRPr="007329B6">
              <w:rPr>
                <w:rFonts w:ascii="Times New Roman" w:hAnsi="Times New Roman" w:cs="Times New Roman"/>
                <w:sz w:val="20"/>
                <w:szCs w:val="20"/>
                <w:lang w:val="lv-LV"/>
              </w:rPr>
              <w:t>Pigmejsikspārnis</w:t>
            </w:r>
          </w:p>
        </w:tc>
        <w:tc>
          <w:tcPr>
            <w:tcW w:w="1842" w:type="dxa"/>
            <w:shd w:val="clear" w:color="auto" w:fill="FFFFFF" w:themeFill="background1"/>
          </w:tcPr>
          <w:p w14:paraId="0B73593A" w14:textId="746B03CF" w:rsidR="0071055E" w:rsidRPr="007329B6" w:rsidRDefault="0071055E" w:rsidP="0071055E">
            <w:pPr>
              <w:rPr>
                <w:rFonts w:ascii="Times New Roman" w:hAnsi="Times New Roman" w:cs="Times New Roman"/>
                <w:i/>
                <w:color w:val="FF0000"/>
                <w:sz w:val="20"/>
                <w:szCs w:val="20"/>
                <w:lang w:val="lv-LV"/>
              </w:rPr>
            </w:pPr>
            <w:r w:rsidRPr="007329B6">
              <w:rPr>
                <w:rFonts w:ascii="Times New Roman" w:hAnsi="Times New Roman" w:cs="Times New Roman"/>
                <w:i/>
                <w:sz w:val="20"/>
                <w:szCs w:val="20"/>
                <w:lang w:val="lv-LV"/>
              </w:rPr>
              <w:t>Pipistrellus pygmaeus</w:t>
            </w:r>
          </w:p>
        </w:tc>
        <w:tc>
          <w:tcPr>
            <w:tcW w:w="1701" w:type="dxa"/>
            <w:shd w:val="clear" w:color="auto" w:fill="FFFFFF" w:themeFill="background1"/>
          </w:tcPr>
          <w:p w14:paraId="6332B9C5" w14:textId="487E13B6" w:rsidR="0071055E" w:rsidRPr="007329B6" w:rsidRDefault="0071055E" w:rsidP="0071055E">
            <w:pPr>
              <w:jc w:val="center"/>
              <w:rPr>
                <w:rFonts w:ascii="Times New Roman" w:hAnsi="Times New Roman" w:cs="Times New Roman"/>
                <w:color w:val="FF0000"/>
                <w:sz w:val="20"/>
                <w:szCs w:val="20"/>
                <w:vertAlign w:val="superscript"/>
                <w:lang w:val="lv-LV"/>
              </w:rPr>
            </w:pPr>
            <w:r w:rsidRPr="007329B6">
              <w:rPr>
                <w:rFonts w:ascii="Times New Roman" w:hAnsi="Times New Roman" w:cs="Times New Roman"/>
                <w:sz w:val="20"/>
                <w:szCs w:val="20"/>
                <w:lang w:val="lv-LV"/>
              </w:rPr>
              <w:t>ĪAS</w:t>
            </w:r>
          </w:p>
        </w:tc>
        <w:tc>
          <w:tcPr>
            <w:tcW w:w="1136" w:type="dxa"/>
            <w:shd w:val="clear" w:color="auto" w:fill="FFFFFF" w:themeFill="background1"/>
          </w:tcPr>
          <w:p w14:paraId="2C0DA125" w14:textId="27C6FC2B" w:rsidR="0071055E" w:rsidRPr="007329B6" w:rsidRDefault="0071055E" w:rsidP="0071055E">
            <w:pPr>
              <w:jc w:val="center"/>
              <w:rPr>
                <w:rFonts w:ascii="Times New Roman" w:hAnsi="Times New Roman" w:cs="Times New Roman"/>
                <w:color w:val="FF0000"/>
                <w:sz w:val="20"/>
                <w:szCs w:val="20"/>
                <w:lang w:val="lv-LV"/>
              </w:rPr>
            </w:pPr>
            <w:r w:rsidRPr="007329B6">
              <w:rPr>
                <w:rFonts w:ascii="Times New Roman" w:hAnsi="Times New Roman" w:cs="Times New Roman"/>
                <w:sz w:val="20"/>
                <w:szCs w:val="20"/>
                <w:lang w:val="lv-LV"/>
              </w:rPr>
              <w:t>IV</w:t>
            </w:r>
          </w:p>
        </w:tc>
        <w:tc>
          <w:tcPr>
            <w:tcW w:w="1699" w:type="dxa"/>
            <w:shd w:val="clear" w:color="auto" w:fill="A6A6A6" w:themeFill="background1" w:themeFillShade="A6"/>
            <w:vAlign w:val="center"/>
          </w:tcPr>
          <w:p w14:paraId="21EBD578" w14:textId="17C4C94D" w:rsidR="0071055E" w:rsidRPr="00831680" w:rsidRDefault="0071055E" w:rsidP="0071055E">
            <w:pPr>
              <w:jc w:val="center"/>
              <w:rPr>
                <w:rFonts w:ascii="Times New Roman" w:hAnsi="Times New Roman" w:cs="Times New Roman"/>
                <w:color w:val="FF0000"/>
                <w:sz w:val="20"/>
                <w:szCs w:val="20"/>
                <w:lang w:val="lv-LV"/>
              </w:rPr>
            </w:pPr>
            <w:r w:rsidRPr="007329B6">
              <w:rPr>
                <w:rFonts w:ascii="Times New Roman" w:hAnsi="Times New Roman" w:cs="Times New Roman"/>
                <w:sz w:val="20"/>
                <w:szCs w:val="20"/>
                <w:lang w:val="lv-LV"/>
              </w:rPr>
              <w:t>XX</w:t>
            </w:r>
          </w:p>
        </w:tc>
        <w:tc>
          <w:tcPr>
            <w:tcW w:w="1701" w:type="dxa"/>
            <w:shd w:val="clear" w:color="auto" w:fill="92D050"/>
          </w:tcPr>
          <w:p w14:paraId="6F692BF1" w14:textId="2E1BD4A1"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09393E94" w14:textId="77777777" w:rsidTr="0071055E">
        <w:tc>
          <w:tcPr>
            <w:tcW w:w="426" w:type="dxa"/>
          </w:tcPr>
          <w:p w14:paraId="77E022AF" w14:textId="6E66B2D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6C9F7AF9" w14:textId="736B53FB" w:rsidR="0071055E" w:rsidRPr="00831680" w:rsidRDefault="0071055E" w:rsidP="0071055E">
            <w:pPr>
              <w:rPr>
                <w:rFonts w:ascii="Times New Roman" w:hAnsi="Times New Roman" w:cs="Times New Roman"/>
                <w:color w:val="FF0000"/>
                <w:sz w:val="20"/>
                <w:szCs w:val="20"/>
                <w:highlight w:val="yellow"/>
                <w:lang w:val="lv-LV"/>
              </w:rPr>
            </w:pPr>
            <w:r w:rsidRPr="00831680">
              <w:rPr>
                <w:rFonts w:ascii="Times New Roman" w:hAnsi="Times New Roman" w:cs="Times New Roman"/>
                <w:sz w:val="20"/>
                <w:szCs w:val="20"/>
                <w:lang w:val="lv-LV"/>
              </w:rPr>
              <w:t>Natūza sikspārnis</w:t>
            </w:r>
          </w:p>
        </w:tc>
        <w:tc>
          <w:tcPr>
            <w:tcW w:w="1842" w:type="dxa"/>
            <w:shd w:val="clear" w:color="auto" w:fill="FFFFFF" w:themeFill="background1"/>
          </w:tcPr>
          <w:p w14:paraId="3D3D95C6" w14:textId="7781A92F" w:rsidR="0071055E" w:rsidRPr="00831680" w:rsidRDefault="0071055E" w:rsidP="0071055E">
            <w:pPr>
              <w:rPr>
                <w:rFonts w:ascii="Times New Roman" w:hAnsi="Times New Roman" w:cs="Times New Roman"/>
                <w:i/>
                <w:color w:val="FF0000"/>
                <w:sz w:val="20"/>
                <w:szCs w:val="20"/>
                <w:highlight w:val="yellow"/>
                <w:lang w:val="lv-LV"/>
              </w:rPr>
            </w:pPr>
            <w:r w:rsidRPr="00831680">
              <w:rPr>
                <w:rFonts w:ascii="Times New Roman" w:hAnsi="Times New Roman" w:cs="Times New Roman"/>
                <w:i/>
                <w:sz w:val="20"/>
                <w:szCs w:val="20"/>
                <w:lang w:val="lv-LV"/>
              </w:rPr>
              <w:t>Pipistrellus nathusii</w:t>
            </w:r>
          </w:p>
        </w:tc>
        <w:tc>
          <w:tcPr>
            <w:tcW w:w="1701" w:type="dxa"/>
            <w:shd w:val="clear" w:color="auto" w:fill="FFFFFF" w:themeFill="background1"/>
          </w:tcPr>
          <w:p w14:paraId="7EA79562" w14:textId="44446A95" w:rsidR="0071055E" w:rsidRPr="00831680" w:rsidRDefault="0071055E" w:rsidP="0071055E">
            <w:pPr>
              <w:jc w:val="center"/>
              <w:rPr>
                <w:rFonts w:ascii="Times New Roman" w:hAnsi="Times New Roman" w:cs="Times New Roman"/>
                <w:color w:val="FF0000"/>
                <w:sz w:val="20"/>
                <w:szCs w:val="20"/>
                <w:highlight w:val="yellow"/>
                <w:vertAlign w:val="superscript"/>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7E1AC33D" w14:textId="0FB9AF5F" w:rsidR="0071055E" w:rsidRPr="00831680" w:rsidRDefault="0071055E" w:rsidP="0071055E">
            <w:pPr>
              <w:jc w:val="center"/>
              <w:rPr>
                <w:rFonts w:ascii="Times New Roman" w:hAnsi="Times New Roman" w:cs="Times New Roman"/>
                <w:color w:val="FF0000"/>
                <w:sz w:val="20"/>
                <w:szCs w:val="20"/>
                <w:highlight w:val="yellow"/>
                <w:lang w:val="lv-LV"/>
              </w:rPr>
            </w:pPr>
            <w:r w:rsidRPr="00831680">
              <w:rPr>
                <w:rFonts w:ascii="Times New Roman" w:hAnsi="Times New Roman" w:cs="Times New Roman"/>
                <w:sz w:val="20"/>
                <w:szCs w:val="20"/>
                <w:lang w:val="lv-LV"/>
              </w:rPr>
              <w:t>IV</w:t>
            </w:r>
          </w:p>
        </w:tc>
        <w:tc>
          <w:tcPr>
            <w:tcW w:w="1699" w:type="dxa"/>
            <w:shd w:val="clear" w:color="auto" w:fill="FFC000"/>
            <w:vAlign w:val="center"/>
          </w:tcPr>
          <w:p w14:paraId="63C0F810" w14:textId="3E6A3D16" w:rsidR="0071055E" w:rsidRPr="00831680" w:rsidRDefault="0071055E" w:rsidP="0071055E">
            <w:pPr>
              <w:jc w:val="center"/>
              <w:rPr>
                <w:rFonts w:ascii="Times New Roman" w:hAnsi="Times New Roman" w:cs="Times New Roman"/>
                <w:color w:val="FF0000"/>
                <w:sz w:val="20"/>
                <w:szCs w:val="20"/>
                <w:highlight w:val="yellow"/>
                <w:lang w:val="lv-LV"/>
              </w:rPr>
            </w:pPr>
            <w:r w:rsidRPr="00831680">
              <w:rPr>
                <w:rFonts w:ascii="Times New Roman" w:hAnsi="Times New Roman" w:cs="Times New Roman"/>
                <w:sz w:val="20"/>
                <w:szCs w:val="20"/>
                <w:lang w:val="lv-LV"/>
              </w:rPr>
              <w:t>U1</w:t>
            </w:r>
            <w:r>
              <w:rPr>
                <w:rFonts w:ascii="Times New Roman" w:hAnsi="Times New Roman" w:cs="Times New Roman"/>
                <w:sz w:val="20"/>
                <w:szCs w:val="20"/>
                <w:lang w:val="la-Latn"/>
              </w:rPr>
              <w:t>=</w:t>
            </w:r>
          </w:p>
        </w:tc>
        <w:tc>
          <w:tcPr>
            <w:tcW w:w="1701" w:type="dxa"/>
            <w:shd w:val="clear" w:color="auto" w:fill="92D050"/>
          </w:tcPr>
          <w:p w14:paraId="7CF97638" w14:textId="7CB8F7F4"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7761C26C" w14:textId="77777777" w:rsidTr="0071055E">
        <w:tc>
          <w:tcPr>
            <w:tcW w:w="426" w:type="dxa"/>
          </w:tcPr>
          <w:p w14:paraId="2AD9C76E" w14:textId="7777777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7FC490B0" w14:textId="410EBF6F" w:rsidR="0071055E" w:rsidRPr="00831680" w:rsidRDefault="0071055E" w:rsidP="0071055E">
            <w:pPr>
              <w:rPr>
                <w:rFonts w:ascii="Times New Roman" w:hAnsi="Times New Roman" w:cs="Times New Roman"/>
                <w:sz w:val="20"/>
                <w:szCs w:val="20"/>
                <w:lang w:val="lv-LV"/>
              </w:rPr>
            </w:pPr>
            <w:r w:rsidRPr="00831680">
              <w:rPr>
                <w:rFonts w:ascii="Times New Roman" w:hAnsi="Times New Roman" w:cs="Times New Roman"/>
                <w:sz w:val="20"/>
                <w:szCs w:val="20"/>
                <w:lang w:val="lv-LV"/>
              </w:rPr>
              <w:t>Brūnais garausainis</w:t>
            </w:r>
          </w:p>
        </w:tc>
        <w:tc>
          <w:tcPr>
            <w:tcW w:w="1842" w:type="dxa"/>
            <w:shd w:val="clear" w:color="auto" w:fill="FFFFFF" w:themeFill="background1"/>
          </w:tcPr>
          <w:p w14:paraId="32EFA5F3" w14:textId="6DD2D02D" w:rsidR="0071055E" w:rsidRPr="00831680" w:rsidRDefault="0071055E" w:rsidP="0071055E">
            <w:pPr>
              <w:rPr>
                <w:rFonts w:ascii="Times New Roman" w:hAnsi="Times New Roman" w:cs="Times New Roman"/>
                <w:i/>
                <w:sz w:val="20"/>
                <w:szCs w:val="20"/>
                <w:lang w:val="lv-LV"/>
              </w:rPr>
            </w:pPr>
            <w:r w:rsidRPr="00831680">
              <w:rPr>
                <w:rFonts w:ascii="Times New Roman" w:hAnsi="Times New Roman" w:cs="Times New Roman"/>
                <w:i/>
                <w:sz w:val="20"/>
                <w:szCs w:val="20"/>
                <w:lang w:val="lv-LV"/>
              </w:rPr>
              <w:t>Plecotus auritus</w:t>
            </w:r>
          </w:p>
        </w:tc>
        <w:tc>
          <w:tcPr>
            <w:tcW w:w="1701" w:type="dxa"/>
            <w:shd w:val="clear" w:color="auto" w:fill="FFFFFF" w:themeFill="background1"/>
          </w:tcPr>
          <w:p w14:paraId="2EBE386A" w14:textId="4B8939CB"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52870BE1" w14:textId="6A7B0CDE"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IV</w:t>
            </w:r>
          </w:p>
        </w:tc>
        <w:tc>
          <w:tcPr>
            <w:tcW w:w="1699" w:type="dxa"/>
            <w:shd w:val="clear" w:color="auto" w:fill="FFC000"/>
            <w:vAlign w:val="center"/>
          </w:tcPr>
          <w:p w14:paraId="21DF9A9F" w14:textId="7259CD89" w:rsidR="0071055E" w:rsidRPr="00D81B07" w:rsidRDefault="0071055E" w:rsidP="0071055E">
            <w:pPr>
              <w:jc w:val="center"/>
              <w:rPr>
                <w:rFonts w:ascii="Times New Roman" w:hAnsi="Times New Roman" w:cs="Times New Roman"/>
                <w:sz w:val="20"/>
                <w:szCs w:val="20"/>
                <w:lang w:val="la-Latn"/>
              </w:rPr>
            </w:pPr>
            <w:r w:rsidRPr="00831680">
              <w:rPr>
                <w:rFonts w:ascii="Times New Roman" w:hAnsi="Times New Roman" w:cs="Times New Roman"/>
                <w:sz w:val="20"/>
                <w:szCs w:val="20"/>
                <w:lang w:val="lv-LV"/>
              </w:rPr>
              <w:t>U1</w:t>
            </w:r>
            <w:r>
              <w:rPr>
                <w:rFonts w:ascii="Times New Roman" w:hAnsi="Times New Roman" w:cs="Times New Roman"/>
                <w:sz w:val="20"/>
                <w:szCs w:val="20"/>
                <w:lang w:val="la-Latn"/>
              </w:rPr>
              <w:t>X</w:t>
            </w:r>
          </w:p>
        </w:tc>
        <w:tc>
          <w:tcPr>
            <w:tcW w:w="1701" w:type="dxa"/>
            <w:shd w:val="clear" w:color="auto" w:fill="A6A6A6" w:themeFill="background1" w:themeFillShade="A6"/>
          </w:tcPr>
          <w:p w14:paraId="1A3B7E1C" w14:textId="5F0D592E"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XX</w:t>
            </w:r>
          </w:p>
        </w:tc>
      </w:tr>
      <w:tr w:rsidR="0071055E" w:rsidRPr="00107B7A" w14:paraId="6579EA77" w14:textId="77777777" w:rsidTr="0071055E">
        <w:tc>
          <w:tcPr>
            <w:tcW w:w="426" w:type="dxa"/>
          </w:tcPr>
          <w:p w14:paraId="08C21D34" w14:textId="0CB0080C"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19E70C3D" w14:textId="5215CEB4" w:rsidR="0071055E" w:rsidRPr="00831680" w:rsidRDefault="0071055E" w:rsidP="0071055E">
            <w:pPr>
              <w:rPr>
                <w:rFonts w:ascii="Times New Roman" w:hAnsi="Times New Roman" w:cs="Times New Roman"/>
                <w:sz w:val="20"/>
                <w:szCs w:val="20"/>
                <w:lang w:val="lv-LV"/>
              </w:rPr>
            </w:pPr>
            <w:r w:rsidRPr="00831680">
              <w:rPr>
                <w:rFonts w:ascii="Times New Roman" w:hAnsi="Times New Roman" w:cs="Times New Roman"/>
                <w:sz w:val="20"/>
                <w:szCs w:val="20"/>
                <w:lang w:val="lv-LV"/>
              </w:rPr>
              <w:t>Divkrāsainais sikspārnis</w:t>
            </w:r>
          </w:p>
        </w:tc>
        <w:tc>
          <w:tcPr>
            <w:tcW w:w="1842" w:type="dxa"/>
            <w:shd w:val="clear" w:color="auto" w:fill="FFFFFF" w:themeFill="background1"/>
          </w:tcPr>
          <w:p w14:paraId="4FCD4A6A" w14:textId="29A7A3B0" w:rsidR="0071055E" w:rsidRPr="00831680" w:rsidRDefault="0071055E" w:rsidP="0071055E">
            <w:pPr>
              <w:rPr>
                <w:rFonts w:ascii="Times New Roman" w:hAnsi="Times New Roman" w:cs="Times New Roman"/>
                <w:i/>
                <w:sz w:val="20"/>
                <w:szCs w:val="20"/>
                <w:lang w:val="lv-LV"/>
              </w:rPr>
            </w:pPr>
            <w:r w:rsidRPr="00831680">
              <w:rPr>
                <w:rFonts w:ascii="Times New Roman" w:hAnsi="Times New Roman" w:cs="Times New Roman"/>
                <w:i/>
                <w:sz w:val="20"/>
                <w:szCs w:val="20"/>
                <w:lang w:val="lv-LV"/>
              </w:rPr>
              <w:t>Vespertilio murinus</w:t>
            </w:r>
          </w:p>
        </w:tc>
        <w:tc>
          <w:tcPr>
            <w:tcW w:w="1701" w:type="dxa"/>
            <w:shd w:val="clear" w:color="auto" w:fill="FFFFFF" w:themeFill="background1"/>
          </w:tcPr>
          <w:p w14:paraId="11AC9E93" w14:textId="1F3F57AE"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ĪAS</w:t>
            </w:r>
          </w:p>
        </w:tc>
        <w:tc>
          <w:tcPr>
            <w:tcW w:w="1136" w:type="dxa"/>
            <w:shd w:val="clear" w:color="auto" w:fill="FFFFFF" w:themeFill="background1"/>
          </w:tcPr>
          <w:p w14:paraId="264C2D9E" w14:textId="5C135F4A"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IV</w:t>
            </w:r>
          </w:p>
        </w:tc>
        <w:tc>
          <w:tcPr>
            <w:tcW w:w="1699" w:type="dxa"/>
            <w:shd w:val="clear" w:color="auto" w:fill="92D050"/>
            <w:vAlign w:val="center"/>
          </w:tcPr>
          <w:p w14:paraId="537ED36D" w14:textId="2B9E3FD8" w:rsidR="0071055E" w:rsidRPr="00831680" w:rsidRDefault="0071055E" w:rsidP="0071055E">
            <w:pPr>
              <w:jc w:val="center"/>
              <w:rPr>
                <w:rFonts w:ascii="Times New Roman" w:hAnsi="Times New Roman" w:cs="Times New Roman"/>
                <w:sz w:val="20"/>
                <w:szCs w:val="20"/>
                <w:lang w:val="lv-LV"/>
              </w:rPr>
            </w:pPr>
            <w:r w:rsidRPr="00831680">
              <w:rPr>
                <w:rFonts w:ascii="Times New Roman" w:hAnsi="Times New Roman" w:cs="Times New Roman"/>
                <w:sz w:val="20"/>
                <w:szCs w:val="20"/>
                <w:lang w:val="lv-LV"/>
              </w:rPr>
              <w:t>FV</w:t>
            </w:r>
            <w:r>
              <w:rPr>
                <w:rFonts w:ascii="Times New Roman" w:hAnsi="Times New Roman" w:cs="Times New Roman"/>
                <w:sz w:val="20"/>
                <w:szCs w:val="20"/>
                <w:lang w:val="lv-LV"/>
              </w:rPr>
              <w:t>=</w:t>
            </w:r>
          </w:p>
        </w:tc>
        <w:tc>
          <w:tcPr>
            <w:tcW w:w="1701" w:type="dxa"/>
            <w:shd w:val="clear" w:color="auto" w:fill="92D050"/>
          </w:tcPr>
          <w:p w14:paraId="4381CBF2" w14:textId="1E231833"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51F77BE6" w14:textId="77777777" w:rsidTr="00FB7C67">
        <w:tc>
          <w:tcPr>
            <w:tcW w:w="426" w:type="dxa"/>
          </w:tcPr>
          <w:p w14:paraId="6C0070C0" w14:textId="7777777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67F26C36" w14:textId="1027823C" w:rsidR="0071055E" w:rsidRPr="00831680" w:rsidRDefault="0071055E" w:rsidP="0071055E">
            <w:pPr>
              <w:rPr>
                <w:rFonts w:ascii="Times New Roman" w:hAnsi="Times New Roman" w:cs="Times New Roman"/>
                <w:sz w:val="20"/>
                <w:szCs w:val="20"/>
                <w:lang w:val="lv-LV"/>
              </w:rPr>
            </w:pPr>
            <w:r w:rsidRPr="00107B7A">
              <w:rPr>
                <w:rFonts w:ascii="Times New Roman" w:hAnsi="Times New Roman" w:cs="Times New Roman"/>
                <w:sz w:val="20"/>
                <w:szCs w:val="20"/>
                <w:lang w:val="lv-LV"/>
              </w:rPr>
              <w:t>Eirāzijas ūdrs</w:t>
            </w:r>
          </w:p>
        </w:tc>
        <w:tc>
          <w:tcPr>
            <w:tcW w:w="1842" w:type="dxa"/>
            <w:shd w:val="clear" w:color="auto" w:fill="FFFFFF" w:themeFill="background1"/>
          </w:tcPr>
          <w:p w14:paraId="5A2E3433" w14:textId="56BBF696" w:rsidR="0071055E" w:rsidRPr="00831680" w:rsidRDefault="0071055E" w:rsidP="0071055E">
            <w:pPr>
              <w:rPr>
                <w:rFonts w:ascii="Times New Roman" w:hAnsi="Times New Roman" w:cs="Times New Roman"/>
                <w:i/>
                <w:sz w:val="20"/>
                <w:szCs w:val="20"/>
                <w:lang w:val="lv-LV"/>
              </w:rPr>
            </w:pPr>
            <w:r w:rsidRPr="00107B7A">
              <w:rPr>
                <w:rFonts w:ascii="Times New Roman" w:hAnsi="Times New Roman" w:cs="Times New Roman"/>
                <w:i/>
                <w:sz w:val="20"/>
                <w:szCs w:val="20"/>
                <w:lang w:val="lv-LV"/>
              </w:rPr>
              <w:t>Lutra lutra</w:t>
            </w:r>
          </w:p>
        </w:tc>
        <w:tc>
          <w:tcPr>
            <w:tcW w:w="1701" w:type="dxa"/>
            <w:shd w:val="clear" w:color="auto" w:fill="FFFFFF" w:themeFill="background1"/>
          </w:tcPr>
          <w:p w14:paraId="3995678A" w14:textId="03EFBA94" w:rsidR="0071055E" w:rsidRPr="00831680" w:rsidRDefault="0071055E" w:rsidP="0071055E">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ĪAS</w:t>
            </w:r>
          </w:p>
        </w:tc>
        <w:tc>
          <w:tcPr>
            <w:tcW w:w="1136" w:type="dxa"/>
            <w:shd w:val="clear" w:color="auto" w:fill="FFFFFF" w:themeFill="background1"/>
          </w:tcPr>
          <w:p w14:paraId="33B1D8E6" w14:textId="1ED56A54" w:rsidR="0071055E" w:rsidRPr="00831680" w:rsidRDefault="0071055E" w:rsidP="0071055E">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II, IV</w:t>
            </w:r>
          </w:p>
        </w:tc>
        <w:tc>
          <w:tcPr>
            <w:tcW w:w="1699" w:type="dxa"/>
            <w:shd w:val="clear" w:color="auto" w:fill="92D050"/>
          </w:tcPr>
          <w:p w14:paraId="48DAB922" w14:textId="7C5CD295" w:rsidR="0071055E" w:rsidRPr="00831680" w:rsidRDefault="0071055E" w:rsidP="0071055E">
            <w:pPr>
              <w:jc w:val="center"/>
              <w:rPr>
                <w:rFonts w:ascii="Times New Roman" w:hAnsi="Times New Roman" w:cs="Times New Roman"/>
                <w:sz w:val="20"/>
                <w:szCs w:val="20"/>
                <w:lang w:val="lv-LV"/>
              </w:rPr>
            </w:pPr>
            <w:r w:rsidRPr="008F7210">
              <w:rPr>
                <w:rFonts w:ascii="Times New Roman" w:hAnsi="Times New Roman" w:cs="Times New Roman"/>
                <w:sz w:val="20"/>
                <w:szCs w:val="20"/>
                <w:lang w:val="lv-LV"/>
              </w:rPr>
              <w:t>FV</w:t>
            </w:r>
            <w:r>
              <w:rPr>
                <w:rFonts w:ascii="Times New Roman" w:hAnsi="Times New Roman" w:cs="Times New Roman"/>
                <w:sz w:val="20"/>
                <w:szCs w:val="20"/>
                <w:lang w:val="la-Latn"/>
              </w:rPr>
              <w:t>=</w:t>
            </w:r>
          </w:p>
        </w:tc>
        <w:tc>
          <w:tcPr>
            <w:tcW w:w="1701" w:type="dxa"/>
            <w:shd w:val="clear" w:color="auto" w:fill="92D050"/>
          </w:tcPr>
          <w:p w14:paraId="09FD356E" w14:textId="710EA4CD"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063B35A1" w14:textId="77777777" w:rsidTr="00FB7C67">
        <w:tc>
          <w:tcPr>
            <w:tcW w:w="426" w:type="dxa"/>
          </w:tcPr>
          <w:p w14:paraId="6C2DCEEE" w14:textId="7777777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34687DD1" w14:textId="657E97C7" w:rsidR="0071055E" w:rsidRPr="00831680" w:rsidRDefault="0071055E" w:rsidP="0071055E">
            <w:pPr>
              <w:rPr>
                <w:rFonts w:ascii="Times New Roman" w:hAnsi="Times New Roman" w:cs="Times New Roman"/>
                <w:sz w:val="20"/>
                <w:szCs w:val="20"/>
                <w:lang w:val="lv-LV"/>
              </w:rPr>
            </w:pPr>
            <w:r w:rsidRPr="00107B7A">
              <w:rPr>
                <w:rFonts w:ascii="Times New Roman" w:hAnsi="Times New Roman" w:cs="Times New Roman"/>
                <w:sz w:val="20"/>
                <w:szCs w:val="20"/>
                <w:lang w:val="lv-LV"/>
              </w:rPr>
              <w:t>Pelēkais vilks</w:t>
            </w:r>
          </w:p>
        </w:tc>
        <w:tc>
          <w:tcPr>
            <w:tcW w:w="1842" w:type="dxa"/>
            <w:shd w:val="clear" w:color="auto" w:fill="FFFFFF" w:themeFill="background1"/>
          </w:tcPr>
          <w:p w14:paraId="27AF906C" w14:textId="44918AF4" w:rsidR="0071055E" w:rsidRPr="00831680" w:rsidRDefault="0071055E" w:rsidP="0071055E">
            <w:pPr>
              <w:rPr>
                <w:rFonts w:ascii="Times New Roman" w:hAnsi="Times New Roman" w:cs="Times New Roman"/>
                <w:i/>
                <w:sz w:val="20"/>
                <w:szCs w:val="20"/>
                <w:lang w:val="lv-LV"/>
              </w:rPr>
            </w:pPr>
            <w:r w:rsidRPr="00107B7A">
              <w:rPr>
                <w:rFonts w:ascii="Times New Roman" w:hAnsi="Times New Roman" w:cs="Times New Roman"/>
                <w:i/>
                <w:sz w:val="20"/>
                <w:szCs w:val="20"/>
                <w:lang w:val="lv-LV"/>
              </w:rPr>
              <w:t>Canis lupus</w:t>
            </w:r>
          </w:p>
        </w:tc>
        <w:tc>
          <w:tcPr>
            <w:tcW w:w="1701" w:type="dxa"/>
            <w:shd w:val="clear" w:color="auto" w:fill="FFFFFF" w:themeFill="background1"/>
          </w:tcPr>
          <w:p w14:paraId="15443C61" w14:textId="22508F85" w:rsidR="0071055E" w:rsidRPr="000E70A3" w:rsidRDefault="0071055E" w:rsidP="000E70A3">
            <w:pPr>
              <w:jc w:val="center"/>
              <w:rPr>
                <w:rFonts w:ascii="Times New Roman" w:hAnsi="Times New Roman" w:cs="Times New Roman"/>
                <w:sz w:val="20"/>
                <w:szCs w:val="20"/>
                <w:lang w:val="la-Latn"/>
              </w:rPr>
            </w:pPr>
            <w:r>
              <w:rPr>
                <w:rFonts w:ascii="Times New Roman" w:hAnsi="Times New Roman" w:cs="Times New Roman"/>
                <w:sz w:val="20"/>
                <w:szCs w:val="20"/>
                <w:lang w:val="lv-LV"/>
              </w:rPr>
              <w:t>ĪAS</w:t>
            </w:r>
            <w:r w:rsidR="000E70A3">
              <w:rPr>
                <w:rFonts w:ascii="Times New Roman" w:hAnsi="Times New Roman" w:cs="Times New Roman"/>
                <w:sz w:val="20"/>
                <w:szCs w:val="20"/>
                <w:lang w:val="la-Latn"/>
              </w:rPr>
              <w:t xml:space="preserve"> (2)</w:t>
            </w:r>
          </w:p>
        </w:tc>
        <w:tc>
          <w:tcPr>
            <w:tcW w:w="1136" w:type="dxa"/>
            <w:shd w:val="clear" w:color="auto" w:fill="FFFFFF" w:themeFill="background1"/>
          </w:tcPr>
          <w:p w14:paraId="75CD111A" w14:textId="1140D8FF" w:rsidR="0071055E" w:rsidRPr="00831680" w:rsidRDefault="0071055E" w:rsidP="0071055E">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II, V**</w:t>
            </w:r>
          </w:p>
        </w:tc>
        <w:tc>
          <w:tcPr>
            <w:tcW w:w="1699" w:type="dxa"/>
            <w:shd w:val="clear" w:color="auto" w:fill="92D050"/>
          </w:tcPr>
          <w:p w14:paraId="571617AB" w14:textId="7FD1699A" w:rsidR="0071055E" w:rsidRPr="00831680" w:rsidRDefault="0071055E" w:rsidP="0071055E">
            <w:pPr>
              <w:jc w:val="center"/>
              <w:rPr>
                <w:rFonts w:ascii="Times New Roman" w:hAnsi="Times New Roman" w:cs="Times New Roman"/>
                <w:sz w:val="20"/>
                <w:szCs w:val="20"/>
                <w:lang w:val="lv-LV"/>
              </w:rPr>
            </w:pPr>
            <w:r w:rsidRPr="008F7210">
              <w:rPr>
                <w:rFonts w:ascii="Times New Roman" w:hAnsi="Times New Roman" w:cs="Times New Roman"/>
                <w:sz w:val="20"/>
                <w:szCs w:val="20"/>
                <w:lang w:val="lv-LV"/>
              </w:rPr>
              <w:t>FV</w:t>
            </w:r>
            <w:r>
              <w:rPr>
                <w:rFonts w:ascii="Times New Roman" w:hAnsi="Times New Roman" w:cs="Times New Roman"/>
                <w:sz w:val="20"/>
                <w:szCs w:val="20"/>
                <w:lang w:val="la-Latn"/>
              </w:rPr>
              <w:t>+</w:t>
            </w:r>
          </w:p>
        </w:tc>
        <w:tc>
          <w:tcPr>
            <w:tcW w:w="1701" w:type="dxa"/>
            <w:shd w:val="clear" w:color="auto" w:fill="92D050"/>
          </w:tcPr>
          <w:p w14:paraId="0596D377" w14:textId="62E928D6" w:rsidR="0071055E" w:rsidRPr="0071055E" w:rsidRDefault="0071055E" w:rsidP="0071055E">
            <w:pPr>
              <w:jc w:val="center"/>
              <w:rPr>
                <w:rFonts w:ascii="Times New Roman" w:hAnsi="Times New Roman" w:cs="Times New Roman"/>
                <w:sz w:val="20"/>
                <w:szCs w:val="20"/>
                <w:lang w:val="lv-LV"/>
              </w:rPr>
            </w:pPr>
            <w:r w:rsidRPr="0071055E">
              <w:rPr>
                <w:rFonts w:ascii="Times New Roman" w:hAnsi="Times New Roman" w:cs="Times New Roman"/>
                <w:sz w:val="20"/>
                <w:szCs w:val="20"/>
              </w:rPr>
              <w:t>FVX</w:t>
            </w:r>
          </w:p>
        </w:tc>
      </w:tr>
      <w:tr w:rsidR="0071055E" w:rsidRPr="00107B7A" w14:paraId="5514076B" w14:textId="77777777" w:rsidTr="00B61DFB">
        <w:tc>
          <w:tcPr>
            <w:tcW w:w="426" w:type="dxa"/>
          </w:tcPr>
          <w:p w14:paraId="38302E2A" w14:textId="7777777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2B67DFD2" w14:textId="35C58617" w:rsidR="0071055E" w:rsidRPr="00831680" w:rsidRDefault="0071055E" w:rsidP="0071055E">
            <w:pPr>
              <w:rPr>
                <w:rFonts w:ascii="Times New Roman" w:hAnsi="Times New Roman" w:cs="Times New Roman"/>
                <w:sz w:val="20"/>
                <w:szCs w:val="20"/>
                <w:lang w:val="lv-LV"/>
              </w:rPr>
            </w:pPr>
            <w:r w:rsidRPr="00BB7424">
              <w:rPr>
                <w:rFonts w:ascii="Times New Roman" w:hAnsi="Times New Roman" w:cs="Times New Roman"/>
                <w:sz w:val="20"/>
                <w:szCs w:val="20"/>
                <w:lang w:val="lv-LV"/>
              </w:rPr>
              <w:t>Mazais susuris</w:t>
            </w:r>
          </w:p>
        </w:tc>
        <w:tc>
          <w:tcPr>
            <w:tcW w:w="1842" w:type="dxa"/>
            <w:shd w:val="clear" w:color="auto" w:fill="FFFFFF" w:themeFill="background1"/>
          </w:tcPr>
          <w:p w14:paraId="4B02379B" w14:textId="75B5F492" w:rsidR="0071055E" w:rsidRPr="00831680" w:rsidRDefault="0071055E" w:rsidP="0071055E">
            <w:pPr>
              <w:rPr>
                <w:rFonts w:ascii="Times New Roman" w:hAnsi="Times New Roman" w:cs="Times New Roman"/>
                <w:i/>
                <w:sz w:val="20"/>
                <w:szCs w:val="20"/>
                <w:lang w:val="lv-LV"/>
              </w:rPr>
            </w:pPr>
            <w:r w:rsidRPr="008D7E7E">
              <w:rPr>
                <w:rFonts w:ascii="Times New Roman" w:hAnsi="Times New Roman" w:cs="Times New Roman"/>
                <w:i/>
                <w:iCs/>
                <w:sz w:val="20"/>
                <w:szCs w:val="20"/>
                <w:shd w:val="clear" w:color="auto" w:fill="FFFFFF"/>
              </w:rPr>
              <w:t>Muscardinus avellanarius</w:t>
            </w:r>
          </w:p>
        </w:tc>
        <w:tc>
          <w:tcPr>
            <w:tcW w:w="1701" w:type="dxa"/>
            <w:shd w:val="clear" w:color="auto" w:fill="FFFFFF" w:themeFill="background1"/>
          </w:tcPr>
          <w:p w14:paraId="2F1C179E" w14:textId="60748B89" w:rsidR="0071055E" w:rsidRPr="00831680" w:rsidRDefault="0071055E" w:rsidP="0071055E">
            <w:pPr>
              <w:jc w:val="center"/>
              <w:rPr>
                <w:rFonts w:ascii="Times New Roman" w:hAnsi="Times New Roman" w:cs="Times New Roman"/>
                <w:sz w:val="20"/>
                <w:szCs w:val="20"/>
                <w:lang w:val="lv-LV"/>
              </w:rPr>
            </w:pPr>
            <w:r w:rsidRPr="00BB7424">
              <w:rPr>
                <w:rFonts w:ascii="Times New Roman" w:hAnsi="Times New Roman" w:cs="Times New Roman"/>
                <w:sz w:val="20"/>
                <w:szCs w:val="20"/>
                <w:lang w:val="lv-LV"/>
              </w:rPr>
              <w:t>ĪAS</w:t>
            </w:r>
          </w:p>
        </w:tc>
        <w:tc>
          <w:tcPr>
            <w:tcW w:w="1136" w:type="dxa"/>
            <w:shd w:val="clear" w:color="auto" w:fill="FFFFFF" w:themeFill="background1"/>
          </w:tcPr>
          <w:p w14:paraId="63C2C7DC" w14:textId="7219E267" w:rsidR="0071055E" w:rsidRPr="00831680" w:rsidRDefault="0071055E" w:rsidP="0071055E">
            <w:pPr>
              <w:jc w:val="center"/>
              <w:rPr>
                <w:rFonts w:ascii="Times New Roman" w:hAnsi="Times New Roman" w:cs="Times New Roman"/>
                <w:sz w:val="20"/>
                <w:szCs w:val="20"/>
                <w:lang w:val="lv-LV"/>
              </w:rPr>
            </w:pPr>
            <w:r w:rsidRPr="00BB7424">
              <w:rPr>
                <w:rFonts w:ascii="Times New Roman" w:hAnsi="Times New Roman" w:cs="Times New Roman"/>
                <w:sz w:val="20"/>
                <w:szCs w:val="20"/>
                <w:lang w:val="lv-LV"/>
              </w:rPr>
              <w:t>IV</w:t>
            </w:r>
          </w:p>
        </w:tc>
        <w:tc>
          <w:tcPr>
            <w:tcW w:w="1699" w:type="dxa"/>
            <w:shd w:val="clear" w:color="auto" w:fill="92D050"/>
            <w:vAlign w:val="center"/>
          </w:tcPr>
          <w:p w14:paraId="427A3D5B" w14:textId="660F8F3D" w:rsidR="0071055E" w:rsidRPr="00831680" w:rsidRDefault="0071055E" w:rsidP="0071055E">
            <w:pPr>
              <w:jc w:val="center"/>
              <w:rPr>
                <w:rFonts w:ascii="Times New Roman" w:hAnsi="Times New Roman" w:cs="Times New Roman"/>
                <w:sz w:val="20"/>
                <w:szCs w:val="20"/>
                <w:lang w:val="lv-LV"/>
              </w:rPr>
            </w:pPr>
            <w:r w:rsidRPr="00BB7424">
              <w:rPr>
                <w:rFonts w:ascii="Times New Roman" w:hAnsi="Times New Roman" w:cs="Times New Roman"/>
                <w:sz w:val="20"/>
                <w:szCs w:val="20"/>
                <w:lang w:val="lv-LV"/>
              </w:rPr>
              <w:t>FV</w:t>
            </w:r>
          </w:p>
        </w:tc>
        <w:tc>
          <w:tcPr>
            <w:tcW w:w="1701" w:type="dxa"/>
            <w:shd w:val="clear" w:color="auto" w:fill="A6A6A6" w:themeFill="background1" w:themeFillShade="A6"/>
            <w:vAlign w:val="center"/>
          </w:tcPr>
          <w:p w14:paraId="66909E41" w14:textId="366FC2D3" w:rsidR="0071055E" w:rsidRPr="00B61DFB" w:rsidRDefault="00B61DFB" w:rsidP="0071055E">
            <w:pPr>
              <w:jc w:val="center"/>
              <w:rPr>
                <w:rFonts w:ascii="Times New Roman" w:hAnsi="Times New Roman" w:cs="Times New Roman"/>
                <w:sz w:val="20"/>
                <w:szCs w:val="20"/>
                <w:lang w:val="la-Latn"/>
              </w:rPr>
            </w:pPr>
            <w:r w:rsidRPr="00B61DFB">
              <w:rPr>
                <w:rFonts w:ascii="Times New Roman" w:hAnsi="Times New Roman" w:cs="Times New Roman"/>
                <w:sz w:val="20"/>
                <w:szCs w:val="20"/>
                <w:lang w:val="la-Latn"/>
              </w:rPr>
              <w:t>XX</w:t>
            </w:r>
          </w:p>
        </w:tc>
      </w:tr>
      <w:tr w:rsidR="0071055E" w:rsidRPr="00107B7A" w14:paraId="557E9569" w14:textId="77777777" w:rsidTr="00FB7C67">
        <w:tc>
          <w:tcPr>
            <w:tcW w:w="426" w:type="dxa"/>
          </w:tcPr>
          <w:p w14:paraId="72E3ED81" w14:textId="77777777" w:rsidR="0071055E" w:rsidRPr="008D7E7E" w:rsidRDefault="0071055E" w:rsidP="00F74F09">
            <w:pPr>
              <w:pStyle w:val="ListParagraph"/>
              <w:numPr>
                <w:ilvl w:val="0"/>
                <w:numId w:val="25"/>
              </w:numPr>
              <w:rPr>
                <w:rFonts w:ascii="Times New Roman" w:hAnsi="Times New Roman" w:cs="Times New Roman"/>
                <w:sz w:val="20"/>
                <w:szCs w:val="20"/>
                <w:lang w:val="lv-LV"/>
              </w:rPr>
            </w:pPr>
          </w:p>
        </w:tc>
        <w:tc>
          <w:tcPr>
            <w:tcW w:w="2019" w:type="dxa"/>
            <w:shd w:val="clear" w:color="auto" w:fill="FFFFFF" w:themeFill="background1"/>
          </w:tcPr>
          <w:p w14:paraId="2D1B55B7" w14:textId="31969542" w:rsidR="0071055E" w:rsidRPr="00A407E2" w:rsidRDefault="0071055E" w:rsidP="0071055E">
            <w:pPr>
              <w:rPr>
                <w:rFonts w:ascii="Times New Roman" w:hAnsi="Times New Roman" w:cs="Times New Roman"/>
                <w:sz w:val="20"/>
                <w:szCs w:val="20"/>
                <w:lang w:val="lv-LV"/>
              </w:rPr>
            </w:pPr>
            <w:r w:rsidRPr="00A407E2">
              <w:rPr>
                <w:rFonts w:ascii="Times New Roman" w:hAnsi="Times New Roman" w:cs="Times New Roman"/>
                <w:sz w:val="20"/>
                <w:szCs w:val="20"/>
                <w:lang w:val="lv-LV"/>
              </w:rPr>
              <w:t>Bebrs</w:t>
            </w:r>
          </w:p>
        </w:tc>
        <w:tc>
          <w:tcPr>
            <w:tcW w:w="1842" w:type="dxa"/>
            <w:shd w:val="clear" w:color="auto" w:fill="FFFFFF" w:themeFill="background1"/>
          </w:tcPr>
          <w:p w14:paraId="0CB41E08" w14:textId="78E8D00D" w:rsidR="0071055E" w:rsidRPr="00A407E2" w:rsidRDefault="0071055E" w:rsidP="0071055E">
            <w:pPr>
              <w:rPr>
                <w:rFonts w:ascii="Times New Roman" w:hAnsi="Times New Roman" w:cs="Times New Roman"/>
                <w:i/>
                <w:sz w:val="20"/>
                <w:szCs w:val="20"/>
                <w:lang w:val="lv-LV"/>
              </w:rPr>
            </w:pPr>
            <w:r w:rsidRPr="00A407E2">
              <w:rPr>
                <w:rFonts w:ascii="Times New Roman" w:hAnsi="Times New Roman" w:cs="Times New Roman"/>
                <w:i/>
                <w:sz w:val="20"/>
                <w:szCs w:val="20"/>
                <w:lang w:val="lv-LV"/>
              </w:rPr>
              <w:t>Castor fiber</w:t>
            </w:r>
          </w:p>
        </w:tc>
        <w:tc>
          <w:tcPr>
            <w:tcW w:w="1701" w:type="dxa"/>
            <w:shd w:val="clear" w:color="auto" w:fill="FFFFFF" w:themeFill="background1"/>
          </w:tcPr>
          <w:p w14:paraId="74F0D67F" w14:textId="4E2BDB00" w:rsidR="0071055E" w:rsidRPr="000E70A3" w:rsidRDefault="0071055E" w:rsidP="0071055E">
            <w:pPr>
              <w:jc w:val="center"/>
              <w:rPr>
                <w:rFonts w:ascii="Times New Roman" w:hAnsi="Times New Roman" w:cs="Times New Roman"/>
                <w:sz w:val="20"/>
                <w:szCs w:val="20"/>
                <w:lang w:val="la-Latn"/>
              </w:rPr>
            </w:pPr>
            <w:r>
              <w:rPr>
                <w:rFonts w:ascii="Times New Roman" w:hAnsi="Times New Roman" w:cs="Times New Roman"/>
                <w:sz w:val="20"/>
                <w:szCs w:val="20"/>
                <w:lang w:val="lv-LV"/>
              </w:rPr>
              <w:t>ĪAS</w:t>
            </w:r>
            <w:r w:rsidR="000E70A3">
              <w:rPr>
                <w:rFonts w:ascii="Times New Roman" w:hAnsi="Times New Roman" w:cs="Times New Roman"/>
                <w:sz w:val="20"/>
                <w:szCs w:val="20"/>
                <w:lang w:val="la-Latn"/>
              </w:rPr>
              <w:t xml:space="preserve"> (2)</w:t>
            </w:r>
          </w:p>
        </w:tc>
        <w:tc>
          <w:tcPr>
            <w:tcW w:w="1136" w:type="dxa"/>
            <w:shd w:val="clear" w:color="auto" w:fill="FFFFFF" w:themeFill="background1"/>
          </w:tcPr>
          <w:p w14:paraId="5661ABD0" w14:textId="27EB4F96" w:rsidR="0071055E" w:rsidRPr="00A407E2" w:rsidRDefault="0071055E" w:rsidP="0071055E">
            <w:pPr>
              <w:jc w:val="center"/>
              <w:rPr>
                <w:rFonts w:ascii="Times New Roman" w:hAnsi="Times New Roman" w:cs="Times New Roman"/>
                <w:sz w:val="20"/>
                <w:szCs w:val="20"/>
                <w:lang w:val="lv-LV"/>
              </w:rPr>
            </w:pPr>
            <w:r w:rsidRPr="00A407E2">
              <w:rPr>
                <w:rFonts w:ascii="Times New Roman" w:hAnsi="Times New Roman" w:cs="Times New Roman"/>
                <w:sz w:val="20"/>
                <w:szCs w:val="20"/>
                <w:lang w:val="lv-LV"/>
              </w:rPr>
              <w:t>V</w:t>
            </w:r>
          </w:p>
        </w:tc>
        <w:tc>
          <w:tcPr>
            <w:tcW w:w="1699" w:type="dxa"/>
            <w:shd w:val="clear" w:color="auto" w:fill="92D050"/>
            <w:vAlign w:val="center"/>
          </w:tcPr>
          <w:p w14:paraId="7C093721" w14:textId="39CE6114" w:rsidR="0071055E" w:rsidRPr="00A407E2" w:rsidRDefault="0071055E" w:rsidP="0071055E">
            <w:pPr>
              <w:jc w:val="center"/>
              <w:rPr>
                <w:rFonts w:ascii="Times New Roman" w:hAnsi="Times New Roman" w:cs="Times New Roman"/>
                <w:sz w:val="20"/>
                <w:szCs w:val="20"/>
                <w:lang w:val="lv-LV"/>
              </w:rPr>
            </w:pPr>
            <w:r w:rsidRPr="00A407E2">
              <w:rPr>
                <w:rFonts w:ascii="Times New Roman" w:hAnsi="Times New Roman" w:cs="Times New Roman"/>
                <w:sz w:val="20"/>
                <w:szCs w:val="20"/>
                <w:lang w:val="lv-LV"/>
              </w:rPr>
              <w:t>FV</w:t>
            </w:r>
            <w:r>
              <w:rPr>
                <w:rFonts w:ascii="Times New Roman" w:hAnsi="Times New Roman" w:cs="Times New Roman"/>
                <w:sz w:val="20"/>
                <w:szCs w:val="20"/>
                <w:lang w:val="lv-LV"/>
              </w:rPr>
              <w:t>X</w:t>
            </w:r>
          </w:p>
        </w:tc>
        <w:tc>
          <w:tcPr>
            <w:tcW w:w="1701" w:type="dxa"/>
            <w:shd w:val="clear" w:color="auto" w:fill="92D050"/>
            <w:vAlign w:val="center"/>
          </w:tcPr>
          <w:p w14:paraId="0894F4C3" w14:textId="4CF6DE5F" w:rsidR="0071055E" w:rsidRPr="00F00188" w:rsidRDefault="0071055E" w:rsidP="0071055E">
            <w:pPr>
              <w:jc w:val="center"/>
              <w:rPr>
                <w:rFonts w:ascii="Times New Roman" w:hAnsi="Times New Roman" w:cs="Times New Roman"/>
                <w:sz w:val="20"/>
                <w:szCs w:val="20"/>
                <w:lang w:val="lv-LV"/>
              </w:rPr>
            </w:pPr>
            <w:r w:rsidRPr="00F00188">
              <w:rPr>
                <w:rFonts w:ascii="Times New Roman" w:hAnsi="Times New Roman" w:cs="Times New Roman"/>
                <w:sz w:val="20"/>
                <w:szCs w:val="20"/>
              </w:rPr>
              <w:t>FV</w:t>
            </w:r>
            <w:r>
              <w:rPr>
                <w:rFonts w:ascii="Times New Roman" w:hAnsi="Times New Roman" w:cs="Times New Roman"/>
                <w:sz w:val="20"/>
                <w:szCs w:val="20"/>
              </w:rPr>
              <w:t>X</w:t>
            </w:r>
          </w:p>
        </w:tc>
      </w:tr>
    </w:tbl>
    <w:p w14:paraId="3C36203F" w14:textId="77777777" w:rsidR="003F748B" w:rsidRPr="00107B7A" w:rsidRDefault="003F748B" w:rsidP="004874C9">
      <w:pPr>
        <w:ind w:right="5334"/>
        <w:jc w:val="both"/>
        <w:rPr>
          <w:rFonts w:ascii="Times New Roman" w:hAnsi="Times New Roman" w:cs="Times New Roman"/>
          <w:b/>
          <w:sz w:val="16"/>
          <w:szCs w:val="16"/>
          <w:lang w:val="lv-LV"/>
        </w:rPr>
      </w:pPr>
      <w:r w:rsidRPr="00107B7A">
        <w:rPr>
          <w:rFonts w:ascii="Times New Roman" w:hAnsi="Times New Roman" w:cs="Times New Roman"/>
          <w:b/>
          <w:spacing w:val="-3"/>
          <w:sz w:val="16"/>
          <w:szCs w:val="16"/>
          <w:lang w:val="lv-LV"/>
        </w:rPr>
        <w:lastRenderedPageBreak/>
        <w:t>P</w:t>
      </w:r>
      <w:r w:rsidRPr="00107B7A">
        <w:rPr>
          <w:rFonts w:ascii="Times New Roman" w:hAnsi="Times New Roman" w:cs="Times New Roman"/>
          <w:b/>
          <w:sz w:val="16"/>
          <w:szCs w:val="16"/>
          <w:lang w:val="lv-LV"/>
        </w:rPr>
        <w:t>AS</w:t>
      </w:r>
      <w:r w:rsidRPr="00107B7A">
        <w:rPr>
          <w:rFonts w:ascii="Times New Roman" w:hAnsi="Times New Roman" w:cs="Times New Roman"/>
          <w:b/>
          <w:spacing w:val="1"/>
          <w:sz w:val="16"/>
          <w:szCs w:val="16"/>
          <w:lang w:val="lv-LV"/>
        </w:rPr>
        <w:t>K</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ID</w:t>
      </w:r>
      <w:r w:rsidRPr="00107B7A">
        <w:rPr>
          <w:rFonts w:ascii="Times New Roman" w:hAnsi="Times New Roman" w:cs="Times New Roman"/>
          <w:b/>
          <w:spacing w:val="-1"/>
          <w:sz w:val="16"/>
          <w:szCs w:val="16"/>
          <w:lang w:val="lv-LV"/>
        </w:rPr>
        <w:t>R</w:t>
      </w:r>
      <w:r w:rsidRPr="00107B7A">
        <w:rPr>
          <w:rFonts w:ascii="Times New Roman" w:hAnsi="Times New Roman" w:cs="Times New Roman"/>
          <w:b/>
          <w:sz w:val="16"/>
          <w:szCs w:val="16"/>
          <w:lang w:val="lv-LV"/>
        </w:rPr>
        <w:t>O</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r w:rsidRPr="00107B7A">
        <w:rPr>
          <w:rFonts w:ascii="Times New Roman" w:hAnsi="Times New Roman" w:cs="Times New Roman"/>
          <w:b/>
          <w:spacing w:val="-11"/>
          <w:sz w:val="16"/>
          <w:szCs w:val="16"/>
          <w:lang w:val="lv-LV"/>
        </w:rPr>
        <w:t xml:space="preserve"> </w:t>
      </w:r>
      <w:r w:rsidRPr="00107B7A">
        <w:rPr>
          <w:rFonts w:ascii="Times New Roman" w:hAnsi="Times New Roman" w:cs="Times New Roman"/>
          <w:b/>
          <w:spacing w:val="1"/>
          <w:sz w:val="16"/>
          <w:szCs w:val="16"/>
          <w:lang w:val="lv-LV"/>
        </w:rPr>
        <w:t>U</w:t>
      </w:r>
      <w:r w:rsidRPr="00107B7A">
        <w:rPr>
          <w:rFonts w:ascii="Times New Roman" w:hAnsi="Times New Roman" w:cs="Times New Roman"/>
          <w:b/>
          <w:sz w:val="16"/>
          <w:szCs w:val="16"/>
          <w:lang w:val="lv-LV"/>
        </w:rPr>
        <w:t>N</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P</w:t>
      </w:r>
      <w:r w:rsidRPr="00107B7A">
        <w:rPr>
          <w:rFonts w:ascii="Times New Roman" w:hAnsi="Times New Roman" w:cs="Times New Roman"/>
          <w:b/>
          <w:spacing w:val="-1"/>
          <w:sz w:val="16"/>
          <w:szCs w:val="16"/>
          <w:lang w:val="lv-LV"/>
        </w:rPr>
        <w:t>Z</w:t>
      </w:r>
      <w:r w:rsidRPr="00107B7A">
        <w:rPr>
          <w:rFonts w:ascii="Times New Roman" w:hAnsi="Times New Roman" w:cs="Times New Roman"/>
          <w:spacing w:val="-2"/>
          <w:sz w:val="16"/>
          <w:szCs w:val="16"/>
          <w:lang w:val="lv-LV"/>
        </w:rPr>
        <w:t>Ī</w:t>
      </w:r>
      <w:r w:rsidRPr="00107B7A">
        <w:rPr>
          <w:rFonts w:ascii="Times New Roman" w:hAnsi="Times New Roman" w:cs="Times New Roman"/>
          <w:b/>
          <w:spacing w:val="-1"/>
          <w:sz w:val="16"/>
          <w:szCs w:val="16"/>
          <w:lang w:val="lv-LV"/>
        </w:rPr>
        <w:t>M</w:t>
      </w:r>
      <w:r w:rsidRPr="00107B7A">
        <w:rPr>
          <w:rFonts w:ascii="Times New Roman" w:hAnsi="Times New Roman" w:cs="Times New Roman"/>
          <w:spacing w:val="-1"/>
          <w:sz w:val="16"/>
          <w:szCs w:val="16"/>
          <w:lang w:val="lv-LV"/>
        </w:rPr>
        <w:t>Ē</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p>
    <w:p w14:paraId="037FF824" w14:textId="32C50546" w:rsidR="003F748B" w:rsidRPr="00107B7A" w:rsidRDefault="003F748B" w:rsidP="004874C9">
      <w:pPr>
        <w:jc w:val="both"/>
        <w:rPr>
          <w:rFonts w:ascii="Times New Roman" w:hAnsi="Times New Roman" w:cs="Times New Roman"/>
          <w:sz w:val="16"/>
          <w:szCs w:val="16"/>
          <w:lang w:val="lv-LV"/>
        </w:rPr>
      </w:pPr>
      <w:r w:rsidRPr="00107B7A">
        <w:rPr>
          <w:rFonts w:ascii="Times New Roman" w:hAnsi="Times New Roman" w:cs="Times New Roman"/>
          <w:b/>
          <w:sz w:val="16"/>
          <w:szCs w:val="16"/>
          <w:lang w:val="lv-LV"/>
        </w:rPr>
        <w:t>*Aizsardzības stāvokļa novērtējums atbilstoši ziņojumā Eiro</w:t>
      </w:r>
      <w:r w:rsidR="008D7E7E">
        <w:rPr>
          <w:rFonts w:ascii="Times New Roman" w:hAnsi="Times New Roman" w:cs="Times New Roman"/>
          <w:b/>
          <w:sz w:val="16"/>
          <w:szCs w:val="16"/>
          <w:lang w:val="lv-LV"/>
        </w:rPr>
        <w:t>pas Komisijai (ES ziņojums, 2019</w:t>
      </w:r>
      <w:r w:rsidRPr="00107B7A">
        <w:rPr>
          <w:rFonts w:ascii="Times New Roman" w:hAnsi="Times New Roman" w:cs="Times New Roman"/>
          <w:b/>
          <w:sz w:val="16"/>
          <w:szCs w:val="16"/>
          <w:lang w:val="lv-LV"/>
        </w:rPr>
        <w:t xml:space="preserve">) lietotajiem apzīmējumiem (tikai </w:t>
      </w:r>
      <w:r w:rsidR="00613579">
        <w:rPr>
          <w:rFonts w:ascii="Times New Roman" w:hAnsi="Times New Roman" w:cs="Times New Roman"/>
          <w:b/>
          <w:sz w:val="16"/>
          <w:szCs w:val="16"/>
          <w:lang w:val="lv-LV"/>
        </w:rPr>
        <w:t xml:space="preserve">Biotopu </w:t>
      </w:r>
      <w:r w:rsidRPr="00107B7A">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88751E" w:rsidRPr="001F18E6" w14:paraId="54B83587"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5F5F3C17" w14:textId="77777777" w:rsidR="003F748B" w:rsidRPr="001F18E6" w:rsidRDefault="003F748B"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3913557" w14:textId="77777777" w:rsidR="003F748B" w:rsidRPr="001F18E6" w:rsidRDefault="003F748B" w:rsidP="004874C9">
            <w:pPr>
              <w:jc w:val="both"/>
              <w:rPr>
                <w:color w:val="auto"/>
                <w:sz w:val="16"/>
                <w:szCs w:val="16"/>
                <w:shd w:val="clear" w:color="auto" w:fill="FFC000"/>
                <w:lang w:val="lv-LV"/>
              </w:rPr>
            </w:pPr>
            <w:r w:rsidRPr="001F18E6">
              <w:rPr>
                <w:color w:val="auto"/>
                <w:sz w:val="16"/>
                <w:szCs w:val="16"/>
                <w:shd w:val="clear" w:color="auto" w:fill="FFFFFF" w:themeFill="background1"/>
                <w:lang w:val="lv-LV"/>
              </w:rPr>
              <w:t>FV</w:t>
            </w:r>
            <w:r w:rsidRPr="001F18E6">
              <w:rPr>
                <w:color w:val="auto"/>
                <w:sz w:val="16"/>
                <w:szCs w:val="16"/>
                <w:lang w:val="lv-LV"/>
              </w:rPr>
              <w:t>: Aizsardzības stāvoklis labvēlīgs (Favourable);</w:t>
            </w:r>
          </w:p>
        </w:tc>
      </w:tr>
      <w:tr w:rsidR="0088751E" w:rsidRPr="001F18E6" w14:paraId="2C2C700F"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39EA5D9A" w14:textId="77777777" w:rsidR="003F748B" w:rsidRPr="001F18E6" w:rsidRDefault="003F748B"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F15A373" w14:textId="77777777" w:rsidR="003F748B" w:rsidRPr="001F18E6" w:rsidRDefault="003F748B" w:rsidP="004874C9">
            <w:pPr>
              <w:jc w:val="both"/>
              <w:rPr>
                <w:color w:val="auto"/>
                <w:sz w:val="16"/>
                <w:szCs w:val="16"/>
                <w:lang w:val="lv-LV"/>
              </w:rPr>
            </w:pPr>
            <w:r w:rsidRPr="001F18E6">
              <w:rPr>
                <w:color w:val="auto"/>
                <w:sz w:val="16"/>
                <w:szCs w:val="16"/>
                <w:lang w:val="lv-LV"/>
              </w:rPr>
              <w:t xml:space="preserve">U1: Aizsardzības stāvoklis nelabvēlīgs-nepietiekams (Unfavourable-Inadequate); </w:t>
            </w:r>
          </w:p>
        </w:tc>
      </w:tr>
      <w:tr w:rsidR="0088751E" w:rsidRPr="001F18E6" w14:paraId="75205A97"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3FD3BDE6" w14:textId="77777777" w:rsidR="003F748B" w:rsidRPr="001F18E6" w:rsidRDefault="003F748B"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39290137" w14:textId="77777777" w:rsidR="003F748B" w:rsidRPr="001F18E6" w:rsidRDefault="003F748B" w:rsidP="004874C9">
            <w:pPr>
              <w:jc w:val="both"/>
              <w:rPr>
                <w:color w:val="auto"/>
                <w:sz w:val="16"/>
                <w:szCs w:val="16"/>
                <w:lang w:val="lv-LV"/>
              </w:rPr>
            </w:pPr>
            <w:r w:rsidRPr="001F18E6">
              <w:rPr>
                <w:color w:val="auto"/>
                <w:sz w:val="16"/>
                <w:szCs w:val="16"/>
                <w:lang w:val="lv-LV"/>
              </w:rPr>
              <w:t>U2: Aizsardzības stāvoklis nelabvēlīgs-slikts (Unfavourable-Bad);</w:t>
            </w:r>
          </w:p>
        </w:tc>
      </w:tr>
      <w:tr w:rsidR="0088751E" w:rsidRPr="00300244" w14:paraId="19D3ECD0"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5405B39" w14:textId="77777777" w:rsidR="003F748B" w:rsidRPr="001F18E6" w:rsidRDefault="003F748B"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0F88A06" w14:textId="19A3C61F" w:rsidR="003F748B" w:rsidRPr="000E70A3" w:rsidRDefault="003F748B" w:rsidP="004874C9">
            <w:pPr>
              <w:jc w:val="both"/>
              <w:rPr>
                <w:color w:val="auto"/>
                <w:sz w:val="16"/>
                <w:szCs w:val="16"/>
                <w:lang w:val="lv-LV"/>
              </w:rPr>
            </w:pPr>
            <w:r w:rsidRPr="001F18E6">
              <w:rPr>
                <w:color w:val="auto"/>
                <w:sz w:val="16"/>
                <w:szCs w:val="16"/>
                <w:lang w:val="lv-LV"/>
              </w:rPr>
              <w:t>XX: Aizsardzības stāvoklis nezināms (Unknown)</w:t>
            </w:r>
            <w:r w:rsidR="00142BE8">
              <w:rPr>
                <w:color w:val="auto"/>
                <w:sz w:val="16"/>
                <w:szCs w:val="16"/>
                <w:lang w:val="lv-LV"/>
              </w:rPr>
              <w:t>.</w:t>
            </w:r>
          </w:p>
        </w:tc>
      </w:tr>
    </w:tbl>
    <w:p w14:paraId="723098DD" w14:textId="7078550E" w:rsidR="003F748B" w:rsidRPr="00107B7A" w:rsidRDefault="003F748B" w:rsidP="004874C9">
      <w:pPr>
        <w:jc w:val="both"/>
        <w:rPr>
          <w:rFonts w:ascii="Times New Roman" w:hAnsi="Times New Roman" w:cs="Times New Roman"/>
          <w:sz w:val="16"/>
          <w:szCs w:val="16"/>
          <w:lang w:val="lv-LV"/>
        </w:rPr>
      </w:pPr>
      <w:r w:rsidRPr="00107B7A">
        <w:rPr>
          <w:rFonts w:ascii="Times New Roman" w:hAnsi="Times New Roman" w:cs="Times New Roman"/>
          <w:b/>
          <w:sz w:val="16"/>
          <w:szCs w:val="16"/>
          <w:lang w:val="lv-LV"/>
        </w:rPr>
        <w:t>Apzīmējumi aizsardzības stāvokļa tendencei:</w:t>
      </w:r>
      <w:r w:rsidRPr="00107B7A">
        <w:rPr>
          <w:rFonts w:ascii="Times New Roman" w:hAnsi="Times New Roman" w:cs="Times New Roman"/>
          <w:sz w:val="16"/>
          <w:szCs w:val="16"/>
          <w:lang w:val="lv-LV"/>
        </w:rPr>
        <w:t xml:space="preserve"> “+” </w:t>
      </w:r>
      <w:r w:rsidR="00142BE8">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uzlabojas; “-</w:t>
      </w:r>
      <w:r w:rsidR="00142BE8">
        <w:rPr>
          <w:rFonts w:ascii="Times New Roman" w:hAnsi="Times New Roman" w:cs="Times New Roman"/>
          <w:sz w:val="16"/>
          <w:szCs w:val="16"/>
          <w:lang w:val="lv-LV"/>
        </w:rPr>
        <w:t>” –</w:t>
      </w:r>
      <w:r w:rsidRPr="00107B7A">
        <w:rPr>
          <w:rFonts w:ascii="Times New Roman" w:hAnsi="Times New Roman" w:cs="Times New Roman"/>
          <w:sz w:val="16"/>
          <w:szCs w:val="16"/>
          <w:lang w:val="lv-LV"/>
        </w:rPr>
        <w:t xml:space="preserve"> pasliktinās; “=” </w:t>
      </w:r>
      <w:r w:rsidR="00142BE8">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stabils</w:t>
      </w:r>
      <w:r w:rsidR="00142BE8">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“x” </w:t>
      </w:r>
      <w:r w:rsidR="00142BE8">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nezināms</w:t>
      </w:r>
      <w:r w:rsidR="00142BE8">
        <w:rPr>
          <w:rFonts w:ascii="Times New Roman" w:hAnsi="Times New Roman" w:cs="Times New Roman"/>
          <w:sz w:val="16"/>
          <w:szCs w:val="16"/>
          <w:lang w:val="lv-LV"/>
        </w:rPr>
        <w:t>.</w:t>
      </w:r>
    </w:p>
    <w:p w14:paraId="5796486C" w14:textId="2376BC45" w:rsidR="00135896" w:rsidRPr="00107B7A" w:rsidRDefault="00D01C30" w:rsidP="004874C9">
      <w:pPr>
        <w:jc w:val="both"/>
        <w:rPr>
          <w:rFonts w:ascii="Times New Roman" w:hAnsi="Times New Roman" w:cs="Times New Roman"/>
          <w:sz w:val="16"/>
          <w:szCs w:val="16"/>
          <w:lang w:val="lv-LV"/>
        </w:rPr>
      </w:pPr>
      <w:r>
        <w:rPr>
          <w:rFonts w:ascii="Times New Roman" w:hAnsi="Times New Roman" w:cs="Times New Roman"/>
          <w:sz w:val="16"/>
          <w:szCs w:val="16"/>
          <w:lang w:val="lv-LV"/>
        </w:rPr>
        <w:t xml:space="preserve">** Biotopu </w:t>
      </w:r>
      <w:r w:rsidR="00135896" w:rsidRPr="00107B7A">
        <w:rPr>
          <w:rFonts w:ascii="Times New Roman" w:hAnsi="Times New Roman" w:cs="Times New Roman"/>
          <w:sz w:val="16"/>
          <w:szCs w:val="16"/>
          <w:lang w:val="lv-LV"/>
        </w:rPr>
        <w:t>direktīvā vilks minēts II pielikumā (kopienā nozīmīgas sugas, kuru aizsardzībai jānosaka ĪADT) un IV pielikumā (kopienā nozīmīgas sugas, kam vajadzīga aizsardzība). Iestājoties Eiropas Savienībā 2</w:t>
      </w:r>
      <w:r>
        <w:rPr>
          <w:rFonts w:ascii="Times New Roman" w:hAnsi="Times New Roman" w:cs="Times New Roman"/>
          <w:sz w:val="16"/>
          <w:szCs w:val="16"/>
          <w:lang w:val="lv-LV"/>
        </w:rPr>
        <w:t>004. gada 1. </w:t>
      </w:r>
      <w:r w:rsidR="00135896" w:rsidRPr="00107B7A">
        <w:rPr>
          <w:rFonts w:ascii="Times New Roman" w:hAnsi="Times New Roman" w:cs="Times New Roman"/>
          <w:sz w:val="16"/>
          <w:szCs w:val="16"/>
          <w:lang w:val="lv-LV"/>
        </w:rPr>
        <w:t>maijā, Latvijai noteikts tā saucamais ģeogrāfiskais izņēmums – vilks iekļauts V pielikumā</w:t>
      </w:r>
      <w:r w:rsidR="008C1FD1" w:rsidRPr="00107B7A">
        <w:rPr>
          <w:rFonts w:ascii="Times New Roman" w:hAnsi="Times New Roman" w:cs="Times New Roman"/>
          <w:sz w:val="16"/>
          <w:szCs w:val="16"/>
          <w:lang w:val="lv-LV"/>
        </w:rPr>
        <w:t xml:space="preserve"> (Ozoliņš et al., 2017)</w:t>
      </w:r>
      <w:r w:rsidR="00142BE8">
        <w:rPr>
          <w:rFonts w:ascii="Times New Roman" w:hAnsi="Times New Roman" w:cs="Times New Roman"/>
          <w:sz w:val="16"/>
          <w:szCs w:val="16"/>
          <w:lang w:val="lv-LV"/>
        </w:rPr>
        <w:t>.</w:t>
      </w:r>
    </w:p>
    <w:p w14:paraId="31496FEA" w14:textId="40978D1D" w:rsidR="0088751E" w:rsidRPr="00107B7A" w:rsidRDefault="0088751E" w:rsidP="004874C9">
      <w:pPr>
        <w:tabs>
          <w:tab w:val="left" w:pos="6168"/>
        </w:tabs>
        <w:rPr>
          <w:rFonts w:ascii="Times New Roman" w:hAnsi="Times New Roman" w:cs="Times New Roman"/>
          <w:lang w:val="lv-LV"/>
        </w:rPr>
      </w:pPr>
    </w:p>
    <w:p w14:paraId="40F0AAF9" w14:textId="2D94F91B" w:rsidR="003F748B" w:rsidRPr="00107B7A" w:rsidRDefault="00D01C30" w:rsidP="004874C9">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4.4.2.1.2. </w:t>
      </w:r>
      <w:r w:rsidR="0088751E" w:rsidRPr="00107B7A">
        <w:rPr>
          <w:rFonts w:ascii="Times New Roman" w:hAnsi="Times New Roman" w:cs="Times New Roman"/>
          <w:i/>
          <w:sz w:val="20"/>
          <w:szCs w:val="20"/>
          <w:lang w:val="lv-LV"/>
        </w:rPr>
        <w:t>tabula.</w:t>
      </w:r>
      <w:r w:rsidR="003F748B" w:rsidRPr="00107B7A">
        <w:rPr>
          <w:rFonts w:ascii="Times New Roman" w:hAnsi="Times New Roman" w:cs="Times New Roman"/>
          <w:b/>
          <w:i/>
          <w:sz w:val="20"/>
          <w:szCs w:val="20"/>
          <w:lang w:val="lv-LV"/>
        </w:rPr>
        <w:t xml:space="preserve"> </w:t>
      </w:r>
      <w:r>
        <w:rPr>
          <w:rFonts w:ascii="Times New Roman" w:hAnsi="Times New Roman" w:cs="Times New Roman"/>
          <w:b/>
          <w:i/>
          <w:sz w:val="20"/>
          <w:szCs w:val="20"/>
          <w:lang w:val="lv-LV"/>
        </w:rPr>
        <w:t>Biotopu direktīvas</w:t>
      </w:r>
      <w:r w:rsidR="003F748B" w:rsidRPr="00107B7A">
        <w:rPr>
          <w:rFonts w:ascii="Times New Roman" w:hAnsi="Times New Roman" w:cs="Times New Roman"/>
          <w:b/>
          <w:i/>
          <w:sz w:val="20"/>
          <w:szCs w:val="20"/>
          <w:lang w:val="lv-LV"/>
        </w:rPr>
        <w:t xml:space="preserve"> pielikumos iekļauto </w:t>
      </w:r>
      <w:r w:rsidR="0088751E" w:rsidRPr="00107B7A">
        <w:rPr>
          <w:rFonts w:ascii="Times New Roman" w:hAnsi="Times New Roman" w:cs="Times New Roman"/>
          <w:b/>
          <w:i/>
          <w:sz w:val="20"/>
          <w:szCs w:val="20"/>
          <w:lang w:val="lv-LV"/>
        </w:rPr>
        <w:t>zīdītāju</w:t>
      </w:r>
      <w:r w:rsidR="003F748B" w:rsidRPr="00107B7A">
        <w:rPr>
          <w:rFonts w:ascii="Times New Roman" w:hAnsi="Times New Roman" w:cs="Times New Roman"/>
          <w:b/>
          <w:i/>
          <w:sz w:val="20"/>
          <w:szCs w:val="20"/>
          <w:lang w:val="lv-LV"/>
        </w:rPr>
        <w:t xml:space="preserve"> sugu populāciju lielums un sugu dzīvotņu platība</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1134"/>
        <w:gridCol w:w="1134"/>
        <w:gridCol w:w="1418"/>
        <w:gridCol w:w="1275"/>
        <w:gridCol w:w="1134"/>
        <w:gridCol w:w="1559"/>
      </w:tblGrid>
      <w:tr w:rsidR="00A44EC5" w:rsidRPr="00300244" w14:paraId="6855941A" w14:textId="77777777" w:rsidTr="00E16B0F">
        <w:tc>
          <w:tcPr>
            <w:tcW w:w="568" w:type="dxa"/>
            <w:vMerge w:val="restart"/>
            <w:shd w:val="clear" w:color="auto" w:fill="E2EFD9" w:themeFill="accent6" w:themeFillTint="33"/>
            <w:vAlign w:val="center"/>
          </w:tcPr>
          <w:p w14:paraId="6BDBDCC9"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2410" w:type="dxa"/>
            <w:vMerge w:val="restart"/>
            <w:shd w:val="clear" w:color="auto" w:fill="E2EFD9" w:themeFill="accent6" w:themeFillTint="33"/>
            <w:vAlign w:val="center"/>
          </w:tcPr>
          <w:p w14:paraId="6CB1EC0D"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2268" w:type="dxa"/>
            <w:gridSpan w:val="2"/>
            <w:shd w:val="clear" w:color="auto" w:fill="E2EFD9" w:themeFill="accent6" w:themeFillTint="33"/>
            <w:vAlign w:val="center"/>
          </w:tcPr>
          <w:p w14:paraId="00B99142" w14:textId="06B81E0F" w:rsidR="00A44EC5" w:rsidRPr="00107B7A" w:rsidRDefault="00713654" w:rsidP="004874C9">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Sugas populācijas lielums teritorijā</w:t>
            </w:r>
          </w:p>
        </w:tc>
        <w:tc>
          <w:tcPr>
            <w:tcW w:w="1418" w:type="dxa"/>
            <w:vMerge w:val="restart"/>
            <w:shd w:val="clear" w:color="auto" w:fill="E2EFD9" w:themeFill="accent6" w:themeFillTint="33"/>
            <w:vAlign w:val="center"/>
          </w:tcPr>
          <w:p w14:paraId="6A063F0E"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Teritorijā esošās sugas populācijas attiecība (%) pret sugas populāciju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c>
          <w:tcPr>
            <w:tcW w:w="1275" w:type="dxa"/>
            <w:vMerge w:val="restart"/>
            <w:shd w:val="clear" w:color="auto" w:fill="E2EFD9" w:themeFill="accent6" w:themeFillTint="33"/>
            <w:vAlign w:val="center"/>
          </w:tcPr>
          <w:p w14:paraId="0CADF121"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Teritorijā esošās sugas populācijas attiecība (%) pret sugas populāciju valstī</w:t>
            </w:r>
          </w:p>
        </w:tc>
        <w:tc>
          <w:tcPr>
            <w:tcW w:w="1134" w:type="dxa"/>
            <w:vMerge w:val="restart"/>
            <w:shd w:val="clear" w:color="auto" w:fill="E2EFD9" w:themeFill="accent6" w:themeFillTint="33"/>
            <w:vAlign w:val="center"/>
          </w:tcPr>
          <w:p w14:paraId="0808334B"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3DA46F7B"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Sugas dzīvotnes platības attiecība (%) pret sugas dzīvotnes platību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r>
      <w:tr w:rsidR="00A44EC5" w:rsidRPr="00107B7A" w14:paraId="11D82C99" w14:textId="77777777" w:rsidTr="00E16B0F">
        <w:trPr>
          <w:trHeight w:val="1386"/>
        </w:trPr>
        <w:tc>
          <w:tcPr>
            <w:tcW w:w="568" w:type="dxa"/>
            <w:vMerge/>
          </w:tcPr>
          <w:p w14:paraId="361FA228" w14:textId="77777777" w:rsidR="00A44EC5" w:rsidRPr="00107B7A" w:rsidRDefault="00A44EC5" w:rsidP="004874C9">
            <w:pPr>
              <w:jc w:val="center"/>
              <w:rPr>
                <w:rFonts w:ascii="Times New Roman" w:hAnsi="Times New Roman" w:cs="Times New Roman"/>
                <w:sz w:val="20"/>
                <w:szCs w:val="20"/>
                <w:lang w:val="lv-LV"/>
              </w:rPr>
            </w:pPr>
          </w:p>
        </w:tc>
        <w:tc>
          <w:tcPr>
            <w:tcW w:w="2410" w:type="dxa"/>
            <w:vMerge/>
          </w:tcPr>
          <w:p w14:paraId="769CA3E8" w14:textId="77777777" w:rsidR="00A44EC5" w:rsidRPr="00107B7A" w:rsidRDefault="00A44EC5" w:rsidP="004874C9">
            <w:pPr>
              <w:jc w:val="center"/>
              <w:rPr>
                <w:rFonts w:ascii="Times New Roman" w:hAnsi="Times New Roman" w:cs="Times New Roman"/>
                <w:sz w:val="20"/>
                <w:szCs w:val="20"/>
                <w:lang w:val="lv-LV"/>
              </w:rPr>
            </w:pPr>
          </w:p>
        </w:tc>
        <w:tc>
          <w:tcPr>
            <w:tcW w:w="1134" w:type="dxa"/>
            <w:shd w:val="clear" w:color="auto" w:fill="E2EFD9" w:themeFill="accent6" w:themeFillTint="33"/>
            <w:vAlign w:val="center"/>
          </w:tcPr>
          <w:p w14:paraId="7248F124"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Min.</w:t>
            </w:r>
          </w:p>
        </w:tc>
        <w:tc>
          <w:tcPr>
            <w:tcW w:w="1134" w:type="dxa"/>
            <w:shd w:val="clear" w:color="auto" w:fill="E2EFD9" w:themeFill="accent6" w:themeFillTint="33"/>
            <w:vAlign w:val="center"/>
          </w:tcPr>
          <w:p w14:paraId="7357E7A3" w14:textId="77777777" w:rsidR="00A44EC5" w:rsidRPr="00107B7A" w:rsidRDefault="00A44EC5"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Maks.</w:t>
            </w:r>
          </w:p>
        </w:tc>
        <w:tc>
          <w:tcPr>
            <w:tcW w:w="1418" w:type="dxa"/>
            <w:vMerge/>
          </w:tcPr>
          <w:p w14:paraId="0E5E5845" w14:textId="77777777" w:rsidR="00A44EC5" w:rsidRPr="00107B7A" w:rsidRDefault="00A44EC5" w:rsidP="004874C9">
            <w:pPr>
              <w:jc w:val="center"/>
              <w:rPr>
                <w:rFonts w:ascii="Times New Roman" w:hAnsi="Times New Roman" w:cs="Times New Roman"/>
                <w:sz w:val="20"/>
                <w:szCs w:val="20"/>
                <w:lang w:val="lv-LV"/>
              </w:rPr>
            </w:pPr>
          </w:p>
        </w:tc>
        <w:tc>
          <w:tcPr>
            <w:tcW w:w="1275" w:type="dxa"/>
            <w:vMerge/>
          </w:tcPr>
          <w:p w14:paraId="546D12E0" w14:textId="77777777" w:rsidR="00A44EC5" w:rsidRPr="00107B7A" w:rsidRDefault="00A44EC5" w:rsidP="004874C9">
            <w:pPr>
              <w:jc w:val="center"/>
              <w:rPr>
                <w:rFonts w:ascii="Times New Roman" w:hAnsi="Times New Roman" w:cs="Times New Roman"/>
                <w:sz w:val="20"/>
                <w:szCs w:val="20"/>
                <w:lang w:val="lv-LV"/>
              </w:rPr>
            </w:pPr>
          </w:p>
        </w:tc>
        <w:tc>
          <w:tcPr>
            <w:tcW w:w="1134" w:type="dxa"/>
            <w:vMerge/>
          </w:tcPr>
          <w:p w14:paraId="777A03F9" w14:textId="77777777" w:rsidR="00A44EC5" w:rsidRPr="00107B7A" w:rsidRDefault="00A44EC5" w:rsidP="004874C9">
            <w:pPr>
              <w:jc w:val="center"/>
              <w:rPr>
                <w:rFonts w:ascii="Times New Roman" w:hAnsi="Times New Roman" w:cs="Times New Roman"/>
                <w:sz w:val="20"/>
                <w:szCs w:val="20"/>
                <w:lang w:val="lv-LV"/>
              </w:rPr>
            </w:pPr>
          </w:p>
        </w:tc>
        <w:tc>
          <w:tcPr>
            <w:tcW w:w="1559" w:type="dxa"/>
            <w:vMerge/>
          </w:tcPr>
          <w:p w14:paraId="1EF7572D" w14:textId="77777777" w:rsidR="00A44EC5" w:rsidRPr="00107B7A" w:rsidRDefault="00A44EC5" w:rsidP="004874C9">
            <w:pPr>
              <w:jc w:val="center"/>
              <w:rPr>
                <w:rFonts w:ascii="Times New Roman" w:hAnsi="Times New Roman" w:cs="Times New Roman"/>
                <w:sz w:val="20"/>
                <w:szCs w:val="20"/>
                <w:lang w:val="lv-LV"/>
              </w:rPr>
            </w:pPr>
          </w:p>
        </w:tc>
      </w:tr>
      <w:tr w:rsidR="0071055E" w:rsidRPr="00AB3DCC" w14:paraId="7ADE8B2A" w14:textId="77777777" w:rsidTr="000E70A3">
        <w:tc>
          <w:tcPr>
            <w:tcW w:w="568" w:type="dxa"/>
            <w:shd w:val="clear" w:color="auto" w:fill="FFFFFF" w:themeFill="background1"/>
          </w:tcPr>
          <w:p w14:paraId="26B8FFB0" w14:textId="777777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2235CD15" w14:textId="249CB1F4" w:rsidR="0071055E" w:rsidRPr="00AB3DCC" w:rsidRDefault="0071055E" w:rsidP="0071055E">
            <w:pPr>
              <w:rPr>
                <w:rFonts w:ascii="Times New Roman" w:hAnsi="Times New Roman" w:cs="Times New Roman"/>
                <w:sz w:val="20"/>
                <w:szCs w:val="20"/>
              </w:rPr>
            </w:pPr>
            <w:r>
              <w:rPr>
                <w:rFonts w:ascii="Times New Roman" w:hAnsi="Times New Roman" w:cs="Times New Roman"/>
                <w:sz w:val="20"/>
                <w:szCs w:val="20"/>
              </w:rPr>
              <w:t xml:space="preserve">Ziemeļu sikspārnis </w:t>
            </w:r>
            <w:r w:rsidRPr="00AB3DCC">
              <w:rPr>
                <w:rFonts w:ascii="Times New Roman" w:hAnsi="Times New Roman" w:cs="Times New Roman"/>
                <w:i/>
                <w:sz w:val="20"/>
                <w:szCs w:val="20"/>
              </w:rPr>
              <w:t>Eptesicus nilssonii</w:t>
            </w:r>
          </w:p>
        </w:tc>
        <w:tc>
          <w:tcPr>
            <w:tcW w:w="1134" w:type="dxa"/>
            <w:shd w:val="clear" w:color="auto" w:fill="FFFFFF" w:themeFill="background1"/>
            <w:vAlign w:val="center"/>
          </w:tcPr>
          <w:p w14:paraId="05095B10" w14:textId="248E6FC8"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6*</w:t>
            </w:r>
          </w:p>
        </w:tc>
        <w:tc>
          <w:tcPr>
            <w:tcW w:w="1134" w:type="dxa"/>
            <w:shd w:val="clear" w:color="auto" w:fill="FFFFFF" w:themeFill="background1"/>
            <w:vAlign w:val="center"/>
          </w:tcPr>
          <w:p w14:paraId="52F72806" w14:textId="7E77AF46"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9*</w:t>
            </w:r>
          </w:p>
        </w:tc>
        <w:tc>
          <w:tcPr>
            <w:tcW w:w="1418" w:type="dxa"/>
            <w:shd w:val="clear" w:color="auto" w:fill="FFFFFF" w:themeFill="background1"/>
            <w:vAlign w:val="center"/>
          </w:tcPr>
          <w:p w14:paraId="6EC76101" w14:textId="1691A633" w:rsidR="0071055E" w:rsidRPr="00AB3DCC" w:rsidRDefault="0071055E">
            <w:pPr>
              <w:jc w:val="center"/>
              <w:rPr>
                <w:rFonts w:ascii="Times New Roman" w:hAnsi="Times New Roman" w:cs="Times New Roman"/>
                <w:sz w:val="20"/>
                <w:szCs w:val="20"/>
                <w:lang w:val="lv-LV"/>
              </w:rPr>
            </w:pPr>
            <w:r w:rsidRPr="00C31AFF">
              <w:rPr>
                <w:rFonts w:ascii="Times New Roman" w:hAnsi="Times New Roman" w:cs="Times New Roman"/>
                <w:sz w:val="20"/>
                <w:szCs w:val="20"/>
              </w:rPr>
              <w:t>&lt;1%</w:t>
            </w:r>
          </w:p>
        </w:tc>
        <w:tc>
          <w:tcPr>
            <w:tcW w:w="1275" w:type="dxa"/>
            <w:shd w:val="clear" w:color="auto" w:fill="FFFFFF" w:themeFill="background1"/>
            <w:vAlign w:val="center"/>
          </w:tcPr>
          <w:p w14:paraId="71E15E65" w14:textId="7B80CCE0"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6DEF2C6B" w14:textId="25758DEE" w:rsidR="0071055E" w:rsidRPr="00AB3DCC" w:rsidRDefault="0071055E">
            <w:pPr>
              <w:jc w:val="center"/>
              <w:rPr>
                <w:rFonts w:ascii="Times New Roman" w:hAnsi="Times New Roman" w:cs="Times New Roman"/>
                <w:color w:val="000000"/>
                <w:sz w:val="20"/>
                <w:szCs w:val="20"/>
              </w:rPr>
            </w:pPr>
            <w:r w:rsidRPr="00AB3DCC">
              <w:rPr>
                <w:rFonts w:ascii="Times New Roman" w:hAnsi="Times New Roman" w:cs="Times New Roman"/>
                <w:color w:val="000000"/>
                <w:sz w:val="20"/>
                <w:szCs w:val="20"/>
              </w:rPr>
              <w:t>94**</w:t>
            </w:r>
          </w:p>
        </w:tc>
        <w:tc>
          <w:tcPr>
            <w:tcW w:w="1559" w:type="dxa"/>
            <w:shd w:val="clear" w:color="auto" w:fill="FFFFFF" w:themeFill="background1"/>
            <w:vAlign w:val="center"/>
          </w:tcPr>
          <w:p w14:paraId="0B87FC16" w14:textId="0F6561D2" w:rsidR="0071055E" w:rsidRPr="00AB3DCC" w:rsidRDefault="0071055E">
            <w:pPr>
              <w:jc w:val="center"/>
              <w:rPr>
                <w:rFonts w:ascii="Times New Roman" w:hAnsi="Times New Roman" w:cs="Times New Roman"/>
                <w:color w:val="000000"/>
                <w:sz w:val="20"/>
                <w:szCs w:val="20"/>
              </w:rPr>
            </w:pPr>
            <w:r w:rsidRPr="000001E2">
              <w:rPr>
                <w:rFonts w:ascii="Times New Roman" w:hAnsi="Times New Roman" w:cs="Times New Roman"/>
                <w:sz w:val="20"/>
                <w:szCs w:val="20"/>
              </w:rPr>
              <w:t>&lt;1%</w:t>
            </w:r>
          </w:p>
        </w:tc>
      </w:tr>
      <w:tr w:rsidR="0071055E" w:rsidRPr="00AB3DCC" w14:paraId="320BA925" w14:textId="77777777" w:rsidTr="000E70A3">
        <w:tc>
          <w:tcPr>
            <w:tcW w:w="568" w:type="dxa"/>
            <w:shd w:val="clear" w:color="auto" w:fill="FFFFFF" w:themeFill="background1"/>
          </w:tcPr>
          <w:p w14:paraId="33B812F7" w14:textId="777777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37BC4D7F" w14:textId="1812E088" w:rsidR="0071055E" w:rsidRPr="00AB3DCC" w:rsidRDefault="0071055E" w:rsidP="0071055E">
            <w:pPr>
              <w:rPr>
                <w:rFonts w:ascii="Times New Roman" w:hAnsi="Times New Roman" w:cs="Times New Roman"/>
                <w:sz w:val="20"/>
                <w:szCs w:val="20"/>
              </w:rPr>
            </w:pPr>
            <w:r>
              <w:rPr>
                <w:rFonts w:ascii="Times New Roman" w:hAnsi="Times New Roman" w:cs="Times New Roman"/>
                <w:sz w:val="20"/>
                <w:szCs w:val="20"/>
              </w:rPr>
              <w:t xml:space="preserve">Dīķu naktssikspārnis </w:t>
            </w:r>
            <w:r w:rsidRPr="00AB3DCC">
              <w:rPr>
                <w:rFonts w:ascii="Times New Roman" w:hAnsi="Times New Roman" w:cs="Times New Roman"/>
                <w:i/>
                <w:sz w:val="20"/>
                <w:szCs w:val="20"/>
              </w:rPr>
              <w:t>Myotis dasycneme</w:t>
            </w:r>
          </w:p>
        </w:tc>
        <w:tc>
          <w:tcPr>
            <w:tcW w:w="1134" w:type="dxa"/>
            <w:shd w:val="clear" w:color="auto" w:fill="FFFFFF" w:themeFill="background1"/>
            <w:vAlign w:val="center"/>
          </w:tcPr>
          <w:p w14:paraId="4DF5CAB7" w14:textId="55A5E632"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7*</w:t>
            </w:r>
          </w:p>
        </w:tc>
        <w:tc>
          <w:tcPr>
            <w:tcW w:w="1134" w:type="dxa"/>
            <w:shd w:val="clear" w:color="auto" w:fill="FFFFFF" w:themeFill="background1"/>
            <w:vAlign w:val="center"/>
          </w:tcPr>
          <w:p w14:paraId="696EB68E" w14:textId="4ADE228B"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9*</w:t>
            </w:r>
          </w:p>
        </w:tc>
        <w:tc>
          <w:tcPr>
            <w:tcW w:w="1418" w:type="dxa"/>
            <w:shd w:val="clear" w:color="auto" w:fill="FFFFFF" w:themeFill="background1"/>
            <w:vAlign w:val="center"/>
          </w:tcPr>
          <w:p w14:paraId="575E4AE3" w14:textId="1C2DF719" w:rsidR="0071055E" w:rsidRPr="00AB3DCC" w:rsidRDefault="0071055E">
            <w:pPr>
              <w:jc w:val="center"/>
              <w:rPr>
                <w:rFonts w:ascii="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576BD67B" w14:textId="3A5CAE68"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5F101BBA" w14:textId="3B50976A" w:rsidR="0071055E" w:rsidRPr="00AB3DCC" w:rsidRDefault="0071055E">
            <w:pPr>
              <w:jc w:val="center"/>
              <w:rPr>
                <w:rFonts w:ascii="Times New Roman" w:hAnsi="Times New Roman" w:cs="Times New Roman"/>
                <w:color w:val="000000"/>
                <w:sz w:val="20"/>
                <w:szCs w:val="20"/>
              </w:rPr>
            </w:pPr>
            <w:r w:rsidRPr="00AB3DCC">
              <w:rPr>
                <w:rFonts w:ascii="Times New Roman" w:hAnsi="Times New Roman" w:cs="Times New Roman"/>
                <w:color w:val="000000"/>
                <w:sz w:val="20"/>
                <w:szCs w:val="20"/>
              </w:rPr>
              <w:t>86**</w:t>
            </w:r>
          </w:p>
        </w:tc>
        <w:tc>
          <w:tcPr>
            <w:tcW w:w="1559" w:type="dxa"/>
            <w:shd w:val="clear" w:color="auto" w:fill="FFFFFF" w:themeFill="background1"/>
            <w:vAlign w:val="center"/>
          </w:tcPr>
          <w:p w14:paraId="08048FC2" w14:textId="6FA4CBFF" w:rsidR="0071055E" w:rsidRPr="00AB3DCC" w:rsidRDefault="0071055E">
            <w:pPr>
              <w:jc w:val="center"/>
              <w:rPr>
                <w:rFonts w:ascii="Times New Roman" w:hAnsi="Times New Roman" w:cs="Times New Roman"/>
                <w:color w:val="000000"/>
                <w:sz w:val="20"/>
                <w:szCs w:val="20"/>
              </w:rPr>
            </w:pPr>
            <w:r w:rsidRPr="000001E2">
              <w:rPr>
                <w:rFonts w:ascii="Times New Roman" w:hAnsi="Times New Roman" w:cs="Times New Roman"/>
                <w:sz w:val="20"/>
                <w:szCs w:val="20"/>
              </w:rPr>
              <w:t>&lt;1%</w:t>
            </w:r>
          </w:p>
        </w:tc>
      </w:tr>
      <w:tr w:rsidR="0071055E" w:rsidRPr="00AB3DCC" w14:paraId="1943CF45" w14:textId="77777777" w:rsidTr="000E70A3">
        <w:tc>
          <w:tcPr>
            <w:tcW w:w="568" w:type="dxa"/>
            <w:shd w:val="clear" w:color="auto" w:fill="FFFFFF" w:themeFill="background1"/>
          </w:tcPr>
          <w:p w14:paraId="0E3CF656" w14:textId="19124723"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53C2ED26" w14:textId="55B3D8AF" w:rsidR="0071055E" w:rsidRPr="00AB3DCC" w:rsidRDefault="0071055E" w:rsidP="0071055E">
            <w:pPr>
              <w:rPr>
                <w:rFonts w:ascii="Times New Roman" w:hAnsi="Times New Roman" w:cs="Times New Roman"/>
                <w:spacing w:val="1"/>
                <w:sz w:val="20"/>
                <w:szCs w:val="20"/>
                <w:lang w:val="lv-LV"/>
              </w:rPr>
            </w:pPr>
            <w:r>
              <w:rPr>
                <w:rFonts w:ascii="Times New Roman" w:hAnsi="Times New Roman" w:cs="Times New Roman"/>
                <w:sz w:val="20"/>
                <w:szCs w:val="20"/>
              </w:rPr>
              <w:t xml:space="preserve">Ūdeņu naktssikspārnis </w:t>
            </w:r>
            <w:r w:rsidRPr="00AB3DCC">
              <w:rPr>
                <w:rFonts w:ascii="Times New Roman" w:hAnsi="Times New Roman" w:cs="Times New Roman"/>
                <w:i/>
                <w:sz w:val="20"/>
                <w:szCs w:val="20"/>
              </w:rPr>
              <w:t>Myotis daubentonii</w:t>
            </w:r>
          </w:p>
        </w:tc>
        <w:tc>
          <w:tcPr>
            <w:tcW w:w="1134" w:type="dxa"/>
            <w:shd w:val="clear" w:color="auto" w:fill="FFFFFF" w:themeFill="background1"/>
            <w:vAlign w:val="center"/>
          </w:tcPr>
          <w:p w14:paraId="7810B593" w14:textId="5E4A680F"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9*</w:t>
            </w:r>
          </w:p>
        </w:tc>
        <w:tc>
          <w:tcPr>
            <w:tcW w:w="1134" w:type="dxa"/>
            <w:shd w:val="clear" w:color="auto" w:fill="FFFFFF" w:themeFill="background1"/>
            <w:vAlign w:val="center"/>
          </w:tcPr>
          <w:p w14:paraId="3412C263" w14:textId="40B3950F"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4EB81EB7" w14:textId="3898EE15" w:rsidR="0071055E" w:rsidRPr="00AB3DCC" w:rsidRDefault="0071055E">
            <w:pPr>
              <w:jc w:val="center"/>
              <w:rPr>
                <w:rFonts w:ascii="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087F28A7" w14:textId="3AC4E06E"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11473DCD" w14:textId="6A7CCCA3"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color w:val="000000"/>
                <w:sz w:val="20"/>
                <w:szCs w:val="20"/>
              </w:rPr>
              <w:t>88**</w:t>
            </w:r>
          </w:p>
        </w:tc>
        <w:tc>
          <w:tcPr>
            <w:tcW w:w="1559" w:type="dxa"/>
            <w:shd w:val="clear" w:color="auto" w:fill="FFFFFF" w:themeFill="background1"/>
            <w:vAlign w:val="center"/>
          </w:tcPr>
          <w:p w14:paraId="751A9E9C" w14:textId="7764CC16" w:rsidR="0071055E" w:rsidRPr="00AB3DCC" w:rsidRDefault="0071055E">
            <w:pPr>
              <w:jc w:val="center"/>
              <w:rPr>
                <w:rFonts w:ascii="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7B0645AB" w14:textId="77777777" w:rsidTr="000E70A3">
        <w:tc>
          <w:tcPr>
            <w:tcW w:w="568" w:type="dxa"/>
            <w:shd w:val="clear" w:color="auto" w:fill="FFFFFF" w:themeFill="background1"/>
          </w:tcPr>
          <w:p w14:paraId="55C556C4" w14:textId="37A8B681"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0E9E92B2" w14:textId="274071AC" w:rsidR="0071055E" w:rsidRPr="00AB3DCC" w:rsidRDefault="0071055E" w:rsidP="0071055E">
            <w:pPr>
              <w:rPr>
                <w:rFonts w:ascii="Times New Roman" w:hAnsi="Times New Roman" w:cs="Times New Roman"/>
                <w:spacing w:val="1"/>
                <w:sz w:val="20"/>
                <w:szCs w:val="20"/>
                <w:lang w:val="lv-LV"/>
              </w:rPr>
            </w:pPr>
            <w:r>
              <w:rPr>
                <w:rFonts w:ascii="Times New Roman" w:hAnsi="Times New Roman" w:cs="Times New Roman"/>
                <w:sz w:val="20"/>
                <w:szCs w:val="20"/>
              </w:rPr>
              <w:t xml:space="preserve">Rūsganais vakarsikspārnis </w:t>
            </w:r>
            <w:r w:rsidRPr="00AB3DCC">
              <w:rPr>
                <w:rFonts w:ascii="Times New Roman" w:hAnsi="Times New Roman" w:cs="Times New Roman"/>
                <w:i/>
                <w:sz w:val="20"/>
                <w:szCs w:val="20"/>
              </w:rPr>
              <w:t>Nyctalus noctula</w:t>
            </w:r>
          </w:p>
        </w:tc>
        <w:tc>
          <w:tcPr>
            <w:tcW w:w="1134" w:type="dxa"/>
            <w:shd w:val="clear" w:color="auto" w:fill="FFFFFF" w:themeFill="background1"/>
            <w:vAlign w:val="center"/>
          </w:tcPr>
          <w:p w14:paraId="746E62F2" w14:textId="34A11F06"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7*</w:t>
            </w:r>
          </w:p>
        </w:tc>
        <w:tc>
          <w:tcPr>
            <w:tcW w:w="1134" w:type="dxa"/>
            <w:shd w:val="clear" w:color="auto" w:fill="FFFFFF" w:themeFill="background1"/>
            <w:vAlign w:val="center"/>
          </w:tcPr>
          <w:p w14:paraId="49D6C52A" w14:textId="5E4A4702"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4F56C1C9" w14:textId="3C3E42D8" w:rsidR="0071055E" w:rsidRPr="00AB3DCC" w:rsidRDefault="0071055E">
            <w:pPr>
              <w:jc w:val="center"/>
              <w:rPr>
                <w:rFonts w:ascii="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4E551A94" w14:textId="3426BEB7"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31E98273" w14:textId="3FDB8DF7"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color w:val="000000"/>
                <w:sz w:val="20"/>
                <w:szCs w:val="20"/>
              </w:rPr>
              <w:t>700**</w:t>
            </w:r>
          </w:p>
        </w:tc>
        <w:tc>
          <w:tcPr>
            <w:tcW w:w="1559" w:type="dxa"/>
            <w:shd w:val="clear" w:color="auto" w:fill="FFFFFF" w:themeFill="background1"/>
            <w:vAlign w:val="center"/>
          </w:tcPr>
          <w:p w14:paraId="663E31B8" w14:textId="4EB145EB" w:rsidR="0071055E" w:rsidRPr="00AB3DCC" w:rsidRDefault="0071055E">
            <w:pPr>
              <w:jc w:val="center"/>
              <w:rPr>
                <w:rFonts w:ascii="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49A4A1DB" w14:textId="77777777" w:rsidTr="000E70A3">
        <w:tc>
          <w:tcPr>
            <w:tcW w:w="568" w:type="dxa"/>
            <w:shd w:val="clear" w:color="auto" w:fill="FFFFFF" w:themeFill="background1"/>
          </w:tcPr>
          <w:p w14:paraId="3F90479D" w14:textId="52E5D73D"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1D182116" w14:textId="1C8A0EBB" w:rsidR="0071055E" w:rsidRPr="00AB3DCC" w:rsidRDefault="0071055E" w:rsidP="0071055E">
            <w:pPr>
              <w:rPr>
                <w:rFonts w:ascii="Times New Roman" w:hAnsi="Times New Roman" w:cs="Times New Roman"/>
                <w:spacing w:val="1"/>
                <w:sz w:val="20"/>
                <w:szCs w:val="20"/>
                <w:lang w:val="lv-LV"/>
              </w:rPr>
            </w:pPr>
            <w:r>
              <w:rPr>
                <w:rFonts w:ascii="Times New Roman" w:hAnsi="Times New Roman" w:cs="Times New Roman"/>
                <w:sz w:val="20"/>
                <w:szCs w:val="20"/>
              </w:rPr>
              <w:t xml:space="preserve">Pundursikspārnis </w:t>
            </w:r>
            <w:r w:rsidRPr="00AB3DCC">
              <w:rPr>
                <w:rFonts w:ascii="Times New Roman" w:hAnsi="Times New Roman" w:cs="Times New Roman"/>
                <w:i/>
                <w:sz w:val="20"/>
                <w:szCs w:val="20"/>
              </w:rPr>
              <w:t>Pipistrellus pipistrellus</w:t>
            </w:r>
          </w:p>
        </w:tc>
        <w:tc>
          <w:tcPr>
            <w:tcW w:w="1134" w:type="dxa"/>
            <w:shd w:val="clear" w:color="auto" w:fill="FFFFFF" w:themeFill="background1"/>
            <w:vAlign w:val="center"/>
          </w:tcPr>
          <w:p w14:paraId="41BA14AC" w14:textId="45AC5B33"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7*</w:t>
            </w:r>
          </w:p>
        </w:tc>
        <w:tc>
          <w:tcPr>
            <w:tcW w:w="1134" w:type="dxa"/>
            <w:shd w:val="clear" w:color="auto" w:fill="FFFFFF" w:themeFill="background1"/>
            <w:vAlign w:val="center"/>
          </w:tcPr>
          <w:p w14:paraId="1AB7CF7F" w14:textId="52F74C84"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189FF9C8" w14:textId="38D958D0" w:rsidR="0071055E" w:rsidRPr="00AB3DCC" w:rsidRDefault="0071055E">
            <w:pPr>
              <w:jc w:val="center"/>
              <w:rPr>
                <w:rFonts w:ascii="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4C3E1B70" w14:textId="44959D28"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05AF70DB" w14:textId="2FCEFAE4"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color w:val="000000"/>
                <w:sz w:val="20"/>
                <w:szCs w:val="20"/>
              </w:rPr>
              <w:t>233**</w:t>
            </w:r>
          </w:p>
        </w:tc>
        <w:tc>
          <w:tcPr>
            <w:tcW w:w="1559" w:type="dxa"/>
            <w:shd w:val="clear" w:color="auto" w:fill="FFFFFF" w:themeFill="background1"/>
            <w:vAlign w:val="center"/>
          </w:tcPr>
          <w:p w14:paraId="36893AE1" w14:textId="50C25401" w:rsidR="0071055E" w:rsidRPr="00AB3DCC" w:rsidRDefault="0071055E">
            <w:pPr>
              <w:jc w:val="center"/>
              <w:rPr>
                <w:rFonts w:ascii="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5DF1F27D" w14:textId="77777777" w:rsidTr="000E70A3">
        <w:tc>
          <w:tcPr>
            <w:tcW w:w="568" w:type="dxa"/>
            <w:shd w:val="clear" w:color="auto" w:fill="FFFFFF" w:themeFill="background1"/>
          </w:tcPr>
          <w:p w14:paraId="055246BC" w14:textId="567196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40703C64" w14:textId="27553080" w:rsidR="0071055E" w:rsidRPr="00AB3DCC" w:rsidRDefault="0071055E" w:rsidP="0071055E">
            <w:pPr>
              <w:rPr>
                <w:rFonts w:ascii="Times New Roman" w:hAnsi="Times New Roman" w:cs="Times New Roman"/>
                <w:spacing w:val="1"/>
                <w:sz w:val="20"/>
                <w:szCs w:val="20"/>
                <w:lang w:val="lv-LV"/>
              </w:rPr>
            </w:pPr>
            <w:r>
              <w:rPr>
                <w:rFonts w:ascii="Times New Roman" w:hAnsi="Times New Roman" w:cs="Times New Roman"/>
                <w:sz w:val="20"/>
                <w:szCs w:val="20"/>
              </w:rPr>
              <w:t xml:space="preserve">Pigmejsikspārnis </w:t>
            </w:r>
            <w:r w:rsidRPr="00AB3DCC">
              <w:rPr>
                <w:rFonts w:ascii="Times New Roman" w:hAnsi="Times New Roman" w:cs="Times New Roman"/>
                <w:i/>
                <w:sz w:val="20"/>
                <w:szCs w:val="20"/>
              </w:rPr>
              <w:t>Pipistrellus pygmaeus</w:t>
            </w:r>
          </w:p>
        </w:tc>
        <w:tc>
          <w:tcPr>
            <w:tcW w:w="1134" w:type="dxa"/>
            <w:shd w:val="clear" w:color="auto" w:fill="FFFFFF" w:themeFill="background1"/>
            <w:vAlign w:val="center"/>
          </w:tcPr>
          <w:p w14:paraId="2CC9949B" w14:textId="69C74C2A"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7*</w:t>
            </w:r>
          </w:p>
        </w:tc>
        <w:tc>
          <w:tcPr>
            <w:tcW w:w="1134" w:type="dxa"/>
            <w:shd w:val="clear" w:color="auto" w:fill="FFFFFF" w:themeFill="background1"/>
            <w:vAlign w:val="center"/>
          </w:tcPr>
          <w:p w14:paraId="4C56D4B3" w14:textId="2F081783"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3A2AC16D" w14:textId="54B26BF7" w:rsidR="0071055E" w:rsidRPr="00AB3DCC" w:rsidRDefault="0071055E">
            <w:pPr>
              <w:jc w:val="center"/>
              <w:rPr>
                <w:rFonts w:ascii="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154B49BE" w14:textId="703D090E" w:rsidR="0071055E" w:rsidRPr="00AB3DCC" w:rsidRDefault="0071055E">
            <w:pPr>
              <w:jc w:val="center"/>
              <w:rPr>
                <w:rFonts w:ascii="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0458BB05" w14:textId="1173EA4F"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color w:val="000000"/>
                <w:sz w:val="20"/>
                <w:szCs w:val="20"/>
              </w:rPr>
              <w:t>233**</w:t>
            </w:r>
          </w:p>
        </w:tc>
        <w:tc>
          <w:tcPr>
            <w:tcW w:w="1559" w:type="dxa"/>
            <w:shd w:val="clear" w:color="auto" w:fill="FFFFFF" w:themeFill="background1"/>
            <w:vAlign w:val="center"/>
          </w:tcPr>
          <w:p w14:paraId="5B0B5CBF" w14:textId="762A2169" w:rsidR="0071055E" w:rsidRPr="00AB3DCC" w:rsidRDefault="0071055E">
            <w:pPr>
              <w:jc w:val="center"/>
              <w:rPr>
                <w:rFonts w:ascii="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19BAD6B5" w14:textId="77777777" w:rsidTr="000E70A3">
        <w:tc>
          <w:tcPr>
            <w:tcW w:w="568" w:type="dxa"/>
            <w:shd w:val="clear" w:color="auto" w:fill="FFFFFF" w:themeFill="background1"/>
          </w:tcPr>
          <w:p w14:paraId="0E661312" w14:textId="777777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7CF65A80" w14:textId="29FD465E" w:rsidR="0071055E" w:rsidRPr="00AB3DCC" w:rsidRDefault="0071055E" w:rsidP="0071055E">
            <w:pPr>
              <w:rPr>
                <w:rFonts w:ascii="Times New Roman" w:hAnsi="Times New Roman" w:cs="Times New Roman"/>
                <w:sz w:val="20"/>
                <w:szCs w:val="20"/>
                <w:lang w:val="lv-LV"/>
              </w:rPr>
            </w:pPr>
            <w:r>
              <w:rPr>
                <w:rFonts w:ascii="Times New Roman" w:hAnsi="Times New Roman" w:cs="Times New Roman"/>
                <w:sz w:val="20"/>
                <w:szCs w:val="20"/>
              </w:rPr>
              <w:t xml:space="preserve">Natūza sikspārnis </w:t>
            </w:r>
            <w:r w:rsidRPr="00AB3DCC">
              <w:rPr>
                <w:rFonts w:ascii="Times New Roman" w:hAnsi="Times New Roman" w:cs="Times New Roman"/>
                <w:i/>
                <w:sz w:val="20"/>
                <w:szCs w:val="20"/>
              </w:rPr>
              <w:t>Pipistrellus nathusii</w:t>
            </w:r>
          </w:p>
        </w:tc>
        <w:tc>
          <w:tcPr>
            <w:tcW w:w="1134" w:type="dxa"/>
            <w:shd w:val="clear" w:color="auto" w:fill="FFFFFF" w:themeFill="background1"/>
            <w:vAlign w:val="center"/>
          </w:tcPr>
          <w:p w14:paraId="11FACCD9" w14:textId="39EBD12E"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7*</w:t>
            </w:r>
          </w:p>
        </w:tc>
        <w:tc>
          <w:tcPr>
            <w:tcW w:w="1134" w:type="dxa"/>
            <w:shd w:val="clear" w:color="auto" w:fill="FFFFFF" w:themeFill="background1"/>
            <w:vAlign w:val="center"/>
          </w:tcPr>
          <w:p w14:paraId="5D916D7B" w14:textId="639C9EE2"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2F2200EB" w14:textId="2413CB2A" w:rsidR="0071055E" w:rsidRPr="00AB3DCC" w:rsidRDefault="0071055E">
            <w:pPr>
              <w:jc w:val="center"/>
              <w:rPr>
                <w:rFonts w:ascii="Times New Roman" w:eastAsia="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468A0D2A" w14:textId="28F8BDCA" w:rsidR="0071055E" w:rsidRPr="00AB3DCC" w:rsidRDefault="0071055E">
            <w:pPr>
              <w:jc w:val="center"/>
              <w:rPr>
                <w:rFonts w:ascii="Times New Roman" w:eastAsia="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3927DD46" w14:textId="2E830EAB" w:rsidR="0071055E" w:rsidRPr="00AB3DCC" w:rsidRDefault="0071055E">
            <w:pPr>
              <w:jc w:val="center"/>
              <w:rPr>
                <w:rFonts w:ascii="Times New Roman" w:eastAsia="Times New Roman" w:hAnsi="Times New Roman" w:cs="Times New Roman"/>
                <w:sz w:val="20"/>
                <w:szCs w:val="20"/>
                <w:lang w:val="lv-LV"/>
              </w:rPr>
            </w:pPr>
            <w:r w:rsidRPr="00AB3DCC">
              <w:rPr>
                <w:rFonts w:ascii="Times New Roman" w:hAnsi="Times New Roman" w:cs="Times New Roman"/>
                <w:color w:val="000000"/>
                <w:sz w:val="20"/>
                <w:szCs w:val="20"/>
              </w:rPr>
              <w:t>233**</w:t>
            </w:r>
          </w:p>
        </w:tc>
        <w:tc>
          <w:tcPr>
            <w:tcW w:w="1559" w:type="dxa"/>
            <w:shd w:val="clear" w:color="auto" w:fill="FFFFFF" w:themeFill="background1"/>
            <w:vAlign w:val="center"/>
          </w:tcPr>
          <w:p w14:paraId="4960982D" w14:textId="67073A68" w:rsidR="0071055E" w:rsidRPr="00AB3DCC" w:rsidRDefault="0071055E">
            <w:pPr>
              <w:jc w:val="center"/>
              <w:rPr>
                <w:rFonts w:ascii="Times New Roman" w:eastAsia="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0B0BBB1B" w14:textId="77777777" w:rsidTr="000E70A3">
        <w:tc>
          <w:tcPr>
            <w:tcW w:w="568" w:type="dxa"/>
            <w:shd w:val="clear" w:color="auto" w:fill="FFFFFF" w:themeFill="background1"/>
          </w:tcPr>
          <w:p w14:paraId="3B298723" w14:textId="777777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43320AAE" w14:textId="3C44B72D" w:rsidR="0071055E" w:rsidRPr="00AB3DCC" w:rsidRDefault="0071055E" w:rsidP="0071055E">
            <w:pPr>
              <w:rPr>
                <w:rFonts w:ascii="Times New Roman" w:hAnsi="Times New Roman" w:cs="Times New Roman"/>
                <w:sz w:val="20"/>
                <w:szCs w:val="20"/>
                <w:lang w:val="lv-LV"/>
              </w:rPr>
            </w:pPr>
            <w:r>
              <w:rPr>
                <w:rFonts w:ascii="Times New Roman" w:hAnsi="Times New Roman" w:cs="Times New Roman"/>
                <w:sz w:val="20"/>
                <w:szCs w:val="20"/>
              </w:rPr>
              <w:t xml:space="preserve">Brūnais garausainis </w:t>
            </w:r>
            <w:r w:rsidRPr="00AB3DCC">
              <w:rPr>
                <w:rFonts w:ascii="Times New Roman" w:hAnsi="Times New Roman" w:cs="Times New Roman"/>
                <w:i/>
                <w:sz w:val="20"/>
                <w:szCs w:val="20"/>
              </w:rPr>
              <w:t>Plecotus auritus</w:t>
            </w:r>
          </w:p>
        </w:tc>
        <w:tc>
          <w:tcPr>
            <w:tcW w:w="1134" w:type="dxa"/>
            <w:shd w:val="clear" w:color="auto" w:fill="FFFFFF" w:themeFill="background1"/>
            <w:vAlign w:val="center"/>
          </w:tcPr>
          <w:p w14:paraId="71D07B31" w14:textId="3131973D"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w:t>
            </w:r>
          </w:p>
        </w:tc>
        <w:tc>
          <w:tcPr>
            <w:tcW w:w="1134" w:type="dxa"/>
            <w:shd w:val="clear" w:color="auto" w:fill="FFFFFF" w:themeFill="background1"/>
            <w:vAlign w:val="center"/>
          </w:tcPr>
          <w:p w14:paraId="6612F9AA" w14:textId="1BC99F6F"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14*</w:t>
            </w:r>
          </w:p>
        </w:tc>
        <w:tc>
          <w:tcPr>
            <w:tcW w:w="1418" w:type="dxa"/>
            <w:shd w:val="clear" w:color="auto" w:fill="FFFFFF" w:themeFill="background1"/>
            <w:vAlign w:val="center"/>
          </w:tcPr>
          <w:p w14:paraId="0100DA22" w14:textId="1BFA03F5" w:rsidR="0071055E" w:rsidRPr="00AB3DCC" w:rsidRDefault="0071055E">
            <w:pPr>
              <w:jc w:val="center"/>
              <w:rPr>
                <w:rFonts w:ascii="Times New Roman" w:eastAsia="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18BD08FF" w14:textId="1D267CC5" w:rsidR="0071055E" w:rsidRPr="00AB3DCC" w:rsidRDefault="0071055E">
            <w:pPr>
              <w:jc w:val="center"/>
              <w:rPr>
                <w:rFonts w:ascii="Times New Roman" w:eastAsia="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270ECC6C" w14:textId="0E25CE1A" w:rsidR="0071055E" w:rsidRPr="00AB3DCC" w:rsidRDefault="0071055E">
            <w:pPr>
              <w:jc w:val="center"/>
              <w:rPr>
                <w:rFonts w:ascii="Times New Roman" w:eastAsia="Times New Roman" w:hAnsi="Times New Roman" w:cs="Times New Roman"/>
                <w:sz w:val="20"/>
                <w:szCs w:val="20"/>
                <w:lang w:val="lv-LV"/>
              </w:rPr>
            </w:pPr>
            <w:r w:rsidRPr="00AB3DCC">
              <w:rPr>
                <w:rFonts w:ascii="Times New Roman" w:hAnsi="Times New Roman" w:cs="Times New Roman"/>
                <w:color w:val="000000"/>
                <w:sz w:val="20"/>
                <w:szCs w:val="20"/>
              </w:rPr>
              <w:t>206**</w:t>
            </w:r>
          </w:p>
        </w:tc>
        <w:tc>
          <w:tcPr>
            <w:tcW w:w="1559" w:type="dxa"/>
            <w:shd w:val="clear" w:color="auto" w:fill="FFFFFF" w:themeFill="background1"/>
            <w:vAlign w:val="center"/>
          </w:tcPr>
          <w:p w14:paraId="7DC50989" w14:textId="206C044D" w:rsidR="0071055E" w:rsidRPr="00AB3DCC" w:rsidRDefault="0071055E">
            <w:pPr>
              <w:jc w:val="center"/>
              <w:rPr>
                <w:rFonts w:ascii="Times New Roman" w:eastAsia="Times New Roman" w:hAnsi="Times New Roman" w:cs="Times New Roman"/>
                <w:sz w:val="20"/>
                <w:szCs w:val="20"/>
                <w:lang w:val="lv-LV"/>
              </w:rPr>
            </w:pPr>
            <w:r w:rsidRPr="000001E2">
              <w:rPr>
                <w:rFonts w:ascii="Times New Roman" w:hAnsi="Times New Roman" w:cs="Times New Roman"/>
                <w:sz w:val="20"/>
                <w:szCs w:val="20"/>
              </w:rPr>
              <w:t>&lt;1%</w:t>
            </w:r>
          </w:p>
        </w:tc>
      </w:tr>
      <w:tr w:rsidR="0071055E" w:rsidRPr="00AB3DCC" w14:paraId="51904AE1" w14:textId="77777777" w:rsidTr="000E70A3">
        <w:tc>
          <w:tcPr>
            <w:tcW w:w="568" w:type="dxa"/>
            <w:shd w:val="clear" w:color="auto" w:fill="FFFFFF" w:themeFill="background1"/>
          </w:tcPr>
          <w:p w14:paraId="20CED3A5" w14:textId="77777777" w:rsidR="0071055E" w:rsidRPr="00AB3DCC" w:rsidRDefault="0071055E"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vAlign w:val="center"/>
          </w:tcPr>
          <w:p w14:paraId="399A2354" w14:textId="1F8FDF42" w:rsidR="0071055E" w:rsidRPr="00AB3DCC" w:rsidRDefault="0071055E" w:rsidP="0071055E">
            <w:pPr>
              <w:rPr>
                <w:rFonts w:ascii="Times New Roman" w:hAnsi="Times New Roman" w:cs="Times New Roman"/>
                <w:sz w:val="20"/>
                <w:szCs w:val="20"/>
                <w:lang w:val="lv-LV"/>
              </w:rPr>
            </w:pPr>
            <w:r>
              <w:rPr>
                <w:rFonts w:ascii="Times New Roman" w:hAnsi="Times New Roman" w:cs="Times New Roman"/>
                <w:sz w:val="20"/>
                <w:szCs w:val="20"/>
              </w:rPr>
              <w:t xml:space="preserve">Divkrāsainais sikspārnis </w:t>
            </w:r>
            <w:r w:rsidRPr="00AB3DCC">
              <w:rPr>
                <w:rFonts w:ascii="Times New Roman" w:hAnsi="Times New Roman" w:cs="Times New Roman"/>
                <w:i/>
                <w:sz w:val="20"/>
                <w:szCs w:val="20"/>
              </w:rPr>
              <w:t>Vespertilio murinus</w:t>
            </w:r>
          </w:p>
        </w:tc>
        <w:tc>
          <w:tcPr>
            <w:tcW w:w="1134" w:type="dxa"/>
            <w:shd w:val="clear" w:color="auto" w:fill="FFFFFF" w:themeFill="background1"/>
            <w:vAlign w:val="center"/>
          </w:tcPr>
          <w:p w14:paraId="694A24CE" w14:textId="3E8BFA1E"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6*</w:t>
            </w:r>
          </w:p>
        </w:tc>
        <w:tc>
          <w:tcPr>
            <w:tcW w:w="1134" w:type="dxa"/>
            <w:shd w:val="clear" w:color="auto" w:fill="FFFFFF" w:themeFill="background1"/>
            <w:vAlign w:val="center"/>
          </w:tcPr>
          <w:p w14:paraId="5C72E420" w14:textId="7DC2DD89" w:rsidR="0071055E" w:rsidRPr="00AB3DCC" w:rsidRDefault="0071055E">
            <w:pPr>
              <w:jc w:val="center"/>
              <w:rPr>
                <w:rFonts w:ascii="Times New Roman" w:hAnsi="Times New Roman" w:cs="Times New Roman"/>
                <w:sz w:val="20"/>
                <w:szCs w:val="20"/>
                <w:lang w:val="lv-LV"/>
              </w:rPr>
            </w:pPr>
            <w:r w:rsidRPr="00AB3DCC">
              <w:rPr>
                <w:rFonts w:ascii="Times New Roman" w:hAnsi="Times New Roman" w:cs="Times New Roman"/>
                <w:sz w:val="20"/>
                <w:szCs w:val="20"/>
              </w:rPr>
              <w:t>9*</w:t>
            </w:r>
          </w:p>
        </w:tc>
        <w:tc>
          <w:tcPr>
            <w:tcW w:w="1418" w:type="dxa"/>
            <w:shd w:val="clear" w:color="auto" w:fill="FFFFFF" w:themeFill="background1"/>
            <w:vAlign w:val="center"/>
          </w:tcPr>
          <w:p w14:paraId="3EA6920A" w14:textId="6CC10727" w:rsidR="0071055E" w:rsidRPr="00AB3DCC" w:rsidRDefault="0071055E">
            <w:pPr>
              <w:jc w:val="center"/>
              <w:rPr>
                <w:rFonts w:ascii="Times New Roman" w:eastAsia="Times New Roman" w:hAnsi="Times New Roman" w:cs="Times New Roman"/>
                <w:sz w:val="20"/>
                <w:szCs w:val="20"/>
                <w:lang w:val="lv-LV"/>
              </w:rPr>
            </w:pPr>
            <w:r w:rsidRPr="00F32390">
              <w:rPr>
                <w:rFonts w:ascii="Times New Roman" w:hAnsi="Times New Roman" w:cs="Times New Roman"/>
                <w:sz w:val="20"/>
                <w:szCs w:val="20"/>
              </w:rPr>
              <w:t>&lt;1%</w:t>
            </w:r>
          </w:p>
        </w:tc>
        <w:tc>
          <w:tcPr>
            <w:tcW w:w="1275" w:type="dxa"/>
            <w:shd w:val="clear" w:color="auto" w:fill="FFFFFF" w:themeFill="background1"/>
            <w:vAlign w:val="center"/>
          </w:tcPr>
          <w:p w14:paraId="173D717C" w14:textId="59478181" w:rsidR="0071055E" w:rsidRPr="00AB3DCC" w:rsidRDefault="0071055E">
            <w:pPr>
              <w:jc w:val="center"/>
              <w:rPr>
                <w:rFonts w:ascii="Times New Roman" w:eastAsia="Times New Roman" w:hAnsi="Times New Roman" w:cs="Times New Roman"/>
                <w:sz w:val="20"/>
                <w:szCs w:val="20"/>
                <w:lang w:val="lv-LV"/>
              </w:rPr>
            </w:pPr>
            <w:r w:rsidRPr="00553CCB">
              <w:rPr>
                <w:rFonts w:ascii="Times New Roman" w:hAnsi="Times New Roman" w:cs="Times New Roman"/>
                <w:sz w:val="20"/>
                <w:szCs w:val="20"/>
              </w:rPr>
              <w:t>&lt;1%</w:t>
            </w:r>
          </w:p>
        </w:tc>
        <w:tc>
          <w:tcPr>
            <w:tcW w:w="1134" w:type="dxa"/>
            <w:shd w:val="clear" w:color="auto" w:fill="FFFFFF" w:themeFill="background1"/>
            <w:vAlign w:val="center"/>
          </w:tcPr>
          <w:p w14:paraId="2B377272" w14:textId="6201C80C" w:rsidR="0071055E" w:rsidRPr="00AB3DCC" w:rsidRDefault="0071055E">
            <w:pPr>
              <w:jc w:val="center"/>
              <w:rPr>
                <w:rFonts w:ascii="Times New Roman" w:eastAsia="Times New Roman" w:hAnsi="Times New Roman" w:cs="Times New Roman"/>
                <w:sz w:val="20"/>
                <w:szCs w:val="20"/>
                <w:lang w:val="lv-LV"/>
              </w:rPr>
            </w:pPr>
            <w:r w:rsidRPr="00AB3DCC">
              <w:rPr>
                <w:rFonts w:ascii="Times New Roman" w:hAnsi="Times New Roman" w:cs="Times New Roman"/>
                <w:color w:val="000000"/>
                <w:sz w:val="20"/>
                <w:szCs w:val="20"/>
              </w:rPr>
              <w:t>568**</w:t>
            </w:r>
          </w:p>
        </w:tc>
        <w:tc>
          <w:tcPr>
            <w:tcW w:w="1559" w:type="dxa"/>
            <w:shd w:val="clear" w:color="auto" w:fill="FFFFFF" w:themeFill="background1"/>
            <w:vAlign w:val="center"/>
          </w:tcPr>
          <w:p w14:paraId="092E556F" w14:textId="1C547B72" w:rsidR="0071055E" w:rsidRPr="00AB3DCC" w:rsidRDefault="0071055E">
            <w:pPr>
              <w:jc w:val="center"/>
              <w:rPr>
                <w:rFonts w:ascii="Times New Roman" w:eastAsia="Times New Roman" w:hAnsi="Times New Roman" w:cs="Times New Roman"/>
                <w:sz w:val="20"/>
                <w:szCs w:val="20"/>
                <w:lang w:val="lv-LV"/>
              </w:rPr>
            </w:pPr>
            <w:r w:rsidRPr="000001E2">
              <w:rPr>
                <w:rFonts w:ascii="Times New Roman" w:hAnsi="Times New Roman" w:cs="Times New Roman"/>
                <w:sz w:val="20"/>
                <w:szCs w:val="20"/>
              </w:rPr>
              <w:t>&lt;1%</w:t>
            </w:r>
          </w:p>
        </w:tc>
      </w:tr>
      <w:tr w:rsidR="00FB7C67" w:rsidRPr="00AB3DCC" w14:paraId="31AD19CF" w14:textId="77777777" w:rsidTr="000E70A3">
        <w:tc>
          <w:tcPr>
            <w:tcW w:w="568" w:type="dxa"/>
            <w:shd w:val="clear" w:color="auto" w:fill="FFFFFF" w:themeFill="background1"/>
          </w:tcPr>
          <w:p w14:paraId="1A94665B" w14:textId="77777777" w:rsidR="00FB7C67" w:rsidRPr="00AB3DCC" w:rsidRDefault="00FB7C67"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tcPr>
          <w:p w14:paraId="4A277BC3" w14:textId="012CA828" w:rsidR="00FB7C67" w:rsidRDefault="00FB7C67" w:rsidP="00FB7C67">
            <w:pPr>
              <w:rPr>
                <w:rFonts w:ascii="Times New Roman" w:hAnsi="Times New Roman" w:cs="Times New Roman"/>
                <w:sz w:val="20"/>
                <w:szCs w:val="20"/>
              </w:rPr>
            </w:pPr>
            <w:r w:rsidRPr="00107B7A">
              <w:rPr>
                <w:rFonts w:ascii="Times New Roman" w:hAnsi="Times New Roman" w:cs="Times New Roman"/>
                <w:sz w:val="20"/>
                <w:szCs w:val="20"/>
                <w:lang w:val="lv-LV"/>
              </w:rPr>
              <w:t xml:space="preserve">Eirāzijas ūdrs </w:t>
            </w:r>
            <w:r w:rsidRPr="00107B7A">
              <w:rPr>
                <w:rFonts w:ascii="Times New Roman" w:hAnsi="Times New Roman" w:cs="Times New Roman"/>
                <w:i/>
                <w:sz w:val="20"/>
                <w:szCs w:val="20"/>
                <w:lang w:val="lv-LV"/>
              </w:rPr>
              <w:t>Lutra lutra</w:t>
            </w:r>
          </w:p>
        </w:tc>
        <w:tc>
          <w:tcPr>
            <w:tcW w:w="1134" w:type="dxa"/>
            <w:shd w:val="clear" w:color="auto" w:fill="FFFFFF" w:themeFill="background1"/>
            <w:vAlign w:val="center"/>
          </w:tcPr>
          <w:p w14:paraId="67C3C559" w14:textId="293BA69A" w:rsidR="00FB7C67" w:rsidRPr="00AB3DCC" w:rsidRDefault="00FB7C67">
            <w:pPr>
              <w:jc w:val="center"/>
              <w:rPr>
                <w:rFonts w:ascii="Times New Roman" w:hAnsi="Times New Roman" w:cs="Times New Roman"/>
                <w:sz w:val="20"/>
                <w:szCs w:val="20"/>
                <w:lang w:val="lv-LV"/>
              </w:rPr>
            </w:pPr>
            <w:r>
              <w:rPr>
                <w:rFonts w:ascii="Times New Roman" w:hAnsi="Times New Roman" w:cs="Times New Roman"/>
                <w:sz w:val="20"/>
                <w:szCs w:val="20"/>
                <w:lang w:val="la-Latn"/>
              </w:rPr>
              <w:t>1</w:t>
            </w:r>
          </w:p>
        </w:tc>
        <w:tc>
          <w:tcPr>
            <w:tcW w:w="1134" w:type="dxa"/>
            <w:shd w:val="clear" w:color="auto" w:fill="FFFFFF" w:themeFill="background1"/>
            <w:vAlign w:val="center"/>
          </w:tcPr>
          <w:p w14:paraId="5C76DB8B" w14:textId="707331E4" w:rsidR="00FB7C67" w:rsidRPr="00AB3DCC" w:rsidRDefault="00FB7C67">
            <w:pPr>
              <w:jc w:val="center"/>
              <w:rPr>
                <w:rFonts w:ascii="Times New Roman" w:hAnsi="Times New Roman" w:cs="Times New Roman"/>
                <w:sz w:val="20"/>
                <w:szCs w:val="20"/>
                <w:lang w:val="lv-LV"/>
              </w:rPr>
            </w:pPr>
            <w:r>
              <w:rPr>
                <w:rFonts w:ascii="Times New Roman" w:hAnsi="Times New Roman" w:cs="Times New Roman"/>
                <w:sz w:val="20"/>
                <w:szCs w:val="20"/>
                <w:lang w:val="la-Latn"/>
              </w:rPr>
              <w:t>5</w:t>
            </w:r>
          </w:p>
        </w:tc>
        <w:tc>
          <w:tcPr>
            <w:tcW w:w="1418" w:type="dxa"/>
            <w:shd w:val="clear" w:color="auto" w:fill="FFFFFF" w:themeFill="background1"/>
            <w:vAlign w:val="center"/>
          </w:tcPr>
          <w:p w14:paraId="56D15922" w14:textId="0E4DFC44" w:rsidR="00FB7C67" w:rsidRPr="00AB3DCC" w:rsidRDefault="00FB7C67">
            <w:pPr>
              <w:jc w:val="center"/>
              <w:rPr>
                <w:rFonts w:ascii="Times New Roman" w:hAnsi="Times New Roman" w:cs="Times New Roman"/>
                <w:sz w:val="20"/>
                <w:szCs w:val="20"/>
                <w:lang w:val="lv-LV"/>
              </w:rPr>
            </w:pPr>
            <w:r w:rsidRPr="00014CE3">
              <w:rPr>
                <w:rFonts w:ascii="Times New Roman" w:hAnsi="Times New Roman" w:cs="Times New Roman"/>
                <w:sz w:val="20"/>
                <w:szCs w:val="20"/>
                <w:lang w:val="lv-LV"/>
              </w:rPr>
              <w:t>&lt;1%</w:t>
            </w:r>
          </w:p>
        </w:tc>
        <w:tc>
          <w:tcPr>
            <w:tcW w:w="1275" w:type="dxa"/>
            <w:shd w:val="clear" w:color="auto" w:fill="FFFFFF" w:themeFill="background1"/>
            <w:vAlign w:val="center"/>
          </w:tcPr>
          <w:p w14:paraId="38554DEF" w14:textId="60D3854F" w:rsidR="00FB7C67" w:rsidRPr="00AB3DCC" w:rsidRDefault="00FB7C67">
            <w:pPr>
              <w:jc w:val="center"/>
              <w:rPr>
                <w:rFonts w:ascii="Times New Roman" w:hAnsi="Times New Roman" w:cs="Times New Roman"/>
                <w:sz w:val="20"/>
                <w:szCs w:val="20"/>
                <w:lang w:val="lv-LV"/>
              </w:rPr>
            </w:pPr>
            <w:r w:rsidRPr="00014CE3">
              <w:rPr>
                <w:rFonts w:ascii="Times New Roman" w:hAnsi="Times New Roman" w:cs="Times New Roman"/>
                <w:sz w:val="20"/>
                <w:szCs w:val="20"/>
                <w:lang w:val="lv-LV"/>
              </w:rPr>
              <w:t>&lt;1%</w:t>
            </w:r>
          </w:p>
        </w:tc>
        <w:tc>
          <w:tcPr>
            <w:tcW w:w="1134" w:type="dxa"/>
            <w:shd w:val="clear" w:color="auto" w:fill="FFFFFF" w:themeFill="background1"/>
            <w:vAlign w:val="center"/>
          </w:tcPr>
          <w:p w14:paraId="3B9BA8D5" w14:textId="2DAE01EA" w:rsidR="00FB7C67" w:rsidRPr="00AB3DCC" w:rsidRDefault="00FB7C67">
            <w:pPr>
              <w:jc w:val="center"/>
              <w:rPr>
                <w:rFonts w:ascii="Times New Roman" w:hAnsi="Times New Roman" w:cs="Times New Roman"/>
                <w:color w:val="000000"/>
                <w:sz w:val="20"/>
                <w:szCs w:val="20"/>
              </w:rPr>
            </w:pPr>
            <w:r w:rsidRPr="00014CE3">
              <w:rPr>
                <w:rFonts w:ascii="Times New Roman" w:hAnsi="Times New Roman" w:cs="Times New Roman"/>
                <w:sz w:val="20"/>
                <w:szCs w:val="20"/>
                <w:lang w:val="la-Latn"/>
              </w:rPr>
              <w:t>Nav vērtēts</w:t>
            </w:r>
          </w:p>
        </w:tc>
        <w:tc>
          <w:tcPr>
            <w:tcW w:w="1559" w:type="dxa"/>
            <w:shd w:val="clear" w:color="auto" w:fill="FFFFFF" w:themeFill="background1"/>
            <w:vAlign w:val="center"/>
          </w:tcPr>
          <w:p w14:paraId="5DA8D981" w14:textId="078C3C29" w:rsidR="00FB7C67" w:rsidRPr="00AB3DCC" w:rsidRDefault="00FB7C67">
            <w:pPr>
              <w:jc w:val="center"/>
              <w:rPr>
                <w:rFonts w:ascii="Times New Roman" w:hAnsi="Times New Roman" w:cs="Times New Roman"/>
                <w:color w:val="000000"/>
                <w:sz w:val="20"/>
                <w:szCs w:val="20"/>
              </w:rPr>
            </w:pPr>
            <w:r w:rsidRPr="00014CE3">
              <w:rPr>
                <w:rFonts w:ascii="Times New Roman" w:hAnsi="Times New Roman" w:cs="Times New Roman"/>
                <w:sz w:val="20"/>
                <w:szCs w:val="20"/>
                <w:lang w:val="la-Latn"/>
              </w:rPr>
              <w:t>Nav vērtēts</w:t>
            </w:r>
          </w:p>
        </w:tc>
      </w:tr>
      <w:tr w:rsidR="00FB7C67" w:rsidRPr="00AB3DCC" w14:paraId="55263BA8" w14:textId="77777777" w:rsidTr="000E70A3">
        <w:tc>
          <w:tcPr>
            <w:tcW w:w="568" w:type="dxa"/>
            <w:shd w:val="clear" w:color="auto" w:fill="FFFFFF" w:themeFill="background1"/>
          </w:tcPr>
          <w:p w14:paraId="1C9A171B" w14:textId="77777777" w:rsidR="00FB7C67" w:rsidRPr="00AB3DCC" w:rsidRDefault="00FB7C67"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tcPr>
          <w:p w14:paraId="5E75352F" w14:textId="33EABC64" w:rsidR="00FB7C67" w:rsidRDefault="00FB7C67" w:rsidP="00FB7C67">
            <w:pPr>
              <w:rPr>
                <w:rFonts w:ascii="Times New Roman" w:hAnsi="Times New Roman" w:cs="Times New Roman"/>
                <w:sz w:val="20"/>
                <w:szCs w:val="20"/>
              </w:rPr>
            </w:pPr>
            <w:r w:rsidRPr="00E16B0F">
              <w:rPr>
                <w:rFonts w:ascii="Times New Roman" w:hAnsi="Times New Roman" w:cs="Times New Roman"/>
                <w:sz w:val="20"/>
                <w:szCs w:val="20"/>
                <w:lang w:val="lv-LV"/>
              </w:rPr>
              <w:t xml:space="preserve">Pelēkais vilks </w:t>
            </w:r>
            <w:r w:rsidRPr="00E16B0F">
              <w:rPr>
                <w:rFonts w:ascii="Times New Roman" w:hAnsi="Times New Roman" w:cs="Times New Roman"/>
                <w:i/>
                <w:sz w:val="20"/>
                <w:szCs w:val="20"/>
                <w:lang w:val="lv-LV"/>
              </w:rPr>
              <w:t>Canis lupus</w:t>
            </w:r>
          </w:p>
        </w:tc>
        <w:tc>
          <w:tcPr>
            <w:tcW w:w="1134" w:type="dxa"/>
            <w:shd w:val="clear" w:color="auto" w:fill="FFFFFF" w:themeFill="background1"/>
            <w:vAlign w:val="center"/>
          </w:tcPr>
          <w:p w14:paraId="518625C3" w14:textId="4F4A0CAA" w:rsidR="00FB7C67" w:rsidRPr="00AB3DCC" w:rsidRDefault="00FB7C67">
            <w:pPr>
              <w:jc w:val="center"/>
              <w:rPr>
                <w:rFonts w:ascii="Times New Roman" w:hAnsi="Times New Roman" w:cs="Times New Roman"/>
                <w:sz w:val="20"/>
                <w:szCs w:val="20"/>
                <w:lang w:val="lv-LV"/>
              </w:rPr>
            </w:pPr>
            <w:r w:rsidRPr="00E16B0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226393F1" w14:textId="66D4A268" w:rsidR="00FB7C67" w:rsidRPr="00AB3DCC" w:rsidRDefault="00FB7C67">
            <w:pPr>
              <w:jc w:val="center"/>
              <w:rPr>
                <w:rFonts w:ascii="Times New Roman" w:hAnsi="Times New Roman" w:cs="Times New Roman"/>
                <w:sz w:val="20"/>
                <w:szCs w:val="20"/>
                <w:lang w:val="lv-LV"/>
              </w:rPr>
            </w:pPr>
            <w:r w:rsidRPr="00E16B0F">
              <w:rPr>
                <w:rFonts w:ascii="Times New Roman" w:hAnsi="Times New Roman" w:cs="Times New Roman"/>
                <w:sz w:val="20"/>
                <w:szCs w:val="20"/>
                <w:lang w:val="la-Latn"/>
              </w:rPr>
              <w:t>Nav vērtēts</w:t>
            </w:r>
          </w:p>
        </w:tc>
        <w:tc>
          <w:tcPr>
            <w:tcW w:w="1418" w:type="dxa"/>
            <w:shd w:val="clear" w:color="auto" w:fill="FFFFFF" w:themeFill="background1"/>
            <w:vAlign w:val="center"/>
          </w:tcPr>
          <w:p w14:paraId="612F3FD1" w14:textId="06676905" w:rsidR="00FB7C67" w:rsidRPr="00AB3DCC" w:rsidRDefault="00FB7C67">
            <w:pPr>
              <w:jc w:val="center"/>
              <w:rPr>
                <w:rFonts w:ascii="Times New Roman" w:hAnsi="Times New Roman" w:cs="Times New Roman"/>
                <w:sz w:val="20"/>
                <w:szCs w:val="20"/>
                <w:lang w:val="lv-LV"/>
              </w:rPr>
            </w:pPr>
            <w:r w:rsidRPr="00E16B0F">
              <w:rPr>
                <w:rFonts w:ascii="Times New Roman" w:hAnsi="Times New Roman" w:cs="Times New Roman"/>
                <w:sz w:val="20"/>
                <w:szCs w:val="20"/>
                <w:lang w:val="la-Latn"/>
              </w:rPr>
              <w:t>Nav vērtēts</w:t>
            </w:r>
          </w:p>
        </w:tc>
        <w:tc>
          <w:tcPr>
            <w:tcW w:w="1275" w:type="dxa"/>
            <w:shd w:val="clear" w:color="auto" w:fill="FFFFFF" w:themeFill="background1"/>
            <w:vAlign w:val="center"/>
          </w:tcPr>
          <w:p w14:paraId="6CB028C3" w14:textId="4834943F" w:rsidR="00FB7C67" w:rsidRPr="00AB3DCC" w:rsidRDefault="00FB7C67">
            <w:pPr>
              <w:jc w:val="center"/>
              <w:rPr>
                <w:rFonts w:ascii="Times New Roman" w:hAnsi="Times New Roman" w:cs="Times New Roman"/>
                <w:sz w:val="20"/>
                <w:szCs w:val="20"/>
                <w:lang w:val="lv-LV"/>
              </w:rPr>
            </w:pPr>
            <w:r w:rsidRPr="00E16B0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3D18BA00" w14:textId="24280DE7" w:rsidR="00FB7C67" w:rsidRPr="00AB3DCC" w:rsidRDefault="00FB7C67">
            <w:pPr>
              <w:jc w:val="center"/>
              <w:rPr>
                <w:rFonts w:ascii="Times New Roman" w:hAnsi="Times New Roman" w:cs="Times New Roman"/>
                <w:color w:val="000000"/>
                <w:sz w:val="20"/>
                <w:szCs w:val="20"/>
              </w:rPr>
            </w:pPr>
            <w:r w:rsidRPr="00E16B0F">
              <w:rPr>
                <w:rFonts w:ascii="Times New Roman" w:hAnsi="Times New Roman" w:cs="Times New Roman"/>
                <w:sz w:val="20"/>
                <w:szCs w:val="20"/>
                <w:lang w:val="la-Latn"/>
              </w:rPr>
              <w:t>Nav vērtēts</w:t>
            </w:r>
          </w:p>
        </w:tc>
        <w:tc>
          <w:tcPr>
            <w:tcW w:w="1559" w:type="dxa"/>
            <w:shd w:val="clear" w:color="auto" w:fill="FFFFFF" w:themeFill="background1"/>
            <w:vAlign w:val="center"/>
          </w:tcPr>
          <w:p w14:paraId="78A460E5" w14:textId="2FAA28AB" w:rsidR="00FB7C67" w:rsidRPr="00AB3DCC" w:rsidRDefault="00FB7C67">
            <w:pPr>
              <w:jc w:val="center"/>
              <w:rPr>
                <w:rFonts w:ascii="Times New Roman" w:hAnsi="Times New Roman" w:cs="Times New Roman"/>
                <w:color w:val="000000"/>
                <w:sz w:val="20"/>
                <w:szCs w:val="20"/>
              </w:rPr>
            </w:pPr>
            <w:r w:rsidRPr="00E16B0F">
              <w:rPr>
                <w:rFonts w:ascii="Times New Roman" w:hAnsi="Times New Roman" w:cs="Times New Roman"/>
                <w:sz w:val="20"/>
                <w:szCs w:val="20"/>
                <w:lang w:val="la-Latn"/>
              </w:rPr>
              <w:t>Nav vērtēts</w:t>
            </w:r>
          </w:p>
        </w:tc>
      </w:tr>
      <w:tr w:rsidR="00FB7C67" w:rsidRPr="00AB3DCC" w14:paraId="756AEED7" w14:textId="77777777" w:rsidTr="000E70A3">
        <w:tc>
          <w:tcPr>
            <w:tcW w:w="568" w:type="dxa"/>
            <w:shd w:val="clear" w:color="auto" w:fill="FFFFFF" w:themeFill="background1"/>
          </w:tcPr>
          <w:p w14:paraId="2B93F858" w14:textId="77777777" w:rsidR="00FB7C67" w:rsidRPr="00AB3DCC" w:rsidRDefault="00FB7C67"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tcPr>
          <w:p w14:paraId="66AB0ED9" w14:textId="2DE6E21E" w:rsidR="00FB7C67" w:rsidRDefault="00FB7C67" w:rsidP="00FB7C67">
            <w:pPr>
              <w:rPr>
                <w:rFonts w:ascii="Times New Roman" w:hAnsi="Times New Roman" w:cs="Times New Roman"/>
                <w:sz w:val="20"/>
                <w:szCs w:val="20"/>
              </w:rPr>
            </w:pPr>
            <w:r>
              <w:rPr>
                <w:rFonts w:ascii="Times New Roman" w:hAnsi="Times New Roman" w:cs="Times New Roman"/>
                <w:sz w:val="20"/>
                <w:szCs w:val="20"/>
                <w:lang w:val="la-Latn"/>
              </w:rPr>
              <w:t xml:space="preserve">Bebrs </w:t>
            </w:r>
            <w:r w:rsidRPr="00A407E2">
              <w:rPr>
                <w:rFonts w:ascii="Times New Roman" w:hAnsi="Times New Roman" w:cs="Times New Roman"/>
                <w:i/>
                <w:sz w:val="20"/>
                <w:szCs w:val="20"/>
                <w:lang w:val="lv-LV"/>
              </w:rPr>
              <w:t>Castor fiber</w:t>
            </w:r>
          </w:p>
        </w:tc>
        <w:tc>
          <w:tcPr>
            <w:tcW w:w="1134" w:type="dxa"/>
            <w:shd w:val="clear" w:color="auto" w:fill="FFFFFF" w:themeFill="background1"/>
            <w:vAlign w:val="center"/>
          </w:tcPr>
          <w:p w14:paraId="4B659497" w14:textId="0D7D6302"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13024511" w14:textId="1E4BE97E"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418" w:type="dxa"/>
            <w:shd w:val="clear" w:color="auto" w:fill="FFFFFF" w:themeFill="background1"/>
            <w:vAlign w:val="center"/>
          </w:tcPr>
          <w:p w14:paraId="59205958" w14:textId="61494F3A"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275" w:type="dxa"/>
            <w:shd w:val="clear" w:color="auto" w:fill="FFFFFF" w:themeFill="background1"/>
            <w:vAlign w:val="center"/>
          </w:tcPr>
          <w:p w14:paraId="49105956" w14:textId="547156B6"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13402651" w14:textId="1B185A83" w:rsidR="00FB7C67" w:rsidRPr="00AB3DCC" w:rsidRDefault="00FB7C67">
            <w:pPr>
              <w:jc w:val="center"/>
              <w:rPr>
                <w:rFonts w:ascii="Times New Roman" w:hAnsi="Times New Roman" w:cs="Times New Roman"/>
                <w:color w:val="000000"/>
                <w:sz w:val="20"/>
                <w:szCs w:val="20"/>
              </w:rPr>
            </w:pPr>
            <w:r w:rsidRPr="00C0111F">
              <w:rPr>
                <w:rFonts w:ascii="Times New Roman" w:hAnsi="Times New Roman" w:cs="Times New Roman"/>
                <w:sz w:val="20"/>
                <w:szCs w:val="20"/>
                <w:lang w:val="la-Latn"/>
              </w:rPr>
              <w:t>Nav vērtēts</w:t>
            </w:r>
          </w:p>
        </w:tc>
        <w:tc>
          <w:tcPr>
            <w:tcW w:w="1559" w:type="dxa"/>
            <w:shd w:val="clear" w:color="auto" w:fill="FFFFFF" w:themeFill="background1"/>
            <w:vAlign w:val="center"/>
          </w:tcPr>
          <w:p w14:paraId="1F0A9E63" w14:textId="105517A1" w:rsidR="00FB7C67" w:rsidRPr="00AB3DCC" w:rsidRDefault="00FB7C67">
            <w:pPr>
              <w:jc w:val="center"/>
              <w:rPr>
                <w:rFonts w:ascii="Times New Roman" w:hAnsi="Times New Roman" w:cs="Times New Roman"/>
                <w:color w:val="000000"/>
                <w:sz w:val="20"/>
                <w:szCs w:val="20"/>
              </w:rPr>
            </w:pPr>
            <w:r w:rsidRPr="00C0111F">
              <w:rPr>
                <w:rFonts w:ascii="Times New Roman" w:hAnsi="Times New Roman" w:cs="Times New Roman"/>
                <w:sz w:val="20"/>
                <w:szCs w:val="20"/>
                <w:lang w:val="la-Latn"/>
              </w:rPr>
              <w:t>Nav vērtēts</w:t>
            </w:r>
          </w:p>
        </w:tc>
      </w:tr>
      <w:tr w:rsidR="00FB7C67" w:rsidRPr="00AB3DCC" w14:paraId="19EE3CB7" w14:textId="77777777" w:rsidTr="000E70A3">
        <w:tc>
          <w:tcPr>
            <w:tcW w:w="568" w:type="dxa"/>
            <w:shd w:val="clear" w:color="auto" w:fill="FFFFFF" w:themeFill="background1"/>
          </w:tcPr>
          <w:p w14:paraId="342F4412" w14:textId="77777777" w:rsidR="00FB7C67" w:rsidRPr="00AB3DCC" w:rsidRDefault="00FB7C67" w:rsidP="00407026">
            <w:pPr>
              <w:pStyle w:val="ListParagraph"/>
              <w:numPr>
                <w:ilvl w:val="0"/>
                <w:numId w:val="4"/>
              </w:numPr>
              <w:rPr>
                <w:rFonts w:ascii="Times New Roman" w:hAnsi="Times New Roman" w:cs="Times New Roman"/>
                <w:sz w:val="20"/>
                <w:szCs w:val="20"/>
                <w:lang w:val="lv-LV"/>
              </w:rPr>
            </w:pPr>
          </w:p>
        </w:tc>
        <w:tc>
          <w:tcPr>
            <w:tcW w:w="2410" w:type="dxa"/>
            <w:shd w:val="clear" w:color="auto" w:fill="FFFFFF" w:themeFill="background1"/>
          </w:tcPr>
          <w:p w14:paraId="14533032" w14:textId="0A0FDA57" w:rsidR="00FB7C67" w:rsidRDefault="00FB7C67" w:rsidP="00FB7C67">
            <w:pPr>
              <w:rPr>
                <w:rFonts w:ascii="Times New Roman" w:hAnsi="Times New Roman" w:cs="Times New Roman"/>
                <w:sz w:val="20"/>
                <w:szCs w:val="20"/>
              </w:rPr>
            </w:pPr>
            <w:r w:rsidRPr="00BB7424">
              <w:rPr>
                <w:rFonts w:ascii="Times New Roman" w:hAnsi="Times New Roman" w:cs="Times New Roman"/>
                <w:sz w:val="20"/>
                <w:szCs w:val="20"/>
                <w:lang w:val="lv-LV"/>
              </w:rPr>
              <w:t>Mazais susuris</w:t>
            </w:r>
            <w:r w:rsidRPr="008D7E7E">
              <w:rPr>
                <w:rFonts w:ascii="Times New Roman" w:hAnsi="Times New Roman" w:cs="Times New Roman"/>
                <w:i/>
                <w:iCs/>
                <w:sz w:val="20"/>
                <w:szCs w:val="20"/>
                <w:shd w:val="clear" w:color="auto" w:fill="FFFFFF"/>
              </w:rPr>
              <w:t xml:space="preserve"> Muscardinus avellanarius</w:t>
            </w:r>
          </w:p>
        </w:tc>
        <w:tc>
          <w:tcPr>
            <w:tcW w:w="1134" w:type="dxa"/>
            <w:shd w:val="clear" w:color="auto" w:fill="FFFFFF" w:themeFill="background1"/>
            <w:vAlign w:val="center"/>
          </w:tcPr>
          <w:p w14:paraId="566CB6D8" w14:textId="237B8B02"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23AF5DA7" w14:textId="559080ED"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418" w:type="dxa"/>
            <w:shd w:val="clear" w:color="auto" w:fill="FFFFFF" w:themeFill="background1"/>
            <w:vAlign w:val="center"/>
          </w:tcPr>
          <w:p w14:paraId="19A899B3" w14:textId="23AEDC97"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275" w:type="dxa"/>
            <w:shd w:val="clear" w:color="auto" w:fill="FFFFFF" w:themeFill="background1"/>
            <w:vAlign w:val="center"/>
          </w:tcPr>
          <w:p w14:paraId="741D2D2F" w14:textId="06515431" w:rsidR="00FB7C67" w:rsidRPr="00AB3DCC" w:rsidRDefault="00FB7C67">
            <w:pPr>
              <w:jc w:val="center"/>
              <w:rPr>
                <w:rFonts w:ascii="Times New Roman" w:hAnsi="Times New Roman" w:cs="Times New Roman"/>
                <w:sz w:val="20"/>
                <w:szCs w:val="20"/>
                <w:lang w:val="lv-LV"/>
              </w:rPr>
            </w:pPr>
            <w:r w:rsidRPr="00C0111F">
              <w:rPr>
                <w:rFonts w:ascii="Times New Roman" w:hAnsi="Times New Roman" w:cs="Times New Roman"/>
                <w:sz w:val="20"/>
                <w:szCs w:val="20"/>
                <w:lang w:val="la-Latn"/>
              </w:rPr>
              <w:t>Nav vērtēts</w:t>
            </w:r>
          </w:p>
        </w:tc>
        <w:tc>
          <w:tcPr>
            <w:tcW w:w="1134" w:type="dxa"/>
            <w:shd w:val="clear" w:color="auto" w:fill="FFFFFF" w:themeFill="background1"/>
            <w:vAlign w:val="center"/>
          </w:tcPr>
          <w:p w14:paraId="1E5B5704" w14:textId="79178C47" w:rsidR="00FB7C67" w:rsidRPr="00AB3DCC" w:rsidRDefault="00FB7C67">
            <w:pPr>
              <w:jc w:val="center"/>
              <w:rPr>
                <w:rFonts w:ascii="Times New Roman" w:hAnsi="Times New Roman" w:cs="Times New Roman"/>
                <w:color w:val="000000"/>
                <w:sz w:val="20"/>
                <w:szCs w:val="20"/>
              </w:rPr>
            </w:pPr>
            <w:r w:rsidRPr="00C0111F">
              <w:rPr>
                <w:rFonts w:ascii="Times New Roman" w:hAnsi="Times New Roman" w:cs="Times New Roman"/>
                <w:sz w:val="20"/>
                <w:szCs w:val="20"/>
                <w:lang w:val="la-Latn"/>
              </w:rPr>
              <w:t>Nav vērtēts</w:t>
            </w:r>
          </w:p>
        </w:tc>
        <w:tc>
          <w:tcPr>
            <w:tcW w:w="1559" w:type="dxa"/>
            <w:shd w:val="clear" w:color="auto" w:fill="FFFFFF" w:themeFill="background1"/>
            <w:vAlign w:val="center"/>
          </w:tcPr>
          <w:p w14:paraId="31260082" w14:textId="176D6DA4" w:rsidR="00FB7C67" w:rsidRPr="00AB3DCC" w:rsidRDefault="00FB7C67">
            <w:pPr>
              <w:jc w:val="center"/>
              <w:rPr>
                <w:rFonts w:ascii="Times New Roman" w:hAnsi="Times New Roman" w:cs="Times New Roman"/>
                <w:color w:val="000000"/>
                <w:sz w:val="20"/>
                <w:szCs w:val="20"/>
              </w:rPr>
            </w:pPr>
            <w:r w:rsidRPr="00C0111F">
              <w:rPr>
                <w:rFonts w:ascii="Times New Roman" w:hAnsi="Times New Roman" w:cs="Times New Roman"/>
                <w:sz w:val="20"/>
                <w:szCs w:val="20"/>
                <w:lang w:val="la-Latn"/>
              </w:rPr>
              <w:t>Nav vērtēts</w:t>
            </w:r>
          </w:p>
        </w:tc>
      </w:tr>
    </w:tbl>
    <w:p w14:paraId="0FD34647" w14:textId="7B8FAC74" w:rsidR="004920B9" w:rsidRPr="00107B7A" w:rsidRDefault="004920B9" w:rsidP="004874C9">
      <w:pPr>
        <w:jc w:val="both"/>
        <w:rPr>
          <w:rFonts w:ascii="Times New Roman" w:eastAsia="Times New Roman" w:hAnsi="Times New Roman" w:cs="Times New Roman"/>
          <w:sz w:val="16"/>
          <w:szCs w:val="16"/>
          <w:lang w:val="lv-LV"/>
        </w:rPr>
      </w:pPr>
      <w:r w:rsidRPr="00107B7A">
        <w:rPr>
          <w:rFonts w:ascii="Times New Roman" w:eastAsia="Times New Roman" w:hAnsi="Times New Roman" w:cs="Times New Roman"/>
          <w:sz w:val="16"/>
          <w:szCs w:val="16"/>
          <w:lang w:val="lv-LV"/>
        </w:rPr>
        <w:t>* – minimālais un maksimālais 1</w:t>
      </w:r>
      <w:r w:rsidR="00782B4F">
        <w:rPr>
          <w:rFonts w:ascii="Times New Roman" w:eastAsia="Times New Roman" w:hAnsi="Times New Roman" w:cs="Times New Roman"/>
          <w:sz w:val="16"/>
          <w:szCs w:val="16"/>
          <w:lang w:val="lv-LV"/>
        </w:rPr>
        <w:t>×</w:t>
      </w:r>
      <w:r w:rsidR="00D01C30">
        <w:rPr>
          <w:rFonts w:ascii="Times New Roman" w:eastAsia="Times New Roman" w:hAnsi="Times New Roman" w:cs="Times New Roman"/>
          <w:sz w:val="16"/>
          <w:szCs w:val="16"/>
          <w:lang w:val="lv-LV"/>
        </w:rPr>
        <w:t>1 </w:t>
      </w:r>
      <w:r w:rsidRPr="00107B7A">
        <w:rPr>
          <w:rFonts w:ascii="Times New Roman" w:eastAsia="Times New Roman" w:hAnsi="Times New Roman" w:cs="Times New Roman"/>
          <w:sz w:val="16"/>
          <w:szCs w:val="16"/>
          <w:lang w:val="lv-LV"/>
        </w:rPr>
        <w:t>km kvadrātu skaits pētāmā teritorijā, kuros attiecīgo sugu sikspārņi varētu būt sastopami vai to sastopamība ir prognozējama</w:t>
      </w:r>
      <w:r w:rsidR="00782B4F">
        <w:rPr>
          <w:rFonts w:ascii="Times New Roman" w:eastAsia="Times New Roman" w:hAnsi="Times New Roman" w:cs="Times New Roman"/>
          <w:sz w:val="16"/>
          <w:szCs w:val="16"/>
          <w:lang w:val="lv-LV"/>
        </w:rPr>
        <w:t>;</w:t>
      </w:r>
      <w:r w:rsidRPr="00107B7A">
        <w:rPr>
          <w:rFonts w:ascii="Times New Roman" w:eastAsia="Times New Roman" w:hAnsi="Times New Roman" w:cs="Times New Roman"/>
          <w:sz w:val="16"/>
          <w:szCs w:val="16"/>
          <w:lang w:val="lv-LV"/>
        </w:rPr>
        <w:t xml:space="preserve"> ** – teritorijā izmantoto dzīvotņu kopējās platības vērtējums (ha).</w:t>
      </w:r>
    </w:p>
    <w:p w14:paraId="21C057FD" w14:textId="7C7F13F2" w:rsidR="003F748B" w:rsidRPr="00D01C30" w:rsidRDefault="00AB3DCC" w:rsidP="00D01C30">
      <w:pPr>
        <w:jc w:val="both"/>
        <w:rPr>
          <w:rFonts w:ascii="Times New Roman" w:eastAsia="Times New Roman" w:hAnsi="Times New Roman" w:cs="Times New Roman"/>
          <w:sz w:val="16"/>
          <w:szCs w:val="16"/>
          <w:lang w:val="lv-LV"/>
        </w:rPr>
      </w:pPr>
      <w:r w:rsidRPr="00AB3DCC">
        <w:rPr>
          <w:rFonts w:ascii="Times New Roman" w:eastAsia="Times New Roman" w:hAnsi="Times New Roman" w:cs="Times New Roman"/>
          <w:sz w:val="16"/>
          <w:szCs w:val="16"/>
          <w:lang w:val="lv-LV"/>
        </w:rPr>
        <w:t>Sikspārņu sugām populāciju lieluma noteikšana indivīdu skaita izteiksmē ir praktiski neiespējama. Teorētiski to var noteikt, pētāmā teritorijā apzinot visas to mītnes un veicot indivīdu uzskaiti, piemēram, saskaitot pieaugušās mātītes vakara izlidojumu laikā pie to vairošanās koloniju mītnēm vai uzskaitot ziemojošos sikspārņus to ziemas mītnēs. Objektīva sikspārņu skaita vērtēšana pēc to konstatējumiem un aktivitātes barošanās biotopos nav iespējama vairāku iemeslu dēļ. Pirmkārt, sikspārņu vizuālu novērošanu apgrūtina to nakts dzīvesveids, bet ar ultraskaņas detektoriem, ko lieto sikspārņu konstatēšanā, nevar noteikt indivīdu skaitu. Otrs apgrūtinājums ir pārlidojumu attālums un tādējādi aptvertās teritorijas lielums, ko vienā naktī izmanto viens indivīds. Atkarībā no sugas un sezonas attālums no sikspārņu dienas mītnes līdz tālākajām barošanās vietām variē no 1</w:t>
      </w:r>
      <w:r w:rsidR="00782B4F">
        <w:rPr>
          <w:rFonts w:ascii="Times New Roman" w:eastAsia="Times New Roman" w:hAnsi="Times New Roman" w:cs="Times New Roman"/>
          <w:sz w:val="16"/>
          <w:szCs w:val="16"/>
          <w:lang w:val="lv-LV"/>
        </w:rPr>
        <w:t xml:space="preserve"> </w:t>
      </w:r>
      <w:r w:rsidRPr="00AB3DCC">
        <w:rPr>
          <w:rFonts w:ascii="Times New Roman" w:eastAsia="Times New Roman" w:hAnsi="Times New Roman" w:cs="Times New Roman"/>
          <w:sz w:val="16"/>
          <w:szCs w:val="16"/>
          <w:lang w:val="lv-LV"/>
        </w:rPr>
        <w:t>–</w:t>
      </w:r>
      <w:r w:rsidR="00782B4F">
        <w:rPr>
          <w:rFonts w:ascii="Times New Roman" w:eastAsia="Times New Roman" w:hAnsi="Times New Roman" w:cs="Times New Roman"/>
          <w:sz w:val="16"/>
          <w:szCs w:val="16"/>
          <w:lang w:val="lv-LV"/>
        </w:rPr>
        <w:t xml:space="preserve"> </w:t>
      </w:r>
      <w:r w:rsidR="00D01C30">
        <w:rPr>
          <w:rFonts w:ascii="Times New Roman" w:eastAsia="Times New Roman" w:hAnsi="Times New Roman" w:cs="Times New Roman"/>
          <w:sz w:val="16"/>
          <w:szCs w:val="16"/>
          <w:lang w:val="lv-LV"/>
        </w:rPr>
        <w:t>2 </w:t>
      </w:r>
      <w:r w:rsidRPr="00AB3DCC">
        <w:rPr>
          <w:rFonts w:ascii="Times New Roman" w:eastAsia="Times New Roman" w:hAnsi="Times New Roman" w:cs="Times New Roman"/>
          <w:sz w:val="16"/>
          <w:szCs w:val="16"/>
          <w:lang w:val="lv-LV"/>
        </w:rPr>
        <w:t>km līdz pat 15 un vairāk kilometriem. Treškārt, sikspārņi noteiktu teritoriju neizmanto visu gadu, bet gan tikai noteiktu bioloģiskā cikla daļu (vairošanās, ziemošana). Šo</w:t>
      </w:r>
      <w:r w:rsidR="00D01C30">
        <w:rPr>
          <w:rFonts w:ascii="Times New Roman" w:eastAsia="Times New Roman" w:hAnsi="Times New Roman" w:cs="Times New Roman"/>
          <w:sz w:val="16"/>
          <w:szCs w:val="16"/>
          <w:lang w:val="lv-LV"/>
        </w:rPr>
        <w:t xml:space="preserve"> problēmu atzinuši arī Biotopu direktīvas 17. </w:t>
      </w:r>
      <w:r w:rsidRPr="00AB3DCC">
        <w:rPr>
          <w:rFonts w:ascii="Times New Roman" w:eastAsia="Times New Roman" w:hAnsi="Times New Roman" w:cs="Times New Roman"/>
          <w:sz w:val="16"/>
          <w:szCs w:val="16"/>
          <w:lang w:val="lv-LV"/>
        </w:rPr>
        <w:t xml:space="preserve">panta ziņojuma vadlīniju autori. Vadlīnijās </w:t>
      </w:r>
      <w:r w:rsidRPr="00AB3DCC">
        <w:rPr>
          <w:rFonts w:ascii="Times New Roman" w:eastAsia="Times New Roman" w:hAnsi="Times New Roman" w:cs="Times New Roman"/>
          <w:i/>
          <w:sz w:val="16"/>
          <w:szCs w:val="16"/>
          <w:lang w:val="lv-LV"/>
        </w:rPr>
        <w:t>“Explanatory Notes and Guidelines for the period 2013–2018”</w:t>
      </w:r>
      <w:r w:rsidR="00D01C30">
        <w:rPr>
          <w:rStyle w:val="FootnoteReference"/>
          <w:rFonts w:ascii="Times New Roman" w:eastAsia="Times New Roman" w:hAnsi="Times New Roman" w:cs="Times New Roman"/>
          <w:i/>
          <w:sz w:val="16"/>
          <w:szCs w:val="16"/>
          <w:lang w:val="lv-LV"/>
        </w:rPr>
        <w:footnoteReference w:id="29"/>
      </w:r>
      <w:r w:rsidRPr="00AB3DCC">
        <w:rPr>
          <w:rFonts w:ascii="Times New Roman" w:eastAsia="Times New Roman" w:hAnsi="Times New Roman" w:cs="Times New Roman"/>
          <w:sz w:val="16"/>
          <w:szCs w:val="16"/>
          <w:lang w:val="lv-LV"/>
        </w:rPr>
        <w:t xml:space="preserve"> attiecībā uz populāciju lieluma aprēķināšanu Latvijas faunas sikspārņu sugām kā populācijas lieluma mērvienība jālieto 1</w:t>
      </w:r>
      <w:r w:rsidR="00782B4F">
        <w:rPr>
          <w:rFonts w:ascii="Times New Roman" w:eastAsia="Times New Roman" w:hAnsi="Times New Roman" w:cs="Times New Roman"/>
          <w:sz w:val="16"/>
          <w:szCs w:val="16"/>
          <w:lang w:val="lv-LV"/>
        </w:rPr>
        <w:t>×</w:t>
      </w:r>
      <w:r w:rsidR="00D01C30">
        <w:rPr>
          <w:rFonts w:ascii="Times New Roman" w:eastAsia="Times New Roman" w:hAnsi="Times New Roman" w:cs="Times New Roman"/>
          <w:sz w:val="16"/>
          <w:szCs w:val="16"/>
          <w:lang w:val="lv-LV"/>
        </w:rPr>
        <w:t>1 </w:t>
      </w:r>
      <w:r w:rsidRPr="00AB3DCC">
        <w:rPr>
          <w:rFonts w:ascii="Times New Roman" w:eastAsia="Times New Roman" w:hAnsi="Times New Roman" w:cs="Times New Roman"/>
          <w:sz w:val="16"/>
          <w:szCs w:val="16"/>
          <w:lang w:val="lv-LV"/>
        </w:rPr>
        <w:t xml:space="preserve">km kvadrātu skaits, kuros suga novērota vai tās sastopamība ir prognozējama (skat. </w:t>
      </w:r>
      <w:r w:rsidRPr="00AB3DCC">
        <w:rPr>
          <w:rFonts w:ascii="Times New Roman" w:eastAsia="Times New Roman" w:hAnsi="Times New Roman" w:cs="Times New Roman"/>
          <w:i/>
          <w:sz w:val="16"/>
          <w:szCs w:val="16"/>
          <w:lang w:val="lv-LV"/>
        </w:rPr>
        <w:t>Checklist for species</w:t>
      </w:r>
      <w:r w:rsidRPr="00AB3DCC">
        <w:rPr>
          <w:rFonts w:ascii="Times New Roman" w:eastAsia="Times New Roman" w:hAnsi="Times New Roman" w:cs="Times New Roman"/>
          <w:sz w:val="16"/>
          <w:szCs w:val="16"/>
          <w:lang w:val="lv-LV"/>
        </w:rPr>
        <w:t xml:space="preserve"> iepriekš minēt</w:t>
      </w:r>
      <w:r w:rsidR="00782B4F">
        <w:rPr>
          <w:rFonts w:ascii="Times New Roman" w:eastAsia="Times New Roman" w:hAnsi="Times New Roman" w:cs="Times New Roman"/>
          <w:sz w:val="16"/>
          <w:szCs w:val="16"/>
          <w:lang w:val="lv-LV"/>
        </w:rPr>
        <w:t>aj</w:t>
      </w:r>
      <w:r w:rsidRPr="00AB3DCC">
        <w:rPr>
          <w:rFonts w:ascii="Times New Roman" w:eastAsia="Times New Roman" w:hAnsi="Times New Roman" w:cs="Times New Roman"/>
          <w:sz w:val="16"/>
          <w:szCs w:val="16"/>
          <w:lang w:val="lv-LV"/>
        </w:rPr>
        <w:t xml:space="preserve">ā dokumentā). Minētajās vadlīnijās ir teikts, ka kvadrātu skaita metode ir izmantojama sugām, kurām </w:t>
      </w:r>
      <w:r w:rsidRPr="00AB3DCC">
        <w:rPr>
          <w:rFonts w:ascii="Times New Roman" w:eastAsia="Times New Roman" w:hAnsi="Times New Roman" w:cs="Times New Roman"/>
          <w:sz w:val="16"/>
          <w:szCs w:val="16"/>
          <w:lang w:val="lv-LV"/>
        </w:rPr>
        <w:lastRenderedPageBreak/>
        <w:t>nav tehniski robustas metodes populācijas lieluma noteikšanai vai arī tās ir pārlieku dārgas un/vai destruktīvas.</w:t>
      </w:r>
    </w:p>
    <w:p w14:paraId="4A59D723" w14:textId="0405B278" w:rsidR="003867F8" w:rsidRPr="00107B7A" w:rsidRDefault="003867F8" w:rsidP="004874C9">
      <w:pPr>
        <w:pStyle w:val="Heading3"/>
        <w:rPr>
          <w:lang w:val="lv-LV"/>
        </w:rPr>
      </w:pPr>
      <w:bookmarkStart w:id="78" w:name="_Toc29199965"/>
      <w:r w:rsidRPr="00107B7A">
        <w:rPr>
          <w:lang w:val="lv-LV"/>
        </w:rPr>
        <w:t>4.4.2.</w:t>
      </w:r>
      <w:r w:rsidR="000C006C">
        <w:rPr>
          <w:lang w:val="la-Latn"/>
        </w:rPr>
        <w:t>2</w:t>
      </w:r>
      <w:r w:rsidR="00D01C30">
        <w:rPr>
          <w:lang w:val="lv-LV"/>
        </w:rPr>
        <w:t>. </w:t>
      </w:r>
      <w:r w:rsidRPr="00107B7A">
        <w:rPr>
          <w:lang w:val="lv-LV"/>
        </w:rPr>
        <w:t>Bezmugurkaulnieki</w:t>
      </w:r>
      <w:bookmarkEnd w:id="76"/>
      <w:bookmarkEnd w:id="78"/>
    </w:p>
    <w:p w14:paraId="7AD06578" w14:textId="11C45EB6" w:rsidR="008A1D1F" w:rsidRPr="00107B7A" w:rsidRDefault="008A1D1F" w:rsidP="004874C9">
      <w:pPr>
        <w:rPr>
          <w:rFonts w:ascii="Times New Roman" w:hAnsi="Times New Roman" w:cs="Times New Roman"/>
          <w:highlight w:val="yellow"/>
          <w:lang w:val="lv-LV"/>
        </w:rPr>
      </w:pPr>
    </w:p>
    <w:p w14:paraId="5165E661" w14:textId="7AD74AAC" w:rsidR="00E4527D" w:rsidRDefault="009A1214" w:rsidP="00E4527D">
      <w:pPr>
        <w:jc w:val="both"/>
        <w:rPr>
          <w:rFonts w:ascii="Times New Roman" w:hAnsi="Times New Roman" w:cs="Times New Roman"/>
          <w:sz w:val="24"/>
          <w:szCs w:val="24"/>
          <w:lang w:val="lv-LV"/>
        </w:rPr>
      </w:pPr>
      <w:bookmarkStart w:id="79" w:name="_TOC_250014"/>
      <w:r>
        <w:rPr>
          <w:rFonts w:ascii="Times New Roman" w:hAnsi="Times New Roman" w:cs="Times New Roman"/>
          <w:sz w:val="24"/>
          <w:szCs w:val="24"/>
          <w:lang w:val="lv-LV"/>
        </w:rPr>
        <w:t>DL</w:t>
      </w:r>
      <w:r w:rsidR="00E4527D" w:rsidRPr="00F4459F">
        <w:rPr>
          <w:rFonts w:ascii="Times New Roman" w:hAnsi="Times New Roman" w:cs="Times New Roman"/>
          <w:sz w:val="24"/>
          <w:szCs w:val="24"/>
          <w:lang w:val="lv-LV"/>
        </w:rPr>
        <w:t xml:space="preserve"> bezmugurkaulnieku fauna</w:t>
      </w:r>
      <w:r w:rsidR="00E4527D">
        <w:rPr>
          <w:rFonts w:ascii="Times New Roman" w:hAnsi="Times New Roman" w:cs="Times New Roman"/>
          <w:sz w:val="24"/>
          <w:szCs w:val="24"/>
          <w:lang w:val="lv-LV"/>
        </w:rPr>
        <w:t xml:space="preserve"> līdz šim</w:t>
      </w:r>
      <w:r w:rsidR="00E4527D" w:rsidRPr="00F4459F">
        <w:rPr>
          <w:rFonts w:ascii="Times New Roman" w:hAnsi="Times New Roman" w:cs="Times New Roman"/>
          <w:sz w:val="24"/>
          <w:szCs w:val="24"/>
          <w:lang w:val="lv-LV"/>
        </w:rPr>
        <w:t xml:space="preserve"> pētīta</w:t>
      </w:r>
      <w:r w:rsidR="00E4527D">
        <w:rPr>
          <w:rFonts w:ascii="Times New Roman" w:hAnsi="Times New Roman" w:cs="Times New Roman"/>
          <w:sz w:val="24"/>
          <w:szCs w:val="24"/>
          <w:lang w:val="lv-LV"/>
        </w:rPr>
        <w:t xml:space="preserve"> fragmentāri</w:t>
      </w:r>
      <w:r w:rsidR="00E4527D" w:rsidRPr="00F4459F">
        <w:rPr>
          <w:rFonts w:ascii="Times New Roman" w:hAnsi="Times New Roman" w:cs="Times New Roman"/>
          <w:sz w:val="24"/>
          <w:szCs w:val="24"/>
          <w:lang w:val="lv-LV"/>
        </w:rPr>
        <w:t xml:space="preserve">. </w:t>
      </w:r>
      <w:r w:rsidR="00E4527D">
        <w:rPr>
          <w:rFonts w:ascii="Times New Roman" w:hAnsi="Times New Roman" w:cs="Times New Roman"/>
          <w:sz w:val="24"/>
          <w:szCs w:val="24"/>
          <w:lang w:val="lv-LV"/>
        </w:rPr>
        <w:t xml:space="preserve">Pirmie, literatūrā publicētie dati, kas attiecināmi uz </w:t>
      </w:r>
      <w:r w:rsidR="00E4527D" w:rsidRPr="00F4459F">
        <w:rPr>
          <w:rFonts w:ascii="Times New Roman" w:hAnsi="Times New Roman" w:cs="Times New Roman"/>
          <w:sz w:val="24"/>
          <w:szCs w:val="24"/>
          <w:lang w:val="lv-LV"/>
        </w:rPr>
        <w:t xml:space="preserve">DL </w:t>
      </w:r>
      <w:r w:rsidR="00E4527D">
        <w:rPr>
          <w:rFonts w:ascii="Times New Roman" w:hAnsi="Times New Roman" w:cs="Times New Roman"/>
          <w:sz w:val="24"/>
          <w:szCs w:val="24"/>
          <w:lang w:val="lv-LV"/>
        </w:rPr>
        <w:t>pašreizējo teritoriju ir pieejami B.</w:t>
      </w:r>
      <w:r w:rsidR="002B631D">
        <w:rPr>
          <w:rFonts w:ascii="Times New Roman" w:hAnsi="Times New Roman" w:cs="Times New Roman"/>
          <w:sz w:val="24"/>
          <w:szCs w:val="24"/>
          <w:lang w:val="lv-LV"/>
        </w:rPr>
        <w:t> </w:t>
      </w:r>
      <w:r w:rsidR="00E4527D">
        <w:rPr>
          <w:rFonts w:ascii="Times New Roman" w:hAnsi="Times New Roman" w:cs="Times New Roman"/>
          <w:sz w:val="24"/>
          <w:szCs w:val="24"/>
          <w:lang w:val="lv-LV"/>
        </w:rPr>
        <w:t>Bērziņa (1942) rakstā, kur atzīmētas divu spāru sugu (</w:t>
      </w:r>
      <w:r w:rsidR="00E4527D" w:rsidRPr="0014114C">
        <w:rPr>
          <w:rFonts w:ascii="Times New Roman" w:hAnsi="Times New Roman" w:cs="Times New Roman"/>
          <w:spacing w:val="-1"/>
          <w:sz w:val="24"/>
          <w:szCs w:val="20"/>
          <w:lang w:val="la-Latn"/>
        </w:rPr>
        <w:t>lielā</w:t>
      </w:r>
      <w:r w:rsidR="00E4527D" w:rsidRPr="0014114C">
        <w:rPr>
          <w:rFonts w:ascii="Times New Roman" w:hAnsi="Times New Roman" w:cs="Times New Roman"/>
          <w:spacing w:val="-1"/>
          <w:sz w:val="24"/>
          <w:szCs w:val="20"/>
          <w:lang w:val="lv-LV"/>
        </w:rPr>
        <w:t>s</w:t>
      </w:r>
      <w:r w:rsidR="00E4527D" w:rsidRPr="0014114C">
        <w:rPr>
          <w:rFonts w:ascii="Times New Roman" w:hAnsi="Times New Roman" w:cs="Times New Roman"/>
          <w:sz w:val="32"/>
          <w:szCs w:val="24"/>
          <w:lang w:val="lv-LV"/>
        </w:rPr>
        <w:t xml:space="preserve"> </w:t>
      </w:r>
      <w:r w:rsidR="00E4527D">
        <w:rPr>
          <w:rFonts w:ascii="Times New Roman" w:hAnsi="Times New Roman" w:cs="Times New Roman"/>
          <w:sz w:val="24"/>
          <w:szCs w:val="24"/>
          <w:lang w:val="lv-LV"/>
        </w:rPr>
        <w:t xml:space="preserve">ugunsspāres </w:t>
      </w:r>
      <w:r w:rsidR="00E4527D" w:rsidRPr="007B3ED3">
        <w:rPr>
          <w:rFonts w:ascii="Times New Roman" w:hAnsi="Times New Roman" w:cs="Times New Roman"/>
          <w:i/>
          <w:sz w:val="24"/>
          <w:szCs w:val="24"/>
          <w:lang w:val="lv-LV"/>
        </w:rPr>
        <w:t>Pyrrhosoma nymphula</w:t>
      </w:r>
      <w:r w:rsidR="00E4527D">
        <w:rPr>
          <w:rFonts w:ascii="Times New Roman" w:hAnsi="Times New Roman" w:cs="Times New Roman"/>
          <w:sz w:val="24"/>
          <w:szCs w:val="24"/>
          <w:lang w:val="lv-LV"/>
        </w:rPr>
        <w:t xml:space="preserve"> un parastās strautspāres </w:t>
      </w:r>
      <w:r w:rsidR="00E4527D" w:rsidRPr="007B3ED3">
        <w:rPr>
          <w:rFonts w:ascii="Times New Roman" w:hAnsi="Times New Roman" w:cs="Times New Roman"/>
          <w:i/>
          <w:sz w:val="24"/>
          <w:szCs w:val="24"/>
          <w:lang w:val="lv-LV"/>
        </w:rPr>
        <w:t>Cordulegaster boltonii</w:t>
      </w:r>
      <w:r w:rsidR="00E4527D">
        <w:rPr>
          <w:rFonts w:ascii="Times New Roman" w:hAnsi="Times New Roman" w:cs="Times New Roman"/>
          <w:sz w:val="24"/>
          <w:szCs w:val="24"/>
          <w:lang w:val="lv-LV"/>
        </w:rPr>
        <w:t>) atradnes L</w:t>
      </w:r>
      <w:r w:rsidR="00782B4F">
        <w:rPr>
          <w:rFonts w:ascii="Times New Roman" w:hAnsi="Times New Roman" w:cs="Times New Roman"/>
          <w:sz w:val="24"/>
          <w:szCs w:val="24"/>
          <w:lang w:val="lv-LV"/>
        </w:rPr>
        <w:t>ē</w:t>
      </w:r>
      <w:r w:rsidR="002B631D">
        <w:rPr>
          <w:rFonts w:ascii="Times New Roman" w:hAnsi="Times New Roman" w:cs="Times New Roman"/>
          <w:sz w:val="24"/>
          <w:szCs w:val="24"/>
          <w:lang w:val="lv-LV"/>
        </w:rPr>
        <w:t>tīžas strautā, 1923. </w:t>
      </w:r>
      <w:r w:rsidR="00E4527D">
        <w:rPr>
          <w:rFonts w:ascii="Times New Roman" w:hAnsi="Times New Roman" w:cs="Times New Roman"/>
          <w:sz w:val="24"/>
          <w:szCs w:val="24"/>
          <w:lang w:val="lv-LV"/>
        </w:rPr>
        <w:t>gadā.</w:t>
      </w:r>
    </w:p>
    <w:p w14:paraId="40D74807" w14:textId="77777777" w:rsidR="001B5F61" w:rsidRDefault="001B5F61" w:rsidP="00E4527D">
      <w:pPr>
        <w:jc w:val="both"/>
        <w:rPr>
          <w:rFonts w:ascii="Times New Roman" w:hAnsi="Times New Roman" w:cs="Times New Roman"/>
          <w:sz w:val="24"/>
          <w:szCs w:val="24"/>
          <w:lang w:val="lv-LV"/>
        </w:rPr>
      </w:pPr>
    </w:p>
    <w:p w14:paraId="4D43FF17" w14:textId="5863C5C2" w:rsidR="00E4527D" w:rsidRDefault="00E4527D" w:rsidP="00E4527D">
      <w:pPr>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083990">
        <w:rPr>
          <w:rFonts w:ascii="Times New Roman" w:hAnsi="Times New Roman" w:cs="Times New Roman"/>
          <w:sz w:val="24"/>
          <w:szCs w:val="24"/>
          <w:lang w:val="lv-LV"/>
        </w:rPr>
        <w:t>ozīmīgā</w:t>
      </w:r>
      <w:r w:rsidRPr="00F4459F">
        <w:rPr>
          <w:rFonts w:ascii="Times New Roman" w:hAnsi="Times New Roman" w:cs="Times New Roman"/>
          <w:sz w:val="24"/>
          <w:szCs w:val="24"/>
          <w:lang w:val="lv-LV"/>
        </w:rPr>
        <w:t>kie</w:t>
      </w:r>
      <w:r>
        <w:rPr>
          <w:rFonts w:ascii="Times New Roman" w:hAnsi="Times New Roman" w:cs="Times New Roman"/>
          <w:sz w:val="24"/>
          <w:szCs w:val="24"/>
          <w:lang w:val="lv-LV"/>
        </w:rPr>
        <w:t xml:space="preserve"> teritorijā sastopamo aizsargājamo bezmugurkaulnieku faunu raksturojošie</w:t>
      </w:r>
      <w:r w:rsidRPr="00F4459F">
        <w:rPr>
          <w:rFonts w:ascii="Times New Roman" w:hAnsi="Times New Roman" w:cs="Times New Roman"/>
          <w:sz w:val="24"/>
          <w:szCs w:val="24"/>
          <w:lang w:val="lv-LV"/>
        </w:rPr>
        <w:t xml:space="preserve"> dati iegūti EMERALD projekta ietvaros</w:t>
      </w:r>
      <w:r w:rsidR="002B631D">
        <w:rPr>
          <w:rFonts w:ascii="Times New Roman" w:hAnsi="Times New Roman" w:cs="Times New Roman"/>
          <w:sz w:val="24"/>
          <w:szCs w:val="24"/>
          <w:lang w:val="lv-LV"/>
        </w:rPr>
        <w:t>, kad 2001. un 2002. </w:t>
      </w:r>
      <w:r w:rsidRPr="00F4459F">
        <w:rPr>
          <w:rFonts w:ascii="Times New Roman" w:hAnsi="Times New Roman" w:cs="Times New Roman"/>
          <w:sz w:val="24"/>
          <w:szCs w:val="24"/>
          <w:lang w:val="lv-LV"/>
        </w:rPr>
        <w:t>gadā DL teritoriju apmeklējuši bezmugurkaulnieku eksperti</w:t>
      </w:r>
      <w:r w:rsidR="002B631D">
        <w:rPr>
          <w:rFonts w:ascii="Times New Roman" w:hAnsi="Times New Roman" w:cs="Times New Roman"/>
          <w:sz w:val="24"/>
          <w:szCs w:val="24"/>
          <w:lang w:val="lv-LV"/>
        </w:rPr>
        <w:t xml:space="preserve"> V. </w:t>
      </w:r>
      <w:r>
        <w:rPr>
          <w:rFonts w:ascii="Times New Roman" w:hAnsi="Times New Roman" w:cs="Times New Roman"/>
          <w:sz w:val="24"/>
          <w:szCs w:val="24"/>
          <w:lang w:val="lv-LV"/>
        </w:rPr>
        <w:t xml:space="preserve">Spuņģis, </w:t>
      </w:r>
      <w:r w:rsidRPr="00F4459F">
        <w:rPr>
          <w:rFonts w:ascii="Times New Roman" w:hAnsi="Times New Roman" w:cs="Times New Roman"/>
          <w:sz w:val="24"/>
          <w:szCs w:val="24"/>
          <w:lang w:val="lv-LV"/>
        </w:rPr>
        <w:t>E</w:t>
      </w:r>
      <w:r>
        <w:rPr>
          <w:rFonts w:ascii="Times New Roman" w:hAnsi="Times New Roman" w:cs="Times New Roman"/>
          <w:sz w:val="24"/>
          <w:szCs w:val="24"/>
          <w:lang w:val="lv-LV"/>
        </w:rPr>
        <w:t>.</w:t>
      </w:r>
      <w:r w:rsidR="002B631D">
        <w:rPr>
          <w:rFonts w:ascii="Times New Roman" w:hAnsi="Times New Roman" w:cs="Times New Roman"/>
          <w:sz w:val="24"/>
          <w:szCs w:val="24"/>
          <w:lang w:val="lv-LV"/>
        </w:rPr>
        <w:t> </w:t>
      </w:r>
      <w:r w:rsidRPr="00F4459F">
        <w:rPr>
          <w:rFonts w:ascii="Times New Roman" w:hAnsi="Times New Roman" w:cs="Times New Roman"/>
          <w:sz w:val="24"/>
          <w:szCs w:val="24"/>
          <w:lang w:val="lv-LV"/>
        </w:rPr>
        <w:t>Dreijers</w:t>
      </w:r>
      <w:r w:rsidR="002B631D">
        <w:rPr>
          <w:rFonts w:ascii="Times New Roman" w:hAnsi="Times New Roman" w:cs="Times New Roman"/>
          <w:sz w:val="24"/>
          <w:szCs w:val="24"/>
          <w:lang w:val="lv-LV"/>
        </w:rPr>
        <w:t>, D. Teļnovs, K. Greķe un A. </w:t>
      </w:r>
      <w:r>
        <w:rPr>
          <w:rFonts w:ascii="Times New Roman" w:hAnsi="Times New Roman" w:cs="Times New Roman"/>
          <w:sz w:val="24"/>
          <w:szCs w:val="24"/>
          <w:lang w:val="lv-LV"/>
        </w:rPr>
        <w:t xml:space="preserve">Napolovs un </w:t>
      </w:r>
      <w:r w:rsidRPr="000E70A3">
        <w:rPr>
          <w:rFonts w:ascii="Times New Roman" w:hAnsi="Times New Roman" w:cs="Times New Roman"/>
          <w:i/>
          <w:iCs/>
          <w:sz w:val="24"/>
          <w:szCs w:val="24"/>
          <w:lang w:val="lv-LV"/>
        </w:rPr>
        <w:t>Natura 2000</w:t>
      </w:r>
      <w:r w:rsidRPr="00883AB5">
        <w:rPr>
          <w:rFonts w:ascii="Times New Roman" w:hAnsi="Times New Roman" w:cs="Times New Roman"/>
          <w:sz w:val="24"/>
          <w:szCs w:val="24"/>
          <w:lang w:val="lv-LV"/>
        </w:rPr>
        <w:t xml:space="preserve"> teritoriju bez</w:t>
      </w:r>
      <w:r>
        <w:rPr>
          <w:rFonts w:ascii="Times New Roman" w:hAnsi="Times New Roman" w:cs="Times New Roman"/>
          <w:sz w:val="24"/>
          <w:szCs w:val="24"/>
          <w:lang w:val="lv-LV"/>
        </w:rPr>
        <w:t>mugurkaulnieku monitoringa atskaitēs.</w:t>
      </w:r>
    </w:p>
    <w:p w14:paraId="449DE5C1" w14:textId="77777777" w:rsidR="00E4527D" w:rsidRDefault="00E4527D" w:rsidP="00E4527D">
      <w:pPr>
        <w:jc w:val="both"/>
        <w:rPr>
          <w:rFonts w:ascii="Times New Roman" w:hAnsi="Times New Roman" w:cs="Times New Roman"/>
          <w:sz w:val="24"/>
          <w:szCs w:val="24"/>
          <w:lang w:val="lv-LV"/>
        </w:rPr>
      </w:pPr>
    </w:p>
    <w:p w14:paraId="6A7A0217" w14:textId="5850C595" w:rsidR="00083990" w:rsidRDefault="00083990" w:rsidP="00083990">
      <w:pPr>
        <w:jc w:val="both"/>
        <w:rPr>
          <w:rFonts w:ascii="Times New Roman" w:hAnsi="Times New Roman" w:cs="Times New Roman"/>
          <w:sz w:val="24"/>
          <w:szCs w:val="24"/>
          <w:lang w:val="lv-LV"/>
        </w:rPr>
      </w:pPr>
      <w:r w:rsidRPr="006A4D3B">
        <w:rPr>
          <w:rFonts w:ascii="Times New Roman" w:hAnsi="Times New Roman" w:cs="Times New Roman"/>
          <w:sz w:val="24"/>
          <w:szCs w:val="24"/>
          <w:lang w:val="lv-LV"/>
        </w:rPr>
        <w:t xml:space="preserve">Dati par </w:t>
      </w:r>
      <w:r>
        <w:rPr>
          <w:rFonts w:ascii="Times New Roman" w:hAnsi="Times New Roman" w:cs="Times New Roman"/>
          <w:sz w:val="24"/>
          <w:szCs w:val="24"/>
          <w:lang w:val="lv-LV"/>
        </w:rPr>
        <w:t>DL</w:t>
      </w:r>
      <w:r w:rsidRPr="006A4D3B">
        <w:rPr>
          <w:rFonts w:ascii="Times New Roman" w:hAnsi="Times New Roman" w:cs="Times New Roman"/>
          <w:sz w:val="24"/>
          <w:szCs w:val="24"/>
          <w:lang w:val="lv-LV"/>
        </w:rPr>
        <w:t xml:space="preserve"> teritorijā sastopamajām reto un aizsargājamo bezmugurkaulnieku sugām apkopoti balstoties uz </w:t>
      </w:r>
      <w:r w:rsidRPr="006A4D3B">
        <w:rPr>
          <w:rFonts w:ascii="Times New Roman" w:hAnsi="Times New Roman" w:cs="Times New Roman"/>
          <w:color w:val="000000"/>
          <w:sz w:val="24"/>
          <w:szCs w:val="24"/>
          <w:lang w:val="lv-LV"/>
        </w:rPr>
        <w:t xml:space="preserve">pieejamo </w:t>
      </w:r>
      <w:r w:rsidRPr="006A4D3B">
        <w:rPr>
          <w:rFonts w:ascii="Times New Roman" w:hAnsi="Times New Roman" w:cs="Times New Roman"/>
          <w:color w:val="000000" w:themeColor="text1"/>
          <w:sz w:val="24"/>
          <w:szCs w:val="24"/>
          <w:lang w:val="lv-LV"/>
        </w:rPr>
        <w:t>informāciju</w:t>
      </w:r>
      <w:r w:rsidRPr="006A4D3B">
        <w:rPr>
          <w:rFonts w:ascii="Times New Roman" w:hAnsi="Times New Roman" w:cs="Times New Roman"/>
          <w:sz w:val="24"/>
          <w:szCs w:val="24"/>
          <w:lang w:val="lv-LV"/>
        </w:rPr>
        <w:t xml:space="preserve"> </w:t>
      </w:r>
      <w:r>
        <w:rPr>
          <w:rFonts w:ascii="Times New Roman" w:hAnsi="Times New Roman" w:cs="Times New Roman"/>
          <w:sz w:val="24"/>
          <w:szCs w:val="24"/>
          <w:lang w:val="lv-LV"/>
        </w:rPr>
        <w:t>DL</w:t>
      </w:r>
      <w:r w:rsidR="002B631D">
        <w:rPr>
          <w:rFonts w:ascii="Times New Roman" w:hAnsi="Times New Roman" w:cs="Times New Roman"/>
          <w:sz w:val="24"/>
          <w:szCs w:val="24"/>
          <w:lang w:val="lv-LV"/>
        </w:rPr>
        <w:t xml:space="preserve"> DA</w:t>
      </w:r>
      <w:r>
        <w:rPr>
          <w:rFonts w:ascii="Times New Roman" w:hAnsi="Times New Roman" w:cs="Times New Roman"/>
          <w:sz w:val="24"/>
          <w:szCs w:val="24"/>
          <w:lang w:val="lv-LV"/>
        </w:rPr>
        <w:t xml:space="preserve"> plānā laika periodam no 2002</w:t>
      </w:r>
      <w:r w:rsidRPr="006A4D3B">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6A4D3B">
        <w:rPr>
          <w:rFonts w:ascii="Times New Roman" w:hAnsi="Times New Roman" w:cs="Times New Roman"/>
          <w:sz w:val="24"/>
          <w:szCs w:val="24"/>
          <w:lang w:val="lv-LV"/>
        </w:rPr>
        <w:t xml:space="preserve"> </w:t>
      </w:r>
      <w:r>
        <w:rPr>
          <w:rFonts w:ascii="Times New Roman" w:hAnsi="Times New Roman" w:cs="Times New Roman"/>
          <w:sz w:val="24"/>
          <w:szCs w:val="24"/>
          <w:lang w:val="lv-LV"/>
        </w:rPr>
        <w:t>2007</w:t>
      </w:r>
      <w:r w:rsidR="002B631D">
        <w:rPr>
          <w:rFonts w:ascii="Times New Roman" w:hAnsi="Times New Roman" w:cs="Times New Roman"/>
          <w:sz w:val="24"/>
          <w:szCs w:val="24"/>
          <w:lang w:val="lv-LV"/>
        </w:rPr>
        <w:t>. </w:t>
      </w:r>
      <w:r w:rsidRPr="006A4D3B">
        <w:rPr>
          <w:rFonts w:ascii="Times New Roman" w:hAnsi="Times New Roman" w:cs="Times New Roman"/>
          <w:sz w:val="24"/>
          <w:szCs w:val="24"/>
          <w:lang w:val="lv-LV"/>
        </w:rPr>
        <w:t xml:space="preserve">gadam, </w:t>
      </w:r>
      <w:r w:rsidR="002B631D">
        <w:rPr>
          <w:rFonts w:ascii="Times New Roman" w:hAnsi="Times New Roman" w:cs="Times New Roman"/>
          <w:color w:val="000000" w:themeColor="text1"/>
          <w:sz w:val="24"/>
          <w:szCs w:val="24"/>
          <w:lang w:val="lv-LV"/>
        </w:rPr>
        <w:t>DAP</w:t>
      </w:r>
      <w:r w:rsidRPr="006A4D3B">
        <w:rPr>
          <w:rFonts w:ascii="Times New Roman" w:hAnsi="Times New Roman" w:cs="Times New Roman"/>
          <w:color w:val="000000" w:themeColor="text1"/>
          <w:sz w:val="24"/>
          <w:szCs w:val="24"/>
          <w:lang w:val="lv-LV"/>
        </w:rPr>
        <w:t xml:space="preserve"> </w:t>
      </w:r>
      <w:r w:rsidRPr="006A4D3B">
        <w:rPr>
          <w:rFonts w:ascii="Times New Roman" w:hAnsi="Times New Roman" w:cs="Times New Roman"/>
          <w:color w:val="000000" w:themeColor="text1"/>
          <w:sz w:val="24"/>
          <w:szCs w:val="24"/>
          <w:shd w:val="clear" w:color="auto" w:fill="FFFFFF"/>
          <w:lang w:val="lv-LV"/>
        </w:rPr>
        <w:t>dabas d</w:t>
      </w:r>
      <w:r>
        <w:rPr>
          <w:rFonts w:ascii="Times New Roman" w:hAnsi="Times New Roman" w:cs="Times New Roman"/>
          <w:color w:val="000000" w:themeColor="text1"/>
          <w:sz w:val="24"/>
          <w:szCs w:val="24"/>
          <w:shd w:val="clear" w:color="auto" w:fill="FFFFFF"/>
          <w:lang w:val="lv-LV"/>
        </w:rPr>
        <w:t>atu pārvaldības sistēmā “Ozols” un</w:t>
      </w:r>
      <w:r w:rsidRPr="006A4D3B">
        <w:rPr>
          <w:rFonts w:ascii="Times New Roman" w:hAnsi="Times New Roman" w:cs="Times New Roman"/>
          <w:color w:val="000000" w:themeColor="text1"/>
          <w:sz w:val="24"/>
          <w:szCs w:val="24"/>
          <w:shd w:val="clear" w:color="auto" w:fill="FFFFFF"/>
          <w:lang w:val="lv-LV"/>
        </w:rPr>
        <w:t xml:space="preserve"> </w:t>
      </w:r>
      <w:r w:rsidRPr="000E70A3">
        <w:rPr>
          <w:rFonts w:ascii="Times New Roman" w:hAnsi="Times New Roman" w:cs="Times New Roman"/>
          <w:i/>
          <w:iCs/>
          <w:color w:val="000000" w:themeColor="text1"/>
          <w:sz w:val="24"/>
          <w:szCs w:val="24"/>
          <w:shd w:val="clear" w:color="auto" w:fill="FFFFFF"/>
          <w:lang w:val="lv-LV"/>
        </w:rPr>
        <w:t>Natura 2000</w:t>
      </w:r>
      <w:r w:rsidRPr="006A4D3B">
        <w:rPr>
          <w:rFonts w:ascii="Times New Roman" w:hAnsi="Times New Roman" w:cs="Times New Roman"/>
          <w:color w:val="000000" w:themeColor="text1"/>
          <w:sz w:val="24"/>
          <w:szCs w:val="24"/>
          <w:shd w:val="clear" w:color="auto" w:fill="FFFFFF"/>
          <w:lang w:val="lv-LV"/>
        </w:rPr>
        <w:t xml:space="preserve"> datubāzē</w:t>
      </w:r>
      <w:r w:rsidR="00D82884">
        <w:rPr>
          <w:rStyle w:val="FootnoteReference"/>
          <w:rFonts w:ascii="Times New Roman" w:hAnsi="Times New Roman" w:cs="Times New Roman"/>
          <w:color w:val="000000" w:themeColor="text1"/>
          <w:sz w:val="24"/>
          <w:szCs w:val="24"/>
          <w:shd w:val="clear" w:color="auto" w:fill="FFFFFF"/>
          <w:lang w:val="lv-LV"/>
        </w:rPr>
        <w:footnoteReference w:id="30"/>
      </w:r>
      <w:r w:rsidRPr="006A4D3B">
        <w:rPr>
          <w:rFonts w:ascii="Times New Roman" w:hAnsi="Times New Roman" w:cs="Times New Roman"/>
          <w:color w:val="000000" w:themeColor="text1"/>
          <w:sz w:val="24"/>
          <w:szCs w:val="24"/>
          <w:shd w:val="clear" w:color="auto" w:fill="FFFFFF"/>
          <w:lang w:val="lv-LV"/>
        </w:rPr>
        <w:t xml:space="preserve"> </w:t>
      </w:r>
      <w:r>
        <w:rPr>
          <w:rFonts w:ascii="Times New Roman" w:hAnsi="Times New Roman" w:cs="Times New Roman"/>
          <w:sz w:val="24"/>
          <w:szCs w:val="24"/>
          <w:lang w:val="lv-LV"/>
        </w:rPr>
        <w:t>iekļautajiem datiem</w:t>
      </w:r>
      <w:r w:rsidRPr="006A4D3B">
        <w:rPr>
          <w:rFonts w:ascii="Times New Roman" w:hAnsi="Times New Roman" w:cs="Times New Roman"/>
          <w:sz w:val="24"/>
          <w:szCs w:val="24"/>
          <w:lang w:val="lv-LV"/>
        </w:rPr>
        <w:t>,</w:t>
      </w:r>
      <w:r>
        <w:rPr>
          <w:rFonts w:ascii="Times New Roman" w:hAnsi="Times New Roman" w:cs="Times New Roman"/>
          <w:sz w:val="24"/>
          <w:szCs w:val="24"/>
          <w:lang w:val="lv-LV"/>
        </w:rPr>
        <w:t xml:space="preserve"> portālā “Dabasdati.lv” pieejamo informāciju, </w:t>
      </w:r>
      <w:r w:rsidRPr="000E70A3">
        <w:rPr>
          <w:rFonts w:ascii="Times New Roman" w:hAnsi="Times New Roman" w:cs="Times New Roman"/>
          <w:i/>
          <w:iCs/>
          <w:sz w:val="24"/>
          <w:szCs w:val="24"/>
          <w:lang w:val="lv-LV"/>
        </w:rPr>
        <w:t>Natura 2000</w:t>
      </w:r>
      <w:r w:rsidRPr="00883AB5">
        <w:rPr>
          <w:rFonts w:ascii="Times New Roman" w:hAnsi="Times New Roman" w:cs="Times New Roman"/>
          <w:sz w:val="24"/>
          <w:szCs w:val="24"/>
          <w:lang w:val="lv-LV"/>
        </w:rPr>
        <w:t xml:space="preserve"> teritoriju bez</w:t>
      </w:r>
      <w:r>
        <w:rPr>
          <w:rFonts w:ascii="Times New Roman" w:hAnsi="Times New Roman" w:cs="Times New Roman"/>
          <w:sz w:val="24"/>
          <w:szCs w:val="24"/>
          <w:lang w:val="lv-LV"/>
        </w:rPr>
        <w:t>mugurkaulnieku monitoringa datiem</w:t>
      </w:r>
      <w:r w:rsidRPr="00883AB5">
        <w:rPr>
          <w:rFonts w:ascii="Times New Roman" w:hAnsi="Times New Roman" w:cs="Times New Roman"/>
          <w:sz w:val="24"/>
          <w:szCs w:val="24"/>
          <w:lang w:val="lv-LV"/>
        </w:rPr>
        <w:t>,</w:t>
      </w:r>
      <w:r>
        <w:rPr>
          <w:rFonts w:ascii="Times New Roman" w:hAnsi="Times New Roman" w:cs="Times New Roman"/>
          <w:sz w:val="24"/>
          <w:szCs w:val="24"/>
          <w:lang w:val="lv-LV"/>
        </w:rPr>
        <w:t xml:space="preserve"> EMERALD projekta anket</w:t>
      </w:r>
      <w:r>
        <w:rPr>
          <w:rFonts w:ascii="Times New Roman" w:hAnsi="Times New Roman" w:cs="Times New Roman"/>
          <w:sz w:val="24"/>
          <w:szCs w:val="24"/>
          <w:lang w:val="la-Latn"/>
        </w:rPr>
        <w:t>ām</w:t>
      </w:r>
      <w:r>
        <w:rPr>
          <w:rFonts w:ascii="Times New Roman" w:hAnsi="Times New Roman" w:cs="Times New Roman"/>
          <w:sz w:val="24"/>
          <w:szCs w:val="24"/>
          <w:lang w:val="lv-LV"/>
        </w:rPr>
        <w:t>,</w:t>
      </w:r>
      <w:r w:rsidR="002B631D">
        <w:rPr>
          <w:rFonts w:ascii="Times New Roman" w:hAnsi="Times New Roman" w:cs="Times New Roman"/>
          <w:sz w:val="24"/>
          <w:szCs w:val="24"/>
          <w:lang w:val="lv-LV"/>
        </w:rPr>
        <w:t xml:space="preserve"> M. Kalniņa </w:t>
      </w:r>
      <w:r w:rsidRPr="006A4D3B">
        <w:rPr>
          <w:rFonts w:ascii="Times New Roman" w:hAnsi="Times New Roman" w:cs="Times New Roman"/>
          <w:sz w:val="24"/>
          <w:szCs w:val="24"/>
          <w:lang w:val="lv-LV"/>
        </w:rPr>
        <w:t>veidotajā Latvijas be</w:t>
      </w:r>
      <w:r w:rsidR="002B631D">
        <w:rPr>
          <w:rFonts w:ascii="Times New Roman" w:hAnsi="Times New Roman" w:cs="Times New Roman"/>
          <w:sz w:val="24"/>
          <w:szCs w:val="24"/>
          <w:lang w:val="lv-LV"/>
        </w:rPr>
        <w:t xml:space="preserve">zmugurkaulnieku izplatības </w:t>
      </w:r>
      <w:r>
        <w:rPr>
          <w:rFonts w:ascii="Times New Roman" w:hAnsi="Times New Roman" w:cs="Times New Roman"/>
          <w:sz w:val="24"/>
          <w:szCs w:val="24"/>
          <w:lang w:val="lv-LV"/>
        </w:rPr>
        <w:t>datu</w:t>
      </w:r>
      <w:r w:rsidR="002B631D">
        <w:rPr>
          <w:rFonts w:ascii="Times New Roman" w:hAnsi="Times New Roman" w:cs="Times New Roman"/>
          <w:sz w:val="24"/>
          <w:szCs w:val="24"/>
          <w:lang w:val="lv-LV"/>
        </w:rPr>
        <w:t xml:space="preserve">bāzē </w:t>
      </w:r>
      <w:r w:rsidRPr="006A4D3B">
        <w:rPr>
          <w:rFonts w:ascii="Times New Roman" w:hAnsi="Times New Roman" w:cs="Times New Roman"/>
          <w:sz w:val="24"/>
          <w:szCs w:val="24"/>
          <w:lang w:val="lv-LV"/>
        </w:rPr>
        <w:t xml:space="preserve">(LINDA) </w:t>
      </w:r>
      <w:r>
        <w:rPr>
          <w:rFonts w:ascii="Times New Roman" w:hAnsi="Times New Roman" w:cs="Times New Roman"/>
          <w:color w:val="000000" w:themeColor="text1"/>
          <w:sz w:val="24"/>
          <w:szCs w:val="24"/>
          <w:lang w:val="lv-LV"/>
        </w:rPr>
        <w:t>iekļauto informāciju</w:t>
      </w:r>
      <w:r w:rsidRPr="006A4D3B">
        <w:rPr>
          <w:rFonts w:ascii="Times New Roman" w:hAnsi="Times New Roman" w:cs="Times New Roman"/>
          <w:color w:val="000000" w:themeColor="text1"/>
          <w:sz w:val="24"/>
          <w:szCs w:val="24"/>
          <w:lang w:val="lv-LV"/>
        </w:rPr>
        <w:t>, kā arī bezmugurkaul</w:t>
      </w:r>
      <w:r w:rsidR="002B631D">
        <w:rPr>
          <w:rFonts w:ascii="Times New Roman" w:hAnsi="Times New Roman" w:cs="Times New Roman"/>
          <w:color w:val="000000" w:themeColor="text1"/>
          <w:sz w:val="24"/>
          <w:szCs w:val="24"/>
          <w:lang w:val="lv-LV"/>
        </w:rPr>
        <w:t>nieku ekspertu M. Balalaikina un U. </w:t>
      </w:r>
      <w:r>
        <w:rPr>
          <w:rFonts w:ascii="Times New Roman" w:hAnsi="Times New Roman" w:cs="Times New Roman"/>
          <w:color w:val="000000" w:themeColor="text1"/>
          <w:sz w:val="24"/>
          <w:szCs w:val="24"/>
          <w:lang w:val="lv-LV"/>
        </w:rPr>
        <w:t>Valaiņa apsekojumiem 2019.</w:t>
      </w:r>
      <w:r w:rsidR="002B631D">
        <w:rPr>
          <w:rFonts w:ascii="Times New Roman" w:hAnsi="Times New Roman" w:cs="Times New Roman"/>
          <w:color w:val="000000" w:themeColor="text1"/>
          <w:sz w:val="24"/>
          <w:szCs w:val="24"/>
          <w:lang w:val="la-Latn"/>
        </w:rPr>
        <w:t> </w:t>
      </w:r>
      <w:r>
        <w:rPr>
          <w:rFonts w:ascii="Times New Roman" w:hAnsi="Times New Roman" w:cs="Times New Roman"/>
          <w:color w:val="000000" w:themeColor="text1"/>
          <w:sz w:val="24"/>
          <w:szCs w:val="24"/>
          <w:lang w:val="lv-LV"/>
        </w:rPr>
        <w:t xml:space="preserve">gada lauka pētījumu sezonā. </w:t>
      </w:r>
      <w:r>
        <w:rPr>
          <w:rFonts w:ascii="Times New Roman" w:hAnsi="Times New Roman" w:cs="Times New Roman"/>
          <w:sz w:val="24"/>
          <w:szCs w:val="24"/>
          <w:lang w:val="lv-LV"/>
        </w:rPr>
        <w:t xml:space="preserve">Apsekojumu laikā galvenā uzmanība tika pievērsta </w:t>
      </w:r>
      <w:r w:rsidRPr="00540A22">
        <w:rPr>
          <w:rFonts w:ascii="Times New Roman" w:hAnsi="Times New Roman" w:cs="Times New Roman"/>
          <w:sz w:val="24"/>
          <w:szCs w:val="24"/>
          <w:lang w:val="lv-LV"/>
        </w:rPr>
        <w:t>Biotopu direktīvas II pielikumā</w:t>
      </w:r>
      <w:r>
        <w:rPr>
          <w:rFonts w:ascii="Times New Roman" w:hAnsi="Times New Roman" w:cs="Times New Roman"/>
          <w:sz w:val="24"/>
          <w:szCs w:val="24"/>
          <w:lang w:val="lv-LV"/>
        </w:rPr>
        <w:t xml:space="preserve"> iekļauto sugu sastopamībai un to populāciju lieluma novērtējumam teritorijā. Pielietotā uzskaites </w:t>
      </w:r>
      <w:r w:rsidRPr="005C0152">
        <w:rPr>
          <w:rFonts w:ascii="Times New Roman" w:hAnsi="Times New Roman" w:cs="Times New Roman"/>
          <w:sz w:val="24"/>
          <w:lang w:val="lv-LV"/>
        </w:rPr>
        <w:t>metodika</w:t>
      </w:r>
      <w:r>
        <w:rPr>
          <w:rFonts w:ascii="Times New Roman" w:hAnsi="Times New Roman" w:cs="Times New Roman"/>
          <w:sz w:val="24"/>
          <w:lang w:val="lv-LV"/>
        </w:rPr>
        <w:t xml:space="preserve"> tika</w:t>
      </w:r>
      <w:r w:rsidRPr="005C0152">
        <w:rPr>
          <w:rFonts w:ascii="Times New Roman" w:hAnsi="Times New Roman" w:cs="Times New Roman"/>
          <w:sz w:val="24"/>
          <w:lang w:val="lv-LV"/>
        </w:rPr>
        <w:t xml:space="preserve"> izvēlēta atbilstoši Vides monitoringa programmai 2015.</w:t>
      </w:r>
      <w:r>
        <w:rPr>
          <w:rFonts w:ascii="Times New Roman" w:hAnsi="Times New Roman" w:cs="Times New Roman"/>
          <w:sz w:val="24"/>
          <w:lang w:val="lv-LV"/>
        </w:rPr>
        <w:t xml:space="preserve"> – </w:t>
      </w:r>
      <w:r w:rsidR="002B631D">
        <w:rPr>
          <w:rFonts w:ascii="Times New Roman" w:hAnsi="Times New Roman" w:cs="Times New Roman"/>
          <w:sz w:val="24"/>
          <w:lang w:val="lv-LV"/>
        </w:rPr>
        <w:t>2020. </w:t>
      </w:r>
      <w:r>
        <w:rPr>
          <w:rFonts w:ascii="Times New Roman" w:hAnsi="Times New Roman" w:cs="Times New Roman"/>
          <w:sz w:val="24"/>
          <w:lang w:val="lv-LV"/>
        </w:rPr>
        <w:t>g</w:t>
      </w:r>
      <w:r w:rsidRPr="005C0152">
        <w:rPr>
          <w:rFonts w:ascii="Times New Roman" w:hAnsi="Times New Roman" w:cs="Times New Roman"/>
          <w:sz w:val="24"/>
          <w:lang w:val="lv-LV"/>
        </w:rPr>
        <w:t>adam.</w:t>
      </w:r>
      <w:r w:rsidRPr="005C0152">
        <w:rPr>
          <w:rFonts w:ascii="Times New Roman" w:hAnsi="Times New Roman" w:cs="Times New Roman"/>
          <w:sz w:val="28"/>
          <w:szCs w:val="24"/>
          <w:lang w:val="lv-LV"/>
        </w:rPr>
        <w:t xml:space="preserve"> </w:t>
      </w:r>
      <w:r>
        <w:rPr>
          <w:rFonts w:ascii="Times New Roman" w:hAnsi="Times New Roman" w:cs="Times New Roman"/>
          <w:sz w:val="24"/>
          <w:szCs w:val="24"/>
          <w:lang w:val="lv-LV"/>
        </w:rPr>
        <w:t xml:space="preserve">Pārējo sugu konstatēšana ir vērtējama kā papildus rezultāts un to populācija netika vērtēta. </w:t>
      </w:r>
      <w:r>
        <w:rPr>
          <w:rFonts w:ascii="Times New Roman" w:hAnsi="Times New Roman" w:cs="Times New Roman"/>
          <w:color w:val="000000" w:themeColor="text1"/>
          <w:sz w:val="24"/>
          <w:szCs w:val="24"/>
          <w:lang w:val="lv-LV"/>
        </w:rPr>
        <w:t>Teritorijā konstatētās</w:t>
      </w:r>
      <w:r w:rsidRPr="006A4D3B">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bezmugurkaulnieku </w:t>
      </w:r>
      <w:r w:rsidRPr="006A4D3B">
        <w:rPr>
          <w:rFonts w:ascii="Times New Roman" w:hAnsi="Times New Roman" w:cs="Times New Roman"/>
          <w:color w:val="000000" w:themeColor="text1"/>
          <w:sz w:val="24"/>
          <w:szCs w:val="24"/>
          <w:lang w:val="lv-LV"/>
        </w:rPr>
        <w:t>sug</w:t>
      </w:r>
      <w:r>
        <w:rPr>
          <w:rFonts w:ascii="Times New Roman" w:hAnsi="Times New Roman" w:cs="Times New Roman"/>
          <w:color w:val="000000" w:themeColor="text1"/>
          <w:sz w:val="24"/>
          <w:szCs w:val="24"/>
          <w:lang w:val="lv-LV"/>
        </w:rPr>
        <w:t>as</w:t>
      </w:r>
      <w:r w:rsidRPr="006A4D3B">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ar dabas aizsardzības nozīmi apkopotas </w:t>
      </w:r>
      <w:r>
        <w:rPr>
          <w:rFonts w:ascii="Times New Roman" w:hAnsi="Times New Roman" w:cs="Times New Roman"/>
          <w:sz w:val="24"/>
          <w:szCs w:val="24"/>
          <w:lang w:val="lv-LV"/>
        </w:rPr>
        <w:t>4.4.2.2</w:t>
      </w:r>
      <w:r w:rsidRPr="001465FE">
        <w:rPr>
          <w:rFonts w:ascii="Times New Roman" w:hAnsi="Times New Roman" w:cs="Times New Roman"/>
          <w:sz w:val="24"/>
          <w:szCs w:val="24"/>
          <w:lang w:val="lv-LV"/>
        </w:rPr>
        <w:t>.1.</w:t>
      </w:r>
      <w:r>
        <w:rPr>
          <w:rFonts w:ascii="Times New Roman" w:hAnsi="Times New Roman" w:cs="Times New Roman"/>
          <w:sz w:val="24"/>
          <w:szCs w:val="24"/>
          <w:lang w:val="lv-LV"/>
        </w:rPr>
        <w:t>, 4.4.2.</w:t>
      </w:r>
      <w:r>
        <w:rPr>
          <w:rFonts w:ascii="Times New Roman" w:hAnsi="Times New Roman" w:cs="Times New Roman"/>
          <w:sz w:val="24"/>
          <w:szCs w:val="24"/>
          <w:lang w:val="la-Latn"/>
        </w:rPr>
        <w:t>2</w:t>
      </w:r>
      <w:r>
        <w:rPr>
          <w:rFonts w:ascii="Times New Roman" w:hAnsi="Times New Roman" w:cs="Times New Roman"/>
          <w:sz w:val="24"/>
          <w:szCs w:val="24"/>
          <w:lang w:val="lv-LV"/>
        </w:rPr>
        <w:t>.2</w:t>
      </w:r>
      <w:r w:rsidRPr="001465FE">
        <w:rPr>
          <w:rFonts w:ascii="Times New Roman" w:hAnsi="Times New Roman" w:cs="Times New Roman"/>
          <w:sz w:val="24"/>
          <w:szCs w:val="24"/>
          <w:lang w:val="lv-LV"/>
        </w:rPr>
        <w:t>.</w:t>
      </w:r>
      <w:r>
        <w:rPr>
          <w:rFonts w:ascii="Times New Roman" w:hAnsi="Times New Roman" w:cs="Times New Roman"/>
          <w:sz w:val="24"/>
          <w:szCs w:val="24"/>
          <w:lang w:val="lv-LV"/>
        </w:rPr>
        <w:t xml:space="preserve"> un 4.4.2.2.3</w:t>
      </w:r>
      <w:r w:rsidRPr="001465FE">
        <w:rPr>
          <w:rFonts w:ascii="Times New Roman" w:hAnsi="Times New Roman" w:cs="Times New Roman"/>
          <w:sz w:val="24"/>
          <w:szCs w:val="24"/>
          <w:lang w:val="lv-LV"/>
        </w:rPr>
        <w:t>.</w:t>
      </w:r>
      <w:r w:rsidR="002B631D">
        <w:rPr>
          <w:rFonts w:ascii="Times New Roman" w:hAnsi="Times New Roman" w:cs="Times New Roman"/>
          <w:sz w:val="24"/>
          <w:szCs w:val="24"/>
          <w:lang w:val="lv-LV"/>
        </w:rPr>
        <w:t> </w:t>
      </w:r>
      <w:r>
        <w:rPr>
          <w:rFonts w:ascii="Times New Roman" w:hAnsi="Times New Roman" w:cs="Times New Roman"/>
          <w:sz w:val="24"/>
          <w:szCs w:val="24"/>
          <w:lang w:val="lv-LV"/>
        </w:rPr>
        <w:t>tabulās</w:t>
      </w:r>
      <w:r>
        <w:rPr>
          <w:rFonts w:ascii="Times New Roman" w:hAnsi="Times New Roman" w:cs="Times New Roman"/>
          <w:sz w:val="24"/>
          <w:szCs w:val="24"/>
          <w:lang w:val="la-Latn"/>
        </w:rPr>
        <w:t>.</w:t>
      </w:r>
    </w:p>
    <w:p w14:paraId="1B885B33" w14:textId="77777777" w:rsidR="00782B4F" w:rsidRPr="006424AB" w:rsidRDefault="00782B4F" w:rsidP="00E4527D">
      <w:pPr>
        <w:jc w:val="both"/>
        <w:rPr>
          <w:rFonts w:ascii="Times New Roman" w:hAnsi="Times New Roman" w:cs="Times New Roman"/>
          <w:sz w:val="24"/>
          <w:szCs w:val="24"/>
          <w:lang w:val="la-Latn"/>
        </w:rPr>
      </w:pPr>
    </w:p>
    <w:p w14:paraId="6EC87E1A" w14:textId="77777777" w:rsidR="00E4527D" w:rsidRPr="00E22058" w:rsidRDefault="00E4527D" w:rsidP="00E4527D">
      <w:pPr>
        <w:rPr>
          <w:rFonts w:ascii="Times New Roman" w:hAnsi="Times New Roman" w:cs="Times New Roman"/>
          <w:b/>
          <w:i/>
          <w:sz w:val="24"/>
          <w:szCs w:val="24"/>
          <w:lang w:val="lv-LV"/>
        </w:rPr>
      </w:pPr>
      <w:r w:rsidRPr="00E22058">
        <w:rPr>
          <w:rFonts w:ascii="Times New Roman" w:hAnsi="Times New Roman" w:cs="Times New Roman"/>
          <w:b/>
          <w:i/>
          <w:sz w:val="24"/>
          <w:szCs w:val="24"/>
          <w:lang w:val="lv-LV"/>
        </w:rPr>
        <w:t>Dabas aizsardzības vērtība</w:t>
      </w:r>
    </w:p>
    <w:p w14:paraId="1C9A93F9" w14:textId="77777777" w:rsidR="00E4527D" w:rsidRPr="000E70A3" w:rsidRDefault="00E4527D" w:rsidP="00E4527D">
      <w:pPr>
        <w:rPr>
          <w:rFonts w:ascii="Times New Roman" w:hAnsi="Times New Roman" w:cs="Times New Roman"/>
          <w:bCs/>
          <w:iCs/>
          <w:sz w:val="24"/>
          <w:szCs w:val="24"/>
          <w:lang w:val="lv-LV"/>
        </w:rPr>
      </w:pPr>
    </w:p>
    <w:p w14:paraId="712B79EA" w14:textId="6064A54C" w:rsidR="00E4527D" w:rsidRDefault="009A1214" w:rsidP="00E4527D">
      <w:pPr>
        <w:shd w:val="clear" w:color="auto" w:fill="FFFFFF" w:themeFill="background1"/>
        <w:jc w:val="both"/>
        <w:rPr>
          <w:rFonts w:ascii="Times New Roman" w:hAnsi="Times New Roman" w:cs="Times New Roman"/>
          <w:sz w:val="24"/>
          <w:szCs w:val="24"/>
          <w:lang w:val="lv-LV"/>
        </w:rPr>
      </w:pPr>
      <w:r>
        <w:rPr>
          <w:rFonts w:ascii="Times New Roman" w:hAnsi="Times New Roman" w:cs="Times New Roman"/>
          <w:sz w:val="24"/>
          <w:szCs w:val="24"/>
          <w:lang w:val="lv-LV"/>
        </w:rPr>
        <w:t>Līdz šim DL</w:t>
      </w:r>
      <w:r w:rsidR="00E4527D" w:rsidRPr="00E22058">
        <w:rPr>
          <w:rFonts w:ascii="Times New Roman" w:hAnsi="Times New Roman" w:cs="Times New Roman"/>
          <w:sz w:val="24"/>
          <w:szCs w:val="24"/>
          <w:lang w:val="lv-LV"/>
        </w:rPr>
        <w:t xml:space="preserve"> </w:t>
      </w:r>
      <w:r w:rsidR="00E4527D">
        <w:rPr>
          <w:rFonts w:ascii="Times New Roman" w:hAnsi="Times New Roman" w:cs="Times New Roman"/>
          <w:sz w:val="24"/>
          <w:szCs w:val="24"/>
          <w:lang w:val="lv-LV"/>
        </w:rPr>
        <w:t>teritorijā kopumā konstatētas 25</w:t>
      </w:r>
      <w:r w:rsidR="00E4527D" w:rsidRPr="00E22058">
        <w:rPr>
          <w:rFonts w:ascii="Times New Roman" w:hAnsi="Times New Roman" w:cs="Times New Roman"/>
          <w:sz w:val="24"/>
          <w:szCs w:val="24"/>
          <w:lang w:val="lv-LV"/>
        </w:rPr>
        <w:t xml:space="preserve"> īpaši aizsargājamas vai </w:t>
      </w:r>
      <w:r w:rsidR="00E4527D" w:rsidRPr="006A6F95">
        <w:rPr>
          <w:rFonts w:ascii="Times New Roman" w:hAnsi="Times New Roman" w:cs="Times New Roman"/>
          <w:sz w:val="24"/>
          <w:szCs w:val="24"/>
          <w:lang w:val="lv-LV"/>
        </w:rPr>
        <w:t xml:space="preserve">citādi vērtīgas bezmugurkaulnieku sugas. Trīs no teritorijai norādītajām bezmugurkaulnieku sugām (biezā perlamutrene </w:t>
      </w:r>
      <w:r w:rsidR="00E4527D" w:rsidRPr="006A6F95">
        <w:rPr>
          <w:rFonts w:ascii="Times New Roman" w:hAnsi="Times New Roman" w:cs="Times New Roman"/>
          <w:i/>
          <w:sz w:val="24"/>
          <w:szCs w:val="24"/>
          <w:lang w:val="lv-LV"/>
        </w:rPr>
        <w:t>Unio crassus</w:t>
      </w:r>
      <w:r w:rsidR="00782B4F" w:rsidRPr="006A6F95">
        <w:rPr>
          <w:rFonts w:ascii="Times New Roman" w:hAnsi="Times New Roman" w:cs="Times New Roman"/>
          <w:iCs/>
          <w:sz w:val="24"/>
          <w:szCs w:val="24"/>
          <w:lang w:val="lv-LV"/>
        </w:rPr>
        <w:t>,</w:t>
      </w:r>
      <w:r w:rsidR="00E4527D" w:rsidRPr="006A6F95">
        <w:rPr>
          <w:rFonts w:ascii="Times New Roman" w:hAnsi="Times New Roman" w:cs="Times New Roman"/>
          <w:sz w:val="24"/>
          <w:szCs w:val="24"/>
          <w:lang w:val="lv-LV"/>
        </w:rPr>
        <w:t xml:space="preserve"> zaļā upjuspāre </w:t>
      </w:r>
      <w:r w:rsidR="00E4527D" w:rsidRPr="006A6F95">
        <w:rPr>
          <w:rFonts w:ascii="Times New Roman" w:hAnsi="Times New Roman" w:cs="Times New Roman"/>
          <w:i/>
          <w:sz w:val="24"/>
          <w:szCs w:val="24"/>
          <w:lang w:val="lv-LV"/>
        </w:rPr>
        <w:t>Ophiogomphus cecilia</w:t>
      </w:r>
      <w:r w:rsidR="006A6F95" w:rsidRPr="006A6F95">
        <w:rPr>
          <w:rFonts w:ascii="Times New Roman" w:hAnsi="Times New Roman" w:cs="Times New Roman"/>
          <w:i/>
          <w:sz w:val="24"/>
          <w:szCs w:val="24"/>
          <w:lang w:val="la-Latn"/>
        </w:rPr>
        <w:t xml:space="preserve"> </w:t>
      </w:r>
      <w:r w:rsidR="006A6F95" w:rsidRPr="006A6F95">
        <w:rPr>
          <w:rFonts w:ascii="Times New Roman" w:hAnsi="Times New Roman" w:cs="Times New Roman"/>
          <w:sz w:val="24"/>
          <w:szCs w:val="24"/>
          <w:lang w:val="la-Latn"/>
        </w:rPr>
        <w:t xml:space="preserve">un </w:t>
      </w:r>
      <w:r w:rsidR="006A6F95">
        <w:rPr>
          <w:rFonts w:ascii="Times New Roman" w:eastAsia="Times New Roman" w:hAnsi="Times New Roman" w:cs="Times New Roman"/>
          <w:sz w:val="24"/>
          <w:szCs w:val="24"/>
          <w:lang w:val="lv-LV"/>
        </w:rPr>
        <w:t>skabiosu pļavraibenis</w:t>
      </w:r>
      <w:r w:rsidR="006A6F95" w:rsidRPr="006A6F95">
        <w:rPr>
          <w:rFonts w:ascii="Times New Roman" w:eastAsia="Times New Roman" w:hAnsi="Times New Roman" w:cs="Times New Roman"/>
          <w:sz w:val="24"/>
          <w:szCs w:val="24"/>
          <w:lang w:val="lv-LV"/>
        </w:rPr>
        <w:t xml:space="preserve"> </w:t>
      </w:r>
      <w:r w:rsidR="006A6F95" w:rsidRPr="006A6F95">
        <w:rPr>
          <w:rFonts w:ascii="Times New Roman" w:hAnsi="Times New Roman" w:cs="Times New Roman"/>
          <w:i/>
          <w:sz w:val="24"/>
          <w:szCs w:val="24"/>
          <w:lang w:val="lv-LV"/>
        </w:rPr>
        <w:t>Euphydryas aurinia</w:t>
      </w:r>
      <w:r w:rsidR="00E4527D" w:rsidRPr="006A6F95">
        <w:rPr>
          <w:rFonts w:ascii="Times New Roman" w:hAnsi="Times New Roman" w:cs="Times New Roman"/>
          <w:sz w:val="24"/>
          <w:szCs w:val="24"/>
          <w:lang w:val="lv-LV"/>
        </w:rPr>
        <w:t xml:space="preserve">) ir iekļautas </w:t>
      </w:r>
      <w:r w:rsidR="002B631D">
        <w:rPr>
          <w:rFonts w:ascii="Times New Roman" w:eastAsia="Times New Roman" w:hAnsi="Times New Roman" w:cs="Times New Roman"/>
          <w:sz w:val="24"/>
          <w:szCs w:val="24"/>
          <w:lang w:val="lv-LV"/>
        </w:rPr>
        <w:t xml:space="preserve">Biotopu </w:t>
      </w:r>
      <w:r w:rsidR="00E4527D" w:rsidRPr="006A6F95">
        <w:rPr>
          <w:rFonts w:ascii="Times New Roman" w:eastAsia="Times New Roman" w:hAnsi="Times New Roman" w:cs="Times New Roman"/>
          <w:sz w:val="24"/>
          <w:szCs w:val="24"/>
          <w:lang w:val="lv-LV"/>
        </w:rPr>
        <w:t>direktīv</w:t>
      </w:r>
      <w:r w:rsidR="007D10D3" w:rsidRPr="006A6F95">
        <w:rPr>
          <w:rFonts w:ascii="Times New Roman" w:eastAsia="Times New Roman" w:hAnsi="Times New Roman" w:cs="Times New Roman"/>
          <w:sz w:val="24"/>
          <w:szCs w:val="24"/>
          <w:lang w:val="lv-LV"/>
        </w:rPr>
        <w:t>as</w:t>
      </w:r>
      <w:r w:rsidR="00E4527D" w:rsidRPr="00E22058">
        <w:rPr>
          <w:rFonts w:ascii="Times New Roman" w:eastAsia="Times New Roman" w:hAnsi="Times New Roman" w:cs="Times New Roman"/>
          <w:sz w:val="24"/>
          <w:szCs w:val="24"/>
          <w:lang w:val="lv-LV"/>
        </w:rPr>
        <w:t xml:space="preserve"> II pielikumā.</w:t>
      </w:r>
      <w:r w:rsidR="00E4527D">
        <w:rPr>
          <w:rFonts w:ascii="Times New Roman" w:eastAsia="Times New Roman" w:hAnsi="Times New Roman" w:cs="Times New Roman"/>
          <w:sz w:val="24"/>
          <w:szCs w:val="24"/>
          <w:lang w:val="lv-LV"/>
        </w:rPr>
        <w:t xml:space="preserve"> Divas</w:t>
      </w:r>
      <w:r w:rsidR="00E4527D" w:rsidRPr="00DC1530">
        <w:rPr>
          <w:rFonts w:ascii="Times New Roman" w:eastAsia="Times New Roman" w:hAnsi="Times New Roman" w:cs="Times New Roman"/>
          <w:sz w:val="24"/>
          <w:szCs w:val="24"/>
          <w:lang w:val="lv-LV"/>
        </w:rPr>
        <w:t xml:space="preserve"> no </w:t>
      </w:r>
      <w:r w:rsidR="00E4527D">
        <w:rPr>
          <w:rFonts w:ascii="Times New Roman" w:eastAsia="Times New Roman" w:hAnsi="Times New Roman" w:cs="Times New Roman"/>
          <w:sz w:val="24"/>
          <w:szCs w:val="24"/>
          <w:lang w:val="lv-LV"/>
        </w:rPr>
        <w:t xml:space="preserve">DL konstatētajām </w:t>
      </w:r>
      <w:r w:rsidR="00E4527D" w:rsidRPr="00DC1530">
        <w:rPr>
          <w:rFonts w:ascii="Times New Roman" w:eastAsia="Times New Roman" w:hAnsi="Times New Roman" w:cs="Times New Roman"/>
          <w:sz w:val="24"/>
          <w:szCs w:val="24"/>
          <w:lang w:val="lv-LV"/>
        </w:rPr>
        <w:t xml:space="preserve">sugām (cīrulīšu dižtauriņš </w:t>
      </w:r>
      <w:r w:rsidR="00E4527D" w:rsidRPr="00DC1530">
        <w:rPr>
          <w:rFonts w:ascii="Times New Roman" w:hAnsi="Times New Roman" w:cs="Times New Roman"/>
          <w:i/>
          <w:sz w:val="24"/>
          <w:szCs w:val="24"/>
          <w:lang w:val="lv-LV"/>
        </w:rPr>
        <w:t>P</w:t>
      </w:r>
      <w:r w:rsidR="00E4527D" w:rsidRPr="00DC1530">
        <w:rPr>
          <w:rFonts w:ascii="Times New Roman" w:hAnsi="Times New Roman" w:cs="Times New Roman"/>
          <w:i/>
          <w:spacing w:val="1"/>
          <w:sz w:val="24"/>
          <w:szCs w:val="24"/>
          <w:lang w:val="lv-LV"/>
        </w:rPr>
        <w:t>a</w:t>
      </w:r>
      <w:r w:rsidR="00E4527D" w:rsidRPr="00DC1530">
        <w:rPr>
          <w:rFonts w:ascii="Times New Roman" w:hAnsi="Times New Roman" w:cs="Times New Roman"/>
          <w:i/>
          <w:sz w:val="24"/>
          <w:szCs w:val="24"/>
          <w:lang w:val="lv-LV"/>
        </w:rPr>
        <w:t>r</w:t>
      </w:r>
      <w:r w:rsidR="00E4527D" w:rsidRPr="00DC1530">
        <w:rPr>
          <w:rFonts w:ascii="Times New Roman" w:hAnsi="Times New Roman" w:cs="Times New Roman"/>
          <w:i/>
          <w:spacing w:val="1"/>
          <w:sz w:val="24"/>
          <w:szCs w:val="24"/>
          <w:lang w:val="lv-LV"/>
        </w:rPr>
        <w:t>na</w:t>
      </w:r>
      <w:r w:rsidR="00E4527D" w:rsidRPr="00DC1530">
        <w:rPr>
          <w:rFonts w:ascii="Times New Roman" w:hAnsi="Times New Roman" w:cs="Times New Roman"/>
          <w:i/>
          <w:sz w:val="24"/>
          <w:szCs w:val="24"/>
          <w:lang w:val="lv-LV"/>
        </w:rPr>
        <w:t>ss</w:t>
      </w:r>
      <w:r w:rsidR="00E4527D" w:rsidRPr="00DC1530">
        <w:rPr>
          <w:rFonts w:ascii="Times New Roman" w:hAnsi="Times New Roman" w:cs="Times New Roman"/>
          <w:i/>
          <w:spacing w:val="-2"/>
          <w:sz w:val="24"/>
          <w:szCs w:val="24"/>
          <w:lang w:val="lv-LV"/>
        </w:rPr>
        <w:t>i</w:t>
      </w:r>
      <w:r w:rsidR="00E4527D" w:rsidRPr="00DC1530">
        <w:rPr>
          <w:rFonts w:ascii="Times New Roman" w:hAnsi="Times New Roman" w:cs="Times New Roman"/>
          <w:i/>
          <w:spacing w:val="1"/>
          <w:sz w:val="24"/>
          <w:szCs w:val="24"/>
          <w:lang w:val="lv-LV"/>
        </w:rPr>
        <w:t>u</w:t>
      </w:r>
      <w:r w:rsidR="00E4527D" w:rsidRPr="00DC1530">
        <w:rPr>
          <w:rFonts w:ascii="Times New Roman" w:hAnsi="Times New Roman" w:cs="Times New Roman"/>
          <w:i/>
          <w:sz w:val="24"/>
          <w:szCs w:val="24"/>
          <w:lang w:val="lv-LV"/>
        </w:rPr>
        <w:t>s</w:t>
      </w:r>
      <w:r w:rsidR="00E4527D" w:rsidRPr="00DC1530">
        <w:rPr>
          <w:rFonts w:ascii="Times New Roman" w:hAnsi="Times New Roman" w:cs="Times New Roman"/>
          <w:i/>
          <w:spacing w:val="-6"/>
          <w:sz w:val="24"/>
          <w:szCs w:val="24"/>
          <w:lang w:val="lv-LV"/>
        </w:rPr>
        <w:t xml:space="preserve"> </w:t>
      </w:r>
      <w:r w:rsidR="00E4527D" w:rsidRPr="00DC1530">
        <w:rPr>
          <w:rFonts w:ascii="Times New Roman" w:hAnsi="Times New Roman" w:cs="Times New Roman"/>
          <w:i/>
          <w:sz w:val="24"/>
          <w:szCs w:val="24"/>
          <w:lang w:val="lv-LV"/>
        </w:rPr>
        <w:t>m</w:t>
      </w:r>
      <w:r w:rsidR="00E4527D" w:rsidRPr="00DC1530">
        <w:rPr>
          <w:rFonts w:ascii="Times New Roman" w:hAnsi="Times New Roman" w:cs="Times New Roman"/>
          <w:i/>
          <w:spacing w:val="1"/>
          <w:sz w:val="24"/>
          <w:szCs w:val="24"/>
          <w:lang w:val="lv-LV"/>
        </w:rPr>
        <w:t>n</w:t>
      </w:r>
      <w:r w:rsidR="00E4527D" w:rsidRPr="00DC1530">
        <w:rPr>
          <w:rFonts w:ascii="Times New Roman" w:hAnsi="Times New Roman" w:cs="Times New Roman"/>
          <w:i/>
          <w:spacing w:val="-1"/>
          <w:sz w:val="24"/>
          <w:szCs w:val="24"/>
          <w:lang w:val="lv-LV"/>
        </w:rPr>
        <w:t>e</w:t>
      </w:r>
      <w:r w:rsidR="00E4527D" w:rsidRPr="00DC1530">
        <w:rPr>
          <w:rFonts w:ascii="Times New Roman" w:hAnsi="Times New Roman" w:cs="Times New Roman"/>
          <w:i/>
          <w:sz w:val="24"/>
          <w:szCs w:val="24"/>
          <w:lang w:val="lv-LV"/>
        </w:rPr>
        <w:t>m</w:t>
      </w:r>
      <w:r w:rsidR="00E4527D" w:rsidRPr="00DC1530">
        <w:rPr>
          <w:rFonts w:ascii="Times New Roman" w:hAnsi="Times New Roman" w:cs="Times New Roman"/>
          <w:i/>
          <w:spacing w:val="1"/>
          <w:sz w:val="24"/>
          <w:szCs w:val="24"/>
          <w:lang w:val="lv-LV"/>
        </w:rPr>
        <w:t>o</w:t>
      </w:r>
      <w:r w:rsidR="00E4527D" w:rsidRPr="00DC1530">
        <w:rPr>
          <w:rFonts w:ascii="Times New Roman" w:hAnsi="Times New Roman" w:cs="Times New Roman"/>
          <w:i/>
          <w:sz w:val="24"/>
          <w:szCs w:val="24"/>
          <w:lang w:val="lv-LV"/>
        </w:rPr>
        <w:t>s</w:t>
      </w:r>
      <w:r w:rsidR="00E4527D" w:rsidRPr="00DC1530">
        <w:rPr>
          <w:rFonts w:ascii="Times New Roman" w:hAnsi="Times New Roman" w:cs="Times New Roman"/>
          <w:i/>
          <w:spacing w:val="-1"/>
          <w:sz w:val="24"/>
          <w:szCs w:val="24"/>
          <w:lang w:val="lv-LV"/>
        </w:rPr>
        <w:t>y</w:t>
      </w:r>
      <w:r w:rsidR="00E4527D" w:rsidRPr="00DC1530">
        <w:rPr>
          <w:rFonts w:ascii="Times New Roman" w:hAnsi="Times New Roman" w:cs="Times New Roman"/>
          <w:i/>
          <w:spacing w:val="1"/>
          <w:sz w:val="24"/>
          <w:szCs w:val="24"/>
          <w:lang w:val="lv-LV"/>
        </w:rPr>
        <w:t>n</w:t>
      </w:r>
      <w:r w:rsidR="00E4527D" w:rsidRPr="00DC1530">
        <w:rPr>
          <w:rFonts w:ascii="Times New Roman" w:hAnsi="Times New Roman" w:cs="Times New Roman"/>
          <w:i/>
          <w:sz w:val="24"/>
          <w:szCs w:val="24"/>
          <w:lang w:val="lv-LV"/>
        </w:rPr>
        <w:t>e</w:t>
      </w:r>
      <w:r w:rsidR="00E4527D">
        <w:rPr>
          <w:rFonts w:ascii="Times New Roman" w:eastAsia="Times New Roman" w:hAnsi="Times New Roman" w:cs="Times New Roman"/>
          <w:sz w:val="24"/>
          <w:szCs w:val="24"/>
          <w:lang w:val="lv-LV"/>
        </w:rPr>
        <w:t xml:space="preserve"> un meža sīksamtenis </w:t>
      </w:r>
      <w:r w:rsidR="00E4527D" w:rsidRPr="00FA0FBD">
        <w:rPr>
          <w:rFonts w:ascii="Times New Roman" w:hAnsi="Times New Roman" w:cs="Times New Roman"/>
          <w:i/>
          <w:sz w:val="24"/>
          <w:szCs w:val="20"/>
          <w:lang w:val="lv-LV"/>
        </w:rPr>
        <w:t xml:space="preserve">Coenonympha </w:t>
      </w:r>
      <w:r w:rsidR="00E4527D">
        <w:rPr>
          <w:rFonts w:ascii="Times New Roman" w:eastAsia="Times New Roman" w:hAnsi="Times New Roman" w:cs="Times New Roman"/>
          <w:i/>
          <w:sz w:val="24"/>
          <w:szCs w:val="24"/>
          <w:lang w:val="lv-LV"/>
        </w:rPr>
        <w:t>hero</w:t>
      </w:r>
      <w:r w:rsidR="00782B4F">
        <w:rPr>
          <w:rFonts w:ascii="Times New Roman" w:eastAsia="Times New Roman" w:hAnsi="Times New Roman" w:cs="Times New Roman"/>
          <w:iCs/>
          <w:sz w:val="24"/>
          <w:szCs w:val="24"/>
          <w:lang w:val="lv-LV"/>
        </w:rPr>
        <w:t>)</w:t>
      </w:r>
      <w:r w:rsidR="00E4527D" w:rsidRPr="00DC1530">
        <w:rPr>
          <w:rFonts w:ascii="Times New Roman" w:eastAsia="Times New Roman" w:hAnsi="Times New Roman" w:cs="Times New Roman"/>
          <w:sz w:val="24"/>
          <w:szCs w:val="24"/>
          <w:lang w:val="lv-LV"/>
        </w:rPr>
        <w:t xml:space="preserve"> </w:t>
      </w:r>
      <w:r w:rsidR="00E4527D">
        <w:rPr>
          <w:rFonts w:ascii="Times New Roman" w:eastAsia="Times New Roman" w:hAnsi="Times New Roman" w:cs="Times New Roman"/>
          <w:sz w:val="24"/>
          <w:szCs w:val="24"/>
          <w:lang w:val="lv-LV"/>
        </w:rPr>
        <w:t xml:space="preserve">ir iekļautas </w:t>
      </w:r>
      <w:r w:rsidR="002B631D">
        <w:rPr>
          <w:rFonts w:ascii="Times New Roman" w:eastAsia="Times New Roman" w:hAnsi="Times New Roman" w:cs="Times New Roman"/>
          <w:sz w:val="24"/>
          <w:szCs w:val="24"/>
          <w:lang w:val="lv-LV"/>
        </w:rPr>
        <w:t xml:space="preserve">Biotopu </w:t>
      </w:r>
      <w:r w:rsidR="00E4527D" w:rsidRPr="00DC1530">
        <w:rPr>
          <w:rFonts w:ascii="Times New Roman" w:eastAsia="Times New Roman" w:hAnsi="Times New Roman" w:cs="Times New Roman"/>
          <w:sz w:val="24"/>
          <w:szCs w:val="24"/>
          <w:lang w:val="lv-LV"/>
        </w:rPr>
        <w:t>direktīv</w:t>
      </w:r>
      <w:r w:rsidR="007D10D3">
        <w:rPr>
          <w:rFonts w:ascii="Times New Roman" w:eastAsia="Times New Roman" w:hAnsi="Times New Roman" w:cs="Times New Roman"/>
          <w:sz w:val="24"/>
          <w:szCs w:val="24"/>
          <w:lang w:val="lv-LV"/>
        </w:rPr>
        <w:t>as</w:t>
      </w:r>
      <w:r w:rsidR="00E4527D" w:rsidRPr="00E22058">
        <w:rPr>
          <w:rFonts w:ascii="Times New Roman" w:eastAsia="Times New Roman" w:hAnsi="Times New Roman" w:cs="Times New Roman"/>
          <w:sz w:val="24"/>
          <w:szCs w:val="24"/>
          <w:lang w:val="lv-LV"/>
        </w:rPr>
        <w:t xml:space="preserve"> </w:t>
      </w:r>
      <w:r w:rsidR="00E4527D">
        <w:rPr>
          <w:rFonts w:ascii="Times New Roman" w:eastAsia="Times New Roman" w:hAnsi="Times New Roman" w:cs="Times New Roman"/>
          <w:sz w:val="24"/>
          <w:szCs w:val="24"/>
          <w:lang w:val="lv-LV"/>
        </w:rPr>
        <w:t>IV</w:t>
      </w:r>
      <w:r w:rsidR="00E4527D" w:rsidRPr="00E22058">
        <w:rPr>
          <w:rFonts w:ascii="Times New Roman" w:eastAsia="Times New Roman" w:hAnsi="Times New Roman" w:cs="Times New Roman"/>
          <w:sz w:val="24"/>
          <w:szCs w:val="24"/>
          <w:lang w:val="lv-LV"/>
        </w:rPr>
        <w:t xml:space="preserve"> pielikumā</w:t>
      </w:r>
      <w:r w:rsidR="00E4527D">
        <w:rPr>
          <w:rFonts w:ascii="Times New Roman" w:eastAsia="Times New Roman" w:hAnsi="Times New Roman" w:cs="Times New Roman"/>
          <w:sz w:val="24"/>
          <w:szCs w:val="24"/>
          <w:lang w:val="lv-LV"/>
        </w:rPr>
        <w:t xml:space="preserve">, </w:t>
      </w:r>
      <w:r w:rsidR="00E4527D">
        <w:rPr>
          <w:rFonts w:ascii="Times New Roman" w:hAnsi="Times New Roman" w:cs="Times New Roman"/>
          <w:sz w:val="24"/>
          <w:szCs w:val="24"/>
          <w:lang w:val="lv-LV"/>
        </w:rPr>
        <w:t xml:space="preserve">un viena suga </w:t>
      </w:r>
      <w:r w:rsidR="00782B4F">
        <w:rPr>
          <w:rFonts w:ascii="Times New Roman" w:hAnsi="Times New Roman" w:cs="Times New Roman"/>
          <w:sz w:val="24"/>
          <w:szCs w:val="24"/>
          <w:lang w:val="lv-LV"/>
        </w:rPr>
        <w:t>(</w:t>
      </w:r>
      <w:r w:rsidR="00E4527D">
        <w:rPr>
          <w:rFonts w:ascii="Times New Roman" w:hAnsi="Times New Roman" w:cs="Times New Roman"/>
          <w:sz w:val="24"/>
          <w:szCs w:val="24"/>
          <w:lang w:val="lv-LV"/>
        </w:rPr>
        <w:t xml:space="preserve">parka vīngliemezis </w:t>
      </w:r>
      <w:r w:rsidR="00E4527D" w:rsidRPr="00C30AEA">
        <w:rPr>
          <w:rFonts w:ascii="Times New Roman" w:hAnsi="Times New Roman" w:cs="Times New Roman"/>
          <w:i/>
          <w:sz w:val="24"/>
          <w:szCs w:val="24"/>
          <w:lang w:val="lv-LV"/>
        </w:rPr>
        <w:t>Helix pomatia</w:t>
      </w:r>
      <w:r w:rsidR="00782B4F">
        <w:rPr>
          <w:rFonts w:ascii="Times New Roman" w:hAnsi="Times New Roman" w:cs="Times New Roman"/>
          <w:iCs/>
          <w:sz w:val="24"/>
          <w:szCs w:val="24"/>
          <w:lang w:val="lv-LV"/>
        </w:rPr>
        <w:t>)</w:t>
      </w:r>
      <w:r w:rsidR="00E4527D">
        <w:rPr>
          <w:rFonts w:ascii="Times New Roman" w:hAnsi="Times New Roman" w:cs="Times New Roman"/>
          <w:sz w:val="24"/>
          <w:szCs w:val="24"/>
          <w:lang w:val="lv-LV"/>
        </w:rPr>
        <w:t xml:space="preserve"> iekļaut</w:t>
      </w:r>
      <w:r w:rsidR="00782B4F">
        <w:rPr>
          <w:rFonts w:ascii="Times New Roman" w:hAnsi="Times New Roman" w:cs="Times New Roman"/>
          <w:sz w:val="24"/>
          <w:szCs w:val="24"/>
          <w:lang w:val="lv-LV"/>
        </w:rPr>
        <w:t>a</w:t>
      </w:r>
      <w:r w:rsidR="00E4527D">
        <w:rPr>
          <w:rFonts w:ascii="Times New Roman" w:hAnsi="Times New Roman" w:cs="Times New Roman"/>
          <w:sz w:val="24"/>
          <w:szCs w:val="24"/>
          <w:lang w:val="lv-LV"/>
        </w:rPr>
        <w:t xml:space="preserve"> </w:t>
      </w:r>
      <w:r w:rsidR="002B631D">
        <w:rPr>
          <w:rFonts w:ascii="Times New Roman" w:hAnsi="Times New Roman" w:cs="Times New Roman"/>
          <w:sz w:val="24"/>
          <w:szCs w:val="24"/>
          <w:lang w:val="lv-LV"/>
        </w:rPr>
        <w:t xml:space="preserve">Biotopu </w:t>
      </w:r>
      <w:r w:rsidR="00E4527D">
        <w:rPr>
          <w:rFonts w:ascii="Times New Roman" w:hAnsi="Times New Roman" w:cs="Times New Roman"/>
          <w:sz w:val="24"/>
          <w:szCs w:val="24"/>
          <w:lang w:val="lv-LV"/>
        </w:rPr>
        <w:t xml:space="preserve">direktīvas </w:t>
      </w:r>
      <w:r w:rsidR="00E4527D" w:rsidRPr="001F42DB">
        <w:rPr>
          <w:rFonts w:ascii="Times New Roman" w:hAnsi="Times New Roman" w:cs="Times New Roman"/>
          <w:sz w:val="24"/>
          <w:szCs w:val="24"/>
          <w:lang w:val="lv-LV"/>
        </w:rPr>
        <w:t xml:space="preserve">V </w:t>
      </w:r>
      <w:r w:rsidR="00E4527D" w:rsidRPr="00B55DBB">
        <w:rPr>
          <w:rFonts w:ascii="Times New Roman" w:hAnsi="Times New Roman" w:cs="Times New Roman"/>
          <w:sz w:val="24"/>
          <w:szCs w:val="24"/>
          <w:lang w:val="lv-LV"/>
        </w:rPr>
        <w:t xml:space="preserve">pielikumā. </w:t>
      </w:r>
      <w:r w:rsidR="00E4527D" w:rsidRPr="00B55DBB">
        <w:rPr>
          <w:rFonts w:ascii="Times New Roman" w:eastAsia="Times New Roman" w:hAnsi="Times New Roman" w:cs="Times New Roman"/>
          <w:sz w:val="24"/>
          <w:szCs w:val="24"/>
          <w:lang w:val="lv-LV"/>
        </w:rPr>
        <w:t>1</w:t>
      </w:r>
      <w:r w:rsidR="00E4527D">
        <w:rPr>
          <w:rFonts w:ascii="Times New Roman" w:eastAsia="Times New Roman" w:hAnsi="Times New Roman" w:cs="Times New Roman"/>
          <w:sz w:val="24"/>
          <w:szCs w:val="24"/>
          <w:lang w:val="lv-LV"/>
        </w:rPr>
        <w:t>6</w:t>
      </w:r>
      <w:r w:rsidR="00E4527D" w:rsidRPr="0048331A">
        <w:rPr>
          <w:rFonts w:ascii="Times New Roman" w:eastAsia="Times New Roman" w:hAnsi="Times New Roman" w:cs="Times New Roman"/>
          <w:sz w:val="24"/>
          <w:szCs w:val="24"/>
          <w:lang w:val="lv-LV"/>
        </w:rPr>
        <w:t xml:space="preserve"> sugas iekļautas Latvijā īpaši aizsargājamo sugu sarakstā</w:t>
      </w:r>
      <w:r w:rsidR="00E4527D">
        <w:rPr>
          <w:rFonts w:ascii="Times New Roman" w:eastAsia="Times New Roman" w:hAnsi="Times New Roman" w:cs="Times New Roman"/>
          <w:sz w:val="24"/>
          <w:szCs w:val="24"/>
          <w:lang w:val="lv-LV"/>
        </w:rPr>
        <w:t xml:space="preserve"> un </w:t>
      </w:r>
      <w:r w:rsidR="00E4527D">
        <w:rPr>
          <w:rFonts w:ascii="Times New Roman" w:hAnsi="Times New Roman" w:cs="Times New Roman"/>
          <w:color w:val="000000" w:themeColor="text1"/>
          <w:sz w:val="24"/>
          <w:szCs w:val="24"/>
          <w:lang w:val="lv-LV"/>
        </w:rPr>
        <w:t>viena suga</w:t>
      </w:r>
      <w:r w:rsidR="00E4527D" w:rsidRPr="00EC341A">
        <w:rPr>
          <w:rFonts w:ascii="Times New Roman" w:hAnsi="Times New Roman" w:cs="Times New Roman"/>
          <w:color w:val="000000" w:themeColor="text1"/>
          <w:sz w:val="28"/>
          <w:szCs w:val="24"/>
          <w:lang w:val="lv-LV"/>
        </w:rPr>
        <w:t xml:space="preserve"> </w:t>
      </w:r>
      <w:r w:rsidR="00E4527D" w:rsidRPr="00EC341A">
        <w:rPr>
          <w:rFonts w:ascii="Times New Roman" w:hAnsi="Times New Roman" w:cs="Times New Roman"/>
          <w:sz w:val="24"/>
          <w:lang w:val="lv-LV"/>
        </w:rPr>
        <w:t>Latvijā ierobežoti izmantojamo ī</w:t>
      </w:r>
      <w:r w:rsidR="00E4527D">
        <w:rPr>
          <w:rFonts w:ascii="Times New Roman" w:hAnsi="Times New Roman" w:cs="Times New Roman"/>
          <w:sz w:val="24"/>
          <w:lang w:val="lv-LV"/>
        </w:rPr>
        <w:t>paši aizsargājamo sugu sarakstā</w:t>
      </w:r>
      <w:r w:rsidR="00E4527D" w:rsidRPr="0048331A">
        <w:rPr>
          <w:rFonts w:ascii="Times New Roman" w:eastAsia="Times New Roman" w:hAnsi="Times New Roman" w:cs="Times New Roman"/>
          <w:sz w:val="24"/>
          <w:szCs w:val="24"/>
          <w:lang w:val="lv-LV"/>
        </w:rPr>
        <w:t>,</w:t>
      </w:r>
      <w:r w:rsidR="00E4527D">
        <w:rPr>
          <w:rFonts w:ascii="Times New Roman" w:hAnsi="Times New Roman" w:cs="Times New Roman"/>
          <w:sz w:val="24"/>
          <w:szCs w:val="24"/>
          <w:lang w:val="lv-LV"/>
        </w:rPr>
        <w:t xml:space="preserve"> četru</w:t>
      </w:r>
      <w:r w:rsidR="00E4527D" w:rsidRPr="0048331A">
        <w:rPr>
          <w:rFonts w:ascii="Times New Roman" w:hAnsi="Times New Roman" w:cs="Times New Roman"/>
          <w:sz w:val="24"/>
          <w:szCs w:val="24"/>
          <w:lang w:val="lv-LV"/>
        </w:rPr>
        <w:t xml:space="preserve"> sugu aizsardzībai var būt veidojami mikroliegumi</w:t>
      </w:r>
      <w:r w:rsidR="00E4527D" w:rsidRPr="00EF6FFD">
        <w:rPr>
          <w:rFonts w:ascii="Times New Roman" w:hAnsi="Times New Roman" w:cs="Times New Roman"/>
          <w:sz w:val="24"/>
          <w:szCs w:val="24"/>
          <w:lang w:val="lv-LV"/>
        </w:rPr>
        <w:t xml:space="preserve">, </w:t>
      </w:r>
      <w:r w:rsidR="00782B4F">
        <w:rPr>
          <w:rFonts w:ascii="Times New Roman" w:hAnsi="Times New Roman" w:cs="Times New Roman"/>
          <w:sz w:val="24"/>
          <w:szCs w:val="24"/>
          <w:lang w:val="lv-LV"/>
        </w:rPr>
        <w:t>piecas</w:t>
      </w:r>
      <w:r w:rsidR="00E4527D" w:rsidRPr="00EF6FFD">
        <w:rPr>
          <w:rFonts w:ascii="Times New Roman" w:hAnsi="Times New Roman" w:cs="Times New Roman"/>
          <w:sz w:val="24"/>
          <w:szCs w:val="24"/>
          <w:lang w:val="lv-LV"/>
        </w:rPr>
        <w:t xml:space="preserve"> sugas ir iekļautas Bernes konvencijā, </w:t>
      </w:r>
      <w:r w:rsidR="007D10D3">
        <w:rPr>
          <w:rFonts w:ascii="Times New Roman" w:hAnsi="Times New Roman" w:cs="Times New Roman"/>
          <w:sz w:val="24"/>
          <w:szCs w:val="24"/>
          <w:lang w:val="lv-LV"/>
        </w:rPr>
        <w:t>divas</w:t>
      </w:r>
      <w:r w:rsidR="00E4527D" w:rsidRPr="00EF6FFD">
        <w:rPr>
          <w:rFonts w:ascii="Times New Roman" w:hAnsi="Times New Roman" w:cs="Times New Roman"/>
          <w:color w:val="FF0000"/>
          <w:sz w:val="24"/>
          <w:szCs w:val="24"/>
          <w:lang w:val="lv-LV"/>
        </w:rPr>
        <w:t xml:space="preserve"> </w:t>
      </w:r>
      <w:r w:rsidR="00E4527D" w:rsidRPr="00EF6FFD">
        <w:rPr>
          <w:rFonts w:ascii="Times New Roman" w:hAnsi="Times New Roman" w:cs="Times New Roman"/>
          <w:sz w:val="24"/>
          <w:szCs w:val="24"/>
          <w:lang w:val="lv-LV"/>
        </w:rPr>
        <w:t>suga</w:t>
      </w:r>
      <w:r w:rsidR="00E4527D">
        <w:rPr>
          <w:rFonts w:ascii="Times New Roman" w:hAnsi="Times New Roman" w:cs="Times New Roman"/>
          <w:sz w:val="24"/>
          <w:szCs w:val="24"/>
          <w:lang w:val="lv-LV"/>
        </w:rPr>
        <w:t>s</w:t>
      </w:r>
      <w:r w:rsidR="00E4527D" w:rsidRPr="00EF6FFD">
        <w:rPr>
          <w:rFonts w:ascii="Times New Roman" w:hAnsi="Times New Roman" w:cs="Times New Roman"/>
          <w:sz w:val="24"/>
          <w:szCs w:val="24"/>
          <w:lang w:val="lv-LV"/>
        </w:rPr>
        <w:t xml:space="preserve"> Pasaules dabas aizsardzības organizācijas (The World Conservation Union) apdraudēto sugu sarakstā. 1</w:t>
      </w:r>
      <w:r w:rsidR="00E4527D">
        <w:rPr>
          <w:rFonts w:ascii="Times New Roman" w:hAnsi="Times New Roman" w:cs="Times New Roman"/>
          <w:sz w:val="24"/>
          <w:szCs w:val="24"/>
          <w:lang w:val="lv-LV"/>
        </w:rPr>
        <w:t>4</w:t>
      </w:r>
      <w:r w:rsidR="00E4527D" w:rsidRPr="00EF6FFD">
        <w:rPr>
          <w:rFonts w:ascii="Times New Roman" w:hAnsi="Times New Roman" w:cs="Times New Roman"/>
          <w:sz w:val="24"/>
          <w:szCs w:val="24"/>
          <w:lang w:val="lv-LV"/>
        </w:rPr>
        <w:t xml:space="preserve"> no </w:t>
      </w:r>
      <w:r w:rsidR="00E4527D">
        <w:rPr>
          <w:rFonts w:ascii="Times New Roman" w:hAnsi="Times New Roman" w:cs="Times New Roman"/>
          <w:sz w:val="24"/>
          <w:szCs w:val="24"/>
          <w:lang w:val="la-Latn"/>
        </w:rPr>
        <w:t>DL</w:t>
      </w:r>
      <w:r w:rsidR="00E4527D" w:rsidRPr="00EF6FFD">
        <w:rPr>
          <w:rFonts w:ascii="Times New Roman" w:hAnsi="Times New Roman" w:cs="Times New Roman"/>
          <w:sz w:val="24"/>
          <w:szCs w:val="24"/>
          <w:lang w:val="lv-LV"/>
        </w:rPr>
        <w:t xml:space="preserve"> sastopamajām bezmugurkaulnieku sugā</w:t>
      </w:r>
      <w:r w:rsidR="00E4527D">
        <w:rPr>
          <w:rFonts w:ascii="Times New Roman" w:hAnsi="Times New Roman" w:cs="Times New Roman"/>
          <w:sz w:val="24"/>
          <w:szCs w:val="24"/>
          <w:lang w:val="lv-LV"/>
        </w:rPr>
        <w:t>m iekļautas Latvijas Sarkanajā g</w:t>
      </w:r>
      <w:r w:rsidR="00E4527D" w:rsidRPr="00EF6FFD">
        <w:rPr>
          <w:rFonts w:ascii="Times New Roman" w:hAnsi="Times New Roman" w:cs="Times New Roman"/>
          <w:sz w:val="24"/>
          <w:szCs w:val="24"/>
          <w:lang w:val="lv-LV"/>
        </w:rPr>
        <w:t xml:space="preserve">rāmatā, </w:t>
      </w:r>
      <w:r w:rsidR="007D10D3">
        <w:rPr>
          <w:rFonts w:ascii="Times New Roman" w:hAnsi="Times New Roman" w:cs="Times New Roman"/>
          <w:sz w:val="24"/>
          <w:szCs w:val="24"/>
          <w:lang w:val="lv-LV"/>
        </w:rPr>
        <w:t>trīs</w:t>
      </w:r>
      <w:r w:rsidR="00E4527D" w:rsidRPr="00EF6FFD">
        <w:rPr>
          <w:rFonts w:ascii="Times New Roman" w:hAnsi="Times New Roman" w:cs="Times New Roman"/>
          <w:sz w:val="24"/>
          <w:szCs w:val="24"/>
          <w:lang w:val="lv-LV"/>
        </w:rPr>
        <w:t xml:space="preserve"> sugas atzīmējama</w:t>
      </w:r>
      <w:r w:rsidR="00E4527D">
        <w:rPr>
          <w:rFonts w:ascii="Times New Roman" w:hAnsi="Times New Roman" w:cs="Times New Roman"/>
          <w:sz w:val="24"/>
          <w:szCs w:val="24"/>
          <w:lang w:val="lv-LV"/>
        </w:rPr>
        <w:t>s</w:t>
      </w:r>
      <w:r w:rsidR="00E4527D" w:rsidRPr="00EF6FFD">
        <w:rPr>
          <w:rFonts w:ascii="Times New Roman" w:hAnsi="Times New Roman" w:cs="Times New Roman"/>
          <w:sz w:val="24"/>
          <w:szCs w:val="24"/>
          <w:lang w:val="lv-LV"/>
        </w:rPr>
        <w:t xml:space="preserve"> kā </w:t>
      </w:r>
      <w:r w:rsidR="00E4527D" w:rsidRPr="00EF6FFD">
        <w:rPr>
          <w:rFonts w:ascii="Times New Roman" w:hAnsi="Times New Roman" w:cs="Times New Roman"/>
          <w:sz w:val="24"/>
          <w:szCs w:val="24"/>
          <w:lang w:val="lv-LV" w:eastAsia="lv-LV"/>
        </w:rPr>
        <w:t>īpaši aizsargājamajiem biotopiem raksturīga</w:t>
      </w:r>
      <w:r w:rsidR="00E4527D">
        <w:rPr>
          <w:rFonts w:ascii="Times New Roman" w:hAnsi="Times New Roman" w:cs="Times New Roman"/>
          <w:sz w:val="24"/>
          <w:szCs w:val="24"/>
          <w:lang w:val="lv-LV" w:eastAsia="lv-LV"/>
        </w:rPr>
        <w:t>s speciālistu</w:t>
      </w:r>
      <w:r w:rsidR="00E4527D" w:rsidRPr="00EF6FFD">
        <w:rPr>
          <w:rFonts w:ascii="Times New Roman" w:hAnsi="Times New Roman" w:cs="Times New Roman"/>
          <w:sz w:val="24"/>
          <w:szCs w:val="24"/>
          <w:lang w:val="lv-LV" w:eastAsia="lv-LV"/>
        </w:rPr>
        <w:t xml:space="preserve"> suga</w:t>
      </w:r>
      <w:r w:rsidR="00E4527D">
        <w:rPr>
          <w:rFonts w:ascii="Times New Roman" w:hAnsi="Times New Roman" w:cs="Times New Roman"/>
          <w:sz w:val="24"/>
          <w:szCs w:val="24"/>
          <w:lang w:val="lv-LV" w:eastAsia="lv-LV"/>
        </w:rPr>
        <w:t>s</w:t>
      </w:r>
      <w:r w:rsidR="00E4527D" w:rsidRPr="00EF6FFD">
        <w:rPr>
          <w:rFonts w:ascii="Times New Roman" w:hAnsi="Times New Roman" w:cs="Times New Roman"/>
          <w:sz w:val="24"/>
          <w:szCs w:val="24"/>
          <w:lang w:val="lv-LV" w:eastAsia="lv-LV"/>
        </w:rPr>
        <w:t xml:space="preserve">, </w:t>
      </w:r>
      <w:r w:rsidR="00E4527D" w:rsidRPr="00EF6FFD">
        <w:rPr>
          <w:rFonts w:ascii="Times New Roman" w:hAnsi="Times New Roman" w:cs="Times New Roman"/>
          <w:sz w:val="24"/>
          <w:szCs w:val="24"/>
          <w:lang w:val="lv-LV"/>
        </w:rPr>
        <w:t xml:space="preserve">bet </w:t>
      </w:r>
      <w:r w:rsidR="002B631D">
        <w:rPr>
          <w:rFonts w:ascii="Times New Roman" w:hAnsi="Times New Roman" w:cs="Times New Roman"/>
          <w:sz w:val="24"/>
          <w:szCs w:val="24"/>
          <w:lang w:val="lv-LV"/>
        </w:rPr>
        <w:t>10</w:t>
      </w:r>
      <w:r w:rsidR="00E4527D" w:rsidRPr="00EF6FFD">
        <w:rPr>
          <w:rFonts w:ascii="Times New Roman" w:hAnsi="Times New Roman" w:cs="Times New Roman"/>
          <w:sz w:val="24"/>
          <w:szCs w:val="24"/>
          <w:lang w:val="lv-LV"/>
        </w:rPr>
        <w:t xml:space="preserve"> sugas ir uzskatāmas par dabisko mežu biotopu indikatorsugām.</w:t>
      </w:r>
    </w:p>
    <w:p w14:paraId="2BF10AA2" w14:textId="77777777" w:rsidR="00E4527D" w:rsidRDefault="00E4527D" w:rsidP="00E4527D">
      <w:pPr>
        <w:jc w:val="both"/>
        <w:rPr>
          <w:rFonts w:ascii="Times New Roman" w:hAnsi="Times New Roman" w:cs="Times New Roman"/>
          <w:sz w:val="24"/>
          <w:lang w:val="lv-LV"/>
        </w:rPr>
      </w:pPr>
    </w:p>
    <w:p w14:paraId="5931AFCF" w14:textId="77777777" w:rsidR="00E4527D" w:rsidRPr="00690CFA" w:rsidRDefault="00E4527D" w:rsidP="00E4527D">
      <w:pPr>
        <w:jc w:val="both"/>
        <w:rPr>
          <w:rFonts w:ascii="Times New Roman" w:hAnsi="Times New Roman" w:cs="Times New Roman"/>
          <w:sz w:val="24"/>
          <w:szCs w:val="24"/>
          <w:u w:val="single"/>
          <w:lang w:val="lv-LV"/>
        </w:rPr>
      </w:pPr>
      <w:r w:rsidRPr="00690CFA">
        <w:rPr>
          <w:rFonts w:ascii="Times New Roman" w:hAnsi="Times New Roman" w:cs="Times New Roman"/>
          <w:sz w:val="24"/>
          <w:szCs w:val="24"/>
          <w:u w:val="single"/>
          <w:lang w:val="lv-LV"/>
        </w:rPr>
        <w:t>Ar mežu biotopiem saistītās bezmugurkaulnieku sugas</w:t>
      </w:r>
      <w:r>
        <w:rPr>
          <w:rFonts w:ascii="Times New Roman" w:hAnsi="Times New Roman" w:cs="Times New Roman"/>
          <w:sz w:val="24"/>
          <w:szCs w:val="24"/>
          <w:u w:val="single"/>
          <w:lang w:val="lv-LV"/>
        </w:rPr>
        <w:t>:</w:t>
      </w:r>
    </w:p>
    <w:p w14:paraId="62327290" w14:textId="77777777" w:rsidR="00E4527D" w:rsidRDefault="00E4527D" w:rsidP="00E4527D">
      <w:pPr>
        <w:jc w:val="both"/>
        <w:rPr>
          <w:rFonts w:ascii="Times New Roman" w:hAnsi="Times New Roman" w:cs="Times New Roman"/>
          <w:sz w:val="24"/>
          <w:szCs w:val="24"/>
          <w:lang w:val="lv-LV"/>
        </w:rPr>
      </w:pPr>
    </w:p>
    <w:p w14:paraId="4461DA66" w14:textId="047A244F" w:rsidR="00E4527D" w:rsidRDefault="00E4527D" w:rsidP="00E4527D">
      <w:pPr>
        <w:jc w:val="both"/>
        <w:rPr>
          <w:rFonts w:ascii="Times New Roman" w:hAnsi="Times New Roman" w:cs="Times New Roman"/>
          <w:sz w:val="24"/>
          <w:szCs w:val="24"/>
          <w:lang w:val="lv-LV"/>
        </w:rPr>
      </w:pPr>
      <w:r>
        <w:rPr>
          <w:rFonts w:ascii="Times New Roman" w:hAnsi="Times New Roman" w:cs="Times New Roman"/>
          <w:sz w:val="24"/>
          <w:szCs w:val="24"/>
          <w:lang w:val="lv-LV"/>
        </w:rPr>
        <w:t>DL teritorijā lielākais platību īpatsvars ir meža zemēm, kopumā tie</w:t>
      </w:r>
      <w:r w:rsidR="002B631D">
        <w:rPr>
          <w:rFonts w:ascii="Times New Roman" w:hAnsi="Times New Roman" w:cs="Times New Roman"/>
          <w:sz w:val="24"/>
          <w:szCs w:val="24"/>
          <w:lang w:val="lv-LV"/>
        </w:rPr>
        <w:t xml:space="preserve"> aizņem 840,27 ha jeb 57,72 </w:t>
      </w:r>
      <w:r w:rsidRPr="00852A24">
        <w:rPr>
          <w:rFonts w:ascii="Times New Roman" w:hAnsi="Times New Roman" w:cs="Times New Roman"/>
          <w:sz w:val="24"/>
          <w:szCs w:val="24"/>
          <w:lang w:val="lv-LV"/>
        </w:rPr>
        <w:t>%</w:t>
      </w:r>
      <w:r>
        <w:rPr>
          <w:rFonts w:ascii="Times New Roman" w:hAnsi="Times New Roman" w:cs="Times New Roman"/>
          <w:sz w:val="24"/>
          <w:szCs w:val="24"/>
          <w:lang w:val="lv-LV"/>
        </w:rPr>
        <w:t xml:space="preserve"> no teritorijas. ~ 37</w:t>
      </w:r>
      <w:r w:rsidR="002B631D">
        <w:rPr>
          <w:rFonts w:ascii="Times New Roman" w:hAnsi="Times New Roman" w:cs="Times New Roman"/>
          <w:sz w:val="24"/>
          <w:szCs w:val="24"/>
          <w:lang w:val="lv-LV"/>
        </w:rPr>
        <w:t> </w:t>
      </w:r>
      <w:r>
        <w:rPr>
          <w:rFonts w:ascii="Times New Roman" w:hAnsi="Times New Roman" w:cs="Times New Roman"/>
          <w:sz w:val="24"/>
          <w:szCs w:val="24"/>
          <w:lang w:val="lv-LV"/>
        </w:rPr>
        <w:t xml:space="preserve">% no </w:t>
      </w:r>
      <w:r w:rsidR="00A20683" w:rsidRPr="00A20683">
        <w:rPr>
          <w:rFonts w:ascii="Times New Roman" w:hAnsi="Times New Roman" w:cs="Times New Roman"/>
          <w:sz w:val="24"/>
          <w:szCs w:val="24"/>
          <w:lang w:val="lv-LV"/>
        </w:rPr>
        <w:t>DL</w:t>
      </w:r>
      <w:r>
        <w:rPr>
          <w:rFonts w:ascii="Times New Roman" w:hAnsi="Times New Roman" w:cs="Times New Roman"/>
          <w:sz w:val="24"/>
          <w:szCs w:val="24"/>
          <w:lang w:val="la-Latn"/>
        </w:rPr>
        <w:t xml:space="preserve"> </w:t>
      </w:r>
      <w:r>
        <w:rPr>
          <w:rFonts w:ascii="Times New Roman" w:hAnsi="Times New Roman" w:cs="Times New Roman"/>
          <w:sz w:val="24"/>
          <w:szCs w:val="24"/>
          <w:lang w:val="lv-LV"/>
        </w:rPr>
        <w:t>meža platībām atbilst</w:t>
      </w:r>
      <w:r w:rsidRPr="00B07C8F">
        <w:rPr>
          <w:rFonts w:ascii="Times New Roman" w:hAnsi="Times New Roman" w:cs="Times New Roman"/>
          <w:sz w:val="32"/>
          <w:szCs w:val="24"/>
          <w:lang w:val="lv-LV"/>
        </w:rPr>
        <w:t xml:space="preserve"> </w:t>
      </w:r>
      <w:r w:rsidR="002B631D">
        <w:rPr>
          <w:rFonts w:ascii="Times New Roman" w:hAnsi="Times New Roman" w:cs="Times New Roman"/>
          <w:sz w:val="24"/>
          <w:szCs w:val="20"/>
          <w:lang w:val="lv-LV"/>
        </w:rPr>
        <w:t>ES</w:t>
      </w:r>
      <w:r w:rsidRPr="00B07C8F">
        <w:rPr>
          <w:rFonts w:ascii="Times New Roman" w:hAnsi="Times New Roman" w:cs="Times New Roman"/>
          <w:sz w:val="24"/>
          <w:szCs w:val="20"/>
          <w:lang w:val="lv-LV"/>
        </w:rPr>
        <w:t xml:space="preserve"> nozīmes aizsargājamo biotopu</w:t>
      </w:r>
      <w:r>
        <w:rPr>
          <w:rFonts w:ascii="Times New Roman" w:hAnsi="Times New Roman" w:cs="Times New Roman"/>
          <w:sz w:val="24"/>
          <w:szCs w:val="20"/>
          <w:lang w:val="lv-LV"/>
        </w:rPr>
        <w:t xml:space="preserve"> statusam</w:t>
      </w:r>
      <w:r>
        <w:rPr>
          <w:rFonts w:ascii="Times New Roman" w:hAnsi="Times New Roman" w:cs="Times New Roman"/>
          <w:sz w:val="24"/>
          <w:szCs w:val="24"/>
          <w:lang w:val="lv-LV"/>
        </w:rPr>
        <w:t>, lielākā daļa no šiem biotopiem atbilst DMB vai PDMB statusam.</w:t>
      </w:r>
    </w:p>
    <w:p w14:paraId="79045DF5" w14:textId="77777777" w:rsidR="00E4527D" w:rsidRPr="00807612" w:rsidRDefault="00E4527D" w:rsidP="00E4527D">
      <w:pPr>
        <w:jc w:val="both"/>
        <w:rPr>
          <w:rFonts w:ascii="Times New Roman" w:hAnsi="Times New Roman" w:cs="Times New Roman"/>
          <w:sz w:val="24"/>
          <w:szCs w:val="24"/>
          <w:lang w:val="lv-LV"/>
        </w:rPr>
      </w:pPr>
    </w:p>
    <w:p w14:paraId="37957737" w14:textId="3D997C22" w:rsidR="00E4527D" w:rsidRDefault="00E4527D" w:rsidP="00E4527D">
      <w:pPr>
        <w:pStyle w:val="Default"/>
        <w:jc w:val="both"/>
        <w:rPr>
          <w:rFonts w:ascii="Times New Roman" w:hAnsi="Times New Roman" w:cs="Times New Roman"/>
          <w:lang w:val="lv-LV"/>
        </w:rPr>
      </w:pPr>
      <w:r w:rsidRPr="00A45BCF">
        <w:rPr>
          <w:rFonts w:ascii="Times New Roman" w:hAnsi="Times New Roman" w:cs="Times New Roman"/>
          <w:spacing w:val="-1"/>
          <w:lang w:val="lv-LV"/>
        </w:rPr>
        <w:t xml:space="preserve">Īpaši aizsargājamo </w:t>
      </w:r>
      <w:r>
        <w:rPr>
          <w:rFonts w:ascii="Times New Roman" w:hAnsi="Times New Roman" w:cs="Times New Roman"/>
          <w:spacing w:val="-1"/>
          <w:lang w:val="lv-LV"/>
        </w:rPr>
        <w:t>gliemežu</w:t>
      </w:r>
      <w:r w:rsidRPr="00A45BCF">
        <w:rPr>
          <w:rFonts w:ascii="Times New Roman" w:hAnsi="Times New Roman" w:cs="Times New Roman"/>
          <w:spacing w:val="-1"/>
          <w:lang w:val="lv-LV"/>
        </w:rPr>
        <w:t xml:space="preserve"> sugām</w:t>
      </w:r>
      <w:r w:rsidRPr="00A45BCF">
        <w:rPr>
          <w:rFonts w:ascii="Times New Roman" w:hAnsi="Times New Roman" w:cs="Times New Roman"/>
          <w:iCs/>
          <w:lang w:val="lv-LV"/>
        </w:rPr>
        <w:t xml:space="preserve"> piemērotākās dzīvotnes DL teritorijā ir koncentrējušās ES nozīmes aizsargājamo mežu biotopiem atbilstošās mežaudzēs. DL sastopamajās mežaudzēs konstatētas </w:t>
      </w:r>
      <w:r>
        <w:rPr>
          <w:rFonts w:ascii="Times New Roman" w:hAnsi="Times New Roman" w:cs="Times New Roman"/>
          <w:iCs/>
          <w:lang w:val="lv-LV"/>
        </w:rPr>
        <w:t>tādas</w:t>
      </w:r>
      <w:r w:rsidRPr="00A45BCF">
        <w:rPr>
          <w:rFonts w:ascii="Times New Roman" w:hAnsi="Times New Roman" w:cs="Times New Roman"/>
          <w:iCs/>
          <w:lang w:val="lv-LV"/>
        </w:rPr>
        <w:t xml:space="preserve"> īpaši aizsargājamas gliemežu sugas </w:t>
      </w:r>
      <w:r w:rsidRPr="0024717D">
        <w:rPr>
          <w:rFonts w:ascii="Times New Roman" w:hAnsi="Times New Roman" w:cs="Times New Roman"/>
          <w:spacing w:val="-1"/>
          <w:lang w:val="lv-LV"/>
        </w:rPr>
        <w:t>kā</w:t>
      </w:r>
      <w:r w:rsidRPr="00A45BCF">
        <w:rPr>
          <w:rFonts w:ascii="Times New Roman" w:hAnsi="Times New Roman" w:cs="Times New Roman"/>
          <w:b/>
          <w:spacing w:val="-1"/>
          <w:lang w:val="lv-LV"/>
        </w:rPr>
        <w:t xml:space="preserve"> </w:t>
      </w:r>
      <w:r w:rsidRPr="00A45BCF">
        <w:rPr>
          <w:rFonts w:ascii="Times New Roman" w:hAnsi="Times New Roman" w:cs="Times New Roman"/>
          <w:b/>
          <w:lang w:val="lv-LV"/>
        </w:rPr>
        <w:t>divzobu vārpstiņgliemezis</w:t>
      </w:r>
      <w:r w:rsidRPr="00A45BCF">
        <w:rPr>
          <w:rFonts w:ascii="Times New Roman" w:hAnsi="Times New Roman" w:cs="Times New Roman"/>
          <w:b/>
          <w:i/>
          <w:lang w:val="lv-LV"/>
        </w:rPr>
        <w:t xml:space="preserve"> C. bidentata</w:t>
      </w:r>
      <w:r w:rsidRPr="00A45BCF">
        <w:rPr>
          <w:rFonts w:ascii="Times New Roman" w:hAnsi="Times New Roman" w:cs="Times New Roman"/>
          <w:b/>
          <w:lang w:val="lv-LV"/>
        </w:rPr>
        <w:t xml:space="preserve">, taisnmutes vārpstiņgliemezis </w:t>
      </w:r>
      <w:r w:rsidRPr="00A45BCF">
        <w:rPr>
          <w:rFonts w:ascii="Times New Roman" w:hAnsi="Times New Roman" w:cs="Times New Roman"/>
          <w:b/>
          <w:i/>
          <w:iCs/>
          <w:lang w:val="lv-LV"/>
        </w:rPr>
        <w:t>Cochlodina orthostoma</w:t>
      </w:r>
      <w:r w:rsidRPr="00A45BCF">
        <w:rPr>
          <w:rFonts w:ascii="Times New Roman" w:hAnsi="Times New Roman" w:cs="Times New Roman"/>
          <w:iCs/>
          <w:lang w:val="lv-LV"/>
        </w:rPr>
        <w:t xml:space="preserve">, </w:t>
      </w:r>
      <w:r w:rsidRPr="00A45BCF">
        <w:rPr>
          <w:rFonts w:ascii="Times New Roman" w:hAnsi="Times New Roman" w:cs="Times New Roman"/>
          <w:b/>
          <w:spacing w:val="1"/>
          <w:lang w:val="lv-LV"/>
        </w:rPr>
        <w:t xml:space="preserve">vālīšveida vārpstiņgliemezis </w:t>
      </w:r>
      <w:r w:rsidRPr="00A45BCF">
        <w:rPr>
          <w:rFonts w:ascii="Times New Roman" w:hAnsi="Times New Roman" w:cs="Times New Roman"/>
          <w:b/>
          <w:i/>
          <w:lang w:val="lv-LV"/>
        </w:rPr>
        <w:t>Clausilia pumila</w:t>
      </w:r>
      <w:r w:rsidRPr="00A45BCF">
        <w:rPr>
          <w:rFonts w:ascii="Times New Roman" w:hAnsi="Times New Roman" w:cs="Times New Roman"/>
          <w:b/>
          <w:lang w:val="lv-LV"/>
        </w:rPr>
        <w:t xml:space="preserve">, </w:t>
      </w:r>
      <w:r w:rsidRPr="00A45BCF">
        <w:rPr>
          <w:rFonts w:ascii="Times New Roman" w:hAnsi="Times New Roman" w:cs="Times New Roman"/>
          <w:b/>
          <w:spacing w:val="1"/>
          <w:lang w:val="lv-LV"/>
        </w:rPr>
        <w:t xml:space="preserve">skrajribu vārpstiņgliemezis </w:t>
      </w:r>
      <w:r w:rsidRPr="00A45BCF">
        <w:rPr>
          <w:rFonts w:ascii="Times New Roman" w:hAnsi="Times New Roman" w:cs="Times New Roman"/>
          <w:b/>
          <w:i/>
          <w:spacing w:val="-1"/>
          <w:lang w:val="lv-LV"/>
        </w:rPr>
        <w:t>M</w:t>
      </w:r>
      <w:r w:rsidRPr="00A45BCF">
        <w:rPr>
          <w:rFonts w:ascii="Times New Roman" w:hAnsi="Times New Roman" w:cs="Times New Roman"/>
          <w:b/>
          <w:i/>
          <w:spacing w:val="1"/>
          <w:lang w:val="lv-LV"/>
        </w:rPr>
        <w:t>a</w:t>
      </w:r>
      <w:r w:rsidRPr="00A45BCF">
        <w:rPr>
          <w:rFonts w:ascii="Times New Roman" w:hAnsi="Times New Roman" w:cs="Times New Roman"/>
          <w:b/>
          <w:i/>
          <w:spacing w:val="-1"/>
          <w:lang w:val="lv-LV"/>
        </w:rPr>
        <w:t>c</w:t>
      </w:r>
      <w:r w:rsidRPr="00A45BCF">
        <w:rPr>
          <w:rFonts w:ascii="Times New Roman" w:hAnsi="Times New Roman" w:cs="Times New Roman"/>
          <w:b/>
          <w:i/>
          <w:lang w:val="lv-LV"/>
        </w:rPr>
        <w:t>r</w:t>
      </w:r>
      <w:r w:rsidRPr="00A45BCF">
        <w:rPr>
          <w:rFonts w:ascii="Times New Roman" w:hAnsi="Times New Roman" w:cs="Times New Roman"/>
          <w:b/>
          <w:i/>
          <w:spacing w:val="1"/>
          <w:lang w:val="lv-LV"/>
        </w:rPr>
        <w:t>oga</w:t>
      </w:r>
      <w:r w:rsidRPr="00A45BCF">
        <w:rPr>
          <w:rFonts w:ascii="Times New Roman" w:hAnsi="Times New Roman" w:cs="Times New Roman"/>
          <w:b/>
          <w:i/>
          <w:lang w:val="lv-LV"/>
        </w:rPr>
        <w:t>stra</w:t>
      </w:r>
      <w:r w:rsidRPr="00A45BCF">
        <w:rPr>
          <w:rFonts w:ascii="Times New Roman" w:hAnsi="Times New Roman" w:cs="Times New Roman"/>
          <w:b/>
          <w:i/>
          <w:spacing w:val="-9"/>
          <w:lang w:val="lv-LV"/>
        </w:rPr>
        <w:t xml:space="preserve"> borealis </w:t>
      </w:r>
      <w:r w:rsidRPr="000E70A3">
        <w:rPr>
          <w:rFonts w:ascii="Times New Roman" w:hAnsi="Times New Roman" w:cs="Times New Roman"/>
          <w:b/>
          <w:iCs/>
          <w:spacing w:val="-9"/>
          <w:lang w:val="lv-LV"/>
        </w:rPr>
        <w:t>(</w:t>
      </w:r>
      <w:r w:rsidR="007D10D3" w:rsidRPr="000E70A3">
        <w:rPr>
          <w:rFonts w:ascii="Times New Roman" w:hAnsi="Times New Roman" w:cs="Times New Roman"/>
          <w:b/>
          <w:iCs/>
          <w:spacing w:val="-9"/>
          <w:lang w:val="lv-LV"/>
        </w:rPr>
        <w:t>syn.</w:t>
      </w:r>
      <w:r w:rsidR="007D10D3">
        <w:rPr>
          <w:rFonts w:ascii="Times New Roman" w:hAnsi="Times New Roman" w:cs="Times New Roman"/>
          <w:b/>
          <w:i/>
          <w:iCs/>
          <w:spacing w:val="-9"/>
          <w:lang w:val="lv-LV"/>
        </w:rPr>
        <w:t xml:space="preserve"> M. </w:t>
      </w:r>
      <w:r w:rsidRPr="00A45BCF">
        <w:rPr>
          <w:rFonts w:ascii="Times New Roman" w:hAnsi="Times New Roman" w:cs="Times New Roman"/>
          <w:b/>
          <w:i/>
          <w:lang w:val="lv-LV"/>
        </w:rPr>
        <w:t>l</w:t>
      </w:r>
      <w:r w:rsidRPr="00A45BCF">
        <w:rPr>
          <w:rFonts w:ascii="Times New Roman" w:hAnsi="Times New Roman" w:cs="Times New Roman"/>
          <w:b/>
          <w:i/>
          <w:spacing w:val="1"/>
          <w:lang w:val="lv-LV"/>
        </w:rPr>
        <w:t>a</w:t>
      </w:r>
      <w:r w:rsidRPr="00A45BCF">
        <w:rPr>
          <w:rFonts w:ascii="Times New Roman" w:hAnsi="Times New Roman" w:cs="Times New Roman"/>
          <w:b/>
          <w:i/>
          <w:lang w:val="lv-LV"/>
        </w:rPr>
        <w:t>t</w:t>
      </w:r>
      <w:r w:rsidRPr="00A45BCF">
        <w:rPr>
          <w:rFonts w:ascii="Times New Roman" w:hAnsi="Times New Roman" w:cs="Times New Roman"/>
          <w:b/>
          <w:i/>
          <w:spacing w:val="-1"/>
          <w:lang w:val="lv-LV"/>
        </w:rPr>
        <w:t>e</w:t>
      </w:r>
      <w:r w:rsidRPr="00A45BCF">
        <w:rPr>
          <w:rFonts w:ascii="Times New Roman" w:hAnsi="Times New Roman" w:cs="Times New Roman"/>
          <w:b/>
          <w:i/>
          <w:lang w:val="lv-LV"/>
        </w:rPr>
        <w:t>str</w:t>
      </w:r>
      <w:r w:rsidRPr="00A45BCF">
        <w:rPr>
          <w:rFonts w:ascii="Times New Roman" w:hAnsi="Times New Roman" w:cs="Times New Roman"/>
          <w:b/>
          <w:i/>
          <w:spacing w:val="-2"/>
          <w:lang w:val="lv-LV"/>
        </w:rPr>
        <w:t>i</w:t>
      </w:r>
      <w:r w:rsidRPr="00A45BCF">
        <w:rPr>
          <w:rFonts w:ascii="Times New Roman" w:hAnsi="Times New Roman" w:cs="Times New Roman"/>
          <w:b/>
          <w:i/>
          <w:spacing w:val="1"/>
          <w:lang w:val="lv-LV"/>
        </w:rPr>
        <w:t>a</w:t>
      </w:r>
      <w:r w:rsidRPr="00A45BCF">
        <w:rPr>
          <w:rFonts w:ascii="Times New Roman" w:hAnsi="Times New Roman" w:cs="Times New Roman"/>
          <w:b/>
          <w:i/>
          <w:lang w:val="lv-LV"/>
        </w:rPr>
        <w:t>ta</w:t>
      </w:r>
      <w:r w:rsidRPr="000E70A3">
        <w:rPr>
          <w:rFonts w:ascii="Times New Roman" w:hAnsi="Times New Roman" w:cs="Times New Roman"/>
          <w:b/>
          <w:iCs/>
          <w:lang w:val="lv-LV"/>
        </w:rPr>
        <w:t>)</w:t>
      </w:r>
      <w:r w:rsidRPr="00A45BCF">
        <w:rPr>
          <w:rFonts w:ascii="Times New Roman" w:hAnsi="Times New Roman" w:cs="Times New Roman"/>
          <w:b/>
          <w:lang w:val="lv-LV"/>
        </w:rPr>
        <w:t xml:space="preserve">, </w:t>
      </w:r>
      <w:r w:rsidRPr="00A45BCF">
        <w:rPr>
          <w:rFonts w:ascii="Times New Roman" w:hAnsi="Times New Roman" w:cs="Times New Roman"/>
          <w:b/>
          <w:spacing w:val="1"/>
          <w:lang w:val="lv-LV"/>
        </w:rPr>
        <w:t xml:space="preserve">graciozais vārpstiņgliemezis </w:t>
      </w:r>
      <w:r w:rsidRPr="00A45BCF">
        <w:rPr>
          <w:rFonts w:ascii="Times New Roman" w:hAnsi="Times New Roman" w:cs="Times New Roman"/>
          <w:b/>
          <w:i/>
          <w:lang w:val="lv-LV"/>
        </w:rPr>
        <w:t>R</w:t>
      </w:r>
      <w:r w:rsidRPr="00A45BCF">
        <w:rPr>
          <w:rFonts w:ascii="Times New Roman" w:hAnsi="Times New Roman" w:cs="Times New Roman"/>
          <w:b/>
          <w:i/>
          <w:spacing w:val="1"/>
          <w:lang w:val="lv-LV"/>
        </w:rPr>
        <w:t>u</w:t>
      </w:r>
      <w:r w:rsidRPr="00A45BCF">
        <w:rPr>
          <w:rFonts w:ascii="Times New Roman" w:hAnsi="Times New Roman" w:cs="Times New Roman"/>
          <w:b/>
          <w:i/>
          <w:lang w:val="lv-LV"/>
        </w:rPr>
        <w:t>t</w:t>
      </w:r>
      <w:r w:rsidRPr="00A45BCF">
        <w:rPr>
          <w:rFonts w:ascii="Times New Roman" w:hAnsi="Times New Roman" w:cs="Times New Roman"/>
          <w:b/>
          <w:i/>
          <w:spacing w:val="1"/>
          <w:lang w:val="lv-LV"/>
        </w:rPr>
        <w:t>h</w:t>
      </w:r>
      <w:r w:rsidRPr="00A45BCF">
        <w:rPr>
          <w:rFonts w:ascii="Times New Roman" w:hAnsi="Times New Roman" w:cs="Times New Roman"/>
          <w:b/>
          <w:i/>
          <w:spacing w:val="-3"/>
          <w:lang w:val="lv-LV"/>
        </w:rPr>
        <w:t>e</w:t>
      </w:r>
      <w:r w:rsidRPr="00A45BCF">
        <w:rPr>
          <w:rFonts w:ascii="Times New Roman" w:hAnsi="Times New Roman" w:cs="Times New Roman"/>
          <w:b/>
          <w:i/>
          <w:spacing w:val="1"/>
          <w:lang w:val="lv-LV"/>
        </w:rPr>
        <w:t>n</w:t>
      </w:r>
      <w:r w:rsidRPr="00A45BCF">
        <w:rPr>
          <w:rFonts w:ascii="Times New Roman" w:hAnsi="Times New Roman" w:cs="Times New Roman"/>
          <w:b/>
          <w:i/>
          <w:lang w:val="lv-LV"/>
        </w:rPr>
        <w:t>i</w:t>
      </w:r>
      <w:r w:rsidRPr="00A45BCF">
        <w:rPr>
          <w:rFonts w:ascii="Times New Roman" w:hAnsi="Times New Roman" w:cs="Times New Roman"/>
          <w:b/>
          <w:i/>
          <w:spacing w:val="-1"/>
          <w:lang w:val="lv-LV"/>
        </w:rPr>
        <w:t>c</w:t>
      </w:r>
      <w:r w:rsidRPr="00A45BCF">
        <w:rPr>
          <w:rFonts w:ascii="Times New Roman" w:hAnsi="Times New Roman" w:cs="Times New Roman"/>
          <w:b/>
          <w:i/>
          <w:lang w:val="lv-LV"/>
        </w:rPr>
        <w:t>a</w:t>
      </w:r>
      <w:r w:rsidRPr="00A45BCF">
        <w:rPr>
          <w:rFonts w:ascii="Times New Roman" w:hAnsi="Times New Roman" w:cs="Times New Roman"/>
          <w:b/>
          <w:i/>
          <w:spacing w:val="-2"/>
          <w:lang w:val="lv-LV"/>
        </w:rPr>
        <w:t xml:space="preserve"> </w:t>
      </w:r>
      <w:r w:rsidRPr="00A45BCF">
        <w:rPr>
          <w:rFonts w:ascii="Times New Roman" w:hAnsi="Times New Roman" w:cs="Times New Roman"/>
          <w:b/>
          <w:i/>
          <w:lang w:val="lv-LV"/>
        </w:rPr>
        <w:t>f</w:t>
      </w:r>
      <w:r w:rsidRPr="00A45BCF">
        <w:rPr>
          <w:rFonts w:ascii="Times New Roman" w:hAnsi="Times New Roman" w:cs="Times New Roman"/>
          <w:b/>
          <w:i/>
          <w:spacing w:val="-2"/>
          <w:lang w:val="lv-LV"/>
        </w:rPr>
        <w:t>i</w:t>
      </w:r>
      <w:r w:rsidRPr="00A45BCF">
        <w:rPr>
          <w:rFonts w:ascii="Times New Roman" w:hAnsi="Times New Roman" w:cs="Times New Roman"/>
          <w:b/>
          <w:i/>
          <w:lang w:val="lv-LV"/>
        </w:rPr>
        <w:t>l</w:t>
      </w:r>
      <w:r w:rsidRPr="00A45BCF">
        <w:rPr>
          <w:rFonts w:ascii="Times New Roman" w:hAnsi="Times New Roman" w:cs="Times New Roman"/>
          <w:b/>
          <w:i/>
          <w:spacing w:val="-1"/>
          <w:lang w:val="lv-LV"/>
        </w:rPr>
        <w:t>o</w:t>
      </w:r>
      <w:r w:rsidRPr="00A45BCF">
        <w:rPr>
          <w:rFonts w:ascii="Times New Roman" w:hAnsi="Times New Roman" w:cs="Times New Roman"/>
          <w:b/>
          <w:i/>
          <w:spacing w:val="1"/>
          <w:lang w:val="lv-LV"/>
        </w:rPr>
        <w:t>g</w:t>
      </w:r>
      <w:r w:rsidRPr="00A45BCF">
        <w:rPr>
          <w:rFonts w:ascii="Times New Roman" w:hAnsi="Times New Roman" w:cs="Times New Roman"/>
          <w:b/>
          <w:i/>
          <w:lang w:val="lv-LV"/>
        </w:rPr>
        <w:t>r</w:t>
      </w:r>
      <w:r w:rsidRPr="00A45BCF">
        <w:rPr>
          <w:rFonts w:ascii="Times New Roman" w:hAnsi="Times New Roman" w:cs="Times New Roman"/>
          <w:b/>
          <w:i/>
          <w:spacing w:val="1"/>
          <w:lang w:val="lv-LV"/>
        </w:rPr>
        <w:t>a</w:t>
      </w:r>
      <w:r w:rsidRPr="00A45BCF">
        <w:rPr>
          <w:rFonts w:ascii="Times New Roman" w:hAnsi="Times New Roman" w:cs="Times New Roman"/>
          <w:b/>
          <w:i/>
          <w:spacing w:val="-1"/>
          <w:lang w:val="lv-LV"/>
        </w:rPr>
        <w:t>n</w:t>
      </w:r>
      <w:r w:rsidRPr="00A45BCF">
        <w:rPr>
          <w:rFonts w:ascii="Times New Roman" w:hAnsi="Times New Roman" w:cs="Times New Roman"/>
          <w:b/>
          <w:i/>
          <w:lang w:val="lv-LV"/>
        </w:rPr>
        <w:t>a</w:t>
      </w:r>
      <w:r w:rsidRPr="00A45BCF">
        <w:rPr>
          <w:rFonts w:ascii="Times New Roman" w:hAnsi="Times New Roman" w:cs="Times New Roman"/>
          <w:b/>
          <w:lang w:val="lv-LV"/>
        </w:rPr>
        <w:t xml:space="preserve">, </w:t>
      </w:r>
      <w:r w:rsidRPr="00A45BCF">
        <w:rPr>
          <w:rFonts w:ascii="Times New Roman" w:hAnsi="Times New Roman" w:cs="Times New Roman"/>
          <w:b/>
          <w:spacing w:val="1"/>
          <w:lang w:val="lv-LV"/>
        </w:rPr>
        <w:t xml:space="preserve">mazais torņgliemezis </w:t>
      </w:r>
      <w:r w:rsidRPr="00A45BCF">
        <w:rPr>
          <w:rFonts w:ascii="Times New Roman" w:hAnsi="Times New Roman" w:cs="Times New Roman"/>
          <w:b/>
          <w:i/>
          <w:lang w:val="lv-LV"/>
        </w:rPr>
        <w:t xml:space="preserve">Merdigera </w:t>
      </w:r>
      <w:r w:rsidRPr="00A45BCF">
        <w:rPr>
          <w:rFonts w:ascii="Times New Roman" w:hAnsi="Times New Roman" w:cs="Times New Roman"/>
          <w:b/>
          <w:i/>
          <w:spacing w:val="1"/>
          <w:lang w:val="lv-LV"/>
        </w:rPr>
        <w:t>ob</w:t>
      </w:r>
      <w:r w:rsidRPr="00A45BCF">
        <w:rPr>
          <w:rFonts w:ascii="Times New Roman" w:hAnsi="Times New Roman" w:cs="Times New Roman"/>
          <w:b/>
          <w:i/>
          <w:lang w:val="lv-LV"/>
        </w:rPr>
        <w:t>s</w:t>
      </w:r>
      <w:r w:rsidRPr="00A45BCF">
        <w:rPr>
          <w:rFonts w:ascii="Times New Roman" w:hAnsi="Times New Roman" w:cs="Times New Roman"/>
          <w:b/>
          <w:i/>
          <w:spacing w:val="-1"/>
          <w:lang w:val="lv-LV"/>
        </w:rPr>
        <w:t>c</w:t>
      </w:r>
      <w:r w:rsidRPr="00A45BCF">
        <w:rPr>
          <w:rFonts w:ascii="Times New Roman" w:hAnsi="Times New Roman" w:cs="Times New Roman"/>
          <w:b/>
          <w:i/>
          <w:spacing w:val="1"/>
          <w:lang w:val="lv-LV"/>
        </w:rPr>
        <w:t>u</w:t>
      </w:r>
      <w:r w:rsidRPr="00A45BCF">
        <w:rPr>
          <w:rFonts w:ascii="Times New Roman" w:hAnsi="Times New Roman" w:cs="Times New Roman"/>
          <w:b/>
          <w:i/>
          <w:spacing w:val="-3"/>
          <w:lang w:val="lv-LV"/>
        </w:rPr>
        <w:t>r</w:t>
      </w:r>
      <w:r w:rsidRPr="00A45BCF">
        <w:rPr>
          <w:rFonts w:ascii="Times New Roman" w:hAnsi="Times New Roman" w:cs="Times New Roman"/>
          <w:b/>
          <w:i/>
          <w:lang w:val="lv-LV"/>
        </w:rPr>
        <w:t xml:space="preserve">a </w:t>
      </w:r>
      <w:r w:rsidRPr="000E70A3">
        <w:rPr>
          <w:rFonts w:ascii="Times New Roman" w:hAnsi="Times New Roman" w:cs="Times New Roman"/>
          <w:b/>
          <w:iCs/>
          <w:lang w:val="lv-LV"/>
        </w:rPr>
        <w:t>(</w:t>
      </w:r>
      <w:r w:rsidR="007D10D3" w:rsidRPr="000E70A3">
        <w:rPr>
          <w:rFonts w:ascii="Times New Roman" w:hAnsi="Times New Roman" w:cs="Times New Roman"/>
          <w:b/>
          <w:iCs/>
          <w:lang w:val="lv-LV"/>
        </w:rPr>
        <w:t xml:space="preserve">syn. </w:t>
      </w:r>
      <w:r w:rsidRPr="00A45BCF">
        <w:rPr>
          <w:rFonts w:ascii="Times New Roman" w:hAnsi="Times New Roman" w:cs="Times New Roman"/>
          <w:b/>
          <w:i/>
          <w:lang w:val="lv-LV"/>
        </w:rPr>
        <w:t xml:space="preserve">Ena </w:t>
      </w:r>
      <w:r w:rsidRPr="0024717D">
        <w:rPr>
          <w:rFonts w:ascii="Times New Roman" w:hAnsi="Times New Roman" w:cs="Times New Roman"/>
          <w:b/>
          <w:i/>
          <w:lang w:val="lv-LV"/>
        </w:rPr>
        <w:t>obsccura</w:t>
      </w:r>
      <w:r w:rsidRPr="000E70A3">
        <w:rPr>
          <w:rFonts w:ascii="Times New Roman" w:hAnsi="Times New Roman" w:cs="Times New Roman"/>
          <w:b/>
          <w:iCs/>
          <w:lang w:val="lv-LV"/>
        </w:rPr>
        <w:t>)</w:t>
      </w:r>
      <w:r w:rsidRPr="0024717D">
        <w:rPr>
          <w:rFonts w:ascii="Times New Roman" w:hAnsi="Times New Roman" w:cs="Times New Roman"/>
          <w:b/>
          <w:lang w:val="lv-LV"/>
        </w:rPr>
        <w:t>.</w:t>
      </w:r>
      <w:r w:rsidRPr="0024717D">
        <w:rPr>
          <w:rFonts w:ascii="Times New Roman" w:hAnsi="Times New Roman" w:cs="Times New Roman"/>
          <w:iCs/>
          <w:lang w:val="lv-LV"/>
        </w:rPr>
        <w:t xml:space="preserve"> Tipiska mežu suga ir arī </w:t>
      </w:r>
      <w:r w:rsidRPr="0024717D">
        <w:rPr>
          <w:rFonts w:ascii="Times New Roman" w:hAnsi="Times New Roman" w:cs="Times New Roman"/>
          <w:b/>
          <w:iCs/>
          <w:lang w:val="lv-LV"/>
        </w:rPr>
        <w:t xml:space="preserve">tumšais kailgliemezis </w:t>
      </w:r>
      <w:r w:rsidRPr="0024717D">
        <w:rPr>
          <w:rFonts w:ascii="Times New Roman" w:hAnsi="Times New Roman" w:cs="Times New Roman"/>
          <w:b/>
          <w:i/>
          <w:spacing w:val="1"/>
          <w:lang w:val="lv-LV"/>
        </w:rPr>
        <w:t>L</w:t>
      </w:r>
      <w:r w:rsidRPr="0024717D">
        <w:rPr>
          <w:rFonts w:ascii="Times New Roman" w:hAnsi="Times New Roman" w:cs="Times New Roman"/>
          <w:b/>
          <w:i/>
          <w:lang w:val="lv-LV"/>
        </w:rPr>
        <w:t>im</w:t>
      </w:r>
      <w:r w:rsidRPr="0024717D">
        <w:rPr>
          <w:rFonts w:ascii="Times New Roman" w:hAnsi="Times New Roman" w:cs="Times New Roman"/>
          <w:b/>
          <w:i/>
          <w:spacing w:val="1"/>
          <w:lang w:val="lv-LV"/>
        </w:rPr>
        <w:t>a</w:t>
      </w:r>
      <w:r w:rsidRPr="0024717D">
        <w:rPr>
          <w:rFonts w:ascii="Times New Roman" w:hAnsi="Times New Roman" w:cs="Times New Roman"/>
          <w:b/>
          <w:i/>
          <w:lang w:val="lv-LV"/>
        </w:rPr>
        <w:t>x</w:t>
      </w:r>
      <w:r w:rsidRPr="0024717D">
        <w:rPr>
          <w:rFonts w:ascii="Times New Roman" w:hAnsi="Times New Roman" w:cs="Times New Roman"/>
          <w:b/>
          <w:i/>
          <w:spacing w:val="-3"/>
          <w:lang w:val="lv-LV"/>
        </w:rPr>
        <w:t xml:space="preserve"> </w:t>
      </w:r>
      <w:r w:rsidRPr="0024717D">
        <w:rPr>
          <w:rFonts w:ascii="Times New Roman" w:hAnsi="Times New Roman" w:cs="Times New Roman"/>
          <w:b/>
          <w:i/>
          <w:spacing w:val="-1"/>
          <w:lang w:val="lv-LV"/>
        </w:rPr>
        <w:t>c</w:t>
      </w:r>
      <w:r w:rsidRPr="0024717D">
        <w:rPr>
          <w:rFonts w:ascii="Times New Roman" w:hAnsi="Times New Roman" w:cs="Times New Roman"/>
          <w:b/>
          <w:i/>
          <w:lang w:val="lv-LV"/>
        </w:rPr>
        <w:t>i</w:t>
      </w:r>
      <w:r w:rsidRPr="0024717D">
        <w:rPr>
          <w:rFonts w:ascii="Times New Roman" w:hAnsi="Times New Roman" w:cs="Times New Roman"/>
          <w:b/>
          <w:i/>
          <w:spacing w:val="1"/>
          <w:lang w:val="lv-LV"/>
        </w:rPr>
        <w:t>n</w:t>
      </w:r>
      <w:r w:rsidRPr="0024717D">
        <w:rPr>
          <w:rFonts w:ascii="Times New Roman" w:hAnsi="Times New Roman" w:cs="Times New Roman"/>
          <w:b/>
          <w:i/>
          <w:spacing w:val="-1"/>
          <w:lang w:val="lv-LV"/>
        </w:rPr>
        <w:t>e</w:t>
      </w:r>
      <w:r w:rsidRPr="0024717D">
        <w:rPr>
          <w:rFonts w:ascii="Times New Roman" w:hAnsi="Times New Roman" w:cs="Times New Roman"/>
          <w:b/>
          <w:i/>
          <w:lang w:val="lv-LV"/>
        </w:rPr>
        <w:t>r</w:t>
      </w:r>
      <w:r w:rsidRPr="0024717D">
        <w:rPr>
          <w:rFonts w:ascii="Times New Roman" w:hAnsi="Times New Roman" w:cs="Times New Roman"/>
          <w:b/>
          <w:i/>
          <w:spacing w:val="-1"/>
          <w:lang w:val="lv-LV"/>
        </w:rPr>
        <w:t>e</w:t>
      </w:r>
      <w:r w:rsidRPr="0024717D">
        <w:rPr>
          <w:rFonts w:ascii="Times New Roman" w:hAnsi="Times New Roman" w:cs="Times New Roman"/>
          <w:b/>
          <w:i/>
          <w:spacing w:val="1"/>
          <w:lang w:val="lv-LV"/>
        </w:rPr>
        <w:t>on</w:t>
      </w:r>
      <w:r w:rsidRPr="0024717D">
        <w:rPr>
          <w:rFonts w:ascii="Times New Roman" w:hAnsi="Times New Roman" w:cs="Times New Roman"/>
          <w:b/>
          <w:i/>
          <w:spacing w:val="-2"/>
          <w:lang w:val="lv-LV"/>
        </w:rPr>
        <w:t>i</w:t>
      </w:r>
      <w:r w:rsidRPr="0024717D">
        <w:rPr>
          <w:rFonts w:ascii="Times New Roman" w:hAnsi="Times New Roman" w:cs="Times New Roman"/>
          <w:b/>
          <w:i/>
          <w:spacing w:val="1"/>
          <w:lang w:val="lv-LV"/>
        </w:rPr>
        <w:t>g</w:t>
      </w:r>
      <w:r w:rsidRPr="0024717D">
        <w:rPr>
          <w:rFonts w:ascii="Times New Roman" w:hAnsi="Times New Roman" w:cs="Times New Roman"/>
          <w:b/>
          <w:i/>
          <w:spacing w:val="-1"/>
          <w:lang w:val="lv-LV"/>
        </w:rPr>
        <w:t>e</w:t>
      </w:r>
      <w:r w:rsidRPr="0024717D">
        <w:rPr>
          <w:rFonts w:ascii="Times New Roman" w:hAnsi="Times New Roman" w:cs="Times New Roman"/>
          <w:b/>
          <w:i/>
          <w:lang w:val="lv-LV"/>
        </w:rPr>
        <w:t>r</w:t>
      </w:r>
      <w:r w:rsidRPr="0024717D">
        <w:rPr>
          <w:rFonts w:ascii="Times New Roman" w:hAnsi="Times New Roman" w:cs="Times New Roman"/>
          <w:lang w:val="lv-LV"/>
        </w:rPr>
        <w:t>. Šī suga ir sastopama samērā bieži un tai nav īpašas preferences attiecībā uz mežu kvalitāti. Suga var būt konstatēta arī jaunaudzēs un citās mežsaimnieciski ietekmētās teritorijās (Pilāte, 2018).</w:t>
      </w:r>
    </w:p>
    <w:p w14:paraId="7C0B5284" w14:textId="77777777" w:rsidR="00E4527D" w:rsidRDefault="00E4527D" w:rsidP="00E4527D">
      <w:pPr>
        <w:jc w:val="both"/>
        <w:rPr>
          <w:rFonts w:ascii="Times New Roman" w:hAnsi="Times New Roman" w:cs="Times New Roman"/>
          <w:sz w:val="24"/>
          <w:szCs w:val="24"/>
          <w:lang w:val="lv-LV"/>
        </w:rPr>
      </w:pPr>
    </w:p>
    <w:p w14:paraId="5969947A" w14:textId="5EE4EBBC" w:rsidR="00E4527D" w:rsidRPr="0024717D" w:rsidRDefault="00E4527D" w:rsidP="00E4527D">
      <w:pPr>
        <w:jc w:val="both"/>
        <w:rPr>
          <w:rFonts w:ascii="Times New Roman" w:hAnsi="Times New Roman" w:cs="Times New Roman"/>
          <w:sz w:val="24"/>
          <w:szCs w:val="24"/>
          <w:lang w:val="lv-LV"/>
        </w:rPr>
      </w:pPr>
      <w:r w:rsidRPr="0024717D">
        <w:rPr>
          <w:rFonts w:ascii="Times New Roman" w:hAnsi="Times New Roman" w:cs="Times New Roman"/>
          <w:sz w:val="24"/>
          <w:szCs w:val="24"/>
          <w:lang w:val="lv-LV"/>
        </w:rPr>
        <w:t>Ar mežu biotopiem saistīta arī</w:t>
      </w:r>
      <w:r>
        <w:rPr>
          <w:rFonts w:ascii="Times New Roman" w:hAnsi="Times New Roman" w:cs="Times New Roman"/>
          <w:sz w:val="24"/>
          <w:szCs w:val="24"/>
          <w:lang w:val="lv-LV"/>
        </w:rPr>
        <w:t xml:space="preserve"> īpaši aizsargājamā suga</w:t>
      </w:r>
      <w:r>
        <w:rPr>
          <w:rFonts w:ascii="Times New Roman" w:hAnsi="Times New Roman" w:cs="Times New Roman"/>
          <w:b/>
          <w:sz w:val="24"/>
          <w:szCs w:val="24"/>
          <w:lang w:val="lv-LV"/>
        </w:rPr>
        <w:t xml:space="preserve"> b</w:t>
      </w:r>
      <w:r w:rsidRPr="0024717D">
        <w:rPr>
          <w:rFonts w:ascii="Times New Roman" w:hAnsi="Times New Roman" w:cs="Times New Roman"/>
          <w:b/>
          <w:sz w:val="24"/>
          <w:szCs w:val="24"/>
          <w:lang w:val="lv-LV"/>
        </w:rPr>
        <w:t xml:space="preserve">lāvā briežvabole </w:t>
      </w:r>
      <w:r w:rsidRPr="0024717D">
        <w:rPr>
          <w:rFonts w:ascii="Times New Roman" w:hAnsi="Times New Roman" w:cs="Times New Roman"/>
          <w:b/>
          <w:i/>
          <w:sz w:val="24"/>
          <w:szCs w:val="24"/>
          <w:lang w:val="lv-LV"/>
        </w:rPr>
        <w:t xml:space="preserve">Dorcus </w:t>
      </w:r>
      <w:r w:rsidRPr="002B631D">
        <w:rPr>
          <w:rFonts w:ascii="Times New Roman" w:hAnsi="Times New Roman" w:cs="Times New Roman"/>
          <w:b/>
          <w:i/>
          <w:sz w:val="24"/>
          <w:szCs w:val="24"/>
          <w:lang w:val="lv-LV"/>
        </w:rPr>
        <w:t>parallelopipedus</w:t>
      </w:r>
      <w:r>
        <w:rPr>
          <w:rFonts w:ascii="Times New Roman" w:hAnsi="Times New Roman" w:cs="Times New Roman"/>
          <w:sz w:val="24"/>
          <w:szCs w:val="24"/>
          <w:lang w:val="lv-LV"/>
        </w:rPr>
        <w:t xml:space="preserve">, kas </w:t>
      </w:r>
      <w:r w:rsidRPr="0024717D">
        <w:rPr>
          <w:rStyle w:val="A4"/>
          <w:rFonts w:ascii="Times New Roman" w:hAnsi="Times New Roman" w:cs="Times New Roman"/>
          <w:sz w:val="24"/>
          <w:szCs w:val="24"/>
          <w:lang w:val="lv-LV"/>
        </w:rPr>
        <w:t xml:space="preserve">parasti sastopama jauktos un lapu koku mežos, </w:t>
      </w:r>
      <w:r>
        <w:rPr>
          <w:rStyle w:val="A4"/>
          <w:rFonts w:ascii="Times New Roman" w:hAnsi="Times New Roman" w:cs="Times New Roman"/>
          <w:sz w:val="24"/>
          <w:szCs w:val="24"/>
          <w:lang w:val="lv-LV"/>
        </w:rPr>
        <w:t xml:space="preserve">dažkārt arī </w:t>
      </w:r>
      <w:r w:rsidRPr="0024717D">
        <w:rPr>
          <w:rStyle w:val="A4"/>
          <w:rFonts w:ascii="Times New Roman" w:hAnsi="Times New Roman" w:cs="Times New Roman"/>
          <w:sz w:val="24"/>
          <w:szCs w:val="24"/>
          <w:lang w:val="lv-LV"/>
        </w:rPr>
        <w:t xml:space="preserve">dārzos, alejās un parkos (Valainis, 2018). </w:t>
      </w:r>
      <w:r>
        <w:rPr>
          <w:rFonts w:ascii="Times New Roman" w:hAnsi="Times New Roman" w:cs="Times New Roman"/>
          <w:sz w:val="24"/>
          <w:szCs w:val="24"/>
          <w:lang w:val="lv-LV"/>
        </w:rPr>
        <w:t>Kopumā D</w:t>
      </w:r>
      <w:r>
        <w:rPr>
          <w:rFonts w:ascii="Times New Roman" w:hAnsi="Times New Roman" w:cs="Times New Roman"/>
          <w:sz w:val="24"/>
          <w:szCs w:val="24"/>
          <w:lang w:val="la-Latn"/>
        </w:rPr>
        <w:t>L</w:t>
      </w:r>
      <w:r w:rsidRPr="0024717D">
        <w:rPr>
          <w:rFonts w:ascii="Times New Roman" w:hAnsi="Times New Roman" w:cs="Times New Roman"/>
          <w:sz w:val="24"/>
          <w:szCs w:val="24"/>
          <w:lang w:val="lv-LV"/>
        </w:rPr>
        <w:t xml:space="preserve"> teritorijā esošie jauktie un lapu koku meži ir piemēroti </w:t>
      </w:r>
      <w:r>
        <w:rPr>
          <w:rFonts w:ascii="Times New Roman" w:hAnsi="Times New Roman" w:cs="Times New Roman"/>
          <w:sz w:val="24"/>
          <w:szCs w:val="24"/>
          <w:lang w:val="lv-LV"/>
        </w:rPr>
        <w:t xml:space="preserve">šīs </w:t>
      </w:r>
      <w:r w:rsidR="007D10D3">
        <w:rPr>
          <w:rFonts w:ascii="Times New Roman" w:hAnsi="Times New Roman" w:cs="Times New Roman"/>
          <w:sz w:val="24"/>
          <w:szCs w:val="24"/>
          <w:lang w:val="lv-LV"/>
        </w:rPr>
        <w:t>s</w:t>
      </w:r>
      <w:r w:rsidRPr="0024717D">
        <w:rPr>
          <w:rFonts w:ascii="Times New Roman" w:hAnsi="Times New Roman" w:cs="Times New Roman"/>
          <w:sz w:val="24"/>
          <w:szCs w:val="24"/>
          <w:lang w:val="lv-LV"/>
        </w:rPr>
        <w:t>ugas sastopamībai.</w:t>
      </w:r>
    </w:p>
    <w:p w14:paraId="4271F658" w14:textId="77777777" w:rsidR="00E4527D" w:rsidRDefault="00E4527D" w:rsidP="00E4527D">
      <w:pPr>
        <w:pStyle w:val="Default"/>
        <w:jc w:val="both"/>
        <w:rPr>
          <w:rFonts w:ascii="Times New Roman" w:hAnsi="Times New Roman" w:cs="Times New Roman"/>
          <w:lang w:val="lv-LV"/>
        </w:rPr>
      </w:pPr>
    </w:p>
    <w:p w14:paraId="290468A2" w14:textId="77777777" w:rsidR="00E4527D" w:rsidRPr="0024717D" w:rsidRDefault="00E4527D" w:rsidP="00E4527D">
      <w:pPr>
        <w:pStyle w:val="Default"/>
        <w:jc w:val="both"/>
        <w:rPr>
          <w:rFonts w:ascii="Times New Roman" w:hAnsi="Times New Roman" w:cs="Times New Roman"/>
          <w:iCs/>
          <w:lang w:val="lv-LV"/>
        </w:rPr>
      </w:pPr>
      <w:r w:rsidRPr="0024717D">
        <w:rPr>
          <w:rFonts w:ascii="Times New Roman" w:hAnsi="Times New Roman" w:cs="Times New Roman"/>
          <w:iCs/>
          <w:lang w:val="lv-LV"/>
        </w:rPr>
        <w:t>DL teritorijā konstatētas arī vairākas sugas</w:t>
      </w:r>
      <w:r w:rsidRPr="0024717D">
        <w:rPr>
          <w:rFonts w:ascii="Times New Roman" w:hAnsi="Times New Roman" w:cs="Times New Roman"/>
          <w:spacing w:val="-1"/>
          <w:lang w:val="lv-LV"/>
        </w:rPr>
        <w:t xml:space="preserve"> (</w:t>
      </w:r>
      <w:r w:rsidRPr="0024717D">
        <w:rPr>
          <w:rFonts w:ascii="Times New Roman" w:hAnsi="Times New Roman" w:cs="Times New Roman"/>
          <w:b/>
          <w:lang w:val="lv-LV"/>
        </w:rPr>
        <w:t xml:space="preserve">kroklūpas vārpstiņgliemezis </w:t>
      </w:r>
      <w:r w:rsidRPr="0024717D">
        <w:rPr>
          <w:rFonts w:ascii="Times New Roman" w:hAnsi="Times New Roman" w:cs="Times New Roman"/>
          <w:b/>
          <w:i/>
          <w:spacing w:val="1"/>
          <w:lang w:val="lv-LV"/>
        </w:rPr>
        <w:t>La</w:t>
      </w:r>
      <w:r w:rsidRPr="0024717D">
        <w:rPr>
          <w:rFonts w:ascii="Times New Roman" w:hAnsi="Times New Roman" w:cs="Times New Roman"/>
          <w:b/>
          <w:i/>
          <w:spacing w:val="-1"/>
          <w:lang w:val="lv-LV"/>
        </w:rPr>
        <w:t>c</w:t>
      </w:r>
      <w:r w:rsidRPr="0024717D">
        <w:rPr>
          <w:rFonts w:ascii="Times New Roman" w:hAnsi="Times New Roman" w:cs="Times New Roman"/>
          <w:b/>
          <w:i/>
          <w:lang w:val="lv-LV"/>
        </w:rPr>
        <w:t>i</w:t>
      </w:r>
      <w:r w:rsidRPr="0024717D">
        <w:rPr>
          <w:rFonts w:ascii="Times New Roman" w:hAnsi="Times New Roman" w:cs="Times New Roman"/>
          <w:b/>
          <w:i/>
          <w:spacing w:val="1"/>
          <w:lang w:val="lv-LV"/>
        </w:rPr>
        <w:t>n</w:t>
      </w:r>
      <w:r w:rsidRPr="0024717D">
        <w:rPr>
          <w:rFonts w:ascii="Times New Roman" w:hAnsi="Times New Roman" w:cs="Times New Roman"/>
          <w:b/>
          <w:i/>
          <w:spacing w:val="-2"/>
          <w:lang w:val="lv-LV"/>
        </w:rPr>
        <w:t>i</w:t>
      </w:r>
      <w:r w:rsidRPr="0024717D">
        <w:rPr>
          <w:rFonts w:ascii="Times New Roman" w:hAnsi="Times New Roman" w:cs="Times New Roman"/>
          <w:b/>
          <w:i/>
          <w:spacing w:val="1"/>
          <w:lang w:val="lv-LV"/>
        </w:rPr>
        <w:t>a</w:t>
      </w:r>
      <w:r w:rsidRPr="0024717D">
        <w:rPr>
          <w:rFonts w:ascii="Times New Roman" w:hAnsi="Times New Roman" w:cs="Times New Roman"/>
          <w:b/>
          <w:i/>
          <w:lang w:val="lv-LV"/>
        </w:rPr>
        <w:t>ria</w:t>
      </w:r>
      <w:r w:rsidRPr="0024717D">
        <w:rPr>
          <w:rFonts w:ascii="Times New Roman" w:hAnsi="Times New Roman" w:cs="Times New Roman"/>
          <w:b/>
          <w:i/>
          <w:spacing w:val="-6"/>
          <w:lang w:val="lv-LV"/>
        </w:rPr>
        <w:t xml:space="preserve"> </w:t>
      </w:r>
      <w:r w:rsidRPr="0024717D">
        <w:rPr>
          <w:rFonts w:ascii="Times New Roman" w:hAnsi="Times New Roman" w:cs="Times New Roman"/>
          <w:b/>
          <w:i/>
          <w:spacing w:val="1"/>
          <w:lang w:val="lv-LV"/>
        </w:rPr>
        <w:t>p</w:t>
      </w:r>
      <w:r w:rsidRPr="0024717D">
        <w:rPr>
          <w:rFonts w:ascii="Times New Roman" w:hAnsi="Times New Roman" w:cs="Times New Roman"/>
          <w:b/>
          <w:i/>
          <w:lang w:val="lv-LV"/>
        </w:rPr>
        <w:t>li</w:t>
      </w:r>
      <w:r w:rsidRPr="0024717D">
        <w:rPr>
          <w:rFonts w:ascii="Times New Roman" w:hAnsi="Times New Roman" w:cs="Times New Roman"/>
          <w:b/>
          <w:i/>
          <w:spacing w:val="-3"/>
          <w:lang w:val="lv-LV"/>
        </w:rPr>
        <w:t>c</w:t>
      </w:r>
      <w:r w:rsidRPr="0024717D">
        <w:rPr>
          <w:rFonts w:ascii="Times New Roman" w:hAnsi="Times New Roman" w:cs="Times New Roman"/>
          <w:b/>
          <w:i/>
          <w:spacing w:val="1"/>
          <w:lang w:val="lv-LV"/>
        </w:rPr>
        <w:t>a</w:t>
      </w:r>
      <w:r w:rsidRPr="0024717D">
        <w:rPr>
          <w:rFonts w:ascii="Times New Roman" w:hAnsi="Times New Roman" w:cs="Times New Roman"/>
          <w:b/>
          <w:i/>
          <w:lang w:val="lv-LV"/>
        </w:rPr>
        <w:t>ta</w:t>
      </w:r>
      <w:r w:rsidRPr="0024717D">
        <w:rPr>
          <w:rFonts w:ascii="Times New Roman" w:hAnsi="Times New Roman" w:cs="Times New Roman"/>
          <w:b/>
          <w:spacing w:val="-1"/>
          <w:lang w:val="lv-LV"/>
        </w:rPr>
        <w:t>,</w:t>
      </w:r>
      <w:r w:rsidRPr="0024717D">
        <w:rPr>
          <w:rFonts w:ascii="Times New Roman" w:hAnsi="Times New Roman" w:cs="Times New Roman"/>
          <w:b/>
          <w:i/>
          <w:spacing w:val="-1"/>
          <w:lang w:val="lv-LV"/>
        </w:rPr>
        <w:t xml:space="preserve"> </w:t>
      </w:r>
      <w:r w:rsidRPr="0024717D">
        <w:rPr>
          <w:rFonts w:ascii="Times New Roman" w:hAnsi="Times New Roman" w:cs="Times New Roman"/>
          <w:b/>
          <w:spacing w:val="-1"/>
          <w:lang w:val="lv-LV"/>
        </w:rPr>
        <w:t>k</w:t>
      </w:r>
      <w:r w:rsidRPr="0024717D">
        <w:rPr>
          <w:rFonts w:ascii="Times New Roman" w:hAnsi="Times New Roman" w:cs="Times New Roman"/>
          <w:b/>
          <w:lang w:val="lv-LV"/>
        </w:rPr>
        <w:t>r</w:t>
      </w:r>
      <w:r w:rsidRPr="0024717D">
        <w:rPr>
          <w:rFonts w:ascii="Times New Roman" w:hAnsi="Times New Roman" w:cs="Times New Roman"/>
          <w:b/>
          <w:spacing w:val="1"/>
          <w:lang w:val="lv-LV"/>
        </w:rPr>
        <w:t>o</w:t>
      </w:r>
      <w:r w:rsidRPr="0024717D">
        <w:rPr>
          <w:rFonts w:ascii="Times New Roman" w:hAnsi="Times New Roman" w:cs="Times New Roman"/>
          <w:b/>
          <w:spacing w:val="-1"/>
          <w:lang w:val="lv-LV"/>
        </w:rPr>
        <w:t>ka</w:t>
      </w:r>
      <w:r w:rsidRPr="0024717D">
        <w:rPr>
          <w:rFonts w:ascii="Times New Roman" w:hAnsi="Times New Roman" w:cs="Times New Roman"/>
          <w:b/>
          <w:lang w:val="lv-LV"/>
        </w:rPr>
        <w:t>i</w:t>
      </w:r>
      <w:r w:rsidRPr="0024717D">
        <w:rPr>
          <w:rFonts w:ascii="Times New Roman" w:hAnsi="Times New Roman" w:cs="Times New Roman"/>
          <w:b/>
          <w:spacing w:val="1"/>
          <w:lang w:val="lv-LV"/>
        </w:rPr>
        <w:t>n</w:t>
      </w:r>
      <w:r w:rsidRPr="0024717D">
        <w:rPr>
          <w:rFonts w:ascii="Times New Roman" w:hAnsi="Times New Roman" w:cs="Times New Roman"/>
          <w:b/>
          <w:spacing w:val="-1"/>
          <w:lang w:val="lv-LV"/>
        </w:rPr>
        <w:t>a</w:t>
      </w:r>
      <w:r w:rsidRPr="0024717D">
        <w:rPr>
          <w:rFonts w:ascii="Times New Roman" w:hAnsi="Times New Roman" w:cs="Times New Roman"/>
          <w:b/>
          <w:lang w:val="lv-LV"/>
        </w:rPr>
        <w:t>is</w:t>
      </w:r>
      <w:r w:rsidRPr="0024717D">
        <w:rPr>
          <w:rFonts w:ascii="Times New Roman" w:hAnsi="Times New Roman" w:cs="Times New Roman"/>
          <w:b/>
          <w:spacing w:val="-5"/>
          <w:lang w:val="lv-LV"/>
        </w:rPr>
        <w:t xml:space="preserve"> </w:t>
      </w:r>
      <w:r w:rsidRPr="0024717D">
        <w:rPr>
          <w:rFonts w:ascii="Times New Roman" w:hAnsi="Times New Roman" w:cs="Times New Roman"/>
          <w:b/>
          <w:spacing w:val="-1"/>
          <w:w w:val="99"/>
          <w:lang w:val="lv-LV"/>
        </w:rPr>
        <w:t>v</w:t>
      </w:r>
      <w:r w:rsidRPr="0024717D">
        <w:rPr>
          <w:rFonts w:ascii="Times New Roman" w:hAnsi="Times New Roman" w:cs="Times New Roman"/>
          <w:b/>
          <w:spacing w:val="-1"/>
          <w:lang w:val="lv-LV"/>
        </w:rPr>
        <w:t>ā</w:t>
      </w:r>
      <w:r w:rsidRPr="0024717D">
        <w:rPr>
          <w:rFonts w:ascii="Times New Roman" w:hAnsi="Times New Roman" w:cs="Times New Roman"/>
          <w:b/>
          <w:w w:val="99"/>
          <w:lang w:val="lv-LV"/>
        </w:rPr>
        <w:t>r</w:t>
      </w:r>
      <w:r w:rsidRPr="0024717D">
        <w:rPr>
          <w:rFonts w:ascii="Times New Roman" w:hAnsi="Times New Roman" w:cs="Times New Roman"/>
          <w:b/>
          <w:spacing w:val="1"/>
          <w:w w:val="99"/>
          <w:lang w:val="lv-LV"/>
        </w:rPr>
        <w:t>p</w:t>
      </w:r>
      <w:r w:rsidRPr="0024717D">
        <w:rPr>
          <w:rFonts w:ascii="Times New Roman" w:hAnsi="Times New Roman" w:cs="Times New Roman"/>
          <w:b/>
          <w:w w:val="99"/>
          <w:lang w:val="lv-LV"/>
        </w:rPr>
        <w:t>s</w:t>
      </w:r>
      <w:r w:rsidRPr="0024717D">
        <w:rPr>
          <w:rFonts w:ascii="Times New Roman" w:hAnsi="Times New Roman" w:cs="Times New Roman"/>
          <w:b/>
          <w:lang w:val="lv-LV"/>
        </w:rPr>
        <w:t>tiņ</w:t>
      </w:r>
      <w:r w:rsidRPr="0024717D">
        <w:rPr>
          <w:rFonts w:ascii="Times New Roman" w:hAnsi="Times New Roman" w:cs="Times New Roman"/>
          <w:b/>
          <w:spacing w:val="-1"/>
          <w:w w:val="99"/>
          <w:lang w:val="lv-LV"/>
        </w:rPr>
        <w:t>g</w:t>
      </w:r>
      <w:r w:rsidRPr="0024717D">
        <w:rPr>
          <w:rFonts w:ascii="Times New Roman" w:hAnsi="Times New Roman" w:cs="Times New Roman"/>
          <w:b/>
          <w:lang w:val="lv-LV"/>
        </w:rPr>
        <w:t>li</w:t>
      </w:r>
      <w:r w:rsidRPr="0024717D">
        <w:rPr>
          <w:rFonts w:ascii="Times New Roman" w:hAnsi="Times New Roman" w:cs="Times New Roman"/>
          <w:b/>
          <w:spacing w:val="2"/>
          <w:lang w:val="lv-LV"/>
        </w:rPr>
        <w:t>e</w:t>
      </w:r>
      <w:r w:rsidRPr="0024717D">
        <w:rPr>
          <w:rFonts w:ascii="Times New Roman" w:hAnsi="Times New Roman" w:cs="Times New Roman"/>
          <w:b/>
          <w:spacing w:val="-3"/>
          <w:lang w:val="lv-LV"/>
        </w:rPr>
        <w:t>m</w:t>
      </w:r>
      <w:r w:rsidRPr="0024717D">
        <w:rPr>
          <w:rFonts w:ascii="Times New Roman" w:hAnsi="Times New Roman" w:cs="Times New Roman"/>
          <w:b/>
          <w:spacing w:val="-1"/>
          <w:lang w:val="lv-LV"/>
        </w:rPr>
        <w:t>ez</w:t>
      </w:r>
      <w:r w:rsidRPr="0024717D">
        <w:rPr>
          <w:rFonts w:ascii="Times New Roman" w:hAnsi="Times New Roman" w:cs="Times New Roman"/>
          <w:b/>
          <w:lang w:val="lv-LV"/>
        </w:rPr>
        <w:t>i</w:t>
      </w:r>
      <w:r w:rsidRPr="0024717D">
        <w:rPr>
          <w:rFonts w:ascii="Times New Roman" w:hAnsi="Times New Roman" w:cs="Times New Roman"/>
          <w:b/>
          <w:w w:val="99"/>
          <w:lang w:val="lv-LV"/>
        </w:rPr>
        <w:t>s</w:t>
      </w:r>
      <w:r w:rsidRPr="0024717D">
        <w:rPr>
          <w:rFonts w:ascii="Times New Roman" w:hAnsi="Times New Roman" w:cs="Times New Roman"/>
          <w:b/>
          <w:i/>
          <w:spacing w:val="-1"/>
          <w:lang w:val="lv-LV"/>
        </w:rPr>
        <w:t xml:space="preserve"> M</w:t>
      </w:r>
      <w:r w:rsidRPr="0024717D">
        <w:rPr>
          <w:rFonts w:ascii="Times New Roman" w:hAnsi="Times New Roman" w:cs="Times New Roman"/>
          <w:b/>
          <w:i/>
          <w:spacing w:val="1"/>
          <w:lang w:val="lv-LV"/>
        </w:rPr>
        <w:t>a</w:t>
      </w:r>
      <w:r w:rsidRPr="0024717D">
        <w:rPr>
          <w:rFonts w:ascii="Times New Roman" w:hAnsi="Times New Roman" w:cs="Times New Roman"/>
          <w:b/>
          <w:i/>
          <w:spacing w:val="-1"/>
          <w:lang w:val="lv-LV"/>
        </w:rPr>
        <w:t>c</w:t>
      </w:r>
      <w:r w:rsidRPr="0024717D">
        <w:rPr>
          <w:rFonts w:ascii="Times New Roman" w:hAnsi="Times New Roman" w:cs="Times New Roman"/>
          <w:b/>
          <w:i/>
          <w:lang w:val="lv-LV"/>
        </w:rPr>
        <w:t>r</w:t>
      </w:r>
      <w:r w:rsidRPr="0024717D">
        <w:rPr>
          <w:rFonts w:ascii="Times New Roman" w:hAnsi="Times New Roman" w:cs="Times New Roman"/>
          <w:b/>
          <w:i/>
          <w:spacing w:val="1"/>
          <w:lang w:val="lv-LV"/>
        </w:rPr>
        <w:t>oga</w:t>
      </w:r>
      <w:r w:rsidRPr="0024717D">
        <w:rPr>
          <w:rFonts w:ascii="Times New Roman" w:hAnsi="Times New Roman" w:cs="Times New Roman"/>
          <w:b/>
          <w:i/>
          <w:lang w:val="lv-LV"/>
        </w:rPr>
        <w:t>stra</w:t>
      </w:r>
      <w:r w:rsidRPr="0024717D">
        <w:rPr>
          <w:rFonts w:ascii="Times New Roman" w:hAnsi="Times New Roman" w:cs="Times New Roman"/>
          <w:b/>
          <w:i/>
          <w:spacing w:val="-9"/>
          <w:lang w:val="lv-LV"/>
        </w:rPr>
        <w:t xml:space="preserve"> </w:t>
      </w:r>
      <w:r w:rsidRPr="0024717D">
        <w:rPr>
          <w:rFonts w:ascii="Times New Roman" w:hAnsi="Times New Roman" w:cs="Times New Roman"/>
          <w:b/>
          <w:i/>
          <w:spacing w:val="1"/>
          <w:lang w:val="lv-LV"/>
        </w:rPr>
        <w:t>p</w:t>
      </w:r>
      <w:r w:rsidRPr="0024717D">
        <w:rPr>
          <w:rFonts w:ascii="Times New Roman" w:hAnsi="Times New Roman" w:cs="Times New Roman"/>
          <w:b/>
          <w:i/>
          <w:lang w:val="lv-LV"/>
        </w:rPr>
        <w:t>li</w:t>
      </w:r>
      <w:r w:rsidRPr="0024717D">
        <w:rPr>
          <w:rFonts w:ascii="Times New Roman" w:hAnsi="Times New Roman" w:cs="Times New Roman"/>
          <w:b/>
          <w:i/>
          <w:spacing w:val="-3"/>
          <w:lang w:val="lv-LV"/>
        </w:rPr>
        <w:t>c</w:t>
      </w:r>
      <w:r w:rsidRPr="0024717D">
        <w:rPr>
          <w:rFonts w:ascii="Times New Roman" w:hAnsi="Times New Roman" w:cs="Times New Roman"/>
          <w:b/>
          <w:i/>
          <w:spacing w:val="1"/>
          <w:lang w:val="lv-LV"/>
        </w:rPr>
        <w:t>a</w:t>
      </w:r>
      <w:r w:rsidRPr="0024717D">
        <w:rPr>
          <w:rFonts w:ascii="Times New Roman" w:hAnsi="Times New Roman" w:cs="Times New Roman"/>
          <w:b/>
          <w:i/>
          <w:lang w:val="lv-LV"/>
        </w:rPr>
        <w:t>t</w:t>
      </w:r>
      <w:r w:rsidRPr="0024717D">
        <w:rPr>
          <w:rFonts w:ascii="Times New Roman" w:hAnsi="Times New Roman" w:cs="Times New Roman"/>
          <w:b/>
          <w:i/>
          <w:spacing w:val="1"/>
          <w:lang w:val="lv-LV"/>
        </w:rPr>
        <w:t>u</w:t>
      </w:r>
      <w:r w:rsidRPr="0024717D">
        <w:rPr>
          <w:rFonts w:ascii="Times New Roman" w:hAnsi="Times New Roman" w:cs="Times New Roman"/>
          <w:b/>
          <w:i/>
          <w:spacing w:val="-2"/>
          <w:lang w:val="lv-LV"/>
        </w:rPr>
        <w:t>l</w:t>
      </w:r>
      <w:r w:rsidRPr="0024717D">
        <w:rPr>
          <w:rFonts w:ascii="Times New Roman" w:hAnsi="Times New Roman" w:cs="Times New Roman"/>
          <w:b/>
          <w:i/>
          <w:lang w:val="lv-LV"/>
        </w:rPr>
        <w:t>a</w:t>
      </w:r>
      <w:r w:rsidRPr="0024717D">
        <w:rPr>
          <w:rFonts w:ascii="Times New Roman" w:hAnsi="Times New Roman" w:cs="Times New Roman"/>
          <w:b/>
          <w:iCs/>
          <w:lang w:val="lv-LV"/>
        </w:rPr>
        <w:t xml:space="preserve"> un </w:t>
      </w:r>
      <w:r w:rsidRPr="0024717D">
        <w:rPr>
          <w:rFonts w:ascii="Times New Roman" w:hAnsi="Times New Roman" w:cs="Times New Roman"/>
          <w:b/>
          <w:spacing w:val="-1"/>
          <w:lang w:val="lv-LV"/>
        </w:rPr>
        <w:t>vēderainais</w:t>
      </w:r>
      <w:r w:rsidRPr="0024717D">
        <w:rPr>
          <w:rFonts w:ascii="Times New Roman" w:hAnsi="Times New Roman" w:cs="Times New Roman"/>
          <w:b/>
          <w:spacing w:val="-5"/>
          <w:lang w:val="lv-LV"/>
        </w:rPr>
        <w:t xml:space="preserve"> </w:t>
      </w:r>
      <w:r w:rsidRPr="0024717D">
        <w:rPr>
          <w:rFonts w:ascii="Times New Roman" w:hAnsi="Times New Roman" w:cs="Times New Roman"/>
          <w:b/>
          <w:spacing w:val="-1"/>
          <w:w w:val="99"/>
          <w:lang w:val="lv-LV"/>
        </w:rPr>
        <w:t>v</w:t>
      </w:r>
      <w:r w:rsidRPr="0024717D">
        <w:rPr>
          <w:rFonts w:ascii="Times New Roman" w:hAnsi="Times New Roman" w:cs="Times New Roman"/>
          <w:b/>
          <w:spacing w:val="-1"/>
          <w:lang w:val="lv-LV"/>
        </w:rPr>
        <w:t>ā</w:t>
      </w:r>
      <w:r w:rsidRPr="0024717D">
        <w:rPr>
          <w:rFonts w:ascii="Times New Roman" w:hAnsi="Times New Roman" w:cs="Times New Roman"/>
          <w:b/>
          <w:w w:val="99"/>
          <w:lang w:val="lv-LV"/>
        </w:rPr>
        <w:t>r</w:t>
      </w:r>
      <w:r w:rsidRPr="0024717D">
        <w:rPr>
          <w:rFonts w:ascii="Times New Roman" w:hAnsi="Times New Roman" w:cs="Times New Roman"/>
          <w:b/>
          <w:spacing w:val="1"/>
          <w:w w:val="99"/>
          <w:lang w:val="lv-LV"/>
        </w:rPr>
        <w:t>p</w:t>
      </w:r>
      <w:r w:rsidRPr="0024717D">
        <w:rPr>
          <w:rFonts w:ascii="Times New Roman" w:hAnsi="Times New Roman" w:cs="Times New Roman"/>
          <w:b/>
          <w:w w:val="99"/>
          <w:lang w:val="lv-LV"/>
        </w:rPr>
        <w:t>s</w:t>
      </w:r>
      <w:r w:rsidRPr="0024717D">
        <w:rPr>
          <w:rFonts w:ascii="Times New Roman" w:hAnsi="Times New Roman" w:cs="Times New Roman"/>
          <w:b/>
          <w:lang w:val="lv-LV"/>
        </w:rPr>
        <w:t>tiņ</w:t>
      </w:r>
      <w:r w:rsidRPr="0024717D">
        <w:rPr>
          <w:rFonts w:ascii="Times New Roman" w:hAnsi="Times New Roman" w:cs="Times New Roman"/>
          <w:b/>
          <w:spacing w:val="-1"/>
          <w:w w:val="99"/>
          <w:lang w:val="lv-LV"/>
        </w:rPr>
        <w:t>g</w:t>
      </w:r>
      <w:r w:rsidRPr="0024717D">
        <w:rPr>
          <w:rFonts w:ascii="Times New Roman" w:hAnsi="Times New Roman" w:cs="Times New Roman"/>
          <w:b/>
          <w:lang w:val="lv-LV"/>
        </w:rPr>
        <w:t>li</w:t>
      </w:r>
      <w:r w:rsidRPr="0024717D">
        <w:rPr>
          <w:rFonts w:ascii="Times New Roman" w:hAnsi="Times New Roman" w:cs="Times New Roman"/>
          <w:b/>
          <w:spacing w:val="2"/>
          <w:lang w:val="lv-LV"/>
        </w:rPr>
        <w:t>e</w:t>
      </w:r>
      <w:r w:rsidRPr="0024717D">
        <w:rPr>
          <w:rFonts w:ascii="Times New Roman" w:hAnsi="Times New Roman" w:cs="Times New Roman"/>
          <w:b/>
          <w:spacing w:val="-3"/>
          <w:lang w:val="lv-LV"/>
        </w:rPr>
        <w:t>m</w:t>
      </w:r>
      <w:r w:rsidRPr="0024717D">
        <w:rPr>
          <w:rFonts w:ascii="Times New Roman" w:hAnsi="Times New Roman" w:cs="Times New Roman"/>
          <w:b/>
          <w:spacing w:val="-1"/>
          <w:lang w:val="lv-LV"/>
        </w:rPr>
        <w:t>ez</w:t>
      </w:r>
      <w:r w:rsidRPr="0024717D">
        <w:rPr>
          <w:rFonts w:ascii="Times New Roman" w:hAnsi="Times New Roman" w:cs="Times New Roman"/>
          <w:b/>
          <w:lang w:val="lv-LV"/>
        </w:rPr>
        <w:t>i</w:t>
      </w:r>
      <w:r w:rsidRPr="0024717D">
        <w:rPr>
          <w:rFonts w:ascii="Times New Roman" w:hAnsi="Times New Roman" w:cs="Times New Roman"/>
          <w:b/>
          <w:w w:val="99"/>
          <w:lang w:val="lv-LV"/>
        </w:rPr>
        <w:t>s</w:t>
      </w:r>
      <w:r w:rsidRPr="0024717D">
        <w:rPr>
          <w:rFonts w:ascii="Times New Roman" w:hAnsi="Times New Roman" w:cs="Times New Roman"/>
          <w:b/>
          <w:i/>
          <w:spacing w:val="-1"/>
          <w:lang w:val="lv-LV"/>
        </w:rPr>
        <w:t xml:space="preserve"> M</w:t>
      </w:r>
      <w:r w:rsidRPr="0024717D">
        <w:rPr>
          <w:rFonts w:ascii="Times New Roman" w:hAnsi="Times New Roman" w:cs="Times New Roman"/>
          <w:b/>
          <w:i/>
          <w:spacing w:val="1"/>
          <w:lang w:val="lv-LV"/>
        </w:rPr>
        <w:t>. ventricosa</w:t>
      </w:r>
      <w:r w:rsidRPr="0024717D">
        <w:rPr>
          <w:rFonts w:ascii="Times New Roman" w:hAnsi="Times New Roman" w:cs="Times New Roman"/>
          <w:b/>
          <w:spacing w:val="1"/>
          <w:lang w:val="lv-LV"/>
        </w:rPr>
        <w:t xml:space="preserve"> </w:t>
      </w:r>
      <w:r w:rsidRPr="0024717D">
        <w:rPr>
          <w:rFonts w:ascii="Times New Roman" w:hAnsi="Times New Roman" w:cs="Times New Roman"/>
          <w:spacing w:val="1"/>
          <w:lang w:val="lv-LV"/>
        </w:rPr>
        <w:t xml:space="preserve">un </w:t>
      </w:r>
      <w:r w:rsidRPr="0024717D">
        <w:rPr>
          <w:rFonts w:ascii="Times New Roman" w:hAnsi="Times New Roman" w:cs="Times New Roman"/>
          <w:b/>
          <w:lang w:val="lv-LV"/>
        </w:rPr>
        <w:t xml:space="preserve">joslainais sprakšķis </w:t>
      </w:r>
      <w:r w:rsidRPr="0024717D">
        <w:rPr>
          <w:rFonts w:ascii="Times New Roman" w:hAnsi="Times New Roman" w:cs="Times New Roman"/>
          <w:b/>
          <w:i/>
          <w:lang w:val="lv-LV"/>
        </w:rPr>
        <w:t>Diacanthous (=H</w:t>
      </w:r>
      <w:r w:rsidRPr="0024717D">
        <w:rPr>
          <w:rFonts w:ascii="Times New Roman" w:hAnsi="Times New Roman" w:cs="Times New Roman"/>
          <w:b/>
          <w:i/>
          <w:spacing w:val="1"/>
          <w:lang w:val="lv-LV"/>
        </w:rPr>
        <w:t>a</w:t>
      </w:r>
      <w:r w:rsidRPr="0024717D">
        <w:rPr>
          <w:rFonts w:ascii="Times New Roman" w:hAnsi="Times New Roman" w:cs="Times New Roman"/>
          <w:b/>
          <w:i/>
          <w:lang w:val="lv-LV"/>
        </w:rPr>
        <w:t>rmi</w:t>
      </w:r>
      <w:r w:rsidRPr="0024717D">
        <w:rPr>
          <w:rFonts w:ascii="Times New Roman" w:hAnsi="Times New Roman" w:cs="Times New Roman"/>
          <w:b/>
          <w:i/>
          <w:spacing w:val="1"/>
          <w:lang w:val="lv-LV"/>
        </w:rPr>
        <w:t>n</w:t>
      </w:r>
      <w:r w:rsidRPr="0024717D">
        <w:rPr>
          <w:rFonts w:ascii="Times New Roman" w:hAnsi="Times New Roman" w:cs="Times New Roman"/>
          <w:b/>
          <w:i/>
          <w:lang w:val="lv-LV"/>
        </w:rPr>
        <w:t>i</w:t>
      </w:r>
      <w:r w:rsidRPr="0024717D">
        <w:rPr>
          <w:rFonts w:ascii="Times New Roman" w:hAnsi="Times New Roman" w:cs="Times New Roman"/>
          <w:b/>
          <w:i/>
          <w:spacing w:val="1"/>
          <w:lang w:val="lv-LV"/>
        </w:rPr>
        <w:t>u</w:t>
      </w:r>
      <w:r w:rsidRPr="0024717D">
        <w:rPr>
          <w:rFonts w:ascii="Times New Roman" w:hAnsi="Times New Roman" w:cs="Times New Roman"/>
          <w:b/>
          <w:i/>
          <w:lang w:val="lv-LV"/>
        </w:rPr>
        <w:t>s)</w:t>
      </w:r>
      <w:r w:rsidRPr="0024717D">
        <w:rPr>
          <w:rFonts w:ascii="Times New Roman" w:hAnsi="Times New Roman" w:cs="Times New Roman"/>
          <w:b/>
          <w:i/>
          <w:spacing w:val="-9"/>
          <w:lang w:val="lv-LV"/>
        </w:rPr>
        <w:t xml:space="preserve"> </w:t>
      </w:r>
      <w:r w:rsidRPr="0024717D">
        <w:rPr>
          <w:rFonts w:ascii="Times New Roman" w:hAnsi="Times New Roman" w:cs="Times New Roman"/>
          <w:b/>
          <w:i/>
          <w:spacing w:val="1"/>
          <w:lang w:val="lv-LV"/>
        </w:rPr>
        <w:t>u</w:t>
      </w:r>
      <w:r w:rsidRPr="0024717D">
        <w:rPr>
          <w:rFonts w:ascii="Times New Roman" w:hAnsi="Times New Roman" w:cs="Times New Roman"/>
          <w:b/>
          <w:i/>
          <w:spacing w:val="-1"/>
          <w:lang w:val="lv-LV"/>
        </w:rPr>
        <w:t>n</w:t>
      </w:r>
      <w:r w:rsidRPr="0024717D">
        <w:rPr>
          <w:rFonts w:ascii="Times New Roman" w:hAnsi="Times New Roman" w:cs="Times New Roman"/>
          <w:b/>
          <w:i/>
          <w:spacing w:val="1"/>
          <w:lang w:val="lv-LV"/>
        </w:rPr>
        <w:t>du</w:t>
      </w:r>
      <w:r w:rsidRPr="0024717D">
        <w:rPr>
          <w:rFonts w:ascii="Times New Roman" w:hAnsi="Times New Roman" w:cs="Times New Roman"/>
          <w:b/>
          <w:i/>
          <w:spacing w:val="-2"/>
          <w:lang w:val="lv-LV"/>
        </w:rPr>
        <w:t>l</w:t>
      </w:r>
      <w:r w:rsidRPr="0024717D">
        <w:rPr>
          <w:rFonts w:ascii="Times New Roman" w:hAnsi="Times New Roman" w:cs="Times New Roman"/>
          <w:b/>
          <w:i/>
          <w:spacing w:val="1"/>
          <w:lang w:val="lv-LV"/>
        </w:rPr>
        <w:t>a</w:t>
      </w:r>
      <w:r w:rsidRPr="0024717D">
        <w:rPr>
          <w:rFonts w:ascii="Times New Roman" w:hAnsi="Times New Roman" w:cs="Times New Roman"/>
          <w:b/>
          <w:i/>
          <w:spacing w:val="-2"/>
          <w:lang w:val="lv-LV"/>
        </w:rPr>
        <w:t>t</w:t>
      </w:r>
      <w:r w:rsidRPr="0024717D">
        <w:rPr>
          <w:rFonts w:ascii="Times New Roman" w:hAnsi="Times New Roman" w:cs="Times New Roman"/>
          <w:b/>
          <w:i/>
          <w:spacing w:val="1"/>
          <w:lang w:val="lv-LV"/>
        </w:rPr>
        <w:t>u</w:t>
      </w:r>
      <w:r w:rsidRPr="0024717D">
        <w:rPr>
          <w:rFonts w:ascii="Times New Roman" w:hAnsi="Times New Roman" w:cs="Times New Roman"/>
          <w:b/>
          <w:i/>
          <w:lang w:val="lv-LV"/>
        </w:rPr>
        <w:t>s</w:t>
      </w:r>
      <w:r w:rsidRPr="0024717D">
        <w:rPr>
          <w:rFonts w:ascii="Times New Roman" w:hAnsi="Times New Roman" w:cs="Times New Roman"/>
          <w:iCs/>
          <w:lang w:val="lv-LV"/>
        </w:rPr>
        <w:t>), kas nav iekļautas aizsargājamo sugu sarakstā, tomēr tās ir mežaudžu atslēgas biotopiem raksturīgas sugas un to sastopamība teritorijā liecin</w:t>
      </w:r>
      <w:r>
        <w:rPr>
          <w:rFonts w:ascii="Times New Roman" w:hAnsi="Times New Roman" w:cs="Times New Roman"/>
          <w:iCs/>
          <w:lang w:val="lv-LV"/>
        </w:rPr>
        <w:t>a par atbilstošu mežu kvalitāti</w:t>
      </w:r>
      <w:r w:rsidRPr="0024717D">
        <w:rPr>
          <w:rStyle w:val="A3"/>
          <w:rFonts w:ascii="Times New Roman" w:hAnsi="Times New Roman" w:cs="Times New Roman"/>
          <w:color w:val="auto"/>
          <w:lang w:val="lv-LV"/>
        </w:rPr>
        <w:t>.</w:t>
      </w:r>
    </w:p>
    <w:p w14:paraId="292EE073" w14:textId="77777777" w:rsidR="00E4527D" w:rsidRDefault="00E4527D" w:rsidP="00E4527D">
      <w:pPr>
        <w:pStyle w:val="Pa14"/>
        <w:jc w:val="both"/>
        <w:rPr>
          <w:rFonts w:ascii="Times New Roman" w:hAnsi="Times New Roman" w:cs="Times New Roman"/>
          <w:iCs/>
          <w:color w:val="000000"/>
          <w:highlight w:val="yellow"/>
          <w:lang w:val="lv-LV"/>
        </w:rPr>
      </w:pPr>
    </w:p>
    <w:p w14:paraId="06656E34" w14:textId="2E1C23DF" w:rsidR="00E4527D" w:rsidRDefault="00E4527D" w:rsidP="00E4527D">
      <w:pPr>
        <w:jc w:val="both"/>
        <w:rPr>
          <w:rFonts w:ascii="Times New Roman" w:hAnsi="Times New Roman" w:cs="Times New Roman"/>
          <w:sz w:val="24"/>
          <w:szCs w:val="24"/>
          <w:lang w:val="lv-LV"/>
        </w:rPr>
      </w:pPr>
      <w:r w:rsidRPr="00690CFA">
        <w:rPr>
          <w:rFonts w:ascii="Times New Roman" w:hAnsi="Times New Roman" w:cs="Times New Roman"/>
          <w:sz w:val="24"/>
          <w:szCs w:val="24"/>
          <w:u w:val="single"/>
          <w:lang w:val="lv-LV"/>
        </w:rPr>
        <w:t xml:space="preserve">Ar </w:t>
      </w:r>
      <w:r>
        <w:rPr>
          <w:rFonts w:ascii="Times New Roman" w:hAnsi="Times New Roman" w:cs="Times New Roman"/>
          <w:sz w:val="24"/>
          <w:szCs w:val="24"/>
          <w:u w:val="single"/>
          <w:lang w:val="lv-LV"/>
        </w:rPr>
        <w:t>veciem dobumainiem kokiem</w:t>
      </w:r>
      <w:r w:rsidRPr="00690CFA">
        <w:rPr>
          <w:rFonts w:ascii="Times New Roman" w:hAnsi="Times New Roman" w:cs="Times New Roman"/>
          <w:sz w:val="24"/>
          <w:szCs w:val="24"/>
          <w:u w:val="single"/>
          <w:lang w:val="lv-LV"/>
        </w:rPr>
        <w:t xml:space="preserve"> saistītās bezmugurkaulnieku sugas</w:t>
      </w:r>
      <w:r>
        <w:rPr>
          <w:rFonts w:ascii="Times New Roman" w:hAnsi="Times New Roman" w:cs="Times New Roman"/>
          <w:sz w:val="24"/>
          <w:szCs w:val="24"/>
          <w:u w:val="single"/>
          <w:lang w:val="lv-LV"/>
        </w:rPr>
        <w:t>:</w:t>
      </w:r>
    </w:p>
    <w:p w14:paraId="7C416CDF" w14:textId="77777777" w:rsidR="00E4527D" w:rsidRDefault="00E4527D" w:rsidP="00E4527D">
      <w:pPr>
        <w:jc w:val="both"/>
        <w:rPr>
          <w:rFonts w:ascii="Times New Roman" w:hAnsi="Times New Roman" w:cs="Times New Roman"/>
          <w:sz w:val="24"/>
          <w:szCs w:val="24"/>
          <w:lang w:val="lv-LV"/>
        </w:rPr>
      </w:pPr>
    </w:p>
    <w:p w14:paraId="74FA98C0" w14:textId="7494372A" w:rsidR="00E4527D" w:rsidRDefault="00E4527D" w:rsidP="00E4527D">
      <w:pPr>
        <w:jc w:val="both"/>
        <w:rPr>
          <w:rFonts w:ascii="Times New Roman" w:hAnsi="Times New Roman" w:cs="Times New Roman"/>
          <w:sz w:val="24"/>
          <w:szCs w:val="24"/>
          <w:lang w:val="lv-LV"/>
        </w:rPr>
      </w:pPr>
      <w:r>
        <w:rPr>
          <w:rFonts w:ascii="Times New Roman" w:hAnsi="Times New Roman" w:cs="Times New Roman"/>
          <w:sz w:val="24"/>
          <w:szCs w:val="24"/>
          <w:lang w:val="lv-LV"/>
        </w:rPr>
        <w:t>Ar veciem dobumainiem lapu kokiem saistītas vēl divas D</w:t>
      </w:r>
      <w:r>
        <w:rPr>
          <w:rFonts w:ascii="Times New Roman" w:hAnsi="Times New Roman" w:cs="Times New Roman"/>
          <w:sz w:val="24"/>
          <w:szCs w:val="24"/>
          <w:lang w:val="la-Latn"/>
        </w:rPr>
        <w:t>L</w:t>
      </w:r>
      <w:r>
        <w:rPr>
          <w:rFonts w:ascii="Times New Roman" w:hAnsi="Times New Roman" w:cs="Times New Roman"/>
          <w:sz w:val="24"/>
          <w:szCs w:val="24"/>
          <w:lang w:val="lv-LV"/>
        </w:rPr>
        <w:t xml:space="preserve"> teritorijā sastopamās aizsargājamās sugas – </w:t>
      </w:r>
      <w:r w:rsidRPr="00310F92">
        <w:rPr>
          <w:rFonts w:ascii="Times New Roman" w:hAnsi="Times New Roman" w:cs="Times New Roman"/>
          <w:sz w:val="24"/>
          <w:szCs w:val="24"/>
          <w:lang w:val="lv-LV"/>
        </w:rPr>
        <w:t xml:space="preserve">marmora rožvabole </w:t>
      </w:r>
      <w:r w:rsidRPr="00310F92">
        <w:rPr>
          <w:rFonts w:ascii="Times New Roman" w:hAnsi="Times New Roman" w:cs="Times New Roman"/>
          <w:i/>
          <w:sz w:val="24"/>
          <w:szCs w:val="24"/>
          <w:lang w:val="lv-LV"/>
        </w:rPr>
        <w:t xml:space="preserve">Protaetia lugubris </w:t>
      </w:r>
      <w:r w:rsidRPr="00310F92">
        <w:rPr>
          <w:rFonts w:ascii="Times New Roman" w:hAnsi="Times New Roman" w:cs="Times New Roman"/>
          <w:sz w:val="24"/>
          <w:szCs w:val="24"/>
          <w:lang w:val="lv-LV"/>
        </w:rPr>
        <w:t xml:space="preserve">un spožā skudra </w:t>
      </w:r>
      <w:r w:rsidRPr="00310F92">
        <w:rPr>
          <w:rFonts w:ascii="Times New Roman" w:hAnsi="Times New Roman" w:cs="Times New Roman"/>
          <w:i/>
          <w:sz w:val="24"/>
          <w:szCs w:val="24"/>
          <w:lang w:val="lv-LV"/>
        </w:rPr>
        <w:t>Lasius fuliginosus</w:t>
      </w:r>
      <w:r w:rsidR="007D10D3">
        <w:rPr>
          <w:rFonts w:ascii="Times New Roman" w:hAnsi="Times New Roman" w:cs="Times New Roman"/>
          <w:iCs/>
          <w:sz w:val="24"/>
          <w:szCs w:val="24"/>
          <w:lang w:val="lv-LV"/>
        </w:rPr>
        <w:t>.</w:t>
      </w:r>
      <w:r>
        <w:rPr>
          <w:rFonts w:ascii="Times New Roman" w:hAnsi="Times New Roman" w:cs="Times New Roman"/>
          <w:sz w:val="24"/>
          <w:szCs w:val="24"/>
          <w:lang w:val="lv-LV"/>
        </w:rPr>
        <w:t xml:space="preserve"> </w:t>
      </w:r>
      <w:r w:rsidRPr="00310F92">
        <w:rPr>
          <w:rFonts w:ascii="Times New Roman" w:hAnsi="Times New Roman" w:cs="Times New Roman"/>
          <w:b/>
          <w:sz w:val="24"/>
          <w:szCs w:val="24"/>
          <w:lang w:val="lv-LV"/>
        </w:rPr>
        <w:t xml:space="preserve">Marmora rožvabole </w:t>
      </w:r>
      <w:r w:rsidRPr="00310F92">
        <w:rPr>
          <w:rFonts w:ascii="Times New Roman" w:hAnsi="Times New Roman" w:cs="Times New Roman"/>
          <w:b/>
          <w:i/>
          <w:sz w:val="24"/>
          <w:szCs w:val="24"/>
          <w:lang w:val="lv-LV"/>
        </w:rPr>
        <w:t>Protaetia lugubris</w:t>
      </w:r>
      <w:r w:rsidRPr="00310F92">
        <w:rPr>
          <w:rFonts w:ascii="Times New Roman" w:hAnsi="Times New Roman" w:cs="Times New Roman"/>
          <w:sz w:val="24"/>
          <w:szCs w:val="24"/>
          <w:lang w:val="lv-LV"/>
        </w:rPr>
        <w:t xml:space="preserve"> </w:t>
      </w:r>
      <w:r w:rsidRPr="00310F92">
        <w:rPr>
          <w:rStyle w:val="A4"/>
          <w:rFonts w:ascii="Times New Roman" w:hAnsi="Times New Roman" w:cs="Times New Roman"/>
          <w:sz w:val="24"/>
          <w:szCs w:val="24"/>
          <w:lang w:val="lv-LV"/>
        </w:rPr>
        <w:t>apdzīvo dobumus, celmus, stāvošu vai kritušu koku stumbrus platlapju vai jauktos mežos, arī parkos, alejās un augļu dārzos (Valainis, 2018).</w:t>
      </w:r>
      <w:r>
        <w:rPr>
          <w:rStyle w:val="A4"/>
          <w:rFonts w:ascii="Times New Roman" w:hAnsi="Times New Roman" w:cs="Times New Roman"/>
          <w:sz w:val="24"/>
          <w:szCs w:val="24"/>
          <w:lang w:val="lv-LV"/>
        </w:rPr>
        <w:t xml:space="preserve"> Suga līdz šim konstatēta vienā atradnē</w:t>
      </w:r>
      <w:r w:rsidRPr="0078396D">
        <w:rPr>
          <w:rStyle w:val="A4"/>
          <w:rFonts w:ascii="Times New Roman" w:hAnsi="Times New Roman" w:cs="Times New Roman"/>
          <w:sz w:val="24"/>
          <w:szCs w:val="24"/>
          <w:lang w:val="lv-LV"/>
        </w:rPr>
        <w:t>,</w:t>
      </w:r>
      <w:r>
        <w:rPr>
          <w:rStyle w:val="A4"/>
          <w:rFonts w:ascii="Times New Roman" w:hAnsi="Times New Roman" w:cs="Times New Roman"/>
          <w:sz w:val="24"/>
          <w:szCs w:val="24"/>
          <w:lang w:val="lv-LV"/>
        </w:rPr>
        <w:t xml:space="preserve"> taču sugai potenciāli piemēroti dobumaini koki ir sastopam</w:t>
      </w:r>
      <w:r w:rsidR="007D10D3">
        <w:rPr>
          <w:rStyle w:val="A4"/>
          <w:rFonts w:ascii="Times New Roman" w:hAnsi="Times New Roman" w:cs="Times New Roman"/>
          <w:sz w:val="24"/>
          <w:szCs w:val="24"/>
          <w:lang w:val="lv-LV"/>
        </w:rPr>
        <w:t>i</w:t>
      </w:r>
      <w:r>
        <w:rPr>
          <w:rStyle w:val="A4"/>
          <w:rFonts w:ascii="Times New Roman" w:hAnsi="Times New Roman" w:cs="Times New Roman"/>
          <w:sz w:val="24"/>
          <w:szCs w:val="24"/>
          <w:lang w:val="lv-LV"/>
        </w:rPr>
        <w:t xml:space="preserve"> arī citviet DL teritorijā. Suga piemērotās dzīvotnēs parasti sastopama samērā bieži</w:t>
      </w:r>
      <w:r w:rsidRPr="00483119">
        <w:rPr>
          <w:rStyle w:val="A4"/>
          <w:rFonts w:ascii="Times New Roman" w:hAnsi="Times New Roman" w:cs="Times New Roman"/>
          <w:sz w:val="24"/>
          <w:szCs w:val="24"/>
          <w:lang w:val="lv-LV"/>
        </w:rPr>
        <w:t xml:space="preserve">. </w:t>
      </w:r>
      <w:r w:rsidRPr="00483119">
        <w:rPr>
          <w:rFonts w:ascii="Times New Roman" w:hAnsi="Times New Roman" w:cs="Times New Roman"/>
          <w:b/>
          <w:sz w:val="24"/>
          <w:szCs w:val="24"/>
          <w:lang w:val="lv-LV"/>
        </w:rPr>
        <w:t xml:space="preserve">Spožā skudra </w:t>
      </w:r>
      <w:r w:rsidRPr="00483119">
        <w:rPr>
          <w:rFonts w:ascii="Times New Roman" w:hAnsi="Times New Roman" w:cs="Times New Roman"/>
          <w:b/>
          <w:i/>
          <w:sz w:val="24"/>
          <w:szCs w:val="24"/>
          <w:lang w:val="lv-LV"/>
        </w:rPr>
        <w:t xml:space="preserve">Lasius fuliginosus </w:t>
      </w:r>
      <w:r w:rsidRPr="00483119">
        <w:rPr>
          <w:rFonts w:ascii="Times New Roman" w:hAnsi="Times New Roman" w:cs="Times New Roman"/>
          <w:sz w:val="24"/>
          <w:szCs w:val="24"/>
          <w:lang w:val="lv-LV"/>
        </w:rPr>
        <w:t xml:space="preserve">savus pūžņus veido pamatā atsevišķi augošu lapu koku dobumos </w:t>
      </w:r>
      <w:r w:rsidR="002B631D">
        <w:rPr>
          <w:rFonts w:ascii="Times New Roman" w:hAnsi="Times New Roman" w:cs="Times New Roman"/>
          <w:sz w:val="24"/>
          <w:szCs w:val="24"/>
          <w:lang w:val="lv-LV"/>
        </w:rPr>
        <w:t>un pie koku saknēm, tomēr samērā</w:t>
      </w:r>
      <w:r w:rsidRPr="00483119">
        <w:rPr>
          <w:rFonts w:ascii="Times New Roman" w:hAnsi="Times New Roman" w:cs="Times New Roman"/>
          <w:sz w:val="24"/>
          <w:szCs w:val="24"/>
          <w:lang w:val="lv-LV"/>
        </w:rPr>
        <w:t xml:space="preserve"> bieži mēdz būt sastopam</w:t>
      </w:r>
      <w:r>
        <w:rPr>
          <w:rFonts w:ascii="Times New Roman" w:hAnsi="Times New Roman" w:cs="Times New Roman"/>
          <w:sz w:val="24"/>
          <w:szCs w:val="24"/>
          <w:lang w:val="lv-LV"/>
        </w:rPr>
        <w:t>a arī mežu biotopos. Suga DL</w:t>
      </w:r>
      <w:r w:rsidRPr="00483119">
        <w:rPr>
          <w:rFonts w:ascii="Times New Roman" w:hAnsi="Times New Roman" w:cs="Times New Roman"/>
          <w:sz w:val="24"/>
          <w:szCs w:val="24"/>
          <w:lang w:val="lv-LV"/>
        </w:rPr>
        <w:t xml:space="preserve"> teritorijā sastopama </w:t>
      </w:r>
      <w:r>
        <w:rPr>
          <w:rFonts w:ascii="Times New Roman" w:hAnsi="Times New Roman" w:cs="Times New Roman"/>
          <w:sz w:val="24"/>
          <w:szCs w:val="24"/>
          <w:lang w:val="lv-LV"/>
        </w:rPr>
        <w:t xml:space="preserve">samērā </w:t>
      </w:r>
      <w:r w:rsidRPr="00483119">
        <w:rPr>
          <w:rFonts w:ascii="Times New Roman" w:hAnsi="Times New Roman" w:cs="Times New Roman"/>
          <w:sz w:val="24"/>
          <w:szCs w:val="24"/>
          <w:lang w:val="lv-LV"/>
        </w:rPr>
        <w:t>bieži, l</w:t>
      </w:r>
      <w:r>
        <w:rPr>
          <w:rFonts w:ascii="Times New Roman" w:hAnsi="Times New Roman" w:cs="Times New Roman"/>
          <w:sz w:val="24"/>
          <w:szCs w:val="24"/>
          <w:lang w:val="lv-LV"/>
        </w:rPr>
        <w:t xml:space="preserve">īdz šim </w:t>
      </w:r>
      <w:r w:rsidRPr="00483119">
        <w:rPr>
          <w:rFonts w:ascii="Times New Roman" w:hAnsi="Times New Roman" w:cs="Times New Roman"/>
          <w:sz w:val="24"/>
          <w:szCs w:val="24"/>
          <w:lang w:val="lv-LV"/>
        </w:rPr>
        <w:t xml:space="preserve">zināma </w:t>
      </w:r>
      <w:r>
        <w:rPr>
          <w:rFonts w:ascii="Times New Roman" w:hAnsi="Times New Roman" w:cs="Times New Roman"/>
          <w:sz w:val="24"/>
          <w:szCs w:val="24"/>
          <w:lang w:val="lv-LV"/>
        </w:rPr>
        <w:t>vienā atradnē, taču</w:t>
      </w:r>
      <w:r w:rsidRPr="00483119">
        <w:rPr>
          <w:rFonts w:ascii="Times New Roman" w:hAnsi="Times New Roman" w:cs="Times New Roman"/>
          <w:sz w:val="24"/>
          <w:szCs w:val="24"/>
          <w:lang w:val="lv-LV"/>
        </w:rPr>
        <w:t xml:space="preserve"> </w:t>
      </w:r>
      <w:r>
        <w:rPr>
          <w:rFonts w:ascii="Times New Roman" w:hAnsi="Times New Roman" w:cs="Times New Roman"/>
          <w:sz w:val="24"/>
          <w:szCs w:val="24"/>
          <w:lang w:val="lv-LV"/>
        </w:rPr>
        <w:t>p</w:t>
      </w:r>
      <w:r w:rsidRPr="00483119">
        <w:rPr>
          <w:rFonts w:ascii="Times New Roman" w:hAnsi="Times New Roman" w:cs="Times New Roman"/>
          <w:sz w:val="24"/>
          <w:szCs w:val="24"/>
          <w:lang w:val="lv-LV"/>
        </w:rPr>
        <w:t xml:space="preserve">otenciāli piemēroti biotopi sastopami arī citviet </w:t>
      </w:r>
      <w:r w:rsidR="00A20683">
        <w:rPr>
          <w:rFonts w:ascii="Times New Roman" w:hAnsi="Times New Roman" w:cs="Times New Roman"/>
          <w:sz w:val="24"/>
          <w:szCs w:val="24"/>
          <w:lang w:val="lv-LV"/>
        </w:rPr>
        <w:t>DL</w:t>
      </w:r>
      <w:r w:rsidRPr="00483119">
        <w:rPr>
          <w:rFonts w:ascii="Times New Roman" w:hAnsi="Times New Roman" w:cs="Times New Roman"/>
          <w:sz w:val="24"/>
          <w:szCs w:val="24"/>
          <w:lang w:val="lv-LV"/>
        </w:rPr>
        <w:t>.</w:t>
      </w:r>
    </w:p>
    <w:p w14:paraId="4CC2F3C3" w14:textId="77777777" w:rsidR="00E4527D" w:rsidRDefault="00E4527D" w:rsidP="00E4527D">
      <w:pPr>
        <w:jc w:val="both"/>
        <w:rPr>
          <w:rFonts w:ascii="Times New Roman" w:hAnsi="Times New Roman" w:cs="Times New Roman"/>
          <w:sz w:val="24"/>
          <w:szCs w:val="24"/>
          <w:lang w:val="lv-LV"/>
        </w:rPr>
      </w:pPr>
    </w:p>
    <w:p w14:paraId="6E0E5CF9" w14:textId="48435C65" w:rsidR="00E4527D" w:rsidRPr="009008E2" w:rsidRDefault="00E4527D" w:rsidP="00E4527D">
      <w:pPr>
        <w:jc w:val="both"/>
        <w:rPr>
          <w:rFonts w:ascii="Times New Roman" w:hAnsi="Times New Roman" w:cs="Times New Roman"/>
          <w:sz w:val="24"/>
          <w:szCs w:val="24"/>
          <w:u w:val="single"/>
          <w:lang w:val="lv-LV"/>
        </w:rPr>
      </w:pPr>
      <w:r>
        <w:rPr>
          <w:rFonts w:ascii="Times New Roman" w:hAnsi="Times New Roman" w:cs="Times New Roman"/>
          <w:sz w:val="24"/>
          <w:szCs w:val="24"/>
          <w:lang w:val="lv-LV"/>
        </w:rPr>
        <w:t>DL sastopami</w:t>
      </w:r>
      <w:r w:rsidR="007D10D3">
        <w:rPr>
          <w:rFonts w:ascii="Times New Roman" w:hAnsi="Times New Roman" w:cs="Times New Roman"/>
          <w:sz w:val="24"/>
          <w:szCs w:val="24"/>
          <w:lang w:val="lv-LV"/>
        </w:rPr>
        <w:t>e</w:t>
      </w:r>
      <w:r>
        <w:rPr>
          <w:rFonts w:ascii="Times New Roman" w:hAnsi="Times New Roman" w:cs="Times New Roman"/>
          <w:sz w:val="24"/>
          <w:szCs w:val="24"/>
          <w:lang w:val="lv-LV"/>
        </w:rPr>
        <w:t xml:space="preserve"> platlapju sugu dižkoki u.c. labos apgaismojuma apstākļos augošie dobumainie platlapji var būt piemēroti arī Eiropas mēroga aizsargājamajai vaboļu sugai lapkoku praulgrauzim </w:t>
      </w:r>
      <w:r>
        <w:rPr>
          <w:rFonts w:ascii="Times New Roman" w:hAnsi="Times New Roman" w:cs="Times New Roman"/>
          <w:i/>
          <w:sz w:val="24"/>
          <w:szCs w:val="24"/>
          <w:lang w:val="lv-LV"/>
        </w:rPr>
        <w:t>Osmoderma barnabita</w:t>
      </w:r>
      <w:r>
        <w:rPr>
          <w:rFonts w:ascii="Times New Roman" w:hAnsi="Times New Roman" w:cs="Times New Roman"/>
          <w:sz w:val="24"/>
          <w:szCs w:val="24"/>
          <w:lang w:val="lv-LV"/>
        </w:rPr>
        <w:t xml:space="preserve">, </w:t>
      </w:r>
      <w:r w:rsidR="002B631D">
        <w:rPr>
          <w:rFonts w:ascii="Times New Roman" w:hAnsi="Times New Roman" w:cs="Times New Roman"/>
          <w:sz w:val="24"/>
          <w:szCs w:val="24"/>
          <w:lang w:val="lv-LV"/>
        </w:rPr>
        <w:t>tomēr šī suga DA</w:t>
      </w:r>
      <w:r>
        <w:rPr>
          <w:rFonts w:ascii="Times New Roman" w:hAnsi="Times New Roman" w:cs="Times New Roman"/>
          <w:sz w:val="24"/>
          <w:szCs w:val="24"/>
          <w:lang w:val="lv-LV"/>
        </w:rPr>
        <w:t xml:space="preserve"> plāna izstrādes ietvaros veikto apsekojumu rezultātā netika konstatēta.</w:t>
      </w:r>
    </w:p>
    <w:p w14:paraId="3811B431" w14:textId="77777777" w:rsidR="00E4527D" w:rsidRDefault="00E4527D" w:rsidP="00E4527D">
      <w:pPr>
        <w:pStyle w:val="Default"/>
        <w:rPr>
          <w:highlight w:val="yellow"/>
          <w:lang w:val="lv-LV"/>
        </w:rPr>
      </w:pPr>
    </w:p>
    <w:p w14:paraId="1A3A9FD5" w14:textId="77777777" w:rsidR="00E4527D" w:rsidRPr="00690CFA" w:rsidRDefault="00E4527D" w:rsidP="00E4527D">
      <w:pPr>
        <w:jc w:val="both"/>
        <w:rPr>
          <w:rFonts w:ascii="Times New Roman" w:hAnsi="Times New Roman" w:cs="Times New Roman"/>
          <w:sz w:val="24"/>
          <w:szCs w:val="24"/>
          <w:u w:val="single"/>
          <w:lang w:val="lv-LV"/>
        </w:rPr>
      </w:pPr>
      <w:r w:rsidRPr="00690CFA">
        <w:rPr>
          <w:rFonts w:ascii="Times New Roman" w:hAnsi="Times New Roman" w:cs="Times New Roman"/>
          <w:sz w:val="24"/>
          <w:szCs w:val="24"/>
          <w:u w:val="single"/>
          <w:lang w:val="lv-LV"/>
        </w:rPr>
        <w:t xml:space="preserve">Ar </w:t>
      </w:r>
      <w:r>
        <w:rPr>
          <w:rFonts w:ascii="Times New Roman" w:hAnsi="Times New Roman" w:cs="Times New Roman"/>
          <w:sz w:val="24"/>
          <w:szCs w:val="24"/>
          <w:u w:val="single"/>
          <w:lang w:val="lv-LV"/>
        </w:rPr>
        <w:t>straujteču biotopiem</w:t>
      </w:r>
      <w:r w:rsidRPr="00690CFA">
        <w:rPr>
          <w:rFonts w:ascii="Times New Roman" w:hAnsi="Times New Roman" w:cs="Times New Roman"/>
          <w:sz w:val="24"/>
          <w:szCs w:val="24"/>
          <w:u w:val="single"/>
          <w:lang w:val="lv-LV"/>
        </w:rPr>
        <w:t xml:space="preserve"> saistītās bezmugurkaulnieku sugas</w:t>
      </w:r>
      <w:r>
        <w:rPr>
          <w:rFonts w:ascii="Times New Roman" w:hAnsi="Times New Roman" w:cs="Times New Roman"/>
          <w:sz w:val="24"/>
          <w:szCs w:val="24"/>
          <w:u w:val="single"/>
          <w:lang w:val="lv-LV"/>
        </w:rPr>
        <w:t>:</w:t>
      </w:r>
    </w:p>
    <w:p w14:paraId="561274A9" w14:textId="77777777" w:rsidR="00E4527D" w:rsidRDefault="00E4527D" w:rsidP="00E4527D">
      <w:pPr>
        <w:pStyle w:val="Default"/>
        <w:rPr>
          <w:highlight w:val="yellow"/>
          <w:lang w:val="lv-LV"/>
        </w:rPr>
      </w:pPr>
    </w:p>
    <w:p w14:paraId="1D125FC6" w14:textId="6E659EB7" w:rsidR="00E4527D" w:rsidRDefault="00E4527D" w:rsidP="00E4527D">
      <w:pPr>
        <w:pStyle w:val="Default"/>
        <w:jc w:val="both"/>
        <w:rPr>
          <w:highlight w:val="yellow"/>
          <w:lang w:val="lv-LV"/>
        </w:rPr>
      </w:pPr>
      <w:r w:rsidRPr="000C006C">
        <w:rPr>
          <w:rFonts w:ascii="Times New Roman" w:hAnsi="Times New Roman" w:cs="Times New Roman"/>
          <w:lang w:val="la-Latn"/>
        </w:rPr>
        <w:t>DL teritorijā sas</w:t>
      </w:r>
      <w:r w:rsidR="002B631D">
        <w:rPr>
          <w:rFonts w:ascii="Times New Roman" w:hAnsi="Times New Roman" w:cs="Times New Roman"/>
          <w:lang w:val="la-Latn"/>
        </w:rPr>
        <w:t>topama Eiropas mērogā aizsarg</w:t>
      </w:r>
      <w:r w:rsidR="002B631D">
        <w:rPr>
          <w:rFonts w:ascii="Times New Roman" w:hAnsi="Times New Roman" w:cs="Times New Roman"/>
          <w:lang w:val="lv-LV"/>
        </w:rPr>
        <w:t>ā</w:t>
      </w:r>
      <w:r w:rsidRPr="000C006C">
        <w:rPr>
          <w:rFonts w:ascii="Times New Roman" w:hAnsi="Times New Roman" w:cs="Times New Roman"/>
          <w:lang w:val="la-Latn"/>
        </w:rPr>
        <w:t xml:space="preserve">jamā gliemeņu suga </w:t>
      </w:r>
      <w:r w:rsidR="007D10D3">
        <w:rPr>
          <w:rFonts w:ascii="Times New Roman" w:hAnsi="Times New Roman" w:cs="Times New Roman"/>
          <w:lang w:val="lv-LV"/>
        </w:rPr>
        <w:t>–</w:t>
      </w:r>
      <w:r w:rsidRPr="000C006C">
        <w:rPr>
          <w:rFonts w:ascii="Times New Roman" w:hAnsi="Times New Roman" w:cs="Times New Roman"/>
          <w:lang w:val="la-Latn"/>
        </w:rPr>
        <w:t xml:space="preserve"> </w:t>
      </w:r>
      <w:r w:rsidRPr="000C006C">
        <w:rPr>
          <w:rFonts w:ascii="Times New Roman" w:hAnsi="Times New Roman" w:cs="Times New Roman"/>
          <w:b/>
          <w:lang w:val="lv-LV"/>
        </w:rPr>
        <w:t xml:space="preserve">biezā perlamutrene </w:t>
      </w:r>
      <w:r w:rsidRPr="000C006C">
        <w:rPr>
          <w:rFonts w:ascii="Times New Roman" w:hAnsi="Times New Roman" w:cs="Times New Roman"/>
          <w:b/>
          <w:i/>
          <w:lang w:val="lv-LV"/>
        </w:rPr>
        <w:t>Unio crassus</w:t>
      </w:r>
      <w:r w:rsidRPr="000C006C">
        <w:rPr>
          <w:rFonts w:ascii="Times New Roman" w:hAnsi="Times New Roman" w:cs="Times New Roman"/>
          <w:lang w:val="la-Latn"/>
        </w:rPr>
        <w:t>. Biezā perlamutrene</w:t>
      </w:r>
      <w:r w:rsidRPr="000C006C">
        <w:rPr>
          <w:rFonts w:ascii="Times New Roman" w:hAnsi="Times New Roman" w:cs="Times New Roman"/>
          <w:lang w:val="lv-LV"/>
        </w:rPr>
        <w:t xml:space="preserve"> apdzīvo upes, sevišķi to straujteču posmus</w:t>
      </w:r>
      <w:r w:rsidRPr="000C006C">
        <w:rPr>
          <w:rFonts w:ascii="Times New Roman" w:hAnsi="Times New Roman" w:cs="Times New Roman"/>
          <w:lang w:val="la-Latn"/>
        </w:rPr>
        <w:t xml:space="preserve"> (skat. </w:t>
      </w:r>
      <w:r w:rsidRPr="000C006C">
        <w:rPr>
          <w:rStyle w:val="A4"/>
          <w:rFonts w:ascii="Times New Roman" w:hAnsi="Times New Roman" w:cs="Times New Roman"/>
          <w:lang w:val="lv-LV"/>
        </w:rPr>
        <w:t>4.4.2.2.</w:t>
      </w:r>
      <w:r w:rsidR="002B631D">
        <w:rPr>
          <w:rStyle w:val="A4"/>
          <w:rFonts w:ascii="Times New Roman" w:hAnsi="Times New Roman" w:cs="Times New Roman"/>
          <w:lang w:val="la-Latn"/>
        </w:rPr>
        <w:t>1. att</w:t>
      </w:r>
      <w:r w:rsidR="002B631D">
        <w:rPr>
          <w:rStyle w:val="A4"/>
          <w:rFonts w:ascii="Times New Roman" w:hAnsi="Times New Roman" w:cs="Times New Roman"/>
          <w:lang w:val="lv-LV"/>
        </w:rPr>
        <w:t>ēlu</w:t>
      </w:r>
      <w:r w:rsidRPr="000C006C">
        <w:rPr>
          <w:rStyle w:val="A4"/>
          <w:rFonts w:ascii="Times New Roman" w:hAnsi="Times New Roman" w:cs="Times New Roman"/>
          <w:lang w:val="la-Latn"/>
        </w:rPr>
        <w:t>)</w:t>
      </w:r>
      <w:r w:rsidRPr="000C006C">
        <w:rPr>
          <w:rFonts w:ascii="Times New Roman" w:hAnsi="Times New Roman" w:cs="Times New Roman"/>
          <w:lang w:val="lv-LV"/>
        </w:rPr>
        <w:t>.</w:t>
      </w:r>
      <w:r w:rsidRPr="000C006C">
        <w:rPr>
          <w:rFonts w:ascii="Times New Roman" w:hAnsi="Times New Roman" w:cs="Times New Roman"/>
          <w:lang w:val="la-Latn"/>
        </w:rPr>
        <w:t xml:space="preserve"> Biezā</w:t>
      </w:r>
      <w:r>
        <w:rPr>
          <w:rFonts w:ascii="Times New Roman" w:hAnsi="Times New Roman" w:cs="Times New Roman"/>
          <w:lang w:val="la-Latn"/>
        </w:rPr>
        <w:t xml:space="preserve"> perlamutrene </w:t>
      </w:r>
      <w:r w:rsidRPr="0032525B">
        <w:rPr>
          <w:rFonts w:ascii="Times New Roman" w:hAnsi="Times New Roman" w:cs="Times New Roman"/>
          <w:i/>
          <w:iCs/>
          <w:lang w:val="lv-LV"/>
        </w:rPr>
        <w:t>Natura 2000</w:t>
      </w:r>
      <w:r w:rsidRPr="0032525B">
        <w:rPr>
          <w:rFonts w:ascii="Times New Roman" w:hAnsi="Times New Roman" w:cs="Times New Roman"/>
          <w:lang w:val="lv-LV"/>
        </w:rPr>
        <w:t xml:space="preserve"> standarta datu formā </w:t>
      </w:r>
      <w:r>
        <w:rPr>
          <w:rFonts w:ascii="Times New Roman" w:hAnsi="Times New Roman" w:cs="Times New Roman"/>
          <w:lang w:val="la-Latn"/>
        </w:rPr>
        <w:t xml:space="preserve">ir norādīta kā viena </w:t>
      </w:r>
      <w:r w:rsidR="007D10D3">
        <w:rPr>
          <w:rFonts w:ascii="Times New Roman" w:hAnsi="Times New Roman" w:cs="Times New Roman"/>
          <w:lang w:val="lv-LV"/>
        </w:rPr>
        <w:t xml:space="preserve">no </w:t>
      </w:r>
      <w:r w:rsidR="009A1214" w:rsidRPr="009A1214">
        <w:rPr>
          <w:rFonts w:ascii="Times New Roman" w:hAnsi="Times New Roman" w:cs="Times New Roman"/>
          <w:lang w:val="la-Latn"/>
        </w:rPr>
        <w:t>DL</w:t>
      </w:r>
      <w:r>
        <w:rPr>
          <w:rFonts w:ascii="Times New Roman" w:hAnsi="Times New Roman" w:cs="Times New Roman"/>
          <w:lang w:val="la-Latn"/>
        </w:rPr>
        <w:t xml:space="preserve"> izveidošanas mērķsugām, tādēļ tās aizsardzības nodrošināšana ir divtik nozīmīga.</w:t>
      </w:r>
    </w:p>
    <w:p w14:paraId="64F0E361" w14:textId="77777777" w:rsidR="00E4527D" w:rsidRDefault="00E4527D" w:rsidP="00E4527D">
      <w:pPr>
        <w:jc w:val="both"/>
        <w:rPr>
          <w:rFonts w:ascii="Times New Roman" w:hAnsi="Times New Roman" w:cs="Times New Roman"/>
          <w:sz w:val="24"/>
          <w:szCs w:val="24"/>
          <w:lang w:val="lv-LV"/>
        </w:rPr>
      </w:pPr>
    </w:p>
    <w:p w14:paraId="084FDFC7" w14:textId="369E0563" w:rsidR="00E4527D" w:rsidRDefault="00E4527D" w:rsidP="00E4527D">
      <w:pPr>
        <w:jc w:val="both"/>
        <w:rPr>
          <w:rStyle w:val="spellingerror"/>
          <w:rFonts w:ascii="Times New Roman" w:eastAsia="Calibri" w:hAnsi="Times New Roman" w:cs="Times New Roman"/>
          <w:color w:val="000000" w:themeColor="text1"/>
          <w:sz w:val="24"/>
          <w:szCs w:val="24"/>
          <w:lang w:val="lv-LV"/>
        </w:rPr>
      </w:pPr>
      <w:r w:rsidRPr="00641951">
        <w:rPr>
          <w:rFonts w:ascii="Times New Roman" w:hAnsi="Times New Roman" w:cs="Times New Roman"/>
          <w:sz w:val="24"/>
          <w:szCs w:val="24"/>
          <w:lang w:val="lv-LV"/>
        </w:rPr>
        <w:t xml:space="preserve">Biezajām perlamutrenēm ir raksturīgs mazkustīgs dzīvesveids. Ar kājas palīdzību gliemenes </w:t>
      </w:r>
      <w:r w:rsidRPr="00641951">
        <w:rPr>
          <w:rFonts w:ascii="Times New Roman" w:hAnsi="Times New Roman" w:cs="Times New Roman"/>
          <w:sz w:val="24"/>
          <w:szCs w:val="24"/>
          <w:lang w:val="lv-LV"/>
        </w:rPr>
        <w:lastRenderedPageBreak/>
        <w:t>ierokas upes gultnē un, filtrējot ūdeni, apēd dažādus sīkus ūdens organismus. Biezā perlamutrene pārvietojas tikai tad, ja barošanās vai citi apstākļi vairs nav labvēlīgi, piemēram, ja ūdens līmeņa pazemināšanās draud gliemeni atstāt sausumā. Lai populācija veiksmīgi atražotos, nepieciešams pietiekošs populācijas blīvums un dzimumstruktūra, saimniekzivju klātbūtne, un, sevišķi mazuļiem, atbilstoša rupju smilšu-grants gultne. Biezajai perlamutrenei ir arī paaugstinātas prasības pēc ūdens kvalitātes (Rudzīte et al., 2010).</w:t>
      </w:r>
    </w:p>
    <w:p w14:paraId="265AFA45" w14:textId="71752831" w:rsidR="00E4527D" w:rsidRDefault="008A65A9" w:rsidP="00E4527D">
      <w:pPr>
        <w:jc w:val="both"/>
        <w:rPr>
          <w:rFonts w:ascii="Times New Roman" w:hAnsi="Times New Roman" w:cs="Times New Roman"/>
          <w:sz w:val="24"/>
          <w:szCs w:val="24"/>
          <w:lang w:val="la-Latn"/>
        </w:rPr>
      </w:pPr>
      <w:r>
        <w:rPr>
          <w:rFonts w:ascii="Times New Roman" w:hAnsi="Times New Roman" w:cs="Times New Roman"/>
          <w:sz w:val="24"/>
          <w:szCs w:val="24"/>
          <w:lang w:val="lv-LV"/>
        </w:rPr>
        <w:t>2017. </w:t>
      </w:r>
      <w:r w:rsidR="00E4527D" w:rsidRPr="006968EF">
        <w:rPr>
          <w:rFonts w:ascii="Times New Roman" w:hAnsi="Times New Roman" w:cs="Times New Roman"/>
          <w:sz w:val="24"/>
          <w:szCs w:val="24"/>
          <w:lang w:val="lv-LV"/>
        </w:rPr>
        <w:t xml:space="preserve">gadā </w:t>
      </w:r>
      <w:r w:rsidR="00E4527D" w:rsidRPr="000E70A3">
        <w:rPr>
          <w:rFonts w:ascii="Times New Roman" w:hAnsi="Times New Roman" w:cs="Times New Roman"/>
          <w:i/>
          <w:iCs/>
          <w:sz w:val="24"/>
          <w:szCs w:val="24"/>
          <w:lang w:val="lv-LV"/>
        </w:rPr>
        <w:t>Natura 2000</w:t>
      </w:r>
      <w:r w:rsidR="00E4527D">
        <w:rPr>
          <w:rFonts w:ascii="Times New Roman" w:hAnsi="Times New Roman" w:cs="Times New Roman"/>
          <w:sz w:val="24"/>
          <w:szCs w:val="24"/>
          <w:lang w:val="lv-LV"/>
        </w:rPr>
        <w:t xml:space="preserve"> bezmugurkaulnieku monitoringa ietvaros DL</w:t>
      </w:r>
      <w:r w:rsidR="00E4527D" w:rsidRPr="00FD4A08">
        <w:rPr>
          <w:rFonts w:ascii="Times New Roman" w:hAnsi="Times New Roman" w:cs="Times New Roman"/>
          <w:sz w:val="24"/>
          <w:szCs w:val="24"/>
          <w:lang w:val="lv-LV"/>
        </w:rPr>
        <w:t xml:space="preserve"> </w:t>
      </w:r>
      <w:r w:rsidR="00E4527D">
        <w:rPr>
          <w:rFonts w:ascii="Times New Roman" w:hAnsi="Times New Roman" w:cs="Times New Roman"/>
          <w:sz w:val="24"/>
          <w:szCs w:val="24"/>
          <w:lang w:val="lv-LV"/>
        </w:rPr>
        <w:t xml:space="preserve">veikta </w:t>
      </w:r>
      <w:r w:rsidR="00E4527D" w:rsidRPr="00F7344C">
        <w:rPr>
          <w:rFonts w:ascii="Times New Roman" w:hAnsi="Times New Roman" w:cs="Times New Roman"/>
          <w:sz w:val="24"/>
          <w:szCs w:val="24"/>
          <w:lang w:val="lv-LV"/>
        </w:rPr>
        <w:t xml:space="preserve">biezās perlamutrenes </w:t>
      </w:r>
      <w:r w:rsidR="00E4527D" w:rsidRPr="00F7344C">
        <w:rPr>
          <w:rFonts w:ascii="Times New Roman" w:hAnsi="Times New Roman" w:cs="Times New Roman"/>
          <w:i/>
          <w:sz w:val="24"/>
          <w:szCs w:val="24"/>
          <w:lang w:val="lv-LV"/>
        </w:rPr>
        <w:t>Unio crassus</w:t>
      </w:r>
      <w:r w:rsidR="00E4527D" w:rsidRPr="00F7344C">
        <w:rPr>
          <w:rFonts w:ascii="Times New Roman" w:hAnsi="Times New Roman" w:cs="Times New Roman"/>
          <w:sz w:val="24"/>
          <w:szCs w:val="24"/>
          <w:lang w:val="lv-LV"/>
        </w:rPr>
        <w:t xml:space="preserve"> </w:t>
      </w:r>
      <w:r w:rsidR="00E4527D" w:rsidRPr="00641951">
        <w:rPr>
          <w:rFonts w:ascii="Times New Roman" w:hAnsi="Times New Roman" w:cs="Times New Roman"/>
          <w:sz w:val="24"/>
          <w:szCs w:val="24"/>
          <w:lang w:val="lv-LV"/>
        </w:rPr>
        <w:t xml:space="preserve">uzskaite, kuras rezultātā identificēta sugas atradne </w:t>
      </w:r>
      <w:r w:rsidR="00E4527D" w:rsidRPr="00FF42E3">
        <w:rPr>
          <w:rFonts w:ascii="Times New Roman" w:hAnsi="Times New Roman" w:cs="Times New Roman"/>
          <w:sz w:val="24"/>
          <w:szCs w:val="24"/>
          <w:lang w:val="lv-LV"/>
        </w:rPr>
        <w:t>Ventas upē, netālu no Lētīžas i</w:t>
      </w:r>
      <w:r w:rsidR="00A45A66">
        <w:rPr>
          <w:rFonts w:ascii="Times New Roman" w:hAnsi="Times New Roman" w:cs="Times New Roman"/>
          <w:sz w:val="24"/>
          <w:szCs w:val="24"/>
          <w:lang w:val="lv-LV"/>
        </w:rPr>
        <w:t>e</w:t>
      </w:r>
      <w:r>
        <w:rPr>
          <w:rFonts w:ascii="Times New Roman" w:hAnsi="Times New Roman" w:cs="Times New Roman"/>
          <w:sz w:val="24"/>
          <w:szCs w:val="24"/>
          <w:lang w:val="lv-LV"/>
        </w:rPr>
        <w:t>tekas. DA</w:t>
      </w:r>
      <w:r w:rsidR="00E4527D" w:rsidRPr="00FF42E3">
        <w:rPr>
          <w:rFonts w:ascii="Times New Roman" w:hAnsi="Times New Roman" w:cs="Times New Roman"/>
          <w:sz w:val="24"/>
          <w:szCs w:val="24"/>
          <w:lang w:val="lv-LV"/>
        </w:rPr>
        <w:t xml:space="preserve"> plāna izstrādes laikā sugas sastopamība tika apstiprināta </w:t>
      </w:r>
      <w:r w:rsidR="00E4527D" w:rsidRPr="00FF42E3">
        <w:rPr>
          <w:rFonts w:ascii="Times New Roman" w:hAnsi="Times New Roman" w:cs="Times New Roman"/>
          <w:sz w:val="24"/>
          <w:szCs w:val="24"/>
          <w:lang w:val="la-Latn"/>
        </w:rPr>
        <w:t xml:space="preserve">arī </w:t>
      </w:r>
      <w:r w:rsidR="00E4527D" w:rsidRPr="00FF42E3">
        <w:rPr>
          <w:rFonts w:ascii="Times New Roman" w:hAnsi="Times New Roman" w:cs="Times New Roman"/>
          <w:sz w:val="24"/>
          <w:szCs w:val="24"/>
          <w:lang w:val="lv-LV"/>
        </w:rPr>
        <w:t xml:space="preserve">Lētīžas upē. </w:t>
      </w:r>
      <w:r w:rsidR="00E4527D" w:rsidRPr="00FF42E3">
        <w:rPr>
          <w:rFonts w:ascii="Times New Roman" w:hAnsi="Times New Roman" w:cs="Times New Roman"/>
          <w:sz w:val="24"/>
          <w:szCs w:val="24"/>
          <w:lang w:val="la-Latn"/>
        </w:rPr>
        <w:t>La</w:t>
      </w:r>
      <w:r>
        <w:rPr>
          <w:rFonts w:ascii="Times New Roman" w:hAnsi="Times New Roman" w:cs="Times New Roman"/>
          <w:sz w:val="24"/>
          <w:szCs w:val="24"/>
          <w:lang w:val="la-Latn"/>
        </w:rPr>
        <w:t>i gan citviet DA</w:t>
      </w:r>
      <w:r w:rsidR="00E4527D" w:rsidRPr="00FF42E3">
        <w:rPr>
          <w:rFonts w:ascii="Times New Roman" w:hAnsi="Times New Roman" w:cs="Times New Roman"/>
          <w:sz w:val="24"/>
          <w:szCs w:val="24"/>
          <w:lang w:val="la-Latn"/>
        </w:rPr>
        <w:t xml:space="preserve"> plāna izstrādes laikā suga netika konstatēta, tomēr arī </w:t>
      </w:r>
      <w:r w:rsidR="0025504E" w:rsidRPr="0025504E">
        <w:rPr>
          <w:rFonts w:ascii="Times New Roman" w:hAnsi="Times New Roman" w:cs="Times New Roman"/>
          <w:sz w:val="24"/>
          <w:szCs w:val="24"/>
          <w:lang w:val="lv-LV"/>
        </w:rPr>
        <w:t>DL</w:t>
      </w:r>
      <w:r w:rsidR="00E4527D" w:rsidRPr="00FF42E3">
        <w:rPr>
          <w:rFonts w:ascii="Times New Roman" w:hAnsi="Times New Roman" w:cs="Times New Roman"/>
          <w:sz w:val="24"/>
          <w:szCs w:val="24"/>
          <w:lang w:val="la-Latn"/>
        </w:rPr>
        <w:t xml:space="preserve"> ietilpstošie Dzeldas, Lēnas un Šķ</w:t>
      </w:r>
      <w:r w:rsidR="00A45A66">
        <w:rPr>
          <w:rFonts w:ascii="Times New Roman" w:hAnsi="Times New Roman" w:cs="Times New Roman"/>
          <w:sz w:val="24"/>
          <w:szCs w:val="24"/>
          <w:lang w:val="lv-LV"/>
        </w:rPr>
        <w:t>ē</w:t>
      </w:r>
      <w:r w:rsidR="00E4527D" w:rsidRPr="00FF42E3">
        <w:rPr>
          <w:rFonts w:ascii="Times New Roman" w:hAnsi="Times New Roman" w:cs="Times New Roman"/>
          <w:sz w:val="24"/>
          <w:szCs w:val="24"/>
          <w:lang w:val="la-Latn"/>
        </w:rPr>
        <w:t>rveļa posmi uzskatāmi par</w:t>
      </w:r>
      <w:r w:rsidR="00E4527D" w:rsidRPr="0041346C">
        <w:rPr>
          <w:rFonts w:ascii="Times New Roman" w:hAnsi="Times New Roman" w:cs="Times New Roman"/>
          <w:sz w:val="24"/>
          <w:szCs w:val="24"/>
          <w:lang w:val="la-Latn"/>
        </w:rPr>
        <w:t xml:space="preserve"> šai sugai potenciāli piemērotiem.</w:t>
      </w:r>
    </w:p>
    <w:p w14:paraId="0B3FED7B" w14:textId="77777777" w:rsidR="00E4527D" w:rsidRDefault="00E4527D" w:rsidP="00E4527D">
      <w:pPr>
        <w:jc w:val="both"/>
        <w:rPr>
          <w:rStyle w:val="spellingerror"/>
          <w:rFonts w:ascii="Times New Roman" w:eastAsia="Calibri" w:hAnsi="Times New Roman" w:cs="Times New Roman"/>
          <w:color w:val="000000" w:themeColor="text1"/>
          <w:sz w:val="24"/>
          <w:szCs w:val="24"/>
          <w:lang w:val="lv-LV"/>
        </w:rPr>
      </w:pPr>
    </w:p>
    <w:p w14:paraId="26BEAC2B" w14:textId="41A7C801" w:rsidR="001B5F61" w:rsidRDefault="00E4527D" w:rsidP="001B5F61">
      <w:pPr>
        <w:jc w:val="center"/>
        <w:rPr>
          <w:rFonts w:ascii="Times New Roman" w:hAnsi="Times New Roman" w:cs="Times New Roman"/>
          <w:sz w:val="24"/>
          <w:szCs w:val="24"/>
          <w:lang w:val="lv-LV"/>
        </w:rPr>
      </w:pPr>
      <w:r w:rsidRPr="006968EF">
        <w:rPr>
          <w:rFonts w:ascii="Times New Roman" w:hAnsi="Times New Roman" w:cs="Times New Roman"/>
          <w:noProof/>
          <w:sz w:val="24"/>
          <w:szCs w:val="24"/>
          <w:lang w:val="lv-LV" w:eastAsia="lv-LV"/>
        </w:rPr>
        <w:drawing>
          <wp:inline distT="0" distB="0" distL="0" distR="0" wp14:anchorId="275CC004" wp14:editId="5CE6FA9A">
            <wp:extent cx="4206240" cy="2804160"/>
            <wp:effectExtent l="0" t="0" r="3810" b="0"/>
            <wp:docPr id="35" name="Picture 35" descr="C:\Users\12380793\Desktop\Ventas un Skervelja ieleja\Foto\Foto_04.06.2019\IMG_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80793\Desktop\Ventas un Skervelja ieleja\Foto\Foto_04.06.2019\IMG_2201.JPG"/>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4206240" cy="2804160"/>
                    </a:xfrm>
                    <a:prstGeom prst="rect">
                      <a:avLst/>
                    </a:prstGeom>
                    <a:noFill/>
                    <a:ln>
                      <a:noFill/>
                    </a:ln>
                  </pic:spPr>
                </pic:pic>
              </a:graphicData>
            </a:graphic>
          </wp:inline>
        </w:drawing>
      </w:r>
    </w:p>
    <w:p w14:paraId="2CA2FDE7" w14:textId="6044EC49" w:rsidR="001B5F61" w:rsidRPr="000E70A3" w:rsidRDefault="00E4527D" w:rsidP="001B5F61">
      <w:pPr>
        <w:jc w:val="center"/>
        <w:rPr>
          <w:rFonts w:ascii="Times New Roman" w:hAnsi="Times New Roman" w:cs="Times New Roman"/>
          <w:b/>
          <w:i/>
          <w:sz w:val="20"/>
          <w:szCs w:val="20"/>
          <w:lang w:val="lv-LV"/>
        </w:rPr>
      </w:pPr>
      <w:r w:rsidRPr="000C006C">
        <w:rPr>
          <w:rFonts w:ascii="Times New Roman" w:hAnsi="Times New Roman" w:cs="Times New Roman"/>
          <w:i/>
          <w:sz w:val="20"/>
          <w:szCs w:val="20"/>
          <w:lang w:val="la-Latn"/>
        </w:rPr>
        <w:t>4.4.2.2.1.</w:t>
      </w:r>
      <w:r w:rsidR="008A65A9">
        <w:rPr>
          <w:rFonts w:ascii="Times New Roman" w:hAnsi="Times New Roman" w:cs="Times New Roman"/>
          <w:i/>
          <w:sz w:val="20"/>
          <w:szCs w:val="20"/>
          <w:lang w:val="lv-LV"/>
        </w:rPr>
        <w:t> </w:t>
      </w:r>
      <w:r w:rsidRPr="000C006C">
        <w:rPr>
          <w:rFonts w:ascii="Times New Roman" w:hAnsi="Times New Roman" w:cs="Times New Roman"/>
          <w:i/>
          <w:sz w:val="20"/>
          <w:szCs w:val="20"/>
          <w:lang w:val="lv-LV"/>
        </w:rPr>
        <w:t>attēls</w:t>
      </w:r>
      <w:r w:rsidRPr="00A45A66">
        <w:rPr>
          <w:rFonts w:ascii="Times New Roman" w:hAnsi="Times New Roman" w:cs="Times New Roman"/>
          <w:i/>
          <w:sz w:val="20"/>
          <w:szCs w:val="20"/>
          <w:lang w:val="lv-LV"/>
        </w:rPr>
        <w:t>.</w:t>
      </w:r>
      <w:r w:rsidRPr="00A45A66">
        <w:rPr>
          <w:rFonts w:ascii="Times New Roman" w:hAnsi="Times New Roman" w:cs="Times New Roman"/>
          <w:b/>
          <w:i/>
          <w:sz w:val="20"/>
          <w:szCs w:val="20"/>
          <w:lang w:val="lv-LV"/>
        </w:rPr>
        <w:t xml:space="preserve"> </w:t>
      </w:r>
      <w:r w:rsidRPr="000E70A3">
        <w:rPr>
          <w:rFonts w:ascii="Times New Roman" w:hAnsi="Times New Roman" w:cs="Times New Roman"/>
          <w:b/>
          <w:i/>
          <w:sz w:val="20"/>
          <w:szCs w:val="20"/>
          <w:lang w:val="lv-LV"/>
        </w:rPr>
        <w:t xml:space="preserve">Biezajai perlamutrenei </w:t>
      </w:r>
      <w:r w:rsidRPr="00A45A66">
        <w:rPr>
          <w:rFonts w:ascii="Times New Roman" w:hAnsi="Times New Roman" w:cs="Times New Roman"/>
          <w:b/>
          <w:i/>
          <w:sz w:val="20"/>
          <w:szCs w:val="20"/>
          <w:lang w:val="lv-LV"/>
        </w:rPr>
        <w:t>Unio crassus</w:t>
      </w:r>
      <w:r w:rsidRPr="000E70A3">
        <w:rPr>
          <w:rFonts w:ascii="Times New Roman" w:hAnsi="Times New Roman" w:cs="Times New Roman"/>
          <w:b/>
          <w:i/>
          <w:sz w:val="20"/>
          <w:szCs w:val="20"/>
          <w:lang w:val="lv-LV"/>
        </w:rPr>
        <w:t xml:space="preserve"> un upes micītei</w:t>
      </w:r>
      <w:r w:rsidRPr="000E70A3">
        <w:rPr>
          <w:rFonts w:ascii="Times New Roman" w:hAnsi="Times New Roman" w:cs="Times New Roman"/>
          <w:b/>
          <w:i/>
          <w:sz w:val="20"/>
          <w:szCs w:val="20"/>
          <w:lang w:val="la-Latn"/>
        </w:rPr>
        <w:t xml:space="preserve"> </w:t>
      </w:r>
      <w:r w:rsidRPr="00A45A66">
        <w:rPr>
          <w:rFonts w:ascii="Times New Roman" w:hAnsi="Times New Roman" w:cs="Times New Roman"/>
          <w:b/>
          <w:i/>
          <w:sz w:val="20"/>
          <w:szCs w:val="20"/>
          <w:lang w:val="lv-LV"/>
        </w:rPr>
        <w:t>Ancylus fluviatilis</w:t>
      </w:r>
    </w:p>
    <w:p w14:paraId="6DA9D04C" w14:textId="06A9EDE2" w:rsidR="00E4527D" w:rsidRPr="00A45A66" w:rsidRDefault="00E4527D" w:rsidP="001B5F61">
      <w:pPr>
        <w:jc w:val="center"/>
        <w:rPr>
          <w:rFonts w:ascii="Times New Roman" w:hAnsi="Times New Roman" w:cs="Times New Roman"/>
          <w:b/>
          <w:i/>
          <w:sz w:val="20"/>
          <w:szCs w:val="20"/>
          <w:lang w:val="lv-LV"/>
        </w:rPr>
      </w:pPr>
      <w:r w:rsidRPr="000E70A3">
        <w:rPr>
          <w:rFonts w:ascii="Times New Roman" w:hAnsi="Times New Roman" w:cs="Times New Roman"/>
          <w:b/>
          <w:i/>
          <w:sz w:val="20"/>
          <w:szCs w:val="20"/>
          <w:lang w:val="la-Latn"/>
        </w:rPr>
        <w:t>piemērots Lēt</w:t>
      </w:r>
      <w:r w:rsidR="00A45A66" w:rsidRPr="000E70A3">
        <w:rPr>
          <w:rFonts w:ascii="Times New Roman" w:hAnsi="Times New Roman" w:cs="Times New Roman"/>
          <w:b/>
          <w:i/>
          <w:sz w:val="20"/>
          <w:szCs w:val="20"/>
          <w:lang w:val="lv-LV"/>
        </w:rPr>
        <w:t>ī</w:t>
      </w:r>
      <w:r w:rsidRPr="000E70A3">
        <w:rPr>
          <w:rFonts w:ascii="Times New Roman" w:hAnsi="Times New Roman" w:cs="Times New Roman"/>
          <w:b/>
          <w:i/>
          <w:sz w:val="20"/>
          <w:szCs w:val="20"/>
          <w:lang w:val="la-Latn"/>
        </w:rPr>
        <w:t>žas posms pie ietekas Ventā</w:t>
      </w:r>
      <w:r w:rsidRPr="000E70A3">
        <w:rPr>
          <w:rFonts w:ascii="Times New Roman" w:hAnsi="Times New Roman" w:cs="Times New Roman"/>
          <w:b/>
          <w:i/>
          <w:sz w:val="20"/>
          <w:szCs w:val="20"/>
          <w:lang w:val="lv-LV"/>
        </w:rPr>
        <w:t xml:space="preserve"> </w:t>
      </w:r>
      <w:r w:rsidR="008A65A9">
        <w:rPr>
          <w:rFonts w:ascii="Times New Roman" w:hAnsi="Times New Roman" w:cs="Times New Roman"/>
          <w:b/>
          <w:i/>
          <w:sz w:val="20"/>
          <w:szCs w:val="20"/>
          <w:lang w:val="lv-LV"/>
        </w:rPr>
        <w:t>(Foto: U. </w:t>
      </w:r>
      <w:r w:rsidRPr="00A45A66">
        <w:rPr>
          <w:rFonts w:ascii="Times New Roman" w:hAnsi="Times New Roman" w:cs="Times New Roman"/>
          <w:b/>
          <w:i/>
          <w:sz w:val="20"/>
          <w:szCs w:val="20"/>
          <w:lang w:val="lv-LV"/>
        </w:rPr>
        <w:t>Valainis)</w:t>
      </w:r>
    </w:p>
    <w:p w14:paraId="26A8F024" w14:textId="77777777" w:rsidR="00E4527D" w:rsidRPr="00F06D3B" w:rsidRDefault="00E4527D" w:rsidP="00E4527D">
      <w:pPr>
        <w:pStyle w:val="Default"/>
        <w:rPr>
          <w:rFonts w:ascii="Times New Roman" w:hAnsi="Times New Roman" w:cs="Times New Roman"/>
          <w:highlight w:val="yellow"/>
          <w:lang w:val="lv-LV"/>
        </w:rPr>
      </w:pPr>
    </w:p>
    <w:p w14:paraId="3A116AB9" w14:textId="1514ADD8" w:rsidR="00E4527D" w:rsidRDefault="00E4527D" w:rsidP="00E4527D">
      <w:pPr>
        <w:pStyle w:val="Default"/>
        <w:jc w:val="both"/>
        <w:rPr>
          <w:rStyle w:val="A3"/>
          <w:rFonts w:ascii="Times New Roman" w:hAnsi="Times New Roman" w:cs="Times New Roman"/>
          <w:color w:val="auto"/>
          <w:lang w:val="lv-LV"/>
        </w:rPr>
      </w:pPr>
      <w:r w:rsidRPr="00D22551">
        <w:rPr>
          <w:rFonts w:ascii="Times New Roman" w:hAnsi="Times New Roman" w:cs="Times New Roman"/>
          <w:lang w:val="la-Latn"/>
        </w:rPr>
        <w:t xml:space="preserve">DL tekošajās straujtecēs konstatētas vēl divas īpaši aizsargājamas gliemežu sugas </w:t>
      </w:r>
      <w:r w:rsidR="00A45A66">
        <w:rPr>
          <w:rFonts w:ascii="Times New Roman" w:hAnsi="Times New Roman" w:cs="Times New Roman"/>
          <w:lang w:val="lv-LV"/>
        </w:rPr>
        <w:t>–</w:t>
      </w:r>
      <w:r w:rsidRPr="00D22551">
        <w:rPr>
          <w:rFonts w:ascii="Times New Roman" w:hAnsi="Times New Roman" w:cs="Times New Roman"/>
          <w:lang w:val="la-Latn"/>
        </w:rPr>
        <w:t xml:space="preserve"> </w:t>
      </w:r>
      <w:r w:rsidRPr="00D22551">
        <w:rPr>
          <w:rFonts w:ascii="Times New Roman" w:hAnsi="Times New Roman" w:cs="Times New Roman"/>
          <w:lang w:val="lv-LV"/>
        </w:rPr>
        <w:t>upes micīte</w:t>
      </w:r>
      <w:r w:rsidRPr="00D22551">
        <w:rPr>
          <w:rFonts w:ascii="Times New Roman" w:hAnsi="Times New Roman" w:cs="Times New Roman"/>
          <w:lang w:val="la-Latn"/>
        </w:rPr>
        <w:t xml:space="preserve"> </w:t>
      </w:r>
      <w:r w:rsidRPr="00D22551">
        <w:rPr>
          <w:rFonts w:ascii="Times New Roman" w:hAnsi="Times New Roman" w:cs="Times New Roman"/>
          <w:i/>
          <w:color w:val="auto"/>
          <w:lang w:val="lv-LV"/>
        </w:rPr>
        <w:t>Ancylus fluviatilis</w:t>
      </w:r>
      <w:r w:rsidRPr="00D22551">
        <w:rPr>
          <w:rFonts w:ascii="Times New Roman" w:hAnsi="Times New Roman" w:cs="Times New Roman"/>
          <w:i/>
          <w:color w:val="auto"/>
          <w:lang w:val="la-Latn"/>
        </w:rPr>
        <w:t xml:space="preserve"> </w:t>
      </w:r>
      <w:r w:rsidRPr="00D22551">
        <w:rPr>
          <w:rFonts w:ascii="Times New Roman" w:hAnsi="Times New Roman" w:cs="Times New Roman"/>
          <w:color w:val="auto"/>
          <w:lang w:val="la-Latn"/>
        </w:rPr>
        <w:t xml:space="preserve">un upes raibgliemezis </w:t>
      </w:r>
      <w:r w:rsidRPr="00D22551">
        <w:rPr>
          <w:rFonts w:ascii="Times New Roman" w:hAnsi="Times New Roman" w:cs="Times New Roman"/>
          <w:i/>
          <w:spacing w:val="1"/>
          <w:lang w:val="lv-LV"/>
        </w:rPr>
        <w:t>Th</w:t>
      </w:r>
      <w:r w:rsidRPr="00D22551">
        <w:rPr>
          <w:rFonts w:ascii="Times New Roman" w:hAnsi="Times New Roman" w:cs="Times New Roman"/>
          <w:i/>
          <w:spacing w:val="-1"/>
          <w:lang w:val="lv-LV"/>
        </w:rPr>
        <w:t>e</w:t>
      </w:r>
      <w:r w:rsidRPr="00D22551">
        <w:rPr>
          <w:rFonts w:ascii="Times New Roman" w:hAnsi="Times New Roman" w:cs="Times New Roman"/>
          <w:i/>
          <w:spacing w:val="1"/>
          <w:lang w:val="lv-LV"/>
        </w:rPr>
        <w:t>o</w:t>
      </w:r>
      <w:r w:rsidRPr="00D22551">
        <w:rPr>
          <w:rFonts w:ascii="Times New Roman" w:hAnsi="Times New Roman" w:cs="Times New Roman"/>
          <w:i/>
          <w:spacing w:val="-1"/>
          <w:lang w:val="lv-LV"/>
        </w:rPr>
        <w:t>d</w:t>
      </w:r>
      <w:r w:rsidRPr="00D22551">
        <w:rPr>
          <w:rFonts w:ascii="Times New Roman" w:hAnsi="Times New Roman" w:cs="Times New Roman"/>
          <w:i/>
          <w:spacing w:val="1"/>
          <w:lang w:val="lv-LV"/>
        </w:rPr>
        <w:t>o</w:t>
      </w:r>
      <w:r w:rsidRPr="00D22551">
        <w:rPr>
          <w:rFonts w:ascii="Times New Roman" w:hAnsi="Times New Roman" w:cs="Times New Roman"/>
          <w:i/>
          <w:spacing w:val="-1"/>
          <w:lang w:val="lv-LV"/>
        </w:rPr>
        <w:t>x</w:t>
      </w:r>
      <w:r w:rsidRPr="00D22551">
        <w:rPr>
          <w:rFonts w:ascii="Times New Roman" w:hAnsi="Times New Roman" w:cs="Times New Roman"/>
          <w:i/>
          <w:spacing w:val="1"/>
          <w:lang w:val="lv-LV"/>
        </w:rPr>
        <w:t>u</w:t>
      </w:r>
      <w:r w:rsidRPr="00D22551">
        <w:rPr>
          <w:rFonts w:ascii="Times New Roman" w:hAnsi="Times New Roman" w:cs="Times New Roman"/>
          <w:i/>
          <w:lang w:val="lv-LV"/>
        </w:rPr>
        <w:t>s</w:t>
      </w:r>
      <w:r w:rsidRPr="00D22551">
        <w:rPr>
          <w:rFonts w:ascii="Times New Roman" w:hAnsi="Times New Roman" w:cs="Times New Roman"/>
          <w:i/>
          <w:spacing w:val="-6"/>
          <w:lang w:val="lv-LV"/>
        </w:rPr>
        <w:t xml:space="preserve"> </w:t>
      </w:r>
      <w:r w:rsidRPr="00D22551">
        <w:rPr>
          <w:rFonts w:ascii="Times New Roman" w:hAnsi="Times New Roman" w:cs="Times New Roman"/>
          <w:i/>
          <w:spacing w:val="-2"/>
          <w:lang w:val="lv-LV"/>
        </w:rPr>
        <w:t>f</w:t>
      </w:r>
      <w:r w:rsidRPr="00D22551">
        <w:rPr>
          <w:rFonts w:ascii="Times New Roman" w:hAnsi="Times New Roman" w:cs="Times New Roman"/>
          <w:i/>
          <w:lang w:val="lv-LV"/>
        </w:rPr>
        <w:t>l</w:t>
      </w:r>
      <w:r w:rsidRPr="00D22551">
        <w:rPr>
          <w:rFonts w:ascii="Times New Roman" w:hAnsi="Times New Roman" w:cs="Times New Roman"/>
          <w:i/>
          <w:spacing w:val="1"/>
          <w:lang w:val="lv-LV"/>
        </w:rPr>
        <w:t>u</w:t>
      </w:r>
      <w:r w:rsidRPr="00D22551">
        <w:rPr>
          <w:rFonts w:ascii="Times New Roman" w:hAnsi="Times New Roman" w:cs="Times New Roman"/>
          <w:i/>
          <w:spacing w:val="-1"/>
          <w:lang w:val="lv-LV"/>
        </w:rPr>
        <w:t>v</w:t>
      </w:r>
      <w:r w:rsidRPr="00D22551">
        <w:rPr>
          <w:rFonts w:ascii="Times New Roman" w:hAnsi="Times New Roman" w:cs="Times New Roman"/>
          <w:i/>
          <w:lang w:val="lv-LV"/>
        </w:rPr>
        <w:t>i</w:t>
      </w:r>
      <w:r w:rsidRPr="00D22551">
        <w:rPr>
          <w:rFonts w:ascii="Times New Roman" w:hAnsi="Times New Roman" w:cs="Times New Roman"/>
          <w:i/>
          <w:spacing w:val="-1"/>
          <w:lang w:val="lv-LV"/>
        </w:rPr>
        <w:t>a</w:t>
      </w:r>
      <w:r w:rsidRPr="00D22551">
        <w:rPr>
          <w:rFonts w:ascii="Times New Roman" w:hAnsi="Times New Roman" w:cs="Times New Roman"/>
          <w:i/>
          <w:lang w:val="lv-LV"/>
        </w:rPr>
        <w:t>tilis</w:t>
      </w:r>
      <w:r w:rsidRPr="00D22551">
        <w:rPr>
          <w:rFonts w:ascii="Times New Roman" w:hAnsi="Times New Roman" w:cs="Times New Roman"/>
          <w:lang w:val="la-Latn"/>
        </w:rPr>
        <w:t>.</w:t>
      </w:r>
      <w:r w:rsidRPr="00D22551">
        <w:rPr>
          <w:rFonts w:ascii="Times New Roman" w:hAnsi="Times New Roman" w:cs="Times New Roman"/>
          <w:b/>
          <w:lang w:val="lv-LV"/>
        </w:rPr>
        <w:t xml:space="preserve"> U</w:t>
      </w:r>
      <w:r w:rsidRPr="00D22551">
        <w:rPr>
          <w:rFonts w:ascii="Times New Roman" w:hAnsi="Times New Roman" w:cs="Times New Roman"/>
          <w:b/>
          <w:color w:val="auto"/>
          <w:lang w:val="lv-LV"/>
        </w:rPr>
        <w:t>pes micī</w:t>
      </w:r>
      <w:r w:rsidRPr="00D22551">
        <w:rPr>
          <w:rFonts w:ascii="Times New Roman" w:hAnsi="Times New Roman" w:cs="Times New Roman"/>
          <w:b/>
          <w:lang w:val="lv-LV"/>
        </w:rPr>
        <w:t>te</w:t>
      </w:r>
      <w:r w:rsidRPr="00D22551">
        <w:rPr>
          <w:rFonts w:ascii="Times New Roman" w:hAnsi="Times New Roman" w:cs="Times New Roman"/>
          <w:b/>
          <w:i/>
          <w:color w:val="auto"/>
          <w:lang w:val="lv-LV"/>
        </w:rPr>
        <w:t xml:space="preserve"> Ancylus fluviatilis</w:t>
      </w:r>
      <w:r>
        <w:rPr>
          <w:rFonts w:ascii="Times New Roman" w:hAnsi="Times New Roman" w:cs="Times New Roman"/>
          <w:b/>
          <w:lang w:val="lv-LV"/>
        </w:rPr>
        <w:t xml:space="preserve"> </w:t>
      </w:r>
      <w:r w:rsidRPr="0032525B">
        <w:rPr>
          <w:rFonts w:ascii="Times New Roman" w:hAnsi="Times New Roman" w:cs="Times New Roman"/>
          <w:lang w:val="lv-LV"/>
        </w:rPr>
        <w:t>a</w:t>
      </w:r>
      <w:r w:rsidRPr="00ED0AEE">
        <w:rPr>
          <w:rStyle w:val="A3"/>
          <w:rFonts w:ascii="Times New Roman" w:hAnsi="Times New Roman" w:cs="Times New Roman"/>
          <w:color w:val="auto"/>
          <w:lang w:val="lv-LV"/>
        </w:rPr>
        <w:t>pdzīvo strauji tekošas, tīras, ar skābekli bagātas ūdensteces ar akmeņainu grunti vai ezeru bangu joslu.</w:t>
      </w:r>
      <w:r w:rsidRPr="00ED0AEE">
        <w:rPr>
          <w:rStyle w:val="A3"/>
          <w:rFonts w:ascii="Times New Roman" w:hAnsi="Times New Roman" w:cs="Times New Roman"/>
          <w:lang w:val="lv-LV"/>
        </w:rPr>
        <w:t xml:space="preserve"> </w:t>
      </w:r>
      <w:r w:rsidRPr="00ED0AEE">
        <w:rPr>
          <w:rStyle w:val="A3"/>
          <w:rFonts w:ascii="Times New Roman" w:hAnsi="Times New Roman" w:cs="Times New Roman"/>
          <w:color w:val="auto"/>
          <w:lang w:val="lv-LV"/>
        </w:rPr>
        <w:t xml:space="preserve">Parasti piestiprinājusies uz akmeņiem nelielā dziļumā, var būt konstatējama arī uz </w:t>
      </w:r>
      <w:r w:rsidRPr="00D22551">
        <w:rPr>
          <w:rStyle w:val="A3"/>
          <w:rFonts w:ascii="Times New Roman" w:hAnsi="Times New Roman" w:cs="Times New Roman"/>
          <w:color w:val="auto"/>
          <w:lang w:val="lv-LV"/>
        </w:rPr>
        <w:t>ūdensaugiem (Pilāte, 2018). D</w:t>
      </w:r>
      <w:r w:rsidRPr="00D22551">
        <w:rPr>
          <w:rStyle w:val="A3"/>
          <w:rFonts w:ascii="Times New Roman" w:hAnsi="Times New Roman" w:cs="Times New Roman"/>
          <w:color w:val="auto"/>
          <w:lang w:val="la-Latn"/>
        </w:rPr>
        <w:t>L</w:t>
      </w:r>
      <w:r w:rsidRPr="00D22551">
        <w:rPr>
          <w:rStyle w:val="A3"/>
          <w:rFonts w:ascii="Times New Roman" w:hAnsi="Times New Roman" w:cs="Times New Roman"/>
          <w:color w:val="auto"/>
          <w:lang w:val="lv-LV"/>
        </w:rPr>
        <w:t xml:space="preserve"> “</w:t>
      </w:r>
      <w:r w:rsidR="008A5D38">
        <w:rPr>
          <w:rStyle w:val="A3"/>
          <w:rFonts w:ascii="Times New Roman" w:hAnsi="Times New Roman" w:cs="Times New Roman"/>
          <w:color w:val="auto"/>
          <w:lang w:val="la-Latn"/>
        </w:rPr>
        <w:t xml:space="preserve">Ventas un </w:t>
      </w:r>
      <w:r w:rsidR="008A5D38">
        <w:rPr>
          <w:rStyle w:val="A3"/>
          <w:rFonts w:ascii="Times New Roman" w:hAnsi="Times New Roman" w:cs="Times New Roman"/>
          <w:color w:val="auto"/>
          <w:lang w:val="lv-LV"/>
        </w:rPr>
        <w:t>Š</w:t>
      </w:r>
      <w:r w:rsidRPr="00D22551">
        <w:rPr>
          <w:rStyle w:val="A3"/>
          <w:rFonts w:ascii="Times New Roman" w:hAnsi="Times New Roman" w:cs="Times New Roman"/>
          <w:color w:val="auto"/>
          <w:lang w:val="la-Latn"/>
        </w:rPr>
        <w:t>ķerveļa ieleja</w:t>
      </w:r>
      <w:r w:rsidRPr="00D22551">
        <w:rPr>
          <w:rStyle w:val="A3"/>
          <w:rFonts w:ascii="Times New Roman" w:hAnsi="Times New Roman" w:cs="Times New Roman"/>
          <w:color w:val="auto"/>
          <w:lang w:val="lv-LV"/>
        </w:rPr>
        <w:t xml:space="preserve">” teritorijā konstatēta </w:t>
      </w:r>
      <w:r w:rsidRPr="00D22551">
        <w:rPr>
          <w:rStyle w:val="A3"/>
          <w:rFonts w:ascii="Times New Roman" w:hAnsi="Times New Roman" w:cs="Times New Roman"/>
          <w:color w:val="auto"/>
          <w:lang w:val="la-Latn"/>
        </w:rPr>
        <w:t xml:space="preserve">vairākās </w:t>
      </w:r>
      <w:r w:rsidRPr="00D22551">
        <w:rPr>
          <w:rStyle w:val="A3"/>
          <w:rFonts w:ascii="Times New Roman" w:hAnsi="Times New Roman" w:cs="Times New Roman"/>
          <w:color w:val="auto"/>
          <w:lang w:val="lv-LV"/>
        </w:rPr>
        <w:t>vietās,</w:t>
      </w:r>
      <w:r>
        <w:rPr>
          <w:rStyle w:val="A3"/>
          <w:rFonts w:ascii="Times New Roman" w:hAnsi="Times New Roman" w:cs="Times New Roman"/>
          <w:color w:val="auto"/>
          <w:lang w:val="lv-LV"/>
        </w:rPr>
        <w:t xml:space="preserve"> taču sugai piemēroti akmeņaini straujteču posmi ir sastopami </w:t>
      </w:r>
      <w:r>
        <w:rPr>
          <w:rStyle w:val="A3"/>
          <w:rFonts w:ascii="Times New Roman" w:hAnsi="Times New Roman" w:cs="Times New Roman"/>
          <w:color w:val="auto"/>
          <w:lang w:val="la-Latn"/>
        </w:rPr>
        <w:t>arī citviet DL teritorijā</w:t>
      </w:r>
      <w:r>
        <w:rPr>
          <w:rStyle w:val="A3"/>
          <w:rFonts w:ascii="Times New Roman" w:hAnsi="Times New Roman" w:cs="Times New Roman"/>
          <w:color w:val="auto"/>
          <w:lang w:val="lv-LV"/>
        </w:rPr>
        <w:t>.</w:t>
      </w:r>
    </w:p>
    <w:p w14:paraId="49380649" w14:textId="77777777" w:rsidR="00E4527D" w:rsidRDefault="00E4527D" w:rsidP="00E4527D">
      <w:pPr>
        <w:pStyle w:val="Default"/>
        <w:jc w:val="both"/>
        <w:rPr>
          <w:rStyle w:val="A3"/>
          <w:rFonts w:ascii="Times New Roman" w:hAnsi="Times New Roman" w:cs="Times New Roman"/>
          <w:color w:val="auto"/>
          <w:lang w:val="lv-LV"/>
        </w:rPr>
      </w:pPr>
    </w:p>
    <w:p w14:paraId="0555F883" w14:textId="0DAF473D" w:rsidR="00E4527D" w:rsidRDefault="00E4527D" w:rsidP="00E4527D">
      <w:pPr>
        <w:pStyle w:val="Default"/>
        <w:jc w:val="both"/>
        <w:rPr>
          <w:rFonts w:ascii="Times New Roman" w:hAnsi="Times New Roman" w:cs="Times New Roman"/>
          <w:lang w:val="la-Latn"/>
        </w:rPr>
      </w:pPr>
      <w:r w:rsidRPr="0092042E">
        <w:rPr>
          <w:rFonts w:ascii="Times New Roman" w:hAnsi="Times New Roman" w:cs="Times New Roman"/>
          <w:b/>
          <w:color w:val="auto"/>
          <w:lang w:val="la-Latn"/>
        </w:rPr>
        <w:t xml:space="preserve">Upes raibgliemezis </w:t>
      </w:r>
      <w:r w:rsidRPr="0092042E">
        <w:rPr>
          <w:rFonts w:ascii="Times New Roman" w:hAnsi="Times New Roman" w:cs="Times New Roman"/>
          <w:b/>
          <w:i/>
          <w:spacing w:val="1"/>
          <w:lang w:val="lv-LV"/>
        </w:rPr>
        <w:t>Th</w:t>
      </w:r>
      <w:r w:rsidRPr="0092042E">
        <w:rPr>
          <w:rFonts w:ascii="Times New Roman" w:hAnsi="Times New Roman" w:cs="Times New Roman"/>
          <w:b/>
          <w:i/>
          <w:spacing w:val="-1"/>
          <w:lang w:val="lv-LV"/>
        </w:rPr>
        <w:t>e</w:t>
      </w:r>
      <w:r w:rsidRPr="0092042E">
        <w:rPr>
          <w:rFonts w:ascii="Times New Roman" w:hAnsi="Times New Roman" w:cs="Times New Roman"/>
          <w:b/>
          <w:i/>
          <w:spacing w:val="1"/>
          <w:lang w:val="lv-LV"/>
        </w:rPr>
        <w:t>o</w:t>
      </w:r>
      <w:r w:rsidRPr="0092042E">
        <w:rPr>
          <w:rFonts w:ascii="Times New Roman" w:hAnsi="Times New Roman" w:cs="Times New Roman"/>
          <w:b/>
          <w:i/>
          <w:spacing w:val="-1"/>
          <w:lang w:val="lv-LV"/>
        </w:rPr>
        <w:t>d</w:t>
      </w:r>
      <w:r w:rsidRPr="0092042E">
        <w:rPr>
          <w:rFonts w:ascii="Times New Roman" w:hAnsi="Times New Roman" w:cs="Times New Roman"/>
          <w:b/>
          <w:i/>
          <w:spacing w:val="1"/>
          <w:lang w:val="lv-LV"/>
        </w:rPr>
        <w:t>o</w:t>
      </w:r>
      <w:r w:rsidRPr="0092042E">
        <w:rPr>
          <w:rFonts w:ascii="Times New Roman" w:hAnsi="Times New Roman" w:cs="Times New Roman"/>
          <w:b/>
          <w:i/>
          <w:spacing w:val="-1"/>
          <w:lang w:val="lv-LV"/>
        </w:rPr>
        <w:t>x</w:t>
      </w:r>
      <w:r w:rsidRPr="0092042E">
        <w:rPr>
          <w:rFonts w:ascii="Times New Roman" w:hAnsi="Times New Roman" w:cs="Times New Roman"/>
          <w:b/>
          <w:i/>
          <w:spacing w:val="1"/>
          <w:lang w:val="lv-LV"/>
        </w:rPr>
        <w:t>u</w:t>
      </w:r>
      <w:r w:rsidRPr="0092042E">
        <w:rPr>
          <w:rFonts w:ascii="Times New Roman" w:hAnsi="Times New Roman" w:cs="Times New Roman"/>
          <w:b/>
          <w:i/>
          <w:lang w:val="lv-LV"/>
        </w:rPr>
        <w:t>s</w:t>
      </w:r>
      <w:r w:rsidRPr="0092042E">
        <w:rPr>
          <w:rFonts w:ascii="Times New Roman" w:hAnsi="Times New Roman" w:cs="Times New Roman"/>
          <w:b/>
          <w:i/>
          <w:spacing w:val="-6"/>
          <w:lang w:val="lv-LV"/>
        </w:rPr>
        <w:t xml:space="preserve"> </w:t>
      </w:r>
      <w:r w:rsidRPr="0092042E">
        <w:rPr>
          <w:rFonts w:ascii="Times New Roman" w:hAnsi="Times New Roman" w:cs="Times New Roman"/>
          <w:b/>
          <w:i/>
          <w:spacing w:val="-2"/>
          <w:lang w:val="lv-LV"/>
        </w:rPr>
        <w:t>f</w:t>
      </w:r>
      <w:r w:rsidRPr="0092042E">
        <w:rPr>
          <w:rFonts w:ascii="Times New Roman" w:hAnsi="Times New Roman" w:cs="Times New Roman"/>
          <w:b/>
          <w:i/>
          <w:lang w:val="lv-LV"/>
        </w:rPr>
        <w:t>l</w:t>
      </w:r>
      <w:r w:rsidRPr="0092042E">
        <w:rPr>
          <w:rFonts w:ascii="Times New Roman" w:hAnsi="Times New Roman" w:cs="Times New Roman"/>
          <w:b/>
          <w:i/>
          <w:spacing w:val="1"/>
          <w:lang w:val="lv-LV"/>
        </w:rPr>
        <w:t>u</w:t>
      </w:r>
      <w:r w:rsidRPr="0092042E">
        <w:rPr>
          <w:rFonts w:ascii="Times New Roman" w:hAnsi="Times New Roman" w:cs="Times New Roman"/>
          <w:b/>
          <w:i/>
          <w:spacing w:val="-1"/>
          <w:lang w:val="lv-LV"/>
        </w:rPr>
        <w:t>v</w:t>
      </w:r>
      <w:r w:rsidRPr="0092042E">
        <w:rPr>
          <w:rFonts w:ascii="Times New Roman" w:hAnsi="Times New Roman" w:cs="Times New Roman"/>
          <w:b/>
          <w:i/>
          <w:lang w:val="lv-LV"/>
        </w:rPr>
        <w:t>i</w:t>
      </w:r>
      <w:r w:rsidRPr="0092042E">
        <w:rPr>
          <w:rFonts w:ascii="Times New Roman" w:hAnsi="Times New Roman" w:cs="Times New Roman"/>
          <w:b/>
          <w:i/>
          <w:spacing w:val="-1"/>
          <w:lang w:val="lv-LV"/>
        </w:rPr>
        <w:t>a</w:t>
      </w:r>
      <w:r w:rsidRPr="0092042E">
        <w:rPr>
          <w:rFonts w:ascii="Times New Roman" w:hAnsi="Times New Roman" w:cs="Times New Roman"/>
          <w:b/>
          <w:i/>
          <w:lang w:val="lv-LV"/>
        </w:rPr>
        <w:t>tilis</w:t>
      </w:r>
      <w:r>
        <w:rPr>
          <w:rFonts w:ascii="Times New Roman" w:hAnsi="Times New Roman" w:cs="Times New Roman"/>
          <w:i/>
          <w:lang w:val="lv-LV"/>
        </w:rPr>
        <w:t xml:space="preserve"> </w:t>
      </w:r>
      <w:r>
        <w:rPr>
          <w:rFonts w:ascii="Times New Roman" w:hAnsi="Times New Roman" w:cs="Times New Roman"/>
          <w:lang w:val="la-Latn"/>
        </w:rPr>
        <w:t xml:space="preserve">ir visā Latvijā ne pārāk bieži sastopama suga. Parasti konstatējama ūdenstecēs uz akmeņiem, retāk uz smilšainas grunts </w:t>
      </w:r>
      <w:r>
        <w:rPr>
          <w:rStyle w:val="A3"/>
          <w:rFonts w:ascii="Times New Roman" w:hAnsi="Times New Roman" w:cs="Times New Roman"/>
          <w:color w:val="auto"/>
          <w:lang w:val="lv-LV"/>
        </w:rPr>
        <w:t>(Pilāte, 2018)</w:t>
      </w:r>
      <w:r>
        <w:rPr>
          <w:rFonts w:ascii="Times New Roman" w:hAnsi="Times New Roman" w:cs="Times New Roman"/>
          <w:lang w:val="la-Latn"/>
        </w:rPr>
        <w:t>.</w:t>
      </w:r>
      <w:r w:rsidRPr="0078396D">
        <w:rPr>
          <w:rFonts w:ascii="Times New Roman" w:hAnsi="Times New Roman" w:cs="Times New Roman"/>
          <w:sz w:val="32"/>
          <w:lang w:val="la-Latn"/>
        </w:rPr>
        <w:t xml:space="preserve"> </w:t>
      </w:r>
      <w:r w:rsidRPr="0078396D">
        <w:rPr>
          <w:rFonts w:ascii="Times New Roman" w:hAnsi="Times New Roman" w:cs="Times New Roman"/>
          <w:szCs w:val="20"/>
          <w:lang w:val="lv-LV"/>
        </w:rPr>
        <w:t xml:space="preserve">Jaunas </w:t>
      </w:r>
      <w:r>
        <w:rPr>
          <w:rFonts w:ascii="Times New Roman" w:hAnsi="Times New Roman" w:cs="Times New Roman"/>
          <w:szCs w:val="20"/>
          <w:lang w:val="lv-LV"/>
        </w:rPr>
        <w:t xml:space="preserve">sugas </w:t>
      </w:r>
      <w:r w:rsidR="008A5D38">
        <w:rPr>
          <w:rFonts w:ascii="Times New Roman" w:hAnsi="Times New Roman" w:cs="Times New Roman"/>
          <w:szCs w:val="20"/>
          <w:lang w:val="lv-LV"/>
        </w:rPr>
        <w:t>atradnes DA</w:t>
      </w:r>
      <w:r w:rsidRPr="0078396D">
        <w:rPr>
          <w:rFonts w:ascii="Times New Roman" w:hAnsi="Times New Roman" w:cs="Times New Roman"/>
          <w:szCs w:val="20"/>
          <w:lang w:val="lv-LV"/>
        </w:rPr>
        <w:t xml:space="preserve"> plāna izstrādes laikā netika kons</w:t>
      </w:r>
      <w:r>
        <w:rPr>
          <w:rFonts w:ascii="Times New Roman" w:hAnsi="Times New Roman" w:cs="Times New Roman"/>
          <w:szCs w:val="20"/>
          <w:lang w:val="lv-LV"/>
        </w:rPr>
        <w:t>tatētas, tomēr uzskatāms, ka tās sastopamība ir līdzīga upes micītes sastopamībai teritorijā.</w:t>
      </w:r>
    </w:p>
    <w:p w14:paraId="4E2B72D6" w14:textId="77777777" w:rsidR="00E4527D" w:rsidRPr="002453FA" w:rsidRDefault="00E4527D" w:rsidP="00E4527D">
      <w:pPr>
        <w:pStyle w:val="Default"/>
        <w:jc w:val="both"/>
        <w:rPr>
          <w:rFonts w:ascii="Times New Roman" w:hAnsi="Times New Roman" w:cs="Times New Roman"/>
          <w:highlight w:val="yellow"/>
          <w:lang w:val="la-Latn"/>
        </w:rPr>
      </w:pPr>
    </w:p>
    <w:p w14:paraId="73E14CE3" w14:textId="47FE8F5D" w:rsidR="00E4527D" w:rsidRDefault="00E4527D" w:rsidP="00E4527D">
      <w:pPr>
        <w:jc w:val="both"/>
        <w:rPr>
          <w:rFonts w:ascii="Times New Roman" w:eastAsia="Times New Roman" w:hAnsi="Times New Roman" w:cs="Times New Roman"/>
          <w:sz w:val="24"/>
          <w:szCs w:val="24"/>
          <w:lang w:val="lv-LV"/>
        </w:rPr>
      </w:pPr>
      <w:r w:rsidRPr="000E70A3">
        <w:rPr>
          <w:rFonts w:ascii="Times New Roman" w:hAnsi="Times New Roman" w:cs="Times New Roman"/>
          <w:i/>
          <w:iCs/>
          <w:sz w:val="24"/>
          <w:szCs w:val="24"/>
          <w:lang w:val="la-Latn"/>
        </w:rPr>
        <w:t>Natura 2000</w:t>
      </w:r>
      <w:r w:rsidRPr="007B4F0A">
        <w:rPr>
          <w:rFonts w:ascii="Times New Roman" w:hAnsi="Times New Roman" w:cs="Times New Roman"/>
          <w:sz w:val="24"/>
          <w:szCs w:val="24"/>
          <w:lang w:val="la-Latn"/>
        </w:rPr>
        <w:t xml:space="preserve"> bezmugurkaulnieku monitoringa ietvaros</w:t>
      </w:r>
      <w:r>
        <w:rPr>
          <w:rFonts w:ascii="Times New Roman" w:hAnsi="Times New Roman" w:cs="Times New Roman"/>
          <w:b/>
          <w:sz w:val="24"/>
          <w:szCs w:val="24"/>
          <w:lang w:val="la-Latn"/>
        </w:rPr>
        <w:t xml:space="preserve"> </w:t>
      </w:r>
      <w:r w:rsidR="008A5D38">
        <w:rPr>
          <w:rFonts w:ascii="Times New Roman" w:hAnsi="Times New Roman" w:cs="Times New Roman"/>
          <w:sz w:val="24"/>
          <w:szCs w:val="24"/>
          <w:lang w:val="lv-LV"/>
        </w:rPr>
        <w:t>2011. </w:t>
      </w:r>
      <w:r>
        <w:rPr>
          <w:rFonts w:ascii="Times New Roman" w:hAnsi="Times New Roman" w:cs="Times New Roman"/>
          <w:sz w:val="24"/>
          <w:szCs w:val="24"/>
          <w:lang w:val="lv-LV"/>
        </w:rPr>
        <w:t>gadā</w:t>
      </w:r>
      <w:r>
        <w:rPr>
          <w:rFonts w:ascii="Times New Roman" w:hAnsi="Times New Roman" w:cs="Times New Roman"/>
          <w:sz w:val="24"/>
          <w:szCs w:val="24"/>
          <w:lang w:val="la-Latn"/>
        </w:rPr>
        <w:t xml:space="preserve"> DL teritorijā novērots viens</w:t>
      </w:r>
      <w:r w:rsidRPr="00D569E7">
        <w:rPr>
          <w:rFonts w:ascii="Times New Roman" w:hAnsi="Times New Roman" w:cs="Times New Roman"/>
          <w:b/>
          <w:sz w:val="24"/>
          <w:szCs w:val="24"/>
          <w:lang w:val="lv-LV"/>
        </w:rPr>
        <w:t xml:space="preserve"> </w:t>
      </w:r>
      <w:r>
        <w:rPr>
          <w:rFonts w:ascii="Times New Roman" w:hAnsi="Times New Roman" w:cs="Times New Roman"/>
          <w:b/>
          <w:sz w:val="24"/>
          <w:szCs w:val="24"/>
          <w:lang w:val="lv-LV"/>
        </w:rPr>
        <w:t>z</w:t>
      </w:r>
      <w:r w:rsidRPr="00D569E7">
        <w:rPr>
          <w:rFonts w:ascii="Times New Roman" w:hAnsi="Times New Roman" w:cs="Times New Roman"/>
          <w:b/>
          <w:sz w:val="24"/>
          <w:szCs w:val="24"/>
          <w:lang w:val="lv-LV"/>
        </w:rPr>
        <w:t>aļā</w:t>
      </w:r>
      <w:r>
        <w:rPr>
          <w:rFonts w:ascii="Times New Roman" w:hAnsi="Times New Roman" w:cs="Times New Roman"/>
          <w:b/>
          <w:sz w:val="24"/>
          <w:szCs w:val="24"/>
          <w:lang w:val="lv-LV"/>
        </w:rPr>
        <w:t>s</w:t>
      </w:r>
      <w:r w:rsidRPr="00D569E7">
        <w:rPr>
          <w:rFonts w:ascii="Times New Roman" w:hAnsi="Times New Roman" w:cs="Times New Roman"/>
          <w:b/>
          <w:sz w:val="24"/>
          <w:szCs w:val="24"/>
          <w:lang w:val="lv-LV"/>
        </w:rPr>
        <w:t xml:space="preserve"> upjuspāre</w:t>
      </w:r>
      <w:r>
        <w:rPr>
          <w:rFonts w:ascii="Times New Roman" w:hAnsi="Times New Roman" w:cs="Times New Roman"/>
          <w:b/>
          <w:sz w:val="24"/>
          <w:szCs w:val="24"/>
          <w:lang w:val="lv-LV"/>
        </w:rPr>
        <w:t>s</w:t>
      </w:r>
      <w:r w:rsidRPr="00D569E7">
        <w:rPr>
          <w:rFonts w:ascii="Times New Roman" w:hAnsi="Times New Roman" w:cs="Times New Roman"/>
          <w:b/>
          <w:sz w:val="24"/>
          <w:szCs w:val="24"/>
          <w:lang w:val="lv-LV"/>
        </w:rPr>
        <w:t xml:space="preserve"> </w:t>
      </w:r>
      <w:r w:rsidRPr="00D569E7">
        <w:rPr>
          <w:rFonts w:ascii="Times New Roman" w:eastAsia="Times New Roman" w:hAnsi="Times New Roman" w:cs="Times New Roman"/>
          <w:b/>
          <w:i/>
          <w:sz w:val="24"/>
          <w:szCs w:val="24"/>
          <w:lang w:val="lv-LV"/>
        </w:rPr>
        <w:t>O</w:t>
      </w:r>
      <w:r w:rsidR="00A45A66">
        <w:rPr>
          <w:rFonts w:ascii="Times New Roman" w:eastAsia="Times New Roman" w:hAnsi="Times New Roman" w:cs="Times New Roman"/>
          <w:b/>
          <w:i/>
          <w:sz w:val="24"/>
          <w:szCs w:val="24"/>
          <w:lang w:val="lv-LV"/>
        </w:rPr>
        <w:t>phiogomphus</w:t>
      </w:r>
      <w:r w:rsidRPr="00D569E7">
        <w:rPr>
          <w:rFonts w:ascii="Times New Roman" w:eastAsia="Times New Roman" w:hAnsi="Times New Roman" w:cs="Times New Roman"/>
          <w:b/>
          <w:i/>
          <w:sz w:val="24"/>
          <w:szCs w:val="24"/>
          <w:lang w:val="lv-LV"/>
        </w:rPr>
        <w:t xml:space="preserve"> cecilia</w:t>
      </w:r>
      <w:r>
        <w:rPr>
          <w:rFonts w:ascii="Times New Roman" w:hAnsi="Times New Roman" w:cs="Times New Roman"/>
          <w:sz w:val="24"/>
          <w:szCs w:val="24"/>
          <w:lang w:val="lv-LV"/>
        </w:rPr>
        <w:t xml:space="preserve"> īpatnis. Atkārtoti zaļā </w:t>
      </w:r>
      <w:r w:rsidR="008A5D38">
        <w:rPr>
          <w:rFonts w:ascii="Times New Roman" w:hAnsi="Times New Roman" w:cs="Times New Roman"/>
          <w:sz w:val="24"/>
          <w:szCs w:val="24"/>
          <w:lang w:val="lv-LV"/>
        </w:rPr>
        <w:t>upjuspāre tika monitorēta 2017. </w:t>
      </w:r>
      <w:r>
        <w:rPr>
          <w:rFonts w:ascii="Times New Roman" w:hAnsi="Times New Roman" w:cs="Times New Roman"/>
          <w:sz w:val="24"/>
          <w:szCs w:val="24"/>
          <w:lang w:val="lv-LV"/>
        </w:rPr>
        <w:t xml:space="preserve">gadā, bet neviens īpatnis netika novērots. Teritorijā ir konstatēti </w:t>
      </w:r>
      <w:r w:rsidRPr="005D3B5E">
        <w:rPr>
          <w:rFonts w:ascii="Times New Roman" w:hAnsi="Times New Roman" w:cs="Times New Roman"/>
          <w:sz w:val="24"/>
          <w:szCs w:val="24"/>
          <w:lang w:val="lv-LV"/>
        </w:rPr>
        <w:t xml:space="preserve">sugai piemēroti straujteču posmi ar nelielu dūņu slāni virs smiltīm, tomēr </w:t>
      </w:r>
      <w:r w:rsidR="00A45A66">
        <w:rPr>
          <w:rFonts w:ascii="Times New Roman" w:eastAsia="Times New Roman" w:hAnsi="Times New Roman" w:cs="Times New Roman"/>
          <w:sz w:val="24"/>
          <w:szCs w:val="24"/>
          <w:lang w:val="lv-LV"/>
        </w:rPr>
        <w:t>z</w:t>
      </w:r>
      <w:r w:rsidRPr="005D3B5E">
        <w:rPr>
          <w:rFonts w:ascii="Times New Roman" w:eastAsia="Times New Roman" w:hAnsi="Times New Roman" w:cs="Times New Roman"/>
          <w:sz w:val="24"/>
          <w:szCs w:val="24"/>
          <w:lang w:val="lv-LV"/>
        </w:rPr>
        <w:t>aļās</w:t>
      </w:r>
      <w:r>
        <w:rPr>
          <w:rFonts w:ascii="Times New Roman" w:eastAsia="Times New Roman" w:hAnsi="Times New Roman" w:cs="Times New Roman"/>
          <w:sz w:val="24"/>
          <w:szCs w:val="24"/>
          <w:lang w:val="lv-LV"/>
        </w:rPr>
        <w:t xml:space="preserve"> upjuspāres </w:t>
      </w:r>
      <w:r>
        <w:rPr>
          <w:rFonts w:ascii="Times New Roman" w:eastAsia="Times New Roman" w:hAnsi="Times New Roman" w:cs="Times New Roman"/>
          <w:i/>
          <w:sz w:val="24"/>
          <w:szCs w:val="24"/>
          <w:lang w:val="lv-LV"/>
        </w:rPr>
        <w:t xml:space="preserve">O. cecilia </w:t>
      </w:r>
      <w:r>
        <w:rPr>
          <w:rFonts w:ascii="Times New Roman" w:eastAsia="Times New Roman" w:hAnsi="Times New Roman" w:cs="Times New Roman"/>
          <w:sz w:val="24"/>
          <w:szCs w:val="24"/>
          <w:lang w:val="lv-LV"/>
        </w:rPr>
        <w:t xml:space="preserve">sastopamību DL teritorijā nepieciešams apstiprināt ar fotogrāfiju vai kolekcijas eksemplāru, jo konkrētā sugas atradne atrodas ārpus līdzšinējā zināmā sugas </w:t>
      </w:r>
      <w:r>
        <w:rPr>
          <w:rFonts w:ascii="Times New Roman" w:eastAsia="Times New Roman" w:hAnsi="Times New Roman" w:cs="Times New Roman"/>
          <w:sz w:val="24"/>
          <w:szCs w:val="24"/>
          <w:lang w:val="la-Latn"/>
        </w:rPr>
        <w:t>pamat</w:t>
      </w:r>
      <w:r>
        <w:rPr>
          <w:rFonts w:ascii="Times New Roman" w:eastAsia="Times New Roman" w:hAnsi="Times New Roman" w:cs="Times New Roman"/>
          <w:sz w:val="24"/>
          <w:szCs w:val="24"/>
          <w:lang w:val="lv-LV"/>
        </w:rPr>
        <w:t xml:space="preserve">izplatības areāla robežām Latvijā. Atbilstoši </w:t>
      </w:r>
      <w:r>
        <w:rPr>
          <w:rFonts w:ascii="Times New Roman" w:eastAsia="Times New Roman" w:hAnsi="Times New Roman" w:cs="Times New Roman"/>
          <w:sz w:val="24"/>
          <w:szCs w:val="24"/>
          <w:lang w:val="lv-LV"/>
        </w:rPr>
        <w:lastRenderedPageBreak/>
        <w:t>līdz šim zināmajai informācija</w:t>
      </w:r>
      <w:r w:rsidR="00A45A66">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 xml:space="preserve"> šī suga reģistrēta Vidzemē, kā arī Daugavas baseinā Daugavpils apkārtnē. Publiski pieejami vairāki, gan vēsturiskie, gan mūsdienu ziņojumi par sugas konstatēšanu</w:t>
      </w:r>
      <w:r w:rsidRPr="000D3FD1">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Kurzemē, bet līdz šim tie nav dokumentāli apstiprināti (Kalniņš, 2017).</w:t>
      </w:r>
    </w:p>
    <w:p w14:paraId="254F95CE" w14:textId="77777777" w:rsidR="00E4527D" w:rsidRDefault="00E4527D" w:rsidP="00E4527D">
      <w:pPr>
        <w:jc w:val="both"/>
        <w:rPr>
          <w:rFonts w:ascii="Times New Roman" w:eastAsia="Times New Roman" w:hAnsi="Times New Roman" w:cs="Times New Roman"/>
          <w:sz w:val="24"/>
          <w:szCs w:val="24"/>
          <w:lang w:val="lv-LV"/>
        </w:rPr>
      </w:pPr>
    </w:p>
    <w:p w14:paraId="7932C4B1" w14:textId="16BC7107" w:rsidR="00E4527D" w:rsidRPr="00F7344C" w:rsidRDefault="00E4527D" w:rsidP="00E4527D">
      <w:pPr>
        <w:jc w:val="both"/>
        <w:rPr>
          <w:rFonts w:ascii="Times New Roman" w:eastAsia="Times New Roman" w:hAnsi="Times New Roman" w:cs="Times New Roman"/>
          <w:sz w:val="24"/>
          <w:szCs w:val="24"/>
          <w:lang w:val="lv-LV"/>
        </w:rPr>
      </w:pPr>
      <w:r w:rsidRPr="00F7344C">
        <w:rPr>
          <w:rFonts w:ascii="Times New Roman" w:eastAsia="Times New Roman" w:hAnsi="Times New Roman" w:cs="Times New Roman"/>
          <w:sz w:val="24"/>
          <w:szCs w:val="24"/>
          <w:lang w:val="la-Latn"/>
        </w:rPr>
        <w:t xml:space="preserve">DL </w:t>
      </w:r>
      <w:r w:rsidRPr="00F7344C">
        <w:rPr>
          <w:rFonts w:ascii="Times New Roman" w:eastAsia="Times New Roman" w:hAnsi="Times New Roman" w:cs="Times New Roman"/>
          <w:sz w:val="24"/>
          <w:szCs w:val="24"/>
          <w:lang w:val="lv-LV"/>
        </w:rPr>
        <w:t xml:space="preserve">teritorijā ir </w:t>
      </w:r>
      <w:r w:rsidR="008A5D38">
        <w:rPr>
          <w:rFonts w:ascii="Times New Roman" w:eastAsia="Times New Roman" w:hAnsi="Times New Roman" w:cs="Times New Roman"/>
          <w:sz w:val="24"/>
          <w:szCs w:val="24"/>
          <w:lang w:val="la-Latn"/>
        </w:rPr>
        <w:t>ko</w:t>
      </w:r>
      <w:r w:rsidRPr="00F7344C">
        <w:rPr>
          <w:rFonts w:ascii="Times New Roman" w:eastAsia="Times New Roman" w:hAnsi="Times New Roman" w:cs="Times New Roman"/>
          <w:sz w:val="24"/>
          <w:szCs w:val="24"/>
          <w:lang w:val="la-Latn"/>
        </w:rPr>
        <w:t xml:space="preserve">nstatēta arī īpaši aizsargājamā </w:t>
      </w:r>
      <w:r w:rsidRPr="00F7344C">
        <w:rPr>
          <w:rFonts w:ascii="Times New Roman" w:eastAsia="Times New Roman" w:hAnsi="Times New Roman" w:cs="Times New Roman"/>
          <w:b/>
          <w:sz w:val="24"/>
          <w:szCs w:val="24"/>
          <w:lang w:val="la-Latn"/>
        </w:rPr>
        <w:t xml:space="preserve">strautuspāre </w:t>
      </w:r>
      <w:r w:rsidRPr="00F7344C">
        <w:rPr>
          <w:rFonts w:ascii="Times New Roman" w:hAnsi="Times New Roman" w:cs="Times New Roman"/>
          <w:b/>
          <w:i/>
          <w:sz w:val="24"/>
          <w:szCs w:val="24"/>
          <w:lang w:val="lv-LV"/>
        </w:rPr>
        <w:t>C</w:t>
      </w:r>
      <w:r w:rsidRPr="00F7344C">
        <w:rPr>
          <w:rFonts w:ascii="Times New Roman" w:hAnsi="Times New Roman" w:cs="Times New Roman"/>
          <w:b/>
          <w:i/>
          <w:spacing w:val="1"/>
          <w:sz w:val="24"/>
          <w:szCs w:val="24"/>
          <w:lang w:val="lv-LV"/>
        </w:rPr>
        <w:t>o</w:t>
      </w:r>
      <w:r w:rsidRPr="00F7344C">
        <w:rPr>
          <w:rFonts w:ascii="Times New Roman" w:hAnsi="Times New Roman" w:cs="Times New Roman"/>
          <w:b/>
          <w:i/>
          <w:sz w:val="24"/>
          <w:szCs w:val="24"/>
          <w:lang w:val="lv-LV"/>
        </w:rPr>
        <w:t>r</w:t>
      </w:r>
      <w:r w:rsidRPr="00F7344C">
        <w:rPr>
          <w:rFonts w:ascii="Times New Roman" w:hAnsi="Times New Roman" w:cs="Times New Roman"/>
          <w:b/>
          <w:i/>
          <w:spacing w:val="1"/>
          <w:sz w:val="24"/>
          <w:szCs w:val="24"/>
          <w:lang w:val="lv-LV"/>
        </w:rPr>
        <w:t>du</w:t>
      </w:r>
      <w:r w:rsidRPr="00F7344C">
        <w:rPr>
          <w:rFonts w:ascii="Times New Roman" w:hAnsi="Times New Roman" w:cs="Times New Roman"/>
          <w:b/>
          <w:i/>
          <w:sz w:val="24"/>
          <w:szCs w:val="24"/>
          <w:lang w:val="lv-LV"/>
        </w:rPr>
        <w:t>l</w:t>
      </w:r>
      <w:r w:rsidRPr="00F7344C">
        <w:rPr>
          <w:rFonts w:ascii="Times New Roman" w:hAnsi="Times New Roman" w:cs="Times New Roman"/>
          <w:b/>
          <w:i/>
          <w:spacing w:val="-3"/>
          <w:sz w:val="24"/>
          <w:szCs w:val="24"/>
          <w:lang w:val="lv-LV"/>
        </w:rPr>
        <w:t>e</w:t>
      </w:r>
      <w:r w:rsidRPr="00F7344C">
        <w:rPr>
          <w:rFonts w:ascii="Times New Roman" w:hAnsi="Times New Roman" w:cs="Times New Roman"/>
          <w:b/>
          <w:i/>
          <w:spacing w:val="1"/>
          <w:sz w:val="24"/>
          <w:szCs w:val="24"/>
          <w:lang w:val="lv-LV"/>
        </w:rPr>
        <w:t>ga</w:t>
      </w:r>
      <w:r w:rsidRPr="00F7344C">
        <w:rPr>
          <w:rFonts w:ascii="Times New Roman" w:hAnsi="Times New Roman" w:cs="Times New Roman"/>
          <w:b/>
          <w:i/>
          <w:sz w:val="24"/>
          <w:szCs w:val="24"/>
          <w:lang w:val="lv-LV"/>
        </w:rPr>
        <w:t>st</w:t>
      </w:r>
      <w:r w:rsidRPr="00F7344C">
        <w:rPr>
          <w:rFonts w:ascii="Times New Roman" w:hAnsi="Times New Roman" w:cs="Times New Roman"/>
          <w:b/>
          <w:i/>
          <w:spacing w:val="-1"/>
          <w:sz w:val="24"/>
          <w:szCs w:val="24"/>
          <w:lang w:val="lv-LV"/>
        </w:rPr>
        <w:t>e</w:t>
      </w:r>
      <w:r w:rsidRPr="00F7344C">
        <w:rPr>
          <w:rFonts w:ascii="Times New Roman" w:hAnsi="Times New Roman" w:cs="Times New Roman"/>
          <w:b/>
          <w:i/>
          <w:sz w:val="24"/>
          <w:szCs w:val="24"/>
          <w:lang w:val="lv-LV"/>
        </w:rPr>
        <w:t>r</w:t>
      </w:r>
      <w:r w:rsidRPr="00F7344C">
        <w:rPr>
          <w:rFonts w:ascii="Times New Roman" w:hAnsi="Times New Roman" w:cs="Times New Roman"/>
          <w:b/>
          <w:i/>
          <w:spacing w:val="-6"/>
          <w:sz w:val="24"/>
          <w:szCs w:val="24"/>
          <w:lang w:val="lv-LV"/>
        </w:rPr>
        <w:t xml:space="preserve"> </w:t>
      </w:r>
      <w:r w:rsidRPr="00F7344C">
        <w:rPr>
          <w:rFonts w:ascii="Times New Roman" w:hAnsi="Times New Roman" w:cs="Times New Roman"/>
          <w:b/>
          <w:i/>
          <w:spacing w:val="-1"/>
          <w:sz w:val="24"/>
          <w:szCs w:val="24"/>
          <w:lang w:val="lv-LV"/>
        </w:rPr>
        <w:t>boltoni</w:t>
      </w:r>
      <w:r w:rsidRPr="00F7344C">
        <w:rPr>
          <w:rFonts w:ascii="Times New Roman" w:eastAsia="Times New Roman" w:hAnsi="Times New Roman" w:cs="Times New Roman"/>
          <w:sz w:val="24"/>
          <w:szCs w:val="24"/>
          <w:lang w:val="la-Latn"/>
        </w:rPr>
        <w:t xml:space="preserve">, kā arī Latvijas Sarkanajā grāmatā iekļautā </w:t>
      </w:r>
      <w:r w:rsidRPr="00F7344C">
        <w:rPr>
          <w:rFonts w:ascii="Times New Roman" w:hAnsi="Times New Roman" w:cs="Times New Roman"/>
          <w:b/>
          <w:spacing w:val="-1"/>
          <w:sz w:val="24"/>
          <w:szCs w:val="24"/>
          <w:lang w:val="la-Latn"/>
        </w:rPr>
        <w:t xml:space="preserve">lielā ugunsspāre </w:t>
      </w:r>
      <w:r w:rsidRPr="00F7344C">
        <w:rPr>
          <w:rFonts w:ascii="Times New Roman" w:hAnsi="Times New Roman" w:cs="Times New Roman"/>
          <w:b/>
          <w:i/>
          <w:spacing w:val="-1"/>
          <w:sz w:val="24"/>
          <w:szCs w:val="24"/>
          <w:lang w:val="lv-LV"/>
        </w:rPr>
        <w:t>Pyrrhosoma nymphula</w:t>
      </w:r>
      <w:r>
        <w:rPr>
          <w:rFonts w:ascii="Times New Roman" w:eastAsia="Times New Roman" w:hAnsi="Times New Roman" w:cs="Times New Roman"/>
          <w:sz w:val="24"/>
          <w:szCs w:val="24"/>
          <w:lang w:val="la-Latn"/>
        </w:rPr>
        <w:t>. I</w:t>
      </w:r>
      <w:r w:rsidRPr="00F7344C">
        <w:rPr>
          <w:rFonts w:ascii="Times New Roman" w:eastAsia="Times New Roman" w:hAnsi="Times New Roman" w:cs="Times New Roman"/>
          <w:sz w:val="24"/>
          <w:szCs w:val="24"/>
          <w:lang w:val="lv-LV"/>
        </w:rPr>
        <w:t>espējama arī citu retu un aizsargājamu, ar upju strautecēm un strautiem saistīto spāru sastopamība.</w:t>
      </w:r>
    </w:p>
    <w:p w14:paraId="5648E54B" w14:textId="77777777" w:rsidR="008A5D38" w:rsidRDefault="008A5D38" w:rsidP="00E4527D">
      <w:pPr>
        <w:jc w:val="both"/>
        <w:rPr>
          <w:rFonts w:ascii="Times New Roman" w:hAnsi="Times New Roman" w:cs="Times New Roman"/>
          <w:sz w:val="24"/>
          <w:szCs w:val="24"/>
          <w:u w:val="single"/>
          <w:lang w:val="lv-LV"/>
        </w:rPr>
      </w:pPr>
    </w:p>
    <w:p w14:paraId="35855D79" w14:textId="77777777" w:rsidR="00E4527D" w:rsidRPr="00690CFA" w:rsidRDefault="00E4527D" w:rsidP="00E4527D">
      <w:pPr>
        <w:jc w:val="both"/>
        <w:rPr>
          <w:rFonts w:ascii="Times New Roman" w:hAnsi="Times New Roman" w:cs="Times New Roman"/>
          <w:sz w:val="24"/>
          <w:szCs w:val="24"/>
          <w:u w:val="single"/>
          <w:lang w:val="lv-LV"/>
        </w:rPr>
      </w:pPr>
      <w:r w:rsidRPr="00690CFA">
        <w:rPr>
          <w:rFonts w:ascii="Times New Roman" w:hAnsi="Times New Roman" w:cs="Times New Roman"/>
          <w:sz w:val="24"/>
          <w:szCs w:val="24"/>
          <w:u w:val="single"/>
          <w:lang w:val="lv-LV"/>
        </w:rPr>
        <w:t xml:space="preserve">Ar </w:t>
      </w:r>
      <w:r>
        <w:rPr>
          <w:rFonts w:ascii="Times New Roman" w:hAnsi="Times New Roman" w:cs="Times New Roman"/>
          <w:sz w:val="24"/>
          <w:szCs w:val="24"/>
          <w:u w:val="single"/>
          <w:lang w:val="lv-LV"/>
        </w:rPr>
        <w:t>zālāju biotopiem</w:t>
      </w:r>
      <w:r w:rsidRPr="00690CFA">
        <w:rPr>
          <w:rFonts w:ascii="Times New Roman" w:hAnsi="Times New Roman" w:cs="Times New Roman"/>
          <w:sz w:val="24"/>
          <w:szCs w:val="24"/>
          <w:u w:val="single"/>
          <w:lang w:val="lv-LV"/>
        </w:rPr>
        <w:t xml:space="preserve"> saistītās bezmugurkaulnieku sugas</w:t>
      </w:r>
      <w:r>
        <w:rPr>
          <w:rFonts w:ascii="Times New Roman" w:hAnsi="Times New Roman" w:cs="Times New Roman"/>
          <w:sz w:val="24"/>
          <w:szCs w:val="24"/>
          <w:u w:val="single"/>
          <w:lang w:val="lv-LV"/>
        </w:rPr>
        <w:t>:</w:t>
      </w:r>
    </w:p>
    <w:p w14:paraId="585FAAF2" w14:textId="77777777" w:rsidR="00E4527D" w:rsidRDefault="00E4527D" w:rsidP="00E4527D">
      <w:pPr>
        <w:rPr>
          <w:rFonts w:ascii="Times New Roman" w:hAnsi="Times New Roman" w:cs="Times New Roman"/>
          <w:b/>
          <w:sz w:val="24"/>
          <w:szCs w:val="24"/>
          <w:lang w:val="lv-LV"/>
        </w:rPr>
      </w:pPr>
    </w:p>
    <w:p w14:paraId="692DE465" w14:textId="61845832" w:rsidR="00E4527D" w:rsidRPr="003038C3" w:rsidRDefault="00E4527D" w:rsidP="00E4527D">
      <w:pPr>
        <w:jc w:val="both"/>
        <w:rPr>
          <w:rFonts w:ascii="Times New Roman" w:hAnsi="Times New Roman" w:cs="Times New Roman"/>
          <w:sz w:val="24"/>
          <w:lang w:val="lv-LV"/>
        </w:rPr>
      </w:pPr>
      <w:r>
        <w:rPr>
          <w:rFonts w:ascii="Times New Roman" w:hAnsi="Times New Roman" w:cs="Times New Roman"/>
          <w:sz w:val="24"/>
          <w:lang w:val="lv-LV"/>
        </w:rPr>
        <w:t>D</w:t>
      </w:r>
      <w:r>
        <w:rPr>
          <w:rFonts w:ascii="Times New Roman" w:hAnsi="Times New Roman" w:cs="Times New Roman"/>
          <w:sz w:val="24"/>
          <w:lang w:val="la-Latn"/>
        </w:rPr>
        <w:t>L</w:t>
      </w:r>
      <w:r w:rsidRPr="003038C3">
        <w:rPr>
          <w:rFonts w:ascii="Times New Roman" w:hAnsi="Times New Roman" w:cs="Times New Roman"/>
          <w:sz w:val="24"/>
          <w:lang w:val="lv-LV"/>
        </w:rPr>
        <w:t xml:space="preserve"> ir samērā </w:t>
      </w:r>
      <w:r>
        <w:rPr>
          <w:rFonts w:ascii="Times New Roman" w:hAnsi="Times New Roman" w:cs="Times New Roman"/>
          <w:sz w:val="24"/>
          <w:lang w:val="la-Latn"/>
        </w:rPr>
        <w:t>daudz</w:t>
      </w:r>
      <w:r w:rsidRPr="003038C3">
        <w:rPr>
          <w:rFonts w:ascii="Times New Roman" w:hAnsi="Times New Roman" w:cs="Times New Roman"/>
          <w:sz w:val="24"/>
          <w:lang w:val="lv-LV"/>
        </w:rPr>
        <w:t xml:space="preserve"> atklāto vietu, kas </w:t>
      </w:r>
      <w:r>
        <w:rPr>
          <w:rFonts w:ascii="Times New Roman" w:hAnsi="Times New Roman" w:cs="Times New Roman"/>
          <w:sz w:val="24"/>
          <w:lang w:val="la-Latn"/>
        </w:rPr>
        <w:t xml:space="preserve">vairāk vai mazāk </w:t>
      </w:r>
      <w:r w:rsidRPr="003038C3">
        <w:rPr>
          <w:rFonts w:ascii="Times New Roman" w:hAnsi="Times New Roman" w:cs="Times New Roman"/>
          <w:sz w:val="24"/>
          <w:lang w:val="lv-LV"/>
        </w:rPr>
        <w:t>atbilstošas apsaimniekošanas rezultātā veido potenciālas dzīvotnes dažādām tauriņu sugām.</w:t>
      </w:r>
    </w:p>
    <w:p w14:paraId="209FF8C5" w14:textId="77777777" w:rsidR="00E4527D" w:rsidRDefault="00E4527D" w:rsidP="00E4527D">
      <w:pPr>
        <w:jc w:val="both"/>
        <w:rPr>
          <w:rFonts w:ascii="Times New Roman" w:eastAsia="Times New Roman" w:hAnsi="Times New Roman" w:cs="Times New Roman"/>
          <w:sz w:val="24"/>
          <w:szCs w:val="24"/>
          <w:lang w:val="lv-LV"/>
        </w:rPr>
      </w:pPr>
    </w:p>
    <w:p w14:paraId="34175DA2" w14:textId="5AF14655" w:rsidR="00E4527D" w:rsidRDefault="00E4527D" w:rsidP="00E4527D">
      <w:pPr>
        <w:jc w:val="both"/>
        <w:rPr>
          <w:rFonts w:ascii="Times New Roman" w:eastAsia="Times New Roman" w:hAnsi="Times New Roman" w:cs="Times New Roman"/>
          <w:sz w:val="24"/>
          <w:szCs w:val="24"/>
          <w:lang w:val="lv-LV"/>
        </w:rPr>
      </w:pPr>
      <w:r w:rsidRPr="000E70A3">
        <w:rPr>
          <w:rFonts w:ascii="Times New Roman" w:eastAsia="Times New Roman" w:hAnsi="Times New Roman" w:cs="Times New Roman"/>
          <w:i/>
          <w:iCs/>
          <w:sz w:val="24"/>
          <w:szCs w:val="24"/>
          <w:lang w:val="lv-LV"/>
        </w:rPr>
        <w:t>Natura 2000</w:t>
      </w:r>
      <w:r>
        <w:rPr>
          <w:rFonts w:ascii="Times New Roman" w:eastAsia="Times New Roman" w:hAnsi="Times New Roman" w:cs="Times New Roman"/>
          <w:sz w:val="24"/>
          <w:szCs w:val="24"/>
          <w:lang w:val="lv-LV"/>
        </w:rPr>
        <w:t xml:space="preserve"> bezmugurkaulnieku monitoringa ietvaros meža sīksamteņa </w:t>
      </w:r>
      <w:r w:rsidRPr="00D569E7">
        <w:rPr>
          <w:rFonts w:ascii="Times New Roman" w:hAnsi="Times New Roman" w:cs="Times New Roman"/>
          <w:b/>
          <w:i/>
          <w:sz w:val="24"/>
          <w:szCs w:val="20"/>
          <w:lang w:val="lv-LV"/>
        </w:rPr>
        <w:t xml:space="preserve">Coenonympha </w:t>
      </w:r>
      <w:r w:rsidRPr="00D569E7">
        <w:rPr>
          <w:rFonts w:ascii="Times New Roman" w:eastAsia="Times New Roman" w:hAnsi="Times New Roman" w:cs="Times New Roman"/>
          <w:b/>
          <w:i/>
          <w:sz w:val="24"/>
          <w:szCs w:val="24"/>
          <w:lang w:val="lv-LV"/>
        </w:rPr>
        <w:t>hero</w:t>
      </w:r>
      <w:r>
        <w:rPr>
          <w:rFonts w:ascii="Times New Roman" w:eastAsia="Times New Roman" w:hAnsi="Times New Roman" w:cs="Times New Roman"/>
          <w:sz w:val="24"/>
          <w:szCs w:val="24"/>
          <w:lang w:val="lv-LV"/>
        </w:rPr>
        <w:t xml:space="preserve"> uzskaite </w:t>
      </w:r>
      <w:r>
        <w:rPr>
          <w:rFonts w:ascii="Times New Roman" w:eastAsia="Times New Roman" w:hAnsi="Times New Roman" w:cs="Times New Roman"/>
          <w:sz w:val="24"/>
          <w:szCs w:val="24"/>
          <w:lang w:val="la-Latn"/>
        </w:rPr>
        <w:t>veikta</w:t>
      </w:r>
      <w:r w:rsidR="008A5D38">
        <w:rPr>
          <w:rFonts w:ascii="Times New Roman" w:eastAsia="Times New Roman" w:hAnsi="Times New Roman" w:cs="Times New Roman"/>
          <w:sz w:val="24"/>
          <w:szCs w:val="24"/>
          <w:lang w:val="lv-LV"/>
        </w:rPr>
        <w:t xml:space="preserve"> 2014. un 2015. </w:t>
      </w:r>
      <w:r>
        <w:rPr>
          <w:rFonts w:ascii="Times New Roman" w:eastAsia="Times New Roman" w:hAnsi="Times New Roman" w:cs="Times New Roman"/>
          <w:sz w:val="24"/>
          <w:szCs w:val="24"/>
          <w:lang w:val="lv-LV"/>
        </w:rPr>
        <w:t xml:space="preserve">gadā, kad tika konstatēta stabila sugas populācija teritorijā. </w:t>
      </w:r>
      <w:r w:rsidRPr="0084150B">
        <w:rPr>
          <w:rFonts w:ascii="Times New Roman" w:hAnsi="Times New Roman" w:cs="Times New Roman"/>
          <w:sz w:val="24"/>
          <w:szCs w:val="24"/>
          <w:lang w:val="lv-LV"/>
        </w:rPr>
        <w:t xml:space="preserve">Meža sīksamtenis Latvijā sastopams dažādos biotopos: jauktu un lapkoku mežu klajumos, mežmalās, mitrās pļavās ar zemu augāju, kaļķainās mitrās pļavās, </w:t>
      </w:r>
      <w:r w:rsidRPr="00210BC0">
        <w:rPr>
          <w:rStyle w:val="Hyperlink"/>
          <w:rFonts w:ascii="Times New Roman" w:eastAsiaTheme="majorEastAsia" w:hAnsi="Times New Roman" w:cs="Times New Roman"/>
          <w:color w:val="000000" w:themeColor="text1"/>
          <w:sz w:val="24"/>
          <w:szCs w:val="24"/>
          <w:u w:val="none"/>
          <w:shd w:val="clear" w:color="auto" w:fill="FFFFFF"/>
          <w:lang w:val="lv-LV"/>
        </w:rPr>
        <w:t>purvos</w:t>
      </w:r>
      <w:r w:rsidRPr="005D3B5E">
        <w:rPr>
          <w:rFonts w:ascii="Times New Roman" w:hAnsi="Times New Roman" w:cs="Times New Roman"/>
          <w:color w:val="000000" w:themeColor="text1"/>
          <w:sz w:val="24"/>
          <w:szCs w:val="24"/>
          <w:lang w:val="lv-LV"/>
        </w:rPr>
        <w:t>,</w:t>
      </w:r>
      <w:r w:rsidRPr="0084150B">
        <w:rPr>
          <w:rFonts w:ascii="Times New Roman" w:hAnsi="Times New Roman" w:cs="Times New Roman"/>
          <w:color w:val="000000" w:themeColor="text1"/>
          <w:sz w:val="24"/>
          <w:szCs w:val="24"/>
          <w:lang w:val="lv-LV"/>
        </w:rPr>
        <w:t xml:space="preserve"> </w:t>
      </w:r>
      <w:r w:rsidRPr="0084150B">
        <w:rPr>
          <w:rFonts w:ascii="Times New Roman" w:hAnsi="Times New Roman" w:cs="Times New Roman"/>
          <w:sz w:val="24"/>
          <w:szCs w:val="24"/>
          <w:shd w:val="clear" w:color="auto" w:fill="FFFFFF"/>
          <w:lang w:val="lv-LV"/>
        </w:rPr>
        <w:t>izcirtumos</w:t>
      </w:r>
      <w:r w:rsidRPr="0084150B">
        <w:rPr>
          <w:rFonts w:ascii="Times New Roman" w:hAnsi="Times New Roman" w:cs="Times New Roman"/>
          <w:sz w:val="24"/>
          <w:szCs w:val="24"/>
          <w:lang w:val="lv-LV"/>
        </w:rPr>
        <w:t>. Meža sīksamteņa kāpuri barojas ar dažādām graudzālēm, tajā skaitā ar ciņusmilgām, nokarenajām pumpursmilgām, parasto kamolzāli, skarenēm. Kāpuri izšķiļas augustā un līdz rudenim barojas, pārziemo kāpura stadijā un nākamajā pavasarī turpina baroties līdz maijam, kad iekūņojas. Tauriņi ir sastopami no jūnija sākuma līdz jūlija beigām. Tauriņiem ir vājas izplatīšanās spējas un mežs uzskatāms par barjeru. Sastopams visā Latvijā, bet nevienmērīgi, atradnes ir piesaistītas piemērotiem biotopiem (Savenkovs</w:t>
      </w:r>
      <w:r w:rsidR="00A45A66">
        <w:rPr>
          <w:rFonts w:ascii="Times New Roman" w:hAnsi="Times New Roman" w:cs="Times New Roman"/>
          <w:sz w:val="24"/>
          <w:szCs w:val="24"/>
          <w:lang w:val="lv-LV"/>
        </w:rPr>
        <w:t>,</w:t>
      </w:r>
      <w:r w:rsidRPr="0084150B">
        <w:rPr>
          <w:rFonts w:ascii="Times New Roman" w:hAnsi="Times New Roman" w:cs="Times New Roman"/>
          <w:sz w:val="24"/>
          <w:szCs w:val="24"/>
          <w:lang w:val="lv-LV"/>
        </w:rPr>
        <w:t xml:space="preserve"> 2018).</w:t>
      </w:r>
      <w:r>
        <w:rPr>
          <w:rFonts w:ascii="Times New Roman" w:eastAsia="Times New Roman" w:hAnsi="Times New Roman" w:cs="Times New Roman"/>
          <w:sz w:val="24"/>
          <w:szCs w:val="24"/>
          <w:lang w:val="lv-LV"/>
        </w:rPr>
        <w:t xml:space="preserve"> Kopumā DL </w:t>
      </w:r>
      <w:r>
        <w:rPr>
          <w:rFonts w:ascii="Times New Roman" w:hAnsi="Times New Roman" w:cs="Times New Roman"/>
          <w:sz w:val="24"/>
          <w:szCs w:val="24"/>
          <w:lang w:val="lv-LV"/>
        </w:rPr>
        <w:t xml:space="preserve"> teritorijā ir prognozējama 30</w:t>
      </w:r>
      <w:r w:rsidR="00A45A66">
        <w:rPr>
          <w:rFonts w:ascii="Times New Roman" w:hAnsi="Times New Roman" w:cs="Times New Roman"/>
          <w:sz w:val="24"/>
          <w:szCs w:val="24"/>
          <w:lang w:val="lv-LV"/>
        </w:rPr>
        <w:t xml:space="preserve"> – </w:t>
      </w:r>
      <w:r>
        <w:rPr>
          <w:rFonts w:ascii="Times New Roman" w:hAnsi="Times New Roman" w:cs="Times New Roman"/>
          <w:sz w:val="24"/>
          <w:szCs w:val="24"/>
          <w:lang w:val="lv-LV"/>
        </w:rPr>
        <w:t>50 sugas īpatņu uzturēšanās. Suga konstat</w:t>
      </w:r>
      <w:r>
        <w:rPr>
          <w:rFonts w:ascii="Times New Roman" w:hAnsi="Times New Roman" w:cs="Times New Roman"/>
          <w:sz w:val="24"/>
          <w:szCs w:val="24"/>
          <w:lang w:val="la-Latn"/>
        </w:rPr>
        <w:t xml:space="preserve">ēta </w:t>
      </w:r>
      <w:r w:rsidR="008A5D38">
        <w:rPr>
          <w:rFonts w:ascii="Times New Roman" w:hAnsi="Times New Roman" w:cs="Times New Roman"/>
          <w:sz w:val="24"/>
          <w:szCs w:val="24"/>
          <w:lang w:val="lv-LV"/>
        </w:rPr>
        <w:t>arī DA</w:t>
      </w:r>
      <w:r>
        <w:rPr>
          <w:rFonts w:ascii="Times New Roman" w:hAnsi="Times New Roman" w:cs="Times New Roman"/>
          <w:sz w:val="24"/>
          <w:szCs w:val="24"/>
          <w:lang w:val="lv-LV"/>
        </w:rPr>
        <w:t xml:space="preserve"> plāna izstrādes laikā.</w:t>
      </w:r>
    </w:p>
    <w:p w14:paraId="7F6FCEF0" w14:textId="77777777" w:rsidR="00E4527D" w:rsidRDefault="00E4527D" w:rsidP="00E4527D">
      <w:pPr>
        <w:jc w:val="both"/>
        <w:rPr>
          <w:rFonts w:ascii="Times New Roman" w:eastAsia="Times New Roman" w:hAnsi="Times New Roman" w:cs="Times New Roman"/>
          <w:sz w:val="24"/>
          <w:szCs w:val="24"/>
          <w:lang w:val="lv-LV"/>
        </w:rPr>
      </w:pPr>
    </w:p>
    <w:p w14:paraId="7F62CB23" w14:textId="5F087E9D" w:rsidR="00E4527D" w:rsidRDefault="00E4527D" w:rsidP="00E4527D">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2014.</w:t>
      </w:r>
      <w:r w:rsidR="00A45A66">
        <w:rPr>
          <w:rFonts w:ascii="Times New Roman" w:eastAsia="Times New Roman" w:hAnsi="Times New Roman" w:cs="Times New Roman"/>
          <w:sz w:val="24"/>
          <w:szCs w:val="24"/>
          <w:lang w:val="lv-LV"/>
        </w:rPr>
        <w:t xml:space="preserve"> – </w:t>
      </w:r>
      <w:r w:rsidR="008A5D38">
        <w:rPr>
          <w:rFonts w:ascii="Times New Roman" w:eastAsia="Times New Roman" w:hAnsi="Times New Roman" w:cs="Times New Roman"/>
          <w:sz w:val="24"/>
          <w:szCs w:val="24"/>
          <w:lang w:val="lv-LV"/>
        </w:rPr>
        <w:t>2015. </w:t>
      </w:r>
      <w:r>
        <w:rPr>
          <w:rFonts w:ascii="Times New Roman" w:eastAsia="Times New Roman" w:hAnsi="Times New Roman" w:cs="Times New Roman"/>
          <w:sz w:val="24"/>
          <w:szCs w:val="24"/>
          <w:lang w:val="lv-LV"/>
        </w:rPr>
        <w:t xml:space="preserve">gadā tika veikta arī </w:t>
      </w:r>
      <w:r w:rsidRPr="0091441B">
        <w:rPr>
          <w:rFonts w:ascii="Times New Roman" w:eastAsia="Times New Roman" w:hAnsi="Times New Roman" w:cs="Times New Roman"/>
          <w:b/>
          <w:sz w:val="24"/>
          <w:szCs w:val="24"/>
          <w:lang w:val="lv-LV"/>
        </w:rPr>
        <w:t xml:space="preserve">cīrulīšu dižtauriņu </w:t>
      </w:r>
      <w:r w:rsidRPr="0091441B">
        <w:rPr>
          <w:rFonts w:ascii="Times New Roman" w:hAnsi="Times New Roman" w:cs="Times New Roman"/>
          <w:b/>
          <w:i/>
          <w:sz w:val="24"/>
          <w:szCs w:val="24"/>
          <w:lang w:val="lv-LV"/>
        </w:rPr>
        <w:t>P</w:t>
      </w:r>
      <w:r w:rsidRPr="0091441B">
        <w:rPr>
          <w:rFonts w:ascii="Times New Roman" w:hAnsi="Times New Roman" w:cs="Times New Roman"/>
          <w:b/>
          <w:i/>
          <w:spacing w:val="1"/>
          <w:sz w:val="24"/>
          <w:szCs w:val="24"/>
          <w:lang w:val="lv-LV"/>
        </w:rPr>
        <w:t>a</w:t>
      </w:r>
      <w:r w:rsidRPr="0091441B">
        <w:rPr>
          <w:rFonts w:ascii="Times New Roman" w:hAnsi="Times New Roman" w:cs="Times New Roman"/>
          <w:b/>
          <w:i/>
          <w:sz w:val="24"/>
          <w:szCs w:val="24"/>
          <w:lang w:val="lv-LV"/>
        </w:rPr>
        <w:t>r</w:t>
      </w:r>
      <w:r w:rsidRPr="0091441B">
        <w:rPr>
          <w:rFonts w:ascii="Times New Roman" w:hAnsi="Times New Roman" w:cs="Times New Roman"/>
          <w:b/>
          <w:i/>
          <w:spacing w:val="1"/>
          <w:sz w:val="24"/>
          <w:szCs w:val="24"/>
          <w:lang w:val="lv-LV"/>
        </w:rPr>
        <w:t>na</w:t>
      </w:r>
      <w:r w:rsidRPr="0091441B">
        <w:rPr>
          <w:rFonts w:ascii="Times New Roman" w:hAnsi="Times New Roman" w:cs="Times New Roman"/>
          <w:b/>
          <w:i/>
          <w:sz w:val="24"/>
          <w:szCs w:val="24"/>
          <w:lang w:val="lv-LV"/>
        </w:rPr>
        <w:t>ss</w:t>
      </w:r>
      <w:r w:rsidRPr="0091441B">
        <w:rPr>
          <w:rFonts w:ascii="Times New Roman" w:hAnsi="Times New Roman" w:cs="Times New Roman"/>
          <w:b/>
          <w:i/>
          <w:spacing w:val="-2"/>
          <w:sz w:val="24"/>
          <w:szCs w:val="24"/>
          <w:lang w:val="lv-LV"/>
        </w:rPr>
        <w:t>i</w:t>
      </w:r>
      <w:r w:rsidRPr="0091441B">
        <w:rPr>
          <w:rFonts w:ascii="Times New Roman" w:hAnsi="Times New Roman" w:cs="Times New Roman"/>
          <w:b/>
          <w:i/>
          <w:spacing w:val="1"/>
          <w:sz w:val="24"/>
          <w:szCs w:val="24"/>
          <w:lang w:val="lv-LV"/>
        </w:rPr>
        <w:t>u</w:t>
      </w:r>
      <w:r w:rsidRPr="0091441B">
        <w:rPr>
          <w:rFonts w:ascii="Times New Roman" w:hAnsi="Times New Roman" w:cs="Times New Roman"/>
          <w:b/>
          <w:i/>
          <w:sz w:val="24"/>
          <w:szCs w:val="24"/>
          <w:lang w:val="lv-LV"/>
        </w:rPr>
        <w:t>s</w:t>
      </w:r>
      <w:r w:rsidRPr="0091441B">
        <w:rPr>
          <w:rFonts w:ascii="Times New Roman" w:hAnsi="Times New Roman" w:cs="Times New Roman"/>
          <w:b/>
          <w:i/>
          <w:spacing w:val="-6"/>
          <w:sz w:val="24"/>
          <w:szCs w:val="24"/>
          <w:lang w:val="lv-LV"/>
        </w:rPr>
        <w:t xml:space="preserve"> </w:t>
      </w:r>
      <w:r w:rsidRPr="0091441B">
        <w:rPr>
          <w:rFonts w:ascii="Times New Roman" w:hAnsi="Times New Roman" w:cs="Times New Roman"/>
          <w:b/>
          <w:i/>
          <w:sz w:val="24"/>
          <w:szCs w:val="24"/>
          <w:lang w:val="lv-LV"/>
        </w:rPr>
        <w:t>m</w:t>
      </w:r>
      <w:r w:rsidRPr="0091441B">
        <w:rPr>
          <w:rFonts w:ascii="Times New Roman" w:hAnsi="Times New Roman" w:cs="Times New Roman"/>
          <w:b/>
          <w:i/>
          <w:spacing w:val="1"/>
          <w:sz w:val="24"/>
          <w:szCs w:val="24"/>
          <w:lang w:val="lv-LV"/>
        </w:rPr>
        <w:t>n</w:t>
      </w:r>
      <w:r w:rsidRPr="0091441B">
        <w:rPr>
          <w:rFonts w:ascii="Times New Roman" w:hAnsi="Times New Roman" w:cs="Times New Roman"/>
          <w:b/>
          <w:i/>
          <w:spacing w:val="-1"/>
          <w:sz w:val="24"/>
          <w:szCs w:val="24"/>
          <w:lang w:val="lv-LV"/>
        </w:rPr>
        <w:t>e</w:t>
      </w:r>
      <w:r w:rsidRPr="0091441B">
        <w:rPr>
          <w:rFonts w:ascii="Times New Roman" w:hAnsi="Times New Roman" w:cs="Times New Roman"/>
          <w:b/>
          <w:i/>
          <w:sz w:val="24"/>
          <w:szCs w:val="24"/>
          <w:lang w:val="lv-LV"/>
        </w:rPr>
        <w:t>m</w:t>
      </w:r>
      <w:r w:rsidRPr="0091441B">
        <w:rPr>
          <w:rFonts w:ascii="Times New Roman" w:hAnsi="Times New Roman" w:cs="Times New Roman"/>
          <w:b/>
          <w:i/>
          <w:spacing w:val="1"/>
          <w:sz w:val="24"/>
          <w:szCs w:val="24"/>
          <w:lang w:val="lv-LV"/>
        </w:rPr>
        <w:t>o</w:t>
      </w:r>
      <w:r w:rsidRPr="0091441B">
        <w:rPr>
          <w:rFonts w:ascii="Times New Roman" w:hAnsi="Times New Roman" w:cs="Times New Roman"/>
          <w:b/>
          <w:i/>
          <w:sz w:val="24"/>
          <w:szCs w:val="24"/>
          <w:lang w:val="lv-LV"/>
        </w:rPr>
        <w:t>s</w:t>
      </w:r>
      <w:r w:rsidRPr="0091441B">
        <w:rPr>
          <w:rFonts w:ascii="Times New Roman" w:hAnsi="Times New Roman" w:cs="Times New Roman"/>
          <w:b/>
          <w:i/>
          <w:spacing w:val="-1"/>
          <w:sz w:val="24"/>
          <w:szCs w:val="24"/>
          <w:lang w:val="lv-LV"/>
        </w:rPr>
        <w:t>y</w:t>
      </w:r>
      <w:r w:rsidRPr="0091441B">
        <w:rPr>
          <w:rFonts w:ascii="Times New Roman" w:hAnsi="Times New Roman" w:cs="Times New Roman"/>
          <w:b/>
          <w:i/>
          <w:spacing w:val="1"/>
          <w:sz w:val="24"/>
          <w:szCs w:val="24"/>
          <w:lang w:val="lv-LV"/>
        </w:rPr>
        <w:t>n</w:t>
      </w:r>
      <w:r w:rsidRPr="0091441B">
        <w:rPr>
          <w:rFonts w:ascii="Times New Roman" w:hAnsi="Times New Roman" w:cs="Times New Roman"/>
          <w:b/>
          <w:i/>
          <w:sz w:val="24"/>
          <w:szCs w:val="24"/>
          <w:lang w:val="lv-LV"/>
        </w:rPr>
        <w:t>e</w:t>
      </w:r>
      <w:r>
        <w:rPr>
          <w:rFonts w:ascii="Times New Roman" w:eastAsia="Times New Roman" w:hAnsi="Times New Roman" w:cs="Times New Roman"/>
          <w:sz w:val="24"/>
          <w:szCs w:val="24"/>
          <w:lang w:val="lv-LV"/>
        </w:rPr>
        <w:t xml:space="preserve"> uzskaite, kuras rezultātā teritorijā esošā populācija tika novērtēta robežās no 60 līdz 150 īpat</w:t>
      </w:r>
      <w:r w:rsidR="00A45A66">
        <w:rPr>
          <w:rFonts w:ascii="Times New Roman" w:eastAsia="Times New Roman" w:hAnsi="Times New Roman" w:cs="Times New Roman"/>
          <w:sz w:val="24"/>
          <w:szCs w:val="24"/>
          <w:lang w:val="lv-LV"/>
        </w:rPr>
        <w:t>ņ</w:t>
      </w:r>
      <w:r>
        <w:rPr>
          <w:rFonts w:ascii="Times New Roman" w:eastAsia="Times New Roman" w:hAnsi="Times New Roman" w:cs="Times New Roman"/>
          <w:sz w:val="24"/>
          <w:szCs w:val="24"/>
          <w:lang w:val="lv-LV"/>
        </w:rPr>
        <w:t xml:space="preserve">iem. Suga sastopama </w:t>
      </w:r>
      <w:r>
        <w:rPr>
          <w:rFonts w:ascii="Times New Roman" w:hAnsi="Times New Roman" w:cs="Times New Roman"/>
          <w:sz w:val="24"/>
          <w:szCs w:val="24"/>
          <w:lang w:val="lv-LV"/>
        </w:rPr>
        <w:t>a</w:t>
      </w:r>
      <w:r w:rsidRPr="00196140">
        <w:rPr>
          <w:rFonts w:ascii="Times New Roman" w:hAnsi="Times New Roman" w:cs="Times New Roman"/>
          <w:sz w:val="24"/>
          <w:szCs w:val="24"/>
          <w:lang w:val="lv-LV"/>
        </w:rPr>
        <w:t xml:space="preserve">tklātos biotopos lapkoku, arī palieņu mežu tuvumā. Kāpuru barības augs ir cīrulīši </w:t>
      </w:r>
      <w:r w:rsidRPr="00196140">
        <w:rPr>
          <w:rFonts w:ascii="Times New Roman" w:hAnsi="Times New Roman" w:cs="Times New Roman"/>
          <w:i/>
          <w:sz w:val="24"/>
          <w:szCs w:val="24"/>
          <w:lang w:val="lv-LV"/>
        </w:rPr>
        <w:t>Corydalis</w:t>
      </w:r>
      <w:r w:rsidRPr="00196140">
        <w:rPr>
          <w:rFonts w:ascii="Times New Roman" w:hAnsi="Times New Roman" w:cs="Times New Roman"/>
          <w:sz w:val="24"/>
          <w:szCs w:val="24"/>
          <w:lang w:val="lv-LV"/>
        </w:rPr>
        <w:t xml:space="preserve"> spp. Kāpuri samtaini-melni, ar skraju apmatojumu, abos ķermeņa sānos gareniska virkne dzeltenīgu laukumu. Mātīte dēj olas uz atmirušā auga vai tam blakus. Pēc ziemošanas, nākamā gada pavasarī izšķiļas kāpuri, kas barojas un iekūņojas. Agrāk Latvijā suga bija izplatīta galvenokārt Kurzemes vidienes augstienēs un Alūksnes augstienē. Pēdējos gados suga novērota lielā daļā Latvijas, arī līdzenumos. Agrāk tika novēroti atsevišķi īpatņi</w:t>
      </w:r>
      <w:r>
        <w:rPr>
          <w:rFonts w:ascii="Times New Roman" w:hAnsi="Times New Roman" w:cs="Times New Roman"/>
          <w:sz w:val="24"/>
          <w:lang w:val="lv-LV"/>
        </w:rPr>
        <w:t xml:space="preserve">, bet </w:t>
      </w:r>
      <w:r w:rsidRPr="00196140">
        <w:rPr>
          <w:rFonts w:ascii="Times New Roman" w:hAnsi="Times New Roman" w:cs="Times New Roman"/>
          <w:sz w:val="24"/>
          <w:lang w:val="lv-LV"/>
        </w:rPr>
        <w:t>pašlaik vietām var novērot vair</w:t>
      </w:r>
      <w:r>
        <w:rPr>
          <w:rFonts w:ascii="Times New Roman" w:hAnsi="Times New Roman" w:cs="Times New Roman"/>
          <w:sz w:val="24"/>
          <w:lang w:val="lv-LV"/>
        </w:rPr>
        <w:t xml:space="preserve">ākus desmitus īpatņu vienlaikus. </w:t>
      </w:r>
      <w:r w:rsidRPr="00196140">
        <w:rPr>
          <w:rFonts w:ascii="Times New Roman" w:hAnsi="Times New Roman" w:cs="Times New Roman"/>
          <w:sz w:val="24"/>
          <w:lang w:val="lv-LV"/>
        </w:rPr>
        <w:t>Tauriņi samērā labi pārceļo uz jauniem biotopiem, ja esošajā biotopā ir augsts populācijas blīvums. Pārceļošanu uz citiem biotopiem veicina upju aizsargjoslas ar palieņu mežiem</w:t>
      </w:r>
      <w:r w:rsidRPr="00196140">
        <w:rPr>
          <w:rFonts w:ascii="Times New Roman" w:hAnsi="Times New Roman" w:cs="Times New Roman"/>
          <w:sz w:val="28"/>
          <w:szCs w:val="24"/>
          <w:lang w:val="lv-LV"/>
        </w:rPr>
        <w:t xml:space="preserve"> </w:t>
      </w:r>
      <w:r>
        <w:rPr>
          <w:rFonts w:ascii="Times New Roman" w:hAnsi="Times New Roman" w:cs="Times New Roman"/>
          <w:sz w:val="24"/>
          <w:szCs w:val="24"/>
          <w:lang w:val="lv-LV"/>
        </w:rPr>
        <w:t>(Savenkovs</w:t>
      </w:r>
      <w:r w:rsidR="00A45A66">
        <w:rPr>
          <w:rFonts w:ascii="Times New Roman" w:hAnsi="Times New Roman" w:cs="Times New Roman"/>
          <w:sz w:val="24"/>
          <w:szCs w:val="24"/>
          <w:lang w:val="lv-LV"/>
        </w:rPr>
        <w:t>,</w:t>
      </w:r>
      <w:r>
        <w:rPr>
          <w:rFonts w:ascii="Times New Roman" w:hAnsi="Times New Roman" w:cs="Times New Roman"/>
          <w:sz w:val="24"/>
          <w:szCs w:val="24"/>
          <w:lang w:val="lv-LV"/>
        </w:rPr>
        <w:t xml:space="preserve"> 2018)</w:t>
      </w:r>
      <w:r w:rsidRPr="00196140">
        <w:rPr>
          <w:rFonts w:ascii="Times New Roman" w:hAnsi="Times New Roman" w:cs="Times New Roman"/>
          <w:sz w:val="24"/>
          <w:szCs w:val="24"/>
          <w:lang w:val="lv-LV"/>
        </w:rPr>
        <w:t>.</w:t>
      </w:r>
      <w:r w:rsidR="008A5D38">
        <w:rPr>
          <w:rFonts w:ascii="Times New Roman" w:eastAsia="Times New Roman" w:hAnsi="Times New Roman" w:cs="Times New Roman"/>
          <w:sz w:val="24"/>
          <w:szCs w:val="24"/>
          <w:lang w:val="lv-LV"/>
        </w:rPr>
        <w:t xml:space="preserve"> DA</w:t>
      </w:r>
      <w:r w:rsidRPr="00196140">
        <w:rPr>
          <w:rFonts w:ascii="Times New Roman" w:eastAsia="Times New Roman" w:hAnsi="Times New Roman" w:cs="Times New Roman"/>
          <w:sz w:val="24"/>
          <w:szCs w:val="24"/>
          <w:lang w:val="lv-LV"/>
        </w:rPr>
        <w:t xml:space="preserve"> plāna izstrādes laikā </w:t>
      </w:r>
      <w:r>
        <w:rPr>
          <w:rFonts w:ascii="Times New Roman" w:eastAsia="Times New Roman" w:hAnsi="Times New Roman" w:cs="Times New Roman"/>
          <w:sz w:val="24"/>
          <w:szCs w:val="24"/>
          <w:lang w:val="lv-LV"/>
        </w:rPr>
        <w:t xml:space="preserve">suga novērota samērā bieži, </w:t>
      </w:r>
      <w:r w:rsidRPr="00BF1633">
        <w:rPr>
          <w:rFonts w:ascii="Times New Roman" w:eastAsia="Times New Roman" w:hAnsi="Times New Roman" w:cs="Times New Roman"/>
          <w:sz w:val="24"/>
          <w:szCs w:val="24"/>
          <w:lang w:val="lv-LV"/>
        </w:rPr>
        <w:t xml:space="preserve">īpaši Ventas ielejā esošajās pļavās (skat. </w:t>
      </w:r>
      <w:r w:rsidRPr="00BF1633">
        <w:rPr>
          <w:rFonts w:ascii="Times New Roman" w:eastAsia="Times New Roman" w:hAnsi="Times New Roman" w:cs="Times New Roman"/>
          <w:sz w:val="24"/>
          <w:szCs w:val="24"/>
          <w:lang w:val="la-Latn"/>
        </w:rPr>
        <w:t>4.4.2.2.2</w:t>
      </w:r>
      <w:r w:rsidR="00A45A66">
        <w:rPr>
          <w:rFonts w:ascii="Times New Roman" w:eastAsia="Times New Roman" w:hAnsi="Times New Roman" w:cs="Times New Roman"/>
          <w:sz w:val="24"/>
          <w:szCs w:val="24"/>
          <w:lang w:val="lv-LV"/>
        </w:rPr>
        <w:t>.</w:t>
      </w:r>
      <w:r w:rsidR="008A5D38">
        <w:rPr>
          <w:rFonts w:ascii="Times New Roman" w:eastAsia="Times New Roman" w:hAnsi="Times New Roman" w:cs="Times New Roman"/>
          <w:sz w:val="24"/>
          <w:szCs w:val="24"/>
          <w:lang w:val="lv-LV"/>
        </w:rPr>
        <w:t> attēlu</w:t>
      </w:r>
      <w:r w:rsidRPr="00BF1633">
        <w:rPr>
          <w:rFonts w:ascii="Times New Roman" w:eastAsia="Times New Roman" w:hAnsi="Times New Roman" w:cs="Times New Roman"/>
          <w:sz w:val="24"/>
          <w:szCs w:val="24"/>
          <w:lang w:val="lv-LV"/>
        </w:rPr>
        <w:t>).</w:t>
      </w:r>
    </w:p>
    <w:p w14:paraId="0C180AF5" w14:textId="001B60EE" w:rsidR="00E4527D" w:rsidRDefault="00E4527D" w:rsidP="00E4527D">
      <w:pPr>
        <w:jc w:val="both"/>
        <w:rPr>
          <w:rFonts w:ascii="Times New Roman" w:eastAsia="Times New Roman" w:hAnsi="Times New Roman" w:cs="Times New Roman"/>
          <w:noProof/>
          <w:sz w:val="24"/>
          <w:szCs w:val="24"/>
          <w:lang w:val="lv-LV" w:eastAsia="lv-LV"/>
        </w:rPr>
      </w:pPr>
    </w:p>
    <w:p w14:paraId="38525D6A" w14:textId="774056E1" w:rsidR="001B5F61" w:rsidRDefault="001B5F61" w:rsidP="001B5F61">
      <w:pPr>
        <w:jc w:val="center"/>
        <w:rPr>
          <w:rFonts w:ascii="Times New Roman" w:eastAsia="Times New Roman" w:hAnsi="Times New Roman" w:cs="Times New Roman"/>
          <w:sz w:val="24"/>
          <w:szCs w:val="24"/>
          <w:lang w:val="lv-LV"/>
        </w:rPr>
      </w:pPr>
      <w:r w:rsidRPr="00DC0D90">
        <w:rPr>
          <w:rFonts w:ascii="Times New Roman" w:eastAsia="Times New Roman" w:hAnsi="Times New Roman" w:cs="Times New Roman"/>
          <w:noProof/>
          <w:sz w:val="24"/>
          <w:szCs w:val="24"/>
          <w:lang w:val="lv-LV" w:eastAsia="lv-LV"/>
        </w:rPr>
        <w:lastRenderedPageBreak/>
        <w:drawing>
          <wp:inline distT="0" distB="0" distL="0" distR="0" wp14:anchorId="7E2213DD" wp14:editId="7C610F3A">
            <wp:extent cx="4206240" cy="2804160"/>
            <wp:effectExtent l="0" t="0" r="3810" b="0"/>
            <wp:docPr id="114" name="Picture 114" descr="C:\Users\12380793\Desktop\Ventas un Skervelja ieleja\Foto\Foto_04.06.2019\IMG_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esktop\Ventas un Skervelja ieleja\Foto\Foto_04.06.2019\IMG_213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4206849" cy="2804566"/>
                    </a:xfrm>
                    <a:prstGeom prst="rect">
                      <a:avLst/>
                    </a:prstGeom>
                    <a:noFill/>
                    <a:ln>
                      <a:noFill/>
                    </a:ln>
                  </pic:spPr>
                </pic:pic>
              </a:graphicData>
            </a:graphic>
          </wp:inline>
        </w:drawing>
      </w:r>
    </w:p>
    <w:p w14:paraId="64C320D5" w14:textId="42AF4D0A" w:rsidR="001B5F61" w:rsidRPr="000E70A3" w:rsidRDefault="00E4527D" w:rsidP="001B5F61">
      <w:pPr>
        <w:jc w:val="center"/>
        <w:rPr>
          <w:rFonts w:ascii="Times New Roman" w:hAnsi="Times New Roman" w:cs="Times New Roman"/>
          <w:b/>
          <w:i/>
          <w:iCs/>
          <w:sz w:val="20"/>
          <w:szCs w:val="20"/>
          <w:lang w:val="lv-LV"/>
        </w:rPr>
      </w:pPr>
      <w:r w:rsidRPr="00BF1633">
        <w:rPr>
          <w:rFonts w:ascii="Times New Roman" w:hAnsi="Times New Roman" w:cs="Times New Roman"/>
          <w:i/>
          <w:sz w:val="20"/>
          <w:szCs w:val="20"/>
          <w:lang w:val="la-Latn"/>
        </w:rPr>
        <w:t>4.4.2.2.2.</w:t>
      </w:r>
      <w:r w:rsidR="008A5D38">
        <w:rPr>
          <w:rFonts w:ascii="Times New Roman" w:hAnsi="Times New Roman" w:cs="Times New Roman"/>
          <w:i/>
          <w:sz w:val="20"/>
          <w:szCs w:val="20"/>
          <w:lang w:val="lv-LV"/>
        </w:rPr>
        <w:t> </w:t>
      </w:r>
      <w:r w:rsidRPr="00BF1633">
        <w:rPr>
          <w:rFonts w:ascii="Times New Roman" w:hAnsi="Times New Roman" w:cs="Times New Roman"/>
          <w:i/>
          <w:sz w:val="20"/>
          <w:szCs w:val="20"/>
          <w:lang w:val="lv-LV"/>
        </w:rPr>
        <w:t>attēls.</w:t>
      </w:r>
      <w:r w:rsidRPr="00BF1633">
        <w:rPr>
          <w:rFonts w:ascii="Times New Roman" w:hAnsi="Times New Roman" w:cs="Times New Roman"/>
          <w:b/>
          <w:i/>
          <w:sz w:val="20"/>
          <w:szCs w:val="20"/>
          <w:lang w:val="lv-LV"/>
        </w:rPr>
        <w:t xml:space="preserve"> </w:t>
      </w:r>
      <w:r w:rsidRPr="000E70A3">
        <w:rPr>
          <w:rFonts w:ascii="Times New Roman" w:eastAsia="Times New Roman" w:hAnsi="Times New Roman" w:cs="Times New Roman"/>
          <w:b/>
          <w:i/>
          <w:iCs/>
          <w:sz w:val="20"/>
          <w:szCs w:val="20"/>
          <w:lang w:val="lv-LV"/>
        </w:rPr>
        <w:t xml:space="preserve">Cīrulīšu dižtauriņa </w:t>
      </w:r>
      <w:r w:rsidRPr="0016307B">
        <w:rPr>
          <w:rFonts w:ascii="Times New Roman" w:hAnsi="Times New Roman" w:cs="Times New Roman"/>
          <w:b/>
          <w:i/>
          <w:iCs/>
          <w:sz w:val="20"/>
          <w:szCs w:val="20"/>
          <w:lang w:val="lv-LV"/>
        </w:rPr>
        <w:t>P</w:t>
      </w:r>
      <w:r w:rsidRPr="0016307B">
        <w:rPr>
          <w:rFonts w:ascii="Times New Roman" w:hAnsi="Times New Roman" w:cs="Times New Roman"/>
          <w:b/>
          <w:i/>
          <w:iCs/>
          <w:spacing w:val="1"/>
          <w:sz w:val="20"/>
          <w:szCs w:val="20"/>
          <w:lang w:val="lv-LV"/>
        </w:rPr>
        <w:t>a</w:t>
      </w:r>
      <w:r w:rsidRPr="0016307B">
        <w:rPr>
          <w:rFonts w:ascii="Times New Roman" w:hAnsi="Times New Roman" w:cs="Times New Roman"/>
          <w:b/>
          <w:i/>
          <w:iCs/>
          <w:sz w:val="20"/>
          <w:szCs w:val="20"/>
          <w:lang w:val="lv-LV"/>
        </w:rPr>
        <w:t>r</w:t>
      </w:r>
      <w:r w:rsidRPr="00645B0A">
        <w:rPr>
          <w:rFonts w:ascii="Times New Roman" w:hAnsi="Times New Roman" w:cs="Times New Roman"/>
          <w:b/>
          <w:i/>
          <w:iCs/>
          <w:spacing w:val="1"/>
          <w:sz w:val="20"/>
          <w:szCs w:val="20"/>
          <w:lang w:val="lv-LV"/>
        </w:rPr>
        <w:t>na</w:t>
      </w:r>
      <w:r w:rsidRPr="00645B0A">
        <w:rPr>
          <w:rFonts w:ascii="Times New Roman" w:hAnsi="Times New Roman" w:cs="Times New Roman"/>
          <w:b/>
          <w:i/>
          <w:iCs/>
          <w:sz w:val="20"/>
          <w:szCs w:val="20"/>
          <w:lang w:val="lv-LV"/>
        </w:rPr>
        <w:t>ss</w:t>
      </w:r>
      <w:r w:rsidRPr="00645B0A">
        <w:rPr>
          <w:rFonts w:ascii="Times New Roman" w:hAnsi="Times New Roman" w:cs="Times New Roman"/>
          <w:b/>
          <w:i/>
          <w:iCs/>
          <w:spacing w:val="-2"/>
          <w:sz w:val="20"/>
          <w:szCs w:val="20"/>
          <w:lang w:val="lv-LV"/>
        </w:rPr>
        <w:t>i</w:t>
      </w:r>
      <w:r w:rsidRPr="00645B0A">
        <w:rPr>
          <w:rFonts w:ascii="Times New Roman" w:hAnsi="Times New Roman" w:cs="Times New Roman"/>
          <w:b/>
          <w:i/>
          <w:iCs/>
          <w:spacing w:val="1"/>
          <w:sz w:val="20"/>
          <w:szCs w:val="20"/>
          <w:lang w:val="lv-LV"/>
        </w:rPr>
        <w:t>u</w:t>
      </w:r>
      <w:r w:rsidRPr="0018049F">
        <w:rPr>
          <w:rFonts w:ascii="Times New Roman" w:hAnsi="Times New Roman" w:cs="Times New Roman"/>
          <w:b/>
          <w:i/>
          <w:iCs/>
          <w:sz w:val="20"/>
          <w:szCs w:val="20"/>
          <w:lang w:val="lv-LV"/>
        </w:rPr>
        <w:t>s</w:t>
      </w:r>
      <w:r w:rsidRPr="0018049F">
        <w:rPr>
          <w:rFonts w:ascii="Times New Roman" w:hAnsi="Times New Roman" w:cs="Times New Roman"/>
          <w:b/>
          <w:i/>
          <w:iCs/>
          <w:spacing w:val="-6"/>
          <w:sz w:val="20"/>
          <w:szCs w:val="20"/>
          <w:lang w:val="lv-LV"/>
        </w:rPr>
        <w:t xml:space="preserve"> </w:t>
      </w:r>
      <w:r w:rsidRPr="0018049F">
        <w:rPr>
          <w:rFonts w:ascii="Times New Roman" w:hAnsi="Times New Roman" w:cs="Times New Roman"/>
          <w:b/>
          <w:i/>
          <w:iCs/>
          <w:sz w:val="20"/>
          <w:szCs w:val="20"/>
          <w:lang w:val="lv-LV"/>
        </w:rPr>
        <w:t>m</w:t>
      </w:r>
      <w:r w:rsidRPr="0018049F">
        <w:rPr>
          <w:rFonts w:ascii="Times New Roman" w:hAnsi="Times New Roman" w:cs="Times New Roman"/>
          <w:b/>
          <w:i/>
          <w:iCs/>
          <w:spacing w:val="1"/>
          <w:sz w:val="20"/>
          <w:szCs w:val="20"/>
          <w:lang w:val="lv-LV"/>
        </w:rPr>
        <w:t>n</w:t>
      </w:r>
      <w:r w:rsidRPr="0018049F">
        <w:rPr>
          <w:rFonts w:ascii="Times New Roman" w:hAnsi="Times New Roman" w:cs="Times New Roman"/>
          <w:b/>
          <w:i/>
          <w:iCs/>
          <w:spacing w:val="-1"/>
          <w:sz w:val="20"/>
          <w:szCs w:val="20"/>
          <w:lang w:val="lv-LV"/>
        </w:rPr>
        <w:t>e</w:t>
      </w:r>
      <w:r w:rsidRPr="00D348DF">
        <w:rPr>
          <w:rFonts w:ascii="Times New Roman" w:hAnsi="Times New Roman" w:cs="Times New Roman"/>
          <w:b/>
          <w:i/>
          <w:iCs/>
          <w:sz w:val="20"/>
          <w:szCs w:val="20"/>
          <w:lang w:val="lv-LV"/>
        </w:rPr>
        <w:t>m</w:t>
      </w:r>
      <w:r w:rsidRPr="00D348DF">
        <w:rPr>
          <w:rFonts w:ascii="Times New Roman" w:hAnsi="Times New Roman" w:cs="Times New Roman"/>
          <w:b/>
          <w:i/>
          <w:iCs/>
          <w:spacing w:val="1"/>
          <w:sz w:val="20"/>
          <w:szCs w:val="20"/>
          <w:lang w:val="lv-LV"/>
        </w:rPr>
        <w:t>o</w:t>
      </w:r>
      <w:r w:rsidRPr="00D348DF">
        <w:rPr>
          <w:rFonts w:ascii="Times New Roman" w:hAnsi="Times New Roman" w:cs="Times New Roman"/>
          <w:b/>
          <w:i/>
          <w:iCs/>
          <w:sz w:val="20"/>
          <w:szCs w:val="20"/>
          <w:lang w:val="lv-LV"/>
        </w:rPr>
        <w:t>s</w:t>
      </w:r>
      <w:r w:rsidRPr="00D348DF">
        <w:rPr>
          <w:rFonts w:ascii="Times New Roman" w:hAnsi="Times New Roman" w:cs="Times New Roman"/>
          <w:b/>
          <w:i/>
          <w:iCs/>
          <w:spacing w:val="-1"/>
          <w:sz w:val="20"/>
          <w:szCs w:val="20"/>
          <w:lang w:val="lv-LV"/>
        </w:rPr>
        <w:t>y</w:t>
      </w:r>
      <w:r w:rsidRPr="00D348DF">
        <w:rPr>
          <w:rFonts w:ascii="Times New Roman" w:hAnsi="Times New Roman" w:cs="Times New Roman"/>
          <w:b/>
          <w:i/>
          <w:iCs/>
          <w:spacing w:val="1"/>
          <w:sz w:val="20"/>
          <w:szCs w:val="20"/>
          <w:lang w:val="lv-LV"/>
        </w:rPr>
        <w:t>n</w:t>
      </w:r>
      <w:r w:rsidRPr="00D348DF">
        <w:rPr>
          <w:rFonts w:ascii="Times New Roman" w:hAnsi="Times New Roman" w:cs="Times New Roman"/>
          <w:b/>
          <w:i/>
          <w:iCs/>
          <w:sz w:val="20"/>
          <w:szCs w:val="20"/>
          <w:lang w:val="lv-LV"/>
        </w:rPr>
        <w:t xml:space="preserve">e </w:t>
      </w:r>
      <w:r w:rsidRPr="000E70A3">
        <w:rPr>
          <w:rFonts w:ascii="Times New Roman" w:hAnsi="Times New Roman" w:cs="Times New Roman"/>
          <w:b/>
          <w:i/>
          <w:iCs/>
          <w:sz w:val="20"/>
          <w:szCs w:val="20"/>
          <w:lang w:val="lv-LV"/>
        </w:rPr>
        <w:t>atradne</w:t>
      </w:r>
    </w:p>
    <w:p w14:paraId="11691B9E" w14:textId="4910B443" w:rsidR="00E4527D" w:rsidRPr="0016307B" w:rsidRDefault="00E4527D" w:rsidP="001B5F61">
      <w:pPr>
        <w:jc w:val="center"/>
        <w:rPr>
          <w:rFonts w:ascii="Times New Roman" w:hAnsi="Times New Roman" w:cs="Times New Roman"/>
          <w:b/>
          <w:i/>
          <w:iCs/>
          <w:sz w:val="20"/>
          <w:szCs w:val="20"/>
          <w:lang w:val="lv-LV"/>
        </w:rPr>
      </w:pPr>
      <w:r w:rsidRPr="000E70A3">
        <w:rPr>
          <w:rFonts w:ascii="Times New Roman" w:hAnsi="Times New Roman" w:cs="Times New Roman"/>
          <w:b/>
          <w:i/>
          <w:iCs/>
          <w:sz w:val="20"/>
          <w:szCs w:val="20"/>
          <w:lang w:val="lv-LV"/>
        </w:rPr>
        <w:t xml:space="preserve">pie </w:t>
      </w:r>
      <w:r w:rsidR="00A45A66">
        <w:rPr>
          <w:rFonts w:ascii="Times New Roman" w:hAnsi="Times New Roman" w:cs="Times New Roman"/>
          <w:b/>
          <w:i/>
          <w:iCs/>
          <w:sz w:val="20"/>
          <w:szCs w:val="20"/>
          <w:lang w:val="lv-LV"/>
        </w:rPr>
        <w:t>“</w:t>
      </w:r>
      <w:r w:rsidRPr="000E70A3">
        <w:rPr>
          <w:rFonts w:ascii="Times New Roman" w:hAnsi="Times New Roman" w:cs="Times New Roman"/>
          <w:b/>
          <w:i/>
          <w:iCs/>
          <w:sz w:val="20"/>
          <w:szCs w:val="20"/>
          <w:lang w:val="lv-LV"/>
        </w:rPr>
        <w:t>Jaunvarkaļiem</w:t>
      </w:r>
      <w:r w:rsidR="00A45A66">
        <w:rPr>
          <w:rFonts w:ascii="Times New Roman" w:hAnsi="Times New Roman" w:cs="Times New Roman"/>
          <w:b/>
          <w:i/>
          <w:iCs/>
          <w:sz w:val="20"/>
          <w:szCs w:val="20"/>
          <w:lang w:val="lv-LV"/>
        </w:rPr>
        <w:t>”</w:t>
      </w:r>
      <w:r w:rsidRPr="000E70A3">
        <w:rPr>
          <w:rFonts w:ascii="Times New Roman" w:hAnsi="Times New Roman" w:cs="Times New Roman"/>
          <w:b/>
          <w:i/>
          <w:iCs/>
          <w:sz w:val="20"/>
          <w:szCs w:val="20"/>
          <w:lang w:val="lv-LV"/>
        </w:rPr>
        <w:t xml:space="preserve"> </w:t>
      </w:r>
      <w:r w:rsidR="008A5D38">
        <w:rPr>
          <w:rFonts w:ascii="Times New Roman" w:hAnsi="Times New Roman" w:cs="Times New Roman"/>
          <w:b/>
          <w:i/>
          <w:iCs/>
          <w:sz w:val="20"/>
          <w:szCs w:val="20"/>
          <w:lang w:val="lv-LV"/>
        </w:rPr>
        <w:t>(Foto: U. </w:t>
      </w:r>
      <w:r w:rsidRPr="0016307B">
        <w:rPr>
          <w:rFonts w:ascii="Times New Roman" w:hAnsi="Times New Roman" w:cs="Times New Roman"/>
          <w:b/>
          <w:i/>
          <w:iCs/>
          <w:sz w:val="20"/>
          <w:szCs w:val="20"/>
          <w:lang w:val="lv-LV"/>
        </w:rPr>
        <w:t>Valainis)</w:t>
      </w:r>
    </w:p>
    <w:p w14:paraId="0855423C" w14:textId="77777777" w:rsidR="00E4527D" w:rsidRDefault="00E4527D" w:rsidP="00E4527D">
      <w:pPr>
        <w:jc w:val="both"/>
        <w:rPr>
          <w:rFonts w:ascii="Times New Roman" w:eastAsia="Times New Roman" w:hAnsi="Times New Roman" w:cs="Times New Roman"/>
          <w:sz w:val="24"/>
          <w:szCs w:val="24"/>
          <w:lang w:val="lv-LV"/>
        </w:rPr>
      </w:pPr>
    </w:p>
    <w:p w14:paraId="49DAB65D" w14:textId="47007381" w:rsidR="00E4527D" w:rsidRPr="000E70A3" w:rsidRDefault="008A5D38" w:rsidP="008A5D38">
      <w:pPr>
        <w:widowControl/>
        <w:spacing w:after="160" w:line="259"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DA</w:t>
      </w:r>
      <w:r w:rsidR="00E4527D" w:rsidRPr="00E874AF">
        <w:rPr>
          <w:rFonts w:ascii="Times New Roman" w:eastAsia="Times New Roman" w:hAnsi="Times New Roman" w:cs="Times New Roman"/>
          <w:sz w:val="24"/>
          <w:szCs w:val="24"/>
          <w:lang w:val="lv-LV"/>
        </w:rPr>
        <w:t xml:space="preserve"> plāna izstrādes laikā</w:t>
      </w:r>
      <w:r w:rsidR="00E4527D" w:rsidRPr="00E874AF">
        <w:rPr>
          <w:rFonts w:ascii="Times New Roman" w:eastAsia="Times New Roman" w:hAnsi="Times New Roman" w:cs="Times New Roman"/>
          <w:sz w:val="24"/>
          <w:szCs w:val="24"/>
          <w:lang w:val="la-Latn"/>
        </w:rPr>
        <w:t xml:space="preserve"> </w:t>
      </w:r>
      <w:r w:rsidR="0025504E" w:rsidRPr="0025504E">
        <w:rPr>
          <w:rFonts w:ascii="Times New Roman" w:eastAsia="Times New Roman" w:hAnsi="Times New Roman" w:cs="Times New Roman"/>
          <w:sz w:val="24"/>
          <w:szCs w:val="24"/>
          <w:lang w:val="lv-LV"/>
        </w:rPr>
        <w:t>DL</w:t>
      </w:r>
      <w:r w:rsidR="00E4527D">
        <w:rPr>
          <w:rFonts w:ascii="Times New Roman" w:eastAsia="Times New Roman" w:hAnsi="Times New Roman" w:cs="Times New Roman"/>
          <w:sz w:val="24"/>
          <w:szCs w:val="24"/>
          <w:lang w:val="la-Latn"/>
        </w:rPr>
        <w:t xml:space="preserve"> teritorijā</w:t>
      </w:r>
      <w:r w:rsidR="00E4527D" w:rsidRPr="00E874AF">
        <w:rPr>
          <w:rFonts w:ascii="Times New Roman" w:eastAsia="Times New Roman" w:hAnsi="Times New Roman" w:cs="Times New Roman"/>
          <w:sz w:val="24"/>
          <w:szCs w:val="24"/>
          <w:lang w:val="la-Latn"/>
        </w:rPr>
        <w:t xml:space="preserve"> </w:t>
      </w:r>
      <w:r w:rsidR="00E4527D">
        <w:rPr>
          <w:rFonts w:ascii="Times New Roman" w:eastAsia="Times New Roman" w:hAnsi="Times New Roman" w:cs="Times New Roman"/>
          <w:sz w:val="24"/>
          <w:szCs w:val="24"/>
          <w:lang w:val="la-Latn"/>
        </w:rPr>
        <w:t xml:space="preserve">pamestās pļavās netālu no </w:t>
      </w:r>
      <w:r w:rsidR="00E4527D" w:rsidRPr="00BF1633">
        <w:rPr>
          <w:rFonts w:ascii="Times New Roman" w:eastAsia="Times New Roman" w:hAnsi="Times New Roman" w:cs="Times New Roman"/>
          <w:sz w:val="24"/>
          <w:szCs w:val="24"/>
          <w:lang w:val="la-Latn"/>
        </w:rPr>
        <w:t xml:space="preserve">Gobdziņu kapiem </w:t>
      </w:r>
      <w:r w:rsidR="00E4527D" w:rsidRPr="00BF1633">
        <w:rPr>
          <w:rFonts w:ascii="Times New Roman" w:eastAsia="Times New Roman" w:hAnsi="Times New Roman" w:cs="Times New Roman"/>
          <w:sz w:val="24"/>
          <w:szCs w:val="24"/>
          <w:lang w:val="lv-LV"/>
        </w:rPr>
        <w:t xml:space="preserve">(skat. </w:t>
      </w:r>
      <w:r w:rsidR="00E4527D" w:rsidRPr="00BF1633">
        <w:rPr>
          <w:rFonts w:ascii="Times New Roman" w:eastAsia="Times New Roman" w:hAnsi="Times New Roman" w:cs="Times New Roman"/>
          <w:sz w:val="24"/>
          <w:szCs w:val="24"/>
          <w:lang w:val="la-Latn"/>
        </w:rPr>
        <w:t>4.4.2.2.3.</w:t>
      </w:r>
      <w:r>
        <w:rPr>
          <w:rFonts w:ascii="Times New Roman" w:eastAsia="Times New Roman" w:hAnsi="Times New Roman" w:cs="Times New Roman"/>
          <w:sz w:val="24"/>
          <w:szCs w:val="24"/>
          <w:lang w:val="lv-LV"/>
        </w:rPr>
        <w:t> </w:t>
      </w:r>
      <w:r w:rsidR="00E4527D" w:rsidRPr="00BF1633">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ttēlu</w:t>
      </w:r>
      <w:r w:rsidR="00E4527D" w:rsidRPr="00BF1633">
        <w:rPr>
          <w:rFonts w:ascii="Times New Roman" w:eastAsia="Times New Roman" w:hAnsi="Times New Roman" w:cs="Times New Roman"/>
          <w:sz w:val="24"/>
          <w:szCs w:val="24"/>
          <w:lang w:val="lv-LV"/>
        </w:rPr>
        <w:t xml:space="preserve">) konstatēts arī viens </w:t>
      </w:r>
      <w:r w:rsidR="00E4527D" w:rsidRPr="00BF1633">
        <w:rPr>
          <w:rFonts w:ascii="Times New Roman" w:eastAsia="Times New Roman" w:hAnsi="Times New Roman" w:cs="Times New Roman"/>
          <w:b/>
          <w:sz w:val="24"/>
          <w:szCs w:val="24"/>
          <w:lang w:val="lv-LV"/>
        </w:rPr>
        <w:t>skabiosu pļavraibeņa</w:t>
      </w:r>
      <w:r w:rsidR="00E4527D" w:rsidRPr="00BF1633">
        <w:rPr>
          <w:rFonts w:ascii="Times New Roman" w:eastAsia="Times New Roman" w:hAnsi="Times New Roman" w:cs="Times New Roman"/>
          <w:sz w:val="24"/>
          <w:szCs w:val="24"/>
          <w:lang w:val="lv-LV"/>
        </w:rPr>
        <w:t xml:space="preserve"> </w:t>
      </w:r>
      <w:r w:rsidR="00E4527D" w:rsidRPr="00BF1633">
        <w:rPr>
          <w:rFonts w:ascii="Times New Roman" w:hAnsi="Times New Roman" w:cs="Times New Roman"/>
          <w:b/>
          <w:i/>
          <w:sz w:val="24"/>
          <w:szCs w:val="24"/>
          <w:lang w:val="lv-LV"/>
        </w:rPr>
        <w:t>Euphydryas</w:t>
      </w:r>
      <w:r w:rsidR="00E4527D" w:rsidRPr="00E874AF">
        <w:rPr>
          <w:rFonts w:ascii="Times New Roman" w:hAnsi="Times New Roman" w:cs="Times New Roman"/>
          <w:b/>
          <w:i/>
          <w:sz w:val="24"/>
          <w:szCs w:val="24"/>
          <w:lang w:val="lv-LV"/>
        </w:rPr>
        <w:t xml:space="preserve"> aurinia</w:t>
      </w:r>
      <w:r w:rsidR="00E4527D" w:rsidRPr="00E874AF">
        <w:rPr>
          <w:rFonts w:ascii="Times New Roman" w:eastAsia="Times New Roman" w:hAnsi="Times New Roman" w:cs="Times New Roman"/>
          <w:sz w:val="24"/>
          <w:szCs w:val="24"/>
          <w:lang w:val="lv-LV"/>
        </w:rPr>
        <w:t xml:space="preserve"> īpatnis. </w:t>
      </w:r>
      <w:r w:rsidR="00E4527D" w:rsidRPr="00E874AF">
        <w:rPr>
          <w:rFonts w:ascii="Times New Roman" w:hAnsi="Times New Roman" w:cs="Times New Roman"/>
          <w:sz w:val="24"/>
          <w:szCs w:val="24"/>
          <w:lang w:val="lv-LV"/>
        </w:rPr>
        <w:t>Sugai raksturīgais biotops</w:t>
      </w:r>
      <w:r w:rsidR="00E4527D" w:rsidRPr="00CB2FEA">
        <w:rPr>
          <w:rFonts w:ascii="Times New Roman" w:hAnsi="Times New Roman" w:cs="Times New Roman"/>
          <w:sz w:val="24"/>
          <w:szCs w:val="24"/>
          <w:lang w:val="lv-LV"/>
        </w:rPr>
        <w:t xml:space="preserve"> Latvijā ir mitras, dažkārt arī sausākas pļavas ar kaļķainu vai skābu augsni un ar bagātu veģetāciju, kā arī barības augu. Kāpuri barojas ar pļavas vilkmēles </w:t>
      </w:r>
      <w:r w:rsidR="00E4527D" w:rsidRPr="00CB2FEA">
        <w:rPr>
          <w:rFonts w:ascii="Times New Roman" w:hAnsi="Times New Roman" w:cs="Times New Roman"/>
          <w:i/>
          <w:sz w:val="24"/>
          <w:szCs w:val="24"/>
          <w:lang w:val="lv-LV"/>
        </w:rPr>
        <w:t>Succisa pratensis</w:t>
      </w:r>
      <w:r w:rsidR="00E4527D">
        <w:rPr>
          <w:rFonts w:ascii="Times New Roman" w:hAnsi="Times New Roman" w:cs="Times New Roman"/>
          <w:sz w:val="24"/>
          <w:szCs w:val="24"/>
          <w:lang w:val="lv-LV"/>
        </w:rPr>
        <w:t xml:space="preserve"> lapām, veido “ligzdas”</w:t>
      </w:r>
      <w:r w:rsidR="00E4527D" w:rsidRPr="00CB2FEA">
        <w:rPr>
          <w:rFonts w:ascii="Times New Roman" w:hAnsi="Times New Roman" w:cs="Times New Roman"/>
          <w:sz w:val="24"/>
          <w:szCs w:val="24"/>
          <w:lang w:val="lv-LV"/>
        </w:rPr>
        <w:t xml:space="preserve"> – dienā sapulcējas kopīgā tīmeklī. Kāpuru krāsojums tumšs, katram ķermeņa posmam ir mīksti, koncentriski izvietoti dzeloņveida izaugumi, ķermenis klāts ar sīkiem, gaišiem punktiem. Iekūņojas augsnē</w:t>
      </w:r>
      <w:r w:rsidR="00A45A66">
        <w:rPr>
          <w:rFonts w:ascii="Times New Roman" w:hAnsi="Times New Roman" w:cs="Times New Roman"/>
          <w:sz w:val="24"/>
          <w:szCs w:val="24"/>
          <w:lang w:val="lv-LV"/>
        </w:rPr>
        <w:t>,</w:t>
      </w:r>
      <w:r w:rsidR="00E4527D" w:rsidRPr="00CB2FEA">
        <w:rPr>
          <w:rFonts w:ascii="Times New Roman" w:hAnsi="Times New Roman" w:cs="Times New Roman"/>
          <w:sz w:val="24"/>
          <w:szCs w:val="24"/>
          <w:lang w:val="lv-LV"/>
        </w:rPr>
        <w:t xml:space="preserve"> kokonā. Latvijā suga sastopama pārsvarā mitrās pļavās visā teritorijā, bet ļoti lokāli. </w:t>
      </w:r>
      <w:r>
        <w:rPr>
          <w:rFonts w:ascii="Times New Roman" w:hAnsi="Times New Roman" w:cs="Times New Roman"/>
          <w:sz w:val="24"/>
          <w:szCs w:val="24"/>
          <w:lang w:val="lv-LV"/>
        </w:rPr>
        <w:t>Daudzās vecā</w:t>
      </w:r>
      <w:r w:rsidR="00E4527D" w:rsidRPr="000E70A3">
        <w:rPr>
          <w:rFonts w:ascii="Times New Roman" w:hAnsi="Times New Roman" w:cs="Times New Roman"/>
          <w:sz w:val="24"/>
          <w:szCs w:val="24"/>
          <w:lang w:val="lv-LV"/>
        </w:rPr>
        <w:t>s atradnes vairs nav aktuālas, tomēr pagaidām suga nav uzskatāma par retu (Savenkovs</w:t>
      </w:r>
      <w:r w:rsidR="00A45A66">
        <w:rPr>
          <w:rFonts w:ascii="Times New Roman" w:hAnsi="Times New Roman" w:cs="Times New Roman"/>
          <w:sz w:val="24"/>
          <w:szCs w:val="24"/>
          <w:lang w:val="lv-LV"/>
        </w:rPr>
        <w:t>,</w:t>
      </w:r>
      <w:r w:rsidR="00E4527D" w:rsidRPr="000E70A3">
        <w:rPr>
          <w:rFonts w:ascii="Times New Roman" w:hAnsi="Times New Roman" w:cs="Times New Roman"/>
          <w:sz w:val="24"/>
          <w:szCs w:val="24"/>
          <w:lang w:val="lv-LV"/>
        </w:rPr>
        <w:t xml:space="preserve"> 2018).</w:t>
      </w:r>
    </w:p>
    <w:p w14:paraId="2AE6ECA8" w14:textId="61967AF5" w:rsidR="00E4527D" w:rsidRPr="000E70A3" w:rsidRDefault="00E4527D" w:rsidP="00E4527D">
      <w:pPr>
        <w:jc w:val="both"/>
        <w:rPr>
          <w:rFonts w:ascii="Times New Roman" w:hAnsi="Times New Roman" w:cs="Times New Roman"/>
          <w:sz w:val="24"/>
          <w:szCs w:val="24"/>
          <w:lang w:val="lv-LV"/>
        </w:rPr>
      </w:pPr>
    </w:p>
    <w:p w14:paraId="03F0C635" w14:textId="5DEA69DE" w:rsidR="001B5F61" w:rsidRDefault="00E4527D" w:rsidP="001B5F61">
      <w:pPr>
        <w:jc w:val="center"/>
        <w:rPr>
          <w:rFonts w:ascii="Times New Roman" w:hAnsi="Times New Roman" w:cs="Times New Roman"/>
          <w:sz w:val="24"/>
          <w:szCs w:val="24"/>
        </w:rPr>
      </w:pPr>
      <w:r w:rsidRPr="000118A5">
        <w:rPr>
          <w:rFonts w:ascii="Times New Roman" w:hAnsi="Times New Roman" w:cs="Times New Roman"/>
          <w:noProof/>
          <w:sz w:val="24"/>
          <w:szCs w:val="24"/>
          <w:lang w:val="lv-LV" w:eastAsia="lv-LV"/>
        </w:rPr>
        <w:drawing>
          <wp:inline distT="0" distB="0" distL="0" distR="0" wp14:anchorId="2CD42106" wp14:editId="1B4D3225">
            <wp:extent cx="4206240" cy="2804160"/>
            <wp:effectExtent l="0" t="0" r="3810" b="0"/>
            <wp:docPr id="52" name="Picture 52" descr="C:\Users\12380793\Desktop\Ventas un Skervelja ieleja\Foto\Foto_04.06.2019\IMG_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80793\Desktop\Ventas un Skervelja ieleja\Foto\Foto_04.06.2019\IMG_2206.JP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4206240" cy="2804160"/>
                    </a:xfrm>
                    <a:prstGeom prst="rect">
                      <a:avLst/>
                    </a:prstGeom>
                    <a:noFill/>
                    <a:ln>
                      <a:noFill/>
                    </a:ln>
                  </pic:spPr>
                </pic:pic>
              </a:graphicData>
            </a:graphic>
          </wp:inline>
        </w:drawing>
      </w:r>
    </w:p>
    <w:p w14:paraId="1A2EFDA1" w14:textId="1EF0806D" w:rsidR="001B5F61" w:rsidRPr="000E70A3" w:rsidRDefault="00E4527D" w:rsidP="001B5F61">
      <w:pPr>
        <w:jc w:val="center"/>
        <w:rPr>
          <w:rFonts w:ascii="Times New Roman" w:hAnsi="Times New Roman" w:cs="Times New Roman"/>
          <w:b/>
          <w:i/>
          <w:sz w:val="20"/>
          <w:szCs w:val="20"/>
          <w:lang w:val="la-Latn"/>
        </w:rPr>
      </w:pPr>
      <w:r w:rsidRPr="00BF1633">
        <w:rPr>
          <w:rFonts w:ascii="Times New Roman" w:hAnsi="Times New Roman" w:cs="Times New Roman"/>
          <w:i/>
          <w:sz w:val="20"/>
          <w:szCs w:val="20"/>
          <w:lang w:val="la-Latn"/>
        </w:rPr>
        <w:t>4.4.2.2.3.</w:t>
      </w:r>
      <w:r w:rsidR="008A5D38">
        <w:rPr>
          <w:rFonts w:ascii="Times New Roman" w:hAnsi="Times New Roman" w:cs="Times New Roman"/>
          <w:i/>
          <w:sz w:val="20"/>
          <w:szCs w:val="20"/>
          <w:lang w:val="lv-LV"/>
        </w:rPr>
        <w:t> </w:t>
      </w:r>
      <w:r w:rsidRPr="00BF1633">
        <w:rPr>
          <w:rFonts w:ascii="Times New Roman" w:hAnsi="Times New Roman" w:cs="Times New Roman"/>
          <w:i/>
          <w:sz w:val="20"/>
          <w:szCs w:val="20"/>
          <w:lang w:val="lv-LV"/>
        </w:rPr>
        <w:t>attēls</w:t>
      </w:r>
      <w:r w:rsidRPr="00A45A66">
        <w:rPr>
          <w:rFonts w:ascii="Times New Roman" w:hAnsi="Times New Roman" w:cs="Times New Roman"/>
          <w:i/>
          <w:sz w:val="20"/>
          <w:szCs w:val="20"/>
          <w:lang w:val="lv-LV"/>
        </w:rPr>
        <w:t>.</w:t>
      </w:r>
      <w:r w:rsidRPr="00A45A66">
        <w:rPr>
          <w:rFonts w:ascii="Times New Roman" w:hAnsi="Times New Roman" w:cs="Times New Roman"/>
          <w:b/>
          <w:i/>
          <w:sz w:val="20"/>
          <w:szCs w:val="20"/>
          <w:lang w:val="lv-LV"/>
        </w:rPr>
        <w:t xml:space="preserve"> </w:t>
      </w:r>
      <w:r w:rsidRPr="000E70A3">
        <w:rPr>
          <w:rFonts w:ascii="Times New Roman" w:eastAsia="Times New Roman" w:hAnsi="Times New Roman" w:cs="Times New Roman"/>
          <w:b/>
          <w:i/>
          <w:sz w:val="20"/>
          <w:szCs w:val="20"/>
          <w:lang w:val="lv-LV"/>
        </w:rPr>
        <w:t>Skabiosu pļavraibeņa</w:t>
      </w:r>
      <w:r w:rsidRPr="000E70A3">
        <w:rPr>
          <w:rFonts w:ascii="Times New Roman" w:eastAsia="Times New Roman" w:hAnsi="Times New Roman" w:cs="Times New Roman"/>
          <w:i/>
          <w:sz w:val="20"/>
          <w:szCs w:val="20"/>
          <w:lang w:val="lv-LV"/>
        </w:rPr>
        <w:t xml:space="preserve"> </w:t>
      </w:r>
      <w:r w:rsidRPr="00A45A66">
        <w:rPr>
          <w:rFonts w:ascii="Times New Roman" w:hAnsi="Times New Roman" w:cs="Times New Roman"/>
          <w:b/>
          <w:i/>
          <w:sz w:val="20"/>
          <w:szCs w:val="20"/>
          <w:lang w:val="lv-LV"/>
        </w:rPr>
        <w:t>Euphydryas aurinia</w:t>
      </w:r>
      <w:r w:rsidRPr="000E70A3">
        <w:rPr>
          <w:rFonts w:ascii="Times New Roman" w:hAnsi="Times New Roman" w:cs="Times New Roman"/>
          <w:b/>
          <w:i/>
          <w:sz w:val="20"/>
          <w:szCs w:val="20"/>
          <w:lang w:val="lv-LV"/>
        </w:rPr>
        <w:t xml:space="preserve"> atradne </w:t>
      </w:r>
      <w:r w:rsidRPr="000E70A3">
        <w:rPr>
          <w:rFonts w:ascii="Times New Roman" w:hAnsi="Times New Roman" w:cs="Times New Roman"/>
          <w:b/>
          <w:i/>
          <w:sz w:val="20"/>
          <w:szCs w:val="20"/>
          <w:lang w:val="la-Latn"/>
        </w:rPr>
        <w:t>pamestās pļavās</w:t>
      </w:r>
    </w:p>
    <w:p w14:paraId="577FCF75" w14:textId="1F1DDA5E" w:rsidR="00E4527D" w:rsidRPr="00A45A66" w:rsidRDefault="00E4527D" w:rsidP="001B5F61">
      <w:pPr>
        <w:jc w:val="center"/>
        <w:rPr>
          <w:rFonts w:ascii="Times New Roman" w:hAnsi="Times New Roman" w:cs="Times New Roman"/>
          <w:b/>
          <w:i/>
          <w:sz w:val="20"/>
          <w:szCs w:val="20"/>
          <w:lang w:val="lv-LV"/>
        </w:rPr>
      </w:pPr>
      <w:r w:rsidRPr="000E70A3">
        <w:rPr>
          <w:rFonts w:ascii="Times New Roman" w:hAnsi="Times New Roman" w:cs="Times New Roman"/>
          <w:b/>
          <w:i/>
          <w:sz w:val="20"/>
          <w:szCs w:val="20"/>
          <w:lang w:val="la-Latn"/>
        </w:rPr>
        <w:t>netālu no Gobdziņu kapiem</w:t>
      </w:r>
      <w:r w:rsidRPr="000E70A3">
        <w:rPr>
          <w:rFonts w:ascii="Times New Roman" w:hAnsi="Times New Roman" w:cs="Times New Roman"/>
          <w:b/>
          <w:i/>
          <w:sz w:val="20"/>
          <w:szCs w:val="20"/>
          <w:lang w:val="lv-LV"/>
        </w:rPr>
        <w:t xml:space="preserve"> </w:t>
      </w:r>
      <w:r w:rsidR="008A5D38">
        <w:rPr>
          <w:rFonts w:ascii="Times New Roman" w:hAnsi="Times New Roman" w:cs="Times New Roman"/>
          <w:b/>
          <w:i/>
          <w:sz w:val="20"/>
          <w:szCs w:val="20"/>
          <w:lang w:val="lv-LV"/>
        </w:rPr>
        <w:t>(Foto: U. </w:t>
      </w:r>
      <w:r w:rsidRPr="00A45A66">
        <w:rPr>
          <w:rFonts w:ascii="Times New Roman" w:hAnsi="Times New Roman" w:cs="Times New Roman"/>
          <w:b/>
          <w:i/>
          <w:sz w:val="20"/>
          <w:szCs w:val="20"/>
          <w:lang w:val="lv-LV"/>
        </w:rPr>
        <w:t>Valainis)</w:t>
      </w:r>
    </w:p>
    <w:p w14:paraId="78B698CF" w14:textId="51734405" w:rsidR="00E4527D" w:rsidRPr="00906717" w:rsidRDefault="00E4527D" w:rsidP="00E4527D">
      <w:pPr>
        <w:shd w:val="clear" w:color="auto" w:fill="FFFFFF" w:themeFill="background1"/>
        <w:jc w:val="both"/>
        <w:rPr>
          <w:rFonts w:ascii="Times New Roman" w:hAnsi="Times New Roman" w:cs="Times New Roman"/>
          <w:sz w:val="24"/>
          <w:szCs w:val="24"/>
          <w:lang w:val="lv-LV"/>
        </w:rPr>
      </w:pPr>
    </w:p>
    <w:p w14:paraId="101136A9" w14:textId="0F4ED2F0" w:rsidR="00E4527D" w:rsidRPr="00EF6FFD" w:rsidRDefault="00E4527D" w:rsidP="00E4527D">
      <w:pPr>
        <w:rPr>
          <w:rFonts w:ascii="Times New Roman" w:hAnsi="Times New Roman" w:cs="Times New Roman"/>
          <w:b/>
          <w:i/>
          <w:sz w:val="24"/>
          <w:szCs w:val="24"/>
          <w:lang w:val="lv-LV"/>
        </w:rPr>
      </w:pPr>
      <w:r w:rsidRPr="00EF6FFD">
        <w:rPr>
          <w:rFonts w:ascii="Times New Roman" w:hAnsi="Times New Roman" w:cs="Times New Roman"/>
          <w:b/>
          <w:i/>
          <w:sz w:val="24"/>
          <w:szCs w:val="24"/>
          <w:lang w:val="lv-LV"/>
        </w:rPr>
        <w:lastRenderedPageBreak/>
        <w:t>Sociālekonomiskā vērtība</w:t>
      </w:r>
    </w:p>
    <w:p w14:paraId="7F6AB5CD" w14:textId="77777777" w:rsidR="00E4527D" w:rsidRDefault="00E4527D" w:rsidP="00E4527D">
      <w:pPr>
        <w:jc w:val="both"/>
        <w:rPr>
          <w:rFonts w:ascii="Times New Roman" w:hAnsi="Times New Roman" w:cs="Times New Roman"/>
          <w:sz w:val="24"/>
          <w:szCs w:val="24"/>
          <w:lang w:val="lv-LV"/>
        </w:rPr>
      </w:pPr>
    </w:p>
    <w:p w14:paraId="3BCD7375" w14:textId="7E0EA7BC" w:rsidR="00E4527D" w:rsidRPr="00FD4A08" w:rsidRDefault="00E4527D" w:rsidP="00E4527D">
      <w:pPr>
        <w:jc w:val="both"/>
        <w:rPr>
          <w:rFonts w:ascii="Times New Roman" w:hAnsi="Times New Roman" w:cs="Times New Roman"/>
          <w:sz w:val="24"/>
          <w:szCs w:val="24"/>
          <w:lang w:val="lv-LV"/>
        </w:rPr>
      </w:pPr>
      <w:r>
        <w:rPr>
          <w:rFonts w:ascii="Times New Roman" w:hAnsi="Times New Roman" w:cs="Times New Roman"/>
          <w:sz w:val="24"/>
          <w:szCs w:val="24"/>
          <w:lang w:val="lv-LV"/>
        </w:rPr>
        <w:t>Vairumam no DL</w:t>
      </w:r>
      <w:r w:rsidRPr="00FD4A08">
        <w:rPr>
          <w:rFonts w:ascii="Times New Roman" w:hAnsi="Times New Roman" w:cs="Times New Roman"/>
          <w:sz w:val="24"/>
          <w:szCs w:val="24"/>
          <w:lang w:val="lv-LV"/>
        </w:rPr>
        <w:t xml:space="preserve"> teritorijā sastopamajām bezmugurkaulnieku sugām nav tiešas sociālekonomiskās vērtības. Bezmugurkaulniekiem ir būtiska loma ekosistēmu pakalpojumu nodrošināšanā. Galvenās funkcijas ir apputeksnēšana un organisko </w:t>
      </w:r>
      <w:r>
        <w:rPr>
          <w:rFonts w:ascii="Times New Roman" w:hAnsi="Times New Roman" w:cs="Times New Roman"/>
          <w:sz w:val="24"/>
          <w:szCs w:val="24"/>
          <w:lang w:val="lv-LV"/>
        </w:rPr>
        <w:t>vielu atlieku noārdīšana. DL</w:t>
      </w:r>
      <w:r w:rsidRPr="00FD4A08">
        <w:rPr>
          <w:rFonts w:ascii="Times New Roman" w:hAnsi="Times New Roman" w:cs="Times New Roman"/>
          <w:sz w:val="24"/>
          <w:szCs w:val="24"/>
          <w:lang w:val="lv-LV"/>
        </w:rPr>
        <w:t xml:space="preserve"> teritorijā būtiski arī nemateriālie pakalpojumi, kas nodrošina izziņas funkcijas realizāciju. Teritorijā potenciāli iespējams rīkot tauriņu un spāru vērošanas un fotografēšanas ekskursijas, kā arī veikt bezmugurkaulnieku zinātnisko izpēti.</w:t>
      </w:r>
    </w:p>
    <w:p w14:paraId="53D31E41" w14:textId="77777777" w:rsidR="00E4527D" w:rsidRPr="00EF6FFD" w:rsidRDefault="00E4527D" w:rsidP="00E4527D">
      <w:pPr>
        <w:rPr>
          <w:rFonts w:ascii="Times New Roman" w:hAnsi="Times New Roman" w:cs="Times New Roman"/>
          <w:b/>
          <w:sz w:val="24"/>
          <w:szCs w:val="24"/>
          <w:lang w:val="lv-LV"/>
        </w:rPr>
      </w:pPr>
    </w:p>
    <w:p w14:paraId="653C79C7" w14:textId="77777777" w:rsidR="00E4527D" w:rsidRPr="00EF6FFD" w:rsidRDefault="00E4527D" w:rsidP="00E4527D">
      <w:pPr>
        <w:rPr>
          <w:rFonts w:ascii="Times New Roman" w:hAnsi="Times New Roman" w:cs="Times New Roman"/>
          <w:b/>
          <w:i/>
          <w:sz w:val="24"/>
          <w:szCs w:val="24"/>
          <w:lang w:val="lv-LV"/>
        </w:rPr>
      </w:pPr>
      <w:r w:rsidRPr="00EF6FFD">
        <w:rPr>
          <w:rFonts w:ascii="Times New Roman" w:hAnsi="Times New Roman" w:cs="Times New Roman"/>
          <w:b/>
          <w:i/>
          <w:sz w:val="24"/>
          <w:szCs w:val="24"/>
          <w:lang w:val="lv-LV"/>
        </w:rPr>
        <w:t>Ietekmējošie faktori un ieteikumi apsaimniekošanas pasākumiem</w:t>
      </w:r>
    </w:p>
    <w:p w14:paraId="5C18C326" w14:textId="77777777" w:rsidR="00E4527D" w:rsidRDefault="00E4527D" w:rsidP="00E4527D">
      <w:pPr>
        <w:shd w:val="clear" w:color="auto" w:fill="FFFFFF" w:themeFill="background1"/>
        <w:rPr>
          <w:rFonts w:ascii="Times New Roman" w:hAnsi="Times New Roman" w:cs="Times New Roman"/>
          <w:color w:val="000000" w:themeColor="text1"/>
          <w:sz w:val="24"/>
          <w:szCs w:val="24"/>
          <w:lang w:val="lv-LV"/>
        </w:rPr>
      </w:pPr>
    </w:p>
    <w:p w14:paraId="3D036C4F" w14:textId="530E5022" w:rsidR="00E4527D" w:rsidRPr="000E70A3" w:rsidRDefault="0028515D" w:rsidP="00E4527D">
      <w:pPr>
        <w:shd w:val="clear" w:color="auto" w:fill="FFFFFF" w:themeFill="background1"/>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DL</w:t>
      </w:r>
      <w:r w:rsidR="00E4527D" w:rsidRPr="00E90A96">
        <w:rPr>
          <w:rFonts w:ascii="Times New Roman" w:hAnsi="Times New Roman" w:cs="Times New Roman"/>
          <w:sz w:val="24"/>
          <w:szCs w:val="24"/>
          <w:lang w:val="lv-LV"/>
        </w:rPr>
        <w:t xml:space="preserve"> teritorijā būtiska loma ir Eiropas nozīmes aizsargājamiem mežu biotopiem, kas veido būtisku daļu no aizsargājamās teritorijas platībām. Mežsaimniecisko darbību teritorijā nosaka spēkā esošie IAIN, kuros DL noteiktas divas funkcionālās zonas – </w:t>
      </w:r>
      <w:r w:rsidR="0025504E">
        <w:rPr>
          <w:rFonts w:ascii="Times New Roman" w:hAnsi="Times New Roman" w:cs="Times New Roman"/>
          <w:sz w:val="24"/>
          <w:szCs w:val="24"/>
          <w:lang w:val="lv-LV"/>
        </w:rPr>
        <w:t>DL</w:t>
      </w:r>
      <w:r w:rsidR="00E4527D" w:rsidRPr="00E90A96">
        <w:rPr>
          <w:rFonts w:ascii="Times New Roman" w:hAnsi="Times New Roman" w:cs="Times New Roman"/>
          <w:sz w:val="24"/>
          <w:szCs w:val="24"/>
          <w:lang w:val="lv-LV"/>
        </w:rPr>
        <w:t xml:space="preserve"> un neitrālā. Visā teritorijā ir būtiski mežsaimnieciskās darbības ierobežojumi, lielākaj</w:t>
      </w:r>
      <w:r w:rsidR="001B5F61">
        <w:rPr>
          <w:rFonts w:ascii="Times New Roman" w:hAnsi="Times New Roman" w:cs="Times New Roman"/>
          <w:sz w:val="24"/>
          <w:szCs w:val="24"/>
          <w:lang w:val="lv-LV"/>
        </w:rPr>
        <w:t>ā daļā mežu platību, kopumā 650,</w:t>
      </w:r>
      <w:r w:rsidR="0022198F">
        <w:rPr>
          <w:rFonts w:ascii="Times New Roman" w:hAnsi="Times New Roman" w:cs="Times New Roman"/>
          <w:sz w:val="24"/>
          <w:szCs w:val="24"/>
          <w:lang w:val="lv-LV"/>
        </w:rPr>
        <w:t>55 </w:t>
      </w:r>
      <w:r w:rsidR="00E4527D" w:rsidRPr="00E90A96">
        <w:rPr>
          <w:rFonts w:ascii="Times New Roman" w:hAnsi="Times New Roman" w:cs="Times New Roman"/>
          <w:sz w:val="24"/>
          <w:szCs w:val="24"/>
          <w:lang w:val="lv-LV"/>
        </w:rPr>
        <w:t>ha ir aizliegta galvenā un kopšanas cirte. Mežsaimnieciskās darbības ierobežojumi novērš teritorijas fragmentāciju, nodrošina bezmugurkaulniekiem vērtīgo biotopu veidošanās procesu un esošo biotopu uzlabošan</w:t>
      </w:r>
      <w:r w:rsidR="007C5916">
        <w:rPr>
          <w:rFonts w:ascii="Times New Roman" w:hAnsi="Times New Roman" w:cs="Times New Roman"/>
          <w:sz w:val="24"/>
          <w:szCs w:val="24"/>
          <w:lang w:val="lv-LV"/>
        </w:rPr>
        <w:t>o</w:t>
      </w:r>
      <w:r w:rsidR="00E4527D" w:rsidRPr="00E90A96">
        <w:rPr>
          <w:rFonts w:ascii="Times New Roman" w:hAnsi="Times New Roman" w:cs="Times New Roman"/>
          <w:sz w:val="24"/>
          <w:szCs w:val="24"/>
          <w:lang w:val="lv-LV"/>
        </w:rPr>
        <w:t xml:space="preserve">s. </w:t>
      </w:r>
      <w:r w:rsidR="00E4527D">
        <w:rPr>
          <w:rFonts w:ascii="Times New Roman" w:hAnsi="Times New Roman" w:cs="Times New Roman"/>
          <w:sz w:val="24"/>
          <w:szCs w:val="24"/>
          <w:lang w:val="la-Latn"/>
        </w:rPr>
        <w:t xml:space="preserve">Spēkā esošie mežsaimnieciskās darbības ierobežojumi veicina atmirušās koksnes daudzuma palielināšanos, radot piemērotus apstākļus daudzām bezmugurkaulnieku sugām, </w:t>
      </w:r>
      <w:r w:rsidR="00E4527D" w:rsidRPr="000E70A3">
        <w:rPr>
          <w:rFonts w:ascii="Times New Roman" w:hAnsi="Times New Roman" w:cs="Times New Roman"/>
          <w:sz w:val="24"/>
          <w:szCs w:val="24"/>
          <w:lang w:val="lv-LV"/>
        </w:rPr>
        <w:t>kuras vismaz kādā no to attīstības posmiem ir atkarīgas no atmirušās vai atmirstošās koksnes, vai arī no organismiem, kas to apdzīvo.</w:t>
      </w:r>
    </w:p>
    <w:p w14:paraId="475EF4EE" w14:textId="77777777" w:rsidR="00E4527D" w:rsidRPr="000E70A3" w:rsidRDefault="00E4527D" w:rsidP="00E4527D">
      <w:pPr>
        <w:shd w:val="clear" w:color="auto" w:fill="FFFFFF" w:themeFill="background1"/>
        <w:jc w:val="both"/>
        <w:rPr>
          <w:rFonts w:ascii="Times New Roman" w:hAnsi="Times New Roman" w:cs="Times New Roman"/>
          <w:sz w:val="24"/>
          <w:szCs w:val="24"/>
          <w:lang w:val="lv-LV"/>
        </w:rPr>
      </w:pPr>
    </w:p>
    <w:p w14:paraId="20E72D53" w14:textId="759BFFBD" w:rsidR="00E4527D" w:rsidRDefault="00E4527D" w:rsidP="00E4527D">
      <w:pPr>
        <w:shd w:val="clear" w:color="auto" w:fill="FFFFFF" w:themeFill="background1"/>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Lai gan </w:t>
      </w:r>
      <w:r w:rsidRPr="000E70A3">
        <w:rPr>
          <w:rFonts w:ascii="Times New Roman" w:hAnsi="Times New Roman" w:cs="Times New Roman"/>
          <w:sz w:val="24"/>
          <w:szCs w:val="24"/>
          <w:lang w:val="lv-LV"/>
        </w:rPr>
        <w:t>D</w:t>
      </w:r>
      <w:r>
        <w:rPr>
          <w:rFonts w:ascii="Times New Roman" w:hAnsi="Times New Roman" w:cs="Times New Roman"/>
          <w:sz w:val="24"/>
          <w:szCs w:val="24"/>
          <w:lang w:val="la-Latn"/>
        </w:rPr>
        <w:t>L</w:t>
      </w:r>
      <w:r w:rsidRPr="000E70A3">
        <w:rPr>
          <w:rFonts w:ascii="Times New Roman" w:hAnsi="Times New Roman" w:cs="Times New Roman"/>
          <w:sz w:val="24"/>
          <w:szCs w:val="24"/>
          <w:lang w:val="lv-LV"/>
        </w:rPr>
        <w:t xml:space="preserve"> teritorijā vairums no mežaudzēs sastopamo aizsargājamo bezmugurkaulnieku sugu atradnēm ir konstatētas aizsargājamo mežu biotopos, </w:t>
      </w:r>
      <w:r>
        <w:rPr>
          <w:rFonts w:ascii="Times New Roman" w:hAnsi="Times New Roman" w:cs="Times New Roman"/>
          <w:sz w:val="24"/>
          <w:szCs w:val="24"/>
          <w:lang w:val="la-Latn"/>
        </w:rPr>
        <w:t>tomēr būtiski ir nodrošināt ne tikai aizsargājamo mežu biotopu saglabāšanu, bet arī citu bioloģiskās daudzveidības ziņā augstvērtīgu mežaudžu saglabāšanu, kas, nodrošinot neiejaukšanās režīmu, nākotnē varētu kvalificēties ES nozīmes īpaši aizsargajamo biotopu prasībām</w:t>
      </w:r>
      <w:r w:rsidRPr="000E70A3">
        <w:rPr>
          <w:rFonts w:ascii="Times New Roman" w:hAnsi="Times New Roman" w:cs="Times New Roman"/>
          <w:sz w:val="24"/>
          <w:szCs w:val="24"/>
          <w:lang w:val="lv-LV"/>
        </w:rPr>
        <w:t>.</w:t>
      </w:r>
    </w:p>
    <w:p w14:paraId="5FC27AFA" w14:textId="77777777" w:rsidR="00E4527D" w:rsidRDefault="00E4527D" w:rsidP="00E4527D">
      <w:pPr>
        <w:shd w:val="clear" w:color="auto" w:fill="FFFFFF" w:themeFill="background1"/>
        <w:jc w:val="both"/>
        <w:rPr>
          <w:rFonts w:ascii="Times New Roman" w:hAnsi="Times New Roman" w:cs="Times New Roman"/>
          <w:sz w:val="24"/>
          <w:szCs w:val="24"/>
          <w:lang w:val="la-Latn"/>
        </w:rPr>
      </w:pPr>
    </w:p>
    <w:p w14:paraId="42F4C101" w14:textId="03C558A4" w:rsidR="00E4527D" w:rsidRPr="00E90A96" w:rsidRDefault="00E4527D" w:rsidP="00E4527D">
      <w:pPr>
        <w:shd w:val="clear" w:color="auto" w:fill="FFFFFF" w:themeFill="background1"/>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Neskatoties uz pastāvošajiem mežsaimnieciskās darbības ierobežojumiem, atsevisķos meža nogabalos (t.sk. mežaudzēs, kas atbilst ES nozīmes aizsargājamiem mežu biotopiem) konstatēta atmirušās koksnes izvākšana. </w:t>
      </w:r>
      <w:r w:rsidRPr="00403726">
        <w:rPr>
          <w:rFonts w:ascii="Times New Roman" w:hAnsi="Times New Roman" w:cs="Times New Roman"/>
          <w:sz w:val="24"/>
          <w:szCs w:val="24"/>
          <w:lang w:val="la-Latn"/>
        </w:rPr>
        <w:t>M</w:t>
      </w:r>
      <w:r w:rsidRPr="000E70A3">
        <w:rPr>
          <w:rFonts w:ascii="Times New Roman" w:hAnsi="Times New Roman" w:cs="Times New Roman"/>
          <w:sz w:val="24"/>
          <w:szCs w:val="24"/>
          <w:lang w:val="la-Latn"/>
        </w:rPr>
        <w:t>ežaudz</w:t>
      </w:r>
      <w:r>
        <w:rPr>
          <w:rFonts w:ascii="Times New Roman" w:hAnsi="Times New Roman" w:cs="Times New Roman"/>
          <w:sz w:val="24"/>
          <w:szCs w:val="24"/>
          <w:lang w:val="la-Latn"/>
        </w:rPr>
        <w:t>ēs</w:t>
      </w:r>
      <w:r w:rsidRPr="000E70A3">
        <w:rPr>
          <w:rFonts w:ascii="Times New Roman" w:hAnsi="Times New Roman" w:cs="Times New Roman"/>
          <w:sz w:val="24"/>
          <w:szCs w:val="24"/>
          <w:lang w:val="la-Latn"/>
        </w:rPr>
        <w:t xml:space="preserve"> sastopamo dabisko struktūru (kritalu, sausokņu, stumbeņu) izv</w:t>
      </w:r>
      <w:r>
        <w:rPr>
          <w:rFonts w:ascii="Times New Roman" w:hAnsi="Times New Roman" w:cs="Times New Roman"/>
          <w:sz w:val="24"/>
          <w:szCs w:val="24"/>
          <w:lang w:val="la-Latn"/>
        </w:rPr>
        <w:t>ākšana</w:t>
      </w:r>
      <w:r w:rsidRPr="000E70A3">
        <w:rPr>
          <w:rFonts w:ascii="Times New Roman" w:hAnsi="Times New Roman" w:cs="Times New Roman"/>
          <w:sz w:val="24"/>
          <w:szCs w:val="24"/>
          <w:lang w:val="la-Latn"/>
        </w:rPr>
        <w:t>s rezult</w:t>
      </w:r>
      <w:r>
        <w:rPr>
          <w:rFonts w:ascii="Times New Roman" w:hAnsi="Times New Roman" w:cs="Times New Roman"/>
          <w:sz w:val="24"/>
          <w:szCs w:val="24"/>
          <w:lang w:val="la-Latn"/>
        </w:rPr>
        <w:t>ātā tiek iznīcināti daudzām aizsargājamām bezmugurkaulnieku sugām piemērotie mikrobiotopi.</w:t>
      </w:r>
    </w:p>
    <w:p w14:paraId="429D2AB1" w14:textId="77777777" w:rsidR="00E4527D" w:rsidRDefault="00E4527D" w:rsidP="00E4527D">
      <w:pPr>
        <w:jc w:val="both"/>
        <w:rPr>
          <w:rFonts w:ascii="Times New Roman" w:hAnsi="Times New Roman" w:cs="Times New Roman"/>
          <w:lang w:val="la-Latn"/>
        </w:rPr>
      </w:pPr>
    </w:p>
    <w:p w14:paraId="227B8E49" w14:textId="10BB1005" w:rsidR="00E4527D" w:rsidRDefault="00E4527D" w:rsidP="00E4527D">
      <w:pPr>
        <w:jc w:val="both"/>
        <w:rPr>
          <w:rFonts w:ascii="Times New Roman" w:hAnsi="Times New Roman" w:cs="Times New Roman"/>
          <w:sz w:val="24"/>
          <w:lang w:val="lv-LV"/>
        </w:rPr>
      </w:pPr>
      <w:r w:rsidRPr="0022198F">
        <w:rPr>
          <w:rFonts w:ascii="Times New Roman" w:hAnsi="Times New Roman" w:cs="Times New Roman"/>
          <w:sz w:val="24"/>
          <w:szCs w:val="24"/>
          <w:lang w:val="lv-LV"/>
        </w:rPr>
        <w:t>Teritorijā ir</w:t>
      </w:r>
      <w:r w:rsidRPr="00BF1633">
        <w:rPr>
          <w:rFonts w:ascii="Times New Roman" w:hAnsi="Times New Roman" w:cs="Times New Roman"/>
          <w:sz w:val="24"/>
          <w:szCs w:val="24"/>
          <w:lang w:val="lv-LV"/>
        </w:rPr>
        <w:t xml:space="preserve"> virkne Eiropas nozīmes aizsargājamo zālāju biotopu, kas aizņem ~</w:t>
      </w:r>
      <w:r w:rsidR="007C5916">
        <w:rPr>
          <w:rFonts w:ascii="Times New Roman" w:hAnsi="Times New Roman" w:cs="Times New Roman"/>
          <w:sz w:val="24"/>
          <w:szCs w:val="24"/>
          <w:lang w:val="lv-LV"/>
        </w:rPr>
        <w:t xml:space="preserve"> </w:t>
      </w:r>
      <w:r w:rsidR="0022198F">
        <w:rPr>
          <w:rFonts w:ascii="Times New Roman" w:hAnsi="Times New Roman" w:cs="Times New Roman"/>
          <w:sz w:val="24"/>
          <w:szCs w:val="24"/>
          <w:lang w:val="lv-LV"/>
        </w:rPr>
        <w:t>85 </w:t>
      </w:r>
      <w:r w:rsidRPr="00BF1633">
        <w:rPr>
          <w:rFonts w:ascii="Times New Roman" w:hAnsi="Times New Roman" w:cs="Times New Roman"/>
          <w:sz w:val="24"/>
          <w:szCs w:val="24"/>
          <w:lang w:val="lv-LV"/>
        </w:rPr>
        <w:t>ha lielas plat</w:t>
      </w:r>
      <w:r w:rsidRPr="00BF1633">
        <w:rPr>
          <w:rFonts w:ascii="Times New Roman" w:hAnsi="Times New Roman" w:cs="Times New Roman"/>
          <w:sz w:val="24"/>
          <w:szCs w:val="24"/>
          <w:lang w:val="la-Latn"/>
        </w:rPr>
        <w:t>ības.</w:t>
      </w:r>
      <w:r>
        <w:rPr>
          <w:rFonts w:ascii="Times New Roman" w:hAnsi="Times New Roman" w:cs="Times New Roman"/>
          <w:sz w:val="24"/>
          <w:szCs w:val="24"/>
          <w:lang w:val="lv-LV"/>
        </w:rPr>
        <w:t xml:space="preserve"> Zālājiem ir būtiska loma vairāku</w:t>
      </w:r>
      <w:r>
        <w:rPr>
          <w:rFonts w:ascii="Times New Roman" w:hAnsi="Times New Roman" w:cs="Times New Roman"/>
          <w:sz w:val="24"/>
          <w:szCs w:val="24"/>
          <w:lang w:val="la-Latn"/>
        </w:rPr>
        <w:t xml:space="preserve"> DL teritorijā sastopamo</w:t>
      </w:r>
      <w:r>
        <w:rPr>
          <w:rFonts w:ascii="Times New Roman" w:hAnsi="Times New Roman" w:cs="Times New Roman"/>
          <w:sz w:val="24"/>
          <w:szCs w:val="24"/>
          <w:lang w:val="lv-LV"/>
        </w:rPr>
        <w:t xml:space="preserve"> aizsargājamo tauriņu sugu kāpuru attīstībā un imago b</w:t>
      </w:r>
      <w:r w:rsidR="007C5916">
        <w:rPr>
          <w:rFonts w:ascii="Times New Roman" w:hAnsi="Times New Roman" w:cs="Times New Roman"/>
          <w:sz w:val="24"/>
          <w:szCs w:val="24"/>
          <w:lang w:val="lv-LV"/>
        </w:rPr>
        <w:t>a</w:t>
      </w:r>
      <w:r>
        <w:rPr>
          <w:rFonts w:ascii="Times New Roman" w:hAnsi="Times New Roman" w:cs="Times New Roman"/>
          <w:sz w:val="24"/>
          <w:szCs w:val="24"/>
          <w:lang w:val="lv-LV"/>
        </w:rPr>
        <w:t xml:space="preserve">rošanās un vairošanās procesā. Zālāju ilgtspējīga saglabāšanās ir atkarīga no to regulāras, biotopam atbilstošas apsaimniekošanas. </w:t>
      </w:r>
      <w:r>
        <w:rPr>
          <w:rFonts w:ascii="Times New Roman" w:hAnsi="Times New Roman" w:cs="Times New Roman"/>
          <w:sz w:val="24"/>
          <w:lang w:val="lv-LV"/>
        </w:rPr>
        <w:t>Ilgstoši neapsaimniekojot zālājus, notiek to aizaugšan</w:t>
      </w:r>
      <w:r w:rsidR="007C5916">
        <w:rPr>
          <w:rFonts w:ascii="Times New Roman" w:hAnsi="Times New Roman" w:cs="Times New Roman"/>
          <w:sz w:val="24"/>
          <w:lang w:val="lv-LV"/>
        </w:rPr>
        <w:t>a</w:t>
      </w:r>
      <w:r>
        <w:rPr>
          <w:rFonts w:ascii="Times New Roman" w:hAnsi="Times New Roman" w:cs="Times New Roman"/>
          <w:sz w:val="24"/>
          <w:lang w:val="lv-LV"/>
        </w:rPr>
        <w:t xml:space="preserve"> ar krūmiem un eitrofikācija, rezultātā palielinās ekspansīvo augu segums, samazinās augu daudzveidība un līdz ar to arī bezmugurkaulnieku daudzveidība. Zālāju saglabāšanai teritorijā ir nepieciešams sekmēt to apsaimniekošanu informējot zemes īpašniekus par iespēj</w:t>
      </w:r>
      <w:r w:rsidR="007C5916">
        <w:rPr>
          <w:rFonts w:ascii="Times New Roman" w:hAnsi="Times New Roman" w:cs="Times New Roman"/>
          <w:sz w:val="24"/>
          <w:lang w:val="lv-LV"/>
        </w:rPr>
        <w:t>a</w:t>
      </w:r>
      <w:r>
        <w:rPr>
          <w:rFonts w:ascii="Times New Roman" w:hAnsi="Times New Roman" w:cs="Times New Roman"/>
          <w:sz w:val="24"/>
          <w:lang w:val="lv-LV"/>
        </w:rPr>
        <w:t>m</w:t>
      </w:r>
      <w:r w:rsidR="007C5916">
        <w:rPr>
          <w:rFonts w:ascii="Times New Roman" w:hAnsi="Times New Roman" w:cs="Times New Roman"/>
          <w:sz w:val="24"/>
          <w:lang w:val="lv-LV"/>
        </w:rPr>
        <w:t>i</w:t>
      </w:r>
      <w:r>
        <w:rPr>
          <w:rFonts w:ascii="Times New Roman" w:hAnsi="Times New Roman" w:cs="Times New Roman"/>
          <w:sz w:val="24"/>
          <w:lang w:val="lv-LV"/>
        </w:rPr>
        <w:t>em atbalsta veidiem, kas attiecināmi uz zālāju saglabāšanu.</w:t>
      </w:r>
      <w:r w:rsidRPr="002F64E4">
        <w:rPr>
          <w:rFonts w:ascii="Times New Roman" w:hAnsi="Times New Roman" w:cs="Times New Roman"/>
          <w:sz w:val="24"/>
          <w:lang w:val="lv-LV"/>
        </w:rPr>
        <w:t xml:space="preserve"> </w:t>
      </w:r>
      <w:r>
        <w:rPr>
          <w:rFonts w:ascii="Times New Roman" w:hAnsi="Times New Roman" w:cs="Times New Roman"/>
          <w:sz w:val="24"/>
          <w:lang w:val="lv-LV"/>
        </w:rPr>
        <w:t xml:space="preserve">Tauriņu barošanās un kāpuru attīstības biotopu </w:t>
      </w:r>
      <w:r w:rsidRPr="00E71153">
        <w:rPr>
          <w:rFonts w:ascii="Times New Roman" w:hAnsi="Times New Roman" w:cs="Times New Roman"/>
          <w:sz w:val="24"/>
          <w:lang w:val="lv-LV"/>
        </w:rPr>
        <w:t>aizsardzībai</w:t>
      </w:r>
      <w:r>
        <w:rPr>
          <w:rFonts w:ascii="Times New Roman" w:hAnsi="Times New Roman" w:cs="Times New Roman"/>
          <w:sz w:val="24"/>
          <w:lang w:val="lv-LV"/>
        </w:rPr>
        <w:t xml:space="preserve"> zālāji</w:t>
      </w:r>
      <w:r w:rsidRPr="00E71153">
        <w:rPr>
          <w:rFonts w:ascii="Times New Roman" w:hAnsi="Times New Roman" w:cs="Times New Roman"/>
          <w:sz w:val="24"/>
          <w:lang w:val="lv-LV"/>
        </w:rPr>
        <w:t xml:space="preserve"> vismaz reiz</w:t>
      </w:r>
      <w:r>
        <w:rPr>
          <w:rFonts w:ascii="Times New Roman" w:hAnsi="Times New Roman" w:cs="Times New Roman"/>
          <w:sz w:val="24"/>
          <w:lang w:val="lv-LV"/>
        </w:rPr>
        <w:t>i trijos gados ir jāpļauj un</w:t>
      </w:r>
      <w:r w:rsidRPr="00E71153">
        <w:rPr>
          <w:rFonts w:ascii="Times New Roman" w:hAnsi="Times New Roman" w:cs="Times New Roman"/>
          <w:sz w:val="24"/>
          <w:lang w:val="lv-LV"/>
        </w:rPr>
        <w:t xml:space="preserve"> jāatbrīvo no krūmu apauguma.</w:t>
      </w:r>
    </w:p>
    <w:p w14:paraId="790E5305" w14:textId="77777777" w:rsidR="00E4527D" w:rsidRDefault="00E4527D" w:rsidP="00E4527D">
      <w:pPr>
        <w:jc w:val="both"/>
        <w:rPr>
          <w:rFonts w:ascii="Times New Roman" w:hAnsi="Times New Roman" w:cs="Times New Roman"/>
          <w:sz w:val="24"/>
          <w:lang w:val="lv-LV"/>
        </w:rPr>
      </w:pPr>
    </w:p>
    <w:p w14:paraId="3593D21D" w14:textId="5C764764" w:rsidR="00E4527D" w:rsidRDefault="00E4527D" w:rsidP="00E4527D">
      <w:pPr>
        <w:jc w:val="both"/>
        <w:rPr>
          <w:rFonts w:ascii="Times New Roman" w:hAnsi="Times New Roman" w:cs="Times New Roman"/>
          <w:sz w:val="24"/>
          <w:szCs w:val="24"/>
          <w:lang w:val="lv-LV"/>
        </w:rPr>
      </w:pPr>
      <w:r>
        <w:rPr>
          <w:rFonts w:ascii="Times New Roman" w:hAnsi="Times New Roman" w:cs="Times New Roman"/>
          <w:sz w:val="24"/>
          <w:lang w:val="lv-LV"/>
        </w:rPr>
        <w:t>Viena no nozīmīgāk</w:t>
      </w:r>
      <w:r w:rsidR="007C5916">
        <w:rPr>
          <w:rFonts w:ascii="Times New Roman" w:hAnsi="Times New Roman" w:cs="Times New Roman"/>
          <w:sz w:val="24"/>
          <w:lang w:val="lv-LV"/>
        </w:rPr>
        <w:t>aj</w:t>
      </w:r>
      <w:r>
        <w:rPr>
          <w:rFonts w:ascii="Times New Roman" w:hAnsi="Times New Roman" w:cs="Times New Roman"/>
          <w:sz w:val="24"/>
          <w:lang w:val="lv-LV"/>
        </w:rPr>
        <w:t>ām teritorijā sastopam</w:t>
      </w:r>
      <w:r w:rsidR="00F11DE7">
        <w:rPr>
          <w:rFonts w:ascii="Times New Roman" w:hAnsi="Times New Roman" w:cs="Times New Roman"/>
          <w:sz w:val="24"/>
          <w:lang w:val="lv-LV"/>
        </w:rPr>
        <w:t>aj</w:t>
      </w:r>
      <w:r>
        <w:rPr>
          <w:rFonts w:ascii="Times New Roman" w:hAnsi="Times New Roman" w:cs="Times New Roman"/>
          <w:sz w:val="24"/>
          <w:lang w:val="lv-LV"/>
        </w:rPr>
        <w:t xml:space="preserve">ām sugām ir </w:t>
      </w:r>
      <w:r w:rsidR="00F11DE7">
        <w:rPr>
          <w:rFonts w:ascii="Times New Roman" w:hAnsi="Times New Roman" w:cs="Times New Roman"/>
          <w:sz w:val="24"/>
          <w:szCs w:val="24"/>
          <w:lang w:val="lv-LV"/>
        </w:rPr>
        <w:t>b</w:t>
      </w:r>
      <w:r w:rsidRPr="002F64E4">
        <w:rPr>
          <w:rFonts w:ascii="Times New Roman" w:hAnsi="Times New Roman" w:cs="Times New Roman"/>
          <w:sz w:val="24"/>
          <w:szCs w:val="24"/>
          <w:lang w:val="lv-LV"/>
        </w:rPr>
        <w:t>iezā perlamutrene</w:t>
      </w:r>
      <w:r w:rsidR="00F11DE7">
        <w:rPr>
          <w:rFonts w:ascii="Times New Roman" w:hAnsi="Times New Roman" w:cs="Times New Roman"/>
          <w:sz w:val="24"/>
          <w:szCs w:val="24"/>
          <w:lang w:val="lv-LV"/>
        </w:rPr>
        <w:t xml:space="preserve"> </w:t>
      </w:r>
      <w:r w:rsidR="00F11DE7">
        <w:rPr>
          <w:rFonts w:ascii="Times New Roman" w:hAnsi="Times New Roman" w:cs="Times New Roman"/>
          <w:i/>
          <w:iCs/>
          <w:sz w:val="24"/>
          <w:szCs w:val="24"/>
          <w:lang w:val="lv-LV"/>
        </w:rPr>
        <w:t>Unio crassus</w:t>
      </w:r>
      <w:r>
        <w:rPr>
          <w:rFonts w:ascii="Times New Roman" w:hAnsi="Times New Roman" w:cs="Times New Roman"/>
          <w:sz w:val="24"/>
          <w:szCs w:val="24"/>
          <w:lang w:val="lv-LV"/>
        </w:rPr>
        <w:t>. Šīs sugas optimālā dzīvotne ir</w:t>
      </w:r>
      <w:r>
        <w:rPr>
          <w:rFonts w:ascii="Times New Roman" w:hAnsi="Times New Roman" w:cs="Times New Roman"/>
          <w:sz w:val="24"/>
          <w:lang w:val="lv-LV"/>
        </w:rPr>
        <w:t xml:space="preserve"> Eiropas nozīmes aizsargājamais biotop</w:t>
      </w:r>
      <w:r>
        <w:rPr>
          <w:rFonts w:ascii="Times New Roman" w:hAnsi="Times New Roman" w:cs="Times New Roman"/>
          <w:sz w:val="24"/>
          <w:lang w:val="la-Latn"/>
        </w:rPr>
        <w:t>s</w:t>
      </w:r>
      <w:r>
        <w:rPr>
          <w:rFonts w:ascii="Times New Roman" w:hAnsi="Times New Roman" w:cs="Times New Roman"/>
          <w:sz w:val="24"/>
          <w:lang w:val="lv-LV"/>
        </w:rPr>
        <w:t xml:space="preserve"> </w:t>
      </w:r>
      <w:r>
        <w:rPr>
          <w:rFonts w:ascii="Times New Roman" w:hAnsi="Times New Roman" w:cs="Times New Roman"/>
          <w:sz w:val="24"/>
          <w:lang w:val="la-Latn"/>
        </w:rPr>
        <w:t xml:space="preserve">3260 </w:t>
      </w:r>
      <w:r w:rsidRPr="00DD447A">
        <w:rPr>
          <w:rStyle w:val="normaltextrun"/>
          <w:rFonts w:ascii="Times New Roman" w:eastAsia="Calibri" w:hAnsi="Times New Roman" w:cs="Times New Roman"/>
          <w:bCs/>
          <w:i/>
          <w:iCs/>
          <w:color w:val="000000"/>
          <w:sz w:val="24"/>
          <w:szCs w:val="24"/>
          <w:lang w:val="lv-LV"/>
        </w:rPr>
        <w:t>Upju straujteces un dabiski upju posmi</w:t>
      </w:r>
      <w:r>
        <w:rPr>
          <w:rStyle w:val="normaltextrun"/>
          <w:rFonts w:ascii="Times New Roman" w:eastAsia="Calibri" w:hAnsi="Times New Roman" w:cs="Times New Roman"/>
          <w:bCs/>
          <w:iCs/>
          <w:color w:val="000000"/>
          <w:sz w:val="24"/>
          <w:szCs w:val="24"/>
          <w:lang w:val="lv-LV"/>
        </w:rPr>
        <w:t xml:space="preserve">. </w:t>
      </w:r>
      <w:r w:rsidR="0025504E">
        <w:rPr>
          <w:rStyle w:val="normaltextrun"/>
          <w:rFonts w:ascii="Times New Roman" w:eastAsia="Calibri" w:hAnsi="Times New Roman" w:cs="Times New Roman"/>
          <w:bCs/>
          <w:iCs/>
          <w:color w:val="000000"/>
          <w:sz w:val="24"/>
          <w:szCs w:val="24"/>
          <w:lang w:val="lv-LV"/>
        </w:rPr>
        <w:t>DL</w:t>
      </w:r>
      <w:r>
        <w:rPr>
          <w:rStyle w:val="normaltextrun"/>
          <w:rFonts w:ascii="Times New Roman" w:eastAsia="Calibri" w:hAnsi="Times New Roman" w:cs="Times New Roman"/>
          <w:bCs/>
          <w:iCs/>
          <w:color w:val="000000"/>
          <w:sz w:val="24"/>
          <w:szCs w:val="24"/>
          <w:lang w:val="lv-LV"/>
        </w:rPr>
        <w:t xml:space="preserve"> teritorijā ir virkne dabiski meandrējošu ūdensteču, kuru posmi atbilst šī biotopa prasībām un ir piemērota dzīvotne </w:t>
      </w:r>
      <w:r>
        <w:rPr>
          <w:rFonts w:ascii="Times New Roman" w:hAnsi="Times New Roman" w:cs="Times New Roman"/>
          <w:sz w:val="24"/>
          <w:szCs w:val="24"/>
          <w:lang w:val="lv-LV"/>
        </w:rPr>
        <w:t>bieza</w:t>
      </w:r>
      <w:r>
        <w:rPr>
          <w:rFonts w:ascii="Times New Roman" w:hAnsi="Times New Roman" w:cs="Times New Roman"/>
          <w:sz w:val="24"/>
          <w:szCs w:val="24"/>
          <w:lang w:val="la-Latn"/>
        </w:rPr>
        <w:t>ja</w:t>
      </w:r>
      <w:r>
        <w:rPr>
          <w:rFonts w:ascii="Times New Roman" w:hAnsi="Times New Roman" w:cs="Times New Roman"/>
          <w:sz w:val="24"/>
          <w:szCs w:val="24"/>
          <w:lang w:val="lv-LV"/>
        </w:rPr>
        <w:t>i</w:t>
      </w:r>
      <w:r w:rsidRPr="002F64E4">
        <w:rPr>
          <w:rFonts w:ascii="Times New Roman" w:hAnsi="Times New Roman" w:cs="Times New Roman"/>
          <w:sz w:val="24"/>
          <w:szCs w:val="24"/>
          <w:lang w:val="lv-LV"/>
        </w:rPr>
        <w:t xml:space="preserve"> perlamutrene</w:t>
      </w:r>
      <w:r>
        <w:rPr>
          <w:rFonts w:ascii="Times New Roman" w:hAnsi="Times New Roman" w:cs="Times New Roman"/>
          <w:sz w:val="24"/>
          <w:szCs w:val="24"/>
          <w:lang w:val="lv-LV"/>
        </w:rPr>
        <w:t>i. Šādi posmi ir konstatē</w:t>
      </w:r>
      <w:r w:rsidRPr="00BA2B34">
        <w:rPr>
          <w:rFonts w:ascii="Times New Roman" w:hAnsi="Times New Roman" w:cs="Times New Roman"/>
          <w:sz w:val="24"/>
          <w:szCs w:val="24"/>
          <w:lang w:val="lv-LV"/>
        </w:rPr>
        <w:t xml:space="preserve">ti </w:t>
      </w:r>
      <w:r w:rsidRPr="00BA2B34">
        <w:rPr>
          <w:rStyle w:val="spellingerror"/>
          <w:rFonts w:ascii="Times New Roman" w:eastAsia="Calibri" w:hAnsi="Times New Roman" w:cs="Times New Roman"/>
          <w:color w:val="000000" w:themeColor="text1"/>
          <w:sz w:val="24"/>
          <w:szCs w:val="24"/>
          <w:lang w:val="lv-LV"/>
        </w:rPr>
        <w:lastRenderedPageBreak/>
        <w:t>Ventā, kā arī tās pieteku lejtecē</w:t>
      </w:r>
      <w:r>
        <w:rPr>
          <w:rStyle w:val="spellingerror"/>
          <w:rFonts w:ascii="Times New Roman" w:eastAsia="Calibri" w:hAnsi="Times New Roman" w:cs="Times New Roman"/>
          <w:color w:val="000000" w:themeColor="text1"/>
          <w:sz w:val="24"/>
          <w:szCs w:val="24"/>
          <w:lang w:val="lv-LV"/>
        </w:rPr>
        <w:t xml:space="preserve">s </w:t>
      </w:r>
      <w:r w:rsidR="0025504E">
        <w:rPr>
          <w:rStyle w:val="spellingerror"/>
          <w:rFonts w:ascii="Times New Roman" w:eastAsia="Calibri" w:hAnsi="Times New Roman" w:cs="Times New Roman"/>
          <w:color w:val="000000" w:themeColor="text1"/>
          <w:sz w:val="24"/>
          <w:szCs w:val="24"/>
          <w:lang w:val="lv-LV"/>
        </w:rPr>
        <w:t>DL</w:t>
      </w:r>
      <w:r>
        <w:rPr>
          <w:rStyle w:val="spellingerror"/>
          <w:rFonts w:ascii="Times New Roman" w:eastAsia="Calibri" w:hAnsi="Times New Roman" w:cs="Times New Roman"/>
          <w:color w:val="000000" w:themeColor="text1"/>
          <w:sz w:val="24"/>
          <w:szCs w:val="24"/>
          <w:lang w:val="lv-LV"/>
        </w:rPr>
        <w:t xml:space="preserve"> teritorijā</w:t>
      </w:r>
      <w:r w:rsidR="00F11DE7">
        <w:rPr>
          <w:rStyle w:val="spellingerror"/>
          <w:rFonts w:ascii="Times New Roman" w:eastAsia="Calibri" w:hAnsi="Times New Roman" w:cs="Times New Roman"/>
          <w:color w:val="000000" w:themeColor="text1"/>
          <w:sz w:val="24"/>
          <w:szCs w:val="24"/>
          <w:lang w:val="lv-LV"/>
        </w:rPr>
        <w:t>:</w:t>
      </w:r>
      <w:r>
        <w:rPr>
          <w:rStyle w:val="spellingerror"/>
          <w:rFonts w:ascii="Times New Roman" w:eastAsia="Calibri" w:hAnsi="Times New Roman" w:cs="Times New Roman"/>
          <w:color w:val="000000" w:themeColor="text1"/>
          <w:sz w:val="24"/>
          <w:szCs w:val="24"/>
          <w:lang w:val="lv-LV"/>
        </w:rPr>
        <w:t xml:space="preserve"> Lētī</w:t>
      </w:r>
      <w:r w:rsidR="0022198F">
        <w:rPr>
          <w:rStyle w:val="spellingerror"/>
          <w:rFonts w:ascii="Times New Roman" w:eastAsia="Calibri" w:hAnsi="Times New Roman" w:cs="Times New Roman"/>
          <w:color w:val="000000" w:themeColor="text1"/>
          <w:sz w:val="24"/>
          <w:szCs w:val="24"/>
          <w:lang w:val="lv-LV"/>
        </w:rPr>
        <w:t>žā</w:t>
      </w:r>
      <w:r>
        <w:rPr>
          <w:rStyle w:val="spellingerror"/>
          <w:rFonts w:ascii="Times New Roman" w:eastAsia="Calibri" w:hAnsi="Times New Roman" w:cs="Times New Roman"/>
          <w:color w:val="000000" w:themeColor="text1"/>
          <w:sz w:val="24"/>
          <w:szCs w:val="24"/>
          <w:lang w:val="lv-LV"/>
        </w:rPr>
        <w:t>, Šķērvelī, Lēnas up</w:t>
      </w:r>
      <w:r w:rsidR="00F11DE7">
        <w:rPr>
          <w:rStyle w:val="spellingerror"/>
          <w:rFonts w:ascii="Times New Roman" w:eastAsia="Calibri" w:hAnsi="Times New Roman" w:cs="Times New Roman"/>
          <w:color w:val="000000" w:themeColor="text1"/>
          <w:sz w:val="24"/>
          <w:szCs w:val="24"/>
          <w:lang w:val="lv-LV"/>
        </w:rPr>
        <w:t>ē</w:t>
      </w:r>
      <w:r>
        <w:rPr>
          <w:rStyle w:val="spellingerror"/>
          <w:rFonts w:ascii="Times New Roman" w:eastAsia="Calibri" w:hAnsi="Times New Roman" w:cs="Times New Roman"/>
          <w:color w:val="000000" w:themeColor="text1"/>
          <w:sz w:val="24"/>
          <w:szCs w:val="24"/>
          <w:lang w:val="lv-LV"/>
        </w:rPr>
        <w:t xml:space="preserve"> un Dzeldā. Šajos posmos nav konstatēta būtiska bebru darbība vai lēnteču veidošanās un detrīta uzkrāšanās, kas var samazināt dzīvotnes kvalitāti. Pārējā Ventas pieteku teritorijā</w:t>
      </w:r>
      <w:r w:rsidR="00F11DE7">
        <w:rPr>
          <w:rStyle w:val="spellingerror"/>
          <w:rFonts w:ascii="Times New Roman" w:eastAsia="Calibri" w:hAnsi="Times New Roman" w:cs="Times New Roman"/>
          <w:color w:val="000000" w:themeColor="text1"/>
          <w:sz w:val="24"/>
          <w:szCs w:val="24"/>
          <w:lang w:val="lv-LV"/>
        </w:rPr>
        <w:t>,</w:t>
      </w:r>
      <w:r>
        <w:rPr>
          <w:rStyle w:val="spellingerror"/>
          <w:rFonts w:ascii="Times New Roman" w:eastAsia="Calibri" w:hAnsi="Times New Roman" w:cs="Times New Roman"/>
          <w:color w:val="000000" w:themeColor="text1"/>
          <w:sz w:val="24"/>
          <w:szCs w:val="24"/>
          <w:lang w:val="lv-LV"/>
        </w:rPr>
        <w:t xml:space="preserve"> īpaši </w:t>
      </w:r>
      <w:r w:rsidR="0022198F">
        <w:rPr>
          <w:rFonts w:ascii="Times New Roman" w:eastAsia="Times New Roman" w:hAnsi="Times New Roman" w:cs="Times New Roman"/>
          <w:sz w:val="24"/>
          <w:szCs w:val="24"/>
          <w:lang w:val="lv-LV"/>
        </w:rPr>
        <w:t>Šķē</w:t>
      </w:r>
      <w:r>
        <w:rPr>
          <w:rFonts w:ascii="Times New Roman" w:eastAsia="Times New Roman" w:hAnsi="Times New Roman" w:cs="Times New Roman"/>
          <w:sz w:val="24"/>
          <w:szCs w:val="24"/>
          <w:lang w:val="lv-LV"/>
        </w:rPr>
        <w:t xml:space="preserve">rvelī un </w:t>
      </w:r>
      <w:r>
        <w:rPr>
          <w:rStyle w:val="spellingerror"/>
          <w:rFonts w:ascii="Times New Roman" w:eastAsia="Calibri" w:hAnsi="Times New Roman" w:cs="Times New Roman"/>
          <w:color w:val="000000" w:themeColor="text1"/>
          <w:sz w:val="24"/>
          <w:szCs w:val="24"/>
          <w:lang w:val="lv-LV"/>
        </w:rPr>
        <w:t>Lētī</w:t>
      </w:r>
      <w:r w:rsidRPr="00BA2B34">
        <w:rPr>
          <w:rStyle w:val="spellingerror"/>
          <w:rFonts w:ascii="Times New Roman" w:eastAsia="Calibri" w:hAnsi="Times New Roman" w:cs="Times New Roman"/>
          <w:color w:val="000000" w:themeColor="text1"/>
          <w:sz w:val="24"/>
          <w:szCs w:val="24"/>
          <w:lang w:val="lv-LV"/>
        </w:rPr>
        <w:t>ž</w:t>
      </w:r>
      <w:r w:rsidR="00F11DE7">
        <w:rPr>
          <w:rStyle w:val="spellingerror"/>
          <w:rFonts w:ascii="Times New Roman" w:eastAsia="Calibri" w:hAnsi="Times New Roman" w:cs="Times New Roman"/>
          <w:color w:val="000000" w:themeColor="text1"/>
          <w:sz w:val="24"/>
          <w:szCs w:val="24"/>
          <w:lang w:val="lv-LV"/>
        </w:rPr>
        <w:t>ā</w:t>
      </w:r>
      <w:r>
        <w:rPr>
          <w:rFonts w:ascii="Times New Roman" w:hAnsi="Times New Roman" w:cs="Times New Roman"/>
          <w:sz w:val="24"/>
          <w:lang w:val="lv-LV"/>
        </w:rPr>
        <w:t xml:space="preserve"> </w:t>
      </w:r>
      <w:r>
        <w:rPr>
          <w:rFonts w:ascii="Times New Roman" w:eastAsia="Times New Roman" w:hAnsi="Times New Roman" w:cs="Times New Roman"/>
          <w:sz w:val="24"/>
          <w:szCs w:val="24"/>
          <w:lang w:val="lv-LV"/>
        </w:rPr>
        <w:t xml:space="preserve">bebru darbības ietekme vērojama upes daļā, kas </w:t>
      </w:r>
      <w:r w:rsidR="00F11DE7">
        <w:rPr>
          <w:rFonts w:ascii="Times New Roman" w:eastAsia="Times New Roman" w:hAnsi="Times New Roman" w:cs="Times New Roman"/>
          <w:sz w:val="24"/>
          <w:szCs w:val="24"/>
          <w:lang w:val="lv-LV"/>
        </w:rPr>
        <w:t xml:space="preserve">gandrīz </w:t>
      </w:r>
      <w:r>
        <w:rPr>
          <w:rFonts w:ascii="Times New Roman" w:eastAsia="Times New Roman" w:hAnsi="Times New Roman" w:cs="Times New Roman"/>
          <w:sz w:val="24"/>
          <w:szCs w:val="24"/>
          <w:lang w:val="lv-LV"/>
        </w:rPr>
        <w:t xml:space="preserve">atrodas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turklāt aizsprostu ietekmētajam posmam ir tendence palielināties. Potenciāli būtiskākā bebru aizsprostu ietekme ir posmā no Melderu mājām līdz Dzeldas ietekai, kā arī Dzeldas lejtecē. Līdzīgi bebru aizsprostiem straujteču kvalitāti negatīvi ietekmē arī koku sag</w:t>
      </w:r>
      <w:r w:rsidR="0022198F">
        <w:rPr>
          <w:rFonts w:ascii="Times New Roman" w:eastAsia="Times New Roman" w:hAnsi="Times New Roman" w:cs="Times New Roman"/>
          <w:sz w:val="24"/>
          <w:szCs w:val="24"/>
          <w:lang w:val="lv-LV"/>
        </w:rPr>
        <w:t>āzumi, kas veidojas šajās upēs.</w:t>
      </w:r>
      <w:r>
        <w:rPr>
          <w:rFonts w:ascii="Times New Roman" w:eastAsia="Times New Roman" w:hAnsi="Times New Roman" w:cs="Times New Roman"/>
          <w:sz w:val="24"/>
          <w:szCs w:val="24"/>
          <w:lang w:val="lv-LV"/>
        </w:rPr>
        <w:t xml:space="preserve"> Biezai perlamutrenei potenciālu dzīvotņu saglabāšanai ir nepieciešama </w:t>
      </w:r>
      <w:r>
        <w:rPr>
          <w:rFonts w:ascii="Times New Roman" w:hAnsi="Times New Roman" w:cs="Times New Roman"/>
          <w:sz w:val="24"/>
          <w:szCs w:val="24"/>
          <w:lang w:val="lv-LV"/>
        </w:rPr>
        <w:t>bebru aizsprostu nojaukšana Šķ</w:t>
      </w:r>
      <w:r w:rsidR="00F11DE7">
        <w:rPr>
          <w:rFonts w:ascii="Times New Roman" w:hAnsi="Times New Roman" w:cs="Times New Roman"/>
          <w:sz w:val="24"/>
          <w:szCs w:val="24"/>
          <w:lang w:val="lv-LV"/>
        </w:rPr>
        <w:t>ē</w:t>
      </w:r>
      <w:r>
        <w:rPr>
          <w:rFonts w:ascii="Times New Roman" w:hAnsi="Times New Roman" w:cs="Times New Roman"/>
          <w:sz w:val="24"/>
          <w:szCs w:val="24"/>
          <w:lang w:val="lv-LV"/>
        </w:rPr>
        <w:t>rvelī un Lētīžā.</w:t>
      </w:r>
    </w:p>
    <w:p w14:paraId="02F08093" w14:textId="77777777" w:rsidR="00E4527D" w:rsidRPr="007F2010" w:rsidRDefault="00E4527D" w:rsidP="00E4527D">
      <w:pPr>
        <w:jc w:val="both"/>
        <w:rPr>
          <w:rFonts w:ascii="Times New Roman" w:hAnsi="Times New Roman" w:cs="Times New Roman"/>
          <w:sz w:val="24"/>
          <w:lang w:val="lv-LV"/>
        </w:rPr>
      </w:pPr>
    </w:p>
    <w:p w14:paraId="5F81394E" w14:textId="20A1A5AF" w:rsidR="00E4527D" w:rsidRPr="00B131AA" w:rsidRDefault="0022198F" w:rsidP="00E4527D">
      <w:pPr>
        <w:jc w:val="both"/>
        <w:rPr>
          <w:rFonts w:ascii="Times New Roman" w:hAnsi="Times New Roman" w:cs="Times New Roman"/>
          <w:sz w:val="24"/>
          <w:lang w:val="lv-LV"/>
        </w:rPr>
      </w:pPr>
      <w:r>
        <w:rPr>
          <w:rFonts w:ascii="Times New Roman" w:hAnsi="Times New Roman" w:cs="Times New Roman"/>
          <w:sz w:val="24"/>
          <w:lang w:val="lv-LV"/>
        </w:rPr>
        <w:t>Vērtējot DA</w:t>
      </w:r>
      <w:r w:rsidR="00E4527D">
        <w:rPr>
          <w:rFonts w:ascii="Times New Roman" w:hAnsi="Times New Roman" w:cs="Times New Roman"/>
          <w:sz w:val="24"/>
          <w:lang w:val="lv-LV"/>
        </w:rPr>
        <w:t xml:space="preserve"> plānā iekļautos biotopu apsaimniekošanas pasākumus, tie nav pretrunā ar bezmugurkaulnieku dzīvotņu ilgtspējīgu saglabāšanos un kvalitātes uzlabošanos.</w:t>
      </w:r>
    </w:p>
    <w:p w14:paraId="7B803E20" w14:textId="77777777" w:rsidR="00E4527D" w:rsidRPr="008A1D1F" w:rsidRDefault="00E4527D" w:rsidP="00E4527D">
      <w:pPr>
        <w:rPr>
          <w:rFonts w:ascii="Times New Roman" w:hAnsi="Times New Roman" w:cs="Times New Roman"/>
          <w:sz w:val="24"/>
          <w:szCs w:val="24"/>
          <w:highlight w:val="yellow"/>
          <w:lang w:val="lv-LV"/>
        </w:rPr>
      </w:pPr>
    </w:p>
    <w:p w14:paraId="01DC4BD6" w14:textId="12397999" w:rsidR="00E4527D" w:rsidRPr="00424370" w:rsidRDefault="00E4527D" w:rsidP="00E4527D">
      <w:pPr>
        <w:rPr>
          <w:rFonts w:ascii="Times New Roman" w:hAnsi="Times New Roman" w:cs="Times New Roman"/>
          <w:i/>
          <w:sz w:val="20"/>
          <w:szCs w:val="20"/>
          <w:lang w:val="lv-LV"/>
        </w:rPr>
      </w:pPr>
      <w:r w:rsidRPr="00424370">
        <w:rPr>
          <w:rFonts w:ascii="Times New Roman" w:hAnsi="Times New Roman" w:cs="Times New Roman"/>
          <w:i/>
          <w:sz w:val="20"/>
          <w:szCs w:val="20"/>
          <w:lang w:val="lv-LV"/>
        </w:rPr>
        <w:t>4.4.2.</w:t>
      </w:r>
      <w:r w:rsidR="00F11DE7">
        <w:rPr>
          <w:rFonts w:ascii="Times New Roman" w:hAnsi="Times New Roman" w:cs="Times New Roman"/>
          <w:i/>
          <w:sz w:val="20"/>
          <w:szCs w:val="20"/>
          <w:lang w:val="lv-LV"/>
        </w:rPr>
        <w:t>2</w:t>
      </w:r>
      <w:r w:rsidR="0022198F">
        <w:rPr>
          <w:rFonts w:ascii="Times New Roman" w:hAnsi="Times New Roman" w:cs="Times New Roman"/>
          <w:i/>
          <w:sz w:val="20"/>
          <w:szCs w:val="20"/>
          <w:lang w:val="lv-LV"/>
        </w:rPr>
        <w:t>.1. </w:t>
      </w:r>
      <w:r w:rsidRPr="00424370">
        <w:rPr>
          <w:rFonts w:ascii="Times New Roman" w:hAnsi="Times New Roman" w:cs="Times New Roman"/>
          <w:i/>
          <w:sz w:val="20"/>
          <w:szCs w:val="20"/>
          <w:lang w:val="lv-LV"/>
        </w:rPr>
        <w:t xml:space="preserve">tabula. </w:t>
      </w:r>
      <w:r w:rsidRPr="00424370">
        <w:rPr>
          <w:rFonts w:ascii="Times New Roman" w:hAnsi="Times New Roman" w:cs="Times New Roman"/>
          <w:b/>
          <w:i/>
          <w:sz w:val="20"/>
          <w:szCs w:val="20"/>
          <w:lang w:val="lv-LV"/>
        </w:rPr>
        <w:t>Īpaši aizsar</w:t>
      </w:r>
      <w:r w:rsidR="0022198F">
        <w:rPr>
          <w:rFonts w:ascii="Times New Roman" w:hAnsi="Times New Roman" w:cs="Times New Roman"/>
          <w:b/>
          <w:i/>
          <w:sz w:val="20"/>
          <w:szCs w:val="20"/>
          <w:lang w:val="lv-LV"/>
        </w:rPr>
        <w:t>gājamās bezmugurkaulnieku sugas</w:t>
      </w:r>
      <w:r w:rsidR="00C75380">
        <w:rPr>
          <w:rFonts w:ascii="Times New Roman" w:hAnsi="Times New Roman" w:cs="Times New Roman"/>
          <w:b/>
          <w:i/>
          <w:sz w:val="20"/>
          <w:szCs w:val="20"/>
          <w:lang w:val="lv-LV"/>
        </w:rPr>
        <w:t xml:space="preserve"> DL </w:t>
      </w:r>
      <w:r w:rsidRPr="00424370">
        <w:rPr>
          <w:rFonts w:ascii="Times New Roman" w:hAnsi="Times New Roman" w:cs="Times New Roman"/>
          <w:b/>
          <w:i/>
          <w:sz w:val="20"/>
          <w:szCs w:val="20"/>
          <w:lang w:val="lv-LV"/>
        </w:rPr>
        <w:t>teritorijā un to aizsardzības statuss</w:t>
      </w:r>
    </w:p>
    <w:tbl>
      <w:tblPr>
        <w:tblW w:w="109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37"/>
        <w:gridCol w:w="1813"/>
        <w:gridCol w:w="29"/>
        <w:gridCol w:w="1700"/>
        <w:gridCol w:w="19"/>
        <w:gridCol w:w="1681"/>
        <w:gridCol w:w="15"/>
        <w:gridCol w:w="1119"/>
        <w:gridCol w:w="2126"/>
        <w:gridCol w:w="34"/>
        <w:gridCol w:w="1812"/>
        <w:gridCol w:w="10"/>
      </w:tblGrid>
      <w:tr w:rsidR="00E4527D" w:rsidRPr="000007E3" w14:paraId="5BF523C0" w14:textId="77777777" w:rsidTr="00E4527D">
        <w:trPr>
          <w:gridAfter w:val="1"/>
          <w:wAfter w:w="10" w:type="dxa"/>
        </w:trPr>
        <w:tc>
          <w:tcPr>
            <w:tcW w:w="568" w:type="dxa"/>
            <w:gridSpan w:val="2"/>
            <w:vMerge w:val="restart"/>
            <w:shd w:val="clear" w:color="auto" w:fill="E2EFD9" w:themeFill="accent6" w:themeFillTint="33"/>
            <w:vAlign w:val="center"/>
          </w:tcPr>
          <w:p w14:paraId="7B560E1B" w14:textId="77777777"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Nr.p.k.</w:t>
            </w:r>
          </w:p>
        </w:tc>
        <w:tc>
          <w:tcPr>
            <w:tcW w:w="1842" w:type="dxa"/>
            <w:gridSpan w:val="2"/>
            <w:vMerge w:val="restart"/>
            <w:shd w:val="clear" w:color="auto" w:fill="E2EFD9" w:themeFill="accent6" w:themeFillTint="33"/>
            <w:vAlign w:val="center"/>
          </w:tcPr>
          <w:p w14:paraId="2F6818F3" w14:textId="77777777"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Sugas nosaukums latviski</w:t>
            </w:r>
          </w:p>
        </w:tc>
        <w:tc>
          <w:tcPr>
            <w:tcW w:w="1700" w:type="dxa"/>
            <w:vMerge w:val="restart"/>
            <w:shd w:val="clear" w:color="auto" w:fill="E2EFD9" w:themeFill="accent6" w:themeFillTint="33"/>
            <w:vAlign w:val="center"/>
          </w:tcPr>
          <w:p w14:paraId="4791E57D" w14:textId="77777777"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Sugas nosaukums latīniski</w:t>
            </w:r>
          </w:p>
        </w:tc>
        <w:tc>
          <w:tcPr>
            <w:tcW w:w="2834" w:type="dxa"/>
            <w:gridSpan w:val="4"/>
            <w:shd w:val="clear" w:color="auto" w:fill="E2EFD9" w:themeFill="accent6" w:themeFillTint="33"/>
            <w:vAlign w:val="center"/>
          </w:tcPr>
          <w:p w14:paraId="431DC3A0" w14:textId="77777777"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Sugas aizsardzības statuss valstī</w:t>
            </w:r>
          </w:p>
        </w:tc>
        <w:tc>
          <w:tcPr>
            <w:tcW w:w="2126" w:type="dxa"/>
            <w:vMerge w:val="restart"/>
            <w:shd w:val="clear" w:color="auto" w:fill="E2EFD9" w:themeFill="accent6" w:themeFillTint="33"/>
            <w:vAlign w:val="center"/>
          </w:tcPr>
          <w:p w14:paraId="67E6BB72" w14:textId="44EC08B0"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Sugas labvēlīga aizsardzības stāvokļa novērtējums valstī kopumā (</w:t>
            </w:r>
            <w:r w:rsidR="0022198F">
              <w:rPr>
                <w:rFonts w:ascii="Times New Roman" w:hAnsi="Times New Roman" w:cs="Times New Roman"/>
                <w:sz w:val="20"/>
                <w:szCs w:val="20"/>
                <w:lang w:val="lv-LV"/>
              </w:rPr>
              <w:t xml:space="preserve">Biotopu </w:t>
            </w:r>
            <w:r w:rsidRPr="00424370">
              <w:rPr>
                <w:rFonts w:ascii="Times New Roman" w:hAnsi="Times New Roman" w:cs="Times New Roman"/>
                <w:sz w:val="20"/>
                <w:szCs w:val="20"/>
                <w:lang w:val="lv-LV"/>
              </w:rPr>
              <w:t>direktīvas pielikumos iekļautajām sugām infomāciju norāda atbilstoši ETC datiem)</w:t>
            </w:r>
          </w:p>
        </w:tc>
        <w:tc>
          <w:tcPr>
            <w:tcW w:w="1846" w:type="dxa"/>
            <w:gridSpan w:val="2"/>
            <w:vMerge w:val="restart"/>
            <w:shd w:val="clear" w:color="auto" w:fill="E2EFD9" w:themeFill="accent6" w:themeFillTint="33"/>
            <w:vAlign w:val="center"/>
          </w:tcPr>
          <w:p w14:paraId="19B1FAF4" w14:textId="2E162D51" w:rsidR="00E4527D" w:rsidRPr="00424370" w:rsidRDefault="00E4527D" w:rsidP="00E4527D">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Sugas labvēlīga aizsardzības stāvokļa novērtējums konkrētajā ĪADT (</w:t>
            </w:r>
            <w:r w:rsidR="0022198F">
              <w:rPr>
                <w:rFonts w:ascii="Times New Roman" w:hAnsi="Times New Roman" w:cs="Times New Roman"/>
                <w:sz w:val="20"/>
                <w:szCs w:val="20"/>
                <w:lang w:val="lv-LV"/>
              </w:rPr>
              <w:t xml:space="preserve">Biotopu </w:t>
            </w:r>
            <w:r w:rsidRPr="00424370">
              <w:rPr>
                <w:rFonts w:ascii="Times New Roman" w:hAnsi="Times New Roman" w:cs="Times New Roman"/>
                <w:sz w:val="20"/>
                <w:szCs w:val="20"/>
                <w:lang w:val="lv-LV"/>
              </w:rPr>
              <w:t>direktīvas pielikumos iekļautajām sugām infomāciju norāda atbilstoši ETC kategorijām)</w:t>
            </w:r>
          </w:p>
        </w:tc>
      </w:tr>
      <w:tr w:rsidR="00E4527D" w:rsidRPr="00300244" w14:paraId="60C5D5A9" w14:textId="77777777" w:rsidTr="00E4527D">
        <w:trPr>
          <w:gridAfter w:val="1"/>
          <w:wAfter w:w="10" w:type="dxa"/>
        </w:trPr>
        <w:tc>
          <w:tcPr>
            <w:tcW w:w="568" w:type="dxa"/>
            <w:gridSpan w:val="2"/>
            <w:vMerge/>
            <w:shd w:val="clear" w:color="auto" w:fill="DBDBDB" w:themeFill="accent3" w:themeFillTint="66"/>
            <w:vAlign w:val="center"/>
          </w:tcPr>
          <w:p w14:paraId="66697708" w14:textId="77777777" w:rsidR="00E4527D" w:rsidRPr="008A1D1F" w:rsidRDefault="00E4527D" w:rsidP="00E4527D">
            <w:pPr>
              <w:rPr>
                <w:rFonts w:ascii="Times New Roman" w:hAnsi="Times New Roman" w:cs="Times New Roman"/>
                <w:sz w:val="20"/>
                <w:szCs w:val="20"/>
                <w:highlight w:val="yellow"/>
                <w:lang w:val="lv-LV"/>
              </w:rPr>
            </w:pPr>
          </w:p>
        </w:tc>
        <w:tc>
          <w:tcPr>
            <w:tcW w:w="1842" w:type="dxa"/>
            <w:gridSpan w:val="2"/>
            <w:vMerge/>
            <w:shd w:val="clear" w:color="auto" w:fill="DBDBDB" w:themeFill="accent3" w:themeFillTint="66"/>
            <w:vAlign w:val="center"/>
          </w:tcPr>
          <w:p w14:paraId="77085887" w14:textId="77777777" w:rsidR="00E4527D" w:rsidRPr="008A1D1F" w:rsidRDefault="00E4527D" w:rsidP="00E4527D">
            <w:pPr>
              <w:rPr>
                <w:rFonts w:ascii="Times New Roman" w:hAnsi="Times New Roman" w:cs="Times New Roman"/>
                <w:sz w:val="20"/>
                <w:szCs w:val="20"/>
                <w:highlight w:val="yellow"/>
                <w:lang w:val="lv-LV"/>
              </w:rPr>
            </w:pPr>
          </w:p>
        </w:tc>
        <w:tc>
          <w:tcPr>
            <w:tcW w:w="1700" w:type="dxa"/>
            <w:vMerge/>
            <w:shd w:val="clear" w:color="auto" w:fill="DBDBDB" w:themeFill="accent3" w:themeFillTint="66"/>
            <w:vAlign w:val="center"/>
          </w:tcPr>
          <w:p w14:paraId="16391F18" w14:textId="77777777" w:rsidR="00E4527D" w:rsidRPr="008A1D1F" w:rsidRDefault="00E4527D" w:rsidP="00E4527D">
            <w:pPr>
              <w:rPr>
                <w:rFonts w:ascii="Times New Roman" w:hAnsi="Times New Roman" w:cs="Times New Roman"/>
                <w:sz w:val="20"/>
                <w:szCs w:val="20"/>
                <w:highlight w:val="yellow"/>
                <w:lang w:val="lv-LV"/>
              </w:rPr>
            </w:pPr>
          </w:p>
        </w:tc>
        <w:tc>
          <w:tcPr>
            <w:tcW w:w="1700" w:type="dxa"/>
            <w:gridSpan w:val="2"/>
            <w:shd w:val="clear" w:color="auto" w:fill="E2EFD9" w:themeFill="accent6" w:themeFillTint="33"/>
            <w:vAlign w:val="center"/>
          </w:tcPr>
          <w:p w14:paraId="286A8C80" w14:textId="6FF7CA08" w:rsidR="00E4527D" w:rsidRPr="00FF42E3" w:rsidRDefault="00E4527D" w:rsidP="00E4527D">
            <w:pPr>
              <w:jc w:val="center"/>
              <w:rPr>
                <w:rFonts w:ascii="Times New Roman" w:hAnsi="Times New Roman" w:cs="Times New Roman"/>
                <w:sz w:val="20"/>
                <w:szCs w:val="20"/>
                <w:lang w:val="lv-LV"/>
              </w:rPr>
            </w:pPr>
            <w:r w:rsidRPr="00FF42E3">
              <w:rPr>
                <w:rFonts w:ascii="Times New Roman" w:hAnsi="Times New Roman" w:cs="Times New Roman"/>
                <w:sz w:val="20"/>
                <w:szCs w:val="20"/>
                <w:lang w:val="lv-LV"/>
              </w:rPr>
              <w:t xml:space="preserve">Īpaši aizsargājama suga atbilstoši </w:t>
            </w:r>
            <w:r w:rsidR="00C11BB3" w:rsidRPr="00FF42E3">
              <w:rPr>
                <w:rFonts w:ascii="Times New Roman" w:hAnsi="Times New Roman" w:cs="Times New Roman"/>
                <w:sz w:val="20"/>
                <w:szCs w:val="20"/>
                <w:lang w:val="lv-LV"/>
              </w:rPr>
              <w:t xml:space="preserve">MK </w:t>
            </w:r>
            <w:r w:rsidRPr="00FF42E3">
              <w:rPr>
                <w:rFonts w:ascii="Times New Roman" w:hAnsi="Times New Roman" w:cs="Times New Roman"/>
                <w:sz w:val="20"/>
                <w:szCs w:val="20"/>
                <w:lang w:val="lv-LV"/>
              </w:rPr>
              <w:t>noteikumiem Nr.</w:t>
            </w:r>
            <w:r w:rsidR="0022198F">
              <w:rPr>
                <w:rFonts w:ascii="Times New Roman" w:hAnsi="Times New Roman" w:cs="Times New Roman"/>
                <w:sz w:val="20"/>
                <w:szCs w:val="20"/>
                <w:lang w:val="lv-LV"/>
              </w:rPr>
              <w:t> </w:t>
            </w:r>
            <w:r w:rsidRPr="00FF42E3">
              <w:rPr>
                <w:rFonts w:ascii="Times New Roman" w:hAnsi="Times New Roman" w:cs="Times New Roman"/>
                <w:sz w:val="20"/>
                <w:szCs w:val="20"/>
                <w:lang w:val="lv-LV"/>
              </w:rPr>
              <w:t>396</w:t>
            </w:r>
          </w:p>
          <w:p w14:paraId="1A9CC77F" w14:textId="65D8B030" w:rsidR="00E4527D" w:rsidRPr="00FF42E3" w:rsidRDefault="00E4527D" w:rsidP="00FF42E3">
            <w:pPr>
              <w:jc w:val="center"/>
              <w:rPr>
                <w:rFonts w:ascii="Times New Roman" w:hAnsi="Times New Roman" w:cs="Times New Roman"/>
                <w:sz w:val="20"/>
                <w:szCs w:val="20"/>
                <w:lang w:val="lv-LV"/>
              </w:rPr>
            </w:pPr>
            <w:r w:rsidRPr="00FF42E3">
              <w:rPr>
                <w:rFonts w:ascii="Times New Roman" w:hAnsi="Times New Roman" w:cs="Times New Roman"/>
                <w:sz w:val="20"/>
                <w:szCs w:val="20"/>
                <w:lang w:val="lv-LV"/>
              </w:rPr>
              <w:t xml:space="preserve">(ar </w:t>
            </w:r>
            <w:r w:rsidRPr="00FF42E3">
              <w:rPr>
                <w:rFonts w:ascii="Times New Roman" w:hAnsi="Times New Roman" w:cs="Times New Roman"/>
                <w:sz w:val="20"/>
                <w:szCs w:val="20"/>
                <w:vertAlign w:val="superscript"/>
                <w:lang w:val="lv-LV"/>
              </w:rPr>
              <w:t>1</w:t>
            </w:r>
            <w:r w:rsidRPr="00FF42E3">
              <w:rPr>
                <w:rFonts w:ascii="Times New Roman" w:hAnsi="Times New Roman" w:cs="Times New Roman"/>
                <w:sz w:val="20"/>
                <w:szCs w:val="20"/>
                <w:lang w:val="lv-LV"/>
              </w:rPr>
              <w:t xml:space="preserve"> atzīmēt</w:t>
            </w:r>
            <w:r w:rsidR="00F11DE7">
              <w:rPr>
                <w:rFonts w:ascii="Times New Roman" w:hAnsi="Times New Roman" w:cs="Times New Roman"/>
                <w:sz w:val="20"/>
                <w:szCs w:val="20"/>
                <w:lang w:val="lv-LV"/>
              </w:rPr>
              <w:t>as</w:t>
            </w:r>
            <w:r w:rsidRPr="00FF42E3">
              <w:rPr>
                <w:rFonts w:ascii="Times New Roman" w:hAnsi="Times New Roman" w:cs="Times New Roman"/>
                <w:sz w:val="20"/>
                <w:szCs w:val="20"/>
                <w:lang w:val="lv-LV"/>
              </w:rPr>
              <w:t xml:space="preserve"> mikroliegumu sugas </w:t>
            </w:r>
            <w:r w:rsidR="0022198F">
              <w:rPr>
                <w:rFonts w:ascii="Times New Roman" w:hAnsi="Times New Roman" w:cs="Times New Roman"/>
                <w:sz w:val="20"/>
                <w:szCs w:val="20"/>
                <w:lang w:val="lv-LV"/>
              </w:rPr>
              <w:t xml:space="preserve">atbilstoši </w:t>
            </w:r>
            <w:r w:rsidR="00C11BB3" w:rsidRPr="00FF42E3">
              <w:rPr>
                <w:rFonts w:ascii="Times New Roman" w:hAnsi="Times New Roman" w:cs="Times New Roman"/>
                <w:sz w:val="20"/>
                <w:szCs w:val="20"/>
                <w:lang w:val="lv-LV"/>
              </w:rPr>
              <w:t xml:space="preserve">MK </w:t>
            </w:r>
            <w:r w:rsidRPr="00FF42E3">
              <w:rPr>
                <w:rFonts w:ascii="Times New Roman" w:hAnsi="Times New Roman" w:cs="Times New Roman"/>
                <w:sz w:val="20"/>
                <w:szCs w:val="20"/>
                <w:lang w:val="lv-LV"/>
              </w:rPr>
              <w:t>noteikumiem Nr.</w:t>
            </w:r>
            <w:r w:rsidR="0022198F">
              <w:rPr>
                <w:rFonts w:ascii="Times New Roman" w:hAnsi="Times New Roman" w:cs="Times New Roman"/>
                <w:sz w:val="20"/>
                <w:szCs w:val="20"/>
                <w:lang w:val="lv-LV"/>
              </w:rPr>
              <w:t> </w:t>
            </w:r>
            <w:r w:rsidRPr="00FF42E3">
              <w:rPr>
                <w:rFonts w:ascii="Times New Roman" w:hAnsi="Times New Roman" w:cs="Times New Roman"/>
                <w:sz w:val="20"/>
                <w:szCs w:val="20"/>
                <w:lang w:val="lv-LV"/>
              </w:rPr>
              <w:t>940)</w:t>
            </w:r>
          </w:p>
        </w:tc>
        <w:tc>
          <w:tcPr>
            <w:tcW w:w="1134" w:type="dxa"/>
            <w:gridSpan w:val="2"/>
            <w:shd w:val="clear" w:color="auto" w:fill="E2EFD9" w:themeFill="accent6" w:themeFillTint="33"/>
            <w:vAlign w:val="center"/>
          </w:tcPr>
          <w:p w14:paraId="0B9E0112" w14:textId="7484B4E6" w:rsidR="00E4527D" w:rsidRPr="00424370" w:rsidRDefault="00E4527D" w:rsidP="004F5B34">
            <w:pPr>
              <w:jc w:val="center"/>
              <w:rPr>
                <w:rFonts w:ascii="Times New Roman" w:hAnsi="Times New Roman" w:cs="Times New Roman"/>
                <w:sz w:val="20"/>
                <w:szCs w:val="20"/>
                <w:lang w:val="lv-LV"/>
              </w:rPr>
            </w:pPr>
            <w:r w:rsidRPr="00424370">
              <w:rPr>
                <w:rFonts w:ascii="Times New Roman" w:hAnsi="Times New Roman" w:cs="Times New Roman"/>
                <w:sz w:val="20"/>
                <w:szCs w:val="20"/>
                <w:lang w:val="lv-LV"/>
              </w:rPr>
              <w:t>Biotopu direktīvu pielikumos iekļauta suga (ar * atzīmē</w:t>
            </w:r>
            <w:r w:rsidR="00F11DE7">
              <w:rPr>
                <w:rFonts w:ascii="Times New Roman" w:hAnsi="Times New Roman" w:cs="Times New Roman"/>
                <w:sz w:val="20"/>
                <w:szCs w:val="20"/>
                <w:lang w:val="lv-LV"/>
              </w:rPr>
              <w:t>tas</w:t>
            </w:r>
            <w:r w:rsidRPr="00424370">
              <w:rPr>
                <w:rFonts w:ascii="Times New Roman" w:hAnsi="Times New Roman" w:cs="Times New Roman"/>
                <w:sz w:val="20"/>
                <w:szCs w:val="20"/>
                <w:lang w:val="lv-LV"/>
              </w:rPr>
              <w:t xml:space="preserve"> prioritārās sugas)</w:t>
            </w:r>
          </w:p>
        </w:tc>
        <w:tc>
          <w:tcPr>
            <w:tcW w:w="2126" w:type="dxa"/>
            <w:vMerge/>
            <w:shd w:val="clear" w:color="auto" w:fill="DBDBDB" w:themeFill="accent3" w:themeFillTint="66"/>
            <w:vAlign w:val="center"/>
          </w:tcPr>
          <w:p w14:paraId="479BD047" w14:textId="77777777" w:rsidR="00E4527D" w:rsidRPr="008A1D1F" w:rsidRDefault="00E4527D" w:rsidP="00E4527D">
            <w:pPr>
              <w:rPr>
                <w:rFonts w:ascii="Times New Roman" w:hAnsi="Times New Roman" w:cs="Times New Roman"/>
                <w:sz w:val="20"/>
                <w:szCs w:val="20"/>
                <w:highlight w:val="yellow"/>
                <w:lang w:val="lv-LV"/>
              </w:rPr>
            </w:pPr>
          </w:p>
        </w:tc>
        <w:tc>
          <w:tcPr>
            <w:tcW w:w="1846" w:type="dxa"/>
            <w:gridSpan w:val="2"/>
            <w:vMerge/>
            <w:shd w:val="clear" w:color="auto" w:fill="DBDBDB" w:themeFill="accent3" w:themeFillTint="66"/>
          </w:tcPr>
          <w:p w14:paraId="3F920B3C" w14:textId="77777777" w:rsidR="00E4527D" w:rsidRPr="008A1D1F" w:rsidRDefault="00E4527D" w:rsidP="00E4527D">
            <w:pPr>
              <w:rPr>
                <w:rFonts w:ascii="Times New Roman" w:hAnsi="Times New Roman" w:cs="Times New Roman"/>
                <w:sz w:val="20"/>
                <w:szCs w:val="20"/>
                <w:highlight w:val="yellow"/>
                <w:lang w:val="lv-LV"/>
              </w:rPr>
            </w:pPr>
          </w:p>
        </w:tc>
      </w:tr>
      <w:tr w:rsidR="00E4527D" w:rsidRPr="00424370" w14:paraId="19AA0947" w14:textId="77777777" w:rsidTr="00E4527D">
        <w:trPr>
          <w:trHeight w:val="217"/>
        </w:trPr>
        <w:tc>
          <w:tcPr>
            <w:tcW w:w="10926" w:type="dxa"/>
            <w:gridSpan w:val="13"/>
            <w:shd w:val="clear" w:color="auto" w:fill="C5E0B3" w:themeFill="accent6" w:themeFillTint="66"/>
          </w:tcPr>
          <w:p w14:paraId="20A29E92" w14:textId="77777777" w:rsidR="00E4527D" w:rsidRPr="00424370" w:rsidRDefault="00E4527D" w:rsidP="00E4527D">
            <w:pPr>
              <w:jc w:val="both"/>
              <w:rPr>
                <w:rFonts w:ascii="Times New Roman" w:hAnsi="Times New Roman" w:cs="Times New Roman"/>
                <w:sz w:val="20"/>
                <w:lang w:val="lv-LV"/>
              </w:rPr>
            </w:pPr>
            <w:r w:rsidRPr="00424370">
              <w:rPr>
                <w:rFonts w:ascii="Times New Roman" w:hAnsi="Times New Roman" w:cs="Times New Roman"/>
                <w:b/>
                <w:spacing w:val="-1"/>
                <w:sz w:val="20"/>
                <w:szCs w:val="20"/>
                <w:lang w:val="lv-LV"/>
              </w:rPr>
              <w:t>G</w:t>
            </w:r>
            <w:r w:rsidRPr="00424370">
              <w:rPr>
                <w:rFonts w:ascii="Times New Roman" w:hAnsi="Times New Roman" w:cs="Times New Roman"/>
                <w:b/>
                <w:sz w:val="20"/>
                <w:szCs w:val="20"/>
                <w:lang w:val="lv-LV"/>
              </w:rPr>
              <w:t>li</w:t>
            </w:r>
            <w:r w:rsidRPr="00424370">
              <w:rPr>
                <w:rFonts w:ascii="Times New Roman" w:hAnsi="Times New Roman" w:cs="Times New Roman"/>
                <w:b/>
                <w:spacing w:val="2"/>
                <w:sz w:val="20"/>
                <w:szCs w:val="20"/>
                <w:lang w:val="lv-LV"/>
              </w:rPr>
              <w:t>e</w:t>
            </w:r>
            <w:r w:rsidRPr="00424370">
              <w:rPr>
                <w:rFonts w:ascii="Times New Roman" w:hAnsi="Times New Roman" w:cs="Times New Roman"/>
                <w:b/>
                <w:spacing w:val="-3"/>
                <w:sz w:val="20"/>
                <w:szCs w:val="20"/>
                <w:lang w:val="lv-LV"/>
              </w:rPr>
              <w:t>m</w:t>
            </w:r>
            <w:r w:rsidRPr="00424370">
              <w:rPr>
                <w:rFonts w:ascii="Times New Roman" w:hAnsi="Times New Roman" w:cs="Times New Roman"/>
                <w:b/>
                <w:sz w:val="20"/>
                <w:szCs w:val="20"/>
                <w:lang w:val="lv-LV"/>
              </w:rPr>
              <w:t>ji</w:t>
            </w:r>
            <w:r w:rsidRPr="00424370">
              <w:rPr>
                <w:rFonts w:ascii="Times New Roman" w:hAnsi="Times New Roman" w:cs="Times New Roman"/>
                <w:b/>
                <w:spacing w:val="-1"/>
                <w:sz w:val="20"/>
                <w:szCs w:val="20"/>
                <w:lang w:val="lv-LV"/>
              </w:rPr>
              <w:t xml:space="preserve"> </w:t>
            </w:r>
            <w:r w:rsidRPr="00424370">
              <w:rPr>
                <w:rFonts w:ascii="Times New Roman" w:hAnsi="Times New Roman" w:cs="Times New Roman"/>
                <w:b/>
                <w:spacing w:val="3"/>
                <w:sz w:val="20"/>
                <w:szCs w:val="20"/>
                <w:lang w:val="lv-LV"/>
              </w:rPr>
              <w:t>M</w:t>
            </w:r>
            <w:r w:rsidRPr="00424370">
              <w:rPr>
                <w:rFonts w:ascii="Times New Roman" w:hAnsi="Times New Roman" w:cs="Times New Roman"/>
                <w:b/>
                <w:spacing w:val="-1"/>
                <w:sz w:val="20"/>
                <w:szCs w:val="20"/>
                <w:lang w:val="lv-LV"/>
              </w:rPr>
              <w:t>o</w:t>
            </w:r>
            <w:r w:rsidRPr="00424370">
              <w:rPr>
                <w:rFonts w:ascii="Times New Roman" w:hAnsi="Times New Roman" w:cs="Times New Roman"/>
                <w:b/>
                <w:sz w:val="20"/>
                <w:szCs w:val="20"/>
                <w:lang w:val="lv-LV"/>
              </w:rPr>
              <w:t>ll</w:t>
            </w:r>
            <w:r w:rsidRPr="00424370">
              <w:rPr>
                <w:rFonts w:ascii="Times New Roman" w:hAnsi="Times New Roman" w:cs="Times New Roman"/>
                <w:b/>
                <w:spacing w:val="-2"/>
                <w:sz w:val="20"/>
                <w:szCs w:val="20"/>
                <w:lang w:val="lv-LV"/>
              </w:rPr>
              <w:t>u</w:t>
            </w:r>
            <w:r w:rsidRPr="00424370">
              <w:rPr>
                <w:rFonts w:ascii="Times New Roman" w:hAnsi="Times New Roman" w:cs="Times New Roman"/>
                <w:b/>
                <w:sz w:val="20"/>
                <w:szCs w:val="20"/>
                <w:lang w:val="lv-LV"/>
              </w:rPr>
              <w:t>s</w:t>
            </w:r>
            <w:r w:rsidRPr="00424370">
              <w:rPr>
                <w:rFonts w:ascii="Times New Roman" w:hAnsi="Times New Roman" w:cs="Times New Roman"/>
                <w:b/>
                <w:spacing w:val="-1"/>
                <w:sz w:val="20"/>
                <w:szCs w:val="20"/>
                <w:lang w:val="lv-LV"/>
              </w:rPr>
              <w:t>c</w:t>
            </w:r>
            <w:r w:rsidRPr="00424370">
              <w:rPr>
                <w:rFonts w:ascii="Times New Roman" w:hAnsi="Times New Roman" w:cs="Times New Roman"/>
                <w:b/>
                <w:sz w:val="20"/>
                <w:szCs w:val="20"/>
                <w:lang w:val="lv-LV"/>
              </w:rPr>
              <w:t>a</w:t>
            </w:r>
          </w:p>
        </w:tc>
      </w:tr>
      <w:tr w:rsidR="00E4527D" w:rsidRPr="000007E3" w14:paraId="50B7475A" w14:textId="77777777" w:rsidTr="00E4527D">
        <w:trPr>
          <w:gridAfter w:val="1"/>
          <w:wAfter w:w="10" w:type="dxa"/>
        </w:trPr>
        <w:tc>
          <w:tcPr>
            <w:tcW w:w="568" w:type="dxa"/>
            <w:gridSpan w:val="2"/>
          </w:tcPr>
          <w:p w14:paraId="2B32B226" w14:textId="77777777" w:rsidR="00E4527D" w:rsidRPr="00314825"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52E92EF9" w14:textId="221CC98D" w:rsidR="00E4527D" w:rsidRPr="00F02225" w:rsidRDefault="00E4527D" w:rsidP="00E4527D">
            <w:pPr>
              <w:rPr>
                <w:rFonts w:ascii="Times New Roman" w:hAnsi="Times New Roman" w:cs="Times New Roman"/>
                <w:spacing w:val="1"/>
                <w:sz w:val="20"/>
                <w:szCs w:val="20"/>
                <w:vertAlign w:val="superscript"/>
                <w:lang w:val="lv-LV"/>
              </w:rPr>
            </w:pPr>
            <w:r w:rsidRPr="00107B7A">
              <w:rPr>
                <w:rFonts w:ascii="Times New Roman" w:hAnsi="Times New Roman" w:cs="Times New Roman"/>
                <w:spacing w:val="1"/>
                <w:sz w:val="20"/>
                <w:szCs w:val="20"/>
                <w:lang w:val="lv-LV"/>
              </w:rPr>
              <w:t>Upes micīte</w:t>
            </w:r>
            <w:r w:rsidR="00F11DE7">
              <w:rPr>
                <w:rFonts w:ascii="Times New Roman" w:hAnsi="Times New Roman" w:cs="Times New Roman"/>
                <w:spacing w:val="1"/>
                <w:sz w:val="20"/>
                <w:szCs w:val="20"/>
                <w:lang w:val="lv-LV"/>
              </w:rPr>
              <w:t xml:space="preserve"> </w:t>
            </w:r>
            <w:r w:rsidR="00F02225">
              <w:rPr>
                <w:rFonts w:ascii="Times New Roman" w:hAnsi="Times New Roman" w:cs="Times New Roman"/>
                <w:spacing w:val="1"/>
                <w:sz w:val="20"/>
                <w:szCs w:val="20"/>
                <w:vertAlign w:val="superscript"/>
                <w:lang w:val="lv-LV"/>
              </w:rPr>
              <w:t>1</w:t>
            </w:r>
          </w:p>
        </w:tc>
        <w:tc>
          <w:tcPr>
            <w:tcW w:w="1700" w:type="dxa"/>
          </w:tcPr>
          <w:p w14:paraId="56BBF81F" w14:textId="32F9126F" w:rsidR="00E4527D" w:rsidRPr="00314825" w:rsidRDefault="00083990" w:rsidP="00E4527D">
            <w:pPr>
              <w:rPr>
                <w:rFonts w:ascii="Times New Roman" w:hAnsi="Times New Roman" w:cs="Times New Roman"/>
                <w:i/>
                <w:sz w:val="20"/>
                <w:szCs w:val="20"/>
                <w:lang w:val="lv-LV"/>
              </w:rPr>
            </w:pPr>
            <w:r w:rsidRPr="7F8732C4">
              <w:rPr>
                <w:rFonts w:ascii="Times New Roman" w:hAnsi="Times New Roman" w:cs="Times New Roman"/>
                <w:i/>
                <w:iCs/>
                <w:sz w:val="20"/>
                <w:szCs w:val="20"/>
                <w:lang w:val="lv-LV"/>
              </w:rPr>
              <w:t>A</w:t>
            </w:r>
            <w:r w:rsidRPr="7F8732C4">
              <w:rPr>
                <w:rFonts w:ascii="Times New Roman" w:hAnsi="Times New Roman" w:cs="Times New Roman"/>
                <w:i/>
                <w:iCs/>
                <w:spacing w:val="1"/>
                <w:sz w:val="20"/>
                <w:szCs w:val="20"/>
                <w:lang w:val="lv-LV"/>
              </w:rPr>
              <w:t>n</w:t>
            </w:r>
            <w:r w:rsidRPr="7F8732C4">
              <w:rPr>
                <w:rFonts w:ascii="Times New Roman" w:hAnsi="Times New Roman" w:cs="Times New Roman"/>
                <w:i/>
                <w:iCs/>
                <w:spacing w:val="-1"/>
                <w:sz w:val="20"/>
                <w:szCs w:val="20"/>
                <w:lang w:val="lv-LV"/>
              </w:rPr>
              <w:t>cy</w:t>
            </w:r>
            <w:r w:rsidRPr="7F8732C4">
              <w:rPr>
                <w:rFonts w:ascii="Times New Roman" w:hAnsi="Times New Roman" w:cs="Times New Roman"/>
                <w:i/>
                <w:iCs/>
                <w:sz w:val="20"/>
                <w:szCs w:val="20"/>
                <w:lang w:val="lv-LV"/>
              </w:rPr>
              <w:t>l</w:t>
            </w:r>
            <w:r w:rsidRPr="7F8732C4">
              <w:rPr>
                <w:rFonts w:ascii="Times New Roman" w:hAnsi="Times New Roman" w:cs="Times New Roman"/>
                <w:i/>
                <w:iCs/>
                <w:spacing w:val="1"/>
                <w:sz w:val="20"/>
                <w:szCs w:val="20"/>
                <w:lang w:val="lv-LV"/>
              </w:rPr>
              <w:t>u</w:t>
            </w:r>
            <w:r w:rsidRPr="7F8732C4">
              <w:rPr>
                <w:rFonts w:ascii="Times New Roman" w:hAnsi="Times New Roman" w:cs="Times New Roman"/>
                <w:i/>
                <w:iCs/>
                <w:sz w:val="20"/>
                <w:szCs w:val="20"/>
                <w:lang w:val="lv-LV"/>
              </w:rPr>
              <w:t>s</w:t>
            </w:r>
            <w:r w:rsidRPr="7F8732C4">
              <w:rPr>
                <w:rFonts w:ascii="Times New Roman" w:hAnsi="Times New Roman" w:cs="Times New Roman"/>
                <w:i/>
                <w:iCs/>
                <w:spacing w:val="-3"/>
                <w:sz w:val="20"/>
                <w:szCs w:val="20"/>
                <w:lang w:val="lv-LV"/>
              </w:rPr>
              <w:t xml:space="preserve"> </w:t>
            </w:r>
            <w:r w:rsidRPr="7F8732C4">
              <w:rPr>
                <w:rFonts w:ascii="Times New Roman" w:hAnsi="Times New Roman" w:cs="Times New Roman"/>
                <w:i/>
                <w:iCs/>
                <w:sz w:val="20"/>
                <w:szCs w:val="20"/>
                <w:lang w:val="lv-LV"/>
              </w:rPr>
              <w:t>f</w:t>
            </w:r>
            <w:r w:rsidRPr="7F8732C4">
              <w:rPr>
                <w:rFonts w:ascii="Times New Roman" w:hAnsi="Times New Roman" w:cs="Times New Roman"/>
                <w:i/>
                <w:iCs/>
                <w:spacing w:val="-2"/>
                <w:sz w:val="20"/>
                <w:szCs w:val="20"/>
                <w:lang w:val="lv-LV"/>
              </w:rPr>
              <w:t>l</w:t>
            </w:r>
            <w:r w:rsidRPr="7F8732C4">
              <w:rPr>
                <w:rFonts w:ascii="Times New Roman" w:hAnsi="Times New Roman" w:cs="Times New Roman"/>
                <w:i/>
                <w:iCs/>
                <w:spacing w:val="1"/>
                <w:sz w:val="20"/>
                <w:szCs w:val="20"/>
                <w:lang w:val="lv-LV"/>
              </w:rPr>
              <w:t>u</w:t>
            </w:r>
            <w:r w:rsidRPr="7F8732C4">
              <w:rPr>
                <w:rFonts w:ascii="Times New Roman" w:hAnsi="Times New Roman" w:cs="Times New Roman"/>
                <w:i/>
                <w:iCs/>
                <w:spacing w:val="-1"/>
                <w:sz w:val="20"/>
                <w:szCs w:val="20"/>
                <w:lang w:val="lv-LV"/>
              </w:rPr>
              <w:t>v</w:t>
            </w:r>
            <w:r w:rsidRPr="7F8732C4">
              <w:rPr>
                <w:rFonts w:ascii="Times New Roman" w:hAnsi="Times New Roman" w:cs="Times New Roman"/>
                <w:i/>
                <w:iCs/>
                <w:sz w:val="20"/>
                <w:szCs w:val="20"/>
                <w:lang w:val="lv-LV"/>
              </w:rPr>
              <w:t>i</w:t>
            </w:r>
            <w:r w:rsidRPr="7F8732C4">
              <w:rPr>
                <w:rFonts w:ascii="Times New Roman" w:hAnsi="Times New Roman" w:cs="Times New Roman"/>
                <w:i/>
                <w:iCs/>
                <w:spacing w:val="1"/>
                <w:sz w:val="20"/>
                <w:szCs w:val="20"/>
                <w:lang w:val="lv-LV"/>
              </w:rPr>
              <w:t>a</w:t>
            </w:r>
            <w:r w:rsidRPr="7F8732C4">
              <w:rPr>
                <w:rFonts w:ascii="Times New Roman" w:hAnsi="Times New Roman" w:cs="Times New Roman"/>
                <w:i/>
                <w:iCs/>
                <w:sz w:val="20"/>
                <w:szCs w:val="20"/>
                <w:lang w:val="lv-LV"/>
              </w:rPr>
              <w:t>ti</w:t>
            </w:r>
            <w:r w:rsidRPr="7F8732C4">
              <w:rPr>
                <w:rFonts w:ascii="Times New Roman" w:hAnsi="Times New Roman" w:cs="Times New Roman"/>
                <w:i/>
                <w:iCs/>
                <w:spacing w:val="-2"/>
                <w:sz w:val="20"/>
                <w:szCs w:val="20"/>
                <w:lang w:val="lv-LV"/>
              </w:rPr>
              <w:t>l</w:t>
            </w:r>
            <w:r w:rsidRPr="7F8732C4">
              <w:rPr>
                <w:rFonts w:ascii="Times New Roman" w:hAnsi="Times New Roman" w:cs="Times New Roman"/>
                <w:i/>
                <w:iCs/>
                <w:sz w:val="20"/>
                <w:szCs w:val="20"/>
                <w:lang w:val="lv-LV"/>
              </w:rPr>
              <w:t>is</w:t>
            </w:r>
          </w:p>
        </w:tc>
        <w:tc>
          <w:tcPr>
            <w:tcW w:w="1700" w:type="dxa"/>
            <w:gridSpan w:val="2"/>
            <w:shd w:val="clear" w:color="auto" w:fill="FFFFFF" w:themeFill="background1"/>
          </w:tcPr>
          <w:p w14:paraId="042AAC29" w14:textId="77777777" w:rsidR="00E4527D" w:rsidRPr="00B6045F" w:rsidRDefault="00E4527D" w:rsidP="00E4527D">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ĪAS</w:t>
            </w:r>
          </w:p>
        </w:tc>
        <w:tc>
          <w:tcPr>
            <w:tcW w:w="1134" w:type="dxa"/>
            <w:gridSpan w:val="2"/>
          </w:tcPr>
          <w:p w14:paraId="741B4DC6" w14:textId="77777777" w:rsidR="00E4527D" w:rsidRPr="00314825" w:rsidRDefault="00E4527D" w:rsidP="00E4527D">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56839D90" w14:textId="77777777" w:rsidR="00E4527D" w:rsidRPr="00314825" w:rsidRDefault="00E4527D" w:rsidP="00E4527D">
            <w:pPr>
              <w:jc w:val="both"/>
              <w:rPr>
                <w:rFonts w:ascii="Times New Roman" w:hAnsi="Times New Roman" w:cs="Times New Roman"/>
                <w:sz w:val="20"/>
                <w:szCs w:val="20"/>
                <w:lang w:val="lv-LV"/>
              </w:rPr>
            </w:pPr>
            <w:r w:rsidRPr="00107B7A">
              <w:rPr>
                <w:rFonts w:ascii="Times New Roman" w:hAnsi="Times New Roman" w:cs="Times New Roman"/>
                <w:sz w:val="20"/>
                <w:szCs w:val="20"/>
                <w:lang w:val="lv-LV"/>
              </w:rPr>
              <w:t>Latvijā suga izplatīta visā teritorijā. Sastopama ne pārāk bieži (Pilāte, 2018)</w:t>
            </w:r>
            <w:r w:rsidRPr="00107B7A">
              <w:rPr>
                <w:rStyle w:val="A4"/>
                <w:rFonts w:ascii="Times New Roman" w:hAnsi="Times New Roman" w:cs="Times New Roman"/>
                <w:sz w:val="20"/>
                <w:szCs w:val="20"/>
                <w:lang w:val="lv-LV"/>
              </w:rPr>
              <w:t>.</w:t>
            </w:r>
          </w:p>
        </w:tc>
        <w:tc>
          <w:tcPr>
            <w:tcW w:w="1846" w:type="dxa"/>
            <w:gridSpan w:val="2"/>
            <w:shd w:val="clear" w:color="auto" w:fill="FFFFFF" w:themeFill="background1"/>
          </w:tcPr>
          <w:p w14:paraId="1240883D" w14:textId="5B1FB848" w:rsidR="00E4527D" w:rsidRPr="00314825" w:rsidRDefault="00E4527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Suga kon</w:t>
            </w:r>
            <w:r w:rsidRPr="007447E8">
              <w:rPr>
                <w:rFonts w:ascii="Times New Roman" w:hAnsi="Times New Roman" w:cs="Times New Roman"/>
                <w:sz w:val="20"/>
                <w:szCs w:val="20"/>
                <w:lang w:val="lv-LV"/>
              </w:rPr>
              <w:t>statēta trīs atradnēs,</w:t>
            </w:r>
            <w:r>
              <w:rPr>
                <w:rFonts w:ascii="Times New Roman" w:hAnsi="Times New Roman" w:cs="Times New Roman"/>
                <w:sz w:val="20"/>
                <w:szCs w:val="20"/>
                <w:lang w:val="lv-LV"/>
              </w:rPr>
              <w:t xml:space="preserve"> bet potenciāli var būt sastopama arī citviet Lētīžas, Šķ</w:t>
            </w:r>
            <w:r w:rsidR="00F11DE7">
              <w:rPr>
                <w:rFonts w:ascii="Times New Roman" w:hAnsi="Times New Roman" w:cs="Times New Roman"/>
                <w:sz w:val="20"/>
                <w:szCs w:val="20"/>
                <w:lang w:val="lv-LV"/>
              </w:rPr>
              <w:t>ē</w:t>
            </w:r>
            <w:r>
              <w:rPr>
                <w:rFonts w:ascii="Times New Roman" w:hAnsi="Times New Roman" w:cs="Times New Roman"/>
                <w:sz w:val="20"/>
                <w:szCs w:val="20"/>
                <w:lang w:val="lv-LV"/>
              </w:rPr>
              <w:t>rveļa un Dzeldas upju straujteču posmos.</w:t>
            </w:r>
          </w:p>
        </w:tc>
      </w:tr>
      <w:tr w:rsidR="004F5B34" w:rsidRPr="00932926" w14:paraId="6DE8B147" w14:textId="77777777" w:rsidTr="00E4527D">
        <w:trPr>
          <w:gridAfter w:val="1"/>
          <w:wAfter w:w="10" w:type="dxa"/>
        </w:trPr>
        <w:tc>
          <w:tcPr>
            <w:tcW w:w="568" w:type="dxa"/>
            <w:gridSpan w:val="2"/>
          </w:tcPr>
          <w:p w14:paraId="22393491" w14:textId="77777777" w:rsidR="004F5B34" w:rsidRPr="00314825"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7A27599" w14:textId="77777777" w:rsidR="004F5B34" w:rsidRPr="00314825" w:rsidRDefault="004F5B34" w:rsidP="004F5B34">
            <w:pPr>
              <w:rPr>
                <w:rFonts w:ascii="Times New Roman" w:hAnsi="Times New Roman" w:cs="Times New Roman"/>
                <w:spacing w:val="1"/>
                <w:sz w:val="20"/>
                <w:szCs w:val="20"/>
                <w:lang w:val="lv-LV"/>
              </w:rPr>
            </w:pPr>
            <w:r w:rsidRPr="00314825">
              <w:rPr>
                <w:rFonts w:ascii="Times New Roman" w:hAnsi="Times New Roman" w:cs="Times New Roman"/>
                <w:spacing w:val="1"/>
                <w:sz w:val="20"/>
                <w:szCs w:val="20"/>
                <w:lang w:val="lv-LV"/>
              </w:rPr>
              <w:t>Divzobu vārpstiņgliemezis</w:t>
            </w:r>
            <w:r>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7E8616AA" w14:textId="55B51900" w:rsidR="004F5B34" w:rsidRPr="00314825" w:rsidRDefault="004F5B34" w:rsidP="004F5B34">
            <w:pPr>
              <w:rPr>
                <w:rFonts w:ascii="Times New Roman" w:hAnsi="Times New Roman" w:cs="Times New Roman"/>
                <w:i/>
                <w:sz w:val="20"/>
                <w:szCs w:val="20"/>
              </w:rPr>
            </w:pPr>
            <w:r w:rsidRPr="00314825">
              <w:rPr>
                <w:rFonts w:ascii="Times New Roman" w:hAnsi="Times New Roman" w:cs="Times New Roman"/>
                <w:i/>
                <w:sz w:val="20"/>
                <w:szCs w:val="20"/>
              </w:rPr>
              <w:t>Cl</w:t>
            </w:r>
            <w:r w:rsidRPr="00314825">
              <w:rPr>
                <w:rFonts w:ascii="Times New Roman" w:hAnsi="Times New Roman" w:cs="Times New Roman"/>
                <w:i/>
                <w:spacing w:val="1"/>
                <w:sz w:val="20"/>
                <w:szCs w:val="20"/>
              </w:rPr>
              <w:t>au</w:t>
            </w:r>
            <w:r w:rsidRPr="00314825">
              <w:rPr>
                <w:rFonts w:ascii="Times New Roman" w:hAnsi="Times New Roman" w:cs="Times New Roman"/>
                <w:i/>
                <w:sz w:val="20"/>
                <w:szCs w:val="20"/>
              </w:rPr>
              <w:t>sil</w:t>
            </w:r>
            <w:r w:rsidRPr="00314825">
              <w:rPr>
                <w:rFonts w:ascii="Times New Roman" w:hAnsi="Times New Roman" w:cs="Times New Roman"/>
                <w:i/>
                <w:spacing w:val="-2"/>
                <w:sz w:val="20"/>
                <w:szCs w:val="20"/>
              </w:rPr>
              <w:t>i</w:t>
            </w:r>
            <w:r w:rsidRPr="00314825">
              <w:rPr>
                <w:rFonts w:ascii="Times New Roman" w:hAnsi="Times New Roman" w:cs="Times New Roman"/>
                <w:i/>
                <w:sz w:val="20"/>
                <w:szCs w:val="20"/>
              </w:rPr>
              <w:t>a</w:t>
            </w:r>
            <w:r w:rsidRPr="00314825">
              <w:rPr>
                <w:rFonts w:ascii="Times New Roman" w:hAnsi="Times New Roman" w:cs="Times New Roman"/>
                <w:i/>
                <w:spacing w:val="-4"/>
                <w:sz w:val="20"/>
                <w:szCs w:val="20"/>
              </w:rPr>
              <w:t xml:space="preserve"> </w:t>
            </w:r>
            <w:r w:rsidR="00267CAD">
              <w:rPr>
                <w:rFonts w:ascii="Times New Roman" w:hAnsi="Times New Roman" w:cs="Times New Roman"/>
                <w:i/>
                <w:spacing w:val="1"/>
                <w:sz w:val="20"/>
                <w:szCs w:val="20"/>
              </w:rPr>
              <w:t>bidentate</w:t>
            </w:r>
          </w:p>
        </w:tc>
        <w:tc>
          <w:tcPr>
            <w:tcW w:w="1700" w:type="dxa"/>
            <w:gridSpan w:val="2"/>
            <w:shd w:val="clear" w:color="auto" w:fill="FFFFFF" w:themeFill="background1"/>
          </w:tcPr>
          <w:p w14:paraId="79207EC7"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6EAC7E6B" w14:textId="533450C5" w:rsidR="004F5B34"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6A7ABEE3" w14:textId="77777777" w:rsidR="004F5B34" w:rsidRPr="00874079" w:rsidRDefault="004F5B34" w:rsidP="004F5B34">
            <w:pPr>
              <w:jc w:val="both"/>
              <w:rPr>
                <w:rFonts w:ascii="Times New Roman" w:hAnsi="Times New Roman" w:cs="Times New Roman"/>
                <w:sz w:val="20"/>
                <w:szCs w:val="20"/>
                <w:lang w:val="lv-LV"/>
              </w:rPr>
            </w:pPr>
            <w:r w:rsidRPr="00874079">
              <w:rPr>
                <w:rFonts w:ascii="Times New Roman" w:hAnsi="Times New Roman" w:cs="Times New Roman"/>
                <w:sz w:val="20"/>
                <w:szCs w:val="20"/>
                <w:lang w:val="lv-LV"/>
              </w:rPr>
              <w:t>Latvijā suga visbiežāk sastopama Kurzemē, citur ļoti reti. Tipiska meža suga. Sastopama galvenokārt lapkoku un jauktos mežos zem nobirām, uz kritalām un koku stumbriem. Kurzemē sastopama arī skujkoku mežos u</w:t>
            </w:r>
            <w:r>
              <w:rPr>
                <w:rFonts w:ascii="Times New Roman" w:hAnsi="Times New Roman" w:cs="Times New Roman"/>
                <w:sz w:val="20"/>
                <w:szCs w:val="20"/>
                <w:lang w:val="lv-LV"/>
              </w:rPr>
              <w:t>n saimnieciski ietekmētos mežos</w:t>
            </w:r>
            <w:r w:rsidRPr="00874079">
              <w:rPr>
                <w:rFonts w:ascii="Times New Roman" w:hAnsi="Times New Roman" w:cs="Times New Roman"/>
                <w:sz w:val="20"/>
                <w:szCs w:val="20"/>
                <w:lang w:val="lv-LV"/>
              </w:rPr>
              <w:t xml:space="preserve"> (Pilāte, 2018)</w:t>
            </w:r>
            <w:r w:rsidRPr="00874079">
              <w:rPr>
                <w:rStyle w:val="A4"/>
                <w:rFonts w:ascii="Times New Roman" w:hAnsi="Times New Roman" w:cs="Times New Roman"/>
                <w:sz w:val="20"/>
                <w:szCs w:val="20"/>
                <w:lang w:val="lv-LV"/>
              </w:rPr>
              <w:t>.</w:t>
            </w:r>
          </w:p>
        </w:tc>
        <w:tc>
          <w:tcPr>
            <w:tcW w:w="1846" w:type="dxa"/>
            <w:gridSpan w:val="2"/>
            <w:shd w:val="clear" w:color="auto" w:fill="auto"/>
          </w:tcPr>
          <w:p w14:paraId="01F9F996" w14:textId="41F84792" w:rsidR="004F5B34" w:rsidRPr="00E30073"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 9180* </w:t>
            </w:r>
            <w:r w:rsidRPr="000E70A3">
              <w:rPr>
                <w:rFonts w:ascii="Times New Roman" w:hAnsi="Times New Roman" w:cs="Times New Roman"/>
                <w:i/>
                <w:iCs/>
                <w:sz w:val="20"/>
                <w:szCs w:val="20"/>
                <w:lang w:val="lv-LV"/>
              </w:rPr>
              <w:t>Nogāžu un gravu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mežos.</w:t>
            </w:r>
          </w:p>
        </w:tc>
      </w:tr>
      <w:tr w:rsidR="004F5B34" w:rsidRPr="000007E3" w14:paraId="4E446559" w14:textId="77777777" w:rsidTr="00E4527D">
        <w:trPr>
          <w:gridAfter w:val="1"/>
          <w:wAfter w:w="10" w:type="dxa"/>
        </w:trPr>
        <w:tc>
          <w:tcPr>
            <w:tcW w:w="568" w:type="dxa"/>
            <w:gridSpan w:val="2"/>
          </w:tcPr>
          <w:p w14:paraId="12E5DD12" w14:textId="77777777" w:rsidR="004F5B34" w:rsidRPr="00314825"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175EB1B7" w14:textId="456CF293" w:rsidR="004F5B34" w:rsidRPr="000B09BA" w:rsidRDefault="004F5B34" w:rsidP="004F5B34">
            <w:pPr>
              <w:rPr>
                <w:rFonts w:ascii="Times New Roman" w:hAnsi="Times New Roman" w:cs="Times New Roman"/>
                <w:spacing w:val="1"/>
                <w:sz w:val="20"/>
                <w:szCs w:val="20"/>
                <w:vertAlign w:val="superscript"/>
                <w:lang w:val="lv-LV"/>
              </w:rPr>
            </w:pPr>
            <w:r>
              <w:rPr>
                <w:rFonts w:ascii="Times New Roman" w:hAnsi="Times New Roman" w:cs="Times New Roman"/>
                <w:spacing w:val="1"/>
                <w:sz w:val="20"/>
                <w:szCs w:val="20"/>
                <w:lang w:val="lv-LV"/>
              </w:rPr>
              <w:t>Vālīšveida vārpstiņgliemezis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w:t>
            </w:r>
          </w:p>
        </w:tc>
        <w:tc>
          <w:tcPr>
            <w:tcW w:w="1700" w:type="dxa"/>
          </w:tcPr>
          <w:p w14:paraId="26D47979" w14:textId="77777777" w:rsidR="004F5B34" w:rsidRPr="00314825" w:rsidRDefault="004F5B34" w:rsidP="004F5B34">
            <w:pPr>
              <w:rPr>
                <w:rFonts w:ascii="Times New Roman" w:hAnsi="Times New Roman" w:cs="Times New Roman"/>
                <w:i/>
                <w:sz w:val="20"/>
                <w:szCs w:val="20"/>
              </w:rPr>
            </w:pPr>
            <w:r>
              <w:rPr>
                <w:rFonts w:ascii="Times New Roman" w:hAnsi="Times New Roman" w:cs="Times New Roman"/>
                <w:i/>
                <w:sz w:val="20"/>
                <w:szCs w:val="20"/>
              </w:rPr>
              <w:t>Clausilia pumila</w:t>
            </w:r>
          </w:p>
        </w:tc>
        <w:tc>
          <w:tcPr>
            <w:tcW w:w="1700" w:type="dxa"/>
            <w:gridSpan w:val="2"/>
            <w:shd w:val="clear" w:color="auto" w:fill="FFFFFF" w:themeFill="background1"/>
          </w:tcPr>
          <w:p w14:paraId="4044CF14"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2AC90DFB" w14:textId="69B1B870" w:rsidR="004F5B34" w:rsidRPr="00314825"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7E2A163E" w14:textId="41090A75" w:rsidR="004F5B34" w:rsidRPr="00874079" w:rsidRDefault="004F5B34" w:rsidP="004F5B34">
            <w:pPr>
              <w:jc w:val="both"/>
              <w:rPr>
                <w:rFonts w:ascii="Times New Roman" w:hAnsi="Times New Roman" w:cs="Times New Roman"/>
                <w:sz w:val="20"/>
                <w:szCs w:val="20"/>
                <w:lang w:val="lv-LV"/>
              </w:rPr>
            </w:pPr>
            <w:r w:rsidRPr="00874079">
              <w:rPr>
                <w:rFonts w:ascii="Times New Roman" w:hAnsi="Times New Roman" w:cs="Times New Roman"/>
                <w:sz w:val="20"/>
                <w:szCs w:val="20"/>
                <w:lang w:val="lv-LV"/>
              </w:rPr>
              <w:t>Izplatīta visā Latvijā, sastopama samērā reti. Tipiska meža suga. Sastopama mitros lapkoku un jauktos mežos zem nobirām, uz kritalām un ko</w:t>
            </w:r>
            <w:r>
              <w:rPr>
                <w:rFonts w:ascii="Times New Roman" w:hAnsi="Times New Roman" w:cs="Times New Roman"/>
                <w:sz w:val="20"/>
                <w:szCs w:val="20"/>
                <w:lang w:val="lv-LV"/>
              </w:rPr>
              <w:t xml:space="preserve">ku stumbriem. Var būt sastopama </w:t>
            </w:r>
            <w:r w:rsidRPr="00874079">
              <w:rPr>
                <w:rFonts w:ascii="Times New Roman" w:hAnsi="Times New Roman" w:cs="Times New Roman"/>
                <w:sz w:val="20"/>
                <w:szCs w:val="20"/>
                <w:lang w:val="lv-LV"/>
              </w:rPr>
              <w:lastRenderedPageBreak/>
              <w:t>mežsaimnieciski vāji un vidēji stipri ietekmētos mežos (Pilāte, 2018)</w:t>
            </w:r>
            <w:r w:rsidRPr="00874079">
              <w:rPr>
                <w:rStyle w:val="A4"/>
                <w:rFonts w:ascii="Times New Roman" w:hAnsi="Times New Roman" w:cs="Times New Roman"/>
                <w:sz w:val="20"/>
                <w:szCs w:val="20"/>
                <w:lang w:val="lv-LV"/>
              </w:rPr>
              <w:t>.</w:t>
            </w:r>
          </w:p>
        </w:tc>
        <w:tc>
          <w:tcPr>
            <w:tcW w:w="1846" w:type="dxa"/>
            <w:gridSpan w:val="2"/>
            <w:shd w:val="clear" w:color="auto" w:fill="auto"/>
          </w:tcPr>
          <w:p w14:paraId="2FA45457" w14:textId="77777777" w:rsidR="004F5B34" w:rsidRPr="00314825"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lastRenderedPageBreak/>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w:t>
            </w:r>
            <w:r>
              <w:rPr>
                <w:rFonts w:ascii="Times New Roman" w:hAnsi="Times New Roman" w:cs="Times New Roman"/>
                <w:sz w:val="20"/>
                <w:szCs w:val="20"/>
                <w:lang w:val="lv-LV"/>
              </w:rPr>
              <w:t>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 xml:space="preserve">teritorijā esošajos </w:t>
            </w:r>
            <w:r w:rsidRPr="00874079">
              <w:rPr>
                <w:rFonts w:ascii="Times New Roman" w:hAnsi="Times New Roman" w:cs="Times New Roman"/>
                <w:sz w:val="20"/>
                <w:szCs w:val="20"/>
                <w:lang w:val="lv-LV"/>
              </w:rPr>
              <w:t>mitros lapkoku un jauktos mežos</w:t>
            </w:r>
            <w:r>
              <w:rPr>
                <w:rFonts w:ascii="Times New Roman" w:hAnsi="Times New Roman" w:cs="Times New Roman"/>
                <w:sz w:val="20"/>
                <w:szCs w:val="20"/>
                <w:lang w:val="lv-LV"/>
              </w:rPr>
              <w:t>.</w:t>
            </w:r>
          </w:p>
        </w:tc>
      </w:tr>
      <w:tr w:rsidR="004F5B34" w:rsidRPr="00932926" w14:paraId="78D0E0C7" w14:textId="77777777" w:rsidTr="00E4527D">
        <w:trPr>
          <w:gridAfter w:val="1"/>
          <w:wAfter w:w="10" w:type="dxa"/>
        </w:trPr>
        <w:tc>
          <w:tcPr>
            <w:tcW w:w="568" w:type="dxa"/>
            <w:gridSpan w:val="2"/>
          </w:tcPr>
          <w:p w14:paraId="30F0D5B5" w14:textId="77777777" w:rsidR="004F5B34" w:rsidRPr="00DD0038"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22435A72" w14:textId="7FA2CEC2" w:rsidR="004F5B34" w:rsidRPr="00DD0038" w:rsidRDefault="004F5B34" w:rsidP="004F5B34">
            <w:pPr>
              <w:rPr>
                <w:rFonts w:ascii="Times New Roman" w:hAnsi="Times New Roman" w:cs="Times New Roman"/>
                <w:spacing w:val="1"/>
                <w:sz w:val="20"/>
                <w:szCs w:val="20"/>
                <w:vertAlign w:val="superscript"/>
                <w:lang w:val="lv-LV"/>
              </w:rPr>
            </w:pPr>
            <w:r w:rsidRPr="00DD0038">
              <w:rPr>
                <w:rFonts w:ascii="Times New Roman" w:hAnsi="Times New Roman" w:cs="Times New Roman"/>
                <w:spacing w:val="1"/>
                <w:sz w:val="20"/>
                <w:szCs w:val="20"/>
                <w:lang w:val="lv-LV"/>
              </w:rPr>
              <w:t>Taisnmutes vārpstiņgliemezis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0CF18B27" w14:textId="77777777" w:rsidR="004F5B34" w:rsidRPr="00874079" w:rsidRDefault="004F5B34" w:rsidP="004F5B34">
            <w:pPr>
              <w:rPr>
                <w:rFonts w:ascii="Times New Roman" w:hAnsi="Times New Roman" w:cs="Times New Roman"/>
                <w:i/>
                <w:sz w:val="20"/>
                <w:szCs w:val="20"/>
                <w:lang w:val="lv-LV"/>
              </w:rPr>
            </w:pPr>
            <w:r w:rsidRPr="00874079">
              <w:rPr>
                <w:rFonts w:ascii="Times New Roman" w:hAnsi="Times New Roman" w:cs="Times New Roman"/>
                <w:i/>
                <w:sz w:val="20"/>
                <w:szCs w:val="20"/>
                <w:lang w:val="lv-LV"/>
              </w:rPr>
              <w:t>C</w:t>
            </w:r>
            <w:r w:rsidRPr="00874079">
              <w:rPr>
                <w:rFonts w:ascii="Times New Roman" w:hAnsi="Times New Roman" w:cs="Times New Roman"/>
                <w:i/>
                <w:spacing w:val="1"/>
                <w:sz w:val="20"/>
                <w:szCs w:val="20"/>
                <w:lang w:val="lv-LV"/>
              </w:rPr>
              <w:t>o</w:t>
            </w:r>
            <w:r w:rsidRPr="00874079">
              <w:rPr>
                <w:rFonts w:ascii="Times New Roman" w:hAnsi="Times New Roman" w:cs="Times New Roman"/>
                <w:i/>
                <w:spacing w:val="-1"/>
                <w:sz w:val="20"/>
                <w:szCs w:val="20"/>
                <w:lang w:val="lv-LV"/>
              </w:rPr>
              <w:t>c</w:t>
            </w:r>
            <w:r w:rsidRPr="00874079">
              <w:rPr>
                <w:rFonts w:ascii="Times New Roman" w:hAnsi="Times New Roman" w:cs="Times New Roman"/>
                <w:i/>
                <w:spacing w:val="1"/>
                <w:sz w:val="20"/>
                <w:szCs w:val="20"/>
                <w:lang w:val="lv-LV"/>
              </w:rPr>
              <w:t>h</w:t>
            </w:r>
            <w:r w:rsidRPr="00874079">
              <w:rPr>
                <w:rFonts w:ascii="Times New Roman" w:hAnsi="Times New Roman" w:cs="Times New Roman"/>
                <w:i/>
                <w:sz w:val="20"/>
                <w:szCs w:val="20"/>
                <w:lang w:val="lv-LV"/>
              </w:rPr>
              <w:t>l</w:t>
            </w:r>
            <w:r w:rsidRPr="00874079">
              <w:rPr>
                <w:rFonts w:ascii="Times New Roman" w:hAnsi="Times New Roman" w:cs="Times New Roman"/>
                <w:i/>
                <w:spacing w:val="-1"/>
                <w:sz w:val="20"/>
                <w:szCs w:val="20"/>
                <w:lang w:val="lv-LV"/>
              </w:rPr>
              <w:t>o</w:t>
            </w:r>
            <w:r w:rsidRPr="00874079">
              <w:rPr>
                <w:rFonts w:ascii="Times New Roman" w:hAnsi="Times New Roman" w:cs="Times New Roman"/>
                <w:i/>
                <w:spacing w:val="1"/>
                <w:sz w:val="20"/>
                <w:szCs w:val="20"/>
                <w:lang w:val="lv-LV"/>
              </w:rPr>
              <w:t>d</w:t>
            </w:r>
            <w:r w:rsidRPr="00874079">
              <w:rPr>
                <w:rFonts w:ascii="Times New Roman" w:hAnsi="Times New Roman" w:cs="Times New Roman"/>
                <w:i/>
                <w:sz w:val="20"/>
                <w:szCs w:val="20"/>
                <w:lang w:val="lv-LV"/>
              </w:rPr>
              <w:t>i</w:t>
            </w:r>
            <w:r w:rsidRPr="00874079">
              <w:rPr>
                <w:rFonts w:ascii="Times New Roman" w:hAnsi="Times New Roman" w:cs="Times New Roman"/>
                <w:i/>
                <w:spacing w:val="-1"/>
                <w:sz w:val="20"/>
                <w:szCs w:val="20"/>
                <w:lang w:val="lv-LV"/>
              </w:rPr>
              <w:t>n</w:t>
            </w:r>
            <w:r w:rsidRPr="00874079">
              <w:rPr>
                <w:rFonts w:ascii="Times New Roman" w:hAnsi="Times New Roman" w:cs="Times New Roman"/>
                <w:i/>
                <w:sz w:val="20"/>
                <w:szCs w:val="20"/>
                <w:lang w:val="lv-LV"/>
              </w:rPr>
              <w:t>a</w:t>
            </w:r>
            <w:r w:rsidRPr="00874079">
              <w:rPr>
                <w:rFonts w:ascii="Times New Roman" w:hAnsi="Times New Roman" w:cs="Times New Roman"/>
                <w:i/>
                <w:spacing w:val="-5"/>
                <w:sz w:val="20"/>
                <w:szCs w:val="20"/>
                <w:lang w:val="lv-LV"/>
              </w:rPr>
              <w:t xml:space="preserve"> </w:t>
            </w:r>
            <w:r w:rsidRPr="00874079">
              <w:rPr>
                <w:rFonts w:ascii="Times New Roman" w:hAnsi="Times New Roman" w:cs="Times New Roman"/>
                <w:i/>
                <w:spacing w:val="1"/>
                <w:sz w:val="20"/>
                <w:szCs w:val="20"/>
                <w:lang w:val="lv-LV"/>
              </w:rPr>
              <w:t>o</w:t>
            </w:r>
            <w:r w:rsidRPr="00874079">
              <w:rPr>
                <w:rFonts w:ascii="Times New Roman" w:hAnsi="Times New Roman" w:cs="Times New Roman"/>
                <w:i/>
                <w:sz w:val="20"/>
                <w:szCs w:val="20"/>
                <w:lang w:val="lv-LV"/>
              </w:rPr>
              <w:t>rt</w:t>
            </w:r>
            <w:r w:rsidRPr="00874079">
              <w:rPr>
                <w:rFonts w:ascii="Times New Roman" w:hAnsi="Times New Roman" w:cs="Times New Roman"/>
                <w:i/>
                <w:spacing w:val="-1"/>
                <w:sz w:val="20"/>
                <w:szCs w:val="20"/>
                <w:lang w:val="lv-LV"/>
              </w:rPr>
              <w:t>h</w:t>
            </w:r>
            <w:r w:rsidRPr="00874079">
              <w:rPr>
                <w:rFonts w:ascii="Times New Roman" w:hAnsi="Times New Roman" w:cs="Times New Roman"/>
                <w:i/>
                <w:spacing w:val="1"/>
                <w:sz w:val="20"/>
                <w:szCs w:val="20"/>
                <w:lang w:val="lv-LV"/>
              </w:rPr>
              <w:t>o</w:t>
            </w:r>
            <w:r w:rsidRPr="00874079">
              <w:rPr>
                <w:rFonts w:ascii="Times New Roman" w:hAnsi="Times New Roman" w:cs="Times New Roman"/>
                <w:i/>
                <w:sz w:val="20"/>
                <w:szCs w:val="20"/>
                <w:lang w:val="lv-LV"/>
              </w:rPr>
              <w:t>st</w:t>
            </w:r>
            <w:r w:rsidRPr="00874079">
              <w:rPr>
                <w:rFonts w:ascii="Times New Roman" w:hAnsi="Times New Roman" w:cs="Times New Roman"/>
                <w:i/>
                <w:spacing w:val="1"/>
                <w:sz w:val="20"/>
                <w:szCs w:val="20"/>
                <w:lang w:val="lv-LV"/>
              </w:rPr>
              <w:t>o</w:t>
            </w:r>
            <w:r w:rsidRPr="00874079">
              <w:rPr>
                <w:rFonts w:ascii="Times New Roman" w:hAnsi="Times New Roman" w:cs="Times New Roman"/>
                <w:i/>
                <w:sz w:val="20"/>
                <w:szCs w:val="20"/>
                <w:lang w:val="lv-LV"/>
              </w:rPr>
              <w:t>ma</w:t>
            </w:r>
          </w:p>
        </w:tc>
        <w:tc>
          <w:tcPr>
            <w:tcW w:w="1700" w:type="dxa"/>
            <w:gridSpan w:val="2"/>
            <w:shd w:val="clear" w:color="auto" w:fill="FFFFFF" w:themeFill="background1"/>
          </w:tcPr>
          <w:p w14:paraId="29741270"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64F42029" w14:textId="588E0DF5" w:rsidR="004F5B34" w:rsidRPr="00DD0038"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0482BE0F" w14:textId="77777777" w:rsidR="004F5B34" w:rsidRPr="008D1D90" w:rsidRDefault="004F5B34" w:rsidP="004F5B34">
            <w:pPr>
              <w:jc w:val="both"/>
              <w:rPr>
                <w:rFonts w:ascii="Times New Roman" w:hAnsi="Times New Roman" w:cs="Times New Roman"/>
                <w:sz w:val="20"/>
                <w:szCs w:val="20"/>
                <w:lang w:val="lv-LV"/>
              </w:rPr>
            </w:pPr>
            <w:r w:rsidRPr="008D1D90">
              <w:rPr>
                <w:rFonts w:ascii="Times New Roman" w:hAnsi="Times New Roman" w:cs="Times New Roman"/>
                <w:sz w:val="20"/>
                <w:szCs w:val="20"/>
                <w:lang w:val="lv-LV"/>
              </w:rPr>
              <w:t xml:space="preserve">Latvijā suga izplatīta visā teritorijā, bet reti. Tipiska meža suga. Sastopama galvenokārt dabiskos lapkoku un jauktos mežos nobirās, uz kritalām un koku stumbriem. </w:t>
            </w:r>
            <w:r w:rsidRPr="008D1D90">
              <w:rPr>
                <w:rFonts w:ascii="Times New Roman" w:hAnsi="Times New Roman" w:cs="Times New Roman"/>
                <w:sz w:val="20"/>
                <w:szCs w:val="20"/>
              </w:rPr>
              <w:t>Var apdzīvot mežsaimnieciski vāji un vidēji ietekmētus mežus</w:t>
            </w:r>
            <w:r w:rsidRPr="008D1D90">
              <w:rPr>
                <w:rFonts w:ascii="Times New Roman" w:hAnsi="Times New Roman" w:cs="Times New Roman"/>
                <w:sz w:val="20"/>
                <w:szCs w:val="20"/>
                <w:lang w:val="lv-LV"/>
              </w:rPr>
              <w:t xml:space="preserve"> (Pilāte, 2018)</w:t>
            </w:r>
            <w:r w:rsidRPr="008D1D90">
              <w:rPr>
                <w:rStyle w:val="A4"/>
                <w:rFonts w:ascii="Times New Roman" w:hAnsi="Times New Roman" w:cs="Times New Roman"/>
                <w:sz w:val="20"/>
                <w:szCs w:val="20"/>
                <w:lang w:val="lv-LV"/>
              </w:rPr>
              <w:t>.</w:t>
            </w:r>
          </w:p>
        </w:tc>
        <w:tc>
          <w:tcPr>
            <w:tcW w:w="1846" w:type="dxa"/>
            <w:gridSpan w:val="2"/>
            <w:shd w:val="clear" w:color="auto" w:fill="auto"/>
          </w:tcPr>
          <w:p w14:paraId="26C1EDEA" w14:textId="6B673E98" w:rsidR="004F5B34" w:rsidRPr="00DD0038"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w:t>
            </w:r>
            <w:r>
              <w:rPr>
                <w:rFonts w:ascii="Times New Roman" w:hAnsi="Times New Roman" w:cs="Times New Roman"/>
                <w:sz w:val="20"/>
                <w:szCs w:val="20"/>
                <w:lang w:val="lv-LV"/>
              </w:rPr>
              <w:t xml:space="preserve"> 901</w:t>
            </w:r>
            <w:r w:rsidRPr="00E30073">
              <w:rPr>
                <w:rFonts w:ascii="Times New Roman" w:hAnsi="Times New Roman" w:cs="Times New Roman"/>
                <w:sz w:val="20"/>
                <w:szCs w:val="20"/>
                <w:lang w:val="lv-LV"/>
              </w:rPr>
              <w:t xml:space="preserve">0* </w:t>
            </w:r>
            <w:r w:rsidRPr="000E70A3">
              <w:rPr>
                <w:rFonts w:ascii="Times New Roman" w:hAnsi="Times New Roman" w:cs="Times New Roman"/>
                <w:i/>
                <w:iCs/>
                <w:sz w:val="20"/>
                <w:szCs w:val="20"/>
                <w:lang w:val="lv-LV"/>
              </w:rPr>
              <w:t>Veci vai dabiski boreāli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mežos.</w:t>
            </w:r>
          </w:p>
        </w:tc>
      </w:tr>
      <w:tr w:rsidR="004F5B34" w:rsidRPr="00932926" w14:paraId="0F587061" w14:textId="77777777" w:rsidTr="00E4527D">
        <w:trPr>
          <w:gridAfter w:val="1"/>
          <w:wAfter w:w="10" w:type="dxa"/>
        </w:trPr>
        <w:tc>
          <w:tcPr>
            <w:tcW w:w="568" w:type="dxa"/>
            <w:gridSpan w:val="2"/>
          </w:tcPr>
          <w:p w14:paraId="004C2A08" w14:textId="77777777" w:rsidR="004F5B34" w:rsidRPr="00F60BE0"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4F53293" w14:textId="23E2F51E" w:rsidR="004F5B34" w:rsidRPr="00F60BE0" w:rsidRDefault="004F5B34" w:rsidP="004F5B34">
            <w:pPr>
              <w:rPr>
                <w:rFonts w:ascii="Times New Roman" w:hAnsi="Times New Roman" w:cs="Times New Roman"/>
                <w:spacing w:val="1"/>
                <w:sz w:val="20"/>
                <w:szCs w:val="20"/>
                <w:vertAlign w:val="superscript"/>
                <w:lang w:val="lv-LV"/>
              </w:rPr>
            </w:pPr>
            <w:r w:rsidRPr="00F60BE0">
              <w:rPr>
                <w:rFonts w:ascii="Times New Roman" w:hAnsi="Times New Roman" w:cs="Times New Roman"/>
                <w:spacing w:val="1"/>
                <w:sz w:val="20"/>
                <w:szCs w:val="20"/>
                <w:lang w:val="lv-LV"/>
              </w:rPr>
              <w:t>Tumšais kailgliemezis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4DA1F7B0" w14:textId="77777777" w:rsidR="004F5B34" w:rsidRPr="00DD0038" w:rsidRDefault="004F5B34" w:rsidP="004F5B34">
            <w:pPr>
              <w:rPr>
                <w:rFonts w:ascii="Times New Roman" w:hAnsi="Times New Roman" w:cs="Times New Roman"/>
                <w:i/>
                <w:sz w:val="20"/>
                <w:szCs w:val="20"/>
                <w:lang w:val="lv-LV"/>
              </w:rPr>
            </w:pPr>
            <w:r w:rsidRPr="00DD0038">
              <w:rPr>
                <w:rFonts w:ascii="Times New Roman" w:hAnsi="Times New Roman" w:cs="Times New Roman"/>
                <w:i/>
                <w:spacing w:val="1"/>
                <w:sz w:val="20"/>
                <w:szCs w:val="20"/>
                <w:lang w:val="lv-LV"/>
              </w:rPr>
              <w:t>L</w:t>
            </w:r>
            <w:r w:rsidRPr="00DD0038">
              <w:rPr>
                <w:rFonts w:ascii="Times New Roman" w:hAnsi="Times New Roman" w:cs="Times New Roman"/>
                <w:i/>
                <w:sz w:val="20"/>
                <w:szCs w:val="20"/>
                <w:lang w:val="lv-LV"/>
              </w:rPr>
              <w:t>im</w:t>
            </w:r>
            <w:r w:rsidRPr="00DD0038">
              <w:rPr>
                <w:rFonts w:ascii="Times New Roman" w:hAnsi="Times New Roman" w:cs="Times New Roman"/>
                <w:i/>
                <w:spacing w:val="1"/>
                <w:sz w:val="20"/>
                <w:szCs w:val="20"/>
                <w:lang w:val="lv-LV"/>
              </w:rPr>
              <w:t>a</w:t>
            </w:r>
            <w:r w:rsidRPr="00DD0038">
              <w:rPr>
                <w:rFonts w:ascii="Times New Roman" w:hAnsi="Times New Roman" w:cs="Times New Roman"/>
                <w:i/>
                <w:sz w:val="20"/>
                <w:szCs w:val="20"/>
                <w:lang w:val="lv-LV"/>
              </w:rPr>
              <w:t>x</w:t>
            </w:r>
            <w:r w:rsidRPr="00DD0038">
              <w:rPr>
                <w:rFonts w:ascii="Times New Roman" w:hAnsi="Times New Roman" w:cs="Times New Roman"/>
                <w:i/>
                <w:spacing w:val="-3"/>
                <w:sz w:val="20"/>
                <w:szCs w:val="20"/>
                <w:lang w:val="lv-LV"/>
              </w:rPr>
              <w:t xml:space="preserve"> </w:t>
            </w:r>
            <w:r w:rsidRPr="00DD0038">
              <w:rPr>
                <w:rFonts w:ascii="Times New Roman" w:hAnsi="Times New Roman" w:cs="Times New Roman"/>
                <w:i/>
                <w:spacing w:val="-1"/>
                <w:sz w:val="20"/>
                <w:szCs w:val="20"/>
                <w:lang w:val="lv-LV"/>
              </w:rPr>
              <w:t>c</w:t>
            </w:r>
            <w:r w:rsidRPr="00DD0038">
              <w:rPr>
                <w:rFonts w:ascii="Times New Roman" w:hAnsi="Times New Roman" w:cs="Times New Roman"/>
                <w:i/>
                <w:sz w:val="20"/>
                <w:szCs w:val="20"/>
                <w:lang w:val="lv-LV"/>
              </w:rPr>
              <w:t>i</w:t>
            </w:r>
            <w:r w:rsidRPr="00DD0038">
              <w:rPr>
                <w:rFonts w:ascii="Times New Roman" w:hAnsi="Times New Roman" w:cs="Times New Roman"/>
                <w:i/>
                <w:spacing w:val="1"/>
                <w:sz w:val="20"/>
                <w:szCs w:val="20"/>
                <w:lang w:val="lv-LV"/>
              </w:rPr>
              <w:t>n</w:t>
            </w:r>
            <w:r w:rsidRPr="00DD0038">
              <w:rPr>
                <w:rFonts w:ascii="Times New Roman" w:hAnsi="Times New Roman" w:cs="Times New Roman"/>
                <w:i/>
                <w:spacing w:val="-1"/>
                <w:sz w:val="20"/>
                <w:szCs w:val="20"/>
                <w:lang w:val="lv-LV"/>
              </w:rPr>
              <w:t>e</w:t>
            </w:r>
            <w:r w:rsidRPr="00DD0038">
              <w:rPr>
                <w:rFonts w:ascii="Times New Roman" w:hAnsi="Times New Roman" w:cs="Times New Roman"/>
                <w:i/>
                <w:sz w:val="20"/>
                <w:szCs w:val="20"/>
                <w:lang w:val="lv-LV"/>
              </w:rPr>
              <w:t>r</w:t>
            </w:r>
            <w:r w:rsidRPr="00DD0038">
              <w:rPr>
                <w:rFonts w:ascii="Times New Roman" w:hAnsi="Times New Roman" w:cs="Times New Roman"/>
                <w:i/>
                <w:spacing w:val="-1"/>
                <w:sz w:val="20"/>
                <w:szCs w:val="20"/>
                <w:lang w:val="lv-LV"/>
              </w:rPr>
              <w:t>e</w:t>
            </w:r>
            <w:r w:rsidRPr="00DD0038">
              <w:rPr>
                <w:rFonts w:ascii="Times New Roman" w:hAnsi="Times New Roman" w:cs="Times New Roman"/>
                <w:i/>
                <w:spacing w:val="1"/>
                <w:sz w:val="20"/>
                <w:szCs w:val="20"/>
                <w:lang w:val="lv-LV"/>
              </w:rPr>
              <w:t>on</w:t>
            </w:r>
            <w:r w:rsidRPr="00DD0038">
              <w:rPr>
                <w:rFonts w:ascii="Times New Roman" w:hAnsi="Times New Roman" w:cs="Times New Roman"/>
                <w:i/>
                <w:spacing w:val="-2"/>
                <w:sz w:val="20"/>
                <w:szCs w:val="20"/>
                <w:lang w:val="lv-LV"/>
              </w:rPr>
              <w:t>i</w:t>
            </w:r>
            <w:r w:rsidRPr="00DD0038">
              <w:rPr>
                <w:rFonts w:ascii="Times New Roman" w:hAnsi="Times New Roman" w:cs="Times New Roman"/>
                <w:i/>
                <w:spacing w:val="1"/>
                <w:sz w:val="20"/>
                <w:szCs w:val="20"/>
                <w:lang w:val="lv-LV"/>
              </w:rPr>
              <w:t>g</w:t>
            </w:r>
            <w:r w:rsidRPr="00DD0038">
              <w:rPr>
                <w:rFonts w:ascii="Times New Roman" w:hAnsi="Times New Roman" w:cs="Times New Roman"/>
                <w:i/>
                <w:spacing w:val="-1"/>
                <w:sz w:val="20"/>
                <w:szCs w:val="20"/>
                <w:lang w:val="lv-LV"/>
              </w:rPr>
              <w:t>e</w:t>
            </w:r>
            <w:r w:rsidRPr="00DD0038">
              <w:rPr>
                <w:rFonts w:ascii="Times New Roman" w:hAnsi="Times New Roman" w:cs="Times New Roman"/>
                <w:i/>
                <w:sz w:val="20"/>
                <w:szCs w:val="20"/>
                <w:lang w:val="lv-LV"/>
              </w:rPr>
              <w:t>r</w:t>
            </w:r>
          </w:p>
        </w:tc>
        <w:tc>
          <w:tcPr>
            <w:tcW w:w="1700" w:type="dxa"/>
            <w:gridSpan w:val="2"/>
            <w:shd w:val="clear" w:color="auto" w:fill="FFFFFF" w:themeFill="background1"/>
          </w:tcPr>
          <w:p w14:paraId="59A7EB52" w14:textId="77777777" w:rsidR="004F5B34" w:rsidRPr="00B6045F" w:rsidRDefault="004F5B34" w:rsidP="004F5B34">
            <w:pPr>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 xml:space="preserve">ĪAS </w:t>
            </w:r>
          </w:p>
        </w:tc>
        <w:tc>
          <w:tcPr>
            <w:tcW w:w="1134" w:type="dxa"/>
            <w:gridSpan w:val="2"/>
          </w:tcPr>
          <w:p w14:paraId="19FB8E52" w14:textId="748134AD" w:rsidR="004F5B34" w:rsidRPr="00F60BE0"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628F97FC" w14:textId="56DACE81" w:rsidR="004F5B34" w:rsidRPr="008D1D90" w:rsidRDefault="004F5B34" w:rsidP="004F5B34">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Latvijā suga izplatīta visā teritorijā. </w:t>
            </w:r>
            <w:r w:rsidRPr="008D1D90">
              <w:rPr>
                <w:rFonts w:ascii="Times New Roman" w:hAnsi="Times New Roman" w:cs="Times New Roman"/>
                <w:sz w:val="20"/>
                <w:szCs w:val="20"/>
                <w:lang w:val="lv-LV"/>
              </w:rPr>
              <w:t>Tipiska meža suga. Var būt sastopama arī vecos parkos un skujkoku jaunaudzēs (Pilāte, 2018)</w:t>
            </w:r>
            <w:r w:rsidRPr="008D1D90">
              <w:rPr>
                <w:rStyle w:val="A4"/>
                <w:rFonts w:ascii="Times New Roman" w:hAnsi="Times New Roman" w:cs="Times New Roman"/>
                <w:sz w:val="20"/>
                <w:szCs w:val="20"/>
                <w:lang w:val="lv-LV"/>
              </w:rPr>
              <w:t>.</w:t>
            </w:r>
          </w:p>
        </w:tc>
        <w:tc>
          <w:tcPr>
            <w:tcW w:w="1846" w:type="dxa"/>
            <w:gridSpan w:val="2"/>
            <w:shd w:val="clear" w:color="auto" w:fill="auto"/>
          </w:tcPr>
          <w:p w14:paraId="39C6813A" w14:textId="32BDD9FA" w:rsidR="004F5B34" w:rsidRPr="00F60BE0"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w:t>
            </w:r>
            <w:r>
              <w:rPr>
                <w:rFonts w:ascii="Times New Roman" w:hAnsi="Times New Roman" w:cs="Times New Roman"/>
                <w:sz w:val="20"/>
                <w:szCs w:val="20"/>
                <w:lang w:val="lv-LV"/>
              </w:rPr>
              <w:t xml:space="preserve"> 901</w:t>
            </w:r>
            <w:r w:rsidRPr="00E30073">
              <w:rPr>
                <w:rFonts w:ascii="Times New Roman" w:hAnsi="Times New Roman" w:cs="Times New Roman"/>
                <w:sz w:val="20"/>
                <w:szCs w:val="20"/>
                <w:lang w:val="lv-LV"/>
              </w:rPr>
              <w:t xml:space="preserve">0* </w:t>
            </w:r>
            <w:r w:rsidRPr="000E70A3">
              <w:rPr>
                <w:rFonts w:ascii="Times New Roman" w:hAnsi="Times New Roman" w:cs="Times New Roman"/>
                <w:i/>
                <w:iCs/>
                <w:sz w:val="20"/>
                <w:szCs w:val="20"/>
                <w:lang w:val="lv-LV"/>
              </w:rPr>
              <w:t>Veci vai dabiski boreāli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mežos.</w:t>
            </w:r>
          </w:p>
        </w:tc>
      </w:tr>
      <w:tr w:rsidR="004F5B34" w:rsidRPr="000E70A3" w14:paraId="32998F28" w14:textId="77777777" w:rsidTr="00E4527D">
        <w:trPr>
          <w:gridAfter w:val="1"/>
          <w:wAfter w:w="10" w:type="dxa"/>
        </w:trPr>
        <w:tc>
          <w:tcPr>
            <w:tcW w:w="568" w:type="dxa"/>
            <w:gridSpan w:val="2"/>
          </w:tcPr>
          <w:p w14:paraId="4EDBF8B4" w14:textId="77777777" w:rsidR="004F5B34" w:rsidRPr="00DD0038"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67E0E575" w14:textId="54E2577D" w:rsidR="004F5B34" w:rsidRPr="00DD0038" w:rsidRDefault="004F5B34" w:rsidP="004F5B34">
            <w:pPr>
              <w:rPr>
                <w:rFonts w:ascii="Times New Roman" w:hAnsi="Times New Roman" w:cs="Times New Roman"/>
                <w:spacing w:val="1"/>
                <w:sz w:val="20"/>
                <w:szCs w:val="20"/>
                <w:vertAlign w:val="superscript"/>
                <w:lang w:val="lv-LV"/>
              </w:rPr>
            </w:pPr>
            <w:r w:rsidRPr="00DD0038">
              <w:rPr>
                <w:rFonts w:ascii="Times New Roman" w:hAnsi="Times New Roman" w:cs="Times New Roman"/>
                <w:spacing w:val="1"/>
                <w:sz w:val="20"/>
                <w:szCs w:val="20"/>
                <w:lang w:val="lv-LV"/>
              </w:rPr>
              <w:t>Skrajribu vārpstiņgliemezis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39CFB210" w14:textId="3774AB1D" w:rsidR="004F5B34" w:rsidRPr="000E70A3" w:rsidRDefault="004F5B34" w:rsidP="004F5B34">
            <w:pPr>
              <w:rPr>
                <w:rFonts w:ascii="Times New Roman" w:hAnsi="Times New Roman" w:cs="Times New Roman"/>
                <w:i/>
                <w:spacing w:val="1"/>
                <w:sz w:val="20"/>
                <w:szCs w:val="20"/>
                <w:lang w:val="sv-SE"/>
              </w:rPr>
            </w:pPr>
            <w:r w:rsidRPr="000E70A3">
              <w:rPr>
                <w:rFonts w:ascii="Times New Roman" w:hAnsi="Times New Roman" w:cs="Times New Roman"/>
                <w:i/>
                <w:spacing w:val="-1"/>
                <w:sz w:val="20"/>
                <w:szCs w:val="20"/>
                <w:lang w:val="sv-SE"/>
              </w:rPr>
              <w:t>M</w:t>
            </w:r>
            <w:r w:rsidRPr="000E70A3">
              <w:rPr>
                <w:rFonts w:ascii="Times New Roman" w:hAnsi="Times New Roman" w:cs="Times New Roman"/>
                <w:i/>
                <w:spacing w:val="1"/>
                <w:sz w:val="20"/>
                <w:szCs w:val="20"/>
                <w:lang w:val="sv-SE"/>
              </w:rPr>
              <w:t>a</w:t>
            </w:r>
            <w:r w:rsidRPr="000E70A3">
              <w:rPr>
                <w:rFonts w:ascii="Times New Roman" w:hAnsi="Times New Roman" w:cs="Times New Roman"/>
                <w:i/>
                <w:spacing w:val="-1"/>
                <w:sz w:val="20"/>
                <w:szCs w:val="20"/>
                <w:lang w:val="sv-SE"/>
              </w:rPr>
              <w:t>c</w:t>
            </w:r>
            <w:r w:rsidRPr="000E70A3">
              <w:rPr>
                <w:rFonts w:ascii="Times New Roman" w:hAnsi="Times New Roman" w:cs="Times New Roman"/>
                <w:i/>
                <w:sz w:val="20"/>
                <w:szCs w:val="20"/>
                <w:lang w:val="sv-SE"/>
              </w:rPr>
              <w:t>r</w:t>
            </w:r>
            <w:r w:rsidRPr="000E70A3">
              <w:rPr>
                <w:rFonts w:ascii="Times New Roman" w:hAnsi="Times New Roman" w:cs="Times New Roman"/>
                <w:i/>
                <w:spacing w:val="1"/>
                <w:sz w:val="20"/>
                <w:szCs w:val="20"/>
                <w:lang w:val="sv-SE"/>
              </w:rPr>
              <w:t>oga</w:t>
            </w:r>
            <w:r w:rsidRPr="000E70A3">
              <w:rPr>
                <w:rFonts w:ascii="Times New Roman" w:hAnsi="Times New Roman" w:cs="Times New Roman"/>
                <w:i/>
                <w:sz w:val="20"/>
                <w:szCs w:val="20"/>
                <w:lang w:val="sv-SE"/>
              </w:rPr>
              <w:t>stra</w:t>
            </w:r>
            <w:r w:rsidRPr="000E70A3">
              <w:rPr>
                <w:rFonts w:ascii="Times New Roman" w:hAnsi="Times New Roman" w:cs="Times New Roman"/>
                <w:i/>
                <w:spacing w:val="-9"/>
                <w:sz w:val="20"/>
                <w:szCs w:val="20"/>
                <w:lang w:val="sv-SE"/>
              </w:rPr>
              <w:t xml:space="preserve"> borealis </w:t>
            </w:r>
            <w:r w:rsidRPr="000E70A3">
              <w:rPr>
                <w:rFonts w:ascii="Times New Roman" w:hAnsi="Times New Roman" w:cs="Times New Roman"/>
                <w:iCs/>
                <w:spacing w:val="-9"/>
                <w:sz w:val="20"/>
                <w:szCs w:val="20"/>
                <w:lang w:val="sv-SE"/>
              </w:rPr>
              <w:t>(</w:t>
            </w:r>
            <w:r w:rsidRPr="000E70A3">
              <w:rPr>
                <w:rFonts w:ascii="Times New Roman" w:hAnsi="Times New Roman" w:cs="Times New Roman"/>
                <w:spacing w:val="-9"/>
                <w:sz w:val="20"/>
                <w:szCs w:val="20"/>
                <w:lang w:val="sv-SE"/>
              </w:rPr>
              <w:t>syn</w:t>
            </w:r>
            <w:r w:rsidRPr="000E70A3">
              <w:rPr>
                <w:rFonts w:ascii="Times New Roman" w:hAnsi="Times New Roman" w:cs="Times New Roman"/>
                <w:i/>
                <w:spacing w:val="-9"/>
                <w:sz w:val="20"/>
                <w:szCs w:val="20"/>
                <w:lang w:val="sv-SE"/>
              </w:rPr>
              <w:t xml:space="preserve">. </w:t>
            </w:r>
            <w:r w:rsidR="00F11DE7" w:rsidRPr="000E70A3">
              <w:rPr>
                <w:rFonts w:ascii="Times New Roman" w:hAnsi="Times New Roman" w:cs="Times New Roman"/>
                <w:i/>
                <w:spacing w:val="-9"/>
                <w:sz w:val="20"/>
                <w:szCs w:val="20"/>
                <w:lang w:val="sv-SE"/>
              </w:rPr>
              <w:t xml:space="preserve">M. </w:t>
            </w:r>
            <w:r w:rsidRPr="000E70A3">
              <w:rPr>
                <w:rFonts w:ascii="Times New Roman" w:hAnsi="Times New Roman" w:cs="Times New Roman"/>
                <w:i/>
                <w:sz w:val="20"/>
                <w:szCs w:val="20"/>
                <w:lang w:val="sv-SE"/>
              </w:rPr>
              <w:t>l</w:t>
            </w:r>
            <w:r w:rsidRPr="000E70A3">
              <w:rPr>
                <w:rFonts w:ascii="Times New Roman" w:hAnsi="Times New Roman" w:cs="Times New Roman"/>
                <w:i/>
                <w:spacing w:val="1"/>
                <w:sz w:val="20"/>
                <w:szCs w:val="20"/>
                <w:lang w:val="sv-SE"/>
              </w:rPr>
              <w:t>a</w:t>
            </w:r>
            <w:r w:rsidRPr="000E70A3">
              <w:rPr>
                <w:rFonts w:ascii="Times New Roman" w:hAnsi="Times New Roman" w:cs="Times New Roman"/>
                <w:i/>
                <w:sz w:val="20"/>
                <w:szCs w:val="20"/>
                <w:lang w:val="sv-SE"/>
              </w:rPr>
              <w:t>t</w:t>
            </w:r>
            <w:r w:rsidRPr="000E70A3">
              <w:rPr>
                <w:rFonts w:ascii="Times New Roman" w:hAnsi="Times New Roman" w:cs="Times New Roman"/>
                <w:i/>
                <w:spacing w:val="-1"/>
                <w:sz w:val="20"/>
                <w:szCs w:val="20"/>
                <w:lang w:val="sv-SE"/>
              </w:rPr>
              <w:t>e</w:t>
            </w:r>
            <w:r w:rsidRPr="000E70A3">
              <w:rPr>
                <w:rFonts w:ascii="Times New Roman" w:hAnsi="Times New Roman" w:cs="Times New Roman"/>
                <w:i/>
                <w:sz w:val="20"/>
                <w:szCs w:val="20"/>
                <w:lang w:val="sv-SE"/>
              </w:rPr>
              <w:t>str</w:t>
            </w:r>
            <w:r w:rsidRPr="000E70A3">
              <w:rPr>
                <w:rFonts w:ascii="Times New Roman" w:hAnsi="Times New Roman" w:cs="Times New Roman"/>
                <w:i/>
                <w:spacing w:val="-2"/>
                <w:sz w:val="20"/>
                <w:szCs w:val="20"/>
                <w:lang w:val="sv-SE"/>
              </w:rPr>
              <w:t>i</w:t>
            </w:r>
            <w:r w:rsidRPr="000E70A3">
              <w:rPr>
                <w:rFonts w:ascii="Times New Roman" w:hAnsi="Times New Roman" w:cs="Times New Roman"/>
                <w:i/>
                <w:spacing w:val="1"/>
                <w:sz w:val="20"/>
                <w:szCs w:val="20"/>
                <w:lang w:val="sv-SE"/>
              </w:rPr>
              <w:t>a</w:t>
            </w:r>
            <w:r w:rsidRPr="000E70A3">
              <w:rPr>
                <w:rFonts w:ascii="Times New Roman" w:hAnsi="Times New Roman" w:cs="Times New Roman"/>
                <w:i/>
                <w:sz w:val="20"/>
                <w:szCs w:val="20"/>
                <w:lang w:val="sv-SE"/>
              </w:rPr>
              <w:t>ta</w:t>
            </w:r>
            <w:r w:rsidRPr="000E70A3">
              <w:rPr>
                <w:rFonts w:ascii="Times New Roman" w:hAnsi="Times New Roman" w:cs="Times New Roman"/>
                <w:iCs/>
                <w:sz w:val="20"/>
                <w:szCs w:val="20"/>
                <w:lang w:val="sv-SE"/>
              </w:rPr>
              <w:t>)</w:t>
            </w:r>
          </w:p>
        </w:tc>
        <w:tc>
          <w:tcPr>
            <w:tcW w:w="1700" w:type="dxa"/>
            <w:gridSpan w:val="2"/>
            <w:shd w:val="clear" w:color="auto" w:fill="FFFFFF" w:themeFill="background1"/>
          </w:tcPr>
          <w:p w14:paraId="6FEEF39D" w14:textId="3753550D" w:rsidR="004F5B34" w:rsidRPr="00B6045F" w:rsidRDefault="004F5B34" w:rsidP="004F5B34">
            <w:pPr>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ĪAS</w:t>
            </w:r>
            <w:r w:rsidR="00F11DE7">
              <w:rPr>
                <w:rFonts w:ascii="Times New Roman" w:hAnsi="Times New Roman" w:cs="Times New Roman"/>
                <w:sz w:val="20"/>
                <w:szCs w:val="20"/>
                <w:lang w:val="lv-LV"/>
              </w:rPr>
              <w:t xml:space="preserve"> </w:t>
            </w:r>
            <w:r w:rsidRPr="00B6045F">
              <w:rPr>
                <w:rFonts w:ascii="Times New Roman" w:hAnsi="Times New Roman" w:cs="Times New Roman"/>
                <w:sz w:val="20"/>
                <w:szCs w:val="20"/>
                <w:vertAlign w:val="superscript"/>
                <w:lang w:val="lv-LV"/>
              </w:rPr>
              <w:t xml:space="preserve">1 </w:t>
            </w:r>
          </w:p>
        </w:tc>
        <w:tc>
          <w:tcPr>
            <w:tcW w:w="1134" w:type="dxa"/>
            <w:gridSpan w:val="2"/>
          </w:tcPr>
          <w:p w14:paraId="3D04CC24" w14:textId="685C0FB6" w:rsidR="004F5B34" w:rsidRPr="00DD0038"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7C184F86" w14:textId="691E81FC" w:rsidR="004F5B34" w:rsidRPr="00614B5B" w:rsidRDefault="004F5B34" w:rsidP="004F5B34">
            <w:pPr>
              <w:jc w:val="both"/>
              <w:rPr>
                <w:rFonts w:ascii="Times New Roman" w:hAnsi="Times New Roman" w:cs="Times New Roman"/>
                <w:sz w:val="20"/>
                <w:szCs w:val="20"/>
                <w:lang w:val="lv-LV"/>
              </w:rPr>
            </w:pPr>
            <w:r w:rsidRPr="00614B5B">
              <w:rPr>
                <w:rFonts w:ascii="Times New Roman" w:hAnsi="Times New Roman" w:cs="Times New Roman"/>
                <w:sz w:val="20"/>
                <w:szCs w:val="20"/>
                <w:lang w:val="lv-LV"/>
              </w:rPr>
              <w:t xml:space="preserve">Latvijā suga sastopama reti </w:t>
            </w:r>
            <w:r w:rsidR="00F11DE7">
              <w:rPr>
                <w:rFonts w:ascii="Times New Roman" w:hAnsi="Times New Roman" w:cs="Times New Roman"/>
                <w:sz w:val="20"/>
                <w:szCs w:val="20"/>
                <w:lang w:val="lv-LV"/>
              </w:rPr>
              <w:t>–</w:t>
            </w:r>
            <w:r w:rsidR="0022198F">
              <w:rPr>
                <w:rFonts w:ascii="Times New Roman" w:hAnsi="Times New Roman" w:cs="Times New Roman"/>
                <w:sz w:val="20"/>
                <w:szCs w:val="20"/>
                <w:lang w:val="lv-LV"/>
              </w:rPr>
              <w:t xml:space="preserve"> galvenokārt valsts R daļā un ZA </w:t>
            </w:r>
            <w:r w:rsidRPr="00614B5B">
              <w:rPr>
                <w:rFonts w:ascii="Times New Roman" w:hAnsi="Times New Roman" w:cs="Times New Roman"/>
                <w:sz w:val="20"/>
                <w:szCs w:val="20"/>
                <w:lang w:val="lv-LV"/>
              </w:rPr>
              <w:t>daļā. Tipiska meža suga. Sastopama galvenokārt lapkoku un jauktos mežos. Mežsaimnieciski tie ir neietekmēti meži, maz vai vidēji ietekmēti meži (Pilāte, 2018)</w:t>
            </w:r>
            <w:r w:rsidRPr="00614B5B">
              <w:rPr>
                <w:rStyle w:val="A4"/>
                <w:rFonts w:ascii="Times New Roman" w:hAnsi="Times New Roman" w:cs="Times New Roman"/>
                <w:sz w:val="20"/>
                <w:szCs w:val="20"/>
                <w:lang w:val="lv-LV"/>
              </w:rPr>
              <w:t>.</w:t>
            </w:r>
          </w:p>
        </w:tc>
        <w:tc>
          <w:tcPr>
            <w:tcW w:w="1846" w:type="dxa"/>
            <w:gridSpan w:val="2"/>
            <w:shd w:val="clear" w:color="auto" w:fill="auto"/>
          </w:tcPr>
          <w:p w14:paraId="4BAFCEB3" w14:textId="70559796" w:rsidR="004F5B34" w:rsidRPr="00DD0038"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w:t>
            </w:r>
            <w:r>
              <w:rPr>
                <w:rFonts w:ascii="Times New Roman" w:hAnsi="Times New Roman" w:cs="Times New Roman"/>
                <w:sz w:val="20"/>
                <w:szCs w:val="20"/>
                <w:lang w:val="lv-LV"/>
              </w:rPr>
              <w:t>divās</w:t>
            </w:r>
            <w:r w:rsidRPr="00E30073">
              <w:rPr>
                <w:rFonts w:ascii="Times New Roman" w:hAnsi="Times New Roman" w:cs="Times New Roman"/>
                <w:sz w:val="20"/>
                <w:szCs w:val="20"/>
                <w:lang w:val="lv-LV"/>
              </w:rPr>
              <w:t xml:space="preserve"> atradnē</w:t>
            </w:r>
            <w:r>
              <w:rPr>
                <w:rFonts w:ascii="Times New Roman" w:hAnsi="Times New Roman" w:cs="Times New Roman"/>
                <w:sz w:val="20"/>
                <w:szCs w:val="20"/>
                <w:lang w:val="lv-LV"/>
              </w:rPr>
              <w:t>s</w:t>
            </w:r>
            <w:r w:rsidRPr="00E30073">
              <w:rPr>
                <w:rFonts w:ascii="Times New Roman" w:hAnsi="Times New Roman" w:cs="Times New Roman"/>
                <w:sz w:val="20"/>
                <w:szCs w:val="20"/>
                <w:lang w:val="lv-LV"/>
              </w:rPr>
              <w:t>, biotopā</w:t>
            </w:r>
            <w:r>
              <w:rPr>
                <w:rFonts w:ascii="Times New Roman" w:hAnsi="Times New Roman" w:cs="Times New Roman"/>
                <w:sz w:val="20"/>
                <w:szCs w:val="20"/>
                <w:lang w:val="lv-LV"/>
              </w:rPr>
              <w:t xml:space="preserve"> 901</w:t>
            </w:r>
            <w:r w:rsidRPr="00E30073">
              <w:rPr>
                <w:rFonts w:ascii="Times New Roman" w:hAnsi="Times New Roman" w:cs="Times New Roman"/>
                <w:sz w:val="20"/>
                <w:szCs w:val="20"/>
                <w:lang w:val="lv-LV"/>
              </w:rPr>
              <w:t xml:space="preserve">0* </w:t>
            </w:r>
            <w:r w:rsidRPr="000E70A3">
              <w:rPr>
                <w:rFonts w:ascii="Times New Roman" w:hAnsi="Times New Roman" w:cs="Times New Roman"/>
                <w:i/>
                <w:iCs/>
                <w:sz w:val="20"/>
                <w:szCs w:val="20"/>
                <w:lang w:val="lv-LV"/>
              </w:rPr>
              <w:t>Veci vai dabiski boreāli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mežos.</w:t>
            </w:r>
          </w:p>
        </w:tc>
      </w:tr>
      <w:tr w:rsidR="004F5B34" w:rsidRPr="000E70A3" w14:paraId="43B298E3" w14:textId="77777777" w:rsidTr="00E4527D">
        <w:trPr>
          <w:gridAfter w:val="1"/>
          <w:wAfter w:w="10" w:type="dxa"/>
        </w:trPr>
        <w:tc>
          <w:tcPr>
            <w:tcW w:w="568" w:type="dxa"/>
            <w:gridSpan w:val="2"/>
          </w:tcPr>
          <w:p w14:paraId="4815BB1C" w14:textId="77777777" w:rsidR="004F5B34" w:rsidRPr="00EE50A5"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4B80940" w14:textId="0A433D37" w:rsidR="004F5B34" w:rsidRPr="004C119E" w:rsidRDefault="004F5B34" w:rsidP="004F5B34">
            <w:pPr>
              <w:rPr>
                <w:rFonts w:ascii="Times New Roman" w:hAnsi="Times New Roman" w:cs="Times New Roman"/>
                <w:spacing w:val="1"/>
                <w:sz w:val="20"/>
                <w:szCs w:val="20"/>
                <w:vertAlign w:val="superscript"/>
                <w:lang w:val="lv-LV"/>
              </w:rPr>
            </w:pPr>
            <w:r w:rsidRPr="00EE50A5">
              <w:rPr>
                <w:rFonts w:ascii="Times New Roman" w:hAnsi="Times New Roman" w:cs="Times New Roman"/>
                <w:spacing w:val="1"/>
                <w:sz w:val="20"/>
                <w:szCs w:val="20"/>
                <w:lang w:val="lv-LV"/>
              </w:rPr>
              <w:t>Mazais torņgliemezis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23479B31" w14:textId="45D9D17A" w:rsidR="004F5B34" w:rsidRPr="00EE50A5" w:rsidRDefault="004F5B34" w:rsidP="004F5B34">
            <w:pPr>
              <w:rPr>
                <w:rFonts w:ascii="Times New Roman" w:hAnsi="Times New Roman" w:cs="Times New Roman"/>
                <w:i/>
                <w:sz w:val="20"/>
                <w:szCs w:val="20"/>
                <w:lang w:val="lv-LV"/>
              </w:rPr>
            </w:pPr>
            <w:r w:rsidRPr="000E70A3">
              <w:rPr>
                <w:rFonts w:ascii="Times New Roman" w:hAnsi="Times New Roman" w:cs="Times New Roman"/>
                <w:i/>
                <w:sz w:val="20"/>
                <w:szCs w:val="20"/>
                <w:lang w:val="sv-SE"/>
              </w:rPr>
              <w:t xml:space="preserve">Merdigera </w:t>
            </w:r>
            <w:r w:rsidRPr="000E70A3">
              <w:rPr>
                <w:rFonts w:ascii="Times New Roman" w:hAnsi="Times New Roman" w:cs="Times New Roman"/>
                <w:i/>
                <w:spacing w:val="1"/>
                <w:sz w:val="20"/>
                <w:szCs w:val="20"/>
                <w:lang w:val="sv-SE"/>
              </w:rPr>
              <w:t>ob</w:t>
            </w:r>
            <w:r w:rsidRPr="000E70A3">
              <w:rPr>
                <w:rFonts w:ascii="Times New Roman" w:hAnsi="Times New Roman" w:cs="Times New Roman"/>
                <w:i/>
                <w:sz w:val="20"/>
                <w:szCs w:val="20"/>
                <w:lang w:val="sv-SE"/>
              </w:rPr>
              <w:t>s</w:t>
            </w:r>
            <w:r w:rsidRPr="000E70A3">
              <w:rPr>
                <w:rFonts w:ascii="Times New Roman" w:hAnsi="Times New Roman" w:cs="Times New Roman"/>
                <w:i/>
                <w:spacing w:val="-1"/>
                <w:sz w:val="20"/>
                <w:szCs w:val="20"/>
                <w:lang w:val="sv-SE"/>
              </w:rPr>
              <w:t>c</w:t>
            </w:r>
            <w:r w:rsidRPr="000E70A3">
              <w:rPr>
                <w:rFonts w:ascii="Times New Roman" w:hAnsi="Times New Roman" w:cs="Times New Roman"/>
                <w:i/>
                <w:spacing w:val="1"/>
                <w:sz w:val="20"/>
                <w:szCs w:val="20"/>
                <w:lang w:val="sv-SE"/>
              </w:rPr>
              <w:t>u</w:t>
            </w:r>
            <w:r w:rsidRPr="000E70A3">
              <w:rPr>
                <w:rFonts w:ascii="Times New Roman" w:hAnsi="Times New Roman" w:cs="Times New Roman"/>
                <w:i/>
                <w:spacing w:val="-3"/>
                <w:sz w:val="20"/>
                <w:szCs w:val="20"/>
                <w:lang w:val="sv-SE"/>
              </w:rPr>
              <w:t>r</w:t>
            </w:r>
            <w:r w:rsidRPr="000E70A3">
              <w:rPr>
                <w:rFonts w:ascii="Times New Roman" w:hAnsi="Times New Roman" w:cs="Times New Roman"/>
                <w:i/>
                <w:sz w:val="20"/>
                <w:szCs w:val="20"/>
                <w:lang w:val="sv-SE"/>
              </w:rPr>
              <w:t xml:space="preserve">a </w:t>
            </w:r>
            <w:r w:rsidRPr="000E70A3">
              <w:rPr>
                <w:rFonts w:ascii="Times New Roman" w:hAnsi="Times New Roman" w:cs="Times New Roman"/>
                <w:iCs/>
                <w:sz w:val="20"/>
                <w:szCs w:val="20"/>
                <w:lang w:val="sv-SE"/>
              </w:rPr>
              <w:t>(</w:t>
            </w:r>
            <w:r w:rsidR="00267CAD" w:rsidRPr="000E70A3">
              <w:rPr>
                <w:rFonts w:ascii="Times New Roman" w:hAnsi="Times New Roman" w:cs="Times New Roman"/>
                <w:iCs/>
                <w:sz w:val="20"/>
                <w:szCs w:val="20"/>
                <w:lang w:val="sv-SE"/>
              </w:rPr>
              <w:t xml:space="preserve">syn. </w:t>
            </w:r>
            <w:r w:rsidRPr="000E70A3">
              <w:rPr>
                <w:rFonts w:ascii="Times New Roman" w:hAnsi="Times New Roman" w:cs="Times New Roman"/>
                <w:i/>
                <w:sz w:val="20"/>
                <w:szCs w:val="20"/>
                <w:lang w:val="sv-SE"/>
              </w:rPr>
              <w:t>Ena obsccura</w:t>
            </w:r>
            <w:r w:rsidRPr="000E70A3">
              <w:rPr>
                <w:rFonts w:ascii="Times New Roman" w:hAnsi="Times New Roman" w:cs="Times New Roman"/>
                <w:iCs/>
                <w:sz w:val="20"/>
                <w:szCs w:val="20"/>
                <w:lang w:val="sv-SE"/>
              </w:rPr>
              <w:t>)</w:t>
            </w:r>
          </w:p>
        </w:tc>
        <w:tc>
          <w:tcPr>
            <w:tcW w:w="1700" w:type="dxa"/>
            <w:gridSpan w:val="2"/>
            <w:shd w:val="clear" w:color="auto" w:fill="FFFFFF" w:themeFill="background1"/>
          </w:tcPr>
          <w:p w14:paraId="0D197075"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23FC0130" w14:textId="09208B7E" w:rsidR="004F5B34" w:rsidRPr="00EE50A5"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15C64942" w14:textId="366D7763" w:rsidR="004F5B34" w:rsidRPr="00EE50A5" w:rsidRDefault="004F5B34" w:rsidP="004F5B34">
            <w:pPr>
              <w:jc w:val="both"/>
              <w:rPr>
                <w:rFonts w:ascii="Times New Roman" w:hAnsi="Times New Roman" w:cs="Times New Roman"/>
                <w:sz w:val="20"/>
                <w:szCs w:val="20"/>
                <w:lang w:val="lv-LV"/>
              </w:rPr>
            </w:pPr>
            <w:r w:rsidRPr="00EE50A5">
              <w:rPr>
                <w:rFonts w:ascii="Times New Roman" w:hAnsi="Times New Roman" w:cs="Times New Roman"/>
                <w:sz w:val="20"/>
                <w:szCs w:val="20"/>
                <w:lang w:val="lv-LV"/>
              </w:rPr>
              <w:t>Latvijā suga izplatīta visā teritorijā. Sastopama reti</w:t>
            </w:r>
            <w:r>
              <w:rPr>
                <w:rFonts w:ascii="Times New Roman" w:hAnsi="Times New Roman" w:cs="Times New Roman"/>
                <w:sz w:val="20"/>
                <w:szCs w:val="20"/>
                <w:lang w:val="lv-LV"/>
              </w:rPr>
              <w:t xml:space="preserve">. </w:t>
            </w:r>
            <w:r w:rsidRPr="000E70A3">
              <w:rPr>
                <w:rFonts w:ascii="Times New Roman" w:hAnsi="Times New Roman" w:cs="Times New Roman"/>
                <w:sz w:val="20"/>
                <w:szCs w:val="20"/>
                <w:lang w:val="sv-SE"/>
              </w:rPr>
              <w:t>Tipiska meža suga. Sastopama galvenokārt dabiskos lapkoku un jauktos dažāda vecuma mežos</w:t>
            </w:r>
            <w:r w:rsidRPr="00F9770D">
              <w:rPr>
                <w:rFonts w:ascii="Times New Roman" w:hAnsi="Times New Roman" w:cs="Times New Roman"/>
                <w:sz w:val="20"/>
                <w:szCs w:val="20"/>
                <w:lang w:val="lv-LV"/>
              </w:rPr>
              <w:t xml:space="preserve"> (Pilāte, 2018)</w:t>
            </w:r>
            <w:r w:rsidRPr="00F9770D">
              <w:rPr>
                <w:rStyle w:val="A4"/>
                <w:rFonts w:ascii="Times New Roman" w:hAnsi="Times New Roman" w:cs="Times New Roman"/>
                <w:sz w:val="20"/>
                <w:szCs w:val="20"/>
                <w:lang w:val="lv-LV"/>
              </w:rPr>
              <w:t>.</w:t>
            </w:r>
          </w:p>
        </w:tc>
        <w:tc>
          <w:tcPr>
            <w:tcW w:w="1846" w:type="dxa"/>
            <w:gridSpan w:val="2"/>
            <w:shd w:val="clear" w:color="auto" w:fill="auto"/>
          </w:tcPr>
          <w:p w14:paraId="72F53301" w14:textId="646E5666" w:rsidR="004F5B34" w:rsidRPr="00EE50A5"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 9180* </w:t>
            </w:r>
            <w:r w:rsidRPr="000E70A3">
              <w:rPr>
                <w:rFonts w:ascii="Times New Roman" w:hAnsi="Times New Roman" w:cs="Times New Roman"/>
                <w:i/>
                <w:iCs/>
                <w:sz w:val="20"/>
                <w:szCs w:val="20"/>
                <w:lang w:val="lv-LV"/>
              </w:rPr>
              <w:t>Nogāžu un gravu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4F5B34" w:rsidRPr="000E70A3" w14:paraId="312D4858" w14:textId="77777777" w:rsidTr="00E4527D">
        <w:trPr>
          <w:gridAfter w:val="1"/>
          <w:wAfter w:w="10" w:type="dxa"/>
        </w:trPr>
        <w:tc>
          <w:tcPr>
            <w:tcW w:w="568" w:type="dxa"/>
            <w:gridSpan w:val="2"/>
          </w:tcPr>
          <w:p w14:paraId="35A0091E" w14:textId="77777777" w:rsidR="004F5B34" w:rsidRPr="000B09BA"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578A96C5" w14:textId="5090228C" w:rsidR="004F5B34" w:rsidRPr="004C119E" w:rsidRDefault="004F5B34" w:rsidP="004F5B34">
            <w:pPr>
              <w:rPr>
                <w:rFonts w:ascii="Times New Roman" w:hAnsi="Times New Roman" w:cs="Times New Roman"/>
                <w:spacing w:val="1"/>
                <w:sz w:val="20"/>
                <w:szCs w:val="20"/>
                <w:vertAlign w:val="superscript"/>
                <w:lang w:val="lv-LV"/>
              </w:rPr>
            </w:pPr>
            <w:r w:rsidRPr="000B09BA">
              <w:rPr>
                <w:rFonts w:ascii="Times New Roman" w:hAnsi="Times New Roman" w:cs="Times New Roman"/>
                <w:spacing w:val="1"/>
                <w:sz w:val="20"/>
                <w:szCs w:val="20"/>
                <w:lang w:val="lv-LV"/>
              </w:rPr>
              <w:t>Graciozais vārpstiņgliemezis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7AC6D95B" w14:textId="77777777" w:rsidR="004F5B34" w:rsidRPr="00F9770D" w:rsidRDefault="004F5B34" w:rsidP="004F5B34">
            <w:pPr>
              <w:rPr>
                <w:rFonts w:ascii="Times New Roman" w:hAnsi="Times New Roman" w:cs="Times New Roman"/>
                <w:i/>
                <w:sz w:val="20"/>
                <w:szCs w:val="20"/>
                <w:lang w:val="lv-LV"/>
              </w:rPr>
            </w:pPr>
            <w:r w:rsidRPr="00F9770D">
              <w:rPr>
                <w:rFonts w:ascii="Times New Roman" w:hAnsi="Times New Roman" w:cs="Times New Roman"/>
                <w:i/>
                <w:sz w:val="20"/>
                <w:szCs w:val="20"/>
                <w:lang w:val="lv-LV"/>
              </w:rPr>
              <w:t>R</w:t>
            </w:r>
            <w:r w:rsidRPr="00F9770D">
              <w:rPr>
                <w:rFonts w:ascii="Times New Roman" w:hAnsi="Times New Roman" w:cs="Times New Roman"/>
                <w:i/>
                <w:spacing w:val="1"/>
                <w:sz w:val="20"/>
                <w:szCs w:val="20"/>
                <w:lang w:val="lv-LV"/>
              </w:rPr>
              <w:t>u</w:t>
            </w:r>
            <w:r w:rsidRPr="00F9770D">
              <w:rPr>
                <w:rFonts w:ascii="Times New Roman" w:hAnsi="Times New Roman" w:cs="Times New Roman"/>
                <w:i/>
                <w:sz w:val="20"/>
                <w:szCs w:val="20"/>
                <w:lang w:val="lv-LV"/>
              </w:rPr>
              <w:t>t</w:t>
            </w:r>
            <w:r w:rsidRPr="00F9770D">
              <w:rPr>
                <w:rFonts w:ascii="Times New Roman" w:hAnsi="Times New Roman" w:cs="Times New Roman"/>
                <w:i/>
                <w:spacing w:val="1"/>
                <w:sz w:val="20"/>
                <w:szCs w:val="20"/>
                <w:lang w:val="lv-LV"/>
              </w:rPr>
              <w:t>h</w:t>
            </w:r>
            <w:r w:rsidRPr="00F9770D">
              <w:rPr>
                <w:rFonts w:ascii="Times New Roman" w:hAnsi="Times New Roman" w:cs="Times New Roman"/>
                <w:i/>
                <w:spacing w:val="-3"/>
                <w:sz w:val="20"/>
                <w:szCs w:val="20"/>
                <w:lang w:val="lv-LV"/>
              </w:rPr>
              <w:t>e</w:t>
            </w:r>
            <w:r w:rsidRPr="00F9770D">
              <w:rPr>
                <w:rFonts w:ascii="Times New Roman" w:hAnsi="Times New Roman" w:cs="Times New Roman"/>
                <w:i/>
                <w:spacing w:val="1"/>
                <w:sz w:val="20"/>
                <w:szCs w:val="20"/>
                <w:lang w:val="lv-LV"/>
              </w:rPr>
              <w:t>n</w:t>
            </w:r>
            <w:r w:rsidRPr="00F9770D">
              <w:rPr>
                <w:rFonts w:ascii="Times New Roman" w:hAnsi="Times New Roman" w:cs="Times New Roman"/>
                <w:i/>
                <w:sz w:val="20"/>
                <w:szCs w:val="20"/>
                <w:lang w:val="lv-LV"/>
              </w:rPr>
              <w:t>i</w:t>
            </w:r>
            <w:r w:rsidRPr="00F9770D">
              <w:rPr>
                <w:rFonts w:ascii="Times New Roman" w:hAnsi="Times New Roman" w:cs="Times New Roman"/>
                <w:i/>
                <w:spacing w:val="-1"/>
                <w:sz w:val="20"/>
                <w:szCs w:val="20"/>
                <w:lang w:val="lv-LV"/>
              </w:rPr>
              <w:t>c</w:t>
            </w:r>
            <w:r w:rsidRPr="00F9770D">
              <w:rPr>
                <w:rFonts w:ascii="Times New Roman" w:hAnsi="Times New Roman" w:cs="Times New Roman"/>
                <w:i/>
                <w:sz w:val="20"/>
                <w:szCs w:val="20"/>
                <w:lang w:val="lv-LV"/>
              </w:rPr>
              <w:t>a</w:t>
            </w:r>
            <w:r w:rsidRPr="00F9770D">
              <w:rPr>
                <w:rFonts w:ascii="Times New Roman" w:hAnsi="Times New Roman" w:cs="Times New Roman"/>
                <w:i/>
                <w:spacing w:val="-2"/>
                <w:sz w:val="20"/>
                <w:szCs w:val="20"/>
                <w:lang w:val="lv-LV"/>
              </w:rPr>
              <w:t xml:space="preserve"> </w:t>
            </w:r>
            <w:r w:rsidRPr="00F9770D">
              <w:rPr>
                <w:rFonts w:ascii="Times New Roman" w:hAnsi="Times New Roman" w:cs="Times New Roman"/>
                <w:i/>
                <w:sz w:val="20"/>
                <w:szCs w:val="20"/>
                <w:lang w:val="lv-LV"/>
              </w:rPr>
              <w:t>f</w:t>
            </w:r>
            <w:r w:rsidRPr="00F9770D">
              <w:rPr>
                <w:rFonts w:ascii="Times New Roman" w:hAnsi="Times New Roman" w:cs="Times New Roman"/>
                <w:i/>
                <w:spacing w:val="-2"/>
                <w:sz w:val="20"/>
                <w:szCs w:val="20"/>
                <w:lang w:val="lv-LV"/>
              </w:rPr>
              <w:t>i</w:t>
            </w:r>
            <w:r w:rsidRPr="00F9770D">
              <w:rPr>
                <w:rFonts w:ascii="Times New Roman" w:hAnsi="Times New Roman" w:cs="Times New Roman"/>
                <w:i/>
                <w:sz w:val="20"/>
                <w:szCs w:val="20"/>
                <w:lang w:val="lv-LV"/>
              </w:rPr>
              <w:t>l</w:t>
            </w:r>
            <w:r w:rsidRPr="00F9770D">
              <w:rPr>
                <w:rFonts w:ascii="Times New Roman" w:hAnsi="Times New Roman" w:cs="Times New Roman"/>
                <w:i/>
                <w:spacing w:val="-1"/>
                <w:sz w:val="20"/>
                <w:szCs w:val="20"/>
                <w:lang w:val="lv-LV"/>
              </w:rPr>
              <w:t>o</w:t>
            </w:r>
            <w:r w:rsidRPr="00F9770D">
              <w:rPr>
                <w:rFonts w:ascii="Times New Roman" w:hAnsi="Times New Roman" w:cs="Times New Roman"/>
                <w:i/>
                <w:spacing w:val="1"/>
                <w:sz w:val="20"/>
                <w:szCs w:val="20"/>
                <w:lang w:val="lv-LV"/>
              </w:rPr>
              <w:t>g</w:t>
            </w:r>
            <w:r w:rsidRPr="00F9770D">
              <w:rPr>
                <w:rFonts w:ascii="Times New Roman" w:hAnsi="Times New Roman" w:cs="Times New Roman"/>
                <w:i/>
                <w:sz w:val="20"/>
                <w:szCs w:val="20"/>
                <w:lang w:val="lv-LV"/>
              </w:rPr>
              <w:t>r</w:t>
            </w:r>
            <w:r w:rsidRPr="00F9770D">
              <w:rPr>
                <w:rFonts w:ascii="Times New Roman" w:hAnsi="Times New Roman" w:cs="Times New Roman"/>
                <w:i/>
                <w:spacing w:val="1"/>
                <w:sz w:val="20"/>
                <w:szCs w:val="20"/>
                <w:lang w:val="lv-LV"/>
              </w:rPr>
              <w:t>a</w:t>
            </w:r>
            <w:r w:rsidRPr="00F9770D">
              <w:rPr>
                <w:rFonts w:ascii="Times New Roman" w:hAnsi="Times New Roman" w:cs="Times New Roman"/>
                <w:i/>
                <w:spacing w:val="-1"/>
                <w:sz w:val="20"/>
                <w:szCs w:val="20"/>
                <w:lang w:val="lv-LV"/>
              </w:rPr>
              <w:t>n</w:t>
            </w:r>
            <w:r w:rsidRPr="00F9770D">
              <w:rPr>
                <w:rFonts w:ascii="Times New Roman" w:hAnsi="Times New Roman" w:cs="Times New Roman"/>
                <w:i/>
                <w:sz w:val="20"/>
                <w:szCs w:val="20"/>
                <w:lang w:val="lv-LV"/>
              </w:rPr>
              <w:t>a</w:t>
            </w:r>
          </w:p>
        </w:tc>
        <w:tc>
          <w:tcPr>
            <w:tcW w:w="1700" w:type="dxa"/>
            <w:gridSpan w:val="2"/>
            <w:shd w:val="clear" w:color="auto" w:fill="FFFFFF" w:themeFill="background1"/>
          </w:tcPr>
          <w:p w14:paraId="398D7770"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032BD570" w14:textId="0E606FD4" w:rsidR="004F5B34" w:rsidRPr="000B09BA"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43A7E3AF" w14:textId="77777777" w:rsidR="004F5B34" w:rsidRPr="000E2C10" w:rsidRDefault="004F5B34" w:rsidP="004F5B34">
            <w:pPr>
              <w:jc w:val="both"/>
              <w:rPr>
                <w:rFonts w:ascii="Times New Roman" w:hAnsi="Times New Roman" w:cs="Times New Roman"/>
                <w:sz w:val="20"/>
                <w:szCs w:val="20"/>
                <w:lang w:val="lv-LV"/>
              </w:rPr>
            </w:pPr>
            <w:r w:rsidRPr="000E2C10">
              <w:rPr>
                <w:rFonts w:ascii="Times New Roman" w:hAnsi="Times New Roman" w:cs="Times New Roman"/>
                <w:sz w:val="20"/>
                <w:szCs w:val="20"/>
                <w:lang w:val="lv-LV"/>
              </w:rPr>
              <w:t>Latvijā suga izplatīta visā teritorijā, sastopama ne bieži. Tipiska meža suga. Sastopama galvenokārt lapkoku un jauktos mežos zem nobirām. Mežsaimnieciski tie var būt arī vāji, vidēji stipri vai stipri ietekmēti (Pilāte, 2018)</w:t>
            </w:r>
            <w:r w:rsidRPr="000E2C10">
              <w:rPr>
                <w:rStyle w:val="A4"/>
                <w:rFonts w:ascii="Times New Roman" w:hAnsi="Times New Roman" w:cs="Times New Roman"/>
                <w:sz w:val="20"/>
                <w:szCs w:val="20"/>
                <w:lang w:val="lv-LV"/>
              </w:rPr>
              <w:t>.</w:t>
            </w:r>
          </w:p>
        </w:tc>
        <w:tc>
          <w:tcPr>
            <w:tcW w:w="1846" w:type="dxa"/>
            <w:gridSpan w:val="2"/>
            <w:shd w:val="clear" w:color="auto" w:fill="auto"/>
          </w:tcPr>
          <w:p w14:paraId="1AD67AAF" w14:textId="1EBE3FB0" w:rsidR="004F5B34" w:rsidRPr="000B09BA" w:rsidRDefault="004F5B34" w:rsidP="004F5B34">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 9180* </w:t>
            </w:r>
            <w:r w:rsidRPr="000E70A3">
              <w:rPr>
                <w:rFonts w:ascii="Times New Roman" w:hAnsi="Times New Roman" w:cs="Times New Roman"/>
                <w:i/>
                <w:iCs/>
                <w:sz w:val="20"/>
                <w:szCs w:val="20"/>
                <w:lang w:val="lv-LV"/>
              </w:rPr>
              <w:t>Nogāžu un gravu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4F5B34" w:rsidRPr="000007E3" w14:paraId="5436B288" w14:textId="77777777" w:rsidTr="00E4527D">
        <w:trPr>
          <w:gridAfter w:val="1"/>
          <w:wAfter w:w="10" w:type="dxa"/>
        </w:trPr>
        <w:tc>
          <w:tcPr>
            <w:tcW w:w="568" w:type="dxa"/>
            <w:gridSpan w:val="2"/>
          </w:tcPr>
          <w:p w14:paraId="313D175C" w14:textId="77777777" w:rsidR="004F5B34" w:rsidRPr="00424370"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FB5F187" w14:textId="448A3E35" w:rsidR="004F5B34" w:rsidRPr="00424370" w:rsidRDefault="004F5B34" w:rsidP="004F5B34">
            <w:pPr>
              <w:rPr>
                <w:rFonts w:ascii="Times New Roman" w:hAnsi="Times New Roman" w:cs="Times New Roman"/>
                <w:spacing w:val="-1"/>
                <w:sz w:val="20"/>
                <w:szCs w:val="20"/>
                <w:vertAlign w:val="superscript"/>
                <w:lang w:val="lv-LV"/>
              </w:rPr>
            </w:pPr>
            <w:r w:rsidRPr="00424370">
              <w:rPr>
                <w:rFonts w:ascii="Times New Roman" w:hAnsi="Times New Roman" w:cs="Times New Roman"/>
                <w:spacing w:val="-1"/>
                <w:sz w:val="20"/>
                <w:szCs w:val="20"/>
                <w:lang w:val="lv-LV"/>
              </w:rPr>
              <w:t>Upes raibgliemezis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w:t>
            </w:r>
          </w:p>
        </w:tc>
        <w:tc>
          <w:tcPr>
            <w:tcW w:w="1700" w:type="dxa"/>
          </w:tcPr>
          <w:p w14:paraId="51FF77FF" w14:textId="77777777" w:rsidR="004F5B34" w:rsidRPr="00424370" w:rsidRDefault="004F5B34" w:rsidP="004F5B34">
            <w:pPr>
              <w:rPr>
                <w:rFonts w:ascii="Times New Roman" w:hAnsi="Times New Roman" w:cs="Times New Roman"/>
                <w:i/>
                <w:sz w:val="20"/>
                <w:szCs w:val="20"/>
                <w:lang w:val="lv-LV"/>
              </w:rPr>
            </w:pPr>
            <w:r w:rsidRPr="00424370">
              <w:rPr>
                <w:rFonts w:ascii="Times New Roman" w:hAnsi="Times New Roman" w:cs="Times New Roman"/>
                <w:i/>
                <w:spacing w:val="1"/>
                <w:sz w:val="20"/>
                <w:szCs w:val="20"/>
              </w:rPr>
              <w:t>Th</w:t>
            </w:r>
            <w:r w:rsidRPr="00424370">
              <w:rPr>
                <w:rFonts w:ascii="Times New Roman" w:hAnsi="Times New Roman" w:cs="Times New Roman"/>
                <w:i/>
                <w:spacing w:val="-1"/>
                <w:sz w:val="20"/>
                <w:szCs w:val="20"/>
              </w:rPr>
              <w:t>e</w:t>
            </w:r>
            <w:r w:rsidRPr="00424370">
              <w:rPr>
                <w:rFonts w:ascii="Times New Roman" w:hAnsi="Times New Roman" w:cs="Times New Roman"/>
                <w:i/>
                <w:spacing w:val="1"/>
                <w:sz w:val="20"/>
                <w:szCs w:val="20"/>
              </w:rPr>
              <w:t>o</w:t>
            </w:r>
            <w:r w:rsidRPr="00424370">
              <w:rPr>
                <w:rFonts w:ascii="Times New Roman" w:hAnsi="Times New Roman" w:cs="Times New Roman"/>
                <w:i/>
                <w:spacing w:val="-1"/>
                <w:sz w:val="20"/>
                <w:szCs w:val="20"/>
              </w:rPr>
              <w:t>d</w:t>
            </w:r>
            <w:r w:rsidRPr="00424370">
              <w:rPr>
                <w:rFonts w:ascii="Times New Roman" w:hAnsi="Times New Roman" w:cs="Times New Roman"/>
                <w:i/>
                <w:spacing w:val="1"/>
                <w:sz w:val="20"/>
                <w:szCs w:val="20"/>
              </w:rPr>
              <w:t>o</w:t>
            </w:r>
            <w:r w:rsidRPr="00424370">
              <w:rPr>
                <w:rFonts w:ascii="Times New Roman" w:hAnsi="Times New Roman" w:cs="Times New Roman"/>
                <w:i/>
                <w:spacing w:val="-1"/>
                <w:sz w:val="20"/>
                <w:szCs w:val="20"/>
              </w:rPr>
              <w:t>x</w:t>
            </w:r>
            <w:r w:rsidRPr="00424370">
              <w:rPr>
                <w:rFonts w:ascii="Times New Roman" w:hAnsi="Times New Roman" w:cs="Times New Roman"/>
                <w:i/>
                <w:spacing w:val="1"/>
                <w:sz w:val="20"/>
                <w:szCs w:val="20"/>
              </w:rPr>
              <w:t>u</w:t>
            </w:r>
            <w:r w:rsidRPr="00424370">
              <w:rPr>
                <w:rFonts w:ascii="Times New Roman" w:hAnsi="Times New Roman" w:cs="Times New Roman"/>
                <w:i/>
                <w:sz w:val="20"/>
                <w:szCs w:val="20"/>
              </w:rPr>
              <w:t>s</w:t>
            </w:r>
            <w:r w:rsidRPr="00424370">
              <w:rPr>
                <w:rFonts w:ascii="Times New Roman" w:hAnsi="Times New Roman" w:cs="Times New Roman"/>
                <w:i/>
                <w:spacing w:val="-6"/>
                <w:sz w:val="20"/>
                <w:szCs w:val="20"/>
              </w:rPr>
              <w:t xml:space="preserve"> </w:t>
            </w:r>
            <w:r w:rsidRPr="00424370">
              <w:rPr>
                <w:rFonts w:ascii="Times New Roman" w:hAnsi="Times New Roman" w:cs="Times New Roman"/>
                <w:i/>
                <w:spacing w:val="-2"/>
                <w:sz w:val="20"/>
                <w:szCs w:val="20"/>
              </w:rPr>
              <w:t>f</w:t>
            </w:r>
            <w:r w:rsidRPr="00424370">
              <w:rPr>
                <w:rFonts w:ascii="Times New Roman" w:hAnsi="Times New Roman" w:cs="Times New Roman"/>
                <w:i/>
                <w:sz w:val="20"/>
                <w:szCs w:val="20"/>
              </w:rPr>
              <w:t>l</w:t>
            </w:r>
            <w:r w:rsidRPr="00424370">
              <w:rPr>
                <w:rFonts w:ascii="Times New Roman" w:hAnsi="Times New Roman" w:cs="Times New Roman"/>
                <w:i/>
                <w:spacing w:val="1"/>
                <w:sz w:val="20"/>
                <w:szCs w:val="20"/>
              </w:rPr>
              <w:t>u</w:t>
            </w:r>
            <w:r w:rsidRPr="00424370">
              <w:rPr>
                <w:rFonts w:ascii="Times New Roman" w:hAnsi="Times New Roman" w:cs="Times New Roman"/>
                <w:i/>
                <w:spacing w:val="-1"/>
                <w:sz w:val="20"/>
                <w:szCs w:val="20"/>
              </w:rPr>
              <w:t>v</w:t>
            </w:r>
            <w:r w:rsidRPr="00424370">
              <w:rPr>
                <w:rFonts w:ascii="Times New Roman" w:hAnsi="Times New Roman" w:cs="Times New Roman"/>
                <w:i/>
                <w:sz w:val="20"/>
                <w:szCs w:val="20"/>
              </w:rPr>
              <w:t>i</w:t>
            </w:r>
            <w:r w:rsidRPr="00424370">
              <w:rPr>
                <w:rFonts w:ascii="Times New Roman" w:hAnsi="Times New Roman" w:cs="Times New Roman"/>
                <w:i/>
                <w:spacing w:val="-1"/>
                <w:sz w:val="20"/>
                <w:szCs w:val="20"/>
              </w:rPr>
              <w:t>a</w:t>
            </w:r>
            <w:r w:rsidRPr="00424370">
              <w:rPr>
                <w:rFonts w:ascii="Times New Roman" w:hAnsi="Times New Roman" w:cs="Times New Roman"/>
                <w:i/>
                <w:sz w:val="20"/>
                <w:szCs w:val="20"/>
              </w:rPr>
              <w:t>tilis</w:t>
            </w:r>
          </w:p>
        </w:tc>
        <w:tc>
          <w:tcPr>
            <w:tcW w:w="1700" w:type="dxa"/>
            <w:gridSpan w:val="2"/>
            <w:shd w:val="clear" w:color="auto" w:fill="FFFFFF" w:themeFill="background1"/>
          </w:tcPr>
          <w:p w14:paraId="50AB5511" w14:textId="77777777" w:rsidR="004F5B34" w:rsidRPr="00B6045F" w:rsidRDefault="004F5B34" w:rsidP="004F5B34">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57EB4870" w14:textId="5FB61E79" w:rsidR="004F5B34" w:rsidRPr="00424370"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7846D3AA" w14:textId="77777777" w:rsidR="004F5B34" w:rsidRPr="00424370" w:rsidRDefault="004F5B34" w:rsidP="004F5B34">
            <w:pPr>
              <w:jc w:val="both"/>
              <w:rPr>
                <w:rFonts w:ascii="Times New Roman" w:hAnsi="Times New Roman" w:cs="Times New Roman"/>
                <w:sz w:val="20"/>
                <w:szCs w:val="20"/>
                <w:lang w:val="lv-LV"/>
              </w:rPr>
            </w:pPr>
            <w:r w:rsidRPr="00424370">
              <w:rPr>
                <w:rFonts w:ascii="Times New Roman" w:hAnsi="Times New Roman" w:cs="Times New Roman"/>
                <w:sz w:val="20"/>
                <w:szCs w:val="20"/>
                <w:lang w:val="lv-LV"/>
              </w:rPr>
              <w:t xml:space="preserve">Latvijā suga izplatīta visā teritorijā. Sastopama ne pārāk </w:t>
            </w:r>
            <w:r w:rsidRPr="00424370">
              <w:rPr>
                <w:rFonts w:ascii="Times New Roman" w:hAnsi="Times New Roman" w:cs="Times New Roman"/>
                <w:sz w:val="20"/>
                <w:szCs w:val="20"/>
                <w:lang w:val="lv-LV"/>
              </w:rPr>
              <w:lastRenderedPageBreak/>
              <w:t>bieži (Pilāte, 2018)</w:t>
            </w:r>
            <w:r w:rsidRPr="00424370">
              <w:rPr>
                <w:rStyle w:val="A4"/>
                <w:rFonts w:ascii="Times New Roman" w:hAnsi="Times New Roman" w:cs="Times New Roman"/>
                <w:sz w:val="20"/>
                <w:szCs w:val="20"/>
                <w:lang w:val="lv-LV"/>
              </w:rPr>
              <w:t>.</w:t>
            </w:r>
          </w:p>
        </w:tc>
        <w:tc>
          <w:tcPr>
            <w:tcW w:w="1846" w:type="dxa"/>
            <w:gridSpan w:val="2"/>
            <w:shd w:val="clear" w:color="auto" w:fill="auto"/>
          </w:tcPr>
          <w:p w14:paraId="50331EF0" w14:textId="524C9C77" w:rsidR="004F5B34" w:rsidRPr="000E2C10" w:rsidRDefault="004F5B34" w:rsidP="004F5B34">
            <w:pPr>
              <w:jc w:val="both"/>
              <w:rPr>
                <w:rFonts w:ascii="Times New Roman" w:hAnsi="Times New Roman" w:cs="Times New Roman"/>
                <w:sz w:val="20"/>
                <w:szCs w:val="20"/>
                <w:lang w:val="lv-LV"/>
              </w:rPr>
            </w:pPr>
            <w:r w:rsidRPr="000E2C10">
              <w:rPr>
                <w:rFonts w:ascii="Times New Roman" w:hAnsi="Times New Roman" w:cs="Times New Roman"/>
                <w:sz w:val="20"/>
                <w:szCs w:val="20"/>
                <w:lang w:val="lv-LV"/>
              </w:rPr>
              <w:lastRenderedPageBreak/>
              <w:t>Ja</w:t>
            </w:r>
            <w:r w:rsidR="0022198F">
              <w:rPr>
                <w:rFonts w:ascii="Times New Roman" w:hAnsi="Times New Roman" w:cs="Times New Roman"/>
                <w:sz w:val="20"/>
                <w:szCs w:val="20"/>
                <w:lang w:val="lv-LV"/>
              </w:rPr>
              <w:t>unas atradnes DA</w:t>
            </w:r>
            <w:r w:rsidRPr="000E2C10">
              <w:rPr>
                <w:rFonts w:ascii="Times New Roman" w:hAnsi="Times New Roman" w:cs="Times New Roman"/>
                <w:sz w:val="20"/>
                <w:szCs w:val="20"/>
                <w:lang w:val="lv-LV"/>
              </w:rPr>
              <w:t xml:space="preserve"> plāna izstr</w:t>
            </w:r>
            <w:r>
              <w:rPr>
                <w:rFonts w:ascii="Times New Roman" w:hAnsi="Times New Roman" w:cs="Times New Roman"/>
                <w:sz w:val="20"/>
                <w:szCs w:val="20"/>
                <w:lang w:val="lv-LV"/>
              </w:rPr>
              <w:t xml:space="preserve">ādes laikā netika konstatētas. </w:t>
            </w:r>
            <w:r>
              <w:rPr>
                <w:rFonts w:ascii="Times New Roman" w:hAnsi="Times New Roman" w:cs="Times New Roman"/>
                <w:sz w:val="20"/>
                <w:szCs w:val="20"/>
                <w:lang w:val="lv-LV"/>
              </w:rPr>
              <w:lastRenderedPageBreak/>
              <w:t>S</w:t>
            </w:r>
            <w:r w:rsidRPr="000E2C10">
              <w:rPr>
                <w:rFonts w:ascii="Times New Roman" w:hAnsi="Times New Roman" w:cs="Times New Roman"/>
                <w:sz w:val="20"/>
                <w:szCs w:val="20"/>
                <w:lang w:val="lv-LV"/>
              </w:rPr>
              <w:t xml:space="preserve">uga saistīta ar Eiropas īpaši aizsargājamo biotopu </w:t>
            </w:r>
            <w:r w:rsidRPr="000E2C10">
              <w:rPr>
                <w:rFonts w:ascii="Times New Roman" w:hAnsi="Times New Roman" w:cs="Times New Roman"/>
                <w:sz w:val="20"/>
                <w:szCs w:val="20"/>
                <w:lang w:val="la-Latn"/>
              </w:rPr>
              <w:t xml:space="preserve">3260 </w:t>
            </w:r>
            <w:r w:rsidRPr="000E2C10">
              <w:rPr>
                <w:rStyle w:val="normaltextrun"/>
                <w:rFonts w:ascii="Times New Roman" w:eastAsia="Calibri" w:hAnsi="Times New Roman" w:cs="Times New Roman"/>
                <w:bCs/>
                <w:i/>
                <w:iCs/>
                <w:color w:val="000000"/>
                <w:sz w:val="20"/>
                <w:szCs w:val="20"/>
                <w:lang w:val="lv-LV"/>
              </w:rPr>
              <w:t>Upju straujteces un dabiski upju posmi</w:t>
            </w:r>
            <w:r w:rsidR="00267CAD">
              <w:rPr>
                <w:rStyle w:val="normaltextrun"/>
                <w:rFonts w:ascii="Times New Roman" w:eastAsia="Calibri" w:hAnsi="Times New Roman" w:cs="Times New Roman"/>
                <w:bCs/>
                <w:color w:val="000000"/>
                <w:sz w:val="20"/>
                <w:szCs w:val="20"/>
                <w:lang w:val="lv-LV"/>
              </w:rPr>
              <w:t>.</w:t>
            </w:r>
          </w:p>
        </w:tc>
      </w:tr>
      <w:tr w:rsidR="00E4527D" w:rsidRPr="00300244" w14:paraId="53EF2557" w14:textId="77777777" w:rsidTr="004F5B34">
        <w:trPr>
          <w:gridAfter w:val="1"/>
          <w:wAfter w:w="10" w:type="dxa"/>
        </w:trPr>
        <w:tc>
          <w:tcPr>
            <w:tcW w:w="568" w:type="dxa"/>
            <w:gridSpan w:val="2"/>
          </w:tcPr>
          <w:p w14:paraId="516BE0F9" w14:textId="77777777" w:rsidR="00E4527D" w:rsidRPr="007C3F82"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32A29AEE" w14:textId="06815FEF" w:rsidR="00E4527D" w:rsidRPr="007C3F82" w:rsidRDefault="00E4527D" w:rsidP="00E4527D">
            <w:pPr>
              <w:rPr>
                <w:rFonts w:ascii="Times New Roman" w:hAnsi="Times New Roman" w:cs="Times New Roman"/>
                <w:spacing w:val="-1"/>
                <w:sz w:val="20"/>
                <w:szCs w:val="20"/>
                <w:vertAlign w:val="superscript"/>
                <w:lang w:val="lv-LV"/>
              </w:rPr>
            </w:pPr>
            <w:r w:rsidRPr="007C3F82">
              <w:rPr>
                <w:rFonts w:ascii="Times New Roman" w:hAnsi="Times New Roman" w:cs="Times New Roman"/>
                <w:spacing w:val="1"/>
                <w:sz w:val="20"/>
                <w:szCs w:val="20"/>
                <w:lang w:val="lv-LV"/>
              </w:rPr>
              <w:t>B</w:t>
            </w:r>
            <w:r w:rsidRPr="007C3F82">
              <w:rPr>
                <w:rFonts w:ascii="Times New Roman" w:hAnsi="Times New Roman" w:cs="Times New Roman"/>
                <w:sz w:val="20"/>
                <w:szCs w:val="20"/>
                <w:lang w:val="lv-LV"/>
              </w:rPr>
              <w:t>i</w:t>
            </w:r>
            <w:r w:rsidRPr="007C3F82">
              <w:rPr>
                <w:rFonts w:ascii="Times New Roman" w:hAnsi="Times New Roman" w:cs="Times New Roman"/>
                <w:spacing w:val="-1"/>
                <w:sz w:val="20"/>
                <w:szCs w:val="20"/>
                <w:lang w:val="lv-LV"/>
              </w:rPr>
              <w:t>ez</w:t>
            </w:r>
            <w:r w:rsidRPr="007C3F82">
              <w:rPr>
                <w:rFonts w:ascii="Times New Roman" w:hAnsi="Times New Roman" w:cs="Times New Roman"/>
                <w:sz w:val="20"/>
                <w:szCs w:val="20"/>
                <w:lang w:val="lv-LV"/>
              </w:rPr>
              <w:t>ā</w:t>
            </w:r>
            <w:r w:rsidRPr="007C3F82">
              <w:rPr>
                <w:rFonts w:ascii="Times New Roman" w:hAnsi="Times New Roman" w:cs="Times New Roman"/>
                <w:spacing w:val="-1"/>
                <w:sz w:val="20"/>
                <w:szCs w:val="20"/>
                <w:lang w:val="lv-LV"/>
              </w:rPr>
              <w:t xml:space="preserve"> </w:t>
            </w:r>
            <w:r w:rsidRPr="007C3F82">
              <w:rPr>
                <w:rFonts w:ascii="Times New Roman" w:hAnsi="Times New Roman" w:cs="Times New Roman"/>
                <w:spacing w:val="1"/>
                <w:sz w:val="20"/>
                <w:szCs w:val="20"/>
                <w:lang w:val="lv-LV"/>
              </w:rPr>
              <w:t>p</w:t>
            </w:r>
            <w:r w:rsidRPr="007C3F82">
              <w:rPr>
                <w:rFonts w:ascii="Times New Roman" w:hAnsi="Times New Roman" w:cs="Times New Roman"/>
                <w:spacing w:val="-1"/>
                <w:sz w:val="20"/>
                <w:szCs w:val="20"/>
                <w:lang w:val="lv-LV"/>
              </w:rPr>
              <w:t>e</w:t>
            </w:r>
            <w:r w:rsidRPr="007C3F82">
              <w:rPr>
                <w:rFonts w:ascii="Times New Roman" w:hAnsi="Times New Roman" w:cs="Times New Roman"/>
                <w:sz w:val="20"/>
                <w:szCs w:val="20"/>
                <w:lang w:val="lv-LV"/>
              </w:rPr>
              <w:t>rl</w:t>
            </w:r>
            <w:r w:rsidRPr="007C3F82">
              <w:rPr>
                <w:rFonts w:ascii="Times New Roman" w:hAnsi="Times New Roman" w:cs="Times New Roman"/>
                <w:spacing w:val="-1"/>
                <w:sz w:val="20"/>
                <w:szCs w:val="20"/>
                <w:lang w:val="lv-LV"/>
              </w:rPr>
              <w:t>a</w:t>
            </w:r>
            <w:r w:rsidRPr="007C3F82">
              <w:rPr>
                <w:rFonts w:ascii="Times New Roman" w:hAnsi="Times New Roman" w:cs="Times New Roman"/>
                <w:spacing w:val="-3"/>
                <w:sz w:val="20"/>
                <w:szCs w:val="20"/>
                <w:lang w:val="lv-LV"/>
              </w:rPr>
              <w:t>m</w:t>
            </w:r>
            <w:r w:rsidRPr="007C3F82">
              <w:rPr>
                <w:rFonts w:ascii="Times New Roman" w:hAnsi="Times New Roman" w:cs="Times New Roman"/>
                <w:spacing w:val="1"/>
                <w:sz w:val="20"/>
                <w:szCs w:val="20"/>
                <w:lang w:val="lv-LV"/>
              </w:rPr>
              <w:t>u</w:t>
            </w:r>
            <w:r w:rsidRPr="007C3F82">
              <w:rPr>
                <w:rFonts w:ascii="Times New Roman" w:hAnsi="Times New Roman" w:cs="Times New Roman"/>
                <w:sz w:val="20"/>
                <w:szCs w:val="20"/>
                <w:lang w:val="lv-LV"/>
              </w:rPr>
              <w:t>tr</w:t>
            </w:r>
            <w:r w:rsidRPr="007C3F82">
              <w:rPr>
                <w:rFonts w:ascii="Times New Roman" w:hAnsi="Times New Roman" w:cs="Times New Roman"/>
                <w:spacing w:val="-1"/>
                <w:sz w:val="20"/>
                <w:szCs w:val="20"/>
                <w:lang w:val="lv-LV"/>
              </w:rPr>
              <w:t>e</w:t>
            </w:r>
            <w:r w:rsidRPr="007C3F82">
              <w:rPr>
                <w:rFonts w:ascii="Times New Roman" w:hAnsi="Times New Roman" w:cs="Times New Roman"/>
                <w:spacing w:val="1"/>
                <w:sz w:val="20"/>
                <w:szCs w:val="20"/>
                <w:lang w:val="lv-LV"/>
              </w:rPr>
              <w:t>n</w:t>
            </w:r>
            <w:r w:rsidRPr="007C3F82">
              <w:rPr>
                <w:rFonts w:ascii="Times New Roman" w:hAnsi="Times New Roman" w:cs="Times New Roman"/>
                <w:sz w:val="20"/>
                <w:szCs w:val="20"/>
                <w:lang w:val="lv-LV"/>
              </w:rPr>
              <w:t>e</w:t>
            </w:r>
            <w:r w:rsidR="00F11DE7">
              <w:rPr>
                <w:rFonts w:ascii="Times New Roman" w:hAnsi="Times New Roman" w:cs="Times New Roman"/>
                <w:sz w:val="20"/>
                <w:szCs w:val="20"/>
                <w:lang w:val="lv-LV"/>
              </w:rPr>
              <w:t xml:space="preserve"> </w:t>
            </w:r>
            <w:r>
              <w:rPr>
                <w:rFonts w:ascii="Times New Roman" w:hAnsi="Times New Roman" w:cs="Times New Roman"/>
                <w:sz w:val="20"/>
                <w:szCs w:val="20"/>
                <w:vertAlign w:val="superscript"/>
                <w:lang w:val="lv-LV"/>
              </w:rPr>
              <w:t>6, 2, 3</w:t>
            </w:r>
          </w:p>
        </w:tc>
        <w:tc>
          <w:tcPr>
            <w:tcW w:w="1700" w:type="dxa"/>
          </w:tcPr>
          <w:p w14:paraId="231E7A93" w14:textId="77777777" w:rsidR="00E4527D" w:rsidRPr="007C3F82" w:rsidRDefault="00E4527D" w:rsidP="00E4527D">
            <w:pPr>
              <w:rPr>
                <w:rFonts w:ascii="Times New Roman" w:hAnsi="Times New Roman" w:cs="Times New Roman"/>
                <w:i/>
                <w:spacing w:val="-1"/>
                <w:sz w:val="20"/>
                <w:szCs w:val="20"/>
                <w:lang w:val="lv-LV"/>
              </w:rPr>
            </w:pPr>
            <w:r w:rsidRPr="007C3F82">
              <w:rPr>
                <w:rFonts w:ascii="Times New Roman" w:hAnsi="Times New Roman" w:cs="Times New Roman"/>
                <w:i/>
                <w:sz w:val="20"/>
                <w:szCs w:val="20"/>
                <w:lang w:val="lv-LV"/>
              </w:rPr>
              <w:t>U</w:t>
            </w:r>
            <w:r w:rsidRPr="007C3F82">
              <w:rPr>
                <w:rFonts w:ascii="Times New Roman" w:hAnsi="Times New Roman" w:cs="Times New Roman"/>
                <w:i/>
                <w:spacing w:val="1"/>
                <w:sz w:val="20"/>
                <w:szCs w:val="20"/>
                <w:lang w:val="lv-LV"/>
              </w:rPr>
              <w:t>n</w:t>
            </w:r>
            <w:r w:rsidRPr="007C3F82">
              <w:rPr>
                <w:rFonts w:ascii="Times New Roman" w:hAnsi="Times New Roman" w:cs="Times New Roman"/>
                <w:i/>
                <w:sz w:val="20"/>
                <w:szCs w:val="20"/>
                <w:lang w:val="lv-LV"/>
              </w:rPr>
              <w:t>io</w:t>
            </w:r>
            <w:r w:rsidRPr="007C3F82">
              <w:rPr>
                <w:rFonts w:ascii="Times New Roman" w:hAnsi="Times New Roman" w:cs="Times New Roman"/>
                <w:i/>
                <w:spacing w:val="-1"/>
                <w:sz w:val="20"/>
                <w:szCs w:val="20"/>
                <w:lang w:val="lv-LV"/>
              </w:rPr>
              <w:t xml:space="preserve"> c</w:t>
            </w:r>
            <w:r w:rsidRPr="007C3F82">
              <w:rPr>
                <w:rFonts w:ascii="Times New Roman" w:hAnsi="Times New Roman" w:cs="Times New Roman"/>
                <w:i/>
                <w:sz w:val="20"/>
                <w:szCs w:val="20"/>
                <w:lang w:val="lv-LV"/>
              </w:rPr>
              <w:t>r</w:t>
            </w:r>
            <w:r w:rsidRPr="007C3F82">
              <w:rPr>
                <w:rFonts w:ascii="Times New Roman" w:hAnsi="Times New Roman" w:cs="Times New Roman"/>
                <w:i/>
                <w:spacing w:val="1"/>
                <w:sz w:val="20"/>
                <w:szCs w:val="20"/>
                <w:lang w:val="lv-LV"/>
              </w:rPr>
              <w:t>a</w:t>
            </w:r>
            <w:r w:rsidRPr="007C3F82">
              <w:rPr>
                <w:rFonts w:ascii="Times New Roman" w:hAnsi="Times New Roman" w:cs="Times New Roman"/>
                <w:i/>
                <w:sz w:val="20"/>
                <w:szCs w:val="20"/>
                <w:lang w:val="lv-LV"/>
              </w:rPr>
              <w:t>ss</w:t>
            </w:r>
            <w:r w:rsidRPr="007C3F82">
              <w:rPr>
                <w:rFonts w:ascii="Times New Roman" w:hAnsi="Times New Roman" w:cs="Times New Roman"/>
                <w:i/>
                <w:spacing w:val="1"/>
                <w:sz w:val="20"/>
                <w:szCs w:val="20"/>
                <w:lang w:val="lv-LV"/>
              </w:rPr>
              <w:t>u</w:t>
            </w:r>
            <w:r w:rsidRPr="007C3F82">
              <w:rPr>
                <w:rFonts w:ascii="Times New Roman" w:hAnsi="Times New Roman" w:cs="Times New Roman"/>
                <w:i/>
                <w:sz w:val="20"/>
                <w:szCs w:val="20"/>
                <w:lang w:val="lv-LV"/>
              </w:rPr>
              <w:t>s</w:t>
            </w:r>
          </w:p>
        </w:tc>
        <w:tc>
          <w:tcPr>
            <w:tcW w:w="1700" w:type="dxa"/>
            <w:gridSpan w:val="2"/>
            <w:shd w:val="clear" w:color="auto" w:fill="FFFFFF" w:themeFill="background1"/>
          </w:tcPr>
          <w:p w14:paraId="63511245" w14:textId="12F2AD57" w:rsidR="00E4527D" w:rsidRPr="00B6045F" w:rsidRDefault="00E4527D" w:rsidP="00E4527D">
            <w:pPr>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ĪAS</w:t>
            </w:r>
            <w:r w:rsidR="00F11DE7">
              <w:rPr>
                <w:rFonts w:ascii="Times New Roman" w:hAnsi="Times New Roman" w:cs="Times New Roman"/>
                <w:sz w:val="20"/>
                <w:szCs w:val="20"/>
                <w:lang w:val="lv-LV"/>
              </w:rPr>
              <w:t xml:space="preserve"> </w:t>
            </w:r>
            <w:r>
              <w:rPr>
                <w:rFonts w:ascii="Times New Roman" w:hAnsi="Times New Roman" w:cs="Times New Roman"/>
                <w:sz w:val="20"/>
                <w:szCs w:val="20"/>
                <w:vertAlign w:val="superscript"/>
                <w:lang w:val="lv-LV"/>
              </w:rPr>
              <w:t>1</w:t>
            </w:r>
          </w:p>
        </w:tc>
        <w:tc>
          <w:tcPr>
            <w:tcW w:w="1134" w:type="dxa"/>
            <w:gridSpan w:val="2"/>
          </w:tcPr>
          <w:p w14:paraId="3836DC19" w14:textId="1824A0DC" w:rsidR="00E4527D" w:rsidRPr="007C3F82" w:rsidRDefault="00E4527D" w:rsidP="004F5B34">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BD II; BD IV</w:t>
            </w:r>
          </w:p>
        </w:tc>
        <w:tc>
          <w:tcPr>
            <w:tcW w:w="2126" w:type="dxa"/>
            <w:shd w:val="clear" w:color="auto" w:fill="FFC000"/>
          </w:tcPr>
          <w:p w14:paraId="2BA68EAA" w14:textId="6B8D7B5D" w:rsidR="00E4527D" w:rsidRPr="00AA6D5C" w:rsidRDefault="00E4527D" w:rsidP="00E4527D">
            <w:pPr>
              <w:jc w:val="center"/>
              <w:rPr>
                <w:rFonts w:ascii="Times New Roman" w:hAnsi="Times New Roman" w:cs="Times New Roman"/>
                <w:b/>
                <w:sz w:val="20"/>
                <w:szCs w:val="20"/>
                <w:lang w:val="la-Latn"/>
              </w:rPr>
            </w:pPr>
            <w:r>
              <w:rPr>
                <w:rFonts w:ascii="Times New Roman" w:hAnsi="Times New Roman" w:cs="Times New Roman"/>
                <w:b/>
                <w:sz w:val="20"/>
                <w:szCs w:val="20"/>
                <w:lang w:val="lv-LV"/>
              </w:rPr>
              <w:t>U1</w:t>
            </w:r>
            <w:r w:rsidR="00AA6D5C">
              <w:rPr>
                <w:rFonts w:ascii="Times New Roman" w:hAnsi="Times New Roman" w:cs="Times New Roman"/>
                <w:b/>
                <w:sz w:val="20"/>
                <w:szCs w:val="20"/>
                <w:lang w:val="la-Latn"/>
              </w:rPr>
              <w:t>x</w:t>
            </w:r>
          </w:p>
          <w:p w14:paraId="2FBBD298" w14:textId="6CEDF7D8" w:rsidR="00E4527D" w:rsidRPr="007C3F82" w:rsidRDefault="00E4527D" w:rsidP="00E4527D">
            <w:pPr>
              <w:jc w:val="both"/>
              <w:rPr>
                <w:rFonts w:ascii="Times New Roman" w:hAnsi="Times New Roman" w:cs="Times New Roman"/>
                <w:sz w:val="20"/>
                <w:szCs w:val="20"/>
                <w:lang w:val="lv-LV"/>
              </w:rPr>
            </w:pPr>
            <w:r w:rsidRPr="007C3F82">
              <w:rPr>
                <w:rFonts w:ascii="Times New Roman" w:hAnsi="Times New Roman" w:cs="Times New Roman"/>
                <w:sz w:val="20"/>
                <w:szCs w:val="20"/>
                <w:lang w:val="lv-LV"/>
              </w:rPr>
              <w:t>Suga izplatīta visā Latvijas teritorijā, sastopama samērā reti (Pilāte, 2018).</w:t>
            </w:r>
          </w:p>
        </w:tc>
        <w:tc>
          <w:tcPr>
            <w:tcW w:w="1846" w:type="dxa"/>
            <w:gridSpan w:val="2"/>
            <w:shd w:val="clear" w:color="auto" w:fill="FFC000"/>
          </w:tcPr>
          <w:p w14:paraId="538AEBF5" w14:textId="231C7110" w:rsidR="00E4527D" w:rsidRPr="004F5B34" w:rsidRDefault="00E4527D" w:rsidP="00E4527D">
            <w:pPr>
              <w:jc w:val="center"/>
              <w:rPr>
                <w:rFonts w:ascii="Times New Roman" w:hAnsi="Times New Roman" w:cs="Times New Roman"/>
                <w:b/>
                <w:sz w:val="20"/>
                <w:szCs w:val="20"/>
                <w:lang w:val="la-Latn"/>
              </w:rPr>
            </w:pPr>
            <w:r>
              <w:rPr>
                <w:rFonts w:ascii="Times New Roman" w:hAnsi="Times New Roman" w:cs="Times New Roman"/>
                <w:b/>
                <w:sz w:val="20"/>
                <w:szCs w:val="20"/>
                <w:lang w:val="lv-LV"/>
              </w:rPr>
              <w:t>U1</w:t>
            </w:r>
            <w:r w:rsidR="004F5B34">
              <w:rPr>
                <w:rFonts w:ascii="Times New Roman" w:hAnsi="Times New Roman" w:cs="Times New Roman"/>
                <w:b/>
                <w:sz w:val="20"/>
                <w:szCs w:val="20"/>
                <w:lang w:val="la-Latn"/>
              </w:rPr>
              <w:t>x</w:t>
            </w:r>
          </w:p>
          <w:p w14:paraId="138AEE92" w14:textId="77B8A5F9" w:rsidR="00E4527D" w:rsidRPr="00154DDB" w:rsidRDefault="00E4527D" w:rsidP="00E4527D">
            <w:pPr>
              <w:widowControl/>
              <w:jc w:val="both"/>
              <w:rPr>
                <w:rFonts w:ascii="Times New Roman" w:hAnsi="Times New Roman" w:cs="Times New Roman"/>
                <w:sz w:val="20"/>
                <w:szCs w:val="20"/>
                <w:lang w:val="lv-LV"/>
              </w:rPr>
            </w:pPr>
            <w:r w:rsidRPr="00154DDB">
              <w:rPr>
                <w:rFonts w:ascii="Times New Roman" w:hAnsi="Times New Roman" w:cs="Times New Roman"/>
                <w:sz w:val="20"/>
                <w:szCs w:val="20"/>
                <w:lang w:val="lv-LV"/>
              </w:rPr>
              <w:t>Sugas atradnes konstatētas Ventas upē, netālu no Lētīžas i</w:t>
            </w:r>
            <w:r w:rsidR="00267CAD">
              <w:rPr>
                <w:rFonts w:ascii="Times New Roman" w:hAnsi="Times New Roman" w:cs="Times New Roman"/>
                <w:sz w:val="20"/>
                <w:szCs w:val="20"/>
                <w:lang w:val="lv-LV"/>
              </w:rPr>
              <w:t>e</w:t>
            </w:r>
            <w:r w:rsidRPr="00154DDB">
              <w:rPr>
                <w:rFonts w:ascii="Times New Roman" w:hAnsi="Times New Roman" w:cs="Times New Roman"/>
                <w:sz w:val="20"/>
                <w:szCs w:val="20"/>
                <w:lang w:val="lv-LV"/>
              </w:rPr>
              <w:t>tekas, un Lētīžas up</w:t>
            </w:r>
            <w:r w:rsidR="00267CAD">
              <w:rPr>
                <w:rFonts w:ascii="Times New Roman" w:hAnsi="Times New Roman" w:cs="Times New Roman"/>
                <w:sz w:val="20"/>
                <w:szCs w:val="20"/>
                <w:lang w:val="lv-LV"/>
              </w:rPr>
              <w:t>ē</w:t>
            </w:r>
            <w:r w:rsidRPr="00154DDB">
              <w:rPr>
                <w:rFonts w:ascii="Times New Roman" w:hAnsi="Times New Roman" w:cs="Times New Roman"/>
                <w:sz w:val="20"/>
                <w:szCs w:val="20"/>
                <w:lang w:val="lv-LV"/>
              </w:rPr>
              <w:t>.</w:t>
            </w:r>
          </w:p>
        </w:tc>
      </w:tr>
      <w:tr w:rsidR="00E4527D" w:rsidRPr="0039484E" w14:paraId="5A3B575F" w14:textId="77777777" w:rsidTr="00E4527D">
        <w:trPr>
          <w:gridAfter w:val="1"/>
          <w:wAfter w:w="10" w:type="dxa"/>
        </w:trPr>
        <w:tc>
          <w:tcPr>
            <w:tcW w:w="10916" w:type="dxa"/>
            <w:gridSpan w:val="12"/>
            <w:shd w:val="clear" w:color="auto" w:fill="C5E0B3" w:themeFill="accent6" w:themeFillTint="66"/>
          </w:tcPr>
          <w:p w14:paraId="18784D54" w14:textId="77777777" w:rsidR="00E4527D" w:rsidRPr="00B6045F" w:rsidRDefault="00E4527D" w:rsidP="00E4527D">
            <w:pPr>
              <w:jc w:val="both"/>
              <w:rPr>
                <w:rFonts w:ascii="Times New Roman" w:hAnsi="Times New Roman" w:cs="Times New Roman"/>
                <w:b/>
                <w:sz w:val="20"/>
                <w:szCs w:val="20"/>
                <w:lang w:val="la-Latn"/>
              </w:rPr>
            </w:pPr>
            <w:r w:rsidRPr="00B6045F">
              <w:rPr>
                <w:rFonts w:ascii="Times New Roman" w:hAnsi="Times New Roman" w:cs="Times New Roman"/>
                <w:b/>
                <w:sz w:val="20"/>
                <w:szCs w:val="20"/>
                <w:lang w:val="lv-LV"/>
              </w:rPr>
              <w:t>Spāres</w:t>
            </w:r>
            <w:r w:rsidRPr="00B6045F">
              <w:rPr>
                <w:rFonts w:ascii="Times New Roman" w:hAnsi="Times New Roman" w:cs="Times New Roman"/>
                <w:b/>
                <w:sz w:val="20"/>
                <w:szCs w:val="20"/>
                <w:lang w:val="la-Latn"/>
              </w:rPr>
              <w:t xml:space="preserve"> Odonata</w:t>
            </w:r>
          </w:p>
        </w:tc>
      </w:tr>
      <w:tr w:rsidR="00E4527D" w:rsidRPr="000007E3" w14:paraId="33C81C16" w14:textId="77777777" w:rsidTr="00E4527D">
        <w:trPr>
          <w:gridAfter w:val="1"/>
          <w:wAfter w:w="10" w:type="dxa"/>
        </w:trPr>
        <w:tc>
          <w:tcPr>
            <w:tcW w:w="568" w:type="dxa"/>
            <w:gridSpan w:val="2"/>
          </w:tcPr>
          <w:p w14:paraId="0B242E91" w14:textId="1F6C41B4" w:rsidR="00E4527D" w:rsidRPr="00F02225"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61B31B8" w14:textId="2C49FDC9" w:rsidR="00E4527D" w:rsidRPr="00F02225" w:rsidRDefault="00E4527D" w:rsidP="00E4527D">
            <w:pPr>
              <w:rPr>
                <w:rFonts w:ascii="Times New Roman" w:hAnsi="Times New Roman" w:cs="Times New Roman"/>
                <w:spacing w:val="1"/>
                <w:sz w:val="20"/>
                <w:szCs w:val="20"/>
                <w:vertAlign w:val="superscript"/>
              </w:rPr>
            </w:pPr>
            <w:r w:rsidRPr="004B45C5">
              <w:rPr>
                <w:rFonts w:ascii="Times New Roman" w:hAnsi="Times New Roman" w:cs="Times New Roman"/>
                <w:spacing w:val="1"/>
                <w:sz w:val="20"/>
                <w:szCs w:val="20"/>
                <w:lang w:val="la-Latn"/>
              </w:rPr>
              <w:t>Strautuspāre</w:t>
            </w:r>
            <w:r w:rsidR="00F11DE7">
              <w:rPr>
                <w:rFonts w:ascii="Times New Roman" w:hAnsi="Times New Roman" w:cs="Times New Roman"/>
                <w:spacing w:val="1"/>
                <w:sz w:val="20"/>
                <w:szCs w:val="20"/>
                <w:lang w:val="lv-LV"/>
              </w:rPr>
              <w:t xml:space="preserve"> </w:t>
            </w:r>
            <w:r w:rsidR="00F02225">
              <w:rPr>
                <w:rFonts w:ascii="Times New Roman" w:hAnsi="Times New Roman" w:cs="Times New Roman"/>
                <w:spacing w:val="1"/>
                <w:sz w:val="20"/>
                <w:szCs w:val="20"/>
                <w:vertAlign w:val="superscript"/>
              </w:rPr>
              <w:t>5</w:t>
            </w:r>
          </w:p>
        </w:tc>
        <w:tc>
          <w:tcPr>
            <w:tcW w:w="1700" w:type="dxa"/>
          </w:tcPr>
          <w:p w14:paraId="5C4F066E" w14:textId="77777777" w:rsidR="00E4527D" w:rsidRPr="004B45C5" w:rsidRDefault="00E4527D" w:rsidP="00E4527D">
            <w:pPr>
              <w:rPr>
                <w:rFonts w:ascii="Times New Roman" w:hAnsi="Times New Roman" w:cs="Times New Roman"/>
                <w:i/>
                <w:sz w:val="20"/>
                <w:szCs w:val="20"/>
                <w:lang w:val="lv-LV"/>
              </w:rPr>
            </w:pPr>
            <w:r w:rsidRPr="004B45C5">
              <w:rPr>
                <w:rFonts w:ascii="Times New Roman" w:hAnsi="Times New Roman" w:cs="Times New Roman"/>
                <w:i/>
                <w:sz w:val="20"/>
                <w:szCs w:val="20"/>
              </w:rPr>
              <w:t>C</w:t>
            </w:r>
            <w:r w:rsidRPr="004B45C5">
              <w:rPr>
                <w:rFonts w:ascii="Times New Roman" w:hAnsi="Times New Roman" w:cs="Times New Roman"/>
                <w:i/>
                <w:spacing w:val="1"/>
                <w:sz w:val="20"/>
                <w:szCs w:val="20"/>
              </w:rPr>
              <w:t>o</w:t>
            </w:r>
            <w:r w:rsidRPr="004B45C5">
              <w:rPr>
                <w:rFonts w:ascii="Times New Roman" w:hAnsi="Times New Roman" w:cs="Times New Roman"/>
                <w:i/>
                <w:sz w:val="20"/>
                <w:szCs w:val="20"/>
              </w:rPr>
              <w:t>r</w:t>
            </w:r>
            <w:r w:rsidRPr="004B45C5">
              <w:rPr>
                <w:rFonts w:ascii="Times New Roman" w:hAnsi="Times New Roman" w:cs="Times New Roman"/>
                <w:i/>
                <w:spacing w:val="1"/>
                <w:sz w:val="20"/>
                <w:szCs w:val="20"/>
              </w:rPr>
              <w:t>du</w:t>
            </w:r>
            <w:r w:rsidRPr="004B45C5">
              <w:rPr>
                <w:rFonts w:ascii="Times New Roman" w:hAnsi="Times New Roman" w:cs="Times New Roman"/>
                <w:i/>
                <w:sz w:val="20"/>
                <w:szCs w:val="20"/>
              </w:rPr>
              <w:t>l</w:t>
            </w:r>
            <w:r w:rsidRPr="004B45C5">
              <w:rPr>
                <w:rFonts w:ascii="Times New Roman" w:hAnsi="Times New Roman" w:cs="Times New Roman"/>
                <w:i/>
                <w:spacing w:val="-3"/>
                <w:sz w:val="20"/>
                <w:szCs w:val="20"/>
              </w:rPr>
              <w:t>e</w:t>
            </w:r>
            <w:r w:rsidRPr="004B45C5">
              <w:rPr>
                <w:rFonts w:ascii="Times New Roman" w:hAnsi="Times New Roman" w:cs="Times New Roman"/>
                <w:i/>
                <w:spacing w:val="1"/>
                <w:sz w:val="20"/>
                <w:szCs w:val="20"/>
              </w:rPr>
              <w:t>ga</w:t>
            </w:r>
            <w:r w:rsidRPr="004B45C5">
              <w:rPr>
                <w:rFonts w:ascii="Times New Roman" w:hAnsi="Times New Roman" w:cs="Times New Roman"/>
                <w:i/>
                <w:sz w:val="20"/>
                <w:szCs w:val="20"/>
              </w:rPr>
              <w:t>st</w:t>
            </w:r>
            <w:r w:rsidRPr="004B45C5">
              <w:rPr>
                <w:rFonts w:ascii="Times New Roman" w:hAnsi="Times New Roman" w:cs="Times New Roman"/>
                <w:i/>
                <w:spacing w:val="-1"/>
                <w:sz w:val="20"/>
                <w:szCs w:val="20"/>
              </w:rPr>
              <w:t>e</w:t>
            </w:r>
            <w:r w:rsidRPr="004B45C5">
              <w:rPr>
                <w:rFonts w:ascii="Times New Roman" w:hAnsi="Times New Roman" w:cs="Times New Roman"/>
                <w:i/>
                <w:sz w:val="20"/>
                <w:szCs w:val="20"/>
              </w:rPr>
              <w:t>r</w:t>
            </w:r>
            <w:r w:rsidRPr="004B45C5">
              <w:rPr>
                <w:rFonts w:ascii="Times New Roman" w:hAnsi="Times New Roman" w:cs="Times New Roman"/>
                <w:i/>
                <w:spacing w:val="-6"/>
                <w:sz w:val="20"/>
                <w:szCs w:val="20"/>
              </w:rPr>
              <w:t xml:space="preserve"> </w:t>
            </w:r>
            <w:r w:rsidRPr="004B45C5">
              <w:rPr>
                <w:rFonts w:ascii="Times New Roman" w:hAnsi="Times New Roman" w:cs="Times New Roman"/>
                <w:i/>
                <w:spacing w:val="-1"/>
                <w:sz w:val="20"/>
                <w:szCs w:val="20"/>
              </w:rPr>
              <w:t>boltoni</w:t>
            </w:r>
          </w:p>
        </w:tc>
        <w:tc>
          <w:tcPr>
            <w:tcW w:w="1700" w:type="dxa"/>
            <w:gridSpan w:val="2"/>
            <w:shd w:val="clear" w:color="auto" w:fill="FFFFFF" w:themeFill="background1"/>
          </w:tcPr>
          <w:p w14:paraId="5EB698B4" w14:textId="02F09F60" w:rsidR="00E4527D" w:rsidRPr="00B6045F" w:rsidRDefault="00E4527D" w:rsidP="00E4527D">
            <w:pPr>
              <w:jc w:val="center"/>
              <w:rPr>
                <w:rFonts w:ascii="Times New Roman" w:hAnsi="Times New Roman" w:cs="Times New Roman"/>
                <w:sz w:val="20"/>
                <w:szCs w:val="20"/>
              </w:rPr>
            </w:pPr>
            <w:r w:rsidRPr="00B6045F">
              <w:rPr>
                <w:rFonts w:ascii="Times New Roman" w:hAnsi="Times New Roman" w:cs="Times New Roman"/>
                <w:sz w:val="20"/>
                <w:szCs w:val="20"/>
                <w:lang w:val="lv-LV"/>
              </w:rPr>
              <w:t>ĪAS</w:t>
            </w:r>
            <w:r w:rsidR="00F11DE7">
              <w:rPr>
                <w:rFonts w:ascii="Times New Roman" w:hAnsi="Times New Roman" w:cs="Times New Roman"/>
                <w:sz w:val="20"/>
                <w:szCs w:val="20"/>
                <w:lang w:val="lv-LV"/>
              </w:rPr>
              <w:t xml:space="preserve"> </w:t>
            </w:r>
            <w:r>
              <w:rPr>
                <w:rFonts w:ascii="Times New Roman" w:hAnsi="Times New Roman" w:cs="Times New Roman"/>
                <w:sz w:val="20"/>
                <w:szCs w:val="20"/>
                <w:vertAlign w:val="superscript"/>
                <w:lang w:val="lv-LV"/>
              </w:rPr>
              <w:t>1</w:t>
            </w:r>
          </w:p>
        </w:tc>
        <w:tc>
          <w:tcPr>
            <w:tcW w:w="1134" w:type="dxa"/>
            <w:gridSpan w:val="2"/>
          </w:tcPr>
          <w:p w14:paraId="1E0D1D11" w14:textId="77777777" w:rsidR="00E4527D" w:rsidRPr="004B45C5" w:rsidRDefault="00E4527D" w:rsidP="00E4527D">
            <w:pPr>
              <w:jc w:val="center"/>
              <w:rPr>
                <w:rFonts w:ascii="Times New Roman" w:hAnsi="Times New Roman" w:cs="Times New Roman"/>
                <w:sz w:val="20"/>
                <w:szCs w:val="20"/>
                <w:lang w:val="la-Latn"/>
              </w:rPr>
            </w:pPr>
            <w:r w:rsidRPr="004B45C5">
              <w:rPr>
                <w:rFonts w:ascii="Times New Roman" w:hAnsi="Times New Roman" w:cs="Times New Roman"/>
                <w:sz w:val="20"/>
                <w:szCs w:val="20"/>
                <w:lang w:val="la-Latn"/>
              </w:rPr>
              <w:t>-</w:t>
            </w:r>
          </w:p>
        </w:tc>
        <w:tc>
          <w:tcPr>
            <w:tcW w:w="2126" w:type="dxa"/>
            <w:shd w:val="clear" w:color="auto" w:fill="FFFFFF" w:themeFill="background1"/>
          </w:tcPr>
          <w:p w14:paraId="7820C953" w14:textId="414211BD" w:rsidR="00E4527D" w:rsidRPr="00D97A1C" w:rsidRDefault="00E4527D" w:rsidP="00E4527D">
            <w:pPr>
              <w:jc w:val="both"/>
              <w:rPr>
                <w:rFonts w:ascii="Times New Roman" w:hAnsi="Times New Roman" w:cs="Times New Roman"/>
                <w:b/>
                <w:sz w:val="20"/>
                <w:szCs w:val="20"/>
                <w:lang w:val="lv-LV"/>
              </w:rPr>
            </w:pPr>
            <w:r w:rsidRPr="004B45C5">
              <w:rPr>
                <w:rFonts w:ascii="Times New Roman" w:hAnsi="Times New Roman" w:cs="Times New Roman"/>
                <w:sz w:val="20"/>
                <w:szCs w:val="20"/>
                <w:lang w:val="la-Latn"/>
              </w:rPr>
              <w:t>Latvijā lokāli izplatīta suga. Sugas areāls teorētiski aptver visu Latviju, bet līdz šim konstatēta galvenokārt R un Z daļā</w:t>
            </w:r>
            <w:r w:rsidRPr="004B45C5">
              <w:rPr>
                <w:rFonts w:ascii="Times New Roman" w:hAnsi="Times New Roman" w:cs="Times New Roman"/>
                <w:sz w:val="20"/>
                <w:szCs w:val="20"/>
                <w:lang w:val="lv-LV"/>
              </w:rPr>
              <w:t xml:space="preserve"> (Kalniņš, 2017).</w:t>
            </w:r>
          </w:p>
        </w:tc>
        <w:tc>
          <w:tcPr>
            <w:tcW w:w="1846" w:type="dxa"/>
            <w:gridSpan w:val="2"/>
            <w:shd w:val="clear" w:color="auto" w:fill="auto"/>
          </w:tcPr>
          <w:p w14:paraId="1CD85F2E" w14:textId="77777777" w:rsidR="00E4527D" w:rsidRPr="00D97A1C" w:rsidRDefault="00E4527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Zināma viena vēsturiska sugas atradne Lētīžas upes krastā. Lētīžas upe uzskatāma par sugai piemērotu dzīvotni.</w:t>
            </w:r>
          </w:p>
        </w:tc>
      </w:tr>
      <w:tr w:rsidR="00E4527D" w:rsidRPr="000007E3" w14:paraId="0D19DA66" w14:textId="77777777" w:rsidTr="004F5B34">
        <w:trPr>
          <w:gridAfter w:val="1"/>
          <w:wAfter w:w="10" w:type="dxa"/>
        </w:trPr>
        <w:tc>
          <w:tcPr>
            <w:tcW w:w="568" w:type="dxa"/>
            <w:gridSpan w:val="2"/>
          </w:tcPr>
          <w:p w14:paraId="1EEA508F" w14:textId="77777777" w:rsidR="00E4527D" w:rsidRPr="007C3F82"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1E214C40" w14:textId="2D99D712" w:rsidR="00E4527D" w:rsidRPr="004B45C5" w:rsidRDefault="00E4527D" w:rsidP="00E4527D">
            <w:pPr>
              <w:rPr>
                <w:rFonts w:ascii="Times New Roman" w:hAnsi="Times New Roman" w:cs="Times New Roman"/>
                <w:spacing w:val="1"/>
                <w:sz w:val="20"/>
                <w:szCs w:val="20"/>
                <w:lang w:val="la-Latn"/>
              </w:rPr>
            </w:pPr>
            <w:r>
              <w:rPr>
                <w:rFonts w:ascii="Times New Roman" w:hAnsi="Times New Roman" w:cs="Times New Roman"/>
                <w:spacing w:val="1"/>
                <w:sz w:val="20"/>
                <w:szCs w:val="20"/>
                <w:lang w:val="lv-LV"/>
              </w:rPr>
              <w:t>Zaļā upjuspāre</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2</w:t>
            </w:r>
            <w:r>
              <w:rPr>
                <w:rFonts w:ascii="Times New Roman" w:hAnsi="Times New Roman" w:cs="Times New Roman"/>
                <w:spacing w:val="1"/>
                <w:sz w:val="20"/>
                <w:szCs w:val="20"/>
                <w:vertAlign w:val="superscript"/>
                <w:lang w:val="la-Latn"/>
              </w:rPr>
              <w:t>, 5</w:t>
            </w:r>
          </w:p>
        </w:tc>
        <w:tc>
          <w:tcPr>
            <w:tcW w:w="1700" w:type="dxa"/>
          </w:tcPr>
          <w:p w14:paraId="7E7705F8" w14:textId="77777777" w:rsidR="00E4527D" w:rsidRDefault="00E4527D" w:rsidP="00E4527D">
            <w:pPr>
              <w:rPr>
                <w:rFonts w:ascii="Times New Roman" w:hAnsi="Times New Roman" w:cs="Times New Roman"/>
                <w:i/>
                <w:sz w:val="20"/>
                <w:szCs w:val="20"/>
                <w:lang w:val="lv-LV"/>
              </w:rPr>
            </w:pPr>
            <w:r>
              <w:rPr>
                <w:rFonts w:ascii="Times New Roman" w:hAnsi="Times New Roman" w:cs="Times New Roman"/>
                <w:i/>
                <w:sz w:val="20"/>
                <w:szCs w:val="20"/>
                <w:lang w:val="lv-LV"/>
              </w:rPr>
              <w:t>Ophiogomphus cecilia</w:t>
            </w:r>
          </w:p>
        </w:tc>
        <w:tc>
          <w:tcPr>
            <w:tcW w:w="1700" w:type="dxa"/>
            <w:gridSpan w:val="2"/>
            <w:shd w:val="clear" w:color="auto" w:fill="FFFFFF" w:themeFill="background1"/>
          </w:tcPr>
          <w:p w14:paraId="372CE950" w14:textId="721CED3C" w:rsidR="00E4527D" w:rsidRPr="00B6045F" w:rsidRDefault="00E4527D" w:rsidP="00E4527D">
            <w:pPr>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ĪAS</w:t>
            </w:r>
          </w:p>
        </w:tc>
        <w:tc>
          <w:tcPr>
            <w:tcW w:w="1134" w:type="dxa"/>
            <w:gridSpan w:val="2"/>
          </w:tcPr>
          <w:p w14:paraId="50FF8365" w14:textId="63EF146D" w:rsidR="00E4527D" w:rsidRPr="007C3F82" w:rsidRDefault="00E4527D" w:rsidP="004F5B34">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BD II; BD IV</w:t>
            </w:r>
          </w:p>
        </w:tc>
        <w:tc>
          <w:tcPr>
            <w:tcW w:w="2126" w:type="dxa"/>
            <w:shd w:val="clear" w:color="auto" w:fill="FFC000"/>
          </w:tcPr>
          <w:p w14:paraId="756091A7" w14:textId="5CC1E6D7" w:rsidR="00E4527D" w:rsidRPr="00AA6D5C" w:rsidRDefault="00E4527D" w:rsidP="00E4527D">
            <w:pPr>
              <w:jc w:val="center"/>
              <w:rPr>
                <w:rFonts w:ascii="Times New Roman" w:hAnsi="Times New Roman" w:cs="Times New Roman"/>
                <w:b/>
                <w:sz w:val="20"/>
                <w:szCs w:val="20"/>
                <w:lang w:val="la-Latn"/>
              </w:rPr>
            </w:pPr>
            <w:r>
              <w:rPr>
                <w:rFonts w:ascii="Times New Roman" w:hAnsi="Times New Roman" w:cs="Times New Roman"/>
                <w:b/>
                <w:sz w:val="20"/>
                <w:szCs w:val="20"/>
                <w:lang w:val="lv-LV"/>
              </w:rPr>
              <w:t>U1</w:t>
            </w:r>
            <w:r w:rsidR="00AA6D5C">
              <w:rPr>
                <w:rFonts w:ascii="Times New Roman" w:hAnsi="Times New Roman" w:cs="Times New Roman"/>
                <w:b/>
                <w:sz w:val="20"/>
                <w:szCs w:val="20"/>
                <w:lang w:val="la-Latn"/>
              </w:rPr>
              <w:t>x</w:t>
            </w:r>
          </w:p>
          <w:p w14:paraId="14C0BD50" w14:textId="77777777" w:rsidR="00E4527D" w:rsidRDefault="00E4527D" w:rsidP="00E4527D">
            <w:pPr>
              <w:jc w:val="both"/>
              <w:rPr>
                <w:rFonts w:ascii="Times New Roman" w:hAnsi="Times New Roman" w:cs="Times New Roman"/>
                <w:b/>
                <w:sz w:val="20"/>
                <w:szCs w:val="20"/>
                <w:lang w:val="lv-LV"/>
              </w:rPr>
            </w:pPr>
            <w:r>
              <w:rPr>
                <w:rFonts w:ascii="Times New Roman" w:hAnsi="Times New Roman" w:cs="Times New Roman"/>
                <w:sz w:val="20"/>
                <w:szCs w:val="20"/>
                <w:lang w:val="lv-LV"/>
              </w:rPr>
              <w:t>Suga plaši izplatīta Vidzemē. Izplatība Kurzemē nav pierādīta</w:t>
            </w:r>
            <w:r w:rsidRPr="007C3F82">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ar kolekciju eksemplāriem vai fotogrāfijām </w:t>
            </w:r>
            <w:r w:rsidRPr="007C3F82">
              <w:rPr>
                <w:rFonts w:ascii="Times New Roman" w:hAnsi="Times New Roman" w:cs="Times New Roman"/>
                <w:sz w:val="20"/>
                <w:szCs w:val="20"/>
                <w:lang w:val="lv-LV"/>
              </w:rPr>
              <w:t>(</w:t>
            </w:r>
            <w:r>
              <w:rPr>
                <w:rFonts w:ascii="Times New Roman" w:hAnsi="Times New Roman" w:cs="Times New Roman"/>
                <w:sz w:val="20"/>
                <w:szCs w:val="20"/>
                <w:lang w:val="lv-LV"/>
              </w:rPr>
              <w:t>Kalniņš, 2017</w:t>
            </w:r>
            <w:r w:rsidRPr="007C3F82">
              <w:rPr>
                <w:rFonts w:ascii="Times New Roman" w:hAnsi="Times New Roman" w:cs="Times New Roman"/>
                <w:sz w:val="20"/>
                <w:szCs w:val="20"/>
                <w:lang w:val="lv-LV"/>
              </w:rPr>
              <w:t>).</w:t>
            </w:r>
          </w:p>
        </w:tc>
        <w:tc>
          <w:tcPr>
            <w:tcW w:w="1846" w:type="dxa"/>
            <w:gridSpan w:val="2"/>
            <w:shd w:val="clear" w:color="auto" w:fill="A6A6A6" w:themeFill="background1" w:themeFillShade="A6"/>
          </w:tcPr>
          <w:p w14:paraId="412B7377" w14:textId="5B45C1E9" w:rsidR="00E4527D" w:rsidRPr="004F5B34" w:rsidRDefault="004F5B34" w:rsidP="00E4527D">
            <w:pPr>
              <w:jc w:val="center"/>
              <w:rPr>
                <w:rFonts w:ascii="Times New Roman" w:hAnsi="Times New Roman" w:cs="Times New Roman"/>
                <w:b/>
                <w:sz w:val="20"/>
                <w:szCs w:val="20"/>
                <w:lang w:val="la-Latn"/>
              </w:rPr>
            </w:pPr>
            <w:r>
              <w:rPr>
                <w:rFonts w:ascii="Times New Roman" w:hAnsi="Times New Roman" w:cs="Times New Roman"/>
                <w:b/>
                <w:sz w:val="20"/>
                <w:szCs w:val="20"/>
                <w:lang w:val="la-Latn"/>
              </w:rPr>
              <w:t>XX</w:t>
            </w:r>
          </w:p>
          <w:p w14:paraId="3AF9680F" w14:textId="15872772" w:rsidR="00E4527D" w:rsidRPr="004F5B34" w:rsidRDefault="0022198F" w:rsidP="004F5B34">
            <w:pPr>
              <w:jc w:val="both"/>
              <w:rPr>
                <w:rFonts w:ascii="Times New Roman" w:hAnsi="Times New Roman" w:cs="Times New Roman"/>
                <w:sz w:val="20"/>
                <w:szCs w:val="20"/>
                <w:lang w:val="la-Latn"/>
              </w:rPr>
            </w:pPr>
            <w:r>
              <w:rPr>
                <w:rFonts w:ascii="Times New Roman" w:hAnsi="Times New Roman" w:cs="Times New Roman"/>
                <w:sz w:val="20"/>
                <w:szCs w:val="20"/>
                <w:lang w:val="lv-LV"/>
              </w:rPr>
              <w:t>DA</w:t>
            </w:r>
            <w:r w:rsidR="00E4527D">
              <w:rPr>
                <w:rFonts w:ascii="Times New Roman" w:hAnsi="Times New Roman" w:cs="Times New Roman"/>
                <w:sz w:val="20"/>
                <w:szCs w:val="20"/>
                <w:lang w:val="lv-LV"/>
              </w:rPr>
              <w:t xml:space="preserve"> plāna izstrādes laikā suga teritorijā nav konstatēta.</w:t>
            </w:r>
            <w:r w:rsidR="004F5B34">
              <w:rPr>
                <w:rFonts w:ascii="Times New Roman" w:hAnsi="Times New Roman" w:cs="Times New Roman"/>
                <w:sz w:val="20"/>
                <w:szCs w:val="20"/>
                <w:lang w:val="lv-LV"/>
              </w:rPr>
              <w:t xml:space="preserve"> </w:t>
            </w:r>
            <w:r w:rsidR="004F5B34">
              <w:rPr>
                <w:rFonts w:ascii="Times New Roman" w:hAnsi="Times New Roman" w:cs="Times New Roman"/>
                <w:sz w:val="20"/>
                <w:szCs w:val="20"/>
                <w:lang w:val="la-Latn"/>
              </w:rPr>
              <w:t>Līdzšinējie dati par sugas izplatību DL teritorijā nav pierādīti</w:t>
            </w:r>
            <w:r w:rsidR="004F5B34" w:rsidRPr="007C3F82">
              <w:rPr>
                <w:rFonts w:ascii="Times New Roman" w:hAnsi="Times New Roman" w:cs="Times New Roman"/>
                <w:sz w:val="20"/>
                <w:szCs w:val="20"/>
                <w:lang w:val="lv-LV"/>
              </w:rPr>
              <w:t xml:space="preserve"> </w:t>
            </w:r>
            <w:r w:rsidR="004F5B34">
              <w:rPr>
                <w:rFonts w:ascii="Times New Roman" w:hAnsi="Times New Roman" w:cs="Times New Roman"/>
                <w:sz w:val="20"/>
                <w:szCs w:val="20"/>
                <w:lang w:val="lv-LV"/>
              </w:rPr>
              <w:t>ar kolekciju eksemplāriem vai fotogrāfijām</w:t>
            </w:r>
            <w:r w:rsidR="004F5B34">
              <w:rPr>
                <w:rFonts w:ascii="Times New Roman" w:hAnsi="Times New Roman" w:cs="Times New Roman"/>
                <w:sz w:val="20"/>
                <w:szCs w:val="20"/>
                <w:lang w:val="la-Latn"/>
              </w:rPr>
              <w:t>.</w:t>
            </w:r>
          </w:p>
        </w:tc>
      </w:tr>
      <w:tr w:rsidR="00E4527D" w:rsidRPr="00343E27" w14:paraId="21620409" w14:textId="77777777" w:rsidTr="00E4527D">
        <w:tc>
          <w:tcPr>
            <w:tcW w:w="10926" w:type="dxa"/>
            <w:gridSpan w:val="13"/>
            <w:shd w:val="clear" w:color="auto" w:fill="C5E0B3" w:themeFill="accent6" w:themeFillTint="66"/>
          </w:tcPr>
          <w:p w14:paraId="33DC3174" w14:textId="77777777" w:rsidR="00E4527D" w:rsidRPr="00B6045F" w:rsidRDefault="00E4527D" w:rsidP="00E4527D">
            <w:pPr>
              <w:jc w:val="both"/>
              <w:rPr>
                <w:rFonts w:ascii="Times New Roman" w:hAnsi="Times New Roman" w:cs="Times New Roman"/>
                <w:b/>
                <w:sz w:val="20"/>
                <w:szCs w:val="20"/>
                <w:lang w:val="la-Latn"/>
              </w:rPr>
            </w:pPr>
            <w:r w:rsidRPr="00B6045F">
              <w:rPr>
                <w:rFonts w:ascii="Times New Roman" w:hAnsi="Times New Roman" w:cs="Times New Roman"/>
                <w:b/>
                <w:sz w:val="20"/>
                <w:szCs w:val="20"/>
                <w:lang w:val="lv-LV"/>
              </w:rPr>
              <w:t>Tauriņi</w:t>
            </w:r>
            <w:r w:rsidRPr="00B6045F">
              <w:rPr>
                <w:rFonts w:ascii="Times New Roman" w:hAnsi="Times New Roman" w:cs="Times New Roman"/>
                <w:b/>
                <w:sz w:val="20"/>
                <w:szCs w:val="20"/>
                <w:lang w:val="la-Latn"/>
              </w:rPr>
              <w:t xml:space="preserve"> Lepidoptera</w:t>
            </w:r>
          </w:p>
        </w:tc>
      </w:tr>
      <w:tr w:rsidR="00E4527D" w:rsidRPr="00300244" w14:paraId="46769895" w14:textId="77777777" w:rsidTr="00E4527D">
        <w:trPr>
          <w:gridAfter w:val="1"/>
          <w:wAfter w:w="10" w:type="dxa"/>
        </w:trPr>
        <w:tc>
          <w:tcPr>
            <w:tcW w:w="568" w:type="dxa"/>
            <w:gridSpan w:val="2"/>
          </w:tcPr>
          <w:p w14:paraId="48419F64" w14:textId="77777777" w:rsidR="00E4527D" w:rsidRPr="006E2646"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188C9C2B" w14:textId="01DC9939" w:rsidR="00E4527D" w:rsidRPr="00F02225" w:rsidRDefault="00E4527D" w:rsidP="00E4527D">
            <w:pPr>
              <w:rPr>
                <w:rFonts w:ascii="Times New Roman" w:hAnsi="Times New Roman" w:cs="Times New Roman"/>
                <w:spacing w:val="1"/>
                <w:sz w:val="20"/>
                <w:szCs w:val="20"/>
                <w:vertAlign w:val="superscript"/>
                <w:lang w:val="lv-LV"/>
              </w:rPr>
            </w:pPr>
            <w:r w:rsidRPr="006E2646">
              <w:rPr>
                <w:rFonts w:ascii="Times New Roman" w:hAnsi="Times New Roman" w:cs="Times New Roman"/>
                <w:spacing w:val="1"/>
                <w:sz w:val="20"/>
                <w:szCs w:val="20"/>
                <w:lang w:val="lv-LV"/>
              </w:rPr>
              <w:t>Cīrulīšu dižtauriņš</w:t>
            </w:r>
            <w:r w:rsidR="00F11DE7">
              <w:rPr>
                <w:rFonts w:ascii="Times New Roman" w:hAnsi="Times New Roman" w:cs="Times New Roman"/>
                <w:spacing w:val="1"/>
                <w:sz w:val="20"/>
                <w:szCs w:val="20"/>
                <w:lang w:val="lv-LV"/>
              </w:rPr>
              <w:t xml:space="preserve"> </w:t>
            </w:r>
            <w:r w:rsidR="00F02225">
              <w:rPr>
                <w:rFonts w:ascii="Times New Roman" w:hAnsi="Times New Roman" w:cs="Times New Roman"/>
                <w:spacing w:val="1"/>
                <w:sz w:val="20"/>
                <w:szCs w:val="20"/>
                <w:vertAlign w:val="superscript"/>
                <w:lang w:val="lv-LV"/>
              </w:rPr>
              <w:t>1, 3</w:t>
            </w:r>
          </w:p>
        </w:tc>
        <w:tc>
          <w:tcPr>
            <w:tcW w:w="1700" w:type="dxa"/>
          </w:tcPr>
          <w:p w14:paraId="654FD31E" w14:textId="77777777" w:rsidR="00E4527D" w:rsidRPr="006E2646" w:rsidRDefault="00E4527D" w:rsidP="00E4527D">
            <w:pPr>
              <w:rPr>
                <w:rFonts w:ascii="Times New Roman" w:hAnsi="Times New Roman" w:cs="Times New Roman"/>
                <w:i/>
                <w:sz w:val="20"/>
                <w:szCs w:val="20"/>
                <w:lang w:val="lv-LV"/>
              </w:rPr>
            </w:pPr>
            <w:r w:rsidRPr="00343E27">
              <w:rPr>
                <w:rFonts w:ascii="Times New Roman" w:hAnsi="Times New Roman" w:cs="Times New Roman"/>
                <w:i/>
                <w:sz w:val="20"/>
                <w:szCs w:val="20"/>
                <w:lang w:val="lv-LV"/>
              </w:rPr>
              <w:t>P</w:t>
            </w:r>
            <w:r w:rsidRPr="00343E27">
              <w:rPr>
                <w:rFonts w:ascii="Times New Roman" w:hAnsi="Times New Roman" w:cs="Times New Roman"/>
                <w:i/>
                <w:spacing w:val="1"/>
                <w:sz w:val="20"/>
                <w:szCs w:val="20"/>
                <w:lang w:val="lv-LV"/>
              </w:rPr>
              <w:t>a</w:t>
            </w:r>
            <w:r w:rsidRPr="00343E27">
              <w:rPr>
                <w:rFonts w:ascii="Times New Roman" w:hAnsi="Times New Roman" w:cs="Times New Roman"/>
                <w:i/>
                <w:sz w:val="20"/>
                <w:szCs w:val="20"/>
                <w:lang w:val="lv-LV"/>
              </w:rPr>
              <w:t>r</w:t>
            </w:r>
            <w:r w:rsidRPr="00343E27">
              <w:rPr>
                <w:rFonts w:ascii="Times New Roman" w:hAnsi="Times New Roman" w:cs="Times New Roman"/>
                <w:i/>
                <w:spacing w:val="1"/>
                <w:sz w:val="20"/>
                <w:szCs w:val="20"/>
                <w:lang w:val="lv-LV"/>
              </w:rPr>
              <w:t>na</w:t>
            </w:r>
            <w:r w:rsidRPr="00343E27">
              <w:rPr>
                <w:rFonts w:ascii="Times New Roman" w:hAnsi="Times New Roman" w:cs="Times New Roman"/>
                <w:i/>
                <w:sz w:val="20"/>
                <w:szCs w:val="20"/>
                <w:lang w:val="lv-LV"/>
              </w:rPr>
              <w:t>ss</w:t>
            </w:r>
            <w:r w:rsidRPr="00343E27">
              <w:rPr>
                <w:rFonts w:ascii="Times New Roman" w:hAnsi="Times New Roman" w:cs="Times New Roman"/>
                <w:i/>
                <w:spacing w:val="-2"/>
                <w:sz w:val="20"/>
                <w:szCs w:val="20"/>
                <w:lang w:val="lv-LV"/>
              </w:rPr>
              <w:t>i</w:t>
            </w:r>
            <w:r w:rsidRPr="00343E27">
              <w:rPr>
                <w:rFonts w:ascii="Times New Roman" w:hAnsi="Times New Roman" w:cs="Times New Roman"/>
                <w:i/>
                <w:spacing w:val="1"/>
                <w:sz w:val="20"/>
                <w:szCs w:val="20"/>
                <w:lang w:val="lv-LV"/>
              </w:rPr>
              <w:t>u</w:t>
            </w:r>
            <w:r w:rsidRPr="00343E27">
              <w:rPr>
                <w:rFonts w:ascii="Times New Roman" w:hAnsi="Times New Roman" w:cs="Times New Roman"/>
                <w:i/>
                <w:sz w:val="20"/>
                <w:szCs w:val="20"/>
                <w:lang w:val="lv-LV"/>
              </w:rPr>
              <w:t>s</w:t>
            </w:r>
            <w:r w:rsidRPr="00343E27">
              <w:rPr>
                <w:rFonts w:ascii="Times New Roman" w:hAnsi="Times New Roman" w:cs="Times New Roman"/>
                <w:i/>
                <w:spacing w:val="-6"/>
                <w:sz w:val="20"/>
                <w:szCs w:val="20"/>
                <w:lang w:val="lv-LV"/>
              </w:rPr>
              <w:t xml:space="preserve"> </w:t>
            </w:r>
            <w:r w:rsidRPr="00343E27">
              <w:rPr>
                <w:rFonts w:ascii="Times New Roman" w:hAnsi="Times New Roman" w:cs="Times New Roman"/>
                <w:i/>
                <w:sz w:val="20"/>
                <w:szCs w:val="20"/>
                <w:lang w:val="lv-LV"/>
              </w:rPr>
              <w:t>m</w:t>
            </w:r>
            <w:r w:rsidRPr="00343E27">
              <w:rPr>
                <w:rFonts w:ascii="Times New Roman" w:hAnsi="Times New Roman" w:cs="Times New Roman"/>
                <w:i/>
                <w:spacing w:val="1"/>
                <w:sz w:val="20"/>
                <w:szCs w:val="20"/>
                <w:lang w:val="lv-LV"/>
              </w:rPr>
              <w:t>n</w:t>
            </w:r>
            <w:r w:rsidRPr="00343E27">
              <w:rPr>
                <w:rFonts w:ascii="Times New Roman" w:hAnsi="Times New Roman" w:cs="Times New Roman"/>
                <w:i/>
                <w:spacing w:val="-1"/>
                <w:sz w:val="20"/>
                <w:szCs w:val="20"/>
                <w:lang w:val="lv-LV"/>
              </w:rPr>
              <w:t>e</w:t>
            </w:r>
            <w:r w:rsidRPr="00343E27">
              <w:rPr>
                <w:rFonts w:ascii="Times New Roman" w:hAnsi="Times New Roman" w:cs="Times New Roman"/>
                <w:i/>
                <w:sz w:val="20"/>
                <w:szCs w:val="20"/>
                <w:lang w:val="lv-LV"/>
              </w:rPr>
              <w:t>m</w:t>
            </w:r>
            <w:r w:rsidRPr="00343E27">
              <w:rPr>
                <w:rFonts w:ascii="Times New Roman" w:hAnsi="Times New Roman" w:cs="Times New Roman"/>
                <w:i/>
                <w:spacing w:val="1"/>
                <w:sz w:val="20"/>
                <w:szCs w:val="20"/>
                <w:lang w:val="lv-LV"/>
              </w:rPr>
              <w:t>o</w:t>
            </w:r>
            <w:r w:rsidRPr="00343E27">
              <w:rPr>
                <w:rFonts w:ascii="Times New Roman" w:hAnsi="Times New Roman" w:cs="Times New Roman"/>
                <w:i/>
                <w:sz w:val="20"/>
                <w:szCs w:val="20"/>
                <w:lang w:val="lv-LV"/>
              </w:rPr>
              <w:t>s</w:t>
            </w:r>
            <w:r w:rsidRPr="00343E27">
              <w:rPr>
                <w:rFonts w:ascii="Times New Roman" w:hAnsi="Times New Roman" w:cs="Times New Roman"/>
                <w:i/>
                <w:spacing w:val="-1"/>
                <w:sz w:val="20"/>
                <w:szCs w:val="20"/>
                <w:lang w:val="lv-LV"/>
              </w:rPr>
              <w:t>y</w:t>
            </w:r>
            <w:r w:rsidRPr="00343E27">
              <w:rPr>
                <w:rFonts w:ascii="Times New Roman" w:hAnsi="Times New Roman" w:cs="Times New Roman"/>
                <w:i/>
                <w:spacing w:val="1"/>
                <w:sz w:val="20"/>
                <w:szCs w:val="20"/>
                <w:lang w:val="lv-LV"/>
              </w:rPr>
              <w:t>n</w:t>
            </w:r>
            <w:r w:rsidRPr="00343E27">
              <w:rPr>
                <w:rFonts w:ascii="Times New Roman" w:hAnsi="Times New Roman" w:cs="Times New Roman"/>
                <w:i/>
                <w:sz w:val="20"/>
                <w:szCs w:val="20"/>
                <w:lang w:val="lv-LV"/>
              </w:rPr>
              <w:t>e</w:t>
            </w:r>
          </w:p>
        </w:tc>
        <w:tc>
          <w:tcPr>
            <w:tcW w:w="1700" w:type="dxa"/>
            <w:gridSpan w:val="2"/>
            <w:shd w:val="clear" w:color="auto" w:fill="FFFFFF" w:themeFill="background1"/>
          </w:tcPr>
          <w:p w14:paraId="42631A43" w14:textId="6D39382E" w:rsidR="00E4527D" w:rsidRPr="00B6045F" w:rsidRDefault="006B4293" w:rsidP="00E4527D">
            <w:pPr>
              <w:ind w:right="33"/>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6EF3598C" w14:textId="4F93D746" w:rsidR="00E4527D" w:rsidRPr="006E2646" w:rsidRDefault="00E4527D" w:rsidP="00E32D74">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BD IV</w:t>
            </w:r>
          </w:p>
        </w:tc>
        <w:tc>
          <w:tcPr>
            <w:tcW w:w="2126" w:type="dxa"/>
            <w:shd w:val="clear" w:color="auto" w:fill="92D050"/>
          </w:tcPr>
          <w:p w14:paraId="08BF4E91" w14:textId="442C57EA" w:rsidR="00E4527D" w:rsidRPr="00AA6D5C" w:rsidRDefault="00E4527D" w:rsidP="00E4527D">
            <w:pPr>
              <w:jc w:val="center"/>
              <w:rPr>
                <w:rStyle w:val="A4"/>
                <w:rFonts w:ascii="Times New Roman" w:hAnsi="Times New Roman" w:cs="Times New Roman"/>
                <w:b/>
                <w:sz w:val="20"/>
                <w:szCs w:val="20"/>
                <w:lang w:val="la-Latn"/>
              </w:rPr>
            </w:pPr>
            <w:r w:rsidRPr="006E2646">
              <w:rPr>
                <w:rStyle w:val="A4"/>
                <w:rFonts w:ascii="Times New Roman" w:hAnsi="Times New Roman" w:cs="Times New Roman"/>
                <w:b/>
                <w:sz w:val="20"/>
                <w:szCs w:val="20"/>
                <w:lang w:val="lv-LV"/>
              </w:rPr>
              <w:t>FV</w:t>
            </w:r>
            <w:r w:rsidR="00AA6D5C">
              <w:rPr>
                <w:rStyle w:val="A4"/>
                <w:rFonts w:ascii="Times New Roman" w:hAnsi="Times New Roman" w:cs="Times New Roman"/>
                <w:b/>
                <w:sz w:val="20"/>
                <w:szCs w:val="20"/>
                <w:lang w:val="la-Latn"/>
              </w:rPr>
              <w:t>=</w:t>
            </w:r>
          </w:p>
          <w:p w14:paraId="2E35CA26" w14:textId="77777777" w:rsidR="00E4527D" w:rsidRPr="006E2646" w:rsidRDefault="00E4527D" w:rsidP="00E4527D">
            <w:pPr>
              <w:jc w:val="both"/>
              <w:rPr>
                <w:rFonts w:ascii="Times New Roman" w:hAnsi="Times New Roman" w:cs="Times New Roman"/>
                <w:b/>
                <w:sz w:val="20"/>
                <w:szCs w:val="20"/>
                <w:lang w:val="lv-LV"/>
              </w:rPr>
            </w:pPr>
            <w:r w:rsidRPr="006E2646">
              <w:rPr>
                <w:rStyle w:val="A4"/>
                <w:rFonts w:ascii="Times New Roman" w:hAnsi="Times New Roman" w:cs="Times New Roman"/>
                <w:sz w:val="20"/>
                <w:szCs w:val="20"/>
                <w:lang w:val="lv-LV"/>
              </w:rPr>
              <w:t>Agrāk Latvijā suga bija izplatīta galvenokārt Kurzemes vidienes augstienēs un Alūksnes augstienē. Pēdējos gados suga novērota lielā daļā Latvijas, arī līdzenumos</w:t>
            </w:r>
            <w:r>
              <w:rPr>
                <w:rStyle w:val="A4"/>
                <w:rFonts w:ascii="Times New Roman" w:hAnsi="Times New Roman" w:cs="Times New Roman"/>
                <w:sz w:val="20"/>
                <w:szCs w:val="20"/>
                <w:lang w:val="lv-LV"/>
              </w:rPr>
              <w:t xml:space="preserve"> </w:t>
            </w:r>
            <w:r w:rsidRPr="006E2646">
              <w:rPr>
                <w:rStyle w:val="A4"/>
                <w:rFonts w:ascii="Times New Roman" w:hAnsi="Times New Roman" w:cs="Times New Roman"/>
                <w:sz w:val="20"/>
                <w:szCs w:val="20"/>
                <w:lang w:val="lv-LV"/>
              </w:rPr>
              <w:t>(Savenkovs, 2018).</w:t>
            </w:r>
          </w:p>
        </w:tc>
        <w:tc>
          <w:tcPr>
            <w:tcW w:w="1846" w:type="dxa"/>
            <w:gridSpan w:val="2"/>
            <w:shd w:val="clear" w:color="auto" w:fill="92D050"/>
          </w:tcPr>
          <w:p w14:paraId="6098D37E" w14:textId="37D79A20" w:rsidR="00E4527D" w:rsidRPr="00AA6D5C" w:rsidRDefault="00E4527D" w:rsidP="00E4527D">
            <w:pPr>
              <w:jc w:val="center"/>
              <w:rPr>
                <w:rFonts w:ascii="Times New Roman" w:hAnsi="Times New Roman" w:cs="Times New Roman"/>
                <w:b/>
                <w:sz w:val="20"/>
                <w:szCs w:val="20"/>
                <w:lang w:val="la-Latn"/>
              </w:rPr>
            </w:pPr>
            <w:r w:rsidRPr="00B131AA">
              <w:rPr>
                <w:rFonts w:ascii="Times New Roman" w:hAnsi="Times New Roman" w:cs="Times New Roman"/>
                <w:b/>
                <w:sz w:val="20"/>
                <w:szCs w:val="20"/>
                <w:lang w:val="lv-LV"/>
              </w:rPr>
              <w:t>FV</w:t>
            </w:r>
            <w:r w:rsidR="00AA6D5C">
              <w:rPr>
                <w:rFonts w:ascii="Times New Roman" w:hAnsi="Times New Roman" w:cs="Times New Roman"/>
                <w:b/>
                <w:sz w:val="20"/>
                <w:szCs w:val="20"/>
                <w:lang w:val="la-Latn"/>
              </w:rPr>
              <w:t>=</w:t>
            </w:r>
          </w:p>
          <w:p w14:paraId="61F671BF" w14:textId="719946B6" w:rsidR="00E4527D" w:rsidRPr="00B131AA" w:rsidRDefault="00E4527D" w:rsidP="0028515D">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Teritorijā suga konstatēta </w:t>
            </w:r>
            <w:r w:rsidR="00CC3E5C">
              <w:rPr>
                <w:rFonts w:ascii="Times New Roman" w:hAnsi="Times New Roman" w:cs="Times New Roman"/>
                <w:sz w:val="20"/>
                <w:szCs w:val="20"/>
                <w:lang w:val="lv-LV"/>
              </w:rPr>
              <w:t>astoņās</w:t>
            </w:r>
            <w:r>
              <w:rPr>
                <w:rFonts w:ascii="Times New Roman" w:hAnsi="Times New Roman" w:cs="Times New Roman"/>
                <w:sz w:val="20"/>
                <w:szCs w:val="20"/>
                <w:lang w:val="lv-LV"/>
              </w:rPr>
              <w:t xml:space="preserve"> atradnēs. </w:t>
            </w:r>
            <w:r w:rsidRPr="00B131AA">
              <w:rPr>
                <w:rFonts w:ascii="Times New Roman" w:hAnsi="Times New Roman" w:cs="Times New Roman"/>
                <w:sz w:val="20"/>
                <w:szCs w:val="20"/>
                <w:lang w:val="lv-LV"/>
              </w:rPr>
              <w:t xml:space="preserve">DL </w:t>
            </w:r>
            <w:r>
              <w:rPr>
                <w:rFonts w:ascii="Times New Roman" w:hAnsi="Times New Roman" w:cs="Times New Roman"/>
                <w:sz w:val="20"/>
                <w:szCs w:val="20"/>
                <w:lang w:val="lv-LV"/>
              </w:rPr>
              <w:t>ir reģistrēta stabila sugas populācija.</w:t>
            </w:r>
          </w:p>
        </w:tc>
      </w:tr>
      <w:tr w:rsidR="00E4527D" w:rsidRPr="00E30073" w14:paraId="60D68388" w14:textId="77777777" w:rsidTr="004F5B34">
        <w:trPr>
          <w:gridAfter w:val="1"/>
          <w:wAfter w:w="10" w:type="dxa"/>
        </w:trPr>
        <w:tc>
          <w:tcPr>
            <w:tcW w:w="568" w:type="dxa"/>
            <w:gridSpan w:val="2"/>
          </w:tcPr>
          <w:p w14:paraId="4EC8710F" w14:textId="77777777" w:rsidR="00E4527D" w:rsidRPr="006E2646"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7AA6199F" w14:textId="06EEBE5B" w:rsidR="00E4527D" w:rsidRPr="00F02225" w:rsidRDefault="00F02225" w:rsidP="00E4527D">
            <w:pPr>
              <w:rPr>
                <w:rFonts w:ascii="Times New Roman" w:hAnsi="Times New Roman" w:cs="Times New Roman"/>
                <w:spacing w:val="1"/>
                <w:sz w:val="20"/>
                <w:szCs w:val="20"/>
                <w:vertAlign w:val="superscript"/>
                <w:lang w:val="lv-LV"/>
              </w:rPr>
            </w:pPr>
            <w:r>
              <w:rPr>
                <w:rFonts w:ascii="Times New Roman" w:hAnsi="Times New Roman" w:cs="Times New Roman"/>
                <w:spacing w:val="1"/>
                <w:sz w:val="20"/>
                <w:szCs w:val="20"/>
                <w:lang w:val="lv-LV"/>
              </w:rPr>
              <w:t>Skabiosu pļavraibenis</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1</w:t>
            </w:r>
          </w:p>
        </w:tc>
        <w:tc>
          <w:tcPr>
            <w:tcW w:w="1700" w:type="dxa"/>
          </w:tcPr>
          <w:p w14:paraId="5131EC69" w14:textId="77777777" w:rsidR="00E4527D" w:rsidRPr="00343E27" w:rsidRDefault="00E4527D" w:rsidP="00E4527D">
            <w:pPr>
              <w:rPr>
                <w:rFonts w:ascii="Times New Roman" w:hAnsi="Times New Roman" w:cs="Times New Roman"/>
                <w:i/>
                <w:sz w:val="20"/>
                <w:szCs w:val="20"/>
                <w:lang w:val="lv-LV"/>
              </w:rPr>
            </w:pPr>
            <w:r w:rsidRPr="00EF0005">
              <w:rPr>
                <w:rFonts w:ascii="Times New Roman" w:hAnsi="Times New Roman" w:cs="Times New Roman"/>
                <w:i/>
                <w:sz w:val="20"/>
                <w:szCs w:val="20"/>
              </w:rPr>
              <w:t>Euphydryas aurinia</w:t>
            </w:r>
          </w:p>
        </w:tc>
        <w:tc>
          <w:tcPr>
            <w:tcW w:w="1700" w:type="dxa"/>
            <w:gridSpan w:val="2"/>
            <w:shd w:val="clear" w:color="auto" w:fill="FFFFFF" w:themeFill="background1"/>
          </w:tcPr>
          <w:p w14:paraId="03475788" w14:textId="519C12E5" w:rsidR="00E4527D" w:rsidRPr="00B6045F" w:rsidRDefault="00E4527D" w:rsidP="00E4527D">
            <w:pPr>
              <w:ind w:right="33"/>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ĪAS</w:t>
            </w:r>
            <w:r w:rsidR="00F11DE7">
              <w:rPr>
                <w:rFonts w:ascii="Times New Roman" w:hAnsi="Times New Roman" w:cs="Times New Roman"/>
                <w:sz w:val="20"/>
                <w:szCs w:val="20"/>
                <w:lang w:val="lv-LV"/>
              </w:rPr>
              <w:t xml:space="preserve"> </w:t>
            </w:r>
            <w:r w:rsidRPr="00B6045F">
              <w:rPr>
                <w:rFonts w:ascii="Times New Roman" w:hAnsi="Times New Roman" w:cs="Times New Roman"/>
                <w:sz w:val="20"/>
                <w:szCs w:val="20"/>
                <w:vertAlign w:val="superscript"/>
                <w:lang w:val="lv-LV"/>
              </w:rPr>
              <w:t>1</w:t>
            </w:r>
          </w:p>
        </w:tc>
        <w:tc>
          <w:tcPr>
            <w:tcW w:w="1134" w:type="dxa"/>
            <w:gridSpan w:val="2"/>
          </w:tcPr>
          <w:p w14:paraId="62F5B8A6" w14:textId="1D0EC262" w:rsidR="00E4527D" w:rsidRPr="006E2646" w:rsidRDefault="00E4527D" w:rsidP="00E32D74">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BD II</w:t>
            </w:r>
          </w:p>
        </w:tc>
        <w:tc>
          <w:tcPr>
            <w:tcW w:w="2126" w:type="dxa"/>
            <w:shd w:val="clear" w:color="auto" w:fill="FFC000"/>
          </w:tcPr>
          <w:p w14:paraId="07B993A6" w14:textId="2DC28B67" w:rsidR="00E4527D" w:rsidRPr="00AA6D5C" w:rsidRDefault="00E4527D" w:rsidP="00E4527D">
            <w:pPr>
              <w:jc w:val="center"/>
              <w:rPr>
                <w:rFonts w:ascii="Times New Roman" w:hAnsi="Times New Roman" w:cs="Times New Roman"/>
                <w:b/>
                <w:sz w:val="20"/>
                <w:szCs w:val="20"/>
                <w:lang w:val="la-Latn"/>
              </w:rPr>
            </w:pPr>
            <w:r w:rsidRPr="004F5B34">
              <w:rPr>
                <w:rFonts w:ascii="Times New Roman" w:hAnsi="Times New Roman" w:cs="Times New Roman"/>
                <w:b/>
                <w:sz w:val="20"/>
                <w:szCs w:val="20"/>
                <w:lang w:val="lv-LV"/>
              </w:rPr>
              <w:t>U1</w:t>
            </w:r>
            <w:r w:rsidR="00AA6D5C">
              <w:rPr>
                <w:rFonts w:ascii="Times New Roman" w:hAnsi="Times New Roman" w:cs="Times New Roman"/>
                <w:b/>
                <w:sz w:val="20"/>
                <w:szCs w:val="20"/>
                <w:lang w:val="la-Latn"/>
              </w:rPr>
              <w:t>=</w:t>
            </w:r>
          </w:p>
          <w:p w14:paraId="7561FB87" w14:textId="77777777" w:rsidR="00E4527D" w:rsidRPr="004F5B34" w:rsidRDefault="00E4527D" w:rsidP="00E4527D">
            <w:pPr>
              <w:jc w:val="both"/>
              <w:rPr>
                <w:rStyle w:val="A4"/>
                <w:rFonts w:ascii="Times New Roman" w:hAnsi="Times New Roman" w:cs="Times New Roman"/>
                <w:b/>
                <w:sz w:val="20"/>
                <w:szCs w:val="20"/>
                <w:lang w:val="lv-LV"/>
              </w:rPr>
            </w:pPr>
            <w:r w:rsidRPr="004F5B34">
              <w:rPr>
                <w:rFonts w:ascii="Times New Roman" w:hAnsi="Times New Roman" w:cs="Times New Roman"/>
                <w:sz w:val="20"/>
                <w:lang w:val="lv-LV"/>
              </w:rPr>
              <w:t xml:space="preserve">Latvijā suga sastopama pārsvarā mitrās pļavās visā teritorijā, bet ļoti lokāli </w:t>
            </w:r>
            <w:r w:rsidRPr="004F5B34">
              <w:rPr>
                <w:rStyle w:val="A4"/>
                <w:rFonts w:ascii="Times New Roman" w:hAnsi="Times New Roman" w:cs="Times New Roman"/>
                <w:sz w:val="20"/>
                <w:szCs w:val="20"/>
                <w:lang w:val="lv-LV"/>
              </w:rPr>
              <w:t>(Savenkovs, 2018).</w:t>
            </w:r>
          </w:p>
        </w:tc>
        <w:tc>
          <w:tcPr>
            <w:tcW w:w="1846" w:type="dxa"/>
            <w:gridSpan w:val="2"/>
            <w:shd w:val="clear" w:color="auto" w:fill="FFC000"/>
          </w:tcPr>
          <w:p w14:paraId="4AFB5B09" w14:textId="77777777" w:rsidR="00E4527D" w:rsidRPr="00B131AA" w:rsidRDefault="00E4527D" w:rsidP="00E4527D">
            <w:pPr>
              <w:jc w:val="center"/>
              <w:rPr>
                <w:rFonts w:ascii="Times New Roman" w:hAnsi="Times New Roman" w:cs="Times New Roman"/>
                <w:b/>
                <w:sz w:val="20"/>
                <w:szCs w:val="20"/>
                <w:lang w:val="lv-LV"/>
              </w:rPr>
            </w:pPr>
            <w:r w:rsidRPr="00583DF0">
              <w:rPr>
                <w:rFonts w:ascii="Times New Roman" w:hAnsi="Times New Roman" w:cs="Times New Roman"/>
                <w:b/>
                <w:sz w:val="20"/>
                <w:szCs w:val="20"/>
                <w:lang w:val="lv-LV"/>
              </w:rPr>
              <w:t>U1</w:t>
            </w:r>
            <w:r>
              <w:rPr>
                <w:rFonts w:ascii="Times New Roman" w:hAnsi="Times New Roman" w:cs="Times New Roman"/>
                <w:b/>
                <w:sz w:val="20"/>
                <w:szCs w:val="20"/>
                <w:lang w:val="lv-LV"/>
              </w:rPr>
              <w:t>x</w:t>
            </w:r>
          </w:p>
          <w:p w14:paraId="27E03ED0" w14:textId="77777777" w:rsidR="00E4527D" w:rsidRPr="00956BC9" w:rsidRDefault="00E4527D" w:rsidP="00E4527D">
            <w:pPr>
              <w:jc w:val="both"/>
              <w:rPr>
                <w:rFonts w:ascii="Times New Roman" w:hAnsi="Times New Roman" w:cs="Times New Roman"/>
                <w:sz w:val="20"/>
                <w:szCs w:val="20"/>
                <w:lang w:val="lv-LV"/>
              </w:rPr>
            </w:pPr>
            <w:r w:rsidRPr="00956BC9">
              <w:rPr>
                <w:rFonts w:ascii="Times New Roman" w:hAnsi="Times New Roman" w:cs="Times New Roman"/>
                <w:sz w:val="20"/>
                <w:szCs w:val="20"/>
                <w:lang w:val="lv-LV"/>
              </w:rPr>
              <w:t xml:space="preserve">Teritorijā suga konstatēta vienā atradnē, </w:t>
            </w:r>
            <w:r w:rsidRPr="00956BC9">
              <w:rPr>
                <w:rFonts w:ascii="Times New Roman" w:eastAsia="Times New Roman" w:hAnsi="Times New Roman" w:cs="Times New Roman"/>
                <w:sz w:val="20"/>
                <w:szCs w:val="20"/>
                <w:lang w:val="la-Latn"/>
              </w:rPr>
              <w:t>pamestās pļavās netālu no Gobdziņu kapiem</w:t>
            </w:r>
            <w:r w:rsidRPr="00956BC9">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 xml:space="preserve"> Potenciāli sastopama plašāk, sugai piemērotos biotopos.</w:t>
            </w:r>
          </w:p>
        </w:tc>
      </w:tr>
      <w:tr w:rsidR="00E4527D" w:rsidRPr="00300244" w14:paraId="7B542553" w14:textId="77777777" w:rsidTr="00E4527D">
        <w:trPr>
          <w:gridAfter w:val="1"/>
          <w:wAfter w:w="10" w:type="dxa"/>
        </w:trPr>
        <w:tc>
          <w:tcPr>
            <w:tcW w:w="568" w:type="dxa"/>
            <w:gridSpan w:val="2"/>
          </w:tcPr>
          <w:p w14:paraId="2080EDAC" w14:textId="77777777" w:rsidR="00E4527D" w:rsidRPr="006E2646"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0D2A9D3B" w14:textId="100967B4" w:rsidR="00E4527D" w:rsidRPr="00F02225" w:rsidRDefault="00F02225" w:rsidP="00E4527D">
            <w:pPr>
              <w:rPr>
                <w:rFonts w:ascii="Times New Roman" w:hAnsi="Times New Roman" w:cs="Times New Roman"/>
                <w:spacing w:val="1"/>
                <w:sz w:val="20"/>
                <w:szCs w:val="20"/>
                <w:vertAlign w:val="superscript"/>
                <w:lang w:val="lv-LV"/>
              </w:rPr>
            </w:pPr>
            <w:r>
              <w:rPr>
                <w:rFonts w:ascii="Times New Roman" w:hAnsi="Times New Roman" w:cs="Times New Roman"/>
                <w:sz w:val="20"/>
                <w:szCs w:val="20"/>
                <w:lang w:val="lv-LV"/>
              </w:rPr>
              <w:t>M</w:t>
            </w:r>
            <w:r w:rsidR="00E4527D" w:rsidRPr="00883AB5">
              <w:rPr>
                <w:rFonts w:ascii="Times New Roman" w:hAnsi="Times New Roman" w:cs="Times New Roman"/>
                <w:sz w:val="20"/>
                <w:szCs w:val="20"/>
                <w:lang w:val="lv-LV"/>
              </w:rPr>
              <w:t>eža sīksamtenis</w:t>
            </w:r>
            <w:r w:rsidR="00F11DE7">
              <w:rPr>
                <w:rFonts w:ascii="Times New Roman" w:hAnsi="Times New Roman" w:cs="Times New Roman"/>
                <w:sz w:val="20"/>
                <w:szCs w:val="20"/>
                <w:lang w:val="lv-LV"/>
              </w:rPr>
              <w:t xml:space="preserve"> </w:t>
            </w:r>
            <w:r>
              <w:rPr>
                <w:rFonts w:ascii="Times New Roman" w:hAnsi="Times New Roman" w:cs="Times New Roman"/>
                <w:sz w:val="20"/>
                <w:szCs w:val="20"/>
                <w:vertAlign w:val="superscript"/>
                <w:lang w:val="lv-LV"/>
              </w:rPr>
              <w:t>1</w:t>
            </w:r>
          </w:p>
        </w:tc>
        <w:tc>
          <w:tcPr>
            <w:tcW w:w="1700" w:type="dxa"/>
          </w:tcPr>
          <w:p w14:paraId="36DE8753" w14:textId="77777777" w:rsidR="00E4527D" w:rsidRPr="00EF0005" w:rsidRDefault="00E4527D" w:rsidP="00E4527D">
            <w:pPr>
              <w:rPr>
                <w:rFonts w:ascii="Times New Roman" w:hAnsi="Times New Roman" w:cs="Times New Roman"/>
                <w:i/>
                <w:sz w:val="20"/>
                <w:szCs w:val="20"/>
              </w:rPr>
            </w:pPr>
            <w:r w:rsidRPr="00883AB5">
              <w:rPr>
                <w:rFonts w:ascii="Times New Roman" w:hAnsi="Times New Roman" w:cs="Times New Roman"/>
                <w:i/>
                <w:sz w:val="20"/>
                <w:szCs w:val="20"/>
                <w:lang w:val="lv-LV"/>
              </w:rPr>
              <w:t xml:space="preserve">Coenonympha hero </w:t>
            </w:r>
          </w:p>
        </w:tc>
        <w:tc>
          <w:tcPr>
            <w:tcW w:w="1700" w:type="dxa"/>
            <w:gridSpan w:val="2"/>
            <w:shd w:val="clear" w:color="auto" w:fill="FFFFFF" w:themeFill="background1"/>
          </w:tcPr>
          <w:p w14:paraId="11FA390C" w14:textId="77777777" w:rsidR="00E4527D" w:rsidRPr="00B6045F" w:rsidRDefault="00E4527D" w:rsidP="00E4527D">
            <w:pPr>
              <w:ind w:right="33"/>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ĪAS</w:t>
            </w:r>
          </w:p>
        </w:tc>
        <w:tc>
          <w:tcPr>
            <w:tcW w:w="1134" w:type="dxa"/>
            <w:gridSpan w:val="2"/>
          </w:tcPr>
          <w:p w14:paraId="476B362F" w14:textId="17B3AF83" w:rsidR="00E4527D" w:rsidRPr="007C3F82" w:rsidRDefault="00E32D74" w:rsidP="00E32D74">
            <w:pPr>
              <w:jc w:val="center"/>
              <w:rPr>
                <w:rFonts w:ascii="Times New Roman" w:hAnsi="Times New Roman" w:cs="Times New Roman"/>
                <w:sz w:val="20"/>
                <w:szCs w:val="20"/>
                <w:lang w:val="lv-LV"/>
              </w:rPr>
            </w:pPr>
            <w:r>
              <w:rPr>
                <w:rFonts w:ascii="Times New Roman" w:hAnsi="Times New Roman" w:cs="Times New Roman"/>
                <w:sz w:val="20"/>
                <w:szCs w:val="20"/>
                <w:lang w:val="lv-LV"/>
              </w:rPr>
              <w:t>BD IV</w:t>
            </w:r>
          </w:p>
        </w:tc>
        <w:tc>
          <w:tcPr>
            <w:tcW w:w="2126" w:type="dxa"/>
            <w:shd w:val="clear" w:color="auto" w:fill="92D050"/>
          </w:tcPr>
          <w:p w14:paraId="770A8515" w14:textId="6D732B91" w:rsidR="00E4527D" w:rsidRPr="00AA6D5C" w:rsidRDefault="00E4527D" w:rsidP="00E4527D">
            <w:pPr>
              <w:jc w:val="center"/>
              <w:rPr>
                <w:rStyle w:val="A4"/>
                <w:rFonts w:ascii="Times New Roman" w:hAnsi="Times New Roman" w:cs="Times New Roman"/>
                <w:b/>
                <w:sz w:val="20"/>
                <w:szCs w:val="20"/>
                <w:lang w:val="la-Latn"/>
              </w:rPr>
            </w:pPr>
            <w:r w:rsidRPr="006E2646">
              <w:rPr>
                <w:rStyle w:val="A4"/>
                <w:rFonts w:ascii="Times New Roman" w:hAnsi="Times New Roman" w:cs="Times New Roman"/>
                <w:b/>
                <w:sz w:val="20"/>
                <w:szCs w:val="20"/>
                <w:lang w:val="lv-LV"/>
              </w:rPr>
              <w:t>FV</w:t>
            </w:r>
            <w:r w:rsidR="00AA6D5C">
              <w:rPr>
                <w:rStyle w:val="A4"/>
                <w:rFonts w:ascii="Times New Roman" w:hAnsi="Times New Roman" w:cs="Times New Roman"/>
                <w:b/>
                <w:sz w:val="20"/>
                <w:szCs w:val="20"/>
                <w:lang w:val="la-Latn"/>
              </w:rPr>
              <w:t>=</w:t>
            </w:r>
          </w:p>
          <w:p w14:paraId="69A078ED" w14:textId="77777777" w:rsidR="00E4527D" w:rsidRPr="00EF0005" w:rsidRDefault="00E4527D" w:rsidP="00E4527D">
            <w:pPr>
              <w:jc w:val="both"/>
              <w:rPr>
                <w:rFonts w:ascii="Times New Roman" w:hAnsi="Times New Roman" w:cs="Times New Roman"/>
                <w:sz w:val="20"/>
                <w:lang w:val="lv-LV"/>
              </w:rPr>
            </w:pPr>
            <w:r w:rsidRPr="00883AB5">
              <w:rPr>
                <w:rFonts w:ascii="Times New Roman" w:hAnsi="Times New Roman" w:cs="Times New Roman"/>
                <w:sz w:val="20"/>
                <w:szCs w:val="20"/>
                <w:lang w:val="lv-LV"/>
              </w:rPr>
              <w:t>Nevienmērīgi sastopams visā Latvijas teritorijā. Vājas izplatīšanās spējas (Savenkovs 2018).</w:t>
            </w:r>
          </w:p>
        </w:tc>
        <w:tc>
          <w:tcPr>
            <w:tcW w:w="1846" w:type="dxa"/>
            <w:gridSpan w:val="2"/>
            <w:shd w:val="clear" w:color="auto" w:fill="92D050"/>
          </w:tcPr>
          <w:p w14:paraId="4C4C1781" w14:textId="6047D9DD" w:rsidR="00E4527D" w:rsidRPr="004F5B34" w:rsidRDefault="00E4527D" w:rsidP="00E4527D">
            <w:pPr>
              <w:jc w:val="center"/>
              <w:rPr>
                <w:rStyle w:val="A4"/>
                <w:rFonts w:ascii="Times New Roman" w:hAnsi="Times New Roman" w:cs="Times New Roman"/>
                <w:b/>
                <w:sz w:val="20"/>
                <w:szCs w:val="20"/>
                <w:lang w:val="la-Latn"/>
              </w:rPr>
            </w:pPr>
            <w:r w:rsidRPr="006E2646">
              <w:rPr>
                <w:rStyle w:val="A4"/>
                <w:rFonts w:ascii="Times New Roman" w:hAnsi="Times New Roman" w:cs="Times New Roman"/>
                <w:b/>
                <w:sz w:val="20"/>
                <w:szCs w:val="20"/>
                <w:lang w:val="lv-LV"/>
              </w:rPr>
              <w:t>FV</w:t>
            </w:r>
            <w:r w:rsidR="004F5B34">
              <w:rPr>
                <w:rStyle w:val="A4"/>
                <w:rFonts w:ascii="Times New Roman" w:hAnsi="Times New Roman" w:cs="Times New Roman"/>
                <w:b/>
                <w:sz w:val="20"/>
                <w:szCs w:val="20"/>
                <w:lang w:val="la-Latn"/>
              </w:rPr>
              <w:t>x</w:t>
            </w:r>
          </w:p>
          <w:p w14:paraId="1E2E8FEC" w14:textId="10B67589" w:rsidR="00E4527D" w:rsidRPr="00012253" w:rsidRDefault="002026ED" w:rsidP="00E4527D">
            <w:pPr>
              <w:jc w:val="both"/>
              <w:rPr>
                <w:rFonts w:ascii="Times New Roman" w:hAnsi="Times New Roman" w:cs="Times New Roman"/>
                <w:sz w:val="24"/>
                <w:szCs w:val="24"/>
                <w:lang w:val="lv-LV"/>
              </w:rPr>
            </w:pPr>
            <w:r>
              <w:rPr>
                <w:rFonts w:ascii="Times New Roman" w:hAnsi="Times New Roman" w:cs="Times New Roman"/>
                <w:sz w:val="20"/>
                <w:szCs w:val="24"/>
                <w:lang w:val="lv-LV"/>
              </w:rPr>
              <w:t>DA</w:t>
            </w:r>
            <w:r w:rsidR="00E4527D" w:rsidRPr="00012253">
              <w:rPr>
                <w:rFonts w:ascii="Times New Roman" w:hAnsi="Times New Roman" w:cs="Times New Roman"/>
                <w:sz w:val="20"/>
                <w:szCs w:val="24"/>
                <w:lang w:val="lv-LV"/>
              </w:rPr>
              <w:t xml:space="preserve"> plāna izstrādes laikā suga konstatēta vienā atradnē.</w:t>
            </w:r>
            <w:r w:rsidR="00E4527D" w:rsidRPr="00012253">
              <w:rPr>
                <w:rFonts w:ascii="Times New Roman" w:eastAsia="Times New Roman" w:hAnsi="Times New Roman" w:cs="Times New Roman"/>
                <w:sz w:val="20"/>
                <w:szCs w:val="24"/>
                <w:lang w:val="lv-LV"/>
              </w:rPr>
              <w:t xml:space="preserve"> Saskaņā ar </w:t>
            </w:r>
            <w:r w:rsidR="00E4527D" w:rsidRPr="000E70A3">
              <w:rPr>
                <w:rFonts w:ascii="Times New Roman" w:eastAsia="Times New Roman" w:hAnsi="Times New Roman" w:cs="Times New Roman"/>
                <w:i/>
                <w:iCs/>
                <w:sz w:val="20"/>
                <w:szCs w:val="24"/>
                <w:lang w:val="lv-LV"/>
              </w:rPr>
              <w:t>Natura 2000</w:t>
            </w:r>
            <w:r w:rsidR="00E4527D" w:rsidRPr="00012253">
              <w:rPr>
                <w:rFonts w:ascii="Times New Roman" w:eastAsia="Times New Roman" w:hAnsi="Times New Roman" w:cs="Times New Roman"/>
                <w:sz w:val="20"/>
                <w:szCs w:val="24"/>
                <w:lang w:val="lv-LV"/>
              </w:rPr>
              <w:t xml:space="preserve"> bezmugurkaulnieku </w:t>
            </w:r>
            <w:r w:rsidR="00E4527D" w:rsidRPr="00012253">
              <w:rPr>
                <w:rFonts w:ascii="Times New Roman" w:eastAsia="Times New Roman" w:hAnsi="Times New Roman" w:cs="Times New Roman"/>
                <w:sz w:val="20"/>
                <w:szCs w:val="24"/>
                <w:lang w:val="lv-LV"/>
              </w:rPr>
              <w:lastRenderedPageBreak/>
              <w:t>monitoringa uzskaišu rezultātiem, teritorijā konstatēta stabila sugas populācija</w:t>
            </w:r>
            <w:r w:rsidR="00CC3E5C">
              <w:rPr>
                <w:rFonts w:ascii="Times New Roman" w:eastAsia="Times New Roman" w:hAnsi="Times New Roman" w:cs="Times New Roman"/>
                <w:sz w:val="20"/>
                <w:szCs w:val="24"/>
                <w:lang w:val="lv-LV"/>
              </w:rPr>
              <w:t>.</w:t>
            </w:r>
          </w:p>
        </w:tc>
      </w:tr>
      <w:tr w:rsidR="00E4527D" w:rsidRPr="00D837FF" w14:paraId="49C48CF2" w14:textId="77777777" w:rsidTr="00E4527D">
        <w:tc>
          <w:tcPr>
            <w:tcW w:w="10926" w:type="dxa"/>
            <w:gridSpan w:val="13"/>
            <w:shd w:val="clear" w:color="auto" w:fill="C5E0B3" w:themeFill="accent6" w:themeFillTint="66"/>
          </w:tcPr>
          <w:p w14:paraId="6628E420" w14:textId="77777777" w:rsidR="00E4527D" w:rsidRPr="00B6045F" w:rsidRDefault="00E4527D" w:rsidP="00E4527D">
            <w:pPr>
              <w:jc w:val="both"/>
              <w:rPr>
                <w:rFonts w:ascii="Times New Roman" w:hAnsi="Times New Roman" w:cs="Times New Roman"/>
                <w:b/>
                <w:sz w:val="20"/>
                <w:szCs w:val="20"/>
                <w:lang w:val="la-Latn"/>
              </w:rPr>
            </w:pPr>
            <w:r w:rsidRPr="00B6045F">
              <w:rPr>
                <w:rFonts w:ascii="Times New Roman" w:hAnsi="Times New Roman" w:cs="Times New Roman"/>
                <w:b/>
                <w:sz w:val="20"/>
                <w:szCs w:val="20"/>
                <w:lang w:val="lv-LV"/>
              </w:rPr>
              <w:lastRenderedPageBreak/>
              <w:t>Vaboles</w:t>
            </w:r>
            <w:r w:rsidRPr="00B6045F">
              <w:rPr>
                <w:rFonts w:ascii="Times New Roman" w:hAnsi="Times New Roman" w:cs="Times New Roman"/>
                <w:b/>
                <w:sz w:val="20"/>
                <w:szCs w:val="20"/>
                <w:lang w:val="la-Latn"/>
              </w:rPr>
              <w:t xml:space="preserve"> Coleoptera</w:t>
            </w:r>
          </w:p>
        </w:tc>
      </w:tr>
      <w:tr w:rsidR="00E4527D" w:rsidRPr="000007E3" w14:paraId="7ACFF3B2" w14:textId="77777777" w:rsidTr="00E4527D">
        <w:trPr>
          <w:gridAfter w:val="1"/>
          <w:wAfter w:w="10" w:type="dxa"/>
        </w:trPr>
        <w:tc>
          <w:tcPr>
            <w:tcW w:w="568" w:type="dxa"/>
            <w:gridSpan w:val="2"/>
          </w:tcPr>
          <w:p w14:paraId="145FFA48" w14:textId="77777777" w:rsidR="00E4527D" w:rsidRPr="00D837FF" w:rsidRDefault="00E4527D"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411151E1" w14:textId="53DC292A" w:rsidR="00E4527D" w:rsidRPr="00D837FF" w:rsidRDefault="00E4527D" w:rsidP="00E4527D">
            <w:pPr>
              <w:rPr>
                <w:rFonts w:ascii="Times New Roman" w:hAnsi="Times New Roman" w:cs="Times New Roman"/>
                <w:spacing w:val="1"/>
                <w:sz w:val="20"/>
                <w:szCs w:val="20"/>
                <w:vertAlign w:val="superscript"/>
                <w:lang w:val="lv-LV"/>
              </w:rPr>
            </w:pPr>
            <w:r w:rsidRPr="00D837FF">
              <w:rPr>
                <w:rFonts w:ascii="Times New Roman" w:hAnsi="Times New Roman" w:cs="Times New Roman"/>
                <w:spacing w:val="1"/>
                <w:sz w:val="20"/>
                <w:szCs w:val="20"/>
                <w:lang w:val="lv-LV"/>
              </w:rPr>
              <w:t>Blāvā briežvabole</w:t>
            </w:r>
            <w:r w:rsidR="00F11DE7">
              <w:rPr>
                <w:rFonts w:ascii="Times New Roman" w:hAnsi="Times New Roman" w:cs="Times New Roman"/>
                <w:spacing w:val="1"/>
                <w:sz w:val="20"/>
                <w:szCs w:val="20"/>
                <w:lang w:val="lv-LV"/>
              </w:rPr>
              <w:t xml:space="preserve"> </w:t>
            </w:r>
            <w:r>
              <w:rPr>
                <w:rFonts w:ascii="Times New Roman" w:hAnsi="Times New Roman" w:cs="Times New Roman"/>
                <w:spacing w:val="1"/>
                <w:sz w:val="20"/>
                <w:szCs w:val="20"/>
                <w:vertAlign w:val="superscript"/>
                <w:lang w:val="lv-LV"/>
              </w:rPr>
              <w:t>6, 2</w:t>
            </w:r>
          </w:p>
        </w:tc>
        <w:tc>
          <w:tcPr>
            <w:tcW w:w="1700" w:type="dxa"/>
          </w:tcPr>
          <w:p w14:paraId="507F07A5" w14:textId="77777777" w:rsidR="00E4527D" w:rsidRPr="00D837FF" w:rsidRDefault="00E4527D" w:rsidP="00E4527D">
            <w:pPr>
              <w:rPr>
                <w:rFonts w:ascii="Times New Roman" w:hAnsi="Times New Roman" w:cs="Times New Roman"/>
                <w:sz w:val="20"/>
                <w:szCs w:val="20"/>
              </w:rPr>
            </w:pPr>
            <w:r w:rsidRPr="00D837FF">
              <w:rPr>
                <w:rFonts w:ascii="Times New Roman" w:hAnsi="Times New Roman" w:cs="Times New Roman"/>
                <w:i/>
                <w:sz w:val="20"/>
                <w:szCs w:val="20"/>
              </w:rPr>
              <w:t>D</w:t>
            </w:r>
            <w:r w:rsidRPr="00D837FF">
              <w:rPr>
                <w:rFonts w:ascii="Times New Roman" w:hAnsi="Times New Roman" w:cs="Times New Roman"/>
                <w:i/>
                <w:spacing w:val="1"/>
                <w:sz w:val="20"/>
                <w:szCs w:val="20"/>
              </w:rPr>
              <w:t>o</w:t>
            </w:r>
            <w:r w:rsidRPr="00D837FF">
              <w:rPr>
                <w:rFonts w:ascii="Times New Roman" w:hAnsi="Times New Roman" w:cs="Times New Roman"/>
                <w:i/>
                <w:sz w:val="20"/>
                <w:szCs w:val="20"/>
              </w:rPr>
              <w:t>r</w:t>
            </w:r>
            <w:r w:rsidRPr="00D837FF">
              <w:rPr>
                <w:rFonts w:ascii="Times New Roman" w:hAnsi="Times New Roman" w:cs="Times New Roman"/>
                <w:i/>
                <w:spacing w:val="-1"/>
                <w:sz w:val="20"/>
                <w:szCs w:val="20"/>
              </w:rPr>
              <w:t>c</w:t>
            </w:r>
            <w:r w:rsidRPr="00D837FF">
              <w:rPr>
                <w:rFonts w:ascii="Times New Roman" w:hAnsi="Times New Roman" w:cs="Times New Roman"/>
                <w:i/>
                <w:spacing w:val="1"/>
                <w:sz w:val="20"/>
                <w:szCs w:val="20"/>
              </w:rPr>
              <w:t>u</w:t>
            </w:r>
            <w:r w:rsidRPr="00D837FF">
              <w:rPr>
                <w:rFonts w:ascii="Times New Roman" w:hAnsi="Times New Roman" w:cs="Times New Roman"/>
                <w:i/>
                <w:sz w:val="20"/>
                <w:szCs w:val="20"/>
              </w:rPr>
              <w:t>s</w:t>
            </w:r>
            <w:r w:rsidRPr="00D837FF">
              <w:rPr>
                <w:rFonts w:ascii="Times New Roman" w:hAnsi="Times New Roman" w:cs="Times New Roman"/>
                <w:i/>
                <w:spacing w:val="-4"/>
                <w:sz w:val="20"/>
                <w:szCs w:val="20"/>
              </w:rPr>
              <w:t xml:space="preserve"> </w:t>
            </w:r>
            <w:r w:rsidRPr="00D837FF">
              <w:rPr>
                <w:rFonts w:ascii="Times New Roman" w:hAnsi="Times New Roman" w:cs="Times New Roman"/>
                <w:i/>
                <w:spacing w:val="1"/>
                <w:sz w:val="20"/>
                <w:szCs w:val="20"/>
              </w:rPr>
              <w:t>pa</w:t>
            </w:r>
            <w:r w:rsidRPr="00D837FF">
              <w:rPr>
                <w:rFonts w:ascii="Times New Roman" w:hAnsi="Times New Roman" w:cs="Times New Roman"/>
                <w:i/>
                <w:spacing w:val="-3"/>
                <w:sz w:val="20"/>
                <w:szCs w:val="20"/>
              </w:rPr>
              <w:t>r</w:t>
            </w:r>
            <w:r w:rsidRPr="00D837FF">
              <w:rPr>
                <w:rFonts w:ascii="Times New Roman" w:hAnsi="Times New Roman" w:cs="Times New Roman"/>
                <w:i/>
                <w:spacing w:val="1"/>
                <w:sz w:val="20"/>
                <w:szCs w:val="20"/>
              </w:rPr>
              <w:t>a</w:t>
            </w:r>
            <w:r w:rsidRPr="00D837FF">
              <w:rPr>
                <w:rFonts w:ascii="Times New Roman" w:hAnsi="Times New Roman" w:cs="Times New Roman"/>
                <w:i/>
                <w:sz w:val="20"/>
                <w:szCs w:val="20"/>
              </w:rPr>
              <w:t>ll</w:t>
            </w:r>
            <w:r w:rsidRPr="00D837FF">
              <w:rPr>
                <w:rFonts w:ascii="Times New Roman" w:hAnsi="Times New Roman" w:cs="Times New Roman"/>
                <w:i/>
                <w:spacing w:val="-1"/>
                <w:sz w:val="20"/>
                <w:szCs w:val="20"/>
              </w:rPr>
              <w:t>e</w:t>
            </w:r>
            <w:r w:rsidRPr="00D837FF">
              <w:rPr>
                <w:rFonts w:ascii="Times New Roman" w:hAnsi="Times New Roman" w:cs="Times New Roman"/>
                <w:i/>
                <w:sz w:val="20"/>
                <w:szCs w:val="20"/>
              </w:rPr>
              <w:t>l</w:t>
            </w:r>
            <w:r w:rsidRPr="00D837FF">
              <w:rPr>
                <w:rFonts w:ascii="Times New Roman" w:hAnsi="Times New Roman" w:cs="Times New Roman"/>
                <w:i/>
                <w:spacing w:val="-1"/>
                <w:sz w:val="20"/>
                <w:szCs w:val="20"/>
              </w:rPr>
              <w:t>o</w:t>
            </w:r>
            <w:r w:rsidRPr="00D837FF">
              <w:rPr>
                <w:rFonts w:ascii="Times New Roman" w:hAnsi="Times New Roman" w:cs="Times New Roman"/>
                <w:i/>
                <w:spacing w:val="1"/>
                <w:sz w:val="20"/>
                <w:szCs w:val="20"/>
              </w:rPr>
              <w:t>p</w:t>
            </w:r>
            <w:r w:rsidRPr="00D837FF">
              <w:rPr>
                <w:rFonts w:ascii="Times New Roman" w:hAnsi="Times New Roman" w:cs="Times New Roman"/>
                <w:i/>
                <w:spacing w:val="-2"/>
                <w:sz w:val="20"/>
                <w:szCs w:val="20"/>
              </w:rPr>
              <w:t>i</w:t>
            </w:r>
            <w:r w:rsidRPr="00D837FF">
              <w:rPr>
                <w:rFonts w:ascii="Times New Roman" w:hAnsi="Times New Roman" w:cs="Times New Roman"/>
                <w:i/>
                <w:spacing w:val="1"/>
                <w:sz w:val="20"/>
                <w:szCs w:val="20"/>
              </w:rPr>
              <w:t>p</w:t>
            </w:r>
            <w:r w:rsidRPr="00D837FF">
              <w:rPr>
                <w:rFonts w:ascii="Times New Roman" w:hAnsi="Times New Roman" w:cs="Times New Roman"/>
                <w:i/>
                <w:spacing w:val="-1"/>
                <w:sz w:val="20"/>
                <w:szCs w:val="20"/>
              </w:rPr>
              <w:t>e</w:t>
            </w:r>
            <w:r w:rsidRPr="00D837FF">
              <w:rPr>
                <w:rFonts w:ascii="Times New Roman" w:hAnsi="Times New Roman" w:cs="Times New Roman"/>
                <w:i/>
                <w:spacing w:val="1"/>
                <w:sz w:val="20"/>
                <w:szCs w:val="20"/>
              </w:rPr>
              <w:t>du</w:t>
            </w:r>
            <w:r w:rsidRPr="00D837FF">
              <w:rPr>
                <w:rFonts w:ascii="Times New Roman" w:hAnsi="Times New Roman" w:cs="Times New Roman"/>
                <w:i/>
                <w:sz w:val="20"/>
                <w:szCs w:val="20"/>
              </w:rPr>
              <w:t>s</w:t>
            </w:r>
          </w:p>
        </w:tc>
        <w:tc>
          <w:tcPr>
            <w:tcW w:w="1700" w:type="dxa"/>
            <w:gridSpan w:val="2"/>
            <w:shd w:val="clear" w:color="auto" w:fill="FFFFFF" w:themeFill="background1"/>
          </w:tcPr>
          <w:p w14:paraId="345515CA" w14:textId="77777777" w:rsidR="00E4527D" w:rsidRPr="00B6045F"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34" w:type="dxa"/>
            <w:gridSpan w:val="2"/>
          </w:tcPr>
          <w:p w14:paraId="3F31BFD9" w14:textId="77777777" w:rsidR="00E4527D" w:rsidRPr="00D837FF" w:rsidRDefault="00E4527D" w:rsidP="00E4527D">
            <w:pPr>
              <w:jc w:val="center"/>
              <w:rPr>
                <w:rFonts w:ascii="Times New Roman" w:hAnsi="Times New Roman" w:cs="Times New Roman"/>
                <w:sz w:val="20"/>
                <w:szCs w:val="20"/>
                <w:lang w:val="lv-LV"/>
              </w:rPr>
            </w:pPr>
            <w:r w:rsidRPr="00D837FF">
              <w:rPr>
                <w:rFonts w:ascii="Times New Roman" w:hAnsi="Times New Roman" w:cs="Times New Roman"/>
                <w:sz w:val="20"/>
                <w:szCs w:val="20"/>
                <w:lang w:val="lv-LV"/>
              </w:rPr>
              <w:t>-</w:t>
            </w:r>
          </w:p>
        </w:tc>
        <w:tc>
          <w:tcPr>
            <w:tcW w:w="2126" w:type="dxa"/>
            <w:shd w:val="clear" w:color="auto" w:fill="FFFFFF" w:themeFill="background1"/>
          </w:tcPr>
          <w:p w14:paraId="7299BD06" w14:textId="77777777" w:rsidR="00E4527D" w:rsidRPr="00D837FF" w:rsidRDefault="00E4527D" w:rsidP="00E4527D">
            <w:pPr>
              <w:jc w:val="both"/>
              <w:rPr>
                <w:rStyle w:val="A4"/>
                <w:rFonts w:ascii="Times New Roman" w:hAnsi="Times New Roman" w:cs="Times New Roman"/>
                <w:b/>
                <w:sz w:val="20"/>
                <w:szCs w:val="20"/>
                <w:lang w:val="lv-LV"/>
              </w:rPr>
            </w:pPr>
            <w:r w:rsidRPr="000E70A3">
              <w:rPr>
                <w:rStyle w:val="A4"/>
                <w:rFonts w:ascii="Times New Roman" w:hAnsi="Times New Roman" w:cs="Times New Roman"/>
                <w:sz w:val="20"/>
                <w:szCs w:val="20"/>
                <w:lang w:val="lv-LV"/>
              </w:rPr>
              <w:t xml:space="preserve">Suga sastopama samērā bieži, izklaidus visā Latvijas teritorijā </w:t>
            </w:r>
            <w:r w:rsidRPr="00D837FF">
              <w:rPr>
                <w:rFonts w:ascii="Times New Roman" w:hAnsi="Times New Roman" w:cs="Times New Roman"/>
                <w:sz w:val="20"/>
                <w:szCs w:val="20"/>
                <w:lang w:val="lv-LV"/>
              </w:rPr>
              <w:t>(Valainis, 2018)</w:t>
            </w:r>
            <w:r w:rsidRPr="00D837FF">
              <w:rPr>
                <w:rStyle w:val="A4"/>
                <w:rFonts w:ascii="Times New Roman" w:hAnsi="Times New Roman" w:cs="Times New Roman"/>
                <w:sz w:val="20"/>
                <w:szCs w:val="20"/>
                <w:lang w:val="lv-LV"/>
              </w:rPr>
              <w:t>.</w:t>
            </w:r>
          </w:p>
        </w:tc>
        <w:tc>
          <w:tcPr>
            <w:tcW w:w="1846" w:type="dxa"/>
            <w:gridSpan w:val="2"/>
            <w:shd w:val="clear" w:color="auto" w:fill="auto"/>
          </w:tcPr>
          <w:p w14:paraId="0EF57D2E" w14:textId="039ECDC9" w:rsidR="00E4527D" w:rsidRPr="00D837FF" w:rsidRDefault="002026E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DA</w:t>
            </w:r>
            <w:r w:rsidR="00E4527D">
              <w:rPr>
                <w:rFonts w:ascii="Times New Roman" w:hAnsi="Times New Roman" w:cs="Times New Roman"/>
                <w:sz w:val="20"/>
                <w:szCs w:val="20"/>
                <w:lang w:val="lv-LV"/>
              </w:rPr>
              <w:t xml:space="preserve"> plāna izstrādes laikā suga netika konstatēta, bet potenciāli iespējama tās sastopamība meža biotopos.</w:t>
            </w:r>
          </w:p>
        </w:tc>
      </w:tr>
      <w:tr w:rsidR="004F5B34" w:rsidRPr="00300244" w14:paraId="3A66D02F" w14:textId="77777777" w:rsidTr="00E4527D">
        <w:trPr>
          <w:gridAfter w:val="1"/>
          <w:wAfter w:w="10" w:type="dxa"/>
        </w:trPr>
        <w:tc>
          <w:tcPr>
            <w:tcW w:w="568" w:type="dxa"/>
            <w:gridSpan w:val="2"/>
          </w:tcPr>
          <w:p w14:paraId="16C4F764" w14:textId="77777777" w:rsidR="004F5B34" w:rsidRPr="00D837FF" w:rsidRDefault="004F5B34" w:rsidP="00407026">
            <w:pPr>
              <w:pStyle w:val="ListParagraph"/>
              <w:widowControl/>
              <w:numPr>
                <w:ilvl w:val="0"/>
                <w:numId w:val="6"/>
              </w:numPr>
              <w:spacing w:after="160"/>
              <w:rPr>
                <w:rFonts w:ascii="Times New Roman" w:hAnsi="Times New Roman" w:cs="Times New Roman"/>
                <w:sz w:val="20"/>
                <w:szCs w:val="20"/>
                <w:lang w:val="lv-LV"/>
              </w:rPr>
            </w:pPr>
          </w:p>
        </w:tc>
        <w:tc>
          <w:tcPr>
            <w:tcW w:w="1842" w:type="dxa"/>
            <w:gridSpan w:val="2"/>
          </w:tcPr>
          <w:p w14:paraId="1D537765" w14:textId="40241779" w:rsidR="004F5B34" w:rsidRPr="00F02225" w:rsidRDefault="004F5B34" w:rsidP="004F5B34">
            <w:pPr>
              <w:rPr>
                <w:rFonts w:ascii="Times New Roman" w:hAnsi="Times New Roman" w:cs="Times New Roman"/>
                <w:spacing w:val="1"/>
                <w:sz w:val="20"/>
                <w:szCs w:val="20"/>
                <w:vertAlign w:val="superscript"/>
                <w:lang w:val="lv-LV"/>
              </w:rPr>
            </w:pPr>
            <w:r w:rsidRPr="00D837FF">
              <w:rPr>
                <w:rFonts w:ascii="Times New Roman" w:hAnsi="Times New Roman" w:cs="Times New Roman"/>
                <w:spacing w:val="1"/>
                <w:sz w:val="20"/>
                <w:szCs w:val="20"/>
                <w:lang w:val="lv-LV"/>
              </w:rPr>
              <w:t>Marmora rožvabole</w:t>
            </w:r>
            <w:r w:rsidR="00F11DE7">
              <w:rPr>
                <w:rFonts w:ascii="Times New Roman" w:hAnsi="Times New Roman" w:cs="Times New Roman"/>
                <w:spacing w:val="1"/>
                <w:sz w:val="20"/>
                <w:szCs w:val="20"/>
                <w:lang w:val="lv-LV"/>
              </w:rPr>
              <w:t xml:space="preserve"> </w:t>
            </w:r>
            <w:r w:rsidR="00F02225">
              <w:rPr>
                <w:rFonts w:ascii="Times New Roman" w:hAnsi="Times New Roman" w:cs="Times New Roman"/>
                <w:spacing w:val="1"/>
                <w:sz w:val="20"/>
                <w:szCs w:val="20"/>
                <w:vertAlign w:val="superscript"/>
                <w:lang w:val="lv-LV"/>
              </w:rPr>
              <w:t>1</w:t>
            </w:r>
          </w:p>
        </w:tc>
        <w:tc>
          <w:tcPr>
            <w:tcW w:w="1700" w:type="dxa"/>
          </w:tcPr>
          <w:p w14:paraId="26181CC8" w14:textId="7F328197" w:rsidR="004F5B34" w:rsidRPr="000E70A3" w:rsidRDefault="004F5B34" w:rsidP="004F5B34">
            <w:pPr>
              <w:rPr>
                <w:rFonts w:ascii="Times New Roman" w:hAnsi="Times New Roman" w:cs="Times New Roman"/>
                <w:i/>
                <w:iCs/>
                <w:sz w:val="20"/>
                <w:szCs w:val="20"/>
                <w:lang w:val="sv-SE"/>
              </w:rPr>
            </w:pPr>
            <w:r w:rsidRPr="000E70A3">
              <w:rPr>
                <w:rFonts w:ascii="Times New Roman" w:hAnsi="Times New Roman" w:cs="Times New Roman"/>
                <w:i/>
                <w:iCs/>
                <w:sz w:val="20"/>
                <w:szCs w:val="20"/>
                <w:lang w:val="sv-SE"/>
              </w:rPr>
              <w:t xml:space="preserve">Protaetia lugubris </w:t>
            </w:r>
            <w:r w:rsidRPr="000E70A3">
              <w:rPr>
                <w:rFonts w:ascii="Times New Roman" w:hAnsi="Times New Roman" w:cs="Times New Roman"/>
                <w:sz w:val="20"/>
                <w:szCs w:val="20"/>
                <w:shd w:val="clear" w:color="auto" w:fill="FFFFFF"/>
                <w:lang w:val="sv-SE"/>
              </w:rPr>
              <w:t>(</w:t>
            </w:r>
            <w:r w:rsidR="00267CAD" w:rsidRPr="000E70A3">
              <w:rPr>
                <w:rFonts w:ascii="Times New Roman" w:hAnsi="Times New Roman" w:cs="Times New Roman"/>
                <w:sz w:val="20"/>
                <w:szCs w:val="20"/>
                <w:shd w:val="clear" w:color="auto" w:fill="FFFFFF"/>
                <w:lang w:val="sv-SE"/>
              </w:rPr>
              <w:t>syn.</w:t>
            </w:r>
            <w:r w:rsidRPr="000E70A3">
              <w:rPr>
                <w:rFonts w:ascii="Times New Roman" w:hAnsi="Times New Roman" w:cs="Times New Roman"/>
                <w:i/>
                <w:spacing w:val="1"/>
                <w:sz w:val="20"/>
                <w:szCs w:val="20"/>
                <w:lang w:val="sv-SE"/>
              </w:rPr>
              <w:t xml:space="preserve"> L</w:t>
            </w:r>
            <w:r w:rsidRPr="000E70A3">
              <w:rPr>
                <w:rFonts w:ascii="Times New Roman" w:hAnsi="Times New Roman" w:cs="Times New Roman"/>
                <w:i/>
                <w:sz w:val="20"/>
                <w:szCs w:val="20"/>
                <w:lang w:val="sv-SE"/>
              </w:rPr>
              <w:t>i</w:t>
            </w:r>
            <w:r w:rsidRPr="000E70A3">
              <w:rPr>
                <w:rFonts w:ascii="Times New Roman" w:hAnsi="Times New Roman" w:cs="Times New Roman"/>
                <w:i/>
                <w:spacing w:val="1"/>
                <w:sz w:val="20"/>
                <w:szCs w:val="20"/>
                <w:lang w:val="sv-SE"/>
              </w:rPr>
              <w:t>o</w:t>
            </w:r>
            <w:r w:rsidRPr="000E70A3">
              <w:rPr>
                <w:rFonts w:ascii="Times New Roman" w:hAnsi="Times New Roman" w:cs="Times New Roman"/>
                <w:i/>
                <w:spacing w:val="-1"/>
                <w:sz w:val="20"/>
                <w:szCs w:val="20"/>
                <w:lang w:val="sv-SE"/>
              </w:rPr>
              <w:t>c</w:t>
            </w:r>
            <w:r w:rsidRPr="000E70A3">
              <w:rPr>
                <w:rFonts w:ascii="Times New Roman" w:hAnsi="Times New Roman" w:cs="Times New Roman"/>
                <w:i/>
                <w:spacing w:val="1"/>
                <w:sz w:val="20"/>
                <w:szCs w:val="20"/>
                <w:lang w:val="sv-SE"/>
              </w:rPr>
              <w:t>o</w:t>
            </w:r>
            <w:r w:rsidRPr="000E70A3">
              <w:rPr>
                <w:rFonts w:ascii="Times New Roman" w:hAnsi="Times New Roman" w:cs="Times New Roman"/>
                <w:i/>
                <w:spacing w:val="-2"/>
                <w:sz w:val="20"/>
                <w:szCs w:val="20"/>
                <w:lang w:val="sv-SE"/>
              </w:rPr>
              <w:t>l</w:t>
            </w:r>
            <w:r w:rsidRPr="000E70A3">
              <w:rPr>
                <w:rFonts w:ascii="Times New Roman" w:hAnsi="Times New Roman" w:cs="Times New Roman"/>
                <w:i/>
                <w:sz w:val="20"/>
                <w:szCs w:val="20"/>
                <w:lang w:val="sv-SE"/>
              </w:rPr>
              <w:t>a</w:t>
            </w:r>
            <w:r w:rsidRPr="000E70A3">
              <w:rPr>
                <w:rFonts w:ascii="Times New Roman" w:hAnsi="Times New Roman" w:cs="Times New Roman"/>
                <w:i/>
                <w:spacing w:val="-2"/>
                <w:sz w:val="20"/>
                <w:szCs w:val="20"/>
                <w:lang w:val="sv-SE"/>
              </w:rPr>
              <w:t xml:space="preserve"> </w:t>
            </w:r>
            <w:r w:rsidRPr="000E70A3">
              <w:rPr>
                <w:rFonts w:ascii="Times New Roman" w:hAnsi="Times New Roman" w:cs="Times New Roman"/>
                <w:i/>
                <w:sz w:val="20"/>
                <w:szCs w:val="20"/>
                <w:lang w:val="sv-SE"/>
              </w:rPr>
              <w:t>m</w:t>
            </w:r>
            <w:r w:rsidRPr="000E70A3">
              <w:rPr>
                <w:rFonts w:ascii="Times New Roman" w:hAnsi="Times New Roman" w:cs="Times New Roman"/>
                <w:i/>
                <w:spacing w:val="1"/>
                <w:sz w:val="20"/>
                <w:szCs w:val="20"/>
                <w:lang w:val="sv-SE"/>
              </w:rPr>
              <w:t>a</w:t>
            </w:r>
            <w:r w:rsidRPr="000E70A3">
              <w:rPr>
                <w:rFonts w:ascii="Times New Roman" w:hAnsi="Times New Roman" w:cs="Times New Roman"/>
                <w:i/>
                <w:sz w:val="20"/>
                <w:szCs w:val="20"/>
                <w:lang w:val="sv-SE"/>
              </w:rPr>
              <w:t>r</w:t>
            </w:r>
            <w:r w:rsidRPr="000E70A3">
              <w:rPr>
                <w:rFonts w:ascii="Times New Roman" w:hAnsi="Times New Roman" w:cs="Times New Roman"/>
                <w:i/>
                <w:spacing w:val="-3"/>
                <w:sz w:val="20"/>
                <w:szCs w:val="20"/>
                <w:lang w:val="sv-SE"/>
              </w:rPr>
              <w:t>m</w:t>
            </w:r>
            <w:r w:rsidRPr="000E70A3">
              <w:rPr>
                <w:rFonts w:ascii="Times New Roman" w:hAnsi="Times New Roman" w:cs="Times New Roman"/>
                <w:i/>
                <w:spacing w:val="1"/>
                <w:sz w:val="20"/>
                <w:szCs w:val="20"/>
                <w:lang w:val="sv-SE"/>
              </w:rPr>
              <w:t>o</w:t>
            </w:r>
            <w:r w:rsidRPr="000E70A3">
              <w:rPr>
                <w:rFonts w:ascii="Times New Roman" w:hAnsi="Times New Roman" w:cs="Times New Roman"/>
                <w:i/>
                <w:sz w:val="20"/>
                <w:szCs w:val="20"/>
                <w:lang w:val="sv-SE"/>
              </w:rPr>
              <w:t>r</w:t>
            </w:r>
            <w:r w:rsidRPr="000E70A3">
              <w:rPr>
                <w:rFonts w:ascii="Times New Roman" w:hAnsi="Times New Roman" w:cs="Times New Roman"/>
                <w:i/>
                <w:spacing w:val="1"/>
                <w:sz w:val="20"/>
                <w:szCs w:val="20"/>
                <w:lang w:val="sv-SE"/>
              </w:rPr>
              <w:t>a</w:t>
            </w:r>
            <w:r w:rsidRPr="000E70A3">
              <w:rPr>
                <w:rFonts w:ascii="Times New Roman" w:hAnsi="Times New Roman" w:cs="Times New Roman"/>
                <w:i/>
                <w:sz w:val="20"/>
                <w:szCs w:val="20"/>
                <w:lang w:val="sv-SE"/>
              </w:rPr>
              <w:t>ta</w:t>
            </w:r>
            <w:r w:rsidRPr="000E70A3">
              <w:rPr>
                <w:rFonts w:ascii="Times New Roman" w:hAnsi="Times New Roman" w:cs="Times New Roman"/>
                <w:sz w:val="20"/>
                <w:szCs w:val="20"/>
                <w:lang w:val="sv-SE"/>
              </w:rPr>
              <w:t>)</w:t>
            </w:r>
          </w:p>
        </w:tc>
        <w:tc>
          <w:tcPr>
            <w:tcW w:w="1700" w:type="dxa"/>
            <w:gridSpan w:val="2"/>
            <w:shd w:val="clear" w:color="auto" w:fill="FFFFFF" w:themeFill="background1"/>
          </w:tcPr>
          <w:p w14:paraId="0614FC40" w14:textId="77777777" w:rsidR="004F5B34" w:rsidRPr="00B6045F" w:rsidRDefault="004F5B34" w:rsidP="004F5B34">
            <w:pPr>
              <w:jc w:val="center"/>
              <w:rPr>
                <w:rFonts w:ascii="Times New Roman" w:hAnsi="Times New Roman" w:cs="Times New Roman"/>
                <w:sz w:val="20"/>
                <w:szCs w:val="20"/>
                <w:lang w:val="lv-LV"/>
              </w:rPr>
            </w:pPr>
            <w:r w:rsidRPr="00B6045F">
              <w:rPr>
                <w:rFonts w:ascii="Times New Roman" w:hAnsi="Times New Roman" w:cs="Times New Roman"/>
                <w:sz w:val="20"/>
                <w:szCs w:val="20"/>
                <w:lang w:val="lv-LV"/>
              </w:rPr>
              <w:t xml:space="preserve">ĪAS </w:t>
            </w:r>
          </w:p>
        </w:tc>
        <w:tc>
          <w:tcPr>
            <w:tcW w:w="1134" w:type="dxa"/>
            <w:gridSpan w:val="2"/>
          </w:tcPr>
          <w:p w14:paraId="6E1DE3B0" w14:textId="1AA42A4D" w:rsidR="004F5B34" w:rsidRPr="00D837FF" w:rsidRDefault="004F5B34" w:rsidP="004F5B34">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w:t>
            </w:r>
          </w:p>
        </w:tc>
        <w:tc>
          <w:tcPr>
            <w:tcW w:w="2126" w:type="dxa"/>
            <w:shd w:val="clear" w:color="auto" w:fill="FFFFFF" w:themeFill="background1"/>
          </w:tcPr>
          <w:p w14:paraId="0BB4B8DF" w14:textId="77777777" w:rsidR="004F5B34" w:rsidRPr="000E70A3" w:rsidRDefault="004F5B34" w:rsidP="004F5B34">
            <w:pPr>
              <w:jc w:val="both"/>
              <w:rPr>
                <w:rStyle w:val="A4"/>
                <w:rFonts w:ascii="Times New Roman" w:hAnsi="Times New Roman" w:cs="Times New Roman"/>
                <w:sz w:val="20"/>
                <w:szCs w:val="20"/>
                <w:lang w:val="sv-SE"/>
              </w:rPr>
            </w:pPr>
            <w:r w:rsidRPr="000E70A3">
              <w:rPr>
                <w:rStyle w:val="A4"/>
                <w:rFonts w:ascii="Times New Roman" w:hAnsi="Times New Roman" w:cs="Times New Roman"/>
                <w:sz w:val="20"/>
                <w:szCs w:val="20"/>
                <w:lang w:val="sv-SE"/>
              </w:rPr>
              <w:t>Samērā reta suga. Izplatīta visā Latvijas teritorijā. Iespējams, suga tiek uzskatīta par retu datu trūkuma dēļ, jo nozāģētos dobumainos kokos šī suga tiek konstatēta regulāri</w:t>
            </w:r>
            <w:r w:rsidRPr="00D837FF">
              <w:rPr>
                <w:rFonts w:ascii="Times New Roman" w:hAnsi="Times New Roman" w:cs="Times New Roman"/>
                <w:sz w:val="20"/>
                <w:szCs w:val="20"/>
                <w:lang w:val="lv-LV"/>
              </w:rPr>
              <w:t xml:space="preserve"> (Valainis, 2018)</w:t>
            </w:r>
            <w:r w:rsidRPr="00D837FF">
              <w:rPr>
                <w:rStyle w:val="A4"/>
                <w:rFonts w:ascii="Times New Roman" w:hAnsi="Times New Roman" w:cs="Times New Roman"/>
                <w:sz w:val="20"/>
                <w:szCs w:val="20"/>
                <w:lang w:val="lv-LV"/>
              </w:rPr>
              <w:t>.</w:t>
            </w:r>
          </w:p>
        </w:tc>
        <w:tc>
          <w:tcPr>
            <w:tcW w:w="1846" w:type="dxa"/>
            <w:gridSpan w:val="2"/>
            <w:shd w:val="clear" w:color="auto" w:fill="auto"/>
          </w:tcPr>
          <w:p w14:paraId="2F250613" w14:textId="77777777" w:rsidR="004F5B34" w:rsidRPr="00D837FF" w:rsidRDefault="004F5B34" w:rsidP="004F5B34">
            <w:pPr>
              <w:jc w:val="both"/>
              <w:rPr>
                <w:rFonts w:ascii="Times New Roman" w:hAnsi="Times New Roman" w:cs="Times New Roman"/>
                <w:sz w:val="20"/>
                <w:szCs w:val="20"/>
                <w:lang w:val="lv-LV"/>
              </w:rPr>
            </w:pPr>
            <w:r>
              <w:rPr>
                <w:rFonts w:ascii="Times New Roman" w:hAnsi="Times New Roman" w:cs="Times New Roman"/>
                <w:sz w:val="20"/>
                <w:szCs w:val="20"/>
                <w:lang w:val="lv-LV"/>
              </w:rPr>
              <w:t>Teritorijā konstatēta viena atradne atklātā vietā esošajā kokā ar dobumiem</w:t>
            </w:r>
            <w:r w:rsidRPr="0006755E">
              <w:rPr>
                <w:rFonts w:ascii="Times New Roman" w:hAnsi="Times New Roman" w:cs="Times New Roman"/>
                <w:sz w:val="20"/>
                <w:szCs w:val="20"/>
                <w:lang w:val="lv-LV"/>
              </w:rPr>
              <w:t xml:space="preserve">. </w:t>
            </w:r>
            <w:r>
              <w:rPr>
                <w:rStyle w:val="A4"/>
                <w:rFonts w:ascii="Times New Roman" w:hAnsi="Times New Roman" w:cs="Times New Roman"/>
                <w:sz w:val="20"/>
                <w:szCs w:val="20"/>
                <w:lang w:val="lv-LV"/>
              </w:rPr>
              <w:t>Sugai potenciāli piemēroti</w:t>
            </w:r>
            <w:r w:rsidRPr="0006755E">
              <w:rPr>
                <w:rStyle w:val="A4"/>
                <w:rFonts w:ascii="Times New Roman" w:hAnsi="Times New Roman" w:cs="Times New Roman"/>
                <w:sz w:val="20"/>
                <w:szCs w:val="20"/>
                <w:lang w:val="lv-LV"/>
              </w:rPr>
              <w:t xml:space="preserve"> </w:t>
            </w:r>
            <w:r>
              <w:rPr>
                <w:rStyle w:val="A4"/>
                <w:rFonts w:ascii="Times New Roman" w:hAnsi="Times New Roman" w:cs="Times New Roman"/>
                <w:sz w:val="20"/>
                <w:szCs w:val="20"/>
                <w:lang w:val="lv-LV"/>
              </w:rPr>
              <w:t>koki ir sastopami</w:t>
            </w:r>
            <w:r w:rsidRPr="0006755E">
              <w:rPr>
                <w:rStyle w:val="A4"/>
                <w:rFonts w:ascii="Times New Roman" w:hAnsi="Times New Roman" w:cs="Times New Roman"/>
                <w:sz w:val="20"/>
                <w:szCs w:val="20"/>
                <w:lang w:val="lv-LV"/>
              </w:rPr>
              <w:t xml:space="preserve"> arī citviet DL teritorijā</w:t>
            </w:r>
            <w:r>
              <w:rPr>
                <w:rStyle w:val="A4"/>
                <w:rFonts w:ascii="Times New Roman" w:hAnsi="Times New Roman" w:cs="Times New Roman"/>
                <w:sz w:val="20"/>
                <w:szCs w:val="20"/>
                <w:lang w:val="lv-LV"/>
              </w:rPr>
              <w:t>.</w:t>
            </w:r>
          </w:p>
        </w:tc>
      </w:tr>
      <w:tr w:rsidR="00E4527D" w:rsidRPr="00882479" w14:paraId="557FDE37" w14:textId="77777777" w:rsidTr="00E4527D">
        <w:tc>
          <w:tcPr>
            <w:tcW w:w="10926" w:type="dxa"/>
            <w:gridSpan w:val="13"/>
            <w:shd w:val="clear" w:color="auto" w:fill="C5E0B3" w:themeFill="accent6" w:themeFillTint="66"/>
          </w:tcPr>
          <w:p w14:paraId="154D6747" w14:textId="77777777" w:rsidR="00E4527D" w:rsidRPr="0014114C" w:rsidRDefault="00E4527D" w:rsidP="00E4527D">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Plēvspārņi </w:t>
            </w:r>
            <w:r w:rsidRPr="0014114C">
              <w:rPr>
                <w:rFonts w:ascii="Times New Roman" w:hAnsi="Times New Roman" w:cs="Times New Roman"/>
                <w:b/>
                <w:sz w:val="20"/>
                <w:szCs w:val="20"/>
                <w:lang w:val="lv-LV"/>
              </w:rPr>
              <w:t>Hymenoptera</w:t>
            </w:r>
          </w:p>
        </w:tc>
      </w:tr>
      <w:tr w:rsidR="00E4527D" w:rsidRPr="00300244" w14:paraId="63A5FC68" w14:textId="77777777" w:rsidTr="00E4527D">
        <w:trPr>
          <w:gridAfter w:val="1"/>
          <w:wAfter w:w="10" w:type="dxa"/>
        </w:trPr>
        <w:tc>
          <w:tcPr>
            <w:tcW w:w="531" w:type="dxa"/>
          </w:tcPr>
          <w:p w14:paraId="257CD280" w14:textId="4FCCA00F" w:rsidR="00E4527D" w:rsidRPr="00F02225" w:rsidRDefault="00E4527D" w:rsidP="00407026">
            <w:pPr>
              <w:pStyle w:val="ListParagraph"/>
              <w:numPr>
                <w:ilvl w:val="0"/>
                <w:numId w:val="6"/>
              </w:numPr>
              <w:jc w:val="both"/>
              <w:rPr>
                <w:rFonts w:ascii="Times New Roman" w:hAnsi="Times New Roman" w:cs="Times New Roman"/>
                <w:sz w:val="20"/>
                <w:szCs w:val="20"/>
                <w:lang w:val="lv-LV"/>
              </w:rPr>
            </w:pPr>
          </w:p>
        </w:tc>
        <w:tc>
          <w:tcPr>
            <w:tcW w:w="1850" w:type="dxa"/>
            <w:gridSpan w:val="2"/>
          </w:tcPr>
          <w:p w14:paraId="40A44F44" w14:textId="43A54BA2" w:rsidR="00E4527D" w:rsidRPr="00F02225" w:rsidRDefault="00E4527D" w:rsidP="00E4527D">
            <w:pPr>
              <w:jc w:val="both"/>
              <w:rPr>
                <w:rFonts w:ascii="Times New Roman" w:hAnsi="Times New Roman" w:cs="Times New Roman"/>
                <w:sz w:val="20"/>
                <w:szCs w:val="20"/>
                <w:vertAlign w:val="superscript"/>
                <w:lang w:val="lv-LV"/>
              </w:rPr>
            </w:pPr>
            <w:r>
              <w:rPr>
                <w:rFonts w:ascii="Times New Roman" w:hAnsi="Times New Roman" w:cs="Times New Roman"/>
                <w:sz w:val="20"/>
                <w:szCs w:val="20"/>
                <w:lang w:val="lv-LV"/>
              </w:rPr>
              <w:t>Spožā skudra</w:t>
            </w:r>
            <w:r w:rsidR="00F11DE7">
              <w:rPr>
                <w:rFonts w:ascii="Times New Roman" w:hAnsi="Times New Roman" w:cs="Times New Roman"/>
                <w:sz w:val="20"/>
                <w:szCs w:val="20"/>
                <w:lang w:val="lv-LV"/>
              </w:rPr>
              <w:t xml:space="preserve"> </w:t>
            </w:r>
            <w:r w:rsidR="00F02225">
              <w:rPr>
                <w:rFonts w:ascii="Times New Roman" w:hAnsi="Times New Roman" w:cs="Times New Roman"/>
                <w:sz w:val="20"/>
                <w:szCs w:val="20"/>
                <w:vertAlign w:val="superscript"/>
                <w:lang w:val="lv-LV"/>
              </w:rPr>
              <w:t>1</w:t>
            </w:r>
          </w:p>
        </w:tc>
        <w:tc>
          <w:tcPr>
            <w:tcW w:w="1748" w:type="dxa"/>
            <w:gridSpan w:val="3"/>
          </w:tcPr>
          <w:p w14:paraId="7A81CA94" w14:textId="77777777" w:rsidR="00E4527D" w:rsidRPr="0014114C" w:rsidRDefault="00E4527D" w:rsidP="00E4527D">
            <w:pPr>
              <w:jc w:val="both"/>
              <w:rPr>
                <w:rFonts w:ascii="Times New Roman" w:hAnsi="Times New Roman" w:cs="Times New Roman"/>
                <w:i/>
                <w:sz w:val="20"/>
                <w:szCs w:val="20"/>
                <w:lang w:val="lv-LV"/>
              </w:rPr>
            </w:pPr>
            <w:r w:rsidRPr="0014114C">
              <w:rPr>
                <w:rFonts w:ascii="Times New Roman" w:hAnsi="Times New Roman" w:cs="Times New Roman"/>
                <w:i/>
                <w:sz w:val="20"/>
                <w:szCs w:val="20"/>
                <w:lang w:val="lv-LV"/>
              </w:rPr>
              <w:t>Lasius fuliginosus</w:t>
            </w:r>
          </w:p>
        </w:tc>
        <w:tc>
          <w:tcPr>
            <w:tcW w:w="1696" w:type="dxa"/>
            <w:gridSpan w:val="2"/>
          </w:tcPr>
          <w:p w14:paraId="604578AA" w14:textId="77777777" w:rsidR="00E4527D" w:rsidRPr="00D837FF" w:rsidRDefault="00E4527D" w:rsidP="00F02225">
            <w:pPr>
              <w:jc w:val="center"/>
              <w:rPr>
                <w:rFonts w:ascii="Times New Roman" w:hAnsi="Times New Roman" w:cs="Times New Roman"/>
                <w:sz w:val="20"/>
                <w:szCs w:val="20"/>
                <w:lang w:val="lv-LV"/>
              </w:rPr>
            </w:pPr>
            <w:r>
              <w:rPr>
                <w:rFonts w:ascii="Times New Roman" w:hAnsi="Times New Roman" w:cs="Times New Roman"/>
                <w:sz w:val="20"/>
                <w:szCs w:val="20"/>
                <w:lang w:val="lv-LV"/>
              </w:rPr>
              <w:t>ĪAS</w:t>
            </w:r>
          </w:p>
        </w:tc>
        <w:tc>
          <w:tcPr>
            <w:tcW w:w="1119" w:type="dxa"/>
          </w:tcPr>
          <w:p w14:paraId="6432F6FC" w14:textId="77777777" w:rsidR="00E4527D" w:rsidRPr="00D837FF"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2160" w:type="dxa"/>
            <w:gridSpan w:val="2"/>
          </w:tcPr>
          <w:p w14:paraId="123A0A99" w14:textId="77777777" w:rsidR="00E4527D" w:rsidRPr="00D837FF" w:rsidRDefault="00E4527D" w:rsidP="00E4527D">
            <w:pPr>
              <w:jc w:val="both"/>
              <w:rPr>
                <w:rFonts w:ascii="Times New Roman" w:hAnsi="Times New Roman" w:cs="Times New Roman"/>
                <w:sz w:val="20"/>
                <w:szCs w:val="20"/>
                <w:lang w:val="lv-LV"/>
              </w:rPr>
            </w:pPr>
          </w:p>
        </w:tc>
        <w:tc>
          <w:tcPr>
            <w:tcW w:w="1812" w:type="dxa"/>
          </w:tcPr>
          <w:p w14:paraId="57B55C62" w14:textId="77777777" w:rsidR="00E4527D" w:rsidRPr="00D837FF" w:rsidRDefault="00E4527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Teritorijā konstatēta viena atradne atklātā vietā esošajā kokā ar dobumiem</w:t>
            </w:r>
            <w:r w:rsidRPr="0006755E">
              <w:rPr>
                <w:rFonts w:ascii="Times New Roman" w:hAnsi="Times New Roman" w:cs="Times New Roman"/>
                <w:sz w:val="20"/>
                <w:szCs w:val="20"/>
                <w:lang w:val="lv-LV"/>
              </w:rPr>
              <w:t xml:space="preserve">. </w:t>
            </w:r>
            <w:r>
              <w:rPr>
                <w:rStyle w:val="A4"/>
                <w:rFonts w:ascii="Times New Roman" w:hAnsi="Times New Roman" w:cs="Times New Roman"/>
                <w:sz w:val="20"/>
                <w:szCs w:val="20"/>
                <w:lang w:val="lv-LV"/>
              </w:rPr>
              <w:t>Sugai potenciāli piemēroti</w:t>
            </w:r>
            <w:r w:rsidRPr="0006755E">
              <w:rPr>
                <w:rStyle w:val="A4"/>
                <w:rFonts w:ascii="Times New Roman" w:hAnsi="Times New Roman" w:cs="Times New Roman"/>
                <w:sz w:val="20"/>
                <w:szCs w:val="20"/>
                <w:lang w:val="lv-LV"/>
              </w:rPr>
              <w:t xml:space="preserve"> </w:t>
            </w:r>
            <w:r>
              <w:rPr>
                <w:rStyle w:val="A4"/>
                <w:rFonts w:ascii="Times New Roman" w:hAnsi="Times New Roman" w:cs="Times New Roman"/>
                <w:sz w:val="20"/>
                <w:szCs w:val="20"/>
                <w:lang w:val="lv-LV"/>
              </w:rPr>
              <w:t>koki ir sastopami</w:t>
            </w:r>
            <w:r w:rsidRPr="0006755E">
              <w:rPr>
                <w:rStyle w:val="A4"/>
                <w:rFonts w:ascii="Times New Roman" w:hAnsi="Times New Roman" w:cs="Times New Roman"/>
                <w:sz w:val="20"/>
                <w:szCs w:val="20"/>
                <w:lang w:val="lv-LV"/>
              </w:rPr>
              <w:t xml:space="preserve"> arī citviet DL teritorijā</w:t>
            </w:r>
            <w:r>
              <w:rPr>
                <w:rStyle w:val="A4"/>
                <w:rFonts w:ascii="Times New Roman" w:hAnsi="Times New Roman" w:cs="Times New Roman"/>
                <w:sz w:val="20"/>
                <w:szCs w:val="20"/>
                <w:lang w:val="lv-LV"/>
              </w:rPr>
              <w:t>.</w:t>
            </w:r>
          </w:p>
        </w:tc>
      </w:tr>
    </w:tbl>
    <w:p w14:paraId="71D115B1" w14:textId="77777777" w:rsidR="00E4527D" w:rsidRPr="00424370" w:rsidRDefault="00E4527D" w:rsidP="00E4527D">
      <w:pPr>
        <w:spacing w:before="120" w:after="120"/>
        <w:ind w:right="5334"/>
        <w:jc w:val="both"/>
        <w:rPr>
          <w:rFonts w:ascii="Times New Roman" w:hAnsi="Times New Roman" w:cs="Times New Roman"/>
          <w:b/>
          <w:sz w:val="16"/>
          <w:szCs w:val="16"/>
          <w:lang w:val="lv-LV"/>
        </w:rPr>
      </w:pPr>
      <w:r w:rsidRPr="00424370">
        <w:rPr>
          <w:rFonts w:ascii="Times New Roman" w:hAnsi="Times New Roman" w:cs="Times New Roman"/>
          <w:b/>
          <w:spacing w:val="-3"/>
          <w:sz w:val="16"/>
          <w:szCs w:val="16"/>
          <w:lang w:val="lv-LV"/>
        </w:rPr>
        <w:t>P</w:t>
      </w:r>
      <w:r w:rsidRPr="00424370">
        <w:rPr>
          <w:rFonts w:ascii="Times New Roman" w:hAnsi="Times New Roman" w:cs="Times New Roman"/>
          <w:b/>
          <w:sz w:val="16"/>
          <w:szCs w:val="16"/>
          <w:lang w:val="lv-LV"/>
        </w:rPr>
        <w:t>AS</w:t>
      </w:r>
      <w:r w:rsidRPr="00424370">
        <w:rPr>
          <w:rFonts w:ascii="Times New Roman" w:hAnsi="Times New Roman" w:cs="Times New Roman"/>
          <w:b/>
          <w:spacing w:val="1"/>
          <w:sz w:val="16"/>
          <w:szCs w:val="16"/>
          <w:lang w:val="lv-LV"/>
        </w:rPr>
        <w:t>K</w:t>
      </w:r>
      <w:r w:rsidRPr="00424370">
        <w:rPr>
          <w:rFonts w:ascii="Times New Roman" w:hAnsi="Times New Roman" w:cs="Times New Roman"/>
          <w:b/>
          <w:sz w:val="16"/>
          <w:szCs w:val="16"/>
          <w:lang w:val="lv-LV"/>
        </w:rPr>
        <w:t>A</w:t>
      </w:r>
      <w:r w:rsidRPr="00424370">
        <w:rPr>
          <w:rFonts w:ascii="Times New Roman" w:hAnsi="Times New Roman" w:cs="Times New Roman"/>
          <w:b/>
          <w:spacing w:val="1"/>
          <w:sz w:val="16"/>
          <w:szCs w:val="16"/>
          <w:lang w:val="lv-LV"/>
        </w:rPr>
        <w:t>ID</w:t>
      </w:r>
      <w:r w:rsidRPr="00424370">
        <w:rPr>
          <w:rFonts w:ascii="Times New Roman" w:hAnsi="Times New Roman" w:cs="Times New Roman"/>
          <w:b/>
          <w:spacing w:val="-1"/>
          <w:sz w:val="16"/>
          <w:szCs w:val="16"/>
          <w:lang w:val="lv-LV"/>
        </w:rPr>
        <w:t>R</w:t>
      </w:r>
      <w:r w:rsidRPr="00424370">
        <w:rPr>
          <w:rFonts w:ascii="Times New Roman" w:hAnsi="Times New Roman" w:cs="Times New Roman"/>
          <w:b/>
          <w:sz w:val="16"/>
          <w:szCs w:val="16"/>
          <w:lang w:val="lv-LV"/>
        </w:rPr>
        <w:t>O</w:t>
      </w:r>
      <w:r w:rsidRPr="00424370">
        <w:rPr>
          <w:rFonts w:ascii="Times New Roman" w:hAnsi="Times New Roman" w:cs="Times New Roman"/>
          <w:b/>
          <w:spacing w:val="-1"/>
          <w:sz w:val="16"/>
          <w:szCs w:val="16"/>
          <w:lang w:val="lv-LV"/>
        </w:rPr>
        <w:t>J</w:t>
      </w:r>
      <w:r w:rsidRPr="00424370">
        <w:rPr>
          <w:rFonts w:ascii="Times New Roman" w:hAnsi="Times New Roman" w:cs="Times New Roman"/>
          <w:b/>
          <w:spacing w:val="3"/>
          <w:sz w:val="16"/>
          <w:szCs w:val="16"/>
          <w:lang w:val="lv-LV"/>
        </w:rPr>
        <w:t>U</w:t>
      </w:r>
      <w:r w:rsidRPr="00424370">
        <w:rPr>
          <w:rFonts w:ascii="Times New Roman" w:hAnsi="Times New Roman" w:cs="Times New Roman"/>
          <w:b/>
          <w:spacing w:val="-3"/>
          <w:sz w:val="16"/>
          <w:szCs w:val="16"/>
          <w:lang w:val="lv-LV"/>
        </w:rPr>
        <w:t>M</w:t>
      </w:r>
      <w:r w:rsidRPr="00424370">
        <w:rPr>
          <w:rFonts w:ascii="Times New Roman" w:hAnsi="Times New Roman" w:cs="Times New Roman"/>
          <w:b/>
          <w:sz w:val="16"/>
          <w:szCs w:val="16"/>
          <w:lang w:val="lv-LV"/>
        </w:rPr>
        <w:t>I</w:t>
      </w:r>
      <w:r w:rsidRPr="00424370">
        <w:rPr>
          <w:rFonts w:ascii="Times New Roman" w:hAnsi="Times New Roman" w:cs="Times New Roman"/>
          <w:b/>
          <w:spacing w:val="-11"/>
          <w:sz w:val="16"/>
          <w:szCs w:val="16"/>
          <w:lang w:val="lv-LV"/>
        </w:rPr>
        <w:t xml:space="preserve"> </w:t>
      </w:r>
      <w:r w:rsidRPr="00424370">
        <w:rPr>
          <w:rFonts w:ascii="Times New Roman" w:hAnsi="Times New Roman" w:cs="Times New Roman"/>
          <w:b/>
          <w:spacing w:val="1"/>
          <w:sz w:val="16"/>
          <w:szCs w:val="16"/>
          <w:lang w:val="lv-LV"/>
        </w:rPr>
        <w:t>U</w:t>
      </w:r>
      <w:r w:rsidRPr="00424370">
        <w:rPr>
          <w:rFonts w:ascii="Times New Roman" w:hAnsi="Times New Roman" w:cs="Times New Roman"/>
          <w:b/>
          <w:sz w:val="16"/>
          <w:szCs w:val="16"/>
          <w:lang w:val="lv-LV"/>
        </w:rPr>
        <w:t>N</w:t>
      </w:r>
      <w:r w:rsidRPr="00424370">
        <w:rPr>
          <w:rFonts w:ascii="Times New Roman" w:hAnsi="Times New Roman" w:cs="Times New Roman"/>
          <w:b/>
          <w:spacing w:val="-2"/>
          <w:sz w:val="16"/>
          <w:szCs w:val="16"/>
          <w:lang w:val="lv-LV"/>
        </w:rPr>
        <w:t xml:space="preserve"> </w:t>
      </w:r>
      <w:r w:rsidRPr="00424370">
        <w:rPr>
          <w:rFonts w:ascii="Times New Roman" w:hAnsi="Times New Roman" w:cs="Times New Roman"/>
          <w:b/>
          <w:sz w:val="16"/>
          <w:szCs w:val="16"/>
          <w:lang w:val="lv-LV"/>
        </w:rPr>
        <w:t>A</w:t>
      </w:r>
      <w:r w:rsidRPr="00424370">
        <w:rPr>
          <w:rFonts w:ascii="Times New Roman" w:hAnsi="Times New Roman" w:cs="Times New Roman"/>
          <w:b/>
          <w:spacing w:val="1"/>
          <w:sz w:val="16"/>
          <w:szCs w:val="16"/>
          <w:lang w:val="lv-LV"/>
        </w:rPr>
        <w:t>P</w:t>
      </w:r>
      <w:r w:rsidRPr="00424370">
        <w:rPr>
          <w:rFonts w:ascii="Times New Roman" w:hAnsi="Times New Roman" w:cs="Times New Roman"/>
          <w:b/>
          <w:spacing w:val="-1"/>
          <w:sz w:val="16"/>
          <w:szCs w:val="16"/>
          <w:lang w:val="lv-LV"/>
        </w:rPr>
        <w:t>Z</w:t>
      </w:r>
      <w:r w:rsidRPr="00424370">
        <w:rPr>
          <w:rFonts w:ascii="Times New Roman" w:hAnsi="Times New Roman" w:cs="Times New Roman"/>
          <w:spacing w:val="-2"/>
          <w:sz w:val="16"/>
          <w:szCs w:val="16"/>
          <w:lang w:val="lv-LV"/>
        </w:rPr>
        <w:t>Ī</w:t>
      </w:r>
      <w:r w:rsidRPr="00424370">
        <w:rPr>
          <w:rFonts w:ascii="Times New Roman" w:hAnsi="Times New Roman" w:cs="Times New Roman"/>
          <w:b/>
          <w:spacing w:val="-1"/>
          <w:sz w:val="16"/>
          <w:szCs w:val="16"/>
          <w:lang w:val="lv-LV"/>
        </w:rPr>
        <w:t>M</w:t>
      </w:r>
      <w:r w:rsidRPr="00424370">
        <w:rPr>
          <w:rFonts w:ascii="Times New Roman" w:hAnsi="Times New Roman" w:cs="Times New Roman"/>
          <w:spacing w:val="-1"/>
          <w:sz w:val="16"/>
          <w:szCs w:val="16"/>
          <w:lang w:val="lv-LV"/>
        </w:rPr>
        <w:t>Ē</w:t>
      </w:r>
      <w:r w:rsidRPr="00424370">
        <w:rPr>
          <w:rFonts w:ascii="Times New Roman" w:hAnsi="Times New Roman" w:cs="Times New Roman"/>
          <w:b/>
          <w:spacing w:val="-1"/>
          <w:sz w:val="16"/>
          <w:szCs w:val="16"/>
          <w:lang w:val="lv-LV"/>
        </w:rPr>
        <w:t>J</w:t>
      </w:r>
      <w:r w:rsidRPr="00424370">
        <w:rPr>
          <w:rFonts w:ascii="Times New Roman" w:hAnsi="Times New Roman" w:cs="Times New Roman"/>
          <w:b/>
          <w:spacing w:val="3"/>
          <w:sz w:val="16"/>
          <w:szCs w:val="16"/>
          <w:lang w:val="lv-LV"/>
        </w:rPr>
        <w:t>U</w:t>
      </w:r>
      <w:r w:rsidRPr="00424370">
        <w:rPr>
          <w:rFonts w:ascii="Times New Roman" w:hAnsi="Times New Roman" w:cs="Times New Roman"/>
          <w:b/>
          <w:spacing w:val="-3"/>
          <w:sz w:val="16"/>
          <w:szCs w:val="16"/>
          <w:lang w:val="lv-LV"/>
        </w:rPr>
        <w:t>M</w:t>
      </w:r>
      <w:r w:rsidRPr="00424370">
        <w:rPr>
          <w:rFonts w:ascii="Times New Roman" w:hAnsi="Times New Roman" w:cs="Times New Roman"/>
          <w:b/>
          <w:sz w:val="16"/>
          <w:szCs w:val="16"/>
          <w:lang w:val="lv-LV"/>
        </w:rPr>
        <w:t>I:</w:t>
      </w:r>
    </w:p>
    <w:p w14:paraId="7D3A276D" w14:textId="7E4958AE" w:rsidR="00E4527D" w:rsidRPr="00424370" w:rsidRDefault="00E4527D" w:rsidP="00E4527D">
      <w:pPr>
        <w:spacing w:after="120"/>
        <w:jc w:val="both"/>
        <w:rPr>
          <w:rFonts w:ascii="Times New Roman" w:hAnsi="Times New Roman" w:cs="Times New Roman"/>
          <w:sz w:val="16"/>
          <w:szCs w:val="16"/>
          <w:lang w:val="lv-LV"/>
        </w:rPr>
      </w:pPr>
      <w:r w:rsidRPr="00424370">
        <w:rPr>
          <w:rFonts w:ascii="Times New Roman" w:hAnsi="Times New Roman" w:cs="Times New Roman"/>
          <w:b/>
          <w:sz w:val="16"/>
          <w:szCs w:val="16"/>
          <w:lang w:val="lv-LV"/>
        </w:rPr>
        <w:t>*Aizsardzības stāvokļa novērtējums atbilstoši ziņojumā Eiro</w:t>
      </w:r>
      <w:r>
        <w:rPr>
          <w:rFonts w:ascii="Times New Roman" w:hAnsi="Times New Roman" w:cs="Times New Roman"/>
          <w:b/>
          <w:sz w:val="16"/>
          <w:szCs w:val="16"/>
          <w:lang w:val="lv-LV"/>
        </w:rPr>
        <w:t>pas Komisijai (ES ziņojums, 2019</w:t>
      </w:r>
      <w:r w:rsidRPr="00424370">
        <w:rPr>
          <w:rFonts w:ascii="Times New Roman" w:hAnsi="Times New Roman" w:cs="Times New Roman"/>
          <w:b/>
          <w:sz w:val="16"/>
          <w:szCs w:val="16"/>
          <w:lang w:val="lv-LV"/>
        </w:rPr>
        <w:t xml:space="preserve">) lietotajiem apzīmējumiem (tikai </w:t>
      </w:r>
      <w:r w:rsidR="002026ED">
        <w:rPr>
          <w:rFonts w:ascii="Times New Roman" w:hAnsi="Times New Roman" w:cs="Times New Roman"/>
          <w:b/>
          <w:sz w:val="16"/>
          <w:szCs w:val="16"/>
          <w:lang w:val="lv-LV"/>
        </w:rPr>
        <w:t xml:space="preserve">Biotopu </w:t>
      </w:r>
      <w:r w:rsidRPr="00424370">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E4527D" w:rsidRPr="00424370" w14:paraId="2BC32C92" w14:textId="77777777" w:rsidTr="00E4527D">
        <w:tc>
          <w:tcPr>
            <w:tcW w:w="704" w:type="dxa"/>
            <w:tcBorders>
              <w:top w:val="single" w:sz="4" w:space="0" w:color="auto"/>
              <w:left w:val="single" w:sz="4" w:space="0" w:color="auto"/>
              <w:bottom w:val="single" w:sz="4" w:space="0" w:color="auto"/>
              <w:right w:val="single" w:sz="4" w:space="0" w:color="auto"/>
            </w:tcBorders>
            <w:shd w:val="clear" w:color="auto" w:fill="92D050"/>
          </w:tcPr>
          <w:p w14:paraId="3B0771D1" w14:textId="77777777" w:rsidR="00E4527D" w:rsidRPr="00424370" w:rsidRDefault="00E4527D" w:rsidP="00E4527D">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7A62416" w14:textId="77777777" w:rsidR="00E4527D" w:rsidRPr="00424370" w:rsidRDefault="00E4527D" w:rsidP="00E4527D">
            <w:pPr>
              <w:spacing w:after="120"/>
              <w:jc w:val="both"/>
              <w:rPr>
                <w:color w:val="auto"/>
                <w:sz w:val="16"/>
                <w:szCs w:val="16"/>
                <w:shd w:val="clear" w:color="auto" w:fill="FFC000"/>
                <w:lang w:val="lv-LV"/>
              </w:rPr>
            </w:pPr>
            <w:r w:rsidRPr="00424370">
              <w:rPr>
                <w:color w:val="auto"/>
                <w:sz w:val="16"/>
                <w:szCs w:val="16"/>
                <w:shd w:val="clear" w:color="auto" w:fill="FFFFFF" w:themeFill="background1"/>
                <w:lang w:val="lv-LV"/>
              </w:rPr>
              <w:t>FV</w:t>
            </w:r>
            <w:r w:rsidRPr="00424370">
              <w:rPr>
                <w:color w:val="auto"/>
                <w:sz w:val="16"/>
                <w:szCs w:val="16"/>
                <w:lang w:val="lv-LV"/>
              </w:rPr>
              <w:t>: Aizsardzības stāvoklis labvēlīgs (Favourable);</w:t>
            </w:r>
          </w:p>
        </w:tc>
      </w:tr>
      <w:tr w:rsidR="00E4527D" w:rsidRPr="00424370" w14:paraId="14F750E0" w14:textId="77777777" w:rsidTr="00E4527D">
        <w:tc>
          <w:tcPr>
            <w:tcW w:w="704" w:type="dxa"/>
            <w:tcBorders>
              <w:top w:val="single" w:sz="4" w:space="0" w:color="auto"/>
              <w:left w:val="single" w:sz="4" w:space="0" w:color="auto"/>
              <w:bottom w:val="single" w:sz="4" w:space="0" w:color="auto"/>
              <w:right w:val="single" w:sz="4" w:space="0" w:color="auto"/>
            </w:tcBorders>
            <w:shd w:val="clear" w:color="auto" w:fill="FFC000"/>
          </w:tcPr>
          <w:p w14:paraId="7991A8F0" w14:textId="77777777" w:rsidR="00E4527D" w:rsidRPr="00424370" w:rsidRDefault="00E4527D" w:rsidP="00E4527D">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40AFF76" w14:textId="77777777" w:rsidR="00E4527D" w:rsidRPr="00424370" w:rsidRDefault="00E4527D" w:rsidP="00E4527D">
            <w:pPr>
              <w:spacing w:after="120"/>
              <w:jc w:val="both"/>
              <w:rPr>
                <w:color w:val="auto"/>
                <w:sz w:val="16"/>
                <w:szCs w:val="16"/>
                <w:lang w:val="lv-LV"/>
              </w:rPr>
            </w:pPr>
            <w:r w:rsidRPr="00424370">
              <w:rPr>
                <w:color w:val="auto"/>
                <w:sz w:val="16"/>
                <w:szCs w:val="16"/>
                <w:lang w:val="lv-LV"/>
              </w:rPr>
              <w:t xml:space="preserve">U1: Aizsardzības stāvoklis nelabvēlīgs-nepietiekams (Unfavourable-Inadequate); </w:t>
            </w:r>
          </w:p>
        </w:tc>
      </w:tr>
      <w:tr w:rsidR="00E4527D" w:rsidRPr="00424370" w14:paraId="3F30E2C8" w14:textId="77777777" w:rsidTr="00E4527D">
        <w:tc>
          <w:tcPr>
            <w:tcW w:w="704" w:type="dxa"/>
            <w:tcBorders>
              <w:top w:val="single" w:sz="4" w:space="0" w:color="auto"/>
              <w:left w:val="single" w:sz="4" w:space="0" w:color="auto"/>
              <w:bottom w:val="single" w:sz="4" w:space="0" w:color="auto"/>
              <w:right w:val="single" w:sz="4" w:space="0" w:color="auto"/>
            </w:tcBorders>
            <w:shd w:val="clear" w:color="auto" w:fill="FF0000"/>
          </w:tcPr>
          <w:p w14:paraId="6EE65047" w14:textId="77777777" w:rsidR="00E4527D" w:rsidRPr="00424370" w:rsidRDefault="00E4527D" w:rsidP="00E4527D">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14A2A8C2" w14:textId="77777777" w:rsidR="00E4527D" w:rsidRPr="00424370" w:rsidRDefault="00E4527D" w:rsidP="00E4527D">
            <w:pPr>
              <w:spacing w:after="120"/>
              <w:jc w:val="both"/>
              <w:rPr>
                <w:color w:val="auto"/>
                <w:sz w:val="16"/>
                <w:szCs w:val="16"/>
                <w:lang w:val="lv-LV"/>
              </w:rPr>
            </w:pPr>
            <w:r w:rsidRPr="00424370">
              <w:rPr>
                <w:color w:val="auto"/>
                <w:sz w:val="16"/>
                <w:szCs w:val="16"/>
                <w:lang w:val="lv-LV"/>
              </w:rPr>
              <w:t>U2: Aizsardzības stāvoklis nelabvēlīgs-slikts (Unfavourable-Bad);</w:t>
            </w:r>
          </w:p>
        </w:tc>
      </w:tr>
      <w:tr w:rsidR="00E4527D" w:rsidRPr="00300244" w14:paraId="7802F9BB" w14:textId="77777777" w:rsidTr="00E4527D">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178F75C" w14:textId="77777777" w:rsidR="00E4527D" w:rsidRPr="00424370" w:rsidRDefault="00E4527D" w:rsidP="00E4527D">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8B6630F" w14:textId="2041D4A5" w:rsidR="00E4527D" w:rsidRPr="00424370" w:rsidRDefault="00E4527D" w:rsidP="00E4527D">
            <w:pPr>
              <w:spacing w:after="120"/>
              <w:jc w:val="both"/>
              <w:rPr>
                <w:color w:val="auto"/>
                <w:sz w:val="16"/>
                <w:szCs w:val="16"/>
                <w:lang w:val="lv-LV"/>
              </w:rPr>
            </w:pPr>
            <w:r w:rsidRPr="00424370">
              <w:rPr>
                <w:color w:val="auto"/>
                <w:sz w:val="16"/>
                <w:szCs w:val="16"/>
                <w:lang w:val="lv-LV"/>
              </w:rPr>
              <w:t>XX: Aizsardzības stāvoklis nezināms (Unknown)</w:t>
            </w:r>
            <w:r w:rsidR="00CC3E5C">
              <w:rPr>
                <w:color w:val="auto"/>
                <w:sz w:val="16"/>
                <w:szCs w:val="16"/>
                <w:lang w:val="lv-LV"/>
              </w:rPr>
              <w:t>.</w:t>
            </w:r>
          </w:p>
        </w:tc>
      </w:tr>
    </w:tbl>
    <w:p w14:paraId="25337F7C" w14:textId="0CE09462" w:rsidR="00E4527D" w:rsidRPr="00424370" w:rsidRDefault="00E4527D" w:rsidP="00E4527D">
      <w:pPr>
        <w:spacing w:after="120"/>
        <w:jc w:val="both"/>
        <w:rPr>
          <w:rFonts w:ascii="Times New Roman" w:hAnsi="Times New Roman" w:cs="Times New Roman"/>
          <w:sz w:val="16"/>
          <w:szCs w:val="16"/>
          <w:lang w:val="lv-LV"/>
        </w:rPr>
      </w:pPr>
      <w:r w:rsidRPr="00424370">
        <w:rPr>
          <w:rFonts w:ascii="Times New Roman" w:hAnsi="Times New Roman" w:cs="Times New Roman"/>
          <w:b/>
          <w:sz w:val="16"/>
          <w:szCs w:val="16"/>
          <w:lang w:val="lv-LV"/>
        </w:rPr>
        <w:t>Apzīmējumi aizsardzības stāvokļa tendencei:</w:t>
      </w:r>
      <w:r w:rsidRPr="00424370">
        <w:rPr>
          <w:rFonts w:ascii="Times New Roman" w:hAnsi="Times New Roman" w:cs="Times New Roman"/>
          <w:sz w:val="16"/>
          <w:szCs w:val="16"/>
          <w:lang w:val="lv-LV"/>
        </w:rPr>
        <w:t xml:space="preserve"> “+” </w:t>
      </w:r>
      <w:r w:rsidR="00CC3E5C">
        <w:rPr>
          <w:rFonts w:ascii="Times New Roman" w:hAnsi="Times New Roman" w:cs="Times New Roman"/>
          <w:sz w:val="16"/>
          <w:szCs w:val="16"/>
          <w:lang w:val="lv-LV"/>
        </w:rPr>
        <w:t>–</w:t>
      </w:r>
      <w:r w:rsidRPr="00424370">
        <w:rPr>
          <w:rFonts w:ascii="Times New Roman" w:hAnsi="Times New Roman" w:cs="Times New Roman"/>
          <w:sz w:val="16"/>
          <w:szCs w:val="16"/>
          <w:lang w:val="lv-LV"/>
        </w:rPr>
        <w:t xml:space="preserve"> uzlabojas; “-</w:t>
      </w:r>
      <w:r w:rsidR="00CC3E5C">
        <w:rPr>
          <w:rFonts w:ascii="Times New Roman" w:hAnsi="Times New Roman" w:cs="Times New Roman"/>
          <w:sz w:val="16"/>
          <w:szCs w:val="16"/>
          <w:lang w:val="lv-LV"/>
        </w:rPr>
        <w:t>” –</w:t>
      </w:r>
      <w:r w:rsidRPr="00424370">
        <w:rPr>
          <w:rFonts w:ascii="Times New Roman" w:hAnsi="Times New Roman" w:cs="Times New Roman"/>
          <w:sz w:val="16"/>
          <w:szCs w:val="16"/>
          <w:lang w:val="lv-LV"/>
        </w:rPr>
        <w:t xml:space="preserve"> pasliktinās; “=” </w:t>
      </w:r>
      <w:r w:rsidR="00CC3E5C">
        <w:rPr>
          <w:rFonts w:ascii="Times New Roman" w:hAnsi="Times New Roman" w:cs="Times New Roman"/>
          <w:sz w:val="16"/>
          <w:szCs w:val="16"/>
          <w:lang w:val="lv-LV"/>
        </w:rPr>
        <w:t>–</w:t>
      </w:r>
      <w:r w:rsidRPr="00424370">
        <w:rPr>
          <w:rFonts w:ascii="Times New Roman" w:hAnsi="Times New Roman" w:cs="Times New Roman"/>
          <w:sz w:val="16"/>
          <w:szCs w:val="16"/>
          <w:lang w:val="lv-LV"/>
        </w:rPr>
        <w:t xml:space="preserve"> stabils, “x” </w:t>
      </w:r>
      <w:r w:rsidR="00CC3E5C">
        <w:rPr>
          <w:rFonts w:ascii="Times New Roman" w:hAnsi="Times New Roman" w:cs="Times New Roman"/>
          <w:sz w:val="16"/>
          <w:szCs w:val="16"/>
          <w:lang w:val="lv-LV"/>
        </w:rPr>
        <w:t>–</w:t>
      </w:r>
      <w:r w:rsidRPr="00424370">
        <w:rPr>
          <w:rFonts w:ascii="Times New Roman" w:hAnsi="Times New Roman" w:cs="Times New Roman"/>
          <w:sz w:val="16"/>
          <w:szCs w:val="16"/>
          <w:lang w:val="lv-LV"/>
        </w:rPr>
        <w:t xml:space="preserve"> nezināms</w:t>
      </w:r>
      <w:r w:rsidR="00CC3E5C">
        <w:rPr>
          <w:rFonts w:ascii="Times New Roman" w:hAnsi="Times New Roman" w:cs="Times New Roman"/>
          <w:sz w:val="16"/>
          <w:szCs w:val="16"/>
          <w:lang w:val="lv-LV"/>
        </w:rPr>
        <w:t>.</w:t>
      </w:r>
    </w:p>
    <w:p w14:paraId="43AE77F6" w14:textId="77777777" w:rsidR="00E4527D" w:rsidRPr="00107B7A" w:rsidRDefault="00E4527D" w:rsidP="00E4527D">
      <w:pPr>
        <w:jc w:val="both"/>
        <w:rPr>
          <w:rFonts w:ascii="Times New Roman" w:hAnsi="Times New Roman" w:cs="Times New Roman"/>
          <w:b/>
          <w:sz w:val="16"/>
          <w:szCs w:val="16"/>
          <w:lang w:val="lv-LV"/>
        </w:rPr>
      </w:pPr>
      <w:r w:rsidRPr="00107B7A">
        <w:rPr>
          <w:rFonts w:ascii="Times New Roman" w:hAnsi="Times New Roman" w:cs="Times New Roman"/>
          <w:b/>
          <w:sz w:val="16"/>
          <w:szCs w:val="16"/>
          <w:lang w:val="lv-LV"/>
        </w:rPr>
        <w:t>Datu avots:</w:t>
      </w:r>
    </w:p>
    <w:p w14:paraId="748FB37C" w14:textId="467BA032" w:rsidR="00CB362D" w:rsidRPr="002026ED" w:rsidRDefault="00F02225" w:rsidP="002026ED">
      <w:pPr>
        <w:pStyle w:val="mags"/>
        <w:spacing w:after="0" w:line="240" w:lineRule="auto"/>
        <w:ind w:firstLine="0"/>
        <w:rPr>
          <w:sz w:val="16"/>
          <w:szCs w:val="16"/>
          <w:vertAlign w:val="superscript"/>
          <w:lang w:val="la-Latn"/>
        </w:rPr>
      </w:pPr>
      <w:r w:rsidRPr="00F02225">
        <w:rPr>
          <w:sz w:val="16"/>
          <w:szCs w:val="16"/>
          <w:vertAlign w:val="superscript"/>
        </w:rPr>
        <w:t xml:space="preserve">1 </w:t>
      </w:r>
      <w:r w:rsidRPr="00F02225">
        <w:rPr>
          <w:rFonts w:ascii="Verdana" w:hAnsi="Verdana"/>
          <w:sz w:val="16"/>
          <w:szCs w:val="16"/>
        </w:rPr>
        <w:t>–</w:t>
      </w:r>
      <w:r w:rsidRPr="00F02225">
        <w:rPr>
          <w:sz w:val="16"/>
          <w:szCs w:val="16"/>
        </w:rPr>
        <w:t xml:space="preserve"> DA plāna ietvaros iegūtie dati; </w:t>
      </w:r>
      <w:r w:rsidR="00E4527D" w:rsidRPr="00F02225">
        <w:rPr>
          <w:sz w:val="16"/>
          <w:szCs w:val="16"/>
          <w:vertAlign w:val="superscript"/>
        </w:rPr>
        <w:t>2</w:t>
      </w:r>
      <w:r w:rsidR="00E4527D" w:rsidRPr="00F02225">
        <w:rPr>
          <w:sz w:val="16"/>
          <w:szCs w:val="16"/>
        </w:rPr>
        <w:t xml:space="preserve"> – </w:t>
      </w:r>
      <w:r w:rsidR="00E4527D" w:rsidRPr="000E70A3">
        <w:rPr>
          <w:i/>
          <w:iCs/>
          <w:sz w:val="16"/>
          <w:szCs w:val="16"/>
        </w:rPr>
        <w:t>Natura 2000</w:t>
      </w:r>
      <w:r w:rsidR="00E4527D" w:rsidRPr="00F02225">
        <w:rPr>
          <w:sz w:val="16"/>
          <w:szCs w:val="16"/>
        </w:rPr>
        <w:t xml:space="preserve"> SDF; </w:t>
      </w:r>
      <w:r w:rsidR="00E4527D" w:rsidRPr="00F02225">
        <w:rPr>
          <w:sz w:val="16"/>
          <w:szCs w:val="16"/>
          <w:vertAlign w:val="superscript"/>
        </w:rPr>
        <w:t xml:space="preserve">3 </w:t>
      </w:r>
      <w:r w:rsidR="00E4527D" w:rsidRPr="00F02225">
        <w:rPr>
          <w:sz w:val="16"/>
          <w:szCs w:val="16"/>
        </w:rPr>
        <w:t xml:space="preserve">– DDPS “Ozols”; </w:t>
      </w:r>
      <w:r w:rsidR="00E4527D" w:rsidRPr="00F02225">
        <w:rPr>
          <w:sz w:val="16"/>
          <w:szCs w:val="16"/>
          <w:vertAlign w:val="superscript"/>
        </w:rPr>
        <w:t xml:space="preserve">4 </w:t>
      </w:r>
      <w:r w:rsidR="00E4527D" w:rsidRPr="00F02225">
        <w:rPr>
          <w:sz w:val="16"/>
          <w:szCs w:val="16"/>
        </w:rPr>
        <w:t>– portāla “Dabasdati</w:t>
      </w:r>
      <w:r w:rsidR="00CC3E5C">
        <w:rPr>
          <w:sz w:val="16"/>
          <w:szCs w:val="16"/>
        </w:rPr>
        <w:t>.lv</w:t>
      </w:r>
      <w:r w:rsidR="00E4527D" w:rsidRPr="00F02225">
        <w:rPr>
          <w:sz w:val="16"/>
          <w:szCs w:val="16"/>
        </w:rPr>
        <w:t>” informācija</w:t>
      </w:r>
      <w:r w:rsidR="00E4527D" w:rsidRPr="00F02225">
        <w:rPr>
          <w:sz w:val="16"/>
          <w:szCs w:val="16"/>
          <w:lang w:val="la-Latn"/>
        </w:rPr>
        <w:t xml:space="preserve">; </w:t>
      </w:r>
      <w:r w:rsidR="00E4527D" w:rsidRPr="00F02225">
        <w:rPr>
          <w:sz w:val="16"/>
          <w:szCs w:val="16"/>
          <w:vertAlign w:val="superscript"/>
          <w:lang w:val="la-Latn"/>
        </w:rPr>
        <w:t>5</w:t>
      </w:r>
      <w:r w:rsidR="00CC3E5C">
        <w:rPr>
          <w:sz w:val="16"/>
          <w:szCs w:val="16"/>
        </w:rPr>
        <w:t xml:space="preserve"> –</w:t>
      </w:r>
      <w:r w:rsidR="00E4527D" w:rsidRPr="00F02225">
        <w:rPr>
          <w:sz w:val="16"/>
          <w:szCs w:val="16"/>
          <w:lang w:val="la-Latn"/>
        </w:rPr>
        <w:t xml:space="preserve"> LINDA dati</w:t>
      </w:r>
      <w:r w:rsidR="00CC3E5C">
        <w:rPr>
          <w:sz w:val="16"/>
          <w:szCs w:val="16"/>
        </w:rPr>
        <w:t>;</w:t>
      </w:r>
      <w:r w:rsidR="00E4527D" w:rsidRPr="00F02225">
        <w:rPr>
          <w:sz w:val="16"/>
          <w:szCs w:val="16"/>
        </w:rPr>
        <w:t xml:space="preserve"> </w:t>
      </w:r>
      <w:r w:rsidR="00E4527D" w:rsidRPr="00F02225">
        <w:rPr>
          <w:sz w:val="16"/>
          <w:szCs w:val="16"/>
          <w:vertAlign w:val="superscript"/>
        </w:rPr>
        <w:t xml:space="preserve">6 </w:t>
      </w:r>
      <w:r w:rsidR="00E4527D" w:rsidRPr="00F02225">
        <w:rPr>
          <w:sz w:val="16"/>
          <w:szCs w:val="16"/>
        </w:rPr>
        <w:t xml:space="preserve">– </w:t>
      </w:r>
      <w:r w:rsidR="00CC3E5C">
        <w:rPr>
          <w:sz w:val="16"/>
          <w:szCs w:val="16"/>
        </w:rPr>
        <w:t>EMERALD projekta</w:t>
      </w:r>
      <w:r w:rsidR="00E4527D" w:rsidRPr="00107B7A">
        <w:rPr>
          <w:sz w:val="16"/>
          <w:szCs w:val="16"/>
        </w:rPr>
        <w:t xml:space="preserve"> dati</w:t>
      </w:r>
      <w:r w:rsidR="00CC3E5C">
        <w:rPr>
          <w:sz w:val="16"/>
          <w:szCs w:val="16"/>
        </w:rPr>
        <w:t>.</w:t>
      </w:r>
    </w:p>
    <w:p w14:paraId="0BE7A407" w14:textId="77777777" w:rsidR="00C35937" w:rsidRDefault="00C35937" w:rsidP="00E4527D">
      <w:pPr>
        <w:jc w:val="both"/>
        <w:rPr>
          <w:rFonts w:ascii="Times New Roman" w:hAnsi="Times New Roman" w:cs="Times New Roman"/>
          <w:i/>
          <w:sz w:val="20"/>
          <w:szCs w:val="20"/>
          <w:lang w:val="lv-LV"/>
        </w:rPr>
      </w:pPr>
    </w:p>
    <w:p w14:paraId="778406E0" w14:textId="19C5708D" w:rsidR="00E4527D" w:rsidRPr="006E2646" w:rsidRDefault="00C34AC8" w:rsidP="00E4527D">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4.4.2.2</w:t>
      </w:r>
      <w:r w:rsidR="002026ED">
        <w:rPr>
          <w:rFonts w:ascii="Times New Roman" w:hAnsi="Times New Roman" w:cs="Times New Roman"/>
          <w:i/>
          <w:sz w:val="20"/>
          <w:szCs w:val="20"/>
          <w:lang w:val="lv-LV"/>
        </w:rPr>
        <w:t>.2. </w:t>
      </w:r>
      <w:r w:rsidR="00E4527D" w:rsidRPr="006E2646">
        <w:rPr>
          <w:rFonts w:ascii="Times New Roman" w:hAnsi="Times New Roman" w:cs="Times New Roman"/>
          <w:i/>
          <w:sz w:val="20"/>
          <w:szCs w:val="20"/>
          <w:lang w:val="lv-LV"/>
        </w:rPr>
        <w:t>tabula.</w:t>
      </w:r>
      <w:r w:rsidR="00E4527D" w:rsidRPr="006E2646">
        <w:rPr>
          <w:rFonts w:ascii="Times New Roman" w:hAnsi="Times New Roman" w:cs="Times New Roman"/>
          <w:b/>
          <w:i/>
          <w:sz w:val="20"/>
          <w:szCs w:val="20"/>
          <w:lang w:val="lv-LV"/>
        </w:rPr>
        <w:t xml:space="preserve"> </w:t>
      </w:r>
      <w:r w:rsidR="002026ED">
        <w:rPr>
          <w:rFonts w:ascii="Times New Roman" w:hAnsi="Times New Roman" w:cs="Times New Roman"/>
          <w:b/>
          <w:i/>
          <w:sz w:val="20"/>
          <w:szCs w:val="20"/>
          <w:lang w:val="lv-LV"/>
        </w:rPr>
        <w:t>Biotopu direktīvas</w:t>
      </w:r>
      <w:r w:rsidR="00E4527D" w:rsidRPr="006E2646">
        <w:rPr>
          <w:rFonts w:ascii="Times New Roman" w:hAnsi="Times New Roman" w:cs="Times New Roman"/>
          <w:b/>
          <w:i/>
          <w:sz w:val="20"/>
          <w:szCs w:val="20"/>
          <w:lang w:val="lv-LV"/>
        </w:rPr>
        <w:t xml:space="preserve"> pielikumos iekļauto bezmugurkaulnieku sugu populāciju lielums un sugu dzīvotņu platība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743"/>
        <w:gridCol w:w="851"/>
        <w:gridCol w:w="1559"/>
        <w:gridCol w:w="1418"/>
        <w:gridCol w:w="1559"/>
        <w:gridCol w:w="1559"/>
      </w:tblGrid>
      <w:tr w:rsidR="00E4527D" w:rsidRPr="00300244" w14:paraId="302C3ABE" w14:textId="77777777" w:rsidTr="00E4527D">
        <w:tc>
          <w:tcPr>
            <w:tcW w:w="675" w:type="dxa"/>
            <w:vMerge w:val="restart"/>
            <w:shd w:val="clear" w:color="auto" w:fill="E2EFD9" w:themeFill="accent6" w:themeFillTint="33"/>
            <w:vAlign w:val="center"/>
          </w:tcPr>
          <w:p w14:paraId="1F08A85A"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Nr.p.k.</w:t>
            </w:r>
          </w:p>
        </w:tc>
        <w:tc>
          <w:tcPr>
            <w:tcW w:w="1701" w:type="dxa"/>
            <w:vMerge w:val="restart"/>
            <w:shd w:val="clear" w:color="auto" w:fill="E2EFD9" w:themeFill="accent6" w:themeFillTint="33"/>
            <w:vAlign w:val="center"/>
          </w:tcPr>
          <w:p w14:paraId="2A2F4A9B"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734DE1D7" w14:textId="5837E93C" w:rsidR="00E4527D" w:rsidRPr="006E2646" w:rsidRDefault="006871A5" w:rsidP="00E4527D">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0DDDE487"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 xml:space="preserve">Teritorijā esošās sugas populācijas </w:t>
            </w:r>
            <w:r w:rsidRPr="006E2646">
              <w:rPr>
                <w:rFonts w:ascii="Times New Roman" w:hAnsi="Times New Roman" w:cs="Times New Roman"/>
                <w:sz w:val="20"/>
                <w:szCs w:val="20"/>
                <w:lang w:val="lv-LV"/>
              </w:rPr>
              <w:lastRenderedPageBreak/>
              <w:t xml:space="preserve">attiecība (%) pret sugas populāciju </w:t>
            </w:r>
            <w:r w:rsidRPr="000E70A3">
              <w:rPr>
                <w:rFonts w:ascii="Times New Roman" w:hAnsi="Times New Roman" w:cs="Times New Roman"/>
                <w:i/>
                <w:iCs/>
                <w:sz w:val="20"/>
                <w:szCs w:val="20"/>
                <w:lang w:val="lv-LV"/>
              </w:rPr>
              <w:t>Natura 2000</w:t>
            </w:r>
            <w:r w:rsidRPr="006E2646">
              <w:rPr>
                <w:rFonts w:ascii="Times New Roman" w:hAnsi="Times New Roman" w:cs="Times New Roman"/>
                <w:sz w:val="20"/>
                <w:szCs w:val="20"/>
                <w:lang w:val="lv-LV"/>
              </w:rPr>
              <w:t xml:space="preserve"> teritorijās Latvijā kopumā</w:t>
            </w:r>
          </w:p>
        </w:tc>
        <w:tc>
          <w:tcPr>
            <w:tcW w:w="1418" w:type="dxa"/>
            <w:vMerge w:val="restart"/>
            <w:shd w:val="clear" w:color="auto" w:fill="E2EFD9" w:themeFill="accent6" w:themeFillTint="33"/>
            <w:vAlign w:val="center"/>
          </w:tcPr>
          <w:p w14:paraId="1494C66B"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lastRenderedPageBreak/>
              <w:t xml:space="preserve">Teritorijā esošās sugas populācijas </w:t>
            </w:r>
            <w:r w:rsidRPr="006E2646">
              <w:rPr>
                <w:rFonts w:ascii="Times New Roman" w:hAnsi="Times New Roman" w:cs="Times New Roman"/>
                <w:sz w:val="20"/>
                <w:szCs w:val="20"/>
                <w:lang w:val="lv-LV"/>
              </w:rPr>
              <w:lastRenderedPageBreak/>
              <w:t>attiecība (%) pret sugas populāciju valstī</w:t>
            </w:r>
          </w:p>
        </w:tc>
        <w:tc>
          <w:tcPr>
            <w:tcW w:w="1559" w:type="dxa"/>
            <w:vMerge w:val="restart"/>
            <w:shd w:val="clear" w:color="auto" w:fill="E2EFD9" w:themeFill="accent6" w:themeFillTint="33"/>
            <w:vAlign w:val="center"/>
          </w:tcPr>
          <w:p w14:paraId="2A8CB344"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lastRenderedPageBreak/>
              <w:t>Sugas dzīvotnes platība (ha)</w:t>
            </w:r>
          </w:p>
        </w:tc>
        <w:tc>
          <w:tcPr>
            <w:tcW w:w="1559" w:type="dxa"/>
            <w:vMerge w:val="restart"/>
            <w:shd w:val="clear" w:color="auto" w:fill="E2EFD9" w:themeFill="accent6" w:themeFillTint="33"/>
            <w:vAlign w:val="center"/>
          </w:tcPr>
          <w:p w14:paraId="72C5FA9C"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 xml:space="preserve">Sugas dzīvotnes platības attiecība (%) </w:t>
            </w:r>
            <w:r w:rsidRPr="006E2646">
              <w:rPr>
                <w:rFonts w:ascii="Times New Roman" w:hAnsi="Times New Roman" w:cs="Times New Roman"/>
                <w:sz w:val="20"/>
                <w:szCs w:val="20"/>
                <w:lang w:val="lv-LV"/>
              </w:rPr>
              <w:lastRenderedPageBreak/>
              <w:t xml:space="preserve">pret sugas dzīvotnes platību </w:t>
            </w:r>
            <w:r w:rsidRPr="000E70A3">
              <w:rPr>
                <w:rFonts w:ascii="Times New Roman" w:hAnsi="Times New Roman" w:cs="Times New Roman"/>
                <w:i/>
                <w:iCs/>
                <w:sz w:val="20"/>
                <w:szCs w:val="20"/>
                <w:lang w:val="lv-LV"/>
              </w:rPr>
              <w:t>Natura 2000</w:t>
            </w:r>
            <w:r w:rsidRPr="006E2646">
              <w:rPr>
                <w:rFonts w:ascii="Times New Roman" w:hAnsi="Times New Roman" w:cs="Times New Roman"/>
                <w:sz w:val="20"/>
                <w:szCs w:val="20"/>
                <w:lang w:val="lv-LV"/>
              </w:rPr>
              <w:t xml:space="preserve"> teritorijās Latvijā kopumā</w:t>
            </w:r>
          </w:p>
        </w:tc>
      </w:tr>
      <w:tr w:rsidR="00E4527D" w:rsidRPr="006E2646" w14:paraId="5EAF09F8" w14:textId="77777777" w:rsidTr="00E4527D">
        <w:trPr>
          <w:trHeight w:val="1386"/>
        </w:trPr>
        <w:tc>
          <w:tcPr>
            <w:tcW w:w="675" w:type="dxa"/>
            <w:vMerge/>
          </w:tcPr>
          <w:p w14:paraId="2BD65F78" w14:textId="77777777" w:rsidR="00E4527D" w:rsidRPr="006E2646" w:rsidRDefault="00E4527D" w:rsidP="00E4527D">
            <w:pPr>
              <w:jc w:val="center"/>
              <w:rPr>
                <w:rFonts w:ascii="Times New Roman" w:hAnsi="Times New Roman" w:cs="Times New Roman"/>
                <w:sz w:val="20"/>
                <w:szCs w:val="20"/>
                <w:lang w:val="lv-LV"/>
              </w:rPr>
            </w:pPr>
          </w:p>
        </w:tc>
        <w:tc>
          <w:tcPr>
            <w:tcW w:w="1701" w:type="dxa"/>
            <w:vMerge/>
          </w:tcPr>
          <w:p w14:paraId="5A194D44" w14:textId="77777777" w:rsidR="00E4527D" w:rsidRPr="006E2646" w:rsidRDefault="00E4527D" w:rsidP="00E4527D">
            <w:pPr>
              <w:jc w:val="center"/>
              <w:rPr>
                <w:rFonts w:ascii="Times New Roman" w:hAnsi="Times New Roman" w:cs="Times New Roman"/>
                <w:sz w:val="20"/>
                <w:szCs w:val="20"/>
                <w:lang w:val="lv-LV"/>
              </w:rPr>
            </w:pPr>
          </w:p>
        </w:tc>
        <w:tc>
          <w:tcPr>
            <w:tcW w:w="743" w:type="dxa"/>
            <w:shd w:val="clear" w:color="auto" w:fill="E2EFD9" w:themeFill="accent6" w:themeFillTint="33"/>
            <w:vAlign w:val="center"/>
          </w:tcPr>
          <w:p w14:paraId="17B61F45" w14:textId="0F08B235"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Min.</w:t>
            </w:r>
            <w:r w:rsidR="006871A5">
              <w:rPr>
                <w:rFonts w:ascii="Times New Roman" w:hAnsi="Times New Roman" w:cs="Times New Roman"/>
                <w:sz w:val="20"/>
                <w:szCs w:val="20"/>
                <w:lang w:val="lv-LV"/>
              </w:rPr>
              <w:t>*</w:t>
            </w:r>
          </w:p>
        </w:tc>
        <w:tc>
          <w:tcPr>
            <w:tcW w:w="851" w:type="dxa"/>
            <w:shd w:val="clear" w:color="auto" w:fill="E2EFD9" w:themeFill="accent6" w:themeFillTint="33"/>
            <w:vAlign w:val="center"/>
          </w:tcPr>
          <w:p w14:paraId="40DA4D51" w14:textId="1786D9F5"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t>Maks.</w:t>
            </w:r>
            <w:r w:rsidR="006871A5">
              <w:rPr>
                <w:rFonts w:ascii="Times New Roman" w:hAnsi="Times New Roman" w:cs="Times New Roman"/>
                <w:sz w:val="20"/>
                <w:szCs w:val="20"/>
                <w:lang w:val="lv-LV"/>
              </w:rPr>
              <w:t>*</w:t>
            </w:r>
          </w:p>
        </w:tc>
        <w:tc>
          <w:tcPr>
            <w:tcW w:w="1559" w:type="dxa"/>
            <w:vMerge/>
          </w:tcPr>
          <w:p w14:paraId="11D4FF8F" w14:textId="77777777" w:rsidR="00E4527D" w:rsidRPr="006E2646" w:rsidRDefault="00E4527D" w:rsidP="00E4527D">
            <w:pPr>
              <w:jc w:val="center"/>
              <w:rPr>
                <w:rFonts w:ascii="Times New Roman" w:hAnsi="Times New Roman" w:cs="Times New Roman"/>
                <w:sz w:val="20"/>
                <w:szCs w:val="20"/>
                <w:lang w:val="lv-LV"/>
              </w:rPr>
            </w:pPr>
          </w:p>
        </w:tc>
        <w:tc>
          <w:tcPr>
            <w:tcW w:w="1418" w:type="dxa"/>
            <w:vMerge/>
          </w:tcPr>
          <w:p w14:paraId="335CD057" w14:textId="77777777" w:rsidR="00E4527D" w:rsidRPr="006E2646" w:rsidRDefault="00E4527D" w:rsidP="00E4527D">
            <w:pPr>
              <w:jc w:val="center"/>
              <w:rPr>
                <w:rFonts w:ascii="Times New Roman" w:hAnsi="Times New Roman" w:cs="Times New Roman"/>
                <w:sz w:val="20"/>
                <w:szCs w:val="20"/>
                <w:lang w:val="lv-LV"/>
              </w:rPr>
            </w:pPr>
          </w:p>
        </w:tc>
        <w:tc>
          <w:tcPr>
            <w:tcW w:w="1559" w:type="dxa"/>
            <w:vMerge/>
          </w:tcPr>
          <w:p w14:paraId="0AB166B6" w14:textId="77777777" w:rsidR="00E4527D" w:rsidRPr="006E2646" w:rsidRDefault="00E4527D" w:rsidP="00E4527D">
            <w:pPr>
              <w:jc w:val="center"/>
              <w:rPr>
                <w:rFonts w:ascii="Times New Roman" w:hAnsi="Times New Roman" w:cs="Times New Roman"/>
                <w:sz w:val="20"/>
                <w:szCs w:val="20"/>
                <w:lang w:val="lv-LV"/>
              </w:rPr>
            </w:pPr>
          </w:p>
        </w:tc>
        <w:tc>
          <w:tcPr>
            <w:tcW w:w="1559" w:type="dxa"/>
            <w:vMerge/>
          </w:tcPr>
          <w:p w14:paraId="52BE0412" w14:textId="77777777" w:rsidR="00E4527D" w:rsidRPr="006E2646" w:rsidRDefault="00E4527D" w:rsidP="00E4527D">
            <w:pPr>
              <w:jc w:val="center"/>
              <w:rPr>
                <w:rFonts w:ascii="Times New Roman" w:hAnsi="Times New Roman" w:cs="Times New Roman"/>
                <w:sz w:val="20"/>
                <w:szCs w:val="20"/>
                <w:lang w:val="lv-LV"/>
              </w:rPr>
            </w:pPr>
          </w:p>
        </w:tc>
      </w:tr>
      <w:tr w:rsidR="00E4527D" w:rsidRPr="006E2646" w14:paraId="23FD6940" w14:textId="77777777" w:rsidTr="00E4527D">
        <w:tc>
          <w:tcPr>
            <w:tcW w:w="675" w:type="dxa"/>
          </w:tcPr>
          <w:p w14:paraId="7C1E4A5A" w14:textId="77777777" w:rsidR="00E4527D" w:rsidRPr="006E2646" w:rsidRDefault="00E4527D" w:rsidP="00E4527D">
            <w:pPr>
              <w:jc w:val="center"/>
              <w:rPr>
                <w:rFonts w:ascii="Times New Roman" w:hAnsi="Times New Roman" w:cs="Times New Roman"/>
                <w:sz w:val="20"/>
                <w:szCs w:val="20"/>
                <w:lang w:val="lv-LV"/>
              </w:rPr>
            </w:pPr>
            <w:r w:rsidRPr="006E2646">
              <w:rPr>
                <w:rFonts w:ascii="Times New Roman" w:hAnsi="Times New Roman" w:cs="Times New Roman"/>
                <w:sz w:val="20"/>
                <w:szCs w:val="20"/>
                <w:lang w:val="lv-LV"/>
              </w:rPr>
              <w:lastRenderedPageBreak/>
              <w:t>1.</w:t>
            </w:r>
          </w:p>
        </w:tc>
        <w:tc>
          <w:tcPr>
            <w:tcW w:w="1701" w:type="dxa"/>
            <w:shd w:val="clear" w:color="auto" w:fill="FFFFFF" w:themeFill="background1"/>
          </w:tcPr>
          <w:p w14:paraId="3117680A" w14:textId="77777777" w:rsidR="00E4527D" w:rsidRPr="006E2646" w:rsidRDefault="00E4527D" w:rsidP="00E4527D">
            <w:pPr>
              <w:rPr>
                <w:rFonts w:ascii="Times New Roman" w:hAnsi="Times New Roman" w:cs="Times New Roman"/>
                <w:spacing w:val="1"/>
                <w:sz w:val="20"/>
                <w:szCs w:val="20"/>
                <w:lang w:val="lv-LV"/>
              </w:rPr>
            </w:pPr>
            <w:r>
              <w:rPr>
                <w:rFonts w:ascii="Times New Roman" w:hAnsi="Times New Roman" w:cs="Times New Roman"/>
                <w:sz w:val="20"/>
                <w:szCs w:val="20"/>
                <w:lang w:val="lv-LV"/>
              </w:rPr>
              <w:t xml:space="preserve">Zaļā upjuspāre </w:t>
            </w:r>
            <w:r>
              <w:rPr>
                <w:rFonts w:ascii="Times New Roman" w:hAnsi="Times New Roman" w:cs="Times New Roman"/>
                <w:i/>
                <w:sz w:val="20"/>
                <w:szCs w:val="20"/>
                <w:lang w:val="lv-LV"/>
              </w:rPr>
              <w:t>Ophiogomphus cecilia</w:t>
            </w:r>
          </w:p>
        </w:tc>
        <w:tc>
          <w:tcPr>
            <w:tcW w:w="743" w:type="dxa"/>
            <w:shd w:val="clear" w:color="auto" w:fill="FFFFFF" w:themeFill="background1"/>
          </w:tcPr>
          <w:p w14:paraId="69FF1F85"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851" w:type="dxa"/>
            <w:shd w:val="clear" w:color="auto" w:fill="FFFFFF" w:themeFill="background1"/>
          </w:tcPr>
          <w:p w14:paraId="7B6933FD"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FFFFFF" w:themeFill="background1"/>
          </w:tcPr>
          <w:p w14:paraId="0DFC68B9"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418" w:type="dxa"/>
            <w:shd w:val="clear" w:color="auto" w:fill="FFFFFF" w:themeFill="background1"/>
          </w:tcPr>
          <w:p w14:paraId="274A45C5"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FFFFFF" w:themeFill="background1"/>
          </w:tcPr>
          <w:p w14:paraId="676351C2"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47 ha</w:t>
            </w:r>
          </w:p>
        </w:tc>
        <w:tc>
          <w:tcPr>
            <w:tcW w:w="1559" w:type="dxa"/>
            <w:shd w:val="clear" w:color="auto" w:fill="FFFFFF" w:themeFill="background1"/>
          </w:tcPr>
          <w:p w14:paraId="68446C58"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r>
      <w:tr w:rsidR="00E4527D" w:rsidRPr="006E2646" w14:paraId="0C2ACC6B" w14:textId="77777777" w:rsidTr="00E4527D">
        <w:tc>
          <w:tcPr>
            <w:tcW w:w="675" w:type="dxa"/>
          </w:tcPr>
          <w:p w14:paraId="4BBB8AB3" w14:textId="77777777" w:rsidR="00E4527D" w:rsidRPr="006E2646"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2.</w:t>
            </w:r>
          </w:p>
        </w:tc>
        <w:tc>
          <w:tcPr>
            <w:tcW w:w="1701" w:type="dxa"/>
            <w:shd w:val="clear" w:color="auto" w:fill="FFFFFF" w:themeFill="background1"/>
          </w:tcPr>
          <w:p w14:paraId="74C4D5AF" w14:textId="77777777" w:rsidR="00E4527D" w:rsidRPr="006E2646" w:rsidRDefault="00E4527D" w:rsidP="00E4527D">
            <w:pPr>
              <w:rPr>
                <w:rFonts w:ascii="Times New Roman" w:hAnsi="Times New Roman" w:cs="Times New Roman"/>
                <w:spacing w:val="1"/>
                <w:sz w:val="20"/>
                <w:szCs w:val="20"/>
                <w:lang w:val="lv-LV"/>
              </w:rPr>
            </w:pPr>
            <w:r w:rsidRPr="006E2646">
              <w:rPr>
                <w:rFonts w:ascii="Times New Roman" w:hAnsi="Times New Roman" w:cs="Times New Roman"/>
                <w:spacing w:val="1"/>
                <w:sz w:val="20"/>
                <w:szCs w:val="20"/>
                <w:lang w:val="lv-LV"/>
              </w:rPr>
              <w:t>Č</w:t>
            </w:r>
            <w:r>
              <w:rPr>
                <w:rFonts w:ascii="Times New Roman" w:hAnsi="Times New Roman" w:cs="Times New Roman"/>
                <w:spacing w:val="1"/>
                <w:sz w:val="20"/>
                <w:szCs w:val="20"/>
                <w:lang w:val="lv-LV"/>
              </w:rPr>
              <w:t xml:space="preserve">īrulīšu </w:t>
            </w:r>
            <w:r w:rsidRPr="006E2646">
              <w:rPr>
                <w:rFonts w:ascii="Times New Roman" w:hAnsi="Times New Roman" w:cs="Times New Roman"/>
                <w:spacing w:val="1"/>
                <w:sz w:val="20"/>
                <w:szCs w:val="20"/>
                <w:lang w:val="lv-LV"/>
              </w:rPr>
              <w:t xml:space="preserve">dižtauriņš </w:t>
            </w:r>
            <w:r w:rsidRPr="006E2646">
              <w:rPr>
                <w:rFonts w:ascii="Times New Roman" w:hAnsi="Times New Roman" w:cs="Times New Roman"/>
                <w:i/>
                <w:sz w:val="20"/>
                <w:szCs w:val="20"/>
              </w:rPr>
              <w:t>P</w:t>
            </w:r>
            <w:r w:rsidRPr="006E2646">
              <w:rPr>
                <w:rFonts w:ascii="Times New Roman" w:hAnsi="Times New Roman" w:cs="Times New Roman"/>
                <w:i/>
                <w:spacing w:val="1"/>
                <w:sz w:val="20"/>
                <w:szCs w:val="20"/>
              </w:rPr>
              <w:t>a</w:t>
            </w:r>
            <w:r w:rsidRPr="006E2646">
              <w:rPr>
                <w:rFonts w:ascii="Times New Roman" w:hAnsi="Times New Roman" w:cs="Times New Roman"/>
                <w:i/>
                <w:sz w:val="20"/>
                <w:szCs w:val="20"/>
              </w:rPr>
              <w:t>r</w:t>
            </w:r>
            <w:r w:rsidRPr="006E2646">
              <w:rPr>
                <w:rFonts w:ascii="Times New Roman" w:hAnsi="Times New Roman" w:cs="Times New Roman"/>
                <w:i/>
                <w:spacing w:val="1"/>
                <w:sz w:val="20"/>
                <w:szCs w:val="20"/>
              </w:rPr>
              <w:t>na</w:t>
            </w:r>
            <w:r w:rsidRPr="006E2646">
              <w:rPr>
                <w:rFonts w:ascii="Times New Roman" w:hAnsi="Times New Roman" w:cs="Times New Roman"/>
                <w:i/>
                <w:sz w:val="20"/>
                <w:szCs w:val="20"/>
              </w:rPr>
              <w:t>ss</w:t>
            </w:r>
            <w:r w:rsidRPr="006E2646">
              <w:rPr>
                <w:rFonts w:ascii="Times New Roman" w:hAnsi="Times New Roman" w:cs="Times New Roman"/>
                <w:i/>
                <w:spacing w:val="-2"/>
                <w:sz w:val="20"/>
                <w:szCs w:val="20"/>
              </w:rPr>
              <w:t>i</w:t>
            </w:r>
            <w:r w:rsidRPr="006E2646">
              <w:rPr>
                <w:rFonts w:ascii="Times New Roman" w:hAnsi="Times New Roman" w:cs="Times New Roman"/>
                <w:i/>
                <w:spacing w:val="1"/>
                <w:sz w:val="20"/>
                <w:szCs w:val="20"/>
              </w:rPr>
              <w:t>u</w:t>
            </w:r>
            <w:r w:rsidRPr="006E2646">
              <w:rPr>
                <w:rFonts w:ascii="Times New Roman" w:hAnsi="Times New Roman" w:cs="Times New Roman"/>
                <w:i/>
                <w:sz w:val="20"/>
                <w:szCs w:val="20"/>
              </w:rPr>
              <w:t>s</w:t>
            </w:r>
            <w:r w:rsidRPr="006E2646">
              <w:rPr>
                <w:rFonts w:ascii="Times New Roman" w:hAnsi="Times New Roman" w:cs="Times New Roman"/>
                <w:i/>
                <w:spacing w:val="-6"/>
                <w:sz w:val="20"/>
                <w:szCs w:val="20"/>
              </w:rPr>
              <w:t xml:space="preserve"> </w:t>
            </w:r>
            <w:r w:rsidRPr="006E2646">
              <w:rPr>
                <w:rFonts w:ascii="Times New Roman" w:hAnsi="Times New Roman" w:cs="Times New Roman"/>
                <w:i/>
                <w:sz w:val="20"/>
                <w:szCs w:val="20"/>
              </w:rPr>
              <w:t>m</w:t>
            </w:r>
            <w:r w:rsidRPr="006E2646">
              <w:rPr>
                <w:rFonts w:ascii="Times New Roman" w:hAnsi="Times New Roman" w:cs="Times New Roman"/>
                <w:i/>
                <w:spacing w:val="1"/>
                <w:sz w:val="20"/>
                <w:szCs w:val="20"/>
              </w:rPr>
              <w:t>n</w:t>
            </w:r>
            <w:r w:rsidRPr="006E2646">
              <w:rPr>
                <w:rFonts w:ascii="Times New Roman" w:hAnsi="Times New Roman" w:cs="Times New Roman"/>
                <w:i/>
                <w:spacing w:val="-1"/>
                <w:sz w:val="20"/>
                <w:szCs w:val="20"/>
              </w:rPr>
              <w:t>e</w:t>
            </w:r>
            <w:r w:rsidRPr="006E2646">
              <w:rPr>
                <w:rFonts w:ascii="Times New Roman" w:hAnsi="Times New Roman" w:cs="Times New Roman"/>
                <w:i/>
                <w:sz w:val="20"/>
                <w:szCs w:val="20"/>
              </w:rPr>
              <w:t>m</w:t>
            </w:r>
            <w:r w:rsidRPr="006E2646">
              <w:rPr>
                <w:rFonts w:ascii="Times New Roman" w:hAnsi="Times New Roman" w:cs="Times New Roman"/>
                <w:i/>
                <w:spacing w:val="1"/>
                <w:sz w:val="20"/>
                <w:szCs w:val="20"/>
              </w:rPr>
              <w:t>o</w:t>
            </w:r>
            <w:r w:rsidRPr="006E2646">
              <w:rPr>
                <w:rFonts w:ascii="Times New Roman" w:hAnsi="Times New Roman" w:cs="Times New Roman"/>
                <w:i/>
                <w:sz w:val="20"/>
                <w:szCs w:val="20"/>
              </w:rPr>
              <w:t>s</w:t>
            </w:r>
            <w:r w:rsidRPr="006E2646">
              <w:rPr>
                <w:rFonts w:ascii="Times New Roman" w:hAnsi="Times New Roman" w:cs="Times New Roman"/>
                <w:i/>
                <w:spacing w:val="-1"/>
                <w:sz w:val="20"/>
                <w:szCs w:val="20"/>
              </w:rPr>
              <w:t>y</w:t>
            </w:r>
            <w:r w:rsidRPr="006E2646">
              <w:rPr>
                <w:rFonts w:ascii="Times New Roman" w:hAnsi="Times New Roman" w:cs="Times New Roman"/>
                <w:i/>
                <w:spacing w:val="1"/>
                <w:sz w:val="20"/>
                <w:szCs w:val="20"/>
              </w:rPr>
              <w:t>n</w:t>
            </w:r>
            <w:r w:rsidRPr="006E2646">
              <w:rPr>
                <w:rFonts w:ascii="Times New Roman" w:hAnsi="Times New Roman" w:cs="Times New Roman"/>
                <w:i/>
                <w:sz w:val="20"/>
                <w:szCs w:val="20"/>
              </w:rPr>
              <w:t>e</w:t>
            </w:r>
          </w:p>
        </w:tc>
        <w:tc>
          <w:tcPr>
            <w:tcW w:w="743" w:type="dxa"/>
            <w:shd w:val="clear" w:color="auto" w:fill="FFFFFF" w:themeFill="background1"/>
          </w:tcPr>
          <w:p w14:paraId="3E46808D"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60</w:t>
            </w:r>
          </w:p>
        </w:tc>
        <w:tc>
          <w:tcPr>
            <w:tcW w:w="851" w:type="dxa"/>
            <w:shd w:val="clear" w:color="auto" w:fill="FFFFFF" w:themeFill="background1"/>
          </w:tcPr>
          <w:p w14:paraId="31BE834E"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150</w:t>
            </w:r>
          </w:p>
        </w:tc>
        <w:tc>
          <w:tcPr>
            <w:tcW w:w="1559" w:type="dxa"/>
            <w:shd w:val="clear" w:color="auto" w:fill="FFFFFF" w:themeFill="background1"/>
          </w:tcPr>
          <w:p w14:paraId="74C01841"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418" w:type="dxa"/>
            <w:shd w:val="clear" w:color="auto" w:fill="FFFFFF" w:themeFill="background1"/>
          </w:tcPr>
          <w:p w14:paraId="086F7C6A"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559" w:type="dxa"/>
            <w:shd w:val="clear" w:color="auto" w:fill="FFFFFF" w:themeFill="background1"/>
          </w:tcPr>
          <w:p w14:paraId="3804994B"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83 ha</w:t>
            </w:r>
          </w:p>
        </w:tc>
        <w:tc>
          <w:tcPr>
            <w:tcW w:w="1559" w:type="dxa"/>
            <w:shd w:val="clear" w:color="auto" w:fill="FFFFFF" w:themeFill="background1"/>
          </w:tcPr>
          <w:p w14:paraId="2379A139"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r>
      <w:tr w:rsidR="00E4527D" w:rsidRPr="006E2646" w14:paraId="1ADE57F9" w14:textId="77777777" w:rsidTr="00E4527D">
        <w:tc>
          <w:tcPr>
            <w:tcW w:w="675" w:type="dxa"/>
          </w:tcPr>
          <w:p w14:paraId="60F0EE00" w14:textId="77777777" w:rsidR="00E4527D"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3.</w:t>
            </w:r>
          </w:p>
        </w:tc>
        <w:tc>
          <w:tcPr>
            <w:tcW w:w="1701" w:type="dxa"/>
            <w:shd w:val="clear" w:color="auto" w:fill="FFFFFF" w:themeFill="background1"/>
          </w:tcPr>
          <w:p w14:paraId="15E75AA2" w14:textId="2759D385" w:rsidR="00E4527D" w:rsidRPr="006E2646" w:rsidRDefault="00CC3E5C" w:rsidP="00E4527D">
            <w:pPr>
              <w:rPr>
                <w:rFonts w:ascii="Times New Roman" w:hAnsi="Times New Roman" w:cs="Times New Roman"/>
                <w:spacing w:val="1"/>
                <w:sz w:val="20"/>
                <w:szCs w:val="20"/>
                <w:lang w:val="lv-LV"/>
              </w:rPr>
            </w:pPr>
            <w:r>
              <w:rPr>
                <w:rFonts w:ascii="Times New Roman" w:eastAsia="Times New Roman" w:hAnsi="Times New Roman" w:cs="Times New Roman"/>
                <w:sz w:val="20"/>
                <w:szCs w:val="24"/>
                <w:lang w:val="lv-LV"/>
              </w:rPr>
              <w:t>M</w:t>
            </w:r>
            <w:r w:rsidR="00E4527D" w:rsidRPr="005D3B5E">
              <w:rPr>
                <w:rFonts w:ascii="Times New Roman" w:eastAsia="Times New Roman" w:hAnsi="Times New Roman" w:cs="Times New Roman"/>
                <w:sz w:val="20"/>
                <w:szCs w:val="24"/>
                <w:lang w:val="lv-LV"/>
              </w:rPr>
              <w:t xml:space="preserve">eža sīksamtenis </w:t>
            </w:r>
            <w:r w:rsidR="00E4527D" w:rsidRPr="005D3B5E">
              <w:rPr>
                <w:rFonts w:ascii="Times New Roman" w:hAnsi="Times New Roman" w:cs="Times New Roman"/>
                <w:i/>
                <w:sz w:val="20"/>
                <w:szCs w:val="20"/>
                <w:lang w:val="lv-LV"/>
              </w:rPr>
              <w:t xml:space="preserve">Coenonympha </w:t>
            </w:r>
            <w:r w:rsidR="00E4527D" w:rsidRPr="005D3B5E">
              <w:rPr>
                <w:rFonts w:ascii="Times New Roman" w:eastAsia="Times New Roman" w:hAnsi="Times New Roman" w:cs="Times New Roman"/>
                <w:i/>
                <w:sz w:val="20"/>
                <w:szCs w:val="24"/>
                <w:lang w:val="lv-LV"/>
              </w:rPr>
              <w:t>hero</w:t>
            </w:r>
          </w:p>
        </w:tc>
        <w:tc>
          <w:tcPr>
            <w:tcW w:w="743" w:type="dxa"/>
            <w:shd w:val="clear" w:color="auto" w:fill="FFFFFF" w:themeFill="background1"/>
          </w:tcPr>
          <w:p w14:paraId="678CAA27"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30</w:t>
            </w:r>
          </w:p>
        </w:tc>
        <w:tc>
          <w:tcPr>
            <w:tcW w:w="851" w:type="dxa"/>
            <w:shd w:val="clear" w:color="auto" w:fill="FFFFFF" w:themeFill="background1"/>
          </w:tcPr>
          <w:p w14:paraId="1A6887F1"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50</w:t>
            </w:r>
          </w:p>
        </w:tc>
        <w:tc>
          <w:tcPr>
            <w:tcW w:w="1559" w:type="dxa"/>
            <w:shd w:val="clear" w:color="auto" w:fill="FFFFFF" w:themeFill="background1"/>
          </w:tcPr>
          <w:p w14:paraId="3733E000"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418" w:type="dxa"/>
            <w:shd w:val="clear" w:color="auto" w:fill="FFFFFF" w:themeFill="background1"/>
          </w:tcPr>
          <w:p w14:paraId="5C25235C"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559" w:type="dxa"/>
            <w:shd w:val="clear" w:color="auto" w:fill="FFFFFF" w:themeFill="background1"/>
          </w:tcPr>
          <w:p w14:paraId="17CA6594"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100 ha</w:t>
            </w:r>
          </w:p>
        </w:tc>
        <w:tc>
          <w:tcPr>
            <w:tcW w:w="1559" w:type="dxa"/>
            <w:shd w:val="clear" w:color="auto" w:fill="FFFFFF" w:themeFill="background1"/>
          </w:tcPr>
          <w:p w14:paraId="4AA79A7C"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r>
      <w:tr w:rsidR="00E4527D" w:rsidRPr="006E2646" w14:paraId="0A123ED1" w14:textId="77777777" w:rsidTr="00E4527D">
        <w:tc>
          <w:tcPr>
            <w:tcW w:w="675" w:type="dxa"/>
          </w:tcPr>
          <w:p w14:paraId="5EE1A586" w14:textId="77777777" w:rsidR="00E4527D"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4.</w:t>
            </w:r>
          </w:p>
        </w:tc>
        <w:tc>
          <w:tcPr>
            <w:tcW w:w="1701" w:type="dxa"/>
            <w:shd w:val="clear" w:color="auto" w:fill="FFFFFF" w:themeFill="background1"/>
          </w:tcPr>
          <w:p w14:paraId="1197FD1E" w14:textId="77777777" w:rsidR="00E4527D" w:rsidRPr="00EF0005" w:rsidRDefault="00E4527D" w:rsidP="00E4527D">
            <w:pPr>
              <w:rPr>
                <w:rFonts w:ascii="Times New Roman" w:hAnsi="Times New Roman" w:cs="Times New Roman"/>
                <w:spacing w:val="1"/>
                <w:sz w:val="20"/>
                <w:szCs w:val="20"/>
                <w:lang w:val="lv-LV"/>
              </w:rPr>
            </w:pPr>
            <w:r w:rsidRPr="00EF0005">
              <w:rPr>
                <w:rFonts w:ascii="Times New Roman" w:hAnsi="Times New Roman" w:cs="Times New Roman"/>
                <w:spacing w:val="1"/>
                <w:sz w:val="20"/>
                <w:szCs w:val="20"/>
                <w:lang w:val="lv-LV"/>
              </w:rPr>
              <w:t xml:space="preserve">Skabiosu pļavraibenis </w:t>
            </w:r>
            <w:r w:rsidRPr="00EF0005">
              <w:rPr>
                <w:rFonts w:ascii="Times New Roman" w:hAnsi="Times New Roman" w:cs="Times New Roman"/>
                <w:i/>
                <w:sz w:val="20"/>
                <w:szCs w:val="20"/>
              </w:rPr>
              <w:t>Euphydryas aurinia</w:t>
            </w:r>
          </w:p>
        </w:tc>
        <w:tc>
          <w:tcPr>
            <w:tcW w:w="743" w:type="dxa"/>
            <w:shd w:val="clear" w:color="auto" w:fill="FFFFFF" w:themeFill="background1"/>
          </w:tcPr>
          <w:p w14:paraId="0ED62FE8"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1</w:t>
            </w:r>
          </w:p>
        </w:tc>
        <w:tc>
          <w:tcPr>
            <w:tcW w:w="851" w:type="dxa"/>
            <w:shd w:val="clear" w:color="auto" w:fill="FFFFFF" w:themeFill="background1"/>
          </w:tcPr>
          <w:p w14:paraId="49F8A01C"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FFFFFF" w:themeFill="background1"/>
          </w:tcPr>
          <w:p w14:paraId="6223414A"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418" w:type="dxa"/>
            <w:shd w:val="clear" w:color="auto" w:fill="FFFFFF" w:themeFill="background1"/>
          </w:tcPr>
          <w:p w14:paraId="7D8C9C08"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559" w:type="dxa"/>
            <w:shd w:val="clear" w:color="auto" w:fill="FFFFFF" w:themeFill="background1"/>
          </w:tcPr>
          <w:p w14:paraId="164ACB2E"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5 ha</w:t>
            </w:r>
          </w:p>
        </w:tc>
        <w:tc>
          <w:tcPr>
            <w:tcW w:w="1559" w:type="dxa"/>
            <w:shd w:val="clear" w:color="auto" w:fill="FFFFFF" w:themeFill="background1"/>
          </w:tcPr>
          <w:p w14:paraId="4E616952" w14:textId="77777777" w:rsidR="00E4527D" w:rsidRPr="00B46CB8"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r>
      <w:tr w:rsidR="00710695" w:rsidRPr="006E2646" w14:paraId="01864153" w14:textId="77777777" w:rsidTr="00710695">
        <w:tc>
          <w:tcPr>
            <w:tcW w:w="675" w:type="dxa"/>
          </w:tcPr>
          <w:p w14:paraId="79008B19" w14:textId="77777777" w:rsidR="00710695" w:rsidRPr="006E2646" w:rsidRDefault="00710695" w:rsidP="00710695">
            <w:pPr>
              <w:jc w:val="center"/>
              <w:rPr>
                <w:rFonts w:ascii="Times New Roman" w:hAnsi="Times New Roman" w:cs="Times New Roman"/>
                <w:sz w:val="20"/>
                <w:szCs w:val="20"/>
                <w:lang w:val="lv-LV"/>
              </w:rPr>
            </w:pPr>
            <w:r>
              <w:rPr>
                <w:rFonts w:ascii="Times New Roman" w:hAnsi="Times New Roman" w:cs="Times New Roman"/>
                <w:sz w:val="20"/>
                <w:szCs w:val="20"/>
                <w:lang w:val="lv-LV"/>
              </w:rPr>
              <w:t>5</w:t>
            </w:r>
            <w:r w:rsidRPr="006E2646">
              <w:rPr>
                <w:rFonts w:ascii="Times New Roman" w:hAnsi="Times New Roman" w:cs="Times New Roman"/>
                <w:sz w:val="20"/>
                <w:szCs w:val="20"/>
                <w:lang w:val="lv-LV"/>
              </w:rPr>
              <w:t>.</w:t>
            </w:r>
          </w:p>
        </w:tc>
        <w:tc>
          <w:tcPr>
            <w:tcW w:w="1701" w:type="dxa"/>
            <w:shd w:val="clear" w:color="auto" w:fill="FFFFFF" w:themeFill="background1"/>
          </w:tcPr>
          <w:p w14:paraId="24E5409C" w14:textId="77777777" w:rsidR="00710695" w:rsidRPr="006E2646" w:rsidRDefault="00710695" w:rsidP="00710695">
            <w:pPr>
              <w:rPr>
                <w:rFonts w:ascii="Times New Roman" w:hAnsi="Times New Roman" w:cs="Times New Roman"/>
                <w:spacing w:val="1"/>
                <w:sz w:val="20"/>
                <w:szCs w:val="20"/>
                <w:lang w:val="lv-LV"/>
              </w:rPr>
            </w:pPr>
            <w:r w:rsidRPr="006E2646">
              <w:rPr>
                <w:rFonts w:ascii="Times New Roman" w:hAnsi="Times New Roman" w:cs="Times New Roman"/>
                <w:spacing w:val="1"/>
                <w:sz w:val="20"/>
                <w:szCs w:val="20"/>
                <w:lang w:val="lv-LV"/>
              </w:rPr>
              <w:t>B</w:t>
            </w:r>
            <w:r w:rsidRPr="006E2646">
              <w:rPr>
                <w:rFonts w:ascii="Times New Roman" w:hAnsi="Times New Roman" w:cs="Times New Roman"/>
                <w:sz w:val="20"/>
                <w:szCs w:val="20"/>
                <w:lang w:val="lv-LV"/>
              </w:rPr>
              <w:t>i</w:t>
            </w:r>
            <w:r w:rsidRPr="006E2646">
              <w:rPr>
                <w:rFonts w:ascii="Times New Roman" w:hAnsi="Times New Roman" w:cs="Times New Roman"/>
                <w:spacing w:val="-1"/>
                <w:sz w:val="20"/>
                <w:szCs w:val="20"/>
                <w:lang w:val="lv-LV"/>
              </w:rPr>
              <w:t>ez</w:t>
            </w:r>
            <w:r w:rsidRPr="006E2646">
              <w:rPr>
                <w:rFonts w:ascii="Times New Roman" w:hAnsi="Times New Roman" w:cs="Times New Roman"/>
                <w:sz w:val="20"/>
                <w:szCs w:val="20"/>
                <w:lang w:val="lv-LV"/>
              </w:rPr>
              <w:t>ā</w:t>
            </w:r>
            <w:r w:rsidRPr="006E2646">
              <w:rPr>
                <w:rFonts w:ascii="Times New Roman" w:hAnsi="Times New Roman" w:cs="Times New Roman"/>
                <w:spacing w:val="-1"/>
                <w:sz w:val="20"/>
                <w:szCs w:val="20"/>
                <w:lang w:val="lv-LV"/>
              </w:rPr>
              <w:t xml:space="preserve"> </w:t>
            </w:r>
            <w:r w:rsidRPr="006E2646">
              <w:rPr>
                <w:rFonts w:ascii="Times New Roman" w:hAnsi="Times New Roman" w:cs="Times New Roman"/>
                <w:spacing w:val="1"/>
                <w:sz w:val="20"/>
                <w:szCs w:val="20"/>
                <w:lang w:val="lv-LV"/>
              </w:rPr>
              <w:t>p</w:t>
            </w:r>
            <w:r w:rsidRPr="006E2646">
              <w:rPr>
                <w:rFonts w:ascii="Times New Roman" w:hAnsi="Times New Roman" w:cs="Times New Roman"/>
                <w:spacing w:val="-1"/>
                <w:sz w:val="20"/>
                <w:szCs w:val="20"/>
                <w:lang w:val="lv-LV"/>
              </w:rPr>
              <w:t>e</w:t>
            </w:r>
            <w:r w:rsidRPr="006E2646">
              <w:rPr>
                <w:rFonts w:ascii="Times New Roman" w:hAnsi="Times New Roman" w:cs="Times New Roman"/>
                <w:sz w:val="20"/>
                <w:szCs w:val="20"/>
                <w:lang w:val="lv-LV"/>
              </w:rPr>
              <w:t>rl</w:t>
            </w:r>
            <w:r w:rsidRPr="006E2646">
              <w:rPr>
                <w:rFonts w:ascii="Times New Roman" w:hAnsi="Times New Roman" w:cs="Times New Roman"/>
                <w:spacing w:val="-1"/>
                <w:sz w:val="20"/>
                <w:szCs w:val="20"/>
                <w:lang w:val="lv-LV"/>
              </w:rPr>
              <w:t>a</w:t>
            </w:r>
            <w:r w:rsidRPr="006E2646">
              <w:rPr>
                <w:rFonts w:ascii="Times New Roman" w:hAnsi="Times New Roman" w:cs="Times New Roman"/>
                <w:spacing w:val="-3"/>
                <w:sz w:val="20"/>
                <w:szCs w:val="20"/>
                <w:lang w:val="lv-LV"/>
              </w:rPr>
              <w:t>m</w:t>
            </w:r>
            <w:r w:rsidRPr="006E2646">
              <w:rPr>
                <w:rFonts w:ascii="Times New Roman" w:hAnsi="Times New Roman" w:cs="Times New Roman"/>
                <w:spacing w:val="1"/>
                <w:sz w:val="20"/>
                <w:szCs w:val="20"/>
                <w:lang w:val="lv-LV"/>
              </w:rPr>
              <w:t>u</w:t>
            </w:r>
            <w:r w:rsidRPr="006E2646">
              <w:rPr>
                <w:rFonts w:ascii="Times New Roman" w:hAnsi="Times New Roman" w:cs="Times New Roman"/>
                <w:sz w:val="20"/>
                <w:szCs w:val="20"/>
                <w:lang w:val="lv-LV"/>
              </w:rPr>
              <w:t>tr</w:t>
            </w:r>
            <w:r w:rsidRPr="006E2646">
              <w:rPr>
                <w:rFonts w:ascii="Times New Roman" w:hAnsi="Times New Roman" w:cs="Times New Roman"/>
                <w:spacing w:val="-1"/>
                <w:sz w:val="20"/>
                <w:szCs w:val="20"/>
                <w:lang w:val="lv-LV"/>
              </w:rPr>
              <w:t>e</w:t>
            </w:r>
            <w:r w:rsidRPr="006E2646">
              <w:rPr>
                <w:rFonts w:ascii="Times New Roman" w:hAnsi="Times New Roman" w:cs="Times New Roman"/>
                <w:spacing w:val="1"/>
                <w:sz w:val="20"/>
                <w:szCs w:val="20"/>
                <w:lang w:val="lv-LV"/>
              </w:rPr>
              <w:t>n</w:t>
            </w:r>
            <w:r w:rsidRPr="006E2646">
              <w:rPr>
                <w:rFonts w:ascii="Times New Roman" w:hAnsi="Times New Roman" w:cs="Times New Roman"/>
                <w:sz w:val="20"/>
                <w:szCs w:val="20"/>
                <w:lang w:val="lv-LV"/>
              </w:rPr>
              <w:t>e</w:t>
            </w:r>
            <w:r w:rsidRPr="006E2646">
              <w:rPr>
                <w:rFonts w:ascii="Times New Roman" w:hAnsi="Times New Roman" w:cs="Times New Roman"/>
                <w:i/>
                <w:sz w:val="20"/>
                <w:szCs w:val="20"/>
                <w:lang w:val="lv-LV"/>
              </w:rPr>
              <w:t xml:space="preserve"> U</w:t>
            </w:r>
            <w:r w:rsidRPr="006E2646">
              <w:rPr>
                <w:rFonts w:ascii="Times New Roman" w:hAnsi="Times New Roman" w:cs="Times New Roman"/>
                <w:i/>
                <w:spacing w:val="1"/>
                <w:sz w:val="20"/>
                <w:szCs w:val="20"/>
                <w:lang w:val="lv-LV"/>
              </w:rPr>
              <w:t>n</w:t>
            </w:r>
            <w:r w:rsidRPr="006E2646">
              <w:rPr>
                <w:rFonts w:ascii="Times New Roman" w:hAnsi="Times New Roman" w:cs="Times New Roman"/>
                <w:i/>
                <w:sz w:val="20"/>
                <w:szCs w:val="20"/>
                <w:lang w:val="lv-LV"/>
              </w:rPr>
              <w:t>io</w:t>
            </w:r>
            <w:r w:rsidRPr="006E2646">
              <w:rPr>
                <w:rFonts w:ascii="Times New Roman" w:hAnsi="Times New Roman" w:cs="Times New Roman"/>
                <w:i/>
                <w:spacing w:val="-1"/>
                <w:sz w:val="20"/>
                <w:szCs w:val="20"/>
                <w:lang w:val="lv-LV"/>
              </w:rPr>
              <w:t xml:space="preserve"> c</w:t>
            </w:r>
            <w:r w:rsidRPr="006E2646">
              <w:rPr>
                <w:rFonts w:ascii="Times New Roman" w:hAnsi="Times New Roman" w:cs="Times New Roman"/>
                <w:i/>
                <w:sz w:val="20"/>
                <w:szCs w:val="20"/>
                <w:lang w:val="lv-LV"/>
              </w:rPr>
              <w:t>r</w:t>
            </w:r>
            <w:r w:rsidRPr="006E2646">
              <w:rPr>
                <w:rFonts w:ascii="Times New Roman" w:hAnsi="Times New Roman" w:cs="Times New Roman"/>
                <w:i/>
                <w:spacing w:val="1"/>
                <w:sz w:val="20"/>
                <w:szCs w:val="20"/>
                <w:lang w:val="lv-LV"/>
              </w:rPr>
              <w:t>a</w:t>
            </w:r>
            <w:r w:rsidRPr="006E2646">
              <w:rPr>
                <w:rFonts w:ascii="Times New Roman" w:hAnsi="Times New Roman" w:cs="Times New Roman"/>
                <w:i/>
                <w:sz w:val="20"/>
                <w:szCs w:val="20"/>
                <w:lang w:val="lv-LV"/>
              </w:rPr>
              <w:t>ss</w:t>
            </w:r>
            <w:r w:rsidRPr="006E2646">
              <w:rPr>
                <w:rFonts w:ascii="Times New Roman" w:hAnsi="Times New Roman" w:cs="Times New Roman"/>
                <w:i/>
                <w:spacing w:val="1"/>
                <w:sz w:val="20"/>
                <w:szCs w:val="20"/>
                <w:lang w:val="lv-LV"/>
              </w:rPr>
              <w:t>u</w:t>
            </w:r>
            <w:r w:rsidRPr="006E2646">
              <w:rPr>
                <w:rFonts w:ascii="Times New Roman" w:hAnsi="Times New Roman" w:cs="Times New Roman"/>
                <w:i/>
                <w:sz w:val="20"/>
                <w:szCs w:val="20"/>
                <w:lang w:val="lv-LV"/>
              </w:rPr>
              <w:t>s</w:t>
            </w:r>
          </w:p>
        </w:tc>
        <w:tc>
          <w:tcPr>
            <w:tcW w:w="743" w:type="dxa"/>
            <w:shd w:val="clear" w:color="auto" w:fill="auto"/>
          </w:tcPr>
          <w:p w14:paraId="09EC6456" w14:textId="2BD46486" w:rsidR="00710695" w:rsidRPr="00FF42E3" w:rsidRDefault="00710695" w:rsidP="00710695">
            <w:pPr>
              <w:jc w:val="center"/>
              <w:rPr>
                <w:rFonts w:ascii="Times New Roman" w:hAnsi="Times New Roman" w:cs="Times New Roman"/>
                <w:sz w:val="20"/>
                <w:szCs w:val="20"/>
                <w:lang w:val="la-Latn"/>
              </w:rPr>
            </w:pPr>
            <w:r>
              <w:rPr>
                <w:rFonts w:ascii="Times New Roman" w:hAnsi="Times New Roman" w:cs="Times New Roman"/>
                <w:sz w:val="20"/>
                <w:szCs w:val="20"/>
                <w:lang w:val="la-Latn"/>
              </w:rPr>
              <w:t>70</w:t>
            </w:r>
          </w:p>
        </w:tc>
        <w:tc>
          <w:tcPr>
            <w:tcW w:w="851" w:type="dxa"/>
            <w:shd w:val="clear" w:color="auto" w:fill="auto"/>
          </w:tcPr>
          <w:p w14:paraId="4CD1EB8B" w14:textId="1B62C424" w:rsidR="00710695" w:rsidRPr="00FF42E3" w:rsidRDefault="00710695" w:rsidP="00710695">
            <w:pPr>
              <w:jc w:val="center"/>
              <w:rPr>
                <w:rFonts w:ascii="Times New Roman" w:hAnsi="Times New Roman" w:cs="Times New Roman"/>
                <w:sz w:val="20"/>
                <w:szCs w:val="20"/>
                <w:lang w:val="la-Latn"/>
              </w:rPr>
            </w:pPr>
            <w:r>
              <w:rPr>
                <w:rFonts w:ascii="Times New Roman" w:hAnsi="Times New Roman" w:cs="Times New Roman"/>
                <w:sz w:val="20"/>
                <w:szCs w:val="20"/>
                <w:lang w:val="la-Latn"/>
              </w:rPr>
              <w:t>350</w:t>
            </w:r>
          </w:p>
        </w:tc>
        <w:tc>
          <w:tcPr>
            <w:tcW w:w="1559" w:type="dxa"/>
            <w:shd w:val="clear" w:color="auto" w:fill="auto"/>
          </w:tcPr>
          <w:p w14:paraId="2C460518" w14:textId="5D39AEFE" w:rsidR="00710695" w:rsidRPr="00B46CB8" w:rsidRDefault="00710695" w:rsidP="00710695">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418" w:type="dxa"/>
            <w:shd w:val="clear" w:color="auto" w:fill="auto"/>
          </w:tcPr>
          <w:p w14:paraId="153E3C25" w14:textId="08FB20DE" w:rsidR="00710695" w:rsidRPr="00B46CB8" w:rsidRDefault="00710695" w:rsidP="00710695">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c>
          <w:tcPr>
            <w:tcW w:w="1559" w:type="dxa"/>
            <w:shd w:val="clear" w:color="auto" w:fill="auto"/>
          </w:tcPr>
          <w:p w14:paraId="0F96036D" w14:textId="25EDF018" w:rsidR="00710695" w:rsidRPr="00710695" w:rsidRDefault="00710695" w:rsidP="00710695">
            <w:pPr>
              <w:jc w:val="center"/>
              <w:rPr>
                <w:rFonts w:ascii="Times New Roman" w:hAnsi="Times New Roman" w:cs="Times New Roman"/>
                <w:sz w:val="20"/>
                <w:szCs w:val="20"/>
                <w:lang w:val="la-Latn"/>
              </w:rPr>
            </w:pPr>
            <w:r>
              <w:rPr>
                <w:rFonts w:ascii="Times New Roman" w:hAnsi="Times New Roman" w:cs="Times New Roman"/>
                <w:sz w:val="20"/>
                <w:szCs w:val="20"/>
                <w:lang w:val="la-Latn"/>
              </w:rPr>
              <w:t>47 ha</w:t>
            </w:r>
          </w:p>
        </w:tc>
        <w:tc>
          <w:tcPr>
            <w:tcW w:w="1559" w:type="dxa"/>
            <w:shd w:val="clear" w:color="auto" w:fill="auto"/>
          </w:tcPr>
          <w:p w14:paraId="090E37FB" w14:textId="66573C6E" w:rsidR="00710695" w:rsidRPr="00B46CB8" w:rsidRDefault="00710695" w:rsidP="00710695">
            <w:pPr>
              <w:jc w:val="center"/>
              <w:rPr>
                <w:rFonts w:ascii="Times New Roman" w:hAnsi="Times New Roman" w:cs="Times New Roman"/>
                <w:sz w:val="20"/>
                <w:szCs w:val="20"/>
                <w:lang w:val="lv-LV"/>
              </w:rPr>
            </w:pPr>
            <w:r>
              <w:rPr>
                <w:rFonts w:ascii="Times New Roman" w:hAnsi="Times New Roman" w:cs="Times New Roman"/>
                <w:sz w:val="20"/>
                <w:szCs w:val="20"/>
                <w:lang w:val="lv-LV"/>
              </w:rPr>
              <w:t>&lt;1</w:t>
            </w:r>
          </w:p>
        </w:tc>
      </w:tr>
    </w:tbl>
    <w:p w14:paraId="1684B5EB" w14:textId="5F8D34CC" w:rsidR="00E4527D" w:rsidRPr="006871A5" w:rsidRDefault="006871A5" w:rsidP="00E4527D">
      <w:pPr>
        <w:tabs>
          <w:tab w:val="left" w:pos="6168"/>
        </w:tabs>
        <w:rPr>
          <w:rFonts w:ascii="Times New Roman" w:hAnsi="Times New Roman" w:cs="Times New Roman"/>
          <w:sz w:val="16"/>
          <w:szCs w:val="16"/>
          <w:lang w:val="lv-LV"/>
        </w:rPr>
      </w:pPr>
      <w:r w:rsidRPr="006871A5">
        <w:rPr>
          <w:rFonts w:ascii="Times New Roman" w:hAnsi="Times New Roman" w:cs="Times New Roman"/>
          <w:sz w:val="16"/>
          <w:szCs w:val="16"/>
          <w:lang w:val="lv-LV"/>
        </w:rPr>
        <w:t>* prognozējamais īpatņu skaits</w:t>
      </w:r>
    </w:p>
    <w:p w14:paraId="66A2A106" w14:textId="77777777" w:rsidR="006871A5" w:rsidRPr="008A1D1F" w:rsidRDefault="006871A5" w:rsidP="00E4527D">
      <w:pPr>
        <w:tabs>
          <w:tab w:val="left" w:pos="6168"/>
        </w:tabs>
        <w:rPr>
          <w:rFonts w:ascii="Times New Roman" w:hAnsi="Times New Roman" w:cs="Times New Roman"/>
          <w:highlight w:val="yellow"/>
          <w:lang w:val="lv-LV"/>
        </w:rPr>
      </w:pPr>
    </w:p>
    <w:p w14:paraId="7C43A4A7" w14:textId="7546B24A" w:rsidR="00E4527D" w:rsidRPr="007C3F82" w:rsidRDefault="00C34AC8" w:rsidP="00E4527D">
      <w:pPr>
        <w:tabs>
          <w:tab w:val="left" w:pos="6168"/>
        </w:tabs>
        <w:rPr>
          <w:rFonts w:ascii="Times New Roman" w:hAnsi="Times New Roman" w:cs="Times New Roman"/>
          <w:b/>
          <w:i/>
          <w:sz w:val="20"/>
          <w:szCs w:val="20"/>
          <w:lang w:val="lv-LV"/>
        </w:rPr>
      </w:pPr>
      <w:r>
        <w:rPr>
          <w:rFonts w:ascii="Times New Roman" w:hAnsi="Times New Roman" w:cs="Times New Roman"/>
          <w:i/>
          <w:sz w:val="20"/>
          <w:szCs w:val="20"/>
          <w:lang w:val="lv-LV"/>
        </w:rPr>
        <w:t>4.4.2.2</w:t>
      </w:r>
      <w:r w:rsidR="002026ED">
        <w:rPr>
          <w:rFonts w:ascii="Times New Roman" w:hAnsi="Times New Roman" w:cs="Times New Roman"/>
          <w:i/>
          <w:sz w:val="20"/>
          <w:szCs w:val="20"/>
          <w:lang w:val="lv-LV"/>
        </w:rPr>
        <w:t>.3. </w:t>
      </w:r>
      <w:r w:rsidR="00E4527D" w:rsidRPr="007C3F82">
        <w:rPr>
          <w:rFonts w:ascii="Times New Roman" w:hAnsi="Times New Roman" w:cs="Times New Roman"/>
          <w:i/>
          <w:sz w:val="20"/>
          <w:szCs w:val="20"/>
          <w:lang w:val="lv-LV"/>
        </w:rPr>
        <w:t>tabula.</w:t>
      </w:r>
      <w:r w:rsidR="00E4527D" w:rsidRPr="007C3F82">
        <w:rPr>
          <w:rFonts w:ascii="Times New Roman" w:hAnsi="Times New Roman" w:cs="Times New Roman"/>
          <w:b/>
          <w:i/>
          <w:sz w:val="20"/>
          <w:szCs w:val="20"/>
          <w:lang w:val="lv-LV"/>
        </w:rPr>
        <w:t xml:space="preserve"> Citas no dabas aizsardzības viedokļa nozīmīgas bezmugurkaulnieku sugas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47"/>
        <w:gridCol w:w="2081"/>
        <w:gridCol w:w="47"/>
        <w:gridCol w:w="2079"/>
        <w:gridCol w:w="47"/>
        <w:gridCol w:w="1937"/>
      </w:tblGrid>
      <w:tr w:rsidR="00E4527D" w:rsidRPr="007C3F82" w14:paraId="42A59B6F" w14:textId="77777777" w:rsidTr="00E4527D">
        <w:trPr>
          <w:trHeight w:val="404"/>
        </w:trPr>
        <w:tc>
          <w:tcPr>
            <w:tcW w:w="675" w:type="dxa"/>
            <w:vMerge w:val="restart"/>
            <w:shd w:val="clear" w:color="auto" w:fill="E2EFD9" w:themeFill="accent6" w:themeFillTint="33"/>
            <w:vAlign w:val="center"/>
          </w:tcPr>
          <w:p w14:paraId="4A108D6C"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Nr.p.k.</w:t>
            </w:r>
          </w:p>
        </w:tc>
        <w:tc>
          <w:tcPr>
            <w:tcW w:w="3152" w:type="dxa"/>
            <w:vMerge w:val="restart"/>
            <w:shd w:val="clear" w:color="auto" w:fill="E2EFD9" w:themeFill="accent6" w:themeFillTint="33"/>
            <w:vAlign w:val="center"/>
          </w:tcPr>
          <w:p w14:paraId="780E35EF"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Sugas nosaukums (latviski un latīniski)</w:t>
            </w:r>
          </w:p>
        </w:tc>
        <w:tc>
          <w:tcPr>
            <w:tcW w:w="2128" w:type="dxa"/>
            <w:gridSpan w:val="2"/>
            <w:vMerge w:val="restart"/>
            <w:shd w:val="clear" w:color="auto" w:fill="E2EFD9" w:themeFill="accent6" w:themeFillTint="33"/>
            <w:vAlign w:val="center"/>
          </w:tcPr>
          <w:p w14:paraId="5437F986"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lang w:val="lv-LV"/>
              </w:rPr>
              <w:t>Statuss*</w:t>
            </w:r>
          </w:p>
        </w:tc>
        <w:tc>
          <w:tcPr>
            <w:tcW w:w="2126" w:type="dxa"/>
            <w:gridSpan w:val="2"/>
            <w:vMerge w:val="restart"/>
            <w:shd w:val="clear" w:color="auto" w:fill="E2EFD9" w:themeFill="accent6" w:themeFillTint="33"/>
            <w:vAlign w:val="center"/>
          </w:tcPr>
          <w:p w14:paraId="026C7282"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lang w:val="lv-LV"/>
              </w:rPr>
              <w:t>Sugas stāvoklis Latvijā</w:t>
            </w:r>
          </w:p>
        </w:tc>
        <w:tc>
          <w:tcPr>
            <w:tcW w:w="1984" w:type="dxa"/>
            <w:gridSpan w:val="2"/>
            <w:vMerge w:val="restart"/>
            <w:shd w:val="clear" w:color="auto" w:fill="E2EFD9" w:themeFill="accent6" w:themeFillTint="33"/>
            <w:vAlign w:val="center"/>
          </w:tcPr>
          <w:p w14:paraId="15719D20"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lang w:val="lv-LV"/>
              </w:rPr>
              <w:t>Sugas stāvoklis konkrētajā ĪADT</w:t>
            </w:r>
          </w:p>
        </w:tc>
      </w:tr>
      <w:tr w:rsidR="00E4527D" w:rsidRPr="007C3F82" w14:paraId="77A056E9" w14:textId="77777777" w:rsidTr="00E4527D">
        <w:trPr>
          <w:trHeight w:val="404"/>
        </w:trPr>
        <w:tc>
          <w:tcPr>
            <w:tcW w:w="675" w:type="dxa"/>
            <w:vMerge/>
          </w:tcPr>
          <w:p w14:paraId="6648D4C1" w14:textId="77777777" w:rsidR="00E4527D" w:rsidRPr="007C3F82" w:rsidRDefault="00E4527D" w:rsidP="00E4527D">
            <w:pPr>
              <w:jc w:val="center"/>
              <w:rPr>
                <w:rFonts w:ascii="Times New Roman" w:hAnsi="Times New Roman" w:cs="Times New Roman"/>
                <w:sz w:val="20"/>
                <w:szCs w:val="20"/>
                <w:lang w:val="lv-LV"/>
              </w:rPr>
            </w:pPr>
          </w:p>
        </w:tc>
        <w:tc>
          <w:tcPr>
            <w:tcW w:w="3152" w:type="dxa"/>
            <w:vMerge/>
          </w:tcPr>
          <w:p w14:paraId="1316CB61" w14:textId="77777777" w:rsidR="00E4527D" w:rsidRPr="007C3F82" w:rsidRDefault="00E4527D" w:rsidP="00E4527D">
            <w:pPr>
              <w:jc w:val="center"/>
              <w:rPr>
                <w:rFonts w:ascii="Times New Roman" w:hAnsi="Times New Roman" w:cs="Times New Roman"/>
                <w:sz w:val="20"/>
                <w:szCs w:val="20"/>
                <w:lang w:val="lv-LV"/>
              </w:rPr>
            </w:pPr>
          </w:p>
        </w:tc>
        <w:tc>
          <w:tcPr>
            <w:tcW w:w="2128" w:type="dxa"/>
            <w:gridSpan w:val="2"/>
            <w:vMerge/>
          </w:tcPr>
          <w:p w14:paraId="6C8504DA" w14:textId="77777777" w:rsidR="00E4527D" w:rsidRPr="007C3F82" w:rsidRDefault="00E4527D" w:rsidP="00E4527D">
            <w:pPr>
              <w:jc w:val="center"/>
              <w:rPr>
                <w:rFonts w:ascii="Times New Roman" w:hAnsi="Times New Roman" w:cs="Times New Roman"/>
                <w:sz w:val="20"/>
                <w:szCs w:val="20"/>
                <w:lang w:val="lv-LV"/>
              </w:rPr>
            </w:pPr>
          </w:p>
        </w:tc>
        <w:tc>
          <w:tcPr>
            <w:tcW w:w="2126" w:type="dxa"/>
            <w:gridSpan w:val="2"/>
            <w:vMerge/>
          </w:tcPr>
          <w:p w14:paraId="46181D60" w14:textId="77777777" w:rsidR="00E4527D" w:rsidRPr="007C3F82" w:rsidRDefault="00E4527D" w:rsidP="00E4527D">
            <w:pPr>
              <w:jc w:val="center"/>
              <w:rPr>
                <w:rFonts w:ascii="Times New Roman" w:hAnsi="Times New Roman" w:cs="Times New Roman"/>
                <w:sz w:val="20"/>
                <w:szCs w:val="20"/>
                <w:lang w:val="lv-LV"/>
              </w:rPr>
            </w:pPr>
          </w:p>
        </w:tc>
        <w:tc>
          <w:tcPr>
            <w:tcW w:w="1984" w:type="dxa"/>
            <w:gridSpan w:val="2"/>
            <w:vMerge/>
          </w:tcPr>
          <w:p w14:paraId="262BC138" w14:textId="77777777" w:rsidR="00E4527D" w:rsidRPr="007C3F82" w:rsidRDefault="00E4527D" w:rsidP="00E4527D">
            <w:pPr>
              <w:jc w:val="center"/>
              <w:rPr>
                <w:rFonts w:ascii="Times New Roman" w:hAnsi="Times New Roman" w:cs="Times New Roman"/>
                <w:sz w:val="20"/>
                <w:szCs w:val="20"/>
                <w:lang w:val="lv-LV"/>
              </w:rPr>
            </w:pPr>
          </w:p>
        </w:tc>
      </w:tr>
      <w:tr w:rsidR="00E4527D" w:rsidRPr="007C3F82" w14:paraId="0B714416" w14:textId="77777777" w:rsidTr="00E4527D">
        <w:tc>
          <w:tcPr>
            <w:tcW w:w="10065" w:type="dxa"/>
            <w:gridSpan w:val="8"/>
            <w:shd w:val="clear" w:color="auto" w:fill="C5E0B3" w:themeFill="accent6" w:themeFillTint="66"/>
          </w:tcPr>
          <w:p w14:paraId="5D33131E" w14:textId="77777777" w:rsidR="00E4527D" w:rsidRPr="007C3F82" w:rsidRDefault="00E4527D" w:rsidP="00E4527D">
            <w:pPr>
              <w:jc w:val="both"/>
              <w:rPr>
                <w:rFonts w:ascii="Times New Roman" w:hAnsi="Times New Roman" w:cs="Times New Roman"/>
                <w:color w:val="FF0000"/>
                <w:sz w:val="20"/>
                <w:szCs w:val="20"/>
                <w:lang w:val="lv-LV"/>
              </w:rPr>
            </w:pPr>
            <w:r w:rsidRPr="007C3F82">
              <w:rPr>
                <w:rFonts w:ascii="Times New Roman" w:hAnsi="Times New Roman" w:cs="Times New Roman"/>
                <w:b/>
                <w:spacing w:val="-1"/>
                <w:sz w:val="20"/>
                <w:szCs w:val="20"/>
                <w:lang w:val="lv-LV"/>
              </w:rPr>
              <w:t>G</w:t>
            </w:r>
            <w:r w:rsidRPr="007C3F82">
              <w:rPr>
                <w:rFonts w:ascii="Times New Roman" w:hAnsi="Times New Roman" w:cs="Times New Roman"/>
                <w:b/>
                <w:sz w:val="20"/>
                <w:szCs w:val="20"/>
                <w:lang w:val="lv-LV"/>
              </w:rPr>
              <w:t>li</w:t>
            </w:r>
            <w:r w:rsidRPr="007C3F82">
              <w:rPr>
                <w:rFonts w:ascii="Times New Roman" w:hAnsi="Times New Roman" w:cs="Times New Roman"/>
                <w:b/>
                <w:spacing w:val="2"/>
                <w:sz w:val="20"/>
                <w:szCs w:val="20"/>
                <w:lang w:val="lv-LV"/>
              </w:rPr>
              <w:t>e</w:t>
            </w:r>
            <w:r w:rsidRPr="007C3F82">
              <w:rPr>
                <w:rFonts w:ascii="Times New Roman" w:hAnsi="Times New Roman" w:cs="Times New Roman"/>
                <w:b/>
                <w:spacing w:val="-3"/>
                <w:sz w:val="20"/>
                <w:szCs w:val="20"/>
                <w:lang w:val="lv-LV"/>
              </w:rPr>
              <w:t>m</w:t>
            </w:r>
            <w:r w:rsidRPr="007C3F82">
              <w:rPr>
                <w:rFonts w:ascii="Times New Roman" w:hAnsi="Times New Roman" w:cs="Times New Roman"/>
                <w:b/>
                <w:sz w:val="20"/>
                <w:szCs w:val="20"/>
                <w:lang w:val="lv-LV"/>
              </w:rPr>
              <w:t>ji</w:t>
            </w:r>
            <w:r w:rsidRPr="007C3F82">
              <w:rPr>
                <w:rFonts w:ascii="Times New Roman" w:hAnsi="Times New Roman" w:cs="Times New Roman"/>
                <w:b/>
                <w:spacing w:val="-1"/>
                <w:sz w:val="20"/>
                <w:szCs w:val="20"/>
                <w:lang w:val="lv-LV"/>
              </w:rPr>
              <w:t xml:space="preserve"> </w:t>
            </w:r>
            <w:r w:rsidRPr="007C3F82">
              <w:rPr>
                <w:rFonts w:ascii="Times New Roman" w:hAnsi="Times New Roman" w:cs="Times New Roman"/>
                <w:b/>
                <w:spacing w:val="3"/>
                <w:sz w:val="20"/>
                <w:szCs w:val="20"/>
                <w:lang w:val="lv-LV"/>
              </w:rPr>
              <w:t>M</w:t>
            </w:r>
            <w:r w:rsidRPr="007C3F82">
              <w:rPr>
                <w:rFonts w:ascii="Times New Roman" w:hAnsi="Times New Roman" w:cs="Times New Roman"/>
                <w:b/>
                <w:spacing w:val="-1"/>
                <w:sz w:val="20"/>
                <w:szCs w:val="20"/>
                <w:lang w:val="lv-LV"/>
              </w:rPr>
              <w:t>o</w:t>
            </w:r>
            <w:r w:rsidRPr="007C3F82">
              <w:rPr>
                <w:rFonts w:ascii="Times New Roman" w:hAnsi="Times New Roman" w:cs="Times New Roman"/>
                <w:b/>
                <w:sz w:val="20"/>
                <w:szCs w:val="20"/>
                <w:lang w:val="lv-LV"/>
              </w:rPr>
              <w:t>ll</w:t>
            </w:r>
            <w:r w:rsidRPr="007C3F82">
              <w:rPr>
                <w:rFonts w:ascii="Times New Roman" w:hAnsi="Times New Roman" w:cs="Times New Roman"/>
                <w:b/>
                <w:spacing w:val="-2"/>
                <w:sz w:val="20"/>
                <w:szCs w:val="20"/>
                <w:lang w:val="lv-LV"/>
              </w:rPr>
              <w:t>u</w:t>
            </w:r>
            <w:r w:rsidRPr="007C3F82">
              <w:rPr>
                <w:rFonts w:ascii="Times New Roman" w:hAnsi="Times New Roman" w:cs="Times New Roman"/>
                <w:b/>
                <w:sz w:val="20"/>
                <w:szCs w:val="20"/>
                <w:lang w:val="lv-LV"/>
              </w:rPr>
              <w:t>s</w:t>
            </w:r>
            <w:r w:rsidRPr="007C3F82">
              <w:rPr>
                <w:rFonts w:ascii="Times New Roman" w:hAnsi="Times New Roman" w:cs="Times New Roman"/>
                <w:b/>
                <w:spacing w:val="-1"/>
                <w:sz w:val="20"/>
                <w:szCs w:val="20"/>
                <w:lang w:val="lv-LV"/>
              </w:rPr>
              <w:t>c</w:t>
            </w:r>
            <w:r w:rsidRPr="007C3F82">
              <w:rPr>
                <w:rFonts w:ascii="Times New Roman" w:hAnsi="Times New Roman" w:cs="Times New Roman"/>
                <w:b/>
                <w:sz w:val="20"/>
                <w:szCs w:val="20"/>
                <w:lang w:val="lv-LV"/>
              </w:rPr>
              <w:t>a</w:t>
            </w:r>
          </w:p>
        </w:tc>
      </w:tr>
      <w:tr w:rsidR="00E4527D" w:rsidRPr="000E70A3" w14:paraId="69905AA9" w14:textId="77777777" w:rsidTr="00E4527D">
        <w:tc>
          <w:tcPr>
            <w:tcW w:w="675" w:type="dxa"/>
          </w:tcPr>
          <w:p w14:paraId="134DBFD6" w14:textId="77777777" w:rsidR="00E4527D" w:rsidRPr="00F60BE0" w:rsidRDefault="00E4527D" w:rsidP="00407026">
            <w:pPr>
              <w:pStyle w:val="ListParagraph"/>
              <w:widowControl/>
              <w:numPr>
                <w:ilvl w:val="0"/>
                <w:numId w:val="7"/>
              </w:numPr>
              <w:spacing w:after="160"/>
              <w:rPr>
                <w:rFonts w:ascii="Times New Roman" w:hAnsi="Times New Roman" w:cs="Times New Roman"/>
                <w:sz w:val="20"/>
                <w:szCs w:val="20"/>
                <w:lang w:val="lv-LV"/>
              </w:rPr>
            </w:pPr>
          </w:p>
        </w:tc>
        <w:tc>
          <w:tcPr>
            <w:tcW w:w="3152" w:type="dxa"/>
          </w:tcPr>
          <w:p w14:paraId="28C51EEE" w14:textId="77777777" w:rsidR="00E4527D" w:rsidRPr="00F60BE0" w:rsidRDefault="00E4527D" w:rsidP="00E4527D">
            <w:pPr>
              <w:rPr>
                <w:rFonts w:ascii="Times New Roman" w:hAnsi="Times New Roman" w:cs="Times New Roman"/>
                <w:sz w:val="20"/>
                <w:szCs w:val="20"/>
                <w:vertAlign w:val="superscript"/>
                <w:lang w:val="lv-LV"/>
              </w:rPr>
            </w:pPr>
            <w:r w:rsidRPr="00F60BE0">
              <w:rPr>
                <w:rFonts w:ascii="Times New Roman" w:hAnsi="Times New Roman" w:cs="Times New Roman"/>
                <w:spacing w:val="-1"/>
                <w:sz w:val="20"/>
                <w:szCs w:val="20"/>
                <w:lang w:val="lv-LV"/>
              </w:rPr>
              <w:t xml:space="preserve">Parka vīngliemezis </w:t>
            </w:r>
            <w:r w:rsidRPr="00F60BE0">
              <w:rPr>
                <w:rFonts w:ascii="Times New Roman" w:hAnsi="Times New Roman" w:cs="Times New Roman"/>
                <w:i/>
                <w:spacing w:val="-1"/>
                <w:sz w:val="20"/>
                <w:szCs w:val="20"/>
                <w:lang w:val="lv-LV"/>
              </w:rPr>
              <w:t>Helix pomatia</w:t>
            </w:r>
          </w:p>
        </w:tc>
        <w:tc>
          <w:tcPr>
            <w:tcW w:w="2128" w:type="dxa"/>
            <w:gridSpan w:val="2"/>
          </w:tcPr>
          <w:p w14:paraId="2D404E0E" w14:textId="77777777" w:rsidR="00E4527D" w:rsidRPr="00F60BE0" w:rsidRDefault="00E4527D" w:rsidP="00E4527D">
            <w:pPr>
              <w:jc w:val="center"/>
              <w:rPr>
                <w:rFonts w:ascii="Times New Roman" w:hAnsi="Times New Roman" w:cs="Times New Roman"/>
                <w:sz w:val="20"/>
                <w:szCs w:val="20"/>
                <w:lang w:val="lv-LV"/>
              </w:rPr>
            </w:pPr>
            <w:r w:rsidRPr="00F60BE0">
              <w:rPr>
                <w:rFonts w:ascii="Times New Roman" w:hAnsi="Times New Roman" w:cs="Times New Roman"/>
                <w:sz w:val="20"/>
                <w:szCs w:val="20"/>
                <w:lang w:val="lv-LV"/>
              </w:rPr>
              <w:t>ĪAS (2); BD (V)</w:t>
            </w:r>
            <w:r>
              <w:rPr>
                <w:rFonts w:ascii="Times New Roman" w:hAnsi="Times New Roman" w:cs="Times New Roman"/>
                <w:sz w:val="20"/>
                <w:szCs w:val="20"/>
                <w:lang w:val="lv-LV"/>
              </w:rPr>
              <w:t>; Berne (III); IUCN LR</w:t>
            </w:r>
          </w:p>
        </w:tc>
        <w:tc>
          <w:tcPr>
            <w:tcW w:w="2126" w:type="dxa"/>
            <w:gridSpan w:val="2"/>
          </w:tcPr>
          <w:p w14:paraId="16FF2E67" w14:textId="16046A55" w:rsidR="00E4527D" w:rsidRPr="007710D3" w:rsidRDefault="00E4527D" w:rsidP="00E4527D">
            <w:pPr>
              <w:jc w:val="both"/>
              <w:rPr>
                <w:rFonts w:ascii="Times New Roman" w:hAnsi="Times New Roman" w:cs="Times New Roman"/>
                <w:sz w:val="20"/>
                <w:szCs w:val="20"/>
                <w:lang w:val="lv-LV"/>
              </w:rPr>
            </w:pPr>
            <w:r w:rsidRPr="007710D3">
              <w:rPr>
                <w:rFonts w:ascii="Times New Roman" w:hAnsi="Times New Roman" w:cs="Times New Roman"/>
                <w:sz w:val="20"/>
                <w:szCs w:val="20"/>
                <w:lang w:val="lv-LV"/>
              </w:rPr>
              <w:t>Latvijā suga izplatīta visā teritorijā. Sastopama bie</w:t>
            </w:r>
            <w:r w:rsidR="002026ED">
              <w:rPr>
                <w:rFonts w:ascii="Times New Roman" w:hAnsi="Times New Roman" w:cs="Times New Roman"/>
                <w:sz w:val="20"/>
                <w:szCs w:val="20"/>
                <w:lang w:val="lv-LV"/>
              </w:rPr>
              <w:t xml:space="preserve">ži, retāk Latvijas ZA </w:t>
            </w:r>
            <w:r w:rsidRPr="007710D3">
              <w:rPr>
                <w:rFonts w:ascii="Times New Roman" w:hAnsi="Times New Roman" w:cs="Times New Roman"/>
                <w:sz w:val="20"/>
                <w:szCs w:val="20"/>
                <w:lang w:val="lv-LV"/>
              </w:rPr>
              <w:t xml:space="preserve">daļā. </w:t>
            </w:r>
            <w:r w:rsidRPr="000E70A3">
              <w:rPr>
                <w:rFonts w:ascii="Times New Roman" w:hAnsi="Times New Roman" w:cs="Times New Roman"/>
                <w:sz w:val="20"/>
                <w:szCs w:val="20"/>
                <w:lang w:val="lv-LV"/>
              </w:rPr>
              <w:t xml:space="preserve">Latvijā sastopama dažādos meža biotopos, zālājos, parkos, sinantropos biotopos </w:t>
            </w:r>
            <w:r w:rsidRPr="007710D3">
              <w:rPr>
                <w:rFonts w:ascii="Times New Roman" w:hAnsi="Times New Roman" w:cs="Times New Roman"/>
                <w:sz w:val="20"/>
                <w:szCs w:val="20"/>
                <w:lang w:val="lv-LV"/>
              </w:rPr>
              <w:t>(Pilāte, 2018).</w:t>
            </w:r>
          </w:p>
        </w:tc>
        <w:tc>
          <w:tcPr>
            <w:tcW w:w="1984" w:type="dxa"/>
            <w:gridSpan w:val="2"/>
            <w:shd w:val="clear" w:color="auto" w:fill="auto"/>
          </w:tcPr>
          <w:p w14:paraId="56A3EB8D" w14:textId="1FC53220" w:rsidR="00E4527D" w:rsidRPr="00B85EBF" w:rsidRDefault="00E4527D" w:rsidP="00E4527D">
            <w:pPr>
              <w:jc w:val="both"/>
              <w:rPr>
                <w:rFonts w:ascii="Times New Roman" w:hAnsi="Times New Roman" w:cs="Times New Roman"/>
                <w:b/>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 9180* </w:t>
            </w:r>
            <w:r w:rsidRPr="000E70A3">
              <w:rPr>
                <w:rFonts w:ascii="Times New Roman" w:hAnsi="Times New Roman" w:cs="Times New Roman"/>
                <w:i/>
                <w:iCs/>
                <w:sz w:val="20"/>
                <w:szCs w:val="20"/>
                <w:lang w:val="lv-LV"/>
              </w:rPr>
              <w:t>Nogāžu un gravu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E4527D" w:rsidRPr="000E70A3" w14:paraId="270ED50C" w14:textId="77777777" w:rsidTr="00E4527D">
        <w:tc>
          <w:tcPr>
            <w:tcW w:w="675" w:type="dxa"/>
          </w:tcPr>
          <w:p w14:paraId="61F2E873" w14:textId="77777777" w:rsidR="00E4527D" w:rsidRPr="00F96673" w:rsidRDefault="00E4527D" w:rsidP="00407026">
            <w:pPr>
              <w:pStyle w:val="ListParagraph"/>
              <w:widowControl/>
              <w:numPr>
                <w:ilvl w:val="0"/>
                <w:numId w:val="7"/>
              </w:numPr>
              <w:spacing w:after="160"/>
              <w:rPr>
                <w:rFonts w:ascii="Times New Roman" w:hAnsi="Times New Roman" w:cs="Times New Roman"/>
                <w:sz w:val="20"/>
                <w:szCs w:val="20"/>
                <w:lang w:val="lv-LV"/>
              </w:rPr>
            </w:pPr>
          </w:p>
        </w:tc>
        <w:tc>
          <w:tcPr>
            <w:tcW w:w="3152" w:type="dxa"/>
          </w:tcPr>
          <w:p w14:paraId="3ECC6290" w14:textId="27CE3294" w:rsidR="00E4527D" w:rsidRPr="00F96673" w:rsidRDefault="00E4527D" w:rsidP="00E4527D">
            <w:pPr>
              <w:rPr>
                <w:rFonts w:ascii="Times New Roman" w:hAnsi="Times New Roman" w:cs="Times New Roman"/>
                <w:sz w:val="20"/>
                <w:szCs w:val="20"/>
                <w:vertAlign w:val="superscript"/>
                <w:lang w:val="lv-LV"/>
              </w:rPr>
            </w:pPr>
            <w:r w:rsidRPr="00F96673">
              <w:rPr>
                <w:rFonts w:ascii="Times New Roman" w:hAnsi="Times New Roman" w:cs="Times New Roman"/>
                <w:sz w:val="20"/>
                <w:szCs w:val="20"/>
                <w:lang w:val="lv-LV"/>
              </w:rPr>
              <w:t xml:space="preserve">Kroklūpas vārpstiņgliemezis </w:t>
            </w:r>
            <w:r w:rsidRPr="00F96673">
              <w:rPr>
                <w:rFonts w:ascii="Times New Roman" w:hAnsi="Times New Roman" w:cs="Times New Roman"/>
                <w:i/>
                <w:spacing w:val="1"/>
                <w:sz w:val="20"/>
                <w:szCs w:val="20"/>
              </w:rPr>
              <w:t>La</w:t>
            </w:r>
            <w:r w:rsidRPr="00F96673">
              <w:rPr>
                <w:rFonts w:ascii="Times New Roman" w:hAnsi="Times New Roman" w:cs="Times New Roman"/>
                <w:i/>
                <w:spacing w:val="-1"/>
                <w:sz w:val="20"/>
                <w:szCs w:val="20"/>
              </w:rPr>
              <w:t>c</w:t>
            </w:r>
            <w:r w:rsidRPr="00F96673">
              <w:rPr>
                <w:rFonts w:ascii="Times New Roman" w:hAnsi="Times New Roman" w:cs="Times New Roman"/>
                <w:i/>
                <w:sz w:val="20"/>
                <w:szCs w:val="20"/>
              </w:rPr>
              <w:t>i</w:t>
            </w:r>
            <w:r w:rsidRPr="00F96673">
              <w:rPr>
                <w:rFonts w:ascii="Times New Roman" w:hAnsi="Times New Roman" w:cs="Times New Roman"/>
                <w:i/>
                <w:spacing w:val="1"/>
                <w:sz w:val="20"/>
                <w:szCs w:val="20"/>
              </w:rPr>
              <w:t>n</w:t>
            </w:r>
            <w:r w:rsidRPr="00F96673">
              <w:rPr>
                <w:rFonts w:ascii="Times New Roman" w:hAnsi="Times New Roman" w:cs="Times New Roman"/>
                <w:i/>
                <w:spacing w:val="-2"/>
                <w:sz w:val="20"/>
                <w:szCs w:val="20"/>
              </w:rPr>
              <w:t>i</w:t>
            </w:r>
            <w:r w:rsidRPr="00F96673">
              <w:rPr>
                <w:rFonts w:ascii="Times New Roman" w:hAnsi="Times New Roman" w:cs="Times New Roman"/>
                <w:i/>
                <w:spacing w:val="1"/>
                <w:sz w:val="20"/>
                <w:szCs w:val="20"/>
              </w:rPr>
              <w:t>a</w:t>
            </w:r>
            <w:r w:rsidRPr="00F96673">
              <w:rPr>
                <w:rFonts w:ascii="Times New Roman" w:hAnsi="Times New Roman" w:cs="Times New Roman"/>
                <w:i/>
                <w:sz w:val="20"/>
                <w:szCs w:val="20"/>
              </w:rPr>
              <w:t>ria</w:t>
            </w:r>
            <w:r w:rsidRPr="00F96673">
              <w:rPr>
                <w:rFonts w:ascii="Times New Roman" w:hAnsi="Times New Roman" w:cs="Times New Roman"/>
                <w:i/>
                <w:spacing w:val="-6"/>
                <w:sz w:val="20"/>
                <w:szCs w:val="20"/>
              </w:rPr>
              <w:t xml:space="preserve"> </w:t>
            </w:r>
            <w:r w:rsidRPr="00F96673">
              <w:rPr>
                <w:rFonts w:ascii="Times New Roman" w:hAnsi="Times New Roman" w:cs="Times New Roman"/>
                <w:i/>
                <w:spacing w:val="1"/>
                <w:sz w:val="20"/>
                <w:szCs w:val="20"/>
              </w:rPr>
              <w:t>p</w:t>
            </w:r>
            <w:r w:rsidRPr="00F96673">
              <w:rPr>
                <w:rFonts w:ascii="Times New Roman" w:hAnsi="Times New Roman" w:cs="Times New Roman"/>
                <w:i/>
                <w:sz w:val="20"/>
                <w:szCs w:val="20"/>
              </w:rPr>
              <w:t>li</w:t>
            </w:r>
            <w:r w:rsidRPr="00F96673">
              <w:rPr>
                <w:rFonts w:ascii="Times New Roman" w:hAnsi="Times New Roman" w:cs="Times New Roman"/>
                <w:i/>
                <w:spacing w:val="-3"/>
                <w:sz w:val="20"/>
                <w:szCs w:val="20"/>
              </w:rPr>
              <w:t>c</w:t>
            </w:r>
            <w:r w:rsidRPr="00F96673">
              <w:rPr>
                <w:rFonts w:ascii="Times New Roman" w:hAnsi="Times New Roman" w:cs="Times New Roman"/>
                <w:i/>
                <w:spacing w:val="1"/>
                <w:sz w:val="20"/>
                <w:szCs w:val="20"/>
              </w:rPr>
              <w:t>a</w:t>
            </w:r>
            <w:r w:rsidRPr="00F96673">
              <w:rPr>
                <w:rFonts w:ascii="Times New Roman" w:hAnsi="Times New Roman" w:cs="Times New Roman"/>
                <w:i/>
                <w:sz w:val="20"/>
                <w:szCs w:val="20"/>
              </w:rPr>
              <w:t>ta</w:t>
            </w:r>
            <w:r w:rsidR="00CC3E5C">
              <w:rPr>
                <w:rFonts w:ascii="Times New Roman" w:hAnsi="Times New Roman" w:cs="Times New Roman"/>
                <w:i/>
                <w:sz w:val="20"/>
                <w:szCs w:val="20"/>
              </w:rPr>
              <w:t xml:space="preserve"> </w:t>
            </w:r>
            <w:r w:rsidRPr="00F96673">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lang w:val="lv-LV"/>
              </w:rPr>
              <w:t>2</w:t>
            </w:r>
          </w:p>
        </w:tc>
        <w:tc>
          <w:tcPr>
            <w:tcW w:w="2128" w:type="dxa"/>
            <w:gridSpan w:val="2"/>
          </w:tcPr>
          <w:p w14:paraId="41EDFF89" w14:textId="77777777" w:rsidR="00E4527D" w:rsidRPr="00F96673" w:rsidRDefault="00E4527D" w:rsidP="00E4527D">
            <w:pPr>
              <w:jc w:val="center"/>
              <w:rPr>
                <w:rFonts w:ascii="Times New Roman" w:hAnsi="Times New Roman" w:cs="Times New Roman"/>
                <w:sz w:val="20"/>
                <w:szCs w:val="20"/>
                <w:lang w:val="lv-LV"/>
              </w:rPr>
            </w:pPr>
            <w:r w:rsidRPr="00F96673">
              <w:rPr>
                <w:rFonts w:ascii="Times New Roman" w:hAnsi="Times New Roman" w:cs="Times New Roman"/>
                <w:sz w:val="20"/>
                <w:szCs w:val="20"/>
                <w:lang w:val="lv-LV"/>
              </w:rPr>
              <w:t>MAB (IS)</w:t>
            </w:r>
            <w:r>
              <w:rPr>
                <w:rFonts w:ascii="Times New Roman" w:hAnsi="Times New Roman" w:cs="Times New Roman"/>
                <w:sz w:val="20"/>
                <w:szCs w:val="20"/>
                <w:lang w:val="lv-LV"/>
              </w:rPr>
              <w:t>; IUCN LR</w:t>
            </w:r>
          </w:p>
        </w:tc>
        <w:tc>
          <w:tcPr>
            <w:tcW w:w="2126" w:type="dxa"/>
            <w:gridSpan w:val="2"/>
          </w:tcPr>
          <w:p w14:paraId="627100B6" w14:textId="2C772A7D" w:rsidR="00E4527D" w:rsidRPr="00F96673" w:rsidRDefault="00E4527D" w:rsidP="00E4527D">
            <w:pPr>
              <w:jc w:val="both"/>
              <w:rPr>
                <w:rFonts w:ascii="Times New Roman" w:hAnsi="Times New Roman" w:cs="Times New Roman"/>
                <w:sz w:val="20"/>
                <w:szCs w:val="20"/>
                <w:lang w:val="lv-LV"/>
              </w:rPr>
            </w:pPr>
            <w:r w:rsidRPr="00F96673">
              <w:rPr>
                <w:rFonts w:ascii="Times New Roman" w:hAnsi="Times New Roman" w:cs="Times New Roman"/>
                <w:sz w:val="20"/>
                <w:szCs w:val="20"/>
                <w:lang w:val="lv-LV"/>
              </w:rPr>
              <w:t>Latvijā suga izplatīta visā teritorijā, sastopama samērā bieži upju ielejās un gravās (Pilāte, 2018)</w:t>
            </w:r>
            <w:r w:rsidR="00CC3E5C">
              <w:rPr>
                <w:rFonts w:ascii="Times New Roman" w:hAnsi="Times New Roman" w:cs="Times New Roman"/>
                <w:sz w:val="20"/>
                <w:szCs w:val="20"/>
                <w:lang w:val="lv-LV"/>
              </w:rPr>
              <w:t>.</w:t>
            </w:r>
          </w:p>
        </w:tc>
        <w:tc>
          <w:tcPr>
            <w:tcW w:w="1984" w:type="dxa"/>
            <w:gridSpan w:val="2"/>
            <w:shd w:val="clear" w:color="auto" w:fill="auto"/>
          </w:tcPr>
          <w:p w14:paraId="24352D12" w14:textId="5684F3F1" w:rsidR="00E4527D" w:rsidRPr="00F96673" w:rsidRDefault="00E4527D" w:rsidP="00E4527D">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 9180* </w:t>
            </w:r>
            <w:r w:rsidRPr="000E70A3">
              <w:rPr>
                <w:rFonts w:ascii="Times New Roman" w:hAnsi="Times New Roman" w:cs="Times New Roman"/>
                <w:i/>
                <w:iCs/>
                <w:sz w:val="20"/>
                <w:szCs w:val="20"/>
                <w:lang w:val="lv-LV"/>
              </w:rPr>
              <w:t>Nogāžu un gravu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E4527D" w:rsidRPr="000E70A3" w14:paraId="41ABED40" w14:textId="77777777" w:rsidTr="00E4527D">
        <w:tc>
          <w:tcPr>
            <w:tcW w:w="675" w:type="dxa"/>
          </w:tcPr>
          <w:p w14:paraId="7F0FE81A" w14:textId="77777777" w:rsidR="00E4527D" w:rsidRPr="00F60BE0" w:rsidRDefault="00E4527D" w:rsidP="00407026">
            <w:pPr>
              <w:pStyle w:val="ListParagraph"/>
              <w:widowControl/>
              <w:numPr>
                <w:ilvl w:val="0"/>
                <w:numId w:val="7"/>
              </w:numPr>
              <w:spacing w:after="160"/>
              <w:rPr>
                <w:rFonts w:ascii="Times New Roman" w:hAnsi="Times New Roman" w:cs="Times New Roman"/>
                <w:sz w:val="20"/>
                <w:szCs w:val="20"/>
                <w:lang w:val="lv-LV"/>
              </w:rPr>
            </w:pPr>
          </w:p>
        </w:tc>
        <w:tc>
          <w:tcPr>
            <w:tcW w:w="3152" w:type="dxa"/>
          </w:tcPr>
          <w:p w14:paraId="204816DF" w14:textId="72A5C543" w:rsidR="00E4527D" w:rsidRPr="00F60BE0" w:rsidRDefault="00E4527D" w:rsidP="00E4527D">
            <w:pPr>
              <w:rPr>
                <w:rFonts w:ascii="Times New Roman" w:hAnsi="Times New Roman" w:cs="Times New Roman"/>
                <w:spacing w:val="-1"/>
                <w:sz w:val="20"/>
                <w:szCs w:val="20"/>
                <w:lang w:val="lv-LV"/>
              </w:rPr>
            </w:pPr>
            <w:r w:rsidRPr="00F60BE0">
              <w:rPr>
                <w:rFonts w:ascii="Times New Roman" w:hAnsi="Times New Roman" w:cs="Times New Roman"/>
                <w:spacing w:val="-1"/>
                <w:sz w:val="20"/>
                <w:szCs w:val="20"/>
                <w:lang w:val="lv-LV"/>
              </w:rPr>
              <w:t>K</w:t>
            </w:r>
            <w:r w:rsidRPr="00F60BE0">
              <w:rPr>
                <w:rFonts w:ascii="Times New Roman" w:hAnsi="Times New Roman" w:cs="Times New Roman"/>
                <w:sz w:val="20"/>
                <w:szCs w:val="20"/>
                <w:lang w:val="lv-LV"/>
              </w:rPr>
              <w:t>r</w:t>
            </w:r>
            <w:r w:rsidRPr="00F60BE0">
              <w:rPr>
                <w:rFonts w:ascii="Times New Roman" w:hAnsi="Times New Roman" w:cs="Times New Roman"/>
                <w:spacing w:val="1"/>
                <w:sz w:val="20"/>
                <w:szCs w:val="20"/>
                <w:lang w:val="lv-LV"/>
              </w:rPr>
              <w:t>o</w:t>
            </w:r>
            <w:r w:rsidRPr="00F60BE0">
              <w:rPr>
                <w:rFonts w:ascii="Times New Roman" w:hAnsi="Times New Roman" w:cs="Times New Roman"/>
                <w:spacing w:val="-1"/>
                <w:sz w:val="20"/>
                <w:szCs w:val="20"/>
                <w:lang w:val="lv-LV"/>
              </w:rPr>
              <w:t>ka</w:t>
            </w:r>
            <w:r w:rsidRPr="00F60BE0">
              <w:rPr>
                <w:rFonts w:ascii="Times New Roman" w:hAnsi="Times New Roman" w:cs="Times New Roman"/>
                <w:sz w:val="20"/>
                <w:szCs w:val="20"/>
                <w:lang w:val="lv-LV"/>
              </w:rPr>
              <w:t>i</w:t>
            </w:r>
            <w:r w:rsidRPr="00F60BE0">
              <w:rPr>
                <w:rFonts w:ascii="Times New Roman" w:hAnsi="Times New Roman" w:cs="Times New Roman"/>
                <w:spacing w:val="1"/>
                <w:sz w:val="20"/>
                <w:szCs w:val="20"/>
                <w:lang w:val="lv-LV"/>
              </w:rPr>
              <w:t>n</w:t>
            </w:r>
            <w:r w:rsidRPr="00F60BE0">
              <w:rPr>
                <w:rFonts w:ascii="Times New Roman" w:hAnsi="Times New Roman" w:cs="Times New Roman"/>
                <w:spacing w:val="-1"/>
                <w:sz w:val="20"/>
                <w:szCs w:val="20"/>
                <w:lang w:val="lv-LV"/>
              </w:rPr>
              <w:t>a</w:t>
            </w:r>
            <w:r w:rsidRPr="00F60BE0">
              <w:rPr>
                <w:rFonts w:ascii="Times New Roman" w:hAnsi="Times New Roman" w:cs="Times New Roman"/>
                <w:sz w:val="20"/>
                <w:szCs w:val="20"/>
                <w:lang w:val="lv-LV"/>
              </w:rPr>
              <w:t>is</w:t>
            </w:r>
            <w:r w:rsidRPr="00F60BE0">
              <w:rPr>
                <w:rFonts w:ascii="Times New Roman" w:hAnsi="Times New Roman" w:cs="Times New Roman"/>
                <w:spacing w:val="-5"/>
                <w:sz w:val="20"/>
                <w:szCs w:val="20"/>
                <w:lang w:val="lv-LV"/>
              </w:rPr>
              <w:t xml:space="preserve"> </w:t>
            </w:r>
            <w:r w:rsidRPr="00F60BE0">
              <w:rPr>
                <w:rFonts w:ascii="Times New Roman" w:hAnsi="Times New Roman" w:cs="Times New Roman"/>
                <w:spacing w:val="-1"/>
                <w:w w:val="99"/>
                <w:sz w:val="20"/>
                <w:szCs w:val="20"/>
                <w:lang w:val="lv-LV"/>
              </w:rPr>
              <w:t>v</w:t>
            </w:r>
            <w:r w:rsidRPr="00F60BE0">
              <w:rPr>
                <w:rFonts w:ascii="Times New Roman" w:hAnsi="Times New Roman" w:cs="Times New Roman"/>
                <w:spacing w:val="-1"/>
                <w:sz w:val="20"/>
                <w:szCs w:val="20"/>
                <w:lang w:val="lv-LV"/>
              </w:rPr>
              <w:t>ā</w:t>
            </w:r>
            <w:r w:rsidRPr="00F60BE0">
              <w:rPr>
                <w:rFonts w:ascii="Times New Roman" w:hAnsi="Times New Roman" w:cs="Times New Roman"/>
                <w:w w:val="99"/>
                <w:sz w:val="20"/>
                <w:szCs w:val="20"/>
                <w:lang w:val="lv-LV"/>
              </w:rPr>
              <w:t>r</w:t>
            </w:r>
            <w:r w:rsidRPr="00F60BE0">
              <w:rPr>
                <w:rFonts w:ascii="Times New Roman" w:hAnsi="Times New Roman" w:cs="Times New Roman"/>
                <w:spacing w:val="1"/>
                <w:w w:val="99"/>
                <w:sz w:val="20"/>
                <w:szCs w:val="20"/>
                <w:lang w:val="lv-LV"/>
              </w:rPr>
              <w:t>p</w:t>
            </w:r>
            <w:r w:rsidRPr="00F60BE0">
              <w:rPr>
                <w:rFonts w:ascii="Times New Roman" w:hAnsi="Times New Roman" w:cs="Times New Roman"/>
                <w:w w:val="99"/>
                <w:sz w:val="20"/>
                <w:szCs w:val="20"/>
                <w:lang w:val="lv-LV"/>
              </w:rPr>
              <w:t>s</w:t>
            </w:r>
            <w:r w:rsidRPr="00F60BE0">
              <w:rPr>
                <w:rFonts w:ascii="Times New Roman" w:hAnsi="Times New Roman" w:cs="Times New Roman"/>
                <w:sz w:val="20"/>
                <w:szCs w:val="20"/>
                <w:lang w:val="lv-LV"/>
              </w:rPr>
              <w:t>tiņ</w:t>
            </w:r>
            <w:r w:rsidRPr="00F60BE0">
              <w:rPr>
                <w:rFonts w:ascii="Times New Roman" w:hAnsi="Times New Roman" w:cs="Times New Roman"/>
                <w:spacing w:val="-1"/>
                <w:w w:val="99"/>
                <w:sz w:val="20"/>
                <w:szCs w:val="20"/>
                <w:lang w:val="lv-LV"/>
              </w:rPr>
              <w:t>g</w:t>
            </w:r>
            <w:r w:rsidRPr="00F60BE0">
              <w:rPr>
                <w:rFonts w:ascii="Times New Roman" w:hAnsi="Times New Roman" w:cs="Times New Roman"/>
                <w:sz w:val="20"/>
                <w:szCs w:val="20"/>
                <w:lang w:val="lv-LV"/>
              </w:rPr>
              <w:t>li</w:t>
            </w:r>
            <w:r w:rsidRPr="00F60BE0">
              <w:rPr>
                <w:rFonts w:ascii="Times New Roman" w:hAnsi="Times New Roman" w:cs="Times New Roman"/>
                <w:spacing w:val="2"/>
                <w:sz w:val="20"/>
                <w:szCs w:val="20"/>
                <w:lang w:val="lv-LV"/>
              </w:rPr>
              <w:t>e</w:t>
            </w:r>
            <w:r w:rsidRPr="00F60BE0">
              <w:rPr>
                <w:rFonts w:ascii="Times New Roman" w:hAnsi="Times New Roman" w:cs="Times New Roman"/>
                <w:spacing w:val="-3"/>
                <w:sz w:val="20"/>
                <w:szCs w:val="20"/>
                <w:lang w:val="lv-LV"/>
              </w:rPr>
              <w:t>m</w:t>
            </w:r>
            <w:r w:rsidRPr="00F60BE0">
              <w:rPr>
                <w:rFonts w:ascii="Times New Roman" w:hAnsi="Times New Roman" w:cs="Times New Roman"/>
                <w:spacing w:val="-1"/>
                <w:sz w:val="20"/>
                <w:szCs w:val="20"/>
                <w:lang w:val="lv-LV"/>
              </w:rPr>
              <w:t>ez</w:t>
            </w:r>
            <w:r w:rsidRPr="00F60BE0">
              <w:rPr>
                <w:rFonts w:ascii="Times New Roman" w:hAnsi="Times New Roman" w:cs="Times New Roman"/>
                <w:sz w:val="20"/>
                <w:szCs w:val="20"/>
                <w:lang w:val="lv-LV"/>
              </w:rPr>
              <w:t>i</w:t>
            </w:r>
            <w:r w:rsidRPr="00F60BE0">
              <w:rPr>
                <w:rFonts w:ascii="Times New Roman" w:hAnsi="Times New Roman" w:cs="Times New Roman"/>
                <w:w w:val="99"/>
                <w:sz w:val="20"/>
                <w:szCs w:val="20"/>
                <w:lang w:val="lv-LV"/>
              </w:rPr>
              <w:t>s</w:t>
            </w:r>
            <w:r w:rsidRPr="00F60BE0">
              <w:rPr>
                <w:rFonts w:ascii="Times New Roman" w:hAnsi="Times New Roman" w:cs="Times New Roman"/>
                <w:i/>
                <w:spacing w:val="-1"/>
                <w:sz w:val="20"/>
                <w:szCs w:val="20"/>
                <w:lang w:val="lv-LV"/>
              </w:rPr>
              <w:t xml:space="preserve"> M</w:t>
            </w:r>
            <w:r w:rsidRPr="00F60BE0">
              <w:rPr>
                <w:rFonts w:ascii="Times New Roman" w:hAnsi="Times New Roman" w:cs="Times New Roman"/>
                <w:i/>
                <w:spacing w:val="1"/>
                <w:sz w:val="20"/>
                <w:szCs w:val="20"/>
                <w:lang w:val="lv-LV"/>
              </w:rPr>
              <w:t>a</w:t>
            </w:r>
            <w:r w:rsidRPr="00F60BE0">
              <w:rPr>
                <w:rFonts w:ascii="Times New Roman" w:hAnsi="Times New Roman" w:cs="Times New Roman"/>
                <w:i/>
                <w:spacing w:val="-1"/>
                <w:sz w:val="20"/>
                <w:szCs w:val="20"/>
                <w:lang w:val="lv-LV"/>
              </w:rPr>
              <w:t>c</w:t>
            </w:r>
            <w:r w:rsidRPr="00F60BE0">
              <w:rPr>
                <w:rFonts w:ascii="Times New Roman" w:hAnsi="Times New Roman" w:cs="Times New Roman"/>
                <w:i/>
                <w:sz w:val="20"/>
                <w:szCs w:val="20"/>
                <w:lang w:val="lv-LV"/>
              </w:rPr>
              <w:t>r</w:t>
            </w:r>
            <w:r w:rsidRPr="00F60BE0">
              <w:rPr>
                <w:rFonts w:ascii="Times New Roman" w:hAnsi="Times New Roman" w:cs="Times New Roman"/>
                <w:i/>
                <w:spacing w:val="1"/>
                <w:sz w:val="20"/>
                <w:szCs w:val="20"/>
                <w:lang w:val="lv-LV"/>
              </w:rPr>
              <w:t>oga</w:t>
            </w:r>
            <w:r w:rsidRPr="00F60BE0">
              <w:rPr>
                <w:rFonts w:ascii="Times New Roman" w:hAnsi="Times New Roman" w:cs="Times New Roman"/>
                <w:i/>
                <w:sz w:val="20"/>
                <w:szCs w:val="20"/>
                <w:lang w:val="lv-LV"/>
              </w:rPr>
              <w:t>stra</w:t>
            </w:r>
            <w:r w:rsidRPr="00F60BE0">
              <w:rPr>
                <w:rFonts w:ascii="Times New Roman" w:hAnsi="Times New Roman" w:cs="Times New Roman"/>
                <w:i/>
                <w:spacing w:val="-9"/>
                <w:sz w:val="20"/>
                <w:szCs w:val="20"/>
                <w:lang w:val="lv-LV"/>
              </w:rPr>
              <w:t xml:space="preserve"> </w:t>
            </w:r>
            <w:r w:rsidRPr="00F60BE0">
              <w:rPr>
                <w:rFonts w:ascii="Times New Roman" w:hAnsi="Times New Roman" w:cs="Times New Roman"/>
                <w:i/>
                <w:spacing w:val="1"/>
                <w:sz w:val="20"/>
                <w:szCs w:val="20"/>
                <w:lang w:val="lv-LV"/>
              </w:rPr>
              <w:t>p</w:t>
            </w:r>
            <w:r w:rsidRPr="00F60BE0">
              <w:rPr>
                <w:rFonts w:ascii="Times New Roman" w:hAnsi="Times New Roman" w:cs="Times New Roman"/>
                <w:i/>
                <w:sz w:val="20"/>
                <w:szCs w:val="20"/>
                <w:lang w:val="lv-LV"/>
              </w:rPr>
              <w:t>li</w:t>
            </w:r>
            <w:r w:rsidRPr="00F60BE0">
              <w:rPr>
                <w:rFonts w:ascii="Times New Roman" w:hAnsi="Times New Roman" w:cs="Times New Roman"/>
                <w:i/>
                <w:spacing w:val="-3"/>
                <w:sz w:val="20"/>
                <w:szCs w:val="20"/>
                <w:lang w:val="lv-LV"/>
              </w:rPr>
              <w:t>c</w:t>
            </w:r>
            <w:r w:rsidRPr="00F60BE0">
              <w:rPr>
                <w:rFonts w:ascii="Times New Roman" w:hAnsi="Times New Roman" w:cs="Times New Roman"/>
                <w:i/>
                <w:spacing w:val="1"/>
                <w:sz w:val="20"/>
                <w:szCs w:val="20"/>
                <w:lang w:val="lv-LV"/>
              </w:rPr>
              <w:t>a</w:t>
            </w:r>
            <w:r w:rsidRPr="00F60BE0">
              <w:rPr>
                <w:rFonts w:ascii="Times New Roman" w:hAnsi="Times New Roman" w:cs="Times New Roman"/>
                <w:i/>
                <w:sz w:val="20"/>
                <w:szCs w:val="20"/>
                <w:lang w:val="lv-LV"/>
              </w:rPr>
              <w:t>t</w:t>
            </w:r>
            <w:r w:rsidRPr="00F60BE0">
              <w:rPr>
                <w:rFonts w:ascii="Times New Roman" w:hAnsi="Times New Roman" w:cs="Times New Roman"/>
                <w:i/>
                <w:spacing w:val="1"/>
                <w:sz w:val="20"/>
                <w:szCs w:val="20"/>
                <w:lang w:val="lv-LV"/>
              </w:rPr>
              <w:t>u</w:t>
            </w:r>
            <w:r w:rsidRPr="00F60BE0">
              <w:rPr>
                <w:rFonts w:ascii="Times New Roman" w:hAnsi="Times New Roman" w:cs="Times New Roman"/>
                <w:i/>
                <w:spacing w:val="-2"/>
                <w:sz w:val="20"/>
                <w:szCs w:val="20"/>
                <w:lang w:val="lv-LV"/>
              </w:rPr>
              <w:t>l</w:t>
            </w:r>
            <w:r w:rsidRPr="00F60BE0">
              <w:rPr>
                <w:rFonts w:ascii="Times New Roman" w:hAnsi="Times New Roman" w:cs="Times New Roman"/>
                <w:i/>
                <w:sz w:val="20"/>
                <w:szCs w:val="20"/>
                <w:lang w:val="lv-LV"/>
              </w:rPr>
              <w:t>a</w:t>
            </w:r>
            <w:r w:rsidR="00CC3E5C">
              <w:rPr>
                <w:rFonts w:ascii="Times New Roman" w:hAnsi="Times New Roman" w:cs="Times New Roman"/>
                <w:i/>
                <w:sz w:val="20"/>
                <w:szCs w:val="20"/>
                <w:lang w:val="lv-LV"/>
              </w:rPr>
              <w:t xml:space="preserve"> </w:t>
            </w:r>
            <w:r>
              <w:rPr>
                <w:rFonts w:ascii="Times New Roman" w:hAnsi="Times New Roman" w:cs="Times New Roman"/>
                <w:sz w:val="20"/>
                <w:szCs w:val="20"/>
                <w:vertAlign w:val="superscript"/>
                <w:lang w:val="lv-LV"/>
              </w:rPr>
              <w:t>1, 2</w:t>
            </w:r>
          </w:p>
        </w:tc>
        <w:tc>
          <w:tcPr>
            <w:tcW w:w="2128" w:type="dxa"/>
            <w:gridSpan w:val="2"/>
          </w:tcPr>
          <w:p w14:paraId="08A2325F" w14:textId="77777777" w:rsidR="00E4527D" w:rsidRPr="00F60BE0" w:rsidRDefault="00E4527D" w:rsidP="00E4527D">
            <w:pPr>
              <w:jc w:val="center"/>
              <w:rPr>
                <w:rFonts w:ascii="Times New Roman" w:hAnsi="Times New Roman" w:cs="Times New Roman"/>
                <w:sz w:val="20"/>
                <w:szCs w:val="20"/>
                <w:lang w:val="lv-LV"/>
              </w:rPr>
            </w:pPr>
            <w:r w:rsidRPr="00F60BE0">
              <w:rPr>
                <w:rFonts w:ascii="Times New Roman" w:hAnsi="Times New Roman" w:cs="Times New Roman"/>
                <w:sz w:val="20"/>
                <w:szCs w:val="20"/>
                <w:lang w:val="lv-LV"/>
              </w:rPr>
              <w:t>MAB (IS)</w:t>
            </w:r>
            <w:r>
              <w:rPr>
                <w:rFonts w:ascii="Times New Roman" w:hAnsi="Times New Roman" w:cs="Times New Roman"/>
                <w:sz w:val="20"/>
                <w:szCs w:val="20"/>
                <w:lang w:val="lv-LV"/>
              </w:rPr>
              <w:t>; IUCN LR</w:t>
            </w:r>
          </w:p>
        </w:tc>
        <w:tc>
          <w:tcPr>
            <w:tcW w:w="2126" w:type="dxa"/>
            <w:gridSpan w:val="2"/>
          </w:tcPr>
          <w:p w14:paraId="51731351" w14:textId="5C8DA2F5" w:rsidR="00E4527D" w:rsidRPr="00F60BE0" w:rsidRDefault="00E4527D" w:rsidP="00E4527D">
            <w:pPr>
              <w:jc w:val="both"/>
              <w:rPr>
                <w:rFonts w:ascii="Times New Roman" w:hAnsi="Times New Roman" w:cs="Times New Roman"/>
                <w:sz w:val="20"/>
                <w:szCs w:val="20"/>
                <w:lang w:val="lv-LV"/>
              </w:rPr>
            </w:pPr>
            <w:r w:rsidRPr="00F60BE0">
              <w:rPr>
                <w:rFonts w:ascii="Times New Roman" w:hAnsi="Times New Roman" w:cs="Times New Roman"/>
                <w:sz w:val="20"/>
                <w:szCs w:val="20"/>
                <w:lang w:val="lv-LV"/>
              </w:rPr>
              <w:t xml:space="preserve">Izplatīta visā Latvijas teritorijā samērā bieži </w:t>
            </w:r>
            <w:r w:rsidRPr="007C3F82">
              <w:rPr>
                <w:rFonts w:ascii="Times New Roman" w:hAnsi="Times New Roman" w:cs="Times New Roman"/>
                <w:sz w:val="20"/>
                <w:szCs w:val="20"/>
                <w:lang w:val="lv-LV"/>
              </w:rPr>
              <w:t>(</w:t>
            </w:r>
            <w:r>
              <w:rPr>
                <w:rFonts w:ascii="Times New Roman" w:hAnsi="Times New Roman" w:cs="Times New Roman"/>
                <w:sz w:val="20"/>
                <w:szCs w:val="20"/>
                <w:lang w:val="lv-LV"/>
              </w:rPr>
              <w:t>Pilāte</w:t>
            </w:r>
            <w:r w:rsidRPr="007C3F82">
              <w:rPr>
                <w:rFonts w:ascii="Times New Roman" w:hAnsi="Times New Roman" w:cs="Times New Roman"/>
                <w:sz w:val="20"/>
                <w:szCs w:val="20"/>
                <w:lang w:val="lv-LV"/>
              </w:rPr>
              <w:t>, 20</w:t>
            </w:r>
            <w:r>
              <w:rPr>
                <w:rFonts w:ascii="Times New Roman" w:hAnsi="Times New Roman" w:cs="Times New Roman"/>
                <w:sz w:val="20"/>
                <w:szCs w:val="20"/>
                <w:lang w:val="lv-LV"/>
              </w:rPr>
              <w:t>18</w:t>
            </w:r>
            <w:r w:rsidRPr="007C3F82">
              <w:rPr>
                <w:rFonts w:ascii="Times New Roman" w:hAnsi="Times New Roman" w:cs="Times New Roman"/>
                <w:sz w:val="20"/>
                <w:szCs w:val="20"/>
                <w:lang w:val="lv-LV"/>
              </w:rPr>
              <w:t>)</w:t>
            </w:r>
            <w:r w:rsidR="00CC3E5C">
              <w:rPr>
                <w:rFonts w:ascii="Times New Roman" w:hAnsi="Times New Roman" w:cs="Times New Roman"/>
                <w:sz w:val="20"/>
                <w:szCs w:val="20"/>
                <w:lang w:val="lv-LV"/>
              </w:rPr>
              <w:t>.</w:t>
            </w:r>
          </w:p>
        </w:tc>
        <w:tc>
          <w:tcPr>
            <w:tcW w:w="1984" w:type="dxa"/>
            <w:gridSpan w:val="2"/>
            <w:shd w:val="clear" w:color="auto" w:fill="auto"/>
          </w:tcPr>
          <w:p w14:paraId="46B8FC18" w14:textId="472A1879" w:rsidR="00E4527D" w:rsidRPr="00F60BE0" w:rsidRDefault="00E4527D" w:rsidP="00E4527D">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w:t>
            </w:r>
            <w:r>
              <w:rPr>
                <w:rFonts w:ascii="Times New Roman" w:hAnsi="Times New Roman" w:cs="Times New Roman"/>
                <w:sz w:val="20"/>
                <w:szCs w:val="20"/>
                <w:lang w:val="lv-LV"/>
              </w:rPr>
              <w:t xml:space="preserve"> 9020</w:t>
            </w:r>
            <w:r w:rsidRPr="00E30073">
              <w:rPr>
                <w:rFonts w:ascii="Times New Roman" w:hAnsi="Times New Roman" w:cs="Times New Roman"/>
                <w:sz w:val="20"/>
                <w:szCs w:val="20"/>
                <w:lang w:val="lv-LV"/>
              </w:rPr>
              <w:t xml:space="preserve">* </w:t>
            </w:r>
            <w:r w:rsidRPr="000E70A3">
              <w:rPr>
                <w:rFonts w:ascii="Times New Roman" w:hAnsi="Times New Roman" w:cs="Times New Roman"/>
                <w:i/>
                <w:iCs/>
                <w:sz w:val="20"/>
                <w:szCs w:val="20"/>
                <w:lang w:val="lv-LV"/>
              </w:rPr>
              <w:t>Veci jaukti platlapju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E4527D" w:rsidRPr="000E70A3" w14:paraId="7F9D5102" w14:textId="77777777" w:rsidTr="00E4527D">
        <w:tc>
          <w:tcPr>
            <w:tcW w:w="675" w:type="dxa"/>
          </w:tcPr>
          <w:p w14:paraId="7BB9837E" w14:textId="77777777" w:rsidR="00E4527D" w:rsidRPr="007C3F82" w:rsidRDefault="00E4527D" w:rsidP="00407026">
            <w:pPr>
              <w:pStyle w:val="ListParagraph"/>
              <w:widowControl/>
              <w:numPr>
                <w:ilvl w:val="0"/>
                <w:numId w:val="7"/>
              </w:numPr>
              <w:spacing w:after="160"/>
              <w:rPr>
                <w:rFonts w:ascii="Times New Roman" w:hAnsi="Times New Roman" w:cs="Times New Roman"/>
                <w:sz w:val="20"/>
                <w:szCs w:val="20"/>
                <w:lang w:val="lv-LV"/>
              </w:rPr>
            </w:pPr>
          </w:p>
        </w:tc>
        <w:tc>
          <w:tcPr>
            <w:tcW w:w="3152" w:type="dxa"/>
          </w:tcPr>
          <w:p w14:paraId="16F67169" w14:textId="40B18884" w:rsidR="00E4527D" w:rsidRPr="007C3F82" w:rsidRDefault="00E4527D" w:rsidP="00E4527D">
            <w:pPr>
              <w:rPr>
                <w:rFonts w:ascii="Times New Roman" w:hAnsi="Times New Roman" w:cs="Times New Roman"/>
                <w:spacing w:val="-1"/>
                <w:sz w:val="20"/>
                <w:szCs w:val="20"/>
                <w:vertAlign w:val="superscript"/>
                <w:lang w:val="lv-LV"/>
              </w:rPr>
            </w:pPr>
            <w:r w:rsidRPr="007C3F82">
              <w:rPr>
                <w:rFonts w:ascii="Times New Roman" w:hAnsi="Times New Roman" w:cs="Times New Roman"/>
                <w:spacing w:val="-1"/>
                <w:sz w:val="20"/>
                <w:szCs w:val="20"/>
                <w:lang w:val="lv-LV"/>
              </w:rPr>
              <w:t>Vēderainais</w:t>
            </w:r>
            <w:r w:rsidRPr="007C3F82">
              <w:rPr>
                <w:rFonts w:ascii="Times New Roman" w:hAnsi="Times New Roman" w:cs="Times New Roman"/>
                <w:spacing w:val="-5"/>
                <w:sz w:val="20"/>
                <w:szCs w:val="20"/>
                <w:lang w:val="lv-LV"/>
              </w:rPr>
              <w:t xml:space="preserve"> </w:t>
            </w:r>
            <w:r w:rsidRPr="007C3F82">
              <w:rPr>
                <w:rFonts w:ascii="Times New Roman" w:hAnsi="Times New Roman" w:cs="Times New Roman"/>
                <w:spacing w:val="-1"/>
                <w:w w:val="99"/>
                <w:sz w:val="20"/>
                <w:szCs w:val="20"/>
                <w:lang w:val="lv-LV"/>
              </w:rPr>
              <w:t>v</w:t>
            </w:r>
            <w:r w:rsidRPr="007C3F82">
              <w:rPr>
                <w:rFonts w:ascii="Times New Roman" w:hAnsi="Times New Roman" w:cs="Times New Roman"/>
                <w:spacing w:val="-1"/>
                <w:sz w:val="20"/>
                <w:szCs w:val="20"/>
                <w:lang w:val="lv-LV"/>
              </w:rPr>
              <w:t>ā</w:t>
            </w:r>
            <w:r w:rsidRPr="007C3F82">
              <w:rPr>
                <w:rFonts w:ascii="Times New Roman" w:hAnsi="Times New Roman" w:cs="Times New Roman"/>
                <w:w w:val="99"/>
                <w:sz w:val="20"/>
                <w:szCs w:val="20"/>
                <w:lang w:val="lv-LV"/>
              </w:rPr>
              <w:t>r</w:t>
            </w:r>
            <w:r w:rsidRPr="007C3F82">
              <w:rPr>
                <w:rFonts w:ascii="Times New Roman" w:hAnsi="Times New Roman" w:cs="Times New Roman"/>
                <w:spacing w:val="1"/>
                <w:w w:val="99"/>
                <w:sz w:val="20"/>
                <w:szCs w:val="20"/>
                <w:lang w:val="lv-LV"/>
              </w:rPr>
              <w:t>p</w:t>
            </w:r>
            <w:r w:rsidRPr="007C3F82">
              <w:rPr>
                <w:rFonts w:ascii="Times New Roman" w:hAnsi="Times New Roman" w:cs="Times New Roman"/>
                <w:w w:val="99"/>
                <w:sz w:val="20"/>
                <w:szCs w:val="20"/>
                <w:lang w:val="lv-LV"/>
              </w:rPr>
              <w:t>s</w:t>
            </w:r>
            <w:r w:rsidRPr="007C3F82">
              <w:rPr>
                <w:rFonts w:ascii="Times New Roman" w:hAnsi="Times New Roman" w:cs="Times New Roman"/>
                <w:sz w:val="20"/>
                <w:szCs w:val="20"/>
                <w:lang w:val="lv-LV"/>
              </w:rPr>
              <w:t>tiņ</w:t>
            </w:r>
            <w:r w:rsidRPr="007C3F82">
              <w:rPr>
                <w:rFonts w:ascii="Times New Roman" w:hAnsi="Times New Roman" w:cs="Times New Roman"/>
                <w:spacing w:val="-1"/>
                <w:w w:val="99"/>
                <w:sz w:val="20"/>
                <w:szCs w:val="20"/>
                <w:lang w:val="lv-LV"/>
              </w:rPr>
              <w:t>g</w:t>
            </w:r>
            <w:r w:rsidRPr="007C3F82">
              <w:rPr>
                <w:rFonts w:ascii="Times New Roman" w:hAnsi="Times New Roman" w:cs="Times New Roman"/>
                <w:sz w:val="20"/>
                <w:szCs w:val="20"/>
                <w:lang w:val="lv-LV"/>
              </w:rPr>
              <w:t>li</w:t>
            </w:r>
            <w:r w:rsidRPr="007C3F82">
              <w:rPr>
                <w:rFonts w:ascii="Times New Roman" w:hAnsi="Times New Roman" w:cs="Times New Roman"/>
                <w:spacing w:val="2"/>
                <w:sz w:val="20"/>
                <w:szCs w:val="20"/>
                <w:lang w:val="lv-LV"/>
              </w:rPr>
              <w:t>e</w:t>
            </w:r>
            <w:r w:rsidRPr="007C3F82">
              <w:rPr>
                <w:rFonts w:ascii="Times New Roman" w:hAnsi="Times New Roman" w:cs="Times New Roman"/>
                <w:spacing w:val="-3"/>
                <w:sz w:val="20"/>
                <w:szCs w:val="20"/>
                <w:lang w:val="lv-LV"/>
              </w:rPr>
              <w:t>m</w:t>
            </w:r>
            <w:r w:rsidRPr="007C3F82">
              <w:rPr>
                <w:rFonts w:ascii="Times New Roman" w:hAnsi="Times New Roman" w:cs="Times New Roman"/>
                <w:spacing w:val="-1"/>
                <w:sz w:val="20"/>
                <w:szCs w:val="20"/>
                <w:lang w:val="lv-LV"/>
              </w:rPr>
              <w:t>ez</w:t>
            </w:r>
            <w:r w:rsidRPr="007C3F82">
              <w:rPr>
                <w:rFonts w:ascii="Times New Roman" w:hAnsi="Times New Roman" w:cs="Times New Roman"/>
                <w:sz w:val="20"/>
                <w:szCs w:val="20"/>
                <w:lang w:val="lv-LV"/>
              </w:rPr>
              <w:t>i</w:t>
            </w:r>
            <w:r w:rsidRPr="007C3F82">
              <w:rPr>
                <w:rFonts w:ascii="Times New Roman" w:hAnsi="Times New Roman" w:cs="Times New Roman"/>
                <w:w w:val="99"/>
                <w:sz w:val="20"/>
                <w:szCs w:val="20"/>
                <w:lang w:val="lv-LV"/>
              </w:rPr>
              <w:t>s</w:t>
            </w:r>
            <w:r w:rsidRPr="007C3F82">
              <w:rPr>
                <w:rFonts w:ascii="Times New Roman" w:hAnsi="Times New Roman" w:cs="Times New Roman"/>
                <w:i/>
                <w:spacing w:val="-1"/>
                <w:sz w:val="20"/>
                <w:szCs w:val="20"/>
                <w:lang w:val="lv-LV"/>
              </w:rPr>
              <w:t xml:space="preserve"> M</w:t>
            </w:r>
            <w:r w:rsidRPr="007C3F82">
              <w:rPr>
                <w:rFonts w:ascii="Times New Roman" w:hAnsi="Times New Roman" w:cs="Times New Roman"/>
                <w:i/>
                <w:spacing w:val="1"/>
                <w:sz w:val="20"/>
                <w:szCs w:val="20"/>
                <w:lang w:val="lv-LV"/>
              </w:rPr>
              <w:t>a</w:t>
            </w:r>
            <w:r w:rsidRPr="007C3F82">
              <w:rPr>
                <w:rFonts w:ascii="Times New Roman" w:hAnsi="Times New Roman" w:cs="Times New Roman"/>
                <w:i/>
                <w:spacing w:val="-1"/>
                <w:sz w:val="20"/>
                <w:szCs w:val="20"/>
                <w:lang w:val="lv-LV"/>
              </w:rPr>
              <w:t>c</w:t>
            </w:r>
            <w:r w:rsidRPr="007C3F82">
              <w:rPr>
                <w:rFonts w:ascii="Times New Roman" w:hAnsi="Times New Roman" w:cs="Times New Roman"/>
                <w:i/>
                <w:sz w:val="20"/>
                <w:szCs w:val="20"/>
                <w:lang w:val="lv-LV"/>
              </w:rPr>
              <w:t>r</w:t>
            </w:r>
            <w:r w:rsidRPr="007C3F82">
              <w:rPr>
                <w:rFonts w:ascii="Times New Roman" w:hAnsi="Times New Roman" w:cs="Times New Roman"/>
                <w:i/>
                <w:spacing w:val="1"/>
                <w:sz w:val="20"/>
                <w:szCs w:val="20"/>
                <w:lang w:val="lv-LV"/>
              </w:rPr>
              <w:t>oga</w:t>
            </w:r>
            <w:r w:rsidRPr="007C3F82">
              <w:rPr>
                <w:rFonts w:ascii="Times New Roman" w:hAnsi="Times New Roman" w:cs="Times New Roman"/>
                <w:i/>
                <w:sz w:val="20"/>
                <w:szCs w:val="20"/>
                <w:lang w:val="lv-LV"/>
              </w:rPr>
              <w:t>stra</w:t>
            </w:r>
            <w:r w:rsidRPr="007C3F82">
              <w:rPr>
                <w:rFonts w:ascii="Times New Roman" w:hAnsi="Times New Roman" w:cs="Times New Roman"/>
                <w:i/>
                <w:spacing w:val="-9"/>
                <w:sz w:val="20"/>
                <w:szCs w:val="20"/>
                <w:lang w:val="lv-LV"/>
              </w:rPr>
              <w:t xml:space="preserve"> </w:t>
            </w:r>
            <w:r w:rsidRPr="007C3F82">
              <w:rPr>
                <w:rFonts w:ascii="Times New Roman" w:hAnsi="Times New Roman" w:cs="Times New Roman"/>
                <w:i/>
                <w:spacing w:val="1"/>
                <w:sz w:val="20"/>
                <w:szCs w:val="20"/>
                <w:lang w:val="lv-LV"/>
              </w:rPr>
              <w:t>ventricosa</w:t>
            </w:r>
            <w:r w:rsidR="00CC3E5C">
              <w:rPr>
                <w:rFonts w:ascii="Times New Roman" w:hAnsi="Times New Roman" w:cs="Times New Roman"/>
                <w:i/>
                <w:spacing w:val="1"/>
                <w:sz w:val="20"/>
                <w:szCs w:val="20"/>
                <w:lang w:val="lv-LV"/>
              </w:rPr>
              <w:t xml:space="preserve"> </w:t>
            </w:r>
            <w:r>
              <w:rPr>
                <w:rFonts w:ascii="Times New Roman" w:hAnsi="Times New Roman" w:cs="Times New Roman"/>
                <w:spacing w:val="1"/>
                <w:sz w:val="20"/>
                <w:szCs w:val="20"/>
                <w:vertAlign w:val="superscript"/>
                <w:lang w:val="lv-LV"/>
              </w:rPr>
              <w:t>1, 2</w:t>
            </w:r>
          </w:p>
        </w:tc>
        <w:tc>
          <w:tcPr>
            <w:tcW w:w="2128" w:type="dxa"/>
            <w:gridSpan w:val="2"/>
          </w:tcPr>
          <w:p w14:paraId="07698DB5" w14:textId="77777777" w:rsidR="00E4527D" w:rsidRPr="007C3F82" w:rsidRDefault="00E4527D" w:rsidP="00E4527D">
            <w:pPr>
              <w:jc w:val="center"/>
              <w:rPr>
                <w:rFonts w:ascii="Times New Roman" w:hAnsi="Times New Roman" w:cs="Times New Roman"/>
                <w:sz w:val="20"/>
                <w:szCs w:val="20"/>
                <w:lang w:val="lv-LV"/>
              </w:rPr>
            </w:pPr>
            <w:r w:rsidRPr="007C3F82">
              <w:rPr>
                <w:rFonts w:ascii="Times New Roman" w:hAnsi="Times New Roman" w:cs="Times New Roman"/>
                <w:sz w:val="20"/>
                <w:szCs w:val="20"/>
                <w:lang w:val="lv-LV"/>
              </w:rPr>
              <w:t>MAB (IS)</w:t>
            </w:r>
            <w:r>
              <w:rPr>
                <w:rFonts w:ascii="Times New Roman" w:hAnsi="Times New Roman" w:cs="Times New Roman"/>
                <w:sz w:val="20"/>
                <w:szCs w:val="20"/>
                <w:lang w:val="lv-LV"/>
              </w:rPr>
              <w:t>; IUCN LR</w:t>
            </w:r>
          </w:p>
        </w:tc>
        <w:tc>
          <w:tcPr>
            <w:tcW w:w="2126" w:type="dxa"/>
            <w:gridSpan w:val="2"/>
          </w:tcPr>
          <w:p w14:paraId="776E13F2" w14:textId="75CEFEED" w:rsidR="00E4527D" w:rsidRPr="007C3F82" w:rsidRDefault="00E4527D" w:rsidP="00E4527D">
            <w:pPr>
              <w:jc w:val="both"/>
              <w:rPr>
                <w:rFonts w:ascii="Times New Roman" w:hAnsi="Times New Roman" w:cs="Times New Roman"/>
                <w:sz w:val="20"/>
                <w:szCs w:val="20"/>
                <w:lang w:val="lv-LV"/>
              </w:rPr>
            </w:pPr>
            <w:r w:rsidRPr="007C3F82">
              <w:rPr>
                <w:rFonts w:ascii="Times New Roman" w:hAnsi="Times New Roman" w:cs="Times New Roman"/>
                <w:sz w:val="20"/>
                <w:szCs w:val="20"/>
                <w:lang w:val="lv-LV"/>
              </w:rPr>
              <w:t>Izplatīta visā Latvijas teritorijā bieži (</w:t>
            </w:r>
            <w:r>
              <w:rPr>
                <w:rFonts w:ascii="Times New Roman" w:hAnsi="Times New Roman" w:cs="Times New Roman"/>
                <w:sz w:val="20"/>
                <w:szCs w:val="20"/>
                <w:lang w:val="lv-LV"/>
              </w:rPr>
              <w:t>Pilāte</w:t>
            </w:r>
            <w:r w:rsidRPr="007C3F82">
              <w:rPr>
                <w:rFonts w:ascii="Times New Roman" w:hAnsi="Times New Roman" w:cs="Times New Roman"/>
                <w:sz w:val="20"/>
                <w:szCs w:val="20"/>
                <w:lang w:val="lv-LV"/>
              </w:rPr>
              <w:t>, 20</w:t>
            </w:r>
            <w:r>
              <w:rPr>
                <w:rFonts w:ascii="Times New Roman" w:hAnsi="Times New Roman" w:cs="Times New Roman"/>
                <w:sz w:val="20"/>
                <w:szCs w:val="20"/>
                <w:lang w:val="lv-LV"/>
              </w:rPr>
              <w:t>18</w:t>
            </w:r>
            <w:r w:rsidRPr="007C3F82">
              <w:rPr>
                <w:rFonts w:ascii="Times New Roman" w:hAnsi="Times New Roman" w:cs="Times New Roman"/>
                <w:sz w:val="20"/>
                <w:szCs w:val="20"/>
                <w:lang w:val="lv-LV"/>
              </w:rPr>
              <w:t>)</w:t>
            </w:r>
            <w:r w:rsidR="00CC3E5C">
              <w:rPr>
                <w:rFonts w:ascii="Times New Roman" w:hAnsi="Times New Roman" w:cs="Times New Roman"/>
                <w:sz w:val="20"/>
                <w:szCs w:val="20"/>
                <w:lang w:val="lv-LV"/>
              </w:rPr>
              <w:t>.</w:t>
            </w:r>
          </w:p>
        </w:tc>
        <w:tc>
          <w:tcPr>
            <w:tcW w:w="1984" w:type="dxa"/>
            <w:gridSpan w:val="2"/>
            <w:shd w:val="clear" w:color="auto" w:fill="auto"/>
          </w:tcPr>
          <w:p w14:paraId="550017C9" w14:textId="56B44C2E" w:rsidR="00E4527D" w:rsidRPr="007C3F82" w:rsidRDefault="00E4527D" w:rsidP="00E4527D">
            <w:pPr>
              <w:jc w:val="both"/>
              <w:rPr>
                <w:rFonts w:ascii="Times New Roman" w:hAnsi="Times New Roman" w:cs="Times New Roman"/>
                <w:sz w:val="20"/>
                <w:szCs w:val="20"/>
                <w:lang w:val="lv-LV"/>
              </w:rPr>
            </w:pPr>
            <w:r w:rsidRPr="00E30073">
              <w:rPr>
                <w:rFonts w:ascii="Times New Roman" w:hAnsi="Times New Roman" w:cs="Times New Roman"/>
                <w:sz w:val="20"/>
                <w:szCs w:val="20"/>
                <w:lang w:val="lv-LV"/>
              </w:rPr>
              <w:t>Teritorijā k</w:t>
            </w:r>
            <w:r>
              <w:rPr>
                <w:rFonts w:ascii="Times New Roman" w:hAnsi="Times New Roman" w:cs="Times New Roman"/>
                <w:sz w:val="20"/>
                <w:szCs w:val="20"/>
                <w:lang w:val="lv-LV"/>
              </w:rPr>
              <w:t>onstatēts</w:t>
            </w:r>
            <w:r w:rsidRPr="00E30073">
              <w:rPr>
                <w:rFonts w:ascii="Times New Roman" w:hAnsi="Times New Roman" w:cs="Times New Roman"/>
                <w:sz w:val="20"/>
                <w:szCs w:val="20"/>
                <w:lang w:val="lv-LV"/>
              </w:rPr>
              <w:t xml:space="preserve"> vienā atradnē, biotopā</w:t>
            </w:r>
            <w:r>
              <w:rPr>
                <w:rFonts w:ascii="Times New Roman" w:hAnsi="Times New Roman" w:cs="Times New Roman"/>
                <w:sz w:val="20"/>
                <w:szCs w:val="20"/>
                <w:lang w:val="lv-LV"/>
              </w:rPr>
              <w:t xml:space="preserve"> 9020</w:t>
            </w:r>
            <w:r w:rsidRPr="00E30073">
              <w:rPr>
                <w:rFonts w:ascii="Times New Roman" w:hAnsi="Times New Roman" w:cs="Times New Roman"/>
                <w:sz w:val="20"/>
                <w:szCs w:val="20"/>
                <w:lang w:val="lv-LV"/>
              </w:rPr>
              <w:t xml:space="preserve">* </w:t>
            </w:r>
            <w:r w:rsidRPr="000E70A3">
              <w:rPr>
                <w:rFonts w:ascii="Times New Roman" w:hAnsi="Times New Roman" w:cs="Times New Roman"/>
                <w:i/>
                <w:iCs/>
                <w:sz w:val="20"/>
                <w:szCs w:val="20"/>
                <w:lang w:val="lv-LV"/>
              </w:rPr>
              <w:t xml:space="preserve">Veci </w:t>
            </w:r>
            <w:r w:rsidRPr="000E70A3">
              <w:rPr>
                <w:rFonts w:ascii="Times New Roman" w:hAnsi="Times New Roman" w:cs="Times New Roman"/>
                <w:i/>
                <w:iCs/>
                <w:sz w:val="20"/>
                <w:szCs w:val="20"/>
                <w:lang w:val="lv-LV"/>
              </w:rPr>
              <w:lastRenderedPageBreak/>
              <w:t>jaukti platlapju meži</w:t>
            </w:r>
            <w:r>
              <w:rPr>
                <w:rFonts w:ascii="Times New Roman" w:hAnsi="Times New Roman" w:cs="Times New Roman"/>
                <w:sz w:val="20"/>
                <w:szCs w:val="20"/>
                <w:lang w:val="lv-LV"/>
              </w:rPr>
              <w:t>. Potenciāli sastopams</w:t>
            </w:r>
            <w:r w:rsidRPr="00E30073">
              <w:rPr>
                <w:rFonts w:ascii="Times New Roman" w:hAnsi="Times New Roman" w:cs="Times New Roman"/>
                <w:sz w:val="20"/>
                <w:szCs w:val="20"/>
                <w:lang w:val="lv-LV"/>
              </w:rPr>
              <w:t xml:space="preserve"> arī citos </w:t>
            </w:r>
            <w:r>
              <w:rPr>
                <w:rFonts w:ascii="Times New Roman" w:hAnsi="Times New Roman" w:cs="Times New Roman"/>
                <w:sz w:val="20"/>
                <w:szCs w:val="20"/>
                <w:lang w:val="lv-LV"/>
              </w:rPr>
              <w:t>teritorijā esošos sugai piemērotos mežos.</w:t>
            </w:r>
          </w:p>
        </w:tc>
      </w:tr>
      <w:tr w:rsidR="00E4527D" w:rsidRPr="00882479" w14:paraId="2DF518C4" w14:textId="77777777" w:rsidTr="00E4527D">
        <w:tc>
          <w:tcPr>
            <w:tcW w:w="10065" w:type="dxa"/>
            <w:gridSpan w:val="8"/>
            <w:shd w:val="clear" w:color="auto" w:fill="C5E0B3" w:themeFill="accent6" w:themeFillTint="66"/>
          </w:tcPr>
          <w:p w14:paraId="5139B582" w14:textId="77777777" w:rsidR="00E4527D" w:rsidRPr="00882479" w:rsidRDefault="00E4527D" w:rsidP="00E4527D">
            <w:pPr>
              <w:jc w:val="both"/>
              <w:rPr>
                <w:rFonts w:ascii="Times New Roman" w:hAnsi="Times New Roman" w:cs="Times New Roman"/>
                <w:b/>
                <w:sz w:val="20"/>
                <w:szCs w:val="20"/>
                <w:lang w:val="la-Latn"/>
              </w:rPr>
            </w:pPr>
            <w:r w:rsidRPr="00882479">
              <w:rPr>
                <w:rFonts w:ascii="Times New Roman" w:hAnsi="Times New Roman" w:cs="Times New Roman"/>
                <w:b/>
                <w:sz w:val="20"/>
                <w:szCs w:val="20"/>
                <w:lang w:val="la-Latn"/>
              </w:rPr>
              <w:lastRenderedPageBreak/>
              <w:t>Spāres Odonata</w:t>
            </w:r>
          </w:p>
        </w:tc>
      </w:tr>
      <w:tr w:rsidR="00E4527D" w:rsidRPr="000007E3" w14:paraId="1C700578" w14:textId="77777777" w:rsidTr="00E4527D">
        <w:tc>
          <w:tcPr>
            <w:tcW w:w="675" w:type="dxa"/>
          </w:tcPr>
          <w:p w14:paraId="2EC3D731" w14:textId="77777777" w:rsidR="00E4527D" w:rsidRPr="007C3F82" w:rsidRDefault="00E4527D" w:rsidP="00407026">
            <w:pPr>
              <w:pStyle w:val="ListParagraph"/>
              <w:widowControl/>
              <w:numPr>
                <w:ilvl w:val="0"/>
                <w:numId w:val="7"/>
              </w:numPr>
              <w:spacing w:after="160"/>
              <w:rPr>
                <w:rFonts w:ascii="Times New Roman" w:hAnsi="Times New Roman" w:cs="Times New Roman"/>
                <w:sz w:val="20"/>
                <w:szCs w:val="20"/>
                <w:lang w:val="lv-LV"/>
              </w:rPr>
            </w:pPr>
          </w:p>
        </w:tc>
        <w:tc>
          <w:tcPr>
            <w:tcW w:w="3152" w:type="dxa"/>
          </w:tcPr>
          <w:p w14:paraId="2A235149" w14:textId="2116B52C" w:rsidR="00E4527D" w:rsidRPr="004B45C5" w:rsidRDefault="00E4527D" w:rsidP="00E4527D">
            <w:pPr>
              <w:rPr>
                <w:rFonts w:ascii="Times New Roman" w:hAnsi="Times New Roman" w:cs="Times New Roman"/>
                <w:spacing w:val="-1"/>
                <w:sz w:val="20"/>
                <w:szCs w:val="20"/>
                <w:lang w:val="lv-LV"/>
              </w:rPr>
            </w:pPr>
            <w:r w:rsidRPr="004B45C5">
              <w:rPr>
                <w:rFonts w:ascii="Times New Roman" w:hAnsi="Times New Roman" w:cs="Times New Roman"/>
                <w:spacing w:val="-1"/>
                <w:sz w:val="20"/>
                <w:szCs w:val="20"/>
                <w:lang w:val="la-Latn"/>
              </w:rPr>
              <w:t xml:space="preserve">Lielā ugunsspāre </w:t>
            </w:r>
            <w:r w:rsidRPr="004B45C5">
              <w:rPr>
                <w:rFonts w:ascii="Times New Roman" w:hAnsi="Times New Roman" w:cs="Times New Roman"/>
                <w:i/>
                <w:spacing w:val="-1"/>
                <w:sz w:val="20"/>
                <w:szCs w:val="20"/>
                <w:lang w:val="lv-LV"/>
              </w:rPr>
              <w:t>Pyrrhosoma nymphula</w:t>
            </w:r>
            <w:r w:rsidR="00CC3E5C">
              <w:rPr>
                <w:rFonts w:ascii="Times New Roman" w:hAnsi="Times New Roman" w:cs="Times New Roman"/>
                <w:i/>
                <w:spacing w:val="-1"/>
                <w:sz w:val="20"/>
                <w:szCs w:val="20"/>
                <w:lang w:val="lv-LV"/>
              </w:rPr>
              <w:t xml:space="preserve"> </w:t>
            </w:r>
            <w:r w:rsidRPr="004B45C5">
              <w:rPr>
                <w:rFonts w:ascii="Times New Roman" w:hAnsi="Times New Roman" w:cs="Times New Roman"/>
                <w:spacing w:val="-1"/>
                <w:sz w:val="20"/>
                <w:szCs w:val="20"/>
                <w:vertAlign w:val="superscript"/>
                <w:lang w:val="la-Latn"/>
              </w:rPr>
              <w:t>5</w:t>
            </w:r>
          </w:p>
        </w:tc>
        <w:tc>
          <w:tcPr>
            <w:tcW w:w="2128" w:type="dxa"/>
            <w:gridSpan w:val="2"/>
          </w:tcPr>
          <w:p w14:paraId="27F2393C" w14:textId="77777777" w:rsidR="00E4527D" w:rsidRPr="004B45C5" w:rsidRDefault="00E4527D" w:rsidP="00E4527D">
            <w:pPr>
              <w:jc w:val="center"/>
              <w:rPr>
                <w:rFonts w:ascii="Times New Roman" w:hAnsi="Times New Roman" w:cs="Times New Roman"/>
                <w:sz w:val="20"/>
                <w:szCs w:val="20"/>
                <w:lang w:val="lv-LV"/>
              </w:rPr>
            </w:pPr>
            <w:r w:rsidRPr="004B45C5">
              <w:rPr>
                <w:rFonts w:ascii="Times New Roman" w:hAnsi="Times New Roman" w:cs="Times New Roman"/>
                <w:sz w:val="20"/>
                <w:szCs w:val="20"/>
                <w:lang w:val="lv-LV"/>
              </w:rPr>
              <w:t>LSG (4)</w:t>
            </w:r>
            <w:r>
              <w:rPr>
                <w:rFonts w:ascii="Times New Roman" w:hAnsi="Times New Roman" w:cs="Times New Roman"/>
                <w:sz w:val="20"/>
                <w:szCs w:val="20"/>
                <w:lang w:val="lv-LV"/>
              </w:rPr>
              <w:t>; IUCN LR</w:t>
            </w:r>
          </w:p>
        </w:tc>
        <w:tc>
          <w:tcPr>
            <w:tcW w:w="2126" w:type="dxa"/>
            <w:gridSpan w:val="2"/>
          </w:tcPr>
          <w:p w14:paraId="128A72DD" w14:textId="77777777" w:rsidR="00E4527D" w:rsidRPr="007C3F82" w:rsidRDefault="00E4527D" w:rsidP="00E4527D">
            <w:pPr>
              <w:jc w:val="both"/>
              <w:rPr>
                <w:rFonts w:ascii="Times New Roman" w:hAnsi="Times New Roman" w:cs="Times New Roman"/>
                <w:sz w:val="20"/>
                <w:szCs w:val="20"/>
                <w:lang w:val="lv-LV"/>
              </w:rPr>
            </w:pPr>
            <w:r w:rsidRPr="004B45C5">
              <w:rPr>
                <w:rFonts w:ascii="Times New Roman" w:hAnsi="Times New Roman" w:cs="Times New Roman"/>
                <w:sz w:val="20"/>
                <w:szCs w:val="20"/>
                <w:lang w:val="la-Latn"/>
              </w:rPr>
              <w:t>Latvijā mēreni izplatīta suga, bet Latvijas A daļā zināmas tikai dažas atradnes, kas sakrīt ar sugas izplatības A robežu</w:t>
            </w:r>
            <w:r w:rsidRPr="004B45C5">
              <w:rPr>
                <w:rFonts w:ascii="Times New Roman" w:hAnsi="Times New Roman" w:cs="Times New Roman"/>
                <w:sz w:val="20"/>
                <w:szCs w:val="20"/>
                <w:lang w:val="lv-LV"/>
              </w:rPr>
              <w:t xml:space="preserve"> (Kalniņš, 2017).</w:t>
            </w:r>
          </w:p>
        </w:tc>
        <w:tc>
          <w:tcPr>
            <w:tcW w:w="1984" w:type="dxa"/>
            <w:gridSpan w:val="2"/>
            <w:shd w:val="clear" w:color="auto" w:fill="auto"/>
          </w:tcPr>
          <w:p w14:paraId="6465475F" w14:textId="77777777" w:rsidR="00E4527D" w:rsidRPr="007C3F82" w:rsidRDefault="00E4527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Zināma viena vēsturiska sugas atradne Lētīžas upes krastā. Lētīžas upe uzskatāma par sugai piemērotu dzīvotni.</w:t>
            </w:r>
          </w:p>
        </w:tc>
      </w:tr>
      <w:tr w:rsidR="00E4527D" w:rsidRPr="00D837FF" w14:paraId="47C54DD6" w14:textId="77777777" w:rsidTr="00E4527D">
        <w:tc>
          <w:tcPr>
            <w:tcW w:w="10065" w:type="dxa"/>
            <w:gridSpan w:val="8"/>
            <w:shd w:val="clear" w:color="auto" w:fill="C5E0B3" w:themeFill="accent6" w:themeFillTint="66"/>
            <w:vAlign w:val="center"/>
          </w:tcPr>
          <w:p w14:paraId="108E8D09" w14:textId="77777777" w:rsidR="00E4527D" w:rsidRPr="00D837FF" w:rsidRDefault="00E4527D" w:rsidP="00E4527D">
            <w:pPr>
              <w:jc w:val="both"/>
              <w:rPr>
                <w:rFonts w:ascii="Times New Roman" w:hAnsi="Times New Roman" w:cs="Times New Roman"/>
                <w:color w:val="FF0000"/>
                <w:sz w:val="20"/>
                <w:szCs w:val="20"/>
                <w:lang w:val="lv-LV"/>
              </w:rPr>
            </w:pPr>
            <w:r w:rsidRPr="00D837FF">
              <w:rPr>
                <w:rFonts w:ascii="Times New Roman" w:hAnsi="Times New Roman" w:cs="Times New Roman"/>
                <w:b/>
                <w:sz w:val="20"/>
                <w:szCs w:val="20"/>
                <w:lang w:val="lv-LV"/>
              </w:rPr>
              <w:t>V</w:t>
            </w:r>
            <w:r w:rsidRPr="00D837FF">
              <w:rPr>
                <w:rFonts w:ascii="Times New Roman" w:hAnsi="Times New Roman" w:cs="Times New Roman"/>
                <w:b/>
                <w:spacing w:val="-1"/>
                <w:sz w:val="20"/>
                <w:szCs w:val="20"/>
                <w:lang w:val="lv-LV"/>
              </w:rPr>
              <w:t>a</w:t>
            </w:r>
            <w:r w:rsidRPr="00D837FF">
              <w:rPr>
                <w:rFonts w:ascii="Times New Roman" w:hAnsi="Times New Roman" w:cs="Times New Roman"/>
                <w:b/>
                <w:spacing w:val="1"/>
                <w:sz w:val="20"/>
                <w:szCs w:val="20"/>
                <w:lang w:val="lv-LV"/>
              </w:rPr>
              <w:t>b</w:t>
            </w:r>
            <w:r w:rsidRPr="00D837FF">
              <w:rPr>
                <w:rFonts w:ascii="Times New Roman" w:hAnsi="Times New Roman" w:cs="Times New Roman"/>
                <w:b/>
                <w:spacing w:val="-1"/>
                <w:sz w:val="20"/>
                <w:szCs w:val="20"/>
                <w:lang w:val="lv-LV"/>
              </w:rPr>
              <w:t>o</w:t>
            </w:r>
            <w:r w:rsidRPr="00D837FF">
              <w:rPr>
                <w:rFonts w:ascii="Times New Roman" w:hAnsi="Times New Roman" w:cs="Times New Roman"/>
                <w:b/>
                <w:sz w:val="20"/>
                <w:szCs w:val="20"/>
                <w:lang w:val="lv-LV"/>
              </w:rPr>
              <w:t>l</w:t>
            </w:r>
            <w:r w:rsidRPr="00D837FF">
              <w:rPr>
                <w:rFonts w:ascii="Times New Roman" w:hAnsi="Times New Roman" w:cs="Times New Roman"/>
                <w:b/>
                <w:spacing w:val="-1"/>
                <w:sz w:val="20"/>
                <w:szCs w:val="20"/>
                <w:lang w:val="lv-LV"/>
              </w:rPr>
              <w:t>e</w:t>
            </w:r>
            <w:r w:rsidRPr="00D837FF">
              <w:rPr>
                <w:rFonts w:ascii="Times New Roman" w:hAnsi="Times New Roman" w:cs="Times New Roman"/>
                <w:b/>
                <w:sz w:val="20"/>
                <w:szCs w:val="20"/>
                <w:lang w:val="lv-LV"/>
              </w:rPr>
              <w:t>s</w:t>
            </w:r>
            <w:r w:rsidRPr="00D837FF">
              <w:rPr>
                <w:rFonts w:ascii="Times New Roman" w:hAnsi="Times New Roman" w:cs="Times New Roman"/>
                <w:b/>
                <w:spacing w:val="-5"/>
                <w:sz w:val="20"/>
                <w:szCs w:val="20"/>
                <w:lang w:val="lv-LV"/>
              </w:rPr>
              <w:t xml:space="preserve"> </w:t>
            </w:r>
            <w:r w:rsidRPr="00D837FF">
              <w:rPr>
                <w:rFonts w:ascii="Times New Roman" w:hAnsi="Times New Roman" w:cs="Times New Roman"/>
                <w:b/>
                <w:spacing w:val="2"/>
                <w:sz w:val="20"/>
                <w:szCs w:val="20"/>
                <w:lang w:val="lv-LV"/>
              </w:rPr>
              <w:t>C</w:t>
            </w:r>
            <w:r w:rsidRPr="00D837FF">
              <w:rPr>
                <w:rFonts w:ascii="Times New Roman" w:hAnsi="Times New Roman" w:cs="Times New Roman"/>
                <w:b/>
                <w:spacing w:val="-1"/>
                <w:sz w:val="20"/>
                <w:szCs w:val="20"/>
                <w:lang w:val="lv-LV"/>
              </w:rPr>
              <w:t>o</w:t>
            </w:r>
            <w:r w:rsidRPr="00D837FF">
              <w:rPr>
                <w:rFonts w:ascii="Times New Roman" w:hAnsi="Times New Roman" w:cs="Times New Roman"/>
                <w:b/>
                <w:sz w:val="20"/>
                <w:szCs w:val="20"/>
                <w:lang w:val="lv-LV"/>
              </w:rPr>
              <w:t>l</w:t>
            </w:r>
            <w:r w:rsidRPr="00D837FF">
              <w:rPr>
                <w:rFonts w:ascii="Times New Roman" w:hAnsi="Times New Roman" w:cs="Times New Roman"/>
                <w:b/>
                <w:spacing w:val="-1"/>
                <w:sz w:val="20"/>
                <w:szCs w:val="20"/>
                <w:lang w:val="lv-LV"/>
              </w:rPr>
              <w:t>e</w:t>
            </w:r>
            <w:r w:rsidRPr="00D837FF">
              <w:rPr>
                <w:rFonts w:ascii="Times New Roman" w:hAnsi="Times New Roman" w:cs="Times New Roman"/>
                <w:b/>
                <w:spacing w:val="1"/>
                <w:sz w:val="20"/>
                <w:szCs w:val="20"/>
                <w:lang w:val="lv-LV"/>
              </w:rPr>
              <w:t>o</w:t>
            </w:r>
            <w:r w:rsidRPr="00D837FF">
              <w:rPr>
                <w:rFonts w:ascii="Times New Roman" w:hAnsi="Times New Roman" w:cs="Times New Roman"/>
                <w:b/>
                <w:spacing w:val="-2"/>
                <w:sz w:val="20"/>
                <w:szCs w:val="20"/>
                <w:lang w:val="lv-LV"/>
              </w:rPr>
              <w:t>p</w:t>
            </w:r>
            <w:r w:rsidRPr="00D837FF">
              <w:rPr>
                <w:rFonts w:ascii="Times New Roman" w:hAnsi="Times New Roman" w:cs="Times New Roman"/>
                <w:b/>
                <w:sz w:val="20"/>
                <w:szCs w:val="20"/>
                <w:lang w:val="lv-LV"/>
              </w:rPr>
              <w:t>t</w:t>
            </w:r>
            <w:r w:rsidRPr="00D837FF">
              <w:rPr>
                <w:rFonts w:ascii="Times New Roman" w:hAnsi="Times New Roman" w:cs="Times New Roman"/>
                <w:b/>
                <w:spacing w:val="2"/>
                <w:sz w:val="20"/>
                <w:szCs w:val="20"/>
                <w:lang w:val="lv-LV"/>
              </w:rPr>
              <w:t>e</w:t>
            </w:r>
            <w:r w:rsidRPr="00D837FF">
              <w:rPr>
                <w:rFonts w:ascii="Times New Roman" w:hAnsi="Times New Roman" w:cs="Times New Roman"/>
                <w:b/>
                <w:spacing w:val="-1"/>
                <w:sz w:val="20"/>
                <w:szCs w:val="20"/>
                <w:lang w:val="lv-LV"/>
              </w:rPr>
              <w:t>r</w:t>
            </w:r>
            <w:r w:rsidRPr="00D837FF">
              <w:rPr>
                <w:rFonts w:ascii="Times New Roman" w:hAnsi="Times New Roman" w:cs="Times New Roman"/>
                <w:b/>
                <w:sz w:val="20"/>
                <w:szCs w:val="20"/>
                <w:lang w:val="lv-LV"/>
              </w:rPr>
              <w:t>a</w:t>
            </w:r>
          </w:p>
        </w:tc>
      </w:tr>
      <w:tr w:rsidR="00E4527D" w:rsidRPr="000007E3" w14:paraId="570A68C8" w14:textId="77777777" w:rsidTr="00E4527D">
        <w:tc>
          <w:tcPr>
            <w:tcW w:w="675" w:type="dxa"/>
          </w:tcPr>
          <w:p w14:paraId="7747F417" w14:textId="77777777" w:rsidR="00E4527D" w:rsidRPr="003C0F7F" w:rsidRDefault="00E4527D" w:rsidP="00407026">
            <w:pPr>
              <w:pStyle w:val="ListParagraph"/>
              <w:widowControl/>
              <w:numPr>
                <w:ilvl w:val="0"/>
                <w:numId w:val="7"/>
              </w:numPr>
              <w:rPr>
                <w:rFonts w:ascii="Times New Roman" w:hAnsi="Times New Roman" w:cs="Times New Roman"/>
                <w:color w:val="FF0000"/>
                <w:sz w:val="20"/>
                <w:szCs w:val="20"/>
                <w:lang w:val="lv-LV"/>
              </w:rPr>
            </w:pPr>
          </w:p>
        </w:tc>
        <w:tc>
          <w:tcPr>
            <w:tcW w:w="3152" w:type="dxa"/>
          </w:tcPr>
          <w:p w14:paraId="1E6BFF08" w14:textId="04B746B1" w:rsidR="00E4527D" w:rsidRPr="003C0F7F" w:rsidRDefault="00E4527D" w:rsidP="00E4527D">
            <w:pPr>
              <w:rPr>
                <w:rFonts w:ascii="Times New Roman" w:hAnsi="Times New Roman" w:cs="Times New Roman"/>
                <w:sz w:val="20"/>
                <w:szCs w:val="20"/>
                <w:vertAlign w:val="superscript"/>
                <w:lang w:val="lv-LV"/>
              </w:rPr>
            </w:pPr>
            <w:r w:rsidRPr="003C0F7F">
              <w:rPr>
                <w:rFonts w:ascii="Times New Roman" w:hAnsi="Times New Roman" w:cs="Times New Roman"/>
                <w:sz w:val="20"/>
                <w:szCs w:val="20"/>
              </w:rPr>
              <w:t xml:space="preserve">Joslainais sprakšķis </w:t>
            </w:r>
            <w:r w:rsidRPr="003C0F7F">
              <w:rPr>
                <w:rFonts w:ascii="Times New Roman" w:hAnsi="Times New Roman" w:cs="Times New Roman"/>
                <w:i/>
                <w:sz w:val="20"/>
                <w:szCs w:val="20"/>
              </w:rPr>
              <w:t>Diacanthous (=H</w:t>
            </w:r>
            <w:r w:rsidRPr="003C0F7F">
              <w:rPr>
                <w:rFonts w:ascii="Times New Roman" w:hAnsi="Times New Roman" w:cs="Times New Roman"/>
                <w:i/>
                <w:spacing w:val="1"/>
                <w:sz w:val="20"/>
                <w:szCs w:val="20"/>
              </w:rPr>
              <w:t>a</w:t>
            </w:r>
            <w:r w:rsidRPr="003C0F7F">
              <w:rPr>
                <w:rFonts w:ascii="Times New Roman" w:hAnsi="Times New Roman" w:cs="Times New Roman"/>
                <w:i/>
                <w:sz w:val="20"/>
                <w:szCs w:val="20"/>
              </w:rPr>
              <w:t>rmi</w:t>
            </w:r>
            <w:r w:rsidRPr="003C0F7F">
              <w:rPr>
                <w:rFonts w:ascii="Times New Roman" w:hAnsi="Times New Roman" w:cs="Times New Roman"/>
                <w:i/>
                <w:spacing w:val="1"/>
                <w:sz w:val="20"/>
                <w:szCs w:val="20"/>
              </w:rPr>
              <w:t>n</w:t>
            </w:r>
            <w:r w:rsidRPr="003C0F7F">
              <w:rPr>
                <w:rFonts w:ascii="Times New Roman" w:hAnsi="Times New Roman" w:cs="Times New Roman"/>
                <w:i/>
                <w:sz w:val="20"/>
                <w:szCs w:val="20"/>
              </w:rPr>
              <w:t>i</w:t>
            </w:r>
            <w:r w:rsidRPr="003C0F7F">
              <w:rPr>
                <w:rFonts w:ascii="Times New Roman" w:hAnsi="Times New Roman" w:cs="Times New Roman"/>
                <w:i/>
                <w:spacing w:val="1"/>
                <w:sz w:val="20"/>
                <w:szCs w:val="20"/>
              </w:rPr>
              <w:t>u</w:t>
            </w:r>
            <w:r w:rsidRPr="003C0F7F">
              <w:rPr>
                <w:rFonts w:ascii="Times New Roman" w:hAnsi="Times New Roman" w:cs="Times New Roman"/>
                <w:i/>
                <w:sz w:val="20"/>
                <w:szCs w:val="20"/>
              </w:rPr>
              <w:t>s)</w:t>
            </w:r>
            <w:r w:rsidRPr="003C0F7F">
              <w:rPr>
                <w:rFonts w:ascii="Times New Roman" w:hAnsi="Times New Roman" w:cs="Times New Roman"/>
                <w:i/>
                <w:spacing w:val="-9"/>
                <w:sz w:val="20"/>
                <w:szCs w:val="20"/>
              </w:rPr>
              <w:t xml:space="preserve"> </w:t>
            </w:r>
            <w:r w:rsidRPr="003C0F7F">
              <w:rPr>
                <w:rFonts w:ascii="Times New Roman" w:hAnsi="Times New Roman" w:cs="Times New Roman"/>
                <w:i/>
                <w:spacing w:val="1"/>
                <w:sz w:val="20"/>
                <w:szCs w:val="20"/>
              </w:rPr>
              <w:t>u</w:t>
            </w:r>
            <w:r w:rsidRPr="003C0F7F">
              <w:rPr>
                <w:rFonts w:ascii="Times New Roman" w:hAnsi="Times New Roman" w:cs="Times New Roman"/>
                <w:i/>
                <w:spacing w:val="-1"/>
                <w:sz w:val="20"/>
                <w:szCs w:val="20"/>
              </w:rPr>
              <w:t>n</w:t>
            </w:r>
            <w:r w:rsidRPr="003C0F7F">
              <w:rPr>
                <w:rFonts w:ascii="Times New Roman" w:hAnsi="Times New Roman" w:cs="Times New Roman"/>
                <w:i/>
                <w:spacing w:val="1"/>
                <w:sz w:val="20"/>
                <w:szCs w:val="20"/>
              </w:rPr>
              <w:t>du</w:t>
            </w:r>
            <w:r w:rsidRPr="003C0F7F">
              <w:rPr>
                <w:rFonts w:ascii="Times New Roman" w:hAnsi="Times New Roman" w:cs="Times New Roman"/>
                <w:i/>
                <w:spacing w:val="-2"/>
                <w:sz w:val="20"/>
                <w:szCs w:val="20"/>
              </w:rPr>
              <w:t>l</w:t>
            </w:r>
            <w:r w:rsidRPr="003C0F7F">
              <w:rPr>
                <w:rFonts w:ascii="Times New Roman" w:hAnsi="Times New Roman" w:cs="Times New Roman"/>
                <w:i/>
                <w:spacing w:val="1"/>
                <w:sz w:val="20"/>
                <w:szCs w:val="20"/>
              </w:rPr>
              <w:t>a</w:t>
            </w:r>
            <w:r w:rsidRPr="003C0F7F">
              <w:rPr>
                <w:rFonts w:ascii="Times New Roman" w:hAnsi="Times New Roman" w:cs="Times New Roman"/>
                <w:i/>
                <w:spacing w:val="-2"/>
                <w:sz w:val="20"/>
                <w:szCs w:val="20"/>
              </w:rPr>
              <w:t>t</w:t>
            </w:r>
            <w:r w:rsidRPr="003C0F7F">
              <w:rPr>
                <w:rFonts w:ascii="Times New Roman" w:hAnsi="Times New Roman" w:cs="Times New Roman"/>
                <w:i/>
                <w:spacing w:val="1"/>
                <w:sz w:val="20"/>
                <w:szCs w:val="20"/>
              </w:rPr>
              <w:t>u</w:t>
            </w:r>
            <w:r w:rsidRPr="003C0F7F">
              <w:rPr>
                <w:rFonts w:ascii="Times New Roman" w:hAnsi="Times New Roman" w:cs="Times New Roman"/>
                <w:i/>
                <w:sz w:val="20"/>
                <w:szCs w:val="20"/>
              </w:rPr>
              <w:t>s</w:t>
            </w:r>
            <w:r w:rsidR="00CC3E5C">
              <w:rPr>
                <w:rFonts w:ascii="Times New Roman" w:hAnsi="Times New Roman" w:cs="Times New Roman"/>
                <w:i/>
                <w:sz w:val="20"/>
                <w:szCs w:val="20"/>
              </w:rPr>
              <w:t xml:space="preserve"> </w:t>
            </w:r>
            <w:r>
              <w:rPr>
                <w:rFonts w:ascii="Times New Roman" w:hAnsi="Times New Roman" w:cs="Times New Roman"/>
                <w:sz w:val="20"/>
                <w:szCs w:val="20"/>
                <w:vertAlign w:val="superscript"/>
              </w:rPr>
              <w:t>1, 2</w:t>
            </w:r>
          </w:p>
        </w:tc>
        <w:tc>
          <w:tcPr>
            <w:tcW w:w="2128" w:type="dxa"/>
            <w:gridSpan w:val="2"/>
          </w:tcPr>
          <w:p w14:paraId="3023A64E" w14:textId="77777777" w:rsidR="00E4527D" w:rsidRPr="003C0F7F" w:rsidRDefault="00E4527D" w:rsidP="00E4527D">
            <w:pPr>
              <w:jc w:val="center"/>
              <w:rPr>
                <w:rFonts w:ascii="Times New Roman" w:hAnsi="Times New Roman" w:cs="Times New Roman"/>
                <w:sz w:val="20"/>
                <w:szCs w:val="20"/>
                <w:lang w:val="lv-LV"/>
              </w:rPr>
            </w:pPr>
            <w:r w:rsidRPr="003C0F7F">
              <w:rPr>
                <w:rFonts w:ascii="Times New Roman" w:hAnsi="Times New Roman" w:cs="Times New Roman"/>
                <w:sz w:val="20"/>
                <w:szCs w:val="20"/>
                <w:lang w:val="lv-LV"/>
              </w:rPr>
              <w:t>MAB (BSS)</w:t>
            </w:r>
            <w:r>
              <w:rPr>
                <w:rFonts w:ascii="Times New Roman" w:hAnsi="Times New Roman" w:cs="Times New Roman"/>
                <w:sz w:val="20"/>
                <w:szCs w:val="20"/>
                <w:lang w:val="lv-LV"/>
              </w:rPr>
              <w:t>; IUCN LR</w:t>
            </w:r>
          </w:p>
        </w:tc>
        <w:tc>
          <w:tcPr>
            <w:tcW w:w="2126" w:type="dxa"/>
            <w:gridSpan w:val="2"/>
          </w:tcPr>
          <w:p w14:paraId="62AFD45A" w14:textId="77777777" w:rsidR="00E4527D" w:rsidRPr="003C0F7F" w:rsidRDefault="00E4527D" w:rsidP="00E4527D">
            <w:pPr>
              <w:jc w:val="both"/>
              <w:rPr>
                <w:rFonts w:ascii="Times New Roman" w:hAnsi="Times New Roman" w:cs="Times New Roman"/>
                <w:sz w:val="20"/>
                <w:szCs w:val="20"/>
                <w:lang w:val="lv-LV"/>
              </w:rPr>
            </w:pPr>
            <w:r w:rsidRPr="003C0F7F">
              <w:rPr>
                <w:rFonts w:ascii="Times New Roman" w:hAnsi="Times New Roman" w:cs="Times New Roman"/>
                <w:sz w:val="20"/>
                <w:szCs w:val="20"/>
                <w:lang w:val="lv-LV"/>
              </w:rPr>
              <w:t>Suga sastopama izklaidus visā Latvijas teritorijā, samērā reti.</w:t>
            </w:r>
          </w:p>
        </w:tc>
        <w:tc>
          <w:tcPr>
            <w:tcW w:w="1984" w:type="dxa"/>
            <w:gridSpan w:val="2"/>
            <w:shd w:val="clear" w:color="auto" w:fill="auto"/>
          </w:tcPr>
          <w:p w14:paraId="0E726E9E" w14:textId="5FB9504D" w:rsidR="00E4527D" w:rsidRPr="003C0F7F" w:rsidRDefault="002026ED" w:rsidP="00E4527D">
            <w:pPr>
              <w:jc w:val="both"/>
              <w:rPr>
                <w:rFonts w:ascii="Times New Roman" w:hAnsi="Times New Roman" w:cs="Times New Roman"/>
                <w:color w:val="FF0000"/>
                <w:sz w:val="20"/>
                <w:szCs w:val="20"/>
                <w:lang w:val="lv-LV"/>
              </w:rPr>
            </w:pPr>
            <w:r>
              <w:rPr>
                <w:rFonts w:ascii="Times New Roman" w:hAnsi="Times New Roman" w:cs="Times New Roman"/>
                <w:sz w:val="20"/>
                <w:szCs w:val="20"/>
                <w:lang w:val="lv-LV"/>
              </w:rPr>
              <w:t>DA</w:t>
            </w:r>
            <w:r w:rsidR="00E4527D">
              <w:rPr>
                <w:rFonts w:ascii="Times New Roman" w:hAnsi="Times New Roman" w:cs="Times New Roman"/>
                <w:sz w:val="20"/>
                <w:szCs w:val="20"/>
                <w:lang w:val="lv-LV"/>
              </w:rPr>
              <w:t xml:space="preserve"> plāna izstrādes laikā suga netika konstatēta, bet potenciāli iespējama tās sastopamība piemērotos meža biotopos.</w:t>
            </w:r>
          </w:p>
        </w:tc>
      </w:tr>
      <w:tr w:rsidR="00E4527D" w:rsidRPr="000007E3" w14:paraId="0B7152EE" w14:textId="77777777" w:rsidTr="00E4527D">
        <w:tc>
          <w:tcPr>
            <w:tcW w:w="675" w:type="dxa"/>
          </w:tcPr>
          <w:p w14:paraId="4562A223" w14:textId="77777777" w:rsidR="00E4527D" w:rsidRPr="00EE50A5" w:rsidRDefault="00E4527D" w:rsidP="00407026">
            <w:pPr>
              <w:pStyle w:val="ListParagraph"/>
              <w:widowControl/>
              <w:numPr>
                <w:ilvl w:val="0"/>
                <w:numId w:val="7"/>
              </w:numPr>
              <w:rPr>
                <w:rFonts w:ascii="Times New Roman" w:hAnsi="Times New Roman" w:cs="Times New Roman"/>
                <w:color w:val="FF0000"/>
                <w:sz w:val="20"/>
                <w:szCs w:val="20"/>
                <w:lang w:val="lv-LV"/>
              </w:rPr>
            </w:pPr>
          </w:p>
        </w:tc>
        <w:tc>
          <w:tcPr>
            <w:tcW w:w="3152" w:type="dxa"/>
          </w:tcPr>
          <w:p w14:paraId="73F2FE9D" w14:textId="13086C6B" w:rsidR="00E4527D" w:rsidRPr="00EE50A5" w:rsidRDefault="00E4527D" w:rsidP="00E4527D">
            <w:pPr>
              <w:rPr>
                <w:rFonts w:ascii="Times New Roman" w:hAnsi="Times New Roman" w:cs="Times New Roman"/>
                <w:sz w:val="20"/>
                <w:szCs w:val="20"/>
                <w:vertAlign w:val="superscript"/>
                <w:lang w:val="lv-LV"/>
              </w:rPr>
            </w:pPr>
            <w:r w:rsidRPr="00EE50A5">
              <w:rPr>
                <w:rFonts w:ascii="Times New Roman" w:hAnsi="Times New Roman" w:cs="Times New Roman"/>
                <w:sz w:val="20"/>
                <w:szCs w:val="20"/>
                <w:lang w:val="lv-LV"/>
              </w:rPr>
              <w:t xml:space="preserve">Rūsganbrūnais koksngrauzis </w:t>
            </w:r>
            <w:r w:rsidRPr="00EE50A5">
              <w:rPr>
                <w:rFonts w:ascii="Times New Roman" w:hAnsi="Times New Roman" w:cs="Times New Roman"/>
                <w:i/>
                <w:spacing w:val="1"/>
                <w:sz w:val="20"/>
                <w:szCs w:val="20"/>
              </w:rPr>
              <w:t>S</w:t>
            </w:r>
            <w:r w:rsidRPr="00EE50A5">
              <w:rPr>
                <w:rFonts w:ascii="Times New Roman" w:hAnsi="Times New Roman" w:cs="Times New Roman"/>
                <w:i/>
                <w:sz w:val="20"/>
                <w:szCs w:val="20"/>
              </w:rPr>
              <w:t>t</w:t>
            </w:r>
            <w:r w:rsidRPr="00EE50A5">
              <w:rPr>
                <w:rFonts w:ascii="Times New Roman" w:hAnsi="Times New Roman" w:cs="Times New Roman"/>
                <w:i/>
                <w:spacing w:val="-1"/>
                <w:sz w:val="20"/>
                <w:szCs w:val="20"/>
              </w:rPr>
              <w:t>e</w:t>
            </w:r>
            <w:r w:rsidRPr="00EE50A5">
              <w:rPr>
                <w:rFonts w:ascii="Times New Roman" w:hAnsi="Times New Roman" w:cs="Times New Roman"/>
                <w:i/>
                <w:spacing w:val="1"/>
                <w:sz w:val="20"/>
                <w:szCs w:val="20"/>
              </w:rPr>
              <w:t>no</w:t>
            </w:r>
            <w:r w:rsidRPr="00EE50A5">
              <w:rPr>
                <w:rFonts w:ascii="Times New Roman" w:hAnsi="Times New Roman" w:cs="Times New Roman"/>
                <w:i/>
                <w:spacing w:val="-3"/>
                <w:sz w:val="20"/>
                <w:szCs w:val="20"/>
              </w:rPr>
              <w:t>c</w:t>
            </w:r>
            <w:r w:rsidRPr="00EE50A5">
              <w:rPr>
                <w:rFonts w:ascii="Times New Roman" w:hAnsi="Times New Roman" w:cs="Times New Roman"/>
                <w:i/>
                <w:spacing w:val="1"/>
                <w:sz w:val="20"/>
                <w:szCs w:val="20"/>
              </w:rPr>
              <w:t>o</w:t>
            </w:r>
            <w:r w:rsidRPr="00EE50A5">
              <w:rPr>
                <w:rFonts w:ascii="Times New Roman" w:hAnsi="Times New Roman" w:cs="Times New Roman"/>
                <w:i/>
                <w:sz w:val="20"/>
                <w:szCs w:val="20"/>
              </w:rPr>
              <w:t>r</w:t>
            </w:r>
            <w:r w:rsidRPr="00EE50A5">
              <w:rPr>
                <w:rFonts w:ascii="Times New Roman" w:hAnsi="Times New Roman" w:cs="Times New Roman"/>
                <w:i/>
                <w:spacing w:val="1"/>
                <w:sz w:val="20"/>
                <w:szCs w:val="20"/>
              </w:rPr>
              <w:t>u</w:t>
            </w:r>
            <w:r w:rsidRPr="00EE50A5">
              <w:rPr>
                <w:rFonts w:ascii="Times New Roman" w:hAnsi="Times New Roman" w:cs="Times New Roman"/>
                <w:i/>
                <w:sz w:val="20"/>
                <w:szCs w:val="20"/>
              </w:rPr>
              <w:t>s</w:t>
            </w:r>
            <w:r w:rsidRPr="00EE50A5">
              <w:rPr>
                <w:rFonts w:ascii="Times New Roman" w:hAnsi="Times New Roman" w:cs="Times New Roman"/>
                <w:i/>
                <w:spacing w:val="-6"/>
                <w:sz w:val="20"/>
                <w:szCs w:val="20"/>
              </w:rPr>
              <w:t xml:space="preserve"> </w:t>
            </w:r>
            <w:r w:rsidRPr="00EE50A5">
              <w:rPr>
                <w:rFonts w:ascii="Times New Roman" w:hAnsi="Times New Roman" w:cs="Times New Roman"/>
                <w:i/>
                <w:sz w:val="20"/>
                <w:szCs w:val="20"/>
              </w:rPr>
              <w:t>m</w:t>
            </w:r>
            <w:r w:rsidRPr="00EE50A5">
              <w:rPr>
                <w:rFonts w:ascii="Times New Roman" w:hAnsi="Times New Roman" w:cs="Times New Roman"/>
                <w:i/>
                <w:spacing w:val="-1"/>
                <w:sz w:val="20"/>
                <w:szCs w:val="20"/>
              </w:rPr>
              <w:t>e</w:t>
            </w:r>
            <w:r w:rsidRPr="00EE50A5">
              <w:rPr>
                <w:rFonts w:ascii="Times New Roman" w:hAnsi="Times New Roman" w:cs="Times New Roman"/>
                <w:i/>
                <w:sz w:val="20"/>
                <w:szCs w:val="20"/>
              </w:rPr>
              <w:t>ri</w:t>
            </w:r>
            <w:r w:rsidRPr="00EE50A5">
              <w:rPr>
                <w:rFonts w:ascii="Times New Roman" w:hAnsi="Times New Roman" w:cs="Times New Roman"/>
                <w:i/>
                <w:spacing w:val="1"/>
                <w:sz w:val="20"/>
                <w:szCs w:val="20"/>
              </w:rPr>
              <w:t>d</w:t>
            </w:r>
            <w:r w:rsidRPr="00EE50A5">
              <w:rPr>
                <w:rFonts w:ascii="Times New Roman" w:hAnsi="Times New Roman" w:cs="Times New Roman"/>
                <w:i/>
                <w:spacing w:val="-2"/>
                <w:sz w:val="20"/>
                <w:szCs w:val="20"/>
              </w:rPr>
              <w:t>i</w:t>
            </w:r>
            <w:r w:rsidRPr="00EE50A5">
              <w:rPr>
                <w:rFonts w:ascii="Times New Roman" w:hAnsi="Times New Roman" w:cs="Times New Roman"/>
                <w:i/>
                <w:spacing w:val="1"/>
                <w:sz w:val="20"/>
                <w:szCs w:val="20"/>
              </w:rPr>
              <w:t>a</w:t>
            </w:r>
            <w:r w:rsidRPr="00EE50A5">
              <w:rPr>
                <w:rFonts w:ascii="Times New Roman" w:hAnsi="Times New Roman" w:cs="Times New Roman"/>
                <w:i/>
                <w:spacing w:val="-1"/>
                <w:sz w:val="20"/>
                <w:szCs w:val="20"/>
              </w:rPr>
              <w:t>n</w:t>
            </w:r>
            <w:r w:rsidRPr="00EE50A5">
              <w:rPr>
                <w:rFonts w:ascii="Times New Roman" w:hAnsi="Times New Roman" w:cs="Times New Roman"/>
                <w:i/>
                <w:spacing w:val="1"/>
                <w:sz w:val="20"/>
                <w:szCs w:val="20"/>
              </w:rPr>
              <w:t>u</w:t>
            </w:r>
            <w:r w:rsidRPr="00EE50A5">
              <w:rPr>
                <w:rFonts w:ascii="Times New Roman" w:hAnsi="Times New Roman" w:cs="Times New Roman"/>
                <w:i/>
                <w:sz w:val="20"/>
                <w:szCs w:val="20"/>
              </w:rPr>
              <w:t>s</w:t>
            </w:r>
            <w:r w:rsidR="00CC3E5C">
              <w:rPr>
                <w:rFonts w:ascii="Times New Roman" w:hAnsi="Times New Roman" w:cs="Times New Roman"/>
                <w:i/>
                <w:sz w:val="20"/>
                <w:szCs w:val="20"/>
              </w:rPr>
              <w:t xml:space="preserve"> </w:t>
            </w:r>
            <w:r>
              <w:rPr>
                <w:rFonts w:ascii="Times New Roman" w:hAnsi="Times New Roman" w:cs="Times New Roman"/>
                <w:sz w:val="20"/>
                <w:szCs w:val="20"/>
                <w:vertAlign w:val="superscript"/>
              </w:rPr>
              <w:t>1</w:t>
            </w:r>
          </w:p>
        </w:tc>
        <w:tc>
          <w:tcPr>
            <w:tcW w:w="2128" w:type="dxa"/>
            <w:gridSpan w:val="2"/>
          </w:tcPr>
          <w:p w14:paraId="4C1ECE70" w14:textId="77777777" w:rsidR="00E4527D" w:rsidRPr="00EE50A5" w:rsidRDefault="00E4527D" w:rsidP="00E4527D">
            <w:pPr>
              <w:jc w:val="center"/>
              <w:rPr>
                <w:rFonts w:ascii="Times New Roman" w:hAnsi="Times New Roman" w:cs="Times New Roman"/>
                <w:sz w:val="20"/>
                <w:szCs w:val="20"/>
                <w:lang w:val="lv-LV"/>
              </w:rPr>
            </w:pPr>
            <w:r w:rsidRPr="00EE50A5">
              <w:rPr>
                <w:rFonts w:ascii="Times New Roman" w:hAnsi="Times New Roman" w:cs="Times New Roman"/>
                <w:sz w:val="20"/>
                <w:szCs w:val="20"/>
                <w:lang w:val="lv-LV"/>
              </w:rPr>
              <w:t>LSG (4)</w:t>
            </w:r>
            <w:r>
              <w:rPr>
                <w:rFonts w:ascii="Times New Roman" w:hAnsi="Times New Roman" w:cs="Times New Roman"/>
                <w:sz w:val="20"/>
                <w:szCs w:val="20"/>
                <w:lang w:val="lv-LV"/>
              </w:rPr>
              <w:t>; IUCN LR</w:t>
            </w:r>
          </w:p>
        </w:tc>
        <w:tc>
          <w:tcPr>
            <w:tcW w:w="2126" w:type="dxa"/>
            <w:gridSpan w:val="2"/>
          </w:tcPr>
          <w:p w14:paraId="54E26CD6" w14:textId="77777777" w:rsidR="00E4527D" w:rsidRPr="00EE50A5" w:rsidRDefault="00E4527D" w:rsidP="00E4527D">
            <w:pPr>
              <w:jc w:val="both"/>
              <w:rPr>
                <w:rFonts w:ascii="Times New Roman" w:hAnsi="Times New Roman" w:cs="Times New Roman"/>
                <w:sz w:val="20"/>
                <w:szCs w:val="20"/>
                <w:lang w:val="lv-LV"/>
              </w:rPr>
            </w:pPr>
            <w:r w:rsidRPr="00EE50A5">
              <w:rPr>
                <w:rFonts w:ascii="Times New Roman" w:hAnsi="Times New Roman" w:cs="Times New Roman"/>
                <w:sz w:val="20"/>
                <w:szCs w:val="20"/>
                <w:lang w:val="lv-LV"/>
              </w:rPr>
              <w:t>Suga sastopama izklaidus visā Latvijas teritorijā, samērā bieži (Spuris, 1998).</w:t>
            </w:r>
          </w:p>
        </w:tc>
        <w:tc>
          <w:tcPr>
            <w:tcW w:w="1984" w:type="dxa"/>
            <w:gridSpan w:val="2"/>
            <w:shd w:val="clear" w:color="auto" w:fill="auto"/>
          </w:tcPr>
          <w:p w14:paraId="0D7638E5" w14:textId="3CB9882C" w:rsidR="00E4527D" w:rsidRPr="00B73480" w:rsidRDefault="002026ED" w:rsidP="00E4527D">
            <w:pPr>
              <w:jc w:val="both"/>
              <w:rPr>
                <w:rFonts w:ascii="Times New Roman" w:hAnsi="Times New Roman" w:cs="Times New Roman"/>
                <w:color w:val="FF0000"/>
                <w:sz w:val="20"/>
                <w:szCs w:val="20"/>
                <w:lang w:val="lv-LV"/>
              </w:rPr>
            </w:pPr>
            <w:r>
              <w:rPr>
                <w:rFonts w:ascii="Times New Roman" w:hAnsi="Times New Roman" w:cs="Times New Roman"/>
                <w:sz w:val="20"/>
                <w:szCs w:val="20"/>
                <w:lang w:val="lv-LV"/>
              </w:rPr>
              <w:t>DA</w:t>
            </w:r>
            <w:r w:rsidR="00E4527D" w:rsidRPr="00B73480">
              <w:rPr>
                <w:rFonts w:ascii="Times New Roman" w:hAnsi="Times New Roman" w:cs="Times New Roman"/>
                <w:sz w:val="20"/>
                <w:szCs w:val="20"/>
                <w:lang w:val="lv-LV"/>
              </w:rPr>
              <w:t xml:space="preserve"> plāna izstrādes laikā suga netika konstatēta, bet potenciāli iespējama tās sastopamība piemērotos meža biotopos.</w:t>
            </w:r>
          </w:p>
        </w:tc>
      </w:tr>
      <w:tr w:rsidR="00E4527D" w:rsidRPr="00424370" w14:paraId="7E13C859" w14:textId="77777777" w:rsidTr="00E4527D">
        <w:tc>
          <w:tcPr>
            <w:tcW w:w="10065" w:type="dxa"/>
            <w:gridSpan w:val="8"/>
            <w:tcBorders>
              <w:right w:val="single" w:sz="4" w:space="0" w:color="auto"/>
            </w:tcBorders>
            <w:shd w:val="clear" w:color="auto" w:fill="C5E0B3" w:themeFill="accent6" w:themeFillTint="66"/>
          </w:tcPr>
          <w:p w14:paraId="15872E9C" w14:textId="77777777" w:rsidR="00E4527D" w:rsidRPr="00424370" w:rsidRDefault="00E4527D" w:rsidP="00E4527D">
            <w:pPr>
              <w:jc w:val="both"/>
              <w:rPr>
                <w:rFonts w:ascii="Times New Roman" w:hAnsi="Times New Roman" w:cs="Times New Roman"/>
                <w:color w:val="FF0000"/>
                <w:sz w:val="20"/>
                <w:szCs w:val="20"/>
                <w:lang w:val="lv-LV"/>
              </w:rPr>
            </w:pPr>
            <w:r w:rsidRPr="006E2646">
              <w:rPr>
                <w:rFonts w:ascii="Times New Roman" w:hAnsi="Times New Roman" w:cs="Times New Roman"/>
                <w:b/>
                <w:sz w:val="20"/>
                <w:szCs w:val="20"/>
                <w:lang w:val="lv-LV"/>
              </w:rPr>
              <w:t>Tauriņi</w:t>
            </w:r>
            <w:r>
              <w:rPr>
                <w:rFonts w:ascii="Times New Roman" w:hAnsi="Times New Roman" w:cs="Times New Roman"/>
                <w:b/>
                <w:sz w:val="20"/>
                <w:szCs w:val="20"/>
                <w:lang w:val="la-Latn"/>
              </w:rPr>
              <w:t xml:space="preserve"> Lepidoptera</w:t>
            </w:r>
          </w:p>
        </w:tc>
      </w:tr>
      <w:tr w:rsidR="00E4527D" w:rsidRPr="000E70A3" w14:paraId="610E50FC" w14:textId="77777777" w:rsidTr="00E4527D">
        <w:tc>
          <w:tcPr>
            <w:tcW w:w="675" w:type="dxa"/>
          </w:tcPr>
          <w:p w14:paraId="57F9E894" w14:textId="77777777" w:rsidR="00E4527D" w:rsidRPr="00EE50A5" w:rsidRDefault="00E4527D" w:rsidP="00407026">
            <w:pPr>
              <w:pStyle w:val="ListParagraph"/>
              <w:widowControl/>
              <w:numPr>
                <w:ilvl w:val="0"/>
                <w:numId w:val="7"/>
              </w:numPr>
              <w:rPr>
                <w:rFonts w:ascii="Times New Roman" w:hAnsi="Times New Roman" w:cs="Times New Roman"/>
                <w:color w:val="FF0000"/>
                <w:sz w:val="20"/>
                <w:szCs w:val="20"/>
                <w:lang w:val="lv-LV"/>
              </w:rPr>
            </w:pPr>
          </w:p>
        </w:tc>
        <w:tc>
          <w:tcPr>
            <w:tcW w:w="3199" w:type="dxa"/>
            <w:gridSpan w:val="2"/>
          </w:tcPr>
          <w:p w14:paraId="295C657C" w14:textId="77777777" w:rsidR="00E4527D" w:rsidRPr="00EE50A5" w:rsidRDefault="00E4527D" w:rsidP="00E4527D">
            <w:pPr>
              <w:rPr>
                <w:rFonts w:ascii="Times New Roman" w:hAnsi="Times New Roman" w:cs="Times New Roman"/>
                <w:sz w:val="20"/>
                <w:szCs w:val="20"/>
                <w:lang w:val="lv-LV"/>
              </w:rPr>
            </w:pPr>
            <w:r>
              <w:rPr>
                <w:rFonts w:ascii="Times New Roman" w:hAnsi="Times New Roman" w:cs="Times New Roman"/>
                <w:sz w:val="20"/>
                <w:szCs w:val="20"/>
                <w:lang w:val="lv-LV"/>
              </w:rPr>
              <w:t xml:space="preserve">Čemurziežu dižtauriņš </w:t>
            </w:r>
            <w:r w:rsidRPr="006424AB">
              <w:rPr>
                <w:rFonts w:ascii="Times New Roman" w:hAnsi="Times New Roman" w:cs="Times New Roman"/>
                <w:i/>
                <w:sz w:val="20"/>
                <w:szCs w:val="20"/>
                <w:lang w:val="lv-LV"/>
              </w:rPr>
              <w:t>Papilio machaon</w:t>
            </w:r>
          </w:p>
        </w:tc>
        <w:tc>
          <w:tcPr>
            <w:tcW w:w="2128" w:type="dxa"/>
            <w:gridSpan w:val="2"/>
          </w:tcPr>
          <w:p w14:paraId="58AE1937" w14:textId="77777777" w:rsidR="00E4527D" w:rsidRPr="00EE50A5" w:rsidRDefault="00E4527D" w:rsidP="00E4527D">
            <w:pPr>
              <w:jc w:val="center"/>
              <w:rPr>
                <w:rFonts w:ascii="Times New Roman" w:hAnsi="Times New Roman" w:cs="Times New Roman"/>
                <w:sz w:val="20"/>
                <w:szCs w:val="20"/>
                <w:lang w:val="lv-LV"/>
              </w:rPr>
            </w:pPr>
            <w:r>
              <w:rPr>
                <w:rFonts w:ascii="Times New Roman" w:hAnsi="Times New Roman" w:cs="Times New Roman"/>
                <w:sz w:val="20"/>
                <w:szCs w:val="20"/>
                <w:lang w:val="lv-LV"/>
              </w:rPr>
              <w:t>LSG (2</w:t>
            </w:r>
            <w:r w:rsidRPr="00EE50A5">
              <w:rPr>
                <w:rFonts w:ascii="Times New Roman" w:hAnsi="Times New Roman" w:cs="Times New Roman"/>
                <w:sz w:val="20"/>
                <w:szCs w:val="20"/>
                <w:lang w:val="lv-LV"/>
              </w:rPr>
              <w:t>)</w:t>
            </w:r>
            <w:r>
              <w:rPr>
                <w:rFonts w:ascii="Times New Roman" w:hAnsi="Times New Roman" w:cs="Times New Roman"/>
                <w:sz w:val="20"/>
                <w:szCs w:val="20"/>
                <w:lang w:val="lv-LV"/>
              </w:rPr>
              <w:t>; IUCN LR</w:t>
            </w:r>
          </w:p>
        </w:tc>
        <w:tc>
          <w:tcPr>
            <w:tcW w:w="2126" w:type="dxa"/>
            <w:gridSpan w:val="2"/>
          </w:tcPr>
          <w:p w14:paraId="2A0A44A6" w14:textId="77777777" w:rsidR="00E4527D" w:rsidRPr="00EE50A5" w:rsidRDefault="00E4527D" w:rsidP="00E4527D">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Piemērotos biotopos samērā bieži </w:t>
            </w:r>
            <w:r w:rsidRPr="00EE50A5">
              <w:rPr>
                <w:rFonts w:ascii="Times New Roman" w:hAnsi="Times New Roman" w:cs="Times New Roman"/>
                <w:sz w:val="20"/>
                <w:szCs w:val="20"/>
                <w:lang w:val="lv-LV"/>
              </w:rPr>
              <w:t>(Spuris, 1998).</w:t>
            </w:r>
          </w:p>
        </w:tc>
        <w:tc>
          <w:tcPr>
            <w:tcW w:w="1937" w:type="dxa"/>
            <w:shd w:val="clear" w:color="auto" w:fill="auto"/>
          </w:tcPr>
          <w:p w14:paraId="66F85CD5" w14:textId="713BFAA9" w:rsidR="00E4527D" w:rsidRPr="00424370" w:rsidRDefault="002026ED" w:rsidP="00E4527D">
            <w:pPr>
              <w:jc w:val="both"/>
              <w:rPr>
                <w:rFonts w:ascii="Times New Roman" w:hAnsi="Times New Roman" w:cs="Times New Roman"/>
                <w:color w:val="FF0000"/>
                <w:sz w:val="20"/>
                <w:szCs w:val="20"/>
                <w:lang w:val="lv-LV"/>
              </w:rPr>
            </w:pPr>
            <w:r>
              <w:rPr>
                <w:rFonts w:ascii="Times New Roman" w:hAnsi="Times New Roman" w:cs="Times New Roman"/>
                <w:sz w:val="20"/>
                <w:szCs w:val="20"/>
                <w:lang w:val="lv-LV"/>
              </w:rPr>
              <w:t>DA</w:t>
            </w:r>
            <w:r w:rsidR="00E4527D" w:rsidRPr="00B73480">
              <w:rPr>
                <w:rFonts w:ascii="Times New Roman" w:hAnsi="Times New Roman" w:cs="Times New Roman"/>
                <w:sz w:val="20"/>
                <w:szCs w:val="20"/>
                <w:lang w:val="lv-LV"/>
              </w:rPr>
              <w:t xml:space="preserve"> plāna izstrādes laikā suga</w:t>
            </w:r>
            <w:r w:rsidR="00E4527D">
              <w:rPr>
                <w:rFonts w:ascii="Times New Roman" w:hAnsi="Times New Roman" w:cs="Times New Roman"/>
                <w:sz w:val="20"/>
                <w:szCs w:val="20"/>
                <w:lang w:val="lv-LV"/>
              </w:rPr>
              <w:t xml:space="preserve"> konstatēta zālāju biotopā pie </w:t>
            </w:r>
            <w:r w:rsidR="00CC3E5C">
              <w:rPr>
                <w:rFonts w:ascii="Times New Roman" w:hAnsi="Times New Roman" w:cs="Times New Roman"/>
                <w:sz w:val="20"/>
                <w:szCs w:val="20"/>
                <w:lang w:val="lv-LV"/>
              </w:rPr>
              <w:t>“</w:t>
            </w:r>
            <w:r w:rsidR="00E4527D">
              <w:rPr>
                <w:rFonts w:ascii="Times New Roman" w:hAnsi="Times New Roman" w:cs="Times New Roman"/>
                <w:sz w:val="20"/>
                <w:szCs w:val="20"/>
                <w:lang w:val="lv-LV"/>
              </w:rPr>
              <w:t>V</w:t>
            </w:r>
            <w:r w:rsidR="00F358C3">
              <w:rPr>
                <w:rFonts w:ascii="Times New Roman" w:hAnsi="Times New Roman" w:cs="Times New Roman"/>
                <w:sz w:val="20"/>
                <w:szCs w:val="20"/>
                <w:lang w:val="lv-LV"/>
              </w:rPr>
              <w:t>a</w:t>
            </w:r>
            <w:r w:rsidR="00E4527D">
              <w:rPr>
                <w:rFonts w:ascii="Times New Roman" w:hAnsi="Times New Roman" w:cs="Times New Roman"/>
                <w:sz w:val="20"/>
                <w:szCs w:val="20"/>
                <w:lang w:val="lv-LV"/>
              </w:rPr>
              <w:t>rkaļiem</w:t>
            </w:r>
            <w:r w:rsidR="00CC3E5C">
              <w:rPr>
                <w:rFonts w:ascii="Times New Roman" w:hAnsi="Times New Roman" w:cs="Times New Roman"/>
                <w:sz w:val="20"/>
                <w:szCs w:val="20"/>
                <w:lang w:val="lv-LV"/>
              </w:rPr>
              <w:t>”</w:t>
            </w:r>
            <w:r w:rsidR="00E4527D">
              <w:rPr>
                <w:rFonts w:ascii="Times New Roman" w:hAnsi="Times New Roman" w:cs="Times New Roman"/>
                <w:sz w:val="20"/>
                <w:szCs w:val="20"/>
                <w:lang w:val="lv-LV"/>
              </w:rPr>
              <w:t>. Potenciāli plašāk sastopama teritorijā.</w:t>
            </w:r>
          </w:p>
        </w:tc>
      </w:tr>
    </w:tbl>
    <w:p w14:paraId="79B6EB7B" w14:textId="33F13F94" w:rsidR="00E4527D" w:rsidRPr="00107B7A" w:rsidRDefault="00E4527D" w:rsidP="00932926">
      <w:pPr>
        <w:jc w:val="both"/>
        <w:rPr>
          <w:rFonts w:ascii="Times New Roman" w:hAnsi="Times New Roman" w:cs="Times New Roman"/>
          <w:sz w:val="16"/>
          <w:szCs w:val="16"/>
          <w:lang w:val="lv-LV"/>
        </w:rPr>
      </w:pP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1"/>
          <w:sz w:val="16"/>
          <w:szCs w:val="16"/>
          <w:lang w:val="lv-LV"/>
        </w:rPr>
        <w:t>L</w:t>
      </w:r>
      <w:r w:rsidRPr="00107B7A">
        <w:rPr>
          <w:rFonts w:ascii="Times New Roman" w:hAnsi="Times New Roman" w:cs="Times New Roman"/>
          <w:b/>
          <w:sz w:val="16"/>
          <w:szCs w:val="16"/>
          <w:lang w:val="lv-LV"/>
        </w:rPr>
        <w:t>SG</w:t>
      </w:r>
      <w:r w:rsidRPr="00107B7A">
        <w:rPr>
          <w:rFonts w:ascii="Times New Roman" w:hAnsi="Times New Roman" w:cs="Times New Roman"/>
          <w:b/>
          <w:spacing w:val="1"/>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La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v</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3"/>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anā</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g</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a</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Sp</w:t>
      </w:r>
      <w:r w:rsidRPr="00107B7A">
        <w:rPr>
          <w:rFonts w:ascii="Times New Roman" w:hAnsi="Times New Roman" w:cs="Times New Roman"/>
          <w:spacing w:val="-2"/>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19</w:t>
      </w:r>
      <w:r w:rsidRPr="00107B7A">
        <w:rPr>
          <w:rFonts w:ascii="Times New Roman" w:hAnsi="Times New Roman" w:cs="Times New Roman"/>
          <w:spacing w:val="-2"/>
          <w:sz w:val="16"/>
          <w:szCs w:val="16"/>
          <w:lang w:val="lv-LV"/>
        </w:rPr>
        <w:t>9</w:t>
      </w:r>
      <w:r w:rsidRPr="00107B7A">
        <w:rPr>
          <w:rFonts w:ascii="Times New Roman" w:hAnsi="Times New Roman" w:cs="Times New Roman"/>
          <w:sz w:val="16"/>
          <w:szCs w:val="16"/>
          <w:lang w:val="lv-LV"/>
        </w:rPr>
        <w:t>8</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 LSG</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 xml:space="preserve">ek </w:t>
      </w:r>
      <w:r w:rsidRPr="00107B7A">
        <w:rPr>
          <w:rFonts w:ascii="Times New Roman" w:hAnsi="Times New Roman" w:cs="Times New Roman"/>
          <w:spacing w:val="1"/>
          <w:sz w:val="16"/>
          <w:szCs w:val="16"/>
          <w:lang w:val="lv-LV"/>
        </w:rPr>
        <w:t>l</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p</w:t>
      </w:r>
      <w:r w:rsidRPr="00107B7A">
        <w:rPr>
          <w:rFonts w:ascii="Times New Roman" w:hAnsi="Times New Roman" w:cs="Times New Roman"/>
          <w:sz w:val="16"/>
          <w:szCs w:val="16"/>
          <w:lang w:val="lv-LV"/>
        </w:rPr>
        <w:t>d</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udē</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 xml:space="preserve">o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u</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ka</w:t>
      </w:r>
      <w:r w:rsidRPr="00107B7A">
        <w:rPr>
          <w:rFonts w:ascii="Times New Roman" w:hAnsi="Times New Roman" w:cs="Times New Roman"/>
          <w:sz w:val="16"/>
          <w:szCs w:val="16"/>
          <w:lang w:val="lv-LV"/>
        </w:rPr>
        <w:t>s 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b</w:t>
      </w:r>
      <w:r w:rsidRPr="00107B7A">
        <w:rPr>
          <w:rFonts w:ascii="Times New Roman" w:hAnsi="Times New Roman" w:cs="Times New Roman"/>
          <w:spacing w:val="1"/>
          <w:sz w:val="16"/>
          <w:szCs w:val="16"/>
          <w:lang w:val="lv-LV"/>
        </w:rPr>
        <w:t>il</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ec</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ām</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4"/>
          <w:sz w:val="16"/>
          <w:szCs w:val="16"/>
          <w:lang w:val="lv-LV"/>
        </w:rPr>
        <w:t>I</w:t>
      </w:r>
      <w:r w:rsidRPr="00107B7A">
        <w:rPr>
          <w:rFonts w:ascii="Times New Roman" w:hAnsi="Times New Roman" w:cs="Times New Roman"/>
          <w:spacing w:val="-1"/>
          <w:sz w:val="16"/>
          <w:szCs w:val="16"/>
          <w:lang w:val="lv-LV"/>
        </w:rPr>
        <w:t>UC</w:t>
      </w:r>
      <w:r w:rsidRPr="00107B7A">
        <w:rPr>
          <w:rFonts w:ascii="Times New Roman" w:hAnsi="Times New Roman" w:cs="Times New Roman"/>
          <w:sz w:val="16"/>
          <w:szCs w:val="16"/>
          <w:lang w:val="lv-LV"/>
        </w:rPr>
        <w:t>N</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0</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udu</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z w:val="16"/>
          <w:szCs w:val="16"/>
          <w:lang w:val="lv-LV"/>
        </w:rPr>
        <w:t>1</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zz</w:t>
      </w:r>
      <w:r w:rsidRPr="00107B7A">
        <w:rPr>
          <w:rFonts w:ascii="Times New Roman" w:hAnsi="Times New Roman" w:cs="Times New Roman"/>
          <w:sz w:val="16"/>
          <w:szCs w:val="16"/>
          <w:lang w:val="lv-LV"/>
        </w:rPr>
        <w:t>ūdo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2</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ū</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ās</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3</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ā</w:t>
      </w:r>
      <w:r w:rsidRPr="00107B7A">
        <w:rPr>
          <w:rFonts w:ascii="Times New Roman" w:hAnsi="Times New Roman" w:cs="Times New Roman"/>
          <w:sz w:val="16"/>
          <w:szCs w:val="16"/>
          <w:lang w:val="lv-LV"/>
        </w:rPr>
        <w:t>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2"/>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b/>
          <w:spacing w:val="-2"/>
          <w:sz w:val="16"/>
          <w:szCs w:val="16"/>
          <w:lang w:val="lv-LV"/>
        </w:rPr>
        <w:t>4</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az</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īst</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ās</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002026ED" w:rsidRPr="002026ED">
        <w:rPr>
          <w:rFonts w:ascii="Times New Roman" w:hAnsi="Times New Roman" w:cs="Times New Roman"/>
          <w:b/>
          <w:spacing w:val="4"/>
          <w:sz w:val="16"/>
          <w:szCs w:val="16"/>
          <w:lang w:val="lv-LV"/>
        </w:rPr>
        <w:t>BD</w:t>
      </w:r>
      <w:r w:rsidR="002026ED">
        <w:rPr>
          <w:rFonts w:ascii="Times New Roman" w:hAnsi="Times New Roman" w:cs="Times New Roman"/>
          <w:spacing w:val="4"/>
          <w:sz w:val="16"/>
          <w:szCs w:val="16"/>
          <w:lang w:val="lv-LV"/>
        </w:rPr>
        <w:t xml:space="preserve"> – Biotopu direktīva. </w:t>
      </w:r>
      <w:r w:rsidRPr="00107B7A">
        <w:rPr>
          <w:rFonts w:ascii="Times New Roman" w:hAnsi="Times New Roman" w:cs="Times New Roman"/>
          <w:b/>
          <w:spacing w:val="2"/>
          <w:sz w:val="16"/>
          <w:szCs w:val="16"/>
          <w:lang w:val="lv-LV"/>
        </w:rPr>
        <w:t>B</w:t>
      </w:r>
      <w:r w:rsidRPr="00107B7A">
        <w:rPr>
          <w:rFonts w:ascii="Times New Roman" w:hAnsi="Times New Roman" w:cs="Times New Roman"/>
          <w:b/>
          <w:sz w:val="16"/>
          <w:szCs w:val="16"/>
          <w:lang w:val="lv-LV"/>
        </w:rPr>
        <w:t>er</w:t>
      </w:r>
      <w:r w:rsidRPr="00107B7A">
        <w:rPr>
          <w:rFonts w:ascii="Times New Roman" w:hAnsi="Times New Roman" w:cs="Times New Roman"/>
          <w:b/>
          <w:spacing w:val="-3"/>
          <w:sz w:val="16"/>
          <w:szCs w:val="16"/>
          <w:lang w:val="lv-LV"/>
        </w:rPr>
        <w:t>n</w:t>
      </w:r>
      <w:r w:rsidRPr="00107B7A">
        <w:rPr>
          <w:rFonts w:ascii="Times New Roman" w:hAnsi="Times New Roman" w:cs="Times New Roman"/>
          <w:b/>
          <w:sz w:val="16"/>
          <w:szCs w:val="16"/>
          <w:lang w:val="lv-LV"/>
        </w:rPr>
        <w:t xml:space="preserve">e </w:t>
      </w:r>
      <w:r w:rsidR="00F358C3">
        <w:rPr>
          <w:rFonts w:ascii="Times New Roman" w:hAnsi="Times New Roman" w:cs="Times New Roman"/>
          <w:sz w:val="16"/>
          <w:szCs w:val="16"/>
          <w:lang w:val="lv-LV"/>
        </w:rPr>
        <w:t>–</w:t>
      </w:r>
      <w:r w:rsidRPr="00107B7A">
        <w:rPr>
          <w:rFonts w:ascii="Times New Roman" w:hAnsi="Times New Roman" w:cs="Times New Roman"/>
          <w:spacing w:val="54"/>
          <w:sz w:val="16"/>
          <w:szCs w:val="16"/>
          <w:lang w:val="lv-LV"/>
        </w:rPr>
        <w:t xml:space="preserve"> </w:t>
      </w:r>
      <w:r w:rsidRPr="00107B7A">
        <w:rPr>
          <w:rFonts w:ascii="Times New Roman" w:hAnsi="Times New Roman" w:cs="Times New Roman"/>
          <w:spacing w:val="-1"/>
          <w:sz w:val="16"/>
          <w:szCs w:val="16"/>
          <w:lang w:val="lv-LV"/>
        </w:rPr>
        <w:t>B</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 xml:space="preserve">nes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on</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enc</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002026ED">
        <w:rPr>
          <w:rFonts w:ascii="Times New Roman" w:hAnsi="Times New Roman" w:cs="Times New Roman"/>
          <w:sz w:val="16"/>
          <w:szCs w:val="16"/>
          <w:lang w:val="lv-LV"/>
        </w:rPr>
        <w:t>a:</w:t>
      </w: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1"/>
          <w:sz w:val="16"/>
          <w:szCs w:val="16"/>
          <w:lang w:val="lv-LV"/>
        </w:rPr>
        <w:t>I</w:t>
      </w:r>
      <w:r w:rsidRPr="00107B7A">
        <w:rPr>
          <w:rFonts w:ascii="Times New Roman" w:hAnsi="Times New Roman" w:cs="Times New Roman"/>
          <w:b/>
          <w:sz w:val="16"/>
          <w:szCs w:val="16"/>
          <w:lang w:val="lv-LV"/>
        </w:rPr>
        <w:t>I</w:t>
      </w:r>
      <w:r w:rsidRPr="00107B7A">
        <w:rPr>
          <w:rFonts w:ascii="Times New Roman" w:hAnsi="Times New Roman" w:cs="Times New Roman"/>
          <w:b/>
          <w:spacing w:val="3"/>
          <w:sz w:val="16"/>
          <w:szCs w:val="16"/>
          <w:lang w:val="lv-LV"/>
        </w:rPr>
        <w:t xml:space="preserve"> </w:t>
      </w:r>
      <w:r w:rsidRPr="00107B7A">
        <w:rPr>
          <w:rFonts w:ascii="Times New Roman" w:hAnsi="Times New Roman" w:cs="Times New Roman"/>
          <w:spacing w:val="-2"/>
          <w:sz w:val="16"/>
          <w:szCs w:val="16"/>
          <w:lang w:val="lv-LV"/>
        </w:rPr>
        <w:t>p</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l</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4"/>
          <w:sz w:val="16"/>
          <w:szCs w:val="16"/>
          <w:lang w:val="lv-LV"/>
        </w:rPr>
        <w:t>m</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pacing w:val="-4"/>
          <w:sz w:val="16"/>
          <w:szCs w:val="16"/>
          <w:lang w:val="lv-LV"/>
        </w:rPr>
        <w:t>Ī</w:t>
      </w:r>
      <w:r w:rsidRPr="00107B7A">
        <w:rPr>
          <w:rFonts w:ascii="Times New Roman" w:hAnsi="Times New Roman" w:cs="Times New Roman"/>
          <w:sz w:val="16"/>
          <w:szCs w:val="16"/>
          <w:lang w:val="lv-LV"/>
        </w:rPr>
        <w:t>p</w:t>
      </w:r>
      <w:r w:rsidRPr="00107B7A">
        <w:rPr>
          <w:rFonts w:ascii="Times New Roman" w:hAnsi="Times New Roman" w:cs="Times New Roman"/>
          <w:spacing w:val="3"/>
          <w:sz w:val="16"/>
          <w:szCs w:val="16"/>
          <w:lang w:val="lv-LV"/>
        </w:rPr>
        <w:t>a</w:t>
      </w:r>
      <w:r w:rsidRPr="00107B7A">
        <w:rPr>
          <w:rFonts w:ascii="Times New Roman" w:hAnsi="Times New Roman" w:cs="Times New Roman"/>
          <w:spacing w:val="1"/>
          <w:sz w:val="16"/>
          <w:szCs w:val="16"/>
          <w:lang w:val="lv-LV"/>
        </w:rPr>
        <w:t>š</w:t>
      </w:r>
      <w:r w:rsidRPr="00107B7A">
        <w:rPr>
          <w:rFonts w:ascii="Times New Roman" w:hAnsi="Times New Roman" w:cs="Times New Roman"/>
          <w:sz w:val="16"/>
          <w:szCs w:val="16"/>
          <w:lang w:val="lv-LV"/>
        </w:rPr>
        <w:t xml:space="preserve">i </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o 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n</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 xml:space="preserve">u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u 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b</w:t>
      </w:r>
      <w:r w:rsidRPr="00107B7A">
        <w:rPr>
          <w:rFonts w:ascii="Times New Roman" w:hAnsi="Times New Roman" w:cs="Times New Roman"/>
          <w:spacing w:val="-4"/>
          <w:sz w:val="16"/>
          <w:szCs w:val="16"/>
          <w:lang w:val="lv-LV"/>
        </w:rPr>
        <w:t>a</w:t>
      </w:r>
      <w:r w:rsidRPr="00107B7A">
        <w:rPr>
          <w:rFonts w:ascii="Times New Roman" w:hAnsi="Times New Roman" w:cs="Times New Roman"/>
          <w:sz w:val="16"/>
          <w:szCs w:val="16"/>
          <w:lang w:val="lv-LV"/>
        </w:rPr>
        <w:t xml:space="preserve">i </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 xml:space="preserve">do </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š</w:t>
      </w:r>
      <w:r w:rsidRPr="00107B7A">
        <w:rPr>
          <w:rFonts w:ascii="Times New Roman" w:hAnsi="Times New Roman" w:cs="Times New Roman"/>
          <w:sz w:val="16"/>
          <w:szCs w:val="16"/>
          <w:lang w:val="lv-LV"/>
        </w:rPr>
        <w:t>i</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ri</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 xml:space="preserve">a. </w:t>
      </w:r>
      <w:r w:rsidRPr="00107B7A">
        <w:rPr>
          <w:rFonts w:ascii="Times New Roman" w:hAnsi="Times New Roman" w:cs="Times New Roman"/>
          <w:b/>
          <w:spacing w:val="1"/>
          <w:sz w:val="16"/>
          <w:szCs w:val="16"/>
          <w:lang w:val="lv-LV"/>
        </w:rPr>
        <w:t>II</w:t>
      </w:r>
      <w:r w:rsidRPr="00107B7A">
        <w:rPr>
          <w:rFonts w:ascii="Times New Roman" w:hAnsi="Times New Roman" w:cs="Times New Roman"/>
          <w:b/>
          <w:sz w:val="16"/>
          <w:szCs w:val="16"/>
          <w:lang w:val="lv-LV"/>
        </w:rPr>
        <w:t xml:space="preserve">I </w:t>
      </w:r>
      <w:r w:rsidRPr="00107B7A">
        <w:rPr>
          <w:rFonts w:ascii="Times New Roman" w:hAnsi="Times New Roman" w:cs="Times New Roman"/>
          <w:sz w:val="16"/>
          <w:szCs w:val="16"/>
          <w:lang w:val="lv-LV"/>
        </w:rPr>
        <w:t>p</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e</w:t>
      </w:r>
      <w:r w:rsidRPr="00107B7A">
        <w:rPr>
          <w:rFonts w:ascii="Times New Roman" w:hAnsi="Times New Roman" w:cs="Times New Roman"/>
          <w:spacing w:val="1"/>
          <w:sz w:val="16"/>
          <w:szCs w:val="16"/>
          <w:lang w:val="lv-LV"/>
        </w:rPr>
        <w:t>li</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4"/>
          <w:sz w:val="16"/>
          <w:szCs w:val="16"/>
          <w:lang w:val="lv-LV"/>
        </w:rPr>
        <w:t>m</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ās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n</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b</w:t>
      </w:r>
      <w:r w:rsidRPr="00107B7A">
        <w:rPr>
          <w:rFonts w:ascii="Times New Roman" w:hAnsi="Times New Roman" w:cs="Times New Roman"/>
          <w:sz w:val="16"/>
          <w:szCs w:val="16"/>
          <w:lang w:val="lv-LV"/>
        </w:rPr>
        <w:t>ai</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na</w:t>
      </w:r>
      <w:r w:rsidRPr="00107B7A">
        <w:rPr>
          <w:rFonts w:ascii="Times New Roman" w:hAnsi="Times New Roman" w:cs="Times New Roman"/>
          <w:sz w:val="16"/>
          <w:szCs w:val="16"/>
          <w:lang w:val="lv-LV"/>
        </w:rPr>
        <w:t xml:space="preserve">v </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do</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š</w:t>
      </w:r>
      <w:r w:rsidRPr="00107B7A">
        <w:rPr>
          <w:rFonts w:ascii="Times New Roman" w:hAnsi="Times New Roman" w:cs="Times New Roman"/>
          <w:sz w:val="16"/>
          <w:szCs w:val="16"/>
          <w:lang w:val="lv-LV"/>
        </w:rPr>
        <w:t>i</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b/>
          <w:sz w:val="16"/>
          <w:szCs w:val="16"/>
          <w:lang w:val="lv-LV"/>
        </w:rPr>
        <w:t>*</w:t>
      </w:r>
      <w:r w:rsidRPr="00107B7A">
        <w:rPr>
          <w:rFonts w:ascii="Times New Roman" w:hAnsi="Times New Roman" w:cs="Times New Roman"/>
          <w:b/>
          <w:spacing w:val="4"/>
          <w:sz w:val="16"/>
          <w:szCs w:val="16"/>
          <w:lang w:val="lv-LV"/>
        </w:rPr>
        <w:t xml:space="preserve">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a</w:t>
      </w:r>
      <w:r w:rsidRPr="00107B7A">
        <w:rPr>
          <w:rFonts w:ascii="Times New Roman" w:hAnsi="Times New Roman" w:cs="Times New Roman"/>
          <w:spacing w:val="1"/>
          <w:sz w:val="16"/>
          <w:szCs w:val="16"/>
          <w:lang w:val="lv-LV"/>
        </w:rPr>
        <w:t>tr</w:t>
      </w:r>
      <w:r w:rsidRPr="00107B7A">
        <w:rPr>
          <w:rFonts w:ascii="Times New Roman" w:hAnsi="Times New Roman" w:cs="Times New Roman"/>
          <w:sz w:val="16"/>
          <w:szCs w:val="16"/>
          <w:lang w:val="lv-LV"/>
        </w:rPr>
        <w:t>unas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p</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r</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z w:val="16"/>
          <w:szCs w:val="16"/>
          <w:lang w:val="lv-LV"/>
        </w:rPr>
        <w:t>1979.</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ada</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K</w:t>
      </w:r>
      <w:r w:rsidRPr="00107B7A">
        <w:rPr>
          <w:rFonts w:ascii="Times New Roman" w:hAnsi="Times New Roman" w:cs="Times New Roman"/>
          <w:sz w:val="16"/>
          <w:szCs w:val="16"/>
          <w:lang w:val="lv-LV"/>
        </w:rPr>
        <w:t>on</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en</w:t>
      </w:r>
      <w:r w:rsidRPr="00107B7A">
        <w:rPr>
          <w:rFonts w:ascii="Times New Roman" w:hAnsi="Times New Roman" w:cs="Times New Roman"/>
          <w:spacing w:val="-2"/>
          <w:sz w:val="16"/>
          <w:szCs w:val="16"/>
          <w:lang w:val="lv-LV"/>
        </w:rPr>
        <w:t>c</w:t>
      </w:r>
      <w:r w:rsidRPr="00107B7A">
        <w:rPr>
          <w:rFonts w:ascii="Times New Roman" w:hAnsi="Times New Roman" w:cs="Times New Roman"/>
          <w:spacing w:val="-1"/>
          <w:sz w:val="16"/>
          <w:szCs w:val="16"/>
          <w:lang w:val="lv-LV"/>
        </w:rPr>
        <w:t>i</w:t>
      </w:r>
      <w:r w:rsidRPr="00107B7A">
        <w:rPr>
          <w:rFonts w:ascii="Times New Roman" w:hAnsi="Times New Roman" w:cs="Times New Roman"/>
          <w:spacing w:val="3"/>
          <w:sz w:val="16"/>
          <w:szCs w:val="16"/>
          <w:lang w:val="lv-LV"/>
        </w:rPr>
        <w:t>j</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2"/>
          <w:sz w:val="16"/>
          <w:szCs w:val="16"/>
          <w:lang w:val="lv-LV"/>
        </w:rPr>
        <w:t>p</w:t>
      </w:r>
      <w:r w:rsidRPr="00107B7A">
        <w:rPr>
          <w:rFonts w:ascii="Times New Roman" w:hAnsi="Times New Roman" w:cs="Times New Roman"/>
          <w:sz w:val="16"/>
          <w:szCs w:val="16"/>
          <w:lang w:val="lv-LV"/>
        </w:rPr>
        <w:t>ar</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opas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ās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dab</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un dab</w:t>
      </w:r>
      <w:r w:rsidRPr="00107B7A">
        <w:rPr>
          <w:rFonts w:ascii="Times New Roman" w:hAnsi="Times New Roman" w:cs="Times New Roman"/>
          <w:spacing w:val="1"/>
          <w:sz w:val="16"/>
          <w:szCs w:val="16"/>
          <w:lang w:val="lv-LV"/>
        </w:rPr>
        <w:t>is</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 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tņ</w:t>
      </w:r>
      <w:r w:rsidRPr="00107B7A">
        <w:rPr>
          <w:rFonts w:ascii="Times New Roman" w:hAnsi="Times New Roman" w:cs="Times New Roman"/>
          <w:sz w:val="16"/>
          <w:szCs w:val="16"/>
          <w:lang w:val="lv-LV"/>
        </w:rPr>
        <w:t xml:space="preserve">u </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b</w:t>
      </w:r>
      <w:r w:rsidRPr="00107B7A">
        <w:rPr>
          <w:rFonts w:ascii="Times New Roman" w:hAnsi="Times New Roman" w:cs="Times New Roman"/>
          <w:sz w:val="16"/>
          <w:szCs w:val="16"/>
          <w:lang w:val="lv-LV"/>
        </w:rPr>
        <w:t>u p</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e</w:t>
      </w:r>
      <w:r w:rsidRPr="00107B7A">
        <w:rPr>
          <w:rFonts w:ascii="Times New Roman" w:hAnsi="Times New Roman" w:cs="Times New Roman"/>
          <w:spacing w:val="1"/>
          <w:sz w:val="16"/>
          <w:szCs w:val="16"/>
          <w:lang w:val="lv-LV"/>
        </w:rPr>
        <w:t>li</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4"/>
          <w:sz w:val="16"/>
          <w:szCs w:val="16"/>
          <w:lang w:val="lv-LV"/>
        </w:rPr>
        <w:t>m</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as</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bai</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n</w:t>
      </w:r>
      <w:r w:rsidRPr="00107B7A">
        <w:rPr>
          <w:rFonts w:ascii="Times New Roman" w:hAnsi="Times New Roman" w:cs="Times New Roman"/>
          <w:sz w:val="16"/>
          <w:szCs w:val="16"/>
          <w:lang w:val="lv-LV"/>
        </w:rPr>
        <w:t>av</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do</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š</w:t>
      </w:r>
      <w:r w:rsidRPr="00107B7A">
        <w:rPr>
          <w:rFonts w:ascii="Times New Roman" w:hAnsi="Times New Roman" w:cs="Times New Roman"/>
          <w:sz w:val="16"/>
          <w:szCs w:val="16"/>
          <w:lang w:val="lv-LV"/>
        </w:rPr>
        <w:t>i</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 xml:space="preserve"> t</w:t>
      </w:r>
      <w:r w:rsidRPr="00107B7A">
        <w:rPr>
          <w:rFonts w:ascii="Times New Roman" w:hAnsi="Times New Roman" w:cs="Times New Roman"/>
          <w:spacing w:val="-2"/>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00F358C3">
        <w:rPr>
          <w:rFonts w:ascii="Times New Roman" w:hAnsi="Times New Roman" w:cs="Times New Roman"/>
          <w:b/>
          <w:bCs/>
          <w:sz w:val="16"/>
          <w:szCs w:val="16"/>
          <w:lang w:val="lv-LV"/>
        </w:rPr>
        <w:t xml:space="preserve"> </w:t>
      </w:r>
      <w:r w:rsidRPr="00107B7A">
        <w:rPr>
          <w:rFonts w:ascii="Times New Roman" w:hAnsi="Times New Roman" w:cs="Times New Roman"/>
          <w:b/>
          <w:bCs/>
          <w:sz w:val="16"/>
          <w:szCs w:val="16"/>
          <w:lang w:val="lv-LV"/>
        </w:rPr>
        <w:t xml:space="preserve">MAB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Mežaudžu atslēgas biotopu (MAB) (= dabisku meža biotopu) sugas (Lārmanis u.c.</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2000). </w:t>
      </w:r>
      <w:r w:rsidRPr="00107B7A">
        <w:rPr>
          <w:rFonts w:ascii="Times New Roman" w:hAnsi="Times New Roman" w:cs="Times New Roman"/>
          <w:b/>
          <w:bCs/>
          <w:sz w:val="16"/>
          <w:szCs w:val="16"/>
          <w:lang w:val="lv-LV"/>
        </w:rPr>
        <w:t xml:space="preserve">BSS </w:t>
      </w:r>
      <w:r w:rsidR="00F358C3">
        <w:rPr>
          <w:rFonts w:ascii="Times New Roman" w:hAnsi="Times New Roman" w:cs="Times New Roman"/>
          <w:sz w:val="16"/>
          <w:szCs w:val="16"/>
          <w:lang w:val="lv-LV"/>
        </w:rPr>
        <w:t xml:space="preserve">– </w:t>
      </w:r>
      <w:r w:rsidRPr="00107B7A">
        <w:rPr>
          <w:rFonts w:ascii="Times New Roman" w:hAnsi="Times New Roman" w:cs="Times New Roman"/>
          <w:sz w:val="16"/>
          <w:szCs w:val="16"/>
          <w:lang w:val="lv-LV"/>
        </w:rPr>
        <w:t>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w:t>
      </w:r>
      <w:r w:rsidRPr="00107B7A">
        <w:rPr>
          <w:rFonts w:ascii="Times New Roman" w:hAnsi="Times New Roman" w:cs="Times New Roman"/>
          <w:b/>
          <w:bCs/>
          <w:sz w:val="16"/>
          <w:szCs w:val="16"/>
          <w:lang w:val="lv-LV"/>
        </w:rPr>
        <w:t xml:space="preserve">IS </w:t>
      </w:r>
      <w:r w:rsidR="00F358C3">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Indikatorsuga, kam ir samērā augstas prasības pret dzīves vidi, bet ne tik augstas kā biotopu speciālistu sugām. </w:t>
      </w:r>
      <w:r w:rsidRPr="00107B7A">
        <w:rPr>
          <w:rFonts w:ascii="Times New Roman" w:hAnsi="Times New Roman" w:cs="Times New Roman"/>
          <w:b/>
          <w:spacing w:val="1"/>
          <w:sz w:val="16"/>
          <w:szCs w:val="16"/>
          <w:lang w:val="lv-LV"/>
        </w:rPr>
        <w:t>I</w:t>
      </w:r>
      <w:r w:rsidRPr="00107B7A">
        <w:rPr>
          <w:rFonts w:ascii="Times New Roman" w:hAnsi="Times New Roman" w:cs="Times New Roman"/>
          <w:b/>
          <w:spacing w:val="-1"/>
          <w:sz w:val="16"/>
          <w:szCs w:val="16"/>
          <w:lang w:val="lv-LV"/>
        </w:rPr>
        <w:t>UC</w:t>
      </w:r>
      <w:r w:rsidRPr="00107B7A">
        <w:rPr>
          <w:rFonts w:ascii="Times New Roman" w:hAnsi="Times New Roman" w:cs="Times New Roman"/>
          <w:b/>
          <w:sz w:val="16"/>
          <w:szCs w:val="16"/>
          <w:lang w:val="lv-LV"/>
        </w:rPr>
        <w:t xml:space="preserve">N </w:t>
      </w:r>
      <w:r w:rsidRPr="00107B7A">
        <w:rPr>
          <w:rFonts w:ascii="Times New Roman" w:hAnsi="Times New Roman" w:cs="Times New Roman"/>
          <w:sz w:val="16"/>
          <w:szCs w:val="16"/>
          <w:lang w:val="lv-LV"/>
        </w:rPr>
        <w:t>– Pa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u</w:t>
      </w:r>
      <w:r w:rsidRPr="00107B7A">
        <w:rPr>
          <w:rFonts w:ascii="Times New Roman" w:hAnsi="Times New Roman" w:cs="Times New Roman"/>
          <w:spacing w:val="1"/>
          <w:sz w:val="16"/>
          <w:szCs w:val="16"/>
          <w:lang w:val="lv-LV"/>
        </w:rPr>
        <w:t>l</w:t>
      </w:r>
      <w:r w:rsidRPr="00107B7A">
        <w:rPr>
          <w:rFonts w:ascii="Times New Roman" w:hAnsi="Times New Roman" w:cs="Times New Roman"/>
          <w:sz w:val="16"/>
          <w:szCs w:val="16"/>
          <w:lang w:val="lv-LV"/>
        </w:rPr>
        <w:t>es</w:t>
      </w:r>
      <w:r w:rsidRPr="00107B7A">
        <w:rPr>
          <w:rFonts w:ascii="Times New Roman" w:hAnsi="Times New Roman" w:cs="Times New Roman"/>
          <w:spacing w:val="54"/>
          <w:sz w:val="16"/>
          <w:szCs w:val="16"/>
          <w:lang w:val="lv-LV"/>
        </w:rPr>
        <w:t xml:space="preserve"> </w:t>
      </w:r>
      <w:r w:rsidRPr="00107B7A">
        <w:rPr>
          <w:rFonts w:ascii="Times New Roman" w:hAnsi="Times New Roman" w:cs="Times New Roman"/>
          <w:sz w:val="16"/>
          <w:szCs w:val="16"/>
          <w:lang w:val="lv-LV"/>
        </w:rPr>
        <w:t>da</w:t>
      </w:r>
      <w:r w:rsidRPr="00107B7A">
        <w:rPr>
          <w:rFonts w:ascii="Times New Roman" w:hAnsi="Times New Roman" w:cs="Times New Roman"/>
          <w:spacing w:val="-2"/>
          <w:sz w:val="16"/>
          <w:szCs w:val="16"/>
          <w:lang w:val="lv-LV"/>
        </w:rPr>
        <w:t>b</w:t>
      </w:r>
      <w:r w:rsidRPr="00107B7A">
        <w:rPr>
          <w:rFonts w:ascii="Times New Roman" w:hAnsi="Times New Roman" w:cs="Times New Roman"/>
          <w:sz w:val="16"/>
          <w:szCs w:val="16"/>
          <w:lang w:val="lv-LV"/>
        </w:rPr>
        <w:t>as</w:t>
      </w:r>
      <w:r w:rsidRPr="00107B7A">
        <w:rPr>
          <w:rFonts w:ascii="Times New Roman" w:hAnsi="Times New Roman" w:cs="Times New Roman"/>
          <w:spacing w:val="54"/>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b</w:t>
      </w:r>
      <w:r w:rsidRPr="00107B7A">
        <w:rPr>
          <w:rFonts w:ascii="Times New Roman" w:hAnsi="Times New Roman" w:cs="Times New Roman"/>
          <w:sz w:val="16"/>
          <w:szCs w:val="16"/>
          <w:lang w:val="lv-LV"/>
        </w:rPr>
        <w:t xml:space="preserve">as </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an</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z w:val="16"/>
          <w:szCs w:val="16"/>
          <w:lang w:val="lv-LV"/>
        </w:rPr>
        <w:t>āc</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s</w:t>
      </w:r>
      <w:r w:rsidRPr="00107B7A">
        <w:rPr>
          <w:rFonts w:ascii="Times New Roman" w:hAnsi="Times New Roman" w:cs="Times New Roman"/>
          <w:spacing w:val="54"/>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The</w:t>
      </w:r>
      <w:r w:rsidRPr="00107B7A">
        <w:rPr>
          <w:rFonts w:ascii="Times New Roman" w:hAnsi="Times New Roman" w:cs="Times New Roman"/>
          <w:spacing w:val="53"/>
          <w:sz w:val="16"/>
          <w:szCs w:val="16"/>
          <w:lang w:val="lv-LV"/>
        </w:rPr>
        <w:t xml:space="preserve"> </w:t>
      </w:r>
      <w:r w:rsidRPr="00107B7A">
        <w:rPr>
          <w:rFonts w:ascii="Times New Roman" w:hAnsi="Times New Roman" w:cs="Times New Roman"/>
          <w:sz w:val="16"/>
          <w:szCs w:val="16"/>
          <w:lang w:val="lv-LV"/>
        </w:rPr>
        <w:t>Wo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l</w:t>
      </w:r>
      <w:r w:rsidRPr="00107B7A">
        <w:rPr>
          <w:rFonts w:ascii="Times New Roman" w:hAnsi="Times New Roman" w:cs="Times New Roman"/>
          <w:sz w:val="16"/>
          <w:szCs w:val="16"/>
          <w:lang w:val="lv-LV"/>
        </w:rPr>
        <w:t xml:space="preserve">d </w:t>
      </w:r>
      <w:r w:rsidRPr="00107B7A">
        <w:rPr>
          <w:rFonts w:ascii="Times New Roman" w:hAnsi="Times New Roman" w:cs="Times New Roman"/>
          <w:spacing w:val="-1"/>
          <w:sz w:val="16"/>
          <w:szCs w:val="16"/>
          <w:lang w:val="lv-LV"/>
        </w:rPr>
        <w:t>C</w:t>
      </w:r>
      <w:r w:rsidRPr="00107B7A">
        <w:rPr>
          <w:rFonts w:ascii="Times New Roman" w:hAnsi="Times New Roman" w:cs="Times New Roman"/>
          <w:sz w:val="16"/>
          <w:szCs w:val="16"/>
          <w:lang w:val="lv-LV"/>
        </w:rPr>
        <w:t>o</w:t>
      </w:r>
      <w:r w:rsidRPr="00107B7A">
        <w:rPr>
          <w:rFonts w:ascii="Times New Roman" w:hAnsi="Times New Roman" w:cs="Times New Roman"/>
          <w:spacing w:val="-2"/>
          <w:sz w:val="16"/>
          <w:szCs w:val="16"/>
          <w:lang w:val="lv-LV"/>
        </w:rPr>
        <w:t>n</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on</w:t>
      </w:r>
      <w:r w:rsidRPr="00107B7A">
        <w:rPr>
          <w:rFonts w:ascii="Times New Roman" w:hAnsi="Times New Roman" w:cs="Times New Roman"/>
          <w:spacing w:val="53"/>
          <w:sz w:val="16"/>
          <w:szCs w:val="16"/>
          <w:lang w:val="lv-LV"/>
        </w:rPr>
        <w:t xml:space="preserve"> </w:t>
      </w:r>
      <w:r w:rsidRPr="00107B7A">
        <w:rPr>
          <w:rFonts w:ascii="Times New Roman" w:hAnsi="Times New Roman" w:cs="Times New Roman"/>
          <w:spacing w:val="-1"/>
          <w:sz w:val="16"/>
          <w:szCs w:val="16"/>
          <w:lang w:val="lv-LV"/>
        </w:rPr>
        <w:t>U</w:t>
      </w:r>
      <w:r w:rsidRPr="00107B7A">
        <w:rPr>
          <w:rFonts w:ascii="Times New Roman" w:hAnsi="Times New Roman" w:cs="Times New Roman"/>
          <w:sz w:val="16"/>
          <w:szCs w:val="16"/>
          <w:lang w:val="lv-LV"/>
        </w:rPr>
        <w:t>n</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on)</w:t>
      </w:r>
      <w:r w:rsidRPr="00107B7A">
        <w:rPr>
          <w:rFonts w:ascii="Times New Roman" w:hAnsi="Times New Roman" w:cs="Times New Roman"/>
          <w:spacing w:val="54"/>
          <w:sz w:val="16"/>
          <w:szCs w:val="16"/>
          <w:lang w:val="lv-LV"/>
        </w:rPr>
        <w:t xml:space="preserve"> </w:t>
      </w:r>
      <w:r w:rsidRPr="00107B7A">
        <w:rPr>
          <w:rFonts w:ascii="Times New Roman" w:hAnsi="Times New Roman" w:cs="Times New Roman"/>
          <w:spacing w:val="-1"/>
          <w:sz w:val="16"/>
          <w:szCs w:val="16"/>
          <w:lang w:val="lv-LV"/>
        </w:rPr>
        <w:t>A</w:t>
      </w:r>
      <w:r w:rsidRPr="00107B7A">
        <w:rPr>
          <w:rFonts w:ascii="Times New Roman" w:hAnsi="Times New Roman" w:cs="Times New Roman"/>
          <w:sz w:val="16"/>
          <w:szCs w:val="16"/>
          <w:lang w:val="lv-LV"/>
        </w:rPr>
        <w:t>pd</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a</w:t>
      </w:r>
      <w:r w:rsidRPr="00107B7A">
        <w:rPr>
          <w:rFonts w:ascii="Times New Roman" w:hAnsi="Times New Roman" w:cs="Times New Roman"/>
          <w:sz w:val="16"/>
          <w:szCs w:val="16"/>
          <w:lang w:val="lv-LV"/>
        </w:rPr>
        <w:t>ud</w:t>
      </w:r>
      <w:r w:rsidRPr="00107B7A">
        <w:rPr>
          <w:rFonts w:ascii="Times New Roman" w:hAnsi="Times New Roman" w:cs="Times New Roman"/>
          <w:spacing w:val="-2"/>
          <w:sz w:val="16"/>
          <w:szCs w:val="16"/>
          <w:lang w:val="lv-LV"/>
        </w:rPr>
        <w:t>ē</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 xml:space="preserve">o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 xml:space="preserve">u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k</w:t>
      </w:r>
      <w:r w:rsidRPr="00107B7A">
        <w:rPr>
          <w:rFonts w:ascii="Times New Roman" w:hAnsi="Times New Roman" w:cs="Times New Roman"/>
          <w:spacing w:val="1"/>
          <w:sz w:val="16"/>
          <w:szCs w:val="16"/>
          <w:lang w:val="lv-LV"/>
        </w:rPr>
        <w:t>s</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b/>
          <w:spacing w:val="-1"/>
          <w:sz w:val="16"/>
          <w:szCs w:val="16"/>
          <w:lang w:val="lv-LV"/>
        </w:rPr>
        <w:t>E</w:t>
      </w:r>
      <w:r w:rsidRPr="00107B7A">
        <w:rPr>
          <w:rFonts w:ascii="Times New Roman" w:hAnsi="Times New Roman" w:cs="Times New Roman"/>
          <w:b/>
          <w:sz w:val="16"/>
          <w:szCs w:val="16"/>
          <w:lang w:val="lv-LV"/>
        </w:rPr>
        <w:t>N</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z w:val="16"/>
          <w:szCs w:val="16"/>
          <w:lang w:val="lv-LV"/>
        </w:rPr>
        <w:t>en</w:t>
      </w:r>
      <w:r w:rsidRPr="00107B7A">
        <w:rPr>
          <w:rFonts w:ascii="Times New Roman" w:hAnsi="Times New Roman" w:cs="Times New Roman"/>
          <w:spacing w:val="-2"/>
          <w:sz w:val="16"/>
          <w:szCs w:val="16"/>
          <w:lang w:val="lv-LV"/>
        </w:rPr>
        <w:t>d</w:t>
      </w:r>
      <w:r w:rsidRPr="00107B7A">
        <w:rPr>
          <w:rFonts w:ascii="Times New Roman" w:hAnsi="Times New Roman" w:cs="Times New Roman"/>
          <w:sz w:val="16"/>
          <w:szCs w:val="16"/>
          <w:lang w:val="lv-LV"/>
        </w:rPr>
        <w:t>an</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d</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apd</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aud</w:t>
      </w:r>
      <w:r w:rsidRPr="00107B7A">
        <w:rPr>
          <w:rFonts w:ascii="Times New Roman" w:hAnsi="Times New Roman" w:cs="Times New Roman"/>
          <w:spacing w:val="-2"/>
          <w:sz w:val="16"/>
          <w:szCs w:val="16"/>
          <w:lang w:val="lv-LV"/>
        </w:rPr>
        <w:t>ē</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a</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 xml:space="preserve">a; </w:t>
      </w:r>
      <w:r w:rsidRPr="00107B7A">
        <w:rPr>
          <w:rFonts w:ascii="Times New Roman" w:hAnsi="Times New Roman" w:cs="Times New Roman"/>
          <w:b/>
          <w:spacing w:val="-1"/>
          <w:sz w:val="16"/>
          <w:szCs w:val="16"/>
          <w:lang w:val="lv-LV"/>
        </w:rPr>
        <w:t>V</w:t>
      </w:r>
      <w:r w:rsidRPr="00107B7A">
        <w:rPr>
          <w:rFonts w:ascii="Times New Roman" w:hAnsi="Times New Roman" w:cs="Times New Roman"/>
          <w:b/>
          <w:sz w:val="16"/>
          <w:szCs w:val="16"/>
          <w:lang w:val="lv-LV"/>
        </w:rPr>
        <w:t>U</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l</w:t>
      </w:r>
      <w:r w:rsidRPr="00107B7A">
        <w:rPr>
          <w:rFonts w:ascii="Times New Roman" w:hAnsi="Times New Roman" w:cs="Times New Roman"/>
          <w:sz w:val="16"/>
          <w:szCs w:val="16"/>
          <w:lang w:val="lv-LV"/>
        </w:rPr>
        <w:t>ne</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a</w:t>
      </w:r>
      <w:r w:rsidRPr="00107B7A">
        <w:rPr>
          <w:rFonts w:ascii="Times New Roman" w:hAnsi="Times New Roman" w:cs="Times New Roman"/>
          <w:spacing w:val="-2"/>
          <w:sz w:val="16"/>
          <w:szCs w:val="16"/>
          <w:lang w:val="lv-LV"/>
        </w:rPr>
        <w:t>b</w:t>
      </w:r>
      <w:r w:rsidRPr="00107B7A">
        <w:rPr>
          <w:rFonts w:ascii="Times New Roman" w:hAnsi="Times New Roman" w:cs="Times New Roman"/>
          <w:spacing w:val="1"/>
          <w:sz w:val="16"/>
          <w:szCs w:val="16"/>
          <w:lang w:val="lv-LV"/>
        </w:rPr>
        <w:t>l</w:t>
      </w:r>
      <w:r w:rsidRPr="00107B7A">
        <w:rPr>
          <w:rFonts w:ascii="Times New Roman" w:hAnsi="Times New Roman" w:cs="Times New Roman"/>
          <w:spacing w:val="-2"/>
          <w:sz w:val="16"/>
          <w:szCs w:val="16"/>
          <w:lang w:val="lv-LV"/>
        </w:rPr>
        <w:t>e</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 xml:space="preserve">– </w:t>
      </w:r>
      <w:r w:rsidRPr="00107B7A">
        <w:rPr>
          <w:rFonts w:ascii="Times New Roman" w:hAnsi="Times New Roman" w:cs="Times New Roman"/>
          <w:spacing w:val="3"/>
          <w:sz w:val="16"/>
          <w:szCs w:val="16"/>
          <w:lang w:val="lv-LV"/>
        </w:rPr>
        <w:t>j</w:t>
      </w:r>
      <w:r w:rsidR="00F358C3">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 xml:space="preserve">a; </w:t>
      </w:r>
      <w:r w:rsidRPr="00107B7A">
        <w:rPr>
          <w:rFonts w:ascii="Times New Roman" w:hAnsi="Times New Roman" w:cs="Times New Roman"/>
          <w:b/>
          <w:spacing w:val="-1"/>
          <w:sz w:val="16"/>
          <w:szCs w:val="16"/>
          <w:lang w:val="lv-LV"/>
        </w:rPr>
        <w:t>L</w:t>
      </w:r>
      <w:r w:rsidRPr="00107B7A">
        <w:rPr>
          <w:rFonts w:ascii="Times New Roman" w:hAnsi="Times New Roman" w:cs="Times New Roman"/>
          <w:b/>
          <w:sz w:val="16"/>
          <w:szCs w:val="16"/>
          <w:lang w:val="lv-LV"/>
        </w:rPr>
        <w:t>R</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spacing w:val="1"/>
          <w:sz w:val="16"/>
          <w:szCs w:val="16"/>
          <w:lang w:val="lv-LV"/>
        </w:rPr>
        <w:t>(l</w:t>
      </w:r>
      <w:r w:rsidRPr="00107B7A">
        <w:rPr>
          <w:rFonts w:ascii="Times New Roman" w:hAnsi="Times New Roman" w:cs="Times New Roman"/>
          <w:sz w:val="16"/>
          <w:szCs w:val="16"/>
          <w:lang w:val="lv-LV"/>
        </w:rPr>
        <w:t>o</w:t>
      </w:r>
      <w:r w:rsidRPr="00107B7A">
        <w:rPr>
          <w:rFonts w:ascii="Times New Roman" w:hAnsi="Times New Roman" w:cs="Times New Roman"/>
          <w:spacing w:val="-1"/>
          <w:sz w:val="16"/>
          <w:szCs w:val="16"/>
          <w:lang w:val="lv-LV"/>
        </w:rPr>
        <w:t>w</w:t>
      </w:r>
      <w:r w:rsidRPr="00107B7A">
        <w:rPr>
          <w:rFonts w:ascii="Times New Roman" w:hAnsi="Times New Roman" w:cs="Times New Roman"/>
          <w:sz w:val="16"/>
          <w:szCs w:val="16"/>
          <w:lang w:val="lv-LV"/>
        </w:rPr>
        <w:t>er</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s</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z</w:t>
      </w:r>
      <w:r w:rsidRPr="00107B7A">
        <w:rPr>
          <w:rFonts w:ascii="Times New Roman" w:hAnsi="Times New Roman" w:cs="Times New Roman"/>
          <w:spacing w:val="3"/>
          <w:sz w:val="16"/>
          <w:szCs w:val="16"/>
          <w:lang w:val="lv-LV"/>
        </w:rPr>
        <w:t>e</w:t>
      </w:r>
      <w:r w:rsidRPr="00107B7A">
        <w:rPr>
          <w:rFonts w:ascii="Times New Roman" w:hAnsi="Times New Roman" w:cs="Times New Roman"/>
          <w:spacing w:val="-4"/>
          <w:sz w:val="16"/>
          <w:szCs w:val="16"/>
          <w:lang w:val="lv-LV"/>
        </w:rPr>
        <w:t>m</w:t>
      </w:r>
      <w:r w:rsidRPr="00107B7A">
        <w:rPr>
          <w:rFonts w:ascii="Times New Roman" w:hAnsi="Times New Roman" w:cs="Times New Roman"/>
          <w:spacing w:val="3"/>
          <w:sz w:val="16"/>
          <w:szCs w:val="16"/>
          <w:lang w:val="lv-LV"/>
        </w:rPr>
        <w:t>ā</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 xml:space="preserve">s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as</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z w:val="16"/>
          <w:szCs w:val="16"/>
          <w:lang w:val="lv-LV"/>
        </w:rPr>
        <w:t>apd</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aud</w:t>
      </w:r>
      <w:r w:rsidRPr="00107B7A">
        <w:rPr>
          <w:rFonts w:ascii="Times New Roman" w:hAnsi="Times New Roman" w:cs="Times New Roman"/>
          <w:spacing w:val="-2"/>
          <w:sz w:val="16"/>
          <w:szCs w:val="16"/>
          <w:lang w:val="lv-LV"/>
        </w:rPr>
        <w:t>ē</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u</w:t>
      </w:r>
      <w:r w:rsidRPr="00107B7A">
        <w:rPr>
          <w:rFonts w:ascii="Times New Roman" w:hAnsi="Times New Roman" w:cs="Times New Roman"/>
          <w:spacing w:val="-4"/>
          <w:sz w:val="16"/>
          <w:szCs w:val="16"/>
          <w:lang w:val="lv-LV"/>
        </w:rPr>
        <w:t>m</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b/>
          <w:spacing w:val="-1"/>
          <w:sz w:val="16"/>
          <w:szCs w:val="16"/>
          <w:lang w:val="lv-LV"/>
        </w:rPr>
        <w:t>D</w:t>
      </w:r>
      <w:r w:rsidRPr="00107B7A">
        <w:rPr>
          <w:rFonts w:ascii="Times New Roman" w:hAnsi="Times New Roman" w:cs="Times New Roman"/>
          <w:b/>
          <w:sz w:val="16"/>
          <w:szCs w:val="16"/>
          <w:lang w:val="lv-LV"/>
        </w:rPr>
        <w:t>D</w:t>
      </w:r>
      <w:r w:rsidRPr="00107B7A">
        <w:rPr>
          <w:rFonts w:ascii="Times New Roman" w:hAnsi="Times New Roman" w:cs="Times New Roman"/>
          <w:b/>
          <w:spacing w:val="-1"/>
          <w:sz w:val="16"/>
          <w:szCs w:val="16"/>
          <w:lang w:val="lv-LV"/>
        </w:rPr>
        <w:t xml:space="preserve"> </w:t>
      </w:r>
      <w:r w:rsidRPr="00107B7A">
        <w:rPr>
          <w:rFonts w:ascii="Times New Roman" w:hAnsi="Times New Roman" w:cs="Times New Roman"/>
          <w:spacing w:val="1"/>
          <w:sz w:val="16"/>
          <w:szCs w:val="16"/>
          <w:lang w:val="lv-LV"/>
        </w:rPr>
        <w:t>(</w:t>
      </w:r>
      <w:r w:rsidRPr="00107B7A">
        <w:rPr>
          <w:rFonts w:ascii="Times New Roman" w:hAnsi="Times New Roman" w:cs="Times New Roman"/>
          <w:spacing w:val="-2"/>
          <w:sz w:val="16"/>
          <w:szCs w:val="16"/>
          <w:lang w:val="lv-LV"/>
        </w:rPr>
        <w:t>d</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2"/>
          <w:sz w:val="16"/>
          <w:szCs w:val="16"/>
          <w:lang w:val="lv-LV"/>
        </w:rPr>
        <w:t>d</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f</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c</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n</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z w:val="16"/>
          <w:szCs w:val="16"/>
          <w:lang w:val="lv-LV"/>
        </w:rPr>
        <w:t>–</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da</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 xml:space="preserve">u </w:t>
      </w:r>
      <w:r w:rsidRPr="00107B7A">
        <w:rPr>
          <w:rFonts w:ascii="Times New Roman" w:hAnsi="Times New Roman" w:cs="Times New Roman"/>
          <w:spacing w:val="-1"/>
          <w:sz w:val="16"/>
          <w:szCs w:val="16"/>
          <w:lang w:val="lv-LV"/>
        </w:rPr>
        <w:t>t</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ū</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m</w:t>
      </w:r>
      <w:r w:rsidRPr="00107B7A">
        <w:rPr>
          <w:rFonts w:ascii="Times New Roman" w:hAnsi="Times New Roman" w:cs="Times New Roman"/>
          <w:sz w:val="16"/>
          <w:szCs w:val="16"/>
          <w:lang w:val="lv-LV"/>
        </w:rPr>
        <w:t>s</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z w:val="16"/>
          <w:szCs w:val="16"/>
          <w:lang w:val="lv-LV"/>
        </w:rPr>
        <w:t>par</w:t>
      </w:r>
      <w:r w:rsidRPr="00107B7A">
        <w:rPr>
          <w:rFonts w:ascii="Times New Roman" w:hAnsi="Times New Roman" w:cs="Times New Roman"/>
          <w:spacing w:val="-1"/>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u.</w:t>
      </w:r>
    </w:p>
    <w:p w14:paraId="7974C7BD" w14:textId="77777777" w:rsidR="00E4527D" w:rsidRPr="00107B7A" w:rsidRDefault="00E4527D" w:rsidP="00E4527D">
      <w:pPr>
        <w:jc w:val="both"/>
        <w:rPr>
          <w:rFonts w:ascii="Times New Roman" w:hAnsi="Times New Roman" w:cs="Times New Roman"/>
          <w:b/>
          <w:sz w:val="16"/>
          <w:szCs w:val="16"/>
          <w:lang w:val="lv-LV"/>
        </w:rPr>
      </w:pPr>
      <w:r w:rsidRPr="00107B7A">
        <w:rPr>
          <w:rFonts w:ascii="Times New Roman" w:hAnsi="Times New Roman" w:cs="Times New Roman"/>
          <w:b/>
          <w:sz w:val="16"/>
          <w:szCs w:val="16"/>
          <w:lang w:val="lv-LV"/>
        </w:rPr>
        <w:t>Datu avots:</w:t>
      </w:r>
    </w:p>
    <w:p w14:paraId="101F99D2" w14:textId="79219535" w:rsidR="00E4527D" w:rsidRPr="000E70A3" w:rsidRDefault="00E4527D" w:rsidP="00E4527D">
      <w:pPr>
        <w:pStyle w:val="mags"/>
        <w:spacing w:after="0" w:line="240" w:lineRule="auto"/>
        <w:ind w:firstLine="0"/>
        <w:rPr>
          <w:sz w:val="16"/>
          <w:szCs w:val="16"/>
        </w:rPr>
      </w:pPr>
      <w:r>
        <w:rPr>
          <w:sz w:val="16"/>
          <w:szCs w:val="16"/>
          <w:vertAlign w:val="superscript"/>
        </w:rPr>
        <w:t>1</w:t>
      </w:r>
      <w:r w:rsidRPr="00107B7A">
        <w:rPr>
          <w:sz w:val="16"/>
          <w:szCs w:val="16"/>
          <w:vertAlign w:val="superscript"/>
        </w:rPr>
        <w:t xml:space="preserve"> </w:t>
      </w:r>
      <w:r w:rsidRPr="00107B7A">
        <w:rPr>
          <w:sz w:val="16"/>
          <w:szCs w:val="16"/>
        </w:rPr>
        <w:t xml:space="preserve">– </w:t>
      </w:r>
      <w:r w:rsidR="00F358C3">
        <w:rPr>
          <w:sz w:val="16"/>
          <w:szCs w:val="16"/>
        </w:rPr>
        <w:t>EMERALD projekta</w:t>
      </w:r>
      <w:r w:rsidRPr="00107B7A">
        <w:rPr>
          <w:sz w:val="16"/>
          <w:szCs w:val="16"/>
        </w:rPr>
        <w:t xml:space="preserve"> dati</w:t>
      </w:r>
      <w:r>
        <w:rPr>
          <w:sz w:val="16"/>
          <w:szCs w:val="16"/>
        </w:rPr>
        <w:t>;</w:t>
      </w:r>
      <w:r w:rsidRPr="00107B7A">
        <w:rPr>
          <w:b/>
          <w:sz w:val="16"/>
          <w:szCs w:val="16"/>
          <w:vertAlign w:val="superscript"/>
        </w:rPr>
        <w:t xml:space="preserve"> </w:t>
      </w:r>
      <w:r>
        <w:rPr>
          <w:b/>
          <w:sz w:val="16"/>
          <w:szCs w:val="16"/>
          <w:vertAlign w:val="superscript"/>
        </w:rPr>
        <w:t>2</w:t>
      </w:r>
      <w:r w:rsidRPr="00107B7A">
        <w:rPr>
          <w:sz w:val="16"/>
          <w:szCs w:val="16"/>
        </w:rPr>
        <w:t xml:space="preserve"> </w:t>
      </w:r>
      <w:r>
        <w:rPr>
          <w:sz w:val="16"/>
          <w:szCs w:val="16"/>
        </w:rPr>
        <w:t xml:space="preserve">– </w:t>
      </w:r>
      <w:r w:rsidRPr="000E70A3">
        <w:rPr>
          <w:i/>
          <w:iCs/>
          <w:sz w:val="16"/>
          <w:szCs w:val="16"/>
        </w:rPr>
        <w:t>Natura 2000</w:t>
      </w:r>
      <w:r>
        <w:rPr>
          <w:sz w:val="16"/>
          <w:szCs w:val="16"/>
        </w:rPr>
        <w:t xml:space="preserve"> SDF; </w:t>
      </w:r>
      <w:r>
        <w:rPr>
          <w:b/>
          <w:sz w:val="16"/>
          <w:szCs w:val="16"/>
          <w:vertAlign w:val="superscript"/>
        </w:rPr>
        <w:t xml:space="preserve">3 </w:t>
      </w:r>
      <w:r w:rsidRPr="00107B7A">
        <w:rPr>
          <w:sz w:val="16"/>
          <w:szCs w:val="16"/>
        </w:rPr>
        <w:t xml:space="preserve">– DDPS “Ozols”; </w:t>
      </w:r>
      <w:r>
        <w:rPr>
          <w:sz w:val="16"/>
          <w:szCs w:val="16"/>
          <w:vertAlign w:val="superscript"/>
        </w:rPr>
        <w:t>4</w:t>
      </w:r>
      <w:r w:rsidRPr="00107B7A">
        <w:rPr>
          <w:sz w:val="16"/>
          <w:szCs w:val="16"/>
          <w:vertAlign w:val="superscript"/>
        </w:rPr>
        <w:t xml:space="preserve"> </w:t>
      </w:r>
      <w:r>
        <w:rPr>
          <w:sz w:val="16"/>
          <w:szCs w:val="16"/>
        </w:rPr>
        <w:t>– portāla “Dabasdati</w:t>
      </w:r>
      <w:r w:rsidR="00F358C3">
        <w:rPr>
          <w:sz w:val="16"/>
          <w:szCs w:val="16"/>
        </w:rPr>
        <w:t>.lv</w:t>
      </w:r>
      <w:r w:rsidRPr="00107B7A">
        <w:rPr>
          <w:sz w:val="16"/>
          <w:szCs w:val="16"/>
        </w:rPr>
        <w:t xml:space="preserve">” </w:t>
      </w:r>
      <w:r>
        <w:rPr>
          <w:sz w:val="16"/>
          <w:szCs w:val="16"/>
        </w:rPr>
        <w:t>informācija</w:t>
      </w:r>
      <w:r>
        <w:rPr>
          <w:sz w:val="16"/>
          <w:szCs w:val="16"/>
          <w:lang w:val="la-Latn"/>
        </w:rPr>
        <w:t xml:space="preserve">; </w:t>
      </w:r>
      <w:r>
        <w:rPr>
          <w:sz w:val="16"/>
          <w:szCs w:val="16"/>
          <w:vertAlign w:val="superscript"/>
          <w:lang w:val="la-Latn"/>
        </w:rPr>
        <w:t>5</w:t>
      </w:r>
      <w:r w:rsidR="00F358C3">
        <w:rPr>
          <w:sz w:val="16"/>
          <w:szCs w:val="16"/>
        </w:rPr>
        <w:t xml:space="preserve"> –</w:t>
      </w:r>
      <w:r>
        <w:rPr>
          <w:sz w:val="16"/>
          <w:szCs w:val="16"/>
          <w:lang w:val="la-Latn"/>
        </w:rPr>
        <w:t xml:space="preserve"> LINDA dati</w:t>
      </w:r>
      <w:r w:rsidR="00F358C3">
        <w:rPr>
          <w:sz w:val="16"/>
          <w:szCs w:val="16"/>
        </w:rPr>
        <w:t>.</w:t>
      </w:r>
    </w:p>
    <w:p w14:paraId="6D202E44" w14:textId="01C37C3E" w:rsidR="00D3777C" w:rsidRPr="00882479" w:rsidRDefault="00D3777C" w:rsidP="004874C9">
      <w:pPr>
        <w:jc w:val="both"/>
        <w:rPr>
          <w:rFonts w:ascii="Times New Roman" w:hAnsi="Times New Roman" w:cs="Times New Roman"/>
          <w:sz w:val="24"/>
          <w:szCs w:val="24"/>
          <w:highlight w:val="yellow"/>
          <w:lang w:val="la-Latn"/>
        </w:rPr>
      </w:pPr>
    </w:p>
    <w:p w14:paraId="7B51BFDF" w14:textId="0F0BAB87" w:rsidR="00BE6250" w:rsidRPr="00107B7A" w:rsidRDefault="00C60280" w:rsidP="004874C9">
      <w:pPr>
        <w:pStyle w:val="Heading3"/>
        <w:rPr>
          <w:bCs/>
          <w:i/>
          <w:lang w:val="lv-LV"/>
        </w:rPr>
      </w:pPr>
      <w:bookmarkStart w:id="80" w:name="_Toc29199966"/>
      <w:r w:rsidRPr="00107B7A">
        <w:rPr>
          <w:lang w:val="lv-LV"/>
        </w:rPr>
        <w:t>4</w:t>
      </w:r>
      <w:r w:rsidR="00BE6250" w:rsidRPr="00107B7A">
        <w:rPr>
          <w:lang w:val="lv-LV"/>
        </w:rPr>
        <w:t>.4.</w:t>
      </w:r>
      <w:r w:rsidR="000C7751" w:rsidRPr="00107B7A">
        <w:rPr>
          <w:lang w:val="lv-LV"/>
        </w:rPr>
        <w:t>2</w:t>
      </w:r>
      <w:r w:rsidR="00BE6250" w:rsidRPr="00107B7A">
        <w:rPr>
          <w:lang w:val="lv-LV"/>
        </w:rPr>
        <w:t>.</w:t>
      </w:r>
      <w:r w:rsidR="007037FF">
        <w:rPr>
          <w:lang w:val="lv-LV"/>
        </w:rPr>
        <w:t>3</w:t>
      </w:r>
      <w:r w:rsidR="000C7751" w:rsidRPr="00107B7A">
        <w:rPr>
          <w:lang w:val="lv-LV"/>
        </w:rPr>
        <w:t>.</w:t>
      </w:r>
      <w:r w:rsidR="002026ED">
        <w:rPr>
          <w:lang w:val="lv-LV"/>
        </w:rPr>
        <w:t> </w:t>
      </w:r>
      <w:r w:rsidR="00BE6250" w:rsidRPr="00107B7A">
        <w:rPr>
          <w:spacing w:val="-1"/>
          <w:lang w:val="lv-LV"/>
        </w:rPr>
        <w:t>Putni</w:t>
      </w:r>
      <w:bookmarkEnd w:id="79"/>
      <w:bookmarkEnd w:id="80"/>
    </w:p>
    <w:p w14:paraId="0A3ACF91" w14:textId="023016B8" w:rsidR="00BE6250" w:rsidRPr="00107B7A" w:rsidRDefault="00BE6250" w:rsidP="004874C9">
      <w:pPr>
        <w:jc w:val="both"/>
        <w:rPr>
          <w:rFonts w:ascii="Times New Roman" w:hAnsi="Times New Roman" w:cs="Times New Roman"/>
          <w:sz w:val="24"/>
          <w:szCs w:val="24"/>
          <w:highlight w:val="yellow"/>
          <w:lang w:val="lv-LV"/>
        </w:rPr>
      </w:pPr>
    </w:p>
    <w:p w14:paraId="45E2A816" w14:textId="00AF02F2" w:rsidR="009B06CB" w:rsidRPr="009B06CB" w:rsidRDefault="009B06CB" w:rsidP="009B06CB">
      <w:pPr>
        <w:jc w:val="both"/>
        <w:rPr>
          <w:rFonts w:ascii="Times New Roman" w:hAnsi="Times New Roman" w:cs="Times New Roman"/>
          <w:sz w:val="24"/>
          <w:szCs w:val="24"/>
          <w:lang w:val="lv-LV"/>
        </w:rPr>
      </w:pPr>
      <w:r w:rsidRPr="00076C22">
        <w:rPr>
          <w:rFonts w:ascii="Times New Roman" w:hAnsi="Times New Roman" w:cs="Times New Roman"/>
          <w:sz w:val="24"/>
          <w:szCs w:val="24"/>
          <w:lang w:val="lv-LV"/>
        </w:rPr>
        <w:t>DL līdz šim</w:t>
      </w:r>
      <w:r w:rsidRPr="009B06CB">
        <w:rPr>
          <w:rFonts w:ascii="Times New Roman" w:hAnsi="Times New Roman" w:cs="Times New Roman"/>
          <w:sz w:val="24"/>
          <w:szCs w:val="24"/>
          <w:lang w:val="lv-LV"/>
        </w:rPr>
        <w:t xml:space="preserve"> ornitofaunas izpētes nolūkos apmeklēts samērā neregulāri.</w:t>
      </w:r>
      <w:r w:rsidR="00F358C3">
        <w:rPr>
          <w:rFonts w:ascii="Times New Roman" w:hAnsi="Times New Roman" w:cs="Times New Roman"/>
          <w:sz w:val="24"/>
          <w:szCs w:val="24"/>
          <w:lang w:val="lv-LV"/>
        </w:rPr>
        <w:t xml:space="preserve"> </w:t>
      </w:r>
      <w:r w:rsidRPr="009B06CB">
        <w:rPr>
          <w:rFonts w:ascii="Times New Roman" w:hAnsi="Times New Roman" w:cs="Times New Roman"/>
          <w:sz w:val="24"/>
          <w:szCs w:val="24"/>
          <w:lang w:val="lv-LV"/>
        </w:rPr>
        <w:t xml:space="preserve">Teritorija apmeklēta dažu ekspedīciju laikā Latvijas Ornitoloģijas biedrības projekta “Latvijas ligzdojošo putnu atlants” ietvaros </w:t>
      </w:r>
      <w:r w:rsidR="00076C22">
        <w:rPr>
          <w:rFonts w:ascii="Times New Roman" w:hAnsi="Times New Roman" w:cs="Times New Roman"/>
          <w:sz w:val="24"/>
          <w:szCs w:val="24"/>
          <w:lang w:val="lv-LV"/>
        </w:rPr>
        <w:t>laika posmā no 2000. līdz 2004. </w:t>
      </w:r>
      <w:r w:rsidRPr="009B06CB">
        <w:rPr>
          <w:rFonts w:ascii="Times New Roman" w:hAnsi="Times New Roman" w:cs="Times New Roman"/>
          <w:sz w:val="24"/>
          <w:szCs w:val="24"/>
          <w:lang w:val="lv-LV"/>
        </w:rPr>
        <w:t>gadam.</w:t>
      </w:r>
      <w:r>
        <w:rPr>
          <w:rFonts w:ascii="Times New Roman" w:hAnsi="Times New Roman" w:cs="Times New Roman"/>
          <w:sz w:val="24"/>
          <w:szCs w:val="24"/>
          <w:lang w:val="la-Latn"/>
        </w:rPr>
        <w:t xml:space="preserve"> </w:t>
      </w:r>
      <w:r w:rsidRPr="009B06CB">
        <w:rPr>
          <w:rFonts w:ascii="Times New Roman" w:hAnsi="Times New Roman" w:cs="Times New Roman"/>
          <w:sz w:val="24"/>
          <w:szCs w:val="24"/>
          <w:lang w:val="lv-LV"/>
        </w:rPr>
        <w:t>EMERALD projekta laikā teritoriju apsekojuši E.</w:t>
      </w:r>
      <w:r w:rsidR="00076C22">
        <w:rPr>
          <w:rFonts w:ascii="Times New Roman" w:hAnsi="Times New Roman" w:cs="Times New Roman"/>
          <w:sz w:val="24"/>
          <w:szCs w:val="24"/>
          <w:lang w:val="la-Latn"/>
        </w:rPr>
        <w:t> </w:t>
      </w:r>
      <w:r w:rsidRPr="009B06CB">
        <w:rPr>
          <w:rFonts w:ascii="Times New Roman" w:hAnsi="Times New Roman" w:cs="Times New Roman"/>
          <w:sz w:val="24"/>
          <w:szCs w:val="24"/>
          <w:lang w:val="lv-LV"/>
        </w:rPr>
        <w:t>Račinskis, I.</w:t>
      </w:r>
      <w:r w:rsidR="00076C22">
        <w:rPr>
          <w:rFonts w:ascii="Times New Roman" w:hAnsi="Times New Roman" w:cs="Times New Roman"/>
          <w:sz w:val="24"/>
          <w:szCs w:val="24"/>
          <w:lang w:val="la-Latn"/>
        </w:rPr>
        <w:t> </w:t>
      </w:r>
      <w:r w:rsidRPr="009B06CB">
        <w:rPr>
          <w:rFonts w:ascii="Times New Roman" w:hAnsi="Times New Roman" w:cs="Times New Roman"/>
          <w:sz w:val="24"/>
          <w:szCs w:val="24"/>
          <w:lang w:val="lv-LV"/>
        </w:rPr>
        <w:t>Mārdega un D.</w:t>
      </w:r>
      <w:r w:rsidR="00076C22">
        <w:rPr>
          <w:rFonts w:ascii="Times New Roman" w:hAnsi="Times New Roman" w:cs="Times New Roman"/>
          <w:sz w:val="24"/>
          <w:szCs w:val="24"/>
          <w:lang w:val="la-Latn"/>
        </w:rPr>
        <w:t> </w:t>
      </w:r>
      <w:r w:rsidRPr="009B06CB">
        <w:rPr>
          <w:rFonts w:ascii="Times New Roman" w:hAnsi="Times New Roman" w:cs="Times New Roman"/>
          <w:sz w:val="24"/>
          <w:szCs w:val="24"/>
          <w:lang w:val="lv-LV"/>
        </w:rPr>
        <w:t xml:space="preserve">Zagorska. </w:t>
      </w:r>
      <w:r w:rsidR="0025504E">
        <w:rPr>
          <w:rFonts w:ascii="Times New Roman" w:hAnsi="Times New Roman" w:cs="Times New Roman"/>
          <w:sz w:val="24"/>
          <w:szCs w:val="24"/>
          <w:lang w:val="lv-LV"/>
        </w:rPr>
        <w:t>DL</w:t>
      </w:r>
      <w:r w:rsidR="00076C22">
        <w:rPr>
          <w:rFonts w:ascii="Times New Roman" w:hAnsi="Times New Roman" w:cs="Times New Roman"/>
          <w:sz w:val="24"/>
          <w:szCs w:val="24"/>
          <w:lang w:val="lv-LV"/>
        </w:rPr>
        <w:t xml:space="preserve"> teritorija apmeklēta </w:t>
      </w:r>
      <w:r w:rsidRPr="009B06CB">
        <w:rPr>
          <w:rFonts w:ascii="Times New Roman" w:hAnsi="Times New Roman" w:cs="Times New Roman"/>
          <w:sz w:val="24"/>
          <w:szCs w:val="24"/>
          <w:lang w:val="lv-LV"/>
        </w:rPr>
        <w:t>2001.</w:t>
      </w:r>
      <w:r w:rsidR="00076C22">
        <w:rPr>
          <w:rFonts w:ascii="Times New Roman" w:hAnsi="Times New Roman" w:cs="Times New Roman"/>
          <w:sz w:val="24"/>
          <w:szCs w:val="24"/>
          <w:lang w:val="lv-LV"/>
        </w:rPr>
        <w:t xml:space="preserve"> gada 3. martā un </w:t>
      </w:r>
      <w:r w:rsidRPr="009B06CB">
        <w:rPr>
          <w:rFonts w:ascii="Times New Roman" w:hAnsi="Times New Roman" w:cs="Times New Roman"/>
          <w:sz w:val="24"/>
          <w:szCs w:val="24"/>
          <w:lang w:val="lv-LV"/>
        </w:rPr>
        <w:t>2001.</w:t>
      </w:r>
      <w:r w:rsidR="00076C22">
        <w:rPr>
          <w:rFonts w:ascii="Times New Roman" w:hAnsi="Times New Roman" w:cs="Times New Roman"/>
          <w:sz w:val="24"/>
          <w:szCs w:val="24"/>
          <w:lang w:val="lv-LV"/>
        </w:rPr>
        <w:t> gada 4. martā</w:t>
      </w:r>
      <w:r w:rsidRPr="009B06CB">
        <w:rPr>
          <w:rFonts w:ascii="Times New Roman" w:hAnsi="Times New Roman" w:cs="Times New Roman"/>
          <w:sz w:val="24"/>
          <w:szCs w:val="24"/>
          <w:lang w:val="lv-LV"/>
        </w:rPr>
        <w:t xml:space="preserve">, veiktas agri pavasarī aktīvo putnu uzskaites. </w:t>
      </w:r>
      <w:r>
        <w:rPr>
          <w:rFonts w:ascii="Times New Roman" w:hAnsi="Times New Roman" w:cs="Times New Roman"/>
          <w:sz w:val="24"/>
          <w:szCs w:val="24"/>
          <w:lang w:val="la-Latn"/>
        </w:rPr>
        <w:t>S</w:t>
      </w:r>
      <w:r w:rsidRPr="009B06CB">
        <w:rPr>
          <w:rFonts w:ascii="Times New Roman" w:hAnsi="Times New Roman" w:cs="Times New Roman"/>
          <w:sz w:val="24"/>
          <w:szCs w:val="24"/>
          <w:lang w:val="lv-LV"/>
        </w:rPr>
        <w:t xml:space="preserve">kaita vērtējumi </w:t>
      </w:r>
      <w:r w:rsidRPr="000E70A3">
        <w:rPr>
          <w:rFonts w:ascii="Times New Roman" w:hAnsi="Times New Roman" w:cs="Times New Roman"/>
          <w:i/>
          <w:iCs/>
          <w:sz w:val="24"/>
          <w:szCs w:val="24"/>
          <w:lang w:val="lv-LV"/>
        </w:rPr>
        <w:t>Natura 2000</w:t>
      </w:r>
      <w:r w:rsidRPr="009B06CB">
        <w:rPr>
          <w:rFonts w:ascii="Times New Roman" w:hAnsi="Times New Roman" w:cs="Times New Roman"/>
          <w:sz w:val="24"/>
          <w:szCs w:val="24"/>
          <w:lang w:val="lv-LV"/>
        </w:rPr>
        <w:t xml:space="preserve"> vietu standarta datu formai </w:t>
      </w:r>
      <w:r>
        <w:rPr>
          <w:rFonts w:ascii="Times New Roman" w:hAnsi="Times New Roman" w:cs="Times New Roman"/>
          <w:sz w:val="24"/>
          <w:szCs w:val="24"/>
          <w:lang w:val="lv-LV"/>
        </w:rPr>
        <w:t>attiec</w:t>
      </w:r>
      <w:r>
        <w:rPr>
          <w:rFonts w:ascii="Times New Roman" w:hAnsi="Times New Roman" w:cs="Times New Roman"/>
          <w:sz w:val="24"/>
          <w:szCs w:val="24"/>
          <w:lang w:val="la-Latn"/>
        </w:rPr>
        <w:t>ībā uz p</w:t>
      </w:r>
      <w:r>
        <w:rPr>
          <w:rFonts w:ascii="Times New Roman" w:hAnsi="Times New Roman" w:cs="Times New Roman"/>
          <w:sz w:val="24"/>
          <w:szCs w:val="24"/>
          <w:lang w:val="lv-LV"/>
        </w:rPr>
        <w:t>utnu populācij</w:t>
      </w:r>
      <w:r>
        <w:rPr>
          <w:rFonts w:ascii="Times New Roman" w:hAnsi="Times New Roman" w:cs="Times New Roman"/>
          <w:sz w:val="24"/>
          <w:szCs w:val="24"/>
          <w:lang w:val="la-Latn"/>
        </w:rPr>
        <w:t>u</w:t>
      </w:r>
      <w:r w:rsidRPr="009B06CB">
        <w:rPr>
          <w:rFonts w:ascii="Times New Roman" w:hAnsi="Times New Roman" w:cs="Times New Roman"/>
          <w:sz w:val="24"/>
          <w:szCs w:val="24"/>
          <w:lang w:val="lv-LV"/>
        </w:rPr>
        <w:t xml:space="preserve"> izdarīti balstoties tikai uz šo apmeklējumu rezultātiem un īpaši aizsargājamu putnu sugām piemērotu biotopu sastopamību teritorijā.</w:t>
      </w:r>
    </w:p>
    <w:p w14:paraId="0DBA8057" w14:textId="77777777" w:rsidR="009B06CB" w:rsidRPr="006B5C71" w:rsidRDefault="009B06CB" w:rsidP="009B06CB">
      <w:pPr>
        <w:jc w:val="both"/>
        <w:rPr>
          <w:rFonts w:ascii="Times New Roman" w:hAnsi="Times New Roman" w:cs="Times New Roman"/>
          <w:sz w:val="24"/>
          <w:szCs w:val="24"/>
          <w:lang w:val="lv-LV"/>
        </w:rPr>
      </w:pPr>
    </w:p>
    <w:p w14:paraId="635DAC59" w14:textId="30B00357" w:rsidR="009B06CB" w:rsidRPr="006B5C71" w:rsidRDefault="00076C22" w:rsidP="009B06CB">
      <w:pPr>
        <w:jc w:val="both"/>
        <w:rPr>
          <w:rFonts w:ascii="Times New Roman" w:hAnsi="Times New Roman" w:cs="Times New Roman"/>
          <w:sz w:val="24"/>
          <w:szCs w:val="24"/>
          <w:lang w:val="lv-LV"/>
        </w:rPr>
      </w:pPr>
      <w:r>
        <w:rPr>
          <w:rFonts w:ascii="Times New Roman" w:hAnsi="Times New Roman" w:cs="Times New Roman"/>
          <w:sz w:val="24"/>
          <w:szCs w:val="24"/>
          <w:lang w:val="lv-LV"/>
        </w:rPr>
        <w:t>DA plāna izstrādes laikā 2002. </w:t>
      </w:r>
      <w:r w:rsidR="009B06CB" w:rsidRPr="006B5C71">
        <w:rPr>
          <w:rFonts w:ascii="Times New Roman" w:hAnsi="Times New Roman" w:cs="Times New Roman"/>
          <w:sz w:val="24"/>
          <w:szCs w:val="24"/>
          <w:lang w:val="lv-LV"/>
        </w:rPr>
        <w:t xml:space="preserve">gadā īpašas putnu uzskaites nav veiktas. Putnu fauna novērtēta ļoti vispārīgi, izmantojot EMERALD projekta laikā iegūtos datus. </w:t>
      </w:r>
      <w:r w:rsidR="009B06CB" w:rsidRPr="000E70A3">
        <w:rPr>
          <w:rFonts w:ascii="Times New Roman" w:hAnsi="Times New Roman" w:cs="Times New Roman"/>
          <w:i/>
          <w:iCs/>
          <w:sz w:val="24"/>
          <w:szCs w:val="24"/>
          <w:lang w:val="lv-LV"/>
        </w:rPr>
        <w:t>Natura 2000</w:t>
      </w:r>
      <w:r w:rsidR="009B06CB" w:rsidRPr="006B5C71">
        <w:rPr>
          <w:rFonts w:ascii="Times New Roman" w:hAnsi="Times New Roman" w:cs="Times New Roman"/>
          <w:sz w:val="24"/>
          <w:szCs w:val="24"/>
          <w:lang w:val="lv-LV"/>
        </w:rPr>
        <w:t xml:space="preserve"> vietu monitoringa laikā teritorija nav apmeklēta.</w:t>
      </w:r>
    </w:p>
    <w:p w14:paraId="56E8392F" w14:textId="77777777" w:rsidR="009B06CB" w:rsidRPr="006B5C71" w:rsidRDefault="009B06CB" w:rsidP="009B06CB">
      <w:pPr>
        <w:jc w:val="both"/>
        <w:rPr>
          <w:rFonts w:ascii="Times New Roman" w:hAnsi="Times New Roman" w:cs="Times New Roman"/>
          <w:sz w:val="24"/>
          <w:szCs w:val="24"/>
          <w:lang w:val="lv-LV"/>
        </w:rPr>
      </w:pPr>
    </w:p>
    <w:p w14:paraId="1BA9CFEA" w14:textId="5D0D5A32" w:rsidR="009B06CB" w:rsidRPr="006B5C71" w:rsidRDefault="009B06CB" w:rsidP="009B06CB">
      <w:pPr>
        <w:jc w:val="both"/>
        <w:rPr>
          <w:rFonts w:ascii="Times New Roman" w:hAnsi="Times New Roman" w:cs="Times New Roman"/>
          <w:sz w:val="24"/>
          <w:szCs w:val="24"/>
          <w:lang w:val="lv-LV"/>
        </w:rPr>
      </w:pPr>
      <w:r w:rsidRPr="006B5C71">
        <w:rPr>
          <w:rFonts w:ascii="Times New Roman" w:hAnsi="Times New Roman" w:cs="Times New Roman"/>
          <w:sz w:val="24"/>
          <w:szCs w:val="24"/>
          <w:lang w:val="lv-LV"/>
        </w:rPr>
        <w:t xml:space="preserve">Eiropas ligzdojošo putnu atlanta </w:t>
      </w:r>
      <w:r w:rsidR="00F358C3">
        <w:rPr>
          <w:rFonts w:ascii="Times New Roman" w:hAnsi="Times New Roman" w:cs="Times New Roman"/>
          <w:sz w:val="24"/>
          <w:szCs w:val="24"/>
          <w:lang w:val="lv-LV"/>
        </w:rPr>
        <w:t xml:space="preserve">izstrādes </w:t>
      </w:r>
      <w:r w:rsidRPr="006B5C71">
        <w:rPr>
          <w:rFonts w:ascii="Times New Roman" w:hAnsi="Times New Roman" w:cs="Times New Roman"/>
          <w:sz w:val="24"/>
          <w:szCs w:val="24"/>
          <w:lang w:val="lv-LV"/>
        </w:rPr>
        <w:t>laikā (2013</w:t>
      </w:r>
      <w:r w:rsidR="00F358C3">
        <w:rPr>
          <w:rFonts w:ascii="Times New Roman" w:hAnsi="Times New Roman" w:cs="Times New Roman"/>
          <w:sz w:val="24"/>
          <w:szCs w:val="24"/>
          <w:lang w:val="lv-LV"/>
        </w:rPr>
        <w:t xml:space="preserve">. – </w:t>
      </w:r>
      <w:r w:rsidRPr="006B5C71">
        <w:rPr>
          <w:rFonts w:ascii="Times New Roman" w:hAnsi="Times New Roman" w:cs="Times New Roman"/>
          <w:sz w:val="24"/>
          <w:szCs w:val="24"/>
          <w:lang w:val="lv-LV"/>
        </w:rPr>
        <w:t>2017</w:t>
      </w:r>
      <w:r w:rsidR="00076C22">
        <w:rPr>
          <w:rFonts w:ascii="Times New Roman" w:hAnsi="Times New Roman" w:cs="Times New Roman"/>
          <w:sz w:val="24"/>
          <w:szCs w:val="24"/>
          <w:lang w:val="lv-LV"/>
        </w:rPr>
        <w:t>. gads</w:t>
      </w:r>
      <w:r w:rsidRPr="006B5C71">
        <w:rPr>
          <w:rFonts w:ascii="Times New Roman" w:hAnsi="Times New Roman" w:cs="Times New Roman"/>
          <w:sz w:val="24"/>
          <w:szCs w:val="24"/>
          <w:lang w:val="lv-LV"/>
        </w:rPr>
        <w:t>) gadījuma ziņas par teri</w:t>
      </w:r>
      <w:r w:rsidR="00076C22">
        <w:rPr>
          <w:rFonts w:ascii="Times New Roman" w:hAnsi="Times New Roman" w:cs="Times New Roman"/>
          <w:sz w:val="24"/>
          <w:szCs w:val="24"/>
          <w:lang w:val="lv-LV"/>
        </w:rPr>
        <w:t>torijas ornitofaunu ievākuši J. Jansons, A. Tjagunovičs, A. Klepers, K. </w:t>
      </w:r>
      <w:r w:rsidRPr="006B5C71">
        <w:rPr>
          <w:rFonts w:ascii="Times New Roman" w:hAnsi="Times New Roman" w:cs="Times New Roman"/>
          <w:sz w:val="24"/>
          <w:szCs w:val="24"/>
          <w:lang w:val="lv-LV"/>
        </w:rPr>
        <w:t>Vilks u.c.</w:t>
      </w:r>
    </w:p>
    <w:p w14:paraId="78551372" w14:textId="77777777" w:rsidR="009B06CB" w:rsidRPr="006B5C71" w:rsidRDefault="009B06CB" w:rsidP="009B06CB">
      <w:pPr>
        <w:jc w:val="both"/>
        <w:rPr>
          <w:rFonts w:ascii="Times New Roman" w:hAnsi="Times New Roman" w:cs="Times New Roman"/>
          <w:bCs/>
          <w:sz w:val="24"/>
          <w:szCs w:val="24"/>
          <w:lang w:val="lv-LV"/>
        </w:rPr>
      </w:pPr>
    </w:p>
    <w:p w14:paraId="5C9A07F7" w14:textId="0A82369A" w:rsidR="009B06CB" w:rsidRPr="006B5C71" w:rsidRDefault="00C11BB3" w:rsidP="009B06CB">
      <w:pPr>
        <w:jc w:val="both"/>
        <w:rPr>
          <w:rFonts w:ascii="Times New Roman" w:hAnsi="Times New Roman" w:cs="Times New Roman"/>
          <w:bCs/>
          <w:sz w:val="24"/>
          <w:szCs w:val="24"/>
          <w:lang w:val="lv-LV"/>
        </w:rPr>
      </w:pPr>
      <w:r>
        <w:rPr>
          <w:rFonts w:ascii="Times New Roman" w:hAnsi="Times New Roman" w:cs="Times New Roman"/>
          <w:bCs/>
          <w:sz w:val="24"/>
          <w:szCs w:val="24"/>
          <w:lang w:val="lv-LV"/>
        </w:rPr>
        <w:t>DA</w:t>
      </w:r>
      <w:r w:rsidR="009B06CB">
        <w:rPr>
          <w:rFonts w:ascii="Times New Roman" w:hAnsi="Times New Roman" w:cs="Times New Roman"/>
          <w:bCs/>
          <w:sz w:val="24"/>
          <w:szCs w:val="24"/>
          <w:lang w:val="la-Latn"/>
        </w:rPr>
        <w:t xml:space="preserve"> plāna izstrādes ietvaros </w:t>
      </w:r>
      <w:r w:rsidR="00076C22">
        <w:rPr>
          <w:rFonts w:ascii="Times New Roman" w:hAnsi="Times New Roman" w:cs="Times New Roman"/>
          <w:bCs/>
          <w:sz w:val="24"/>
          <w:szCs w:val="24"/>
          <w:lang w:val="lv-LV"/>
        </w:rPr>
        <w:t>2019. </w:t>
      </w:r>
      <w:r w:rsidR="009B06CB" w:rsidRPr="006B5C71">
        <w:rPr>
          <w:rFonts w:ascii="Times New Roman" w:hAnsi="Times New Roman" w:cs="Times New Roman"/>
          <w:bCs/>
          <w:sz w:val="24"/>
          <w:szCs w:val="24"/>
          <w:lang w:val="lv-LV"/>
        </w:rPr>
        <w:t>gada putnu ligzdošanas sezonas laikā tika veiktas īpaši aizsargājamo putnu sugu uzskaites, aptverot visas D</w:t>
      </w:r>
      <w:r w:rsidR="009B06CB">
        <w:rPr>
          <w:rFonts w:ascii="Times New Roman" w:hAnsi="Times New Roman" w:cs="Times New Roman"/>
          <w:bCs/>
          <w:sz w:val="24"/>
          <w:szCs w:val="24"/>
          <w:lang w:val="la-Latn"/>
        </w:rPr>
        <w:t>L</w:t>
      </w:r>
      <w:r w:rsidR="009B06CB" w:rsidRPr="006B5C71">
        <w:rPr>
          <w:rFonts w:ascii="Times New Roman" w:hAnsi="Times New Roman" w:cs="Times New Roman"/>
          <w:bCs/>
          <w:sz w:val="24"/>
          <w:szCs w:val="24"/>
          <w:lang w:val="lv-LV"/>
        </w:rPr>
        <w:t xml:space="preserve"> biotopu grupas, tajā skaitā arī teritorijā esošās upes. Putnu uzskaites veiktas pēc Latvijas Ornitoloģijas biedrības izstrādātās metodikas putnu monitoringa veikšanai </w:t>
      </w:r>
      <w:r w:rsidR="009B06CB" w:rsidRPr="000E70A3">
        <w:rPr>
          <w:rFonts w:ascii="Times New Roman" w:hAnsi="Times New Roman" w:cs="Times New Roman"/>
          <w:bCs/>
          <w:i/>
          <w:iCs/>
          <w:sz w:val="24"/>
          <w:szCs w:val="24"/>
          <w:lang w:val="lv-LV"/>
        </w:rPr>
        <w:t>Natura 2000</w:t>
      </w:r>
      <w:r w:rsidR="009B06CB" w:rsidRPr="006B5C71">
        <w:rPr>
          <w:rFonts w:ascii="Times New Roman" w:hAnsi="Times New Roman" w:cs="Times New Roman"/>
          <w:bCs/>
          <w:sz w:val="24"/>
          <w:szCs w:val="24"/>
          <w:lang w:val="lv-LV"/>
        </w:rPr>
        <w:t xml:space="preserve"> vietās (Lebuss</w:t>
      </w:r>
      <w:r w:rsidR="00F358C3">
        <w:rPr>
          <w:rFonts w:ascii="Times New Roman" w:hAnsi="Times New Roman" w:cs="Times New Roman"/>
          <w:bCs/>
          <w:sz w:val="24"/>
          <w:szCs w:val="24"/>
          <w:lang w:val="lv-LV"/>
        </w:rPr>
        <w:t>,</w:t>
      </w:r>
      <w:r w:rsidR="009B06CB" w:rsidRPr="006B5C71">
        <w:rPr>
          <w:rFonts w:ascii="Times New Roman" w:hAnsi="Times New Roman" w:cs="Times New Roman"/>
          <w:bCs/>
          <w:sz w:val="24"/>
          <w:szCs w:val="24"/>
          <w:lang w:val="lv-LV"/>
        </w:rPr>
        <w:t xml:space="preserve"> 2013). Uzskaišu maršruti iespēju robežās plān</w:t>
      </w:r>
      <w:r w:rsidR="0096475A" w:rsidRPr="006B5C71">
        <w:rPr>
          <w:rFonts w:ascii="Times New Roman" w:hAnsi="Times New Roman" w:cs="Times New Roman"/>
          <w:bCs/>
          <w:sz w:val="24"/>
          <w:szCs w:val="24"/>
          <w:lang w:val="lv-LV"/>
        </w:rPr>
        <w:t>oti pa kvartālstigām vai ceļiem</w:t>
      </w:r>
      <w:r w:rsidR="0096475A">
        <w:rPr>
          <w:rFonts w:ascii="Times New Roman" w:hAnsi="Times New Roman" w:cs="Times New Roman"/>
          <w:bCs/>
          <w:sz w:val="24"/>
          <w:szCs w:val="24"/>
          <w:lang w:val="la-Latn"/>
        </w:rPr>
        <w:t>,</w:t>
      </w:r>
      <w:r w:rsidR="009B06CB" w:rsidRPr="006B5C71">
        <w:rPr>
          <w:rFonts w:ascii="Times New Roman" w:hAnsi="Times New Roman" w:cs="Times New Roman"/>
          <w:bCs/>
          <w:sz w:val="24"/>
          <w:szCs w:val="24"/>
          <w:lang w:val="lv-LV"/>
        </w:rPr>
        <w:t xml:space="preserve"> uzskaites veicējam pārvietojoties kājām.</w:t>
      </w:r>
    </w:p>
    <w:p w14:paraId="294A4991" w14:textId="77777777" w:rsidR="0096475A" w:rsidRPr="006B5C71" w:rsidRDefault="0096475A" w:rsidP="009B06CB">
      <w:pPr>
        <w:jc w:val="both"/>
        <w:rPr>
          <w:rFonts w:ascii="Times New Roman" w:hAnsi="Times New Roman" w:cs="Times New Roman"/>
          <w:bCs/>
          <w:sz w:val="24"/>
          <w:szCs w:val="24"/>
          <w:lang w:val="lv-LV"/>
        </w:rPr>
      </w:pPr>
    </w:p>
    <w:p w14:paraId="3C4D1044" w14:textId="75F10D2D" w:rsidR="003E1371" w:rsidRPr="0096475A" w:rsidRDefault="009B06CB" w:rsidP="009B06CB">
      <w:pPr>
        <w:jc w:val="both"/>
        <w:rPr>
          <w:rFonts w:ascii="Times New Roman" w:hAnsi="Times New Roman" w:cs="Times New Roman"/>
          <w:bCs/>
          <w:sz w:val="24"/>
          <w:szCs w:val="24"/>
          <w:lang w:val="la-Latn"/>
        </w:rPr>
      </w:pPr>
      <w:r w:rsidRPr="006B5C71">
        <w:rPr>
          <w:rFonts w:ascii="Times New Roman" w:hAnsi="Times New Roman" w:cs="Times New Roman"/>
          <w:sz w:val="24"/>
          <w:szCs w:val="24"/>
          <w:lang w:val="lv-LV"/>
        </w:rPr>
        <w:t>Esošie dati nedod iespēju veikt salīdzinājumu par īpaši aizsargāja</w:t>
      </w:r>
      <w:r w:rsidR="0096475A" w:rsidRPr="006B5C71">
        <w:rPr>
          <w:rFonts w:ascii="Times New Roman" w:hAnsi="Times New Roman" w:cs="Times New Roman"/>
          <w:sz w:val="24"/>
          <w:szCs w:val="24"/>
          <w:lang w:val="lv-LV"/>
        </w:rPr>
        <w:t>mo putnu sugu skaita izmaiņām D</w:t>
      </w:r>
      <w:r w:rsidR="0096475A">
        <w:rPr>
          <w:rFonts w:ascii="Times New Roman" w:hAnsi="Times New Roman" w:cs="Times New Roman"/>
          <w:sz w:val="24"/>
          <w:szCs w:val="24"/>
          <w:lang w:val="la-Latn"/>
        </w:rPr>
        <w:t>L</w:t>
      </w:r>
      <w:r w:rsidRPr="006B5C71">
        <w:rPr>
          <w:rFonts w:ascii="Times New Roman" w:hAnsi="Times New Roman" w:cs="Times New Roman"/>
          <w:sz w:val="24"/>
          <w:szCs w:val="24"/>
          <w:lang w:val="lv-LV"/>
        </w:rPr>
        <w:t xml:space="preserve"> teritorijā. Jaunu, īpaši aizsarg</w:t>
      </w:r>
      <w:r w:rsidR="0096475A" w:rsidRPr="006B5C71">
        <w:rPr>
          <w:rFonts w:ascii="Times New Roman" w:hAnsi="Times New Roman" w:cs="Times New Roman"/>
          <w:sz w:val="24"/>
          <w:szCs w:val="24"/>
          <w:lang w:val="lv-LV"/>
        </w:rPr>
        <w:t>ājamu putnu sugu konstatēšana D</w:t>
      </w:r>
      <w:r w:rsidR="0096475A">
        <w:rPr>
          <w:rFonts w:ascii="Times New Roman" w:hAnsi="Times New Roman" w:cs="Times New Roman"/>
          <w:sz w:val="24"/>
          <w:szCs w:val="24"/>
          <w:lang w:val="la-Latn"/>
        </w:rPr>
        <w:t>L</w:t>
      </w:r>
      <w:r w:rsidRPr="006B5C71">
        <w:rPr>
          <w:rFonts w:ascii="Times New Roman" w:hAnsi="Times New Roman" w:cs="Times New Roman"/>
          <w:sz w:val="24"/>
          <w:szCs w:val="24"/>
          <w:lang w:val="lv-LV"/>
        </w:rPr>
        <w:t xml:space="preserve"> saistāma a</w:t>
      </w:r>
      <w:r w:rsidR="0096475A" w:rsidRPr="006B5C71">
        <w:rPr>
          <w:rFonts w:ascii="Times New Roman" w:hAnsi="Times New Roman" w:cs="Times New Roman"/>
          <w:sz w:val="24"/>
          <w:szCs w:val="24"/>
          <w:lang w:val="lv-LV"/>
        </w:rPr>
        <w:t>r teritorijas detalizēt</w:t>
      </w:r>
      <w:r w:rsidR="0096475A">
        <w:rPr>
          <w:rFonts w:ascii="Times New Roman" w:hAnsi="Times New Roman" w:cs="Times New Roman"/>
          <w:sz w:val="24"/>
          <w:szCs w:val="24"/>
          <w:lang w:val="la-Latn"/>
        </w:rPr>
        <w:t>āku</w:t>
      </w:r>
      <w:r w:rsidR="0096475A" w:rsidRPr="006B5C71">
        <w:rPr>
          <w:rFonts w:ascii="Times New Roman" w:hAnsi="Times New Roman" w:cs="Times New Roman"/>
          <w:sz w:val="24"/>
          <w:szCs w:val="24"/>
          <w:lang w:val="lv-LV"/>
        </w:rPr>
        <w:t xml:space="preserve"> izpēti </w:t>
      </w:r>
      <w:r w:rsidR="00076C22">
        <w:rPr>
          <w:rFonts w:ascii="Times New Roman" w:hAnsi="Times New Roman" w:cs="Times New Roman"/>
          <w:sz w:val="24"/>
          <w:szCs w:val="24"/>
          <w:lang w:val="la-Latn"/>
        </w:rPr>
        <w:t>DA</w:t>
      </w:r>
      <w:r w:rsidR="0096475A">
        <w:rPr>
          <w:rFonts w:ascii="Times New Roman" w:hAnsi="Times New Roman" w:cs="Times New Roman"/>
          <w:sz w:val="24"/>
          <w:szCs w:val="24"/>
          <w:lang w:val="la-Latn"/>
        </w:rPr>
        <w:t xml:space="preserve"> plāna izstrādes ietvaros.</w:t>
      </w:r>
    </w:p>
    <w:p w14:paraId="09E44EAA" w14:textId="1887B951" w:rsidR="004146BE" w:rsidRPr="000D7B12" w:rsidRDefault="004146BE" w:rsidP="004874C9">
      <w:pPr>
        <w:jc w:val="both"/>
        <w:rPr>
          <w:rFonts w:ascii="Times New Roman" w:hAnsi="Times New Roman" w:cs="Times New Roman"/>
          <w:sz w:val="24"/>
          <w:szCs w:val="24"/>
          <w:highlight w:val="yellow"/>
          <w:lang w:val="lv-LV"/>
        </w:rPr>
      </w:pPr>
    </w:p>
    <w:p w14:paraId="29DD242E" w14:textId="7CD5F349" w:rsidR="0076010A" w:rsidRPr="000D7B12" w:rsidRDefault="0076010A" w:rsidP="004874C9">
      <w:pPr>
        <w:jc w:val="both"/>
        <w:rPr>
          <w:rFonts w:ascii="Times New Roman" w:hAnsi="Times New Roman" w:cs="Times New Roman"/>
          <w:b/>
          <w:i/>
          <w:sz w:val="24"/>
          <w:szCs w:val="24"/>
          <w:lang w:val="lv-LV"/>
        </w:rPr>
      </w:pPr>
      <w:r w:rsidRPr="000D7B12">
        <w:rPr>
          <w:rFonts w:ascii="Times New Roman" w:hAnsi="Times New Roman" w:cs="Times New Roman"/>
          <w:b/>
          <w:i/>
          <w:sz w:val="24"/>
          <w:szCs w:val="24"/>
          <w:lang w:val="lv-LV"/>
        </w:rPr>
        <w:t>Dabas aizsardzības vērtība</w:t>
      </w:r>
    </w:p>
    <w:p w14:paraId="36E33A1F" w14:textId="77777777" w:rsidR="0076010A" w:rsidRPr="0096475A" w:rsidRDefault="0076010A" w:rsidP="0096475A">
      <w:pPr>
        <w:jc w:val="both"/>
        <w:rPr>
          <w:rFonts w:ascii="Times New Roman" w:hAnsi="Times New Roman" w:cs="Times New Roman"/>
          <w:sz w:val="24"/>
          <w:szCs w:val="24"/>
          <w:highlight w:val="yellow"/>
          <w:lang w:val="lv-LV"/>
        </w:rPr>
      </w:pPr>
    </w:p>
    <w:p w14:paraId="159A4864" w14:textId="2C62E17F" w:rsidR="003E1371" w:rsidRPr="0096475A" w:rsidRDefault="0096475A" w:rsidP="0096475A">
      <w:pPr>
        <w:jc w:val="both"/>
        <w:rPr>
          <w:rFonts w:ascii="Times New Roman" w:hAnsi="Times New Roman" w:cs="Times New Roman"/>
          <w:sz w:val="24"/>
          <w:szCs w:val="24"/>
          <w:lang w:val="la-Latn"/>
        </w:rPr>
      </w:pPr>
      <w:r w:rsidRPr="001E2BE2">
        <w:rPr>
          <w:rFonts w:ascii="Times New Roman" w:hAnsi="Times New Roman" w:cs="Times New Roman"/>
          <w:sz w:val="24"/>
          <w:szCs w:val="24"/>
          <w:lang w:val="lv-LV"/>
        </w:rPr>
        <w:t>Dažādu</w:t>
      </w:r>
      <w:r w:rsidRPr="0096475A">
        <w:rPr>
          <w:rFonts w:ascii="Times New Roman" w:hAnsi="Times New Roman" w:cs="Times New Roman"/>
          <w:sz w:val="24"/>
          <w:szCs w:val="24"/>
          <w:lang w:val="lv-LV"/>
        </w:rPr>
        <w:t xml:space="preserve"> pētījumu la</w:t>
      </w:r>
      <w:r w:rsidR="001E2BE2">
        <w:rPr>
          <w:rFonts w:ascii="Times New Roman" w:hAnsi="Times New Roman" w:cs="Times New Roman"/>
          <w:sz w:val="24"/>
          <w:szCs w:val="24"/>
          <w:lang w:val="lv-LV"/>
        </w:rPr>
        <w:t>ikā DL teritorijā 2005. – 2019. </w:t>
      </w:r>
      <w:r w:rsidRPr="0096475A">
        <w:rPr>
          <w:rFonts w:ascii="Times New Roman" w:hAnsi="Times New Roman" w:cs="Times New Roman"/>
          <w:sz w:val="24"/>
          <w:szCs w:val="24"/>
          <w:lang w:val="lv-LV"/>
        </w:rPr>
        <w:t xml:space="preserve">gadu periodā kā potenciāli ligzdojošas ir konstatētas 26 īpaši aizsargājamo putnu sugas, no kurām 21 suga ir </w:t>
      </w:r>
      <w:r w:rsidRPr="00457B77">
        <w:rPr>
          <w:rFonts w:ascii="Times New Roman" w:hAnsi="Times New Roman" w:cs="Times New Roman"/>
          <w:sz w:val="24"/>
          <w:szCs w:val="24"/>
          <w:lang w:val="lv-LV"/>
        </w:rPr>
        <w:t>iek</w:t>
      </w:r>
      <w:r w:rsidR="001E2BE2">
        <w:rPr>
          <w:rFonts w:ascii="Times New Roman" w:hAnsi="Times New Roman" w:cs="Times New Roman"/>
          <w:sz w:val="24"/>
          <w:szCs w:val="24"/>
          <w:lang w:val="lv-LV"/>
        </w:rPr>
        <w:t>ļauta Putnu direktīvas</w:t>
      </w:r>
      <w:r w:rsidRPr="00457B77">
        <w:rPr>
          <w:rFonts w:ascii="Times New Roman" w:hAnsi="Times New Roman" w:cs="Times New Roman"/>
          <w:sz w:val="24"/>
          <w:szCs w:val="24"/>
          <w:lang w:val="lv-LV"/>
        </w:rPr>
        <w:t xml:space="preserve"> </w:t>
      </w:r>
      <w:r w:rsidR="00F358C3">
        <w:rPr>
          <w:rFonts w:ascii="Times New Roman" w:hAnsi="Times New Roman" w:cs="Times New Roman"/>
          <w:sz w:val="24"/>
          <w:szCs w:val="24"/>
          <w:lang w:val="lv-LV"/>
        </w:rPr>
        <w:t>I</w:t>
      </w:r>
      <w:r w:rsidRPr="00457B77">
        <w:rPr>
          <w:rFonts w:ascii="Times New Roman" w:hAnsi="Times New Roman" w:cs="Times New Roman"/>
          <w:sz w:val="24"/>
          <w:szCs w:val="24"/>
          <w:lang w:val="lv-LV"/>
        </w:rPr>
        <w:t xml:space="preserve"> pielikumā (skat. </w:t>
      </w:r>
      <w:r w:rsidR="00627BB9" w:rsidRPr="00457B77">
        <w:rPr>
          <w:rFonts w:ascii="Times New Roman" w:hAnsi="Times New Roman" w:cs="Times New Roman"/>
          <w:sz w:val="24"/>
          <w:szCs w:val="24"/>
          <w:lang w:val="lv-LV"/>
        </w:rPr>
        <w:t>4.4.2.</w:t>
      </w:r>
      <w:r w:rsidR="007037FF">
        <w:rPr>
          <w:rFonts w:ascii="Times New Roman" w:hAnsi="Times New Roman" w:cs="Times New Roman"/>
          <w:sz w:val="24"/>
          <w:szCs w:val="24"/>
          <w:lang w:val="lv-LV"/>
        </w:rPr>
        <w:t>3</w:t>
      </w:r>
      <w:r w:rsidR="00627BB9" w:rsidRPr="00457B77">
        <w:rPr>
          <w:rFonts w:ascii="Times New Roman" w:hAnsi="Times New Roman" w:cs="Times New Roman"/>
          <w:sz w:val="24"/>
          <w:szCs w:val="24"/>
          <w:lang w:val="lv-LV"/>
        </w:rPr>
        <w:t>.1.</w:t>
      </w:r>
      <w:r w:rsidRPr="00457B77">
        <w:rPr>
          <w:rFonts w:ascii="Times New Roman" w:hAnsi="Times New Roman" w:cs="Times New Roman"/>
          <w:sz w:val="24"/>
          <w:szCs w:val="24"/>
          <w:lang w:val="lv-LV"/>
        </w:rPr>
        <w:t xml:space="preserve"> </w:t>
      </w:r>
      <w:r w:rsidR="00457B77" w:rsidRPr="00457B77">
        <w:rPr>
          <w:rFonts w:ascii="Times New Roman" w:hAnsi="Times New Roman" w:cs="Times New Roman"/>
          <w:sz w:val="24"/>
          <w:szCs w:val="24"/>
          <w:lang w:val="la-Latn"/>
        </w:rPr>
        <w:t>un 4.4.2.</w:t>
      </w:r>
      <w:r w:rsidR="007037FF">
        <w:rPr>
          <w:rFonts w:ascii="Times New Roman" w:hAnsi="Times New Roman" w:cs="Times New Roman"/>
          <w:sz w:val="24"/>
          <w:szCs w:val="24"/>
          <w:lang w:val="lv-LV"/>
        </w:rPr>
        <w:t>3</w:t>
      </w:r>
      <w:r w:rsidR="001E2BE2">
        <w:rPr>
          <w:rFonts w:ascii="Times New Roman" w:hAnsi="Times New Roman" w:cs="Times New Roman"/>
          <w:sz w:val="24"/>
          <w:szCs w:val="24"/>
          <w:lang w:val="la-Latn"/>
        </w:rPr>
        <w:t>.2. </w:t>
      </w:r>
      <w:r w:rsidR="00457B77" w:rsidRPr="00457B77">
        <w:rPr>
          <w:rFonts w:ascii="Times New Roman" w:hAnsi="Times New Roman" w:cs="Times New Roman"/>
          <w:sz w:val="24"/>
          <w:szCs w:val="24"/>
          <w:lang w:val="lv-LV"/>
        </w:rPr>
        <w:t>tabulas</w:t>
      </w:r>
      <w:r w:rsidRPr="00457B77">
        <w:rPr>
          <w:rFonts w:ascii="Times New Roman" w:hAnsi="Times New Roman" w:cs="Times New Roman"/>
          <w:sz w:val="24"/>
          <w:szCs w:val="24"/>
          <w:lang w:val="lv-LV"/>
        </w:rPr>
        <w:t>).</w:t>
      </w:r>
      <w:r w:rsidRPr="00457B77">
        <w:rPr>
          <w:rFonts w:ascii="Times New Roman" w:hAnsi="Times New Roman" w:cs="Times New Roman"/>
          <w:sz w:val="24"/>
          <w:szCs w:val="24"/>
          <w:lang w:val="la-Latn"/>
        </w:rPr>
        <w:t xml:space="preserve"> </w:t>
      </w:r>
      <w:r w:rsidRPr="000E70A3">
        <w:rPr>
          <w:rFonts w:ascii="Times New Roman" w:hAnsi="Times New Roman" w:cs="Times New Roman"/>
          <w:i/>
          <w:iCs/>
          <w:sz w:val="24"/>
          <w:szCs w:val="24"/>
          <w:lang w:val="lv-LV"/>
        </w:rPr>
        <w:t>Natura 2000</w:t>
      </w:r>
      <w:r w:rsidRPr="0096475A">
        <w:rPr>
          <w:rFonts w:ascii="Times New Roman" w:hAnsi="Times New Roman" w:cs="Times New Roman"/>
          <w:sz w:val="24"/>
          <w:szCs w:val="24"/>
          <w:lang w:val="lv-LV"/>
        </w:rPr>
        <w:t xml:space="preserve"> Standarta datu formā iekļautā īpaši aizsargājamā putnu suga melnais stārķis </w:t>
      </w:r>
      <w:r w:rsidRPr="0096475A">
        <w:rPr>
          <w:rFonts w:ascii="Times New Roman" w:hAnsi="Times New Roman" w:cs="Times New Roman"/>
          <w:i/>
          <w:iCs/>
          <w:sz w:val="24"/>
          <w:szCs w:val="24"/>
          <w:lang w:val="lv-LV"/>
        </w:rPr>
        <w:t>Ciconia nigra</w:t>
      </w:r>
      <w:r w:rsidRPr="0096475A">
        <w:rPr>
          <w:rFonts w:ascii="Times New Roman" w:hAnsi="Times New Roman" w:cs="Times New Roman"/>
          <w:sz w:val="24"/>
          <w:szCs w:val="24"/>
          <w:lang w:val="lv-LV"/>
        </w:rPr>
        <w:t xml:space="preserve"> ir</w:t>
      </w:r>
      <w:r w:rsidRPr="0096475A">
        <w:rPr>
          <w:rFonts w:ascii="Times New Roman" w:hAnsi="Times New Roman" w:cs="Times New Roman"/>
          <w:i/>
          <w:iCs/>
          <w:sz w:val="24"/>
          <w:szCs w:val="24"/>
          <w:lang w:val="lv-LV"/>
        </w:rPr>
        <w:t xml:space="preserve"> </w:t>
      </w:r>
      <w:r w:rsidRPr="0096475A">
        <w:rPr>
          <w:rFonts w:ascii="Times New Roman" w:hAnsi="Times New Roman" w:cs="Times New Roman"/>
          <w:sz w:val="24"/>
          <w:szCs w:val="24"/>
          <w:lang w:val="lv-LV"/>
        </w:rPr>
        <w:t>uzskatāma par kļūdaini novērtētu un ir izslēdzama no šī saraksta (Māris Strazds, melno stārķu izpētes arhīva ziņas).</w:t>
      </w:r>
    </w:p>
    <w:p w14:paraId="12AFC273" w14:textId="77777777" w:rsidR="003E1371" w:rsidRPr="0096475A" w:rsidRDefault="003E1371" w:rsidP="0096475A">
      <w:pPr>
        <w:jc w:val="both"/>
        <w:rPr>
          <w:rFonts w:ascii="Times New Roman" w:hAnsi="Times New Roman" w:cs="Times New Roman"/>
          <w:sz w:val="24"/>
          <w:szCs w:val="24"/>
          <w:lang w:val="la-Latn"/>
        </w:rPr>
      </w:pPr>
    </w:p>
    <w:p w14:paraId="28DD24B6" w14:textId="09083B81" w:rsidR="003E1371" w:rsidRPr="000E70A3" w:rsidRDefault="003E1371" w:rsidP="0096475A">
      <w:pPr>
        <w:jc w:val="both"/>
        <w:rPr>
          <w:rFonts w:ascii="Times New Roman" w:hAnsi="Times New Roman" w:cs="Times New Roman"/>
          <w:sz w:val="24"/>
          <w:szCs w:val="24"/>
          <w:lang w:val="lv-LV"/>
        </w:rPr>
      </w:pPr>
      <w:r w:rsidRPr="0096475A">
        <w:rPr>
          <w:rFonts w:ascii="Times New Roman" w:hAnsi="Times New Roman" w:cs="Times New Roman"/>
          <w:sz w:val="24"/>
          <w:szCs w:val="24"/>
          <w:lang w:val="lv-LV"/>
        </w:rPr>
        <w:t>Teritorijas lielākā ornitoloģiskā vērtība ir vecus, antropogēnās darbības maz ietekmētus upju ielejās (Venta, Šķērvelis, Lētīža) esošus meža biotopus apdzīvojošas putnu sugas.</w:t>
      </w:r>
      <w:r w:rsidR="0076010A" w:rsidRPr="0096475A">
        <w:rPr>
          <w:rFonts w:ascii="Times New Roman" w:hAnsi="Times New Roman" w:cs="Times New Roman"/>
          <w:sz w:val="24"/>
          <w:szCs w:val="24"/>
          <w:lang w:val="lv-LV"/>
        </w:rPr>
        <w:t xml:space="preserve"> </w:t>
      </w:r>
      <w:r w:rsidR="0076010A" w:rsidRPr="0096475A">
        <w:rPr>
          <w:rFonts w:ascii="Times New Roman" w:hAnsi="Times New Roman" w:cs="Times New Roman"/>
          <w:bCs/>
          <w:sz w:val="24"/>
          <w:szCs w:val="24"/>
          <w:lang w:val="lv-LV"/>
        </w:rPr>
        <w:t>DL</w:t>
      </w:r>
      <w:r w:rsidRPr="0096475A">
        <w:rPr>
          <w:rFonts w:ascii="Times New Roman" w:hAnsi="Times New Roman" w:cs="Times New Roman"/>
          <w:bCs/>
          <w:sz w:val="24"/>
          <w:szCs w:val="24"/>
          <w:lang w:val="lv-LV"/>
        </w:rPr>
        <w:t xml:space="preserve"> tā centrālajā daļā atrodas trīspirkstu dzeņa </w:t>
      </w:r>
      <w:r w:rsidRPr="0096475A">
        <w:rPr>
          <w:rFonts w:ascii="Times New Roman" w:hAnsi="Times New Roman" w:cs="Times New Roman"/>
          <w:bCs/>
          <w:i/>
          <w:sz w:val="24"/>
          <w:szCs w:val="24"/>
          <w:lang w:val="lv-LV"/>
        </w:rPr>
        <w:t xml:space="preserve">Picoides tridactylus </w:t>
      </w:r>
      <w:r w:rsidRPr="0096475A">
        <w:rPr>
          <w:rFonts w:ascii="Times New Roman" w:hAnsi="Times New Roman" w:cs="Times New Roman"/>
          <w:bCs/>
          <w:sz w:val="24"/>
          <w:szCs w:val="24"/>
          <w:lang w:val="lv-LV"/>
        </w:rPr>
        <w:t>aizsardzībai izveidots mikroliegums</w:t>
      </w:r>
      <w:r w:rsidR="001E2BE2">
        <w:rPr>
          <w:rFonts w:ascii="Times New Roman" w:hAnsi="Times New Roman" w:cs="Times New Roman"/>
          <w:bCs/>
          <w:sz w:val="24"/>
          <w:szCs w:val="24"/>
          <w:lang w:val="lv-LV"/>
        </w:rPr>
        <w:t>. Mikroliegums nodibināts 2009. gadā 10 </w:t>
      </w:r>
      <w:r w:rsidRPr="0096475A">
        <w:rPr>
          <w:rFonts w:ascii="Times New Roman" w:hAnsi="Times New Roman" w:cs="Times New Roman"/>
          <w:bCs/>
          <w:sz w:val="24"/>
          <w:szCs w:val="24"/>
          <w:lang w:val="lv-LV"/>
        </w:rPr>
        <w:t>ha platībā bez buferzonas. Veico</w:t>
      </w:r>
      <w:r w:rsidR="001E2BE2">
        <w:rPr>
          <w:rFonts w:ascii="Times New Roman" w:hAnsi="Times New Roman" w:cs="Times New Roman"/>
          <w:bCs/>
          <w:sz w:val="24"/>
          <w:szCs w:val="24"/>
          <w:lang w:val="lv-LV"/>
        </w:rPr>
        <w:t>t mikrolieguma apsekošanu 2019. </w:t>
      </w:r>
      <w:r w:rsidRPr="0096475A">
        <w:rPr>
          <w:rFonts w:ascii="Times New Roman" w:hAnsi="Times New Roman" w:cs="Times New Roman"/>
          <w:bCs/>
          <w:sz w:val="24"/>
          <w:szCs w:val="24"/>
          <w:lang w:val="lv-LV"/>
        </w:rPr>
        <w:t>gada sezonā, vairs nav konstatēta trīspirkstu dzeņa k</w:t>
      </w:r>
      <w:r w:rsidR="0096475A" w:rsidRPr="0096475A">
        <w:rPr>
          <w:rFonts w:ascii="Times New Roman" w:hAnsi="Times New Roman" w:cs="Times New Roman"/>
          <w:bCs/>
          <w:sz w:val="24"/>
          <w:szCs w:val="24"/>
          <w:lang w:val="lv-LV"/>
        </w:rPr>
        <w:t xml:space="preserve">lātbūtne, lai arī biotopi joprojām piemēroti sugas ligzdošanai. </w:t>
      </w:r>
      <w:r w:rsidRPr="0096475A">
        <w:rPr>
          <w:rFonts w:ascii="Times New Roman" w:hAnsi="Times New Roman" w:cs="Times New Roman"/>
          <w:bCs/>
          <w:sz w:val="24"/>
          <w:szCs w:val="24"/>
          <w:lang w:val="lv-LV"/>
        </w:rPr>
        <w:t xml:space="preserve">Mikrolieguma teritorijā un tā tiešā tuvumā konstatēta vidējā dzeņa </w:t>
      </w:r>
      <w:r w:rsidRPr="0096475A">
        <w:rPr>
          <w:rFonts w:ascii="Times New Roman" w:hAnsi="Times New Roman" w:cs="Times New Roman"/>
          <w:bCs/>
          <w:i/>
          <w:sz w:val="24"/>
          <w:szCs w:val="24"/>
          <w:lang w:val="lv-LV"/>
        </w:rPr>
        <w:t xml:space="preserve">Leiopicus medius </w:t>
      </w:r>
      <w:r w:rsidRPr="0096475A">
        <w:rPr>
          <w:rFonts w:ascii="Times New Roman" w:hAnsi="Times New Roman" w:cs="Times New Roman"/>
          <w:bCs/>
          <w:sz w:val="24"/>
          <w:szCs w:val="24"/>
          <w:lang w:val="lv-LV"/>
        </w:rPr>
        <w:t xml:space="preserve">un baltmugurdzeņa </w:t>
      </w:r>
      <w:r w:rsidRPr="0096475A">
        <w:rPr>
          <w:rFonts w:ascii="Times New Roman" w:hAnsi="Times New Roman" w:cs="Times New Roman"/>
          <w:bCs/>
          <w:i/>
          <w:sz w:val="24"/>
          <w:szCs w:val="24"/>
          <w:lang w:val="lv-LV"/>
        </w:rPr>
        <w:t xml:space="preserve">Dendrocopus leucotus </w:t>
      </w:r>
      <w:r w:rsidRPr="0096475A">
        <w:rPr>
          <w:rFonts w:ascii="Times New Roman" w:hAnsi="Times New Roman" w:cs="Times New Roman"/>
          <w:bCs/>
          <w:sz w:val="24"/>
          <w:szCs w:val="24"/>
          <w:lang w:val="lv-LV"/>
        </w:rPr>
        <w:t>ticama ligzdošan</w:t>
      </w:r>
      <w:r w:rsidR="002E2244">
        <w:rPr>
          <w:rFonts w:ascii="Times New Roman" w:hAnsi="Times New Roman" w:cs="Times New Roman"/>
          <w:bCs/>
          <w:sz w:val="24"/>
          <w:szCs w:val="24"/>
          <w:lang w:val="lv-LV"/>
        </w:rPr>
        <w:t>a</w:t>
      </w:r>
      <w:r w:rsidRPr="0096475A">
        <w:rPr>
          <w:rFonts w:ascii="Times New Roman" w:hAnsi="Times New Roman" w:cs="Times New Roman"/>
          <w:bCs/>
          <w:sz w:val="24"/>
          <w:szCs w:val="24"/>
          <w:lang w:val="lv-LV"/>
        </w:rPr>
        <w:t xml:space="preserve">. Saskaņā ar LR likumdošanu arī šo sugu ligzdošanas iecirkņos veidojami mikroliegumi. </w:t>
      </w:r>
      <w:r w:rsidRPr="000E70A3">
        <w:rPr>
          <w:rFonts w:ascii="Times New Roman" w:hAnsi="Times New Roman" w:cs="Times New Roman"/>
          <w:bCs/>
          <w:sz w:val="24"/>
          <w:szCs w:val="24"/>
          <w:lang w:val="lv-LV"/>
        </w:rPr>
        <w:t xml:space="preserve">Mikrolieguma teritorijā konstatēta arī melnās dzilnas </w:t>
      </w:r>
      <w:r w:rsidRPr="000E70A3">
        <w:rPr>
          <w:rFonts w:ascii="Times New Roman" w:hAnsi="Times New Roman" w:cs="Times New Roman"/>
          <w:bCs/>
          <w:i/>
          <w:sz w:val="24"/>
          <w:szCs w:val="24"/>
          <w:lang w:val="lv-LV"/>
        </w:rPr>
        <w:t xml:space="preserve">Drycopus martius </w:t>
      </w:r>
      <w:r w:rsidRPr="000E70A3">
        <w:rPr>
          <w:rFonts w:ascii="Times New Roman" w:hAnsi="Times New Roman" w:cs="Times New Roman"/>
          <w:bCs/>
          <w:sz w:val="24"/>
          <w:szCs w:val="24"/>
          <w:lang w:val="lv-LV"/>
        </w:rPr>
        <w:t xml:space="preserve">un mežirbes </w:t>
      </w:r>
      <w:r w:rsidRPr="000E70A3">
        <w:rPr>
          <w:rFonts w:ascii="Times New Roman" w:hAnsi="Times New Roman" w:cs="Times New Roman"/>
          <w:bCs/>
          <w:i/>
          <w:sz w:val="24"/>
          <w:szCs w:val="24"/>
          <w:lang w:val="lv-LV"/>
        </w:rPr>
        <w:t>Tetrastes bonasia</w:t>
      </w:r>
      <w:r w:rsidRPr="000E70A3">
        <w:rPr>
          <w:rFonts w:ascii="Times New Roman" w:hAnsi="Times New Roman" w:cs="Times New Roman"/>
          <w:bCs/>
          <w:sz w:val="24"/>
          <w:szCs w:val="24"/>
          <w:lang w:val="lv-LV"/>
        </w:rPr>
        <w:t xml:space="preserve"> ticama ligzdošana.</w:t>
      </w:r>
    </w:p>
    <w:p w14:paraId="315FBE40" w14:textId="77777777" w:rsidR="0076010A" w:rsidRPr="000E70A3" w:rsidRDefault="0076010A" w:rsidP="0096475A">
      <w:pPr>
        <w:jc w:val="both"/>
        <w:rPr>
          <w:rFonts w:ascii="Times New Roman" w:hAnsi="Times New Roman" w:cs="Times New Roman"/>
          <w:bCs/>
          <w:sz w:val="24"/>
          <w:szCs w:val="24"/>
          <w:lang w:val="lv-LV"/>
        </w:rPr>
      </w:pPr>
    </w:p>
    <w:p w14:paraId="06767D78" w14:textId="54D2209D" w:rsidR="0096475A" w:rsidRPr="000E70A3" w:rsidRDefault="0096475A" w:rsidP="0096475A">
      <w:pPr>
        <w:jc w:val="both"/>
        <w:rPr>
          <w:rFonts w:ascii="Times New Roman" w:hAnsi="Times New Roman" w:cs="Times New Roman"/>
          <w:sz w:val="24"/>
          <w:szCs w:val="24"/>
          <w:lang w:val="lv-LV"/>
        </w:rPr>
      </w:pPr>
      <w:r w:rsidRPr="000E70A3">
        <w:rPr>
          <w:rFonts w:ascii="Times New Roman" w:hAnsi="Times New Roman" w:cs="Times New Roman"/>
          <w:b/>
          <w:sz w:val="24"/>
          <w:szCs w:val="24"/>
          <w:lang w:val="lv-LV"/>
        </w:rPr>
        <w:t>Mežirbes</w:t>
      </w:r>
      <w:r w:rsidRPr="0096475A">
        <w:rPr>
          <w:rFonts w:ascii="Times New Roman" w:hAnsi="Times New Roman" w:cs="Times New Roman"/>
          <w:b/>
          <w:sz w:val="24"/>
          <w:szCs w:val="24"/>
          <w:lang w:val="la-Latn"/>
        </w:rPr>
        <w:t xml:space="preserve"> </w:t>
      </w:r>
      <w:r w:rsidRPr="000E70A3">
        <w:rPr>
          <w:rFonts w:ascii="Times New Roman" w:hAnsi="Times New Roman" w:cs="Times New Roman"/>
          <w:b/>
          <w:bCs/>
          <w:i/>
          <w:sz w:val="24"/>
          <w:szCs w:val="24"/>
          <w:lang w:val="lv-LV"/>
        </w:rPr>
        <w:t>Tetrastes bonasia</w:t>
      </w:r>
      <w:r w:rsidRPr="000E70A3">
        <w:rPr>
          <w:rFonts w:ascii="Times New Roman" w:hAnsi="Times New Roman" w:cs="Times New Roman"/>
          <w:sz w:val="24"/>
          <w:szCs w:val="24"/>
          <w:lang w:val="lv-LV"/>
        </w:rPr>
        <w:t xml:space="preserve"> populācijas vērtējums teritorijā ir 15 – 20 lig</w:t>
      </w:r>
      <w:r w:rsidR="001E2BE2">
        <w:rPr>
          <w:rFonts w:ascii="Times New Roman" w:hAnsi="Times New Roman" w:cs="Times New Roman"/>
          <w:sz w:val="24"/>
          <w:szCs w:val="24"/>
          <w:lang w:val="lv-LV"/>
        </w:rPr>
        <w:t>zdojoši pāri. DA</w:t>
      </w:r>
      <w:r w:rsidRPr="000E70A3">
        <w:rPr>
          <w:rFonts w:ascii="Times New Roman" w:hAnsi="Times New Roman" w:cs="Times New Roman"/>
          <w:sz w:val="24"/>
          <w:szCs w:val="24"/>
          <w:lang w:val="lv-LV"/>
        </w:rPr>
        <w:t xml:space="preserve"> plāna izstrādes gaitā, veicot </w:t>
      </w:r>
      <w:r w:rsidR="001E2BE2">
        <w:rPr>
          <w:rFonts w:ascii="Times New Roman" w:hAnsi="Times New Roman" w:cs="Times New Roman"/>
          <w:sz w:val="24"/>
          <w:szCs w:val="24"/>
          <w:lang w:val="lv-LV"/>
        </w:rPr>
        <w:t>uzskaites ar provocēšanu, 2019. </w:t>
      </w:r>
      <w:r w:rsidRPr="000E70A3">
        <w:rPr>
          <w:rFonts w:ascii="Times New Roman" w:hAnsi="Times New Roman" w:cs="Times New Roman"/>
          <w:sz w:val="24"/>
          <w:szCs w:val="24"/>
          <w:lang w:val="lv-LV"/>
        </w:rPr>
        <w:t>gadā suga teritorijā konstatēta 13 atradnēs. Mežirbes Latvijas populācija vērtējama kā sti</w:t>
      </w:r>
      <w:r w:rsidR="001E2BE2">
        <w:rPr>
          <w:rFonts w:ascii="Times New Roman" w:hAnsi="Times New Roman" w:cs="Times New Roman"/>
          <w:sz w:val="24"/>
          <w:szCs w:val="24"/>
          <w:lang w:val="lv-LV"/>
        </w:rPr>
        <w:t>pri apdraudēta un pēdējos 10</w:t>
      </w:r>
      <w:r w:rsidRPr="000E70A3">
        <w:rPr>
          <w:rFonts w:ascii="Times New Roman" w:hAnsi="Times New Roman" w:cs="Times New Roman"/>
          <w:sz w:val="24"/>
          <w:szCs w:val="24"/>
          <w:lang w:val="lv-LV"/>
        </w:rPr>
        <w:t xml:space="preserve"> gados sarukusi pat par 78</w:t>
      </w:r>
      <w:r w:rsidR="001E2BE2">
        <w:rPr>
          <w:rFonts w:ascii="Times New Roman" w:hAnsi="Times New Roman" w:cs="Times New Roman"/>
          <w:sz w:val="24"/>
          <w:szCs w:val="24"/>
          <w:lang w:val="lv-LV"/>
        </w:rPr>
        <w:t> </w:t>
      </w:r>
      <w:r w:rsidRPr="000E70A3">
        <w:rPr>
          <w:rFonts w:ascii="Times New Roman" w:hAnsi="Times New Roman" w:cs="Times New Roman"/>
          <w:sz w:val="24"/>
          <w:szCs w:val="24"/>
          <w:lang w:val="lv-LV"/>
        </w:rPr>
        <w:t>% (Strazds, Ķerus</w:t>
      </w:r>
      <w:r w:rsidR="002E2244">
        <w:rPr>
          <w:rFonts w:ascii="Times New Roman" w:hAnsi="Times New Roman" w:cs="Times New Roman"/>
          <w:sz w:val="24"/>
          <w:szCs w:val="24"/>
          <w:lang w:val="lv-LV"/>
        </w:rPr>
        <w:t>,</w:t>
      </w:r>
      <w:r w:rsidRPr="000E70A3">
        <w:rPr>
          <w:rFonts w:ascii="Times New Roman" w:hAnsi="Times New Roman" w:cs="Times New Roman"/>
          <w:sz w:val="24"/>
          <w:szCs w:val="24"/>
          <w:lang w:val="lv-LV"/>
        </w:rPr>
        <w:t xml:space="preserve"> 2017). Mežirbei īpaši piemērotas antropogēnās darbības maz traucētas mežaudzes ar blīvu pameža stāvu, dabiskiem meža biotopiem raksturīgām struktūrām un izteiktu mikroreljefu.</w:t>
      </w:r>
    </w:p>
    <w:p w14:paraId="3FF480F2" w14:textId="77777777" w:rsidR="0096475A" w:rsidRPr="000E70A3" w:rsidRDefault="0096475A" w:rsidP="0096475A">
      <w:pPr>
        <w:jc w:val="both"/>
        <w:rPr>
          <w:rFonts w:ascii="Times New Roman" w:hAnsi="Times New Roman" w:cs="Times New Roman"/>
          <w:sz w:val="24"/>
          <w:szCs w:val="24"/>
          <w:lang w:val="lv-LV"/>
        </w:rPr>
      </w:pPr>
    </w:p>
    <w:p w14:paraId="0AB8191F" w14:textId="1A60C2E5" w:rsidR="0096475A" w:rsidRPr="000E70A3" w:rsidRDefault="0096475A" w:rsidP="0096475A">
      <w:pPr>
        <w:jc w:val="both"/>
        <w:rPr>
          <w:rFonts w:ascii="Times New Roman" w:hAnsi="Times New Roman" w:cs="Times New Roman"/>
          <w:bCs/>
          <w:sz w:val="24"/>
          <w:szCs w:val="24"/>
          <w:lang w:val="lv-LV"/>
        </w:rPr>
      </w:pPr>
      <w:r w:rsidRPr="000E70A3">
        <w:rPr>
          <w:rFonts w:ascii="Times New Roman" w:hAnsi="Times New Roman" w:cs="Times New Roman"/>
          <w:b/>
          <w:bCs/>
          <w:sz w:val="24"/>
          <w:szCs w:val="24"/>
          <w:lang w:val="lv-LV"/>
        </w:rPr>
        <w:t xml:space="preserve">Vidējā dzeņa </w:t>
      </w:r>
      <w:r w:rsidRPr="0096475A">
        <w:rPr>
          <w:rFonts w:ascii="Times New Roman" w:hAnsi="Times New Roman" w:cs="Times New Roman"/>
          <w:b/>
          <w:bCs/>
          <w:i/>
          <w:sz w:val="24"/>
          <w:szCs w:val="24"/>
          <w:lang w:val="lv-LV"/>
        </w:rPr>
        <w:t>Leiopicus medius</w:t>
      </w:r>
      <w:r w:rsidRPr="000E70A3">
        <w:rPr>
          <w:rFonts w:ascii="Times New Roman" w:hAnsi="Times New Roman" w:cs="Times New Roman"/>
          <w:bCs/>
          <w:sz w:val="24"/>
          <w:szCs w:val="24"/>
          <w:lang w:val="lv-LV"/>
        </w:rPr>
        <w:t xml:space="preserve"> ligzdošanai teritorijā izcili piemērotas platlapju koku grupas ap viensētām, kā arī visa veida mežaudzes, kur sastopami lielu dimensiju platlapju koki, galvenokārt ozoli. Vidējais dzenis ir tieši saistīts ar platlapju kokiem (Pasinelli, Hegelbach</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1997) un apšu audzēm. Latvijā suga atroda</w:t>
      </w:r>
      <w:r w:rsidR="00397B61">
        <w:rPr>
          <w:rFonts w:ascii="Times New Roman" w:hAnsi="Times New Roman" w:cs="Times New Roman"/>
          <w:bCs/>
          <w:sz w:val="24"/>
          <w:szCs w:val="24"/>
          <w:lang w:val="lv-LV"/>
        </w:rPr>
        <w:t>s tuvu izplatības areāla Z</w:t>
      </w:r>
      <w:r w:rsidRPr="000E70A3">
        <w:rPr>
          <w:rFonts w:ascii="Times New Roman" w:hAnsi="Times New Roman" w:cs="Times New Roman"/>
          <w:bCs/>
          <w:sz w:val="24"/>
          <w:szCs w:val="24"/>
          <w:lang w:val="lv-LV"/>
        </w:rPr>
        <w:t xml:space="preserve"> robežai (BirdLife</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2013) un vidējais dzenis ir uzskatāms par jaunienācēju Latv</w:t>
      </w:r>
      <w:r w:rsidR="00397B61">
        <w:rPr>
          <w:rFonts w:ascii="Times New Roman" w:hAnsi="Times New Roman" w:cs="Times New Roman"/>
          <w:bCs/>
          <w:sz w:val="24"/>
          <w:szCs w:val="24"/>
          <w:lang w:val="lv-LV"/>
        </w:rPr>
        <w:t>i</w:t>
      </w:r>
      <w:r w:rsidRPr="000E70A3">
        <w:rPr>
          <w:rFonts w:ascii="Times New Roman" w:hAnsi="Times New Roman" w:cs="Times New Roman"/>
          <w:bCs/>
          <w:sz w:val="24"/>
          <w:szCs w:val="24"/>
          <w:lang w:val="lv-LV"/>
        </w:rPr>
        <w:t xml:space="preserve">jas faunā. Suga pirmo reizi </w:t>
      </w:r>
      <w:r w:rsidR="00397B61">
        <w:rPr>
          <w:rFonts w:ascii="Times New Roman" w:hAnsi="Times New Roman" w:cs="Times New Roman"/>
          <w:bCs/>
          <w:sz w:val="24"/>
          <w:szCs w:val="24"/>
          <w:lang w:val="lv-LV"/>
        </w:rPr>
        <w:t xml:space="preserve">Latvijā konstatēta </w:t>
      </w:r>
      <w:r w:rsidR="00397B61">
        <w:rPr>
          <w:rFonts w:ascii="Times New Roman" w:hAnsi="Times New Roman" w:cs="Times New Roman"/>
          <w:bCs/>
          <w:sz w:val="24"/>
          <w:szCs w:val="24"/>
          <w:lang w:val="lv-LV"/>
        </w:rPr>
        <w:lastRenderedPageBreak/>
        <w:t>1923. </w:t>
      </w:r>
      <w:r w:rsidRPr="000E70A3">
        <w:rPr>
          <w:rFonts w:ascii="Times New Roman" w:hAnsi="Times New Roman" w:cs="Times New Roman"/>
          <w:bCs/>
          <w:sz w:val="24"/>
          <w:szCs w:val="24"/>
          <w:lang w:val="lv-LV"/>
        </w:rPr>
        <w:t>gada marta sākumā Pilsblīdenē, otrais pierādītais novērojums bija tikai 1979</w:t>
      </w:r>
      <w:r w:rsidR="002E2244">
        <w:rPr>
          <w:rFonts w:ascii="Times New Roman" w:hAnsi="Times New Roman" w:cs="Times New Roman"/>
          <w:bCs/>
          <w:sz w:val="24"/>
          <w:szCs w:val="24"/>
          <w:lang w:val="lv-LV"/>
        </w:rPr>
        <w:t>. – 19</w:t>
      </w:r>
      <w:r w:rsidR="00397B61">
        <w:rPr>
          <w:rFonts w:ascii="Times New Roman" w:hAnsi="Times New Roman" w:cs="Times New Roman"/>
          <w:bCs/>
          <w:sz w:val="24"/>
          <w:szCs w:val="24"/>
          <w:lang w:val="lv-LV"/>
        </w:rPr>
        <w:t>80. </w:t>
      </w:r>
      <w:r w:rsidRPr="000E70A3">
        <w:rPr>
          <w:rFonts w:ascii="Times New Roman" w:hAnsi="Times New Roman" w:cs="Times New Roman"/>
          <w:bCs/>
          <w:sz w:val="24"/>
          <w:szCs w:val="24"/>
          <w:lang w:val="lv-LV"/>
        </w:rPr>
        <w:t>gad</w:t>
      </w:r>
      <w:r w:rsidR="002E2244">
        <w:rPr>
          <w:rFonts w:ascii="Times New Roman" w:hAnsi="Times New Roman" w:cs="Times New Roman"/>
          <w:bCs/>
          <w:sz w:val="24"/>
          <w:szCs w:val="24"/>
          <w:lang w:val="lv-LV"/>
        </w:rPr>
        <w:t>a</w:t>
      </w:r>
      <w:r w:rsidRPr="000E70A3">
        <w:rPr>
          <w:rFonts w:ascii="Times New Roman" w:hAnsi="Times New Roman" w:cs="Times New Roman"/>
          <w:bCs/>
          <w:sz w:val="24"/>
          <w:szCs w:val="24"/>
          <w:lang w:val="lv-LV"/>
        </w:rPr>
        <w:t xml:space="preserve"> ziemā (Celmiņš</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2019). Šobrīd vidējais dzenis piemērotos biotopos Latvijā uzskatāms par samērā parastu sugu un regulāri ligzdo vecu koku grupās ap viensētām, parkos un alejās arī urbanizētās vietās. Šobrīd </w:t>
      </w:r>
      <w:r w:rsidR="000F3410" w:rsidRPr="000E70A3">
        <w:rPr>
          <w:rFonts w:ascii="Times New Roman" w:hAnsi="Times New Roman" w:cs="Times New Roman"/>
          <w:bCs/>
          <w:sz w:val="24"/>
          <w:szCs w:val="24"/>
          <w:lang w:val="lv-LV"/>
        </w:rPr>
        <w:t>D</w:t>
      </w:r>
      <w:r w:rsidR="000F3410">
        <w:rPr>
          <w:rFonts w:ascii="Times New Roman" w:hAnsi="Times New Roman" w:cs="Times New Roman"/>
          <w:bCs/>
          <w:sz w:val="24"/>
          <w:szCs w:val="24"/>
          <w:lang w:val="la-Latn"/>
        </w:rPr>
        <w:t>L</w:t>
      </w:r>
      <w:r w:rsidRPr="000E70A3">
        <w:rPr>
          <w:rFonts w:ascii="Times New Roman" w:hAnsi="Times New Roman" w:cs="Times New Roman"/>
          <w:bCs/>
          <w:sz w:val="24"/>
          <w:szCs w:val="24"/>
          <w:lang w:val="lv-LV"/>
        </w:rPr>
        <w:t xml:space="preserve"> teritorijā ligzdo 12 </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15 pāri vidējo dzeņu. Skaita pieaugums un izplatības areāla paplašināšanās Z virzienā pēdējās desmitgadēs konstatēta visā vidējā dzeņa Eiropas izplatības areāla daļā (Mikusinski </w:t>
      </w:r>
      <w:r w:rsidRPr="000E70A3">
        <w:rPr>
          <w:rFonts w:ascii="Times New Roman" w:hAnsi="Times New Roman" w:cs="Times New Roman"/>
          <w:bCs/>
          <w:iCs/>
          <w:sz w:val="24"/>
          <w:szCs w:val="24"/>
          <w:lang w:val="lv-LV"/>
        </w:rPr>
        <w:t>et al.</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2018).</w:t>
      </w:r>
    </w:p>
    <w:p w14:paraId="0F763010" w14:textId="77777777" w:rsidR="000F3410" w:rsidRPr="000E70A3" w:rsidRDefault="000F3410" w:rsidP="000F3410">
      <w:pPr>
        <w:jc w:val="both"/>
        <w:rPr>
          <w:rFonts w:ascii="Times New Roman" w:hAnsi="Times New Roman" w:cs="Times New Roman"/>
          <w:bCs/>
          <w:sz w:val="24"/>
          <w:szCs w:val="24"/>
          <w:lang w:val="lv-LV"/>
        </w:rPr>
      </w:pPr>
    </w:p>
    <w:p w14:paraId="53A87A66" w14:textId="3BCB37AA" w:rsidR="0096475A" w:rsidRPr="000E70A3" w:rsidRDefault="0096475A" w:rsidP="000F3410">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 xml:space="preserve">No citām īpaši aizsargājamām dzeņveidīgo sugām konstatēta </w:t>
      </w:r>
      <w:r w:rsidRPr="000E70A3">
        <w:rPr>
          <w:rFonts w:ascii="Times New Roman" w:hAnsi="Times New Roman" w:cs="Times New Roman"/>
          <w:b/>
          <w:bCs/>
          <w:sz w:val="24"/>
          <w:szCs w:val="24"/>
          <w:lang w:val="lv-LV"/>
        </w:rPr>
        <w:t>melnā dzilna</w:t>
      </w:r>
      <w:r w:rsidR="000F3410" w:rsidRPr="000F3410">
        <w:rPr>
          <w:rFonts w:ascii="Times New Roman" w:hAnsi="Times New Roman" w:cs="Times New Roman"/>
          <w:b/>
          <w:bCs/>
          <w:sz w:val="24"/>
          <w:szCs w:val="24"/>
          <w:lang w:val="la-Latn"/>
        </w:rPr>
        <w:t xml:space="preserve"> </w:t>
      </w:r>
      <w:r w:rsidR="000F3410" w:rsidRPr="000E70A3">
        <w:rPr>
          <w:rFonts w:ascii="Times New Roman" w:hAnsi="Times New Roman" w:cs="Times New Roman"/>
          <w:b/>
          <w:i/>
          <w:iCs/>
          <w:sz w:val="24"/>
          <w:szCs w:val="24"/>
          <w:lang w:val="lv-LV"/>
        </w:rPr>
        <w:t>Dryocopus martius</w:t>
      </w:r>
      <w:r w:rsidRPr="000E70A3">
        <w:rPr>
          <w:rFonts w:ascii="Times New Roman" w:hAnsi="Times New Roman" w:cs="Times New Roman"/>
          <w:bCs/>
          <w:sz w:val="24"/>
          <w:szCs w:val="24"/>
          <w:lang w:val="lv-LV"/>
        </w:rPr>
        <w:t xml:space="preserve"> (3</w:t>
      </w:r>
      <w:r w:rsidR="002E2244">
        <w:rPr>
          <w:rFonts w:ascii="Times New Roman" w:hAnsi="Times New Roman" w:cs="Times New Roman"/>
          <w:bCs/>
          <w:sz w:val="24"/>
          <w:szCs w:val="24"/>
          <w:lang w:val="lv-LV"/>
        </w:rPr>
        <w:t xml:space="preserve"> – </w:t>
      </w:r>
      <w:r w:rsidRPr="000E70A3">
        <w:rPr>
          <w:rFonts w:ascii="Times New Roman" w:hAnsi="Times New Roman" w:cs="Times New Roman"/>
          <w:bCs/>
          <w:sz w:val="24"/>
          <w:szCs w:val="24"/>
          <w:lang w:val="lv-LV"/>
        </w:rPr>
        <w:t xml:space="preserve">5 pāri), </w:t>
      </w:r>
      <w:r w:rsidRPr="000E70A3">
        <w:rPr>
          <w:rFonts w:ascii="Times New Roman" w:hAnsi="Times New Roman" w:cs="Times New Roman"/>
          <w:b/>
          <w:bCs/>
          <w:sz w:val="24"/>
          <w:szCs w:val="24"/>
          <w:lang w:val="lv-LV"/>
        </w:rPr>
        <w:t xml:space="preserve">pelēkā dzilna </w:t>
      </w:r>
      <w:r w:rsidRPr="000E70A3">
        <w:rPr>
          <w:rFonts w:ascii="Times New Roman" w:hAnsi="Times New Roman" w:cs="Times New Roman"/>
          <w:b/>
          <w:bCs/>
          <w:i/>
          <w:sz w:val="24"/>
          <w:szCs w:val="24"/>
          <w:lang w:val="lv-LV"/>
        </w:rPr>
        <w:t>Picus canus</w:t>
      </w:r>
      <w:r w:rsidRPr="000E70A3">
        <w:rPr>
          <w:rFonts w:ascii="Times New Roman" w:hAnsi="Times New Roman" w:cs="Times New Roman"/>
          <w:bCs/>
          <w:i/>
          <w:sz w:val="24"/>
          <w:szCs w:val="24"/>
          <w:lang w:val="lv-LV"/>
        </w:rPr>
        <w:t xml:space="preserve"> </w:t>
      </w:r>
      <w:r w:rsidRPr="000E70A3">
        <w:rPr>
          <w:rFonts w:ascii="Times New Roman" w:hAnsi="Times New Roman" w:cs="Times New Roman"/>
          <w:bCs/>
          <w:sz w:val="24"/>
          <w:szCs w:val="24"/>
          <w:lang w:val="lv-LV"/>
        </w:rPr>
        <w:t>(3 – 5</w:t>
      </w:r>
      <w:r w:rsidR="000F3410" w:rsidRPr="000E70A3">
        <w:rPr>
          <w:rFonts w:ascii="Times New Roman" w:hAnsi="Times New Roman" w:cs="Times New Roman"/>
          <w:bCs/>
          <w:sz w:val="24"/>
          <w:szCs w:val="24"/>
          <w:lang w:val="lv-LV"/>
        </w:rPr>
        <w:t xml:space="preserve"> pāri) un</w:t>
      </w:r>
      <w:r w:rsidRPr="000E70A3">
        <w:rPr>
          <w:rFonts w:ascii="Times New Roman" w:hAnsi="Times New Roman" w:cs="Times New Roman"/>
          <w:bCs/>
          <w:sz w:val="24"/>
          <w:szCs w:val="24"/>
          <w:lang w:val="lv-LV"/>
        </w:rPr>
        <w:t xml:space="preserve"> </w:t>
      </w:r>
      <w:r w:rsidRPr="000E70A3">
        <w:rPr>
          <w:rFonts w:ascii="Times New Roman" w:hAnsi="Times New Roman" w:cs="Times New Roman"/>
          <w:b/>
          <w:bCs/>
          <w:sz w:val="24"/>
          <w:szCs w:val="24"/>
          <w:lang w:val="lv-LV"/>
        </w:rPr>
        <w:t xml:space="preserve">baltmugurdzenis </w:t>
      </w:r>
      <w:r w:rsidR="000F3410" w:rsidRPr="000E70A3">
        <w:rPr>
          <w:rFonts w:ascii="Times New Roman" w:hAnsi="Times New Roman" w:cs="Times New Roman"/>
          <w:b/>
          <w:i/>
          <w:iCs/>
          <w:sz w:val="24"/>
          <w:szCs w:val="24"/>
          <w:lang w:val="lv-LV"/>
        </w:rPr>
        <w:t>Dendrocopus leucotos</w:t>
      </w:r>
      <w:r w:rsidR="000F3410" w:rsidRPr="000E70A3">
        <w:rPr>
          <w:rFonts w:ascii="Times New Roman" w:hAnsi="Times New Roman" w:cs="Times New Roman"/>
          <w:bCs/>
          <w:sz w:val="24"/>
          <w:szCs w:val="24"/>
          <w:lang w:val="lv-LV"/>
        </w:rPr>
        <w:t xml:space="preserve"> </w:t>
      </w:r>
      <w:r w:rsidRPr="000E70A3">
        <w:rPr>
          <w:rFonts w:ascii="Times New Roman" w:hAnsi="Times New Roman" w:cs="Times New Roman"/>
          <w:bCs/>
          <w:sz w:val="24"/>
          <w:szCs w:val="24"/>
          <w:lang w:val="lv-LV"/>
        </w:rPr>
        <w:t>(3 – 4 pāri).</w:t>
      </w:r>
    </w:p>
    <w:p w14:paraId="48B91407" w14:textId="77777777" w:rsidR="000F3410" w:rsidRPr="000E70A3" w:rsidRDefault="000F3410" w:rsidP="000F3410">
      <w:pPr>
        <w:jc w:val="both"/>
        <w:rPr>
          <w:rFonts w:ascii="Times New Roman" w:hAnsi="Times New Roman" w:cs="Times New Roman"/>
          <w:sz w:val="24"/>
          <w:szCs w:val="24"/>
          <w:lang w:val="lv-LV"/>
        </w:rPr>
      </w:pPr>
    </w:p>
    <w:p w14:paraId="016C877B" w14:textId="7772A3AE" w:rsidR="0096475A" w:rsidRPr="000E70A3" w:rsidRDefault="000F3410" w:rsidP="000F3410">
      <w:pPr>
        <w:jc w:val="both"/>
        <w:rPr>
          <w:rFonts w:ascii="Times New Roman" w:hAnsi="Times New Roman" w:cs="Times New Roman"/>
          <w:sz w:val="24"/>
          <w:szCs w:val="24"/>
          <w:lang w:val="lv-LV"/>
        </w:rPr>
      </w:pPr>
      <w:r w:rsidRPr="000E70A3">
        <w:rPr>
          <w:rFonts w:ascii="Times New Roman" w:hAnsi="Times New Roman" w:cs="Times New Roman"/>
          <w:sz w:val="24"/>
          <w:szCs w:val="24"/>
          <w:lang w:val="lv-LV"/>
        </w:rPr>
        <w:t>D</w:t>
      </w:r>
      <w:r>
        <w:rPr>
          <w:rFonts w:ascii="Times New Roman" w:hAnsi="Times New Roman" w:cs="Times New Roman"/>
          <w:sz w:val="24"/>
          <w:szCs w:val="24"/>
          <w:lang w:val="la-Latn"/>
        </w:rPr>
        <w:t>L</w:t>
      </w:r>
      <w:r w:rsidR="0096475A" w:rsidRPr="000E70A3">
        <w:rPr>
          <w:rFonts w:ascii="Times New Roman" w:hAnsi="Times New Roman" w:cs="Times New Roman"/>
          <w:sz w:val="24"/>
          <w:szCs w:val="24"/>
          <w:lang w:val="lv-LV"/>
        </w:rPr>
        <w:t xml:space="preserve"> teritorijā konstatēta 10 – 15 </w:t>
      </w:r>
      <w:r w:rsidR="0096475A" w:rsidRPr="000E70A3">
        <w:rPr>
          <w:rFonts w:ascii="Times New Roman" w:hAnsi="Times New Roman" w:cs="Times New Roman"/>
          <w:b/>
          <w:sz w:val="24"/>
          <w:szCs w:val="24"/>
          <w:lang w:val="lv-LV"/>
        </w:rPr>
        <w:t xml:space="preserve">mazā mušķērāja </w:t>
      </w:r>
      <w:r w:rsidR="0096475A" w:rsidRPr="000E70A3">
        <w:rPr>
          <w:rFonts w:ascii="Times New Roman" w:hAnsi="Times New Roman" w:cs="Times New Roman"/>
          <w:b/>
          <w:i/>
          <w:sz w:val="24"/>
          <w:szCs w:val="24"/>
          <w:lang w:val="lv-LV"/>
        </w:rPr>
        <w:t>Ficedula parva</w:t>
      </w:r>
      <w:r w:rsidR="0096475A" w:rsidRPr="000E70A3">
        <w:rPr>
          <w:rFonts w:ascii="Times New Roman" w:hAnsi="Times New Roman" w:cs="Times New Roman"/>
          <w:i/>
          <w:sz w:val="24"/>
          <w:szCs w:val="24"/>
          <w:lang w:val="lv-LV"/>
        </w:rPr>
        <w:t xml:space="preserve"> </w:t>
      </w:r>
      <w:r w:rsidR="0096475A" w:rsidRPr="000E70A3">
        <w:rPr>
          <w:rFonts w:ascii="Times New Roman" w:hAnsi="Times New Roman" w:cs="Times New Roman"/>
          <w:sz w:val="24"/>
          <w:szCs w:val="24"/>
          <w:lang w:val="lv-LV"/>
        </w:rPr>
        <w:t>pāru ligzdošana. Sugas ligzdošanai nepieciešami mitri vidēja vecuma un veci lapkoku vai jaukti saimnieciskās darbības neskarti meži ar daudz struktūras elementiem – kritalām, stumbeņiem, sausokņiem.</w:t>
      </w:r>
    </w:p>
    <w:p w14:paraId="19454683" w14:textId="77777777" w:rsidR="000F3410" w:rsidRPr="000E70A3" w:rsidRDefault="000F3410" w:rsidP="000F3410">
      <w:pPr>
        <w:jc w:val="both"/>
        <w:rPr>
          <w:rFonts w:ascii="Times New Roman" w:hAnsi="Times New Roman" w:cs="Times New Roman"/>
          <w:bCs/>
          <w:sz w:val="24"/>
          <w:szCs w:val="24"/>
          <w:lang w:val="lv-LV"/>
        </w:rPr>
      </w:pPr>
    </w:p>
    <w:p w14:paraId="3B9626CB" w14:textId="103698DF" w:rsidR="0096475A" w:rsidRPr="000E70A3" w:rsidRDefault="0096475A" w:rsidP="000F3410">
      <w:pPr>
        <w:jc w:val="both"/>
        <w:rPr>
          <w:rFonts w:ascii="Times New Roman" w:hAnsi="Times New Roman" w:cs="Times New Roman"/>
          <w:bCs/>
          <w:sz w:val="24"/>
          <w:szCs w:val="24"/>
          <w:lang w:val="lv-LV"/>
        </w:rPr>
      </w:pPr>
      <w:r w:rsidRPr="000E70A3">
        <w:rPr>
          <w:rFonts w:ascii="Times New Roman" w:hAnsi="Times New Roman" w:cs="Times New Roman"/>
          <w:b/>
          <w:bCs/>
          <w:sz w:val="24"/>
          <w:szCs w:val="24"/>
          <w:lang w:val="lv-LV"/>
        </w:rPr>
        <w:t xml:space="preserve">Zivju dzenītim </w:t>
      </w:r>
      <w:r w:rsidRPr="000E70A3">
        <w:rPr>
          <w:rFonts w:ascii="Times New Roman" w:hAnsi="Times New Roman" w:cs="Times New Roman"/>
          <w:b/>
          <w:bCs/>
          <w:i/>
          <w:sz w:val="24"/>
          <w:szCs w:val="24"/>
          <w:lang w:val="lv-LV"/>
        </w:rPr>
        <w:t>Alcedo atthis</w:t>
      </w:r>
      <w:r w:rsidRPr="000E70A3">
        <w:rPr>
          <w:rFonts w:ascii="Times New Roman" w:hAnsi="Times New Roman" w:cs="Times New Roman"/>
          <w:bCs/>
          <w:sz w:val="24"/>
          <w:szCs w:val="24"/>
          <w:lang w:val="lv-LV"/>
        </w:rPr>
        <w:t xml:space="preserve"> izcili piemēroti ir Ventas, Šķērveļa un Lētīžas upju posmi ar atsegumiem, kas piemēroti ligzdošanai. Veicot uzskaites no laivas pa Ventu, kā arī ar kājām apsekojot Šķērveļa un Lētīžas upju posmus, teritorijā konstatēti 3 </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5 ligzdojoši zivju dzenīšu pāri.</w:t>
      </w:r>
    </w:p>
    <w:p w14:paraId="0A5AFA90" w14:textId="753A3468" w:rsidR="0096475A" w:rsidRPr="000E70A3" w:rsidRDefault="0096475A" w:rsidP="000F3410">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Dzeldas, Šķērveļa un Lētīžas straujteču posmi, Imalas upes ieteka Ventā pie Lēnām ir regulāra</w:t>
      </w:r>
      <w:r w:rsidR="000F3410">
        <w:rPr>
          <w:rFonts w:ascii="Times New Roman" w:hAnsi="Times New Roman" w:cs="Times New Roman"/>
          <w:bCs/>
          <w:sz w:val="24"/>
          <w:szCs w:val="24"/>
          <w:lang w:val="la-Latn"/>
        </w:rPr>
        <w:t>s</w:t>
      </w:r>
      <w:r w:rsidRPr="000E70A3">
        <w:rPr>
          <w:rFonts w:ascii="Times New Roman" w:hAnsi="Times New Roman" w:cs="Times New Roman"/>
          <w:bCs/>
          <w:sz w:val="24"/>
          <w:szCs w:val="24"/>
          <w:lang w:val="lv-LV"/>
        </w:rPr>
        <w:t xml:space="preserve"> </w:t>
      </w:r>
      <w:r w:rsidRPr="00397B61">
        <w:rPr>
          <w:rFonts w:ascii="Times New Roman" w:hAnsi="Times New Roman" w:cs="Times New Roman"/>
          <w:b/>
          <w:bCs/>
          <w:sz w:val="24"/>
          <w:szCs w:val="24"/>
          <w:lang w:val="lv-LV"/>
        </w:rPr>
        <w:t xml:space="preserve">ūdensstrazda </w:t>
      </w:r>
      <w:r w:rsidRPr="00397B61">
        <w:rPr>
          <w:rFonts w:ascii="Times New Roman" w:hAnsi="Times New Roman" w:cs="Times New Roman"/>
          <w:b/>
          <w:bCs/>
          <w:i/>
          <w:sz w:val="24"/>
          <w:szCs w:val="24"/>
          <w:lang w:val="lv-LV"/>
        </w:rPr>
        <w:t>Cinclus cinclus</w:t>
      </w:r>
      <w:r w:rsidRPr="000E70A3">
        <w:rPr>
          <w:rFonts w:ascii="Times New Roman" w:hAnsi="Times New Roman" w:cs="Times New Roman"/>
          <w:bCs/>
          <w:i/>
          <w:sz w:val="24"/>
          <w:szCs w:val="24"/>
          <w:lang w:val="lv-LV"/>
        </w:rPr>
        <w:t xml:space="preserve"> </w:t>
      </w:r>
      <w:r w:rsidRPr="000E70A3">
        <w:rPr>
          <w:rFonts w:ascii="Times New Roman" w:hAnsi="Times New Roman" w:cs="Times New Roman"/>
          <w:bCs/>
          <w:sz w:val="24"/>
          <w:szCs w:val="24"/>
          <w:lang w:val="lv-LV"/>
        </w:rPr>
        <w:t xml:space="preserve">ziemošanas vietas. Atsegumi upju krastos ir piemēroti arī šīs sugas ligzdošanai, kas gan pagaidām </w:t>
      </w:r>
      <w:r w:rsidR="00CA6802" w:rsidRPr="000E70A3">
        <w:rPr>
          <w:rFonts w:ascii="Times New Roman" w:hAnsi="Times New Roman" w:cs="Times New Roman"/>
          <w:bCs/>
          <w:sz w:val="24"/>
          <w:szCs w:val="24"/>
          <w:lang w:val="lv-LV"/>
        </w:rPr>
        <w:t>D</w:t>
      </w:r>
      <w:r w:rsidR="00CA6802">
        <w:rPr>
          <w:rFonts w:ascii="Times New Roman" w:hAnsi="Times New Roman" w:cs="Times New Roman"/>
          <w:bCs/>
          <w:sz w:val="24"/>
          <w:szCs w:val="24"/>
          <w:lang w:val="la-Latn"/>
        </w:rPr>
        <w:t>L</w:t>
      </w:r>
      <w:r w:rsidRPr="000E70A3">
        <w:rPr>
          <w:rFonts w:ascii="Times New Roman" w:hAnsi="Times New Roman" w:cs="Times New Roman"/>
          <w:bCs/>
          <w:sz w:val="24"/>
          <w:szCs w:val="24"/>
          <w:lang w:val="lv-LV"/>
        </w:rPr>
        <w:t xml:space="preserve"> teritorijā nav pierādīt</w:t>
      </w:r>
      <w:r w:rsidR="002E2244">
        <w:rPr>
          <w:rFonts w:ascii="Times New Roman" w:hAnsi="Times New Roman" w:cs="Times New Roman"/>
          <w:bCs/>
          <w:sz w:val="24"/>
          <w:szCs w:val="24"/>
          <w:lang w:val="lv-LV"/>
        </w:rPr>
        <w:t>s</w:t>
      </w:r>
      <w:r w:rsidRPr="000E70A3">
        <w:rPr>
          <w:rFonts w:ascii="Times New Roman" w:hAnsi="Times New Roman" w:cs="Times New Roman"/>
          <w:bCs/>
          <w:sz w:val="24"/>
          <w:szCs w:val="24"/>
          <w:lang w:val="lv-LV"/>
        </w:rPr>
        <w:t>.</w:t>
      </w:r>
    </w:p>
    <w:p w14:paraId="2A31554B" w14:textId="23A9957F" w:rsidR="00820982" w:rsidRPr="000E70A3" w:rsidRDefault="00820982" w:rsidP="000F3410">
      <w:pPr>
        <w:jc w:val="both"/>
        <w:rPr>
          <w:rFonts w:ascii="Times New Roman" w:hAnsi="Times New Roman" w:cs="Times New Roman"/>
          <w:bCs/>
          <w:sz w:val="24"/>
          <w:szCs w:val="24"/>
          <w:lang w:val="lv-LV"/>
        </w:rPr>
      </w:pPr>
    </w:p>
    <w:p w14:paraId="7CE32DB3" w14:textId="34A016CF" w:rsidR="00820982" w:rsidRPr="000E70A3" w:rsidRDefault="00820982" w:rsidP="000F3410">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Plānotais apsaimniekošanas pasākums – atsegumu pakājes atbrīvošana no apauguma pie Ātrajām klintīm un Gobdziņu klintīm uzskatāms kā teritorijā ligzdojošo zivju dzenīšu populāciju iespējami pozitīvi ietekmējošs pasākums.</w:t>
      </w:r>
    </w:p>
    <w:p w14:paraId="5AC0224F" w14:textId="77777777" w:rsidR="000F3410" w:rsidRPr="000E70A3" w:rsidRDefault="000F3410" w:rsidP="000F3410">
      <w:pPr>
        <w:jc w:val="both"/>
        <w:rPr>
          <w:rFonts w:ascii="Times New Roman" w:hAnsi="Times New Roman" w:cs="Times New Roman"/>
          <w:bCs/>
          <w:sz w:val="24"/>
          <w:szCs w:val="24"/>
          <w:lang w:val="lv-LV"/>
        </w:rPr>
      </w:pPr>
    </w:p>
    <w:p w14:paraId="5F4B29D2" w14:textId="07030925" w:rsidR="0096475A" w:rsidRPr="000E70A3" w:rsidRDefault="0096475A" w:rsidP="000F3410">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 xml:space="preserve">Ūdensputnu ligzdošanai piemērots ir aizaugušais Strakšu dīķis. Šeit ligzdojam konstatēts </w:t>
      </w:r>
      <w:r w:rsidRPr="000E70A3">
        <w:rPr>
          <w:rFonts w:ascii="Times New Roman" w:hAnsi="Times New Roman" w:cs="Times New Roman"/>
          <w:b/>
          <w:bCs/>
          <w:sz w:val="24"/>
          <w:szCs w:val="24"/>
          <w:lang w:val="lv-LV"/>
        </w:rPr>
        <w:t xml:space="preserve">ziemeļu gulbis </w:t>
      </w:r>
      <w:r w:rsidRPr="000E70A3">
        <w:rPr>
          <w:rFonts w:ascii="Times New Roman" w:hAnsi="Times New Roman" w:cs="Times New Roman"/>
          <w:b/>
          <w:bCs/>
          <w:i/>
          <w:sz w:val="24"/>
          <w:szCs w:val="24"/>
          <w:lang w:val="lv-LV"/>
        </w:rPr>
        <w:t>Cygnus cygnus</w:t>
      </w:r>
      <w:r w:rsidR="002E2244">
        <w:rPr>
          <w:rFonts w:ascii="Times New Roman" w:hAnsi="Times New Roman" w:cs="Times New Roman"/>
          <w:b/>
          <w:bCs/>
          <w:iCs/>
          <w:sz w:val="24"/>
          <w:szCs w:val="24"/>
          <w:lang w:val="lv-LV"/>
        </w:rPr>
        <w:t>,</w:t>
      </w:r>
      <w:r w:rsidRPr="000E70A3">
        <w:rPr>
          <w:rFonts w:ascii="Times New Roman" w:hAnsi="Times New Roman" w:cs="Times New Roman"/>
          <w:b/>
          <w:bCs/>
          <w:sz w:val="24"/>
          <w:szCs w:val="24"/>
          <w:lang w:val="lv-LV"/>
        </w:rPr>
        <w:t xml:space="preserve"> lielais dumpis </w:t>
      </w:r>
      <w:r w:rsidRPr="000E70A3">
        <w:rPr>
          <w:rFonts w:ascii="Times New Roman" w:hAnsi="Times New Roman" w:cs="Times New Roman"/>
          <w:b/>
          <w:bCs/>
          <w:i/>
          <w:sz w:val="24"/>
          <w:szCs w:val="24"/>
          <w:lang w:val="lv-LV"/>
        </w:rPr>
        <w:t>Botaurus stellaris</w:t>
      </w:r>
      <w:r w:rsidRPr="000E70A3">
        <w:rPr>
          <w:rFonts w:ascii="Times New Roman" w:hAnsi="Times New Roman" w:cs="Times New Roman"/>
          <w:b/>
          <w:bCs/>
          <w:sz w:val="24"/>
          <w:szCs w:val="24"/>
          <w:lang w:val="lv-LV"/>
        </w:rPr>
        <w:t xml:space="preserve">, niedru lija </w:t>
      </w:r>
      <w:r w:rsidRPr="000E70A3">
        <w:rPr>
          <w:rFonts w:ascii="Times New Roman" w:hAnsi="Times New Roman" w:cs="Times New Roman"/>
          <w:b/>
          <w:bCs/>
          <w:i/>
          <w:sz w:val="24"/>
          <w:szCs w:val="24"/>
          <w:lang w:val="lv-LV"/>
        </w:rPr>
        <w:t>Circus aeruginosus</w:t>
      </w:r>
      <w:r w:rsidRPr="000E70A3">
        <w:rPr>
          <w:rFonts w:ascii="Times New Roman" w:hAnsi="Times New Roman" w:cs="Times New Roman"/>
          <w:b/>
          <w:bCs/>
          <w:sz w:val="24"/>
          <w:szCs w:val="24"/>
          <w:lang w:val="lv-LV"/>
        </w:rPr>
        <w:t xml:space="preserve"> </w:t>
      </w:r>
      <w:r w:rsidRPr="000E70A3">
        <w:rPr>
          <w:rFonts w:ascii="Times New Roman" w:hAnsi="Times New Roman" w:cs="Times New Roman"/>
          <w:bCs/>
          <w:sz w:val="24"/>
          <w:szCs w:val="24"/>
          <w:lang w:val="lv-LV"/>
        </w:rPr>
        <w:t>un</w:t>
      </w:r>
      <w:r w:rsidRPr="000E70A3">
        <w:rPr>
          <w:rFonts w:ascii="Times New Roman" w:hAnsi="Times New Roman" w:cs="Times New Roman"/>
          <w:b/>
          <w:bCs/>
          <w:sz w:val="24"/>
          <w:szCs w:val="24"/>
          <w:lang w:val="lv-LV"/>
        </w:rPr>
        <w:t xml:space="preserve"> lielais ķīris </w:t>
      </w:r>
      <w:r w:rsidRPr="000E70A3">
        <w:rPr>
          <w:rFonts w:ascii="Times New Roman" w:hAnsi="Times New Roman" w:cs="Times New Roman"/>
          <w:b/>
          <w:bCs/>
          <w:i/>
          <w:sz w:val="24"/>
          <w:szCs w:val="24"/>
          <w:lang w:val="lv-LV"/>
        </w:rPr>
        <w:t>Chroicopecphalus ridibundus</w:t>
      </w:r>
      <w:r w:rsidR="002E2244">
        <w:rPr>
          <w:rFonts w:ascii="Times New Roman" w:hAnsi="Times New Roman" w:cs="Times New Roman"/>
          <w:bCs/>
          <w:sz w:val="24"/>
          <w:szCs w:val="24"/>
          <w:lang w:val="lv-LV"/>
        </w:rPr>
        <w:t>.</w:t>
      </w:r>
      <w:r w:rsidRPr="000E70A3">
        <w:rPr>
          <w:rFonts w:ascii="Times New Roman" w:hAnsi="Times New Roman" w:cs="Times New Roman"/>
          <w:bCs/>
          <w:sz w:val="24"/>
          <w:szCs w:val="24"/>
          <w:lang w:val="lv-LV"/>
        </w:rPr>
        <w:t xml:space="preserve"> Atkarībā no ūdens līmeņa Ventā, dažu pāru lielo ķīru un upes zīriņu </w:t>
      </w:r>
      <w:r w:rsidRPr="000E70A3">
        <w:rPr>
          <w:rFonts w:ascii="Times New Roman" w:hAnsi="Times New Roman" w:cs="Times New Roman"/>
          <w:bCs/>
          <w:i/>
          <w:sz w:val="24"/>
          <w:szCs w:val="24"/>
          <w:lang w:val="lv-LV"/>
        </w:rPr>
        <w:t xml:space="preserve">Sterna hirundo </w:t>
      </w:r>
      <w:r w:rsidRPr="000E70A3">
        <w:rPr>
          <w:rFonts w:ascii="Times New Roman" w:hAnsi="Times New Roman" w:cs="Times New Roman"/>
          <w:bCs/>
          <w:sz w:val="24"/>
          <w:szCs w:val="24"/>
          <w:lang w:val="lv-LV"/>
        </w:rPr>
        <w:t>ligzdošana ir iespējama arī Ventā.</w:t>
      </w:r>
    </w:p>
    <w:p w14:paraId="686D75C3" w14:textId="77777777" w:rsidR="000F3410" w:rsidRPr="000E70A3" w:rsidRDefault="000F3410" w:rsidP="000F3410">
      <w:pPr>
        <w:jc w:val="both"/>
        <w:rPr>
          <w:rFonts w:ascii="Times New Roman" w:hAnsi="Times New Roman" w:cs="Times New Roman"/>
          <w:bCs/>
          <w:sz w:val="24"/>
          <w:szCs w:val="24"/>
          <w:lang w:val="lv-LV"/>
        </w:rPr>
      </w:pPr>
    </w:p>
    <w:p w14:paraId="61905061" w14:textId="7F3878C5" w:rsidR="0096475A" w:rsidRPr="000E70A3" w:rsidRDefault="00397B61" w:rsidP="000F3410">
      <w:pPr>
        <w:jc w:val="both"/>
        <w:rPr>
          <w:rFonts w:ascii="Times New Roman" w:hAnsi="Times New Roman" w:cs="Times New Roman"/>
          <w:bCs/>
          <w:sz w:val="24"/>
          <w:szCs w:val="24"/>
          <w:lang w:val="lv-LV"/>
        </w:rPr>
      </w:pPr>
      <w:r>
        <w:rPr>
          <w:rFonts w:ascii="Times New Roman" w:hAnsi="Times New Roman" w:cs="Times New Roman"/>
          <w:bCs/>
          <w:sz w:val="24"/>
          <w:szCs w:val="24"/>
          <w:lang w:val="lv-LV"/>
        </w:rPr>
        <w:t>Līdz 2013. </w:t>
      </w:r>
      <w:r w:rsidR="00CA6802" w:rsidRPr="000E70A3">
        <w:rPr>
          <w:rFonts w:ascii="Times New Roman" w:hAnsi="Times New Roman" w:cs="Times New Roman"/>
          <w:bCs/>
          <w:sz w:val="24"/>
          <w:szCs w:val="24"/>
          <w:lang w:val="lv-LV"/>
        </w:rPr>
        <w:t>gadam D</w:t>
      </w:r>
      <w:r w:rsidR="00CA6802">
        <w:rPr>
          <w:rFonts w:ascii="Times New Roman" w:hAnsi="Times New Roman" w:cs="Times New Roman"/>
          <w:bCs/>
          <w:sz w:val="24"/>
          <w:szCs w:val="24"/>
          <w:lang w:val="la-Latn"/>
        </w:rPr>
        <w:t>L</w:t>
      </w:r>
      <w:r w:rsidR="0096475A" w:rsidRPr="000E70A3">
        <w:rPr>
          <w:rFonts w:ascii="Times New Roman" w:hAnsi="Times New Roman" w:cs="Times New Roman"/>
          <w:bCs/>
          <w:sz w:val="24"/>
          <w:szCs w:val="24"/>
          <w:lang w:val="lv-LV"/>
        </w:rPr>
        <w:t xml:space="preserve"> teritorijā bija zināma sekmīga </w:t>
      </w:r>
      <w:r w:rsidR="0096475A" w:rsidRPr="000E70A3">
        <w:rPr>
          <w:rFonts w:ascii="Times New Roman" w:hAnsi="Times New Roman" w:cs="Times New Roman"/>
          <w:b/>
          <w:bCs/>
          <w:sz w:val="24"/>
          <w:szCs w:val="24"/>
          <w:lang w:val="lv-LV"/>
        </w:rPr>
        <w:t xml:space="preserve">jūras ērgļa </w:t>
      </w:r>
      <w:r w:rsidR="0096475A" w:rsidRPr="000E70A3">
        <w:rPr>
          <w:rFonts w:ascii="Times New Roman" w:hAnsi="Times New Roman" w:cs="Times New Roman"/>
          <w:b/>
          <w:bCs/>
          <w:i/>
          <w:sz w:val="24"/>
          <w:szCs w:val="24"/>
          <w:lang w:val="lv-LV"/>
        </w:rPr>
        <w:t>Haliaeetus albicilla</w:t>
      </w:r>
      <w:r w:rsidR="0096475A" w:rsidRPr="000E70A3">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ligzda. Veicot apsekojumu 2014. </w:t>
      </w:r>
      <w:r w:rsidR="0096475A" w:rsidRPr="000E70A3">
        <w:rPr>
          <w:rFonts w:ascii="Times New Roman" w:hAnsi="Times New Roman" w:cs="Times New Roman"/>
          <w:bCs/>
          <w:sz w:val="24"/>
          <w:szCs w:val="24"/>
          <w:lang w:val="lv-LV"/>
        </w:rPr>
        <w:t xml:space="preserve">gadā, konstatēts, ka ligzda nogāzusies un turpmāko ligzdošanas iecirkņa apsekojumu laikā jauna ligzda nav konstatēta. </w:t>
      </w:r>
      <w:r w:rsidR="00C11BB3">
        <w:rPr>
          <w:rFonts w:ascii="Times New Roman" w:hAnsi="Times New Roman" w:cs="Times New Roman"/>
          <w:bCs/>
          <w:sz w:val="24"/>
          <w:szCs w:val="24"/>
          <w:lang w:val="lv-LV"/>
        </w:rPr>
        <w:t>DA</w:t>
      </w:r>
      <w:r w:rsidR="00443888" w:rsidRPr="000E70A3">
        <w:rPr>
          <w:rFonts w:ascii="Times New Roman" w:hAnsi="Times New Roman" w:cs="Times New Roman"/>
          <w:bCs/>
          <w:sz w:val="24"/>
          <w:szCs w:val="24"/>
          <w:lang w:val="lv-LV"/>
        </w:rPr>
        <w:t xml:space="preserve"> plāna izstrādes laikā DL</w:t>
      </w:r>
      <w:r w:rsidR="0096475A" w:rsidRPr="000E70A3">
        <w:rPr>
          <w:rFonts w:ascii="Times New Roman" w:hAnsi="Times New Roman" w:cs="Times New Roman"/>
          <w:bCs/>
          <w:sz w:val="24"/>
          <w:szCs w:val="24"/>
          <w:lang w:val="lv-LV"/>
        </w:rPr>
        <w:t xml:space="preserve"> teritorijā regulāri novēroti gan pieauguši, gan arī dzimumbriedumu nesasnieguši jūras ērgļu īpatņi. Skaita vērtējums teritorijā: 0 – 1 pāris.</w:t>
      </w:r>
    </w:p>
    <w:p w14:paraId="11DDF1E8" w14:textId="77777777" w:rsidR="00CA6802" w:rsidRPr="000E70A3" w:rsidRDefault="00CA6802" w:rsidP="00CA6802">
      <w:pPr>
        <w:jc w:val="both"/>
        <w:rPr>
          <w:rFonts w:ascii="Times New Roman" w:hAnsi="Times New Roman" w:cs="Times New Roman"/>
          <w:bCs/>
          <w:sz w:val="24"/>
          <w:szCs w:val="24"/>
          <w:lang w:val="lv-LV"/>
        </w:rPr>
      </w:pPr>
    </w:p>
    <w:p w14:paraId="78687313" w14:textId="258F45E3" w:rsidR="0096475A" w:rsidRPr="000E70A3" w:rsidRDefault="00CA6802" w:rsidP="00CA6802">
      <w:pPr>
        <w:jc w:val="both"/>
        <w:rPr>
          <w:rFonts w:ascii="Times New Roman" w:hAnsi="Times New Roman" w:cs="Times New Roman"/>
          <w:sz w:val="24"/>
          <w:szCs w:val="24"/>
          <w:lang w:val="lv-LV"/>
        </w:rPr>
      </w:pPr>
      <w:r w:rsidRPr="000E70A3">
        <w:rPr>
          <w:rFonts w:ascii="Times New Roman" w:hAnsi="Times New Roman" w:cs="Times New Roman"/>
          <w:bCs/>
          <w:sz w:val="24"/>
          <w:szCs w:val="24"/>
          <w:lang w:val="lv-LV"/>
        </w:rPr>
        <w:t>D</w:t>
      </w:r>
      <w:r>
        <w:rPr>
          <w:rFonts w:ascii="Times New Roman" w:hAnsi="Times New Roman" w:cs="Times New Roman"/>
          <w:bCs/>
          <w:sz w:val="24"/>
          <w:szCs w:val="24"/>
          <w:lang w:val="la-Latn"/>
        </w:rPr>
        <w:t>L</w:t>
      </w:r>
      <w:r w:rsidR="0096475A" w:rsidRPr="000E70A3">
        <w:rPr>
          <w:rFonts w:ascii="Times New Roman" w:hAnsi="Times New Roman" w:cs="Times New Roman"/>
          <w:bCs/>
          <w:sz w:val="24"/>
          <w:szCs w:val="24"/>
          <w:lang w:val="lv-LV"/>
        </w:rPr>
        <w:t xml:space="preserve"> teritorijā šobrīd nav zināma neviena </w:t>
      </w:r>
      <w:r w:rsidR="0096475A" w:rsidRPr="000E70A3">
        <w:rPr>
          <w:rFonts w:ascii="Times New Roman" w:hAnsi="Times New Roman" w:cs="Times New Roman"/>
          <w:b/>
          <w:bCs/>
          <w:sz w:val="24"/>
          <w:szCs w:val="24"/>
          <w:lang w:val="lv-LV"/>
        </w:rPr>
        <w:t xml:space="preserve">mazā ērgļa </w:t>
      </w:r>
      <w:r w:rsidR="0096475A" w:rsidRPr="000E70A3">
        <w:rPr>
          <w:rFonts w:ascii="Times New Roman" w:hAnsi="Times New Roman" w:cs="Times New Roman"/>
          <w:b/>
          <w:bCs/>
          <w:i/>
          <w:iCs/>
          <w:sz w:val="24"/>
          <w:szCs w:val="24"/>
          <w:lang w:val="lv-LV"/>
        </w:rPr>
        <w:t>Clanga pomarina</w:t>
      </w:r>
      <w:r w:rsidR="0096475A" w:rsidRPr="000E70A3">
        <w:rPr>
          <w:rFonts w:ascii="Times New Roman" w:hAnsi="Times New Roman" w:cs="Times New Roman"/>
          <w:bCs/>
          <w:i/>
          <w:iCs/>
          <w:sz w:val="24"/>
          <w:szCs w:val="24"/>
          <w:lang w:val="lv-LV"/>
        </w:rPr>
        <w:t xml:space="preserve"> </w:t>
      </w:r>
      <w:r w:rsidR="0096475A" w:rsidRPr="000E70A3">
        <w:rPr>
          <w:rFonts w:ascii="Times New Roman" w:hAnsi="Times New Roman" w:cs="Times New Roman"/>
          <w:bCs/>
          <w:sz w:val="24"/>
          <w:szCs w:val="24"/>
          <w:lang w:val="lv-LV"/>
        </w:rPr>
        <w:t xml:space="preserve">ligzda, tomēr suga teritorijā tiek regulāri novērota. </w:t>
      </w:r>
      <w:r w:rsidR="00820982" w:rsidRPr="000E70A3">
        <w:rPr>
          <w:rFonts w:ascii="Times New Roman" w:hAnsi="Times New Roman" w:cs="Times New Roman"/>
          <w:bCs/>
          <w:sz w:val="24"/>
          <w:szCs w:val="24"/>
          <w:lang w:val="lv-LV"/>
        </w:rPr>
        <w:t>Tuvākā zināmā mazo ērgļu ligzda</w:t>
      </w:r>
      <w:r w:rsidR="0096475A" w:rsidRPr="000E70A3">
        <w:rPr>
          <w:rFonts w:ascii="Times New Roman" w:hAnsi="Times New Roman" w:cs="Times New Roman"/>
          <w:bCs/>
          <w:sz w:val="24"/>
          <w:szCs w:val="24"/>
          <w:lang w:val="lv-LV"/>
        </w:rPr>
        <w:t xml:space="preserve"> atrodas </w:t>
      </w:r>
      <w:r w:rsidR="00397B61">
        <w:rPr>
          <w:rFonts w:ascii="Times New Roman" w:hAnsi="Times New Roman" w:cs="Times New Roman"/>
          <w:bCs/>
          <w:sz w:val="24"/>
          <w:szCs w:val="24"/>
          <w:lang w:val="lv-LV"/>
        </w:rPr>
        <w:t>aptuveni 3 </w:t>
      </w:r>
      <w:r w:rsidR="00820982" w:rsidRPr="000E70A3">
        <w:rPr>
          <w:rFonts w:ascii="Times New Roman" w:hAnsi="Times New Roman" w:cs="Times New Roman"/>
          <w:bCs/>
          <w:sz w:val="24"/>
          <w:szCs w:val="24"/>
          <w:lang w:val="lv-LV"/>
        </w:rPr>
        <w:t xml:space="preserve">km attālumā no </w:t>
      </w:r>
      <w:r w:rsidR="0025504E">
        <w:rPr>
          <w:rFonts w:ascii="Times New Roman" w:hAnsi="Times New Roman" w:cs="Times New Roman"/>
          <w:bCs/>
          <w:sz w:val="24"/>
          <w:szCs w:val="24"/>
          <w:lang w:val="lv-LV"/>
        </w:rPr>
        <w:t>DL</w:t>
      </w:r>
      <w:r w:rsidR="0096475A" w:rsidRPr="000E70A3">
        <w:rPr>
          <w:rFonts w:ascii="Times New Roman" w:hAnsi="Times New Roman" w:cs="Times New Roman"/>
          <w:bCs/>
          <w:sz w:val="24"/>
          <w:szCs w:val="24"/>
          <w:lang w:val="lv-LV"/>
        </w:rPr>
        <w:t xml:space="preserve">. Mazā ērgļa barošanās teritorija Latvijas apstākļos svārstās no 2 </w:t>
      </w:r>
      <w:r w:rsidR="002E2244">
        <w:rPr>
          <w:rFonts w:ascii="Times New Roman" w:hAnsi="Times New Roman" w:cs="Times New Roman"/>
          <w:bCs/>
          <w:sz w:val="24"/>
          <w:szCs w:val="24"/>
          <w:lang w:val="lv-LV"/>
        </w:rPr>
        <w:t>līdz</w:t>
      </w:r>
      <w:r w:rsidR="00397B61">
        <w:rPr>
          <w:rFonts w:ascii="Times New Roman" w:hAnsi="Times New Roman" w:cs="Times New Roman"/>
          <w:bCs/>
          <w:sz w:val="24"/>
          <w:szCs w:val="24"/>
          <w:lang w:val="lv-LV"/>
        </w:rPr>
        <w:t xml:space="preserve"> 5 </w:t>
      </w:r>
      <w:r w:rsidR="0096475A" w:rsidRPr="000E70A3">
        <w:rPr>
          <w:rFonts w:ascii="Times New Roman" w:hAnsi="Times New Roman" w:cs="Times New Roman"/>
          <w:bCs/>
          <w:sz w:val="24"/>
          <w:szCs w:val="24"/>
          <w:lang w:val="lv-LV"/>
        </w:rPr>
        <w:t xml:space="preserve">km rādiusā ap ligzdu. </w:t>
      </w:r>
      <w:r w:rsidR="0096475A" w:rsidRPr="000E70A3">
        <w:rPr>
          <w:rFonts w:ascii="Times New Roman" w:hAnsi="Times New Roman" w:cs="Times New Roman"/>
          <w:sz w:val="24"/>
          <w:szCs w:val="24"/>
          <w:lang w:val="lv-LV"/>
        </w:rPr>
        <w:t>Ekstensīvi izmantotās lauksaimniecības zemēs – pļavās un atmatās –</w:t>
      </w:r>
      <w:r w:rsidR="00397B61">
        <w:rPr>
          <w:rFonts w:ascii="Times New Roman" w:hAnsi="Times New Roman" w:cs="Times New Roman"/>
          <w:sz w:val="24"/>
          <w:szCs w:val="24"/>
          <w:lang w:val="lv-LV"/>
        </w:rPr>
        <w:t xml:space="preserve"> mazais ērglis pavada vidēji 89 % no gaides medību laika. Optimā</w:t>
      </w:r>
      <w:r w:rsidR="0096475A" w:rsidRPr="000E70A3">
        <w:rPr>
          <w:rFonts w:ascii="Times New Roman" w:hAnsi="Times New Roman" w:cs="Times New Roman"/>
          <w:sz w:val="24"/>
          <w:szCs w:val="24"/>
          <w:lang w:val="lv-LV"/>
        </w:rPr>
        <w:t xml:space="preserve">lās barošanās teritorijas lielums dažādiem mazo ērgļu </w:t>
      </w:r>
      <w:r w:rsidR="00397B61">
        <w:rPr>
          <w:rFonts w:ascii="Times New Roman" w:hAnsi="Times New Roman" w:cs="Times New Roman"/>
          <w:sz w:val="24"/>
          <w:szCs w:val="24"/>
          <w:lang w:val="lv-LV"/>
        </w:rPr>
        <w:t>pāriem svārstās no 260 līdz 500 ha un ir vidēji 414 </w:t>
      </w:r>
      <w:r w:rsidR="0096475A" w:rsidRPr="000E70A3">
        <w:rPr>
          <w:rFonts w:ascii="Times New Roman" w:hAnsi="Times New Roman" w:cs="Times New Roman"/>
          <w:sz w:val="24"/>
          <w:szCs w:val="24"/>
          <w:lang w:val="lv-LV"/>
        </w:rPr>
        <w:t>ha (Ber</w:t>
      </w:r>
      <w:r w:rsidRPr="000E70A3">
        <w:rPr>
          <w:rFonts w:ascii="Times New Roman" w:hAnsi="Times New Roman" w:cs="Times New Roman"/>
          <w:sz w:val="24"/>
          <w:szCs w:val="24"/>
          <w:lang w:val="lv-LV"/>
        </w:rPr>
        <w:t>gmanis</w:t>
      </w:r>
      <w:r w:rsidR="002E2244">
        <w:rPr>
          <w:rFonts w:ascii="Times New Roman" w:hAnsi="Times New Roman" w:cs="Times New Roman"/>
          <w:sz w:val="24"/>
          <w:szCs w:val="24"/>
          <w:lang w:val="lv-LV"/>
        </w:rPr>
        <w:t>,</w:t>
      </w:r>
      <w:r w:rsidRPr="000E70A3">
        <w:rPr>
          <w:rFonts w:ascii="Times New Roman" w:hAnsi="Times New Roman" w:cs="Times New Roman"/>
          <w:sz w:val="24"/>
          <w:szCs w:val="24"/>
          <w:lang w:val="lv-LV"/>
        </w:rPr>
        <w:t xml:space="preserve"> 2012</w:t>
      </w:r>
      <w:r w:rsidR="002E2244">
        <w:rPr>
          <w:rFonts w:ascii="Times New Roman" w:hAnsi="Times New Roman" w:cs="Times New Roman"/>
          <w:sz w:val="24"/>
          <w:szCs w:val="24"/>
          <w:lang w:val="lv-LV"/>
        </w:rPr>
        <w:t>;</w:t>
      </w:r>
      <w:r w:rsidRPr="000E70A3">
        <w:rPr>
          <w:rFonts w:ascii="Times New Roman" w:hAnsi="Times New Roman" w:cs="Times New Roman"/>
          <w:sz w:val="24"/>
          <w:szCs w:val="24"/>
          <w:lang w:val="lv-LV"/>
        </w:rPr>
        <w:t xml:space="preserve"> Bergmanis</w:t>
      </w:r>
      <w:r w:rsidR="002E2244">
        <w:rPr>
          <w:rFonts w:ascii="Times New Roman" w:hAnsi="Times New Roman" w:cs="Times New Roman"/>
          <w:sz w:val="24"/>
          <w:szCs w:val="24"/>
          <w:lang w:val="lv-LV"/>
        </w:rPr>
        <w:t>,</w:t>
      </w:r>
      <w:r w:rsidRPr="000E70A3">
        <w:rPr>
          <w:rFonts w:ascii="Times New Roman" w:hAnsi="Times New Roman" w:cs="Times New Roman"/>
          <w:sz w:val="24"/>
          <w:szCs w:val="24"/>
          <w:lang w:val="lv-LV"/>
        </w:rPr>
        <w:t xml:space="preserve"> 2019). D</w:t>
      </w:r>
      <w:r>
        <w:rPr>
          <w:rFonts w:ascii="Times New Roman" w:hAnsi="Times New Roman" w:cs="Times New Roman"/>
          <w:sz w:val="24"/>
          <w:szCs w:val="24"/>
          <w:lang w:val="la-Latn"/>
        </w:rPr>
        <w:t>L</w:t>
      </w:r>
      <w:r w:rsidR="0096475A" w:rsidRPr="000E70A3">
        <w:rPr>
          <w:rFonts w:ascii="Times New Roman" w:hAnsi="Times New Roman" w:cs="Times New Roman"/>
          <w:sz w:val="24"/>
          <w:szCs w:val="24"/>
          <w:lang w:val="lv-LV"/>
        </w:rPr>
        <w:t xml:space="preserve"> teritorijā esošie zālāji un ganības ir nozīmīgas apkārtējā teritorijā ligzdojošo mazo ērgļu barošanās vietas.</w:t>
      </w:r>
    </w:p>
    <w:p w14:paraId="27AF0F80" w14:textId="77777777" w:rsidR="00CA6802" w:rsidRPr="000E70A3" w:rsidRDefault="00CA6802" w:rsidP="00CA6802">
      <w:pPr>
        <w:jc w:val="both"/>
        <w:rPr>
          <w:rFonts w:ascii="Times New Roman" w:hAnsi="Times New Roman" w:cs="Times New Roman"/>
          <w:sz w:val="24"/>
          <w:szCs w:val="24"/>
          <w:lang w:val="lv-LV"/>
        </w:rPr>
      </w:pPr>
    </w:p>
    <w:p w14:paraId="5A1397F0" w14:textId="534F457C" w:rsidR="0096475A" w:rsidRPr="000E70A3" w:rsidRDefault="0096475A" w:rsidP="00CA6802">
      <w:pPr>
        <w:jc w:val="both"/>
        <w:rPr>
          <w:rFonts w:ascii="Times New Roman" w:hAnsi="Times New Roman" w:cs="Times New Roman"/>
          <w:bCs/>
          <w:sz w:val="24"/>
          <w:szCs w:val="24"/>
          <w:lang w:val="lv-LV"/>
        </w:rPr>
      </w:pPr>
      <w:r w:rsidRPr="000E70A3">
        <w:rPr>
          <w:rFonts w:ascii="Times New Roman" w:hAnsi="Times New Roman" w:cs="Times New Roman"/>
          <w:sz w:val="24"/>
          <w:szCs w:val="24"/>
          <w:lang w:val="lv-LV"/>
        </w:rPr>
        <w:t xml:space="preserve">Tuvākā zināmā zivjērgļa </w:t>
      </w:r>
      <w:r w:rsidR="002E2244">
        <w:rPr>
          <w:rFonts w:ascii="Times New Roman" w:hAnsi="Times New Roman" w:cs="Times New Roman"/>
          <w:sz w:val="24"/>
          <w:szCs w:val="24"/>
          <w:lang w:val="lv-LV"/>
        </w:rPr>
        <w:t xml:space="preserve">ligzda </w:t>
      </w:r>
      <w:r w:rsidR="00397B61">
        <w:rPr>
          <w:rFonts w:ascii="Times New Roman" w:hAnsi="Times New Roman" w:cs="Times New Roman"/>
          <w:sz w:val="24"/>
          <w:szCs w:val="24"/>
          <w:lang w:val="lv-LV"/>
        </w:rPr>
        <w:t>atrodas aptuveni 800 </w:t>
      </w:r>
      <w:r w:rsidRPr="000E70A3">
        <w:rPr>
          <w:rFonts w:ascii="Times New Roman" w:hAnsi="Times New Roman" w:cs="Times New Roman"/>
          <w:sz w:val="24"/>
          <w:szCs w:val="24"/>
          <w:lang w:val="lv-LV"/>
        </w:rPr>
        <w:t>m attā</w:t>
      </w:r>
      <w:r w:rsidR="00CA6802" w:rsidRPr="000E70A3">
        <w:rPr>
          <w:rFonts w:ascii="Times New Roman" w:hAnsi="Times New Roman" w:cs="Times New Roman"/>
          <w:sz w:val="24"/>
          <w:szCs w:val="24"/>
          <w:lang w:val="lv-LV"/>
        </w:rPr>
        <w:t>lumā no D</w:t>
      </w:r>
      <w:r w:rsidR="00CA6802">
        <w:rPr>
          <w:rFonts w:ascii="Times New Roman" w:hAnsi="Times New Roman" w:cs="Times New Roman"/>
          <w:sz w:val="24"/>
          <w:szCs w:val="24"/>
          <w:lang w:val="la-Latn"/>
        </w:rPr>
        <w:t>L</w:t>
      </w:r>
      <w:r w:rsidR="00820982" w:rsidRPr="000E70A3">
        <w:rPr>
          <w:rFonts w:ascii="Times New Roman" w:hAnsi="Times New Roman" w:cs="Times New Roman"/>
          <w:sz w:val="24"/>
          <w:szCs w:val="24"/>
          <w:lang w:val="lv-LV"/>
        </w:rPr>
        <w:t xml:space="preserve"> robežas, </w:t>
      </w:r>
      <w:r w:rsidR="00397B61">
        <w:rPr>
          <w:rFonts w:ascii="Times New Roman" w:hAnsi="Times New Roman" w:cs="Times New Roman"/>
          <w:sz w:val="24"/>
          <w:szCs w:val="24"/>
          <w:lang w:val="lv-LV"/>
        </w:rPr>
        <w:t>atrasta 2019. gadā, pēc DA</w:t>
      </w:r>
      <w:r w:rsidRPr="000E70A3">
        <w:rPr>
          <w:rFonts w:ascii="Times New Roman" w:hAnsi="Times New Roman" w:cs="Times New Roman"/>
          <w:sz w:val="24"/>
          <w:szCs w:val="24"/>
          <w:lang w:val="lv-LV"/>
        </w:rPr>
        <w:t xml:space="preserve"> plānā veikto uzsk</w:t>
      </w:r>
      <w:r w:rsidR="00820982" w:rsidRPr="000E70A3">
        <w:rPr>
          <w:rFonts w:ascii="Times New Roman" w:hAnsi="Times New Roman" w:cs="Times New Roman"/>
          <w:sz w:val="24"/>
          <w:szCs w:val="24"/>
          <w:lang w:val="lv-LV"/>
        </w:rPr>
        <w:t>aišu laikā iegūtās informācijas</w:t>
      </w:r>
      <w:r w:rsidRPr="000E70A3">
        <w:rPr>
          <w:rFonts w:ascii="Times New Roman" w:hAnsi="Times New Roman" w:cs="Times New Roman"/>
          <w:sz w:val="24"/>
          <w:szCs w:val="24"/>
          <w:lang w:val="lv-LV"/>
        </w:rPr>
        <w:t xml:space="preserve">. </w:t>
      </w:r>
      <w:r w:rsidR="00CA6802" w:rsidRPr="000E70A3">
        <w:rPr>
          <w:rFonts w:ascii="Times New Roman" w:hAnsi="Times New Roman" w:cs="Times New Roman"/>
          <w:sz w:val="24"/>
          <w:szCs w:val="24"/>
          <w:lang w:val="lv-LV"/>
        </w:rPr>
        <w:t>Suga regulāri izmanto D</w:t>
      </w:r>
      <w:r w:rsidR="00CA6802">
        <w:rPr>
          <w:rFonts w:ascii="Times New Roman" w:hAnsi="Times New Roman" w:cs="Times New Roman"/>
          <w:sz w:val="24"/>
          <w:szCs w:val="24"/>
          <w:lang w:val="la-Latn"/>
        </w:rPr>
        <w:t>L</w:t>
      </w:r>
      <w:r w:rsidRPr="000E70A3">
        <w:rPr>
          <w:rFonts w:ascii="Times New Roman" w:hAnsi="Times New Roman" w:cs="Times New Roman"/>
          <w:sz w:val="24"/>
          <w:szCs w:val="24"/>
          <w:lang w:val="lv-LV"/>
        </w:rPr>
        <w:t xml:space="preserve"> </w:t>
      </w:r>
      <w:r w:rsidRPr="000E70A3">
        <w:rPr>
          <w:rFonts w:ascii="Times New Roman" w:hAnsi="Times New Roman" w:cs="Times New Roman"/>
          <w:sz w:val="24"/>
          <w:szCs w:val="24"/>
          <w:lang w:val="lv-LV"/>
        </w:rPr>
        <w:lastRenderedPageBreak/>
        <w:t>teritoriju barošanās nolūkos.</w:t>
      </w:r>
    </w:p>
    <w:p w14:paraId="11C484A9" w14:textId="77777777" w:rsidR="00CA6802" w:rsidRPr="000E70A3" w:rsidRDefault="00CA6802" w:rsidP="00CA6802">
      <w:pPr>
        <w:jc w:val="both"/>
        <w:rPr>
          <w:rFonts w:ascii="Times New Roman" w:hAnsi="Times New Roman" w:cs="Times New Roman"/>
          <w:bCs/>
          <w:sz w:val="24"/>
          <w:szCs w:val="24"/>
          <w:lang w:val="lv-LV"/>
        </w:rPr>
      </w:pPr>
    </w:p>
    <w:p w14:paraId="3CB8ABBA" w14:textId="099A9EF6" w:rsidR="0096475A" w:rsidRPr="000E70A3" w:rsidRDefault="0096475A" w:rsidP="00CA6802">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 xml:space="preserve">Vokalizējoši </w:t>
      </w:r>
      <w:r w:rsidRPr="000E70A3">
        <w:rPr>
          <w:rFonts w:ascii="Times New Roman" w:hAnsi="Times New Roman" w:cs="Times New Roman"/>
          <w:b/>
          <w:bCs/>
          <w:sz w:val="24"/>
          <w:szCs w:val="24"/>
          <w:lang w:val="lv-LV"/>
        </w:rPr>
        <w:t xml:space="preserve">sila cīruļi </w:t>
      </w:r>
      <w:r w:rsidRPr="000E70A3">
        <w:rPr>
          <w:rFonts w:ascii="Times New Roman" w:hAnsi="Times New Roman" w:cs="Times New Roman"/>
          <w:b/>
          <w:bCs/>
          <w:i/>
          <w:iCs/>
          <w:sz w:val="24"/>
          <w:szCs w:val="24"/>
          <w:lang w:val="lv-LV"/>
        </w:rPr>
        <w:t>Lullula arborea</w:t>
      </w:r>
      <w:r w:rsidRPr="000E70A3">
        <w:rPr>
          <w:rFonts w:ascii="Times New Roman" w:hAnsi="Times New Roman" w:cs="Times New Roman"/>
          <w:bCs/>
          <w:i/>
          <w:iCs/>
          <w:sz w:val="24"/>
          <w:szCs w:val="24"/>
          <w:lang w:val="lv-LV"/>
        </w:rPr>
        <w:t xml:space="preserve"> </w:t>
      </w:r>
      <w:r w:rsidRPr="000E70A3">
        <w:rPr>
          <w:rFonts w:ascii="Times New Roman" w:hAnsi="Times New Roman" w:cs="Times New Roman"/>
          <w:bCs/>
          <w:sz w:val="24"/>
          <w:szCs w:val="24"/>
          <w:lang w:val="lv-LV"/>
        </w:rPr>
        <w:t xml:space="preserve">konstatēti aizaugošā grants karjerā </w:t>
      </w:r>
      <w:r w:rsidR="00CA6802" w:rsidRPr="000E70A3">
        <w:rPr>
          <w:rFonts w:ascii="Times New Roman" w:hAnsi="Times New Roman" w:cs="Times New Roman"/>
          <w:bCs/>
          <w:sz w:val="24"/>
          <w:szCs w:val="24"/>
          <w:lang w:val="lv-LV"/>
        </w:rPr>
        <w:t>D</w:t>
      </w:r>
      <w:r w:rsidR="00CA6802">
        <w:rPr>
          <w:rFonts w:ascii="Times New Roman" w:hAnsi="Times New Roman" w:cs="Times New Roman"/>
          <w:bCs/>
          <w:sz w:val="24"/>
          <w:szCs w:val="24"/>
          <w:lang w:val="la-Latn"/>
        </w:rPr>
        <w:t>L</w:t>
      </w:r>
      <w:r w:rsidR="00397B61">
        <w:rPr>
          <w:rFonts w:ascii="Times New Roman" w:hAnsi="Times New Roman" w:cs="Times New Roman"/>
          <w:bCs/>
          <w:sz w:val="24"/>
          <w:szCs w:val="24"/>
          <w:lang w:val="lv-LV"/>
        </w:rPr>
        <w:t xml:space="preserve"> D</w:t>
      </w:r>
      <w:r w:rsidRPr="000E70A3">
        <w:rPr>
          <w:rFonts w:ascii="Times New Roman" w:hAnsi="Times New Roman" w:cs="Times New Roman"/>
          <w:bCs/>
          <w:sz w:val="24"/>
          <w:szCs w:val="24"/>
          <w:lang w:val="lv-LV"/>
        </w:rPr>
        <w:t xml:space="preserve"> daļā un dažādos sausos zālājos. Skaita vērtējums teritorijā: 5 – 7 pāri.</w:t>
      </w:r>
    </w:p>
    <w:p w14:paraId="54EF60D8" w14:textId="77777777" w:rsidR="00CA6802" w:rsidRPr="000E70A3" w:rsidRDefault="00CA6802" w:rsidP="00CA6802">
      <w:pPr>
        <w:jc w:val="both"/>
        <w:rPr>
          <w:rFonts w:ascii="Times New Roman" w:hAnsi="Times New Roman" w:cs="Times New Roman"/>
          <w:bCs/>
          <w:sz w:val="24"/>
          <w:szCs w:val="24"/>
          <w:lang w:val="lv-LV"/>
        </w:rPr>
      </w:pPr>
    </w:p>
    <w:p w14:paraId="13A0DABC" w14:textId="6C5C720F" w:rsidR="0096475A" w:rsidRPr="000E70A3" w:rsidRDefault="00CA6802" w:rsidP="00CA6802">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Samērā bieži D</w:t>
      </w:r>
      <w:r>
        <w:rPr>
          <w:rFonts w:ascii="Times New Roman" w:hAnsi="Times New Roman" w:cs="Times New Roman"/>
          <w:bCs/>
          <w:sz w:val="24"/>
          <w:szCs w:val="24"/>
          <w:lang w:val="la-Latn"/>
        </w:rPr>
        <w:t>L</w:t>
      </w:r>
      <w:r w:rsidR="0096475A" w:rsidRPr="000E70A3">
        <w:rPr>
          <w:rFonts w:ascii="Times New Roman" w:hAnsi="Times New Roman" w:cs="Times New Roman"/>
          <w:bCs/>
          <w:sz w:val="24"/>
          <w:szCs w:val="24"/>
          <w:lang w:val="lv-LV"/>
        </w:rPr>
        <w:t xml:space="preserve"> teritorijā sastopama </w:t>
      </w:r>
      <w:r w:rsidR="0096475A" w:rsidRPr="000E70A3">
        <w:rPr>
          <w:rFonts w:ascii="Times New Roman" w:hAnsi="Times New Roman" w:cs="Times New Roman"/>
          <w:b/>
          <w:bCs/>
          <w:sz w:val="24"/>
          <w:szCs w:val="24"/>
          <w:lang w:val="lv-LV"/>
        </w:rPr>
        <w:t xml:space="preserve">brūnā čakste </w:t>
      </w:r>
      <w:r w:rsidR="0096475A" w:rsidRPr="000E70A3">
        <w:rPr>
          <w:rFonts w:ascii="Times New Roman" w:hAnsi="Times New Roman" w:cs="Times New Roman"/>
          <w:b/>
          <w:bCs/>
          <w:i/>
          <w:iCs/>
          <w:sz w:val="24"/>
          <w:szCs w:val="24"/>
          <w:lang w:val="lv-LV"/>
        </w:rPr>
        <w:t>Lanius collurio</w:t>
      </w:r>
      <w:r w:rsidR="0096475A" w:rsidRPr="000E70A3">
        <w:rPr>
          <w:rFonts w:ascii="Times New Roman" w:hAnsi="Times New Roman" w:cs="Times New Roman"/>
          <w:bCs/>
          <w:sz w:val="24"/>
          <w:szCs w:val="24"/>
          <w:lang w:val="lv-LV"/>
        </w:rPr>
        <w:t>. Suga konstatēta dažādu zālāju robežjoslās, krūmājos gar Ventas krastu, aizaugušos un pamestos dārzos. Skaita vērtējums teritorijā: 15 – 25 pāri. Gan īstermiņa, gan ilgtermiņa populāci</w:t>
      </w:r>
      <w:r w:rsidRPr="000E70A3">
        <w:rPr>
          <w:rFonts w:ascii="Times New Roman" w:hAnsi="Times New Roman" w:cs="Times New Roman"/>
          <w:bCs/>
          <w:sz w:val="24"/>
          <w:szCs w:val="24"/>
          <w:lang w:val="lv-LV"/>
        </w:rPr>
        <w:t>jas tendence Latvijā ir negatīva</w:t>
      </w:r>
      <w:r w:rsidR="0096475A" w:rsidRPr="000E70A3">
        <w:rPr>
          <w:rFonts w:ascii="Times New Roman" w:hAnsi="Times New Roman" w:cs="Times New Roman"/>
          <w:bCs/>
          <w:sz w:val="24"/>
          <w:szCs w:val="24"/>
          <w:lang w:val="lv-LV"/>
        </w:rPr>
        <w:t>. Sugai labvēlīga ekstensīva lauksaimniecības prakse.</w:t>
      </w:r>
    </w:p>
    <w:p w14:paraId="0589D9B9" w14:textId="77777777" w:rsidR="00CA6802" w:rsidRPr="000E70A3" w:rsidRDefault="00CA6802" w:rsidP="00CA6802">
      <w:pPr>
        <w:jc w:val="both"/>
        <w:rPr>
          <w:rFonts w:ascii="Times New Roman" w:hAnsi="Times New Roman" w:cs="Times New Roman"/>
          <w:bCs/>
          <w:sz w:val="24"/>
          <w:szCs w:val="24"/>
          <w:lang w:val="lv-LV"/>
        </w:rPr>
      </w:pPr>
    </w:p>
    <w:p w14:paraId="1CF421CF" w14:textId="3A024B5E" w:rsidR="0096475A" w:rsidRPr="000E70A3" w:rsidRDefault="00397B61" w:rsidP="00CA6802">
      <w:pPr>
        <w:jc w:val="both"/>
        <w:rPr>
          <w:rFonts w:ascii="Times New Roman" w:hAnsi="Times New Roman" w:cs="Times New Roman"/>
          <w:bCs/>
          <w:sz w:val="24"/>
          <w:szCs w:val="24"/>
          <w:lang w:val="lv-LV"/>
        </w:rPr>
      </w:pPr>
      <w:r>
        <w:rPr>
          <w:rFonts w:ascii="Times New Roman" w:hAnsi="Times New Roman" w:cs="Times New Roman"/>
          <w:bCs/>
          <w:sz w:val="24"/>
          <w:szCs w:val="24"/>
          <w:lang w:val="lv-LV"/>
        </w:rPr>
        <w:t>2019. </w:t>
      </w:r>
      <w:r w:rsidR="0096475A" w:rsidRPr="000E70A3">
        <w:rPr>
          <w:rFonts w:ascii="Times New Roman" w:hAnsi="Times New Roman" w:cs="Times New Roman"/>
          <w:bCs/>
          <w:sz w:val="24"/>
          <w:szCs w:val="24"/>
          <w:lang w:val="lv-LV"/>
        </w:rPr>
        <w:t xml:space="preserve">gada uzskaišu laikā teritorijā konstatēti tikai trīs vokalizējoši </w:t>
      </w:r>
      <w:r w:rsidR="0096475A" w:rsidRPr="00397B61">
        <w:rPr>
          <w:rFonts w:ascii="Times New Roman" w:hAnsi="Times New Roman" w:cs="Times New Roman"/>
          <w:b/>
          <w:bCs/>
          <w:sz w:val="24"/>
          <w:szCs w:val="24"/>
          <w:lang w:val="lv-LV"/>
        </w:rPr>
        <w:t xml:space="preserve">griežu </w:t>
      </w:r>
      <w:r w:rsidR="0096475A" w:rsidRPr="00397B61">
        <w:rPr>
          <w:rFonts w:ascii="Times New Roman" w:hAnsi="Times New Roman" w:cs="Times New Roman"/>
          <w:b/>
          <w:bCs/>
          <w:i/>
          <w:iCs/>
          <w:sz w:val="24"/>
          <w:szCs w:val="24"/>
          <w:lang w:val="lv-LV"/>
        </w:rPr>
        <w:t>Crex crex</w:t>
      </w:r>
      <w:r w:rsidR="0096475A" w:rsidRPr="000E70A3">
        <w:rPr>
          <w:rFonts w:ascii="Times New Roman" w:hAnsi="Times New Roman" w:cs="Times New Roman"/>
          <w:bCs/>
          <w:i/>
          <w:iCs/>
          <w:sz w:val="24"/>
          <w:szCs w:val="24"/>
          <w:lang w:val="lv-LV"/>
        </w:rPr>
        <w:t xml:space="preserve"> </w:t>
      </w:r>
      <w:r w:rsidR="0096475A" w:rsidRPr="000E70A3">
        <w:rPr>
          <w:rFonts w:ascii="Times New Roman" w:hAnsi="Times New Roman" w:cs="Times New Roman"/>
          <w:bCs/>
          <w:sz w:val="24"/>
          <w:szCs w:val="24"/>
          <w:lang w:val="lv-LV"/>
        </w:rPr>
        <w:t>tēviņi. Piemēroti ligzdošanas biotopi – dažādi zālāji, teritorijā ir sastopami bieži un ir samērā labā kvalitātē. Sugai īstermiņā (la</w:t>
      </w:r>
      <w:r>
        <w:rPr>
          <w:rFonts w:ascii="Times New Roman" w:hAnsi="Times New Roman" w:cs="Times New Roman"/>
          <w:bCs/>
          <w:sz w:val="24"/>
          <w:szCs w:val="24"/>
          <w:lang w:val="lv-LV"/>
        </w:rPr>
        <w:t>ika periodā no 2006. līdz 2018. </w:t>
      </w:r>
      <w:r w:rsidR="0096475A" w:rsidRPr="000E70A3">
        <w:rPr>
          <w:rFonts w:ascii="Times New Roman" w:hAnsi="Times New Roman" w:cs="Times New Roman"/>
          <w:bCs/>
          <w:sz w:val="24"/>
          <w:szCs w:val="24"/>
          <w:lang w:val="lv-LV"/>
        </w:rPr>
        <w:t>gadam) Latvijā konstatēts būtisks skaita samazinājums. Skaita vērtējums teritorijā: 3 – 5 vokalizējoši tēviņi.</w:t>
      </w:r>
    </w:p>
    <w:p w14:paraId="68F82D65" w14:textId="77777777" w:rsidR="00CA6802" w:rsidRPr="000E70A3" w:rsidRDefault="00CA6802" w:rsidP="00CA6802">
      <w:pPr>
        <w:jc w:val="both"/>
        <w:rPr>
          <w:rFonts w:ascii="Times New Roman" w:hAnsi="Times New Roman" w:cs="Times New Roman"/>
          <w:bCs/>
          <w:sz w:val="24"/>
          <w:szCs w:val="24"/>
          <w:lang w:val="lv-LV"/>
        </w:rPr>
      </w:pPr>
    </w:p>
    <w:p w14:paraId="5CC1CEED" w14:textId="57034091" w:rsidR="0096475A" w:rsidRDefault="0096475A" w:rsidP="00CA6802">
      <w:pPr>
        <w:jc w:val="both"/>
        <w:rPr>
          <w:rFonts w:ascii="Times New Roman" w:hAnsi="Times New Roman" w:cs="Times New Roman"/>
          <w:bCs/>
          <w:sz w:val="24"/>
          <w:szCs w:val="24"/>
          <w:lang w:val="lv-LV"/>
        </w:rPr>
      </w:pPr>
      <w:r w:rsidRPr="000E70A3">
        <w:rPr>
          <w:rFonts w:ascii="Times New Roman" w:hAnsi="Times New Roman" w:cs="Times New Roman"/>
          <w:bCs/>
          <w:sz w:val="24"/>
          <w:szCs w:val="24"/>
          <w:lang w:val="lv-LV"/>
        </w:rPr>
        <w:t>P</w:t>
      </w:r>
      <w:r w:rsidR="00397B61">
        <w:rPr>
          <w:rFonts w:ascii="Times New Roman" w:hAnsi="Times New Roman" w:cs="Times New Roman"/>
          <w:bCs/>
          <w:sz w:val="24"/>
          <w:szCs w:val="24"/>
          <w:lang w:val="lv-LV"/>
        </w:rPr>
        <w:t>ie Šķērveļa ietekas Ventā 2019. gada</w:t>
      </w:r>
      <w:r w:rsidRPr="000E70A3">
        <w:rPr>
          <w:rFonts w:ascii="Times New Roman" w:hAnsi="Times New Roman" w:cs="Times New Roman"/>
          <w:bCs/>
          <w:sz w:val="24"/>
          <w:szCs w:val="24"/>
          <w:lang w:val="lv-LV"/>
        </w:rPr>
        <w:t xml:space="preserve"> martā konstatēts dziedošs </w:t>
      </w:r>
      <w:r w:rsidRPr="000E70A3">
        <w:rPr>
          <w:rFonts w:ascii="Times New Roman" w:hAnsi="Times New Roman" w:cs="Times New Roman"/>
          <w:b/>
          <w:bCs/>
          <w:sz w:val="24"/>
          <w:szCs w:val="24"/>
          <w:lang w:val="lv-LV"/>
        </w:rPr>
        <w:t xml:space="preserve">pelēkās cielavas </w:t>
      </w:r>
      <w:r w:rsidRPr="000E70A3">
        <w:rPr>
          <w:rFonts w:ascii="Times New Roman" w:hAnsi="Times New Roman" w:cs="Times New Roman"/>
          <w:b/>
          <w:bCs/>
          <w:i/>
          <w:sz w:val="24"/>
          <w:szCs w:val="24"/>
          <w:lang w:val="lv-LV"/>
        </w:rPr>
        <w:t>Motacilla cinerea</w:t>
      </w:r>
      <w:r w:rsidRPr="000E70A3">
        <w:rPr>
          <w:rFonts w:ascii="Times New Roman" w:hAnsi="Times New Roman" w:cs="Times New Roman"/>
          <w:bCs/>
          <w:i/>
          <w:sz w:val="24"/>
          <w:szCs w:val="24"/>
          <w:lang w:val="lv-LV"/>
        </w:rPr>
        <w:t xml:space="preserve"> </w:t>
      </w:r>
      <w:r w:rsidRPr="000E70A3">
        <w:rPr>
          <w:rFonts w:ascii="Times New Roman" w:hAnsi="Times New Roman" w:cs="Times New Roman"/>
          <w:bCs/>
          <w:sz w:val="24"/>
          <w:szCs w:val="24"/>
          <w:lang w:val="lv-LV"/>
        </w:rPr>
        <w:t>tēviņš. Šī suga pirmo</w:t>
      </w:r>
      <w:r w:rsidR="00397B61">
        <w:rPr>
          <w:rFonts w:ascii="Times New Roman" w:hAnsi="Times New Roman" w:cs="Times New Roman"/>
          <w:bCs/>
          <w:sz w:val="24"/>
          <w:szCs w:val="24"/>
          <w:lang w:val="lv-LV"/>
        </w:rPr>
        <w:t xml:space="preserve"> reizi Latvijā ligzdojusi 1991. </w:t>
      </w:r>
      <w:r w:rsidRPr="000E70A3">
        <w:rPr>
          <w:rFonts w:ascii="Times New Roman" w:hAnsi="Times New Roman" w:cs="Times New Roman"/>
          <w:bCs/>
          <w:sz w:val="24"/>
          <w:szCs w:val="24"/>
          <w:lang w:val="lv-LV"/>
        </w:rPr>
        <w:t>gadā un Kurzemē p</w:t>
      </w:r>
      <w:r w:rsidR="00397B61">
        <w:rPr>
          <w:rFonts w:ascii="Times New Roman" w:hAnsi="Times New Roman" w:cs="Times New Roman"/>
          <w:bCs/>
          <w:sz w:val="24"/>
          <w:szCs w:val="24"/>
          <w:lang w:val="lv-LV"/>
        </w:rPr>
        <w:t>irmā ligzdošana pierādīta 2004. </w:t>
      </w:r>
      <w:r w:rsidRPr="000E70A3">
        <w:rPr>
          <w:rFonts w:ascii="Times New Roman" w:hAnsi="Times New Roman" w:cs="Times New Roman"/>
          <w:bCs/>
          <w:sz w:val="24"/>
          <w:szCs w:val="24"/>
          <w:lang w:val="lv-LV"/>
        </w:rPr>
        <w:t>gadā. Pelēkā cielava apdzīvo upju straujteču posmus, ligzdojot atsegumos upju krastos. Suga teritorijā atzīmējama kā faunistiski interesanta, jo Latvijā ligzdojošā populācija tiek vērtēta kā 60 – 80 pāri.</w:t>
      </w:r>
    </w:p>
    <w:p w14:paraId="08B46164" w14:textId="77777777" w:rsidR="002E2244" w:rsidRPr="000E70A3" w:rsidRDefault="002E2244" w:rsidP="00CA6802">
      <w:pPr>
        <w:jc w:val="both"/>
        <w:rPr>
          <w:rFonts w:ascii="Times New Roman" w:hAnsi="Times New Roman" w:cs="Times New Roman"/>
          <w:bCs/>
          <w:sz w:val="24"/>
          <w:szCs w:val="24"/>
          <w:lang w:val="lv-LV"/>
        </w:rPr>
      </w:pPr>
    </w:p>
    <w:p w14:paraId="557FA62C" w14:textId="2D9EB72A" w:rsidR="003E1371" w:rsidRPr="000E70A3" w:rsidRDefault="00397B61" w:rsidP="0096475A">
      <w:pPr>
        <w:jc w:val="both"/>
        <w:rPr>
          <w:rFonts w:ascii="Times New Roman" w:hAnsi="Times New Roman" w:cs="Times New Roman"/>
          <w:bCs/>
          <w:sz w:val="24"/>
          <w:szCs w:val="24"/>
          <w:lang w:val="lv-LV"/>
        </w:rPr>
      </w:pPr>
      <w:r>
        <w:rPr>
          <w:rFonts w:ascii="Times New Roman" w:hAnsi="Times New Roman" w:cs="Times New Roman"/>
          <w:bCs/>
          <w:sz w:val="24"/>
          <w:szCs w:val="24"/>
          <w:lang w:val="lv-LV"/>
        </w:rPr>
        <w:t>Nogāžu un gravu mežos 2019. gada martā – aprīlī konstatēti seši</w:t>
      </w:r>
      <w:r w:rsidR="0096475A" w:rsidRPr="000E70A3">
        <w:rPr>
          <w:rFonts w:ascii="Times New Roman" w:hAnsi="Times New Roman" w:cs="Times New Roman"/>
          <w:bCs/>
          <w:sz w:val="24"/>
          <w:szCs w:val="24"/>
          <w:lang w:val="lv-LV"/>
        </w:rPr>
        <w:t xml:space="preserve"> vokalizējoši </w:t>
      </w:r>
      <w:r w:rsidR="0096475A" w:rsidRPr="000E70A3">
        <w:rPr>
          <w:rFonts w:ascii="Times New Roman" w:hAnsi="Times New Roman" w:cs="Times New Roman"/>
          <w:b/>
          <w:bCs/>
          <w:sz w:val="24"/>
          <w:szCs w:val="24"/>
          <w:lang w:val="lv-LV"/>
        </w:rPr>
        <w:t xml:space="preserve">sārtgalvīši </w:t>
      </w:r>
      <w:r w:rsidR="0096475A" w:rsidRPr="000E70A3">
        <w:rPr>
          <w:rFonts w:ascii="Times New Roman" w:hAnsi="Times New Roman" w:cs="Times New Roman"/>
          <w:b/>
          <w:bCs/>
          <w:i/>
          <w:sz w:val="24"/>
          <w:szCs w:val="24"/>
          <w:lang w:val="lv-LV"/>
        </w:rPr>
        <w:t>Regulus ignicapilla</w:t>
      </w:r>
      <w:r w:rsidR="002E2244">
        <w:rPr>
          <w:rFonts w:ascii="Times New Roman" w:hAnsi="Times New Roman" w:cs="Times New Roman"/>
          <w:bCs/>
          <w:iCs/>
          <w:sz w:val="24"/>
          <w:szCs w:val="24"/>
          <w:lang w:val="lv-LV"/>
        </w:rPr>
        <w:t>.</w:t>
      </w:r>
      <w:r w:rsidR="0096475A" w:rsidRPr="000E70A3">
        <w:rPr>
          <w:rFonts w:ascii="Times New Roman" w:hAnsi="Times New Roman" w:cs="Times New Roman"/>
          <w:bCs/>
          <w:i/>
          <w:sz w:val="24"/>
          <w:szCs w:val="24"/>
          <w:lang w:val="lv-LV"/>
        </w:rPr>
        <w:t xml:space="preserve"> </w:t>
      </w:r>
      <w:r w:rsidR="0096475A" w:rsidRPr="000E70A3">
        <w:rPr>
          <w:rFonts w:ascii="Times New Roman" w:hAnsi="Times New Roman" w:cs="Times New Roman"/>
          <w:bCs/>
          <w:sz w:val="24"/>
          <w:szCs w:val="24"/>
          <w:lang w:val="lv-LV"/>
        </w:rPr>
        <w:t>Suga atzīmējama kā faun</w:t>
      </w:r>
      <w:r>
        <w:rPr>
          <w:rFonts w:ascii="Times New Roman" w:hAnsi="Times New Roman" w:cs="Times New Roman"/>
          <w:bCs/>
          <w:sz w:val="24"/>
          <w:szCs w:val="24"/>
          <w:lang w:val="lv-LV"/>
        </w:rPr>
        <w:t>istiski interesanta. Kopš 2015. </w:t>
      </w:r>
      <w:r w:rsidR="0096475A" w:rsidRPr="000E70A3">
        <w:rPr>
          <w:rFonts w:ascii="Times New Roman" w:hAnsi="Times New Roman" w:cs="Times New Roman"/>
          <w:bCs/>
          <w:sz w:val="24"/>
          <w:szCs w:val="24"/>
          <w:lang w:val="lv-LV"/>
        </w:rPr>
        <w:t>gada sugai konstatēta ekspansija Latvijas teritorijā ar lielāko novērojumu skaitu ligzdošanas sezonas laikā Kurzemē.</w:t>
      </w:r>
    </w:p>
    <w:p w14:paraId="59F3C27C" w14:textId="103662A1" w:rsidR="003E1371" w:rsidRPr="000E70A3" w:rsidRDefault="003E1371" w:rsidP="004874C9">
      <w:pPr>
        <w:jc w:val="both"/>
        <w:rPr>
          <w:rFonts w:ascii="Times New Roman" w:hAnsi="Times New Roman" w:cs="Times New Roman"/>
          <w:bCs/>
          <w:sz w:val="24"/>
          <w:szCs w:val="24"/>
          <w:lang w:val="lv-LV"/>
        </w:rPr>
      </w:pPr>
    </w:p>
    <w:p w14:paraId="7778E67C" w14:textId="77777777" w:rsidR="003E1371" w:rsidRPr="000E70A3" w:rsidRDefault="003E1371" w:rsidP="004874C9">
      <w:pPr>
        <w:jc w:val="both"/>
        <w:rPr>
          <w:rFonts w:ascii="Times New Roman" w:hAnsi="Times New Roman" w:cs="Times New Roman"/>
          <w:i/>
          <w:sz w:val="24"/>
          <w:szCs w:val="24"/>
          <w:lang w:val="lv-LV"/>
        </w:rPr>
      </w:pPr>
      <w:r w:rsidRPr="000E70A3">
        <w:rPr>
          <w:rFonts w:ascii="Times New Roman" w:hAnsi="Times New Roman" w:cs="Times New Roman"/>
          <w:b/>
          <w:bCs/>
          <w:i/>
          <w:sz w:val="24"/>
          <w:szCs w:val="24"/>
          <w:lang w:val="lv-LV"/>
        </w:rPr>
        <w:t>Sociālekonomiskā vērtība</w:t>
      </w:r>
    </w:p>
    <w:p w14:paraId="742F2246" w14:textId="77777777" w:rsidR="003E1371" w:rsidRPr="000E70A3" w:rsidRDefault="003E1371" w:rsidP="004874C9">
      <w:pPr>
        <w:keepNext/>
        <w:keepLines/>
        <w:jc w:val="both"/>
        <w:rPr>
          <w:rFonts w:ascii="Times New Roman" w:hAnsi="Times New Roman" w:cs="Times New Roman"/>
          <w:sz w:val="24"/>
          <w:szCs w:val="24"/>
          <w:lang w:val="lv-LV"/>
        </w:rPr>
      </w:pPr>
    </w:p>
    <w:p w14:paraId="4F42C1C1" w14:textId="2DAB1709" w:rsidR="003E1371" w:rsidRPr="000E70A3" w:rsidRDefault="003E1371" w:rsidP="004874C9">
      <w:pPr>
        <w:jc w:val="both"/>
        <w:rPr>
          <w:rFonts w:ascii="Times New Roman" w:hAnsi="Times New Roman" w:cs="Times New Roman"/>
          <w:sz w:val="24"/>
          <w:szCs w:val="24"/>
          <w:lang w:val="lv-LV"/>
        </w:rPr>
      </w:pPr>
      <w:r w:rsidRPr="000E70A3">
        <w:rPr>
          <w:rFonts w:ascii="Times New Roman" w:hAnsi="Times New Roman" w:cs="Times New Roman"/>
          <w:sz w:val="24"/>
          <w:szCs w:val="24"/>
          <w:lang w:val="lv-LV"/>
        </w:rPr>
        <w:t>Putnu vērošanas tūrisma potenciāls teritorijā vērtējams kā samērā augsts. Ventas upē notiek aktīva laivošana. Informatīvos stendos teritorijā būtu nepieciešams informēt par upēs sastopamajām īpaši aizsargājamām putnu sugām: zivju dzenītis</w:t>
      </w:r>
      <w:r w:rsidR="002C1F00" w:rsidRPr="000E70A3">
        <w:rPr>
          <w:rFonts w:ascii="Times New Roman" w:hAnsi="Times New Roman" w:cs="Times New Roman"/>
          <w:sz w:val="24"/>
          <w:szCs w:val="24"/>
          <w:lang w:val="lv-LV"/>
        </w:rPr>
        <w:t xml:space="preserve"> </w:t>
      </w:r>
      <w:r w:rsidR="002C1F00" w:rsidRPr="000E70A3">
        <w:rPr>
          <w:rFonts w:ascii="Times New Roman" w:hAnsi="Times New Roman" w:cs="Times New Roman"/>
          <w:i/>
          <w:iCs/>
          <w:sz w:val="24"/>
          <w:szCs w:val="24"/>
          <w:lang w:val="lv-LV"/>
        </w:rPr>
        <w:t>Alcedo atthis</w:t>
      </w:r>
      <w:r w:rsidRPr="000E70A3">
        <w:rPr>
          <w:rFonts w:ascii="Times New Roman" w:hAnsi="Times New Roman" w:cs="Times New Roman"/>
          <w:sz w:val="24"/>
          <w:szCs w:val="24"/>
          <w:lang w:val="lv-LV"/>
        </w:rPr>
        <w:t xml:space="preserve">, lielā gaura </w:t>
      </w:r>
      <w:r w:rsidRPr="000E70A3">
        <w:rPr>
          <w:rFonts w:ascii="Times New Roman" w:hAnsi="Times New Roman" w:cs="Times New Roman"/>
          <w:i/>
          <w:sz w:val="24"/>
          <w:szCs w:val="24"/>
          <w:lang w:val="lv-LV"/>
        </w:rPr>
        <w:t>Mergus merganser</w:t>
      </w:r>
      <w:r w:rsidRPr="000E70A3">
        <w:rPr>
          <w:rFonts w:ascii="Times New Roman" w:hAnsi="Times New Roman" w:cs="Times New Roman"/>
          <w:sz w:val="24"/>
          <w:szCs w:val="24"/>
          <w:lang w:val="lv-LV"/>
        </w:rPr>
        <w:t>, ūdensstrazds, kas novērojami laivu braucienos.</w:t>
      </w:r>
    </w:p>
    <w:p w14:paraId="44FF7F98" w14:textId="77777777" w:rsidR="002C1F00" w:rsidRPr="000E70A3" w:rsidRDefault="002C1F00" w:rsidP="004874C9">
      <w:pPr>
        <w:jc w:val="both"/>
        <w:rPr>
          <w:rFonts w:ascii="Times New Roman" w:hAnsi="Times New Roman" w:cs="Times New Roman"/>
          <w:sz w:val="24"/>
          <w:szCs w:val="24"/>
          <w:lang w:val="lv-LV"/>
        </w:rPr>
      </w:pPr>
    </w:p>
    <w:p w14:paraId="0379AC80" w14:textId="724B1207" w:rsidR="0057469A" w:rsidRPr="000E70A3" w:rsidRDefault="003E1371" w:rsidP="004874C9">
      <w:pPr>
        <w:jc w:val="both"/>
        <w:rPr>
          <w:rFonts w:ascii="Times New Roman" w:hAnsi="Times New Roman" w:cs="Times New Roman"/>
          <w:sz w:val="24"/>
          <w:szCs w:val="24"/>
          <w:lang w:val="lv-LV"/>
        </w:rPr>
      </w:pPr>
      <w:r w:rsidRPr="000E70A3">
        <w:rPr>
          <w:rFonts w:ascii="Times New Roman" w:hAnsi="Times New Roman" w:cs="Times New Roman"/>
          <w:sz w:val="24"/>
          <w:szCs w:val="24"/>
          <w:lang w:val="lv-LV"/>
        </w:rPr>
        <w:t>Nav ziņu par ūdensputnu, vistveidīgo un citu putnu medībām teritorijā.</w:t>
      </w:r>
    </w:p>
    <w:p w14:paraId="43B6B01D" w14:textId="77777777" w:rsidR="003E1371" w:rsidRPr="003E1371" w:rsidRDefault="003E1371" w:rsidP="004874C9">
      <w:pPr>
        <w:rPr>
          <w:rFonts w:ascii="Times New Roman" w:hAnsi="Times New Roman" w:cs="Times New Roman"/>
          <w:b/>
          <w:sz w:val="24"/>
          <w:szCs w:val="24"/>
          <w:highlight w:val="yellow"/>
          <w:lang w:val="lv-LV"/>
        </w:rPr>
      </w:pPr>
    </w:p>
    <w:p w14:paraId="6DDB5608" w14:textId="77777777" w:rsidR="0057469A" w:rsidRPr="002C1F00" w:rsidRDefault="0057469A" w:rsidP="004874C9">
      <w:pPr>
        <w:rPr>
          <w:rFonts w:ascii="Times New Roman" w:hAnsi="Times New Roman" w:cs="Times New Roman"/>
          <w:b/>
          <w:i/>
          <w:sz w:val="24"/>
          <w:szCs w:val="24"/>
          <w:lang w:val="lv-LV"/>
        </w:rPr>
      </w:pPr>
      <w:r w:rsidRPr="002C1F00">
        <w:rPr>
          <w:rFonts w:ascii="Times New Roman" w:hAnsi="Times New Roman" w:cs="Times New Roman"/>
          <w:b/>
          <w:i/>
          <w:sz w:val="24"/>
          <w:szCs w:val="24"/>
          <w:lang w:val="lv-LV"/>
        </w:rPr>
        <w:t>Ietekmējošie faktori un ieteikumi apsaimniekošanas pasākumiem</w:t>
      </w:r>
    </w:p>
    <w:p w14:paraId="3C8B042F" w14:textId="77777777" w:rsidR="00CA6802" w:rsidRDefault="00CA6802" w:rsidP="00CA6802">
      <w:pPr>
        <w:jc w:val="both"/>
        <w:rPr>
          <w:rFonts w:ascii="Times New Roman" w:hAnsi="Times New Roman" w:cs="Times New Roman"/>
          <w:sz w:val="24"/>
          <w:szCs w:val="24"/>
          <w:lang w:val="lv-LV"/>
        </w:rPr>
      </w:pPr>
    </w:p>
    <w:p w14:paraId="32935C13" w14:textId="40F2101F" w:rsidR="00CA6802" w:rsidRPr="00CA6802" w:rsidRDefault="00101FBB" w:rsidP="00CA6802">
      <w:pPr>
        <w:jc w:val="both"/>
        <w:rPr>
          <w:rFonts w:ascii="Times New Roman" w:hAnsi="Times New Roman" w:cs="Times New Roman"/>
          <w:sz w:val="24"/>
          <w:szCs w:val="24"/>
          <w:lang w:val="lv-LV"/>
        </w:rPr>
      </w:pPr>
      <w:r w:rsidRPr="00CA6802">
        <w:rPr>
          <w:rFonts w:ascii="Times New Roman" w:hAnsi="Times New Roman" w:cs="Times New Roman"/>
          <w:sz w:val="24"/>
          <w:szCs w:val="24"/>
          <w:lang w:val="lv-LV"/>
        </w:rPr>
        <w:t>Ar meža biotopiem saistīto putnu sugu aizsardzības stāvoklis teritorijā vērtējams kā augsts. Nav nepieciešami īpaši mežos ligzdojošo putnu sugu aizsardzības pasākumi</w:t>
      </w:r>
      <w:r>
        <w:rPr>
          <w:rFonts w:ascii="Times New Roman" w:hAnsi="Times New Roman" w:cs="Times New Roman"/>
          <w:sz w:val="24"/>
          <w:szCs w:val="24"/>
          <w:lang w:val="lv-LV"/>
        </w:rPr>
        <w:t xml:space="preserve">, jo esošā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zona nodrošina labvēlīgus ligzdošanas un barošanās apstākļus. Saglabājoties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režīmam, teritorijā ir sagaidāma mežaudžu bioloģiskās vērtības palielināšanās, kā rezultātā ir sagaidāms skaita pieaugums retajām un īpaši aizsargājamajām putnu sugām.</w:t>
      </w:r>
    </w:p>
    <w:p w14:paraId="58CE9C4A" w14:textId="77777777" w:rsidR="00CA6802" w:rsidRDefault="00CA6802" w:rsidP="00CA6802">
      <w:pPr>
        <w:jc w:val="both"/>
        <w:rPr>
          <w:rFonts w:ascii="Times New Roman" w:hAnsi="Times New Roman" w:cs="Times New Roman"/>
          <w:sz w:val="24"/>
          <w:szCs w:val="24"/>
          <w:lang w:val="lv-LV"/>
        </w:rPr>
      </w:pPr>
    </w:p>
    <w:p w14:paraId="5A401C91" w14:textId="11B7F214" w:rsidR="00CA6802" w:rsidRPr="00CA6802" w:rsidRDefault="00CA6802" w:rsidP="00CA6802">
      <w:pPr>
        <w:jc w:val="both"/>
        <w:rPr>
          <w:rFonts w:ascii="Times New Roman" w:hAnsi="Times New Roman" w:cs="Times New Roman"/>
          <w:sz w:val="24"/>
          <w:szCs w:val="24"/>
          <w:lang w:val="lv-LV"/>
        </w:rPr>
      </w:pPr>
      <w:r w:rsidRPr="00CA6802">
        <w:rPr>
          <w:rFonts w:ascii="Times New Roman" w:hAnsi="Times New Roman" w:cs="Times New Roman"/>
          <w:sz w:val="24"/>
          <w:szCs w:val="24"/>
          <w:lang w:val="lv-LV"/>
        </w:rPr>
        <w:t>Ar zālāju biotopiem saistīto putnu sugu dzīvotņu kvalitātes stāvoklis teritorijā vērtējams kā apmierinošs. Nepieciešams uzsākt biotopu apsaimniekošanu un atjaunošanu, precizēt apsaimniekošanas pasākumus, kas saistīti ar īpaši aizsargājamo zālāju biotopu apstākļu uzlabošanu un to platības palielināšanu.</w:t>
      </w:r>
    </w:p>
    <w:p w14:paraId="51E3B9D4" w14:textId="77777777" w:rsidR="00CA6802" w:rsidRDefault="00CA6802" w:rsidP="00CA6802">
      <w:pPr>
        <w:jc w:val="both"/>
        <w:rPr>
          <w:rFonts w:ascii="Times New Roman" w:hAnsi="Times New Roman" w:cs="Times New Roman"/>
          <w:sz w:val="24"/>
          <w:szCs w:val="24"/>
          <w:lang w:val="lv-LV"/>
        </w:rPr>
      </w:pPr>
    </w:p>
    <w:p w14:paraId="00CB7082" w14:textId="5E9C1E57" w:rsidR="00101FBB" w:rsidRDefault="00101FBB" w:rsidP="00101FBB">
      <w:pPr>
        <w:jc w:val="both"/>
        <w:rPr>
          <w:rFonts w:ascii="Times New Roman" w:hAnsi="Times New Roman" w:cs="Times New Roman"/>
          <w:sz w:val="24"/>
          <w:szCs w:val="24"/>
          <w:lang w:val="lv-LV"/>
        </w:rPr>
      </w:pPr>
      <w:r>
        <w:rPr>
          <w:rFonts w:ascii="Times New Roman" w:hAnsi="Times New Roman" w:cs="Times New Roman"/>
          <w:sz w:val="24"/>
          <w:szCs w:val="24"/>
          <w:lang w:val="lv-LV"/>
        </w:rPr>
        <w:t>Poligoni, kas atbilst p</w:t>
      </w:r>
      <w:r w:rsidRPr="00CA6802">
        <w:rPr>
          <w:rFonts w:ascii="Times New Roman" w:hAnsi="Times New Roman" w:cs="Times New Roman"/>
          <w:sz w:val="24"/>
          <w:szCs w:val="24"/>
          <w:lang w:val="lv-LV"/>
        </w:rPr>
        <w:t>otenciāli putniem bioloģiski vērtīg</w:t>
      </w:r>
      <w:r>
        <w:rPr>
          <w:rFonts w:ascii="Times New Roman" w:hAnsi="Times New Roman" w:cs="Times New Roman"/>
          <w:sz w:val="24"/>
          <w:szCs w:val="24"/>
          <w:lang w:val="lv-LV"/>
        </w:rPr>
        <w:t>u</w:t>
      </w:r>
      <w:r w:rsidRPr="00CA6802">
        <w:rPr>
          <w:rFonts w:ascii="Times New Roman" w:hAnsi="Times New Roman" w:cs="Times New Roman"/>
          <w:sz w:val="24"/>
          <w:szCs w:val="24"/>
          <w:lang w:val="lv-LV"/>
        </w:rPr>
        <w:t xml:space="preserve"> zālāj</w:t>
      </w:r>
      <w:r>
        <w:rPr>
          <w:rFonts w:ascii="Times New Roman" w:hAnsi="Times New Roman" w:cs="Times New Roman"/>
          <w:sz w:val="24"/>
          <w:szCs w:val="24"/>
          <w:lang w:val="lv-LV"/>
        </w:rPr>
        <w:t xml:space="preserve">u izdalīšanas kritērijiem teritorijā </w:t>
      </w:r>
      <w:r>
        <w:rPr>
          <w:rFonts w:ascii="Times New Roman" w:hAnsi="Times New Roman" w:cs="Times New Roman"/>
          <w:sz w:val="24"/>
          <w:szCs w:val="24"/>
          <w:lang w:val="lv-LV"/>
        </w:rPr>
        <w:lastRenderedPageBreak/>
        <w:t>kamerāli</w:t>
      </w:r>
      <w:r w:rsidRPr="00CA6802">
        <w:rPr>
          <w:rFonts w:ascii="Times New Roman" w:hAnsi="Times New Roman" w:cs="Times New Roman"/>
          <w:sz w:val="24"/>
          <w:szCs w:val="24"/>
          <w:lang w:val="lv-LV"/>
        </w:rPr>
        <w:t xml:space="preserve"> atlasīti </w:t>
      </w:r>
      <w:r w:rsidR="00FB5235">
        <w:rPr>
          <w:rFonts w:ascii="Times New Roman" w:hAnsi="Times New Roman" w:cs="Times New Roman"/>
          <w:sz w:val="24"/>
          <w:szCs w:val="24"/>
          <w:lang w:val="lv-LV"/>
        </w:rPr>
        <w:t>septiņos</w:t>
      </w:r>
      <w:r w:rsidRPr="00CA6802">
        <w:rPr>
          <w:rFonts w:ascii="Times New Roman" w:hAnsi="Times New Roman" w:cs="Times New Roman"/>
          <w:sz w:val="24"/>
          <w:szCs w:val="24"/>
          <w:lang w:val="lv-LV"/>
        </w:rPr>
        <w:t xml:space="preserve"> po</w:t>
      </w:r>
      <w:r w:rsidR="00B571BC">
        <w:rPr>
          <w:rFonts w:ascii="Times New Roman" w:hAnsi="Times New Roman" w:cs="Times New Roman"/>
          <w:sz w:val="24"/>
          <w:szCs w:val="24"/>
          <w:lang w:val="lv-LV"/>
        </w:rPr>
        <w:t>ligonos ar kopējo platību 248,5 </w:t>
      </w:r>
      <w:r w:rsidRPr="00CA6802">
        <w:rPr>
          <w:rFonts w:ascii="Times New Roman" w:hAnsi="Times New Roman" w:cs="Times New Roman"/>
          <w:sz w:val="24"/>
          <w:szCs w:val="24"/>
          <w:lang w:val="lv-LV"/>
        </w:rPr>
        <w:t>ha. Katrs no poligoniem apsekots trīs reizes putnu ligzdošanas sezonas laikā pēc izstrādātās metodikas (Auniņš</w:t>
      </w:r>
      <w:r w:rsidR="00FB5235">
        <w:rPr>
          <w:rFonts w:ascii="Times New Roman" w:hAnsi="Times New Roman" w:cs="Times New Roman"/>
          <w:sz w:val="24"/>
          <w:szCs w:val="24"/>
          <w:lang w:val="lv-LV"/>
        </w:rPr>
        <w:t>,</w:t>
      </w:r>
      <w:r w:rsidRPr="00CA6802">
        <w:rPr>
          <w:rFonts w:ascii="Times New Roman" w:hAnsi="Times New Roman" w:cs="Times New Roman"/>
          <w:sz w:val="24"/>
          <w:szCs w:val="24"/>
          <w:lang w:val="lv-LV"/>
        </w:rPr>
        <w:t xml:space="preserve"> 2013). Daļā poligonu veikti papildus novērojumi ārpus rekomendēto uzskaišu perioda (jūnija beigas – jūlijs). Neviens no apsekotajiem poligoniem neatbilda putniem bioloģiski vērtīga zālāja noteikšanas minimālajiem kritērijiem. Nelielā skaitā konstatētas putniem bioloģiski vērtīgu zālāju indikatorsugas: grieze</w:t>
      </w:r>
      <w:r w:rsidR="00FC3361">
        <w:rPr>
          <w:rFonts w:ascii="Times New Roman" w:hAnsi="Times New Roman" w:cs="Times New Roman"/>
          <w:sz w:val="24"/>
          <w:szCs w:val="24"/>
          <w:lang w:val="la-Latn"/>
        </w:rPr>
        <w:t xml:space="preserve"> </w:t>
      </w:r>
      <w:r w:rsidR="00FC3361">
        <w:rPr>
          <w:rFonts w:ascii="Times New Roman" w:hAnsi="Times New Roman" w:cs="Times New Roman"/>
          <w:i/>
          <w:sz w:val="24"/>
          <w:szCs w:val="24"/>
          <w:lang w:val="la-Latn"/>
        </w:rPr>
        <w:t>Crex crex</w:t>
      </w:r>
      <w:r w:rsidRPr="00CA6802">
        <w:rPr>
          <w:rFonts w:ascii="Times New Roman" w:hAnsi="Times New Roman" w:cs="Times New Roman"/>
          <w:sz w:val="24"/>
          <w:szCs w:val="24"/>
          <w:lang w:val="lv-LV"/>
        </w:rPr>
        <w:t xml:space="preserve">, brūnā </w:t>
      </w:r>
      <w:r w:rsidRPr="00FC3361">
        <w:rPr>
          <w:rFonts w:ascii="Times New Roman" w:hAnsi="Times New Roman" w:cs="Times New Roman"/>
          <w:sz w:val="24"/>
          <w:szCs w:val="24"/>
          <w:lang w:val="lv-LV"/>
        </w:rPr>
        <w:t>čakste</w:t>
      </w:r>
      <w:r w:rsidR="00FC3361" w:rsidRPr="00FC3361">
        <w:rPr>
          <w:rFonts w:ascii="Times New Roman" w:hAnsi="Times New Roman" w:cs="Times New Roman"/>
          <w:sz w:val="24"/>
          <w:szCs w:val="24"/>
          <w:lang w:val="lv-LV"/>
        </w:rPr>
        <w:t xml:space="preserve"> </w:t>
      </w:r>
      <w:r w:rsidR="00FC3361" w:rsidRPr="00FC3361">
        <w:rPr>
          <w:rFonts w:ascii="Times New Roman" w:hAnsi="Times New Roman" w:cs="Times New Roman"/>
          <w:i/>
          <w:sz w:val="24"/>
          <w:szCs w:val="24"/>
          <w:lang w:val="lv-LV"/>
        </w:rPr>
        <w:t>Lanius collurio</w:t>
      </w:r>
      <w:r w:rsidRPr="00CA6802">
        <w:rPr>
          <w:rFonts w:ascii="Times New Roman" w:hAnsi="Times New Roman" w:cs="Times New Roman"/>
          <w:sz w:val="24"/>
          <w:szCs w:val="24"/>
          <w:lang w:val="lv-LV"/>
        </w:rPr>
        <w:t>, baltais stārķis</w:t>
      </w:r>
      <w:r w:rsidR="00FC3361">
        <w:rPr>
          <w:rFonts w:ascii="Times New Roman" w:hAnsi="Times New Roman" w:cs="Times New Roman"/>
          <w:sz w:val="24"/>
          <w:szCs w:val="24"/>
          <w:lang w:val="la-Latn"/>
        </w:rPr>
        <w:t xml:space="preserve"> </w:t>
      </w:r>
      <w:r w:rsidR="00FC3361">
        <w:rPr>
          <w:rFonts w:ascii="Times New Roman" w:hAnsi="Times New Roman" w:cs="Times New Roman"/>
          <w:i/>
          <w:sz w:val="24"/>
          <w:szCs w:val="24"/>
          <w:lang w:val="la-Latn"/>
        </w:rPr>
        <w:t>Ciconia ciconia</w:t>
      </w:r>
      <w:r w:rsidRPr="00CA6802">
        <w:rPr>
          <w:rFonts w:ascii="Times New Roman" w:hAnsi="Times New Roman" w:cs="Times New Roman"/>
          <w:sz w:val="24"/>
          <w:szCs w:val="24"/>
          <w:lang w:val="lv-LV"/>
        </w:rPr>
        <w:t xml:space="preserve">, mazais svilpis </w:t>
      </w:r>
      <w:r w:rsidRPr="00CA6802">
        <w:rPr>
          <w:rFonts w:ascii="Times New Roman" w:hAnsi="Times New Roman" w:cs="Times New Roman"/>
          <w:i/>
          <w:iCs/>
          <w:sz w:val="24"/>
          <w:szCs w:val="24"/>
          <w:lang w:val="lv-LV"/>
        </w:rPr>
        <w:t>Carpodacus erythrinus</w:t>
      </w:r>
      <w:r w:rsidRPr="00CA6802">
        <w:rPr>
          <w:rFonts w:ascii="Times New Roman" w:hAnsi="Times New Roman" w:cs="Times New Roman"/>
          <w:sz w:val="24"/>
          <w:szCs w:val="24"/>
          <w:lang w:val="lv-LV"/>
        </w:rPr>
        <w:t xml:space="preserve">, pļavu čipste </w:t>
      </w:r>
      <w:r w:rsidRPr="00CA6802">
        <w:rPr>
          <w:rFonts w:ascii="Times New Roman" w:hAnsi="Times New Roman" w:cs="Times New Roman"/>
          <w:i/>
          <w:iCs/>
          <w:sz w:val="24"/>
          <w:szCs w:val="24"/>
          <w:lang w:val="lv-LV"/>
        </w:rPr>
        <w:t>Anthus pratensis</w:t>
      </w:r>
      <w:r w:rsidRPr="00CA6802">
        <w:rPr>
          <w:rFonts w:ascii="Times New Roman" w:hAnsi="Times New Roman" w:cs="Times New Roman"/>
          <w:sz w:val="24"/>
          <w:szCs w:val="24"/>
          <w:lang w:val="lv-LV"/>
        </w:rPr>
        <w:t>. Pieaugot zālāju bioloģiskajai vērtībai, pastāv iespēja, ka nākotnē tie varētu atbilst putniem bioloģiski vērtīgu zālāju noteikšanas kritērijiem</w:t>
      </w:r>
      <w:r>
        <w:rPr>
          <w:rFonts w:ascii="Times New Roman" w:hAnsi="Times New Roman" w:cs="Times New Roman"/>
          <w:sz w:val="24"/>
          <w:szCs w:val="24"/>
          <w:lang w:val="lv-LV"/>
        </w:rPr>
        <w:t xml:space="preserve"> vai bioloģiski vērtīgu zālāju noteikšanas kritērijiem</w:t>
      </w:r>
      <w:r w:rsidRPr="00CA6802">
        <w:rPr>
          <w:rFonts w:ascii="Times New Roman" w:hAnsi="Times New Roman" w:cs="Times New Roman"/>
          <w:sz w:val="24"/>
          <w:szCs w:val="24"/>
          <w:lang w:val="lv-LV"/>
        </w:rPr>
        <w:t>.</w:t>
      </w:r>
    </w:p>
    <w:p w14:paraId="1992034E" w14:textId="77777777" w:rsidR="00101FBB" w:rsidRDefault="00101FBB" w:rsidP="00101FBB">
      <w:pPr>
        <w:jc w:val="both"/>
        <w:rPr>
          <w:rFonts w:ascii="Times New Roman" w:hAnsi="Times New Roman" w:cs="Times New Roman"/>
          <w:sz w:val="24"/>
          <w:szCs w:val="24"/>
          <w:lang w:val="lv-LV"/>
        </w:rPr>
      </w:pPr>
    </w:p>
    <w:p w14:paraId="17A7D377" w14:textId="738A3EA4" w:rsidR="00101FBB" w:rsidRDefault="00101FBB" w:rsidP="00101FBB">
      <w:pPr>
        <w:jc w:val="both"/>
        <w:rPr>
          <w:rFonts w:ascii="Times New Roman" w:hAnsi="Times New Roman" w:cs="Times New Roman"/>
          <w:sz w:val="24"/>
          <w:szCs w:val="24"/>
          <w:lang w:val="lv-LV"/>
        </w:rPr>
      </w:pPr>
      <w:r>
        <w:rPr>
          <w:rFonts w:ascii="Times New Roman" w:hAnsi="Times New Roman" w:cs="Times New Roman"/>
          <w:sz w:val="24"/>
          <w:szCs w:val="24"/>
          <w:lang w:val="lv-LV"/>
        </w:rPr>
        <w:t>Teritorijā esošajos zālājos kopumā dominē mēreni mitri līdz sausi apstākļi, tie nav piemēroti reto un īpaši aizsargājamo pļavu bridējputnu sabiedrību ligzdošanai.</w:t>
      </w:r>
    </w:p>
    <w:p w14:paraId="4F2A59E2" w14:textId="77777777" w:rsidR="00101FBB" w:rsidRDefault="00101FBB" w:rsidP="00101FBB">
      <w:pPr>
        <w:jc w:val="both"/>
        <w:rPr>
          <w:rFonts w:ascii="Times New Roman" w:hAnsi="Times New Roman" w:cs="Times New Roman"/>
          <w:sz w:val="24"/>
          <w:szCs w:val="24"/>
          <w:lang w:val="lv-LV"/>
        </w:rPr>
      </w:pPr>
    </w:p>
    <w:p w14:paraId="1C684477" w14:textId="38108AAA" w:rsidR="00101FBB" w:rsidRDefault="00101FBB" w:rsidP="00101FBB">
      <w:pPr>
        <w:jc w:val="both"/>
        <w:rPr>
          <w:rFonts w:ascii="Times New Roman" w:hAnsi="Times New Roman" w:cs="Times New Roman"/>
          <w:sz w:val="24"/>
          <w:szCs w:val="24"/>
          <w:lang w:val="lv-LV"/>
        </w:rPr>
      </w:pPr>
      <w:r w:rsidRPr="004655E7">
        <w:rPr>
          <w:rFonts w:ascii="Times New Roman" w:hAnsi="Times New Roman" w:cs="Times New Roman"/>
          <w:sz w:val="24"/>
          <w:szCs w:val="24"/>
          <w:lang w:val="lv-LV"/>
        </w:rPr>
        <w:t>Lai paaugstinātu zālāju biotopos sastopamo putnu sugu ligzdošanas sekmes, vietās, kur tas nav pretrunā ar konkrētu aizsargājamo zālāju apsaimniekošanu, rekomendējams zālāju pļauju uzsākt no 25.</w:t>
      </w:r>
      <w:r w:rsidR="00B571BC">
        <w:rPr>
          <w:rFonts w:ascii="Times New Roman" w:hAnsi="Times New Roman" w:cs="Times New Roman"/>
          <w:sz w:val="24"/>
          <w:szCs w:val="24"/>
          <w:lang w:val="lv-LV"/>
        </w:rPr>
        <w:t> </w:t>
      </w:r>
      <w:r w:rsidR="00FB5235">
        <w:rPr>
          <w:rFonts w:ascii="Times New Roman" w:hAnsi="Times New Roman" w:cs="Times New Roman"/>
          <w:sz w:val="24"/>
          <w:szCs w:val="24"/>
          <w:lang w:val="lv-LV"/>
        </w:rPr>
        <w:t>jūnija</w:t>
      </w:r>
      <w:r w:rsidRPr="004655E7">
        <w:rPr>
          <w:rFonts w:ascii="Times New Roman" w:hAnsi="Times New Roman" w:cs="Times New Roman"/>
          <w:sz w:val="24"/>
          <w:szCs w:val="24"/>
          <w:lang w:val="lv-LV"/>
        </w:rPr>
        <w:t>.</w:t>
      </w:r>
    </w:p>
    <w:p w14:paraId="719F7FBA" w14:textId="77777777" w:rsidR="00101FBB" w:rsidRDefault="00101FBB" w:rsidP="00101FBB">
      <w:pPr>
        <w:jc w:val="both"/>
        <w:rPr>
          <w:rFonts w:ascii="Times New Roman" w:hAnsi="Times New Roman"/>
          <w:sz w:val="24"/>
          <w:szCs w:val="24"/>
          <w:shd w:val="clear" w:color="auto" w:fill="FFFFFF"/>
          <w:lang w:val="lv-LV"/>
        </w:rPr>
      </w:pPr>
    </w:p>
    <w:p w14:paraId="5D578CA5" w14:textId="5823AD0E" w:rsidR="00FC07DB" w:rsidRPr="00B571BC" w:rsidRDefault="00101FBB" w:rsidP="00B571BC">
      <w:pPr>
        <w:jc w:val="both"/>
        <w:rPr>
          <w:rFonts w:ascii="Times New Roman" w:hAnsi="Times New Roman"/>
          <w:sz w:val="24"/>
          <w:szCs w:val="24"/>
          <w:shd w:val="clear" w:color="auto" w:fill="FFFFFF"/>
          <w:lang w:val="lv-LV"/>
        </w:rPr>
      </w:pPr>
      <w:r w:rsidRPr="004B5DA7">
        <w:rPr>
          <w:rFonts w:ascii="Times New Roman" w:hAnsi="Times New Roman"/>
          <w:sz w:val="24"/>
          <w:szCs w:val="24"/>
          <w:shd w:val="clear" w:color="auto" w:fill="FFFFFF"/>
          <w:lang w:val="lv-LV"/>
        </w:rPr>
        <w:t>Gadījumos, kad tiek plānota koku ciršana</w:t>
      </w:r>
      <w:r>
        <w:rPr>
          <w:rFonts w:ascii="Times New Roman" w:hAnsi="Times New Roman"/>
          <w:sz w:val="24"/>
          <w:szCs w:val="24"/>
          <w:shd w:val="clear" w:color="auto" w:fill="FFFFFF"/>
          <w:lang w:val="lv-LV"/>
        </w:rPr>
        <w:t xml:space="preserve"> zālājos</w:t>
      </w:r>
      <w:r w:rsidRPr="004B5DA7">
        <w:rPr>
          <w:rFonts w:ascii="Times New Roman" w:hAnsi="Times New Roman"/>
          <w:sz w:val="24"/>
          <w:szCs w:val="24"/>
          <w:shd w:val="clear" w:color="auto" w:fill="FFFFFF"/>
          <w:lang w:val="lv-LV"/>
        </w:rPr>
        <w:t>, tajā skaitā sekundāro mežaudžu ciršana dabiskajos zālājos vai to tiešā tuvumā, obligāts nosacījums ir atstāt atsevišķus resnākus kokus. Šādus kokus vairākas putnu sugas, tajā skaitā mazais ērglis, izmanto kā sē</w:t>
      </w:r>
      <w:r w:rsidR="00B571BC">
        <w:rPr>
          <w:rFonts w:ascii="Times New Roman" w:hAnsi="Times New Roman"/>
          <w:sz w:val="24"/>
          <w:szCs w:val="24"/>
          <w:shd w:val="clear" w:color="auto" w:fill="FFFFFF"/>
          <w:lang w:val="lv-LV"/>
        </w:rPr>
        <w:t>dkokus barības meklējumu laikā.</w:t>
      </w:r>
    </w:p>
    <w:p w14:paraId="70AA048D" w14:textId="77777777" w:rsidR="00FC07DB" w:rsidRPr="00CA6802" w:rsidRDefault="00FC07DB" w:rsidP="00CA6802">
      <w:pPr>
        <w:rPr>
          <w:rFonts w:ascii="Times New Roman" w:hAnsi="Times New Roman" w:cs="Times New Roman"/>
          <w:sz w:val="24"/>
          <w:szCs w:val="24"/>
          <w:lang w:val="lv-LV"/>
        </w:rPr>
      </w:pPr>
    </w:p>
    <w:p w14:paraId="72E97B11" w14:textId="48DDEB63" w:rsidR="0057469A" w:rsidRPr="002C1F00" w:rsidRDefault="0057469A" w:rsidP="004874C9">
      <w:pPr>
        <w:rPr>
          <w:rFonts w:ascii="Times New Roman" w:hAnsi="Times New Roman" w:cs="Times New Roman"/>
          <w:b/>
          <w:i/>
          <w:sz w:val="20"/>
          <w:szCs w:val="20"/>
          <w:lang w:val="lv-LV"/>
        </w:rPr>
      </w:pPr>
      <w:r w:rsidRPr="002C1F00">
        <w:rPr>
          <w:rFonts w:ascii="Times New Roman" w:hAnsi="Times New Roman" w:cs="Times New Roman"/>
          <w:i/>
          <w:sz w:val="20"/>
          <w:szCs w:val="20"/>
          <w:lang w:val="lv-LV"/>
        </w:rPr>
        <w:t>4.</w:t>
      </w:r>
      <w:r w:rsidR="00BD3E8A" w:rsidRPr="002C1F00">
        <w:rPr>
          <w:rFonts w:ascii="Times New Roman" w:hAnsi="Times New Roman" w:cs="Times New Roman"/>
          <w:i/>
          <w:sz w:val="20"/>
          <w:szCs w:val="20"/>
          <w:lang w:val="lv-LV"/>
        </w:rPr>
        <w:t>4.2.</w:t>
      </w:r>
      <w:r w:rsidR="007037FF">
        <w:rPr>
          <w:rFonts w:ascii="Times New Roman" w:hAnsi="Times New Roman" w:cs="Times New Roman"/>
          <w:i/>
          <w:sz w:val="20"/>
          <w:szCs w:val="20"/>
          <w:lang w:val="lv-LV"/>
        </w:rPr>
        <w:t>3</w:t>
      </w:r>
      <w:r w:rsidR="00BD3E8A" w:rsidRPr="002C1F00">
        <w:rPr>
          <w:rFonts w:ascii="Times New Roman" w:hAnsi="Times New Roman" w:cs="Times New Roman"/>
          <w:i/>
          <w:sz w:val="20"/>
          <w:szCs w:val="20"/>
          <w:lang w:val="lv-LV"/>
        </w:rPr>
        <w:t>.1</w:t>
      </w:r>
      <w:r w:rsidR="00B571BC">
        <w:rPr>
          <w:rFonts w:ascii="Times New Roman" w:hAnsi="Times New Roman" w:cs="Times New Roman"/>
          <w:i/>
          <w:sz w:val="20"/>
          <w:szCs w:val="20"/>
          <w:lang w:val="lv-LV"/>
        </w:rPr>
        <w:t>. </w:t>
      </w:r>
      <w:r w:rsidRPr="002C1F00">
        <w:rPr>
          <w:rFonts w:ascii="Times New Roman" w:hAnsi="Times New Roman" w:cs="Times New Roman"/>
          <w:i/>
          <w:sz w:val="20"/>
          <w:szCs w:val="20"/>
          <w:lang w:val="lv-LV"/>
        </w:rPr>
        <w:t>tabula.</w:t>
      </w:r>
      <w:r w:rsidRPr="002C1F00">
        <w:rPr>
          <w:rFonts w:ascii="Times New Roman" w:hAnsi="Times New Roman" w:cs="Times New Roman"/>
          <w:b/>
          <w:i/>
          <w:sz w:val="20"/>
          <w:szCs w:val="20"/>
          <w:lang w:val="lv-LV"/>
        </w:rPr>
        <w:t xml:space="preserve"> Īpaši aizsargājamās putnu sugas teritorijā un to aizsardzības statuss</w:t>
      </w:r>
    </w:p>
    <w:tbl>
      <w:tblPr>
        <w:tblW w:w="1130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701"/>
        <w:gridCol w:w="1701"/>
        <w:gridCol w:w="1168"/>
        <w:gridCol w:w="1276"/>
        <w:gridCol w:w="1524"/>
        <w:gridCol w:w="1666"/>
      </w:tblGrid>
      <w:tr w:rsidR="0057469A" w:rsidRPr="000007E3" w14:paraId="7218FBC3" w14:textId="77777777" w:rsidTr="0013198E">
        <w:tc>
          <w:tcPr>
            <w:tcW w:w="567" w:type="dxa"/>
            <w:vMerge w:val="restart"/>
            <w:shd w:val="clear" w:color="auto" w:fill="E2EFD9" w:themeFill="accent6" w:themeFillTint="33"/>
            <w:vAlign w:val="center"/>
          </w:tcPr>
          <w:p w14:paraId="02232A4C"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Nr.p.k.</w:t>
            </w:r>
          </w:p>
        </w:tc>
        <w:tc>
          <w:tcPr>
            <w:tcW w:w="1702" w:type="dxa"/>
            <w:vMerge w:val="restart"/>
            <w:shd w:val="clear" w:color="auto" w:fill="E2EFD9" w:themeFill="accent6" w:themeFillTint="33"/>
            <w:vAlign w:val="center"/>
          </w:tcPr>
          <w:p w14:paraId="1A1A6779"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nosaukums latviski</w:t>
            </w:r>
          </w:p>
        </w:tc>
        <w:tc>
          <w:tcPr>
            <w:tcW w:w="1701" w:type="dxa"/>
            <w:vMerge w:val="restart"/>
            <w:shd w:val="clear" w:color="auto" w:fill="E2EFD9" w:themeFill="accent6" w:themeFillTint="33"/>
            <w:vAlign w:val="center"/>
          </w:tcPr>
          <w:p w14:paraId="020059D7"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nosaukums latīniski</w:t>
            </w:r>
          </w:p>
        </w:tc>
        <w:tc>
          <w:tcPr>
            <w:tcW w:w="2869" w:type="dxa"/>
            <w:gridSpan w:val="2"/>
            <w:shd w:val="clear" w:color="auto" w:fill="E2EFD9" w:themeFill="accent6" w:themeFillTint="33"/>
            <w:vAlign w:val="center"/>
          </w:tcPr>
          <w:p w14:paraId="62833F28"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aizsardzības statuss valstī</w:t>
            </w:r>
          </w:p>
        </w:tc>
        <w:tc>
          <w:tcPr>
            <w:tcW w:w="1276" w:type="dxa"/>
            <w:vMerge w:val="restart"/>
            <w:shd w:val="clear" w:color="auto" w:fill="E2EFD9" w:themeFill="accent6" w:themeFillTint="33"/>
            <w:vAlign w:val="center"/>
          </w:tcPr>
          <w:p w14:paraId="601AC842"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Putniem nozīmīgo vietu kvalificējoša suga</w:t>
            </w:r>
          </w:p>
        </w:tc>
        <w:tc>
          <w:tcPr>
            <w:tcW w:w="1524" w:type="dxa"/>
            <w:vMerge w:val="restart"/>
            <w:shd w:val="clear" w:color="auto" w:fill="E2EFD9" w:themeFill="accent6" w:themeFillTint="33"/>
            <w:vAlign w:val="center"/>
          </w:tcPr>
          <w:p w14:paraId="7E817DF0" w14:textId="39923683"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labvēlīga aizsardzības stāvokļa novērtējums valstī kopumā</w:t>
            </w:r>
            <w:r w:rsidR="002C1F00">
              <w:rPr>
                <w:rFonts w:ascii="Times New Roman" w:hAnsi="Times New Roman" w:cs="Times New Roman"/>
                <w:sz w:val="20"/>
                <w:szCs w:val="20"/>
                <w:lang w:val="lv-LV"/>
              </w:rPr>
              <w:t>*</w:t>
            </w:r>
            <w:r w:rsidRPr="002C1F00">
              <w:rPr>
                <w:rFonts w:ascii="Times New Roman" w:hAnsi="Times New Roman" w:cs="Times New Roman"/>
                <w:sz w:val="20"/>
                <w:szCs w:val="20"/>
                <w:lang w:val="lv-LV"/>
              </w:rPr>
              <w:t xml:space="preserve"> (atbilstoši ETC datiem, tikai </w:t>
            </w:r>
            <w:r w:rsidR="00B571BC">
              <w:rPr>
                <w:rFonts w:ascii="Times New Roman" w:hAnsi="Times New Roman" w:cs="Times New Roman"/>
                <w:sz w:val="20"/>
                <w:szCs w:val="20"/>
                <w:lang w:val="lv-LV"/>
              </w:rPr>
              <w:t xml:space="preserve">Putnu </w:t>
            </w:r>
            <w:r w:rsidRPr="002C1F00">
              <w:rPr>
                <w:rFonts w:ascii="Times New Roman" w:hAnsi="Times New Roman" w:cs="Times New Roman"/>
                <w:sz w:val="20"/>
                <w:szCs w:val="20"/>
                <w:lang w:val="lv-LV"/>
              </w:rPr>
              <w:t>direktīvas pielikumos iekļautajām sugām)</w:t>
            </w:r>
          </w:p>
        </w:tc>
        <w:tc>
          <w:tcPr>
            <w:tcW w:w="1666" w:type="dxa"/>
            <w:vMerge w:val="restart"/>
            <w:shd w:val="clear" w:color="auto" w:fill="E2EFD9" w:themeFill="accent6" w:themeFillTint="33"/>
            <w:vAlign w:val="center"/>
          </w:tcPr>
          <w:p w14:paraId="48C96AF4" w14:textId="3942123D"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labvēlīga aizsardzības stāvokļa novērtējums konkrētajā ĪADT (</w:t>
            </w:r>
            <w:r w:rsidR="00B571BC">
              <w:rPr>
                <w:rFonts w:ascii="Times New Roman" w:hAnsi="Times New Roman" w:cs="Times New Roman"/>
                <w:sz w:val="20"/>
                <w:szCs w:val="20"/>
                <w:lang w:val="lv-LV"/>
              </w:rPr>
              <w:t xml:space="preserve">Putnu </w:t>
            </w:r>
            <w:r w:rsidRPr="002C1F00">
              <w:rPr>
                <w:rFonts w:ascii="Times New Roman" w:hAnsi="Times New Roman" w:cs="Times New Roman"/>
                <w:sz w:val="20"/>
                <w:szCs w:val="20"/>
                <w:lang w:val="lv-LV"/>
              </w:rPr>
              <w:t>direktīvas pielikumos iekļautajām sugām infomāciju norāda atbilstoši ETC kategorijām)</w:t>
            </w:r>
          </w:p>
        </w:tc>
      </w:tr>
      <w:tr w:rsidR="0057469A" w:rsidRPr="00300244" w14:paraId="184E1357" w14:textId="77777777" w:rsidTr="0013198E">
        <w:tc>
          <w:tcPr>
            <w:tcW w:w="567" w:type="dxa"/>
            <w:vMerge/>
            <w:shd w:val="clear" w:color="auto" w:fill="DBDBDB" w:themeFill="accent3" w:themeFillTint="66"/>
            <w:vAlign w:val="center"/>
          </w:tcPr>
          <w:p w14:paraId="437F61F9" w14:textId="77777777" w:rsidR="0057469A" w:rsidRPr="003E1371" w:rsidRDefault="0057469A" w:rsidP="004874C9">
            <w:pPr>
              <w:rPr>
                <w:rFonts w:ascii="Times New Roman" w:hAnsi="Times New Roman" w:cs="Times New Roman"/>
                <w:sz w:val="20"/>
                <w:szCs w:val="20"/>
                <w:highlight w:val="yellow"/>
                <w:lang w:val="lv-LV"/>
              </w:rPr>
            </w:pPr>
          </w:p>
        </w:tc>
        <w:tc>
          <w:tcPr>
            <w:tcW w:w="1702" w:type="dxa"/>
            <w:vMerge/>
            <w:shd w:val="clear" w:color="auto" w:fill="DBDBDB" w:themeFill="accent3" w:themeFillTint="66"/>
            <w:vAlign w:val="center"/>
          </w:tcPr>
          <w:p w14:paraId="08DE6A4C" w14:textId="77777777" w:rsidR="0057469A" w:rsidRPr="003E1371" w:rsidRDefault="0057469A" w:rsidP="004874C9">
            <w:pPr>
              <w:rPr>
                <w:rFonts w:ascii="Times New Roman" w:hAnsi="Times New Roman" w:cs="Times New Roman"/>
                <w:sz w:val="20"/>
                <w:szCs w:val="20"/>
                <w:highlight w:val="yellow"/>
                <w:lang w:val="lv-LV"/>
              </w:rPr>
            </w:pPr>
          </w:p>
        </w:tc>
        <w:tc>
          <w:tcPr>
            <w:tcW w:w="1701" w:type="dxa"/>
            <w:vMerge/>
            <w:shd w:val="clear" w:color="auto" w:fill="DBDBDB" w:themeFill="accent3" w:themeFillTint="66"/>
            <w:vAlign w:val="center"/>
          </w:tcPr>
          <w:p w14:paraId="57A09B1B" w14:textId="77777777" w:rsidR="0057469A" w:rsidRPr="003E1371" w:rsidRDefault="0057469A" w:rsidP="004874C9">
            <w:pPr>
              <w:rPr>
                <w:rFonts w:ascii="Times New Roman" w:hAnsi="Times New Roman" w:cs="Times New Roman"/>
                <w:sz w:val="20"/>
                <w:szCs w:val="20"/>
                <w:highlight w:val="yellow"/>
                <w:lang w:val="lv-LV"/>
              </w:rPr>
            </w:pPr>
          </w:p>
        </w:tc>
        <w:tc>
          <w:tcPr>
            <w:tcW w:w="1701" w:type="dxa"/>
            <w:shd w:val="clear" w:color="auto" w:fill="E2EFD9" w:themeFill="accent6" w:themeFillTint="33"/>
            <w:vAlign w:val="center"/>
          </w:tcPr>
          <w:p w14:paraId="476B4F2C" w14:textId="4F13300C"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 xml:space="preserve">Īpaši aizsargājama suga atbilstoši </w:t>
            </w:r>
            <w:r w:rsidR="00C11BB3" w:rsidRPr="002C1F00">
              <w:rPr>
                <w:rFonts w:ascii="Times New Roman" w:hAnsi="Times New Roman" w:cs="Times New Roman"/>
                <w:sz w:val="20"/>
                <w:szCs w:val="20"/>
                <w:lang w:val="lv-LV"/>
              </w:rPr>
              <w:t xml:space="preserve">MK </w:t>
            </w:r>
            <w:r w:rsidRPr="002C1F00">
              <w:rPr>
                <w:rFonts w:ascii="Times New Roman" w:hAnsi="Times New Roman" w:cs="Times New Roman"/>
                <w:sz w:val="20"/>
                <w:szCs w:val="20"/>
                <w:lang w:val="lv-LV"/>
              </w:rPr>
              <w:t>noteikumiem Nr.</w:t>
            </w:r>
            <w:r w:rsidR="00B571BC">
              <w:rPr>
                <w:rFonts w:ascii="Times New Roman" w:hAnsi="Times New Roman" w:cs="Times New Roman"/>
                <w:sz w:val="20"/>
                <w:szCs w:val="20"/>
                <w:lang w:val="lv-LV"/>
              </w:rPr>
              <w:t> </w:t>
            </w:r>
            <w:r w:rsidRPr="002C1F00">
              <w:rPr>
                <w:rFonts w:ascii="Times New Roman" w:hAnsi="Times New Roman" w:cs="Times New Roman"/>
                <w:sz w:val="20"/>
                <w:szCs w:val="20"/>
                <w:lang w:val="lv-LV"/>
              </w:rPr>
              <w:t>396</w:t>
            </w:r>
          </w:p>
          <w:p w14:paraId="7AC92831" w14:textId="56EF68BE"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 xml:space="preserve">(ar </w:t>
            </w:r>
            <w:r w:rsidRPr="002C1F00">
              <w:rPr>
                <w:rFonts w:ascii="Times New Roman" w:hAnsi="Times New Roman" w:cs="Times New Roman"/>
                <w:sz w:val="20"/>
                <w:szCs w:val="20"/>
                <w:vertAlign w:val="superscript"/>
                <w:lang w:val="lv-LV"/>
              </w:rPr>
              <w:t>1</w:t>
            </w:r>
            <w:r w:rsidRPr="002C1F00">
              <w:rPr>
                <w:rFonts w:ascii="Times New Roman" w:hAnsi="Times New Roman" w:cs="Times New Roman"/>
                <w:sz w:val="20"/>
                <w:szCs w:val="20"/>
                <w:lang w:val="lv-LV"/>
              </w:rPr>
              <w:t xml:space="preserve"> atzīmēt</w:t>
            </w:r>
            <w:r w:rsidR="00FB5235">
              <w:rPr>
                <w:rFonts w:ascii="Times New Roman" w:hAnsi="Times New Roman" w:cs="Times New Roman"/>
                <w:sz w:val="20"/>
                <w:szCs w:val="20"/>
                <w:lang w:val="lv-LV"/>
              </w:rPr>
              <w:t>as</w:t>
            </w:r>
            <w:r w:rsidRPr="002C1F00">
              <w:rPr>
                <w:rFonts w:ascii="Times New Roman" w:hAnsi="Times New Roman" w:cs="Times New Roman"/>
                <w:sz w:val="20"/>
                <w:szCs w:val="20"/>
                <w:lang w:val="lv-LV"/>
              </w:rPr>
              <w:t xml:space="preserve"> mikroliegumu sugas </w:t>
            </w:r>
            <w:r w:rsidR="00B571BC">
              <w:rPr>
                <w:rFonts w:ascii="Times New Roman" w:hAnsi="Times New Roman" w:cs="Times New Roman"/>
                <w:sz w:val="20"/>
                <w:szCs w:val="20"/>
                <w:lang w:val="lv-LV"/>
              </w:rPr>
              <w:t xml:space="preserve">atbilstoši </w:t>
            </w:r>
            <w:r w:rsidR="00C11BB3" w:rsidRPr="002C1F00">
              <w:rPr>
                <w:rFonts w:ascii="Times New Roman" w:hAnsi="Times New Roman" w:cs="Times New Roman"/>
                <w:sz w:val="20"/>
                <w:szCs w:val="20"/>
                <w:lang w:val="lv-LV"/>
              </w:rPr>
              <w:t xml:space="preserve">MK </w:t>
            </w:r>
            <w:r w:rsidRPr="002C1F00">
              <w:rPr>
                <w:rFonts w:ascii="Times New Roman" w:hAnsi="Times New Roman" w:cs="Times New Roman"/>
                <w:sz w:val="20"/>
                <w:szCs w:val="20"/>
                <w:lang w:val="lv-LV"/>
              </w:rPr>
              <w:t>noteikumiem Nr.</w:t>
            </w:r>
            <w:r w:rsidR="00B571BC">
              <w:rPr>
                <w:rFonts w:ascii="Times New Roman" w:hAnsi="Times New Roman" w:cs="Times New Roman"/>
                <w:sz w:val="20"/>
                <w:szCs w:val="20"/>
                <w:lang w:val="lv-LV"/>
              </w:rPr>
              <w:t> </w:t>
            </w:r>
            <w:r w:rsidRPr="002C1F00">
              <w:rPr>
                <w:rFonts w:ascii="Times New Roman" w:hAnsi="Times New Roman" w:cs="Times New Roman"/>
                <w:sz w:val="20"/>
                <w:szCs w:val="20"/>
                <w:lang w:val="lv-LV"/>
              </w:rPr>
              <w:t>940)</w:t>
            </w:r>
          </w:p>
        </w:tc>
        <w:tc>
          <w:tcPr>
            <w:tcW w:w="1168" w:type="dxa"/>
            <w:shd w:val="clear" w:color="auto" w:fill="E2EFD9" w:themeFill="accent6" w:themeFillTint="33"/>
            <w:vAlign w:val="center"/>
          </w:tcPr>
          <w:p w14:paraId="1217DE82" w14:textId="171775CB"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 xml:space="preserve">Putnu </w:t>
            </w:r>
            <w:r w:rsidRPr="002C1F00">
              <w:rPr>
                <w:rFonts w:ascii="Times New Roman" w:hAnsi="Times New Roman" w:cs="Times New Roman"/>
                <w:sz w:val="20"/>
                <w:lang w:val="lv-LV"/>
              </w:rPr>
              <w:t>direktīvas</w:t>
            </w:r>
            <w:r w:rsidRPr="002C1F00">
              <w:rPr>
                <w:rFonts w:ascii="Times New Roman" w:hAnsi="Times New Roman" w:cs="Times New Roman"/>
                <w:sz w:val="20"/>
                <w:szCs w:val="20"/>
                <w:lang w:val="lv-LV"/>
              </w:rPr>
              <w:t xml:space="preserve"> pielikumos iekļauta suga</w:t>
            </w:r>
          </w:p>
        </w:tc>
        <w:tc>
          <w:tcPr>
            <w:tcW w:w="1276" w:type="dxa"/>
            <w:vMerge/>
            <w:shd w:val="clear" w:color="auto" w:fill="DBDBDB" w:themeFill="accent3" w:themeFillTint="66"/>
            <w:vAlign w:val="center"/>
          </w:tcPr>
          <w:p w14:paraId="38BFDAB3" w14:textId="77777777" w:rsidR="0057469A" w:rsidRPr="003E1371" w:rsidRDefault="0057469A" w:rsidP="004874C9">
            <w:pPr>
              <w:rPr>
                <w:rFonts w:ascii="Times New Roman" w:hAnsi="Times New Roman" w:cs="Times New Roman"/>
                <w:sz w:val="20"/>
                <w:szCs w:val="20"/>
                <w:highlight w:val="yellow"/>
                <w:lang w:val="lv-LV"/>
              </w:rPr>
            </w:pPr>
          </w:p>
        </w:tc>
        <w:tc>
          <w:tcPr>
            <w:tcW w:w="1524" w:type="dxa"/>
            <w:vMerge/>
            <w:shd w:val="clear" w:color="auto" w:fill="DBDBDB" w:themeFill="accent3" w:themeFillTint="66"/>
            <w:vAlign w:val="center"/>
          </w:tcPr>
          <w:p w14:paraId="3335C4B8" w14:textId="77777777" w:rsidR="0057469A" w:rsidRPr="003E1371" w:rsidRDefault="0057469A" w:rsidP="004874C9">
            <w:pPr>
              <w:rPr>
                <w:rFonts w:ascii="Times New Roman" w:hAnsi="Times New Roman" w:cs="Times New Roman"/>
                <w:sz w:val="20"/>
                <w:szCs w:val="20"/>
                <w:highlight w:val="yellow"/>
                <w:lang w:val="lv-LV"/>
              </w:rPr>
            </w:pPr>
          </w:p>
        </w:tc>
        <w:tc>
          <w:tcPr>
            <w:tcW w:w="1666" w:type="dxa"/>
            <w:vMerge/>
            <w:shd w:val="clear" w:color="auto" w:fill="E2EFD9" w:themeFill="accent6" w:themeFillTint="33"/>
          </w:tcPr>
          <w:p w14:paraId="30C88975" w14:textId="77777777" w:rsidR="0057469A" w:rsidRPr="003E1371" w:rsidRDefault="0057469A" w:rsidP="004874C9">
            <w:pPr>
              <w:rPr>
                <w:rFonts w:ascii="Times New Roman" w:hAnsi="Times New Roman" w:cs="Times New Roman"/>
                <w:sz w:val="20"/>
                <w:szCs w:val="20"/>
                <w:highlight w:val="yellow"/>
                <w:lang w:val="lv-LV"/>
              </w:rPr>
            </w:pPr>
          </w:p>
        </w:tc>
      </w:tr>
      <w:tr w:rsidR="00627BB9" w:rsidRPr="00627BB9" w14:paraId="582D87B5" w14:textId="77777777" w:rsidTr="0013198E">
        <w:tc>
          <w:tcPr>
            <w:tcW w:w="567" w:type="dxa"/>
            <w:vAlign w:val="center"/>
          </w:tcPr>
          <w:p w14:paraId="0648AF2D" w14:textId="30415C84"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2D74F829" w14:textId="7C9A122C"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Mežirbe</w:t>
            </w:r>
          </w:p>
        </w:tc>
        <w:tc>
          <w:tcPr>
            <w:tcW w:w="1701" w:type="dxa"/>
            <w:shd w:val="clear" w:color="auto" w:fill="FFFFFF" w:themeFill="background1"/>
            <w:vAlign w:val="center"/>
          </w:tcPr>
          <w:p w14:paraId="7B611A2D" w14:textId="5D1850C4"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Tetrastes bonasia</w:t>
            </w:r>
          </w:p>
        </w:tc>
        <w:tc>
          <w:tcPr>
            <w:tcW w:w="1701" w:type="dxa"/>
            <w:shd w:val="clear" w:color="auto" w:fill="FFFFFF" w:themeFill="background1"/>
            <w:vAlign w:val="center"/>
          </w:tcPr>
          <w:p w14:paraId="57363605" w14:textId="7A9C3261"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55C33974" w14:textId="5388C9D4"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3D7FF69A" w14:textId="259043FD"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1243527" w14:textId="7F7969C0" w:rsidR="00627BB9" w:rsidRPr="00627BB9" w:rsidRDefault="00627BB9" w:rsidP="00627BB9">
            <w:pPr>
              <w:jc w:val="center"/>
              <w:rPr>
                <w:rFonts w:ascii="Times New Roman" w:hAnsi="Times New Roman" w:cs="Times New Roman"/>
                <w:sz w:val="20"/>
                <w:szCs w:val="20"/>
                <w:lang w:val="lv-LV"/>
              </w:rPr>
            </w:pPr>
            <w:r w:rsidRPr="00627BB9">
              <w:rPr>
                <w:rFonts w:ascii="Times New Roman" w:eastAsia="Times New Roman" w:hAnsi="Times New Roman" w:cs="Times New Roman"/>
                <w:sz w:val="20"/>
                <w:szCs w:val="20"/>
              </w:rPr>
              <w:t>-/?</w:t>
            </w:r>
          </w:p>
        </w:tc>
        <w:tc>
          <w:tcPr>
            <w:tcW w:w="1666" w:type="dxa"/>
            <w:shd w:val="clear" w:color="auto" w:fill="92D050"/>
          </w:tcPr>
          <w:p w14:paraId="151816C0" w14:textId="6FDAE4F5"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5C1133CD" w14:textId="77777777" w:rsidTr="0013198E">
        <w:tc>
          <w:tcPr>
            <w:tcW w:w="567" w:type="dxa"/>
            <w:vAlign w:val="center"/>
          </w:tcPr>
          <w:p w14:paraId="7A289F91"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037E83BA" w14:textId="623AF325"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Paipala</w:t>
            </w:r>
          </w:p>
        </w:tc>
        <w:tc>
          <w:tcPr>
            <w:tcW w:w="1701" w:type="dxa"/>
            <w:shd w:val="clear" w:color="auto" w:fill="FFFFFF" w:themeFill="background1"/>
            <w:vAlign w:val="center"/>
          </w:tcPr>
          <w:p w14:paraId="27902866" w14:textId="1E65B87A"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Coturnix coturnix</w:t>
            </w:r>
          </w:p>
        </w:tc>
        <w:tc>
          <w:tcPr>
            <w:tcW w:w="1701" w:type="dxa"/>
            <w:shd w:val="clear" w:color="auto" w:fill="FFFFFF" w:themeFill="background1"/>
          </w:tcPr>
          <w:p w14:paraId="606AA2E0" w14:textId="506947FE" w:rsidR="00627BB9" w:rsidRPr="00627BB9" w:rsidRDefault="00627BB9"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p>
        </w:tc>
        <w:tc>
          <w:tcPr>
            <w:tcW w:w="1168" w:type="dxa"/>
            <w:shd w:val="clear" w:color="auto" w:fill="FFFFFF" w:themeFill="background1"/>
            <w:vAlign w:val="center"/>
          </w:tcPr>
          <w:p w14:paraId="75F752B3" w14:textId="60E70521"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276" w:type="dxa"/>
            <w:shd w:val="clear" w:color="auto" w:fill="FFFFFF" w:themeFill="background1"/>
            <w:vAlign w:val="center"/>
          </w:tcPr>
          <w:p w14:paraId="2C2C8960" w14:textId="73830690"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524" w:type="dxa"/>
            <w:shd w:val="clear" w:color="auto" w:fill="FFFFFF" w:themeFill="background1"/>
            <w:vAlign w:val="center"/>
          </w:tcPr>
          <w:p w14:paraId="439EF487" w14:textId="012C85BD"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4417B1EA" w14:textId="24134694"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627BB9" w:rsidRPr="00627BB9" w14:paraId="53F1CE8E" w14:textId="77777777" w:rsidTr="0013198E">
        <w:tc>
          <w:tcPr>
            <w:tcW w:w="567" w:type="dxa"/>
            <w:vAlign w:val="center"/>
          </w:tcPr>
          <w:p w14:paraId="1F2EB0F9"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5D47FE1F" w14:textId="6FAC7004"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Baltais stārķis</w:t>
            </w:r>
          </w:p>
        </w:tc>
        <w:tc>
          <w:tcPr>
            <w:tcW w:w="1701" w:type="dxa"/>
            <w:shd w:val="clear" w:color="auto" w:fill="FFFFFF" w:themeFill="background1"/>
            <w:vAlign w:val="center"/>
          </w:tcPr>
          <w:p w14:paraId="2DECD7E9" w14:textId="006C190F"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Ciconia ciconia</w:t>
            </w:r>
          </w:p>
        </w:tc>
        <w:tc>
          <w:tcPr>
            <w:tcW w:w="1701" w:type="dxa"/>
            <w:shd w:val="clear" w:color="auto" w:fill="FFFFFF" w:themeFill="background1"/>
          </w:tcPr>
          <w:p w14:paraId="7223C7A7" w14:textId="53FA7959"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61AF52D8" w14:textId="484CFF2B"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1E0A0801" w14:textId="29F1ADF3"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01E1D88C" w14:textId="37445F34"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503D1F97" w14:textId="5505313F"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558EBBD7" w14:textId="77777777" w:rsidTr="0013198E">
        <w:tc>
          <w:tcPr>
            <w:tcW w:w="567" w:type="dxa"/>
            <w:vAlign w:val="center"/>
          </w:tcPr>
          <w:p w14:paraId="409140E3"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1F730CA0" w14:textId="65A955CF"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Lielais dumpis</w:t>
            </w:r>
          </w:p>
        </w:tc>
        <w:tc>
          <w:tcPr>
            <w:tcW w:w="1701" w:type="dxa"/>
            <w:shd w:val="clear" w:color="auto" w:fill="FFFFFF" w:themeFill="background1"/>
            <w:vAlign w:val="center"/>
          </w:tcPr>
          <w:p w14:paraId="1BB80688" w14:textId="4330D33A"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Botaurus stellaris</w:t>
            </w:r>
          </w:p>
        </w:tc>
        <w:tc>
          <w:tcPr>
            <w:tcW w:w="1701" w:type="dxa"/>
            <w:shd w:val="clear" w:color="auto" w:fill="FFFFFF" w:themeFill="background1"/>
          </w:tcPr>
          <w:p w14:paraId="7DDF4FEB" w14:textId="0F7EFEDB" w:rsidR="00627BB9" w:rsidRPr="00627BB9" w:rsidRDefault="00627BB9"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r w:rsidR="005940EB">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7B09D344" w14:textId="4AE7895B"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42FAE34B" w14:textId="56FDFF0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2DEE9D5F" w14:textId="3EC10E29"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0/+</w:t>
            </w:r>
          </w:p>
        </w:tc>
        <w:tc>
          <w:tcPr>
            <w:tcW w:w="1666" w:type="dxa"/>
            <w:shd w:val="clear" w:color="auto" w:fill="92D050"/>
          </w:tcPr>
          <w:p w14:paraId="36181948" w14:textId="0F491EA1"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2DD3CE64" w14:textId="77777777" w:rsidTr="0013198E">
        <w:tc>
          <w:tcPr>
            <w:tcW w:w="567" w:type="dxa"/>
            <w:vAlign w:val="center"/>
          </w:tcPr>
          <w:p w14:paraId="41B2804A"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77F06BEC" w14:textId="4B173A0D"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Lielā gaura</w:t>
            </w:r>
          </w:p>
        </w:tc>
        <w:tc>
          <w:tcPr>
            <w:tcW w:w="1701" w:type="dxa"/>
            <w:shd w:val="clear" w:color="auto" w:fill="FFFFFF" w:themeFill="background1"/>
            <w:vAlign w:val="center"/>
          </w:tcPr>
          <w:p w14:paraId="5D694327" w14:textId="02C503E6"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Mergus merganser</w:t>
            </w:r>
          </w:p>
        </w:tc>
        <w:tc>
          <w:tcPr>
            <w:tcW w:w="1701" w:type="dxa"/>
            <w:shd w:val="clear" w:color="auto" w:fill="FFFFFF" w:themeFill="background1"/>
          </w:tcPr>
          <w:p w14:paraId="2A422A47" w14:textId="559EDF6E" w:rsidR="00627BB9" w:rsidRPr="00627BB9" w:rsidRDefault="00627BB9"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p>
        </w:tc>
        <w:tc>
          <w:tcPr>
            <w:tcW w:w="1168" w:type="dxa"/>
            <w:shd w:val="clear" w:color="auto" w:fill="FFFFFF" w:themeFill="background1"/>
            <w:vAlign w:val="center"/>
          </w:tcPr>
          <w:p w14:paraId="475CA9FA" w14:textId="4AEE53E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276" w:type="dxa"/>
            <w:shd w:val="clear" w:color="auto" w:fill="FFFFFF" w:themeFill="background1"/>
            <w:vAlign w:val="center"/>
          </w:tcPr>
          <w:p w14:paraId="48F1C0E6" w14:textId="6499BBF0"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D8212AA" w14:textId="78CBC26C"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0212FF2B" w14:textId="3BEE9A14"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627BB9" w:rsidRPr="00627BB9" w14:paraId="53291A93" w14:textId="77777777" w:rsidTr="0013198E">
        <w:tc>
          <w:tcPr>
            <w:tcW w:w="567" w:type="dxa"/>
            <w:vAlign w:val="center"/>
          </w:tcPr>
          <w:p w14:paraId="261C0E48"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1D5CBA26" w14:textId="638239F7" w:rsidR="00627BB9" w:rsidRPr="00627BB9" w:rsidRDefault="00627BB9" w:rsidP="00627BB9">
            <w:pPr>
              <w:rPr>
                <w:rFonts w:ascii="Times New Roman" w:hAnsi="Times New Roman" w:cs="Times New Roman"/>
                <w:sz w:val="20"/>
                <w:szCs w:val="20"/>
                <w:lang w:val="lv-LV"/>
              </w:rPr>
            </w:pPr>
            <w:r w:rsidRPr="00627BB9">
              <w:rPr>
                <w:rFonts w:ascii="Times New Roman" w:eastAsia="Times New Roman" w:hAnsi="Times New Roman" w:cs="Times New Roman"/>
                <w:color w:val="000000"/>
                <w:sz w:val="20"/>
                <w:szCs w:val="20"/>
              </w:rPr>
              <w:t>Ziemeļu gulbis</w:t>
            </w:r>
          </w:p>
        </w:tc>
        <w:tc>
          <w:tcPr>
            <w:tcW w:w="1701" w:type="dxa"/>
            <w:shd w:val="clear" w:color="auto" w:fill="FFFFFF" w:themeFill="background1"/>
            <w:vAlign w:val="center"/>
          </w:tcPr>
          <w:p w14:paraId="095DFD0E" w14:textId="3224DCE6" w:rsidR="00627BB9" w:rsidRPr="00627BB9" w:rsidRDefault="00627BB9" w:rsidP="00627BB9">
            <w:pPr>
              <w:rPr>
                <w:rFonts w:ascii="Times New Roman" w:hAnsi="Times New Roman" w:cs="Times New Roman"/>
                <w:i/>
                <w:sz w:val="20"/>
                <w:szCs w:val="20"/>
                <w:lang w:val="lv-LV"/>
              </w:rPr>
            </w:pPr>
            <w:r w:rsidRPr="00627BB9">
              <w:rPr>
                <w:rFonts w:ascii="Times New Roman" w:eastAsia="Times New Roman" w:hAnsi="Times New Roman" w:cs="Times New Roman"/>
                <w:i/>
                <w:iCs/>
                <w:sz w:val="20"/>
                <w:szCs w:val="20"/>
              </w:rPr>
              <w:t>Cygnus cygnus</w:t>
            </w:r>
          </w:p>
        </w:tc>
        <w:tc>
          <w:tcPr>
            <w:tcW w:w="1701" w:type="dxa"/>
            <w:shd w:val="clear" w:color="auto" w:fill="FFFFFF" w:themeFill="background1"/>
          </w:tcPr>
          <w:p w14:paraId="75C1ACDE" w14:textId="183DFEC5" w:rsidR="00627BB9" w:rsidRPr="00627BB9" w:rsidRDefault="00627BB9"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r w:rsidR="005940EB">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2211B5FD" w14:textId="09C52928"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1C7F6FC6" w14:textId="0A756C78"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5FEFAFA2" w14:textId="7F8CD2A7"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0931B63E" w14:textId="587A5A03"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5FB15EE9" w14:textId="77777777" w:rsidTr="0013198E">
        <w:tc>
          <w:tcPr>
            <w:tcW w:w="567" w:type="dxa"/>
            <w:vAlign w:val="center"/>
          </w:tcPr>
          <w:p w14:paraId="133D6645"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3589297A" w14:textId="5A85057E"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Ķīķis</w:t>
            </w:r>
          </w:p>
        </w:tc>
        <w:tc>
          <w:tcPr>
            <w:tcW w:w="1701" w:type="dxa"/>
            <w:shd w:val="clear" w:color="auto" w:fill="FFFFFF" w:themeFill="background1"/>
            <w:vAlign w:val="center"/>
          </w:tcPr>
          <w:p w14:paraId="6A0900F0" w14:textId="320D00FA"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Pernis apivorus</w:t>
            </w:r>
          </w:p>
        </w:tc>
        <w:tc>
          <w:tcPr>
            <w:tcW w:w="1701" w:type="dxa"/>
            <w:shd w:val="clear" w:color="auto" w:fill="FFFFFF" w:themeFill="background1"/>
            <w:vAlign w:val="center"/>
          </w:tcPr>
          <w:p w14:paraId="7675EC4C" w14:textId="31F6F3CC"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24F71C24" w14:textId="4D0FF8E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36FF66B9" w14:textId="014E5A88"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F149248" w14:textId="623EB380"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533CD482" w14:textId="1A791C28"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47B44A49" w14:textId="77777777" w:rsidTr="0013198E">
        <w:tc>
          <w:tcPr>
            <w:tcW w:w="567" w:type="dxa"/>
            <w:vAlign w:val="center"/>
          </w:tcPr>
          <w:p w14:paraId="45E9B938"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32738039" w14:textId="4D268E7C"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Niedru lija</w:t>
            </w:r>
          </w:p>
        </w:tc>
        <w:tc>
          <w:tcPr>
            <w:tcW w:w="1701" w:type="dxa"/>
            <w:shd w:val="clear" w:color="auto" w:fill="FFFFFF" w:themeFill="background1"/>
            <w:vAlign w:val="center"/>
          </w:tcPr>
          <w:p w14:paraId="140ACD3F" w14:textId="1E25B1D3"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Circus aeroginosus</w:t>
            </w:r>
          </w:p>
        </w:tc>
        <w:tc>
          <w:tcPr>
            <w:tcW w:w="1701" w:type="dxa"/>
            <w:shd w:val="clear" w:color="auto" w:fill="FFFFFF" w:themeFill="background1"/>
            <w:vAlign w:val="center"/>
          </w:tcPr>
          <w:p w14:paraId="7D70A8C0" w14:textId="3EAA8427"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6606B6CC" w14:textId="5D6B5191"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2A9FA36D" w14:textId="1DCE9E93"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494D54FA" w14:textId="7253A8E4"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36C1E67E" w14:textId="0E83221A"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75485D8F" w14:textId="77777777" w:rsidTr="0013198E">
        <w:tc>
          <w:tcPr>
            <w:tcW w:w="567" w:type="dxa"/>
            <w:vAlign w:val="center"/>
          </w:tcPr>
          <w:p w14:paraId="32E5778C"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28281120" w14:textId="7855EABC"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Mazais ērglis</w:t>
            </w:r>
          </w:p>
        </w:tc>
        <w:tc>
          <w:tcPr>
            <w:tcW w:w="1701" w:type="dxa"/>
            <w:shd w:val="clear" w:color="auto" w:fill="FFFFFF" w:themeFill="background1"/>
            <w:vAlign w:val="center"/>
          </w:tcPr>
          <w:p w14:paraId="2425B53E" w14:textId="11475F1E"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Clanga pomarina</w:t>
            </w:r>
          </w:p>
        </w:tc>
        <w:tc>
          <w:tcPr>
            <w:tcW w:w="1701" w:type="dxa"/>
            <w:shd w:val="clear" w:color="auto" w:fill="FFFFFF" w:themeFill="background1"/>
            <w:vAlign w:val="center"/>
          </w:tcPr>
          <w:p w14:paraId="55A6E357" w14:textId="7B7CF404" w:rsidR="00627BB9" w:rsidRPr="00627BB9" w:rsidRDefault="00627BB9"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r w:rsidR="005940EB">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7E6C55F2" w14:textId="4715224F"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1D2A20D9" w14:textId="658C1A8F"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tcPr>
          <w:p w14:paraId="743AE917" w14:textId="22F2CBA7"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+/0</w:t>
            </w:r>
          </w:p>
        </w:tc>
        <w:tc>
          <w:tcPr>
            <w:tcW w:w="1666" w:type="dxa"/>
            <w:shd w:val="clear" w:color="auto" w:fill="92D050"/>
          </w:tcPr>
          <w:p w14:paraId="130D0368" w14:textId="577B8C06"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4C19F199" w14:textId="77777777" w:rsidTr="0013198E">
        <w:tc>
          <w:tcPr>
            <w:tcW w:w="567" w:type="dxa"/>
            <w:vAlign w:val="center"/>
          </w:tcPr>
          <w:p w14:paraId="19A7EF07"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5A89A227" w14:textId="5722385F"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Jūras ērglis</w:t>
            </w:r>
          </w:p>
        </w:tc>
        <w:tc>
          <w:tcPr>
            <w:tcW w:w="1701" w:type="dxa"/>
            <w:shd w:val="clear" w:color="auto" w:fill="FFFFFF" w:themeFill="background1"/>
            <w:vAlign w:val="center"/>
          </w:tcPr>
          <w:p w14:paraId="6D1E9E5D" w14:textId="6F5419E4"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Haliaeetus albicilla</w:t>
            </w:r>
          </w:p>
        </w:tc>
        <w:tc>
          <w:tcPr>
            <w:tcW w:w="1701" w:type="dxa"/>
            <w:shd w:val="clear" w:color="auto" w:fill="FFFFFF" w:themeFill="background1"/>
            <w:vAlign w:val="center"/>
          </w:tcPr>
          <w:p w14:paraId="4AAE3AB7" w14:textId="516C4DE8" w:rsidR="00627BB9" w:rsidRPr="00627BB9" w:rsidRDefault="005940EB"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190F4BBC" w14:textId="11C53588"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7AD9292F" w14:textId="770B664C"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tcPr>
          <w:p w14:paraId="780DF19F" w14:textId="09E1D997"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49FB6336" w14:textId="38653ED6"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627BB9" w:rsidRPr="00627BB9" w14:paraId="57D324CA" w14:textId="77777777" w:rsidTr="0013198E">
        <w:tc>
          <w:tcPr>
            <w:tcW w:w="567" w:type="dxa"/>
            <w:vAlign w:val="center"/>
          </w:tcPr>
          <w:p w14:paraId="1A3FF42F"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22877330" w14:textId="6D21783B"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Vistu vanags</w:t>
            </w:r>
          </w:p>
        </w:tc>
        <w:tc>
          <w:tcPr>
            <w:tcW w:w="1701" w:type="dxa"/>
            <w:shd w:val="clear" w:color="auto" w:fill="FFFFFF" w:themeFill="background1"/>
            <w:vAlign w:val="center"/>
          </w:tcPr>
          <w:p w14:paraId="415AB02F" w14:textId="19FDB312"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Accipiter gentilis</w:t>
            </w:r>
          </w:p>
        </w:tc>
        <w:tc>
          <w:tcPr>
            <w:tcW w:w="1701" w:type="dxa"/>
            <w:shd w:val="clear" w:color="auto" w:fill="FFFFFF" w:themeFill="background1"/>
            <w:vAlign w:val="center"/>
          </w:tcPr>
          <w:p w14:paraId="4F25DA4F" w14:textId="2C82AF94" w:rsidR="00627BB9" w:rsidRPr="005940EB" w:rsidRDefault="005940EB" w:rsidP="00E45467">
            <w:pPr>
              <w:jc w:val="center"/>
              <w:rPr>
                <w:rFonts w:ascii="Times New Roman" w:hAnsi="Times New Roman" w:cs="Times New Roman"/>
                <w:sz w:val="20"/>
                <w:szCs w:val="20"/>
                <w:vertAlign w:val="superscript"/>
                <w:lang w:val="la-Latn"/>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7A34DD5D" w14:textId="235CF984"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276" w:type="dxa"/>
            <w:shd w:val="clear" w:color="auto" w:fill="FFFFFF" w:themeFill="background1"/>
            <w:vAlign w:val="center"/>
          </w:tcPr>
          <w:p w14:paraId="591D42BA" w14:textId="77457A87"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524" w:type="dxa"/>
            <w:shd w:val="clear" w:color="auto" w:fill="FFFFFF" w:themeFill="background1"/>
          </w:tcPr>
          <w:p w14:paraId="5295C2D8" w14:textId="3F7A769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5660BA2D" w14:textId="582562B0"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627BB9" w:rsidRPr="00627BB9" w14:paraId="5D7F54A4" w14:textId="77777777" w:rsidTr="0013198E">
        <w:tc>
          <w:tcPr>
            <w:tcW w:w="567" w:type="dxa"/>
            <w:vAlign w:val="center"/>
          </w:tcPr>
          <w:p w14:paraId="38A735E5"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01CB545B" w14:textId="3B18027D"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Upes zīriņš</w:t>
            </w:r>
          </w:p>
        </w:tc>
        <w:tc>
          <w:tcPr>
            <w:tcW w:w="1701" w:type="dxa"/>
            <w:shd w:val="clear" w:color="auto" w:fill="FFFFFF" w:themeFill="background1"/>
            <w:vAlign w:val="center"/>
          </w:tcPr>
          <w:p w14:paraId="706FE971" w14:textId="3F5AE5F4" w:rsidR="00627BB9" w:rsidRPr="00627BB9" w:rsidRDefault="00627BB9" w:rsidP="00627BB9">
            <w:pPr>
              <w:rPr>
                <w:rFonts w:ascii="Times New Roman" w:hAnsi="Times New Roman" w:cs="Times New Roman"/>
                <w:i/>
                <w:sz w:val="20"/>
                <w:szCs w:val="20"/>
                <w:lang w:val="lv-LV"/>
              </w:rPr>
            </w:pPr>
            <w:r w:rsidRPr="00627BB9">
              <w:rPr>
                <w:rFonts w:ascii="Times New Roman" w:hAnsi="Times New Roman" w:cs="Times New Roman"/>
                <w:i/>
                <w:iCs/>
                <w:sz w:val="20"/>
                <w:szCs w:val="20"/>
              </w:rPr>
              <w:t>Sterna hirundo</w:t>
            </w:r>
          </w:p>
        </w:tc>
        <w:tc>
          <w:tcPr>
            <w:tcW w:w="1701" w:type="dxa"/>
            <w:shd w:val="clear" w:color="auto" w:fill="FFFFFF" w:themeFill="background1"/>
            <w:vAlign w:val="center"/>
          </w:tcPr>
          <w:p w14:paraId="105B91B6" w14:textId="30506F8E" w:rsidR="00627BB9" w:rsidRPr="00627BB9" w:rsidRDefault="005940EB"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23F1AEB0" w14:textId="43D962A9"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09C758ED" w14:textId="0578E5A7"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3FAB3E69" w14:textId="779C706A"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-/0</w:t>
            </w:r>
          </w:p>
        </w:tc>
        <w:tc>
          <w:tcPr>
            <w:tcW w:w="1666" w:type="dxa"/>
            <w:shd w:val="clear" w:color="auto" w:fill="92D050"/>
          </w:tcPr>
          <w:p w14:paraId="27861278" w14:textId="47918D17"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68B18A59" w14:textId="77777777" w:rsidTr="0013198E">
        <w:tc>
          <w:tcPr>
            <w:tcW w:w="567" w:type="dxa"/>
            <w:vAlign w:val="center"/>
          </w:tcPr>
          <w:p w14:paraId="5CDDD97D"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45ED7D35" w14:textId="359A15F9"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Lielais ķīris</w:t>
            </w:r>
          </w:p>
        </w:tc>
        <w:tc>
          <w:tcPr>
            <w:tcW w:w="1701" w:type="dxa"/>
            <w:shd w:val="clear" w:color="auto" w:fill="FFFFFF" w:themeFill="background1"/>
            <w:vAlign w:val="center"/>
          </w:tcPr>
          <w:p w14:paraId="42E92A34" w14:textId="70D5369B" w:rsidR="0013198E" w:rsidRPr="00627BB9" w:rsidRDefault="0013198E" w:rsidP="0013198E">
            <w:pPr>
              <w:rPr>
                <w:rFonts w:ascii="Times New Roman" w:hAnsi="Times New Roman" w:cs="Times New Roman"/>
                <w:i/>
                <w:sz w:val="20"/>
                <w:szCs w:val="20"/>
                <w:lang w:val="lv-LV"/>
              </w:rPr>
            </w:pPr>
            <w:r w:rsidRPr="00627BB9">
              <w:rPr>
                <w:rFonts w:ascii="Times New Roman" w:hAnsi="Times New Roman" w:cs="Times New Roman"/>
                <w:i/>
                <w:iCs/>
                <w:sz w:val="20"/>
                <w:szCs w:val="20"/>
              </w:rPr>
              <w:t>Chroicocephalus ridibundus</w:t>
            </w:r>
          </w:p>
        </w:tc>
        <w:tc>
          <w:tcPr>
            <w:tcW w:w="1701" w:type="dxa"/>
            <w:shd w:val="clear" w:color="auto" w:fill="FFFFFF" w:themeFill="background1"/>
            <w:vAlign w:val="center"/>
          </w:tcPr>
          <w:p w14:paraId="0604DF77" w14:textId="5E3B3C6D" w:rsidR="0013198E" w:rsidRPr="005940EB" w:rsidRDefault="005940EB" w:rsidP="00E45467">
            <w:pPr>
              <w:jc w:val="center"/>
              <w:rPr>
                <w:rFonts w:ascii="Times New Roman" w:hAnsi="Times New Roman" w:cs="Times New Roman"/>
                <w:sz w:val="20"/>
                <w:szCs w:val="20"/>
                <w:vertAlign w:val="superscript"/>
                <w:lang w:val="la-Latn"/>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03FD9227" w14:textId="289296FA" w:rsidR="0013198E" w:rsidRPr="00627BB9" w:rsidRDefault="0013198E" w:rsidP="0013198E">
            <w:pPr>
              <w:jc w:val="center"/>
              <w:rPr>
                <w:rFonts w:ascii="Times New Roman" w:hAnsi="Times New Roman" w:cs="Times New Roman"/>
                <w:sz w:val="20"/>
                <w:szCs w:val="20"/>
                <w:lang w:val="lv-LV"/>
              </w:rPr>
            </w:pPr>
          </w:p>
        </w:tc>
        <w:tc>
          <w:tcPr>
            <w:tcW w:w="1276" w:type="dxa"/>
            <w:shd w:val="clear" w:color="auto" w:fill="FFFFFF" w:themeFill="background1"/>
            <w:vAlign w:val="center"/>
          </w:tcPr>
          <w:p w14:paraId="31DCA54E" w14:textId="6D887016"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8BE7195" w14:textId="2645D9D8"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3D184F93" w14:textId="0AB48A8F"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627BB9" w:rsidRPr="00627BB9" w14:paraId="71CBC7FB" w14:textId="77777777" w:rsidTr="0013198E">
        <w:tc>
          <w:tcPr>
            <w:tcW w:w="567" w:type="dxa"/>
            <w:vAlign w:val="center"/>
          </w:tcPr>
          <w:p w14:paraId="6A001356"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1FF2BD8F" w14:textId="32BAA5B6"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Grieze</w:t>
            </w:r>
          </w:p>
        </w:tc>
        <w:tc>
          <w:tcPr>
            <w:tcW w:w="1701" w:type="dxa"/>
            <w:shd w:val="clear" w:color="auto" w:fill="FFFFFF" w:themeFill="background1"/>
            <w:vAlign w:val="center"/>
          </w:tcPr>
          <w:p w14:paraId="3E5EDF55" w14:textId="29BB2D2B" w:rsidR="00627BB9" w:rsidRPr="00627BB9" w:rsidRDefault="00627BB9" w:rsidP="00627BB9">
            <w:pPr>
              <w:rPr>
                <w:rFonts w:ascii="Times New Roman" w:hAnsi="Times New Roman" w:cs="Times New Roman"/>
                <w:i/>
                <w:iCs/>
                <w:sz w:val="20"/>
                <w:szCs w:val="20"/>
                <w:lang w:val="lv-LV"/>
              </w:rPr>
            </w:pPr>
            <w:r w:rsidRPr="00627BB9">
              <w:rPr>
                <w:rFonts w:ascii="Times New Roman" w:hAnsi="Times New Roman" w:cs="Times New Roman"/>
                <w:i/>
                <w:iCs/>
                <w:sz w:val="20"/>
                <w:szCs w:val="20"/>
              </w:rPr>
              <w:t>Crex crex</w:t>
            </w:r>
          </w:p>
        </w:tc>
        <w:tc>
          <w:tcPr>
            <w:tcW w:w="1701" w:type="dxa"/>
            <w:shd w:val="clear" w:color="auto" w:fill="FFFFFF" w:themeFill="background1"/>
            <w:vAlign w:val="center"/>
          </w:tcPr>
          <w:p w14:paraId="58AA8530" w14:textId="1BF9875C"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20C45CF4" w14:textId="6556D67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282EC04D" w14:textId="05A44AAA"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249424A3" w14:textId="108D2A9F"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624E52CF" w14:textId="12A8BFE0"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627BB9" w:rsidRPr="00627BB9" w14:paraId="1A0592DD" w14:textId="77777777" w:rsidTr="0013198E">
        <w:tc>
          <w:tcPr>
            <w:tcW w:w="567" w:type="dxa"/>
            <w:vAlign w:val="center"/>
          </w:tcPr>
          <w:p w14:paraId="5AB7C2E9" w14:textId="77777777" w:rsidR="00627BB9" w:rsidRPr="002C1F00" w:rsidRDefault="00627BB9"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56BD5483" w14:textId="160DE270" w:rsidR="00627BB9" w:rsidRPr="00627BB9" w:rsidRDefault="00627BB9" w:rsidP="00627BB9">
            <w:pPr>
              <w:rPr>
                <w:rFonts w:ascii="Times New Roman" w:hAnsi="Times New Roman" w:cs="Times New Roman"/>
                <w:sz w:val="20"/>
                <w:szCs w:val="20"/>
                <w:lang w:val="lv-LV"/>
              </w:rPr>
            </w:pPr>
            <w:r w:rsidRPr="00627BB9">
              <w:rPr>
                <w:rFonts w:ascii="Times New Roman" w:hAnsi="Times New Roman" w:cs="Times New Roman"/>
                <w:sz w:val="20"/>
                <w:szCs w:val="20"/>
              </w:rPr>
              <w:t>Dzērve</w:t>
            </w:r>
          </w:p>
        </w:tc>
        <w:tc>
          <w:tcPr>
            <w:tcW w:w="1701" w:type="dxa"/>
            <w:shd w:val="clear" w:color="auto" w:fill="FFFFFF" w:themeFill="background1"/>
            <w:vAlign w:val="center"/>
          </w:tcPr>
          <w:p w14:paraId="386006B3" w14:textId="06AEFB61" w:rsidR="00627BB9" w:rsidRPr="00627BB9" w:rsidRDefault="00627BB9" w:rsidP="00627BB9">
            <w:pPr>
              <w:rPr>
                <w:rFonts w:ascii="Times New Roman" w:hAnsi="Times New Roman" w:cs="Times New Roman"/>
                <w:i/>
                <w:iCs/>
                <w:sz w:val="20"/>
                <w:szCs w:val="20"/>
                <w:lang w:val="lv-LV"/>
              </w:rPr>
            </w:pPr>
            <w:r w:rsidRPr="00627BB9">
              <w:rPr>
                <w:rFonts w:ascii="Times New Roman" w:hAnsi="Times New Roman" w:cs="Times New Roman"/>
                <w:i/>
                <w:iCs/>
                <w:sz w:val="20"/>
                <w:szCs w:val="20"/>
              </w:rPr>
              <w:t>Grus grus</w:t>
            </w:r>
          </w:p>
        </w:tc>
        <w:tc>
          <w:tcPr>
            <w:tcW w:w="1701" w:type="dxa"/>
            <w:shd w:val="clear" w:color="auto" w:fill="FFFFFF" w:themeFill="background1"/>
            <w:vAlign w:val="center"/>
          </w:tcPr>
          <w:p w14:paraId="56EDC416" w14:textId="2B82CD6B" w:rsidR="00627BB9"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7A886FA2" w14:textId="07D5AE11"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5F2F8C6A" w14:textId="6C794285"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3E2AB45F" w14:textId="4623C19E" w:rsidR="00627BB9" w:rsidRPr="00627BB9" w:rsidRDefault="00627BB9" w:rsidP="00627BB9">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07566FA4" w14:textId="64C79195" w:rsidR="00627BB9" w:rsidRPr="00627BB9" w:rsidRDefault="00627BB9"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63CDB6BC" w14:textId="77777777" w:rsidTr="0013198E">
        <w:tc>
          <w:tcPr>
            <w:tcW w:w="567" w:type="dxa"/>
            <w:vAlign w:val="center"/>
          </w:tcPr>
          <w:p w14:paraId="3B88DBA6"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0C5F30A5" w14:textId="564E034A"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Meža balodis</w:t>
            </w:r>
          </w:p>
        </w:tc>
        <w:tc>
          <w:tcPr>
            <w:tcW w:w="1701" w:type="dxa"/>
            <w:shd w:val="clear" w:color="auto" w:fill="FFFFFF" w:themeFill="background1"/>
            <w:vAlign w:val="center"/>
          </w:tcPr>
          <w:p w14:paraId="3AD9EC67" w14:textId="1A98A2DF"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Columba oenas</w:t>
            </w:r>
          </w:p>
        </w:tc>
        <w:tc>
          <w:tcPr>
            <w:tcW w:w="1701" w:type="dxa"/>
            <w:shd w:val="clear" w:color="auto" w:fill="FFFFFF" w:themeFill="background1"/>
            <w:vAlign w:val="center"/>
          </w:tcPr>
          <w:p w14:paraId="554F09AD" w14:textId="010E93F9" w:rsidR="0013198E" w:rsidRPr="00627BB9" w:rsidRDefault="0013198E" w:rsidP="00E45467">
            <w:pPr>
              <w:jc w:val="center"/>
              <w:rPr>
                <w:rFonts w:ascii="Times New Roman" w:hAnsi="Times New Roman" w:cs="Times New Roman"/>
                <w:sz w:val="20"/>
                <w:szCs w:val="20"/>
                <w:lang w:val="lv-LV"/>
              </w:rPr>
            </w:pPr>
            <w:r w:rsidRPr="00627BB9">
              <w:rPr>
                <w:rFonts w:ascii="Times New Roman" w:hAnsi="Times New Roman" w:cs="Times New Roman"/>
                <w:sz w:val="20"/>
                <w:szCs w:val="20"/>
              </w:rPr>
              <w:t>ĪAS</w:t>
            </w:r>
            <w:r w:rsidR="00E45467">
              <w:rPr>
                <w:rFonts w:ascii="Times New Roman" w:hAnsi="Times New Roman" w:cs="Times New Roman"/>
                <w:sz w:val="20"/>
                <w:szCs w:val="20"/>
                <w:vertAlign w:val="superscript"/>
              </w:rPr>
              <w:t>1</w:t>
            </w:r>
          </w:p>
        </w:tc>
        <w:tc>
          <w:tcPr>
            <w:tcW w:w="1168" w:type="dxa"/>
            <w:shd w:val="clear" w:color="auto" w:fill="FFFFFF" w:themeFill="background1"/>
            <w:vAlign w:val="center"/>
          </w:tcPr>
          <w:p w14:paraId="54331F04" w14:textId="0FD54265"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276" w:type="dxa"/>
            <w:shd w:val="clear" w:color="auto" w:fill="FFFFFF" w:themeFill="background1"/>
            <w:vAlign w:val="center"/>
          </w:tcPr>
          <w:p w14:paraId="4839CF3E" w14:textId="3594827B"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524" w:type="dxa"/>
            <w:shd w:val="clear" w:color="auto" w:fill="FFFFFF" w:themeFill="background1"/>
            <w:vAlign w:val="center"/>
          </w:tcPr>
          <w:p w14:paraId="6CD061DA" w14:textId="4DE49ECD"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FFFFFF" w:themeFill="background1"/>
          </w:tcPr>
          <w:p w14:paraId="1146CA5B" w14:textId="2985DF8A"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r>
      <w:tr w:rsidR="0013198E" w:rsidRPr="00627BB9" w14:paraId="60BCD678" w14:textId="77777777" w:rsidTr="0013198E">
        <w:tc>
          <w:tcPr>
            <w:tcW w:w="567" w:type="dxa"/>
            <w:vAlign w:val="center"/>
          </w:tcPr>
          <w:p w14:paraId="4765694C"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188567FF" w14:textId="43043AA7"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Baltmugurdzenis</w:t>
            </w:r>
          </w:p>
        </w:tc>
        <w:tc>
          <w:tcPr>
            <w:tcW w:w="1701" w:type="dxa"/>
            <w:shd w:val="clear" w:color="auto" w:fill="FFFFFF" w:themeFill="background1"/>
            <w:vAlign w:val="center"/>
          </w:tcPr>
          <w:p w14:paraId="50F35DE1" w14:textId="179455F0"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Dendrocopus leucotos</w:t>
            </w:r>
          </w:p>
        </w:tc>
        <w:tc>
          <w:tcPr>
            <w:tcW w:w="1701" w:type="dxa"/>
            <w:shd w:val="clear" w:color="auto" w:fill="FFFFFF" w:themeFill="background1"/>
            <w:vAlign w:val="center"/>
          </w:tcPr>
          <w:p w14:paraId="23655C14" w14:textId="6F2A4F28" w:rsidR="0013198E" w:rsidRPr="00627BB9" w:rsidRDefault="005940EB"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028A2EDB" w14:textId="275335D0"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0A3434E5" w14:textId="593A1286"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0FDDE48D" w14:textId="37BA3C0E"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4E95B7E6" w14:textId="7E9EB6AE"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13AF5FFB" w14:textId="77777777" w:rsidTr="0013198E">
        <w:tc>
          <w:tcPr>
            <w:tcW w:w="567" w:type="dxa"/>
            <w:vAlign w:val="center"/>
          </w:tcPr>
          <w:p w14:paraId="5B8CD15C"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4448961B" w14:textId="24FEEDFC"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Trīspirkstu dzenis</w:t>
            </w:r>
          </w:p>
        </w:tc>
        <w:tc>
          <w:tcPr>
            <w:tcW w:w="1701" w:type="dxa"/>
            <w:shd w:val="clear" w:color="auto" w:fill="FFFFFF" w:themeFill="background1"/>
            <w:vAlign w:val="center"/>
          </w:tcPr>
          <w:p w14:paraId="2FB361ED" w14:textId="11C2FE9A"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Picoides tridactylus</w:t>
            </w:r>
          </w:p>
        </w:tc>
        <w:tc>
          <w:tcPr>
            <w:tcW w:w="1701" w:type="dxa"/>
            <w:shd w:val="clear" w:color="auto" w:fill="FFFFFF" w:themeFill="background1"/>
            <w:vAlign w:val="center"/>
          </w:tcPr>
          <w:p w14:paraId="0FC08BF4" w14:textId="6F241A7C" w:rsidR="0013198E" w:rsidRPr="00627BB9" w:rsidRDefault="005940EB"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68C5D4B9" w14:textId="1C731D38"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087EA92F" w14:textId="09DC4086"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E2D19BB" w14:textId="6DB14E80"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23411AD7" w14:textId="461D8214"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0544B7B1" w14:textId="77777777" w:rsidTr="0013198E">
        <w:tc>
          <w:tcPr>
            <w:tcW w:w="567" w:type="dxa"/>
            <w:vAlign w:val="center"/>
          </w:tcPr>
          <w:p w14:paraId="5B032BF6"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23BA7381" w14:textId="20A62808"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Vidējais dzenis</w:t>
            </w:r>
          </w:p>
        </w:tc>
        <w:tc>
          <w:tcPr>
            <w:tcW w:w="1701" w:type="dxa"/>
            <w:shd w:val="clear" w:color="auto" w:fill="FFFFFF" w:themeFill="background1"/>
            <w:vAlign w:val="center"/>
          </w:tcPr>
          <w:p w14:paraId="42EDEE5C" w14:textId="275A5F7B"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Leiopicus medius</w:t>
            </w:r>
          </w:p>
        </w:tc>
        <w:tc>
          <w:tcPr>
            <w:tcW w:w="1701" w:type="dxa"/>
            <w:shd w:val="clear" w:color="auto" w:fill="FFFFFF" w:themeFill="background1"/>
            <w:vAlign w:val="center"/>
          </w:tcPr>
          <w:p w14:paraId="3CDE18BD" w14:textId="2E2244BF" w:rsidR="0013198E" w:rsidRPr="00627BB9" w:rsidRDefault="005940EB"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r>
              <w:rPr>
                <w:rFonts w:ascii="Times New Roman" w:hAnsi="Times New Roman" w:cs="Times New Roman"/>
                <w:sz w:val="20"/>
                <w:szCs w:val="20"/>
                <w:vertAlign w:val="superscript"/>
                <w:lang w:val="la-Latn"/>
              </w:rPr>
              <w:t>1</w:t>
            </w:r>
          </w:p>
        </w:tc>
        <w:tc>
          <w:tcPr>
            <w:tcW w:w="1168" w:type="dxa"/>
            <w:shd w:val="clear" w:color="auto" w:fill="FFFFFF" w:themeFill="background1"/>
            <w:vAlign w:val="center"/>
          </w:tcPr>
          <w:p w14:paraId="2F67D1EB" w14:textId="19403485"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3CECF43F" w14:textId="54AFC34C"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6962E07D" w14:textId="48816201"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114AFFD1" w14:textId="26999050"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06D39551" w14:textId="77777777" w:rsidTr="0013198E">
        <w:tc>
          <w:tcPr>
            <w:tcW w:w="567" w:type="dxa"/>
            <w:vAlign w:val="center"/>
          </w:tcPr>
          <w:p w14:paraId="5B6CBF6A"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75F83419" w14:textId="3FC46A22"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Melnā dzilna</w:t>
            </w:r>
          </w:p>
        </w:tc>
        <w:tc>
          <w:tcPr>
            <w:tcW w:w="1701" w:type="dxa"/>
            <w:shd w:val="clear" w:color="auto" w:fill="FFFFFF" w:themeFill="background1"/>
            <w:vAlign w:val="center"/>
          </w:tcPr>
          <w:p w14:paraId="4DF3A72E" w14:textId="4659F250"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Dryocopus martius</w:t>
            </w:r>
          </w:p>
        </w:tc>
        <w:tc>
          <w:tcPr>
            <w:tcW w:w="1701" w:type="dxa"/>
            <w:shd w:val="clear" w:color="auto" w:fill="FFFFFF" w:themeFill="background1"/>
            <w:vAlign w:val="center"/>
          </w:tcPr>
          <w:p w14:paraId="1761728B" w14:textId="6E6BE23B" w:rsidR="0013198E"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10740861" w14:textId="6F5464B8"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4E722876" w14:textId="4E78AE5A"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0C870BB1" w14:textId="644B4E54"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0/-</w:t>
            </w:r>
          </w:p>
        </w:tc>
        <w:tc>
          <w:tcPr>
            <w:tcW w:w="1666" w:type="dxa"/>
            <w:shd w:val="clear" w:color="auto" w:fill="92D050"/>
          </w:tcPr>
          <w:p w14:paraId="33D82A17" w14:textId="3808C96D"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110C20D1" w14:textId="77777777" w:rsidTr="0013198E">
        <w:tc>
          <w:tcPr>
            <w:tcW w:w="567" w:type="dxa"/>
            <w:vAlign w:val="center"/>
          </w:tcPr>
          <w:p w14:paraId="7C7E0F71"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0B23579E" w14:textId="3D556ED7" w:rsidR="0013198E" w:rsidRPr="00627BB9" w:rsidRDefault="0013198E" w:rsidP="0013198E">
            <w:pPr>
              <w:rPr>
                <w:rFonts w:ascii="Times New Roman" w:hAnsi="Times New Roman" w:cs="Times New Roman"/>
                <w:sz w:val="20"/>
                <w:szCs w:val="20"/>
                <w:lang w:val="lv-LV"/>
              </w:rPr>
            </w:pPr>
            <w:r w:rsidRPr="00627BB9">
              <w:rPr>
                <w:rFonts w:ascii="Times New Roman" w:hAnsi="Times New Roman" w:cs="Times New Roman"/>
                <w:sz w:val="20"/>
                <w:szCs w:val="20"/>
              </w:rPr>
              <w:t>Pelēkā dzilna</w:t>
            </w:r>
          </w:p>
        </w:tc>
        <w:tc>
          <w:tcPr>
            <w:tcW w:w="1701" w:type="dxa"/>
            <w:shd w:val="clear" w:color="auto" w:fill="FFFFFF" w:themeFill="background1"/>
            <w:vAlign w:val="center"/>
          </w:tcPr>
          <w:p w14:paraId="65E4FBB9" w14:textId="77EF5A1E" w:rsidR="0013198E" w:rsidRPr="00627BB9" w:rsidRDefault="0013198E" w:rsidP="0013198E">
            <w:pPr>
              <w:rPr>
                <w:rFonts w:ascii="Times New Roman" w:hAnsi="Times New Roman" w:cs="Times New Roman"/>
                <w:i/>
                <w:iCs/>
                <w:sz w:val="20"/>
                <w:szCs w:val="20"/>
                <w:lang w:val="lv-LV"/>
              </w:rPr>
            </w:pPr>
            <w:r w:rsidRPr="00627BB9">
              <w:rPr>
                <w:rFonts w:ascii="Times New Roman" w:hAnsi="Times New Roman" w:cs="Times New Roman"/>
                <w:i/>
                <w:iCs/>
                <w:sz w:val="20"/>
                <w:szCs w:val="20"/>
              </w:rPr>
              <w:t>Picus canus</w:t>
            </w:r>
          </w:p>
        </w:tc>
        <w:tc>
          <w:tcPr>
            <w:tcW w:w="1701" w:type="dxa"/>
            <w:shd w:val="clear" w:color="auto" w:fill="FFFFFF" w:themeFill="background1"/>
            <w:vAlign w:val="center"/>
          </w:tcPr>
          <w:p w14:paraId="1C99D24F" w14:textId="688BA0C6" w:rsidR="0013198E" w:rsidRPr="00627BB9" w:rsidRDefault="00E45467" w:rsidP="00E45467">
            <w:pPr>
              <w:jc w:val="center"/>
              <w:rPr>
                <w:rFonts w:ascii="Times New Roman" w:hAnsi="Times New Roman" w:cs="Times New Roman"/>
                <w:sz w:val="20"/>
                <w:szCs w:val="20"/>
                <w:lang w:val="lv-LV"/>
              </w:rPr>
            </w:pPr>
            <w:r>
              <w:rPr>
                <w:rFonts w:ascii="Times New Roman" w:hAnsi="Times New Roman" w:cs="Times New Roman"/>
                <w:sz w:val="20"/>
                <w:szCs w:val="20"/>
              </w:rPr>
              <w:t>ĪAS</w:t>
            </w:r>
          </w:p>
        </w:tc>
        <w:tc>
          <w:tcPr>
            <w:tcW w:w="1168" w:type="dxa"/>
            <w:shd w:val="clear" w:color="auto" w:fill="FFFFFF" w:themeFill="background1"/>
            <w:vAlign w:val="center"/>
          </w:tcPr>
          <w:p w14:paraId="5425DBF7" w14:textId="62B68341"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4B748692" w14:textId="4D69FFA7"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505B61D6" w14:textId="6170E5F7"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w:t>
            </w:r>
          </w:p>
        </w:tc>
        <w:tc>
          <w:tcPr>
            <w:tcW w:w="1666" w:type="dxa"/>
            <w:shd w:val="clear" w:color="auto" w:fill="92D050"/>
          </w:tcPr>
          <w:p w14:paraId="5CC51D91" w14:textId="433329D8"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405C3BA4" w14:textId="77777777" w:rsidTr="0013198E">
        <w:tc>
          <w:tcPr>
            <w:tcW w:w="567" w:type="dxa"/>
            <w:vAlign w:val="center"/>
          </w:tcPr>
          <w:p w14:paraId="431EF322"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15624243" w14:textId="1CD919A4" w:rsidR="0013198E" w:rsidRPr="00627BB9" w:rsidRDefault="0013198E" w:rsidP="0013198E">
            <w:pPr>
              <w:rPr>
                <w:rFonts w:ascii="Times New Roman" w:hAnsi="Times New Roman" w:cs="Times New Roman"/>
                <w:sz w:val="20"/>
                <w:szCs w:val="20"/>
              </w:rPr>
            </w:pPr>
            <w:r w:rsidRPr="00627BB9">
              <w:rPr>
                <w:rFonts w:ascii="Times New Roman" w:hAnsi="Times New Roman" w:cs="Times New Roman"/>
                <w:sz w:val="20"/>
                <w:szCs w:val="20"/>
              </w:rPr>
              <w:t>Vakarlēpis</w:t>
            </w:r>
          </w:p>
        </w:tc>
        <w:tc>
          <w:tcPr>
            <w:tcW w:w="1701" w:type="dxa"/>
            <w:shd w:val="clear" w:color="auto" w:fill="FFFFFF" w:themeFill="background1"/>
            <w:vAlign w:val="center"/>
          </w:tcPr>
          <w:p w14:paraId="7594AED2" w14:textId="4FB957B5" w:rsidR="0013198E" w:rsidRPr="00627BB9" w:rsidRDefault="0013198E" w:rsidP="0013198E">
            <w:pPr>
              <w:rPr>
                <w:rFonts w:ascii="Times New Roman" w:hAnsi="Times New Roman" w:cs="Times New Roman"/>
                <w:i/>
                <w:iCs/>
                <w:sz w:val="20"/>
                <w:szCs w:val="20"/>
              </w:rPr>
            </w:pPr>
            <w:r w:rsidRPr="00627BB9">
              <w:rPr>
                <w:rFonts w:ascii="Times New Roman" w:hAnsi="Times New Roman" w:cs="Times New Roman"/>
                <w:i/>
                <w:iCs/>
                <w:sz w:val="20"/>
                <w:szCs w:val="20"/>
              </w:rPr>
              <w:t>Caprimulgus europaeus</w:t>
            </w:r>
          </w:p>
        </w:tc>
        <w:tc>
          <w:tcPr>
            <w:tcW w:w="1701" w:type="dxa"/>
            <w:shd w:val="clear" w:color="auto" w:fill="FFFFFF" w:themeFill="background1"/>
            <w:vAlign w:val="center"/>
          </w:tcPr>
          <w:p w14:paraId="6403AE1D" w14:textId="31915B4C" w:rsidR="0013198E" w:rsidRPr="00627BB9" w:rsidRDefault="00E45467" w:rsidP="00E45467">
            <w:pPr>
              <w:jc w:val="center"/>
              <w:rPr>
                <w:rFonts w:ascii="Times New Roman" w:hAnsi="Times New Roman" w:cs="Times New Roman"/>
                <w:sz w:val="20"/>
                <w:szCs w:val="20"/>
              </w:rPr>
            </w:pPr>
            <w:r>
              <w:rPr>
                <w:rFonts w:ascii="Times New Roman" w:hAnsi="Times New Roman" w:cs="Times New Roman"/>
                <w:sz w:val="20"/>
                <w:szCs w:val="20"/>
              </w:rPr>
              <w:t>ĪAS</w:t>
            </w:r>
          </w:p>
        </w:tc>
        <w:tc>
          <w:tcPr>
            <w:tcW w:w="1168" w:type="dxa"/>
            <w:shd w:val="clear" w:color="auto" w:fill="FFFFFF" w:themeFill="background1"/>
            <w:vAlign w:val="center"/>
          </w:tcPr>
          <w:p w14:paraId="7C3B8A3D" w14:textId="3FD22C35"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13334218" w14:textId="7CF6CC1C"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307B56FB" w14:textId="23014CBA"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w:t>
            </w:r>
          </w:p>
        </w:tc>
        <w:tc>
          <w:tcPr>
            <w:tcW w:w="1666" w:type="dxa"/>
            <w:shd w:val="clear" w:color="auto" w:fill="92D050"/>
          </w:tcPr>
          <w:p w14:paraId="06C4A0DF" w14:textId="03E94D79"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27ECE775" w14:textId="77777777" w:rsidTr="0013198E">
        <w:tc>
          <w:tcPr>
            <w:tcW w:w="567" w:type="dxa"/>
            <w:vAlign w:val="center"/>
          </w:tcPr>
          <w:p w14:paraId="39323D52"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57674210" w14:textId="284DBC87" w:rsidR="0013198E" w:rsidRPr="00627BB9" w:rsidRDefault="0013198E" w:rsidP="0013198E">
            <w:pPr>
              <w:rPr>
                <w:rFonts w:ascii="Times New Roman" w:hAnsi="Times New Roman" w:cs="Times New Roman"/>
                <w:sz w:val="20"/>
                <w:szCs w:val="20"/>
              </w:rPr>
            </w:pPr>
            <w:r w:rsidRPr="00627BB9">
              <w:rPr>
                <w:rFonts w:ascii="Times New Roman" w:hAnsi="Times New Roman" w:cs="Times New Roman"/>
                <w:sz w:val="20"/>
                <w:szCs w:val="20"/>
              </w:rPr>
              <w:t>Zivju dzenītis</w:t>
            </w:r>
          </w:p>
        </w:tc>
        <w:tc>
          <w:tcPr>
            <w:tcW w:w="1701" w:type="dxa"/>
            <w:shd w:val="clear" w:color="auto" w:fill="FFFFFF" w:themeFill="background1"/>
            <w:vAlign w:val="center"/>
          </w:tcPr>
          <w:p w14:paraId="2F5E4065" w14:textId="494648E8" w:rsidR="0013198E" w:rsidRPr="00627BB9" w:rsidRDefault="0013198E" w:rsidP="0013198E">
            <w:pPr>
              <w:rPr>
                <w:rFonts w:ascii="Times New Roman" w:hAnsi="Times New Roman" w:cs="Times New Roman"/>
                <w:i/>
                <w:iCs/>
                <w:sz w:val="20"/>
                <w:szCs w:val="20"/>
              </w:rPr>
            </w:pPr>
            <w:r w:rsidRPr="00627BB9">
              <w:rPr>
                <w:rFonts w:ascii="Times New Roman" w:hAnsi="Times New Roman" w:cs="Times New Roman"/>
                <w:i/>
                <w:iCs/>
                <w:sz w:val="20"/>
                <w:szCs w:val="20"/>
              </w:rPr>
              <w:t>Alcedo atthis</w:t>
            </w:r>
          </w:p>
        </w:tc>
        <w:tc>
          <w:tcPr>
            <w:tcW w:w="1701" w:type="dxa"/>
            <w:shd w:val="clear" w:color="auto" w:fill="FFFFFF" w:themeFill="background1"/>
            <w:vAlign w:val="center"/>
          </w:tcPr>
          <w:p w14:paraId="4DD941B3" w14:textId="3D0708C8" w:rsidR="0013198E" w:rsidRPr="00627BB9" w:rsidRDefault="0013198E" w:rsidP="00E45467">
            <w:pPr>
              <w:jc w:val="center"/>
              <w:rPr>
                <w:rFonts w:ascii="Times New Roman" w:hAnsi="Times New Roman" w:cs="Times New Roman"/>
                <w:sz w:val="20"/>
                <w:szCs w:val="20"/>
              </w:rPr>
            </w:pPr>
            <w:r w:rsidRPr="00627BB9">
              <w:rPr>
                <w:rFonts w:ascii="Times New Roman" w:hAnsi="Times New Roman" w:cs="Times New Roman"/>
                <w:sz w:val="20"/>
                <w:szCs w:val="20"/>
              </w:rPr>
              <w:t>ĪA</w:t>
            </w:r>
            <w:r w:rsidR="00E45467">
              <w:rPr>
                <w:rFonts w:ascii="Times New Roman" w:hAnsi="Times New Roman" w:cs="Times New Roman"/>
                <w:sz w:val="20"/>
                <w:szCs w:val="20"/>
              </w:rPr>
              <w:t>S</w:t>
            </w:r>
          </w:p>
        </w:tc>
        <w:tc>
          <w:tcPr>
            <w:tcW w:w="1168" w:type="dxa"/>
            <w:shd w:val="clear" w:color="auto" w:fill="FFFFFF" w:themeFill="background1"/>
            <w:vAlign w:val="center"/>
          </w:tcPr>
          <w:p w14:paraId="22BA5628" w14:textId="2E371B4F"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6188061C" w14:textId="131F6F22"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3A5F483F" w14:textId="37F71F21"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0/+</w:t>
            </w:r>
          </w:p>
        </w:tc>
        <w:tc>
          <w:tcPr>
            <w:tcW w:w="1666" w:type="dxa"/>
            <w:shd w:val="clear" w:color="auto" w:fill="92D050"/>
          </w:tcPr>
          <w:p w14:paraId="74637E30" w14:textId="1E71FC2C"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6333A96D" w14:textId="77777777" w:rsidTr="0013198E">
        <w:tc>
          <w:tcPr>
            <w:tcW w:w="567" w:type="dxa"/>
            <w:vAlign w:val="center"/>
          </w:tcPr>
          <w:p w14:paraId="5B209602"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0C27AC70" w14:textId="15E3ECE4" w:rsidR="0013198E" w:rsidRPr="00627BB9" w:rsidRDefault="0013198E" w:rsidP="0013198E">
            <w:pPr>
              <w:rPr>
                <w:rFonts w:ascii="Times New Roman" w:hAnsi="Times New Roman" w:cs="Times New Roman"/>
                <w:sz w:val="20"/>
                <w:szCs w:val="20"/>
              </w:rPr>
            </w:pPr>
            <w:r w:rsidRPr="00627BB9">
              <w:rPr>
                <w:rFonts w:ascii="Times New Roman" w:hAnsi="Times New Roman" w:cs="Times New Roman"/>
                <w:sz w:val="20"/>
                <w:szCs w:val="20"/>
              </w:rPr>
              <w:t>Brūnā čakste</w:t>
            </w:r>
          </w:p>
        </w:tc>
        <w:tc>
          <w:tcPr>
            <w:tcW w:w="1701" w:type="dxa"/>
            <w:shd w:val="clear" w:color="auto" w:fill="FFFFFF" w:themeFill="background1"/>
            <w:vAlign w:val="center"/>
          </w:tcPr>
          <w:p w14:paraId="690EF2C4" w14:textId="6403B68D" w:rsidR="0013198E" w:rsidRPr="00627BB9" w:rsidRDefault="0013198E" w:rsidP="0013198E">
            <w:pPr>
              <w:rPr>
                <w:rFonts w:ascii="Times New Roman" w:hAnsi="Times New Roman" w:cs="Times New Roman"/>
                <w:i/>
                <w:iCs/>
                <w:sz w:val="20"/>
                <w:szCs w:val="20"/>
              </w:rPr>
            </w:pPr>
            <w:r w:rsidRPr="00627BB9">
              <w:rPr>
                <w:rFonts w:ascii="Times New Roman" w:hAnsi="Times New Roman" w:cs="Times New Roman"/>
                <w:i/>
                <w:iCs/>
                <w:sz w:val="20"/>
                <w:szCs w:val="20"/>
              </w:rPr>
              <w:t>Lanius collurio</w:t>
            </w:r>
          </w:p>
        </w:tc>
        <w:tc>
          <w:tcPr>
            <w:tcW w:w="1701" w:type="dxa"/>
            <w:shd w:val="clear" w:color="auto" w:fill="FFFFFF" w:themeFill="background1"/>
            <w:vAlign w:val="center"/>
          </w:tcPr>
          <w:p w14:paraId="7D843E3D" w14:textId="3DC8764B" w:rsidR="0013198E" w:rsidRPr="00627BB9" w:rsidRDefault="00E45467" w:rsidP="00E45467">
            <w:pPr>
              <w:jc w:val="center"/>
              <w:rPr>
                <w:rFonts w:ascii="Times New Roman" w:hAnsi="Times New Roman" w:cs="Times New Roman"/>
                <w:sz w:val="20"/>
                <w:szCs w:val="20"/>
              </w:rPr>
            </w:pPr>
            <w:r>
              <w:rPr>
                <w:rFonts w:ascii="Times New Roman" w:hAnsi="Times New Roman" w:cs="Times New Roman"/>
                <w:sz w:val="20"/>
                <w:szCs w:val="20"/>
              </w:rPr>
              <w:t>ĪAS</w:t>
            </w:r>
          </w:p>
        </w:tc>
        <w:tc>
          <w:tcPr>
            <w:tcW w:w="1168" w:type="dxa"/>
            <w:shd w:val="clear" w:color="auto" w:fill="FFFFFF" w:themeFill="background1"/>
            <w:vAlign w:val="center"/>
          </w:tcPr>
          <w:p w14:paraId="55549FB9" w14:textId="11783AE6"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2A8055E6" w14:textId="4C784BB7"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186C1C4B" w14:textId="3DFD943B"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w:t>
            </w:r>
          </w:p>
        </w:tc>
        <w:tc>
          <w:tcPr>
            <w:tcW w:w="1666" w:type="dxa"/>
            <w:shd w:val="clear" w:color="auto" w:fill="92D050"/>
          </w:tcPr>
          <w:p w14:paraId="06862485" w14:textId="442C72BA"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7526C5FE" w14:textId="77777777" w:rsidTr="0013198E">
        <w:tc>
          <w:tcPr>
            <w:tcW w:w="567" w:type="dxa"/>
            <w:vAlign w:val="center"/>
          </w:tcPr>
          <w:p w14:paraId="3CC0278E"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32BA46A8" w14:textId="783A147F" w:rsidR="0013198E" w:rsidRPr="00627BB9" w:rsidRDefault="0013198E" w:rsidP="0013198E">
            <w:pPr>
              <w:rPr>
                <w:rFonts w:ascii="Times New Roman" w:hAnsi="Times New Roman" w:cs="Times New Roman"/>
                <w:sz w:val="20"/>
                <w:szCs w:val="20"/>
              </w:rPr>
            </w:pPr>
            <w:r w:rsidRPr="00627BB9">
              <w:rPr>
                <w:rFonts w:ascii="Times New Roman" w:hAnsi="Times New Roman" w:cs="Times New Roman"/>
                <w:sz w:val="20"/>
                <w:szCs w:val="20"/>
              </w:rPr>
              <w:t>Sila cīrulis</w:t>
            </w:r>
          </w:p>
        </w:tc>
        <w:tc>
          <w:tcPr>
            <w:tcW w:w="1701" w:type="dxa"/>
            <w:shd w:val="clear" w:color="auto" w:fill="FFFFFF" w:themeFill="background1"/>
            <w:vAlign w:val="center"/>
          </w:tcPr>
          <w:p w14:paraId="2F356D3B" w14:textId="67313E8D" w:rsidR="0013198E" w:rsidRPr="00627BB9" w:rsidRDefault="0013198E" w:rsidP="0013198E">
            <w:pPr>
              <w:rPr>
                <w:rFonts w:ascii="Times New Roman" w:hAnsi="Times New Roman" w:cs="Times New Roman"/>
                <w:i/>
                <w:iCs/>
                <w:sz w:val="20"/>
                <w:szCs w:val="20"/>
              </w:rPr>
            </w:pPr>
            <w:r w:rsidRPr="00627BB9">
              <w:rPr>
                <w:rFonts w:ascii="Times New Roman" w:hAnsi="Times New Roman" w:cs="Times New Roman"/>
                <w:i/>
                <w:iCs/>
                <w:sz w:val="20"/>
                <w:szCs w:val="20"/>
              </w:rPr>
              <w:t>Lullula arborea</w:t>
            </w:r>
          </w:p>
        </w:tc>
        <w:tc>
          <w:tcPr>
            <w:tcW w:w="1701" w:type="dxa"/>
            <w:shd w:val="clear" w:color="auto" w:fill="FFFFFF" w:themeFill="background1"/>
            <w:vAlign w:val="center"/>
          </w:tcPr>
          <w:p w14:paraId="2FAC2DE0" w14:textId="748D36B7" w:rsidR="0013198E" w:rsidRPr="00627BB9" w:rsidRDefault="00E45467" w:rsidP="00E45467">
            <w:pPr>
              <w:jc w:val="center"/>
              <w:rPr>
                <w:rFonts w:ascii="Times New Roman" w:hAnsi="Times New Roman" w:cs="Times New Roman"/>
                <w:sz w:val="20"/>
                <w:szCs w:val="20"/>
              </w:rPr>
            </w:pPr>
            <w:r>
              <w:rPr>
                <w:rFonts w:ascii="Times New Roman" w:hAnsi="Times New Roman" w:cs="Times New Roman"/>
                <w:sz w:val="20"/>
                <w:szCs w:val="20"/>
              </w:rPr>
              <w:t>ĪAS</w:t>
            </w:r>
          </w:p>
        </w:tc>
        <w:tc>
          <w:tcPr>
            <w:tcW w:w="1168" w:type="dxa"/>
            <w:shd w:val="clear" w:color="auto" w:fill="FFFFFF" w:themeFill="background1"/>
            <w:vAlign w:val="center"/>
          </w:tcPr>
          <w:p w14:paraId="7B68C21D" w14:textId="26357C2C"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7CEBC745" w14:textId="6CE975E1"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7C48A244" w14:textId="535C2708"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0/+</w:t>
            </w:r>
          </w:p>
        </w:tc>
        <w:tc>
          <w:tcPr>
            <w:tcW w:w="1666" w:type="dxa"/>
            <w:shd w:val="clear" w:color="auto" w:fill="92D050"/>
          </w:tcPr>
          <w:p w14:paraId="098602D1" w14:textId="11524622"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r w:rsidR="0013198E" w:rsidRPr="00627BB9" w14:paraId="12AC617A" w14:textId="77777777" w:rsidTr="0013198E">
        <w:tc>
          <w:tcPr>
            <w:tcW w:w="567" w:type="dxa"/>
            <w:vAlign w:val="center"/>
          </w:tcPr>
          <w:p w14:paraId="096D05BB" w14:textId="77777777" w:rsidR="0013198E" w:rsidRPr="002C1F00" w:rsidRDefault="0013198E" w:rsidP="00407026">
            <w:pPr>
              <w:pStyle w:val="ListParagraph"/>
              <w:numPr>
                <w:ilvl w:val="0"/>
                <w:numId w:val="5"/>
              </w:numPr>
              <w:rPr>
                <w:rFonts w:ascii="Times New Roman" w:hAnsi="Times New Roman" w:cs="Times New Roman"/>
                <w:sz w:val="20"/>
                <w:szCs w:val="20"/>
                <w:lang w:val="lv-LV"/>
              </w:rPr>
            </w:pPr>
          </w:p>
        </w:tc>
        <w:tc>
          <w:tcPr>
            <w:tcW w:w="1702" w:type="dxa"/>
            <w:shd w:val="clear" w:color="auto" w:fill="FFFFFF" w:themeFill="background1"/>
            <w:vAlign w:val="center"/>
          </w:tcPr>
          <w:p w14:paraId="36817A60" w14:textId="1C59533B" w:rsidR="0013198E" w:rsidRPr="00627BB9" w:rsidRDefault="0013198E" w:rsidP="0013198E">
            <w:pPr>
              <w:rPr>
                <w:rFonts w:ascii="Times New Roman" w:hAnsi="Times New Roman" w:cs="Times New Roman"/>
                <w:sz w:val="20"/>
                <w:szCs w:val="20"/>
              </w:rPr>
            </w:pPr>
            <w:r w:rsidRPr="00627BB9">
              <w:rPr>
                <w:rFonts w:ascii="Times New Roman" w:hAnsi="Times New Roman" w:cs="Times New Roman"/>
                <w:sz w:val="20"/>
                <w:szCs w:val="20"/>
              </w:rPr>
              <w:t>Mazais mušķērājs</w:t>
            </w:r>
          </w:p>
        </w:tc>
        <w:tc>
          <w:tcPr>
            <w:tcW w:w="1701" w:type="dxa"/>
            <w:shd w:val="clear" w:color="auto" w:fill="FFFFFF" w:themeFill="background1"/>
            <w:vAlign w:val="center"/>
          </w:tcPr>
          <w:p w14:paraId="20408B7F" w14:textId="29DABFD9" w:rsidR="0013198E" w:rsidRPr="00627BB9" w:rsidRDefault="0013198E" w:rsidP="0013198E">
            <w:pPr>
              <w:rPr>
                <w:rFonts w:ascii="Times New Roman" w:hAnsi="Times New Roman" w:cs="Times New Roman"/>
                <w:i/>
                <w:iCs/>
                <w:sz w:val="20"/>
                <w:szCs w:val="20"/>
              </w:rPr>
            </w:pPr>
            <w:r w:rsidRPr="00627BB9">
              <w:rPr>
                <w:rFonts w:ascii="Times New Roman" w:hAnsi="Times New Roman" w:cs="Times New Roman"/>
                <w:i/>
                <w:iCs/>
                <w:sz w:val="20"/>
                <w:szCs w:val="20"/>
              </w:rPr>
              <w:t>Ficedula parva</w:t>
            </w:r>
          </w:p>
        </w:tc>
        <w:tc>
          <w:tcPr>
            <w:tcW w:w="1701" w:type="dxa"/>
            <w:shd w:val="clear" w:color="auto" w:fill="FFFFFF" w:themeFill="background1"/>
            <w:vAlign w:val="center"/>
          </w:tcPr>
          <w:p w14:paraId="673439B6" w14:textId="51B72719" w:rsidR="0013198E" w:rsidRPr="00627BB9" w:rsidRDefault="00E45467" w:rsidP="00E45467">
            <w:pPr>
              <w:jc w:val="center"/>
              <w:rPr>
                <w:rFonts w:ascii="Times New Roman" w:hAnsi="Times New Roman" w:cs="Times New Roman"/>
                <w:sz w:val="20"/>
                <w:szCs w:val="20"/>
              </w:rPr>
            </w:pPr>
            <w:r>
              <w:rPr>
                <w:rFonts w:ascii="Times New Roman" w:hAnsi="Times New Roman" w:cs="Times New Roman"/>
                <w:sz w:val="20"/>
                <w:szCs w:val="20"/>
              </w:rPr>
              <w:t>ĪAS</w:t>
            </w:r>
          </w:p>
        </w:tc>
        <w:tc>
          <w:tcPr>
            <w:tcW w:w="1168" w:type="dxa"/>
            <w:shd w:val="clear" w:color="auto" w:fill="FFFFFF" w:themeFill="background1"/>
            <w:vAlign w:val="center"/>
          </w:tcPr>
          <w:p w14:paraId="5996EC42" w14:textId="10E3317B"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PD I</w:t>
            </w:r>
          </w:p>
        </w:tc>
        <w:tc>
          <w:tcPr>
            <w:tcW w:w="1276" w:type="dxa"/>
            <w:shd w:val="clear" w:color="auto" w:fill="FFFFFF" w:themeFill="background1"/>
            <w:vAlign w:val="center"/>
          </w:tcPr>
          <w:p w14:paraId="0DF28475" w14:textId="76EE02DD"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X</w:t>
            </w:r>
          </w:p>
        </w:tc>
        <w:tc>
          <w:tcPr>
            <w:tcW w:w="1524" w:type="dxa"/>
            <w:shd w:val="clear" w:color="auto" w:fill="FFFFFF" w:themeFill="background1"/>
            <w:vAlign w:val="center"/>
          </w:tcPr>
          <w:p w14:paraId="2BD0463C" w14:textId="23F0C78E" w:rsidR="0013198E" w:rsidRPr="00627BB9" w:rsidRDefault="0013198E" w:rsidP="0013198E">
            <w:pPr>
              <w:jc w:val="center"/>
              <w:rPr>
                <w:rFonts w:ascii="Times New Roman" w:hAnsi="Times New Roman" w:cs="Times New Roman"/>
                <w:sz w:val="20"/>
                <w:szCs w:val="20"/>
              </w:rPr>
            </w:pPr>
            <w:r w:rsidRPr="00627BB9">
              <w:rPr>
                <w:rFonts w:ascii="Times New Roman" w:hAnsi="Times New Roman" w:cs="Times New Roman"/>
                <w:sz w:val="20"/>
                <w:szCs w:val="20"/>
              </w:rPr>
              <w:t>+/0</w:t>
            </w:r>
          </w:p>
        </w:tc>
        <w:tc>
          <w:tcPr>
            <w:tcW w:w="1666" w:type="dxa"/>
            <w:shd w:val="clear" w:color="auto" w:fill="92D050"/>
          </w:tcPr>
          <w:p w14:paraId="70233B71" w14:textId="67246262" w:rsidR="0013198E" w:rsidRPr="00627BB9" w:rsidRDefault="0013198E" w:rsidP="0013198E">
            <w:pPr>
              <w:jc w:val="center"/>
              <w:rPr>
                <w:rFonts w:ascii="Times New Roman" w:hAnsi="Times New Roman" w:cs="Times New Roman"/>
                <w:sz w:val="20"/>
                <w:szCs w:val="20"/>
                <w:lang w:val="lv-LV"/>
              </w:rPr>
            </w:pPr>
            <w:r w:rsidRPr="00627BB9">
              <w:rPr>
                <w:rFonts w:ascii="Times New Roman" w:hAnsi="Times New Roman" w:cs="Times New Roman"/>
                <w:sz w:val="20"/>
                <w:szCs w:val="20"/>
              </w:rPr>
              <w:t>FV</w:t>
            </w:r>
          </w:p>
        </w:tc>
      </w:tr>
    </w:tbl>
    <w:p w14:paraId="65BC214A" w14:textId="77777777" w:rsidR="0057469A" w:rsidRPr="002C1F00" w:rsidRDefault="0057469A" w:rsidP="004874C9">
      <w:pPr>
        <w:ind w:right="5334"/>
        <w:jc w:val="both"/>
        <w:rPr>
          <w:rFonts w:ascii="Times New Roman" w:hAnsi="Times New Roman" w:cs="Times New Roman"/>
          <w:b/>
          <w:sz w:val="16"/>
          <w:szCs w:val="16"/>
          <w:lang w:val="lv-LV"/>
        </w:rPr>
      </w:pPr>
      <w:r w:rsidRPr="002C1F00">
        <w:rPr>
          <w:rFonts w:ascii="Times New Roman" w:hAnsi="Times New Roman" w:cs="Times New Roman"/>
          <w:b/>
          <w:spacing w:val="-3"/>
          <w:sz w:val="16"/>
          <w:szCs w:val="16"/>
          <w:lang w:val="lv-LV"/>
        </w:rPr>
        <w:t>P</w:t>
      </w:r>
      <w:r w:rsidRPr="002C1F00">
        <w:rPr>
          <w:rFonts w:ascii="Times New Roman" w:hAnsi="Times New Roman" w:cs="Times New Roman"/>
          <w:b/>
          <w:sz w:val="16"/>
          <w:szCs w:val="16"/>
          <w:lang w:val="lv-LV"/>
        </w:rPr>
        <w:t>AS</w:t>
      </w:r>
      <w:r w:rsidRPr="002C1F00">
        <w:rPr>
          <w:rFonts w:ascii="Times New Roman" w:hAnsi="Times New Roman" w:cs="Times New Roman"/>
          <w:b/>
          <w:spacing w:val="1"/>
          <w:sz w:val="16"/>
          <w:szCs w:val="16"/>
          <w:lang w:val="lv-LV"/>
        </w:rPr>
        <w:t>K</w:t>
      </w:r>
      <w:r w:rsidRPr="002C1F00">
        <w:rPr>
          <w:rFonts w:ascii="Times New Roman" w:hAnsi="Times New Roman" w:cs="Times New Roman"/>
          <w:b/>
          <w:sz w:val="16"/>
          <w:szCs w:val="16"/>
          <w:lang w:val="lv-LV"/>
        </w:rPr>
        <w:t>A</w:t>
      </w:r>
      <w:r w:rsidRPr="002C1F00">
        <w:rPr>
          <w:rFonts w:ascii="Times New Roman" w:hAnsi="Times New Roman" w:cs="Times New Roman"/>
          <w:b/>
          <w:spacing w:val="1"/>
          <w:sz w:val="16"/>
          <w:szCs w:val="16"/>
          <w:lang w:val="lv-LV"/>
        </w:rPr>
        <w:t>ID</w:t>
      </w:r>
      <w:r w:rsidRPr="002C1F00">
        <w:rPr>
          <w:rFonts w:ascii="Times New Roman" w:hAnsi="Times New Roman" w:cs="Times New Roman"/>
          <w:b/>
          <w:spacing w:val="-1"/>
          <w:sz w:val="16"/>
          <w:szCs w:val="16"/>
          <w:lang w:val="lv-LV"/>
        </w:rPr>
        <w:t>R</w:t>
      </w:r>
      <w:r w:rsidRPr="002C1F00">
        <w:rPr>
          <w:rFonts w:ascii="Times New Roman" w:hAnsi="Times New Roman" w:cs="Times New Roman"/>
          <w:b/>
          <w:sz w:val="16"/>
          <w:szCs w:val="16"/>
          <w:lang w:val="lv-LV"/>
        </w:rPr>
        <w:t>O</w:t>
      </w:r>
      <w:r w:rsidRPr="002C1F00">
        <w:rPr>
          <w:rFonts w:ascii="Times New Roman" w:hAnsi="Times New Roman" w:cs="Times New Roman"/>
          <w:b/>
          <w:spacing w:val="-1"/>
          <w:sz w:val="16"/>
          <w:szCs w:val="16"/>
          <w:lang w:val="lv-LV"/>
        </w:rPr>
        <w:t>J</w:t>
      </w:r>
      <w:r w:rsidRPr="002C1F00">
        <w:rPr>
          <w:rFonts w:ascii="Times New Roman" w:hAnsi="Times New Roman" w:cs="Times New Roman"/>
          <w:b/>
          <w:spacing w:val="3"/>
          <w:sz w:val="16"/>
          <w:szCs w:val="16"/>
          <w:lang w:val="lv-LV"/>
        </w:rPr>
        <w:t>U</w:t>
      </w:r>
      <w:r w:rsidRPr="002C1F00">
        <w:rPr>
          <w:rFonts w:ascii="Times New Roman" w:hAnsi="Times New Roman" w:cs="Times New Roman"/>
          <w:b/>
          <w:spacing w:val="-3"/>
          <w:sz w:val="16"/>
          <w:szCs w:val="16"/>
          <w:lang w:val="lv-LV"/>
        </w:rPr>
        <w:t>M</w:t>
      </w:r>
      <w:r w:rsidRPr="002C1F00">
        <w:rPr>
          <w:rFonts w:ascii="Times New Roman" w:hAnsi="Times New Roman" w:cs="Times New Roman"/>
          <w:b/>
          <w:sz w:val="16"/>
          <w:szCs w:val="16"/>
          <w:lang w:val="lv-LV"/>
        </w:rPr>
        <w:t>I</w:t>
      </w:r>
      <w:r w:rsidRPr="002C1F00">
        <w:rPr>
          <w:rFonts w:ascii="Times New Roman" w:hAnsi="Times New Roman" w:cs="Times New Roman"/>
          <w:b/>
          <w:spacing w:val="-11"/>
          <w:sz w:val="16"/>
          <w:szCs w:val="16"/>
          <w:lang w:val="lv-LV"/>
        </w:rPr>
        <w:t xml:space="preserve"> </w:t>
      </w:r>
      <w:r w:rsidRPr="002C1F00">
        <w:rPr>
          <w:rFonts w:ascii="Times New Roman" w:hAnsi="Times New Roman" w:cs="Times New Roman"/>
          <w:b/>
          <w:spacing w:val="1"/>
          <w:sz w:val="16"/>
          <w:szCs w:val="16"/>
          <w:lang w:val="lv-LV"/>
        </w:rPr>
        <w:t>U</w:t>
      </w:r>
      <w:r w:rsidRPr="002C1F00">
        <w:rPr>
          <w:rFonts w:ascii="Times New Roman" w:hAnsi="Times New Roman" w:cs="Times New Roman"/>
          <w:b/>
          <w:sz w:val="16"/>
          <w:szCs w:val="16"/>
          <w:lang w:val="lv-LV"/>
        </w:rPr>
        <w:t>N</w:t>
      </w:r>
      <w:r w:rsidRPr="002C1F00">
        <w:rPr>
          <w:rFonts w:ascii="Times New Roman" w:hAnsi="Times New Roman" w:cs="Times New Roman"/>
          <w:b/>
          <w:spacing w:val="-2"/>
          <w:sz w:val="16"/>
          <w:szCs w:val="16"/>
          <w:lang w:val="lv-LV"/>
        </w:rPr>
        <w:t xml:space="preserve"> </w:t>
      </w:r>
      <w:r w:rsidRPr="002C1F00">
        <w:rPr>
          <w:rFonts w:ascii="Times New Roman" w:hAnsi="Times New Roman" w:cs="Times New Roman"/>
          <w:b/>
          <w:sz w:val="16"/>
          <w:szCs w:val="16"/>
          <w:lang w:val="lv-LV"/>
        </w:rPr>
        <w:t>A</w:t>
      </w:r>
      <w:r w:rsidRPr="002C1F00">
        <w:rPr>
          <w:rFonts w:ascii="Times New Roman" w:hAnsi="Times New Roman" w:cs="Times New Roman"/>
          <w:b/>
          <w:spacing w:val="1"/>
          <w:sz w:val="16"/>
          <w:szCs w:val="16"/>
          <w:lang w:val="lv-LV"/>
        </w:rPr>
        <w:t>P</w:t>
      </w:r>
      <w:r w:rsidRPr="002C1F00">
        <w:rPr>
          <w:rFonts w:ascii="Times New Roman" w:hAnsi="Times New Roman" w:cs="Times New Roman"/>
          <w:b/>
          <w:spacing w:val="-1"/>
          <w:sz w:val="16"/>
          <w:szCs w:val="16"/>
          <w:lang w:val="lv-LV"/>
        </w:rPr>
        <w:t>Z</w:t>
      </w:r>
      <w:r w:rsidRPr="002C1F00">
        <w:rPr>
          <w:rFonts w:ascii="Times New Roman" w:hAnsi="Times New Roman" w:cs="Times New Roman"/>
          <w:spacing w:val="-2"/>
          <w:sz w:val="16"/>
          <w:szCs w:val="16"/>
          <w:lang w:val="lv-LV"/>
        </w:rPr>
        <w:t>Ī</w:t>
      </w:r>
      <w:r w:rsidRPr="002C1F00">
        <w:rPr>
          <w:rFonts w:ascii="Times New Roman" w:hAnsi="Times New Roman" w:cs="Times New Roman"/>
          <w:b/>
          <w:spacing w:val="-1"/>
          <w:sz w:val="16"/>
          <w:szCs w:val="16"/>
          <w:lang w:val="lv-LV"/>
        </w:rPr>
        <w:t>M</w:t>
      </w:r>
      <w:r w:rsidRPr="002C1F00">
        <w:rPr>
          <w:rFonts w:ascii="Times New Roman" w:hAnsi="Times New Roman" w:cs="Times New Roman"/>
          <w:spacing w:val="-1"/>
          <w:sz w:val="16"/>
          <w:szCs w:val="16"/>
          <w:lang w:val="lv-LV"/>
        </w:rPr>
        <w:t>Ē</w:t>
      </w:r>
      <w:r w:rsidRPr="002C1F00">
        <w:rPr>
          <w:rFonts w:ascii="Times New Roman" w:hAnsi="Times New Roman" w:cs="Times New Roman"/>
          <w:b/>
          <w:spacing w:val="-1"/>
          <w:sz w:val="16"/>
          <w:szCs w:val="16"/>
          <w:lang w:val="lv-LV"/>
        </w:rPr>
        <w:t>J</w:t>
      </w:r>
      <w:r w:rsidRPr="002C1F00">
        <w:rPr>
          <w:rFonts w:ascii="Times New Roman" w:hAnsi="Times New Roman" w:cs="Times New Roman"/>
          <w:b/>
          <w:spacing w:val="3"/>
          <w:sz w:val="16"/>
          <w:szCs w:val="16"/>
          <w:lang w:val="lv-LV"/>
        </w:rPr>
        <w:t>U</w:t>
      </w:r>
      <w:r w:rsidRPr="002C1F00">
        <w:rPr>
          <w:rFonts w:ascii="Times New Roman" w:hAnsi="Times New Roman" w:cs="Times New Roman"/>
          <w:b/>
          <w:spacing w:val="-3"/>
          <w:sz w:val="16"/>
          <w:szCs w:val="16"/>
          <w:lang w:val="lv-LV"/>
        </w:rPr>
        <w:t>M</w:t>
      </w:r>
      <w:r w:rsidRPr="002C1F00">
        <w:rPr>
          <w:rFonts w:ascii="Times New Roman" w:hAnsi="Times New Roman" w:cs="Times New Roman"/>
          <w:b/>
          <w:sz w:val="16"/>
          <w:szCs w:val="16"/>
          <w:lang w:val="lv-LV"/>
        </w:rPr>
        <w:t>I:</w:t>
      </w:r>
    </w:p>
    <w:p w14:paraId="7D55FB5B" w14:textId="79619748" w:rsidR="0057469A" w:rsidRPr="002C1F00" w:rsidRDefault="0057469A" w:rsidP="004874C9">
      <w:pPr>
        <w:jc w:val="both"/>
        <w:rPr>
          <w:rFonts w:ascii="Times New Roman" w:hAnsi="Times New Roman" w:cs="Times New Roman"/>
          <w:sz w:val="16"/>
          <w:szCs w:val="16"/>
          <w:lang w:val="lv-LV"/>
        </w:rPr>
      </w:pPr>
      <w:r w:rsidRPr="002C1F00">
        <w:rPr>
          <w:rFonts w:ascii="Times New Roman" w:hAnsi="Times New Roman" w:cs="Times New Roman"/>
          <w:b/>
          <w:sz w:val="16"/>
          <w:szCs w:val="16"/>
          <w:lang w:val="lv-LV"/>
        </w:rPr>
        <w:t>*Aizsardzības stāvokļa novērtējums atbilstoši ziņojumā Eiro</w:t>
      </w:r>
      <w:r w:rsidR="00101FBB">
        <w:rPr>
          <w:rFonts w:ascii="Times New Roman" w:hAnsi="Times New Roman" w:cs="Times New Roman"/>
          <w:b/>
          <w:sz w:val="16"/>
          <w:szCs w:val="16"/>
          <w:lang w:val="lv-LV"/>
        </w:rPr>
        <w:t>pas Komisijai (ES ziņojums, 2019</w:t>
      </w:r>
      <w:r w:rsidRPr="002C1F00">
        <w:rPr>
          <w:rFonts w:ascii="Times New Roman" w:hAnsi="Times New Roman" w:cs="Times New Roman"/>
          <w:b/>
          <w:sz w:val="16"/>
          <w:szCs w:val="16"/>
          <w:lang w:val="lv-LV"/>
        </w:rPr>
        <w:t xml:space="preserve">) lietotajiem apzīmējumiem (tikai </w:t>
      </w:r>
      <w:r w:rsidR="00B571BC">
        <w:rPr>
          <w:rFonts w:ascii="Times New Roman" w:hAnsi="Times New Roman" w:cs="Times New Roman"/>
          <w:b/>
          <w:sz w:val="16"/>
          <w:szCs w:val="16"/>
          <w:lang w:val="lv-LV"/>
        </w:rPr>
        <w:t xml:space="preserve">Putnu </w:t>
      </w:r>
      <w:r w:rsidRPr="002C1F00">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57469A" w:rsidRPr="002C1F00" w14:paraId="5E4F6D1E"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6698CC57" w14:textId="77777777" w:rsidR="0057469A" w:rsidRPr="002C1F00" w:rsidRDefault="0057469A"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EE4103B" w14:textId="77777777" w:rsidR="0057469A" w:rsidRPr="002C1F00" w:rsidRDefault="0057469A" w:rsidP="004874C9">
            <w:pPr>
              <w:jc w:val="both"/>
              <w:rPr>
                <w:color w:val="auto"/>
                <w:sz w:val="16"/>
                <w:szCs w:val="16"/>
                <w:shd w:val="clear" w:color="auto" w:fill="FFC000"/>
                <w:lang w:val="lv-LV"/>
              </w:rPr>
            </w:pPr>
            <w:r w:rsidRPr="002C1F00">
              <w:rPr>
                <w:color w:val="auto"/>
                <w:sz w:val="16"/>
                <w:szCs w:val="16"/>
                <w:shd w:val="clear" w:color="auto" w:fill="FFFFFF" w:themeFill="background1"/>
                <w:lang w:val="lv-LV"/>
              </w:rPr>
              <w:t>FV</w:t>
            </w:r>
            <w:r w:rsidRPr="002C1F00">
              <w:rPr>
                <w:color w:val="auto"/>
                <w:sz w:val="16"/>
                <w:szCs w:val="16"/>
                <w:lang w:val="lv-LV"/>
              </w:rPr>
              <w:t>: Aizsardzības stāvoklis labvēlīgs (Favourable);</w:t>
            </w:r>
          </w:p>
        </w:tc>
      </w:tr>
      <w:tr w:rsidR="0057469A" w:rsidRPr="002C1F00" w14:paraId="283B2B6D"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2819EEE4" w14:textId="77777777" w:rsidR="0057469A" w:rsidRPr="002C1F00" w:rsidRDefault="0057469A"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5EE7640" w14:textId="77777777" w:rsidR="0057469A" w:rsidRPr="002C1F00" w:rsidRDefault="0057469A" w:rsidP="004874C9">
            <w:pPr>
              <w:jc w:val="both"/>
              <w:rPr>
                <w:color w:val="auto"/>
                <w:sz w:val="16"/>
                <w:szCs w:val="16"/>
                <w:lang w:val="lv-LV"/>
              </w:rPr>
            </w:pPr>
            <w:r w:rsidRPr="002C1F00">
              <w:rPr>
                <w:color w:val="auto"/>
                <w:sz w:val="16"/>
                <w:szCs w:val="16"/>
                <w:lang w:val="lv-LV"/>
              </w:rPr>
              <w:t xml:space="preserve">U1: Aizsardzības stāvoklis nelabvēlīgs-nepietiekams (Unfavourable-Inadequate); </w:t>
            </w:r>
          </w:p>
        </w:tc>
      </w:tr>
      <w:tr w:rsidR="0057469A" w:rsidRPr="002C1F00" w14:paraId="172F9E89"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00FDB497" w14:textId="77777777" w:rsidR="0057469A" w:rsidRPr="002C1F00" w:rsidRDefault="0057469A"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005BCFB" w14:textId="77777777" w:rsidR="0057469A" w:rsidRPr="002C1F00" w:rsidRDefault="0057469A" w:rsidP="004874C9">
            <w:pPr>
              <w:jc w:val="both"/>
              <w:rPr>
                <w:color w:val="auto"/>
                <w:sz w:val="16"/>
                <w:szCs w:val="16"/>
                <w:lang w:val="lv-LV"/>
              </w:rPr>
            </w:pPr>
            <w:r w:rsidRPr="002C1F00">
              <w:rPr>
                <w:color w:val="auto"/>
                <w:sz w:val="16"/>
                <w:szCs w:val="16"/>
                <w:lang w:val="lv-LV"/>
              </w:rPr>
              <w:t>U2: Aizsardzības stāvoklis nelabvēlīgs-slikts (Unfavourable-Bad);</w:t>
            </w:r>
          </w:p>
        </w:tc>
      </w:tr>
      <w:tr w:rsidR="0057469A" w:rsidRPr="00300244" w14:paraId="7976A62F"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E1B956" w14:textId="77777777" w:rsidR="0057469A" w:rsidRPr="002C1F00" w:rsidRDefault="0057469A"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68FE5FB" w14:textId="3564D928" w:rsidR="0057469A" w:rsidRPr="002C1F00" w:rsidRDefault="0057469A" w:rsidP="004874C9">
            <w:pPr>
              <w:jc w:val="both"/>
              <w:rPr>
                <w:color w:val="auto"/>
                <w:sz w:val="16"/>
                <w:szCs w:val="16"/>
                <w:lang w:val="lv-LV"/>
              </w:rPr>
            </w:pPr>
            <w:r w:rsidRPr="002C1F00">
              <w:rPr>
                <w:color w:val="auto"/>
                <w:sz w:val="16"/>
                <w:szCs w:val="16"/>
                <w:lang w:val="lv-LV"/>
              </w:rPr>
              <w:t>XX: Aizsardzības stāvoklis nezināms (Unknown)</w:t>
            </w:r>
            <w:r w:rsidR="00FB5235">
              <w:rPr>
                <w:color w:val="auto"/>
                <w:sz w:val="16"/>
                <w:szCs w:val="16"/>
                <w:lang w:val="lv-LV"/>
              </w:rPr>
              <w:t>.</w:t>
            </w:r>
          </w:p>
        </w:tc>
      </w:tr>
    </w:tbl>
    <w:p w14:paraId="57D25305" w14:textId="030030D3" w:rsidR="0057469A" w:rsidRPr="002C1F00" w:rsidRDefault="0057469A" w:rsidP="004874C9">
      <w:pPr>
        <w:jc w:val="both"/>
        <w:rPr>
          <w:rFonts w:ascii="Times New Roman" w:hAnsi="Times New Roman" w:cs="Times New Roman"/>
          <w:sz w:val="16"/>
          <w:szCs w:val="16"/>
          <w:lang w:val="lv-LV"/>
        </w:rPr>
      </w:pPr>
      <w:r w:rsidRPr="002C1F00">
        <w:rPr>
          <w:rFonts w:ascii="Times New Roman" w:hAnsi="Times New Roman" w:cs="Times New Roman"/>
          <w:b/>
          <w:sz w:val="16"/>
          <w:szCs w:val="16"/>
          <w:lang w:val="lv-LV"/>
        </w:rPr>
        <w:t>Apzīmējumi aizsardzības stāvokļa tendencei:</w:t>
      </w:r>
      <w:r w:rsidRPr="002C1F00">
        <w:rPr>
          <w:rFonts w:ascii="Times New Roman" w:hAnsi="Times New Roman" w:cs="Times New Roman"/>
          <w:sz w:val="16"/>
          <w:szCs w:val="16"/>
          <w:lang w:val="lv-LV"/>
        </w:rPr>
        <w:t xml:space="preserve"> “+”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uzlabojas; “-</w:t>
      </w:r>
      <w:r w:rsidR="00FB5235">
        <w:rPr>
          <w:rFonts w:ascii="Times New Roman" w:hAnsi="Times New Roman" w:cs="Times New Roman"/>
          <w:sz w:val="16"/>
          <w:szCs w:val="16"/>
          <w:lang w:val="lv-LV"/>
        </w:rPr>
        <w:t>” –</w:t>
      </w:r>
      <w:r w:rsidRPr="002C1F00">
        <w:rPr>
          <w:rFonts w:ascii="Times New Roman" w:hAnsi="Times New Roman" w:cs="Times New Roman"/>
          <w:sz w:val="16"/>
          <w:szCs w:val="16"/>
          <w:lang w:val="lv-LV"/>
        </w:rPr>
        <w:t xml:space="preserve"> pasliktinās; “=”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stabils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“x”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nezināms</w:t>
      </w:r>
      <w:r w:rsidR="00FB5235">
        <w:rPr>
          <w:rFonts w:ascii="Times New Roman" w:hAnsi="Times New Roman" w:cs="Times New Roman"/>
          <w:sz w:val="16"/>
          <w:szCs w:val="16"/>
          <w:lang w:val="lv-LV"/>
        </w:rPr>
        <w:t>.</w:t>
      </w:r>
    </w:p>
    <w:p w14:paraId="37010D45" w14:textId="5C2B04BC" w:rsidR="002C1F00" w:rsidRPr="002C1F00" w:rsidRDefault="002C1F00" w:rsidP="004874C9">
      <w:pPr>
        <w:rPr>
          <w:rFonts w:ascii="Times New Roman" w:hAnsi="Times New Roman" w:cs="Times New Roman"/>
          <w:sz w:val="16"/>
          <w:szCs w:val="16"/>
          <w:lang w:val="lv-LV"/>
        </w:rPr>
      </w:pPr>
      <w:r w:rsidRPr="002C1F00">
        <w:rPr>
          <w:rFonts w:ascii="Times New Roman" w:hAnsi="Times New Roman" w:cs="Times New Roman"/>
          <w:sz w:val="16"/>
          <w:szCs w:val="16"/>
          <w:lang w:val="lv-LV"/>
        </w:rPr>
        <w:t xml:space="preserve">* Ziņojums Eiropas Komisijai par </w:t>
      </w:r>
      <w:r>
        <w:rPr>
          <w:rFonts w:ascii="Times New Roman" w:hAnsi="Times New Roman" w:cs="Times New Roman"/>
          <w:sz w:val="16"/>
          <w:szCs w:val="16"/>
          <w:lang w:val="lv-LV"/>
        </w:rPr>
        <w:t>periodu</w:t>
      </w:r>
      <w:r w:rsidRPr="002C1F00">
        <w:rPr>
          <w:rFonts w:ascii="Times New Roman" w:hAnsi="Times New Roman" w:cs="Times New Roman"/>
          <w:sz w:val="16"/>
          <w:szCs w:val="16"/>
          <w:lang w:val="lv-LV"/>
        </w:rPr>
        <w:t xml:space="preserve"> (dzīvotņu) un sugu aizsardzības stāvokli Latvijā. Novērtējums par 2007.</w:t>
      </w:r>
      <w:r w:rsidR="00FB5235">
        <w:rPr>
          <w:rFonts w:ascii="Times New Roman" w:hAnsi="Times New Roman" w:cs="Times New Roman"/>
          <w:sz w:val="16"/>
          <w:szCs w:val="16"/>
          <w:lang w:val="lv-LV"/>
        </w:rPr>
        <w:t xml:space="preserve"> – </w:t>
      </w:r>
      <w:r w:rsidR="00B571BC">
        <w:rPr>
          <w:rFonts w:ascii="Times New Roman" w:hAnsi="Times New Roman" w:cs="Times New Roman"/>
          <w:sz w:val="16"/>
          <w:szCs w:val="16"/>
          <w:lang w:val="lv-LV"/>
        </w:rPr>
        <w:t>2012. </w:t>
      </w:r>
      <w:r>
        <w:rPr>
          <w:rFonts w:ascii="Times New Roman" w:hAnsi="Times New Roman" w:cs="Times New Roman"/>
          <w:sz w:val="16"/>
          <w:szCs w:val="16"/>
          <w:lang w:val="lv-LV"/>
        </w:rPr>
        <w:t>g</w:t>
      </w:r>
      <w:r w:rsidRPr="002C1F00">
        <w:rPr>
          <w:rFonts w:ascii="Times New Roman" w:hAnsi="Times New Roman" w:cs="Times New Roman"/>
          <w:sz w:val="16"/>
          <w:szCs w:val="16"/>
          <w:lang w:val="lv-LV"/>
        </w:rPr>
        <w:t xml:space="preserve">ada periodu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skaits palielinās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 xml:space="preserve">– </w:t>
      </w:r>
      <w:r w:rsidRPr="002C1F00">
        <w:rPr>
          <w:rFonts w:ascii="Times New Roman" w:hAnsi="Times New Roman" w:cs="Times New Roman"/>
          <w:sz w:val="16"/>
          <w:szCs w:val="16"/>
          <w:lang w:val="lv-LV"/>
        </w:rPr>
        <w:t>skaits samazinās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 nav zināms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“F”</w:t>
      </w:r>
      <w:r w:rsidRPr="002C1F00">
        <w:rPr>
          <w:rFonts w:ascii="Times New Roman" w:hAnsi="Times New Roman" w:cs="Times New Roman"/>
          <w:sz w:val="16"/>
          <w:szCs w:val="16"/>
          <w:lang w:val="lv-LV"/>
        </w:rPr>
        <w:t xml:space="preserve"> – skaits svārstīgs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“0”</w:t>
      </w:r>
      <w:r w:rsidRPr="002C1F00">
        <w:rPr>
          <w:rFonts w:ascii="Times New Roman" w:hAnsi="Times New Roman" w:cs="Times New Roman"/>
          <w:sz w:val="16"/>
          <w:szCs w:val="16"/>
          <w:lang w:val="lv-LV"/>
        </w:rPr>
        <w:t xml:space="preserve"> – skaits stabils</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X/X</w:t>
      </w:r>
      <w:r w:rsidR="00FB5235">
        <w:rPr>
          <w:rFonts w:ascii="Times New Roman" w:hAnsi="Times New Roman" w:cs="Times New Roman"/>
          <w:sz w:val="16"/>
          <w:szCs w:val="16"/>
          <w:lang w:val="lv-LV"/>
        </w:rPr>
        <w:t>”</w:t>
      </w:r>
      <w:r w:rsidRPr="002C1F00">
        <w:rPr>
          <w:rFonts w:ascii="Times New Roman" w:hAnsi="Times New Roman" w:cs="Times New Roman"/>
          <w:sz w:val="16"/>
          <w:szCs w:val="16"/>
          <w:lang w:val="lv-LV"/>
        </w:rPr>
        <w:t xml:space="preserve"> – īstermiņa/ilgtermiņa populācijas izmaiņas</w:t>
      </w:r>
      <w:r w:rsidR="00FB5235">
        <w:rPr>
          <w:rFonts w:ascii="Times New Roman" w:hAnsi="Times New Roman" w:cs="Times New Roman"/>
          <w:sz w:val="16"/>
          <w:szCs w:val="16"/>
          <w:lang w:val="lv-LV"/>
        </w:rPr>
        <w:t>.</w:t>
      </w:r>
    </w:p>
    <w:p w14:paraId="7C2BEDB0" w14:textId="1AE6E796" w:rsidR="0057469A" w:rsidRPr="002C1F00" w:rsidRDefault="0057469A" w:rsidP="004874C9">
      <w:pPr>
        <w:tabs>
          <w:tab w:val="left" w:pos="6168"/>
        </w:tabs>
        <w:rPr>
          <w:rFonts w:ascii="Times New Roman" w:hAnsi="Times New Roman" w:cs="Times New Roman"/>
          <w:lang w:val="lv-LV"/>
        </w:rPr>
      </w:pPr>
    </w:p>
    <w:p w14:paraId="3C4A80A2" w14:textId="6DF0A5AC" w:rsidR="0057469A" w:rsidRPr="002C1F00" w:rsidRDefault="00BD3E8A" w:rsidP="004874C9">
      <w:pPr>
        <w:jc w:val="both"/>
        <w:rPr>
          <w:rFonts w:ascii="Times New Roman" w:hAnsi="Times New Roman" w:cs="Times New Roman"/>
          <w:b/>
          <w:i/>
          <w:sz w:val="20"/>
          <w:szCs w:val="20"/>
          <w:lang w:val="lv-LV"/>
        </w:rPr>
      </w:pPr>
      <w:r w:rsidRPr="002C1F00">
        <w:rPr>
          <w:rFonts w:ascii="Times New Roman" w:hAnsi="Times New Roman" w:cs="Times New Roman"/>
          <w:i/>
          <w:sz w:val="20"/>
          <w:szCs w:val="20"/>
          <w:lang w:val="lv-LV"/>
        </w:rPr>
        <w:t>4.4.2.</w:t>
      </w:r>
      <w:r w:rsidR="007037FF">
        <w:rPr>
          <w:rFonts w:ascii="Times New Roman" w:hAnsi="Times New Roman" w:cs="Times New Roman"/>
          <w:i/>
          <w:sz w:val="20"/>
          <w:szCs w:val="20"/>
          <w:lang w:val="lv-LV"/>
        </w:rPr>
        <w:t>3</w:t>
      </w:r>
      <w:r w:rsidRPr="002C1F00">
        <w:rPr>
          <w:rFonts w:ascii="Times New Roman" w:hAnsi="Times New Roman" w:cs="Times New Roman"/>
          <w:i/>
          <w:sz w:val="20"/>
          <w:szCs w:val="20"/>
          <w:lang w:val="lv-LV"/>
        </w:rPr>
        <w:t>.2.</w:t>
      </w:r>
      <w:r w:rsidR="00B571BC">
        <w:rPr>
          <w:rFonts w:ascii="Times New Roman" w:hAnsi="Times New Roman" w:cs="Times New Roman"/>
          <w:i/>
          <w:sz w:val="20"/>
          <w:szCs w:val="20"/>
          <w:lang w:val="lv-LV"/>
        </w:rPr>
        <w:t> </w:t>
      </w:r>
      <w:r w:rsidR="0057469A" w:rsidRPr="002C1F00">
        <w:rPr>
          <w:rFonts w:ascii="Times New Roman" w:hAnsi="Times New Roman" w:cs="Times New Roman"/>
          <w:i/>
          <w:sz w:val="20"/>
          <w:szCs w:val="20"/>
          <w:lang w:val="lv-LV"/>
        </w:rPr>
        <w:t>tabula.</w:t>
      </w:r>
      <w:r w:rsidR="0057469A" w:rsidRPr="002C1F00">
        <w:rPr>
          <w:rFonts w:ascii="Times New Roman" w:hAnsi="Times New Roman" w:cs="Times New Roman"/>
          <w:b/>
          <w:i/>
          <w:sz w:val="20"/>
          <w:szCs w:val="20"/>
          <w:lang w:val="lv-LV"/>
        </w:rPr>
        <w:t xml:space="preserve"> </w:t>
      </w:r>
      <w:r w:rsidR="00B571BC">
        <w:rPr>
          <w:rFonts w:ascii="Times New Roman" w:hAnsi="Times New Roman" w:cs="Times New Roman"/>
          <w:b/>
          <w:i/>
          <w:sz w:val="20"/>
          <w:szCs w:val="20"/>
          <w:lang w:val="lv-LV"/>
        </w:rPr>
        <w:t>Putnu direktīvas</w:t>
      </w:r>
      <w:r w:rsidR="0057469A" w:rsidRPr="002C1F00">
        <w:rPr>
          <w:rFonts w:ascii="Times New Roman" w:hAnsi="Times New Roman" w:cs="Times New Roman"/>
          <w:b/>
          <w:i/>
          <w:sz w:val="20"/>
          <w:szCs w:val="20"/>
          <w:lang w:val="lv-LV"/>
        </w:rPr>
        <w:t xml:space="preserve"> pielikumos iekļauto putnu sugu populāciju lielums un sugu dzīvotņu platība</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61"/>
        <w:gridCol w:w="743"/>
        <w:gridCol w:w="851"/>
        <w:gridCol w:w="1559"/>
        <w:gridCol w:w="1418"/>
        <w:gridCol w:w="1383"/>
        <w:gridCol w:w="1559"/>
      </w:tblGrid>
      <w:tr w:rsidR="002C1F00" w:rsidRPr="00300244" w14:paraId="79AE00EB" w14:textId="77777777" w:rsidTr="0043054B">
        <w:tc>
          <w:tcPr>
            <w:tcW w:w="675" w:type="dxa"/>
            <w:vMerge w:val="restart"/>
            <w:shd w:val="clear" w:color="auto" w:fill="E2EFD9" w:themeFill="accent6" w:themeFillTint="33"/>
            <w:vAlign w:val="center"/>
          </w:tcPr>
          <w:p w14:paraId="11359EE5"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Nr.p.k.</w:t>
            </w:r>
          </w:p>
        </w:tc>
        <w:tc>
          <w:tcPr>
            <w:tcW w:w="2161" w:type="dxa"/>
            <w:vMerge w:val="restart"/>
            <w:shd w:val="clear" w:color="auto" w:fill="E2EFD9" w:themeFill="accent6" w:themeFillTint="33"/>
            <w:vAlign w:val="center"/>
          </w:tcPr>
          <w:p w14:paraId="511D7B13"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73077778" w14:textId="0A93EC1F" w:rsidR="0057469A" w:rsidRPr="002C1F00" w:rsidRDefault="00D83FF6" w:rsidP="004874C9">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007F2232"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 xml:space="preserve">Teritorijā esošās sugas populācijas attiecība (%) pret sugas populāciju </w:t>
            </w:r>
            <w:r w:rsidRPr="000E70A3">
              <w:rPr>
                <w:rFonts w:ascii="Times New Roman" w:hAnsi="Times New Roman" w:cs="Times New Roman"/>
                <w:i/>
                <w:iCs/>
                <w:sz w:val="20"/>
                <w:szCs w:val="20"/>
                <w:lang w:val="lv-LV"/>
              </w:rPr>
              <w:t>Natura 2000</w:t>
            </w:r>
            <w:r w:rsidRPr="002C1F00">
              <w:rPr>
                <w:rFonts w:ascii="Times New Roman" w:hAnsi="Times New Roman" w:cs="Times New Roman"/>
                <w:sz w:val="20"/>
                <w:szCs w:val="20"/>
                <w:lang w:val="lv-LV"/>
              </w:rPr>
              <w:t xml:space="preserve"> teritorijās Latvijā kopumā</w:t>
            </w:r>
          </w:p>
        </w:tc>
        <w:tc>
          <w:tcPr>
            <w:tcW w:w="1418" w:type="dxa"/>
            <w:vMerge w:val="restart"/>
            <w:shd w:val="clear" w:color="auto" w:fill="E2EFD9" w:themeFill="accent6" w:themeFillTint="33"/>
            <w:vAlign w:val="center"/>
          </w:tcPr>
          <w:p w14:paraId="284F8559"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Teritorijā esošās sugas populācijas attiecība (%) pret sugas populāciju valstī</w:t>
            </w:r>
          </w:p>
        </w:tc>
        <w:tc>
          <w:tcPr>
            <w:tcW w:w="1383" w:type="dxa"/>
            <w:vMerge w:val="restart"/>
            <w:shd w:val="clear" w:color="auto" w:fill="E2EFD9" w:themeFill="accent6" w:themeFillTint="33"/>
            <w:vAlign w:val="center"/>
          </w:tcPr>
          <w:p w14:paraId="0DBB6F1E"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6AA29153" w14:textId="77777777"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 xml:space="preserve">Sugas dzīvotnes platības attiecība (%) pret sugas dzīvotnes platību </w:t>
            </w:r>
            <w:r w:rsidRPr="000E70A3">
              <w:rPr>
                <w:rFonts w:ascii="Times New Roman" w:hAnsi="Times New Roman" w:cs="Times New Roman"/>
                <w:i/>
                <w:iCs/>
                <w:sz w:val="20"/>
                <w:szCs w:val="20"/>
                <w:lang w:val="lv-LV"/>
              </w:rPr>
              <w:t>Natura 2000</w:t>
            </w:r>
            <w:r w:rsidRPr="002C1F00">
              <w:rPr>
                <w:rFonts w:ascii="Times New Roman" w:hAnsi="Times New Roman" w:cs="Times New Roman"/>
                <w:sz w:val="20"/>
                <w:szCs w:val="20"/>
                <w:lang w:val="lv-LV"/>
              </w:rPr>
              <w:t xml:space="preserve"> teritorijās Latvijā kopumā</w:t>
            </w:r>
          </w:p>
        </w:tc>
      </w:tr>
      <w:tr w:rsidR="0057469A" w:rsidRPr="003E1371" w14:paraId="0F35A0CC" w14:textId="77777777" w:rsidTr="0043054B">
        <w:trPr>
          <w:trHeight w:val="1386"/>
        </w:trPr>
        <w:tc>
          <w:tcPr>
            <w:tcW w:w="675" w:type="dxa"/>
            <w:vMerge/>
          </w:tcPr>
          <w:p w14:paraId="23661EC6" w14:textId="77777777" w:rsidR="0057469A" w:rsidRPr="003E1371" w:rsidRDefault="0057469A" w:rsidP="004874C9">
            <w:pPr>
              <w:jc w:val="center"/>
              <w:rPr>
                <w:rFonts w:ascii="Times New Roman" w:hAnsi="Times New Roman" w:cs="Times New Roman"/>
                <w:sz w:val="20"/>
                <w:szCs w:val="20"/>
                <w:highlight w:val="yellow"/>
                <w:lang w:val="lv-LV"/>
              </w:rPr>
            </w:pPr>
          </w:p>
        </w:tc>
        <w:tc>
          <w:tcPr>
            <w:tcW w:w="2161" w:type="dxa"/>
            <w:vMerge/>
          </w:tcPr>
          <w:p w14:paraId="1FB75EE2" w14:textId="77777777" w:rsidR="0057469A" w:rsidRPr="003E1371" w:rsidRDefault="0057469A" w:rsidP="004874C9">
            <w:pPr>
              <w:jc w:val="center"/>
              <w:rPr>
                <w:rFonts w:ascii="Times New Roman" w:hAnsi="Times New Roman" w:cs="Times New Roman"/>
                <w:sz w:val="20"/>
                <w:szCs w:val="20"/>
                <w:highlight w:val="yellow"/>
                <w:lang w:val="lv-LV"/>
              </w:rPr>
            </w:pPr>
          </w:p>
        </w:tc>
        <w:tc>
          <w:tcPr>
            <w:tcW w:w="743" w:type="dxa"/>
            <w:shd w:val="clear" w:color="auto" w:fill="E2EFD9" w:themeFill="accent6" w:themeFillTint="33"/>
            <w:vAlign w:val="center"/>
          </w:tcPr>
          <w:p w14:paraId="58BFCC7B" w14:textId="49DC8C9E"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Min.</w:t>
            </w:r>
            <w:r w:rsidR="00D83FF6">
              <w:rPr>
                <w:rFonts w:ascii="Times New Roman" w:hAnsi="Times New Roman" w:cs="Times New Roman"/>
                <w:sz w:val="20"/>
                <w:szCs w:val="20"/>
                <w:lang w:val="lv-LV"/>
              </w:rPr>
              <w:t>*</w:t>
            </w:r>
          </w:p>
        </w:tc>
        <w:tc>
          <w:tcPr>
            <w:tcW w:w="851" w:type="dxa"/>
            <w:shd w:val="clear" w:color="auto" w:fill="E2EFD9" w:themeFill="accent6" w:themeFillTint="33"/>
            <w:vAlign w:val="center"/>
          </w:tcPr>
          <w:p w14:paraId="5114765B" w14:textId="3728972A" w:rsidR="0057469A" w:rsidRPr="002C1F00" w:rsidRDefault="0057469A" w:rsidP="004874C9">
            <w:pPr>
              <w:jc w:val="center"/>
              <w:rPr>
                <w:rFonts w:ascii="Times New Roman" w:hAnsi="Times New Roman" w:cs="Times New Roman"/>
                <w:sz w:val="20"/>
                <w:szCs w:val="20"/>
                <w:lang w:val="lv-LV"/>
              </w:rPr>
            </w:pPr>
            <w:r w:rsidRPr="002C1F00">
              <w:rPr>
                <w:rFonts w:ascii="Times New Roman" w:hAnsi="Times New Roman" w:cs="Times New Roman"/>
                <w:sz w:val="20"/>
                <w:szCs w:val="20"/>
                <w:lang w:val="lv-LV"/>
              </w:rPr>
              <w:t>Maks.</w:t>
            </w:r>
            <w:r w:rsidR="00D83FF6">
              <w:rPr>
                <w:rFonts w:ascii="Times New Roman" w:hAnsi="Times New Roman" w:cs="Times New Roman"/>
                <w:sz w:val="20"/>
                <w:szCs w:val="20"/>
                <w:lang w:val="lv-LV"/>
              </w:rPr>
              <w:t>*</w:t>
            </w:r>
          </w:p>
        </w:tc>
        <w:tc>
          <w:tcPr>
            <w:tcW w:w="1559" w:type="dxa"/>
            <w:vMerge/>
          </w:tcPr>
          <w:p w14:paraId="190D5B93" w14:textId="77777777" w:rsidR="0057469A" w:rsidRPr="003E1371" w:rsidRDefault="0057469A" w:rsidP="004874C9">
            <w:pPr>
              <w:jc w:val="center"/>
              <w:rPr>
                <w:rFonts w:ascii="Times New Roman" w:hAnsi="Times New Roman" w:cs="Times New Roman"/>
                <w:sz w:val="20"/>
                <w:szCs w:val="20"/>
                <w:highlight w:val="yellow"/>
                <w:lang w:val="lv-LV"/>
              </w:rPr>
            </w:pPr>
          </w:p>
        </w:tc>
        <w:tc>
          <w:tcPr>
            <w:tcW w:w="1418" w:type="dxa"/>
            <w:vMerge/>
          </w:tcPr>
          <w:p w14:paraId="307EDA10" w14:textId="77777777" w:rsidR="0057469A" w:rsidRPr="003E1371" w:rsidRDefault="0057469A" w:rsidP="004874C9">
            <w:pPr>
              <w:jc w:val="center"/>
              <w:rPr>
                <w:rFonts w:ascii="Times New Roman" w:hAnsi="Times New Roman" w:cs="Times New Roman"/>
                <w:sz w:val="20"/>
                <w:szCs w:val="20"/>
                <w:highlight w:val="yellow"/>
                <w:lang w:val="lv-LV"/>
              </w:rPr>
            </w:pPr>
          </w:p>
        </w:tc>
        <w:tc>
          <w:tcPr>
            <w:tcW w:w="1383" w:type="dxa"/>
            <w:vMerge/>
          </w:tcPr>
          <w:p w14:paraId="0D80727B" w14:textId="77777777" w:rsidR="0057469A" w:rsidRPr="003E1371" w:rsidRDefault="0057469A" w:rsidP="004874C9">
            <w:pPr>
              <w:jc w:val="center"/>
              <w:rPr>
                <w:rFonts w:ascii="Times New Roman" w:hAnsi="Times New Roman" w:cs="Times New Roman"/>
                <w:sz w:val="20"/>
                <w:szCs w:val="20"/>
                <w:highlight w:val="yellow"/>
                <w:lang w:val="lv-LV"/>
              </w:rPr>
            </w:pPr>
          </w:p>
        </w:tc>
        <w:tc>
          <w:tcPr>
            <w:tcW w:w="1559" w:type="dxa"/>
            <w:vMerge/>
          </w:tcPr>
          <w:p w14:paraId="13B483EC" w14:textId="77777777" w:rsidR="0057469A" w:rsidRPr="003E1371" w:rsidRDefault="0057469A" w:rsidP="004874C9">
            <w:pPr>
              <w:jc w:val="center"/>
              <w:rPr>
                <w:rFonts w:ascii="Times New Roman" w:hAnsi="Times New Roman" w:cs="Times New Roman"/>
                <w:sz w:val="20"/>
                <w:szCs w:val="20"/>
                <w:highlight w:val="yellow"/>
                <w:lang w:val="lv-LV"/>
              </w:rPr>
            </w:pPr>
          </w:p>
        </w:tc>
      </w:tr>
      <w:tr w:rsidR="0013198E" w:rsidRPr="00EC1817" w14:paraId="020373FB" w14:textId="77777777" w:rsidTr="0043054B">
        <w:tc>
          <w:tcPr>
            <w:tcW w:w="675" w:type="dxa"/>
          </w:tcPr>
          <w:p w14:paraId="17665E18" w14:textId="403EAB08"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w:t>
            </w:r>
          </w:p>
        </w:tc>
        <w:tc>
          <w:tcPr>
            <w:tcW w:w="2161" w:type="dxa"/>
            <w:shd w:val="clear" w:color="auto" w:fill="FFFFFF" w:themeFill="background1"/>
            <w:vAlign w:val="center"/>
          </w:tcPr>
          <w:p w14:paraId="13592425" w14:textId="011840F5"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Mežirbe</w:t>
            </w:r>
          </w:p>
          <w:p w14:paraId="4D348A19" w14:textId="50EC467E"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Tetrastes bonasia</w:t>
            </w:r>
          </w:p>
        </w:tc>
        <w:tc>
          <w:tcPr>
            <w:tcW w:w="743" w:type="dxa"/>
            <w:shd w:val="clear" w:color="auto" w:fill="FFFFFF" w:themeFill="background1"/>
            <w:vAlign w:val="center"/>
          </w:tcPr>
          <w:p w14:paraId="73A2B094" w14:textId="6543611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15</w:t>
            </w:r>
          </w:p>
        </w:tc>
        <w:tc>
          <w:tcPr>
            <w:tcW w:w="851" w:type="dxa"/>
            <w:shd w:val="clear" w:color="auto" w:fill="FFFFFF" w:themeFill="background1"/>
            <w:vAlign w:val="center"/>
          </w:tcPr>
          <w:p w14:paraId="435D1341" w14:textId="64F0C27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w:t>
            </w:r>
          </w:p>
        </w:tc>
        <w:tc>
          <w:tcPr>
            <w:tcW w:w="1559" w:type="dxa"/>
            <w:shd w:val="clear" w:color="auto" w:fill="FFFFFF" w:themeFill="background1"/>
            <w:vAlign w:val="center"/>
          </w:tcPr>
          <w:p w14:paraId="64B87742" w14:textId="0360320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418" w:type="dxa"/>
            <w:shd w:val="clear" w:color="auto" w:fill="FFFFFF" w:themeFill="background1"/>
            <w:vAlign w:val="center"/>
          </w:tcPr>
          <w:p w14:paraId="13C4063B" w14:textId="1C6C339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622FC472" w14:textId="7B00E57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500 </w:t>
            </w:r>
            <w:r w:rsidR="00FB5235">
              <w:rPr>
                <w:rFonts w:ascii="Times New Roman" w:hAnsi="Times New Roman" w:cs="Times New Roman"/>
                <w:sz w:val="20"/>
                <w:szCs w:val="20"/>
                <w:lang w:val="lv-LV"/>
              </w:rPr>
              <w:t>–</w:t>
            </w:r>
            <w:r w:rsidRPr="0013198E">
              <w:rPr>
                <w:rFonts w:ascii="Times New Roman" w:hAnsi="Times New Roman" w:cs="Times New Roman"/>
                <w:sz w:val="20"/>
                <w:szCs w:val="20"/>
                <w:lang w:val="lv-LV"/>
              </w:rPr>
              <w:t xml:space="preserve"> 600 ha</w:t>
            </w:r>
          </w:p>
        </w:tc>
        <w:tc>
          <w:tcPr>
            <w:tcW w:w="1559" w:type="dxa"/>
            <w:shd w:val="clear" w:color="auto" w:fill="FFFFFF" w:themeFill="background1"/>
            <w:vAlign w:val="center"/>
          </w:tcPr>
          <w:p w14:paraId="5D904066" w14:textId="072A2C6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0654101B" w14:textId="77777777" w:rsidTr="0043054B">
        <w:tc>
          <w:tcPr>
            <w:tcW w:w="675" w:type="dxa"/>
          </w:tcPr>
          <w:p w14:paraId="6A5EF3E9" w14:textId="5FD970CE"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2.</w:t>
            </w:r>
          </w:p>
        </w:tc>
        <w:tc>
          <w:tcPr>
            <w:tcW w:w="2161" w:type="dxa"/>
            <w:shd w:val="clear" w:color="auto" w:fill="FFFFFF" w:themeFill="background1"/>
            <w:vAlign w:val="center"/>
          </w:tcPr>
          <w:p w14:paraId="67B36401" w14:textId="77777777" w:rsidR="0013198E" w:rsidRPr="0013198E" w:rsidRDefault="0013198E" w:rsidP="0043054B">
            <w:pPr>
              <w:rPr>
                <w:rFonts w:ascii="Times New Roman" w:eastAsia="Times New Roman" w:hAnsi="Times New Roman" w:cs="Times New Roman"/>
                <w:color w:val="000000"/>
                <w:sz w:val="20"/>
                <w:szCs w:val="20"/>
              </w:rPr>
            </w:pPr>
            <w:r w:rsidRPr="0013198E">
              <w:rPr>
                <w:rFonts w:ascii="Times New Roman" w:eastAsia="Times New Roman" w:hAnsi="Times New Roman" w:cs="Times New Roman"/>
                <w:color w:val="000000"/>
                <w:sz w:val="20"/>
                <w:szCs w:val="20"/>
              </w:rPr>
              <w:t>Baltais stārķis</w:t>
            </w:r>
          </w:p>
          <w:p w14:paraId="57C01C6B" w14:textId="681057CC" w:rsidR="0013198E" w:rsidRPr="0013198E" w:rsidRDefault="0013198E" w:rsidP="0013198E">
            <w:pPr>
              <w:jc w:val="both"/>
              <w:rPr>
                <w:rFonts w:ascii="Times New Roman" w:hAnsi="Times New Roman" w:cs="Times New Roman"/>
                <w:sz w:val="20"/>
                <w:szCs w:val="20"/>
                <w:lang w:val="lv-LV"/>
              </w:rPr>
            </w:pPr>
            <w:r w:rsidRPr="0013198E">
              <w:rPr>
                <w:rFonts w:ascii="Times New Roman" w:eastAsia="Times New Roman" w:hAnsi="Times New Roman" w:cs="Times New Roman"/>
                <w:i/>
                <w:color w:val="000000"/>
                <w:sz w:val="20"/>
                <w:szCs w:val="20"/>
              </w:rPr>
              <w:t>Ciconia ciconia</w:t>
            </w:r>
          </w:p>
        </w:tc>
        <w:tc>
          <w:tcPr>
            <w:tcW w:w="743" w:type="dxa"/>
            <w:shd w:val="clear" w:color="auto" w:fill="FFFFFF" w:themeFill="background1"/>
            <w:vAlign w:val="center"/>
          </w:tcPr>
          <w:p w14:paraId="000F087F" w14:textId="56051A5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5BC59886" w14:textId="1CD0E875"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467922D9" w14:textId="15728A5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303AC1F7" w14:textId="66325AD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592FE01E" w14:textId="34D4A4A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400 – 450 ha</w:t>
            </w:r>
          </w:p>
        </w:tc>
        <w:tc>
          <w:tcPr>
            <w:tcW w:w="1559" w:type="dxa"/>
            <w:shd w:val="clear" w:color="auto" w:fill="FFFFFF" w:themeFill="background1"/>
            <w:vAlign w:val="center"/>
          </w:tcPr>
          <w:p w14:paraId="1CB5D25E" w14:textId="5CBD88B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55B2F957" w14:textId="77777777" w:rsidTr="0043054B">
        <w:tc>
          <w:tcPr>
            <w:tcW w:w="675" w:type="dxa"/>
          </w:tcPr>
          <w:p w14:paraId="2354BC45" w14:textId="4AEE0008"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3.</w:t>
            </w:r>
          </w:p>
        </w:tc>
        <w:tc>
          <w:tcPr>
            <w:tcW w:w="2161" w:type="dxa"/>
            <w:shd w:val="clear" w:color="auto" w:fill="FFFFFF" w:themeFill="background1"/>
            <w:vAlign w:val="center"/>
          </w:tcPr>
          <w:p w14:paraId="66963AE1" w14:textId="77777777" w:rsidR="0043054B" w:rsidRDefault="0013198E" w:rsidP="0013198E">
            <w:pPr>
              <w:jc w:val="both"/>
              <w:rPr>
                <w:rFonts w:ascii="Times New Roman" w:eastAsia="Times New Roman" w:hAnsi="Times New Roman" w:cs="Times New Roman"/>
                <w:color w:val="000000"/>
                <w:sz w:val="20"/>
                <w:szCs w:val="20"/>
              </w:rPr>
            </w:pPr>
            <w:r w:rsidRPr="0013198E">
              <w:rPr>
                <w:rFonts w:ascii="Times New Roman" w:eastAsia="Times New Roman" w:hAnsi="Times New Roman" w:cs="Times New Roman"/>
                <w:color w:val="000000"/>
                <w:sz w:val="20"/>
                <w:szCs w:val="20"/>
              </w:rPr>
              <w:t xml:space="preserve">Lielais dumpis </w:t>
            </w:r>
          </w:p>
          <w:p w14:paraId="04C76FB9" w14:textId="0F3104EA" w:rsidR="0013198E" w:rsidRPr="0013198E" w:rsidRDefault="0013198E" w:rsidP="0013198E">
            <w:pPr>
              <w:jc w:val="both"/>
              <w:rPr>
                <w:rFonts w:ascii="Times New Roman" w:hAnsi="Times New Roman" w:cs="Times New Roman"/>
                <w:sz w:val="20"/>
                <w:szCs w:val="20"/>
                <w:lang w:val="lv-LV"/>
              </w:rPr>
            </w:pPr>
            <w:r w:rsidRPr="0013198E">
              <w:rPr>
                <w:rFonts w:ascii="Times New Roman" w:eastAsia="Times New Roman" w:hAnsi="Times New Roman" w:cs="Times New Roman"/>
                <w:i/>
                <w:color w:val="000000"/>
                <w:sz w:val="20"/>
                <w:szCs w:val="20"/>
              </w:rPr>
              <w:t>Botaurus stellaris</w:t>
            </w:r>
          </w:p>
        </w:tc>
        <w:tc>
          <w:tcPr>
            <w:tcW w:w="743" w:type="dxa"/>
            <w:shd w:val="clear" w:color="auto" w:fill="FFFFFF" w:themeFill="background1"/>
            <w:vAlign w:val="center"/>
          </w:tcPr>
          <w:p w14:paraId="7215B8B6" w14:textId="4288A8F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465C1A46" w14:textId="0FC6C055"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5668C885" w14:textId="56CD43F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0CE16F09" w14:textId="1BB602D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3F6D6225" w14:textId="309812A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18 ha</w:t>
            </w:r>
          </w:p>
        </w:tc>
        <w:tc>
          <w:tcPr>
            <w:tcW w:w="1559" w:type="dxa"/>
            <w:shd w:val="clear" w:color="auto" w:fill="FFFFFF" w:themeFill="background1"/>
            <w:vAlign w:val="center"/>
          </w:tcPr>
          <w:p w14:paraId="625AEFEB" w14:textId="55115A8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77DFAB16" w14:textId="77777777" w:rsidTr="0043054B">
        <w:tc>
          <w:tcPr>
            <w:tcW w:w="675" w:type="dxa"/>
          </w:tcPr>
          <w:p w14:paraId="0E80730E" w14:textId="064DE46A"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4.</w:t>
            </w:r>
          </w:p>
        </w:tc>
        <w:tc>
          <w:tcPr>
            <w:tcW w:w="2161" w:type="dxa"/>
            <w:shd w:val="clear" w:color="auto" w:fill="FFFFFF" w:themeFill="background1"/>
            <w:vAlign w:val="center"/>
          </w:tcPr>
          <w:p w14:paraId="7448ACF7" w14:textId="77777777" w:rsidR="0043054B" w:rsidRDefault="0013198E" w:rsidP="0013198E">
            <w:pPr>
              <w:jc w:val="both"/>
              <w:rPr>
                <w:rFonts w:ascii="Times New Roman" w:eastAsia="Times New Roman" w:hAnsi="Times New Roman" w:cs="Times New Roman"/>
                <w:color w:val="000000"/>
                <w:sz w:val="20"/>
                <w:szCs w:val="20"/>
              </w:rPr>
            </w:pPr>
            <w:r w:rsidRPr="0013198E">
              <w:rPr>
                <w:rFonts w:ascii="Times New Roman" w:eastAsia="Times New Roman" w:hAnsi="Times New Roman" w:cs="Times New Roman"/>
                <w:color w:val="000000"/>
                <w:sz w:val="20"/>
                <w:szCs w:val="20"/>
              </w:rPr>
              <w:t xml:space="preserve">Ziemeļu gulbis </w:t>
            </w:r>
          </w:p>
          <w:p w14:paraId="70CA9ECC" w14:textId="3536041D" w:rsidR="0013198E" w:rsidRPr="0013198E" w:rsidRDefault="0013198E" w:rsidP="0013198E">
            <w:pPr>
              <w:jc w:val="both"/>
              <w:rPr>
                <w:rFonts w:ascii="Times New Roman" w:hAnsi="Times New Roman" w:cs="Times New Roman"/>
                <w:sz w:val="20"/>
                <w:szCs w:val="20"/>
                <w:lang w:val="lv-LV"/>
              </w:rPr>
            </w:pPr>
            <w:r w:rsidRPr="0013198E">
              <w:rPr>
                <w:rFonts w:ascii="Times New Roman" w:eastAsia="Times New Roman" w:hAnsi="Times New Roman" w:cs="Times New Roman"/>
                <w:i/>
                <w:iCs/>
                <w:color w:val="000000"/>
                <w:sz w:val="20"/>
                <w:szCs w:val="20"/>
              </w:rPr>
              <w:t>Cygnus cygnus</w:t>
            </w:r>
          </w:p>
        </w:tc>
        <w:tc>
          <w:tcPr>
            <w:tcW w:w="743" w:type="dxa"/>
            <w:shd w:val="clear" w:color="auto" w:fill="FFFFFF" w:themeFill="background1"/>
            <w:vAlign w:val="center"/>
          </w:tcPr>
          <w:p w14:paraId="283AF996" w14:textId="77AA599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7985C488" w14:textId="5D3C33C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1BD19BD5" w14:textId="699C04A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5353E8C2" w14:textId="216A876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55154506" w14:textId="0EDA52D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18 ha</w:t>
            </w:r>
          </w:p>
        </w:tc>
        <w:tc>
          <w:tcPr>
            <w:tcW w:w="1559" w:type="dxa"/>
            <w:shd w:val="clear" w:color="auto" w:fill="FFFFFF" w:themeFill="background1"/>
            <w:vAlign w:val="center"/>
          </w:tcPr>
          <w:p w14:paraId="2C05DC42" w14:textId="68A9C23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6D594E25" w14:textId="77777777" w:rsidTr="0043054B">
        <w:tc>
          <w:tcPr>
            <w:tcW w:w="675" w:type="dxa"/>
          </w:tcPr>
          <w:p w14:paraId="76AA31F7" w14:textId="3A050F71"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5.</w:t>
            </w:r>
          </w:p>
        </w:tc>
        <w:tc>
          <w:tcPr>
            <w:tcW w:w="2161" w:type="dxa"/>
            <w:shd w:val="clear" w:color="auto" w:fill="FFFFFF" w:themeFill="background1"/>
            <w:vAlign w:val="center"/>
          </w:tcPr>
          <w:p w14:paraId="36E5997E"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Ķīķis </w:t>
            </w:r>
          </w:p>
          <w:p w14:paraId="7A4BD0B4" w14:textId="2C6196DE"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Pernis apivorus</w:t>
            </w:r>
          </w:p>
        </w:tc>
        <w:tc>
          <w:tcPr>
            <w:tcW w:w="743" w:type="dxa"/>
            <w:shd w:val="clear" w:color="auto" w:fill="FFFFFF" w:themeFill="background1"/>
            <w:vAlign w:val="center"/>
          </w:tcPr>
          <w:p w14:paraId="499292E2" w14:textId="04D3566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1719CDEF" w14:textId="3AA7823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53FDF788" w14:textId="473A6F8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510DEE9A" w14:textId="27D5BD87"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E876DC1" w14:textId="0E31C92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500 </w:t>
            </w:r>
            <w:r w:rsidR="00FB5235">
              <w:rPr>
                <w:rFonts w:ascii="Times New Roman" w:hAnsi="Times New Roman" w:cs="Times New Roman"/>
                <w:sz w:val="20"/>
                <w:szCs w:val="20"/>
                <w:lang w:val="lv-LV"/>
              </w:rPr>
              <w:t>–</w:t>
            </w:r>
            <w:r w:rsidRPr="0013198E">
              <w:rPr>
                <w:rFonts w:ascii="Times New Roman" w:hAnsi="Times New Roman" w:cs="Times New Roman"/>
                <w:sz w:val="20"/>
                <w:szCs w:val="20"/>
                <w:lang w:val="lv-LV"/>
              </w:rPr>
              <w:t xml:space="preserve"> 600 ha</w:t>
            </w:r>
          </w:p>
        </w:tc>
        <w:tc>
          <w:tcPr>
            <w:tcW w:w="1559" w:type="dxa"/>
            <w:shd w:val="clear" w:color="auto" w:fill="FFFFFF" w:themeFill="background1"/>
            <w:vAlign w:val="center"/>
          </w:tcPr>
          <w:p w14:paraId="4C8A367E" w14:textId="7215C05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1888B60E" w14:textId="77777777" w:rsidTr="0043054B">
        <w:tc>
          <w:tcPr>
            <w:tcW w:w="675" w:type="dxa"/>
          </w:tcPr>
          <w:p w14:paraId="00B72709" w14:textId="72628578"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6.</w:t>
            </w:r>
          </w:p>
        </w:tc>
        <w:tc>
          <w:tcPr>
            <w:tcW w:w="2161" w:type="dxa"/>
            <w:shd w:val="clear" w:color="auto" w:fill="FFFFFF" w:themeFill="background1"/>
            <w:vAlign w:val="center"/>
          </w:tcPr>
          <w:p w14:paraId="2D2116A9"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Niedru lija </w:t>
            </w:r>
          </w:p>
          <w:p w14:paraId="0D614456" w14:textId="6DE96052"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Circus aeroginosus</w:t>
            </w:r>
          </w:p>
        </w:tc>
        <w:tc>
          <w:tcPr>
            <w:tcW w:w="743" w:type="dxa"/>
            <w:shd w:val="clear" w:color="auto" w:fill="FFFFFF" w:themeFill="background1"/>
            <w:vAlign w:val="center"/>
          </w:tcPr>
          <w:p w14:paraId="67875655" w14:textId="346AB32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4E07DDF9" w14:textId="7C6827B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1EDB6895" w14:textId="42C9D44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6247EEC6" w14:textId="53E0A3D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7CA0092D" w14:textId="6BFA745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50 – 100 ha</w:t>
            </w:r>
          </w:p>
        </w:tc>
        <w:tc>
          <w:tcPr>
            <w:tcW w:w="1559" w:type="dxa"/>
            <w:shd w:val="clear" w:color="auto" w:fill="FFFFFF" w:themeFill="background1"/>
            <w:vAlign w:val="center"/>
          </w:tcPr>
          <w:p w14:paraId="228D0F17" w14:textId="024D92B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10D1D2E4" w14:textId="77777777" w:rsidTr="0043054B">
        <w:tc>
          <w:tcPr>
            <w:tcW w:w="675" w:type="dxa"/>
          </w:tcPr>
          <w:p w14:paraId="2C6C46E5" w14:textId="3593C7D6"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7.</w:t>
            </w:r>
          </w:p>
        </w:tc>
        <w:tc>
          <w:tcPr>
            <w:tcW w:w="2161" w:type="dxa"/>
            <w:shd w:val="clear" w:color="auto" w:fill="FFFFFF" w:themeFill="background1"/>
            <w:vAlign w:val="center"/>
          </w:tcPr>
          <w:p w14:paraId="4779FBE9"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Mazais ērglis </w:t>
            </w:r>
          </w:p>
          <w:p w14:paraId="50E87CEE" w14:textId="60DE33E6"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Clanga pomarina</w:t>
            </w:r>
          </w:p>
        </w:tc>
        <w:tc>
          <w:tcPr>
            <w:tcW w:w="743" w:type="dxa"/>
            <w:shd w:val="clear" w:color="auto" w:fill="FFFFFF" w:themeFill="background1"/>
            <w:vAlign w:val="center"/>
          </w:tcPr>
          <w:p w14:paraId="020DAA14" w14:textId="2E50D5E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61427F28" w14:textId="6E2A303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4F14FCB9" w14:textId="63899F0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733011DB" w14:textId="31A5B32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629F7CC" w14:textId="43D9195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500 </w:t>
            </w:r>
            <w:r w:rsidR="00FB5235">
              <w:rPr>
                <w:rFonts w:ascii="Times New Roman" w:hAnsi="Times New Roman" w:cs="Times New Roman"/>
                <w:sz w:val="20"/>
                <w:szCs w:val="20"/>
                <w:lang w:val="lv-LV"/>
              </w:rPr>
              <w:t>–</w:t>
            </w:r>
            <w:r w:rsidRPr="0013198E">
              <w:rPr>
                <w:rFonts w:ascii="Times New Roman" w:hAnsi="Times New Roman" w:cs="Times New Roman"/>
                <w:sz w:val="20"/>
                <w:szCs w:val="20"/>
                <w:lang w:val="lv-LV"/>
              </w:rPr>
              <w:t xml:space="preserve"> 600 ha</w:t>
            </w:r>
          </w:p>
        </w:tc>
        <w:tc>
          <w:tcPr>
            <w:tcW w:w="1559" w:type="dxa"/>
            <w:shd w:val="clear" w:color="auto" w:fill="FFFFFF" w:themeFill="background1"/>
            <w:vAlign w:val="center"/>
          </w:tcPr>
          <w:p w14:paraId="6313FCB0" w14:textId="2B07B01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69352AB8" w14:textId="77777777" w:rsidTr="0043054B">
        <w:tc>
          <w:tcPr>
            <w:tcW w:w="675" w:type="dxa"/>
          </w:tcPr>
          <w:p w14:paraId="222076CC" w14:textId="6F43B4B5"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8</w:t>
            </w:r>
          </w:p>
        </w:tc>
        <w:tc>
          <w:tcPr>
            <w:tcW w:w="2161" w:type="dxa"/>
            <w:shd w:val="clear" w:color="auto" w:fill="FFFFFF" w:themeFill="background1"/>
            <w:vAlign w:val="center"/>
          </w:tcPr>
          <w:p w14:paraId="303E8F30" w14:textId="77777777" w:rsidR="0013198E" w:rsidRPr="0013198E" w:rsidRDefault="0013198E" w:rsidP="0043054B">
            <w:pPr>
              <w:rPr>
                <w:rFonts w:ascii="Times New Roman" w:hAnsi="Times New Roman" w:cs="Times New Roman"/>
                <w:sz w:val="20"/>
                <w:szCs w:val="20"/>
              </w:rPr>
            </w:pPr>
            <w:r w:rsidRPr="0013198E">
              <w:rPr>
                <w:rFonts w:ascii="Times New Roman" w:hAnsi="Times New Roman" w:cs="Times New Roman"/>
                <w:sz w:val="20"/>
                <w:szCs w:val="20"/>
              </w:rPr>
              <w:t>Jūras ērglis</w:t>
            </w:r>
          </w:p>
          <w:p w14:paraId="527A43BB" w14:textId="6B07EE2A"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iCs/>
                <w:sz w:val="20"/>
                <w:szCs w:val="20"/>
              </w:rPr>
              <w:t>Haliaeetus albicilla</w:t>
            </w:r>
          </w:p>
        </w:tc>
        <w:tc>
          <w:tcPr>
            <w:tcW w:w="743" w:type="dxa"/>
            <w:shd w:val="clear" w:color="auto" w:fill="FFFFFF" w:themeFill="background1"/>
            <w:vAlign w:val="center"/>
          </w:tcPr>
          <w:p w14:paraId="37852BAF" w14:textId="2A48B74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851" w:type="dxa"/>
            <w:shd w:val="clear" w:color="auto" w:fill="FFFFFF" w:themeFill="background1"/>
            <w:vAlign w:val="center"/>
          </w:tcPr>
          <w:p w14:paraId="0AE9AEBF" w14:textId="42ABAF3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41E18484" w14:textId="4F6D2F4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3-5%</w:t>
            </w:r>
          </w:p>
        </w:tc>
        <w:tc>
          <w:tcPr>
            <w:tcW w:w="1418" w:type="dxa"/>
            <w:shd w:val="clear" w:color="auto" w:fill="FFFFFF" w:themeFill="background1"/>
            <w:vAlign w:val="center"/>
          </w:tcPr>
          <w:p w14:paraId="03A59F76" w14:textId="2ABB013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03E32DBD" w14:textId="3A1C107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500 </w:t>
            </w:r>
            <w:r w:rsidR="00FB5235">
              <w:rPr>
                <w:rFonts w:ascii="Times New Roman" w:hAnsi="Times New Roman" w:cs="Times New Roman"/>
                <w:sz w:val="20"/>
                <w:szCs w:val="20"/>
                <w:lang w:val="lv-LV"/>
              </w:rPr>
              <w:t>–</w:t>
            </w:r>
            <w:r w:rsidRPr="0013198E">
              <w:rPr>
                <w:rFonts w:ascii="Times New Roman" w:hAnsi="Times New Roman" w:cs="Times New Roman"/>
                <w:sz w:val="20"/>
                <w:szCs w:val="20"/>
                <w:lang w:val="lv-LV"/>
              </w:rPr>
              <w:t xml:space="preserve"> 600 ha</w:t>
            </w:r>
          </w:p>
        </w:tc>
        <w:tc>
          <w:tcPr>
            <w:tcW w:w="1559" w:type="dxa"/>
            <w:shd w:val="clear" w:color="auto" w:fill="FFFFFF" w:themeFill="background1"/>
            <w:vAlign w:val="center"/>
          </w:tcPr>
          <w:p w14:paraId="3D5E6428" w14:textId="754B035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3B63C511" w14:textId="77777777" w:rsidTr="0043054B">
        <w:tc>
          <w:tcPr>
            <w:tcW w:w="675" w:type="dxa"/>
          </w:tcPr>
          <w:p w14:paraId="76274E50" w14:textId="3FA62D8D"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9.</w:t>
            </w:r>
          </w:p>
        </w:tc>
        <w:tc>
          <w:tcPr>
            <w:tcW w:w="2161" w:type="dxa"/>
            <w:shd w:val="clear" w:color="auto" w:fill="FFFFFF" w:themeFill="background1"/>
            <w:vAlign w:val="center"/>
          </w:tcPr>
          <w:p w14:paraId="46B97B01"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Upes zīriņš </w:t>
            </w:r>
          </w:p>
          <w:p w14:paraId="5CF45B48" w14:textId="7F1E413B"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Sterna hirundo</w:t>
            </w:r>
          </w:p>
        </w:tc>
        <w:tc>
          <w:tcPr>
            <w:tcW w:w="743" w:type="dxa"/>
            <w:shd w:val="clear" w:color="auto" w:fill="FFFFFF" w:themeFill="background1"/>
            <w:vAlign w:val="center"/>
          </w:tcPr>
          <w:p w14:paraId="255EBBB0" w14:textId="4EC957C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3E53234F" w14:textId="1D39F43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167E5569" w14:textId="535AD5B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079F4A1B" w14:textId="5EC6CC3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04EAA0B0" w14:textId="08ACD826"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60 </w:t>
            </w:r>
            <w:r w:rsidR="00FB5235">
              <w:rPr>
                <w:rFonts w:ascii="Times New Roman" w:hAnsi="Times New Roman" w:cs="Times New Roman"/>
                <w:sz w:val="20"/>
                <w:szCs w:val="20"/>
                <w:lang w:val="lv-LV"/>
              </w:rPr>
              <w:t xml:space="preserve">– </w:t>
            </w:r>
            <w:r w:rsidRPr="0013198E">
              <w:rPr>
                <w:rFonts w:ascii="Times New Roman" w:hAnsi="Times New Roman" w:cs="Times New Roman"/>
                <w:sz w:val="20"/>
                <w:szCs w:val="20"/>
                <w:lang w:val="lv-LV"/>
              </w:rPr>
              <w:t>70 ha</w:t>
            </w:r>
          </w:p>
        </w:tc>
        <w:tc>
          <w:tcPr>
            <w:tcW w:w="1559" w:type="dxa"/>
            <w:shd w:val="clear" w:color="auto" w:fill="FFFFFF" w:themeFill="background1"/>
            <w:vAlign w:val="center"/>
          </w:tcPr>
          <w:p w14:paraId="3823403A" w14:textId="74E95CD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2BC1EFBA" w14:textId="77777777" w:rsidTr="0043054B">
        <w:tc>
          <w:tcPr>
            <w:tcW w:w="675" w:type="dxa"/>
          </w:tcPr>
          <w:p w14:paraId="73E83BCE" w14:textId="24077EFA"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10.</w:t>
            </w:r>
          </w:p>
        </w:tc>
        <w:tc>
          <w:tcPr>
            <w:tcW w:w="2161" w:type="dxa"/>
            <w:shd w:val="clear" w:color="auto" w:fill="FFFFFF" w:themeFill="background1"/>
            <w:vAlign w:val="center"/>
          </w:tcPr>
          <w:p w14:paraId="2F4B310B" w14:textId="7F3C7C1E"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sz w:val="20"/>
                <w:szCs w:val="20"/>
              </w:rPr>
              <w:t xml:space="preserve">Grieze </w:t>
            </w:r>
            <w:r w:rsidRPr="0013198E">
              <w:rPr>
                <w:rFonts w:ascii="Times New Roman" w:hAnsi="Times New Roman" w:cs="Times New Roman"/>
                <w:i/>
                <w:sz w:val="20"/>
                <w:szCs w:val="20"/>
              </w:rPr>
              <w:t>Crex crex</w:t>
            </w:r>
          </w:p>
        </w:tc>
        <w:tc>
          <w:tcPr>
            <w:tcW w:w="743" w:type="dxa"/>
            <w:shd w:val="clear" w:color="auto" w:fill="FFFFFF" w:themeFill="background1"/>
            <w:vAlign w:val="center"/>
          </w:tcPr>
          <w:p w14:paraId="72A5395A" w14:textId="4E72951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4796210A" w14:textId="1CCD84E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657E5379" w14:textId="1370F9C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3A5536CD" w14:textId="7029EE1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72243B40" w14:textId="139F390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300 – 400 ha</w:t>
            </w:r>
          </w:p>
        </w:tc>
        <w:tc>
          <w:tcPr>
            <w:tcW w:w="1559" w:type="dxa"/>
            <w:shd w:val="clear" w:color="auto" w:fill="FFFFFF" w:themeFill="background1"/>
            <w:vAlign w:val="center"/>
          </w:tcPr>
          <w:p w14:paraId="7301EBDA" w14:textId="5E5A96A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5A958FD4" w14:textId="77777777" w:rsidTr="0043054B">
        <w:tc>
          <w:tcPr>
            <w:tcW w:w="675" w:type="dxa"/>
          </w:tcPr>
          <w:p w14:paraId="6631CE7E" w14:textId="23618ED9"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11.</w:t>
            </w:r>
          </w:p>
        </w:tc>
        <w:tc>
          <w:tcPr>
            <w:tcW w:w="2161" w:type="dxa"/>
            <w:shd w:val="clear" w:color="auto" w:fill="FFFFFF" w:themeFill="background1"/>
            <w:vAlign w:val="center"/>
          </w:tcPr>
          <w:p w14:paraId="1FCB9FB4" w14:textId="5867734F"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sz w:val="20"/>
                <w:szCs w:val="20"/>
              </w:rPr>
              <w:t xml:space="preserve">Dzērve </w:t>
            </w:r>
            <w:r w:rsidRPr="0013198E">
              <w:rPr>
                <w:rFonts w:ascii="Times New Roman" w:hAnsi="Times New Roman" w:cs="Times New Roman"/>
                <w:i/>
                <w:sz w:val="20"/>
                <w:szCs w:val="20"/>
              </w:rPr>
              <w:t>Grus grus</w:t>
            </w:r>
          </w:p>
        </w:tc>
        <w:tc>
          <w:tcPr>
            <w:tcW w:w="743" w:type="dxa"/>
            <w:shd w:val="clear" w:color="auto" w:fill="FFFFFF" w:themeFill="background1"/>
            <w:vAlign w:val="center"/>
          </w:tcPr>
          <w:p w14:paraId="61BA6D64" w14:textId="13BF92E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48038D96" w14:textId="3772EB9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4B5BA1C9" w14:textId="4EC5445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155A843F" w14:textId="00DABB4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4C9031C3" w14:textId="62507E0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 – 50 ha</w:t>
            </w:r>
          </w:p>
        </w:tc>
        <w:tc>
          <w:tcPr>
            <w:tcW w:w="1559" w:type="dxa"/>
            <w:shd w:val="clear" w:color="auto" w:fill="FFFFFF" w:themeFill="background1"/>
            <w:vAlign w:val="center"/>
          </w:tcPr>
          <w:p w14:paraId="52D1ED9D" w14:textId="45005C9D"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446235ED" w14:textId="77777777" w:rsidTr="0043054B">
        <w:tc>
          <w:tcPr>
            <w:tcW w:w="675" w:type="dxa"/>
          </w:tcPr>
          <w:p w14:paraId="6D17FD02" w14:textId="1455C625"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12.</w:t>
            </w:r>
          </w:p>
        </w:tc>
        <w:tc>
          <w:tcPr>
            <w:tcW w:w="2161" w:type="dxa"/>
            <w:shd w:val="clear" w:color="auto" w:fill="FFFFFF" w:themeFill="background1"/>
            <w:vAlign w:val="center"/>
          </w:tcPr>
          <w:p w14:paraId="4C522871" w14:textId="7499EADE"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sz w:val="20"/>
                <w:szCs w:val="20"/>
              </w:rPr>
              <w:t xml:space="preserve">Vakarlēpis </w:t>
            </w:r>
            <w:r w:rsidRPr="0013198E">
              <w:rPr>
                <w:rFonts w:ascii="Times New Roman" w:hAnsi="Times New Roman" w:cs="Times New Roman"/>
                <w:i/>
                <w:iCs/>
                <w:sz w:val="20"/>
                <w:szCs w:val="20"/>
              </w:rPr>
              <w:t>Caprimulgus europaeus</w:t>
            </w:r>
          </w:p>
        </w:tc>
        <w:tc>
          <w:tcPr>
            <w:tcW w:w="743" w:type="dxa"/>
            <w:shd w:val="clear" w:color="auto" w:fill="FFFFFF" w:themeFill="background1"/>
            <w:vAlign w:val="center"/>
          </w:tcPr>
          <w:p w14:paraId="06E6547D" w14:textId="4FD44FB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w:t>
            </w:r>
          </w:p>
        </w:tc>
        <w:tc>
          <w:tcPr>
            <w:tcW w:w="851" w:type="dxa"/>
            <w:shd w:val="clear" w:color="auto" w:fill="FFFFFF" w:themeFill="background1"/>
            <w:vAlign w:val="center"/>
          </w:tcPr>
          <w:p w14:paraId="4D44064B" w14:textId="1F021BA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45B23EA4" w14:textId="2EECCF0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6219F9C9" w14:textId="4DCE4FAD"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990768E" w14:textId="7ED3726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300 – 400 ha</w:t>
            </w:r>
          </w:p>
        </w:tc>
        <w:tc>
          <w:tcPr>
            <w:tcW w:w="1559" w:type="dxa"/>
            <w:shd w:val="clear" w:color="auto" w:fill="FFFFFF" w:themeFill="background1"/>
            <w:vAlign w:val="center"/>
          </w:tcPr>
          <w:p w14:paraId="5620D397" w14:textId="10D95328"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1DAC16C9" w14:textId="77777777" w:rsidTr="0043054B">
        <w:tc>
          <w:tcPr>
            <w:tcW w:w="675" w:type="dxa"/>
          </w:tcPr>
          <w:p w14:paraId="09E9CF31" w14:textId="2364707B"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13.</w:t>
            </w:r>
          </w:p>
        </w:tc>
        <w:tc>
          <w:tcPr>
            <w:tcW w:w="2161" w:type="dxa"/>
            <w:shd w:val="clear" w:color="auto" w:fill="FFFFFF" w:themeFill="background1"/>
            <w:vAlign w:val="center"/>
          </w:tcPr>
          <w:p w14:paraId="69BE3CDA" w14:textId="5388983D"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sz w:val="20"/>
                <w:szCs w:val="20"/>
              </w:rPr>
              <w:t xml:space="preserve">Baltmugurdzenis </w:t>
            </w:r>
            <w:r w:rsidRPr="0013198E">
              <w:rPr>
                <w:rFonts w:ascii="Times New Roman" w:hAnsi="Times New Roman" w:cs="Times New Roman"/>
                <w:i/>
                <w:sz w:val="20"/>
                <w:szCs w:val="20"/>
              </w:rPr>
              <w:t>Dendrocopus leucotus</w:t>
            </w:r>
          </w:p>
        </w:tc>
        <w:tc>
          <w:tcPr>
            <w:tcW w:w="743" w:type="dxa"/>
            <w:shd w:val="clear" w:color="auto" w:fill="FFFFFF" w:themeFill="background1"/>
            <w:vAlign w:val="center"/>
          </w:tcPr>
          <w:p w14:paraId="42315DEC" w14:textId="3A45467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7AED01B2" w14:textId="0EADD33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4</w:t>
            </w:r>
          </w:p>
        </w:tc>
        <w:tc>
          <w:tcPr>
            <w:tcW w:w="1559" w:type="dxa"/>
            <w:shd w:val="clear" w:color="auto" w:fill="FFFFFF" w:themeFill="background1"/>
            <w:vAlign w:val="center"/>
          </w:tcPr>
          <w:p w14:paraId="7166F722" w14:textId="3D8CF2D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1623BBBB" w14:textId="634C3635"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73E5A975" w14:textId="7DC879E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200 – 250 ha</w:t>
            </w:r>
          </w:p>
        </w:tc>
        <w:tc>
          <w:tcPr>
            <w:tcW w:w="1559" w:type="dxa"/>
            <w:shd w:val="clear" w:color="auto" w:fill="FFFFFF" w:themeFill="background1"/>
            <w:vAlign w:val="center"/>
          </w:tcPr>
          <w:p w14:paraId="4CA2D401" w14:textId="0EF8726D"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54CCAF6B" w14:textId="77777777" w:rsidTr="0043054B">
        <w:tc>
          <w:tcPr>
            <w:tcW w:w="675" w:type="dxa"/>
          </w:tcPr>
          <w:p w14:paraId="267FCFA2" w14:textId="61D64CED"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lastRenderedPageBreak/>
              <w:t>14.</w:t>
            </w:r>
          </w:p>
        </w:tc>
        <w:tc>
          <w:tcPr>
            <w:tcW w:w="2161" w:type="dxa"/>
            <w:shd w:val="clear" w:color="auto" w:fill="FFFFFF" w:themeFill="background1"/>
            <w:vAlign w:val="center"/>
          </w:tcPr>
          <w:p w14:paraId="7EC5F63A" w14:textId="77777777" w:rsidR="0013198E" w:rsidRPr="0013198E" w:rsidRDefault="0013198E" w:rsidP="0043054B">
            <w:pPr>
              <w:rPr>
                <w:rFonts w:ascii="Times New Roman" w:hAnsi="Times New Roman" w:cs="Times New Roman"/>
                <w:sz w:val="20"/>
                <w:szCs w:val="20"/>
              </w:rPr>
            </w:pPr>
            <w:r w:rsidRPr="0013198E">
              <w:rPr>
                <w:rFonts w:ascii="Times New Roman" w:hAnsi="Times New Roman" w:cs="Times New Roman"/>
                <w:sz w:val="20"/>
                <w:szCs w:val="20"/>
              </w:rPr>
              <w:t>Vidējais dzenis</w:t>
            </w:r>
          </w:p>
          <w:p w14:paraId="104D2EE7" w14:textId="0B8409E2"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iCs/>
                <w:sz w:val="20"/>
                <w:szCs w:val="20"/>
              </w:rPr>
              <w:t>Leiopicus medius</w:t>
            </w:r>
          </w:p>
        </w:tc>
        <w:tc>
          <w:tcPr>
            <w:tcW w:w="743" w:type="dxa"/>
            <w:shd w:val="clear" w:color="auto" w:fill="FFFFFF" w:themeFill="background1"/>
            <w:vAlign w:val="center"/>
          </w:tcPr>
          <w:p w14:paraId="7C0D1E78" w14:textId="637BCB7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12</w:t>
            </w:r>
          </w:p>
        </w:tc>
        <w:tc>
          <w:tcPr>
            <w:tcW w:w="851" w:type="dxa"/>
            <w:shd w:val="clear" w:color="auto" w:fill="FFFFFF" w:themeFill="background1"/>
            <w:vAlign w:val="center"/>
          </w:tcPr>
          <w:p w14:paraId="1E56D789" w14:textId="1F3A509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15</w:t>
            </w:r>
          </w:p>
        </w:tc>
        <w:tc>
          <w:tcPr>
            <w:tcW w:w="1559" w:type="dxa"/>
            <w:shd w:val="clear" w:color="auto" w:fill="FFFFFF" w:themeFill="background1"/>
            <w:vAlign w:val="center"/>
          </w:tcPr>
          <w:p w14:paraId="049752A7" w14:textId="1B32134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2-3%</w:t>
            </w:r>
          </w:p>
        </w:tc>
        <w:tc>
          <w:tcPr>
            <w:tcW w:w="1418" w:type="dxa"/>
            <w:shd w:val="clear" w:color="auto" w:fill="FFFFFF" w:themeFill="background1"/>
            <w:vAlign w:val="center"/>
          </w:tcPr>
          <w:p w14:paraId="3C4A86C4" w14:textId="6B19AE7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220EC97" w14:textId="534786E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200 – 250 ha</w:t>
            </w:r>
          </w:p>
        </w:tc>
        <w:tc>
          <w:tcPr>
            <w:tcW w:w="1559" w:type="dxa"/>
            <w:shd w:val="clear" w:color="auto" w:fill="FFFFFF" w:themeFill="background1"/>
            <w:vAlign w:val="center"/>
          </w:tcPr>
          <w:p w14:paraId="1421191A" w14:textId="7A0F9DF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539BAB1F" w14:textId="77777777" w:rsidTr="0043054B">
        <w:tc>
          <w:tcPr>
            <w:tcW w:w="675" w:type="dxa"/>
          </w:tcPr>
          <w:p w14:paraId="2096BE8F" w14:textId="509C3B6B"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15.</w:t>
            </w:r>
          </w:p>
        </w:tc>
        <w:tc>
          <w:tcPr>
            <w:tcW w:w="2161" w:type="dxa"/>
            <w:shd w:val="clear" w:color="auto" w:fill="FFFFFF" w:themeFill="background1"/>
            <w:vAlign w:val="center"/>
          </w:tcPr>
          <w:p w14:paraId="3BF86DA9"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Trīspirkstu dzenis</w:t>
            </w:r>
          </w:p>
          <w:p w14:paraId="5219325D" w14:textId="218E2F31"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Picoides tridactylus</w:t>
            </w:r>
          </w:p>
        </w:tc>
        <w:tc>
          <w:tcPr>
            <w:tcW w:w="743" w:type="dxa"/>
            <w:shd w:val="clear" w:color="auto" w:fill="FFFFFF" w:themeFill="background1"/>
            <w:vAlign w:val="center"/>
          </w:tcPr>
          <w:p w14:paraId="2BADFF64" w14:textId="6F0ACD5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0</w:t>
            </w:r>
          </w:p>
        </w:tc>
        <w:tc>
          <w:tcPr>
            <w:tcW w:w="851" w:type="dxa"/>
            <w:shd w:val="clear" w:color="auto" w:fill="FFFFFF" w:themeFill="background1"/>
            <w:vAlign w:val="center"/>
          </w:tcPr>
          <w:p w14:paraId="4D2B5E7E" w14:textId="0C756FB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w:t>
            </w:r>
          </w:p>
        </w:tc>
        <w:tc>
          <w:tcPr>
            <w:tcW w:w="1559" w:type="dxa"/>
            <w:shd w:val="clear" w:color="auto" w:fill="FFFFFF" w:themeFill="background1"/>
            <w:vAlign w:val="center"/>
          </w:tcPr>
          <w:p w14:paraId="13D4E656" w14:textId="104C3805"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69952D8F" w14:textId="570DDE8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B01A942" w14:textId="4A1F8CA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200 – 250 ha</w:t>
            </w:r>
          </w:p>
        </w:tc>
        <w:tc>
          <w:tcPr>
            <w:tcW w:w="1559" w:type="dxa"/>
            <w:shd w:val="clear" w:color="auto" w:fill="FFFFFF" w:themeFill="background1"/>
            <w:vAlign w:val="center"/>
          </w:tcPr>
          <w:p w14:paraId="29C70871" w14:textId="3764D7A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1C83019F" w14:textId="77777777" w:rsidTr="0043054B">
        <w:tc>
          <w:tcPr>
            <w:tcW w:w="675" w:type="dxa"/>
          </w:tcPr>
          <w:p w14:paraId="4A4E62CE" w14:textId="5125C072"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16.</w:t>
            </w:r>
          </w:p>
        </w:tc>
        <w:tc>
          <w:tcPr>
            <w:tcW w:w="2161" w:type="dxa"/>
            <w:shd w:val="clear" w:color="auto" w:fill="FFFFFF" w:themeFill="background1"/>
            <w:vAlign w:val="center"/>
          </w:tcPr>
          <w:p w14:paraId="4502A813"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Melnā dzilna </w:t>
            </w:r>
          </w:p>
          <w:p w14:paraId="3C315021" w14:textId="54A12483"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Drycopus martius</w:t>
            </w:r>
          </w:p>
        </w:tc>
        <w:tc>
          <w:tcPr>
            <w:tcW w:w="743" w:type="dxa"/>
            <w:shd w:val="clear" w:color="auto" w:fill="FFFFFF" w:themeFill="background1"/>
            <w:vAlign w:val="center"/>
          </w:tcPr>
          <w:p w14:paraId="4ADBCCEB" w14:textId="7D0F686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6D511F6C" w14:textId="5324BA57"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5C2F5A15" w14:textId="430D78BE"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1F9FCE8B" w14:textId="76DDE26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50C36816" w14:textId="3943209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250 – 300 ha</w:t>
            </w:r>
          </w:p>
        </w:tc>
        <w:tc>
          <w:tcPr>
            <w:tcW w:w="1559" w:type="dxa"/>
            <w:shd w:val="clear" w:color="auto" w:fill="FFFFFF" w:themeFill="background1"/>
            <w:vAlign w:val="center"/>
          </w:tcPr>
          <w:p w14:paraId="737CF9AB" w14:textId="5F455FD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4B2AAC12" w14:textId="77777777" w:rsidTr="0043054B">
        <w:tc>
          <w:tcPr>
            <w:tcW w:w="675" w:type="dxa"/>
          </w:tcPr>
          <w:p w14:paraId="14ECD393" w14:textId="5AA356DF"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17.</w:t>
            </w:r>
          </w:p>
        </w:tc>
        <w:tc>
          <w:tcPr>
            <w:tcW w:w="2161" w:type="dxa"/>
            <w:shd w:val="clear" w:color="auto" w:fill="FFFFFF" w:themeFill="background1"/>
            <w:vAlign w:val="center"/>
          </w:tcPr>
          <w:p w14:paraId="186ED117"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Pelēkā dzilna </w:t>
            </w:r>
          </w:p>
          <w:p w14:paraId="5C7D707D" w14:textId="4AAAE061"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Picus canus</w:t>
            </w:r>
          </w:p>
        </w:tc>
        <w:tc>
          <w:tcPr>
            <w:tcW w:w="743" w:type="dxa"/>
            <w:shd w:val="clear" w:color="auto" w:fill="FFFFFF" w:themeFill="background1"/>
            <w:vAlign w:val="center"/>
          </w:tcPr>
          <w:p w14:paraId="53514D31" w14:textId="2EA7776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710B2C36" w14:textId="699B8DE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54AC0488" w14:textId="0F9F52E0"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6636CB6B" w14:textId="6E3B163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5F26A4EE" w14:textId="6BCF463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200 – 250 ha</w:t>
            </w:r>
          </w:p>
        </w:tc>
        <w:tc>
          <w:tcPr>
            <w:tcW w:w="1559" w:type="dxa"/>
            <w:shd w:val="clear" w:color="auto" w:fill="FFFFFF" w:themeFill="background1"/>
            <w:vAlign w:val="center"/>
          </w:tcPr>
          <w:p w14:paraId="68922F3A" w14:textId="09C4B15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7C49D207" w14:textId="77777777" w:rsidTr="0043054B">
        <w:tc>
          <w:tcPr>
            <w:tcW w:w="675" w:type="dxa"/>
          </w:tcPr>
          <w:p w14:paraId="5D8A380F" w14:textId="4EF487CA" w:rsidR="0013198E" w:rsidRPr="00EC1817" w:rsidRDefault="0013198E" w:rsidP="0013198E">
            <w:pPr>
              <w:jc w:val="center"/>
              <w:rPr>
                <w:rFonts w:ascii="Times New Roman" w:hAnsi="Times New Roman" w:cs="Times New Roman"/>
                <w:sz w:val="20"/>
                <w:szCs w:val="20"/>
                <w:lang w:val="lv-LV"/>
              </w:rPr>
            </w:pPr>
            <w:r w:rsidRPr="00EC1817">
              <w:rPr>
                <w:rFonts w:ascii="Times New Roman" w:hAnsi="Times New Roman" w:cs="Times New Roman"/>
                <w:sz w:val="20"/>
                <w:szCs w:val="20"/>
                <w:lang w:val="lv-LV"/>
              </w:rPr>
              <w:t>18.</w:t>
            </w:r>
          </w:p>
        </w:tc>
        <w:tc>
          <w:tcPr>
            <w:tcW w:w="2161" w:type="dxa"/>
            <w:shd w:val="clear" w:color="auto" w:fill="FFFFFF" w:themeFill="background1"/>
            <w:vAlign w:val="center"/>
          </w:tcPr>
          <w:p w14:paraId="235A76B5" w14:textId="77777777" w:rsidR="0013198E" w:rsidRPr="0013198E" w:rsidRDefault="0013198E" w:rsidP="0043054B">
            <w:pPr>
              <w:rPr>
                <w:rFonts w:ascii="Times New Roman" w:hAnsi="Times New Roman" w:cs="Times New Roman"/>
                <w:sz w:val="20"/>
                <w:szCs w:val="20"/>
              </w:rPr>
            </w:pPr>
            <w:r w:rsidRPr="0013198E">
              <w:rPr>
                <w:rFonts w:ascii="Times New Roman" w:hAnsi="Times New Roman" w:cs="Times New Roman"/>
                <w:sz w:val="20"/>
                <w:szCs w:val="20"/>
              </w:rPr>
              <w:t>Zivju dzenītis</w:t>
            </w:r>
          </w:p>
          <w:p w14:paraId="1A958094" w14:textId="6088D38C" w:rsidR="0013198E" w:rsidRPr="0013198E" w:rsidRDefault="0013198E" w:rsidP="0013198E">
            <w:pPr>
              <w:jc w:val="both"/>
              <w:rPr>
                <w:rFonts w:ascii="Times New Roman" w:hAnsi="Times New Roman" w:cs="Times New Roman"/>
                <w:sz w:val="20"/>
                <w:szCs w:val="20"/>
                <w:lang w:val="lv-LV"/>
              </w:rPr>
            </w:pPr>
            <w:r w:rsidRPr="0013198E">
              <w:rPr>
                <w:rFonts w:ascii="Times New Roman" w:hAnsi="Times New Roman" w:cs="Times New Roman"/>
                <w:i/>
                <w:sz w:val="20"/>
                <w:szCs w:val="20"/>
              </w:rPr>
              <w:t>Alcedo atthis</w:t>
            </w:r>
          </w:p>
        </w:tc>
        <w:tc>
          <w:tcPr>
            <w:tcW w:w="743" w:type="dxa"/>
            <w:shd w:val="clear" w:color="auto" w:fill="FFFFFF" w:themeFill="background1"/>
            <w:vAlign w:val="center"/>
          </w:tcPr>
          <w:p w14:paraId="74725B2B" w14:textId="7C287AD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3</w:t>
            </w:r>
          </w:p>
        </w:tc>
        <w:tc>
          <w:tcPr>
            <w:tcW w:w="851" w:type="dxa"/>
            <w:shd w:val="clear" w:color="auto" w:fill="FFFFFF" w:themeFill="background1"/>
            <w:vAlign w:val="center"/>
          </w:tcPr>
          <w:p w14:paraId="622083AB" w14:textId="37FEB51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1559" w:type="dxa"/>
            <w:shd w:val="clear" w:color="auto" w:fill="FFFFFF" w:themeFill="background1"/>
            <w:vAlign w:val="center"/>
          </w:tcPr>
          <w:p w14:paraId="14682B7D" w14:textId="417746B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1,6%</w:t>
            </w:r>
          </w:p>
        </w:tc>
        <w:tc>
          <w:tcPr>
            <w:tcW w:w="1418" w:type="dxa"/>
            <w:shd w:val="clear" w:color="auto" w:fill="FFFFFF" w:themeFill="background1"/>
            <w:vAlign w:val="center"/>
          </w:tcPr>
          <w:p w14:paraId="7B591141" w14:textId="17DFEBBD"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22F7E952" w14:textId="046379A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70 ha</w:t>
            </w:r>
          </w:p>
        </w:tc>
        <w:tc>
          <w:tcPr>
            <w:tcW w:w="1559" w:type="dxa"/>
            <w:shd w:val="clear" w:color="auto" w:fill="FFFFFF" w:themeFill="background1"/>
            <w:vAlign w:val="center"/>
          </w:tcPr>
          <w:p w14:paraId="1BBEA843" w14:textId="773F5DF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0D166B5A" w14:textId="77777777" w:rsidTr="0043054B">
        <w:tc>
          <w:tcPr>
            <w:tcW w:w="675" w:type="dxa"/>
          </w:tcPr>
          <w:p w14:paraId="03F86443" w14:textId="3340283C" w:rsidR="0013198E" w:rsidRPr="0013198E" w:rsidRDefault="0013198E" w:rsidP="0013198E">
            <w:pPr>
              <w:jc w:val="center"/>
              <w:rPr>
                <w:rFonts w:ascii="Times New Roman" w:hAnsi="Times New Roman" w:cs="Times New Roman"/>
                <w:sz w:val="20"/>
                <w:szCs w:val="20"/>
                <w:lang w:val="la-Latn"/>
              </w:rPr>
            </w:pPr>
            <w:r>
              <w:rPr>
                <w:rFonts w:ascii="Times New Roman" w:hAnsi="Times New Roman" w:cs="Times New Roman"/>
                <w:sz w:val="20"/>
                <w:szCs w:val="20"/>
                <w:lang w:val="la-Latn"/>
              </w:rPr>
              <w:t>19.</w:t>
            </w:r>
          </w:p>
        </w:tc>
        <w:tc>
          <w:tcPr>
            <w:tcW w:w="2161" w:type="dxa"/>
            <w:shd w:val="clear" w:color="auto" w:fill="FFFFFF" w:themeFill="background1"/>
            <w:vAlign w:val="center"/>
          </w:tcPr>
          <w:p w14:paraId="53612ECE"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Brūnā čakste </w:t>
            </w:r>
          </w:p>
          <w:p w14:paraId="6B2AFF15" w14:textId="6FBD7C94" w:rsidR="0013198E" w:rsidRPr="0013198E" w:rsidRDefault="0013198E" w:rsidP="0013198E">
            <w:pPr>
              <w:jc w:val="both"/>
              <w:rPr>
                <w:rFonts w:ascii="Times New Roman" w:hAnsi="Times New Roman" w:cs="Times New Roman"/>
                <w:sz w:val="20"/>
                <w:szCs w:val="20"/>
              </w:rPr>
            </w:pPr>
            <w:r w:rsidRPr="0013198E">
              <w:rPr>
                <w:rFonts w:ascii="Times New Roman" w:hAnsi="Times New Roman" w:cs="Times New Roman"/>
                <w:i/>
                <w:sz w:val="20"/>
                <w:szCs w:val="20"/>
              </w:rPr>
              <w:t>Lanius collurio</w:t>
            </w:r>
          </w:p>
        </w:tc>
        <w:tc>
          <w:tcPr>
            <w:tcW w:w="743" w:type="dxa"/>
            <w:shd w:val="clear" w:color="auto" w:fill="FFFFFF" w:themeFill="background1"/>
            <w:vAlign w:val="center"/>
          </w:tcPr>
          <w:p w14:paraId="6B88B0ED" w14:textId="1AA864E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15</w:t>
            </w:r>
          </w:p>
        </w:tc>
        <w:tc>
          <w:tcPr>
            <w:tcW w:w="851" w:type="dxa"/>
            <w:shd w:val="clear" w:color="auto" w:fill="FFFFFF" w:themeFill="background1"/>
            <w:vAlign w:val="center"/>
          </w:tcPr>
          <w:p w14:paraId="75F86E4E" w14:textId="4934583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25</w:t>
            </w:r>
          </w:p>
        </w:tc>
        <w:tc>
          <w:tcPr>
            <w:tcW w:w="1559" w:type="dxa"/>
            <w:shd w:val="clear" w:color="auto" w:fill="FFFFFF" w:themeFill="background1"/>
            <w:vAlign w:val="center"/>
          </w:tcPr>
          <w:p w14:paraId="56AC8A10" w14:textId="782A50A9"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34397F06" w14:textId="0A65533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CCAE2A6" w14:textId="6C35329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400 – 500 ha</w:t>
            </w:r>
          </w:p>
        </w:tc>
        <w:tc>
          <w:tcPr>
            <w:tcW w:w="1559" w:type="dxa"/>
            <w:shd w:val="clear" w:color="auto" w:fill="FFFFFF" w:themeFill="background1"/>
            <w:vAlign w:val="center"/>
          </w:tcPr>
          <w:p w14:paraId="2E65A923" w14:textId="4FE21EF2"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45BD9FC3" w14:textId="77777777" w:rsidTr="0043054B">
        <w:tc>
          <w:tcPr>
            <w:tcW w:w="675" w:type="dxa"/>
          </w:tcPr>
          <w:p w14:paraId="0D2B4518" w14:textId="67D90191" w:rsidR="0013198E" w:rsidRPr="0013198E" w:rsidRDefault="0013198E" w:rsidP="0013198E">
            <w:pPr>
              <w:jc w:val="center"/>
              <w:rPr>
                <w:rFonts w:ascii="Times New Roman" w:hAnsi="Times New Roman" w:cs="Times New Roman"/>
                <w:sz w:val="20"/>
                <w:szCs w:val="20"/>
                <w:lang w:val="la-Latn"/>
              </w:rPr>
            </w:pPr>
            <w:r>
              <w:rPr>
                <w:rFonts w:ascii="Times New Roman" w:hAnsi="Times New Roman" w:cs="Times New Roman"/>
                <w:sz w:val="20"/>
                <w:szCs w:val="20"/>
                <w:lang w:val="la-Latn"/>
              </w:rPr>
              <w:t>20.</w:t>
            </w:r>
          </w:p>
        </w:tc>
        <w:tc>
          <w:tcPr>
            <w:tcW w:w="2161" w:type="dxa"/>
            <w:shd w:val="clear" w:color="auto" w:fill="FFFFFF" w:themeFill="background1"/>
            <w:vAlign w:val="center"/>
          </w:tcPr>
          <w:p w14:paraId="30CA1955" w14:textId="77777777" w:rsidR="0013198E" w:rsidRPr="0013198E" w:rsidRDefault="0013198E" w:rsidP="0043054B">
            <w:pPr>
              <w:rPr>
                <w:rFonts w:ascii="Times New Roman" w:hAnsi="Times New Roman" w:cs="Times New Roman"/>
                <w:sz w:val="20"/>
                <w:szCs w:val="20"/>
              </w:rPr>
            </w:pPr>
            <w:r w:rsidRPr="0013198E">
              <w:rPr>
                <w:rFonts w:ascii="Times New Roman" w:hAnsi="Times New Roman" w:cs="Times New Roman"/>
                <w:sz w:val="20"/>
                <w:szCs w:val="20"/>
              </w:rPr>
              <w:t>Sila cīrulis</w:t>
            </w:r>
          </w:p>
          <w:p w14:paraId="500658EC" w14:textId="543AAF8A" w:rsidR="0013198E" w:rsidRPr="0013198E" w:rsidRDefault="0013198E" w:rsidP="0013198E">
            <w:pPr>
              <w:jc w:val="both"/>
              <w:rPr>
                <w:rFonts w:ascii="Times New Roman" w:hAnsi="Times New Roman" w:cs="Times New Roman"/>
                <w:sz w:val="20"/>
                <w:szCs w:val="20"/>
              </w:rPr>
            </w:pPr>
            <w:r w:rsidRPr="0013198E">
              <w:rPr>
                <w:rFonts w:ascii="Times New Roman" w:hAnsi="Times New Roman" w:cs="Times New Roman"/>
                <w:i/>
                <w:sz w:val="20"/>
                <w:szCs w:val="20"/>
              </w:rPr>
              <w:t>Lullula arborea</w:t>
            </w:r>
          </w:p>
        </w:tc>
        <w:tc>
          <w:tcPr>
            <w:tcW w:w="743" w:type="dxa"/>
            <w:shd w:val="clear" w:color="auto" w:fill="FFFFFF" w:themeFill="background1"/>
            <w:vAlign w:val="center"/>
          </w:tcPr>
          <w:p w14:paraId="1E8E4036" w14:textId="6A6D1CE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5</w:t>
            </w:r>
          </w:p>
        </w:tc>
        <w:tc>
          <w:tcPr>
            <w:tcW w:w="851" w:type="dxa"/>
            <w:shd w:val="clear" w:color="auto" w:fill="FFFFFF" w:themeFill="background1"/>
            <w:vAlign w:val="center"/>
          </w:tcPr>
          <w:p w14:paraId="52420F5D" w14:textId="76FB50C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7</w:t>
            </w:r>
          </w:p>
        </w:tc>
        <w:tc>
          <w:tcPr>
            <w:tcW w:w="1559" w:type="dxa"/>
            <w:shd w:val="clear" w:color="auto" w:fill="FFFFFF" w:themeFill="background1"/>
            <w:vAlign w:val="center"/>
          </w:tcPr>
          <w:p w14:paraId="4B544205" w14:textId="2256508A"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7A758E7B" w14:textId="645C6FCF"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0AE80EA1" w14:textId="493A4273"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100 – 150 ha</w:t>
            </w:r>
          </w:p>
        </w:tc>
        <w:tc>
          <w:tcPr>
            <w:tcW w:w="1559" w:type="dxa"/>
            <w:shd w:val="clear" w:color="auto" w:fill="FFFFFF" w:themeFill="background1"/>
            <w:vAlign w:val="center"/>
          </w:tcPr>
          <w:p w14:paraId="0385F967" w14:textId="5B13FEFB"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r w:rsidR="0013198E" w:rsidRPr="00EC1817" w14:paraId="617FBB0C" w14:textId="77777777" w:rsidTr="0043054B">
        <w:tc>
          <w:tcPr>
            <w:tcW w:w="675" w:type="dxa"/>
          </w:tcPr>
          <w:p w14:paraId="1FCD562F" w14:textId="79D5D084" w:rsidR="0013198E" w:rsidRPr="0013198E" w:rsidRDefault="0013198E" w:rsidP="0013198E">
            <w:pPr>
              <w:jc w:val="center"/>
              <w:rPr>
                <w:rFonts w:ascii="Times New Roman" w:hAnsi="Times New Roman" w:cs="Times New Roman"/>
                <w:sz w:val="20"/>
                <w:szCs w:val="20"/>
                <w:lang w:val="la-Latn"/>
              </w:rPr>
            </w:pPr>
            <w:r>
              <w:rPr>
                <w:rFonts w:ascii="Times New Roman" w:hAnsi="Times New Roman" w:cs="Times New Roman"/>
                <w:sz w:val="20"/>
                <w:szCs w:val="20"/>
                <w:lang w:val="la-Latn"/>
              </w:rPr>
              <w:t>21.</w:t>
            </w:r>
          </w:p>
        </w:tc>
        <w:tc>
          <w:tcPr>
            <w:tcW w:w="2161" w:type="dxa"/>
            <w:shd w:val="clear" w:color="auto" w:fill="FFFFFF" w:themeFill="background1"/>
            <w:vAlign w:val="center"/>
          </w:tcPr>
          <w:p w14:paraId="6501A003" w14:textId="77777777" w:rsidR="0043054B" w:rsidRDefault="0013198E" w:rsidP="0013198E">
            <w:pPr>
              <w:jc w:val="both"/>
              <w:rPr>
                <w:rFonts w:ascii="Times New Roman" w:hAnsi="Times New Roman" w:cs="Times New Roman"/>
                <w:sz w:val="20"/>
                <w:szCs w:val="20"/>
              </w:rPr>
            </w:pPr>
            <w:r w:rsidRPr="0013198E">
              <w:rPr>
                <w:rFonts w:ascii="Times New Roman" w:hAnsi="Times New Roman" w:cs="Times New Roman"/>
                <w:sz w:val="20"/>
                <w:szCs w:val="20"/>
              </w:rPr>
              <w:t xml:space="preserve">Mazais mušķērājs </w:t>
            </w:r>
          </w:p>
          <w:p w14:paraId="236FFC7A" w14:textId="478C1B56" w:rsidR="0013198E" w:rsidRPr="0013198E" w:rsidRDefault="0013198E" w:rsidP="0013198E">
            <w:pPr>
              <w:jc w:val="both"/>
              <w:rPr>
                <w:rFonts w:ascii="Times New Roman" w:hAnsi="Times New Roman" w:cs="Times New Roman"/>
                <w:sz w:val="20"/>
                <w:szCs w:val="20"/>
              </w:rPr>
            </w:pPr>
            <w:r w:rsidRPr="0013198E">
              <w:rPr>
                <w:rFonts w:ascii="Times New Roman" w:hAnsi="Times New Roman" w:cs="Times New Roman"/>
                <w:i/>
                <w:sz w:val="20"/>
                <w:szCs w:val="20"/>
              </w:rPr>
              <w:t>Ficedula parva</w:t>
            </w:r>
          </w:p>
        </w:tc>
        <w:tc>
          <w:tcPr>
            <w:tcW w:w="743" w:type="dxa"/>
            <w:shd w:val="clear" w:color="auto" w:fill="FFFFFF" w:themeFill="background1"/>
            <w:vAlign w:val="center"/>
          </w:tcPr>
          <w:p w14:paraId="1A359F07" w14:textId="43EEA23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10</w:t>
            </w:r>
          </w:p>
        </w:tc>
        <w:tc>
          <w:tcPr>
            <w:tcW w:w="851" w:type="dxa"/>
            <w:shd w:val="clear" w:color="auto" w:fill="FFFFFF" w:themeFill="background1"/>
            <w:vAlign w:val="center"/>
          </w:tcPr>
          <w:p w14:paraId="162286B1" w14:textId="34D16CA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15</w:t>
            </w:r>
          </w:p>
        </w:tc>
        <w:tc>
          <w:tcPr>
            <w:tcW w:w="1559" w:type="dxa"/>
            <w:shd w:val="clear" w:color="auto" w:fill="FFFFFF" w:themeFill="background1"/>
            <w:vAlign w:val="center"/>
          </w:tcPr>
          <w:p w14:paraId="45960227" w14:textId="6142DCC5"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418" w:type="dxa"/>
            <w:shd w:val="clear" w:color="auto" w:fill="FFFFFF" w:themeFill="background1"/>
            <w:vAlign w:val="center"/>
          </w:tcPr>
          <w:p w14:paraId="26DD6172" w14:textId="5D1C6D0C"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&lt;1%</w:t>
            </w:r>
          </w:p>
        </w:tc>
        <w:tc>
          <w:tcPr>
            <w:tcW w:w="1383" w:type="dxa"/>
            <w:shd w:val="clear" w:color="auto" w:fill="FFFFFF" w:themeFill="background1"/>
            <w:vAlign w:val="center"/>
          </w:tcPr>
          <w:p w14:paraId="15F00CA3" w14:textId="2E390984"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 xml:space="preserve">500 </w:t>
            </w:r>
            <w:r w:rsidR="00FB5235">
              <w:rPr>
                <w:rFonts w:ascii="Times New Roman" w:hAnsi="Times New Roman" w:cs="Times New Roman"/>
                <w:sz w:val="20"/>
                <w:szCs w:val="20"/>
                <w:lang w:val="lv-LV"/>
              </w:rPr>
              <w:t>–</w:t>
            </w:r>
            <w:r w:rsidRPr="0013198E">
              <w:rPr>
                <w:rFonts w:ascii="Times New Roman" w:hAnsi="Times New Roman" w:cs="Times New Roman"/>
                <w:sz w:val="20"/>
                <w:szCs w:val="20"/>
                <w:lang w:val="lv-LV"/>
              </w:rPr>
              <w:t xml:space="preserve"> 600 ha</w:t>
            </w:r>
          </w:p>
        </w:tc>
        <w:tc>
          <w:tcPr>
            <w:tcW w:w="1559" w:type="dxa"/>
            <w:shd w:val="clear" w:color="auto" w:fill="FFFFFF" w:themeFill="background1"/>
            <w:vAlign w:val="center"/>
          </w:tcPr>
          <w:p w14:paraId="352181DD" w14:textId="08CF4271" w:rsidR="0013198E" w:rsidRPr="0013198E" w:rsidRDefault="0013198E" w:rsidP="0013198E">
            <w:pPr>
              <w:jc w:val="center"/>
              <w:rPr>
                <w:rFonts w:ascii="Times New Roman" w:hAnsi="Times New Roman" w:cs="Times New Roman"/>
                <w:sz w:val="20"/>
                <w:szCs w:val="20"/>
                <w:lang w:val="lv-LV"/>
              </w:rPr>
            </w:pPr>
            <w:r w:rsidRPr="0013198E">
              <w:rPr>
                <w:rFonts w:ascii="Times New Roman" w:hAnsi="Times New Roman" w:cs="Times New Roman"/>
                <w:sz w:val="20"/>
                <w:szCs w:val="20"/>
                <w:lang w:val="lv-LV"/>
              </w:rPr>
              <w:t>Nav datu</w:t>
            </w:r>
          </w:p>
        </w:tc>
      </w:tr>
    </w:tbl>
    <w:p w14:paraId="59851F60" w14:textId="309B8017" w:rsidR="0057469A" w:rsidRPr="00D83FF6" w:rsidRDefault="00D83FF6" w:rsidP="004874C9">
      <w:pPr>
        <w:tabs>
          <w:tab w:val="left" w:pos="6168"/>
        </w:tabs>
        <w:rPr>
          <w:rFonts w:ascii="Times New Roman" w:hAnsi="Times New Roman" w:cs="Times New Roman"/>
          <w:sz w:val="16"/>
          <w:szCs w:val="16"/>
          <w:lang w:val="lv-LV"/>
        </w:rPr>
      </w:pPr>
      <w:r w:rsidRPr="00D83FF6">
        <w:rPr>
          <w:rFonts w:ascii="Times New Roman" w:hAnsi="Times New Roman" w:cs="Times New Roman"/>
          <w:sz w:val="16"/>
          <w:szCs w:val="16"/>
          <w:lang w:val="lv-LV"/>
        </w:rPr>
        <w:t>* prognozējamais pāru skaits</w:t>
      </w:r>
    </w:p>
    <w:p w14:paraId="2BAEA295" w14:textId="77777777" w:rsidR="00E64154" w:rsidRPr="00107B7A" w:rsidRDefault="00E64154" w:rsidP="004874C9">
      <w:pPr>
        <w:pStyle w:val="Heading3"/>
        <w:rPr>
          <w:lang w:val="lv-LV"/>
        </w:rPr>
      </w:pPr>
    </w:p>
    <w:p w14:paraId="3D0A9971" w14:textId="50D6A783" w:rsidR="004F0D5A" w:rsidRPr="00107B7A" w:rsidRDefault="004F0D5A" w:rsidP="004874C9">
      <w:pPr>
        <w:pStyle w:val="Heading3"/>
        <w:rPr>
          <w:lang w:val="lv-LV"/>
        </w:rPr>
      </w:pPr>
      <w:bookmarkStart w:id="81" w:name="_Toc29199967"/>
      <w:r w:rsidRPr="00107B7A">
        <w:rPr>
          <w:lang w:val="lv-LV"/>
        </w:rPr>
        <w:t>4.4.2.</w:t>
      </w:r>
      <w:r w:rsidR="007037FF">
        <w:rPr>
          <w:lang w:val="lv-LV"/>
        </w:rPr>
        <w:t>4</w:t>
      </w:r>
      <w:r w:rsidR="00B571BC">
        <w:rPr>
          <w:lang w:val="lv-LV"/>
        </w:rPr>
        <w:t>. </w:t>
      </w:r>
      <w:r w:rsidRPr="00107B7A">
        <w:rPr>
          <w:lang w:val="lv-LV"/>
        </w:rPr>
        <w:t>Zivis</w:t>
      </w:r>
      <w:bookmarkEnd w:id="81"/>
    </w:p>
    <w:p w14:paraId="0EBD1B52" w14:textId="211BC7DE" w:rsidR="00664320" w:rsidRPr="00EC1817" w:rsidRDefault="00664320" w:rsidP="004874C9">
      <w:pPr>
        <w:jc w:val="both"/>
        <w:rPr>
          <w:rFonts w:ascii="Times New Roman" w:hAnsi="Times New Roman" w:cs="Times New Roman"/>
          <w:sz w:val="24"/>
          <w:szCs w:val="24"/>
          <w:lang w:val="lv-LV"/>
        </w:rPr>
      </w:pPr>
    </w:p>
    <w:p w14:paraId="718A63F1" w14:textId="0B0AA48F" w:rsidR="004E13F3" w:rsidRDefault="0028515D"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4E13F3" w:rsidRPr="004F2A88">
        <w:rPr>
          <w:rFonts w:ascii="Times New Roman" w:hAnsi="Times New Roman" w:cs="Times New Roman"/>
          <w:sz w:val="24"/>
          <w:szCs w:val="24"/>
          <w:lang w:val="lv-LV"/>
        </w:rPr>
        <w:t xml:space="preserve"> teritorijā ietilpst vairākas ūdensteces. </w:t>
      </w:r>
      <w:r w:rsidR="004E13F3">
        <w:rPr>
          <w:rFonts w:ascii="Times New Roman" w:hAnsi="Times New Roman" w:cs="Times New Roman"/>
          <w:sz w:val="24"/>
          <w:szCs w:val="24"/>
          <w:lang w:val="lv-LV"/>
        </w:rPr>
        <w:t xml:space="preserve">Vislielākā platība ir aptuveni 11 km garajam Ventas posmam, taču vērā ņemama nozīme </w:t>
      </w:r>
      <w:r w:rsidR="004E13F3" w:rsidRPr="004F2A88">
        <w:rPr>
          <w:rFonts w:ascii="Times New Roman" w:hAnsi="Times New Roman" w:cs="Times New Roman"/>
          <w:sz w:val="24"/>
          <w:szCs w:val="24"/>
          <w:lang w:val="lv-LV"/>
        </w:rPr>
        <w:t xml:space="preserve">zivju faunas aizsardzībā un saglabāšanā ir </w:t>
      </w:r>
      <w:r w:rsidR="004E13F3">
        <w:rPr>
          <w:rFonts w:ascii="Times New Roman" w:hAnsi="Times New Roman" w:cs="Times New Roman"/>
          <w:sz w:val="24"/>
          <w:szCs w:val="24"/>
          <w:lang w:val="lv-LV"/>
        </w:rPr>
        <w:t>arī aptuveni 4,5 km garajai Šķ</w:t>
      </w:r>
      <w:r w:rsidR="00FB5235">
        <w:rPr>
          <w:rFonts w:ascii="Times New Roman" w:hAnsi="Times New Roman" w:cs="Times New Roman"/>
          <w:sz w:val="24"/>
          <w:szCs w:val="24"/>
          <w:lang w:val="lv-LV"/>
        </w:rPr>
        <w:t>ē</w:t>
      </w:r>
      <w:r w:rsidR="004E13F3">
        <w:rPr>
          <w:rFonts w:ascii="Times New Roman" w:hAnsi="Times New Roman" w:cs="Times New Roman"/>
          <w:sz w:val="24"/>
          <w:szCs w:val="24"/>
          <w:lang w:val="lv-LV"/>
        </w:rPr>
        <w:t xml:space="preserve">rveļa lejtecei. </w:t>
      </w:r>
      <w:r w:rsidR="0025504E">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teritorijā ietilpst tikai salīdzinoši neliela Lētīžas un Dzeldas lejteces daļa, un </w:t>
      </w:r>
      <w:r w:rsidR="0025504E">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nozīme šo upju zivju faunas aizsardzībā ir neliela.</w:t>
      </w:r>
    </w:p>
    <w:p w14:paraId="65291700" w14:textId="77777777" w:rsidR="004E13F3" w:rsidRPr="00107B7A" w:rsidRDefault="004E13F3" w:rsidP="004874C9">
      <w:pPr>
        <w:jc w:val="both"/>
        <w:rPr>
          <w:rFonts w:ascii="Times New Roman" w:hAnsi="Times New Roman" w:cs="Times New Roman"/>
          <w:sz w:val="24"/>
          <w:szCs w:val="24"/>
          <w:lang w:val="lv-LV"/>
        </w:rPr>
      </w:pPr>
    </w:p>
    <w:p w14:paraId="74643DFA" w14:textId="139310AF"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Zinātniskajā</w:t>
      </w:r>
      <w:r w:rsidRPr="00107B7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liter</w:t>
      </w:r>
      <w:r w:rsidR="00D83FF6">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tūrā</w:t>
      </w:r>
      <w:r w:rsidRPr="00107B7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publicētu speciālu pētījumu par</w:t>
      </w:r>
      <w:r w:rsidRPr="00107B7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DL zivju faunu</w:t>
      </w:r>
      <w:r w:rsidRPr="00107B7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nav</w:t>
      </w:r>
      <w:r w:rsidRPr="00107B7A">
        <w:rPr>
          <w:rFonts w:ascii="Times New Roman" w:eastAsia="Times New Roman" w:hAnsi="Times New Roman" w:cs="Times New Roman"/>
          <w:sz w:val="24"/>
          <w:szCs w:val="24"/>
          <w:lang w:val="lv-LV"/>
        </w:rPr>
        <w:t xml:space="preserve">. </w:t>
      </w:r>
      <w:r w:rsidR="0025504E">
        <w:rPr>
          <w:rFonts w:ascii="Times New Roman" w:eastAsia="Times New Roman" w:hAnsi="Times New Roman" w:cs="Times New Roman"/>
          <w:sz w:val="24"/>
          <w:szCs w:val="24"/>
          <w:lang w:val="lv-LV"/>
        </w:rPr>
        <w:t>DL</w:t>
      </w:r>
      <w:r w:rsidRPr="004F2A88">
        <w:rPr>
          <w:rFonts w:ascii="Times New Roman" w:eastAsia="Times New Roman" w:hAnsi="Times New Roman" w:cs="Times New Roman"/>
          <w:sz w:val="24"/>
          <w:szCs w:val="24"/>
          <w:lang w:val="lv-LV"/>
        </w:rPr>
        <w:t xml:space="preserve"> ūdensteces un tā zivju fauna</w:t>
      </w:r>
      <w:r w:rsidR="004F07F6">
        <w:rPr>
          <w:rFonts w:ascii="Times New Roman" w:eastAsia="Times New Roman" w:hAnsi="Times New Roman" w:cs="Times New Roman"/>
          <w:sz w:val="24"/>
          <w:szCs w:val="24"/>
          <w:lang w:val="lv-LV"/>
        </w:rPr>
        <w:t xml:space="preserve"> cita starpā ir pieminēta 2006. </w:t>
      </w:r>
      <w:r w:rsidRPr="004F2A88">
        <w:rPr>
          <w:rFonts w:ascii="Times New Roman" w:eastAsia="Times New Roman" w:hAnsi="Times New Roman" w:cs="Times New Roman"/>
          <w:sz w:val="24"/>
          <w:szCs w:val="24"/>
          <w:lang w:val="lv-LV"/>
        </w:rPr>
        <w:t>gada biolo</w:t>
      </w:r>
      <w:r w:rsidR="004F07F6">
        <w:rPr>
          <w:rFonts w:ascii="Times New Roman" w:eastAsia="Times New Roman" w:hAnsi="Times New Roman" w:cs="Times New Roman"/>
          <w:sz w:val="24"/>
          <w:szCs w:val="24"/>
          <w:lang w:val="lv-LV"/>
        </w:rPr>
        <w:t>ģiskās daudzveidības</w:t>
      </w:r>
      <w:r w:rsidRPr="004F2A88">
        <w:rPr>
          <w:rFonts w:ascii="Times New Roman" w:eastAsia="Times New Roman" w:hAnsi="Times New Roman" w:cs="Times New Roman"/>
          <w:sz w:val="24"/>
          <w:szCs w:val="24"/>
          <w:lang w:val="lv-LV"/>
        </w:rPr>
        <w:t xml:space="preserve"> zivju monitoringa gala atskaitē, kā arī zivju, nēģu un vēžu monitoringa </w:t>
      </w:r>
      <w:r w:rsidRPr="000E70A3">
        <w:rPr>
          <w:rFonts w:ascii="Times New Roman" w:eastAsia="Times New Roman" w:hAnsi="Times New Roman" w:cs="Times New Roman"/>
          <w:i/>
          <w:iCs/>
          <w:sz w:val="24"/>
          <w:szCs w:val="24"/>
          <w:lang w:val="lv-LV"/>
        </w:rPr>
        <w:t>Natura 2000</w:t>
      </w:r>
      <w:r w:rsidRPr="004F2A88">
        <w:rPr>
          <w:rFonts w:ascii="Times New Roman" w:eastAsia="Times New Roman" w:hAnsi="Times New Roman" w:cs="Times New Roman"/>
          <w:sz w:val="24"/>
          <w:szCs w:val="24"/>
          <w:lang w:val="lv-LV"/>
        </w:rPr>
        <w:t xml:space="preserve"> teritorijās (2015.</w:t>
      </w:r>
      <w:r w:rsidR="00FB5235">
        <w:rPr>
          <w:rFonts w:ascii="Times New Roman" w:eastAsia="Times New Roman" w:hAnsi="Times New Roman" w:cs="Times New Roman"/>
          <w:sz w:val="24"/>
          <w:szCs w:val="24"/>
          <w:lang w:val="lv-LV"/>
        </w:rPr>
        <w:t xml:space="preserve"> – </w:t>
      </w:r>
      <w:r w:rsidR="004F07F6">
        <w:rPr>
          <w:rFonts w:ascii="Times New Roman" w:eastAsia="Times New Roman" w:hAnsi="Times New Roman" w:cs="Times New Roman"/>
          <w:sz w:val="24"/>
          <w:szCs w:val="24"/>
          <w:lang w:val="lv-LV"/>
        </w:rPr>
        <w:t>2017. gads) atskaitē par 2017. </w:t>
      </w:r>
      <w:r w:rsidRPr="004F2A88">
        <w:rPr>
          <w:rFonts w:ascii="Times New Roman" w:eastAsia="Times New Roman" w:hAnsi="Times New Roman" w:cs="Times New Roman"/>
          <w:sz w:val="24"/>
          <w:szCs w:val="24"/>
          <w:lang w:val="lv-LV"/>
        </w:rPr>
        <w:t>gadu.</w:t>
      </w:r>
    </w:p>
    <w:p w14:paraId="44AA9E00" w14:textId="77777777" w:rsidR="004E13F3" w:rsidRDefault="004E13F3" w:rsidP="004874C9">
      <w:pPr>
        <w:jc w:val="both"/>
        <w:rPr>
          <w:rFonts w:ascii="Times New Roman" w:hAnsi="Times New Roman" w:cs="Times New Roman"/>
          <w:sz w:val="24"/>
          <w:szCs w:val="24"/>
          <w:lang w:val="lv-LV"/>
        </w:rPr>
      </w:pPr>
    </w:p>
    <w:p w14:paraId="607C3B57" w14:textId="6A371AD9" w:rsidR="004E13F3" w:rsidRPr="00107B7A" w:rsidRDefault="00915BBF"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4E13F3" w:rsidRPr="00107B7A">
        <w:rPr>
          <w:rFonts w:ascii="Times New Roman" w:hAnsi="Times New Roman" w:cs="Times New Roman"/>
          <w:sz w:val="24"/>
          <w:szCs w:val="24"/>
          <w:lang w:val="lv-LV"/>
        </w:rPr>
        <w:t>nstitūt</w:t>
      </w:r>
      <w:r>
        <w:rPr>
          <w:rFonts w:ascii="Times New Roman" w:hAnsi="Times New Roman" w:cs="Times New Roman"/>
          <w:sz w:val="24"/>
          <w:szCs w:val="24"/>
          <w:lang w:val="lv-LV"/>
        </w:rPr>
        <w:t>a</w:t>
      </w:r>
      <w:r w:rsidR="004E13F3">
        <w:rPr>
          <w:rFonts w:ascii="Times New Roman" w:hAnsi="Times New Roman" w:cs="Times New Roman"/>
          <w:sz w:val="24"/>
          <w:szCs w:val="24"/>
          <w:lang w:val="lv-LV"/>
        </w:rPr>
        <w:t xml:space="preserve"> </w:t>
      </w:r>
      <w:r w:rsidR="00FB5235">
        <w:rPr>
          <w:rFonts w:ascii="Times New Roman" w:hAnsi="Times New Roman" w:cs="Times New Roman"/>
          <w:sz w:val="24"/>
          <w:szCs w:val="24"/>
          <w:lang w:val="lv-LV"/>
        </w:rPr>
        <w:t>“</w:t>
      </w:r>
      <w:r w:rsidR="004E13F3">
        <w:rPr>
          <w:rFonts w:ascii="Times New Roman" w:hAnsi="Times New Roman" w:cs="Times New Roman"/>
          <w:sz w:val="24"/>
          <w:szCs w:val="24"/>
          <w:lang w:val="lv-LV"/>
        </w:rPr>
        <w:t>BIOR”</w:t>
      </w:r>
      <w:r w:rsidR="004E13F3" w:rsidRPr="00107B7A">
        <w:rPr>
          <w:rFonts w:ascii="Times New Roman" w:hAnsi="Times New Roman" w:cs="Times New Roman"/>
          <w:sz w:val="24"/>
          <w:szCs w:val="24"/>
          <w:lang w:val="lv-LV"/>
        </w:rPr>
        <w:t xml:space="preserve"> datu bāzē </w:t>
      </w:r>
      <w:r w:rsidR="004E13F3">
        <w:rPr>
          <w:rFonts w:ascii="Times New Roman" w:hAnsi="Times New Roman" w:cs="Times New Roman"/>
          <w:sz w:val="24"/>
          <w:szCs w:val="24"/>
          <w:lang w:val="lv-LV"/>
        </w:rPr>
        <w:t xml:space="preserve">apkopotā </w:t>
      </w:r>
      <w:r w:rsidR="004E13F3" w:rsidRPr="00107B7A">
        <w:rPr>
          <w:rFonts w:ascii="Times New Roman" w:hAnsi="Times New Roman" w:cs="Times New Roman"/>
          <w:sz w:val="24"/>
          <w:szCs w:val="24"/>
          <w:lang w:val="lv-LV"/>
        </w:rPr>
        <w:t xml:space="preserve">informācija liecina, ka laika periodā no 2000. </w:t>
      </w:r>
      <w:r w:rsidR="004F07F6">
        <w:rPr>
          <w:rFonts w:ascii="Times New Roman" w:hAnsi="Times New Roman" w:cs="Times New Roman"/>
          <w:sz w:val="24"/>
          <w:szCs w:val="24"/>
          <w:lang w:val="lv-LV"/>
        </w:rPr>
        <w:t>līdz 2018. gadam zivju uzskaite</w:t>
      </w:r>
      <w:r w:rsidR="004E13F3">
        <w:rPr>
          <w:rFonts w:ascii="Times New Roman" w:hAnsi="Times New Roman" w:cs="Times New Roman"/>
          <w:sz w:val="24"/>
          <w:szCs w:val="24"/>
          <w:lang w:val="lv-LV"/>
        </w:rPr>
        <w:t xml:space="preserve"> </w:t>
      </w:r>
      <w:r w:rsidR="0025504E">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teritorijā esošajā Ventas, Lētī</w:t>
      </w:r>
      <w:r w:rsidR="004E13F3" w:rsidRPr="00B866EE">
        <w:rPr>
          <w:rFonts w:ascii="Times New Roman" w:hAnsi="Times New Roman" w:cs="Times New Roman"/>
          <w:sz w:val="24"/>
          <w:szCs w:val="24"/>
          <w:lang w:val="lv-LV"/>
        </w:rPr>
        <w:t>žas un Šk</w:t>
      </w:r>
      <w:r w:rsidR="00FB5235">
        <w:rPr>
          <w:rFonts w:ascii="Times New Roman" w:hAnsi="Times New Roman" w:cs="Times New Roman"/>
          <w:sz w:val="24"/>
          <w:szCs w:val="24"/>
          <w:lang w:val="lv-LV"/>
        </w:rPr>
        <w:t>ē</w:t>
      </w:r>
      <w:r w:rsidR="004E13F3" w:rsidRPr="00B866EE">
        <w:rPr>
          <w:rFonts w:ascii="Times New Roman" w:hAnsi="Times New Roman" w:cs="Times New Roman"/>
          <w:sz w:val="24"/>
          <w:szCs w:val="24"/>
          <w:lang w:val="lv-LV"/>
        </w:rPr>
        <w:t>rveļa daļā i</w:t>
      </w:r>
      <w:r w:rsidR="00484981">
        <w:rPr>
          <w:rFonts w:ascii="Times New Roman" w:hAnsi="Times New Roman" w:cs="Times New Roman"/>
          <w:sz w:val="24"/>
          <w:szCs w:val="24"/>
          <w:lang w:val="lv-LV"/>
        </w:rPr>
        <w:t>r veikta</w:t>
      </w:r>
      <w:r w:rsidR="004E13F3" w:rsidRPr="00B866EE">
        <w:rPr>
          <w:rFonts w:ascii="Times New Roman" w:hAnsi="Times New Roman" w:cs="Times New Roman"/>
          <w:sz w:val="24"/>
          <w:szCs w:val="24"/>
          <w:lang w:val="lv-LV"/>
        </w:rPr>
        <w:t xml:space="preserve"> vairākas reizes</w:t>
      </w:r>
      <w:r w:rsidR="004E13F3">
        <w:rPr>
          <w:rFonts w:ascii="Times New Roman" w:hAnsi="Times New Roman" w:cs="Times New Roman"/>
          <w:sz w:val="24"/>
          <w:szCs w:val="24"/>
          <w:lang w:val="lv-LV"/>
        </w:rPr>
        <w:t>. Taču šīs uzskaites</w:t>
      </w:r>
      <w:r w:rsidR="004E13F3" w:rsidRPr="00B866EE">
        <w:rPr>
          <w:rFonts w:ascii="Times New Roman" w:hAnsi="Times New Roman" w:cs="Times New Roman"/>
          <w:sz w:val="24"/>
          <w:szCs w:val="24"/>
          <w:lang w:val="lv-LV"/>
        </w:rPr>
        <w:t xml:space="preserve"> ir veiktas neregulāri un </w:t>
      </w:r>
      <w:r w:rsidR="004E13F3">
        <w:rPr>
          <w:rFonts w:ascii="Times New Roman" w:hAnsi="Times New Roman" w:cs="Times New Roman"/>
          <w:sz w:val="24"/>
          <w:szCs w:val="24"/>
          <w:lang w:val="lv-LV"/>
        </w:rPr>
        <w:t>dažādos upju posmos</w:t>
      </w:r>
      <w:r w:rsidR="004E13F3" w:rsidRPr="00B866EE">
        <w:rPr>
          <w:rFonts w:ascii="Times New Roman" w:hAnsi="Times New Roman" w:cs="Times New Roman"/>
          <w:sz w:val="24"/>
          <w:szCs w:val="24"/>
          <w:lang w:val="lv-LV"/>
        </w:rPr>
        <w:t>. Dzeldā zivju</w:t>
      </w:r>
      <w:r w:rsidR="004F07F6">
        <w:rPr>
          <w:rFonts w:ascii="Times New Roman" w:hAnsi="Times New Roman" w:cs="Times New Roman"/>
          <w:sz w:val="24"/>
          <w:szCs w:val="24"/>
          <w:lang w:val="lv-LV"/>
        </w:rPr>
        <w:t xml:space="preserve"> uzskaite ir veikta tikai 2015. </w:t>
      </w:r>
      <w:r w:rsidR="004E13F3" w:rsidRPr="00B866EE">
        <w:rPr>
          <w:rFonts w:ascii="Times New Roman" w:hAnsi="Times New Roman" w:cs="Times New Roman"/>
          <w:sz w:val="24"/>
          <w:szCs w:val="24"/>
          <w:lang w:val="lv-LV"/>
        </w:rPr>
        <w:t xml:space="preserve">gadā un abi šajā gadā apsekotie parauglaukumi atradās ārpus </w:t>
      </w:r>
      <w:r w:rsidR="0025504E">
        <w:rPr>
          <w:rFonts w:ascii="Times New Roman" w:hAnsi="Times New Roman" w:cs="Times New Roman"/>
          <w:sz w:val="24"/>
          <w:szCs w:val="24"/>
          <w:lang w:val="lv-LV"/>
        </w:rPr>
        <w:t>DL</w:t>
      </w:r>
      <w:r w:rsidR="004E13F3" w:rsidRPr="00B866EE">
        <w:rPr>
          <w:rFonts w:ascii="Times New Roman" w:hAnsi="Times New Roman" w:cs="Times New Roman"/>
          <w:sz w:val="24"/>
          <w:szCs w:val="24"/>
          <w:lang w:val="lv-LV"/>
        </w:rPr>
        <w:t xml:space="preserve"> teritorijas. Ārpus </w:t>
      </w:r>
      <w:r w:rsidR="0025504E">
        <w:rPr>
          <w:rFonts w:ascii="Times New Roman" w:hAnsi="Times New Roman" w:cs="Times New Roman"/>
          <w:sz w:val="24"/>
          <w:szCs w:val="24"/>
          <w:lang w:val="lv-LV"/>
        </w:rPr>
        <w:t>DL</w:t>
      </w:r>
      <w:r w:rsidR="004E13F3" w:rsidRPr="00B866EE">
        <w:rPr>
          <w:rFonts w:ascii="Times New Roman" w:hAnsi="Times New Roman" w:cs="Times New Roman"/>
          <w:sz w:val="24"/>
          <w:szCs w:val="24"/>
          <w:lang w:val="lv-LV"/>
        </w:rPr>
        <w:t xml:space="preserve"> teritorijas z</w:t>
      </w:r>
      <w:r w:rsidR="004E13F3">
        <w:rPr>
          <w:rFonts w:ascii="Times New Roman" w:hAnsi="Times New Roman" w:cs="Times New Roman"/>
          <w:sz w:val="24"/>
          <w:szCs w:val="24"/>
          <w:lang w:val="lv-LV"/>
        </w:rPr>
        <w:t>ivju uzskaite ir veikta arī Lētī</w:t>
      </w:r>
      <w:r w:rsidR="004E13F3" w:rsidRPr="00B866EE">
        <w:rPr>
          <w:rFonts w:ascii="Times New Roman" w:hAnsi="Times New Roman" w:cs="Times New Roman"/>
          <w:sz w:val="24"/>
          <w:szCs w:val="24"/>
          <w:lang w:val="lv-LV"/>
        </w:rPr>
        <w:t>žā, kā arī Ventas p</w:t>
      </w:r>
      <w:r w:rsidR="004E13F3">
        <w:rPr>
          <w:rFonts w:ascii="Times New Roman" w:hAnsi="Times New Roman" w:cs="Times New Roman"/>
          <w:sz w:val="24"/>
          <w:szCs w:val="24"/>
          <w:lang w:val="lv-LV"/>
        </w:rPr>
        <w:t xml:space="preserve">osmā starp Skrundu un Latvijas </w:t>
      </w:r>
      <w:r w:rsidR="00FB5235">
        <w:rPr>
          <w:rFonts w:ascii="Times New Roman" w:hAnsi="Times New Roman" w:cs="Times New Roman"/>
          <w:sz w:val="24"/>
          <w:szCs w:val="24"/>
          <w:lang w:val="lv-LV"/>
        </w:rPr>
        <w:t>–</w:t>
      </w:r>
      <w:r w:rsidR="004E13F3" w:rsidRPr="00B866EE">
        <w:rPr>
          <w:rFonts w:ascii="Times New Roman" w:hAnsi="Times New Roman" w:cs="Times New Roman"/>
          <w:sz w:val="24"/>
          <w:szCs w:val="24"/>
          <w:lang w:val="lv-LV"/>
        </w:rPr>
        <w:t xml:space="preserve"> Lietuvas robežu. </w:t>
      </w:r>
      <w:r w:rsidR="0025504E">
        <w:rPr>
          <w:rFonts w:ascii="Times New Roman" w:hAnsi="Times New Roman" w:cs="Times New Roman"/>
          <w:sz w:val="24"/>
          <w:szCs w:val="24"/>
          <w:lang w:val="lv-LV"/>
        </w:rPr>
        <w:t>DL</w:t>
      </w:r>
      <w:r w:rsidR="004E13F3" w:rsidRPr="00B866EE">
        <w:rPr>
          <w:rFonts w:ascii="Times New Roman" w:hAnsi="Times New Roman" w:cs="Times New Roman"/>
          <w:sz w:val="24"/>
          <w:szCs w:val="24"/>
          <w:lang w:val="lv-LV"/>
        </w:rPr>
        <w:t xml:space="preserve"> teritorijā tiek veikta arī kvantitatīvā nēģu kā</w:t>
      </w:r>
      <w:r w:rsidR="004F07F6">
        <w:rPr>
          <w:rFonts w:ascii="Times New Roman" w:hAnsi="Times New Roman" w:cs="Times New Roman"/>
          <w:sz w:val="24"/>
          <w:szCs w:val="24"/>
          <w:lang w:val="lv-LV"/>
        </w:rPr>
        <w:t>puru uzskaite. Tā uzsākta 2014. </w:t>
      </w:r>
      <w:r w:rsidR="004E13F3" w:rsidRPr="00B866EE">
        <w:rPr>
          <w:rFonts w:ascii="Times New Roman" w:hAnsi="Times New Roman" w:cs="Times New Roman"/>
          <w:sz w:val="24"/>
          <w:szCs w:val="24"/>
          <w:lang w:val="lv-LV"/>
        </w:rPr>
        <w:t>gadā divos parauglaukumos (Šķ</w:t>
      </w:r>
      <w:r w:rsidR="00FB5235">
        <w:rPr>
          <w:rFonts w:ascii="Times New Roman" w:hAnsi="Times New Roman" w:cs="Times New Roman"/>
          <w:sz w:val="24"/>
          <w:szCs w:val="24"/>
          <w:lang w:val="lv-LV"/>
        </w:rPr>
        <w:t>ē</w:t>
      </w:r>
      <w:r w:rsidR="004E13F3" w:rsidRPr="00B866EE">
        <w:rPr>
          <w:rFonts w:ascii="Times New Roman" w:hAnsi="Times New Roman" w:cs="Times New Roman"/>
          <w:sz w:val="24"/>
          <w:szCs w:val="24"/>
          <w:lang w:val="lv-LV"/>
        </w:rPr>
        <w:t>rvelī netālu no ietekas Ventā un Ventā pie Šķerveļa ietekas) un ir daļa no nēģu kāpuru monitoringa, kas tiek veikts ar mērķi novērtēt nēģu vaislinieku pārlaišanas pāri Ventas Rumbai efektivitāti</w:t>
      </w:r>
      <w:r w:rsidR="004E13F3">
        <w:rPr>
          <w:rFonts w:ascii="Times New Roman" w:hAnsi="Times New Roman" w:cs="Times New Roman"/>
          <w:sz w:val="24"/>
          <w:szCs w:val="24"/>
          <w:lang w:val="lv-LV"/>
        </w:rPr>
        <w:t>.</w:t>
      </w:r>
    </w:p>
    <w:p w14:paraId="18FD748A" w14:textId="77777777" w:rsidR="004E13F3" w:rsidRPr="00107B7A" w:rsidRDefault="004E13F3" w:rsidP="004874C9">
      <w:pPr>
        <w:jc w:val="both"/>
        <w:rPr>
          <w:rFonts w:ascii="Times New Roman" w:hAnsi="Times New Roman" w:cs="Times New Roman"/>
          <w:sz w:val="24"/>
          <w:szCs w:val="24"/>
          <w:lang w:val="lv-LV"/>
        </w:rPr>
      </w:pPr>
    </w:p>
    <w:p w14:paraId="4E6C963E" w14:textId="0EED6AC9" w:rsidR="004E13F3" w:rsidRPr="00C52E60" w:rsidRDefault="00956DA8"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4E13F3">
        <w:rPr>
          <w:rFonts w:ascii="Times New Roman" w:hAnsi="Times New Roman" w:cs="Times New Roman"/>
          <w:sz w:val="24"/>
          <w:szCs w:val="24"/>
          <w:lang w:val="lv-LV"/>
        </w:rPr>
        <w:t xml:space="preserve"> plāna izstrādes ietvaros ūdensteču apsekošana veikta</w:t>
      </w:r>
      <w:r w:rsidR="004E13F3" w:rsidRPr="00476B24">
        <w:rPr>
          <w:rFonts w:ascii="Times New Roman" w:hAnsi="Times New Roman" w:cs="Times New Roman"/>
          <w:sz w:val="24"/>
          <w:szCs w:val="24"/>
          <w:lang w:val="lv-LV"/>
        </w:rPr>
        <w:t xml:space="preserve"> divas reizes – </w:t>
      </w:r>
      <w:r w:rsidR="004E13F3" w:rsidRPr="00B866EE">
        <w:rPr>
          <w:rFonts w:ascii="Times New Roman" w:hAnsi="Times New Roman" w:cs="Times New Roman"/>
          <w:sz w:val="24"/>
          <w:szCs w:val="24"/>
          <w:lang w:val="lv-LV"/>
        </w:rPr>
        <w:t>2019. gada 18. jūlijā un 5. septembrī.</w:t>
      </w:r>
      <w:r w:rsidR="004E13F3">
        <w:rPr>
          <w:rFonts w:ascii="Times New Roman" w:hAnsi="Times New Roman" w:cs="Times New Roman"/>
          <w:sz w:val="24"/>
          <w:szCs w:val="24"/>
          <w:lang w:val="lv-LV"/>
        </w:rPr>
        <w:t xml:space="preserve"> Jūlijā apsekota dabas teritorijā ietilpstošā Šķ</w:t>
      </w:r>
      <w:r w:rsidR="007037FF">
        <w:rPr>
          <w:rFonts w:ascii="Times New Roman" w:hAnsi="Times New Roman" w:cs="Times New Roman"/>
          <w:sz w:val="24"/>
          <w:szCs w:val="24"/>
          <w:lang w:val="lv-LV"/>
        </w:rPr>
        <w:t>ē</w:t>
      </w:r>
      <w:r w:rsidR="004E13F3">
        <w:rPr>
          <w:rFonts w:ascii="Times New Roman" w:hAnsi="Times New Roman" w:cs="Times New Roman"/>
          <w:sz w:val="24"/>
          <w:szCs w:val="24"/>
          <w:lang w:val="lv-LV"/>
        </w:rPr>
        <w:t>rveļa, Lētīžas un Dzeldas daļa, kā arī veikta zivju uzskaite Šķ</w:t>
      </w:r>
      <w:r w:rsidR="007037FF">
        <w:rPr>
          <w:rFonts w:ascii="Times New Roman" w:hAnsi="Times New Roman" w:cs="Times New Roman"/>
          <w:sz w:val="24"/>
          <w:szCs w:val="24"/>
          <w:lang w:val="lv-LV"/>
        </w:rPr>
        <w:t>ē</w:t>
      </w:r>
      <w:r w:rsidR="004E13F3">
        <w:rPr>
          <w:rFonts w:ascii="Times New Roman" w:hAnsi="Times New Roman" w:cs="Times New Roman"/>
          <w:sz w:val="24"/>
          <w:szCs w:val="24"/>
          <w:lang w:val="lv-LV"/>
        </w:rPr>
        <w:t>rveļa lejtecē, savukārt septembrī veikta atkārtota Šķ</w:t>
      </w:r>
      <w:r w:rsidR="007037FF">
        <w:rPr>
          <w:rFonts w:ascii="Times New Roman" w:hAnsi="Times New Roman" w:cs="Times New Roman"/>
          <w:sz w:val="24"/>
          <w:szCs w:val="24"/>
          <w:lang w:val="lv-LV"/>
        </w:rPr>
        <w:t>ē</w:t>
      </w:r>
      <w:r w:rsidR="004E13F3">
        <w:rPr>
          <w:rFonts w:ascii="Times New Roman" w:hAnsi="Times New Roman" w:cs="Times New Roman"/>
          <w:sz w:val="24"/>
          <w:szCs w:val="24"/>
          <w:lang w:val="lv-LV"/>
        </w:rPr>
        <w:t>rveļa apsekošana un veikta zivju uzskaite Šķ</w:t>
      </w:r>
      <w:r w:rsidR="007037FF">
        <w:rPr>
          <w:rFonts w:ascii="Times New Roman" w:hAnsi="Times New Roman" w:cs="Times New Roman"/>
          <w:sz w:val="24"/>
          <w:szCs w:val="24"/>
          <w:lang w:val="lv-LV"/>
        </w:rPr>
        <w:t>ē</w:t>
      </w:r>
      <w:r w:rsidR="004E13F3">
        <w:rPr>
          <w:rFonts w:ascii="Times New Roman" w:hAnsi="Times New Roman" w:cs="Times New Roman"/>
          <w:sz w:val="24"/>
          <w:szCs w:val="24"/>
          <w:lang w:val="lv-LV"/>
        </w:rPr>
        <w:t>rveļa augštecē un vidustecē, kā arī Dzeldas lejtecē. Parauglaukumos pie Melderu mājām un pie autoceļa V1277 tilta uzskaite veikta attiecīgi aptuveni 200 un 130 m</w:t>
      </w:r>
      <w:r w:rsidR="004E13F3" w:rsidRPr="00F21303">
        <w:rPr>
          <w:rFonts w:ascii="Times New Roman" w:hAnsi="Times New Roman" w:cs="Times New Roman"/>
          <w:sz w:val="24"/>
          <w:szCs w:val="24"/>
          <w:vertAlign w:val="superscript"/>
          <w:lang w:val="lv-LV"/>
        </w:rPr>
        <w:t>2</w:t>
      </w:r>
      <w:r w:rsidR="004E13F3">
        <w:rPr>
          <w:rFonts w:ascii="Times New Roman" w:hAnsi="Times New Roman" w:cs="Times New Roman"/>
          <w:sz w:val="24"/>
          <w:szCs w:val="24"/>
          <w:lang w:val="lv-LV"/>
        </w:rPr>
        <w:t xml:space="preserve"> platībā visā upes platumā, pārējos parauglaukumos uzskaite veikta, nelielos (platība 20</w:t>
      </w:r>
      <w:r w:rsidR="007037FF">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w:t>
      </w:r>
      <w:r w:rsidR="007037FF">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40 m</w:t>
      </w:r>
      <w:r w:rsidR="004E13F3" w:rsidRPr="00336CAA">
        <w:rPr>
          <w:rFonts w:ascii="Times New Roman" w:hAnsi="Times New Roman" w:cs="Times New Roman"/>
          <w:sz w:val="24"/>
          <w:szCs w:val="24"/>
          <w:vertAlign w:val="superscript"/>
          <w:lang w:val="lv-LV"/>
        </w:rPr>
        <w:t>2</w:t>
      </w:r>
      <w:r w:rsidR="004E13F3">
        <w:rPr>
          <w:rFonts w:ascii="Times New Roman" w:hAnsi="Times New Roman" w:cs="Times New Roman"/>
          <w:sz w:val="24"/>
          <w:szCs w:val="24"/>
          <w:lang w:val="lv-LV"/>
        </w:rPr>
        <w:t>) parauglaukumos. Atsevišķās vietās apsekotas tikai potenciāli nozīmīgākās zivju dzīvotnes u</w:t>
      </w:r>
      <w:r w:rsidR="00053122">
        <w:rPr>
          <w:rFonts w:ascii="Times New Roman" w:hAnsi="Times New Roman" w:cs="Times New Roman"/>
          <w:sz w:val="24"/>
          <w:szCs w:val="24"/>
          <w:lang w:val="lv-LV"/>
        </w:rPr>
        <w:t>n reģistrētas noķertās sugas. D</w:t>
      </w:r>
      <w:r w:rsidR="00053122">
        <w:rPr>
          <w:rFonts w:ascii="Times New Roman" w:hAnsi="Times New Roman" w:cs="Times New Roman"/>
          <w:sz w:val="24"/>
          <w:szCs w:val="24"/>
          <w:lang w:val="la-Latn"/>
        </w:rPr>
        <w:t>L</w:t>
      </w:r>
      <w:r w:rsidR="004E13F3" w:rsidRPr="00476B24">
        <w:rPr>
          <w:rFonts w:ascii="Times New Roman" w:hAnsi="Times New Roman" w:cs="Times New Roman"/>
          <w:sz w:val="24"/>
          <w:szCs w:val="24"/>
          <w:lang w:val="lv-LV"/>
        </w:rPr>
        <w:t xml:space="preserve"> zivju faunas apraksta sagatavošanā izmantot</w:t>
      </w:r>
      <w:r w:rsidR="004E13F3">
        <w:rPr>
          <w:rFonts w:ascii="Times New Roman" w:hAnsi="Times New Roman" w:cs="Times New Roman"/>
          <w:sz w:val="24"/>
          <w:szCs w:val="24"/>
          <w:lang w:val="lv-LV"/>
        </w:rPr>
        <w:t>i</w:t>
      </w:r>
      <w:r w:rsidR="004E13F3" w:rsidRPr="00476B24">
        <w:rPr>
          <w:rFonts w:ascii="Times New Roman" w:hAnsi="Times New Roman" w:cs="Times New Roman"/>
          <w:sz w:val="24"/>
          <w:szCs w:val="24"/>
          <w:lang w:val="lv-LV"/>
        </w:rPr>
        <w:t xml:space="preserve"> arī iepriekšējos gados </w:t>
      </w:r>
      <w:r w:rsidR="0025504E">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teritorijā veikto zi</w:t>
      </w:r>
      <w:r w:rsidR="004E13F3" w:rsidRPr="00476B24">
        <w:rPr>
          <w:rFonts w:ascii="Times New Roman" w:hAnsi="Times New Roman" w:cs="Times New Roman"/>
          <w:sz w:val="24"/>
          <w:szCs w:val="24"/>
          <w:lang w:val="lv-LV"/>
        </w:rPr>
        <w:t>v</w:t>
      </w:r>
      <w:r w:rsidR="004E13F3">
        <w:rPr>
          <w:rFonts w:ascii="Times New Roman" w:hAnsi="Times New Roman" w:cs="Times New Roman"/>
          <w:sz w:val="24"/>
          <w:szCs w:val="24"/>
          <w:lang w:val="lv-LV"/>
        </w:rPr>
        <w:t>j</w:t>
      </w:r>
      <w:r w:rsidR="004E13F3" w:rsidRPr="00476B24">
        <w:rPr>
          <w:rFonts w:ascii="Times New Roman" w:hAnsi="Times New Roman" w:cs="Times New Roman"/>
          <w:sz w:val="24"/>
          <w:szCs w:val="24"/>
          <w:lang w:val="lv-LV"/>
        </w:rPr>
        <w:t>u uzskaišu rezultāti.</w:t>
      </w:r>
    </w:p>
    <w:p w14:paraId="36CCA6A2" w14:textId="77777777" w:rsidR="004E13F3" w:rsidRPr="00107B7A" w:rsidRDefault="004E13F3" w:rsidP="004874C9">
      <w:pPr>
        <w:jc w:val="both"/>
        <w:rPr>
          <w:rFonts w:ascii="Times New Roman" w:hAnsi="Times New Roman" w:cs="Times New Roman"/>
          <w:sz w:val="24"/>
          <w:szCs w:val="24"/>
          <w:lang w:val="lv-LV"/>
        </w:rPr>
      </w:pPr>
    </w:p>
    <w:p w14:paraId="64217415" w14:textId="7469FA1D" w:rsidR="004E13F3" w:rsidRDefault="00627305"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Laika posmā no 2003. līdz 2018. </w:t>
      </w:r>
      <w:r w:rsidR="004E13F3">
        <w:rPr>
          <w:rFonts w:ascii="Times New Roman" w:hAnsi="Times New Roman" w:cs="Times New Roman"/>
          <w:sz w:val="24"/>
          <w:szCs w:val="24"/>
          <w:lang w:val="lv-LV"/>
        </w:rPr>
        <w:t xml:space="preserve">gadam veiktajās zivju </w:t>
      </w:r>
      <w:r w:rsidR="004E13F3" w:rsidRPr="00107B7A">
        <w:rPr>
          <w:rFonts w:ascii="Times New Roman" w:hAnsi="Times New Roman" w:cs="Times New Roman"/>
          <w:sz w:val="24"/>
          <w:szCs w:val="24"/>
          <w:lang w:val="lv-LV"/>
        </w:rPr>
        <w:t xml:space="preserve">uzskaitēs pavisam kopā ir </w:t>
      </w:r>
      <w:r w:rsidR="004E13F3">
        <w:rPr>
          <w:rFonts w:ascii="Times New Roman" w:hAnsi="Times New Roman" w:cs="Times New Roman"/>
          <w:sz w:val="24"/>
          <w:szCs w:val="24"/>
          <w:lang w:val="lv-LV"/>
        </w:rPr>
        <w:t xml:space="preserve">konstatētas </w:t>
      </w:r>
      <w:r w:rsidR="004E13F3" w:rsidRPr="00C52E60">
        <w:rPr>
          <w:rFonts w:ascii="Times New Roman" w:hAnsi="Times New Roman" w:cs="Times New Roman"/>
          <w:sz w:val="24"/>
          <w:szCs w:val="24"/>
          <w:lang w:val="lv-LV"/>
        </w:rPr>
        <w:t xml:space="preserve">vairāk nekā 20 zivju sugas – akmeņgrauzis </w:t>
      </w:r>
      <w:r w:rsidR="004E13F3" w:rsidRPr="00C52E60">
        <w:rPr>
          <w:rFonts w:ascii="Times New Roman" w:hAnsi="Times New Roman" w:cs="Times New Roman"/>
          <w:i/>
          <w:sz w:val="24"/>
          <w:szCs w:val="24"/>
          <w:lang w:val="lv-LV"/>
        </w:rPr>
        <w:t>Cobitis taenia</w:t>
      </w:r>
      <w:r w:rsidR="004E13F3" w:rsidRPr="00C52E60">
        <w:rPr>
          <w:rFonts w:ascii="Times New Roman" w:hAnsi="Times New Roman" w:cs="Times New Roman"/>
          <w:sz w:val="24"/>
          <w:szCs w:val="24"/>
          <w:lang w:val="lv-LV"/>
        </w:rPr>
        <w:t xml:space="preserve">, alata </w:t>
      </w:r>
      <w:r w:rsidR="004E13F3" w:rsidRPr="00B8783E">
        <w:rPr>
          <w:rFonts w:ascii="Times New Roman" w:hAnsi="Times New Roman" w:cs="Times New Roman"/>
          <w:i/>
          <w:sz w:val="24"/>
          <w:szCs w:val="24"/>
          <w:lang w:val="lv-LV"/>
        </w:rPr>
        <w:t>Thymallus thymallus</w:t>
      </w:r>
      <w:r w:rsidR="004E13F3" w:rsidRPr="00C52E60">
        <w:rPr>
          <w:rFonts w:ascii="Times New Roman" w:hAnsi="Times New Roman" w:cs="Times New Roman"/>
          <w:sz w:val="24"/>
          <w:szCs w:val="24"/>
          <w:lang w:val="lv-LV"/>
        </w:rPr>
        <w:t xml:space="preserve">, asaris </w:t>
      </w:r>
      <w:r w:rsidR="004E13F3" w:rsidRPr="00B8783E">
        <w:rPr>
          <w:rFonts w:ascii="Times New Roman" w:hAnsi="Times New Roman" w:cs="Times New Roman"/>
          <w:i/>
          <w:sz w:val="24"/>
          <w:szCs w:val="24"/>
          <w:lang w:val="lv-LV"/>
        </w:rPr>
        <w:lastRenderedPageBreak/>
        <w:t>Perca fluviatilis</w:t>
      </w:r>
      <w:r w:rsidR="004E13F3" w:rsidRPr="00C52E60">
        <w:rPr>
          <w:rFonts w:ascii="Times New Roman" w:hAnsi="Times New Roman" w:cs="Times New Roman"/>
          <w:sz w:val="24"/>
          <w:szCs w:val="24"/>
          <w:lang w:val="lv-LV"/>
        </w:rPr>
        <w:t xml:space="preserve">, ausleja </w:t>
      </w:r>
      <w:r w:rsidR="004E13F3" w:rsidRPr="00B8783E">
        <w:rPr>
          <w:rFonts w:ascii="Times New Roman" w:hAnsi="Times New Roman" w:cs="Times New Roman"/>
          <w:i/>
          <w:sz w:val="24"/>
          <w:szCs w:val="24"/>
          <w:lang w:val="lv-LV"/>
        </w:rPr>
        <w:t>Leucaspius delineatus</w:t>
      </w:r>
      <w:r w:rsidR="004E13F3" w:rsidRPr="00C52E60">
        <w:rPr>
          <w:rFonts w:ascii="Times New Roman" w:hAnsi="Times New Roman" w:cs="Times New Roman"/>
          <w:sz w:val="24"/>
          <w:szCs w:val="24"/>
          <w:lang w:val="lv-LV"/>
        </w:rPr>
        <w:t xml:space="preserve">, baltais sapals </w:t>
      </w:r>
      <w:r w:rsidR="004E13F3" w:rsidRPr="00B8783E">
        <w:rPr>
          <w:rFonts w:ascii="Times New Roman" w:hAnsi="Times New Roman" w:cs="Times New Roman"/>
          <w:i/>
          <w:sz w:val="24"/>
          <w:szCs w:val="24"/>
          <w:lang w:val="lv-LV"/>
        </w:rPr>
        <w:t>Leuciscus leuciscus</w:t>
      </w:r>
      <w:r w:rsidR="004E13F3" w:rsidRPr="00C52E60">
        <w:rPr>
          <w:rFonts w:ascii="Times New Roman" w:hAnsi="Times New Roman" w:cs="Times New Roman"/>
          <w:sz w:val="24"/>
          <w:szCs w:val="24"/>
          <w:lang w:val="lv-LV"/>
        </w:rPr>
        <w:t xml:space="preserve">, bārdainais akmeņgrauzis </w:t>
      </w:r>
      <w:r w:rsidR="004E13F3" w:rsidRPr="00B8783E">
        <w:rPr>
          <w:rFonts w:ascii="Times New Roman" w:hAnsi="Times New Roman" w:cs="Times New Roman"/>
          <w:i/>
          <w:sz w:val="24"/>
          <w:szCs w:val="24"/>
          <w:lang w:val="lv-LV"/>
        </w:rPr>
        <w:t>Barbatula barbatula</w:t>
      </w:r>
      <w:r w:rsidR="004E13F3" w:rsidRPr="00C52E60">
        <w:rPr>
          <w:rFonts w:ascii="Times New Roman" w:hAnsi="Times New Roman" w:cs="Times New Roman"/>
          <w:sz w:val="24"/>
          <w:szCs w:val="24"/>
          <w:lang w:val="lv-LV"/>
        </w:rPr>
        <w:t xml:space="preserve">, deviņadatu stagars </w:t>
      </w:r>
      <w:r w:rsidR="004E13F3" w:rsidRPr="00B8783E">
        <w:rPr>
          <w:rFonts w:ascii="Times New Roman" w:hAnsi="Times New Roman" w:cs="Times New Roman"/>
          <w:i/>
          <w:sz w:val="24"/>
          <w:szCs w:val="24"/>
          <w:lang w:val="lv-LV"/>
        </w:rPr>
        <w:t>Pungitius pungitius</w:t>
      </w:r>
      <w:r w:rsidR="004E13F3" w:rsidRPr="00C52E60">
        <w:rPr>
          <w:rFonts w:ascii="Times New Roman" w:hAnsi="Times New Roman" w:cs="Times New Roman"/>
          <w:sz w:val="24"/>
          <w:szCs w:val="24"/>
          <w:lang w:val="lv-LV"/>
        </w:rPr>
        <w:t xml:space="preserve">, grundulis </w:t>
      </w:r>
      <w:r w:rsidR="004E13F3" w:rsidRPr="00B8783E">
        <w:rPr>
          <w:rFonts w:ascii="Times New Roman" w:hAnsi="Times New Roman" w:cs="Times New Roman"/>
          <w:i/>
          <w:sz w:val="24"/>
          <w:szCs w:val="24"/>
          <w:lang w:val="lv-LV"/>
        </w:rPr>
        <w:t>Gobio gobio</w:t>
      </w:r>
      <w:r w:rsidR="004E13F3" w:rsidRPr="00C52E60">
        <w:rPr>
          <w:rFonts w:ascii="Times New Roman" w:hAnsi="Times New Roman" w:cs="Times New Roman"/>
          <w:sz w:val="24"/>
          <w:szCs w:val="24"/>
          <w:lang w:val="lv-LV"/>
        </w:rPr>
        <w:t xml:space="preserve">, ķīsis </w:t>
      </w:r>
      <w:r w:rsidR="004E13F3" w:rsidRPr="00B8783E">
        <w:rPr>
          <w:rFonts w:ascii="Times New Roman" w:hAnsi="Times New Roman" w:cs="Times New Roman"/>
          <w:i/>
          <w:sz w:val="24"/>
          <w:szCs w:val="24"/>
          <w:lang w:val="lv-LV"/>
        </w:rPr>
        <w:t>Gymnocephalus cernua</w:t>
      </w:r>
      <w:r w:rsidR="004E13F3" w:rsidRPr="00C52E60">
        <w:rPr>
          <w:rFonts w:ascii="Times New Roman" w:hAnsi="Times New Roman" w:cs="Times New Roman"/>
          <w:sz w:val="24"/>
          <w:szCs w:val="24"/>
          <w:lang w:val="lv-LV"/>
        </w:rPr>
        <w:t xml:space="preserve">, līdaka </w:t>
      </w:r>
      <w:r w:rsidR="004E13F3" w:rsidRPr="00B8783E">
        <w:rPr>
          <w:rFonts w:ascii="Times New Roman" w:hAnsi="Times New Roman" w:cs="Times New Roman"/>
          <w:i/>
          <w:sz w:val="24"/>
          <w:szCs w:val="24"/>
          <w:lang w:val="lv-LV"/>
        </w:rPr>
        <w:t>Esox lucius</w:t>
      </w:r>
      <w:r w:rsidR="004E13F3" w:rsidRPr="00C52E60">
        <w:rPr>
          <w:rFonts w:ascii="Times New Roman" w:hAnsi="Times New Roman" w:cs="Times New Roman"/>
          <w:sz w:val="24"/>
          <w:szCs w:val="24"/>
          <w:lang w:val="lv-LV"/>
        </w:rPr>
        <w:t xml:space="preserve">, līnis </w:t>
      </w:r>
      <w:r w:rsidR="004E13F3" w:rsidRPr="00B8783E">
        <w:rPr>
          <w:rFonts w:ascii="Times New Roman" w:hAnsi="Times New Roman" w:cs="Times New Roman"/>
          <w:i/>
          <w:sz w:val="24"/>
          <w:szCs w:val="24"/>
          <w:lang w:val="lv-LV"/>
        </w:rPr>
        <w:t>Tinca tinca</w:t>
      </w:r>
      <w:r w:rsidR="004E13F3" w:rsidRPr="00C52E60">
        <w:rPr>
          <w:rFonts w:ascii="Times New Roman" w:hAnsi="Times New Roman" w:cs="Times New Roman"/>
          <w:sz w:val="24"/>
          <w:szCs w:val="24"/>
          <w:lang w:val="lv-LV"/>
        </w:rPr>
        <w:t xml:space="preserve">, mailīte </w:t>
      </w:r>
      <w:r w:rsidR="004E13F3" w:rsidRPr="00B8783E">
        <w:rPr>
          <w:rFonts w:ascii="Times New Roman" w:hAnsi="Times New Roman" w:cs="Times New Roman"/>
          <w:i/>
          <w:sz w:val="24"/>
          <w:szCs w:val="24"/>
          <w:lang w:val="lv-LV"/>
        </w:rPr>
        <w:t>Phoxinus phoxinus</w:t>
      </w:r>
      <w:r w:rsidR="004E13F3" w:rsidRPr="00C52E60">
        <w:rPr>
          <w:rFonts w:ascii="Times New Roman" w:hAnsi="Times New Roman" w:cs="Times New Roman"/>
          <w:sz w:val="24"/>
          <w:szCs w:val="24"/>
          <w:lang w:val="lv-LV"/>
        </w:rPr>
        <w:t xml:space="preserve">, pavīķe </w:t>
      </w:r>
      <w:r w:rsidR="004E13F3" w:rsidRPr="00B8783E">
        <w:rPr>
          <w:rFonts w:ascii="Times New Roman" w:hAnsi="Times New Roman" w:cs="Times New Roman"/>
          <w:i/>
          <w:sz w:val="24"/>
          <w:szCs w:val="24"/>
          <w:lang w:val="lv-LV"/>
        </w:rPr>
        <w:t>Alburnoides bipunctatus</w:t>
      </w:r>
      <w:r w:rsidR="004E13F3" w:rsidRPr="00C52E60">
        <w:rPr>
          <w:rFonts w:ascii="Times New Roman" w:hAnsi="Times New Roman" w:cs="Times New Roman"/>
          <w:sz w:val="24"/>
          <w:szCs w:val="24"/>
          <w:lang w:val="lv-LV"/>
        </w:rPr>
        <w:t xml:space="preserve">, platgalve </w:t>
      </w:r>
      <w:r w:rsidR="004E13F3" w:rsidRPr="00B8783E">
        <w:rPr>
          <w:rFonts w:ascii="Times New Roman" w:hAnsi="Times New Roman" w:cs="Times New Roman"/>
          <w:i/>
          <w:sz w:val="24"/>
          <w:szCs w:val="24"/>
          <w:lang w:val="lv-LV"/>
        </w:rPr>
        <w:t>Cottus gobio</w:t>
      </w:r>
      <w:r w:rsidR="004E13F3" w:rsidRPr="00C52E60">
        <w:rPr>
          <w:rFonts w:ascii="Times New Roman" w:hAnsi="Times New Roman" w:cs="Times New Roman"/>
          <w:sz w:val="24"/>
          <w:szCs w:val="24"/>
          <w:lang w:val="lv-LV"/>
        </w:rPr>
        <w:t xml:space="preserve">, plicis </w:t>
      </w:r>
      <w:r w:rsidR="004E13F3" w:rsidRPr="00B8783E">
        <w:rPr>
          <w:rFonts w:ascii="Times New Roman" w:hAnsi="Times New Roman" w:cs="Times New Roman"/>
          <w:i/>
          <w:sz w:val="24"/>
          <w:szCs w:val="24"/>
          <w:lang w:val="lv-LV"/>
        </w:rPr>
        <w:t>Blicca bjoerkna</w:t>
      </w:r>
      <w:r w:rsidR="004E13F3" w:rsidRPr="00C52E60">
        <w:rPr>
          <w:rFonts w:ascii="Times New Roman" w:hAnsi="Times New Roman" w:cs="Times New Roman"/>
          <w:sz w:val="24"/>
          <w:szCs w:val="24"/>
          <w:lang w:val="lv-LV"/>
        </w:rPr>
        <w:t xml:space="preserve">, rauda </w:t>
      </w:r>
      <w:r w:rsidR="004E13F3" w:rsidRPr="00B8783E">
        <w:rPr>
          <w:rFonts w:ascii="Times New Roman" w:hAnsi="Times New Roman" w:cs="Times New Roman"/>
          <w:i/>
          <w:sz w:val="24"/>
          <w:szCs w:val="24"/>
          <w:lang w:val="lv-LV"/>
        </w:rPr>
        <w:t>Rutilus rutilus</w:t>
      </w:r>
      <w:r w:rsidR="004E13F3" w:rsidRPr="00C52E60">
        <w:rPr>
          <w:rFonts w:ascii="Times New Roman" w:hAnsi="Times New Roman" w:cs="Times New Roman"/>
          <w:sz w:val="24"/>
          <w:szCs w:val="24"/>
          <w:lang w:val="lv-LV"/>
        </w:rPr>
        <w:t xml:space="preserve">, rudulis </w:t>
      </w:r>
      <w:r w:rsidR="004E13F3" w:rsidRPr="00B8783E">
        <w:rPr>
          <w:rFonts w:ascii="Times New Roman" w:hAnsi="Times New Roman" w:cs="Times New Roman"/>
          <w:i/>
          <w:sz w:val="24"/>
          <w:szCs w:val="24"/>
          <w:lang w:val="lv-LV"/>
        </w:rPr>
        <w:t>Scardinius erythrophthalmus</w:t>
      </w:r>
      <w:r w:rsidR="004E13F3" w:rsidRPr="00C52E60">
        <w:rPr>
          <w:rFonts w:ascii="Times New Roman" w:hAnsi="Times New Roman" w:cs="Times New Roman"/>
          <w:sz w:val="24"/>
          <w:szCs w:val="24"/>
          <w:lang w:val="lv-LV"/>
        </w:rPr>
        <w:t xml:space="preserve">, sapals </w:t>
      </w:r>
      <w:r w:rsidR="004E13F3" w:rsidRPr="00B8783E">
        <w:rPr>
          <w:rFonts w:ascii="Times New Roman" w:hAnsi="Times New Roman" w:cs="Times New Roman"/>
          <w:i/>
          <w:sz w:val="24"/>
          <w:szCs w:val="24"/>
          <w:lang w:val="lv-LV"/>
        </w:rPr>
        <w:t>Squalius cephalus</w:t>
      </w:r>
      <w:r w:rsidR="004E13F3" w:rsidRPr="00C52E60">
        <w:rPr>
          <w:rFonts w:ascii="Times New Roman" w:hAnsi="Times New Roman" w:cs="Times New Roman"/>
          <w:sz w:val="24"/>
          <w:szCs w:val="24"/>
          <w:lang w:val="lv-LV"/>
        </w:rPr>
        <w:t xml:space="preserve">, spidiļķis </w:t>
      </w:r>
      <w:r w:rsidR="004E13F3" w:rsidRPr="00B8783E">
        <w:rPr>
          <w:rFonts w:ascii="Times New Roman" w:hAnsi="Times New Roman" w:cs="Times New Roman"/>
          <w:i/>
          <w:sz w:val="24"/>
          <w:szCs w:val="24"/>
          <w:lang w:val="lv-LV"/>
        </w:rPr>
        <w:t>Rhodeus sericeus</w:t>
      </w:r>
      <w:r w:rsidR="004E13F3" w:rsidRPr="00C52E60">
        <w:rPr>
          <w:rFonts w:ascii="Times New Roman" w:hAnsi="Times New Roman" w:cs="Times New Roman"/>
          <w:sz w:val="24"/>
          <w:szCs w:val="24"/>
          <w:lang w:val="lv-LV"/>
        </w:rPr>
        <w:t xml:space="preserve">, taimiņš/strauta forele </w:t>
      </w:r>
      <w:r w:rsidR="004E13F3" w:rsidRPr="00B8783E">
        <w:rPr>
          <w:rFonts w:ascii="Times New Roman" w:hAnsi="Times New Roman" w:cs="Times New Roman"/>
          <w:i/>
          <w:sz w:val="24"/>
          <w:szCs w:val="24"/>
          <w:lang w:val="lv-LV"/>
        </w:rPr>
        <w:t>Salmo trutta</w:t>
      </w:r>
      <w:r w:rsidR="004E13F3" w:rsidRPr="00C52E60">
        <w:rPr>
          <w:rFonts w:ascii="Times New Roman" w:hAnsi="Times New Roman" w:cs="Times New Roman"/>
          <w:sz w:val="24"/>
          <w:szCs w:val="24"/>
          <w:lang w:val="lv-LV"/>
        </w:rPr>
        <w:t xml:space="preserve">, trīsadatu stagars </w:t>
      </w:r>
      <w:r w:rsidR="004E13F3" w:rsidRPr="00B8783E">
        <w:rPr>
          <w:rFonts w:ascii="Times New Roman" w:hAnsi="Times New Roman" w:cs="Times New Roman"/>
          <w:i/>
          <w:sz w:val="24"/>
          <w:szCs w:val="24"/>
          <w:lang w:val="lv-LV"/>
        </w:rPr>
        <w:t>Gasterosteus aculeatus</w:t>
      </w:r>
      <w:r w:rsidR="004E13F3" w:rsidRPr="00C52E60">
        <w:rPr>
          <w:rFonts w:ascii="Times New Roman" w:hAnsi="Times New Roman" w:cs="Times New Roman"/>
          <w:sz w:val="24"/>
          <w:szCs w:val="24"/>
          <w:lang w:val="lv-LV"/>
        </w:rPr>
        <w:t xml:space="preserve">, vimba </w:t>
      </w:r>
      <w:r w:rsidR="004E13F3" w:rsidRPr="00B8783E">
        <w:rPr>
          <w:rFonts w:ascii="Times New Roman" w:hAnsi="Times New Roman" w:cs="Times New Roman"/>
          <w:i/>
          <w:sz w:val="24"/>
          <w:szCs w:val="24"/>
          <w:lang w:val="lv-LV"/>
        </w:rPr>
        <w:t>Vimba vimba</w:t>
      </w:r>
      <w:r w:rsidR="004E13F3" w:rsidRPr="00C52E60">
        <w:rPr>
          <w:rFonts w:ascii="Times New Roman" w:hAnsi="Times New Roman" w:cs="Times New Roman"/>
          <w:sz w:val="24"/>
          <w:szCs w:val="24"/>
          <w:lang w:val="lv-LV"/>
        </w:rPr>
        <w:t xml:space="preserve">, vīķe </w:t>
      </w:r>
      <w:r w:rsidR="004E13F3" w:rsidRPr="00B8783E">
        <w:rPr>
          <w:rFonts w:ascii="Times New Roman" w:hAnsi="Times New Roman" w:cs="Times New Roman"/>
          <w:i/>
          <w:sz w:val="24"/>
          <w:szCs w:val="24"/>
          <w:lang w:val="lv-LV"/>
        </w:rPr>
        <w:t>Alburnus alburnus</w:t>
      </w:r>
      <w:r w:rsidR="004E13F3" w:rsidRPr="00C52E60">
        <w:rPr>
          <w:rFonts w:ascii="Times New Roman" w:hAnsi="Times New Roman" w:cs="Times New Roman"/>
          <w:sz w:val="24"/>
          <w:szCs w:val="24"/>
          <w:lang w:val="lv-LV"/>
        </w:rPr>
        <w:t xml:space="preserve"> un zutis </w:t>
      </w:r>
      <w:r w:rsidR="004E13F3" w:rsidRPr="00B8783E">
        <w:rPr>
          <w:rFonts w:ascii="Times New Roman" w:hAnsi="Times New Roman" w:cs="Times New Roman"/>
          <w:i/>
          <w:sz w:val="24"/>
          <w:szCs w:val="24"/>
          <w:lang w:val="lv-LV"/>
        </w:rPr>
        <w:t>Anguilla anguilla</w:t>
      </w:r>
      <w:r w:rsidR="004E13F3" w:rsidRPr="00C52E60">
        <w:rPr>
          <w:rFonts w:ascii="Times New Roman" w:hAnsi="Times New Roman" w:cs="Times New Roman"/>
          <w:sz w:val="24"/>
          <w:szCs w:val="24"/>
          <w:lang w:val="lv-LV"/>
        </w:rPr>
        <w:t>, kā arī nēģu kāpuri, kur</w:t>
      </w:r>
      <w:r w:rsidR="004E13F3">
        <w:rPr>
          <w:rFonts w:ascii="Times New Roman" w:hAnsi="Times New Roman" w:cs="Times New Roman"/>
          <w:sz w:val="24"/>
          <w:szCs w:val="24"/>
          <w:lang w:val="lv-LV"/>
        </w:rPr>
        <w:t>u</w:t>
      </w:r>
      <w:r w:rsidR="004E13F3" w:rsidRPr="00C52E60">
        <w:rPr>
          <w:rFonts w:ascii="Times New Roman" w:hAnsi="Times New Roman" w:cs="Times New Roman"/>
          <w:sz w:val="24"/>
          <w:szCs w:val="24"/>
          <w:lang w:val="lv-LV"/>
        </w:rPr>
        <w:t xml:space="preserve"> sugu (upes nēģis </w:t>
      </w:r>
      <w:r w:rsidR="004E13F3" w:rsidRPr="00B8783E">
        <w:rPr>
          <w:rFonts w:ascii="Times New Roman" w:hAnsi="Times New Roman" w:cs="Times New Roman"/>
          <w:i/>
          <w:sz w:val="24"/>
          <w:szCs w:val="24"/>
          <w:lang w:val="lv-LV"/>
        </w:rPr>
        <w:t>Lampetra fluviatilis</w:t>
      </w:r>
      <w:r w:rsidR="004E13F3" w:rsidRPr="00C52E60">
        <w:rPr>
          <w:rFonts w:ascii="Times New Roman" w:hAnsi="Times New Roman" w:cs="Times New Roman"/>
          <w:sz w:val="24"/>
          <w:szCs w:val="24"/>
          <w:lang w:val="lv-LV"/>
        </w:rPr>
        <w:t xml:space="preserve"> vai strauta nēģis </w:t>
      </w:r>
      <w:r w:rsidR="004E13F3" w:rsidRPr="00B8783E">
        <w:rPr>
          <w:rFonts w:ascii="Times New Roman" w:hAnsi="Times New Roman" w:cs="Times New Roman"/>
          <w:i/>
          <w:sz w:val="24"/>
          <w:szCs w:val="24"/>
          <w:lang w:val="lv-LV"/>
        </w:rPr>
        <w:t>L. planeri</w:t>
      </w:r>
      <w:r w:rsidR="004E13F3" w:rsidRPr="00C52E60">
        <w:rPr>
          <w:rFonts w:ascii="Times New Roman" w:hAnsi="Times New Roman" w:cs="Times New Roman"/>
          <w:sz w:val="24"/>
          <w:szCs w:val="24"/>
          <w:lang w:val="lv-LV"/>
        </w:rPr>
        <w:t>) droši noteikt</w:t>
      </w:r>
      <w:r w:rsidR="004E13F3">
        <w:rPr>
          <w:rFonts w:ascii="Times New Roman" w:hAnsi="Times New Roman" w:cs="Times New Roman"/>
          <w:sz w:val="24"/>
          <w:szCs w:val="24"/>
          <w:lang w:val="lv-LV"/>
        </w:rPr>
        <w:t xml:space="preserve"> lauka apstākļos nav iespējams.</w:t>
      </w:r>
    </w:p>
    <w:p w14:paraId="726F44A9" w14:textId="77777777" w:rsidR="004E13F3" w:rsidRPr="00476B24" w:rsidRDefault="004E13F3" w:rsidP="004874C9">
      <w:pPr>
        <w:jc w:val="both"/>
        <w:rPr>
          <w:rFonts w:ascii="Times New Roman" w:hAnsi="Times New Roman" w:cs="Times New Roman"/>
          <w:sz w:val="24"/>
          <w:szCs w:val="24"/>
          <w:lang w:val="lv-LV"/>
        </w:rPr>
      </w:pPr>
    </w:p>
    <w:p w14:paraId="31A9EAFA" w14:textId="4CD298BF" w:rsidR="004E13F3" w:rsidRDefault="004E13F3" w:rsidP="004874C9">
      <w:pPr>
        <w:jc w:val="both"/>
        <w:rPr>
          <w:rFonts w:ascii="Times New Roman" w:hAnsi="Times New Roman" w:cs="Times New Roman"/>
          <w:sz w:val="24"/>
          <w:szCs w:val="24"/>
          <w:lang w:val="lv-LV"/>
        </w:rPr>
      </w:pPr>
      <w:r w:rsidRPr="00476B24">
        <w:rPr>
          <w:rFonts w:ascii="Times New Roman" w:hAnsi="Times New Roman" w:cs="Times New Roman"/>
          <w:sz w:val="24"/>
          <w:szCs w:val="24"/>
          <w:lang w:val="lv-LV"/>
        </w:rPr>
        <w:t>2019. gad</w:t>
      </w:r>
      <w:r>
        <w:rPr>
          <w:rFonts w:ascii="Times New Roman" w:hAnsi="Times New Roman" w:cs="Times New Roman"/>
          <w:sz w:val="24"/>
          <w:szCs w:val="24"/>
          <w:lang w:val="lv-LV"/>
        </w:rPr>
        <w:t>ā veiktajās uzskaitēs</w:t>
      </w:r>
      <w:r w:rsidRPr="00476B24">
        <w:rPr>
          <w:rFonts w:ascii="Times New Roman" w:hAnsi="Times New Roman" w:cs="Times New Roman"/>
          <w:sz w:val="24"/>
          <w:szCs w:val="24"/>
          <w:lang w:val="lv-LV"/>
        </w:rPr>
        <w:t xml:space="preserve"> konstatētas </w:t>
      </w:r>
      <w:r>
        <w:rPr>
          <w:rFonts w:ascii="Times New Roman" w:hAnsi="Times New Roman" w:cs="Times New Roman"/>
          <w:sz w:val="24"/>
          <w:szCs w:val="24"/>
          <w:lang w:val="lv-LV"/>
        </w:rPr>
        <w:t>deviņas zivju sugas: akmeņgrauzis, bārdainais akmeņgrauzis, grundulis, mailīte, pavīķe, platgalve, sapals,</w:t>
      </w:r>
      <w:r w:rsidRPr="003348B3">
        <w:rPr>
          <w:rFonts w:ascii="Times New Roman" w:hAnsi="Times New Roman" w:cs="Times New Roman"/>
          <w:sz w:val="24"/>
          <w:szCs w:val="24"/>
          <w:lang w:val="lv-LV"/>
        </w:rPr>
        <w:t xml:space="preserve"> </w:t>
      </w:r>
      <w:r>
        <w:rPr>
          <w:rFonts w:ascii="Times New Roman" w:hAnsi="Times New Roman" w:cs="Times New Roman"/>
          <w:sz w:val="24"/>
          <w:szCs w:val="24"/>
          <w:lang w:val="lv-LV"/>
        </w:rPr>
        <w:t>taimiņš/strauta forele un zutis, kā arī nēģu kāpuri. Mazāks konstatēto sugu skaits nav saistīts ar ihtiofaunas stāvokļa pasliktināšanos, bet ar to, ka uzskaite veikta tikai zivju sugu aizsardzības ziņā potenciāli nozīmīgākajā ūdenstecē – Šķ</w:t>
      </w:r>
      <w:r w:rsidR="007037FF">
        <w:rPr>
          <w:rFonts w:ascii="Times New Roman" w:hAnsi="Times New Roman" w:cs="Times New Roman"/>
          <w:sz w:val="24"/>
          <w:szCs w:val="24"/>
          <w:lang w:val="lv-LV"/>
        </w:rPr>
        <w:t>ē</w:t>
      </w:r>
      <w:r>
        <w:rPr>
          <w:rFonts w:ascii="Times New Roman" w:hAnsi="Times New Roman" w:cs="Times New Roman"/>
          <w:sz w:val="24"/>
          <w:szCs w:val="24"/>
          <w:lang w:val="lv-LV"/>
        </w:rPr>
        <w:t>rvelī, savukārt liela daļa no pārējām iepriekš uzskaitītajām sugām sastopama</w:t>
      </w:r>
      <w:r w:rsidR="007037FF">
        <w:rPr>
          <w:rFonts w:ascii="Times New Roman" w:hAnsi="Times New Roman" w:cs="Times New Roman"/>
          <w:sz w:val="24"/>
          <w:szCs w:val="24"/>
          <w:lang w:val="lv-LV"/>
        </w:rPr>
        <w:t>s</w:t>
      </w:r>
      <w:r>
        <w:rPr>
          <w:rFonts w:ascii="Times New Roman" w:hAnsi="Times New Roman" w:cs="Times New Roman"/>
          <w:sz w:val="24"/>
          <w:szCs w:val="24"/>
          <w:lang w:val="lv-LV"/>
        </w:rPr>
        <w:t xml:space="preserve"> galvenokārt Ventā vai Lētīžā.</w:t>
      </w:r>
    </w:p>
    <w:p w14:paraId="5EA83BBB" w14:textId="77777777" w:rsidR="004E13F3" w:rsidRPr="00107B7A" w:rsidRDefault="004E13F3" w:rsidP="004874C9">
      <w:pPr>
        <w:rPr>
          <w:rFonts w:ascii="Times New Roman" w:hAnsi="Times New Roman" w:cs="Times New Roman"/>
          <w:sz w:val="24"/>
          <w:szCs w:val="24"/>
          <w:highlight w:val="yellow"/>
          <w:lang w:val="lv-LV"/>
        </w:rPr>
      </w:pPr>
    </w:p>
    <w:p w14:paraId="770856A3" w14:textId="77777777" w:rsidR="004E13F3" w:rsidRPr="00107B7A" w:rsidRDefault="004E13F3"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Dabas aizsardzības vērtība</w:t>
      </w:r>
    </w:p>
    <w:p w14:paraId="15F0A606" w14:textId="77777777" w:rsidR="004E13F3" w:rsidRPr="000E70A3" w:rsidRDefault="004E13F3" w:rsidP="004874C9">
      <w:pPr>
        <w:jc w:val="both"/>
        <w:rPr>
          <w:rFonts w:ascii="Times New Roman" w:hAnsi="Times New Roman" w:cs="Times New Roman"/>
          <w:bCs/>
          <w:iCs/>
          <w:color w:val="70AD47" w:themeColor="accent6"/>
          <w:sz w:val="24"/>
          <w:szCs w:val="24"/>
          <w:lang w:val="lv-LV"/>
        </w:rPr>
      </w:pPr>
    </w:p>
    <w:p w14:paraId="4C1E02EE" w14:textId="29FAB846" w:rsidR="004E13F3" w:rsidRPr="00107B7A" w:rsidRDefault="004E13F3" w:rsidP="004874C9">
      <w:pPr>
        <w:jc w:val="both"/>
        <w:rPr>
          <w:rFonts w:ascii="Times New Roman" w:hAnsi="Times New Roman" w:cs="Times New Roman"/>
          <w:sz w:val="24"/>
          <w:szCs w:val="24"/>
          <w:lang w:val="lv-LV"/>
        </w:rPr>
      </w:pPr>
      <w:r w:rsidRPr="00C969FB">
        <w:rPr>
          <w:rFonts w:ascii="Times New Roman" w:hAnsi="Times New Roman" w:cs="Times New Roman"/>
          <w:sz w:val="24"/>
          <w:szCs w:val="24"/>
          <w:lang w:val="lv-LV"/>
        </w:rPr>
        <w:t xml:space="preserve">Deviņas no iepriekš minētajām sugām (akmeņgrauzis, ausleja, alata, lasis, pavīķe, platgalve, salate, spidiļķis, taimiņš/strauta forele, upes nēģis un strauta nēģis) ir iekļautas nozīmīgākajos </w:t>
      </w:r>
      <w:r>
        <w:rPr>
          <w:rFonts w:ascii="Times New Roman" w:hAnsi="Times New Roman" w:cs="Times New Roman"/>
          <w:sz w:val="24"/>
          <w:szCs w:val="24"/>
          <w:lang w:val="lv-LV"/>
        </w:rPr>
        <w:t>s</w:t>
      </w:r>
      <w:r w:rsidRPr="00C969FB">
        <w:rPr>
          <w:rFonts w:ascii="Times New Roman" w:hAnsi="Times New Roman" w:cs="Times New Roman"/>
          <w:sz w:val="24"/>
          <w:szCs w:val="24"/>
          <w:lang w:val="lv-LV"/>
        </w:rPr>
        <w:t>ugu aizsardzības normatīvajos aktos. Informācija par šīm sugām un to aizsardzības statusu ir apkopota 4.4.2.</w:t>
      </w:r>
      <w:r w:rsidR="007037FF">
        <w:rPr>
          <w:rFonts w:ascii="Times New Roman" w:hAnsi="Times New Roman" w:cs="Times New Roman"/>
          <w:sz w:val="24"/>
          <w:szCs w:val="24"/>
          <w:lang w:val="lv-LV"/>
        </w:rPr>
        <w:t>4</w:t>
      </w:r>
      <w:r w:rsidRPr="00C969FB">
        <w:rPr>
          <w:rFonts w:ascii="Times New Roman" w:hAnsi="Times New Roman" w:cs="Times New Roman"/>
          <w:sz w:val="24"/>
          <w:szCs w:val="24"/>
          <w:lang w:val="lv-LV"/>
        </w:rPr>
        <w:t>.1., 4.4.2.</w:t>
      </w:r>
      <w:r w:rsidR="007037FF">
        <w:rPr>
          <w:rFonts w:ascii="Times New Roman" w:hAnsi="Times New Roman" w:cs="Times New Roman"/>
          <w:sz w:val="24"/>
          <w:szCs w:val="24"/>
          <w:lang w:val="lv-LV"/>
        </w:rPr>
        <w:t>4</w:t>
      </w:r>
      <w:r w:rsidRPr="00C969FB">
        <w:rPr>
          <w:rFonts w:ascii="Times New Roman" w:hAnsi="Times New Roman" w:cs="Times New Roman"/>
          <w:sz w:val="24"/>
          <w:szCs w:val="24"/>
          <w:lang w:val="lv-LV"/>
        </w:rPr>
        <w:t>.2. un 4.4.2.</w:t>
      </w:r>
      <w:r w:rsidR="007037FF">
        <w:rPr>
          <w:rFonts w:ascii="Times New Roman" w:hAnsi="Times New Roman" w:cs="Times New Roman"/>
          <w:sz w:val="24"/>
          <w:szCs w:val="24"/>
          <w:lang w:val="lv-LV"/>
        </w:rPr>
        <w:t>4</w:t>
      </w:r>
      <w:r w:rsidR="00627305">
        <w:rPr>
          <w:rFonts w:ascii="Times New Roman" w:hAnsi="Times New Roman" w:cs="Times New Roman"/>
          <w:sz w:val="24"/>
          <w:szCs w:val="24"/>
          <w:lang w:val="lv-LV"/>
        </w:rPr>
        <w:t>.3. </w:t>
      </w:r>
      <w:r w:rsidRPr="00C969FB">
        <w:rPr>
          <w:rFonts w:ascii="Times New Roman" w:hAnsi="Times New Roman" w:cs="Times New Roman"/>
          <w:sz w:val="24"/>
          <w:szCs w:val="24"/>
          <w:lang w:val="lv-LV"/>
        </w:rPr>
        <w:t>tabulā.</w:t>
      </w:r>
    </w:p>
    <w:p w14:paraId="36633AA1" w14:textId="77777777" w:rsidR="004E13F3" w:rsidRDefault="004E13F3" w:rsidP="004874C9">
      <w:pPr>
        <w:jc w:val="both"/>
        <w:rPr>
          <w:rFonts w:ascii="Times New Roman" w:hAnsi="Times New Roman" w:cs="Times New Roman"/>
          <w:sz w:val="24"/>
          <w:szCs w:val="24"/>
          <w:lang w:val="lv-LV"/>
        </w:rPr>
      </w:pPr>
    </w:p>
    <w:p w14:paraId="17CD07FC" w14:textId="37C09129" w:rsidR="004E13F3" w:rsidRDefault="004E13F3"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Iepriekš uzskaitīto sugu zivis var būt sastopamas visās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ietilpstošajās ūdenstecēs. Tomēr, šo sugu bioloģijas īpatnības un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esošo ūdensteču raksturlielumi atšķiras, līdz ar ko atšķiras arī šo sugu izplatība un to noteicošie faktori.</w:t>
      </w:r>
    </w:p>
    <w:p w14:paraId="0B1F83E4" w14:textId="77777777" w:rsidR="00484981" w:rsidRDefault="00484981" w:rsidP="004874C9">
      <w:pPr>
        <w:jc w:val="both"/>
        <w:rPr>
          <w:rFonts w:ascii="Times New Roman" w:hAnsi="Times New Roman" w:cs="Times New Roman"/>
          <w:sz w:val="24"/>
          <w:szCs w:val="24"/>
          <w:lang w:val="lv-LV"/>
        </w:rPr>
      </w:pPr>
    </w:p>
    <w:p w14:paraId="2FB80BB1" w14:textId="16EABAF2" w:rsidR="004E13F3" w:rsidRDefault="004E13F3" w:rsidP="004874C9">
      <w:pPr>
        <w:jc w:val="both"/>
        <w:rPr>
          <w:rFonts w:ascii="Times New Roman" w:hAnsi="Times New Roman" w:cs="Times New Roman"/>
          <w:sz w:val="24"/>
          <w:szCs w:val="24"/>
          <w:lang w:val="lv-LV"/>
        </w:rPr>
      </w:pPr>
      <w:r w:rsidRPr="00943C1A">
        <w:rPr>
          <w:rFonts w:ascii="Times New Roman" w:hAnsi="Times New Roman" w:cs="Times New Roman"/>
          <w:sz w:val="24"/>
          <w:szCs w:val="24"/>
          <w:u w:val="single"/>
          <w:lang w:val="lv-LV"/>
        </w:rPr>
        <w:t xml:space="preserve">Ausleja </w:t>
      </w:r>
      <w:r w:rsidR="00AA7707" w:rsidRPr="00AA7707">
        <w:rPr>
          <w:rFonts w:ascii="Times New Roman" w:hAnsi="Times New Roman" w:cs="Times New Roman"/>
          <w:i/>
          <w:sz w:val="24"/>
          <w:szCs w:val="24"/>
          <w:u w:val="single"/>
          <w:lang w:val="lv-LV"/>
        </w:rPr>
        <w:t>Leucaspius delineatus</w:t>
      </w:r>
      <w:r w:rsidR="00AA7707" w:rsidRPr="00943C1A">
        <w:rPr>
          <w:rFonts w:ascii="Times New Roman" w:hAnsi="Times New Roman" w:cs="Times New Roman"/>
          <w:i/>
          <w:sz w:val="24"/>
          <w:szCs w:val="24"/>
          <w:u w:val="single"/>
          <w:lang w:val="lv-LV"/>
        </w:rPr>
        <w:t xml:space="preserve"> </w:t>
      </w:r>
      <w:r w:rsidRPr="00943C1A">
        <w:rPr>
          <w:rFonts w:ascii="Times New Roman" w:hAnsi="Times New Roman" w:cs="Times New Roman"/>
          <w:sz w:val="24"/>
          <w:szCs w:val="24"/>
          <w:u w:val="single"/>
          <w:lang w:val="lv-LV"/>
        </w:rPr>
        <w:t>un spidiļķis</w:t>
      </w:r>
      <w:r w:rsidR="00AA7707" w:rsidRPr="00943C1A">
        <w:rPr>
          <w:rFonts w:ascii="Times New Roman" w:hAnsi="Times New Roman" w:cs="Times New Roman"/>
          <w:i/>
          <w:sz w:val="24"/>
          <w:szCs w:val="24"/>
          <w:u w:val="single"/>
          <w:lang w:val="lv-LV"/>
        </w:rPr>
        <w:t xml:space="preserve"> </w:t>
      </w:r>
      <w:r w:rsidR="00AA7707" w:rsidRPr="00AA7707">
        <w:rPr>
          <w:rFonts w:ascii="Times New Roman" w:hAnsi="Times New Roman" w:cs="Times New Roman"/>
          <w:i/>
          <w:sz w:val="24"/>
          <w:szCs w:val="24"/>
          <w:u w:val="single"/>
          <w:lang w:val="lv-LV"/>
        </w:rPr>
        <w:t>Rhodeus sericeus</w:t>
      </w:r>
      <w:r>
        <w:rPr>
          <w:rFonts w:ascii="Times New Roman" w:hAnsi="Times New Roman" w:cs="Times New Roman"/>
          <w:sz w:val="24"/>
          <w:szCs w:val="24"/>
          <w:lang w:val="lv-LV"/>
        </w:rPr>
        <w:t xml:space="preserve"> parasti uzturas salīdzinoši dziļos un lēni tekošos vai stāvošos ūdeņos,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šīm sugām piemērotas dzīvotnes ir Ventas upē. Spidiļķi regulāri tiek konstatēti arī Šķ</w:t>
      </w:r>
      <w:r w:rsidR="007037FF">
        <w:rPr>
          <w:rFonts w:ascii="Times New Roman" w:hAnsi="Times New Roman" w:cs="Times New Roman"/>
          <w:sz w:val="24"/>
          <w:szCs w:val="24"/>
          <w:lang w:val="lv-LV"/>
        </w:rPr>
        <w:t>ē</w:t>
      </w:r>
      <w:r>
        <w:rPr>
          <w:rFonts w:ascii="Times New Roman" w:hAnsi="Times New Roman" w:cs="Times New Roman"/>
          <w:sz w:val="24"/>
          <w:szCs w:val="24"/>
          <w:lang w:val="lv-LV"/>
        </w:rPr>
        <w:t>rvelī un Lētīžā, taču tas galvenokārt skaidrojams ar to lejupmigrāciju no ūdenskrātuvēm, kas atrodas Šķ</w:t>
      </w:r>
      <w:r w:rsidR="007037FF">
        <w:rPr>
          <w:rFonts w:ascii="Times New Roman" w:hAnsi="Times New Roman" w:cs="Times New Roman"/>
          <w:sz w:val="24"/>
          <w:szCs w:val="24"/>
          <w:lang w:val="lv-LV"/>
        </w:rPr>
        <w:t>ē</w:t>
      </w:r>
      <w:r>
        <w:rPr>
          <w:rFonts w:ascii="Times New Roman" w:hAnsi="Times New Roman" w:cs="Times New Roman"/>
          <w:sz w:val="24"/>
          <w:szCs w:val="24"/>
          <w:lang w:val="lv-LV"/>
        </w:rPr>
        <w:t xml:space="preserve">rveļa un Lētīžas sateces baseinā. Auslejas un spidiļķi ir sastopami faktiski visā Latvijas teritorijā esošajā Ventas daļā un daudzās tās sateces baseina ūdenstilpēs un ūdenstecēs. Šo sugu zivju dzīves ilgums ir daži gadi un tās nereti veido lielus barus.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sastopamo šo sugu īpatņu skaitu ticami novērtēt faktiski nav iespējams.</w:t>
      </w:r>
    </w:p>
    <w:p w14:paraId="79748215" w14:textId="77777777" w:rsidR="00484981" w:rsidRDefault="00484981" w:rsidP="004874C9">
      <w:pPr>
        <w:jc w:val="both"/>
        <w:rPr>
          <w:rFonts w:ascii="Times New Roman" w:hAnsi="Times New Roman" w:cs="Times New Roman"/>
          <w:sz w:val="24"/>
          <w:szCs w:val="24"/>
          <w:lang w:val="lv-LV"/>
        </w:rPr>
      </w:pPr>
    </w:p>
    <w:p w14:paraId="42A5412B" w14:textId="66D07D82" w:rsidR="004E13F3" w:rsidRDefault="004E13F3"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Salīdzinoši dziļos ūdeņos parasti uzturas arī </w:t>
      </w:r>
      <w:r w:rsidRPr="00484981">
        <w:rPr>
          <w:rFonts w:ascii="Times New Roman" w:hAnsi="Times New Roman" w:cs="Times New Roman"/>
          <w:sz w:val="24"/>
          <w:szCs w:val="24"/>
          <w:u w:val="single"/>
          <w:lang w:val="lv-LV"/>
        </w:rPr>
        <w:t xml:space="preserve">salates </w:t>
      </w:r>
      <w:r w:rsidR="00AA7707">
        <w:rPr>
          <w:rFonts w:ascii="Times New Roman" w:hAnsi="Times New Roman" w:cs="Times New Roman"/>
          <w:i/>
          <w:sz w:val="24"/>
          <w:szCs w:val="24"/>
          <w:u w:val="single"/>
          <w:lang w:val="la-Latn"/>
        </w:rPr>
        <w:t xml:space="preserve">Leuciscus aspius </w:t>
      </w:r>
      <w:r w:rsidRPr="00484981">
        <w:rPr>
          <w:rFonts w:ascii="Times New Roman" w:hAnsi="Times New Roman" w:cs="Times New Roman"/>
          <w:sz w:val="24"/>
          <w:szCs w:val="24"/>
          <w:u w:val="single"/>
          <w:lang w:val="lv-LV"/>
        </w:rPr>
        <w:t>un pavīķes</w:t>
      </w:r>
      <w:r w:rsidR="00AA7707">
        <w:rPr>
          <w:rFonts w:ascii="Times New Roman" w:hAnsi="Times New Roman" w:cs="Times New Roman"/>
          <w:sz w:val="24"/>
          <w:szCs w:val="24"/>
          <w:u w:val="single"/>
          <w:lang w:val="la-Latn"/>
        </w:rPr>
        <w:t xml:space="preserve"> </w:t>
      </w:r>
      <w:r w:rsidR="00AA7707" w:rsidRPr="00AA7707">
        <w:rPr>
          <w:rFonts w:ascii="Times New Roman" w:hAnsi="Times New Roman" w:cs="Times New Roman"/>
          <w:i/>
          <w:sz w:val="24"/>
          <w:szCs w:val="24"/>
          <w:u w:val="single"/>
        </w:rPr>
        <w:t>Alburnoides bipunctatus</w:t>
      </w:r>
      <w:r>
        <w:rPr>
          <w:rFonts w:ascii="Times New Roman" w:hAnsi="Times New Roman" w:cs="Times New Roman"/>
          <w:sz w:val="24"/>
          <w:szCs w:val="24"/>
          <w:lang w:val="lv-LV"/>
        </w:rPr>
        <w:t>. Atsevišķas pavīķes ir konstatētas arī Šķ</w:t>
      </w:r>
      <w:r w:rsidR="007037FF">
        <w:rPr>
          <w:rFonts w:ascii="Times New Roman" w:hAnsi="Times New Roman" w:cs="Times New Roman"/>
          <w:sz w:val="24"/>
          <w:szCs w:val="24"/>
          <w:lang w:val="lv-LV"/>
        </w:rPr>
        <w:t>ē</w:t>
      </w:r>
      <w:r>
        <w:rPr>
          <w:rFonts w:ascii="Times New Roman" w:hAnsi="Times New Roman" w:cs="Times New Roman"/>
          <w:sz w:val="24"/>
          <w:szCs w:val="24"/>
          <w:lang w:val="lv-LV"/>
        </w:rPr>
        <w:t xml:space="preserve">rvelī, to izplatība šajā ūdenstecē ir saistīta galvenokārt ar lokāliem padziļinājumiem koku sagāzumu tuvumā. Līdzīgās dzīvotnēs pavīķes var būt sastopamas arī Lētīžā un Dzeldā, taču kopumā var uzskatīt, ka gan </w:t>
      </w:r>
      <w:r w:rsidR="009D6234">
        <w:rPr>
          <w:rFonts w:ascii="Times New Roman" w:hAnsi="Times New Roman" w:cs="Times New Roman"/>
          <w:sz w:val="24"/>
          <w:szCs w:val="24"/>
          <w:lang w:val="la-Latn"/>
        </w:rPr>
        <w:t>salates</w:t>
      </w:r>
      <w:r>
        <w:rPr>
          <w:rFonts w:ascii="Times New Roman" w:hAnsi="Times New Roman" w:cs="Times New Roman"/>
          <w:sz w:val="24"/>
          <w:szCs w:val="24"/>
          <w:lang w:val="lv-LV"/>
        </w:rPr>
        <w:t xml:space="preserve">, gan pavīķes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uzturas galvenokārt Ventā. Abu sugu zivis ir sastopamas faktiski visā Latvijas teritorijā ietilpstošajā Ventas daļā,</w:t>
      </w:r>
      <w:r w:rsidRPr="00C608F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ūdenstecēm nav vērā ņemamas nozīmes šo sugu aizsardzībā. Arī šo sugu īpatņu skaitu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ticami novērtēt faktiski nav iespējams.</w:t>
      </w:r>
    </w:p>
    <w:p w14:paraId="4A9237CB" w14:textId="77777777" w:rsidR="00484981" w:rsidRDefault="00484981" w:rsidP="004874C9">
      <w:pPr>
        <w:jc w:val="both"/>
        <w:rPr>
          <w:rFonts w:ascii="Times New Roman" w:hAnsi="Times New Roman" w:cs="Times New Roman"/>
          <w:sz w:val="24"/>
          <w:szCs w:val="24"/>
          <w:lang w:val="lv-LV"/>
        </w:rPr>
      </w:pPr>
    </w:p>
    <w:p w14:paraId="58C1ED7B" w14:textId="4D93A173" w:rsidR="004E13F3" w:rsidRDefault="004E13F3" w:rsidP="004874C9">
      <w:pPr>
        <w:jc w:val="both"/>
        <w:rPr>
          <w:rFonts w:ascii="Times New Roman" w:hAnsi="Times New Roman" w:cs="Times New Roman"/>
          <w:sz w:val="24"/>
          <w:szCs w:val="24"/>
          <w:lang w:val="lv-LV"/>
        </w:rPr>
      </w:pPr>
      <w:r w:rsidRPr="00484981">
        <w:rPr>
          <w:rFonts w:ascii="Times New Roman" w:hAnsi="Times New Roman" w:cs="Times New Roman"/>
          <w:sz w:val="24"/>
          <w:szCs w:val="24"/>
          <w:u w:val="single"/>
          <w:lang w:val="lv-LV"/>
        </w:rPr>
        <w:t xml:space="preserve">Akmeņgrauži </w:t>
      </w:r>
      <w:r w:rsidR="00AA7707">
        <w:rPr>
          <w:rFonts w:ascii="Times New Roman" w:hAnsi="Times New Roman" w:cs="Times New Roman"/>
          <w:i/>
          <w:sz w:val="24"/>
          <w:szCs w:val="24"/>
          <w:u w:val="single"/>
          <w:lang w:val="la-Latn"/>
        </w:rPr>
        <w:t xml:space="preserve">Cobitis taenia </w:t>
      </w:r>
      <w:r w:rsidRPr="00484981">
        <w:rPr>
          <w:rFonts w:ascii="Times New Roman" w:hAnsi="Times New Roman" w:cs="Times New Roman"/>
          <w:sz w:val="24"/>
          <w:szCs w:val="24"/>
          <w:u w:val="single"/>
          <w:lang w:val="lv-LV"/>
        </w:rPr>
        <w:t xml:space="preserve">un strauta nēģu </w:t>
      </w:r>
      <w:r w:rsidR="00AA7707">
        <w:rPr>
          <w:rFonts w:ascii="Times New Roman" w:hAnsi="Times New Roman" w:cs="Times New Roman"/>
          <w:i/>
          <w:sz w:val="24"/>
          <w:szCs w:val="24"/>
          <w:u w:val="single"/>
          <w:lang w:val="lv-LV"/>
        </w:rPr>
        <w:t xml:space="preserve">Lampetra planeri </w:t>
      </w:r>
      <w:r w:rsidRPr="00484981">
        <w:rPr>
          <w:rFonts w:ascii="Times New Roman" w:hAnsi="Times New Roman" w:cs="Times New Roman"/>
          <w:sz w:val="24"/>
          <w:szCs w:val="24"/>
          <w:u w:val="single"/>
          <w:lang w:val="lv-LV"/>
        </w:rPr>
        <w:t>kāpuri</w:t>
      </w:r>
      <w:r>
        <w:rPr>
          <w:rFonts w:ascii="Times New Roman" w:hAnsi="Times New Roman" w:cs="Times New Roman"/>
          <w:sz w:val="24"/>
          <w:szCs w:val="24"/>
          <w:lang w:val="lv-LV"/>
        </w:rPr>
        <w:t xml:space="preserve"> uzturas līdzīgās dzīvotnēs, to izplatība parasti saistīta ar </w:t>
      </w:r>
      <w:r w:rsidRPr="00AA7707">
        <w:rPr>
          <w:rFonts w:ascii="Times New Roman" w:hAnsi="Times New Roman" w:cs="Times New Roman"/>
          <w:sz w:val="24"/>
          <w:szCs w:val="24"/>
          <w:lang w:val="lv-LV"/>
        </w:rPr>
        <w:t xml:space="preserve">vietām, kur ir salīdzinoši neliels straumes ātrums un norisinās smilšu u.c. materiāla uzkrāšanās. Akmeņgrauži un strauta nēģu kāpuri var būt sastopami visās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esošajās ūdenstecēs, izņemot straujteces un citus posmus, kur gultnē dominē ciets substrāts. Tomēr ir jāņem vērā, ka strauta nēģa nārsts parasti norisinās upju straujtecēs ar oļainu </w:t>
      </w:r>
      <w:r w:rsidRPr="00AA7707">
        <w:rPr>
          <w:rFonts w:ascii="Times New Roman" w:hAnsi="Times New Roman" w:cs="Times New Roman"/>
          <w:sz w:val="24"/>
          <w:szCs w:val="24"/>
          <w:lang w:val="lv-LV"/>
        </w:rPr>
        <w:lastRenderedPageBreak/>
        <w:t xml:space="preserve">gultni, kurās tā kāpuri parasti nav sastopami. Akmeņgraužu skaitu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ticami novērtēt nav iespējams. Arī nēģu kāpuru īpatņu blīvumu precīzi novērtēt nav iespējams, taču, ņemot vērā to, ka nēģu kāpuri parasti uzturas galvenokārt krastu tuvumā, to īpatņu blīvums uzskaitēs ir bijis robežās no diviem līdz 40 īpatņiem kvadrātmetrā un to, ka dabas teritorijā esošo ūdensteču krastu garums ir aptuveni 35 km, var aprēķināt, ka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sastopamo nēģu kāpuru skaits ir robežās no 70 tūkstošiem līdz 1,4 miljoniem un lielākā daļa no tiem ir strauta nēģa kāpuri.</w:t>
      </w:r>
    </w:p>
    <w:p w14:paraId="6426A72C" w14:textId="77777777" w:rsidR="00484981" w:rsidRDefault="00484981" w:rsidP="004874C9">
      <w:pPr>
        <w:jc w:val="both"/>
        <w:rPr>
          <w:rFonts w:ascii="Times New Roman" w:hAnsi="Times New Roman" w:cs="Times New Roman"/>
          <w:sz w:val="24"/>
          <w:szCs w:val="24"/>
          <w:lang w:val="lv-LV"/>
        </w:rPr>
      </w:pPr>
    </w:p>
    <w:p w14:paraId="22C05FE0" w14:textId="5CE49873" w:rsidR="004E13F3" w:rsidRDefault="004E13F3" w:rsidP="004874C9">
      <w:pPr>
        <w:jc w:val="both"/>
        <w:rPr>
          <w:rFonts w:ascii="Times New Roman" w:hAnsi="Times New Roman" w:cs="Times New Roman"/>
          <w:sz w:val="24"/>
          <w:szCs w:val="24"/>
          <w:lang w:val="lv-LV"/>
        </w:rPr>
      </w:pPr>
      <w:r w:rsidRPr="00AA7707">
        <w:rPr>
          <w:rFonts w:ascii="Times New Roman" w:hAnsi="Times New Roman" w:cs="Times New Roman"/>
          <w:sz w:val="24"/>
          <w:szCs w:val="24"/>
          <w:u w:val="single"/>
          <w:lang w:val="lv-LV"/>
        </w:rPr>
        <w:t>Laši</w:t>
      </w:r>
      <w:r w:rsidR="00AA7707">
        <w:rPr>
          <w:rFonts w:ascii="Times New Roman" w:hAnsi="Times New Roman" w:cs="Times New Roman"/>
          <w:sz w:val="24"/>
          <w:szCs w:val="24"/>
          <w:u w:val="single"/>
          <w:lang w:val="la-Latn"/>
        </w:rPr>
        <w:t xml:space="preserve"> </w:t>
      </w:r>
      <w:r w:rsidR="00AA7707">
        <w:rPr>
          <w:rFonts w:ascii="Times New Roman" w:hAnsi="Times New Roman" w:cs="Times New Roman"/>
          <w:i/>
          <w:sz w:val="24"/>
          <w:szCs w:val="24"/>
          <w:u w:val="single"/>
          <w:lang w:val="la-Latn"/>
        </w:rPr>
        <w:t>Salmo salar</w:t>
      </w:r>
      <w:r w:rsidRPr="00AA7707">
        <w:rPr>
          <w:rFonts w:ascii="Times New Roman" w:hAnsi="Times New Roman" w:cs="Times New Roman"/>
          <w:sz w:val="24"/>
          <w:szCs w:val="24"/>
          <w:u w:val="single"/>
          <w:lang w:val="lv-LV"/>
        </w:rPr>
        <w:t>, alatas</w:t>
      </w:r>
      <w:r w:rsidR="00AA7707">
        <w:rPr>
          <w:rFonts w:ascii="Times New Roman" w:hAnsi="Times New Roman" w:cs="Times New Roman"/>
          <w:sz w:val="24"/>
          <w:szCs w:val="24"/>
          <w:u w:val="single"/>
          <w:lang w:val="la-Latn"/>
        </w:rPr>
        <w:t xml:space="preserve"> </w:t>
      </w:r>
      <w:r w:rsidR="00AA7707">
        <w:rPr>
          <w:rFonts w:ascii="Times New Roman" w:hAnsi="Times New Roman" w:cs="Times New Roman"/>
          <w:i/>
          <w:sz w:val="24"/>
          <w:szCs w:val="24"/>
          <w:u w:val="single"/>
          <w:lang w:val="la-Latn"/>
        </w:rPr>
        <w:t>Thymallus thymallus</w:t>
      </w:r>
      <w:r w:rsidRPr="00AA7707">
        <w:rPr>
          <w:rFonts w:ascii="Times New Roman" w:hAnsi="Times New Roman" w:cs="Times New Roman"/>
          <w:sz w:val="24"/>
          <w:szCs w:val="24"/>
          <w:u w:val="single"/>
          <w:lang w:val="lv-LV"/>
        </w:rPr>
        <w:t xml:space="preserve"> un upes nēģi</w:t>
      </w:r>
      <w:r w:rsidR="00AA7707">
        <w:rPr>
          <w:rFonts w:ascii="Times New Roman" w:hAnsi="Times New Roman" w:cs="Times New Roman"/>
          <w:sz w:val="24"/>
          <w:szCs w:val="24"/>
          <w:u w:val="single"/>
          <w:lang w:val="la-Latn"/>
        </w:rPr>
        <w:t xml:space="preserve"> </w:t>
      </w:r>
      <w:r w:rsidR="00AA7707">
        <w:rPr>
          <w:rFonts w:ascii="Times New Roman" w:hAnsi="Times New Roman" w:cs="Times New Roman"/>
          <w:i/>
          <w:sz w:val="24"/>
          <w:szCs w:val="24"/>
          <w:u w:val="single"/>
          <w:lang w:val="la-Latn"/>
        </w:rPr>
        <w:t>Lampetra fluviatilis</w:t>
      </w:r>
      <w:r w:rsidRPr="00AA7707">
        <w:rPr>
          <w:rFonts w:ascii="Times New Roman" w:hAnsi="Times New Roman" w:cs="Times New Roman"/>
          <w:sz w:val="24"/>
          <w:szCs w:val="24"/>
          <w:lang w:val="lv-LV"/>
        </w:rPr>
        <w:t xml:space="preserve">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visticamāk, sastopami nelielā daudzumā. Lasis un upes nēģis ir ceļotājzivis, kuru izplatību būtiski ietekmē Ventas Rumbas ūdenskritums Kuldīgā. Laši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līdz šim nav konstatēti. Upes un strauta nēģu kāpuri vizuāli neatšķiras, taču ierobežotās migrācijas dēļ uzskaitēs noķertie nēģu kāpuri tiek uzskatīti par strauta nēģiem. Tomēr ir jāņem vērā, ka laši ir konstatēti atsevišķās augšup pa straumi no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teritorijas Ventā</w:t>
      </w:r>
      <w:r w:rsidR="00424BAD">
        <w:rPr>
          <w:rFonts w:ascii="Times New Roman" w:hAnsi="Times New Roman" w:cs="Times New Roman"/>
          <w:sz w:val="24"/>
          <w:szCs w:val="24"/>
          <w:lang w:val="lv-LV"/>
        </w:rPr>
        <w:t xml:space="preserve"> veiktajās uzskaitēs (arī 2019. </w:t>
      </w:r>
      <w:r w:rsidRPr="00AA7707">
        <w:rPr>
          <w:rFonts w:ascii="Times New Roman" w:hAnsi="Times New Roman" w:cs="Times New Roman"/>
          <w:sz w:val="24"/>
          <w:szCs w:val="24"/>
          <w:lang w:val="lv-LV"/>
        </w:rPr>
        <w:t xml:space="preserve">gadā), savukārt upes nēģiem pēdējos gados vairākas reizes ir veikta to vaislinieku pārvietošana pāri Ventas Rumbas ūdenskritumam, attiecīgi minētās sugas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var būt sastopamas. Alatas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ir sastopamas galvenokārt Lētīžā, no kuras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teritorijā ietilpst tikai aptuveni kilometru gara tās lejteces daļa. Kopumā var secināt, ka pašlaik </w:t>
      </w:r>
      <w:r w:rsidR="0025504E">
        <w:rPr>
          <w:rFonts w:ascii="Times New Roman" w:hAnsi="Times New Roman" w:cs="Times New Roman"/>
          <w:sz w:val="24"/>
          <w:szCs w:val="24"/>
          <w:lang w:val="lv-LV"/>
        </w:rPr>
        <w:t>DL</w:t>
      </w:r>
      <w:r w:rsidRPr="00AA7707">
        <w:rPr>
          <w:rFonts w:ascii="Times New Roman" w:hAnsi="Times New Roman" w:cs="Times New Roman"/>
          <w:sz w:val="24"/>
          <w:szCs w:val="24"/>
          <w:lang w:val="lv-LV"/>
        </w:rPr>
        <w:t xml:space="preserve"> ietilpstošajiem ūdeņiem nozīme</w:t>
      </w:r>
      <w:r>
        <w:rPr>
          <w:rFonts w:ascii="Times New Roman" w:hAnsi="Times New Roman" w:cs="Times New Roman"/>
          <w:sz w:val="24"/>
          <w:szCs w:val="24"/>
          <w:lang w:val="lv-LV"/>
        </w:rPr>
        <w:t xml:space="preserve"> minēto sugu aizsardzībā ir salīdzinoši neliela, taču šo sugu augstās zivsaimnieciskās un dabas aizsardzības vērtības dēļ pasākumiem šo sugu aizsardzībai jābūt vienai no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prioritātēm.</w:t>
      </w:r>
    </w:p>
    <w:p w14:paraId="4DA48695" w14:textId="77777777" w:rsidR="00484981" w:rsidRDefault="00484981" w:rsidP="004874C9">
      <w:pPr>
        <w:jc w:val="both"/>
        <w:rPr>
          <w:rFonts w:ascii="Times New Roman" w:hAnsi="Times New Roman" w:cs="Times New Roman"/>
          <w:sz w:val="24"/>
          <w:szCs w:val="24"/>
          <w:lang w:val="lv-LV"/>
        </w:rPr>
      </w:pPr>
    </w:p>
    <w:p w14:paraId="492AE632" w14:textId="3B818D65" w:rsidR="004E13F3" w:rsidRDefault="004E13F3" w:rsidP="004874C9">
      <w:pPr>
        <w:jc w:val="both"/>
        <w:rPr>
          <w:rFonts w:ascii="Times New Roman" w:hAnsi="Times New Roman" w:cs="Times New Roman"/>
          <w:sz w:val="24"/>
          <w:szCs w:val="24"/>
          <w:lang w:val="lv-LV"/>
        </w:rPr>
      </w:pPr>
      <w:r w:rsidRPr="00484981">
        <w:rPr>
          <w:rFonts w:ascii="Times New Roman" w:hAnsi="Times New Roman" w:cs="Times New Roman"/>
          <w:sz w:val="24"/>
          <w:szCs w:val="24"/>
          <w:u w:val="single"/>
          <w:lang w:val="lv-LV"/>
        </w:rPr>
        <w:t>Platgalve</w:t>
      </w:r>
      <w:r w:rsidR="00AA7707">
        <w:rPr>
          <w:rFonts w:ascii="Times New Roman" w:hAnsi="Times New Roman" w:cs="Times New Roman"/>
          <w:sz w:val="24"/>
          <w:szCs w:val="24"/>
          <w:u w:val="single"/>
          <w:lang w:val="la-Latn"/>
        </w:rPr>
        <w:t xml:space="preserve"> </w:t>
      </w:r>
      <w:r w:rsidR="00AA7707">
        <w:rPr>
          <w:rFonts w:ascii="Times New Roman" w:hAnsi="Times New Roman" w:cs="Times New Roman"/>
          <w:i/>
          <w:sz w:val="24"/>
          <w:szCs w:val="24"/>
          <w:u w:val="single"/>
          <w:lang w:val="la-Latn"/>
        </w:rPr>
        <w:t>Cottus gobio</w:t>
      </w:r>
      <w:r>
        <w:rPr>
          <w:rFonts w:ascii="Times New Roman" w:hAnsi="Times New Roman" w:cs="Times New Roman"/>
          <w:sz w:val="24"/>
          <w:szCs w:val="24"/>
          <w:lang w:val="lv-LV"/>
        </w:rPr>
        <w:t xml:space="preserve"> ir plaši izplatīta suga, tā konstatēta lielākajā daļā no Šķ</w:t>
      </w:r>
      <w:r w:rsidR="005176D4">
        <w:rPr>
          <w:rFonts w:ascii="Times New Roman" w:hAnsi="Times New Roman" w:cs="Times New Roman"/>
          <w:sz w:val="24"/>
          <w:szCs w:val="24"/>
          <w:lang w:val="lv-LV"/>
        </w:rPr>
        <w:t>ē</w:t>
      </w:r>
      <w:r>
        <w:rPr>
          <w:rFonts w:ascii="Times New Roman" w:hAnsi="Times New Roman" w:cs="Times New Roman"/>
          <w:sz w:val="24"/>
          <w:szCs w:val="24"/>
          <w:lang w:val="lv-LV"/>
        </w:rPr>
        <w:t xml:space="preserve">rvelī, Ventā un Lētīžā veiktajām zivju uzskaitēm.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pašlaik nav būtiskas lomas šīs sugas aizsardzības nodrošināšanā. Tomēr ir jāņem vērā, ka šī ir ekoloģiski jutīga suga, kuru nelabvēlīgi ietekmē pašlaik upēs notiekošie </w:t>
      </w:r>
      <w:r w:rsidRPr="00AC2513">
        <w:rPr>
          <w:rFonts w:ascii="Times New Roman" w:hAnsi="Times New Roman" w:cs="Times New Roman"/>
          <w:sz w:val="24"/>
          <w:szCs w:val="24"/>
          <w:lang w:val="lv-LV"/>
        </w:rPr>
        <w:t>procesi – eitrofikācija, straujteču platības samazināšanās, tāpēc</w:t>
      </w:r>
      <w:r>
        <w:rPr>
          <w:rFonts w:ascii="Times New Roman" w:hAnsi="Times New Roman" w:cs="Times New Roman"/>
          <w:sz w:val="24"/>
          <w:szCs w:val="24"/>
          <w:lang w:val="lv-LV"/>
        </w:rPr>
        <w:t xml:space="preserve"> šīs sugas aizsardzībai ir jābūt vienai no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prioritātēm. Precīza platgalvēm piemēroto dzīvotņu platība nav zināma, taču domājams, ka tai piemēroti apstākļi ir vismaz pusē no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ūdeņiem (t.i., ~</w:t>
      </w:r>
      <w:r w:rsidR="005176D4">
        <w:rPr>
          <w:rFonts w:ascii="Times New Roman" w:hAnsi="Times New Roman" w:cs="Times New Roman"/>
          <w:sz w:val="24"/>
          <w:szCs w:val="24"/>
          <w:lang w:val="lv-LV"/>
        </w:rPr>
        <w:t xml:space="preserve"> </w:t>
      </w:r>
      <w:r>
        <w:rPr>
          <w:rFonts w:ascii="Times New Roman" w:hAnsi="Times New Roman" w:cs="Times New Roman"/>
          <w:sz w:val="24"/>
          <w:szCs w:val="24"/>
          <w:lang w:val="lv-LV"/>
        </w:rPr>
        <w:t>25 ha platībā). Platgalvju īpatņu blīvums 2019. gadā un iepriekš veiktajās uzskaitēs lielākoties ir robežās starp diviem un septiņiem īpatņiem uz 100 m</w:t>
      </w:r>
      <w:r w:rsidRPr="00ED568B">
        <w:rPr>
          <w:rFonts w:ascii="Times New Roman" w:hAnsi="Times New Roman" w:cs="Times New Roman"/>
          <w:sz w:val="24"/>
          <w:szCs w:val="24"/>
          <w:vertAlign w:val="superscript"/>
          <w:lang w:val="lv-LV"/>
        </w:rPr>
        <w:t>2</w:t>
      </w:r>
      <w:r>
        <w:rPr>
          <w:rFonts w:ascii="Times New Roman" w:hAnsi="Times New Roman" w:cs="Times New Roman"/>
          <w:sz w:val="24"/>
          <w:szCs w:val="24"/>
          <w:lang w:val="lv-LV"/>
        </w:rPr>
        <w:t>, attiecīgi var aprēķinā</w:t>
      </w:r>
      <w:r w:rsidR="00484981">
        <w:rPr>
          <w:rFonts w:ascii="Times New Roman" w:hAnsi="Times New Roman" w:cs="Times New Roman"/>
          <w:sz w:val="24"/>
          <w:szCs w:val="24"/>
          <w:lang w:val="lv-LV"/>
        </w:rPr>
        <w:t>t</w:t>
      </w:r>
      <w:r>
        <w:rPr>
          <w:rFonts w:ascii="Times New Roman" w:hAnsi="Times New Roman" w:cs="Times New Roman"/>
          <w:sz w:val="24"/>
          <w:szCs w:val="24"/>
          <w:lang w:val="lv-LV"/>
        </w:rPr>
        <w:t xml:space="preserve">, ka platgalvju skaits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visticamāk, varētu būt robežās no 5000 līdz 17500.</w:t>
      </w:r>
    </w:p>
    <w:p w14:paraId="7346D612" w14:textId="77777777" w:rsidR="00484981" w:rsidRDefault="00484981" w:rsidP="004874C9">
      <w:pPr>
        <w:jc w:val="both"/>
        <w:rPr>
          <w:rFonts w:ascii="Times New Roman" w:hAnsi="Times New Roman" w:cs="Times New Roman"/>
          <w:sz w:val="24"/>
          <w:szCs w:val="24"/>
          <w:lang w:val="lv-LV"/>
        </w:rPr>
      </w:pPr>
    </w:p>
    <w:p w14:paraId="3102EEC2" w14:textId="024C4223" w:rsidR="004E13F3" w:rsidRDefault="0025504E"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var būt sastopamas gan </w:t>
      </w:r>
      <w:r w:rsidR="004E13F3" w:rsidRPr="00484981">
        <w:rPr>
          <w:rFonts w:ascii="Times New Roman" w:hAnsi="Times New Roman" w:cs="Times New Roman"/>
          <w:sz w:val="24"/>
          <w:szCs w:val="24"/>
          <w:u w:val="single"/>
          <w:lang w:val="lv-LV"/>
        </w:rPr>
        <w:t>strauta foreles</w:t>
      </w:r>
      <w:r w:rsidR="00AA7707">
        <w:rPr>
          <w:rFonts w:ascii="Times New Roman" w:hAnsi="Times New Roman" w:cs="Times New Roman"/>
          <w:sz w:val="24"/>
          <w:szCs w:val="24"/>
          <w:u w:val="single"/>
          <w:lang w:val="la-Latn"/>
        </w:rPr>
        <w:t xml:space="preserve"> </w:t>
      </w:r>
      <w:r w:rsidR="00AA7707">
        <w:rPr>
          <w:rFonts w:ascii="Times New Roman" w:hAnsi="Times New Roman" w:cs="Times New Roman"/>
          <w:i/>
          <w:sz w:val="24"/>
          <w:szCs w:val="24"/>
          <w:u w:val="single"/>
          <w:lang w:val="la-Latn"/>
        </w:rPr>
        <w:t>Salmo trutta fario</w:t>
      </w:r>
      <w:r w:rsidR="004E13F3">
        <w:rPr>
          <w:rFonts w:ascii="Times New Roman" w:hAnsi="Times New Roman" w:cs="Times New Roman"/>
          <w:sz w:val="24"/>
          <w:szCs w:val="24"/>
          <w:lang w:val="lv-LV"/>
        </w:rPr>
        <w:t xml:space="preserve">, gan šīs sugas anadromā forma – </w:t>
      </w:r>
      <w:r w:rsidR="004E13F3" w:rsidRPr="00484981">
        <w:rPr>
          <w:rFonts w:ascii="Times New Roman" w:hAnsi="Times New Roman" w:cs="Times New Roman"/>
          <w:sz w:val="24"/>
          <w:szCs w:val="24"/>
          <w:u w:val="single"/>
          <w:lang w:val="lv-LV"/>
        </w:rPr>
        <w:t>taimiņš</w:t>
      </w:r>
      <w:r w:rsidR="00AF5097">
        <w:rPr>
          <w:rFonts w:ascii="Times New Roman" w:hAnsi="Times New Roman" w:cs="Times New Roman"/>
          <w:sz w:val="24"/>
          <w:szCs w:val="24"/>
          <w:u w:val="single"/>
          <w:lang w:val="la-Latn"/>
        </w:rPr>
        <w:t xml:space="preserve"> </w:t>
      </w:r>
      <w:r w:rsidR="00AF5097">
        <w:rPr>
          <w:rFonts w:ascii="Times New Roman" w:hAnsi="Times New Roman" w:cs="Times New Roman"/>
          <w:i/>
          <w:sz w:val="24"/>
          <w:szCs w:val="24"/>
          <w:u w:val="single"/>
          <w:lang w:val="la-Latn"/>
        </w:rPr>
        <w:t>Salmo trutta trutta</w:t>
      </w:r>
      <w:r w:rsidR="004E13F3">
        <w:rPr>
          <w:rFonts w:ascii="Times New Roman" w:hAnsi="Times New Roman" w:cs="Times New Roman"/>
          <w:sz w:val="24"/>
          <w:szCs w:val="24"/>
          <w:lang w:val="lv-LV"/>
        </w:rPr>
        <w:t xml:space="preserve">. Taimiņa un strauta foreles nārsts un mazuļu attīstība pirmajā dzīves gadā norisinās galvenokārt salīdzinoši šaurās un seklās straujtecēs, savukārt lielāki mazuļi un pieaugušie īpatņi uzturas lokālos padziļinājumos vai migrē uz lielākām upēm (anadromā forma – uz jūru). </w:t>
      </w:r>
      <w:r>
        <w:rPr>
          <w:rFonts w:ascii="Times New Roman" w:hAnsi="Times New Roman" w:cs="Times New Roman"/>
          <w:sz w:val="24"/>
          <w:szCs w:val="24"/>
          <w:lang w:val="lv-LV"/>
        </w:rPr>
        <w:t>DL</w:t>
      </w:r>
      <w:r w:rsidR="004E13F3">
        <w:rPr>
          <w:rFonts w:ascii="Times New Roman" w:hAnsi="Times New Roman" w:cs="Times New Roman"/>
          <w:sz w:val="24"/>
          <w:szCs w:val="24"/>
          <w:lang w:val="lv-LV"/>
        </w:rPr>
        <w:t xml:space="preserve"> teritorijā taimiņa/strauta foreles nārsta vietas atrodas galvenokārt Šķ</w:t>
      </w:r>
      <w:r w:rsidR="005176D4">
        <w:rPr>
          <w:rFonts w:ascii="Times New Roman" w:hAnsi="Times New Roman" w:cs="Times New Roman"/>
          <w:sz w:val="24"/>
          <w:szCs w:val="24"/>
          <w:lang w:val="lv-LV"/>
        </w:rPr>
        <w:t>ē</w:t>
      </w:r>
      <w:r w:rsidR="004E13F3">
        <w:rPr>
          <w:rFonts w:ascii="Times New Roman" w:hAnsi="Times New Roman" w:cs="Times New Roman"/>
          <w:sz w:val="24"/>
          <w:szCs w:val="24"/>
          <w:lang w:val="lv-LV"/>
        </w:rPr>
        <w:t xml:space="preserve">rvelī. Šīs sugas nārsta vietu kvalitāte novērtēta, izmantojot </w:t>
      </w:r>
      <w:r w:rsidR="004E13F3" w:rsidRPr="00A665C8">
        <w:rPr>
          <w:rFonts w:ascii="Times New Roman" w:hAnsi="Times New Roman" w:cs="Times New Roman"/>
          <w:sz w:val="24"/>
          <w:szCs w:val="24"/>
          <w:lang w:val="lv-LV"/>
        </w:rPr>
        <w:t>THS</w:t>
      </w:r>
      <w:r w:rsidR="004E13F3">
        <w:rPr>
          <w:rFonts w:ascii="Times New Roman" w:hAnsi="Times New Roman" w:cs="Times New Roman"/>
          <w:i/>
          <w:sz w:val="24"/>
          <w:szCs w:val="24"/>
          <w:lang w:val="lv-LV"/>
        </w:rPr>
        <w:t xml:space="preserve"> </w:t>
      </w:r>
      <w:r w:rsidR="004E13F3" w:rsidRPr="000E70A3">
        <w:rPr>
          <w:rFonts w:ascii="Times New Roman" w:hAnsi="Times New Roman" w:cs="Times New Roman"/>
          <w:iCs/>
          <w:sz w:val="24"/>
          <w:szCs w:val="24"/>
          <w:lang w:val="lv-LV"/>
        </w:rPr>
        <w:t>(Trout Habitat Score)</w:t>
      </w:r>
      <w:r w:rsidR="004E13F3">
        <w:rPr>
          <w:rFonts w:ascii="Times New Roman" w:hAnsi="Times New Roman" w:cs="Times New Roman"/>
          <w:sz w:val="24"/>
          <w:szCs w:val="24"/>
          <w:lang w:val="lv-LV"/>
        </w:rPr>
        <w:t xml:space="preserve"> metodi, kas nesen aprobēta lietošanai Latvijā (Tutiņš</w:t>
      </w:r>
      <w:r w:rsidR="005176D4">
        <w:rPr>
          <w:rFonts w:ascii="Times New Roman" w:hAnsi="Times New Roman" w:cs="Times New Roman"/>
          <w:sz w:val="24"/>
          <w:szCs w:val="24"/>
          <w:lang w:val="lv-LV"/>
        </w:rPr>
        <w:t>,</w:t>
      </w:r>
      <w:r w:rsidR="004E13F3">
        <w:rPr>
          <w:rFonts w:ascii="Times New Roman" w:hAnsi="Times New Roman" w:cs="Times New Roman"/>
          <w:sz w:val="24"/>
          <w:szCs w:val="24"/>
          <w:lang w:val="lv-LV"/>
        </w:rPr>
        <w:t xml:space="preserve"> 2019). Precīzi katra upes posma krituma dati nav pieejami, tāpēc THS noteikts 10 ballu skalā. Lielākā platībā straujteces ar maksimālo THS vērtību konstatētas </w:t>
      </w:r>
      <w:r>
        <w:rPr>
          <w:rFonts w:ascii="Times New Roman" w:hAnsi="Times New Roman" w:cs="Times New Roman"/>
          <w:sz w:val="24"/>
          <w:szCs w:val="24"/>
          <w:lang w:val="lv-LV"/>
        </w:rPr>
        <w:t>DL</w:t>
      </w:r>
      <w:r w:rsidR="00CF1329">
        <w:rPr>
          <w:rFonts w:ascii="Times New Roman" w:hAnsi="Times New Roman" w:cs="Times New Roman"/>
          <w:sz w:val="24"/>
          <w:szCs w:val="24"/>
          <w:lang w:val="lv-LV"/>
        </w:rPr>
        <w:t xml:space="preserve"> DA</w:t>
      </w:r>
      <w:r w:rsidR="004E13F3">
        <w:rPr>
          <w:rFonts w:ascii="Times New Roman" w:hAnsi="Times New Roman" w:cs="Times New Roman"/>
          <w:sz w:val="24"/>
          <w:szCs w:val="24"/>
          <w:lang w:val="lv-LV"/>
        </w:rPr>
        <w:t xml:space="preserve"> daļā</w:t>
      </w:r>
      <w:r w:rsidR="005176D4">
        <w:rPr>
          <w:rFonts w:ascii="Times New Roman" w:hAnsi="Times New Roman" w:cs="Times New Roman"/>
          <w:sz w:val="24"/>
          <w:szCs w:val="24"/>
          <w:lang w:val="lv-LV"/>
        </w:rPr>
        <w:t>,</w:t>
      </w:r>
      <w:r w:rsidR="004E13F3">
        <w:rPr>
          <w:rFonts w:ascii="Times New Roman" w:hAnsi="Times New Roman" w:cs="Times New Roman"/>
          <w:sz w:val="24"/>
          <w:szCs w:val="24"/>
          <w:lang w:val="lv-LV"/>
        </w:rPr>
        <w:t xml:space="preserve"> Melderu māju tuvumā (4.4.2.</w:t>
      </w:r>
      <w:r w:rsidR="005176D4">
        <w:rPr>
          <w:rFonts w:ascii="Times New Roman" w:hAnsi="Times New Roman" w:cs="Times New Roman"/>
          <w:sz w:val="24"/>
          <w:szCs w:val="24"/>
          <w:lang w:val="lv-LV"/>
        </w:rPr>
        <w:t>4</w:t>
      </w:r>
      <w:r w:rsidR="00CF1329">
        <w:rPr>
          <w:rFonts w:ascii="Times New Roman" w:hAnsi="Times New Roman" w:cs="Times New Roman"/>
          <w:sz w:val="24"/>
          <w:szCs w:val="24"/>
          <w:lang w:val="lv-LV"/>
        </w:rPr>
        <w:t>.1. </w:t>
      </w:r>
      <w:r w:rsidR="004E13F3">
        <w:rPr>
          <w:rFonts w:ascii="Times New Roman" w:hAnsi="Times New Roman" w:cs="Times New Roman"/>
          <w:sz w:val="24"/>
          <w:szCs w:val="24"/>
          <w:lang w:val="lv-LV"/>
        </w:rPr>
        <w:t>attēls).</w:t>
      </w:r>
      <w:r w:rsidR="00484981">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Šajā posmā, kā arī citos taimiņu/strauta foreļu nārstam un mazuļiem optimālos posmos (THS 9</w:t>
      </w:r>
      <w:r w:rsidR="00022119">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w:t>
      </w:r>
      <w:r w:rsidR="00022119">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10) veiktajās zivju uzskaitēs konstatēts, ka taimiņa/strauta foreles pirmā gada mazuļu īpatņu blīvums ir aptuveni 50 gab./100 m</w:t>
      </w:r>
      <w:r w:rsidR="004E13F3" w:rsidRPr="00CD3CB2">
        <w:rPr>
          <w:rFonts w:ascii="Times New Roman" w:hAnsi="Times New Roman" w:cs="Times New Roman"/>
          <w:sz w:val="24"/>
          <w:szCs w:val="24"/>
          <w:vertAlign w:val="superscript"/>
          <w:lang w:val="lv-LV"/>
        </w:rPr>
        <w:t>2</w:t>
      </w:r>
      <w:r w:rsidR="004E13F3">
        <w:rPr>
          <w:rFonts w:ascii="Times New Roman" w:hAnsi="Times New Roman" w:cs="Times New Roman"/>
          <w:sz w:val="24"/>
          <w:szCs w:val="24"/>
          <w:lang w:val="lv-LV"/>
        </w:rPr>
        <w:t>. Tas ir Latvijā salīdzinoši augsts rādītājs un liecina par augstu nārsta potenciāla izmantošanu. Šķ</w:t>
      </w:r>
      <w:r w:rsidR="00022119">
        <w:rPr>
          <w:rFonts w:ascii="Times New Roman" w:hAnsi="Times New Roman" w:cs="Times New Roman"/>
          <w:sz w:val="24"/>
          <w:szCs w:val="24"/>
          <w:lang w:val="lv-LV"/>
        </w:rPr>
        <w:t>ē</w:t>
      </w:r>
      <w:r w:rsidR="004E13F3">
        <w:rPr>
          <w:rFonts w:ascii="Times New Roman" w:hAnsi="Times New Roman" w:cs="Times New Roman"/>
          <w:sz w:val="24"/>
          <w:szCs w:val="24"/>
          <w:lang w:val="lv-LV"/>
        </w:rPr>
        <w:t>rveļa posms no Melderu mājām līdz Dzeldas ietekai upes galveno raksturlielumu ziņā ir potenciāli piemērota augstai THS vērtībai, taču salīdzi</w:t>
      </w:r>
      <w:r w:rsidR="00CF1329">
        <w:rPr>
          <w:rFonts w:ascii="Times New Roman" w:hAnsi="Times New Roman" w:cs="Times New Roman"/>
          <w:sz w:val="24"/>
          <w:szCs w:val="24"/>
          <w:lang w:val="lv-LV"/>
        </w:rPr>
        <w:t>noši lielā šī posma daļā (</w:t>
      </w:r>
      <w:r w:rsidR="004E13F3">
        <w:rPr>
          <w:rFonts w:ascii="Times New Roman" w:hAnsi="Times New Roman" w:cs="Times New Roman"/>
          <w:sz w:val="24"/>
          <w:szCs w:val="24"/>
          <w:lang w:val="lv-LV"/>
        </w:rPr>
        <w:t>2019.</w:t>
      </w:r>
      <w:r w:rsidR="00CF1329">
        <w:rPr>
          <w:rFonts w:ascii="Times New Roman" w:hAnsi="Times New Roman" w:cs="Times New Roman"/>
          <w:sz w:val="24"/>
          <w:szCs w:val="24"/>
          <w:lang w:val="lv-LV"/>
        </w:rPr>
        <w:t> gada 5. septembrī</w:t>
      </w:r>
      <w:r w:rsidR="004E13F3">
        <w:rPr>
          <w:rFonts w:ascii="Times New Roman" w:hAnsi="Times New Roman" w:cs="Times New Roman"/>
          <w:sz w:val="24"/>
          <w:szCs w:val="24"/>
          <w:lang w:val="lv-LV"/>
        </w:rPr>
        <w:t xml:space="preserve"> veiktās apsekošanas laikā aptuveni no x</w:t>
      </w:r>
      <w:r w:rsidR="00022119">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56.55664, y</w:t>
      </w:r>
      <w:r w:rsidR="00022119">
        <w:rPr>
          <w:rFonts w:ascii="Times New Roman" w:hAnsi="Times New Roman" w:cs="Times New Roman"/>
          <w:sz w:val="24"/>
          <w:szCs w:val="24"/>
          <w:lang w:val="lv-LV"/>
        </w:rPr>
        <w:t xml:space="preserve"> </w:t>
      </w:r>
      <w:r w:rsidR="004E13F3">
        <w:rPr>
          <w:rFonts w:ascii="Times New Roman" w:hAnsi="Times New Roman" w:cs="Times New Roman"/>
          <w:sz w:val="24"/>
          <w:szCs w:val="24"/>
          <w:lang w:val="lv-LV"/>
        </w:rPr>
        <w:t xml:space="preserve">21.94816 gandrīz līdz Dzeldas ietekai) faktisko THS vērtību ir būtiski pazeminājusi bebru ietekme. Dzeldas ietekas tuvumā THS vērtība palielinās, taču pēc aptuveni 200 m upes straumes ātrums samazinās, bet dziļums un smilšu īpatsvars palielinās, līdz ar ko būtiski samazinās arī THS vērtība. Tālāk vairāk nekā kilometru garā posmā seko taimiņu/strauta foreļu dabiskajai </w:t>
      </w:r>
      <w:r w:rsidR="004E13F3">
        <w:rPr>
          <w:rFonts w:ascii="Times New Roman" w:hAnsi="Times New Roman" w:cs="Times New Roman"/>
          <w:sz w:val="24"/>
          <w:szCs w:val="24"/>
          <w:lang w:val="lv-LV"/>
        </w:rPr>
        <w:lastRenderedPageBreak/>
        <w:t>atražošanai maz piemēroti posmi, kuru THS vērtību nosaka galvenokārt bebru aizsprosti un koku sagāzumi, virs kuriem veidojas lēnāk tekoši posmi ar smilšainu grunti, bet lejpus tiem – straujāk tekoši posmi, kuros dominē lielāka izmēra substrāts.</w:t>
      </w:r>
    </w:p>
    <w:p w14:paraId="588E54FA" w14:textId="77777777" w:rsidR="004E13F3" w:rsidRDefault="004E13F3" w:rsidP="004874C9">
      <w:pPr>
        <w:jc w:val="both"/>
        <w:rPr>
          <w:rFonts w:ascii="Times New Roman" w:hAnsi="Times New Roman" w:cs="Times New Roman"/>
          <w:sz w:val="24"/>
          <w:szCs w:val="24"/>
          <w:lang w:val="lv-LV"/>
        </w:rPr>
      </w:pPr>
    </w:p>
    <w:p w14:paraId="7C03CE1C" w14:textId="6C531244" w:rsidR="001B5F61" w:rsidRDefault="004E13F3" w:rsidP="001B5F61">
      <w:pPr>
        <w:jc w:val="center"/>
        <w:rPr>
          <w:rFonts w:ascii="Times New Roman" w:hAnsi="Times New Roman" w:cs="Times New Roman"/>
          <w:sz w:val="24"/>
          <w:szCs w:val="24"/>
          <w:lang w:val="lv-LV"/>
        </w:rPr>
      </w:pPr>
      <w:r>
        <w:rPr>
          <w:noProof/>
          <w:lang w:val="lv-LV" w:eastAsia="lv-LV"/>
        </w:rPr>
        <w:drawing>
          <wp:inline distT="0" distB="0" distL="0" distR="0" wp14:anchorId="0D327C67" wp14:editId="498EEEC2">
            <wp:extent cx="4225930" cy="3063240"/>
            <wp:effectExtent l="0" t="0" r="3175" b="3810"/>
            <wp:docPr id="25" name="Picture 2" descr="C:\Users\Kaspars\AppData\Local\Microsoft\Windows\INetCache\Content.Word\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spars\AppData\Local\Microsoft\Windows\INetCache\Content.Word\š.jp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4236719" cy="3071061"/>
                    </a:xfrm>
                    <a:prstGeom prst="rect">
                      <a:avLst/>
                    </a:prstGeom>
                    <a:noFill/>
                    <a:ln w="9525">
                      <a:noFill/>
                      <a:miter lim="800000"/>
                      <a:headEnd/>
                      <a:tailEnd/>
                    </a:ln>
                  </pic:spPr>
                </pic:pic>
              </a:graphicData>
            </a:graphic>
          </wp:inline>
        </w:drawing>
      </w:r>
    </w:p>
    <w:p w14:paraId="592C4643" w14:textId="6F65ED64" w:rsidR="001B5F61" w:rsidRDefault="004E13F3" w:rsidP="001B5F61">
      <w:pPr>
        <w:jc w:val="center"/>
        <w:rPr>
          <w:rFonts w:ascii="Times New Roman" w:hAnsi="Times New Roman" w:cs="Times New Roman"/>
          <w:b/>
          <w:i/>
          <w:sz w:val="20"/>
          <w:szCs w:val="20"/>
          <w:lang w:val="lv-LV"/>
        </w:rPr>
      </w:pPr>
      <w:r w:rsidRPr="00107B7A">
        <w:rPr>
          <w:rFonts w:ascii="Times New Roman" w:hAnsi="Times New Roman" w:cs="Times New Roman"/>
          <w:i/>
          <w:sz w:val="20"/>
          <w:szCs w:val="20"/>
          <w:lang w:val="lv-LV"/>
        </w:rPr>
        <w:t>4.4.2.</w:t>
      </w:r>
      <w:r w:rsidR="00022119">
        <w:rPr>
          <w:rFonts w:ascii="Times New Roman" w:hAnsi="Times New Roman" w:cs="Times New Roman"/>
          <w:i/>
          <w:sz w:val="20"/>
          <w:szCs w:val="20"/>
          <w:lang w:val="lv-LV"/>
        </w:rPr>
        <w:t>4</w:t>
      </w:r>
      <w:r w:rsidRPr="00107B7A">
        <w:rPr>
          <w:rFonts w:ascii="Times New Roman" w:hAnsi="Times New Roman" w:cs="Times New Roman"/>
          <w:i/>
          <w:sz w:val="20"/>
          <w:szCs w:val="20"/>
          <w:lang w:val="lv-LV"/>
        </w:rPr>
        <w:t xml:space="preserve">.1. attēls. </w:t>
      </w:r>
      <w:r>
        <w:rPr>
          <w:rFonts w:ascii="Times New Roman" w:hAnsi="Times New Roman" w:cs="Times New Roman"/>
          <w:b/>
          <w:i/>
          <w:sz w:val="20"/>
          <w:szCs w:val="20"/>
          <w:lang w:val="lv-LV"/>
        </w:rPr>
        <w:t>Taimiņa/strauta foreles mazuļiem optimāls (THS 10) Šķ</w:t>
      </w:r>
      <w:r w:rsidR="00022119">
        <w:rPr>
          <w:rFonts w:ascii="Times New Roman" w:hAnsi="Times New Roman" w:cs="Times New Roman"/>
          <w:b/>
          <w:i/>
          <w:sz w:val="20"/>
          <w:szCs w:val="20"/>
          <w:lang w:val="lv-LV"/>
        </w:rPr>
        <w:t>ē</w:t>
      </w:r>
      <w:r>
        <w:rPr>
          <w:rFonts w:ascii="Times New Roman" w:hAnsi="Times New Roman" w:cs="Times New Roman"/>
          <w:b/>
          <w:i/>
          <w:sz w:val="20"/>
          <w:szCs w:val="20"/>
          <w:lang w:val="lv-LV"/>
        </w:rPr>
        <w:t>rveļa posms</w:t>
      </w:r>
    </w:p>
    <w:p w14:paraId="3EAEEAEF" w14:textId="4B50580F" w:rsidR="004E13F3" w:rsidRDefault="001B5F61" w:rsidP="001B5F61">
      <w:pPr>
        <w:jc w:val="center"/>
        <w:rPr>
          <w:rFonts w:ascii="Times New Roman" w:hAnsi="Times New Roman" w:cs="Times New Roman"/>
          <w:b/>
          <w:i/>
          <w:sz w:val="20"/>
          <w:szCs w:val="20"/>
          <w:lang w:val="lv-LV"/>
        </w:rPr>
      </w:pPr>
      <w:r>
        <w:rPr>
          <w:rFonts w:ascii="Times New Roman" w:hAnsi="Times New Roman" w:cs="Times New Roman"/>
          <w:b/>
          <w:i/>
          <w:sz w:val="20"/>
          <w:szCs w:val="20"/>
          <w:lang w:val="lv-LV"/>
        </w:rPr>
        <w:t>pie Melderu mājām (</w:t>
      </w:r>
      <w:r>
        <w:rPr>
          <w:rFonts w:ascii="Times New Roman" w:hAnsi="Times New Roman" w:cs="Times New Roman"/>
          <w:b/>
          <w:i/>
          <w:sz w:val="20"/>
          <w:szCs w:val="20"/>
          <w:lang w:val="la-Latn"/>
        </w:rPr>
        <w:t>F</w:t>
      </w:r>
      <w:r w:rsidR="004E13F3">
        <w:rPr>
          <w:rFonts w:ascii="Times New Roman" w:hAnsi="Times New Roman" w:cs="Times New Roman"/>
          <w:b/>
          <w:i/>
          <w:sz w:val="20"/>
          <w:szCs w:val="20"/>
          <w:lang w:val="lv-LV"/>
        </w:rPr>
        <w:t>oto</w:t>
      </w:r>
      <w:r>
        <w:rPr>
          <w:rFonts w:ascii="Times New Roman" w:hAnsi="Times New Roman" w:cs="Times New Roman"/>
          <w:b/>
          <w:i/>
          <w:sz w:val="20"/>
          <w:szCs w:val="20"/>
          <w:lang w:val="la-Latn"/>
        </w:rPr>
        <w:t>:</w:t>
      </w:r>
      <w:r w:rsidR="004E13F3">
        <w:rPr>
          <w:rFonts w:ascii="Times New Roman" w:hAnsi="Times New Roman" w:cs="Times New Roman"/>
          <w:b/>
          <w:i/>
          <w:sz w:val="20"/>
          <w:szCs w:val="20"/>
          <w:lang w:val="lv-LV"/>
        </w:rPr>
        <w:t xml:space="preserve"> K. Abersons)</w:t>
      </w:r>
    </w:p>
    <w:p w14:paraId="0786AB46" w14:textId="77777777" w:rsidR="00484981" w:rsidRPr="000E70A3" w:rsidRDefault="00484981" w:rsidP="004874C9">
      <w:pPr>
        <w:jc w:val="both"/>
        <w:rPr>
          <w:rFonts w:ascii="Times New Roman" w:hAnsi="Times New Roman" w:cs="Times New Roman"/>
          <w:iCs/>
          <w:sz w:val="20"/>
          <w:szCs w:val="20"/>
          <w:lang w:val="lv-LV"/>
        </w:rPr>
      </w:pPr>
    </w:p>
    <w:p w14:paraId="5777AB17" w14:textId="4ECF6B82" w:rsidR="004E13F3" w:rsidRDefault="004E13F3"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Straujāk tekošu posmu īpatsvars palielinās aptuveni 2,5 km pirms ietekas Ventā lejpus salīdzinoši jaunas bebru aizsprostu kaskādes (4.4.2.</w:t>
      </w:r>
      <w:r w:rsidR="00022119">
        <w:rPr>
          <w:rFonts w:ascii="Times New Roman" w:hAnsi="Times New Roman" w:cs="Times New Roman"/>
          <w:sz w:val="24"/>
          <w:szCs w:val="24"/>
          <w:lang w:val="lv-LV"/>
        </w:rPr>
        <w:t>4</w:t>
      </w:r>
      <w:r w:rsidR="00CF1329">
        <w:rPr>
          <w:rFonts w:ascii="Times New Roman" w:hAnsi="Times New Roman" w:cs="Times New Roman"/>
          <w:sz w:val="24"/>
          <w:szCs w:val="24"/>
          <w:lang w:val="lv-LV"/>
        </w:rPr>
        <w:t>.2. </w:t>
      </w:r>
      <w:r>
        <w:rPr>
          <w:rFonts w:ascii="Times New Roman" w:hAnsi="Times New Roman" w:cs="Times New Roman"/>
          <w:sz w:val="24"/>
          <w:szCs w:val="24"/>
          <w:lang w:val="lv-LV"/>
        </w:rPr>
        <w:t>attēls). Lai arī posmā līdz Ventai atrodas atsevišķi bebru aizsprosti un koku sagāzumi, THS vērtību šajā posmā lielā mērā samazina arī dabiski faktori – Šķ</w:t>
      </w:r>
      <w:r w:rsidR="00022119">
        <w:rPr>
          <w:rFonts w:ascii="Times New Roman" w:hAnsi="Times New Roman" w:cs="Times New Roman"/>
          <w:sz w:val="24"/>
          <w:szCs w:val="24"/>
          <w:lang w:val="lv-LV"/>
        </w:rPr>
        <w:t>ē</w:t>
      </w:r>
      <w:r>
        <w:rPr>
          <w:rFonts w:ascii="Times New Roman" w:hAnsi="Times New Roman" w:cs="Times New Roman"/>
          <w:sz w:val="24"/>
          <w:szCs w:val="24"/>
          <w:lang w:val="lv-LV"/>
        </w:rPr>
        <w:t>rveļa platuma un dziļuma palielināšanās, noēnojuma samazināšanās, kā arī liela un ļoti liela izmēra akmeņu īpatsvara palielināšanās. Autoceļa V1277 tilta tuvumā Šķ</w:t>
      </w:r>
      <w:r w:rsidR="00022119">
        <w:rPr>
          <w:rFonts w:ascii="Times New Roman" w:hAnsi="Times New Roman" w:cs="Times New Roman"/>
          <w:sz w:val="24"/>
          <w:szCs w:val="24"/>
          <w:lang w:val="lv-LV"/>
        </w:rPr>
        <w:t>ē</w:t>
      </w:r>
      <w:r>
        <w:rPr>
          <w:rFonts w:ascii="Times New Roman" w:hAnsi="Times New Roman" w:cs="Times New Roman"/>
          <w:sz w:val="24"/>
          <w:szCs w:val="24"/>
          <w:lang w:val="lv-LV"/>
        </w:rPr>
        <w:t>rvelis taimiņa/strauta foreles mazuļiem ir vidēji piemērots (THS</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7), un pirmā gada mazuļu </w:t>
      </w:r>
      <w:r w:rsidRPr="000F48D0">
        <w:rPr>
          <w:rFonts w:ascii="Times New Roman" w:hAnsi="Times New Roman" w:cs="Times New Roman"/>
          <w:sz w:val="24"/>
          <w:szCs w:val="24"/>
          <w:lang w:val="lv-LV"/>
        </w:rPr>
        <w:t>īpatņu blīvums 2019.</w:t>
      </w:r>
      <w:r w:rsidR="00CF1329">
        <w:rPr>
          <w:rFonts w:ascii="Times New Roman" w:hAnsi="Times New Roman" w:cs="Times New Roman"/>
          <w:sz w:val="24"/>
          <w:szCs w:val="24"/>
          <w:lang w:val="lv-LV"/>
        </w:rPr>
        <w:t xml:space="preserve"> gada uzskaitē bija aptuveni 10 </w:t>
      </w:r>
      <w:r w:rsidRPr="000F48D0">
        <w:rPr>
          <w:rFonts w:ascii="Times New Roman" w:hAnsi="Times New Roman" w:cs="Times New Roman"/>
          <w:sz w:val="24"/>
          <w:szCs w:val="24"/>
          <w:lang w:val="lv-LV"/>
        </w:rPr>
        <w:t>gab./100 m</w:t>
      </w:r>
      <w:r w:rsidRPr="000F48D0">
        <w:rPr>
          <w:rFonts w:ascii="Times New Roman" w:hAnsi="Times New Roman" w:cs="Times New Roman"/>
          <w:sz w:val="24"/>
          <w:szCs w:val="24"/>
          <w:vertAlign w:val="superscript"/>
          <w:lang w:val="lv-LV"/>
        </w:rPr>
        <w:t>2</w:t>
      </w:r>
      <w:r w:rsidRPr="000F48D0">
        <w:rPr>
          <w:rFonts w:ascii="Times New Roman" w:hAnsi="Times New Roman" w:cs="Times New Roman"/>
          <w:sz w:val="24"/>
          <w:szCs w:val="24"/>
          <w:lang w:val="lv-LV"/>
        </w:rPr>
        <w:t>, kas kopumā atbilst caurmēra situācijai Latvij</w:t>
      </w:r>
      <w:r>
        <w:rPr>
          <w:rFonts w:ascii="Times New Roman" w:hAnsi="Times New Roman" w:cs="Times New Roman"/>
          <w:sz w:val="24"/>
          <w:szCs w:val="24"/>
          <w:lang w:val="lv-LV"/>
        </w:rPr>
        <w:t>as upēs. Zīmīgi, ka nelielā daudzumā (atsevišķi īpatņi) taimiņa/strauta foreles mazuļi konstatēti arī šai sugai suboptimālos (THS 4</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6) un maz piemērotos (THS 1</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022119">
        <w:rPr>
          <w:rFonts w:ascii="Times New Roman" w:hAnsi="Times New Roman" w:cs="Times New Roman"/>
          <w:sz w:val="24"/>
          <w:szCs w:val="24"/>
          <w:lang w:val="lv-LV"/>
        </w:rPr>
        <w:t xml:space="preserve"> </w:t>
      </w:r>
      <w:r>
        <w:rPr>
          <w:rFonts w:ascii="Times New Roman" w:hAnsi="Times New Roman" w:cs="Times New Roman"/>
          <w:sz w:val="24"/>
          <w:szCs w:val="24"/>
          <w:lang w:val="lv-LV"/>
        </w:rPr>
        <w:t>3) posmos.</w:t>
      </w:r>
    </w:p>
    <w:p w14:paraId="76ABD900" w14:textId="77777777" w:rsidR="00484981" w:rsidRDefault="00484981" w:rsidP="004874C9">
      <w:pPr>
        <w:jc w:val="both"/>
        <w:rPr>
          <w:rFonts w:ascii="Times New Roman" w:hAnsi="Times New Roman" w:cs="Times New Roman"/>
          <w:sz w:val="24"/>
          <w:szCs w:val="24"/>
          <w:lang w:val="lv-LV"/>
        </w:rPr>
      </w:pPr>
    </w:p>
    <w:p w14:paraId="24EB6A26" w14:textId="6E409BBB" w:rsidR="004E13F3" w:rsidRPr="00047EBB" w:rsidRDefault="004E13F3" w:rsidP="004874C9">
      <w:pPr>
        <w:jc w:val="both"/>
        <w:rPr>
          <w:rFonts w:ascii="Times New Roman" w:eastAsia="Times New Roman" w:hAnsi="Times New Roman" w:cs="Times New Roman"/>
          <w:color w:val="000000"/>
          <w:sz w:val="24"/>
          <w:szCs w:val="24"/>
          <w:lang w:val="lv-LV" w:eastAsia="lv-LV"/>
        </w:rPr>
      </w:pPr>
      <w:r>
        <w:rPr>
          <w:rFonts w:ascii="Times New Roman" w:hAnsi="Times New Roman" w:cs="Times New Roman"/>
          <w:sz w:val="24"/>
          <w:szCs w:val="24"/>
          <w:lang w:val="lv-LV"/>
        </w:rPr>
        <w:t>Šķ</w:t>
      </w:r>
      <w:r w:rsidR="00022119">
        <w:rPr>
          <w:rFonts w:ascii="Times New Roman" w:hAnsi="Times New Roman" w:cs="Times New Roman"/>
          <w:sz w:val="24"/>
          <w:szCs w:val="24"/>
          <w:lang w:val="lv-LV"/>
        </w:rPr>
        <w:t>ē</w:t>
      </w:r>
      <w:r>
        <w:rPr>
          <w:rFonts w:ascii="Times New Roman" w:hAnsi="Times New Roman" w:cs="Times New Roman"/>
          <w:sz w:val="24"/>
          <w:szCs w:val="24"/>
          <w:lang w:val="lv-LV"/>
        </w:rPr>
        <w:t xml:space="preserve">rveļa apsekošana liecina, ka upes THS vērtība un piemērotība taimiņa/strauta foreles mazuļiem mainās atkarībā no bebru darbības intensitātes, attiecīgi precīzu šīs sugas dzīvotņu platību un īpatņu skaitu novērtēt ir samērā sarežģīti. Apsekošanas rezultāti liecina, ka optimālo taimiņa/strauta foreles mazuļu dzīvotņu platība </w:t>
      </w:r>
      <w:r w:rsidR="0025504E">
        <w:rPr>
          <w:rFonts w:ascii="Times New Roman" w:hAnsi="Times New Roman" w:cs="Times New Roman"/>
          <w:sz w:val="24"/>
          <w:szCs w:val="24"/>
          <w:lang w:val="lv-LV"/>
        </w:rPr>
        <w:t>DL</w:t>
      </w:r>
      <w:r>
        <w:rPr>
          <w:rFonts w:ascii="Times New Roman" w:hAnsi="Times New Roman" w:cs="Times New Roman"/>
          <w:sz w:val="24"/>
          <w:szCs w:val="24"/>
          <w:lang w:val="lv-LV"/>
        </w:rPr>
        <w:t xml:space="preserve"> ūdenstecēs ir aptuveni 0,4 ha, bet vidēji piemēroto – aptuveni 2 ha. </w:t>
      </w:r>
      <w:r>
        <w:rPr>
          <w:rFonts w:ascii="Times New Roman" w:eastAsia="Times New Roman" w:hAnsi="Times New Roman" w:cs="Times New Roman"/>
          <w:color w:val="000000"/>
          <w:sz w:val="24"/>
          <w:szCs w:val="24"/>
          <w:lang w:val="lv-LV" w:eastAsia="lv-LV"/>
        </w:rPr>
        <w:t>Uzskaites rezultāti liecina, ka o</w:t>
      </w:r>
      <w:r w:rsidRPr="00047EBB">
        <w:rPr>
          <w:rFonts w:ascii="Times New Roman" w:eastAsia="Times New Roman" w:hAnsi="Times New Roman" w:cs="Times New Roman"/>
          <w:color w:val="000000"/>
          <w:sz w:val="24"/>
          <w:szCs w:val="24"/>
          <w:lang w:val="lv-LV" w:eastAsia="lv-LV"/>
        </w:rPr>
        <w:t xml:space="preserve">ptimālās dzīvotnēs mazuļu </w:t>
      </w:r>
      <w:r>
        <w:rPr>
          <w:rFonts w:ascii="Times New Roman" w:eastAsia="Times New Roman" w:hAnsi="Times New Roman" w:cs="Times New Roman"/>
          <w:color w:val="000000"/>
          <w:sz w:val="24"/>
          <w:szCs w:val="24"/>
          <w:lang w:val="lv-LV" w:eastAsia="lv-LV"/>
        </w:rPr>
        <w:t>blīvums</w:t>
      </w:r>
      <w:r w:rsidR="00CF1329">
        <w:rPr>
          <w:rFonts w:ascii="Times New Roman" w:eastAsia="Times New Roman" w:hAnsi="Times New Roman" w:cs="Times New Roman"/>
          <w:color w:val="000000"/>
          <w:sz w:val="24"/>
          <w:szCs w:val="24"/>
          <w:lang w:val="lv-LV" w:eastAsia="lv-LV"/>
        </w:rPr>
        <w:t xml:space="preserve"> ir vidēji 50 </w:t>
      </w:r>
      <w:r w:rsidRPr="00047EBB">
        <w:rPr>
          <w:rFonts w:ascii="Times New Roman" w:eastAsia="Times New Roman" w:hAnsi="Times New Roman" w:cs="Times New Roman"/>
          <w:color w:val="000000"/>
          <w:sz w:val="24"/>
          <w:szCs w:val="24"/>
          <w:lang w:val="lv-LV" w:eastAsia="lv-LV"/>
        </w:rPr>
        <w:t>gab./100 m</w:t>
      </w:r>
      <w:r w:rsidRPr="00047EBB">
        <w:rPr>
          <w:rFonts w:ascii="Times New Roman" w:eastAsia="Times New Roman" w:hAnsi="Times New Roman" w:cs="Times New Roman"/>
          <w:color w:val="000000"/>
          <w:sz w:val="24"/>
          <w:szCs w:val="24"/>
          <w:vertAlign w:val="superscript"/>
          <w:lang w:val="lv-LV" w:eastAsia="lv-LV"/>
        </w:rPr>
        <w:t>2</w:t>
      </w:r>
      <w:r w:rsidRPr="00047EBB">
        <w:rPr>
          <w:rFonts w:ascii="Times New Roman" w:eastAsia="Times New Roman" w:hAnsi="Times New Roman" w:cs="Times New Roman"/>
          <w:color w:val="000000"/>
          <w:sz w:val="24"/>
          <w:szCs w:val="24"/>
          <w:lang w:val="lv-LV" w:eastAsia="lv-LV"/>
        </w:rPr>
        <w:t>, bet vidē</w:t>
      </w:r>
      <w:r w:rsidR="00CF1329">
        <w:rPr>
          <w:rFonts w:ascii="Times New Roman" w:eastAsia="Times New Roman" w:hAnsi="Times New Roman" w:cs="Times New Roman"/>
          <w:color w:val="000000"/>
          <w:sz w:val="24"/>
          <w:szCs w:val="24"/>
          <w:lang w:val="lv-LV" w:eastAsia="lv-LV"/>
        </w:rPr>
        <w:t xml:space="preserve">ji piemērotās – aptuveni 10 </w:t>
      </w:r>
      <w:r w:rsidRPr="00047EBB">
        <w:rPr>
          <w:rFonts w:ascii="Times New Roman" w:eastAsia="Times New Roman" w:hAnsi="Times New Roman" w:cs="Times New Roman"/>
          <w:color w:val="000000"/>
          <w:sz w:val="24"/>
          <w:szCs w:val="24"/>
          <w:lang w:val="lv-LV" w:eastAsia="lv-LV"/>
        </w:rPr>
        <w:t>gab./100 m</w:t>
      </w:r>
      <w:r w:rsidRPr="00047EBB">
        <w:rPr>
          <w:rFonts w:ascii="Times New Roman" w:eastAsia="Times New Roman" w:hAnsi="Times New Roman" w:cs="Times New Roman"/>
          <w:color w:val="000000"/>
          <w:sz w:val="24"/>
          <w:szCs w:val="24"/>
          <w:vertAlign w:val="superscript"/>
          <w:lang w:val="lv-LV" w:eastAsia="lv-LV"/>
        </w:rPr>
        <w:t>2</w:t>
      </w:r>
      <w:r w:rsidRPr="00047EBB">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attiecīgi var aprēķināt, ka taimiņu/strauta foreļu mazuļu produkcija </w:t>
      </w:r>
      <w:r w:rsidR="0025504E">
        <w:rPr>
          <w:rFonts w:ascii="Times New Roman" w:eastAsia="Times New Roman" w:hAnsi="Times New Roman" w:cs="Times New Roman"/>
          <w:color w:val="000000"/>
          <w:sz w:val="24"/>
          <w:szCs w:val="24"/>
          <w:lang w:val="lv-LV" w:eastAsia="lv-LV"/>
        </w:rPr>
        <w:t>DL</w:t>
      </w:r>
      <w:r w:rsidR="00CF1329">
        <w:rPr>
          <w:rFonts w:ascii="Times New Roman" w:eastAsia="Times New Roman" w:hAnsi="Times New Roman" w:cs="Times New Roman"/>
          <w:color w:val="000000"/>
          <w:sz w:val="24"/>
          <w:szCs w:val="24"/>
          <w:lang w:val="lv-LV" w:eastAsia="lv-LV"/>
        </w:rPr>
        <w:t xml:space="preserve"> ir aptuveni 4000 </w:t>
      </w:r>
      <w:r>
        <w:rPr>
          <w:rFonts w:ascii="Times New Roman" w:eastAsia="Times New Roman" w:hAnsi="Times New Roman" w:cs="Times New Roman"/>
          <w:color w:val="000000"/>
          <w:sz w:val="24"/>
          <w:szCs w:val="24"/>
          <w:lang w:val="lv-LV" w:eastAsia="lv-LV"/>
        </w:rPr>
        <w:t>īpatņu gadā, bet kopējais šīs sugas īpatņu skaits varētu būt aptuveni 4500.</w:t>
      </w:r>
    </w:p>
    <w:p w14:paraId="7653F0A5" w14:textId="77777777" w:rsidR="004E13F3" w:rsidRPr="00C969FB" w:rsidRDefault="004E13F3" w:rsidP="004874C9">
      <w:pPr>
        <w:jc w:val="both"/>
        <w:rPr>
          <w:rFonts w:ascii="Times New Roman" w:hAnsi="Times New Roman" w:cs="Times New Roman"/>
          <w:sz w:val="24"/>
          <w:szCs w:val="24"/>
          <w:lang w:val="lv-LV"/>
        </w:rPr>
      </w:pPr>
    </w:p>
    <w:p w14:paraId="7B6B8780" w14:textId="0C7ED2EC" w:rsidR="001B5F61" w:rsidRDefault="004E13F3" w:rsidP="001B5F61">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lastRenderedPageBreak/>
        <w:drawing>
          <wp:inline distT="0" distB="0" distL="0" distR="0" wp14:anchorId="492CA725" wp14:editId="61E4EA66">
            <wp:extent cx="4183380" cy="2788920"/>
            <wp:effectExtent l="0" t="0" r="7620" b="0"/>
            <wp:docPr id="26" name="Picture 1" descr="C:\Users\Kaspars\Desktop\u.c\Dabasplani\Skervelis\Bildes\Šķervelis\_MG_3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pars\Desktop\u.c\Dabasplani\Skervelis\Bildes\Šķervelis\_MG_3070.jpg"/>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4183791" cy="2789194"/>
                    </a:xfrm>
                    <a:prstGeom prst="rect">
                      <a:avLst/>
                    </a:prstGeom>
                    <a:noFill/>
                    <a:ln w="9525">
                      <a:noFill/>
                      <a:miter lim="800000"/>
                      <a:headEnd/>
                      <a:tailEnd/>
                    </a:ln>
                  </pic:spPr>
                </pic:pic>
              </a:graphicData>
            </a:graphic>
          </wp:inline>
        </w:drawing>
      </w:r>
    </w:p>
    <w:p w14:paraId="000DDF13" w14:textId="68B130A5" w:rsidR="001B5F61" w:rsidRDefault="004E13F3" w:rsidP="001B5F61">
      <w:pPr>
        <w:jc w:val="center"/>
        <w:rPr>
          <w:rFonts w:ascii="Times New Roman" w:hAnsi="Times New Roman" w:cs="Times New Roman"/>
          <w:b/>
          <w:i/>
          <w:sz w:val="20"/>
          <w:szCs w:val="20"/>
          <w:lang w:val="lv-LV"/>
        </w:rPr>
      </w:pPr>
      <w:r w:rsidRPr="00107B7A">
        <w:rPr>
          <w:rFonts w:ascii="Times New Roman" w:hAnsi="Times New Roman" w:cs="Times New Roman"/>
          <w:i/>
          <w:sz w:val="20"/>
          <w:szCs w:val="20"/>
          <w:lang w:val="lv-LV"/>
        </w:rPr>
        <w:t>4.4.2.</w:t>
      </w:r>
      <w:r w:rsidR="00022119">
        <w:rPr>
          <w:rFonts w:ascii="Times New Roman" w:hAnsi="Times New Roman" w:cs="Times New Roman"/>
          <w:i/>
          <w:sz w:val="20"/>
          <w:szCs w:val="20"/>
          <w:lang w:val="lv-LV"/>
        </w:rPr>
        <w:t>4</w:t>
      </w:r>
      <w:r w:rsidRPr="00107B7A">
        <w:rPr>
          <w:rFonts w:ascii="Times New Roman" w:hAnsi="Times New Roman" w:cs="Times New Roman"/>
          <w:i/>
          <w:sz w:val="20"/>
          <w:szCs w:val="20"/>
          <w:lang w:val="lv-LV"/>
        </w:rPr>
        <w:t>.</w:t>
      </w:r>
      <w:r>
        <w:rPr>
          <w:rFonts w:ascii="Times New Roman" w:hAnsi="Times New Roman" w:cs="Times New Roman"/>
          <w:i/>
          <w:sz w:val="20"/>
          <w:szCs w:val="20"/>
          <w:lang w:val="lv-LV"/>
        </w:rPr>
        <w:t>2</w:t>
      </w:r>
      <w:r w:rsidRPr="00107B7A">
        <w:rPr>
          <w:rFonts w:ascii="Times New Roman" w:hAnsi="Times New Roman" w:cs="Times New Roman"/>
          <w:i/>
          <w:sz w:val="20"/>
          <w:szCs w:val="20"/>
          <w:lang w:val="lv-LV"/>
        </w:rPr>
        <w:t xml:space="preserve">. attēls. </w:t>
      </w:r>
      <w:r>
        <w:rPr>
          <w:rFonts w:ascii="Times New Roman" w:hAnsi="Times New Roman" w:cs="Times New Roman"/>
          <w:b/>
          <w:i/>
          <w:sz w:val="20"/>
          <w:szCs w:val="20"/>
          <w:lang w:val="lv-LV"/>
        </w:rPr>
        <w:t>Taimiņa/strauta foreles mazuļiem vidēji piemēr</w:t>
      </w:r>
      <w:r w:rsidR="00CF1329">
        <w:rPr>
          <w:rFonts w:ascii="Times New Roman" w:hAnsi="Times New Roman" w:cs="Times New Roman"/>
          <w:b/>
          <w:i/>
          <w:sz w:val="20"/>
          <w:szCs w:val="20"/>
          <w:lang w:val="lv-LV"/>
        </w:rPr>
        <w:t>ot</w:t>
      </w:r>
      <w:r>
        <w:rPr>
          <w:rFonts w:ascii="Times New Roman" w:hAnsi="Times New Roman" w:cs="Times New Roman"/>
          <w:b/>
          <w:i/>
          <w:sz w:val="20"/>
          <w:szCs w:val="20"/>
          <w:lang w:val="lv-LV"/>
        </w:rPr>
        <w:t>s posms</w:t>
      </w:r>
    </w:p>
    <w:p w14:paraId="7E8F00CF" w14:textId="0D7F62E3" w:rsidR="004E13F3" w:rsidRDefault="004E13F3" w:rsidP="001B5F61">
      <w:pPr>
        <w:jc w:val="center"/>
        <w:rPr>
          <w:rFonts w:cstheme="minorHAnsi"/>
          <w:lang w:val="lv-LV"/>
        </w:rPr>
      </w:pPr>
      <w:r>
        <w:rPr>
          <w:rFonts w:ascii="Times New Roman" w:hAnsi="Times New Roman" w:cs="Times New Roman"/>
          <w:b/>
          <w:i/>
          <w:sz w:val="20"/>
          <w:szCs w:val="20"/>
          <w:lang w:val="lv-LV"/>
        </w:rPr>
        <w:t>Šķ</w:t>
      </w:r>
      <w:r w:rsidR="00022119">
        <w:rPr>
          <w:rFonts w:ascii="Times New Roman" w:hAnsi="Times New Roman" w:cs="Times New Roman"/>
          <w:b/>
          <w:i/>
          <w:sz w:val="20"/>
          <w:szCs w:val="20"/>
          <w:lang w:val="lv-LV"/>
        </w:rPr>
        <w:t>ē</w:t>
      </w:r>
      <w:r>
        <w:rPr>
          <w:rFonts w:ascii="Times New Roman" w:hAnsi="Times New Roman" w:cs="Times New Roman"/>
          <w:b/>
          <w:i/>
          <w:sz w:val="20"/>
          <w:szCs w:val="20"/>
          <w:lang w:val="lv-LV"/>
        </w:rPr>
        <w:t>rveļa lejtecē (</w:t>
      </w:r>
      <w:r w:rsidR="00022119">
        <w:rPr>
          <w:rFonts w:ascii="Times New Roman" w:hAnsi="Times New Roman" w:cs="Times New Roman"/>
          <w:b/>
          <w:i/>
          <w:sz w:val="20"/>
          <w:szCs w:val="20"/>
          <w:lang w:val="lv-LV"/>
        </w:rPr>
        <w:t>F</w:t>
      </w:r>
      <w:r>
        <w:rPr>
          <w:rFonts w:ascii="Times New Roman" w:hAnsi="Times New Roman" w:cs="Times New Roman"/>
          <w:b/>
          <w:i/>
          <w:sz w:val="20"/>
          <w:szCs w:val="20"/>
          <w:lang w:val="lv-LV"/>
        </w:rPr>
        <w:t>oto</w:t>
      </w:r>
      <w:r w:rsidR="00022119">
        <w:rPr>
          <w:rFonts w:ascii="Times New Roman" w:hAnsi="Times New Roman" w:cs="Times New Roman"/>
          <w:b/>
          <w:i/>
          <w:sz w:val="20"/>
          <w:szCs w:val="20"/>
          <w:lang w:val="lv-LV"/>
        </w:rPr>
        <w:t>:</w:t>
      </w:r>
      <w:r>
        <w:rPr>
          <w:rFonts w:ascii="Times New Roman" w:hAnsi="Times New Roman" w:cs="Times New Roman"/>
          <w:b/>
          <w:i/>
          <w:sz w:val="20"/>
          <w:szCs w:val="20"/>
          <w:lang w:val="lv-LV"/>
        </w:rPr>
        <w:t xml:space="preserve"> J. Bajinskis)</w:t>
      </w:r>
    </w:p>
    <w:p w14:paraId="5AED2FCB" w14:textId="77777777" w:rsidR="00484981" w:rsidRDefault="00484981" w:rsidP="004874C9">
      <w:pPr>
        <w:jc w:val="both"/>
        <w:rPr>
          <w:rFonts w:ascii="Times New Roman" w:eastAsia="Times New Roman" w:hAnsi="Times New Roman" w:cs="Times New Roman"/>
          <w:sz w:val="24"/>
          <w:szCs w:val="24"/>
          <w:lang w:val="lv-LV"/>
        </w:rPr>
      </w:pPr>
    </w:p>
    <w:p w14:paraId="4F1F0939" w14:textId="0B0B2849" w:rsidR="004E13F3" w:rsidRDefault="004E13F3" w:rsidP="004874C9">
      <w:pPr>
        <w:jc w:val="both"/>
        <w:rPr>
          <w:rFonts w:ascii="Times New Roman" w:eastAsia="Times New Roman" w:hAnsi="Times New Roman" w:cs="Times New Roman"/>
          <w:sz w:val="24"/>
          <w:szCs w:val="24"/>
          <w:lang w:val="lv-LV"/>
        </w:rPr>
      </w:pPr>
      <w:r w:rsidRPr="00AF5097">
        <w:rPr>
          <w:rFonts w:ascii="Times New Roman" w:eastAsia="Times New Roman" w:hAnsi="Times New Roman" w:cs="Times New Roman"/>
          <w:sz w:val="24"/>
          <w:szCs w:val="24"/>
          <w:lang w:val="lv-LV"/>
        </w:rPr>
        <w:t xml:space="preserve">Kopumā var secināt, ka no zivju sugu aizsardzības un zivju resursu saglabāšanas viedokļa vislielākā nozīme </w:t>
      </w:r>
      <w:r w:rsidR="0025504E">
        <w:rPr>
          <w:rFonts w:ascii="Times New Roman" w:eastAsia="Times New Roman" w:hAnsi="Times New Roman" w:cs="Times New Roman"/>
          <w:sz w:val="24"/>
          <w:szCs w:val="24"/>
          <w:lang w:val="lv-LV"/>
        </w:rPr>
        <w:t>DL</w:t>
      </w:r>
      <w:r w:rsidRPr="00AF5097">
        <w:rPr>
          <w:rFonts w:ascii="Times New Roman" w:eastAsia="Times New Roman" w:hAnsi="Times New Roman" w:cs="Times New Roman"/>
          <w:sz w:val="24"/>
          <w:szCs w:val="24"/>
          <w:lang w:val="lv-LV"/>
        </w:rPr>
        <w:t xml:space="preserve"> ir tajā ietilpstošajiem mazo upju (Šķ</w:t>
      </w:r>
      <w:r w:rsidR="00022119" w:rsidRPr="00AF5097">
        <w:rPr>
          <w:rFonts w:ascii="Times New Roman" w:eastAsia="Times New Roman" w:hAnsi="Times New Roman" w:cs="Times New Roman"/>
          <w:sz w:val="24"/>
          <w:szCs w:val="24"/>
          <w:lang w:val="lv-LV"/>
        </w:rPr>
        <w:t>ē</w:t>
      </w:r>
      <w:r w:rsidRPr="00AF5097">
        <w:rPr>
          <w:rFonts w:ascii="Times New Roman" w:eastAsia="Times New Roman" w:hAnsi="Times New Roman" w:cs="Times New Roman"/>
          <w:sz w:val="24"/>
          <w:szCs w:val="24"/>
          <w:lang w:val="lv-LV"/>
        </w:rPr>
        <w:t>rveļa un Lētīžas) straujteču posmiem. Šajos posmos norisinās vairāku aizsargājamo sugu (taimiņš/strauta forele, alata, upes un strauta nēģis) nārsts. Straujtecēs parasti palielinās arī platgalves īpatņu blīvums un teorētiski ir</w:t>
      </w:r>
      <w:r>
        <w:rPr>
          <w:rFonts w:ascii="Times New Roman" w:eastAsia="Times New Roman" w:hAnsi="Times New Roman" w:cs="Times New Roman"/>
          <w:sz w:val="24"/>
          <w:szCs w:val="24"/>
          <w:lang w:val="lv-LV"/>
        </w:rPr>
        <w:t xml:space="preserve"> iespējams arī lašu nārsts. Daļai aizsargājamo sugu (akmeņgrauzis, pavīķe, nēģu kāpuri u.c.) to izplatību mazajās upēs ierobežo to nepietiekams dziļums vai smilšu un nogulumu trūkums atsevišķos posmos. Taču šīm sugām piemērotas dzīvotnes lielā platībā ir Ventā, turklāt gan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gan ārpus tā.</w:t>
      </w:r>
    </w:p>
    <w:p w14:paraId="7E26342B" w14:textId="77777777" w:rsidR="00221952" w:rsidRDefault="00221952">
      <w:pPr>
        <w:widowControl/>
        <w:spacing w:after="160" w:line="259" w:lineRule="auto"/>
        <w:rPr>
          <w:rFonts w:ascii="Times New Roman" w:hAnsi="Times New Roman" w:cs="Times New Roman"/>
          <w:i/>
          <w:sz w:val="20"/>
          <w:szCs w:val="20"/>
          <w:lang w:val="lv-LV"/>
        </w:rPr>
      </w:pPr>
      <w:r>
        <w:rPr>
          <w:rFonts w:ascii="Times New Roman" w:hAnsi="Times New Roman" w:cs="Times New Roman"/>
          <w:i/>
          <w:sz w:val="20"/>
          <w:szCs w:val="20"/>
          <w:lang w:val="lv-LV"/>
        </w:rPr>
        <w:br w:type="page"/>
      </w:r>
    </w:p>
    <w:p w14:paraId="5F12ADE9" w14:textId="5F853D93" w:rsidR="004E13F3" w:rsidRPr="00107B7A" w:rsidRDefault="004E13F3" w:rsidP="004874C9">
      <w:pPr>
        <w:rPr>
          <w:rFonts w:ascii="Times New Roman" w:hAnsi="Times New Roman" w:cs="Times New Roman"/>
          <w:i/>
          <w:sz w:val="20"/>
          <w:szCs w:val="20"/>
          <w:lang w:val="lv-LV"/>
        </w:rPr>
      </w:pPr>
      <w:r w:rsidRPr="00107B7A">
        <w:rPr>
          <w:rFonts w:ascii="Times New Roman" w:hAnsi="Times New Roman" w:cs="Times New Roman"/>
          <w:i/>
          <w:sz w:val="20"/>
          <w:szCs w:val="20"/>
          <w:lang w:val="lv-LV"/>
        </w:rPr>
        <w:lastRenderedPageBreak/>
        <w:t>4.4.2.</w:t>
      </w:r>
      <w:r w:rsidR="00022119">
        <w:rPr>
          <w:rFonts w:ascii="Times New Roman" w:hAnsi="Times New Roman" w:cs="Times New Roman"/>
          <w:i/>
          <w:sz w:val="20"/>
          <w:szCs w:val="20"/>
          <w:lang w:val="lv-LV"/>
        </w:rPr>
        <w:t>4</w:t>
      </w:r>
      <w:r w:rsidR="00CF1329">
        <w:rPr>
          <w:rFonts w:ascii="Times New Roman" w:hAnsi="Times New Roman" w:cs="Times New Roman"/>
          <w:i/>
          <w:sz w:val="20"/>
          <w:szCs w:val="20"/>
          <w:lang w:val="lv-LV"/>
        </w:rPr>
        <w:t>.1. </w:t>
      </w:r>
      <w:r w:rsidRPr="00107B7A">
        <w:rPr>
          <w:rFonts w:ascii="Times New Roman" w:hAnsi="Times New Roman" w:cs="Times New Roman"/>
          <w:i/>
          <w:sz w:val="20"/>
          <w:szCs w:val="20"/>
          <w:lang w:val="lv-LV"/>
        </w:rPr>
        <w:t xml:space="preserve">tabula. </w:t>
      </w:r>
      <w:r w:rsidRPr="00107B7A">
        <w:rPr>
          <w:rFonts w:ascii="Times New Roman" w:hAnsi="Times New Roman" w:cs="Times New Roman"/>
          <w:b/>
          <w:i/>
          <w:sz w:val="20"/>
          <w:szCs w:val="20"/>
          <w:lang w:val="lv-LV"/>
        </w:rPr>
        <w:t>Īpaši aizsargājamās zivju sugas teritorijā un to aizsardzības statuss</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1985"/>
        <w:gridCol w:w="1701"/>
        <w:gridCol w:w="1275"/>
        <w:gridCol w:w="1843"/>
        <w:gridCol w:w="1701"/>
      </w:tblGrid>
      <w:tr w:rsidR="004E13F3" w:rsidRPr="000007E3" w14:paraId="3ED3281F" w14:textId="77777777" w:rsidTr="004E13F3">
        <w:tc>
          <w:tcPr>
            <w:tcW w:w="568" w:type="dxa"/>
            <w:vMerge w:val="restart"/>
            <w:shd w:val="clear" w:color="auto" w:fill="E2EFD9" w:themeFill="accent6" w:themeFillTint="33"/>
            <w:vAlign w:val="center"/>
          </w:tcPr>
          <w:p w14:paraId="6AA69CE2"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1701" w:type="dxa"/>
            <w:vMerge w:val="restart"/>
            <w:shd w:val="clear" w:color="auto" w:fill="E2EFD9" w:themeFill="accent6" w:themeFillTint="33"/>
            <w:vAlign w:val="center"/>
          </w:tcPr>
          <w:p w14:paraId="14DD70C2"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w:t>
            </w:r>
          </w:p>
        </w:tc>
        <w:tc>
          <w:tcPr>
            <w:tcW w:w="1985" w:type="dxa"/>
            <w:vMerge w:val="restart"/>
            <w:shd w:val="clear" w:color="auto" w:fill="E2EFD9" w:themeFill="accent6" w:themeFillTint="33"/>
            <w:vAlign w:val="center"/>
          </w:tcPr>
          <w:p w14:paraId="0E3B701C"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latīniski</w:t>
            </w:r>
          </w:p>
        </w:tc>
        <w:tc>
          <w:tcPr>
            <w:tcW w:w="2976" w:type="dxa"/>
            <w:gridSpan w:val="2"/>
            <w:shd w:val="clear" w:color="auto" w:fill="E2EFD9" w:themeFill="accent6" w:themeFillTint="33"/>
            <w:vAlign w:val="center"/>
          </w:tcPr>
          <w:p w14:paraId="1948AD67"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143109FC" w14:textId="73FCF6E6"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valstī kopumā (</w:t>
            </w:r>
            <w:r w:rsidR="000E1AFC">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datiem)</w:t>
            </w:r>
          </w:p>
        </w:tc>
        <w:tc>
          <w:tcPr>
            <w:tcW w:w="1701" w:type="dxa"/>
            <w:vMerge w:val="restart"/>
            <w:shd w:val="clear" w:color="auto" w:fill="E2EFD9" w:themeFill="accent6" w:themeFillTint="33"/>
            <w:vAlign w:val="center"/>
          </w:tcPr>
          <w:p w14:paraId="3858B98D" w14:textId="4A98C81F"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labvēlīga aizsardzības stāvokļa novērtējums konkrētajā ĪADT (</w:t>
            </w:r>
            <w:r w:rsidR="000E1AFC">
              <w:rPr>
                <w:rFonts w:ascii="Times New Roman" w:hAnsi="Times New Roman" w:cs="Times New Roman"/>
                <w:sz w:val="20"/>
                <w:szCs w:val="20"/>
                <w:lang w:val="lv-LV"/>
              </w:rPr>
              <w:t xml:space="preserve">Biotopu </w:t>
            </w:r>
            <w:r w:rsidRPr="00107B7A">
              <w:rPr>
                <w:rFonts w:ascii="Times New Roman" w:hAnsi="Times New Roman" w:cs="Times New Roman"/>
                <w:sz w:val="20"/>
                <w:szCs w:val="20"/>
                <w:lang w:val="lv-LV"/>
              </w:rPr>
              <w:t>direktīvas pielikumos iekļautajām sugām infomāciju norāda atbilstoši ETC kategorijām)</w:t>
            </w:r>
          </w:p>
        </w:tc>
      </w:tr>
      <w:tr w:rsidR="004E13F3" w:rsidRPr="00300244" w14:paraId="1373A219" w14:textId="77777777" w:rsidTr="004E13F3">
        <w:tc>
          <w:tcPr>
            <w:tcW w:w="568" w:type="dxa"/>
            <w:vMerge/>
            <w:shd w:val="clear" w:color="auto" w:fill="DBDBDB" w:themeFill="accent3" w:themeFillTint="66"/>
            <w:vAlign w:val="center"/>
          </w:tcPr>
          <w:p w14:paraId="45B6F531" w14:textId="77777777" w:rsidR="004E13F3" w:rsidRPr="00107B7A" w:rsidRDefault="004E13F3" w:rsidP="004874C9">
            <w:pPr>
              <w:rPr>
                <w:rFonts w:ascii="Times New Roman" w:hAnsi="Times New Roman" w:cs="Times New Roman"/>
                <w:sz w:val="20"/>
                <w:szCs w:val="20"/>
                <w:lang w:val="lv-LV"/>
              </w:rPr>
            </w:pPr>
          </w:p>
        </w:tc>
        <w:tc>
          <w:tcPr>
            <w:tcW w:w="1701" w:type="dxa"/>
            <w:vMerge/>
            <w:shd w:val="clear" w:color="auto" w:fill="DBDBDB" w:themeFill="accent3" w:themeFillTint="66"/>
            <w:vAlign w:val="center"/>
          </w:tcPr>
          <w:p w14:paraId="16E94107" w14:textId="77777777" w:rsidR="004E13F3" w:rsidRPr="00107B7A" w:rsidRDefault="004E13F3" w:rsidP="004874C9">
            <w:pPr>
              <w:rPr>
                <w:rFonts w:ascii="Times New Roman" w:hAnsi="Times New Roman" w:cs="Times New Roman"/>
                <w:sz w:val="20"/>
                <w:szCs w:val="20"/>
                <w:lang w:val="lv-LV"/>
              </w:rPr>
            </w:pPr>
          </w:p>
        </w:tc>
        <w:tc>
          <w:tcPr>
            <w:tcW w:w="1985" w:type="dxa"/>
            <w:vMerge/>
            <w:shd w:val="clear" w:color="auto" w:fill="DBDBDB" w:themeFill="accent3" w:themeFillTint="66"/>
            <w:vAlign w:val="center"/>
          </w:tcPr>
          <w:p w14:paraId="0D70766C" w14:textId="77777777" w:rsidR="004E13F3" w:rsidRPr="00107B7A" w:rsidRDefault="004E13F3" w:rsidP="004874C9">
            <w:pPr>
              <w:rPr>
                <w:rFonts w:ascii="Times New Roman" w:hAnsi="Times New Roman" w:cs="Times New Roman"/>
                <w:sz w:val="20"/>
                <w:szCs w:val="20"/>
                <w:lang w:val="lv-LV"/>
              </w:rPr>
            </w:pPr>
          </w:p>
        </w:tc>
        <w:tc>
          <w:tcPr>
            <w:tcW w:w="1701" w:type="dxa"/>
            <w:shd w:val="clear" w:color="auto" w:fill="E2EFD9" w:themeFill="accent6" w:themeFillTint="33"/>
            <w:vAlign w:val="center"/>
          </w:tcPr>
          <w:p w14:paraId="2E7BCEA6" w14:textId="5F3FAC92"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Īpaši aizsargājama suga atbilstoši </w:t>
            </w:r>
            <w:r w:rsidR="00C11BB3" w:rsidRPr="00107B7A">
              <w:rPr>
                <w:rFonts w:ascii="Times New Roman" w:hAnsi="Times New Roman" w:cs="Times New Roman"/>
                <w:sz w:val="20"/>
                <w:szCs w:val="20"/>
                <w:lang w:val="lv-LV"/>
              </w:rPr>
              <w:t xml:space="preserve">MK </w:t>
            </w:r>
            <w:r w:rsidRPr="00107B7A">
              <w:rPr>
                <w:rFonts w:ascii="Times New Roman" w:hAnsi="Times New Roman" w:cs="Times New Roman"/>
                <w:sz w:val="20"/>
                <w:szCs w:val="20"/>
                <w:lang w:val="lv-LV"/>
              </w:rPr>
              <w:t>noteikumiem Nr.</w:t>
            </w:r>
            <w:r w:rsidR="00CF1329">
              <w:rPr>
                <w:rFonts w:ascii="Times New Roman" w:hAnsi="Times New Roman" w:cs="Times New Roman"/>
                <w:sz w:val="20"/>
                <w:szCs w:val="20"/>
                <w:lang w:val="lv-LV"/>
              </w:rPr>
              <w:t> </w:t>
            </w:r>
            <w:r w:rsidRPr="00107B7A">
              <w:rPr>
                <w:rFonts w:ascii="Times New Roman" w:hAnsi="Times New Roman" w:cs="Times New Roman"/>
                <w:sz w:val="20"/>
                <w:szCs w:val="20"/>
                <w:lang w:val="lv-LV"/>
              </w:rPr>
              <w:t>396</w:t>
            </w:r>
          </w:p>
          <w:p w14:paraId="5EB37FBC" w14:textId="7300C40A"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(ar </w:t>
            </w:r>
            <w:r w:rsidRPr="00107B7A">
              <w:rPr>
                <w:rFonts w:ascii="Times New Roman" w:hAnsi="Times New Roman" w:cs="Times New Roman"/>
                <w:sz w:val="20"/>
                <w:szCs w:val="20"/>
                <w:vertAlign w:val="superscript"/>
                <w:lang w:val="lv-LV"/>
              </w:rPr>
              <w:t>1</w:t>
            </w:r>
            <w:r w:rsidRPr="00107B7A">
              <w:rPr>
                <w:rFonts w:ascii="Times New Roman" w:hAnsi="Times New Roman" w:cs="Times New Roman"/>
                <w:sz w:val="20"/>
                <w:szCs w:val="20"/>
                <w:lang w:val="lv-LV"/>
              </w:rPr>
              <w:t xml:space="preserve"> atzīmēt</w:t>
            </w:r>
            <w:r w:rsidR="00022119">
              <w:rPr>
                <w:rFonts w:ascii="Times New Roman" w:hAnsi="Times New Roman" w:cs="Times New Roman"/>
                <w:sz w:val="20"/>
                <w:szCs w:val="20"/>
                <w:lang w:val="lv-LV"/>
              </w:rPr>
              <w:t>as</w:t>
            </w:r>
            <w:r w:rsidRPr="00107B7A">
              <w:rPr>
                <w:rFonts w:ascii="Times New Roman" w:hAnsi="Times New Roman" w:cs="Times New Roman"/>
                <w:sz w:val="20"/>
                <w:szCs w:val="20"/>
                <w:lang w:val="lv-LV"/>
              </w:rPr>
              <w:t xml:space="preserve"> mikroliegumu sugas</w:t>
            </w:r>
            <w:r w:rsidR="00CF1329">
              <w:rPr>
                <w:rFonts w:ascii="Times New Roman" w:hAnsi="Times New Roman" w:cs="Times New Roman"/>
                <w:sz w:val="20"/>
                <w:szCs w:val="20"/>
                <w:lang w:val="lv-LV"/>
              </w:rPr>
              <w:t xml:space="preserve"> atbilstoši</w:t>
            </w:r>
            <w:r w:rsidRPr="00107B7A">
              <w:rPr>
                <w:rFonts w:ascii="Times New Roman" w:hAnsi="Times New Roman" w:cs="Times New Roman"/>
                <w:sz w:val="20"/>
                <w:szCs w:val="20"/>
                <w:lang w:val="lv-LV"/>
              </w:rPr>
              <w:t xml:space="preserve"> </w:t>
            </w:r>
            <w:r w:rsidR="00C11BB3" w:rsidRPr="00107B7A">
              <w:rPr>
                <w:rFonts w:ascii="Times New Roman" w:hAnsi="Times New Roman" w:cs="Times New Roman"/>
                <w:sz w:val="20"/>
                <w:szCs w:val="20"/>
                <w:lang w:val="lv-LV"/>
              </w:rPr>
              <w:t xml:space="preserve">MK </w:t>
            </w:r>
            <w:r w:rsidRPr="00107B7A">
              <w:rPr>
                <w:rFonts w:ascii="Times New Roman" w:hAnsi="Times New Roman" w:cs="Times New Roman"/>
                <w:sz w:val="20"/>
                <w:szCs w:val="20"/>
                <w:lang w:val="lv-LV"/>
              </w:rPr>
              <w:t>noteikumiem Nr.</w:t>
            </w:r>
            <w:r w:rsidR="00CF1329">
              <w:rPr>
                <w:rFonts w:ascii="Times New Roman" w:hAnsi="Times New Roman" w:cs="Times New Roman"/>
                <w:sz w:val="20"/>
                <w:szCs w:val="20"/>
                <w:lang w:val="lv-LV"/>
              </w:rPr>
              <w:t> </w:t>
            </w:r>
            <w:r w:rsidRPr="00107B7A">
              <w:rPr>
                <w:rFonts w:ascii="Times New Roman" w:hAnsi="Times New Roman" w:cs="Times New Roman"/>
                <w:sz w:val="20"/>
                <w:szCs w:val="20"/>
                <w:lang w:val="lv-LV"/>
              </w:rPr>
              <w:t>940)</w:t>
            </w:r>
          </w:p>
        </w:tc>
        <w:tc>
          <w:tcPr>
            <w:tcW w:w="1275" w:type="dxa"/>
            <w:shd w:val="clear" w:color="auto" w:fill="E2EFD9" w:themeFill="accent6" w:themeFillTint="33"/>
            <w:vAlign w:val="center"/>
          </w:tcPr>
          <w:p w14:paraId="27382970" w14:textId="43493AB9"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Biotopu direktīvu pielikumos iekļauta suga (ar * atzīmē</w:t>
            </w:r>
            <w:r w:rsidR="00022119">
              <w:rPr>
                <w:rFonts w:ascii="Times New Roman" w:hAnsi="Times New Roman" w:cs="Times New Roman"/>
                <w:sz w:val="20"/>
                <w:szCs w:val="20"/>
                <w:lang w:val="lv-LV"/>
              </w:rPr>
              <w:t>tas</w:t>
            </w:r>
            <w:r w:rsidRPr="00107B7A">
              <w:rPr>
                <w:rFonts w:ascii="Times New Roman" w:hAnsi="Times New Roman" w:cs="Times New Roman"/>
                <w:sz w:val="20"/>
                <w:szCs w:val="20"/>
                <w:lang w:val="lv-LV"/>
              </w:rPr>
              <w:t xml:space="preserve"> prioritārās sugas)</w:t>
            </w:r>
          </w:p>
        </w:tc>
        <w:tc>
          <w:tcPr>
            <w:tcW w:w="1843" w:type="dxa"/>
            <w:vMerge/>
            <w:shd w:val="clear" w:color="auto" w:fill="DBDBDB" w:themeFill="accent3" w:themeFillTint="66"/>
            <w:vAlign w:val="center"/>
          </w:tcPr>
          <w:p w14:paraId="309A74DF" w14:textId="77777777" w:rsidR="004E13F3" w:rsidRPr="00107B7A" w:rsidRDefault="004E13F3" w:rsidP="004874C9">
            <w:pPr>
              <w:rPr>
                <w:rFonts w:ascii="Times New Roman" w:hAnsi="Times New Roman" w:cs="Times New Roman"/>
                <w:sz w:val="20"/>
                <w:szCs w:val="20"/>
                <w:lang w:val="lv-LV"/>
              </w:rPr>
            </w:pPr>
          </w:p>
        </w:tc>
        <w:tc>
          <w:tcPr>
            <w:tcW w:w="1701" w:type="dxa"/>
            <w:vMerge/>
            <w:shd w:val="clear" w:color="auto" w:fill="DBDBDB" w:themeFill="accent3" w:themeFillTint="66"/>
          </w:tcPr>
          <w:p w14:paraId="308257EB" w14:textId="77777777" w:rsidR="004E13F3" w:rsidRPr="00107B7A" w:rsidRDefault="004E13F3" w:rsidP="004874C9">
            <w:pPr>
              <w:rPr>
                <w:rFonts w:ascii="Times New Roman" w:hAnsi="Times New Roman" w:cs="Times New Roman"/>
                <w:sz w:val="20"/>
                <w:szCs w:val="20"/>
                <w:lang w:val="lv-LV"/>
              </w:rPr>
            </w:pPr>
          </w:p>
        </w:tc>
      </w:tr>
      <w:tr w:rsidR="004E13F3" w:rsidRPr="00107B7A" w14:paraId="52E073AD" w14:textId="77777777" w:rsidTr="004E13F3">
        <w:tc>
          <w:tcPr>
            <w:tcW w:w="568" w:type="dxa"/>
            <w:shd w:val="clear" w:color="auto" w:fill="auto"/>
          </w:tcPr>
          <w:p w14:paraId="561E56BF"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64F2CA08" w14:textId="77777777" w:rsidR="004E13F3" w:rsidRPr="00107B7A" w:rsidRDefault="004E13F3" w:rsidP="004874C9">
            <w:pPr>
              <w:rPr>
                <w:rFonts w:ascii="Times New Roman" w:hAnsi="Times New Roman" w:cs="Times New Roman"/>
                <w:lang w:val="lv-LV"/>
              </w:rPr>
            </w:pPr>
            <w:r w:rsidRPr="00107B7A">
              <w:rPr>
                <w:rFonts w:ascii="Times New Roman" w:hAnsi="Times New Roman" w:cs="Times New Roman"/>
                <w:lang w:val="lv-LV"/>
              </w:rPr>
              <w:t>Akmeņgrauzis</w:t>
            </w:r>
          </w:p>
        </w:tc>
        <w:tc>
          <w:tcPr>
            <w:tcW w:w="1985" w:type="dxa"/>
            <w:shd w:val="clear" w:color="auto" w:fill="auto"/>
          </w:tcPr>
          <w:p w14:paraId="513D7D48" w14:textId="77777777" w:rsidR="004E13F3" w:rsidRPr="00107B7A" w:rsidRDefault="004E13F3" w:rsidP="004874C9">
            <w:pPr>
              <w:rPr>
                <w:rFonts w:ascii="Times New Roman" w:hAnsi="Times New Roman" w:cs="Times New Roman"/>
                <w:i/>
                <w:lang w:val="lv-LV"/>
              </w:rPr>
            </w:pPr>
            <w:r w:rsidRPr="00107B7A">
              <w:rPr>
                <w:rFonts w:ascii="Times New Roman" w:hAnsi="Times New Roman" w:cs="Times New Roman"/>
                <w:i/>
                <w:lang w:val="lv-LV"/>
              </w:rPr>
              <w:t>Cobitis taenia</w:t>
            </w:r>
          </w:p>
        </w:tc>
        <w:tc>
          <w:tcPr>
            <w:tcW w:w="1701" w:type="dxa"/>
            <w:shd w:val="clear" w:color="auto" w:fill="auto"/>
          </w:tcPr>
          <w:p w14:paraId="3EFC0DF8" w14:textId="77777777" w:rsidR="004E13F3" w:rsidRPr="00107B7A" w:rsidRDefault="004E13F3" w:rsidP="004874C9">
            <w:pPr>
              <w:rPr>
                <w:rFonts w:ascii="Times New Roman" w:hAnsi="Times New Roman" w:cs="Times New Roman"/>
                <w:lang w:val="lv-LV"/>
              </w:rPr>
            </w:pPr>
          </w:p>
        </w:tc>
        <w:tc>
          <w:tcPr>
            <w:tcW w:w="1275" w:type="dxa"/>
            <w:shd w:val="clear" w:color="auto" w:fill="auto"/>
          </w:tcPr>
          <w:p w14:paraId="66B0C2A0" w14:textId="77777777" w:rsidR="004E13F3" w:rsidRPr="00107B7A" w:rsidRDefault="004E13F3" w:rsidP="004874C9">
            <w:pPr>
              <w:jc w:val="center"/>
              <w:rPr>
                <w:rFonts w:ascii="Times New Roman" w:hAnsi="Times New Roman" w:cs="Times New Roman"/>
                <w:lang w:val="lv-LV"/>
              </w:rPr>
            </w:pPr>
            <w:r w:rsidRPr="00107B7A">
              <w:rPr>
                <w:rFonts w:ascii="Times New Roman" w:hAnsi="Times New Roman" w:cs="Times New Roman"/>
                <w:lang w:val="lv-LV"/>
              </w:rPr>
              <w:t>II</w:t>
            </w:r>
          </w:p>
        </w:tc>
        <w:tc>
          <w:tcPr>
            <w:tcW w:w="1843" w:type="dxa"/>
            <w:shd w:val="clear" w:color="auto" w:fill="92D050"/>
          </w:tcPr>
          <w:p w14:paraId="262764AB"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FV</w:t>
            </w:r>
            <w:r>
              <w:rPr>
                <w:rFonts w:ascii="Times New Roman" w:hAnsi="Times New Roman" w:cs="Times New Roman"/>
                <w:sz w:val="20"/>
                <w:szCs w:val="20"/>
                <w:lang w:val="lv-LV"/>
              </w:rPr>
              <w:t>=</w:t>
            </w:r>
          </w:p>
        </w:tc>
        <w:tc>
          <w:tcPr>
            <w:tcW w:w="1701" w:type="dxa"/>
            <w:shd w:val="clear" w:color="auto" w:fill="92D050"/>
          </w:tcPr>
          <w:p w14:paraId="504DC737" w14:textId="77777777" w:rsidR="004E13F3" w:rsidRPr="00D41986" w:rsidRDefault="004E13F3" w:rsidP="004874C9">
            <w:pPr>
              <w:jc w:val="center"/>
              <w:rPr>
                <w:rFonts w:ascii="Times New Roman" w:hAnsi="Times New Roman" w:cs="Times New Roman"/>
                <w:sz w:val="20"/>
                <w:szCs w:val="20"/>
                <w:lang w:val="lv-LV"/>
              </w:rPr>
            </w:pPr>
            <w:r w:rsidRPr="00D41986">
              <w:rPr>
                <w:rFonts w:ascii="Times New Roman" w:hAnsi="Times New Roman" w:cs="Times New Roman"/>
                <w:sz w:val="20"/>
                <w:szCs w:val="20"/>
                <w:lang w:val="lv-LV"/>
              </w:rPr>
              <w:t>FV</w:t>
            </w:r>
            <w:r>
              <w:rPr>
                <w:rFonts w:ascii="Times New Roman" w:hAnsi="Times New Roman" w:cs="Times New Roman"/>
                <w:sz w:val="20"/>
                <w:szCs w:val="20"/>
                <w:lang w:val="lv-LV"/>
              </w:rPr>
              <w:t>+</w:t>
            </w:r>
          </w:p>
        </w:tc>
      </w:tr>
      <w:tr w:rsidR="004E13F3" w:rsidRPr="00107B7A" w14:paraId="1337D2D3" w14:textId="77777777" w:rsidTr="004E13F3">
        <w:tc>
          <w:tcPr>
            <w:tcW w:w="568" w:type="dxa"/>
            <w:shd w:val="clear" w:color="auto" w:fill="auto"/>
          </w:tcPr>
          <w:p w14:paraId="07C2A6DE"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51883F28" w14:textId="77777777" w:rsidR="004E13F3" w:rsidRDefault="004E13F3" w:rsidP="004874C9">
            <w:pPr>
              <w:rPr>
                <w:rFonts w:ascii="Times New Roman" w:hAnsi="Times New Roman" w:cs="Times New Roman"/>
                <w:lang w:val="lv-LV"/>
              </w:rPr>
            </w:pPr>
            <w:r>
              <w:rPr>
                <w:rFonts w:ascii="Times New Roman" w:hAnsi="Times New Roman" w:cs="Times New Roman"/>
                <w:lang w:val="lv-LV"/>
              </w:rPr>
              <w:t>Alata</w:t>
            </w:r>
          </w:p>
        </w:tc>
        <w:tc>
          <w:tcPr>
            <w:tcW w:w="1985" w:type="dxa"/>
            <w:shd w:val="clear" w:color="auto" w:fill="FFFFFF" w:themeFill="background1"/>
          </w:tcPr>
          <w:p w14:paraId="72EBB752" w14:textId="77777777" w:rsidR="004E13F3" w:rsidRDefault="004E13F3" w:rsidP="004874C9">
            <w:pPr>
              <w:rPr>
                <w:rFonts w:ascii="Times New Roman" w:hAnsi="Times New Roman" w:cs="Times New Roman"/>
                <w:i/>
                <w:lang w:val="lv-LV"/>
              </w:rPr>
            </w:pPr>
            <w:r>
              <w:rPr>
                <w:rFonts w:ascii="Times New Roman" w:hAnsi="Times New Roman" w:cs="Times New Roman"/>
                <w:i/>
                <w:lang w:val="lv-LV"/>
              </w:rPr>
              <w:t>Thymallus thuymallus</w:t>
            </w:r>
          </w:p>
        </w:tc>
        <w:tc>
          <w:tcPr>
            <w:tcW w:w="1701" w:type="dxa"/>
            <w:shd w:val="clear" w:color="auto" w:fill="auto"/>
            <w:vAlign w:val="center"/>
          </w:tcPr>
          <w:p w14:paraId="57E4C42B" w14:textId="77777777" w:rsidR="004E13F3" w:rsidRPr="00107B7A" w:rsidRDefault="004E13F3" w:rsidP="004874C9">
            <w:pPr>
              <w:jc w:val="center"/>
              <w:rPr>
                <w:rFonts w:ascii="Times New Roman" w:hAnsi="Times New Roman" w:cs="Times New Roman"/>
                <w:lang w:val="lv-LV"/>
              </w:rPr>
            </w:pPr>
            <w:r w:rsidRPr="000C30FF">
              <w:rPr>
                <w:rFonts w:ascii="Times New Roman" w:hAnsi="Times New Roman" w:cs="Times New Roman"/>
                <w:lang w:val="lv-LV"/>
              </w:rPr>
              <w:t>ĪAS (2)</w:t>
            </w:r>
            <w:r w:rsidRPr="003629C4">
              <w:rPr>
                <w:rFonts w:ascii="Times New Roman" w:hAnsi="Times New Roman" w:cs="Times New Roman"/>
                <w:vertAlign w:val="superscript"/>
                <w:lang w:val="lv-LV"/>
              </w:rPr>
              <w:t xml:space="preserve"> 1</w:t>
            </w:r>
          </w:p>
        </w:tc>
        <w:tc>
          <w:tcPr>
            <w:tcW w:w="1275" w:type="dxa"/>
            <w:shd w:val="clear" w:color="auto" w:fill="auto"/>
          </w:tcPr>
          <w:p w14:paraId="7E46775D" w14:textId="77777777" w:rsidR="004E13F3" w:rsidRDefault="004E13F3" w:rsidP="004874C9">
            <w:pPr>
              <w:jc w:val="center"/>
              <w:rPr>
                <w:rFonts w:ascii="Times New Roman" w:hAnsi="Times New Roman" w:cs="Times New Roman"/>
                <w:lang w:val="lv-LV"/>
              </w:rPr>
            </w:pPr>
            <w:r>
              <w:rPr>
                <w:rFonts w:ascii="Times New Roman" w:hAnsi="Times New Roman" w:cs="Times New Roman"/>
                <w:lang w:val="lv-LV"/>
              </w:rPr>
              <w:t>V</w:t>
            </w:r>
          </w:p>
        </w:tc>
        <w:tc>
          <w:tcPr>
            <w:tcW w:w="1843" w:type="dxa"/>
            <w:shd w:val="clear" w:color="auto" w:fill="FFC000"/>
            <w:vAlign w:val="center"/>
          </w:tcPr>
          <w:p w14:paraId="705E3181" w14:textId="77777777" w:rsidR="004E13F3"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U1=</w:t>
            </w:r>
          </w:p>
        </w:tc>
        <w:tc>
          <w:tcPr>
            <w:tcW w:w="1701" w:type="dxa"/>
            <w:shd w:val="clear" w:color="auto" w:fill="FFC000"/>
            <w:vAlign w:val="center"/>
          </w:tcPr>
          <w:p w14:paraId="689E127A"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U1x</w:t>
            </w:r>
          </w:p>
        </w:tc>
      </w:tr>
      <w:tr w:rsidR="004E13F3" w:rsidRPr="00107B7A" w14:paraId="69D0D1E3" w14:textId="77777777" w:rsidTr="004E13F3">
        <w:tc>
          <w:tcPr>
            <w:tcW w:w="568" w:type="dxa"/>
            <w:shd w:val="clear" w:color="auto" w:fill="auto"/>
          </w:tcPr>
          <w:p w14:paraId="5F9FAFD5"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0C296DA7" w14:textId="77777777" w:rsidR="004E13F3" w:rsidRPr="00107B7A" w:rsidRDefault="004E13F3" w:rsidP="004874C9">
            <w:pPr>
              <w:rPr>
                <w:rFonts w:ascii="Times New Roman" w:hAnsi="Times New Roman" w:cs="Times New Roman"/>
                <w:lang w:val="lv-LV"/>
              </w:rPr>
            </w:pPr>
            <w:r>
              <w:rPr>
                <w:rFonts w:ascii="Times New Roman" w:hAnsi="Times New Roman" w:cs="Times New Roman"/>
                <w:lang w:val="lv-LV"/>
              </w:rPr>
              <w:t>Lasis</w:t>
            </w:r>
          </w:p>
        </w:tc>
        <w:tc>
          <w:tcPr>
            <w:tcW w:w="1985" w:type="dxa"/>
            <w:shd w:val="clear" w:color="auto" w:fill="auto"/>
          </w:tcPr>
          <w:p w14:paraId="2C604908" w14:textId="77777777" w:rsidR="004E13F3" w:rsidRPr="00107B7A" w:rsidRDefault="004E13F3" w:rsidP="004874C9">
            <w:pPr>
              <w:rPr>
                <w:rFonts w:ascii="Times New Roman" w:hAnsi="Times New Roman" w:cs="Times New Roman"/>
                <w:i/>
                <w:lang w:val="lv-LV"/>
              </w:rPr>
            </w:pPr>
            <w:r>
              <w:rPr>
                <w:rFonts w:ascii="Times New Roman" w:hAnsi="Times New Roman" w:cs="Times New Roman"/>
                <w:i/>
                <w:lang w:val="lv-LV"/>
              </w:rPr>
              <w:t>Salmo salar</w:t>
            </w:r>
          </w:p>
        </w:tc>
        <w:tc>
          <w:tcPr>
            <w:tcW w:w="1701" w:type="dxa"/>
            <w:shd w:val="clear" w:color="auto" w:fill="auto"/>
          </w:tcPr>
          <w:p w14:paraId="04DE7594" w14:textId="77777777" w:rsidR="004E13F3" w:rsidRPr="00107B7A" w:rsidRDefault="004E13F3" w:rsidP="004874C9">
            <w:pPr>
              <w:jc w:val="center"/>
              <w:rPr>
                <w:rFonts w:ascii="Times New Roman" w:hAnsi="Times New Roman" w:cs="Times New Roman"/>
                <w:lang w:val="lv-LV"/>
              </w:rPr>
            </w:pPr>
            <w:r w:rsidRPr="000C30FF">
              <w:rPr>
                <w:rFonts w:ascii="Times New Roman" w:hAnsi="Times New Roman" w:cs="Times New Roman"/>
                <w:lang w:val="lv-LV"/>
              </w:rPr>
              <w:t>ĪAS (2)</w:t>
            </w:r>
            <w:r w:rsidRPr="003629C4">
              <w:rPr>
                <w:rFonts w:ascii="Times New Roman" w:hAnsi="Times New Roman" w:cs="Times New Roman"/>
                <w:vertAlign w:val="superscript"/>
                <w:lang w:val="lv-LV"/>
              </w:rPr>
              <w:t xml:space="preserve"> 1</w:t>
            </w:r>
          </w:p>
        </w:tc>
        <w:tc>
          <w:tcPr>
            <w:tcW w:w="1275" w:type="dxa"/>
            <w:shd w:val="clear" w:color="auto" w:fill="auto"/>
          </w:tcPr>
          <w:p w14:paraId="65514EAF" w14:textId="6B5EACC3" w:rsidR="004E13F3" w:rsidRDefault="004E13F3" w:rsidP="004874C9">
            <w:pPr>
              <w:jc w:val="center"/>
              <w:rPr>
                <w:rFonts w:ascii="Times New Roman" w:hAnsi="Times New Roman" w:cs="Times New Roman"/>
                <w:lang w:val="lv-LV"/>
              </w:rPr>
            </w:pPr>
            <w:r>
              <w:rPr>
                <w:rFonts w:ascii="Times New Roman" w:hAnsi="Times New Roman" w:cs="Times New Roman"/>
                <w:lang w:val="lv-LV"/>
              </w:rPr>
              <w:t>II,</w:t>
            </w:r>
            <w:r w:rsidR="00022119">
              <w:rPr>
                <w:rFonts w:ascii="Times New Roman" w:hAnsi="Times New Roman" w:cs="Times New Roman"/>
                <w:lang w:val="lv-LV"/>
              </w:rPr>
              <w:t xml:space="preserve"> </w:t>
            </w:r>
            <w:r>
              <w:rPr>
                <w:rFonts w:ascii="Times New Roman" w:hAnsi="Times New Roman" w:cs="Times New Roman"/>
                <w:lang w:val="lv-LV"/>
              </w:rPr>
              <w:t>V</w:t>
            </w:r>
          </w:p>
        </w:tc>
        <w:tc>
          <w:tcPr>
            <w:tcW w:w="1843" w:type="dxa"/>
            <w:shd w:val="clear" w:color="auto" w:fill="FF0000"/>
          </w:tcPr>
          <w:p w14:paraId="7B4477F2" w14:textId="77777777" w:rsidR="004E13F3"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U1-</w:t>
            </w:r>
          </w:p>
        </w:tc>
        <w:tc>
          <w:tcPr>
            <w:tcW w:w="1701" w:type="dxa"/>
            <w:shd w:val="clear" w:color="auto" w:fill="A6A6A6" w:themeFill="background1" w:themeFillShade="A6"/>
          </w:tcPr>
          <w:p w14:paraId="0CBA8018"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XX</w:t>
            </w:r>
          </w:p>
        </w:tc>
      </w:tr>
      <w:tr w:rsidR="004E13F3" w:rsidRPr="00107B7A" w14:paraId="6D9B9881" w14:textId="77777777" w:rsidTr="004E13F3">
        <w:tc>
          <w:tcPr>
            <w:tcW w:w="568" w:type="dxa"/>
            <w:shd w:val="clear" w:color="auto" w:fill="auto"/>
          </w:tcPr>
          <w:p w14:paraId="0B10E203"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21BB39D3" w14:textId="77777777" w:rsidR="004E13F3" w:rsidRPr="00107B7A" w:rsidRDefault="004E13F3" w:rsidP="004874C9">
            <w:pPr>
              <w:rPr>
                <w:rFonts w:ascii="Times New Roman" w:hAnsi="Times New Roman" w:cs="Times New Roman"/>
                <w:lang w:val="lv-LV"/>
              </w:rPr>
            </w:pPr>
            <w:r w:rsidRPr="00107B7A">
              <w:rPr>
                <w:rFonts w:ascii="Times New Roman" w:hAnsi="Times New Roman" w:cs="Times New Roman"/>
                <w:lang w:val="lv-LV"/>
              </w:rPr>
              <w:t>Platgalve</w:t>
            </w:r>
          </w:p>
        </w:tc>
        <w:tc>
          <w:tcPr>
            <w:tcW w:w="1985" w:type="dxa"/>
            <w:shd w:val="clear" w:color="auto" w:fill="auto"/>
          </w:tcPr>
          <w:p w14:paraId="26A617FD" w14:textId="77777777" w:rsidR="004E13F3" w:rsidRPr="00107B7A" w:rsidRDefault="004E13F3" w:rsidP="004874C9">
            <w:pPr>
              <w:rPr>
                <w:rFonts w:ascii="Times New Roman" w:hAnsi="Times New Roman" w:cs="Times New Roman"/>
                <w:i/>
                <w:lang w:val="lv-LV"/>
              </w:rPr>
            </w:pPr>
            <w:r w:rsidRPr="00107B7A">
              <w:rPr>
                <w:rFonts w:ascii="Times New Roman" w:hAnsi="Times New Roman" w:cs="Times New Roman"/>
                <w:i/>
                <w:lang w:val="lv-LV"/>
              </w:rPr>
              <w:t>Cottus gobio</w:t>
            </w:r>
          </w:p>
        </w:tc>
        <w:tc>
          <w:tcPr>
            <w:tcW w:w="1701" w:type="dxa"/>
            <w:shd w:val="clear" w:color="auto" w:fill="auto"/>
          </w:tcPr>
          <w:p w14:paraId="4CF31190" w14:textId="77777777" w:rsidR="004E13F3" w:rsidRPr="00107B7A" w:rsidRDefault="004E13F3" w:rsidP="004874C9">
            <w:pPr>
              <w:jc w:val="center"/>
              <w:rPr>
                <w:rFonts w:ascii="Times New Roman" w:hAnsi="Times New Roman" w:cs="Times New Roman"/>
                <w:lang w:val="lv-LV"/>
              </w:rPr>
            </w:pPr>
          </w:p>
        </w:tc>
        <w:tc>
          <w:tcPr>
            <w:tcW w:w="1275" w:type="dxa"/>
            <w:shd w:val="clear" w:color="auto" w:fill="auto"/>
          </w:tcPr>
          <w:p w14:paraId="23F5942F" w14:textId="77777777" w:rsidR="004E13F3" w:rsidRPr="00107B7A" w:rsidRDefault="004E13F3" w:rsidP="004874C9">
            <w:pPr>
              <w:jc w:val="center"/>
              <w:rPr>
                <w:rFonts w:ascii="Times New Roman" w:hAnsi="Times New Roman" w:cs="Times New Roman"/>
                <w:lang w:val="lv-LV"/>
              </w:rPr>
            </w:pPr>
            <w:r>
              <w:rPr>
                <w:rFonts w:ascii="Times New Roman" w:hAnsi="Times New Roman" w:cs="Times New Roman"/>
                <w:lang w:val="lv-LV"/>
              </w:rPr>
              <w:t>II</w:t>
            </w:r>
          </w:p>
        </w:tc>
        <w:tc>
          <w:tcPr>
            <w:tcW w:w="1843" w:type="dxa"/>
            <w:shd w:val="clear" w:color="auto" w:fill="92D050"/>
          </w:tcPr>
          <w:p w14:paraId="1F42A4DF" w14:textId="77777777" w:rsidR="004E13F3" w:rsidRPr="00107B7A"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FVx</w:t>
            </w:r>
          </w:p>
        </w:tc>
        <w:tc>
          <w:tcPr>
            <w:tcW w:w="1701" w:type="dxa"/>
            <w:shd w:val="clear" w:color="auto" w:fill="92D050"/>
          </w:tcPr>
          <w:p w14:paraId="5ABBB1A9"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r>
      <w:tr w:rsidR="004E13F3" w:rsidRPr="00107B7A" w14:paraId="3B07E317" w14:textId="77777777" w:rsidTr="004E13F3">
        <w:tc>
          <w:tcPr>
            <w:tcW w:w="568" w:type="dxa"/>
            <w:shd w:val="clear" w:color="auto" w:fill="auto"/>
          </w:tcPr>
          <w:p w14:paraId="05366D3A"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1408EDF7" w14:textId="77777777" w:rsidR="004E13F3" w:rsidRPr="00107B7A" w:rsidRDefault="004E13F3" w:rsidP="004874C9">
            <w:pPr>
              <w:rPr>
                <w:rFonts w:ascii="Times New Roman" w:hAnsi="Times New Roman" w:cs="Times New Roman"/>
                <w:lang w:val="lv-LV"/>
              </w:rPr>
            </w:pPr>
            <w:r>
              <w:rPr>
                <w:rFonts w:ascii="Times New Roman" w:hAnsi="Times New Roman" w:cs="Times New Roman"/>
                <w:lang w:val="lv-LV"/>
              </w:rPr>
              <w:t>Salate</w:t>
            </w:r>
          </w:p>
        </w:tc>
        <w:tc>
          <w:tcPr>
            <w:tcW w:w="1985" w:type="dxa"/>
            <w:shd w:val="clear" w:color="auto" w:fill="auto"/>
          </w:tcPr>
          <w:p w14:paraId="359DD06F" w14:textId="77777777" w:rsidR="004E13F3" w:rsidRPr="00107B7A" w:rsidRDefault="004E13F3" w:rsidP="004874C9">
            <w:pPr>
              <w:rPr>
                <w:rFonts w:ascii="Times New Roman" w:hAnsi="Times New Roman" w:cs="Times New Roman"/>
                <w:i/>
                <w:lang w:val="lv-LV"/>
              </w:rPr>
            </w:pPr>
            <w:r>
              <w:rPr>
                <w:rFonts w:ascii="Times New Roman" w:hAnsi="Times New Roman" w:cs="Times New Roman"/>
                <w:i/>
                <w:lang w:val="lv-LV"/>
              </w:rPr>
              <w:t>Leuciscus aspius</w:t>
            </w:r>
          </w:p>
        </w:tc>
        <w:tc>
          <w:tcPr>
            <w:tcW w:w="1701" w:type="dxa"/>
            <w:shd w:val="clear" w:color="auto" w:fill="auto"/>
          </w:tcPr>
          <w:p w14:paraId="0251F28B" w14:textId="77777777" w:rsidR="004E13F3" w:rsidRPr="00107B7A" w:rsidRDefault="004E13F3" w:rsidP="004874C9">
            <w:pPr>
              <w:jc w:val="center"/>
              <w:rPr>
                <w:rFonts w:ascii="Times New Roman" w:hAnsi="Times New Roman" w:cs="Times New Roman"/>
                <w:lang w:val="lv-LV"/>
              </w:rPr>
            </w:pPr>
            <w:r w:rsidRPr="000C30FF">
              <w:rPr>
                <w:rFonts w:ascii="Times New Roman" w:hAnsi="Times New Roman" w:cs="Times New Roman"/>
                <w:lang w:val="lv-LV"/>
              </w:rPr>
              <w:t>ĪAS (2)</w:t>
            </w:r>
            <w:r w:rsidRPr="003629C4">
              <w:rPr>
                <w:rFonts w:ascii="Times New Roman" w:hAnsi="Times New Roman" w:cs="Times New Roman"/>
                <w:vertAlign w:val="superscript"/>
                <w:lang w:val="lv-LV"/>
              </w:rPr>
              <w:t xml:space="preserve"> 1</w:t>
            </w:r>
          </w:p>
        </w:tc>
        <w:tc>
          <w:tcPr>
            <w:tcW w:w="1275" w:type="dxa"/>
            <w:shd w:val="clear" w:color="auto" w:fill="auto"/>
          </w:tcPr>
          <w:p w14:paraId="1CD26529" w14:textId="77777777" w:rsidR="004E13F3" w:rsidRPr="00107B7A" w:rsidRDefault="004E13F3" w:rsidP="004874C9">
            <w:pPr>
              <w:jc w:val="center"/>
              <w:rPr>
                <w:rFonts w:ascii="Times New Roman" w:hAnsi="Times New Roman" w:cs="Times New Roman"/>
                <w:lang w:val="lv-LV"/>
              </w:rPr>
            </w:pPr>
            <w:r>
              <w:rPr>
                <w:rFonts w:ascii="Times New Roman" w:hAnsi="Times New Roman" w:cs="Times New Roman"/>
                <w:lang w:val="lv-LV"/>
              </w:rPr>
              <w:t>II</w:t>
            </w:r>
          </w:p>
        </w:tc>
        <w:tc>
          <w:tcPr>
            <w:tcW w:w="1843" w:type="dxa"/>
            <w:shd w:val="clear" w:color="auto" w:fill="92D050"/>
          </w:tcPr>
          <w:p w14:paraId="4E7FA53F" w14:textId="77777777" w:rsidR="004E13F3" w:rsidRPr="00107B7A"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c>
          <w:tcPr>
            <w:tcW w:w="1701" w:type="dxa"/>
            <w:shd w:val="clear" w:color="auto" w:fill="92D050"/>
          </w:tcPr>
          <w:p w14:paraId="11F33A15" w14:textId="77777777" w:rsidR="004E13F3"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FVx</w:t>
            </w:r>
          </w:p>
        </w:tc>
      </w:tr>
      <w:tr w:rsidR="004E13F3" w:rsidRPr="00107B7A" w14:paraId="0EF35C0A" w14:textId="77777777" w:rsidTr="004E13F3">
        <w:tc>
          <w:tcPr>
            <w:tcW w:w="568" w:type="dxa"/>
            <w:shd w:val="clear" w:color="auto" w:fill="auto"/>
          </w:tcPr>
          <w:p w14:paraId="389FAA52"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6055D1C5" w14:textId="77777777" w:rsidR="004E13F3" w:rsidRPr="00107B7A" w:rsidRDefault="004E13F3" w:rsidP="004874C9">
            <w:pPr>
              <w:rPr>
                <w:rFonts w:ascii="Times New Roman" w:hAnsi="Times New Roman" w:cs="Times New Roman"/>
                <w:lang w:val="lv-LV"/>
              </w:rPr>
            </w:pPr>
            <w:r w:rsidRPr="00107B7A">
              <w:rPr>
                <w:rFonts w:ascii="Times New Roman" w:hAnsi="Times New Roman" w:cs="Times New Roman"/>
                <w:lang w:val="lv-LV"/>
              </w:rPr>
              <w:t>Spidiļķis</w:t>
            </w:r>
          </w:p>
        </w:tc>
        <w:tc>
          <w:tcPr>
            <w:tcW w:w="1985" w:type="dxa"/>
            <w:shd w:val="clear" w:color="auto" w:fill="auto"/>
          </w:tcPr>
          <w:p w14:paraId="575D656E" w14:textId="77777777" w:rsidR="004E13F3" w:rsidRPr="00107B7A" w:rsidRDefault="004E13F3" w:rsidP="004874C9">
            <w:pPr>
              <w:rPr>
                <w:rFonts w:ascii="Times New Roman" w:hAnsi="Times New Roman" w:cs="Times New Roman"/>
                <w:i/>
                <w:lang w:val="lv-LV"/>
              </w:rPr>
            </w:pPr>
            <w:r w:rsidRPr="00107B7A">
              <w:rPr>
                <w:rFonts w:ascii="Times New Roman" w:hAnsi="Times New Roman" w:cs="Times New Roman"/>
                <w:i/>
                <w:lang w:val="lv-LV"/>
              </w:rPr>
              <w:t>Rhodeus amarus</w:t>
            </w:r>
          </w:p>
        </w:tc>
        <w:tc>
          <w:tcPr>
            <w:tcW w:w="1701" w:type="dxa"/>
            <w:shd w:val="clear" w:color="auto" w:fill="auto"/>
          </w:tcPr>
          <w:p w14:paraId="35091842" w14:textId="77777777" w:rsidR="004E13F3" w:rsidRPr="00107B7A" w:rsidRDefault="004E13F3" w:rsidP="004874C9">
            <w:pPr>
              <w:jc w:val="center"/>
              <w:rPr>
                <w:rFonts w:ascii="Times New Roman" w:hAnsi="Times New Roman" w:cs="Times New Roman"/>
                <w:lang w:val="lv-LV"/>
              </w:rPr>
            </w:pPr>
          </w:p>
        </w:tc>
        <w:tc>
          <w:tcPr>
            <w:tcW w:w="1275" w:type="dxa"/>
            <w:shd w:val="clear" w:color="auto" w:fill="auto"/>
          </w:tcPr>
          <w:p w14:paraId="38F47A03" w14:textId="77777777" w:rsidR="004E13F3" w:rsidRPr="00107B7A" w:rsidRDefault="004E13F3" w:rsidP="004874C9">
            <w:pPr>
              <w:jc w:val="center"/>
              <w:rPr>
                <w:rFonts w:ascii="Times New Roman" w:hAnsi="Times New Roman" w:cs="Times New Roman"/>
                <w:lang w:val="lv-LV"/>
              </w:rPr>
            </w:pPr>
            <w:r w:rsidRPr="00107B7A">
              <w:rPr>
                <w:rFonts w:ascii="Times New Roman" w:hAnsi="Times New Roman" w:cs="Times New Roman"/>
                <w:lang w:val="lv-LV"/>
              </w:rPr>
              <w:t>II</w:t>
            </w:r>
          </w:p>
        </w:tc>
        <w:tc>
          <w:tcPr>
            <w:tcW w:w="1843" w:type="dxa"/>
            <w:shd w:val="clear" w:color="auto" w:fill="92D050"/>
          </w:tcPr>
          <w:p w14:paraId="15F99D5C"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FV</w:t>
            </w:r>
            <w:r>
              <w:rPr>
                <w:rFonts w:ascii="Times New Roman" w:hAnsi="Times New Roman" w:cs="Times New Roman"/>
                <w:sz w:val="20"/>
                <w:szCs w:val="20"/>
                <w:lang w:val="lv-LV"/>
              </w:rPr>
              <w:t>+</w:t>
            </w:r>
          </w:p>
        </w:tc>
        <w:tc>
          <w:tcPr>
            <w:tcW w:w="1701" w:type="dxa"/>
            <w:shd w:val="clear" w:color="auto" w:fill="92D050"/>
          </w:tcPr>
          <w:p w14:paraId="241684DA"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r>
      <w:tr w:rsidR="004E13F3" w:rsidRPr="00107B7A" w14:paraId="19FB1767" w14:textId="77777777" w:rsidTr="004E13F3">
        <w:tc>
          <w:tcPr>
            <w:tcW w:w="568" w:type="dxa"/>
            <w:shd w:val="clear" w:color="auto" w:fill="auto"/>
          </w:tcPr>
          <w:p w14:paraId="291EB1FE"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199F2642" w14:textId="77777777" w:rsidR="004E13F3" w:rsidRPr="000C30FF" w:rsidRDefault="004E13F3" w:rsidP="004874C9">
            <w:pPr>
              <w:rPr>
                <w:rFonts w:ascii="Times New Roman" w:hAnsi="Times New Roman" w:cs="Times New Roman"/>
                <w:lang w:val="lv-LV"/>
              </w:rPr>
            </w:pPr>
            <w:r w:rsidRPr="000C30FF">
              <w:rPr>
                <w:rFonts w:ascii="Times New Roman" w:hAnsi="Times New Roman" w:cs="Times New Roman"/>
                <w:lang w:val="lv-LV"/>
              </w:rPr>
              <w:t>Forele/taimiņš</w:t>
            </w:r>
          </w:p>
        </w:tc>
        <w:tc>
          <w:tcPr>
            <w:tcW w:w="1985" w:type="dxa"/>
            <w:shd w:val="clear" w:color="auto" w:fill="auto"/>
          </w:tcPr>
          <w:p w14:paraId="098B624F" w14:textId="77777777" w:rsidR="004E13F3" w:rsidRPr="000C30FF" w:rsidRDefault="004E13F3" w:rsidP="004874C9">
            <w:pPr>
              <w:rPr>
                <w:rFonts w:ascii="Times New Roman" w:hAnsi="Times New Roman" w:cs="Times New Roman"/>
                <w:i/>
                <w:lang w:val="lv-LV"/>
              </w:rPr>
            </w:pPr>
            <w:r w:rsidRPr="000C30FF">
              <w:rPr>
                <w:rFonts w:ascii="Times New Roman" w:hAnsi="Times New Roman" w:cs="Times New Roman"/>
                <w:i/>
                <w:lang w:val="lv-LV"/>
              </w:rPr>
              <w:t>Salmo trutta</w:t>
            </w:r>
          </w:p>
        </w:tc>
        <w:tc>
          <w:tcPr>
            <w:tcW w:w="1701" w:type="dxa"/>
            <w:shd w:val="clear" w:color="auto" w:fill="auto"/>
          </w:tcPr>
          <w:p w14:paraId="43472A3F" w14:textId="77777777" w:rsidR="004E13F3" w:rsidRPr="000C30FF" w:rsidRDefault="004E13F3" w:rsidP="004874C9">
            <w:pPr>
              <w:jc w:val="center"/>
              <w:rPr>
                <w:rFonts w:ascii="Times New Roman" w:hAnsi="Times New Roman" w:cs="Times New Roman"/>
                <w:lang w:val="lv-LV"/>
              </w:rPr>
            </w:pPr>
            <w:r w:rsidRPr="000C30FF">
              <w:rPr>
                <w:rFonts w:ascii="Times New Roman" w:hAnsi="Times New Roman" w:cs="Times New Roman"/>
                <w:lang w:val="lv-LV"/>
              </w:rPr>
              <w:t>ĪAS (2)</w:t>
            </w:r>
            <w:r w:rsidRPr="003629C4">
              <w:rPr>
                <w:rFonts w:ascii="Times New Roman" w:hAnsi="Times New Roman" w:cs="Times New Roman"/>
                <w:vertAlign w:val="superscript"/>
                <w:lang w:val="lv-LV"/>
              </w:rPr>
              <w:t xml:space="preserve"> 1</w:t>
            </w:r>
          </w:p>
        </w:tc>
        <w:tc>
          <w:tcPr>
            <w:tcW w:w="1275" w:type="dxa"/>
            <w:shd w:val="clear" w:color="auto" w:fill="auto"/>
          </w:tcPr>
          <w:p w14:paraId="1C2C798C" w14:textId="77777777" w:rsidR="004E13F3" w:rsidRPr="00107B7A" w:rsidRDefault="004E13F3" w:rsidP="004874C9">
            <w:pPr>
              <w:jc w:val="center"/>
              <w:rPr>
                <w:rFonts w:ascii="Times New Roman" w:hAnsi="Times New Roman" w:cs="Times New Roman"/>
                <w:lang w:val="lv-LV"/>
              </w:rPr>
            </w:pPr>
          </w:p>
        </w:tc>
        <w:tc>
          <w:tcPr>
            <w:tcW w:w="1843" w:type="dxa"/>
            <w:shd w:val="clear" w:color="auto" w:fill="auto"/>
          </w:tcPr>
          <w:p w14:paraId="713FAE59" w14:textId="77777777" w:rsidR="004E13F3" w:rsidRPr="00107B7A" w:rsidRDefault="004E13F3" w:rsidP="004874C9">
            <w:pPr>
              <w:rPr>
                <w:rFonts w:ascii="Times New Roman" w:hAnsi="Times New Roman" w:cs="Times New Roman"/>
                <w:sz w:val="20"/>
                <w:szCs w:val="20"/>
                <w:lang w:val="lv-LV"/>
              </w:rPr>
            </w:pPr>
          </w:p>
        </w:tc>
        <w:tc>
          <w:tcPr>
            <w:tcW w:w="1701" w:type="dxa"/>
            <w:shd w:val="clear" w:color="auto" w:fill="92D050"/>
          </w:tcPr>
          <w:p w14:paraId="331078E7"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r>
      <w:tr w:rsidR="004E13F3" w:rsidRPr="00107B7A" w14:paraId="47B0ECCF" w14:textId="77777777" w:rsidTr="004E13F3">
        <w:tc>
          <w:tcPr>
            <w:tcW w:w="568" w:type="dxa"/>
            <w:shd w:val="clear" w:color="auto" w:fill="auto"/>
          </w:tcPr>
          <w:p w14:paraId="50BD89F5"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1262570B" w14:textId="77777777" w:rsidR="004E13F3" w:rsidRPr="00107B7A" w:rsidRDefault="004E13F3" w:rsidP="004874C9">
            <w:pPr>
              <w:rPr>
                <w:rFonts w:ascii="Times New Roman" w:hAnsi="Times New Roman" w:cs="Times New Roman"/>
                <w:lang w:val="lv-LV"/>
              </w:rPr>
            </w:pPr>
            <w:r w:rsidRPr="00107B7A">
              <w:rPr>
                <w:rFonts w:ascii="Times New Roman" w:hAnsi="Times New Roman" w:cs="Times New Roman"/>
                <w:lang w:val="lv-LV"/>
              </w:rPr>
              <w:t>Upes nēģis</w:t>
            </w:r>
          </w:p>
        </w:tc>
        <w:tc>
          <w:tcPr>
            <w:tcW w:w="1985" w:type="dxa"/>
            <w:shd w:val="clear" w:color="auto" w:fill="auto"/>
          </w:tcPr>
          <w:p w14:paraId="61B20F12" w14:textId="77777777" w:rsidR="004E13F3" w:rsidRPr="00107B7A" w:rsidRDefault="004E13F3" w:rsidP="004874C9">
            <w:pPr>
              <w:rPr>
                <w:rFonts w:ascii="Times New Roman" w:hAnsi="Times New Roman" w:cs="Times New Roman"/>
                <w:i/>
                <w:lang w:val="lv-LV"/>
              </w:rPr>
            </w:pPr>
            <w:r w:rsidRPr="00107B7A">
              <w:rPr>
                <w:rFonts w:ascii="Times New Roman" w:hAnsi="Times New Roman" w:cs="Times New Roman"/>
                <w:i/>
                <w:lang w:val="lv-LV"/>
              </w:rPr>
              <w:t>Lampetra fluviatilis</w:t>
            </w:r>
          </w:p>
        </w:tc>
        <w:tc>
          <w:tcPr>
            <w:tcW w:w="1701" w:type="dxa"/>
            <w:shd w:val="clear" w:color="auto" w:fill="auto"/>
          </w:tcPr>
          <w:p w14:paraId="06F909B9" w14:textId="77777777" w:rsidR="004E13F3" w:rsidRPr="00107B7A" w:rsidRDefault="004E13F3" w:rsidP="004874C9">
            <w:pPr>
              <w:jc w:val="center"/>
              <w:rPr>
                <w:rFonts w:ascii="Times New Roman" w:hAnsi="Times New Roman" w:cs="Times New Roman"/>
                <w:lang w:val="lv-LV"/>
              </w:rPr>
            </w:pPr>
            <w:r w:rsidRPr="00107B7A">
              <w:rPr>
                <w:rFonts w:ascii="Times New Roman" w:hAnsi="Times New Roman" w:cs="Times New Roman"/>
                <w:lang w:val="lv-LV"/>
              </w:rPr>
              <w:t>ĪAS (2)</w:t>
            </w:r>
            <w:r w:rsidRPr="003629C4">
              <w:rPr>
                <w:rFonts w:ascii="Times New Roman" w:hAnsi="Times New Roman" w:cs="Times New Roman"/>
                <w:vertAlign w:val="superscript"/>
                <w:lang w:val="lv-LV"/>
              </w:rPr>
              <w:t xml:space="preserve"> 1</w:t>
            </w:r>
          </w:p>
        </w:tc>
        <w:tc>
          <w:tcPr>
            <w:tcW w:w="1275" w:type="dxa"/>
            <w:shd w:val="clear" w:color="auto" w:fill="auto"/>
          </w:tcPr>
          <w:p w14:paraId="1AF6AC11" w14:textId="77777777" w:rsidR="004E13F3" w:rsidRPr="00107B7A" w:rsidRDefault="004E13F3" w:rsidP="004874C9">
            <w:pPr>
              <w:jc w:val="center"/>
              <w:rPr>
                <w:rFonts w:ascii="Times New Roman" w:hAnsi="Times New Roman" w:cs="Times New Roman"/>
                <w:lang w:val="lv-LV"/>
              </w:rPr>
            </w:pPr>
            <w:r w:rsidRPr="00107B7A">
              <w:rPr>
                <w:rFonts w:ascii="Times New Roman" w:hAnsi="Times New Roman" w:cs="Times New Roman"/>
                <w:lang w:val="lv-LV"/>
              </w:rPr>
              <w:t>II</w:t>
            </w:r>
            <w:r>
              <w:rPr>
                <w:rFonts w:ascii="Times New Roman" w:hAnsi="Times New Roman" w:cs="Times New Roman"/>
                <w:lang w:val="lv-LV"/>
              </w:rPr>
              <w:t>, V</w:t>
            </w:r>
          </w:p>
        </w:tc>
        <w:tc>
          <w:tcPr>
            <w:tcW w:w="1843" w:type="dxa"/>
            <w:shd w:val="clear" w:color="auto" w:fill="92D050"/>
          </w:tcPr>
          <w:p w14:paraId="0433C1F3" w14:textId="77777777" w:rsidR="004E13F3" w:rsidRPr="00107B7A"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c>
          <w:tcPr>
            <w:tcW w:w="1701" w:type="dxa"/>
            <w:shd w:val="clear" w:color="auto" w:fill="AEAAAA" w:themeFill="background2" w:themeFillShade="BF"/>
          </w:tcPr>
          <w:p w14:paraId="50A43C7A"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XX</w:t>
            </w:r>
          </w:p>
        </w:tc>
      </w:tr>
      <w:tr w:rsidR="004E13F3" w:rsidRPr="00107B7A" w14:paraId="6A89FAC9" w14:textId="77777777" w:rsidTr="004E13F3">
        <w:trPr>
          <w:trHeight w:val="70"/>
        </w:trPr>
        <w:tc>
          <w:tcPr>
            <w:tcW w:w="568" w:type="dxa"/>
            <w:shd w:val="clear" w:color="auto" w:fill="auto"/>
          </w:tcPr>
          <w:p w14:paraId="6979AEE4" w14:textId="77777777" w:rsidR="004E13F3" w:rsidRPr="00107B7A" w:rsidRDefault="004E13F3" w:rsidP="00407026">
            <w:pPr>
              <w:pStyle w:val="ListParagraph"/>
              <w:numPr>
                <w:ilvl w:val="0"/>
                <w:numId w:val="14"/>
              </w:numPr>
              <w:rPr>
                <w:rFonts w:ascii="Times New Roman" w:hAnsi="Times New Roman" w:cs="Times New Roman"/>
                <w:sz w:val="20"/>
                <w:szCs w:val="20"/>
                <w:lang w:val="lv-LV"/>
              </w:rPr>
            </w:pPr>
          </w:p>
        </w:tc>
        <w:tc>
          <w:tcPr>
            <w:tcW w:w="1701" w:type="dxa"/>
            <w:shd w:val="clear" w:color="auto" w:fill="auto"/>
          </w:tcPr>
          <w:p w14:paraId="7C375E08" w14:textId="77777777" w:rsidR="004E13F3" w:rsidRPr="00107B7A" w:rsidRDefault="004E13F3" w:rsidP="004874C9">
            <w:pPr>
              <w:rPr>
                <w:rFonts w:ascii="Times New Roman" w:hAnsi="Times New Roman" w:cs="Times New Roman"/>
                <w:lang w:val="lv-LV"/>
              </w:rPr>
            </w:pPr>
            <w:r w:rsidRPr="00107B7A">
              <w:rPr>
                <w:rFonts w:ascii="Times New Roman" w:hAnsi="Times New Roman" w:cs="Times New Roman"/>
                <w:lang w:val="lv-LV"/>
              </w:rPr>
              <w:t>Strauta nēģis</w:t>
            </w:r>
          </w:p>
        </w:tc>
        <w:tc>
          <w:tcPr>
            <w:tcW w:w="1985" w:type="dxa"/>
            <w:shd w:val="clear" w:color="auto" w:fill="auto"/>
          </w:tcPr>
          <w:p w14:paraId="731F46C0" w14:textId="77777777" w:rsidR="004E13F3" w:rsidRPr="00107B7A" w:rsidRDefault="004E13F3" w:rsidP="004874C9">
            <w:pPr>
              <w:rPr>
                <w:rFonts w:ascii="Times New Roman" w:hAnsi="Times New Roman" w:cs="Times New Roman"/>
                <w:i/>
                <w:lang w:val="lv-LV"/>
              </w:rPr>
            </w:pPr>
            <w:r w:rsidRPr="00107B7A">
              <w:rPr>
                <w:rFonts w:ascii="Times New Roman" w:hAnsi="Times New Roman" w:cs="Times New Roman"/>
                <w:i/>
                <w:lang w:val="lv-LV"/>
              </w:rPr>
              <w:t>Lampetra planeri</w:t>
            </w:r>
          </w:p>
        </w:tc>
        <w:tc>
          <w:tcPr>
            <w:tcW w:w="1701" w:type="dxa"/>
            <w:shd w:val="clear" w:color="auto" w:fill="auto"/>
          </w:tcPr>
          <w:p w14:paraId="11EA18AE" w14:textId="77777777" w:rsidR="004E13F3" w:rsidRPr="00107B7A" w:rsidRDefault="004E13F3" w:rsidP="004874C9">
            <w:pPr>
              <w:jc w:val="center"/>
              <w:rPr>
                <w:rFonts w:ascii="Times New Roman" w:hAnsi="Times New Roman" w:cs="Times New Roman"/>
                <w:lang w:val="lv-LV"/>
              </w:rPr>
            </w:pPr>
          </w:p>
        </w:tc>
        <w:tc>
          <w:tcPr>
            <w:tcW w:w="1275" w:type="dxa"/>
            <w:shd w:val="clear" w:color="auto" w:fill="auto"/>
          </w:tcPr>
          <w:p w14:paraId="5CC19876" w14:textId="77777777" w:rsidR="004E13F3" w:rsidRPr="00107B7A" w:rsidRDefault="004E13F3" w:rsidP="004874C9">
            <w:pPr>
              <w:jc w:val="center"/>
              <w:rPr>
                <w:rFonts w:ascii="Times New Roman" w:hAnsi="Times New Roman" w:cs="Times New Roman"/>
                <w:lang w:val="lv-LV"/>
              </w:rPr>
            </w:pPr>
            <w:r w:rsidRPr="00107B7A">
              <w:rPr>
                <w:rFonts w:ascii="Times New Roman" w:hAnsi="Times New Roman" w:cs="Times New Roman"/>
                <w:lang w:val="lv-LV"/>
              </w:rPr>
              <w:t>II</w:t>
            </w:r>
          </w:p>
        </w:tc>
        <w:tc>
          <w:tcPr>
            <w:tcW w:w="1843" w:type="dxa"/>
            <w:shd w:val="clear" w:color="auto" w:fill="92D050"/>
          </w:tcPr>
          <w:p w14:paraId="0A02CB20"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FV</w:t>
            </w:r>
            <w:r>
              <w:rPr>
                <w:rFonts w:ascii="Times New Roman" w:hAnsi="Times New Roman" w:cs="Times New Roman"/>
                <w:sz w:val="20"/>
                <w:szCs w:val="20"/>
                <w:lang w:val="lv-LV"/>
              </w:rPr>
              <w:t>=</w:t>
            </w:r>
          </w:p>
        </w:tc>
        <w:tc>
          <w:tcPr>
            <w:tcW w:w="1701" w:type="dxa"/>
            <w:shd w:val="clear" w:color="auto" w:fill="92D050"/>
          </w:tcPr>
          <w:p w14:paraId="28373F74" w14:textId="77777777" w:rsidR="004E13F3" w:rsidRPr="00D41986"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FV=</w:t>
            </w:r>
          </w:p>
        </w:tc>
      </w:tr>
    </w:tbl>
    <w:p w14:paraId="4A66F352" w14:textId="77777777" w:rsidR="004E13F3" w:rsidRPr="00107B7A" w:rsidRDefault="004E13F3" w:rsidP="004874C9">
      <w:pPr>
        <w:ind w:right="5334"/>
        <w:jc w:val="both"/>
        <w:rPr>
          <w:rFonts w:ascii="Times New Roman" w:hAnsi="Times New Roman" w:cs="Times New Roman"/>
          <w:b/>
          <w:sz w:val="16"/>
          <w:szCs w:val="16"/>
          <w:lang w:val="lv-LV"/>
        </w:rPr>
      </w:pPr>
      <w:r w:rsidRPr="00107B7A">
        <w:rPr>
          <w:rFonts w:ascii="Times New Roman" w:hAnsi="Times New Roman" w:cs="Times New Roman"/>
          <w:b/>
          <w:spacing w:val="-3"/>
          <w:sz w:val="16"/>
          <w:szCs w:val="16"/>
          <w:lang w:val="lv-LV"/>
        </w:rPr>
        <w:t>P</w:t>
      </w:r>
      <w:r w:rsidRPr="00107B7A">
        <w:rPr>
          <w:rFonts w:ascii="Times New Roman" w:hAnsi="Times New Roman" w:cs="Times New Roman"/>
          <w:b/>
          <w:sz w:val="16"/>
          <w:szCs w:val="16"/>
          <w:lang w:val="lv-LV"/>
        </w:rPr>
        <w:t>AS</w:t>
      </w:r>
      <w:r w:rsidRPr="00107B7A">
        <w:rPr>
          <w:rFonts w:ascii="Times New Roman" w:hAnsi="Times New Roman" w:cs="Times New Roman"/>
          <w:b/>
          <w:spacing w:val="1"/>
          <w:sz w:val="16"/>
          <w:szCs w:val="16"/>
          <w:lang w:val="lv-LV"/>
        </w:rPr>
        <w:t>K</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ID</w:t>
      </w:r>
      <w:r w:rsidRPr="00107B7A">
        <w:rPr>
          <w:rFonts w:ascii="Times New Roman" w:hAnsi="Times New Roman" w:cs="Times New Roman"/>
          <w:b/>
          <w:spacing w:val="-1"/>
          <w:sz w:val="16"/>
          <w:szCs w:val="16"/>
          <w:lang w:val="lv-LV"/>
        </w:rPr>
        <w:t>R</w:t>
      </w:r>
      <w:r w:rsidRPr="00107B7A">
        <w:rPr>
          <w:rFonts w:ascii="Times New Roman" w:hAnsi="Times New Roman" w:cs="Times New Roman"/>
          <w:b/>
          <w:sz w:val="16"/>
          <w:szCs w:val="16"/>
          <w:lang w:val="lv-LV"/>
        </w:rPr>
        <w:t>O</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r w:rsidRPr="00107B7A">
        <w:rPr>
          <w:rFonts w:ascii="Times New Roman" w:hAnsi="Times New Roman" w:cs="Times New Roman"/>
          <w:b/>
          <w:spacing w:val="-11"/>
          <w:sz w:val="16"/>
          <w:szCs w:val="16"/>
          <w:lang w:val="lv-LV"/>
        </w:rPr>
        <w:t xml:space="preserve"> </w:t>
      </w:r>
      <w:r w:rsidRPr="00107B7A">
        <w:rPr>
          <w:rFonts w:ascii="Times New Roman" w:hAnsi="Times New Roman" w:cs="Times New Roman"/>
          <w:b/>
          <w:spacing w:val="1"/>
          <w:sz w:val="16"/>
          <w:szCs w:val="16"/>
          <w:lang w:val="lv-LV"/>
        </w:rPr>
        <w:t>U</w:t>
      </w:r>
      <w:r w:rsidRPr="00107B7A">
        <w:rPr>
          <w:rFonts w:ascii="Times New Roman" w:hAnsi="Times New Roman" w:cs="Times New Roman"/>
          <w:b/>
          <w:sz w:val="16"/>
          <w:szCs w:val="16"/>
          <w:lang w:val="lv-LV"/>
        </w:rPr>
        <w:t>N</w:t>
      </w:r>
      <w:r w:rsidRPr="00107B7A">
        <w:rPr>
          <w:rFonts w:ascii="Times New Roman" w:hAnsi="Times New Roman" w:cs="Times New Roman"/>
          <w:b/>
          <w:spacing w:val="-2"/>
          <w:sz w:val="16"/>
          <w:szCs w:val="16"/>
          <w:lang w:val="lv-LV"/>
        </w:rPr>
        <w:t xml:space="preserve"> </w:t>
      </w:r>
      <w:r w:rsidRPr="00107B7A">
        <w:rPr>
          <w:rFonts w:ascii="Times New Roman" w:hAnsi="Times New Roman" w:cs="Times New Roman"/>
          <w:b/>
          <w:sz w:val="16"/>
          <w:szCs w:val="16"/>
          <w:lang w:val="lv-LV"/>
        </w:rPr>
        <w:t>A</w:t>
      </w:r>
      <w:r w:rsidRPr="00107B7A">
        <w:rPr>
          <w:rFonts w:ascii="Times New Roman" w:hAnsi="Times New Roman" w:cs="Times New Roman"/>
          <w:b/>
          <w:spacing w:val="1"/>
          <w:sz w:val="16"/>
          <w:szCs w:val="16"/>
          <w:lang w:val="lv-LV"/>
        </w:rPr>
        <w:t>P</w:t>
      </w:r>
      <w:r w:rsidRPr="00107B7A">
        <w:rPr>
          <w:rFonts w:ascii="Times New Roman" w:hAnsi="Times New Roman" w:cs="Times New Roman"/>
          <w:b/>
          <w:spacing w:val="-1"/>
          <w:sz w:val="16"/>
          <w:szCs w:val="16"/>
          <w:lang w:val="lv-LV"/>
        </w:rPr>
        <w:t>Z</w:t>
      </w:r>
      <w:r w:rsidRPr="00107B7A">
        <w:rPr>
          <w:rFonts w:ascii="Times New Roman" w:hAnsi="Times New Roman" w:cs="Times New Roman"/>
          <w:spacing w:val="-2"/>
          <w:sz w:val="16"/>
          <w:szCs w:val="16"/>
          <w:lang w:val="lv-LV"/>
        </w:rPr>
        <w:t>Ī</w:t>
      </w:r>
      <w:r w:rsidRPr="00107B7A">
        <w:rPr>
          <w:rFonts w:ascii="Times New Roman" w:hAnsi="Times New Roman" w:cs="Times New Roman"/>
          <w:b/>
          <w:spacing w:val="-1"/>
          <w:sz w:val="16"/>
          <w:szCs w:val="16"/>
          <w:lang w:val="lv-LV"/>
        </w:rPr>
        <w:t>M</w:t>
      </w:r>
      <w:r w:rsidRPr="00107B7A">
        <w:rPr>
          <w:rFonts w:ascii="Times New Roman" w:hAnsi="Times New Roman" w:cs="Times New Roman"/>
          <w:spacing w:val="-1"/>
          <w:sz w:val="16"/>
          <w:szCs w:val="16"/>
          <w:lang w:val="lv-LV"/>
        </w:rPr>
        <w:t>Ē</w:t>
      </w:r>
      <w:r w:rsidRPr="00107B7A">
        <w:rPr>
          <w:rFonts w:ascii="Times New Roman" w:hAnsi="Times New Roman" w:cs="Times New Roman"/>
          <w:b/>
          <w:spacing w:val="-1"/>
          <w:sz w:val="16"/>
          <w:szCs w:val="16"/>
          <w:lang w:val="lv-LV"/>
        </w:rPr>
        <w:t>J</w:t>
      </w:r>
      <w:r w:rsidRPr="00107B7A">
        <w:rPr>
          <w:rFonts w:ascii="Times New Roman" w:hAnsi="Times New Roman" w:cs="Times New Roman"/>
          <w:b/>
          <w:spacing w:val="3"/>
          <w:sz w:val="16"/>
          <w:szCs w:val="16"/>
          <w:lang w:val="lv-LV"/>
        </w:rPr>
        <w:t>U</w:t>
      </w:r>
      <w:r w:rsidRPr="00107B7A">
        <w:rPr>
          <w:rFonts w:ascii="Times New Roman" w:hAnsi="Times New Roman" w:cs="Times New Roman"/>
          <w:b/>
          <w:spacing w:val="-3"/>
          <w:sz w:val="16"/>
          <w:szCs w:val="16"/>
          <w:lang w:val="lv-LV"/>
        </w:rPr>
        <w:t>M</w:t>
      </w:r>
      <w:r w:rsidRPr="00107B7A">
        <w:rPr>
          <w:rFonts w:ascii="Times New Roman" w:hAnsi="Times New Roman" w:cs="Times New Roman"/>
          <w:b/>
          <w:sz w:val="16"/>
          <w:szCs w:val="16"/>
          <w:lang w:val="lv-LV"/>
        </w:rPr>
        <w:t>I:</w:t>
      </w:r>
    </w:p>
    <w:p w14:paraId="6A9165C1" w14:textId="62421CC2" w:rsidR="004E13F3" w:rsidRPr="00107B7A" w:rsidRDefault="004E13F3" w:rsidP="004874C9">
      <w:pPr>
        <w:jc w:val="both"/>
        <w:rPr>
          <w:rFonts w:ascii="Times New Roman" w:hAnsi="Times New Roman" w:cs="Times New Roman"/>
          <w:sz w:val="16"/>
          <w:szCs w:val="16"/>
          <w:lang w:val="lv-LV"/>
        </w:rPr>
      </w:pPr>
      <w:r w:rsidRPr="00484981">
        <w:rPr>
          <w:rFonts w:ascii="Times New Roman" w:hAnsi="Times New Roman" w:cs="Times New Roman"/>
          <w:b/>
          <w:sz w:val="16"/>
          <w:szCs w:val="16"/>
          <w:lang w:val="lv-LV"/>
        </w:rPr>
        <w:t>*Aizsardzības stāvokļa novērtējums atbilstoši ziņojumā Eiropas Komisijai (</w:t>
      </w:r>
      <w:r w:rsidR="00484981" w:rsidRPr="00484981">
        <w:rPr>
          <w:rFonts w:ascii="Times New Roman" w:hAnsi="Times New Roman" w:cs="Times New Roman"/>
          <w:b/>
          <w:sz w:val="16"/>
          <w:szCs w:val="16"/>
          <w:lang w:val="lv-LV"/>
        </w:rPr>
        <w:t>ES ziņojums, 2019</w:t>
      </w:r>
      <w:r w:rsidRPr="00484981">
        <w:rPr>
          <w:rFonts w:ascii="Times New Roman" w:hAnsi="Times New Roman" w:cs="Times New Roman"/>
          <w:b/>
          <w:sz w:val="16"/>
          <w:szCs w:val="16"/>
          <w:lang w:val="lv-LV"/>
        </w:rPr>
        <w:t xml:space="preserve">) lietotajiem apzīmējumiem (tikai </w:t>
      </w:r>
      <w:r w:rsidR="000E1AFC">
        <w:rPr>
          <w:rFonts w:ascii="Times New Roman" w:hAnsi="Times New Roman" w:cs="Times New Roman"/>
          <w:b/>
          <w:sz w:val="16"/>
          <w:szCs w:val="16"/>
          <w:lang w:val="lv-LV"/>
        </w:rPr>
        <w:t xml:space="preserve">Biotopu </w:t>
      </w:r>
      <w:r w:rsidRPr="00484981">
        <w:rPr>
          <w:rFonts w:ascii="Times New Roman" w:hAnsi="Times New Roman" w:cs="Times New Roman"/>
          <w:b/>
          <w:sz w:val="16"/>
          <w:szCs w:val="16"/>
          <w:lang w:val="lv-LV"/>
        </w:rPr>
        <w:t>direktīvā</w:t>
      </w:r>
      <w:r w:rsidRPr="00107B7A">
        <w:rPr>
          <w:rFonts w:ascii="Times New Roman" w:hAnsi="Times New Roman" w:cs="Times New Roman"/>
          <w:b/>
          <w:sz w:val="16"/>
          <w:szCs w:val="16"/>
          <w:lang w:val="lv-LV"/>
        </w:rPr>
        <w:t xml:space="preserve"> iekļautajām sugām):</w:t>
      </w:r>
    </w:p>
    <w:tbl>
      <w:tblPr>
        <w:tblStyle w:val="TableGrid"/>
        <w:tblW w:w="0" w:type="auto"/>
        <w:tblLook w:val="04A0" w:firstRow="1" w:lastRow="0" w:firstColumn="1" w:lastColumn="0" w:noHBand="0" w:noVBand="1"/>
      </w:tblPr>
      <w:tblGrid>
        <w:gridCol w:w="704"/>
        <w:gridCol w:w="8646"/>
      </w:tblGrid>
      <w:tr w:rsidR="004E13F3" w:rsidRPr="00107B7A" w14:paraId="1EA4BB91" w14:textId="77777777" w:rsidTr="004E13F3">
        <w:tc>
          <w:tcPr>
            <w:tcW w:w="704" w:type="dxa"/>
            <w:tcBorders>
              <w:top w:val="single" w:sz="4" w:space="0" w:color="auto"/>
              <w:left w:val="single" w:sz="4" w:space="0" w:color="auto"/>
              <w:bottom w:val="single" w:sz="4" w:space="0" w:color="auto"/>
              <w:right w:val="single" w:sz="4" w:space="0" w:color="auto"/>
            </w:tcBorders>
            <w:shd w:val="clear" w:color="auto" w:fill="92D050"/>
          </w:tcPr>
          <w:p w14:paraId="66F99C90" w14:textId="77777777" w:rsidR="004E13F3" w:rsidRPr="00107B7A" w:rsidRDefault="004E13F3"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10F83F65" w14:textId="77777777" w:rsidR="004E13F3" w:rsidRPr="00107B7A" w:rsidRDefault="004E13F3" w:rsidP="004874C9">
            <w:pPr>
              <w:jc w:val="both"/>
              <w:rPr>
                <w:color w:val="auto"/>
                <w:sz w:val="16"/>
                <w:szCs w:val="16"/>
                <w:shd w:val="clear" w:color="auto" w:fill="FFC000"/>
                <w:lang w:val="lv-LV"/>
              </w:rPr>
            </w:pPr>
            <w:r w:rsidRPr="00107B7A">
              <w:rPr>
                <w:color w:val="auto"/>
                <w:sz w:val="16"/>
                <w:szCs w:val="16"/>
                <w:shd w:val="clear" w:color="auto" w:fill="FFFFFF" w:themeFill="background1"/>
                <w:lang w:val="lv-LV"/>
              </w:rPr>
              <w:t>FV</w:t>
            </w:r>
            <w:r w:rsidRPr="00107B7A">
              <w:rPr>
                <w:color w:val="auto"/>
                <w:sz w:val="16"/>
                <w:szCs w:val="16"/>
                <w:lang w:val="lv-LV"/>
              </w:rPr>
              <w:t>: Aizsardzības stāvoklis labvēlīgs (Favourable);</w:t>
            </w:r>
          </w:p>
        </w:tc>
      </w:tr>
      <w:tr w:rsidR="004E13F3" w:rsidRPr="00107B7A" w14:paraId="2C0977EE" w14:textId="77777777" w:rsidTr="004E13F3">
        <w:tc>
          <w:tcPr>
            <w:tcW w:w="704" w:type="dxa"/>
            <w:tcBorders>
              <w:top w:val="single" w:sz="4" w:space="0" w:color="auto"/>
              <w:left w:val="single" w:sz="4" w:space="0" w:color="auto"/>
              <w:bottom w:val="single" w:sz="4" w:space="0" w:color="auto"/>
              <w:right w:val="single" w:sz="4" w:space="0" w:color="auto"/>
            </w:tcBorders>
            <w:shd w:val="clear" w:color="auto" w:fill="FFC000"/>
          </w:tcPr>
          <w:p w14:paraId="30BC7428" w14:textId="77777777" w:rsidR="004E13F3" w:rsidRPr="00107B7A" w:rsidRDefault="004E13F3"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8C0EB23" w14:textId="77777777" w:rsidR="004E13F3" w:rsidRPr="00107B7A" w:rsidRDefault="004E13F3" w:rsidP="004874C9">
            <w:pPr>
              <w:jc w:val="both"/>
              <w:rPr>
                <w:color w:val="auto"/>
                <w:sz w:val="16"/>
                <w:szCs w:val="16"/>
                <w:lang w:val="lv-LV"/>
              </w:rPr>
            </w:pPr>
            <w:r w:rsidRPr="00107B7A">
              <w:rPr>
                <w:color w:val="auto"/>
                <w:sz w:val="16"/>
                <w:szCs w:val="16"/>
                <w:lang w:val="lv-LV"/>
              </w:rPr>
              <w:t xml:space="preserve">U1: Aizsardzības stāvoklis nelabvēlīgs-nepietiekams (Unfavourable-Inadequate); </w:t>
            </w:r>
          </w:p>
        </w:tc>
      </w:tr>
      <w:tr w:rsidR="004E13F3" w:rsidRPr="00107B7A" w14:paraId="5A4B1263" w14:textId="77777777" w:rsidTr="004E13F3">
        <w:tc>
          <w:tcPr>
            <w:tcW w:w="704" w:type="dxa"/>
            <w:tcBorders>
              <w:top w:val="single" w:sz="4" w:space="0" w:color="auto"/>
              <w:left w:val="single" w:sz="4" w:space="0" w:color="auto"/>
              <w:bottom w:val="single" w:sz="4" w:space="0" w:color="auto"/>
              <w:right w:val="single" w:sz="4" w:space="0" w:color="auto"/>
            </w:tcBorders>
            <w:shd w:val="clear" w:color="auto" w:fill="FF0000"/>
          </w:tcPr>
          <w:p w14:paraId="024AB39E" w14:textId="77777777" w:rsidR="004E13F3" w:rsidRPr="00107B7A" w:rsidRDefault="004E13F3"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6D952D3" w14:textId="77777777" w:rsidR="004E13F3" w:rsidRPr="00107B7A" w:rsidRDefault="004E13F3" w:rsidP="004874C9">
            <w:pPr>
              <w:jc w:val="both"/>
              <w:rPr>
                <w:color w:val="auto"/>
                <w:sz w:val="16"/>
                <w:szCs w:val="16"/>
                <w:lang w:val="lv-LV"/>
              </w:rPr>
            </w:pPr>
            <w:r w:rsidRPr="00107B7A">
              <w:rPr>
                <w:color w:val="auto"/>
                <w:sz w:val="16"/>
                <w:szCs w:val="16"/>
                <w:lang w:val="lv-LV"/>
              </w:rPr>
              <w:t>U2: Aizsardzības stāvoklis nelabvēlīgs-slikts (Unfavourable-Bad);</w:t>
            </w:r>
          </w:p>
        </w:tc>
      </w:tr>
      <w:tr w:rsidR="004E13F3" w:rsidRPr="00300244" w14:paraId="06B7F122" w14:textId="77777777" w:rsidTr="004E13F3">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D0D5778" w14:textId="77777777" w:rsidR="004E13F3" w:rsidRPr="00107B7A" w:rsidRDefault="004E13F3" w:rsidP="004874C9">
            <w:pPr>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53E15648" w14:textId="2A16A1B6" w:rsidR="004E13F3" w:rsidRPr="00107B7A" w:rsidRDefault="004E13F3" w:rsidP="004874C9">
            <w:pPr>
              <w:jc w:val="both"/>
              <w:rPr>
                <w:color w:val="auto"/>
                <w:sz w:val="16"/>
                <w:szCs w:val="16"/>
                <w:lang w:val="lv-LV"/>
              </w:rPr>
            </w:pPr>
            <w:r w:rsidRPr="00107B7A">
              <w:rPr>
                <w:color w:val="auto"/>
                <w:sz w:val="16"/>
                <w:szCs w:val="16"/>
                <w:lang w:val="lv-LV"/>
              </w:rPr>
              <w:t>XX: Aizsardzības stāvoklis nezināms (Unknown)</w:t>
            </w:r>
            <w:r w:rsidR="00022119">
              <w:rPr>
                <w:color w:val="auto"/>
                <w:sz w:val="16"/>
                <w:szCs w:val="16"/>
                <w:lang w:val="lv-LV"/>
              </w:rPr>
              <w:t>.</w:t>
            </w:r>
          </w:p>
        </w:tc>
      </w:tr>
    </w:tbl>
    <w:p w14:paraId="59AA6B2F" w14:textId="56A453A2" w:rsidR="004E13F3" w:rsidRPr="00107B7A" w:rsidRDefault="004E13F3" w:rsidP="004874C9">
      <w:pPr>
        <w:jc w:val="both"/>
        <w:rPr>
          <w:rFonts w:ascii="Times New Roman" w:hAnsi="Times New Roman" w:cs="Times New Roman"/>
          <w:sz w:val="16"/>
          <w:szCs w:val="16"/>
          <w:lang w:val="lv-LV"/>
        </w:rPr>
      </w:pPr>
      <w:r w:rsidRPr="00107B7A">
        <w:rPr>
          <w:rFonts w:ascii="Times New Roman" w:hAnsi="Times New Roman" w:cs="Times New Roman"/>
          <w:b/>
          <w:sz w:val="16"/>
          <w:szCs w:val="16"/>
          <w:lang w:val="lv-LV"/>
        </w:rPr>
        <w:t>Apzīmējumi aizsardzības stāvokļa tendencei:</w:t>
      </w:r>
      <w:r w:rsidRPr="00107B7A">
        <w:rPr>
          <w:rFonts w:ascii="Times New Roman" w:hAnsi="Times New Roman" w:cs="Times New Roman"/>
          <w:sz w:val="16"/>
          <w:szCs w:val="16"/>
          <w:lang w:val="lv-LV"/>
        </w:rPr>
        <w:t xml:space="preserve"> “+” </w:t>
      </w:r>
      <w:r w:rsidR="00022119">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uzlabojas; “-</w:t>
      </w:r>
      <w:r w:rsidR="00022119">
        <w:rPr>
          <w:rFonts w:ascii="Times New Roman" w:hAnsi="Times New Roman" w:cs="Times New Roman"/>
          <w:sz w:val="16"/>
          <w:szCs w:val="16"/>
          <w:lang w:val="lv-LV"/>
        </w:rPr>
        <w:t>” –</w:t>
      </w:r>
      <w:r w:rsidRPr="00107B7A">
        <w:rPr>
          <w:rFonts w:ascii="Times New Roman" w:hAnsi="Times New Roman" w:cs="Times New Roman"/>
          <w:sz w:val="16"/>
          <w:szCs w:val="16"/>
          <w:lang w:val="lv-LV"/>
        </w:rPr>
        <w:t xml:space="preserve"> pasliktinās; “=” </w:t>
      </w:r>
      <w:r w:rsidR="00022119">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stabils</w:t>
      </w:r>
      <w:r w:rsidR="00022119">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“x” </w:t>
      </w:r>
      <w:r w:rsidR="00022119">
        <w:rPr>
          <w:rFonts w:ascii="Times New Roman" w:hAnsi="Times New Roman" w:cs="Times New Roman"/>
          <w:sz w:val="16"/>
          <w:szCs w:val="16"/>
          <w:lang w:val="lv-LV"/>
        </w:rPr>
        <w:t>–</w:t>
      </w:r>
      <w:r w:rsidRPr="00107B7A">
        <w:rPr>
          <w:rFonts w:ascii="Times New Roman" w:hAnsi="Times New Roman" w:cs="Times New Roman"/>
          <w:sz w:val="16"/>
          <w:szCs w:val="16"/>
          <w:lang w:val="lv-LV"/>
        </w:rPr>
        <w:t xml:space="preserve"> nezināms</w:t>
      </w:r>
      <w:r w:rsidR="00022119">
        <w:rPr>
          <w:rFonts w:ascii="Times New Roman" w:hAnsi="Times New Roman" w:cs="Times New Roman"/>
          <w:sz w:val="16"/>
          <w:szCs w:val="16"/>
          <w:lang w:val="lv-LV"/>
        </w:rPr>
        <w:t>.</w:t>
      </w:r>
    </w:p>
    <w:p w14:paraId="79DECF00" w14:textId="77777777" w:rsidR="004E13F3" w:rsidRPr="00107B7A" w:rsidRDefault="004E13F3" w:rsidP="004874C9">
      <w:pPr>
        <w:tabs>
          <w:tab w:val="left" w:pos="6168"/>
        </w:tabs>
        <w:rPr>
          <w:rFonts w:ascii="Times New Roman" w:hAnsi="Times New Roman" w:cs="Times New Roman"/>
          <w:lang w:val="lv-LV"/>
        </w:rPr>
      </w:pPr>
    </w:p>
    <w:p w14:paraId="73B82689" w14:textId="13FB3127" w:rsidR="004E13F3" w:rsidRPr="00107B7A" w:rsidRDefault="004E13F3" w:rsidP="004874C9">
      <w:pPr>
        <w:jc w:val="both"/>
        <w:rPr>
          <w:rFonts w:ascii="Times New Roman" w:hAnsi="Times New Roman" w:cs="Times New Roman"/>
          <w:b/>
          <w:i/>
          <w:sz w:val="20"/>
          <w:szCs w:val="20"/>
          <w:lang w:val="lv-LV"/>
        </w:rPr>
      </w:pPr>
      <w:r w:rsidRPr="00107B7A">
        <w:rPr>
          <w:rFonts w:ascii="Times New Roman" w:hAnsi="Times New Roman" w:cs="Times New Roman"/>
          <w:i/>
          <w:sz w:val="20"/>
          <w:szCs w:val="20"/>
          <w:lang w:val="lv-LV"/>
        </w:rPr>
        <w:t>4.4.2.</w:t>
      </w:r>
      <w:r w:rsidR="00022119">
        <w:rPr>
          <w:rFonts w:ascii="Times New Roman" w:hAnsi="Times New Roman" w:cs="Times New Roman"/>
          <w:i/>
          <w:sz w:val="20"/>
          <w:szCs w:val="20"/>
          <w:lang w:val="lv-LV"/>
        </w:rPr>
        <w:t>4</w:t>
      </w:r>
      <w:r w:rsidR="000E1AFC">
        <w:rPr>
          <w:rFonts w:ascii="Times New Roman" w:hAnsi="Times New Roman" w:cs="Times New Roman"/>
          <w:i/>
          <w:sz w:val="20"/>
          <w:szCs w:val="20"/>
          <w:lang w:val="lv-LV"/>
        </w:rPr>
        <w:t>.2. </w:t>
      </w:r>
      <w:r w:rsidRPr="00107B7A">
        <w:rPr>
          <w:rFonts w:ascii="Times New Roman" w:hAnsi="Times New Roman" w:cs="Times New Roman"/>
          <w:i/>
          <w:sz w:val="20"/>
          <w:szCs w:val="20"/>
          <w:lang w:val="lv-LV"/>
        </w:rPr>
        <w:t>tabula.</w:t>
      </w:r>
      <w:r w:rsidRPr="00107B7A">
        <w:rPr>
          <w:rFonts w:ascii="Times New Roman" w:hAnsi="Times New Roman" w:cs="Times New Roman"/>
          <w:b/>
          <w:i/>
          <w:sz w:val="20"/>
          <w:szCs w:val="20"/>
          <w:lang w:val="lv-LV"/>
        </w:rPr>
        <w:t xml:space="preserve"> </w:t>
      </w:r>
      <w:r w:rsidR="000E1AFC">
        <w:rPr>
          <w:rFonts w:ascii="Times New Roman" w:hAnsi="Times New Roman" w:cs="Times New Roman"/>
          <w:b/>
          <w:i/>
          <w:sz w:val="20"/>
          <w:szCs w:val="20"/>
          <w:lang w:val="lv-LV"/>
        </w:rPr>
        <w:t>Biotopu direktīvas</w:t>
      </w:r>
      <w:r w:rsidRPr="00107B7A">
        <w:rPr>
          <w:rFonts w:ascii="Times New Roman" w:hAnsi="Times New Roman" w:cs="Times New Roman"/>
          <w:b/>
          <w:i/>
          <w:sz w:val="20"/>
          <w:szCs w:val="20"/>
          <w:lang w:val="lv-LV"/>
        </w:rPr>
        <w:t xml:space="preserve"> pielikumos iekļauto zivju sugu populāciju lielums un sugu dzīvotņu platība </w:t>
      </w:r>
    </w:p>
    <w:tbl>
      <w:tblPr>
        <w:tblW w:w="105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155"/>
        <w:gridCol w:w="743"/>
        <w:gridCol w:w="788"/>
        <w:gridCol w:w="986"/>
        <w:gridCol w:w="1481"/>
        <w:gridCol w:w="1198"/>
        <w:gridCol w:w="1118"/>
        <w:gridCol w:w="1559"/>
      </w:tblGrid>
      <w:tr w:rsidR="004E13F3" w:rsidRPr="00300244" w14:paraId="7D718133" w14:textId="77777777" w:rsidTr="008F3F5B">
        <w:tc>
          <w:tcPr>
            <w:tcW w:w="539" w:type="dxa"/>
            <w:vMerge w:val="restart"/>
            <w:shd w:val="clear" w:color="auto" w:fill="E2EFD9" w:themeFill="accent6" w:themeFillTint="33"/>
            <w:vAlign w:val="center"/>
          </w:tcPr>
          <w:p w14:paraId="7AAB5991"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2155" w:type="dxa"/>
            <w:vMerge w:val="restart"/>
            <w:shd w:val="clear" w:color="auto" w:fill="E2EFD9" w:themeFill="accent6" w:themeFillTint="33"/>
            <w:vAlign w:val="center"/>
          </w:tcPr>
          <w:p w14:paraId="1A97FD00"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2517" w:type="dxa"/>
            <w:gridSpan w:val="3"/>
            <w:shd w:val="clear" w:color="auto" w:fill="E2EFD9" w:themeFill="accent6" w:themeFillTint="33"/>
            <w:vAlign w:val="center"/>
          </w:tcPr>
          <w:p w14:paraId="53D19D13" w14:textId="6FAABE6E" w:rsidR="004E13F3" w:rsidRPr="00107B7A" w:rsidRDefault="00D83FF6" w:rsidP="004874C9">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Sugas populācijas lielums teritorijā</w:t>
            </w:r>
            <w:r>
              <w:rPr>
                <w:rFonts w:ascii="Times New Roman" w:hAnsi="Times New Roman" w:cs="Times New Roman"/>
                <w:sz w:val="20"/>
                <w:szCs w:val="20"/>
                <w:lang w:val="lv-LV"/>
              </w:rPr>
              <w:t xml:space="preserve"> (īpatņu skaits)</w:t>
            </w:r>
          </w:p>
        </w:tc>
        <w:tc>
          <w:tcPr>
            <w:tcW w:w="1481" w:type="dxa"/>
            <w:vMerge w:val="restart"/>
            <w:shd w:val="clear" w:color="auto" w:fill="E2EFD9" w:themeFill="accent6" w:themeFillTint="33"/>
            <w:vAlign w:val="center"/>
          </w:tcPr>
          <w:p w14:paraId="2B83C4F6"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Teritorijā esošās sugas populācijas attiecība (%) pret sugas populāciju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c>
          <w:tcPr>
            <w:tcW w:w="1198" w:type="dxa"/>
            <w:vMerge w:val="restart"/>
            <w:shd w:val="clear" w:color="auto" w:fill="E2EFD9" w:themeFill="accent6" w:themeFillTint="33"/>
            <w:vAlign w:val="center"/>
          </w:tcPr>
          <w:p w14:paraId="7927C9C9"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Teritorijā esošās sugas populācijas attiecība (%) pret sugas populāciju valstī</w:t>
            </w:r>
          </w:p>
        </w:tc>
        <w:tc>
          <w:tcPr>
            <w:tcW w:w="1118" w:type="dxa"/>
            <w:vMerge w:val="restart"/>
            <w:shd w:val="clear" w:color="auto" w:fill="E2EFD9" w:themeFill="accent6" w:themeFillTint="33"/>
            <w:vAlign w:val="center"/>
          </w:tcPr>
          <w:p w14:paraId="06751B9C"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55B0DF40"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 xml:space="preserve">Sugas dzīvotnes platības attiecība (%) pret sugas dzīvotnes platību </w:t>
            </w:r>
            <w:r w:rsidRPr="000E70A3">
              <w:rPr>
                <w:rFonts w:ascii="Times New Roman" w:hAnsi="Times New Roman" w:cs="Times New Roman"/>
                <w:i/>
                <w:iCs/>
                <w:sz w:val="20"/>
                <w:szCs w:val="20"/>
                <w:lang w:val="lv-LV"/>
              </w:rPr>
              <w:t>Natura 2000</w:t>
            </w:r>
            <w:r w:rsidRPr="00107B7A">
              <w:rPr>
                <w:rFonts w:ascii="Times New Roman" w:hAnsi="Times New Roman" w:cs="Times New Roman"/>
                <w:sz w:val="20"/>
                <w:szCs w:val="20"/>
                <w:lang w:val="lv-LV"/>
              </w:rPr>
              <w:t xml:space="preserve"> teritorijās Latvijā kopumā</w:t>
            </w:r>
          </w:p>
        </w:tc>
      </w:tr>
      <w:tr w:rsidR="004E13F3" w:rsidRPr="00CC2418" w14:paraId="71A1C2D3" w14:textId="77777777" w:rsidTr="008F3F5B">
        <w:trPr>
          <w:trHeight w:val="1386"/>
        </w:trPr>
        <w:tc>
          <w:tcPr>
            <w:tcW w:w="539" w:type="dxa"/>
            <w:vMerge/>
          </w:tcPr>
          <w:p w14:paraId="06767166" w14:textId="77777777" w:rsidR="004E13F3" w:rsidRPr="00107B7A" w:rsidRDefault="004E13F3" w:rsidP="004874C9">
            <w:pPr>
              <w:jc w:val="center"/>
              <w:rPr>
                <w:rFonts w:ascii="Times New Roman" w:hAnsi="Times New Roman" w:cs="Times New Roman"/>
                <w:sz w:val="20"/>
                <w:szCs w:val="20"/>
                <w:lang w:val="lv-LV"/>
              </w:rPr>
            </w:pPr>
          </w:p>
        </w:tc>
        <w:tc>
          <w:tcPr>
            <w:tcW w:w="2155" w:type="dxa"/>
            <w:vMerge/>
          </w:tcPr>
          <w:p w14:paraId="08E910E1" w14:textId="77777777" w:rsidR="004E13F3" w:rsidRPr="00107B7A" w:rsidRDefault="004E13F3" w:rsidP="004874C9">
            <w:pPr>
              <w:jc w:val="center"/>
              <w:rPr>
                <w:rFonts w:ascii="Times New Roman" w:hAnsi="Times New Roman" w:cs="Times New Roman"/>
                <w:sz w:val="20"/>
                <w:szCs w:val="20"/>
                <w:lang w:val="lv-LV"/>
              </w:rPr>
            </w:pPr>
          </w:p>
        </w:tc>
        <w:tc>
          <w:tcPr>
            <w:tcW w:w="743" w:type="dxa"/>
            <w:shd w:val="clear" w:color="auto" w:fill="E2EFD9" w:themeFill="accent6" w:themeFillTint="33"/>
            <w:vAlign w:val="center"/>
          </w:tcPr>
          <w:p w14:paraId="70392B67" w14:textId="07C6A74D" w:rsidR="004E13F3" w:rsidRPr="00107B7A" w:rsidRDefault="004E13F3" w:rsidP="00D83FF6">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Min.</w:t>
            </w:r>
            <w:r>
              <w:rPr>
                <w:rFonts w:ascii="Times New Roman" w:hAnsi="Times New Roman" w:cs="Times New Roman"/>
                <w:sz w:val="20"/>
                <w:szCs w:val="20"/>
                <w:lang w:val="lv-LV"/>
              </w:rPr>
              <w:t xml:space="preserve"> </w:t>
            </w:r>
          </w:p>
        </w:tc>
        <w:tc>
          <w:tcPr>
            <w:tcW w:w="788" w:type="dxa"/>
            <w:shd w:val="clear" w:color="auto" w:fill="E2EFD9" w:themeFill="accent6" w:themeFillTint="33"/>
            <w:vAlign w:val="center"/>
          </w:tcPr>
          <w:p w14:paraId="107B5F35" w14:textId="6396844E" w:rsidR="004E13F3" w:rsidRPr="00107B7A" w:rsidRDefault="004E13F3" w:rsidP="00D83FF6">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Maks.</w:t>
            </w:r>
          </w:p>
        </w:tc>
        <w:tc>
          <w:tcPr>
            <w:tcW w:w="986" w:type="dxa"/>
            <w:shd w:val="clear" w:color="auto" w:fill="E2EFD9" w:themeFill="accent6" w:themeFillTint="33"/>
            <w:vAlign w:val="center"/>
          </w:tcPr>
          <w:p w14:paraId="680020C2" w14:textId="66C4A2C3" w:rsidR="004E13F3" w:rsidRPr="00107B7A"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w:t>
            </w:r>
            <w:r w:rsidR="00022119">
              <w:rPr>
                <w:rFonts w:ascii="Times New Roman" w:hAnsi="Times New Roman" w:cs="Times New Roman"/>
                <w:sz w:val="20"/>
                <w:szCs w:val="20"/>
                <w:lang w:val="lv-LV"/>
              </w:rPr>
              <w:t>×</w:t>
            </w:r>
            <w:r w:rsidR="000E1AFC">
              <w:rPr>
                <w:rFonts w:ascii="Times New Roman" w:hAnsi="Times New Roman" w:cs="Times New Roman"/>
                <w:sz w:val="20"/>
                <w:szCs w:val="20"/>
                <w:lang w:val="lv-LV"/>
              </w:rPr>
              <w:t>1 </w:t>
            </w:r>
            <w:r>
              <w:rPr>
                <w:rFonts w:ascii="Times New Roman" w:hAnsi="Times New Roman" w:cs="Times New Roman"/>
                <w:sz w:val="20"/>
                <w:szCs w:val="20"/>
                <w:lang w:val="lv-LV"/>
              </w:rPr>
              <w:t>km kvadrāti</w:t>
            </w:r>
          </w:p>
        </w:tc>
        <w:tc>
          <w:tcPr>
            <w:tcW w:w="1481" w:type="dxa"/>
            <w:vMerge/>
          </w:tcPr>
          <w:p w14:paraId="67F5AEA1" w14:textId="77777777" w:rsidR="004E13F3" w:rsidRPr="00107B7A" w:rsidRDefault="004E13F3" w:rsidP="004874C9">
            <w:pPr>
              <w:jc w:val="center"/>
              <w:rPr>
                <w:rFonts w:ascii="Times New Roman" w:hAnsi="Times New Roman" w:cs="Times New Roman"/>
                <w:sz w:val="20"/>
                <w:szCs w:val="20"/>
                <w:lang w:val="lv-LV"/>
              </w:rPr>
            </w:pPr>
          </w:p>
        </w:tc>
        <w:tc>
          <w:tcPr>
            <w:tcW w:w="1198" w:type="dxa"/>
            <w:vMerge/>
          </w:tcPr>
          <w:p w14:paraId="573955DE" w14:textId="77777777" w:rsidR="004E13F3" w:rsidRPr="00107B7A" w:rsidRDefault="004E13F3" w:rsidP="004874C9">
            <w:pPr>
              <w:jc w:val="center"/>
              <w:rPr>
                <w:rFonts w:ascii="Times New Roman" w:hAnsi="Times New Roman" w:cs="Times New Roman"/>
                <w:sz w:val="20"/>
                <w:szCs w:val="20"/>
                <w:lang w:val="lv-LV"/>
              </w:rPr>
            </w:pPr>
          </w:p>
        </w:tc>
        <w:tc>
          <w:tcPr>
            <w:tcW w:w="1118" w:type="dxa"/>
            <w:vMerge/>
          </w:tcPr>
          <w:p w14:paraId="4D9FF765" w14:textId="77777777" w:rsidR="004E13F3" w:rsidRPr="00107B7A" w:rsidRDefault="004E13F3" w:rsidP="004874C9">
            <w:pPr>
              <w:jc w:val="center"/>
              <w:rPr>
                <w:rFonts w:ascii="Times New Roman" w:hAnsi="Times New Roman" w:cs="Times New Roman"/>
                <w:sz w:val="20"/>
                <w:szCs w:val="20"/>
                <w:lang w:val="lv-LV"/>
              </w:rPr>
            </w:pPr>
          </w:p>
        </w:tc>
        <w:tc>
          <w:tcPr>
            <w:tcW w:w="1559" w:type="dxa"/>
            <w:vMerge/>
          </w:tcPr>
          <w:p w14:paraId="0CE2BE0D" w14:textId="77777777" w:rsidR="004E13F3" w:rsidRPr="00107B7A" w:rsidRDefault="004E13F3" w:rsidP="004874C9">
            <w:pPr>
              <w:jc w:val="center"/>
              <w:rPr>
                <w:rFonts w:ascii="Times New Roman" w:hAnsi="Times New Roman" w:cs="Times New Roman"/>
                <w:sz w:val="20"/>
                <w:szCs w:val="20"/>
                <w:lang w:val="lv-LV"/>
              </w:rPr>
            </w:pPr>
          </w:p>
        </w:tc>
      </w:tr>
      <w:tr w:rsidR="004E13F3" w:rsidRPr="00CC2418" w14:paraId="01D41776" w14:textId="77777777" w:rsidTr="008F3F5B">
        <w:tc>
          <w:tcPr>
            <w:tcW w:w="539" w:type="dxa"/>
            <w:shd w:val="clear" w:color="auto" w:fill="auto"/>
          </w:tcPr>
          <w:p w14:paraId="65BC0B24" w14:textId="77777777" w:rsidR="004E13F3" w:rsidRPr="003629C4" w:rsidRDefault="004E13F3" w:rsidP="0040702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7A0452E5"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lang w:val="lv-LV"/>
              </w:rPr>
              <w:t xml:space="preserve">Akmeņgrauzis </w:t>
            </w:r>
          </w:p>
          <w:p w14:paraId="12ED0DD6" w14:textId="77777777" w:rsidR="004E13F3" w:rsidRPr="003629C4" w:rsidRDefault="004E13F3" w:rsidP="004874C9">
            <w:pPr>
              <w:rPr>
                <w:rFonts w:ascii="Times New Roman" w:hAnsi="Times New Roman" w:cs="Times New Roman"/>
                <w:spacing w:val="1"/>
                <w:sz w:val="20"/>
                <w:szCs w:val="20"/>
                <w:lang w:val="lv-LV"/>
              </w:rPr>
            </w:pPr>
            <w:r w:rsidRPr="003629C4">
              <w:rPr>
                <w:rFonts w:ascii="Times New Roman" w:hAnsi="Times New Roman" w:cs="Times New Roman"/>
                <w:i/>
                <w:lang w:val="lv-LV"/>
              </w:rPr>
              <w:t>Cobitis taenia</w:t>
            </w:r>
          </w:p>
        </w:tc>
        <w:tc>
          <w:tcPr>
            <w:tcW w:w="743" w:type="dxa"/>
            <w:shd w:val="clear" w:color="auto" w:fill="auto"/>
          </w:tcPr>
          <w:p w14:paraId="2B387AEC"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788" w:type="dxa"/>
            <w:shd w:val="clear" w:color="auto" w:fill="auto"/>
          </w:tcPr>
          <w:p w14:paraId="30D081B5"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986" w:type="dxa"/>
          </w:tcPr>
          <w:p w14:paraId="4A0CCBA7"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32</w:t>
            </w:r>
          </w:p>
        </w:tc>
        <w:tc>
          <w:tcPr>
            <w:tcW w:w="1481" w:type="dxa"/>
            <w:shd w:val="clear" w:color="auto" w:fill="auto"/>
          </w:tcPr>
          <w:p w14:paraId="67EDA9C5"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0,5</w:t>
            </w:r>
          </w:p>
        </w:tc>
        <w:tc>
          <w:tcPr>
            <w:tcW w:w="1198" w:type="dxa"/>
            <w:shd w:val="clear" w:color="auto" w:fill="auto"/>
          </w:tcPr>
          <w:p w14:paraId="2396DE2F"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0,1</w:t>
            </w:r>
          </w:p>
        </w:tc>
        <w:tc>
          <w:tcPr>
            <w:tcW w:w="1118" w:type="dxa"/>
            <w:shd w:val="clear" w:color="auto" w:fill="auto"/>
          </w:tcPr>
          <w:p w14:paraId="6DD66EF6" w14:textId="62DBA77D"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3</w:t>
            </w:r>
            <w:r w:rsidR="00931F9D">
              <w:rPr>
                <w:rFonts w:ascii="Times New Roman" w:hAnsi="Times New Roman" w:cs="Times New Roman"/>
                <w:sz w:val="20"/>
                <w:szCs w:val="20"/>
                <w:lang w:val="lv-LV"/>
              </w:rPr>
              <w:t xml:space="preserve"> – </w:t>
            </w:r>
            <w:r>
              <w:rPr>
                <w:rFonts w:ascii="Times New Roman" w:hAnsi="Times New Roman" w:cs="Times New Roman"/>
                <w:sz w:val="20"/>
                <w:szCs w:val="20"/>
                <w:lang w:val="lv-LV"/>
              </w:rPr>
              <w:t>10</w:t>
            </w:r>
          </w:p>
        </w:tc>
        <w:tc>
          <w:tcPr>
            <w:tcW w:w="1559" w:type="dxa"/>
            <w:shd w:val="clear" w:color="auto" w:fill="auto"/>
          </w:tcPr>
          <w:p w14:paraId="566BD4EB"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0,5</w:t>
            </w:r>
          </w:p>
        </w:tc>
      </w:tr>
      <w:tr w:rsidR="004E13F3" w:rsidRPr="00CC2418" w14:paraId="3AA30D90" w14:textId="77777777" w:rsidTr="008F3F5B">
        <w:tc>
          <w:tcPr>
            <w:tcW w:w="539" w:type="dxa"/>
            <w:shd w:val="clear" w:color="auto" w:fill="auto"/>
          </w:tcPr>
          <w:p w14:paraId="4094C669" w14:textId="77777777" w:rsidR="004E13F3" w:rsidRPr="003629C4" w:rsidRDefault="004E13F3" w:rsidP="0040702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268C7AFF" w14:textId="77777777" w:rsidR="004E13F3" w:rsidRPr="007D3917" w:rsidRDefault="004E13F3" w:rsidP="004874C9">
            <w:pPr>
              <w:rPr>
                <w:rFonts w:ascii="Times New Roman" w:hAnsi="Times New Roman" w:cs="Times New Roman"/>
                <w:i/>
                <w:lang w:val="lv-LV"/>
              </w:rPr>
            </w:pPr>
            <w:r>
              <w:rPr>
                <w:rFonts w:ascii="Times New Roman" w:hAnsi="Times New Roman" w:cs="Times New Roman"/>
                <w:lang w:val="lv-LV"/>
              </w:rPr>
              <w:t xml:space="preserve">Alata </w:t>
            </w:r>
            <w:r>
              <w:rPr>
                <w:rFonts w:ascii="Times New Roman" w:hAnsi="Times New Roman" w:cs="Times New Roman"/>
                <w:i/>
                <w:lang w:val="lv-LV"/>
              </w:rPr>
              <w:t>Thymallus thymallus</w:t>
            </w:r>
          </w:p>
        </w:tc>
        <w:tc>
          <w:tcPr>
            <w:tcW w:w="743" w:type="dxa"/>
            <w:shd w:val="clear" w:color="auto" w:fill="auto"/>
          </w:tcPr>
          <w:p w14:paraId="765752BD"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788" w:type="dxa"/>
            <w:shd w:val="clear" w:color="auto" w:fill="auto"/>
          </w:tcPr>
          <w:p w14:paraId="0F0E0F27"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986" w:type="dxa"/>
          </w:tcPr>
          <w:p w14:paraId="296813A0"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22</w:t>
            </w:r>
          </w:p>
        </w:tc>
        <w:tc>
          <w:tcPr>
            <w:tcW w:w="1481" w:type="dxa"/>
            <w:shd w:val="clear" w:color="auto" w:fill="auto"/>
          </w:tcPr>
          <w:p w14:paraId="18C5AD68"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3,8</w:t>
            </w:r>
          </w:p>
        </w:tc>
        <w:tc>
          <w:tcPr>
            <w:tcW w:w="1198" w:type="dxa"/>
            <w:shd w:val="clear" w:color="auto" w:fill="auto"/>
          </w:tcPr>
          <w:p w14:paraId="729A1ECF"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1,5</w:t>
            </w:r>
          </w:p>
        </w:tc>
        <w:tc>
          <w:tcPr>
            <w:tcW w:w="1118" w:type="dxa"/>
            <w:shd w:val="clear" w:color="auto" w:fill="auto"/>
          </w:tcPr>
          <w:p w14:paraId="1D9CD59A"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auto"/>
          </w:tcPr>
          <w:p w14:paraId="24BB25BA"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3,8</w:t>
            </w:r>
          </w:p>
        </w:tc>
      </w:tr>
      <w:tr w:rsidR="004E13F3" w:rsidRPr="00107B7A" w14:paraId="13F07F8B" w14:textId="77777777" w:rsidTr="008F3F5B">
        <w:tc>
          <w:tcPr>
            <w:tcW w:w="539" w:type="dxa"/>
            <w:shd w:val="clear" w:color="auto" w:fill="auto"/>
          </w:tcPr>
          <w:p w14:paraId="1C4C219C" w14:textId="77777777" w:rsidR="004E13F3" w:rsidRPr="003629C4" w:rsidRDefault="004E13F3" w:rsidP="0040702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2FB21E69"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lang w:val="lv-LV"/>
              </w:rPr>
              <w:t xml:space="preserve">Lasis </w:t>
            </w:r>
            <w:r w:rsidRPr="003629C4">
              <w:rPr>
                <w:rFonts w:ascii="Times New Roman" w:hAnsi="Times New Roman" w:cs="Times New Roman"/>
                <w:i/>
                <w:lang w:val="lv-LV"/>
              </w:rPr>
              <w:t>Salmo salar</w:t>
            </w:r>
          </w:p>
        </w:tc>
        <w:tc>
          <w:tcPr>
            <w:tcW w:w="743" w:type="dxa"/>
            <w:shd w:val="clear" w:color="auto" w:fill="auto"/>
          </w:tcPr>
          <w:p w14:paraId="5F457996"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788" w:type="dxa"/>
            <w:shd w:val="clear" w:color="auto" w:fill="auto"/>
          </w:tcPr>
          <w:p w14:paraId="0756485C"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986" w:type="dxa"/>
          </w:tcPr>
          <w:p w14:paraId="1422B53C"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17</w:t>
            </w:r>
          </w:p>
        </w:tc>
        <w:tc>
          <w:tcPr>
            <w:tcW w:w="1481" w:type="dxa"/>
            <w:shd w:val="clear" w:color="auto" w:fill="auto"/>
          </w:tcPr>
          <w:p w14:paraId="128F8109"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3,6</w:t>
            </w:r>
          </w:p>
        </w:tc>
        <w:tc>
          <w:tcPr>
            <w:tcW w:w="1198" w:type="dxa"/>
            <w:shd w:val="clear" w:color="auto" w:fill="auto"/>
          </w:tcPr>
          <w:p w14:paraId="2655FFA0"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1,6</w:t>
            </w:r>
          </w:p>
        </w:tc>
        <w:tc>
          <w:tcPr>
            <w:tcW w:w="1118" w:type="dxa"/>
            <w:shd w:val="clear" w:color="auto" w:fill="auto"/>
          </w:tcPr>
          <w:p w14:paraId="4C3C704C"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auto"/>
          </w:tcPr>
          <w:p w14:paraId="45ACDEEA"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1,6</w:t>
            </w:r>
          </w:p>
        </w:tc>
      </w:tr>
      <w:tr w:rsidR="004E13F3" w:rsidRPr="00107B7A" w14:paraId="244F5E6C" w14:textId="77777777" w:rsidTr="008F3F5B">
        <w:tc>
          <w:tcPr>
            <w:tcW w:w="539" w:type="dxa"/>
            <w:shd w:val="clear" w:color="auto" w:fill="auto"/>
          </w:tcPr>
          <w:p w14:paraId="0C59A462" w14:textId="77777777" w:rsidR="004E13F3" w:rsidRPr="003629C4" w:rsidRDefault="004E13F3" w:rsidP="0040702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6603EF82" w14:textId="77777777" w:rsidR="004E13F3" w:rsidRPr="00240566" w:rsidRDefault="004E13F3" w:rsidP="004874C9">
            <w:pPr>
              <w:rPr>
                <w:rFonts w:ascii="Times New Roman" w:hAnsi="Times New Roman" w:cs="Times New Roman"/>
                <w:i/>
                <w:lang w:val="lv-LV"/>
              </w:rPr>
            </w:pPr>
            <w:r>
              <w:rPr>
                <w:rFonts w:ascii="Times New Roman" w:hAnsi="Times New Roman" w:cs="Times New Roman"/>
                <w:lang w:val="lv-LV"/>
              </w:rPr>
              <w:t xml:space="preserve">Salate </w:t>
            </w:r>
            <w:r>
              <w:rPr>
                <w:rFonts w:ascii="Times New Roman" w:hAnsi="Times New Roman" w:cs="Times New Roman"/>
                <w:i/>
                <w:lang w:val="lv-LV"/>
              </w:rPr>
              <w:t>Leuciscus aspius</w:t>
            </w:r>
          </w:p>
        </w:tc>
        <w:tc>
          <w:tcPr>
            <w:tcW w:w="743" w:type="dxa"/>
            <w:shd w:val="clear" w:color="auto" w:fill="auto"/>
          </w:tcPr>
          <w:p w14:paraId="40083900"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788" w:type="dxa"/>
            <w:shd w:val="clear" w:color="auto" w:fill="auto"/>
          </w:tcPr>
          <w:p w14:paraId="167F889F"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986" w:type="dxa"/>
          </w:tcPr>
          <w:p w14:paraId="35A90A83"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17</w:t>
            </w:r>
          </w:p>
        </w:tc>
        <w:tc>
          <w:tcPr>
            <w:tcW w:w="1481" w:type="dxa"/>
            <w:shd w:val="clear" w:color="auto" w:fill="auto"/>
          </w:tcPr>
          <w:p w14:paraId="310519C2"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1,2</w:t>
            </w:r>
          </w:p>
        </w:tc>
        <w:tc>
          <w:tcPr>
            <w:tcW w:w="1198" w:type="dxa"/>
            <w:shd w:val="clear" w:color="auto" w:fill="auto"/>
          </w:tcPr>
          <w:p w14:paraId="2BB9FCF9"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0,6</w:t>
            </w:r>
          </w:p>
        </w:tc>
        <w:tc>
          <w:tcPr>
            <w:tcW w:w="1118" w:type="dxa"/>
            <w:shd w:val="clear" w:color="auto" w:fill="auto"/>
          </w:tcPr>
          <w:p w14:paraId="192A999A"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auto"/>
          </w:tcPr>
          <w:p w14:paraId="125364D1"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1,2</w:t>
            </w:r>
          </w:p>
        </w:tc>
      </w:tr>
      <w:tr w:rsidR="004E13F3" w:rsidRPr="00107B7A" w14:paraId="46905D0E" w14:textId="77777777" w:rsidTr="008F3F5B">
        <w:tc>
          <w:tcPr>
            <w:tcW w:w="539" w:type="dxa"/>
            <w:shd w:val="clear" w:color="auto" w:fill="auto"/>
          </w:tcPr>
          <w:p w14:paraId="13E62D6E" w14:textId="77777777" w:rsidR="004E13F3" w:rsidRPr="003629C4" w:rsidRDefault="004E13F3" w:rsidP="0040702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0069806C"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lang w:val="lv-LV"/>
              </w:rPr>
              <w:t xml:space="preserve">Spidiļķis </w:t>
            </w:r>
          </w:p>
          <w:p w14:paraId="6A707032"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i/>
                <w:lang w:val="lv-LV"/>
              </w:rPr>
              <w:t>Rhodeus amarus</w:t>
            </w:r>
          </w:p>
        </w:tc>
        <w:tc>
          <w:tcPr>
            <w:tcW w:w="743" w:type="dxa"/>
            <w:shd w:val="clear" w:color="auto" w:fill="auto"/>
          </w:tcPr>
          <w:p w14:paraId="768D1A82"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788" w:type="dxa"/>
            <w:shd w:val="clear" w:color="auto" w:fill="auto"/>
          </w:tcPr>
          <w:p w14:paraId="1E3EEE7B"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986" w:type="dxa"/>
          </w:tcPr>
          <w:p w14:paraId="6F4FA4E5"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23</w:t>
            </w:r>
          </w:p>
        </w:tc>
        <w:tc>
          <w:tcPr>
            <w:tcW w:w="1481" w:type="dxa"/>
            <w:shd w:val="clear" w:color="auto" w:fill="auto"/>
          </w:tcPr>
          <w:p w14:paraId="5D75D894"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1,8</w:t>
            </w:r>
          </w:p>
        </w:tc>
        <w:tc>
          <w:tcPr>
            <w:tcW w:w="1198" w:type="dxa"/>
            <w:shd w:val="clear" w:color="auto" w:fill="auto"/>
          </w:tcPr>
          <w:p w14:paraId="0D029B7B"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0,5</w:t>
            </w:r>
          </w:p>
        </w:tc>
        <w:tc>
          <w:tcPr>
            <w:tcW w:w="1118" w:type="dxa"/>
            <w:shd w:val="clear" w:color="auto" w:fill="auto"/>
          </w:tcPr>
          <w:p w14:paraId="38137EDF"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w:t>
            </w:r>
          </w:p>
        </w:tc>
        <w:tc>
          <w:tcPr>
            <w:tcW w:w="1559" w:type="dxa"/>
            <w:shd w:val="clear" w:color="auto" w:fill="auto"/>
          </w:tcPr>
          <w:p w14:paraId="5EF70BE6"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1,8</w:t>
            </w:r>
          </w:p>
        </w:tc>
      </w:tr>
      <w:tr w:rsidR="00D83FF6" w:rsidRPr="00107B7A" w14:paraId="1A01E54E" w14:textId="77777777" w:rsidTr="008F3F5B">
        <w:tc>
          <w:tcPr>
            <w:tcW w:w="539" w:type="dxa"/>
            <w:shd w:val="clear" w:color="auto" w:fill="auto"/>
          </w:tcPr>
          <w:p w14:paraId="2B4ECE82" w14:textId="77777777" w:rsidR="00D83FF6" w:rsidRPr="003629C4" w:rsidRDefault="00D83FF6" w:rsidP="00D83FF6">
            <w:pPr>
              <w:pStyle w:val="ListParagraph"/>
              <w:numPr>
                <w:ilvl w:val="0"/>
                <w:numId w:val="15"/>
              </w:numPr>
              <w:rPr>
                <w:rFonts w:ascii="Times New Roman" w:hAnsi="Times New Roman" w:cs="Times New Roman"/>
                <w:sz w:val="20"/>
                <w:szCs w:val="20"/>
                <w:lang w:val="lv-LV"/>
              </w:rPr>
            </w:pPr>
          </w:p>
        </w:tc>
        <w:tc>
          <w:tcPr>
            <w:tcW w:w="2155" w:type="dxa"/>
            <w:shd w:val="clear" w:color="auto" w:fill="auto"/>
          </w:tcPr>
          <w:p w14:paraId="095524B3" w14:textId="77777777" w:rsidR="00D83FF6" w:rsidRPr="003629C4" w:rsidRDefault="00D83FF6" w:rsidP="00D83FF6">
            <w:pPr>
              <w:rPr>
                <w:rFonts w:ascii="Times New Roman" w:hAnsi="Times New Roman" w:cs="Times New Roman"/>
                <w:lang w:val="lv-LV"/>
              </w:rPr>
            </w:pPr>
            <w:r w:rsidRPr="003629C4">
              <w:rPr>
                <w:rFonts w:ascii="Times New Roman" w:hAnsi="Times New Roman" w:cs="Times New Roman"/>
                <w:lang w:val="lv-LV"/>
              </w:rPr>
              <w:t xml:space="preserve">Platgalve </w:t>
            </w:r>
            <w:r w:rsidRPr="003629C4">
              <w:rPr>
                <w:rFonts w:ascii="Times New Roman" w:hAnsi="Times New Roman" w:cs="Times New Roman"/>
                <w:i/>
                <w:lang w:val="lv-LV"/>
              </w:rPr>
              <w:t>Cottus gobio</w:t>
            </w:r>
          </w:p>
        </w:tc>
        <w:tc>
          <w:tcPr>
            <w:tcW w:w="743" w:type="dxa"/>
            <w:shd w:val="clear" w:color="auto" w:fill="auto"/>
          </w:tcPr>
          <w:p w14:paraId="226DA7D8" w14:textId="376165D1" w:rsidR="00D83FF6" w:rsidRPr="003629C4" w:rsidRDefault="00D83FF6" w:rsidP="00D83FF6">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5000</w:t>
            </w:r>
          </w:p>
        </w:tc>
        <w:tc>
          <w:tcPr>
            <w:tcW w:w="788" w:type="dxa"/>
            <w:shd w:val="clear" w:color="auto" w:fill="auto"/>
          </w:tcPr>
          <w:p w14:paraId="63CCC183" w14:textId="10D9C562" w:rsidR="00D83FF6" w:rsidRPr="005D4249" w:rsidRDefault="00D83FF6" w:rsidP="00D83FF6">
            <w:pPr>
              <w:jc w:val="center"/>
              <w:rPr>
                <w:rFonts w:ascii="Times New Roman" w:hAnsi="Times New Roman" w:cs="Times New Roman"/>
                <w:sz w:val="20"/>
                <w:szCs w:val="20"/>
                <w:lang w:val="ru-RU"/>
              </w:rPr>
            </w:pPr>
            <w:r w:rsidRPr="7F8732C4">
              <w:rPr>
                <w:rFonts w:ascii="Times New Roman" w:hAnsi="Times New Roman" w:cs="Times New Roman"/>
                <w:sz w:val="20"/>
                <w:szCs w:val="20"/>
                <w:lang w:val="lv-LV"/>
              </w:rPr>
              <w:t>17500</w:t>
            </w:r>
          </w:p>
        </w:tc>
        <w:tc>
          <w:tcPr>
            <w:tcW w:w="986" w:type="dxa"/>
          </w:tcPr>
          <w:p w14:paraId="4128B9B3"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29</w:t>
            </w:r>
          </w:p>
        </w:tc>
        <w:tc>
          <w:tcPr>
            <w:tcW w:w="1481" w:type="dxa"/>
            <w:shd w:val="clear" w:color="auto" w:fill="auto"/>
          </w:tcPr>
          <w:p w14:paraId="5268CC36" w14:textId="77777777" w:rsidR="00D83FF6" w:rsidRPr="005D4249"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ru-RU"/>
              </w:rPr>
              <w:t>0,6</w:t>
            </w:r>
          </w:p>
        </w:tc>
        <w:tc>
          <w:tcPr>
            <w:tcW w:w="1198" w:type="dxa"/>
            <w:shd w:val="clear" w:color="auto" w:fill="auto"/>
          </w:tcPr>
          <w:p w14:paraId="196F18B3"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0,1</w:t>
            </w:r>
          </w:p>
        </w:tc>
        <w:tc>
          <w:tcPr>
            <w:tcW w:w="1118" w:type="dxa"/>
            <w:shd w:val="clear" w:color="auto" w:fill="auto"/>
          </w:tcPr>
          <w:p w14:paraId="56133FC7" w14:textId="77777777" w:rsidR="00D83FF6" w:rsidRPr="005D4249" w:rsidRDefault="00D83FF6" w:rsidP="00D83FF6">
            <w:pPr>
              <w:jc w:val="center"/>
              <w:rPr>
                <w:rFonts w:ascii="Times New Roman" w:hAnsi="Times New Roman" w:cs="Times New Roman"/>
                <w:sz w:val="20"/>
                <w:szCs w:val="20"/>
                <w:lang w:val="ru-RU"/>
              </w:rPr>
            </w:pPr>
            <w:r>
              <w:rPr>
                <w:rFonts w:ascii="Times New Roman" w:hAnsi="Times New Roman" w:cs="Times New Roman"/>
                <w:sz w:val="20"/>
                <w:szCs w:val="20"/>
                <w:lang w:val="ru-RU"/>
              </w:rPr>
              <w:t>25</w:t>
            </w:r>
          </w:p>
        </w:tc>
        <w:tc>
          <w:tcPr>
            <w:tcW w:w="1559" w:type="dxa"/>
            <w:shd w:val="clear" w:color="auto" w:fill="auto"/>
          </w:tcPr>
          <w:p w14:paraId="3B828A56"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0,6</w:t>
            </w:r>
          </w:p>
        </w:tc>
      </w:tr>
      <w:tr w:rsidR="004E13F3" w:rsidRPr="00107B7A" w14:paraId="5DCD6DB8" w14:textId="77777777" w:rsidTr="008F3F5B">
        <w:tc>
          <w:tcPr>
            <w:tcW w:w="539" w:type="dxa"/>
            <w:shd w:val="clear" w:color="auto" w:fill="auto"/>
          </w:tcPr>
          <w:p w14:paraId="55C68F91" w14:textId="77777777" w:rsidR="004E13F3" w:rsidRPr="003629C4" w:rsidRDefault="004E13F3" w:rsidP="00407026">
            <w:pPr>
              <w:pStyle w:val="ListParagraph"/>
              <w:numPr>
                <w:ilvl w:val="0"/>
                <w:numId w:val="15"/>
              </w:numPr>
              <w:jc w:val="center"/>
              <w:rPr>
                <w:rFonts w:ascii="Times New Roman" w:hAnsi="Times New Roman" w:cs="Times New Roman"/>
                <w:sz w:val="20"/>
                <w:szCs w:val="20"/>
                <w:lang w:val="lv-LV"/>
              </w:rPr>
            </w:pPr>
          </w:p>
        </w:tc>
        <w:tc>
          <w:tcPr>
            <w:tcW w:w="2155" w:type="dxa"/>
            <w:shd w:val="clear" w:color="auto" w:fill="auto"/>
          </w:tcPr>
          <w:p w14:paraId="3D7E8A4A"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lang w:val="lv-LV"/>
              </w:rPr>
              <w:t xml:space="preserve">Upes nēģis </w:t>
            </w:r>
          </w:p>
          <w:p w14:paraId="3A8BFFD7" w14:textId="77777777" w:rsidR="004E13F3" w:rsidRPr="003629C4" w:rsidRDefault="004E13F3" w:rsidP="004874C9">
            <w:pPr>
              <w:rPr>
                <w:rFonts w:ascii="Times New Roman" w:hAnsi="Times New Roman" w:cs="Times New Roman"/>
                <w:lang w:val="lv-LV"/>
              </w:rPr>
            </w:pPr>
            <w:r w:rsidRPr="003629C4">
              <w:rPr>
                <w:rFonts w:ascii="Times New Roman" w:hAnsi="Times New Roman" w:cs="Times New Roman"/>
                <w:i/>
                <w:lang w:val="lv-LV"/>
              </w:rPr>
              <w:t>Lampetra fluviatilis</w:t>
            </w:r>
          </w:p>
        </w:tc>
        <w:tc>
          <w:tcPr>
            <w:tcW w:w="743" w:type="dxa"/>
            <w:shd w:val="clear" w:color="auto" w:fill="auto"/>
          </w:tcPr>
          <w:p w14:paraId="27E2B579"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788" w:type="dxa"/>
            <w:shd w:val="clear" w:color="auto" w:fill="auto"/>
          </w:tcPr>
          <w:p w14:paraId="3F5898AE" w14:textId="77777777" w:rsidR="004E13F3" w:rsidRPr="003629C4" w:rsidRDefault="004E13F3" w:rsidP="004874C9">
            <w:pPr>
              <w:jc w:val="center"/>
              <w:rPr>
                <w:rFonts w:ascii="Times New Roman" w:hAnsi="Times New Roman" w:cs="Times New Roman"/>
                <w:sz w:val="20"/>
                <w:szCs w:val="20"/>
                <w:lang w:val="lv-LV"/>
              </w:rPr>
            </w:pPr>
            <w:r w:rsidRPr="003629C4">
              <w:rPr>
                <w:rFonts w:ascii="Times New Roman" w:hAnsi="Times New Roman" w:cs="Times New Roman"/>
                <w:sz w:val="20"/>
                <w:szCs w:val="20"/>
                <w:lang w:val="lv-LV"/>
              </w:rPr>
              <w:t>?*</w:t>
            </w:r>
          </w:p>
        </w:tc>
        <w:tc>
          <w:tcPr>
            <w:tcW w:w="986" w:type="dxa"/>
          </w:tcPr>
          <w:p w14:paraId="44E62E1E"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481" w:type="dxa"/>
            <w:shd w:val="clear" w:color="auto" w:fill="auto"/>
          </w:tcPr>
          <w:p w14:paraId="4D8405BF"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198" w:type="dxa"/>
            <w:shd w:val="clear" w:color="auto" w:fill="auto"/>
          </w:tcPr>
          <w:p w14:paraId="5CDD49DA"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118" w:type="dxa"/>
            <w:shd w:val="clear" w:color="auto" w:fill="auto"/>
          </w:tcPr>
          <w:p w14:paraId="30670564"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559" w:type="dxa"/>
            <w:shd w:val="clear" w:color="auto" w:fill="auto"/>
          </w:tcPr>
          <w:p w14:paraId="7B4694F5" w14:textId="77777777" w:rsidR="004E13F3" w:rsidRPr="003629C4"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r>
      <w:tr w:rsidR="00D83FF6" w:rsidRPr="00107B7A" w14:paraId="28241BA6" w14:textId="77777777" w:rsidTr="008F3F5B">
        <w:tc>
          <w:tcPr>
            <w:tcW w:w="539" w:type="dxa"/>
            <w:shd w:val="clear" w:color="auto" w:fill="auto"/>
          </w:tcPr>
          <w:p w14:paraId="2CF70948" w14:textId="77777777" w:rsidR="00D83FF6" w:rsidRPr="003629C4" w:rsidRDefault="00D83FF6" w:rsidP="00D83FF6">
            <w:pPr>
              <w:pStyle w:val="ListParagraph"/>
              <w:numPr>
                <w:ilvl w:val="0"/>
                <w:numId w:val="15"/>
              </w:numPr>
              <w:jc w:val="center"/>
              <w:rPr>
                <w:rFonts w:ascii="Times New Roman" w:hAnsi="Times New Roman" w:cs="Times New Roman"/>
                <w:sz w:val="20"/>
                <w:szCs w:val="20"/>
                <w:lang w:val="lv-LV"/>
              </w:rPr>
            </w:pPr>
          </w:p>
        </w:tc>
        <w:tc>
          <w:tcPr>
            <w:tcW w:w="2155" w:type="dxa"/>
            <w:shd w:val="clear" w:color="auto" w:fill="auto"/>
          </w:tcPr>
          <w:p w14:paraId="1C2BD60A" w14:textId="77777777" w:rsidR="00D83FF6" w:rsidRPr="003629C4" w:rsidRDefault="00D83FF6" w:rsidP="00D83FF6">
            <w:pPr>
              <w:rPr>
                <w:rFonts w:ascii="Times New Roman" w:hAnsi="Times New Roman" w:cs="Times New Roman"/>
                <w:lang w:val="lv-LV"/>
              </w:rPr>
            </w:pPr>
            <w:r w:rsidRPr="003629C4">
              <w:rPr>
                <w:rFonts w:ascii="Times New Roman" w:hAnsi="Times New Roman" w:cs="Times New Roman"/>
                <w:lang w:val="lv-LV"/>
              </w:rPr>
              <w:t xml:space="preserve">Strauta nēģis </w:t>
            </w:r>
          </w:p>
          <w:p w14:paraId="58BF1107" w14:textId="77777777" w:rsidR="00D83FF6" w:rsidRPr="003629C4" w:rsidRDefault="00D83FF6" w:rsidP="00D83FF6">
            <w:pPr>
              <w:rPr>
                <w:rFonts w:ascii="Times New Roman" w:hAnsi="Times New Roman" w:cs="Times New Roman"/>
                <w:lang w:val="lv-LV"/>
              </w:rPr>
            </w:pPr>
            <w:r w:rsidRPr="003629C4">
              <w:rPr>
                <w:rFonts w:ascii="Times New Roman" w:hAnsi="Times New Roman" w:cs="Times New Roman"/>
                <w:i/>
                <w:lang w:val="lv-LV"/>
              </w:rPr>
              <w:t>Lampetra planeri</w:t>
            </w:r>
          </w:p>
        </w:tc>
        <w:tc>
          <w:tcPr>
            <w:tcW w:w="743" w:type="dxa"/>
            <w:shd w:val="clear" w:color="auto" w:fill="auto"/>
          </w:tcPr>
          <w:p w14:paraId="34FD19C0" w14:textId="41503598" w:rsidR="00D83FF6" w:rsidRPr="003629C4" w:rsidRDefault="00D83FF6" w:rsidP="00D83FF6">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70000</w:t>
            </w:r>
          </w:p>
        </w:tc>
        <w:tc>
          <w:tcPr>
            <w:tcW w:w="788" w:type="dxa"/>
            <w:shd w:val="clear" w:color="auto" w:fill="auto"/>
          </w:tcPr>
          <w:p w14:paraId="6CD1BD47" w14:textId="1C2941AD" w:rsidR="00D83FF6" w:rsidRPr="003629C4" w:rsidRDefault="00D83FF6" w:rsidP="00D83FF6">
            <w:pPr>
              <w:jc w:val="center"/>
              <w:rPr>
                <w:rFonts w:ascii="Times New Roman" w:hAnsi="Times New Roman" w:cs="Times New Roman"/>
                <w:sz w:val="20"/>
                <w:szCs w:val="20"/>
                <w:lang w:val="lv-LV"/>
              </w:rPr>
            </w:pPr>
            <w:r w:rsidRPr="7F8732C4">
              <w:rPr>
                <w:rFonts w:ascii="Times New Roman" w:hAnsi="Times New Roman" w:cs="Times New Roman"/>
                <w:sz w:val="20"/>
                <w:szCs w:val="20"/>
                <w:lang w:val="lv-LV"/>
              </w:rPr>
              <w:t>1,4 milj.</w:t>
            </w:r>
          </w:p>
        </w:tc>
        <w:tc>
          <w:tcPr>
            <w:tcW w:w="986" w:type="dxa"/>
          </w:tcPr>
          <w:p w14:paraId="45574787"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26</w:t>
            </w:r>
          </w:p>
        </w:tc>
        <w:tc>
          <w:tcPr>
            <w:tcW w:w="1481" w:type="dxa"/>
            <w:shd w:val="clear" w:color="auto" w:fill="auto"/>
          </w:tcPr>
          <w:p w14:paraId="405FCDE6"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0,6</w:t>
            </w:r>
          </w:p>
        </w:tc>
        <w:tc>
          <w:tcPr>
            <w:tcW w:w="1198" w:type="dxa"/>
            <w:shd w:val="clear" w:color="auto" w:fill="auto"/>
          </w:tcPr>
          <w:p w14:paraId="366AD1D0"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0,1</w:t>
            </w:r>
          </w:p>
        </w:tc>
        <w:tc>
          <w:tcPr>
            <w:tcW w:w="1118" w:type="dxa"/>
            <w:shd w:val="clear" w:color="auto" w:fill="auto"/>
          </w:tcPr>
          <w:p w14:paraId="3AFFE990"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3,5</w:t>
            </w:r>
          </w:p>
        </w:tc>
        <w:tc>
          <w:tcPr>
            <w:tcW w:w="1559" w:type="dxa"/>
            <w:shd w:val="clear" w:color="auto" w:fill="auto"/>
          </w:tcPr>
          <w:p w14:paraId="06AFFA5B" w14:textId="77777777" w:rsidR="00D83FF6" w:rsidRPr="003629C4" w:rsidRDefault="00D83FF6" w:rsidP="00D83FF6">
            <w:pPr>
              <w:jc w:val="center"/>
              <w:rPr>
                <w:rFonts w:ascii="Times New Roman" w:hAnsi="Times New Roman" w:cs="Times New Roman"/>
                <w:sz w:val="20"/>
                <w:szCs w:val="20"/>
                <w:lang w:val="lv-LV"/>
              </w:rPr>
            </w:pPr>
            <w:r>
              <w:rPr>
                <w:rFonts w:ascii="Times New Roman" w:hAnsi="Times New Roman" w:cs="Times New Roman"/>
                <w:sz w:val="20"/>
                <w:szCs w:val="20"/>
                <w:lang w:val="lv-LV"/>
              </w:rPr>
              <w:t>0,6</w:t>
            </w:r>
          </w:p>
        </w:tc>
      </w:tr>
    </w:tbl>
    <w:p w14:paraId="0C4577B0" w14:textId="38E48086" w:rsidR="004E13F3" w:rsidRDefault="004E13F3" w:rsidP="004874C9">
      <w:pPr>
        <w:tabs>
          <w:tab w:val="left" w:pos="6168"/>
        </w:tabs>
        <w:rPr>
          <w:rFonts w:ascii="Times New Roman" w:hAnsi="Times New Roman" w:cs="Times New Roman"/>
          <w:sz w:val="16"/>
          <w:szCs w:val="16"/>
          <w:lang w:val="lv-LV"/>
        </w:rPr>
      </w:pPr>
      <w:r w:rsidRPr="0080406E">
        <w:rPr>
          <w:rFonts w:ascii="Times New Roman" w:hAnsi="Times New Roman" w:cs="Times New Roman"/>
          <w:sz w:val="16"/>
          <w:szCs w:val="16"/>
          <w:lang w:val="lv-LV"/>
        </w:rPr>
        <w:lastRenderedPageBreak/>
        <w:t xml:space="preserve">* </w:t>
      </w:r>
      <w:r>
        <w:rPr>
          <w:rFonts w:ascii="Times New Roman" w:hAnsi="Times New Roman" w:cs="Times New Roman"/>
          <w:sz w:val="16"/>
          <w:szCs w:val="16"/>
          <w:lang w:val="lv-LV"/>
        </w:rPr>
        <w:t>ticama novērtēšana nav iespējama</w:t>
      </w:r>
      <w:r w:rsidR="00022119">
        <w:rPr>
          <w:rFonts w:ascii="Times New Roman" w:hAnsi="Times New Roman" w:cs="Times New Roman"/>
          <w:sz w:val="16"/>
          <w:szCs w:val="16"/>
          <w:lang w:val="lv-LV"/>
        </w:rPr>
        <w:t>;</w:t>
      </w:r>
    </w:p>
    <w:p w14:paraId="600D603F" w14:textId="6A6ED4BF" w:rsidR="004E13F3" w:rsidRPr="0080406E" w:rsidRDefault="004E13F3" w:rsidP="004874C9">
      <w:pPr>
        <w:tabs>
          <w:tab w:val="left" w:pos="6168"/>
        </w:tabs>
        <w:rPr>
          <w:rFonts w:ascii="Times New Roman" w:hAnsi="Times New Roman" w:cs="Times New Roman"/>
          <w:sz w:val="16"/>
          <w:szCs w:val="16"/>
          <w:lang w:val="lv-LV"/>
        </w:rPr>
      </w:pPr>
      <w:r>
        <w:rPr>
          <w:rFonts w:ascii="Times New Roman" w:hAnsi="Times New Roman" w:cs="Times New Roman"/>
          <w:sz w:val="16"/>
          <w:szCs w:val="16"/>
          <w:lang w:val="lv-LV"/>
        </w:rPr>
        <w:t>** var būt sastopams tikai cilvēka darbības (pārcelšana pāri Ventas Rumbai) rezultātā</w:t>
      </w:r>
      <w:r w:rsidR="00022119">
        <w:rPr>
          <w:rFonts w:ascii="Times New Roman" w:hAnsi="Times New Roman" w:cs="Times New Roman"/>
          <w:sz w:val="16"/>
          <w:szCs w:val="16"/>
          <w:lang w:val="lv-LV"/>
        </w:rPr>
        <w:t>.</w:t>
      </w:r>
    </w:p>
    <w:p w14:paraId="7C322B66" w14:textId="77777777" w:rsidR="004E13F3" w:rsidRPr="00107B7A" w:rsidRDefault="004E13F3" w:rsidP="004874C9">
      <w:pPr>
        <w:tabs>
          <w:tab w:val="left" w:pos="6168"/>
        </w:tabs>
        <w:rPr>
          <w:rFonts w:ascii="Times New Roman" w:hAnsi="Times New Roman" w:cs="Times New Roman"/>
          <w:lang w:val="lv-LV"/>
        </w:rPr>
      </w:pPr>
    </w:p>
    <w:p w14:paraId="2BB7D214" w14:textId="76237253" w:rsidR="004E13F3" w:rsidRPr="00107B7A" w:rsidRDefault="004E13F3" w:rsidP="004874C9">
      <w:pPr>
        <w:tabs>
          <w:tab w:val="left" w:pos="6168"/>
        </w:tabs>
        <w:rPr>
          <w:rFonts w:ascii="Times New Roman" w:hAnsi="Times New Roman" w:cs="Times New Roman"/>
          <w:b/>
          <w:i/>
          <w:sz w:val="20"/>
          <w:szCs w:val="20"/>
          <w:lang w:val="lv-LV"/>
        </w:rPr>
      </w:pPr>
      <w:r w:rsidRPr="00107B7A">
        <w:rPr>
          <w:rFonts w:ascii="Times New Roman" w:hAnsi="Times New Roman" w:cs="Times New Roman"/>
          <w:i/>
          <w:sz w:val="20"/>
          <w:szCs w:val="20"/>
          <w:lang w:val="lv-LV"/>
        </w:rPr>
        <w:t>4.4.2.</w:t>
      </w:r>
      <w:r w:rsidR="00022119">
        <w:rPr>
          <w:rFonts w:ascii="Times New Roman" w:hAnsi="Times New Roman" w:cs="Times New Roman"/>
          <w:i/>
          <w:sz w:val="20"/>
          <w:szCs w:val="20"/>
          <w:lang w:val="lv-LV"/>
        </w:rPr>
        <w:t>4</w:t>
      </w:r>
      <w:r w:rsidR="000E1AFC">
        <w:rPr>
          <w:rFonts w:ascii="Times New Roman" w:hAnsi="Times New Roman" w:cs="Times New Roman"/>
          <w:i/>
          <w:sz w:val="20"/>
          <w:szCs w:val="20"/>
          <w:lang w:val="lv-LV"/>
        </w:rPr>
        <w:t>.3. </w:t>
      </w:r>
      <w:r w:rsidRPr="00107B7A">
        <w:rPr>
          <w:rFonts w:ascii="Times New Roman" w:hAnsi="Times New Roman" w:cs="Times New Roman"/>
          <w:i/>
          <w:sz w:val="20"/>
          <w:szCs w:val="20"/>
          <w:lang w:val="lv-LV"/>
        </w:rPr>
        <w:t>tabula.</w:t>
      </w:r>
      <w:r w:rsidRPr="00107B7A">
        <w:rPr>
          <w:rFonts w:ascii="Times New Roman" w:hAnsi="Times New Roman" w:cs="Times New Roman"/>
          <w:b/>
          <w:i/>
          <w:sz w:val="20"/>
          <w:szCs w:val="20"/>
          <w:lang w:val="lv-LV"/>
        </w:rPr>
        <w:t xml:space="preserve"> Citas no dabas aizsardzības viedokļa nozīmīgas zivju sugas</w:t>
      </w: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720"/>
        <w:gridCol w:w="2128"/>
        <w:gridCol w:w="2126"/>
        <w:gridCol w:w="1984"/>
      </w:tblGrid>
      <w:tr w:rsidR="004E13F3" w:rsidRPr="00107B7A" w14:paraId="19E99109" w14:textId="77777777" w:rsidTr="004E13F3">
        <w:trPr>
          <w:trHeight w:val="404"/>
        </w:trPr>
        <w:tc>
          <w:tcPr>
            <w:tcW w:w="675" w:type="dxa"/>
            <w:vMerge w:val="restart"/>
            <w:shd w:val="clear" w:color="auto" w:fill="E2EFD9" w:themeFill="accent6" w:themeFillTint="33"/>
            <w:vAlign w:val="center"/>
          </w:tcPr>
          <w:p w14:paraId="46032401"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Nr.p.k.</w:t>
            </w:r>
          </w:p>
        </w:tc>
        <w:tc>
          <w:tcPr>
            <w:tcW w:w="3720" w:type="dxa"/>
            <w:vMerge w:val="restart"/>
            <w:shd w:val="clear" w:color="auto" w:fill="E2EFD9" w:themeFill="accent6" w:themeFillTint="33"/>
            <w:vAlign w:val="center"/>
          </w:tcPr>
          <w:p w14:paraId="018912EF"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02A802C4"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027EC591"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546DF8AB" w14:textId="77777777" w:rsidR="004E13F3" w:rsidRPr="00107B7A" w:rsidRDefault="004E13F3" w:rsidP="004874C9">
            <w:pPr>
              <w:jc w:val="center"/>
              <w:rPr>
                <w:rFonts w:ascii="Times New Roman" w:hAnsi="Times New Roman" w:cs="Times New Roman"/>
                <w:sz w:val="20"/>
                <w:szCs w:val="20"/>
                <w:lang w:val="lv-LV"/>
              </w:rPr>
            </w:pPr>
            <w:r w:rsidRPr="00107B7A">
              <w:rPr>
                <w:rFonts w:ascii="Times New Roman" w:hAnsi="Times New Roman" w:cs="Times New Roman"/>
                <w:sz w:val="20"/>
                <w:lang w:val="lv-LV"/>
              </w:rPr>
              <w:t>Sugas stāvoklis konkrētajā ĪADT</w:t>
            </w:r>
          </w:p>
        </w:tc>
      </w:tr>
      <w:tr w:rsidR="004E13F3" w:rsidRPr="00107B7A" w14:paraId="69210C59" w14:textId="77777777" w:rsidTr="004E13F3">
        <w:trPr>
          <w:trHeight w:val="404"/>
        </w:trPr>
        <w:tc>
          <w:tcPr>
            <w:tcW w:w="675" w:type="dxa"/>
            <w:vMerge/>
          </w:tcPr>
          <w:p w14:paraId="306DC9A2" w14:textId="77777777" w:rsidR="004E13F3" w:rsidRPr="00107B7A" w:rsidRDefault="004E13F3" w:rsidP="004874C9">
            <w:pPr>
              <w:jc w:val="center"/>
              <w:rPr>
                <w:rFonts w:ascii="Times New Roman" w:hAnsi="Times New Roman" w:cs="Times New Roman"/>
                <w:sz w:val="20"/>
                <w:szCs w:val="20"/>
                <w:lang w:val="lv-LV"/>
              </w:rPr>
            </w:pPr>
          </w:p>
        </w:tc>
        <w:tc>
          <w:tcPr>
            <w:tcW w:w="3720" w:type="dxa"/>
            <w:vMerge/>
          </w:tcPr>
          <w:p w14:paraId="7EDD0AA3" w14:textId="77777777" w:rsidR="004E13F3" w:rsidRPr="00107B7A" w:rsidRDefault="004E13F3" w:rsidP="004874C9">
            <w:pPr>
              <w:jc w:val="center"/>
              <w:rPr>
                <w:rFonts w:ascii="Times New Roman" w:hAnsi="Times New Roman" w:cs="Times New Roman"/>
                <w:sz w:val="20"/>
                <w:szCs w:val="20"/>
                <w:lang w:val="lv-LV"/>
              </w:rPr>
            </w:pPr>
          </w:p>
        </w:tc>
        <w:tc>
          <w:tcPr>
            <w:tcW w:w="2128" w:type="dxa"/>
            <w:vMerge/>
          </w:tcPr>
          <w:p w14:paraId="00EE17AA" w14:textId="77777777" w:rsidR="004E13F3" w:rsidRPr="00107B7A" w:rsidRDefault="004E13F3" w:rsidP="004874C9">
            <w:pPr>
              <w:jc w:val="center"/>
              <w:rPr>
                <w:rFonts w:ascii="Times New Roman" w:hAnsi="Times New Roman" w:cs="Times New Roman"/>
                <w:sz w:val="20"/>
                <w:szCs w:val="20"/>
                <w:lang w:val="lv-LV"/>
              </w:rPr>
            </w:pPr>
          </w:p>
        </w:tc>
        <w:tc>
          <w:tcPr>
            <w:tcW w:w="2126" w:type="dxa"/>
            <w:vMerge/>
          </w:tcPr>
          <w:p w14:paraId="490E7F64" w14:textId="77777777" w:rsidR="004E13F3" w:rsidRPr="00107B7A" w:rsidRDefault="004E13F3" w:rsidP="004874C9">
            <w:pPr>
              <w:jc w:val="center"/>
              <w:rPr>
                <w:rFonts w:ascii="Times New Roman" w:hAnsi="Times New Roman" w:cs="Times New Roman"/>
                <w:sz w:val="20"/>
                <w:szCs w:val="20"/>
                <w:lang w:val="lv-LV"/>
              </w:rPr>
            </w:pPr>
          </w:p>
        </w:tc>
        <w:tc>
          <w:tcPr>
            <w:tcW w:w="1984" w:type="dxa"/>
            <w:vMerge/>
          </w:tcPr>
          <w:p w14:paraId="4C3A06BB" w14:textId="77777777" w:rsidR="004E13F3" w:rsidRPr="00107B7A" w:rsidRDefault="004E13F3" w:rsidP="004874C9">
            <w:pPr>
              <w:jc w:val="center"/>
              <w:rPr>
                <w:rFonts w:ascii="Times New Roman" w:hAnsi="Times New Roman" w:cs="Times New Roman"/>
                <w:sz w:val="20"/>
                <w:szCs w:val="20"/>
                <w:lang w:val="lv-LV"/>
              </w:rPr>
            </w:pPr>
          </w:p>
        </w:tc>
      </w:tr>
      <w:tr w:rsidR="004E13F3" w:rsidRPr="000007E3" w14:paraId="088FDC4F" w14:textId="77777777" w:rsidTr="004E13F3">
        <w:tc>
          <w:tcPr>
            <w:tcW w:w="675" w:type="dxa"/>
          </w:tcPr>
          <w:p w14:paraId="33BF72FB" w14:textId="77777777" w:rsidR="004E13F3" w:rsidRPr="00107B7A" w:rsidRDefault="004E13F3" w:rsidP="00407026">
            <w:pPr>
              <w:pStyle w:val="ListParagraph"/>
              <w:numPr>
                <w:ilvl w:val="0"/>
                <w:numId w:val="11"/>
              </w:numPr>
              <w:rPr>
                <w:rFonts w:ascii="Times New Roman" w:hAnsi="Times New Roman" w:cs="Times New Roman"/>
                <w:sz w:val="20"/>
                <w:szCs w:val="20"/>
                <w:lang w:val="lv-LV"/>
              </w:rPr>
            </w:pPr>
          </w:p>
        </w:tc>
        <w:tc>
          <w:tcPr>
            <w:tcW w:w="3720" w:type="dxa"/>
            <w:shd w:val="clear" w:color="auto" w:fill="auto"/>
          </w:tcPr>
          <w:p w14:paraId="52AAD9AE" w14:textId="77777777" w:rsidR="004E13F3" w:rsidRPr="00240566" w:rsidRDefault="004E13F3" w:rsidP="004874C9">
            <w:pPr>
              <w:rPr>
                <w:rFonts w:ascii="Times New Roman" w:hAnsi="Times New Roman" w:cs="Times New Roman"/>
                <w:i/>
                <w:sz w:val="20"/>
                <w:szCs w:val="20"/>
                <w:lang w:val="lv-LV"/>
              </w:rPr>
            </w:pPr>
            <w:r>
              <w:rPr>
                <w:rFonts w:ascii="Times New Roman" w:hAnsi="Times New Roman" w:cs="Times New Roman"/>
                <w:sz w:val="20"/>
                <w:szCs w:val="20"/>
                <w:lang w:val="lv-LV"/>
              </w:rPr>
              <w:t xml:space="preserve">Pavīķe </w:t>
            </w:r>
            <w:r>
              <w:rPr>
                <w:rFonts w:ascii="Times New Roman" w:hAnsi="Times New Roman" w:cs="Times New Roman"/>
                <w:i/>
                <w:sz w:val="20"/>
                <w:szCs w:val="20"/>
                <w:lang w:val="lv-LV"/>
              </w:rPr>
              <w:t>Alburnoides bipunctatus</w:t>
            </w:r>
          </w:p>
        </w:tc>
        <w:tc>
          <w:tcPr>
            <w:tcW w:w="2128" w:type="dxa"/>
            <w:shd w:val="clear" w:color="auto" w:fill="auto"/>
          </w:tcPr>
          <w:p w14:paraId="7F6DC186" w14:textId="77777777" w:rsidR="004E13F3" w:rsidRPr="00AE6352"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Berne</w:t>
            </w:r>
          </w:p>
        </w:tc>
        <w:tc>
          <w:tcPr>
            <w:tcW w:w="2126" w:type="dxa"/>
            <w:shd w:val="clear" w:color="auto" w:fill="auto"/>
          </w:tcPr>
          <w:p w14:paraId="30A61F4D" w14:textId="77777777" w:rsidR="004E13F3" w:rsidRPr="00AE6352" w:rsidRDefault="004E13F3" w:rsidP="004874C9">
            <w:pPr>
              <w:jc w:val="both"/>
              <w:rPr>
                <w:rFonts w:ascii="Times New Roman" w:hAnsi="Times New Roman" w:cs="Times New Roman"/>
                <w:sz w:val="20"/>
                <w:szCs w:val="20"/>
                <w:lang w:val="lv-LV"/>
              </w:rPr>
            </w:pPr>
            <w:r>
              <w:rPr>
                <w:rFonts w:ascii="Times New Roman" w:hAnsi="Times New Roman" w:cs="Times New Roman"/>
                <w:sz w:val="20"/>
                <w:szCs w:val="20"/>
                <w:lang w:val="lv-LV"/>
              </w:rPr>
              <w:t>Labs, bet pasliktinās.</w:t>
            </w:r>
          </w:p>
        </w:tc>
        <w:tc>
          <w:tcPr>
            <w:tcW w:w="1984" w:type="dxa"/>
            <w:shd w:val="clear" w:color="auto" w:fill="auto"/>
          </w:tcPr>
          <w:p w14:paraId="700B9CEB" w14:textId="3123660E" w:rsidR="004E13F3" w:rsidRPr="00AE6352" w:rsidRDefault="004E13F3" w:rsidP="004874C9">
            <w:pPr>
              <w:jc w:val="both"/>
              <w:rPr>
                <w:rFonts w:ascii="Times New Roman" w:hAnsi="Times New Roman" w:cs="Times New Roman"/>
                <w:sz w:val="20"/>
                <w:szCs w:val="20"/>
                <w:lang w:val="lv-LV"/>
              </w:rPr>
            </w:pPr>
            <w:r>
              <w:rPr>
                <w:rFonts w:ascii="Times New Roman" w:hAnsi="Times New Roman" w:cs="Times New Roman"/>
                <w:sz w:val="20"/>
                <w:szCs w:val="20"/>
                <w:lang w:val="lv-LV"/>
              </w:rPr>
              <w:t>Labs un stabils. Sastopama pārsvarā Ventā, mazajās upēs izplatību ierobežo šo upju dziļums u.c. dabiski faktori</w:t>
            </w:r>
            <w:r w:rsidR="00022119">
              <w:rPr>
                <w:rFonts w:ascii="Times New Roman" w:hAnsi="Times New Roman" w:cs="Times New Roman"/>
                <w:sz w:val="20"/>
                <w:szCs w:val="20"/>
                <w:lang w:val="lv-LV"/>
              </w:rPr>
              <w:t>.</w:t>
            </w:r>
          </w:p>
        </w:tc>
      </w:tr>
      <w:tr w:rsidR="004E13F3" w:rsidRPr="000007E3" w14:paraId="4EB1303B" w14:textId="77777777" w:rsidTr="004E13F3">
        <w:tc>
          <w:tcPr>
            <w:tcW w:w="675" w:type="dxa"/>
          </w:tcPr>
          <w:p w14:paraId="12037CC6" w14:textId="77777777" w:rsidR="004E13F3" w:rsidRPr="00107B7A" w:rsidRDefault="004E13F3" w:rsidP="00407026">
            <w:pPr>
              <w:pStyle w:val="ListParagraph"/>
              <w:numPr>
                <w:ilvl w:val="0"/>
                <w:numId w:val="11"/>
              </w:numPr>
              <w:rPr>
                <w:rFonts w:ascii="Times New Roman" w:hAnsi="Times New Roman" w:cs="Times New Roman"/>
                <w:sz w:val="20"/>
                <w:szCs w:val="20"/>
                <w:lang w:val="lv-LV"/>
              </w:rPr>
            </w:pPr>
          </w:p>
        </w:tc>
        <w:tc>
          <w:tcPr>
            <w:tcW w:w="3720" w:type="dxa"/>
            <w:shd w:val="clear" w:color="auto" w:fill="auto"/>
          </w:tcPr>
          <w:p w14:paraId="2AD662A4" w14:textId="77777777" w:rsidR="004E13F3" w:rsidRPr="00240566" w:rsidRDefault="004E13F3" w:rsidP="004874C9">
            <w:pPr>
              <w:rPr>
                <w:rFonts w:ascii="Times New Roman" w:hAnsi="Times New Roman" w:cs="Times New Roman"/>
                <w:i/>
                <w:sz w:val="20"/>
                <w:szCs w:val="20"/>
                <w:lang w:val="lv-LV"/>
              </w:rPr>
            </w:pPr>
            <w:r>
              <w:rPr>
                <w:rFonts w:ascii="Times New Roman" w:hAnsi="Times New Roman" w:cs="Times New Roman"/>
                <w:sz w:val="20"/>
                <w:szCs w:val="20"/>
                <w:lang w:val="lv-LV"/>
              </w:rPr>
              <w:t xml:space="preserve">Ausleja </w:t>
            </w:r>
            <w:r>
              <w:rPr>
                <w:rFonts w:ascii="Times New Roman" w:hAnsi="Times New Roman" w:cs="Times New Roman"/>
                <w:i/>
                <w:sz w:val="20"/>
                <w:szCs w:val="20"/>
                <w:lang w:val="lv-LV"/>
              </w:rPr>
              <w:t>Leucaspius delineatus</w:t>
            </w:r>
          </w:p>
        </w:tc>
        <w:tc>
          <w:tcPr>
            <w:tcW w:w="2128" w:type="dxa"/>
            <w:shd w:val="clear" w:color="auto" w:fill="auto"/>
          </w:tcPr>
          <w:p w14:paraId="7D92F595" w14:textId="77777777" w:rsidR="004E13F3" w:rsidRPr="00AE6352" w:rsidRDefault="004E13F3" w:rsidP="004874C9">
            <w:pPr>
              <w:jc w:val="center"/>
              <w:rPr>
                <w:rFonts w:ascii="Times New Roman" w:hAnsi="Times New Roman" w:cs="Times New Roman"/>
                <w:sz w:val="20"/>
                <w:szCs w:val="20"/>
                <w:lang w:val="lv-LV"/>
              </w:rPr>
            </w:pPr>
            <w:r>
              <w:rPr>
                <w:rFonts w:ascii="Times New Roman" w:hAnsi="Times New Roman" w:cs="Times New Roman"/>
                <w:sz w:val="20"/>
                <w:szCs w:val="20"/>
                <w:lang w:val="lv-LV"/>
              </w:rPr>
              <w:t>Berne</w:t>
            </w:r>
          </w:p>
        </w:tc>
        <w:tc>
          <w:tcPr>
            <w:tcW w:w="2126" w:type="dxa"/>
            <w:shd w:val="clear" w:color="auto" w:fill="auto"/>
          </w:tcPr>
          <w:p w14:paraId="151DECE9" w14:textId="23543763" w:rsidR="004E13F3" w:rsidRPr="00AE6352" w:rsidRDefault="004E13F3" w:rsidP="009D6234">
            <w:pPr>
              <w:jc w:val="both"/>
              <w:rPr>
                <w:rFonts w:ascii="Times New Roman" w:hAnsi="Times New Roman" w:cs="Times New Roman"/>
                <w:sz w:val="20"/>
                <w:szCs w:val="20"/>
                <w:lang w:val="lv-LV"/>
              </w:rPr>
            </w:pPr>
            <w:r>
              <w:rPr>
                <w:rFonts w:ascii="Times New Roman" w:hAnsi="Times New Roman" w:cs="Times New Roman"/>
                <w:sz w:val="20"/>
                <w:szCs w:val="20"/>
                <w:lang w:val="lv-LV"/>
              </w:rPr>
              <w:t>Labs un stabils.</w:t>
            </w:r>
            <w:r w:rsidR="00251DD9">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Viena no sugām, </w:t>
            </w:r>
            <w:r w:rsidR="009D6234">
              <w:rPr>
                <w:rFonts w:ascii="Times New Roman" w:hAnsi="Times New Roman" w:cs="Times New Roman"/>
                <w:sz w:val="20"/>
                <w:szCs w:val="20"/>
                <w:lang w:val="la-Latn"/>
              </w:rPr>
              <w:t xml:space="preserve">kam </w:t>
            </w:r>
            <w:r>
              <w:rPr>
                <w:rFonts w:ascii="Times New Roman" w:hAnsi="Times New Roman" w:cs="Times New Roman"/>
                <w:sz w:val="20"/>
                <w:szCs w:val="20"/>
                <w:lang w:val="lv-LV"/>
              </w:rPr>
              <w:t>straujteču platīb</w:t>
            </w:r>
            <w:r w:rsidR="009D6234">
              <w:rPr>
                <w:rFonts w:ascii="Times New Roman" w:hAnsi="Times New Roman" w:cs="Times New Roman"/>
                <w:sz w:val="20"/>
                <w:szCs w:val="20"/>
                <w:lang w:val="lv-LV"/>
              </w:rPr>
              <w:t xml:space="preserve">as samazināšanās un meliorācija </w:t>
            </w:r>
            <w:r w:rsidR="009D6234">
              <w:rPr>
                <w:rFonts w:ascii="Times New Roman" w:hAnsi="Times New Roman" w:cs="Times New Roman"/>
                <w:sz w:val="20"/>
                <w:szCs w:val="20"/>
                <w:lang w:val="la-Latn"/>
              </w:rPr>
              <w:t>ir labvēlīga</w:t>
            </w:r>
            <w:r w:rsidR="00251DD9">
              <w:rPr>
                <w:rFonts w:ascii="Times New Roman" w:hAnsi="Times New Roman" w:cs="Times New Roman"/>
                <w:sz w:val="20"/>
                <w:szCs w:val="20"/>
                <w:lang w:val="lv-LV"/>
              </w:rPr>
              <w:t>.</w:t>
            </w:r>
          </w:p>
        </w:tc>
        <w:tc>
          <w:tcPr>
            <w:tcW w:w="1984" w:type="dxa"/>
            <w:shd w:val="clear" w:color="auto" w:fill="auto"/>
          </w:tcPr>
          <w:p w14:paraId="3816686F" w14:textId="763DB280" w:rsidR="004E13F3" w:rsidRPr="00AE6352" w:rsidRDefault="004E13F3" w:rsidP="004874C9">
            <w:pPr>
              <w:jc w:val="both"/>
              <w:rPr>
                <w:rFonts w:ascii="Times New Roman" w:hAnsi="Times New Roman" w:cs="Times New Roman"/>
                <w:sz w:val="20"/>
                <w:szCs w:val="20"/>
                <w:lang w:val="lv-LV"/>
              </w:rPr>
            </w:pPr>
            <w:r>
              <w:rPr>
                <w:rFonts w:ascii="Times New Roman" w:hAnsi="Times New Roman" w:cs="Times New Roman"/>
                <w:sz w:val="20"/>
                <w:szCs w:val="20"/>
                <w:lang w:val="lv-LV"/>
              </w:rPr>
              <w:t>Labs un stabils. Sastopama pārsvarā Ventā, mazajās upēs tās izplatību ierobežo pārāk lielais straumes ātrums u.c. dabiski faktori</w:t>
            </w:r>
            <w:r w:rsidR="00251DD9">
              <w:rPr>
                <w:rFonts w:ascii="Times New Roman" w:hAnsi="Times New Roman" w:cs="Times New Roman"/>
                <w:sz w:val="20"/>
                <w:szCs w:val="20"/>
                <w:lang w:val="lv-LV"/>
              </w:rPr>
              <w:t>.</w:t>
            </w:r>
          </w:p>
        </w:tc>
      </w:tr>
    </w:tbl>
    <w:p w14:paraId="16370A90" w14:textId="030ADCDF" w:rsidR="004E13F3" w:rsidRPr="00107B7A" w:rsidRDefault="004E13F3" w:rsidP="00932926">
      <w:pPr>
        <w:jc w:val="both"/>
        <w:rPr>
          <w:rFonts w:ascii="Times New Roman" w:hAnsi="Times New Roman" w:cs="Times New Roman"/>
          <w:sz w:val="16"/>
          <w:szCs w:val="16"/>
          <w:lang w:val="lv-LV"/>
        </w:rPr>
      </w:pP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2"/>
          <w:sz w:val="16"/>
          <w:szCs w:val="16"/>
          <w:lang w:val="lv-LV"/>
        </w:rPr>
        <w:t>B</w:t>
      </w:r>
      <w:r w:rsidRPr="00107B7A">
        <w:rPr>
          <w:rFonts w:ascii="Times New Roman" w:hAnsi="Times New Roman" w:cs="Times New Roman"/>
          <w:b/>
          <w:sz w:val="16"/>
          <w:szCs w:val="16"/>
          <w:lang w:val="lv-LV"/>
        </w:rPr>
        <w:t>er</w:t>
      </w:r>
      <w:r w:rsidRPr="00107B7A">
        <w:rPr>
          <w:rFonts w:ascii="Times New Roman" w:hAnsi="Times New Roman" w:cs="Times New Roman"/>
          <w:b/>
          <w:spacing w:val="-3"/>
          <w:sz w:val="16"/>
          <w:szCs w:val="16"/>
          <w:lang w:val="lv-LV"/>
        </w:rPr>
        <w:t>n</w:t>
      </w:r>
      <w:r w:rsidRPr="00107B7A">
        <w:rPr>
          <w:rFonts w:ascii="Times New Roman" w:hAnsi="Times New Roman" w:cs="Times New Roman"/>
          <w:b/>
          <w:sz w:val="16"/>
          <w:szCs w:val="16"/>
          <w:lang w:val="lv-LV"/>
        </w:rPr>
        <w:t xml:space="preserve">e </w:t>
      </w:r>
      <w:r w:rsidR="00251DD9">
        <w:rPr>
          <w:rFonts w:ascii="Times New Roman" w:hAnsi="Times New Roman" w:cs="Times New Roman"/>
          <w:spacing w:val="54"/>
          <w:sz w:val="16"/>
          <w:szCs w:val="16"/>
          <w:lang w:val="lv-LV"/>
        </w:rPr>
        <w:t xml:space="preserve">– </w:t>
      </w:r>
      <w:r w:rsidRPr="00107B7A">
        <w:rPr>
          <w:rFonts w:ascii="Times New Roman" w:hAnsi="Times New Roman" w:cs="Times New Roman"/>
          <w:spacing w:val="-1"/>
          <w:sz w:val="16"/>
          <w:szCs w:val="16"/>
          <w:lang w:val="lv-LV"/>
        </w:rPr>
        <w:t>B</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 xml:space="preserve">nes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on</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enc</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000E1AFC">
        <w:rPr>
          <w:rFonts w:ascii="Times New Roman" w:hAnsi="Times New Roman" w:cs="Times New Roman"/>
          <w:sz w:val="16"/>
          <w:szCs w:val="16"/>
          <w:lang w:val="lv-LV"/>
        </w:rPr>
        <w:t>a</w:t>
      </w:r>
      <w:r w:rsidRPr="00107B7A">
        <w:rPr>
          <w:rFonts w:ascii="Times New Roman" w:hAnsi="Times New Roman" w:cs="Times New Roman"/>
          <w:sz w:val="16"/>
          <w:szCs w:val="16"/>
          <w:lang w:val="lv-LV"/>
        </w:rPr>
        <w:t xml:space="preserve"> </w:t>
      </w:r>
      <w:r w:rsidRPr="00107B7A">
        <w:rPr>
          <w:rFonts w:ascii="Times New Roman" w:hAnsi="Times New Roman" w:cs="Times New Roman"/>
          <w:b/>
          <w:spacing w:val="1"/>
          <w:sz w:val="16"/>
          <w:szCs w:val="16"/>
          <w:lang w:val="lv-LV"/>
        </w:rPr>
        <w:t>II</w:t>
      </w:r>
      <w:r w:rsidRPr="00107B7A">
        <w:rPr>
          <w:rFonts w:ascii="Times New Roman" w:hAnsi="Times New Roman" w:cs="Times New Roman"/>
          <w:b/>
          <w:sz w:val="16"/>
          <w:szCs w:val="16"/>
          <w:lang w:val="lv-LV"/>
        </w:rPr>
        <w:t xml:space="preserve">I </w:t>
      </w:r>
      <w:r w:rsidRPr="00107B7A">
        <w:rPr>
          <w:rFonts w:ascii="Times New Roman" w:hAnsi="Times New Roman" w:cs="Times New Roman"/>
          <w:sz w:val="16"/>
          <w:szCs w:val="16"/>
          <w:lang w:val="lv-LV"/>
        </w:rPr>
        <w:t>p</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e</w:t>
      </w:r>
      <w:r w:rsidRPr="00107B7A">
        <w:rPr>
          <w:rFonts w:ascii="Times New Roman" w:hAnsi="Times New Roman" w:cs="Times New Roman"/>
          <w:spacing w:val="1"/>
          <w:sz w:val="16"/>
          <w:szCs w:val="16"/>
          <w:lang w:val="lv-LV"/>
        </w:rPr>
        <w:t>li</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4"/>
          <w:sz w:val="16"/>
          <w:szCs w:val="16"/>
          <w:lang w:val="lv-LV"/>
        </w:rPr>
        <w:t>m</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ās</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n</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e</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g</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pacing w:val="-2"/>
          <w:sz w:val="16"/>
          <w:szCs w:val="16"/>
          <w:lang w:val="lv-LV"/>
        </w:rPr>
        <w:t>k</w:t>
      </w:r>
      <w:r w:rsidRPr="00107B7A">
        <w:rPr>
          <w:rFonts w:ascii="Times New Roman" w:hAnsi="Times New Roman" w:cs="Times New Roman"/>
          <w:sz w:val="16"/>
          <w:szCs w:val="16"/>
          <w:lang w:val="lv-LV"/>
        </w:rPr>
        <w:t>u</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u</w:t>
      </w:r>
      <w:r w:rsidRPr="00107B7A">
        <w:rPr>
          <w:rFonts w:ascii="Times New Roman" w:hAnsi="Times New Roman" w:cs="Times New Roman"/>
          <w:spacing w:val="2"/>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z w:val="16"/>
          <w:szCs w:val="16"/>
          <w:lang w:val="lv-LV"/>
        </w:rPr>
        <w:t>d</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ī</w:t>
      </w:r>
      <w:r w:rsidRPr="00107B7A">
        <w:rPr>
          <w:rFonts w:ascii="Times New Roman" w:hAnsi="Times New Roman" w:cs="Times New Roman"/>
          <w:spacing w:val="-2"/>
          <w:sz w:val="16"/>
          <w:szCs w:val="16"/>
          <w:lang w:val="lv-LV"/>
        </w:rPr>
        <w:t>b</w:t>
      </w:r>
      <w:r w:rsidRPr="00107B7A">
        <w:rPr>
          <w:rFonts w:ascii="Times New Roman" w:hAnsi="Times New Roman" w:cs="Times New Roman"/>
          <w:sz w:val="16"/>
          <w:szCs w:val="16"/>
          <w:lang w:val="lv-LV"/>
        </w:rPr>
        <w:t>ai</w:t>
      </w:r>
      <w:r w:rsidRPr="00107B7A">
        <w:rPr>
          <w:rFonts w:ascii="Times New Roman" w:hAnsi="Times New Roman" w:cs="Times New Roman"/>
          <w:spacing w:val="3"/>
          <w:sz w:val="16"/>
          <w:szCs w:val="16"/>
          <w:lang w:val="lv-LV"/>
        </w:rPr>
        <w:t xml:space="preserve"> </w:t>
      </w:r>
      <w:r w:rsidRPr="00107B7A">
        <w:rPr>
          <w:rFonts w:ascii="Times New Roman" w:hAnsi="Times New Roman" w:cs="Times New Roman"/>
          <w:spacing w:val="-2"/>
          <w:sz w:val="16"/>
          <w:szCs w:val="16"/>
          <w:lang w:val="lv-LV"/>
        </w:rPr>
        <w:t>na</w:t>
      </w:r>
      <w:r w:rsidRPr="00107B7A">
        <w:rPr>
          <w:rFonts w:ascii="Times New Roman" w:hAnsi="Times New Roman" w:cs="Times New Roman"/>
          <w:sz w:val="16"/>
          <w:szCs w:val="16"/>
          <w:lang w:val="lv-LV"/>
        </w:rPr>
        <w:t xml:space="preserve">v </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ā</w:t>
      </w:r>
      <w:r w:rsidRPr="00107B7A">
        <w:rPr>
          <w:rFonts w:ascii="Times New Roman" w:hAnsi="Times New Roman" w:cs="Times New Roman"/>
          <w:spacing w:val="-2"/>
          <w:sz w:val="16"/>
          <w:szCs w:val="16"/>
          <w:lang w:val="lv-LV"/>
        </w:rPr>
        <w:t>v</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i</w:t>
      </w:r>
      <w:r w:rsidRPr="00107B7A">
        <w:rPr>
          <w:rFonts w:ascii="Times New Roman" w:hAnsi="Times New Roman" w:cs="Times New Roman"/>
          <w:sz w:val="16"/>
          <w:szCs w:val="16"/>
          <w:lang w:val="lv-LV"/>
        </w:rPr>
        <w:t>do</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ī</w:t>
      </w:r>
      <w:r w:rsidRPr="00107B7A">
        <w:rPr>
          <w:rFonts w:ascii="Times New Roman" w:hAnsi="Times New Roman" w:cs="Times New Roman"/>
          <w:sz w:val="16"/>
          <w:szCs w:val="16"/>
          <w:lang w:val="lv-LV"/>
        </w:rPr>
        <w:t>pa</w:t>
      </w:r>
      <w:r w:rsidRPr="00107B7A">
        <w:rPr>
          <w:rFonts w:ascii="Times New Roman" w:hAnsi="Times New Roman" w:cs="Times New Roman"/>
          <w:spacing w:val="-2"/>
          <w:sz w:val="16"/>
          <w:szCs w:val="16"/>
          <w:lang w:val="lv-LV"/>
        </w:rPr>
        <w:t>š</w:t>
      </w:r>
      <w:r w:rsidRPr="00107B7A">
        <w:rPr>
          <w:rFonts w:ascii="Times New Roman" w:hAnsi="Times New Roman" w:cs="Times New Roman"/>
          <w:sz w:val="16"/>
          <w:szCs w:val="16"/>
          <w:lang w:val="lv-LV"/>
        </w:rPr>
        <w:t>i</w:t>
      </w:r>
      <w:r w:rsidRPr="00107B7A">
        <w:rPr>
          <w:rFonts w:ascii="Times New Roman" w:hAnsi="Times New Roman" w:cs="Times New Roman"/>
          <w:spacing w:val="5"/>
          <w:sz w:val="16"/>
          <w:szCs w:val="16"/>
          <w:lang w:val="lv-LV"/>
        </w:rPr>
        <w:t xml:space="preserve"> </w:t>
      </w:r>
      <w:r w:rsidRPr="00107B7A">
        <w:rPr>
          <w:rFonts w:ascii="Times New Roman" w:hAnsi="Times New Roman" w:cs="Times New Roman"/>
          <w:sz w:val="16"/>
          <w:szCs w:val="16"/>
          <w:lang w:val="lv-LV"/>
        </w:rPr>
        <w:t>a</w:t>
      </w:r>
      <w:r w:rsidRPr="00107B7A">
        <w:rPr>
          <w:rFonts w:ascii="Times New Roman" w:hAnsi="Times New Roman" w:cs="Times New Roman"/>
          <w:spacing w:val="1"/>
          <w:sz w:val="16"/>
          <w:szCs w:val="16"/>
          <w:lang w:val="lv-LV"/>
        </w:rPr>
        <w:t>i</w:t>
      </w:r>
      <w:r w:rsidRPr="00107B7A">
        <w:rPr>
          <w:rFonts w:ascii="Times New Roman" w:hAnsi="Times New Roman" w:cs="Times New Roman"/>
          <w:spacing w:val="-2"/>
          <w:sz w:val="16"/>
          <w:szCs w:val="16"/>
          <w:lang w:val="lv-LV"/>
        </w:rPr>
        <w:t>z</w:t>
      </w:r>
      <w:r w:rsidRPr="00107B7A">
        <w:rPr>
          <w:rFonts w:ascii="Times New Roman" w:hAnsi="Times New Roman" w:cs="Times New Roman"/>
          <w:spacing w:val="1"/>
          <w:sz w:val="16"/>
          <w:szCs w:val="16"/>
          <w:lang w:val="lv-LV"/>
        </w:rPr>
        <w:t>s</w:t>
      </w:r>
      <w:r w:rsidRPr="00107B7A">
        <w:rPr>
          <w:rFonts w:ascii="Times New Roman" w:hAnsi="Times New Roman" w:cs="Times New Roman"/>
          <w:spacing w:val="-2"/>
          <w:sz w:val="16"/>
          <w:szCs w:val="16"/>
          <w:lang w:val="lv-LV"/>
        </w:rPr>
        <w:t>a</w:t>
      </w:r>
      <w:r w:rsidRPr="00107B7A">
        <w:rPr>
          <w:rFonts w:ascii="Times New Roman" w:hAnsi="Times New Roman" w:cs="Times New Roman"/>
          <w:spacing w:val="1"/>
          <w:sz w:val="16"/>
          <w:szCs w:val="16"/>
          <w:lang w:val="lv-LV"/>
        </w:rPr>
        <w:t>r</w:t>
      </w:r>
      <w:r w:rsidRPr="00107B7A">
        <w:rPr>
          <w:rFonts w:ascii="Times New Roman" w:hAnsi="Times New Roman" w:cs="Times New Roman"/>
          <w:spacing w:val="-2"/>
          <w:sz w:val="16"/>
          <w:szCs w:val="16"/>
          <w:lang w:val="lv-LV"/>
        </w:rPr>
        <w:t>gā</w:t>
      </w:r>
      <w:r w:rsidRPr="00107B7A">
        <w:rPr>
          <w:rFonts w:ascii="Times New Roman" w:hAnsi="Times New Roman" w:cs="Times New Roman"/>
          <w:spacing w:val="3"/>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m</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r w:rsidRPr="00107B7A">
        <w:rPr>
          <w:rFonts w:ascii="Times New Roman" w:hAnsi="Times New Roman" w:cs="Times New Roman"/>
          <w:spacing w:val="1"/>
          <w:sz w:val="16"/>
          <w:szCs w:val="16"/>
          <w:lang w:val="lv-LV"/>
        </w:rPr>
        <w:t>t</w:t>
      </w:r>
      <w:r w:rsidRPr="00107B7A">
        <w:rPr>
          <w:rFonts w:ascii="Times New Roman" w:hAnsi="Times New Roman" w:cs="Times New Roman"/>
          <w:sz w:val="16"/>
          <w:szCs w:val="16"/>
          <w:lang w:val="lv-LV"/>
        </w:rPr>
        <w:t>e</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it</w:t>
      </w:r>
      <w:r w:rsidRPr="00107B7A">
        <w:rPr>
          <w:rFonts w:ascii="Times New Roman" w:hAnsi="Times New Roman" w:cs="Times New Roman"/>
          <w:spacing w:val="-2"/>
          <w:sz w:val="16"/>
          <w:szCs w:val="16"/>
          <w:lang w:val="lv-LV"/>
        </w:rPr>
        <w:t>o</w:t>
      </w:r>
      <w:r w:rsidRPr="00107B7A">
        <w:rPr>
          <w:rFonts w:ascii="Times New Roman" w:hAnsi="Times New Roman" w:cs="Times New Roman"/>
          <w:spacing w:val="1"/>
          <w:sz w:val="16"/>
          <w:szCs w:val="16"/>
          <w:lang w:val="lv-LV"/>
        </w:rPr>
        <w:t>r</w:t>
      </w:r>
      <w:r w:rsidRPr="00107B7A">
        <w:rPr>
          <w:rFonts w:ascii="Times New Roman" w:hAnsi="Times New Roman" w:cs="Times New Roman"/>
          <w:spacing w:val="-1"/>
          <w:sz w:val="16"/>
          <w:szCs w:val="16"/>
          <w:lang w:val="lv-LV"/>
        </w:rPr>
        <w:t>i</w:t>
      </w:r>
      <w:r w:rsidRPr="00107B7A">
        <w:rPr>
          <w:rFonts w:ascii="Times New Roman" w:hAnsi="Times New Roman" w:cs="Times New Roman"/>
          <w:spacing w:val="1"/>
          <w:sz w:val="16"/>
          <w:szCs w:val="16"/>
          <w:lang w:val="lv-LV"/>
        </w:rPr>
        <w:t>j</w:t>
      </w:r>
      <w:r w:rsidRPr="00107B7A">
        <w:rPr>
          <w:rFonts w:ascii="Times New Roman" w:hAnsi="Times New Roman" w:cs="Times New Roman"/>
          <w:sz w:val="16"/>
          <w:szCs w:val="16"/>
          <w:lang w:val="lv-LV"/>
        </w:rPr>
        <w:t>a.</w:t>
      </w:r>
      <w:r w:rsidRPr="00107B7A">
        <w:rPr>
          <w:rFonts w:ascii="Times New Roman" w:hAnsi="Times New Roman" w:cs="Times New Roman"/>
          <w:spacing w:val="4"/>
          <w:sz w:val="16"/>
          <w:szCs w:val="16"/>
          <w:lang w:val="lv-LV"/>
        </w:rPr>
        <w:t xml:space="preserve"> </w:t>
      </w:r>
    </w:p>
    <w:p w14:paraId="589CF2B4" w14:textId="77777777" w:rsidR="004E13F3" w:rsidRPr="00AE173B" w:rsidRDefault="004E13F3" w:rsidP="004874C9">
      <w:pPr>
        <w:rPr>
          <w:rFonts w:ascii="Times New Roman" w:hAnsi="Times New Roman" w:cs="Times New Roman"/>
          <w:b/>
          <w:sz w:val="24"/>
          <w:szCs w:val="24"/>
          <w:lang w:val="lv-LV"/>
        </w:rPr>
      </w:pPr>
    </w:p>
    <w:p w14:paraId="1817CCAB" w14:textId="2A80E703" w:rsidR="004E13F3" w:rsidRPr="00A31525" w:rsidRDefault="004E13F3" w:rsidP="004874C9">
      <w:pPr>
        <w:rPr>
          <w:rFonts w:ascii="Times New Roman" w:hAnsi="Times New Roman" w:cs="Times New Roman"/>
          <w:b/>
          <w:i/>
          <w:sz w:val="24"/>
          <w:szCs w:val="24"/>
          <w:lang w:val="lv-LV"/>
        </w:rPr>
      </w:pPr>
      <w:r w:rsidRPr="00A31525">
        <w:rPr>
          <w:rFonts w:ascii="Times New Roman" w:hAnsi="Times New Roman" w:cs="Times New Roman"/>
          <w:b/>
          <w:i/>
          <w:sz w:val="24"/>
          <w:szCs w:val="24"/>
          <w:lang w:val="lv-LV"/>
        </w:rPr>
        <w:t>Sociālekonomiskā vērtība</w:t>
      </w:r>
    </w:p>
    <w:p w14:paraId="64137776" w14:textId="77777777" w:rsidR="004E13F3" w:rsidRDefault="004E13F3" w:rsidP="004874C9">
      <w:pPr>
        <w:rPr>
          <w:rFonts w:ascii="Times New Roman" w:eastAsia="Times New Roman" w:hAnsi="Times New Roman" w:cs="Times New Roman"/>
          <w:sz w:val="24"/>
          <w:szCs w:val="24"/>
          <w:lang w:val="lv-LV"/>
        </w:rPr>
      </w:pPr>
    </w:p>
    <w:p w14:paraId="59DAE4AC" w14:textId="279CF859"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Vairākas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sastopamās aizsargājamās zivju sugas (lasis, taimiņš/strauta forele, alata, upes nēģis un salate) ir nozīmīgi zvejas un makšķerēšanas objekti.</w:t>
      </w:r>
    </w:p>
    <w:p w14:paraId="566EC6F4" w14:textId="77777777" w:rsidR="00A63BF7" w:rsidRDefault="00A63BF7" w:rsidP="004874C9">
      <w:pPr>
        <w:jc w:val="both"/>
        <w:rPr>
          <w:rFonts w:ascii="Times New Roman" w:eastAsia="Times New Roman" w:hAnsi="Times New Roman" w:cs="Times New Roman"/>
          <w:sz w:val="24"/>
          <w:szCs w:val="24"/>
          <w:lang w:val="lv-LV"/>
        </w:rPr>
      </w:pPr>
    </w:p>
    <w:p w14:paraId="3D838F86" w14:textId="608080FC" w:rsidR="004E13F3" w:rsidRDefault="0025504E"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nozīme zvejniecībā ir minimāla. Zveja ar rūpnieciskajiem zvejas rīkiem </w:t>
      </w: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nav atļauta, savukārt tā teritorijā esošajiem ūdensteču posmiem nav būtiskas nozīmes zvejā iegūstamo ceļotājzivju dabiskās atražošanās nodrošināšanā. Iespējams, ka atsevišķi no Šķ</w:t>
      </w:r>
      <w:r w:rsidR="00251DD9">
        <w:rPr>
          <w:rFonts w:ascii="Times New Roman" w:eastAsia="Times New Roman" w:hAnsi="Times New Roman" w:cs="Times New Roman"/>
          <w:sz w:val="24"/>
          <w:szCs w:val="24"/>
          <w:lang w:val="lv-LV"/>
        </w:rPr>
        <w:t>ē</w:t>
      </w:r>
      <w:r w:rsidR="004E13F3">
        <w:rPr>
          <w:rFonts w:ascii="Times New Roman" w:eastAsia="Times New Roman" w:hAnsi="Times New Roman" w:cs="Times New Roman"/>
          <w:sz w:val="24"/>
          <w:szCs w:val="24"/>
          <w:lang w:val="lv-LV"/>
        </w:rPr>
        <w:t>rvelī izaugušajiem taimiņiem tiek noķerti rūpnieciskajā zvejā Baltijas jūras piekrastē, taču to īpatsvars ir niecīgs. Tāpat, ir ies</w:t>
      </w:r>
      <w:r w:rsidR="009828FE">
        <w:rPr>
          <w:rFonts w:ascii="Times New Roman" w:eastAsia="Times New Roman" w:hAnsi="Times New Roman" w:cs="Times New Roman"/>
          <w:sz w:val="24"/>
          <w:szCs w:val="24"/>
          <w:lang w:val="lv-LV"/>
        </w:rPr>
        <w:t>pējams, ka daži no pāri Ventas r</w:t>
      </w:r>
      <w:r w:rsidR="004E13F3">
        <w:rPr>
          <w:rFonts w:ascii="Times New Roman" w:eastAsia="Times New Roman" w:hAnsi="Times New Roman" w:cs="Times New Roman"/>
          <w:sz w:val="24"/>
          <w:szCs w:val="24"/>
          <w:lang w:val="lv-LV"/>
        </w:rPr>
        <w:t xml:space="preserve">umbai pārceltajiem upes nēģa vaisliniekiem ir nonārstojuši </w:t>
      </w: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teritorijā. Nākotnē daļa no tiem var tikt noķerti rūpnieciskajā nēģu zvejā Ventā vai citās ūdenstecēs, taču to īpatsvars kopējā nozvejā būs niecīgs.</w:t>
      </w:r>
    </w:p>
    <w:p w14:paraId="1CFF7FC8" w14:textId="77777777" w:rsidR="0025504E" w:rsidRDefault="0025504E" w:rsidP="004874C9">
      <w:pPr>
        <w:jc w:val="both"/>
        <w:rPr>
          <w:rFonts w:ascii="Times New Roman" w:eastAsia="Times New Roman" w:hAnsi="Times New Roman" w:cs="Times New Roman"/>
          <w:sz w:val="24"/>
          <w:szCs w:val="24"/>
          <w:lang w:val="lv-LV"/>
        </w:rPr>
      </w:pPr>
    </w:p>
    <w:p w14:paraId="7B25D6E0" w14:textId="68B73BFA" w:rsidR="004E13F3" w:rsidRDefault="0025504E"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teritorijā ietilpstošo ūdensteču sociālekonomisko vērtību nosaka galvenokārt zivju ieguve makšķerēšanā. Speciāli pētījumi makšķernieku lomu un interešu, kā arī makšķerēšanas intensitātes vērtēšanai </w:t>
      </w: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nav veikti. Teritorijas nozīmi no makšķernieku interešu viedokļa parasti nosaka vairāki faktori, no kuriem nozīmīgākie ir </w:t>
      </w:r>
      <w:r w:rsidR="004E13F3" w:rsidRPr="00B708DC">
        <w:rPr>
          <w:rFonts w:ascii="Times New Roman" w:eastAsia="Times New Roman" w:hAnsi="Times New Roman" w:cs="Times New Roman"/>
          <w:sz w:val="24"/>
          <w:szCs w:val="24"/>
          <w:lang w:val="lv-LV"/>
        </w:rPr>
        <w:t>sagaidāmais loms (gan potenciāli iegūstam</w:t>
      </w:r>
      <w:r w:rsidR="00251DD9">
        <w:rPr>
          <w:rFonts w:ascii="Times New Roman" w:eastAsia="Times New Roman" w:hAnsi="Times New Roman" w:cs="Times New Roman"/>
          <w:sz w:val="24"/>
          <w:szCs w:val="24"/>
          <w:lang w:val="lv-LV"/>
        </w:rPr>
        <w:t>ā</w:t>
      </w:r>
      <w:r w:rsidR="004E13F3" w:rsidRPr="00B708DC">
        <w:rPr>
          <w:rFonts w:ascii="Times New Roman" w:eastAsia="Times New Roman" w:hAnsi="Times New Roman" w:cs="Times New Roman"/>
          <w:sz w:val="24"/>
          <w:szCs w:val="24"/>
          <w:lang w:val="lv-LV"/>
        </w:rPr>
        <w:t xml:space="preserve"> zivju suga, gan izmērs un ieguves iespējas) un apstākļi, kas saistīti ar makšķerēšanas procesu – piekļuves iespējas (gan nokļūšana līdz upes krastam, gan pārvietošanās gar krastu), upes ainaviskā vērtība u.c.</w:t>
      </w:r>
      <w:r w:rsidR="004E13F3">
        <w:rPr>
          <w:rFonts w:ascii="Times New Roman" w:eastAsia="Times New Roman" w:hAnsi="Times New Roman" w:cs="Times New Roman"/>
          <w:sz w:val="24"/>
          <w:szCs w:val="24"/>
          <w:lang w:val="lv-LV"/>
        </w:rPr>
        <w:t xml:space="preserve"> Šie faktori Ventā un abās mazajās upēs ir atšķirīgi.</w:t>
      </w:r>
    </w:p>
    <w:p w14:paraId="6AC889C3" w14:textId="77777777" w:rsidR="00A63BF7" w:rsidRDefault="00A63BF7" w:rsidP="004874C9">
      <w:pPr>
        <w:jc w:val="both"/>
        <w:rPr>
          <w:rFonts w:ascii="Times New Roman" w:eastAsia="Times New Roman" w:hAnsi="Times New Roman" w:cs="Times New Roman"/>
          <w:sz w:val="24"/>
          <w:szCs w:val="24"/>
          <w:lang w:val="lv-LV"/>
        </w:rPr>
      </w:pPr>
    </w:p>
    <w:p w14:paraId="75B14F59" w14:textId="38E6F0DD"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Ventā no aizsargājamo sugu zivīm makšķernieki var iegūt galvenokārt salates, iespējams, arī atsevišķas strauta foreles un alatas. To migrācijas laikā ir iespējama arī taimiņu un lašu ieguve, taču šo sugu zivis ir aizliegts paturēt lomā. Šo sugu zivis ir iespējams iegūt arī pārējā Latvijas teritorijā esošajā Ventas daļā, turklāt lejpus Ventas Rumbas lašveidīgo zivju noķeršanas iespēja ir lielāka, un posmā, kurā tiek organizēta licencētā makšķerēšana, ir iespējama arī noķertās zivs paturēšana. Salīdzinot ar pārējo Ventas daļu,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būtiski neatšķiras arī tās pieejamības iespējas – upi var sasniegt gan pa autoceļu V1277, gan braucot ar laivu. Kopumā var secināt, ka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ietilpstošajā Ventas daļas un tajā sastopamo aizsargājamo sugu zivju sociālekonomiskā nozīme ir vērā ņemama, taču mazāka, nekā lejpus Ventas rumbas esošajā upes </w:t>
      </w:r>
      <w:r>
        <w:rPr>
          <w:rFonts w:ascii="Times New Roman" w:eastAsia="Times New Roman" w:hAnsi="Times New Roman" w:cs="Times New Roman"/>
          <w:sz w:val="24"/>
          <w:szCs w:val="24"/>
          <w:lang w:val="lv-LV"/>
        </w:rPr>
        <w:lastRenderedPageBreak/>
        <w:t>posmā.</w:t>
      </w:r>
    </w:p>
    <w:p w14:paraId="320C2C6B" w14:textId="77777777" w:rsidR="00A63BF7" w:rsidRDefault="00A63BF7" w:rsidP="004874C9">
      <w:pPr>
        <w:jc w:val="both"/>
        <w:rPr>
          <w:rFonts w:ascii="Times New Roman" w:eastAsia="Times New Roman" w:hAnsi="Times New Roman" w:cs="Times New Roman"/>
          <w:sz w:val="24"/>
          <w:szCs w:val="24"/>
          <w:lang w:val="lv-LV"/>
        </w:rPr>
      </w:pPr>
    </w:p>
    <w:p w14:paraId="2E3E12D4" w14:textId="280F48E1"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Mazajās upēs nozīmīgākās makšķerēšanā iegūstamās aizsargājamās sugas ir alatas (Lētīžā) un strauta foreles (Šķ</w:t>
      </w:r>
      <w:r w:rsidR="00251DD9">
        <w:rPr>
          <w:rFonts w:ascii="Times New Roman" w:eastAsia="Times New Roman" w:hAnsi="Times New Roman" w:cs="Times New Roman"/>
          <w:sz w:val="24"/>
          <w:szCs w:val="24"/>
          <w:lang w:val="lv-LV"/>
        </w:rPr>
        <w:t>ē</w:t>
      </w:r>
      <w:r>
        <w:rPr>
          <w:rFonts w:ascii="Times New Roman" w:eastAsia="Times New Roman" w:hAnsi="Times New Roman" w:cs="Times New Roman"/>
          <w:sz w:val="24"/>
          <w:szCs w:val="24"/>
          <w:lang w:val="lv-LV"/>
        </w:rPr>
        <w:t xml:space="preserve">rvelī). Šo sugu populāciju stāvoklim ir tendence pasliktināties, kas ļauj secināt, ka upēs, kurās to populāciju stāvoklis ir labs vai stabils, vērojama arī augsta makšķernieku interese par šo sugu ieguvi.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atrodas tikai aptuveni kilometru gara Lētīžas lejteces daļa. Domājams, ka lieguma teritorijā ietilpstošās daļas nozīme ir salīdzinoši neliela. Atšķirīga situācija ir Šķ</w:t>
      </w:r>
      <w:r w:rsidR="00251DD9">
        <w:rPr>
          <w:rFonts w:ascii="Times New Roman" w:eastAsia="Times New Roman" w:hAnsi="Times New Roman" w:cs="Times New Roman"/>
          <w:sz w:val="24"/>
          <w:szCs w:val="24"/>
          <w:lang w:val="lv-LV"/>
        </w:rPr>
        <w:t>ē</w:t>
      </w:r>
      <w:r>
        <w:rPr>
          <w:rFonts w:ascii="Times New Roman" w:eastAsia="Times New Roman" w:hAnsi="Times New Roman" w:cs="Times New Roman"/>
          <w:sz w:val="24"/>
          <w:szCs w:val="24"/>
          <w:lang w:val="lv-LV"/>
        </w:rPr>
        <w:t xml:space="preserve">rvelī, kur gandrīz visa lašveidīgajām zivīm piemērotā upes daļa atrodas </w:t>
      </w:r>
      <w:r w:rsidR="0025504E">
        <w:rPr>
          <w:rFonts w:ascii="Times New Roman" w:eastAsia="Times New Roman" w:hAnsi="Times New Roman" w:cs="Times New Roman"/>
          <w:sz w:val="24"/>
          <w:szCs w:val="24"/>
          <w:lang w:val="lv-LV"/>
        </w:rPr>
        <w:t>DL</w:t>
      </w:r>
      <w:r>
        <w:rPr>
          <w:rFonts w:ascii="Times New Roman" w:eastAsia="Times New Roman" w:hAnsi="Times New Roman" w:cs="Times New Roman"/>
          <w:sz w:val="24"/>
          <w:szCs w:val="24"/>
          <w:lang w:val="lv-LV"/>
        </w:rPr>
        <w:t xml:space="preserve"> teritorijā. Tas ļauj secināt, ka Šķ</w:t>
      </w:r>
      <w:r w:rsidR="00251DD9">
        <w:rPr>
          <w:rFonts w:ascii="Times New Roman" w:eastAsia="Times New Roman" w:hAnsi="Times New Roman" w:cs="Times New Roman"/>
          <w:sz w:val="24"/>
          <w:szCs w:val="24"/>
          <w:lang w:val="lv-LV"/>
        </w:rPr>
        <w:t>ē</w:t>
      </w:r>
      <w:r>
        <w:rPr>
          <w:rFonts w:ascii="Times New Roman" w:eastAsia="Times New Roman" w:hAnsi="Times New Roman" w:cs="Times New Roman"/>
          <w:sz w:val="24"/>
          <w:szCs w:val="24"/>
          <w:lang w:val="lv-LV"/>
        </w:rPr>
        <w:t>rvelis ir lokālā mērogā nozīmīga strauta foreļu (iespējams, arī taimiņu un alatu) makšķerēšanas vieta. To netieši veicina arī salīdzinoši vieglā pieejamība pa autoceļu V1277 un pietiekami vienkāršā pārvietošanās kājām gar upes krastu.</w:t>
      </w:r>
      <w:r w:rsidR="004655E7" w:rsidRPr="004655E7">
        <w:rPr>
          <w:rFonts w:ascii="Times New Roman" w:eastAsia="Times New Roman" w:hAnsi="Times New Roman" w:cs="Times New Roman"/>
          <w:sz w:val="24"/>
          <w:szCs w:val="24"/>
          <w:lang w:val="lv-LV"/>
        </w:rPr>
        <w:t xml:space="preserve"> </w:t>
      </w:r>
      <w:r w:rsidR="004655E7">
        <w:rPr>
          <w:rFonts w:ascii="Times New Roman" w:eastAsia="Times New Roman" w:hAnsi="Times New Roman" w:cs="Times New Roman"/>
          <w:sz w:val="24"/>
          <w:szCs w:val="24"/>
          <w:lang w:val="lv-LV"/>
        </w:rPr>
        <w:t>Upes sociālekonomiskās nozīmes saglabāšanai vai palielināšanai ir nepieciešams iespējami palielināt taimiņu/strauta fore</w:t>
      </w:r>
      <w:r w:rsidR="00251DD9">
        <w:rPr>
          <w:rFonts w:ascii="Times New Roman" w:eastAsia="Times New Roman" w:hAnsi="Times New Roman" w:cs="Times New Roman"/>
          <w:sz w:val="24"/>
          <w:szCs w:val="24"/>
          <w:lang w:val="lv-LV"/>
        </w:rPr>
        <w:t>ļu</w:t>
      </w:r>
      <w:r w:rsidR="004655E7">
        <w:rPr>
          <w:rFonts w:ascii="Times New Roman" w:eastAsia="Times New Roman" w:hAnsi="Times New Roman" w:cs="Times New Roman"/>
          <w:sz w:val="24"/>
          <w:szCs w:val="24"/>
          <w:lang w:val="lv-LV"/>
        </w:rPr>
        <w:t xml:space="preserve"> mazuļu dabisko produkciju šajā ūdenstilpē.</w:t>
      </w:r>
      <w:r>
        <w:rPr>
          <w:rFonts w:ascii="Times New Roman" w:eastAsia="Times New Roman" w:hAnsi="Times New Roman" w:cs="Times New Roman"/>
          <w:sz w:val="24"/>
          <w:szCs w:val="24"/>
          <w:lang w:val="lv-LV"/>
        </w:rPr>
        <w:t xml:space="preserve"> Īpaši pasākumi makšķerēšanas intensitātes veicināšanai nav nepieciešami.</w:t>
      </w:r>
    </w:p>
    <w:p w14:paraId="1E650E7B" w14:textId="77777777" w:rsidR="004E13F3" w:rsidRPr="000E70A3" w:rsidRDefault="004E13F3" w:rsidP="004874C9">
      <w:pPr>
        <w:rPr>
          <w:rFonts w:ascii="Times New Roman" w:hAnsi="Times New Roman" w:cs="Times New Roman"/>
          <w:bCs/>
          <w:iCs/>
          <w:sz w:val="24"/>
          <w:szCs w:val="24"/>
          <w:lang w:val="lv-LV"/>
        </w:rPr>
      </w:pPr>
    </w:p>
    <w:p w14:paraId="25E958C1" w14:textId="77777777" w:rsidR="004E13F3" w:rsidRPr="00AE173B" w:rsidRDefault="004E13F3" w:rsidP="004874C9">
      <w:pPr>
        <w:rPr>
          <w:rFonts w:ascii="Times New Roman" w:hAnsi="Times New Roman" w:cs="Times New Roman"/>
          <w:b/>
          <w:i/>
          <w:sz w:val="24"/>
          <w:szCs w:val="24"/>
          <w:lang w:val="lv-LV"/>
        </w:rPr>
      </w:pPr>
      <w:r w:rsidRPr="00107B7A">
        <w:rPr>
          <w:rFonts w:ascii="Times New Roman" w:hAnsi="Times New Roman" w:cs="Times New Roman"/>
          <w:b/>
          <w:i/>
          <w:sz w:val="24"/>
          <w:szCs w:val="24"/>
          <w:lang w:val="lv-LV"/>
        </w:rPr>
        <w:t>Ietekmējošie faktori un ieteik</w:t>
      </w:r>
      <w:r>
        <w:rPr>
          <w:rFonts w:ascii="Times New Roman" w:hAnsi="Times New Roman" w:cs="Times New Roman"/>
          <w:b/>
          <w:i/>
          <w:sz w:val="24"/>
          <w:szCs w:val="24"/>
          <w:lang w:val="lv-LV"/>
        </w:rPr>
        <w:t>umi apsaimniekošanas pasākumiem</w:t>
      </w:r>
    </w:p>
    <w:p w14:paraId="03FEB650" w14:textId="77777777" w:rsidR="004E13F3" w:rsidRPr="00107B7A" w:rsidRDefault="004E13F3" w:rsidP="004874C9">
      <w:pPr>
        <w:jc w:val="both"/>
        <w:rPr>
          <w:rFonts w:eastAsia="Times New Roman" w:cstheme="minorHAnsi"/>
          <w:lang w:val="lv-LV"/>
        </w:rPr>
      </w:pPr>
    </w:p>
    <w:p w14:paraId="5DA4D881" w14:textId="2809FCC0"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Nozīmīgākais faktors, kas nosaka aizsargājamo sugu zivju populācijas stāvokli un teritorijas sociālekonomisko vērtību no aizsargājamo ierobežoti izmantojamo sugu zivju ieguves viedokļa, ir mazo upju straujteču platība, kvalitāte un pieejamība. </w:t>
      </w:r>
      <w:r w:rsidR="004655E7">
        <w:rPr>
          <w:rFonts w:ascii="Times New Roman" w:eastAsia="Times New Roman" w:hAnsi="Times New Roman" w:cs="Times New Roman"/>
          <w:sz w:val="24"/>
          <w:szCs w:val="24"/>
          <w:lang w:val="lv-LV"/>
        </w:rPr>
        <w:t>Attiecīgi upes apsaimniekošanas pasākumus ir vēlams orientēt uz mazo upju straujteču platības, kvalitātes un pieejamības saglabāšanu un palielināšanu</w:t>
      </w:r>
      <w:r>
        <w:rPr>
          <w:rFonts w:ascii="Times New Roman" w:eastAsia="Times New Roman" w:hAnsi="Times New Roman" w:cs="Times New Roman"/>
          <w:sz w:val="24"/>
          <w:szCs w:val="24"/>
          <w:lang w:val="lv-LV"/>
        </w:rPr>
        <w:t>.</w:t>
      </w:r>
    </w:p>
    <w:p w14:paraId="15E75F3E" w14:textId="77777777" w:rsidR="00A63BF7" w:rsidRDefault="00A63BF7" w:rsidP="004874C9">
      <w:pPr>
        <w:jc w:val="both"/>
        <w:rPr>
          <w:rFonts w:ascii="Times New Roman" w:eastAsia="Times New Roman" w:hAnsi="Times New Roman" w:cs="Times New Roman"/>
          <w:sz w:val="24"/>
          <w:szCs w:val="24"/>
          <w:lang w:val="lv-LV"/>
        </w:rPr>
      </w:pPr>
    </w:p>
    <w:p w14:paraId="1812A49B" w14:textId="283EB671" w:rsidR="004E13F3" w:rsidRDefault="0025504E"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DL</w:t>
      </w:r>
      <w:r w:rsidR="009828FE">
        <w:rPr>
          <w:rFonts w:ascii="Times New Roman" w:eastAsia="Times New Roman" w:hAnsi="Times New Roman" w:cs="Times New Roman"/>
          <w:sz w:val="24"/>
          <w:szCs w:val="24"/>
          <w:lang w:val="lv-LV"/>
        </w:rPr>
        <w:t xml:space="preserve"> upju apsekošana, kā arī 2019. </w:t>
      </w:r>
      <w:r w:rsidR="004E13F3">
        <w:rPr>
          <w:rFonts w:ascii="Times New Roman" w:eastAsia="Times New Roman" w:hAnsi="Times New Roman" w:cs="Times New Roman"/>
          <w:sz w:val="24"/>
          <w:szCs w:val="24"/>
          <w:lang w:val="lv-LV"/>
        </w:rPr>
        <w:t xml:space="preserve">gadā </w:t>
      </w:r>
      <w:r w:rsidR="00251DD9">
        <w:rPr>
          <w:rFonts w:ascii="Times New Roman" w:eastAsia="Times New Roman" w:hAnsi="Times New Roman" w:cs="Times New Roman"/>
          <w:sz w:val="24"/>
          <w:szCs w:val="24"/>
          <w:lang w:val="lv-LV"/>
        </w:rPr>
        <w:t>i</w:t>
      </w:r>
      <w:r w:rsidR="004E13F3">
        <w:rPr>
          <w:rFonts w:ascii="Times New Roman" w:eastAsia="Times New Roman" w:hAnsi="Times New Roman" w:cs="Times New Roman"/>
          <w:sz w:val="24"/>
          <w:szCs w:val="24"/>
          <w:lang w:val="lv-LV"/>
        </w:rPr>
        <w:t xml:space="preserve">nstitūta </w:t>
      </w:r>
      <w:r w:rsidR="00251DD9">
        <w:rPr>
          <w:rFonts w:ascii="Times New Roman" w:eastAsia="Times New Roman" w:hAnsi="Times New Roman" w:cs="Times New Roman"/>
          <w:sz w:val="24"/>
          <w:szCs w:val="24"/>
          <w:lang w:val="lv-LV"/>
        </w:rPr>
        <w:t>“</w:t>
      </w:r>
      <w:r w:rsidR="004E13F3">
        <w:rPr>
          <w:rFonts w:ascii="Times New Roman" w:eastAsia="Times New Roman" w:hAnsi="Times New Roman" w:cs="Times New Roman"/>
          <w:sz w:val="24"/>
          <w:szCs w:val="24"/>
          <w:lang w:val="lv-LV"/>
        </w:rPr>
        <w:t xml:space="preserve">BIOR” veiktie pētījumi citās upēs liecina, ka nelabvēlīgu ietekmi uz mazo upju straujteču platību, kvalitāti un pieejamību atstāj bebru darbība. Šķervelī bebra ietekme vērojama gandrīz visā </w:t>
      </w:r>
      <w:r>
        <w:rPr>
          <w:rFonts w:ascii="Times New Roman" w:eastAsia="Times New Roman" w:hAnsi="Times New Roman" w:cs="Times New Roman"/>
          <w:sz w:val="24"/>
          <w:szCs w:val="24"/>
          <w:lang w:val="lv-LV"/>
        </w:rPr>
        <w:t>DL</w:t>
      </w:r>
      <w:r w:rsidR="004E13F3">
        <w:rPr>
          <w:rFonts w:ascii="Times New Roman" w:eastAsia="Times New Roman" w:hAnsi="Times New Roman" w:cs="Times New Roman"/>
          <w:sz w:val="24"/>
          <w:szCs w:val="24"/>
          <w:lang w:val="lv-LV"/>
        </w:rPr>
        <w:t xml:space="preserve"> teritorijā esošajā upes daļā, izņemot aptuveni kilometru garu posmu pirms ietekas Ventā, turklāt aizsprostu ietekmētajam posmam ir tendence palielināties. Potenciāli nozīmīgākā ietekme bebru aizsprostiem ir posmā no Melderu mājām līdz Dzeldas ietekai, kur aizsprostu neietekmētajos posmos dominē taimiņa/strauta forel</w:t>
      </w:r>
      <w:r w:rsidR="00A63BF7">
        <w:rPr>
          <w:rFonts w:ascii="Times New Roman" w:eastAsia="Times New Roman" w:hAnsi="Times New Roman" w:cs="Times New Roman"/>
          <w:sz w:val="24"/>
          <w:szCs w:val="24"/>
          <w:lang w:val="lv-LV"/>
        </w:rPr>
        <w:t xml:space="preserve">es mazuļiem optimālas dzīvotnes, kur </w:t>
      </w:r>
      <w:r w:rsidR="004E13F3">
        <w:rPr>
          <w:rFonts w:ascii="Times New Roman" w:eastAsia="Times New Roman" w:hAnsi="Times New Roman" w:cs="Times New Roman"/>
          <w:sz w:val="24"/>
          <w:szCs w:val="24"/>
          <w:lang w:val="lv-LV"/>
        </w:rPr>
        <w:t>šīs sugas mazuļu īpatņu blīvums var pārsniegt 50 gab./100 m</w:t>
      </w:r>
      <w:r w:rsidR="004E13F3" w:rsidRPr="009E5CEF">
        <w:rPr>
          <w:rFonts w:ascii="Times New Roman" w:eastAsia="Times New Roman" w:hAnsi="Times New Roman" w:cs="Times New Roman"/>
          <w:sz w:val="24"/>
          <w:szCs w:val="24"/>
          <w:vertAlign w:val="superscript"/>
          <w:lang w:val="lv-LV"/>
        </w:rPr>
        <w:t>2</w:t>
      </w:r>
      <w:r w:rsidR="004E13F3">
        <w:rPr>
          <w:rFonts w:ascii="Times New Roman" w:eastAsia="Times New Roman" w:hAnsi="Times New Roman" w:cs="Times New Roman"/>
          <w:sz w:val="24"/>
          <w:szCs w:val="24"/>
          <w:lang w:val="lv-LV"/>
        </w:rPr>
        <w:t xml:space="preserve">. Būtiska bebru ietekme konstatēta arī </w:t>
      </w:r>
      <w:r w:rsidR="009D6234">
        <w:rPr>
          <w:rFonts w:ascii="Times New Roman" w:eastAsia="Times New Roman" w:hAnsi="Times New Roman" w:cs="Times New Roman"/>
          <w:sz w:val="24"/>
          <w:szCs w:val="24"/>
          <w:lang w:val="la-Latn"/>
        </w:rPr>
        <w:t>Lētīžas</w:t>
      </w:r>
      <w:r w:rsidR="004E13F3">
        <w:rPr>
          <w:rFonts w:ascii="Times New Roman" w:eastAsia="Times New Roman" w:hAnsi="Times New Roman" w:cs="Times New Roman"/>
          <w:sz w:val="24"/>
          <w:szCs w:val="24"/>
          <w:lang w:val="lv-LV"/>
        </w:rPr>
        <w:t xml:space="preserve"> lejtecē.</w:t>
      </w:r>
    </w:p>
    <w:p w14:paraId="48424F80" w14:textId="77777777" w:rsidR="00A63BF7" w:rsidRPr="009E5CEF" w:rsidRDefault="00A63BF7" w:rsidP="004874C9">
      <w:pPr>
        <w:jc w:val="both"/>
        <w:rPr>
          <w:lang w:val="lv-LV"/>
        </w:rPr>
      </w:pPr>
    </w:p>
    <w:p w14:paraId="1E419CB0" w14:textId="54EFE706" w:rsidR="004E13F3" w:rsidRPr="004655E7" w:rsidRDefault="004E13F3" w:rsidP="004874C9">
      <w:pPr>
        <w:jc w:val="both"/>
        <w:rPr>
          <w:rFonts w:ascii="Times New Roman" w:eastAsia="Times New Roman" w:hAnsi="Times New Roman" w:cs="Times New Roman"/>
          <w:sz w:val="24"/>
          <w:szCs w:val="24"/>
          <w:lang w:val="la-Latn"/>
        </w:rPr>
      </w:pPr>
      <w:r>
        <w:rPr>
          <w:rFonts w:ascii="Times New Roman" w:eastAsia="Times New Roman" w:hAnsi="Times New Roman" w:cs="Times New Roman"/>
          <w:sz w:val="24"/>
          <w:szCs w:val="24"/>
          <w:lang w:val="lv-LV"/>
        </w:rPr>
        <w:t xml:space="preserve">Atsevišķos gadījumos vērā ņemamu ietekmi uz straujtecēm var atstāt arī liela apjoma koku sagāzumu veidošanās, taču </w:t>
      </w:r>
      <w:r w:rsidR="0028022D">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 xml:space="preserve">nstitūta </w:t>
      </w:r>
      <w:r w:rsidR="0028022D">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BIOR” pēdējo gadu laikā veiktie pētījumi liecina, ka nelabvēlīga ietekme ir vērojama tikai tādā gadījumā, ja sagāzumi ir ļoti lieli un būti</w:t>
      </w:r>
      <w:r w:rsidR="00FF7095">
        <w:rPr>
          <w:rFonts w:ascii="Times New Roman" w:eastAsia="Times New Roman" w:hAnsi="Times New Roman" w:cs="Times New Roman"/>
          <w:sz w:val="24"/>
          <w:szCs w:val="24"/>
          <w:lang w:val="lv-LV"/>
        </w:rPr>
        <w:t>ski kavē ūdens apmaiņu. Nelieli sagāzumi</w:t>
      </w:r>
      <w:r>
        <w:rPr>
          <w:rFonts w:ascii="Times New Roman" w:eastAsia="Times New Roman" w:hAnsi="Times New Roman" w:cs="Times New Roman"/>
          <w:sz w:val="24"/>
          <w:szCs w:val="24"/>
          <w:lang w:val="lv-LV"/>
        </w:rPr>
        <w:t xml:space="preserve"> zem kuriem veidojas lokāli izskalojumi, straujteces ietekmē salīdzinoši nedaudz, turklāt tie būtiski palielina zivju dzīvotņu daudzveidību upē.</w:t>
      </w:r>
      <w:r w:rsidR="004655E7">
        <w:rPr>
          <w:rFonts w:ascii="Times New Roman" w:eastAsia="Times New Roman" w:hAnsi="Times New Roman" w:cs="Times New Roman"/>
          <w:sz w:val="24"/>
          <w:szCs w:val="24"/>
          <w:lang w:val="la-Latn"/>
        </w:rPr>
        <w:t xml:space="preserve"> </w:t>
      </w:r>
      <w:r w:rsidR="004655E7">
        <w:rPr>
          <w:rFonts w:ascii="Times New Roman" w:eastAsia="Times New Roman" w:hAnsi="Times New Roman" w:cs="Times New Roman"/>
          <w:sz w:val="24"/>
          <w:szCs w:val="24"/>
          <w:lang w:val="lv-LV"/>
        </w:rPr>
        <w:t>Nelabvēlīgu ietekmi uz straujteču platību un pieejamību var atstāt arī cilvēka radīti veidojumi – akmeņu krāvumi, improvizēti nel</w:t>
      </w:r>
      <w:r w:rsidR="00FF7095">
        <w:rPr>
          <w:rFonts w:ascii="Times New Roman" w:eastAsia="Times New Roman" w:hAnsi="Times New Roman" w:cs="Times New Roman"/>
          <w:sz w:val="24"/>
          <w:szCs w:val="24"/>
          <w:lang w:val="lv-LV"/>
        </w:rPr>
        <w:t xml:space="preserve">ieli aizsprosti u.c. </w:t>
      </w:r>
      <w:r w:rsidR="0025504E">
        <w:rPr>
          <w:rFonts w:ascii="Times New Roman" w:eastAsia="Times New Roman" w:hAnsi="Times New Roman" w:cs="Times New Roman"/>
          <w:sz w:val="24"/>
          <w:szCs w:val="24"/>
          <w:lang w:val="lv-LV"/>
        </w:rPr>
        <w:t>DL</w:t>
      </w:r>
      <w:r w:rsidR="004655E7">
        <w:rPr>
          <w:rFonts w:ascii="Times New Roman" w:eastAsia="Times New Roman" w:hAnsi="Times New Roman" w:cs="Times New Roman"/>
          <w:sz w:val="24"/>
          <w:szCs w:val="24"/>
          <w:lang w:val="lv-LV"/>
        </w:rPr>
        <w:t xml:space="preserve"> teritorijā esošo ūdensteču apsekošanas laikā šādi veidojumi netika konstatēti, taču tie var tikt izveidoti nākotnē.</w:t>
      </w:r>
    </w:p>
    <w:p w14:paraId="5ED3C673" w14:textId="5787FFA1" w:rsidR="001A7522" w:rsidRDefault="001A7522" w:rsidP="004874C9">
      <w:pPr>
        <w:jc w:val="both"/>
        <w:rPr>
          <w:rFonts w:ascii="Times New Roman" w:eastAsia="Times New Roman" w:hAnsi="Times New Roman" w:cs="Times New Roman"/>
          <w:sz w:val="24"/>
          <w:szCs w:val="24"/>
          <w:lang w:val="lv-LV"/>
        </w:rPr>
      </w:pPr>
    </w:p>
    <w:p w14:paraId="1766B083" w14:textId="0C6F50D5" w:rsidR="00171DD1" w:rsidRDefault="00171DD1" w:rsidP="00171DD1">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Nozīmīgs ietekmējošais faktors ir arī mazo HES ekspluatācija. Šķērveļa augštecē atrodas Rukaišu HES, savukārt Dzeldā – Dzeldas HES. </w:t>
      </w:r>
      <w:r>
        <w:rPr>
          <w:rFonts w:ascii="Times New Roman" w:eastAsia="Times New Roman" w:hAnsi="Times New Roman" w:cs="Times New Roman"/>
          <w:sz w:val="24"/>
          <w:szCs w:val="24"/>
          <w:lang w:val="la-Latn"/>
        </w:rPr>
        <w:t xml:space="preserve">Abas HES atrodas ārpus DL teritorijas. </w:t>
      </w:r>
      <w:r>
        <w:rPr>
          <w:rFonts w:ascii="Times New Roman" w:eastAsia="Times New Roman" w:hAnsi="Times New Roman" w:cs="Times New Roman"/>
          <w:sz w:val="24"/>
          <w:szCs w:val="24"/>
          <w:lang w:val="lv-LV"/>
        </w:rPr>
        <w:t>Pašlaik spēkā esošajā ūdens resursu lietošanas atļaujā Dzeldas HES noteiktais ekoloģiskais caurplūdums (0,018 m</w:t>
      </w:r>
      <w:r w:rsidRPr="002E6A70">
        <w:rPr>
          <w:rFonts w:ascii="Times New Roman" w:eastAsia="Times New Roman" w:hAnsi="Times New Roman" w:cs="Times New Roman"/>
          <w:sz w:val="24"/>
          <w:szCs w:val="24"/>
          <w:vertAlign w:val="superscript"/>
          <w:lang w:val="lv-LV"/>
        </w:rPr>
        <w:t>3</w:t>
      </w:r>
      <w:r>
        <w:rPr>
          <w:rFonts w:ascii="Times New Roman" w:eastAsia="Times New Roman" w:hAnsi="Times New Roman" w:cs="Times New Roman"/>
          <w:sz w:val="24"/>
          <w:szCs w:val="24"/>
          <w:lang w:val="lv-LV"/>
        </w:rPr>
        <w:t>/s) ir vienāds ar sanitāro caurplūdumu un parasti šādu HES ekspluatācija ir saistīta ar būtiskām caurplūduma svārstībām lejpus HES esošajā sateces baseina daļā. Regulāras mākslīgas caurplūduma svārstības ne tikai rada stresu, kas samazina zivju dzīvotņu produktivitāti, bet arī veicina hidromorfoloģiskās izmaiņas upē un samazina zivju dzīvotņu kvalitāti. Rukaišu HES pašlaik netiek ekspluatēta, taču tās ekspluatācija nākotnē var tikt atsākta.</w:t>
      </w:r>
    </w:p>
    <w:p w14:paraId="137C855D" w14:textId="77777777" w:rsidR="00171DD1" w:rsidRDefault="00171DD1" w:rsidP="004874C9">
      <w:pPr>
        <w:jc w:val="both"/>
        <w:rPr>
          <w:rFonts w:ascii="Times New Roman" w:eastAsia="Times New Roman" w:hAnsi="Times New Roman" w:cs="Times New Roman"/>
          <w:sz w:val="24"/>
          <w:szCs w:val="24"/>
          <w:lang w:val="lv-LV"/>
        </w:rPr>
      </w:pPr>
    </w:p>
    <w:p w14:paraId="5624BF43" w14:textId="7C8A530D"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Iespējams, ka vērā ņemamu ietekmi uz lašveidīgo zivju sugu populāciju stāvokli atstāj to ieguve. MK 2015.</w:t>
      </w:r>
      <w:r w:rsidR="00E357CC">
        <w:rPr>
          <w:rFonts w:ascii="Times New Roman" w:eastAsia="Times New Roman" w:hAnsi="Times New Roman" w:cs="Times New Roman"/>
          <w:sz w:val="24"/>
          <w:szCs w:val="24"/>
          <w:lang w:val="lv-LV"/>
        </w:rPr>
        <w:t> gada 22. decembra</w:t>
      </w:r>
      <w:r>
        <w:rPr>
          <w:rFonts w:ascii="Times New Roman" w:eastAsia="Times New Roman" w:hAnsi="Times New Roman" w:cs="Times New Roman"/>
          <w:sz w:val="24"/>
          <w:szCs w:val="24"/>
          <w:lang w:val="lv-LV"/>
        </w:rPr>
        <w:t xml:space="preserve"> noteikumos Nr. 800 </w:t>
      </w:r>
      <w:r w:rsidR="0028022D">
        <w:rPr>
          <w:rFonts w:ascii="Times New Roman" w:eastAsia="Times New Roman" w:hAnsi="Times New Roman" w:cs="Times New Roman"/>
          <w:sz w:val="24"/>
          <w:szCs w:val="24"/>
          <w:lang w:val="lv-LV"/>
        </w:rPr>
        <w:t>“</w:t>
      </w:r>
      <w:r w:rsidRPr="009E5CEF">
        <w:rPr>
          <w:rFonts w:ascii="Times New Roman" w:eastAsia="Times New Roman" w:hAnsi="Times New Roman" w:cs="Times New Roman"/>
          <w:sz w:val="24"/>
          <w:szCs w:val="24"/>
          <w:lang w:val="lv-LV"/>
        </w:rPr>
        <w:t>Makšķerēšanas, vēžošanas un zemūdens medību noteikumi</w:t>
      </w:r>
      <w:r>
        <w:rPr>
          <w:rFonts w:ascii="Times New Roman" w:eastAsia="Times New Roman" w:hAnsi="Times New Roman" w:cs="Times New Roman"/>
          <w:sz w:val="24"/>
          <w:szCs w:val="24"/>
          <w:lang w:val="lv-LV"/>
        </w:rPr>
        <w:t>” ir noteikti lomā paturamo zivju daudzuma, izmēra u.c. ierobežojumi, kas ļauj būtiski samazināt zivju ieguves ietekmi uz populāciju. Tomēr, ir jāņem vērā, ka lielā mērā ietekme ir atkarīga arī no makšķerēšanas intensitātes, turklāt noteikumi neietekmē maluzvejniekus. Spriežot pēc salīdzinoši lielā taimiņa/strauta foreles mazuļu blīvuma, pašlaik zivju ieguve neatstāj būtisku ietekmi uz šīs sugas atražošanos, taču šāda ietekme ir iespējama nākotnē.</w:t>
      </w:r>
    </w:p>
    <w:p w14:paraId="22CBA95D" w14:textId="77777777" w:rsidR="001A7522" w:rsidRDefault="001A7522" w:rsidP="004874C9">
      <w:pPr>
        <w:jc w:val="both"/>
        <w:rPr>
          <w:rFonts w:ascii="Times New Roman" w:eastAsia="Times New Roman" w:hAnsi="Times New Roman" w:cs="Times New Roman"/>
          <w:sz w:val="24"/>
          <w:szCs w:val="24"/>
          <w:lang w:val="lv-LV"/>
        </w:rPr>
      </w:pPr>
    </w:p>
    <w:p w14:paraId="5ACA5770" w14:textId="0E4621C8" w:rsidR="004E13F3" w:rsidRPr="002A31A2" w:rsidRDefault="004E13F3" w:rsidP="004874C9">
      <w:pPr>
        <w:jc w:val="both"/>
        <w:rPr>
          <w:rFonts w:ascii="Times New Roman" w:eastAsia="Times New Roman" w:hAnsi="Times New Roman" w:cs="Times New Roman"/>
          <w:sz w:val="24"/>
          <w:szCs w:val="24"/>
          <w:lang w:val="la-Latn"/>
        </w:rPr>
      </w:pPr>
      <w:r>
        <w:rPr>
          <w:rFonts w:ascii="Times New Roman" w:hAnsi="Times New Roman" w:cs="Times New Roman"/>
          <w:sz w:val="24"/>
          <w:szCs w:val="24"/>
          <w:lang w:val="lv-LV"/>
        </w:rPr>
        <w:t xml:space="preserve">Pašlaik nozīmīgākais pasākums aizsargājamo sugu zivju populācijas stāvokļa uzlabošanai ir bebru ietekmes samazināšana (t.i., bebru aizsprostu nojaukšana un, iespēju robežās arī to populācijas </w:t>
      </w:r>
      <w:r w:rsidRPr="00D7506D">
        <w:rPr>
          <w:rFonts w:ascii="Times New Roman" w:hAnsi="Times New Roman" w:cs="Times New Roman"/>
          <w:sz w:val="24"/>
          <w:szCs w:val="24"/>
          <w:lang w:val="lv-LV"/>
        </w:rPr>
        <w:t>sa</w:t>
      </w:r>
      <w:r w:rsidR="006C5960" w:rsidRPr="00D7506D">
        <w:rPr>
          <w:rFonts w:ascii="Times New Roman" w:hAnsi="Times New Roman" w:cs="Times New Roman"/>
          <w:sz w:val="24"/>
          <w:szCs w:val="24"/>
          <w:lang w:val="lv-LV"/>
        </w:rPr>
        <w:t>mazināšana) Šķ</w:t>
      </w:r>
      <w:r w:rsidR="0028022D">
        <w:rPr>
          <w:rFonts w:ascii="Times New Roman" w:hAnsi="Times New Roman" w:cs="Times New Roman"/>
          <w:sz w:val="24"/>
          <w:szCs w:val="24"/>
          <w:lang w:val="lv-LV"/>
        </w:rPr>
        <w:t>ē</w:t>
      </w:r>
      <w:r w:rsidR="006C5960" w:rsidRPr="00D7506D">
        <w:rPr>
          <w:rFonts w:ascii="Times New Roman" w:hAnsi="Times New Roman" w:cs="Times New Roman"/>
          <w:sz w:val="24"/>
          <w:szCs w:val="24"/>
          <w:lang w:val="lv-LV"/>
        </w:rPr>
        <w:t>rvelī un Lētīžā (skat</w:t>
      </w:r>
      <w:r w:rsidR="009828FE">
        <w:rPr>
          <w:rFonts w:ascii="Times New Roman" w:hAnsi="Times New Roman" w:cs="Times New Roman"/>
          <w:sz w:val="24"/>
          <w:szCs w:val="24"/>
          <w:lang w:val="lv-LV"/>
        </w:rPr>
        <w:t>. apsaimniekošanas pasākumu Nr. </w:t>
      </w:r>
      <w:r w:rsidR="00D7506D" w:rsidRPr="00D7506D">
        <w:rPr>
          <w:rFonts w:ascii="Times New Roman" w:hAnsi="Times New Roman" w:cs="Times New Roman"/>
          <w:sz w:val="24"/>
          <w:szCs w:val="24"/>
          <w:lang w:val="la-Latn"/>
        </w:rPr>
        <w:t>B.4.1.</w:t>
      </w:r>
      <w:r w:rsidR="006C5960" w:rsidRPr="00D7506D">
        <w:rPr>
          <w:rFonts w:ascii="Times New Roman" w:hAnsi="Times New Roman" w:cs="Times New Roman"/>
          <w:sz w:val="24"/>
          <w:szCs w:val="24"/>
          <w:lang w:val="lv-LV"/>
        </w:rPr>
        <w:t>).</w:t>
      </w:r>
      <w:r w:rsidR="002A31A2">
        <w:rPr>
          <w:rFonts w:ascii="Times New Roman" w:hAnsi="Times New Roman" w:cs="Times New Roman"/>
          <w:sz w:val="24"/>
          <w:szCs w:val="24"/>
          <w:lang w:val="la-Latn"/>
        </w:rPr>
        <w:t xml:space="preserve"> </w:t>
      </w:r>
      <w:r w:rsidR="002A31A2">
        <w:rPr>
          <w:rFonts w:ascii="Times New Roman" w:hAnsi="Times New Roman" w:cs="Times New Roman"/>
          <w:sz w:val="24"/>
          <w:szCs w:val="24"/>
          <w:lang w:val="lv-LV"/>
        </w:rPr>
        <w:t>Periodiski ir vēlams veikt ūdensteču apsekošanu, lai pārliecinātos, vai tajās nav izbūvēti migrāciju ietekmējoši mākslīgi veidojumi un, nepieciešamības gadījumā, veikt to demontāžu.</w:t>
      </w:r>
    </w:p>
    <w:p w14:paraId="4C3A489F" w14:textId="0A826DAC" w:rsidR="001A7522" w:rsidRDefault="001A7522" w:rsidP="004874C9">
      <w:pPr>
        <w:jc w:val="both"/>
        <w:rPr>
          <w:rFonts w:ascii="Times New Roman" w:eastAsia="Times New Roman" w:hAnsi="Times New Roman" w:cs="Times New Roman"/>
          <w:sz w:val="24"/>
          <w:szCs w:val="24"/>
          <w:lang w:val="la-Latn"/>
        </w:rPr>
      </w:pPr>
    </w:p>
    <w:p w14:paraId="48B621A5" w14:textId="4E871AFF" w:rsidR="00171DD1" w:rsidRDefault="00171DD1"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Lai samazinātu HES ekspluatācijas iet</w:t>
      </w:r>
      <w:r w:rsidR="009828FE">
        <w:rPr>
          <w:rFonts w:ascii="Times New Roman" w:hAnsi="Times New Roman" w:cs="Times New Roman"/>
          <w:sz w:val="24"/>
          <w:szCs w:val="24"/>
          <w:lang w:val="lv-LV"/>
        </w:rPr>
        <w:t>ekmi, ir vēlama ekoloģiskā caur</w:t>
      </w:r>
      <w:r>
        <w:rPr>
          <w:rFonts w:ascii="Times New Roman" w:hAnsi="Times New Roman" w:cs="Times New Roman"/>
          <w:sz w:val="24"/>
          <w:szCs w:val="24"/>
          <w:lang w:val="lv-LV"/>
        </w:rPr>
        <w:t>plūduma palielināšana Dz</w:t>
      </w:r>
      <w:r w:rsidR="009828FE">
        <w:rPr>
          <w:rFonts w:ascii="Times New Roman" w:hAnsi="Times New Roman" w:cs="Times New Roman"/>
          <w:sz w:val="24"/>
          <w:szCs w:val="24"/>
          <w:lang w:val="lv-LV"/>
        </w:rPr>
        <w:t>eldas HES. Ja Rukaišu HES plāno</w:t>
      </w:r>
      <w:r>
        <w:rPr>
          <w:rFonts w:ascii="Times New Roman" w:hAnsi="Times New Roman" w:cs="Times New Roman"/>
          <w:sz w:val="24"/>
          <w:szCs w:val="24"/>
          <w:lang w:val="lv-LV"/>
        </w:rPr>
        <w:t xml:space="preserve"> atsākt darbību, iespējams, ka ekoloģiskā caurplūduma pārskatīšana būs nepieciešama arī šajā spēkstacijā.</w:t>
      </w:r>
    </w:p>
    <w:p w14:paraId="7483E665" w14:textId="77777777" w:rsidR="00171DD1" w:rsidRPr="002A31A2" w:rsidRDefault="00171DD1" w:rsidP="004874C9">
      <w:pPr>
        <w:jc w:val="both"/>
        <w:rPr>
          <w:rFonts w:ascii="Times New Roman" w:eastAsia="Times New Roman" w:hAnsi="Times New Roman" w:cs="Times New Roman"/>
          <w:sz w:val="24"/>
          <w:szCs w:val="24"/>
          <w:lang w:val="la-Latn"/>
        </w:rPr>
      </w:pPr>
    </w:p>
    <w:p w14:paraId="1F894552" w14:textId="7F491F87" w:rsidR="004E13F3" w:rsidRDefault="004E13F3"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Tūlītēji pasākumi zivju ieguves ietekmes samazināšanai nav nepieciešami, taču tādi var būt vajadzīgi, ja tiks konstatēts, ka nepietiekama vaislinieku daudzuma dēļ strauta foreļu/taimiņu dabiskās atražošanā</w:t>
      </w:r>
      <w:r w:rsidR="0028022D">
        <w:rPr>
          <w:rFonts w:ascii="Times New Roman" w:eastAsia="Times New Roman" w:hAnsi="Times New Roman" w:cs="Times New Roman"/>
          <w:sz w:val="24"/>
          <w:szCs w:val="24"/>
          <w:lang w:val="lv-LV"/>
        </w:rPr>
        <w:t>s</w:t>
      </w:r>
      <w:r>
        <w:rPr>
          <w:rFonts w:ascii="Times New Roman" w:eastAsia="Times New Roman" w:hAnsi="Times New Roman" w:cs="Times New Roman"/>
          <w:sz w:val="24"/>
          <w:szCs w:val="24"/>
          <w:lang w:val="lv-LV"/>
        </w:rPr>
        <w:t xml:space="preserve"> potenciāls Šķ</w:t>
      </w:r>
      <w:r w:rsidR="0028022D">
        <w:rPr>
          <w:rFonts w:ascii="Times New Roman" w:eastAsia="Times New Roman" w:hAnsi="Times New Roman" w:cs="Times New Roman"/>
          <w:sz w:val="24"/>
          <w:szCs w:val="24"/>
          <w:lang w:val="lv-LV"/>
        </w:rPr>
        <w:t>ē</w:t>
      </w:r>
      <w:r>
        <w:rPr>
          <w:rFonts w:ascii="Times New Roman" w:eastAsia="Times New Roman" w:hAnsi="Times New Roman" w:cs="Times New Roman"/>
          <w:sz w:val="24"/>
          <w:szCs w:val="24"/>
          <w:lang w:val="lv-LV"/>
        </w:rPr>
        <w:t>rvelī netiek izmantots.</w:t>
      </w:r>
    </w:p>
    <w:p w14:paraId="63C37C35" w14:textId="77777777" w:rsidR="001A7522" w:rsidRDefault="001A7522" w:rsidP="004874C9">
      <w:pPr>
        <w:jc w:val="both"/>
        <w:rPr>
          <w:rFonts w:ascii="Times New Roman" w:eastAsia="Times New Roman" w:hAnsi="Times New Roman" w:cs="Times New Roman"/>
          <w:sz w:val="24"/>
          <w:szCs w:val="24"/>
          <w:lang w:val="lv-LV"/>
        </w:rPr>
      </w:pPr>
    </w:p>
    <w:p w14:paraId="70352843" w14:textId="60A14DD7" w:rsidR="004E13F3" w:rsidRDefault="00F82E4F" w:rsidP="004874C9">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a-Latn"/>
        </w:rPr>
        <w:t>Ieteikumi zivju un nēģu monitorigam DL teritorijā aprakstīti apsaimniekošanas pasākumu sadaļā pi</w:t>
      </w:r>
      <w:r w:rsidR="009828FE">
        <w:rPr>
          <w:rFonts w:ascii="Times New Roman" w:eastAsia="Times New Roman" w:hAnsi="Times New Roman" w:cs="Times New Roman"/>
          <w:sz w:val="24"/>
          <w:szCs w:val="24"/>
          <w:lang w:val="la-Latn"/>
        </w:rPr>
        <w:t>e apsaimniekošanas pasākuma Nr. </w:t>
      </w:r>
      <w:r>
        <w:rPr>
          <w:rFonts w:ascii="Times New Roman" w:eastAsia="Times New Roman" w:hAnsi="Times New Roman" w:cs="Times New Roman"/>
          <w:sz w:val="24"/>
          <w:szCs w:val="24"/>
          <w:lang w:val="la-Latn"/>
        </w:rPr>
        <w:t>E.2.2. “Reto un īpaši aizsargājamo sugu monitorings”.</w:t>
      </w:r>
    </w:p>
    <w:p w14:paraId="42568B80" w14:textId="77777777" w:rsidR="004E13F3" w:rsidRDefault="004E13F3" w:rsidP="004874C9">
      <w:pPr>
        <w:jc w:val="both"/>
        <w:rPr>
          <w:rFonts w:ascii="Times New Roman" w:eastAsia="Times New Roman" w:hAnsi="Times New Roman" w:cs="Times New Roman"/>
          <w:sz w:val="24"/>
          <w:szCs w:val="24"/>
          <w:lang w:val="lv-LV"/>
        </w:rPr>
      </w:pPr>
    </w:p>
    <w:p w14:paraId="4D23C0FE" w14:textId="77777777" w:rsidR="008E153E" w:rsidRPr="00107B7A" w:rsidRDefault="008E153E" w:rsidP="004874C9">
      <w:pPr>
        <w:widowControl/>
        <w:rPr>
          <w:rFonts w:ascii="Times New Roman" w:hAnsi="Times New Roman" w:cs="Times New Roman"/>
          <w:b/>
          <w:color w:val="002060"/>
          <w:sz w:val="28"/>
          <w:szCs w:val="28"/>
          <w:lang w:val="lv-LV"/>
        </w:rPr>
      </w:pPr>
    </w:p>
    <w:p w14:paraId="233CF813" w14:textId="0F9953BA" w:rsidR="001340E0" w:rsidRPr="0061523B" w:rsidRDefault="00234FCC" w:rsidP="004874C9">
      <w:pPr>
        <w:widowControl/>
        <w:rPr>
          <w:rFonts w:ascii="Times New Roman" w:hAnsi="Times New Roman" w:cs="Times New Roman"/>
          <w:b/>
          <w:color w:val="002060"/>
          <w:sz w:val="28"/>
          <w:szCs w:val="28"/>
          <w:lang w:val="lv-LV"/>
        </w:rPr>
      </w:pPr>
      <w:r w:rsidRPr="0061523B">
        <w:rPr>
          <w:rFonts w:ascii="Times New Roman" w:hAnsi="Times New Roman" w:cs="Times New Roman"/>
          <w:b/>
          <w:color w:val="002060"/>
          <w:sz w:val="28"/>
          <w:szCs w:val="28"/>
          <w:lang w:val="lv-LV"/>
        </w:rPr>
        <w:t>4.5</w:t>
      </w:r>
      <w:r w:rsidR="009828FE">
        <w:rPr>
          <w:rFonts w:ascii="Times New Roman" w:hAnsi="Times New Roman" w:cs="Times New Roman"/>
          <w:b/>
          <w:color w:val="002060"/>
          <w:sz w:val="28"/>
          <w:szCs w:val="28"/>
          <w:lang w:val="lv-LV"/>
        </w:rPr>
        <w:t>. </w:t>
      </w:r>
      <w:r w:rsidR="001340E0" w:rsidRPr="0061523B">
        <w:rPr>
          <w:rFonts w:ascii="Times New Roman" w:hAnsi="Times New Roman" w:cs="Times New Roman"/>
          <w:b/>
          <w:color w:val="002060"/>
          <w:sz w:val="28"/>
          <w:szCs w:val="28"/>
          <w:lang w:val="lv-LV"/>
        </w:rPr>
        <w:t>C</w:t>
      </w:r>
      <w:r w:rsidR="009828FE">
        <w:rPr>
          <w:rFonts w:ascii="Times New Roman" w:hAnsi="Times New Roman" w:cs="Times New Roman"/>
          <w:b/>
          <w:color w:val="002060"/>
          <w:sz w:val="28"/>
          <w:szCs w:val="28"/>
          <w:lang w:val="lv-LV"/>
        </w:rPr>
        <w:t>itas vērtības DL</w:t>
      </w:r>
      <w:r w:rsidR="001340E0" w:rsidRPr="0061523B">
        <w:rPr>
          <w:rFonts w:ascii="Times New Roman" w:hAnsi="Times New Roman" w:cs="Times New Roman"/>
          <w:b/>
          <w:color w:val="002060"/>
          <w:sz w:val="28"/>
          <w:szCs w:val="28"/>
          <w:lang w:val="lv-LV"/>
        </w:rPr>
        <w:t xml:space="preserve"> teritorijā</w:t>
      </w:r>
      <w:r w:rsidR="00673334" w:rsidRPr="0061523B">
        <w:rPr>
          <w:rFonts w:ascii="Times New Roman" w:hAnsi="Times New Roman" w:cs="Times New Roman"/>
          <w:b/>
          <w:color w:val="002060"/>
          <w:sz w:val="28"/>
          <w:szCs w:val="28"/>
          <w:lang w:val="lv-LV"/>
        </w:rPr>
        <w:t xml:space="preserve"> un tās ietekmējošie faktori</w:t>
      </w:r>
    </w:p>
    <w:p w14:paraId="26A11B1C" w14:textId="5FED9182" w:rsidR="00673334" w:rsidRPr="0061523B" w:rsidRDefault="009828FE" w:rsidP="004874C9">
      <w:pPr>
        <w:pStyle w:val="Heading3"/>
        <w:rPr>
          <w:lang w:val="lv-LV"/>
        </w:rPr>
      </w:pPr>
      <w:bookmarkStart w:id="82" w:name="_Toc29199968"/>
      <w:r>
        <w:rPr>
          <w:lang w:val="lv-LV"/>
        </w:rPr>
        <w:t>4.5.1. </w:t>
      </w:r>
      <w:r w:rsidR="00673334" w:rsidRPr="0061523B">
        <w:rPr>
          <w:lang w:val="lv-LV"/>
        </w:rPr>
        <w:t>Ģeoloģiskie un ģeomorfoloģiskie dabas pieminekļi</w:t>
      </w:r>
      <w:bookmarkEnd w:id="82"/>
    </w:p>
    <w:p w14:paraId="5A486B70" w14:textId="18F2CB46" w:rsidR="003D0895" w:rsidRPr="0061523B" w:rsidRDefault="003D0895" w:rsidP="004874C9">
      <w:pPr>
        <w:rPr>
          <w:lang w:val="lv-LV"/>
        </w:rPr>
      </w:pPr>
    </w:p>
    <w:p w14:paraId="5523732E" w14:textId="13DC0C13" w:rsidR="009622DE" w:rsidRDefault="009622DE" w:rsidP="009622DE">
      <w:pPr>
        <w:jc w:val="both"/>
        <w:rPr>
          <w:rFonts w:ascii="Times New Roman" w:hAnsi="Times New Roman" w:cs="Times New Roman"/>
          <w:sz w:val="24"/>
          <w:szCs w:val="24"/>
          <w:lang w:val="lv-LV"/>
        </w:rPr>
      </w:pPr>
      <w:r w:rsidRPr="008D69F6">
        <w:rPr>
          <w:rFonts w:ascii="Times New Roman" w:hAnsi="Times New Roman" w:cs="Times New Roman"/>
          <w:sz w:val="24"/>
          <w:szCs w:val="24"/>
          <w:lang w:val="lv-LV"/>
        </w:rPr>
        <w:t>DL teritorijā,</w:t>
      </w:r>
      <w:r w:rsidR="008D69F6">
        <w:rPr>
          <w:rFonts w:ascii="Times New Roman" w:hAnsi="Times New Roman" w:cs="Times New Roman"/>
          <w:sz w:val="24"/>
          <w:szCs w:val="24"/>
          <w:lang w:val="lv-LV"/>
        </w:rPr>
        <w:t xml:space="preserve"> saskaņā ar MK noteikumu Nr. 175</w:t>
      </w:r>
      <w:r w:rsidRPr="0D6B443B">
        <w:rPr>
          <w:rFonts w:ascii="Times New Roman" w:hAnsi="Times New Roman" w:cs="Times New Roman"/>
          <w:sz w:val="24"/>
          <w:szCs w:val="24"/>
          <w:lang w:val="lv-LV"/>
        </w:rPr>
        <w:t xml:space="preserve"> </w:t>
      </w:r>
      <w:r w:rsidR="008D69F6">
        <w:rPr>
          <w:rFonts w:ascii="Times New Roman" w:hAnsi="Times New Roman" w:cs="Times New Roman"/>
          <w:sz w:val="24"/>
          <w:szCs w:val="24"/>
          <w:lang w:val="lv-LV"/>
        </w:rPr>
        <w:t>87., 91., 92., 97., 98. un 155. punktu un pielikumiem Nr. </w:t>
      </w:r>
      <w:r w:rsidRPr="0D6B443B">
        <w:rPr>
          <w:rFonts w:ascii="Times New Roman" w:hAnsi="Times New Roman" w:cs="Times New Roman"/>
          <w:sz w:val="24"/>
          <w:szCs w:val="24"/>
          <w:lang w:val="lv-LV"/>
        </w:rPr>
        <w:t>87., 91., 92., 97., 98. un 155. atrodas seši valsts nozīmes aizsargājamie ģeoloģiskie un ģeomorfoloģiskie dabas piemi</w:t>
      </w:r>
      <w:r w:rsidR="00C26C50">
        <w:rPr>
          <w:rFonts w:ascii="Times New Roman" w:hAnsi="Times New Roman" w:cs="Times New Roman"/>
          <w:sz w:val="24"/>
          <w:szCs w:val="24"/>
          <w:lang w:val="lv-LV"/>
        </w:rPr>
        <w:t>nekļi, attiecīgi – Ātrais</w:t>
      </w:r>
      <w:r w:rsidR="008D69F6">
        <w:rPr>
          <w:rFonts w:ascii="Times New Roman" w:hAnsi="Times New Roman" w:cs="Times New Roman"/>
          <w:sz w:val="24"/>
          <w:szCs w:val="24"/>
          <w:lang w:val="lv-LV"/>
        </w:rPr>
        <w:t>kalns, Šķē</w:t>
      </w:r>
      <w:r w:rsidRPr="0D6B443B">
        <w:rPr>
          <w:rFonts w:ascii="Times New Roman" w:hAnsi="Times New Roman" w:cs="Times New Roman"/>
          <w:sz w:val="24"/>
          <w:szCs w:val="24"/>
          <w:lang w:val="lv-LV"/>
        </w:rPr>
        <w:t>rveļa lejteces dolomīta atsegums, Zoslēnu atsegumi, Gobdziņu klintis, Ketleru atsegums un Plieņu atsegums</w:t>
      </w:r>
      <w:r w:rsidRPr="0D6B443B">
        <w:rPr>
          <w:rFonts w:ascii="Times New Roman" w:hAnsi="Times New Roman" w:cs="Times New Roman"/>
          <w:sz w:val="24"/>
          <w:szCs w:val="24"/>
          <w:lang w:val="la-Latn"/>
        </w:rPr>
        <w:t>.</w:t>
      </w:r>
    </w:p>
    <w:p w14:paraId="4A7897E7" w14:textId="77777777" w:rsidR="00A10AA0" w:rsidRDefault="00A10AA0" w:rsidP="00F94045">
      <w:pPr>
        <w:jc w:val="both"/>
        <w:rPr>
          <w:rFonts w:ascii="Times New Roman" w:hAnsi="Times New Roman" w:cs="Times New Roman"/>
          <w:sz w:val="24"/>
          <w:szCs w:val="24"/>
          <w:lang w:val="lv-LV"/>
        </w:rPr>
      </w:pPr>
    </w:p>
    <w:p w14:paraId="689F48B7" w14:textId="14C7C454" w:rsidR="00F94045" w:rsidRPr="00A10AA0" w:rsidRDefault="00FF7095" w:rsidP="00F94045">
      <w:pPr>
        <w:jc w:val="both"/>
        <w:rPr>
          <w:rFonts w:ascii="Times New Roman" w:hAnsi="Times New Roman" w:cs="Times New Roman"/>
          <w:sz w:val="24"/>
          <w:szCs w:val="24"/>
          <w:lang w:val="lv-LV"/>
        </w:rPr>
      </w:pPr>
      <w:r w:rsidRPr="00FF7095">
        <w:rPr>
          <w:rFonts w:ascii="Times New Roman" w:hAnsi="Times New Roman" w:cs="Times New Roman"/>
          <w:sz w:val="24"/>
          <w:szCs w:val="24"/>
          <w:lang w:val="lv-LV"/>
        </w:rPr>
        <w:t>DL</w:t>
      </w:r>
      <w:r w:rsidR="00A10AA0">
        <w:rPr>
          <w:rFonts w:ascii="Times New Roman" w:hAnsi="Times New Roman" w:cs="Times New Roman"/>
          <w:sz w:val="24"/>
          <w:szCs w:val="24"/>
          <w:lang w:val="la-Latn"/>
        </w:rPr>
        <w:t xml:space="preserve"> sastopami</w:t>
      </w:r>
      <w:r w:rsidR="00A2760E">
        <w:rPr>
          <w:rFonts w:ascii="Times New Roman" w:hAnsi="Times New Roman" w:cs="Times New Roman"/>
          <w:sz w:val="24"/>
          <w:szCs w:val="24"/>
          <w:lang w:val="la-Latn"/>
        </w:rPr>
        <w:t xml:space="preserve"> vēl divi nozīmīgi dabas objekti (Gobdziņu gravas ūdenskritums un Lētīžas lejteces dolomītu atsegums), kurus rekomendējams iekļaut valsts nozīmes aizsargājamo ģeoloģisko un ģeomorfoloģisko pieminekļu sarakstā. Lai </w:t>
      </w:r>
      <w:r w:rsidR="00EF5C79">
        <w:rPr>
          <w:rFonts w:ascii="Times New Roman" w:hAnsi="Times New Roman" w:cs="Times New Roman"/>
          <w:sz w:val="24"/>
          <w:szCs w:val="24"/>
          <w:lang w:val="la-Latn"/>
        </w:rPr>
        <w:t xml:space="preserve">veiktu pētījumus un </w:t>
      </w:r>
      <w:r w:rsidR="00A2760E">
        <w:rPr>
          <w:rFonts w:ascii="Times New Roman" w:hAnsi="Times New Roman" w:cs="Times New Roman"/>
          <w:sz w:val="24"/>
          <w:szCs w:val="24"/>
          <w:lang w:val="la-Latn"/>
        </w:rPr>
        <w:t xml:space="preserve">sagatavotu </w:t>
      </w:r>
      <w:r w:rsidR="00EF5C79">
        <w:rPr>
          <w:rFonts w:ascii="Times New Roman" w:hAnsi="Times New Roman" w:cs="Times New Roman"/>
          <w:sz w:val="24"/>
          <w:szCs w:val="24"/>
          <w:lang w:val="la-Latn"/>
        </w:rPr>
        <w:t>zinātnisko pamatojumu</w:t>
      </w:r>
      <w:r w:rsidR="00A2760E" w:rsidRPr="00A2760E">
        <w:rPr>
          <w:rFonts w:ascii="Times New Roman" w:hAnsi="Times New Roman" w:cs="Times New Roman"/>
          <w:sz w:val="24"/>
          <w:szCs w:val="24"/>
          <w:lang w:val="la-Latn"/>
        </w:rPr>
        <w:t xml:space="preserve"> īpaši aizsargājamo ģeoloģisko un ģeomorfoloģisko pieminekļu saraksta papildināšanai DL teritorijā</w:t>
      </w:r>
      <w:r w:rsidR="008D69F6">
        <w:rPr>
          <w:rFonts w:ascii="Times New Roman" w:hAnsi="Times New Roman" w:cs="Times New Roman"/>
          <w:sz w:val="24"/>
          <w:szCs w:val="24"/>
          <w:lang w:val="la-Latn"/>
        </w:rPr>
        <w:t xml:space="preserve"> DA</w:t>
      </w:r>
      <w:r w:rsidR="00A2760E">
        <w:rPr>
          <w:rFonts w:ascii="Times New Roman" w:hAnsi="Times New Roman" w:cs="Times New Roman"/>
          <w:sz w:val="24"/>
          <w:szCs w:val="24"/>
          <w:lang w:val="la-Latn"/>
        </w:rPr>
        <w:t xml:space="preserve"> plāna apsaimniekošanas pasākumu sadaļā paredzēt</w:t>
      </w:r>
      <w:r w:rsidR="008D69F6">
        <w:rPr>
          <w:rFonts w:ascii="Times New Roman" w:hAnsi="Times New Roman" w:cs="Times New Roman"/>
          <w:sz w:val="24"/>
          <w:szCs w:val="24"/>
          <w:lang w:val="la-Latn"/>
        </w:rPr>
        <w:t>s apsaimniekošanas pasākums Nr. </w:t>
      </w:r>
      <w:r w:rsidR="00A2760E">
        <w:rPr>
          <w:rFonts w:ascii="Times New Roman" w:hAnsi="Times New Roman" w:cs="Times New Roman"/>
          <w:sz w:val="24"/>
          <w:szCs w:val="24"/>
          <w:lang w:val="la-Latn"/>
        </w:rPr>
        <w:t>E.4.1.</w:t>
      </w:r>
      <w:r w:rsidR="00A10AA0">
        <w:rPr>
          <w:rFonts w:ascii="Times New Roman" w:hAnsi="Times New Roman" w:cs="Times New Roman"/>
          <w:sz w:val="24"/>
          <w:szCs w:val="24"/>
          <w:lang w:val="la-Latn"/>
        </w:rPr>
        <w:t xml:space="preserve"> </w:t>
      </w:r>
      <w:r w:rsidR="00A10AA0" w:rsidRPr="00A10AA0">
        <w:rPr>
          <w:rFonts w:ascii="Times New Roman" w:hAnsi="Times New Roman" w:cs="Times New Roman"/>
          <w:sz w:val="24"/>
          <w:szCs w:val="24"/>
          <w:lang w:val="lv-LV"/>
        </w:rPr>
        <w:t>Eso</w:t>
      </w:r>
      <w:r w:rsidR="00A10AA0" w:rsidRPr="00A10AA0">
        <w:rPr>
          <w:rFonts w:ascii="Times New Roman" w:hAnsi="Times New Roman" w:cs="Times New Roman"/>
          <w:sz w:val="24"/>
          <w:szCs w:val="24"/>
          <w:lang w:val="la-Latn"/>
        </w:rPr>
        <w:t>šo un potenciālo v</w:t>
      </w:r>
      <w:r w:rsidR="00A10AA0" w:rsidRPr="00A10AA0">
        <w:rPr>
          <w:rFonts w:ascii="Times New Roman" w:hAnsi="Times New Roman" w:cs="Times New Roman"/>
          <w:sz w:val="24"/>
          <w:szCs w:val="24"/>
          <w:lang w:val="lv-LV"/>
        </w:rPr>
        <w:t>alsts nozīmes aizsargājam</w:t>
      </w:r>
      <w:r w:rsidR="00A10AA0" w:rsidRPr="00A10AA0">
        <w:rPr>
          <w:rFonts w:ascii="Times New Roman" w:hAnsi="Times New Roman" w:cs="Times New Roman"/>
          <w:sz w:val="24"/>
          <w:szCs w:val="24"/>
          <w:lang w:val="la-Latn"/>
        </w:rPr>
        <w:t>o</w:t>
      </w:r>
      <w:r w:rsidR="00A10AA0" w:rsidRPr="00A10AA0">
        <w:rPr>
          <w:rFonts w:ascii="Times New Roman" w:hAnsi="Times New Roman" w:cs="Times New Roman"/>
          <w:sz w:val="24"/>
          <w:szCs w:val="24"/>
          <w:lang w:val="lv-LV"/>
        </w:rPr>
        <w:t xml:space="preserve"> ģeoloģisk</w:t>
      </w:r>
      <w:r w:rsidR="00A10AA0" w:rsidRPr="00A10AA0">
        <w:rPr>
          <w:rFonts w:ascii="Times New Roman" w:hAnsi="Times New Roman" w:cs="Times New Roman"/>
          <w:sz w:val="24"/>
          <w:szCs w:val="24"/>
          <w:lang w:val="la-Latn"/>
        </w:rPr>
        <w:t>o</w:t>
      </w:r>
      <w:r w:rsidR="00A10AA0" w:rsidRPr="00A10AA0">
        <w:rPr>
          <w:rFonts w:ascii="Times New Roman" w:hAnsi="Times New Roman" w:cs="Times New Roman"/>
          <w:sz w:val="24"/>
          <w:szCs w:val="24"/>
          <w:lang w:val="lv-LV"/>
        </w:rPr>
        <w:t xml:space="preserve"> un ģeomorfoloģisk</w:t>
      </w:r>
      <w:r w:rsidR="00A10AA0" w:rsidRPr="00A10AA0">
        <w:rPr>
          <w:rFonts w:ascii="Times New Roman" w:hAnsi="Times New Roman" w:cs="Times New Roman"/>
          <w:sz w:val="24"/>
          <w:szCs w:val="24"/>
          <w:lang w:val="la-Latn"/>
        </w:rPr>
        <w:t>o</w:t>
      </w:r>
      <w:r w:rsidR="00A10AA0" w:rsidRPr="00A10AA0">
        <w:rPr>
          <w:rFonts w:ascii="Times New Roman" w:hAnsi="Times New Roman" w:cs="Times New Roman"/>
          <w:sz w:val="24"/>
          <w:szCs w:val="24"/>
          <w:lang w:val="lv-LV"/>
        </w:rPr>
        <w:t xml:space="preserve"> dabas pieminekļ</w:t>
      </w:r>
      <w:r w:rsidR="00A10AA0" w:rsidRPr="00A10AA0">
        <w:rPr>
          <w:rFonts w:ascii="Times New Roman" w:hAnsi="Times New Roman" w:cs="Times New Roman"/>
          <w:sz w:val="24"/>
          <w:szCs w:val="24"/>
          <w:lang w:val="la-Latn"/>
        </w:rPr>
        <w:t>u izvietojum</w:t>
      </w:r>
      <w:r w:rsidR="00A10AA0">
        <w:rPr>
          <w:rFonts w:ascii="Times New Roman" w:hAnsi="Times New Roman" w:cs="Times New Roman"/>
          <w:sz w:val="24"/>
          <w:szCs w:val="24"/>
          <w:lang w:val="la-Latn"/>
        </w:rPr>
        <w:t>u</w:t>
      </w:r>
      <w:r w:rsidR="00A10AA0" w:rsidRPr="00A10AA0">
        <w:rPr>
          <w:rFonts w:ascii="Times New Roman" w:hAnsi="Times New Roman" w:cs="Times New Roman"/>
          <w:sz w:val="24"/>
          <w:szCs w:val="24"/>
          <w:lang w:val="lv-LV"/>
        </w:rPr>
        <w:t xml:space="preserve"> DL teritorijā</w:t>
      </w:r>
      <w:r w:rsidR="00A10AA0">
        <w:rPr>
          <w:rFonts w:ascii="Times New Roman" w:hAnsi="Times New Roman" w:cs="Times New Roman"/>
          <w:sz w:val="24"/>
          <w:szCs w:val="24"/>
          <w:lang w:val="la-Latn"/>
        </w:rPr>
        <w:t xml:space="preserve"> </w:t>
      </w:r>
      <w:r w:rsidR="00F94045" w:rsidRPr="00964D1F">
        <w:rPr>
          <w:rFonts w:ascii="Times New Roman" w:hAnsi="Times New Roman" w:cs="Times New Roman"/>
          <w:sz w:val="24"/>
          <w:szCs w:val="24"/>
          <w:lang w:val="lv-LV"/>
        </w:rPr>
        <w:t xml:space="preserve">skat. </w:t>
      </w:r>
      <w:r w:rsidR="00F94045" w:rsidRPr="00A10AA0">
        <w:rPr>
          <w:rFonts w:ascii="Times New Roman" w:hAnsi="Times New Roman" w:cs="Times New Roman"/>
          <w:sz w:val="24"/>
          <w:szCs w:val="24"/>
          <w:lang w:val="lv-LV"/>
        </w:rPr>
        <w:t>4.5.1</w:t>
      </w:r>
      <w:r w:rsidR="008D69F6">
        <w:rPr>
          <w:rFonts w:ascii="Times New Roman" w:hAnsi="Times New Roman" w:cs="Times New Roman"/>
          <w:sz w:val="24"/>
          <w:szCs w:val="24"/>
          <w:lang w:val="lv-LV"/>
        </w:rPr>
        <w:t>.1. attēlā.</w:t>
      </w:r>
    </w:p>
    <w:p w14:paraId="41B57DE8" w14:textId="77777777" w:rsidR="00F94045" w:rsidRPr="00A10AA0" w:rsidRDefault="00F94045" w:rsidP="00F94045">
      <w:pPr>
        <w:jc w:val="both"/>
        <w:rPr>
          <w:rFonts w:ascii="Times New Roman" w:hAnsi="Times New Roman" w:cs="Times New Roman"/>
          <w:noProof/>
          <w:sz w:val="24"/>
          <w:szCs w:val="24"/>
          <w:lang w:val="lv-LV"/>
        </w:rPr>
      </w:pPr>
    </w:p>
    <w:p w14:paraId="6AABF68F" w14:textId="6D31BC66" w:rsidR="00F94045" w:rsidRPr="0061523B" w:rsidRDefault="009A68E7" w:rsidP="00F94045">
      <w:pPr>
        <w:jc w:val="both"/>
        <w:rPr>
          <w:rFonts w:ascii="Times New Roman" w:hAnsi="Times New Roman" w:cs="Times New Roman"/>
          <w:sz w:val="24"/>
          <w:szCs w:val="24"/>
        </w:rPr>
      </w:pPr>
      <w:r w:rsidRPr="009A68E7">
        <w:rPr>
          <w:rFonts w:ascii="Times New Roman" w:hAnsi="Times New Roman" w:cs="Times New Roman"/>
          <w:noProof/>
          <w:sz w:val="24"/>
          <w:szCs w:val="24"/>
          <w:lang w:val="lv-LV" w:eastAsia="lv-LV"/>
        </w:rPr>
        <w:lastRenderedPageBreak/>
        <w:drawing>
          <wp:inline distT="0" distB="0" distL="0" distR="0" wp14:anchorId="77C39139" wp14:editId="61C923FE">
            <wp:extent cx="5577840" cy="7699849"/>
            <wp:effectExtent l="0" t="0" r="3810" b="0"/>
            <wp:docPr id="42" name="Picture 42" descr="C:\Users\12380793\Downloads\GeologiskieunGeomorfologiskoObjektu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ownloads\GeologiskieunGeomorfologiskoObjektuKarte.jpg"/>
                    <pic:cNvPicPr>
                      <a:picLocks noChangeAspect="1" noChangeArrowheads="1"/>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5581174" cy="7704451"/>
                    </a:xfrm>
                    <a:prstGeom prst="rect">
                      <a:avLst/>
                    </a:prstGeom>
                    <a:noFill/>
                    <a:ln>
                      <a:noFill/>
                    </a:ln>
                    <a:extLst>
                      <a:ext uri="{53640926-AAD7-44D8-BBD7-CCE9431645EC}">
                        <a14:shadowObscured xmlns:a14="http://schemas.microsoft.com/office/drawing/2010/main"/>
                      </a:ext>
                    </a:extLst>
                  </pic:spPr>
                </pic:pic>
              </a:graphicData>
            </a:graphic>
          </wp:inline>
        </w:drawing>
      </w:r>
    </w:p>
    <w:p w14:paraId="621EBE83" w14:textId="4009C550" w:rsidR="00F94045" w:rsidRPr="00964D1F" w:rsidRDefault="00F94045" w:rsidP="00F94045">
      <w:pPr>
        <w:jc w:val="both"/>
        <w:rPr>
          <w:rFonts w:ascii="Times New Roman" w:hAnsi="Times New Roman" w:cs="Times New Roman"/>
          <w:i/>
          <w:sz w:val="20"/>
          <w:szCs w:val="20"/>
        </w:rPr>
      </w:pPr>
      <w:r w:rsidRPr="00964D1F">
        <w:rPr>
          <w:rFonts w:ascii="Times New Roman" w:hAnsi="Times New Roman" w:cs="Times New Roman"/>
          <w:i/>
          <w:sz w:val="20"/>
          <w:szCs w:val="20"/>
        </w:rPr>
        <w:t>4.5.1.</w:t>
      </w:r>
      <w:r w:rsidR="00A10AA0">
        <w:rPr>
          <w:rFonts w:ascii="Times New Roman" w:hAnsi="Times New Roman" w:cs="Times New Roman"/>
          <w:i/>
          <w:sz w:val="20"/>
          <w:szCs w:val="20"/>
          <w:lang w:val="la-Latn"/>
        </w:rPr>
        <w:t>1.</w:t>
      </w:r>
      <w:r w:rsidR="008D69F6">
        <w:rPr>
          <w:rFonts w:ascii="Times New Roman" w:hAnsi="Times New Roman" w:cs="Times New Roman"/>
          <w:i/>
          <w:sz w:val="20"/>
          <w:szCs w:val="20"/>
        </w:rPr>
        <w:t> </w:t>
      </w:r>
      <w:r w:rsidRPr="00964D1F">
        <w:rPr>
          <w:rFonts w:ascii="Times New Roman" w:hAnsi="Times New Roman" w:cs="Times New Roman"/>
          <w:i/>
          <w:sz w:val="20"/>
          <w:szCs w:val="20"/>
        </w:rPr>
        <w:t xml:space="preserve">attēls. </w:t>
      </w:r>
      <w:r w:rsidR="00A10AA0">
        <w:rPr>
          <w:rFonts w:ascii="Times New Roman" w:hAnsi="Times New Roman" w:cs="Times New Roman"/>
          <w:b/>
          <w:i/>
          <w:sz w:val="20"/>
          <w:szCs w:val="20"/>
        </w:rPr>
        <w:t>Eso</w:t>
      </w:r>
      <w:r w:rsidR="00A10AA0">
        <w:rPr>
          <w:rFonts w:ascii="Times New Roman" w:hAnsi="Times New Roman" w:cs="Times New Roman"/>
          <w:b/>
          <w:i/>
          <w:sz w:val="20"/>
          <w:szCs w:val="20"/>
          <w:lang w:val="la-Latn"/>
        </w:rPr>
        <w:t>šo un potenciālo v</w:t>
      </w:r>
      <w:r w:rsidR="00A10AA0">
        <w:rPr>
          <w:rFonts w:ascii="Times New Roman" w:hAnsi="Times New Roman" w:cs="Times New Roman"/>
          <w:b/>
          <w:i/>
          <w:sz w:val="20"/>
          <w:szCs w:val="20"/>
        </w:rPr>
        <w:t>alsts nozīmes aizsargājam</w:t>
      </w:r>
      <w:r w:rsidR="00A10AA0">
        <w:rPr>
          <w:rFonts w:ascii="Times New Roman" w:hAnsi="Times New Roman" w:cs="Times New Roman"/>
          <w:b/>
          <w:i/>
          <w:sz w:val="20"/>
          <w:szCs w:val="20"/>
          <w:lang w:val="la-Latn"/>
        </w:rPr>
        <w:t>o</w:t>
      </w:r>
      <w:r w:rsidR="00A10AA0">
        <w:rPr>
          <w:rFonts w:ascii="Times New Roman" w:hAnsi="Times New Roman" w:cs="Times New Roman"/>
          <w:b/>
          <w:i/>
          <w:sz w:val="20"/>
          <w:szCs w:val="20"/>
        </w:rPr>
        <w:t xml:space="preserve"> ģeoloģisk</w:t>
      </w:r>
      <w:r w:rsidR="00A10AA0">
        <w:rPr>
          <w:rFonts w:ascii="Times New Roman" w:hAnsi="Times New Roman" w:cs="Times New Roman"/>
          <w:b/>
          <w:i/>
          <w:sz w:val="20"/>
          <w:szCs w:val="20"/>
          <w:lang w:val="la-Latn"/>
        </w:rPr>
        <w:t>o</w:t>
      </w:r>
      <w:r w:rsidR="00A10AA0">
        <w:rPr>
          <w:rFonts w:ascii="Times New Roman" w:hAnsi="Times New Roman" w:cs="Times New Roman"/>
          <w:b/>
          <w:i/>
          <w:sz w:val="20"/>
          <w:szCs w:val="20"/>
        </w:rPr>
        <w:t xml:space="preserve"> un ģeomorfoloģisk</w:t>
      </w:r>
      <w:r w:rsidR="00A10AA0">
        <w:rPr>
          <w:rFonts w:ascii="Times New Roman" w:hAnsi="Times New Roman" w:cs="Times New Roman"/>
          <w:b/>
          <w:i/>
          <w:sz w:val="20"/>
          <w:szCs w:val="20"/>
          <w:lang w:val="la-Latn"/>
        </w:rPr>
        <w:t>o</w:t>
      </w:r>
      <w:r w:rsidR="00A10AA0">
        <w:rPr>
          <w:rFonts w:ascii="Times New Roman" w:hAnsi="Times New Roman" w:cs="Times New Roman"/>
          <w:b/>
          <w:i/>
          <w:sz w:val="20"/>
          <w:szCs w:val="20"/>
        </w:rPr>
        <w:t xml:space="preserve"> dabas pieminekļ</w:t>
      </w:r>
      <w:r w:rsidR="00A10AA0">
        <w:rPr>
          <w:rFonts w:ascii="Times New Roman" w:hAnsi="Times New Roman" w:cs="Times New Roman"/>
          <w:b/>
          <w:i/>
          <w:sz w:val="20"/>
          <w:szCs w:val="20"/>
          <w:lang w:val="la-Latn"/>
        </w:rPr>
        <w:t>u izvietojums</w:t>
      </w:r>
      <w:r w:rsidRPr="00964D1F">
        <w:rPr>
          <w:rFonts w:ascii="Times New Roman" w:hAnsi="Times New Roman" w:cs="Times New Roman"/>
          <w:b/>
          <w:i/>
          <w:sz w:val="20"/>
          <w:szCs w:val="20"/>
        </w:rPr>
        <w:t xml:space="preserve"> DL </w:t>
      </w:r>
      <w:r w:rsidR="004E05DB">
        <w:rPr>
          <w:rFonts w:ascii="Times New Roman" w:hAnsi="Times New Roman" w:cs="Times New Roman"/>
          <w:b/>
          <w:i/>
          <w:sz w:val="20"/>
          <w:szCs w:val="20"/>
        </w:rPr>
        <w:t>“</w:t>
      </w:r>
      <w:r w:rsidRPr="00964D1F">
        <w:rPr>
          <w:rFonts w:ascii="Times New Roman" w:hAnsi="Times New Roman" w:cs="Times New Roman"/>
          <w:b/>
          <w:i/>
          <w:sz w:val="20"/>
          <w:szCs w:val="20"/>
        </w:rPr>
        <w:t>Ventas un Šķerveļa ieleja” teritorijā</w:t>
      </w:r>
    </w:p>
    <w:p w14:paraId="507F9D60" w14:textId="77777777" w:rsidR="00F94045" w:rsidRPr="0061523B" w:rsidRDefault="00F94045" w:rsidP="00F94045">
      <w:pPr>
        <w:jc w:val="both"/>
        <w:rPr>
          <w:rFonts w:ascii="Times New Roman" w:hAnsi="Times New Roman" w:cs="Times New Roman"/>
          <w:sz w:val="24"/>
          <w:szCs w:val="24"/>
        </w:rPr>
      </w:pPr>
    </w:p>
    <w:p w14:paraId="4AC55A65" w14:textId="7BC7E620" w:rsidR="00F94045" w:rsidRPr="0061523B" w:rsidRDefault="00F94045" w:rsidP="00F94045">
      <w:pPr>
        <w:jc w:val="both"/>
        <w:rPr>
          <w:rFonts w:ascii="Times New Roman" w:hAnsi="Times New Roman" w:cs="Times New Roman"/>
          <w:sz w:val="24"/>
          <w:szCs w:val="24"/>
        </w:rPr>
      </w:pPr>
      <w:r w:rsidRPr="0061523B">
        <w:rPr>
          <w:rFonts w:ascii="Times New Roman" w:hAnsi="Times New Roman" w:cs="Times New Roman"/>
          <w:b/>
          <w:sz w:val="24"/>
          <w:szCs w:val="24"/>
        </w:rPr>
        <w:t xml:space="preserve">Ģeoloģiskais un ģeomorfoloģiskais dabas piemineklis </w:t>
      </w:r>
      <w:r w:rsidR="004E05DB">
        <w:rPr>
          <w:rFonts w:ascii="Times New Roman" w:hAnsi="Times New Roman" w:cs="Times New Roman"/>
          <w:b/>
          <w:sz w:val="24"/>
          <w:szCs w:val="24"/>
        </w:rPr>
        <w:t>“</w:t>
      </w:r>
      <w:r w:rsidRPr="0061523B">
        <w:rPr>
          <w:rFonts w:ascii="Times New Roman" w:hAnsi="Times New Roman" w:cs="Times New Roman"/>
          <w:b/>
          <w:sz w:val="24"/>
          <w:szCs w:val="24"/>
        </w:rPr>
        <w:t>Ātraiskalns”</w:t>
      </w:r>
      <w:r w:rsidRPr="0061523B">
        <w:rPr>
          <w:rFonts w:ascii="Times New Roman" w:hAnsi="Times New Roman" w:cs="Times New Roman"/>
          <w:sz w:val="24"/>
          <w:szCs w:val="24"/>
        </w:rPr>
        <w:t xml:space="preserve"> (</w:t>
      </w:r>
      <w:r w:rsidR="00670DCF" w:rsidRPr="0061523B">
        <w:rPr>
          <w:rFonts w:ascii="Times New Roman" w:hAnsi="Times New Roman" w:cs="Times New Roman"/>
          <w:sz w:val="24"/>
          <w:szCs w:val="24"/>
        </w:rPr>
        <w:t xml:space="preserve">MK </w:t>
      </w:r>
      <w:r w:rsidR="00670DCF" w:rsidRPr="0D6B443B">
        <w:rPr>
          <w:rFonts w:ascii="Times New Roman" w:hAnsi="Times New Roman" w:cs="Times New Roman"/>
          <w:sz w:val="24"/>
          <w:szCs w:val="24"/>
          <w:lang w:val="lv-LV"/>
        </w:rPr>
        <w:t>noteikumu Nr. 175</w:t>
      </w:r>
      <w:r w:rsidR="008D69F6">
        <w:rPr>
          <w:rFonts w:ascii="Times New Roman" w:hAnsi="Times New Roman" w:cs="Times New Roman"/>
          <w:sz w:val="24"/>
          <w:szCs w:val="24"/>
        </w:rPr>
        <w:t xml:space="preserve"> pielikums Nr. </w:t>
      </w:r>
      <w:r w:rsidRPr="0061523B">
        <w:rPr>
          <w:rFonts w:ascii="Times New Roman" w:hAnsi="Times New Roman" w:cs="Times New Roman"/>
          <w:sz w:val="24"/>
          <w:szCs w:val="24"/>
        </w:rPr>
        <w:t xml:space="preserve">87) ir augšdevona Famenas stāva Šķerveļa svītas Gobdziņu ridas smilšakmeņu un </w:t>
      </w:r>
      <w:r w:rsidRPr="0061523B">
        <w:rPr>
          <w:rFonts w:ascii="Times New Roman" w:hAnsi="Times New Roman" w:cs="Times New Roman"/>
          <w:sz w:val="24"/>
          <w:szCs w:val="24"/>
        </w:rPr>
        <w:lastRenderedPageBreak/>
        <w:t>Nīkrāces ridas dolomītu atsegums Ventas k</w:t>
      </w:r>
      <w:r w:rsidR="008D69F6">
        <w:rPr>
          <w:rFonts w:ascii="Times New Roman" w:hAnsi="Times New Roman" w:cs="Times New Roman"/>
          <w:sz w:val="24"/>
          <w:szCs w:val="24"/>
        </w:rPr>
        <w:t>reisajā krastā apmēram 0,6 km augšpus Varkaļu mājām un 5 </w:t>
      </w:r>
      <w:r w:rsidRPr="0061523B">
        <w:rPr>
          <w:rFonts w:ascii="Times New Roman" w:hAnsi="Times New Roman" w:cs="Times New Roman"/>
          <w:sz w:val="24"/>
          <w:szCs w:val="24"/>
        </w:rPr>
        <w:t>km augšpus Lēnām (Savvaitova, 1994). Šis atsegums ir Šķ</w:t>
      </w:r>
      <w:r w:rsidR="004E05DB">
        <w:rPr>
          <w:rFonts w:ascii="Times New Roman" w:hAnsi="Times New Roman" w:cs="Times New Roman"/>
          <w:sz w:val="24"/>
          <w:szCs w:val="24"/>
        </w:rPr>
        <w:t>e</w:t>
      </w:r>
      <w:r w:rsidRPr="0061523B">
        <w:rPr>
          <w:rFonts w:ascii="Times New Roman" w:hAnsi="Times New Roman" w:cs="Times New Roman"/>
          <w:sz w:val="24"/>
          <w:szCs w:val="24"/>
        </w:rPr>
        <w:t>rveļa svītas hipostratotips (Savvaitova, 1977).</w:t>
      </w:r>
    </w:p>
    <w:p w14:paraId="3EDED1AC" w14:textId="77777777" w:rsidR="00201B09" w:rsidRDefault="00201B09" w:rsidP="00F94045">
      <w:pPr>
        <w:jc w:val="both"/>
        <w:rPr>
          <w:rFonts w:ascii="Times New Roman" w:hAnsi="Times New Roman" w:cs="Times New Roman"/>
          <w:sz w:val="24"/>
          <w:szCs w:val="24"/>
        </w:rPr>
      </w:pPr>
    </w:p>
    <w:p w14:paraId="1029AB76" w14:textId="3ED466CA" w:rsidR="00F94045" w:rsidRPr="00B46BCD" w:rsidRDefault="00F94045" w:rsidP="00F94045">
      <w:pPr>
        <w:jc w:val="both"/>
        <w:rPr>
          <w:rFonts w:ascii="Times New Roman" w:hAnsi="Times New Roman" w:cs="Times New Roman"/>
          <w:sz w:val="24"/>
          <w:szCs w:val="24"/>
          <w:lang w:val="la-Latn"/>
        </w:rPr>
      </w:pPr>
      <w:r w:rsidRPr="0061523B">
        <w:rPr>
          <w:rFonts w:ascii="Times New Roman" w:hAnsi="Times New Roman" w:cs="Times New Roman"/>
          <w:sz w:val="24"/>
          <w:szCs w:val="24"/>
        </w:rPr>
        <w:t xml:space="preserve">Ātraiskalns </w:t>
      </w:r>
      <w:r w:rsidR="008262B9">
        <w:rPr>
          <w:rFonts w:ascii="Times New Roman" w:hAnsi="Times New Roman" w:cs="Times New Roman"/>
          <w:sz w:val="24"/>
          <w:szCs w:val="24"/>
        </w:rPr>
        <w:t>ir gandrīz nepārtraukta, ap 300 </w:t>
      </w:r>
      <w:r w:rsidRPr="0061523B">
        <w:rPr>
          <w:rFonts w:ascii="Times New Roman" w:hAnsi="Times New Roman" w:cs="Times New Roman"/>
          <w:sz w:val="24"/>
          <w:szCs w:val="24"/>
        </w:rPr>
        <w:t>m gara Šķerveļa svītas cementēta smilšakmens un dolomītu atsegumu siena</w:t>
      </w:r>
      <w:r w:rsidR="008262B9">
        <w:rPr>
          <w:rFonts w:ascii="Times New Roman" w:hAnsi="Times New Roman" w:cs="Times New Roman"/>
          <w:sz w:val="24"/>
          <w:szCs w:val="24"/>
          <w:lang w:val="la-Latn"/>
        </w:rPr>
        <w:t xml:space="preserve"> (skat. 4.5.1.2. att</w:t>
      </w:r>
      <w:r w:rsidR="008262B9">
        <w:rPr>
          <w:rFonts w:ascii="Times New Roman" w:hAnsi="Times New Roman" w:cs="Times New Roman"/>
          <w:sz w:val="24"/>
          <w:szCs w:val="24"/>
          <w:lang w:val="lv-LV"/>
        </w:rPr>
        <w:t>ēlu</w:t>
      </w:r>
      <w:r w:rsidR="001819B0">
        <w:rPr>
          <w:rFonts w:ascii="Times New Roman" w:hAnsi="Times New Roman" w:cs="Times New Roman"/>
          <w:sz w:val="24"/>
          <w:szCs w:val="24"/>
          <w:lang w:val="la-Latn"/>
        </w:rPr>
        <w:t>)</w:t>
      </w:r>
      <w:r w:rsidRPr="00B46BCD">
        <w:rPr>
          <w:rFonts w:ascii="Times New Roman" w:hAnsi="Times New Roman" w:cs="Times New Roman"/>
          <w:sz w:val="24"/>
          <w:szCs w:val="24"/>
          <w:lang w:val="la-Latn"/>
        </w:rPr>
        <w:t>. Atsegumu augstu</w:t>
      </w:r>
      <w:r w:rsidR="008262B9">
        <w:rPr>
          <w:rFonts w:ascii="Times New Roman" w:hAnsi="Times New Roman" w:cs="Times New Roman"/>
          <w:sz w:val="24"/>
          <w:szCs w:val="24"/>
          <w:lang w:val="la-Latn"/>
        </w:rPr>
        <w:t>ms mainās no apmēram 1 līdz 6,5 </w:t>
      </w:r>
      <w:r w:rsidRPr="00B46BCD">
        <w:rPr>
          <w:rFonts w:ascii="Times New Roman" w:hAnsi="Times New Roman" w:cs="Times New Roman"/>
          <w:sz w:val="24"/>
          <w:szCs w:val="24"/>
          <w:lang w:val="la-Latn"/>
        </w:rPr>
        <w:t>m, kopējais sien</w:t>
      </w:r>
      <w:r w:rsidR="008262B9">
        <w:rPr>
          <w:rFonts w:ascii="Times New Roman" w:hAnsi="Times New Roman" w:cs="Times New Roman"/>
          <w:sz w:val="24"/>
          <w:szCs w:val="24"/>
          <w:lang w:val="la-Latn"/>
        </w:rPr>
        <w:t>as augstums sasniedz apmēram 14 </w:t>
      </w:r>
      <w:r w:rsidRPr="00B46BCD">
        <w:rPr>
          <w:rFonts w:ascii="Times New Roman" w:hAnsi="Times New Roman" w:cs="Times New Roman"/>
          <w:sz w:val="24"/>
          <w:szCs w:val="24"/>
          <w:lang w:val="la-Latn"/>
        </w:rPr>
        <w:t>m virs Ventas līmeņa, bet kraujas krotes maksimāla</w:t>
      </w:r>
      <w:r w:rsidR="008262B9">
        <w:rPr>
          <w:rFonts w:ascii="Times New Roman" w:hAnsi="Times New Roman" w:cs="Times New Roman"/>
          <w:sz w:val="24"/>
          <w:szCs w:val="24"/>
          <w:lang w:val="la-Latn"/>
        </w:rPr>
        <w:t>is augstums sasniedz apmēram 20 </w:t>
      </w:r>
      <w:r w:rsidRPr="00B46BCD">
        <w:rPr>
          <w:rFonts w:ascii="Times New Roman" w:hAnsi="Times New Roman" w:cs="Times New Roman"/>
          <w:sz w:val="24"/>
          <w:szCs w:val="24"/>
          <w:lang w:val="la-Latn"/>
        </w:rPr>
        <w:t>m. Kraujai piemīt izcila ainaviska vērtība. Pretī kraujai ir straujš, krāčains Ventas posms. Atse</w:t>
      </w:r>
      <w:r w:rsidR="008262B9">
        <w:rPr>
          <w:rFonts w:ascii="Times New Roman" w:hAnsi="Times New Roman" w:cs="Times New Roman"/>
          <w:sz w:val="24"/>
          <w:szCs w:val="24"/>
          <w:lang w:val="la-Latn"/>
        </w:rPr>
        <w:t>guma apakšējā daļā vairāk kā 10 </w:t>
      </w:r>
      <w:r w:rsidRPr="00B46BCD">
        <w:rPr>
          <w:rFonts w:ascii="Times New Roman" w:hAnsi="Times New Roman" w:cs="Times New Roman"/>
          <w:sz w:val="24"/>
          <w:szCs w:val="24"/>
          <w:lang w:val="la-Latn"/>
        </w:rPr>
        <w:t>m biezumā atsedzas Gobdziņu ridas smalkgraudains, slīpslāņots, plankumaini cementēts smilšakmens. Virs tā ieguļ Nīkrāces ridas ciets, neregulāri slāņots dolomīts ar šūnveida uzbūvi un mālaino materiālu kavernās (Ģeoloģiskie un ģeomorfoloģiskie dabas pieminekļi, 2014).</w:t>
      </w:r>
    </w:p>
    <w:p w14:paraId="29A38E62" w14:textId="6A090DD2" w:rsidR="00F94045" w:rsidRPr="00B46BCD" w:rsidRDefault="00F94045" w:rsidP="00F94045">
      <w:pPr>
        <w:jc w:val="both"/>
        <w:rPr>
          <w:rFonts w:ascii="Times New Roman" w:hAnsi="Times New Roman" w:cs="Times New Roman"/>
          <w:sz w:val="24"/>
          <w:szCs w:val="24"/>
          <w:lang w:val="la-Latn"/>
        </w:rPr>
      </w:pPr>
    </w:p>
    <w:p w14:paraId="0198FE01" w14:textId="349E9415" w:rsidR="001A0441" w:rsidRDefault="001819B0" w:rsidP="001A0441">
      <w:pPr>
        <w:jc w:val="center"/>
        <w:rPr>
          <w:rFonts w:ascii="Times New Roman" w:hAnsi="Times New Roman" w:cs="Times New Roman"/>
          <w:sz w:val="24"/>
          <w:szCs w:val="24"/>
        </w:rPr>
      </w:pPr>
      <w:r w:rsidRPr="001819B0">
        <w:rPr>
          <w:rFonts w:ascii="Times New Roman" w:hAnsi="Times New Roman" w:cs="Times New Roman"/>
          <w:noProof/>
          <w:sz w:val="24"/>
          <w:szCs w:val="24"/>
          <w:lang w:val="lv-LV" w:eastAsia="lv-LV"/>
        </w:rPr>
        <w:drawing>
          <wp:inline distT="0" distB="0" distL="0" distR="0" wp14:anchorId="4FB856B4" wp14:editId="00951988">
            <wp:extent cx="3672840" cy="2448560"/>
            <wp:effectExtent l="19050" t="19050" r="22860" b="27940"/>
            <wp:docPr id="32" name="Picture 32" descr="C:\Users\12380793\Desktop\Ventas un Skervelja ieleja\Foto\Files.fm_bildes_Ātraiskalns\IMG_2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Ventas un Skervelja ieleja\Foto\Files.fm_bildes_Ātraiskalns\IMG_2998.JPG"/>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3672840" cy="2448560"/>
                    </a:xfrm>
                    <a:prstGeom prst="rect">
                      <a:avLst/>
                    </a:prstGeom>
                    <a:noFill/>
                    <a:ln>
                      <a:solidFill>
                        <a:schemeClr val="accent6">
                          <a:lumMod val="75000"/>
                        </a:schemeClr>
                      </a:solidFill>
                    </a:ln>
                  </pic:spPr>
                </pic:pic>
              </a:graphicData>
            </a:graphic>
          </wp:inline>
        </w:drawing>
      </w:r>
    </w:p>
    <w:p w14:paraId="3AD3D3F4" w14:textId="326D92B8" w:rsidR="007D703D" w:rsidRDefault="001819B0" w:rsidP="007D703D">
      <w:pPr>
        <w:jc w:val="center"/>
        <w:rPr>
          <w:rFonts w:ascii="Times New Roman" w:hAnsi="Times New Roman" w:cs="Times New Roman"/>
          <w:b/>
          <w:i/>
          <w:sz w:val="20"/>
          <w:szCs w:val="20"/>
        </w:rPr>
      </w:pPr>
      <w:r w:rsidRPr="001819B0">
        <w:rPr>
          <w:rFonts w:ascii="Times New Roman" w:hAnsi="Times New Roman" w:cs="Times New Roman"/>
          <w:i/>
          <w:sz w:val="20"/>
          <w:szCs w:val="20"/>
        </w:rPr>
        <w:t>4.5.1.</w:t>
      </w:r>
      <w:r w:rsidRPr="001819B0">
        <w:rPr>
          <w:rFonts w:ascii="Times New Roman" w:hAnsi="Times New Roman" w:cs="Times New Roman"/>
          <w:i/>
          <w:sz w:val="20"/>
          <w:szCs w:val="20"/>
          <w:lang w:val="la-Latn"/>
        </w:rPr>
        <w:t>2.</w:t>
      </w:r>
      <w:r w:rsidR="008262B9">
        <w:rPr>
          <w:rFonts w:ascii="Times New Roman" w:hAnsi="Times New Roman" w:cs="Times New Roman"/>
          <w:i/>
          <w:sz w:val="20"/>
          <w:szCs w:val="20"/>
        </w:rPr>
        <w:t> </w:t>
      </w:r>
      <w:r w:rsidRPr="001819B0">
        <w:rPr>
          <w:rFonts w:ascii="Times New Roman" w:hAnsi="Times New Roman" w:cs="Times New Roman"/>
          <w:i/>
          <w:sz w:val="20"/>
          <w:szCs w:val="20"/>
        </w:rPr>
        <w:t xml:space="preserve">attēls. </w:t>
      </w:r>
      <w:r w:rsidRPr="001819B0">
        <w:rPr>
          <w:rFonts w:ascii="Times New Roman" w:hAnsi="Times New Roman" w:cs="Times New Roman"/>
          <w:b/>
          <w:i/>
          <w:sz w:val="20"/>
          <w:szCs w:val="20"/>
        </w:rPr>
        <w:t>Ģeoloģiskais un ģeomorfoloģiskais dabas piemineklis</w:t>
      </w:r>
    </w:p>
    <w:p w14:paraId="4D044BC5" w14:textId="75783550" w:rsidR="001819B0" w:rsidRPr="001819B0" w:rsidRDefault="004E05DB" w:rsidP="007D703D">
      <w:pPr>
        <w:jc w:val="center"/>
        <w:rPr>
          <w:rFonts w:ascii="Times New Roman" w:hAnsi="Times New Roman" w:cs="Times New Roman"/>
          <w:i/>
          <w:sz w:val="20"/>
          <w:szCs w:val="20"/>
          <w:lang w:val="la-Latn"/>
        </w:rPr>
      </w:pPr>
      <w:r>
        <w:rPr>
          <w:rFonts w:ascii="Times New Roman" w:hAnsi="Times New Roman" w:cs="Times New Roman"/>
          <w:b/>
          <w:i/>
          <w:sz w:val="20"/>
          <w:szCs w:val="20"/>
        </w:rPr>
        <w:t>“</w:t>
      </w:r>
      <w:r w:rsidR="001819B0" w:rsidRPr="001819B0">
        <w:rPr>
          <w:rFonts w:ascii="Times New Roman" w:hAnsi="Times New Roman" w:cs="Times New Roman"/>
          <w:b/>
          <w:i/>
          <w:sz w:val="20"/>
          <w:szCs w:val="20"/>
        </w:rPr>
        <w:t>Ātraiskalns”</w:t>
      </w:r>
      <w:r w:rsidR="008262B9">
        <w:rPr>
          <w:rFonts w:ascii="Times New Roman" w:hAnsi="Times New Roman" w:cs="Times New Roman"/>
          <w:b/>
          <w:i/>
          <w:sz w:val="20"/>
          <w:szCs w:val="20"/>
          <w:lang w:val="la-Latn"/>
        </w:rPr>
        <w:t xml:space="preserve"> (Foto: J. </w:t>
      </w:r>
      <w:r w:rsidR="001819B0">
        <w:rPr>
          <w:rFonts w:ascii="Times New Roman" w:hAnsi="Times New Roman" w:cs="Times New Roman"/>
          <w:b/>
          <w:i/>
          <w:sz w:val="20"/>
          <w:szCs w:val="20"/>
          <w:lang w:val="la-Latn"/>
        </w:rPr>
        <w:t>Soms)</w:t>
      </w:r>
    </w:p>
    <w:p w14:paraId="5AB57FB4" w14:textId="77777777" w:rsidR="001819B0" w:rsidRDefault="001819B0" w:rsidP="00F94045">
      <w:pPr>
        <w:jc w:val="both"/>
        <w:rPr>
          <w:rFonts w:ascii="Times New Roman" w:hAnsi="Times New Roman" w:cs="Times New Roman"/>
          <w:sz w:val="24"/>
          <w:szCs w:val="24"/>
        </w:rPr>
      </w:pPr>
    </w:p>
    <w:p w14:paraId="029A0824" w14:textId="20EA7C83" w:rsidR="00F94045" w:rsidRPr="0061523B" w:rsidRDefault="008262B9" w:rsidP="00F94045">
      <w:pPr>
        <w:jc w:val="both"/>
        <w:rPr>
          <w:rFonts w:ascii="Times New Roman" w:hAnsi="Times New Roman" w:cs="Times New Roman"/>
          <w:sz w:val="24"/>
          <w:szCs w:val="24"/>
        </w:rPr>
      </w:pPr>
      <w:r>
        <w:rPr>
          <w:rFonts w:ascii="Times New Roman" w:hAnsi="Times New Roman" w:cs="Times New Roman"/>
          <w:sz w:val="24"/>
          <w:szCs w:val="24"/>
        </w:rPr>
        <w:t>Apmēram 65 m uz R no atsegumu joslas A gala ir neliela, aptuveni 1,5 m plata graviņa, kas veido 1,2 </w:t>
      </w:r>
      <w:r w:rsidR="00F94045" w:rsidRPr="0061523B">
        <w:rPr>
          <w:rFonts w:ascii="Times New Roman" w:hAnsi="Times New Roman" w:cs="Times New Roman"/>
          <w:sz w:val="24"/>
          <w:szCs w:val="24"/>
        </w:rPr>
        <w:t>m augsto kāpli, kur sezonāli veidojas ūdenskritums pāri Nīkrāces ridas dolomītiem. Kra</w:t>
      </w:r>
      <w:r>
        <w:rPr>
          <w:rFonts w:ascii="Times New Roman" w:hAnsi="Times New Roman" w:cs="Times New Roman"/>
          <w:sz w:val="24"/>
          <w:szCs w:val="24"/>
        </w:rPr>
        <w:t>ujas pakājē, aptuveni 80 un 210 m uz A no atsegumu sienas R</w:t>
      </w:r>
      <w:r w:rsidR="00F94045" w:rsidRPr="0061523B">
        <w:rPr>
          <w:rFonts w:ascii="Times New Roman" w:hAnsi="Times New Roman" w:cs="Times New Roman"/>
          <w:sz w:val="24"/>
          <w:szCs w:val="24"/>
        </w:rPr>
        <w:t xml:space="preserve"> gala, 3,5</w:t>
      </w:r>
      <w:r w:rsidR="004E05DB">
        <w:rPr>
          <w:rFonts w:ascii="Times New Roman" w:hAnsi="Times New Roman" w:cs="Times New Roman"/>
          <w:sz w:val="24"/>
          <w:szCs w:val="24"/>
        </w:rPr>
        <w:t xml:space="preserve"> – </w:t>
      </w:r>
      <w:r>
        <w:rPr>
          <w:rFonts w:ascii="Times New Roman" w:hAnsi="Times New Roman" w:cs="Times New Roman"/>
          <w:sz w:val="24"/>
          <w:szCs w:val="24"/>
        </w:rPr>
        <w:t>4 </w:t>
      </w:r>
      <w:r w:rsidR="00F94045" w:rsidRPr="0061523B">
        <w:rPr>
          <w:rFonts w:ascii="Times New Roman" w:hAnsi="Times New Roman" w:cs="Times New Roman"/>
          <w:sz w:val="24"/>
          <w:szCs w:val="24"/>
        </w:rPr>
        <w:t>m virs Ventas līmeņa atrodas divi akmeņu krāvumi, ko pārsvarā veido vidēji cementēt</w:t>
      </w:r>
      <w:r>
        <w:rPr>
          <w:rFonts w:ascii="Times New Roman" w:hAnsi="Times New Roman" w:cs="Times New Roman"/>
          <w:sz w:val="24"/>
          <w:szCs w:val="24"/>
        </w:rPr>
        <w:t>o smilšakmeņu blāķi. Viens ir 9 m garš, 6 m plats un līdz 3,5 m augsts; otrs ir mazāks – 6 m garš, 4 m plats un apmēram 3 </w:t>
      </w:r>
      <w:r w:rsidR="00F94045" w:rsidRPr="0061523B">
        <w:rPr>
          <w:rFonts w:ascii="Times New Roman" w:hAnsi="Times New Roman" w:cs="Times New Roman"/>
          <w:sz w:val="24"/>
          <w:szCs w:val="24"/>
        </w:rPr>
        <w:t>m augsts (Ģeoloģiskie un ģeomorfoloģiskie dabas pieminekļi, 2014).</w:t>
      </w:r>
    </w:p>
    <w:p w14:paraId="6A370BF1" w14:textId="77777777" w:rsidR="00F94045" w:rsidRDefault="00F94045" w:rsidP="00F94045">
      <w:pPr>
        <w:jc w:val="both"/>
        <w:rPr>
          <w:rFonts w:ascii="Times New Roman" w:hAnsi="Times New Roman" w:cs="Times New Roman"/>
          <w:sz w:val="24"/>
          <w:szCs w:val="24"/>
        </w:rPr>
      </w:pPr>
    </w:p>
    <w:p w14:paraId="5CD2059A" w14:textId="58C5F78B" w:rsidR="00F94045" w:rsidRPr="0061523B" w:rsidRDefault="00F94045" w:rsidP="00F94045">
      <w:pPr>
        <w:jc w:val="both"/>
        <w:rPr>
          <w:rFonts w:ascii="Times New Roman" w:hAnsi="Times New Roman" w:cs="Times New Roman"/>
          <w:sz w:val="24"/>
          <w:szCs w:val="24"/>
        </w:rPr>
      </w:pPr>
      <w:r w:rsidRPr="0061523B">
        <w:rPr>
          <w:rFonts w:ascii="Times New Roman" w:hAnsi="Times New Roman" w:cs="Times New Roman"/>
          <w:sz w:val="24"/>
          <w:szCs w:val="24"/>
        </w:rPr>
        <w:t xml:space="preserve">Saimnieciskā darbība objekta teritorijā netiek veikta. </w:t>
      </w:r>
      <w:r w:rsidR="00201B09" w:rsidRPr="0061523B">
        <w:rPr>
          <w:rFonts w:ascii="Times New Roman" w:hAnsi="Times New Roman" w:cs="Times New Roman"/>
          <w:sz w:val="24"/>
          <w:szCs w:val="24"/>
        </w:rPr>
        <w:t xml:space="preserve">Dabas piemineklis ir sasniedzams kājāmgājējiem no Varkaļu mājām, kur tūristiem ir pieejama autostāvvieta, kā arī </w:t>
      </w:r>
      <w:r w:rsidR="00201B09">
        <w:rPr>
          <w:rFonts w:ascii="Times New Roman" w:hAnsi="Times New Roman" w:cs="Times New Roman"/>
          <w:sz w:val="24"/>
          <w:szCs w:val="24"/>
        </w:rPr>
        <w:t xml:space="preserve">dzeramais </w:t>
      </w:r>
      <w:r w:rsidR="00201B09" w:rsidRPr="0061523B">
        <w:rPr>
          <w:rFonts w:ascii="Times New Roman" w:hAnsi="Times New Roman" w:cs="Times New Roman"/>
          <w:sz w:val="24"/>
          <w:szCs w:val="24"/>
        </w:rPr>
        <w:t xml:space="preserve">ūdens </w:t>
      </w:r>
      <w:r w:rsidR="00201B09">
        <w:rPr>
          <w:rFonts w:ascii="Times New Roman" w:hAnsi="Times New Roman" w:cs="Times New Roman"/>
          <w:sz w:val="24"/>
          <w:szCs w:val="24"/>
        </w:rPr>
        <w:t>apmeklētājiem. Spriežot pēc iemītajām takām, ģeoloģiskais piemineklis tiek regulāri apmeklēts, taču d</w:t>
      </w:r>
      <w:r w:rsidR="00201B09" w:rsidRPr="0061523B">
        <w:rPr>
          <w:rFonts w:ascii="Times New Roman" w:hAnsi="Times New Roman" w:cs="Times New Roman"/>
          <w:sz w:val="24"/>
          <w:szCs w:val="24"/>
        </w:rPr>
        <w:t xml:space="preserve">abas pieminekļa tuvumā </w:t>
      </w:r>
      <w:r w:rsidR="00201B09">
        <w:rPr>
          <w:rFonts w:ascii="Times New Roman" w:hAnsi="Times New Roman" w:cs="Times New Roman"/>
          <w:sz w:val="24"/>
          <w:szCs w:val="24"/>
        </w:rPr>
        <w:t>nav izvietota informācija</w:t>
      </w:r>
      <w:r w:rsidR="00201B09" w:rsidRPr="0061523B">
        <w:rPr>
          <w:rFonts w:ascii="Times New Roman" w:hAnsi="Times New Roman" w:cs="Times New Roman"/>
          <w:sz w:val="24"/>
          <w:szCs w:val="24"/>
        </w:rPr>
        <w:t xml:space="preserve"> par šo objektu un </w:t>
      </w:r>
      <w:r w:rsidR="00201B09">
        <w:rPr>
          <w:rFonts w:ascii="Times New Roman" w:hAnsi="Times New Roman" w:cs="Times New Roman"/>
          <w:sz w:val="24"/>
          <w:szCs w:val="24"/>
        </w:rPr>
        <w:t>objekta apmeklēšanas noteikumiem</w:t>
      </w:r>
      <w:r w:rsidR="00201B09" w:rsidRPr="0061523B">
        <w:rPr>
          <w:rFonts w:ascii="Times New Roman" w:hAnsi="Times New Roman" w:cs="Times New Roman"/>
          <w:sz w:val="24"/>
          <w:szCs w:val="24"/>
        </w:rPr>
        <w:t>.</w:t>
      </w:r>
      <w:r w:rsidR="00201B09">
        <w:rPr>
          <w:rFonts w:ascii="Times New Roman" w:hAnsi="Times New Roman" w:cs="Times New Roman"/>
          <w:sz w:val="24"/>
          <w:szCs w:val="24"/>
        </w:rPr>
        <w:t xml:space="preserve"> </w:t>
      </w:r>
      <w:r w:rsidRPr="0061523B">
        <w:rPr>
          <w:rFonts w:ascii="Times New Roman" w:hAnsi="Times New Roman" w:cs="Times New Roman"/>
          <w:sz w:val="24"/>
          <w:szCs w:val="24"/>
        </w:rPr>
        <w:t xml:space="preserve">Netiek kopta atseguma pakāje un piegulošā paliene, līdz ar </w:t>
      </w:r>
      <w:r w:rsidR="00201B09">
        <w:rPr>
          <w:rFonts w:ascii="Times New Roman" w:hAnsi="Times New Roman" w:cs="Times New Roman"/>
          <w:sz w:val="24"/>
          <w:szCs w:val="24"/>
        </w:rPr>
        <w:t>to</w:t>
      </w:r>
      <w:r w:rsidRPr="0061523B">
        <w:rPr>
          <w:rFonts w:ascii="Times New Roman" w:hAnsi="Times New Roman" w:cs="Times New Roman"/>
          <w:sz w:val="24"/>
          <w:szCs w:val="24"/>
        </w:rPr>
        <w:t xml:space="preserve">, objekts ir pakļauts pakāpeniskas aizaugšanas riskam. </w:t>
      </w:r>
      <w:r w:rsidR="00201B09">
        <w:rPr>
          <w:rFonts w:ascii="Times New Roman" w:hAnsi="Times New Roman" w:cs="Times New Roman"/>
          <w:sz w:val="24"/>
          <w:szCs w:val="24"/>
        </w:rPr>
        <w:t>T</w:t>
      </w:r>
      <w:r w:rsidRPr="0061523B">
        <w:rPr>
          <w:rFonts w:ascii="Times New Roman" w:hAnsi="Times New Roman" w:cs="Times New Roman"/>
          <w:sz w:val="24"/>
          <w:szCs w:val="24"/>
        </w:rPr>
        <w:t>eritoriju nepieciešams saglabāt gan zinātniskiem ģeoloģiskiem (sedimentoloģiskiem, varbūtējiem paleontoloģiskiem) pētījumiem, gan kā tipisku Šķerveļa svītas un tās Gobdziņu ridas ģeoloģisko griezumu (hipostratotips, nozīme devona stratigrāfijā), gan arī mūsdienu augu sugu un biotopu pētījumiem, un ainaviski vērtīgu dabas veidojumu kopumu.</w:t>
      </w:r>
      <w:r w:rsidR="00201B09">
        <w:rPr>
          <w:rFonts w:ascii="Times New Roman" w:hAnsi="Times New Roman" w:cs="Times New Roman"/>
          <w:sz w:val="24"/>
          <w:szCs w:val="24"/>
        </w:rPr>
        <w:t xml:space="preserve"> Nepieciešams labiekārtot tūrisma infrastruktūru teritorijā, lai mazinātu ietekmi uz ģeoloģisko objektu un dabas vērtībām.</w:t>
      </w:r>
    </w:p>
    <w:p w14:paraId="002DC8C1" w14:textId="77777777" w:rsidR="00F94045" w:rsidRDefault="00F94045" w:rsidP="00F94045">
      <w:pPr>
        <w:jc w:val="both"/>
        <w:rPr>
          <w:rFonts w:ascii="Times New Roman" w:hAnsi="Times New Roman" w:cs="Times New Roman"/>
          <w:sz w:val="24"/>
          <w:szCs w:val="24"/>
        </w:rPr>
      </w:pPr>
    </w:p>
    <w:p w14:paraId="777B457D" w14:textId="6A0B757D" w:rsidR="00F94045" w:rsidRPr="00B46BCD" w:rsidRDefault="00F94045" w:rsidP="00F94045">
      <w:pPr>
        <w:jc w:val="both"/>
        <w:rPr>
          <w:rFonts w:ascii="Times New Roman" w:hAnsi="Times New Roman" w:cs="Times New Roman"/>
          <w:sz w:val="24"/>
          <w:szCs w:val="24"/>
          <w:lang w:val="la-Latn"/>
        </w:rPr>
      </w:pPr>
      <w:r w:rsidRPr="0061523B">
        <w:rPr>
          <w:rFonts w:ascii="Times New Roman" w:hAnsi="Times New Roman" w:cs="Times New Roman"/>
          <w:b/>
          <w:sz w:val="24"/>
          <w:szCs w:val="24"/>
        </w:rPr>
        <w:lastRenderedPageBreak/>
        <w:t xml:space="preserve">Ģeoloģiskais un ģeomorfoloģiskais dabas piemineklis </w:t>
      </w:r>
      <w:r w:rsidR="004E05DB">
        <w:rPr>
          <w:rFonts w:ascii="Times New Roman" w:hAnsi="Times New Roman" w:cs="Times New Roman"/>
          <w:b/>
          <w:sz w:val="24"/>
          <w:szCs w:val="24"/>
        </w:rPr>
        <w:t>“</w:t>
      </w:r>
      <w:r w:rsidRPr="0061523B">
        <w:rPr>
          <w:rFonts w:ascii="Times New Roman" w:hAnsi="Times New Roman" w:cs="Times New Roman"/>
          <w:b/>
          <w:sz w:val="24"/>
          <w:szCs w:val="24"/>
        </w:rPr>
        <w:t>Šķ</w:t>
      </w:r>
      <w:r w:rsidR="008262B9">
        <w:rPr>
          <w:rFonts w:ascii="Times New Roman" w:hAnsi="Times New Roman" w:cs="Times New Roman"/>
          <w:b/>
          <w:sz w:val="24"/>
          <w:szCs w:val="24"/>
        </w:rPr>
        <w:t>ē</w:t>
      </w:r>
      <w:r w:rsidRPr="0061523B">
        <w:rPr>
          <w:rFonts w:ascii="Times New Roman" w:hAnsi="Times New Roman" w:cs="Times New Roman"/>
          <w:b/>
          <w:sz w:val="24"/>
          <w:szCs w:val="24"/>
        </w:rPr>
        <w:t>rveļa lejteces dolomīta atsegums”</w:t>
      </w:r>
      <w:r w:rsidR="008262B9">
        <w:rPr>
          <w:rFonts w:ascii="Times New Roman" w:hAnsi="Times New Roman" w:cs="Times New Roman"/>
          <w:sz w:val="24"/>
          <w:szCs w:val="24"/>
        </w:rPr>
        <w:t xml:space="preserve"> (MK</w:t>
      </w:r>
      <w:r w:rsidRPr="0061523B">
        <w:rPr>
          <w:rFonts w:ascii="Times New Roman" w:hAnsi="Times New Roman" w:cs="Times New Roman"/>
          <w:sz w:val="24"/>
          <w:szCs w:val="24"/>
        </w:rPr>
        <w:t xml:space="preserve"> noteikumu </w:t>
      </w:r>
      <w:r w:rsidR="008262B9">
        <w:rPr>
          <w:rFonts w:ascii="Times New Roman" w:hAnsi="Times New Roman" w:cs="Times New Roman"/>
          <w:sz w:val="24"/>
          <w:szCs w:val="24"/>
        </w:rPr>
        <w:t>Nr. 175 pielikums Nr. </w:t>
      </w:r>
      <w:r w:rsidRPr="0061523B">
        <w:rPr>
          <w:rFonts w:ascii="Times New Roman" w:hAnsi="Times New Roman" w:cs="Times New Roman"/>
          <w:sz w:val="24"/>
          <w:szCs w:val="24"/>
        </w:rPr>
        <w:t xml:space="preserve">91) ir augšdevona Famenas stāva Šķerveļa svītas Nīkrāces ridas dolomītu atsegums </w:t>
      </w:r>
      <w:r w:rsidR="008262B9">
        <w:rPr>
          <w:rFonts w:ascii="Times New Roman" w:hAnsi="Times New Roman" w:cs="Times New Roman"/>
          <w:sz w:val="24"/>
          <w:szCs w:val="24"/>
          <w:lang w:val="la-Latn"/>
        </w:rPr>
        <w:t>(skat. 4.5.1.3. att</w:t>
      </w:r>
      <w:r w:rsidR="008262B9">
        <w:rPr>
          <w:rFonts w:ascii="Times New Roman" w:hAnsi="Times New Roman" w:cs="Times New Roman"/>
          <w:sz w:val="24"/>
          <w:szCs w:val="24"/>
          <w:lang w:val="lv-LV"/>
        </w:rPr>
        <w:t>ēlu</w:t>
      </w:r>
      <w:r w:rsidR="007D703D">
        <w:rPr>
          <w:rFonts w:ascii="Times New Roman" w:hAnsi="Times New Roman" w:cs="Times New Roman"/>
          <w:sz w:val="24"/>
          <w:szCs w:val="24"/>
          <w:lang w:val="la-Latn"/>
        </w:rPr>
        <w:t xml:space="preserve">) </w:t>
      </w:r>
      <w:r w:rsidRPr="00B46BCD">
        <w:rPr>
          <w:rFonts w:ascii="Times New Roman" w:hAnsi="Times New Roman" w:cs="Times New Roman"/>
          <w:sz w:val="24"/>
          <w:szCs w:val="24"/>
          <w:lang w:val="la-Latn"/>
        </w:rPr>
        <w:t>Šķē</w:t>
      </w:r>
      <w:r w:rsidR="008262B9">
        <w:rPr>
          <w:rFonts w:ascii="Times New Roman" w:hAnsi="Times New Roman" w:cs="Times New Roman"/>
          <w:sz w:val="24"/>
          <w:szCs w:val="24"/>
          <w:lang w:val="la-Latn"/>
        </w:rPr>
        <w:t>rveļa labajā krastā apmēram 0,3 </w:t>
      </w:r>
      <w:r w:rsidRPr="00B46BCD">
        <w:rPr>
          <w:rFonts w:ascii="Times New Roman" w:hAnsi="Times New Roman" w:cs="Times New Roman"/>
          <w:sz w:val="24"/>
          <w:szCs w:val="24"/>
          <w:lang w:val="la-Latn"/>
        </w:rPr>
        <w:t>km no ietekas Ventā. Šis atsegums atrodas gandrīz pretī Šķerveļa svītas stratotipam Šķērveļa upes kre</w:t>
      </w:r>
      <w:r w:rsidR="008262B9">
        <w:rPr>
          <w:rFonts w:ascii="Times New Roman" w:hAnsi="Times New Roman" w:cs="Times New Roman"/>
          <w:sz w:val="24"/>
          <w:szCs w:val="24"/>
          <w:lang w:val="la-Latn"/>
        </w:rPr>
        <w:t>isajā krastā (Savvaitova, 1977;</w:t>
      </w:r>
      <w:r w:rsidRPr="00B46BCD">
        <w:rPr>
          <w:rFonts w:ascii="Times New Roman" w:hAnsi="Times New Roman" w:cs="Times New Roman"/>
          <w:sz w:val="24"/>
          <w:szCs w:val="24"/>
          <w:lang w:val="la-Latn"/>
        </w:rPr>
        <w:t xml:space="preserve"> Savvaitova 1998).</w:t>
      </w:r>
    </w:p>
    <w:p w14:paraId="4F25C126" w14:textId="77777777" w:rsidR="00F94045" w:rsidRPr="00B46BCD" w:rsidRDefault="00F94045" w:rsidP="00F94045">
      <w:pPr>
        <w:jc w:val="both"/>
        <w:rPr>
          <w:rFonts w:ascii="Times New Roman" w:hAnsi="Times New Roman" w:cs="Times New Roman"/>
          <w:sz w:val="24"/>
          <w:szCs w:val="24"/>
          <w:lang w:val="la-Latn"/>
        </w:rPr>
      </w:pPr>
    </w:p>
    <w:p w14:paraId="766FB6E1" w14:textId="64C3EF01" w:rsidR="00F94045" w:rsidRPr="00B46BCD" w:rsidRDefault="00F94045" w:rsidP="00F94045">
      <w:pPr>
        <w:jc w:val="both"/>
        <w:rPr>
          <w:rFonts w:ascii="Times New Roman" w:hAnsi="Times New Roman" w:cs="Times New Roman"/>
          <w:sz w:val="24"/>
          <w:szCs w:val="24"/>
          <w:lang w:val="la-Latn"/>
        </w:rPr>
      </w:pPr>
      <w:r w:rsidRPr="009640D7">
        <w:rPr>
          <w:rFonts w:ascii="Times New Roman" w:hAnsi="Times New Roman" w:cs="Times New Roman"/>
          <w:sz w:val="24"/>
          <w:szCs w:val="24"/>
          <w:lang w:val="la-Latn"/>
        </w:rPr>
        <w:t>Šķērveļa</w:t>
      </w:r>
      <w:r w:rsidRPr="00B46BCD">
        <w:rPr>
          <w:rFonts w:ascii="Times New Roman" w:hAnsi="Times New Roman" w:cs="Times New Roman"/>
          <w:sz w:val="24"/>
          <w:szCs w:val="24"/>
          <w:lang w:val="la-Latn"/>
        </w:rPr>
        <w:t xml:space="preserve"> lejtecē labajā krastā </w:t>
      </w:r>
      <w:r w:rsidR="009640D7">
        <w:rPr>
          <w:rFonts w:ascii="Times New Roman" w:hAnsi="Times New Roman" w:cs="Times New Roman"/>
          <w:sz w:val="24"/>
          <w:szCs w:val="24"/>
          <w:lang w:val="la-Latn"/>
        </w:rPr>
        <w:t>ir gandrīz nepārtraukta, ap 100 </w:t>
      </w:r>
      <w:r w:rsidRPr="00B46BCD">
        <w:rPr>
          <w:rFonts w:ascii="Times New Roman" w:hAnsi="Times New Roman" w:cs="Times New Roman"/>
          <w:sz w:val="24"/>
          <w:szCs w:val="24"/>
          <w:lang w:val="la-Latn"/>
        </w:rPr>
        <w:t>m gara Šķerveļa svītas dolomītu atsegumu virkne, no kuri</w:t>
      </w:r>
      <w:r w:rsidR="009640D7">
        <w:rPr>
          <w:rFonts w:ascii="Times New Roman" w:hAnsi="Times New Roman" w:cs="Times New Roman"/>
          <w:sz w:val="24"/>
          <w:szCs w:val="24"/>
          <w:lang w:val="la-Latn"/>
        </w:rPr>
        <w:t>em garākais atsegums ir 32 m garš un 4,8 </w:t>
      </w:r>
      <w:r w:rsidRPr="00B46BCD">
        <w:rPr>
          <w:rFonts w:ascii="Times New Roman" w:hAnsi="Times New Roman" w:cs="Times New Roman"/>
          <w:sz w:val="24"/>
          <w:szCs w:val="24"/>
          <w:lang w:val="la-Latn"/>
        </w:rPr>
        <w:t>m augsts, bet virzienā uz augšteci novēr</w:t>
      </w:r>
      <w:r w:rsidR="009640D7">
        <w:rPr>
          <w:rFonts w:ascii="Times New Roman" w:hAnsi="Times New Roman" w:cs="Times New Roman"/>
          <w:sz w:val="24"/>
          <w:szCs w:val="24"/>
          <w:lang w:val="la-Latn"/>
        </w:rPr>
        <w:t>ojami atsevišķi nelieli, līdz 2 m augsti un 30 </w:t>
      </w:r>
      <w:r w:rsidRPr="00B46BCD">
        <w:rPr>
          <w:rFonts w:ascii="Times New Roman" w:hAnsi="Times New Roman" w:cs="Times New Roman"/>
          <w:sz w:val="24"/>
          <w:szCs w:val="24"/>
          <w:lang w:val="la-Latn"/>
        </w:rPr>
        <w:t>m gari atsegumi krastā, kā arī nepārtraukts atsegums upes gultnē, atsegumiem ielejas nogāzē un upes gultnē sasniedzot kopējo gar</w:t>
      </w:r>
      <w:r w:rsidR="009640D7">
        <w:rPr>
          <w:rFonts w:ascii="Times New Roman" w:hAnsi="Times New Roman" w:cs="Times New Roman"/>
          <w:sz w:val="24"/>
          <w:szCs w:val="24"/>
          <w:lang w:val="la-Latn"/>
        </w:rPr>
        <w:t>umu 325 </w:t>
      </w:r>
      <w:r w:rsidRPr="00B46BCD">
        <w:rPr>
          <w:rFonts w:ascii="Times New Roman" w:hAnsi="Times New Roman" w:cs="Times New Roman"/>
          <w:sz w:val="24"/>
          <w:szCs w:val="24"/>
          <w:lang w:val="la-Latn"/>
        </w:rPr>
        <w:t xml:space="preserve">m </w:t>
      </w:r>
      <w:r w:rsidR="004E05DB">
        <w:rPr>
          <w:rFonts w:ascii="Times New Roman" w:hAnsi="Times New Roman" w:cs="Times New Roman"/>
          <w:sz w:val="24"/>
          <w:szCs w:val="24"/>
          <w:lang w:val="lv-LV"/>
        </w:rPr>
        <w:t>(</w:t>
      </w:r>
      <w:r w:rsidRPr="00B46BCD">
        <w:rPr>
          <w:rFonts w:ascii="Times New Roman" w:hAnsi="Times New Roman" w:cs="Times New Roman"/>
          <w:sz w:val="24"/>
          <w:szCs w:val="24"/>
          <w:lang w:val="la-Latn"/>
        </w:rPr>
        <w:t>Ģeoloģiskie un ģeomorfoloģiskie dabas pieminekļi, 2014).</w:t>
      </w:r>
    </w:p>
    <w:p w14:paraId="64247685" w14:textId="4B993212" w:rsidR="007D703D" w:rsidRPr="00B46BCD" w:rsidRDefault="007D703D" w:rsidP="007D703D">
      <w:pPr>
        <w:rPr>
          <w:rFonts w:ascii="Times New Roman" w:hAnsi="Times New Roman" w:cs="Times New Roman"/>
          <w:sz w:val="24"/>
          <w:szCs w:val="24"/>
          <w:lang w:val="la-Latn"/>
        </w:rPr>
      </w:pPr>
    </w:p>
    <w:p w14:paraId="3FF6CBD1" w14:textId="5998CD64" w:rsidR="001A0441" w:rsidRDefault="007D703D" w:rsidP="001A0441">
      <w:pPr>
        <w:jc w:val="center"/>
        <w:rPr>
          <w:rFonts w:ascii="Times New Roman" w:hAnsi="Times New Roman" w:cs="Times New Roman"/>
          <w:sz w:val="24"/>
          <w:szCs w:val="24"/>
        </w:rPr>
      </w:pPr>
      <w:r w:rsidRPr="007D703D">
        <w:rPr>
          <w:rFonts w:ascii="Times New Roman" w:hAnsi="Times New Roman" w:cs="Times New Roman"/>
          <w:noProof/>
          <w:sz w:val="24"/>
          <w:szCs w:val="24"/>
          <w:lang w:val="lv-LV" w:eastAsia="lv-LV"/>
        </w:rPr>
        <w:drawing>
          <wp:inline distT="0" distB="0" distL="0" distR="0" wp14:anchorId="69F59AFA" wp14:editId="7AA81559">
            <wp:extent cx="3672840" cy="2448560"/>
            <wp:effectExtent l="19050" t="19050" r="22860" b="27940"/>
            <wp:docPr id="79" name="Picture 79" descr="C:\Users\12380793\Desktop\Ventas un Skervelja ieleja\Foto\Files.fm_bildes_Šķērvelis\IMG_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Ventas un Skervelja ieleja\Foto\Files.fm_bildes_Šķērvelis\IMG_3051.JPG"/>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3672840" cy="2448560"/>
                    </a:xfrm>
                    <a:prstGeom prst="rect">
                      <a:avLst/>
                    </a:prstGeom>
                    <a:noFill/>
                    <a:ln>
                      <a:solidFill>
                        <a:schemeClr val="accent6">
                          <a:lumMod val="75000"/>
                        </a:schemeClr>
                      </a:solidFill>
                    </a:ln>
                  </pic:spPr>
                </pic:pic>
              </a:graphicData>
            </a:graphic>
          </wp:inline>
        </w:drawing>
      </w:r>
    </w:p>
    <w:p w14:paraId="2BBCE7FD" w14:textId="78052AC9" w:rsidR="007D703D" w:rsidRDefault="007D703D" w:rsidP="007D703D">
      <w:pPr>
        <w:jc w:val="center"/>
        <w:rPr>
          <w:rFonts w:ascii="Times New Roman" w:hAnsi="Times New Roman" w:cs="Times New Roman"/>
          <w:b/>
          <w:i/>
          <w:sz w:val="20"/>
          <w:szCs w:val="20"/>
        </w:rPr>
      </w:pPr>
      <w:r w:rsidRPr="001819B0">
        <w:rPr>
          <w:rFonts w:ascii="Times New Roman" w:hAnsi="Times New Roman" w:cs="Times New Roman"/>
          <w:i/>
          <w:sz w:val="20"/>
          <w:szCs w:val="20"/>
        </w:rPr>
        <w:t>4.5.1.</w:t>
      </w:r>
      <w:r>
        <w:rPr>
          <w:rFonts w:ascii="Times New Roman" w:hAnsi="Times New Roman" w:cs="Times New Roman"/>
          <w:i/>
          <w:sz w:val="20"/>
          <w:szCs w:val="20"/>
          <w:lang w:val="la-Latn"/>
        </w:rPr>
        <w:t>3</w:t>
      </w:r>
      <w:r w:rsidRPr="001819B0">
        <w:rPr>
          <w:rFonts w:ascii="Times New Roman" w:hAnsi="Times New Roman" w:cs="Times New Roman"/>
          <w:i/>
          <w:sz w:val="20"/>
          <w:szCs w:val="20"/>
          <w:lang w:val="la-Latn"/>
        </w:rPr>
        <w:t>.</w:t>
      </w:r>
      <w:r w:rsidR="009640D7">
        <w:rPr>
          <w:rFonts w:ascii="Times New Roman" w:hAnsi="Times New Roman" w:cs="Times New Roman"/>
          <w:i/>
          <w:sz w:val="20"/>
          <w:szCs w:val="20"/>
        </w:rPr>
        <w:t> </w:t>
      </w:r>
      <w:r w:rsidRPr="001819B0">
        <w:rPr>
          <w:rFonts w:ascii="Times New Roman" w:hAnsi="Times New Roman" w:cs="Times New Roman"/>
          <w:i/>
          <w:sz w:val="20"/>
          <w:szCs w:val="20"/>
        </w:rPr>
        <w:t xml:space="preserve">attēls. </w:t>
      </w:r>
      <w:r w:rsidRPr="007D703D">
        <w:rPr>
          <w:rFonts w:ascii="Times New Roman" w:hAnsi="Times New Roman" w:cs="Times New Roman"/>
          <w:b/>
          <w:i/>
          <w:sz w:val="20"/>
          <w:szCs w:val="20"/>
        </w:rPr>
        <w:t>Ģeoloģiskais un ģeomorfoloģiskais dabas piemineklis</w:t>
      </w:r>
    </w:p>
    <w:p w14:paraId="65E3C6D2" w14:textId="279547F2" w:rsidR="007D703D" w:rsidRPr="007D703D" w:rsidRDefault="004E05DB" w:rsidP="007D703D">
      <w:pPr>
        <w:jc w:val="center"/>
        <w:rPr>
          <w:rFonts w:ascii="Times New Roman" w:hAnsi="Times New Roman" w:cs="Times New Roman"/>
          <w:i/>
          <w:sz w:val="20"/>
          <w:szCs w:val="20"/>
          <w:lang w:val="la-Latn"/>
        </w:rPr>
      </w:pPr>
      <w:r>
        <w:rPr>
          <w:rFonts w:ascii="Times New Roman" w:hAnsi="Times New Roman" w:cs="Times New Roman"/>
          <w:b/>
          <w:i/>
          <w:sz w:val="20"/>
          <w:szCs w:val="20"/>
        </w:rPr>
        <w:t>“</w:t>
      </w:r>
      <w:r w:rsidR="007D703D" w:rsidRPr="007D703D">
        <w:rPr>
          <w:rFonts w:ascii="Times New Roman" w:hAnsi="Times New Roman" w:cs="Times New Roman"/>
          <w:b/>
          <w:i/>
          <w:sz w:val="20"/>
          <w:szCs w:val="20"/>
        </w:rPr>
        <w:t>Šķ</w:t>
      </w:r>
      <w:r w:rsidR="009640D7">
        <w:rPr>
          <w:rFonts w:ascii="Times New Roman" w:hAnsi="Times New Roman" w:cs="Times New Roman"/>
          <w:b/>
          <w:i/>
          <w:sz w:val="20"/>
          <w:szCs w:val="20"/>
        </w:rPr>
        <w:t>ē</w:t>
      </w:r>
      <w:r w:rsidR="007D703D" w:rsidRPr="007D703D">
        <w:rPr>
          <w:rFonts w:ascii="Times New Roman" w:hAnsi="Times New Roman" w:cs="Times New Roman"/>
          <w:b/>
          <w:i/>
          <w:sz w:val="20"/>
          <w:szCs w:val="20"/>
        </w:rPr>
        <w:t>rveļa lejteces dolomīta atsegums”</w:t>
      </w:r>
      <w:r w:rsidR="009640D7">
        <w:rPr>
          <w:rFonts w:ascii="Times New Roman" w:hAnsi="Times New Roman" w:cs="Times New Roman"/>
          <w:b/>
          <w:i/>
          <w:sz w:val="20"/>
          <w:szCs w:val="20"/>
          <w:lang w:val="la-Latn"/>
        </w:rPr>
        <w:t xml:space="preserve"> (Foto: J. </w:t>
      </w:r>
      <w:r w:rsidR="007D703D" w:rsidRPr="007D703D">
        <w:rPr>
          <w:rFonts w:ascii="Times New Roman" w:hAnsi="Times New Roman" w:cs="Times New Roman"/>
          <w:b/>
          <w:i/>
          <w:sz w:val="20"/>
          <w:szCs w:val="20"/>
          <w:lang w:val="la-Latn"/>
        </w:rPr>
        <w:t>Soms)</w:t>
      </w:r>
    </w:p>
    <w:p w14:paraId="76091E3D" w14:textId="77777777" w:rsidR="007D703D" w:rsidRPr="007D703D" w:rsidRDefault="007D703D" w:rsidP="00F94045">
      <w:pPr>
        <w:jc w:val="both"/>
        <w:rPr>
          <w:rFonts w:ascii="Times New Roman" w:hAnsi="Times New Roman" w:cs="Times New Roman"/>
          <w:sz w:val="24"/>
          <w:szCs w:val="24"/>
          <w:lang w:val="la-Latn"/>
        </w:rPr>
      </w:pPr>
    </w:p>
    <w:p w14:paraId="275F5EA7" w14:textId="0DB3CB59" w:rsidR="00F94045" w:rsidRPr="00B46BCD" w:rsidRDefault="00F94045" w:rsidP="00F94045">
      <w:pPr>
        <w:jc w:val="both"/>
        <w:rPr>
          <w:rFonts w:ascii="Times New Roman" w:hAnsi="Times New Roman" w:cs="Times New Roman"/>
          <w:sz w:val="24"/>
          <w:szCs w:val="24"/>
          <w:lang w:val="la-Latn"/>
        </w:rPr>
      </w:pPr>
      <w:r w:rsidRPr="007D703D">
        <w:rPr>
          <w:rFonts w:ascii="Times New Roman" w:hAnsi="Times New Roman" w:cs="Times New Roman"/>
          <w:sz w:val="24"/>
          <w:szCs w:val="24"/>
          <w:lang w:val="la-Latn"/>
        </w:rPr>
        <w:t xml:space="preserve">Objektā atsedzas Nīkrāces ridas ciets, neregulāri slāņots dolomīts ar šūnveida uzbūvi un mālaino materiālu kavernās. </w:t>
      </w:r>
      <w:r w:rsidR="009640D7">
        <w:rPr>
          <w:rFonts w:ascii="Times New Roman" w:hAnsi="Times New Roman" w:cs="Times New Roman"/>
          <w:sz w:val="24"/>
          <w:szCs w:val="24"/>
          <w:lang w:val="la-Latn"/>
        </w:rPr>
        <w:t>Apmēram 160 m uz D no atseguma Z</w:t>
      </w:r>
      <w:r w:rsidRPr="00B46BCD">
        <w:rPr>
          <w:rFonts w:ascii="Times New Roman" w:hAnsi="Times New Roman" w:cs="Times New Roman"/>
          <w:sz w:val="24"/>
          <w:szCs w:val="24"/>
          <w:lang w:val="la-Latn"/>
        </w:rPr>
        <w:t xml:space="preserve"> gala virs upes</w:t>
      </w:r>
      <w:r w:rsidR="009640D7">
        <w:rPr>
          <w:rFonts w:ascii="Times New Roman" w:hAnsi="Times New Roman" w:cs="Times New Roman"/>
          <w:sz w:val="24"/>
          <w:szCs w:val="24"/>
          <w:lang w:val="la-Latn"/>
        </w:rPr>
        <w:t xml:space="preserve"> gultnes ir neliela, aptuveni 9 m gara, 4,5 m plata un 0,5 </w:t>
      </w:r>
      <w:r w:rsidRPr="00B46BCD">
        <w:rPr>
          <w:rFonts w:ascii="Times New Roman" w:hAnsi="Times New Roman" w:cs="Times New Roman"/>
          <w:sz w:val="24"/>
          <w:szCs w:val="24"/>
          <w:lang w:val="la-Latn"/>
        </w:rPr>
        <w:t>m augsta saliņa, kas atgādina Staburagam līdzīgu veidojumu no šūnaina dolomīta un saldūdens kaļķiežiem (Ģeoloģiskie un ģeomorfoloģiskie dabas pieminekļi, 2014).</w:t>
      </w:r>
    </w:p>
    <w:p w14:paraId="10BEF55A" w14:textId="77777777" w:rsidR="00F94045" w:rsidRPr="00B46BCD" w:rsidRDefault="00F94045" w:rsidP="00F94045">
      <w:pPr>
        <w:jc w:val="both"/>
        <w:rPr>
          <w:rFonts w:ascii="Times New Roman" w:hAnsi="Times New Roman" w:cs="Times New Roman"/>
          <w:sz w:val="24"/>
          <w:szCs w:val="24"/>
          <w:lang w:val="la-Latn"/>
        </w:rPr>
      </w:pPr>
    </w:p>
    <w:p w14:paraId="143CB67F" w14:textId="034450B2" w:rsidR="008C4A9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 xml:space="preserve">Dabas pieminekļa tuvumā nav informācijas par šo objektu un citām dabas vērtībām. Saimnieciskā darbība objekta teritorijā netiek veikta. Netiek kopta atseguma pakāje un piegulošā paliene, līdz ar to, ja netiks kopts (zāģēts, pļauts) augājs atseguma pakājē, objekts ir pakļauts pakāpeniskas aizaugšanas riskam. </w:t>
      </w:r>
      <w:r w:rsidR="008C4A9D" w:rsidRPr="00B46BCD">
        <w:rPr>
          <w:rFonts w:ascii="Times New Roman" w:hAnsi="Times New Roman" w:cs="Times New Roman"/>
          <w:sz w:val="24"/>
          <w:szCs w:val="24"/>
          <w:lang w:val="la-Latn"/>
        </w:rPr>
        <w:t xml:space="preserve">Lai padarītu objektu labāk vizuāli uztveramu un izceltu to arī ainaviski, būtu nepieciešams izcirst krūmus un kokus kraujas pakājē. </w:t>
      </w:r>
      <w:r w:rsidRPr="00B46BCD">
        <w:rPr>
          <w:rFonts w:ascii="Times New Roman" w:hAnsi="Times New Roman" w:cs="Times New Roman"/>
          <w:sz w:val="24"/>
          <w:szCs w:val="24"/>
          <w:lang w:val="la-Latn"/>
        </w:rPr>
        <w:t>Teritoriju nepieciešams saglabāt gan zinātniskiem ģeoloģiskiem (sedimentoloģiskiem, varbūtējiem paleontoloģiskiem) pētījumiem, gan kā tipisku Šķerveļa svītas Nīkrāces ridas ģeoloģisko griezumu.</w:t>
      </w:r>
    </w:p>
    <w:p w14:paraId="6195E2F8" w14:textId="77777777" w:rsidR="008C4A9D" w:rsidRDefault="008C4A9D" w:rsidP="00F94045">
      <w:pPr>
        <w:jc w:val="both"/>
        <w:rPr>
          <w:rFonts w:ascii="Times New Roman" w:hAnsi="Times New Roman" w:cs="Times New Roman"/>
          <w:sz w:val="24"/>
          <w:szCs w:val="24"/>
          <w:lang w:val="la-Latn"/>
        </w:rPr>
      </w:pPr>
    </w:p>
    <w:p w14:paraId="08D73885" w14:textId="0C328E80" w:rsidR="00F94045" w:rsidRPr="008C4A9D" w:rsidRDefault="00D217CA"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Objekts ir sasniedzams kājāmgājējiem</w:t>
      </w:r>
      <w:r w:rsidRPr="00D217CA">
        <w:rPr>
          <w:rFonts w:ascii="Times New Roman" w:hAnsi="Times New Roman" w:cs="Times New Roman"/>
          <w:sz w:val="24"/>
          <w:szCs w:val="24"/>
          <w:lang w:val="la-Latn"/>
        </w:rPr>
        <w:t xml:space="preserve"> ejot pa</w:t>
      </w:r>
      <w:r w:rsidRPr="00B46BCD">
        <w:rPr>
          <w:rFonts w:ascii="Times New Roman" w:hAnsi="Times New Roman" w:cs="Times New Roman"/>
          <w:sz w:val="24"/>
          <w:szCs w:val="24"/>
          <w:lang w:val="la-Latn"/>
        </w:rPr>
        <w:t xml:space="preserve"> </w:t>
      </w:r>
      <w:r w:rsidR="008C4A9D" w:rsidRPr="008C4A9D">
        <w:rPr>
          <w:rFonts w:ascii="Times New Roman" w:hAnsi="Times New Roman" w:cs="Times New Roman"/>
          <w:sz w:val="24"/>
          <w:szCs w:val="24"/>
          <w:lang w:val="la-Latn"/>
        </w:rPr>
        <w:t xml:space="preserve">upi </w:t>
      </w:r>
      <w:r w:rsidRPr="00B46BCD">
        <w:rPr>
          <w:rFonts w:ascii="Times New Roman" w:hAnsi="Times New Roman" w:cs="Times New Roman"/>
          <w:sz w:val="24"/>
          <w:szCs w:val="24"/>
          <w:lang w:val="la-Latn"/>
        </w:rPr>
        <w:t xml:space="preserve">no tilta pāri Šķērvelim, kur tūristiem ir iespējams atstāt auto ceļa malā. </w:t>
      </w:r>
      <w:r w:rsidR="00201B09" w:rsidRPr="00D217CA">
        <w:rPr>
          <w:rFonts w:ascii="Times New Roman" w:hAnsi="Times New Roman" w:cs="Times New Roman"/>
          <w:sz w:val="24"/>
          <w:szCs w:val="24"/>
          <w:lang w:val="la-Latn"/>
        </w:rPr>
        <w:t xml:space="preserve">Lai gan </w:t>
      </w:r>
      <w:r w:rsidRPr="00D217CA">
        <w:rPr>
          <w:rFonts w:ascii="Times New Roman" w:hAnsi="Times New Roman" w:cs="Times New Roman"/>
          <w:sz w:val="24"/>
          <w:szCs w:val="24"/>
          <w:lang w:val="la-Latn"/>
        </w:rPr>
        <w:t xml:space="preserve">dabas </w:t>
      </w:r>
      <w:r w:rsidR="00201B09" w:rsidRPr="00D217CA">
        <w:rPr>
          <w:rFonts w:ascii="Times New Roman" w:hAnsi="Times New Roman" w:cs="Times New Roman"/>
          <w:sz w:val="24"/>
          <w:szCs w:val="24"/>
          <w:lang w:val="la-Latn"/>
        </w:rPr>
        <w:t>o</w:t>
      </w:r>
      <w:r w:rsidR="00F94045" w:rsidRPr="00D217CA">
        <w:rPr>
          <w:rFonts w:ascii="Times New Roman" w:hAnsi="Times New Roman" w:cs="Times New Roman"/>
          <w:sz w:val="24"/>
          <w:szCs w:val="24"/>
          <w:lang w:val="la-Latn"/>
        </w:rPr>
        <w:t>bjektam var samērā vienkārši piekļūt, tomēr</w:t>
      </w:r>
      <w:r w:rsidRPr="00D217CA">
        <w:rPr>
          <w:rFonts w:ascii="Times New Roman" w:hAnsi="Times New Roman" w:cs="Times New Roman"/>
          <w:sz w:val="24"/>
          <w:szCs w:val="24"/>
          <w:lang w:val="la-Latn"/>
        </w:rPr>
        <w:t>, tas netiek bieži apmeklēts. Lai</w:t>
      </w:r>
      <w:r w:rsidR="008C4A9D" w:rsidRPr="008C4A9D">
        <w:rPr>
          <w:rFonts w:ascii="Times New Roman" w:hAnsi="Times New Roman" w:cs="Times New Roman"/>
          <w:sz w:val="24"/>
          <w:szCs w:val="24"/>
          <w:lang w:val="la-Latn"/>
        </w:rPr>
        <w:t xml:space="preserve"> arī</w:t>
      </w:r>
      <w:r w:rsidRPr="00D217CA">
        <w:rPr>
          <w:rFonts w:ascii="Times New Roman" w:hAnsi="Times New Roman" w:cs="Times New Roman"/>
          <w:sz w:val="24"/>
          <w:szCs w:val="24"/>
          <w:lang w:val="la-Latn"/>
        </w:rPr>
        <w:t xml:space="preserve"> </w:t>
      </w:r>
      <w:r w:rsidR="008C4A9D" w:rsidRPr="008C4A9D">
        <w:rPr>
          <w:rFonts w:ascii="Times New Roman" w:hAnsi="Times New Roman" w:cs="Times New Roman"/>
          <w:sz w:val="24"/>
          <w:szCs w:val="24"/>
          <w:lang w:val="la-Latn"/>
        </w:rPr>
        <w:t xml:space="preserve">nākotnē </w:t>
      </w:r>
      <w:r w:rsidRPr="00D217CA">
        <w:rPr>
          <w:rFonts w:ascii="Times New Roman" w:hAnsi="Times New Roman" w:cs="Times New Roman"/>
          <w:sz w:val="24"/>
          <w:szCs w:val="24"/>
          <w:lang w:val="la-Latn"/>
        </w:rPr>
        <w:t xml:space="preserve">mazinātu apmeklētāju iespējamo ietekmi uz dabas objektu un tā apkārtnē sastopamajiem aizsargājamiem biotopiem, nav vēlama objekta iekļaušana tūrisma ceļvežos vai </w:t>
      </w:r>
      <w:r w:rsidR="008C4A9D" w:rsidRPr="008C4A9D">
        <w:rPr>
          <w:rFonts w:ascii="Times New Roman" w:hAnsi="Times New Roman" w:cs="Times New Roman"/>
          <w:sz w:val="24"/>
          <w:szCs w:val="24"/>
          <w:lang w:val="la-Latn"/>
        </w:rPr>
        <w:t>norāžu</w:t>
      </w:r>
      <w:r w:rsidRPr="00D217CA">
        <w:rPr>
          <w:rFonts w:ascii="Times New Roman" w:hAnsi="Times New Roman" w:cs="Times New Roman"/>
          <w:sz w:val="24"/>
          <w:szCs w:val="24"/>
          <w:lang w:val="la-Latn"/>
        </w:rPr>
        <w:t xml:space="preserve"> izvietošana</w:t>
      </w:r>
      <w:r w:rsidR="008C4A9D" w:rsidRPr="008C4A9D">
        <w:rPr>
          <w:rFonts w:ascii="Times New Roman" w:hAnsi="Times New Roman" w:cs="Times New Roman"/>
          <w:sz w:val="24"/>
          <w:szCs w:val="24"/>
          <w:lang w:val="la-Latn"/>
        </w:rPr>
        <w:t xml:space="preserve"> teritorijā</w:t>
      </w:r>
      <w:r w:rsidR="008C4A9D">
        <w:rPr>
          <w:rFonts w:ascii="Times New Roman" w:hAnsi="Times New Roman" w:cs="Times New Roman"/>
          <w:sz w:val="24"/>
          <w:szCs w:val="24"/>
          <w:lang w:val="la-Latn"/>
        </w:rPr>
        <w:t>.</w:t>
      </w:r>
    </w:p>
    <w:p w14:paraId="439FE9FB" w14:textId="77777777" w:rsidR="00F94045" w:rsidRPr="00B46BCD" w:rsidRDefault="00F94045" w:rsidP="00F94045">
      <w:pPr>
        <w:jc w:val="both"/>
        <w:rPr>
          <w:rFonts w:ascii="Times New Roman" w:hAnsi="Times New Roman" w:cs="Times New Roman"/>
          <w:sz w:val="24"/>
          <w:szCs w:val="24"/>
          <w:lang w:val="la-Latn"/>
        </w:rPr>
      </w:pPr>
    </w:p>
    <w:p w14:paraId="68E02DB4" w14:textId="5854E241"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b/>
          <w:sz w:val="24"/>
          <w:szCs w:val="24"/>
          <w:lang w:val="la-Latn"/>
        </w:rPr>
        <w:lastRenderedPageBreak/>
        <w:t xml:space="preserve">Ģeoloģiskais un ģeomorfoloģiskais dabas piemineklis </w:t>
      </w:r>
      <w:r w:rsidR="007D2850">
        <w:rPr>
          <w:rFonts w:ascii="Times New Roman" w:hAnsi="Times New Roman" w:cs="Times New Roman"/>
          <w:b/>
          <w:sz w:val="24"/>
          <w:szCs w:val="24"/>
          <w:lang w:val="lv-LV"/>
        </w:rPr>
        <w:t>“</w:t>
      </w:r>
      <w:r w:rsidRPr="00B46BCD">
        <w:rPr>
          <w:rFonts w:ascii="Times New Roman" w:hAnsi="Times New Roman" w:cs="Times New Roman"/>
          <w:b/>
          <w:sz w:val="24"/>
          <w:szCs w:val="24"/>
          <w:lang w:val="la-Latn"/>
        </w:rPr>
        <w:t>Zoslēnu atsegumi”</w:t>
      </w:r>
      <w:r w:rsidR="009640D7">
        <w:rPr>
          <w:rFonts w:ascii="Times New Roman" w:hAnsi="Times New Roman" w:cs="Times New Roman"/>
          <w:sz w:val="24"/>
          <w:szCs w:val="24"/>
          <w:lang w:val="la-Latn"/>
        </w:rPr>
        <w:t xml:space="preserve"> (MK</w:t>
      </w:r>
      <w:r w:rsidRPr="00B46BCD">
        <w:rPr>
          <w:rFonts w:ascii="Times New Roman" w:hAnsi="Times New Roman" w:cs="Times New Roman"/>
          <w:sz w:val="24"/>
          <w:szCs w:val="24"/>
          <w:lang w:val="la-Latn"/>
        </w:rPr>
        <w:t xml:space="preserve"> </w:t>
      </w:r>
      <w:r w:rsidR="009640D7">
        <w:rPr>
          <w:rFonts w:ascii="Times New Roman" w:hAnsi="Times New Roman" w:cs="Times New Roman"/>
          <w:sz w:val="24"/>
          <w:szCs w:val="24"/>
          <w:lang w:val="la-Latn"/>
        </w:rPr>
        <w:t>n</w:t>
      </w:r>
      <w:r w:rsidRPr="00B46BCD">
        <w:rPr>
          <w:rFonts w:ascii="Times New Roman" w:hAnsi="Times New Roman" w:cs="Times New Roman"/>
          <w:sz w:val="24"/>
          <w:szCs w:val="24"/>
          <w:lang w:val="la-Latn"/>
        </w:rPr>
        <w:t>oteikumu</w:t>
      </w:r>
      <w:r w:rsidR="009640D7">
        <w:rPr>
          <w:rFonts w:ascii="Times New Roman" w:hAnsi="Times New Roman" w:cs="Times New Roman"/>
          <w:sz w:val="24"/>
          <w:szCs w:val="24"/>
          <w:lang w:val="lv-LV"/>
        </w:rPr>
        <w:t xml:space="preserve"> Nr. 175</w:t>
      </w:r>
      <w:r w:rsidR="009640D7">
        <w:rPr>
          <w:rFonts w:ascii="Times New Roman" w:hAnsi="Times New Roman" w:cs="Times New Roman"/>
          <w:sz w:val="24"/>
          <w:szCs w:val="24"/>
          <w:lang w:val="la-Latn"/>
        </w:rPr>
        <w:t xml:space="preserve"> pielikums Nr. </w:t>
      </w:r>
      <w:r w:rsidRPr="00B46BCD">
        <w:rPr>
          <w:rFonts w:ascii="Times New Roman" w:hAnsi="Times New Roman" w:cs="Times New Roman"/>
          <w:sz w:val="24"/>
          <w:szCs w:val="24"/>
          <w:lang w:val="la-Latn"/>
        </w:rPr>
        <w:t>92) ir Dzeldas upes kreisajā pamatkrastā, kura relatīvais augs</w:t>
      </w:r>
      <w:r w:rsidR="009640D7">
        <w:rPr>
          <w:rFonts w:ascii="Times New Roman" w:hAnsi="Times New Roman" w:cs="Times New Roman"/>
          <w:sz w:val="24"/>
          <w:szCs w:val="24"/>
          <w:lang w:val="la-Latn"/>
        </w:rPr>
        <w:t>tums šajā teritorijā ir līdz 25 </w:t>
      </w:r>
      <w:r w:rsidRPr="00B46BCD">
        <w:rPr>
          <w:rFonts w:ascii="Times New Roman" w:hAnsi="Times New Roman" w:cs="Times New Roman"/>
          <w:sz w:val="24"/>
          <w:szCs w:val="24"/>
          <w:lang w:val="la-Latn"/>
        </w:rPr>
        <w:t>m. Zoslēnu a</w:t>
      </w:r>
      <w:r w:rsidR="009640D7">
        <w:rPr>
          <w:rFonts w:ascii="Times New Roman" w:hAnsi="Times New Roman" w:cs="Times New Roman"/>
          <w:sz w:val="24"/>
          <w:szCs w:val="24"/>
          <w:lang w:val="la-Latn"/>
        </w:rPr>
        <w:t>tsegumu joslas kopgarums ir 225 </w:t>
      </w:r>
      <w:r w:rsidRPr="00B46BCD">
        <w:rPr>
          <w:rFonts w:ascii="Times New Roman" w:hAnsi="Times New Roman" w:cs="Times New Roman"/>
          <w:sz w:val="24"/>
          <w:szCs w:val="24"/>
          <w:lang w:val="la-Latn"/>
        </w:rPr>
        <w:t>m, bet trīs šeit esošie atsevišķie pamatiežu atsegumi ir 15</w:t>
      </w:r>
      <w:r w:rsidR="007D2850">
        <w:rPr>
          <w:rFonts w:ascii="Times New Roman" w:hAnsi="Times New Roman" w:cs="Times New Roman"/>
          <w:sz w:val="24"/>
          <w:szCs w:val="24"/>
          <w:lang w:val="lv-LV"/>
        </w:rPr>
        <w:t xml:space="preserve"> – </w:t>
      </w:r>
      <w:r w:rsidR="009640D7">
        <w:rPr>
          <w:rFonts w:ascii="Times New Roman" w:hAnsi="Times New Roman" w:cs="Times New Roman"/>
          <w:sz w:val="24"/>
          <w:szCs w:val="24"/>
          <w:lang w:val="la-Latn"/>
        </w:rPr>
        <w:t>20 </w:t>
      </w:r>
      <w:r w:rsidRPr="00B46BCD">
        <w:rPr>
          <w:rFonts w:ascii="Times New Roman" w:hAnsi="Times New Roman" w:cs="Times New Roman"/>
          <w:sz w:val="24"/>
          <w:szCs w:val="24"/>
          <w:lang w:val="la-Latn"/>
        </w:rPr>
        <w:t>m gari katrs.</w:t>
      </w:r>
    </w:p>
    <w:p w14:paraId="7B464554" w14:textId="77777777" w:rsidR="00F94045" w:rsidRPr="00B46BCD" w:rsidRDefault="00F94045" w:rsidP="00F94045">
      <w:pPr>
        <w:jc w:val="both"/>
        <w:rPr>
          <w:rFonts w:ascii="Times New Roman" w:hAnsi="Times New Roman" w:cs="Times New Roman"/>
          <w:sz w:val="24"/>
          <w:szCs w:val="24"/>
          <w:lang w:val="la-Latn"/>
        </w:rPr>
      </w:pPr>
    </w:p>
    <w:p w14:paraId="51DE99C8" w14:textId="04F6CF1B"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Pirmais atsegums (skaitot no Dzeldas augšteces virziena) ir upes meandra paskalojamajā krastā, kurš domājams, tuvākajā nākotnē netiks intensīvi erodēts. Atseguma augšējā daļā ir atsegti vidējās juras Papiles svītas smilšainie nogulumi, bet atseguma vidusdaļu klāj</w:t>
      </w:r>
      <w:r w:rsidR="009640D7">
        <w:rPr>
          <w:rFonts w:ascii="Times New Roman" w:hAnsi="Times New Roman" w:cs="Times New Roman"/>
          <w:sz w:val="24"/>
          <w:szCs w:val="24"/>
          <w:lang w:val="la-Latn"/>
        </w:rPr>
        <w:t xml:space="preserve"> noslīdeņa ķermenis. Sākot ar 5 </w:t>
      </w:r>
      <w:r w:rsidRPr="00B46BCD">
        <w:rPr>
          <w:rFonts w:ascii="Times New Roman" w:hAnsi="Times New Roman" w:cs="Times New Roman"/>
          <w:sz w:val="24"/>
          <w:szCs w:val="24"/>
          <w:lang w:val="la-Latn"/>
        </w:rPr>
        <w:t>m virs ūdens līmeņa un lī</w:t>
      </w:r>
      <w:r w:rsidR="00E177D2">
        <w:rPr>
          <w:rFonts w:ascii="Times New Roman" w:hAnsi="Times New Roman" w:cs="Times New Roman"/>
          <w:sz w:val="24"/>
          <w:szCs w:val="24"/>
          <w:lang w:val="la-Latn"/>
        </w:rPr>
        <w:t>dz 13 </w:t>
      </w:r>
      <w:r w:rsidRPr="00B46BCD">
        <w:rPr>
          <w:rFonts w:ascii="Times New Roman" w:hAnsi="Times New Roman" w:cs="Times New Roman"/>
          <w:sz w:val="24"/>
          <w:szCs w:val="24"/>
          <w:lang w:val="la-Latn"/>
        </w:rPr>
        <w:t>m augstumam virs upes līmeņa, atsedzas slīpslāņotas kvarca smiltis, kur slīpslāņoto sēriju biezum</w:t>
      </w:r>
      <w:r w:rsidR="00E177D2">
        <w:rPr>
          <w:rFonts w:ascii="Times New Roman" w:hAnsi="Times New Roman" w:cs="Times New Roman"/>
          <w:sz w:val="24"/>
          <w:szCs w:val="24"/>
          <w:lang w:val="la-Latn"/>
        </w:rPr>
        <w:t>s ir mainīgs – no 0,03 līdz 0,4 </w:t>
      </w:r>
      <w:r w:rsidRPr="00B46BCD">
        <w:rPr>
          <w:rFonts w:ascii="Times New Roman" w:hAnsi="Times New Roman" w:cs="Times New Roman"/>
          <w:sz w:val="24"/>
          <w:szCs w:val="24"/>
          <w:lang w:val="la-Latn"/>
        </w:rPr>
        <w:t>m, ar brūnogļu un pelēku līdz melnu mālu saveltņiem, kā arī ogļainā un mālainā materiāla piejaukumu (Ģeoloģiskie un ģeomorfoloģiskie dabas pieminekļi, 2014).</w:t>
      </w:r>
    </w:p>
    <w:p w14:paraId="63BE67A5" w14:textId="77777777" w:rsidR="00F94045" w:rsidRPr="00B46BCD" w:rsidRDefault="00F94045" w:rsidP="00F94045">
      <w:pPr>
        <w:jc w:val="both"/>
        <w:rPr>
          <w:rFonts w:ascii="Times New Roman" w:hAnsi="Times New Roman" w:cs="Times New Roman"/>
          <w:sz w:val="24"/>
          <w:szCs w:val="24"/>
          <w:lang w:val="la-Latn"/>
        </w:rPr>
      </w:pPr>
    </w:p>
    <w:p w14:paraId="1A9B048D" w14:textId="3948243F"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Otrajā atsegumā (skaitot no Dzeldas augšteces virziena) vidējās juras Papiles svītas smilšainie nogulumi arī atsedzas sienas augšēj</w:t>
      </w:r>
      <w:r w:rsidR="00E177D2">
        <w:rPr>
          <w:rFonts w:ascii="Times New Roman" w:hAnsi="Times New Roman" w:cs="Times New Roman"/>
          <w:sz w:val="24"/>
          <w:szCs w:val="24"/>
          <w:lang w:val="la-Latn"/>
        </w:rPr>
        <w:t>ā daļā, kur vērojams aptuveni 5 </w:t>
      </w:r>
      <w:r w:rsidRPr="00B46BCD">
        <w:rPr>
          <w:rFonts w:ascii="Times New Roman" w:hAnsi="Times New Roman" w:cs="Times New Roman"/>
          <w:sz w:val="24"/>
          <w:szCs w:val="24"/>
          <w:lang w:val="la-Latn"/>
        </w:rPr>
        <w:t>m plats atsegums. Vertikālā griezumā pamatiežus ir iespējam</w:t>
      </w:r>
      <w:r w:rsidR="00E177D2">
        <w:rPr>
          <w:rFonts w:ascii="Times New Roman" w:hAnsi="Times New Roman" w:cs="Times New Roman"/>
          <w:sz w:val="24"/>
          <w:szCs w:val="24"/>
          <w:lang w:val="la-Latn"/>
        </w:rPr>
        <w:t>s apskatīt un pētīt, sākot ar 8 </w:t>
      </w:r>
      <w:r w:rsidRPr="00B46BCD">
        <w:rPr>
          <w:rFonts w:ascii="Times New Roman" w:hAnsi="Times New Roman" w:cs="Times New Roman"/>
          <w:sz w:val="24"/>
          <w:szCs w:val="24"/>
          <w:lang w:val="la-Latn"/>
        </w:rPr>
        <w:t>m atzīmi virs upes līmeņa un līdz 14</w:t>
      </w:r>
      <w:r w:rsidR="00C822A5">
        <w:rPr>
          <w:rFonts w:ascii="Times New Roman" w:hAnsi="Times New Roman" w:cs="Times New Roman"/>
          <w:sz w:val="24"/>
          <w:szCs w:val="24"/>
          <w:lang w:val="lv-LV"/>
        </w:rPr>
        <w:t xml:space="preserve"> – </w:t>
      </w:r>
      <w:r w:rsidR="00E177D2">
        <w:rPr>
          <w:rFonts w:ascii="Times New Roman" w:hAnsi="Times New Roman" w:cs="Times New Roman"/>
          <w:sz w:val="24"/>
          <w:szCs w:val="24"/>
          <w:lang w:val="la-Latn"/>
        </w:rPr>
        <w:t>15 </w:t>
      </w:r>
      <w:r w:rsidRPr="00B46BCD">
        <w:rPr>
          <w:rFonts w:ascii="Times New Roman" w:hAnsi="Times New Roman" w:cs="Times New Roman"/>
          <w:sz w:val="24"/>
          <w:szCs w:val="24"/>
          <w:lang w:val="la-Latn"/>
        </w:rPr>
        <w:t>m augstumam. Nogulumiežu sastāvs un uzbūve ir līdzīga pirmajā atsegumā vērojamajiem (Ģeoloģiskie un ģeomorfoloģiskie dabas pieminekļi, 2014).</w:t>
      </w:r>
    </w:p>
    <w:p w14:paraId="480A665F" w14:textId="77777777" w:rsidR="00F94045" w:rsidRPr="00B46BCD" w:rsidRDefault="00F94045" w:rsidP="00F94045">
      <w:pPr>
        <w:jc w:val="both"/>
        <w:rPr>
          <w:rFonts w:ascii="Times New Roman" w:hAnsi="Times New Roman" w:cs="Times New Roman"/>
          <w:sz w:val="24"/>
          <w:szCs w:val="24"/>
          <w:lang w:val="la-Latn"/>
        </w:rPr>
      </w:pPr>
    </w:p>
    <w:p w14:paraId="5206197C" w14:textId="3D9C0BF6"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Trešais atsegums, kas pazīstams arī ar nosaukumu Zoslēnu rags, ir vislabāk pazīstamais juras smilšu atsegums, kas atrodas Dzeldas un Šķ</w:t>
      </w:r>
      <w:r w:rsidR="00C822A5">
        <w:rPr>
          <w:rFonts w:ascii="Times New Roman" w:hAnsi="Times New Roman" w:cs="Times New Roman"/>
          <w:sz w:val="24"/>
          <w:szCs w:val="24"/>
          <w:lang w:val="lv-LV"/>
        </w:rPr>
        <w:t>ē</w:t>
      </w:r>
      <w:r w:rsidR="00E177D2">
        <w:rPr>
          <w:rFonts w:ascii="Times New Roman" w:hAnsi="Times New Roman" w:cs="Times New Roman"/>
          <w:sz w:val="24"/>
          <w:szCs w:val="24"/>
          <w:lang w:val="la-Latn"/>
        </w:rPr>
        <w:t>rveļa savienotās ielejas Z</w:t>
      </w:r>
      <w:r w:rsidRPr="00B46BCD">
        <w:rPr>
          <w:rFonts w:ascii="Times New Roman" w:hAnsi="Times New Roman" w:cs="Times New Roman"/>
          <w:sz w:val="24"/>
          <w:szCs w:val="24"/>
          <w:lang w:val="la-Latn"/>
        </w:rPr>
        <w:t xml:space="preserve"> n</w:t>
      </w:r>
      <w:r w:rsidR="00E177D2">
        <w:rPr>
          <w:rFonts w:ascii="Times New Roman" w:hAnsi="Times New Roman" w:cs="Times New Roman"/>
          <w:sz w:val="24"/>
          <w:szCs w:val="24"/>
          <w:lang w:val="la-Latn"/>
        </w:rPr>
        <w:t>ogāzes izvirzījumā uz D</w:t>
      </w:r>
      <w:r w:rsidRPr="00B46BCD">
        <w:rPr>
          <w:rFonts w:ascii="Times New Roman" w:hAnsi="Times New Roman" w:cs="Times New Roman"/>
          <w:sz w:val="24"/>
          <w:szCs w:val="24"/>
          <w:lang w:val="la-Latn"/>
        </w:rPr>
        <w:t xml:space="preserve"> (</w:t>
      </w:r>
      <w:r w:rsidR="00C822A5">
        <w:rPr>
          <w:rFonts w:ascii="Times New Roman" w:hAnsi="Times New Roman" w:cs="Times New Roman"/>
          <w:sz w:val="24"/>
          <w:szCs w:val="24"/>
          <w:lang w:val="lv-LV"/>
        </w:rPr>
        <w:t>“</w:t>
      </w:r>
      <w:r w:rsidRPr="00B46BCD">
        <w:rPr>
          <w:rFonts w:ascii="Times New Roman" w:hAnsi="Times New Roman" w:cs="Times New Roman"/>
          <w:sz w:val="24"/>
          <w:szCs w:val="24"/>
          <w:lang w:val="la-Latn"/>
        </w:rPr>
        <w:t>ragā”). Ģeoloģiskais griezums šajā vietā ir dokumentēts vairākkārt, bet pēdējo reizi t</w:t>
      </w:r>
      <w:r w:rsidR="00E177D2">
        <w:rPr>
          <w:rFonts w:ascii="Times New Roman" w:hAnsi="Times New Roman" w:cs="Times New Roman"/>
          <w:sz w:val="24"/>
          <w:szCs w:val="24"/>
          <w:lang w:val="la-Latn"/>
        </w:rPr>
        <w:t>o veicis autoru kolektīvs 2012. </w:t>
      </w:r>
      <w:r w:rsidRPr="00B46BCD">
        <w:rPr>
          <w:rFonts w:ascii="Times New Roman" w:hAnsi="Times New Roman" w:cs="Times New Roman"/>
          <w:sz w:val="24"/>
          <w:szCs w:val="24"/>
          <w:lang w:val="la-Latn"/>
        </w:rPr>
        <w:t>gada rudenī (Vībāns u.c.</w:t>
      </w:r>
      <w:r w:rsidR="00C822A5">
        <w:rPr>
          <w:rFonts w:ascii="Times New Roman" w:hAnsi="Times New Roman" w:cs="Times New Roman"/>
          <w:sz w:val="24"/>
          <w:szCs w:val="24"/>
          <w:lang w:val="lv-LV"/>
        </w:rPr>
        <w:t>,</w:t>
      </w:r>
      <w:r w:rsidRPr="00B46BCD">
        <w:rPr>
          <w:rFonts w:ascii="Times New Roman" w:hAnsi="Times New Roman" w:cs="Times New Roman"/>
          <w:sz w:val="24"/>
          <w:szCs w:val="24"/>
          <w:lang w:val="la-Latn"/>
        </w:rPr>
        <w:t xml:space="preserve"> 2013). Š</w:t>
      </w:r>
      <w:r w:rsidR="00E177D2">
        <w:rPr>
          <w:rFonts w:ascii="Times New Roman" w:hAnsi="Times New Roman" w:cs="Times New Roman"/>
          <w:sz w:val="24"/>
          <w:szCs w:val="24"/>
          <w:lang w:val="la-Latn"/>
        </w:rPr>
        <w:t>ī pētījuma ietvaros, sākot ar 1 </w:t>
      </w:r>
      <w:r w:rsidRPr="00B46BCD">
        <w:rPr>
          <w:rFonts w:ascii="Times New Roman" w:hAnsi="Times New Roman" w:cs="Times New Roman"/>
          <w:sz w:val="24"/>
          <w:szCs w:val="24"/>
          <w:lang w:val="la-Latn"/>
        </w:rPr>
        <w:t>m vi</w:t>
      </w:r>
      <w:r w:rsidR="00E177D2">
        <w:rPr>
          <w:rFonts w:ascii="Times New Roman" w:hAnsi="Times New Roman" w:cs="Times New Roman"/>
          <w:sz w:val="24"/>
          <w:szCs w:val="24"/>
          <w:lang w:val="la-Latn"/>
        </w:rPr>
        <w:t>rs Dzeldas līmeņa līdz pat 13,5 </w:t>
      </w:r>
      <w:r w:rsidRPr="00B46BCD">
        <w:rPr>
          <w:rFonts w:ascii="Times New Roman" w:hAnsi="Times New Roman" w:cs="Times New Roman"/>
          <w:sz w:val="24"/>
          <w:szCs w:val="24"/>
          <w:lang w:val="la-Latn"/>
        </w:rPr>
        <w:t>m augstumam vidējās juras Papiles svītā ir nodalītas piecas smilšu slāņkopas.</w:t>
      </w:r>
    </w:p>
    <w:p w14:paraId="4F0C951E" w14:textId="77777777" w:rsidR="00F94045" w:rsidRPr="00B46BCD" w:rsidRDefault="00F94045" w:rsidP="00F94045">
      <w:pPr>
        <w:jc w:val="both"/>
        <w:rPr>
          <w:rFonts w:ascii="Times New Roman" w:hAnsi="Times New Roman" w:cs="Times New Roman"/>
          <w:sz w:val="24"/>
          <w:szCs w:val="24"/>
          <w:lang w:val="la-Latn"/>
        </w:rPr>
      </w:pPr>
    </w:p>
    <w:p w14:paraId="30C18F65" w14:textId="43B98F6E"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Kopumā Zoslēnu atsegumos sastopamie Papiles svītas smilšainie nogulumi tiek interpretēti kā senā pagātnē, juras periodā plūdušo upju meandrēšanas veidojumi. Juras smilšainajos nogulumos var nodalīt slāņkopas, kur dominē muldveida slīpslāņojums (zemūdens grēdas), tādas slāņkopas, kurās ir lēzens, liela mēroga slīpslāņojums (sēres), kā arī slāņkopas, ko veido smiltis ar neliela biezuma slīpslāņotajām sērijām, sīku slāņojumu un nelielām māla un ogļu lēcām (paliene). Māla saveltņu un ogļu gabalu konglomerāti liecina par erozijas virsmām. Dažos gadījumos konstatētais kāpjošais ripsnojums ar māla un ogļu kārtiņām uz slānīšiem liecina par epizodisku plūdmaiņu ietekmi uz sedimentāciju. Plūdmaiņu straumes, iespējams, brīžiem sasniedza šo upes daļu, kura tātad nav atradusies lielā attālumā no jūras baseina (Vībāns u.c., 2013). Zoslēnu atsegumi ir lielākie Latvijā juras kvarca smilšu atsegumi; vieni no retajiem šo nogulumu atsegumiem. Tajos ir labi redzams nogulumu sastāvs un tekstūras, kas liecina par šo nogulumu veidošanās apstākļiem. Dabas pieminekļa stratigrāfiskā nozīme ir liela, jo tie ir izcilākie Papiles svītas nogulumu atsegumi Latvijā (Ģeoloģiskie un ģeomorfoloģiskie dabas pieminekļi, 2014).</w:t>
      </w:r>
    </w:p>
    <w:p w14:paraId="0CA6D3F6" w14:textId="77777777" w:rsidR="00F94045" w:rsidRPr="00B46BCD" w:rsidRDefault="00F94045" w:rsidP="00F94045">
      <w:pPr>
        <w:jc w:val="both"/>
        <w:rPr>
          <w:rFonts w:ascii="Times New Roman" w:hAnsi="Times New Roman" w:cs="Times New Roman"/>
          <w:sz w:val="24"/>
          <w:szCs w:val="24"/>
          <w:lang w:val="la-Latn"/>
        </w:rPr>
      </w:pPr>
    </w:p>
    <w:p w14:paraId="5244EB6C" w14:textId="2431751A" w:rsidR="008C4A9D" w:rsidRDefault="00F94045" w:rsidP="00F94045">
      <w:pPr>
        <w:jc w:val="both"/>
        <w:rPr>
          <w:rFonts w:ascii="Times New Roman" w:hAnsi="Times New Roman" w:cs="Times New Roman"/>
          <w:sz w:val="24"/>
          <w:szCs w:val="24"/>
        </w:rPr>
      </w:pPr>
      <w:r w:rsidRPr="0061523B">
        <w:rPr>
          <w:rFonts w:ascii="Times New Roman" w:hAnsi="Times New Roman" w:cs="Times New Roman"/>
          <w:sz w:val="24"/>
          <w:szCs w:val="24"/>
        </w:rPr>
        <w:t>Dabas piemineklis ir grūti atrodams un pieejams. Visērtāk tam var piekļūt, braucot pa zemes ceļiem no Dzeldas ciema pus</w:t>
      </w:r>
      <w:r w:rsidR="00C822A5">
        <w:rPr>
          <w:rFonts w:ascii="Times New Roman" w:hAnsi="Times New Roman" w:cs="Times New Roman"/>
          <w:sz w:val="24"/>
          <w:szCs w:val="24"/>
        </w:rPr>
        <w:t>es</w:t>
      </w:r>
      <w:r w:rsidRPr="0061523B">
        <w:rPr>
          <w:rFonts w:ascii="Times New Roman" w:hAnsi="Times New Roman" w:cs="Times New Roman"/>
          <w:sz w:val="24"/>
          <w:szCs w:val="24"/>
        </w:rPr>
        <w:t xml:space="preserve"> līdz lauka malai, tad ejot</w:t>
      </w:r>
      <w:r w:rsidR="00E177D2">
        <w:rPr>
          <w:rFonts w:ascii="Times New Roman" w:hAnsi="Times New Roman" w:cs="Times New Roman"/>
          <w:sz w:val="24"/>
          <w:szCs w:val="24"/>
        </w:rPr>
        <w:t xml:space="preserve"> kājām cauri mežam aptuveni 400 </w:t>
      </w:r>
      <w:r w:rsidRPr="0061523B">
        <w:rPr>
          <w:rFonts w:ascii="Times New Roman" w:hAnsi="Times New Roman" w:cs="Times New Roman"/>
          <w:sz w:val="24"/>
          <w:szCs w:val="24"/>
        </w:rPr>
        <w:t xml:space="preserve">m </w:t>
      </w:r>
      <w:r w:rsidRPr="00DB5192">
        <w:rPr>
          <w:rFonts w:ascii="Times New Roman" w:hAnsi="Times New Roman" w:cs="Times New Roman"/>
          <w:sz w:val="24"/>
          <w:szCs w:val="24"/>
        </w:rPr>
        <w:t xml:space="preserve">attālumā. Norāžu uz objektu nav, nav arī taku. </w:t>
      </w:r>
      <w:r w:rsidR="00201B09" w:rsidRPr="00DB5192">
        <w:rPr>
          <w:rFonts w:ascii="Times New Roman" w:hAnsi="Times New Roman" w:cs="Times New Roman"/>
          <w:sz w:val="24"/>
          <w:szCs w:val="24"/>
        </w:rPr>
        <w:t>Dabas piem</w:t>
      </w:r>
      <w:r w:rsidR="008C4A9D">
        <w:rPr>
          <w:rFonts w:ascii="Times New Roman" w:hAnsi="Times New Roman" w:cs="Times New Roman"/>
          <w:sz w:val="24"/>
          <w:szCs w:val="24"/>
        </w:rPr>
        <w:t>inekli nevajadzētu popularizēt, lai mazinātu apmeklētāju ietekmi uz tā apkārtnē sastopamajām dabas vērtībām, turklāt i</w:t>
      </w:r>
      <w:r w:rsidRPr="00DB5192">
        <w:rPr>
          <w:rFonts w:ascii="Times New Roman" w:hAnsi="Times New Roman" w:cs="Times New Roman"/>
          <w:sz w:val="24"/>
          <w:szCs w:val="24"/>
        </w:rPr>
        <w:t>r norādes, ka</w:t>
      </w:r>
      <w:r w:rsidRPr="0061523B">
        <w:rPr>
          <w:rFonts w:ascii="Times New Roman" w:hAnsi="Times New Roman" w:cs="Times New Roman"/>
          <w:sz w:val="24"/>
          <w:szCs w:val="24"/>
        </w:rPr>
        <w:t xml:space="preserve"> mežā vietām ir saglabājusies nesprāgusi </w:t>
      </w:r>
      <w:r w:rsidR="00C822A5">
        <w:rPr>
          <w:rFonts w:ascii="Times New Roman" w:hAnsi="Times New Roman" w:cs="Times New Roman"/>
          <w:sz w:val="24"/>
          <w:szCs w:val="24"/>
        </w:rPr>
        <w:t>Otrā</w:t>
      </w:r>
      <w:r w:rsidRPr="0061523B">
        <w:rPr>
          <w:rFonts w:ascii="Times New Roman" w:hAnsi="Times New Roman" w:cs="Times New Roman"/>
          <w:sz w:val="24"/>
          <w:szCs w:val="24"/>
        </w:rPr>
        <w:t xml:space="preserve"> pasaules kara laika munīcija (Ģeoloģiskie un ģeomorfol</w:t>
      </w:r>
      <w:r w:rsidR="008C4A9D">
        <w:rPr>
          <w:rFonts w:ascii="Times New Roman" w:hAnsi="Times New Roman" w:cs="Times New Roman"/>
          <w:sz w:val="24"/>
          <w:szCs w:val="24"/>
        </w:rPr>
        <w:t>oģiskie dabas pieminekļi, 2014), kas varētu apdraudēt teritorijas apmeklētāju drošību.</w:t>
      </w:r>
    </w:p>
    <w:p w14:paraId="21DDD0CE" w14:textId="77777777" w:rsidR="008C4A9D" w:rsidRDefault="008C4A9D" w:rsidP="00F94045">
      <w:pPr>
        <w:jc w:val="both"/>
        <w:rPr>
          <w:rFonts w:ascii="Times New Roman" w:hAnsi="Times New Roman" w:cs="Times New Roman"/>
          <w:sz w:val="24"/>
          <w:szCs w:val="24"/>
        </w:rPr>
      </w:pPr>
    </w:p>
    <w:p w14:paraId="771E35AB" w14:textId="66DE40C6" w:rsidR="00F94045" w:rsidRPr="0061523B" w:rsidRDefault="00F94045" w:rsidP="00F94045">
      <w:pPr>
        <w:jc w:val="both"/>
        <w:rPr>
          <w:rFonts w:ascii="Times New Roman" w:hAnsi="Times New Roman" w:cs="Times New Roman"/>
          <w:sz w:val="24"/>
          <w:szCs w:val="24"/>
        </w:rPr>
      </w:pPr>
      <w:r w:rsidRPr="0061523B">
        <w:rPr>
          <w:rFonts w:ascii="Times New Roman" w:hAnsi="Times New Roman" w:cs="Times New Roman"/>
          <w:sz w:val="24"/>
          <w:szCs w:val="24"/>
        </w:rPr>
        <w:t xml:space="preserve">Atsegumu stāvoklis dabas pieminekļa teritorijā ir viduvējs, tomēr aktīvie dabas procesi, t.i. Dzeldas upes sānu erozija, krastu paskalošana un nogāžu procesu izraisītu noslīdeņu un </w:t>
      </w:r>
      <w:r w:rsidRPr="0061523B">
        <w:rPr>
          <w:rFonts w:ascii="Times New Roman" w:hAnsi="Times New Roman" w:cs="Times New Roman"/>
          <w:sz w:val="24"/>
          <w:szCs w:val="24"/>
        </w:rPr>
        <w:lastRenderedPageBreak/>
        <w:t>nobrukumu veidošanās maina atsegumu veidolu. Saimnieciskā darbība objekta teritorijā netiek veikta. Teritoriju nepieciešams saglabāt gan zinātniskiem ģeoloģiskiem (sedimentoloģiskiem, varbūtējiem paleontoloģiskiem) pētījumiem, gan kā tipisku juras perioda Papiles svītas ģeoloģisko griezumu.</w:t>
      </w:r>
    </w:p>
    <w:p w14:paraId="5CFDCEE4" w14:textId="77777777" w:rsidR="00F94045" w:rsidRDefault="00F94045" w:rsidP="00F94045">
      <w:pPr>
        <w:jc w:val="both"/>
        <w:rPr>
          <w:rFonts w:ascii="Times New Roman" w:hAnsi="Times New Roman" w:cs="Times New Roman"/>
          <w:sz w:val="24"/>
          <w:szCs w:val="24"/>
        </w:rPr>
      </w:pPr>
    </w:p>
    <w:p w14:paraId="0FF6DEB7" w14:textId="1DEC33E0" w:rsidR="00F94045" w:rsidRPr="007D703D" w:rsidRDefault="00F94045" w:rsidP="00F94045">
      <w:pPr>
        <w:jc w:val="both"/>
        <w:rPr>
          <w:rFonts w:ascii="Times New Roman" w:hAnsi="Times New Roman" w:cs="Times New Roman"/>
          <w:sz w:val="24"/>
          <w:szCs w:val="24"/>
          <w:lang w:val="la-Latn"/>
        </w:rPr>
      </w:pPr>
      <w:r w:rsidRPr="0061523B">
        <w:rPr>
          <w:rFonts w:ascii="Times New Roman" w:hAnsi="Times New Roman" w:cs="Times New Roman"/>
          <w:b/>
          <w:sz w:val="24"/>
          <w:szCs w:val="24"/>
        </w:rPr>
        <w:t xml:space="preserve">Ģeoloģiskais un ģeomorfoloģiskais dabas piemineklis </w:t>
      </w:r>
      <w:bookmarkStart w:id="83" w:name="_Hlk30270204"/>
      <w:r w:rsidR="00C822A5">
        <w:rPr>
          <w:rFonts w:ascii="Times New Roman" w:hAnsi="Times New Roman" w:cs="Times New Roman"/>
          <w:b/>
          <w:sz w:val="24"/>
          <w:szCs w:val="24"/>
        </w:rPr>
        <w:t>“</w:t>
      </w:r>
      <w:bookmarkEnd w:id="83"/>
      <w:r w:rsidRPr="0061523B">
        <w:rPr>
          <w:rFonts w:ascii="Times New Roman" w:hAnsi="Times New Roman" w:cs="Times New Roman"/>
          <w:b/>
          <w:sz w:val="24"/>
          <w:szCs w:val="24"/>
        </w:rPr>
        <w:t>Gobdziņu klintis”</w:t>
      </w:r>
      <w:r w:rsidR="00E177D2">
        <w:rPr>
          <w:rFonts w:ascii="Times New Roman" w:hAnsi="Times New Roman" w:cs="Times New Roman"/>
          <w:sz w:val="24"/>
          <w:szCs w:val="24"/>
        </w:rPr>
        <w:t xml:space="preserve"> (</w:t>
      </w:r>
      <w:r w:rsidRPr="0061523B">
        <w:rPr>
          <w:rFonts w:ascii="Times New Roman" w:hAnsi="Times New Roman" w:cs="Times New Roman"/>
          <w:sz w:val="24"/>
          <w:szCs w:val="24"/>
        </w:rPr>
        <w:t xml:space="preserve">MK </w:t>
      </w:r>
      <w:r w:rsidR="00E177D2">
        <w:rPr>
          <w:rFonts w:ascii="Times New Roman" w:hAnsi="Times New Roman" w:cs="Times New Roman"/>
          <w:sz w:val="24"/>
          <w:szCs w:val="24"/>
        </w:rPr>
        <w:t>noteikumu Nr. 175</w:t>
      </w:r>
      <w:r w:rsidRPr="0061523B">
        <w:rPr>
          <w:rFonts w:ascii="Times New Roman" w:hAnsi="Times New Roman" w:cs="Times New Roman"/>
          <w:sz w:val="24"/>
          <w:szCs w:val="24"/>
        </w:rPr>
        <w:t xml:space="preserve"> pieli</w:t>
      </w:r>
      <w:r w:rsidR="00E177D2">
        <w:rPr>
          <w:rFonts w:ascii="Times New Roman" w:hAnsi="Times New Roman" w:cs="Times New Roman"/>
          <w:sz w:val="24"/>
          <w:szCs w:val="24"/>
        </w:rPr>
        <w:t>kums Nr. </w:t>
      </w:r>
      <w:r w:rsidRPr="0061523B">
        <w:rPr>
          <w:rFonts w:ascii="Times New Roman" w:hAnsi="Times New Roman" w:cs="Times New Roman"/>
          <w:sz w:val="24"/>
          <w:szCs w:val="24"/>
        </w:rPr>
        <w:t xml:space="preserve">97) ir augšējā devona Famenas stāva Šķerveļa svītas Gobdziņu ridas smilšakmeņu un Nīkrāces ridas dolomītu atsegums </w:t>
      </w:r>
      <w:r w:rsidR="00E177D2">
        <w:rPr>
          <w:rFonts w:ascii="Times New Roman" w:hAnsi="Times New Roman" w:cs="Times New Roman"/>
          <w:sz w:val="24"/>
          <w:szCs w:val="24"/>
          <w:lang w:val="la-Latn"/>
        </w:rPr>
        <w:t>(skat. 4.5.1.4. att</w:t>
      </w:r>
      <w:r w:rsidR="00E177D2">
        <w:rPr>
          <w:rFonts w:ascii="Times New Roman" w:hAnsi="Times New Roman" w:cs="Times New Roman"/>
          <w:sz w:val="24"/>
          <w:szCs w:val="24"/>
          <w:lang w:val="lv-LV"/>
        </w:rPr>
        <w:t>ēlu</w:t>
      </w:r>
      <w:r w:rsidR="007D703D">
        <w:rPr>
          <w:rFonts w:ascii="Times New Roman" w:hAnsi="Times New Roman" w:cs="Times New Roman"/>
          <w:sz w:val="24"/>
          <w:szCs w:val="24"/>
          <w:lang w:val="la-Latn"/>
        </w:rPr>
        <w:t xml:space="preserve">) </w:t>
      </w:r>
      <w:r w:rsidRPr="007D703D">
        <w:rPr>
          <w:rFonts w:ascii="Times New Roman" w:hAnsi="Times New Roman" w:cs="Times New Roman"/>
          <w:sz w:val="24"/>
          <w:szCs w:val="24"/>
          <w:lang w:val="la-Latn"/>
        </w:rPr>
        <w:t>Ventas labajā krastā pie Gobdziņu mājām (</w:t>
      </w:r>
      <w:r w:rsidR="00E177D2">
        <w:rPr>
          <w:rFonts w:ascii="Times New Roman" w:hAnsi="Times New Roman" w:cs="Times New Roman"/>
          <w:sz w:val="24"/>
          <w:szCs w:val="24"/>
          <w:lang w:val="la-Latn"/>
        </w:rPr>
        <w:t>Savvaitova, 1995a), apmēram 0,3 km augšpus Varkaļu mājām un 4,5 </w:t>
      </w:r>
      <w:r w:rsidRPr="007D703D">
        <w:rPr>
          <w:rFonts w:ascii="Times New Roman" w:hAnsi="Times New Roman" w:cs="Times New Roman"/>
          <w:sz w:val="24"/>
          <w:szCs w:val="24"/>
          <w:lang w:val="la-Latn"/>
        </w:rPr>
        <w:t>km augšpus Lēnām.</w:t>
      </w:r>
    </w:p>
    <w:p w14:paraId="49912D84" w14:textId="2EA2DEFB" w:rsidR="007D703D" w:rsidRPr="00B46BCD" w:rsidRDefault="007D703D" w:rsidP="007D703D">
      <w:pPr>
        <w:rPr>
          <w:rFonts w:ascii="Times New Roman" w:hAnsi="Times New Roman" w:cs="Times New Roman"/>
          <w:sz w:val="24"/>
          <w:szCs w:val="24"/>
          <w:lang w:val="la-Latn"/>
        </w:rPr>
      </w:pPr>
    </w:p>
    <w:p w14:paraId="187C1E56" w14:textId="04717EDB" w:rsidR="001A0441" w:rsidRDefault="007D703D" w:rsidP="001A0441">
      <w:pPr>
        <w:jc w:val="center"/>
        <w:rPr>
          <w:rFonts w:ascii="Times New Roman" w:hAnsi="Times New Roman" w:cs="Times New Roman"/>
          <w:sz w:val="24"/>
          <w:szCs w:val="24"/>
        </w:rPr>
      </w:pPr>
      <w:r w:rsidRPr="007D703D">
        <w:rPr>
          <w:rFonts w:ascii="Times New Roman" w:hAnsi="Times New Roman" w:cs="Times New Roman"/>
          <w:noProof/>
          <w:sz w:val="24"/>
          <w:szCs w:val="24"/>
          <w:lang w:val="lv-LV" w:eastAsia="lv-LV"/>
        </w:rPr>
        <w:drawing>
          <wp:inline distT="0" distB="0" distL="0" distR="0" wp14:anchorId="7A4A5937" wp14:editId="44C41064">
            <wp:extent cx="3672840" cy="2448560"/>
            <wp:effectExtent l="19050" t="19050" r="22860" b="27940"/>
            <wp:docPr id="81" name="Picture 81" descr="C:\Users\12380793\Desktop\Ventas un Skervelja ieleja\Foto\Files.fm_bildes_Gobdziņu_klintis_un_alas\IMG_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esktop\Ventas un Skervelja ieleja\Foto\Files.fm_bildes_Gobdziņu_klintis_un_alas\IMG_3022.JPG"/>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3672840" cy="2448560"/>
                    </a:xfrm>
                    <a:prstGeom prst="rect">
                      <a:avLst/>
                    </a:prstGeom>
                    <a:noFill/>
                    <a:ln>
                      <a:solidFill>
                        <a:schemeClr val="accent6">
                          <a:lumMod val="75000"/>
                        </a:schemeClr>
                      </a:solidFill>
                    </a:ln>
                  </pic:spPr>
                </pic:pic>
              </a:graphicData>
            </a:graphic>
          </wp:inline>
        </w:drawing>
      </w:r>
    </w:p>
    <w:p w14:paraId="618C00A3" w14:textId="4588835E" w:rsidR="007D703D" w:rsidRDefault="007D703D" w:rsidP="007D703D">
      <w:pPr>
        <w:jc w:val="center"/>
        <w:rPr>
          <w:rFonts w:ascii="Times New Roman" w:hAnsi="Times New Roman" w:cs="Times New Roman"/>
          <w:b/>
          <w:i/>
          <w:sz w:val="20"/>
          <w:szCs w:val="20"/>
        </w:rPr>
      </w:pPr>
      <w:r w:rsidRPr="001819B0">
        <w:rPr>
          <w:rFonts w:ascii="Times New Roman" w:hAnsi="Times New Roman" w:cs="Times New Roman"/>
          <w:i/>
          <w:sz w:val="20"/>
          <w:szCs w:val="20"/>
        </w:rPr>
        <w:t>4.5.1.</w:t>
      </w:r>
      <w:r>
        <w:rPr>
          <w:rFonts w:ascii="Times New Roman" w:hAnsi="Times New Roman" w:cs="Times New Roman"/>
          <w:i/>
          <w:sz w:val="20"/>
          <w:szCs w:val="20"/>
          <w:lang w:val="la-Latn"/>
        </w:rPr>
        <w:t>4</w:t>
      </w:r>
      <w:r w:rsidRPr="001819B0">
        <w:rPr>
          <w:rFonts w:ascii="Times New Roman" w:hAnsi="Times New Roman" w:cs="Times New Roman"/>
          <w:i/>
          <w:sz w:val="20"/>
          <w:szCs w:val="20"/>
          <w:lang w:val="la-Latn"/>
        </w:rPr>
        <w:t>.</w:t>
      </w:r>
      <w:r w:rsidR="00E177D2">
        <w:rPr>
          <w:rFonts w:ascii="Times New Roman" w:hAnsi="Times New Roman" w:cs="Times New Roman"/>
          <w:i/>
          <w:sz w:val="20"/>
          <w:szCs w:val="20"/>
        </w:rPr>
        <w:t> </w:t>
      </w:r>
      <w:r w:rsidRPr="001819B0">
        <w:rPr>
          <w:rFonts w:ascii="Times New Roman" w:hAnsi="Times New Roman" w:cs="Times New Roman"/>
          <w:i/>
          <w:sz w:val="20"/>
          <w:szCs w:val="20"/>
        </w:rPr>
        <w:t xml:space="preserve">attēls. </w:t>
      </w:r>
      <w:r w:rsidRPr="007D703D">
        <w:rPr>
          <w:rFonts w:ascii="Times New Roman" w:hAnsi="Times New Roman" w:cs="Times New Roman"/>
          <w:b/>
          <w:i/>
          <w:sz w:val="20"/>
          <w:szCs w:val="20"/>
        </w:rPr>
        <w:t>Ģeoloģiskais un ģeomorfoloģiskais dabas piemineklis</w:t>
      </w:r>
    </w:p>
    <w:p w14:paraId="53014554" w14:textId="129D5B1A" w:rsidR="007D703D" w:rsidRPr="007D703D" w:rsidRDefault="00C822A5" w:rsidP="007D703D">
      <w:pPr>
        <w:jc w:val="center"/>
        <w:rPr>
          <w:rFonts w:ascii="Times New Roman" w:hAnsi="Times New Roman" w:cs="Times New Roman"/>
          <w:i/>
          <w:sz w:val="20"/>
          <w:szCs w:val="20"/>
          <w:lang w:val="la-Latn"/>
        </w:rPr>
      </w:pPr>
      <w:r w:rsidRPr="00932926">
        <w:rPr>
          <w:rFonts w:ascii="Times New Roman" w:hAnsi="Times New Roman" w:cs="Times New Roman"/>
          <w:b/>
          <w:i/>
          <w:iCs/>
          <w:sz w:val="20"/>
          <w:szCs w:val="20"/>
          <w:lang w:val="sv-SE"/>
        </w:rPr>
        <w:t>“</w:t>
      </w:r>
      <w:r w:rsidR="007D703D">
        <w:rPr>
          <w:rFonts w:ascii="Times New Roman" w:hAnsi="Times New Roman" w:cs="Times New Roman"/>
          <w:b/>
          <w:i/>
          <w:sz w:val="20"/>
          <w:szCs w:val="20"/>
          <w:lang w:val="la-Latn"/>
        </w:rPr>
        <w:t>Gobdziņu klintis</w:t>
      </w:r>
      <w:r w:rsidR="007D703D" w:rsidRPr="000E70A3">
        <w:rPr>
          <w:rFonts w:ascii="Times New Roman" w:hAnsi="Times New Roman" w:cs="Times New Roman"/>
          <w:b/>
          <w:i/>
          <w:sz w:val="20"/>
          <w:szCs w:val="20"/>
          <w:lang w:val="sv-SE"/>
        </w:rPr>
        <w:t>”</w:t>
      </w:r>
      <w:r w:rsidR="00E177D2">
        <w:rPr>
          <w:rFonts w:ascii="Times New Roman" w:hAnsi="Times New Roman" w:cs="Times New Roman"/>
          <w:b/>
          <w:i/>
          <w:sz w:val="20"/>
          <w:szCs w:val="20"/>
          <w:lang w:val="la-Latn"/>
        </w:rPr>
        <w:t xml:space="preserve"> (Foto: J. </w:t>
      </w:r>
      <w:r w:rsidR="007D703D" w:rsidRPr="007D703D">
        <w:rPr>
          <w:rFonts w:ascii="Times New Roman" w:hAnsi="Times New Roman" w:cs="Times New Roman"/>
          <w:b/>
          <w:i/>
          <w:sz w:val="20"/>
          <w:szCs w:val="20"/>
          <w:lang w:val="la-Latn"/>
        </w:rPr>
        <w:t>Soms)</w:t>
      </w:r>
    </w:p>
    <w:p w14:paraId="63DA26AC" w14:textId="77777777" w:rsidR="007D703D" w:rsidRPr="007D703D" w:rsidRDefault="007D703D" w:rsidP="00F94045">
      <w:pPr>
        <w:jc w:val="both"/>
        <w:rPr>
          <w:rFonts w:ascii="Times New Roman" w:hAnsi="Times New Roman" w:cs="Times New Roman"/>
          <w:sz w:val="24"/>
          <w:szCs w:val="24"/>
          <w:lang w:val="la-Latn"/>
        </w:rPr>
      </w:pPr>
    </w:p>
    <w:p w14:paraId="5D85D23B" w14:textId="0230E075" w:rsidR="00F94045" w:rsidRPr="00B46BCD" w:rsidRDefault="00F94045" w:rsidP="00F94045">
      <w:pPr>
        <w:jc w:val="both"/>
        <w:rPr>
          <w:rFonts w:ascii="Times New Roman" w:hAnsi="Times New Roman" w:cs="Times New Roman"/>
          <w:sz w:val="24"/>
          <w:szCs w:val="24"/>
          <w:lang w:val="la-Latn"/>
        </w:rPr>
      </w:pPr>
      <w:r w:rsidRPr="007D703D">
        <w:rPr>
          <w:rFonts w:ascii="Times New Roman" w:hAnsi="Times New Roman" w:cs="Times New Roman"/>
          <w:sz w:val="24"/>
          <w:szCs w:val="24"/>
          <w:lang w:val="la-Latn"/>
        </w:rPr>
        <w:t xml:space="preserve">Gobdziņu klintis </w:t>
      </w:r>
      <w:r w:rsidR="00E177D2">
        <w:rPr>
          <w:rFonts w:ascii="Times New Roman" w:hAnsi="Times New Roman" w:cs="Times New Roman"/>
          <w:sz w:val="24"/>
          <w:szCs w:val="24"/>
          <w:lang w:val="la-Latn"/>
        </w:rPr>
        <w:t>ir gandrīz nepārtraukta, ap 400 </w:t>
      </w:r>
      <w:r w:rsidRPr="007D703D">
        <w:rPr>
          <w:rFonts w:ascii="Times New Roman" w:hAnsi="Times New Roman" w:cs="Times New Roman"/>
          <w:sz w:val="24"/>
          <w:szCs w:val="24"/>
          <w:lang w:val="la-Latn"/>
        </w:rPr>
        <w:t xml:space="preserve">m gara Šķerveļa svītas cementēta smilšakmens un dolomītu atsegumu siena. </w:t>
      </w:r>
      <w:r w:rsidRPr="00B46BCD">
        <w:rPr>
          <w:rFonts w:ascii="Times New Roman" w:hAnsi="Times New Roman" w:cs="Times New Roman"/>
          <w:sz w:val="24"/>
          <w:szCs w:val="24"/>
          <w:lang w:val="la-Latn"/>
        </w:rPr>
        <w:t>Atsegumu augs</w:t>
      </w:r>
      <w:r w:rsidR="00E177D2">
        <w:rPr>
          <w:rFonts w:ascii="Times New Roman" w:hAnsi="Times New Roman" w:cs="Times New Roman"/>
          <w:sz w:val="24"/>
          <w:szCs w:val="24"/>
          <w:lang w:val="la-Latn"/>
        </w:rPr>
        <w:t>tums mainās no apmēram 3 m līdz 9 </w:t>
      </w:r>
      <w:r w:rsidRPr="00B46BCD">
        <w:rPr>
          <w:rFonts w:ascii="Times New Roman" w:hAnsi="Times New Roman" w:cs="Times New Roman"/>
          <w:sz w:val="24"/>
          <w:szCs w:val="24"/>
          <w:lang w:val="la-Latn"/>
        </w:rPr>
        <w:t>m, kopējais sien</w:t>
      </w:r>
      <w:r w:rsidR="00E177D2">
        <w:rPr>
          <w:rFonts w:ascii="Times New Roman" w:hAnsi="Times New Roman" w:cs="Times New Roman"/>
          <w:sz w:val="24"/>
          <w:szCs w:val="24"/>
          <w:lang w:val="la-Latn"/>
        </w:rPr>
        <w:t>as augstums sasniedz apmēram 16 </w:t>
      </w:r>
      <w:r w:rsidRPr="00B46BCD">
        <w:rPr>
          <w:rFonts w:ascii="Times New Roman" w:hAnsi="Times New Roman" w:cs="Times New Roman"/>
          <w:sz w:val="24"/>
          <w:szCs w:val="24"/>
          <w:lang w:val="la-Latn"/>
        </w:rPr>
        <w:t>m virs Ventas līmeņa, bet kraujas krotes maksimāla</w:t>
      </w:r>
      <w:r w:rsidR="00E177D2">
        <w:rPr>
          <w:rFonts w:ascii="Times New Roman" w:hAnsi="Times New Roman" w:cs="Times New Roman"/>
          <w:sz w:val="24"/>
          <w:szCs w:val="24"/>
          <w:lang w:val="la-Latn"/>
        </w:rPr>
        <w:t>is augstums sasniedz apmēram 20 </w:t>
      </w:r>
      <w:r w:rsidRPr="00B46BCD">
        <w:rPr>
          <w:rFonts w:ascii="Times New Roman" w:hAnsi="Times New Roman" w:cs="Times New Roman"/>
          <w:sz w:val="24"/>
          <w:szCs w:val="24"/>
          <w:lang w:val="la-Latn"/>
        </w:rPr>
        <w:t>m (Ģeoloģiskie un ģeomorfoloģiskie dabas pieminekļi, 2014).</w:t>
      </w:r>
    </w:p>
    <w:p w14:paraId="71DF03E3" w14:textId="77777777" w:rsidR="00F94045" w:rsidRPr="00B46BCD" w:rsidRDefault="00F94045" w:rsidP="00F94045">
      <w:pPr>
        <w:jc w:val="both"/>
        <w:rPr>
          <w:rFonts w:ascii="Times New Roman" w:hAnsi="Times New Roman" w:cs="Times New Roman"/>
          <w:sz w:val="24"/>
          <w:szCs w:val="24"/>
          <w:lang w:val="la-Latn"/>
        </w:rPr>
      </w:pPr>
    </w:p>
    <w:p w14:paraId="13A50F3B" w14:textId="21DAE430" w:rsidR="00F94045" w:rsidRPr="00B46BCD" w:rsidRDefault="00F94045" w:rsidP="00F94045">
      <w:pPr>
        <w:jc w:val="both"/>
        <w:rPr>
          <w:rFonts w:ascii="Times New Roman" w:hAnsi="Times New Roman" w:cs="Times New Roman"/>
          <w:sz w:val="24"/>
          <w:szCs w:val="24"/>
          <w:lang w:val="la-Latn"/>
        </w:rPr>
      </w:pPr>
      <w:r w:rsidRPr="00B46BCD">
        <w:rPr>
          <w:rFonts w:ascii="Times New Roman" w:hAnsi="Times New Roman" w:cs="Times New Roman"/>
          <w:sz w:val="24"/>
          <w:szCs w:val="24"/>
          <w:lang w:val="la-Latn"/>
        </w:rPr>
        <w:t>Kraujai piemīt izcila ainaviska vērtība; no klintīm paveras skaists skats uz Ventu un tās ieleju ar Ātrā</w:t>
      </w:r>
      <w:r w:rsidR="00E177D2">
        <w:rPr>
          <w:rFonts w:ascii="Times New Roman" w:hAnsi="Times New Roman" w:cs="Times New Roman"/>
          <w:sz w:val="24"/>
          <w:szCs w:val="24"/>
          <w:lang w:val="lv-LV"/>
        </w:rPr>
        <w:t xml:space="preserve"> </w:t>
      </w:r>
      <w:r w:rsidRPr="00B46BCD">
        <w:rPr>
          <w:rFonts w:ascii="Times New Roman" w:hAnsi="Times New Roman" w:cs="Times New Roman"/>
          <w:sz w:val="24"/>
          <w:szCs w:val="24"/>
          <w:lang w:val="la-Latn"/>
        </w:rPr>
        <w:t>kalna atsegumu. Atse</w:t>
      </w:r>
      <w:r w:rsidR="00E177D2">
        <w:rPr>
          <w:rFonts w:ascii="Times New Roman" w:hAnsi="Times New Roman" w:cs="Times New Roman"/>
          <w:sz w:val="24"/>
          <w:szCs w:val="24"/>
          <w:lang w:val="la-Latn"/>
        </w:rPr>
        <w:t>guma apakšējā daļā vairāk kā 10 </w:t>
      </w:r>
      <w:r w:rsidRPr="00B46BCD">
        <w:rPr>
          <w:rFonts w:ascii="Times New Roman" w:hAnsi="Times New Roman" w:cs="Times New Roman"/>
          <w:sz w:val="24"/>
          <w:szCs w:val="24"/>
          <w:lang w:val="la-Latn"/>
        </w:rPr>
        <w:t>m biezumā atsedzas Gobdziņu ridas smalkgraudains, slīpslāņots, plankumaini ar dolomītu cementēts smilšakmens, vietām ar krama cementu. Sākot ar atseguma vidusdaļu</w:t>
      </w:r>
      <w:r w:rsidR="00E177D2">
        <w:rPr>
          <w:rFonts w:ascii="Times New Roman" w:hAnsi="Times New Roman" w:cs="Times New Roman"/>
          <w:sz w:val="24"/>
          <w:szCs w:val="24"/>
          <w:lang w:val="la-Latn"/>
        </w:rPr>
        <w:t xml:space="preserve"> un virzienā uz DR</w:t>
      </w:r>
      <w:r w:rsidRPr="00B46BCD">
        <w:rPr>
          <w:rFonts w:ascii="Times New Roman" w:hAnsi="Times New Roman" w:cs="Times New Roman"/>
          <w:sz w:val="24"/>
          <w:szCs w:val="24"/>
          <w:lang w:val="la-Latn"/>
        </w:rPr>
        <w:t>, virs smilšakmeņiem ieguļ Nīkrāces ridas ciets, neregulāri slāņots kavernozs dolomīts (Ģeoloģiskie un ģeomorfoloģiskie dabas pieminekļi, 2014).</w:t>
      </w:r>
    </w:p>
    <w:p w14:paraId="3E461656" w14:textId="77777777" w:rsidR="00F94045" w:rsidRPr="00B46BCD" w:rsidRDefault="00F94045" w:rsidP="00F94045">
      <w:pPr>
        <w:jc w:val="both"/>
        <w:rPr>
          <w:rFonts w:ascii="Times New Roman" w:hAnsi="Times New Roman" w:cs="Times New Roman"/>
          <w:sz w:val="24"/>
          <w:szCs w:val="24"/>
          <w:lang w:val="la-Latn"/>
        </w:rPr>
      </w:pPr>
    </w:p>
    <w:p w14:paraId="21D3BB29" w14:textId="4900112A" w:rsidR="00F94045" w:rsidRPr="000E70A3" w:rsidRDefault="00E177D2" w:rsidP="00F94045">
      <w:pPr>
        <w:jc w:val="both"/>
        <w:rPr>
          <w:rFonts w:ascii="Times New Roman" w:hAnsi="Times New Roman" w:cs="Times New Roman"/>
          <w:sz w:val="24"/>
          <w:szCs w:val="24"/>
          <w:lang w:val="sv-SE"/>
        </w:rPr>
      </w:pPr>
      <w:r>
        <w:rPr>
          <w:rFonts w:ascii="Times New Roman" w:hAnsi="Times New Roman" w:cs="Times New Roman"/>
          <w:sz w:val="24"/>
          <w:szCs w:val="24"/>
          <w:lang w:val="la-Latn"/>
        </w:rPr>
        <w:t>Apmēram 120 m uz DR</w:t>
      </w:r>
      <w:r w:rsidR="00F94045" w:rsidRPr="00B46BCD">
        <w:rPr>
          <w:rFonts w:ascii="Times New Roman" w:hAnsi="Times New Roman" w:cs="Times New Roman"/>
          <w:sz w:val="24"/>
          <w:szCs w:val="24"/>
          <w:lang w:val="la-Latn"/>
        </w:rPr>
        <w:t xml:space="preserve"> no atsegumu j</w:t>
      </w:r>
      <w:r>
        <w:rPr>
          <w:rFonts w:ascii="Times New Roman" w:hAnsi="Times New Roman" w:cs="Times New Roman"/>
          <w:sz w:val="24"/>
          <w:szCs w:val="24"/>
          <w:lang w:val="la-Latn"/>
        </w:rPr>
        <w:t>oslas ZA</w:t>
      </w:r>
      <w:r w:rsidR="00F94045" w:rsidRPr="00B46BCD">
        <w:rPr>
          <w:rFonts w:ascii="Times New Roman" w:hAnsi="Times New Roman" w:cs="Times New Roman"/>
          <w:sz w:val="24"/>
          <w:szCs w:val="24"/>
          <w:lang w:val="la-Latn"/>
        </w:rPr>
        <w:t xml:space="preserve"> gala atrodas Gobdziņu ala, kuras garums </w:t>
      </w:r>
      <w:r w:rsidR="008E0800" w:rsidRPr="00B46BCD">
        <w:rPr>
          <w:rFonts w:ascii="Times New Roman" w:hAnsi="Times New Roman" w:cs="Times New Roman"/>
          <w:sz w:val="24"/>
          <w:szCs w:val="24"/>
          <w:lang w:val="la-Latn"/>
        </w:rPr>
        <w:t>sasniedz</w:t>
      </w:r>
      <w:r>
        <w:rPr>
          <w:rFonts w:ascii="Times New Roman" w:hAnsi="Times New Roman" w:cs="Times New Roman"/>
          <w:sz w:val="24"/>
          <w:szCs w:val="24"/>
          <w:lang w:val="la-Latn"/>
        </w:rPr>
        <w:t xml:space="preserve"> 26 </w:t>
      </w:r>
      <w:r w:rsidR="00F94045" w:rsidRPr="00B46BCD">
        <w:rPr>
          <w:rFonts w:ascii="Times New Roman" w:hAnsi="Times New Roman" w:cs="Times New Roman"/>
          <w:sz w:val="24"/>
          <w:szCs w:val="24"/>
          <w:lang w:val="la-Latn"/>
        </w:rPr>
        <w:t xml:space="preserve">m (Eniņš, 1995). </w:t>
      </w:r>
      <w:r w:rsidR="00F94045" w:rsidRPr="000E70A3">
        <w:rPr>
          <w:rFonts w:ascii="Times New Roman" w:hAnsi="Times New Roman" w:cs="Times New Roman"/>
          <w:sz w:val="24"/>
          <w:szCs w:val="24"/>
          <w:lang w:val="sv-SE"/>
        </w:rPr>
        <w:t>Alā atrodas avots un no alas iztek neliels</w:t>
      </w:r>
      <w:r>
        <w:rPr>
          <w:rFonts w:ascii="Times New Roman" w:hAnsi="Times New Roman" w:cs="Times New Roman"/>
          <w:sz w:val="24"/>
          <w:szCs w:val="24"/>
          <w:lang w:val="sv-SE"/>
        </w:rPr>
        <w:t xml:space="preserve"> strauts ar debitu mazāku par 1 </w:t>
      </w:r>
      <w:r w:rsidR="00F94045" w:rsidRPr="000E70A3">
        <w:rPr>
          <w:rFonts w:ascii="Times New Roman" w:hAnsi="Times New Roman" w:cs="Times New Roman"/>
          <w:sz w:val="24"/>
          <w:szCs w:val="24"/>
          <w:lang w:val="sv-SE"/>
        </w:rPr>
        <w:t>l/sek. Ala izveidojusies vāji cementētajā smilšakmenī virs vidēji stipri ar dolomītu cementētā smilšakmen</w:t>
      </w:r>
      <w:r>
        <w:rPr>
          <w:rFonts w:ascii="Times New Roman" w:hAnsi="Times New Roman" w:cs="Times New Roman"/>
          <w:sz w:val="24"/>
          <w:szCs w:val="24"/>
          <w:lang w:val="sv-SE"/>
        </w:rPr>
        <w:t>s. Kraujas pakājē, aptuveni 120 m uz DR</w:t>
      </w:r>
      <w:r w:rsidR="00F94045" w:rsidRPr="000E70A3">
        <w:rPr>
          <w:rFonts w:ascii="Times New Roman" w:hAnsi="Times New Roman" w:cs="Times New Roman"/>
          <w:sz w:val="24"/>
          <w:szCs w:val="24"/>
          <w:lang w:val="sv-SE"/>
        </w:rPr>
        <w:t xml:space="preserve"> n</w:t>
      </w:r>
      <w:r>
        <w:rPr>
          <w:rFonts w:ascii="Times New Roman" w:hAnsi="Times New Roman" w:cs="Times New Roman"/>
          <w:sz w:val="24"/>
          <w:szCs w:val="24"/>
          <w:lang w:val="sv-SE"/>
        </w:rPr>
        <w:t>o atsegumu sienas ZA</w:t>
      </w:r>
      <w:r w:rsidR="00F94045" w:rsidRPr="000E70A3">
        <w:rPr>
          <w:rFonts w:ascii="Times New Roman" w:hAnsi="Times New Roman" w:cs="Times New Roman"/>
          <w:sz w:val="24"/>
          <w:szCs w:val="24"/>
          <w:lang w:val="sv-SE"/>
        </w:rPr>
        <w:t xml:space="preserve"> gala, atrodas akmeņu krāvums, kura lielāko daļu veido divi vidēji cementēto smilšakmeņu b</w:t>
      </w:r>
      <w:r>
        <w:rPr>
          <w:rFonts w:ascii="Times New Roman" w:hAnsi="Times New Roman" w:cs="Times New Roman"/>
          <w:sz w:val="24"/>
          <w:szCs w:val="24"/>
          <w:lang w:val="sv-SE"/>
        </w:rPr>
        <w:t>lāķi ar kopējo apjomu apmēram 3 </w:t>
      </w:r>
      <w:r w:rsidR="00F94045" w:rsidRPr="000E70A3">
        <w:rPr>
          <w:rFonts w:ascii="Times New Roman" w:hAnsi="Times New Roman" w:cs="Times New Roman"/>
          <w:sz w:val="24"/>
          <w:szCs w:val="24"/>
          <w:lang w:val="sv-SE"/>
        </w:rPr>
        <w:t>m</w:t>
      </w:r>
      <w:r w:rsidR="00F94045" w:rsidRPr="000E70A3">
        <w:rPr>
          <w:rFonts w:ascii="Times New Roman" w:hAnsi="Times New Roman" w:cs="Times New Roman"/>
          <w:sz w:val="24"/>
          <w:szCs w:val="24"/>
          <w:vertAlign w:val="superscript"/>
          <w:lang w:val="sv-SE"/>
        </w:rPr>
        <w:t>3</w:t>
      </w:r>
      <w:r w:rsidR="00F94045" w:rsidRPr="000E70A3">
        <w:rPr>
          <w:rFonts w:ascii="Times New Roman" w:hAnsi="Times New Roman" w:cs="Times New Roman"/>
          <w:sz w:val="24"/>
          <w:szCs w:val="24"/>
          <w:lang w:val="sv-SE"/>
        </w:rPr>
        <w:t xml:space="preserve"> (Ģeoloģiskie un ģeomorfoloģiskie dabas pieminekļi, 2014).</w:t>
      </w:r>
    </w:p>
    <w:p w14:paraId="52BFC62C" w14:textId="77777777" w:rsidR="00F94045" w:rsidRPr="000E70A3" w:rsidRDefault="00F94045" w:rsidP="00F94045">
      <w:pPr>
        <w:jc w:val="both"/>
        <w:rPr>
          <w:rFonts w:ascii="Times New Roman" w:hAnsi="Times New Roman" w:cs="Times New Roman"/>
          <w:sz w:val="24"/>
          <w:szCs w:val="24"/>
          <w:lang w:val="sv-SE"/>
        </w:rPr>
      </w:pPr>
    </w:p>
    <w:p w14:paraId="22225B41" w14:textId="660A2FBC"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 xml:space="preserve">Teritoriju nepieciešams saglabāt gan zinātniskiem ģeoloģiskiem (sedimentoloģiskiem, paleontoloģiskiem) pētījumiem, gan kā tipisku Šķerveļa svītas un tās Gobdziņu ridas ģeoloģisko </w:t>
      </w:r>
      <w:r w:rsidRPr="000E70A3">
        <w:rPr>
          <w:rFonts w:ascii="Times New Roman" w:hAnsi="Times New Roman" w:cs="Times New Roman"/>
          <w:sz w:val="24"/>
          <w:szCs w:val="24"/>
          <w:lang w:val="sv-SE"/>
        </w:rPr>
        <w:lastRenderedPageBreak/>
        <w:t xml:space="preserve">griezumu (nozīme devona stratigrāfijā), gan arī mūsdienu augu sugu un biotopu pētījumiem, un ainaviski vērtīgu dabas veidojumu kopumu. Objekts ir pievilcīgs un ainaviski iespaidīgs. </w:t>
      </w:r>
      <w:r w:rsidR="00201B09" w:rsidRPr="000E70A3">
        <w:rPr>
          <w:rFonts w:ascii="Times New Roman" w:hAnsi="Times New Roman" w:cs="Times New Roman"/>
          <w:sz w:val="24"/>
          <w:szCs w:val="24"/>
          <w:lang w:val="sv-SE"/>
        </w:rPr>
        <w:t>Dabas pieminekļa tuvumā nav informācijas par šo objektu un citām dabas vērtībām. Saimnieciskā darbība objekta teritorijā netiek veikta. Netiek kopta atseguma pakāje un piegulošā paliene, līdz ar to, objekts ir pakļauts p</w:t>
      </w:r>
      <w:r w:rsidR="00F567A7" w:rsidRPr="000E70A3">
        <w:rPr>
          <w:rFonts w:ascii="Times New Roman" w:hAnsi="Times New Roman" w:cs="Times New Roman"/>
          <w:sz w:val="24"/>
          <w:szCs w:val="24"/>
          <w:lang w:val="sv-SE"/>
        </w:rPr>
        <w:t xml:space="preserve">akāpeniskas aizaugšanas riskam, tādēļ rekomendējams </w:t>
      </w:r>
      <w:r w:rsidRPr="000E70A3">
        <w:rPr>
          <w:rFonts w:ascii="Times New Roman" w:hAnsi="Times New Roman" w:cs="Times New Roman"/>
          <w:sz w:val="24"/>
          <w:szCs w:val="24"/>
          <w:lang w:val="sv-SE"/>
        </w:rPr>
        <w:t>izcirst krūmus un kokus kraujas pakājē, kā arī pret</w:t>
      </w:r>
      <w:r w:rsidR="00E177D2">
        <w:rPr>
          <w:rFonts w:ascii="Times New Roman" w:hAnsi="Times New Roman" w:cs="Times New Roman"/>
          <w:sz w:val="24"/>
          <w:szCs w:val="24"/>
          <w:lang w:val="sv-SE"/>
        </w:rPr>
        <w:t>ējā Ventas krastā, uz D</w:t>
      </w:r>
      <w:r w:rsidRPr="000E70A3">
        <w:rPr>
          <w:rFonts w:ascii="Times New Roman" w:hAnsi="Times New Roman" w:cs="Times New Roman"/>
          <w:sz w:val="24"/>
          <w:szCs w:val="24"/>
          <w:lang w:val="sv-SE"/>
        </w:rPr>
        <w:t xml:space="preserve"> no Varkaļu mājām. Objektam var</w:t>
      </w:r>
      <w:r w:rsidR="00E177D2">
        <w:rPr>
          <w:rFonts w:ascii="Times New Roman" w:hAnsi="Times New Roman" w:cs="Times New Roman"/>
          <w:sz w:val="24"/>
          <w:szCs w:val="24"/>
          <w:lang w:val="sv-SE"/>
        </w:rPr>
        <w:t xml:space="preserve"> piekļūt gan no ZA, gan DR</w:t>
      </w:r>
      <w:r w:rsidRPr="000E70A3">
        <w:rPr>
          <w:rFonts w:ascii="Times New Roman" w:hAnsi="Times New Roman" w:cs="Times New Roman"/>
          <w:sz w:val="24"/>
          <w:szCs w:val="24"/>
          <w:lang w:val="sv-SE"/>
        </w:rPr>
        <w:t xml:space="preserve"> (no Gobdziņu un Ventleju mājām), tomēr būtu ieteicams izveidot taku arī gar pamestajām Ventmaliešu mājām. Būtu nepieciešama arī informācijas plāksne par objektu pie paša </w:t>
      </w:r>
      <w:r w:rsidR="00614FA7">
        <w:rPr>
          <w:rFonts w:ascii="Times New Roman" w:hAnsi="Times New Roman" w:cs="Times New Roman"/>
          <w:sz w:val="24"/>
          <w:szCs w:val="24"/>
          <w:lang w:val="sv-SE"/>
        </w:rPr>
        <w:t>atseguma</w:t>
      </w:r>
      <w:r w:rsidRPr="000E70A3">
        <w:rPr>
          <w:rFonts w:ascii="Times New Roman" w:hAnsi="Times New Roman" w:cs="Times New Roman"/>
          <w:sz w:val="24"/>
          <w:szCs w:val="24"/>
          <w:lang w:val="sv-SE"/>
        </w:rPr>
        <w:t>, vai arī Ventas pretējā, kreisajā krastā, kur varētu nokļūt no Varkaļu māju teritorijas ar autostāvvietu.</w:t>
      </w:r>
    </w:p>
    <w:p w14:paraId="1B139B37" w14:textId="77777777" w:rsidR="00F94045" w:rsidRPr="000E70A3" w:rsidRDefault="00F94045" w:rsidP="00F94045">
      <w:pPr>
        <w:jc w:val="both"/>
        <w:rPr>
          <w:rFonts w:ascii="Times New Roman" w:hAnsi="Times New Roman" w:cs="Times New Roman"/>
          <w:sz w:val="24"/>
          <w:szCs w:val="24"/>
          <w:lang w:val="sv-SE"/>
        </w:rPr>
      </w:pPr>
    </w:p>
    <w:p w14:paraId="5A365536" w14:textId="0D967F86"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b/>
          <w:sz w:val="24"/>
          <w:szCs w:val="24"/>
          <w:lang w:val="sv-SE"/>
        </w:rPr>
        <w:t xml:space="preserve">Ģeoloģiskais un ģeomorfoloģiskais dabas piemineklis </w:t>
      </w:r>
      <w:r w:rsidR="00614FA7" w:rsidRPr="000E70A3">
        <w:rPr>
          <w:rFonts w:ascii="Times New Roman" w:hAnsi="Times New Roman" w:cs="Times New Roman"/>
          <w:b/>
          <w:sz w:val="24"/>
          <w:szCs w:val="24"/>
          <w:lang w:val="sv-SE"/>
        </w:rPr>
        <w:t>“</w:t>
      </w:r>
      <w:r w:rsidRPr="000E70A3">
        <w:rPr>
          <w:rFonts w:ascii="Times New Roman" w:hAnsi="Times New Roman" w:cs="Times New Roman"/>
          <w:b/>
          <w:sz w:val="24"/>
          <w:szCs w:val="24"/>
          <w:lang w:val="sv-SE"/>
        </w:rPr>
        <w:t>Ketleru atsegums”</w:t>
      </w:r>
      <w:r w:rsidRPr="000E70A3">
        <w:rPr>
          <w:rFonts w:ascii="Times New Roman" w:hAnsi="Times New Roman" w:cs="Times New Roman"/>
          <w:sz w:val="24"/>
          <w:szCs w:val="24"/>
          <w:lang w:val="sv-SE"/>
        </w:rPr>
        <w:t xml:space="preserve"> (</w:t>
      </w:r>
      <w:r w:rsidR="00136249" w:rsidRPr="00136249">
        <w:rPr>
          <w:rFonts w:ascii="Times New Roman" w:hAnsi="Times New Roman" w:cs="Times New Roman"/>
          <w:sz w:val="24"/>
          <w:szCs w:val="24"/>
          <w:lang w:val="sv-SE"/>
        </w:rPr>
        <w:t>MK</w:t>
      </w:r>
      <w:r w:rsidR="00E177D2">
        <w:rPr>
          <w:rFonts w:ascii="Times New Roman" w:hAnsi="Times New Roman" w:cs="Times New Roman"/>
          <w:sz w:val="24"/>
          <w:szCs w:val="24"/>
          <w:lang w:val="sv-SE"/>
        </w:rPr>
        <w:t xml:space="preserve"> </w:t>
      </w:r>
      <w:r w:rsidR="00136249" w:rsidRPr="0D6B443B">
        <w:rPr>
          <w:rFonts w:ascii="Times New Roman" w:hAnsi="Times New Roman" w:cs="Times New Roman"/>
          <w:sz w:val="24"/>
          <w:szCs w:val="24"/>
          <w:lang w:val="lv-LV"/>
        </w:rPr>
        <w:t>noteikumu Nr. 175</w:t>
      </w:r>
      <w:r w:rsidR="00136249">
        <w:rPr>
          <w:rFonts w:ascii="Times New Roman" w:hAnsi="Times New Roman" w:cs="Times New Roman"/>
          <w:sz w:val="24"/>
          <w:szCs w:val="24"/>
          <w:lang w:val="lv-LV"/>
        </w:rPr>
        <w:t xml:space="preserve"> </w:t>
      </w:r>
      <w:r w:rsidR="00E177D2">
        <w:rPr>
          <w:rFonts w:ascii="Times New Roman" w:hAnsi="Times New Roman" w:cs="Times New Roman"/>
          <w:sz w:val="24"/>
          <w:szCs w:val="24"/>
          <w:lang w:val="sv-SE"/>
        </w:rPr>
        <w:t>pielikums Nr. </w:t>
      </w:r>
      <w:r w:rsidRPr="000E70A3">
        <w:rPr>
          <w:rFonts w:ascii="Times New Roman" w:hAnsi="Times New Roman" w:cs="Times New Roman"/>
          <w:sz w:val="24"/>
          <w:szCs w:val="24"/>
          <w:lang w:val="sv-SE"/>
        </w:rPr>
        <w:t>98) ir augšdevona Famenas stāva Ketleru svītas Varkaļu ridas smilšakmeņu atsegums Ve</w:t>
      </w:r>
      <w:r w:rsidR="00E177D2">
        <w:rPr>
          <w:rFonts w:ascii="Times New Roman" w:hAnsi="Times New Roman" w:cs="Times New Roman"/>
          <w:sz w:val="24"/>
          <w:szCs w:val="24"/>
          <w:lang w:val="sv-SE"/>
        </w:rPr>
        <w:t>ntas labajā krastā, apmēram 0,3 </w:t>
      </w:r>
      <w:r w:rsidRPr="000E70A3">
        <w:rPr>
          <w:rFonts w:ascii="Times New Roman" w:hAnsi="Times New Roman" w:cs="Times New Roman"/>
          <w:sz w:val="24"/>
          <w:szCs w:val="24"/>
          <w:lang w:val="sv-SE"/>
        </w:rPr>
        <w:t>km lejpus pretējā kr</w:t>
      </w:r>
      <w:r w:rsidR="00E177D2">
        <w:rPr>
          <w:rFonts w:ascii="Times New Roman" w:hAnsi="Times New Roman" w:cs="Times New Roman"/>
          <w:sz w:val="24"/>
          <w:szCs w:val="24"/>
          <w:lang w:val="sv-SE"/>
        </w:rPr>
        <w:t>astā esošajām Vērpju mājām un 4 </w:t>
      </w:r>
      <w:r w:rsidRPr="000E70A3">
        <w:rPr>
          <w:rFonts w:ascii="Times New Roman" w:hAnsi="Times New Roman" w:cs="Times New Roman"/>
          <w:sz w:val="24"/>
          <w:szCs w:val="24"/>
          <w:lang w:val="sv-SE"/>
        </w:rPr>
        <w:t>km augšpus Lēnām, nedaudz lejpus labajā krastā bijušajām Ķetleru (Ketleru) mājām (Savvaitova, 1995b). Šis atsegums ir Ketleru svītas Varkaļu ridas stratotips (Savvaitova, 1977), kādreizējais Ketleru svītas tipiskais griezums (Liepiņš, 1959).</w:t>
      </w:r>
    </w:p>
    <w:p w14:paraId="716FD65A" w14:textId="74686ACB" w:rsidR="00F94045" w:rsidRPr="000E70A3" w:rsidRDefault="00F94045" w:rsidP="000E70A3">
      <w:pPr>
        <w:tabs>
          <w:tab w:val="left" w:pos="6660"/>
        </w:tabs>
        <w:jc w:val="both"/>
        <w:rPr>
          <w:rFonts w:ascii="Times New Roman" w:hAnsi="Times New Roman" w:cs="Times New Roman"/>
          <w:sz w:val="24"/>
          <w:szCs w:val="24"/>
          <w:lang w:val="sv-SE"/>
        </w:rPr>
      </w:pPr>
    </w:p>
    <w:p w14:paraId="6A7F1D73" w14:textId="60720A74"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Dabas pieminekli pārstāv vairā</w:t>
      </w:r>
      <w:r w:rsidR="00857300">
        <w:rPr>
          <w:rFonts w:ascii="Times New Roman" w:hAnsi="Times New Roman" w:cs="Times New Roman"/>
          <w:sz w:val="24"/>
          <w:szCs w:val="24"/>
          <w:lang w:val="sv-SE"/>
        </w:rPr>
        <w:t>ki samērā zemi, no 0,5 līdz 2,5 </w:t>
      </w:r>
      <w:r w:rsidRPr="000E70A3">
        <w:rPr>
          <w:rFonts w:ascii="Times New Roman" w:hAnsi="Times New Roman" w:cs="Times New Roman"/>
          <w:sz w:val="24"/>
          <w:szCs w:val="24"/>
          <w:lang w:val="sv-SE"/>
        </w:rPr>
        <w:t>m augsti atsegumi, kā a</w:t>
      </w:r>
      <w:r w:rsidR="00857300">
        <w:rPr>
          <w:rFonts w:ascii="Times New Roman" w:hAnsi="Times New Roman" w:cs="Times New Roman"/>
          <w:sz w:val="24"/>
          <w:szCs w:val="24"/>
          <w:lang w:val="sv-SE"/>
        </w:rPr>
        <w:t>rī gandrīz nepārtraukta, ap 110 </w:t>
      </w:r>
      <w:r w:rsidRPr="000E70A3">
        <w:rPr>
          <w:rFonts w:ascii="Times New Roman" w:hAnsi="Times New Roman" w:cs="Times New Roman"/>
          <w:sz w:val="24"/>
          <w:szCs w:val="24"/>
          <w:lang w:val="sv-SE"/>
        </w:rPr>
        <w:t>m gara Ketleru svītas vāji konsolidēto smilšakmeņu a</w:t>
      </w:r>
      <w:r w:rsidR="00857300">
        <w:rPr>
          <w:rFonts w:ascii="Times New Roman" w:hAnsi="Times New Roman" w:cs="Times New Roman"/>
          <w:sz w:val="24"/>
          <w:szCs w:val="24"/>
          <w:lang w:val="sv-SE"/>
        </w:rPr>
        <w:t>tseguma siena pieminekļa Z</w:t>
      </w:r>
      <w:r w:rsidRPr="000E70A3">
        <w:rPr>
          <w:rFonts w:ascii="Times New Roman" w:hAnsi="Times New Roman" w:cs="Times New Roman"/>
          <w:sz w:val="24"/>
          <w:szCs w:val="24"/>
          <w:lang w:val="sv-SE"/>
        </w:rPr>
        <w:t xml:space="preserve"> daļā. Atsegumu</w:t>
      </w:r>
      <w:r w:rsidR="00857300">
        <w:rPr>
          <w:rFonts w:ascii="Times New Roman" w:hAnsi="Times New Roman" w:cs="Times New Roman"/>
          <w:sz w:val="24"/>
          <w:szCs w:val="24"/>
          <w:lang w:val="sv-SE"/>
        </w:rPr>
        <w:t xml:space="preserve"> augstums mainās no apmēram 0,5 m līdz 5 </w:t>
      </w:r>
      <w:r w:rsidRPr="000E70A3">
        <w:rPr>
          <w:rFonts w:ascii="Times New Roman" w:hAnsi="Times New Roman" w:cs="Times New Roman"/>
          <w:sz w:val="24"/>
          <w:szCs w:val="24"/>
          <w:lang w:val="sv-SE"/>
        </w:rPr>
        <w:t>m, kopējais sien</w:t>
      </w:r>
      <w:r w:rsidR="00857300">
        <w:rPr>
          <w:rFonts w:ascii="Times New Roman" w:hAnsi="Times New Roman" w:cs="Times New Roman"/>
          <w:sz w:val="24"/>
          <w:szCs w:val="24"/>
          <w:lang w:val="sv-SE"/>
        </w:rPr>
        <w:t>as augstums sasniedz apmēram 10 </w:t>
      </w:r>
      <w:r w:rsidRPr="000E70A3">
        <w:rPr>
          <w:rFonts w:ascii="Times New Roman" w:hAnsi="Times New Roman" w:cs="Times New Roman"/>
          <w:sz w:val="24"/>
          <w:szCs w:val="24"/>
          <w:lang w:val="sv-SE"/>
        </w:rPr>
        <w:t>m virs Ventas līmeņa, kas aptuveni sakrīt ar kraujas krotes maksimālo augstumu (Ģeoloģiskie un ģeomorfoloģiskie dabas pieminekļi, 2015). Kraujai piemīt neliela ainavisk</w:t>
      </w:r>
      <w:r w:rsidR="00614FA7">
        <w:rPr>
          <w:rFonts w:ascii="Times New Roman" w:hAnsi="Times New Roman" w:cs="Times New Roman"/>
          <w:sz w:val="24"/>
          <w:szCs w:val="24"/>
          <w:lang w:val="sv-SE"/>
        </w:rPr>
        <w:t>ā</w:t>
      </w:r>
      <w:r w:rsidRPr="000E70A3">
        <w:rPr>
          <w:rFonts w:ascii="Times New Roman" w:hAnsi="Times New Roman" w:cs="Times New Roman"/>
          <w:sz w:val="24"/>
          <w:szCs w:val="24"/>
          <w:lang w:val="sv-SE"/>
        </w:rPr>
        <w:t xml:space="preserve"> vērtība.</w:t>
      </w:r>
    </w:p>
    <w:p w14:paraId="2999AE34" w14:textId="77777777" w:rsidR="00F94045" w:rsidRPr="000E70A3" w:rsidRDefault="00F94045" w:rsidP="00F94045">
      <w:pPr>
        <w:jc w:val="both"/>
        <w:rPr>
          <w:rFonts w:ascii="Times New Roman" w:hAnsi="Times New Roman" w:cs="Times New Roman"/>
          <w:sz w:val="24"/>
          <w:szCs w:val="24"/>
          <w:lang w:val="sv-SE"/>
        </w:rPr>
      </w:pPr>
    </w:p>
    <w:p w14:paraId="07BCCA2D" w14:textId="571A46F8"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Atseguma apakšējā daļā atsedzas Ketleru svītas Varkaļu ridas smalkgraudains, gaiši pelēks līdz balts slīpslāņots, upes līmenī ar dolomītu nevienmērīgi cementēts smilšakmens. Griezu</w:t>
      </w:r>
      <w:r w:rsidR="00857300">
        <w:rPr>
          <w:rFonts w:ascii="Times New Roman" w:hAnsi="Times New Roman" w:cs="Times New Roman"/>
          <w:sz w:val="24"/>
          <w:szCs w:val="24"/>
          <w:lang w:val="sv-SE"/>
        </w:rPr>
        <w:t>ma augšējā daļā atseguma Z</w:t>
      </w:r>
      <w:r w:rsidRPr="000E70A3">
        <w:rPr>
          <w:rFonts w:ascii="Times New Roman" w:hAnsi="Times New Roman" w:cs="Times New Roman"/>
          <w:sz w:val="24"/>
          <w:szCs w:val="24"/>
          <w:lang w:val="sv-SE"/>
        </w:rPr>
        <w:t xml:space="preserve"> malā virs Ketleru svītai tipiskiem smilšakmeņiem vietām ir sastopams plāns neviendabīga kavernoza dolomīta slānis, kam ir dolokrētam raksturīga uzbūve (Ģeoloģiskie un ģeomorfoloģiskie dabas pieminekļi, 2015).</w:t>
      </w:r>
    </w:p>
    <w:p w14:paraId="70A4C62F" w14:textId="77777777" w:rsidR="00F94045" w:rsidRPr="000E70A3" w:rsidRDefault="00F94045" w:rsidP="00F94045">
      <w:pPr>
        <w:jc w:val="both"/>
        <w:rPr>
          <w:rFonts w:ascii="Times New Roman" w:hAnsi="Times New Roman" w:cs="Times New Roman"/>
          <w:sz w:val="24"/>
          <w:szCs w:val="24"/>
          <w:lang w:val="sv-SE"/>
        </w:rPr>
      </w:pPr>
    </w:p>
    <w:p w14:paraId="7C53EEDC" w14:textId="4658EE05" w:rsidR="00F94045" w:rsidRPr="000E70A3" w:rsidRDefault="00857300" w:rsidP="00F94045">
      <w:pPr>
        <w:jc w:val="both"/>
        <w:rPr>
          <w:rFonts w:ascii="Times New Roman" w:hAnsi="Times New Roman" w:cs="Times New Roman"/>
          <w:sz w:val="24"/>
          <w:szCs w:val="24"/>
          <w:lang w:val="sv-SE"/>
        </w:rPr>
      </w:pPr>
      <w:r>
        <w:rPr>
          <w:rFonts w:ascii="Times New Roman" w:hAnsi="Times New Roman" w:cs="Times New Roman"/>
          <w:sz w:val="24"/>
          <w:szCs w:val="24"/>
          <w:lang w:val="sv-SE"/>
        </w:rPr>
        <w:t>Apmēram 8 m uz D no atsegumu joslas Z gala ir neliela, aptuveni 2 </w:t>
      </w:r>
      <w:r w:rsidR="00F94045" w:rsidRPr="000E70A3">
        <w:rPr>
          <w:rFonts w:ascii="Times New Roman" w:hAnsi="Times New Roman" w:cs="Times New Roman"/>
          <w:sz w:val="24"/>
          <w:szCs w:val="24"/>
          <w:lang w:val="sv-SE"/>
        </w:rPr>
        <w:t>m pl</w:t>
      </w:r>
      <w:r>
        <w:rPr>
          <w:rFonts w:ascii="Times New Roman" w:hAnsi="Times New Roman" w:cs="Times New Roman"/>
          <w:sz w:val="24"/>
          <w:szCs w:val="24"/>
          <w:lang w:val="sv-SE"/>
        </w:rPr>
        <w:t>ata graviņa, kuras mala veido 2 </w:t>
      </w:r>
      <w:r w:rsidR="00F94045" w:rsidRPr="000E70A3">
        <w:rPr>
          <w:rFonts w:ascii="Times New Roman" w:hAnsi="Times New Roman" w:cs="Times New Roman"/>
          <w:sz w:val="24"/>
          <w:szCs w:val="24"/>
          <w:lang w:val="sv-SE"/>
        </w:rPr>
        <w:t>m augsto kāpli, kur sezonāli veidojas ūdenskritums pāri Varkaļu ridas dolomītam ar dolok</w:t>
      </w:r>
      <w:r>
        <w:rPr>
          <w:rFonts w:ascii="Times New Roman" w:hAnsi="Times New Roman" w:cs="Times New Roman"/>
          <w:sz w:val="24"/>
          <w:szCs w:val="24"/>
          <w:lang w:val="sv-SE"/>
        </w:rPr>
        <w:t>rēta pazīmēm. Mežā uz D</w:t>
      </w:r>
      <w:r w:rsidR="00F94045" w:rsidRPr="000E70A3">
        <w:rPr>
          <w:rFonts w:ascii="Times New Roman" w:hAnsi="Times New Roman" w:cs="Times New Roman"/>
          <w:sz w:val="24"/>
          <w:szCs w:val="24"/>
          <w:lang w:val="sv-SE"/>
        </w:rPr>
        <w:t xml:space="preserve"> no Ketleru atsegumiem, gravā Ventas labajā pamatkrastā vairākās vietās ir nelieli, bet interesanti augšējā devona vāji konsolidēto smilšakmeņu, dolomītmerģeļu un ar dolomīta cementu stipri cementētu smilšakmeņu nogulumu atsegumi (Ģeoloģiskie un ģeomorfoloģiskie dabas pieminekļi, 2015). Viet</w:t>
      </w:r>
      <w:r>
        <w:rPr>
          <w:rFonts w:ascii="Times New Roman" w:hAnsi="Times New Roman" w:cs="Times New Roman"/>
          <w:sz w:val="24"/>
          <w:szCs w:val="24"/>
          <w:lang w:val="sv-SE"/>
        </w:rPr>
        <w:t>ām atsegumu augstums sasniedz 5 </w:t>
      </w:r>
      <w:r w:rsidR="00F94045" w:rsidRPr="000E70A3">
        <w:rPr>
          <w:rFonts w:ascii="Times New Roman" w:hAnsi="Times New Roman" w:cs="Times New Roman"/>
          <w:sz w:val="24"/>
          <w:szCs w:val="24"/>
          <w:lang w:val="sv-SE"/>
        </w:rPr>
        <w:t>m, atsegu</w:t>
      </w:r>
      <w:r>
        <w:rPr>
          <w:rFonts w:ascii="Times New Roman" w:hAnsi="Times New Roman" w:cs="Times New Roman"/>
          <w:sz w:val="24"/>
          <w:szCs w:val="24"/>
          <w:lang w:val="sv-SE"/>
        </w:rPr>
        <w:t>mu sienu garums mēdz sasniegt 9 </w:t>
      </w:r>
      <w:r w:rsidR="00F94045" w:rsidRPr="000E70A3">
        <w:rPr>
          <w:rFonts w:ascii="Times New Roman" w:hAnsi="Times New Roman" w:cs="Times New Roman"/>
          <w:sz w:val="24"/>
          <w:szCs w:val="24"/>
          <w:lang w:val="sv-SE"/>
        </w:rPr>
        <w:t>m, bet gravas augšējā galā atsegumi i</w:t>
      </w:r>
      <w:r>
        <w:rPr>
          <w:rFonts w:ascii="Times New Roman" w:hAnsi="Times New Roman" w:cs="Times New Roman"/>
          <w:sz w:val="24"/>
          <w:szCs w:val="24"/>
          <w:lang w:val="sv-SE"/>
        </w:rPr>
        <w:t>r abās gravas malās, kur Z</w:t>
      </w:r>
      <w:r w:rsidR="00F94045" w:rsidRPr="000E70A3">
        <w:rPr>
          <w:rFonts w:ascii="Times New Roman" w:hAnsi="Times New Roman" w:cs="Times New Roman"/>
          <w:sz w:val="24"/>
          <w:szCs w:val="24"/>
          <w:lang w:val="sv-SE"/>
        </w:rPr>
        <w:t xml:space="preserve"> sienas atsegumā ir attīstījusies liela niša jeb ala. Domājams, gravā ir atrodami gan Ketleru, gan to pārsedzošās Šķerveļa svītas nogulumi (Ģeoloģiskie un ģeomorfoloģiskie dabas pieminekļi, 2015).</w:t>
      </w:r>
    </w:p>
    <w:p w14:paraId="3AFF5C71" w14:textId="77777777" w:rsidR="00F94045" w:rsidRPr="000E70A3" w:rsidRDefault="00F94045" w:rsidP="00F94045">
      <w:pPr>
        <w:jc w:val="both"/>
        <w:rPr>
          <w:rFonts w:ascii="Times New Roman" w:hAnsi="Times New Roman" w:cs="Times New Roman"/>
          <w:sz w:val="24"/>
          <w:szCs w:val="24"/>
          <w:lang w:val="sv-SE"/>
        </w:rPr>
      </w:pPr>
    </w:p>
    <w:p w14:paraId="718A31E4" w14:textId="6897BA3D"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 xml:space="preserve">Šajā objektā Ketleru svītas nogulumieži ir Varkaļu ridas vāji konsolidētie gaišie smilšakmeņi ar bagātīgām seno zivju un četrkājaino fosilijām. Dabas piemineklis </w:t>
      </w:r>
      <w:r w:rsidR="009C3498" w:rsidRPr="009C3498">
        <w:rPr>
          <w:rFonts w:ascii="Times New Roman" w:hAnsi="Times New Roman" w:cs="Times New Roman"/>
          <w:sz w:val="24"/>
          <w:szCs w:val="24"/>
          <w:lang w:val="sv-SE"/>
        </w:rPr>
        <w:t>“</w:t>
      </w:r>
      <w:r w:rsidRPr="000E70A3">
        <w:rPr>
          <w:rFonts w:ascii="Times New Roman" w:hAnsi="Times New Roman" w:cs="Times New Roman"/>
          <w:sz w:val="24"/>
          <w:szCs w:val="24"/>
          <w:lang w:val="sv-SE"/>
        </w:rPr>
        <w:t>Ketleru atsegumi</w:t>
      </w:r>
      <w:r w:rsidR="009C3498">
        <w:rPr>
          <w:rFonts w:ascii="Times New Roman" w:hAnsi="Times New Roman" w:cs="Times New Roman"/>
          <w:sz w:val="24"/>
          <w:szCs w:val="24"/>
          <w:lang w:val="sv-SE"/>
        </w:rPr>
        <w:t>”</w:t>
      </w:r>
      <w:r w:rsidRPr="000E70A3">
        <w:rPr>
          <w:rFonts w:ascii="Times New Roman" w:hAnsi="Times New Roman" w:cs="Times New Roman"/>
          <w:sz w:val="24"/>
          <w:szCs w:val="24"/>
          <w:lang w:val="sv-SE"/>
        </w:rPr>
        <w:t xml:space="preserve"> ir potenciāla pasaules nozīmes ģeovieta, ļoti nozīmīgs paleontoloģiska rakstura ģeodaudzveidības un ģeosaglabāšanas objekts. Te smilšakmeņos atrodamas liecības par tādu būtisku notikumu mūsu tālo senču evolūcijā kā četrkājaino mugurkaulnieku iznākšana no jū</w:t>
      </w:r>
      <w:r w:rsidR="00857300">
        <w:rPr>
          <w:rFonts w:ascii="Times New Roman" w:hAnsi="Times New Roman" w:cs="Times New Roman"/>
          <w:sz w:val="24"/>
          <w:szCs w:val="24"/>
          <w:lang w:val="sv-SE"/>
        </w:rPr>
        <w:t>ras sauszemē. Kurzemes D</w:t>
      </w:r>
      <w:r w:rsidRPr="000E70A3">
        <w:rPr>
          <w:rFonts w:ascii="Times New Roman" w:hAnsi="Times New Roman" w:cs="Times New Roman"/>
          <w:sz w:val="24"/>
          <w:szCs w:val="24"/>
          <w:lang w:val="sv-SE"/>
        </w:rPr>
        <w:t xml:space="preserve"> pirms aptuveni 360 miljoniem gadu ir dzīvojis viens no senākajiem labi zināmiem devona perioda četrkāju radījumiem – </w:t>
      </w:r>
      <w:r w:rsidRPr="000E70A3">
        <w:rPr>
          <w:rFonts w:ascii="Times New Roman" w:hAnsi="Times New Roman" w:cs="Times New Roman"/>
          <w:i/>
          <w:sz w:val="24"/>
          <w:szCs w:val="24"/>
          <w:lang w:val="sv-SE"/>
        </w:rPr>
        <w:t>Ventastega curonica</w:t>
      </w:r>
      <w:r w:rsidRPr="000E70A3">
        <w:rPr>
          <w:rFonts w:ascii="Times New Roman" w:hAnsi="Times New Roman" w:cs="Times New Roman"/>
          <w:sz w:val="24"/>
          <w:szCs w:val="24"/>
          <w:lang w:val="sv-SE"/>
        </w:rPr>
        <w:t xml:space="preserve"> (Lukševičs, 2015).</w:t>
      </w:r>
    </w:p>
    <w:p w14:paraId="5DA8E5AC" w14:textId="77777777" w:rsidR="00F94045" w:rsidRPr="000E70A3" w:rsidRDefault="00F94045" w:rsidP="00F94045">
      <w:pPr>
        <w:jc w:val="both"/>
        <w:rPr>
          <w:rFonts w:ascii="Times New Roman" w:hAnsi="Times New Roman" w:cs="Times New Roman"/>
          <w:sz w:val="24"/>
          <w:szCs w:val="24"/>
          <w:lang w:val="sv-SE"/>
        </w:rPr>
      </w:pPr>
    </w:p>
    <w:p w14:paraId="7DDC32A2" w14:textId="17DC73BF" w:rsidR="00F567A7" w:rsidRPr="000E70A3" w:rsidRDefault="00F567A7"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Objekts ir sasniedzams zinošiem kājāmgājējiem no Lēpnieku ceļa, kā arī ūdenstūristiem. Pie ceļa netālu no objekta</w:t>
      </w:r>
      <w:r w:rsidR="00F94045" w:rsidRPr="000E70A3">
        <w:rPr>
          <w:rFonts w:ascii="Times New Roman" w:hAnsi="Times New Roman" w:cs="Times New Roman"/>
          <w:sz w:val="24"/>
          <w:szCs w:val="24"/>
          <w:lang w:val="sv-SE"/>
        </w:rPr>
        <w:t xml:space="preserve"> </w:t>
      </w:r>
      <w:r w:rsidRPr="000E70A3">
        <w:rPr>
          <w:rFonts w:ascii="Times New Roman" w:hAnsi="Times New Roman" w:cs="Times New Roman"/>
          <w:sz w:val="24"/>
          <w:szCs w:val="24"/>
          <w:lang w:val="sv-SE"/>
        </w:rPr>
        <w:t xml:space="preserve">ir izvietota </w:t>
      </w:r>
      <w:r w:rsidR="00F94045" w:rsidRPr="000E70A3">
        <w:rPr>
          <w:rFonts w:ascii="Times New Roman" w:hAnsi="Times New Roman" w:cs="Times New Roman"/>
          <w:sz w:val="24"/>
          <w:szCs w:val="24"/>
          <w:lang w:val="sv-SE"/>
        </w:rPr>
        <w:t xml:space="preserve">informācijas </w:t>
      </w:r>
      <w:r w:rsidRPr="000E70A3">
        <w:rPr>
          <w:rFonts w:ascii="Times New Roman" w:hAnsi="Times New Roman" w:cs="Times New Roman"/>
          <w:sz w:val="24"/>
          <w:szCs w:val="24"/>
          <w:lang w:val="sv-SE"/>
        </w:rPr>
        <w:t xml:space="preserve">plāksne </w:t>
      </w:r>
      <w:r w:rsidR="00F94045" w:rsidRPr="000E70A3">
        <w:rPr>
          <w:rFonts w:ascii="Times New Roman" w:hAnsi="Times New Roman" w:cs="Times New Roman"/>
          <w:sz w:val="24"/>
          <w:szCs w:val="24"/>
          <w:lang w:val="sv-SE"/>
        </w:rPr>
        <w:t>par šo dabas pieminekli. Saimnieciskā darbība objekta teritorijā netiek veikta. Netiek kopta atseguma pakāje. Teritoriju nepieciešams saglabāt gan zinātniskiem ģeoloģiskiem (paleontoloģiskiem un sedimentoloģiskiem) pētījumiem, gan kā Ketleru svītas Varkaļu ridas stratotipisko griezumu.</w:t>
      </w:r>
    </w:p>
    <w:p w14:paraId="5BE3A08A" w14:textId="77777777" w:rsidR="00F567A7" w:rsidRPr="000E70A3" w:rsidRDefault="00F567A7" w:rsidP="00F94045">
      <w:pPr>
        <w:jc w:val="both"/>
        <w:rPr>
          <w:rFonts w:ascii="Times New Roman" w:hAnsi="Times New Roman" w:cs="Times New Roman"/>
          <w:sz w:val="24"/>
          <w:szCs w:val="24"/>
          <w:lang w:val="sv-SE"/>
        </w:rPr>
      </w:pPr>
    </w:p>
    <w:p w14:paraId="337FDC6A" w14:textId="1FA41C80" w:rsidR="00F94045" w:rsidRPr="000E70A3" w:rsidRDefault="00F94045" w:rsidP="00F94045">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 xml:space="preserve">Objekts nav ļoti pievilcīgs un ainaviski iespaidīgs. </w:t>
      </w:r>
      <w:r w:rsidR="00F567A7" w:rsidRPr="000E70A3">
        <w:rPr>
          <w:rFonts w:ascii="Times New Roman" w:hAnsi="Times New Roman" w:cs="Times New Roman"/>
          <w:sz w:val="24"/>
          <w:szCs w:val="24"/>
          <w:lang w:val="sv-SE"/>
        </w:rPr>
        <w:t xml:space="preserve">Objekta reklamēšana tūrisma ceļvežos vai citos informacijas avotos </w:t>
      </w:r>
      <w:r w:rsidRPr="000E70A3">
        <w:rPr>
          <w:rFonts w:ascii="Times New Roman" w:hAnsi="Times New Roman" w:cs="Times New Roman"/>
          <w:sz w:val="24"/>
          <w:szCs w:val="24"/>
          <w:lang w:val="sv-SE"/>
        </w:rPr>
        <w:t xml:space="preserve">nebūtu </w:t>
      </w:r>
      <w:r w:rsidR="00F567A7" w:rsidRPr="000E70A3">
        <w:rPr>
          <w:rFonts w:ascii="Times New Roman" w:hAnsi="Times New Roman" w:cs="Times New Roman"/>
          <w:sz w:val="24"/>
          <w:szCs w:val="24"/>
          <w:lang w:val="sv-SE"/>
        </w:rPr>
        <w:t>vēlama</w:t>
      </w:r>
      <w:r w:rsidRPr="000E70A3">
        <w:rPr>
          <w:rFonts w:ascii="Times New Roman" w:hAnsi="Times New Roman" w:cs="Times New Roman"/>
          <w:sz w:val="24"/>
          <w:szCs w:val="24"/>
          <w:lang w:val="sv-SE"/>
        </w:rPr>
        <w:t xml:space="preserve">, lai pasargātu objektu no iespējamas postīšanas saistībā ar t.s. </w:t>
      </w:r>
      <w:r w:rsidR="009C3498" w:rsidRPr="009C3498">
        <w:rPr>
          <w:rFonts w:ascii="Times New Roman" w:hAnsi="Times New Roman" w:cs="Times New Roman"/>
          <w:sz w:val="24"/>
          <w:szCs w:val="24"/>
          <w:lang w:val="sv-SE"/>
        </w:rPr>
        <w:t>“</w:t>
      </w:r>
      <w:r w:rsidRPr="000E70A3">
        <w:rPr>
          <w:rFonts w:ascii="Times New Roman" w:hAnsi="Times New Roman" w:cs="Times New Roman"/>
          <w:sz w:val="24"/>
          <w:szCs w:val="24"/>
          <w:lang w:val="sv-SE"/>
        </w:rPr>
        <w:t>fos</w:t>
      </w:r>
      <w:r w:rsidR="009C3498">
        <w:rPr>
          <w:rFonts w:ascii="Times New Roman" w:hAnsi="Times New Roman" w:cs="Times New Roman"/>
          <w:sz w:val="24"/>
          <w:szCs w:val="24"/>
          <w:lang w:val="sv-SE"/>
        </w:rPr>
        <w:t>ī</w:t>
      </w:r>
      <w:r w:rsidRPr="000E70A3">
        <w:rPr>
          <w:rFonts w:ascii="Times New Roman" w:hAnsi="Times New Roman" w:cs="Times New Roman"/>
          <w:sz w:val="24"/>
          <w:szCs w:val="24"/>
          <w:lang w:val="sv-SE"/>
        </w:rPr>
        <w:t>liju mednieku” nesankcionētu darbību.</w:t>
      </w:r>
      <w:r w:rsidR="009C3498">
        <w:rPr>
          <w:rFonts w:ascii="Times New Roman" w:hAnsi="Times New Roman" w:cs="Times New Roman"/>
          <w:sz w:val="24"/>
          <w:szCs w:val="24"/>
          <w:lang w:val="sv-SE"/>
        </w:rPr>
        <w:t xml:space="preserve"> </w:t>
      </w:r>
      <w:r w:rsidR="00F567A7" w:rsidRPr="000E70A3">
        <w:rPr>
          <w:rFonts w:ascii="Times New Roman" w:hAnsi="Times New Roman" w:cs="Times New Roman"/>
          <w:sz w:val="24"/>
          <w:szCs w:val="24"/>
          <w:lang w:val="sv-SE"/>
        </w:rPr>
        <w:t>Pieļaujama informācijas plāksnes izvietoš</w:t>
      </w:r>
      <w:r w:rsidR="00E63F0F" w:rsidRPr="000E70A3">
        <w:rPr>
          <w:rFonts w:ascii="Times New Roman" w:hAnsi="Times New Roman" w:cs="Times New Roman"/>
          <w:sz w:val="24"/>
          <w:szCs w:val="24"/>
          <w:lang w:val="sv-SE"/>
        </w:rPr>
        <w:t xml:space="preserve">ana pie dabas objekta no Ventas puses, kā arī plānotajā dabas takas maršrutā (skat. </w:t>
      </w:r>
      <w:r w:rsidR="00857300">
        <w:rPr>
          <w:rFonts w:ascii="Times New Roman" w:hAnsi="Times New Roman" w:cs="Times New Roman"/>
          <w:sz w:val="24"/>
          <w:szCs w:val="24"/>
          <w:lang w:val="sv-SE"/>
        </w:rPr>
        <w:t>apsaimniekošanas pasākumu Nr. </w:t>
      </w:r>
      <w:r w:rsidR="00E63F0F" w:rsidRPr="000E70A3">
        <w:rPr>
          <w:rFonts w:ascii="Times New Roman" w:hAnsi="Times New Roman" w:cs="Times New Roman"/>
          <w:sz w:val="24"/>
          <w:szCs w:val="24"/>
          <w:lang w:val="sv-SE"/>
        </w:rPr>
        <w:t>D.1.2.), nenorādot informāciju par objektā atrastajām fosīlijām.</w:t>
      </w:r>
    </w:p>
    <w:p w14:paraId="4B379BAF" w14:textId="77777777" w:rsidR="00F94045" w:rsidRPr="000E70A3" w:rsidRDefault="00F94045" w:rsidP="00F94045">
      <w:pPr>
        <w:jc w:val="both"/>
        <w:rPr>
          <w:rFonts w:ascii="Times New Roman" w:hAnsi="Times New Roman" w:cs="Times New Roman"/>
          <w:sz w:val="24"/>
          <w:szCs w:val="24"/>
          <w:lang w:val="sv-SE"/>
        </w:rPr>
      </w:pPr>
    </w:p>
    <w:p w14:paraId="09C31B13" w14:textId="56CC97B1" w:rsidR="00F94045" w:rsidRPr="000E70A3" w:rsidRDefault="00F94045" w:rsidP="00F94045">
      <w:pPr>
        <w:autoSpaceDE w:val="0"/>
        <w:autoSpaceDN w:val="0"/>
        <w:adjustRightInd w:val="0"/>
        <w:jc w:val="both"/>
        <w:rPr>
          <w:rFonts w:ascii="Times New Roman" w:hAnsi="Times New Roman" w:cs="Times New Roman"/>
          <w:sz w:val="24"/>
          <w:szCs w:val="24"/>
          <w:lang w:val="sv-SE"/>
        </w:rPr>
      </w:pPr>
      <w:r w:rsidRPr="000E70A3">
        <w:rPr>
          <w:rFonts w:ascii="Times New Roman" w:hAnsi="Times New Roman" w:cs="Times New Roman"/>
          <w:b/>
          <w:sz w:val="24"/>
          <w:szCs w:val="24"/>
          <w:lang w:val="sv-SE"/>
        </w:rPr>
        <w:t xml:space="preserve">Ģeoloģiskā un ģeomorfoloģiskā dabas pieminekļa </w:t>
      </w:r>
      <w:r w:rsidR="009C3498" w:rsidRPr="000E70A3">
        <w:rPr>
          <w:rFonts w:ascii="Times New Roman" w:hAnsi="Times New Roman" w:cs="Times New Roman"/>
          <w:b/>
          <w:sz w:val="24"/>
          <w:szCs w:val="24"/>
          <w:lang w:val="sv-SE"/>
        </w:rPr>
        <w:t>“</w:t>
      </w:r>
      <w:r w:rsidRPr="000E70A3">
        <w:rPr>
          <w:rFonts w:ascii="Times New Roman" w:hAnsi="Times New Roman" w:cs="Times New Roman"/>
          <w:b/>
          <w:sz w:val="24"/>
          <w:szCs w:val="24"/>
          <w:lang w:val="sv-SE"/>
        </w:rPr>
        <w:t>Plieņu atsegums”</w:t>
      </w:r>
      <w:r w:rsidRPr="000E70A3">
        <w:rPr>
          <w:rFonts w:ascii="Times New Roman" w:hAnsi="Times New Roman" w:cs="Times New Roman"/>
          <w:sz w:val="24"/>
          <w:szCs w:val="24"/>
          <w:lang w:val="sv-SE"/>
        </w:rPr>
        <w:t xml:space="preserve"> (</w:t>
      </w:r>
      <w:r w:rsidR="00136249">
        <w:rPr>
          <w:rFonts w:ascii="Times New Roman" w:hAnsi="Times New Roman" w:cs="Times New Roman"/>
          <w:sz w:val="24"/>
          <w:szCs w:val="24"/>
          <w:lang w:val="sv-SE"/>
        </w:rPr>
        <w:t xml:space="preserve">MK </w:t>
      </w:r>
      <w:r w:rsidR="00136249" w:rsidRPr="0D6B443B">
        <w:rPr>
          <w:rFonts w:ascii="Times New Roman" w:hAnsi="Times New Roman" w:cs="Times New Roman"/>
          <w:sz w:val="24"/>
          <w:szCs w:val="24"/>
          <w:lang w:val="lv-LV"/>
        </w:rPr>
        <w:t>noteikumu Nr. 175</w:t>
      </w:r>
      <w:r w:rsidR="00136249">
        <w:rPr>
          <w:rFonts w:ascii="Times New Roman" w:hAnsi="Times New Roman" w:cs="Times New Roman"/>
          <w:sz w:val="24"/>
          <w:szCs w:val="24"/>
          <w:lang w:val="lv-LV"/>
        </w:rPr>
        <w:t xml:space="preserve"> </w:t>
      </w:r>
      <w:r w:rsidR="00857300">
        <w:rPr>
          <w:rFonts w:ascii="Times New Roman" w:hAnsi="Times New Roman" w:cs="Times New Roman"/>
          <w:sz w:val="24"/>
          <w:szCs w:val="24"/>
          <w:lang w:val="sv-SE"/>
        </w:rPr>
        <w:t>pielikums Nr. </w:t>
      </w:r>
      <w:r w:rsidRPr="000E70A3">
        <w:rPr>
          <w:rFonts w:ascii="Times New Roman" w:hAnsi="Times New Roman" w:cs="Times New Roman"/>
          <w:sz w:val="24"/>
          <w:szCs w:val="24"/>
          <w:lang w:val="sv-SE"/>
        </w:rPr>
        <w:t>155) teritorijā kādreiz atradies apakšējā karbona Turnē stāva Lētīžas svītas smilšakmeņu, mālu un mālaino aleirolītu atsegums Ventas labajā krastā pretī un nedaudz lejpus Lejasventnieku mājām (literatūrā pazīstams arī kā Ventasmuižas atsegums). Šis griezums ir Lētīžas svītas stratotips (Savvaitova</w:t>
      </w:r>
      <w:r w:rsidR="009C3498">
        <w:rPr>
          <w:rFonts w:ascii="Times New Roman" w:hAnsi="Times New Roman" w:cs="Times New Roman"/>
          <w:sz w:val="24"/>
          <w:szCs w:val="24"/>
          <w:lang w:val="sv-SE"/>
        </w:rPr>
        <w:t>,</w:t>
      </w:r>
      <w:r w:rsidRPr="000E70A3">
        <w:rPr>
          <w:rFonts w:ascii="Times New Roman" w:hAnsi="Times New Roman" w:cs="Times New Roman"/>
          <w:sz w:val="24"/>
          <w:szCs w:val="24"/>
          <w:lang w:val="sv-SE"/>
        </w:rPr>
        <w:t xml:space="preserve"> Žeiba, 1981). Plieņu atsegums vēl </w:t>
      </w:r>
      <w:r w:rsidR="00857300">
        <w:rPr>
          <w:rFonts w:ascii="Times New Roman" w:hAnsi="Times New Roman" w:cs="Times New Roman"/>
          <w:sz w:val="24"/>
          <w:szCs w:val="24"/>
          <w:lang w:val="sv-SE"/>
        </w:rPr>
        <w:t>pirms 30 gadiem ir bijis ap 400 </w:t>
      </w:r>
      <w:r w:rsidRPr="000E70A3">
        <w:rPr>
          <w:rFonts w:ascii="Times New Roman" w:hAnsi="Times New Roman" w:cs="Times New Roman"/>
          <w:sz w:val="24"/>
          <w:szCs w:val="24"/>
          <w:lang w:val="sv-SE"/>
        </w:rPr>
        <w:t xml:space="preserve">m garš Lētīžas svītas cementēta smilšakmens un mālaini aleirītisko nogulumu atsegums Ventas labā krasta nogāzē. Pēc vēsturiskiem datiem, atsegumu </w:t>
      </w:r>
      <w:r w:rsidR="00857300">
        <w:rPr>
          <w:rFonts w:ascii="Times New Roman" w:hAnsi="Times New Roman" w:cs="Times New Roman"/>
          <w:sz w:val="24"/>
          <w:szCs w:val="24"/>
          <w:lang w:val="sv-SE"/>
        </w:rPr>
        <w:t>augstums sasniedzis apmēram 6,5 </w:t>
      </w:r>
      <w:r w:rsidRPr="000E70A3">
        <w:rPr>
          <w:rFonts w:ascii="Times New Roman" w:hAnsi="Times New Roman" w:cs="Times New Roman"/>
          <w:sz w:val="24"/>
          <w:szCs w:val="24"/>
          <w:lang w:val="sv-SE"/>
        </w:rPr>
        <w:t>m (Ģeoloģiskie un ģeomorfoloģiskie dabas pieminekļi, 2014).</w:t>
      </w:r>
    </w:p>
    <w:p w14:paraId="1CF26100" w14:textId="77777777" w:rsidR="00F94045" w:rsidRPr="000E70A3" w:rsidRDefault="00F94045" w:rsidP="00F94045">
      <w:pPr>
        <w:autoSpaceDE w:val="0"/>
        <w:autoSpaceDN w:val="0"/>
        <w:adjustRightInd w:val="0"/>
        <w:jc w:val="both"/>
        <w:rPr>
          <w:rFonts w:ascii="Times New Roman" w:hAnsi="Times New Roman" w:cs="Times New Roman"/>
          <w:sz w:val="24"/>
          <w:szCs w:val="24"/>
          <w:lang w:val="sv-SE"/>
        </w:rPr>
      </w:pPr>
    </w:p>
    <w:p w14:paraId="19800037" w14:textId="68DECCF8" w:rsidR="00F94045" w:rsidRPr="000E70A3" w:rsidRDefault="00F94045" w:rsidP="00F94045">
      <w:pPr>
        <w:autoSpaceDE w:val="0"/>
        <w:autoSpaceDN w:val="0"/>
        <w:adjustRightInd w:val="0"/>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Tomēr L</w:t>
      </w:r>
      <w:r w:rsidR="00857300">
        <w:rPr>
          <w:rFonts w:ascii="Times New Roman" w:hAnsi="Times New Roman" w:cs="Times New Roman"/>
          <w:sz w:val="24"/>
          <w:szCs w:val="24"/>
          <w:lang w:val="sv-SE"/>
        </w:rPr>
        <w:t xml:space="preserve">atvijas </w:t>
      </w:r>
      <w:r w:rsidRPr="000E70A3">
        <w:rPr>
          <w:rFonts w:ascii="Times New Roman" w:hAnsi="Times New Roman" w:cs="Times New Roman"/>
          <w:sz w:val="24"/>
          <w:szCs w:val="24"/>
          <w:lang w:val="sv-SE"/>
        </w:rPr>
        <w:t>U</w:t>
      </w:r>
      <w:r w:rsidR="00857300">
        <w:rPr>
          <w:rFonts w:ascii="Times New Roman" w:hAnsi="Times New Roman" w:cs="Times New Roman"/>
          <w:sz w:val="24"/>
          <w:szCs w:val="24"/>
          <w:lang w:val="sv-SE"/>
        </w:rPr>
        <w:t>niversitātes</w:t>
      </w:r>
      <w:r w:rsidRPr="000E70A3">
        <w:rPr>
          <w:rFonts w:ascii="Times New Roman" w:hAnsi="Times New Roman" w:cs="Times New Roman"/>
          <w:sz w:val="24"/>
          <w:szCs w:val="24"/>
          <w:lang w:val="sv-SE"/>
        </w:rPr>
        <w:t xml:space="preserve"> </w:t>
      </w:r>
      <w:r w:rsidR="00543DD5" w:rsidRPr="2918703B">
        <w:rPr>
          <w:rFonts w:ascii="Times New Roman" w:hAnsi="Times New Roman" w:cs="Times New Roman"/>
          <w:sz w:val="24"/>
          <w:szCs w:val="24"/>
          <w:lang w:val="sv-SE"/>
        </w:rPr>
        <w:t>Ģ</w:t>
      </w:r>
      <w:r w:rsidR="00857300">
        <w:rPr>
          <w:rFonts w:ascii="Times New Roman" w:hAnsi="Times New Roman" w:cs="Times New Roman"/>
          <w:sz w:val="24"/>
          <w:szCs w:val="24"/>
          <w:lang w:val="sv-SE"/>
        </w:rPr>
        <w:t>eogrāfijas un Zemes zinātņu fakultātes</w:t>
      </w:r>
      <w:r w:rsidRPr="000E70A3">
        <w:rPr>
          <w:rFonts w:ascii="Times New Roman" w:hAnsi="Times New Roman" w:cs="Times New Roman"/>
          <w:sz w:val="24"/>
          <w:szCs w:val="24"/>
          <w:lang w:val="sv-SE"/>
        </w:rPr>
        <w:t xml:space="preserve"> ekspertiem ve</w:t>
      </w:r>
      <w:r w:rsidR="00857300">
        <w:rPr>
          <w:rFonts w:ascii="Times New Roman" w:hAnsi="Times New Roman" w:cs="Times New Roman"/>
          <w:sz w:val="24"/>
          <w:szCs w:val="24"/>
          <w:lang w:val="sv-SE"/>
        </w:rPr>
        <w:t>icot izpēti un apsekošanu 2014. </w:t>
      </w:r>
      <w:r w:rsidRPr="000E70A3">
        <w:rPr>
          <w:rFonts w:ascii="Times New Roman" w:hAnsi="Times New Roman" w:cs="Times New Roman"/>
          <w:sz w:val="24"/>
          <w:szCs w:val="24"/>
          <w:lang w:val="sv-SE"/>
        </w:rPr>
        <w:t>gada rudenī, ir atrasti vien divi nelieli dab</w:t>
      </w:r>
      <w:r w:rsidR="00857300">
        <w:rPr>
          <w:rFonts w:ascii="Times New Roman" w:hAnsi="Times New Roman" w:cs="Times New Roman"/>
          <w:sz w:val="24"/>
          <w:szCs w:val="24"/>
          <w:lang w:val="sv-SE"/>
        </w:rPr>
        <w:t>iski atsegumi, tikai 0,4 un 0,8 </w:t>
      </w:r>
      <w:r w:rsidRPr="000E70A3">
        <w:rPr>
          <w:rFonts w:ascii="Times New Roman" w:hAnsi="Times New Roman" w:cs="Times New Roman"/>
          <w:sz w:val="24"/>
          <w:szCs w:val="24"/>
          <w:lang w:val="sv-SE"/>
        </w:rPr>
        <w:t>m augs</w:t>
      </w:r>
      <w:r w:rsidR="00857300">
        <w:rPr>
          <w:rFonts w:ascii="Times New Roman" w:hAnsi="Times New Roman" w:cs="Times New Roman"/>
          <w:sz w:val="24"/>
          <w:szCs w:val="24"/>
          <w:lang w:val="sv-SE"/>
        </w:rPr>
        <w:t>ti, kā arī skatrakums, kurā 2,6 </w:t>
      </w:r>
      <w:r w:rsidRPr="000E70A3">
        <w:rPr>
          <w:rFonts w:ascii="Times New Roman" w:hAnsi="Times New Roman" w:cs="Times New Roman"/>
          <w:sz w:val="24"/>
          <w:szCs w:val="24"/>
          <w:lang w:val="sv-SE"/>
        </w:rPr>
        <w:t>m augstumā (griezuma pama</w:t>
      </w:r>
      <w:r w:rsidR="00857300">
        <w:rPr>
          <w:rFonts w:ascii="Times New Roman" w:hAnsi="Times New Roman" w:cs="Times New Roman"/>
          <w:sz w:val="24"/>
          <w:szCs w:val="24"/>
          <w:lang w:val="sv-SE"/>
        </w:rPr>
        <w:t>tne apmēram 4 </w:t>
      </w:r>
      <w:r w:rsidRPr="000E70A3">
        <w:rPr>
          <w:rFonts w:ascii="Times New Roman" w:hAnsi="Times New Roman" w:cs="Times New Roman"/>
          <w:sz w:val="24"/>
          <w:szCs w:val="24"/>
          <w:lang w:val="sv-SE"/>
        </w:rPr>
        <w:t>m virs Ventas līmeņa) pirms vairākiem gadiem ir attīrīti Lētīžas svītas smilšakmeņi un citi nogulumi. Citur Ventas nogāze ir pilnībā aizaugusi ar krūmiem, samērā lieliem kokiem un lakstaugiem. Trīs vietās Ventas palienē apmēram objekta vidū ir dolomīta vai smilšakmens ar dolomīta cementu akmeņu trīs krāvumi, kas pārsvarā sastāv no blāķiem (Ģeoloģiskie un ģeomorfoloģiskie dabas pieminekļi, 2014).</w:t>
      </w:r>
    </w:p>
    <w:p w14:paraId="5E94EED5" w14:textId="77777777" w:rsidR="00F94045" w:rsidRPr="000E70A3" w:rsidRDefault="00F94045" w:rsidP="00F94045">
      <w:pPr>
        <w:autoSpaceDE w:val="0"/>
        <w:autoSpaceDN w:val="0"/>
        <w:adjustRightInd w:val="0"/>
        <w:jc w:val="both"/>
        <w:rPr>
          <w:rFonts w:ascii="Times New Roman" w:hAnsi="Times New Roman" w:cs="Times New Roman"/>
          <w:sz w:val="24"/>
          <w:szCs w:val="24"/>
          <w:lang w:val="sv-SE"/>
        </w:rPr>
      </w:pPr>
    </w:p>
    <w:p w14:paraId="129B4BB5" w14:textId="77777777" w:rsidR="00F94045" w:rsidRPr="000E70A3" w:rsidRDefault="00F94045" w:rsidP="00F94045">
      <w:pPr>
        <w:autoSpaceDE w:val="0"/>
        <w:autoSpaceDN w:val="0"/>
        <w:adjustRightInd w:val="0"/>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Ventas labā krasta nogāze dabas pieminekļa teritorijā ir pilnīgi apaugusi ne tikai ar lakstaugiem un krūmiem, bet pat ar samērā lieliem kokiem. Nelielie atsegumi un skatrakums nav saskatāmi ne no upes, ne arī no pretējā, Ventas kreisā krasta, līdz ar to atsegums ainavā nav saskatāms.</w:t>
      </w:r>
    </w:p>
    <w:p w14:paraId="6AB40890" w14:textId="77777777" w:rsidR="00F94045" w:rsidRPr="000E70A3" w:rsidRDefault="00F94045" w:rsidP="00F94045">
      <w:pPr>
        <w:autoSpaceDE w:val="0"/>
        <w:autoSpaceDN w:val="0"/>
        <w:adjustRightInd w:val="0"/>
        <w:jc w:val="both"/>
        <w:rPr>
          <w:rFonts w:ascii="Times New Roman" w:hAnsi="Times New Roman" w:cs="Times New Roman"/>
          <w:sz w:val="24"/>
          <w:szCs w:val="24"/>
          <w:lang w:val="sv-SE"/>
        </w:rPr>
      </w:pPr>
    </w:p>
    <w:p w14:paraId="1081667A" w14:textId="732C44E7" w:rsidR="003D0895" w:rsidRPr="000E70A3" w:rsidRDefault="00F94045" w:rsidP="00201B09">
      <w:pPr>
        <w:jc w:val="both"/>
        <w:rPr>
          <w:lang w:val="sv-SE"/>
        </w:rPr>
      </w:pPr>
      <w:r w:rsidRPr="000E70A3">
        <w:rPr>
          <w:rFonts w:ascii="Times New Roman" w:hAnsi="Times New Roman" w:cs="Times New Roman"/>
          <w:sz w:val="24"/>
          <w:szCs w:val="24"/>
          <w:lang w:val="sv-SE"/>
        </w:rPr>
        <w:t>Saimnieciskā darbība objekta teritorijā netiek veikta. Objekts ir ar lielām grūtībām sasnie</w:t>
      </w:r>
      <w:r w:rsidR="00857300">
        <w:rPr>
          <w:rFonts w:ascii="Times New Roman" w:hAnsi="Times New Roman" w:cs="Times New Roman"/>
          <w:sz w:val="24"/>
          <w:szCs w:val="24"/>
          <w:lang w:val="sv-SE"/>
        </w:rPr>
        <w:t>dzams kājāmgājējiem no Z</w:t>
      </w:r>
      <w:r w:rsidRPr="000E70A3">
        <w:rPr>
          <w:rFonts w:ascii="Times New Roman" w:hAnsi="Times New Roman" w:cs="Times New Roman"/>
          <w:sz w:val="24"/>
          <w:szCs w:val="24"/>
          <w:lang w:val="sv-SE"/>
        </w:rPr>
        <w:t xml:space="preserve"> gar Ventu, bet ir </w:t>
      </w:r>
      <w:r w:rsidR="00201B09" w:rsidRPr="000E70A3">
        <w:rPr>
          <w:rFonts w:ascii="Times New Roman" w:hAnsi="Times New Roman" w:cs="Times New Roman"/>
          <w:sz w:val="24"/>
          <w:szCs w:val="24"/>
          <w:lang w:val="sv-SE"/>
        </w:rPr>
        <w:t xml:space="preserve">viegli sasniedzams ūdenstūristiem. </w:t>
      </w:r>
      <w:r w:rsidRPr="000E70A3">
        <w:rPr>
          <w:rFonts w:ascii="Times New Roman" w:hAnsi="Times New Roman" w:cs="Times New Roman"/>
          <w:sz w:val="24"/>
          <w:szCs w:val="24"/>
          <w:lang w:val="sv-SE"/>
        </w:rPr>
        <w:t xml:space="preserve">Teritoriju nepieciešams saglabāt gan zinātniskiem ģeoloģiskiem (sedimentoloģiskiem, varbūtējiem paleontoloģiskiem) pētījumiem, kā vienīgo karbona Lētīžas svītas potenciālo ģeoloģisko griezumu un stratotipu (nozīme karbona stratigrāfijā). Objekts ir svarīgs, tādēļ būtu ierosināms to saglabāt dabas pieminekļu sarakstā. Būtu vēlams izcirst krūmus un kokus kraujas pakājē. </w:t>
      </w:r>
      <w:r w:rsidR="009C6718" w:rsidRPr="000E70A3">
        <w:rPr>
          <w:rFonts w:ascii="Times New Roman" w:hAnsi="Times New Roman" w:cs="Times New Roman"/>
          <w:sz w:val="24"/>
          <w:szCs w:val="24"/>
          <w:lang w:val="sv-SE"/>
        </w:rPr>
        <w:t>Pieļaujama</w:t>
      </w:r>
      <w:r w:rsidRPr="000E70A3">
        <w:rPr>
          <w:rFonts w:ascii="Times New Roman" w:hAnsi="Times New Roman" w:cs="Times New Roman"/>
          <w:sz w:val="24"/>
          <w:szCs w:val="24"/>
          <w:lang w:val="sv-SE"/>
        </w:rPr>
        <w:t xml:space="preserve"> informācijas plāksne</w:t>
      </w:r>
      <w:r w:rsidR="009C6718" w:rsidRPr="000E70A3">
        <w:rPr>
          <w:rFonts w:ascii="Times New Roman" w:hAnsi="Times New Roman" w:cs="Times New Roman"/>
          <w:sz w:val="24"/>
          <w:szCs w:val="24"/>
          <w:lang w:val="sv-SE"/>
        </w:rPr>
        <w:t>s par objektu izvietošana</w:t>
      </w:r>
      <w:r w:rsidRPr="000E70A3">
        <w:rPr>
          <w:rFonts w:ascii="Times New Roman" w:hAnsi="Times New Roman" w:cs="Times New Roman"/>
          <w:sz w:val="24"/>
          <w:szCs w:val="24"/>
          <w:lang w:val="sv-SE"/>
        </w:rPr>
        <w:t xml:space="preserve"> Ventas krastā.</w:t>
      </w:r>
    </w:p>
    <w:p w14:paraId="40269A96" w14:textId="67805642" w:rsidR="003D0895" w:rsidRPr="000E70A3" w:rsidRDefault="003D0895" w:rsidP="001819B0">
      <w:pPr>
        <w:jc w:val="both"/>
        <w:rPr>
          <w:rFonts w:ascii="Times New Roman" w:hAnsi="Times New Roman" w:cs="Times New Roman"/>
          <w:sz w:val="24"/>
          <w:szCs w:val="24"/>
          <w:lang w:val="sv-SE"/>
        </w:rPr>
      </w:pPr>
    </w:p>
    <w:p w14:paraId="2829580B" w14:textId="6E3C518F" w:rsidR="001819B0" w:rsidRPr="008E0800" w:rsidRDefault="001819B0" w:rsidP="001819B0">
      <w:pPr>
        <w:jc w:val="both"/>
        <w:rPr>
          <w:rFonts w:ascii="Times New Roman" w:hAnsi="Times New Roman" w:cs="Times New Roman"/>
          <w:sz w:val="24"/>
          <w:szCs w:val="24"/>
          <w:lang w:val="la-Latn"/>
        </w:rPr>
      </w:pPr>
      <w:r w:rsidRPr="000E70A3">
        <w:rPr>
          <w:rFonts w:ascii="Times New Roman" w:hAnsi="Times New Roman" w:cs="Times New Roman"/>
          <w:b/>
          <w:sz w:val="24"/>
          <w:szCs w:val="24"/>
          <w:lang w:val="sv-SE"/>
        </w:rPr>
        <w:t xml:space="preserve">Potenciālais ģeoloģiskais un ģeomorfoloģiskais dabas piemineklis </w:t>
      </w:r>
      <w:r w:rsidR="00D6161E" w:rsidRPr="000E70A3">
        <w:rPr>
          <w:rFonts w:ascii="Times New Roman" w:hAnsi="Times New Roman" w:cs="Times New Roman"/>
          <w:b/>
          <w:sz w:val="24"/>
          <w:szCs w:val="24"/>
          <w:lang w:val="sv-SE"/>
        </w:rPr>
        <w:t>“</w:t>
      </w:r>
      <w:r w:rsidRPr="000E70A3">
        <w:rPr>
          <w:rFonts w:ascii="Times New Roman" w:hAnsi="Times New Roman" w:cs="Times New Roman"/>
          <w:b/>
          <w:sz w:val="24"/>
          <w:szCs w:val="24"/>
          <w:lang w:val="sv-SE"/>
        </w:rPr>
        <w:t>Gobdziņu gravas ūdenskritums”</w:t>
      </w:r>
      <w:r w:rsidRPr="000E70A3">
        <w:rPr>
          <w:rFonts w:ascii="Times New Roman" w:hAnsi="Times New Roman" w:cs="Times New Roman"/>
          <w:sz w:val="24"/>
          <w:szCs w:val="24"/>
          <w:lang w:val="sv-SE"/>
        </w:rPr>
        <w:t xml:space="preserve"> </w:t>
      </w:r>
      <w:r w:rsidR="008E0800">
        <w:rPr>
          <w:rFonts w:ascii="Times New Roman" w:hAnsi="Times New Roman" w:cs="Times New Roman"/>
          <w:sz w:val="24"/>
          <w:szCs w:val="24"/>
          <w:lang w:val="la-Latn"/>
        </w:rPr>
        <w:t>(skat. 4.5.1.5.</w:t>
      </w:r>
      <w:r w:rsidR="001A0441">
        <w:rPr>
          <w:rFonts w:ascii="Times New Roman" w:hAnsi="Times New Roman" w:cs="Times New Roman"/>
          <w:sz w:val="24"/>
          <w:szCs w:val="24"/>
          <w:lang w:val="la-Latn"/>
        </w:rPr>
        <w:t xml:space="preserve"> </w:t>
      </w:r>
      <w:r w:rsidR="00D6161E">
        <w:rPr>
          <w:rFonts w:ascii="Times New Roman" w:hAnsi="Times New Roman" w:cs="Times New Roman"/>
          <w:sz w:val="24"/>
          <w:szCs w:val="24"/>
          <w:lang w:val="lv-LV"/>
        </w:rPr>
        <w:t>–</w:t>
      </w:r>
      <w:r w:rsidR="001A0441">
        <w:rPr>
          <w:rFonts w:ascii="Times New Roman" w:hAnsi="Times New Roman" w:cs="Times New Roman"/>
          <w:sz w:val="24"/>
          <w:szCs w:val="24"/>
          <w:lang w:val="la-Latn"/>
        </w:rPr>
        <w:t xml:space="preserve"> 4.5.1.8.</w:t>
      </w:r>
      <w:r w:rsidR="00131A12">
        <w:rPr>
          <w:rFonts w:ascii="Times New Roman" w:hAnsi="Times New Roman" w:cs="Times New Roman"/>
          <w:sz w:val="24"/>
          <w:szCs w:val="24"/>
          <w:lang w:val="la-Latn"/>
        </w:rPr>
        <w:t> att</w:t>
      </w:r>
      <w:r w:rsidR="00131A12">
        <w:rPr>
          <w:rFonts w:ascii="Times New Roman" w:hAnsi="Times New Roman" w:cs="Times New Roman"/>
          <w:sz w:val="24"/>
          <w:szCs w:val="24"/>
          <w:lang w:val="lv-LV"/>
        </w:rPr>
        <w:t>ēlu</w:t>
      </w:r>
      <w:r w:rsidR="008E0800">
        <w:rPr>
          <w:rFonts w:ascii="Times New Roman" w:hAnsi="Times New Roman" w:cs="Times New Roman"/>
          <w:sz w:val="24"/>
          <w:szCs w:val="24"/>
          <w:lang w:val="la-Latn"/>
        </w:rPr>
        <w:t xml:space="preserve">) </w:t>
      </w:r>
      <w:r w:rsidRPr="008E0800">
        <w:rPr>
          <w:rFonts w:ascii="Times New Roman" w:hAnsi="Times New Roman" w:cs="Times New Roman"/>
          <w:sz w:val="24"/>
          <w:szCs w:val="24"/>
          <w:lang w:val="la-Latn"/>
        </w:rPr>
        <w:t>– grava ar tajā esošajiem pamatiežu atsegumiem un s</w:t>
      </w:r>
      <w:r w:rsidR="0028515D">
        <w:rPr>
          <w:rFonts w:ascii="Times New Roman" w:hAnsi="Times New Roman" w:cs="Times New Roman"/>
          <w:sz w:val="24"/>
          <w:szCs w:val="24"/>
          <w:lang w:val="la-Latn"/>
        </w:rPr>
        <w:t>ezonālo ūdenskritumu atrodas DL</w:t>
      </w:r>
      <w:r w:rsidRPr="008E0800">
        <w:rPr>
          <w:rFonts w:ascii="Times New Roman" w:hAnsi="Times New Roman" w:cs="Times New Roman"/>
          <w:sz w:val="24"/>
          <w:szCs w:val="24"/>
          <w:lang w:val="la-Latn"/>
        </w:rPr>
        <w:t xml:space="preserve"> teritorijas centrālajā daļā, Ventas labā pamatkrasta nogāzē (N 56°35.225</w:t>
      </w:r>
      <w:r w:rsidR="00D6161E">
        <w:rPr>
          <w:rFonts w:ascii="Times New Roman" w:hAnsi="Times New Roman" w:cs="Times New Roman"/>
          <w:sz w:val="24"/>
          <w:szCs w:val="24"/>
          <w:lang w:val="lv-LV"/>
        </w:rPr>
        <w:t>’</w:t>
      </w:r>
      <w:r w:rsidRPr="008E0800">
        <w:rPr>
          <w:rFonts w:ascii="Times New Roman" w:hAnsi="Times New Roman" w:cs="Times New Roman"/>
          <w:sz w:val="24"/>
          <w:szCs w:val="24"/>
          <w:lang w:val="la-Latn"/>
        </w:rPr>
        <w:t>; E 022°00.004</w:t>
      </w:r>
      <w:r w:rsidR="00D6161E">
        <w:rPr>
          <w:rFonts w:ascii="Times New Roman" w:hAnsi="Times New Roman" w:cs="Times New Roman"/>
          <w:sz w:val="24"/>
          <w:szCs w:val="24"/>
          <w:lang w:val="lv-LV"/>
        </w:rPr>
        <w:t>’</w:t>
      </w:r>
      <w:r w:rsidRPr="008E0800">
        <w:rPr>
          <w:rFonts w:ascii="Times New Roman" w:hAnsi="Times New Roman" w:cs="Times New Roman"/>
          <w:sz w:val="24"/>
          <w:szCs w:val="24"/>
          <w:lang w:val="la-Latn"/>
        </w:rPr>
        <w:t>), Skrundas novadā, Skrundas pagastā.</w:t>
      </w:r>
    </w:p>
    <w:p w14:paraId="5DC274D7" w14:textId="77777777" w:rsidR="001819B0" w:rsidRPr="008E0800" w:rsidRDefault="001819B0" w:rsidP="001819B0">
      <w:pPr>
        <w:jc w:val="both"/>
        <w:rPr>
          <w:rFonts w:ascii="Times New Roman" w:hAnsi="Times New Roman" w:cs="Times New Roman"/>
          <w:b/>
          <w:sz w:val="24"/>
          <w:szCs w:val="24"/>
          <w:lang w:val="la-Latn"/>
        </w:rPr>
      </w:pPr>
    </w:p>
    <w:p w14:paraId="340A9E72" w14:textId="4DC32FCF" w:rsidR="00543DD5" w:rsidRPr="000E70A3" w:rsidRDefault="00131A12" w:rsidP="00543DD5">
      <w:pPr>
        <w:jc w:val="both"/>
        <w:rPr>
          <w:rFonts w:ascii="Times New Roman" w:hAnsi="Times New Roman" w:cs="Times New Roman"/>
          <w:sz w:val="24"/>
          <w:szCs w:val="24"/>
          <w:lang w:val="la-Latn"/>
        </w:rPr>
      </w:pPr>
      <w:r>
        <w:rPr>
          <w:rFonts w:ascii="Times New Roman" w:hAnsi="Times New Roman" w:cs="Times New Roman"/>
          <w:sz w:val="24"/>
          <w:szCs w:val="24"/>
          <w:lang w:val="la-Latn"/>
        </w:rPr>
        <w:t>Ūdenskrituma augstums ir 2,3 </w:t>
      </w:r>
      <w:r w:rsidR="00543DD5" w:rsidRPr="008E0800">
        <w:rPr>
          <w:rFonts w:ascii="Times New Roman" w:hAnsi="Times New Roman" w:cs="Times New Roman"/>
          <w:sz w:val="24"/>
          <w:szCs w:val="24"/>
          <w:lang w:val="la-Latn"/>
        </w:rPr>
        <w:t>m, platums 0,4</w:t>
      </w:r>
      <w:r w:rsidR="00543DD5">
        <w:rPr>
          <w:rFonts w:ascii="Times New Roman" w:hAnsi="Times New Roman" w:cs="Times New Roman"/>
          <w:sz w:val="24"/>
          <w:szCs w:val="24"/>
          <w:lang w:val="lv-LV"/>
        </w:rPr>
        <w:t xml:space="preserve"> – </w:t>
      </w:r>
      <w:r w:rsidR="00543DD5" w:rsidRPr="008E0800">
        <w:rPr>
          <w:rFonts w:ascii="Times New Roman" w:hAnsi="Times New Roman" w:cs="Times New Roman"/>
          <w:sz w:val="24"/>
          <w:szCs w:val="24"/>
          <w:lang w:val="la-Latn"/>
        </w:rPr>
        <w:t>0,5</w:t>
      </w:r>
      <w:r>
        <w:rPr>
          <w:rFonts w:ascii="Times New Roman" w:hAnsi="Times New Roman" w:cs="Times New Roman"/>
          <w:sz w:val="24"/>
          <w:szCs w:val="24"/>
          <w:lang w:val="lv-LV"/>
        </w:rPr>
        <w:t> </w:t>
      </w:r>
      <w:r w:rsidR="00543DD5" w:rsidRPr="008E0800">
        <w:rPr>
          <w:rFonts w:ascii="Times New Roman" w:hAnsi="Times New Roman" w:cs="Times New Roman"/>
          <w:sz w:val="24"/>
          <w:szCs w:val="24"/>
          <w:lang w:val="la-Latn"/>
        </w:rPr>
        <w:t xml:space="preserve">m. Tas ir vienas pakāpes ūdenskritums, kas </w:t>
      </w:r>
      <w:r w:rsidR="00543DD5" w:rsidRPr="008E0800">
        <w:rPr>
          <w:rFonts w:ascii="Times New Roman" w:hAnsi="Times New Roman" w:cs="Times New Roman"/>
          <w:sz w:val="24"/>
          <w:szCs w:val="24"/>
          <w:lang w:val="la-Latn"/>
        </w:rPr>
        <w:lastRenderedPageBreak/>
        <w:t>atbilst sezonālu ūdenskritumu kateg</w:t>
      </w:r>
      <w:r w:rsidR="00543DD5" w:rsidRPr="00B46BCD">
        <w:rPr>
          <w:rFonts w:ascii="Times New Roman" w:hAnsi="Times New Roman" w:cs="Times New Roman"/>
          <w:sz w:val="24"/>
          <w:szCs w:val="24"/>
          <w:lang w:val="la-Latn"/>
        </w:rPr>
        <w:t>orijai. Ūden</w:t>
      </w:r>
      <w:r>
        <w:rPr>
          <w:rFonts w:ascii="Times New Roman" w:hAnsi="Times New Roman" w:cs="Times New Roman"/>
          <w:sz w:val="24"/>
          <w:szCs w:val="24"/>
          <w:lang w:val="la-Latn"/>
        </w:rPr>
        <w:t>skrituma augšējo malu 0,6 – 0,7 </w:t>
      </w:r>
      <w:r w:rsidR="00543DD5" w:rsidRPr="00B46BCD">
        <w:rPr>
          <w:rFonts w:ascii="Times New Roman" w:hAnsi="Times New Roman" w:cs="Times New Roman"/>
          <w:sz w:val="24"/>
          <w:szCs w:val="24"/>
          <w:lang w:val="la-Latn"/>
        </w:rPr>
        <w:t>m biezumā veido ar dolomīta cementu stipri cementēta</w:t>
      </w:r>
      <w:r>
        <w:rPr>
          <w:rFonts w:ascii="Times New Roman" w:hAnsi="Times New Roman" w:cs="Times New Roman"/>
          <w:sz w:val="24"/>
          <w:szCs w:val="24"/>
          <w:lang w:val="la-Latn"/>
        </w:rPr>
        <w:t xml:space="preserve"> smilšakmens slānis, zem tā 1,6 </w:t>
      </w:r>
      <w:r w:rsidR="00543DD5" w:rsidRPr="00B46BCD">
        <w:rPr>
          <w:rFonts w:ascii="Times New Roman" w:hAnsi="Times New Roman" w:cs="Times New Roman"/>
          <w:sz w:val="24"/>
          <w:szCs w:val="24"/>
          <w:lang w:val="la-Latn"/>
        </w:rPr>
        <w:t xml:space="preserve">m augstumā atrodas gaiši pelēks vai gandrīz balts smilšakmens. Erozijas noturīgākais, ar dolomīta saistvielu cementētais smilšakmens veido pārkari, bet zem tās ūdens erozijas un evorsijas procesu ietekmē vāji cementētos smilšakmeņos izveidojusies niša. </w:t>
      </w:r>
      <w:r w:rsidR="00543DD5" w:rsidRPr="000E70A3">
        <w:rPr>
          <w:rFonts w:ascii="Times New Roman" w:hAnsi="Times New Roman" w:cs="Times New Roman"/>
          <w:sz w:val="24"/>
          <w:szCs w:val="24"/>
          <w:lang w:val="la-Latn"/>
        </w:rPr>
        <w:t>Ze</w:t>
      </w:r>
      <w:r>
        <w:rPr>
          <w:rFonts w:ascii="Times New Roman" w:hAnsi="Times New Roman" w:cs="Times New Roman"/>
          <w:sz w:val="24"/>
          <w:szCs w:val="24"/>
          <w:lang w:val="la-Latn"/>
        </w:rPr>
        <w:t>m ūdenskrituma ir neliela, 0,25 </w:t>
      </w:r>
      <w:r w:rsidR="00543DD5" w:rsidRPr="000E70A3">
        <w:rPr>
          <w:rFonts w:ascii="Times New Roman" w:hAnsi="Times New Roman" w:cs="Times New Roman"/>
          <w:sz w:val="24"/>
          <w:szCs w:val="24"/>
          <w:lang w:val="la-Latn"/>
        </w:rPr>
        <w:t xml:space="preserve">m dziļa evorsijas jeb izskalojuma bedre. Ūdenskritums ir ļoti izskatīgs intensīvas virszemes noteces laikā, it seviški pavasara palos. Objekts ir pievilcīgs un ainaviski iespaidīgs. Ūdenskritums ir iekļauts arī Latvijas Petroglifu centra veidotajā mājaslapā </w:t>
      </w:r>
      <w:r w:rsidR="00543DD5">
        <w:rPr>
          <w:rFonts w:ascii="Times New Roman" w:hAnsi="Times New Roman" w:cs="Times New Roman"/>
          <w:sz w:val="24"/>
          <w:szCs w:val="24"/>
          <w:lang w:val="lv-LV"/>
        </w:rPr>
        <w:t>“</w:t>
      </w:r>
      <w:r w:rsidR="00543DD5" w:rsidRPr="000E70A3">
        <w:rPr>
          <w:rFonts w:ascii="Times New Roman" w:hAnsi="Times New Roman" w:cs="Times New Roman"/>
          <w:sz w:val="24"/>
          <w:szCs w:val="24"/>
          <w:lang w:val="la-Latn"/>
        </w:rPr>
        <w:t>Latvijas ievērojamākie ūdenskritumi”</w:t>
      </w:r>
      <w:r w:rsidR="004A344A">
        <w:rPr>
          <w:rStyle w:val="FootnoteReference"/>
          <w:rFonts w:ascii="Times New Roman" w:hAnsi="Times New Roman" w:cs="Times New Roman"/>
          <w:sz w:val="24"/>
          <w:szCs w:val="24"/>
          <w:lang w:val="la-Latn"/>
        </w:rPr>
        <w:footnoteReference w:id="31"/>
      </w:r>
      <w:r w:rsidR="00543DD5">
        <w:rPr>
          <w:rFonts w:ascii="Times New Roman" w:hAnsi="Times New Roman" w:cs="Times New Roman"/>
          <w:sz w:val="24"/>
          <w:szCs w:val="24"/>
          <w:lang w:val="lv-LV"/>
        </w:rPr>
        <w:t>.</w:t>
      </w:r>
    </w:p>
    <w:p w14:paraId="3116F04D" w14:textId="77777777" w:rsidR="001819B0" w:rsidRPr="000E70A3" w:rsidRDefault="001819B0" w:rsidP="001819B0">
      <w:pPr>
        <w:jc w:val="both"/>
        <w:rPr>
          <w:rFonts w:ascii="Times New Roman" w:hAnsi="Times New Roman" w:cs="Times New Roman"/>
          <w:sz w:val="24"/>
          <w:szCs w:val="24"/>
          <w:lang w:val="la-Latn"/>
        </w:rPr>
      </w:pPr>
    </w:p>
    <w:p w14:paraId="4A8897A2" w14:textId="34C83792" w:rsidR="001819B0" w:rsidRPr="000E70A3" w:rsidRDefault="008E0800" w:rsidP="001819B0">
      <w:pPr>
        <w:jc w:val="both"/>
        <w:rPr>
          <w:rFonts w:ascii="Times New Roman" w:hAnsi="Times New Roman" w:cs="Times New Roman"/>
          <w:sz w:val="24"/>
          <w:szCs w:val="24"/>
          <w:lang w:val="la-Latn"/>
        </w:rPr>
      </w:pPr>
      <w:r w:rsidRPr="000E70A3">
        <w:rPr>
          <w:rFonts w:ascii="Times New Roman" w:hAnsi="Times New Roman" w:cs="Times New Roman"/>
          <w:sz w:val="24"/>
          <w:szCs w:val="24"/>
          <w:lang w:val="la-Latn"/>
        </w:rPr>
        <w:t>Gravai ir izteikts V-veida šķ</w:t>
      </w:r>
      <w:r>
        <w:rPr>
          <w:rFonts w:ascii="Times New Roman" w:hAnsi="Times New Roman" w:cs="Times New Roman"/>
          <w:sz w:val="24"/>
          <w:szCs w:val="24"/>
          <w:lang w:val="la-Latn"/>
        </w:rPr>
        <w:t>ē</w:t>
      </w:r>
      <w:r w:rsidR="001819B0" w:rsidRPr="000E70A3">
        <w:rPr>
          <w:rFonts w:ascii="Times New Roman" w:hAnsi="Times New Roman" w:cs="Times New Roman"/>
          <w:sz w:val="24"/>
          <w:szCs w:val="24"/>
          <w:lang w:val="la-Latn"/>
        </w:rPr>
        <w:t>rsprofils, tās nogāzes augšējā daļā ir gandrīz vertikālas. Gravā vērojami mūsdienu ģeoloģiskie procesi – ūdens straumju izraisīta lineārā erozija, krītoša ūdens izraisīta evorsija un regresīvā erozija, nogāžu procesi. Objekta teri</w:t>
      </w:r>
      <w:r w:rsidR="00131A12">
        <w:rPr>
          <w:rFonts w:ascii="Times New Roman" w:hAnsi="Times New Roman" w:cs="Times New Roman"/>
          <w:sz w:val="24"/>
          <w:szCs w:val="24"/>
          <w:lang w:val="la-Latn"/>
        </w:rPr>
        <w:t>torijā ir arī ES</w:t>
      </w:r>
      <w:r w:rsidR="001819B0" w:rsidRPr="000E70A3">
        <w:rPr>
          <w:rFonts w:ascii="Times New Roman" w:hAnsi="Times New Roman" w:cs="Times New Roman"/>
          <w:sz w:val="24"/>
          <w:szCs w:val="24"/>
          <w:lang w:val="la-Latn"/>
        </w:rPr>
        <w:t xml:space="preserve"> aizsargājamais biotops</w:t>
      </w:r>
      <w:r w:rsidR="00D6161E">
        <w:rPr>
          <w:rFonts w:ascii="Times New Roman" w:hAnsi="Times New Roman" w:cs="Times New Roman"/>
          <w:sz w:val="24"/>
          <w:szCs w:val="24"/>
          <w:lang w:val="lv-LV"/>
        </w:rPr>
        <w:t xml:space="preserve"> –</w:t>
      </w:r>
      <w:r w:rsidR="001819B0" w:rsidRPr="000E70A3">
        <w:rPr>
          <w:rFonts w:ascii="Times New Roman" w:hAnsi="Times New Roman" w:cs="Times New Roman"/>
          <w:sz w:val="24"/>
          <w:szCs w:val="24"/>
          <w:lang w:val="la-Latn"/>
        </w:rPr>
        <w:t xml:space="preserve"> </w:t>
      </w:r>
      <w:r w:rsidR="00D6161E">
        <w:rPr>
          <w:rFonts w:ascii="Times New Roman" w:hAnsi="Times New Roman" w:cs="Times New Roman"/>
          <w:sz w:val="24"/>
          <w:szCs w:val="24"/>
          <w:lang w:val="lv-LV"/>
        </w:rPr>
        <w:t xml:space="preserve">8220 </w:t>
      </w:r>
      <w:r w:rsidR="00D6161E" w:rsidRPr="00932926">
        <w:rPr>
          <w:rFonts w:ascii="Times New Roman" w:hAnsi="Times New Roman" w:cs="Times New Roman"/>
          <w:i/>
          <w:iCs/>
          <w:sz w:val="24"/>
          <w:szCs w:val="24"/>
          <w:lang w:val="lv-LV"/>
        </w:rPr>
        <w:t>S</w:t>
      </w:r>
      <w:r w:rsidR="001819B0" w:rsidRPr="000E70A3">
        <w:rPr>
          <w:rFonts w:ascii="Times New Roman" w:hAnsi="Times New Roman" w:cs="Times New Roman"/>
          <w:i/>
          <w:iCs/>
          <w:sz w:val="24"/>
          <w:szCs w:val="24"/>
          <w:lang w:val="la-Latn"/>
        </w:rPr>
        <w:t>milšakmens atsegumi</w:t>
      </w:r>
      <w:r w:rsidR="001819B0" w:rsidRPr="000E70A3">
        <w:rPr>
          <w:rFonts w:ascii="Times New Roman" w:hAnsi="Times New Roman" w:cs="Times New Roman"/>
          <w:sz w:val="24"/>
          <w:szCs w:val="24"/>
          <w:lang w:val="la-Latn"/>
        </w:rPr>
        <w:t>.</w:t>
      </w:r>
    </w:p>
    <w:p w14:paraId="310EAB2F" w14:textId="4E37CE09" w:rsidR="001819B0" w:rsidRPr="000E70A3" w:rsidRDefault="001819B0" w:rsidP="001819B0">
      <w:pPr>
        <w:jc w:val="both"/>
        <w:rPr>
          <w:rFonts w:ascii="Times New Roman" w:hAnsi="Times New Roman" w:cs="Times New Roman"/>
          <w:sz w:val="24"/>
          <w:szCs w:val="24"/>
          <w:lang w:val="la-Latn"/>
        </w:rPr>
      </w:pPr>
    </w:p>
    <w:p w14:paraId="2AEC047C" w14:textId="14B1F920" w:rsidR="001A0441" w:rsidRPr="001819B0" w:rsidRDefault="001819B0" w:rsidP="001A0441">
      <w:pPr>
        <w:jc w:val="center"/>
        <w:rPr>
          <w:rFonts w:ascii="Times New Roman" w:hAnsi="Times New Roman" w:cs="Times New Roman"/>
          <w:sz w:val="24"/>
          <w:szCs w:val="24"/>
        </w:rPr>
      </w:pPr>
      <w:r w:rsidRPr="001819B0">
        <w:rPr>
          <w:rFonts w:ascii="Times New Roman" w:hAnsi="Times New Roman" w:cs="Times New Roman"/>
          <w:noProof/>
          <w:sz w:val="24"/>
          <w:szCs w:val="24"/>
          <w:lang w:val="lv-LV" w:eastAsia="lv-LV"/>
        </w:rPr>
        <w:drawing>
          <wp:inline distT="0" distB="0" distL="0" distR="0" wp14:anchorId="016700B3" wp14:editId="1AE21C7E">
            <wp:extent cx="3695700" cy="2466707"/>
            <wp:effectExtent l="0" t="0" r="0" b="0"/>
            <wp:docPr id="23" name="Picture 4" descr="IMG_3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80.JPG"/>
                    <pic:cNvPicPr/>
                  </pic:nvPicPr>
                  <pic:blipFill>
                    <a:blip r:embed="rId90" cstate="email">
                      <a:extLst>
                        <a:ext uri="{28A0092B-C50C-407E-A947-70E740481C1C}">
                          <a14:useLocalDpi xmlns:a14="http://schemas.microsoft.com/office/drawing/2010/main"/>
                        </a:ext>
                      </a:extLst>
                    </a:blip>
                    <a:stretch>
                      <a:fillRect/>
                    </a:stretch>
                  </pic:blipFill>
                  <pic:spPr>
                    <a:xfrm>
                      <a:off x="0" y="0"/>
                      <a:ext cx="3707817" cy="2474794"/>
                    </a:xfrm>
                    <a:prstGeom prst="rect">
                      <a:avLst/>
                    </a:prstGeom>
                  </pic:spPr>
                </pic:pic>
              </a:graphicData>
            </a:graphic>
          </wp:inline>
        </w:drawing>
      </w:r>
    </w:p>
    <w:p w14:paraId="71AE2843" w14:textId="66030F44" w:rsidR="008E0800" w:rsidRDefault="008E0800" w:rsidP="008E0800">
      <w:pPr>
        <w:jc w:val="center"/>
        <w:rPr>
          <w:rFonts w:ascii="Times New Roman" w:hAnsi="Times New Roman" w:cs="Times New Roman"/>
          <w:b/>
          <w:i/>
          <w:sz w:val="20"/>
          <w:szCs w:val="20"/>
        </w:rPr>
      </w:pPr>
      <w:r w:rsidRPr="008E0800">
        <w:rPr>
          <w:rFonts w:ascii="Times New Roman" w:hAnsi="Times New Roman" w:cs="Times New Roman"/>
          <w:i/>
          <w:sz w:val="20"/>
          <w:szCs w:val="20"/>
          <w:lang w:val="la-Latn"/>
        </w:rPr>
        <w:t>4.5.1.5</w:t>
      </w:r>
      <w:r w:rsidR="00131A12">
        <w:rPr>
          <w:rFonts w:ascii="Times New Roman" w:hAnsi="Times New Roman" w:cs="Times New Roman"/>
          <w:i/>
          <w:sz w:val="20"/>
          <w:szCs w:val="20"/>
        </w:rPr>
        <w:t>. </w:t>
      </w:r>
      <w:r w:rsidR="001819B0" w:rsidRPr="008E0800">
        <w:rPr>
          <w:rFonts w:ascii="Times New Roman" w:hAnsi="Times New Roman" w:cs="Times New Roman"/>
          <w:i/>
          <w:sz w:val="20"/>
          <w:szCs w:val="20"/>
        </w:rPr>
        <w:t xml:space="preserve">attēls. </w:t>
      </w:r>
      <w:r w:rsidR="001819B0" w:rsidRPr="008E0800">
        <w:rPr>
          <w:rFonts w:ascii="Times New Roman" w:hAnsi="Times New Roman" w:cs="Times New Roman"/>
          <w:b/>
          <w:i/>
          <w:sz w:val="20"/>
          <w:szCs w:val="20"/>
        </w:rPr>
        <w:t>Gobdziņu gravas kopskats no A-DA uz</w:t>
      </w:r>
      <w:r w:rsidRPr="008E0800">
        <w:rPr>
          <w:rFonts w:ascii="Times New Roman" w:hAnsi="Times New Roman" w:cs="Times New Roman"/>
          <w:b/>
          <w:i/>
          <w:sz w:val="20"/>
          <w:szCs w:val="20"/>
        </w:rPr>
        <w:t xml:space="preserve"> R-ZR,</w:t>
      </w:r>
    </w:p>
    <w:p w14:paraId="7FBEAB3D" w14:textId="6CEE54D7" w:rsidR="001819B0" w:rsidRPr="008E0800" w:rsidRDefault="008E0800" w:rsidP="008E0800">
      <w:pPr>
        <w:jc w:val="center"/>
        <w:rPr>
          <w:rFonts w:ascii="Times New Roman" w:hAnsi="Times New Roman" w:cs="Times New Roman"/>
          <w:b/>
          <w:i/>
          <w:sz w:val="20"/>
          <w:szCs w:val="20"/>
          <w:lang w:val="la-Latn"/>
        </w:rPr>
      </w:pPr>
      <w:r w:rsidRPr="008E0800">
        <w:rPr>
          <w:rFonts w:ascii="Times New Roman" w:hAnsi="Times New Roman" w:cs="Times New Roman"/>
          <w:b/>
          <w:i/>
          <w:sz w:val="20"/>
          <w:szCs w:val="20"/>
        </w:rPr>
        <w:t xml:space="preserve">Ventas ielejas virzienā </w:t>
      </w:r>
      <w:r w:rsidRPr="008E0800">
        <w:rPr>
          <w:rFonts w:ascii="Times New Roman" w:hAnsi="Times New Roman" w:cs="Times New Roman"/>
          <w:b/>
          <w:i/>
          <w:sz w:val="20"/>
          <w:szCs w:val="20"/>
          <w:lang w:val="la-Latn"/>
        </w:rPr>
        <w:t>(</w:t>
      </w:r>
      <w:r w:rsidR="001819B0" w:rsidRPr="008E0800">
        <w:rPr>
          <w:rFonts w:ascii="Times New Roman" w:hAnsi="Times New Roman" w:cs="Times New Roman"/>
          <w:b/>
          <w:i/>
          <w:sz w:val="20"/>
          <w:szCs w:val="20"/>
        </w:rPr>
        <w:t>Foto</w:t>
      </w:r>
      <w:r w:rsidRPr="008E0800">
        <w:rPr>
          <w:rFonts w:ascii="Times New Roman" w:hAnsi="Times New Roman" w:cs="Times New Roman"/>
          <w:b/>
          <w:i/>
          <w:sz w:val="20"/>
          <w:szCs w:val="20"/>
          <w:lang w:val="la-Latn"/>
        </w:rPr>
        <w:t>:</w:t>
      </w:r>
      <w:r w:rsidR="00131A12">
        <w:rPr>
          <w:rFonts w:ascii="Times New Roman" w:hAnsi="Times New Roman" w:cs="Times New Roman"/>
          <w:b/>
          <w:i/>
          <w:sz w:val="20"/>
          <w:szCs w:val="20"/>
        </w:rPr>
        <w:t xml:space="preserve"> J. </w:t>
      </w:r>
      <w:r w:rsidR="001819B0" w:rsidRPr="008E0800">
        <w:rPr>
          <w:rFonts w:ascii="Times New Roman" w:hAnsi="Times New Roman" w:cs="Times New Roman"/>
          <w:b/>
          <w:i/>
          <w:sz w:val="20"/>
          <w:szCs w:val="20"/>
        </w:rPr>
        <w:t>Soms</w:t>
      </w:r>
      <w:r w:rsidRPr="008E0800">
        <w:rPr>
          <w:rFonts w:ascii="Times New Roman" w:hAnsi="Times New Roman" w:cs="Times New Roman"/>
          <w:b/>
          <w:i/>
          <w:sz w:val="20"/>
          <w:szCs w:val="20"/>
          <w:lang w:val="la-Latn"/>
        </w:rPr>
        <w:t>)</w:t>
      </w:r>
    </w:p>
    <w:p w14:paraId="3D760E0D" w14:textId="2FB71454" w:rsidR="001819B0" w:rsidRPr="001819B0" w:rsidRDefault="001819B0" w:rsidP="001819B0">
      <w:pPr>
        <w:jc w:val="both"/>
        <w:rPr>
          <w:rFonts w:ascii="Times New Roman" w:hAnsi="Times New Roman" w:cs="Times New Roman"/>
          <w:sz w:val="24"/>
          <w:szCs w:val="24"/>
        </w:rPr>
      </w:pPr>
    </w:p>
    <w:p w14:paraId="08CA2725" w14:textId="0F01DD03" w:rsidR="008E0800" w:rsidRPr="001819B0" w:rsidRDefault="001819B0" w:rsidP="001A0441">
      <w:pPr>
        <w:jc w:val="center"/>
        <w:rPr>
          <w:rFonts w:ascii="Times New Roman" w:hAnsi="Times New Roman" w:cs="Times New Roman"/>
          <w:sz w:val="24"/>
          <w:szCs w:val="24"/>
        </w:rPr>
      </w:pPr>
      <w:r w:rsidRPr="001819B0">
        <w:rPr>
          <w:rFonts w:ascii="Times New Roman" w:hAnsi="Times New Roman" w:cs="Times New Roman"/>
          <w:noProof/>
          <w:sz w:val="24"/>
          <w:szCs w:val="24"/>
          <w:lang w:val="lv-LV" w:eastAsia="lv-LV"/>
        </w:rPr>
        <w:drawing>
          <wp:inline distT="0" distB="0" distL="0" distR="0" wp14:anchorId="7BE2AD29" wp14:editId="1D9B6AA1">
            <wp:extent cx="3695700" cy="2466707"/>
            <wp:effectExtent l="0" t="0" r="0" b="0"/>
            <wp:docPr id="28" name="Picture 7" descr="IMG_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2.JPG"/>
                    <pic:cNvPicPr/>
                  </pic:nvPicPr>
                  <pic:blipFill>
                    <a:blip r:embed="rId91" cstate="email">
                      <a:extLst>
                        <a:ext uri="{28A0092B-C50C-407E-A947-70E740481C1C}">
                          <a14:useLocalDpi xmlns:a14="http://schemas.microsoft.com/office/drawing/2010/main"/>
                        </a:ext>
                      </a:extLst>
                    </a:blip>
                    <a:stretch>
                      <a:fillRect/>
                    </a:stretch>
                  </pic:blipFill>
                  <pic:spPr>
                    <a:xfrm>
                      <a:off x="0" y="0"/>
                      <a:ext cx="3717823" cy="2481473"/>
                    </a:xfrm>
                    <a:prstGeom prst="rect">
                      <a:avLst/>
                    </a:prstGeom>
                  </pic:spPr>
                </pic:pic>
              </a:graphicData>
            </a:graphic>
          </wp:inline>
        </w:drawing>
      </w:r>
    </w:p>
    <w:p w14:paraId="0E3F7ED0" w14:textId="57225E12" w:rsidR="008E0800" w:rsidRPr="000E70A3" w:rsidRDefault="001A0441" w:rsidP="001A0441">
      <w:pPr>
        <w:jc w:val="center"/>
        <w:rPr>
          <w:rFonts w:ascii="Times New Roman" w:hAnsi="Times New Roman" w:cs="Times New Roman"/>
          <w:b/>
          <w:i/>
          <w:sz w:val="20"/>
          <w:szCs w:val="20"/>
          <w:lang w:val="sv-SE"/>
        </w:rPr>
      </w:pPr>
      <w:r w:rsidRPr="001A0441">
        <w:rPr>
          <w:rFonts w:ascii="Times New Roman" w:hAnsi="Times New Roman" w:cs="Times New Roman"/>
          <w:i/>
          <w:sz w:val="20"/>
          <w:szCs w:val="20"/>
          <w:lang w:val="la-Latn"/>
        </w:rPr>
        <w:t>4.5.1.6</w:t>
      </w:r>
      <w:r w:rsidR="00131A12">
        <w:rPr>
          <w:rFonts w:ascii="Times New Roman" w:hAnsi="Times New Roman" w:cs="Times New Roman"/>
          <w:i/>
          <w:sz w:val="20"/>
          <w:szCs w:val="20"/>
          <w:lang w:val="sv-SE"/>
        </w:rPr>
        <w:t>. </w:t>
      </w:r>
      <w:r w:rsidR="001819B0" w:rsidRPr="000E70A3">
        <w:rPr>
          <w:rFonts w:ascii="Times New Roman" w:hAnsi="Times New Roman" w:cs="Times New Roman"/>
          <w:i/>
          <w:sz w:val="20"/>
          <w:szCs w:val="20"/>
          <w:lang w:val="sv-SE"/>
        </w:rPr>
        <w:t xml:space="preserve">attēls. </w:t>
      </w:r>
      <w:r w:rsidR="001819B0" w:rsidRPr="000E70A3">
        <w:rPr>
          <w:rFonts w:ascii="Times New Roman" w:hAnsi="Times New Roman" w:cs="Times New Roman"/>
          <w:b/>
          <w:i/>
          <w:sz w:val="20"/>
          <w:szCs w:val="20"/>
          <w:lang w:val="sv-SE"/>
        </w:rPr>
        <w:t>Gobdziņu gravas kopskats no R-ZR uz A-DA, Ventas ielejai</w:t>
      </w:r>
    </w:p>
    <w:p w14:paraId="7AE341BC" w14:textId="2A2D21F0" w:rsidR="001819B0" w:rsidRPr="001A0441" w:rsidRDefault="001819B0" w:rsidP="001A0441">
      <w:pPr>
        <w:jc w:val="center"/>
        <w:rPr>
          <w:rFonts w:ascii="Times New Roman" w:hAnsi="Times New Roman" w:cs="Times New Roman"/>
          <w:i/>
          <w:sz w:val="20"/>
          <w:szCs w:val="20"/>
          <w:lang w:val="la-Latn"/>
        </w:rPr>
      </w:pPr>
      <w:r w:rsidRPr="000E70A3">
        <w:rPr>
          <w:rFonts w:ascii="Times New Roman" w:hAnsi="Times New Roman" w:cs="Times New Roman"/>
          <w:b/>
          <w:i/>
          <w:sz w:val="20"/>
          <w:szCs w:val="20"/>
          <w:lang w:val="sv-SE"/>
        </w:rPr>
        <w:t>piegulošā</w:t>
      </w:r>
      <w:r w:rsidR="001A0441" w:rsidRPr="000E70A3">
        <w:rPr>
          <w:rFonts w:ascii="Times New Roman" w:hAnsi="Times New Roman" w:cs="Times New Roman"/>
          <w:b/>
          <w:i/>
          <w:sz w:val="20"/>
          <w:szCs w:val="20"/>
          <w:lang w:val="sv-SE"/>
        </w:rPr>
        <w:t xml:space="preserve"> Pieventas līdzenuma virzienā </w:t>
      </w:r>
      <w:r w:rsidR="001A0441">
        <w:rPr>
          <w:rFonts w:ascii="Times New Roman" w:hAnsi="Times New Roman" w:cs="Times New Roman"/>
          <w:b/>
          <w:i/>
          <w:sz w:val="20"/>
          <w:szCs w:val="20"/>
          <w:lang w:val="la-Latn"/>
        </w:rPr>
        <w:t>(</w:t>
      </w:r>
      <w:r w:rsidRPr="000E70A3">
        <w:rPr>
          <w:rFonts w:ascii="Times New Roman" w:hAnsi="Times New Roman" w:cs="Times New Roman"/>
          <w:b/>
          <w:i/>
          <w:sz w:val="20"/>
          <w:szCs w:val="20"/>
          <w:lang w:val="sv-SE"/>
        </w:rPr>
        <w:t>Foto</w:t>
      </w:r>
      <w:r w:rsidR="001A0441">
        <w:rPr>
          <w:rFonts w:ascii="Times New Roman" w:hAnsi="Times New Roman" w:cs="Times New Roman"/>
          <w:b/>
          <w:i/>
          <w:sz w:val="20"/>
          <w:szCs w:val="20"/>
          <w:lang w:val="la-Latn"/>
        </w:rPr>
        <w:t>:</w:t>
      </w:r>
      <w:r w:rsidRPr="000E70A3">
        <w:rPr>
          <w:rFonts w:ascii="Times New Roman" w:hAnsi="Times New Roman" w:cs="Times New Roman"/>
          <w:b/>
          <w:i/>
          <w:sz w:val="20"/>
          <w:szCs w:val="20"/>
          <w:lang w:val="sv-SE"/>
        </w:rPr>
        <w:t xml:space="preserve"> J</w:t>
      </w:r>
      <w:r w:rsidR="00131A12">
        <w:rPr>
          <w:rFonts w:ascii="Times New Roman" w:hAnsi="Times New Roman" w:cs="Times New Roman"/>
          <w:b/>
          <w:i/>
          <w:sz w:val="20"/>
          <w:szCs w:val="20"/>
          <w:lang w:val="sv-SE"/>
        </w:rPr>
        <w:t>. </w:t>
      </w:r>
      <w:r w:rsidRPr="000E70A3">
        <w:rPr>
          <w:rFonts w:ascii="Times New Roman" w:hAnsi="Times New Roman" w:cs="Times New Roman"/>
          <w:b/>
          <w:i/>
          <w:sz w:val="20"/>
          <w:szCs w:val="20"/>
          <w:lang w:val="sv-SE"/>
        </w:rPr>
        <w:t>Soms</w:t>
      </w:r>
      <w:r w:rsidR="001A0441">
        <w:rPr>
          <w:rFonts w:ascii="Times New Roman" w:hAnsi="Times New Roman" w:cs="Times New Roman"/>
          <w:b/>
          <w:i/>
          <w:sz w:val="20"/>
          <w:szCs w:val="20"/>
          <w:lang w:val="la-Latn"/>
        </w:rPr>
        <w:t>)</w:t>
      </w:r>
    </w:p>
    <w:p w14:paraId="7B5DCA8B" w14:textId="77777777" w:rsidR="001819B0" w:rsidRPr="000E70A3" w:rsidRDefault="001819B0" w:rsidP="001819B0">
      <w:pPr>
        <w:jc w:val="both"/>
        <w:rPr>
          <w:rFonts w:ascii="Times New Roman" w:hAnsi="Times New Roman" w:cs="Times New Roman"/>
          <w:b/>
          <w:i/>
          <w:sz w:val="24"/>
          <w:szCs w:val="24"/>
          <w:lang w:val="sv-SE"/>
        </w:rPr>
      </w:pPr>
    </w:p>
    <w:p w14:paraId="5830436F" w14:textId="77777777" w:rsidR="001819B0" w:rsidRPr="001819B0" w:rsidRDefault="001819B0" w:rsidP="001A0441">
      <w:pPr>
        <w:jc w:val="center"/>
        <w:rPr>
          <w:rFonts w:ascii="Times New Roman" w:hAnsi="Times New Roman" w:cs="Times New Roman"/>
          <w:sz w:val="24"/>
          <w:szCs w:val="24"/>
        </w:rPr>
      </w:pPr>
      <w:r w:rsidRPr="001819B0">
        <w:rPr>
          <w:rFonts w:ascii="Times New Roman" w:hAnsi="Times New Roman" w:cs="Times New Roman"/>
          <w:noProof/>
          <w:sz w:val="24"/>
          <w:szCs w:val="24"/>
          <w:lang w:val="lv-LV" w:eastAsia="lv-LV"/>
        </w:rPr>
        <w:drawing>
          <wp:inline distT="0" distB="0" distL="0" distR="0" wp14:anchorId="7B274BF6" wp14:editId="16B02AB0">
            <wp:extent cx="3695700" cy="2466709"/>
            <wp:effectExtent l="0" t="0" r="0" b="0"/>
            <wp:docPr id="29" name="Picture 6" descr="IMG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76.JPG"/>
                    <pic:cNvPicPr/>
                  </pic:nvPicPr>
                  <pic:blipFill>
                    <a:blip r:embed="rId92" cstate="email">
                      <a:extLst>
                        <a:ext uri="{28A0092B-C50C-407E-A947-70E740481C1C}">
                          <a14:useLocalDpi xmlns:a14="http://schemas.microsoft.com/office/drawing/2010/main"/>
                        </a:ext>
                      </a:extLst>
                    </a:blip>
                    <a:stretch>
                      <a:fillRect/>
                    </a:stretch>
                  </pic:blipFill>
                  <pic:spPr>
                    <a:xfrm>
                      <a:off x="0" y="0"/>
                      <a:ext cx="3723188" cy="2485056"/>
                    </a:xfrm>
                    <a:prstGeom prst="rect">
                      <a:avLst/>
                    </a:prstGeom>
                  </pic:spPr>
                </pic:pic>
              </a:graphicData>
            </a:graphic>
          </wp:inline>
        </w:drawing>
      </w:r>
    </w:p>
    <w:p w14:paraId="74E9D180" w14:textId="45D5B429" w:rsidR="008E0800" w:rsidRDefault="001A0441" w:rsidP="001A0441">
      <w:pPr>
        <w:jc w:val="center"/>
        <w:rPr>
          <w:rFonts w:ascii="Times New Roman" w:hAnsi="Times New Roman" w:cs="Times New Roman"/>
          <w:b/>
          <w:i/>
          <w:sz w:val="20"/>
          <w:szCs w:val="20"/>
        </w:rPr>
      </w:pPr>
      <w:r w:rsidRPr="001A0441">
        <w:rPr>
          <w:rFonts w:ascii="Times New Roman" w:hAnsi="Times New Roman" w:cs="Times New Roman"/>
          <w:i/>
          <w:sz w:val="20"/>
          <w:szCs w:val="20"/>
          <w:lang w:val="la-Latn"/>
        </w:rPr>
        <w:t>4.5.1.7</w:t>
      </w:r>
      <w:r w:rsidR="00131A12">
        <w:rPr>
          <w:rFonts w:ascii="Times New Roman" w:hAnsi="Times New Roman" w:cs="Times New Roman"/>
          <w:i/>
          <w:sz w:val="20"/>
          <w:szCs w:val="20"/>
        </w:rPr>
        <w:t>. </w:t>
      </w:r>
      <w:r w:rsidR="001819B0" w:rsidRPr="001A0441">
        <w:rPr>
          <w:rFonts w:ascii="Times New Roman" w:hAnsi="Times New Roman" w:cs="Times New Roman"/>
          <w:i/>
          <w:sz w:val="20"/>
          <w:szCs w:val="20"/>
        </w:rPr>
        <w:t xml:space="preserve">attēls. </w:t>
      </w:r>
      <w:r w:rsidR="001819B0" w:rsidRPr="001A0441">
        <w:rPr>
          <w:rFonts w:ascii="Times New Roman" w:hAnsi="Times New Roman" w:cs="Times New Roman"/>
          <w:b/>
          <w:i/>
          <w:sz w:val="20"/>
          <w:szCs w:val="20"/>
        </w:rPr>
        <w:t>Vāji sacementētu pamatiežu – smilšakmeņu atsegums</w:t>
      </w:r>
    </w:p>
    <w:p w14:paraId="4E97ECCA" w14:textId="26B157A8" w:rsidR="001819B0" w:rsidRPr="001A0441" w:rsidRDefault="001A0441" w:rsidP="001A0441">
      <w:pPr>
        <w:jc w:val="center"/>
        <w:rPr>
          <w:rFonts w:ascii="Times New Roman" w:hAnsi="Times New Roman" w:cs="Times New Roman"/>
          <w:b/>
          <w:i/>
          <w:sz w:val="20"/>
          <w:szCs w:val="20"/>
          <w:lang w:val="la-Latn"/>
        </w:rPr>
      </w:pPr>
      <w:r w:rsidRPr="000E70A3">
        <w:rPr>
          <w:rFonts w:ascii="Times New Roman" w:hAnsi="Times New Roman" w:cs="Times New Roman"/>
          <w:b/>
          <w:i/>
          <w:sz w:val="20"/>
          <w:szCs w:val="20"/>
          <w:lang w:val="sv-SE"/>
        </w:rPr>
        <w:t xml:space="preserve">Gobdziņu gravas DR nogāzē </w:t>
      </w:r>
      <w:r>
        <w:rPr>
          <w:rFonts w:ascii="Times New Roman" w:hAnsi="Times New Roman" w:cs="Times New Roman"/>
          <w:b/>
          <w:i/>
          <w:sz w:val="20"/>
          <w:szCs w:val="20"/>
          <w:lang w:val="la-Latn"/>
        </w:rPr>
        <w:t>(</w:t>
      </w:r>
      <w:r w:rsidR="001819B0" w:rsidRPr="000E70A3">
        <w:rPr>
          <w:rFonts w:ascii="Times New Roman" w:hAnsi="Times New Roman" w:cs="Times New Roman"/>
          <w:b/>
          <w:i/>
          <w:sz w:val="20"/>
          <w:szCs w:val="20"/>
          <w:lang w:val="sv-SE"/>
        </w:rPr>
        <w:t>Foto</w:t>
      </w:r>
      <w:r>
        <w:rPr>
          <w:rFonts w:ascii="Times New Roman" w:hAnsi="Times New Roman" w:cs="Times New Roman"/>
          <w:b/>
          <w:i/>
          <w:sz w:val="20"/>
          <w:szCs w:val="20"/>
          <w:lang w:val="la-Latn"/>
        </w:rPr>
        <w:t>:</w:t>
      </w:r>
      <w:r w:rsidR="00131A12">
        <w:rPr>
          <w:rFonts w:ascii="Times New Roman" w:hAnsi="Times New Roman" w:cs="Times New Roman"/>
          <w:b/>
          <w:i/>
          <w:sz w:val="20"/>
          <w:szCs w:val="20"/>
          <w:lang w:val="sv-SE"/>
        </w:rPr>
        <w:t xml:space="preserve"> J. </w:t>
      </w:r>
      <w:r w:rsidR="001819B0" w:rsidRPr="000E70A3">
        <w:rPr>
          <w:rFonts w:ascii="Times New Roman" w:hAnsi="Times New Roman" w:cs="Times New Roman"/>
          <w:b/>
          <w:i/>
          <w:sz w:val="20"/>
          <w:szCs w:val="20"/>
          <w:lang w:val="sv-SE"/>
        </w:rPr>
        <w:t>Soms</w:t>
      </w:r>
      <w:r>
        <w:rPr>
          <w:rFonts w:ascii="Times New Roman" w:hAnsi="Times New Roman" w:cs="Times New Roman"/>
          <w:b/>
          <w:i/>
          <w:sz w:val="20"/>
          <w:szCs w:val="20"/>
          <w:lang w:val="la-Latn"/>
        </w:rPr>
        <w:t>)</w:t>
      </w:r>
    </w:p>
    <w:p w14:paraId="5256D175" w14:textId="394070D3" w:rsidR="001819B0" w:rsidRPr="000E70A3" w:rsidRDefault="001819B0" w:rsidP="001A0441">
      <w:pPr>
        <w:jc w:val="center"/>
        <w:rPr>
          <w:rFonts w:ascii="Times New Roman" w:hAnsi="Times New Roman" w:cs="Times New Roman"/>
          <w:sz w:val="24"/>
          <w:szCs w:val="24"/>
          <w:lang w:val="sv-SE"/>
        </w:rPr>
      </w:pPr>
    </w:p>
    <w:p w14:paraId="67AE50C4" w14:textId="77777777" w:rsidR="001819B0" w:rsidRPr="001819B0" w:rsidRDefault="001819B0" w:rsidP="001A0441">
      <w:pPr>
        <w:jc w:val="center"/>
        <w:rPr>
          <w:rFonts w:ascii="Times New Roman" w:hAnsi="Times New Roman" w:cs="Times New Roman"/>
          <w:sz w:val="24"/>
          <w:szCs w:val="24"/>
        </w:rPr>
      </w:pPr>
      <w:r w:rsidRPr="001819B0">
        <w:rPr>
          <w:rFonts w:ascii="Times New Roman" w:hAnsi="Times New Roman" w:cs="Times New Roman"/>
          <w:noProof/>
          <w:sz w:val="24"/>
          <w:szCs w:val="24"/>
          <w:lang w:val="lv-LV" w:eastAsia="lv-LV"/>
        </w:rPr>
        <w:drawing>
          <wp:inline distT="0" distB="0" distL="0" distR="0" wp14:anchorId="0D1E752A" wp14:editId="75DD0179">
            <wp:extent cx="3695700" cy="2466709"/>
            <wp:effectExtent l="0" t="0" r="0" b="0"/>
            <wp:docPr id="30" name="Picture 3" descr="IMG_3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79.JPG"/>
                    <pic:cNvPicPr/>
                  </pic:nvPicPr>
                  <pic:blipFill>
                    <a:blip r:embed="rId93" cstate="email">
                      <a:extLst>
                        <a:ext uri="{28A0092B-C50C-407E-A947-70E740481C1C}">
                          <a14:useLocalDpi xmlns:a14="http://schemas.microsoft.com/office/drawing/2010/main"/>
                        </a:ext>
                      </a:extLst>
                    </a:blip>
                    <a:stretch>
                      <a:fillRect/>
                    </a:stretch>
                  </pic:blipFill>
                  <pic:spPr>
                    <a:xfrm>
                      <a:off x="0" y="0"/>
                      <a:ext cx="3709980" cy="2476240"/>
                    </a:xfrm>
                    <a:prstGeom prst="rect">
                      <a:avLst/>
                    </a:prstGeom>
                  </pic:spPr>
                </pic:pic>
              </a:graphicData>
            </a:graphic>
          </wp:inline>
        </w:drawing>
      </w:r>
    </w:p>
    <w:p w14:paraId="05D54B15" w14:textId="505E4798" w:rsidR="001A0441" w:rsidRDefault="001A0441" w:rsidP="001A0441">
      <w:pPr>
        <w:jc w:val="center"/>
        <w:rPr>
          <w:rFonts w:ascii="Times New Roman" w:hAnsi="Times New Roman" w:cs="Times New Roman"/>
          <w:b/>
          <w:i/>
          <w:sz w:val="20"/>
          <w:szCs w:val="20"/>
        </w:rPr>
      </w:pPr>
      <w:r w:rsidRPr="001A0441">
        <w:rPr>
          <w:rFonts w:ascii="Times New Roman" w:hAnsi="Times New Roman" w:cs="Times New Roman"/>
          <w:i/>
          <w:sz w:val="20"/>
          <w:szCs w:val="20"/>
          <w:lang w:val="la-Latn"/>
        </w:rPr>
        <w:t>4.5.1.8</w:t>
      </w:r>
      <w:r w:rsidR="00131A12">
        <w:rPr>
          <w:rFonts w:ascii="Times New Roman" w:hAnsi="Times New Roman" w:cs="Times New Roman"/>
          <w:i/>
          <w:sz w:val="20"/>
          <w:szCs w:val="20"/>
        </w:rPr>
        <w:t>. </w:t>
      </w:r>
      <w:r w:rsidR="001819B0" w:rsidRPr="001A0441">
        <w:rPr>
          <w:rFonts w:ascii="Times New Roman" w:hAnsi="Times New Roman" w:cs="Times New Roman"/>
          <w:i/>
          <w:sz w:val="20"/>
          <w:szCs w:val="20"/>
        </w:rPr>
        <w:t xml:space="preserve">attēls. </w:t>
      </w:r>
      <w:r w:rsidR="001819B0" w:rsidRPr="001A0441">
        <w:rPr>
          <w:rFonts w:ascii="Times New Roman" w:hAnsi="Times New Roman" w:cs="Times New Roman"/>
          <w:b/>
          <w:i/>
          <w:sz w:val="20"/>
          <w:szCs w:val="20"/>
        </w:rPr>
        <w:t>Sezonāls ūdenskritums un zem tā smilšakmeņos izveidojusies niša</w:t>
      </w:r>
    </w:p>
    <w:p w14:paraId="255D522F" w14:textId="6F0F44D7" w:rsidR="001819B0" w:rsidRPr="001A0441" w:rsidRDefault="001A0441" w:rsidP="001A0441">
      <w:pPr>
        <w:jc w:val="center"/>
        <w:rPr>
          <w:rFonts w:ascii="Times New Roman" w:hAnsi="Times New Roman" w:cs="Times New Roman"/>
          <w:b/>
          <w:i/>
          <w:sz w:val="20"/>
          <w:szCs w:val="20"/>
          <w:lang w:val="la-Latn"/>
        </w:rPr>
      </w:pPr>
      <w:r w:rsidRPr="000E70A3">
        <w:rPr>
          <w:rFonts w:ascii="Times New Roman" w:hAnsi="Times New Roman" w:cs="Times New Roman"/>
          <w:b/>
          <w:i/>
          <w:sz w:val="20"/>
          <w:szCs w:val="20"/>
          <w:lang w:val="sv-SE"/>
        </w:rPr>
        <w:t>Gobdziņu gravas DA gal</w:t>
      </w:r>
      <w:r w:rsidR="00D6161E">
        <w:rPr>
          <w:rFonts w:ascii="Times New Roman" w:hAnsi="Times New Roman" w:cs="Times New Roman"/>
          <w:b/>
          <w:i/>
          <w:sz w:val="20"/>
          <w:szCs w:val="20"/>
          <w:lang w:val="sv-SE"/>
        </w:rPr>
        <w:t>ā</w:t>
      </w:r>
      <w:r w:rsidRPr="000E70A3">
        <w:rPr>
          <w:rFonts w:ascii="Times New Roman" w:hAnsi="Times New Roman" w:cs="Times New Roman"/>
          <w:b/>
          <w:i/>
          <w:sz w:val="20"/>
          <w:szCs w:val="20"/>
          <w:lang w:val="sv-SE"/>
        </w:rPr>
        <w:t xml:space="preserve"> </w:t>
      </w:r>
      <w:r>
        <w:rPr>
          <w:rFonts w:ascii="Times New Roman" w:hAnsi="Times New Roman" w:cs="Times New Roman"/>
          <w:b/>
          <w:i/>
          <w:sz w:val="20"/>
          <w:szCs w:val="20"/>
          <w:lang w:val="la-Latn"/>
        </w:rPr>
        <w:t>(</w:t>
      </w:r>
      <w:r w:rsidR="001819B0" w:rsidRPr="000E70A3">
        <w:rPr>
          <w:rFonts w:ascii="Times New Roman" w:hAnsi="Times New Roman" w:cs="Times New Roman"/>
          <w:b/>
          <w:i/>
          <w:sz w:val="20"/>
          <w:szCs w:val="20"/>
          <w:lang w:val="sv-SE"/>
        </w:rPr>
        <w:t>Foto</w:t>
      </w:r>
      <w:r>
        <w:rPr>
          <w:rFonts w:ascii="Times New Roman" w:hAnsi="Times New Roman" w:cs="Times New Roman"/>
          <w:b/>
          <w:i/>
          <w:sz w:val="20"/>
          <w:szCs w:val="20"/>
          <w:lang w:val="la-Latn"/>
        </w:rPr>
        <w:t>:</w:t>
      </w:r>
      <w:r w:rsidR="00131A12">
        <w:rPr>
          <w:rFonts w:ascii="Times New Roman" w:hAnsi="Times New Roman" w:cs="Times New Roman"/>
          <w:b/>
          <w:i/>
          <w:sz w:val="20"/>
          <w:szCs w:val="20"/>
          <w:lang w:val="sv-SE"/>
        </w:rPr>
        <w:t xml:space="preserve"> J. </w:t>
      </w:r>
      <w:r w:rsidR="001819B0" w:rsidRPr="000E70A3">
        <w:rPr>
          <w:rFonts w:ascii="Times New Roman" w:hAnsi="Times New Roman" w:cs="Times New Roman"/>
          <w:b/>
          <w:i/>
          <w:sz w:val="20"/>
          <w:szCs w:val="20"/>
          <w:lang w:val="sv-SE"/>
        </w:rPr>
        <w:t>Soms</w:t>
      </w:r>
      <w:r>
        <w:rPr>
          <w:rFonts w:ascii="Times New Roman" w:hAnsi="Times New Roman" w:cs="Times New Roman"/>
          <w:b/>
          <w:i/>
          <w:sz w:val="20"/>
          <w:szCs w:val="20"/>
          <w:lang w:val="la-Latn"/>
        </w:rPr>
        <w:t>)</w:t>
      </w:r>
    </w:p>
    <w:p w14:paraId="0826ACE5" w14:textId="77777777" w:rsidR="001819B0" w:rsidRPr="000E70A3" w:rsidRDefault="001819B0" w:rsidP="001819B0">
      <w:pPr>
        <w:jc w:val="both"/>
        <w:rPr>
          <w:rFonts w:ascii="Times New Roman" w:hAnsi="Times New Roman" w:cs="Times New Roman"/>
          <w:sz w:val="24"/>
          <w:szCs w:val="24"/>
          <w:lang w:val="sv-SE"/>
        </w:rPr>
      </w:pPr>
    </w:p>
    <w:p w14:paraId="4EC37C2C" w14:textId="057E67C1" w:rsidR="001819B0" w:rsidRPr="000E70A3" w:rsidRDefault="001819B0" w:rsidP="001819B0">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Ņemot vērā šīs teritorijas stratig</w:t>
      </w:r>
      <w:r w:rsidR="00E03474">
        <w:rPr>
          <w:rFonts w:ascii="Times New Roman" w:hAnsi="Times New Roman" w:cs="Times New Roman"/>
          <w:sz w:val="24"/>
          <w:szCs w:val="24"/>
          <w:lang w:val="sv-SE"/>
        </w:rPr>
        <w:t>r</w:t>
      </w:r>
      <w:r w:rsidRPr="000E70A3">
        <w:rPr>
          <w:rFonts w:ascii="Times New Roman" w:hAnsi="Times New Roman" w:cs="Times New Roman"/>
          <w:sz w:val="24"/>
          <w:szCs w:val="24"/>
          <w:lang w:val="sv-SE"/>
        </w:rPr>
        <w:t>āfisko nozīmību un gravā notiekošos mūsdienu ģeoloģiskos procesus, teritoriju būtu ieteicams iekļaut īpaši aizsargājamo ģeoloģisko un ģeomorfoloģisko pieminekļu sarakstā. To nepieciešams saglabāt gan zinātniskiem ģeoloģiskiem (paleontoloģiskiem un sedimentoloģiskiem) pētījumiem, gan kā pamatiežu griezumu, gan kā eksogēno procesu norises monitoringa vietu.</w:t>
      </w:r>
      <w:r w:rsidR="00AB7913" w:rsidRPr="000E70A3">
        <w:rPr>
          <w:rFonts w:ascii="Times New Roman" w:hAnsi="Times New Roman" w:cs="Times New Roman"/>
          <w:sz w:val="24"/>
          <w:szCs w:val="24"/>
          <w:lang w:val="sv-SE"/>
        </w:rPr>
        <w:t xml:space="preserve"> Nepieciešams sagatavot potenciālā dabas pieminekļa robežu aprakstu un veikt robežpunktu uzmērījumus dabā.</w:t>
      </w:r>
    </w:p>
    <w:p w14:paraId="50EDCEC7" w14:textId="77777777" w:rsidR="001A0441" w:rsidRPr="000E70A3" w:rsidRDefault="001A0441" w:rsidP="001819B0">
      <w:pPr>
        <w:jc w:val="both"/>
        <w:rPr>
          <w:rFonts w:ascii="Times New Roman" w:hAnsi="Times New Roman" w:cs="Times New Roman"/>
          <w:sz w:val="24"/>
          <w:szCs w:val="24"/>
          <w:lang w:val="sv-SE"/>
        </w:rPr>
      </w:pPr>
    </w:p>
    <w:p w14:paraId="4179FE1A" w14:textId="11CEBE16" w:rsidR="001819B0" w:rsidRPr="000E70A3" w:rsidRDefault="001819B0" w:rsidP="001819B0">
      <w:pPr>
        <w:jc w:val="both"/>
        <w:rPr>
          <w:rFonts w:ascii="Times New Roman" w:hAnsi="Times New Roman" w:cs="Times New Roman"/>
          <w:sz w:val="24"/>
          <w:szCs w:val="24"/>
          <w:lang w:val="sv-SE"/>
        </w:rPr>
      </w:pPr>
      <w:r w:rsidRPr="000E70A3">
        <w:rPr>
          <w:rFonts w:ascii="Times New Roman" w:hAnsi="Times New Roman" w:cs="Times New Roman"/>
          <w:sz w:val="24"/>
          <w:szCs w:val="24"/>
          <w:lang w:val="sv-SE"/>
        </w:rPr>
        <w:t>Objektam var samērā vie</w:t>
      </w:r>
      <w:r w:rsidR="00131A12">
        <w:rPr>
          <w:rFonts w:ascii="Times New Roman" w:hAnsi="Times New Roman" w:cs="Times New Roman"/>
          <w:sz w:val="24"/>
          <w:szCs w:val="24"/>
          <w:lang w:val="sv-SE"/>
        </w:rPr>
        <w:t>nkārši piekļūt no R</w:t>
      </w:r>
      <w:r w:rsidRPr="000E70A3">
        <w:rPr>
          <w:rFonts w:ascii="Times New Roman" w:hAnsi="Times New Roman" w:cs="Times New Roman"/>
          <w:sz w:val="24"/>
          <w:szCs w:val="24"/>
          <w:lang w:val="sv-SE"/>
        </w:rPr>
        <w:t>, no Ventas ielejas puses, ja pa Ventu pārvietoja</w:t>
      </w:r>
      <w:r w:rsidR="00131A12">
        <w:rPr>
          <w:rFonts w:ascii="Times New Roman" w:hAnsi="Times New Roman" w:cs="Times New Roman"/>
          <w:sz w:val="24"/>
          <w:szCs w:val="24"/>
          <w:lang w:val="sv-SE"/>
        </w:rPr>
        <w:t>s ar laivu; kā arī no A</w:t>
      </w:r>
      <w:r w:rsidRPr="000E70A3">
        <w:rPr>
          <w:rFonts w:ascii="Times New Roman" w:hAnsi="Times New Roman" w:cs="Times New Roman"/>
          <w:sz w:val="24"/>
          <w:szCs w:val="24"/>
          <w:lang w:val="sv-SE"/>
        </w:rPr>
        <w:t xml:space="preserve">, šķērsojot Z/S </w:t>
      </w:r>
      <w:r w:rsidR="00E03474" w:rsidRPr="00E03474">
        <w:rPr>
          <w:rFonts w:ascii="Times New Roman" w:hAnsi="Times New Roman" w:cs="Times New Roman"/>
          <w:sz w:val="24"/>
          <w:szCs w:val="24"/>
          <w:lang w:val="sv-SE"/>
        </w:rPr>
        <w:t>“</w:t>
      </w:r>
      <w:r w:rsidRPr="000E70A3">
        <w:rPr>
          <w:rFonts w:ascii="Times New Roman" w:hAnsi="Times New Roman" w:cs="Times New Roman"/>
          <w:sz w:val="24"/>
          <w:szCs w:val="24"/>
          <w:lang w:val="sv-SE"/>
        </w:rPr>
        <w:t>Valti”</w:t>
      </w:r>
      <w:r w:rsidR="00AB7913" w:rsidRPr="000E70A3">
        <w:rPr>
          <w:rFonts w:ascii="Times New Roman" w:hAnsi="Times New Roman" w:cs="Times New Roman"/>
          <w:sz w:val="24"/>
          <w:szCs w:val="24"/>
          <w:lang w:val="sv-SE"/>
        </w:rPr>
        <w:t xml:space="preserve"> teritoriju no </w:t>
      </w:r>
      <w:r w:rsidR="00E03474" w:rsidRPr="00E03474">
        <w:rPr>
          <w:rFonts w:ascii="Times New Roman" w:hAnsi="Times New Roman" w:cs="Times New Roman"/>
          <w:sz w:val="24"/>
          <w:szCs w:val="24"/>
          <w:lang w:val="sv-SE"/>
        </w:rPr>
        <w:t>“</w:t>
      </w:r>
      <w:r w:rsidR="00AB7913" w:rsidRPr="000E70A3">
        <w:rPr>
          <w:rFonts w:ascii="Times New Roman" w:hAnsi="Times New Roman" w:cs="Times New Roman"/>
          <w:sz w:val="24"/>
          <w:szCs w:val="24"/>
          <w:lang w:val="sv-SE"/>
        </w:rPr>
        <w:t>Lēpenieku</w:t>
      </w:r>
      <w:r w:rsidR="00E03474">
        <w:rPr>
          <w:rFonts w:ascii="Times New Roman" w:hAnsi="Times New Roman" w:cs="Times New Roman"/>
          <w:sz w:val="24"/>
          <w:szCs w:val="24"/>
          <w:lang w:val="sv-SE"/>
        </w:rPr>
        <w:t>”</w:t>
      </w:r>
      <w:r w:rsidR="00AB7913" w:rsidRPr="000E70A3">
        <w:rPr>
          <w:rFonts w:ascii="Times New Roman" w:hAnsi="Times New Roman" w:cs="Times New Roman"/>
          <w:sz w:val="24"/>
          <w:szCs w:val="24"/>
          <w:lang w:val="sv-SE"/>
        </w:rPr>
        <w:t xml:space="preserve"> puses. Dabas o</w:t>
      </w:r>
      <w:r w:rsidRPr="000E70A3">
        <w:rPr>
          <w:rFonts w:ascii="Times New Roman" w:hAnsi="Times New Roman" w:cs="Times New Roman"/>
          <w:sz w:val="24"/>
          <w:szCs w:val="24"/>
          <w:lang w:val="sv-SE"/>
        </w:rPr>
        <w:t>bjektu būtu ieteicams</w:t>
      </w:r>
      <w:r w:rsidR="00AB7913" w:rsidRPr="000E70A3">
        <w:rPr>
          <w:rFonts w:ascii="Times New Roman" w:hAnsi="Times New Roman" w:cs="Times New Roman"/>
          <w:sz w:val="24"/>
          <w:szCs w:val="24"/>
          <w:lang w:val="sv-SE"/>
        </w:rPr>
        <w:t xml:space="preserve"> iekļaut kā apskates vietu</w:t>
      </w:r>
      <w:r w:rsidRPr="000E70A3">
        <w:rPr>
          <w:rFonts w:ascii="Times New Roman" w:hAnsi="Times New Roman" w:cs="Times New Roman"/>
          <w:sz w:val="24"/>
          <w:szCs w:val="24"/>
          <w:lang w:val="sv-SE"/>
        </w:rPr>
        <w:t xml:space="preserve"> </w:t>
      </w:r>
      <w:r w:rsidR="00AB7913" w:rsidRPr="000E70A3">
        <w:rPr>
          <w:rFonts w:ascii="Times New Roman" w:hAnsi="Times New Roman" w:cs="Times New Roman"/>
          <w:sz w:val="24"/>
          <w:szCs w:val="24"/>
          <w:lang w:val="sv-SE"/>
        </w:rPr>
        <w:t>plānotajā dabas takas maršrutā (skat</w:t>
      </w:r>
      <w:r w:rsidR="00E03474">
        <w:rPr>
          <w:rFonts w:ascii="Times New Roman" w:hAnsi="Times New Roman" w:cs="Times New Roman"/>
          <w:sz w:val="24"/>
          <w:szCs w:val="24"/>
          <w:lang w:val="sv-SE"/>
        </w:rPr>
        <w:t>.</w:t>
      </w:r>
      <w:r w:rsidR="00AB7913" w:rsidRPr="000E70A3">
        <w:rPr>
          <w:rFonts w:ascii="Times New Roman" w:hAnsi="Times New Roman" w:cs="Times New Roman"/>
          <w:sz w:val="24"/>
          <w:szCs w:val="24"/>
          <w:lang w:val="sv-SE"/>
        </w:rPr>
        <w:t xml:space="preserve"> apsaimniekošanas pasākumu</w:t>
      </w:r>
      <w:r w:rsidR="00E03474">
        <w:rPr>
          <w:rFonts w:ascii="Times New Roman" w:hAnsi="Times New Roman" w:cs="Times New Roman"/>
          <w:sz w:val="24"/>
          <w:szCs w:val="24"/>
          <w:lang w:val="sv-SE"/>
        </w:rPr>
        <w:t xml:space="preserve"> Nr.</w:t>
      </w:r>
      <w:r w:rsidR="00131A12">
        <w:rPr>
          <w:rFonts w:ascii="Times New Roman" w:hAnsi="Times New Roman" w:cs="Times New Roman"/>
          <w:sz w:val="24"/>
          <w:szCs w:val="24"/>
          <w:lang w:val="sv-SE"/>
        </w:rPr>
        <w:t> </w:t>
      </w:r>
      <w:r w:rsidR="00AB7913" w:rsidRPr="000E70A3">
        <w:rPr>
          <w:rFonts w:ascii="Times New Roman" w:hAnsi="Times New Roman" w:cs="Times New Roman"/>
          <w:sz w:val="24"/>
          <w:szCs w:val="24"/>
          <w:lang w:val="sv-SE"/>
        </w:rPr>
        <w:t>D.1.2.)</w:t>
      </w:r>
      <w:r w:rsidRPr="000E70A3">
        <w:rPr>
          <w:rFonts w:ascii="Times New Roman" w:hAnsi="Times New Roman" w:cs="Times New Roman"/>
          <w:sz w:val="24"/>
          <w:szCs w:val="24"/>
          <w:lang w:val="sv-SE"/>
        </w:rPr>
        <w:t>. Būtu nepi</w:t>
      </w:r>
      <w:r w:rsidR="00AB7913" w:rsidRPr="000E70A3">
        <w:rPr>
          <w:rFonts w:ascii="Times New Roman" w:hAnsi="Times New Roman" w:cs="Times New Roman"/>
          <w:sz w:val="24"/>
          <w:szCs w:val="24"/>
          <w:lang w:val="sv-SE"/>
        </w:rPr>
        <w:t>eciešama arī informācijas stenda</w:t>
      </w:r>
      <w:r w:rsidRPr="000E70A3">
        <w:rPr>
          <w:rFonts w:ascii="Times New Roman" w:hAnsi="Times New Roman" w:cs="Times New Roman"/>
          <w:sz w:val="24"/>
          <w:szCs w:val="24"/>
          <w:lang w:val="sv-SE"/>
        </w:rPr>
        <w:t xml:space="preserve"> </w:t>
      </w:r>
      <w:r w:rsidR="00AB7913" w:rsidRPr="000E70A3">
        <w:rPr>
          <w:rFonts w:ascii="Times New Roman" w:hAnsi="Times New Roman" w:cs="Times New Roman"/>
          <w:sz w:val="24"/>
          <w:szCs w:val="24"/>
          <w:lang w:val="sv-SE"/>
        </w:rPr>
        <w:t>izvietošana</w:t>
      </w:r>
      <w:r w:rsidRPr="000E70A3">
        <w:rPr>
          <w:rFonts w:ascii="Times New Roman" w:hAnsi="Times New Roman" w:cs="Times New Roman"/>
          <w:sz w:val="24"/>
          <w:szCs w:val="24"/>
          <w:lang w:val="sv-SE"/>
        </w:rPr>
        <w:t xml:space="preserve"> </w:t>
      </w:r>
      <w:r w:rsidR="00AB7913" w:rsidRPr="000E70A3">
        <w:rPr>
          <w:rFonts w:ascii="Times New Roman" w:hAnsi="Times New Roman" w:cs="Times New Roman"/>
          <w:sz w:val="24"/>
          <w:szCs w:val="24"/>
          <w:lang w:val="sv-SE"/>
        </w:rPr>
        <w:t>pie objekta, kā arī norāžu uz dabas objektu izvietošana plānotajā dabas takas maršrutā.</w:t>
      </w:r>
    </w:p>
    <w:p w14:paraId="4E9D583F" w14:textId="6187DAE4" w:rsidR="001A0441" w:rsidRPr="000E70A3" w:rsidRDefault="001A0441" w:rsidP="001A0441">
      <w:pPr>
        <w:jc w:val="both"/>
        <w:rPr>
          <w:rFonts w:ascii="Times New Roman" w:hAnsi="Times New Roman" w:cs="Times New Roman"/>
          <w:sz w:val="24"/>
          <w:szCs w:val="24"/>
          <w:lang w:val="sv-SE"/>
        </w:rPr>
      </w:pPr>
    </w:p>
    <w:p w14:paraId="1F07C537" w14:textId="5E3CA04C" w:rsidR="00EB1766" w:rsidRDefault="001A0441" w:rsidP="001A0441">
      <w:pPr>
        <w:jc w:val="both"/>
        <w:rPr>
          <w:rFonts w:ascii="Times New Roman" w:hAnsi="Times New Roman" w:cs="Times New Roman"/>
          <w:sz w:val="24"/>
          <w:szCs w:val="24"/>
          <w:lang w:val="la-Latn"/>
        </w:rPr>
      </w:pPr>
      <w:r w:rsidRPr="000E70A3">
        <w:rPr>
          <w:rFonts w:ascii="Times New Roman" w:hAnsi="Times New Roman" w:cs="Times New Roman"/>
          <w:b/>
          <w:sz w:val="24"/>
          <w:szCs w:val="24"/>
          <w:lang w:val="sv-SE"/>
        </w:rPr>
        <w:t xml:space="preserve">Potenciālais ģeoloģiskais un ģeomorfoloģiskais dabas piemineklis </w:t>
      </w:r>
      <w:r w:rsidR="00E03474" w:rsidRPr="000E70A3">
        <w:rPr>
          <w:rFonts w:ascii="Times New Roman" w:hAnsi="Times New Roman" w:cs="Times New Roman"/>
          <w:b/>
          <w:sz w:val="24"/>
          <w:szCs w:val="24"/>
          <w:lang w:val="sv-SE"/>
        </w:rPr>
        <w:t>“</w:t>
      </w:r>
      <w:r w:rsidRPr="000E70A3">
        <w:rPr>
          <w:rFonts w:ascii="Times New Roman" w:hAnsi="Times New Roman" w:cs="Times New Roman"/>
          <w:b/>
          <w:sz w:val="24"/>
          <w:szCs w:val="24"/>
          <w:lang w:val="sv-SE"/>
        </w:rPr>
        <w:t>Lētīžas lejteces dolomītu atsegums”</w:t>
      </w:r>
      <w:r w:rsidRPr="000E70A3">
        <w:rPr>
          <w:rFonts w:ascii="Times New Roman" w:hAnsi="Times New Roman" w:cs="Times New Roman"/>
          <w:sz w:val="24"/>
          <w:szCs w:val="24"/>
          <w:lang w:val="sv-SE"/>
        </w:rPr>
        <w:t xml:space="preserve"> </w:t>
      </w:r>
      <w:r w:rsidR="00AF150E">
        <w:rPr>
          <w:rFonts w:ascii="Times New Roman" w:hAnsi="Times New Roman" w:cs="Times New Roman"/>
          <w:sz w:val="24"/>
          <w:szCs w:val="24"/>
          <w:lang w:val="la-Latn"/>
        </w:rPr>
        <w:t>(skat. 4.5.1.9.</w:t>
      </w:r>
      <w:r w:rsidR="00EB1766">
        <w:rPr>
          <w:rFonts w:ascii="Times New Roman" w:hAnsi="Times New Roman" w:cs="Times New Roman"/>
          <w:sz w:val="24"/>
          <w:szCs w:val="24"/>
          <w:lang w:val="la-Latn"/>
        </w:rPr>
        <w:t xml:space="preserve"> un </w:t>
      </w:r>
      <w:r w:rsidR="00AF150E">
        <w:rPr>
          <w:rFonts w:ascii="Times New Roman" w:hAnsi="Times New Roman" w:cs="Times New Roman"/>
          <w:sz w:val="24"/>
          <w:szCs w:val="24"/>
          <w:lang w:val="la-Latn"/>
        </w:rPr>
        <w:t>4.5.1.</w:t>
      </w:r>
      <w:r w:rsidR="00EB1766">
        <w:rPr>
          <w:rFonts w:ascii="Times New Roman" w:hAnsi="Times New Roman" w:cs="Times New Roman"/>
          <w:sz w:val="24"/>
          <w:szCs w:val="24"/>
          <w:lang w:val="la-Latn"/>
        </w:rPr>
        <w:t>10</w:t>
      </w:r>
      <w:r w:rsidR="00147A62">
        <w:rPr>
          <w:rFonts w:ascii="Times New Roman" w:hAnsi="Times New Roman" w:cs="Times New Roman"/>
          <w:sz w:val="24"/>
          <w:szCs w:val="24"/>
          <w:lang w:val="la-Latn"/>
        </w:rPr>
        <w:t>. att</w:t>
      </w:r>
      <w:r w:rsidR="00147A62">
        <w:rPr>
          <w:rFonts w:ascii="Times New Roman" w:hAnsi="Times New Roman" w:cs="Times New Roman"/>
          <w:sz w:val="24"/>
          <w:szCs w:val="24"/>
          <w:lang w:val="lv-LV"/>
        </w:rPr>
        <w:t>ēlu</w:t>
      </w:r>
      <w:r w:rsidR="00AF150E">
        <w:rPr>
          <w:rFonts w:ascii="Times New Roman" w:hAnsi="Times New Roman" w:cs="Times New Roman"/>
          <w:sz w:val="24"/>
          <w:szCs w:val="24"/>
          <w:lang w:val="la-Latn"/>
        </w:rPr>
        <w:t>)</w:t>
      </w:r>
      <w:r w:rsidR="00EB1766">
        <w:rPr>
          <w:rFonts w:ascii="Times New Roman" w:hAnsi="Times New Roman" w:cs="Times New Roman"/>
          <w:sz w:val="24"/>
          <w:szCs w:val="24"/>
          <w:lang w:val="la-Latn"/>
        </w:rPr>
        <w:t xml:space="preserve"> </w:t>
      </w:r>
      <w:r w:rsidR="0028515D">
        <w:rPr>
          <w:rFonts w:ascii="Times New Roman" w:hAnsi="Times New Roman" w:cs="Times New Roman"/>
          <w:sz w:val="24"/>
          <w:szCs w:val="24"/>
          <w:lang w:val="la-Latn"/>
        </w:rPr>
        <w:t>atrodas DL</w:t>
      </w:r>
      <w:r w:rsidR="00147A62">
        <w:rPr>
          <w:rFonts w:ascii="Times New Roman" w:hAnsi="Times New Roman" w:cs="Times New Roman"/>
          <w:sz w:val="24"/>
          <w:szCs w:val="24"/>
          <w:lang w:val="la-Latn"/>
        </w:rPr>
        <w:t xml:space="preserve"> teritorijas DR</w:t>
      </w:r>
      <w:r w:rsidRPr="00AF150E">
        <w:rPr>
          <w:rFonts w:ascii="Times New Roman" w:hAnsi="Times New Roman" w:cs="Times New Roman"/>
          <w:sz w:val="24"/>
          <w:szCs w:val="24"/>
          <w:lang w:val="la-Latn"/>
        </w:rPr>
        <w:t xml:space="preserve"> daļā, Lētīžas upes ielejā </w:t>
      </w:r>
      <w:r w:rsidRPr="00AF150E">
        <w:rPr>
          <w:rFonts w:ascii="Times New Roman" w:hAnsi="Times New Roman" w:cs="Times New Roman"/>
          <w:sz w:val="24"/>
          <w:szCs w:val="24"/>
          <w:lang w:val="la-Latn"/>
        </w:rPr>
        <w:lastRenderedPageBreak/>
        <w:t>tās pašā lejtecē (N 56°33.900</w:t>
      </w:r>
      <w:r w:rsidR="00E03474">
        <w:rPr>
          <w:rFonts w:ascii="Times New Roman" w:hAnsi="Times New Roman" w:cs="Times New Roman"/>
          <w:sz w:val="24"/>
          <w:szCs w:val="24"/>
          <w:lang w:val="lv-LV"/>
        </w:rPr>
        <w:t>’</w:t>
      </w:r>
      <w:r w:rsidRPr="00AF150E">
        <w:rPr>
          <w:rFonts w:ascii="Times New Roman" w:hAnsi="Times New Roman" w:cs="Times New Roman"/>
          <w:sz w:val="24"/>
          <w:szCs w:val="24"/>
          <w:lang w:val="la-Latn"/>
        </w:rPr>
        <w:t>; E 022°00.015</w:t>
      </w:r>
      <w:r w:rsidR="00E03474">
        <w:rPr>
          <w:rFonts w:ascii="Times New Roman" w:hAnsi="Times New Roman" w:cs="Times New Roman"/>
          <w:sz w:val="24"/>
          <w:szCs w:val="24"/>
          <w:lang w:val="lv-LV"/>
        </w:rPr>
        <w:t>’</w:t>
      </w:r>
      <w:r w:rsidRPr="00AF150E">
        <w:rPr>
          <w:rFonts w:ascii="Times New Roman" w:hAnsi="Times New Roman" w:cs="Times New Roman"/>
          <w:sz w:val="24"/>
          <w:szCs w:val="24"/>
          <w:lang w:val="la-Latn"/>
        </w:rPr>
        <w:t xml:space="preserve">), Skrundas </w:t>
      </w:r>
      <w:r w:rsidR="00EB1766">
        <w:rPr>
          <w:rFonts w:ascii="Times New Roman" w:hAnsi="Times New Roman" w:cs="Times New Roman"/>
          <w:sz w:val="24"/>
          <w:szCs w:val="24"/>
          <w:lang w:val="la-Latn"/>
        </w:rPr>
        <w:t>novadā, Nīkrāces pagastā.</w:t>
      </w:r>
    </w:p>
    <w:p w14:paraId="56DE6385" w14:textId="77777777" w:rsidR="00147A62" w:rsidRPr="00AF150E" w:rsidRDefault="00147A62" w:rsidP="001A0441">
      <w:pPr>
        <w:jc w:val="both"/>
        <w:rPr>
          <w:rFonts w:ascii="Times New Roman" w:hAnsi="Times New Roman" w:cs="Times New Roman"/>
          <w:sz w:val="24"/>
          <w:szCs w:val="24"/>
          <w:lang w:val="la-Latn"/>
        </w:rPr>
      </w:pPr>
    </w:p>
    <w:p w14:paraId="0B7EBE17" w14:textId="1AE2A4C1" w:rsidR="001A0441" w:rsidRPr="000E70A3" w:rsidRDefault="001A0441" w:rsidP="001A0441">
      <w:pPr>
        <w:jc w:val="both"/>
        <w:rPr>
          <w:rFonts w:ascii="Times New Roman" w:hAnsi="Times New Roman" w:cs="Times New Roman"/>
          <w:sz w:val="24"/>
          <w:szCs w:val="24"/>
          <w:lang w:val="la-Latn"/>
        </w:rPr>
      </w:pPr>
      <w:r w:rsidRPr="00EB1766">
        <w:rPr>
          <w:rFonts w:ascii="Times New Roman" w:hAnsi="Times New Roman" w:cs="Times New Roman"/>
          <w:sz w:val="24"/>
          <w:szCs w:val="24"/>
          <w:lang w:val="la-Latn"/>
        </w:rPr>
        <w:t>Dabas piemineklis domājams ir augšējā devona Famenas stāva Šķerveļa svītas D</w:t>
      </w:r>
      <w:r w:rsidRPr="00EB1766">
        <w:rPr>
          <w:rFonts w:ascii="Times New Roman" w:hAnsi="Times New Roman" w:cs="Times New Roman"/>
          <w:sz w:val="24"/>
          <w:szCs w:val="24"/>
          <w:vertAlign w:val="subscript"/>
          <w:lang w:val="la-Latn"/>
        </w:rPr>
        <w:t>3</w:t>
      </w:r>
      <w:r w:rsidRPr="00EB1766">
        <w:rPr>
          <w:rFonts w:ascii="Times New Roman" w:hAnsi="Times New Roman" w:cs="Times New Roman"/>
          <w:i/>
          <w:sz w:val="24"/>
          <w:szCs w:val="24"/>
          <w:lang w:val="la-Latn"/>
        </w:rPr>
        <w:t>šķ</w:t>
      </w:r>
      <w:r w:rsidRPr="00EB1766">
        <w:rPr>
          <w:rFonts w:ascii="Times New Roman" w:hAnsi="Times New Roman" w:cs="Times New Roman"/>
          <w:sz w:val="24"/>
          <w:szCs w:val="24"/>
          <w:lang w:val="la-Latn"/>
        </w:rPr>
        <w:t xml:space="preserve"> vai apakšējā karbona Lētīžas svītas C</w:t>
      </w:r>
      <w:r w:rsidRPr="00EB1766">
        <w:rPr>
          <w:rFonts w:ascii="Times New Roman" w:hAnsi="Times New Roman" w:cs="Times New Roman"/>
          <w:sz w:val="24"/>
          <w:szCs w:val="24"/>
          <w:vertAlign w:val="subscript"/>
          <w:lang w:val="la-Latn"/>
        </w:rPr>
        <w:t>1</w:t>
      </w:r>
      <w:r w:rsidRPr="00EB1766">
        <w:rPr>
          <w:rFonts w:ascii="Times New Roman" w:hAnsi="Times New Roman" w:cs="Times New Roman"/>
          <w:i/>
          <w:sz w:val="24"/>
          <w:szCs w:val="24"/>
          <w:lang w:val="la-Latn"/>
        </w:rPr>
        <w:t>lt</w:t>
      </w:r>
      <w:r w:rsidRPr="00EB1766">
        <w:rPr>
          <w:rFonts w:ascii="Times New Roman" w:hAnsi="Times New Roman" w:cs="Times New Roman"/>
          <w:sz w:val="24"/>
          <w:szCs w:val="24"/>
          <w:lang w:val="la-Latn"/>
        </w:rPr>
        <w:t xml:space="preserve"> dolomītu atsegums Lētīžas upes kreisa</w:t>
      </w:r>
      <w:r w:rsidR="00147A62">
        <w:rPr>
          <w:rFonts w:ascii="Times New Roman" w:hAnsi="Times New Roman" w:cs="Times New Roman"/>
          <w:sz w:val="24"/>
          <w:szCs w:val="24"/>
          <w:lang w:val="la-Latn"/>
        </w:rPr>
        <w:t>jā krastā posmā no apmēram 0,36 km līdz 0,12 </w:t>
      </w:r>
      <w:r w:rsidRPr="00EB1766">
        <w:rPr>
          <w:rFonts w:ascii="Times New Roman" w:hAnsi="Times New Roman" w:cs="Times New Roman"/>
          <w:sz w:val="24"/>
          <w:szCs w:val="24"/>
          <w:lang w:val="la-Latn"/>
        </w:rPr>
        <w:t xml:space="preserve">km no ietekas Ventā. </w:t>
      </w:r>
      <w:r w:rsidRPr="00B46BCD">
        <w:rPr>
          <w:rFonts w:ascii="Times New Roman" w:hAnsi="Times New Roman" w:cs="Times New Roman"/>
          <w:sz w:val="24"/>
          <w:szCs w:val="24"/>
          <w:lang w:val="la-Latn"/>
        </w:rPr>
        <w:t>Potenciālā dabas pieminekļa terit</w:t>
      </w:r>
      <w:r w:rsidR="00147A62">
        <w:rPr>
          <w:rFonts w:ascii="Times New Roman" w:hAnsi="Times New Roman" w:cs="Times New Roman"/>
          <w:sz w:val="24"/>
          <w:szCs w:val="24"/>
          <w:lang w:val="la-Latn"/>
        </w:rPr>
        <w:t>orijā ir šādi ES</w:t>
      </w:r>
      <w:r w:rsidRPr="00B46BCD">
        <w:rPr>
          <w:rFonts w:ascii="Times New Roman" w:hAnsi="Times New Roman" w:cs="Times New Roman"/>
          <w:sz w:val="24"/>
          <w:szCs w:val="24"/>
          <w:lang w:val="la-Latn"/>
        </w:rPr>
        <w:t xml:space="preserve"> aizsargājami biotopi:</w:t>
      </w:r>
      <w:r w:rsidR="00E03474">
        <w:rPr>
          <w:rFonts w:ascii="Times New Roman" w:hAnsi="Times New Roman" w:cs="Times New Roman"/>
          <w:sz w:val="24"/>
          <w:szCs w:val="24"/>
          <w:lang w:val="lv-LV"/>
        </w:rPr>
        <w:t xml:space="preserve"> 8210</w:t>
      </w:r>
      <w:r w:rsidRPr="00B46BCD">
        <w:rPr>
          <w:rFonts w:ascii="Times New Roman" w:hAnsi="Times New Roman" w:cs="Times New Roman"/>
          <w:sz w:val="24"/>
          <w:szCs w:val="24"/>
          <w:lang w:val="la-Latn"/>
        </w:rPr>
        <w:t xml:space="preserve"> </w:t>
      </w:r>
      <w:r w:rsidR="00E03474" w:rsidRPr="000E70A3">
        <w:rPr>
          <w:rFonts w:ascii="Times New Roman" w:hAnsi="Times New Roman" w:cs="Times New Roman"/>
          <w:i/>
          <w:iCs/>
          <w:sz w:val="24"/>
          <w:szCs w:val="24"/>
          <w:lang w:val="lv-LV"/>
        </w:rPr>
        <w:t>K</w:t>
      </w:r>
      <w:r w:rsidRPr="000E70A3">
        <w:rPr>
          <w:rFonts w:ascii="Times New Roman" w:hAnsi="Times New Roman" w:cs="Times New Roman"/>
          <w:i/>
          <w:iCs/>
          <w:sz w:val="24"/>
          <w:szCs w:val="24"/>
          <w:lang w:val="la-Latn"/>
        </w:rPr>
        <w:t>arbonātisku pamatiežu atsegumi</w:t>
      </w:r>
      <w:r w:rsidRPr="00B46BCD">
        <w:rPr>
          <w:rFonts w:ascii="Times New Roman" w:hAnsi="Times New Roman" w:cs="Times New Roman"/>
          <w:sz w:val="24"/>
          <w:szCs w:val="24"/>
          <w:lang w:val="la-Latn"/>
        </w:rPr>
        <w:t xml:space="preserve"> un</w:t>
      </w:r>
      <w:r w:rsidR="00E03474">
        <w:rPr>
          <w:rFonts w:ascii="Times New Roman" w:hAnsi="Times New Roman" w:cs="Times New Roman"/>
          <w:sz w:val="24"/>
          <w:szCs w:val="24"/>
          <w:lang w:val="lv-LV"/>
        </w:rPr>
        <w:t xml:space="preserve"> 3260</w:t>
      </w:r>
      <w:r w:rsidRPr="00B46BCD">
        <w:rPr>
          <w:rFonts w:ascii="Times New Roman" w:hAnsi="Times New Roman" w:cs="Times New Roman"/>
          <w:sz w:val="24"/>
          <w:szCs w:val="24"/>
          <w:lang w:val="la-Latn"/>
        </w:rPr>
        <w:t xml:space="preserve"> </w:t>
      </w:r>
      <w:r w:rsidRPr="000E70A3">
        <w:rPr>
          <w:rFonts w:ascii="Times New Roman" w:hAnsi="Times New Roman" w:cs="Times New Roman"/>
          <w:i/>
          <w:iCs/>
          <w:sz w:val="24"/>
          <w:szCs w:val="24"/>
          <w:lang w:val="la-Latn"/>
        </w:rPr>
        <w:t>Upju straujteces un dabiski upju posmi</w:t>
      </w:r>
      <w:r w:rsidRPr="00B46BCD">
        <w:rPr>
          <w:rFonts w:ascii="Times New Roman" w:hAnsi="Times New Roman" w:cs="Times New Roman"/>
          <w:sz w:val="24"/>
          <w:szCs w:val="24"/>
          <w:lang w:val="la-Latn"/>
        </w:rPr>
        <w:t xml:space="preserve">. </w:t>
      </w:r>
      <w:r w:rsidR="00147A62">
        <w:rPr>
          <w:rFonts w:ascii="Times New Roman" w:hAnsi="Times New Roman" w:cs="Times New Roman"/>
          <w:sz w:val="24"/>
          <w:szCs w:val="24"/>
          <w:lang w:val="la-Latn"/>
        </w:rPr>
        <w:t>Kopējais atseguma garums ir 230 </w:t>
      </w:r>
      <w:r w:rsidRPr="000E70A3">
        <w:rPr>
          <w:rFonts w:ascii="Times New Roman" w:hAnsi="Times New Roman" w:cs="Times New Roman"/>
          <w:sz w:val="24"/>
          <w:szCs w:val="24"/>
          <w:lang w:val="la-Latn"/>
        </w:rPr>
        <w:t>m, to veido augšdevona (vai apakšējā karbona) dolomīta klintis. Vienlaidus vertikālās</w:t>
      </w:r>
      <w:r w:rsidR="00147A62">
        <w:rPr>
          <w:rFonts w:ascii="Times New Roman" w:hAnsi="Times New Roman" w:cs="Times New Roman"/>
          <w:sz w:val="24"/>
          <w:szCs w:val="24"/>
          <w:lang w:val="la-Latn"/>
        </w:rPr>
        <w:t xml:space="preserve"> klinšu sienas augstums D</w:t>
      </w:r>
      <w:r w:rsidRPr="000E70A3">
        <w:rPr>
          <w:rFonts w:ascii="Times New Roman" w:hAnsi="Times New Roman" w:cs="Times New Roman"/>
          <w:sz w:val="24"/>
          <w:szCs w:val="24"/>
          <w:lang w:val="la-Latn"/>
        </w:rPr>
        <w:t xml:space="preserve"> galā ir </w:t>
      </w:r>
      <w:r w:rsidR="00147A62">
        <w:rPr>
          <w:rFonts w:ascii="Times New Roman" w:hAnsi="Times New Roman" w:cs="Times New Roman"/>
          <w:sz w:val="24"/>
          <w:szCs w:val="24"/>
          <w:lang w:val="la-Latn"/>
        </w:rPr>
        <w:t>apmēram 2 </w:t>
      </w:r>
      <w:r w:rsidRPr="000E70A3">
        <w:rPr>
          <w:rFonts w:ascii="Times New Roman" w:hAnsi="Times New Roman" w:cs="Times New Roman"/>
          <w:sz w:val="24"/>
          <w:szCs w:val="24"/>
          <w:lang w:val="la-Latn"/>
        </w:rPr>
        <w:t>m, gar upes tecējumu tas pieaug līdz 4</w:t>
      </w:r>
      <w:r w:rsidR="00E03474">
        <w:rPr>
          <w:rFonts w:ascii="Times New Roman" w:hAnsi="Times New Roman" w:cs="Times New Roman"/>
          <w:sz w:val="24"/>
          <w:szCs w:val="24"/>
          <w:lang w:val="lv-LV"/>
        </w:rPr>
        <w:t xml:space="preserve"> – </w:t>
      </w:r>
      <w:r w:rsidR="00147A62">
        <w:rPr>
          <w:rFonts w:ascii="Times New Roman" w:hAnsi="Times New Roman" w:cs="Times New Roman"/>
          <w:sz w:val="24"/>
          <w:szCs w:val="24"/>
          <w:lang w:val="la-Latn"/>
        </w:rPr>
        <w:t>5 </w:t>
      </w:r>
      <w:r w:rsidRPr="000E70A3">
        <w:rPr>
          <w:rFonts w:ascii="Times New Roman" w:hAnsi="Times New Roman" w:cs="Times New Roman"/>
          <w:sz w:val="24"/>
          <w:szCs w:val="24"/>
          <w:lang w:val="la-Latn"/>
        </w:rPr>
        <w:t>m,</w:t>
      </w:r>
      <w:r w:rsidR="00147A62">
        <w:rPr>
          <w:rFonts w:ascii="Times New Roman" w:hAnsi="Times New Roman" w:cs="Times New Roman"/>
          <w:sz w:val="24"/>
          <w:szCs w:val="24"/>
          <w:lang w:val="la-Latn"/>
        </w:rPr>
        <w:t xml:space="preserve"> un virzienā uz lejteci, Z galā</w:t>
      </w:r>
      <w:r w:rsidRPr="000E70A3">
        <w:rPr>
          <w:rFonts w:ascii="Times New Roman" w:hAnsi="Times New Roman" w:cs="Times New Roman"/>
          <w:sz w:val="24"/>
          <w:szCs w:val="24"/>
          <w:lang w:val="la-Latn"/>
        </w:rPr>
        <w:t xml:space="preserve"> samazinās līdz 2</w:t>
      </w:r>
      <w:r w:rsidR="00E03474">
        <w:rPr>
          <w:rFonts w:ascii="Times New Roman" w:hAnsi="Times New Roman" w:cs="Times New Roman"/>
          <w:sz w:val="24"/>
          <w:szCs w:val="24"/>
          <w:lang w:val="lv-LV"/>
        </w:rPr>
        <w:t xml:space="preserve"> – </w:t>
      </w:r>
      <w:r w:rsidR="00147A62">
        <w:rPr>
          <w:rFonts w:ascii="Times New Roman" w:hAnsi="Times New Roman" w:cs="Times New Roman"/>
          <w:sz w:val="24"/>
          <w:szCs w:val="24"/>
          <w:lang w:val="la-Latn"/>
        </w:rPr>
        <w:t>1,5 </w:t>
      </w:r>
      <w:r w:rsidRPr="000E70A3">
        <w:rPr>
          <w:rFonts w:ascii="Times New Roman" w:hAnsi="Times New Roman" w:cs="Times New Roman"/>
          <w:sz w:val="24"/>
          <w:szCs w:val="24"/>
          <w:lang w:val="la-Latn"/>
        </w:rPr>
        <w:t>m. Kraujas krotes maksimāl</w:t>
      </w:r>
      <w:r w:rsidR="00147A62">
        <w:rPr>
          <w:rFonts w:ascii="Times New Roman" w:hAnsi="Times New Roman" w:cs="Times New Roman"/>
          <w:sz w:val="24"/>
          <w:szCs w:val="24"/>
          <w:lang w:val="la-Latn"/>
        </w:rPr>
        <w:t>ais augstums sasniedz apmēram 7 </w:t>
      </w:r>
      <w:r w:rsidRPr="000E70A3">
        <w:rPr>
          <w:rFonts w:ascii="Times New Roman" w:hAnsi="Times New Roman" w:cs="Times New Roman"/>
          <w:sz w:val="24"/>
          <w:szCs w:val="24"/>
          <w:lang w:val="la-Latn"/>
        </w:rPr>
        <w:t>m. Gar krauju ir straujš, krāčains Lētīžas posms.</w:t>
      </w:r>
    </w:p>
    <w:p w14:paraId="184F32BA" w14:textId="77777777" w:rsidR="001A0441" w:rsidRPr="000E70A3" w:rsidRDefault="001A0441" w:rsidP="001A0441">
      <w:pPr>
        <w:jc w:val="both"/>
        <w:rPr>
          <w:rFonts w:ascii="Times New Roman" w:hAnsi="Times New Roman" w:cs="Times New Roman"/>
          <w:noProof/>
          <w:sz w:val="24"/>
          <w:szCs w:val="24"/>
          <w:lang w:val="la-Latn" w:eastAsia="lv-LV"/>
        </w:rPr>
      </w:pPr>
    </w:p>
    <w:p w14:paraId="1BA67512" w14:textId="77777777" w:rsidR="00AF150E" w:rsidRPr="001A0441" w:rsidRDefault="001A0441" w:rsidP="00AF150E">
      <w:pPr>
        <w:jc w:val="center"/>
        <w:rPr>
          <w:rFonts w:ascii="Times New Roman" w:hAnsi="Times New Roman" w:cs="Times New Roman"/>
          <w:sz w:val="24"/>
          <w:szCs w:val="24"/>
        </w:rPr>
      </w:pPr>
      <w:r w:rsidRPr="001A0441">
        <w:rPr>
          <w:rFonts w:ascii="Times New Roman" w:hAnsi="Times New Roman" w:cs="Times New Roman"/>
          <w:noProof/>
          <w:sz w:val="24"/>
          <w:szCs w:val="24"/>
          <w:lang w:val="lv-LV" w:eastAsia="lv-LV"/>
        </w:rPr>
        <w:drawing>
          <wp:inline distT="0" distB="0" distL="0" distR="0" wp14:anchorId="4547E868" wp14:editId="35CBF081">
            <wp:extent cx="3710371" cy="2476500"/>
            <wp:effectExtent l="19050" t="19050" r="23495" b="19050"/>
            <wp:docPr id="89" name="Picture 0" descr="IMG_3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6.JPG"/>
                    <pic:cNvPicPr/>
                  </pic:nvPicPr>
                  <pic:blipFill>
                    <a:blip r:embed="rId94" cstate="email">
                      <a:extLst>
                        <a:ext uri="{28A0092B-C50C-407E-A947-70E740481C1C}">
                          <a14:useLocalDpi xmlns:a14="http://schemas.microsoft.com/office/drawing/2010/main"/>
                        </a:ext>
                      </a:extLst>
                    </a:blip>
                    <a:stretch>
                      <a:fillRect/>
                    </a:stretch>
                  </pic:blipFill>
                  <pic:spPr>
                    <a:xfrm>
                      <a:off x="0" y="0"/>
                      <a:ext cx="3725207" cy="2486403"/>
                    </a:xfrm>
                    <a:prstGeom prst="rect">
                      <a:avLst/>
                    </a:prstGeom>
                    <a:ln>
                      <a:solidFill>
                        <a:schemeClr val="accent6">
                          <a:lumMod val="75000"/>
                        </a:schemeClr>
                      </a:solidFill>
                    </a:ln>
                  </pic:spPr>
                </pic:pic>
              </a:graphicData>
            </a:graphic>
          </wp:inline>
        </w:drawing>
      </w:r>
    </w:p>
    <w:p w14:paraId="6CEEDC94" w14:textId="59C9E0AA" w:rsidR="00AF150E" w:rsidRDefault="00AF150E" w:rsidP="00AF150E">
      <w:pPr>
        <w:jc w:val="center"/>
        <w:rPr>
          <w:rFonts w:ascii="Times New Roman" w:hAnsi="Times New Roman" w:cs="Times New Roman"/>
          <w:b/>
          <w:i/>
          <w:sz w:val="20"/>
          <w:szCs w:val="20"/>
        </w:rPr>
      </w:pPr>
      <w:r w:rsidRPr="00AF150E">
        <w:rPr>
          <w:rFonts w:ascii="Times New Roman" w:hAnsi="Times New Roman" w:cs="Times New Roman"/>
          <w:i/>
          <w:sz w:val="20"/>
          <w:szCs w:val="20"/>
          <w:lang w:val="la-Latn"/>
        </w:rPr>
        <w:t>4.5.1</w:t>
      </w:r>
      <w:r w:rsidR="001A0441" w:rsidRPr="00AF150E">
        <w:rPr>
          <w:rFonts w:ascii="Times New Roman" w:hAnsi="Times New Roman" w:cs="Times New Roman"/>
          <w:i/>
          <w:sz w:val="20"/>
          <w:szCs w:val="20"/>
        </w:rPr>
        <w:t>.</w:t>
      </w:r>
      <w:r w:rsidRPr="00AF150E">
        <w:rPr>
          <w:rFonts w:ascii="Times New Roman" w:hAnsi="Times New Roman" w:cs="Times New Roman"/>
          <w:i/>
          <w:sz w:val="20"/>
          <w:szCs w:val="20"/>
        </w:rPr>
        <w:t>9</w:t>
      </w:r>
      <w:r w:rsidR="00147A62">
        <w:rPr>
          <w:rFonts w:ascii="Times New Roman" w:hAnsi="Times New Roman" w:cs="Times New Roman"/>
          <w:i/>
          <w:sz w:val="20"/>
          <w:szCs w:val="20"/>
        </w:rPr>
        <w:t>. </w:t>
      </w:r>
      <w:r w:rsidR="001A0441" w:rsidRPr="00AF150E">
        <w:rPr>
          <w:rFonts w:ascii="Times New Roman" w:hAnsi="Times New Roman" w:cs="Times New Roman"/>
          <w:i/>
          <w:sz w:val="20"/>
          <w:szCs w:val="20"/>
        </w:rPr>
        <w:t xml:space="preserve">attēls. </w:t>
      </w:r>
      <w:r w:rsidR="001A0441" w:rsidRPr="00AF150E">
        <w:rPr>
          <w:rFonts w:ascii="Times New Roman" w:hAnsi="Times New Roman" w:cs="Times New Roman"/>
          <w:b/>
          <w:i/>
          <w:sz w:val="20"/>
          <w:szCs w:val="20"/>
        </w:rPr>
        <w:t>Lētīžas lejteces dolomīt</w:t>
      </w:r>
      <w:r w:rsidR="00147A62">
        <w:rPr>
          <w:rFonts w:ascii="Times New Roman" w:hAnsi="Times New Roman" w:cs="Times New Roman"/>
          <w:b/>
          <w:i/>
          <w:sz w:val="20"/>
          <w:szCs w:val="20"/>
        </w:rPr>
        <w:t>u atsegums – kopskats no Z</w:t>
      </w:r>
      <w:r w:rsidR="001A0441" w:rsidRPr="00AF150E">
        <w:rPr>
          <w:rFonts w:ascii="Times New Roman" w:hAnsi="Times New Roman" w:cs="Times New Roman"/>
          <w:b/>
          <w:i/>
          <w:sz w:val="20"/>
          <w:szCs w:val="20"/>
        </w:rPr>
        <w:t xml:space="preserve"> gala uz D-DR,</w:t>
      </w:r>
    </w:p>
    <w:p w14:paraId="5D93460D" w14:textId="56CC1201" w:rsidR="001A0441" w:rsidRPr="00AF150E" w:rsidRDefault="001A0441" w:rsidP="00AF150E">
      <w:pPr>
        <w:jc w:val="center"/>
        <w:rPr>
          <w:rFonts w:ascii="Times New Roman" w:hAnsi="Times New Roman" w:cs="Times New Roman"/>
          <w:b/>
          <w:i/>
          <w:sz w:val="20"/>
          <w:szCs w:val="20"/>
          <w:lang w:val="la-Latn"/>
        </w:rPr>
      </w:pPr>
      <w:r w:rsidRPr="00AF150E">
        <w:rPr>
          <w:rFonts w:ascii="Times New Roman" w:hAnsi="Times New Roman" w:cs="Times New Roman"/>
          <w:b/>
          <w:i/>
          <w:sz w:val="20"/>
          <w:szCs w:val="20"/>
        </w:rPr>
        <w:t>augšup pret Lētīžas tecējumu</w:t>
      </w:r>
      <w:r w:rsidR="00AF150E">
        <w:rPr>
          <w:rFonts w:ascii="Times New Roman" w:hAnsi="Times New Roman" w:cs="Times New Roman"/>
          <w:b/>
          <w:i/>
          <w:sz w:val="20"/>
          <w:szCs w:val="20"/>
        </w:rPr>
        <w:t xml:space="preserve"> </w:t>
      </w:r>
      <w:r w:rsidR="00AF150E">
        <w:rPr>
          <w:rFonts w:ascii="Times New Roman" w:hAnsi="Times New Roman" w:cs="Times New Roman"/>
          <w:b/>
          <w:i/>
          <w:sz w:val="20"/>
          <w:szCs w:val="20"/>
          <w:lang w:val="la-Latn"/>
        </w:rPr>
        <w:t>(</w:t>
      </w:r>
      <w:r w:rsidRPr="00AF150E">
        <w:rPr>
          <w:rFonts w:ascii="Times New Roman" w:hAnsi="Times New Roman" w:cs="Times New Roman"/>
          <w:b/>
          <w:i/>
          <w:sz w:val="20"/>
          <w:szCs w:val="20"/>
        </w:rPr>
        <w:t>Foto</w:t>
      </w:r>
      <w:r w:rsidR="00AF150E">
        <w:rPr>
          <w:rFonts w:ascii="Times New Roman" w:hAnsi="Times New Roman" w:cs="Times New Roman"/>
          <w:b/>
          <w:i/>
          <w:sz w:val="20"/>
          <w:szCs w:val="20"/>
          <w:lang w:val="la-Latn"/>
        </w:rPr>
        <w:t>:</w:t>
      </w:r>
      <w:r w:rsidR="00147A62">
        <w:rPr>
          <w:rFonts w:ascii="Times New Roman" w:hAnsi="Times New Roman" w:cs="Times New Roman"/>
          <w:b/>
          <w:i/>
          <w:sz w:val="20"/>
          <w:szCs w:val="20"/>
        </w:rPr>
        <w:t xml:space="preserve"> J. </w:t>
      </w:r>
      <w:r w:rsidRPr="00AF150E">
        <w:rPr>
          <w:rFonts w:ascii="Times New Roman" w:hAnsi="Times New Roman" w:cs="Times New Roman"/>
          <w:b/>
          <w:i/>
          <w:sz w:val="20"/>
          <w:szCs w:val="20"/>
        </w:rPr>
        <w:t>Soms</w:t>
      </w:r>
      <w:r w:rsidR="00AF150E">
        <w:rPr>
          <w:rFonts w:ascii="Times New Roman" w:hAnsi="Times New Roman" w:cs="Times New Roman"/>
          <w:b/>
          <w:i/>
          <w:sz w:val="20"/>
          <w:szCs w:val="20"/>
          <w:lang w:val="la-Latn"/>
        </w:rPr>
        <w:t>)</w:t>
      </w:r>
    </w:p>
    <w:p w14:paraId="75F35169" w14:textId="77777777" w:rsidR="001A0441" w:rsidRPr="001A0441" w:rsidRDefault="001A0441" w:rsidP="00AF150E">
      <w:pPr>
        <w:jc w:val="center"/>
        <w:rPr>
          <w:rFonts w:ascii="Times New Roman" w:hAnsi="Times New Roman" w:cs="Times New Roman"/>
          <w:sz w:val="24"/>
          <w:szCs w:val="24"/>
        </w:rPr>
      </w:pPr>
    </w:p>
    <w:p w14:paraId="1287308B" w14:textId="77777777" w:rsidR="001A0441" w:rsidRPr="001A0441" w:rsidRDefault="001A0441" w:rsidP="00AF150E">
      <w:pPr>
        <w:jc w:val="center"/>
        <w:rPr>
          <w:rFonts w:ascii="Times New Roman" w:hAnsi="Times New Roman" w:cs="Times New Roman"/>
          <w:sz w:val="24"/>
          <w:szCs w:val="24"/>
        </w:rPr>
      </w:pPr>
      <w:r w:rsidRPr="001A0441">
        <w:rPr>
          <w:rFonts w:ascii="Times New Roman" w:hAnsi="Times New Roman" w:cs="Times New Roman"/>
          <w:noProof/>
          <w:sz w:val="24"/>
          <w:szCs w:val="24"/>
          <w:lang w:val="lv-LV" w:eastAsia="lv-LV"/>
        </w:rPr>
        <w:drawing>
          <wp:inline distT="0" distB="0" distL="0" distR="0" wp14:anchorId="3F7F6E24" wp14:editId="4073771C">
            <wp:extent cx="3702787" cy="2470102"/>
            <wp:effectExtent l="19050" t="19050" r="12065" b="26035"/>
            <wp:docPr id="90" name="Picture 11" descr="IMG_3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2.JPG"/>
                    <pic:cNvPicPr/>
                  </pic:nvPicPr>
                  <pic:blipFill>
                    <a:blip r:embed="rId95" cstate="email">
                      <a:extLst>
                        <a:ext uri="{28A0092B-C50C-407E-A947-70E740481C1C}">
                          <a14:useLocalDpi xmlns:a14="http://schemas.microsoft.com/office/drawing/2010/main"/>
                        </a:ext>
                      </a:extLst>
                    </a:blip>
                    <a:stretch>
                      <a:fillRect/>
                    </a:stretch>
                  </pic:blipFill>
                  <pic:spPr>
                    <a:xfrm>
                      <a:off x="0" y="0"/>
                      <a:ext cx="3741413" cy="2495869"/>
                    </a:xfrm>
                    <a:prstGeom prst="rect">
                      <a:avLst/>
                    </a:prstGeom>
                    <a:ln>
                      <a:solidFill>
                        <a:schemeClr val="accent6">
                          <a:lumMod val="75000"/>
                        </a:schemeClr>
                      </a:solidFill>
                    </a:ln>
                  </pic:spPr>
                </pic:pic>
              </a:graphicData>
            </a:graphic>
          </wp:inline>
        </w:drawing>
      </w:r>
    </w:p>
    <w:p w14:paraId="2C0250AE" w14:textId="1DB5D782" w:rsidR="00AF150E" w:rsidRDefault="00AF150E" w:rsidP="00AF150E">
      <w:pPr>
        <w:jc w:val="center"/>
        <w:rPr>
          <w:rFonts w:ascii="Times New Roman" w:hAnsi="Times New Roman" w:cs="Times New Roman"/>
          <w:b/>
          <w:i/>
          <w:sz w:val="20"/>
          <w:szCs w:val="20"/>
        </w:rPr>
      </w:pPr>
      <w:r w:rsidRPr="00AF150E">
        <w:rPr>
          <w:rFonts w:ascii="Times New Roman" w:hAnsi="Times New Roman" w:cs="Times New Roman"/>
          <w:i/>
          <w:sz w:val="20"/>
          <w:szCs w:val="20"/>
          <w:lang w:val="la-Latn"/>
        </w:rPr>
        <w:t>4.5.1.10</w:t>
      </w:r>
      <w:r w:rsidR="00147A62">
        <w:rPr>
          <w:rFonts w:ascii="Times New Roman" w:hAnsi="Times New Roman" w:cs="Times New Roman"/>
          <w:i/>
          <w:sz w:val="20"/>
          <w:szCs w:val="20"/>
        </w:rPr>
        <w:t>. </w:t>
      </w:r>
      <w:r w:rsidR="001A0441" w:rsidRPr="00AF150E">
        <w:rPr>
          <w:rFonts w:ascii="Times New Roman" w:hAnsi="Times New Roman" w:cs="Times New Roman"/>
          <w:i/>
          <w:sz w:val="20"/>
          <w:szCs w:val="20"/>
        </w:rPr>
        <w:t xml:space="preserve">attēls. </w:t>
      </w:r>
      <w:r w:rsidR="001A0441" w:rsidRPr="00AF150E">
        <w:rPr>
          <w:rFonts w:ascii="Times New Roman" w:hAnsi="Times New Roman" w:cs="Times New Roman"/>
          <w:b/>
          <w:i/>
          <w:sz w:val="20"/>
          <w:szCs w:val="20"/>
        </w:rPr>
        <w:t>Lētīžas lejteces dolomītu atsegums – klinšu sienas centrālā daļa,</w:t>
      </w:r>
    </w:p>
    <w:p w14:paraId="675E00A9" w14:textId="3C522BDA" w:rsidR="001A0441" w:rsidRPr="00AF150E" w:rsidRDefault="001A0441" w:rsidP="00AF150E">
      <w:pPr>
        <w:jc w:val="center"/>
        <w:rPr>
          <w:rFonts w:ascii="Times New Roman" w:hAnsi="Times New Roman" w:cs="Times New Roman"/>
          <w:b/>
          <w:i/>
          <w:sz w:val="20"/>
          <w:szCs w:val="20"/>
          <w:lang w:val="la-Latn"/>
        </w:rPr>
      </w:pPr>
      <w:r w:rsidRPr="00AF150E">
        <w:rPr>
          <w:rFonts w:ascii="Times New Roman" w:hAnsi="Times New Roman" w:cs="Times New Roman"/>
          <w:b/>
          <w:i/>
          <w:sz w:val="20"/>
          <w:szCs w:val="20"/>
        </w:rPr>
        <w:t>kur atsegums</w:t>
      </w:r>
      <w:r w:rsidR="00AF150E">
        <w:rPr>
          <w:rFonts w:ascii="Times New Roman" w:hAnsi="Times New Roman" w:cs="Times New Roman"/>
          <w:b/>
          <w:i/>
          <w:sz w:val="20"/>
          <w:szCs w:val="20"/>
        </w:rPr>
        <w:t xml:space="preserve"> sasniedz maksimālo augstumu </w:t>
      </w:r>
      <w:r w:rsidR="00AF150E">
        <w:rPr>
          <w:rFonts w:ascii="Times New Roman" w:hAnsi="Times New Roman" w:cs="Times New Roman"/>
          <w:b/>
          <w:i/>
          <w:sz w:val="20"/>
          <w:szCs w:val="20"/>
          <w:lang w:val="la-Latn"/>
        </w:rPr>
        <w:t>(</w:t>
      </w:r>
      <w:r w:rsidRPr="00AF150E">
        <w:rPr>
          <w:rFonts w:ascii="Times New Roman" w:hAnsi="Times New Roman" w:cs="Times New Roman"/>
          <w:b/>
          <w:i/>
          <w:sz w:val="20"/>
          <w:szCs w:val="20"/>
        </w:rPr>
        <w:t>Foto</w:t>
      </w:r>
      <w:r w:rsidR="00AF150E">
        <w:rPr>
          <w:rFonts w:ascii="Times New Roman" w:hAnsi="Times New Roman" w:cs="Times New Roman"/>
          <w:b/>
          <w:i/>
          <w:sz w:val="20"/>
          <w:szCs w:val="20"/>
          <w:lang w:val="la-Latn"/>
        </w:rPr>
        <w:t>:</w:t>
      </w:r>
      <w:r w:rsidR="00147A62">
        <w:rPr>
          <w:rFonts w:ascii="Times New Roman" w:hAnsi="Times New Roman" w:cs="Times New Roman"/>
          <w:b/>
          <w:i/>
          <w:sz w:val="20"/>
          <w:szCs w:val="20"/>
        </w:rPr>
        <w:t xml:space="preserve"> J. </w:t>
      </w:r>
      <w:r w:rsidRPr="00AF150E">
        <w:rPr>
          <w:rFonts w:ascii="Times New Roman" w:hAnsi="Times New Roman" w:cs="Times New Roman"/>
          <w:b/>
          <w:i/>
          <w:sz w:val="20"/>
          <w:szCs w:val="20"/>
        </w:rPr>
        <w:t>Soms</w:t>
      </w:r>
      <w:r w:rsidR="00AF150E">
        <w:rPr>
          <w:rFonts w:ascii="Times New Roman" w:hAnsi="Times New Roman" w:cs="Times New Roman"/>
          <w:b/>
          <w:i/>
          <w:sz w:val="20"/>
          <w:szCs w:val="20"/>
          <w:lang w:val="la-Latn"/>
        </w:rPr>
        <w:t>)</w:t>
      </w:r>
    </w:p>
    <w:p w14:paraId="31C571BB" w14:textId="1C199B7F" w:rsidR="00EB1766" w:rsidRPr="001A0441" w:rsidRDefault="00EB1766" w:rsidP="001A0441">
      <w:pPr>
        <w:jc w:val="both"/>
        <w:rPr>
          <w:rFonts w:ascii="Times New Roman" w:hAnsi="Times New Roman" w:cs="Times New Roman"/>
          <w:sz w:val="24"/>
          <w:szCs w:val="24"/>
        </w:rPr>
      </w:pPr>
    </w:p>
    <w:p w14:paraId="100DE54E" w14:textId="52B732B7" w:rsidR="00B62F0D" w:rsidRDefault="001A0441" w:rsidP="001A0441">
      <w:pPr>
        <w:jc w:val="both"/>
        <w:rPr>
          <w:rFonts w:ascii="Times New Roman" w:hAnsi="Times New Roman" w:cs="Times New Roman"/>
          <w:sz w:val="24"/>
          <w:szCs w:val="24"/>
        </w:rPr>
      </w:pPr>
      <w:r w:rsidRPr="001A0441">
        <w:rPr>
          <w:rFonts w:ascii="Times New Roman" w:hAnsi="Times New Roman" w:cs="Times New Roman"/>
          <w:sz w:val="24"/>
          <w:szCs w:val="24"/>
        </w:rPr>
        <w:t>Dolomītu krauju no upes atdala samērā šaura, ar lakstaugiem, bet vietām ar nelieliem kokiem un krūmiem aizaugusi paliene, taču klints ir labi saskatāma no upes un no pretējā, labā krasta. Dolomītu klints izceļas uz Lētīžas un augu valsts fona, bū</w:t>
      </w:r>
      <w:r w:rsidR="00B62F0D">
        <w:rPr>
          <w:rFonts w:ascii="Times New Roman" w:hAnsi="Times New Roman" w:cs="Times New Roman"/>
          <w:sz w:val="24"/>
          <w:szCs w:val="24"/>
        </w:rPr>
        <w:t>tiski bagātinot ielejas ainavu.</w:t>
      </w:r>
    </w:p>
    <w:p w14:paraId="233EA17B" w14:textId="718E87AC" w:rsidR="001A0441" w:rsidRPr="001A0441" w:rsidRDefault="001A0441" w:rsidP="001A0441">
      <w:pPr>
        <w:jc w:val="both"/>
        <w:rPr>
          <w:rFonts w:ascii="Times New Roman" w:hAnsi="Times New Roman" w:cs="Times New Roman"/>
          <w:sz w:val="24"/>
          <w:szCs w:val="24"/>
        </w:rPr>
      </w:pPr>
      <w:r w:rsidRPr="001A0441">
        <w:rPr>
          <w:rFonts w:ascii="Times New Roman" w:hAnsi="Times New Roman" w:cs="Times New Roman"/>
          <w:sz w:val="24"/>
          <w:szCs w:val="24"/>
        </w:rPr>
        <w:lastRenderedPageBreak/>
        <w:t>Ņemot vērā šīs teritorijas stratig</w:t>
      </w:r>
      <w:r w:rsidR="00E03474">
        <w:rPr>
          <w:rFonts w:ascii="Times New Roman" w:hAnsi="Times New Roman" w:cs="Times New Roman"/>
          <w:sz w:val="24"/>
          <w:szCs w:val="24"/>
        </w:rPr>
        <w:t>r</w:t>
      </w:r>
      <w:r w:rsidRPr="001A0441">
        <w:rPr>
          <w:rFonts w:ascii="Times New Roman" w:hAnsi="Times New Roman" w:cs="Times New Roman"/>
          <w:sz w:val="24"/>
          <w:szCs w:val="24"/>
        </w:rPr>
        <w:t>āfisko nozīmību un upes ielejā notiekošos mūsdienu ģeoloģiskos procesus, teritoriju būtu ieteicams iekļaut īpaši aizsargājamo ģeoloģisko un ģeomorfoloģisko pieminekļu sarakstā. To nepieciešams saglabāt gan zinātniskiem ģeoloģiskiem (paleontoloģiskiem un sedimentoloģiskiem) pētījumiem, gan kā pamatiežu griezumu, gan kā eksogēno procesu norises monitoringa vietu.</w:t>
      </w:r>
      <w:r w:rsidR="00B62F0D" w:rsidRPr="00B62F0D">
        <w:rPr>
          <w:rFonts w:ascii="Times New Roman" w:hAnsi="Times New Roman" w:cs="Times New Roman"/>
          <w:sz w:val="24"/>
          <w:szCs w:val="24"/>
        </w:rPr>
        <w:t xml:space="preserve"> Nepiec</w:t>
      </w:r>
      <w:r w:rsidR="00B62F0D">
        <w:rPr>
          <w:rFonts w:ascii="Times New Roman" w:hAnsi="Times New Roman" w:cs="Times New Roman"/>
          <w:sz w:val="24"/>
          <w:szCs w:val="24"/>
        </w:rPr>
        <w:t xml:space="preserve">iešams </w:t>
      </w:r>
      <w:r w:rsidR="00B62F0D" w:rsidRPr="00B62F0D">
        <w:rPr>
          <w:rFonts w:ascii="Times New Roman" w:hAnsi="Times New Roman" w:cs="Times New Roman"/>
          <w:sz w:val="24"/>
          <w:szCs w:val="24"/>
        </w:rPr>
        <w:t>sagatavot potenciālā dabas pieminekļa robežu aprakstu un veikt robežpunktu uzmērījumus dabā. Objekts ir pakļauts pakāpeniskas aizaugšanas riskam, tāpēc nepieciešams savlaicīgi izvākt apaugumu gar klinšu sienas pakāji.</w:t>
      </w:r>
    </w:p>
    <w:p w14:paraId="6526BA8D" w14:textId="77777777" w:rsidR="00B62F0D" w:rsidRDefault="00B62F0D" w:rsidP="001A0441">
      <w:pPr>
        <w:jc w:val="both"/>
        <w:rPr>
          <w:rFonts w:ascii="Times New Roman" w:hAnsi="Times New Roman" w:cs="Times New Roman"/>
          <w:sz w:val="24"/>
          <w:szCs w:val="24"/>
        </w:rPr>
      </w:pPr>
    </w:p>
    <w:p w14:paraId="34C5B6EA" w14:textId="24E6E7A4" w:rsidR="001A0441" w:rsidRPr="001A0441" w:rsidRDefault="001A0441" w:rsidP="001A0441">
      <w:pPr>
        <w:jc w:val="both"/>
        <w:rPr>
          <w:rFonts w:ascii="Times New Roman" w:hAnsi="Times New Roman" w:cs="Times New Roman"/>
          <w:sz w:val="24"/>
          <w:szCs w:val="24"/>
        </w:rPr>
      </w:pPr>
      <w:r w:rsidRPr="001A0441">
        <w:rPr>
          <w:rFonts w:ascii="Times New Roman" w:hAnsi="Times New Roman" w:cs="Times New Roman"/>
          <w:sz w:val="24"/>
          <w:szCs w:val="24"/>
        </w:rPr>
        <w:t>Objektam var samērā vienk</w:t>
      </w:r>
      <w:r w:rsidR="00147A62">
        <w:rPr>
          <w:rFonts w:ascii="Times New Roman" w:hAnsi="Times New Roman" w:cs="Times New Roman"/>
          <w:sz w:val="24"/>
          <w:szCs w:val="24"/>
        </w:rPr>
        <w:t>ārši piekļūt no DR</w:t>
      </w:r>
      <w:r w:rsidRPr="001A0441">
        <w:rPr>
          <w:rFonts w:ascii="Times New Roman" w:hAnsi="Times New Roman" w:cs="Times New Roman"/>
          <w:sz w:val="24"/>
          <w:szCs w:val="24"/>
        </w:rPr>
        <w:t xml:space="preserve">, pa zemes ceļu no Sudmaļu māju </w:t>
      </w:r>
      <w:r w:rsidR="00147A62">
        <w:rPr>
          <w:rFonts w:ascii="Times New Roman" w:hAnsi="Times New Roman" w:cs="Times New Roman"/>
          <w:sz w:val="24"/>
          <w:szCs w:val="24"/>
        </w:rPr>
        <w:t>puses; kā arī no ZA</w:t>
      </w:r>
      <w:r w:rsidRPr="001A0441">
        <w:rPr>
          <w:rFonts w:ascii="Times New Roman" w:hAnsi="Times New Roman" w:cs="Times New Roman"/>
          <w:sz w:val="24"/>
          <w:szCs w:val="24"/>
        </w:rPr>
        <w:t>, no Ventas ielejas puses gar Lētīžu, ja pa Ventu pārviet</w:t>
      </w:r>
      <w:r w:rsidR="00D93745">
        <w:rPr>
          <w:rFonts w:ascii="Times New Roman" w:hAnsi="Times New Roman" w:cs="Times New Roman"/>
          <w:sz w:val="24"/>
          <w:szCs w:val="24"/>
        </w:rPr>
        <w:t xml:space="preserve">ojas ar laivu. </w:t>
      </w:r>
      <w:r w:rsidR="00B62F0D">
        <w:rPr>
          <w:rFonts w:ascii="Times New Roman" w:hAnsi="Times New Roman" w:cs="Times New Roman"/>
          <w:sz w:val="24"/>
          <w:szCs w:val="24"/>
        </w:rPr>
        <w:t xml:space="preserve">Būtu vēlama </w:t>
      </w:r>
      <w:r w:rsidR="00D93745" w:rsidRPr="00B62F0D">
        <w:rPr>
          <w:rFonts w:ascii="Times New Roman" w:hAnsi="Times New Roman" w:cs="Times New Roman"/>
          <w:sz w:val="24"/>
          <w:szCs w:val="24"/>
        </w:rPr>
        <w:t>informācijas stenda izveidošana</w:t>
      </w:r>
      <w:r w:rsidRPr="00B62F0D">
        <w:rPr>
          <w:rFonts w:ascii="Times New Roman" w:hAnsi="Times New Roman" w:cs="Times New Roman"/>
          <w:sz w:val="24"/>
          <w:szCs w:val="24"/>
        </w:rPr>
        <w:t xml:space="preserve"> par objektu</w:t>
      </w:r>
      <w:r w:rsidR="00B62F0D" w:rsidRPr="00B62F0D">
        <w:rPr>
          <w:rFonts w:ascii="Times New Roman" w:hAnsi="Times New Roman" w:cs="Times New Roman"/>
          <w:sz w:val="24"/>
          <w:szCs w:val="24"/>
        </w:rPr>
        <w:t xml:space="preserve"> kraujas augšējā malā</w:t>
      </w:r>
      <w:r w:rsidR="00147A62">
        <w:rPr>
          <w:rFonts w:ascii="Times New Roman" w:hAnsi="Times New Roman" w:cs="Times New Roman"/>
          <w:sz w:val="24"/>
          <w:szCs w:val="24"/>
        </w:rPr>
        <w:t>,</w:t>
      </w:r>
      <w:r w:rsidRPr="00B62F0D">
        <w:rPr>
          <w:rFonts w:ascii="Times New Roman" w:hAnsi="Times New Roman" w:cs="Times New Roman"/>
          <w:sz w:val="24"/>
          <w:szCs w:val="24"/>
        </w:rPr>
        <w:t xml:space="preserve"> </w:t>
      </w:r>
      <w:r w:rsidR="00B62F0D">
        <w:rPr>
          <w:rFonts w:ascii="Times New Roman" w:hAnsi="Times New Roman" w:cs="Times New Roman"/>
          <w:sz w:val="24"/>
          <w:szCs w:val="24"/>
        </w:rPr>
        <w:t>kā</w:t>
      </w:r>
      <w:r w:rsidRPr="00B62F0D">
        <w:rPr>
          <w:rFonts w:ascii="Times New Roman" w:hAnsi="Times New Roman" w:cs="Times New Roman"/>
          <w:sz w:val="24"/>
          <w:szCs w:val="24"/>
        </w:rPr>
        <w:t xml:space="preserve"> arī ūdenstūristu atpūtas vietā pie Lētīžas ietekas Ventā.</w:t>
      </w:r>
    </w:p>
    <w:p w14:paraId="2006F093" w14:textId="77777777" w:rsidR="001A0441" w:rsidRPr="00941352" w:rsidRDefault="001A0441" w:rsidP="001A0441">
      <w:pPr>
        <w:rPr>
          <w:rFonts w:ascii="Times New Roman" w:hAnsi="Times New Roman" w:cs="Times New Roman"/>
          <w:sz w:val="24"/>
          <w:szCs w:val="24"/>
        </w:rPr>
      </w:pPr>
    </w:p>
    <w:p w14:paraId="1A3C3CC8" w14:textId="19E7DB84" w:rsidR="001A0441" w:rsidRPr="00201B09" w:rsidRDefault="001A0441" w:rsidP="001819B0"/>
    <w:p w14:paraId="66D85FAA" w14:textId="505DD6AE" w:rsidR="00DD4655" w:rsidRPr="00107B7A" w:rsidRDefault="00234FCC" w:rsidP="004874C9">
      <w:pPr>
        <w:pStyle w:val="Heading3"/>
        <w:rPr>
          <w:lang w:val="lv-LV"/>
        </w:rPr>
      </w:pPr>
      <w:bookmarkStart w:id="84" w:name="_Toc29199969"/>
      <w:r w:rsidRPr="00107B7A">
        <w:rPr>
          <w:lang w:val="lv-LV"/>
        </w:rPr>
        <w:t>4.5</w:t>
      </w:r>
      <w:r w:rsidR="00673334" w:rsidRPr="00107B7A">
        <w:rPr>
          <w:lang w:val="lv-LV"/>
        </w:rPr>
        <w:t>.2</w:t>
      </w:r>
      <w:r w:rsidR="00147A62">
        <w:rPr>
          <w:lang w:val="lv-LV"/>
        </w:rPr>
        <w:t>. </w:t>
      </w:r>
      <w:r w:rsidR="00DD4655" w:rsidRPr="00107B7A">
        <w:rPr>
          <w:lang w:val="lv-LV"/>
        </w:rPr>
        <w:t>Dižkoki</w:t>
      </w:r>
      <w:bookmarkEnd w:id="84"/>
    </w:p>
    <w:p w14:paraId="67C01E36" w14:textId="77777777" w:rsidR="00673334" w:rsidRPr="004865CD" w:rsidRDefault="00673334" w:rsidP="004874C9">
      <w:pPr>
        <w:jc w:val="both"/>
        <w:rPr>
          <w:sz w:val="24"/>
          <w:szCs w:val="24"/>
        </w:rPr>
      </w:pPr>
    </w:p>
    <w:p w14:paraId="43DCDB23" w14:textId="656DE5B5" w:rsidR="00DD4655" w:rsidRPr="00D02FF9" w:rsidRDefault="00147A62" w:rsidP="004874C9">
      <w:pPr>
        <w:jc w:val="both"/>
        <w:rPr>
          <w:rFonts w:ascii="Times New Roman" w:hAnsi="Times New Roman" w:cs="Times New Roman"/>
          <w:b/>
          <w:i/>
          <w:sz w:val="24"/>
          <w:szCs w:val="24"/>
          <w:lang w:val="lv-LV"/>
        </w:rPr>
      </w:pPr>
      <w:bookmarkStart w:id="85" w:name="_Toc345502470"/>
      <w:r>
        <w:rPr>
          <w:rFonts w:ascii="Times New Roman" w:hAnsi="Times New Roman" w:cs="Times New Roman"/>
          <w:sz w:val="24"/>
          <w:szCs w:val="24"/>
          <w:lang w:val="lv-LV"/>
        </w:rPr>
        <w:t>Sas</w:t>
      </w:r>
      <w:r w:rsidR="00583E61" w:rsidRPr="003315DA">
        <w:rPr>
          <w:rFonts w:ascii="Times New Roman" w:hAnsi="Times New Roman" w:cs="Times New Roman"/>
          <w:sz w:val="24"/>
          <w:szCs w:val="24"/>
          <w:lang w:val="lv-LV"/>
        </w:rPr>
        <w:t>k</w:t>
      </w:r>
      <w:r>
        <w:rPr>
          <w:rFonts w:ascii="Times New Roman" w:hAnsi="Times New Roman" w:cs="Times New Roman"/>
          <w:sz w:val="24"/>
          <w:szCs w:val="24"/>
          <w:lang w:val="lv-LV"/>
        </w:rPr>
        <w:t>a</w:t>
      </w:r>
      <w:r w:rsidR="00583E61" w:rsidRPr="003315DA">
        <w:rPr>
          <w:rFonts w:ascii="Times New Roman" w:hAnsi="Times New Roman" w:cs="Times New Roman"/>
          <w:sz w:val="24"/>
          <w:szCs w:val="24"/>
          <w:lang w:val="lv-LV"/>
        </w:rPr>
        <w:t xml:space="preserve">ņā ar dabas datu pārvaldības sistēmā </w:t>
      </w:r>
      <w:r w:rsidR="00764575">
        <w:rPr>
          <w:rFonts w:ascii="Times New Roman" w:hAnsi="Times New Roman" w:cs="Times New Roman"/>
          <w:sz w:val="24"/>
          <w:szCs w:val="24"/>
          <w:lang w:val="lv-LV"/>
        </w:rPr>
        <w:t>“</w:t>
      </w:r>
      <w:r w:rsidR="00583E61" w:rsidRPr="003315DA">
        <w:rPr>
          <w:rFonts w:ascii="Times New Roman" w:hAnsi="Times New Roman" w:cs="Times New Roman"/>
          <w:sz w:val="24"/>
          <w:szCs w:val="24"/>
          <w:lang w:val="lv-LV"/>
        </w:rPr>
        <w:t>O</w:t>
      </w:r>
      <w:r w:rsidR="00764575">
        <w:rPr>
          <w:rFonts w:ascii="Times New Roman" w:hAnsi="Times New Roman" w:cs="Times New Roman"/>
          <w:sz w:val="24"/>
          <w:szCs w:val="24"/>
          <w:lang w:val="lv-LV"/>
        </w:rPr>
        <w:t>zols”</w:t>
      </w:r>
      <w:r w:rsidR="00583E61" w:rsidRPr="003315DA">
        <w:rPr>
          <w:rFonts w:ascii="Times New Roman" w:hAnsi="Times New Roman" w:cs="Times New Roman"/>
          <w:sz w:val="24"/>
          <w:szCs w:val="24"/>
          <w:lang w:val="lv-LV"/>
        </w:rPr>
        <w:t xml:space="preserve"> pieejamo informāciju</w:t>
      </w:r>
      <w:r w:rsidR="004865CD" w:rsidRPr="003315DA">
        <w:rPr>
          <w:rFonts w:ascii="Times New Roman" w:hAnsi="Times New Roman" w:cs="Times New Roman"/>
          <w:sz w:val="24"/>
          <w:szCs w:val="24"/>
          <w:lang w:val="lv-LV"/>
        </w:rPr>
        <w:t xml:space="preserve"> (dati uz</w:t>
      </w:r>
      <w:r w:rsidR="00136249">
        <w:rPr>
          <w:rFonts w:ascii="Times New Roman" w:hAnsi="Times New Roman" w:cs="Times New Roman"/>
          <w:sz w:val="24"/>
          <w:szCs w:val="24"/>
          <w:lang w:val="lv-LV"/>
        </w:rPr>
        <w:t xml:space="preserve"> </w:t>
      </w:r>
      <w:r w:rsidR="004865CD" w:rsidRPr="003315DA">
        <w:rPr>
          <w:rFonts w:ascii="Times New Roman" w:hAnsi="Times New Roman" w:cs="Times New Roman"/>
          <w:sz w:val="24"/>
          <w:szCs w:val="24"/>
          <w:lang w:val="lv-LV"/>
        </w:rPr>
        <w:t>2019.</w:t>
      </w:r>
      <w:r w:rsidR="00136249">
        <w:rPr>
          <w:rFonts w:ascii="Times New Roman" w:hAnsi="Times New Roman" w:cs="Times New Roman"/>
          <w:sz w:val="24"/>
          <w:szCs w:val="24"/>
          <w:lang w:val="lv-LV"/>
        </w:rPr>
        <w:t> gada 15. novembri</w:t>
      </w:r>
      <w:r w:rsidR="004865CD" w:rsidRPr="003315DA">
        <w:rPr>
          <w:rFonts w:ascii="Times New Roman" w:hAnsi="Times New Roman" w:cs="Times New Roman"/>
          <w:sz w:val="24"/>
          <w:szCs w:val="24"/>
          <w:lang w:val="lv-LV"/>
        </w:rPr>
        <w:t xml:space="preserve">), kā arī datiem, kas iegūti </w:t>
      </w:r>
      <w:r w:rsidR="00136249">
        <w:rPr>
          <w:rFonts w:ascii="Times New Roman" w:hAnsi="Times New Roman" w:cs="Times New Roman"/>
          <w:sz w:val="24"/>
          <w:szCs w:val="24"/>
          <w:lang w:val="lv-LV"/>
        </w:rPr>
        <w:t>DA</w:t>
      </w:r>
      <w:r w:rsidR="004865CD" w:rsidRPr="003315DA">
        <w:rPr>
          <w:rFonts w:ascii="Times New Roman" w:hAnsi="Times New Roman" w:cs="Times New Roman"/>
          <w:sz w:val="24"/>
          <w:szCs w:val="24"/>
          <w:lang w:val="lv-LV"/>
        </w:rPr>
        <w:t xml:space="preserve"> plāna izstrādes ietvaros</w:t>
      </w:r>
      <w:r w:rsidR="00583E61" w:rsidRPr="003315DA">
        <w:rPr>
          <w:rFonts w:ascii="Times New Roman" w:hAnsi="Times New Roman" w:cs="Times New Roman"/>
          <w:sz w:val="24"/>
          <w:szCs w:val="24"/>
          <w:lang w:val="lv-LV"/>
        </w:rPr>
        <w:t xml:space="preserve">, </w:t>
      </w:r>
      <w:r w:rsidR="00FF7095">
        <w:rPr>
          <w:rFonts w:ascii="Times New Roman" w:hAnsi="Times New Roman" w:cs="Times New Roman"/>
          <w:sz w:val="24"/>
          <w:szCs w:val="24"/>
          <w:lang w:val="lv-LV"/>
        </w:rPr>
        <w:t>DL</w:t>
      </w:r>
      <w:r w:rsidR="00DD4655" w:rsidRPr="003315DA">
        <w:rPr>
          <w:rFonts w:ascii="Times New Roman" w:hAnsi="Times New Roman" w:cs="Times New Roman"/>
          <w:sz w:val="24"/>
          <w:szCs w:val="24"/>
          <w:lang w:val="lv-LV"/>
        </w:rPr>
        <w:t xml:space="preserve"> teritorijā </w:t>
      </w:r>
      <w:r w:rsidR="00A35017" w:rsidRPr="003315DA">
        <w:rPr>
          <w:rFonts w:ascii="Times New Roman" w:hAnsi="Times New Roman" w:cs="Times New Roman"/>
          <w:sz w:val="24"/>
          <w:szCs w:val="24"/>
          <w:lang w:val="lv-LV"/>
        </w:rPr>
        <w:t>reģistrēti</w:t>
      </w:r>
      <w:r w:rsidR="00DD4655" w:rsidRPr="003315DA">
        <w:rPr>
          <w:rFonts w:ascii="Times New Roman" w:hAnsi="Times New Roman" w:cs="Times New Roman"/>
          <w:sz w:val="24"/>
          <w:szCs w:val="24"/>
          <w:lang w:val="lv-LV"/>
        </w:rPr>
        <w:t xml:space="preserve"> </w:t>
      </w:r>
      <w:r w:rsidR="004865CD" w:rsidRPr="003315DA">
        <w:rPr>
          <w:rFonts w:ascii="Times New Roman" w:hAnsi="Times New Roman" w:cs="Times New Roman"/>
          <w:sz w:val="24"/>
          <w:szCs w:val="24"/>
          <w:lang w:val="lv-LV"/>
        </w:rPr>
        <w:t>18</w:t>
      </w:r>
      <w:r w:rsidR="00A35017" w:rsidRPr="003315DA">
        <w:rPr>
          <w:rFonts w:ascii="Times New Roman" w:hAnsi="Times New Roman" w:cs="Times New Roman"/>
          <w:sz w:val="24"/>
          <w:szCs w:val="24"/>
          <w:lang w:val="lv-LV"/>
        </w:rPr>
        <w:t xml:space="preserve"> valsts nozīmes dižkoki</w:t>
      </w:r>
      <w:r w:rsidR="00694ECA" w:rsidRPr="003315DA">
        <w:rPr>
          <w:rFonts w:ascii="Times New Roman" w:hAnsi="Times New Roman" w:cs="Times New Roman"/>
          <w:sz w:val="24"/>
          <w:szCs w:val="24"/>
          <w:lang w:val="lv-LV"/>
        </w:rPr>
        <w:t xml:space="preserve"> – </w:t>
      </w:r>
      <w:r w:rsidR="008732DC">
        <w:rPr>
          <w:rFonts w:ascii="Times New Roman" w:hAnsi="Times New Roman" w:cs="Times New Roman"/>
          <w:sz w:val="24"/>
          <w:szCs w:val="24"/>
          <w:lang w:val="la-Latn"/>
        </w:rPr>
        <w:t>septiņi</w:t>
      </w:r>
      <w:r w:rsidR="000E5B37" w:rsidRPr="003315DA">
        <w:rPr>
          <w:rFonts w:ascii="Times New Roman" w:hAnsi="Times New Roman" w:cs="Times New Roman"/>
          <w:sz w:val="24"/>
          <w:szCs w:val="24"/>
          <w:lang w:val="lv-LV"/>
        </w:rPr>
        <w:t xml:space="preserve"> parastie ozoli </w:t>
      </w:r>
      <w:r w:rsidR="000E5B37" w:rsidRPr="003315DA">
        <w:rPr>
          <w:rFonts w:ascii="Times New Roman" w:hAnsi="Times New Roman" w:cs="Times New Roman"/>
          <w:i/>
          <w:sz w:val="24"/>
          <w:szCs w:val="24"/>
          <w:lang w:val="lv-LV"/>
        </w:rPr>
        <w:t>Quercus robur</w:t>
      </w:r>
      <w:r w:rsidR="000E5B37" w:rsidRPr="003315DA">
        <w:rPr>
          <w:rFonts w:ascii="Times New Roman" w:hAnsi="Times New Roman" w:cs="Times New Roman"/>
          <w:sz w:val="24"/>
          <w:szCs w:val="24"/>
          <w:lang w:val="lv-LV"/>
        </w:rPr>
        <w:t xml:space="preserve">, </w:t>
      </w:r>
      <w:r w:rsidR="003315DA" w:rsidRPr="003315DA">
        <w:rPr>
          <w:rFonts w:ascii="Times New Roman" w:hAnsi="Times New Roman" w:cs="Times New Roman"/>
          <w:sz w:val="24"/>
          <w:szCs w:val="24"/>
          <w:lang w:val="lv-LV"/>
        </w:rPr>
        <w:t>sešas</w:t>
      </w:r>
      <w:r w:rsidR="00FD133F" w:rsidRPr="003315DA">
        <w:rPr>
          <w:rFonts w:ascii="Times New Roman" w:hAnsi="Times New Roman" w:cs="Times New Roman"/>
          <w:sz w:val="24"/>
          <w:szCs w:val="24"/>
          <w:lang w:val="lv-LV"/>
        </w:rPr>
        <w:t xml:space="preserve"> parastās priedes </w:t>
      </w:r>
      <w:r w:rsidR="00FD133F" w:rsidRPr="003315DA">
        <w:rPr>
          <w:rFonts w:ascii="Times New Roman" w:hAnsi="Times New Roman" w:cs="Times New Roman"/>
          <w:i/>
          <w:sz w:val="24"/>
          <w:szCs w:val="24"/>
          <w:lang w:val="lv-LV"/>
        </w:rPr>
        <w:t>Pinus sylvestris</w:t>
      </w:r>
      <w:r w:rsidR="000E5B37" w:rsidRPr="003315DA">
        <w:rPr>
          <w:rFonts w:ascii="Times New Roman" w:hAnsi="Times New Roman" w:cs="Times New Roman"/>
          <w:sz w:val="24"/>
          <w:szCs w:val="24"/>
          <w:lang w:val="lv-LV"/>
        </w:rPr>
        <w:t xml:space="preserve">, </w:t>
      </w:r>
      <w:r w:rsidR="00582E93" w:rsidRPr="003315DA">
        <w:rPr>
          <w:rFonts w:ascii="Times New Roman" w:hAnsi="Times New Roman" w:cs="Times New Roman"/>
          <w:color w:val="000000"/>
          <w:sz w:val="24"/>
          <w:szCs w:val="24"/>
          <w:lang w:val="lv-LV"/>
        </w:rPr>
        <w:t xml:space="preserve">viens saldais ķirsis </w:t>
      </w:r>
      <w:r w:rsidR="00582E93" w:rsidRPr="003315DA">
        <w:rPr>
          <w:rFonts w:ascii="Times New Roman" w:hAnsi="Times New Roman" w:cs="Times New Roman"/>
          <w:i/>
          <w:color w:val="000000"/>
          <w:sz w:val="24"/>
          <w:szCs w:val="24"/>
          <w:lang w:val="lv-LV"/>
        </w:rPr>
        <w:t>Cerasus avium</w:t>
      </w:r>
      <w:r w:rsidR="00582E93" w:rsidRPr="003315DA">
        <w:rPr>
          <w:rFonts w:ascii="Times New Roman" w:hAnsi="Times New Roman" w:cs="Times New Roman"/>
          <w:sz w:val="24"/>
          <w:szCs w:val="24"/>
          <w:lang w:val="lv-LV"/>
        </w:rPr>
        <w:t xml:space="preserve">, </w:t>
      </w:r>
      <w:r w:rsidR="008732DC">
        <w:rPr>
          <w:rFonts w:ascii="Times New Roman" w:hAnsi="Times New Roman" w:cs="Times New Roman"/>
          <w:sz w:val="24"/>
          <w:szCs w:val="24"/>
          <w:lang w:val="la-Latn"/>
        </w:rPr>
        <w:t>divas</w:t>
      </w:r>
      <w:r w:rsidR="00582E93" w:rsidRPr="003315DA">
        <w:rPr>
          <w:rFonts w:ascii="Times New Roman" w:hAnsi="Times New Roman" w:cs="Times New Roman"/>
          <w:sz w:val="24"/>
          <w:szCs w:val="24"/>
          <w:lang w:val="lv-LV"/>
        </w:rPr>
        <w:t xml:space="preserve"> meža ābele</w:t>
      </w:r>
      <w:r w:rsidR="008732DC">
        <w:rPr>
          <w:rFonts w:ascii="Times New Roman" w:hAnsi="Times New Roman" w:cs="Times New Roman"/>
          <w:sz w:val="24"/>
          <w:szCs w:val="24"/>
          <w:lang w:val="la-Latn"/>
        </w:rPr>
        <w:t>s</w:t>
      </w:r>
      <w:r w:rsidR="00582E93" w:rsidRPr="003315DA">
        <w:rPr>
          <w:rFonts w:ascii="Times New Roman" w:hAnsi="Times New Roman" w:cs="Times New Roman"/>
          <w:sz w:val="24"/>
          <w:szCs w:val="24"/>
          <w:lang w:val="lv-LV"/>
        </w:rPr>
        <w:t xml:space="preserve"> </w:t>
      </w:r>
      <w:r w:rsidR="00582E93" w:rsidRPr="003315DA">
        <w:rPr>
          <w:rFonts w:ascii="Times New Roman" w:hAnsi="Times New Roman" w:cs="Times New Roman"/>
          <w:i/>
          <w:color w:val="000000"/>
          <w:sz w:val="24"/>
          <w:szCs w:val="24"/>
          <w:lang w:val="lv-LV"/>
        </w:rPr>
        <w:t>Malus sylvestris</w:t>
      </w:r>
      <w:r w:rsidR="00764575">
        <w:rPr>
          <w:rFonts w:ascii="Times New Roman" w:hAnsi="Times New Roman" w:cs="Times New Roman"/>
          <w:iCs/>
          <w:color w:val="000000"/>
          <w:sz w:val="24"/>
          <w:szCs w:val="24"/>
          <w:lang w:val="lv-LV"/>
        </w:rPr>
        <w:t>,</w:t>
      </w:r>
      <w:r w:rsidR="00582E93" w:rsidRPr="003315DA">
        <w:rPr>
          <w:rFonts w:ascii="Times New Roman" w:hAnsi="Times New Roman" w:cs="Times New Roman"/>
          <w:sz w:val="24"/>
          <w:szCs w:val="24"/>
          <w:lang w:val="lv-LV"/>
        </w:rPr>
        <w:t xml:space="preserve"> viena parastā vīksna</w:t>
      </w:r>
      <w:r w:rsidR="000E5B37" w:rsidRPr="003315DA">
        <w:rPr>
          <w:rFonts w:ascii="Times New Roman" w:hAnsi="Times New Roman" w:cs="Times New Roman"/>
          <w:sz w:val="24"/>
          <w:szCs w:val="24"/>
          <w:lang w:val="lv-LV"/>
        </w:rPr>
        <w:t xml:space="preserve"> </w:t>
      </w:r>
      <w:r w:rsidR="000E5B37" w:rsidRPr="003315DA">
        <w:rPr>
          <w:rFonts w:ascii="Times New Roman" w:hAnsi="Times New Roman" w:cs="Times New Roman"/>
          <w:i/>
          <w:sz w:val="24"/>
          <w:szCs w:val="24"/>
          <w:lang w:val="lv-LV"/>
        </w:rPr>
        <w:t>Ulmus laevis</w:t>
      </w:r>
      <w:r w:rsidR="00764575">
        <w:rPr>
          <w:rFonts w:ascii="Times New Roman" w:hAnsi="Times New Roman" w:cs="Times New Roman"/>
          <w:iCs/>
          <w:sz w:val="24"/>
          <w:szCs w:val="24"/>
          <w:lang w:val="lv-LV"/>
        </w:rPr>
        <w:t xml:space="preserve"> un</w:t>
      </w:r>
      <w:r w:rsidR="00FD133F" w:rsidRPr="003315DA">
        <w:rPr>
          <w:rFonts w:ascii="Times New Roman" w:hAnsi="Times New Roman" w:cs="Times New Roman"/>
          <w:i/>
          <w:sz w:val="24"/>
          <w:szCs w:val="24"/>
          <w:lang w:val="lv-LV"/>
        </w:rPr>
        <w:t xml:space="preserve"> </w:t>
      </w:r>
      <w:r w:rsidR="00582E93" w:rsidRPr="003315DA">
        <w:rPr>
          <w:rFonts w:ascii="Times New Roman" w:hAnsi="Times New Roman" w:cs="Times New Roman"/>
          <w:sz w:val="24"/>
          <w:szCs w:val="24"/>
          <w:lang w:val="lv-LV"/>
        </w:rPr>
        <w:t xml:space="preserve">viens </w:t>
      </w:r>
      <w:r w:rsidR="003315DA" w:rsidRPr="003315DA">
        <w:rPr>
          <w:rFonts w:ascii="Times New Roman" w:hAnsi="Times New Roman" w:cs="Times New Roman"/>
          <w:sz w:val="24"/>
          <w:szCs w:val="24"/>
          <w:lang w:val="lv-LV"/>
        </w:rPr>
        <w:t>āra</w:t>
      </w:r>
      <w:r w:rsidR="00582E93" w:rsidRPr="003315DA">
        <w:rPr>
          <w:rFonts w:ascii="Times New Roman" w:hAnsi="Times New Roman" w:cs="Times New Roman"/>
          <w:sz w:val="24"/>
          <w:szCs w:val="24"/>
          <w:lang w:val="lv-LV"/>
        </w:rPr>
        <w:t xml:space="preserve"> bērzs</w:t>
      </w:r>
      <w:r w:rsidR="00582E93" w:rsidRPr="003315DA">
        <w:rPr>
          <w:rFonts w:ascii="Times New Roman" w:hAnsi="Times New Roman" w:cs="Times New Roman"/>
          <w:i/>
          <w:sz w:val="24"/>
          <w:szCs w:val="24"/>
          <w:lang w:val="lv-LV"/>
        </w:rPr>
        <w:t xml:space="preserve"> Betula pendula</w:t>
      </w:r>
      <w:r w:rsidR="00582E93" w:rsidRPr="003315DA">
        <w:rPr>
          <w:rFonts w:ascii="Times New Roman" w:hAnsi="Times New Roman" w:cs="Times New Roman"/>
          <w:sz w:val="24"/>
          <w:szCs w:val="24"/>
          <w:lang w:val="lv-LV"/>
        </w:rPr>
        <w:t xml:space="preserve">. DL teritorijā konstatēti arī </w:t>
      </w:r>
      <w:r w:rsidR="00931F9D">
        <w:rPr>
          <w:rFonts w:ascii="Times New Roman" w:hAnsi="Times New Roman" w:cs="Times New Roman"/>
          <w:sz w:val="24"/>
          <w:szCs w:val="24"/>
          <w:lang w:val="lv-LV"/>
        </w:rPr>
        <w:t>desmit</w:t>
      </w:r>
      <w:r w:rsidR="00582E93" w:rsidRPr="003315DA">
        <w:rPr>
          <w:rFonts w:ascii="Times New Roman" w:hAnsi="Times New Roman" w:cs="Times New Roman"/>
          <w:sz w:val="24"/>
          <w:szCs w:val="24"/>
          <w:lang w:val="lv-LV"/>
        </w:rPr>
        <w:t xml:space="preserve"> koki, kuri d</w:t>
      </w:r>
      <w:r>
        <w:rPr>
          <w:rFonts w:ascii="Times New Roman" w:hAnsi="Times New Roman" w:cs="Times New Roman"/>
          <w:sz w:val="24"/>
          <w:szCs w:val="24"/>
          <w:lang w:val="lv-LV"/>
        </w:rPr>
        <w:t xml:space="preserve">ižkoku izmērus varētu sasniegt </w:t>
      </w:r>
      <w:r w:rsidR="00582E93" w:rsidRPr="003315DA">
        <w:rPr>
          <w:rFonts w:ascii="Times New Roman" w:hAnsi="Times New Roman" w:cs="Times New Roman"/>
          <w:sz w:val="24"/>
          <w:szCs w:val="24"/>
          <w:lang w:val="lv-LV"/>
        </w:rPr>
        <w:t xml:space="preserve">tuvākajā nākotnē </w:t>
      </w:r>
      <w:r w:rsidR="00764575">
        <w:rPr>
          <w:rFonts w:ascii="Times New Roman" w:hAnsi="Times New Roman" w:cs="Times New Roman"/>
          <w:sz w:val="24"/>
          <w:szCs w:val="24"/>
          <w:lang w:val="lv-LV"/>
        </w:rPr>
        <w:t>–</w:t>
      </w:r>
      <w:r w:rsidR="00582E93" w:rsidRPr="003315DA">
        <w:rPr>
          <w:rFonts w:ascii="Times New Roman" w:hAnsi="Times New Roman" w:cs="Times New Roman"/>
          <w:sz w:val="24"/>
          <w:szCs w:val="24"/>
          <w:lang w:val="lv-LV"/>
        </w:rPr>
        <w:t xml:space="preserve"> </w:t>
      </w:r>
      <w:r w:rsidR="003315DA" w:rsidRPr="003315DA">
        <w:rPr>
          <w:rFonts w:ascii="Times New Roman" w:hAnsi="Times New Roman" w:cs="Times New Roman"/>
          <w:sz w:val="24"/>
          <w:szCs w:val="24"/>
          <w:lang w:val="lv-LV"/>
        </w:rPr>
        <w:t>pieci</w:t>
      </w:r>
      <w:r w:rsidR="00582E93" w:rsidRPr="003315DA">
        <w:rPr>
          <w:rFonts w:ascii="Times New Roman" w:hAnsi="Times New Roman" w:cs="Times New Roman"/>
          <w:sz w:val="24"/>
          <w:szCs w:val="24"/>
          <w:lang w:val="lv-LV"/>
        </w:rPr>
        <w:t xml:space="preserve"> parastie ozoli </w:t>
      </w:r>
      <w:r w:rsidR="00582E93" w:rsidRPr="003315DA">
        <w:rPr>
          <w:rFonts w:ascii="Times New Roman" w:hAnsi="Times New Roman" w:cs="Times New Roman"/>
          <w:i/>
          <w:sz w:val="24"/>
          <w:szCs w:val="24"/>
          <w:lang w:val="lv-LV"/>
        </w:rPr>
        <w:t>Quercus robur</w:t>
      </w:r>
      <w:r w:rsidR="00582E93" w:rsidRPr="003315DA">
        <w:rPr>
          <w:rFonts w:ascii="Times New Roman" w:hAnsi="Times New Roman" w:cs="Times New Roman"/>
          <w:sz w:val="24"/>
          <w:szCs w:val="24"/>
          <w:lang w:val="lv-LV"/>
        </w:rPr>
        <w:t xml:space="preserve">, divas parastās priedes </w:t>
      </w:r>
      <w:r w:rsidR="00582E93" w:rsidRPr="003315DA">
        <w:rPr>
          <w:rFonts w:ascii="Times New Roman" w:hAnsi="Times New Roman" w:cs="Times New Roman"/>
          <w:i/>
          <w:sz w:val="24"/>
          <w:szCs w:val="24"/>
          <w:lang w:val="lv-LV"/>
        </w:rPr>
        <w:t xml:space="preserve">Pinus </w:t>
      </w:r>
      <w:r w:rsidR="00582E93" w:rsidRPr="000E70A3">
        <w:rPr>
          <w:rFonts w:ascii="Times New Roman" w:hAnsi="Times New Roman" w:cs="Times New Roman"/>
          <w:i/>
          <w:iCs/>
          <w:sz w:val="24"/>
          <w:szCs w:val="24"/>
          <w:lang w:val="lv-LV"/>
        </w:rPr>
        <w:t>sylvestris</w:t>
      </w:r>
      <w:r w:rsidR="00582E93" w:rsidRPr="003315DA">
        <w:rPr>
          <w:rFonts w:ascii="Times New Roman" w:hAnsi="Times New Roman" w:cs="Times New Roman"/>
          <w:sz w:val="24"/>
          <w:szCs w:val="24"/>
          <w:lang w:val="lv-LV"/>
        </w:rPr>
        <w:t xml:space="preserve">, viena parastā liepa </w:t>
      </w:r>
      <w:r w:rsidR="00582E93" w:rsidRPr="003315DA">
        <w:rPr>
          <w:rFonts w:ascii="Times New Roman" w:hAnsi="Times New Roman" w:cs="Times New Roman"/>
          <w:i/>
          <w:sz w:val="24"/>
          <w:szCs w:val="24"/>
          <w:lang w:val="lv-LV"/>
        </w:rPr>
        <w:t>Tilia cordata</w:t>
      </w:r>
      <w:r w:rsidR="00582E93" w:rsidRPr="003315DA">
        <w:rPr>
          <w:rFonts w:ascii="Times New Roman" w:hAnsi="Times New Roman" w:cs="Times New Roman"/>
          <w:sz w:val="24"/>
          <w:szCs w:val="24"/>
          <w:lang w:val="lv-LV"/>
        </w:rPr>
        <w:t xml:space="preserve">, viens parastais pīlādzis </w:t>
      </w:r>
      <w:r w:rsidR="00582E93" w:rsidRPr="003315DA">
        <w:rPr>
          <w:rFonts w:ascii="Times New Roman" w:hAnsi="Times New Roman" w:cs="Times New Roman"/>
          <w:i/>
          <w:sz w:val="24"/>
          <w:szCs w:val="24"/>
          <w:lang w:val="lv-LV"/>
        </w:rPr>
        <w:t>Sorbus aucuparia</w:t>
      </w:r>
      <w:r w:rsidR="003315DA" w:rsidRPr="003315DA">
        <w:rPr>
          <w:rFonts w:ascii="Times New Roman" w:hAnsi="Times New Roman" w:cs="Times New Roman"/>
          <w:sz w:val="24"/>
          <w:szCs w:val="24"/>
          <w:lang w:val="lv-LV"/>
        </w:rPr>
        <w:t>, kā arī viens</w:t>
      </w:r>
      <w:r w:rsidR="003315DA" w:rsidRPr="003315DA">
        <w:rPr>
          <w:rFonts w:ascii="Times New Roman" w:hAnsi="Times New Roman" w:cs="Times New Roman"/>
          <w:i/>
          <w:sz w:val="24"/>
          <w:szCs w:val="24"/>
          <w:lang w:val="lv-LV"/>
        </w:rPr>
        <w:t xml:space="preserve"> </w:t>
      </w:r>
      <w:r w:rsidR="003315DA" w:rsidRPr="003315DA">
        <w:rPr>
          <w:rFonts w:ascii="Times New Roman" w:hAnsi="Times New Roman" w:cs="Times New Roman"/>
          <w:sz w:val="24"/>
          <w:szCs w:val="24"/>
          <w:lang w:val="lv-LV"/>
        </w:rPr>
        <w:t xml:space="preserve">parastais skābardis </w:t>
      </w:r>
      <w:r w:rsidR="003315DA" w:rsidRPr="003315DA">
        <w:rPr>
          <w:rFonts w:ascii="Times New Roman" w:hAnsi="Times New Roman" w:cs="Times New Roman"/>
          <w:i/>
          <w:sz w:val="24"/>
          <w:szCs w:val="24"/>
          <w:lang w:val="lv-LV"/>
        </w:rPr>
        <w:t>Carpinus betulus</w:t>
      </w:r>
      <w:r w:rsidR="003315DA" w:rsidRPr="003315DA">
        <w:rPr>
          <w:rFonts w:ascii="Times New Roman" w:hAnsi="Times New Roman" w:cs="Times New Roman"/>
          <w:sz w:val="24"/>
          <w:szCs w:val="24"/>
          <w:lang w:val="lv-LV"/>
        </w:rPr>
        <w:t>.</w:t>
      </w:r>
      <w:r w:rsidR="00582E93" w:rsidRPr="003315DA">
        <w:rPr>
          <w:rFonts w:ascii="Times New Roman" w:hAnsi="Times New Roman" w:cs="Times New Roman"/>
          <w:sz w:val="24"/>
          <w:szCs w:val="24"/>
          <w:lang w:val="lv-LV"/>
        </w:rPr>
        <w:t xml:space="preserve"> </w:t>
      </w:r>
      <w:r w:rsidR="003315DA" w:rsidRPr="003315DA">
        <w:rPr>
          <w:rFonts w:ascii="Times New Roman" w:hAnsi="Times New Roman" w:cs="Times New Roman"/>
          <w:sz w:val="24"/>
          <w:szCs w:val="24"/>
          <w:lang w:val="lv-LV"/>
        </w:rPr>
        <w:t>Dat</w:t>
      </w:r>
      <w:r w:rsidR="00CE3CE1">
        <w:rPr>
          <w:rFonts w:ascii="Times New Roman" w:hAnsi="Times New Roman" w:cs="Times New Roman"/>
          <w:sz w:val="24"/>
          <w:szCs w:val="24"/>
          <w:lang w:val="lv-LV"/>
        </w:rPr>
        <w:t>us</w:t>
      </w:r>
      <w:r w:rsidR="0028515D">
        <w:rPr>
          <w:rFonts w:ascii="Times New Roman" w:hAnsi="Times New Roman" w:cs="Times New Roman"/>
          <w:sz w:val="24"/>
          <w:szCs w:val="24"/>
          <w:lang w:val="lv-LV"/>
        </w:rPr>
        <w:t xml:space="preserve"> par DL</w:t>
      </w:r>
      <w:r w:rsidR="00582E93" w:rsidRPr="003315DA">
        <w:rPr>
          <w:rFonts w:ascii="Times New Roman" w:hAnsi="Times New Roman" w:cs="Times New Roman"/>
          <w:sz w:val="24"/>
          <w:szCs w:val="24"/>
          <w:lang w:val="lv-LV"/>
        </w:rPr>
        <w:t xml:space="preserve"> teritorijā reģistrētajiem esoš</w:t>
      </w:r>
      <w:r w:rsidR="00D02FF9" w:rsidRPr="003315DA">
        <w:rPr>
          <w:rFonts w:ascii="Times New Roman" w:hAnsi="Times New Roman" w:cs="Times New Roman"/>
          <w:sz w:val="24"/>
          <w:szCs w:val="24"/>
          <w:lang w:val="lv-LV"/>
        </w:rPr>
        <w:t>ajiem un potenciālajiem</w:t>
      </w:r>
      <w:r w:rsidR="00582E93" w:rsidRPr="003315DA">
        <w:rPr>
          <w:rFonts w:ascii="Times New Roman" w:hAnsi="Times New Roman" w:cs="Times New Roman"/>
          <w:sz w:val="24"/>
          <w:szCs w:val="24"/>
          <w:lang w:val="lv-LV"/>
        </w:rPr>
        <w:t xml:space="preserve"> dižkoki</w:t>
      </w:r>
      <w:r w:rsidR="00D02FF9" w:rsidRPr="003315DA">
        <w:rPr>
          <w:rFonts w:ascii="Times New Roman" w:hAnsi="Times New Roman" w:cs="Times New Roman"/>
          <w:sz w:val="24"/>
          <w:szCs w:val="24"/>
          <w:lang w:val="lv-LV"/>
        </w:rPr>
        <w:t>em</w:t>
      </w:r>
      <w:r w:rsidR="00D02FF9" w:rsidRPr="003315DA">
        <w:rPr>
          <w:rFonts w:ascii="Times New Roman" w:hAnsi="Times New Roman" w:cs="Times New Roman"/>
          <w:b/>
          <w:i/>
          <w:sz w:val="24"/>
          <w:szCs w:val="24"/>
          <w:lang w:val="lv-LV"/>
        </w:rPr>
        <w:t xml:space="preserve"> </w:t>
      </w:r>
      <w:r>
        <w:rPr>
          <w:rFonts w:ascii="Times New Roman" w:hAnsi="Times New Roman" w:cs="Times New Roman"/>
          <w:sz w:val="24"/>
          <w:szCs w:val="24"/>
          <w:lang w:val="lv-LV"/>
        </w:rPr>
        <w:t>skat. 4.5.2.1. </w:t>
      </w:r>
      <w:r w:rsidR="00582E93" w:rsidRPr="003315DA">
        <w:rPr>
          <w:rFonts w:ascii="Times New Roman" w:hAnsi="Times New Roman" w:cs="Times New Roman"/>
          <w:sz w:val="24"/>
          <w:szCs w:val="24"/>
          <w:lang w:val="lv-LV"/>
        </w:rPr>
        <w:t>tabulā</w:t>
      </w:r>
      <w:r w:rsidR="004A275D" w:rsidRPr="003315DA">
        <w:rPr>
          <w:rFonts w:ascii="Times New Roman" w:hAnsi="Times New Roman" w:cs="Times New Roman"/>
          <w:sz w:val="24"/>
          <w:szCs w:val="24"/>
          <w:lang w:val="lv-LV"/>
        </w:rPr>
        <w:t xml:space="preserve">. </w:t>
      </w:r>
      <w:r w:rsidR="009D7751" w:rsidRPr="003315DA">
        <w:rPr>
          <w:rFonts w:ascii="Times New Roman" w:hAnsi="Times New Roman" w:cs="Times New Roman"/>
          <w:sz w:val="24"/>
          <w:szCs w:val="24"/>
          <w:lang w:val="la-Latn"/>
        </w:rPr>
        <w:t>Konstatēto</w:t>
      </w:r>
      <w:r w:rsidR="004A275D" w:rsidRPr="003315DA">
        <w:rPr>
          <w:rFonts w:ascii="Times New Roman" w:hAnsi="Times New Roman" w:cs="Times New Roman"/>
          <w:sz w:val="24"/>
          <w:szCs w:val="24"/>
          <w:lang w:val="lv-LV"/>
        </w:rPr>
        <w:t xml:space="preserve"> dižkoku</w:t>
      </w:r>
      <w:r>
        <w:rPr>
          <w:rFonts w:ascii="Times New Roman" w:hAnsi="Times New Roman" w:cs="Times New Roman"/>
          <w:sz w:val="24"/>
          <w:szCs w:val="24"/>
          <w:lang w:val="la-Latn"/>
        </w:rPr>
        <w:t xml:space="preserve"> un</w:t>
      </w:r>
      <w:r w:rsidR="004A275D" w:rsidRPr="003315DA">
        <w:rPr>
          <w:rFonts w:ascii="Times New Roman" w:hAnsi="Times New Roman" w:cs="Times New Roman"/>
          <w:sz w:val="24"/>
          <w:szCs w:val="24"/>
          <w:lang w:val="lv-LV"/>
        </w:rPr>
        <w:t xml:space="preserve"> </w:t>
      </w:r>
      <w:r w:rsidR="009D7751" w:rsidRPr="003315DA">
        <w:rPr>
          <w:rFonts w:ascii="Times New Roman" w:hAnsi="Times New Roman" w:cs="Times New Roman"/>
          <w:sz w:val="24"/>
          <w:szCs w:val="24"/>
          <w:lang w:val="la-Latn"/>
        </w:rPr>
        <w:t xml:space="preserve">potenciālo dižkoku </w:t>
      </w:r>
      <w:r w:rsidR="004A275D" w:rsidRPr="003315DA">
        <w:rPr>
          <w:rFonts w:ascii="Times New Roman" w:hAnsi="Times New Roman" w:cs="Times New Roman"/>
          <w:sz w:val="24"/>
          <w:szCs w:val="24"/>
          <w:lang w:val="lv-LV"/>
        </w:rPr>
        <w:t xml:space="preserve">izvietojumu DL teritorijā skat. </w:t>
      </w:r>
      <w:r w:rsidR="003315DA">
        <w:rPr>
          <w:rFonts w:ascii="Times New Roman" w:hAnsi="Times New Roman" w:cs="Times New Roman"/>
          <w:sz w:val="24"/>
          <w:szCs w:val="24"/>
          <w:lang w:val="lv-LV"/>
        </w:rPr>
        <w:t>14</w:t>
      </w:r>
      <w:r>
        <w:rPr>
          <w:rFonts w:ascii="Times New Roman" w:hAnsi="Times New Roman" w:cs="Times New Roman"/>
          <w:sz w:val="24"/>
          <w:szCs w:val="24"/>
          <w:lang w:val="lv-LV"/>
        </w:rPr>
        <w:t>. </w:t>
      </w:r>
      <w:r w:rsidR="003315DA">
        <w:rPr>
          <w:rFonts w:ascii="Times New Roman" w:hAnsi="Times New Roman" w:cs="Times New Roman"/>
          <w:sz w:val="24"/>
          <w:szCs w:val="24"/>
          <w:lang w:val="lv-LV"/>
        </w:rPr>
        <w:t>pielikumā</w:t>
      </w:r>
      <w:r w:rsidR="00D02FF9" w:rsidRPr="003315DA">
        <w:rPr>
          <w:rFonts w:ascii="Times New Roman" w:hAnsi="Times New Roman" w:cs="Times New Roman"/>
          <w:sz w:val="24"/>
          <w:szCs w:val="24"/>
          <w:lang w:val="lv-LV"/>
        </w:rPr>
        <w:t>.</w:t>
      </w:r>
    </w:p>
    <w:p w14:paraId="0ACFA9BB" w14:textId="4399BF83" w:rsidR="00DD4655" w:rsidRPr="00107B7A" w:rsidRDefault="00DD4655" w:rsidP="004874C9">
      <w:pPr>
        <w:jc w:val="both"/>
        <w:rPr>
          <w:rFonts w:ascii="Times New Roman" w:hAnsi="Times New Roman" w:cs="Times New Roman"/>
          <w:sz w:val="24"/>
          <w:szCs w:val="24"/>
          <w:highlight w:val="yellow"/>
          <w:lang w:val="lv-LV"/>
        </w:rPr>
      </w:pPr>
    </w:p>
    <w:p w14:paraId="6914DD82" w14:textId="0CA4A518" w:rsidR="009D7751" w:rsidRPr="00107B7A" w:rsidRDefault="009D7751" w:rsidP="000E70A3">
      <w:pPr>
        <w:jc w:val="both"/>
        <w:rPr>
          <w:rFonts w:ascii="Times New Roman" w:hAnsi="Times New Roman" w:cs="Times New Roman"/>
          <w:b/>
          <w:i/>
          <w:sz w:val="20"/>
          <w:szCs w:val="20"/>
          <w:lang w:val="lv-LV"/>
        </w:rPr>
      </w:pPr>
      <w:r w:rsidRPr="00107B7A">
        <w:rPr>
          <w:rFonts w:ascii="Times New Roman" w:hAnsi="Times New Roman" w:cs="Times New Roman"/>
          <w:i/>
          <w:sz w:val="20"/>
          <w:szCs w:val="20"/>
          <w:lang w:val="lv-LV"/>
        </w:rPr>
        <w:t>4.5.2.1</w:t>
      </w:r>
      <w:r w:rsidR="00CE3CE1">
        <w:rPr>
          <w:rFonts w:ascii="Times New Roman" w:hAnsi="Times New Roman" w:cs="Times New Roman"/>
          <w:i/>
          <w:sz w:val="20"/>
          <w:szCs w:val="20"/>
          <w:lang w:val="lv-LV"/>
        </w:rPr>
        <w:t>.</w:t>
      </w:r>
      <w:r w:rsidR="00147A62">
        <w:rPr>
          <w:rFonts w:ascii="Times New Roman" w:hAnsi="Times New Roman" w:cs="Times New Roman"/>
          <w:i/>
          <w:sz w:val="20"/>
          <w:szCs w:val="20"/>
          <w:lang w:val="lv-LV"/>
        </w:rPr>
        <w:t> </w:t>
      </w:r>
      <w:r w:rsidRPr="00107B7A">
        <w:rPr>
          <w:rFonts w:ascii="Times New Roman" w:hAnsi="Times New Roman" w:cs="Times New Roman"/>
          <w:i/>
          <w:sz w:val="20"/>
          <w:szCs w:val="20"/>
          <w:lang w:val="lv-LV"/>
        </w:rPr>
        <w:t xml:space="preserve">tabula. </w:t>
      </w:r>
      <w:r w:rsidR="00C050FB">
        <w:rPr>
          <w:rFonts w:ascii="Times New Roman" w:hAnsi="Times New Roman" w:cs="Times New Roman"/>
          <w:b/>
          <w:i/>
          <w:sz w:val="20"/>
          <w:szCs w:val="20"/>
          <w:lang w:val="lv-LV"/>
        </w:rPr>
        <w:t>DL</w:t>
      </w:r>
      <w:r w:rsidRPr="00107B7A">
        <w:rPr>
          <w:rFonts w:ascii="Times New Roman" w:hAnsi="Times New Roman" w:cs="Times New Roman"/>
          <w:b/>
          <w:i/>
          <w:sz w:val="20"/>
          <w:szCs w:val="20"/>
          <w:lang w:val="lv-LV"/>
        </w:rPr>
        <w:t xml:space="preserve"> </w:t>
      </w:r>
      <w:r w:rsidR="00CE3CE1">
        <w:rPr>
          <w:rFonts w:ascii="Times New Roman" w:hAnsi="Times New Roman" w:cs="Times New Roman"/>
          <w:b/>
          <w:i/>
          <w:sz w:val="20"/>
          <w:szCs w:val="20"/>
          <w:lang w:val="lv-LV"/>
        </w:rPr>
        <w:t>“</w:t>
      </w:r>
      <w:r>
        <w:rPr>
          <w:rFonts w:ascii="Times New Roman" w:hAnsi="Times New Roman" w:cs="Times New Roman"/>
          <w:b/>
          <w:i/>
          <w:sz w:val="20"/>
          <w:szCs w:val="20"/>
          <w:lang w:val="lv-LV"/>
        </w:rPr>
        <w:t>Ventas un Šķerveļa ieleja</w:t>
      </w:r>
      <w:r w:rsidRPr="00107B7A">
        <w:rPr>
          <w:rFonts w:ascii="Times New Roman" w:hAnsi="Times New Roman" w:cs="Times New Roman"/>
          <w:b/>
          <w:i/>
          <w:sz w:val="20"/>
          <w:szCs w:val="20"/>
          <w:lang w:val="lv-LV"/>
        </w:rPr>
        <w:t xml:space="preserve">” </w:t>
      </w:r>
      <w:r>
        <w:rPr>
          <w:rFonts w:ascii="Times New Roman" w:hAnsi="Times New Roman" w:cs="Times New Roman"/>
          <w:b/>
          <w:i/>
          <w:sz w:val="20"/>
          <w:szCs w:val="20"/>
          <w:lang w:val="lv-LV"/>
        </w:rPr>
        <w:t>teritorijā reģistrētie</w:t>
      </w:r>
      <w:r w:rsidRPr="00107B7A">
        <w:rPr>
          <w:rFonts w:ascii="Times New Roman" w:hAnsi="Times New Roman" w:cs="Times New Roman"/>
          <w:b/>
          <w:i/>
          <w:sz w:val="20"/>
          <w:szCs w:val="20"/>
          <w:lang w:val="lv-LV"/>
        </w:rPr>
        <w:t xml:space="preserve"> </w:t>
      </w:r>
      <w:r>
        <w:rPr>
          <w:rFonts w:ascii="Times New Roman" w:hAnsi="Times New Roman" w:cs="Times New Roman"/>
          <w:b/>
          <w:i/>
          <w:sz w:val="20"/>
          <w:szCs w:val="20"/>
          <w:lang w:val="lv-LV"/>
        </w:rPr>
        <w:t xml:space="preserve">esošie </w:t>
      </w:r>
      <w:r w:rsidRPr="00107B7A">
        <w:rPr>
          <w:rFonts w:ascii="Times New Roman" w:hAnsi="Times New Roman" w:cs="Times New Roman"/>
          <w:b/>
          <w:i/>
          <w:sz w:val="20"/>
          <w:szCs w:val="20"/>
          <w:lang w:val="lv-LV"/>
        </w:rPr>
        <w:t>dižkoki</w:t>
      </w:r>
      <w:r>
        <w:rPr>
          <w:rFonts w:ascii="Times New Roman" w:hAnsi="Times New Roman" w:cs="Times New Roman"/>
          <w:b/>
          <w:i/>
          <w:sz w:val="20"/>
          <w:szCs w:val="20"/>
          <w:lang w:val="lv-LV"/>
        </w:rPr>
        <w:t xml:space="preserve"> un potenciālie dižkoki</w:t>
      </w:r>
    </w:p>
    <w:tbl>
      <w:tblPr>
        <w:tblW w:w="950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967"/>
        <w:gridCol w:w="919"/>
        <w:gridCol w:w="1079"/>
        <w:gridCol w:w="1261"/>
        <w:gridCol w:w="1261"/>
        <w:gridCol w:w="1010"/>
        <w:gridCol w:w="1003"/>
      </w:tblGrid>
      <w:tr w:rsidR="008732DC" w:rsidRPr="004865CD" w14:paraId="3BABC2E3" w14:textId="77777777" w:rsidTr="00C35937">
        <w:trPr>
          <w:trHeight w:val="300"/>
          <w:tblHeader/>
          <w:jc w:val="center"/>
        </w:trPr>
        <w:tc>
          <w:tcPr>
            <w:tcW w:w="2967" w:type="dxa"/>
            <w:vMerge w:val="restart"/>
            <w:tcBorders>
              <w:top w:val="single" w:sz="8" w:space="0" w:color="auto"/>
              <w:left w:val="single" w:sz="8" w:space="0" w:color="auto"/>
              <w:bottom w:val="single" w:sz="8" w:space="0" w:color="auto"/>
              <w:right w:val="single" w:sz="4" w:space="0" w:color="auto"/>
            </w:tcBorders>
            <w:shd w:val="clear" w:color="auto" w:fill="E2EFD9"/>
            <w:noWrap/>
            <w:tcMar>
              <w:top w:w="0" w:type="dxa"/>
              <w:left w:w="108" w:type="dxa"/>
              <w:bottom w:w="0" w:type="dxa"/>
              <w:right w:w="108" w:type="dxa"/>
            </w:tcMar>
            <w:vAlign w:val="center"/>
            <w:hideMark/>
          </w:tcPr>
          <w:p w14:paraId="6082C567" w14:textId="08525476"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Dižkoka suga</w:t>
            </w:r>
            <w:r>
              <w:rPr>
                <w:rFonts w:ascii="Times New Roman" w:hAnsi="Times New Roman" w:cs="Times New Roman"/>
                <w:b/>
                <w:sz w:val="20"/>
                <w:szCs w:val="20"/>
                <w:lang w:val="lv-LV"/>
              </w:rPr>
              <w:t xml:space="preserve"> (latviski un latīniski)</w:t>
            </w:r>
          </w:p>
        </w:tc>
        <w:tc>
          <w:tcPr>
            <w:tcW w:w="919" w:type="dxa"/>
            <w:vMerge w:val="restart"/>
            <w:tcBorders>
              <w:top w:val="single" w:sz="4" w:space="0" w:color="auto"/>
              <w:left w:val="single" w:sz="4" w:space="0" w:color="auto"/>
              <w:right w:val="single" w:sz="4" w:space="0" w:color="auto"/>
            </w:tcBorders>
            <w:shd w:val="clear" w:color="auto" w:fill="E2EFD9"/>
            <w:vAlign w:val="center"/>
          </w:tcPr>
          <w:p w14:paraId="13DBDFF4" w14:textId="77777777"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Vērtību kategorija</w:t>
            </w:r>
          </w:p>
        </w:tc>
        <w:tc>
          <w:tcPr>
            <w:tcW w:w="1079" w:type="dxa"/>
            <w:vMerge w:val="restart"/>
            <w:tcBorders>
              <w:top w:val="single" w:sz="4" w:space="0" w:color="auto"/>
              <w:left w:val="single" w:sz="4" w:space="0" w:color="auto"/>
              <w:right w:val="single" w:sz="4" w:space="0" w:color="auto"/>
            </w:tcBorders>
            <w:shd w:val="clear" w:color="auto" w:fill="E2EFD9"/>
            <w:vAlign w:val="center"/>
          </w:tcPr>
          <w:p w14:paraId="752B5DD1" w14:textId="4C79C1AD"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color w:val="000000"/>
                <w:sz w:val="20"/>
                <w:szCs w:val="20"/>
                <w:lang w:val="lv-LV"/>
              </w:rPr>
              <w:t xml:space="preserve">ĪADT </w:t>
            </w:r>
            <w:r>
              <w:rPr>
                <w:rFonts w:ascii="Times New Roman" w:hAnsi="Times New Roman" w:cs="Times New Roman"/>
                <w:b/>
                <w:color w:val="000000"/>
                <w:sz w:val="20"/>
                <w:szCs w:val="20"/>
                <w:lang w:val="lv-LV"/>
              </w:rPr>
              <w:t>k</w:t>
            </w:r>
            <w:r w:rsidRPr="004865CD">
              <w:rPr>
                <w:rFonts w:ascii="Times New Roman" w:hAnsi="Times New Roman" w:cs="Times New Roman"/>
                <w:b/>
                <w:color w:val="000000"/>
                <w:sz w:val="20"/>
                <w:szCs w:val="20"/>
                <w:lang w:val="lv-LV"/>
              </w:rPr>
              <w:t>ategorija</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E2EFD9"/>
            <w:noWrap/>
            <w:tcMar>
              <w:top w:w="0" w:type="dxa"/>
              <w:left w:w="108" w:type="dxa"/>
              <w:bottom w:w="0" w:type="dxa"/>
              <w:right w:w="108" w:type="dxa"/>
            </w:tcMar>
            <w:vAlign w:val="center"/>
          </w:tcPr>
          <w:p w14:paraId="1BBB1463" w14:textId="65DAC0FC"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Augstums (m)</w:t>
            </w:r>
          </w:p>
        </w:tc>
        <w:tc>
          <w:tcPr>
            <w:tcW w:w="1261" w:type="dxa"/>
            <w:vMerge w:val="restart"/>
            <w:tcBorders>
              <w:top w:val="single" w:sz="8" w:space="0" w:color="auto"/>
              <w:left w:val="single" w:sz="4" w:space="0" w:color="auto"/>
              <w:bottom w:val="single" w:sz="8" w:space="0" w:color="auto"/>
              <w:right w:val="single" w:sz="8" w:space="0" w:color="auto"/>
            </w:tcBorders>
            <w:shd w:val="clear" w:color="auto" w:fill="E2EFD9"/>
            <w:noWrap/>
            <w:tcMar>
              <w:top w:w="0" w:type="dxa"/>
              <w:left w:w="108" w:type="dxa"/>
              <w:bottom w:w="0" w:type="dxa"/>
              <w:right w:w="108" w:type="dxa"/>
            </w:tcMar>
            <w:vAlign w:val="center"/>
            <w:hideMark/>
          </w:tcPr>
          <w:p w14:paraId="7309DE5F" w14:textId="11F93276"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Apkārtmērs (cm)</w:t>
            </w:r>
          </w:p>
        </w:tc>
        <w:tc>
          <w:tcPr>
            <w:tcW w:w="2013" w:type="dxa"/>
            <w:gridSpan w:val="2"/>
            <w:tcBorders>
              <w:top w:val="single" w:sz="8" w:space="0" w:color="auto"/>
              <w:left w:val="nil"/>
              <w:bottom w:val="single" w:sz="8" w:space="0" w:color="auto"/>
              <w:right w:val="single" w:sz="8" w:space="0" w:color="auto"/>
            </w:tcBorders>
            <w:shd w:val="clear" w:color="auto" w:fill="E2EFD9"/>
            <w:tcMar>
              <w:top w:w="0" w:type="dxa"/>
              <w:left w:w="108" w:type="dxa"/>
              <w:bottom w:w="0" w:type="dxa"/>
              <w:right w:w="108" w:type="dxa"/>
            </w:tcMar>
            <w:vAlign w:val="center"/>
            <w:hideMark/>
          </w:tcPr>
          <w:p w14:paraId="5CA4DC7E" w14:textId="77777777"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Koordinātas</w:t>
            </w:r>
          </w:p>
        </w:tc>
      </w:tr>
      <w:tr w:rsidR="008732DC" w:rsidRPr="004865CD" w14:paraId="37176493" w14:textId="77777777" w:rsidTr="008732DC">
        <w:trPr>
          <w:trHeight w:val="300"/>
          <w:jc w:val="center"/>
        </w:trPr>
        <w:tc>
          <w:tcPr>
            <w:tcW w:w="2967" w:type="dxa"/>
            <w:vMerge/>
            <w:tcBorders>
              <w:top w:val="single" w:sz="8" w:space="0" w:color="auto"/>
              <w:left w:val="single" w:sz="8" w:space="0" w:color="auto"/>
              <w:bottom w:val="single" w:sz="8" w:space="0" w:color="auto"/>
              <w:right w:val="single" w:sz="4" w:space="0" w:color="auto"/>
            </w:tcBorders>
            <w:shd w:val="clear" w:color="auto" w:fill="FFFFFF"/>
            <w:vAlign w:val="center"/>
            <w:hideMark/>
          </w:tcPr>
          <w:p w14:paraId="476054A2" w14:textId="77777777" w:rsidR="008732DC" w:rsidRPr="004865CD" w:rsidRDefault="008732DC" w:rsidP="008732DC">
            <w:pPr>
              <w:jc w:val="center"/>
              <w:rPr>
                <w:rFonts w:ascii="Times New Roman" w:hAnsi="Times New Roman" w:cs="Times New Roman"/>
                <w:sz w:val="20"/>
                <w:szCs w:val="20"/>
                <w:lang w:val="lv-LV"/>
              </w:rPr>
            </w:pPr>
          </w:p>
        </w:tc>
        <w:tc>
          <w:tcPr>
            <w:tcW w:w="0" w:type="auto"/>
            <w:vMerge/>
            <w:tcBorders>
              <w:left w:val="single" w:sz="4" w:space="0" w:color="auto"/>
              <w:bottom w:val="single" w:sz="4" w:space="0" w:color="auto"/>
              <w:right w:val="single" w:sz="4" w:space="0" w:color="auto"/>
            </w:tcBorders>
            <w:shd w:val="clear" w:color="auto" w:fill="FFFFFF"/>
            <w:vAlign w:val="center"/>
          </w:tcPr>
          <w:p w14:paraId="559BA058" w14:textId="77777777" w:rsidR="008732DC" w:rsidRPr="004865CD" w:rsidRDefault="008732DC" w:rsidP="008732DC">
            <w:pPr>
              <w:jc w:val="center"/>
              <w:rPr>
                <w:rFonts w:ascii="Times New Roman" w:hAnsi="Times New Roman" w:cs="Times New Roman"/>
                <w:sz w:val="20"/>
                <w:szCs w:val="20"/>
                <w:lang w:val="lv-LV"/>
              </w:rPr>
            </w:pPr>
          </w:p>
        </w:tc>
        <w:tc>
          <w:tcPr>
            <w:tcW w:w="1079" w:type="dxa"/>
            <w:vMerge/>
            <w:tcBorders>
              <w:left w:val="single" w:sz="4" w:space="0" w:color="auto"/>
              <w:bottom w:val="single" w:sz="4" w:space="0" w:color="auto"/>
              <w:right w:val="single" w:sz="4" w:space="0" w:color="auto"/>
            </w:tcBorders>
            <w:shd w:val="clear" w:color="auto" w:fill="FFFFFF"/>
          </w:tcPr>
          <w:p w14:paraId="4E633379" w14:textId="77777777" w:rsidR="008732DC" w:rsidRPr="004865CD" w:rsidRDefault="008732DC" w:rsidP="008732DC">
            <w:pPr>
              <w:jc w:val="center"/>
              <w:rPr>
                <w:rFonts w:ascii="Times New Roman" w:hAnsi="Times New Roman" w:cs="Times New Roman"/>
                <w:color w:val="000000"/>
                <w:sz w:val="20"/>
                <w:szCs w:val="20"/>
                <w:lang w:val="lv-LV"/>
              </w:rPr>
            </w:pPr>
          </w:p>
        </w:tc>
        <w:tc>
          <w:tcPr>
            <w:tcW w:w="126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EBA8B30" w14:textId="77777777" w:rsidR="008732DC" w:rsidRPr="004865CD" w:rsidRDefault="008732DC" w:rsidP="008732DC">
            <w:pPr>
              <w:jc w:val="center"/>
              <w:rPr>
                <w:rFonts w:ascii="Times New Roman" w:hAnsi="Times New Roman" w:cs="Times New Roman"/>
                <w:sz w:val="20"/>
                <w:szCs w:val="20"/>
                <w:lang w:val="lv-LV"/>
              </w:rPr>
            </w:pPr>
          </w:p>
        </w:tc>
        <w:tc>
          <w:tcPr>
            <w:tcW w:w="1261" w:type="dxa"/>
            <w:vMerge/>
            <w:tcBorders>
              <w:top w:val="single" w:sz="8" w:space="0" w:color="auto"/>
              <w:left w:val="single" w:sz="4" w:space="0" w:color="auto"/>
              <w:bottom w:val="single" w:sz="8" w:space="0" w:color="auto"/>
              <w:right w:val="single" w:sz="8" w:space="0" w:color="auto"/>
            </w:tcBorders>
            <w:shd w:val="clear" w:color="auto" w:fill="FFFFFF"/>
            <w:vAlign w:val="center"/>
            <w:hideMark/>
          </w:tcPr>
          <w:p w14:paraId="657A8F4B" w14:textId="77777777" w:rsidR="008732DC" w:rsidRPr="004865CD" w:rsidRDefault="008732DC" w:rsidP="008732DC">
            <w:pPr>
              <w:jc w:val="center"/>
              <w:rPr>
                <w:rFonts w:ascii="Times New Roman" w:hAnsi="Times New Roman" w:cs="Times New Roman"/>
                <w:sz w:val="20"/>
                <w:szCs w:val="20"/>
                <w:lang w:val="lv-LV"/>
              </w:rPr>
            </w:pPr>
          </w:p>
        </w:tc>
        <w:tc>
          <w:tcPr>
            <w:tcW w:w="1010" w:type="dxa"/>
            <w:tcBorders>
              <w:top w:val="nil"/>
              <w:left w:val="nil"/>
              <w:bottom w:val="single" w:sz="8" w:space="0" w:color="auto"/>
              <w:right w:val="single" w:sz="8" w:space="0" w:color="auto"/>
            </w:tcBorders>
            <w:shd w:val="clear" w:color="auto" w:fill="E2EFD9"/>
            <w:tcMar>
              <w:top w:w="0" w:type="dxa"/>
              <w:left w:w="108" w:type="dxa"/>
              <w:bottom w:w="0" w:type="dxa"/>
              <w:right w:w="108" w:type="dxa"/>
            </w:tcMar>
            <w:vAlign w:val="center"/>
            <w:hideMark/>
          </w:tcPr>
          <w:p w14:paraId="29D82ECD" w14:textId="77777777"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Garums</w:t>
            </w:r>
          </w:p>
        </w:tc>
        <w:tc>
          <w:tcPr>
            <w:tcW w:w="1003" w:type="dxa"/>
            <w:tcBorders>
              <w:top w:val="nil"/>
              <w:left w:val="nil"/>
              <w:bottom w:val="single" w:sz="8" w:space="0" w:color="auto"/>
              <w:right w:val="single" w:sz="8" w:space="0" w:color="auto"/>
            </w:tcBorders>
            <w:shd w:val="clear" w:color="auto" w:fill="E2EFD9"/>
            <w:tcMar>
              <w:top w:w="0" w:type="dxa"/>
              <w:left w:w="108" w:type="dxa"/>
              <w:bottom w:w="0" w:type="dxa"/>
              <w:right w:w="108" w:type="dxa"/>
            </w:tcMar>
            <w:vAlign w:val="center"/>
            <w:hideMark/>
          </w:tcPr>
          <w:p w14:paraId="6588404B" w14:textId="77777777"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Platums</w:t>
            </w:r>
          </w:p>
        </w:tc>
      </w:tr>
      <w:tr w:rsidR="008732DC" w:rsidRPr="004865CD" w14:paraId="435F9F77" w14:textId="77777777" w:rsidTr="00852657">
        <w:trPr>
          <w:trHeight w:val="300"/>
          <w:jc w:val="center"/>
        </w:trPr>
        <w:tc>
          <w:tcPr>
            <w:tcW w:w="9500"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0" w:type="dxa"/>
              <w:left w:w="108" w:type="dxa"/>
              <w:bottom w:w="0" w:type="dxa"/>
              <w:right w:w="108" w:type="dxa"/>
            </w:tcMar>
            <w:vAlign w:val="center"/>
          </w:tcPr>
          <w:p w14:paraId="177A2163" w14:textId="49CF53BC" w:rsidR="008732DC" w:rsidRPr="004865CD" w:rsidRDefault="008732DC" w:rsidP="008732DC">
            <w:pPr>
              <w:jc w:val="center"/>
              <w:rPr>
                <w:rFonts w:ascii="Times New Roman" w:hAnsi="Times New Roman" w:cs="Times New Roman"/>
                <w:b/>
                <w:sz w:val="20"/>
                <w:szCs w:val="20"/>
                <w:lang w:val="la-Latn"/>
              </w:rPr>
            </w:pPr>
            <w:r w:rsidRPr="004865CD">
              <w:rPr>
                <w:rFonts w:ascii="Times New Roman" w:hAnsi="Times New Roman" w:cs="Times New Roman"/>
                <w:b/>
                <w:sz w:val="20"/>
                <w:szCs w:val="20"/>
                <w:lang w:val="la-Latn"/>
              </w:rPr>
              <w:t>Valsts nozīmes d</w:t>
            </w:r>
            <w:r w:rsidRPr="004865CD">
              <w:rPr>
                <w:rFonts w:ascii="Times New Roman" w:hAnsi="Times New Roman" w:cs="Times New Roman"/>
                <w:b/>
                <w:sz w:val="20"/>
                <w:szCs w:val="20"/>
                <w:lang w:val="lv-LV"/>
              </w:rPr>
              <w:t>ižkoku i</w:t>
            </w:r>
            <w:r w:rsidRPr="004865CD">
              <w:rPr>
                <w:rFonts w:ascii="Times New Roman" w:hAnsi="Times New Roman" w:cs="Times New Roman"/>
                <w:b/>
                <w:sz w:val="20"/>
                <w:szCs w:val="20"/>
                <w:lang w:val="la-Latn"/>
              </w:rPr>
              <w:t>zmērus sasniegušie koki</w:t>
            </w:r>
          </w:p>
        </w:tc>
      </w:tr>
      <w:tr w:rsidR="008732DC" w:rsidRPr="004865CD" w14:paraId="1C0A79F8"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6758387" w14:textId="7E258A71" w:rsidR="008732DC" w:rsidRPr="004865CD" w:rsidRDefault="008732DC" w:rsidP="008732DC">
            <w:pPr>
              <w:widowControl/>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2543B014"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30C6C788"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4E18532" w14:textId="0A997124"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5</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ABFB25E" w14:textId="0B79E691"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464</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2AACDE"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376013.7</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36AFF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271769</w:t>
            </w:r>
          </w:p>
        </w:tc>
      </w:tr>
      <w:tr w:rsidR="008732DC" w:rsidRPr="004865CD" w14:paraId="6D0B3827"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8F5D8A3" w14:textId="12DFB80F"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6A84D23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04822CA8"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0F7C8E1"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22</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CE21AC9" w14:textId="71EBC120"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459</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2A4997"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374275.2</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56050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270214.1</w:t>
            </w:r>
          </w:p>
        </w:tc>
      </w:tr>
      <w:tr w:rsidR="008732DC" w:rsidRPr="004865CD" w14:paraId="6F55E48B"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27617DE" w14:textId="5E0C1694"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Āra bērzs </w:t>
            </w:r>
            <w:r w:rsidRPr="004865CD">
              <w:rPr>
                <w:rFonts w:ascii="Times New Roman" w:hAnsi="Times New Roman" w:cs="Times New Roman"/>
                <w:i/>
                <w:color w:val="000000"/>
                <w:sz w:val="20"/>
                <w:szCs w:val="20"/>
              </w:rPr>
              <w:t>Betula pendula</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677E8879"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C466837"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418F327"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28</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C34EBAC" w14:textId="68CCD6A2"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322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41EA6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376024.1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CAE8E8"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271820.6</w:t>
            </w:r>
          </w:p>
        </w:tc>
      </w:tr>
      <w:tr w:rsidR="008732DC" w:rsidRPr="004865CD" w14:paraId="2DC3DC86"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2DA7A6" w14:textId="1C6C4D72"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6B856E95"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8F03DD1"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380662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24</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FDB96F2" w14:textId="02C46E2F" w:rsidR="008732DC" w:rsidRPr="008732DC"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4</w:t>
            </w:r>
            <w:r>
              <w:rPr>
                <w:rFonts w:ascii="Times New Roman" w:hAnsi="Times New Roman" w:cs="Times New Roman"/>
                <w:color w:val="000000"/>
                <w:sz w:val="20"/>
                <w:szCs w:val="20"/>
                <w:lang w:val="la-Latn"/>
              </w:rPr>
              <w:t>00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3AA54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376897.3</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E31C5D"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272925.5</w:t>
            </w:r>
          </w:p>
        </w:tc>
      </w:tr>
      <w:tr w:rsidR="008732DC" w:rsidRPr="004865CD" w14:paraId="709C4784"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EFD81F" w14:textId="3A1348DE"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0542F621"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4E913C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CA961B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20</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9164C78" w14:textId="0E200CCC"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256</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80912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376700.9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4C6A71"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272856.8</w:t>
            </w:r>
          </w:p>
        </w:tc>
      </w:tr>
      <w:tr w:rsidR="008732DC" w:rsidRPr="004865CD" w14:paraId="7ADCA902"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6708452" w14:textId="0DCA3BE2"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159110E3"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94198C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48FBD1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24</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9574791" w14:textId="6F47CE0E"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424</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6188CD"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377912.5</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C9F58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269165.1</w:t>
            </w:r>
          </w:p>
        </w:tc>
      </w:tr>
      <w:tr w:rsidR="008732DC" w:rsidRPr="004865CD" w14:paraId="3354F260"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E4CACAE" w14:textId="3B568EB8"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lastRenderedPageBreak/>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5E899242"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5EBCE257"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F4400D2"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20</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EE02A44" w14:textId="7D3CC95D"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312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C2527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376528.8</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E257F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270752.1</w:t>
            </w:r>
          </w:p>
        </w:tc>
      </w:tr>
      <w:tr w:rsidR="008732DC" w:rsidRPr="004865CD" w14:paraId="7B5D1855"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CE31255" w14:textId="49913CDB"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Saldais ķirsis </w:t>
            </w:r>
            <w:r w:rsidRPr="004865CD">
              <w:rPr>
                <w:rFonts w:ascii="Times New Roman" w:hAnsi="Times New Roman" w:cs="Times New Roman"/>
                <w:i/>
                <w:color w:val="000000"/>
                <w:sz w:val="20"/>
                <w:szCs w:val="20"/>
              </w:rPr>
              <w:t>Cerasus avium</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0E432F55"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427B8B4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89BBE0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14</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9D5B6BC" w14:textId="29946D4B" w:rsidR="008732DC" w:rsidRPr="008732DC"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21</w:t>
            </w:r>
            <w:r>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D019E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376819.7</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7D561A"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272787.7</w:t>
            </w:r>
          </w:p>
        </w:tc>
      </w:tr>
      <w:tr w:rsidR="008732DC" w:rsidRPr="004865CD" w14:paraId="34B17482"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D7B5C81" w14:textId="0314E0C7" w:rsidR="008732DC" w:rsidRPr="004865CD" w:rsidRDefault="008732DC" w:rsidP="008732DC">
            <w:pPr>
              <w:rPr>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4098A2CB"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3AAA2F19"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DDD9465"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892B704" w14:textId="6DFDDC9A"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531</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83E381"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375824.8</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BB978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271180.6</w:t>
            </w:r>
          </w:p>
        </w:tc>
      </w:tr>
      <w:tr w:rsidR="008732DC" w:rsidRPr="004865CD" w14:paraId="119727B8"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6CF5DDF" w14:textId="1E618AC1" w:rsidR="008732DC" w:rsidRPr="004865CD" w:rsidRDefault="008732DC" w:rsidP="008732DC">
            <w:pPr>
              <w:rPr>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2C50E1CB"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35F301E9"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69D275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24</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5FA99A2" w14:textId="501E9836"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404</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E4A6B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375890.9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DC32D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271787.2</w:t>
            </w:r>
          </w:p>
        </w:tc>
      </w:tr>
      <w:tr w:rsidR="008732DC" w:rsidRPr="004865CD" w14:paraId="377A1822"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EDB6780" w14:textId="3C9E7C98"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Meža ābele </w:t>
            </w:r>
            <w:r w:rsidRPr="004865CD">
              <w:rPr>
                <w:rFonts w:ascii="Times New Roman" w:hAnsi="Times New Roman" w:cs="Times New Roman"/>
                <w:i/>
                <w:color w:val="000000"/>
                <w:sz w:val="20"/>
                <w:szCs w:val="20"/>
              </w:rPr>
              <w:t>Malus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21E9966"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1AEFE0A8"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F8A5795" w14:textId="1D6F2090"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94EE510" w14:textId="6DE846B1" w:rsidR="008732DC" w:rsidRPr="008732DC"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18</w:t>
            </w:r>
            <w:r>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B6936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377513.2</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424C69"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273540.9</w:t>
            </w:r>
          </w:p>
        </w:tc>
      </w:tr>
      <w:tr w:rsidR="008732DC" w:rsidRPr="004865CD" w14:paraId="0213C411"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1FCAED6" w14:textId="721B6D7F"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35CC2375"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378FF91"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3F14322" w14:textId="56C47F4F"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25</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2</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9A920BA" w14:textId="4F5D50F4"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538</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59744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375823</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CFD464"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271810.2</w:t>
            </w:r>
          </w:p>
        </w:tc>
      </w:tr>
      <w:tr w:rsidR="008732DC" w:rsidRPr="004865CD" w14:paraId="4D6FFF96"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B557B72" w14:textId="2DBBE096"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296D91E5"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6B82C1A0"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24B0340" w14:textId="148E557C"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23</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8</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2C865EC" w14:textId="6650BF22"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25</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FAE70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376381.2</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7CC3C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271716.2</w:t>
            </w:r>
          </w:p>
        </w:tc>
      </w:tr>
      <w:tr w:rsidR="008732DC" w:rsidRPr="004865CD" w14:paraId="1C0D5152"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CAD0A36" w14:textId="4C0DE32F"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56DB46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0CAF8847"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50BB4C7" w14:textId="3FB7D578"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25</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8</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D231DD7" w14:textId="37C4386B"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25</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3CC25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376501.1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F903A2"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270871.7</w:t>
            </w:r>
          </w:p>
        </w:tc>
      </w:tr>
      <w:tr w:rsidR="008732DC" w:rsidRPr="004865CD" w14:paraId="62ACA5E3"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5F566D1" w14:textId="52E88575"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Parastā vīksna </w:t>
            </w:r>
            <w:r w:rsidRPr="004865CD">
              <w:rPr>
                <w:rFonts w:ascii="Times New Roman" w:hAnsi="Times New Roman" w:cs="Times New Roman"/>
                <w:i/>
                <w:color w:val="000000"/>
                <w:sz w:val="20"/>
                <w:szCs w:val="20"/>
              </w:rPr>
              <w:t>Ulmus laevis**</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2764A52"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3F0E294B"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D5305AE" w14:textId="7069EFE0"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2</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50D991D" w14:textId="0994C8FB"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416</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B7AA27"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376792.9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0771FC"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270488.9</w:t>
            </w:r>
          </w:p>
        </w:tc>
      </w:tr>
      <w:tr w:rsidR="008732DC" w:rsidRPr="004865CD" w14:paraId="335CA8C3"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464F166" w14:textId="522BF678"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F8D9A29"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6601B5D"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006C461"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22</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EA8B858" w14:textId="0A423D0E"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25</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B4F285"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375411.1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C8972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271009.7</w:t>
            </w:r>
          </w:p>
        </w:tc>
      </w:tr>
      <w:tr w:rsidR="008732DC" w:rsidRPr="004865CD" w14:paraId="2A23E735"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4C30DA5" w14:textId="0891E585"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Meža ābele </w:t>
            </w:r>
            <w:r w:rsidRPr="004865CD">
              <w:rPr>
                <w:rFonts w:ascii="Times New Roman" w:hAnsi="Times New Roman" w:cs="Times New Roman"/>
                <w:i/>
                <w:color w:val="000000"/>
                <w:sz w:val="20"/>
                <w:szCs w:val="20"/>
              </w:rPr>
              <w:t>Malus sylvestris**</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49EF2D63"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77ACFC83"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2602DB8"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EC6B6B2" w14:textId="03844582"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192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5BB61D"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377734.1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663C4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273868.3</w:t>
            </w:r>
          </w:p>
        </w:tc>
      </w:tr>
      <w:tr w:rsidR="008732DC" w:rsidRPr="004865CD" w14:paraId="15735B83"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E69AD8D" w14:textId="39918A30"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733D721"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valsts nozīmes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1AD1162F"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Dabas piemineklis: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24CD307"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8489819" w14:textId="2928537F"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25</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FFC7C7"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377652.6</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A00F3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273841.7</w:t>
            </w:r>
          </w:p>
        </w:tc>
      </w:tr>
      <w:tr w:rsidR="008732DC" w:rsidRPr="004865CD" w14:paraId="2C16305B" w14:textId="77777777" w:rsidTr="00852657">
        <w:trPr>
          <w:trHeight w:val="300"/>
          <w:jc w:val="center"/>
        </w:trPr>
        <w:tc>
          <w:tcPr>
            <w:tcW w:w="9500"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0" w:type="dxa"/>
              <w:left w:w="108" w:type="dxa"/>
              <w:bottom w:w="0" w:type="dxa"/>
              <w:right w:w="108" w:type="dxa"/>
            </w:tcMar>
            <w:vAlign w:val="center"/>
          </w:tcPr>
          <w:p w14:paraId="058A777A" w14:textId="74D6205E" w:rsidR="008732DC" w:rsidRPr="004865CD" w:rsidRDefault="008732DC" w:rsidP="008732DC">
            <w:pPr>
              <w:jc w:val="center"/>
              <w:rPr>
                <w:rFonts w:ascii="Times New Roman" w:hAnsi="Times New Roman" w:cs="Times New Roman"/>
                <w:b/>
                <w:sz w:val="20"/>
                <w:szCs w:val="20"/>
                <w:lang w:val="lv-LV"/>
              </w:rPr>
            </w:pPr>
            <w:r w:rsidRPr="004865CD">
              <w:rPr>
                <w:rFonts w:ascii="Times New Roman" w:hAnsi="Times New Roman" w:cs="Times New Roman"/>
                <w:b/>
                <w:sz w:val="20"/>
                <w:szCs w:val="20"/>
                <w:lang w:val="lv-LV"/>
              </w:rPr>
              <w:t>Potenciālie dižkoki</w:t>
            </w:r>
          </w:p>
        </w:tc>
      </w:tr>
      <w:tr w:rsidR="008732DC" w:rsidRPr="004865CD" w14:paraId="77F6281B"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A49CCE7" w14:textId="339AA3E6" w:rsidR="008732DC" w:rsidRPr="004865CD" w:rsidRDefault="008732DC" w:rsidP="008732DC">
            <w:pPr>
              <w:widowControl/>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liepa </w:t>
            </w:r>
            <w:r w:rsidRPr="004865CD">
              <w:rPr>
                <w:rFonts w:ascii="Times New Roman" w:hAnsi="Times New Roman" w:cs="Times New Roman"/>
                <w:i/>
                <w:color w:val="000000"/>
                <w:sz w:val="20"/>
                <w:szCs w:val="20"/>
              </w:rPr>
              <w:t>Tilia cordata</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2C469C73"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2BECBC26" w14:textId="78D15FE3"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3FAC583" w14:textId="1F579901"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24</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5</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67805E9" w14:textId="22EB065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338</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8794E3"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376933.6</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6788C1"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270356.2</w:t>
            </w:r>
          </w:p>
        </w:tc>
      </w:tr>
      <w:tr w:rsidR="008732DC" w:rsidRPr="004865CD" w14:paraId="302986A6"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96D8567" w14:textId="33ACAD01"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39A381FB"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50BE518D" w14:textId="4F9AD99C"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04B601F" w14:textId="24AC7B8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6B34D31" w14:textId="5A10CED4"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368</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A53907"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377944.9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898E6B"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269351.5</w:t>
            </w:r>
          </w:p>
        </w:tc>
      </w:tr>
      <w:tr w:rsidR="008732DC" w:rsidRPr="004865CD" w14:paraId="5C23815A"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41F57BC" w14:textId="01939268"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0175A171"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18BF0CDF" w14:textId="10A0B26C"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45D8FEA" w14:textId="44E837F9"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4670599" w14:textId="0482AC2C"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38</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4E8AE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376193.9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34D02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272732</w:t>
            </w:r>
          </w:p>
        </w:tc>
      </w:tr>
      <w:tr w:rsidR="008732DC" w:rsidRPr="004865CD" w14:paraId="1293BE2E"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9263136" w14:textId="6B1AE60C"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Parastais pīlādzis </w:t>
            </w:r>
            <w:r w:rsidRPr="004865CD">
              <w:rPr>
                <w:rFonts w:ascii="Times New Roman" w:hAnsi="Times New Roman" w:cs="Times New Roman"/>
                <w:i/>
                <w:color w:val="000000"/>
                <w:sz w:val="20"/>
                <w:szCs w:val="20"/>
              </w:rPr>
              <w:t>Sorbus aucuparia</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293AC474"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4E8F55D4" w14:textId="3E46851A"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BDC8EFD" w14:textId="11D9025B"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17</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6</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7666C1C" w14:textId="069DB5D6"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147</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4E2CBC"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376843.1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171BD5"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271521</w:t>
            </w:r>
          </w:p>
        </w:tc>
      </w:tr>
      <w:tr w:rsidR="008732DC" w:rsidRPr="004865CD" w14:paraId="07A8975B"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8F3B1AB" w14:textId="2600E7A9"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47F3C77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6E38BC22" w14:textId="1D3ED062"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1964743" w14:textId="326972C3"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387FD3" w14:textId="6102F584"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242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8C9B1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376496.5</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27A318"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272948.3</w:t>
            </w:r>
          </w:p>
        </w:tc>
      </w:tr>
      <w:tr w:rsidR="008732DC" w:rsidRPr="004865CD" w14:paraId="3857C5DB"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9C3240C" w14:textId="369EE53F"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Parastā priede </w:t>
            </w:r>
            <w:r w:rsidRPr="004865CD">
              <w:rPr>
                <w:rFonts w:ascii="Times New Roman" w:hAnsi="Times New Roman" w:cs="Times New Roman"/>
                <w:i/>
                <w:color w:val="000000"/>
                <w:sz w:val="20"/>
                <w:szCs w:val="20"/>
              </w:rPr>
              <w:t>Pinus sylvestris</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7E4ABDB7"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145D2220" w14:textId="0D5EF7DE"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3F2D6DA" w14:textId="3149F0D4"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6295000" w14:textId="44528174"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24</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EECB92"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377779.1</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04630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274286.2</w:t>
            </w:r>
          </w:p>
        </w:tc>
      </w:tr>
      <w:tr w:rsidR="008732DC" w:rsidRPr="004865CD" w14:paraId="3E477F8A"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A4E32F6"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skābardis </w:t>
            </w:r>
            <w:r w:rsidRPr="004865CD">
              <w:rPr>
                <w:rFonts w:ascii="Times New Roman" w:hAnsi="Times New Roman" w:cs="Times New Roman"/>
                <w:i/>
                <w:color w:val="000000"/>
                <w:sz w:val="20"/>
                <w:szCs w:val="20"/>
              </w:rPr>
              <w:t>Carpinus betulus</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4505B706"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074B28BD" w14:textId="347F4D4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966A00B" w14:textId="48A8E3FF"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4865CD">
              <w:rPr>
                <w:rFonts w:ascii="Times New Roman" w:hAnsi="Times New Roman" w:cs="Times New Roman"/>
                <w:color w:val="000000"/>
                <w:sz w:val="20"/>
                <w:szCs w:val="20"/>
              </w:rPr>
              <w:t>4</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116A77B" w14:textId="0BFF401C"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102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23D938"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376839.9</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513ABE"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272802.3</w:t>
            </w:r>
          </w:p>
        </w:tc>
      </w:tr>
      <w:tr w:rsidR="008732DC" w:rsidRPr="004865CD" w14:paraId="0B103B71"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7F495EA" w14:textId="4C8FA401" w:rsidR="008732DC" w:rsidRPr="004865CD" w:rsidRDefault="008732DC" w:rsidP="008732DC">
            <w:pPr>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r w:rsidRPr="004865CD">
              <w:rPr>
                <w:rFonts w:ascii="Times New Roman" w:hAnsi="Times New Roman" w:cs="Times New Roman"/>
                <w:i/>
                <w:color w:val="000000"/>
                <w:sz w:val="20"/>
                <w:szCs w:val="20"/>
                <w:lang w:val="la-Latn"/>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5D282878"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68A56419" w14:textId="15447F52"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BFE117D"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21</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CF1AC4B" w14:textId="43E4F90E"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392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6BA8D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374317.6</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381F29"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270259.7</w:t>
            </w:r>
          </w:p>
        </w:tc>
      </w:tr>
      <w:tr w:rsidR="008732DC" w:rsidRPr="004865CD" w14:paraId="3A9B54A4"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8C525D6" w14:textId="5C1DC366"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lastRenderedPageBreak/>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0E4936AC"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29C3133E" w14:textId="2FF2CEFA"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BC5F23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3E8EBE9" w14:textId="39346498"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334</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AF26A2"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376892.7</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69D84A"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272921.5</w:t>
            </w:r>
          </w:p>
        </w:tc>
      </w:tr>
      <w:tr w:rsidR="008732DC" w:rsidRPr="004865CD" w14:paraId="009A69DD" w14:textId="77777777" w:rsidTr="008732DC">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40AF589" w14:textId="3C897E2F"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 xml:space="preserve">Parastais ozols </w:t>
            </w:r>
            <w:r w:rsidRPr="004865CD">
              <w:rPr>
                <w:rFonts w:ascii="Times New Roman" w:hAnsi="Times New Roman" w:cs="Times New Roman"/>
                <w:i/>
                <w:color w:val="000000"/>
                <w:sz w:val="20"/>
                <w:szCs w:val="20"/>
              </w:rPr>
              <w:t>Quercus robur**</w:t>
            </w:r>
          </w:p>
        </w:tc>
        <w:tc>
          <w:tcPr>
            <w:tcW w:w="919" w:type="dxa"/>
            <w:tcBorders>
              <w:top w:val="single" w:sz="4" w:space="0" w:color="auto"/>
              <w:left w:val="single" w:sz="4" w:space="0" w:color="auto"/>
              <w:bottom w:val="single" w:sz="4" w:space="0" w:color="auto"/>
              <w:right w:val="single" w:sz="4" w:space="0" w:color="auto"/>
            </w:tcBorders>
            <w:shd w:val="clear" w:color="auto" w:fill="FFFFFF"/>
          </w:tcPr>
          <w:p w14:paraId="637A806E" w14:textId="77777777"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rPr>
              <w:t>potenciāls (plānots)</w:t>
            </w:r>
          </w:p>
        </w:tc>
        <w:tc>
          <w:tcPr>
            <w:tcW w:w="1079" w:type="dxa"/>
            <w:tcBorders>
              <w:top w:val="single" w:sz="4" w:space="0" w:color="auto"/>
              <w:left w:val="single" w:sz="4" w:space="0" w:color="auto"/>
              <w:bottom w:val="single" w:sz="4" w:space="0" w:color="auto"/>
              <w:right w:val="single" w:sz="4" w:space="0" w:color="auto"/>
            </w:tcBorders>
            <w:shd w:val="clear" w:color="auto" w:fill="FFFFFF"/>
          </w:tcPr>
          <w:p w14:paraId="6D9DD8F2" w14:textId="0D4EFB59" w:rsidR="008732DC" w:rsidRPr="004865CD" w:rsidRDefault="008732DC" w:rsidP="008732DC">
            <w:pPr>
              <w:rPr>
                <w:rFonts w:ascii="Times New Roman" w:hAnsi="Times New Roman" w:cs="Times New Roman"/>
                <w:color w:val="000000"/>
                <w:sz w:val="20"/>
                <w:szCs w:val="20"/>
              </w:rPr>
            </w:pPr>
            <w:r w:rsidRPr="004865CD">
              <w:rPr>
                <w:rFonts w:ascii="Times New Roman" w:hAnsi="Times New Roman" w:cs="Times New Roman"/>
                <w:color w:val="000000"/>
                <w:sz w:val="20"/>
                <w:szCs w:val="20"/>
                <w:lang w:val="la-Latn"/>
              </w:rPr>
              <w:t>Potenciālais dižkoks</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B98A5B6"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A1A233E" w14:textId="030CEBB6" w:rsidR="008732DC" w:rsidRPr="004440AE" w:rsidRDefault="008732DC" w:rsidP="008732DC">
            <w:pPr>
              <w:jc w:val="right"/>
              <w:rPr>
                <w:rFonts w:ascii="Times New Roman" w:hAnsi="Times New Roman" w:cs="Times New Roman"/>
                <w:color w:val="000000"/>
                <w:sz w:val="20"/>
                <w:szCs w:val="20"/>
                <w:lang w:val="la-Latn"/>
              </w:rPr>
            </w:pPr>
            <w:r w:rsidRPr="004865CD">
              <w:rPr>
                <w:rFonts w:ascii="Times New Roman" w:hAnsi="Times New Roman" w:cs="Times New Roman"/>
                <w:color w:val="000000"/>
                <w:sz w:val="20"/>
                <w:szCs w:val="20"/>
              </w:rPr>
              <w:t>39</w:t>
            </w:r>
            <w:r w:rsidR="004440AE">
              <w:rPr>
                <w:rFonts w:ascii="Times New Roman" w:hAnsi="Times New Roman" w:cs="Times New Roman"/>
                <w:color w:val="000000"/>
                <w:sz w:val="20"/>
                <w:szCs w:val="20"/>
                <w:lang w:val="la-Latn"/>
              </w:rPr>
              <w:t>0</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C6B91F"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376904.7</w:t>
            </w:r>
          </w:p>
        </w:tc>
        <w:tc>
          <w:tcPr>
            <w:tcW w:w="10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B8AB90" w14:textId="77777777" w:rsidR="008732DC" w:rsidRPr="004865CD" w:rsidRDefault="008732DC" w:rsidP="008732DC">
            <w:pPr>
              <w:jc w:val="right"/>
              <w:rPr>
                <w:rFonts w:ascii="Times New Roman" w:hAnsi="Times New Roman" w:cs="Times New Roman"/>
                <w:color w:val="000000"/>
                <w:sz w:val="20"/>
                <w:szCs w:val="20"/>
              </w:rPr>
            </w:pPr>
            <w:r w:rsidRPr="004865CD">
              <w:rPr>
                <w:rFonts w:ascii="Times New Roman" w:hAnsi="Times New Roman" w:cs="Times New Roman"/>
                <w:color w:val="000000"/>
                <w:sz w:val="20"/>
                <w:szCs w:val="20"/>
              </w:rPr>
              <w:t>272839.1</w:t>
            </w:r>
          </w:p>
        </w:tc>
      </w:tr>
    </w:tbl>
    <w:p w14:paraId="7B566669" w14:textId="77777777" w:rsidR="00CE3CE1" w:rsidRDefault="009D7751" w:rsidP="009D7751">
      <w:pPr>
        <w:jc w:val="both"/>
        <w:rPr>
          <w:rFonts w:ascii="Times New Roman" w:hAnsi="Times New Roman" w:cs="Times New Roman"/>
          <w:b/>
          <w:iCs/>
          <w:color w:val="000000"/>
          <w:sz w:val="16"/>
          <w:szCs w:val="16"/>
          <w:lang w:val="lv-LV"/>
        </w:rPr>
      </w:pPr>
      <w:r w:rsidRPr="000E70A3">
        <w:rPr>
          <w:rFonts w:ascii="Times New Roman" w:hAnsi="Times New Roman" w:cs="Times New Roman"/>
          <w:b/>
          <w:iCs/>
          <w:color w:val="000000"/>
          <w:sz w:val="16"/>
          <w:szCs w:val="16"/>
          <w:lang w:val="lv-LV"/>
        </w:rPr>
        <w:t>Avots:</w:t>
      </w:r>
    </w:p>
    <w:p w14:paraId="71AAD4AE" w14:textId="31588932" w:rsidR="00CE3CE1" w:rsidRDefault="00805F7F" w:rsidP="009D7751">
      <w:pPr>
        <w:jc w:val="both"/>
        <w:rPr>
          <w:rFonts w:ascii="Times New Roman" w:hAnsi="Times New Roman" w:cs="Times New Roman"/>
          <w:bCs/>
          <w:iCs/>
          <w:color w:val="000000"/>
          <w:sz w:val="16"/>
          <w:szCs w:val="16"/>
          <w:lang w:val="la-Latn"/>
        </w:rPr>
      </w:pPr>
      <w:r w:rsidRPr="000E70A3">
        <w:rPr>
          <w:rFonts w:ascii="Times New Roman" w:hAnsi="Times New Roman" w:cs="Times New Roman"/>
          <w:bCs/>
          <w:iCs/>
          <w:color w:val="000000"/>
          <w:sz w:val="16"/>
          <w:szCs w:val="16"/>
          <w:lang w:val="la-Latn"/>
        </w:rPr>
        <w:t>*</w:t>
      </w:r>
      <w:r w:rsidR="009D7751" w:rsidRPr="000E70A3">
        <w:rPr>
          <w:rFonts w:ascii="Times New Roman" w:hAnsi="Times New Roman" w:cs="Times New Roman"/>
          <w:bCs/>
          <w:iCs/>
          <w:color w:val="000000"/>
          <w:sz w:val="16"/>
          <w:szCs w:val="16"/>
          <w:lang w:val="lv-LV"/>
        </w:rPr>
        <w:t xml:space="preserve"> </w:t>
      </w:r>
      <w:r w:rsidR="00CE3CE1">
        <w:rPr>
          <w:rFonts w:ascii="Times New Roman" w:hAnsi="Times New Roman" w:cs="Times New Roman"/>
          <w:bCs/>
          <w:iCs/>
          <w:color w:val="000000"/>
          <w:sz w:val="16"/>
          <w:szCs w:val="16"/>
          <w:lang w:val="lv-LV"/>
        </w:rPr>
        <w:t xml:space="preserve">– </w:t>
      </w:r>
      <w:r w:rsidR="009D7751" w:rsidRPr="000E70A3">
        <w:rPr>
          <w:rFonts w:ascii="Times New Roman" w:hAnsi="Times New Roman" w:cs="Times New Roman"/>
          <w:bCs/>
          <w:iCs/>
          <w:color w:val="000000"/>
          <w:sz w:val="16"/>
          <w:szCs w:val="16"/>
          <w:lang w:val="lv-LV"/>
        </w:rPr>
        <w:t xml:space="preserve">Dabas datu pārvaldības sistēma </w:t>
      </w:r>
      <w:r w:rsidR="00CE3CE1">
        <w:rPr>
          <w:rFonts w:ascii="Times New Roman" w:hAnsi="Times New Roman" w:cs="Times New Roman"/>
          <w:bCs/>
          <w:iCs/>
          <w:color w:val="000000"/>
          <w:sz w:val="16"/>
          <w:szCs w:val="16"/>
          <w:lang w:val="lv-LV"/>
        </w:rPr>
        <w:t>“Ozols”</w:t>
      </w:r>
      <w:r w:rsidRPr="000E70A3">
        <w:rPr>
          <w:rFonts w:ascii="Times New Roman" w:hAnsi="Times New Roman" w:cs="Times New Roman"/>
          <w:bCs/>
          <w:iCs/>
          <w:color w:val="000000"/>
          <w:sz w:val="16"/>
          <w:szCs w:val="16"/>
          <w:lang w:val="la-Latn"/>
        </w:rPr>
        <w:t>;</w:t>
      </w:r>
    </w:p>
    <w:p w14:paraId="3EDBFFC1" w14:textId="731924EB" w:rsidR="009D7751" w:rsidRPr="000E70A3" w:rsidRDefault="004865CD" w:rsidP="009D7751">
      <w:pPr>
        <w:jc w:val="both"/>
        <w:rPr>
          <w:rFonts w:ascii="Times New Roman" w:hAnsi="Times New Roman" w:cs="Times New Roman"/>
          <w:bCs/>
          <w:i/>
          <w:color w:val="000000"/>
          <w:sz w:val="16"/>
          <w:szCs w:val="16"/>
          <w:lang w:val="lv-LV"/>
        </w:rPr>
      </w:pPr>
      <w:r w:rsidRPr="000E70A3">
        <w:rPr>
          <w:rFonts w:ascii="Times New Roman" w:hAnsi="Times New Roman" w:cs="Times New Roman"/>
          <w:bCs/>
          <w:iCs/>
          <w:color w:val="000000"/>
          <w:sz w:val="16"/>
          <w:szCs w:val="16"/>
          <w:lang w:val="lv-LV"/>
        </w:rPr>
        <w:t xml:space="preserve">** </w:t>
      </w:r>
      <w:r w:rsidR="00CE3CE1">
        <w:rPr>
          <w:rFonts w:ascii="Times New Roman" w:hAnsi="Times New Roman" w:cs="Times New Roman"/>
          <w:bCs/>
          <w:iCs/>
          <w:color w:val="000000"/>
          <w:sz w:val="16"/>
          <w:szCs w:val="16"/>
          <w:lang w:val="lv-LV"/>
        </w:rPr>
        <w:t xml:space="preserve">– </w:t>
      </w:r>
      <w:r w:rsidR="00147A62">
        <w:rPr>
          <w:rFonts w:ascii="Times New Roman" w:hAnsi="Times New Roman" w:cs="Times New Roman"/>
          <w:bCs/>
          <w:iCs/>
          <w:color w:val="000000"/>
          <w:sz w:val="16"/>
          <w:szCs w:val="16"/>
          <w:lang w:val="lv-LV"/>
        </w:rPr>
        <w:t>DA</w:t>
      </w:r>
      <w:r w:rsidRPr="000E70A3">
        <w:rPr>
          <w:rFonts w:ascii="Times New Roman" w:hAnsi="Times New Roman" w:cs="Times New Roman"/>
          <w:bCs/>
          <w:iCs/>
          <w:color w:val="000000"/>
          <w:sz w:val="16"/>
          <w:szCs w:val="16"/>
          <w:lang w:val="lv-LV"/>
        </w:rPr>
        <w:t xml:space="preserve"> plāna izstrādes ietvaros </w:t>
      </w:r>
      <w:r w:rsidR="00CE3CE1">
        <w:rPr>
          <w:rFonts w:ascii="Times New Roman" w:hAnsi="Times New Roman" w:cs="Times New Roman"/>
          <w:bCs/>
          <w:iCs/>
          <w:color w:val="000000"/>
          <w:sz w:val="16"/>
          <w:szCs w:val="16"/>
          <w:lang w:val="lv-LV"/>
        </w:rPr>
        <w:t>iegūtie dati.</w:t>
      </w:r>
    </w:p>
    <w:p w14:paraId="6D75871A" w14:textId="02829E08" w:rsidR="00BE7F1B" w:rsidRPr="00107B7A" w:rsidRDefault="00BE7F1B" w:rsidP="004874C9">
      <w:pPr>
        <w:jc w:val="both"/>
        <w:rPr>
          <w:rFonts w:ascii="Times New Roman" w:hAnsi="Times New Roman" w:cs="Times New Roman"/>
          <w:b/>
          <w:bCs/>
          <w:color w:val="000000"/>
          <w:sz w:val="28"/>
          <w:szCs w:val="28"/>
          <w:lang w:val="lv-LV"/>
        </w:rPr>
      </w:pPr>
    </w:p>
    <w:p w14:paraId="07AE1601" w14:textId="77777777" w:rsidR="00FD133F" w:rsidRPr="00107B7A" w:rsidRDefault="00FD133F" w:rsidP="004874C9">
      <w:pPr>
        <w:jc w:val="both"/>
        <w:rPr>
          <w:rFonts w:ascii="Times New Roman" w:hAnsi="Times New Roman" w:cs="Times New Roman"/>
          <w:b/>
          <w:bCs/>
          <w:color w:val="000000"/>
          <w:sz w:val="28"/>
          <w:szCs w:val="28"/>
          <w:lang w:val="lv-LV"/>
        </w:rPr>
      </w:pPr>
    </w:p>
    <w:p w14:paraId="7ED43A9E" w14:textId="6AF1BCE0" w:rsidR="008D4B66" w:rsidRPr="00107B7A" w:rsidRDefault="00C60280" w:rsidP="004874C9">
      <w:pPr>
        <w:pStyle w:val="Heading2"/>
        <w:rPr>
          <w:lang w:val="lv-LV"/>
        </w:rPr>
      </w:pPr>
      <w:bookmarkStart w:id="86" w:name="_Toc29199970"/>
      <w:r w:rsidRPr="00107B7A">
        <w:rPr>
          <w:lang w:val="lv-LV"/>
        </w:rPr>
        <w:t>4</w:t>
      </w:r>
      <w:r w:rsidR="00552BF4" w:rsidRPr="00107B7A">
        <w:rPr>
          <w:lang w:val="lv-LV"/>
        </w:rPr>
        <w:t>.6</w:t>
      </w:r>
      <w:r w:rsidR="00147A62">
        <w:rPr>
          <w:lang w:val="lv-LV"/>
        </w:rPr>
        <w:t>. </w:t>
      </w:r>
      <w:r w:rsidR="008D4B66" w:rsidRPr="00107B7A">
        <w:rPr>
          <w:lang w:val="lv-LV"/>
        </w:rPr>
        <w:t>Teritorijas vērtību apkopojums un pretnostatījums</w:t>
      </w:r>
      <w:bookmarkEnd w:id="85"/>
      <w:bookmarkEnd w:id="86"/>
    </w:p>
    <w:p w14:paraId="2ED9AFB8" w14:textId="49DD9703" w:rsidR="008D4B66" w:rsidRDefault="008D4B66" w:rsidP="004874C9">
      <w:pPr>
        <w:jc w:val="both"/>
        <w:rPr>
          <w:rFonts w:ascii="Times New Roman" w:hAnsi="Times New Roman" w:cs="Times New Roman"/>
          <w:sz w:val="24"/>
          <w:szCs w:val="24"/>
          <w:highlight w:val="yellow"/>
          <w:lang w:val="lv-LV"/>
        </w:rPr>
      </w:pPr>
    </w:p>
    <w:p w14:paraId="2A5C045F" w14:textId="3BB31DE2" w:rsidR="009B6458" w:rsidRPr="0032525B" w:rsidRDefault="009B6458" w:rsidP="009B6458">
      <w:pPr>
        <w:autoSpaceDE w:val="0"/>
        <w:autoSpaceDN w:val="0"/>
        <w:adjustRightInd w:val="0"/>
        <w:jc w:val="both"/>
        <w:rPr>
          <w:rFonts w:ascii="Times New Roman" w:hAnsi="Times New Roman" w:cs="Times New Roman"/>
          <w:sz w:val="24"/>
          <w:szCs w:val="24"/>
          <w:lang w:val="lv-LV"/>
        </w:rPr>
      </w:pPr>
      <w:r w:rsidRPr="0032525B">
        <w:rPr>
          <w:rFonts w:ascii="Times New Roman" w:hAnsi="Times New Roman" w:cs="Times New Roman"/>
          <w:sz w:val="24"/>
          <w:szCs w:val="24"/>
          <w:lang w:val="lv-LV"/>
        </w:rPr>
        <w:t>Teritorijas sociālekonomiskās vērtības veido gan materiāl</w:t>
      </w:r>
      <w:r>
        <w:rPr>
          <w:rFonts w:ascii="Times New Roman" w:hAnsi="Times New Roman" w:cs="Times New Roman"/>
          <w:sz w:val="24"/>
          <w:szCs w:val="24"/>
          <w:lang w:val="lv-LV"/>
        </w:rPr>
        <w:t>ā</w:t>
      </w:r>
      <w:r w:rsidRPr="0032525B">
        <w:rPr>
          <w:rFonts w:ascii="Times New Roman" w:hAnsi="Times New Roman" w:cs="Times New Roman"/>
          <w:sz w:val="24"/>
          <w:szCs w:val="24"/>
          <w:lang w:val="lv-LV"/>
        </w:rPr>
        <w:t>s, gan nemateriāl</w:t>
      </w:r>
      <w:r>
        <w:rPr>
          <w:rFonts w:ascii="Times New Roman" w:hAnsi="Times New Roman" w:cs="Times New Roman"/>
          <w:sz w:val="24"/>
          <w:szCs w:val="24"/>
          <w:lang w:val="lv-LV"/>
        </w:rPr>
        <w:t>ā</w:t>
      </w:r>
      <w:r w:rsidRPr="0032525B">
        <w:rPr>
          <w:rFonts w:ascii="Times New Roman" w:hAnsi="Times New Roman" w:cs="Times New Roman"/>
          <w:sz w:val="24"/>
          <w:szCs w:val="24"/>
          <w:lang w:val="lv-LV"/>
        </w:rPr>
        <w:t>s vērtības. Liel</w:t>
      </w:r>
      <w:r>
        <w:rPr>
          <w:rFonts w:ascii="Times New Roman" w:hAnsi="Times New Roman" w:cs="Times New Roman"/>
          <w:sz w:val="24"/>
          <w:szCs w:val="24"/>
          <w:lang w:val="lv-LV"/>
        </w:rPr>
        <w:t>ākā ekonomiskā vērtība piemīt DL</w:t>
      </w:r>
      <w:r w:rsidRPr="0032525B">
        <w:rPr>
          <w:rFonts w:ascii="Times New Roman" w:hAnsi="Times New Roman" w:cs="Times New Roman"/>
          <w:sz w:val="24"/>
          <w:szCs w:val="24"/>
          <w:lang w:val="lv-LV"/>
        </w:rPr>
        <w:t xml:space="preserve"> ietilpstošo mežu koksnes krājai, tomēr to pamatoti ierobežo dabas vērtību saglabāšanai nepieciešamais aizsargājamās dabas teritorijas statuss un ar to saistītie mežsaimnieciskās darbības ierobežojumi.</w:t>
      </w:r>
      <w:r>
        <w:rPr>
          <w:rFonts w:ascii="Times New Roman" w:hAnsi="Times New Roman" w:cs="Times New Roman"/>
          <w:sz w:val="24"/>
          <w:szCs w:val="24"/>
          <w:lang w:val="lv-LV"/>
        </w:rPr>
        <w:t xml:space="preserve"> </w:t>
      </w:r>
      <w:r w:rsidR="00FF7095">
        <w:rPr>
          <w:rFonts w:ascii="Times New Roman" w:hAnsi="Times New Roman" w:cs="Times New Roman"/>
          <w:sz w:val="24"/>
          <w:szCs w:val="24"/>
          <w:lang w:val="lv-LV"/>
        </w:rPr>
        <w:t>DL</w:t>
      </w:r>
      <w:r w:rsidRPr="0032525B">
        <w:rPr>
          <w:rFonts w:ascii="Times New Roman" w:hAnsi="Times New Roman" w:cs="Times New Roman"/>
          <w:sz w:val="24"/>
          <w:szCs w:val="24"/>
          <w:lang w:val="lv-LV"/>
        </w:rPr>
        <w:t xml:space="preserve"> nekoksnes vērtību veido rekreatīvās, zinātniskās un izziņas, vidi stabilizējošās un ekoloģiskās īpašības, kā arī nekoksnes materiālās vērtības – savvaļas sēnes un ogas. </w:t>
      </w:r>
      <w:r w:rsidR="00FF7095">
        <w:rPr>
          <w:rFonts w:ascii="Times New Roman" w:hAnsi="Times New Roman" w:cs="Times New Roman"/>
          <w:sz w:val="24"/>
          <w:szCs w:val="24"/>
          <w:lang w:val="lv-LV"/>
        </w:rPr>
        <w:t>DL</w:t>
      </w:r>
      <w:r w:rsidRPr="0032525B">
        <w:rPr>
          <w:rFonts w:ascii="Times New Roman" w:hAnsi="Times New Roman" w:cs="Times New Roman"/>
          <w:sz w:val="24"/>
          <w:szCs w:val="24"/>
          <w:lang w:val="lv-LV"/>
        </w:rPr>
        <w:t xml:space="preserve"> ir ļoti nozīmīga teritorija aizsargājamo biotopu, kā arī aizsargājamo un reto augu, putnu, bezmugurkaulnieku u.c. sugu saglabāšanai.</w:t>
      </w:r>
    </w:p>
    <w:p w14:paraId="54F739B0" w14:textId="77777777" w:rsidR="009B6458" w:rsidRPr="00107B7A" w:rsidRDefault="009B6458" w:rsidP="004874C9">
      <w:pPr>
        <w:jc w:val="both"/>
        <w:rPr>
          <w:rFonts w:ascii="Times New Roman" w:hAnsi="Times New Roman" w:cs="Times New Roman"/>
          <w:sz w:val="24"/>
          <w:szCs w:val="24"/>
          <w:highlight w:val="yellow"/>
          <w:lang w:val="lv-LV"/>
        </w:rPr>
      </w:pPr>
    </w:p>
    <w:p w14:paraId="0C655390" w14:textId="1651FDEE" w:rsidR="00DA0ECE" w:rsidRPr="00107B7A" w:rsidRDefault="00DA0ECE" w:rsidP="004874C9">
      <w:pPr>
        <w:jc w:val="both"/>
        <w:rPr>
          <w:rFonts w:ascii="Times New Roman" w:hAnsi="Times New Roman" w:cs="Times New Roman"/>
          <w:color w:val="000000"/>
          <w:sz w:val="24"/>
          <w:szCs w:val="24"/>
          <w:lang w:val="lv-LV"/>
        </w:rPr>
      </w:pPr>
      <w:r w:rsidRPr="00107B7A">
        <w:rPr>
          <w:rFonts w:ascii="Times New Roman" w:hAnsi="Times New Roman" w:cs="Times New Roman"/>
          <w:color w:val="000000"/>
          <w:sz w:val="24"/>
          <w:szCs w:val="24"/>
          <w:lang w:val="lv-LV"/>
        </w:rPr>
        <w:t>Apkopojums par teritorijas dabas aizsardzības un sociālekonomiskajām vērtībām, kā arī tās iete</w:t>
      </w:r>
      <w:r w:rsidR="00552BF4" w:rsidRPr="00107B7A">
        <w:rPr>
          <w:rFonts w:ascii="Times New Roman" w:hAnsi="Times New Roman" w:cs="Times New Roman"/>
          <w:color w:val="000000"/>
          <w:sz w:val="24"/>
          <w:szCs w:val="24"/>
          <w:lang w:val="lv-LV"/>
        </w:rPr>
        <w:t>kmējošiem faktoriem, sniegts 4.6</w:t>
      </w:r>
      <w:r w:rsidR="00147A62">
        <w:rPr>
          <w:rFonts w:ascii="Times New Roman" w:hAnsi="Times New Roman" w:cs="Times New Roman"/>
          <w:color w:val="000000"/>
          <w:sz w:val="24"/>
          <w:szCs w:val="24"/>
          <w:lang w:val="lv-LV"/>
        </w:rPr>
        <w:t>.1. </w:t>
      </w:r>
      <w:r w:rsidRPr="00107B7A">
        <w:rPr>
          <w:rFonts w:ascii="Times New Roman" w:hAnsi="Times New Roman" w:cs="Times New Roman"/>
          <w:color w:val="000000"/>
          <w:sz w:val="24"/>
          <w:szCs w:val="24"/>
          <w:lang w:val="lv-LV"/>
        </w:rPr>
        <w:t>tabulā.</w:t>
      </w:r>
    </w:p>
    <w:p w14:paraId="26437EC0" w14:textId="77777777" w:rsidR="00DA0ECE" w:rsidRPr="00107B7A" w:rsidRDefault="00DA0ECE" w:rsidP="004874C9">
      <w:pPr>
        <w:jc w:val="both"/>
        <w:rPr>
          <w:rFonts w:ascii="Times New Roman" w:hAnsi="Times New Roman" w:cs="Times New Roman"/>
          <w:color w:val="000000"/>
          <w:sz w:val="24"/>
          <w:szCs w:val="24"/>
          <w:highlight w:val="yellow"/>
          <w:lang w:val="lv-LV"/>
        </w:rPr>
      </w:pPr>
    </w:p>
    <w:p w14:paraId="03322439" w14:textId="7B2951D0" w:rsidR="00BC4D44" w:rsidRPr="00107B7A" w:rsidRDefault="00552BF4" w:rsidP="004874C9">
      <w:pPr>
        <w:jc w:val="both"/>
        <w:rPr>
          <w:rFonts w:ascii="Times New Roman" w:hAnsi="Times New Roman" w:cs="Times New Roman"/>
          <w:b/>
          <w:i/>
          <w:color w:val="000000"/>
          <w:sz w:val="20"/>
          <w:szCs w:val="20"/>
          <w:lang w:val="lv-LV"/>
        </w:rPr>
      </w:pPr>
      <w:r w:rsidRPr="00107B7A">
        <w:rPr>
          <w:rFonts w:ascii="Times New Roman" w:hAnsi="Times New Roman" w:cs="Times New Roman"/>
          <w:i/>
          <w:color w:val="000000"/>
          <w:sz w:val="20"/>
          <w:szCs w:val="20"/>
          <w:lang w:val="lv-LV"/>
        </w:rPr>
        <w:t>4.6</w:t>
      </w:r>
      <w:r w:rsidR="00147A62">
        <w:rPr>
          <w:rFonts w:ascii="Times New Roman" w:hAnsi="Times New Roman" w:cs="Times New Roman"/>
          <w:i/>
          <w:color w:val="000000"/>
          <w:sz w:val="20"/>
          <w:szCs w:val="20"/>
          <w:lang w:val="lv-LV"/>
        </w:rPr>
        <w:t>.1. </w:t>
      </w:r>
      <w:r w:rsidR="00DA0ECE" w:rsidRPr="00107B7A">
        <w:rPr>
          <w:rFonts w:ascii="Times New Roman" w:hAnsi="Times New Roman" w:cs="Times New Roman"/>
          <w:i/>
          <w:color w:val="000000"/>
          <w:sz w:val="20"/>
          <w:szCs w:val="20"/>
          <w:lang w:val="lv-LV"/>
        </w:rPr>
        <w:t xml:space="preserve">tabula. </w:t>
      </w:r>
      <w:r w:rsidR="00DA0ECE" w:rsidRPr="00107B7A">
        <w:rPr>
          <w:rFonts w:ascii="Times New Roman" w:hAnsi="Times New Roman" w:cs="Times New Roman"/>
          <w:b/>
          <w:i/>
          <w:color w:val="000000"/>
          <w:sz w:val="20"/>
          <w:szCs w:val="20"/>
          <w:lang w:val="lv-LV"/>
        </w:rPr>
        <w:t>Teritorijas dabas aizsardzības un sociālekonomiskās vērtīb</w:t>
      </w:r>
      <w:r w:rsidR="00467F47" w:rsidRPr="00107B7A">
        <w:rPr>
          <w:rFonts w:ascii="Times New Roman" w:hAnsi="Times New Roman" w:cs="Times New Roman"/>
          <w:b/>
          <w:i/>
          <w:color w:val="000000"/>
          <w:sz w:val="20"/>
          <w:szCs w:val="20"/>
          <w:lang w:val="lv-LV"/>
        </w:rPr>
        <w:t>as, un tās ietekmējošie faktori</w:t>
      </w:r>
    </w:p>
    <w:tbl>
      <w:tblPr>
        <w:tblStyle w:val="TableGrid"/>
        <w:tblW w:w="0" w:type="auto"/>
        <w:tblLook w:val="04A0" w:firstRow="1" w:lastRow="0" w:firstColumn="1" w:lastColumn="0" w:noHBand="0" w:noVBand="1"/>
      </w:tblPr>
      <w:tblGrid>
        <w:gridCol w:w="3063"/>
        <w:gridCol w:w="3058"/>
        <w:gridCol w:w="3223"/>
      </w:tblGrid>
      <w:tr w:rsidR="00BC4D44" w:rsidRPr="00FD56B5" w14:paraId="77C2E45A" w14:textId="77777777" w:rsidTr="00C35937">
        <w:trPr>
          <w:tblHeader/>
        </w:trPr>
        <w:tc>
          <w:tcPr>
            <w:tcW w:w="3063" w:type="dxa"/>
            <w:shd w:val="clear" w:color="auto" w:fill="E2EFD9" w:themeFill="accent6" w:themeFillTint="33"/>
            <w:vAlign w:val="center"/>
          </w:tcPr>
          <w:p w14:paraId="35A4606C" w14:textId="77777777" w:rsidR="00BC4D44" w:rsidRPr="00FD56B5" w:rsidRDefault="00BC4D44" w:rsidP="004874C9">
            <w:pPr>
              <w:rPr>
                <w:b/>
                <w:color w:val="auto"/>
                <w:sz w:val="20"/>
                <w:szCs w:val="20"/>
                <w:lang w:val="lv-LV"/>
              </w:rPr>
            </w:pPr>
            <w:r w:rsidRPr="00FD56B5">
              <w:rPr>
                <w:b/>
                <w:color w:val="auto"/>
                <w:sz w:val="20"/>
                <w:szCs w:val="20"/>
                <w:lang w:val="lv-LV"/>
              </w:rPr>
              <w:t>Dabas aizsardzības vērtības</w:t>
            </w:r>
          </w:p>
        </w:tc>
        <w:tc>
          <w:tcPr>
            <w:tcW w:w="3058" w:type="dxa"/>
            <w:shd w:val="clear" w:color="auto" w:fill="E2EFD9" w:themeFill="accent6" w:themeFillTint="33"/>
            <w:vAlign w:val="center"/>
          </w:tcPr>
          <w:p w14:paraId="7E13CE2C" w14:textId="77777777" w:rsidR="00BC4D44" w:rsidRPr="00FD56B5" w:rsidRDefault="00BC4D44" w:rsidP="004874C9">
            <w:pPr>
              <w:rPr>
                <w:b/>
                <w:color w:val="auto"/>
                <w:sz w:val="20"/>
                <w:szCs w:val="20"/>
                <w:lang w:val="lv-LV"/>
              </w:rPr>
            </w:pPr>
            <w:r w:rsidRPr="00FD56B5">
              <w:rPr>
                <w:b/>
                <w:color w:val="auto"/>
                <w:sz w:val="20"/>
                <w:szCs w:val="20"/>
                <w:lang w:val="lv-LV"/>
              </w:rPr>
              <w:t>Sociālekonomiskās vērtības</w:t>
            </w:r>
          </w:p>
        </w:tc>
        <w:tc>
          <w:tcPr>
            <w:tcW w:w="3223" w:type="dxa"/>
            <w:shd w:val="clear" w:color="auto" w:fill="E2EFD9" w:themeFill="accent6" w:themeFillTint="33"/>
            <w:vAlign w:val="center"/>
          </w:tcPr>
          <w:p w14:paraId="58D97501" w14:textId="77777777" w:rsidR="00BC4D44" w:rsidRPr="00FD56B5" w:rsidRDefault="00BC4D44" w:rsidP="004874C9">
            <w:pPr>
              <w:rPr>
                <w:b/>
                <w:color w:val="auto"/>
                <w:sz w:val="20"/>
                <w:szCs w:val="20"/>
                <w:lang w:val="lv-LV"/>
              </w:rPr>
            </w:pPr>
            <w:r w:rsidRPr="00FD56B5">
              <w:rPr>
                <w:b/>
                <w:color w:val="auto"/>
                <w:sz w:val="20"/>
                <w:szCs w:val="20"/>
                <w:lang w:val="lv-LV"/>
              </w:rPr>
              <w:t xml:space="preserve">Ietekmējošie faktori </w:t>
            </w:r>
          </w:p>
          <w:p w14:paraId="296A8D7E" w14:textId="52254A8B" w:rsidR="00BC4D44" w:rsidRPr="00FD56B5" w:rsidRDefault="00BC4D44" w:rsidP="004874C9">
            <w:pPr>
              <w:rPr>
                <w:b/>
                <w:color w:val="auto"/>
                <w:sz w:val="20"/>
                <w:szCs w:val="20"/>
                <w:lang w:val="lv-LV"/>
              </w:rPr>
            </w:pPr>
            <w:r w:rsidRPr="00FD56B5">
              <w:rPr>
                <w:b/>
                <w:color w:val="auto"/>
                <w:sz w:val="20"/>
                <w:szCs w:val="20"/>
                <w:lang w:val="lv-LV"/>
              </w:rPr>
              <w:t>(</w:t>
            </w:r>
            <w:r w:rsidR="007D67E6">
              <w:rPr>
                <w:b/>
                <w:color w:val="auto"/>
                <w:sz w:val="20"/>
                <w:szCs w:val="20"/>
                <w:lang w:val="lv-LV"/>
              </w:rPr>
              <w:t>(</w:t>
            </w:r>
            <w:r w:rsidRPr="00FD56B5">
              <w:rPr>
                <w:b/>
                <w:color w:val="auto"/>
                <w:sz w:val="20"/>
                <w:szCs w:val="20"/>
                <w:lang w:val="lv-LV"/>
              </w:rPr>
              <w:t>+</w:t>
            </w:r>
            <w:r w:rsidR="007D67E6">
              <w:rPr>
                <w:b/>
                <w:color w:val="auto"/>
                <w:sz w:val="20"/>
                <w:szCs w:val="20"/>
                <w:lang w:val="lv-LV"/>
              </w:rPr>
              <w:t>) –</w:t>
            </w:r>
            <w:r w:rsidRPr="00FD56B5">
              <w:rPr>
                <w:b/>
                <w:color w:val="auto"/>
                <w:sz w:val="20"/>
                <w:szCs w:val="20"/>
                <w:lang w:val="lv-LV"/>
              </w:rPr>
              <w:t xml:space="preserve"> pozitīvi, </w:t>
            </w:r>
            <w:r w:rsidR="007D67E6">
              <w:rPr>
                <w:b/>
                <w:color w:val="auto"/>
                <w:sz w:val="20"/>
                <w:szCs w:val="20"/>
                <w:lang w:val="lv-LV"/>
              </w:rPr>
              <w:t>(</w:t>
            </w:r>
            <w:r w:rsidRPr="00FD56B5">
              <w:rPr>
                <w:b/>
                <w:color w:val="auto"/>
                <w:sz w:val="20"/>
                <w:szCs w:val="20"/>
                <w:lang w:val="lv-LV"/>
              </w:rPr>
              <w:t>-</w:t>
            </w:r>
            <w:r w:rsidR="007D67E6">
              <w:rPr>
                <w:b/>
                <w:color w:val="auto"/>
                <w:sz w:val="20"/>
                <w:szCs w:val="20"/>
                <w:lang w:val="lv-LV"/>
              </w:rPr>
              <w:t>) –</w:t>
            </w:r>
            <w:r w:rsidRPr="00FD56B5">
              <w:rPr>
                <w:b/>
                <w:color w:val="auto"/>
                <w:sz w:val="20"/>
                <w:szCs w:val="20"/>
                <w:lang w:val="lv-LV"/>
              </w:rPr>
              <w:t xml:space="preserve"> negatīvi)</w:t>
            </w:r>
          </w:p>
        </w:tc>
      </w:tr>
      <w:tr w:rsidR="00BC4D44" w:rsidRPr="00FD56B5" w14:paraId="64F1C2F1" w14:textId="77777777" w:rsidTr="00EB14A6">
        <w:tc>
          <w:tcPr>
            <w:tcW w:w="9344" w:type="dxa"/>
            <w:gridSpan w:val="3"/>
            <w:shd w:val="clear" w:color="auto" w:fill="C5E0B3" w:themeFill="accent6" w:themeFillTint="66"/>
          </w:tcPr>
          <w:p w14:paraId="0ABF38C6" w14:textId="77777777" w:rsidR="00BC4D44" w:rsidRPr="00FD56B5" w:rsidRDefault="00BC4D44" w:rsidP="004874C9">
            <w:pPr>
              <w:rPr>
                <w:b/>
                <w:i/>
                <w:color w:val="auto"/>
                <w:sz w:val="20"/>
                <w:szCs w:val="20"/>
                <w:lang w:val="lv-LV"/>
              </w:rPr>
            </w:pPr>
            <w:r w:rsidRPr="00FD56B5">
              <w:rPr>
                <w:b/>
                <w:i/>
                <w:color w:val="auto"/>
                <w:sz w:val="20"/>
                <w:szCs w:val="20"/>
                <w:lang w:val="lv-LV"/>
              </w:rPr>
              <w:t>Ainava</w:t>
            </w:r>
          </w:p>
        </w:tc>
      </w:tr>
      <w:tr w:rsidR="00783E5C" w:rsidRPr="000007E3" w14:paraId="72075FE0" w14:textId="77777777" w:rsidTr="00783E5C">
        <w:tc>
          <w:tcPr>
            <w:tcW w:w="3063" w:type="dxa"/>
            <w:shd w:val="clear" w:color="auto" w:fill="FFFFFF" w:themeFill="background1"/>
          </w:tcPr>
          <w:p w14:paraId="40F908B1" w14:textId="0A2C3C53" w:rsidR="00BC4D44" w:rsidRPr="00642DB0" w:rsidRDefault="00642DB0" w:rsidP="000E70A3">
            <w:pPr>
              <w:widowControl/>
              <w:autoSpaceDE w:val="0"/>
              <w:autoSpaceDN w:val="0"/>
              <w:adjustRightInd w:val="0"/>
              <w:jc w:val="both"/>
              <w:rPr>
                <w:color w:val="auto"/>
                <w:sz w:val="20"/>
                <w:szCs w:val="20"/>
              </w:rPr>
            </w:pPr>
            <w:r w:rsidRPr="00642DB0">
              <w:rPr>
                <w:color w:val="auto"/>
                <w:sz w:val="20"/>
                <w:szCs w:val="20"/>
              </w:rPr>
              <w:t>Daudzveidīgas, vizuāli vērtīgas ainavas, tai skaitā kultūrainavas</w:t>
            </w:r>
          </w:p>
        </w:tc>
        <w:tc>
          <w:tcPr>
            <w:tcW w:w="3058" w:type="dxa"/>
            <w:shd w:val="clear" w:color="auto" w:fill="FFFFFF" w:themeFill="background1"/>
          </w:tcPr>
          <w:p w14:paraId="1BC4EF84" w14:textId="6391FAC1" w:rsidR="00783E5C" w:rsidRDefault="00783E5C" w:rsidP="00407026">
            <w:pPr>
              <w:pStyle w:val="ListParagraph"/>
              <w:numPr>
                <w:ilvl w:val="0"/>
                <w:numId w:val="16"/>
              </w:numPr>
              <w:ind w:left="222" w:hanging="222"/>
              <w:jc w:val="both"/>
              <w:rPr>
                <w:color w:val="auto"/>
                <w:sz w:val="20"/>
                <w:szCs w:val="20"/>
                <w:lang w:val="lv-LV"/>
              </w:rPr>
            </w:pPr>
            <w:r>
              <w:rPr>
                <w:color w:val="auto"/>
                <w:sz w:val="20"/>
                <w:szCs w:val="20"/>
                <w:lang w:val="lv-LV"/>
              </w:rPr>
              <w:t>Telpa daudzveidīgai saimnieciskajai</w:t>
            </w:r>
            <w:r w:rsidR="003A67BF" w:rsidRPr="00783E5C">
              <w:rPr>
                <w:color w:val="auto"/>
                <w:sz w:val="20"/>
                <w:szCs w:val="20"/>
                <w:lang w:val="lv-LV"/>
              </w:rPr>
              <w:t xml:space="preserve"> </w:t>
            </w:r>
            <w:r>
              <w:rPr>
                <w:color w:val="auto"/>
                <w:sz w:val="20"/>
                <w:szCs w:val="20"/>
                <w:lang w:val="lv-LV"/>
              </w:rPr>
              <w:t>darbībai</w:t>
            </w:r>
            <w:r w:rsidR="003A67BF" w:rsidRPr="00783E5C">
              <w:rPr>
                <w:color w:val="auto"/>
                <w:sz w:val="20"/>
                <w:szCs w:val="20"/>
                <w:lang w:val="lv-LV"/>
              </w:rPr>
              <w:t xml:space="preserve"> </w:t>
            </w:r>
            <w:r>
              <w:rPr>
                <w:color w:val="auto"/>
                <w:sz w:val="20"/>
                <w:szCs w:val="20"/>
                <w:lang w:val="lv-LV"/>
              </w:rPr>
              <w:t xml:space="preserve">un </w:t>
            </w:r>
            <w:r w:rsidR="003A67BF" w:rsidRPr="00783E5C">
              <w:rPr>
                <w:color w:val="auto"/>
                <w:sz w:val="20"/>
                <w:szCs w:val="20"/>
                <w:lang w:val="lv-LV"/>
              </w:rPr>
              <w:t>rekreācija</w:t>
            </w:r>
            <w:r>
              <w:rPr>
                <w:color w:val="auto"/>
                <w:sz w:val="20"/>
                <w:szCs w:val="20"/>
                <w:lang w:val="lv-LV"/>
              </w:rPr>
              <w:t>i</w:t>
            </w:r>
            <w:r w:rsidR="007D67E6">
              <w:rPr>
                <w:color w:val="auto"/>
                <w:sz w:val="20"/>
                <w:szCs w:val="20"/>
                <w:lang w:val="lv-LV"/>
              </w:rPr>
              <w:t>;</w:t>
            </w:r>
          </w:p>
          <w:p w14:paraId="2CCF4FDC" w14:textId="0EB2DEC0" w:rsidR="00BC4D44" w:rsidRPr="00783E5C" w:rsidRDefault="00783E5C" w:rsidP="00407026">
            <w:pPr>
              <w:pStyle w:val="ListParagraph"/>
              <w:numPr>
                <w:ilvl w:val="0"/>
                <w:numId w:val="16"/>
              </w:numPr>
              <w:ind w:left="222" w:hanging="222"/>
              <w:jc w:val="both"/>
              <w:rPr>
                <w:color w:val="auto"/>
                <w:sz w:val="20"/>
                <w:szCs w:val="20"/>
                <w:lang w:val="lv-LV"/>
              </w:rPr>
            </w:pPr>
            <w:r>
              <w:rPr>
                <w:color w:val="auto"/>
                <w:sz w:val="20"/>
                <w:szCs w:val="20"/>
                <w:lang w:val="lv-LV"/>
              </w:rPr>
              <w:t xml:space="preserve">telpa </w:t>
            </w:r>
            <w:r w:rsidR="003A67BF" w:rsidRPr="00783E5C">
              <w:rPr>
                <w:color w:val="auto"/>
                <w:sz w:val="20"/>
                <w:szCs w:val="20"/>
                <w:lang w:val="lv-LV"/>
              </w:rPr>
              <w:t>iedzīvotāju dzīves vide</w:t>
            </w:r>
            <w:r>
              <w:rPr>
                <w:color w:val="auto"/>
                <w:sz w:val="20"/>
                <w:szCs w:val="20"/>
                <w:lang w:val="lv-LV"/>
              </w:rPr>
              <w:t>i.</w:t>
            </w:r>
          </w:p>
        </w:tc>
        <w:tc>
          <w:tcPr>
            <w:tcW w:w="3223" w:type="dxa"/>
            <w:shd w:val="clear" w:color="auto" w:fill="FFFFFF" w:themeFill="background1"/>
          </w:tcPr>
          <w:p w14:paraId="4A52D2D5" w14:textId="063C77A7" w:rsidR="006D44BC" w:rsidRPr="006D44BC" w:rsidRDefault="006D44BC" w:rsidP="004874C9">
            <w:pPr>
              <w:pStyle w:val="Default"/>
              <w:jc w:val="both"/>
              <w:rPr>
                <w:rFonts w:ascii="Times New Roman" w:hAnsi="Times New Roman" w:cs="Times New Roman"/>
                <w:sz w:val="20"/>
                <w:szCs w:val="20"/>
                <w:lang w:val="lv-LV"/>
              </w:rPr>
            </w:pPr>
            <w:r w:rsidRPr="006D44BC">
              <w:rPr>
                <w:rFonts w:ascii="Times New Roman" w:hAnsi="Times New Roman" w:cs="Times New Roman"/>
                <w:sz w:val="20"/>
                <w:szCs w:val="20"/>
                <w:lang w:val="lv-LV"/>
              </w:rPr>
              <w:t>(</w:t>
            </w:r>
            <w:r>
              <w:rPr>
                <w:rFonts w:ascii="Times New Roman" w:hAnsi="Times New Roman" w:cs="Times New Roman"/>
                <w:sz w:val="20"/>
                <w:szCs w:val="20"/>
                <w:lang w:val="lv-LV"/>
              </w:rPr>
              <w:t>+</w:t>
            </w:r>
            <w:r w:rsidRPr="006D44BC">
              <w:rPr>
                <w:rFonts w:ascii="Times New Roman" w:hAnsi="Times New Roman" w:cs="Times New Roman"/>
                <w:sz w:val="20"/>
                <w:szCs w:val="20"/>
                <w:lang w:val="lv-LV"/>
              </w:rPr>
              <w:t xml:space="preserve">) </w:t>
            </w:r>
            <w:r w:rsidR="00FF7095">
              <w:rPr>
                <w:rFonts w:ascii="Times New Roman" w:hAnsi="Times New Roman" w:cs="Times New Roman"/>
                <w:sz w:val="20"/>
                <w:szCs w:val="20"/>
                <w:lang w:val="lv-LV"/>
              </w:rPr>
              <w:t>DL</w:t>
            </w:r>
            <w:r w:rsidRPr="006D44BC">
              <w:rPr>
                <w:rFonts w:ascii="Times New Roman" w:hAnsi="Times New Roman" w:cs="Times New Roman"/>
                <w:sz w:val="20"/>
                <w:szCs w:val="20"/>
                <w:lang w:val="lv-LV"/>
              </w:rPr>
              <w:t xml:space="preserve"> atrodas ar dabas un kultūras vērtībām bagātā teritorijā, kas </w:t>
            </w:r>
            <w:r>
              <w:rPr>
                <w:rFonts w:ascii="Times New Roman" w:hAnsi="Times New Roman" w:cs="Times New Roman"/>
                <w:sz w:val="20"/>
                <w:szCs w:val="20"/>
                <w:lang w:val="lv-LV"/>
              </w:rPr>
              <w:t>var veicināt tūrisma attīstību;</w:t>
            </w:r>
          </w:p>
          <w:p w14:paraId="2837716E" w14:textId="6A382420" w:rsidR="00783E5C" w:rsidRPr="009A2745" w:rsidRDefault="00783E5C" w:rsidP="004874C9">
            <w:pPr>
              <w:jc w:val="both"/>
              <w:rPr>
                <w:color w:val="auto"/>
                <w:sz w:val="20"/>
                <w:szCs w:val="20"/>
                <w:lang w:val="lv-LV"/>
              </w:rPr>
            </w:pPr>
            <w:r w:rsidRPr="006D44BC">
              <w:rPr>
                <w:color w:val="auto"/>
                <w:sz w:val="20"/>
                <w:szCs w:val="20"/>
                <w:lang w:val="lv-LV"/>
              </w:rPr>
              <w:t>(-) Lauku tradicionālo ainavu neg</w:t>
            </w:r>
            <w:r w:rsidR="009A2745">
              <w:rPr>
                <w:color w:val="auto"/>
                <w:sz w:val="20"/>
                <w:szCs w:val="20"/>
                <w:lang w:val="lv-LV"/>
              </w:rPr>
              <w:t xml:space="preserve">atīvi ietekmē viensētu pamešana, </w:t>
            </w:r>
            <w:r w:rsidR="009A2745" w:rsidRPr="009A2745">
              <w:rPr>
                <w:color w:val="auto"/>
                <w:sz w:val="20"/>
                <w:szCs w:val="20"/>
                <w:lang w:val="lv-LV"/>
              </w:rPr>
              <w:t>lauksaimniecībā iz</w:t>
            </w:r>
            <w:r w:rsidR="009A2745">
              <w:rPr>
                <w:color w:val="auto"/>
                <w:sz w:val="20"/>
                <w:szCs w:val="20"/>
                <w:lang w:val="lv-LV"/>
              </w:rPr>
              <w:t>mantojamo zemju renaturalizācija un aizaugšana.</w:t>
            </w:r>
          </w:p>
        </w:tc>
      </w:tr>
      <w:tr w:rsidR="006C51B5" w:rsidRPr="00FD56B5" w14:paraId="61C0FAD1" w14:textId="77777777" w:rsidTr="003A462F">
        <w:tc>
          <w:tcPr>
            <w:tcW w:w="9344" w:type="dxa"/>
            <w:gridSpan w:val="3"/>
            <w:shd w:val="clear" w:color="auto" w:fill="C5E0B3" w:themeFill="accent6" w:themeFillTint="66"/>
          </w:tcPr>
          <w:p w14:paraId="01C79C39" w14:textId="4B1F34CA" w:rsidR="003A462F" w:rsidRPr="00FD56B5" w:rsidRDefault="002C40DE" w:rsidP="004874C9">
            <w:pPr>
              <w:rPr>
                <w:b/>
                <w:i/>
                <w:color w:val="auto"/>
                <w:sz w:val="20"/>
                <w:szCs w:val="20"/>
                <w:lang w:val="lv-LV"/>
              </w:rPr>
            </w:pPr>
            <w:r w:rsidRPr="00FD56B5">
              <w:rPr>
                <w:b/>
                <w:i/>
                <w:color w:val="auto"/>
                <w:sz w:val="20"/>
                <w:szCs w:val="20"/>
                <w:lang w:val="lv-LV"/>
              </w:rPr>
              <w:t>Iežu atsegumi un alas</w:t>
            </w:r>
          </w:p>
        </w:tc>
      </w:tr>
      <w:tr w:rsidR="003A462F" w:rsidRPr="000007E3" w14:paraId="1146B6E5" w14:textId="77777777" w:rsidTr="00CE400A">
        <w:tc>
          <w:tcPr>
            <w:tcW w:w="3063" w:type="dxa"/>
            <w:shd w:val="clear" w:color="auto" w:fill="FFFFFF" w:themeFill="background1"/>
          </w:tcPr>
          <w:p w14:paraId="27F96EB6" w14:textId="0D2E1C72" w:rsidR="003A462F" w:rsidRPr="00367E87" w:rsidRDefault="00CF7360" w:rsidP="004874C9">
            <w:pPr>
              <w:jc w:val="both"/>
              <w:rPr>
                <w:color w:val="auto"/>
                <w:sz w:val="20"/>
                <w:szCs w:val="20"/>
                <w:lang w:val="lv-LV"/>
              </w:rPr>
            </w:pPr>
            <w:r w:rsidRPr="00367E87">
              <w:rPr>
                <w:color w:val="auto"/>
                <w:sz w:val="20"/>
                <w:szCs w:val="20"/>
              </w:rPr>
              <w:t xml:space="preserve">Trīs </w:t>
            </w:r>
            <w:r w:rsidRPr="00367E87">
              <w:rPr>
                <w:color w:val="auto"/>
                <w:sz w:val="20"/>
                <w:szCs w:val="20"/>
                <w:lang w:val="lv-LV"/>
              </w:rPr>
              <w:t>ES</w:t>
            </w:r>
            <w:r w:rsidR="002C40DE" w:rsidRPr="00367E87">
              <w:rPr>
                <w:color w:val="auto"/>
                <w:sz w:val="20"/>
                <w:szCs w:val="20"/>
                <w:lang w:val="lv-LV"/>
              </w:rPr>
              <w:t xml:space="preserve"> aizsargājami</w:t>
            </w:r>
            <w:r w:rsidR="007D67E6" w:rsidRPr="00367E87">
              <w:rPr>
                <w:color w:val="auto"/>
                <w:sz w:val="20"/>
                <w:szCs w:val="20"/>
                <w:lang w:val="lv-LV"/>
              </w:rPr>
              <w:t>e</w:t>
            </w:r>
            <w:r w:rsidR="002C40DE" w:rsidRPr="00367E87">
              <w:rPr>
                <w:color w:val="auto"/>
                <w:sz w:val="20"/>
                <w:szCs w:val="20"/>
                <w:lang w:val="lv-LV"/>
              </w:rPr>
              <w:t xml:space="preserve"> iežu un atsegumu</w:t>
            </w:r>
            <w:r w:rsidR="00B51C1B" w:rsidRPr="00367E87">
              <w:rPr>
                <w:color w:val="auto"/>
                <w:sz w:val="20"/>
                <w:szCs w:val="20"/>
                <w:lang w:val="lv-LV"/>
              </w:rPr>
              <w:t xml:space="preserve"> biotopi </w:t>
            </w:r>
            <w:r w:rsidR="006C51B5" w:rsidRPr="00367E87">
              <w:rPr>
                <w:iCs/>
                <w:color w:val="auto"/>
                <w:sz w:val="20"/>
                <w:szCs w:val="20"/>
                <w:lang w:val="lv-LV"/>
              </w:rPr>
              <w:t>8210</w:t>
            </w:r>
            <w:r w:rsidR="006C51B5" w:rsidRPr="00367E87">
              <w:rPr>
                <w:i/>
                <w:color w:val="auto"/>
                <w:sz w:val="20"/>
                <w:szCs w:val="20"/>
                <w:lang w:val="lv-LV"/>
              </w:rPr>
              <w:t xml:space="preserve"> </w:t>
            </w:r>
            <w:r w:rsidR="006C51B5" w:rsidRPr="00367E87">
              <w:rPr>
                <w:i/>
                <w:color w:val="auto"/>
                <w:sz w:val="20"/>
                <w:szCs w:val="20"/>
              </w:rPr>
              <w:t>Karbonātisku pamatiežu atsegumi</w:t>
            </w:r>
            <w:r w:rsidR="007D67E6" w:rsidRPr="00367E87">
              <w:rPr>
                <w:iCs/>
                <w:color w:val="auto"/>
                <w:sz w:val="20"/>
                <w:szCs w:val="20"/>
              </w:rPr>
              <w:t>,</w:t>
            </w:r>
            <w:r w:rsidR="006C51B5" w:rsidRPr="00367E87">
              <w:rPr>
                <w:i/>
                <w:color w:val="auto"/>
                <w:sz w:val="20"/>
                <w:szCs w:val="20"/>
                <w:lang w:val="lv-LV"/>
              </w:rPr>
              <w:t xml:space="preserve"> </w:t>
            </w:r>
            <w:r w:rsidR="00B51C1B" w:rsidRPr="00367E87">
              <w:rPr>
                <w:iCs/>
                <w:color w:val="auto"/>
                <w:sz w:val="20"/>
                <w:szCs w:val="20"/>
                <w:lang w:val="lv-LV"/>
              </w:rPr>
              <w:t>8220</w:t>
            </w:r>
            <w:r w:rsidR="00B51C1B" w:rsidRPr="00367E87">
              <w:rPr>
                <w:i/>
                <w:color w:val="auto"/>
                <w:sz w:val="20"/>
                <w:szCs w:val="20"/>
                <w:lang w:val="lv-LV"/>
              </w:rPr>
              <w:t xml:space="preserve"> Smilšakmens atsegumi</w:t>
            </w:r>
            <w:r w:rsidR="00B51C1B" w:rsidRPr="00367E87">
              <w:rPr>
                <w:color w:val="auto"/>
                <w:sz w:val="20"/>
                <w:szCs w:val="20"/>
                <w:lang w:val="lv-LV"/>
              </w:rPr>
              <w:t xml:space="preserve"> un </w:t>
            </w:r>
            <w:r w:rsidR="00B51C1B" w:rsidRPr="00367E87">
              <w:rPr>
                <w:iCs/>
                <w:color w:val="auto"/>
                <w:sz w:val="20"/>
                <w:szCs w:val="20"/>
                <w:lang w:val="lv-LV"/>
              </w:rPr>
              <w:t>8310</w:t>
            </w:r>
            <w:r w:rsidR="00B51C1B" w:rsidRPr="00367E87">
              <w:rPr>
                <w:i/>
                <w:color w:val="auto"/>
                <w:sz w:val="20"/>
                <w:szCs w:val="20"/>
                <w:lang w:val="lv-LV"/>
              </w:rPr>
              <w:t xml:space="preserve"> Netraucētas alas</w:t>
            </w:r>
            <w:r w:rsidR="006C51B5" w:rsidRPr="00367E87">
              <w:rPr>
                <w:color w:val="auto"/>
                <w:sz w:val="20"/>
                <w:szCs w:val="20"/>
                <w:lang w:val="lv-LV"/>
              </w:rPr>
              <w:t xml:space="preserve">. Dzīvotne īpaši aizsargājamām ķērpju, sūnu, </w:t>
            </w:r>
            <w:r w:rsidR="002C40DE" w:rsidRPr="00367E87">
              <w:rPr>
                <w:color w:val="auto"/>
                <w:sz w:val="20"/>
                <w:szCs w:val="20"/>
                <w:lang w:val="lv-LV"/>
              </w:rPr>
              <w:t>sikspārņu</w:t>
            </w:r>
            <w:r w:rsidR="006C51B5" w:rsidRPr="00367E87">
              <w:rPr>
                <w:color w:val="auto"/>
                <w:sz w:val="20"/>
                <w:szCs w:val="20"/>
                <w:lang w:val="lv-LV"/>
              </w:rPr>
              <w:t xml:space="preserve"> un putnu</w:t>
            </w:r>
            <w:r w:rsidR="002C40DE" w:rsidRPr="00367E87">
              <w:rPr>
                <w:color w:val="auto"/>
                <w:sz w:val="20"/>
                <w:szCs w:val="20"/>
                <w:lang w:val="lv-LV"/>
              </w:rPr>
              <w:t xml:space="preserve"> sugām.</w:t>
            </w:r>
          </w:p>
        </w:tc>
        <w:tc>
          <w:tcPr>
            <w:tcW w:w="3058" w:type="dxa"/>
            <w:shd w:val="clear" w:color="auto" w:fill="FFFFFF" w:themeFill="background1"/>
          </w:tcPr>
          <w:p w14:paraId="2378314C" w14:textId="60A785FE" w:rsidR="003A462F" w:rsidRPr="00367E87" w:rsidRDefault="00944B06" w:rsidP="00407026">
            <w:pPr>
              <w:pStyle w:val="ListParagraph"/>
              <w:numPr>
                <w:ilvl w:val="0"/>
                <w:numId w:val="16"/>
              </w:numPr>
              <w:ind w:left="222" w:hanging="213"/>
              <w:jc w:val="both"/>
              <w:rPr>
                <w:color w:val="auto"/>
                <w:sz w:val="20"/>
                <w:szCs w:val="20"/>
                <w:lang w:val="lv-LV"/>
              </w:rPr>
            </w:pPr>
            <w:r w:rsidRPr="00367E87">
              <w:rPr>
                <w:color w:val="auto"/>
                <w:sz w:val="20"/>
                <w:szCs w:val="20"/>
                <w:lang w:val="lv-LV"/>
              </w:rPr>
              <w:t>Vairāki no teritorijā sastopamajiem</w:t>
            </w:r>
            <w:r w:rsidR="006C51B5" w:rsidRPr="00367E87">
              <w:rPr>
                <w:color w:val="auto"/>
                <w:sz w:val="20"/>
                <w:szCs w:val="20"/>
                <w:lang w:val="lv-LV"/>
              </w:rPr>
              <w:t xml:space="preserve"> </w:t>
            </w:r>
            <w:r w:rsidRPr="00367E87">
              <w:rPr>
                <w:color w:val="auto"/>
                <w:sz w:val="20"/>
                <w:szCs w:val="20"/>
                <w:lang w:val="lv-LV"/>
              </w:rPr>
              <w:t xml:space="preserve">iežu atsegumiem u.c. ģeoloģiskas izcelsmes objektiem ir valsts nozīmes dabas aizsardzības objekti, kā arī citi nozīmīgi dabas objekti </w:t>
            </w:r>
            <w:r w:rsidR="006C51B5" w:rsidRPr="00367E87">
              <w:rPr>
                <w:color w:val="auto"/>
                <w:sz w:val="20"/>
                <w:szCs w:val="20"/>
                <w:lang w:val="lv-LV"/>
              </w:rPr>
              <w:t>ar nozīmīgu</w:t>
            </w:r>
            <w:r w:rsidR="007056E7" w:rsidRPr="00367E87">
              <w:rPr>
                <w:color w:val="auto"/>
                <w:sz w:val="20"/>
                <w:szCs w:val="20"/>
                <w:lang w:val="lv-LV"/>
              </w:rPr>
              <w:t xml:space="preserve"> tūrisma </w:t>
            </w:r>
            <w:r w:rsidR="003A67BF" w:rsidRPr="00367E87">
              <w:rPr>
                <w:color w:val="auto"/>
                <w:sz w:val="20"/>
                <w:szCs w:val="20"/>
                <w:lang w:val="lv-LV"/>
              </w:rPr>
              <w:t>potenciālu;</w:t>
            </w:r>
          </w:p>
          <w:p w14:paraId="271910B7" w14:textId="7C2DBA82" w:rsidR="003A67BF" w:rsidRPr="00367E87" w:rsidRDefault="003A67BF" w:rsidP="00407026">
            <w:pPr>
              <w:pStyle w:val="ListParagraph"/>
              <w:numPr>
                <w:ilvl w:val="0"/>
                <w:numId w:val="16"/>
              </w:numPr>
              <w:ind w:left="222" w:hanging="213"/>
              <w:jc w:val="both"/>
              <w:rPr>
                <w:color w:val="auto"/>
                <w:sz w:val="20"/>
                <w:szCs w:val="20"/>
                <w:lang w:val="lv-LV"/>
              </w:rPr>
            </w:pPr>
            <w:r w:rsidRPr="00367E87">
              <w:rPr>
                <w:color w:val="auto"/>
                <w:sz w:val="20"/>
                <w:szCs w:val="20"/>
                <w:lang w:val="lv-LV"/>
              </w:rPr>
              <w:t>ainaviskā vērtība.</w:t>
            </w:r>
          </w:p>
        </w:tc>
        <w:tc>
          <w:tcPr>
            <w:tcW w:w="3223" w:type="dxa"/>
            <w:shd w:val="clear" w:color="auto" w:fill="FFFFFF" w:themeFill="background1"/>
          </w:tcPr>
          <w:p w14:paraId="0A6BB4C9" w14:textId="1FA2276A" w:rsidR="00944B06" w:rsidRPr="00367E87" w:rsidRDefault="00512EC5" w:rsidP="004874C9">
            <w:pPr>
              <w:pStyle w:val="Default"/>
              <w:jc w:val="both"/>
              <w:rPr>
                <w:rFonts w:ascii="Times New Roman" w:eastAsiaTheme="minorHAnsi" w:hAnsi="Times New Roman" w:cs="Times New Roman"/>
                <w:color w:val="auto"/>
                <w:sz w:val="20"/>
                <w:szCs w:val="20"/>
                <w:lang w:val="lv-LV"/>
              </w:rPr>
            </w:pPr>
            <w:r w:rsidRPr="00367E87">
              <w:rPr>
                <w:rFonts w:ascii="Times New Roman" w:hAnsi="Times New Roman" w:cs="Times New Roman"/>
                <w:color w:val="auto"/>
                <w:sz w:val="20"/>
                <w:szCs w:val="20"/>
                <w:lang w:val="lv-LV"/>
              </w:rPr>
              <w:t>(</w:t>
            </w:r>
            <w:r w:rsidR="00944B06" w:rsidRPr="00367E87">
              <w:rPr>
                <w:rFonts w:ascii="Times New Roman" w:hAnsi="Times New Roman" w:cs="Times New Roman"/>
                <w:color w:val="auto"/>
                <w:sz w:val="20"/>
                <w:szCs w:val="20"/>
                <w:lang w:val="lv-LV"/>
              </w:rPr>
              <w:t>+</w:t>
            </w:r>
            <w:r w:rsidRPr="00367E87">
              <w:rPr>
                <w:rFonts w:ascii="Times New Roman" w:hAnsi="Times New Roman" w:cs="Times New Roman"/>
                <w:color w:val="auto"/>
                <w:sz w:val="20"/>
                <w:szCs w:val="20"/>
                <w:lang w:val="lv-LV"/>
              </w:rPr>
              <w:t>)</w:t>
            </w:r>
            <w:r w:rsidR="00944B06" w:rsidRPr="00367E87">
              <w:rPr>
                <w:rFonts w:ascii="Times New Roman" w:hAnsi="Times New Roman" w:cs="Times New Roman"/>
                <w:color w:val="auto"/>
                <w:sz w:val="20"/>
                <w:szCs w:val="20"/>
                <w:lang w:val="lv-LV"/>
              </w:rPr>
              <w:t xml:space="preserve"> Vairākiem DL teritorijā sastopamajiem ģeoloģiskas izcelsmes objektiem (</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Ātraiskalns</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 xml:space="preserve">, </w:t>
            </w:r>
            <w:r w:rsidR="007D67E6" w:rsidRPr="00367E87">
              <w:rPr>
                <w:rFonts w:ascii="Times New Roman" w:hAnsi="Times New Roman" w:cs="Times New Roman"/>
                <w:color w:val="auto"/>
                <w:sz w:val="20"/>
                <w:szCs w:val="20"/>
                <w:lang w:val="lv-LV"/>
              </w:rPr>
              <w:t>“</w:t>
            </w:r>
            <w:r w:rsidR="00147A62">
              <w:rPr>
                <w:rFonts w:ascii="Times New Roman" w:hAnsi="Times New Roman" w:cs="Times New Roman"/>
                <w:color w:val="auto"/>
                <w:sz w:val="20"/>
                <w:szCs w:val="20"/>
                <w:lang w:val="lv-LV"/>
              </w:rPr>
              <w:t>Šķē</w:t>
            </w:r>
            <w:r w:rsidR="003568FA" w:rsidRPr="00367E87">
              <w:rPr>
                <w:rFonts w:ascii="Times New Roman" w:hAnsi="Times New Roman" w:cs="Times New Roman"/>
                <w:color w:val="auto"/>
                <w:sz w:val="20"/>
                <w:szCs w:val="20"/>
                <w:lang w:val="lv-LV"/>
              </w:rPr>
              <w:t>rveļa lejteces dolomīta atsegums</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 xml:space="preserve">, </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Zoslēnu atsegumi</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 xml:space="preserve">, </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Gobdziņu klintis</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 xml:space="preserve">, </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Ketleru atsegums</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 xml:space="preserve"> un </w:t>
            </w:r>
            <w:r w:rsidR="007D67E6" w:rsidRPr="00367E87">
              <w:rPr>
                <w:rFonts w:ascii="Times New Roman" w:hAnsi="Times New Roman" w:cs="Times New Roman"/>
                <w:color w:val="auto"/>
                <w:sz w:val="20"/>
                <w:szCs w:val="20"/>
                <w:lang w:val="lv-LV"/>
              </w:rPr>
              <w:t>“</w:t>
            </w:r>
            <w:r w:rsidR="003568FA" w:rsidRPr="00367E87">
              <w:rPr>
                <w:rFonts w:ascii="Times New Roman" w:hAnsi="Times New Roman" w:cs="Times New Roman"/>
                <w:color w:val="auto"/>
                <w:sz w:val="20"/>
                <w:szCs w:val="20"/>
                <w:lang w:val="lv-LV"/>
              </w:rPr>
              <w:t>Plieņu atsegums</w:t>
            </w:r>
            <w:r w:rsidR="007D67E6" w:rsidRPr="00367E87">
              <w:rPr>
                <w:rFonts w:ascii="Times New Roman" w:hAnsi="Times New Roman" w:cs="Times New Roman"/>
                <w:color w:val="auto"/>
                <w:sz w:val="20"/>
                <w:szCs w:val="20"/>
                <w:lang w:val="lv-LV"/>
              </w:rPr>
              <w:t>”</w:t>
            </w:r>
            <w:r w:rsidR="00944B06" w:rsidRPr="00367E87">
              <w:rPr>
                <w:rFonts w:ascii="Times New Roman" w:hAnsi="Times New Roman" w:cs="Times New Roman"/>
                <w:color w:val="auto"/>
                <w:sz w:val="20"/>
                <w:szCs w:val="20"/>
                <w:lang w:val="lv-LV"/>
              </w:rPr>
              <w:t xml:space="preserve">) ir piešķirts valsts nozīmes </w:t>
            </w:r>
            <w:r w:rsidR="003568FA" w:rsidRPr="00367E87">
              <w:rPr>
                <w:rFonts w:ascii="Times New Roman" w:hAnsi="Times New Roman" w:cs="Times New Roman"/>
                <w:color w:val="auto"/>
                <w:sz w:val="20"/>
                <w:szCs w:val="20"/>
                <w:lang w:val="lv-LV"/>
              </w:rPr>
              <w:t>ģeoloģiskā un ģeomorfoloģiskā dabas pieminekļa statuss.</w:t>
            </w:r>
          </w:p>
          <w:p w14:paraId="07A2F2BB" w14:textId="5B0D3B5A" w:rsidR="0083429B" w:rsidRPr="00367E87" w:rsidRDefault="003568FA" w:rsidP="003872B0">
            <w:pPr>
              <w:widowControl/>
              <w:autoSpaceDE w:val="0"/>
              <w:autoSpaceDN w:val="0"/>
              <w:adjustRightInd w:val="0"/>
              <w:jc w:val="both"/>
              <w:rPr>
                <w:color w:val="auto"/>
                <w:sz w:val="20"/>
                <w:szCs w:val="20"/>
                <w:lang w:val="lv-LV"/>
              </w:rPr>
            </w:pPr>
            <w:r w:rsidRPr="00367E87">
              <w:rPr>
                <w:color w:val="auto"/>
                <w:sz w:val="20"/>
                <w:szCs w:val="20"/>
                <w:lang w:val="lv-LV"/>
              </w:rPr>
              <w:t xml:space="preserve">(-) </w:t>
            </w:r>
            <w:r w:rsidR="009A2745" w:rsidRPr="00367E87">
              <w:rPr>
                <w:color w:val="auto"/>
                <w:sz w:val="20"/>
                <w:szCs w:val="20"/>
                <w:lang w:val="lv-LV"/>
              </w:rPr>
              <w:t>Vairāki atsegumi</w:t>
            </w:r>
            <w:r w:rsidR="003872B0" w:rsidRPr="00367E87">
              <w:rPr>
                <w:color w:val="auto"/>
                <w:sz w:val="20"/>
                <w:szCs w:val="20"/>
                <w:lang w:val="lv-LV"/>
              </w:rPr>
              <w:t xml:space="preserve"> un alas</w:t>
            </w:r>
            <w:r w:rsidR="009A2745" w:rsidRPr="00367E87">
              <w:rPr>
                <w:color w:val="auto"/>
                <w:sz w:val="20"/>
                <w:szCs w:val="20"/>
                <w:lang w:val="lv-LV"/>
              </w:rPr>
              <w:t xml:space="preserve"> (piem.</w:t>
            </w:r>
            <w:r w:rsidR="007D67E6" w:rsidRPr="00367E87">
              <w:rPr>
                <w:color w:val="auto"/>
                <w:sz w:val="20"/>
                <w:szCs w:val="20"/>
                <w:lang w:val="lv-LV"/>
              </w:rPr>
              <w:t>,</w:t>
            </w:r>
            <w:r w:rsidR="00C26C50">
              <w:rPr>
                <w:color w:val="auto"/>
                <w:sz w:val="20"/>
                <w:szCs w:val="20"/>
                <w:lang w:val="lv-LV"/>
              </w:rPr>
              <w:t xml:space="preserve"> Ātrais</w:t>
            </w:r>
            <w:r w:rsidR="009A2745" w:rsidRPr="00367E87">
              <w:rPr>
                <w:color w:val="auto"/>
                <w:sz w:val="20"/>
                <w:szCs w:val="20"/>
                <w:lang w:val="lv-LV"/>
              </w:rPr>
              <w:t>kalns</w:t>
            </w:r>
            <w:r w:rsidR="003872B0" w:rsidRPr="00367E87">
              <w:rPr>
                <w:color w:val="auto"/>
                <w:sz w:val="20"/>
                <w:szCs w:val="20"/>
                <w:lang w:val="lv-LV"/>
              </w:rPr>
              <w:t xml:space="preserve">, </w:t>
            </w:r>
            <w:r w:rsidR="009A2745" w:rsidRPr="00367E87">
              <w:rPr>
                <w:color w:val="auto"/>
                <w:sz w:val="20"/>
                <w:szCs w:val="20"/>
                <w:lang w:val="lv-LV"/>
              </w:rPr>
              <w:t>Gobdziņu klintis</w:t>
            </w:r>
            <w:r w:rsidR="003872B0" w:rsidRPr="00367E87">
              <w:rPr>
                <w:color w:val="auto"/>
                <w:sz w:val="20"/>
                <w:szCs w:val="20"/>
                <w:lang w:val="lv-LV"/>
              </w:rPr>
              <w:t>, Gobdziņu ala</w:t>
            </w:r>
            <w:r w:rsidR="009A2745" w:rsidRPr="00367E87">
              <w:rPr>
                <w:color w:val="auto"/>
                <w:sz w:val="20"/>
                <w:szCs w:val="20"/>
                <w:lang w:val="lv-LV"/>
              </w:rPr>
              <w:t xml:space="preserve">) </w:t>
            </w:r>
            <w:r w:rsidR="003872B0" w:rsidRPr="00367E87">
              <w:rPr>
                <w:color w:val="auto"/>
                <w:sz w:val="20"/>
                <w:szCs w:val="20"/>
                <w:lang w:val="lv-LV"/>
              </w:rPr>
              <w:t xml:space="preserve">tiek regulāri apmeklēti, taču tam nav </w:t>
            </w:r>
            <w:r w:rsidRPr="00367E87">
              <w:rPr>
                <w:color w:val="auto"/>
                <w:sz w:val="20"/>
                <w:szCs w:val="20"/>
                <w:lang w:val="lv-LV"/>
              </w:rPr>
              <w:t>izveidota atbilstoša tūrisma infrastruktūra, kas mazinātu apmeklētāju radīto negatīvo ietekmi uz ģeoloģiskajiem objektiem, kā arī uz tiem sastopamajām dabas vērtībām.</w:t>
            </w:r>
          </w:p>
        </w:tc>
      </w:tr>
      <w:tr w:rsidR="006C51B5" w:rsidRPr="00FD56B5" w14:paraId="3CCB572C" w14:textId="77777777" w:rsidTr="00EB14A6">
        <w:tc>
          <w:tcPr>
            <w:tcW w:w="9344" w:type="dxa"/>
            <w:gridSpan w:val="3"/>
            <w:shd w:val="clear" w:color="auto" w:fill="C5E0B3" w:themeFill="accent6" w:themeFillTint="66"/>
          </w:tcPr>
          <w:p w14:paraId="1FF60931" w14:textId="77777777" w:rsidR="00BC4D44" w:rsidRPr="00367E87" w:rsidRDefault="00BC4D44" w:rsidP="004874C9">
            <w:pPr>
              <w:rPr>
                <w:b/>
                <w:i/>
                <w:color w:val="auto"/>
                <w:sz w:val="20"/>
                <w:szCs w:val="20"/>
                <w:lang w:val="lv-LV"/>
              </w:rPr>
            </w:pPr>
            <w:r w:rsidRPr="00367E87">
              <w:rPr>
                <w:b/>
                <w:i/>
                <w:color w:val="auto"/>
                <w:sz w:val="20"/>
                <w:szCs w:val="20"/>
                <w:lang w:val="lv-LV"/>
              </w:rPr>
              <w:t>Meži</w:t>
            </w:r>
          </w:p>
        </w:tc>
      </w:tr>
      <w:tr w:rsidR="00A15DF5" w:rsidRPr="000007E3" w14:paraId="1085D129" w14:textId="77777777" w:rsidTr="00CE400A">
        <w:tc>
          <w:tcPr>
            <w:tcW w:w="3063" w:type="dxa"/>
            <w:shd w:val="clear" w:color="auto" w:fill="FFFFFF" w:themeFill="background1"/>
          </w:tcPr>
          <w:p w14:paraId="15020D90" w14:textId="089CB74D" w:rsidR="00A15DF5" w:rsidRPr="00367E87" w:rsidRDefault="007D67E6" w:rsidP="004874C9">
            <w:pPr>
              <w:jc w:val="both"/>
              <w:rPr>
                <w:color w:val="auto"/>
                <w:sz w:val="20"/>
                <w:szCs w:val="20"/>
                <w:lang w:val="lv-LV"/>
              </w:rPr>
            </w:pPr>
            <w:r w:rsidRPr="00367E87">
              <w:rPr>
                <w:color w:val="auto"/>
                <w:sz w:val="20"/>
                <w:szCs w:val="20"/>
                <w:lang w:val="lv-LV"/>
              </w:rPr>
              <w:lastRenderedPageBreak/>
              <w:t>Astoņi</w:t>
            </w:r>
            <w:r w:rsidR="00F245CB" w:rsidRPr="00367E87">
              <w:rPr>
                <w:color w:val="auto"/>
                <w:sz w:val="20"/>
                <w:szCs w:val="20"/>
                <w:lang w:val="lv-LV"/>
              </w:rPr>
              <w:t xml:space="preserve"> </w:t>
            </w:r>
            <w:r w:rsidR="00CF7360" w:rsidRPr="00367E87">
              <w:rPr>
                <w:color w:val="auto"/>
                <w:sz w:val="20"/>
                <w:szCs w:val="20"/>
                <w:lang w:val="lv-LV"/>
              </w:rPr>
              <w:t>ES</w:t>
            </w:r>
            <w:r w:rsidR="00A15DF5" w:rsidRPr="00367E87">
              <w:rPr>
                <w:color w:val="auto"/>
                <w:sz w:val="20"/>
                <w:szCs w:val="20"/>
                <w:lang w:val="lv-LV"/>
              </w:rPr>
              <w:t xml:space="preserve"> aizsargājami meža biotopu veidi </w:t>
            </w:r>
            <w:r w:rsidR="00F245CB" w:rsidRPr="00367E87">
              <w:rPr>
                <w:color w:val="auto"/>
                <w:sz w:val="20"/>
                <w:szCs w:val="20"/>
                <w:lang w:val="lv-LV"/>
              </w:rPr>
              <w:t>(</w:t>
            </w:r>
            <w:r w:rsidR="00F245CB" w:rsidRPr="00367E87">
              <w:rPr>
                <w:iCs/>
                <w:color w:val="auto"/>
                <w:sz w:val="20"/>
                <w:szCs w:val="20"/>
                <w:lang w:val="lv-LV"/>
              </w:rPr>
              <w:t>9010*</w:t>
            </w:r>
            <w:r w:rsidR="00F245CB" w:rsidRPr="00367E87">
              <w:rPr>
                <w:i/>
                <w:color w:val="auto"/>
                <w:sz w:val="20"/>
                <w:szCs w:val="20"/>
                <w:lang w:val="lv-LV"/>
              </w:rPr>
              <w:t xml:space="preserve"> Veci vai dabiski boreāli meži</w:t>
            </w:r>
            <w:r w:rsidR="00F245CB" w:rsidRPr="00367E87">
              <w:rPr>
                <w:iCs/>
                <w:color w:val="auto"/>
                <w:sz w:val="20"/>
                <w:szCs w:val="20"/>
                <w:lang w:val="lv-LV"/>
              </w:rPr>
              <w:t xml:space="preserve">, </w:t>
            </w:r>
            <w:r w:rsidR="006C51B5" w:rsidRPr="00367E87">
              <w:rPr>
                <w:iCs/>
                <w:color w:val="auto"/>
                <w:sz w:val="20"/>
                <w:szCs w:val="20"/>
                <w:lang w:val="la-Latn"/>
              </w:rPr>
              <w:t>9020*</w:t>
            </w:r>
            <w:r w:rsidR="006C51B5" w:rsidRPr="00367E87">
              <w:rPr>
                <w:i/>
                <w:color w:val="auto"/>
                <w:sz w:val="20"/>
                <w:szCs w:val="20"/>
                <w:lang w:val="la-Latn"/>
              </w:rPr>
              <w:t xml:space="preserve"> Veci jaukti platlapju meži</w:t>
            </w:r>
            <w:r w:rsidR="00F245CB" w:rsidRPr="00367E87">
              <w:rPr>
                <w:iCs/>
                <w:color w:val="auto"/>
                <w:sz w:val="20"/>
                <w:szCs w:val="20"/>
                <w:lang w:val="lv-LV"/>
              </w:rPr>
              <w:t xml:space="preserve">, </w:t>
            </w:r>
            <w:r w:rsidR="006C51B5" w:rsidRPr="00367E87">
              <w:rPr>
                <w:iCs/>
                <w:color w:val="auto"/>
                <w:sz w:val="20"/>
                <w:szCs w:val="20"/>
                <w:lang w:val="la-Latn"/>
              </w:rPr>
              <w:t>9050</w:t>
            </w:r>
            <w:r w:rsidR="006C51B5" w:rsidRPr="00367E87">
              <w:rPr>
                <w:i/>
                <w:color w:val="auto"/>
                <w:sz w:val="20"/>
                <w:szCs w:val="20"/>
                <w:lang w:val="la-Latn"/>
              </w:rPr>
              <w:t xml:space="preserve"> Lakstaugiem bagāti egļu meži</w:t>
            </w:r>
            <w:r w:rsidR="006C51B5" w:rsidRPr="00367E87">
              <w:rPr>
                <w:iCs/>
                <w:color w:val="auto"/>
                <w:sz w:val="20"/>
                <w:szCs w:val="20"/>
                <w:lang w:val="lv-LV"/>
              </w:rPr>
              <w:t xml:space="preserve">, </w:t>
            </w:r>
            <w:r w:rsidR="006C51B5" w:rsidRPr="00367E87">
              <w:rPr>
                <w:iCs/>
                <w:color w:val="auto"/>
                <w:sz w:val="20"/>
                <w:szCs w:val="20"/>
                <w:lang w:val="la-Latn"/>
              </w:rPr>
              <w:t>9070</w:t>
            </w:r>
            <w:r w:rsidR="006C51B5" w:rsidRPr="00367E87">
              <w:rPr>
                <w:i/>
                <w:color w:val="auto"/>
                <w:sz w:val="20"/>
                <w:szCs w:val="20"/>
                <w:lang w:val="la-Latn"/>
              </w:rPr>
              <w:t xml:space="preserve"> Meža ganības</w:t>
            </w:r>
            <w:r w:rsidR="006C51B5" w:rsidRPr="00367E87">
              <w:rPr>
                <w:iCs/>
                <w:color w:val="auto"/>
                <w:sz w:val="20"/>
                <w:szCs w:val="20"/>
              </w:rPr>
              <w:t>,</w:t>
            </w:r>
            <w:r w:rsidR="006C51B5" w:rsidRPr="00367E87">
              <w:rPr>
                <w:iCs/>
                <w:color w:val="auto"/>
                <w:sz w:val="20"/>
                <w:szCs w:val="20"/>
                <w:lang w:val="lv-LV"/>
              </w:rPr>
              <w:t xml:space="preserve"> </w:t>
            </w:r>
            <w:r w:rsidR="00F245CB" w:rsidRPr="00367E87">
              <w:rPr>
                <w:iCs/>
                <w:color w:val="auto"/>
                <w:sz w:val="20"/>
                <w:szCs w:val="20"/>
                <w:lang w:val="lv-LV"/>
              </w:rPr>
              <w:t>9160</w:t>
            </w:r>
            <w:r w:rsidR="00F245CB" w:rsidRPr="00367E87">
              <w:rPr>
                <w:i/>
                <w:color w:val="auto"/>
                <w:sz w:val="20"/>
                <w:szCs w:val="20"/>
                <w:lang w:val="lv-LV"/>
              </w:rPr>
              <w:t xml:space="preserve"> Ozolu meži (ozolu liepu un skabāržu meži)</w:t>
            </w:r>
            <w:r w:rsidR="00F245CB" w:rsidRPr="00367E87">
              <w:rPr>
                <w:iCs/>
                <w:color w:val="auto"/>
                <w:sz w:val="20"/>
                <w:szCs w:val="20"/>
                <w:lang w:val="lv-LV"/>
              </w:rPr>
              <w:t xml:space="preserve">, 9180* </w:t>
            </w:r>
            <w:r w:rsidR="00F245CB" w:rsidRPr="00367E87">
              <w:rPr>
                <w:i/>
                <w:color w:val="auto"/>
                <w:sz w:val="20"/>
                <w:szCs w:val="20"/>
                <w:lang w:val="lv-LV"/>
              </w:rPr>
              <w:t>Nogāžu un gravu meži</w:t>
            </w:r>
            <w:r w:rsidR="00F245CB" w:rsidRPr="00367E87">
              <w:rPr>
                <w:iCs/>
                <w:color w:val="auto"/>
                <w:sz w:val="20"/>
                <w:szCs w:val="20"/>
                <w:lang w:val="lv-LV"/>
              </w:rPr>
              <w:t xml:space="preserve">, </w:t>
            </w:r>
            <w:r w:rsidR="006C51B5" w:rsidRPr="00367E87">
              <w:rPr>
                <w:iCs/>
                <w:color w:val="auto"/>
                <w:sz w:val="20"/>
                <w:szCs w:val="20"/>
                <w:lang w:val="la-Latn"/>
              </w:rPr>
              <w:t xml:space="preserve">91D0* </w:t>
            </w:r>
            <w:r w:rsidR="006C51B5" w:rsidRPr="00367E87">
              <w:rPr>
                <w:i/>
                <w:color w:val="auto"/>
                <w:sz w:val="20"/>
                <w:szCs w:val="20"/>
                <w:lang w:val="la-Latn"/>
              </w:rPr>
              <w:t>Purvaini meži</w:t>
            </w:r>
            <w:r w:rsidR="006C51B5" w:rsidRPr="00367E87">
              <w:rPr>
                <w:iCs/>
                <w:color w:val="auto"/>
                <w:sz w:val="20"/>
                <w:szCs w:val="20"/>
                <w:lang w:val="lv-LV"/>
              </w:rPr>
              <w:t xml:space="preserve">, </w:t>
            </w:r>
            <w:r w:rsidR="00F245CB" w:rsidRPr="00367E87">
              <w:rPr>
                <w:iCs/>
                <w:color w:val="auto"/>
                <w:sz w:val="20"/>
                <w:szCs w:val="20"/>
                <w:lang w:val="lv-LV"/>
              </w:rPr>
              <w:t>91E0*</w:t>
            </w:r>
            <w:r w:rsidR="00F245CB" w:rsidRPr="00367E87">
              <w:rPr>
                <w:i/>
                <w:color w:val="auto"/>
                <w:sz w:val="20"/>
                <w:szCs w:val="20"/>
                <w:lang w:val="lv-LV"/>
              </w:rPr>
              <w:t xml:space="preserve"> Aluviāli meži (aluviāli krastmalu un palieņu meži)</w:t>
            </w:r>
            <w:r w:rsidR="00F245CB" w:rsidRPr="00367E87">
              <w:rPr>
                <w:color w:val="auto"/>
                <w:sz w:val="20"/>
                <w:szCs w:val="20"/>
                <w:lang w:val="lv-LV"/>
              </w:rPr>
              <w:t xml:space="preserve">) </w:t>
            </w:r>
            <w:r w:rsidR="00A15DF5" w:rsidRPr="00367E87">
              <w:rPr>
                <w:color w:val="auto"/>
                <w:sz w:val="20"/>
                <w:szCs w:val="20"/>
                <w:lang w:val="lv-LV"/>
              </w:rPr>
              <w:t xml:space="preserve">kopumā </w:t>
            </w:r>
            <w:r w:rsidR="003872B0" w:rsidRPr="00367E87">
              <w:rPr>
                <w:color w:val="auto"/>
                <w:sz w:val="20"/>
                <w:szCs w:val="20"/>
                <w:lang w:val="lv-LV"/>
              </w:rPr>
              <w:t>310,42</w:t>
            </w:r>
            <w:r w:rsidR="00147A62">
              <w:rPr>
                <w:color w:val="auto"/>
                <w:sz w:val="20"/>
                <w:szCs w:val="20"/>
                <w:lang w:val="lv-LV"/>
              </w:rPr>
              <w:t> </w:t>
            </w:r>
            <w:r w:rsidR="002C40DE" w:rsidRPr="00367E87">
              <w:rPr>
                <w:color w:val="auto"/>
                <w:sz w:val="20"/>
                <w:szCs w:val="20"/>
                <w:lang w:val="lv-LV"/>
              </w:rPr>
              <w:t>ha platībā.</w:t>
            </w:r>
            <w:r w:rsidR="00A15DF5" w:rsidRPr="00367E87">
              <w:rPr>
                <w:color w:val="auto"/>
                <w:sz w:val="20"/>
                <w:szCs w:val="20"/>
                <w:lang w:val="lv-LV"/>
              </w:rPr>
              <w:t xml:space="preserve"> Dzīvotne īpaši aizsargājamām</w:t>
            </w:r>
            <w:r w:rsidR="00F245CB" w:rsidRPr="00367E87">
              <w:rPr>
                <w:color w:val="auto"/>
                <w:sz w:val="20"/>
                <w:szCs w:val="20"/>
                <w:lang w:val="lv-LV"/>
              </w:rPr>
              <w:t xml:space="preserve"> un retām putnu, bezmugurkaulnieku</w:t>
            </w:r>
            <w:r w:rsidR="006C51B5" w:rsidRPr="00367E87">
              <w:rPr>
                <w:color w:val="auto"/>
                <w:sz w:val="20"/>
                <w:szCs w:val="20"/>
                <w:lang w:val="lv-LV"/>
              </w:rPr>
              <w:t>,</w:t>
            </w:r>
            <w:r w:rsidR="00F245CB" w:rsidRPr="00367E87">
              <w:rPr>
                <w:color w:val="auto"/>
                <w:sz w:val="20"/>
                <w:szCs w:val="20"/>
                <w:lang w:val="lv-LV"/>
              </w:rPr>
              <w:t xml:space="preserve"> augu</w:t>
            </w:r>
            <w:r w:rsidR="006C51B5" w:rsidRPr="00367E87">
              <w:rPr>
                <w:color w:val="auto"/>
                <w:sz w:val="20"/>
                <w:szCs w:val="20"/>
                <w:lang w:val="lv-LV"/>
              </w:rPr>
              <w:t>, sēņu, ķērpju un sūnu</w:t>
            </w:r>
            <w:r w:rsidR="00F245CB" w:rsidRPr="00367E87">
              <w:rPr>
                <w:color w:val="auto"/>
                <w:sz w:val="20"/>
                <w:szCs w:val="20"/>
                <w:lang w:val="lv-LV"/>
              </w:rPr>
              <w:t xml:space="preserve"> sugām</w:t>
            </w:r>
            <w:r w:rsidR="00A15DF5" w:rsidRPr="00367E87">
              <w:rPr>
                <w:color w:val="auto"/>
                <w:sz w:val="20"/>
                <w:szCs w:val="20"/>
                <w:lang w:val="lv-LV"/>
              </w:rPr>
              <w:t>.</w:t>
            </w:r>
          </w:p>
        </w:tc>
        <w:tc>
          <w:tcPr>
            <w:tcW w:w="3058" w:type="dxa"/>
            <w:shd w:val="clear" w:color="auto" w:fill="FFFFFF" w:themeFill="background1"/>
          </w:tcPr>
          <w:p w14:paraId="48BEDB1F" w14:textId="77777777" w:rsidR="003A67BF" w:rsidRPr="00367E87" w:rsidRDefault="00A15DF5"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Zinātnisk</w:t>
            </w:r>
            <w:r w:rsidR="003A67BF" w:rsidRPr="00367E87">
              <w:rPr>
                <w:color w:val="auto"/>
                <w:sz w:val="20"/>
                <w:szCs w:val="20"/>
                <w:lang w:val="lv-LV"/>
              </w:rPr>
              <w:t>ā un izglītības resursa vērtība;</w:t>
            </w:r>
          </w:p>
          <w:p w14:paraId="3DA4543B" w14:textId="2FB9BB75" w:rsidR="00A15DF5" w:rsidRPr="00367E87" w:rsidRDefault="003A67BF"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m</w:t>
            </w:r>
            <w:r w:rsidR="00A15DF5" w:rsidRPr="00367E87">
              <w:rPr>
                <w:color w:val="auto"/>
                <w:sz w:val="20"/>
                <w:szCs w:val="20"/>
                <w:lang w:val="lv-LV"/>
              </w:rPr>
              <w:t xml:space="preserve">eža resursu </w:t>
            </w:r>
            <w:r w:rsidR="00C43400" w:rsidRPr="00367E87">
              <w:rPr>
                <w:color w:val="auto"/>
                <w:sz w:val="20"/>
                <w:szCs w:val="20"/>
                <w:lang w:val="lv-LV"/>
              </w:rPr>
              <w:t xml:space="preserve">(koksne, ogas un sēnes, medījamie dzīvnieki) </w:t>
            </w:r>
            <w:r w:rsidRPr="00367E87">
              <w:rPr>
                <w:color w:val="auto"/>
                <w:sz w:val="20"/>
                <w:szCs w:val="20"/>
                <w:lang w:val="lv-LV"/>
              </w:rPr>
              <w:t>ieguves vērtība;</w:t>
            </w:r>
          </w:p>
          <w:p w14:paraId="108B7622" w14:textId="3D42D294" w:rsidR="00A15DF5" w:rsidRPr="00367E87" w:rsidRDefault="003A67BF"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r</w:t>
            </w:r>
            <w:r w:rsidR="00827833" w:rsidRPr="00367E87">
              <w:rPr>
                <w:color w:val="auto"/>
                <w:sz w:val="20"/>
                <w:szCs w:val="20"/>
                <w:lang w:val="lv-LV"/>
              </w:rPr>
              <w:t xml:space="preserve">ekreatīvā </w:t>
            </w:r>
            <w:r w:rsidRPr="00367E87">
              <w:rPr>
                <w:color w:val="auto"/>
                <w:sz w:val="20"/>
                <w:szCs w:val="20"/>
                <w:lang w:val="lv-LV"/>
              </w:rPr>
              <w:t xml:space="preserve">un ainaviskā </w:t>
            </w:r>
            <w:r w:rsidR="00827833" w:rsidRPr="00367E87">
              <w:rPr>
                <w:color w:val="auto"/>
                <w:sz w:val="20"/>
                <w:szCs w:val="20"/>
                <w:lang w:val="lv-LV"/>
              </w:rPr>
              <w:t>vērtība.</w:t>
            </w:r>
          </w:p>
        </w:tc>
        <w:tc>
          <w:tcPr>
            <w:tcW w:w="3223" w:type="dxa"/>
            <w:shd w:val="clear" w:color="auto" w:fill="FFFFFF" w:themeFill="background1"/>
          </w:tcPr>
          <w:p w14:paraId="323D7275" w14:textId="2ACF9801" w:rsidR="00A15DF5" w:rsidRPr="00367E87" w:rsidRDefault="00A15DF5" w:rsidP="004874C9">
            <w:pPr>
              <w:jc w:val="both"/>
              <w:rPr>
                <w:color w:val="auto"/>
                <w:sz w:val="20"/>
                <w:szCs w:val="20"/>
                <w:lang w:val="lv-LV"/>
              </w:rPr>
            </w:pPr>
            <w:r w:rsidRPr="00367E87">
              <w:rPr>
                <w:color w:val="auto"/>
                <w:sz w:val="20"/>
                <w:szCs w:val="20"/>
                <w:lang w:val="lv-LV"/>
              </w:rPr>
              <w:t>(-)</w:t>
            </w:r>
            <w:r w:rsidRPr="00367E87">
              <w:rPr>
                <w:b/>
                <w:color w:val="auto"/>
                <w:sz w:val="20"/>
                <w:szCs w:val="20"/>
                <w:lang w:val="lv-LV"/>
              </w:rPr>
              <w:t xml:space="preserve"> </w:t>
            </w:r>
            <w:r w:rsidRPr="00367E87">
              <w:rPr>
                <w:color w:val="auto"/>
                <w:sz w:val="20"/>
                <w:szCs w:val="20"/>
                <w:lang w:val="lv-LV"/>
              </w:rPr>
              <w:t>Aizsargājamiem meža biotopiem un ar tiem saistītajām sugām nozīmīgo struktūru sastopamības un daudzveidības samazināšanās, kas notiek saimnieciskās darbības dēļ un veicina mežu biotopu fragmentāciju reģionā.</w:t>
            </w:r>
          </w:p>
          <w:p w14:paraId="3CAE1C06" w14:textId="64D99B7B" w:rsidR="00A15DF5" w:rsidRPr="00367E87" w:rsidRDefault="00A15DF5" w:rsidP="004874C9">
            <w:pPr>
              <w:jc w:val="both"/>
              <w:rPr>
                <w:color w:val="auto"/>
                <w:sz w:val="20"/>
                <w:szCs w:val="20"/>
                <w:lang w:val="lv-LV"/>
              </w:rPr>
            </w:pPr>
            <w:r w:rsidRPr="00367E87">
              <w:rPr>
                <w:color w:val="auto"/>
                <w:sz w:val="20"/>
                <w:szCs w:val="20"/>
                <w:lang w:val="lv-LV"/>
              </w:rPr>
              <w:t>(-)</w:t>
            </w:r>
            <w:r w:rsidRPr="00367E87">
              <w:rPr>
                <w:b/>
                <w:color w:val="auto"/>
                <w:sz w:val="20"/>
                <w:szCs w:val="20"/>
                <w:lang w:val="lv-LV"/>
              </w:rPr>
              <w:t xml:space="preserve"> </w:t>
            </w:r>
            <w:r w:rsidRPr="00367E87">
              <w:rPr>
                <w:color w:val="auto"/>
                <w:sz w:val="20"/>
                <w:szCs w:val="20"/>
                <w:lang w:val="lv-LV"/>
              </w:rPr>
              <w:t xml:space="preserve">Antropogēnā ietekme no </w:t>
            </w:r>
            <w:r w:rsidR="00C43400" w:rsidRPr="00367E87">
              <w:rPr>
                <w:color w:val="auto"/>
                <w:sz w:val="20"/>
                <w:szCs w:val="20"/>
                <w:lang w:val="lv-LV"/>
              </w:rPr>
              <w:t>atpūtniekiem</w:t>
            </w:r>
            <w:r w:rsidRPr="00367E87">
              <w:rPr>
                <w:color w:val="auto"/>
                <w:sz w:val="20"/>
                <w:szCs w:val="20"/>
                <w:lang w:val="lv-LV"/>
              </w:rPr>
              <w:t>.</w:t>
            </w:r>
          </w:p>
          <w:p w14:paraId="513F9D63" w14:textId="08B17890" w:rsidR="00A15DF5" w:rsidRPr="00367E87" w:rsidRDefault="00C43400" w:rsidP="004874C9">
            <w:pPr>
              <w:jc w:val="both"/>
              <w:rPr>
                <w:color w:val="auto"/>
                <w:sz w:val="20"/>
                <w:szCs w:val="20"/>
                <w:highlight w:val="yellow"/>
                <w:lang w:val="lv-LV"/>
              </w:rPr>
            </w:pPr>
            <w:r w:rsidRPr="00367E87">
              <w:rPr>
                <w:color w:val="auto"/>
                <w:sz w:val="20"/>
                <w:szCs w:val="20"/>
                <w:lang w:val="lv-LV"/>
              </w:rPr>
              <w:t>(+) Mežsaimnieciskās darbības ierobežojumi.</w:t>
            </w:r>
          </w:p>
        </w:tc>
      </w:tr>
      <w:tr w:rsidR="00A15DF5" w:rsidRPr="00FD56B5" w14:paraId="293A1DE0" w14:textId="77777777" w:rsidTr="00EB14A6">
        <w:tc>
          <w:tcPr>
            <w:tcW w:w="9344" w:type="dxa"/>
            <w:gridSpan w:val="3"/>
            <w:shd w:val="clear" w:color="auto" w:fill="C5E0B3" w:themeFill="accent6" w:themeFillTint="66"/>
          </w:tcPr>
          <w:p w14:paraId="6D246B6D" w14:textId="6BA62E3A" w:rsidR="00A15DF5" w:rsidRPr="00367E87" w:rsidRDefault="00A15DF5" w:rsidP="004874C9">
            <w:pPr>
              <w:rPr>
                <w:color w:val="auto"/>
                <w:sz w:val="20"/>
                <w:szCs w:val="20"/>
                <w:lang w:val="lv-LV"/>
              </w:rPr>
            </w:pPr>
            <w:r w:rsidRPr="00367E87">
              <w:rPr>
                <w:b/>
                <w:i/>
                <w:color w:val="auto"/>
                <w:sz w:val="20"/>
                <w:szCs w:val="20"/>
                <w:lang w:val="lv-LV"/>
              </w:rPr>
              <w:t>Purvi</w:t>
            </w:r>
          </w:p>
        </w:tc>
      </w:tr>
      <w:tr w:rsidR="009B6458" w:rsidRPr="00FD56B5" w14:paraId="7B4CFF9C" w14:textId="77777777" w:rsidTr="009B6458">
        <w:tc>
          <w:tcPr>
            <w:tcW w:w="3063" w:type="dxa"/>
            <w:shd w:val="clear" w:color="auto" w:fill="FFFFFF" w:themeFill="background1"/>
          </w:tcPr>
          <w:p w14:paraId="28EAF2E2" w14:textId="53D42701" w:rsidR="009B6458" w:rsidRPr="00367E87" w:rsidRDefault="009B6458" w:rsidP="009B6458">
            <w:pPr>
              <w:jc w:val="both"/>
              <w:rPr>
                <w:color w:val="auto"/>
                <w:sz w:val="20"/>
                <w:szCs w:val="20"/>
                <w:lang w:val="lv-LV"/>
              </w:rPr>
            </w:pPr>
            <w:r w:rsidRPr="00367E87">
              <w:rPr>
                <w:color w:val="auto"/>
                <w:sz w:val="20"/>
                <w:szCs w:val="20"/>
                <w:lang w:val="lv-LV"/>
              </w:rPr>
              <w:t>Divi ES nozīmes īpaši aizsargājamie purvu biotopi (</w:t>
            </w:r>
            <w:r w:rsidRPr="00367E87">
              <w:rPr>
                <w:iCs/>
                <w:color w:val="auto"/>
                <w:sz w:val="20"/>
                <w:szCs w:val="20"/>
                <w:lang w:val="lv-LV"/>
              </w:rPr>
              <w:t>7160</w:t>
            </w:r>
            <w:r w:rsidRPr="00367E87">
              <w:rPr>
                <w:i/>
                <w:color w:val="auto"/>
                <w:sz w:val="20"/>
                <w:szCs w:val="20"/>
                <w:lang w:val="lv-LV"/>
              </w:rPr>
              <w:t xml:space="preserve"> Minerālvielām bagāti avoti un avotu purvi</w:t>
            </w:r>
            <w:r w:rsidRPr="00367E87">
              <w:rPr>
                <w:iCs/>
                <w:color w:val="auto"/>
                <w:sz w:val="20"/>
                <w:szCs w:val="20"/>
                <w:lang w:val="lv-LV"/>
              </w:rPr>
              <w:t xml:space="preserve">, </w:t>
            </w:r>
            <w:r w:rsidRPr="00367E87">
              <w:rPr>
                <w:iCs/>
                <w:color w:val="auto"/>
                <w:sz w:val="20"/>
                <w:szCs w:val="20"/>
                <w:lang w:val="la-Latn"/>
              </w:rPr>
              <w:t>7220*</w:t>
            </w:r>
            <w:r w:rsidRPr="00367E87">
              <w:rPr>
                <w:i/>
                <w:color w:val="auto"/>
                <w:sz w:val="20"/>
                <w:szCs w:val="20"/>
                <w:lang w:val="la-Latn"/>
              </w:rPr>
              <w:t xml:space="preserve"> Avoti, kas izgulsnē avotkaļķus</w:t>
            </w:r>
            <w:r w:rsidRPr="00367E87">
              <w:rPr>
                <w:color w:val="auto"/>
                <w:sz w:val="20"/>
                <w:szCs w:val="20"/>
              </w:rPr>
              <w:t>)</w:t>
            </w:r>
            <w:r w:rsidR="00901F5B">
              <w:rPr>
                <w:color w:val="auto"/>
                <w:sz w:val="20"/>
                <w:szCs w:val="20"/>
                <w:lang w:val="lv-LV"/>
              </w:rPr>
              <w:t xml:space="preserve"> 0,28 </w:t>
            </w:r>
            <w:r w:rsidRPr="00367E87">
              <w:rPr>
                <w:color w:val="auto"/>
                <w:sz w:val="20"/>
                <w:szCs w:val="20"/>
                <w:lang w:val="lv-LV"/>
              </w:rPr>
              <w:t>ha platībā. Dzīvotne īpaši aizsargājamām sūnu un vaskulāro augu sugām.</w:t>
            </w:r>
          </w:p>
        </w:tc>
        <w:tc>
          <w:tcPr>
            <w:tcW w:w="3058" w:type="dxa"/>
            <w:shd w:val="clear" w:color="auto" w:fill="FFFFFF" w:themeFill="background1"/>
          </w:tcPr>
          <w:p w14:paraId="034C5AAB" w14:textId="5B439B9E"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Zinātniskā un izglītības resursa vērtība;</w:t>
            </w:r>
          </w:p>
          <w:p w14:paraId="5874841E" w14:textId="66EDF54F"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rekreatīvā vērtība.</w:t>
            </w:r>
          </w:p>
        </w:tc>
        <w:tc>
          <w:tcPr>
            <w:tcW w:w="3223" w:type="dxa"/>
            <w:shd w:val="clear" w:color="auto" w:fill="auto"/>
          </w:tcPr>
          <w:p w14:paraId="5E981934" w14:textId="77777777" w:rsidR="009B6458" w:rsidRPr="00367E87" w:rsidRDefault="009B6458" w:rsidP="009B6458">
            <w:pPr>
              <w:pStyle w:val="ListParagraph"/>
              <w:widowControl/>
              <w:ind w:left="0"/>
              <w:jc w:val="both"/>
              <w:rPr>
                <w:bCs/>
                <w:color w:val="auto"/>
                <w:sz w:val="20"/>
                <w:szCs w:val="20"/>
                <w:lang w:val="lv-LV"/>
              </w:rPr>
            </w:pPr>
            <w:r w:rsidRPr="00367E87">
              <w:rPr>
                <w:bCs/>
                <w:color w:val="auto"/>
                <w:sz w:val="20"/>
                <w:szCs w:val="20"/>
                <w:lang w:val="lv-LV"/>
              </w:rPr>
              <w:t>(-) Pieaugoša rekreācijas slodze var pasliktināt purvu biotopu kvalitāti.</w:t>
            </w:r>
          </w:p>
          <w:p w14:paraId="08FD5FB3" w14:textId="0C0BC69F" w:rsidR="009B6458" w:rsidRPr="00367E87" w:rsidRDefault="009B6458" w:rsidP="009B6458">
            <w:pPr>
              <w:jc w:val="both"/>
              <w:rPr>
                <w:color w:val="auto"/>
                <w:sz w:val="20"/>
                <w:szCs w:val="20"/>
                <w:highlight w:val="yellow"/>
                <w:lang w:val="lv-LV"/>
              </w:rPr>
            </w:pPr>
            <w:r w:rsidRPr="00367E87">
              <w:rPr>
                <w:bCs/>
                <w:color w:val="auto"/>
                <w:sz w:val="20"/>
                <w:szCs w:val="20"/>
                <w:lang w:val="lv-LV"/>
              </w:rPr>
              <w:t>(+)</w:t>
            </w:r>
            <w:r w:rsidRPr="00367E87">
              <w:rPr>
                <w:color w:val="auto"/>
                <w:sz w:val="20"/>
                <w:szCs w:val="20"/>
                <w:lang w:val="lv-LV"/>
              </w:rPr>
              <w:t xml:space="preserve"> Aizsargājamās teritorijas statuss.</w:t>
            </w:r>
          </w:p>
        </w:tc>
      </w:tr>
      <w:tr w:rsidR="009B6458" w:rsidRPr="00FD56B5" w14:paraId="6F592B14" w14:textId="77777777" w:rsidTr="00EB14A6">
        <w:tc>
          <w:tcPr>
            <w:tcW w:w="9344" w:type="dxa"/>
            <w:gridSpan w:val="3"/>
            <w:shd w:val="clear" w:color="auto" w:fill="C5E0B3" w:themeFill="accent6" w:themeFillTint="66"/>
          </w:tcPr>
          <w:p w14:paraId="78B5BE79" w14:textId="77777777" w:rsidR="009B6458" w:rsidRPr="00367E87" w:rsidRDefault="009B6458" w:rsidP="009B6458">
            <w:pPr>
              <w:rPr>
                <w:b/>
                <w:i/>
                <w:color w:val="auto"/>
                <w:sz w:val="20"/>
                <w:szCs w:val="20"/>
                <w:lang w:val="lv-LV"/>
              </w:rPr>
            </w:pPr>
            <w:r w:rsidRPr="00367E87">
              <w:rPr>
                <w:b/>
                <w:i/>
                <w:color w:val="auto"/>
                <w:sz w:val="20"/>
                <w:szCs w:val="20"/>
                <w:lang w:val="lv-LV"/>
              </w:rPr>
              <w:t>Zālāji</w:t>
            </w:r>
          </w:p>
        </w:tc>
      </w:tr>
      <w:tr w:rsidR="009B6458" w:rsidRPr="000007E3" w14:paraId="6847E7C1" w14:textId="77777777" w:rsidTr="00CE400A">
        <w:tc>
          <w:tcPr>
            <w:tcW w:w="3063" w:type="dxa"/>
            <w:shd w:val="clear" w:color="auto" w:fill="FFFFFF" w:themeFill="background1"/>
          </w:tcPr>
          <w:p w14:paraId="4AD699AC" w14:textId="6A2804AB" w:rsidR="009B6458" w:rsidRPr="00367E87" w:rsidRDefault="004A00AC" w:rsidP="009B6458">
            <w:pPr>
              <w:pStyle w:val="ListParagraph"/>
              <w:ind w:left="0"/>
              <w:jc w:val="both"/>
              <w:rPr>
                <w:color w:val="auto"/>
                <w:sz w:val="20"/>
                <w:szCs w:val="20"/>
                <w:lang w:val="lv-LV"/>
              </w:rPr>
            </w:pPr>
            <w:r w:rsidRPr="00367E87">
              <w:rPr>
                <w:color w:val="auto"/>
                <w:sz w:val="20"/>
                <w:szCs w:val="20"/>
                <w:lang w:val="lv-LV"/>
              </w:rPr>
              <w:t>Pieci</w:t>
            </w:r>
            <w:r w:rsidR="009B6458" w:rsidRPr="00367E87">
              <w:rPr>
                <w:color w:val="auto"/>
                <w:sz w:val="20"/>
                <w:szCs w:val="20"/>
                <w:lang w:val="lv-LV"/>
              </w:rPr>
              <w:t xml:space="preserve"> ES nozīmes īpaši aizsargājamie zālāju biotopi (</w:t>
            </w:r>
            <w:r w:rsidR="009B6458" w:rsidRPr="00367E87">
              <w:rPr>
                <w:iCs/>
                <w:color w:val="auto"/>
                <w:sz w:val="20"/>
                <w:szCs w:val="20"/>
                <w:lang w:val="lv-LV"/>
              </w:rPr>
              <w:t>6210</w:t>
            </w:r>
            <w:r w:rsidR="009B6458" w:rsidRPr="00367E87">
              <w:rPr>
                <w:i/>
                <w:color w:val="auto"/>
                <w:sz w:val="20"/>
                <w:szCs w:val="20"/>
                <w:lang w:val="lv-LV"/>
              </w:rPr>
              <w:t xml:space="preserve"> Sausi zālāji kaļķainās augsnēs</w:t>
            </w:r>
            <w:r w:rsidR="009B6458" w:rsidRPr="00367E87">
              <w:rPr>
                <w:iCs/>
                <w:color w:val="auto"/>
                <w:sz w:val="20"/>
                <w:szCs w:val="20"/>
                <w:lang w:val="lv-LV"/>
              </w:rPr>
              <w:t xml:space="preserve">, </w:t>
            </w:r>
            <w:r w:rsidR="009B6458" w:rsidRPr="00367E87">
              <w:rPr>
                <w:iCs/>
                <w:color w:val="auto"/>
                <w:sz w:val="20"/>
                <w:szCs w:val="20"/>
              </w:rPr>
              <w:t>6270</w:t>
            </w:r>
            <w:r w:rsidR="009B6458" w:rsidRPr="00367E87">
              <w:rPr>
                <w:i/>
                <w:color w:val="auto"/>
                <w:sz w:val="20"/>
                <w:szCs w:val="20"/>
              </w:rPr>
              <w:t xml:space="preserve"> Sugām bagātas ganības un ganītas pļavas</w:t>
            </w:r>
            <w:r w:rsidR="009B6458" w:rsidRPr="00367E87">
              <w:rPr>
                <w:iCs/>
                <w:color w:val="auto"/>
                <w:sz w:val="20"/>
                <w:szCs w:val="20"/>
              </w:rPr>
              <w:t>, 6410</w:t>
            </w:r>
            <w:r w:rsidR="009B6458" w:rsidRPr="00367E87">
              <w:rPr>
                <w:i/>
                <w:color w:val="auto"/>
                <w:sz w:val="20"/>
                <w:szCs w:val="20"/>
              </w:rPr>
              <w:t xml:space="preserve"> Mitri zālāji periodiski izžūstošās augsnēs</w:t>
            </w:r>
            <w:r w:rsidR="009B6458" w:rsidRPr="00367E87">
              <w:rPr>
                <w:iCs/>
                <w:color w:val="auto"/>
                <w:sz w:val="20"/>
                <w:szCs w:val="20"/>
              </w:rPr>
              <w:t>, 6430</w:t>
            </w:r>
            <w:r w:rsidR="009B6458" w:rsidRPr="00367E87">
              <w:rPr>
                <w:i/>
                <w:color w:val="auto"/>
                <w:sz w:val="20"/>
                <w:szCs w:val="20"/>
              </w:rPr>
              <w:t xml:space="preserve"> Eitrofas augsto lakstaugu audzes</w:t>
            </w:r>
            <w:r w:rsidR="009B6458" w:rsidRPr="00367E87">
              <w:rPr>
                <w:iCs/>
                <w:color w:val="auto"/>
                <w:sz w:val="20"/>
                <w:szCs w:val="20"/>
              </w:rPr>
              <w:t xml:space="preserve">, 6510 </w:t>
            </w:r>
            <w:r w:rsidR="009B6458" w:rsidRPr="00367E87">
              <w:rPr>
                <w:i/>
                <w:color w:val="auto"/>
                <w:sz w:val="20"/>
                <w:szCs w:val="20"/>
              </w:rPr>
              <w:t>Mēreni mitras pļavas</w:t>
            </w:r>
            <w:r w:rsidR="009B6458" w:rsidRPr="00367E87">
              <w:rPr>
                <w:color w:val="auto"/>
                <w:sz w:val="20"/>
                <w:szCs w:val="20"/>
              </w:rPr>
              <w:t xml:space="preserve">) </w:t>
            </w:r>
            <w:r w:rsidR="00901F5B">
              <w:rPr>
                <w:color w:val="auto"/>
                <w:sz w:val="20"/>
                <w:szCs w:val="20"/>
                <w:lang w:val="lv-LV"/>
              </w:rPr>
              <w:t>82,8 </w:t>
            </w:r>
            <w:r w:rsidR="009B6458" w:rsidRPr="00367E87">
              <w:rPr>
                <w:color w:val="auto"/>
                <w:sz w:val="20"/>
                <w:szCs w:val="20"/>
                <w:lang w:val="lv-LV"/>
              </w:rPr>
              <w:t>ha platībā. Dzīvotne īpaši aizsargājamām un retām putnu, bezmugurkaulnieku un augu sugām.</w:t>
            </w:r>
          </w:p>
        </w:tc>
        <w:tc>
          <w:tcPr>
            <w:tcW w:w="3058" w:type="dxa"/>
            <w:shd w:val="clear" w:color="auto" w:fill="FFFFFF" w:themeFill="background1"/>
          </w:tcPr>
          <w:p w14:paraId="3658A09D" w14:textId="187964B8"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Siena ieguves un ganību vieta lopkopīb</w:t>
            </w:r>
            <w:r w:rsidR="004A00AC" w:rsidRPr="00367E87">
              <w:rPr>
                <w:color w:val="auto"/>
                <w:sz w:val="20"/>
                <w:szCs w:val="20"/>
                <w:lang w:val="lv-LV"/>
              </w:rPr>
              <w:t>ā</w:t>
            </w:r>
            <w:r w:rsidRPr="00367E87">
              <w:rPr>
                <w:color w:val="auto"/>
                <w:sz w:val="20"/>
                <w:szCs w:val="20"/>
                <w:lang w:val="lv-LV"/>
              </w:rPr>
              <w:t>;</w:t>
            </w:r>
          </w:p>
          <w:p w14:paraId="1FD55736" w14:textId="1765CB76"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ienākumi no atbalsta maksājumiem lauku attīstībai (t.sk. par bioloģiskās daudzveidības uzturēšanu zālājos);</w:t>
            </w:r>
          </w:p>
          <w:p w14:paraId="568CB45F" w14:textId="35AE8E76"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zinātniskā un izglītības resursa vērtība;</w:t>
            </w:r>
          </w:p>
          <w:p w14:paraId="39646F41" w14:textId="6438F96C" w:rsidR="009B6458" w:rsidRPr="00367E87" w:rsidRDefault="009B6458" w:rsidP="00407026">
            <w:pPr>
              <w:pStyle w:val="ListParagraph"/>
              <w:numPr>
                <w:ilvl w:val="0"/>
                <w:numId w:val="16"/>
              </w:numPr>
              <w:ind w:left="222" w:hanging="222"/>
              <w:jc w:val="both"/>
              <w:rPr>
                <w:color w:val="auto"/>
                <w:sz w:val="20"/>
                <w:szCs w:val="20"/>
                <w:lang w:val="lv-LV"/>
              </w:rPr>
            </w:pPr>
            <w:r w:rsidRPr="00367E87">
              <w:rPr>
                <w:color w:val="auto"/>
                <w:sz w:val="20"/>
                <w:szCs w:val="20"/>
                <w:lang w:val="lv-LV"/>
              </w:rPr>
              <w:t>rekreatīvā un ainaviskā vērtība.</w:t>
            </w:r>
          </w:p>
        </w:tc>
        <w:tc>
          <w:tcPr>
            <w:tcW w:w="3223" w:type="dxa"/>
            <w:shd w:val="clear" w:color="auto" w:fill="FFFFFF" w:themeFill="background1"/>
          </w:tcPr>
          <w:p w14:paraId="7CF42C8C" w14:textId="3C10EF9C" w:rsidR="009B6458" w:rsidRPr="00367E87" w:rsidRDefault="009B6458" w:rsidP="009B6458">
            <w:pPr>
              <w:jc w:val="both"/>
              <w:rPr>
                <w:color w:val="auto"/>
                <w:sz w:val="20"/>
                <w:szCs w:val="20"/>
                <w:lang w:val="lv-LV"/>
              </w:rPr>
            </w:pPr>
            <w:r w:rsidRPr="00367E87">
              <w:rPr>
                <w:color w:val="auto"/>
                <w:sz w:val="20"/>
                <w:szCs w:val="20"/>
                <w:lang w:val="lv-LV"/>
              </w:rPr>
              <w:t>(-) Zemes lietojuma un ekonomisko aktivitāšu maiņa apdraud zālāju biotopus, tos neapsaimniekojot vai izmantojot biotopam neatbilstošā veidā.</w:t>
            </w:r>
          </w:p>
          <w:p w14:paraId="63CBAB7C" w14:textId="141B2782" w:rsidR="009B6458" w:rsidRPr="00367E87" w:rsidRDefault="009B6458" w:rsidP="009B6458">
            <w:pPr>
              <w:jc w:val="both"/>
              <w:rPr>
                <w:color w:val="auto"/>
                <w:sz w:val="20"/>
                <w:szCs w:val="20"/>
                <w:lang w:val="lv-LV"/>
              </w:rPr>
            </w:pPr>
            <w:r w:rsidRPr="00367E87">
              <w:rPr>
                <w:color w:val="auto"/>
                <w:sz w:val="20"/>
                <w:szCs w:val="20"/>
                <w:lang w:val="lv-LV"/>
              </w:rPr>
              <w:t>(-)</w:t>
            </w:r>
            <w:r w:rsidR="001611A0" w:rsidRPr="00367E87">
              <w:rPr>
                <w:color w:val="auto"/>
                <w:sz w:val="20"/>
                <w:szCs w:val="20"/>
                <w:lang w:val="lv-LV"/>
              </w:rPr>
              <w:t xml:space="preserve"> B</w:t>
            </w:r>
            <w:r w:rsidRPr="00367E87">
              <w:rPr>
                <w:color w:val="auto"/>
                <w:sz w:val="20"/>
                <w:szCs w:val="20"/>
                <w:lang w:val="lv-LV"/>
              </w:rPr>
              <w:t xml:space="preserve">ez lauka blokos jau ietilpstošajām ES nozīmes īpaši aizsargājamo zālāju biotopu platībām, DL teritorijā reģistrētas vēl ES nozīmes īpaši aizsargājamo zālāju biotopu platības </w:t>
            </w:r>
            <w:r w:rsidR="00163DE2" w:rsidRPr="00367E87">
              <w:rPr>
                <w:color w:val="auto"/>
                <w:sz w:val="20"/>
                <w:szCs w:val="20"/>
                <w:lang w:val="la-Latn"/>
              </w:rPr>
              <w:t>9,07</w:t>
            </w:r>
            <w:r w:rsidR="00901F5B">
              <w:rPr>
                <w:color w:val="auto"/>
                <w:sz w:val="20"/>
                <w:szCs w:val="20"/>
                <w:lang w:val="lv-LV"/>
              </w:rPr>
              <w:t> </w:t>
            </w:r>
            <w:r w:rsidRPr="00367E87">
              <w:rPr>
                <w:color w:val="auto"/>
                <w:sz w:val="20"/>
                <w:szCs w:val="20"/>
                <w:lang w:val="lv-LV"/>
              </w:rPr>
              <w:t>ha</w:t>
            </w:r>
            <w:r w:rsidR="00163DE2" w:rsidRPr="00367E87">
              <w:rPr>
                <w:color w:val="auto"/>
                <w:sz w:val="20"/>
                <w:szCs w:val="20"/>
                <w:lang w:val="lv-LV"/>
              </w:rPr>
              <w:t xml:space="preserve"> apjomā,</w:t>
            </w:r>
            <w:r w:rsidRPr="00367E87">
              <w:rPr>
                <w:color w:val="auto"/>
                <w:sz w:val="20"/>
                <w:szCs w:val="20"/>
                <w:lang w:val="lv-LV"/>
              </w:rPr>
              <w:t xml:space="preserve"> kuras šobrīd vēl nav pieteiktas BDUZ atbalsta maksājumiem, bet atbilst šim statusam.</w:t>
            </w:r>
          </w:p>
          <w:p w14:paraId="179CB3F5" w14:textId="5A7526BF" w:rsidR="009B6458" w:rsidRPr="00367E87" w:rsidRDefault="009B6458" w:rsidP="009B6458">
            <w:pPr>
              <w:jc w:val="both"/>
              <w:rPr>
                <w:color w:val="auto"/>
                <w:sz w:val="20"/>
                <w:szCs w:val="20"/>
                <w:lang w:val="lv-LV"/>
              </w:rPr>
            </w:pPr>
            <w:r w:rsidRPr="00367E87">
              <w:rPr>
                <w:color w:val="auto"/>
                <w:sz w:val="20"/>
                <w:szCs w:val="20"/>
                <w:lang w:val="lv-LV"/>
              </w:rPr>
              <w:t>(+)</w:t>
            </w:r>
            <w:r w:rsidR="001611A0" w:rsidRPr="00367E87">
              <w:rPr>
                <w:color w:val="auto"/>
                <w:sz w:val="20"/>
                <w:szCs w:val="20"/>
                <w:lang w:val="lv-LV"/>
              </w:rPr>
              <w:t xml:space="preserve"> </w:t>
            </w:r>
            <w:r w:rsidRPr="00367E87">
              <w:rPr>
                <w:color w:val="auto"/>
                <w:sz w:val="20"/>
                <w:szCs w:val="20"/>
                <w:lang w:val="lv-LV"/>
              </w:rPr>
              <w:t>LAD statistikas dati par zālāju apsaimniekošanu L</w:t>
            </w:r>
            <w:r w:rsidR="00901F5B">
              <w:rPr>
                <w:color w:val="auto"/>
                <w:sz w:val="20"/>
                <w:szCs w:val="20"/>
                <w:lang w:val="lv-LV"/>
              </w:rPr>
              <w:t>auku attīstības programmas</w:t>
            </w:r>
            <w:r w:rsidRPr="00367E87">
              <w:rPr>
                <w:color w:val="auto"/>
                <w:sz w:val="20"/>
                <w:szCs w:val="20"/>
                <w:lang w:val="lv-LV"/>
              </w:rPr>
              <w:t xml:space="preserve"> agrovides pasākumā “BDUZ” liecina, ka </w:t>
            </w:r>
            <w:r w:rsidR="001611A0" w:rsidRPr="00367E87">
              <w:rPr>
                <w:color w:val="auto"/>
                <w:sz w:val="20"/>
                <w:szCs w:val="20"/>
                <w:lang w:val="lv-LV"/>
              </w:rPr>
              <w:t xml:space="preserve">maksājumiem pieteiktās zālāju platības </w:t>
            </w:r>
            <w:r w:rsidRPr="00367E87">
              <w:rPr>
                <w:color w:val="auto"/>
                <w:sz w:val="20"/>
                <w:szCs w:val="20"/>
                <w:lang w:val="lv-LV"/>
              </w:rPr>
              <w:t xml:space="preserve">šīs programmas ietvaros </w:t>
            </w:r>
            <w:r w:rsidR="001611A0" w:rsidRPr="00367E87">
              <w:rPr>
                <w:color w:val="auto"/>
                <w:sz w:val="20"/>
                <w:szCs w:val="20"/>
                <w:lang w:val="lv-LV"/>
              </w:rPr>
              <w:t>ir palielinājušās no 25,69</w:t>
            </w:r>
            <w:r w:rsidR="00901F5B">
              <w:rPr>
                <w:color w:val="auto"/>
                <w:sz w:val="20"/>
                <w:szCs w:val="20"/>
                <w:lang w:val="lv-LV"/>
              </w:rPr>
              <w:t> </w:t>
            </w:r>
            <w:r w:rsidRPr="00367E87">
              <w:rPr>
                <w:color w:val="auto"/>
                <w:sz w:val="20"/>
                <w:szCs w:val="20"/>
                <w:lang w:val="lv-LV"/>
              </w:rPr>
              <w:t xml:space="preserve">ha </w:t>
            </w:r>
            <w:r w:rsidR="00901F5B">
              <w:rPr>
                <w:color w:val="auto"/>
                <w:sz w:val="20"/>
                <w:szCs w:val="20"/>
                <w:lang w:val="lv-LV"/>
              </w:rPr>
              <w:t>2015. gadā līdz 78,41 ha 2019. </w:t>
            </w:r>
            <w:r w:rsidR="001611A0" w:rsidRPr="00367E87">
              <w:rPr>
                <w:color w:val="auto"/>
                <w:sz w:val="20"/>
                <w:szCs w:val="20"/>
                <w:lang w:val="lv-LV"/>
              </w:rPr>
              <w:t>gadā.</w:t>
            </w:r>
          </w:p>
          <w:p w14:paraId="639BBA53" w14:textId="21167D13" w:rsidR="009B6458" w:rsidRPr="00367E87" w:rsidRDefault="009B6458" w:rsidP="009B6458">
            <w:pPr>
              <w:jc w:val="both"/>
              <w:rPr>
                <w:color w:val="auto"/>
                <w:sz w:val="20"/>
                <w:szCs w:val="20"/>
                <w:lang w:val="lv-LV"/>
              </w:rPr>
            </w:pPr>
            <w:r w:rsidRPr="00367E87">
              <w:rPr>
                <w:color w:val="auto"/>
                <w:sz w:val="20"/>
                <w:szCs w:val="20"/>
                <w:lang w:val="lv-LV"/>
              </w:rPr>
              <w:t>(+) Vietējie lauksaimnieki iegūst sienu lopbarībai un izmanto zālājus ganībām vasaras periodā.</w:t>
            </w:r>
          </w:p>
        </w:tc>
      </w:tr>
      <w:tr w:rsidR="009B6458" w:rsidRPr="00FD56B5" w14:paraId="7D5BBE22" w14:textId="77777777" w:rsidTr="00EB14A6">
        <w:tc>
          <w:tcPr>
            <w:tcW w:w="9344" w:type="dxa"/>
            <w:gridSpan w:val="3"/>
            <w:shd w:val="clear" w:color="auto" w:fill="C5E0B3" w:themeFill="accent6" w:themeFillTint="66"/>
          </w:tcPr>
          <w:p w14:paraId="2992BCA5" w14:textId="6F26776C" w:rsidR="009B6458" w:rsidRPr="00367E87" w:rsidRDefault="009B6458" w:rsidP="009B6458">
            <w:pPr>
              <w:rPr>
                <w:b/>
                <w:i/>
                <w:color w:val="auto"/>
                <w:sz w:val="20"/>
                <w:szCs w:val="20"/>
                <w:lang w:val="lv-LV"/>
              </w:rPr>
            </w:pPr>
            <w:r w:rsidRPr="00367E87">
              <w:rPr>
                <w:b/>
                <w:i/>
                <w:color w:val="auto"/>
                <w:sz w:val="20"/>
                <w:szCs w:val="20"/>
                <w:lang w:val="lv-LV"/>
              </w:rPr>
              <w:t>Saldūdeņi</w:t>
            </w:r>
          </w:p>
        </w:tc>
      </w:tr>
      <w:tr w:rsidR="009B6458" w:rsidRPr="00A10AA0" w14:paraId="0A703940" w14:textId="77777777" w:rsidTr="00CE400A">
        <w:tc>
          <w:tcPr>
            <w:tcW w:w="3063" w:type="dxa"/>
            <w:shd w:val="clear" w:color="auto" w:fill="FFFFFF" w:themeFill="background1"/>
          </w:tcPr>
          <w:p w14:paraId="0BE63013" w14:textId="55F92BD0" w:rsidR="009B6458" w:rsidRPr="00367E87" w:rsidRDefault="009B6458" w:rsidP="009B6458">
            <w:pPr>
              <w:pStyle w:val="ListParagraph"/>
              <w:ind w:left="0"/>
              <w:jc w:val="both"/>
              <w:rPr>
                <w:color w:val="auto"/>
                <w:sz w:val="20"/>
                <w:szCs w:val="20"/>
                <w:lang w:val="lv-LV"/>
              </w:rPr>
            </w:pPr>
            <w:r w:rsidRPr="00367E87">
              <w:rPr>
                <w:color w:val="auto"/>
                <w:sz w:val="20"/>
                <w:szCs w:val="20"/>
                <w:lang w:val="lv-LV"/>
              </w:rPr>
              <w:t xml:space="preserve">ES nozīmes īpaši aizsargājamais biotops </w:t>
            </w:r>
            <w:r w:rsidRPr="00367E87">
              <w:rPr>
                <w:iCs/>
                <w:color w:val="auto"/>
                <w:sz w:val="20"/>
                <w:szCs w:val="20"/>
                <w:lang w:val="lv-LV"/>
              </w:rPr>
              <w:t>3260</w:t>
            </w:r>
            <w:r w:rsidRPr="00367E87">
              <w:rPr>
                <w:color w:val="auto"/>
                <w:sz w:val="20"/>
                <w:szCs w:val="20"/>
                <w:lang w:val="lv-LV"/>
              </w:rPr>
              <w:t xml:space="preserve"> </w:t>
            </w:r>
            <w:r w:rsidRPr="00367E87">
              <w:rPr>
                <w:i/>
                <w:color w:val="auto"/>
                <w:sz w:val="20"/>
                <w:szCs w:val="20"/>
                <w:lang w:val="lv-LV"/>
              </w:rPr>
              <w:t>Upju straujteces un dabiski upju posmi</w:t>
            </w:r>
            <w:r w:rsidRPr="00367E87">
              <w:rPr>
                <w:color w:val="auto"/>
                <w:sz w:val="20"/>
                <w:szCs w:val="20"/>
                <w:lang w:val="lv-LV"/>
              </w:rPr>
              <w:t>. Dzīvotne īpaši aizsargājamām zivju un bezmugurkaulnieku sugām.</w:t>
            </w:r>
          </w:p>
        </w:tc>
        <w:tc>
          <w:tcPr>
            <w:tcW w:w="3058" w:type="dxa"/>
            <w:shd w:val="clear" w:color="auto" w:fill="FFFFFF" w:themeFill="background1"/>
          </w:tcPr>
          <w:p w14:paraId="37A80E81" w14:textId="61FBD4E9"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Rekreācijas resurss atpūtniekiem, makšķerniekiem, laivotājiem, sabiedrībai kopumā;</w:t>
            </w:r>
          </w:p>
          <w:p w14:paraId="5A8C2630" w14:textId="3BCE2EA8"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 xml:space="preserve">ainavu daudzveidojošs </w:t>
            </w:r>
            <w:r w:rsidRPr="00367E87">
              <w:rPr>
                <w:color w:val="auto"/>
                <w:sz w:val="20"/>
                <w:szCs w:val="20"/>
                <w:lang w:val="lv-LV"/>
              </w:rPr>
              <w:lastRenderedPageBreak/>
              <w:t>elements.</w:t>
            </w:r>
          </w:p>
        </w:tc>
        <w:tc>
          <w:tcPr>
            <w:tcW w:w="3223" w:type="dxa"/>
            <w:shd w:val="clear" w:color="auto" w:fill="FFFFFF" w:themeFill="background1"/>
          </w:tcPr>
          <w:p w14:paraId="4331396F" w14:textId="2BE156D5" w:rsidR="009B6458" w:rsidRPr="00367E87" w:rsidRDefault="009B6458" w:rsidP="009B6458">
            <w:pPr>
              <w:jc w:val="both"/>
              <w:rPr>
                <w:b/>
                <w:color w:val="auto"/>
                <w:sz w:val="20"/>
                <w:szCs w:val="20"/>
                <w:lang w:val="lv-LV"/>
              </w:rPr>
            </w:pPr>
            <w:r w:rsidRPr="00367E87">
              <w:rPr>
                <w:bCs/>
                <w:color w:val="auto"/>
                <w:sz w:val="20"/>
                <w:szCs w:val="20"/>
                <w:lang w:val="lv-LV"/>
              </w:rPr>
              <w:lastRenderedPageBreak/>
              <w:t xml:space="preserve">(-) </w:t>
            </w:r>
            <w:r w:rsidRPr="00367E87">
              <w:rPr>
                <w:color w:val="auto"/>
                <w:sz w:val="20"/>
                <w:szCs w:val="20"/>
                <w:lang w:val="lv-LV"/>
              </w:rPr>
              <w:t>Antropogēnā ietekme no atpūtniekiem un makšķerniekiem.</w:t>
            </w:r>
          </w:p>
          <w:p w14:paraId="6CD66C51" w14:textId="43162E5E" w:rsidR="009B6458" w:rsidRPr="00367E87" w:rsidRDefault="009B6458" w:rsidP="009B6458">
            <w:pPr>
              <w:jc w:val="both"/>
              <w:rPr>
                <w:color w:val="auto"/>
                <w:sz w:val="20"/>
                <w:szCs w:val="20"/>
                <w:lang w:val="lv-LV"/>
              </w:rPr>
            </w:pPr>
            <w:r w:rsidRPr="00367E87">
              <w:rPr>
                <w:bCs/>
                <w:color w:val="auto"/>
                <w:sz w:val="20"/>
                <w:szCs w:val="20"/>
                <w:lang w:val="lv-LV"/>
              </w:rPr>
              <w:t xml:space="preserve">(-) </w:t>
            </w:r>
            <w:r w:rsidRPr="00367E87">
              <w:rPr>
                <w:color w:val="auto"/>
                <w:sz w:val="20"/>
                <w:szCs w:val="20"/>
                <w:lang w:val="lv-LV"/>
              </w:rPr>
              <w:t>DL upēs zivju populācijas apdraud nelegāla zivju resursu ieguve.</w:t>
            </w:r>
          </w:p>
          <w:p w14:paraId="63D3F919" w14:textId="77777777" w:rsidR="009B6458" w:rsidRPr="00367E87" w:rsidRDefault="009B6458" w:rsidP="00776F9A">
            <w:pPr>
              <w:jc w:val="both"/>
              <w:rPr>
                <w:color w:val="auto"/>
                <w:sz w:val="20"/>
                <w:szCs w:val="20"/>
                <w:lang w:val="lv-LV"/>
              </w:rPr>
            </w:pPr>
            <w:r w:rsidRPr="00367E87">
              <w:rPr>
                <w:bCs/>
                <w:color w:val="auto"/>
                <w:sz w:val="20"/>
                <w:szCs w:val="20"/>
                <w:lang w:val="lv-LV"/>
              </w:rPr>
              <w:lastRenderedPageBreak/>
              <w:t xml:space="preserve">(-) </w:t>
            </w:r>
            <w:r w:rsidRPr="00367E87">
              <w:rPr>
                <w:color w:val="auto"/>
                <w:sz w:val="20"/>
                <w:szCs w:val="20"/>
                <w:lang w:val="lv-LV"/>
              </w:rPr>
              <w:t xml:space="preserve">Bebru darbība negatīvi ietekmē </w:t>
            </w:r>
            <w:r w:rsidR="00776F9A" w:rsidRPr="00367E87">
              <w:rPr>
                <w:color w:val="auto"/>
                <w:sz w:val="20"/>
                <w:szCs w:val="20"/>
                <w:lang w:val="lv-LV"/>
              </w:rPr>
              <w:t>straujteču</w:t>
            </w:r>
            <w:r w:rsidRPr="00367E87">
              <w:rPr>
                <w:color w:val="auto"/>
                <w:sz w:val="20"/>
                <w:szCs w:val="20"/>
                <w:lang w:val="lv-LV"/>
              </w:rPr>
              <w:t xml:space="preserve"> kvalitāti, pasliktinot biezās perlamutrenes un nēģu populāciju stāvokli.</w:t>
            </w:r>
          </w:p>
          <w:p w14:paraId="59C234CB" w14:textId="3CAB28A9" w:rsidR="00776F9A" w:rsidRPr="00367E87" w:rsidRDefault="00776F9A" w:rsidP="00776F9A">
            <w:pPr>
              <w:jc w:val="both"/>
              <w:rPr>
                <w:b/>
                <w:color w:val="auto"/>
                <w:sz w:val="20"/>
                <w:szCs w:val="20"/>
                <w:lang w:val="lv-LV"/>
              </w:rPr>
            </w:pPr>
            <w:r w:rsidRPr="00367E87">
              <w:rPr>
                <w:bCs/>
                <w:color w:val="auto"/>
                <w:sz w:val="20"/>
                <w:szCs w:val="20"/>
                <w:lang w:val="lv-LV"/>
              </w:rPr>
              <w:t>(+)</w:t>
            </w:r>
            <w:r w:rsidRPr="00367E87">
              <w:rPr>
                <w:color w:val="auto"/>
                <w:sz w:val="20"/>
                <w:szCs w:val="20"/>
                <w:lang w:val="lv-LV"/>
              </w:rPr>
              <w:t xml:space="preserve"> Aizsargājamās teritorijas statuss.</w:t>
            </w:r>
          </w:p>
        </w:tc>
      </w:tr>
      <w:tr w:rsidR="009B6458" w:rsidRPr="00FD56B5" w14:paraId="52FF64CC" w14:textId="77777777" w:rsidTr="00EB14A6">
        <w:tc>
          <w:tcPr>
            <w:tcW w:w="9344" w:type="dxa"/>
            <w:gridSpan w:val="3"/>
            <w:shd w:val="clear" w:color="auto" w:fill="C5E0B3" w:themeFill="accent6" w:themeFillTint="66"/>
          </w:tcPr>
          <w:p w14:paraId="0E50F623" w14:textId="77777777" w:rsidR="009B6458" w:rsidRPr="00367E87" w:rsidRDefault="009B6458" w:rsidP="009B6458">
            <w:pPr>
              <w:rPr>
                <w:b/>
                <w:i/>
                <w:color w:val="auto"/>
                <w:sz w:val="20"/>
                <w:szCs w:val="20"/>
                <w:lang w:val="lv-LV"/>
              </w:rPr>
            </w:pPr>
            <w:r w:rsidRPr="00367E87">
              <w:rPr>
                <w:b/>
                <w:i/>
                <w:color w:val="auto"/>
                <w:sz w:val="20"/>
                <w:szCs w:val="20"/>
                <w:lang w:val="lv-LV"/>
              </w:rPr>
              <w:lastRenderedPageBreak/>
              <w:t>Sugas</w:t>
            </w:r>
          </w:p>
        </w:tc>
      </w:tr>
      <w:tr w:rsidR="009B6458" w:rsidRPr="00A10AA0" w14:paraId="0AA77646" w14:textId="77777777" w:rsidTr="000D722B">
        <w:tc>
          <w:tcPr>
            <w:tcW w:w="3063" w:type="dxa"/>
            <w:shd w:val="clear" w:color="auto" w:fill="FFFFFF" w:themeFill="background1"/>
          </w:tcPr>
          <w:p w14:paraId="3DB17048" w14:textId="222043F0" w:rsidR="009B6458" w:rsidRPr="00367E87" w:rsidRDefault="00367E87" w:rsidP="00776F9A">
            <w:pPr>
              <w:jc w:val="both"/>
              <w:rPr>
                <w:color w:val="auto"/>
                <w:sz w:val="20"/>
                <w:szCs w:val="20"/>
              </w:rPr>
            </w:pPr>
            <w:r>
              <w:rPr>
                <w:color w:val="auto"/>
                <w:sz w:val="20"/>
                <w:szCs w:val="20"/>
                <w:lang w:val="la-Latn"/>
              </w:rPr>
              <w:t>100</w:t>
            </w:r>
            <w:r w:rsidR="009B6458" w:rsidRPr="00367E87">
              <w:rPr>
                <w:color w:val="auto"/>
                <w:sz w:val="20"/>
                <w:szCs w:val="20"/>
              </w:rPr>
              <w:t xml:space="preserve"> īpaši aizsargājamās vaskulāro augu, sūnu, ķērpju, sēņu, bezmugurkaulnieku, sikspārņu, zivju sugas t.sk. </w:t>
            </w:r>
            <w:r w:rsidR="00776F9A" w:rsidRPr="00367E87">
              <w:rPr>
                <w:color w:val="auto"/>
                <w:sz w:val="20"/>
                <w:szCs w:val="20"/>
              </w:rPr>
              <w:t>37 sugas, kuru aizsardzībai</w:t>
            </w:r>
            <w:r w:rsidR="009B6458" w:rsidRPr="00367E87">
              <w:rPr>
                <w:color w:val="auto"/>
                <w:sz w:val="20"/>
                <w:szCs w:val="20"/>
              </w:rPr>
              <w:t xml:space="preserve"> </w:t>
            </w:r>
            <w:r w:rsidR="00776F9A" w:rsidRPr="00367E87">
              <w:rPr>
                <w:color w:val="auto"/>
                <w:sz w:val="20"/>
                <w:szCs w:val="20"/>
              </w:rPr>
              <w:t>var tikt veidoti</w:t>
            </w:r>
            <w:r w:rsidR="009B6458" w:rsidRPr="00367E87">
              <w:rPr>
                <w:color w:val="auto"/>
                <w:sz w:val="20"/>
                <w:szCs w:val="20"/>
              </w:rPr>
              <w:t xml:space="preserve"> mikroliegumi.</w:t>
            </w:r>
          </w:p>
        </w:tc>
        <w:tc>
          <w:tcPr>
            <w:tcW w:w="3058" w:type="dxa"/>
            <w:shd w:val="clear" w:color="auto" w:fill="FFFFFF" w:themeFill="background1"/>
          </w:tcPr>
          <w:p w14:paraId="37AA71DE" w14:textId="77777777"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Sugas kā ekosistēmas sastāvdaļa, kas nodrošina tās pilnvērtīgu funkcionēšanu un cilvēkiem svarīgus ekosistēmu pakalpojumus;</w:t>
            </w:r>
          </w:p>
          <w:p w14:paraId="6E681829" w14:textId="48315977"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dabas vērošanas, izziņas un informācijas avots;</w:t>
            </w:r>
          </w:p>
          <w:p w14:paraId="4351056C" w14:textId="427DA08B"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medības;</w:t>
            </w:r>
          </w:p>
          <w:p w14:paraId="67F9ED94" w14:textId="66D54621"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fotografēšana;</w:t>
            </w:r>
          </w:p>
          <w:p w14:paraId="6AC50DA3" w14:textId="32B8E52B" w:rsidR="009B6458" w:rsidRPr="00367E87" w:rsidRDefault="009B6458" w:rsidP="00F74F09">
            <w:pPr>
              <w:pStyle w:val="ListParagraph"/>
              <w:numPr>
                <w:ilvl w:val="0"/>
                <w:numId w:val="18"/>
              </w:numPr>
              <w:ind w:left="222" w:hanging="222"/>
              <w:jc w:val="both"/>
              <w:rPr>
                <w:color w:val="auto"/>
                <w:sz w:val="20"/>
                <w:szCs w:val="20"/>
                <w:lang w:val="lv-LV"/>
              </w:rPr>
            </w:pPr>
            <w:r w:rsidRPr="00367E87">
              <w:rPr>
                <w:color w:val="auto"/>
                <w:sz w:val="20"/>
                <w:szCs w:val="20"/>
                <w:lang w:val="lv-LV"/>
              </w:rPr>
              <w:t>aizsargājamās sugas kā ainavu veidojošs elements.</w:t>
            </w:r>
          </w:p>
        </w:tc>
        <w:tc>
          <w:tcPr>
            <w:tcW w:w="3223" w:type="dxa"/>
            <w:shd w:val="clear" w:color="auto" w:fill="FFFFFF" w:themeFill="background1"/>
          </w:tcPr>
          <w:p w14:paraId="45C0D3B0" w14:textId="0D29EA62" w:rsidR="009B6458" w:rsidRPr="00367E87" w:rsidRDefault="009B6458" w:rsidP="009B6458">
            <w:pPr>
              <w:pStyle w:val="ListParagraph"/>
              <w:widowControl/>
              <w:ind w:left="0"/>
              <w:jc w:val="both"/>
              <w:rPr>
                <w:color w:val="auto"/>
                <w:sz w:val="20"/>
                <w:szCs w:val="20"/>
                <w:lang w:val="lv-LV"/>
              </w:rPr>
            </w:pPr>
            <w:r w:rsidRPr="00367E87">
              <w:rPr>
                <w:color w:val="auto"/>
                <w:sz w:val="20"/>
                <w:szCs w:val="20"/>
                <w:lang w:val="lv-LV"/>
              </w:rPr>
              <w:t>(-) Atpūtnieku, makšķernieku un mednieku traucējums putnu ligzdošanas vietām.</w:t>
            </w:r>
          </w:p>
          <w:p w14:paraId="224F4501" w14:textId="23CA1702" w:rsidR="009B6458" w:rsidRPr="00367E87" w:rsidRDefault="009B6458" w:rsidP="009B6458">
            <w:pPr>
              <w:pStyle w:val="ListParagraph"/>
              <w:widowControl/>
              <w:ind w:left="0"/>
              <w:jc w:val="both"/>
              <w:rPr>
                <w:color w:val="auto"/>
                <w:sz w:val="20"/>
                <w:szCs w:val="20"/>
                <w:lang w:val="lv-LV"/>
              </w:rPr>
            </w:pPr>
            <w:r w:rsidRPr="00367E87">
              <w:rPr>
                <w:color w:val="auto"/>
                <w:sz w:val="20"/>
                <w:szCs w:val="20"/>
                <w:lang w:val="lv-LV"/>
              </w:rPr>
              <w:t>(-) Biotopu fragmentācija negatīvi ietekmē aizsargājamo sugu populācijas</w:t>
            </w:r>
            <w:r w:rsidR="001611A0" w:rsidRPr="00367E87">
              <w:rPr>
                <w:color w:val="auto"/>
                <w:sz w:val="20"/>
                <w:szCs w:val="20"/>
                <w:lang w:val="lv-LV"/>
              </w:rPr>
              <w:t>.</w:t>
            </w:r>
          </w:p>
          <w:p w14:paraId="32A19674" w14:textId="77777777" w:rsidR="009B6458" w:rsidRPr="00367E87" w:rsidRDefault="009B6458" w:rsidP="009B6458">
            <w:pPr>
              <w:pStyle w:val="ListParagraph"/>
              <w:widowControl/>
              <w:ind w:left="0"/>
              <w:jc w:val="both"/>
              <w:rPr>
                <w:color w:val="auto"/>
                <w:sz w:val="20"/>
                <w:szCs w:val="20"/>
                <w:lang w:val="lv-LV"/>
              </w:rPr>
            </w:pPr>
            <w:r w:rsidRPr="00367E87">
              <w:rPr>
                <w:color w:val="auto"/>
                <w:sz w:val="20"/>
                <w:szCs w:val="20"/>
                <w:lang w:val="lv-LV"/>
              </w:rPr>
              <w:t>(+) Vietām neskarti, mežsaimniecībai nepakļauti meži, īpaši piemēroti daudzām aizsargājamām sugām no visām organismu grupām.</w:t>
            </w:r>
          </w:p>
          <w:p w14:paraId="42EFF56F" w14:textId="2A1A81DA" w:rsidR="00776F9A" w:rsidRPr="00367E87" w:rsidRDefault="00776F9A" w:rsidP="009B6458">
            <w:pPr>
              <w:pStyle w:val="ListParagraph"/>
              <w:widowControl/>
              <w:ind w:left="0"/>
              <w:jc w:val="both"/>
              <w:rPr>
                <w:color w:val="auto"/>
                <w:sz w:val="20"/>
                <w:szCs w:val="20"/>
                <w:lang w:val="lv-LV"/>
              </w:rPr>
            </w:pPr>
            <w:r w:rsidRPr="00367E87">
              <w:rPr>
                <w:bCs/>
                <w:color w:val="auto"/>
                <w:sz w:val="20"/>
                <w:szCs w:val="20"/>
                <w:lang w:val="lv-LV"/>
              </w:rPr>
              <w:t>(+)</w:t>
            </w:r>
            <w:r w:rsidRPr="00367E87">
              <w:rPr>
                <w:color w:val="auto"/>
                <w:sz w:val="20"/>
                <w:szCs w:val="20"/>
                <w:lang w:val="lv-LV"/>
              </w:rPr>
              <w:t xml:space="preserve"> Aizsargājamās teritorijas statuss.</w:t>
            </w:r>
          </w:p>
        </w:tc>
      </w:tr>
    </w:tbl>
    <w:p w14:paraId="557111D4" w14:textId="4526F466" w:rsidR="00BC4D44" w:rsidRDefault="00BC4D44" w:rsidP="004874C9">
      <w:pPr>
        <w:rPr>
          <w:lang w:val="lv-LV"/>
        </w:rPr>
      </w:pPr>
    </w:p>
    <w:p w14:paraId="247273D9" w14:textId="4761B7FF" w:rsidR="00776F9A" w:rsidRPr="00107B7A" w:rsidRDefault="00776F9A" w:rsidP="004874C9">
      <w:pPr>
        <w:rPr>
          <w:lang w:val="lv-LV"/>
        </w:rPr>
      </w:pPr>
    </w:p>
    <w:p w14:paraId="702CB57E" w14:textId="02979A88" w:rsidR="000208AC" w:rsidRPr="00107B7A" w:rsidRDefault="00901F5B" w:rsidP="004874C9">
      <w:pPr>
        <w:pStyle w:val="Heading1"/>
        <w:jc w:val="left"/>
        <w:rPr>
          <w:lang w:val="lv-LV"/>
        </w:rPr>
      </w:pPr>
      <w:bookmarkStart w:id="87" w:name="_Toc345502471"/>
      <w:bookmarkStart w:id="88" w:name="_Toc29199971"/>
      <w:r>
        <w:rPr>
          <w:lang w:val="lv-LV"/>
        </w:rPr>
        <w:t>5. </w:t>
      </w:r>
      <w:r w:rsidR="000208AC" w:rsidRPr="00107B7A">
        <w:rPr>
          <w:lang w:val="lv-LV"/>
        </w:rPr>
        <w:t>Informācija par aizsargājamās teritorijas apsaimniekošanu</w:t>
      </w:r>
      <w:bookmarkEnd w:id="87"/>
      <w:bookmarkEnd w:id="88"/>
    </w:p>
    <w:p w14:paraId="7E3B8FB7" w14:textId="55C39DBF" w:rsidR="000208AC" w:rsidRPr="00107B7A" w:rsidRDefault="000208AC" w:rsidP="004874C9">
      <w:pPr>
        <w:rPr>
          <w:lang w:val="lv-LV"/>
        </w:rPr>
      </w:pPr>
    </w:p>
    <w:p w14:paraId="2F78E3D7" w14:textId="5B2618EF" w:rsidR="001F57A9" w:rsidRPr="00107B7A" w:rsidRDefault="00901F5B" w:rsidP="004874C9">
      <w:pPr>
        <w:pStyle w:val="Heading2"/>
        <w:rPr>
          <w:lang w:val="lv-LV"/>
        </w:rPr>
      </w:pPr>
      <w:bookmarkStart w:id="89" w:name="_Toc463960034"/>
      <w:bookmarkStart w:id="90" w:name="_Toc29199972"/>
      <w:r>
        <w:rPr>
          <w:lang w:val="lv-LV"/>
        </w:rPr>
        <w:t>5.1. Iepriekšējā DA</w:t>
      </w:r>
      <w:r w:rsidR="001F57A9" w:rsidRPr="00107B7A">
        <w:rPr>
          <w:lang w:val="lv-LV"/>
        </w:rPr>
        <w:t xml:space="preserve"> plānā paredzēto pasākumu izpildes izvērtējums</w:t>
      </w:r>
      <w:bookmarkEnd w:id="89"/>
      <w:bookmarkEnd w:id="90"/>
    </w:p>
    <w:p w14:paraId="4BC974F0" w14:textId="34417547" w:rsidR="001F57A9" w:rsidRPr="00107B7A" w:rsidRDefault="001F57A9" w:rsidP="004874C9">
      <w:pPr>
        <w:jc w:val="both"/>
        <w:rPr>
          <w:rFonts w:ascii="Times New Roman" w:hAnsi="Times New Roman" w:cs="Times New Roman"/>
          <w:sz w:val="24"/>
          <w:szCs w:val="24"/>
          <w:lang w:val="lv-LV"/>
        </w:rPr>
      </w:pPr>
    </w:p>
    <w:p w14:paraId="4E3CE9E0" w14:textId="58B67870" w:rsidR="003777B3" w:rsidRPr="00642DB0" w:rsidRDefault="00783E5C" w:rsidP="004874C9">
      <w:pPr>
        <w:jc w:val="both"/>
        <w:rPr>
          <w:rFonts w:ascii="Times New Roman" w:hAnsi="Times New Roman" w:cs="Times New Roman"/>
          <w:sz w:val="24"/>
          <w:szCs w:val="24"/>
          <w:lang w:val="lv-LV"/>
        </w:rPr>
      </w:pPr>
      <w:r w:rsidRPr="001E2ABF">
        <w:rPr>
          <w:rFonts w:ascii="Times New Roman" w:hAnsi="Times New Roman" w:cs="Times New Roman"/>
          <w:sz w:val="24"/>
          <w:szCs w:val="24"/>
          <w:lang w:val="lv-LV"/>
        </w:rPr>
        <w:t>DL</w:t>
      </w:r>
      <w:r w:rsidR="003777B3" w:rsidRPr="001E2ABF">
        <w:rPr>
          <w:rFonts w:ascii="Times New Roman" w:hAnsi="Times New Roman" w:cs="Times New Roman"/>
          <w:sz w:val="24"/>
          <w:szCs w:val="24"/>
          <w:lang w:val="lv-LV"/>
        </w:rPr>
        <w:t xml:space="preserve"> </w:t>
      </w:r>
      <w:r w:rsidR="001F01A9" w:rsidRPr="001E2ABF">
        <w:rPr>
          <w:rFonts w:ascii="Times New Roman" w:hAnsi="Times New Roman" w:cs="Times New Roman"/>
          <w:sz w:val="24"/>
          <w:szCs w:val="24"/>
          <w:lang w:val="lv-LV"/>
        </w:rPr>
        <w:t>iepriekšējā</w:t>
      </w:r>
      <w:r w:rsidR="001F01A9" w:rsidRPr="00642DB0">
        <w:rPr>
          <w:rFonts w:ascii="Times New Roman" w:hAnsi="Times New Roman" w:cs="Times New Roman"/>
          <w:sz w:val="24"/>
          <w:szCs w:val="24"/>
          <w:lang w:val="lv-LV"/>
        </w:rPr>
        <w:t xml:space="preserve"> </w:t>
      </w:r>
      <w:r w:rsidR="00852C3C">
        <w:rPr>
          <w:rFonts w:ascii="Times New Roman" w:hAnsi="Times New Roman" w:cs="Times New Roman"/>
          <w:sz w:val="24"/>
          <w:szCs w:val="24"/>
          <w:lang w:val="lv-LV"/>
        </w:rPr>
        <w:t>DA</w:t>
      </w:r>
      <w:r w:rsidR="003777B3" w:rsidRPr="00642DB0">
        <w:rPr>
          <w:rFonts w:ascii="Times New Roman" w:hAnsi="Times New Roman" w:cs="Times New Roman"/>
          <w:sz w:val="24"/>
          <w:szCs w:val="24"/>
          <w:lang w:val="lv-LV"/>
        </w:rPr>
        <w:t xml:space="preserve"> plānā</w:t>
      </w:r>
      <w:r w:rsidR="00642DB0" w:rsidRPr="00642DB0">
        <w:rPr>
          <w:rFonts w:ascii="Times New Roman" w:hAnsi="Times New Roman" w:cs="Times New Roman"/>
          <w:sz w:val="24"/>
          <w:szCs w:val="24"/>
          <w:lang w:val="lv-LV"/>
        </w:rPr>
        <w:t xml:space="preserve"> </w:t>
      </w:r>
      <w:r w:rsidR="003777B3" w:rsidRPr="00642DB0">
        <w:rPr>
          <w:rFonts w:ascii="Times New Roman" w:hAnsi="Times New Roman" w:cs="Times New Roman"/>
          <w:sz w:val="24"/>
          <w:szCs w:val="24"/>
          <w:lang w:val="lv-LV"/>
        </w:rPr>
        <w:t>apkopota visp</w:t>
      </w:r>
      <w:r w:rsidR="001F01A9" w:rsidRPr="00642DB0">
        <w:rPr>
          <w:rFonts w:ascii="Times New Roman" w:hAnsi="Times New Roman" w:cs="Times New Roman"/>
          <w:sz w:val="24"/>
          <w:szCs w:val="24"/>
          <w:lang w:val="lv-LV"/>
        </w:rPr>
        <w:t>ārīga</w:t>
      </w:r>
      <w:r w:rsidR="003777B3" w:rsidRPr="00642DB0">
        <w:rPr>
          <w:rFonts w:ascii="Times New Roman" w:hAnsi="Times New Roman" w:cs="Times New Roman"/>
          <w:sz w:val="24"/>
          <w:szCs w:val="24"/>
          <w:lang w:val="lv-LV"/>
        </w:rPr>
        <w:t xml:space="preserve"> informācija par teritorijas vērtībām,</w:t>
      </w:r>
      <w:r w:rsidR="005E2968" w:rsidRPr="00642DB0">
        <w:rPr>
          <w:rFonts w:ascii="Times New Roman" w:hAnsi="Times New Roman" w:cs="Times New Roman"/>
          <w:sz w:val="24"/>
          <w:szCs w:val="24"/>
          <w:lang w:val="lv-LV"/>
        </w:rPr>
        <w:t xml:space="preserve"> izvirzīt</w:t>
      </w:r>
      <w:r w:rsidR="00421917">
        <w:rPr>
          <w:rFonts w:ascii="Times New Roman" w:hAnsi="Times New Roman" w:cs="Times New Roman"/>
          <w:sz w:val="24"/>
          <w:szCs w:val="24"/>
          <w:lang w:val="lv-LV"/>
        </w:rPr>
        <w:t xml:space="preserve">i ilgtermiņa un </w:t>
      </w:r>
      <w:r w:rsidR="00642DB0" w:rsidRPr="00642DB0">
        <w:rPr>
          <w:rFonts w:ascii="Times New Roman" w:hAnsi="Times New Roman" w:cs="Times New Roman"/>
          <w:sz w:val="24"/>
          <w:szCs w:val="24"/>
          <w:lang w:val="lv-LV"/>
        </w:rPr>
        <w:t>tiešie mērķi plāna darbības periodam (</w:t>
      </w:r>
      <w:r w:rsidR="00DD3CDD">
        <w:rPr>
          <w:rFonts w:ascii="Times New Roman" w:hAnsi="Times New Roman" w:cs="Times New Roman"/>
          <w:sz w:val="24"/>
          <w:szCs w:val="24"/>
          <w:lang w:val="lv-LV"/>
        </w:rPr>
        <w:t xml:space="preserve">no </w:t>
      </w:r>
      <w:r w:rsidR="00642DB0" w:rsidRPr="00642DB0">
        <w:rPr>
          <w:rFonts w:ascii="Times New Roman" w:hAnsi="Times New Roman" w:cs="Times New Roman"/>
          <w:sz w:val="24"/>
          <w:szCs w:val="24"/>
          <w:lang w:val="lv-LV"/>
        </w:rPr>
        <w:t>2002.</w:t>
      </w:r>
      <w:r w:rsidR="00DD3CDD">
        <w:rPr>
          <w:rFonts w:ascii="Times New Roman" w:hAnsi="Times New Roman" w:cs="Times New Roman"/>
          <w:sz w:val="24"/>
          <w:szCs w:val="24"/>
          <w:lang w:val="lv-LV"/>
        </w:rPr>
        <w:t xml:space="preserve"> līdz </w:t>
      </w:r>
      <w:r w:rsidR="001E2ABF">
        <w:rPr>
          <w:rFonts w:ascii="Times New Roman" w:hAnsi="Times New Roman" w:cs="Times New Roman"/>
          <w:sz w:val="24"/>
          <w:szCs w:val="24"/>
          <w:lang w:val="lv-LV"/>
        </w:rPr>
        <w:t>2007. </w:t>
      </w:r>
      <w:r w:rsidR="00642DB0" w:rsidRPr="00642DB0">
        <w:rPr>
          <w:rFonts w:ascii="Times New Roman" w:hAnsi="Times New Roman" w:cs="Times New Roman"/>
          <w:sz w:val="24"/>
          <w:szCs w:val="24"/>
          <w:lang w:val="lv-LV"/>
        </w:rPr>
        <w:t>gadam)</w:t>
      </w:r>
      <w:r w:rsidR="00445034">
        <w:rPr>
          <w:rFonts w:ascii="Times New Roman" w:hAnsi="Times New Roman" w:cs="Times New Roman"/>
          <w:sz w:val="24"/>
          <w:szCs w:val="24"/>
          <w:lang w:val="lv-LV"/>
        </w:rPr>
        <w:t>, kā arī izstrādāts apsaimniekošanas plāns ar konkrētiem veicamajiem pasākumiem.</w:t>
      </w:r>
    </w:p>
    <w:p w14:paraId="31972974" w14:textId="5BE3DB73" w:rsidR="003777B3" w:rsidRPr="00652973" w:rsidRDefault="003777B3" w:rsidP="004874C9">
      <w:pPr>
        <w:jc w:val="both"/>
        <w:rPr>
          <w:rFonts w:ascii="Times New Roman" w:hAnsi="Times New Roman" w:cs="Times New Roman"/>
          <w:sz w:val="24"/>
          <w:szCs w:val="24"/>
          <w:lang w:val="lv-LV"/>
        </w:rPr>
      </w:pPr>
    </w:p>
    <w:p w14:paraId="12D37770" w14:textId="69E20DAB" w:rsidR="00421917" w:rsidRPr="00652973" w:rsidRDefault="00421917" w:rsidP="004874C9">
      <w:pPr>
        <w:jc w:val="both"/>
        <w:rPr>
          <w:rFonts w:ascii="Times New Roman" w:hAnsi="Times New Roman" w:cs="Times New Roman"/>
          <w:b/>
          <w:sz w:val="24"/>
          <w:szCs w:val="24"/>
          <w:lang w:val="lv-LV"/>
        </w:rPr>
      </w:pPr>
      <w:r w:rsidRPr="00652973">
        <w:rPr>
          <w:rFonts w:ascii="Times New Roman" w:hAnsi="Times New Roman" w:cs="Times New Roman"/>
          <w:b/>
          <w:sz w:val="24"/>
          <w:szCs w:val="24"/>
          <w:lang w:val="lv-LV"/>
        </w:rPr>
        <w:t>Iepriekšējā DA plānā noteiktais ilgtermiņa</w:t>
      </w:r>
      <w:r w:rsidR="00652973">
        <w:rPr>
          <w:rFonts w:ascii="Times New Roman" w:hAnsi="Times New Roman" w:cs="Times New Roman"/>
          <w:b/>
          <w:sz w:val="24"/>
          <w:szCs w:val="24"/>
          <w:lang w:val="lv-LV"/>
        </w:rPr>
        <w:t xml:space="preserve"> mērķis: </w:t>
      </w:r>
      <w:r w:rsidRPr="00652973">
        <w:rPr>
          <w:rFonts w:ascii="Times New Roman" w:hAnsi="Times New Roman" w:cs="Times New Roman"/>
          <w:sz w:val="24"/>
          <w:szCs w:val="24"/>
          <w:lang w:val="lv-LV"/>
        </w:rPr>
        <w:t>saglabāt un aizsargāt galvenās teritorijas vērtības, paaugstināt teritorijas ainavisko pievilcību un izmantot to zinātniskās pētniecības, vides izglītības un rekreācijas vajadzībām, vienlaikus veicinot teritorijas attīstību un iedzīvotāju labklājību</w:t>
      </w:r>
      <w:r w:rsidR="00652973">
        <w:rPr>
          <w:rFonts w:ascii="Times New Roman" w:hAnsi="Times New Roman" w:cs="Times New Roman"/>
          <w:sz w:val="24"/>
          <w:szCs w:val="24"/>
          <w:lang w:val="lv-LV"/>
        </w:rPr>
        <w:t>.</w:t>
      </w:r>
    </w:p>
    <w:p w14:paraId="69329DFE" w14:textId="77777777" w:rsidR="00421917" w:rsidRPr="00652973" w:rsidRDefault="00421917" w:rsidP="004874C9">
      <w:pPr>
        <w:jc w:val="both"/>
        <w:rPr>
          <w:rFonts w:ascii="Times New Roman" w:hAnsi="Times New Roman" w:cs="Times New Roman"/>
          <w:sz w:val="24"/>
          <w:szCs w:val="24"/>
          <w:lang w:val="lv-LV"/>
        </w:rPr>
      </w:pPr>
    </w:p>
    <w:p w14:paraId="5599ADB9" w14:textId="2FE58D55" w:rsidR="00421917" w:rsidRPr="00652973" w:rsidRDefault="00421917" w:rsidP="004874C9">
      <w:pPr>
        <w:jc w:val="both"/>
        <w:rPr>
          <w:rFonts w:ascii="Times New Roman" w:hAnsi="Times New Roman" w:cs="Times New Roman"/>
          <w:b/>
          <w:sz w:val="24"/>
          <w:szCs w:val="24"/>
          <w:lang w:val="lv-LV"/>
        </w:rPr>
      </w:pPr>
      <w:r w:rsidRPr="00652973">
        <w:rPr>
          <w:rFonts w:ascii="Times New Roman" w:hAnsi="Times New Roman" w:cs="Times New Roman"/>
          <w:b/>
          <w:sz w:val="24"/>
          <w:szCs w:val="24"/>
          <w:lang w:val="lv-LV"/>
        </w:rPr>
        <w:t>Iepriekšējā teritorijas DA plānā noteiktie tiešie mērķi:</w:t>
      </w:r>
    </w:p>
    <w:p w14:paraId="1B6B7B16" w14:textId="77777777" w:rsidR="00421917" w:rsidRPr="000D7B12" w:rsidRDefault="00421917" w:rsidP="004874C9">
      <w:pPr>
        <w:widowControl/>
        <w:autoSpaceDE w:val="0"/>
        <w:autoSpaceDN w:val="0"/>
        <w:adjustRightInd w:val="0"/>
        <w:jc w:val="both"/>
        <w:rPr>
          <w:rFonts w:ascii="Times New Roman" w:hAnsi="Times New Roman" w:cs="Times New Roman"/>
          <w:sz w:val="24"/>
          <w:szCs w:val="24"/>
          <w:lang w:val="lv-LV"/>
        </w:rPr>
      </w:pPr>
    </w:p>
    <w:p w14:paraId="776D7550" w14:textId="103B46F3" w:rsidR="00421917" w:rsidRPr="000D7B12" w:rsidRDefault="00421917" w:rsidP="00F74F09">
      <w:pPr>
        <w:pStyle w:val="ListParagraph"/>
        <w:widowControl/>
        <w:numPr>
          <w:ilvl w:val="0"/>
          <w:numId w:val="20"/>
        </w:numPr>
        <w:autoSpaceDE w:val="0"/>
        <w:autoSpaceDN w:val="0"/>
        <w:adjustRightInd w:val="0"/>
        <w:jc w:val="both"/>
        <w:rPr>
          <w:rFonts w:ascii="Times New Roman" w:hAnsi="Times New Roman" w:cs="Times New Roman"/>
          <w:sz w:val="24"/>
          <w:szCs w:val="24"/>
          <w:lang w:val="lv-LV"/>
        </w:rPr>
      </w:pPr>
      <w:r w:rsidRPr="000D7B12">
        <w:rPr>
          <w:rFonts w:ascii="Times New Roman" w:hAnsi="Times New Roman" w:cs="Times New Roman"/>
          <w:sz w:val="24"/>
          <w:szCs w:val="24"/>
          <w:lang w:val="lv-LV"/>
        </w:rPr>
        <w:t>Radīt</w:t>
      </w:r>
      <w:r w:rsidR="00363FDB">
        <w:rPr>
          <w:rFonts w:ascii="Times New Roman" w:hAnsi="Times New Roman" w:cs="Times New Roman"/>
          <w:sz w:val="24"/>
          <w:szCs w:val="24"/>
          <w:lang w:val="lv-LV"/>
        </w:rPr>
        <w:t xml:space="preserve"> pamatu kompleksai DL</w:t>
      </w:r>
      <w:r w:rsidRPr="000D7B12">
        <w:rPr>
          <w:rFonts w:ascii="Times New Roman" w:hAnsi="Times New Roman" w:cs="Times New Roman"/>
          <w:sz w:val="24"/>
          <w:szCs w:val="24"/>
          <w:lang w:val="lv-LV"/>
        </w:rPr>
        <w:t xml:space="preserve"> aizsardzībai un apsaimniekošanai, izveidojot vienotu, koordinētu apsaimniekošanas sistēmu.</w:t>
      </w:r>
    </w:p>
    <w:p w14:paraId="271B3A9E" w14:textId="4325E798" w:rsidR="00421917" w:rsidRPr="00652973" w:rsidRDefault="00421917" w:rsidP="00F74F09">
      <w:pPr>
        <w:pStyle w:val="ListParagraph"/>
        <w:widowControl/>
        <w:numPr>
          <w:ilvl w:val="0"/>
          <w:numId w:val="20"/>
        </w:numPr>
        <w:autoSpaceDE w:val="0"/>
        <w:autoSpaceDN w:val="0"/>
        <w:adjustRightInd w:val="0"/>
        <w:jc w:val="both"/>
        <w:rPr>
          <w:rFonts w:ascii="Times New Roman" w:hAnsi="Times New Roman" w:cs="Times New Roman"/>
          <w:sz w:val="24"/>
          <w:szCs w:val="24"/>
        </w:rPr>
      </w:pPr>
      <w:r w:rsidRPr="00652973">
        <w:rPr>
          <w:rFonts w:ascii="Times New Roman" w:hAnsi="Times New Roman" w:cs="Times New Roman"/>
          <w:sz w:val="24"/>
          <w:szCs w:val="24"/>
        </w:rPr>
        <w:t>Nodrošināt teritorijas atpazīstamību dabā.</w:t>
      </w:r>
    </w:p>
    <w:p w14:paraId="2345A686" w14:textId="6CA69FDC" w:rsidR="00421917" w:rsidRPr="00652973" w:rsidRDefault="00421917" w:rsidP="00F74F09">
      <w:pPr>
        <w:pStyle w:val="ListParagraph"/>
        <w:widowControl/>
        <w:numPr>
          <w:ilvl w:val="0"/>
          <w:numId w:val="20"/>
        </w:numPr>
        <w:autoSpaceDE w:val="0"/>
        <w:autoSpaceDN w:val="0"/>
        <w:adjustRightInd w:val="0"/>
        <w:jc w:val="both"/>
        <w:rPr>
          <w:rFonts w:ascii="Times New Roman" w:hAnsi="Times New Roman" w:cs="Times New Roman"/>
          <w:sz w:val="24"/>
          <w:szCs w:val="24"/>
        </w:rPr>
      </w:pPr>
      <w:r w:rsidRPr="00652973">
        <w:rPr>
          <w:rFonts w:ascii="Times New Roman" w:hAnsi="Times New Roman" w:cs="Times New Roman"/>
          <w:sz w:val="24"/>
          <w:szCs w:val="24"/>
        </w:rPr>
        <w:t>Organizēt zinātniskās pētniecības, vides izglītības, kā arī ekotūrisma attīstības pamatus lieguma teritorijā.</w:t>
      </w:r>
    </w:p>
    <w:p w14:paraId="4212351A" w14:textId="6ABBB0F2" w:rsidR="00421917" w:rsidRPr="00652973" w:rsidRDefault="00421917" w:rsidP="00F74F09">
      <w:pPr>
        <w:pStyle w:val="ListParagraph"/>
        <w:widowControl/>
        <w:numPr>
          <w:ilvl w:val="0"/>
          <w:numId w:val="20"/>
        </w:numPr>
        <w:autoSpaceDE w:val="0"/>
        <w:autoSpaceDN w:val="0"/>
        <w:adjustRightInd w:val="0"/>
        <w:jc w:val="both"/>
        <w:rPr>
          <w:rFonts w:ascii="Times New Roman" w:hAnsi="Times New Roman" w:cs="Times New Roman"/>
          <w:sz w:val="24"/>
          <w:szCs w:val="24"/>
        </w:rPr>
      </w:pPr>
      <w:r w:rsidRPr="00652973">
        <w:rPr>
          <w:rFonts w:ascii="Times New Roman" w:hAnsi="Times New Roman" w:cs="Times New Roman"/>
          <w:sz w:val="24"/>
          <w:szCs w:val="24"/>
        </w:rPr>
        <w:t>Nodrošināt sistemātisku būtiskāko dabas vērtību un ainavu aizsardzību un uzturēšanu, regulējot darbības un stimulējot īpašniekus to veikšanai atbilstoši lieguma un katras tā zonas vērtībām.</w:t>
      </w:r>
    </w:p>
    <w:p w14:paraId="056470AE" w14:textId="1FBD95C2" w:rsidR="00421917" w:rsidRPr="00652973" w:rsidRDefault="00421917" w:rsidP="004874C9">
      <w:pPr>
        <w:jc w:val="both"/>
        <w:rPr>
          <w:rFonts w:ascii="Times New Roman" w:hAnsi="Times New Roman" w:cs="Times New Roman"/>
          <w:sz w:val="24"/>
          <w:szCs w:val="24"/>
          <w:lang w:val="lv-LV"/>
        </w:rPr>
      </w:pPr>
    </w:p>
    <w:p w14:paraId="08DCF3EE" w14:textId="0FBC1295" w:rsidR="00652973" w:rsidRPr="00652973" w:rsidRDefault="00421917" w:rsidP="004874C9">
      <w:pPr>
        <w:jc w:val="both"/>
        <w:rPr>
          <w:rFonts w:ascii="Times New Roman" w:hAnsi="Times New Roman" w:cs="Times New Roman"/>
          <w:b/>
          <w:sz w:val="24"/>
          <w:szCs w:val="24"/>
          <w:lang w:val="lv-LV"/>
        </w:rPr>
      </w:pPr>
      <w:r w:rsidRPr="00652973">
        <w:rPr>
          <w:rFonts w:ascii="Times New Roman" w:hAnsi="Times New Roman" w:cs="Times New Roman"/>
          <w:b/>
          <w:sz w:val="24"/>
          <w:szCs w:val="24"/>
          <w:lang w:val="lv-LV"/>
        </w:rPr>
        <w:t>Iepriekšējā teritorijas DA</w:t>
      </w:r>
      <w:r w:rsidR="00652973" w:rsidRPr="00652973">
        <w:rPr>
          <w:rFonts w:ascii="Times New Roman" w:hAnsi="Times New Roman" w:cs="Times New Roman"/>
          <w:b/>
          <w:sz w:val="24"/>
          <w:szCs w:val="24"/>
          <w:lang w:val="lv-LV"/>
        </w:rPr>
        <w:t xml:space="preserve"> plānā noteiktās prioritātes:</w:t>
      </w:r>
    </w:p>
    <w:p w14:paraId="0DC28239" w14:textId="49005FB1" w:rsidR="00652973" w:rsidRPr="00652973" w:rsidRDefault="00652973" w:rsidP="00F74F09">
      <w:pPr>
        <w:pStyle w:val="ListParagraph"/>
        <w:widowControl/>
        <w:numPr>
          <w:ilvl w:val="0"/>
          <w:numId w:val="21"/>
        </w:numPr>
        <w:autoSpaceDE w:val="0"/>
        <w:autoSpaceDN w:val="0"/>
        <w:adjustRightInd w:val="0"/>
        <w:rPr>
          <w:rFonts w:ascii="Times New Roman" w:hAnsi="Times New Roman" w:cs="Times New Roman"/>
          <w:sz w:val="24"/>
          <w:szCs w:val="24"/>
        </w:rPr>
      </w:pPr>
      <w:r w:rsidRPr="00652973">
        <w:rPr>
          <w:rFonts w:ascii="Times New Roman" w:hAnsi="Times New Roman" w:cs="Times New Roman"/>
          <w:sz w:val="24"/>
          <w:szCs w:val="24"/>
        </w:rPr>
        <w:t>Dabas vērtību aizsardzība;</w:t>
      </w:r>
    </w:p>
    <w:p w14:paraId="7DE27E0E" w14:textId="2E63F3A0" w:rsidR="00652973" w:rsidRPr="00652973" w:rsidRDefault="00652973" w:rsidP="00F74F09">
      <w:pPr>
        <w:pStyle w:val="ListParagraph"/>
        <w:widowControl/>
        <w:numPr>
          <w:ilvl w:val="0"/>
          <w:numId w:val="21"/>
        </w:numPr>
        <w:autoSpaceDE w:val="0"/>
        <w:autoSpaceDN w:val="0"/>
        <w:adjustRightInd w:val="0"/>
        <w:rPr>
          <w:rFonts w:ascii="Times New Roman" w:hAnsi="Times New Roman" w:cs="Times New Roman"/>
          <w:sz w:val="24"/>
          <w:szCs w:val="24"/>
        </w:rPr>
      </w:pPr>
      <w:r w:rsidRPr="00652973">
        <w:rPr>
          <w:rFonts w:ascii="Times New Roman" w:hAnsi="Times New Roman" w:cs="Times New Roman"/>
          <w:sz w:val="24"/>
          <w:szCs w:val="24"/>
        </w:rPr>
        <w:t>Ainavas saglabāšana un izkopšana;</w:t>
      </w:r>
    </w:p>
    <w:p w14:paraId="3B927DBC" w14:textId="7504F55A" w:rsidR="00652973" w:rsidRPr="00652973" w:rsidRDefault="00652973" w:rsidP="00F74F09">
      <w:pPr>
        <w:pStyle w:val="ListParagraph"/>
        <w:widowControl/>
        <w:numPr>
          <w:ilvl w:val="0"/>
          <w:numId w:val="21"/>
        </w:numPr>
        <w:autoSpaceDE w:val="0"/>
        <w:autoSpaceDN w:val="0"/>
        <w:adjustRightInd w:val="0"/>
        <w:rPr>
          <w:rFonts w:ascii="Times New Roman" w:hAnsi="Times New Roman" w:cs="Times New Roman"/>
          <w:sz w:val="24"/>
          <w:szCs w:val="24"/>
        </w:rPr>
      </w:pPr>
      <w:r w:rsidRPr="00652973">
        <w:rPr>
          <w:rFonts w:ascii="Times New Roman" w:hAnsi="Times New Roman" w:cs="Times New Roman"/>
          <w:sz w:val="24"/>
          <w:szCs w:val="24"/>
        </w:rPr>
        <w:t>Teritorijas attīstība, iedzīvotāju labklājības sekmēšana un vides izglītotības līmeņa paaugstināšana;</w:t>
      </w:r>
    </w:p>
    <w:p w14:paraId="4060D56B" w14:textId="4D3F341B" w:rsidR="00652973" w:rsidRPr="00652973" w:rsidRDefault="00652973" w:rsidP="00F74F09">
      <w:pPr>
        <w:pStyle w:val="ListParagraph"/>
        <w:widowControl/>
        <w:numPr>
          <w:ilvl w:val="0"/>
          <w:numId w:val="21"/>
        </w:numPr>
        <w:autoSpaceDE w:val="0"/>
        <w:autoSpaceDN w:val="0"/>
        <w:adjustRightInd w:val="0"/>
        <w:rPr>
          <w:rFonts w:ascii="Times New Roman" w:hAnsi="Times New Roman" w:cs="Times New Roman"/>
          <w:sz w:val="24"/>
          <w:szCs w:val="24"/>
        </w:rPr>
      </w:pPr>
      <w:r w:rsidRPr="00652973">
        <w:rPr>
          <w:rFonts w:ascii="Times New Roman" w:hAnsi="Times New Roman" w:cs="Times New Roman"/>
          <w:sz w:val="24"/>
          <w:szCs w:val="24"/>
        </w:rPr>
        <w:lastRenderedPageBreak/>
        <w:t>Teritorijas izmantošana izglītībai un zinātnei;</w:t>
      </w:r>
    </w:p>
    <w:p w14:paraId="5DE852B2" w14:textId="7BFEB599" w:rsidR="00652973" w:rsidRPr="00652973" w:rsidRDefault="00652973" w:rsidP="00F74F09">
      <w:pPr>
        <w:pStyle w:val="ListParagraph"/>
        <w:widowControl/>
        <w:numPr>
          <w:ilvl w:val="0"/>
          <w:numId w:val="21"/>
        </w:numPr>
        <w:autoSpaceDE w:val="0"/>
        <w:autoSpaceDN w:val="0"/>
        <w:adjustRightInd w:val="0"/>
        <w:rPr>
          <w:rFonts w:ascii="Times New Roman" w:hAnsi="Times New Roman" w:cs="Times New Roman"/>
          <w:sz w:val="24"/>
          <w:szCs w:val="24"/>
        </w:rPr>
      </w:pPr>
      <w:r w:rsidRPr="00652973">
        <w:rPr>
          <w:rFonts w:ascii="Times New Roman" w:hAnsi="Times New Roman" w:cs="Times New Roman"/>
          <w:sz w:val="24"/>
          <w:szCs w:val="24"/>
        </w:rPr>
        <w:t>Teritorijas izmantošana atpūtai.</w:t>
      </w:r>
    </w:p>
    <w:p w14:paraId="4F66ABBC" w14:textId="4B892C82" w:rsidR="00421917" w:rsidRPr="00652973" w:rsidRDefault="00421917" w:rsidP="004874C9">
      <w:pPr>
        <w:jc w:val="both"/>
        <w:rPr>
          <w:rFonts w:ascii="Times New Roman" w:hAnsi="Times New Roman" w:cs="Times New Roman"/>
          <w:sz w:val="24"/>
          <w:szCs w:val="24"/>
          <w:lang w:val="lv-LV"/>
        </w:rPr>
      </w:pPr>
    </w:p>
    <w:p w14:paraId="5105DE77" w14:textId="0FB392E2" w:rsidR="00445034" w:rsidRPr="000E70A3" w:rsidRDefault="00445034" w:rsidP="004874C9">
      <w:pPr>
        <w:pStyle w:val="Default"/>
        <w:jc w:val="both"/>
        <w:rPr>
          <w:rFonts w:ascii="Times New Roman" w:hAnsi="Times New Roman" w:cs="Times New Roman"/>
          <w:b/>
          <w:lang w:val="lv-LV"/>
        </w:rPr>
      </w:pPr>
      <w:r w:rsidRPr="000E70A3">
        <w:rPr>
          <w:rFonts w:ascii="Times New Roman" w:hAnsi="Times New Roman" w:cs="Times New Roman"/>
          <w:b/>
          <w:lang w:val="lv-LV"/>
        </w:rPr>
        <w:t>Pasākumu komplekss izvērsts vairākos virzienos:</w:t>
      </w:r>
    </w:p>
    <w:p w14:paraId="69345AB0" w14:textId="54FC3E42" w:rsidR="00445034" w:rsidRPr="000E70A3" w:rsidRDefault="00363FDB" w:rsidP="00F74F09">
      <w:pPr>
        <w:pStyle w:val="Default"/>
        <w:numPr>
          <w:ilvl w:val="0"/>
          <w:numId w:val="19"/>
        </w:numPr>
        <w:jc w:val="both"/>
        <w:rPr>
          <w:rFonts w:ascii="Times New Roman" w:hAnsi="Times New Roman" w:cs="Times New Roman"/>
          <w:b/>
          <w:lang w:val="lv-LV"/>
        </w:rPr>
      </w:pPr>
      <w:r>
        <w:rPr>
          <w:rFonts w:ascii="Times New Roman" w:hAnsi="Times New Roman" w:cs="Times New Roman"/>
          <w:i/>
          <w:lang w:val="lv-LV"/>
        </w:rPr>
        <w:t>1. virziens: DL</w:t>
      </w:r>
      <w:r w:rsidR="00445034" w:rsidRPr="000E70A3">
        <w:rPr>
          <w:rFonts w:ascii="Times New Roman" w:hAnsi="Times New Roman" w:cs="Times New Roman"/>
          <w:i/>
          <w:lang w:val="lv-LV"/>
        </w:rPr>
        <w:t xml:space="preserve"> robežu optimizācija.</w:t>
      </w:r>
      <w:r>
        <w:rPr>
          <w:rFonts w:ascii="Times New Roman" w:hAnsi="Times New Roman" w:cs="Times New Roman"/>
          <w:lang w:val="lv-LV"/>
        </w:rPr>
        <w:t xml:space="preserve"> DL</w:t>
      </w:r>
      <w:r w:rsidR="00445034" w:rsidRPr="000E70A3">
        <w:rPr>
          <w:rFonts w:ascii="Times New Roman" w:hAnsi="Times New Roman" w:cs="Times New Roman"/>
          <w:lang w:val="lv-LV"/>
        </w:rPr>
        <w:t xml:space="preserve"> robežu apraksts un shēma noteikta M</w:t>
      </w:r>
      <w:r>
        <w:rPr>
          <w:rFonts w:ascii="Times New Roman" w:hAnsi="Times New Roman" w:cs="Times New Roman"/>
          <w:lang w:val="lv-LV"/>
        </w:rPr>
        <w:t>K 2012. gada 3. janvāra noteikumos Nr. 13 “Dabas lieguma “Ventas un Šķerveļa ieleja” individuālie aizsardzības un izmantošanas noteikumi”. DA</w:t>
      </w:r>
      <w:r w:rsidR="00445034" w:rsidRPr="000E70A3">
        <w:rPr>
          <w:rFonts w:ascii="Times New Roman" w:hAnsi="Times New Roman" w:cs="Times New Roman"/>
          <w:lang w:val="lv-LV"/>
        </w:rPr>
        <w:t xml:space="preserve"> plānā ieteikts veikt izmaiņas robežu aprakstā, lai nodrošinātu to labāku atbilstību nospraustajiem mērķiem.</w:t>
      </w:r>
    </w:p>
    <w:p w14:paraId="1887FB84" w14:textId="08BCB5B0" w:rsidR="00445034" w:rsidRPr="000E70A3" w:rsidRDefault="00363FDB" w:rsidP="00F74F09">
      <w:pPr>
        <w:pStyle w:val="Default"/>
        <w:numPr>
          <w:ilvl w:val="0"/>
          <w:numId w:val="19"/>
        </w:numPr>
        <w:jc w:val="both"/>
        <w:rPr>
          <w:rFonts w:ascii="Times New Roman" w:hAnsi="Times New Roman" w:cs="Times New Roman"/>
          <w:lang w:val="lv-LV"/>
        </w:rPr>
      </w:pPr>
      <w:r>
        <w:rPr>
          <w:rFonts w:ascii="Times New Roman" w:hAnsi="Times New Roman" w:cs="Times New Roman"/>
          <w:i/>
          <w:lang w:val="lv-LV"/>
        </w:rPr>
        <w:t>2. </w:t>
      </w:r>
      <w:r w:rsidR="00445034" w:rsidRPr="000E70A3">
        <w:rPr>
          <w:rFonts w:ascii="Times New Roman" w:hAnsi="Times New Roman" w:cs="Times New Roman"/>
          <w:i/>
          <w:lang w:val="lv-LV"/>
        </w:rPr>
        <w:t>virziens: pārvalde, apsaimniekošana, informācija.</w:t>
      </w:r>
      <w:r w:rsidR="00445034" w:rsidRPr="000E70A3">
        <w:rPr>
          <w:rFonts w:ascii="Times New Roman" w:hAnsi="Times New Roman" w:cs="Times New Roman"/>
          <w:lang w:val="lv-LV"/>
        </w:rPr>
        <w:t xml:space="preserve"> Pasākumu komplekss skar visu lieguma teritoriju un ir vērsts uz noteiktā mērķa – vienotas pārvaldes un apsaimniekošanas sistēmas veidošanu, kā arī teritorijas atpazīstamības paaugstināšanu.</w:t>
      </w:r>
    </w:p>
    <w:p w14:paraId="33C8A7CF" w14:textId="7D61BE62" w:rsidR="00445034" w:rsidRPr="000E70A3" w:rsidRDefault="00363FDB" w:rsidP="00F74F09">
      <w:pPr>
        <w:pStyle w:val="Default"/>
        <w:numPr>
          <w:ilvl w:val="0"/>
          <w:numId w:val="19"/>
        </w:numPr>
        <w:jc w:val="both"/>
        <w:rPr>
          <w:rFonts w:ascii="Times New Roman" w:hAnsi="Times New Roman" w:cs="Times New Roman"/>
          <w:lang w:val="lv-LV"/>
        </w:rPr>
      </w:pPr>
      <w:r>
        <w:rPr>
          <w:rFonts w:ascii="Times New Roman" w:hAnsi="Times New Roman" w:cs="Times New Roman"/>
          <w:i/>
          <w:lang w:val="lv-LV"/>
        </w:rPr>
        <w:t>3. </w:t>
      </w:r>
      <w:r w:rsidR="00445034" w:rsidRPr="000E70A3">
        <w:rPr>
          <w:rFonts w:ascii="Times New Roman" w:hAnsi="Times New Roman" w:cs="Times New Roman"/>
          <w:i/>
          <w:lang w:val="lv-LV"/>
        </w:rPr>
        <w:t>virziens: dabas un ainavas aizsardzības un teritorijas attīstības pasākumi dažādās lieguma daļās.</w:t>
      </w:r>
      <w:r w:rsidR="00445034" w:rsidRPr="000E70A3">
        <w:rPr>
          <w:rFonts w:ascii="Times New Roman" w:hAnsi="Times New Roman" w:cs="Times New Roman"/>
          <w:lang w:val="lv-LV"/>
        </w:rPr>
        <w:t xml:space="preserve"> Iekļauti konkrētie apsaimniekošanas pasākumi, kas ir specifiski dažādām teritorijas daļām un noteikti saskaņā ar šo daļu galvenajām saglabājamām vērtībām un attīstības potenciāl</w:t>
      </w:r>
      <w:r w:rsidR="00DD3CDD">
        <w:rPr>
          <w:rFonts w:ascii="Times New Roman" w:hAnsi="Times New Roman" w:cs="Times New Roman"/>
          <w:lang w:val="lv-LV"/>
        </w:rPr>
        <w:t>u</w:t>
      </w:r>
      <w:r w:rsidR="00445034" w:rsidRPr="000E70A3">
        <w:rPr>
          <w:rFonts w:ascii="Times New Roman" w:hAnsi="Times New Roman" w:cs="Times New Roman"/>
          <w:lang w:val="lv-LV"/>
        </w:rPr>
        <w:t>.</w:t>
      </w:r>
    </w:p>
    <w:p w14:paraId="5CCA6A0C" w14:textId="77777777" w:rsidR="00445034" w:rsidRPr="000E70A3" w:rsidRDefault="00445034" w:rsidP="004874C9">
      <w:pPr>
        <w:jc w:val="both"/>
        <w:rPr>
          <w:rFonts w:ascii="Times New Roman" w:hAnsi="Times New Roman" w:cs="Times New Roman"/>
          <w:sz w:val="24"/>
          <w:szCs w:val="24"/>
          <w:lang w:val="lv-LV"/>
        </w:rPr>
      </w:pPr>
    </w:p>
    <w:p w14:paraId="54C02623" w14:textId="398274DF" w:rsidR="005E2968" w:rsidRPr="00445034" w:rsidRDefault="00445034" w:rsidP="004874C9">
      <w:pPr>
        <w:jc w:val="both"/>
        <w:rPr>
          <w:rFonts w:ascii="Times New Roman" w:hAnsi="Times New Roman" w:cs="Times New Roman"/>
          <w:sz w:val="24"/>
          <w:szCs w:val="24"/>
          <w:highlight w:val="yellow"/>
          <w:lang w:val="lv-LV"/>
        </w:rPr>
      </w:pPr>
      <w:r w:rsidRPr="000E70A3">
        <w:rPr>
          <w:rFonts w:ascii="Times New Roman" w:hAnsi="Times New Roman" w:cs="Times New Roman"/>
          <w:sz w:val="24"/>
          <w:szCs w:val="24"/>
          <w:lang w:val="lv-LV"/>
        </w:rPr>
        <w:t>Papildus sniegti ieteikumi tālākiem pasākumiem dabas aizsardzībā un teritorijas attīstībā.</w:t>
      </w:r>
    </w:p>
    <w:p w14:paraId="360A6DE1" w14:textId="77777777" w:rsidR="005E2968" w:rsidRPr="00AB3DCC" w:rsidRDefault="005E2968" w:rsidP="004874C9">
      <w:pPr>
        <w:jc w:val="both"/>
        <w:rPr>
          <w:rFonts w:ascii="Times New Roman" w:hAnsi="Times New Roman" w:cs="Times New Roman"/>
          <w:sz w:val="24"/>
          <w:szCs w:val="24"/>
          <w:highlight w:val="yellow"/>
          <w:lang w:val="lv-LV"/>
        </w:rPr>
      </w:pPr>
    </w:p>
    <w:p w14:paraId="0AF85231" w14:textId="033A2F64" w:rsidR="001F57A9" w:rsidRPr="00445034" w:rsidRDefault="00363FDB" w:rsidP="004874C9">
      <w:pPr>
        <w:jc w:val="both"/>
        <w:rPr>
          <w:rFonts w:ascii="Times New Roman" w:hAnsi="Times New Roman" w:cs="Times New Roman"/>
          <w:sz w:val="24"/>
          <w:szCs w:val="24"/>
          <w:lang w:val="lv-LV"/>
        </w:rPr>
      </w:pPr>
      <w:r>
        <w:rPr>
          <w:rFonts w:ascii="Times New Roman" w:hAnsi="Times New Roman" w:cs="Times New Roman"/>
          <w:sz w:val="24"/>
          <w:szCs w:val="24"/>
          <w:lang w:val="lv-LV"/>
        </w:rPr>
        <w:t>Iepriekšējā DA</w:t>
      </w:r>
      <w:r w:rsidR="00DE6198" w:rsidRPr="00445034">
        <w:rPr>
          <w:rFonts w:ascii="Times New Roman" w:hAnsi="Times New Roman" w:cs="Times New Roman"/>
          <w:sz w:val="24"/>
          <w:szCs w:val="24"/>
          <w:lang w:val="lv-LV"/>
        </w:rPr>
        <w:t xml:space="preserve"> plānā noteikto</w:t>
      </w:r>
      <w:r w:rsidR="00A51D0B" w:rsidRPr="00445034">
        <w:rPr>
          <w:rFonts w:ascii="Times New Roman" w:hAnsi="Times New Roman" w:cs="Times New Roman"/>
          <w:sz w:val="24"/>
          <w:szCs w:val="24"/>
          <w:lang w:val="lv-LV"/>
        </w:rPr>
        <w:t xml:space="preserve"> mērķu īstenošanai</w:t>
      </w:r>
      <w:r w:rsidR="009A2756" w:rsidRPr="00445034">
        <w:rPr>
          <w:rFonts w:ascii="Times New Roman" w:hAnsi="Times New Roman" w:cs="Times New Roman"/>
          <w:sz w:val="24"/>
          <w:szCs w:val="24"/>
          <w:lang w:val="lv-LV"/>
        </w:rPr>
        <w:t xml:space="preserve"> </w:t>
      </w:r>
      <w:r w:rsidR="00755DBC">
        <w:rPr>
          <w:rFonts w:ascii="Times New Roman" w:hAnsi="Times New Roman" w:cs="Times New Roman"/>
          <w:sz w:val="24"/>
          <w:szCs w:val="24"/>
          <w:lang w:val="lv-LV"/>
        </w:rPr>
        <w:t>DL teritorijā paredzē</w:t>
      </w:r>
      <w:r w:rsidR="003777B3" w:rsidRPr="00445034">
        <w:rPr>
          <w:rFonts w:ascii="Times New Roman" w:hAnsi="Times New Roman" w:cs="Times New Roman"/>
          <w:sz w:val="24"/>
          <w:szCs w:val="24"/>
          <w:lang w:val="lv-LV"/>
        </w:rPr>
        <w:t>t</w:t>
      </w:r>
      <w:r w:rsidR="00A51D0B" w:rsidRPr="00445034">
        <w:rPr>
          <w:rFonts w:ascii="Times New Roman" w:hAnsi="Times New Roman" w:cs="Times New Roman"/>
          <w:sz w:val="24"/>
          <w:szCs w:val="24"/>
          <w:lang w:val="lv-LV"/>
        </w:rPr>
        <w:t xml:space="preserve">ie </w:t>
      </w:r>
      <w:r w:rsidR="002B4212" w:rsidRPr="00445034">
        <w:rPr>
          <w:rFonts w:ascii="Times New Roman" w:hAnsi="Times New Roman" w:cs="Times New Roman"/>
          <w:sz w:val="24"/>
          <w:szCs w:val="24"/>
          <w:lang w:val="lv-LV"/>
        </w:rPr>
        <w:t>apsaimniekošanas pasākumi un to ievieša</w:t>
      </w:r>
      <w:r>
        <w:rPr>
          <w:rFonts w:ascii="Times New Roman" w:hAnsi="Times New Roman" w:cs="Times New Roman"/>
          <w:sz w:val="24"/>
          <w:szCs w:val="24"/>
          <w:lang w:val="lv-LV"/>
        </w:rPr>
        <w:t>nas izvērtējums apkopots 5.1.1. </w:t>
      </w:r>
      <w:r w:rsidR="002B4212" w:rsidRPr="00445034">
        <w:rPr>
          <w:rFonts w:ascii="Times New Roman" w:hAnsi="Times New Roman" w:cs="Times New Roman"/>
          <w:sz w:val="24"/>
          <w:szCs w:val="24"/>
          <w:lang w:val="lv-LV"/>
        </w:rPr>
        <w:t>tabulā.</w:t>
      </w:r>
    </w:p>
    <w:p w14:paraId="4C877F87" w14:textId="469D4DB3" w:rsidR="001F57A9" w:rsidRPr="00445034" w:rsidRDefault="001F57A9" w:rsidP="004874C9">
      <w:pPr>
        <w:rPr>
          <w:lang w:val="lv-LV"/>
        </w:rPr>
      </w:pPr>
    </w:p>
    <w:p w14:paraId="3FAEDCC5" w14:textId="77777777" w:rsidR="003564DE" w:rsidRPr="00445034" w:rsidRDefault="003564DE" w:rsidP="004874C9">
      <w:pPr>
        <w:rPr>
          <w:lang w:val="lv-LV"/>
        </w:rPr>
      </w:pPr>
    </w:p>
    <w:p w14:paraId="23C0824A" w14:textId="1D70F7B4" w:rsidR="00360C9C" w:rsidRPr="00445034" w:rsidRDefault="00363FDB" w:rsidP="004874C9">
      <w:pPr>
        <w:rPr>
          <w:rFonts w:ascii="Times New Roman" w:hAnsi="Times New Roman" w:cs="Times New Roman"/>
          <w:b/>
          <w:i/>
          <w:sz w:val="20"/>
          <w:szCs w:val="20"/>
          <w:lang w:val="lv-LV"/>
        </w:rPr>
      </w:pPr>
      <w:r>
        <w:rPr>
          <w:rFonts w:ascii="Times New Roman" w:hAnsi="Times New Roman" w:cs="Times New Roman"/>
          <w:i/>
          <w:color w:val="000000" w:themeColor="text1"/>
          <w:sz w:val="20"/>
          <w:szCs w:val="20"/>
          <w:lang w:val="lv-LV"/>
        </w:rPr>
        <w:t>5.1.1. </w:t>
      </w:r>
      <w:r w:rsidR="00360C9C" w:rsidRPr="00445034">
        <w:rPr>
          <w:rFonts w:ascii="Times New Roman" w:hAnsi="Times New Roman" w:cs="Times New Roman"/>
          <w:i/>
          <w:color w:val="000000" w:themeColor="text1"/>
          <w:sz w:val="20"/>
          <w:szCs w:val="20"/>
          <w:lang w:val="lv-LV"/>
        </w:rPr>
        <w:t>tabula</w:t>
      </w:r>
      <w:r w:rsidR="00360C9C" w:rsidRPr="00445034">
        <w:rPr>
          <w:rFonts w:ascii="Times New Roman" w:hAnsi="Times New Roman" w:cs="Times New Roman"/>
          <w:i/>
          <w:sz w:val="20"/>
          <w:szCs w:val="20"/>
          <w:lang w:val="lv-LV"/>
        </w:rPr>
        <w:t xml:space="preserve">. </w:t>
      </w:r>
      <w:r w:rsidR="00360C9C" w:rsidRPr="00445034">
        <w:rPr>
          <w:rFonts w:ascii="Times New Roman" w:hAnsi="Times New Roman" w:cs="Times New Roman"/>
          <w:b/>
          <w:i/>
          <w:sz w:val="20"/>
          <w:szCs w:val="20"/>
          <w:lang w:val="lv-LV"/>
        </w:rPr>
        <w:t xml:space="preserve">Iepriekšējā </w:t>
      </w:r>
      <w:r w:rsidR="00DD3CDD">
        <w:rPr>
          <w:rFonts w:ascii="Times New Roman" w:hAnsi="Times New Roman" w:cs="Times New Roman"/>
          <w:b/>
          <w:i/>
          <w:sz w:val="20"/>
          <w:szCs w:val="20"/>
          <w:lang w:val="lv-LV"/>
        </w:rPr>
        <w:t>DA p</w:t>
      </w:r>
      <w:r w:rsidR="00360C9C" w:rsidRPr="00445034">
        <w:rPr>
          <w:rFonts w:ascii="Times New Roman" w:hAnsi="Times New Roman" w:cs="Times New Roman"/>
          <w:b/>
          <w:i/>
          <w:sz w:val="20"/>
          <w:szCs w:val="20"/>
          <w:lang w:val="lv-LV"/>
        </w:rPr>
        <w:t>lāna periodā veikto apsaimniekošanas pasākumu izvērtējums</w:t>
      </w:r>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118"/>
        <w:gridCol w:w="1418"/>
        <w:gridCol w:w="2880"/>
        <w:gridCol w:w="2664"/>
      </w:tblGrid>
      <w:tr w:rsidR="00360C9C" w:rsidRPr="00445034" w14:paraId="0D8C78D8" w14:textId="77777777" w:rsidTr="00C35937">
        <w:trPr>
          <w:tblHeader/>
        </w:trPr>
        <w:tc>
          <w:tcPr>
            <w:tcW w:w="710" w:type="dxa"/>
            <w:shd w:val="clear" w:color="auto" w:fill="E2EFD9" w:themeFill="accent6" w:themeFillTint="33"/>
            <w:vAlign w:val="center"/>
          </w:tcPr>
          <w:p w14:paraId="2B531FDC" w14:textId="77777777" w:rsidR="00360C9C" w:rsidRPr="00445034" w:rsidRDefault="00360C9C" w:rsidP="004874C9">
            <w:pPr>
              <w:jc w:val="center"/>
              <w:rPr>
                <w:rFonts w:ascii="Times New Roman" w:hAnsi="Times New Roman" w:cs="Times New Roman"/>
                <w:b/>
                <w:sz w:val="20"/>
                <w:szCs w:val="20"/>
                <w:lang w:val="lv-LV"/>
              </w:rPr>
            </w:pPr>
            <w:r w:rsidRPr="00445034">
              <w:rPr>
                <w:rFonts w:ascii="Times New Roman" w:hAnsi="Times New Roman" w:cs="Times New Roman"/>
                <w:b/>
                <w:sz w:val="20"/>
                <w:szCs w:val="20"/>
                <w:lang w:val="lv-LV"/>
              </w:rPr>
              <w:t>Nr.p.k.</w:t>
            </w:r>
          </w:p>
        </w:tc>
        <w:tc>
          <w:tcPr>
            <w:tcW w:w="3118" w:type="dxa"/>
            <w:shd w:val="clear" w:color="auto" w:fill="E2EFD9" w:themeFill="accent6" w:themeFillTint="33"/>
            <w:vAlign w:val="center"/>
          </w:tcPr>
          <w:p w14:paraId="2EF9FFA2" w14:textId="77777777" w:rsidR="00360C9C" w:rsidRPr="00445034" w:rsidRDefault="00360C9C" w:rsidP="004874C9">
            <w:pPr>
              <w:jc w:val="center"/>
              <w:rPr>
                <w:rFonts w:ascii="Times New Roman" w:hAnsi="Times New Roman" w:cs="Times New Roman"/>
                <w:b/>
                <w:sz w:val="20"/>
                <w:szCs w:val="20"/>
                <w:lang w:val="lv-LV"/>
              </w:rPr>
            </w:pPr>
            <w:r w:rsidRPr="00445034">
              <w:rPr>
                <w:rFonts w:ascii="Times New Roman" w:hAnsi="Times New Roman" w:cs="Times New Roman"/>
                <w:b/>
                <w:sz w:val="20"/>
                <w:szCs w:val="20"/>
                <w:lang w:val="lv-LV"/>
              </w:rPr>
              <w:t>Apsaimniekošanas pasākums</w:t>
            </w:r>
          </w:p>
        </w:tc>
        <w:tc>
          <w:tcPr>
            <w:tcW w:w="1418" w:type="dxa"/>
            <w:shd w:val="clear" w:color="auto" w:fill="E2EFD9" w:themeFill="accent6" w:themeFillTint="33"/>
            <w:vAlign w:val="center"/>
          </w:tcPr>
          <w:p w14:paraId="47D0B2FB" w14:textId="77777777" w:rsidR="00360C9C" w:rsidRPr="00445034" w:rsidRDefault="00360C9C" w:rsidP="004874C9">
            <w:pPr>
              <w:jc w:val="center"/>
              <w:rPr>
                <w:rFonts w:ascii="Times New Roman" w:hAnsi="Times New Roman" w:cs="Times New Roman"/>
                <w:b/>
                <w:sz w:val="20"/>
                <w:szCs w:val="20"/>
                <w:lang w:val="lv-LV"/>
              </w:rPr>
            </w:pPr>
            <w:r w:rsidRPr="00445034">
              <w:rPr>
                <w:rFonts w:ascii="Times New Roman" w:hAnsi="Times New Roman" w:cs="Times New Roman"/>
                <w:b/>
                <w:sz w:val="20"/>
                <w:szCs w:val="20"/>
                <w:lang w:val="lv-LV"/>
              </w:rPr>
              <w:t>Ieviesējs</w:t>
            </w:r>
          </w:p>
        </w:tc>
        <w:tc>
          <w:tcPr>
            <w:tcW w:w="2880" w:type="dxa"/>
            <w:shd w:val="clear" w:color="auto" w:fill="E2EFD9" w:themeFill="accent6" w:themeFillTint="33"/>
            <w:vAlign w:val="center"/>
          </w:tcPr>
          <w:p w14:paraId="2C6F2BD0" w14:textId="77777777" w:rsidR="00360C9C" w:rsidRPr="00445034" w:rsidRDefault="00360C9C" w:rsidP="004874C9">
            <w:pPr>
              <w:jc w:val="center"/>
              <w:rPr>
                <w:rFonts w:ascii="Times New Roman" w:hAnsi="Times New Roman" w:cs="Times New Roman"/>
                <w:b/>
                <w:sz w:val="20"/>
                <w:szCs w:val="20"/>
                <w:lang w:val="lv-LV"/>
              </w:rPr>
            </w:pPr>
            <w:r w:rsidRPr="00445034">
              <w:rPr>
                <w:rFonts w:ascii="Times New Roman" w:hAnsi="Times New Roman" w:cs="Times New Roman"/>
                <w:b/>
                <w:sz w:val="20"/>
                <w:szCs w:val="20"/>
                <w:lang w:val="lv-LV"/>
              </w:rPr>
              <w:t>Apsaimniekošanas pasākuma īstenošanas laiks un regularitāte</w:t>
            </w:r>
          </w:p>
        </w:tc>
        <w:tc>
          <w:tcPr>
            <w:tcW w:w="2664" w:type="dxa"/>
            <w:shd w:val="clear" w:color="auto" w:fill="E2EFD9" w:themeFill="accent6" w:themeFillTint="33"/>
            <w:vAlign w:val="center"/>
          </w:tcPr>
          <w:p w14:paraId="3FF0A23B" w14:textId="77777777" w:rsidR="00360C9C" w:rsidRPr="00445034" w:rsidRDefault="00360C9C" w:rsidP="004874C9">
            <w:pPr>
              <w:jc w:val="center"/>
              <w:rPr>
                <w:rFonts w:ascii="Times New Roman" w:hAnsi="Times New Roman" w:cs="Times New Roman"/>
                <w:b/>
                <w:sz w:val="20"/>
                <w:szCs w:val="20"/>
                <w:lang w:val="lv-LV"/>
              </w:rPr>
            </w:pPr>
            <w:r w:rsidRPr="00445034">
              <w:rPr>
                <w:rFonts w:ascii="Times New Roman" w:hAnsi="Times New Roman" w:cs="Times New Roman"/>
                <w:b/>
                <w:sz w:val="20"/>
                <w:szCs w:val="20"/>
                <w:lang w:val="lv-LV"/>
              </w:rPr>
              <w:t>Apsaimniekošanas efektivitāte</w:t>
            </w:r>
          </w:p>
        </w:tc>
      </w:tr>
      <w:tr w:rsidR="00652973" w:rsidRPr="00B05D16" w14:paraId="4D98B9AE" w14:textId="77777777" w:rsidTr="00050F92">
        <w:tc>
          <w:tcPr>
            <w:tcW w:w="10790" w:type="dxa"/>
            <w:gridSpan w:val="5"/>
            <w:shd w:val="clear" w:color="auto" w:fill="C5E0B3" w:themeFill="accent6" w:themeFillTint="66"/>
          </w:tcPr>
          <w:p w14:paraId="6538C2DE" w14:textId="639C0317" w:rsidR="00652973" w:rsidRPr="00B05D16" w:rsidRDefault="008C2D0B" w:rsidP="004874C9">
            <w:pPr>
              <w:jc w:val="both"/>
              <w:rPr>
                <w:rFonts w:ascii="Times New Roman" w:hAnsi="Times New Roman" w:cs="Times New Roman"/>
                <w:b/>
                <w:i/>
                <w:sz w:val="20"/>
                <w:szCs w:val="20"/>
                <w:lang w:val="lv-LV"/>
              </w:rPr>
            </w:pPr>
            <w:r>
              <w:rPr>
                <w:rFonts w:ascii="Times New Roman" w:hAnsi="Times New Roman" w:cs="Times New Roman"/>
                <w:b/>
                <w:i/>
                <w:sz w:val="20"/>
                <w:szCs w:val="20"/>
              </w:rPr>
              <w:t>4.1. </w:t>
            </w:r>
            <w:r w:rsidR="00886BAB">
              <w:rPr>
                <w:rFonts w:ascii="Times New Roman" w:hAnsi="Times New Roman" w:cs="Times New Roman"/>
                <w:b/>
                <w:i/>
                <w:sz w:val="20"/>
                <w:szCs w:val="20"/>
              </w:rPr>
              <w:t>DL</w:t>
            </w:r>
            <w:r w:rsidR="00652973" w:rsidRPr="00B05D16">
              <w:rPr>
                <w:rFonts w:ascii="Times New Roman" w:hAnsi="Times New Roman" w:cs="Times New Roman"/>
                <w:b/>
                <w:i/>
                <w:sz w:val="20"/>
                <w:szCs w:val="20"/>
              </w:rPr>
              <w:t xml:space="preserve"> robežu optimizācija</w:t>
            </w:r>
          </w:p>
        </w:tc>
      </w:tr>
      <w:tr w:rsidR="00BD62B2" w:rsidRPr="000007E3" w14:paraId="581662F4" w14:textId="77777777" w:rsidTr="000065E7">
        <w:tc>
          <w:tcPr>
            <w:tcW w:w="710" w:type="dxa"/>
            <w:shd w:val="clear" w:color="auto" w:fill="FFFFFF" w:themeFill="background1"/>
          </w:tcPr>
          <w:p w14:paraId="4F400D3C" w14:textId="1927138E" w:rsidR="00BD62B2" w:rsidRPr="00B05D16" w:rsidRDefault="00BD62B2" w:rsidP="00BD62B2">
            <w:pPr>
              <w:rPr>
                <w:rFonts w:ascii="Times New Roman" w:hAnsi="Times New Roman" w:cs="Times New Roman"/>
                <w:sz w:val="20"/>
                <w:szCs w:val="20"/>
                <w:lang w:val="lv-LV"/>
              </w:rPr>
            </w:pPr>
            <w:r>
              <w:rPr>
                <w:rFonts w:ascii="Times New Roman" w:hAnsi="Times New Roman" w:cs="Times New Roman"/>
                <w:sz w:val="20"/>
                <w:szCs w:val="20"/>
                <w:lang w:val="lv-LV"/>
              </w:rPr>
              <w:t>4.1.1.</w:t>
            </w:r>
          </w:p>
        </w:tc>
        <w:tc>
          <w:tcPr>
            <w:tcW w:w="3118" w:type="dxa"/>
            <w:shd w:val="clear" w:color="auto" w:fill="FFFFFF" w:themeFill="background1"/>
          </w:tcPr>
          <w:p w14:paraId="67489AD3" w14:textId="1CA6BAB9" w:rsidR="00BD62B2" w:rsidRPr="008733B5" w:rsidRDefault="00BD62B2" w:rsidP="00BD62B2">
            <w:pPr>
              <w:pStyle w:val="Default"/>
              <w:jc w:val="both"/>
              <w:rPr>
                <w:rFonts w:ascii="Times New Roman" w:eastAsiaTheme="minorHAnsi" w:hAnsi="Times New Roman" w:cs="Times New Roman"/>
                <w:sz w:val="20"/>
                <w:szCs w:val="20"/>
                <w:lang w:val="lv-LV"/>
              </w:rPr>
            </w:pPr>
            <w:r w:rsidRPr="008733B5">
              <w:rPr>
                <w:rFonts w:ascii="Times New Roman" w:hAnsi="Times New Roman" w:cs="Times New Roman"/>
                <w:b/>
                <w:iCs/>
                <w:sz w:val="20"/>
                <w:szCs w:val="20"/>
                <w:lang w:val="lv-LV"/>
              </w:rPr>
              <w:t>Teritoriju iekļaušana DL teritorijā.</w:t>
            </w:r>
            <w:r w:rsidRPr="008733B5">
              <w:rPr>
                <w:rFonts w:ascii="Times New Roman" w:hAnsi="Times New Roman" w:cs="Times New Roman"/>
                <w:iCs/>
                <w:sz w:val="20"/>
                <w:szCs w:val="20"/>
                <w:lang w:val="lv-LV"/>
              </w:rPr>
              <w:t xml:space="preserve"> Lai nodrošinātu efektīvu un kompleksu vērtīgāko dabas teritoriju aizsardzību, </w:t>
            </w:r>
            <w:r>
              <w:rPr>
                <w:rFonts w:ascii="Times New Roman" w:hAnsi="Times New Roman" w:cs="Times New Roman"/>
                <w:iCs/>
                <w:sz w:val="20"/>
                <w:szCs w:val="20"/>
                <w:lang w:val="lv-LV"/>
              </w:rPr>
              <w:t xml:space="preserve">pasākuma ietvaros paredzēts </w:t>
            </w:r>
            <w:r w:rsidRPr="008733B5">
              <w:rPr>
                <w:rFonts w:ascii="Times New Roman" w:hAnsi="Times New Roman" w:cs="Times New Roman"/>
                <w:iCs/>
                <w:sz w:val="20"/>
                <w:szCs w:val="20"/>
                <w:lang w:val="lv-LV"/>
              </w:rPr>
              <w:t xml:space="preserve">iekļaut lieguma teritorijā </w:t>
            </w:r>
            <w:r w:rsidRPr="00541671">
              <w:rPr>
                <w:rFonts w:ascii="Times New Roman" w:hAnsi="Times New Roman" w:cs="Times New Roman"/>
                <w:sz w:val="20"/>
                <w:szCs w:val="20"/>
                <w:lang w:val="lv-LV"/>
              </w:rPr>
              <w:t>Sudmaļu</w:t>
            </w:r>
            <w:r w:rsidRPr="008733B5">
              <w:rPr>
                <w:rFonts w:ascii="Times New Roman" w:hAnsi="Times New Roman" w:cs="Times New Roman"/>
                <w:sz w:val="20"/>
                <w:szCs w:val="20"/>
                <w:lang w:val="lv-LV"/>
              </w:rPr>
              <w:t xml:space="preserve"> </w:t>
            </w:r>
            <w:r w:rsidRPr="00541671">
              <w:rPr>
                <w:rFonts w:ascii="Times New Roman" w:hAnsi="Times New Roman" w:cs="Times New Roman"/>
                <w:sz w:val="20"/>
                <w:szCs w:val="20"/>
                <w:lang w:val="lv-LV"/>
              </w:rPr>
              <w:t>saimniecības ter</w:t>
            </w:r>
            <w:r w:rsidR="00EF5CD1">
              <w:rPr>
                <w:rFonts w:ascii="Times New Roman" w:hAnsi="Times New Roman" w:cs="Times New Roman"/>
                <w:sz w:val="20"/>
                <w:szCs w:val="20"/>
                <w:lang w:val="lv-LV"/>
              </w:rPr>
              <w:t>itoriju Lētī</w:t>
            </w:r>
            <w:r w:rsidRPr="008733B5">
              <w:rPr>
                <w:rFonts w:ascii="Times New Roman" w:hAnsi="Times New Roman" w:cs="Times New Roman"/>
                <w:sz w:val="20"/>
                <w:szCs w:val="20"/>
                <w:lang w:val="lv-LV"/>
              </w:rPr>
              <w:t xml:space="preserve">žas kreisajā krastā, </w:t>
            </w:r>
            <w:r>
              <w:rPr>
                <w:rFonts w:ascii="Times New Roman" w:hAnsi="Times New Roman" w:cs="Times New Roman"/>
                <w:sz w:val="20"/>
                <w:szCs w:val="20"/>
                <w:lang w:val="lv-LV"/>
              </w:rPr>
              <w:t>Šķ</w:t>
            </w:r>
            <w:r>
              <w:rPr>
                <w:rFonts w:ascii="Times New Roman" w:hAnsi="Times New Roman" w:cs="Times New Roman"/>
                <w:sz w:val="20"/>
                <w:szCs w:val="20"/>
                <w:lang w:val="la-Latn"/>
              </w:rPr>
              <w:t>ē</w:t>
            </w:r>
            <w:r w:rsidRPr="00541671">
              <w:rPr>
                <w:rFonts w:ascii="Times New Roman" w:hAnsi="Times New Roman" w:cs="Times New Roman"/>
                <w:sz w:val="20"/>
                <w:szCs w:val="20"/>
                <w:lang w:val="lv-LV"/>
              </w:rPr>
              <w:t>rveļa upes labā krasta nogāzes teritoriju</w:t>
            </w:r>
            <w:r w:rsidRPr="008733B5">
              <w:rPr>
                <w:rFonts w:ascii="Times New Roman" w:hAnsi="Times New Roman" w:cs="Times New Roman"/>
                <w:sz w:val="20"/>
                <w:szCs w:val="20"/>
                <w:lang w:val="lv-LV"/>
              </w:rPr>
              <w:t xml:space="preserve">, </w:t>
            </w:r>
            <w:r w:rsidRPr="00541671">
              <w:rPr>
                <w:rFonts w:ascii="Times New Roman" w:hAnsi="Times New Roman" w:cs="Times New Roman"/>
                <w:sz w:val="20"/>
                <w:szCs w:val="20"/>
                <w:lang w:val="lv-LV"/>
              </w:rPr>
              <w:t>Dzeldas</w:t>
            </w:r>
            <w:r w:rsidRPr="008733B5">
              <w:rPr>
                <w:rFonts w:ascii="Times New Roman" w:hAnsi="Times New Roman" w:cs="Times New Roman"/>
                <w:sz w:val="20"/>
                <w:szCs w:val="20"/>
                <w:lang w:val="lv-LV"/>
              </w:rPr>
              <w:t xml:space="preserve"> labā krasta nogāzes teritoriju, kā arī </w:t>
            </w:r>
            <w:r w:rsidRPr="00541671">
              <w:rPr>
                <w:rFonts w:ascii="Times New Roman" w:hAnsi="Times New Roman" w:cs="Times New Roman"/>
                <w:sz w:val="20"/>
                <w:szCs w:val="20"/>
                <w:lang w:val="lv-LV"/>
              </w:rPr>
              <w:t>Lejasventnieku mājas</w:t>
            </w:r>
            <w:r w:rsidRPr="008733B5">
              <w:rPr>
                <w:rFonts w:ascii="Times New Roman" w:hAnsi="Times New Roman" w:cs="Times New Roman"/>
                <w:sz w:val="20"/>
                <w:szCs w:val="20"/>
                <w:lang w:val="lv-LV"/>
              </w:rPr>
              <w:t>.</w:t>
            </w:r>
          </w:p>
        </w:tc>
        <w:tc>
          <w:tcPr>
            <w:tcW w:w="1418" w:type="dxa"/>
            <w:shd w:val="clear" w:color="auto" w:fill="FFFFFF" w:themeFill="background1"/>
          </w:tcPr>
          <w:p w14:paraId="67687D4C" w14:textId="4F882FB0" w:rsidR="00BD62B2" w:rsidRPr="00541671" w:rsidRDefault="00BD62B2" w:rsidP="00BD62B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DD3CDD">
              <w:rPr>
                <w:rFonts w:ascii="Times New Roman" w:hAnsi="Times New Roman" w:cs="Times New Roman"/>
                <w:sz w:val="20"/>
                <w:szCs w:val="20"/>
                <w:lang w:val="lv-LV"/>
              </w:rPr>
              <w:t>.</w:t>
            </w:r>
          </w:p>
        </w:tc>
        <w:tc>
          <w:tcPr>
            <w:tcW w:w="2880" w:type="dxa"/>
            <w:shd w:val="clear" w:color="auto" w:fill="FFFFFF" w:themeFill="background1"/>
          </w:tcPr>
          <w:p w14:paraId="2E9BB4FC" w14:textId="36C930C3" w:rsidR="00BD62B2" w:rsidRPr="00BD62B2" w:rsidRDefault="00BD62B2" w:rsidP="00BD62B2">
            <w:pPr>
              <w:jc w:val="both"/>
              <w:rPr>
                <w:rFonts w:ascii="Times New Roman" w:hAnsi="Times New Roman" w:cs="Times New Roman"/>
                <w:sz w:val="20"/>
                <w:szCs w:val="20"/>
                <w:lang w:val="la-Latn"/>
              </w:rPr>
            </w:pPr>
            <w:r>
              <w:rPr>
                <w:rFonts w:ascii="Times New Roman" w:hAnsi="Times New Roman" w:cs="Times New Roman"/>
                <w:sz w:val="20"/>
                <w:szCs w:val="20"/>
                <w:lang w:val="la-Latn"/>
              </w:rPr>
              <w:t xml:space="preserve">Apsaimniekošanas pasākums īstenots daļēji </w:t>
            </w:r>
            <w:r w:rsidR="00DD3CDD">
              <w:rPr>
                <w:rFonts w:ascii="Times New Roman" w:hAnsi="Times New Roman" w:cs="Times New Roman"/>
                <w:sz w:val="20"/>
                <w:szCs w:val="20"/>
                <w:lang w:val="lv-LV"/>
              </w:rPr>
              <w:t>–</w:t>
            </w:r>
            <w:r>
              <w:rPr>
                <w:rFonts w:ascii="Times New Roman" w:hAnsi="Times New Roman" w:cs="Times New Roman"/>
                <w:sz w:val="20"/>
                <w:szCs w:val="20"/>
                <w:lang w:val="la-Latn"/>
              </w:rPr>
              <w:t xml:space="preserve"> </w:t>
            </w:r>
            <w:r w:rsidRPr="008733B5">
              <w:rPr>
                <w:rFonts w:ascii="Times New Roman" w:hAnsi="Times New Roman" w:cs="Times New Roman"/>
                <w:iCs/>
                <w:sz w:val="20"/>
                <w:szCs w:val="20"/>
                <w:lang w:val="lv-LV"/>
              </w:rPr>
              <w:t xml:space="preserve">lieguma teritorijā </w:t>
            </w:r>
            <w:r>
              <w:rPr>
                <w:rFonts w:ascii="Times New Roman" w:hAnsi="Times New Roman" w:cs="Times New Roman"/>
                <w:iCs/>
                <w:sz w:val="20"/>
                <w:szCs w:val="20"/>
                <w:lang w:val="la-Latn"/>
              </w:rPr>
              <w:t xml:space="preserve">iekļauta </w:t>
            </w:r>
            <w:r w:rsidRPr="00541671">
              <w:rPr>
                <w:rFonts w:ascii="Times New Roman" w:hAnsi="Times New Roman" w:cs="Times New Roman"/>
                <w:sz w:val="20"/>
                <w:szCs w:val="20"/>
                <w:lang w:val="lv-LV"/>
              </w:rPr>
              <w:t>Sudmaļu</w:t>
            </w:r>
            <w:r w:rsidRPr="008733B5">
              <w:rPr>
                <w:rFonts w:ascii="Times New Roman" w:hAnsi="Times New Roman" w:cs="Times New Roman"/>
                <w:sz w:val="20"/>
                <w:szCs w:val="20"/>
                <w:lang w:val="lv-LV"/>
              </w:rPr>
              <w:t xml:space="preserve"> </w:t>
            </w:r>
            <w:r w:rsidRPr="00541671">
              <w:rPr>
                <w:rFonts w:ascii="Times New Roman" w:hAnsi="Times New Roman" w:cs="Times New Roman"/>
                <w:sz w:val="20"/>
                <w:szCs w:val="20"/>
                <w:lang w:val="lv-LV"/>
              </w:rPr>
              <w:t>saimniecības ter</w:t>
            </w:r>
            <w:r>
              <w:rPr>
                <w:rFonts w:ascii="Times New Roman" w:hAnsi="Times New Roman" w:cs="Times New Roman"/>
                <w:sz w:val="20"/>
                <w:szCs w:val="20"/>
                <w:lang w:val="lv-LV"/>
              </w:rPr>
              <w:t>itorija</w:t>
            </w:r>
            <w:r w:rsidR="00EF5CD1">
              <w:rPr>
                <w:rFonts w:ascii="Times New Roman" w:hAnsi="Times New Roman" w:cs="Times New Roman"/>
                <w:sz w:val="20"/>
                <w:szCs w:val="20"/>
                <w:lang w:val="lv-LV"/>
              </w:rPr>
              <w:t xml:space="preserve"> Lētī</w:t>
            </w:r>
            <w:r w:rsidRPr="008733B5">
              <w:rPr>
                <w:rFonts w:ascii="Times New Roman" w:hAnsi="Times New Roman" w:cs="Times New Roman"/>
                <w:sz w:val="20"/>
                <w:szCs w:val="20"/>
                <w:lang w:val="lv-LV"/>
              </w:rPr>
              <w:t xml:space="preserve">žas kreisajā krastā, </w:t>
            </w:r>
            <w:r>
              <w:rPr>
                <w:rFonts w:ascii="Times New Roman" w:hAnsi="Times New Roman" w:cs="Times New Roman"/>
                <w:sz w:val="20"/>
                <w:szCs w:val="20"/>
                <w:lang w:val="la-Latn"/>
              </w:rPr>
              <w:t xml:space="preserve">daļa no </w:t>
            </w:r>
            <w:r>
              <w:rPr>
                <w:rFonts w:ascii="Times New Roman" w:hAnsi="Times New Roman" w:cs="Times New Roman"/>
                <w:sz w:val="20"/>
                <w:szCs w:val="20"/>
                <w:lang w:val="lv-LV"/>
              </w:rPr>
              <w:t>Šķ</w:t>
            </w:r>
            <w:r>
              <w:rPr>
                <w:rFonts w:ascii="Times New Roman" w:hAnsi="Times New Roman" w:cs="Times New Roman"/>
                <w:sz w:val="20"/>
                <w:szCs w:val="20"/>
                <w:lang w:val="la-Latn"/>
              </w:rPr>
              <w:t>ē</w:t>
            </w:r>
            <w:r w:rsidRPr="00541671">
              <w:rPr>
                <w:rFonts w:ascii="Times New Roman" w:hAnsi="Times New Roman" w:cs="Times New Roman"/>
                <w:sz w:val="20"/>
                <w:szCs w:val="20"/>
                <w:lang w:val="lv-LV"/>
              </w:rPr>
              <w:t>rveļa upe</w:t>
            </w:r>
            <w:r>
              <w:rPr>
                <w:rFonts w:ascii="Times New Roman" w:hAnsi="Times New Roman" w:cs="Times New Roman"/>
                <w:sz w:val="20"/>
                <w:szCs w:val="20"/>
                <w:lang w:val="lv-LV"/>
              </w:rPr>
              <w:t>s labā krasta nogāzes teritorija</w:t>
            </w:r>
            <w:r>
              <w:rPr>
                <w:rFonts w:ascii="Times New Roman" w:hAnsi="Times New Roman" w:cs="Times New Roman"/>
                <w:sz w:val="20"/>
                <w:szCs w:val="20"/>
                <w:lang w:val="la-Latn"/>
              </w:rPr>
              <w:t>s</w:t>
            </w:r>
            <w:r w:rsidRPr="008733B5">
              <w:rPr>
                <w:rFonts w:ascii="Times New Roman" w:hAnsi="Times New Roman" w:cs="Times New Roman"/>
                <w:sz w:val="20"/>
                <w:szCs w:val="20"/>
                <w:lang w:val="lv-LV"/>
              </w:rPr>
              <w:t xml:space="preserve">, </w:t>
            </w:r>
            <w:r w:rsidR="00886BAB">
              <w:rPr>
                <w:rFonts w:ascii="Times New Roman" w:hAnsi="Times New Roman" w:cs="Times New Roman"/>
                <w:sz w:val="20"/>
                <w:szCs w:val="20"/>
                <w:lang w:val="la-Latn"/>
              </w:rPr>
              <w:t>k</w:t>
            </w:r>
            <w:r w:rsidR="00886BAB">
              <w:rPr>
                <w:rFonts w:ascii="Times New Roman" w:hAnsi="Times New Roman" w:cs="Times New Roman"/>
                <w:sz w:val="20"/>
                <w:szCs w:val="20"/>
                <w:lang w:val="lv-LV"/>
              </w:rPr>
              <w:t>ā</w:t>
            </w:r>
            <w:r>
              <w:rPr>
                <w:rFonts w:ascii="Times New Roman" w:hAnsi="Times New Roman" w:cs="Times New Roman"/>
                <w:sz w:val="20"/>
                <w:szCs w:val="20"/>
                <w:lang w:val="la-Latn"/>
              </w:rPr>
              <w:t xml:space="preserve"> arī </w:t>
            </w:r>
            <w:r w:rsidRPr="00541671">
              <w:rPr>
                <w:rFonts w:ascii="Times New Roman" w:hAnsi="Times New Roman" w:cs="Times New Roman"/>
                <w:sz w:val="20"/>
                <w:szCs w:val="20"/>
                <w:lang w:val="lv-LV"/>
              </w:rPr>
              <w:t>Dzeldas</w:t>
            </w:r>
            <w:r>
              <w:rPr>
                <w:rFonts w:ascii="Times New Roman" w:hAnsi="Times New Roman" w:cs="Times New Roman"/>
                <w:sz w:val="20"/>
                <w:szCs w:val="20"/>
                <w:lang w:val="lv-LV"/>
              </w:rPr>
              <w:t xml:space="preserve"> labā krasta nogāzes teritorija.</w:t>
            </w:r>
          </w:p>
        </w:tc>
        <w:tc>
          <w:tcPr>
            <w:tcW w:w="2664" w:type="dxa"/>
            <w:shd w:val="clear" w:color="auto" w:fill="auto"/>
          </w:tcPr>
          <w:p w14:paraId="267B025D" w14:textId="1FC78BA6" w:rsidR="00BD62B2" w:rsidRPr="00BD62B2" w:rsidRDefault="00DB275B" w:rsidP="00BD62B2">
            <w:pPr>
              <w:jc w:val="both"/>
              <w:rPr>
                <w:rFonts w:ascii="Times New Roman" w:hAnsi="Times New Roman" w:cs="Times New Roman"/>
                <w:b/>
                <w:color w:val="538135" w:themeColor="accent6" w:themeShade="BF"/>
                <w:sz w:val="20"/>
                <w:szCs w:val="20"/>
                <w:lang w:val="la-Latn"/>
              </w:rPr>
            </w:pPr>
            <w:r>
              <w:rPr>
                <w:rFonts w:ascii="Times New Roman" w:hAnsi="Times New Roman" w:cs="Times New Roman"/>
                <w:sz w:val="20"/>
                <w:szCs w:val="20"/>
                <w:lang w:val="lv-LV"/>
              </w:rPr>
              <w:t>DL robežu paplašināšana un noteiktais aizsardzības režīms ir veicinājis dabas vērtību saglabāšanu teritorijās, kuras pievienotas ĪADT.</w:t>
            </w:r>
          </w:p>
        </w:tc>
      </w:tr>
      <w:tr w:rsidR="00BD62B2" w:rsidRPr="000007E3" w14:paraId="4AF4D909" w14:textId="77777777" w:rsidTr="00D936BC">
        <w:tc>
          <w:tcPr>
            <w:tcW w:w="710" w:type="dxa"/>
            <w:shd w:val="clear" w:color="auto" w:fill="FFFFFF" w:themeFill="background1"/>
          </w:tcPr>
          <w:p w14:paraId="70DA4FE1" w14:textId="7F9E1FF3" w:rsidR="00BD62B2" w:rsidRPr="00B05D16" w:rsidRDefault="00BD62B2" w:rsidP="00BD62B2">
            <w:pPr>
              <w:rPr>
                <w:rFonts w:ascii="Times New Roman" w:hAnsi="Times New Roman" w:cs="Times New Roman"/>
                <w:sz w:val="20"/>
                <w:szCs w:val="20"/>
                <w:lang w:val="lv-LV"/>
              </w:rPr>
            </w:pPr>
            <w:r w:rsidRPr="00B05D16">
              <w:rPr>
                <w:rFonts w:ascii="Times New Roman" w:hAnsi="Times New Roman" w:cs="Times New Roman"/>
                <w:sz w:val="20"/>
                <w:szCs w:val="20"/>
                <w:lang w:val="lv-LV"/>
              </w:rPr>
              <w:t>4.1.2.</w:t>
            </w:r>
          </w:p>
        </w:tc>
        <w:tc>
          <w:tcPr>
            <w:tcW w:w="3118" w:type="dxa"/>
            <w:shd w:val="clear" w:color="auto" w:fill="FFFFFF" w:themeFill="background1"/>
          </w:tcPr>
          <w:p w14:paraId="02375B49" w14:textId="152E9720" w:rsidR="00BD62B2" w:rsidRPr="00B616D8" w:rsidRDefault="00BD62B2">
            <w:pPr>
              <w:pStyle w:val="Default"/>
              <w:jc w:val="both"/>
              <w:rPr>
                <w:rFonts w:ascii="Times New Roman" w:eastAsiaTheme="minorHAnsi" w:hAnsi="Times New Roman" w:cs="Times New Roman"/>
                <w:sz w:val="20"/>
                <w:szCs w:val="20"/>
                <w:lang w:val="lv-LV"/>
              </w:rPr>
            </w:pPr>
            <w:r w:rsidRPr="00B616D8">
              <w:rPr>
                <w:rFonts w:ascii="Times New Roman" w:hAnsi="Times New Roman" w:cs="Times New Roman"/>
                <w:b/>
                <w:bCs/>
                <w:sz w:val="20"/>
                <w:szCs w:val="20"/>
                <w:lang w:val="lv-LV"/>
              </w:rPr>
              <w:t>Teritoriju izslēgšana no DL.</w:t>
            </w:r>
            <w:r w:rsidR="00DD3CDD">
              <w:rPr>
                <w:rFonts w:ascii="Times New Roman" w:hAnsi="Times New Roman" w:cs="Times New Roman"/>
                <w:iCs/>
                <w:sz w:val="20"/>
                <w:szCs w:val="20"/>
                <w:lang w:val="lv-LV"/>
              </w:rPr>
              <w:t xml:space="preserve"> </w:t>
            </w:r>
            <w:r w:rsidRPr="00B616D8">
              <w:rPr>
                <w:rFonts w:ascii="Times New Roman" w:hAnsi="Times New Roman" w:cs="Times New Roman"/>
                <w:iCs/>
                <w:sz w:val="20"/>
                <w:szCs w:val="20"/>
                <w:lang w:val="lv-LV"/>
              </w:rPr>
              <w:t xml:space="preserve">Lai veicinātu teritorijas attīstību un saimniecisko darbību tajā, pasākuma ietvaros no DL paredzēts izslēgt sekojošas teritorijas: </w:t>
            </w:r>
            <w:r w:rsidR="00DD3CDD">
              <w:rPr>
                <w:rFonts w:ascii="Times New Roman" w:hAnsi="Times New Roman" w:cs="Times New Roman"/>
                <w:sz w:val="20"/>
                <w:szCs w:val="20"/>
                <w:lang w:val="lv-LV"/>
              </w:rPr>
              <w:t>Latvijas v</w:t>
            </w:r>
            <w:r w:rsidRPr="00832030">
              <w:rPr>
                <w:rFonts w:ascii="Times New Roman" w:hAnsi="Times New Roman" w:cs="Times New Roman"/>
                <w:sz w:val="20"/>
                <w:szCs w:val="20"/>
                <w:lang w:val="lv-LV"/>
              </w:rPr>
              <w:t>alsts mežu 349</w:t>
            </w:r>
            <w:r w:rsidR="00DD3CDD">
              <w:rPr>
                <w:rFonts w:ascii="Times New Roman" w:hAnsi="Times New Roman" w:cs="Times New Roman"/>
                <w:sz w:val="20"/>
                <w:szCs w:val="20"/>
                <w:lang w:val="lv-LV"/>
              </w:rPr>
              <w:t>.</w:t>
            </w:r>
            <w:r w:rsidRPr="00832030">
              <w:rPr>
                <w:rFonts w:ascii="Times New Roman" w:hAnsi="Times New Roman" w:cs="Times New Roman"/>
                <w:sz w:val="20"/>
                <w:szCs w:val="20"/>
                <w:lang w:val="lv-LV"/>
              </w:rPr>
              <w:t xml:space="preserve"> un 351</w:t>
            </w:r>
            <w:r w:rsidR="00DD3CDD">
              <w:rPr>
                <w:rFonts w:ascii="Times New Roman" w:hAnsi="Times New Roman" w:cs="Times New Roman"/>
                <w:sz w:val="20"/>
                <w:szCs w:val="20"/>
                <w:lang w:val="lv-LV"/>
              </w:rPr>
              <w:t>.</w:t>
            </w:r>
            <w:r w:rsidR="00886BAB">
              <w:rPr>
                <w:rFonts w:ascii="Times New Roman" w:hAnsi="Times New Roman" w:cs="Times New Roman"/>
                <w:sz w:val="20"/>
                <w:szCs w:val="20"/>
                <w:lang w:val="lv-LV"/>
              </w:rPr>
              <w:t> </w:t>
            </w:r>
            <w:r w:rsidRPr="00832030">
              <w:rPr>
                <w:rFonts w:ascii="Times New Roman" w:hAnsi="Times New Roman" w:cs="Times New Roman"/>
                <w:sz w:val="20"/>
                <w:szCs w:val="20"/>
                <w:lang w:val="lv-LV"/>
              </w:rPr>
              <w:t>kvartā</w:t>
            </w:r>
            <w:r w:rsidRPr="00B616D8">
              <w:rPr>
                <w:rFonts w:ascii="Times New Roman" w:hAnsi="Times New Roman" w:cs="Times New Roman"/>
                <w:sz w:val="20"/>
                <w:szCs w:val="20"/>
                <w:lang w:val="lv-LV"/>
              </w:rPr>
              <w:t>lu, nosakot robežu pa autoceļu, kā arī s</w:t>
            </w:r>
            <w:r w:rsidRPr="00832030">
              <w:rPr>
                <w:rFonts w:ascii="Times New Roman" w:hAnsi="Times New Roman" w:cs="Times New Roman"/>
                <w:sz w:val="20"/>
                <w:szCs w:val="20"/>
                <w:lang w:val="lv-LV"/>
              </w:rPr>
              <w:t>aimniecības meža daļ</w:t>
            </w:r>
            <w:r w:rsidRPr="00B616D8">
              <w:rPr>
                <w:rFonts w:ascii="Times New Roman" w:hAnsi="Times New Roman" w:cs="Times New Roman"/>
                <w:sz w:val="20"/>
                <w:szCs w:val="20"/>
                <w:lang w:val="lv-LV"/>
              </w:rPr>
              <w:t>u, nosakot robežu pa meža stigu.</w:t>
            </w:r>
          </w:p>
        </w:tc>
        <w:tc>
          <w:tcPr>
            <w:tcW w:w="1418" w:type="dxa"/>
            <w:shd w:val="clear" w:color="auto" w:fill="FFFFFF" w:themeFill="background1"/>
          </w:tcPr>
          <w:p w14:paraId="20B5AC67" w14:textId="369A5BFD" w:rsidR="00BD62B2" w:rsidRPr="00B05D16" w:rsidRDefault="00BD62B2" w:rsidP="00BD62B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DD3CDD">
              <w:rPr>
                <w:rFonts w:ascii="Times New Roman" w:hAnsi="Times New Roman" w:cs="Times New Roman"/>
                <w:sz w:val="20"/>
                <w:szCs w:val="20"/>
                <w:lang w:val="lv-LV"/>
              </w:rPr>
              <w:t>.</w:t>
            </w:r>
          </w:p>
        </w:tc>
        <w:tc>
          <w:tcPr>
            <w:tcW w:w="2880" w:type="dxa"/>
            <w:shd w:val="clear" w:color="auto" w:fill="FFFFFF" w:themeFill="background1"/>
          </w:tcPr>
          <w:p w14:paraId="74A3BDB0" w14:textId="3405D3D7" w:rsidR="00BD62B2" w:rsidRPr="00D936BC" w:rsidRDefault="00D936BC" w:rsidP="00BD62B2">
            <w:pPr>
              <w:jc w:val="both"/>
              <w:rPr>
                <w:rFonts w:ascii="Times New Roman" w:hAnsi="Times New Roman" w:cs="Times New Roman"/>
                <w:sz w:val="20"/>
                <w:szCs w:val="20"/>
                <w:lang w:val="la-Latn"/>
              </w:rPr>
            </w:pPr>
            <w:r>
              <w:rPr>
                <w:rFonts w:ascii="Times New Roman" w:hAnsi="Times New Roman" w:cs="Times New Roman"/>
                <w:sz w:val="20"/>
                <w:szCs w:val="20"/>
                <w:lang w:val="la-Latn"/>
              </w:rPr>
              <w:t>Pasākums nav īstenots.</w:t>
            </w:r>
          </w:p>
        </w:tc>
        <w:tc>
          <w:tcPr>
            <w:tcW w:w="2664" w:type="dxa"/>
            <w:shd w:val="clear" w:color="auto" w:fill="FFFFFF" w:themeFill="background1"/>
          </w:tcPr>
          <w:p w14:paraId="48B10AB7" w14:textId="01E8667B" w:rsidR="00BD62B2" w:rsidRPr="00D936BC" w:rsidRDefault="00886BAB" w:rsidP="00D936BC">
            <w:pPr>
              <w:jc w:val="both"/>
              <w:rPr>
                <w:rFonts w:ascii="Times New Roman" w:hAnsi="Times New Roman" w:cs="Times New Roman"/>
                <w:b/>
                <w:color w:val="538135" w:themeColor="accent6" w:themeShade="BF"/>
                <w:sz w:val="20"/>
                <w:szCs w:val="20"/>
                <w:lang w:val="la-Latn"/>
              </w:rPr>
            </w:pPr>
            <w:r>
              <w:rPr>
                <w:rFonts w:ascii="Times New Roman" w:hAnsi="Times New Roman" w:cs="Times New Roman"/>
                <w:sz w:val="20"/>
                <w:szCs w:val="20"/>
                <w:lang w:val="la-Latn"/>
              </w:rPr>
              <w:t>AS “LVM</w:t>
            </w:r>
            <w:r w:rsidR="00D936BC">
              <w:rPr>
                <w:rFonts w:ascii="Times New Roman" w:hAnsi="Times New Roman" w:cs="Times New Roman"/>
                <w:sz w:val="20"/>
                <w:szCs w:val="20"/>
                <w:lang w:val="la-Latn"/>
              </w:rPr>
              <w:t xml:space="preserve">” apsaimniekotajos </w:t>
            </w:r>
            <w:r w:rsidR="00D936BC" w:rsidRPr="00832030">
              <w:rPr>
                <w:rFonts w:ascii="Times New Roman" w:hAnsi="Times New Roman" w:cs="Times New Roman"/>
                <w:sz w:val="20"/>
                <w:szCs w:val="20"/>
                <w:lang w:val="lv-LV"/>
              </w:rPr>
              <w:t>349</w:t>
            </w:r>
            <w:r w:rsidR="00D936BC">
              <w:rPr>
                <w:rFonts w:ascii="Times New Roman" w:hAnsi="Times New Roman" w:cs="Times New Roman"/>
                <w:sz w:val="20"/>
                <w:szCs w:val="20"/>
                <w:lang w:val="la-Latn"/>
              </w:rPr>
              <w:t>.</w:t>
            </w:r>
            <w:r w:rsidR="00D936BC" w:rsidRPr="00832030">
              <w:rPr>
                <w:rFonts w:ascii="Times New Roman" w:hAnsi="Times New Roman" w:cs="Times New Roman"/>
                <w:sz w:val="20"/>
                <w:szCs w:val="20"/>
                <w:lang w:val="lv-LV"/>
              </w:rPr>
              <w:t xml:space="preserve"> un 351</w:t>
            </w:r>
            <w:r w:rsidR="00D936BC">
              <w:rPr>
                <w:rFonts w:ascii="Times New Roman" w:hAnsi="Times New Roman" w:cs="Times New Roman"/>
                <w:sz w:val="20"/>
                <w:szCs w:val="20"/>
                <w:lang w:val="la-Latn"/>
              </w:rPr>
              <w:t>.</w:t>
            </w:r>
            <w:r>
              <w:rPr>
                <w:rFonts w:ascii="Times New Roman" w:hAnsi="Times New Roman" w:cs="Times New Roman"/>
                <w:sz w:val="20"/>
                <w:szCs w:val="20"/>
                <w:lang w:val="lv-LV"/>
              </w:rPr>
              <w:t> </w:t>
            </w:r>
            <w:r w:rsidR="00D936BC">
              <w:rPr>
                <w:rFonts w:ascii="Times New Roman" w:hAnsi="Times New Roman" w:cs="Times New Roman"/>
                <w:sz w:val="20"/>
                <w:szCs w:val="20"/>
                <w:lang w:val="lv-LV"/>
              </w:rPr>
              <w:t>k</w:t>
            </w:r>
            <w:r w:rsidR="00D936BC" w:rsidRPr="00832030">
              <w:rPr>
                <w:rFonts w:ascii="Times New Roman" w:hAnsi="Times New Roman" w:cs="Times New Roman"/>
                <w:sz w:val="20"/>
                <w:szCs w:val="20"/>
                <w:lang w:val="lv-LV"/>
              </w:rPr>
              <w:t>vartā</w:t>
            </w:r>
            <w:r w:rsidR="00D936BC">
              <w:rPr>
                <w:rFonts w:ascii="Times New Roman" w:hAnsi="Times New Roman" w:cs="Times New Roman"/>
                <w:sz w:val="20"/>
                <w:szCs w:val="20"/>
                <w:lang w:val="lv-LV"/>
              </w:rPr>
              <w:t xml:space="preserve">los </w:t>
            </w:r>
            <w:r w:rsidR="00D936BC">
              <w:rPr>
                <w:rFonts w:ascii="Times New Roman" w:hAnsi="Times New Roman" w:cs="Times New Roman"/>
                <w:sz w:val="20"/>
                <w:szCs w:val="20"/>
                <w:lang w:val="la-Latn"/>
              </w:rPr>
              <w:t>ietilpstošās mežaudzes nav izlēgtas no DL teritorij</w:t>
            </w:r>
            <w:r w:rsidR="00DD3CDD">
              <w:rPr>
                <w:rFonts w:ascii="Times New Roman" w:hAnsi="Times New Roman" w:cs="Times New Roman"/>
                <w:sz w:val="20"/>
                <w:szCs w:val="20"/>
                <w:lang w:val="lv-LV"/>
              </w:rPr>
              <w:t>a</w:t>
            </w:r>
            <w:r w:rsidR="00D936BC">
              <w:rPr>
                <w:rFonts w:ascii="Times New Roman" w:hAnsi="Times New Roman" w:cs="Times New Roman"/>
                <w:sz w:val="20"/>
                <w:szCs w:val="20"/>
                <w:lang w:val="la-Latn"/>
              </w:rPr>
              <w:t xml:space="preserve">s. Konkrētajos mežu nogabalos noteiktie saimnieciskās darbības ierobežojumi ir veicinājuši </w:t>
            </w:r>
            <w:r w:rsidR="00D936BC" w:rsidRPr="00C91184">
              <w:rPr>
                <w:rFonts w:ascii="Times New Roman" w:hAnsi="Times New Roman" w:cs="Times New Roman"/>
                <w:sz w:val="20"/>
                <w:szCs w:val="20"/>
                <w:lang w:val="lv-LV"/>
              </w:rPr>
              <w:t>b</w:t>
            </w:r>
            <w:r w:rsidR="00D936BC">
              <w:rPr>
                <w:rFonts w:ascii="Times New Roman" w:hAnsi="Times New Roman" w:cs="Times New Roman"/>
                <w:sz w:val="20"/>
                <w:szCs w:val="20"/>
                <w:lang w:val="lv-LV"/>
              </w:rPr>
              <w:t>ioloģiskās kvalitātes uzlabošano</w:t>
            </w:r>
            <w:r w:rsidR="00D936BC" w:rsidRPr="00C91184">
              <w:rPr>
                <w:rFonts w:ascii="Times New Roman" w:hAnsi="Times New Roman" w:cs="Times New Roman"/>
                <w:sz w:val="20"/>
                <w:szCs w:val="20"/>
                <w:lang w:val="lv-LV"/>
              </w:rPr>
              <w:t>s un</w:t>
            </w:r>
            <w:r w:rsidR="00D936BC">
              <w:rPr>
                <w:rFonts w:ascii="Times New Roman" w:hAnsi="Times New Roman" w:cs="Times New Roman"/>
                <w:sz w:val="20"/>
                <w:szCs w:val="20"/>
                <w:lang w:val="lv-LV"/>
              </w:rPr>
              <w:t xml:space="preserve"> dabisko struktūru palielināšano</w:t>
            </w:r>
            <w:r w:rsidR="00D936BC" w:rsidRPr="00C91184">
              <w:rPr>
                <w:rFonts w:ascii="Times New Roman" w:hAnsi="Times New Roman" w:cs="Times New Roman"/>
                <w:sz w:val="20"/>
                <w:szCs w:val="20"/>
                <w:lang w:val="lv-LV"/>
              </w:rPr>
              <w:t>s</w:t>
            </w:r>
            <w:r w:rsidR="00D936BC">
              <w:rPr>
                <w:rFonts w:ascii="Times New Roman" w:hAnsi="Times New Roman" w:cs="Times New Roman"/>
                <w:sz w:val="20"/>
                <w:szCs w:val="20"/>
                <w:lang w:val="la-Latn"/>
              </w:rPr>
              <w:t xml:space="preserve"> mežaudzēs. Prognozējams, ka 10 – 15 gadu laikā vairums no abos meža kvartālos ietilpstošajiem nogabaliem kvalificēsies ES nozīmes īpaši aizsargājamo </w:t>
            </w:r>
            <w:r w:rsidR="00D936BC">
              <w:rPr>
                <w:rFonts w:ascii="Times New Roman" w:hAnsi="Times New Roman" w:cs="Times New Roman"/>
                <w:sz w:val="20"/>
                <w:szCs w:val="20"/>
                <w:lang w:val="la-Latn"/>
              </w:rPr>
              <w:lastRenderedPageBreak/>
              <w:t>biotopu prasībām.</w:t>
            </w:r>
          </w:p>
        </w:tc>
      </w:tr>
      <w:tr w:rsidR="00BD62B2" w:rsidRPr="000007E3" w14:paraId="6276B7C6" w14:textId="77777777" w:rsidTr="00F26CFC">
        <w:tc>
          <w:tcPr>
            <w:tcW w:w="710" w:type="dxa"/>
            <w:shd w:val="clear" w:color="auto" w:fill="FFFFFF" w:themeFill="background1"/>
          </w:tcPr>
          <w:p w14:paraId="02BD4956" w14:textId="62D93A5E" w:rsidR="00BD62B2" w:rsidRPr="00B05D16" w:rsidRDefault="00BD62B2" w:rsidP="00BD62B2">
            <w:pPr>
              <w:rPr>
                <w:rFonts w:ascii="Times New Roman" w:hAnsi="Times New Roman" w:cs="Times New Roman"/>
                <w:sz w:val="20"/>
                <w:szCs w:val="20"/>
                <w:lang w:val="lv-LV"/>
              </w:rPr>
            </w:pPr>
            <w:r w:rsidRPr="00B05D16">
              <w:rPr>
                <w:rFonts w:ascii="Times New Roman" w:hAnsi="Times New Roman" w:cs="Times New Roman"/>
                <w:sz w:val="20"/>
                <w:szCs w:val="20"/>
                <w:lang w:val="lv-LV"/>
              </w:rPr>
              <w:lastRenderedPageBreak/>
              <w:t>4.1.3.</w:t>
            </w:r>
          </w:p>
        </w:tc>
        <w:tc>
          <w:tcPr>
            <w:tcW w:w="3118" w:type="dxa"/>
            <w:shd w:val="clear" w:color="auto" w:fill="FFFFFF" w:themeFill="background1"/>
          </w:tcPr>
          <w:p w14:paraId="32B322EA" w14:textId="41DB1F11" w:rsidR="00BD62B2" w:rsidRPr="00B616D8" w:rsidRDefault="00886BAB" w:rsidP="00BD62B2">
            <w:pPr>
              <w:pStyle w:val="Default"/>
              <w:jc w:val="both"/>
              <w:rPr>
                <w:rFonts w:ascii="Times New Roman" w:hAnsi="Times New Roman" w:cs="Times New Roman"/>
                <w:bCs/>
                <w:sz w:val="20"/>
                <w:szCs w:val="20"/>
                <w:lang w:val="lv-LV"/>
              </w:rPr>
            </w:pPr>
            <w:r>
              <w:rPr>
                <w:rFonts w:ascii="Times New Roman" w:hAnsi="Times New Roman" w:cs="Times New Roman"/>
                <w:b/>
                <w:bCs/>
                <w:sz w:val="20"/>
                <w:szCs w:val="20"/>
                <w:lang w:val="lv-LV"/>
              </w:rPr>
              <w:t>DL</w:t>
            </w:r>
            <w:r w:rsidR="00BD62B2" w:rsidRPr="00B616D8">
              <w:rPr>
                <w:rFonts w:ascii="Times New Roman" w:hAnsi="Times New Roman" w:cs="Times New Roman"/>
                <w:b/>
                <w:bCs/>
                <w:sz w:val="20"/>
                <w:szCs w:val="20"/>
                <w:lang w:val="lv-LV"/>
              </w:rPr>
              <w:t xml:space="preserve"> robežu precizēšana un saskaņošana.</w:t>
            </w:r>
            <w:r w:rsidR="00BD62B2" w:rsidRPr="00B616D8">
              <w:rPr>
                <w:rFonts w:ascii="Times New Roman" w:hAnsi="Times New Roman" w:cs="Times New Roman"/>
                <w:bCs/>
                <w:sz w:val="20"/>
                <w:szCs w:val="20"/>
                <w:lang w:val="lv-LV"/>
              </w:rPr>
              <w:t xml:space="preserve"> Pasākuma ietvaros paredzēts a</w:t>
            </w:r>
            <w:r w:rsidR="00BD62B2" w:rsidRPr="00B616D8">
              <w:rPr>
                <w:rFonts w:ascii="Times New Roman" w:hAnsi="Times New Roman" w:cs="Times New Roman"/>
                <w:iCs/>
                <w:sz w:val="20"/>
                <w:szCs w:val="20"/>
                <w:lang w:val="lv-LV"/>
              </w:rPr>
              <w:t>ktualizēt DL robežu aprakstu, saskaņojot to ar lieguma shēmu un esošo valsts meža kvartālu numerāciju.</w:t>
            </w:r>
          </w:p>
        </w:tc>
        <w:tc>
          <w:tcPr>
            <w:tcW w:w="1418" w:type="dxa"/>
            <w:shd w:val="clear" w:color="auto" w:fill="FFFFFF" w:themeFill="background1"/>
          </w:tcPr>
          <w:p w14:paraId="1D4F271B" w14:textId="5AC7C5B6" w:rsidR="00BD62B2" w:rsidRPr="00B05D16" w:rsidRDefault="00BD62B2" w:rsidP="00BD62B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DD3CDD">
              <w:rPr>
                <w:rFonts w:ascii="Times New Roman" w:hAnsi="Times New Roman" w:cs="Times New Roman"/>
                <w:sz w:val="20"/>
                <w:szCs w:val="20"/>
                <w:lang w:val="lv-LV"/>
              </w:rPr>
              <w:t>.</w:t>
            </w:r>
          </w:p>
        </w:tc>
        <w:tc>
          <w:tcPr>
            <w:tcW w:w="2880" w:type="dxa"/>
            <w:shd w:val="clear" w:color="auto" w:fill="FFFFFF" w:themeFill="background1"/>
          </w:tcPr>
          <w:p w14:paraId="009BF4DA" w14:textId="382633DE" w:rsidR="00BD62B2" w:rsidRPr="00A51948" w:rsidRDefault="00886BAB" w:rsidP="00BD62B2">
            <w:pPr>
              <w:jc w:val="both"/>
              <w:rPr>
                <w:rFonts w:ascii="Times New Roman" w:hAnsi="Times New Roman" w:cs="Times New Roman"/>
                <w:sz w:val="20"/>
                <w:szCs w:val="20"/>
                <w:lang w:val="la-Latn"/>
              </w:rPr>
            </w:pPr>
            <w:r>
              <w:rPr>
                <w:rFonts w:ascii="Times New Roman" w:hAnsi="Times New Roman" w:cs="Times New Roman"/>
                <w:sz w:val="20"/>
                <w:szCs w:val="20"/>
                <w:lang w:val="lv-LV"/>
              </w:rPr>
              <w:t>2012. </w:t>
            </w:r>
            <w:r>
              <w:rPr>
                <w:rFonts w:ascii="Times New Roman" w:hAnsi="Times New Roman" w:cs="Times New Roman"/>
                <w:sz w:val="20"/>
                <w:szCs w:val="20"/>
                <w:lang w:val="la-Latn"/>
              </w:rPr>
              <w:t>gada 3. </w:t>
            </w:r>
            <w:r w:rsidR="00A51948" w:rsidRPr="00A51948">
              <w:rPr>
                <w:rFonts w:ascii="Times New Roman" w:hAnsi="Times New Roman" w:cs="Times New Roman"/>
                <w:sz w:val="20"/>
                <w:szCs w:val="20"/>
                <w:lang w:val="la-Latn"/>
              </w:rPr>
              <w:t>janvār</w:t>
            </w:r>
            <w:r>
              <w:rPr>
                <w:rFonts w:ascii="Times New Roman" w:hAnsi="Times New Roman" w:cs="Times New Roman"/>
                <w:sz w:val="20"/>
                <w:szCs w:val="20"/>
                <w:lang w:val="la-Latn"/>
              </w:rPr>
              <w:t>ī apstiprināti MK noteikumi Nr. </w:t>
            </w:r>
            <w:r w:rsidR="00A51948" w:rsidRPr="00A51948">
              <w:rPr>
                <w:rFonts w:ascii="Times New Roman" w:hAnsi="Times New Roman" w:cs="Times New Roman"/>
                <w:sz w:val="20"/>
                <w:szCs w:val="20"/>
                <w:lang w:val="la-Latn"/>
              </w:rPr>
              <w:t>13 “</w:t>
            </w:r>
            <w:r w:rsidR="00A51948" w:rsidRPr="00A51948">
              <w:rPr>
                <w:rFonts w:ascii="Times New Roman" w:hAnsi="Times New Roman" w:cs="Times New Roman"/>
                <w:sz w:val="20"/>
                <w:szCs w:val="20"/>
                <w:lang w:val="lv-LV"/>
              </w:rPr>
              <w:t xml:space="preserve">Dabas lieguma </w:t>
            </w:r>
            <w:r w:rsidR="00DD3CDD">
              <w:rPr>
                <w:rFonts w:ascii="Times New Roman" w:hAnsi="Times New Roman" w:cs="Times New Roman"/>
                <w:sz w:val="20"/>
                <w:szCs w:val="20"/>
                <w:lang w:val="lv-LV"/>
              </w:rPr>
              <w:t>“</w:t>
            </w:r>
            <w:r w:rsidR="00A51948" w:rsidRPr="00A51948">
              <w:rPr>
                <w:rFonts w:ascii="Times New Roman" w:hAnsi="Times New Roman" w:cs="Times New Roman"/>
                <w:sz w:val="20"/>
                <w:szCs w:val="20"/>
                <w:lang w:val="lv-LV"/>
              </w:rPr>
              <w:t>Ventas un Šķerveļa ieleja</w:t>
            </w:r>
            <w:r w:rsidR="00DD3CDD">
              <w:rPr>
                <w:rFonts w:ascii="Times New Roman" w:hAnsi="Times New Roman" w:cs="Times New Roman"/>
                <w:sz w:val="20"/>
                <w:szCs w:val="20"/>
                <w:lang w:val="lv-LV"/>
              </w:rPr>
              <w:t>”</w:t>
            </w:r>
            <w:r w:rsidR="00A51948" w:rsidRPr="00A51948">
              <w:rPr>
                <w:rFonts w:ascii="Times New Roman" w:hAnsi="Times New Roman" w:cs="Times New Roman"/>
                <w:sz w:val="20"/>
                <w:szCs w:val="20"/>
                <w:lang w:val="lv-LV"/>
              </w:rPr>
              <w:t xml:space="preserve"> individuālie aizsardzības un izmantošanas noteikumi</w:t>
            </w:r>
            <w:r w:rsidR="00A51948">
              <w:rPr>
                <w:rFonts w:ascii="Times New Roman" w:hAnsi="Times New Roman" w:cs="Times New Roman"/>
                <w:sz w:val="20"/>
                <w:szCs w:val="20"/>
                <w:lang w:val="la-Latn"/>
              </w:rPr>
              <w:t>”, kā arī dabas lieguma robežu shēma un funkcionālo zonu robežu apraksts.</w:t>
            </w:r>
          </w:p>
        </w:tc>
        <w:tc>
          <w:tcPr>
            <w:tcW w:w="2664" w:type="dxa"/>
            <w:shd w:val="clear" w:color="auto" w:fill="FFFFFF" w:themeFill="background1"/>
          </w:tcPr>
          <w:p w14:paraId="7A0D11F4" w14:textId="5042E974" w:rsidR="00BD62B2" w:rsidRPr="00F26CFC" w:rsidRDefault="00A51948" w:rsidP="00FF7095">
            <w:pPr>
              <w:jc w:val="both"/>
              <w:rPr>
                <w:rFonts w:ascii="Times New Roman" w:hAnsi="Times New Roman" w:cs="Times New Roman"/>
                <w:sz w:val="20"/>
                <w:szCs w:val="20"/>
                <w:lang w:val="la-Latn"/>
              </w:rPr>
            </w:pPr>
            <w:r w:rsidRPr="000E70A3">
              <w:rPr>
                <w:rFonts w:ascii="Times New Roman" w:hAnsi="Times New Roman" w:cs="Times New Roman"/>
                <w:sz w:val="20"/>
                <w:szCs w:val="20"/>
                <w:lang w:val="la-Latn"/>
              </w:rPr>
              <w:t xml:space="preserve">Veikta </w:t>
            </w:r>
            <w:r w:rsidR="00FF7095">
              <w:rPr>
                <w:rFonts w:ascii="Times New Roman" w:hAnsi="Times New Roman" w:cs="Times New Roman"/>
                <w:sz w:val="20"/>
                <w:szCs w:val="20"/>
              </w:rPr>
              <w:t>DL</w:t>
            </w:r>
            <w:r w:rsidRPr="000E70A3">
              <w:rPr>
                <w:rFonts w:ascii="Times New Roman" w:hAnsi="Times New Roman" w:cs="Times New Roman"/>
                <w:sz w:val="20"/>
                <w:szCs w:val="20"/>
                <w:lang w:val="la-Latn"/>
              </w:rPr>
              <w:t xml:space="preserve"> robežu preciz</w:t>
            </w:r>
            <w:r>
              <w:rPr>
                <w:rFonts w:ascii="Times New Roman" w:hAnsi="Times New Roman" w:cs="Times New Roman"/>
                <w:sz w:val="20"/>
                <w:szCs w:val="20"/>
                <w:lang w:val="la-Latn"/>
              </w:rPr>
              <w:t>ē</w:t>
            </w:r>
            <w:r w:rsidRPr="000E70A3">
              <w:rPr>
                <w:rFonts w:ascii="Times New Roman" w:hAnsi="Times New Roman" w:cs="Times New Roman"/>
                <w:sz w:val="20"/>
                <w:szCs w:val="20"/>
                <w:lang w:val="la-Latn"/>
              </w:rPr>
              <w:t xml:space="preserve">šana un saskaņošana. </w:t>
            </w:r>
            <w:r w:rsidR="00F26CFC">
              <w:rPr>
                <w:rFonts w:ascii="Times New Roman" w:hAnsi="Times New Roman" w:cs="Times New Roman"/>
                <w:sz w:val="20"/>
                <w:szCs w:val="20"/>
                <w:lang w:val="la-Latn"/>
              </w:rPr>
              <w:t>Apstiprinātie IAIN un funkcionālais zonējums atvieglo DL teritorijā sastopamo dabas vērtību aizsardzības nodrošināšanu un uzraudzī</w:t>
            </w:r>
            <w:r w:rsidR="00705E4B">
              <w:rPr>
                <w:rFonts w:ascii="Times New Roman" w:hAnsi="Times New Roman" w:cs="Times New Roman"/>
                <w:sz w:val="20"/>
                <w:szCs w:val="20"/>
                <w:lang w:val="la-Latn"/>
              </w:rPr>
              <w:t>bu, kā arī informē teritorijas iedzīvotājus par atļautajām un aizliegtajām darbībām ĪADT.</w:t>
            </w:r>
          </w:p>
        </w:tc>
      </w:tr>
      <w:tr w:rsidR="00BD62B2" w:rsidRPr="00300244" w14:paraId="56AE3D49" w14:textId="77777777" w:rsidTr="00050F92">
        <w:tc>
          <w:tcPr>
            <w:tcW w:w="10790" w:type="dxa"/>
            <w:gridSpan w:val="5"/>
            <w:shd w:val="clear" w:color="auto" w:fill="C5E0B3" w:themeFill="accent6" w:themeFillTint="66"/>
          </w:tcPr>
          <w:p w14:paraId="6069D21B" w14:textId="7DA0F3F3" w:rsidR="00BD62B2" w:rsidRPr="00832030" w:rsidRDefault="00BD62B2" w:rsidP="00BD62B2">
            <w:pPr>
              <w:jc w:val="both"/>
              <w:rPr>
                <w:rFonts w:ascii="Times New Roman" w:hAnsi="Times New Roman" w:cs="Times New Roman"/>
                <w:b/>
                <w:i/>
                <w:sz w:val="20"/>
                <w:szCs w:val="20"/>
                <w:lang w:val="lv-LV"/>
              </w:rPr>
            </w:pPr>
            <w:r w:rsidRPr="00832030">
              <w:rPr>
                <w:rFonts w:ascii="Times New Roman" w:hAnsi="Times New Roman" w:cs="Times New Roman"/>
                <w:b/>
                <w:i/>
                <w:sz w:val="20"/>
                <w:szCs w:val="20"/>
                <w:lang w:val="lv-LV"/>
              </w:rPr>
              <w:t>4.2.</w:t>
            </w:r>
            <w:r w:rsidR="008C2D0B">
              <w:rPr>
                <w:rFonts w:ascii="Times New Roman" w:hAnsi="Times New Roman" w:cs="Times New Roman"/>
                <w:i/>
                <w:sz w:val="20"/>
                <w:szCs w:val="20"/>
                <w:lang w:val="lv-LV"/>
              </w:rPr>
              <w:t> </w:t>
            </w:r>
            <w:r w:rsidR="00886BAB">
              <w:rPr>
                <w:rFonts w:ascii="Times New Roman" w:hAnsi="Times New Roman" w:cs="Times New Roman"/>
                <w:b/>
                <w:bCs/>
                <w:i/>
                <w:sz w:val="20"/>
                <w:szCs w:val="20"/>
                <w:lang w:val="lv-LV"/>
              </w:rPr>
              <w:t>DL</w:t>
            </w:r>
            <w:r w:rsidRPr="00A51948">
              <w:rPr>
                <w:rFonts w:ascii="Times New Roman" w:hAnsi="Times New Roman" w:cs="Times New Roman"/>
                <w:b/>
                <w:bCs/>
                <w:i/>
                <w:sz w:val="20"/>
                <w:szCs w:val="20"/>
                <w:lang w:val="lv-LV"/>
              </w:rPr>
              <w:t xml:space="preserve"> pārvaldes un apsaimniekošanas sistēmas izveidošana un teritorijas apzīmēšana</w:t>
            </w:r>
          </w:p>
        </w:tc>
      </w:tr>
      <w:tr w:rsidR="00BD62B2" w:rsidRPr="000007E3" w14:paraId="5BCB3BC4" w14:textId="77777777" w:rsidTr="003906E1">
        <w:tc>
          <w:tcPr>
            <w:tcW w:w="710" w:type="dxa"/>
            <w:shd w:val="clear" w:color="auto" w:fill="FFFFFF" w:themeFill="background1"/>
          </w:tcPr>
          <w:p w14:paraId="54C09159" w14:textId="56AD3BAC" w:rsidR="00BD62B2" w:rsidRPr="00BE3B8E" w:rsidRDefault="00BD62B2" w:rsidP="00BD62B2">
            <w:pPr>
              <w:jc w:val="both"/>
              <w:rPr>
                <w:rFonts w:ascii="Times New Roman" w:hAnsi="Times New Roman" w:cs="Times New Roman"/>
                <w:sz w:val="20"/>
                <w:szCs w:val="20"/>
                <w:lang w:val="lv-LV"/>
              </w:rPr>
            </w:pPr>
            <w:r w:rsidRPr="00BE3B8E">
              <w:rPr>
                <w:rFonts w:ascii="Times New Roman" w:hAnsi="Times New Roman" w:cs="Times New Roman"/>
                <w:sz w:val="20"/>
                <w:szCs w:val="20"/>
                <w:lang w:val="lv-LV"/>
              </w:rPr>
              <w:t>4.2.1.</w:t>
            </w:r>
          </w:p>
        </w:tc>
        <w:tc>
          <w:tcPr>
            <w:tcW w:w="3118" w:type="dxa"/>
            <w:shd w:val="clear" w:color="auto" w:fill="FFFFFF" w:themeFill="background1"/>
          </w:tcPr>
          <w:p w14:paraId="7A94F18C" w14:textId="2477DAEA" w:rsidR="00BD62B2" w:rsidRPr="00B616D8" w:rsidRDefault="00BD62B2" w:rsidP="00BD62B2">
            <w:pPr>
              <w:pStyle w:val="TableParagraph"/>
              <w:jc w:val="both"/>
              <w:rPr>
                <w:rFonts w:ascii="Times New Roman" w:hAnsi="Times New Roman" w:cs="Times New Roman"/>
                <w:sz w:val="20"/>
                <w:szCs w:val="20"/>
                <w:lang w:val="lv-LV"/>
              </w:rPr>
            </w:pPr>
            <w:r w:rsidRPr="00B616D8">
              <w:rPr>
                <w:rFonts w:ascii="Times New Roman" w:hAnsi="Times New Roman" w:cs="Times New Roman"/>
                <w:b/>
                <w:bCs/>
                <w:sz w:val="20"/>
                <w:szCs w:val="20"/>
                <w:lang w:val="lv-LV"/>
              </w:rPr>
              <w:t>Bezpeļņas organizācijas izveide lieguma teritorijas apsaimniekošanai.</w:t>
            </w:r>
            <w:r w:rsidRPr="00B616D8">
              <w:rPr>
                <w:rFonts w:ascii="Times New Roman" w:hAnsi="Times New Roman" w:cs="Times New Roman"/>
                <w:bCs/>
                <w:sz w:val="20"/>
                <w:szCs w:val="20"/>
                <w:lang w:val="lv-LV"/>
              </w:rPr>
              <w:t xml:space="preserve"> Pasākuma ietvaros paredzēts i</w:t>
            </w:r>
            <w:r w:rsidRPr="00B616D8">
              <w:rPr>
                <w:rFonts w:ascii="Times New Roman" w:hAnsi="Times New Roman" w:cs="Times New Roman"/>
                <w:iCs/>
                <w:sz w:val="20"/>
                <w:szCs w:val="20"/>
                <w:lang w:val="lv-LV"/>
              </w:rPr>
              <w:t>zveidot bezpeļņas organi</w:t>
            </w:r>
            <w:r w:rsidR="00886BAB">
              <w:rPr>
                <w:rFonts w:ascii="Times New Roman" w:hAnsi="Times New Roman" w:cs="Times New Roman"/>
                <w:iCs/>
                <w:sz w:val="20"/>
                <w:szCs w:val="20"/>
                <w:lang w:val="lv-LV"/>
              </w:rPr>
              <w:t>zāciju koordinētai DL</w:t>
            </w:r>
            <w:r w:rsidRPr="00B616D8">
              <w:rPr>
                <w:rFonts w:ascii="Times New Roman" w:hAnsi="Times New Roman" w:cs="Times New Roman"/>
                <w:iCs/>
                <w:sz w:val="20"/>
                <w:szCs w:val="20"/>
                <w:lang w:val="lv-LV"/>
              </w:rPr>
              <w:t xml:space="preserve"> teritorijas apsaimniekošanai.</w:t>
            </w:r>
          </w:p>
        </w:tc>
        <w:tc>
          <w:tcPr>
            <w:tcW w:w="1418" w:type="dxa"/>
            <w:shd w:val="clear" w:color="auto" w:fill="FFFFFF" w:themeFill="background1"/>
          </w:tcPr>
          <w:p w14:paraId="3F038F7B" w14:textId="5973FAF9" w:rsidR="00BD62B2" w:rsidRPr="006A7476" w:rsidRDefault="00BD62B2" w:rsidP="00BD62B2">
            <w:pPr>
              <w:widowControl/>
              <w:autoSpaceDE w:val="0"/>
              <w:autoSpaceDN w:val="0"/>
              <w:adjustRightInd w:val="0"/>
              <w:jc w:val="both"/>
              <w:rPr>
                <w:rFonts w:ascii="Times New Roman" w:hAnsi="Times New Roman" w:cs="Times New Roman"/>
                <w:sz w:val="20"/>
                <w:szCs w:val="20"/>
                <w:lang w:val="lv-LV"/>
              </w:rPr>
            </w:pPr>
            <w:r>
              <w:rPr>
                <w:rFonts w:ascii="Times New Roman" w:hAnsi="Times New Roman" w:cs="Times New Roman"/>
                <w:sz w:val="20"/>
                <w:szCs w:val="20"/>
                <w:lang w:val="lv-LV"/>
              </w:rPr>
              <w:t>P</w:t>
            </w:r>
            <w:r w:rsidR="00886BAB">
              <w:rPr>
                <w:rFonts w:ascii="Times New Roman" w:hAnsi="Times New Roman" w:cs="Times New Roman"/>
                <w:sz w:val="20"/>
                <w:szCs w:val="20"/>
                <w:lang w:val="lv-LV"/>
              </w:rPr>
              <w:t>ašvaldības, AS “LVM</w:t>
            </w:r>
            <w:r w:rsidRPr="006A7476">
              <w:rPr>
                <w:rFonts w:ascii="Times New Roman" w:hAnsi="Times New Roman" w:cs="Times New Roman"/>
                <w:sz w:val="20"/>
                <w:szCs w:val="20"/>
                <w:lang w:val="lv-LV"/>
              </w:rPr>
              <w:t>”</w:t>
            </w:r>
            <w:r w:rsidR="00DD3CDD">
              <w:rPr>
                <w:rFonts w:ascii="Times New Roman" w:hAnsi="Times New Roman" w:cs="Times New Roman"/>
                <w:sz w:val="20"/>
                <w:szCs w:val="20"/>
                <w:lang w:val="lv-LV"/>
              </w:rPr>
              <w:t>,</w:t>
            </w:r>
            <w:r w:rsidRPr="006A7476">
              <w:rPr>
                <w:rFonts w:ascii="Times New Roman" w:hAnsi="Times New Roman" w:cs="Times New Roman"/>
                <w:sz w:val="20"/>
                <w:szCs w:val="20"/>
                <w:lang w:val="lv-LV"/>
              </w:rPr>
              <w:t xml:space="preserve"> </w:t>
            </w:r>
            <w:r w:rsidR="00DD3CDD">
              <w:rPr>
                <w:rFonts w:ascii="Times New Roman" w:hAnsi="Times New Roman" w:cs="Times New Roman"/>
                <w:sz w:val="20"/>
                <w:szCs w:val="20"/>
                <w:lang w:val="lv-LV"/>
              </w:rPr>
              <w:t>z</w:t>
            </w:r>
            <w:r w:rsidRPr="006A7476">
              <w:rPr>
                <w:rFonts w:ascii="Times New Roman" w:hAnsi="Times New Roman" w:cs="Times New Roman"/>
                <w:sz w:val="20"/>
                <w:szCs w:val="20"/>
                <w:lang w:val="lv-LV"/>
              </w:rPr>
              <w:t>emes īpašnieki un lietotāji</w:t>
            </w:r>
            <w:r w:rsidR="00DD3CDD">
              <w:rPr>
                <w:rFonts w:ascii="Times New Roman" w:hAnsi="Times New Roman" w:cs="Times New Roman"/>
                <w:sz w:val="20"/>
                <w:szCs w:val="20"/>
                <w:lang w:val="lv-LV"/>
              </w:rPr>
              <w:t>,</w:t>
            </w:r>
            <w:r>
              <w:rPr>
                <w:rFonts w:ascii="Times New Roman" w:hAnsi="Times New Roman" w:cs="Times New Roman"/>
                <w:sz w:val="20"/>
                <w:szCs w:val="20"/>
                <w:lang w:val="lv-LV"/>
              </w:rPr>
              <w:t xml:space="preserve"> sabiedriskās organizācijas.</w:t>
            </w:r>
          </w:p>
        </w:tc>
        <w:tc>
          <w:tcPr>
            <w:tcW w:w="2880" w:type="dxa"/>
            <w:shd w:val="clear" w:color="auto" w:fill="FFFFFF" w:themeFill="background1"/>
          </w:tcPr>
          <w:p w14:paraId="06A432D6" w14:textId="2AE68B04" w:rsidR="00BD62B2" w:rsidRPr="00705E4B" w:rsidRDefault="00705E4B" w:rsidP="00BD62B2">
            <w:pPr>
              <w:jc w:val="both"/>
              <w:rPr>
                <w:rFonts w:ascii="Times New Roman" w:hAnsi="Times New Roman" w:cs="Times New Roman"/>
                <w:sz w:val="20"/>
                <w:szCs w:val="20"/>
                <w:lang w:val="la-Latn"/>
              </w:rPr>
            </w:pPr>
            <w:r>
              <w:rPr>
                <w:rFonts w:ascii="Times New Roman" w:hAnsi="Times New Roman" w:cs="Times New Roman"/>
                <w:sz w:val="20"/>
                <w:szCs w:val="20"/>
                <w:lang w:val="la-Latn"/>
              </w:rPr>
              <w:t>Pasākums nav īstenots.</w:t>
            </w:r>
          </w:p>
        </w:tc>
        <w:tc>
          <w:tcPr>
            <w:tcW w:w="2664" w:type="dxa"/>
            <w:shd w:val="clear" w:color="auto" w:fill="FFFFFF" w:themeFill="background1"/>
          </w:tcPr>
          <w:p w14:paraId="643EE45A" w14:textId="50BE7AD0" w:rsidR="00BD62B2" w:rsidRPr="003906E1" w:rsidRDefault="003906E1" w:rsidP="009B7516">
            <w:pPr>
              <w:jc w:val="both"/>
              <w:rPr>
                <w:rFonts w:ascii="Times New Roman" w:hAnsi="Times New Roman" w:cs="Times New Roman"/>
                <w:sz w:val="20"/>
                <w:szCs w:val="20"/>
                <w:lang w:val="la-Latn"/>
              </w:rPr>
            </w:pPr>
            <w:r>
              <w:rPr>
                <w:rFonts w:ascii="Times New Roman" w:hAnsi="Times New Roman" w:cs="Times New Roman"/>
                <w:sz w:val="20"/>
                <w:szCs w:val="20"/>
                <w:lang w:val="la-Latn"/>
              </w:rPr>
              <w:t>ĪADT apsaimniekošanas funkciju deleģēšana</w:t>
            </w:r>
            <w:r w:rsidR="00DD3CDD">
              <w:rPr>
                <w:rFonts w:ascii="Times New Roman" w:hAnsi="Times New Roman" w:cs="Times New Roman"/>
                <w:sz w:val="20"/>
                <w:szCs w:val="20"/>
                <w:lang w:val="lv-LV"/>
              </w:rPr>
              <w:t>i</w:t>
            </w:r>
            <w:r>
              <w:rPr>
                <w:rFonts w:ascii="Times New Roman" w:hAnsi="Times New Roman" w:cs="Times New Roman"/>
                <w:sz w:val="20"/>
                <w:szCs w:val="20"/>
                <w:lang w:val="la-Latn"/>
              </w:rPr>
              <w:t xml:space="preserve"> NVO var  būt gan</w:t>
            </w:r>
            <w:r w:rsidR="00886BAB">
              <w:rPr>
                <w:rFonts w:ascii="Times New Roman" w:hAnsi="Times New Roman" w:cs="Times New Roman"/>
                <w:sz w:val="20"/>
                <w:szCs w:val="20"/>
                <w:lang w:val="la-Latn"/>
              </w:rPr>
              <w:t xml:space="preserve"> pozitīvi gan negatīvi aspekti.</w:t>
            </w:r>
            <w:r>
              <w:rPr>
                <w:rFonts w:ascii="Times New Roman" w:hAnsi="Times New Roman" w:cs="Times New Roman"/>
                <w:sz w:val="20"/>
                <w:szCs w:val="20"/>
                <w:lang w:val="la-Latn"/>
              </w:rPr>
              <w:t xml:space="preserve"> Kā pozitīvais faktors ir iespējamie papildus finansējuma avoti, kas ir pieejami </w:t>
            </w:r>
            <w:r w:rsidR="009B7516">
              <w:rPr>
                <w:rFonts w:ascii="Times New Roman" w:hAnsi="Times New Roman" w:cs="Times New Roman"/>
                <w:sz w:val="20"/>
                <w:szCs w:val="20"/>
                <w:lang w:val="la-Latn"/>
              </w:rPr>
              <w:t>tikai nevalstiskajā sektorā darbojošām</w:t>
            </w:r>
            <w:r>
              <w:rPr>
                <w:rFonts w:ascii="Times New Roman" w:hAnsi="Times New Roman" w:cs="Times New Roman"/>
                <w:sz w:val="20"/>
                <w:szCs w:val="20"/>
                <w:lang w:val="la-Latn"/>
              </w:rPr>
              <w:t xml:space="preserve"> </w:t>
            </w:r>
            <w:r w:rsidR="009B7516">
              <w:rPr>
                <w:rFonts w:ascii="Times New Roman" w:hAnsi="Times New Roman" w:cs="Times New Roman"/>
                <w:sz w:val="20"/>
                <w:szCs w:val="20"/>
                <w:lang w:val="la-Latn"/>
              </w:rPr>
              <w:t>organizācijām. Neskatoties uz iespējām piesaistīt papildus finansējumu ĪADT apsaimniekošanai bezpeļņas organizācijas izveidošanas gadījumā, šādas organizācijas izveidošanai</w:t>
            </w:r>
            <w:r>
              <w:rPr>
                <w:rFonts w:ascii="Times New Roman" w:hAnsi="Times New Roman" w:cs="Times New Roman"/>
                <w:sz w:val="20"/>
                <w:szCs w:val="20"/>
                <w:lang w:val="la-Latn"/>
              </w:rPr>
              <w:t xml:space="preserve"> nav jābūt kā pašmērķim. </w:t>
            </w:r>
            <w:r w:rsidR="009B7516">
              <w:rPr>
                <w:rFonts w:ascii="Times New Roman" w:hAnsi="Times New Roman" w:cs="Times New Roman"/>
                <w:sz w:val="20"/>
                <w:szCs w:val="20"/>
                <w:lang w:val="la-Latn"/>
              </w:rPr>
              <w:t>Šādas organizācijas izveidošanai ir jābūt vietējās kopienas iniciētai un vērstai uz DL teritorijā sastopamo dabas vērtību saglabāšanu.</w:t>
            </w:r>
          </w:p>
        </w:tc>
      </w:tr>
      <w:tr w:rsidR="00BD62B2" w:rsidRPr="000007E3" w14:paraId="43963AF8" w14:textId="77777777" w:rsidTr="0063005A">
        <w:tc>
          <w:tcPr>
            <w:tcW w:w="710" w:type="dxa"/>
            <w:shd w:val="clear" w:color="auto" w:fill="FFFFFF" w:themeFill="background1"/>
          </w:tcPr>
          <w:p w14:paraId="51D0C902" w14:textId="1B77143D" w:rsidR="00BD62B2" w:rsidRPr="00BE3B8E" w:rsidRDefault="00BD62B2" w:rsidP="00BD62B2">
            <w:pPr>
              <w:rPr>
                <w:rFonts w:ascii="Times New Roman" w:hAnsi="Times New Roman" w:cs="Times New Roman"/>
                <w:sz w:val="20"/>
                <w:szCs w:val="20"/>
                <w:lang w:val="lv-LV"/>
              </w:rPr>
            </w:pPr>
            <w:r w:rsidRPr="00BE3B8E">
              <w:rPr>
                <w:rFonts w:ascii="Times New Roman" w:hAnsi="Times New Roman" w:cs="Times New Roman"/>
                <w:sz w:val="20"/>
                <w:szCs w:val="20"/>
                <w:lang w:val="lv-LV"/>
              </w:rPr>
              <w:t>4.2.2.</w:t>
            </w:r>
          </w:p>
        </w:tc>
        <w:tc>
          <w:tcPr>
            <w:tcW w:w="3118" w:type="dxa"/>
            <w:shd w:val="clear" w:color="auto" w:fill="FFFFFF" w:themeFill="background1"/>
          </w:tcPr>
          <w:p w14:paraId="51BC256C" w14:textId="6AF168AF" w:rsidR="00BD62B2" w:rsidRPr="00B616D8" w:rsidRDefault="00BD62B2" w:rsidP="00BD62B2">
            <w:pPr>
              <w:pStyle w:val="TableParagraph"/>
              <w:jc w:val="both"/>
              <w:rPr>
                <w:rFonts w:ascii="Times New Roman" w:hAnsi="Times New Roman" w:cs="Times New Roman"/>
                <w:sz w:val="20"/>
                <w:szCs w:val="20"/>
                <w:lang w:val="lv-LV"/>
              </w:rPr>
            </w:pPr>
            <w:r w:rsidRPr="00B616D8">
              <w:rPr>
                <w:rFonts w:ascii="Times New Roman" w:hAnsi="Times New Roman" w:cs="Times New Roman"/>
                <w:b/>
                <w:bCs/>
                <w:sz w:val="20"/>
                <w:szCs w:val="20"/>
                <w:lang w:val="lv-LV"/>
              </w:rPr>
              <w:t>Informatīvo zīmju uzstādīšana.</w:t>
            </w:r>
            <w:r w:rsidRPr="00B616D8">
              <w:rPr>
                <w:rFonts w:ascii="Times New Roman" w:hAnsi="Times New Roman" w:cs="Times New Roman"/>
                <w:bCs/>
                <w:sz w:val="20"/>
                <w:szCs w:val="20"/>
                <w:lang w:val="lv-LV"/>
              </w:rPr>
              <w:t xml:space="preserve"> Pasākuma ietvaros paredzēts </w:t>
            </w:r>
            <w:r w:rsidRPr="00B616D8">
              <w:rPr>
                <w:rFonts w:ascii="Times New Roman" w:hAnsi="Times New Roman" w:cs="Times New Roman"/>
                <w:iCs/>
                <w:sz w:val="20"/>
                <w:szCs w:val="20"/>
                <w:lang w:val="lv-LV"/>
              </w:rPr>
              <w:t>izgat</w:t>
            </w:r>
            <w:r w:rsidR="00886BAB">
              <w:rPr>
                <w:rFonts w:ascii="Times New Roman" w:hAnsi="Times New Roman" w:cs="Times New Roman"/>
                <w:iCs/>
                <w:sz w:val="20"/>
                <w:szCs w:val="20"/>
                <w:lang w:val="lv-LV"/>
              </w:rPr>
              <w:t>avot un uzstādīt dabā (plāna 1. pielikuma 8. </w:t>
            </w:r>
            <w:r w:rsidRPr="00B616D8">
              <w:rPr>
                <w:rFonts w:ascii="Times New Roman" w:hAnsi="Times New Roman" w:cs="Times New Roman"/>
                <w:iCs/>
                <w:sz w:val="20"/>
                <w:szCs w:val="20"/>
                <w:lang w:val="lv-LV"/>
              </w:rPr>
              <w:t>shēmā norādītajās vietās) aizsargājamo teritoriju apzīmējošas informatīvās zīmes.</w:t>
            </w:r>
          </w:p>
        </w:tc>
        <w:tc>
          <w:tcPr>
            <w:tcW w:w="1418" w:type="dxa"/>
            <w:shd w:val="clear" w:color="auto" w:fill="FFFFFF" w:themeFill="background1"/>
          </w:tcPr>
          <w:p w14:paraId="39F475F4" w14:textId="3CF8B7ED" w:rsidR="00BD62B2" w:rsidRPr="00BE3B8E" w:rsidRDefault="00BD62B2" w:rsidP="00BD62B2">
            <w:pPr>
              <w:pStyle w:val="TableParagraph"/>
              <w:jc w:val="both"/>
              <w:rPr>
                <w:rFonts w:ascii="Times New Roman" w:hAnsi="Times New Roman" w:cs="Times New Roman"/>
                <w:sz w:val="20"/>
                <w:szCs w:val="20"/>
                <w:lang w:val="lv-LV"/>
              </w:rPr>
            </w:pPr>
            <w:r w:rsidRPr="00BE3B8E">
              <w:rPr>
                <w:rFonts w:ascii="Times New Roman" w:hAnsi="Times New Roman" w:cs="Times New Roman"/>
                <w:sz w:val="20"/>
                <w:szCs w:val="20"/>
                <w:lang w:val="lv-LV"/>
              </w:rPr>
              <w:t>Pašvaldības vai izveidotā lieguma apsaimniekošanas organizācija</w:t>
            </w:r>
            <w:r w:rsidR="00DD3CDD">
              <w:rPr>
                <w:rFonts w:ascii="Times New Roman" w:hAnsi="Times New Roman" w:cs="Times New Roman"/>
                <w:sz w:val="20"/>
                <w:szCs w:val="20"/>
                <w:lang w:val="lv-LV"/>
              </w:rPr>
              <w:t>.</w:t>
            </w:r>
          </w:p>
        </w:tc>
        <w:tc>
          <w:tcPr>
            <w:tcW w:w="2880" w:type="dxa"/>
            <w:shd w:val="clear" w:color="auto" w:fill="auto"/>
          </w:tcPr>
          <w:p w14:paraId="725DE3AF" w14:textId="120B19E0" w:rsidR="00BD62B2" w:rsidRPr="0063005A" w:rsidRDefault="0063005A" w:rsidP="0063005A">
            <w:pPr>
              <w:jc w:val="both"/>
              <w:rPr>
                <w:rFonts w:ascii="Times New Roman" w:hAnsi="Times New Roman" w:cs="Times New Roman"/>
                <w:sz w:val="20"/>
                <w:szCs w:val="20"/>
                <w:lang w:val="la-Latn"/>
              </w:rPr>
            </w:pPr>
            <w:r w:rsidRPr="0063005A">
              <w:rPr>
                <w:rFonts w:ascii="Times New Roman" w:hAnsi="Times New Roman" w:cs="Times New Roman"/>
                <w:sz w:val="20"/>
                <w:szCs w:val="20"/>
                <w:lang w:val="la-Latn"/>
              </w:rPr>
              <w:t>Atbilsto</w:t>
            </w:r>
            <w:r w:rsidR="00886BAB">
              <w:rPr>
                <w:rFonts w:ascii="Times New Roman" w:hAnsi="Times New Roman" w:cs="Times New Roman"/>
                <w:sz w:val="20"/>
                <w:szCs w:val="20"/>
                <w:lang w:val="la-Latn"/>
              </w:rPr>
              <w:t>ši DAP</w:t>
            </w:r>
            <w:r w:rsidRPr="0063005A">
              <w:rPr>
                <w:rFonts w:ascii="Times New Roman" w:hAnsi="Times New Roman" w:cs="Times New Roman"/>
                <w:sz w:val="20"/>
                <w:szCs w:val="20"/>
                <w:lang w:val="la-Latn"/>
              </w:rPr>
              <w:t xml:space="preserve"> administrētajā dabas datu pārvaldības sistēmā “Ozols” iekļautajai informācijai DL robežas dabā atzīmētas ar</w:t>
            </w:r>
            <w:r w:rsidR="00785B26" w:rsidRPr="0063005A">
              <w:rPr>
                <w:rFonts w:ascii="Times New Roman" w:hAnsi="Times New Roman" w:cs="Times New Roman"/>
                <w:sz w:val="20"/>
                <w:szCs w:val="20"/>
                <w:lang w:val="la-Latn"/>
              </w:rPr>
              <w:t xml:space="preserve"> </w:t>
            </w:r>
            <w:r w:rsidR="001C3A37">
              <w:rPr>
                <w:rFonts w:ascii="Times New Roman" w:hAnsi="Times New Roman" w:cs="Times New Roman"/>
                <w:sz w:val="20"/>
                <w:szCs w:val="20"/>
                <w:lang w:val="lv-LV"/>
              </w:rPr>
              <w:t>deviņām</w:t>
            </w:r>
            <w:r w:rsidR="00785B26" w:rsidRPr="0063005A">
              <w:rPr>
                <w:rFonts w:ascii="Times New Roman" w:hAnsi="Times New Roman" w:cs="Times New Roman"/>
                <w:sz w:val="20"/>
                <w:szCs w:val="20"/>
                <w:lang w:val="la-Latn"/>
              </w:rPr>
              <w:t xml:space="preserve"> robežī</w:t>
            </w:r>
            <w:r w:rsidRPr="0063005A">
              <w:rPr>
                <w:rFonts w:ascii="Times New Roman" w:hAnsi="Times New Roman" w:cs="Times New Roman"/>
                <w:sz w:val="20"/>
                <w:szCs w:val="20"/>
                <w:lang w:val="la-Latn"/>
              </w:rPr>
              <w:t>m</w:t>
            </w:r>
            <w:r w:rsidR="001C3A37">
              <w:rPr>
                <w:rFonts w:ascii="Times New Roman" w:hAnsi="Times New Roman" w:cs="Times New Roman"/>
                <w:sz w:val="20"/>
                <w:szCs w:val="20"/>
                <w:lang w:val="lv-LV"/>
              </w:rPr>
              <w:t>ēm</w:t>
            </w:r>
            <w:r w:rsidR="00785B26" w:rsidRPr="0063005A">
              <w:rPr>
                <w:rFonts w:ascii="Times New Roman" w:hAnsi="Times New Roman" w:cs="Times New Roman"/>
                <w:sz w:val="20"/>
                <w:szCs w:val="20"/>
                <w:lang w:val="la-Latn"/>
              </w:rPr>
              <w:t>.</w:t>
            </w:r>
          </w:p>
        </w:tc>
        <w:tc>
          <w:tcPr>
            <w:tcW w:w="2664" w:type="dxa"/>
            <w:shd w:val="clear" w:color="auto" w:fill="auto"/>
          </w:tcPr>
          <w:p w14:paraId="16F4ACCF" w14:textId="36501E7F" w:rsidR="00BD62B2" w:rsidRPr="0063005A" w:rsidRDefault="0063005A" w:rsidP="00BD62B2">
            <w:pPr>
              <w:jc w:val="both"/>
              <w:rPr>
                <w:rFonts w:ascii="Times New Roman" w:hAnsi="Times New Roman" w:cs="Times New Roman"/>
                <w:sz w:val="20"/>
                <w:szCs w:val="20"/>
                <w:lang w:val="la-Latn"/>
              </w:rPr>
            </w:pPr>
            <w:r w:rsidRPr="0063005A">
              <w:rPr>
                <w:rFonts w:ascii="Times New Roman" w:hAnsi="Times New Roman" w:cs="Times New Roman"/>
                <w:sz w:val="20"/>
                <w:szCs w:val="20"/>
                <w:lang w:val="la-Latn"/>
              </w:rPr>
              <w:t xml:space="preserve">Robežzīmes nav izvietotas uz visiem piebraucamajiem ceļiem, rekomendējama vēl </w:t>
            </w:r>
            <w:r w:rsidR="001C3A37">
              <w:rPr>
                <w:rFonts w:ascii="Times New Roman" w:hAnsi="Times New Roman" w:cs="Times New Roman"/>
                <w:sz w:val="20"/>
                <w:szCs w:val="20"/>
                <w:lang w:val="lv-LV"/>
              </w:rPr>
              <w:t>piecu</w:t>
            </w:r>
            <w:r w:rsidRPr="0063005A">
              <w:rPr>
                <w:rFonts w:ascii="Times New Roman" w:hAnsi="Times New Roman" w:cs="Times New Roman"/>
                <w:sz w:val="20"/>
                <w:szCs w:val="20"/>
                <w:lang w:val="la-Latn"/>
              </w:rPr>
              <w:t xml:space="preserve"> robežzīmju izvietošana.</w:t>
            </w:r>
          </w:p>
        </w:tc>
      </w:tr>
      <w:tr w:rsidR="00771AB8" w:rsidRPr="000007E3" w14:paraId="008B7F8F" w14:textId="77777777" w:rsidTr="00492CDD">
        <w:tc>
          <w:tcPr>
            <w:tcW w:w="710" w:type="dxa"/>
            <w:shd w:val="clear" w:color="auto" w:fill="FFFFFF" w:themeFill="background1"/>
          </w:tcPr>
          <w:p w14:paraId="01677238" w14:textId="20EB328E" w:rsidR="00771AB8" w:rsidRPr="00BE3B8E" w:rsidRDefault="00771AB8" w:rsidP="00771AB8">
            <w:pPr>
              <w:rPr>
                <w:rFonts w:ascii="Times New Roman" w:hAnsi="Times New Roman" w:cs="Times New Roman"/>
                <w:sz w:val="20"/>
                <w:szCs w:val="20"/>
                <w:lang w:val="lv-LV"/>
              </w:rPr>
            </w:pPr>
            <w:r w:rsidRPr="00BE3B8E">
              <w:rPr>
                <w:rFonts w:ascii="Times New Roman" w:hAnsi="Times New Roman" w:cs="Times New Roman"/>
                <w:sz w:val="20"/>
                <w:szCs w:val="20"/>
                <w:lang w:val="lv-LV"/>
              </w:rPr>
              <w:t>4.2.3.</w:t>
            </w:r>
          </w:p>
        </w:tc>
        <w:tc>
          <w:tcPr>
            <w:tcW w:w="3118" w:type="dxa"/>
            <w:shd w:val="clear" w:color="auto" w:fill="FFFFFF" w:themeFill="background1"/>
          </w:tcPr>
          <w:p w14:paraId="7895723B" w14:textId="08DF0F57" w:rsidR="00771AB8" w:rsidRPr="00B616D8" w:rsidRDefault="00771AB8" w:rsidP="00771AB8">
            <w:pPr>
              <w:pStyle w:val="TableParagraph"/>
              <w:jc w:val="both"/>
              <w:rPr>
                <w:rFonts w:ascii="Times New Roman" w:hAnsi="Times New Roman" w:cs="Times New Roman"/>
                <w:bCs/>
                <w:sz w:val="20"/>
                <w:szCs w:val="20"/>
                <w:lang w:val="lv-LV"/>
              </w:rPr>
            </w:pPr>
            <w:r w:rsidRPr="00B616D8">
              <w:rPr>
                <w:rFonts w:ascii="Times New Roman" w:hAnsi="Times New Roman" w:cs="Times New Roman"/>
                <w:b/>
                <w:bCs/>
                <w:sz w:val="20"/>
                <w:szCs w:val="20"/>
                <w:lang w:val="lv-LV"/>
              </w:rPr>
              <w:t>Informācijas apkopošana un datu bāzes izveidošana.</w:t>
            </w:r>
            <w:r w:rsidRPr="00B616D8">
              <w:rPr>
                <w:rFonts w:ascii="Times New Roman" w:hAnsi="Times New Roman" w:cs="Times New Roman"/>
                <w:bCs/>
                <w:sz w:val="20"/>
                <w:szCs w:val="20"/>
                <w:lang w:val="lv-LV"/>
              </w:rPr>
              <w:t xml:space="preserve"> Pasākuma ietvaros paredzēts a</w:t>
            </w:r>
            <w:r w:rsidRPr="00B616D8">
              <w:rPr>
                <w:rFonts w:ascii="Times New Roman" w:hAnsi="Times New Roman" w:cs="Times New Roman"/>
                <w:iCs/>
                <w:sz w:val="20"/>
                <w:szCs w:val="20"/>
                <w:lang w:val="lv-LV"/>
              </w:rPr>
              <w:t>pkopot pieejamo informāciju par lieguma teritoriju, tā dabas un kultūrvēsturiskajām vērtībām; veidot un uzturēt datu bāzi.</w:t>
            </w:r>
          </w:p>
        </w:tc>
        <w:tc>
          <w:tcPr>
            <w:tcW w:w="1418" w:type="dxa"/>
            <w:shd w:val="clear" w:color="auto" w:fill="FFFFFF" w:themeFill="background1"/>
          </w:tcPr>
          <w:p w14:paraId="184C41DD" w14:textId="628F6FD1" w:rsidR="00771AB8" w:rsidRPr="00BE3B8E" w:rsidRDefault="00771AB8" w:rsidP="000E70A3">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FFFFFF" w:themeFill="background1"/>
          </w:tcPr>
          <w:p w14:paraId="4087870A" w14:textId="5B11FF72" w:rsidR="00771AB8" w:rsidRPr="00771AB8" w:rsidRDefault="00766296" w:rsidP="00766296">
            <w:pPr>
              <w:jc w:val="both"/>
              <w:rPr>
                <w:rFonts w:ascii="Times New Roman" w:hAnsi="Times New Roman" w:cs="Times New Roman"/>
                <w:sz w:val="20"/>
                <w:szCs w:val="20"/>
                <w:lang w:val="la-Latn"/>
              </w:rPr>
            </w:pPr>
            <w:r>
              <w:rPr>
                <w:rFonts w:ascii="Times New Roman" w:hAnsi="Times New Roman" w:cs="Times New Roman"/>
                <w:sz w:val="20"/>
                <w:szCs w:val="20"/>
                <w:lang w:val="la-Latn"/>
              </w:rPr>
              <w:t>Speciāla DL</w:t>
            </w:r>
            <w:r w:rsidR="00886BAB">
              <w:rPr>
                <w:rFonts w:ascii="Times New Roman" w:hAnsi="Times New Roman" w:cs="Times New Roman"/>
                <w:sz w:val="20"/>
                <w:szCs w:val="20"/>
                <w:lang w:val="la-Latn"/>
              </w:rPr>
              <w:t xml:space="preserve"> dabas un kultūrvēsturiskajām</w:t>
            </w:r>
            <w:r w:rsidR="00771AB8">
              <w:rPr>
                <w:rFonts w:ascii="Times New Roman" w:hAnsi="Times New Roman" w:cs="Times New Roman"/>
                <w:sz w:val="20"/>
                <w:szCs w:val="20"/>
                <w:lang w:val="la-Latn"/>
              </w:rPr>
              <w:t xml:space="preserve"> vērtībām veltīta datubāze nav izveidota.</w:t>
            </w:r>
          </w:p>
        </w:tc>
        <w:tc>
          <w:tcPr>
            <w:tcW w:w="2664" w:type="dxa"/>
            <w:shd w:val="clear" w:color="auto" w:fill="FFFFFF" w:themeFill="background1"/>
          </w:tcPr>
          <w:p w14:paraId="2A54569D" w14:textId="1255B098" w:rsidR="00771AB8" w:rsidRPr="00771AB8" w:rsidRDefault="00766296" w:rsidP="00766296">
            <w:pPr>
              <w:jc w:val="both"/>
              <w:rPr>
                <w:rFonts w:ascii="Times New Roman" w:hAnsi="Times New Roman" w:cs="Times New Roman"/>
                <w:color w:val="538135" w:themeColor="accent6" w:themeShade="BF"/>
                <w:sz w:val="20"/>
                <w:szCs w:val="20"/>
                <w:lang w:val="la-Latn"/>
              </w:rPr>
            </w:pPr>
            <w:r>
              <w:rPr>
                <w:rFonts w:ascii="Times New Roman" w:hAnsi="Times New Roman" w:cs="Times New Roman"/>
                <w:sz w:val="20"/>
                <w:szCs w:val="20"/>
                <w:lang w:val="la-Latn"/>
              </w:rPr>
              <w:t>Speciāla DL</w:t>
            </w:r>
            <w:r w:rsidR="00D1490D">
              <w:rPr>
                <w:rFonts w:ascii="Times New Roman" w:hAnsi="Times New Roman" w:cs="Times New Roman"/>
                <w:sz w:val="20"/>
                <w:szCs w:val="20"/>
                <w:lang w:val="la-Latn"/>
              </w:rPr>
              <w:t xml:space="preserve"> dabas un kultūrvēsturisko</w:t>
            </w:r>
            <w:r w:rsidR="00771AB8">
              <w:rPr>
                <w:rFonts w:ascii="Times New Roman" w:hAnsi="Times New Roman" w:cs="Times New Roman"/>
                <w:sz w:val="20"/>
                <w:szCs w:val="20"/>
                <w:lang w:val="la-Latn"/>
              </w:rPr>
              <w:t xml:space="preserve"> vērtību datubāze nav nepieciešama. Informācija par DL teritorijā sastopamajām dabas vērtībām ir pieej</w:t>
            </w:r>
            <w:r w:rsidR="00D1490D">
              <w:rPr>
                <w:rFonts w:ascii="Times New Roman" w:hAnsi="Times New Roman" w:cs="Times New Roman"/>
                <w:sz w:val="20"/>
                <w:szCs w:val="20"/>
                <w:lang w:val="la-Latn"/>
              </w:rPr>
              <w:t>ama DAP</w:t>
            </w:r>
            <w:r w:rsidR="00771AB8">
              <w:rPr>
                <w:rFonts w:ascii="Times New Roman" w:hAnsi="Times New Roman" w:cs="Times New Roman"/>
                <w:sz w:val="20"/>
                <w:szCs w:val="20"/>
                <w:lang w:val="la-Latn"/>
              </w:rPr>
              <w:t xml:space="preserve"> administrētajā dabas datu pārvaldības sistēmā “Ozols”. </w:t>
            </w:r>
            <w:r w:rsidR="006D68AB">
              <w:rPr>
                <w:rFonts w:ascii="Times New Roman" w:hAnsi="Times New Roman" w:cs="Times New Roman"/>
                <w:sz w:val="20"/>
                <w:szCs w:val="20"/>
                <w:lang w:val="la-Latn"/>
              </w:rPr>
              <w:t>Nacionālās kultūras mantojuma pārvaldes administrētajā datubāzē</w:t>
            </w:r>
            <w:r w:rsidR="00D1490D">
              <w:rPr>
                <w:rStyle w:val="FootnoteReference"/>
                <w:rFonts w:ascii="Times New Roman" w:hAnsi="Times New Roman" w:cs="Times New Roman"/>
                <w:sz w:val="20"/>
                <w:szCs w:val="20"/>
                <w:lang w:val="la-Latn"/>
              </w:rPr>
              <w:footnoteReference w:id="32"/>
            </w:r>
            <w:r w:rsidR="006D68AB">
              <w:rPr>
                <w:rFonts w:ascii="Times New Roman" w:hAnsi="Times New Roman" w:cs="Times New Roman"/>
                <w:sz w:val="20"/>
                <w:szCs w:val="20"/>
                <w:lang w:val="la-Latn"/>
              </w:rPr>
              <w:t xml:space="preserve"> </w:t>
            </w:r>
            <w:r w:rsidR="00F010CF">
              <w:rPr>
                <w:rFonts w:ascii="Times New Roman" w:hAnsi="Times New Roman" w:cs="Times New Roman"/>
                <w:sz w:val="20"/>
                <w:szCs w:val="20"/>
                <w:lang w:val="la-Latn"/>
              </w:rPr>
              <w:t>apkopota</w:t>
            </w:r>
            <w:r w:rsidR="006D68AB">
              <w:rPr>
                <w:rFonts w:ascii="Times New Roman" w:hAnsi="Times New Roman" w:cs="Times New Roman"/>
                <w:sz w:val="20"/>
                <w:szCs w:val="20"/>
                <w:lang w:val="la-Latn"/>
              </w:rPr>
              <w:t xml:space="preserve"> </w:t>
            </w:r>
            <w:r w:rsidR="00F010CF">
              <w:rPr>
                <w:rFonts w:ascii="Times New Roman" w:hAnsi="Times New Roman" w:cs="Times New Roman"/>
                <w:sz w:val="20"/>
                <w:szCs w:val="20"/>
                <w:lang w:val="la-Latn"/>
              </w:rPr>
              <w:t>informācija par kultūrvēstures pieminekļiem Latvijā.</w:t>
            </w:r>
          </w:p>
        </w:tc>
      </w:tr>
      <w:tr w:rsidR="00C66D98" w:rsidRPr="000007E3" w14:paraId="12E72A91" w14:textId="77777777" w:rsidTr="00C66D98">
        <w:tc>
          <w:tcPr>
            <w:tcW w:w="710" w:type="dxa"/>
            <w:shd w:val="clear" w:color="auto" w:fill="FFFFFF" w:themeFill="background1"/>
          </w:tcPr>
          <w:p w14:paraId="3FEFE5FF" w14:textId="31FF4C40" w:rsidR="00C66D98" w:rsidRPr="00492CDD" w:rsidRDefault="00C66D98" w:rsidP="00C66D98">
            <w:pPr>
              <w:rPr>
                <w:rFonts w:ascii="Times New Roman" w:hAnsi="Times New Roman" w:cs="Times New Roman"/>
                <w:sz w:val="20"/>
                <w:szCs w:val="20"/>
                <w:lang w:val="la-Latn"/>
              </w:rPr>
            </w:pPr>
            <w:r w:rsidRPr="00BE3B8E">
              <w:rPr>
                <w:rFonts w:ascii="Times New Roman" w:hAnsi="Times New Roman" w:cs="Times New Roman"/>
                <w:sz w:val="20"/>
                <w:szCs w:val="20"/>
                <w:lang w:val="lv-LV"/>
              </w:rPr>
              <w:t>4.2.4.</w:t>
            </w:r>
          </w:p>
        </w:tc>
        <w:tc>
          <w:tcPr>
            <w:tcW w:w="3118" w:type="dxa"/>
            <w:shd w:val="clear" w:color="auto" w:fill="FFFFFF" w:themeFill="background1"/>
          </w:tcPr>
          <w:p w14:paraId="71574153" w14:textId="059AAB3F" w:rsidR="00C66D98" w:rsidRPr="00B616D8" w:rsidRDefault="00C66D98" w:rsidP="00C66D98">
            <w:pPr>
              <w:pStyle w:val="TableParagraph"/>
              <w:jc w:val="both"/>
              <w:rPr>
                <w:rFonts w:ascii="Times New Roman" w:hAnsi="Times New Roman" w:cs="Times New Roman"/>
                <w:bCs/>
                <w:sz w:val="20"/>
                <w:szCs w:val="20"/>
                <w:lang w:val="lv-LV"/>
              </w:rPr>
            </w:pPr>
            <w:r w:rsidRPr="006D68AB">
              <w:rPr>
                <w:rFonts w:ascii="Times New Roman" w:hAnsi="Times New Roman" w:cs="Times New Roman"/>
                <w:b/>
                <w:bCs/>
                <w:sz w:val="20"/>
                <w:szCs w:val="20"/>
                <w:lang w:val="la-Latn"/>
              </w:rPr>
              <w:t xml:space="preserve">Zinātniskās izpētes un vides </w:t>
            </w:r>
            <w:r w:rsidRPr="006D68AB">
              <w:rPr>
                <w:rFonts w:ascii="Times New Roman" w:hAnsi="Times New Roman" w:cs="Times New Roman"/>
                <w:b/>
                <w:bCs/>
                <w:sz w:val="20"/>
                <w:szCs w:val="20"/>
                <w:lang w:val="la-Latn"/>
              </w:rPr>
              <w:lastRenderedPageBreak/>
              <w:t>monitoringa organizēšana.</w:t>
            </w:r>
            <w:r w:rsidRPr="006D68AB">
              <w:rPr>
                <w:rFonts w:ascii="Times New Roman" w:hAnsi="Times New Roman" w:cs="Times New Roman"/>
                <w:bCs/>
                <w:sz w:val="20"/>
                <w:szCs w:val="20"/>
                <w:lang w:val="la-Latn"/>
              </w:rPr>
              <w:t xml:space="preserve"> Pasākuma ietvaros paredzēts i</w:t>
            </w:r>
            <w:r w:rsidRPr="006D68AB">
              <w:rPr>
                <w:rFonts w:ascii="Times New Roman" w:hAnsi="Times New Roman" w:cs="Times New Roman"/>
                <w:iCs/>
                <w:sz w:val="20"/>
                <w:szCs w:val="20"/>
                <w:lang w:val="la-Latn"/>
              </w:rPr>
              <w:t>zstrādāt zinātniskās pētniecības kon</w:t>
            </w:r>
            <w:r w:rsidRPr="00167A31">
              <w:rPr>
                <w:rFonts w:ascii="Times New Roman" w:hAnsi="Times New Roman" w:cs="Times New Roman"/>
                <w:iCs/>
                <w:sz w:val="20"/>
                <w:szCs w:val="20"/>
                <w:lang w:val="la-Latn"/>
              </w:rPr>
              <w:t>cepciju un rīcības plānu tās ieviešanai.</w:t>
            </w:r>
          </w:p>
        </w:tc>
        <w:tc>
          <w:tcPr>
            <w:tcW w:w="1418" w:type="dxa"/>
            <w:shd w:val="clear" w:color="auto" w:fill="FFFFFF" w:themeFill="background1"/>
          </w:tcPr>
          <w:p w14:paraId="3B71F740" w14:textId="33C1994A" w:rsidR="00C66D98" w:rsidRPr="00BE3B8E" w:rsidRDefault="00C66D98" w:rsidP="000E70A3">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Ieviesējs nav </w:t>
            </w:r>
            <w:r>
              <w:rPr>
                <w:rFonts w:ascii="Times New Roman" w:hAnsi="Times New Roman" w:cs="Times New Roman"/>
                <w:sz w:val="20"/>
                <w:szCs w:val="20"/>
                <w:lang w:val="lv-LV"/>
              </w:rPr>
              <w:lastRenderedPageBreak/>
              <w:t>norādīts</w:t>
            </w:r>
            <w:r w:rsidR="001C3A37">
              <w:rPr>
                <w:rFonts w:ascii="Times New Roman" w:hAnsi="Times New Roman" w:cs="Times New Roman"/>
                <w:sz w:val="20"/>
                <w:szCs w:val="20"/>
                <w:lang w:val="lv-LV"/>
              </w:rPr>
              <w:t>.</w:t>
            </w:r>
          </w:p>
        </w:tc>
        <w:tc>
          <w:tcPr>
            <w:tcW w:w="2880" w:type="dxa"/>
            <w:shd w:val="clear" w:color="auto" w:fill="FFFFFF" w:themeFill="background1"/>
          </w:tcPr>
          <w:p w14:paraId="1E2733E2" w14:textId="4ECAE6D8" w:rsidR="00C66D98" w:rsidRPr="00C66D98" w:rsidRDefault="00C66D98" w:rsidP="00C66D98">
            <w:pPr>
              <w:jc w:val="both"/>
              <w:rPr>
                <w:rFonts w:ascii="Times New Roman" w:hAnsi="Times New Roman" w:cs="Times New Roman"/>
                <w:sz w:val="20"/>
                <w:szCs w:val="20"/>
                <w:lang w:val="la-Latn"/>
              </w:rPr>
            </w:pPr>
            <w:r w:rsidRPr="00C66D98">
              <w:rPr>
                <w:rFonts w:ascii="Times New Roman" w:hAnsi="Times New Roman" w:cs="Times New Roman"/>
                <w:bCs/>
                <w:sz w:val="20"/>
                <w:szCs w:val="20"/>
                <w:lang w:val="la-Latn"/>
              </w:rPr>
              <w:lastRenderedPageBreak/>
              <w:t>Z</w:t>
            </w:r>
            <w:r w:rsidRPr="00C66D98">
              <w:rPr>
                <w:rFonts w:ascii="Times New Roman" w:hAnsi="Times New Roman" w:cs="Times New Roman"/>
                <w:iCs/>
                <w:sz w:val="20"/>
                <w:szCs w:val="20"/>
                <w:lang w:val="la-Latn"/>
              </w:rPr>
              <w:t xml:space="preserve">inātniskās pētniecības </w:t>
            </w:r>
            <w:r w:rsidRPr="00C66D98">
              <w:rPr>
                <w:rFonts w:ascii="Times New Roman" w:hAnsi="Times New Roman" w:cs="Times New Roman"/>
                <w:iCs/>
                <w:sz w:val="20"/>
                <w:szCs w:val="20"/>
                <w:lang w:val="la-Latn"/>
              </w:rPr>
              <w:lastRenderedPageBreak/>
              <w:t>kon</w:t>
            </w:r>
            <w:r w:rsidRPr="00C66D98">
              <w:rPr>
                <w:rFonts w:ascii="Times New Roman" w:hAnsi="Times New Roman" w:cs="Times New Roman"/>
                <w:iCs/>
                <w:sz w:val="20"/>
                <w:szCs w:val="20"/>
                <w:lang w:val="lv-LV"/>
              </w:rPr>
              <w:t xml:space="preserve">cepcija un rīcības plāns tās ieviešanai nav </w:t>
            </w:r>
            <w:r w:rsidRPr="00C66D98">
              <w:rPr>
                <w:rFonts w:ascii="Times New Roman" w:hAnsi="Times New Roman" w:cs="Times New Roman"/>
                <w:iCs/>
                <w:sz w:val="20"/>
                <w:szCs w:val="20"/>
                <w:lang w:val="la-Latn"/>
              </w:rPr>
              <w:t>īstenots.</w:t>
            </w:r>
          </w:p>
        </w:tc>
        <w:tc>
          <w:tcPr>
            <w:tcW w:w="2664" w:type="dxa"/>
            <w:shd w:val="clear" w:color="auto" w:fill="FFFFFF" w:themeFill="background1"/>
          </w:tcPr>
          <w:p w14:paraId="60FE3293" w14:textId="7D996335" w:rsidR="00C66D98" w:rsidRPr="00C66D98" w:rsidRDefault="00C66D98" w:rsidP="00C66D98">
            <w:pPr>
              <w:jc w:val="both"/>
              <w:rPr>
                <w:rFonts w:ascii="Times New Roman" w:hAnsi="Times New Roman" w:cs="Times New Roman"/>
                <w:b/>
                <w:color w:val="538135" w:themeColor="accent6" w:themeShade="BF"/>
                <w:sz w:val="20"/>
                <w:szCs w:val="20"/>
                <w:lang w:val="la-Latn"/>
              </w:rPr>
            </w:pPr>
            <w:r w:rsidRPr="00C66D98">
              <w:rPr>
                <w:rFonts w:ascii="Times New Roman" w:hAnsi="Times New Roman" w:cs="Times New Roman"/>
                <w:bCs/>
                <w:sz w:val="20"/>
                <w:szCs w:val="20"/>
                <w:lang w:val="la-Latn"/>
              </w:rPr>
              <w:lastRenderedPageBreak/>
              <w:t xml:space="preserve">Speciāla DL teritorijas </w:t>
            </w:r>
            <w:r w:rsidRPr="00C66D98">
              <w:rPr>
                <w:rFonts w:ascii="Times New Roman" w:hAnsi="Times New Roman" w:cs="Times New Roman"/>
                <w:bCs/>
                <w:sz w:val="20"/>
                <w:szCs w:val="20"/>
                <w:lang w:val="la-Latn"/>
              </w:rPr>
              <w:lastRenderedPageBreak/>
              <w:t>z</w:t>
            </w:r>
            <w:r w:rsidRPr="00C66D98">
              <w:rPr>
                <w:rFonts w:ascii="Times New Roman" w:hAnsi="Times New Roman" w:cs="Times New Roman"/>
                <w:iCs/>
                <w:sz w:val="20"/>
                <w:szCs w:val="20"/>
                <w:lang w:val="la-Latn"/>
              </w:rPr>
              <w:t>inātniskās pētniecības kon</w:t>
            </w:r>
            <w:r w:rsidRPr="00C66D98">
              <w:rPr>
                <w:rFonts w:ascii="Times New Roman" w:hAnsi="Times New Roman" w:cs="Times New Roman"/>
                <w:iCs/>
                <w:sz w:val="20"/>
                <w:szCs w:val="20"/>
                <w:lang w:val="lv-LV"/>
              </w:rPr>
              <w:t xml:space="preserve">cepcija un rīcības plāns tās ieviešanai nav </w:t>
            </w:r>
            <w:r w:rsidRPr="00C66D98">
              <w:rPr>
                <w:rFonts w:ascii="Times New Roman" w:hAnsi="Times New Roman" w:cs="Times New Roman"/>
                <w:iCs/>
                <w:sz w:val="20"/>
                <w:szCs w:val="20"/>
                <w:lang w:val="la-Latn"/>
              </w:rPr>
              <w:t xml:space="preserve">nepieciešams. </w:t>
            </w:r>
            <w:r w:rsidRPr="00C66D98">
              <w:rPr>
                <w:rFonts w:ascii="Times New Roman" w:hAnsi="Times New Roman" w:cs="Times New Roman"/>
                <w:sz w:val="20"/>
                <w:szCs w:val="20"/>
                <w:lang w:val="la-Latn"/>
              </w:rPr>
              <w:t>Vides monitorings tiek nodrošināts atbilstoši Vides monitoringa programmai. Monitoringu nodrošina Valsts vides dienest</w:t>
            </w:r>
            <w:r w:rsidR="00D1490D">
              <w:rPr>
                <w:rFonts w:ascii="Times New Roman" w:hAnsi="Times New Roman" w:cs="Times New Roman"/>
                <w:sz w:val="20"/>
                <w:szCs w:val="20"/>
                <w:lang w:val="la-Latn"/>
              </w:rPr>
              <w:t>s un DAP</w:t>
            </w:r>
            <w:r w:rsidRPr="00C66D98">
              <w:rPr>
                <w:rFonts w:ascii="Times New Roman" w:hAnsi="Times New Roman" w:cs="Times New Roman"/>
                <w:sz w:val="20"/>
                <w:szCs w:val="20"/>
                <w:lang w:val="la-Latn"/>
              </w:rPr>
              <w:t xml:space="preserve"> atbilstoši kompetences sfērām. ĪADT zinātnis</w:t>
            </w:r>
            <w:r w:rsidR="00D1490D">
              <w:rPr>
                <w:rFonts w:ascii="Times New Roman" w:hAnsi="Times New Roman" w:cs="Times New Roman"/>
                <w:sz w:val="20"/>
                <w:szCs w:val="20"/>
                <w:lang w:val="la-Latn"/>
              </w:rPr>
              <w:t>ko izpēti</w:t>
            </w:r>
            <w:r w:rsidRPr="00C66D98">
              <w:rPr>
                <w:rFonts w:ascii="Times New Roman" w:hAnsi="Times New Roman" w:cs="Times New Roman"/>
                <w:sz w:val="20"/>
                <w:szCs w:val="20"/>
                <w:lang w:val="la-Latn"/>
              </w:rPr>
              <w:t xml:space="preserve"> DL teritorijā iespējams veikt pirms tam saskaņojo</w:t>
            </w:r>
            <w:r w:rsidR="00D1490D">
              <w:rPr>
                <w:rFonts w:ascii="Times New Roman" w:hAnsi="Times New Roman" w:cs="Times New Roman"/>
                <w:sz w:val="20"/>
                <w:szCs w:val="20"/>
                <w:lang w:val="la-Latn"/>
              </w:rPr>
              <w:t>t ar DAP</w:t>
            </w:r>
            <w:r w:rsidRPr="00C66D98">
              <w:rPr>
                <w:rFonts w:ascii="Times New Roman" w:hAnsi="Times New Roman" w:cs="Times New Roman"/>
                <w:sz w:val="20"/>
                <w:szCs w:val="20"/>
                <w:lang w:val="la-Latn"/>
              </w:rPr>
              <w:t>.</w:t>
            </w:r>
          </w:p>
        </w:tc>
      </w:tr>
      <w:tr w:rsidR="00C66D98" w:rsidRPr="000007E3" w14:paraId="670F3A53" w14:textId="77777777" w:rsidTr="00776F9A">
        <w:tc>
          <w:tcPr>
            <w:tcW w:w="710" w:type="dxa"/>
            <w:shd w:val="clear" w:color="auto" w:fill="FFFFFF" w:themeFill="background1"/>
          </w:tcPr>
          <w:p w14:paraId="4EB4E56D" w14:textId="205D58CD" w:rsidR="00C66D98" w:rsidRPr="00BE3B8E" w:rsidRDefault="00C66D98" w:rsidP="00C66D98">
            <w:pPr>
              <w:rPr>
                <w:rFonts w:ascii="Times New Roman" w:hAnsi="Times New Roman" w:cs="Times New Roman"/>
                <w:sz w:val="20"/>
                <w:szCs w:val="20"/>
                <w:lang w:val="lv-LV"/>
              </w:rPr>
            </w:pPr>
            <w:r w:rsidRPr="00BE3B8E">
              <w:rPr>
                <w:rFonts w:ascii="Times New Roman" w:hAnsi="Times New Roman" w:cs="Times New Roman"/>
                <w:sz w:val="20"/>
                <w:szCs w:val="20"/>
                <w:lang w:val="lv-LV"/>
              </w:rPr>
              <w:lastRenderedPageBreak/>
              <w:t>4.2.5.</w:t>
            </w:r>
          </w:p>
        </w:tc>
        <w:tc>
          <w:tcPr>
            <w:tcW w:w="3118" w:type="dxa"/>
            <w:shd w:val="clear" w:color="auto" w:fill="FFFFFF" w:themeFill="background1"/>
          </w:tcPr>
          <w:p w14:paraId="0CD2531A" w14:textId="4512358A" w:rsidR="00C66D98" w:rsidRPr="00B616D8" w:rsidRDefault="00C66D98" w:rsidP="00C66D98">
            <w:pPr>
              <w:pStyle w:val="TableParagraph"/>
              <w:jc w:val="both"/>
              <w:rPr>
                <w:rFonts w:ascii="Times New Roman" w:hAnsi="Times New Roman" w:cs="Times New Roman"/>
                <w:bCs/>
                <w:sz w:val="20"/>
                <w:szCs w:val="20"/>
                <w:lang w:val="lv-LV"/>
              </w:rPr>
            </w:pPr>
            <w:r w:rsidRPr="00B616D8">
              <w:rPr>
                <w:rFonts w:ascii="Times New Roman" w:hAnsi="Times New Roman" w:cs="Times New Roman"/>
                <w:b/>
                <w:bCs/>
                <w:sz w:val="20"/>
                <w:szCs w:val="20"/>
                <w:lang w:val="lv-LV"/>
              </w:rPr>
              <w:t>Vides izglītības veicināšana.</w:t>
            </w:r>
            <w:r w:rsidRPr="00B616D8">
              <w:rPr>
                <w:rFonts w:ascii="Times New Roman" w:hAnsi="Times New Roman" w:cs="Times New Roman"/>
                <w:bCs/>
                <w:sz w:val="20"/>
                <w:szCs w:val="20"/>
                <w:lang w:val="lv-LV"/>
              </w:rPr>
              <w:t xml:space="preserve"> Pasākuma ietvaros paredzēts </w:t>
            </w:r>
            <w:r w:rsidRPr="00B616D8">
              <w:rPr>
                <w:rFonts w:ascii="Times New Roman" w:hAnsi="Times New Roman" w:cs="Times New Roman"/>
                <w:iCs/>
                <w:sz w:val="20"/>
                <w:szCs w:val="20"/>
                <w:lang w:val="lv-LV"/>
              </w:rPr>
              <w:t>izmantojot informāciju par lieguma teritoriju, veicināt vides izglītību un vides apziņu.</w:t>
            </w:r>
          </w:p>
        </w:tc>
        <w:tc>
          <w:tcPr>
            <w:tcW w:w="1418" w:type="dxa"/>
            <w:shd w:val="clear" w:color="auto" w:fill="FFFFFF" w:themeFill="background1"/>
          </w:tcPr>
          <w:p w14:paraId="7BCAD160" w14:textId="25228918" w:rsidR="00C66D98" w:rsidRPr="00BE3B8E" w:rsidRDefault="00C66D98" w:rsidP="000E70A3">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auto"/>
          </w:tcPr>
          <w:p w14:paraId="2ECF5446" w14:textId="7502B265" w:rsidR="00C66D98" w:rsidRPr="00776F9A" w:rsidRDefault="00B072E8" w:rsidP="00C66D98">
            <w:pPr>
              <w:jc w:val="both"/>
              <w:rPr>
                <w:rFonts w:ascii="Times New Roman" w:hAnsi="Times New Roman" w:cs="Times New Roman"/>
                <w:sz w:val="20"/>
                <w:szCs w:val="20"/>
                <w:lang w:val="lv-LV"/>
              </w:rPr>
            </w:pPr>
            <w:r w:rsidRPr="00776F9A">
              <w:rPr>
                <w:rFonts w:ascii="Times New Roman" w:hAnsi="Times New Roman" w:cs="Times New Roman"/>
                <w:sz w:val="20"/>
                <w:szCs w:val="20"/>
                <w:lang w:val="lv-LV"/>
              </w:rPr>
              <w:t>Apsaimniekošanas pasākums nav īstenots.</w:t>
            </w:r>
          </w:p>
        </w:tc>
        <w:tc>
          <w:tcPr>
            <w:tcW w:w="2664" w:type="dxa"/>
            <w:shd w:val="clear" w:color="auto" w:fill="auto"/>
          </w:tcPr>
          <w:p w14:paraId="62E0D9C5" w14:textId="290BB6AE" w:rsidR="00C66D98" w:rsidRPr="00776F9A" w:rsidRDefault="00790E54" w:rsidP="00F01424">
            <w:pPr>
              <w:jc w:val="both"/>
              <w:rPr>
                <w:rFonts w:ascii="Times New Roman" w:hAnsi="Times New Roman" w:cs="Times New Roman"/>
                <w:sz w:val="20"/>
                <w:szCs w:val="20"/>
                <w:lang w:val="lv-LV"/>
              </w:rPr>
            </w:pPr>
            <w:r w:rsidRPr="00776F9A">
              <w:rPr>
                <w:rFonts w:ascii="Times New Roman" w:hAnsi="Times New Roman" w:cs="Times New Roman"/>
                <w:sz w:val="20"/>
                <w:szCs w:val="20"/>
                <w:lang w:val="lv-LV"/>
              </w:rPr>
              <w:t xml:space="preserve">Netiek pilnvērtīgi izmantots </w:t>
            </w:r>
            <w:r w:rsidR="00980EDE" w:rsidRPr="00776F9A">
              <w:rPr>
                <w:rFonts w:ascii="Times New Roman" w:hAnsi="Times New Roman" w:cs="Times New Roman"/>
                <w:sz w:val="20"/>
                <w:szCs w:val="20"/>
                <w:lang w:val="lv-LV"/>
              </w:rPr>
              <w:t>ĪADT</w:t>
            </w:r>
            <w:r w:rsidRPr="00776F9A">
              <w:rPr>
                <w:rFonts w:ascii="Times New Roman" w:hAnsi="Times New Roman" w:cs="Times New Roman"/>
                <w:sz w:val="20"/>
                <w:szCs w:val="20"/>
                <w:lang w:val="lv-LV"/>
              </w:rPr>
              <w:t xml:space="preserve"> potenciāls, kā vietai</w:t>
            </w:r>
            <w:r w:rsidR="00B072E8" w:rsidRPr="00776F9A">
              <w:rPr>
                <w:rFonts w:ascii="Times New Roman" w:hAnsi="Times New Roman" w:cs="Times New Roman"/>
                <w:sz w:val="20"/>
                <w:szCs w:val="20"/>
                <w:lang w:val="lv-LV"/>
              </w:rPr>
              <w:t>, kur iespējams īstenot vides izglītības aktivitātes</w:t>
            </w:r>
            <w:r w:rsidR="00980EDE" w:rsidRPr="00776F9A">
              <w:rPr>
                <w:rFonts w:ascii="Times New Roman" w:hAnsi="Times New Roman" w:cs="Times New Roman"/>
                <w:sz w:val="20"/>
                <w:szCs w:val="20"/>
                <w:lang w:val="lv-LV"/>
              </w:rPr>
              <w:t xml:space="preserve">, </w:t>
            </w:r>
            <w:r w:rsidR="00F01424" w:rsidRPr="00776F9A">
              <w:rPr>
                <w:rFonts w:ascii="Times New Roman" w:hAnsi="Times New Roman" w:cs="Times New Roman"/>
                <w:sz w:val="20"/>
                <w:szCs w:val="20"/>
                <w:lang w:val="lv-LV"/>
              </w:rPr>
              <w:t xml:space="preserve">netiek </w:t>
            </w:r>
            <w:r w:rsidR="00776F9A" w:rsidRPr="00776F9A">
              <w:rPr>
                <w:rFonts w:ascii="Times New Roman" w:hAnsi="Times New Roman" w:cs="Times New Roman"/>
                <w:sz w:val="20"/>
                <w:szCs w:val="20"/>
                <w:lang w:val="lv-LV"/>
              </w:rPr>
              <w:t xml:space="preserve">pietiekami </w:t>
            </w:r>
            <w:r w:rsidR="00980EDE" w:rsidRPr="00776F9A">
              <w:rPr>
                <w:rFonts w:ascii="Times New Roman" w:hAnsi="Times New Roman" w:cs="Times New Roman"/>
                <w:sz w:val="20"/>
                <w:szCs w:val="20"/>
                <w:lang w:val="lv-LV"/>
              </w:rPr>
              <w:t xml:space="preserve">veicināta </w:t>
            </w:r>
            <w:r w:rsidR="00F01424" w:rsidRPr="00776F9A">
              <w:rPr>
                <w:rFonts w:ascii="Times New Roman" w:hAnsi="Times New Roman" w:cs="Times New Roman"/>
                <w:sz w:val="20"/>
                <w:szCs w:val="20"/>
                <w:lang w:val="lv-LV"/>
              </w:rPr>
              <w:t>vietējo iedzīvotāju un teritorijas apmeklētāju izpratne par dabas aizsardzības nepieciešamību.</w:t>
            </w:r>
          </w:p>
        </w:tc>
      </w:tr>
      <w:tr w:rsidR="00C66D98" w:rsidRPr="000007E3" w14:paraId="6E0193E0" w14:textId="77777777" w:rsidTr="00A313DD">
        <w:tc>
          <w:tcPr>
            <w:tcW w:w="710" w:type="dxa"/>
            <w:shd w:val="clear" w:color="auto" w:fill="FFFFFF" w:themeFill="background1"/>
          </w:tcPr>
          <w:p w14:paraId="0551FACE" w14:textId="46E7AFDD" w:rsidR="00C66D98" w:rsidRPr="00BE3B8E" w:rsidRDefault="00C66D98" w:rsidP="00C66D98">
            <w:pPr>
              <w:rPr>
                <w:rFonts w:ascii="Times New Roman" w:hAnsi="Times New Roman" w:cs="Times New Roman"/>
                <w:sz w:val="20"/>
                <w:szCs w:val="20"/>
                <w:lang w:val="lv-LV"/>
              </w:rPr>
            </w:pPr>
            <w:r w:rsidRPr="00BE3B8E">
              <w:rPr>
                <w:rFonts w:ascii="Times New Roman" w:hAnsi="Times New Roman" w:cs="Times New Roman"/>
                <w:sz w:val="20"/>
                <w:szCs w:val="20"/>
                <w:lang w:val="lv-LV"/>
              </w:rPr>
              <w:t xml:space="preserve">4.2.6. </w:t>
            </w:r>
          </w:p>
        </w:tc>
        <w:tc>
          <w:tcPr>
            <w:tcW w:w="3118" w:type="dxa"/>
            <w:shd w:val="clear" w:color="auto" w:fill="FFFFFF" w:themeFill="background1"/>
          </w:tcPr>
          <w:p w14:paraId="350F533B" w14:textId="0C5AD2C4" w:rsidR="00C66D98" w:rsidRPr="00B616D8" w:rsidRDefault="00C66D98" w:rsidP="00C66D98">
            <w:pPr>
              <w:pStyle w:val="TableParagraph"/>
              <w:jc w:val="both"/>
              <w:rPr>
                <w:rFonts w:ascii="Times New Roman" w:hAnsi="Times New Roman" w:cs="Times New Roman"/>
                <w:bCs/>
                <w:sz w:val="20"/>
                <w:szCs w:val="20"/>
                <w:lang w:val="lv-LV"/>
              </w:rPr>
            </w:pPr>
            <w:r w:rsidRPr="00B616D8">
              <w:rPr>
                <w:rFonts w:ascii="Times New Roman" w:hAnsi="Times New Roman" w:cs="Times New Roman"/>
                <w:b/>
                <w:bCs/>
                <w:sz w:val="20"/>
                <w:szCs w:val="20"/>
                <w:lang w:val="lv-LV"/>
              </w:rPr>
              <w:t>Tūrisma koncepcijas izstrāde.</w:t>
            </w:r>
            <w:r w:rsidRPr="00B616D8">
              <w:rPr>
                <w:rFonts w:ascii="Times New Roman" w:hAnsi="Times New Roman" w:cs="Times New Roman"/>
                <w:bCs/>
                <w:sz w:val="20"/>
                <w:szCs w:val="20"/>
                <w:lang w:val="lv-LV"/>
              </w:rPr>
              <w:t xml:space="preserve"> Pasākuma ietvaros paredzēts i</w:t>
            </w:r>
            <w:r w:rsidRPr="00B616D8">
              <w:rPr>
                <w:rFonts w:ascii="Times New Roman" w:hAnsi="Times New Roman" w:cs="Times New Roman"/>
                <w:iCs/>
                <w:sz w:val="20"/>
                <w:szCs w:val="20"/>
                <w:lang w:val="lv-LV"/>
              </w:rPr>
              <w:t>zstrādāt tūrisma attīstības koncepciju lieguma teritorijā.</w:t>
            </w:r>
          </w:p>
        </w:tc>
        <w:tc>
          <w:tcPr>
            <w:tcW w:w="1418" w:type="dxa"/>
            <w:shd w:val="clear" w:color="auto" w:fill="FFFFFF" w:themeFill="background1"/>
          </w:tcPr>
          <w:p w14:paraId="27F8C039" w14:textId="38F2360F" w:rsidR="00C66D98" w:rsidRPr="00BE3B8E" w:rsidRDefault="00C66D98" w:rsidP="000E70A3">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auto"/>
          </w:tcPr>
          <w:p w14:paraId="0CF3109E" w14:textId="090EACC7" w:rsidR="00C66D98" w:rsidRPr="00705E4B" w:rsidRDefault="00FF7095" w:rsidP="000065E7">
            <w:pPr>
              <w:jc w:val="both"/>
              <w:rPr>
                <w:rFonts w:ascii="Times New Roman" w:hAnsi="Times New Roman" w:cs="Times New Roman"/>
                <w:sz w:val="20"/>
                <w:szCs w:val="20"/>
                <w:lang w:val="lv-LV"/>
              </w:rPr>
            </w:pPr>
            <w:r>
              <w:rPr>
                <w:rFonts w:ascii="Times New Roman" w:hAnsi="Times New Roman" w:cs="Times New Roman"/>
                <w:iCs/>
                <w:sz w:val="20"/>
                <w:szCs w:val="20"/>
                <w:lang w:val="lv-LV"/>
              </w:rPr>
              <w:t>DL</w:t>
            </w:r>
            <w:r w:rsidR="000065E7">
              <w:rPr>
                <w:rFonts w:ascii="Times New Roman" w:hAnsi="Times New Roman" w:cs="Times New Roman"/>
                <w:iCs/>
                <w:sz w:val="20"/>
                <w:szCs w:val="20"/>
                <w:lang w:val="lv-LV"/>
              </w:rPr>
              <w:t xml:space="preserve"> tūrisma attīstības koncepcija</w:t>
            </w:r>
            <w:r w:rsidR="000065E7" w:rsidRPr="00B616D8">
              <w:rPr>
                <w:rFonts w:ascii="Times New Roman" w:hAnsi="Times New Roman" w:cs="Times New Roman"/>
                <w:iCs/>
                <w:sz w:val="20"/>
                <w:szCs w:val="20"/>
                <w:lang w:val="lv-LV"/>
              </w:rPr>
              <w:t xml:space="preserve"> </w:t>
            </w:r>
            <w:r w:rsidR="000065E7">
              <w:rPr>
                <w:rFonts w:ascii="Times New Roman" w:hAnsi="Times New Roman" w:cs="Times New Roman"/>
                <w:iCs/>
                <w:sz w:val="20"/>
                <w:szCs w:val="20"/>
                <w:lang w:val="lv-LV"/>
              </w:rPr>
              <w:t>nav izstrādāta.</w:t>
            </w:r>
          </w:p>
        </w:tc>
        <w:tc>
          <w:tcPr>
            <w:tcW w:w="2664" w:type="dxa"/>
            <w:shd w:val="clear" w:color="auto" w:fill="auto"/>
          </w:tcPr>
          <w:p w14:paraId="63D142EE" w14:textId="43AFBD27" w:rsidR="00C66D98" w:rsidRPr="00A313DD" w:rsidRDefault="000065E7" w:rsidP="00FF7095">
            <w:pPr>
              <w:jc w:val="both"/>
              <w:rPr>
                <w:rFonts w:ascii="Times New Roman" w:hAnsi="Times New Roman" w:cs="Times New Roman"/>
                <w:sz w:val="20"/>
                <w:szCs w:val="20"/>
                <w:lang w:val="lv-LV"/>
              </w:rPr>
            </w:pPr>
            <w:r w:rsidRPr="00A313DD">
              <w:rPr>
                <w:rFonts w:ascii="Times New Roman" w:hAnsi="Times New Roman" w:cs="Times New Roman"/>
                <w:sz w:val="20"/>
                <w:szCs w:val="20"/>
                <w:lang w:val="lv-LV"/>
              </w:rPr>
              <w:t>Tr</w:t>
            </w:r>
            <w:r w:rsidR="009B0836" w:rsidRPr="00A313DD">
              <w:rPr>
                <w:rFonts w:ascii="Times New Roman" w:hAnsi="Times New Roman" w:cs="Times New Roman"/>
                <w:sz w:val="20"/>
                <w:szCs w:val="20"/>
                <w:lang w:val="lv-LV"/>
              </w:rPr>
              <w:t xml:space="preserve">ūkst vienotas koncepcijas tūrisma attīstības plānošanai </w:t>
            </w:r>
            <w:r w:rsidR="00D1490D">
              <w:rPr>
                <w:rFonts w:ascii="Times New Roman" w:hAnsi="Times New Roman" w:cs="Times New Roman"/>
                <w:sz w:val="20"/>
                <w:szCs w:val="20"/>
                <w:lang w:val="lv-LV"/>
              </w:rPr>
              <w:t>DL</w:t>
            </w:r>
            <w:r w:rsidR="009B0836" w:rsidRPr="00A313DD">
              <w:rPr>
                <w:rFonts w:ascii="Times New Roman" w:hAnsi="Times New Roman" w:cs="Times New Roman"/>
                <w:sz w:val="20"/>
                <w:szCs w:val="20"/>
                <w:lang w:val="lv-LV"/>
              </w:rPr>
              <w:t xml:space="preserve"> </w:t>
            </w:r>
            <w:r w:rsidR="00A313DD" w:rsidRPr="00A313DD">
              <w:rPr>
                <w:rFonts w:ascii="Times New Roman" w:hAnsi="Times New Roman" w:cs="Times New Roman"/>
                <w:sz w:val="20"/>
                <w:szCs w:val="20"/>
                <w:lang w:val="lv-LV"/>
              </w:rPr>
              <w:t>teritorijā.</w:t>
            </w:r>
          </w:p>
        </w:tc>
      </w:tr>
      <w:tr w:rsidR="00C66D98" w:rsidRPr="00FF7095" w14:paraId="1EDF1371" w14:textId="77777777" w:rsidTr="00697CE6">
        <w:tc>
          <w:tcPr>
            <w:tcW w:w="710" w:type="dxa"/>
            <w:shd w:val="clear" w:color="auto" w:fill="FFFFFF" w:themeFill="background1"/>
          </w:tcPr>
          <w:p w14:paraId="1628EC35" w14:textId="305AFFA8" w:rsidR="00C66D98" w:rsidRPr="00BE3B8E" w:rsidRDefault="00C66D98" w:rsidP="00C66D98">
            <w:pPr>
              <w:rPr>
                <w:rFonts w:ascii="Times New Roman" w:hAnsi="Times New Roman" w:cs="Times New Roman"/>
                <w:sz w:val="20"/>
                <w:szCs w:val="20"/>
                <w:lang w:val="lv-LV"/>
              </w:rPr>
            </w:pPr>
            <w:r w:rsidRPr="00BE3B8E">
              <w:rPr>
                <w:rFonts w:ascii="Times New Roman" w:hAnsi="Times New Roman" w:cs="Times New Roman"/>
                <w:sz w:val="20"/>
                <w:szCs w:val="20"/>
                <w:lang w:val="lv-LV"/>
              </w:rPr>
              <w:t>4.2.7.</w:t>
            </w:r>
          </w:p>
        </w:tc>
        <w:tc>
          <w:tcPr>
            <w:tcW w:w="3118" w:type="dxa"/>
            <w:shd w:val="clear" w:color="auto" w:fill="FFFFFF" w:themeFill="background1"/>
          </w:tcPr>
          <w:p w14:paraId="3AFA70FD" w14:textId="3BF6C3DE" w:rsidR="00C66D98" w:rsidRPr="00B616D8" w:rsidRDefault="00C66D98" w:rsidP="00C66D98">
            <w:pPr>
              <w:pStyle w:val="TableParagraph"/>
              <w:jc w:val="both"/>
              <w:rPr>
                <w:rFonts w:ascii="Times New Roman" w:hAnsi="Times New Roman" w:cs="Times New Roman"/>
                <w:bCs/>
                <w:sz w:val="20"/>
                <w:szCs w:val="20"/>
                <w:lang w:val="lv-LV"/>
              </w:rPr>
            </w:pPr>
            <w:r w:rsidRPr="00B616D8">
              <w:rPr>
                <w:rFonts w:ascii="Times New Roman" w:hAnsi="Times New Roman" w:cs="Times New Roman"/>
                <w:b/>
                <w:bCs/>
                <w:sz w:val="20"/>
                <w:szCs w:val="20"/>
                <w:lang w:val="lv-LV"/>
              </w:rPr>
              <w:t>Stendu un norāžu uzstādīšana.</w:t>
            </w:r>
            <w:r w:rsidRPr="00B616D8">
              <w:rPr>
                <w:rFonts w:ascii="Times New Roman" w:hAnsi="Times New Roman" w:cs="Times New Roman"/>
                <w:bCs/>
                <w:sz w:val="20"/>
                <w:szCs w:val="20"/>
                <w:lang w:val="lv-LV"/>
              </w:rPr>
              <w:t xml:space="preserve"> Pasākuma ietvaros paredzēts </w:t>
            </w:r>
            <w:r w:rsidRPr="00B616D8">
              <w:rPr>
                <w:rFonts w:ascii="Times New Roman" w:hAnsi="Times New Roman" w:cs="Times New Roman"/>
                <w:iCs/>
                <w:sz w:val="20"/>
                <w:szCs w:val="20"/>
                <w:lang w:val="lv-LV"/>
              </w:rPr>
              <w:t>izgatavot un uzstādīt informatīvus stendus izvēlētajās vietās lieguma teritorijā, t.sk. ar kartogrāfisku informāciju, kā arī norādes uz izciliem dabas objektiem, uz apskates vietām un viensētām.</w:t>
            </w:r>
          </w:p>
        </w:tc>
        <w:tc>
          <w:tcPr>
            <w:tcW w:w="1418" w:type="dxa"/>
            <w:shd w:val="clear" w:color="auto" w:fill="FFFFFF" w:themeFill="background1"/>
          </w:tcPr>
          <w:p w14:paraId="34CD7B8B" w14:textId="3F10BD35" w:rsidR="00C66D98" w:rsidRPr="00BE3B8E" w:rsidRDefault="00C66D98" w:rsidP="000E70A3">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auto"/>
          </w:tcPr>
          <w:p w14:paraId="4A0950F9" w14:textId="1AFC7911" w:rsidR="00C66D98" w:rsidRPr="00705E4B" w:rsidRDefault="009B0836" w:rsidP="00697CE6">
            <w:pPr>
              <w:jc w:val="both"/>
              <w:rPr>
                <w:rFonts w:ascii="Times New Roman" w:hAnsi="Times New Roman" w:cs="Times New Roman"/>
                <w:sz w:val="20"/>
                <w:szCs w:val="20"/>
                <w:lang w:val="lv-LV"/>
              </w:rPr>
            </w:pPr>
            <w:r>
              <w:rPr>
                <w:rFonts w:ascii="Times New Roman" w:hAnsi="Times New Roman" w:cs="Times New Roman"/>
                <w:sz w:val="20"/>
                <w:szCs w:val="20"/>
                <w:lang w:val="lv-LV"/>
              </w:rPr>
              <w:t>Apsaimniekošanas pasākums īstenots daļēji.</w:t>
            </w:r>
            <w:r w:rsidR="00D1490D">
              <w:rPr>
                <w:rFonts w:ascii="Times New Roman" w:hAnsi="Times New Roman" w:cs="Times New Roman"/>
                <w:sz w:val="20"/>
                <w:szCs w:val="20"/>
                <w:lang w:val="lv-LV"/>
              </w:rPr>
              <w:t xml:space="preserve"> 2016. </w:t>
            </w:r>
            <w:r w:rsidR="00697CE6">
              <w:rPr>
                <w:rFonts w:ascii="Times New Roman" w:hAnsi="Times New Roman" w:cs="Times New Roman"/>
                <w:sz w:val="20"/>
                <w:szCs w:val="20"/>
                <w:lang w:val="lv-LV"/>
              </w:rPr>
              <w:t>gadā DL teritorijā izvietots informācijas stends pie Ketleru atsegumiem.</w:t>
            </w:r>
          </w:p>
        </w:tc>
        <w:tc>
          <w:tcPr>
            <w:tcW w:w="2664" w:type="dxa"/>
            <w:shd w:val="clear" w:color="auto" w:fill="auto"/>
          </w:tcPr>
          <w:p w14:paraId="62743340" w14:textId="1B205ED3" w:rsidR="00C66D98" w:rsidRPr="00697CE6" w:rsidRDefault="00697CE6" w:rsidP="00FF7095">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Trūkst informatīvo stendu tūristu apmeklētajos dabas objektos, kuros būtu ietverta informācija par DL sastopamajām dabas vērtībām, to aizsardzības nepieciešamību, kā arī </w:t>
            </w:r>
            <w:r w:rsidR="00FF7095">
              <w:rPr>
                <w:rFonts w:ascii="Times New Roman" w:hAnsi="Times New Roman" w:cs="Times New Roman"/>
                <w:sz w:val="20"/>
                <w:szCs w:val="20"/>
                <w:lang w:val="lv-LV"/>
              </w:rPr>
              <w:t>DL</w:t>
            </w:r>
            <w:r>
              <w:rPr>
                <w:rFonts w:ascii="Times New Roman" w:hAnsi="Times New Roman" w:cs="Times New Roman"/>
                <w:sz w:val="20"/>
                <w:szCs w:val="20"/>
                <w:lang w:val="lv-LV"/>
              </w:rPr>
              <w:t xml:space="preserve"> apmeklēšanas noteikumiem. Trūkst norāžu uz apskates vietām.</w:t>
            </w:r>
          </w:p>
        </w:tc>
      </w:tr>
      <w:tr w:rsidR="00C66D98" w:rsidRPr="00697CE6" w14:paraId="0AC1BA56" w14:textId="77777777" w:rsidTr="00050F92">
        <w:tc>
          <w:tcPr>
            <w:tcW w:w="10790" w:type="dxa"/>
            <w:gridSpan w:val="5"/>
            <w:shd w:val="clear" w:color="auto" w:fill="C5E0B3" w:themeFill="accent6" w:themeFillTint="66"/>
          </w:tcPr>
          <w:p w14:paraId="353343ED" w14:textId="1754F942" w:rsidR="00C66D98" w:rsidRPr="00705E4B" w:rsidRDefault="008C2D0B" w:rsidP="00C66D98">
            <w:pPr>
              <w:jc w:val="both"/>
              <w:rPr>
                <w:rFonts w:ascii="Times New Roman" w:hAnsi="Times New Roman" w:cs="Times New Roman"/>
                <w:b/>
                <w:i/>
                <w:sz w:val="20"/>
                <w:szCs w:val="20"/>
                <w:lang w:val="lv-LV"/>
              </w:rPr>
            </w:pPr>
            <w:r>
              <w:rPr>
                <w:rFonts w:ascii="Times New Roman" w:hAnsi="Times New Roman" w:cs="Times New Roman"/>
                <w:b/>
                <w:i/>
                <w:sz w:val="20"/>
                <w:szCs w:val="20"/>
                <w:lang w:val="lv-LV"/>
              </w:rPr>
              <w:t>4.3. </w:t>
            </w:r>
            <w:r w:rsidR="00C66D98" w:rsidRPr="00705E4B">
              <w:rPr>
                <w:rFonts w:ascii="Times New Roman" w:hAnsi="Times New Roman" w:cs="Times New Roman"/>
                <w:b/>
                <w:bCs/>
                <w:i/>
                <w:sz w:val="20"/>
                <w:szCs w:val="20"/>
                <w:lang w:val="lv-LV"/>
              </w:rPr>
              <w:t>Apsaimniekošanas pasākumi dažādās lieguma teritorijas daļās</w:t>
            </w:r>
          </w:p>
        </w:tc>
      </w:tr>
      <w:tr w:rsidR="00C66D98" w:rsidRPr="000007E3" w14:paraId="70318DB0" w14:textId="77777777" w:rsidTr="00B53BC2">
        <w:tc>
          <w:tcPr>
            <w:tcW w:w="710" w:type="dxa"/>
            <w:shd w:val="clear" w:color="auto" w:fill="FFFFFF" w:themeFill="background1"/>
          </w:tcPr>
          <w:p w14:paraId="002C050C" w14:textId="17A135D4" w:rsidR="00C66D98" w:rsidRPr="00BE3B8E" w:rsidRDefault="00C66D98" w:rsidP="00C66D98">
            <w:pPr>
              <w:rPr>
                <w:rFonts w:ascii="Times New Roman" w:hAnsi="Times New Roman" w:cs="Times New Roman"/>
                <w:sz w:val="20"/>
                <w:szCs w:val="20"/>
                <w:lang w:val="lv-LV"/>
              </w:rPr>
            </w:pPr>
            <w:r w:rsidRPr="00BE3B8E">
              <w:rPr>
                <w:rFonts w:ascii="Times New Roman" w:hAnsi="Times New Roman" w:cs="Times New Roman"/>
                <w:sz w:val="20"/>
                <w:szCs w:val="20"/>
                <w:lang w:val="lv-LV"/>
              </w:rPr>
              <w:t>4.3.1.</w:t>
            </w:r>
          </w:p>
        </w:tc>
        <w:tc>
          <w:tcPr>
            <w:tcW w:w="3118" w:type="dxa"/>
            <w:shd w:val="clear" w:color="auto" w:fill="FFFFFF" w:themeFill="background1"/>
          </w:tcPr>
          <w:p w14:paraId="33CA5628" w14:textId="3A3730F6" w:rsidR="00C66D98" w:rsidRPr="00B616D8" w:rsidRDefault="00C66D98" w:rsidP="00C66D98">
            <w:pPr>
              <w:pStyle w:val="TableParagraph"/>
              <w:jc w:val="both"/>
              <w:rPr>
                <w:rFonts w:ascii="Times New Roman" w:hAnsi="Times New Roman" w:cs="Times New Roman"/>
                <w:sz w:val="20"/>
                <w:szCs w:val="20"/>
                <w:lang w:val="lv-LV"/>
              </w:rPr>
            </w:pPr>
            <w:r w:rsidRPr="00B616D8">
              <w:rPr>
                <w:rFonts w:ascii="Times New Roman" w:hAnsi="Times New Roman" w:cs="Times New Roman"/>
                <w:b/>
                <w:bCs/>
                <w:sz w:val="20"/>
                <w:szCs w:val="20"/>
                <w:lang w:val="lv-LV"/>
              </w:rPr>
              <w:t>Dažāda apsaimniekošanas režīma teritoriju apsekošana un to robežu noteikšana dabā.</w:t>
            </w:r>
            <w:r w:rsidRPr="00B616D8">
              <w:rPr>
                <w:rFonts w:ascii="Times New Roman" w:hAnsi="Times New Roman" w:cs="Times New Roman"/>
                <w:bCs/>
                <w:sz w:val="20"/>
                <w:szCs w:val="20"/>
                <w:lang w:val="lv-LV"/>
              </w:rPr>
              <w:t xml:space="preserve"> Pasākuma ietvaros paredzēts </w:t>
            </w:r>
            <w:r w:rsidRPr="00B616D8">
              <w:rPr>
                <w:rFonts w:ascii="Times New Roman" w:hAnsi="Times New Roman" w:cs="Times New Roman"/>
                <w:iCs/>
                <w:sz w:val="20"/>
                <w:szCs w:val="20"/>
                <w:lang w:val="lv-LV"/>
              </w:rPr>
              <w:t>veikt dažādu izdalīto apsaimniekošanas režīma teritoriju apsekošanu un to robežu noteikšanu dabā.</w:t>
            </w:r>
          </w:p>
        </w:tc>
        <w:tc>
          <w:tcPr>
            <w:tcW w:w="1418" w:type="dxa"/>
            <w:shd w:val="clear" w:color="auto" w:fill="FFFFFF" w:themeFill="background1"/>
          </w:tcPr>
          <w:p w14:paraId="74580A3B" w14:textId="00377958" w:rsidR="00C66D98" w:rsidRPr="00BE3B8E" w:rsidRDefault="00C66D98" w:rsidP="00C66D98">
            <w:pPr>
              <w:pStyle w:val="TableParagraph"/>
              <w:jc w:val="both"/>
              <w:rPr>
                <w:rFonts w:ascii="Times New Roman" w:hAnsi="Times New Roman" w:cs="Times New Roman"/>
                <w:sz w:val="20"/>
                <w:szCs w:val="20"/>
                <w:lang w:val="lv-LV"/>
              </w:rPr>
            </w:pPr>
            <w:r w:rsidRPr="000E70A3">
              <w:rPr>
                <w:rFonts w:ascii="Times New Roman" w:hAnsi="Times New Roman" w:cs="Times New Roman"/>
                <w:sz w:val="20"/>
                <w:szCs w:val="20"/>
                <w:lang w:val="sv-SE"/>
              </w:rPr>
              <w:t>Pieaicinātie speciālisti (saskaņojot ar VARAM)</w:t>
            </w:r>
            <w:r w:rsidR="001C3A37">
              <w:rPr>
                <w:rFonts w:ascii="Times New Roman" w:hAnsi="Times New Roman" w:cs="Times New Roman"/>
                <w:sz w:val="20"/>
                <w:szCs w:val="20"/>
                <w:lang w:val="sv-SE"/>
              </w:rPr>
              <w:t>.</w:t>
            </w:r>
          </w:p>
        </w:tc>
        <w:tc>
          <w:tcPr>
            <w:tcW w:w="2880" w:type="dxa"/>
            <w:shd w:val="clear" w:color="auto" w:fill="auto"/>
          </w:tcPr>
          <w:p w14:paraId="708D6F85" w14:textId="42C88187" w:rsidR="00C66D98" w:rsidRPr="00705E4B" w:rsidRDefault="00BB465A" w:rsidP="00BB465A">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Saskaņā ar </w:t>
            </w:r>
            <w:r w:rsidR="00D1490D">
              <w:rPr>
                <w:rFonts w:ascii="Times New Roman" w:hAnsi="Times New Roman" w:cs="Times New Roman"/>
                <w:sz w:val="20"/>
                <w:szCs w:val="20"/>
                <w:lang w:val="lv-LV"/>
              </w:rPr>
              <w:t>MK 2012. gada 3. janvāra noteikumiem Nr. </w:t>
            </w:r>
            <w:r w:rsidR="002277BF">
              <w:rPr>
                <w:rFonts w:ascii="Times New Roman" w:hAnsi="Times New Roman" w:cs="Times New Roman"/>
                <w:sz w:val="20"/>
                <w:szCs w:val="20"/>
                <w:lang w:val="lv-LV"/>
              </w:rPr>
              <w:t xml:space="preserve">13 </w:t>
            </w:r>
            <w:r>
              <w:rPr>
                <w:rFonts w:ascii="Times New Roman" w:hAnsi="Times New Roman" w:cs="Times New Roman"/>
                <w:sz w:val="20"/>
                <w:szCs w:val="20"/>
                <w:lang w:val="lv-LV"/>
              </w:rPr>
              <w:t>“Dabas lieguma “Ventas un Šķerveļa ieleja” individuālie aizsardzības un izmantošanas noteikumi” dabas lieguma teritorijā ir izveidota dabas lieguma zona un neitrālā zona.</w:t>
            </w:r>
            <w:r w:rsidR="00F76915">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Funkcionālo zonu shēma noteikta </w:t>
            </w:r>
            <w:r w:rsidR="00D1490D">
              <w:rPr>
                <w:rFonts w:ascii="Times New Roman" w:hAnsi="Times New Roman" w:cs="Times New Roman"/>
                <w:sz w:val="20"/>
                <w:szCs w:val="20"/>
                <w:lang w:val="lv-LV"/>
              </w:rPr>
              <w:t>IAIN 1. </w:t>
            </w:r>
            <w:r>
              <w:rPr>
                <w:rFonts w:ascii="Times New Roman" w:hAnsi="Times New Roman" w:cs="Times New Roman"/>
                <w:sz w:val="20"/>
                <w:szCs w:val="20"/>
                <w:lang w:val="lv-LV"/>
              </w:rPr>
              <w:t>pielikumā</w:t>
            </w:r>
            <w:r w:rsidR="002277BF">
              <w:rPr>
                <w:rFonts w:ascii="Times New Roman" w:hAnsi="Times New Roman" w:cs="Times New Roman"/>
                <w:sz w:val="20"/>
                <w:szCs w:val="20"/>
                <w:lang w:val="lv-LV"/>
              </w:rPr>
              <w:t>, funkcionālo zonu r</w:t>
            </w:r>
            <w:r w:rsidR="00D1490D">
              <w:rPr>
                <w:rFonts w:ascii="Times New Roman" w:hAnsi="Times New Roman" w:cs="Times New Roman"/>
                <w:sz w:val="20"/>
                <w:szCs w:val="20"/>
                <w:lang w:val="lv-LV"/>
              </w:rPr>
              <w:t>obežu apraksts ietverts IAIN 2. </w:t>
            </w:r>
            <w:r w:rsidR="002277BF">
              <w:rPr>
                <w:rFonts w:ascii="Times New Roman" w:hAnsi="Times New Roman" w:cs="Times New Roman"/>
                <w:sz w:val="20"/>
                <w:szCs w:val="20"/>
                <w:lang w:val="lv-LV"/>
              </w:rPr>
              <w:t>pielikumā.</w:t>
            </w:r>
          </w:p>
        </w:tc>
        <w:tc>
          <w:tcPr>
            <w:tcW w:w="2664" w:type="dxa"/>
            <w:shd w:val="clear" w:color="auto" w:fill="FFFFFF" w:themeFill="background1"/>
          </w:tcPr>
          <w:p w14:paraId="7CFC2558" w14:textId="54D18DEA" w:rsidR="00C66D98" w:rsidRPr="00F76915" w:rsidRDefault="00B53BC2" w:rsidP="00B53BC2">
            <w:pPr>
              <w:jc w:val="both"/>
              <w:rPr>
                <w:rFonts w:ascii="Times New Roman" w:hAnsi="Times New Roman" w:cs="Times New Roman"/>
                <w:sz w:val="20"/>
                <w:szCs w:val="20"/>
                <w:lang w:val="lv-LV"/>
              </w:rPr>
            </w:pPr>
            <w:r>
              <w:rPr>
                <w:rFonts w:ascii="Times New Roman" w:hAnsi="Times New Roman" w:cs="Times New Roman"/>
                <w:sz w:val="20"/>
                <w:szCs w:val="20"/>
                <w:lang w:val="lv-LV"/>
              </w:rPr>
              <w:t>Izveidotā neitrālā zona pieļauj ĪADT izmantošanu saimnieciskās darbības veikšanai. Noteiktie saimnieciskās darbības ierobežojumi izveidotajā dabas lieguma zonā ir veicinājuši dabas vērtību saglabāšanos DL teritorijā.</w:t>
            </w:r>
          </w:p>
        </w:tc>
      </w:tr>
      <w:tr w:rsidR="00AA10AB" w:rsidRPr="000007E3" w14:paraId="07891896" w14:textId="77777777" w:rsidTr="00AA10AB">
        <w:tc>
          <w:tcPr>
            <w:tcW w:w="710" w:type="dxa"/>
            <w:shd w:val="clear" w:color="auto" w:fill="FFFFFF" w:themeFill="background1"/>
          </w:tcPr>
          <w:p w14:paraId="464BFCE7" w14:textId="0E2A08BB" w:rsidR="00AA10AB" w:rsidRPr="00BE3B8E" w:rsidRDefault="00AA10AB" w:rsidP="00AA10AB">
            <w:pPr>
              <w:rPr>
                <w:rFonts w:ascii="Times New Roman" w:hAnsi="Times New Roman" w:cs="Times New Roman"/>
                <w:sz w:val="20"/>
                <w:szCs w:val="20"/>
                <w:lang w:val="lv-LV"/>
              </w:rPr>
            </w:pPr>
            <w:r>
              <w:rPr>
                <w:rFonts w:ascii="Times New Roman" w:hAnsi="Times New Roman" w:cs="Times New Roman"/>
                <w:sz w:val="20"/>
                <w:szCs w:val="20"/>
                <w:lang w:val="lv-LV"/>
              </w:rPr>
              <w:t>4.3.2.</w:t>
            </w:r>
          </w:p>
        </w:tc>
        <w:tc>
          <w:tcPr>
            <w:tcW w:w="3118" w:type="dxa"/>
            <w:shd w:val="clear" w:color="auto" w:fill="FFFFFF" w:themeFill="background1"/>
          </w:tcPr>
          <w:p w14:paraId="6C32009C" w14:textId="33974A7F" w:rsidR="00AA10AB" w:rsidRPr="00050F92" w:rsidRDefault="00AA10AB" w:rsidP="00AA10AB">
            <w:pPr>
              <w:pStyle w:val="TableParagraph"/>
              <w:jc w:val="both"/>
              <w:rPr>
                <w:rFonts w:ascii="Times New Roman" w:hAnsi="Times New Roman" w:cs="Times New Roman"/>
                <w:bCs/>
                <w:sz w:val="20"/>
                <w:szCs w:val="20"/>
                <w:lang w:val="lv-LV"/>
              </w:rPr>
            </w:pPr>
            <w:r w:rsidRPr="00050F92">
              <w:rPr>
                <w:rFonts w:ascii="Times New Roman" w:hAnsi="Times New Roman" w:cs="Times New Roman"/>
                <w:b/>
                <w:bCs/>
                <w:sz w:val="20"/>
                <w:szCs w:val="20"/>
                <w:lang w:val="lv-LV"/>
              </w:rPr>
              <w:t>Apsaimniekošanas režīma un pasākumu noteikšana atbilstoši lieguma teritorijas daļu specifikai</w:t>
            </w:r>
            <w:r w:rsidRPr="000E70A3">
              <w:rPr>
                <w:rFonts w:ascii="Times New Roman" w:hAnsi="Times New Roman" w:cs="Times New Roman"/>
                <w:b/>
                <w:sz w:val="20"/>
                <w:szCs w:val="20"/>
                <w:lang w:val="lv-LV"/>
              </w:rPr>
              <w:t>.</w:t>
            </w:r>
            <w:r w:rsidRPr="00050F92">
              <w:rPr>
                <w:rFonts w:ascii="Times New Roman" w:hAnsi="Times New Roman" w:cs="Times New Roman"/>
                <w:bCs/>
                <w:sz w:val="20"/>
                <w:szCs w:val="20"/>
                <w:lang w:val="lv-LV"/>
              </w:rPr>
              <w:t xml:space="preserve"> Paredzēta atšķirīga apsaimniekošanas režīma noteikšana dažādās lieguma </w:t>
            </w:r>
            <w:r w:rsidRPr="00050F92">
              <w:rPr>
                <w:rFonts w:ascii="Times New Roman" w:hAnsi="Times New Roman" w:cs="Times New Roman"/>
                <w:bCs/>
                <w:sz w:val="20"/>
                <w:szCs w:val="20"/>
                <w:lang w:val="lv-LV"/>
              </w:rPr>
              <w:lastRenderedPageBreak/>
              <w:t xml:space="preserve">teritorijās, kā arī atsevišķu konkrētu apsaimniekošanas pasākumu īstenošana – mikrolieguma izveidošana melnajam stārķim; upju ieleju pļavu saglabāšana, nodrošinot to regulāru pļaušanu; </w:t>
            </w:r>
            <w:r w:rsidRPr="00050F92">
              <w:rPr>
                <w:rFonts w:ascii="Times New Roman" w:hAnsi="Times New Roman" w:cs="Times New Roman"/>
                <w:sz w:val="20"/>
                <w:szCs w:val="20"/>
                <w:lang w:val="lv-LV"/>
              </w:rPr>
              <w:t>fermas “Pilsžogi” rekultivācija, nodrošinot bijušās lielsaimniecības cūku fermas sakārtošanu atbilstoši vides prasībām; veicot būvniecības un rekonstrukcijas darbus viensētu apbūvē, jāsaglabā tradicionālās apbūves raksturs.</w:t>
            </w:r>
          </w:p>
        </w:tc>
        <w:tc>
          <w:tcPr>
            <w:tcW w:w="1418" w:type="dxa"/>
            <w:shd w:val="clear" w:color="auto" w:fill="FFFFFF" w:themeFill="background1"/>
          </w:tcPr>
          <w:p w14:paraId="554E4094" w14:textId="6B36C556" w:rsidR="00AA10AB" w:rsidRPr="00150E08" w:rsidRDefault="00AA10AB" w:rsidP="00AA10AB">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Ieviesējs nav norādīts</w:t>
            </w:r>
            <w:r w:rsidR="001C3A37">
              <w:rPr>
                <w:rFonts w:ascii="Times New Roman" w:hAnsi="Times New Roman" w:cs="Times New Roman"/>
                <w:sz w:val="20"/>
                <w:szCs w:val="20"/>
                <w:lang w:val="lv-LV"/>
              </w:rPr>
              <w:t>.</w:t>
            </w:r>
          </w:p>
        </w:tc>
        <w:tc>
          <w:tcPr>
            <w:tcW w:w="2880" w:type="dxa"/>
            <w:shd w:val="clear" w:color="auto" w:fill="auto"/>
          </w:tcPr>
          <w:p w14:paraId="3F84BE9F" w14:textId="617DAA51" w:rsidR="00AA10AB" w:rsidRPr="00886CC3" w:rsidRDefault="00AA10AB" w:rsidP="00AA10AB">
            <w:pPr>
              <w:jc w:val="both"/>
              <w:rPr>
                <w:rFonts w:ascii="Times New Roman" w:hAnsi="Times New Roman" w:cs="Times New Roman"/>
                <w:sz w:val="20"/>
                <w:szCs w:val="20"/>
                <w:lang w:val="lv-LV"/>
              </w:rPr>
            </w:pPr>
            <w:r w:rsidRPr="00886CC3">
              <w:rPr>
                <w:rFonts w:ascii="Times New Roman" w:hAnsi="Times New Roman" w:cs="Times New Roman"/>
                <w:sz w:val="20"/>
                <w:szCs w:val="20"/>
                <w:lang w:val="lv-LV"/>
              </w:rPr>
              <w:t xml:space="preserve">Saskaņā ar </w:t>
            </w:r>
            <w:r w:rsidR="00D1490D">
              <w:rPr>
                <w:rFonts w:ascii="Times New Roman" w:hAnsi="Times New Roman" w:cs="Times New Roman"/>
                <w:sz w:val="20"/>
                <w:szCs w:val="20"/>
                <w:lang w:val="lv-LV"/>
              </w:rPr>
              <w:t>MK 2012. gada 3. janvāra noteikumiem Nr. </w:t>
            </w:r>
            <w:r w:rsidRPr="00886CC3">
              <w:rPr>
                <w:rFonts w:ascii="Times New Roman" w:hAnsi="Times New Roman" w:cs="Times New Roman"/>
                <w:sz w:val="20"/>
                <w:szCs w:val="20"/>
                <w:lang w:val="lv-LV"/>
              </w:rPr>
              <w:t>13 “Dabas lieguma “Ventas un Šķerveļa ieleja” individuālie aizsardzības un izman</w:t>
            </w:r>
            <w:r w:rsidR="00D1490D">
              <w:rPr>
                <w:rFonts w:ascii="Times New Roman" w:hAnsi="Times New Roman" w:cs="Times New Roman"/>
                <w:sz w:val="20"/>
                <w:szCs w:val="20"/>
                <w:lang w:val="lv-LV"/>
              </w:rPr>
              <w:t>tošanas noteikumi” DL</w:t>
            </w:r>
            <w:r w:rsidRPr="00886CC3">
              <w:rPr>
                <w:rFonts w:ascii="Times New Roman" w:hAnsi="Times New Roman" w:cs="Times New Roman"/>
                <w:sz w:val="20"/>
                <w:szCs w:val="20"/>
                <w:lang w:val="lv-LV"/>
              </w:rPr>
              <w:t xml:space="preserve"> teritorijā ir </w:t>
            </w:r>
            <w:r w:rsidRPr="00886CC3">
              <w:rPr>
                <w:rFonts w:ascii="Times New Roman" w:hAnsi="Times New Roman" w:cs="Times New Roman"/>
                <w:sz w:val="20"/>
                <w:szCs w:val="20"/>
                <w:lang w:val="lv-LV"/>
              </w:rPr>
              <w:lastRenderedPageBreak/>
              <w:t>izveidota dabas lieguma zona un n</w:t>
            </w:r>
            <w:r w:rsidR="00D1490D">
              <w:rPr>
                <w:rFonts w:ascii="Times New Roman" w:hAnsi="Times New Roman" w:cs="Times New Roman"/>
                <w:sz w:val="20"/>
                <w:szCs w:val="20"/>
                <w:lang w:val="lv-LV"/>
              </w:rPr>
              <w:t>eitrālā zona. DA</w:t>
            </w:r>
            <w:r w:rsidRPr="00886CC3">
              <w:rPr>
                <w:rFonts w:ascii="Times New Roman" w:hAnsi="Times New Roman" w:cs="Times New Roman"/>
                <w:sz w:val="20"/>
                <w:szCs w:val="20"/>
                <w:lang w:val="lv-LV"/>
              </w:rPr>
              <w:t xml:space="preserve"> plānā (2002.</w:t>
            </w:r>
            <w:r w:rsidR="00D1490D">
              <w:rPr>
                <w:rFonts w:ascii="Times New Roman" w:hAnsi="Times New Roman" w:cs="Times New Roman"/>
                <w:sz w:val="20"/>
                <w:szCs w:val="20"/>
                <w:lang w:val="lv-LV"/>
              </w:rPr>
              <w:t> gads</w:t>
            </w:r>
            <w:r w:rsidRPr="00886CC3">
              <w:rPr>
                <w:rFonts w:ascii="Times New Roman" w:hAnsi="Times New Roman" w:cs="Times New Roman"/>
                <w:sz w:val="20"/>
                <w:szCs w:val="20"/>
                <w:lang w:val="lv-LV"/>
              </w:rPr>
              <w:t>) paredzētā ainavu aizsardzības zona nav izveidota.</w:t>
            </w:r>
          </w:p>
          <w:p w14:paraId="69D26FA9" w14:textId="77777777" w:rsidR="00AA10AB" w:rsidRPr="00886CC3" w:rsidRDefault="00AA10AB" w:rsidP="00AA10AB">
            <w:pPr>
              <w:jc w:val="both"/>
              <w:rPr>
                <w:rFonts w:ascii="Times New Roman" w:hAnsi="Times New Roman" w:cs="Times New Roman"/>
                <w:sz w:val="20"/>
                <w:szCs w:val="20"/>
                <w:lang w:val="lv-LV"/>
              </w:rPr>
            </w:pPr>
          </w:p>
          <w:p w14:paraId="35BECA13" w14:textId="77777777" w:rsidR="00AA10AB" w:rsidRPr="00886CC3" w:rsidRDefault="00AA10AB" w:rsidP="00AA10AB">
            <w:pPr>
              <w:jc w:val="both"/>
              <w:rPr>
                <w:rFonts w:ascii="Times New Roman" w:hAnsi="Times New Roman" w:cs="Times New Roman"/>
                <w:bCs/>
                <w:sz w:val="20"/>
                <w:szCs w:val="20"/>
                <w:lang w:val="lv-LV"/>
              </w:rPr>
            </w:pPr>
            <w:r w:rsidRPr="00886CC3">
              <w:rPr>
                <w:rFonts w:ascii="Times New Roman" w:hAnsi="Times New Roman" w:cs="Times New Roman"/>
                <w:bCs/>
                <w:sz w:val="20"/>
                <w:szCs w:val="20"/>
                <w:lang w:val="lv-LV"/>
              </w:rPr>
              <w:t>Apsaimniekošanas pasākuma ietvaros paredzētie pasākumi īstenoti daļēji:</w:t>
            </w:r>
          </w:p>
          <w:p w14:paraId="3A8939A8" w14:textId="340BD47B" w:rsidR="00AA10AB" w:rsidRPr="00886CC3" w:rsidRDefault="00AA10AB" w:rsidP="00F74F09">
            <w:pPr>
              <w:pStyle w:val="ListParagraph"/>
              <w:numPr>
                <w:ilvl w:val="0"/>
                <w:numId w:val="36"/>
              </w:numPr>
              <w:ind w:left="178" w:hanging="178"/>
              <w:jc w:val="both"/>
              <w:rPr>
                <w:rFonts w:ascii="Times New Roman" w:hAnsi="Times New Roman" w:cs="Times New Roman"/>
                <w:sz w:val="20"/>
                <w:szCs w:val="20"/>
                <w:lang w:val="lv-LV"/>
              </w:rPr>
            </w:pPr>
            <w:r w:rsidRPr="00886CC3">
              <w:rPr>
                <w:rFonts w:ascii="Times New Roman" w:hAnsi="Times New Roman" w:cs="Times New Roman"/>
                <w:bCs/>
                <w:sz w:val="20"/>
                <w:szCs w:val="20"/>
                <w:lang w:val="lv-LV"/>
              </w:rPr>
              <w:t>mikroliegums melnajam stārķim – apsaimniekošanas pasāk</w:t>
            </w:r>
            <w:r>
              <w:rPr>
                <w:rFonts w:ascii="Times New Roman" w:hAnsi="Times New Roman" w:cs="Times New Roman"/>
                <w:bCs/>
                <w:sz w:val="20"/>
                <w:szCs w:val="20"/>
                <w:lang w:val="lv-LV"/>
              </w:rPr>
              <w:t>u</w:t>
            </w:r>
            <w:r w:rsidRPr="00886CC3">
              <w:rPr>
                <w:rFonts w:ascii="Times New Roman" w:hAnsi="Times New Roman" w:cs="Times New Roman"/>
                <w:bCs/>
                <w:sz w:val="20"/>
                <w:szCs w:val="20"/>
                <w:lang w:val="lv-LV"/>
              </w:rPr>
              <w:t>ms nav īstenots;</w:t>
            </w:r>
          </w:p>
          <w:p w14:paraId="4F239100" w14:textId="04AC631A" w:rsidR="00AA10AB" w:rsidRPr="00886CC3" w:rsidRDefault="00AA10AB" w:rsidP="00F74F09">
            <w:pPr>
              <w:pStyle w:val="ListParagraph"/>
              <w:numPr>
                <w:ilvl w:val="0"/>
                <w:numId w:val="36"/>
              </w:numPr>
              <w:ind w:left="178" w:hanging="178"/>
              <w:jc w:val="both"/>
              <w:rPr>
                <w:rFonts w:ascii="Times New Roman" w:hAnsi="Times New Roman" w:cs="Times New Roman"/>
                <w:sz w:val="20"/>
                <w:szCs w:val="20"/>
                <w:lang w:val="lv-LV"/>
              </w:rPr>
            </w:pPr>
            <w:r w:rsidRPr="00886CC3">
              <w:rPr>
                <w:rFonts w:ascii="Times New Roman" w:hAnsi="Times New Roman" w:cs="Times New Roman"/>
                <w:bCs/>
                <w:sz w:val="20"/>
                <w:szCs w:val="20"/>
                <w:lang w:val="lv-LV"/>
              </w:rPr>
              <w:t xml:space="preserve">upju ieleju pļavu saglabāšana, nodrošinot to regulāru pļaušanu </w:t>
            </w:r>
            <w:r>
              <w:rPr>
                <w:rFonts w:ascii="Times New Roman" w:hAnsi="Times New Roman" w:cs="Times New Roman"/>
                <w:bCs/>
                <w:sz w:val="20"/>
                <w:szCs w:val="20"/>
                <w:lang w:val="lv-LV"/>
              </w:rPr>
              <w:t>– apsaimniekošanas pasākums</w:t>
            </w:r>
            <w:r w:rsidRPr="00886CC3">
              <w:rPr>
                <w:rFonts w:ascii="Times New Roman" w:hAnsi="Times New Roman" w:cs="Times New Roman"/>
                <w:bCs/>
                <w:sz w:val="20"/>
                <w:szCs w:val="20"/>
                <w:lang w:val="lv-LV"/>
              </w:rPr>
              <w:t xml:space="preserve"> ī</w:t>
            </w:r>
            <w:r>
              <w:rPr>
                <w:rFonts w:ascii="Times New Roman" w:hAnsi="Times New Roman" w:cs="Times New Roman"/>
                <w:bCs/>
                <w:sz w:val="20"/>
                <w:szCs w:val="20"/>
                <w:lang w:val="lv-LV"/>
              </w:rPr>
              <w:t>stenots</w:t>
            </w:r>
            <w:r w:rsidRPr="00886CC3">
              <w:rPr>
                <w:rFonts w:ascii="Times New Roman" w:hAnsi="Times New Roman" w:cs="Times New Roman"/>
                <w:bCs/>
                <w:sz w:val="20"/>
                <w:szCs w:val="20"/>
                <w:lang w:val="lv-LV"/>
              </w:rPr>
              <w:t xml:space="preserve"> dalēji;</w:t>
            </w:r>
          </w:p>
          <w:p w14:paraId="66441074" w14:textId="7F3E7D06" w:rsidR="00AA10AB" w:rsidRDefault="00AA10AB" w:rsidP="00F74F09">
            <w:pPr>
              <w:pStyle w:val="ListParagraph"/>
              <w:numPr>
                <w:ilvl w:val="0"/>
                <w:numId w:val="36"/>
              </w:numPr>
              <w:ind w:left="178" w:hanging="178"/>
              <w:jc w:val="both"/>
              <w:rPr>
                <w:rFonts w:ascii="Times New Roman" w:hAnsi="Times New Roman" w:cs="Times New Roman"/>
                <w:sz w:val="20"/>
                <w:szCs w:val="20"/>
                <w:lang w:val="lv-LV"/>
              </w:rPr>
            </w:pPr>
            <w:r w:rsidRPr="00886CC3">
              <w:rPr>
                <w:rFonts w:ascii="Times New Roman" w:hAnsi="Times New Roman" w:cs="Times New Roman"/>
                <w:sz w:val="20"/>
                <w:szCs w:val="20"/>
                <w:lang w:val="lv-LV"/>
              </w:rPr>
              <w:t xml:space="preserve">fermas “Pilsžogi” rekultivācija, nodrošinot bijušās lielsaimniecības cūku fermas sakārtošanu atbilstoši vides prasībām </w:t>
            </w:r>
            <w:r w:rsidRPr="00886CC3">
              <w:rPr>
                <w:rFonts w:ascii="Times New Roman" w:hAnsi="Times New Roman" w:cs="Times New Roman"/>
                <w:bCs/>
                <w:sz w:val="20"/>
                <w:szCs w:val="20"/>
                <w:lang w:val="lv-LV"/>
              </w:rPr>
              <w:t>apsaimniekošanas pasāk</w:t>
            </w:r>
            <w:r>
              <w:rPr>
                <w:rFonts w:ascii="Times New Roman" w:hAnsi="Times New Roman" w:cs="Times New Roman"/>
                <w:bCs/>
                <w:sz w:val="20"/>
                <w:szCs w:val="20"/>
                <w:lang w:val="lv-LV"/>
              </w:rPr>
              <w:t>u</w:t>
            </w:r>
            <w:r w:rsidRPr="00886CC3">
              <w:rPr>
                <w:rFonts w:ascii="Times New Roman" w:hAnsi="Times New Roman" w:cs="Times New Roman"/>
                <w:bCs/>
                <w:sz w:val="20"/>
                <w:szCs w:val="20"/>
                <w:lang w:val="lv-LV"/>
              </w:rPr>
              <w:t>ms nav īstenots</w:t>
            </w:r>
            <w:r w:rsidRPr="00886CC3">
              <w:rPr>
                <w:rFonts w:ascii="Times New Roman" w:hAnsi="Times New Roman" w:cs="Times New Roman"/>
                <w:sz w:val="20"/>
                <w:szCs w:val="20"/>
                <w:lang w:val="lv-LV"/>
              </w:rPr>
              <w:t>;</w:t>
            </w:r>
          </w:p>
          <w:p w14:paraId="36105ACA" w14:textId="2229F3D0" w:rsidR="00AA10AB" w:rsidRPr="00886CC3" w:rsidRDefault="00AA10AB" w:rsidP="00F74F09">
            <w:pPr>
              <w:pStyle w:val="ListParagraph"/>
              <w:numPr>
                <w:ilvl w:val="0"/>
                <w:numId w:val="36"/>
              </w:numPr>
              <w:ind w:left="178" w:hanging="178"/>
              <w:jc w:val="both"/>
              <w:rPr>
                <w:rFonts w:ascii="Times New Roman" w:hAnsi="Times New Roman" w:cs="Times New Roman"/>
                <w:sz w:val="20"/>
                <w:szCs w:val="20"/>
                <w:lang w:val="lv-LV"/>
              </w:rPr>
            </w:pPr>
            <w:r w:rsidRPr="00886CC3">
              <w:rPr>
                <w:rFonts w:ascii="Times New Roman" w:hAnsi="Times New Roman" w:cs="Times New Roman"/>
                <w:sz w:val="20"/>
                <w:szCs w:val="20"/>
                <w:lang w:val="lv-LV"/>
              </w:rPr>
              <w:t>veicot būvniecības un rekonstrukcijas darbus viensētu apbūvē, jāsaglabā tradicionālās apbūves raksturs</w:t>
            </w:r>
            <w:r>
              <w:rPr>
                <w:rFonts w:ascii="Times New Roman" w:hAnsi="Times New Roman" w:cs="Times New Roman"/>
                <w:sz w:val="20"/>
                <w:szCs w:val="20"/>
                <w:lang w:val="lv-LV"/>
              </w:rPr>
              <w:t xml:space="preserve"> </w:t>
            </w:r>
            <w:r w:rsidR="001C3A37">
              <w:rPr>
                <w:rFonts w:ascii="Times New Roman" w:hAnsi="Times New Roman" w:cs="Times New Roman"/>
                <w:sz w:val="20"/>
                <w:szCs w:val="20"/>
                <w:lang w:val="lv-LV"/>
              </w:rPr>
              <w:t>–</w:t>
            </w:r>
            <w:r>
              <w:rPr>
                <w:rFonts w:ascii="Times New Roman" w:hAnsi="Times New Roman" w:cs="Times New Roman"/>
                <w:sz w:val="20"/>
                <w:szCs w:val="20"/>
                <w:lang w:val="lv-LV"/>
              </w:rPr>
              <w:t xml:space="preserve"> nosacījumi nav iestrādāti IAIN un pašvaldību teritoriju plānojumos.</w:t>
            </w:r>
          </w:p>
        </w:tc>
        <w:tc>
          <w:tcPr>
            <w:tcW w:w="2664" w:type="dxa"/>
            <w:shd w:val="clear" w:color="auto" w:fill="FFFFFF" w:themeFill="background1"/>
          </w:tcPr>
          <w:p w14:paraId="7E78C4B3" w14:textId="77777777" w:rsidR="00AA10AB" w:rsidRDefault="00AA10AB"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Izveidotā neitrālā zona pieļauj ĪADT izmantošanu saimnieciskās darbības veikšanai. Noteiktie saimnieciskās darbības ierobežojumi izveidotajā </w:t>
            </w:r>
            <w:r>
              <w:rPr>
                <w:rFonts w:ascii="Times New Roman" w:hAnsi="Times New Roman" w:cs="Times New Roman"/>
                <w:sz w:val="20"/>
                <w:szCs w:val="20"/>
                <w:lang w:val="lv-LV"/>
              </w:rPr>
              <w:lastRenderedPageBreak/>
              <w:t>dabas lieguma zonā ir veicinājuši dabas vērtību saglabāšanos DL teritorijā.</w:t>
            </w:r>
          </w:p>
          <w:p w14:paraId="35DCC94D" w14:textId="08AA7022" w:rsidR="00AA10AB" w:rsidRDefault="00AA10AB" w:rsidP="00AA10AB">
            <w:pPr>
              <w:jc w:val="both"/>
              <w:rPr>
                <w:rFonts w:ascii="Times New Roman" w:hAnsi="Times New Roman" w:cs="Times New Roman"/>
                <w:sz w:val="20"/>
                <w:szCs w:val="20"/>
                <w:lang w:val="lv-LV"/>
              </w:rPr>
            </w:pPr>
          </w:p>
          <w:p w14:paraId="0D9C88CB" w14:textId="77777777" w:rsidR="00AA10AB" w:rsidRDefault="00AA10AB" w:rsidP="00AA10AB">
            <w:pPr>
              <w:jc w:val="both"/>
              <w:rPr>
                <w:rFonts w:ascii="Times New Roman" w:hAnsi="Times New Roman" w:cs="Times New Roman"/>
                <w:sz w:val="20"/>
                <w:szCs w:val="20"/>
                <w:lang w:val="lv-LV"/>
              </w:rPr>
            </w:pPr>
          </w:p>
          <w:p w14:paraId="191A8C2C" w14:textId="60082C44" w:rsidR="005B4693" w:rsidRDefault="00AA10AB"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t>Paredzētais apsaimniekošanas pasākums par mikrolieguma izveidošanu melnajam stārķim nav aktuāls, j</w:t>
            </w:r>
            <w:r w:rsidR="00200EA8">
              <w:rPr>
                <w:rFonts w:ascii="Times New Roman" w:hAnsi="Times New Roman" w:cs="Times New Roman"/>
                <w:sz w:val="20"/>
                <w:szCs w:val="20"/>
                <w:lang w:val="lv-LV"/>
              </w:rPr>
              <w:t>o, atbilstoši DA</w:t>
            </w:r>
            <w:r>
              <w:rPr>
                <w:rFonts w:ascii="Times New Roman" w:hAnsi="Times New Roman" w:cs="Times New Roman"/>
                <w:sz w:val="20"/>
                <w:szCs w:val="20"/>
                <w:lang w:val="lv-LV"/>
              </w:rPr>
              <w:t xml:space="preserve"> plāna izstrādes ietvaros iegūtajiem datiem, šī suga nav sastopama DL teritorijā.</w:t>
            </w:r>
          </w:p>
          <w:p w14:paraId="6A2E85F0" w14:textId="77777777" w:rsidR="005B4693" w:rsidRDefault="005B4693"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t>Daļa no upju ielejās sastopamajiem zālājiem joprojām atbilst ES nozīmes īpaši aizsargājamo zālāju kvalitātes prasībām, tomēr daļa no tiem netiek piemērotā veidā apsaimniekoti, tādējādi samazinoties to bioloģiskajai vērtībai.</w:t>
            </w:r>
          </w:p>
          <w:p w14:paraId="762093F0" w14:textId="656E343E" w:rsidR="005B4693" w:rsidRDefault="005B4693" w:rsidP="00AA10AB">
            <w:pPr>
              <w:jc w:val="both"/>
              <w:rPr>
                <w:rFonts w:ascii="Times New Roman" w:hAnsi="Times New Roman" w:cs="Times New Roman"/>
                <w:sz w:val="20"/>
                <w:szCs w:val="20"/>
                <w:lang w:val="lv-LV"/>
              </w:rPr>
            </w:pPr>
            <w:r w:rsidRPr="00786345">
              <w:rPr>
                <w:rFonts w:ascii="Times New Roman" w:hAnsi="Times New Roman" w:cs="Times New Roman"/>
                <w:sz w:val="20"/>
                <w:szCs w:val="20"/>
                <w:lang w:val="lv-LV"/>
              </w:rPr>
              <w:t>Fermas “Pilsžogi” teritorija ir iekļauta DL neitrālajā zonā kā bioloģiski mazvērtīga teritorija</w:t>
            </w:r>
            <w:r w:rsidR="00E017A2" w:rsidRPr="00786345">
              <w:rPr>
                <w:rFonts w:ascii="Times New Roman" w:hAnsi="Times New Roman" w:cs="Times New Roman"/>
                <w:sz w:val="20"/>
                <w:szCs w:val="20"/>
                <w:lang w:val="lv-LV"/>
              </w:rPr>
              <w:t>, kurā nav</w:t>
            </w:r>
            <w:r w:rsidR="00E017A2">
              <w:rPr>
                <w:rFonts w:ascii="Times New Roman" w:hAnsi="Times New Roman" w:cs="Times New Roman"/>
                <w:sz w:val="20"/>
                <w:szCs w:val="20"/>
                <w:lang w:val="lv-LV"/>
              </w:rPr>
              <w:t xml:space="preserve"> konstatētas nozīmīgas dabas vērtības, līdz ar to šāds apsaimniekošanas pasākums no dabas aizsardzības viedokļa nav uzskatāms par prioritāru apsaimniekošanas pasākumu DL teritorjā.</w:t>
            </w:r>
          </w:p>
          <w:p w14:paraId="2C77B5E0" w14:textId="02D61FEE" w:rsidR="00E017A2" w:rsidRPr="002D358F" w:rsidRDefault="00E017A2"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t>Tradicionālās apbūves rakstura saglabāšana no dabas aizsardzības viedokļa nav uzskatāma par prioritāru apsaimniekošanas pasākumu DL teritorijā.</w:t>
            </w:r>
          </w:p>
        </w:tc>
      </w:tr>
      <w:tr w:rsidR="00AA10AB" w:rsidRPr="000007E3" w14:paraId="26330D20" w14:textId="77777777" w:rsidTr="00AD3305">
        <w:tc>
          <w:tcPr>
            <w:tcW w:w="710" w:type="dxa"/>
            <w:shd w:val="clear" w:color="auto" w:fill="FFFFFF" w:themeFill="background1"/>
          </w:tcPr>
          <w:p w14:paraId="575B5588" w14:textId="6B436D53" w:rsidR="00AA10AB" w:rsidRPr="00BE3B8E" w:rsidRDefault="00AA10AB" w:rsidP="00AA10AB">
            <w:pPr>
              <w:rPr>
                <w:rFonts w:ascii="Times New Roman" w:hAnsi="Times New Roman" w:cs="Times New Roman"/>
                <w:sz w:val="20"/>
                <w:szCs w:val="20"/>
                <w:lang w:val="lv-LV"/>
              </w:rPr>
            </w:pPr>
            <w:r>
              <w:rPr>
                <w:rFonts w:ascii="Times New Roman" w:hAnsi="Times New Roman" w:cs="Times New Roman"/>
                <w:sz w:val="20"/>
                <w:szCs w:val="20"/>
                <w:lang w:val="lv-LV"/>
              </w:rPr>
              <w:lastRenderedPageBreak/>
              <w:t>4.3.3.</w:t>
            </w:r>
          </w:p>
        </w:tc>
        <w:tc>
          <w:tcPr>
            <w:tcW w:w="3118" w:type="dxa"/>
            <w:shd w:val="clear" w:color="auto" w:fill="FFFFFF" w:themeFill="background1"/>
          </w:tcPr>
          <w:p w14:paraId="65ED28D5" w14:textId="543DE089" w:rsidR="00AA10AB" w:rsidRPr="00326C32" w:rsidRDefault="00AA10AB" w:rsidP="00AA10AB">
            <w:pPr>
              <w:pStyle w:val="TableParagraph"/>
              <w:jc w:val="both"/>
              <w:rPr>
                <w:rFonts w:ascii="Times New Roman" w:hAnsi="Times New Roman" w:cs="Times New Roman"/>
                <w:bCs/>
                <w:sz w:val="20"/>
                <w:szCs w:val="20"/>
                <w:lang w:val="lv-LV"/>
              </w:rPr>
            </w:pPr>
            <w:r w:rsidRPr="008C2D0B">
              <w:rPr>
                <w:rFonts w:ascii="Times New Roman" w:hAnsi="Times New Roman" w:cs="Times New Roman"/>
                <w:b/>
                <w:bCs/>
                <w:sz w:val="20"/>
                <w:szCs w:val="20"/>
                <w:lang w:val="lv-LV"/>
              </w:rPr>
              <w:t>Lēnu</w:t>
            </w:r>
            <w:r w:rsidRPr="00B616D8">
              <w:rPr>
                <w:rFonts w:ascii="Times New Roman" w:hAnsi="Times New Roman" w:cs="Times New Roman"/>
                <w:b/>
                <w:bCs/>
                <w:sz w:val="20"/>
                <w:szCs w:val="20"/>
                <w:lang w:val="lv-LV"/>
              </w:rPr>
              <w:t xml:space="preserve"> muižas ansambļa sakārtošana.</w:t>
            </w:r>
            <w:r w:rsidRPr="00326C32">
              <w:rPr>
                <w:rFonts w:ascii="Times New Roman" w:hAnsi="Times New Roman" w:cs="Times New Roman"/>
                <w:bCs/>
                <w:sz w:val="20"/>
                <w:szCs w:val="20"/>
                <w:lang w:val="lv-LV"/>
              </w:rPr>
              <w:t xml:space="preserve"> </w:t>
            </w:r>
            <w:r w:rsidRPr="00B616D8">
              <w:rPr>
                <w:rFonts w:ascii="Times New Roman" w:hAnsi="Times New Roman" w:cs="Times New Roman"/>
                <w:bCs/>
                <w:sz w:val="20"/>
                <w:szCs w:val="20"/>
                <w:lang w:val="lv-LV"/>
              </w:rPr>
              <w:t>Pasākuma ietvaros paredzēts a</w:t>
            </w:r>
            <w:r w:rsidRPr="00B616D8">
              <w:rPr>
                <w:rFonts w:ascii="Times New Roman" w:hAnsi="Times New Roman" w:cs="Times New Roman"/>
                <w:iCs/>
                <w:sz w:val="20"/>
                <w:szCs w:val="20"/>
                <w:lang w:val="lv-LV"/>
              </w:rPr>
              <w:t>tjaunot Lēnu muižas ansambļa vēsturisko veidolu. Veikt izpēti par tās īpašuma konsolidācijas un kompleksas izmantošanas iespējām</w:t>
            </w:r>
            <w:r w:rsidR="001C3A37">
              <w:rPr>
                <w:rFonts w:ascii="Times New Roman" w:hAnsi="Times New Roman" w:cs="Times New Roman"/>
                <w:iCs/>
                <w:sz w:val="20"/>
                <w:szCs w:val="20"/>
                <w:lang w:val="lv-LV"/>
              </w:rPr>
              <w:t>.</w:t>
            </w:r>
          </w:p>
        </w:tc>
        <w:tc>
          <w:tcPr>
            <w:tcW w:w="1418" w:type="dxa"/>
            <w:shd w:val="clear" w:color="auto" w:fill="FFFFFF" w:themeFill="background1"/>
          </w:tcPr>
          <w:p w14:paraId="564458D5" w14:textId="64DBC235" w:rsidR="00AA10AB" w:rsidRPr="00BE3B8E" w:rsidRDefault="00AA10AB" w:rsidP="00AA10AB">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FFFFFF" w:themeFill="background1"/>
          </w:tcPr>
          <w:p w14:paraId="1710BAF9" w14:textId="65F5CDB6" w:rsidR="00AA10AB" w:rsidRPr="00705E4B" w:rsidRDefault="00AA10AB"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t>Apsaimniekošanas pasākums nav īstenots.</w:t>
            </w:r>
          </w:p>
        </w:tc>
        <w:tc>
          <w:tcPr>
            <w:tcW w:w="2664" w:type="dxa"/>
            <w:shd w:val="clear" w:color="auto" w:fill="FFFFFF" w:themeFill="background1"/>
          </w:tcPr>
          <w:p w14:paraId="77E1A2E4" w14:textId="5E04581C" w:rsidR="00AA10AB" w:rsidRPr="00705E4B" w:rsidRDefault="00AD3305" w:rsidP="00AA10AB">
            <w:pPr>
              <w:jc w:val="both"/>
              <w:rPr>
                <w:rFonts w:ascii="Times New Roman" w:hAnsi="Times New Roman" w:cs="Times New Roman"/>
                <w:b/>
                <w:color w:val="538135" w:themeColor="accent6" w:themeShade="BF"/>
                <w:sz w:val="20"/>
                <w:szCs w:val="20"/>
                <w:lang w:val="lv-LV"/>
              </w:rPr>
            </w:pPr>
            <w:r>
              <w:rPr>
                <w:rFonts w:ascii="Times New Roman" w:hAnsi="Times New Roman" w:cs="Times New Roman"/>
                <w:sz w:val="20"/>
                <w:szCs w:val="20"/>
                <w:lang w:val="lv-LV"/>
              </w:rPr>
              <w:t>Lēnu muižas ansambļa sakārtošana no dabas aizsardzības viedokļa nav uzskatāma par prioritāru apsaimniekošanas pasākumu DL teritorijā, jo šajā teritorijā nav konstatētas nozīmīgas dabas vērtības.</w:t>
            </w:r>
          </w:p>
        </w:tc>
      </w:tr>
      <w:tr w:rsidR="0063005A" w:rsidRPr="000007E3" w14:paraId="235ED693" w14:textId="77777777" w:rsidTr="0063005A">
        <w:tc>
          <w:tcPr>
            <w:tcW w:w="710" w:type="dxa"/>
            <w:shd w:val="clear" w:color="auto" w:fill="FFFFFF" w:themeFill="background1"/>
          </w:tcPr>
          <w:p w14:paraId="3DD91FAB" w14:textId="6F19FBE0" w:rsidR="0063005A" w:rsidRPr="00F60FA6" w:rsidRDefault="0063005A" w:rsidP="0063005A">
            <w:pPr>
              <w:rPr>
                <w:rFonts w:ascii="Times New Roman" w:hAnsi="Times New Roman" w:cs="Times New Roman"/>
                <w:sz w:val="20"/>
                <w:szCs w:val="20"/>
                <w:lang w:val="lv-LV"/>
              </w:rPr>
            </w:pPr>
            <w:r w:rsidRPr="00F60FA6">
              <w:rPr>
                <w:rFonts w:ascii="Times New Roman" w:hAnsi="Times New Roman" w:cs="Times New Roman"/>
                <w:sz w:val="20"/>
                <w:szCs w:val="20"/>
                <w:lang w:val="lv-LV"/>
              </w:rPr>
              <w:t>4.3.4.</w:t>
            </w:r>
          </w:p>
        </w:tc>
        <w:tc>
          <w:tcPr>
            <w:tcW w:w="3118" w:type="dxa"/>
            <w:shd w:val="clear" w:color="auto" w:fill="FFFFFF" w:themeFill="background1"/>
          </w:tcPr>
          <w:p w14:paraId="4DA0BAF0" w14:textId="4CD34C55" w:rsidR="0063005A" w:rsidRPr="00B616D8" w:rsidRDefault="0063005A" w:rsidP="0063005A">
            <w:pPr>
              <w:pStyle w:val="Default"/>
              <w:jc w:val="both"/>
              <w:rPr>
                <w:rFonts w:ascii="Times New Roman" w:eastAsiaTheme="minorHAnsi" w:hAnsi="Times New Roman" w:cs="Times New Roman"/>
                <w:i/>
                <w:sz w:val="20"/>
                <w:szCs w:val="20"/>
                <w:lang w:val="lv-LV"/>
              </w:rPr>
            </w:pPr>
            <w:r w:rsidRPr="00B616D8">
              <w:rPr>
                <w:rFonts w:ascii="Times New Roman" w:hAnsi="Times New Roman" w:cs="Times New Roman"/>
                <w:b/>
                <w:bCs/>
                <w:sz w:val="20"/>
                <w:szCs w:val="20"/>
                <w:lang w:val="lv-LV"/>
              </w:rPr>
              <w:t>Karjeru apsaimniekošana un rekultivācija.</w:t>
            </w:r>
            <w:r w:rsidRPr="00F60FA6">
              <w:rPr>
                <w:rFonts w:ascii="Times New Roman" w:hAnsi="Times New Roman" w:cs="Times New Roman"/>
                <w:bCs/>
                <w:sz w:val="20"/>
                <w:szCs w:val="20"/>
                <w:lang w:val="lv-LV"/>
              </w:rPr>
              <w:t xml:space="preserve"> </w:t>
            </w:r>
            <w:r w:rsidRPr="00B616D8">
              <w:rPr>
                <w:rFonts w:ascii="Times New Roman" w:hAnsi="Times New Roman" w:cs="Times New Roman"/>
                <w:bCs/>
                <w:sz w:val="20"/>
                <w:szCs w:val="20"/>
                <w:lang w:val="lv-LV"/>
              </w:rPr>
              <w:t xml:space="preserve">Pasākuma ietvaros paredzēts veikt </w:t>
            </w:r>
            <w:r w:rsidRPr="00326C32">
              <w:rPr>
                <w:rFonts w:ascii="Times New Roman" w:hAnsi="Times New Roman" w:cs="Times New Roman"/>
                <w:iCs/>
                <w:sz w:val="20"/>
                <w:szCs w:val="20"/>
                <w:lang w:val="lv-LV"/>
              </w:rPr>
              <w:t xml:space="preserve">Gāznieku </w:t>
            </w:r>
            <w:r w:rsidRPr="00B616D8">
              <w:rPr>
                <w:rFonts w:ascii="Times New Roman" w:hAnsi="Times New Roman" w:cs="Times New Roman"/>
                <w:iCs/>
                <w:sz w:val="20"/>
                <w:szCs w:val="20"/>
                <w:lang w:val="lv-LV"/>
              </w:rPr>
              <w:t xml:space="preserve">un Tukuma karjeru rekultivāciju. </w:t>
            </w:r>
            <w:r w:rsidR="009429C8">
              <w:rPr>
                <w:rFonts w:ascii="Times New Roman" w:hAnsi="Times New Roman" w:cs="Times New Roman"/>
                <w:iCs/>
                <w:sz w:val="20"/>
                <w:szCs w:val="20"/>
                <w:lang w:val="lv-LV"/>
              </w:rPr>
              <w:t>AS “LVM”</w:t>
            </w:r>
            <w:r w:rsidRPr="00F60FA6">
              <w:rPr>
                <w:rFonts w:ascii="Times New Roman" w:hAnsi="Times New Roman" w:cs="Times New Roman"/>
                <w:iCs/>
                <w:sz w:val="20"/>
                <w:szCs w:val="20"/>
                <w:lang w:val="lv-LV"/>
              </w:rPr>
              <w:t xml:space="preserve"> īpašumā esošā Jēkaupiņu grants karjera izmantoš</w:t>
            </w:r>
            <w:r w:rsidRPr="00B616D8">
              <w:rPr>
                <w:rFonts w:ascii="Times New Roman" w:hAnsi="Times New Roman" w:cs="Times New Roman"/>
                <w:iCs/>
                <w:sz w:val="20"/>
                <w:szCs w:val="20"/>
                <w:lang w:val="lv-LV"/>
              </w:rPr>
              <w:t>ana atļauta līdz tā izsmelšanai.</w:t>
            </w:r>
          </w:p>
        </w:tc>
        <w:tc>
          <w:tcPr>
            <w:tcW w:w="1418" w:type="dxa"/>
            <w:shd w:val="clear" w:color="auto" w:fill="FFFFFF" w:themeFill="background1"/>
          </w:tcPr>
          <w:p w14:paraId="2A305E88" w14:textId="5DB64E4F" w:rsidR="0063005A" w:rsidRPr="00F60FA6" w:rsidRDefault="0063005A" w:rsidP="0063005A">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1C3A37">
              <w:rPr>
                <w:rFonts w:ascii="Times New Roman" w:hAnsi="Times New Roman" w:cs="Times New Roman"/>
                <w:sz w:val="20"/>
                <w:szCs w:val="20"/>
                <w:lang w:val="lv-LV"/>
              </w:rPr>
              <w:t>.</w:t>
            </w:r>
          </w:p>
        </w:tc>
        <w:tc>
          <w:tcPr>
            <w:tcW w:w="2880" w:type="dxa"/>
            <w:shd w:val="clear" w:color="auto" w:fill="auto"/>
          </w:tcPr>
          <w:p w14:paraId="1CA75CFA" w14:textId="6B85CFDD" w:rsidR="0063005A" w:rsidRPr="0063005A" w:rsidRDefault="0063005A" w:rsidP="0063005A">
            <w:pPr>
              <w:jc w:val="both"/>
              <w:rPr>
                <w:rFonts w:ascii="Times New Roman" w:hAnsi="Times New Roman" w:cs="Times New Roman"/>
                <w:sz w:val="20"/>
                <w:szCs w:val="20"/>
                <w:lang w:val="la-Latn"/>
              </w:rPr>
            </w:pPr>
            <w:r>
              <w:rPr>
                <w:rFonts w:ascii="Times New Roman" w:hAnsi="Times New Roman" w:cs="Times New Roman"/>
                <w:sz w:val="20"/>
                <w:szCs w:val="20"/>
                <w:lang w:val="lv-LV"/>
              </w:rPr>
              <w:t>Apsaimniekošanas pasākums nav īstenots.</w:t>
            </w:r>
          </w:p>
        </w:tc>
        <w:tc>
          <w:tcPr>
            <w:tcW w:w="2664" w:type="dxa"/>
            <w:shd w:val="clear" w:color="auto" w:fill="auto"/>
          </w:tcPr>
          <w:p w14:paraId="5BA6A6EE" w14:textId="482FE6AF" w:rsidR="0063005A" w:rsidRPr="0063005A" w:rsidRDefault="0063005A" w:rsidP="0063005A">
            <w:pPr>
              <w:jc w:val="both"/>
              <w:rPr>
                <w:rFonts w:ascii="Times New Roman" w:hAnsi="Times New Roman" w:cs="Times New Roman"/>
                <w:sz w:val="20"/>
                <w:szCs w:val="20"/>
                <w:lang w:val="la-Latn"/>
              </w:rPr>
            </w:pPr>
            <w:r w:rsidRPr="0063005A">
              <w:rPr>
                <w:rFonts w:ascii="Times New Roman" w:hAnsi="Times New Roman" w:cs="Times New Roman"/>
                <w:sz w:val="20"/>
                <w:szCs w:val="20"/>
                <w:lang w:val="la-Latn"/>
              </w:rPr>
              <w:t>DL teritorijā esošajos karjeros nav konstatētas nozīmīgas dabas vērtības</w:t>
            </w:r>
            <w:r w:rsidR="001C3A37">
              <w:rPr>
                <w:rFonts w:ascii="Times New Roman" w:hAnsi="Times New Roman" w:cs="Times New Roman"/>
                <w:sz w:val="20"/>
                <w:szCs w:val="20"/>
                <w:lang w:val="lv-LV"/>
              </w:rPr>
              <w:t>,</w:t>
            </w:r>
            <w:r w:rsidRPr="0063005A">
              <w:rPr>
                <w:rFonts w:ascii="Times New Roman" w:hAnsi="Times New Roman" w:cs="Times New Roman"/>
                <w:sz w:val="20"/>
                <w:szCs w:val="20"/>
                <w:lang w:val="la-Latn"/>
              </w:rPr>
              <w:t xml:space="preserve"> tādēļ dabas vērtību saglabāšanas kon</w:t>
            </w:r>
            <w:r w:rsidR="009429C8">
              <w:rPr>
                <w:rFonts w:ascii="Times New Roman" w:hAnsi="Times New Roman" w:cs="Times New Roman"/>
                <w:sz w:val="20"/>
                <w:szCs w:val="20"/>
                <w:lang w:val="la-Latn"/>
              </w:rPr>
              <w:t>tekstā uz karjeru rekultivāciju</w:t>
            </w:r>
            <w:r w:rsidRPr="0063005A">
              <w:rPr>
                <w:rFonts w:ascii="Times New Roman" w:hAnsi="Times New Roman" w:cs="Times New Roman"/>
                <w:sz w:val="20"/>
                <w:szCs w:val="20"/>
                <w:lang w:val="la-Latn"/>
              </w:rPr>
              <w:t xml:space="preserve"> nav attie</w:t>
            </w:r>
            <w:r>
              <w:rPr>
                <w:rFonts w:ascii="Times New Roman" w:hAnsi="Times New Roman" w:cs="Times New Roman"/>
                <w:sz w:val="20"/>
                <w:szCs w:val="20"/>
                <w:lang w:val="la-Latn"/>
              </w:rPr>
              <w:t>c</w:t>
            </w:r>
            <w:r w:rsidRPr="0063005A">
              <w:rPr>
                <w:rFonts w:ascii="Times New Roman" w:hAnsi="Times New Roman" w:cs="Times New Roman"/>
                <w:sz w:val="20"/>
                <w:szCs w:val="20"/>
                <w:lang w:val="la-Latn"/>
              </w:rPr>
              <w:t>inā</w:t>
            </w:r>
            <w:r>
              <w:rPr>
                <w:rFonts w:ascii="Times New Roman" w:hAnsi="Times New Roman" w:cs="Times New Roman"/>
                <w:sz w:val="20"/>
                <w:szCs w:val="20"/>
                <w:lang w:val="la-Latn"/>
              </w:rPr>
              <w:t>mi</w:t>
            </w:r>
            <w:r w:rsidRPr="0063005A">
              <w:rPr>
                <w:rFonts w:ascii="Times New Roman" w:hAnsi="Times New Roman" w:cs="Times New Roman"/>
                <w:sz w:val="20"/>
                <w:szCs w:val="20"/>
                <w:lang w:val="la-Latn"/>
              </w:rPr>
              <w:t xml:space="preserve"> </w:t>
            </w:r>
            <w:r>
              <w:rPr>
                <w:rFonts w:ascii="Times New Roman" w:hAnsi="Times New Roman" w:cs="Times New Roman"/>
                <w:sz w:val="20"/>
                <w:szCs w:val="20"/>
                <w:lang w:val="la-Latn"/>
              </w:rPr>
              <w:t>īpaši nosacījumi.</w:t>
            </w:r>
          </w:p>
        </w:tc>
      </w:tr>
      <w:tr w:rsidR="00AA10AB" w:rsidRPr="000007E3" w14:paraId="44B62E46" w14:textId="77777777" w:rsidTr="00457DF8">
        <w:tc>
          <w:tcPr>
            <w:tcW w:w="710" w:type="dxa"/>
            <w:shd w:val="clear" w:color="auto" w:fill="FFFFFF" w:themeFill="background1"/>
          </w:tcPr>
          <w:p w14:paraId="7FBE48D8" w14:textId="0238EA4B" w:rsidR="00AA10AB" w:rsidRPr="00F60FA6" w:rsidRDefault="00AA10AB" w:rsidP="00AA10AB">
            <w:pPr>
              <w:rPr>
                <w:rFonts w:ascii="Times New Roman" w:hAnsi="Times New Roman" w:cs="Times New Roman"/>
                <w:sz w:val="20"/>
                <w:szCs w:val="20"/>
                <w:lang w:val="lv-LV"/>
              </w:rPr>
            </w:pPr>
            <w:r>
              <w:rPr>
                <w:rFonts w:ascii="Times New Roman" w:hAnsi="Times New Roman" w:cs="Times New Roman"/>
                <w:sz w:val="20"/>
                <w:szCs w:val="20"/>
                <w:lang w:val="lv-LV"/>
              </w:rPr>
              <w:t xml:space="preserve">4.3.5. </w:t>
            </w:r>
          </w:p>
        </w:tc>
        <w:tc>
          <w:tcPr>
            <w:tcW w:w="3118" w:type="dxa"/>
            <w:shd w:val="clear" w:color="auto" w:fill="FFFFFF" w:themeFill="background1"/>
          </w:tcPr>
          <w:p w14:paraId="41FD8C4A" w14:textId="3B815A8E" w:rsidR="00AA10AB" w:rsidRPr="000E70A3" w:rsidRDefault="00AA10AB" w:rsidP="00AA10AB">
            <w:pPr>
              <w:pStyle w:val="Default"/>
              <w:jc w:val="both"/>
              <w:rPr>
                <w:rFonts w:ascii="Times New Roman" w:eastAsiaTheme="minorHAnsi" w:hAnsi="Times New Roman" w:cs="Times New Roman"/>
                <w:sz w:val="20"/>
                <w:szCs w:val="20"/>
                <w:lang w:val="sv-SE"/>
              </w:rPr>
            </w:pPr>
            <w:r w:rsidRPr="008C2D0B">
              <w:rPr>
                <w:rFonts w:ascii="Times New Roman" w:hAnsi="Times New Roman" w:cs="Times New Roman"/>
                <w:b/>
                <w:bCs/>
                <w:sz w:val="20"/>
                <w:szCs w:val="20"/>
                <w:lang w:val="sv-SE"/>
              </w:rPr>
              <w:t>Izziņas un</w:t>
            </w:r>
            <w:r w:rsidRPr="000E70A3">
              <w:rPr>
                <w:rFonts w:ascii="Times New Roman" w:hAnsi="Times New Roman" w:cs="Times New Roman"/>
                <w:b/>
                <w:bCs/>
                <w:sz w:val="20"/>
                <w:szCs w:val="20"/>
                <w:lang w:val="sv-SE"/>
              </w:rPr>
              <w:t xml:space="preserve"> veselības taku un skatu punktu izveide.</w:t>
            </w:r>
            <w:r w:rsidR="008C2D0B">
              <w:rPr>
                <w:rFonts w:ascii="Times New Roman" w:hAnsi="Times New Roman" w:cs="Times New Roman"/>
                <w:bCs/>
                <w:sz w:val="20"/>
                <w:szCs w:val="20"/>
                <w:lang w:val="sv-SE"/>
              </w:rPr>
              <w:t xml:space="preserve"> Pa</w:t>
            </w:r>
            <w:r w:rsidRPr="000E70A3">
              <w:rPr>
                <w:rFonts w:ascii="Times New Roman" w:hAnsi="Times New Roman" w:cs="Times New Roman"/>
                <w:bCs/>
                <w:sz w:val="20"/>
                <w:szCs w:val="20"/>
                <w:lang w:val="sv-SE"/>
              </w:rPr>
              <w:t xml:space="preserve">sākuma ietvaros paredzēts </w:t>
            </w:r>
            <w:r w:rsidRPr="000E70A3">
              <w:rPr>
                <w:rFonts w:ascii="Times New Roman" w:hAnsi="Times New Roman" w:cs="Times New Roman"/>
                <w:iCs/>
                <w:sz w:val="20"/>
                <w:szCs w:val="20"/>
                <w:lang w:val="sv-SE"/>
              </w:rPr>
              <w:t xml:space="preserve">izveidot taku pie </w:t>
            </w:r>
            <w:r w:rsidRPr="000E70A3">
              <w:rPr>
                <w:rFonts w:ascii="Times New Roman" w:hAnsi="Times New Roman" w:cs="Times New Roman"/>
                <w:iCs/>
                <w:sz w:val="20"/>
                <w:szCs w:val="20"/>
                <w:lang w:val="sv-SE"/>
              </w:rPr>
              <w:lastRenderedPageBreak/>
              <w:t>Vormsātes pilskalna un Šķerveļa akmens, nodrošinot tās labiekārtošanu un uzraudzību, izveidot taku pie Ātrā</w:t>
            </w:r>
            <w:r w:rsidR="008C2D0B">
              <w:rPr>
                <w:rFonts w:ascii="Times New Roman" w:hAnsi="Times New Roman" w:cs="Times New Roman"/>
                <w:iCs/>
                <w:sz w:val="20"/>
                <w:szCs w:val="20"/>
                <w:lang w:val="sv-SE"/>
              </w:rPr>
              <w:t xml:space="preserve"> </w:t>
            </w:r>
            <w:r w:rsidRPr="000E70A3">
              <w:rPr>
                <w:rFonts w:ascii="Times New Roman" w:hAnsi="Times New Roman" w:cs="Times New Roman"/>
                <w:iCs/>
                <w:sz w:val="20"/>
                <w:szCs w:val="20"/>
                <w:lang w:val="sv-SE"/>
              </w:rPr>
              <w:t>kalna, veidot un izkopt skatu punktus no Ātrā</w:t>
            </w:r>
            <w:r w:rsidR="008C2D0B">
              <w:rPr>
                <w:rFonts w:ascii="Times New Roman" w:hAnsi="Times New Roman" w:cs="Times New Roman"/>
                <w:iCs/>
                <w:sz w:val="20"/>
                <w:szCs w:val="20"/>
                <w:lang w:val="sv-SE"/>
              </w:rPr>
              <w:t xml:space="preserve"> </w:t>
            </w:r>
            <w:r w:rsidRPr="000E70A3">
              <w:rPr>
                <w:rFonts w:ascii="Times New Roman" w:hAnsi="Times New Roman" w:cs="Times New Roman"/>
                <w:iCs/>
                <w:sz w:val="20"/>
                <w:szCs w:val="20"/>
                <w:lang w:val="sv-SE"/>
              </w:rPr>
              <w:t>kalna klintīm virzienā uz Ventmaļu un Gobdziņu mājām, kā arī veikt papildu izpēti par takas ierīkošanas iespējām no Vormsātu pilskalna līdz Šķ</w:t>
            </w:r>
            <w:r w:rsidR="00A8641B">
              <w:rPr>
                <w:rFonts w:ascii="Times New Roman" w:hAnsi="Times New Roman" w:cs="Times New Roman"/>
                <w:iCs/>
                <w:sz w:val="20"/>
                <w:szCs w:val="20"/>
                <w:lang w:val="sv-SE"/>
              </w:rPr>
              <w:t>ē</w:t>
            </w:r>
            <w:r w:rsidRPr="000E70A3">
              <w:rPr>
                <w:rFonts w:ascii="Times New Roman" w:hAnsi="Times New Roman" w:cs="Times New Roman"/>
                <w:iCs/>
                <w:sz w:val="20"/>
                <w:szCs w:val="20"/>
                <w:lang w:val="sv-SE"/>
              </w:rPr>
              <w:t>rveļa ietekai Ventā.</w:t>
            </w:r>
          </w:p>
        </w:tc>
        <w:tc>
          <w:tcPr>
            <w:tcW w:w="1418" w:type="dxa"/>
            <w:shd w:val="clear" w:color="auto" w:fill="FFFFFF" w:themeFill="background1"/>
          </w:tcPr>
          <w:p w14:paraId="36FBDC9C" w14:textId="35E70B7C" w:rsidR="00AA10AB" w:rsidRPr="00F60FA6" w:rsidRDefault="00AA10AB" w:rsidP="00AA10AB">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Ieviesējs nav norādīts</w:t>
            </w:r>
            <w:r w:rsidR="001C3A37">
              <w:rPr>
                <w:rFonts w:ascii="Times New Roman" w:hAnsi="Times New Roman" w:cs="Times New Roman"/>
                <w:sz w:val="20"/>
                <w:szCs w:val="20"/>
                <w:lang w:val="lv-LV"/>
              </w:rPr>
              <w:t>.</w:t>
            </w:r>
          </w:p>
        </w:tc>
        <w:tc>
          <w:tcPr>
            <w:tcW w:w="2880" w:type="dxa"/>
            <w:shd w:val="clear" w:color="auto" w:fill="FFFFFF" w:themeFill="background1"/>
          </w:tcPr>
          <w:p w14:paraId="774B0B75" w14:textId="5BFEC2FA" w:rsidR="00AA10AB" w:rsidRPr="00705E4B" w:rsidRDefault="00457DF8" w:rsidP="00AA10AB">
            <w:pPr>
              <w:jc w:val="both"/>
              <w:rPr>
                <w:rFonts w:ascii="Times New Roman" w:hAnsi="Times New Roman" w:cs="Times New Roman"/>
                <w:sz w:val="20"/>
                <w:szCs w:val="20"/>
                <w:lang w:val="lv-LV"/>
              </w:rPr>
            </w:pPr>
            <w:r>
              <w:rPr>
                <w:rFonts w:ascii="Times New Roman" w:hAnsi="Times New Roman" w:cs="Times New Roman"/>
                <w:sz w:val="20"/>
                <w:szCs w:val="20"/>
                <w:lang w:val="lv-LV"/>
              </w:rPr>
              <w:t>Apsaimniekošanas p</w:t>
            </w:r>
            <w:r w:rsidR="00AA10AB">
              <w:rPr>
                <w:rFonts w:ascii="Times New Roman" w:hAnsi="Times New Roman" w:cs="Times New Roman"/>
                <w:sz w:val="20"/>
                <w:szCs w:val="20"/>
                <w:lang w:val="lv-LV"/>
              </w:rPr>
              <w:t>asākums nav īstenots.</w:t>
            </w:r>
          </w:p>
        </w:tc>
        <w:tc>
          <w:tcPr>
            <w:tcW w:w="2664" w:type="dxa"/>
            <w:shd w:val="clear" w:color="auto" w:fill="FFFFFF" w:themeFill="background1"/>
          </w:tcPr>
          <w:p w14:paraId="15038FF4" w14:textId="6D18E601" w:rsidR="00AA10AB" w:rsidRPr="00457DF8" w:rsidRDefault="00AA10AB" w:rsidP="00457DF8">
            <w:pPr>
              <w:jc w:val="both"/>
              <w:rPr>
                <w:rFonts w:ascii="Times New Roman" w:hAnsi="Times New Roman" w:cs="Times New Roman"/>
                <w:sz w:val="20"/>
                <w:szCs w:val="20"/>
                <w:lang w:val="lv-LV"/>
              </w:rPr>
            </w:pPr>
            <w:r w:rsidRPr="00457DF8">
              <w:rPr>
                <w:rFonts w:ascii="Times New Roman" w:hAnsi="Times New Roman" w:cs="Times New Roman"/>
                <w:sz w:val="20"/>
                <w:szCs w:val="20"/>
                <w:lang w:val="lv-LV"/>
              </w:rPr>
              <w:t xml:space="preserve">Vormsātes pilskalna un Šķerveļa akmens teritorija tiek apmeklēta reti. Ņemot </w:t>
            </w:r>
            <w:r w:rsidRPr="00457DF8">
              <w:rPr>
                <w:rFonts w:ascii="Times New Roman" w:hAnsi="Times New Roman" w:cs="Times New Roman"/>
                <w:sz w:val="20"/>
                <w:szCs w:val="20"/>
                <w:lang w:val="lv-LV"/>
              </w:rPr>
              <w:lastRenderedPageBreak/>
              <w:t xml:space="preserve">vērā, ka minētie objekti </w:t>
            </w:r>
            <w:r w:rsidR="00457DF8" w:rsidRPr="00457DF8">
              <w:rPr>
                <w:rFonts w:ascii="Times New Roman" w:hAnsi="Times New Roman" w:cs="Times New Roman"/>
                <w:sz w:val="20"/>
                <w:szCs w:val="20"/>
                <w:lang w:val="lv-LV"/>
              </w:rPr>
              <w:t>un tiem piegulošā teritorij</w:t>
            </w:r>
            <w:r w:rsidR="00A8641B">
              <w:rPr>
                <w:rFonts w:ascii="Times New Roman" w:hAnsi="Times New Roman" w:cs="Times New Roman"/>
                <w:sz w:val="20"/>
                <w:szCs w:val="20"/>
                <w:lang w:val="lv-LV"/>
              </w:rPr>
              <w:t>a</w:t>
            </w:r>
            <w:r w:rsidR="00457DF8" w:rsidRPr="00457DF8">
              <w:rPr>
                <w:rFonts w:ascii="Times New Roman" w:hAnsi="Times New Roman" w:cs="Times New Roman"/>
                <w:sz w:val="20"/>
                <w:szCs w:val="20"/>
                <w:lang w:val="lv-LV"/>
              </w:rPr>
              <w:t xml:space="preserve"> </w:t>
            </w:r>
            <w:r w:rsidRPr="00457DF8">
              <w:rPr>
                <w:rFonts w:ascii="Times New Roman" w:hAnsi="Times New Roman" w:cs="Times New Roman"/>
                <w:sz w:val="20"/>
                <w:szCs w:val="20"/>
                <w:lang w:val="lv-LV"/>
              </w:rPr>
              <w:t>izvietot</w:t>
            </w:r>
            <w:r w:rsidR="00A8641B">
              <w:rPr>
                <w:rFonts w:ascii="Times New Roman" w:hAnsi="Times New Roman" w:cs="Times New Roman"/>
                <w:sz w:val="20"/>
                <w:szCs w:val="20"/>
                <w:lang w:val="lv-LV"/>
              </w:rPr>
              <w:t>a</w:t>
            </w:r>
            <w:r w:rsidRPr="00457DF8">
              <w:rPr>
                <w:rFonts w:ascii="Times New Roman" w:hAnsi="Times New Roman" w:cs="Times New Roman"/>
                <w:sz w:val="20"/>
                <w:szCs w:val="20"/>
                <w:lang w:val="lv-LV"/>
              </w:rPr>
              <w:t xml:space="preserve"> aizsargājamos biotopos, to apmek</w:t>
            </w:r>
            <w:r w:rsidR="00457DF8" w:rsidRPr="00457DF8">
              <w:rPr>
                <w:rFonts w:ascii="Times New Roman" w:hAnsi="Times New Roman" w:cs="Times New Roman"/>
                <w:sz w:val="20"/>
                <w:szCs w:val="20"/>
                <w:lang w:val="lv-LV"/>
              </w:rPr>
              <w:t>lēšanas veicināšana nav vēlama.</w:t>
            </w:r>
          </w:p>
        </w:tc>
      </w:tr>
      <w:tr w:rsidR="00AA10AB" w:rsidRPr="000007E3" w14:paraId="43AF1FE4" w14:textId="77777777" w:rsidTr="009C1255">
        <w:tc>
          <w:tcPr>
            <w:tcW w:w="710" w:type="dxa"/>
            <w:shd w:val="clear" w:color="auto" w:fill="FFFFFF" w:themeFill="background1"/>
          </w:tcPr>
          <w:p w14:paraId="4ECF1B76" w14:textId="46656F50" w:rsidR="00AA10AB" w:rsidRDefault="00AA10AB" w:rsidP="00AA10AB">
            <w:pPr>
              <w:rPr>
                <w:rFonts w:ascii="Times New Roman" w:hAnsi="Times New Roman" w:cs="Times New Roman"/>
                <w:sz w:val="20"/>
                <w:szCs w:val="20"/>
                <w:lang w:val="lv-LV"/>
              </w:rPr>
            </w:pPr>
            <w:r>
              <w:rPr>
                <w:rFonts w:ascii="Times New Roman" w:hAnsi="Times New Roman" w:cs="Times New Roman"/>
                <w:sz w:val="20"/>
                <w:szCs w:val="20"/>
                <w:lang w:val="lv-LV"/>
              </w:rPr>
              <w:lastRenderedPageBreak/>
              <w:t>4.3.6.</w:t>
            </w:r>
          </w:p>
        </w:tc>
        <w:tc>
          <w:tcPr>
            <w:tcW w:w="3118" w:type="dxa"/>
            <w:shd w:val="clear" w:color="auto" w:fill="FFFFFF" w:themeFill="background1"/>
          </w:tcPr>
          <w:p w14:paraId="7A5D7034" w14:textId="3EC91050" w:rsidR="00AA10AB" w:rsidRPr="001F180E" w:rsidRDefault="00AA10AB" w:rsidP="00AA10AB">
            <w:pPr>
              <w:pStyle w:val="Default"/>
              <w:jc w:val="both"/>
              <w:rPr>
                <w:rFonts w:ascii="Times New Roman" w:hAnsi="Times New Roman" w:cs="Times New Roman"/>
                <w:bCs/>
                <w:sz w:val="20"/>
                <w:szCs w:val="20"/>
                <w:lang w:val="lv-LV"/>
              </w:rPr>
            </w:pPr>
            <w:r w:rsidRPr="003868CA">
              <w:rPr>
                <w:rFonts w:ascii="Times New Roman" w:hAnsi="Times New Roman" w:cs="Times New Roman"/>
                <w:b/>
                <w:bCs/>
                <w:sz w:val="20"/>
                <w:szCs w:val="20"/>
                <w:lang w:val="lv-LV"/>
              </w:rPr>
              <w:t>Telts vietu un ugunskura vietu iekārtošana.</w:t>
            </w:r>
            <w:r w:rsidRPr="003868CA">
              <w:rPr>
                <w:rFonts w:ascii="Times New Roman" w:hAnsi="Times New Roman" w:cs="Times New Roman"/>
                <w:bCs/>
                <w:sz w:val="20"/>
                <w:szCs w:val="20"/>
                <w:lang w:val="lv-LV"/>
              </w:rPr>
              <w:t xml:space="preserve"> Pasākuma ietvaros paredzēts i</w:t>
            </w:r>
            <w:r w:rsidRPr="003868CA">
              <w:rPr>
                <w:rFonts w:ascii="Times New Roman" w:hAnsi="Times New Roman" w:cs="Times New Roman"/>
                <w:iCs/>
                <w:sz w:val="20"/>
                <w:szCs w:val="20"/>
                <w:lang w:val="lv-LV"/>
              </w:rPr>
              <w:t>ekārtot telts vietas un ugunskura vietas pie V</w:t>
            </w:r>
            <w:r w:rsidRPr="001F180E">
              <w:rPr>
                <w:rFonts w:ascii="Times New Roman" w:hAnsi="Times New Roman" w:cs="Times New Roman"/>
                <w:iCs/>
                <w:sz w:val="20"/>
                <w:szCs w:val="20"/>
                <w:lang w:val="lv-LV"/>
              </w:rPr>
              <w:t>entas upes nodrošinot to apsaimniekošanu, t.sk. apkārtnes regulāru uzraudzību un sakopšanu.</w:t>
            </w:r>
          </w:p>
        </w:tc>
        <w:tc>
          <w:tcPr>
            <w:tcW w:w="1418" w:type="dxa"/>
            <w:shd w:val="clear" w:color="auto" w:fill="FFFFFF" w:themeFill="background1"/>
          </w:tcPr>
          <w:p w14:paraId="6DA68222" w14:textId="7A5A431A" w:rsidR="00AA10AB" w:rsidRPr="00F60FA6" w:rsidRDefault="00AA10AB" w:rsidP="00AA10AB">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auto"/>
          </w:tcPr>
          <w:p w14:paraId="27DB4D50" w14:textId="46C3B194" w:rsidR="00AA10AB" w:rsidRPr="00705E4B" w:rsidRDefault="00FF7095" w:rsidP="009C1255">
            <w:pPr>
              <w:jc w:val="both"/>
              <w:rPr>
                <w:rFonts w:ascii="Times New Roman" w:hAnsi="Times New Roman" w:cs="Times New Roman"/>
                <w:sz w:val="20"/>
                <w:szCs w:val="20"/>
                <w:lang w:val="lv-LV"/>
              </w:rPr>
            </w:pPr>
            <w:r>
              <w:rPr>
                <w:rFonts w:ascii="Times New Roman" w:hAnsi="Times New Roman" w:cs="Times New Roman"/>
                <w:sz w:val="20"/>
                <w:szCs w:val="20"/>
                <w:lang w:val="lv-LV"/>
              </w:rPr>
              <w:t>DL</w:t>
            </w:r>
            <w:r w:rsidR="0052006F">
              <w:rPr>
                <w:rFonts w:ascii="Times New Roman" w:hAnsi="Times New Roman" w:cs="Times New Roman"/>
                <w:sz w:val="20"/>
                <w:szCs w:val="20"/>
                <w:lang w:val="lv-LV"/>
              </w:rPr>
              <w:t xml:space="preserve"> </w:t>
            </w:r>
            <w:r w:rsidR="009C1255">
              <w:rPr>
                <w:rFonts w:ascii="Times New Roman" w:hAnsi="Times New Roman" w:cs="Times New Roman"/>
                <w:sz w:val="20"/>
                <w:szCs w:val="20"/>
                <w:lang w:val="lv-LV"/>
              </w:rPr>
              <w:t>vai tiešā tā tuvumā izveidotas vairākas</w:t>
            </w:r>
            <w:r w:rsidR="0052006F">
              <w:rPr>
                <w:rFonts w:ascii="Times New Roman" w:hAnsi="Times New Roman" w:cs="Times New Roman"/>
                <w:sz w:val="20"/>
                <w:szCs w:val="20"/>
                <w:lang w:val="lv-LV"/>
              </w:rPr>
              <w:t xml:space="preserve"> atpūtas </w:t>
            </w:r>
            <w:r w:rsidR="009C1255">
              <w:rPr>
                <w:rFonts w:ascii="Times New Roman" w:hAnsi="Times New Roman" w:cs="Times New Roman"/>
                <w:sz w:val="20"/>
                <w:szCs w:val="20"/>
                <w:lang w:val="lv-LV"/>
              </w:rPr>
              <w:t xml:space="preserve">un/vai kempinga </w:t>
            </w:r>
            <w:r w:rsidR="0052006F">
              <w:rPr>
                <w:rFonts w:ascii="Times New Roman" w:hAnsi="Times New Roman" w:cs="Times New Roman"/>
                <w:sz w:val="20"/>
                <w:szCs w:val="20"/>
                <w:lang w:val="lv-LV"/>
              </w:rPr>
              <w:t>viet</w:t>
            </w:r>
            <w:r w:rsidR="009C1255">
              <w:rPr>
                <w:rFonts w:ascii="Times New Roman" w:hAnsi="Times New Roman" w:cs="Times New Roman"/>
                <w:sz w:val="20"/>
                <w:szCs w:val="20"/>
                <w:lang w:val="lv-LV"/>
              </w:rPr>
              <w:t>a</w:t>
            </w:r>
            <w:r w:rsidR="0052006F">
              <w:rPr>
                <w:rFonts w:ascii="Times New Roman" w:hAnsi="Times New Roman" w:cs="Times New Roman"/>
                <w:sz w:val="20"/>
                <w:szCs w:val="20"/>
                <w:lang w:val="lv-LV"/>
              </w:rPr>
              <w:t>s</w:t>
            </w:r>
            <w:r w:rsidR="009C1255">
              <w:rPr>
                <w:rFonts w:ascii="Times New Roman" w:hAnsi="Times New Roman" w:cs="Times New Roman"/>
                <w:sz w:val="20"/>
                <w:szCs w:val="20"/>
                <w:lang w:val="lv-LV"/>
              </w:rPr>
              <w:t>, kurās</w:t>
            </w:r>
            <w:r w:rsidR="0052006F">
              <w:rPr>
                <w:rFonts w:ascii="Times New Roman" w:hAnsi="Times New Roman" w:cs="Times New Roman"/>
                <w:sz w:val="20"/>
                <w:szCs w:val="20"/>
                <w:lang w:val="lv-LV"/>
              </w:rPr>
              <w:t xml:space="preserve"> tiek nodrošinātas</w:t>
            </w:r>
            <w:r w:rsidR="00457DF8">
              <w:rPr>
                <w:rFonts w:ascii="Times New Roman" w:hAnsi="Times New Roman" w:cs="Times New Roman"/>
                <w:sz w:val="20"/>
                <w:szCs w:val="20"/>
                <w:lang w:val="lv-LV"/>
              </w:rPr>
              <w:t xml:space="preserve"> </w:t>
            </w:r>
            <w:r w:rsidR="0052006F">
              <w:rPr>
                <w:rFonts w:ascii="Times New Roman" w:hAnsi="Times New Roman" w:cs="Times New Roman"/>
                <w:sz w:val="20"/>
                <w:szCs w:val="20"/>
                <w:lang w:val="lv-LV"/>
              </w:rPr>
              <w:t xml:space="preserve">telts vietas un ugunskura vietas. </w:t>
            </w:r>
            <w:r w:rsidR="009C1255">
              <w:rPr>
                <w:rFonts w:ascii="Times New Roman" w:hAnsi="Times New Roman" w:cs="Times New Roman"/>
                <w:sz w:val="20"/>
                <w:szCs w:val="20"/>
                <w:lang w:val="lv-LV"/>
              </w:rPr>
              <w:t>Vairumā</w:t>
            </w:r>
            <w:r w:rsidR="0052006F">
              <w:rPr>
                <w:rFonts w:ascii="Times New Roman" w:hAnsi="Times New Roman" w:cs="Times New Roman"/>
                <w:sz w:val="20"/>
                <w:szCs w:val="20"/>
                <w:lang w:val="lv-LV"/>
              </w:rPr>
              <w:t xml:space="preserve"> no izveidotaj</w:t>
            </w:r>
            <w:r w:rsidR="009C1255">
              <w:rPr>
                <w:rFonts w:ascii="Times New Roman" w:hAnsi="Times New Roman" w:cs="Times New Roman"/>
                <w:sz w:val="20"/>
                <w:szCs w:val="20"/>
                <w:lang w:val="lv-LV"/>
              </w:rPr>
              <w:t>iem objektiem</w:t>
            </w:r>
            <w:r w:rsidR="0052006F">
              <w:rPr>
                <w:rFonts w:ascii="Times New Roman" w:hAnsi="Times New Roman" w:cs="Times New Roman"/>
                <w:sz w:val="20"/>
                <w:szCs w:val="20"/>
                <w:lang w:val="lv-LV"/>
              </w:rPr>
              <w:t xml:space="preserve"> (</w:t>
            </w:r>
            <w:r w:rsidR="009C1255">
              <w:rPr>
                <w:rFonts w:ascii="Times New Roman" w:hAnsi="Times New Roman" w:cs="Times New Roman"/>
                <w:sz w:val="20"/>
                <w:szCs w:val="20"/>
                <w:lang w:val="lv-LV"/>
              </w:rPr>
              <w:t>atpūtas vietas “Sudmaļi”, “Šķērvelis”, kempingi “Varkaļi” un “Ventmalas”</w:t>
            </w:r>
            <w:r w:rsidR="0052006F">
              <w:rPr>
                <w:rFonts w:ascii="Times New Roman" w:hAnsi="Times New Roman" w:cs="Times New Roman"/>
                <w:sz w:val="20"/>
                <w:szCs w:val="20"/>
                <w:lang w:val="lv-LV"/>
              </w:rPr>
              <w:t xml:space="preserve">) </w:t>
            </w:r>
            <w:r w:rsidR="009C1255">
              <w:rPr>
                <w:rFonts w:ascii="Times New Roman" w:hAnsi="Times New Roman" w:cs="Times New Roman"/>
                <w:sz w:val="20"/>
                <w:szCs w:val="20"/>
                <w:lang w:val="lv-LV"/>
              </w:rPr>
              <w:t xml:space="preserve">lielākā vai mazākā mērā </w:t>
            </w:r>
            <w:r w:rsidR="0052006F">
              <w:rPr>
                <w:rFonts w:ascii="Times New Roman" w:hAnsi="Times New Roman" w:cs="Times New Roman"/>
                <w:sz w:val="20"/>
                <w:szCs w:val="20"/>
                <w:lang w:val="lv-LV"/>
              </w:rPr>
              <w:t>tiek nodrošināta atbilstoša apsaimniekošana un teritorijas uzraudzība</w:t>
            </w:r>
            <w:r w:rsidR="009C1255">
              <w:rPr>
                <w:rFonts w:ascii="Times New Roman" w:hAnsi="Times New Roman" w:cs="Times New Roman"/>
                <w:sz w:val="20"/>
                <w:szCs w:val="20"/>
                <w:lang w:val="lv-LV"/>
              </w:rPr>
              <w:t>, savukārt daļā izveidoto atpūtas vietu (atpūtas vietas “Jaunvarkaļi” un “Pilsžogi”) objektu pašreizējā kvalitāte vērtējama kā neapmierinoša.</w:t>
            </w:r>
          </w:p>
        </w:tc>
        <w:tc>
          <w:tcPr>
            <w:tcW w:w="2664" w:type="dxa"/>
            <w:shd w:val="clear" w:color="auto" w:fill="FFFFFF" w:themeFill="background1"/>
          </w:tcPr>
          <w:p w14:paraId="2331AC63" w14:textId="5CC5BB4E" w:rsidR="00AA10AB" w:rsidRPr="00457DF8" w:rsidRDefault="00457DF8" w:rsidP="009C1255">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DL teritorijā pašlaik piedāvāto telts vietu un ugunskura vietu skaits ir pietiekams, lai apmierinātu esošo </w:t>
            </w:r>
            <w:r w:rsidR="00543DD5">
              <w:rPr>
                <w:rFonts w:ascii="Times New Roman" w:hAnsi="Times New Roman" w:cs="Times New Roman"/>
                <w:sz w:val="20"/>
                <w:szCs w:val="20"/>
                <w:lang w:val="lv-LV"/>
              </w:rPr>
              <w:t>DL apmeklētā</w:t>
            </w:r>
            <w:r w:rsidR="008256EB">
              <w:rPr>
                <w:rFonts w:ascii="Times New Roman" w:hAnsi="Times New Roman" w:cs="Times New Roman"/>
                <w:sz w:val="20"/>
                <w:szCs w:val="20"/>
                <w:lang w:val="lv-LV"/>
              </w:rPr>
              <w:t xml:space="preserve">ju </w:t>
            </w:r>
            <w:r>
              <w:rPr>
                <w:rFonts w:ascii="Times New Roman" w:hAnsi="Times New Roman" w:cs="Times New Roman"/>
                <w:sz w:val="20"/>
                <w:szCs w:val="20"/>
                <w:lang w:val="lv-LV"/>
              </w:rPr>
              <w:t>pieprasījumu.</w:t>
            </w:r>
          </w:p>
        </w:tc>
      </w:tr>
      <w:tr w:rsidR="00820982" w:rsidRPr="000007E3" w14:paraId="4C0FCC90" w14:textId="77777777" w:rsidTr="00820982">
        <w:tc>
          <w:tcPr>
            <w:tcW w:w="710" w:type="dxa"/>
            <w:shd w:val="clear" w:color="auto" w:fill="FFFFFF" w:themeFill="background1"/>
          </w:tcPr>
          <w:p w14:paraId="533ACBC2" w14:textId="55419FD9" w:rsidR="00820982" w:rsidRDefault="00820982" w:rsidP="00820982">
            <w:pPr>
              <w:rPr>
                <w:rFonts w:ascii="Times New Roman" w:hAnsi="Times New Roman" w:cs="Times New Roman"/>
                <w:sz w:val="20"/>
                <w:szCs w:val="20"/>
                <w:lang w:val="lv-LV"/>
              </w:rPr>
            </w:pPr>
            <w:r>
              <w:rPr>
                <w:rFonts w:ascii="Times New Roman" w:hAnsi="Times New Roman" w:cs="Times New Roman"/>
                <w:sz w:val="20"/>
                <w:szCs w:val="20"/>
                <w:lang w:val="lv-LV"/>
              </w:rPr>
              <w:t>4.3.7.</w:t>
            </w:r>
          </w:p>
        </w:tc>
        <w:tc>
          <w:tcPr>
            <w:tcW w:w="3118" w:type="dxa"/>
            <w:shd w:val="clear" w:color="auto" w:fill="FFFFFF" w:themeFill="background1"/>
          </w:tcPr>
          <w:p w14:paraId="11A7C2D9" w14:textId="1465DFAC" w:rsidR="00820982" w:rsidRPr="00D91072" w:rsidRDefault="00820982" w:rsidP="00820982">
            <w:pPr>
              <w:pStyle w:val="Default"/>
              <w:jc w:val="both"/>
              <w:rPr>
                <w:rFonts w:ascii="Times New Roman" w:hAnsi="Times New Roman" w:cs="Times New Roman"/>
                <w:bCs/>
                <w:sz w:val="20"/>
                <w:szCs w:val="20"/>
                <w:lang w:val="lv-LV"/>
              </w:rPr>
            </w:pPr>
            <w:r w:rsidRPr="00B616D8">
              <w:rPr>
                <w:rFonts w:ascii="Times New Roman" w:hAnsi="Times New Roman" w:cs="Times New Roman"/>
                <w:b/>
                <w:bCs/>
                <w:sz w:val="20"/>
                <w:szCs w:val="20"/>
                <w:lang w:val="lv-LV"/>
              </w:rPr>
              <w:t>Balto stārķu ligzdu apsekošana un uzturēšana.</w:t>
            </w:r>
            <w:r w:rsidRPr="00B616D8">
              <w:rPr>
                <w:rFonts w:ascii="Times New Roman" w:hAnsi="Times New Roman" w:cs="Times New Roman"/>
                <w:bCs/>
                <w:i/>
                <w:sz w:val="20"/>
                <w:szCs w:val="20"/>
                <w:lang w:val="lv-LV"/>
              </w:rPr>
              <w:t xml:space="preserve"> </w:t>
            </w:r>
            <w:r w:rsidRPr="00B616D8">
              <w:rPr>
                <w:rFonts w:ascii="Times New Roman" w:hAnsi="Times New Roman" w:cs="Times New Roman"/>
                <w:bCs/>
                <w:sz w:val="20"/>
                <w:szCs w:val="20"/>
                <w:lang w:val="lv-LV"/>
              </w:rPr>
              <w:t>Pasākuma ietvaros paredzēts a</w:t>
            </w:r>
            <w:r w:rsidRPr="00B616D8">
              <w:rPr>
                <w:rFonts w:ascii="Times New Roman" w:hAnsi="Times New Roman" w:cs="Times New Roman"/>
                <w:iCs/>
                <w:sz w:val="20"/>
                <w:szCs w:val="20"/>
                <w:lang w:val="lv-LV"/>
              </w:rPr>
              <w:t xml:space="preserve">psekot un nepieciešamības gadījumā </w:t>
            </w:r>
            <w:r w:rsidRPr="00B616D8">
              <w:rPr>
                <w:rFonts w:ascii="Times New Roman" w:hAnsi="Times New Roman" w:cs="Times New Roman"/>
                <w:sz w:val="20"/>
                <w:szCs w:val="20"/>
                <w:lang w:val="lv-LV"/>
              </w:rPr>
              <w:t xml:space="preserve">nodrošināt </w:t>
            </w:r>
            <w:r w:rsidRPr="00B616D8">
              <w:rPr>
                <w:rFonts w:ascii="Times New Roman" w:hAnsi="Times New Roman" w:cs="Times New Roman"/>
                <w:iCs/>
                <w:sz w:val="20"/>
                <w:szCs w:val="20"/>
                <w:lang w:val="lv-LV"/>
              </w:rPr>
              <w:t>ligzdošanai piemērotus apstākļus konstatētajās stārķu ligzdu vietās pie Lēnām, pie Ketleru (Lēpnieku) atseguma un pie Lēpjiem.</w:t>
            </w:r>
          </w:p>
        </w:tc>
        <w:tc>
          <w:tcPr>
            <w:tcW w:w="1418" w:type="dxa"/>
            <w:shd w:val="clear" w:color="auto" w:fill="FFFFFF" w:themeFill="background1"/>
          </w:tcPr>
          <w:p w14:paraId="6BEAAB7D" w14:textId="73CD3274" w:rsidR="00820982" w:rsidRPr="00F60FA6"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auto"/>
          </w:tcPr>
          <w:p w14:paraId="24C1BE24" w14:textId="7979AA49" w:rsidR="00820982" w:rsidRPr="00820982" w:rsidRDefault="00820982" w:rsidP="00820982">
            <w:pPr>
              <w:jc w:val="both"/>
              <w:rPr>
                <w:rFonts w:ascii="Times New Roman" w:hAnsi="Times New Roman" w:cs="Times New Roman"/>
                <w:sz w:val="20"/>
                <w:szCs w:val="20"/>
                <w:lang w:val="lv-LV"/>
              </w:rPr>
            </w:pPr>
            <w:r w:rsidRPr="00820982">
              <w:rPr>
                <w:rFonts w:ascii="Times New Roman" w:eastAsia="Times New Roman" w:hAnsi="Times New Roman" w:cs="Times New Roman"/>
                <w:sz w:val="20"/>
                <w:szCs w:val="20"/>
                <w:lang w:val="lv-LV"/>
              </w:rPr>
              <w:t>Pasākums, domājams, nav realizēts. Norādītajās vietās nav konstatētas balto stārķu ligzdošanas platformas.</w:t>
            </w:r>
          </w:p>
        </w:tc>
        <w:tc>
          <w:tcPr>
            <w:tcW w:w="2664" w:type="dxa"/>
            <w:shd w:val="clear" w:color="auto" w:fill="auto"/>
          </w:tcPr>
          <w:p w14:paraId="37A83BED" w14:textId="59269D9A" w:rsidR="00820982" w:rsidRPr="00820982" w:rsidRDefault="00820982" w:rsidP="0025504E">
            <w:pPr>
              <w:jc w:val="both"/>
              <w:rPr>
                <w:rFonts w:ascii="Times New Roman" w:hAnsi="Times New Roman" w:cs="Times New Roman"/>
                <w:b/>
                <w:sz w:val="20"/>
                <w:szCs w:val="20"/>
                <w:lang w:val="lv-LV"/>
              </w:rPr>
            </w:pPr>
            <w:r w:rsidRPr="00820982">
              <w:rPr>
                <w:rFonts w:ascii="Times New Roman" w:eastAsia="Times New Roman" w:hAnsi="Times New Roman" w:cs="Times New Roman"/>
                <w:sz w:val="20"/>
                <w:szCs w:val="20"/>
                <w:lang w:val="lv-LV"/>
              </w:rPr>
              <w:t xml:space="preserve">Apsaimniekošanas pasākums teritorijā nav uzskatāms par prioritāri nozīmīgu. Balto stārķu ligzdošanas apstākļi </w:t>
            </w:r>
            <w:r w:rsidR="0025504E">
              <w:rPr>
                <w:rFonts w:ascii="Times New Roman" w:eastAsia="Times New Roman" w:hAnsi="Times New Roman" w:cs="Times New Roman"/>
                <w:sz w:val="20"/>
                <w:szCs w:val="20"/>
                <w:lang w:val="lv-LV"/>
              </w:rPr>
              <w:t>DL</w:t>
            </w:r>
            <w:r w:rsidRPr="00820982">
              <w:rPr>
                <w:rFonts w:ascii="Times New Roman" w:eastAsia="Times New Roman" w:hAnsi="Times New Roman" w:cs="Times New Roman"/>
                <w:sz w:val="20"/>
                <w:szCs w:val="20"/>
                <w:lang w:val="lv-LV"/>
              </w:rPr>
              <w:t xml:space="preserve"> teritorijā vērtējami kā sugai labvēlīgi un ligzdošanas vietu pieejamība kā pietiekoša.</w:t>
            </w:r>
          </w:p>
        </w:tc>
      </w:tr>
      <w:tr w:rsidR="00820982" w:rsidRPr="00300244" w14:paraId="59E590F6" w14:textId="77777777" w:rsidTr="00050F92">
        <w:tc>
          <w:tcPr>
            <w:tcW w:w="10790" w:type="dxa"/>
            <w:gridSpan w:val="5"/>
            <w:shd w:val="clear" w:color="auto" w:fill="C5E0B3" w:themeFill="accent6" w:themeFillTint="66"/>
          </w:tcPr>
          <w:p w14:paraId="34F29908" w14:textId="23A81487" w:rsidR="00820982" w:rsidRPr="00705E4B" w:rsidRDefault="008C2D0B" w:rsidP="00820982">
            <w:pPr>
              <w:jc w:val="both"/>
              <w:rPr>
                <w:rFonts w:ascii="Times New Roman" w:hAnsi="Times New Roman" w:cs="Times New Roman"/>
                <w:b/>
                <w:i/>
                <w:color w:val="538135" w:themeColor="accent6" w:themeShade="BF"/>
                <w:sz w:val="20"/>
                <w:szCs w:val="20"/>
                <w:lang w:val="lv-LV"/>
              </w:rPr>
            </w:pPr>
            <w:r>
              <w:rPr>
                <w:rFonts w:ascii="Times New Roman" w:hAnsi="Times New Roman" w:cs="Times New Roman"/>
                <w:b/>
                <w:bCs/>
                <w:i/>
                <w:sz w:val="20"/>
                <w:szCs w:val="20"/>
                <w:lang w:val="lv-LV"/>
              </w:rPr>
              <w:t>4.4. </w:t>
            </w:r>
            <w:r w:rsidR="00820982" w:rsidRPr="000E70A3">
              <w:rPr>
                <w:rFonts w:ascii="Times New Roman" w:hAnsi="Times New Roman" w:cs="Times New Roman"/>
                <w:b/>
                <w:bCs/>
                <w:i/>
                <w:sz w:val="20"/>
                <w:szCs w:val="20"/>
                <w:lang w:val="lv-LV"/>
              </w:rPr>
              <w:t>Ieteikumi turpmākiem pasākumiem dabas aizsardzībai un teritorijas attīstībai</w:t>
            </w:r>
          </w:p>
        </w:tc>
      </w:tr>
      <w:tr w:rsidR="00820982" w:rsidRPr="00300244" w14:paraId="0C5CCCD8" w14:textId="77777777" w:rsidTr="00397DBC">
        <w:tc>
          <w:tcPr>
            <w:tcW w:w="710" w:type="dxa"/>
            <w:shd w:val="clear" w:color="auto" w:fill="FFFFFF" w:themeFill="background1"/>
          </w:tcPr>
          <w:p w14:paraId="0DF90B34" w14:textId="66D49A98" w:rsidR="00820982" w:rsidRPr="00D91072" w:rsidRDefault="00820982" w:rsidP="00820982">
            <w:pPr>
              <w:rPr>
                <w:rFonts w:ascii="Times New Roman" w:hAnsi="Times New Roman" w:cs="Times New Roman"/>
                <w:sz w:val="20"/>
                <w:szCs w:val="20"/>
                <w:lang w:val="lv-LV"/>
              </w:rPr>
            </w:pPr>
            <w:r w:rsidRPr="00D91072">
              <w:rPr>
                <w:rFonts w:ascii="Times New Roman" w:hAnsi="Times New Roman" w:cs="Times New Roman"/>
                <w:sz w:val="20"/>
                <w:szCs w:val="20"/>
                <w:lang w:val="lv-LV"/>
              </w:rPr>
              <w:t>4.4.1.</w:t>
            </w:r>
          </w:p>
        </w:tc>
        <w:tc>
          <w:tcPr>
            <w:tcW w:w="3118" w:type="dxa"/>
            <w:shd w:val="clear" w:color="auto" w:fill="FFFFFF" w:themeFill="background1"/>
          </w:tcPr>
          <w:p w14:paraId="262F901A" w14:textId="7CC2317A" w:rsidR="00820982" w:rsidRPr="00FA1C8A" w:rsidRDefault="008C2D0B" w:rsidP="00820982">
            <w:pPr>
              <w:pStyle w:val="Default"/>
              <w:jc w:val="both"/>
              <w:rPr>
                <w:rFonts w:ascii="Times New Roman" w:hAnsi="Times New Roman" w:cs="Times New Roman"/>
                <w:bCs/>
                <w:sz w:val="20"/>
                <w:szCs w:val="20"/>
                <w:lang w:val="lv-LV"/>
              </w:rPr>
            </w:pPr>
            <w:r>
              <w:rPr>
                <w:rFonts w:ascii="Times New Roman" w:hAnsi="Times New Roman" w:cs="Times New Roman"/>
                <w:b/>
                <w:bCs/>
                <w:sz w:val="20"/>
                <w:szCs w:val="20"/>
                <w:lang w:val="lv-LV"/>
              </w:rPr>
              <w:t>DL IAIN</w:t>
            </w:r>
            <w:r w:rsidR="00820982" w:rsidRPr="000E70A3">
              <w:rPr>
                <w:rFonts w:ascii="Times New Roman" w:hAnsi="Times New Roman" w:cs="Times New Roman"/>
                <w:b/>
                <w:bCs/>
                <w:sz w:val="20"/>
                <w:szCs w:val="20"/>
                <w:lang w:val="lv-LV"/>
              </w:rPr>
              <w:t xml:space="preserve"> izstrāde.</w:t>
            </w:r>
            <w:r w:rsidR="00820982" w:rsidRPr="000E70A3">
              <w:rPr>
                <w:rFonts w:ascii="Times New Roman" w:hAnsi="Times New Roman" w:cs="Times New Roman"/>
                <w:bCs/>
                <w:sz w:val="20"/>
                <w:szCs w:val="20"/>
                <w:lang w:val="lv-LV"/>
              </w:rPr>
              <w:t xml:space="preserve"> Pasākuma ietvaros paredzēts </w:t>
            </w:r>
            <w:r>
              <w:rPr>
                <w:rFonts w:ascii="Times New Roman" w:hAnsi="Times New Roman" w:cs="Times New Roman"/>
                <w:iCs/>
                <w:sz w:val="20"/>
                <w:szCs w:val="20"/>
                <w:lang w:val="lv-LV"/>
              </w:rPr>
              <w:t>izstrādāt DL</w:t>
            </w:r>
            <w:r w:rsidR="00820982" w:rsidRPr="000E70A3">
              <w:rPr>
                <w:rFonts w:ascii="Times New Roman" w:hAnsi="Times New Roman" w:cs="Times New Roman"/>
                <w:iCs/>
                <w:sz w:val="20"/>
                <w:szCs w:val="20"/>
                <w:lang w:val="lv-LV"/>
              </w:rPr>
              <w:t xml:space="preserve"> </w:t>
            </w:r>
            <w:r w:rsidR="00A8641B">
              <w:rPr>
                <w:rFonts w:ascii="Times New Roman" w:hAnsi="Times New Roman" w:cs="Times New Roman"/>
                <w:iCs/>
                <w:sz w:val="20"/>
                <w:szCs w:val="20"/>
                <w:lang w:val="lv-LV"/>
              </w:rPr>
              <w:t>“</w:t>
            </w:r>
            <w:r w:rsidR="00820982" w:rsidRPr="000E70A3">
              <w:rPr>
                <w:rFonts w:ascii="Times New Roman" w:hAnsi="Times New Roman" w:cs="Times New Roman"/>
                <w:iCs/>
                <w:sz w:val="20"/>
                <w:szCs w:val="20"/>
                <w:lang w:val="lv-LV"/>
              </w:rPr>
              <w:t>Ventas un Šķerveļa ieleja</w:t>
            </w:r>
            <w:r w:rsidR="00A8641B">
              <w:rPr>
                <w:rFonts w:ascii="Times New Roman" w:hAnsi="Times New Roman" w:cs="Times New Roman"/>
                <w:iCs/>
                <w:sz w:val="20"/>
                <w:szCs w:val="20"/>
                <w:lang w:val="lv-LV"/>
              </w:rPr>
              <w:t>”</w:t>
            </w:r>
            <w:r>
              <w:rPr>
                <w:rFonts w:ascii="Times New Roman" w:hAnsi="Times New Roman" w:cs="Times New Roman"/>
                <w:iCs/>
                <w:sz w:val="20"/>
                <w:szCs w:val="20"/>
                <w:lang w:val="lv-LV"/>
              </w:rPr>
              <w:t xml:space="preserve"> IAIN</w:t>
            </w:r>
            <w:r w:rsidR="00820982" w:rsidRPr="000E70A3">
              <w:rPr>
                <w:rFonts w:ascii="Times New Roman" w:hAnsi="Times New Roman" w:cs="Times New Roman"/>
                <w:iCs/>
                <w:sz w:val="20"/>
                <w:szCs w:val="20"/>
                <w:lang w:val="lv-LV"/>
              </w:rPr>
              <w:t xml:space="preserve"> atbilstoši aizsardzības režīmam paredzot teritorijas dalījumu divās funkcionālajās zonās – lieguma režīma zonā un ainavu aizsardzības režīma zonā.</w:t>
            </w:r>
          </w:p>
        </w:tc>
        <w:tc>
          <w:tcPr>
            <w:tcW w:w="1418" w:type="dxa"/>
            <w:shd w:val="clear" w:color="auto" w:fill="FFFFFF" w:themeFill="background1"/>
          </w:tcPr>
          <w:p w14:paraId="09B7F07E" w14:textId="2455BFD6" w:rsidR="00820982" w:rsidRPr="00D91072"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auto"/>
          </w:tcPr>
          <w:p w14:paraId="319138F9" w14:textId="2AF8E64F" w:rsidR="00820982" w:rsidRPr="00705E4B" w:rsidRDefault="00820982" w:rsidP="00820982">
            <w:pPr>
              <w:jc w:val="both"/>
              <w:rPr>
                <w:rFonts w:ascii="Times New Roman" w:hAnsi="Times New Roman" w:cs="Times New Roman"/>
                <w:sz w:val="20"/>
                <w:szCs w:val="20"/>
                <w:lang w:val="lv-LV"/>
              </w:rPr>
            </w:pPr>
            <w:r w:rsidRPr="00705E4B">
              <w:rPr>
                <w:rFonts w:ascii="Times New Roman" w:hAnsi="Times New Roman" w:cs="Times New Roman"/>
                <w:sz w:val="20"/>
                <w:szCs w:val="20"/>
                <w:lang w:val="lv-LV"/>
              </w:rPr>
              <w:t>DL “Ventas un Šķerveļa</w:t>
            </w:r>
            <w:r w:rsidR="008C2D0B">
              <w:rPr>
                <w:rFonts w:ascii="Times New Roman" w:hAnsi="Times New Roman" w:cs="Times New Roman"/>
                <w:sz w:val="20"/>
                <w:szCs w:val="20"/>
                <w:lang w:val="lv-LV"/>
              </w:rPr>
              <w:t>” ieleja IAIN pieņemti MK 2012. gada 3. </w:t>
            </w:r>
            <w:r w:rsidRPr="00705E4B">
              <w:rPr>
                <w:rFonts w:ascii="Times New Roman" w:hAnsi="Times New Roman" w:cs="Times New Roman"/>
                <w:sz w:val="20"/>
                <w:szCs w:val="20"/>
                <w:lang w:val="lv-LV"/>
              </w:rPr>
              <w:t>janvārī.</w:t>
            </w:r>
          </w:p>
          <w:p w14:paraId="581723A5" w14:textId="77777777" w:rsidR="00820982" w:rsidRPr="00705E4B" w:rsidRDefault="00820982" w:rsidP="00820982">
            <w:pPr>
              <w:jc w:val="both"/>
              <w:rPr>
                <w:rFonts w:ascii="Times New Roman" w:hAnsi="Times New Roman" w:cs="Times New Roman"/>
                <w:sz w:val="20"/>
                <w:szCs w:val="20"/>
                <w:lang w:val="lv-LV"/>
              </w:rPr>
            </w:pPr>
          </w:p>
          <w:p w14:paraId="7091CA57" w14:textId="35451D15" w:rsidR="00820982" w:rsidRPr="00705E4B" w:rsidRDefault="00820982" w:rsidP="00820982">
            <w:pPr>
              <w:jc w:val="both"/>
              <w:rPr>
                <w:rFonts w:ascii="Times New Roman" w:hAnsi="Times New Roman" w:cs="Times New Roman"/>
                <w:sz w:val="20"/>
                <w:szCs w:val="20"/>
                <w:lang w:val="lv-LV"/>
              </w:rPr>
            </w:pPr>
            <w:r w:rsidRPr="00705E4B">
              <w:rPr>
                <w:rFonts w:ascii="Times New Roman" w:hAnsi="Times New Roman" w:cs="Times New Roman"/>
                <w:sz w:val="20"/>
                <w:szCs w:val="20"/>
                <w:lang w:val="lv-LV"/>
              </w:rPr>
              <w:t>Kontrole: regulāra.</w:t>
            </w:r>
          </w:p>
        </w:tc>
        <w:tc>
          <w:tcPr>
            <w:tcW w:w="2664" w:type="dxa"/>
            <w:shd w:val="clear" w:color="auto" w:fill="auto"/>
          </w:tcPr>
          <w:p w14:paraId="0A869199" w14:textId="6EBE8644" w:rsidR="00820982" w:rsidRPr="00705E4B" w:rsidRDefault="00820982" w:rsidP="00820982">
            <w:pPr>
              <w:jc w:val="both"/>
              <w:rPr>
                <w:rFonts w:ascii="Times New Roman" w:hAnsi="Times New Roman" w:cs="Times New Roman"/>
                <w:sz w:val="20"/>
                <w:szCs w:val="20"/>
                <w:lang w:val="lv-LV"/>
              </w:rPr>
            </w:pPr>
            <w:r w:rsidRPr="00705E4B">
              <w:rPr>
                <w:rFonts w:ascii="Times New Roman" w:hAnsi="Times New Roman" w:cs="Times New Roman"/>
                <w:sz w:val="20"/>
                <w:szCs w:val="20"/>
                <w:lang w:val="lv-LV"/>
              </w:rPr>
              <w:t>Apstiprināti DL IAIN, kā arī nodrošināta regulāra kontrole.</w:t>
            </w:r>
          </w:p>
          <w:p w14:paraId="63DC0C49" w14:textId="77777777" w:rsidR="00820982" w:rsidRPr="00705E4B" w:rsidRDefault="00820982" w:rsidP="00820982">
            <w:pPr>
              <w:jc w:val="both"/>
              <w:rPr>
                <w:rFonts w:ascii="Times New Roman" w:hAnsi="Times New Roman" w:cs="Times New Roman"/>
                <w:sz w:val="20"/>
                <w:szCs w:val="20"/>
                <w:lang w:val="lv-LV"/>
              </w:rPr>
            </w:pPr>
          </w:p>
          <w:p w14:paraId="240C7121" w14:textId="32385690" w:rsidR="00820982" w:rsidRPr="00705E4B" w:rsidRDefault="00820982" w:rsidP="00820982">
            <w:pPr>
              <w:jc w:val="both"/>
              <w:rPr>
                <w:rFonts w:ascii="Times New Roman" w:hAnsi="Times New Roman" w:cs="Times New Roman"/>
                <w:sz w:val="20"/>
                <w:szCs w:val="20"/>
                <w:lang w:val="lv-LV"/>
              </w:rPr>
            </w:pPr>
            <w:r w:rsidRPr="00705E4B">
              <w:rPr>
                <w:rFonts w:ascii="Times New Roman" w:hAnsi="Times New Roman" w:cs="Times New Roman"/>
                <w:sz w:val="20"/>
                <w:szCs w:val="20"/>
                <w:lang w:val="lv-LV"/>
              </w:rPr>
              <w:t xml:space="preserve">Apstiprinātais funkcionālais režīms atšķiras no plānā sākotnēji paredzētā. Atbilstoši </w:t>
            </w:r>
            <w:r w:rsidR="008C2D0B">
              <w:rPr>
                <w:rFonts w:ascii="Times New Roman" w:hAnsi="Times New Roman" w:cs="Times New Roman"/>
                <w:sz w:val="20"/>
                <w:szCs w:val="20"/>
                <w:lang w:val="lv-LV"/>
              </w:rPr>
              <w:t>izstrādātajam DA</w:t>
            </w:r>
            <w:r w:rsidRPr="00705E4B">
              <w:rPr>
                <w:rFonts w:ascii="Times New Roman" w:hAnsi="Times New Roman" w:cs="Times New Roman"/>
                <w:sz w:val="20"/>
                <w:szCs w:val="20"/>
                <w:lang w:val="lv-LV"/>
              </w:rPr>
              <w:t xml:space="preserve"> plānam bija paredzēts DL teritorijā izveidot lieguma zonu un ainavu aizsardzības zonu. Atbilstoši apstiprinātajiem IAIN, DL ir noteiktas dabas lieguma zona un neitrālā zona.</w:t>
            </w:r>
          </w:p>
        </w:tc>
      </w:tr>
      <w:tr w:rsidR="00820982" w:rsidRPr="000007E3" w14:paraId="22129163" w14:textId="77777777" w:rsidTr="00EF415E">
        <w:tc>
          <w:tcPr>
            <w:tcW w:w="710" w:type="dxa"/>
            <w:shd w:val="clear" w:color="auto" w:fill="FFFFFF" w:themeFill="background1"/>
          </w:tcPr>
          <w:p w14:paraId="506B28B3" w14:textId="32845837" w:rsidR="00820982" w:rsidRPr="008733B5" w:rsidRDefault="00820982" w:rsidP="00820982">
            <w:pPr>
              <w:rPr>
                <w:rFonts w:ascii="Times New Roman" w:hAnsi="Times New Roman" w:cs="Times New Roman"/>
                <w:sz w:val="20"/>
                <w:szCs w:val="20"/>
                <w:lang w:val="lv-LV"/>
              </w:rPr>
            </w:pPr>
            <w:r w:rsidRPr="008733B5">
              <w:rPr>
                <w:rFonts w:ascii="Times New Roman" w:hAnsi="Times New Roman" w:cs="Times New Roman"/>
                <w:sz w:val="20"/>
                <w:szCs w:val="20"/>
                <w:lang w:val="lv-LV"/>
              </w:rPr>
              <w:t>4.4.2.</w:t>
            </w:r>
          </w:p>
        </w:tc>
        <w:tc>
          <w:tcPr>
            <w:tcW w:w="3118" w:type="dxa"/>
            <w:shd w:val="clear" w:color="auto" w:fill="FFFFFF" w:themeFill="background1"/>
          </w:tcPr>
          <w:p w14:paraId="3A0533F8" w14:textId="2EF7D614" w:rsidR="00820982" w:rsidRPr="00FA1C8A" w:rsidRDefault="00820982" w:rsidP="00820982">
            <w:pPr>
              <w:pStyle w:val="Default"/>
              <w:jc w:val="both"/>
              <w:rPr>
                <w:rFonts w:ascii="Times New Roman" w:hAnsi="Times New Roman" w:cs="Times New Roman"/>
                <w:bCs/>
                <w:sz w:val="20"/>
                <w:szCs w:val="20"/>
                <w:lang w:val="lv-LV"/>
              </w:rPr>
            </w:pPr>
            <w:r w:rsidRPr="00FA1C8A">
              <w:rPr>
                <w:rFonts w:ascii="Times New Roman" w:hAnsi="Times New Roman" w:cs="Times New Roman"/>
                <w:b/>
                <w:bCs/>
                <w:sz w:val="20"/>
                <w:szCs w:val="20"/>
                <w:lang w:val="lv-LV"/>
              </w:rPr>
              <w:t>Līgumu slēgšana ar zemes īpašniekiem.</w:t>
            </w:r>
            <w:r w:rsidRPr="00FA1C8A">
              <w:rPr>
                <w:rFonts w:ascii="Times New Roman" w:hAnsi="Times New Roman" w:cs="Times New Roman"/>
                <w:bCs/>
                <w:sz w:val="20"/>
                <w:szCs w:val="20"/>
                <w:lang w:val="lv-LV"/>
              </w:rPr>
              <w:t xml:space="preserve"> </w:t>
            </w:r>
            <w:r w:rsidRPr="00FA1C8A">
              <w:rPr>
                <w:rFonts w:ascii="Times New Roman" w:hAnsi="Times New Roman" w:cs="Times New Roman"/>
                <w:iCs/>
                <w:sz w:val="20"/>
                <w:szCs w:val="20"/>
                <w:lang w:val="lv-LV"/>
              </w:rPr>
              <w:t xml:space="preserve">Uzsākt līgumu slēgšanu ar zemes īpašniekiem (tiesiskajiem valdītājiem vai lietotājiem) atbilstoši aizsardzības </w:t>
            </w:r>
            <w:r w:rsidRPr="00FA1C8A">
              <w:rPr>
                <w:rFonts w:ascii="Times New Roman" w:hAnsi="Times New Roman" w:cs="Times New Roman"/>
                <w:iCs/>
                <w:sz w:val="20"/>
                <w:szCs w:val="20"/>
                <w:lang w:val="lv-LV"/>
              </w:rPr>
              <w:lastRenderedPageBreak/>
              <w:t>režīmam un veicamajiem pasākumiem</w:t>
            </w:r>
            <w:r>
              <w:rPr>
                <w:rFonts w:ascii="Times New Roman" w:hAnsi="Times New Roman" w:cs="Times New Roman"/>
                <w:iCs/>
                <w:sz w:val="20"/>
                <w:szCs w:val="20"/>
                <w:lang w:val="lv-LV"/>
              </w:rPr>
              <w:t>.</w:t>
            </w:r>
          </w:p>
        </w:tc>
        <w:tc>
          <w:tcPr>
            <w:tcW w:w="1418" w:type="dxa"/>
            <w:shd w:val="clear" w:color="auto" w:fill="FFFFFF" w:themeFill="background1"/>
          </w:tcPr>
          <w:p w14:paraId="74A77BDF" w14:textId="08AD3D80" w:rsidR="00820982" w:rsidRPr="008733B5"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Ieviesējs nav norādīts</w:t>
            </w:r>
            <w:r w:rsidR="00A8641B">
              <w:rPr>
                <w:rFonts w:ascii="Times New Roman" w:hAnsi="Times New Roman" w:cs="Times New Roman"/>
                <w:sz w:val="20"/>
                <w:szCs w:val="20"/>
                <w:lang w:val="lv-LV"/>
              </w:rPr>
              <w:t>.</w:t>
            </w:r>
          </w:p>
        </w:tc>
        <w:tc>
          <w:tcPr>
            <w:tcW w:w="2880" w:type="dxa"/>
            <w:shd w:val="clear" w:color="auto" w:fill="FFFFFF" w:themeFill="background1"/>
          </w:tcPr>
          <w:p w14:paraId="5847FE7D" w14:textId="3E7A7A75" w:rsidR="00820982" w:rsidRPr="00705E4B" w:rsidRDefault="00820982" w:rsidP="00820982">
            <w:pPr>
              <w:jc w:val="both"/>
              <w:rPr>
                <w:rFonts w:ascii="Times New Roman" w:hAnsi="Times New Roman" w:cs="Times New Roman"/>
                <w:sz w:val="20"/>
                <w:szCs w:val="20"/>
                <w:lang w:val="lv-LV"/>
              </w:rPr>
            </w:pPr>
            <w:r>
              <w:rPr>
                <w:rFonts w:ascii="Times New Roman" w:hAnsi="Times New Roman" w:cs="Times New Roman"/>
                <w:sz w:val="20"/>
                <w:szCs w:val="20"/>
              </w:rPr>
              <w:t>Apsaimniekošanas p</w:t>
            </w:r>
            <w:r>
              <w:rPr>
                <w:rFonts w:ascii="Times New Roman" w:hAnsi="Times New Roman" w:cs="Times New Roman"/>
                <w:sz w:val="20"/>
                <w:szCs w:val="20"/>
                <w:lang w:val="la-Latn"/>
              </w:rPr>
              <w:t>asākums nav īstenots.</w:t>
            </w:r>
          </w:p>
        </w:tc>
        <w:tc>
          <w:tcPr>
            <w:tcW w:w="2664" w:type="dxa"/>
            <w:shd w:val="clear" w:color="auto" w:fill="FFFFFF" w:themeFill="background1"/>
          </w:tcPr>
          <w:p w14:paraId="5CFAF194" w14:textId="3FAE27DA" w:rsidR="00820982" w:rsidRPr="00EF415E" w:rsidRDefault="00820982" w:rsidP="00820982">
            <w:pPr>
              <w:jc w:val="both"/>
              <w:rPr>
                <w:rFonts w:ascii="Times New Roman" w:hAnsi="Times New Roman" w:cs="Times New Roman"/>
                <w:color w:val="538135" w:themeColor="accent6" w:themeShade="BF"/>
                <w:sz w:val="20"/>
                <w:szCs w:val="20"/>
                <w:lang w:val="lv-LV"/>
              </w:rPr>
            </w:pPr>
            <w:r w:rsidRPr="00EF415E">
              <w:rPr>
                <w:rFonts w:ascii="Times New Roman" w:hAnsi="Times New Roman" w:cs="Times New Roman"/>
                <w:bCs/>
                <w:sz w:val="20"/>
                <w:szCs w:val="20"/>
                <w:lang w:val="la-Latn"/>
              </w:rPr>
              <w:t xml:space="preserve">Līgumu slēgšana </w:t>
            </w:r>
            <w:r w:rsidRPr="00EF415E">
              <w:rPr>
                <w:rFonts w:ascii="Times New Roman" w:hAnsi="Times New Roman" w:cs="Times New Roman"/>
                <w:bCs/>
                <w:sz w:val="20"/>
                <w:szCs w:val="20"/>
                <w:lang w:val="lv-LV"/>
              </w:rPr>
              <w:t>ar zemes īpašniekiem</w:t>
            </w:r>
            <w:r w:rsidRPr="00EF415E">
              <w:rPr>
                <w:rFonts w:ascii="Times New Roman" w:hAnsi="Times New Roman" w:cs="Times New Roman"/>
                <w:bCs/>
                <w:sz w:val="20"/>
                <w:szCs w:val="20"/>
                <w:lang w:val="la-Latn"/>
              </w:rPr>
              <w:t xml:space="preserve"> nep</w:t>
            </w:r>
            <w:r>
              <w:rPr>
                <w:rFonts w:ascii="Times New Roman" w:hAnsi="Times New Roman" w:cs="Times New Roman"/>
                <w:bCs/>
                <w:sz w:val="20"/>
                <w:szCs w:val="20"/>
                <w:lang w:val="la-Latn"/>
              </w:rPr>
              <w:t>ieciešama gadījumā, ja tiek uzsākta DA plānā 2020</w:t>
            </w:r>
            <w:r w:rsidRPr="00A8641B">
              <w:rPr>
                <w:rFonts w:ascii="Times New Roman" w:hAnsi="Times New Roman" w:cs="Times New Roman"/>
                <w:bCs/>
                <w:sz w:val="20"/>
                <w:szCs w:val="20"/>
                <w:lang w:val="la-Latn"/>
              </w:rPr>
              <w:t xml:space="preserve">. </w:t>
            </w:r>
            <w:r w:rsidR="00A8641B" w:rsidRPr="000E70A3">
              <w:rPr>
                <w:rFonts w:ascii="Times New Roman" w:hAnsi="Times New Roman" w:cs="Times New Roman"/>
                <w:bCs/>
                <w:sz w:val="20"/>
                <w:szCs w:val="20"/>
                <w:lang w:val="lv-LV"/>
              </w:rPr>
              <w:t>–</w:t>
            </w:r>
            <w:r w:rsidR="00A8641B" w:rsidRPr="000E70A3">
              <w:rPr>
                <w:rFonts w:ascii="Verdana" w:hAnsi="Verdana" w:cs="Times New Roman"/>
                <w:bCs/>
                <w:sz w:val="20"/>
                <w:szCs w:val="20"/>
                <w:lang w:val="la-Latn"/>
              </w:rPr>
              <w:t xml:space="preserve"> </w:t>
            </w:r>
            <w:r w:rsidR="008C2D0B">
              <w:rPr>
                <w:rFonts w:ascii="Times New Roman" w:hAnsi="Times New Roman" w:cs="Times New Roman"/>
                <w:bCs/>
                <w:sz w:val="20"/>
                <w:szCs w:val="20"/>
                <w:lang w:val="la-Latn"/>
              </w:rPr>
              <w:t>2031. </w:t>
            </w:r>
            <w:r>
              <w:rPr>
                <w:rFonts w:ascii="Times New Roman" w:hAnsi="Times New Roman" w:cs="Times New Roman"/>
                <w:bCs/>
                <w:sz w:val="20"/>
                <w:szCs w:val="20"/>
                <w:lang w:val="la-Latn"/>
              </w:rPr>
              <w:t>plānoto dabas taku izveidošana</w:t>
            </w:r>
            <w:r w:rsidRPr="00EF415E">
              <w:rPr>
                <w:rFonts w:ascii="Times New Roman" w:hAnsi="Times New Roman" w:cs="Times New Roman"/>
                <w:bCs/>
                <w:sz w:val="20"/>
                <w:szCs w:val="20"/>
                <w:lang w:val="lv-LV"/>
              </w:rPr>
              <w:t>.</w:t>
            </w:r>
          </w:p>
        </w:tc>
      </w:tr>
      <w:tr w:rsidR="00820982" w:rsidRPr="000007E3" w14:paraId="7CE9579F" w14:textId="77777777" w:rsidTr="003B260E">
        <w:tc>
          <w:tcPr>
            <w:tcW w:w="710" w:type="dxa"/>
            <w:shd w:val="clear" w:color="auto" w:fill="FFFFFF" w:themeFill="background1"/>
          </w:tcPr>
          <w:p w14:paraId="6577FAF9" w14:textId="37CBBE5B" w:rsidR="00820982" w:rsidRPr="008733B5" w:rsidRDefault="00820982" w:rsidP="00820982">
            <w:pPr>
              <w:rPr>
                <w:rFonts w:ascii="Times New Roman" w:hAnsi="Times New Roman" w:cs="Times New Roman"/>
                <w:sz w:val="20"/>
                <w:szCs w:val="20"/>
                <w:lang w:val="lv-LV"/>
              </w:rPr>
            </w:pPr>
            <w:r>
              <w:rPr>
                <w:rFonts w:ascii="Times New Roman" w:hAnsi="Times New Roman" w:cs="Times New Roman"/>
                <w:sz w:val="20"/>
                <w:szCs w:val="20"/>
                <w:lang w:val="lv-LV"/>
              </w:rPr>
              <w:lastRenderedPageBreak/>
              <w:t>4.4.3</w:t>
            </w:r>
            <w:r w:rsidR="00A8641B">
              <w:rPr>
                <w:rFonts w:ascii="Times New Roman" w:hAnsi="Times New Roman" w:cs="Times New Roman"/>
                <w:sz w:val="20"/>
                <w:szCs w:val="20"/>
                <w:lang w:val="lv-LV"/>
              </w:rPr>
              <w:t>.</w:t>
            </w:r>
          </w:p>
        </w:tc>
        <w:tc>
          <w:tcPr>
            <w:tcW w:w="3118" w:type="dxa"/>
            <w:shd w:val="clear" w:color="auto" w:fill="FFFFFF" w:themeFill="background1"/>
          </w:tcPr>
          <w:p w14:paraId="46E40EF4" w14:textId="31B27C8C" w:rsidR="00820982" w:rsidRPr="00FA1C8A" w:rsidRDefault="008C2D0B" w:rsidP="00820982">
            <w:pPr>
              <w:pStyle w:val="Default"/>
              <w:jc w:val="both"/>
              <w:rPr>
                <w:rFonts w:ascii="Times New Roman" w:hAnsi="Times New Roman" w:cs="Times New Roman"/>
                <w:bCs/>
                <w:sz w:val="20"/>
                <w:szCs w:val="20"/>
                <w:lang w:val="lv-LV"/>
              </w:rPr>
            </w:pPr>
            <w:r>
              <w:rPr>
                <w:rFonts w:ascii="Times New Roman" w:hAnsi="Times New Roman" w:cs="Times New Roman"/>
                <w:b/>
                <w:bCs/>
                <w:sz w:val="20"/>
                <w:szCs w:val="20"/>
                <w:lang w:val="lv-LV"/>
              </w:rPr>
              <w:t>DL</w:t>
            </w:r>
            <w:r w:rsidR="00820982" w:rsidRPr="00FA1C8A">
              <w:rPr>
                <w:rFonts w:ascii="Times New Roman" w:hAnsi="Times New Roman" w:cs="Times New Roman"/>
                <w:b/>
                <w:bCs/>
                <w:sz w:val="20"/>
                <w:szCs w:val="20"/>
                <w:lang w:val="lv-LV"/>
              </w:rPr>
              <w:t xml:space="preserve"> teritorijas paplašināšana.</w:t>
            </w:r>
            <w:r w:rsidR="00820982" w:rsidRPr="00FA1C8A">
              <w:rPr>
                <w:rFonts w:ascii="Times New Roman" w:hAnsi="Times New Roman" w:cs="Times New Roman"/>
                <w:bCs/>
                <w:sz w:val="20"/>
                <w:szCs w:val="20"/>
                <w:lang w:val="lv-LV"/>
              </w:rPr>
              <w:t xml:space="preserve"> </w:t>
            </w:r>
            <w:r w:rsidR="00820982" w:rsidRPr="00FA1C8A">
              <w:rPr>
                <w:rFonts w:ascii="Times New Roman" w:hAnsi="Times New Roman" w:cs="Times New Roman"/>
                <w:sz w:val="20"/>
                <w:szCs w:val="20"/>
                <w:lang w:val="lv-LV"/>
              </w:rPr>
              <w:t>Ievērojot to, ka dabas vēr</w:t>
            </w:r>
            <w:r>
              <w:rPr>
                <w:rFonts w:ascii="Times New Roman" w:hAnsi="Times New Roman" w:cs="Times New Roman"/>
                <w:sz w:val="20"/>
                <w:szCs w:val="20"/>
                <w:lang w:val="lv-LV"/>
              </w:rPr>
              <w:t>t</w:t>
            </w:r>
            <w:r w:rsidR="00820982" w:rsidRPr="00FA1C8A">
              <w:rPr>
                <w:rFonts w:ascii="Times New Roman" w:hAnsi="Times New Roman" w:cs="Times New Roman"/>
                <w:sz w:val="20"/>
                <w:szCs w:val="20"/>
                <w:lang w:val="lv-LV"/>
              </w:rPr>
              <w:t>ības, upju ielejām raksturīgie biotopi sas</w:t>
            </w:r>
            <w:r w:rsidR="00820982">
              <w:rPr>
                <w:rFonts w:ascii="Times New Roman" w:hAnsi="Times New Roman" w:cs="Times New Roman"/>
                <w:sz w:val="20"/>
                <w:szCs w:val="20"/>
                <w:lang w:val="lv-LV"/>
              </w:rPr>
              <w:t>topami Dzeldas, Šķ</w:t>
            </w:r>
            <w:r w:rsidR="00A8641B">
              <w:rPr>
                <w:rFonts w:ascii="Times New Roman" w:hAnsi="Times New Roman" w:cs="Times New Roman"/>
                <w:sz w:val="20"/>
                <w:szCs w:val="20"/>
                <w:lang w:val="lv-LV"/>
              </w:rPr>
              <w:t>ē</w:t>
            </w:r>
            <w:r w:rsidR="00820982">
              <w:rPr>
                <w:rFonts w:ascii="Times New Roman" w:hAnsi="Times New Roman" w:cs="Times New Roman"/>
                <w:sz w:val="20"/>
                <w:szCs w:val="20"/>
                <w:lang w:val="lv-LV"/>
              </w:rPr>
              <w:t>rveļa un Lētī</w:t>
            </w:r>
            <w:r w:rsidR="00820982" w:rsidRPr="00FA1C8A">
              <w:rPr>
                <w:rFonts w:ascii="Times New Roman" w:hAnsi="Times New Roman" w:cs="Times New Roman"/>
                <w:sz w:val="20"/>
                <w:szCs w:val="20"/>
                <w:lang w:val="lv-LV"/>
              </w:rPr>
              <w:t xml:space="preserve">žas upju augšteču virzienā, </w:t>
            </w:r>
            <w:r>
              <w:rPr>
                <w:rFonts w:ascii="Times New Roman" w:hAnsi="Times New Roman" w:cs="Times New Roman"/>
                <w:sz w:val="20"/>
                <w:szCs w:val="20"/>
                <w:lang w:val="lv-LV"/>
              </w:rPr>
              <w:t>rekomendēts iekļaut ĪADT</w:t>
            </w:r>
            <w:r w:rsidR="00820982" w:rsidRPr="00FA1C8A">
              <w:rPr>
                <w:rFonts w:ascii="Times New Roman" w:hAnsi="Times New Roman" w:cs="Times New Roman"/>
                <w:sz w:val="20"/>
                <w:szCs w:val="20"/>
                <w:lang w:val="lv-LV"/>
              </w:rPr>
              <w:t xml:space="preserve"> šo upju ieleju posmus</w:t>
            </w:r>
            <w:r w:rsidR="00820982">
              <w:rPr>
                <w:rFonts w:ascii="Times New Roman" w:hAnsi="Times New Roman" w:cs="Times New Roman"/>
                <w:sz w:val="20"/>
                <w:szCs w:val="20"/>
                <w:lang w:val="lv-LV"/>
              </w:rPr>
              <w:t>.</w:t>
            </w:r>
          </w:p>
        </w:tc>
        <w:tc>
          <w:tcPr>
            <w:tcW w:w="1418" w:type="dxa"/>
            <w:shd w:val="clear" w:color="auto" w:fill="FFFFFF" w:themeFill="background1"/>
          </w:tcPr>
          <w:p w14:paraId="361E8114" w14:textId="5CFED40A" w:rsidR="00820982" w:rsidRPr="008733B5"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FFFFFF" w:themeFill="background1"/>
          </w:tcPr>
          <w:p w14:paraId="4B4ABF52" w14:textId="27AA9296" w:rsidR="00820982" w:rsidRPr="003B260E" w:rsidRDefault="00820982" w:rsidP="00820982">
            <w:pPr>
              <w:jc w:val="both"/>
              <w:rPr>
                <w:rFonts w:ascii="Times New Roman" w:hAnsi="Times New Roman" w:cs="Times New Roman"/>
                <w:sz w:val="20"/>
                <w:szCs w:val="20"/>
                <w:lang w:val="la-Latn"/>
              </w:rPr>
            </w:pPr>
            <w:r>
              <w:rPr>
                <w:rFonts w:ascii="Times New Roman" w:hAnsi="Times New Roman" w:cs="Times New Roman"/>
                <w:sz w:val="20"/>
                <w:szCs w:val="20"/>
                <w:lang w:val="la-Latn"/>
              </w:rPr>
              <w:t xml:space="preserve">Ārpus DL izvietotās augstvērtīgākās mežaudzes </w:t>
            </w:r>
            <w:r>
              <w:rPr>
                <w:rFonts w:ascii="Times New Roman" w:hAnsi="Times New Roman" w:cs="Times New Roman"/>
                <w:sz w:val="20"/>
                <w:szCs w:val="20"/>
                <w:lang w:val="lv-LV"/>
              </w:rPr>
              <w:t>Dzeldas, Šķ</w:t>
            </w:r>
            <w:r w:rsidR="00A8641B">
              <w:rPr>
                <w:rFonts w:ascii="Times New Roman" w:hAnsi="Times New Roman" w:cs="Times New Roman"/>
                <w:sz w:val="20"/>
                <w:szCs w:val="20"/>
                <w:lang w:val="lv-LV"/>
              </w:rPr>
              <w:t>ē</w:t>
            </w:r>
            <w:r>
              <w:rPr>
                <w:rFonts w:ascii="Times New Roman" w:hAnsi="Times New Roman" w:cs="Times New Roman"/>
                <w:sz w:val="20"/>
                <w:szCs w:val="20"/>
                <w:lang w:val="lv-LV"/>
              </w:rPr>
              <w:t>rveļa un Lētīžas upju augšte</w:t>
            </w:r>
            <w:r>
              <w:rPr>
                <w:rFonts w:ascii="Times New Roman" w:hAnsi="Times New Roman" w:cs="Times New Roman"/>
                <w:sz w:val="20"/>
                <w:szCs w:val="20"/>
                <w:lang w:val="la-Latn"/>
              </w:rPr>
              <w:t>ču</w:t>
            </w:r>
            <w:r w:rsidRPr="00FA1C8A">
              <w:rPr>
                <w:rFonts w:ascii="Times New Roman" w:hAnsi="Times New Roman" w:cs="Times New Roman"/>
                <w:sz w:val="20"/>
                <w:szCs w:val="20"/>
                <w:lang w:val="lv-LV"/>
              </w:rPr>
              <w:t xml:space="preserve"> virzienā</w:t>
            </w:r>
            <w:r>
              <w:rPr>
                <w:rFonts w:ascii="Times New Roman" w:hAnsi="Times New Roman" w:cs="Times New Roman"/>
                <w:sz w:val="20"/>
                <w:szCs w:val="20"/>
                <w:lang w:val="la-Latn"/>
              </w:rPr>
              <w:t xml:space="preserve"> pievienotas DL.</w:t>
            </w:r>
          </w:p>
        </w:tc>
        <w:tc>
          <w:tcPr>
            <w:tcW w:w="2664" w:type="dxa"/>
            <w:shd w:val="clear" w:color="auto" w:fill="FFFFFF" w:themeFill="background1"/>
          </w:tcPr>
          <w:p w14:paraId="0D9A8B94" w14:textId="2524B65B" w:rsidR="00820982" w:rsidRPr="003B260E" w:rsidRDefault="00820982" w:rsidP="00820982">
            <w:pPr>
              <w:jc w:val="both"/>
              <w:rPr>
                <w:rFonts w:ascii="Times New Roman" w:hAnsi="Times New Roman" w:cs="Times New Roman"/>
                <w:sz w:val="20"/>
                <w:szCs w:val="20"/>
                <w:lang w:val="la-Latn"/>
              </w:rPr>
            </w:pPr>
            <w:r w:rsidRPr="003B260E">
              <w:rPr>
                <w:rFonts w:ascii="Times New Roman" w:hAnsi="Times New Roman" w:cs="Times New Roman"/>
                <w:sz w:val="20"/>
                <w:szCs w:val="20"/>
                <w:lang w:val="la-Latn"/>
              </w:rPr>
              <w:t>Nodrošināta aizsargājamo meža biotopu saglabāšanās un kvalitātes uzlabošanās DL pievienotajās mežaudzēs.</w:t>
            </w:r>
          </w:p>
        </w:tc>
      </w:tr>
      <w:tr w:rsidR="00820982" w:rsidRPr="000007E3" w14:paraId="4ABD96E0" w14:textId="77777777" w:rsidTr="00922FC4">
        <w:tc>
          <w:tcPr>
            <w:tcW w:w="710" w:type="dxa"/>
            <w:shd w:val="clear" w:color="auto" w:fill="FFFFFF" w:themeFill="background1"/>
          </w:tcPr>
          <w:p w14:paraId="6363A495" w14:textId="235C023A" w:rsidR="00820982" w:rsidRPr="0097790B" w:rsidRDefault="00820982" w:rsidP="00820982">
            <w:pPr>
              <w:rPr>
                <w:rFonts w:ascii="Times New Roman" w:hAnsi="Times New Roman" w:cs="Times New Roman"/>
                <w:sz w:val="20"/>
                <w:szCs w:val="20"/>
                <w:lang w:val="lv-LV"/>
              </w:rPr>
            </w:pPr>
            <w:r w:rsidRPr="0097790B">
              <w:rPr>
                <w:rFonts w:ascii="Times New Roman" w:hAnsi="Times New Roman" w:cs="Times New Roman"/>
                <w:sz w:val="20"/>
                <w:szCs w:val="20"/>
                <w:lang w:val="lv-LV"/>
              </w:rPr>
              <w:t>4.4.4.</w:t>
            </w:r>
          </w:p>
        </w:tc>
        <w:tc>
          <w:tcPr>
            <w:tcW w:w="3118" w:type="dxa"/>
            <w:shd w:val="clear" w:color="auto" w:fill="FFFFFF" w:themeFill="background1"/>
          </w:tcPr>
          <w:p w14:paraId="00ADD3F4" w14:textId="468E3342" w:rsidR="00820982" w:rsidRPr="0097790B" w:rsidRDefault="008C2D0B" w:rsidP="00820982">
            <w:pPr>
              <w:pStyle w:val="Default"/>
              <w:jc w:val="both"/>
              <w:rPr>
                <w:rFonts w:ascii="Times New Roman" w:hAnsi="Times New Roman" w:cs="Times New Roman"/>
                <w:b/>
                <w:bCs/>
                <w:sz w:val="20"/>
                <w:szCs w:val="20"/>
                <w:lang w:val="lv-LV"/>
              </w:rPr>
            </w:pPr>
            <w:r>
              <w:rPr>
                <w:rFonts w:ascii="Times New Roman" w:hAnsi="Times New Roman" w:cs="Times New Roman"/>
                <w:b/>
                <w:bCs/>
                <w:sz w:val="20"/>
                <w:szCs w:val="20"/>
                <w:lang w:val="lv-LV"/>
              </w:rPr>
              <w:t>DL</w:t>
            </w:r>
            <w:r w:rsidR="00820982" w:rsidRPr="0097790B">
              <w:rPr>
                <w:rFonts w:ascii="Times New Roman" w:hAnsi="Times New Roman" w:cs="Times New Roman"/>
                <w:b/>
                <w:bCs/>
                <w:sz w:val="20"/>
                <w:szCs w:val="20"/>
                <w:lang w:val="lv-LV"/>
              </w:rPr>
              <w:t xml:space="preserve"> pārveidošana par dabas parku</w:t>
            </w:r>
            <w:r w:rsidR="00820982">
              <w:rPr>
                <w:rFonts w:ascii="Times New Roman" w:hAnsi="Times New Roman" w:cs="Times New Roman"/>
                <w:b/>
                <w:bCs/>
                <w:sz w:val="20"/>
                <w:szCs w:val="20"/>
                <w:lang w:val="lv-LV"/>
              </w:rPr>
              <w:t>*</w:t>
            </w:r>
            <w:r w:rsidR="00820982" w:rsidRPr="0097790B">
              <w:rPr>
                <w:rFonts w:ascii="Times New Roman" w:hAnsi="Times New Roman" w:cs="Times New Roman"/>
                <w:b/>
                <w:bCs/>
                <w:sz w:val="20"/>
                <w:szCs w:val="20"/>
                <w:lang w:val="lv-LV"/>
              </w:rPr>
              <w:t xml:space="preserve">. </w:t>
            </w:r>
            <w:r w:rsidR="00820982">
              <w:rPr>
                <w:rFonts w:ascii="Times New Roman" w:hAnsi="Times New Roman" w:cs="Times New Roman"/>
                <w:sz w:val="20"/>
                <w:szCs w:val="20"/>
                <w:lang w:val="lv-LV"/>
              </w:rPr>
              <w:t>I</w:t>
            </w:r>
            <w:r w:rsidR="00820982" w:rsidRPr="0097790B">
              <w:rPr>
                <w:rFonts w:ascii="Times New Roman" w:hAnsi="Times New Roman" w:cs="Times New Roman"/>
                <w:sz w:val="20"/>
                <w:szCs w:val="20"/>
                <w:lang w:val="lv-LV"/>
              </w:rPr>
              <w:t xml:space="preserve">evērojot teritorijas kultūrvēsturisko nozīmi, izmantojamību rekreācijai un tūrisma attīstības potenciālu, </w:t>
            </w:r>
            <w:r w:rsidR="00820982">
              <w:rPr>
                <w:rFonts w:ascii="Times New Roman" w:hAnsi="Times New Roman" w:cs="Times New Roman"/>
                <w:sz w:val="20"/>
                <w:szCs w:val="20"/>
                <w:lang w:val="lv-LV"/>
              </w:rPr>
              <w:t>pasākuma ietvaros ieteikt</w:t>
            </w:r>
            <w:r w:rsidR="00820982" w:rsidRPr="0097790B">
              <w:rPr>
                <w:rFonts w:ascii="Times New Roman" w:hAnsi="Times New Roman" w:cs="Times New Roman"/>
                <w:sz w:val="20"/>
                <w:szCs w:val="20"/>
                <w:lang w:val="lv-LV"/>
              </w:rPr>
              <w:t xml:space="preserve"> veikt izpēti par tās statusa maiņas iespējām, pārveidojot par dabas parku.</w:t>
            </w:r>
          </w:p>
        </w:tc>
        <w:tc>
          <w:tcPr>
            <w:tcW w:w="1418" w:type="dxa"/>
            <w:shd w:val="clear" w:color="auto" w:fill="FFFFFF" w:themeFill="background1"/>
          </w:tcPr>
          <w:p w14:paraId="27A8F9BB" w14:textId="37195BAD" w:rsidR="00820982" w:rsidRPr="0097790B"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FFFFFF" w:themeFill="background1"/>
          </w:tcPr>
          <w:p w14:paraId="1881365B" w14:textId="287606CF" w:rsidR="00820982" w:rsidRPr="00D611B7" w:rsidRDefault="00820982" w:rsidP="00820982">
            <w:pPr>
              <w:jc w:val="both"/>
              <w:rPr>
                <w:rFonts w:ascii="Times New Roman" w:hAnsi="Times New Roman" w:cs="Times New Roman"/>
                <w:sz w:val="20"/>
                <w:szCs w:val="20"/>
                <w:lang w:val="la-Latn"/>
              </w:rPr>
            </w:pPr>
            <w:r>
              <w:rPr>
                <w:rFonts w:ascii="Times New Roman" w:hAnsi="Times New Roman" w:cs="Times New Roman"/>
                <w:sz w:val="20"/>
                <w:szCs w:val="20"/>
              </w:rPr>
              <w:t>Apsaimniekošanas p</w:t>
            </w:r>
            <w:r>
              <w:rPr>
                <w:rFonts w:ascii="Times New Roman" w:hAnsi="Times New Roman" w:cs="Times New Roman"/>
                <w:sz w:val="20"/>
                <w:szCs w:val="20"/>
                <w:lang w:val="la-Latn"/>
              </w:rPr>
              <w:t>asākums nav īstenots.</w:t>
            </w:r>
          </w:p>
        </w:tc>
        <w:tc>
          <w:tcPr>
            <w:tcW w:w="2664" w:type="dxa"/>
            <w:shd w:val="clear" w:color="auto" w:fill="FFFFFF" w:themeFill="background1"/>
          </w:tcPr>
          <w:p w14:paraId="300F019C" w14:textId="3ED5AE1A" w:rsidR="00820982" w:rsidRPr="00D611B7" w:rsidRDefault="00820982" w:rsidP="00FF7095">
            <w:pPr>
              <w:jc w:val="both"/>
              <w:rPr>
                <w:rFonts w:ascii="Times New Roman" w:hAnsi="Times New Roman" w:cs="Times New Roman"/>
                <w:color w:val="538135" w:themeColor="accent6" w:themeShade="BF"/>
                <w:sz w:val="20"/>
                <w:szCs w:val="20"/>
                <w:lang w:val="la-Latn"/>
              </w:rPr>
            </w:pPr>
            <w:r w:rsidRPr="00D611B7">
              <w:rPr>
                <w:rFonts w:ascii="Times New Roman" w:hAnsi="Times New Roman" w:cs="Times New Roman"/>
                <w:bCs/>
                <w:sz w:val="20"/>
                <w:szCs w:val="20"/>
                <w:lang w:val="la-Latn"/>
              </w:rPr>
              <w:t xml:space="preserve">Lai nodrošinātu iespēju izmantot </w:t>
            </w:r>
            <w:r w:rsidR="00FF7095" w:rsidRPr="00FF7095">
              <w:rPr>
                <w:rFonts w:ascii="Times New Roman" w:hAnsi="Times New Roman" w:cs="Times New Roman"/>
                <w:bCs/>
                <w:sz w:val="20"/>
                <w:szCs w:val="20"/>
                <w:lang w:val="la-Latn"/>
              </w:rPr>
              <w:t>DL</w:t>
            </w:r>
            <w:r>
              <w:rPr>
                <w:rFonts w:ascii="Times New Roman" w:hAnsi="Times New Roman" w:cs="Times New Roman"/>
                <w:bCs/>
                <w:sz w:val="20"/>
                <w:szCs w:val="20"/>
                <w:lang w:val="la-Latn"/>
              </w:rPr>
              <w:t xml:space="preserve"> teritoriju</w:t>
            </w:r>
            <w:r w:rsidRPr="00D611B7">
              <w:rPr>
                <w:rFonts w:ascii="Times New Roman" w:hAnsi="Times New Roman" w:cs="Times New Roman"/>
                <w:bCs/>
                <w:sz w:val="20"/>
                <w:szCs w:val="20"/>
                <w:lang w:val="la-Latn"/>
              </w:rPr>
              <w:t xml:space="preserve"> rekreācijai un tūrismam</w:t>
            </w:r>
            <w:r>
              <w:rPr>
                <w:rFonts w:ascii="Times New Roman" w:hAnsi="Times New Roman" w:cs="Times New Roman"/>
                <w:bCs/>
                <w:sz w:val="20"/>
                <w:szCs w:val="20"/>
                <w:lang w:val="la-Latn"/>
              </w:rPr>
              <w:t>,</w:t>
            </w:r>
            <w:r w:rsidR="008C2D0B">
              <w:rPr>
                <w:rFonts w:ascii="Times New Roman" w:hAnsi="Times New Roman" w:cs="Times New Roman"/>
                <w:bCs/>
                <w:sz w:val="20"/>
                <w:szCs w:val="20"/>
                <w:lang w:val="la-Latn"/>
              </w:rPr>
              <w:t xml:space="preserve"> nav nepieciešams</w:t>
            </w:r>
            <w:r w:rsidRPr="00D611B7">
              <w:rPr>
                <w:rFonts w:ascii="Times New Roman" w:hAnsi="Times New Roman" w:cs="Times New Roman"/>
                <w:bCs/>
                <w:sz w:val="20"/>
                <w:szCs w:val="20"/>
                <w:lang w:val="la-Latn"/>
              </w:rPr>
              <w:t xml:space="preserve"> </w:t>
            </w:r>
            <w:r>
              <w:rPr>
                <w:rFonts w:ascii="Times New Roman" w:hAnsi="Times New Roman" w:cs="Times New Roman"/>
                <w:bCs/>
                <w:sz w:val="20"/>
                <w:szCs w:val="20"/>
                <w:lang w:val="la-Latn"/>
              </w:rPr>
              <w:t xml:space="preserve">īstenot ĪADT kategorijas maiņu. Nodrošināt ĪADT sastopamo dabas vērtību aizsardzību, vienlaicīgi izmantojot teritoriju tūrismam un atpūtai ir iespējams nodrošināt arī </w:t>
            </w:r>
            <w:r w:rsidR="00FF7095" w:rsidRPr="00FF7095">
              <w:rPr>
                <w:rFonts w:ascii="Times New Roman" w:hAnsi="Times New Roman" w:cs="Times New Roman"/>
                <w:bCs/>
                <w:sz w:val="20"/>
                <w:szCs w:val="20"/>
                <w:lang w:val="la-Latn"/>
              </w:rPr>
              <w:t>DL</w:t>
            </w:r>
            <w:r w:rsidRPr="00B23E18">
              <w:rPr>
                <w:rFonts w:ascii="Times New Roman" w:hAnsi="Times New Roman" w:cs="Times New Roman"/>
                <w:bCs/>
                <w:sz w:val="20"/>
                <w:szCs w:val="20"/>
                <w:lang w:val="la-Latn"/>
              </w:rPr>
              <w:t xml:space="preserve"> teritorijas izmantošanas un aizsardzības noteikumus nosakot IAIN.</w:t>
            </w:r>
          </w:p>
        </w:tc>
      </w:tr>
      <w:tr w:rsidR="00820982" w:rsidRPr="000007E3" w14:paraId="6E57648C" w14:textId="77777777" w:rsidTr="00B23E18">
        <w:tc>
          <w:tcPr>
            <w:tcW w:w="710" w:type="dxa"/>
            <w:shd w:val="clear" w:color="auto" w:fill="FFFFFF" w:themeFill="background1"/>
          </w:tcPr>
          <w:p w14:paraId="6BF3A3D6" w14:textId="4CD51AE5" w:rsidR="00820982" w:rsidRPr="0097790B" w:rsidRDefault="00820982" w:rsidP="00820982">
            <w:pPr>
              <w:rPr>
                <w:rFonts w:ascii="Times New Roman" w:hAnsi="Times New Roman" w:cs="Times New Roman"/>
                <w:sz w:val="20"/>
                <w:szCs w:val="20"/>
                <w:lang w:val="lv-LV"/>
              </w:rPr>
            </w:pPr>
            <w:r>
              <w:rPr>
                <w:rFonts w:ascii="Times New Roman" w:hAnsi="Times New Roman" w:cs="Times New Roman"/>
                <w:sz w:val="20"/>
                <w:szCs w:val="20"/>
                <w:lang w:val="lv-LV"/>
              </w:rPr>
              <w:t>4.4.5.</w:t>
            </w:r>
          </w:p>
        </w:tc>
        <w:tc>
          <w:tcPr>
            <w:tcW w:w="3118" w:type="dxa"/>
            <w:shd w:val="clear" w:color="auto" w:fill="FFFFFF" w:themeFill="background1"/>
          </w:tcPr>
          <w:p w14:paraId="7CE12A85" w14:textId="53EB5866" w:rsidR="00820982" w:rsidRPr="000E70A3" w:rsidRDefault="00820982" w:rsidP="00820982">
            <w:pPr>
              <w:pStyle w:val="Default"/>
              <w:jc w:val="both"/>
              <w:rPr>
                <w:rFonts w:ascii="Times New Roman" w:eastAsiaTheme="minorHAnsi" w:hAnsi="Times New Roman" w:cs="Times New Roman"/>
                <w:sz w:val="20"/>
                <w:szCs w:val="20"/>
                <w:lang w:val="lv-LV"/>
              </w:rPr>
            </w:pPr>
            <w:r w:rsidRPr="00D611B7">
              <w:rPr>
                <w:rFonts w:ascii="Times New Roman" w:hAnsi="Times New Roman" w:cs="Times New Roman"/>
                <w:b/>
                <w:bCs/>
                <w:sz w:val="20"/>
                <w:szCs w:val="20"/>
                <w:lang w:val="la-Latn"/>
              </w:rPr>
              <w:t>Jaunas īpaši aizsargājamās teritorij</w:t>
            </w:r>
            <w:r w:rsidRPr="000E70A3">
              <w:rPr>
                <w:rFonts w:ascii="Times New Roman" w:hAnsi="Times New Roman" w:cs="Times New Roman"/>
                <w:b/>
                <w:bCs/>
                <w:sz w:val="20"/>
                <w:szCs w:val="20"/>
                <w:lang w:val="lv-LV"/>
              </w:rPr>
              <w:t xml:space="preserve">as izveide*. </w:t>
            </w:r>
            <w:r w:rsidR="008C2D0B">
              <w:rPr>
                <w:rFonts w:ascii="Times New Roman" w:eastAsiaTheme="minorHAnsi" w:hAnsi="Times New Roman" w:cs="Times New Roman"/>
                <w:sz w:val="20"/>
                <w:szCs w:val="20"/>
                <w:lang w:val="lv-LV"/>
              </w:rPr>
              <w:t>Ievērojot DL</w:t>
            </w:r>
            <w:r w:rsidRPr="000E70A3">
              <w:rPr>
                <w:rFonts w:ascii="Times New Roman" w:eastAsiaTheme="minorHAnsi" w:hAnsi="Times New Roman" w:cs="Times New Roman"/>
                <w:sz w:val="20"/>
                <w:szCs w:val="20"/>
                <w:lang w:val="lv-LV"/>
              </w:rPr>
              <w:t xml:space="preserve"> atrašanos plašākā ainaviski un kultūrvēsturiski nozīmīgā teritorijā ar plašu dabas vērtību klāstu, kultūras pieminekļiem un tūrisma potenciālu, pasākuma ietvaros ieteikts veidot plašāku aizsargājam</w:t>
            </w:r>
            <w:r w:rsidR="00A8641B">
              <w:rPr>
                <w:rFonts w:ascii="Times New Roman" w:eastAsiaTheme="minorHAnsi" w:hAnsi="Times New Roman" w:cs="Times New Roman"/>
                <w:sz w:val="20"/>
                <w:szCs w:val="20"/>
                <w:lang w:val="lv-LV"/>
              </w:rPr>
              <w:t>o</w:t>
            </w:r>
            <w:r w:rsidRPr="000E70A3">
              <w:rPr>
                <w:rFonts w:ascii="Times New Roman" w:eastAsiaTheme="minorHAnsi" w:hAnsi="Times New Roman" w:cs="Times New Roman"/>
                <w:sz w:val="20"/>
                <w:szCs w:val="20"/>
                <w:lang w:val="lv-LV"/>
              </w:rPr>
              <w:t xml:space="preserve"> teritoriju.</w:t>
            </w:r>
          </w:p>
        </w:tc>
        <w:tc>
          <w:tcPr>
            <w:tcW w:w="1418" w:type="dxa"/>
            <w:shd w:val="clear" w:color="auto" w:fill="FFFFFF" w:themeFill="background1"/>
          </w:tcPr>
          <w:p w14:paraId="6529322A" w14:textId="166E5881" w:rsidR="00820982" w:rsidRPr="0097790B" w:rsidRDefault="00820982" w:rsidP="00820982">
            <w:pPr>
              <w:pStyle w:val="TableParagraph"/>
              <w:jc w:val="both"/>
              <w:rPr>
                <w:rFonts w:ascii="Times New Roman" w:hAnsi="Times New Roman" w:cs="Times New Roman"/>
                <w:sz w:val="20"/>
                <w:szCs w:val="20"/>
                <w:lang w:val="lv-LV"/>
              </w:rPr>
            </w:pPr>
            <w:r>
              <w:rPr>
                <w:rFonts w:ascii="Times New Roman" w:hAnsi="Times New Roman" w:cs="Times New Roman"/>
                <w:sz w:val="20"/>
                <w:szCs w:val="20"/>
                <w:lang w:val="lv-LV"/>
              </w:rPr>
              <w:t>Ieviesējs nav norādīts</w:t>
            </w:r>
            <w:r w:rsidR="00A8641B">
              <w:rPr>
                <w:rFonts w:ascii="Times New Roman" w:hAnsi="Times New Roman" w:cs="Times New Roman"/>
                <w:sz w:val="20"/>
                <w:szCs w:val="20"/>
                <w:lang w:val="lv-LV"/>
              </w:rPr>
              <w:t>.</w:t>
            </w:r>
          </w:p>
        </w:tc>
        <w:tc>
          <w:tcPr>
            <w:tcW w:w="2880" w:type="dxa"/>
            <w:shd w:val="clear" w:color="auto" w:fill="auto"/>
          </w:tcPr>
          <w:p w14:paraId="78766D37" w14:textId="5C555CA9" w:rsidR="00820982" w:rsidRPr="00705E4B" w:rsidRDefault="00820982" w:rsidP="00820982">
            <w:pPr>
              <w:jc w:val="both"/>
              <w:rPr>
                <w:rFonts w:ascii="Times New Roman" w:hAnsi="Times New Roman" w:cs="Times New Roman"/>
                <w:sz w:val="20"/>
                <w:szCs w:val="20"/>
                <w:lang w:val="lv-LV"/>
              </w:rPr>
            </w:pPr>
            <w:r>
              <w:rPr>
                <w:rFonts w:ascii="Times New Roman" w:hAnsi="Times New Roman" w:cs="Times New Roman"/>
                <w:sz w:val="20"/>
                <w:szCs w:val="20"/>
                <w:lang w:val="la-Latn"/>
              </w:rPr>
              <w:t>Pasākums nav īstenots.</w:t>
            </w:r>
          </w:p>
        </w:tc>
        <w:tc>
          <w:tcPr>
            <w:tcW w:w="2664" w:type="dxa"/>
            <w:shd w:val="clear" w:color="auto" w:fill="auto"/>
          </w:tcPr>
          <w:p w14:paraId="7248CFC3" w14:textId="06210D7D" w:rsidR="00820982" w:rsidRPr="00B23E18" w:rsidRDefault="00820982" w:rsidP="00FF7095">
            <w:pPr>
              <w:jc w:val="both"/>
              <w:rPr>
                <w:rFonts w:ascii="Times New Roman" w:hAnsi="Times New Roman" w:cs="Times New Roman"/>
                <w:sz w:val="20"/>
                <w:szCs w:val="20"/>
                <w:lang w:val="lv-LV"/>
              </w:rPr>
            </w:pPr>
            <w:r w:rsidRPr="00B23E18">
              <w:rPr>
                <w:rFonts w:ascii="Times New Roman" w:hAnsi="Times New Roman" w:cs="Times New Roman"/>
                <w:sz w:val="20"/>
                <w:szCs w:val="20"/>
                <w:lang w:val="lv-LV"/>
              </w:rPr>
              <w:t>Jaunas īpaši aizsargā</w:t>
            </w:r>
            <w:r>
              <w:rPr>
                <w:rFonts w:ascii="Times New Roman" w:hAnsi="Times New Roman" w:cs="Times New Roman"/>
                <w:sz w:val="20"/>
                <w:szCs w:val="20"/>
                <w:lang w:val="lv-LV"/>
              </w:rPr>
              <w:t>jama</w:t>
            </w:r>
            <w:r w:rsidRPr="00B23E18">
              <w:rPr>
                <w:rFonts w:ascii="Times New Roman" w:hAnsi="Times New Roman" w:cs="Times New Roman"/>
                <w:sz w:val="20"/>
                <w:szCs w:val="20"/>
                <w:lang w:val="lv-LV"/>
              </w:rPr>
              <w:t>s teritorijas izveidošana nav nepieciešama. Nepieciešamo aizsardzību DL piegulošajā teritorijā izvietotajiem īpaši aizsargājamiem meža biotopiem iespējams nodrošinā</w:t>
            </w:r>
            <w:r>
              <w:rPr>
                <w:rFonts w:ascii="Times New Roman" w:hAnsi="Times New Roman" w:cs="Times New Roman"/>
                <w:sz w:val="20"/>
                <w:szCs w:val="20"/>
                <w:lang w:val="lv-LV"/>
              </w:rPr>
              <w:t xml:space="preserve">t, </w:t>
            </w:r>
            <w:r w:rsidRPr="00B23E18">
              <w:rPr>
                <w:rFonts w:ascii="Times New Roman" w:hAnsi="Times New Roman" w:cs="Times New Roman"/>
                <w:sz w:val="20"/>
                <w:szCs w:val="20"/>
                <w:lang w:val="lv-LV"/>
              </w:rPr>
              <w:t xml:space="preserve">pievienojot šīs teritorijas </w:t>
            </w:r>
            <w:r w:rsidR="00FF7095">
              <w:rPr>
                <w:rFonts w:ascii="Times New Roman" w:hAnsi="Times New Roman" w:cs="Times New Roman"/>
                <w:sz w:val="20"/>
                <w:szCs w:val="20"/>
                <w:lang w:val="lv-LV"/>
              </w:rPr>
              <w:t>DL</w:t>
            </w:r>
            <w:r>
              <w:rPr>
                <w:rFonts w:ascii="Times New Roman" w:hAnsi="Times New Roman" w:cs="Times New Roman"/>
                <w:sz w:val="20"/>
                <w:szCs w:val="20"/>
                <w:lang w:val="lv-LV"/>
              </w:rPr>
              <w:t>, savukārt tālāk no ĪADT izvietotajos aizsargājamos biotopos un/vai aizsargājamo sugu dzīvotnēs iespējams veidot mikroliegumus šo biotopu/sugu aizsardzības nodrošināšanai.</w:t>
            </w:r>
          </w:p>
        </w:tc>
      </w:tr>
    </w:tbl>
    <w:p w14:paraId="0D620925" w14:textId="75311CA0" w:rsidR="00360C9C" w:rsidRPr="00315105" w:rsidRDefault="00315105" w:rsidP="004874C9">
      <w:pPr>
        <w:rPr>
          <w:rFonts w:ascii="Times New Roman" w:hAnsi="Times New Roman" w:cs="Times New Roman"/>
          <w:sz w:val="24"/>
          <w:szCs w:val="24"/>
          <w:highlight w:val="yellow"/>
          <w:lang w:val="lv-LV"/>
        </w:rPr>
      </w:pPr>
      <w:r>
        <w:rPr>
          <w:rFonts w:ascii="Times New Roman" w:hAnsi="Times New Roman" w:cs="Times New Roman"/>
          <w:i/>
          <w:iCs/>
          <w:sz w:val="20"/>
          <w:szCs w:val="20"/>
          <w:lang w:val="lv-LV"/>
        </w:rPr>
        <w:t>*</w:t>
      </w:r>
      <w:r w:rsidRPr="00315105">
        <w:rPr>
          <w:rFonts w:ascii="Times New Roman" w:hAnsi="Times New Roman" w:cs="Times New Roman"/>
          <w:i/>
          <w:iCs/>
          <w:sz w:val="20"/>
          <w:szCs w:val="20"/>
          <w:lang w:val="lv-LV"/>
        </w:rPr>
        <w:t xml:space="preserve">Piezīme: </w:t>
      </w:r>
      <w:r w:rsidRPr="00315105">
        <w:rPr>
          <w:rFonts w:ascii="Times New Roman" w:hAnsi="Times New Roman" w:cs="Times New Roman"/>
          <w:sz w:val="20"/>
          <w:szCs w:val="20"/>
          <w:lang w:val="lv-LV"/>
        </w:rPr>
        <w:t>ieteikumus var uzskatīt gan par alternatīvām, turpmāk īstenojot vismaz vienu no tiem, gan kā vienu, gan kā savstarpēji papildinošus pasākumus</w:t>
      </w:r>
      <w:r w:rsidR="00A8641B">
        <w:rPr>
          <w:rFonts w:ascii="Times New Roman" w:hAnsi="Times New Roman" w:cs="Times New Roman"/>
          <w:sz w:val="20"/>
          <w:szCs w:val="20"/>
          <w:lang w:val="lv-LV"/>
        </w:rPr>
        <w:t>.</w:t>
      </w:r>
    </w:p>
    <w:p w14:paraId="283FAA04" w14:textId="77777777" w:rsidR="00360C9C" w:rsidRPr="00AB3DCC" w:rsidRDefault="00360C9C" w:rsidP="004874C9">
      <w:pPr>
        <w:rPr>
          <w:highlight w:val="yellow"/>
          <w:lang w:val="lv-LV"/>
        </w:rPr>
      </w:pPr>
    </w:p>
    <w:p w14:paraId="4E0563E1" w14:textId="70AEACC5" w:rsidR="000208AC" w:rsidRPr="00107B7A" w:rsidRDefault="00A07392" w:rsidP="004874C9">
      <w:pPr>
        <w:pStyle w:val="Heading2"/>
        <w:rPr>
          <w:lang w:val="lv-LV"/>
        </w:rPr>
      </w:pPr>
      <w:bookmarkStart w:id="91" w:name="_Toc273354911"/>
      <w:bookmarkStart w:id="92" w:name="_Toc273361205"/>
      <w:bookmarkStart w:id="93" w:name="_Toc345502472"/>
      <w:bookmarkStart w:id="94" w:name="_Toc29199973"/>
      <w:r w:rsidRPr="00107B7A">
        <w:rPr>
          <w:lang w:val="lv-LV"/>
        </w:rPr>
        <w:t>5.2</w:t>
      </w:r>
      <w:r w:rsidR="008C2D0B">
        <w:rPr>
          <w:lang w:val="lv-LV"/>
        </w:rPr>
        <w:t>. </w:t>
      </w:r>
      <w:r w:rsidR="000208AC" w:rsidRPr="00107B7A">
        <w:rPr>
          <w:lang w:val="lv-LV"/>
        </w:rPr>
        <w:t>Aizsargājamās teritorijas apsaimniekošanas ilgtermiņa un īstermiņa mērķi plānā noteiktajam apsaimniekošanas periodam</w:t>
      </w:r>
      <w:bookmarkEnd w:id="91"/>
      <w:bookmarkEnd w:id="92"/>
      <w:bookmarkEnd w:id="93"/>
      <w:bookmarkEnd w:id="94"/>
    </w:p>
    <w:p w14:paraId="3FD58714" w14:textId="77777777" w:rsidR="000208AC" w:rsidRPr="00107B7A" w:rsidRDefault="000208AC" w:rsidP="004874C9">
      <w:pPr>
        <w:rPr>
          <w:color w:val="002060"/>
          <w:lang w:val="lv-LV"/>
        </w:rPr>
      </w:pPr>
    </w:p>
    <w:p w14:paraId="7DABEA05" w14:textId="09AFC902" w:rsidR="000208AC" w:rsidRPr="00107B7A" w:rsidRDefault="00A07392" w:rsidP="004874C9">
      <w:pPr>
        <w:pStyle w:val="Heading3"/>
        <w:rPr>
          <w:lang w:val="lv-LV"/>
        </w:rPr>
      </w:pPr>
      <w:bookmarkStart w:id="95" w:name="_Toc53831054"/>
      <w:bookmarkStart w:id="96" w:name="_Toc105485113"/>
      <w:bookmarkStart w:id="97" w:name="_Toc157832691"/>
      <w:bookmarkStart w:id="98" w:name="_Toc273354912"/>
      <w:bookmarkStart w:id="99" w:name="_Toc273361206"/>
      <w:bookmarkStart w:id="100" w:name="_Toc345502473"/>
      <w:bookmarkStart w:id="101" w:name="_Toc29199974"/>
      <w:r w:rsidRPr="00107B7A">
        <w:rPr>
          <w:lang w:val="lv-LV"/>
        </w:rPr>
        <w:t>5.2</w:t>
      </w:r>
      <w:r w:rsidR="008C2D0B">
        <w:rPr>
          <w:lang w:val="lv-LV"/>
        </w:rPr>
        <w:t>.1. </w:t>
      </w:r>
      <w:r w:rsidR="000208AC" w:rsidRPr="00107B7A">
        <w:rPr>
          <w:lang w:val="lv-LV"/>
        </w:rPr>
        <w:t>Teritorijas apsaimniekošanas ideālais jeb ilgtermiņa mērķi</w:t>
      </w:r>
      <w:bookmarkEnd w:id="95"/>
      <w:bookmarkEnd w:id="96"/>
      <w:bookmarkEnd w:id="97"/>
      <w:bookmarkEnd w:id="98"/>
      <w:bookmarkEnd w:id="99"/>
      <w:r w:rsidR="000208AC" w:rsidRPr="00107B7A">
        <w:rPr>
          <w:lang w:val="lv-LV"/>
        </w:rPr>
        <w:t>s</w:t>
      </w:r>
      <w:bookmarkEnd w:id="100"/>
      <w:bookmarkEnd w:id="101"/>
    </w:p>
    <w:p w14:paraId="08ACEE0C" w14:textId="77777777" w:rsidR="00916018" w:rsidRPr="00916018" w:rsidRDefault="00916018" w:rsidP="00916018">
      <w:pPr>
        <w:jc w:val="both"/>
        <w:rPr>
          <w:rFonts w:ascii="Times New Roman" w:hAnsi="Times New Roman" w:cs="Times New Roman"/>
          <w:sz w:val="24"/>
          <w:szCs w:val="24"/>
          <w:lang w:val="lv-LV"/>
        </w:rPr>
      </w:pPr>
    </w:p>
    <w:p w14:paraId="2968C708" w14:textId="627A460B" w:rsidR="00916018" w:rsidRPr="00A407E2" w:rsidRDefault="00916018" w:rsidP="00916018">
      <w:pPr>
        <w:pStyle w:val="NormalWeb"/>
        <w:spacing w:before="0" w:after="0"/>
        <w:jc w:val="both"/>
      </w:pPr>
      <w:r>
        <w:t>Teritorijas apsaimniekošanas ideālais jeb ilgtermiņa mērķis ir n</w:t>
      </w:r>
      <w:r w:rsidRPr="00A407E2">
        <w:t>odroši</w:t>
      </w:r>
      <w:r w:rsidR="008C2D0B">
        <w:t>nāt Latvijā un ES</w:t>
      </w:r>
      <w:r w:rsidRPr="00A407E2">
        <w:t xml:space="preserve"> nozīmīgu aizsargājamo saldūdeņu</w:t>
      </w:r>
      <w:r>
        <w:t xml:space="preserve">, </w:t>
      </w:r>
      <w:r>
        <w:rPr>
          <w:lang w:val="la-Latn"/>
        </w:rPr>
        <w:t xml:space="preserve">iežu atsegumu, alu, </w:t>
      </w:r>
      <w:r>
        <w:t>zālāju</w:t>
      </w:r>
      <w:r>
        <w:rPr>
          <w:lang w:val="la-Latn"/>
        </w:rPr>
        <w:t xml:space="preserve">, </w:t>
      </w:r>
      <w:r w:rsidRPr="00A407E2">
        <w:t>mežu</w:t>
      </w:r>
      <w:r>
        <w:t xml:space="preserve"> un purvu</w:t>
      </w:r>
      <w:r w:rsidRPr="003A76A7">
        <w:t xml:space="preserve"> </w:t>
      </w:r>
      <w:r w:rsidRPr="00A407E2">
        <w:t xml:space="preserve">biotopu, </w:t>
      </w:r>
      <w:r>
        <w:t xml:space="preserve">dabas pieminekļu, augstvērtīgas ainavas, </w:t>
      </w:r>
      <w:r w:rsidRPr="00A407E2">
        <w:t>kā arī retu un aizsargājamu sugu populāciju saglabāšanu, īstenojot nepieciešamās darbības biotopu un sugu dzīvotņu kvalitātes uzlabošanai</w:t>
      </w:r>
      <w:r>
        <w:t>, k</w:t>
      </w:r>
      <w:r w:rsidR="008C2D0B">
        <w:rPr>
          <w:lang w:val="la-Latn"/>
        </w:rPr>
        <w:t>ā arī tradicion</w:t>
      </w:r>
      <w:r w:rsidR="008C2D0B">
        <w:t>ā</w:t>
      </w:r>
      <w:r>
        <w:rPr>
          <w:lang w:val="la-Latn"/>
        </w:rPr>
        <w:t xml:space="preserve">lās ainavas uzturēšanai, </w:t>
      </w:r>
      <w:r>
        <w:t>vienlaikus nodrošinot sabiedrību ar kvalitatīviem rekreācijas resursiem un veicinot teritorijas ilgtspējīgu attīstību.</w:t>
      </w:r>
    </w:p>
    <w:p w14:paraId="54504042" w14:textId="27309716" w:rsidR="00916018" w:rsidRPr="000E70A3" w:rsidRDefault="00916018" w:rsidP="00916018">
      <w:pPr>
        <w:jc w:val="both"/>
        <w:rPr>
          <w:rFonts w:ascii="Times New Roman" w:hAnsi="Times New Roman" w:cs="Times New Roman"/>
          <w:bCs/>
          <w:iCs/>
          <w:color w:val="002060"/>
          <w:sz w:val="24"/>
          <w:szCs w:val="24"/>
          <w:lang w:val="lv-LV"/>
        </w:rPr>
      </w:pPr>
    </w:p>
    <w:p w14:paraId="5F8E6804" w14:textId="148D5865" w:rsidR="000208AC" w:rsidRPr="00107B7A" w:rsidRDefault="00916018" w:rsidP="004874C9">
      <w:pPr>
        <w:pStyle w:val="Heading3"/>
        <w:rPr>
          <w:lang w:val="lv-LV"/>
        </w:rPr>
      </w:pPr>
      <w:bookmarkStart w:id="102" w:name="_Toc53831055"/>
      <w:bookmarkStart w:id="103" w:name="_Toc105485114"/>
      <w:bookmarkStart w:id="104" w:name="_Toc157832692"/>
      <w:bookmarkStart w:id="105" w:name="_Toc273354913"/>
      <w:bookmarkStart w:id="106" w:name="_Toc273361207"/>
      <w:bookmarkStart w:id="107" w:name="_Toc345502474"/>
      <w:bookmarkStart w:id="108" w:name="_Toc29199975"/>
      <w:r>
        <w:rPr>
          <w:lang w:val="lv-LV"/>
        </w:rPr>
        <w:lastRenderedPageBreak/>
        <w:t>5.2</w:t>
      </w:r>
      <w:r w:rsidR="00240342">
        <w:rPr>
          <w:lang w:val="lv-LV"/>
        </w:rPr>
        <w:t>.2. </w:t>
      </w:r>
      <w:r w:rsidR="000208AC" w:rsidRPr="00107B7A">
        <w:rPr>
          <w:lang w:val="lv-LV"/>
        </w:rPr>
        <w:t>Teritorijas apsaimniekošanas īstermiņa mērķi plānā apskatītajam apsaimniekošanas periodam</w:t>
      </w:r>
      <w:bookmarkEnd w:id="102"/>
      <w:bookmarkEnd w:id="103"/>
      <w:bookmarkEnd w:id="104"/>
      <w:bookmarkEnd w:id="105"/>
      <w:bookmarkEnd w:id="106"/>
      <w:bookmarkEnd w:id="107"/>
      <w:bookmarkEnd w:id="108"/>
    </w:p>
    <w:p w14:paraId="753945C7" w14:textId="59A0651D" w:rsidR="000208AC" w:rsidRPr="00107B7A" w:rsidRDefault="000208AC" w:rsidP="004874C9">
      <w:pPr>
        <w:pStyle w:val="Heading3"/>
        <w:rPr>
          <w:lang w:val="lv-LV"/>
        </w:rPr>
      </w:pPr>
    </w:p>
    <w:p w14:paraId="3E61E7D4" w14:textId="39AFA743" w:rsidR="00916018" w:rsidRPr="008D65D4" w:rsidRDefault="00916018" w:rsidP="00916018">
      <w:pPr>
        <w:autoSpaceDE w:val="0"/>
        <w:autoSpaceDN w:val="0"/>
        <w:adjustRightInd w:val="0"/>
        <w:jc w:val="both"/>
        <w:rPr>
          <w:rFonts w:ascii="Times New Roman" w:hAnsi="Times New Roman" w:cs="Times New Roman"/>
          <w:sz w:val="24"/>
          <w:szCs w:val="24"/>
          <w:lang w:val="lv-LV"/>
        </w:rPr>
      </w:pPr>
      <w:r w:rsidRPr="008D65D4">
        <w:rPr>
          <w:rFonts w:ascii="Times New Roman" w:hAnsi="Times New Roman" w:cs="Times New Roman"/>
          <w:sz w:val="24"/>
          <w:szCs w:val="24"/>
          <w:lang w:val="lv-LV"/>
        </w:rPr>
        <w:t>Teritorijas apsaimniekošanas īstermiņa mērķi izstrādāti plānā apskatītajam a</w:t>
      </w:r>
      <w:r>
        <w:rPr>
          <w:rFonts w:ascii="Times New Roman" w:hAnsi="Times New Roman" w:cs="Times New Roman"/>
          <w:sz w:val="24"/>
          <w:szCs w:val="24"/>
          <w:lang w:val="lv-LV"/>
        </w:rPr>
        <w:t>psaimniekošanas periodam no 2020. līdz 2031</w:t>
      </w:r>
      <w:r w:rsidR="00240342">
        <w:rPr>
          <w:rFonts w:ascii="Times New Roman" w:hAnsi="Times New Roman" w:cs="Times New Roman"/>
          <w:sz w:val="24"/>
          <w:szCs w:val="24"/>
          <w:lang w:val="lv-LV"/>
        </w:rPr>
        <w:t>. </w:t>
      </w:r>
      <w:r w:rsidRPr="008D65D4">
        <w:rPr>
          <w:rFonts w:ascii="Times New Roman" w:hAnsi="Times New Roman" w:cs="Times New Roman"/>
          <w:sz w:val="24"/>
          <w:szCs w:val="24"/>
          <w:lang w:val="lv-LV"/>
        </w:rPr>
        <w:t>gadam. Plānošanas perioda īstermiņa mērķi sadalīti vairākās grupās:</w:t>
      </w:r>
    </w:p>
    <w:p w14:paraId="4D0785CF" w14:textId="77777777" w:rsidR="00916018" w:rsidRPr="008D65D4" w:rsidRDefault="00916018"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sidRPr="008D65D4">
        <w:rPr>
          <w:rFonts w:ascii="Times New Roman" w:hAnsi="Times New Roman" w:cs="Times New Roman"/>
          <w:sz w:val="24"/>
          <w:szCs w:val="24"/>
          <w:lang w:val="lv-LV"/>
        </w:rPr>
        <w:t>Administratīvie un organizatoriskie aspekti</w:t>
      </w:r>
      <w:r>
        <w:rPr>
          <w:rFonts w:ascii="Times New Roman" w:hAnsi="Times New Roman" w:cs="Times New Roman"/>
          <w:sz w:val="24"/>
          <w:szCs w:val="24"/>
          <w:lang w:val="lv-LV"/>
        </w:rPr>
        <w:t>.</w:t>
      </w:r>
    </w:p>
    <w:p w14:paraId="34A52F37" w14:textId="54816232" w:rsidR="00916018" w:rsidRDefault="00916018"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sidRPr="008D65D4">
        <w:rPr>
          <w:rFonts w:ascii="Times New Roman" w:hAnsi="Times New Roman" w:cs="Times New Roman"/>
          <w:sz w:val="24"/>
          <w:szCs w:val="24"/>
          <w:lang w:val="lv-LV"/>
        </w:rPr>
        <w:t>Dabas vērtību aizsardzība un a</w:t>
      </w:r>
      <w:r>
        <w:rPr>
          <w:rFonts w:ascii="Times New Roman" w:hAnsi="Times New Roman" w:cs="Times New Roman"/>
          <w:sz w:val="24"/>
          <w:szCs w:val="24"/>
          <w:lang w:val="lv-LV"/>
        </w:rPr>
        <w:t>psaimniekošana.</w:t>
      </w:r>
    </w:p>
    <w:p w14:paraId="02A0EA70" w14:textId="6785A9A8" w:rsidR="007D18AD" w:rsidRPr="007D18AD" w:rsidRDefault="007D18AD"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sidRPr="007D18AD">
        <w:rPr>
          <w:rFonts w:ascii="Times New Roman" w:hAnsi="Times New Roman" w:cs="Times New Roman"/>
          <w:sz w:val="24"/>
          <w:szCs w:val="24"/>
          <w:lang w:val="lv-LV"/>
        </w:rPr>
        <w:t>Ainavisko un kultūrvēsturisko vērtību apsaimniekošana</w:t>
      </w:r>
      <w:r>
        <w:rPr>
          <w:rFonts w:ascii="Times New Roman" w:hAnsi="Times New Roman" w:cs="Times New Roman"/>
          <w:sz w:val="24"/>
          <w:szCs w:val="24"/>
          <w:lang w:val="la-Latn"/>
        </w:rPr>
        <w:t>.</w:t>
      </w:r>
    </w:p>
    <w:p w14:paraId="401122BA" w14:textId="57BDFFE3" w:rsidR="00916018" w:rsidRPr="008D65D4" w:rsidRDefault="00D71A3B"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a-Latn"/>
        </w:rPr>
        <w:t>Tūrisma un atpūtas i</w:t>
      </w:r>
      <w:r w:rsidR="00916018" w:rsidRPr="008D65D4">
        <w:rPr>
          <w:rFonts w:ascii="Times New Roman" w:hAnsi="Times New Roman" w:cs="Times New Roman"/>
          <w:sz w:val="24"/>
          <w:szCs w:val="24"/>
          <w:lang w:val="lv-LV"/>
        </w:rPr>
        <w:t>nfrastruktūras uzturēšana un pilnveidošana</w:t>
      </w:r>
      <w:r w:rsidR="00916018">
        <w:rPr>
          <w:rFonts w:ascii="Times New Roman" w:hAnsi="Times New Roman" w:cs="Times New Roman"/>
          <w:sz w:val="24"/>
          <w:szCs w:val="24"/>
          <w:lang w:val="lv-LV"/>
        </w:rPr>
        <w:t>.</w:t>
      </w:r>
    </w:p>
    <w:p w14:paraId="6C6E19ED" w14:textId="77777777" w:rsidR="00916018" w:rsidRPr="008D65D4" w:rsidRDefault="00916018"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sidRPr="008D65D4">
        <w:rPr>
          <w:rFonts w:ascii="Times New Roman" w:hAnsi="Times New Roman" w:cs="Times New Roman"/>
          <w:sz w:val="24"/>
          <w:szCs w:val="24"/>
          <w:lang w:val="lv-LV"/>
        </w:rPr>
        <w:t>Zinātniskās izpētes un monitoringa pasākumi</w:t>
      </w:r>
      <w:r>
        <w:rPr>
          <w:rFonts w:ascii="Times New Roman" w:hAnsi="Times New Roman" w:cs="Times New Roman"/>
          <w:sz w:val="24"/>
          <w:szCs w:val="24"/>
          <w:lang w:val="lv-LV"/>
        </w:rPr>
        <w:t>.</w:t>
      </w:r>
    </w:p>
    <w:p w14:paraId="56E58990" w14:textId="3557EFF5" w:rsidR="00916018" w:rsidRDefault="00916018" w:rsidP="00F74F09">
      <w:pPr>
        <w:pStyle w:val="ListParagraph"/>
        <w:numPr>
          <w:ilvl w:val="0"/>
          <w:numId w:val="30"/>
        </w:numPr>
        <w:autoSpaceDE w:val="0"/>
        <w:autoSpaceDN w:val="0"/>
        <w:adjustRightInd w:val="0"/>
        <w:jc w:val="both"/>
        <w:rPr>
          <w:rFonts w:ascii="Times New Roman" w:hAnsi="Times New Roman" w:cs="Times New Roman"/>
          <w:sz w:val="24"/>
          <w:szCs w:val="24"/>
          <w:lang w:val="lv-LV"/>
        </w:rPr>
      </w:pPr>
      <w:r w:rsidRPr="008D65D4">
        <w:rPr>
          <w:rFonts w:ascii="Times New Roman" w:hAnsi="Times New Roman" w:cs="Times New Roman"/>
          <w:sz w:val="24"/>
          <w:szCs w:val="24"/>
          <w:lang w:val="lv-LV"/>
        </w:rPr>
        <w:t>Sabiedrības informēšana un izglītošana</w:t>
      </w:r>
      <w:r>
        <w:rPr>
          <w:rFonts w:ascii="Times New Roman" w:hAnsi="Times New Roman" w:cs="Times New Roman"/>
          <w:sz w:val="24"/>
          <w:szCs w:val="24"/>
          <w:lang w:val="lv-LV"/>
        </w:rPr>
        <w:t>.</w:t>
      </w:r>
    </w:p>
    <w:p w14:paraId="099D51A4" w14:textId="77777777" w:rsidR="007D18AD" w:rsidRPr="000E70A3" w:rsidRDefault="007D18AD" w:rsidP="00932926">
      <w:pPr>
        <w:autoSpaceDE w:val="0"/>
        <w:autoSpaceDN w:val="0"/>
        <w:adjustRightInd w:val="0"/>
        <w:jc w:val="both"/>
        <w:rPr>
          <w:rFonts w:ascii="Times New Roman" w:hAnsi="Times New Roman" w:cs="Times New Roman"/>
          <w:sz w:val="24"/>
          <w:szCs w:val="24"/>
          <w:lang w:val="lv-LV"/>
        </w:rPr>
      </w:pPr>
    </w:p>
    <w:p w14:paraId="3EDB4BE1" w14:textId="77777777" w:rsidR="00916018" w:rsidRPr="008D65D4" w:rsidRDefault="00916018" w:rsidP="00916018">
      <w:pPr>
        <w:autoSpaceDE w:val="0"/>
        <w:autoSpaceDN w:val="0"/>
        <w:adjustRightInd w:val="0"/>
        <w:jc w:val="both"/>
        <w:rPr>
          <w:rFonts w:ascii="Times New Roman" w:hAnsi="Times New Roman" w:cs="Times New Roman"/>
          <w:sz w:val="24"/>
          <w:szCs w:val="24"/>
          <w:lang w:val="lv-LV"/>
        </w:rPr>
      </w:pPr>
    </w:p>
    <w:p w14:paraId="7DFAC629" w14:textId="69CC2CEA" w:rsidR="00916018" w:rsidRPr="008D65D4" w:rsidRDefault="00916018" w:rsidP="00916018">
      <w:pPr>
        <w:autoSpaceDE w:val="0"/>
        <w:autoSpaceDN w:val="0"/>
        <w:adjustRightInd w:val="0"/>
        <w:jc w:val="both"/>
        <w:rPr>
          <w:rFonts w:ascii="Times New Roman" w:hAnsi="Times New Roman" w:cs="Times New Roman"/>
          <w:sz w:val="24"/>
          <w:szCs w:val="24"/>
          <w:lang w:val="lv-LV"/>
        </w:rPr>
      </w:pPr>
      <w:r w:rsidRPr="00FA5919">
        <w:rPr>
          <w:rFonts w:ascii="Times New Roman" w:hAnsi="Times New Roman" w:cs="Times New Roman"/>
          <w:sz w:val="24"/>
          <w:szCs w:val="24"/>
          <w:lang w:val="lv-LV"/>
        </w:rPr>
        <w:t>Katram īstermiņa mērķim definēti pasākumi, ar kuru palīdzību šie mērķi sasniedzami. Īss mērķu un atbilstošo apsaimniekošanas pasākumu</w:t>
      </w:r>
      <w:r w:rsidRPr="003614EE">
        <w:rPr>
          <w:rFonts w:ascii="Times New Roman" w:hAnsi="Times New Roman" w:cs="Times New Roman"/>
          <w:sz w:val="24"/>
          <w:szCs w:val="24"/>
          <w:lang w:val="lv-LV"/>
        </w:rPr>
        <w:t xml:space="preserve"> pārskats sniegts 5</w:t>
      </w:r>
      <w:r>
        <w:rPr>
          <w:rFonts w:ascii="Times New Roman" w:hAnsi="Times New Roman" w:cs="Times New Roman"/>
          <w:sz w:val="24"/>
          <w:szCs w:val="24"/>
          <w:lang w:val="lv-LV"/>
        </w:rPr>
        <w:t>.3</w:t>
      </w:r>
      <w:r w:rsidRPr="003614EE">
        <w:rPr>
          <w:rFonts w:ascii="Times New Roman" w:hAnsi="Times New Roman" w:cs="Times New Roman"/>
          <w:sz w:val="24"/>
          <w:szCs w:val="24"/>
          <w:lang w:val="lv-LV"/>
        </w:rPr>
        <w:t>.</w:t>
      </w:r>
      <w:r w:rsidR="00240342">
        <w:rPr>
          <w:rFonts w:ascii="Times New Roman" w:hAnsi="Times New Roman" w:cs="Times New Roman"/>
          <w:sz w:val="24"/>
          <w:szCs w:val="24"/>
          <w:lang w:val="lv-LV"/>
        </w:rPr>
        <w:t>1. </w:t>
      </w:r>
      <w:r w:rsidRPr="003614EE">
        <w:rPr>
          <w:rFonts w:ascii="Times New Roman" w:hAnsi="Times New Roman" w:cs="Times New Roman"/>
          <w:sz w:val="24"/>
          <w:szCs w:val="24"/>
          <w:lang w:val="lv-LV"/>
        </w:rPr>
        <w:t>tabulā. Detalizētāk plānotie apsaimniekošanas pasākumi aprakstīti 5.</w:t>
      </w:r>
      <w:r>
        <w:rPr>
          <w:rFonts w:ascii="Times New Roman" w:hAnsi="Times New Roman" w:cs="Times New Roman"/>
          <w:sz w:val="24"/>
          <w:szCs w:val="24"/>
          <w:lang w:val="lv-LV"/>
        </w:rPr>
        <w:t>3</w:t>
      </w:r>
      <w:r w:rsidR="00746A42">
        <w:rPr>
          <w:rFonts w:ascii="Times New Roman" w:hAnsi="Times New Roman" w:cs="Times New Roman"/>
          <w:sz w:val="24"/>
          <w:szCs w:val="24"/>
          <w:lang w:val="la-Latn"/>
        </w:rPr>
        <w:t>.</w:t>
      </w:r>
      <w:r w:rsidR="00240342">
        <w:rPr>
          <w:rFonts w:ascii="Times New Roman" w:hAnsi="Times New Roman" w:cs="Times New Roman"/>
          <w:sz w:val="24"/>
          <w:szCs w:val="24"/>
          <w:lang w:val="lv-LV"/>
        </w:rPr>
        <w:t> </w:t>
      </w:r>
      <w:r w:rsidRPr="003614EE">
        <w:rPr>
          <w:rFonts w:ascii="Times New Roman" w:hAnsi="Times New Roman" w:cs="Times New Roman"/>
          <w:sz w:val="24"/>
          <w:szCs w:val="24"/>
          <w:lang w:val="lv-LV"/>
        </w:rPr>
        <w:t>nodaļā.</w:t>
      </w:r>
    </w:p>
    <w:p w14:paraId="1891016B" w14:textId="77777777" w:rsidR="00916018" w:rsidRPr="0032525B" w:rsidRDefault="00916018" w:rsidP="00916018">
      <w:pPr>
        <w:autoSpaceDE w:val="0"/>
        <w:autoSpaceDN w:val="0"/>
        <w:adjustRightInd w:val="0"/>
        <w:jc w:val="both"/>
        <w:rPr>
          <w:rFonts w:ascii="Times New Roman" w:hAnsi="Times New Roman" w:cs="Times New Roman"/>
          <w:sz w:val="24"/>
          <w:szCs w:val="24"/>
          <w:lang w:val="lv-LV"/>
        </w:rPr>
      </w:pPr>
    </w:p>
    <w:p w14:paraId="70E48D46" w14:textId="3B304BE9" w:rsidR="000208AC" w:rsidRPr="000E70A3" w:rsidRDefault="000208AC" w:rsidP="004874C9">
      <w:pPr>
        <w:pStyle w:val="Caption"/>
        <w:spacing w:line="240" w:lineRule="auto"/>
        <w:jc w:val="left"/>
        <w:rPr>
          <w:b w:val="0"/>
          <w:bCs w:val="0"/>
        </w:rPr>
      </w:pPr>
    </w:p>
    <w:p w14:paraId="7F93CFF1" w14:textId="3F57683D" w:rsidR="000208AC" w:rsidRPr="00107B7A" w:rsidRDefault="00916018" w:rsidP="004874C9">
      <w:pPr>
        <w:pStyle w:val="Heading2"/>
        <w:rPr>
          <w:lang w:val="lv-LV"/>
        </w:rPr>
      </w:pPr>
      <w:bookmarkStart w:id="109" w:name="_Toc345502475"/>
      <w:bookmarkStart w:id="110" w:name="_Toc29199976"/>
      <w:r>
        <w:rPr>
          <w:lang w:val="lv-LV"/>
        </w:rPr>
        <w:t>5.3</w:t>
      </w:r>
      <w:r w:rsidR="00240342">
        <w:rPr>
          <w:lang w:val="lv-LV"/>
        </w:rPr>
        <w:t>. </w:t>
      </w:r>
      <w:r w:rsidR="000208AC" w:rsidRPr="00107B7A">
        <w:rPr>
          <w:lang w:val="lv-LV"/>
        </w:rPr>
        <w:t>Plānotie apsaimniekošanas pasākumi</w:t>
      </w:r>
      <w:bookmarkEnd w:id="109"/>
      <w:bookmarkEnd w:id="110"/>
    </w:p>
    <w:p w14:paraId="72E3CE94" w14:textId="77777777" w:rsidR="00746A42" w:rsidRDefault="00746A42" w:rsidP="00746A42">
      <w:pPr>
        <w:autoSpaceDE w:val="0"/>
        <w:autoSpaceDN w:val="0"/>
        <w:adjustRightInd w:val="0"/>
        <w:jc w:val="both"/>
        <w:rPr>
          <w:rFonts w:ascii="Times New Roman" w:hAnsi="Times New Roman" w:cs="Times New Roman"/>
          <w:color w:val="000000"/>
          <w:sz w:val="24"/>
          <w:szCs w:val="24"/>
          <w:lang w:val="lv-LV"/>
        </w:rPr>
      </w:pPr>
    </w:p>
    <w:p w14:paraId="595086DD" w14:textId="5083D24D"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Apsaimniekošanas pasākumi plānoti laika pe</w:t>
      </w:r>
      <w:r w:rsidR="00240342">
        <w:rPr>
          <w:rFonts w:ascii="Times New Roman" w:hAnsi="Times New Roman" w:cs="Times New Roman"/>
          <w:color w:val="000000"/>
          <w:sz w:val="24"/>
          <w:szCs w:val="24"/>
          <w:lang w:val="lv-LV"/>
        </w:rPr>
        <w:t>riodam no 2020. gada līdz 2031. </w:t>
      </w:r>
      <w:r w:rsidRPr="00883AB5">
        <w:rPr>
          <w:rFonts w:ascii="Times New Roman" w:hAnsi="Times New Roman" w:cs="Times New Roman"/>
          <w:color w:val="000000"/>
          <w:sz w:val="24"/>
          <w:szCs w:val="24"/>
          <w:lang w:val="lv-LV"/>
        </w:rPr>
        <w:t>gadam, taču tie ir pārskatāmi un maināmi, vadoties pēc monitoringa rezultātiem, kā arī, ja rodas neparedzēti apstākļi, kas liek tos mainīt un to nepieciešamību var zinātniski pamatot. Apsaimniekošanas pasākumu maiņu vajadzības g</w:t>
      </w:r>
      <w:r w:rsidR="00053122">
        <w:rPr>
          <w:rFonts w:ascii="Times New Roman" w:hAnsi="Times New Roman" w:cs="Times New Roman"/>
          <w:color w:val="000000"/>
          <w:sz w:val="24"/>
          <w:szCs w:val="24"/>
          <w:lang w:val="lv-LV"/>
        </w:rPr>
        <w:t>adījumā veic DAP sadarbībā ar D</w:t>
      </w:r>
      <w:r w:rsidR="00053122">
        <w:rPr>
          <w:rFonts w:ascii="Times New Roman" w:hAnsi="Times New Roman" w:cs="Times New Roman"/>
          <w:color w:val="000000"/>
          <w:sz w:val="24"/>
          <w:szCs w:val="24"/>
          <w:lang w:val="la-Latn"/>
        </w:rPr>
        <w:t>L</w:t>
      </w:r>
      <w:r w:rsidRPr="00883AB5">
        <w:rPr>
          <w:rFonts w:ascii="Times New Roman" w:hAnsi="Times New Roman" w:cs="Times New Roman"/>
          <w:color w:val="000000"/>
          <w:sz w:val="24"/>
          <w:szCs w:val="24"/>
          <w:lang w:val="lv-LV"/>
        </w:rPr>
        <w:t xml:space="preserve"> apsaimniekotājiem savas kompetences ietvaros vai piesaistot attiecīgās nozares speciālistus. Pasākumu maiņa ir jādokumentē.</w:t>
      </w:r>
    </w:p>
    <w:p w14:paraId="0152A53B"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5A996CD9" w14:textId="48E7DA5F"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Apsaimniekošanas pasākumiem ir vērtēta to realizēšanas nepieciešamība, vadoties pēc pasākuma ietekmes uz dabas vērtību saglabāšanu un citu sabiedrībai nozīmīgu interešu ievērošanu. Ieviešot DA plānu kā pirmie jāv</w:t>
      </w:r>
      <w:r w:rsidR="00053122">
        <w:rPr>
          <w:rFonts w:ascii="Times New Roman" w:hAnsi="Times New Roman" w:cs="Times New Roman"/>
          <w:color w:val="000000"/>
          <w:sz w:val="24"/>
          <w:szCs w:val="24"/>
          <w:lang w:val="lv-LV"/>
        </w:rPr>
        <w:t>eic pasākumi, kuri ir būtiski D</w:t>
      </w:r>
      <w:r w:rsidR="00053122">
        <w:rPr>
          <w:rFonts w:ascii="Times New Roman" w:hAnsi="Times New Roman" w:cs="Times New Roman"/>
          <w:color w:val="000000"/>
          <w:sz w:val="24"/>
          <w:szCs w:val="24"/>
          <w:lang w:val="la-Latn"/>
        </w:rPr>
        <w:t>L</w:t>
      </w:r>
      <w:r w:rsidRPr="00883AB5">
        <w:rPr>
          <w:rFonts w:ascii="Times New Roman" w:hAnsi="Times New Roman" w:cs="Times New Roman"/>
          <w:color w:val="000000"/>
          <w:sz w:val="24"/>
          <w:szCs w:val="24"/>
          <w:lang w:val="lv-LV"/>
        </w:rPr>
        <w:t xml:space="preserve"> sastopamo sugu un biotopu saglabāšan</w:t>
      </w:r>
      <w:r>
        <w:rPr>
          <w:rFonts w:ascii="Times New Roman" w:hAnsi="Times New Roman" w:cs="Times New Roman"/>
          <w:color w:val="000000"/>
          <w:sz w:val="24"/>
          <w:szCs w:val="24"/>
          <w:lang w:val="lv-LV"/>
        </w:rPr>
        <w:t>ai,</w:t>
      </w:r>
      <w:r w:rsidRPr="00883AB5">
        <w:rPr>
          <w:rFonts w:ascii="Times New Roman" w:hAnsi="Times New Roman" w:cs="Times New Roman"/>
          <w:color w:val="000000"/>
          <w:sz w:val="24"/>
          <w:szCs w:val="24"/>
          <w:lang w:val="lv-LV"/>
        </w:rPr>
        <w:t xml:space="preserve"> vai tie ir priekšnosacījums šo būtisko pasākumu īstenošanai. Plānot</w:t>
      </w:r>
      <w:r>
        <w:rPr>
          <w:rFonts w:ascii="Times New Roman" w:hAnsi="Times New Roman" w:cs="Times New Roman"/>
          <w:color w:val="000000"/>
          <w:sz w:val="24"/>
          <w:szCs w:val="24"/>
          <w:lang w:val="lv-LV"/>
        </w:rPr>
        <w:t>ie</w:t>
      </w:r>
      <w:r w:rsidRPr="00883AB5">
        <w:rPr>
          <w:rFonts w:ascii="Times New Roman" w:hAnsi="Times New Roman" w:cs="Times New Roman"/>
          <w:color w:val="000000"/>
          <w:sz w:val="24"/>
          <w:szCs w:val="24"/>
          <w:lang w:val="lv-LV"/>
        </w:rPr>
        <w:t xml:space="preserve"> apsaimniekošanas pasākumi apkopoti 5.</w:t>
      </w:r>
      <w:r>
        <w:rPr>
          <w:rFonts w:ascii="Times New Roman" w:hAnsi="Times New Roman" w:cs="Times New Roman"/>
          <w:color w:val="000000"/>
          <w:sz w:val="24"/>
          <w:szCs w:val="24"/>
          <w:lang w:val="lv-LV"/>
        </w:rPr>
        <w:t>3</w:t>
      </w:r>
      <w:r w:rsidRPr="00883AB5">
        <w:rPr>
          <w:rFonts w:ascii="Times New Roman" w:hAnsi="Times New Roman" w:cs="Times New Roman"/>
          <w:color w:val="000000"/>
          <w:sz w:val="24"/>
          <w:szCs w:val="24"/>
          <w:lang w:val="lv-LV"/>
        </w:rPr>
        <w:t>.1</w:t>
      </w:r>
      <w:r>
        <w:rPr>
          <w:rFonts w:ascii="Times New Roman" w:hAnsi="Times New Roman" w:cs="Times New Roman"/>
          <w:color w:val="000000"/>
          <w:sz w:val="24"/>
          <w:szCs w:val="24"/>
          <w:lang w:val="lv-LV"/>
        </w:rPr>
        <w:t>.</w:t>
      </w:r>
      <w:r w:rsidR="00240342">
        <w:rPr>
          <w:rFonts w:ascii="Times New Roman" w:hAnsi="Times New Roman" w:cs="Times New Roman"/>
          <w:color w:val="000000"/>
          <w:sz w:val="24"/>
          <w:szCs w:val="24"/>
          <w:lang w:val="lv-LV"/>
        </w:rPr>
        <w:t> </w:t>
      </w:r>
      <w:r w:rsidRPr="00883AB5">
        <w:rPr>
          <w:rFonts w:ascii="Times New Roman" w:hAnsi="Times New Roman" w:cs="Times New Roman"/>
          <w:color w:val="000000"/>
          <w:sz w:val="24"/>
          <w:szCs w:val="24"/>
          <w:lang w:val="lv-LV"/>
        </w:rPr>
        <w:t>tabulā.</w:t>
      </w:r>
    </w:p>
    <w:p w14:paraId="4AF1A550"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335FC342"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Katrs plānotais apsaimniekošanas pasākums novērtēts pēc to būtiskuma, izmantojot sekojošas vērtības:</w:t>
      </w:r>
    </w:p>
    <w:p w14:paraId="7BD2829B"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55E96706" w14:textId="560101D4"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I – prioritāri vei</w:t>
      </w:r>
      <w:r w:rsidR="00053122">
        <w:rPr>
          <w:rFonts w:ascii="Times New Roman" w:hAnsi="Times New Roman" w:cs="Times New Roman"/>
          <w:color w:val="000000"/>
          <w:sz w:val="24"/>
          <w:szCs w:val="24"/>
          <w:lang w:val="lv-LV"/>
        </w:rPr>
        <w:t>cams pasākums, kas ir būtisks D</w:t>
      </w:r>
      <w:r w:rsidR="00053122">
        <w:rPr>
          <w:rFonts w:ascii="Times New Roman" w:hAnsi="Times New Roman" w:cs="Times New Roman"/>
          <w:color w:val="000000"/>
          <w:sz w:val="24"/>
          <w:szCs w:val="24"/>
          <w:lang w:val="la-Latn"/>
        </w:rPr>
        <w:t>L</w:t>
      </w:r>
      <w:r w:rsidRPr="00883AB5">
        <w:rPr>
          <w:rFonts w:ascii="Times New Roman" w:hAnsi="Times New Roman" w:cs="Times New Roman"/>
          <w:color w:val="000000"/>
          <w:sz w:val="24"/>
          <w:szCs w:val="24"/>
          <w:lang w:val="lv-LV"/>
        </w:rPr>
        <w:t xml:space="preserve"> sugu un biotopu saglabāšanā un kura nerealizēšana var novest pie šo sugu un biotopu kvantitatīvo vai kvalitatīvo parametru samazināšanās;</w:t>
      </w:r>
    </w:p>
    <w:p w14:paraId="76222E9D"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18632A49"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II – vajadzīgs pasākums, kura īstenošana pozitīvi ietekmē dabas vērtību saglabāšanos;</w:t>
      </w:r>
    </w:p>
    <w:p w14:paraId="2F59DFB4"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25E7C42D"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r w:rsidRPr="00883AB5">
        <w:rPr>
          <w:rFonts w:ascii="Times New Roman" w:hAnsi="Times New Roman" w:cs="Times New Roman"/>
          <w:color w:val="000000"/>
          <w:sz w:val="24"/>
          <w:szCs w:val="24"/>
          <w:lang w:val="lv-LV"/>
        </w:rPr>
        <w:t>III – vajadzīgs pasākums, kura realizācija sekmē citu sabiedrībai nozīmīgu interešu ievērošanu;</w:t>
      </w:r>
    </w:p>
    <w:p w14:paraId="475DA646" w14:textId="77777777" w:rsidR="00746A42" w:rsidRPr="00883AB5" w:rsidRDefault="00746A42" w:rsidP="00746A42">
      <w:pPr>
        <w:autoSpaceDE w:val="0"/>
        <w:autoSpaceDN w:val="0"/>
        <w:adjustRightInd w:val="0"/>
        <w:jc w:val="both"/>
        <w:rPr>
          <w:rFonts w:ascii="Times New Roman" w:hAnsi="Times New Roman" w:cs="Times New Roman"/>
          <w:color w:val="000000"/>
          <w:sz w:val="24"/>
          <w:szCs w:val="24"/>
          <w:lang w:val="lv-LV"/>
        </w:rPr>
      </w:pPr>
    </w:p>
    <w:p w14:paraId="6EC0A08C" w14:textId="77777777" w:rsidR="00746A42" w:rsidRDefault="00746A42" w:rsidP="00746A42">
      <w:pPr>
        <w:autoSpaceDE w:val="0"/>
        <w:autoSpaceDN w:val="0"/>
        <w:adjustRightInd w:val="0"/>
        <w:jc w:val="both"/>
        <w:rPr>
          <w:rFonts w:ascii="Times New Roman" w:hAnsi="Times New Roman" w:cs="Times New Roman"/>
          <w:color w:val="000000"/>
          <w:sz w:val="24"/>
          <w:szCs w:val="24"/>
          <w:lang w:val="la-Latn"/>
        </w:rPr>
      </w:pPr>
      <w:r w:rsidRPr="00883AB5">
        <w:rPr>
          <w:rFonts w:ascii="Times New Roman" w:hAnsi="Times New Roman" w:cs="Times New Roman"/>
          <w:color w:val="000000"/>
          <w:sz w:val="24"/>
          <w:szCs w:val="24"/>
          <w:lang w:val="lv-LV"/>
        </w:rPr>
        <w:t>IV – pasākumam nav būtiskas tiešas pozitīvas ietekmes uz dabas vērtību saglabāšanos un tas nav tieši saistīts ar citu sabiedrībai nozīmīgu interešu ievērošanu, taču tā realizācija</w:t>
      </w:r>
      <w:r>
        <w:rPr>
          <w:rFonts w:ascii="Times New Roman" w:hAnsi="Times New Roman" w:cs="Times New Roman"/>
          <w:color w:val="000000"/>
          <w:sz w:val="24"/>
          <w:szCs w:val="24"/>
          <w:lang w:val="lv-LV"/>
        </w:rPr>
        <w:t xml:space="preserve"> sekmē citu pasākumu īstenošanu</w:t>
      </w:r>
      <w:r>
        <w:rPr>
          <w:rFonts w:ascii="Times New Roman" w:hAnsi="Times New Roman" w:cs="Times New Roman"/>
          <w:color w:val="000000"/>
          <w:sz w:val="24"/>
          <w:szCs w:val="24"/>
          <w:lang w:val="la-Latn"/>
        </w:rPr>
        <w:t>.</w:t>
      </w:r>
    </w:p>
    <w:p w14:paraId="6EDC01E2" w14:textId="77777777" w:rsidR="00746A42" w:rsidRDefault="00746A42" w:rsidP="00746A42">
      <w:pPr>
        <w:autoSpaceDE w:val="0"/>
        <w:autoSpaceDN w:val="0"/>
        <w:adjustRightInd w:val="0"/>
        <w:jc w:val="both"/>
        <w:rPr>
          <w:rFonts w:ascii="Times New Roman" w:hAnsi="Times New Roman" w:cs="Times New Roman"/>
          <w:color w:val="000000"/>
          <w:sz w:val="24"/>
          <w:szCs w:val="24"/>
          <w:lang w:val="la-Latn"/>
        </w:rPr>
      </w:pPr>
    </w:p>
    <w:p w14:paraId="08D5797C" w14:textId="0EECF8F7" w:rsidR="000208AC" w:rsidRPr="00107B7A" w:rsidRDefault="00746A42" w:rsidP="00746A42">
      <w:pPr>
        <w:autoSpaceDE w:val="0"/>
        <w:autoSpaceDN w:val="0"/>
        <w:adjustRightInd w:val="0"/>
        <w:jc w:val="both"/>
        <w:rPr>
          <w:rFonts w:ascii="Times New Roman" w:hAnsi="Times New Roman" w:cs="Times New Roman"/>
          <w:b/>
          <w:sz w:val="24"/>
          <w:szCs w:val="24"/>
          <w:lang w:val="lv-LV"/>
        </w:rPr>
      </w:pPr>
      <w:r w:rsidRPr="007478DE">
        <w:rPr>
          <w:rFonts w:ascii="Times New Roman" w:hAnsi="Times New Roman" w:cs="Times New Roman"/>
          <w:sz w:val="24"/>
          <w:szCs w:val="24"/>
          <w:lang w:val="lv-LV"/>
        </w:rPr>
        <w:lastRenderedPageBreak/>
        <w:t>Pārskats par plānotajiem biotopu apsaimniekošanas pasākumiem</w:t>
      </w:r>
      <w:r w:rsidRPr="007478DE">
        <w:rPr>
          <w:rFonts w:ascii="Times New Roman" w:hAnsi="Times New Roman" w:cs="Times New Roman"/>
          <w:sz w:val="24"/>
          <w:szCs w:val="24"/>
          <w:lang w:val="la-Latn"/>
        </w:rPr>
        <w:t xml:space="preserve"> sniegts 5.</w:t>
      </w:r>
      <w:r w:rsidR="00373E52">
        <w:rPr>
          <w:rFonts w:ascii="Times New Roman" w:hAnsi="Times New Roman" w:cs="Times New Roman"/>
          <w:sz w:val="24"/>
          <w:szCs w:val="24"/>
          <w:lang w:val="la-Latn"/>
        </w:rPr>
        <w:t>3.1.</w:t>
      </w:r>
      <w:r w:rsidR="00373E52" w:rsidRPr="00373E52">
        <w:rPr>
          <w:rFonts w:ascii="Times New Roman" w:hAnsi="Times New Roman" w:cs="Times New Roman"/>
          <w:sz w:val="24"/>
          <w:szCs w:val="24"/>
          <w:lang w:val="la-Latn"/>
        </w:rPr>
        <w:t>5</w:t>
      </w:r>
      <w:r w:rsidR="00240342">
        <w:rPr>
          <w:rFonts w:ascii="Times New Roman" w:hAnsi="Times New Roman" w:cs="Times New Roman"/>
          <w:sz w:val="24"/>
          <w:szCs w:val="24"/>
          <w:lang w:val="la-Latn"/>
        </w:rPr>
        <w:t>. </w:t>
      </w:r>
      <w:r w:rsidR="00373E52">
        <w:rPr>
          <w:rFonts w:ascii="Times New Roman" w:hAnsi="Times New Roman" w:cs="Times New Roman"/>
          <w:sz w:val="24"/>
          <w:szCs w:val="24"/>
          <w:lang w:val="la-Latn"/>
        </w:rPr>
        <w:t>tabulā</w:t>
      </w:r>
      <w:r>
        <w:rPr>
          <w:rFonts w:ascii="Times New Roman" w:hAnsi="Times New Roman" w:cs="Times New Roman"/>
          <w:sz w:val="24"/>
          <w:szCs w:val="24"/>
          <w:lang w:val="la-Latn"/>
        </w:rPr>
        <w:t xml:space="preserve">, </w:t>
      </w:r>
      <w:r w:rsidRPr="007478DE">
        <w:rPr>
          <w:rFonts w:ascii="Times New Roman" w:hAnsi="Times New Roman" w:cs="Times New Roman"/>
          <w:sz w:val="24"/>
          <w:szCs w:val="24"/>
          <w:lang w:val="la-Latn"/>
        </w:rPr>
        <w:t xml:space="preserve">savukārt </w:t>
      </w:r>
      <w:r w:rsidRPr="007478DE">
        <w:rPr>
          <w:rFonts w:ascii="Times New Roman" w:eastAsia="Times New Roman" w:hAnsi="Times New Roman" w:cs="Times New Roman"/>
          <w:bCs/>
          <w:iCs/>
          <w:sz w:val="24"/>
          <w:szCs w:val="24"/>
          <w:lang w:val="la-Latn"/>
        </w:rPr>
        <w:t>p</w:t>
      </w:r>
      <w:r w:rsidRPr="007478DE">
        <w:rPr>
          <w:rFonts w:ascii="Times New Roman" w:eastAsia="Times New Roman" w:hAnsi="Times New Roman" w:cs="Times New Roman"/>
          <w:bCs/>
          <w:iCs/>
          <w:sz w:val="24"/>
          <w:szCs w:val="24"/>
          <w:lang w:val="lv-LV"/>
        </w:rPr>
        <w:t>ārskats par plānotajiem tūrisma un izziņas infrastruktūras objektu ierīkošanas pasākumiem</w:t>
      </w:r>
      <w:r w:rsidRPr="007478DE">
        <w:rPr>
          <w:rFonts w:ascii="Times New Roman" w:eastAsia="Times New Roman" w:hAnsi="Times New Roman" w:cs="Times New Roman"/>
          <w:bCs/>
          <w:iCs/>
          <w:sz w:val="24"/>
          <w:szCs w:val="24"/>
          <w:lang w:val="la-Latn"/>
        </w:rPr>
        <w:t xml:space="preserve"> iekļauts 5.</w:t>
      </w:r>
      <w:r>
        <w:rPr>
          <w:rFonts w:ascii="Times New Roman" w:eastAsia="Times New Roman" w:hAnsi="Times New Roman" w:cs="Times New Roman"/>
          <w:bCs/>
          <w:iCs/>
          <w:sz w:val="24"/>
          <w:szCs w:val="24"/>
          <w:lang w:val="la-Latn"/>
        </w:rPr>
        <w:t>3.1.</w:t>
      </w:r>
      <w:r w:rsidR="00373E52">
        <w:rPr>
          <w:rFonts w:ascii="Times New Roman" w:eastAsia="Times New Roman" w:hAnsi="Times New Roman" w:cs="Times New Roman"/>
          <w:bCs/>
          <w:iCs/>
          <w:sz w:val="24"/>
          <w:szCs w:val="24"/>
          <w:lang w:val="la-Latn"/>
        </w:rPr>
        <w:t>6</w:t>
      </w:r>
      <w:r w:rsidR="00240342">
        <w:rPr>
          <w:rFonts w:ascii="Times New Roman" w:eastAsia="Times New Roman" w:hAnsi="Times New Roman" w:cs="Times New Roman"/>
          <w:bCs/>
          <w:iCs/>
          <w:sz w:val="24"/>
          <w:szCs w:val="24"/>
          <w:lang w:val="la-Latn"/>
        </w:rPr>
        <w:t>. </w:t>
      </w:r>
      <w:r w:rsidRPr="007478DE">
        <w:rPr>
          <w:rFonts w:ascii="Times New Roman" w:eastAsia="Times New Roman" w:hAnsi="Times New Roman" w:cs="Times New Roman"/>
          <w:bCs/>
          <w:iCs/>
          <w:sz w:val="24"/>
          <w:szCs w:val="24"/>
          <w:lang w:val="la-Latn"/>
        </w:rPr>
        <w:t>tabulā</w:t>
      </w:r>
      <w:r w:rsidR="009B6ED2" w:rsidRPr="00107B7A">
        <w:rPr>
          <w:rFonts w:ascii="Times New Roman" w:hAnsi="Times New Roman" w:cs="Times New Roman"/>
          <w:color w:val="000000"/>
          <w:sz w:val="24"/>
          <w:szCs w:val="24"/>
          <w:lang w:val="lv-LV"/>
        </w:rPr>
        <w:t>.</w:t>
      </w:r>
    </w:p>
    <w:p w14:paraId="2139B594" w14:textId="36FAEA44" w:rsidR="00F30404" w:rsidRPr="0032525B" w:rsidRDefault="00F30404" w:rsidP="00F30404">
      <w:pPr>
        <w:autoSpaceDE w:val="0"/>
        <w:autoSpaceDN w:val="0"/>
        <w:adjustRightInd w:val="0"/>
        <w:jc w:val="both"/>
        <w:rPr>
          <w:rFonts w:ascii="Times New Roman" w:hAnsi="Times New Roman" w:cs="Times New Roman"/>
          <w:sz w:val="24"/>
          <w:szCs w:val="24"/>
          <w:lang w:val="lv-LV"/>
        </w:rPr>
      </w:pPr>
      <w:bookmarkStart w:id="111" w:name="_Toc161845011"/>
      <w:bookmarkStart w:id="112" w:name="_Toc273354914"/>
      <w:bookmarkStart w:id="113" w:name="_Toc273361208"/>
    </w:p>
    <w:p w14:paraId="3DF7A457" w14:textId="127964E6" w:rsidR="00F30404" w:rsidRPr="00302C76" w:rsidRDefault="00F30404" w:rsidP="00F74F09">
      <w:pPr>
        <w:pStyle w:val="ListParagraph"/>
        <w:numPr>
          <w:ilvl w:val="0"/>
          <w:numId w:val="40"/>
        </w:numPr>
        <w:autoSpaceDE w:val="0"/>
        <w:autoSpaceDN w:val="0"/>
        <w:adjustRightInd w:val="0"/>
        <w:jc w:val="both"/>
        <w:rPr>
          <w:rFonts w:ascii="Times New Roman" w:hAnsi="Times New Roman" w:cs="Times New Roman"/>
          <w:b/>
          <w:bCs/>
          <w:sz w:val="24"/>
          <w:szCs w:val="24"/>
          <w:lang w:val="lv-LV"/>
        </w:rPr>
      </w:pPr>
      <w:r w:rsidRPr="00302C76">
        <w:rPr>
          <w:rFonts w:ascii="Times New Roman" w:hAnsi="Times New Roman" w:cs="Times New Roman"/>
          <w:b/>
          <w:bCs/>
          <w:sz w:val="24"/>
          <w:szCs w:val="24"/>
          <w:lang w:val="lv-LV"/>
        </w:rPr>
        <w:t>Administratīvie un organizatoriskie aspekti</w:t>
      </w:r>
    </w:p>
    <w:p w14:paraId="60687293" w14:textId="77777777" w:rsidR="00F30404" w:rsidRPr="0032525B" w:rsidRDefault="00F30404" w:rsidP="00F30404">
      <w:pPr>
        <w:autoSpaceDE w:val="0"/>
        <w:autoSpaceDN w:val="0"/>
        <w:adjustRightInd w:val="0"/>
        <w:jc w:val="both"/>
        <w:rPr>
          <w:rFonts w:ascii="Times New Roman" w:hAnsi="Times New Roman" w:cs="Times New Roman"/>
          <w:sz w:val="24"/>
          <w:szCs w:val="24"/>
          <w:lang w:val="lv-LV"/>
        </w:rPr>
      </w:pPr>
    </w:p>
    <w:p w14:paraId="22004A7F" w14:textId="2BD1E5E2" w:rsidR="00F30404" w:rsidRPr="00302C76" w:rsidRDefault="00F30404" w:rsidP="00F30404">
      <w:pPr>
        <w:pStyle w:val="Caption"/>
        <w:spacing w:line="240" w:lineRule="auto"/>
        <w:ind w:left="1276"/>
        <w:jc w:val="both"/>
        <w:rPr>
          <w:b w:val="0"/>
          <w:i/>
        </w:rPr>
      </w:pPr>
      <w:r w:rsidRPr="00302C76">
        <w:t>A.1.</w:t>
      </w:r>
      <w:r w:rsidRPr="00302C76">
        <w:rPr>
          <w:b w:val="0"/>
          <w:i/>
        </w:rPr>
        <w:t xml:space="preserve"> Apstiprināt </w:t>
      </w:r>
      <w:r>
        <w:rPr>
          <w:b w:val="0"/>
          <w:i/>
          <w:lang w:val="la-Latn"/>
        </w:rPr>
        <w:t xml:space="preserve">grozījumus </w:t>
      </w:r>
      <w:r w:rsidR="00240342">
        <w:rPr>
          <w:b w:val="0"/>
          <w:i/>
        </w:rPr>
        <w:t>DL IAIN</w:t>
      </w:r>
      <w:r w:rsidRPr="00302C76">
        <w:rPr>
          <w:b w:val="0"/>
          <w:i/>
        </w:rPr>
        <w:t>.</w:t>
      </w:r>
    </w:p>
    <w:p w14:paraId="00369C7E" w14:textId="1FD89DC4" w:rsidR="00F30404" w:rsidRDefault="00F30404" w:rsidP="000E70A3">
      <w:pPr>
        <w:ind w:left="1276"/>
        <w:jc w:val="both"/>
        <w:rPr>
          <w:rFonts w:ascii="Times New Roman" w:hAnsi="Times New Roman" w:cs="Times New Roman"/>
          <w:i/>
          <w:sz w:val="24"/>
          <w:szCs w:val="24"/>
          <w:lang w:val="la-Latn"/>
        </w:rPr>
      </w:pPr>
      <w:r w:rsidRPr="00302C76">
        <w:rPr>
          <w:rFonts w:ascii="Times New Roman" w:eastAsia="Times New Roman" w:hAnsi="Times New Roman" w:cs="Times New Roman"/>
          <w:b/>
          <w:bCs/>
          <w:sz w:val="24"/>
          <w:szCs w:val="24"/>
          <w:lang w:val="la-Latn"/>
        </w:rPr>
        <w:t>A.</w:t>
      </w:r>
      <w:r w:rsidRPr="00302C76">
        <w:rPr>
          <w:rFonts w:ascii="Times New Roman" w:hAnsi="Times New Roman" w:cs="Times New Roman"/>
          <w:b/>
          <w:sz w:val="24"/>
          <w:szCs w:val="24"/>
          <w:lang w:val="la-Latn"/>
        </w:rPr>
        <w:t xml:space="preserve">2. </w:t>
      </w:r>
      <w:r w:rsidRPr="00302C76">
        <w:rPr>
          <w:rFonts w:ascii="Times New Roman" w:hAnsi="Times New Roman" w:cs="Times New Roman"/>
          <w:i/>
          <w:sz w:val="24"/>
          <w:szCs w:val="24"/>
          <w:lang w:val="la-Latn"/>
        </w:rPr>
        <w:t xml:space="preserve">Integrēt </w:t>
      </w:r>
      <w:r>
        <w:rPr>
          <w:rFonts w:ascii="Times New Roman" w:hAnsi="Times New Roman" w:cs="Times New Roman"/>
          <w:i/>
          <w:sz w:val="24"/>
          <w:szCs w:val="24"/>
          <w:lang w:val="la-Latn"/>
        </w:rPr>
        <w:t>Skrundas un Saldus</w:t>
      </w:r>
      <w:r>
        <w:rPr>
          <w:rFonts w:ascii="Times New Roman" w:hAnsi="Times New Roman" w:cs="Times New Roman"/>
          <w:i/>
          <w:sz w:val="24"/>
          <w:szCs w:val="24"/>
          <w:lang w:val="lv-LV"/>
        </w:rPr>
        <w:t xml:space="preserve"> novadu teritorij</w:t>
      </w:r>
      <w:r w:rsidR="0074769D">
        <w:rPr>
          <w:rFonts w:ascii="Times New Roman" w:hAnsi="Times New Roman" w:cs="Times New Roman"/>
          <w:i/>
          <w:sz w:val="24"/>
          <w:szCs w:val="24"/>
          <w:lang w:val="lv-LV"/>
        </w:rPr>
        <w:t>u</w:t>
      </w:r>
      <w:r>
        <w:rPr>
          <w:rFonts w:ascii="Times New Roman" w:hAnsi="Times New Roman" w:cs="Times New Roman"/>
          <w:i/>
          <w:sz w:val="24"/>
          <w:szCs w:val="24"/>
          <w:lang w:val="lv-LV"/>
        </w:rPr>
        <w:t xml:space="preserve"> plānojumos</w:t>
      </w:r>
      <w:r w:rsidR="00240342">
        <w:rPr>
          <w:rFonts w:ascii="Times New Roman" w:hAnsi="Times New Roman" w:cs="Times New Roman"/>
          <w:i/>
          <w:sz w:val="24"/>
          <w:szCs w:val="24"/>
          <w:lang w:val="la-Latn"/>
        </w:rPr>
        <w:t xml:space="preserve"> DA</w:t>
      </w:r>
      <w:r w:rsidRPr="00302C76">
        <w:rPr>
          <w:rFonts w:ascii="Times New Roman" w:hAnsi="Times New Roman" w:cs="Times New Roman"/>
          <w:i/>
          <w:sz w:val="24"/>
          <w:szCs w:val="24"/>
          <w:lang w:val="la-Latn"/>
        </w:rPr>
        <w:t xml:space="preserve"> plānā iestrādātos nosacījumus.</w:t>
      </w:r>
    </w:p>
    <w:p w14:paraId="4A1E43A6" w14:textId="505CBE7E" w:rsidR="00F30404" w:rsidRPr="00302C76" w:rsidRDefault="00F30404" w:rsidP="00F30404">
      <w:pPr>
        <w:pStyle w:val="Caption"/>
        <w:spacing w:line="240" w:lineRule="auto"/>
        <w:ind w:left="1276"/>
        <w:jc w:val="both"/>
        <w:rPr>
          <w:b w:val="0"/>
          <w:i/>
        </w:rPr>
      </w:pPr>
      <w:r w:rsidRPr="00A97CEC">
        <w:t>A.3.</w:t>
      </w:r>
      <w:r w:rsidRPr="00A97CEC">
        <w:rPr>
          <w:b w:val="0"/>
          <w:i/>
        </w:rPr>
        <w:t xml:space="preserve"> </w:t>
      </w:r>
      <w:r w:rsidR="00240342">
        <w:rPr>
          <w:b w:val="0"/>
          <w:i/>
        </w:rPr>
        <w:t>Veikt DL</w:t>
      </w:r>
      <w:r>
        <w:rPr>
          <w:b w:val="0"/>
          <w:i/>
        </w:rPr>
        <w:t xml:space="preserve"> robežu precizēšanu.</w:t>
      </w:r>
    </w:p>
    <w:p w14:paraId="061601CA" w14:textId="77777777" w:rsidR="00F30404" w:rsidRPr="00D178E9" w:rsidRDefault="00F30404" w:rsidP="00F30404">
      <w:pPr>
        <w:rPr>
          <w:highlight w:val="yellow"/>
          <w:lang w:val="lv-LV"/>
        </w:rPr>
      </w:pPr>
    </w:p>
    <w:p w14:paraId="154F5304" w14:textId="306D112B" w:rsidR="00F30404" w:rsidRPr="00302C76" w:rsidRDefault="00F30404" w:rsidP="00F74F09">
      <w:pPr>
        <w:pStyle w:val="ListParagraph"/>
        <w:numPr>
          <w:ilvl w:val="0"/>
          <w:numId w:val="40"/>
        </w:numPr>
        <w:jc w:val="both"/>
        <w:rPr>
          <w:rFonts w:ascii="Times New Roman" w:hAnsi="Times New Roman" w:cs="Times New Roman"/>
          <w:b/>
          <w:bCs/>
          <w:sz w:val="24"/>
          <w:szCs w:val="24"/>
          <w:lang w:val="lv-LV"/>
        </w:rPr>
      </w:pPr>
      <w:r w:rsidRPr="00302C76">
        <w:rPr>
          <w:rFonts w:ascii="Times New Roman" w:hAnsi="Times New Roman" w:cs="Times New Roman"/>
          <w:b/>
          <w:bCs/>
          <w:sz w:val="24"/>
          <w:szCs w:val="24"/>
          <w:lang w:val="lv-LV"/>
        </w:rPr>
        <w:t>Dabas vērtību aizsardzība un apsaimniekošana</w:t>
      </w:r>
    </w:p>
    <w:p w14:paraId="1F306F83" w14:textId="77777777" w:rsidR="00F30404" w:rsidRPr="00302C76" w:rsidRDefault="00F30404" w:rsidP="00F30404">
      <w:pPr>
        <w:jc w:val="both"/>
        <w:rPr>
          <w:rFonts w:ascii="Times New Roman" w:hAnsi="Times New Roman" w:cs="Times New Roman"/>
          <w:sz w:val="24"/>
          <w:szCs w:val="24"/>
          <w:lang w:val="lv-LV"/>
        </w:rPr>
      </w:pPr>
    </w:p>
    <w:p w14:paraId="05ED9EF0" w14:textId="7CC6E9C0" w:rsidR="00251C70" w:rsidRPr="00D7220B" w:rsidRDefault="00251C70" w:rsidP="00251C70">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D7220B">
        <w:rPr>
          <w:rFonts w:ascii="Times New Roman" w:hAnsi="Times New Roman" w:cs="Times New Roman"/>
          <w:b/>
          <w:bCs/>
          <w:sz w:val="24"/>
          <w:szCs w:val="24"/>
          <w:lang w:val="lv-LV"/>
        </w:rPr>
        <w:t>B.1.</w:t>
      </w:r>
      <w:r w:rsidRPr="00D7220B">
        <w:rPr>
          <w:rFonts w:ascii="Times New Roman" w:hAnsi="Times New Roman" w:cs="Times New Roman"/>
          <w:i/>
          <w:iCs/>
          <w:sz w:val="24"/>
          <w:szCs w:val="24"/>
          <w:lang w:val="lv-LV"/>
        </w:rPr>
        <w:t xml:space="preserve"> Nodrošināt mežu biotopu aizsardzību un kvalitātes uzlabošan</w:t>
      </w:r>
      <w:r w:rsidR="00240342">
        <w:rPr>
          <w:rFonts w:ascii="Times New Roman" w:hAnsi="Times New Roman" w:cs="Times New Roman"/>
          <w:i/>
          <w:iCs/>
          <w:sz w:val="24"/>
          <w:szCs w:val="24"/>
          <w:lang w:val="lv-LV"/>
        </w:rPr>
        <w:t>os vismaz 310,24 </w:t>
      </w:r>
      <w:r w:rsidRPr="00D7220B">
        <w:rPr>
          <w:rFonts w:ascii="Times New Roman" w:hAnsi="Times New Roman" w:cs="Times New Roman"/>
          <w:i/>
          <w:iCs/>
          <w:sz w:val="24"/>
          <w:szCs w:val="24"/>
          <w:lang w:val="lv-LV"/>
        </w:rPr>
        <w:t>ha lielā platībā.</w:t>
      </w:r>
    </w:p>
    <w:p w14:paraId="07F70341" w14:textId="194DB082" w:rsidR="00251C70" w:rsidRPr="00D7220B" w:rsidRDefault="00251C70" w:rsidP="00251C70">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D7220B">
        <w:rPr>
          <w:rFonts w:ascii="Times New Roman" w:hAnsi="Times New Roman" w:cs="Times New Roman"/>
          <w:b/>
          <w:bCs/>
          <w:sz w:val="24"/>
          <w:szCs w:val="24"/>
          <w:lang w:val="lv-LV"/>
        </w:rPr>
        <w:t xml:space="preserve">B.2. </w:t>
      </w:r>
      <w:r w:rsidRPr="00D7220B">
        <w:rPr>
          <w:rFonts w:ascii="Times New Roman" w:hAnsi="Times New Roman" w:cs="Times New Roman"/>
          <w:i/>
          <w:iCs/>
          <w:sz w:val="24"/>
          <w:szCs w:val="24"/>
          <w:lang w:val="la-Latn"/>
        </w:rPr>
        <w:t xml:space="preserve">Uzturēt aizsargājamos </w:t>
      </w:r>
      <w:r w:rsidRPr="00D7220B">
        <w:rPr>
          <w:rFonts w:ascii="Times New Roman" w:hAnsi="Times New Roman" w:cs="Times New Roman"/>
          <w:i/>
          <w:iCs/>
          <w:sz w:val="24"/>
          <w:szCs w:val="24"/>
          <w:lang w:val="lv-LV"/>
        </w:rPr>
        <w:t xml:space="preserve">zālāju biotopus </w:t>
      </w:r>
      <w:r w:rsidRPr="00D7220B">
        <w:rPr>
          <w:rFonts w:ascii="Times New Roman" w:hAnsi="Times New Roman" w:cs="Times New Roman"/>
          <w:i/>
          <w:iCs/>
          <w:sz w:val="24"/>
          <w:szCs w:val="24"/>
          <w:lang w:val="la-Latn"/>
        </w:rPr>
        <w:t>labvēlīgā aizsardzības stāvoklī</w:t>
      </w:r>
      <w:r w:rsidR="00240342">
        <w:rPr>
          <w:rFonts w:ascii="Times New Roman" w:hAnsi="Times New Roman" w:cs="Times New Roman"/>
          <w:i/>
          <w:iCs/>
          <w:sz w:val="24"/>
          <w:szCs w:val="24"/>
          <w:lang w:val="lv-LV"/>
        </w:rPr>
        <w:t xml:space="preserve"> vismaz 87,49 </w:t>
      </w:r>
      <w:r w:rsidRPr="00D7220B">
        <w:rPr>
          <w:rFonts w:ascii="Times New Roman" w:hAnsi="Times New Roman" w:cs="Times New Roman"/>
          <w:i/>
          <w:iCs/>
          <w:sz w:val="24"/>
          <w:szCs w:val="24"/>
          <w:lang w:val="lv-LV"/>
        </w:rPr>
        <w:t xml:space="preserve">ha lielā platībā </w:t>
      </w:r>
      <w:r w:rsidRPr="00D7220B">
        <w:rPr>
          <w:rFonts w:ascii="Times New Roman" w:hAnsi="Times New Roman" w:cs="Times New Roman"/>
          <w:i/>
          <w:iCs/>
          <w:sz w:val="24"/>
          <w:szCs w:val="24"/>
          <w:lang w:val="la-Latn"/>
        </w:rPr>
        <w:t>un</w:t>
      </w:r>
      <w:r w:rsidRPr="00D7220B">
        <w:rPr>
          <w:rFonts w:ascii="Times New Roman" w:hAnsi="Times New Roman" w:cs="Times New Roman"/>
          <w:i/>
          <w:iCs/>
          <w:sz w:val="24"/>
          <w:szCs w:val="24"/>
          <w:lang w:val="lv-LV"/>
        </w:rPr>
        <w:t xml:space="preserve"> veicināt</w:t>
      </w:r>
      <w:r w:rsidRPr="00D7220B">
        <w:rPr>
          <w:rFonts w:ascii="Times New Roman" w:hAnsi="Times New Roman" w:cs="Times New Roman"/>
          <w:i/>
          <w:iCs/>
          <w:sz w:val="24"/>
          <w:szCs w:val="24"/>
          <w:lang w:val="la-Latn"/>
        </w:rPr>
        <w:t xml:space="preserve"> citādi bioloģiskās daudzveidības ziņā augstvērtīgo zālāju biotopu uzlabo</w:t>
      </w:r>
      <w:r w:rsidR="00240342">
        <w:rPr>
          <w:rFonts w:ascii="Times New Roman" w:hAnsi="Times New Roman" w:cs="Times New Roman"/>
          <w:i/>
          <w:iCs/>
          <w:sz w:val="24"/>
          <w:szCs w:val="24"/>
          <w:lang w:val="lv-LV"/>
        </w:rPr>
        <w:t>šanos 293,40 </w:t>
      </w:r>
      <w:r w:rsidRPr="00D7220B">
        <w:rPr>
          <w:rFonts w:ascii="Times New Roman" w:hAnsi="Times New Roman" w:cs="Times New Roman"/>
          <w:i/>
          <w:iCs/>
          <w:sz w:val="24"/>
          <w:szCs w:val="24"/>
          <w:lang w:val="lv-LV"/>
        </w:rPr>
        <w:t>ha lielā platībā.</w:t>
      </w:r>
    </w:p>
    <w:p w14:paraId="3F44F349" w14:textId="7F9F0CB3" w:rsidR="00F30404" w:rsidRPr="00735A13" w:rsidRDefault="00F30404" w:rsidP="00F30404">
      <w:pPr>
        <w:pStyle w:val="ListParagraph"/>
        <w:widowControl/>
        <w:autoSpaceDE w:val="0"/>
        <w:autoSpaceDN w:val="0"/>
        <w:adjustRightInd w:val="0"/>
        <w:ind w:left="1276"/>
        <w:jc w:val="both"/>
        <w:rPr>
          <w:rFonts w:ascii="Times New Roman" w:hAnsi="Times New Roman" w:cs="Times New Roman"/>
          <w:sz w:val="24"/>
          <w:szCs w:val="24"/>
          <w:lang w:val="lv-LV"/>
        </w:rPr>
      </w:pPr>
      <w:r w:rsidRPr="00D7220B">
        <w:rPr>
          <w:rFonts w:ascii="Times New Roman" w:hAnsi="Times New Roman" w:cs="Times New Roman"/>
          <w:b/>
          <w:sz w:val="24"/>
          <w:lang w:val="lv-LV"/>
        </w:rPr>
        <w:t>B.3.</w:t>
      </w:r>
      <w:r w:rsidRPr="00D7220B">
        <w:rPr>
          <w:rFonts w:ascii="Times New Roman" w:hAnsi="Times New Roman" w:cs="Times New Roman"/>
          <w:sz w:val="24"/>
          <w:lang w:val="lv-LV"/>
        </w:rPr>
        <w:t xml:space="preserve"> </w:t>
      </w:r>
      <w:r w:rsidRPr="00D7220B">
        <w:rPr>
          <w:rFonts w:ascii="Times New Roman" w:hAnsi="Times New Roman" w:cs="Times New Roman"/>
          <w:i/>
          <w:sz w:val="24"/>
          <w:lang w:val="lv-LV"/>
        </w:rPr>
        <w:t>Saglabāt valsts nozīmes aizsargājamo</w:t>
      </w:r>
      <w:r w:rsidR="00CB69BF" w:rsidRPr="00D7220B">
        <w:rPr>
          <w:rFonts w:ascii="Times New Roman" w:hAnsi="Times New Roman" w:cs="Times New Roman"/>
          <w:i/>
          <w:sz w:val="24"/>
          <w:lang w:val="la-Latn"/>
        </w:rPr>
        <w:t>s</w:t>
      </w:r>
      <w:r w:rsidRPr="00D7220B">
        <w:rPr>
          <w:rFonts w:ascii="Times New Roman" w:hAnsi="Times New Roman" w:cs="Times New Roman"/>
          <w:i/>
          <w:sz w:val="24"/>
          <w:lang w:val="lv-LV"/>
        </w:rPr>
        <w:t xml:space="preserve"> ģeoloģisko</w:t>
      </w:r>
      <w:r w:rsidR="00CB69BF" w:rsidRPr="00D7220B">
        <w:rPr>
          <w:rFonts w:ascii="Times New Roman" w:hAnsi="Times New Roman" w:cs="Times New Roman"/>
          <w:i/>
          <w:sz w:val="24"/>
          <w:lang w:val="la-Latn"/>
        </w:rPr>
        <w:t>s</w:t>
      </w:r>
      <w:r w:rsidRPr="00D7220B">
        <w:rPr>
          <w:rFonts w:ascii="Times New Roman" w:hAnsi="Times New Roman" w:cs="Times New Roman"/>
          <w:i/>
          <w:sz w:val="24"/>
          <w:lang w:val="lv-LV"/>
        </w:rPr>
        <w:t xml:space="preserve"> un ģeomorfoloģisko</w:t>
      </w:r>
      <w:r w:rsidR="00CB69BF" w:rsidRPr="00D7220B">
        <w:rPr>
          <w:rFonts w:ascii="Times New Roman" w:hAnsi="Times New Roman" w:cs="Times New Roman"/>
          <w:i/>
          <w:sz w:val="24"/>
          <w:lang w:val="la-Latn"/>
        </w:rPr>
        <w:t>s</w:t>
      </w:r>
      <w:r w:rsidR="00CB69BF" w:rsidRPr="00D7220B">
        <w:rPr>
          <w:rFonts w:ascii="Times New Roman" w:hAnsi="Times New Roman" w:cs="Times New Roman"/>
          <w:i/>
          <w:sz w:val="24"/>
          <w:lang w:val="lv-LV"/>
        </w:rPr>
        <w:t xml:space="preserve"> </w:t>
      </w:r>
      <w:r w:rsidR="00CB69BF">
        <w:rPr>
          <w:rFonts w:ascii="Times New Roman" w:hAnsi="Times New Roman" w:cs="Times New Roman"/>
          <w:i/>
          <w:sz w:val="24"/>
          <w:lang w:val="lv-LV"/>
        </w:rPr>
        <w:t>pieminek</w:t>
      </w:r>
      <w:r w:rsidR="00CB69BF">
        <w:rPr>
          <w:rFonts w:ascii="Times New Roman" w:hAnsi="Times New Roman" w:cs="Times New Roman"/>
          <w:i/>
          <w:sz w:val="24"/>
          <w:lang w:val="la-Latn"/>
        </w:rPr>
        <w:t>ļus</w:t>
      </w:r>
      <w:r w:rsidR="007D18AD">
        <w:rPr>
          <w:rFonts w:ascii="Times New Roman" w:hAnsi="Times New Roman" w:cs="Times New Roman"/>
          <w:i/>
          <w:sz w:val="24"/>
          <w:lang w:val="lv-LV"/>
        </w:rPr>
        <w:t xml:space="preserve"> –</w:t>
      </w:r>
      <w:r w:rsidR="007D18AD">
        <w:rPr>
          <w:rFonts w:ascii="Times New Roman" w:hAnsi="Times New Roman" w:cs="Times New Roman"/>
          <w:i/>
          <w:sz w:val="24"/>
          <w:lang w:val="la-Latn"/>
        </w:rPr>
        <w:t xml:space="preserve"> iežu atsegumu un alu biotopus, </w:t>
      </w:r>
      <w:r>
        <w:rPr>
          <w:rFonts w:ascii="Times New Roman" w:hAnsi="Times New Roman" w:cs="Times New Roman"/>
          <w:i/>
          <w:sz w:val="24"/>
          <w:lang w:val="lv-LV"/>
        </w:rPr>
        <w:t>īstenojot</w:t>
      </w:r>
      <w:r w:rsidRPr="00735A13">
        <w:rPr>
          <w:rFonts w:ascii="Times New Roman" w:hAnsi="Times New Roman" w:cs="Times New Roman"/>
          <w:i/>
          <w:sz w:val="24"/>
          <w:lang w:val="lv-LV"/>
        </w:rPr>
        <w:t xml:space="preserve"> to aizsardzībai nepieciešamos apsaimniekošanas pasākumus.</w:t>
      </w:r>
    </w:p>
    <w:p w14:paraId="5336133B" w14:textId="4F283AAE" w:rsidR="00F30404" w:rsidRPr="00735A13" w:rsidRDefault="00F30404" w:rsidP="00F30404">
      <w:pPr>
        <w:pStyle w:val="ListParagraph"/>
        <w:widowControl/>
        <w:autoSpaceDE w:val="0"/>
        <w:autoSpaceDN w:val="0"/>
        <w:adjustRightInd w:val="0"/>
        <w:ind w:left="1276"/>
        <w:jc w:val="both"/>
        <w:rPr>
          <w:rFonts w:ascii="Times New Roman" w:hAnsi="Times New Roman" w:cs="Times New Roman"/>
          <w:i/>
          <w:sz w:val="24"/>
          <w:szCs w:val="24"/>
          <w:lang w:val="lv-LV"/>
        </w:rPr>
      </w:pPr>
      <w:r w:rsidRPr="00735A13">
        <w:rPr>
          <w:rFonts w:ascii="Times New Roman" w:hAnsi="Times New Roman" w:cs="Times New Roman"/>
          <w:b/>
          <w:sz w:val="24"/>
          <w:szCs w:val="24"/>
          <w:lang w:val="lv-LV"/>
        </w:rPr>
        <w:t>B.4.</w:t>
      </w:r>
      <w:r w:rsidR="00240342">
        <w:rPr>
          <w:rFonts w:ascii="Times New Roman" w:hAnsi="Times New Roman" w:cs="Times New Roman"/>
          <w:i/>
          <w:sz w:val="24"/>
          <w:szCs w:val="24"/>
          <w:lang w:val="lv-LV"/>
        </w:rPr>
        <w:t xml:space="preserve"> Saglabāt DL</w:t>
      </w:r>
      <w:r w:rsidRPr="00735A13">
        <w:rPr>
          <w:rFonts w:ascii="Times New Roman" w:hAnsi="Times New Roman" w:cs="Times New Roman"/>
          <w:i/>
          <w:sz w:val="24"/>
          <w:szCs w:val="24"/>
          <w:lang w:val="lv-LV"/>
        </w:rPr>
        <w:t xml:space="preserve"> sastopamos aizsargājamos tekošu saldūdeņu biotopus</w:t>
      </w:r>
      <w:r w:rsidRPr="00735A13">
        <w:rPr>
          <w:rFonts w:ascii="Times New Roman" w:hAnsi="Times New Roman" w:cs="Times New Roman"/>
          <w:i/>
          <w:sz w:val="24"/>
          <w:szCs w:val="24"/>
          <w:lang w:val="la-Latn"/>
        </w:rPr>
        <w:t xml:space="preserve"> un nodrošināt nepieciešamos apsaimniekošanas pasākumus to kvalitātes uzlabošanai.</w:t>
      </w:r>
    </w:p>
    <w:p w14:paraId="5C8CA4DC" w14:textId="723C2262" w:rsidR="00F30404" w:rsidRPr="00735A13" w:rsidRDefault="00F30404" w:rsidP="00F30404">
      <w:pPr>
        <w:widowControl/>
        <w:autoSpaceDE w:val="0"/>
        <w:autoSpaceDN w:val="0"/>
        <w:adjustRightInd w:val="0"/>
        <w:ind w:left="1276"/>
        <w:jc w:val="both"/>
        <w:rPr>
          <w:rFonts w:ascii="Times New Roman" w:hAnsi="Times New Roman" w:cs="Times New Roman"/>
          <w:i/>
          <w:sz w:val="24"/>
          <w:szCs w:val="24"/>
          <w:lang w:val="lv-LV"/>
        </w:rPr>
      </w:pPr>
      <w:r w:rsidRPr="00735A13">
        <w:rPr>
          <w:rFonts w:ascii="Times New Roman" w:hAnsi="Times New Roman" w:cs="Times New Roman"/>
          <w:b/>
          <w:sz w:val="24"/>
          <w:szCs w:val="24"/>
          <w:lang w:val="lv-LV"/>
        </w:rPr>
        <w:t>B.5.</w:t>
      </w:r>
      <w:r w:rsidR="00240342">
        <w:rPr>
          <w:rFonts w:ascii="Times New Roman" w:hAnsi="Times New Roman" w:cs="Times New Roman"/>
          <w:i/>
          <w:sz w:val="24"/>
          <w:szCs w:val="24"/>
          <w:lang w:val="lv-LV"/>
        </w:rPr>
        <w:t xml:space="preserve"> Saglabāt DL</w:t>
      </w:r>
      <w:r w:rsidRPr="00735A13">
        <w:rPr>
          <w:rFonts w:ascii="Times New Roman" w:hAnsi="Times New Roman" w:cs="Times New Roman"/>
          <w:i/>
          <w:sz w:val="24"/>
          <w:szCs w:val="24"/>
          <w:lang w:val="lv-LV"/>
        </w:rPr>
        <w:t xml:space="preserve"> teritorijā sastopamo reto un aizsargājamo sugu populācijas vismaz to pašreizējā stāvoklī, kā arī īstenot to aizsardzībai nepieciešamos pasākumus.</w:t>
      </w:r>
    </w:p>
    <w:p w14:paraId="1A9D7161" w14:textId="6AB030E9" w:rsidR="00F30404" w:rsidRPr="00735A13" w:rsidRDefault="00F30404" w:rsidP="00F30404">
      <w:pPr>
        <w:widowControl/>
        <w:autoSpaceDE w:val="0"/>
        <w:autoSpaceDN w:val="0"/>
        <w:adjustRightInd w:val="0"/>
        <w:ind w:left="1276"/>
        <w:jc w:val="both"/>
        <w:rPr>
          <w:rFonts w:ascii="Times New Roman" w:hAnsi="Times New Roman" w:cs="Times New Roman"/>
          <w:i/>
          <w:sz w:val="24"/>
          <w:szCs w:val="24"/>
          <w:lang w:val="lv-LV"/>
        </w:rPr>
      </w:pPr>
      <w:r w:rsidRPr="00735A13">
        <w:rPr>
          <w:rFonts w:ascii="Times New Roman" w:hAnsi="Times New Roman" w:cs="Times New Roman"/>
          <w:b/>
          <w:sz w:val="24"/>
          <w:szCs w:val="24"/>
          <w:lang w:val="lv-LV"/>
        </w:rPr>
        <w:t>B.6.</w:t>
      </w:r>
      <w:r w:rsidRPr="00735A13">
        <w:rPr>
          <w:rFonts w:ascii="Times New Roman" w:hAnsi="Times New Roman" w:cs="Times New Roman"/>
          <w:i/>
          <w:sz w:val="24"/>
          <w:szCs w:val="24"/>
          <w:lang w:val="lv-LV"/>
        </w:rPr>
        <w:t xml:space="preserve"> Nodrošināt</w:t>
      </w:r>
      <w:r w:rsidR="00240342">
        <w:rPr>
          <w:rFonts w:ascii="Times New Roman" w:hAnsi="Times New Roman" w:cs="Times New Roman"/>
          <w:i/>
          <w:sz w:val="24"/>
          <w:szCs w:val="24"/>
          <w:lang w:val="lv-LV"/>
        </w:rPr>
        <w:t xml:space="preserve"> nepieciešamo aizsardzību DL</w:t>
      </w:r>
      <w:r w:rsidRPr="00735A13">
        <w:rPr>
          <w:rFonts w:ascii="Times New Roman" w:hAnsi="Times New Roman" w:cs="Times New Roman"/>
          <w:i/>
          <w:sz w:val="24"/>
          <w:szCs w:val="24"/>
          <w:lang w:val="lv-LV"/>
        </w:rPr>
        <w:t xml:space="preserve"> teritorijā reģistrētajiem dižkokiem</w:t>
      </w:r>
      <w:r>
        <w:rPr>
          <w:rFonts w:ascii="Times New Roman" w:hAnsi="Times New Roman" w:cs="Times New Roman"/>
          <w:i/>
          <w:sz w:val="24"/>
          <w:szCs w:val="24"/>
          <w:lang w:val="lv-LV"/>
        </w:rPr>
        <w:t xml:space="preserve"> un potenciālajiem dižkokiem</w:t>
      </w:r>
      <w:r w:rsidRPr="00735A13">
        <w:rPr>
          <w:rFonts w:ascii="Times New Roman" w:hAnsi="Times New Roman" w:cs="Times New Roman"/>
          <w:i/>
          <w:sz w:val="24"/>
          <w:szCs w:val="24"/>
          <w:lang w:val="lv-LV"/>
        </w:rPr>
        <w:t>, kā arī īstenot to saglabāšanai nepieciešamos apsaimniekošanas pasākumus.</w:t>
      </w:r>
    </w:p>
    <w:p w14:paraId="6FA98708" w14:textId="77777777" w:rsidR="00F30404" w:rsidRPr="008B07D9" w:rsidRDefault="00F30404" w:rsidP="00F30404">
      <w:pPr>
        <w:jc w:val="both"/>
        <w:rPr>
          <w:rFonts w:ascii="Times New Roman" w:hAnsi="Times New Roman" w:cs="Times New Roman"/>
          <w:bCs/>
          <w:iCs/>
          <w:sz w:val="24"/>
          <w:szCs w:val="24"/>
          <w:lang w:val="la-Latn"/>
        </w:rPr>
      </w:pPr>
    </w:p>
    <w:p w14:paraId="55AE1FD6" w14:textId="603A63E2" w:rsidR="00F30404" w:rsidRPr="00802C68" w:rsidRDefault="00802C68" w:rsidP="00F74F09">
      <w:pPr>
        <w:pStyle w:val="ListParagraph"/>
        <w:numPr>
          <w:ilvl w:val="0"/>
          <w:numId w:val="40"/>
        </w:numPr>
        <w:jc w:val="both"/>
        <w:rPr>
          <w:rFonts w:ascii="Times New Roman" w:hAnsi="Times New Roman" w:cs="Times New Roman"/>
          <w:b/>
          <w:iCs/>
          <w:sz w:val="24"/>
          <w:szCs w:val="24"/>
          <w:lang w:val="lv-LV"/>
        </w:rPr>
      </w:pPr>
      <w:r w:rsidRPr="00802C68">
        <w:rPr>
          <w:rFonts w:ascii="Times New Roman" w:hAnsi="Times New Roman" w:cs="Times New Roman"/>
          <w:b/>
          <w:sz w:val="24"/>
          <w:szCs w:val="24"/>
          <w:lang w:val="lv-LV"/>
        </w:rPr>
        <w:t>Ainavisko un kultūrvēsturisko vērtību apsaimniekošana</w:t>
      </w:r>
    </w:p>
    <w:p w14:paraId="14083E2B" w14:textId="77777777" w:rsidR="00F30404" w:rsidRPr="0032525B" w:rsidRDefault="00F30404" w:rsidP="00F30404">
      <w:pPr>
        <w:jc w:val="both"/>
        <w:rPr>
          <w:rFonts w:ascii="Times New Roman" w:hAnsi="Times New Roman" w:cs="Times New Roman"/>
          <w:bCs/>
          <w:iCs/>
          <w:sz w:val="24"/>
          <w:szCs w:val="24"/>
          <w:lang w:val="lv-LV"/>
        </w:rPr>
      </w:pPr>
    </w:p>
    <w:p w14:paraId="562D7B3C" w14:textId="2B88469D" w:rsidR="00802C68" w:rsidRDefault="00F30404" w:rsidP="00802C68">
      <w:pPr>
        <w:widowControl/>
        <w:autoSpaceDE w:val="0"/>
        <w:autoSpaceDN w:val="0"/>
        <w:adjustRightInd w:val="0"/>
        <w:ind w:left="1276"/>
        <w:jc w:val="both"/>
        <w:rPr>
          <w:rFonts w:ascii="Times New Roman" w:hAnsi="Times New Roman" w:cs="Times New Roman"/>
          <w:i/>
          <w:sz w:val="24"/>
          <w:szCs w:val="24"/>
          <w:lang w:val="la-Latn"/>
        </w:rPr>
      </w:pPr>
      <w:r w:rsidRPr="00735A13">
        <w:rPr>
          <w:rFonts w:ascii="Times New Roman" w:hAnsi="Times New Roman" w:cs="Times New Roman"/>
          <w:b/>
          <w:iCs/>
          <w:sz w:val="24"/>
          <w:szCs w:val="24"/>
          <w:lang w:val="lv-LV"/>
        </w:rPr>
        <w:t>C.1.</w:t>
      </w:r>
      <w:r w:rsidR="00802C68">
        <w:rPr>
          <w:rFonts w:ascii="Times New Roman" w:hAnsi="Times New Roman" w:cs="Times New Roman"/>
          <w:i/>
          <w:sz w:val="24"/>
          <w:szCs w:val="24"/>
          <w:lang w:val="lv-LV"/>
        </w:rPr>
        <w:t xml:space="preserve"> </w:t>
      </w:r>
      <w:r w:rsidR="00802C68" w:rsidRPr="00735A13">
        <w:rPr>
          <w:rFonts w:ascii="Times New Roman" w:hAnsi="Times New Roman" w:cs="Times New Roman"/>
          <w:i/>
          <w:sz w:val="24"/>
          <w:szCs w:val="24"/>
          <w:lang w:val="lv-LV"/>
        </w:rPr>
        <w:t>Nodro</w:t>
      </w:r>
      <w:r w:rsidR="00802C68" w:rsidRPr="00735A13">
        <w:rPr>
          <w:rFonts w:ascii="Times New Roman" w:hAnsi="Times New Roman" w:cs="Times New Roman"/>
          <w:i/>
          <w:sz w:val="24"/>
          <w:szCs w:val="24"/>
          <w:lang w:val="la-Latn"/>
        </w:rPr>
        <w:t xml:space="preserve">šināt </w:t>
      </w:r>
      <w:r w:rsidR="00240342">
        <w:rPr>
          <w:rFonts w:ascii="Times New Roman" w:hAnsi="Times New Roman" w:cs="Times New Roman"/>
          <w:i/>
          <w:sz w:val="24"/>
          <w:szCs w:val="24"/>
          <w:lang w:val="lv-LV"/>
        </w:rPr>
        <w:t>DL</w:t>
      </w:r>
      <w:r w:rsidR="00802C68" w:rsidRPr="00D755B5">
        <w:rPr>
          <w:rFonts w:ascii="Times New Roman" w:hAnsi="Times New Roman" w:cs="Times New Roman"/>
          <w:i/>
          <w:sz w:val="24"/>
          <w:szCs w:val="24"/>
          <w:lang w:val="lv-LV"/>
        </w:rPr>
        <w:t xml:space="preserve"> </w:t>
      </w:r>
      <w:r w:rsidR="00802C68">
        <w:rPr>
          <w:rFonts w:ascii="Times New Roman" w:hAnsi="Times New Roman" w:cs="Times New Roman"/>
          <w:i/>
          <w:sz w:val="24"/>
          <w:szCs w:val="24"/>
          <w:lang w:val="lv-LV"/>
        </w:rPr>
        <w:t xml:space="preserve">ainavisko </w:t>
      </w:r>
      <w:r w:rsidR="00802C68">
        <w:rPr>
          <w:rFonts w:ascii="Times New Roman" w:hAnsi="Times New Roman" w:cs="Times New Roman"/>
          <w:i/>
          <w:sz w:val="24"/>
          <w:szCs w:val="24"/>
          <w:lang w:val="la-Latn"/>
        </w:rPr>
        <w:t xml:space="preserve">un kultūrvēsturisko </w:t>
      </w:r>
      <w:r w:rsidR="00802C68">
        <w:rPr>
          <w:rFonts w:ascii="Times New Roman" w:hAnsi="Times New Roman" w:cs="Times New Roman"/>
          <w:i/>
          <w:sz w:val="24"/>
          <w:szCs w:val="24"/>
          <w:lang w:val="lv-LV"/>
        </w:rPr>
        <w:t>vērtību</w:t>
      </w:r>
      <w:r w:rsidR="00802C68" w:rsidRPr="00735A13">
        <w:rPr>
          <w:rFonts w:ascii="Times New Roman" w:hAnsi="Times New Roman" w:cs="Times New Roman"/>
          <w:i/>
          <w:sz w:val="24"/>
          <w:szCs w:val="24"/>
          <w:lang w:val="lv-LV"/>
        </w:rPr>
        <w:t xml:space="preserve"> </w:t>
      </w:r>
      <w:r w:rsidR="00802C68">
        <w:rPr>
          <w:rFonts w:ascii="Times New Roman" w:hAnsi="Times New Roman" w:cs="Times New Roman"/>
          <w:i/>
          <w:sz w:val="24"/>
          <w:szCs w:val="24"/>
          <w:lang w:val="lv-LV"/>
        </w:rPr>
        <w:t>saglabāšanu</w:t>
      </w:r>
      <w:r w:rsidR="00802C68" w:rsidRPr="00735A13">
        <w:rPr>
          <w:rFonts w:ascii="Times New Roman" w:hAnsi="Times New Roman" w:cs="Times New Roman"/>
          <w:i/>
          <w:sz w:val="24"/>
          <w:szCs w:val="24"/>
          <w:lang w:val="la-Latn"/>
        </w:rPr>
        <w:t>.</w:t>
      </w:r>
    </w:p>
    <w:p w14:paraId="5E062A1E" w14:textId="04132FD2" w:rsidR="00F30404" w:rsidRPr="0032525B" w:rsidRDefault="00F30404" w:rsidP="00F30404">
      <w:pPr>
        <w:tabs>
          <w:tab w:val="left" w:pos="6600"/>
        </w:tabs>
        <w:jc w:val="both"/>
        <w:rPr>
          <w:rFonts w:ascii="Times New Roman" w:hAnsi="Times New Roman" w:cs="Times New Roman"/>
          <w:bCs/>
          <w:iCs/>
          <w:sz w:val="24"/>
          <w:szCs w:val="24"/>
          <w:lang w:val="lv-LV"/>
        </w:rPr>
      </w:pPr>
    </w:p>
    <w:p w14:paraId="38A593FF" w14:textId="5673CB36" w:rsidR="00802C68" w:rsidRDefault="00D71A3B" w:rsidP="00F74F09">
      <w:pPr>
        <w:pStyle w:val="ListParagraph"/>
        <w:numPr>
          <w:ilvl w:val="0"/>
          <w:numId w:val="40"/>
        </w:numPr>
        <w:jc w:val="both"/>
        <w:rPr>
          <w:rFonts w:ascii="Times New Roman" w:hAnsi="Times New Roman" w:cs="Times New Roman"/>
          <w:b/>
          <w:iCs/>
          <w:sz w:val="24"/>
          <w:szCs w:val="24"/>
          <w:lang w:val="lv-LV"/>
        </w:rPr>
      </w:pPr>
      <w:r>
        <w:rPr>
          <w:rFonts w:ascii="Times New Roman" w:hAnsi="Times New Roman" w:cs="Times New Roman"/>
          <w:b/>
          <w:iCs/>
          <w:sz w:val="24"/>
          <w:szCs w:val="24"/>
          <w:lang w:val="la-Latn"/>
        </w:rPr>
        <w:t>Tūrisma un atpūtas i</w:t>
      </w:r>
      <w:r w:rsidR="00802C68" w:rsidRPr="00735A13">
        <w:rPr>
          <w:rFonts w:ascii="Times New Roman" w:hAnsi="Times New Roman" w:cs="Times New Roman"/>
          <w:b/>
          <w:iCs/>
          <w:sz w:val="24"/>
          <w:szCs w:val="24"/>
          <w:lang w:val="lv-LV"/>
        </w:rPr>
        <w:t>nfrastruktūras uzturēšana un pilnveidošana</w:t>
      </w:r>
    </w:p>
    <w:p w14:paraId="2C4F6D41" w14:textId="783B4B4B" w:rsidR="00802C68" w:rsidRDefault="00802C68" w:rsidP="00802C68">
      <w:pPr>
        <w:jc w:val="both"/>
        <w:rPr>
          <w:rFonts w:ascii="Times New Roman" w:hAnsi="Times New Roman" w:cs="Times New Roman"/>
          <w:b/>
          <w:iCs/>
          <w:sz w:val="24"/>
          <w:szCs w:val="24"/>
          <w:lang w:val="lv-LV"/>
        </w:rPr>
      </w:pPr>
    </w:p>
    <w:p w14:paraId="16165645" w14:textId="01DBBB93" w:rsidR="00802C68" w:rsidRPr="00735A13" w:rsidRDefault="00802C68" w:rsidP="00802C68">
      <w:pPr>
        <w:pStyle w:val="ListParagraph"/>
        <w:ind w:left="1276"/>
        <w:jc w:val="both"/>
        <w:rPr>
          <w:rFonts w:ascii="Times New Roman" w:hAnsi="Times New Roman" w:cs="Times New Roman"/>
          <w:sz w:val="24"/>
          <w:szCs w:val="24"/>
          <w:lang w:val="lv-LV"/>
        </w:rPr>
      </w:pPr>
      <w:r>
        <w:rPr>
          <w:rFonts w:ascii="Times New Roman" w:hAnsi="Times New Roman" w:cs="Times New Roman"/>
          <w:b/>
          <w:iCs/>
          <w:sz w:val="24"/>
          <w:szCs w:val="24"/>
          <w:lang w:val="la-Latn"/>
        </w:rPr>
        <w:t>D</w:t>
      </w:r>
      <w:r w:rsidRPr="00735A13">
        <w:rPr>
          <w:rFonts w:ascii="Times New Roman" w:hAnsi="Times New Roman" w:cs="Times New Roman"/>
          <w:b/>
          <w:iCs/>
          <w:sz w:val="24"/>
          <w:szCs w:val="24"/>
          <w:lang w:val="lv-LV"/>
        </w:rPr>
        <w:t xml:space="preserve">.1. </w:t>
      </w:r>
      <w:r w:rsidRPr="00735A13">
        <w:rPr>
          <w:rFonts w:ascii="Times New Roman" w:hAnsi="Times New Roman" w:cs="Times New Roman"/>
          <w:i/>
          <w:sz w:val="24"/>
          <w:szCs w:val="24"/>
          <w:lang w:val="lv-LV"/>
        </w:rPr>
        <w:t>Pilnveidot un uzturēt esošo tūris</w:t>
      </w:r>
      <w:r>
        <w:rPr>
          <w:rFonts w:ascii="Times New Roman" w:hAnsi="Times New Roman" w:cs="Times New Roman"/>
          <w:i/>
          <w:sz w:val="24"/>
          <w:szCs w:val="24"/>
          <w:lang w:val="lv-LV"/>
        </w:rPr>
        <w:t>ma un atpūtas infrastruktūru, papildinot to ar jauniem rekreācijas objektiem.</w:t>
      </w:r>
    </w:p>
    <w:p w14:paraId="15C4635A" w14:textId="77777777" w:rsidR="00802C68" w:rsidRPr="00802C68" w:rsidRDefault="00802C68" w:rsidP="00802C68">
      <w:pPr>
        <w:jc w:val="both"/>
        <w:rPr>
          <w:rFonts w:ascii="Times New Roman" w:hAnsi="Times New Roman" w:cs="Times New Roman"/>
          <w:b/>
          <w:iCs/>
          <w:sz w:val="24"/>
          <w:szCs w:val="24"/>
          <w:lang w:val="lv-LV"/>
        </w:rPr>
      </w:pPr>
    </w:p>
    <w:p w14:paraId="2D8AB6B0" w14:textId="4EF21893" w:rsidR="00F30404" w:rsidRPr="00735A13" w:rsidRDefault="00F30404" w:rsidP="00F74F09">
      <w:pPr>
        <w:pStyle w:val="ListParagraph"/>
        <w:numPr>
          <w:ilvl w:val="0"/>
          <w:numId w:val="40"/>
        </w:numPr>
        <w:ind w:left="1276" w:hanging="425"/>
        <w:jc w:val="both"/>
        <w:rPr>
          <w:rFonts w:ascii="Times New Roman" w:hAnsi="Times New Roman" w:cs="Times New Roman"/>
          <w:b/>
          <w:iCs/>
          <w:sz w:val="24"/>
          <w:szCs w:val="24"/>
          <w:lang w:val="lv-LV"/>
        </w:rPr>
      </w:pPr>
      <w:r w:rsidRPr="00735A13">
        <w:rPr>
          <w:rFonts w:ascii="Times New Roman" w:hAnsi="Times New Roman" w:cs="Times New Roman"/>
          <w:b/>
          <w:iCs/>
          <w:sz w:val="24"/>
          <w:szCs w:val="24"/>
          <w:lang w:val="lv-LV"/>
        </w:rPr>
        <w:t>Zinātniskās izpētes un monitoringa pasākumi</w:t>
      </w:r>
    </w:p>
    <w:p w14:paraId="3D8F4618" w14:textId="77777777" w:rsidR="00F30404" w:rsidRPr="0032525B" w:rsidRDefault="00F30404" w:rsidP="00F30404">
      <w:pPr>
        <w:jc w:val="both"/>
        <w:rPr>
          <w:rFonts w:ascii="Times New Roman" w:hAnsi="Times New Roman" w:cs="Times New Roman"/>
          <w:bCs/>
          <w:sz w:val="24"/>
          <w:szCs w:val="24"/>
          <w:lang w:val="lv-LV"/>
        </w:rPr>
      </w:pPr>
    </w:p>
    <w:p w14:paraId="3C80DD7C" w14:textId="34A2F059" w:rsidR="00F30404" w:rsidRPr="00735A13" w:rsidRDefault="00802C68" w:rsidP="00F30404">
      <w:pPr>
        <w:pStyle w:val="ListParagraph"/>
        <w:widowControl/>
        <w:ind w:left="1276"/>
        <w:jc w:val="both"/>
        <w:rPr>
          <w:rFonts w:ascii="Times New Roman" w:hAnsi="Times New Roman" w:cs="Times New Roman"/>
          <w:i/>
          <w:sz w:val="24"/>
          <w:szCs w:val="24"/>
          <w:lang w:val="lv-LV"/>
        </w:rPr>
      </w:pPr>
      <w:r>
        <w:rPr>
          <w:rFonts w:ascii="Times New Roman" w:hAnsi="Times New Roman" w:cs="Times New Roman"/>
          <w:b/>
          <w:iCs/>
          <w:sz w:val="24"/>
          <w:szCs w:val="24"/>
          <w:lang w:val="la-Latn"/>
        </w:rPr>
        <w:t>E</w:t>
      </w:r>
      <w:r w:rsidR="00F30404" w:rsidRPr="00735A13">
        <w:rPr>
          <w:rFonts w:ascii="Times New Roman" w:hAnsi="Times New Roman" w:cs="Times New Roman"/>
          <w:b/>
          <w:iCs/>
          <w:sz w:val="24"/>
          <w:szCs w:val="24"/>
          <w:lang w:val="lv-LV"/>
        </w:rPr>
        <w:t>.1.</w:t>
      </w:r>
      <w:r w:rsidR="00F30404" w:rsidRPr="00735A13">
        <w:rPr>
          <w:rFonts w:ascii="Times New Roman" w:hAnsi="Times New Roman" w:cs="Times New Roman"/>
          <w:i/>
          <w:iCs/>
          <w:sz w:val="24"/>
          <w:szCs w:val="24"/>
          <w:lang w:val="lv-LV"/>
        </w:rPr>
        <w:t xml:space="preserve"> Nodrošināt apsaimniekošanas pasākumu efektivitātes monitoringu.</w:t>
      </w:r>
    </w:p>
    <w:p w14:paraId="36BDC4ED" w14:textId="04EC6D26" w:rsidR="00F30404" w:rsidRPr="00735A13" w:rsidRDefault="00802C68" w:rsidP="00F30404">
      <w:pPr>
        <w:widowControl/>
        <w:tabs>
          <w:tab w:val="left" w:pos="851"/>
        </w:tabs>
        <w:ind w:left="1276"/>
        <w:jc w:val="both"/>
        <w:rPr>
          <w:rFonts w:ascii="Times New Roman" w:hAnsi="Times New Roman" w:cs="Times New Roman"/>
          <w:i/>
          <w:iCs/>
          <w:sz w:val="24"/>
          <w:szCs w:val="24"/>
          <w:lang w:val="lv-LV"/>
        </w:rPr>
      </w:pPr>
      <w:r>
        <w:rPr>
          <w:rFonts w:ascii="Times New Roman" w:hAnsi="Times New Roman" w:cs="Times New Roman"/>
          <w:b/>
          <w:iCs/>
          <w:sz w:val="24"/>
          <w:szCs w:val="24"/>
          <w:lang w:val="la-Latn"/>
        </w:rPr>
        <w:t>E</w:t>
      </w:r>
      <w:r w:rsidR="00F30404" w:rsidRPr="00735A13">
        <w:rPr>
          <w:rFonts w:ascii="Times New Roman" w:hAnsi="Times New Roman" w:cs="Times New Roman"/>
          <w:b/>
          <w:iCs/>
          <w:sz w:val="24"/>
          <w:szCs w:val="24"/>
          <w:lang w:val="lv-LV"/>
        </w:rPr>
        <w:t>.2.</w:t>
      </w:r>
      <w:r w:rsidR="00F30404" w:rsidRPr="00735A13">
        <w:rPr>
          <w:rFonts w:ascii="Times New Roman" w:hAnsi="Times New Roman" w:cs="Times New Roman"/>
          <w:i/>
          <w:iCs/>
          <w:sz w:val="24"/>
          <w:szCs w:val="24"/>
          <w:lang w:val="lv-LV"/>
        </w:rPr>
        <w:t xml:space="preserve"> Nodrošināt īpaši aizsargājamo biotopu un sugu monitoringu.</w:t>
      </w:r>
    </w:p>
    <w:p w14:paraId="29387AA3" w14:textId="5B9244A8" w:rsidR="00F30404" w:rsidRDefault="00802C68" w:rsidP="00F30404">
      <w:pPr>
        <w:widowControl/>
        <w:tabs>
          <w:tab w:val="left" w:pos="851"/>
        </w:tabs>
        <w:ind w:left="1276"/>
        <w:jc w:val="both"/>
        <w:rPr>
          <w:rFonts w:ascii="Times New Roman" w:hAnsi="Times New Roman" w:cs="Times New Roman"/>
          <w:i/>
          <w:iCs/>
          <w:sz w:val="24"/>
          <w:szCs w:val="24"/>
          <w:lang w:val="lv-LV"/>
        </w:rPr>
      </w:pPr>
      <w:r>
        <w:rPr>
          <w:rFonts w:ascii="Times New Roman" w:hAnsi="Times New Roman" w:cs="Times New Roman"/>
          <w:b/>
          <w:iCs/>
          <w:sz w:val="24"/>
          <w:szCs w:val="24"/>
          <w:lang w:val="la-Latn"/>
        </w:rPr>
        <w:t>E</w:t>
      </w:r>
      <w:r w:rsidR="00F30404" w:rsidRPr="00735A13">
        <w:rPr>
          <w:rFonts w:ascii="Times New Roman" w:hAnsi="Times New Roman" w:cs="Times New Roman"/>
          <w:b/>
          <w:iCs/>
          <w:sz w:val="24"/>
          <w:szCs w:val="24"/>
          <w:lang w:val="lv-LV"/>
        </w:rPr>
        <w:t>.3.</w:t>
      </w:r>
      <w:r w:rsidR="00F30404" w:rsidRPr="00735A13">
        <w:rPr>
          <w:rFonts w:ascii="Times New Roman" w:hAnsi="Times New Roman" w:cs="Times New Roman"/>
          <w:i/>
          <w:iCs/>
          <w:sz w:val="24"/>
          <w:szCs w:val="24"/>
          <w:lang w:val="lv-LV"/>
        </w:rPr>
        <w:t xml:space="preserve"> Nodrošināt antropogēnās slodzes monitoringu.</w:t>
      </w:r>
    </w:p>
    <w:p w14:paraId="4C1BE191" w14:textId="0530DA72" w:rsidR="00802C68" w:rsidRDefault="00802C68" w:rsidP="00F30404">
      <w:pPr>
        <w:widowControl/>
        <w:tabs>
          <w:tab w:val="left" w:pos="851"/>
        </w:tabs>
        <w:ind w:left="1276"/>
        <w:jc w:val="both"/>
        <w:rPr>
          <w:rFonts w:ascii="Times New Roman" w:hAnsi="Times New Roman" w:cs="Times New Roman"/>
          <w:i/>
          <w:sz w:val="24"/>
          <w:szCs w:val="24"/>
          <w:lang w:val="lv-LV"/>
        </w:rPr>
      </w:pPr>
      <w:r w:rsidRPr="00802C68">
        <w:rPr>
          <w:rFonts w:ascii="Times New Roman" w:hAnsi="Times New Roman" w:cs="Times New Roman"/>
          <w:b/>
          <w:iCs/>
          <w:sz w:val="24"/>
          <w:szCs w:val="24"/>
          <w:lang w:val="la-Latn"/>
        </w:rPr>
        <w:t>E.4.</w:t>
      </w:r>
      <w:r>
        <w:rPr>
          <w:rFonts w:ascii="Times New Roman" w:hAnsi="Times New Roman" w:cs="Times New Roman"/>
          <w:i/>
          <w:sz w:val="24"/>
          <w:szCs w:val="24"/>
          <w:lang w:val="la-Latn"/>
        </w:rPr>
        <w:t xml:space="preserve"> </w:t>
      </w:r>
      <w:r w:rsidRPr="00802C68">
        <w:rPr>
          <w:rFonts w:ascii="Times New Roman" w:hAnsi="Times New Roman" w:cs="Times New Roman"/>
          <w:i/>
          <w:sz w:val="24"/>
          <w:szCs w:val="24"/>
          <w:lang w:val="la-Latn"/>
        </w:rPr>
        <w:t xml:space="preserve">Pētījumu veikšana un </w:t>
      </w:r>
      <w:r w:rsidRPr="00802C68">
        <w:rPr>
          <w:rFonts w:ascii="Times New Roman" w:hAnsi="Times New Roman" w:cs="Times New Roman"/>
          <w:i/>
          <w:sz w:val="24"/>
          <w:szCs w:val="24"/>
          <w:lang w:val="lv-LV"/>
        </w:rPr>
        <w:t>ierosinājumu sagatavošana īpaši aizsargājamo ģeoloģisko un ģeomorfoloģisko pieminekļu saraksta papildināšanai.</w:t>
      </w:r>
    </w:p>
    <w:p w14:paraId="651B9A9F" w14:textId="5DD16165" w:rsidR="007D18AD" w:rsidRDefault="00802C68" w:rsidP="00F30404">
      <w:pPr>
        <w:widowControl/>
        <w:tabs>
          <w:tab w:val="left" w:pos="851"/>
        </w:tabs>
        <w:ind w:left="1276"/>
        <w:jc w:val="both"/>
        <w:rPr>
          <w:rFonts w:ascii="Times New Roman" w:hAnsi="Times New Roman" w:cs="Times New Roman"/>
          <w:i/>
          <w:iCs/>
          <w:sz w:val="24"/>
          <w:szCs w:val="24"/>
          <w:lang w:val="la-Latn"/>
        </w:rPr>
      </w:pPr>
      <w:r w:rsidRPr="00802C68">
        <w:rPr>
          <w:rFonts w:ascii="Times New Roman" w:hAnsi="Times New Roman" w:cs="Times New Roman"/>
          <w:b/>
          <w:iCs/>
          <w:sz w:val="24"/>
          <w:szCs w:val="24"/>
          <w:lang w:val="la-Latn"/>
        </w:rPr>
        <w:t>E</w:t>
      </w:r>
      <w:r w:rsidR="00494A74">
        <w:rPr>
          <w:rFonts w:ascii="Times New Roman" w:hAnsi="Times New Roman" w:cs="Times New Roman"/>
          <w:b/>
          <w:iCs/>
          <w:sz w:val="24"/>
          <w:szCs w:val="24"/>
          <w:lang w:val="la-Latn"/>
        </w:rPr>
        <w:t>.5</w:t>
      </w:r>
      <w:r w:rsidR="007D18AD" w:rsidRPr="00802C68">
        <w:rPr>
          <w:rFonts w:ascii="Times New Roman" w:hAnsi="Times New Roman" w:cs="Times New Roman"/>
          <w:b/>
          <w:iCs/>
          <w:sz w:val="24"/>
          <w:szCs w:val="24"/>
          <w:lang w:val="la-Latn"/>
        </w:rPr>
        <w:t xml:space="preserve">. </w:t>
      </w:r>
      <w:r w:rsidR="00240342">
        <w:rPr>
          <w:rFonts w:ascii="Times New Roman" w:hAnsi="Times New Roman" w:cs="Times New Roman"/>
          <w:i/>
          <w:iCs/>
          <w:sz w:val="24"/>
          <w:szCs w:val="24"/>
          <w:lang w:val="la-Latn"/>
        </w:rPr>
        <w:t>Veikt DL</w:t>
      </w:r>
      <w:r w:rsidR="007D18AD" w:rsidRPr="00802C68">
        <w:rPr>
          <w:rFonts w:ascii="Times New Roman" w:hAnsi="Times New Roman" w:cs="Times New Roman"/>
          <w:i/>
          <w:iCs/>
          <w:sz w:val="24"/>
          <w:szCs w:val="24"/>
          <w:lang w:val="la-Latn"/>
        </w:rPr>
        <w:t xml:space="preserve"> teritorijā</w:t>
      </w:r>
      <w:r w:rsidR="007D18AD">
        <w:rPr>
          <w:rFonts w:ascii="Times New Roman" w:hAnsi="Times New Roman" w:cs="Times New Roman"/>
          <w:i/>
          <w:iCs/>
          <w:sz w:val="24"/>
          <w:szCs w:val="24"/>
          <w:lang w:val="la-Latn"/>
        </w:rPr>
        <w:t xml:space="preserve"> sastopamo iežu atsegumu lihenofloras un briofloras izpēti.</w:t>
      </w:r>
    </w:p>
    <w:p w14:paraId="0DCD1139" w14:textId="3B9B86B6" w:rsidR="00494A74" w:rsidRPr="007D18AD" w:rsidRDefault="00494A74" w:rsidP="00494A74">
      <w:pPr>
        <w:widowControl/>
        <w:tabs>
          <w:tab w:val="left" w:pos="851"/>
        </w:tabs>
        <w:ind w:left="1276"/>
        <w:jc w:val="both"/>
        <w:rPr>
          <w:rFonts w:ascii="Times New Roman" w:hAnsi="Times New Roman" w:cs="Times New Roman"/>
          <w:b/>
          <w:iCs/>
          <w:sz w:val="24"/>
          <w:szCs w:val="24"/>
          <w:lang w:val="la-Latn"/>
        </w:rPr>
      </w:pPr>
      <w:r>
        <w:rPr>
          <w:rFonts w:ascii="Times New Roman" w:hAnsi="Times New Roman" w:cs="Times New Roman"/>
          <w:b/>
          <w:iCs/>
          <w:sz w:val="24"/>
          <w:szCs w:val="24"/>
          <w:lang w:val="la-Latn"/>
        </w:rPr>
        <w:t xml:space="preserve">E.6. </w:t>
      </w:r>
      <w:r w:rsidR="00240342">
        <w:rPr>
          <w:rFonts w:ascii="Times New Roman" w:hAnsi="Times New Roman" w:cs="Times New Roman"/>
          <w:i/>
          <w:iCs/>
          <w:sz w:val="24"/>
          <w:szCs w:val="24"/>
          <w:lang w:val="la-Latn"/>
        </w:rPr>
        <w:t>Veikt DL</w:t>
      </w:r>
      <w:r w:rsidRPr="00494A74">
        <w:rPr>
          <w:rFonts w:ascii="Times New Roman" w:hAnsi="Times New Roman" w:cs="Times New Roman"/>
          <w:i/>
          <w:iCs/>
          <w:sz w:val="24"/>
          <w:szCs w:val="24"/>
          <w:lang w:val="la-Latn"/>
        </w:rPr>
        <w:t xml:space="preserve"> tūrisma attīstības koncepcijas izstrādi.</w:t>
      </w:r>
    </w:p>
    <w:p w14:paraId="76C57E14" w14:textId="77777777" w:rsidR="00F30404" w:rsidRPr="007D18AD" w:rsidRDefault="00F30404" w:rsidP="00F30404">
      <w:pPr>
        <w:widowControl/>
        <w:tabs>
          <w:tab w:val="left" w:pos="851"/>
        </w:tabs>
        <w:jc w:val="both"/>
        <w:rPr>
          <w:rFonts w:ascii="Times New Roman" w:hAnsi="Times New Roman" w:cs="Times New Roman"/>
          <w:iCs/>
          <w:sz w:val="24"/>
          <w:szCs w:val="24"/>
          <w:lang w:val="la-Latn"/>
        </w:rPr>
      </w:pPr>
    </w:p>
    <w:p w14:paraId="1182AE51" w14:textId="77777777" w:rsidR="00F30404" w:rsidRPr="00735A13" w:rsidRDefault="00F30404" w:rsidP="00F74F09">
      <w:pPr>
        <w:pStyle w:val="ListParagraph"/>
        <w:numPr>
          <w:ilvl w:val="0"/>
          <w:numId w:val="40"/>
        </w:numPr>
        <w:ind w:left="1276" w:hanging="425"/>
        <w:jc w:val="both"/>
        <w:rPr>
          <w:rFonts w:ascii="Times New Roman" w:hAnsi="Times New Roman" w:cs="Times New Roman"/>
          <w:b/>
          <w:sz w:val="24"/>
          <w:szCs w:val="24"/>
          <w:lang w:val="lv-LV"/>
        </w:rPr>
      </w:pPr>
      <w:r w:rsidRPr="00735A13">
        <w:rPr>
          <w:rFonts w:ascii="Times New Roman" w:hAnsi="Times New Roman" w:cs="Times New Roman"/>
          <w:b/>
          <w:sz w:val="24"/>
          <w:szCs w:val="24"/>
          <w:lang w:val="lv-LV"/>
        </w:rPr>
        <w:lastRenderedPageBreak/>
        <w:t>Sabiedrības informēšana un izglītošana</w:t>
      </w:r>
    </w:p>
    <w:p w14:paraId="5D662660" w14:textId="77777777" w:rsidR="00F30404" w:rsidRPr="0032525B" w:rsidRDefault="00F30404" w:rsidP="00F30404">
      <w:pPr>
        <w:widowControl/>
        <w:tabs>
          <w:tab w:val="left" w:pos="851"/>
        </w:tabs>
        <w:jc w:val="both"/>
        <w:rPr>
          <w:rFonts w:ascii="Times New Roman" w:hAnsi="Times New Roman" w:cs="Times New Roman"/>
          <w:iCs/>
          <w:sz w:val="24"/>
          <w:szCs w:val="24"/>
          <w:lang w:val="lv-LV"/>
        </w:rPr>
      </w:pPr>
    </w:p>
    <w:p w14:paraId="32DB1F9F" w14:textId="2AA49FAE" w:rsidR="00F30404" w:rsidRPr="00735A13" w:rsidRDefault="00802C68" w:rsidP="00F30404">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00F30404" w:rsidRPr="00735A13">
        <w:rPr>
          <w:rFonts w:ascii="Times New Roman" w:hAnsi="Times New Roman" w:cs="Times New Roman"/>
          <w:b/>
          <w:sz w:val="24"/>
          <w:szCs w:val="24"/>
          <w:lang w:val="lv-LV"/>
        </w:rPr>
        <w:t>.1.</w:t>
      </w:r>
      <w:r w:rsidR="00F30404" w:rsidRPr="00735A13">
        <w:rPr>
          <w:rFonts w:ascii="Times New Roman" w:hAnsi="Times New Roman" w:cs="Times New Roman"/>
          <w:i/>
          <w:sz w:val="24"/>
          <w:szCs w:val="24"/>
          <w:lang w:val="lv-LV"/>
        </w:rPr>
        <w:t xml:space="preserve"> Informēt sabiedrību par dabas vērtībām, to aizsardzību un apsaimniekošanas pasākumiem.</w:t>
      </w:r>
    </w:p>
    <w:p w14:paraId="1B58DC13" w14:textId="53F40BEE" w:rsidR="00F30404" w:rsidRPr="00735A13" w:rsidRDefault="00802C68" w:rsidP="00F30404">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00F30404" w:rsidRPr="00735A13">
        <w:rPr>
          <w:rFonts w:ascii="Times New Roman" w:hAnsi="Times New Roman" w:cs="Times New Roman"/>
          <w:b/>
          <w:sz w:val="24"/>
          <w:szCs w:val="24"/>
          <w:lang w:val="lv-LV"/>
        </w:rPr>
        <w:t>.2.</w:t>
      </w:r>
      <w:r w:rsidR="00240342">
        <w:rPr>
          <w:rFonts w:ascii="Times New Roman" w:hAnsi="Times New Roman" w:cs="Times New Roman"/>
          <w:i/>
          <w:sz w:val="24"/>
          <w:szCs w:val="24"/>
          <w:lang w:val="lv-LV"/>
        </w:rPr>
        <w:t xml:space="preserve"> Nodrošināt DL</w:t>
      </w:r>
      <w:r w:rsidR="00F30404" w:rsidRPr="00735A13">
        <w:rPr>
          <w:rFonts w:ascii="Times New Roman" w:hAnsi="Times New Roman" w:cs="Times New Roman"/>
          <w:i/>
          <w:sz w:val="24"/>
          <w:szCs w:val="24"/>
          <w:lang w:val="lv-LV"/>
        </w:rPr>
        <w:t xml:space="preserve"> apmeklētājus ar informāciju par teritorijā sastopamajām dabas vērtībām un to aizsardzības nepieciešamību.</w:t>
      </w:r>
    </w:p>
    <w:p w14:paraId="3AFF790E" w14:textId="4B7C23B9" w:rsidR="00F30404" w:rsidRPr="00A407E2" w:rsidRDefault="00802C68" w:rsidP="00F30404">
      <w:pPr>
        <w:pStyle w:val="ListParagraph"/>
        <w:widowControl/>
        <w:tabs>
          <w:tab w:val="left" w:pos="851"/>
        </w:tabs>
        <w:ind w:left="1276"/>
        <w:jc w:val="both"/>
        <w:rPr>
          <w:rFonts w:ascii="Times New Roman" w:hAnsi="Times New Roman" w:cs="Times New Roman"/>
          <w:i/>
          <w:sz w:val="24"/>
          <w:szCs w:val="24"/>
          <w:lang w:val="lv-LV"/>
        </w:rPr>
      </w:pPr>
      <w:r>
        <w:rPr>
          <w:rFonts w:ascii="Times New Roman" w:hAnsi="Times New Roman" w:cs="Times New Roman"/>
          <w:b/>
          <w:sz w:val="24"/>
          <w:szCs w:val="24"/>
          <w:lang w:val="la-Latn"/>
        </w:rPr>
        <w:t>F</w:t>
      </w:r>
      <w:r w:rsidR="00F30404" w:rsidRPr="00735A13">
        <w:rPr>
          <w:rFonts w:ascii="Times New Roman" w:hAnsi="Times New Roman" w:cs="Times New Roman"/>
          <w:b/>
          <w:sz w:val="24"/>
          <w:szCs w:val="24"/>
          <w:lang w:val="lv-LV"/>
        </w:rPr>
        <w:t>.3.</w:t>
      </w:r>
      <w:r w:rsidR="00240342">
        <w:rPr>
          <w:rFonts w:ascii="Times New Roman" w:hAnsi="Times New Roman" w:cs="Times New Roman"/>
          <w:i/>
          <w:sz w:val="24"/>
          <w:szCs w:val="24"/>
          <w:lang w:val="lv-LV"/>
        </w:rPr>
        <w:t xml:space="preserve"> Nodrošināt DL</w:t>
      </w:r>
      <w:r w:rsidR="00F30404" w:rsidRPr="00735A13">
        <w:rPr>
          <w:rFonts w:ascii="Times New Roman" w:hAnsi="Times New Roman" w:cs="Times New Roman"/>
          <w:i/>
          <w:sz w:val="24"/>
          <w:szCs w:val="24"/>
          <w:lang w:val="lv-LV"/>
        </w:rPr>
        <w:t xml:space="preserve"> robežu atpazīstamību dabā.</w:t>
      </w:r>
    </w:p>
    <w:p w14:paraId="2CDF022F" w14:textId="77777777" w:rsidR="00F30404" w:rsidRPr="00107B7A" w:rsidRDefault="00F30404" w:rsidP="004874C9">
      <w:pPr>
        <w:pStyle w:val="Heading2"/>
        <w:rPr>
          <w:color w:val="000000" w:themeColor="text1"/>
          <w:sz w:val="24"/>
          <w:szCs w:val="24"/>
          <w:highlight w:val="yellow"/>
          <w:lang w:val="lv-LV"/>
        </w:rPr>
        <w:sectPr w:rsidR="00F30404" w:rsidRPr="00107B7A" w:rsidSect="00D82884">
          <w:headerReference w:type="default" r:id="rId96"/>
          <w:footerReference w:type="default" r:id="rId97"/>
          <w:headerReference w:type="first" r:id="rId98"/>
          <w:footerReference w:type="first" r:id="rId99"/>
          <w:pgSz w:w="11906" w:h="16838"/>
          <w:pgMar w:top="993" w:right="1134" w:bottom="1418" w:left="1418" w:header="425" w:footer="352" w:gutter="0"/>
          <w:cols w:space="708"/>
          <w:titlePg/>
          <w:docGrid w:linePitch="360"/>
        </w:sectPr>
      </w:pPr>
    </w:p>
    <w:p w14:paraId="50498A27" w14:textId="060EFE7C" w:rsidR="000A2B40" w:rsidRPr="00107B7A" w:rsidRDefault="00916018" w:rsidP="004874C9">
      <w:pPr>
        <w:autoSpaceDE w:val="0"/>
        <w:autoSpaceDN w:val="0"/>
        <w:adjustRightInd w:val="0"/>
        <w:rPr>
          <w:rFonts w:ascii="Times New Roman" w:hAnsi="Times New Roman" w:cs="Times New Roman"/>
          <w:b/>
          <w:i/>
          <w:color w:val="000000"/>
          <w:sz w:val="23"/>
          <w:szCs w:val="23"/>
          <w:lang w:val="lv-LV"/>
        </w:rPr>
      </w:pPr>
      <w:bookmarkStart w:id="114" w:name="_Toc273354917"/>
      <w:bookmarkStart w:id="115" w:name="_Toc273361211"/>
      <w:bookmarkEnd w:id="111"/>
      <w:bookmarkEnd w:id="112"/>
      <w:bookmarkEnd w:id="113"/>
      <w:r>
        <w:rPr>
          <w:rFonts w:ascii="Times New Roman" w:hAnsi="Times New Roman" w:cs="Times New Roman"/>
          <w:i/>
          <w:color w:val="000000"/>
          <w:sz w:val="23"/>
          <w:szCs w:val="23"/>
          <w:lang w:val="lv-LV"/>
        </w:rPr>
        <w:lastRenderedPageBreak/>
        <w:t>5.3</w:t>
      </w:r>
      <w:r w:rsidR="00240342">
        <w:rPr>
          <w:rFonts w:ascii="Times New Roman" w:hAnsi="Times New Roman" w:cs="Times New Roman"/>
          <w:i/>
          <w:color w:val="000000"/>
          <w:sz w:val="23"/>
          <w:szCs w:val="23"/>
          <w:lang w:val="lv-LV"/>
        </w:rPr>
        <w:t>.1. </w:t>
      </w:r>
      <w:r w:rsidR="00FF4895" w:rsidRPr="00107B7A">
        <w:rPr>
          <w:rFonts w:ascii="Times New Roman" w:hAnsi="Times New Roman" w:cs="Times New Roman"/>
          <w:i/>
          <w:color w:val="000000"/>
          <w:sz w:val="23"/>
          <w:szCs w:val="23"/>
          <w:lang w:val="lv-LV"/>
        </w:rPr>
        <w:t>t</w:t>
      </w:r>
      <w:r w:rsidR="000A2B40" w:rsidRPr="00107B7A">
        <w:rPr>
          <w:rFonts w:ascii="Times New Roman" w:hAnsi="Times New Roman" w:cs="Times New Roman"/>
          <w:i/>
          <w:color w:val="000000"/>
          <w:sz w:val="23"/>
          <w:szCs w:val="23"/>
          <w:lang w:val="lv-LV"/>
        </w:rPr>
        <w:t>ab</w:t>
      </w:r>
      <w:r w:rsidR="00BA475A" w:rsidRPr="00107B7A">
        <w:rPr>
          <w:rFonts w:ascii="Times New Roman" w:hAnsi="Times New Roman" w:cs="Times New Roman"/>
          <w:i/>
          <w:color w:val="000000"/>
          <w:sz w:val="23"/>
          <w:szCs w:val="23"/>
          <w:lang w:val="lv-LV"/>
        </w:rPr>
        <w:t>ula.</w:t>
      </w:r>
      <w:r w:rsidR="00BA475A" w:rsidRPr="00107B7A">
        <w:rPr>
          <w:rFonts w:ascii="Times New Roman" w:hAnsi="Times New Roman" w:cs="Times New Roman"/>
          <w:b/>
          <w:i/>
          <w:color w:val="000000"/>
          <w:sz w:val="23"/>
          <w:szCs w:val="23"/>
          <w:lang w:val="lv-LV"/>
        </w:rPr>
        <w:t xml:space="preserve"> </w:t>
      </w:r>
      <w:r w:rsidR="00852C3C">
        <w:rPr>
          <w:rFonts w:ascii="Times New Roman" w:hAnsi="Times New Roman" w:cs="Times New Roman"/>
          <w:b/>
          <w:i/>
          <w:color w:val="000000"/>
          <w:sz w:val="23"/>
          <w:szCs w:val="23"/>
          <w:lang w:val="lv-LV"/>
        </w:rPr>
        <w:t>DL</w:t>
      </w:r>
      <w:r w:rsidR="00BA475A" w:rsidRPr="00107B7A">
        <w:rPr>
          <w:rFonts w:ascii="Times New Roman" w:hAnsi="Times New Roman" w:cs="Times New Roman"/>
          <w:b/>
          <w:i/>
          <w:color w:val="000000"/>
          <w:sz w:val="23"/>
          <w:szCs w:val="23"/>
          <w:lang w:val="lv-LV"/>
        </w:rPr>
        <w:t xml:space="preserve"> </w:t>
      </w:r>
      <w:r w:rsidR="0074769D">
        <w:rPr>
          <w:rFonts w:ascii="Times New Roman" w:hAnsi="Times New Roman" w:cs="Times New Roman"/>
          <w:b/>
          <w:i/>
          <w:color w:val="000000"/>
          <w:sz w:val="23"/>
          <w:szCs w:val="23"/>
          <w:lang w:val="lv-LV"/>
        </w:rPr>
        <w:t>“</w:t>
      </w:r>
      <w:r w:rsidR="009A588D">
        <w:rPr>
          <w:rFonts w:ascii="Times New Roman" w:hAnsi="Times New Roman" w:cs="Times New Roman"/>
          <w:b/>
          <w:i/>
          <w:color w:val="000000"/>
          <w:sz w:val="23"/>
          <w:szCs w:val="23"/>
          <w:lang w:val="lv-LV"/>
        </w:rPr>
        <w:t>Ventas un Šķerveļa ieleja</w:t>
      </w:r>
      <w:r w:rsidR="000A2B40" w:rsidRPr="00107B7A">
        <w:rPr>
          <w:rFonts w:ascii="Times New Roman" w:hAnsi="Times New Roman" w:cs="Times New Roman"/>
          <w:b/>
          <w:i/>
          <w:color w:val="000000"/>
          <w:sz w:val="23"/>
          <w:szCs w:val="23"/>
          <w:lang w:val="lv-LV"/>
        </w:rPr>
        <w:t>” plānoto apsaimn</w:t>
      </w:r>
      <w:r w:rsidR="00FF4895" w:rsidRPr="00107B7A">
        <w:rPr>
          <w:rFonts w:ascii="Times New Roman" w:hAnsi="Times New Roman" w:cs="Times New Roman"/>
          <w:b/>
          <w:i/>
          <w:color w:val="000000"/>
          <w:sz w:val="23"/>
          <w:szCs w:val="23"/>
          <w:lang w:val="lv-LV"/>
        </w:rPr>
        <w:t>iekošanas pasākumu kopsavilkums</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3004"/>
        <w:gridCol w:w="1618"/>
        <w:gridCol w:w="2040"/>
        <w:gridCol w:w="1615"/>
        <w:gridCol w:w="1969"/>
        <w:gridCol w:w="3362"/>
      </w:tblGrid>
      <w:tr w:rsidR="000D6FC0" w:rsidRPr="00A407E2" w14:paraId="3EDAF270" w14:textId="77777777" w:rsidTr="00BD62B2">
        <w:trPr>
          <w:tblHeader/>
          <w:jc w:val="center"/>
        </w:trPr>
        <w:tc>
          <w:tcPr>
            <w:tcW w:w="988" w:type="dxa"/>
            <w:tcBorders>
              <w:bottom w:val="single" w:sz="4" w:space="0" w:color="auto"/>
            </w:tcBorders>
            <w:shd w:val="clear" w:color="auto" w:fill="E2EFD9" w:themeFill="accent6" w:themeFillTint="33"/>
            <w:vAlign w:val="center"/>
          </w:tcPr>
          <w:p w14:paraId="43F54FD0" w14:textId="1488D90A" w:rsidR="000D6FC0" w:rsidRPr="00A407E2" w:rsidRDefault="000D6FC0" w:rsidP="00BD62B2">
            <w:pPr>
              <w:tabs>
                <w:tab w:val="left" w:pos="1245"/>
              </w:tabs>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Nr.p.k.</w:t>
            </w:r>
          </w:p>
        </w:tc>
        <w:tc>
          <w:tcPr>
            <w:tcW w:w="850" w:type="dxa"/>
            <w:tcBorders>
              <w:bottom w:val="single" w:sz="4" w:space="0" w:color="auto"/>
            </w:tcBorders>
            <w:shd w:val="clear" w:color="auto" w:fill="E2EFD9" w:themeFill="accent6" w:themeFillTint="33"/>
            <w:vAlign w:val="center"/>
          </w:tcPr>
          <w:p w14:paraId="3503BD7F" w14:textId="77777777" w:rsidR="000D6FC0" w:rsidRPr="00A407E2" w:rsidRDefault="000D6FC0" w:rsidP="00BD62B2">
            <w:pPr>
              <w:tabs>
                <w:tab w:val="left" w:pos="1245"/>
              </w:tabs>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Mērķis</w:t>
            </w:r>
          </w:p>
        </w:tc>
        <w:tc>
          <w:tcPr>
            <w:tcW w:w="3004" w:type="dxa"/>
            <w:tcBorders>
              <w:bottom w:val="single" w:sz="4" w:space="0" w:color="auto"/>
            </w:tcBorders>
            <w:shd w:val="clear" w:color="auto" w:fill="E2EFD9" w:themeFill="accent6" w:themeFillTint="33"/>
            <w:vAlign w:val="center"/>
          </w:tcPr>
          <w:p w14:paraId="6B89904B" w14:textId="77777777" w:rsidR="000D6FC0" w:rsidRPr="00A407E2" w:rsidRDefault="000D6FC0" w:rsidP="00BD62B2">
            <w:pPr>
              <w:tabs>
                <w:tab w:val="left" w:pos="1245"/>
              </w:tabs>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Apsaimniekošanas pasākums</w:t>
            </w:r>
          </w:p>
        </w:tc>
        <w:tc>
          <w:tcPr>
            <w:tcW w:w="1618" w:type="dxa"/>
            <w:tcBorders>
              <w:bottom w:val="single" w:sz="4" w:space="0" w:color="auto"/>
            </w:tcBorders>
            <w:shd w:val="clear" w:color="auto" w:fill="E2EFD9" w:themeFill="accent6" w:themeFillTint="33"/>
            <w:vAlign w:val="center"/>
          </w:tcPr>
          <w:p w14:paraId="17718150" w14:textId="77777777" w:rsidR="000D6FC0" w:rsidRPr="00A407E2" w:rsidRDefault="000D6FC0" w:rsidP="00BD62B2">
            <w:pPr>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Pasākuma izpildītājs</w:t>
            </w:r>
          </w:p>
        </w:tc>
        <w:tc>
          <w:tcPr>
            <w:tcW w:w="2040" w:type="dxa"/>
            <w:tcBorders>
              <w:bottom w:val="single" w:sz="4" w:space="0" w:color="auto"/>
            </w:tcBorders>
            <w:shd w:val="clear" w:color="auto" w:fill="E2EFD9" w:themeFill="accent6" w:themeFillTint="33"/>
            <w:vAlign w:val="center"/>
          </w:tcPr>
          <w:p w14:paraId="787A9B79" w14:textId="77777777" w:rsidR="000D6FC0" w:rsidRPr="00A407E2" w:rsidRDefault="000D6FC0" w:rsidP="00BD62B2">
            <w:pPr>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Prioritāte</w:t>
            </w:r>
            <w:r>
              <w:rPr>
                <w:rFonts w:ascii="Times New Roman" w:hAnsi="Times New Roman" w:cs="Times New Roman"/>
                <w:b/>
                <w:sz w:val="20"/>
                <w:szCs w:val="20"/>
                <w:lang w:val="lv-LV"/>
              </w:rPr>
              <w:t>,</w:t>
            </w:r>
          </w:p>
          <w:p w14:paraId="12AB60C1" w14:textId="77777777" w:rsidR="000D6FC0" w:rsidRPr="00A407E2" w:rsidRDefault="000D6FC0" w:rsidP="00BD62B2">
            <w:pPr>
              <w:jc w:val="center"/>
              <w:rPr>
                <w:rFonts w:ascii="Times New Roman" w:hAnsi="Times New Roman" w:cs="Times New Roman"/>
                <w:b/>
                <w:sz w:val="20"/>
                <w:szCs w:val="20"/>
                <w:lang w:val="lv-LV"/>
              </w:rPr>
            </w:pPr>
            <w:r>
              <w:rPr>
                <w:rFonts w:ascii="Times New Roman" w:hAnsi="Times New Roman" w:cs="Times New Roman"/>
                <w:b/>
                <w:sz w:val="20"/>
                <w:szCs w:val="20"/>
                <w:lang w:val="lv-LV"/>
              </w:rPr>
              <w:t>i</w:t>
            </w:r>
            <w:r w:rsidRPr="00A407E2">
              <w:rPr>
                <w:rFonts w:ascii="Times New Roman" w:hAnsi="Times New Roman" w:cs="Times New Roman"/>
                <w:b/>
                <w:sz w:val="20"/>
                <w:szCs w:val="20"/>
                <w:lang w:val="lv-LV"/>
              </w:rPr>
              <w:t>zpildes termiņš</w:t>
            </w:r>
          </w:p>
        </w:tc>
        <w:tc>
          <w:tcPr>
            <w:tcW w:w="1615" w:type="dxa"/>
            <w:tcBorders>
              <w:bottom w:val="single" w:sz="4" w:space="0" w:color="auto"/>
            </w:tcBorders>
            <w:shd w:val="clear" w:color="auto" w:fill="E2EFD9" w:themeFill="accent6" w:themeFillTint="33"/>
            <w:vAlign w:val="center"/>
          </w:tcPr>
          <w:p w14:paraId="53AB7FE3" w14:textId="77777777" w:rsidR="000D6FC0" w:rsidRPr="00A407E2" w:rsidRDefault="000D6FC0" w:rsidP="00BD62B2">
            <w:pPr>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Iespējamais finanšu avots</w:t>
            </w:r>
          </w:p>
        </w:tc>
        <w:tc>
          <w:tcPr>
            <w:tcW w:w="1969" w:type="dxa"/>
            <w:tcBorders>
              <w:bottom w:val="single" w:sz="4" w:space="0" w:color="auto"/>
            </w:tcBorders>
            <w:shd w:val="clear" w:color="auto" w:fill="E2EFD9" w:themeFill="accent6" w:themeFillTint="33"/>
            <w:vAlign w:val="center"/>
          </w:tcPr>
          <w:p w14:paraId="75561502" w14:textId="77777777" w:rsidR="000D6FC0" w:rsidRPr="00A407E2" w:rsidRDefault="000D6FC0" w:rsidP="00BD62B2">
            <w:pPr>
              <w:jc w:val="center"/>
              <w:rPr>
                <w:rFonts w:ascii="Times New Roman" w:hAnsi="Times New Roman" w:cs="Times New Roman"/>
                <w:b/>
                <w:sz w:val="20"/>
                <w:szCs w:val="20"/>
                <w:lang w:val="lv-LV"/>
              </w:rPr>
            </w:pPr>
            <w:r w:rsidRPr="00A407E2">
              <w:rPr>
                <w:rFonts w:ascii="Times New Roman" w:hAnsi="Times New Roman" w:cs="Times New Roman"/>
                <w:b/>
                <w:bCs/>
                <w:sz w:val="20"/>
                <w:szCs w:val="20"/>
                <w:lang w:val="lv-LV"/>
              </w:rPr>
              <w:t xml:space="preserve">Nepieciešamais finansējums </w:t>
            </w:r>
          </w:p>
        </w:tc>
        <w:tc>
          <w:tcPr>
            <w:tcW w:w="3362" w:type="dxa"/>
            <w:tcBorders>
              <w:bottom w:val="single" w:sz="4" w:space="0" w:color="auto"/>
            </w:tcBorders>
            <w:shd w:val="clear" w:color="auto" w:fill="E2EFD9" w:themeFill="accent6" w:themeFillTint="33"/>
            <w:vAlign w:val="center"/>
          </w:tcPr>
          <w:p w14:paraId="0270DD00" w14:textId="77777777" w:rsidR="000D6FC0" w:rsidRPr="00A407E2" w:rsidRDefault="000D6FC0" w:rsidP="00BD62B2">
            <w:pPr>
              <w:jc w:val="center"/>
              <w:rPr>
                <w:rFonts w:ascii="Times New Roman" w:hAnsi="Times New Roman" w:cs="Times New Roman"/>
                <w:b/>
                <w:sz w:val="20"/>
                <w:szCs w:val="20"/>
                <w:lang w:val="lv-LV"/>
              </w:rPr>
            </w:pPr>
            <w:r w:rsidRPr="00A407E2">
              <w:rPr>
                <w:rFonts w:ascii="Times New Roman" w:hAnsi="Times New Roman" w:cs="Times New Roman"/>
                <w:b/>
                <w:sz w:val="20"/>
                <w:szCs w:val="20"/>
                <w:lang w:val="lv-LV"/>
              </w:rPr>
              <w:t>Izpildes indikatori</w:t>
            </w:r>
          </w:p>
        </w:tc>
      </w:tr>
      <w:tr w:rsidR="000D6FC0" w:rsidRPr="00A407E2" w14:paraId="64558451" w14:textId="77777777" w:rsidTr="00BD62B2">
        <w:trPr>
          <w:cantSplit/>
          <w:jc w:val="center"/>
        </w:trPr>
        <w:tc>
          <w:tcPr>
            <w:tcW w:w="15446" w:type="dxa"/>
            <w:gridSpan w:val="8"/>
            <w:shd w:val="clear" w:color="auto" w:fill="C5E0B3" w:themeFill="accent6" w:themeFillTint="66"/>
          </w:tcPr>
          <w:p w14:paraId="70937752" w14:textId="77777777" w:rsidR="000D6FC0" w:rsidRPr="00A407E2" w:rsidRDefault="000D6FC0" w:rsidP="00F74F09">
            <w:pPr>
              <w:pStyle w:val="Default"/>
              <w:numPr>
                <w:ilvl w:val="0"/>
                <w:numId w:val="26"/>
              </w:numPr>
              <w:ind w:left="311" w:hanging="284"/>
              <w:rPr>
                <w:rFonts w:ascii="Times New Roman" w:hAnsi="Times New Roman" w:cs="Times New Roman"/>
                <w:color w:val="auto"/>
                <w:sz w:val="20"/>
                <w:szCs w:val="20"/>
                <w:lang w:val="lv-LV"/>
              </w:rPr>
            </w:pPr>
            <w:r w:rsidRPr="00A407E2">
              <w:rPr>
                <w:rFonts w:ascii="Times New Roman" w:hAnsi="Times New Roman" w:cs="Times New Roman"/>
                <w:b/>
                <w:bCs/>
                <w:color w:val="auto"/>
                <w:sz w:val="20"/>
                <w:szCs w:val="20"/>
                <w:lang w:val="lv-LV"/>
              </w:rPr>
              <w:t>Administratīvie un organizatoriskie aspekti</w:t>
            </w:r>
          </w:p>
        </w:tc>
      </w:tr>
      <w:tr w:rsidR="000D6FC0" w:rsidRPr="00A74E2D" w14:paraId="216D1EBD" w14:textId="77777777" w:rsidTr="00BD62B2">
        <w:trPr>
          <w:cantSplit/>
          <w:jc w:val="center"/>
        </w:trPr>
        <w:tc>
          <w:tcPr>
            <w:tcW w:w="988" w:type="dxa"/>
          </w:tcPr>
          <w:p w14:paraId="3FC1F742"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A.1.1.</w:t>
            </w:r>
          </w:p>
        </w:tc>
        <w:tc>
          <w:tcPr>
            <w:tcW w:w="850" w:type="dxa"/>
          </w:tcPr>
          <w:p w14:paraId="0F378508"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A.1.</w:t>
            </w:r>
          </w:p>
        </w:tc>
        <w:tc>
          <w:tcPr>
            <w:tcW w:w="3004" w:type="dxa"/>
          </w:tcPr>
          <w:p w14:paraId="5FF74684" w14:textId="11B893E2" w:rsidR="000D6FC0" w:rsidRPr="00A407E2" w:rsidRDefault="002C62D6" w:rsidP="00BD62B2">
            <w:pPr>
              <w:pStyle w:val="Default"/>
              <w:jc w:val="both"/>
              <w:rPr>
                <w:rFonts w:ascii="Times New Roman" w:hAnsi="Times New Roman" w:cs="Times New Roman"/>
                <w:color w:val="auto"/>
                <w:sz w:val="20"/>
                <w:szCs w:val="20"/>
                <w:lang w:val="lv-LV"/>
              </w:rPr>
            </w:pPr>
            <w:r>
              <w:rPr>
                <w:rFonts w:ascii="Times New Roman" w:hAnsi="Times New Roman" w:cs="Times New Roman"/>
                <w:sz w:val="20"/>
                <w:szCs w:val="20"/>
                <w:lang w:val="la-Latn"/>
              </w:rPr>
              <w:t>DL</w:t>
            </w:r>
            <w:r w:rsidR="00240342">
              <w:rPr>
                <w:rFonts w:ascii="Times New Roman" w:hAnsi="Times New Roman" w:cs="Times New Roman"/>
                <w:sz w:val="20"/>
                <w:szCs w:val="20"/>
                <w:lang w:val="lv-LV"/>
              </w:rPr>
              <w:t xml:space="preserve"> IAIN</w:t>
            </w:r>
            <w:r w:rsidR="000D6FC0" w:rsidRPr="00313105">
              <w:rPr>
                <w:rFonts w:ascii="Times New Roman" w:hAnsi="Times New Roman" w:cs="Times New Roman"/>
                <w:sz w:val="20"/>
                <w:szCs w:val="20"/>
                <w:lang w:val="lv-LV"/>
              </w:rPr>
              <w:t xml:space="preserve"> grozījumu </w:t>
            </w:r>
            <w:r w:rsidR="00240342">
              <w:rPr>
                <w:rFonts w:ascii="Times New Roman" w:hAnsi="Times New Roman" w:cs="Times New Roman"/>
                <w:sz w:val="20"/>
                <w:szCs w:val="20"/>
                <w:lang w:val="lv-LV"/>
              </w:rPr>
              <w:t>apstiprināšana MK</w:t>
            </w:r>
            <w:r w:rsidR="000D6FC0" w:rsidRPr="00313105">
              <w:rPr>
                <w:rFonts w:ascii="Times New Roman" w:hAnsi="Times New Roman" w:cs="Times New Roman"/>
                <w:sz w:val="20"/>
                <w:szCs w:val="20"/>
                <w:lang w:val="lv-LV"/>
              </w:rPr>
              <w:t>.</w:t>
            </w:r>
          </w:p>
        </w:tc>
        <w:tc>
          <w:tcPr>
            <w:tcW w:w="1618" w:type="dxa"/>
          </w:tcPr>
          <w:p w14:paraId="727FF0BB" w14:textId="029CBB76" w:rsidR="000D6FC0" w:rsidRPr="00A407E2" w:rsidRDefault="000D6FC0" w:rsidP="00932926">
            <w:pPr>
              <w:jc w:val="both"/>
              <w:rPr>
                <w:rFonts w:ascii="Times New Roman" w:hAnsi="Times New Roman" w:cs="Times New Roman"/>
                <w:sz w:val="20"/>
                <w:szCs w:val="20"/>
                <w:lang w:val="lv-LV"/>
              </w:rPr>
            </w:pPr>
            <w:r w:rsidRPr="0038229D">
              <w:rPr>
                <w:rFonts w:ascii="Times New Roman" w:hAnsi="Times New Roman" w:cs="Times New Roman"/>
                <w:sz w:val="20"/>
                <w:szCs w:val="20"/>
                <w:lang w:val="lv-LV"/>
              </w:rPr>
              <w:t>DAP, VARAM</w:t>
            </w:r>
          </w:p>
        </w:tc>
        <w:tc>
          <w:tcPr>
            <w:tcW w:w="2040" w:type="dxa"/>
          </w:tcPr>
          <w:p w14:paraId="31432979" w14:textId="77777777" w:rsidR="000D6FC0" w:rsidRPr="00A407E2" w:rsidRDefault="000D6FC0" w:rsidP="00932926">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 vienreizējs pasākums</w:t>
            </w:r>
          </w:p>
        </w:tc>
        <w:tc>
          <w:tcPr>
            <w:tcW w:w="1615" w:type="dxa"/>
          </w:tcPr>
          <w:p w14:paraId="789AE464" w14:textId="77777777" w:rsidR="000D6FC0" w:rsidRPr="0038229D" w:rsidRDefault="000D6FC0" w:rsidP="00932926">
            <w:pPr>
              <w:jc w:val="both"/>
              <w:rPr>
                <w:rFonts w:ascii="Times New Roman" w:hAnsi="Times New Roman" w:cs="Times New Roman"/>
                <w:sz w:val="20"/>
                <w:szCs w:val="20"/>
                <w:lang w:val="lv-LV"/>
              </w:rPr>
            </w:pPr>
            <w:r w:rsidRPr="0038229D">
              <w:rPr>
                <w:rFonts w:ascii="Times New Roman" w:hAnsi="Times New Roman" w:cs="Times New Roman"/>
                <w:sz w:val="20"/>
                <w:szCs w:val="20"/>
                <w:lang w:val="lv-LV"/>
              </w:rPr>
              <w:t>DAP, VARAM</w:t>
            </w:r>
          </w:p>
          <w:p w14:paraId="6938BD92" w14:textId="77777777" w:rsidR="000D6FC0" w:rsidRPr="00A407E2" w:rsidRDefault="000D6FC0" w:rsidP="00932926">
            <w:pPr>
              <w:jc w:val="both"/>
              <w:rPr>
                <w:rFonts w:ascii="Times New Roman" w:hAnsi="Times New Roman" w:cs="Times New Roman"/>
                <w:sz w:val="20"/>
                <w:szCs w:val="20"/>
                <w:lang w:val="lv-LV"/>
              </w:rPr>
            </w:pPr>
          </w:p>
        </w:tc>
        <w:tc>
          <w:tcPr>
            <w:tcW w:w="1969" w:type="dxa"/>
          </w:tcPr>
          <w:p w14:paraId="40CD83F3" w14:textId="77777777" w:rsidR="000D6FC0" w:rsidRPr="00A407E2" w:rsidRDefault="000D6FC0" w:rsidP="00BD62B2">
            <w:pPr>
              <w:jc w:val="both"/>
              <w:rPr>
                <w:rFonts w:ascii="Times New Roman" w:hAnsi="Times New Roman" w:cs="Times New Roman"/>
                <w:sz w:val="20"/>
                <w:szCs w:val="20"/>
                <w:highlight w:val="yellow"/>
                <w:lang w:val="lv-LV"/>
              </w:rPr>
            </w:pPr>
            <w:r w:rsidRPr="00A407E2">
              <w:rPr>
                <w:rFonts w:ascii="Times New Roman" w:hAnsi="Times New Roman" w:cs="Times New Roman"/>
                <w:sz w:val="20"/>
                <w:szCs w:val="20"/>
              </w:rPr>
              <w:t>Administratīvie izdevumi</w:t>
            </w:r>
          </w:p>
        </w:tc>
        <w:tc>
          <w:tcPr>
            <w:tcW w:w="3362" w:type="dxa"/>
          </w:tcPr>
          <w:p w14:paraId="274BC90F" w14:textId="41030C0F" w:rsidR="000D6FC0" w:rsidRPr="0068622E" w:rsidRDefault="000D6FC0" w:rsidP="00BD62B2">
            <w:pPr>
              <w:jc w:val="both"/>
              <w:rPr>
                <w:rFonts w:ascii="Times New Roman" w:hAnsi="Times New Roman" w:cs="Times New Roman"/>
                <w:sz w:val="20"/>
                <w:szCs w:val="20"/>
                <w:lang w:val="lv-LV"/>
              </w:rPr>
            </w:pPr>
            <w:r w:rsidRPr="0038229D">
              <w:rPr>
                <w:rFonts w:ascii="Times New Roman" w:hAnsi="Times New Roman" w:cs="Times New Roman"/>
                <w:sz w:val="20"/>
                <w:szCs w:val="20"/>
                <w:lang w:val="lv-LV"/>
              </w:rPr>
              <w:t xml:space="preserve">IAIN </w:t>
            </w:r>
            <w:r>
              <w:rPr>
                <w:rFonts w:ascii="Times New Roman" w:hAnsi="Times New Roman" w:cs="Times New Roman"/>
                <w:sz w:val="20"/>
                <w:szCs w:val="20"/>
                <w:lang w:val="lv-LV"/>
              </w:rPr>
              <w:t xml:space="preserve">grozījumi </w:t>
            </w:r>
            <w:r w:rsidR="00240342">
              <w:rPr>
                <w:rFonts w:ascii="Times New Roman" w:hAnsi="Times New Roman" w:cs="Times New Roman"/>
                <w:sz w:val="20"/>
                <w:szCs w:val="20"/>
                <w:lang w:val="lv-LV"/>
              </w:rPr>
              <w:t>apstiprināti MK</w:t>
            </w:r>
            <w:r>
              <w:rPr>
                <w:rFonts w:ascii="Times New Roman" w:hAnsi="Times New Roman" w:cs="Times New Roman"/>
                <w:sz w:val="20"/>
                <w:szCs w:val="20"/>
                <w:lang w:val="lv-LV"/>
              </w:rPr>
              <w:t>.</w:t>
            </w:r>
          </w:p>
        </w:tc>
      </w:tr>
      <w:tr w:rsidR="000D6FC0" w:rsidRPr="00A74E2D" w14:paraId="1B4B99D1" w14:textId="77777777" w:rsidTr="00BD62B2">
        <w:trPr>
          <w:cantSplit/>
          <w:jc w:val="center"/>
        </w:trPr>
        <w:tc>
          <w:tcPr>
            <w:tcW w:w="988" w:type="dxa"/>
          </w:tcPr>
          <w:p w14:paraId="72410DC7"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A.2.1.</w:t>
            </w:r>
          </w:p>
        </w:tc>
        <w:tc>
          <w:tcPr>
            <w:tcW w:w="850" w:type="dxa"/>
          </w:tcPr>
          <w:p w14:paraId="44BA7252"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A.2.</w:t>
            </w:r>
          </w:p>
        </w:tc>
        <w:tc>
          <w:tcPr>
            <w:tcW w:w="3004" w:type="dxa"/>
          </w:tcPr>
          <w:p w14:paraId="3FC08456" w14:textId="69E40813" w:rsidR="000D6FC0" w:rsidRDefault="00240342" w:rsidP="00BD62B2">
            <w:pPr>
              <w:pStyle w:val="Default"/>
              <w:jc w:val="both"/>
              <w:rPr>
                <w:rFonts w:ascii="Times New Roman" w:hAnsi="Times New Roman" w:cs="Times New Roman"/>
                <w:sz w:val="20"/>
                <w:szCs w:val="20"/>
                <w:lang w:val="la-Latn"/>
              </w:rPr>
            </w:pPr>
            <w:r>
              <w:rPr>
                <w:rFonts w:ascii="Times New Roman" w:hAnsi="Times New Roman" w:cs="Times New Roman"/>
                <w:sz w:val="20"/>
                <w:szCs w:val="20"/>
                <w:lang w:val="lv-LV"/>
              </w:rPr>
              <w:t>DA</w:t>
            </w:r>
            <w:r w:rsidR="000D6FC0" w:rsidRPr="00037896">
              <w:rPr>
                <w:rFonts w:ascii="Times New Roman" w:hAnsi="Times New Roman" w:cs="Times New Roman"/>
                <w:sz w:val="20"/>
                <w:szCs w:val="20"/>
                <w:lang w:val="lv-LV"/>
              </w:rPr>
              <w:t xml:space="preserve"> plānā ietverto nosacījumu iestrāde </w:t>
            </w:r>
            <w:r w:rsidR="000D6FC0">
              <w:rPr>
                <w:rFonts w:ascii="Times New Roman" w:hAnsi="Times New Roman" w:cs="Times New Roman"/>
                <w:sz w:val="20"/>
                <w:szCs w:val="20"/>
                <w:lang w:val="la-Latn"/>
              </w:rPr>
              <w:t>Skrundas un Saldus</w:t>
            </w:r>
            <w:r w:rsidR="000D6FC0">
              <w:rPr>
                <w:rFonts w:ascii="Times New Roman" w:hAnsi="Times New Roman" w:cs="Times New Roman"/>
                <w:sz w:val="20"/>
                <w:szCs w:val="20"/>
                <w:lang w:val="lv-LV"/>
              </w:rPr>
              <w:t xml:space="preserve"> novad</w:t>
            </w:r>
            <w:r w:rsidR="000D6FC0">
              <w:rPr>
                <w:rFonts w:ascii="Times New Roman" w:hAnsi="Times New Roman" w:cs="Times New Roman"/>
                <w:sz w:val="20"/>
                <w:szCs w:val="20"/>
                <w:lang w:val="la-Latn"/>
              </w:rPr>
              <w:t>u</w:t>
            </w:r>
            <w:r w:rsidR="000D6FC0">
              <w:rPr>
                <w:rFonts w:ascii="Times New Roman" w:hAnsi="Times New Roman" w:cs="Times New Roman"/>
                <w:sz w:val="20"/>
                <w:szCs w:val="20"/>
                <w:lang w:val="lv-LV"/>
              </w:rPr>
              <w:t xml:space="preserve"> teritorij</w:t>
            </w:r>
            <w:r w:rsidR="000D6FC0">
              <w:rPr>
                <w:rFonts w:ascii="Times New Roman" w:hAnsi="Times New Roman" w:cs="Times New Roman"/>
                <w:sz w:val="20"/>
                <w:szCs w:val="20"/>
                <w:lang w:val="la-Latn"/>
              </w:rPr>
              <w:t>u</w:t>
            </w:r>
            <w:r w:rsidR="000D6FC0">
              <w:rPr>
                <w:rFonts w:ascii="Times New Roman" w:hAnsi="Times New Roman" w:cs="Times New Roman"/>
                <w:sz w:val="20"/>
                <w:szCs w:val="20"/>
                <w:lang w:val="lv-LV"/>
              </w:rPr>
              <w:t xml:space="preserve"> plānojum</w:t>
            </w:r>
            <w:r w:rsidR="000D6FC0">
              <w:rPr>
                <w:rFonts w:ascii="Times New Roman" w:hAnsi="Times New Roman" w:cs="Times New Roman"/>
                <w:sz w:val="20"/>
                <w:szCs w:val="20"/>
                <w:lang w:val="la-Latn"/>
              </w:rPr>
              <w:t>os</w:t>
            </w:r>
            <w:r w:rsidR="000D6FC0">
              <w:rPr>
                <w:rFonts w:ascii="Times New Roman" w:hAnsi="Times New Roman" w:cs="Times New Roman"/>
                <w:sz w:val="20"/>
                <w:szCs w:val="20"/>
                <w:lang w:val="lv-LV"/>
              </w:rPr>
              <w:t>.</w:t>
            </w:r>
          </w:p>
        </w:tc>
        <w:tc>
          <w:tcPr>
            <w:tcW w:w="1618" w:type="dxa"/>
          </w:tcPr>
          <w:p w14:paraId="57A1BB32" w14:textId="3C2F6631" w:rsidR="000D6FC0" w:rsidRPr="00B96DFA" w:rsidRDefault="00240342" w:rsidP="00932926">
            <w:pPr>
              <w:jc w:val="both"/>
              <w:rPr>
                <w:rFonts w:ascii="Times New Roman" w:hAnsi="Times New Roman" w:cs="Times New Roman"/>
                <w:sz w:val="20"/>
                <w:szCs w:val="20"/>
                <w:lang w:val="la-Latn"/>
              </w:rPr>
            </w:pPr>
            <w:r>
              <w:rPr>
                <w:rFonts w:ascii="Times New Roman" w:hAnsi="Times New Roman" w:cs="Times New Roman"/>
                <w:sz w:val="20"/>
                <w:szCs w:val="20"/>
                <w:lang w:val="la-Latn"/>
              </w:rPr>
              <w:t>Skrundas un Saldus</w:t>
            </w:r>
            <w:r w:rsidR="000D6FC0">
              <w:rPr>
                <w:rFonts w:ascii="Times New Roman" w:hAnsi="Times New Roman" w:cs="Times New Roman"/>
                <w:sz w:val="20"/>
                <w:szCs w:val="20"/>
                <w:lang w:val="lv-LV"/>
              </w:rPr>
              <w:t xml:space="preserve"> novad</w:t>
            </w:r>
            <w:r w:rsidR="000D6FC0">
              <w:rPr>
                <w:rFonts w:ascii="Times New Roman" w:hAnsi="Times New Roman" w:cs="Times New Roman"/>
                <w:sz w:val="20"/>
                <w:szCs w:val="20"/>
                <w:lang w:val="la-Latn"/>
              </w:rPr>
              <w:t>u</w:t>
            </w:r>
            <w:r w:rsidR="000D6FC0">
              <w:rPr>
                <w:rFonts w:ascii="Times New Roman" w:hAnsi="Times New Roman" w:cs="Times New Roman"/>
                <w:sz w:val="20"/>
                <w:szCs w:val="20"/>
                <w:lang w:val="lv-LV"/>
              </w:rPr>
              <w:t xml:space="preserve"> pašvaldība</w:t>
            </w:r>
            <w:r w:rsidR="000D6FC0">
              <w:rPr>
                <w:rFonts w:ascii="Times New Roman" w:hAnsi="Times New Roman" w:cs="Times New Roman"/>
                <w:sz w:val="20"/>
                <w:szCs w:val="20"/>
                <w:lang w:val="la-Latn"/>
              </w:rPr>
              <w:t>s</w:t>
            </w:r>
          </w:p>
        </w:tc>
        <w:tc>
          <w:tcPr>
            <w:tcW w:w="2040" w:type="dxa"/>
          </w:tcPr>
          <w:p w14:paraId="729752D7" w14:textId="77777777" w:rsidR="000D6FC0" w:rsidRPr="00A407E2" w:rsidRDefault="000D6FC0" w:rsidP="00932926">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 vienreizējs pasākums</w:t>
            </w:r>
          </w:p>
        </w:tc>
        <w:tc>
          <w:tcPr>
            <w:tcW w:w="1615" w:type="dxa"/>
          </w:tcPr>
          <w:p w14:paraId="3251EE9A" w14:textId="4BFB3498" w:rsidR="000D6FC0" w:rsidRPr="00B96DFA" w:rsidRDefault="00240342" w:rsidP="00932926">
            <w:pPr>
              <w:jc w:val="both"/>
              <w:rPr>
                <w:rFonts w:ascii="Times New Roman" w:hAnsi="Times New Roman" w:cs="Times New Roman"/>
                <w:sz w:val="20"/>
                <w:szCs w:val="20"/>
                <w:lang w:val="la-Latn"/>
              </w:rPr>
            </w:pPr>
            <w:r>
              <w:rPr>
                <w:rFonts w:ascii="Times New Roman" w:hAnsi="Times New Roman" w:cs="Times New Roman"/>
                <w:sz w:val="20"/>
                <w:szCs w:val="20"/>
                <w:lang w:val="la-Latn"/>
              </w:rPr>
              <w:t>Skrundas un Saldus</w:t>
            </w:r>
            <w:r w:rsidR="000D6FC0">
              <w:rPr>
                <w:rFonts w:ascii="Times New Roman" w:hAnsi="Times New Roman" w:cs="Times New Roman"/>
                <w:sz w:val="20"/>
                <w:szCs w:val="20"/>
                <w:lang w:val="lv-LV"/>
              </w:rPr>
              <w:t xml:space="preserve"> novad</w:t>
            </w:r>
            <w:r w:rsidR="000D6FC0">
              <w:rPr>
                <w:rFonts w:ascii="Times New Roman" w:hAnsi="Times New Roman" w:cs="Times New Roman"/>
                <w:sz w:val="20"/>
                <w:szCs w:val="20"/>
                <w:lang w:val="la-Latn"/>
              </w:rPr>
              <w:t>u</w:t>
            </w:r>
            <w:r w:rsidR="000D6FC0">
              <w:rPr>
                <w:rFonts w:ascii="Times New Roman" w:hAnsi="Times New Roman" w:cs="Times New Roman"/>
                <w:sz w:val="20"/>
                <w:szCs w:val="20"/>
                <w:lang w:val="lv-LV"/>
              </w:rPr>
              <w:t xml:space="preserve"> pašvaldība</w:t>
            </w:r>
            <w:r w:rsidR="000D6FC0">
              <w:rPr>
                <w:rFonts w:ascii="Times New Roman" w:hAnsi="Times New Roman" w:cs="Times New Roman"/>
                <w:sz w:val="20"/>
                <w:szCs w:val="20"/>
                <w:lang w:val="la-Latn"/>
              </w:rPr>
              <w:t>s</w:t>
            </w:r>
          </w:p>
        </w:tc>
        <w:tc>
          <w:tcPr>
            <w:tcW w:w="1969" w:type="dxa"/>
          </w:tcPr>
          <w:p w14:paraId="0C3B6463" w14:textId="77777777" w:rsidR="000D6FC0" w:rsidRPr="00A407E2" w:rsidRDefault="000D6FC0" w:rsidP="00BD62B2">
            <w:pPr>
              <w:jc w:val="both"/>
              <w:rPr>
                <w:rFonts w:ascii="Times New Roman" w:hAnsi="Times New Roman" w:cs="Times New Roman"/>
                <w:sz w:val="20"/>
                <w:szCs w:val="20"/>
              </w:rPr>
            </w:pPr>
            <w:r w:rsidRPr="00A407E2">
              <w:rPr>
                <w:rFonts w:ascii="Times New Roman" w:hAnsi="Times New Roman" w:cs="Times New Roman"/>
                <w:sz w:val="20"/>
                <w:szCs w:val="20"/>
              </w:rPr>
              <w:t>Administratīvie izdevumi</w:t>
            </w:r>
          </w:p>
        </w:tc>
        <w:tc>
          <w:tcPr>
            <w:tcW w:w="3362" w:type="dxa"/>
          </w:tcPr>
          <w:p w14:paraId="5D86E6A8" w14:textId="0E4AEBF8" w:rsidR="000D6FC0" w:rsidRPr="0038229D" w:rsidRDefault="000D6FC0" w:rsidP="00BD62B2">
            <w:pPr>
              <w:jc w:val="both"/>
              <w:rPr>
                <w:rFonts w:ascii="Times New Roman" w:hAnsi="Times New Roman" w:cs="Times New Roman"/>
                <w:sz w:val="20"/>
                <w:szCs w:val="20"/>
                <w:lang w:val="lv-LV"/>
              </w:rPr>
            </w:pPr>
            <w:r>
              <w:rPr>
                <w:rFonts w:ascii="Times New Roman" w:hAnsi="Times New Roman" w:cs="Times New Roman"/>
                <w:sz w:val="20"/>
                <w:szCs w:val="20"/>
                <w:lang w:val="lv-LV"/>
              </w:rPr>
              <w:t>Teritorijas plānojum</w:t>
            </w:r>
            <w:r>
              <w:rPr>
                <w:rFonts w:ascii="Times New Roman" w:hAnsi="Times New Roman" w:cs="Times New Roman"/>
                <w:sz w:val="20"/>
                <w:szCs w:val="20"/>
                <w:lang w:val="la-Latn"/>
              </w:rPr>
              <w:t>os</w:t>
            </w:r>
            <w:r w:rsidR="00240342">
              <w:rPr>
                <w:rFonts w:ascii="Times New Roman" w:hAnsi="Times New Roman" w:cs="Times New Roman"/>
                <w:sz w:val="20"/>
                <w:szCs w:val="20"/>
                <w:lang w:val="lv-LV"/>
              </w:rPr>
              <w:t xml:space="preserve"> ieviestas DA</w:t>
            </w:r>
            <w:r w:rsidRPr="00037896">
              <w:rPr>
                <w:rFonts w:ascii="Times New Roman" w:hAnsi="Times New Roman" w:cs="Times New Roman"/>
                <w:sz w:val="20"/>
                <w:szCs w:val="20"/>
                <w:lang w:val="lv-LV"/>
              </w:rPr>
              <w:t xml:space="preserve"> plānā sniegtās rekomendācijas.</w:t>
            </w:r>
          </w:p>
        </w:tc>
      </w:tr>
      <w:tr w:rsidR="000D6FC0" w:rsidRPr="000007E3" w14:paraId="4D8B1A35" w14:textId="77777777" w:rsidTr="00BD62B2">
        <w:trPr>
          <w:cantSplit/>
          <w:jc w:val="center"/>
        </w:trPr>
        <w:tc>
          <w:tcPr>
            <w:tcW w:w="988" w:type="dxa"/>
          </w:tcPr>
          <w:p w14:paraId="3E58B826"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A.3.1.</w:t>
            </w:r>
          </w:p>
        </w:tc>
        <w:tc>
          <w:tcPr>
            <w:tcW w:w="850" w:type="dxa"/>
          </w:tcPr>
          <w:p w14:paraId="6C9D5FBF"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A.3.</w:t>
            </w:r>
          </w:p>
        </w:tc>
        <w:tc>
          <w:tcPr>
            <w:tcW w:w="3004" w:type="dxa"/>
          </w:tcPr>
          <w:p w14:paraId="6C6F0956" w14:textId="3C84B5E8" w:rsidR="000D6FC0" w:rsidRPr="00B96DFA" w:rsidRDefault="000D6FC0" w:rsidP="00BD62B2">
            <w:pPr>
              <w:pStyle w:val="Default"/>
              <w:jc w:val="both"/>
              <w:rPr>
                <w:rFonts w:ascii="Times New Roman" w:hAnsi="Times New Roman" w:cs="Times New Roman"/>
                <w:sz w:val="20"/>
                <w:szCs w:val="20"/>
                <w:lang w:val="la-Latn"/>
              </w:rPr>
            </w:pPr>
            <w:r w:rsidRPr="00731564">
              <w:rPr>
                <w:rFonts w:ascii="Times New Roman" w:hAnsi="Times New Roman" w:cs="Times New Roman"/>
                <w:color w:val="auto"/>
                <w:sz w:val="20"/>
                <w:szCs w:val="20"/>
                <w:lang w:val="la-Latn"/>
              </w:rPr>
              <w:t>R</w:t>
            </w:r>
            <w:r w:rsidRPr="00731564">
              <w:rPr>
                <w:rFonts w:ascii="Times New Roman" w:hAnsi="Times New Roman" w:cs="Times New Roman"/>
                <w:color w:val="auto"/>
                <w:sz w:val="20"/>
                <w:szCs w:val="20"/>
                <w:lang w:val="lv-LV"/>
              </w:rPr>
              <w:t xml:space="preserve">obežu </w:t>
            </w:r>
            <w:r>
              <w:rPr>
                <w:rFonts w:ascii="Times New Roman" w:hAnsi="Times New Roman" w:cs="Times New Roman"/>
                <w:color w:val="auto"/>
                <w:sz w:val="20"/>
                <w:szCs w:val="20"/>
                <w:lang w:val="lv-LV"/>
              </w:rPr>
              <w:t>precizēšana</w:t>
            </w:r>
            <w:r w:rsidR="00240342">
              <w:rPr>
                <w:rFonts w:ascii="Times New Roman" w:hAnsi="Times New Roman" w:cs="Times New Roman"/>
                <w:color w:val="auto"/>
                <w:sz w:val="20"/>
                <w:szCs w:val="20"/>
                <w:lang w:val="lv-LV"/>
              </w:rPr>
              <w:t>, integrējot DL</w:t>
            </w:r>
            <w:r w:rsidRPr="00731564">
              <w:rPr>
                <w:rFonts w:ascii="Times New Roman" w:hAnsi="Times New Roman" w:cs="Times New Roman"/>
                <w:color w:val="auto"/>
                <w:sz w:val="20"/>
                <w:szCs w:val="20"/>
                <w:lang w:val="lv-LV"/>
              </w:rPr>
              <w:t xml:space="preserve"> ārpus ĪADT pašreizējām robežām izvietotos ES nozī</w:t>
            </w:r>
            <w:r>
              <w:rPr>
                <w:rFonts w:ascii="Times New Roman" w:hAnsi="Times New Roman" w:cs="Times New Roman"/>
                <w:color w:val="auto"/>
                <w:sz w:val="20"/>
                <w:szCs w:val="20"/>
                <w:lang w:val="lv-LV"/>
              </w:rPr>
              <w:t>mes aizsargājamos mežu biotopus</w:t>
            </w:r>
            <w:r>
              <w:rPr>
                <w:rFonts w:ascii="Times New Roman" w:hAnsi="Times New Roman" w:cs="Times New Roman"/>
                <w:color w:val="auto"/>
                <w:sz w:val="20"/>
                <w:szCs w:val="20"/>
                <w:lang w:val="la-Latn"/>
              </w:rPr>
              <w:t>.</w:t>
            </w:r>
          </w:p>
        </w:tc>
        <w:tc>
          <w:tcPr>
            <w:tcW w:w="1618" w:type="dxa"/>
          </w:tcPr>
          <w:p w14:paraId="7AC61842" w14:textId="77777777" w:rsidR="000D6FC0" w:rsidRPr="00731564" w:rsidRDefault="000D6FC0" w:rsidP="00932926">
            <w:pPr>
              <w:jc w:val="both"/>
              <w:rPr>
                <w:rFonts w:ascii="Times New Roman" w:hAnsi="Times New Roman" w:cs="Times New Roman"/>
                <w:sz w:val="20"/>
                <w:szCs w:val="20"/>
                <w:lang w:val="lv-LV"/>
              </w:rPr>
            </w:pPr>
            <w:r w:rsidRPr="00731564">
              <w:rPr>
                <w:rFonts w:ascii="Times New Roman" w:hAnsi="Times New Roman" w:cs="Times New Roman"/>
                <w:sz w:val="20"/>
                <w:szCs w:val="20"/>
                <w:lang w:val="lv-LV"/>
              </w:rPr>
              <w:t>VARAM</w:t>
            </w:r>
          </w:p>
        </w:tc>
        <w:tc>
          <w:tcPr>
            <w:tcW w:w="2040" w:type="dxa"/>
          </w:tcPr>
          <w:p w14:paraId="1C9D8B19" w14:textId="77777777" w:rsidR="000D6FC0" w:rsidRPr="00731564" w:rsidRDefault="000D6FC0" w:rsidP="00932926">
            <w:pPr>
              <w:jc w:val="both"/>
              <w:rPr>
                <w:rFonts w:ascii="Times New Roman" w:hAnsi="Times New Roman" w:cs="Times New Roman"/>
                <w:sz w:val="20"/>
                <w:szCs w:val="20"/>
                <w:lang w:val="lv-LV"/>
              </w:rPr>
            </w:pPr>
            <w:r w:rsidRPr="00731564">
              <w:rPr>
                <w:rFonts w:ascii="Times New Roman" w:hAnsi="Times New Roman" w:cs="Times New Roman"/>
                <w:sz w:val="20"/>
                <w:szCs w:val="20"/>
                <w:lang w:val="lv-LV"/>
              </w:rPr>
              <w:t>I, vienreizējs pasākums</w:t>
            </w:r>
          </w:p>
        </w:tc>
        <w:tc>
          <w:tcPr>
            <w:tcW w:w="1615" w:type="dxa"/>
          </w:tcPr>
          <w:p w14:paraId="62EDFFF1" w14:textId="77777777" w:rsidR="000D6FC0" w:rsidRPr="00731564" w:rsidRDefault="000D6FC0" w:rsidP="00932926">
            <w:pPr>
              <w:jc w:val="both"/>
              <w:rPr>
                <w:rFonts w:ascii="Times New Roman" w:hAnsi="Times New Roman" w:cs="Times New Roman"/>
                <w:sz w:val="20"/>
                <w:szCs w:val="20"/>
                <w:lang w:val="lv-LV"/>
              </w:rPr>
            </w:pPr>
            <w:r w:rsidRPr="00731564">
              <w:rPr>
                <w:rFonts w:ascii="Times New Roman" w:hAnsi="Times New Roman" w:cs="Times New Roman"/>
                <w:sz w:val="20"/>
                <w:szCs w:val="20"/>
                <w:lang w:val="lv-LV"/>
              </w:rPr>
              <w:t>VARAM</w:t>
            </w:r>
          </w:p>
        </w:tc>
        <w:tc>
          <w:tcPr>
            <w:tcW w:w="1969" w:type="dxa"/>
          </w:tcPr>
          <w:p w14:paraId="5F80B3CA" w14:textId="77777777" w:rsidR="000D6FC0" w:rsidRPr="00731564" w:rsidRDefault="000D6FC0" w:rsidP="00BD62B2">
            <w:pPr>
              <w:jc w:val="both"/>
              <w:rPr>
                <w:rFonts w:ascii="Times New Roman" w:hAnsi="Times New Roman" w:cs="Times New Roman"/>
                <w:sz w:val="20"/>
                <w:szCs w:val="20"/>
                <w:lang w:val="lv-LV"/>
              </w:rPr>
            </w:pPr>
            <w:r w:rsidRPr="00731564">
              <w:rPr>
                <w:rFonts w:ascii="Times New Roman" w:hAnsi="Times New Roman" w:cs="Times New Roman"/>
                <w:sz w:val="20"/>
                <w:szCs w:val="20"/>
              </w:rPr>
              <w:t>Administratīvie izdevumi</w:t>
            </w:r>
          </w:p>
        </w:tc>
        <w:tc>
          <w:tcPr>
            <w:tcW w:w="3362" w:type="dxa"/>
          </w:tcPr>
          <w:p w14:paraId="677E3428" w14:textId="23C434E3" w:rsidR="000D6FC0" w:rsidRPr="00F91A48" w:rsidRDefault="000D6FC0" w:rsidP="00BD62B2">
            <w:pPr>
              <w:jc w:val="both"/>
              <w:rPr>
                <w:rFonts w:ascii="Times New Roman" w:hAnsi="Times New Roman" w:cs="Times New Roman"/>
                <w:sz w:val="20"/>
                <w:szCs w:val="20"/>
                <w:lang w:val="lv-LV"/>
              </w:rPr>
            </w:pPr>
            <w:r w:rsidRPr="00F91A48">
              <w:rPr>
                <w:rFonts w:ascii="Times New Roman" w:hAnsi="Times New Roman" w:cs="Times New Roman"/>
                <w:sz w:val="20"/>
                <w:szCs w:val="20"/>
                <w:lang w:val="lv-LV"/>
              </w:rPr>
              <w:t>Veikta teritorijas robežu paplašināšana</w:t>
            </w:r>
            <w:r w:rsidR="00240342">
              <w:rPr>
                <w:rFonts w:ascii="Times New Roman" w:hAnsi="Times New Roman" w:cs="Times New Roman"/>
                <w:sz w:val="20"/>
                <w:szCs w:val="20"/>
                <w:lang w:val="lv-LV"/>
              </w:rPr>
              <w:t xml:space="preserve"> un izdarītas izmaiņas MK 1999. </w:t>
            </w:r>
            <w:r w:rsidRPr="00F91A48">
              <w:rPr>
                <w:rFonts w:ascii="Times New Roman" w:hAnsi="Times New Roman" w:cs="Times New Roman"/>
                <w:sz w:val="20"/>
                <w:szCs w:val="20"/>
                <w:lang w:val="lv-LV"/>
              </w:rPr>
              <w:t xml:space="preserve">gada </w:t>
            </w:r>
            <w:r w:rsidR="00240342">
              <w:rPr>
                <w:rFonts w:ascii="Times New Roman" w:hAnsi="Times New Roman" w:cs="Times New Roman"/>
                <w:sz w:val="20"/>
                <w:szCs w:val="20"/>
                <w:lang w:val="la-Latn"/>
              </w:rPr>
              <w:t>15. </w:t>
            </w:r>
            <w:r w:rsidR="00A36453" w:rsidRPr="00F91A48">
              <w:rPr>
                <w:rFonts w:ascii="Times New Roman" w:hAnsi="Times New Roman" w:cs="Times New Roman"/>
                <w:sz w:val="20"/>
                <w:szCs w:val="20"/>
                <w:lang w:val="la-Latn"/>
              </w:rPr>
              <w:t>jūnija</w:t>
            </w:r>
            <w:r w:rsidR="00240342">
              <w:rPr>
                <w:rFonts w:ascii="Times New Roman" w:hAnsi="Times New Roman" w:cs="Times New Roman"/>
                <w:sz w:val="20"/>
                <w:szCs w:val="20"/>
                <w:lang w:val="lv-LV"/>
              </w:rPr>
              <w:t xml:space="preserve"> noteikumos Nr. </w:t>
            </w:r>
            <w:r w:rsidR="00A36453" w:rsidRPr="00F91A48">
              <w:rPr>
                <w:rFonts w:ascii="Times New Roman" w:hAnsi="Times New Roman" w:cs="Times New Roman"/>
                <w:sz w:val="20"/>
                <w:szCs w:val="20"/>
                <w:lang w:val="la-Latn"/>
              </w:rPr>
              <w:t>212</w:t>
            </w:r>
            <w:r w:rsidRPr="00F91A48">
              <w:rPr>
                <w:rFonts w:ascii="Times New Roman" w:hAnsi="Times New Roman" w:cs="Times New Roman"/>
                <w:sz w:val="20"/>
                <w:szCs w:val="20"/>
                <w:lang w:val="lv-LV"/>
              </w:rPr>
              <w:t xml:space="preserve"> “Noteikumi p</w:t>
            </w:r>
            <w:r w:rsidR="00053122" w:rsidRPr="00F91A48">
              <w:rPr>
                <w:rFonts w:ascii="Times New Roman" w:hAnsi="Times New Roman" w:cs="Times New Roman"/>
                <w:sz w:val="20"/>
                <w:szCs w:val="20"/>
                <w:lang w:val="lv-LV"/>
              </w:rPr>
              <w:t xml:space="preserve">ar dabas </w:t>
            </w:r>
            <w:r w:rsidR="00A36453" w:rsidRPr="00F91A48">
              <w:rPr>
                <w:rFonts w:ascii="Times New Roman" w:hAnsi="Times New Roman" w:cs="Times New Roman"/>
                <w:sz w:val="20"/>
                <w:szCs w:val="20"/>
                <w:lang w:val="la-Latn"/>
              </w:rPr>
              <w:t>liegumiem</w:t>
            </w:r>
            <w:r w:rsidR="00053122" w:rsidRPr="00F91A48">
              <w:rPr>
                <w:rFonts w:ascii="Times New Roman" w:hAnsi="Times New Roman" w:cs="Times New Roman"/>
                <w:sz w:val="20"/>
                <w:szCs w:val="20"/>
                <w:lang w:val="lv-LV"/>
              </w:rPr>
              <w:t>”, precizējot D</w:t>
            </w:r>
            <w:r w:rsidR="00053122" w:rsidRPr="00F91A48">
              <w:rPr>
                <w:rFonts w:ascii="Times New Roman" w:hAnsi="Times New Roman" w:cs="Times New Roman"/>
                <w:sz w:val="20"/>
                <w:szCs w:val="20"/>
                <w:lang w:val="la-Latn"/>
              </w:rPr>
              <w:t>L</w:t>
            </w:r>
            <w:r w:rsidRPr="00F91A48">
              <w:rPr>
                <w:rFonts w:ascii="Times New Roman" w:hAnsi="Times New Roman" w:cs="Times New Roman"/>
                <w:sz w:val="20"/>
                <w:szCs w:val="20"/>
                <w:lang w:val="lv-LV"/>
              </w:rPr>
              <w:t xml:space="preserve"> robežas.</w:t>
            </w:r>
          </w:p>
          <w:p w14:paraId="6FA3D252" w14:textId="77777777" w:rsidR="000D6FC0" w:rsidRPr="00F91A48" w:rsidRDefault="000D6FC0" w:rsidP="00BD62B2">
            <w:pPr>
              <w:jc w:val="both"/>
              <w:rPr>
                <w:rFonts w:ascii="Times New Roman" w:hAnsi="Times New Roman" w:cs="Times New Roman"/>
                <w:sz w:val="20"/>
                <w:szCs w:val="20"/>
                <w:lang w:val="lv-LV"/>
              </w:rPr>
            </w:pPr>
          </w:p>
          <w:p w14:paraId="6C31CCCF" w14:textId="19C7FFB3" w:rsidR="00163DE2" w:rsidRPr="00F91A48" w:rsidRDefault="00240342" w:rsidP="00F91A48">
            <w:pPr>
              <w:jc w:val="both"/>
              <w:rPr>
                <w:rFonts w:ascii="Times New Roman" w:hAnsi="Times New Roman" w:cs="Times New Roman"/>
                <w:sz w:val="20"/>
                <w:szCs w:val="20"/>
                <w:lang w:val="lv-LV"/>
              </w:rPr>
            </w:pPr>
            <w:r>
              <w:rPr>
                <w:rFonts w:ascii="Times New Roman" w:hAnsi="Times New Roman" w:cs="Times New Roman"/>
                <w:sz w:val="20"/>
                <w:szCs w:val="20"/>
                <w:lang w:val="lv-LV"/>
              </w:rPr>
              <w:t>ĪADT</w:t>
            </w:r>
            <w:r w:rsidR="005E58C1" w:rsidRPr="00F91A48">
              <w:rPr>
                <w:rFonts w:ascii="Times New Roman" w:hAnsi="Times New Roman" w:cs="Times New Roman"/>
                <w:sz w:val="20"/>
                <w:szCs w:val="20"/>
                <w:lang w:val="lv-LV"/>
              </w:rPr>
              <w:t xml:space="preserve"> pievienotas mežaudzes </w:t>
            </w:r>
            <w:r w:rsidR="005E58C1" w:rsidRPr="00F91A48">
              <w:rPr>
                <w:rFonts w:ascii="Times New Roman" w:hAnsi="Times New Roman" w:cs="Times New Roman"/>
                <w:sz w:val="20"/>
                <w:szCs w:val="20"/>
                <w:lang w:val="la-Latn"/>
              </w:rPr>
              <w:t>457. un 458</w:t>
            </w:r>
            <w:r>
              <w:rPr>
                <w:rFonts w:ascii="Times New Roman" w:hAnsi="Times New Roman" w:cs="Times New Roman"/>
                <w:sz w:val="20"/>
                <w:szCs w:val="20"/>
                <w:lang w:val="lv-LV"/>
              </w:rPr>
              <w:t>. </w:t>
            </w:r>
            <w:r w:rsidR="005E58C1" w:rsidRPr="00F91A48">
              <w:rPr>
                <w:rFonts w:ascii="Times New Roman" w:hAnsi="Times New Roman" w:cs="Times New Roman"/>
                <w:sz w:val="20"/>
                <w:szCs w:val="20"/>
                <w:lang w:val="lv-LV"/>
              </w:rPr>
              <w:t xml:space="preserve">kvartālā kopumā </w:t>
            </w:r>
            <w:r w:rsidR="005E58C1" w:rsidRPr="00F91A48">
              <w:rPr>
                <w:rFonts w:ascii="Times New Roman" w:hAnsi="Times New Roman" w:cs="Times New Roman"/>
                <w:sz w:val="20"/>
                <w:szCs w:val="20"/>
                <w:lang w:val="la-Latn"/>
              </w:rPr>
              <w:t>40,</w:t>
            </w:r>
            <w:r w:rsidR="00F91A48" w:rsidRPr="00F91A48">
              <w:rPr>
                <w:rFonts w:ascii="Times New Roman" w:hAnsi="Times New Roman" w:cs="Times New Roman"/>
                <w:sz w:val="20"/>
                <w:szCs w:val="20"/>
                <w:lang w:val="lv-LV"/>
              </w:rPr>
              <w:t>81</w:t>
            </w:r>
            <w:r>
              <w:rPr>
                <w:rFonts w:ascii="Times New Roman" w:hAnsi="Times New Roman" w:cs="Times New Roman"/>
                <w:sz w:val="20"/>
                <w:szCs w:val="20"/>
                <w:lang w:val="lv-LV"/>
              </w:rPr>
              <w:t> </w:t>
            </w:r>
            <w:r w:rsidR="005E58C1" w:rsidRPr="00F91A48">
              <w:rPr>
                <w:rFonts w:ascii="Times New Roman" w:hAnsi="Times New Roman" w:cs="Times New Roman"/>
                <w:sz w:val="20"/>
                <w:szCs w:val="20"/>
                <w:lang w:val="lv-LV"/>
              </w:rPr>
              <w:t xml:space="preserve">ha lielā platībā (t.sk. ES nozīmes aizsargājamo mežu biotopi 9010* </w:t>
            </w:r>
            <w:r w:rsidR="005E58C1" w:rsidRPr="00F91A48">
              <w:rPr>
                <w:rFonts w:ascii="Times New Roman" w:hAnsi="Times New Roman" w:cs="Times New Roman"/>
                <w:i/>
                <w:sz w:val="20"/>
                <w:szCs w:val="20"/>
                <w:lang w:val="lv-LV"/>
              </w:rPr>
              <w:t xml:space="preserve">Veci vai dabiski boreāli meži </w:t>
            </w:r>
            <w:r w:rsidR="005E58C1" w:rsidRPr="00F91A48">
              <w:rPr>
                <w:rFonts w:ascii="Times New Roman" w:hAnsi="Times New Roman" w:cs="Times New Roman"/>
                <w:sz w:val="20"/>
                <w:szCs w:val="20"/>
                <w:lang w:val="la-Latn"/>
              </w:rPr>
              <w:t>5,83</w:t>
            </w:r>
            <w:r w:rsidR="009A2F9E">
              <w:rPr>
                <w:rFonts w:ascii="Times New Roman" w:hAnsi="Times New Roman" w:cs="Times New Roman"/>
                <w:sz w:val="20"/>
                <w:szCs w:val="20"/>
                <w:lang w:val="lv-LV"/>
              </w:rPr>
              <w:t> </w:t>
            </w:r>
            <w:r w:rsidR="005E58C1" w:rsidRPr="00F91A48">
              <w:rPr>
                <w:rFonts w:ascii="Times New Roman" w:hAnsi="Times New Roman" w:cs="Times New Roman"/>
                <w:sz w:val="20"/>
                <w:szCs w:val="20"/>
                <w:lang w:val="lv-LV"/>
              </w:rPr>
              <w:t xml:space="preserve">ha </w:t>
            </w:r>
            <w:r w:rsidR="005E58C1" w:rsidRPr="00F91A48">
              <w:rPr>
                <w:rFonts w:ascii="Times New Roman" w:hAnsi="Times New Roman" w:cs="Times New Roman"/>
                <w:sz w:val="20"/>
                <w:szCs w:val="20"/>
                <w:lang w:val="la-Latn"/>
              </w:rPr>
              <w:t xml:space="preserve">platībā un </w:t>
            </w:r>
            <w:r w:rsidR="005E58C1" w:rsidRPr="00F91A48">
              <w:rPr>
                <w:rFonts w:ascii="Times New Roman" w:hAnsi="Times New Roman" w:cs="Times New Roman"/>
                <w:sz w:val="20"/>
                <w:szCs w:val="20"/>
                <w:lang w:val="lv-LV"/>
              </w:rPr>
              <w:t xml:space="preserve">9050 </w:t>
            </w:r>
            <w:r w:rsidR="005E58C1" w:rsidRPr="00F91A48">
              <w:rPr>
                <w:rFonts w:ascii="Times New Roman" w:hAnsi="Times New Roman" w:cs="Times New Roman"/>
                <w:i/>
                <w:iCs/>
                <w:sz w:val="20"/>
                <w:szCs w:val="20"/>
                <w:lang w:val="lv-LV"/>
              </w:rPr>
              <w:t>Lakstaugiem bagāti egļu meži</w:t>
            </w:r>
            <w:r w:rsidR="005E58C1" w:rsidRPr="00F91A48">
              <w:rPr>
                <w:rFonts w:ascii="Times New Roman" w:hAnsi="Times New Roman" w:cs="Times New Roman"/>
                <w:sz w:val="20"/>
                <w:szCs w:val="20"/>
                <w:lang w:val="lv-LV"/>
              </w:rPr>
              <w:t xml:space="preserve"> </w:t>
            </w:r>
            <w:r w:rsidR="005E58C1" w:rsidRPr="00F91A48">
              <w:rPr>
                <w:rFonts w:ascii="Times New Roman" w:hAnsi="Times New Roman" w:cs="Times New Roman"/>
                <w:sz w:val="20"/>
                <w:szCs w:val="20"/>
                <w:lang w:val="la-Latn"/>
              </w:rPr>
              <w:t>26,</w:t>
            </w:r>
            <w:r w:rsidR="00045C12" w:rsidRPr="00F91A48">
              <w:rPr>
                <w:rFonts w:ascii="Times New Roman" w:hAnsi="Times New Roman" w:cs="Times New Roman"/>
                <w:sz w:val="20"/>
                <w:szCs w:val="20"/>
                <w:lang w:val="lv-LV"/>
              </w:rPr>
              <w:t>86</w:t>
            </w:r>
            <w:r w:rsidR="009A2F9E">
              <w:rPr>
                <w:rFonts w:ascii="Times New Roman" w:hAnsi="Times New Roman" w:cs="Times New Roman"/>
                <w:sz w:val="20"/>
                <w:szCs w:val="20"/>
                <w:lang w:val="la-Latn"/>
              </w:rPr>
              <w:t> </w:t>
            </w:r>
            <w:r w:rsidR="005E58C1" w:rsidRPr="00F91A48">
              <w:rPr>
                <w:rFonts w:ascii="Times New Roman" w:hAnsi="Times New Roman" w:cs="Times New Roman"/>
                <w:sz w:val="20"/>
                <w:szCs w:val="20"/>
                <w:lang w:val="la-Latn"/>
              </w:rPr>
              <w:t xml:space="preserve">ha </w:t>
            </w:r>
            <w:r w:rsidR="005E58C1" w:rsidRPr="00F91A48">
              <w:rPr>
                <w:rFonts w:ascii="Times New Roman" w:hAnsi="Times New Roman" w:cs="Times New Roman"/>
                <w:sz w:val="20"/>
                <w:szCs w:val="20"/>
                <w:lang w:val="lv-LV"/>
              </w:rPr>
              <w:t>lielā platībā).</w:t>
            </w:r>
          </w:p>
        </w:tc>
      </w:tr>
      <w:tr w:rsidR="000D6FC0" w:rsidRPr="00A74E2D" w14:paraId="203C3E88" w14:textId="77777777" w:rsidTr="00BD62B2">
        <w:trPr>
          <w:cantSplit/>
          <w:jc w:val="center"/>
        </w:trPr>
        <w:tc>
          <w:tcPr>
            <w:tcW w:w="988" w:type="dxa"/>
          </w:tcPr>
          <w:p w14:paraId="6C794A94"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A.3.2.</w:t>
            </w:r>
          </w:p>
        </w:tc>
        <w:tc>
          <w:tcPr>
            <w:tcW w:w="850" w:type="dxa"/>
          </w:tcPr>
          <w:p w14:paraId="042EFC1E" w14:textId="77777777" w:rsidR="000D6FC0" w:rsidRPr="00024FDA" w:rsidRDefault="000D6FC0" w:rsidP="00BD62B2">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A.3.</w:t>
            </w:r>
          </w:p>
        </w:tc>
        <w:tc>
          <w:tcPr>
            <w:tcW w:w="3004" w:type="dxa"/>
          </w:tcPr>
          <w:p w14:paraId="198AB131" w14:textId="57970561" w:rsidR="000D6FC0" w:rsidRDefault="009A2F9E" w:rsidP="00BD62B2">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DL</w:t>
            </w:r>
            <w:r w:rsidR="000D6FC0" w:rsidRPr="0032525B">
              <w:rPr>
                <w:rFonts w:ascii="Times New Roman" w:hAnsi="Times New Roman" w:cs="Times New Roman"/>
                <w:color w:val="auto"/>
                <w:sz w:val="20"/>
                <w:szCs w:val="20"/>
                <w:lang w:val="lv-LV"/>
              </w:rPr>
              <w:t xml:space="preserve"> teritorijas robežu </w:t>
            </w:r>
            <w:r w:rsidR="000D6FC0">
              <w:rPr>
                <w:rFonts w:ascii="Times New Roman" w:hAnsi="Times New Roman" w:cs="Times New Roman"/>
                <w:color w:val="auto"/>
                <w:sz w:val="20"/>
                <w:szCs w:val="20"/>
                <w:lang w:val="lv-LV"/>
              </w:rPr>
              <w:t>uzmērīšana dabā</w:t>
            </w:r>
            <w:r w:rsidR="000D6FC0" w:rsidRPr="0032525B">
              <w:rPr>
                <w:rFonts w:ascii="Times New Roman" w:hAnsi="Times New Roman" w:cs="Times New Roman"/>
                <w:color w:val="auto"/>
                <w:sz w:val="20"/>
                <w:szCs w:val="20"/>
                <w:lang w:val="lv-LV"/>
              </w:rPr>
              <w:t>.</w:t>
            </w:r>
          </w:p>
        </w:tc>
        <w:tc>
          <w:tcPr>
            <w:tcW w:w="1618" w:type="dxa"/>
          </w:tcPr>
          <w:p w14:paraId="78BC514E" w14:textId="77777777" w:rsidR="000D6FC0" w:rsidRPr="0038229D" w:rsidRDefault="000D6FC0" w:rsidP="00932926">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DAP</w:t>
            </w:r>
          </w:p>
        </w:tc>
        <w:tc>
          <w:tcPr>
            <w:tcW w:w="2040" w:type="dxa"/>
          </w:tcPr>
          <w:p w14:paraId="6B88197D" w14:textId="77777777" w:rsidR="000D6FC0" w:rsidRPr="00A407E2" w:rsidRDefault="000D6FC0" w:rsidP="00932926">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II, vienreizējs pasākums </w:t>
            </w:r>
          </w:p>
        </w:tc>
        <w:tc>
          <w:tcPr>
            <w:tcW w:w="1615" w:type="dxa"/>
          </w:tcPr>
          <w:p w14:paraId="5F46CFDD" w14:textId="77777777" w:rsidR="000D6FC0" w:rsidRPr="0038229D" w:rsidRDefault="000D6FC0" w:rsidP="00932926">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DAP esošā budžeta ietvaros</w:t>
            </w:r>
          </w:p>
        </w:tc>
        <w:tc>
          <w:tcPr>
            <w:tcW w:w="1969" w:type="dxa"/>
          </w:tcPr>
          <w:p w14:paraId="3AA12A13" w14:textId="77777777" w:rsidR="000D6FC0" w:rsidRPr="00A407E2" w:rsidRDefault="000D6FC0" w:rsidP="00BD62B2">
            <w:pPr>
              <w:jc w:val="both"/>
              <w:rPr>
                <w:rFonts w:ascii="Times New Roman" w:hAnsi="Times New Roman" w:cs="Times New Roman"/>
                <w:sz w:val="20"/>
                <w:szCs w:val="20"/>
              </w:rPr>
            </w:pPr>
            <w:r w:rsidRPr="00A407E2">
              <w:rPr>
                <w:rFonts w:ascii="Times New Roman" w:hAnsi="Times New Roman" w:cs="Times New Roman"/>
                <w:sz w:val="20"/>
                <w:szCs w:val="20"/>
                <w:lang w:val="lv-LV"/>
              </w:rPr>
              <w:t>Nosakāms iepirkuma procedūrā</w:t>
            </w:r>
          </w:p>
        </w:tc>
        <w:tc>
          <w:tcPr>
            <w:tcW w:w="3362" w:type="dxa"/>
          </w:tcPr>
          <w:p w14:paraId="53D7FE1B" w14:textId="77777777" w:rsidR="000D6FC0" w:rsidRPr="0038229D" w:rsidRDefault="000D6FC0" w:rsidP="00BD62B2">
            <w:pPr>
              <w:jc w:val="both"/>
              <w:rPr>
                <w:rFonts w:ascii="Times New Roman" w:hAnsi="Times New Roman" w:cs="Times New Roman"/>
                <w:sz w:val="20"/>
                <w:szCs w:val="20"/>
                <w:lang w:val="lv-LV"/>
              </w:rPr>
            </w:pPr>
            <w:r>
              <w:rPr>
                <w:rFonts w:ascii="Times New Roman" w:hAnsi="Times New Roman" w:cs="Times New Roman"/>
                <w:sz w:val="20"/>
                <w:szCs w:val="20"/>
                <w:lang w:val="lv-LV"/>
              </w:rPr>
              <w:t>Uzmērīta precīza D</w:t>
            </w:r>
            <w:r>
              <w:rPr>
                <w:rFonts w:ascii="Times New Roman" w:hAnsi="Times New Roman" w:cs="Times New Roman"/>
                <w:sz w:val="20"/>
                <w:szCs w:val="20"/>
                <w:lang w:val="la-Latn"/>
              </w:rPr>
              <w:t>L</w:t>
            </w:r>
            <w:r w:rsidRPr="00A407E2">
              <w:rPr>
                <w:rFonts w:ascii="Times New Roman" w:hAnsi="Times New Roman" w:cs="Times New Roman"/>
                <w:sz w:val="20"/>
                <w:szCs w:val="20"/>
                <w:lang w:val="lv-LV"/>
              </w:rPr>
              <w:t xml:space="preserve"> robeža dabā.</w:t>
            </w:r>
          </w:p>
        </w:tc>
      </w:tr>
      <w:tr w:rsidR="00AA4F3E" w:rsidRPr="00A74E2D" w14:paraId="399E9606" w14:textId="77777777" w:rsidTr="001F69FD">
        <w:trPr>
          <w:cantSplit/>
          <w:jc w:val="center"/>
        </w:trPr>
        <w:tc>
          <w:tcPr>
            <w:tcW w:w="988" w:type="dxa"/>
          </w:tcPr>
          <w:p w14:paraId="77D09AC5" w14:textId="493E27F6" w:rsidR="00AA4F3E" w:rsidRPr="00AA4F3E" w:rsidRDefault="00AA4F3E" w:rsidP="00AA4F3E">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lang w:val="la-Latn"/>
              </w:rPr>
              <w:t>A.3.3.</w:t>
            </w:r>
          </w:p>
        </w:tc>
        <w:tc>
          <w:tcPr>
            <w:tcW w:w="850" w:type="dxa"/>
          </w:tcPr>
          <w:p w14:paraId="18CE6AA9" w14:textId="369CAD36" w:rsidR="00AA4F3E" w:rsidRPr="00AA4F3E" w:rsidRDefault="00AA4F3E" w:rsidP="00AA4F3E">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lang w:val="la-Latn"/>
              </w:rPr>
              <w:t>A.3.</w:t>
            </w:r>
          </w:p>
        </w:tc>
        <w:tc>
          <w:tcPr>
            <w:tcW w:w="3004" w:type="dxa"/>
          </w:tcPr>
          <w:p w14:paraId="41DE88DF" w14:textId="4B4FBD50" w:rsidR="00AA4F3E" w:rsidRPr="00AA4F3E" w:rsidRDefault="00AA4F3E" w:rsidP="00AA4F3E">
            <w:pPr>
              <w:pStyle w:val="Default"/>
              <w:jc w:val="both"/>
              <w:rPr>
                <w:rFonts w:ascii="Times New Roman" w:hAnsi="Times New Roman" w:cs="Times New Roman"/>
                <w:color w:val="auto"/>
                <w:sz w:val="20"/>
                <w:szCs w:val="20"/>
                <w:lang w:val="lv-LV"/>
              </w:rPr>
            </w:pPr>
            <w:r w:rsidRPr="00AA4F3E">
              <w:rPr>
                <w:rFonts w:ascii="Times New Roman" w:hAnsi="Times New Roman" w:cs="Times New Roman"/>
                <w:sz w:val="20"/>
                <w:szCs w:val="20"/>
                <w:lang w:val="la-Latn"/>
              </w:rPr>
              <w:t>T</w:t>
            </w:r>
            <w:r w:rsidRPr="00AA4F3E">
              <w:rPr>
                <w:rFonts w:ascii="Times New Roman" w:hAnsi="Times New Roman" w:cs="Times New Roman"/>
                <w:sz w:val="20"/>
                <w:szCs w:val="20"/>
                <w:lang w:val="lv-LV"/>
              </w:rPr>
              <w:t xml:space="preserve">rīspirkstu dzenim </w:t>
            </w:r>
            <w:r w:rsidRPr="00AA4F3E">
              <w:rPr>
                <w:rFonts w:ascii="Times New Roman" w:hAnsi="Times New Roman" w:cs="Times New Roman"/>
                <w:i/>
                <w:iCs/>
                <w:sz w:val="20"/>
                <w:szCs w:val="20"/>
                <w:lang w:val="lv-LV"/>
              </w:rPr>
              <w:t xml:space="preserve">Picoides tridactylus </w:t>
            </w:r>
            <w:r w:rsidRPr="00AA4F3E">
              <w:rPr>
                <w:rFonts w:ascii="Times New Roman" w:hAnsi="Times New Roman" w:cs="Times New Roman"/>
                <w:sz w:val="20"/>
                <w:szCs w:val="20"/>
                <w:lang w:val="lv-LV"/>
              </w:rPr>
              <w:t>izveidot</w:t>
            </w:r>
            <w:r w:rsidRPr="00AA4F3E">
              <w:rPr>
                <w:rFonts w:ascii="Times New Roman" w:hAnsi="Times New Roman" w:cs="Times New Roman"/>
                <w:sz w:val="20"/>
                <w:szCs w:val="20"/>
                <w:lang w:val="la-Latn"/>
              </w:rPr>
              <w:t>ā</w:t>
            </w:r>
            <w:r w:rsidRPr="00AA4F3E">
              <w:rPr>
                <w:rFonts w:ascii="Times New Roman" w:hAnsi="Times New Roman" w:cs="Times New Roman"/>
                <w:sz w:val="20"/>
                <w:szCs w:val="20"/>
                <w:lang w:val="lv-LV"/>
              </w:rPr>
              <w:t xml:space="preserve"> mikroliegum</w:t>
            </w:r>
            <w:r w:rsidRPr="00AA4F3E">
              <w:rPr>
                <w:rFonts w:ascii="Times New Roman" w:hAnsi="Times New Roman" w:cs="Times New Roman"/>
                <w:sz w:val="20"/>
                <w:szCs w:val="20"/>
                <w:lang w:val="la-Latn"/>
              </w:rPr>
              <w:t>a statusa atcelšana</w:t>
            </w:r>
            <w:r>
              <w:rPr>
                <w:rFonts w:ascii="Times New Roman" w:hAnsi="Times New Roman" w:cs="Times New Roman"/>
                <w:sz w:val="20"/>
                <w:szCs w:val="20"/>
                <w:lang w:val="la-Latn"/>
              </w:rPr>
              <w:t>.</w:t>
            </w:r>
          </w:p>
        </w:tc>
        <w:tc>
          <w:tcPr>
            <w:tcW w:w="1618" w:type="dxa"/>
          </w:tcPr>
          <w:p w14:paraId="1135A4B0" w14:textId="4AC6D6F3" w:rsidR="00AA4F3E" w:rsidRPr="00AA4F3E"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VMD</w:t>
            </w:r>
          </w:p>
          <w:p w14:paraId="7391E708" w14:textId="77777777" w:rsidR="00AA4F3E" w:rsidRPr="00AA4F3E" w:rsidRDefault="00AA4F3E" w:rsidP="00AA4F3E">
            <w:pPr>
              <w:jc w:val="center"/>
              <w:rPr>
                <w:rFonts w:ascii="Times New Roman" w:hAnsi="Times New Roman" w:cs="Times New Roman"/>
                <w:sz w:val="20"/>
                <w:szCs w:val="20"/>
                <w:lang w:val="lv-LV"/>
              </w:rPr>
            </w:pPr>
          </w:p>
        </w:tc>
        <w:tc>
          <w:tcPr>
            <w:tcW w:w="2040" w:type="dxa"/>
          </w:tcPr>
          <w:p w14:paraId="51FBA6F7" w14:textId="773640AE"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II, vienreizējs pasākums </w:t>
            </w:r>
          </w:p>
        </w:tc>
        <w:tc>
          <w:tcPr>
            <w:tcW w:w="1615" w:type="dxa"/>
          </w:tcPr>
          <w:p w14:paraId="3E411FF5" w14:textId="4043E097" w:rsidR="00AA4F3E" w:rsidRPr="00AA4F3E"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VMD</w:t>
            </w:r>
          </w:p>
        </w:tc>
        <w:tc>
          <w:tcPr>
            <w:tcW w:w="1969" w:type="dxa"/>
          </w:tcPr>
          <w:p w14:paraId="6373C5C1" w14:textId="68FD7DE7" w:rsidR="00AA4F3E" w:rsidRPr="00A407E2" w:rsidRDefault="00AA4F3E" w:rsidP="00AA4F3E">
            <w:pPr>
              <w:jc w:val="both"/>
              <w:rPr>
                <w:rFonts w:ascii="Times New Roman" w:hAnsi="Times New Roman" w:cs="Times New Roman"/>
                <w:sz w:val="20"/>
                <w:szCs w:val="20"/>
                <w:lang w:val="lv-LV"/>
              </w:rPr>
            </w:pPr>
            <w:r w:rsidRPr="00731564">
              <w:rPr>
                <w:rFonts w:ascii="Times New Roman" w:hAnsi="Times New Roman" w:cs="Times New Roman"/>
                <w:sz w:val="20"/>
                <w:szCs w:val="20"/>
              </w:rPr>
              <w:t>Administratīvie izdevumi</w:t>
            </w:r>
          </w:p>
        </w:tc>
        <w:tc>
          <w:tcPr>
            <w:tcW w:w="3362" w:type="dxa"/>
            <w:shd w:val="clear" w:color="auto" w:fill="FFFFFF" w:themeFill="background1"/>
          </w:tcPr>
          <w:p w14:paraId="6B766F74" w14:textId="46E22B26" w:rsidR="00AA4F3E" w:rsidRPr="001F69FD" w:rsidRDefault="00AA4F3E" w:rsidP="00FF7095">
            <w:pPr>
              <w:jc w:val="both"/>
              <w:rPr>
                <w:rFonts w:ascii="Times New Roman" w:hAnsi="Times New Roman" w:cs="Times New Roman"/>
                <w:sz w:val="20"/>
                <w:szCs w:val="20"/>
                <w:lang w:val="la-Latn"/>
              </w:rPr>
            </w:pPr>
            <w:r w:rsidRPr="001F69FD">
              <w:rPr>
                <w:rFonts w:ascii="Times New Roman" w:hAnsi="Times New Roman" w:cs="Times New Roman"/>
                <w:sz w:val="20"/>
                <w:szCs w:val="20"/>
                <w:lang w:val="la-Latn"/>
              </w:rPr>
              <w:t xml:space="preserve">Atcelts </w:t>
            </w:r>
            <w:r w:rsidR="00FF7095">
              <w:rPr>
                <w:rFonts w:ascii="Times New Roman" w:hAnsi="Times New Roman" w:cs="Times New Roman"/>
                <w:sz w:val="20"/>
                <w:szCs w:val="20"/>
              </w:rPr>
              <w:t>DL</w:t>
            </w:r>
            <w:r w:rsidR="001F69FD" w:rsidRPr="001F69FD">
              <w:rPr>
                <w:rFonts w:ascii="Times New Roman" w:hAnsi="Times New Roman" w:cs="Times New Roman"/>
                <w:sz w:val="20"/>
                <w:szCs w:val="20"/>
                <w:lang w:val="la-Latn"/>
              </w:rPr>
              <w:t xml:space="preserve"> teritorijā izveidotā trīspirkstu dzeņa </w:t>
            </w:r>
            <w:r w:rsidR="001F69FD" w:rsidRPr="001F69FD">
              <w:rPr>
                <w:rFonts w:ascii="Times New Roman" w:hAnsi="Times New Roman" w:cs="Times New Roman"/>
                <w:i/>
                <w:iCs/>
                <w:sz w:val="20"/>
                <w:szCs w:val="20"/>
                <w:lang w:val="lv-LV"/>
              </w:rPr>
              <w:t>Picoides tridactylus</w:t>
            </w:r>
            <w:r w:rsidR="001F69FD" w:rsidRPr="001F69FD">
              <w:rPr>
                <w:rFonts w:ascii="Times New Roman" w:hAnsi="Times New Roman" w:cs="Times New Roman"/>
                <w:i/>
                <w:iCs/>
                <w:sz w:val="20"/>
                <w:szCs w:val="20"/>
                <w:lang w:val="la-Latn"/>
              </w:rPr>
              <w:t xml:space="preserve"> </w:t>
            </w:r>
            <w:r w:rsidR="001F69FD" w:rsidRPr="001F69FD">
              <w:rPr>
                <w:rFonts w:ascii="Times New Roman" w:hAnsi="Times New Roman" w:cs="Times New Roman"/>
                <w:iCs/>
                <w:sz w:val="20"/>
                <w:szCs w:val="20"/>
                <w:lang w:val="la-Latn"/>
              </w:rPr>
              <w:t>mikrolieguma</w:t>
            </w:r>
            <w:r w:rsidR="001F69FD" w:rsidRPr="001F69FD">
              <w:rPr>
                <w:rFonts w:ascii="Times New Roman" w:hAnsi="Times New Roman" w:cs="Times New Roman"/>
                <w:sz w:val="20"/>
                <w:szCs w:val="20"/>
                <w:lang w:val="la-Latn"/>
              </w:rPr>
              <w:t xml:space="preserve"> </w:t>
            </w:r>
            <w:r w:rsidR="001F69FD" w:rsidRPr="001F69FD">
              <w:rPr>
                <w:rFonts w:ascii="Times New Roman" w:hAnsi="Times New Roman" w:cs="Times New Roman"/>
                <w:sz w:val="20"/>
                <w:szCs w:val="20"/>
                <w:lang w:val="lv-LV"/>
              </w:rPr>
              <w:t>(kods 1916)</w:t>
            </w:r>
            <w:r w:rsidR="001F69FD" w:rsidRPr="001F69FD">
              <w:rPr>
                <w:rFonts w:ascii="Times New Roman" w:hAnsi="Times New Roman" w:cs="Times New Roman"/>
                <w:sz w:val="20"/>
                <w:szCs w:val="20"/>
                <w:lang w:val="la-Latn"/>
              </w:rPr>
              <w:t xml:space="preserve"> statuss.</w:t>
            </w:r>
          </w:p>
        </w:tc>
      </w:tr>
      <w:tr w:rsidR="00AA4F3E" w:rsidRPr="00546F76" w14:paraId="6D769CA8" w14:textId="77777777" w:rsidTr="00BD62B2">
        <w:trPr>
          <w:cantSplit/>
          <w:jc w:val="center"/>
        </w:trPr>
        <w:tc>
          <w:tcPr>
            <w:tcW w:w="15446" w:type="dxa"/>
            <w:gridSpan w:val="8"/>
            <w:shd w:val="clear" w:color="auto" w:fill="C5E0B3" w:themeFill="accent6" w:themeFillTint="66"/>
            <w:vAlign w:val="center"/>
          </w:tcPr>
          <w:p w14:paraId="4237B063" w14:textId="77777777" w:rsidR="00AA4F3E" w:rsidRPr="00AB2FDD" w:rsidRDefault="00AA4F3E" w:rsidP="00F74F09">
            <w:pPr>
              <w:pStyle w:val="ListParagraph"/>
              <w:numPr>
                <w:ilvl w:val="0"/>
                <w:numId w:val="26"/>
              </w:numPr>
              <w:ind w:left="318" w:hanging="284"/>
              <w:jc w:val="both"/>
              <w:rPr>
                <w:rFonts w:ascii="Times New Roman" w:hAnsi="Times New Roman" w:cs="Times New Roman"/>
                <w:sz w:val="20"/>
                <w:szCs w:val="20"/>
                <w:lang w:val="lv-LV"/>
              </w:rPr>
            </w:pPr>
            <w:r w:rsidRPr="00AB2FDD">
              <w:rPr>
                <w:rFonts w:ascii="Times New Roman" w:hAnsi="Times New Roman" w:cs="Times New Roman"/>
                <w:b/>
                <w:bCs/>
                <w:sz w:val="20"/>
                <w:szCs w:val="20"/>
                <w:lang w:val="lv-LV"/>
              </w:rPr>
              <w:t>Dabas vērtību aizsardzība un apsaimniekošana</w:t>
            </w:r>
          </w:p>
        </w:tc>
      </w:tr>
      <w:tr w:rsidR="00AA4F3E" w:rsidRPr="000007E3" w14:paraId="3F79AFF0" w14:textId="77777777" w:rsidTr="00BD62B2">
        <w:trPr>
          <w:cantSplit/>
          <w:jc w:val="center"/>
        </w:trPr>
        <w:tc>
          <w:tcPr>
            <w:tcW w:w="988" w:type="dxa"/>
          </w:tcPr>
          <w:p w14:paraId="7A64B8F0"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lastRenderedPageBreak/>
              <w:t>B.1.1.</w:t>
            </w:r>
          </w:p>
        </w:tc>
        <w:tc>
          <w:tcPr>
            <w:tcW w:w="850" w:type="dxa"/>
          </w:tcPr>
          <w:p w14:paraId="0517BC36"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B.1.</w:t>
            </w:r>
          </w:p>
        </w:tc>
        <w:tc>
          <w:tcPr>
            <w:tcW w:w="3004" w:type="dxa"/>
          </w:tcPr>
          <w:p w14:paraId="7A9C222E" w14:textId="2EDEC621" w:rsidR="00AA4F3E" w:rsidRPr="00D23DBE" w:rsidRDefault="00AA4F3E" w:rsidP="00AA4F3E">
            <w:pPr>
              <w:pStyle w:val="Default"/>
              <w:jc w:val="both"/>
              <w:rPr>
                <w:rFonts w:ascii="Times New Roman" w:hAnsi="Times New Roman" w:cs="Times New Roman"/>
                <w:sz w:val="20"/>
                <w:szCs w:val="20"/>
                <w:lang w:val="lv-LV"/>
              </w:rPr>
            </w:pPr>
            <w:r>
              <w:rPr>
                <w:rFonts w:ascii="Times New Roman" w:hAnsi="Times New Roman" w:cs="Times New Roman"/>
                <w:sz w:val="20"/>
                <w:szCs w:val="20"/>
                <w:lang w:val="la-Latn"/>
              </w:rPr>
              <w:t>Augstvērtīgo</w:t>
            </w:r>
            <w:r w:rsidRPr="00D23DBE">
              <w:rPr>
                <w:rFonts w:ascii="Times New Roman" w:hAnsi="Times New Roman" w:cs="Times New Roman"/>
                <w:sz w:val="20"/>
                <w:szCs w:val="20"/>
                <w:lang w:val="lv-LV"/>
              </w:rPr>
              <w:t xml:space="preserve"> meža biotopu dabiska attīstība bez cilvēka iejaukšanās</w:t>
            </w:r>
            <w:r>
              <w:rPr>
                <w:rFonts w:ascii="Times New Roman" w:hAnsi="Times New Roman" w:cs="Times New Roman"/>
                <w:sz w:val="20"/>
                <w:szCs w:val="20"/>
                <w:lang w:val="lv-LV"/>
              </w:rPr>
              <w:t>.</w:t>
            </w:r>
          </w:p>
        </w:tc>
        <w:tc>
          <w:tcPr>
            <w:tcW w:w="1618" w:type="dxa"/>
          </w:tcPr>
          <w:p w14:paraId="52D83240" w14:textId="7C6C03E0"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AS </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LVM</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zemes īpašnieki, </w:t>
            </w:r>
            <w:r w:rsidRPr="00A407E2">
              <w:rPr>
                <w:rFonts w:ascii="Times New Roman" w:hAnsi="Times New Roman" w:cs="Times New Roman"/>
                <w:sz w:val="20"/>
                <w:szCs w:val="20"/>
                <w:lang w:val="lv-LV"/>
              </w:rPr>
              <w:t>DAP</w:t>
            </w:r>
          </w:p>
        </w:tc>
        <w:tc>
          <w:tcPr>
            <w:tcW w:w="2040" w:type="dxa"/>
          </w:tcPr>
          <w:p w14:paraId="4B0C9EAF" w14:textId="77777777"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 visā plāna darbības periodā</w:t>
            </w:r>
          </w:p>
        </w:tc>
        <w:tc>
          <w:tcPr>
            <w:tcW w:w="1615" w:type="dxa"/>
          </w:tcPr>
          <w:p w14:paraId="3E308CD2" w14:textId="36A46FE5"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AS </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LVM</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 xml:space="preserve">, </w:t>
            </w:r>
            <w:r>
              <w:rPr>
                <w:rFonts w:ascii="Times New Roman" w:hAnsi="Times New Roman" w:cs="Times New Roman"/>
                <w:sz w:val="20"/>
                <w:szCs w:val="20"/>
                <w:lang w:val="lv-LV"/>
              </w:rPr>
              <w:t>L</w:t>
            </w:r>
            <w:r w:rsidR="009A2F9E">
              <w:rPr>
                <w:rFonts w:ascii="Times New Roman" w:hAnsi="Times New Roman" w:cs="Times New Roman"/>
                <w:sz w:val="20"/>
                <w:szCs w:val="20"/>
                <w:lang w:val="lv-LV"/>
              </w:rPr>
              <w:t>auku attīstības programmas</w:t>
            </w:r>
            <w:r>
              <w:rPr>
                <w:rFonts w:ascii="Times New Roman" w:hAnsi="Times New Roman" w:cs="Times New Roman"/>
                <w:sz w:val="20"/>
                <w:szCs w:val="20"/>
                <w:lang w:val="lv-LV"/>
              </w:rPr>
              <w:t xml:space="preserve"> maksājumi</w:t>
            </w:r>
          </w:p>
        </w:tc>
        <w:tc>
          <w:tcPr>
            <w:tcW w:w="1969" w:type="dxa"/>
          </w:tcPr>
          <w:p w14:paraId="679727AF" w14:textId="2D306E1F"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Atkarībā no noteiktajiem mažsaimnieciskās darbības ierobežojumiem</w:t>
            </w:r>
            <w:r w:rsidRPr="00A61E2A">
              <w:rPr>
                <w:rFonts w:ascii="Times New Roman" w:hAnsi="Times New Roman" w:cs="Times New Roman"/>
                <w:sz w:val="20"/>
                <w:szCs w:val="20"/>
                <w:lang w:val="lv-LV"/>
              </w:rPr>
              <w:t>.</w:t>
            </w:r>
          </w:p>
          <w:p w14:paraId="2CDA44C9" w14:textId="77777777" w:rsidR="00AA4F3E" w:rsidRDefault="00AA4F3E" w:rsidP="00AA4F3E">
            <w:pPr>
              <w:jc w:val="both"/>
              <w:rPr>
                <w:rFonts w:ascii="Times New Roman" w:hAnsi="Times New Roman" w:cs="Times New Roman"/>
                <w:sz w:val="20"/>
                <w:szCs w:val="20"/>
                <w:lang w:val="lv-LV"/>
              </w:rPr>
            </w:pPr>
          </w:p>
          <w:p w14:paraId="4C8D8F30" w14:textId="77777777" w:rsidR="00AA4F3E" w:rsidRPr="00A407E2" w:rsidRDefault="00AA4F3E" w:rsidP="00AA4F3E">
            <w:pPr>
              <w:jc w:val="both"/>
              <w:rPr>
                <w:rFonts w:ascii="Times New Roman" w:hAnsi="Times New Roman" w:cs="Times New Roman"/>
                <w:sz w:val="20"/>
                <w:szCs w:val="20"/>
              </w:rPr>
            </w:pPr>
            <w:r w:rsidRPr="00A61E2A">
              <w:rPr>
                <w:rFonts w:ascii="Times New Roman" w:hAnsi="Times New Roman" w:cs="Times New Roman"/>
                <w:sz w:val="20"/>
                <w:szCs w:val="20"/>
                <w:lang w:val="lv-LV"/>
              </w:rPr>
              <w:t>Kontroles administratīvās izmaksas</w:t>
            </w:r>
            <w:r>
              <w:rPr>
                <w:rFonts w:ascii="Times New Roman" w:hAnsi="Times New Roman" w:cs="Times New Roman"/>
                <w:sz w:val="20"/>
                <w:szCs w:val="20"/>
                <w:lang w:val="la-Latn"/>
              </w:rPr>
              <w:t>.</w:t>
            </w:r>
          </w:p>
        </w:tc>
        <w:tc>
          <w:tcPr>
            <w:tcW w:w="3362" w:type="dxa"/>
          </w:tcPr>
          <w:p w14:paraId="6DBAF8CE" w14:textId="16F7893B" w:rsidR="00AA4F3E" w:rsidRPr="00163DE2" w:rsidRDefault="00AA4F3E" w:rsidP="00AA4F3E">
            <w:pPr>
              <w:jc w:val="both"/>
              <w:rPr>
                <w:rFonts w:ascii="Times New Roman" w:hAnsi="Times New Roman" w:cs="Times New Roman"/>
                <w:sz w:val="20"/>
                <w:szCs w:val="20"/>
              </w:rPr>
            </w:pPr>
            <w:r w:rsidRPr="00163DE2">
              <w:rPr>
                <w:rFonts w:ascii="Times New Roman" w:hAnsi="Times New Roman" w:cs="Times New Roman"/>
                <w:sz w:val="20"/>
                <w:szCs w:val="20"/>
                <w:lang w:val="lv-LV"/>
              </w:rPr>
              <w:t xml:space="preserve">Veicināta ES nozīmes aizsargājamo meža biotopu </w:t>
            </w:r>
            <w:r w:rsidRPr="00163DE2">
              <w:rPr>
                <w:rFonts w:ascii="Times New Roman" w:hAnsi="Times New Roman" w:cs="Times New Roman"/>
                <w:sz w:val="20"/>
                <w:szCs w:val="20"/>
                <w:lang w:val="la-Latn"/>
              </w:rPr>
              <w:t xml:space="preserve">saglabāšanās un </w:t>
            </w:r>
            <w:r w:rsidRPr="00163DE2">
              <w:rPr>
                <w:rFonts w:ascii="Times New Roman" w:hAnsi="Times New Roman" w:cs="Times New Roman"/>
                <w:sz w:val="20"/>
                <w:szCs w:val="20"/>
                <w:lang w:val="lv-LV"/>
              </w:rPr>
              <w:t>kvalitātes uzlabošanās</w:t>
            </w:r>
            <w:r w:rsidRPr="00163DE2">
              <w:rPr>
                <w:rFonts w:ascii="Times New Roman" w:hAnsi="Times New Roman" w:cs="Times New Roman"/>
                <w:sz w:val="20"/>
                <w:szCs w:val="20"/>
                <w:lang w:val="la-Latn"/>
              </w:rPr>
              <w:t xml:space="preserve"> </w:t>
            </w:r>
            <w:r w:rsidRPr="00163DE2">
              <w:rPr>
                <w:rFonts w:ascii="Times New Roman" w:hAnsi="Times New Roman" w:cs="Times New Roman"/>
                <w:sz w:val="20"/>
                <w:szCs w:val="20"/>
              </w:rPr>
              <w:t xml:space="preserve">kopumā </w:t>
            </w:r>
            <w:r w:rsidRPr="00163DE2">
              <w:rPr>
                <w:rFonts w:ascii="Times New Roman" w:hAnsi="Times New Roman" w:cs="Times New Roman"/>
                <w:sz w:val="20"/>
                <w:szCs w:val="20"/>
                <w:lang w:val="la-Latn"/>
              </w:rPr>
              <w:t xml:space="preserve">vismaz </w:t>
            </w:r>
            <w:r w:rsidR="009A2F9E">
              <w:rPr>
                <w:rFonts w:ascii="Times New Roman" w:hAnsi="Times New Roman" w:cs="Times New Roman"/>
                <w:sz w:val="20"/>
                <w:szCs w:val="20"/>
                <w:lang w:val="lv-LV"/>
              </w:rPr>
              <w:t>310,42 </w:t>
            </w:r>
            <w:r w:rsidRPr="00163DE2">
              <w:rPr>
                <w:rFonts w:ascii="Times New Roman" w:hAnsi="Times New Roman" w:cs="Times New Roman"/>
                <w:sz w:val="20"/>
                <w:szCs w:val="20"/>
                <w:lang w:val="lv-LV"/>
              </w:rPr>
              <w:t>ha</w:t>
            </w:r>
            <w:r w:rsidRPr="00163DE2">
              <w:rPr>
                <w:rFonts w:ascii="Times New Roman" w:hAnsi="Times New Roman" w:cs="Times New Roman"/>
                <w:sz w:val="20"/>
                <w:szCs w:val="20"/>
                <w:lang w:val="la-Latn"/>
              </w:rPr>
              <w:t xml:space="preserve"> </w:t>
            </w:r>
            <w:r>
              <w:rPr>
                <w:rFonts w:ascii="Times New Roman" w:hAnsi="Times New Roman" w:cs="Times New Roman"/>
                <w:sz w:val="20"/>
                <w:szCs w:val="20"/>
                <w:lang w:val="lv-LV"/>
              </w:rPr>
              <w:t xml:space="preserve">lielā </w:t>
            </w:r>
            <w:r w:rsidRPr="00163DE2">
              <w:rPr>
                <w:rFonts w:ascii="Times New Roman" w:hAnsi="Times New Roman" w:cs="Times New Roman"/>
                <w:sz w:val="20"/>
                <w:szCs w:val="20"/>
              </w:rPr>
              <w:t>platībā</w:t>
            </w:r>
            <w:r w:rsidRPr="00163DE2">
              <w:rPr>
                <w:rFonts w:ascii="Times New Roman" w:hAnsi="Times New Roman" w:cs="Times New Roman"/>
                <w:sz w:val="20"/>
                <w:szCs w:val="20"/>
                <w:lang w:val="la-Latn"/>
              </w:rPr>
              <w:t>, t.sk.</w:t>
            </w:r>
            <w:r w:rsidRPr="00163DE2">
              <w:rPr>
                <w:rFonts w:ascii="Times New Roman" w:hAnsi="Times New Roman" w:cs="Times New Roman"/>
                <w:sz w:val="20"/>
                <w:szCs w:val="20"/>
              </w:rPr>
              <w:t>:</w:t>
            </w:r>
          </w:p>
          <w:p w14:paraId="38E7E4E8" w14:textId="2690B1B4"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9010*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129,64 </w:t>
            </w:r>
            <w:r w:rsidRPr="00163DE2">
              <w:rPr>
                <w:rFonts w:ascii="Times New Roman" w:hAnsi="Times New Roman" w:cs="Times New Roman"/>
                <w:sz w:val="20"/>
                <w:szCs w:val="20"/>
                <w:lang w:val="lv-LV"/>
              </w:rPr>
              <w:t>ha;</w:t>
            </w:r>
          </w:p>
          <w:p w14:paraId="4A7D3190" w14:textId="07A39197"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9020*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10,31 </w:t>
            </w:r>
            <w:r w:rsidRPr="00163DE2">
              <w:rPr>
                <w:rFonts w:ascii="Times New Roman" w:hAnsi="Times New Roman" w:cs="Times New Roman"/>
                <w:sz w:val="20"/>
                <w:szCs w:val="20"/>
                <w:lang w:val="lv-LV"/>
              </w:rPr>
              <w:t>ha;</w:t>
            </w:r>
          </w:p>
          <w:p w14:paraId="4DF62981" w14:textId="23A4E54A"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9050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81,48 </w:t>
            </w:r>
            <w:r w:rsidRPr="00163DE2">
              <w:rPr>
                <w:rFonts w:ascii="Times New Roman" w:hAnsi="Times New Roman" w:cs="Times New Roman"/>
                <w:sz w:val="20"/>
                <w:szCs w:val="20"/>
                <w:lang w:val="lv-LV"/>
              </w:rPr>
              <w:t>ha;</w:t>
            </w:r>
          </w:p>
          <w:p w14:paraId="56242708" w14:textId="115D51EA"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9070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28,30 </w:t>
            </w:r>
            <w:r w:rsidRPr="00163DE2">
              <w:rPr>
                <w:rFonts w:ascii="Times New Roman" w:hAnsi="Times New Roman" w:cs="Times New Roman"/>
                <w:sz w:val="20"/>
                <w:szCs w:val="20"/>
                <w:lang w:val="lv-LV"/>
              </w:rPr>
              <w:t>ha;</w:t>
            </w:r>
          </w:p>
          <w:p w14:paraId="126DC1DF" w14:textId="08109A51"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9160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5,71 </w:t>
            </w:r>
            <w:r w:rsidRPr="00163DE2">
              <w:rPr>
                <w:rFonts w:ascii="Times New Roman" w:hAnsi="Times New Roman" w:cs="Times New Roman"/>
                <w:sz w:val="20"/>
                <w:szCs w:val="20"/>
                <w:lang w:val="lv-LV"/>
              </w:rPr>
              <w:t>ha;</w:t>
            </w:r>
          </w:p>
          <w:p w14:paraId="33456BAD" w14:textId="226318AF"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9180* </w:t>
            </w:r>
            <w:r>
              <w:rPr>
                <w:rFonts w:ascii="Times New Roman" w:hAnsi="Times New Roman" w:cs="Times New Roman"/>
                <w:sz w:val="20"/>
                <w:szCs w:val="20"/>
                <w:lang w:val="lv-LV"/>
              </w:rPr>
              <w:t>–</w:t>
            </w:r>
            <w:r w:rsidR="006C13B1">
              <w:rPr>
                <w:rFonts w:ascii="Times New Roman" w:hAnsi="Times New Roman" w:cs="Times New Roman"/>
                <w:sz w:val="20"/>
                <w:szCs w:val="20"/>
                <w:lang w:val="lv-LV"/>
              </w:rPr>
              <w:t xml:space="preserve"> vismaz 51,67</w:t>
            </w:r>
            <w:r w:rsidR="009A2F9E">
              <w:rPr>
                <w:rFonts w:ascii="Times New Roman" w:hAnsi="Times New Roman" w:cs="Times New Roman"/>
                <w:sz w:val="20"/>
                <w:szCs w:val="20"/>
                <w:lang w:val="lv-LV"/>
              </w:rPr>
              <w:t> </w:t>
            </w:r>
            <w:r w:rsidRPr="00163DE2">
              <w:rPr>
                <w:rFonts w:ascii="Times New Roman" w:hAnsi="Times New Roman" w:cs="Times New Roman"/>
                <w:sz w:val="20"/>
                <w:szCs w:val="20"/>
                <w:lang w:val="lv-LV"/>
              </w:rPr>
              <w:t>ha;</w:t>
            </w:r>
          </w:p>
          <w:p w14:paraId="0AAF27CF" w14:textId="51B86071"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91D0*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0,85 </w:t>
            </w:r>
            <w:r w:rsidRPr="00163DE2">
              <w:rPr>
                <w:rFonts w:ascii="Times New Roman" w:hAnsi="Times New Roman" w:cs="Times New Roman"/>
                <w:sz w:val="20"/>
                <w:szCs w:val="20"/>
                <w:lang w:val="lv-LV"/>
              </w:rPr>
              <w:t>ha;</w:t>
            </w:r>
          </w:p>
          <w:p w14:paraId="0940AC0F" w14:textId="4CB25DB4"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91E0*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2,29 </w:t>
            </w:r>
            <w:r w:rsidRPr="00163DE2">
              <w:rPr>
                <w:rFonts w:ascii="Times New Roman" w:hAnsi="Times New Roman" w:cs="Times New Roman"/>
                <w:sz w:val="20"/>
                <w:szCs w:val="20"/>
                <w:lang w:val="lv-LV"/>
              </w:rPr>
              <w:t>ha</w:t>
            </w:r>
            <w:r>
              <w:rPr>
                <w:rFonts w:ascii="Times New Roman" w:hAnsi="Times New Roman" w:cs="Times New Roman"/>
                <w:sz w:val="20"/>
                <w:szCs w:val="20"/>
                <w:lang w:val="lv-LV"/>
              </w:rPr>
              <w:t>.</w:t>
            </w:r>
          </w:p>
          <w:p w14:paraId="6E489945" w14:textId="77777777" w:rsidR="00AA4F3E" w:rsidRPr="00163DE2" w:rsidRDefault="00AA4F3E" w:rsidP="00AA4F3E">
            <w:pPr>
              <w:jc w:val="both"/>
              <w:rPr>
                <w:rFonts w:ascii="Times New Roman" w:hAnsi="Times New Roman" w:cs="Times New Roman"/>
                <w:sz w:val="20"/>
                <w:szCs w:val="20"/>
                <w:lang w:val="lv-LV"/>
              </w:rPr>
            </w:pPr>
          </w:p>
          <w:p w14:paraId="722CE5D2" w14:textId="2A34A4E3" w:rsidR="00AA4F3E" w:rsidRPr="00163DE2" w:rsidRDefault="00FF7095" w:rsidP="00FF7095">
            <w:pPr>
              <w:jc w:val="both"/>
              <w:rPr>
                <w:rFonts w:ascii="Times New Roman" w:hAnsi="Times New Roman" w:cs="Times New Roman"/>
                <w:sz w:val="20"/>
                <w:szCs w:val="20"/>
                <w:lang w:val="lv-LV"/>
              </w:rPr>
            </w:pPr>
            <w:r>
              <w:rPr>
                <w:rFonts w:ascii="Times New Roman" w:hAnsi="Times New Roman" w:cs="Times New Roman"/>
                <w:sz w:val="20"/>
                <w:szCs w:val="20"/>
                <w:lang w:val="lv-LV"/>
              </w:rPr>
              <w:t>DL</w:t>
            </w:r>
            <w:r w:rsidR="00AA4F3E" w:rsidRPr="00163DE2">
              <w:rPr>
                <w:rFonts w:ascii="Times New Roman" w:hAnsi="Times New Roman" w:cs="Times New Roman"/>
                <w:sz w:val="20"/>
                <w:szCs w:val="20"/>
                <w:lang w:val="lv-LV"/>
              </w:rPr>
              <w:t xml:space="preserve"> teritorijas paplašināšanas gadījumā nodrošināts neiejaukšanās režīms arī </w:t>
            </w:r>
            <w:r w:rsidR="00AA4F3E" w:rsidRPr="00163DE2">
              <w:rPr>
                <w:rFonts w:ascii="Times New Roman" w:hAnsi="Times New Roman" w:cs="Times New Roman"/>
                <w:sz w:val="20"/>
                <w:szCs w:val="20"/>
                <w:lang w:val="la-Latn"/>
              </w:rPr>
              <w:t xml:space="preserve">augstvērtīgiem </w:t>
            </w:r>
            <w:r w:rsidR="00AA4F3E" w:rsidRPr="00163DE2">
              <w:rPr>
                <w:rFonts w:ascii="Times New Roman" w:hAnsi="Times New Roman" w:cs="Times New Roman"/>
                <w:sz w:val="20"/>
                <w:szCs w:val="20"/>
                <w:lang w:val="lv-LV"/>
              </w:rPr>
              <w:t>ES nozīmes aizsargājamiem meža biotopiem atbilsto</w:t>
            </w:r>
            <w:r w:rsidR="00AA4F3E" w:rsidRPr="00163DE2">
              <w:rPr>
                <w:rFonts w:ascii="Times New Roman" w:hAnsi="Times New Roman" w:cs="Times New Roman"/>
                <w:sz w:val="20"/>
                <w:szCs w:val="20"/>
                <w:lang w:val="la-Latn"/>
              </w:rPr>
              <w:t xml:space="preserve">šajās mežaudzēs </w:t>
            </w:r>
            <w:r w:rsidR="00AA4F3E" w:rsidRPr="00163DE2">
              <w:rPr>
                <w:rFonts w:ascii="Times New Roman" w:hAnsi="Times New Roman" w:cs="Times New Roman"/>
                <w:sz w:val="20"/>
                <w:szCs w:val="20"/>
                <w:lang w:val="lv-LV"/>
              </w:rPr>
              <w:t xml:space="preserve">teritorijā, kuru ierosināts pievienot </w:t>
            </w:r>
            <w:r>
              <w:rPr>
                <w:rFonts w:ascii="Times New Roman" w:hAnsi="Times New Roman" w:cs="Times New Roman"/>
                <w:sz w:val="20"/>
                <w:szCs w:val="20"/>
                <w:lang w:val="lv-LV"/>
              </w:rPr>
              <w:t>DL</w:t>
            </w:r>
            <w:r w:rsidR="00AA4F3E" w:rsidRPr="00163DE2">
              <w:rPr>
                <w:rFonts w:ascii="Times New Roman" w:hAnsi="Times New Roman" w:cs="Times New Roman"/>
                <w:sz w:val="20"/>
                <w:szCs w:val="20"/>
                <w:lang w:val="lv-LV"/>
              </w:rPr>
              <w:t xml:space="preserve"> kopumā </w:t>
            </w:r>
            <w:r w:rsidR="00AA4F3E" w:rsidRPr="00163DE2">
              <w:rPr>
                <w:rFonts w:ascii="Times New Roman" w:hAnsi="Times New Roman" w:cs="Times New Roman"/>
                <w:sz w:val="20"/>
                <w:szCs w:val="20"/>
                <w:lang w:val="la-Latn"/>
              </w:rPr>
              <w:t>32,</w:t>
            </w:r>
            <w:r w:rsidR="00AA4F3E" w:rsidRPr="00045C12">
              <w:rPr>
                <w:rFonts w:ascii="Times New Roman" w:hAnsi="Times New Roman" w:cs="Times New Roman"/>
                <w:sz w:val="20"/>
                <w:szCs w:val="20"/>
                <w:lang w:val="lv-LV"/>
              </w:rPr>
              <w:t>69</w:t>
            </w:r>
            <w:r w:rsidR="009A2F9E">
              <w:rPr>
                <w:rFonts w:ascii="Times New Roman" w:hAnsi="Times New Roman" w:cs="Times New Roman"/>
                <w:sz w:val="20"/>
                <w:szCs w:val="20"/>
                <w:lang w:val="lv-LV"/>
              </w:rPr>
              <w:t> </w:t>
            </w:r>
            <w:r w:rsidR="00AA4F3E">
              <w:rPr>
                <w:rFonts w:ascii="Times New Roman" w:hAnsi="Times New Roman" w:cs="Times New Roman"/>
                <w:sz w:val="20"/>
                <w:szCs w:val="20"/>
                <w:lang w:val="lv-LV"/>
              </w:rPr>
              <w:t>ha apjomā.</w:t>
            </w:r>
          </w:p>
        </w:tc>
      </w:tr>
      <w:tr w:rsidR="00AA4F3E" w:rsidRPr="00546F76" w14:paraId="6BF016DB" w14:textId="77777777" w:rsidTr="00BD62B2">
        <w:trPr>
          <w:cantSplit/>
          <w:jc w:val="center"/>
        </w:trPr>
        <w:tc>
          <w:tcPr>
            <w:tcW w:w="988" w:type="dxa"/>
          </w:tcPr>
          <w:p w14:paraId="43F6DD70"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t>B.2.1.</w:t>
            </w:r>
          </w:p>
        </w:tc>
        <w:tc>
          <w:tcPr>
            <w:tcW w:w="850" w:type="dxa"/>
          </w:tcPr>
          <w:p w14:paraId="7099DDBD"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a-Latn"/>
              </w:rPr>
              <w:t>B.2.</w:t>
            </w:r>
            <w:r w:rsidRPr="00024FDA">
              <w:rPr>
                <w:rFonts w:ascii="Times New Roman" w:hAnsi="Times New Roman" w:cs="Times New Roman"/>
                <w:color w:val="auto"/>
                <w:sz w:val="20"/>
                <w:szCs w:val="20"/>
                <w:lang w:val="lv-LV"/>
              </w:rPr>
              <w:t>, B.5.</w:t>
            </w:r>
          </w:p>
        </w:tc>
        <w:tc>
          <w:tcPr>
            <w:tcW w:w="3004" w:type="dxa"/>
          </w:tcPr>
          <w:p w14:paraId="59DC8382" w14:textId="77777777" w:rsidR="00AA4F3E" w:rsidRPr="00024FDA" w:rsidRDefault="00AA4F3E" w:rsidP="00AA4F3E">
            <w:pPr>
              <w:pStyle w:val="Default"/>
              <w:jc w:val="both"/>
              <w:rPr>
                <w:rFonts w:ascii="Times New Roman" w:hAnsi="Times New Roman" w:cs="Times New Roman"/>
                <w:sz w:val="20"/>
                <w:szCs w:val="20"/>
                <w:lang w:val="la-Latn"/>
              </w:rPr>
            </w:pPr>
            <w:r w:rsidRPr="00024FDA">
              <w:rPr>
                <w:rFonts w:ascii="Times New Roman" w:hAnsi="Times New Roman" w:cs="Times New Roman"/>
                <w:sz w:val="20"/>
                <w:szCs w:val="20"/>
                <w:lang w:val="lv-LV"/>
              </w:rPr>
              <w:t>Aizsargājamo zālāju biotopu apsaimniekošanas pasākumu nodrošināšana veicot pļavu pļaušanu un/vai noganīšanu.</w:t>
            </w:r>
          </w:p>
        </w:tc>
        <w:tc>
          <w:tcPr>
            <w:tcW w:w="1618" w:type="dxa"/>
          </w:tcPr>
          <w:p w14:paraId="7BAE0922" w14:textId="77777777"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rPr>
              <w:t>Zemes īpašnieki</w:t>
            </w:r>
          </w:p>
        </w:tc>
        <w:tc>
          <w:tcPr>
            <w:tcW w:w="2040" w:type="dxa"/>
          </w:tcPr>
          <w:p w14:paraId="5EA167AB" w14:textId="77777777"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I, ikgadējs pasākums</w:t>
            </w:r>
          </w:p>
        </w:tc>
        <w:tc>
          <w:tcPr>
            <w:tcW w:w="1615" w:type="dxa"/>
          </w:tcPr>
          <w:p w14:paraId="7112F0F2" w14:textId="06B3090B"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L</w:t>
            </w:r>
            <w:r w:rsidR="009A2F9E">
              <w:rPr>
                <w:rFonts w:ascii="Times New Roman" w:hAnsi="Times New Roman" w:cs="Times New Roman"/>
                <w:sz w:val="20"/>
                <w:szCs w:val="20"/>
                <w:lang w:val="lv-LV"/>
              </w:rPr>
              <w:t>auku attīstības programmas</w:t>
            </w:r>
            <w:r>
              <w:rPr>
                <w:rFonts w:ascii="Times New Roman" w:hAnsi="Times New Roman" w:cs="Times New Roman"/>
                <w:sz w:val="20"/>
                <w:szCs w:val="20"/>
                <w:lang w:val="lv-LV"/>
              </w:rPr>
              <w:t xml:space="preserve"> maksājumi, zemes īpašnieku finansējums</w:t>
            </w:r>
          </w:p>
        </w:tc>
        <w:tc>
          <w:tcPr>
            <w:tcW w:w="1969" w:type="dxa"/>
          </w:tcPr>
          <w:p w14:paraId="7EB26E58" w14:textId="77777777" w:rsidR="00AA4F3E" w:rsidRPr="0032525B"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Atkarībā no kategorijas un apsaimniekošanas veida.</w:t>
            </w:r>
          </w:p>
        </w:tc>
        <w:tc>
          <w:tcPr>
            <w:tcW w:w="3362" w:type="dxa"/>
          </w:tcPr>
          <w:p w14:paraId="1E401EAE" w14:textId="390FCAA1" w:rsidR="00AA4F3E" w:rsidRPr="00163DE2" w:rsidRDefault="00AA4F3E" w:rsidP="00AA4F3E">
            <w:pPr>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Nodrošināta atbilstoša apsaimniekošana ES nozīmes aizsargājamiem zālāju biotopiem kopum</w:t>
            </w:r>
            <w:r w:rsidRPr="00163DE2">
              <w:rPr>
                <w:rFonts w:ascii="Times New Roman" w:hAnsi="Times New Roman" w:cs="Times New Roman"/>
                <w:sz w:val="20"/>
                <w:szCs w:val="20"/>
                <w:lang w:val="la-Latn"/>
              </w:rPr>
              <w:t xml:space="preserve">ā </w:t>
            </w:r>
            <w:r w:rsidRPr="00163DE2">
              <w:rPr>
                <w:rFonts w:ascii="Times New Roman" w:hAnsi="Times New Roman" w:cs="Times New Roman"/>
                <w:sz w:val="20"/>
                <w:szCs w:val="20"/>
                <w:lang w:val="lv-LV"/>
              </w:rPr>
              <w:t>87,48</w:t>
            </w:r>
            <w:r w:rsidR="009A2F9E">
              <w:rPr>
                <w:rFonts w:ascii="Times New Roman" w:hAnsi="Times New Roman" w:cs="Times New Roman"/>
                <w:sz w:val="20"/>
                <w:szCs w:val="20"/>
                <w:lang w:val="la-Latn"/>
              </w:rPr>
              <w:t> </w:t>
            </w:r>
            <w:r w:rsidRPr="00163DE2">
              <w:rPr>
                <w:rFonts w:ascii="Times New Roman" w:hAnsi="Times New Roman" w:cs="Times New Roman"/>
                <w:sz w:val="20"/>
                <w:szCs w:val="20"/>
                <w:lang w:val="la-Latn"/>
              </w:rPr>
              <w:t>ha lielā platībā t.sk.</w:t>
            </w:r>
            <w:r w:rsidRPr="00163DE2">
              <w:rPr>
                <w:rFonts w:ascii="Times New Roman" w:hAnsi="Times New Roman" w:cs="Times New Roman"/>
                <w:sz w:val="20"/>
                <w:szCs w:val="20"/>
                <w:lang w:val="lv-LV"/>
              </w:rPr>
              <w:t>:</w:t>
            </w:r>
          </w:p>
          <w:p w14:paraId="1CE5C4AB" w14:textId="1D74337D"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6210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54,30 </w:t>
            </w:r>
            <w:r w:rsidRPr="00163DE2">
              <w:rPr>
                <w:rFonts w:ascii="Times New Roman" w:hAnsi="Times New Roman" w:cs="Times New Roman"/>
                <w:sz w:val="20"/>
                <w:szCs w:val="20"/>
                <w:lang w:val="lv-LV"/>
              </w:rPr>
              <w:t>ha;</w:t>
            </w:r>
          </w:p>
          <w:p w14:paraId="35B6843A" w14:textId="16B9D82D"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w:t>
            </w:r>
            <w:r w:rsidRPr="00163DE2">
              <w:rPr>
                <w:rFonts w:ascii="Times New Roman" w:hAnsi="Times New Roman" w:cs="Times New Roman"/>
                <w:sz w:val="20"/>
                <w:szCs w:val="20"/>
                <w:lang w:val="la-Latn"/>
              </w:rPr>
              <w:t>6270</w:t>
            </w:r>
            <w:r w:rsidRPr="00163DE2">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18,27 </w:t>
            </w:r>
            <w:r w:rsidRPr="00163DE2">
              <w:rPr>
                <w:rFonts w:ascii="Times New Roman" w:hAnsi="Times New Roman" w:cs="Times New Roman"/>
                <w:sz w:val="20"/>
                <w:szCs w:val="20"/>
                <w:lang w:val="lv-LV"/>
              </w:rPr>
              <w:t>ha;</w:t>
            </w:r>
          </w:p>
          <w:p w14:paraId="35FB7013" w14:textId="0784DF6A"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w:t>
            </w:r>
            <w:r w:rsidRPr="00163DE2">
              <w:rPr>
                <w:rFonts w:ascii="Times New Roman" w:hAnsi="Times New Roman" w:cs="Times New Roman"/>
                <w:sz w:val="20"/>
                <w:szCs w:val="20"/>
                <w:lang w:val="la-Latn"/>
              </w:rPr>
              <w:t>6410</w:t>
            </w:r>
            <w:r w:rsidRPr="00163DE2">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4,63 </w:t>
            </w:r>
            <w:r w:rsidRPr="00163DE2">
              <w:rPr>
                <w:rFonts w:ascii="Times New Roman" w:hAnsi="Times New Roman" w:cs="Times New Roman"/>
                <w:sz w:val="20"/>
                <w:szCs w:val="20"/>
                <w:lang w:val="lv-LV"/>
              </w:rPr>
              <w:t>ha;</w:t>
            </w:r>
          </w:p>
          <w:p w14:paraId="0A075BED" w14:textId="15C534E9"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w:t>
            </w:r>
            <w:r w:rsidRPr="00163DE2">
              <w:rPr>
                <w:rFonts w:ascii="Times New Roman" w:hAnsi="Times New Roman" w:cs="Times New Roman"/>
                <w:sz w:val="20"/>
                <w:szCs w:val="20"/>
                <w:lang w:val="la-Latn"/>
              </w:rPr>
              <w:t>6430</w:t>
            </w:r>
            <w:r w:rsidRPr="00163DE2">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5,99 </w:t>
            </w:r>
            <w:r w:rsidRPr="00163DE2">
              <w:rPr>
                <w:rFonts w:ascii="Times New Roman" w:hAnsi="Times New Roman" w:cs="Times New Roman"/>
                <w:sz w:val="20"/>
                <w:szCs w:val="20"/>
                <w:lang w:val="lv-LV"/>
              </w:rPr>
              <w:t>ha;</w:t>
            </w:r>
          </w:p>
          <w:p w14:paraId="5841B601" w14:textId="06DAFEA5" w:rsidR="00AA4F3E" w:rsidRPr="00163DE2" w:rsidRDefault="00AA4F3E" w:rsidP="00F74F09">
            <w:pPr>
              <w:pStyle w:val="ListParagraph"/>
              <w:numPr>
                <w:ilvl w:val="0"/>
                <w:numId w:val="27"/>
              </w:numPr>
              <w:ind w:left="228" w:hanging="228"/>
              <w:jc w:val="both"/>
              <w:rPr>
                <w:rFonts w:ascii="Times New Roman" w:hAnsi="Times New Roman" w:cs="Times New Roman"/>
                <w:sz w:val="20"/>
                <w:szCs w:val="20"/>
                <w:lang w:val="lv-LV"/>
              </w:rPr>
            </w:pPr>
            <w:r w:rsidRPr="00163DE2">
              <w:rPr>
                <w:rFonts w:ascii="Times New Roman" w:hAnsi="Times New Roman" w:cs="Times New Roman"/>
                <w:sz w:val="20"/>
                <w:szCs w:val="20"/>
                <w:lang w:val="lv-LV"/>
              </w:rPr>
              <w:t xml:space="preserve">biotopam </w:t>
            </w:r>
            <w:r w:rsidRPr="00163DE2">
              <w:rPr>
                <w:rFonts w:ascii="Times New Roman" w:hAnsi="Times New Roman" w:cs="Times New Roman"/>
                <w:sz w:val="20"/>
                <w:szCs w:val="20"/>
                <w:lang w:val="la-Latn"/>
              </w:rPr>
              <w:t>6510</w:t>
            </w:r>
            <w:r w:rsidRPr="00163DE2">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009A2F9E">
              <w:rPr>
                <w:rFonts w:ascii="Times New Roman" w:hAnsi="Times New Roman" w:cs="Times New Roman"/>
                <w:sz w:val="20"/>
                <w:szCs w:val="20"/>
                <w:lang w:val="lv-LV"/>
              </w:rPr>
              <w:t xml:space="preserve"> vismaz 4,29 </w:t>
            </w:r>
            <w:r w:rsidRPr="00163DE2">
              <w:rPr>
                <w:rFonts w:ascii="Times New Roman" w:hAnsi="Times New Roman" w:cs="Times New Roman"/>
                <w:sz w:val="20"/>
                <w:szCs w:val="20"/>
                <w:lang w:val="lv-LV"/>
              </w:rPr>
              <w:t>ha</w:t>
            </w:r>
            <w:r>
              <w:rPr>
                <w:rFonts w:ascii="Times New Roman" w:hAnsi="Times New Roman" w:cs="Times New Roman"/>
                <w:sz w:val="20"/>
                <w:szCs w:val="20"/>
                <w:lang w:val="lv-LV"/>
              </w:rPr>
              <w:t>.</w:t>
            </w:r>
          </w:p>
        </w:tc>
      </w:tr>
      <w:tr w:rsidR="00AA4F3E" w:rsidRPr="00A74E2D" w14:paraId="3C786DA2" w14:textId="77777777" w:rsidTr="00BD62B2">
        <w:trPr>
          <w:cantSplit/>
          <w:jc w:val="center"/>
        </w:trPr>
        <w:tc>
          <w:tcPr>
            <w:tcW w:w="988" w:type="dxa"/>
          </w:tcPr>
          <w:p w14:paraId="74A9CF3C"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v-LV"/>
              </w:rPr>
              <w:lastRenderedPageBreak/>
              <w:t>B.2.2.</w:t>
            </w:r>
          </w:p>
        </w:tc>
        <w:tc>
          <w:tcPr>
            <w:tcW w:w="850" w:type="dxa"/>
          </w:tcPr>
          <w:p w14:paraId="31801E6B" w14:textId="77777777" w:rsidR="00AA4F3E" w:rsidRPr="00024FDA" w:rsidRDefault="00AA4F3E" w:rsidP="00AA4F3E">
            <w:pPr>
              <w:pStyle w:val="Default"/>
              <w:jc w:val="both"/>
              <w:rPr>
                <w:rFonts w:ascii="Times New Roman" w:hAnsi="Times New Roman" w:cs="Times New Roman"/>
                <w:color w:val="auto"/>
                <w:sz w:val="20"/>
                <w:szCs w:val="20"/>
                <w:lang w:val="lv-LV"/>
              </w:rPr>
            </w:pPr>
            <w:r w:rsidRPr="00024FDA">
              <w:rPr>
                <w:rFonts w:ascii="Times New Roman" w:hAnsi="Times New Roman" w:cs="Times New Roman"/>
                <w:color w:val="auto"/>
                <w:sz w:val="20"/>
                <w:szCs w:val="20"/>
                <w:lang w:val="la-Latn"/>
              </w:rPr>
              <w:t>B.2.</w:t>
            </w:r>
            <w:r w:rsidRPr="00024FDA">
              <w:rPr>
                <w:rFonts w:ascii="Times New Roman" w:hAnsi="Times New Roman" w:cs="Times New Roman"/>
                <w:color w:val="auto"/>
                <w:sz w:val="20"/>
                <w:szCs w:val="20"/>
                <w:lang w:val="lv-LV"/>
              </w:rPr>
              <w:t>, B.5.</w:t>
            </w:r>
          </w:p>
        </w:tc>
        <w:tc>
          <w:tcPr>
            <w:tcW w:w="3004" w:type="dxa"/>
          </w:tcPr>
          <w:p w14:paraId="1B1BBED2" w14:textId="77777777" w:rsidR="00AA4F3E" w:rsidRDefault="00AA4F3E" w:rsidP="00AA4F3E">
            <w:pPr>
              <w:pStyle w:val="Default"/>
              <w:jc w:val="both"/>
              <w:rPr>
                <w:rFonts w:ascii="Times New Roman" w:hAnsi="Times New Roman" w:cs="Times New Roman"/>
                <w:sz w:val="20"/>
                <w:szCs w:val="20"/>
                <w:lang w:val="la-Latn"/>
              </w:rPr>
            </w:pPr>
            <w:r w:rsidRPr="00967AEE">
              <w:rPr>
                <w:rFonts w:ascii="Times New Roman" w:hAnsi="Times New Roman" w:cs="Times New Roman"/>
                <w:sz w:val="20"/>
                <w:szCs w:val="20"/>
                <w:lang w:val="lv-LV"/>
              </w:rPr>
              <w:t>Potenciālo aizsargājamo zālāju biotopu un tauriņiem potenciālo barošanās biotopu atjaunošana</w:t>
            </w:r>
            <w:r>
              <w:rPr>
                <w:rFonts w:ascii="Times New Roman" w:hAnsi="Times New Roman" w:cs="Times New Roman"/>
                <w:sz w:val="20"/>
                <w:szCs w:val="20"/>
                <w:lang w:val="lv-LV"/>
              </w:rPr>
              <w:t>.</w:t>
            </w:r>
          </w:p>
        </w:tc>
        <w:tc>
          <w:tcPr>
            <w:tcW w:w="1618" w:type="dxa"/>
          </w:tcPr>
          <w:p w14:paraId="127450DD" w14:textId="77777777" w:rsidR="00AA4F3E" w:rsidRPr="0038229D" w:rsidRDefault="00AA4F3E" w:rsidP="00AA4F3E">
            <w:pPr>
              <w:jc w:val="both"/>
              <w:rPr>
                <w:rFonts w:ascii="Times New Roman" w:hAnsi="Times New Roman" w:cs="Times New Roman"/>
                <w:sz w:val="20"/>
                <w:szCs w:val="20"/>
                <w:lang w:val="lv-LV"/>
              </w:rPr>
            </w:pPr>
            <w:r w:rsidRPr="00B96DFA">
              <w:rPr>
                <w:rFonts w:ascii="Times New Roman" w:hAnsi="Times New Roman" w:cs="Times New Roman"/>
                <w:sz w:val="20"/>
                <w:szCs w:val="20"/>
                <w:lang w:val="lv-LV"/>
              </w:rPr>
              <w:t>Zemes īpašnie</w:t>
            </w:r>
            <w:r>
              <w:rPr>
                <w:rFonts w:ascii="Times New Roman" w:hAnsi="Times New Roman" w:cs="Times New Roman"/>
                <w:sz w:val="20"/>
                <w:szCs w:val="20"/>
              </w:rPr>
              <w:t>ki</w:t>
            </w:r>
          </w:p>
        </w:tc>
        <w:tc>
          <w:tcPr>
            <w:tcW w:w="2040" w:type="dxa"/>
          </w:tcPr>
          <w:p w14:paraId="134EE835" w14:textId="77777777"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II, ikgadējs pasākums</w:t>
            </w:r>
          </w:p>
        </w:tc>
        <w:tc>
          <w:tcPr>
            <w:tcW w:w="1615" w:type="dxa"/>
          </w:tcPr>
          <w:p w14:paraId="552EFC64" w14:textId="3CCC7B9F"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L</w:t>
            </w:r>
            <w:r w:rsidR="009A2F9E">
              <w:rPr>
                <w:rFonts w:ascii="Times New Roman" w:hAnsi="Times New Roman" w:cs="Times New Roman"/>
                <w:sz w:val="20"/>
                <w:szCs w:val="20"/>
                <w:lang w:val="lv-LV"/>
              </w:rPr>
              <w:t>auku attīstības programmas</w:t>
            </w:r>
            <w:r>
              <w:rPr>
                <w:rFonts w:ascii="Times New Roman" w:hAnsi="Times New Roman" w:cs="Times New Roman"/>
                <w:sz w:val="20"/>
                <w:szCs w:val="20"/>
                <w:lang w:val="lv-LV"/>
              </w:rPr>
              <w:t xml:space="preserve"> maksājumi, zemes īpašnieku finansējums, projektu finansējums</w:t>
            </w:r>
          </w:p>
        </w:tc>
        <w:tc>
          <w:tcPr>
            <w:tcW w:w="1969" w:type="dxa"/>
          </w:tcPr>
          <w:p w14:paraId="06955895" w14:textId="77777777" w:rsidR="00AA4F3E" w:rsidRPr="00A407E2" w:rsidRDefault="00AA4F3E" w:rsidP="00AA4F3E">
            <w:pPr>
              <w:jc w:val="both"/>
              <w:rPr>
                <w:rFonts w:ascii="Times New Roman" w:hAnsi="Times New Roman" w:cs="Times New Roman"/>
                <w:sz w:val="20"/>
                <w:szCs w:val="20"/>
              </w:rPr>
            </w:pPr>
            <w:r>
              <w:rPr>
                <w:rFonts w:ascii="Times New Roman" w:hAnsi="Times New Roman" w:cs="Times New Roman"/>
                <w:sz w:val="20"/>
                <w:szCs w:val="20"/>
                <w:lang w:val="lv-LV"/>
              </w:rPr>
              <w:t>Atkarībā no aizauguma pakāpes.</w:t>
            </w:r>
          </w:p>
        </w:tc>
        <w:tc>
          <w:tcPr>
            <w:tcW w:w="3362" w:type="dxa"/>
          </w:tcPr>
          <w:p w14:paraId="2A73EDD9" w14:textId="618BD119" w:rsidR="00AA4F3E" w:rsidRPr="00163DE2" w:rsidRDefault="00AA4F3E" w:rsidP="00AA4F3E">
            <w:pPr>
              <w:jc w:val="both"/>
              <w:rPr>
                <w:rFonts w:ascii="Times New Roman" w:hAnsi="Times New Roman" w:cs="Times New Roman"/>
                <w:sz w:val="20"/>
                <w:szCs w:val="20"/>
                <w:lang w:val="lv-LV"/>
              </w:rPr>
            </w:pPr>
            <w:r w:rsidRPr="00163DE2">
              <w:rPr>
                <w:rFonts w:ascii="Times New Roman" w:hAnsi="Times New Roman" w:cs="Times New Roman"/>
                <w:sz w:val="20"/>
                <w:szCs w:val="20"/>
                <w:lang w:val="la-Latn"/>
              </w:rPr>
              <w:t>Veicināta</w:t>
            </w:r>
            <w:r w:rsidRPr="00163DE2">
              <w:rPr>
                <w:rFonts w:ascii="Times New Roman" w:hAnsi="Times New Roman" w:cs="Times New Roman"/>
                <w:sz w:val="20"/>
                <w:szCs w:val="20"/>
                <w:lang w:val="lv-LV"/>
              </w:rPr>
              <w:t xml:space="preserve"> potenciālo aizsargājamo zālāju biotopu un tauriņiem potenciālo barošanās biotopu kvalitāte</w:t>
            </w:r>
            <w:r w:rsidR="00551748">
              <w:rPr>
                <w:rFonts w:ascii="Times New Roman" w:hAnsi="Times New Roman" w:cs="Times New Roman"/>
                <w:sz w:val="20"/>
                <w:szCs w:val="20"/>
                <w:lang w:val="la-Latn"/>
              </w:rPr>
              <w:t>s uzlabošanās 293,40</w:t>
            </w:r>
            <w:r w:rsidR="009A2F9E">
              <w:rPr>
                <w:rFonts w:ascii="Times New Roman" w:hAnsi="Times New Roman" w:cs="Times New Roman"/>
                <w:sz w:val="20"/>
                <w:szCs w:val="20"/>
                <w:lang w:val="lv-LV"/>
              </w:rPr>
              <w:t> </w:t>
            </w:r>
            <w:r w:rsidRPr="00163DE2">
              <w:rPr>
                <w:rFonts w:ascii="Times New Roman" w:hAnsi="Times New Roman" w:cs="Times New Roman"/>
                <w:sz w:val="20"/>
                <w:szCs w:val="20"/>
                <w:lang w:val="lv-LV"/>
              </w:rPr>
              <w:t>ha lielā platībā. Pieaugušas reģistrēto un apsaimniekoto BVZ platības.</w:t>
            </w:r>
          </w:p>
        </w:tc>
      </w:tr>
      <w:tr w:rsidR="00AA4F3E" w:rsidRPr="000007E3" w14:paraId="6045F87E" w14:textId="77777777" w:rsidTr="00BD62B2">
        <w:trPr>
          <w:cantSplit/>
          <w:jc w:val="center"/>
        </w:trPr>
        <w:tc>
          <w:tcPr>
            <w:tcW w:w="988" w:type="dxa"/>
          </w:tcPr>
          <w:p w14:paraId="7312A47C" w14:textId="77777777" w:rsidR="00AA4F3E" w:rsidRPr="00927B7D" w:rsidRDefault="00AA4F3E" w:rsidP="00AA4F3E">
            <w:pPr>
              <w:pStyle w:val="Default"/>
              <w:jc w:val="both"/>
              <w:rPr>
                <w:rFonts w:ascii="Times New Roman" w:hAnsi="Times New Roman" w:cs="Times New Roman"/>
                <w:color w:val="auto"/>
                <w:sz w:val="20"/>
                <w:szCs w:val="20"/>
                <w:lang w:val="lv-LV"/>
              </w:rPr>
            </w:pPr>
            <w:r w:rsidRPr="00927B7D">
              <w:rPr>
                <w:rFonts w:ascii="Times New Roman" w:hAnsi="Times New Roman" w:cs="Times New Roman"/>
                <w:color w:val="auto"/>
                <w:sz w:val="20"/>
                <w:szCs w:val="20"/>
                <w:lang w:val="lv-LV"/>
              </w:rPr>
              <w:t>B.2.3.</w:t>
            </w:r>
          </w:p>
        </w:tc>
        <w:tc>
          <w:tcPr>
            <w:tcW w:w="850" w:type="dxa"/>
          </w:tcPr>
          <w:p w14:paraId="2D3D1193" w14:textId="736E8DCE" w:rsidR="00AA4F3E" w:rsidRPr="00927B7D" w:rsidRDefault="00AA4F3E" w:rsidP="00AA4F3E">
            <w:pPr>
              <w:pStyle w:val="Default"/>
              <w:jc w:val="both"/>
              <w:rPr>
                <w:rFonts w:ascii="Times New Roman" w:hAnsi="Times New Roman" w:cs="Times New Roman"/>
                <w:color w:val="auto"/>
                <w:sz w:val="20"/>
                <w:szCs w:val="20"/>
                <w:lang w:val="la-Latn"/>
              </w:rPr>
            </w:pPr>
            <w:r w:rsidRPr="00927B7D">
              <w:rPr>
                <w:rFonts w:ascii="Times New Roman" w:hAnsi="Times New Roman" w:cs="Times New Roman"/>
                <w:color w:val="auto"/>
                <w:sz w:val="20"/>
                <w:szCs w:val="20"/>
                <w:lang w:val="lv-LV"/>
              </w:rPr>
              <w:t>B.1., B.2.</w:t>
            </w:r>
            <w:r w:rsidRPr="00927B7D">
              <w:rPr>
                <w:rFonts w:ascii="Times New Roman" w:hAnsi="Times New Roman" w:cs="Times New Roman"/>
                <w:color w:val="auto"/>
                <w:sz w:val="20"/>
                <w:szCs w:val="20"/>
                <w:lang w:val="la-Latn"/>
              </w:rPr>
              <w:t>, B.5.</w:t>
            </w:r>
          </w:p>
        </w:tc>
        <w:tc>
          <w:tcPr>
            <w:tcW w:w="3004" w:type="dxa"/>
          </w:tcPr>
          <w:p w14:paraId="1AD7F6DE" w14:textId="77777777" w:rsidR="00AA4F3E" w:rsidRPr="00967AEE" w:rsidRDefault="00AA4F3E" w:rsidP="00AA4F3E">
            <w:pPr>
              <w:pStyle w:val="Default"/>
              <w:jc w:val="both"/>
              <w:rPr>
                <w:rFonts w:ascii="Times New Roman" w:hAnsi="Times New Roman" w:cs="Times New Roman"/>
                <w:sz w:val="20"/>
                <w:szCs w:val="20"/>
                <w:lang w:val="lv-LV"/>
              </w:rPr>
            </w:pPr>
            <w:r w:rsidRPr="00841643">
              <w:rPr>
                <w:rFonts w:ascii="Times New Roman" w:hAnsi="Times New Roman" w:cs="Times New Roman"/>
                <w:sz w:val="20"/>
                <w:szCs w:val="20"/>
                <w:lang w:val="lv-LV"/>
              </w:rPr>
              <w:t>Invazīvo sugu izplatības ierobežošana.</w:t>
            </w:r>
          </w:p>
        </w:tc>
        <w:tc>
          <w:tcPr>
            <w:tcW w:w="1618" w:type="dxa"/>
          </w:tcPr>
          <w:p w14:paraId="6A265A8B" w14:textId="17822762" w:rsidR="00AA4F3E" w:rsidRPr="006E04E4"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AS </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LVM</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zemes īpašnieki, pašvaldības, </w:t>
            </w:r>
            <w:r w:rsidRPr="00A407E2">
              <w:rPr>
                <w:rFonts w:ascii="Times New Roman" w:hAnsi="Times New Roman" w:cs="Times New Roman"/>
                <w:sz w:val="20"/>
                <w:szCs w:val="20"/>
                <w:lang w:val="lv-LV"/>
              </w:rPr>
              <w:t>DAP</w:t>
            </w:r>
          </w:p>
        </w:tc>
        <w:tc>
          <w:tcPr>
            <w:tcW w:w="2040" w:type="dxa"/>
          </w:tcPr>
          <w:p w14:paraId="5C6C73AA" w14:textId="77777777" w:rsidR="00AA4F3E"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 visā plāna darbības periodā</w:t>
            </w:r>
          </w:p>
        </w:tc>
        <w:tc>
          <w:tcPr>
            <w:tcW w:w="1615" w:type="dxa"/>
          </w:tcPr>
          <w:p w14:paraId="479E338C" w14:textId="344216BB" w:rsidR="00AA4F3E"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AS </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LVM</w:t>
            </w:r>
            <w:r w:rsidR="009A2F9E">
              <w:rPr>
                <w:rFonts w:ascii="Times New Roman" w:hAnsi="Times New Roman" w:cs="Times New Roman"/>
                <w:sz w:val="20"/>
                <w:szCs w:val="20"/>
                <w:lang w:val="lv-LV"/>
              </w:rPr>
              <w:t>”</w:t>
            </w:r>
            <w:r w:rsidRPr="00A407E2">
              <w:rPr>
                <w:rFonts w:ascii="Times New Roman" w:hAnsi="Times New Roman" w:cs="Times New Roman"/>
                <w:sz w:val="20"/>
                <w:szCs w:val="20"/>
                <w:lang w:val="lv-LV"/>
              </w:rPr>
              <w:t xml:space="preserve">, </w:t>
            </w:r>
            <w:r>
              <w:rPr>
                <w:rFonts w:ascii="Times New Roman" w:hAnsi="Times New Roman" w:cs="Times New Roman"/>
                <w:sz w:val="20"/>
                <w:szCs w:val="20"/>
                <w:lang w:val="lv-LV"/>
              </w:rPr>
              <w:t>zemes īpašnieku, pašvaldību, projektu finansējums</w:t>
            </w:r>
          </w:p>
        </w:tc>
        <w:tc>
          <w:tcPr>
            <w:tcW w:w="1969" w:type="dxa"/>
          </w:tcPr>
          <w:p w14:paraId="1B2C6631" w14:textId="77777777"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Atkarībā no invāzijas pakāpes.</w:t>
            </w:r>
          </w:p>
        </w:tc>
        <w:tc>
          <w:tcPr>
            <w:tcW w:w="3362" w:type="dxa"/>
          </w:tcPr>
          <w:p w14:paraId="11592199" w14:textId="4E463634" w:rsidR="00AA4F3E" w:rsidRPr="00024FDA"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Nodrošināti DL teri</w:t>
            </w:r>
            <w:r w:rsidR="009A2F9E">
              <w:rPr>
                <w:rFonts w:ascii="Times New Roman" w:hAnsi="Times New Roman" w:cs="Times New Roman"/>
                <w:sz w:val="20"/>
                <w:szCs w:val="20"/>
                <w:lang w:val="la-Latn"/>
              </w:rPr>
              <w:t>torijā konstatēto invazīvo sugu</w:t>
            </w:r>
            <w:r w:rsidRPr="00024FDA">
              <w:rPr>
                <w:rFonts w:ascii="Times New Roman" w:hAnsi="Times New Roman" w:cs="Times New Roman"/>
                <w:sz w:val="20"/>
                <w:szCs w:val="20"/>
                <w:lang w:val="lv-LV"/>
              </w:rPr>
              <w:t xml:space="preserve"> </w:t>
            </w:r>
            <w:r>
              <w:rPr>
                <w:rFonts w:ascii="Times New Roman" w:hAnsi="Times New Roman" w:cs="Times New Roman"/>
                <w:sz w:val="20"/>
                <w:szCs w:val="20"/>
                <w:lang w:val="la-Latn"/>
              </w:rPr>
              <w:t>(</w:t>
            </w:r>
            <w:r w:rsidRPr="00024FDA">
              <w:rPr>
                <w:rFonts w:ascii="Times New Roman" w:hAnsi="Times New Roman" w:cs="Times New Roman"/>
                <w:color w:val="000000"/>
                <w:sz w:val="20"/>
                <w:szCs w:val="20"/>
                <w:lang w:val="lv-LV"/>
              </w:rPr>
              <w:t xml:space="preserve">sīkziedu sprigane </w:t>
            </w:r>
            <w:r w:rsidRPr="00024FDA">
              <w:rPr>
                <w:rFonts w:ascii="Times New Roman" w:hAnsi="Times New Roman" w:cs="Times New Roman"/>
                <w:i/>
                <w:color w:val="000000"/>
                <w:sz w:val="20"/>
                <w:szCs w:val="20"/>
                <w:lang w:val="lv-LV"/>
              </w:rPr>
              <w:t>Impatiens parviflora</w:t>
            </w:r>
            <w:r w:rsidRPr="00024FDA">
              <w:rPr>
                <w:rFonts w:ascii="Times New Roman" w:hAnsi="Times New Roman" w:cs="Times New Roman"/>
                <w:sz w:val="20"/>
                <w:szCs w:val="20"/>
                <w:lang w:val="lv-LV"/>
              </w:rPr>
              <w:t xml:space="preserve">, Kanādas zeltslotiņa </w:t>
            </w:r>
            <w:r w:rsidRPr="00024FDA">
              <w:rPr>
                <w:rFonts w:ascii="Times New Roman" w:hAnsi="Times New Roman" w:cs="Times New Roman"/>
                <w:i/>
                <w:sz w:val="20"/>
                <w:szCs w:val="20"/>
                <w:lang w:val="lv-LV"/>
              </w:rPr>
              <w:t>Solidago canadensis</w:t>
            </w:r>
            <w:r w:rsidRPr="00024FDA">
              <w:rPr>
                <w:rFonts w:ascii="Times New Roman" w:hAnsi="Times New Roman" w:cs="Times New Roman"/>
                <w:sz w:val="20"/>
                <w:szCs w:val="20"/>
                <w:lang w:val="lv-LV"/>
              </w:rPr>
              <w:t xml:space="preserve">, daudzlapu lupīna </w:t>
            </w:r>
            <w:r w:rsidRPr="00024FDA">
              <w:rPr>
                <w:rFonts w:ascii="Times New Roman" w:hAnsi="Times New Roman" w:cs="Times New Roman"/>
                <w:i/>
                <w:sz w:val="20"/>
                <w:szCs w:val="20"/>
                <w:lang w:val="lv-LV"/>
              </w:rPr>
              <w:t>Lupinus polyphyllus</w:t>
            </w:r>
            <w:r w:rsidRPr="00024FDA">
              <w:rPr>
                <w:rFonts w:ascii="Times New Roman" w:hAnsi="Times New Roman" w:cs="Times New Roman"/>
                <w:sz w:val="20"/>
                <w:szCs w:val="20"/>
                <w:lang w:val="lv-LV"/>
              </w:rPr>
              <w:t xml:space="preserve">, Sosnovska latvānis </w:t>
            </w:r>
            <w:r w:rsidRPr="00024FDA">
              <w:rPr>
                <w:rFonts w:ascii="Times New Roman" w:hAnsi="Times New Roman" w:cs="Times New Roman"/>
                <w:i/>
                <w:sz w:val="20"/>
                <w:szCs w:val="20"/>
                <w:lang w:val="lv-LV"/>
              </w:rPr>
              <w:t>Heracleum sosnowskyi</w:t>
            </w:r>
            <w:r w:rsidRPr="00024FDA">
              <w:rPr>
                <w:rFonts w:ascii="Times New Roman" w:hAnsi="Times New Roman" w:cs="Times New Roman"/>
                <w:sz w:val="20"/>
                <w:szCs w:val="20"/>
                <w:lang w:val="lv-LV"/>
              </w:rPr>
              <w:t xml:space="preserve">, adatainais dzeloņgurķis </w:t>
            </w:r>
            <w:r w:rsidRPr="00024FDA">
              <w:rPr>
                <w:rFonts w:ascii="Times New Roman" w:hAnsi="Times New Roman" w:cs="Times New Roman"/>
                <w:i/>
                <w:sz w:val="20"/>
                <w:szCs w:val="20"/>
                <w:lang w:val="lv-LV"/>
              </w:rPr>
              <w:t xml:space="preserve">Echinocystis lobata </w:t>
            </w:r>
            <w:r w:rsidRPr="00024FDA">
              <w:rPr>
                <w:rFonts w:ascii="Times New Roman" w:hAnsi="Times New Roman" w:cs="Times New Roman"/>
                <w:sz w:val="20"/>
                <w:szCs w:val="20"/>
                <w:lang w:val="lv-LV"/>
              </w:rPr>
              <w:t xml:space="preserve">un ošlapu kļava </w:t>
            </w:r>
            <w:r w:rsidRPr="00024FDA">
              <w:rPr>
                <w:rFonts w:ascii="Times New Roman" w:hAnsi="Times New Roman" w:cs="Times New Roman"/>
                <w:i/>
                <w:sz w:val="20"/>
                <w:szCs w:val="20"/>
                <w:lang w:val="lv-LV"/>
              </w:rPr>
              <w:t>Acer negundo</w:t>
            </w:r>
            <w:r>
              <w:rPr>
                <w:rFonts w:ascii="Times New Roman" w:hAnsi="Times New Roman" w:cs="Times New Roman"/>
                <w:sz w:val="20"/>
                <w:szCs w:val="20"/>
                <w:lang w:val="la-Latn"/>
              </w:rPr>
              <w:t>) apkarošanas un t</w:t>
            </w:r>
            <w:r w:rsidR="009A2F9E">
              <w:rPr>
                <w:rFonts w:ascii="Times New Roman" w:hAnsi="Times New Roman" w:cs="Times New Roman"/>
                <w:sz w:val="20"/>
                <w:szCs w:val="20"/>
                <w:lang w:val="la-Latn"/>
              </w:rPr>
              <w:t>ālākas izplatības ierobežošanas</w:t>
            </w:r>
            <w:r w:rsidRPr="00024FDA">
              <w:rPr>
                <w:rFonts w:ascii="Times New Roman" w:hAnsi="Times New Roman"/>
                <w:bCs/>
                <w:i/>
                <w:sz w:val="20"/>
                <w:szCs w:val="20"/>
                <w:lang w:val="lv-LV"/>
              </w:rPr>
              <w:t xml:space="preserve"> </w:t>
            </w:r>
            <w:r w:rsidRPr="00024FDA">
              <w:rPr>
                <w:rFonts w:ascii="Times New Roman" w:hAnsi="Times New Roman"/>
                <w:bCs/>
                <w:sz w:val="20"/>
                <w:szCs w:val="20"/>
                <w:lang w:val="la-Latn"/>
              </w:rPr>
              <w:t xml:space="preserve">pasākumi </w:t>
            </w:r>
            <w:r w:rsidRPr="00024FDA">
              <w:rPr>
                <w:rFonts w:ascii="Times New Roman" w:hAnsi="Times New Roman"/>
                <w:bCs/>
                <w:sz w:val="20"/>
                <w:szCs w:val="20"/>
                <w:lang w:val="lv-LV"/>
              </w:rPr>
              <w:t>iznīcināšanai</w:t>
            </w:r>
            <w:r w:rsidR="009A2F9E">
              <w:rPr>
                <w:rFonts w:ascii="Times New Roman" w:hAnsi="Times New Roman" w:cs="Times New Roman"/>
                <w:sz w:val="20"/>
                <w:szCs w:val="20"/>
                <w:lang w:val="lv-LV"/>
              </w:rPr>
              <w:t xml:space="preserve"> ĪADT</w:t>
            </w:r>
            <w:r w:rsidRPr="00024FDA">
              <w:rPr>
                <w:rFonts w:ascii="Times New Roman" w:hAnsi="Times New Roman"/>
                <w:bCs/>
                <w:sz w:val="20"/>
                <w:szCs w:val="20"/>
                <w:lang w:val="lv-LV"/>
              </w:rPr>
              <w:t xml:space="preserve"> </w:t>
            </w:r>
            <w:r w:rsidRPr="00024FDA">
              <w:rPr>
                <w:rFonts w:ascii="Times New Roman" w:hAnsi="Times New Roman" w:cs="Times New Roman"/>
                <w:sz w:val="20"/>
                <w:szCs w:val="20"/>
                <w:lang w:val="lv-LV"/>
              </w:rPr>
              <w:t>konstatētajās atradnēs.</w:t>
            </w:r>
          </w:p>
          <w:p w14:paraId="236A9C1D" w14:textId="77777777" w:rsidR="00AA4F3E" w:rsidRPr="00024FDA" w:rsidRDefault="00AA4F3E" w:rsidP="00AA4F3E">
            <w:pPr>
              <w:jc w:val="both"/>
              <w:rPr>
                <w:rFonts w:ascii="Times New Roman" w:hAnsi="Times New Roman" w:cs="Times New Roman"/>
                <w:sz w:val="20"/>
                <w:szCs w:val="20"/>
                <w:lang w:val="lv-LV"/>
              </w:rPr>
            </w:pPr>
          </w:p>
          <w:p w14:paraId="4BF3BA7C" w14:textId="37400746" w:rsidR="00AA4F3E" w:rsidRPr="00932926" w:rsidRDefault="00AA4F3E" w:rsidP="00FF7095">
            <w:pPr>
              <w:jc w:val="both"/>
              <w:rPr>
                <w:rFonts w:ascii="Times New Roman" w:hAnsi="Times New Roman" w:cs="Times New Roman"/>
                <w:sz w:val="20"/>
                <w:szCs w:val="20"/>
                <w:lang w:val="lv-LV"/>
              </w:rPr>
            </w:pPr>
            <w:r w:rsidRPr="00024FDA">
              <w:rPr>
                <w:rFonts w:ascii="Times New Roman" w:hAnsi="Times New Roman" w:cs="Times New Roman"/>
                <w:sz w:val="20"/>
                <w:szCs w:val="20"/>
                <w:lang w:val="lv-LV"/>
              </w:rPr>
              <w:t xml:space="preserve">Veikti invazīvo sugu apkarošanas pasākumi </w:t>
            </w:r>
            <w:r>
              <w:rPr>
                <w:rFonts w:ascii="Times New Roman" w:hAnsi="Times New Roman" w:cs="Times New Roman"/>
                <w:sz w:val="20"/>
                <w:szCs w:val="20"/>
                <w:lang w:val="la-Latn"/>
              </w:rPr>
              <w:t xml:space="preserve">arī </w:t>
            </w:r>
            <w:r w:rsidRPr="00024FDA">
              <w:rPr>
                <w:rFonts w:ascii="Times New Roman" w:hAnsi="Times New Roman" w:cs="Times New Roman"/>
                <w:sz w:val="20"/>
                <w:szCs w:val="20"/>
                <w:lang w:val="lv-LV"/>
              </w:rPr>
              <w:t>D</w:t>
            </w:r>
            <w:r w:rsidRPr="00024FDA">
              <w:rPr>
                <w:rFonts w:ascii="Times New Roman" w:hAnsi="Times New Roman" w:cs="Times New Roman"/>
                <w:sz w:val="20"/>
                <w:szCs w:val="20"/>
                <w:lang w:val="la-Latn"/>
              </w:rPr>
              <w:t>L</w:t>
            </w:r>
            <w:r w:rsidRPr="00024FDA">
              <w:rPr>
                <w:rFonts w:ascii="Times New Roman" w:hAnsi="Times New Roman" w:cs="Times New Roman"/>
                <w:sz w:val="20"/>
                <w:szCs w:val="20"/>
                <w:lang w:val="lv-LV"/>
              </w:rPr>
              <w:t xml:space="preserve"> piegulošajā teritorijā, lai nepieļautu invazīvo sugu tālāku izplatību </w:t>
            </w:r>
            <w:r w:rsidR="00FF7095">
              <w:rPr>
                <w:rFonts w:ascii="Times New Roman" w:hAnsi="Times New Roman" w:cs="Times New Roman"/>
                <w:sz w:val="20"/>
                <w:szCs w:val="20"/>
                <w:lang w:val="lv-LV"/>
              </w:rPr>
              <w:t>DL teritorijā</w:t>
            </w:r>
            <w:r>
              <w:rPr>
                <w:rFonts w:ascii="Times New Roman" w:hAnsi="Times New Roman" w:cs="Times New Roman"/>
                <w:sz w:val="20"/>
                <w:szCs w:val="20"/>
                <w:lang w:val="lv-LV"/>
              </w:rPr>
              <w:t>.</w:t>
            </w:r>
          </w:p>
        </w:tc>
      </w:tr>
      <w:tr w:rsidR="00AA4F3E" w:rsidRPr="000007E3" w14:paraId="2DF7737E" w14:textId="77777777" w:rsidTr="00BD62B2">
        <w:trPr>
          <w:cantSplit/>
          <w:jc w:val="center"/>
        </w:trPr>
        <w:tc>
          <w:tcPr>
            <w:tcW w:w="988" w:type="dxa"/>
          </w:tcPr>
          <w:p w14:paraId="52AF6928" w14:textId="682E4DA6" w:rsidR="00AA4F3E" w:rsidRPr="00927B7D" w:rsidRDefault="00AA4F3E" w:rsidP="00AA4F3E">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lang w:val="la-Latn"/>
              </w:rPr>
              <w:lastRenderedPageBreak/>
              <w:t>B.3.1.</w:t>
            </w:r>
          </w:p>
        </w:tc>
        <w:tc>
          <w:tcPr>
            <w:tcW w:w="850" w:type="dxa"/>
          </w:tcPr>
          <w:p w14:paraId="2E61FA86" w14:textId="4902F976" w:rsidR="00AA4F3E" w:rsidRPr="00927B7D" w:rsidRDefault="00AA4F3E" w:rsidP="00AA4F3E">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lang w:val="la-Latn"/>
              </w:rPr>
              <w:t>B.3., C.1.</w:t>
            </w:r>
          </w:p>
        </w:tc>
        <w:tc>
          <w:tcPr>
            <w:tcW w:w="3004" w:type="dxa"/>
          </w:tcPr>
          <w:p w14:paraId="7FD4BC18" w14:textId="25AAD8DE" w:rsidR="00AA4F3E" w:rsidRPr="00841643" w:rsidRDefault="00AA4F3E" w:rsidP="00AA4F3E">
            <w:pPr>
              <w:pStyle w:val="Default"/>
              <w:jc w:val="both"/>
              <w:rPr>
                <w:rFonts w:ascii="Times New Roman" w:hAnsi="Times New Roman" w:cs="Times New Roman"/>
                <w:sz w:val="20"/>
                <w:szCs w:val="20"/>
                <w:lang w:val="lv-LV"/>
              </w:rPr>
            </w:pPr>
            <w:r>
              <w:rPr>
                <w:rFonts w:ascii="Times New Roman" w:hAnsi="Times New Roman" w:cs="Times New Roman"/>
                <w:color w:val="auto"/>
                <w:sz w:val="20"/>
                <w:szCs w:val="20"/>
                <w:lang w:val="lv-LV"/>
              </w:rPr>
              <w:t>Skatu perspektīvu atsegšana uz ģeoloģiskajiem un ģeomorfoloģiskajiem dabas pieminekļiem “Ātraiskalns” un “Gobdziņu klintis”.</w:t>
            </w:r>
          </w:p>
        </w:tc>
        <w:tc>
          <w:tcPr>
            <w:tcW w:w="1618" w:type="dxa"/>
          </w:tcPr>
          <w:p w14:paraId="1F40E79F" w14:textId="7A6AFA28"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Zemes īpašnieki, pašvaldības, DAP</w:t>
            </w:r>
          </w:p>
        </w:tc>
        <w:tc>
          <w:tcPr>
            <w:tcW w:w="2040" w:type="dxa"/>
          </w:tcPr>
          <w:p w14:paraId="18027ED4" w14:textId="750BB934" w:rsidR="00AA4F3E" w:rsidRPr="00A407E2" w:rsidRDefault="00AA4F3E" w:rsidP="00AA4F3E">
            <w:pPr>
              <w:jc w:val="both"/>
              <w:rPr>
                <w:rFonts w:ascii="Times New Roman" w:hAnsi="Times New Roman" w:cs="Times New Roman"/>
                <w:sz w:val="20"/>
                <w:szCs w:val="20"/>
                <w:lang w:val="lv-LV"/>
              </w:rPr>
            </w:pPr>
            <w:r w:rsidRPr="001C4DEC">
              <w:rPr>
                <w:rFonts w:ascii="Times New Roman" w:hAnsi="Times New Roman" w:cs="Times New Roman"/>
                <w:sz w:val="20"/>
                <w:szCs w:val="20"/>
                <w:lang w:val="lv-LV"/>
              </w:rPr>
              <w:t xml:space="preserve">I, </w:t>
            </w:r>
            <w:r>
              <w:rPr>
                <w:rFonts w:ascii="Times New Roman" w:hAnsi="Times New Roman" w:cs="Times New Roman"/>
                <w:sz w:val="20"/>
                <w:szCs w:val="20"/>
                <w:lang w:val="la-Latn"/>
              </w:rPr>
              <w:t>regulārs</w:t>
            </w:r>
            <w:r w:rsidRPr="001C4DEC">
              <w:rPr>
                <w:rFonts w:ascii="Times New Roman" w:hAnsi="Times New Roman" w:cs="Times New Roman"/>
                <w:sz w:val="20"/>
                <w:szCs w:val="20"/>
                <w:lang w:val="lv-LV"/>
              </w:rPr>
              <w:t xml:space="preserve"> pasākums</w:t>
            </w:r>
          </w:p>
        </w:tc>
        <w:tc>
          <w:tcPr>
            <w:tcW w:w="1615" w:type="dxa"/>
          </w:tcPr>
          <w:p w14:paraId="32C84A1B" w14:textId="5DCCF6A7"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Zemes īpašnieku finans</w:t>
            </w:r>
            <w:r w:rsidRPr="00932926">
              <w:rPr>
                <w:rFonts w:ascii="Times New Roman" w:hAnsi="Times New Roman" w:cs="Times New Roman"/>
                <w:sz w:val="20"/>
                <w:szCs w:val="20"/>
                <w:lang w:val="lv-LV"/>
              </w:rPr>
              <w:t>ē</w:t>
            </w:r>
            <w:r>
              <w:rPr>
                <w:rFonts w:ascii="Times New Roman" w:hAnsi="Times New Roman" w:cs="Times New Roman"/>
                <w:sz w:val="20"/>
                <w:szCs w:val="20"/>
                <w:lang w:val="la-Latn"/>
              </w:rPr>
              <w:t>jums, pašvaldību finansējums, projektu finansējums</w:t>
            </w:r>
          </w:p>
        </w:tc>
        <w:tc>
          <w:tcPr>
            <w:tcW w:w="1969" w:type="dxa"/>
          </w:tcPr>
          <w:p w14:paraId="48CFC566" w14:textId="79DCC0C2"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 xml:space="preserve">Atkarībā </w:t>
            </w:r>
            <w:r>
              <w:rPr>
                <w:rFonts w:ascii="Times New Roman" w:hAnsi="Times New Roman" w:cs="Times New Roman"/>
                <w:sz w:val="20"/>
                <w:szCs w:val="20"/>
                <w:lang w:val="lv-LV"/>
              </w:rPr>
              <w:t xml:space="preserve">no </w:t>
            </w:r>
            <w:r w:rsidR="009A2F9E">
              <w:rPr>
                <w:rFonts w:ascii="Times New Roman" w:hAnsi="Times New Roman" w:cs="Times New Roman"/>
                <w:sz w:val="20"/>
                <w:szCs w:val="20"/>
                <w:lang w:val="la-Latn"/>
              </w:rPr>
              <w:t>veicamajām darbībām un platībām</w:t>
            </w:r>
            <w:r>
              <w:rPr>
                <w:rFonts w:ascii="Times New Roman" w:hAnsi="Times New Roman" w:cs="Times New Roman"/>
                <w:sz w:val="20"/>
                <w:szCs w:val="20"/>
                <w:lang w:val="la-Latn"/>
              </w:rPr>
              <w:t xml:space="preserve"> individuālas katram </w:t>
            </w:r>
            <w:r>
              <w:rPr>
                <w:rFonts w:ascii="Times New Roman" w:hAnsi="Times New Roman" w:cs="Times New Roman"/>
                <w:sz w:val="20"/>
                <w:szCs w:val="20"/>
                <w:lang w:val="lv-LV"/>
              </w:rPr>
              <w:t>ģeoloģiskajam un ģeomorfoloģiskajam piemineklim.</w:t>
            </w:r>
          </w:p>
        </w:tc>
        <w:tc>
          <w:tcPr>
            <w:tcW w:w="3362" w:type="dxa"/>
          </w:tcPr>
          <w:p w14:paraId="181E195E" w14:textId="264E8914" w:rsidR="00AA4F3E" w:rsidRDefault="00AA4F3E" w:rsidP="00AA4F3E">
            <w:pPr>
              <w:jc w:val="both"/>
              <w:rPr>
                <w:rFonts w:ascii="Times New Roman" w:hAnsi="Times New Roman" w:cs="Times New Roman"/>
                <w:sz w:val="20"/>
                <w:szCs w:val="20"/>
                <w:lang w:val="la-Latn"/>
              </w:rPr>
            </w:pPr>
            <w:r w:rsidRPr="00201B09">
              <w:rPr>
                <w:rFonts w:ascii="Times New Roman" w:hAnsi="Times New Roman" w:cs="Times New Roman"/>
                <w:sz w:val="20"/>
                <w:szCs w:val="20"/>
                <w:lang w:val="la-Latn"/>
              </w:rPr>
              <w:t xml:space="preserve">Nodrošināta atklātu skatu perspektīva uz ģeoloģiskajiem un ģeomorfoloģiskajiem pieminekļiem </w:t>
            </w:r>
            <w:r w:rsidRPr="00201B09">
              <w:rPr>
                <w:rFonts w:ascii="Times New Roman" w:hAnsi="Times New Roman" w:cs="Times New Roman"/>
                <w:sz w:val="20"/>
                <w:szCs w:val="20"/>
                <w:lang w:val="lv-LV"/>
              </w:rPr>
              <w:t>“Ātraiskalns” un “Gobdziņu klintis”. Izcirsts koku un krūmu apaugums atsegumu pakājē, kā arī pretējā Ventas krastā no</w:t>
            </w:r>
            <w:r w:rsidR="009A2F9E">
              <w:rPr>
                <w:rFonts w:ascii="Times New Roman" w:hAnsi="Times New Roman" w:cs="Times New Roman"/>
                <w:sz w:val="20"/>
                <w:szCs w:val="20"/>
                <w:lang w:val="lv-LV"/>
              </w:rPr>
              <w:t xml:space="preserve"> Gobdziņu klintīm (uz D</w:t>
            </w:r>
            <w:r w:rsidRPr="00201B09">
              <w:rPr>
                <w:rFonts w:ascii="Times New Roman" w:hAnsi="Times New Roman" w:cs="Times New Roman"/>
                <w:sz w:val="20"/>
                <w:szCs w:val="20"/>
                <w:lang w:val="lv-LV"/>
              </w:rPr>
              <w:t xml:space="preserve"> no Varkaļu mājām).</w:t>
            </w:r>
          </w:p>
          <w:p w14:paraId="2AFB5C83" w14:textId="77777777" w:rsidR="00AA4F3E" w:rsidRDefault="00AA4F3E" w:rsidP="00AA4F3E">
            <w:pPr>
              <w:jc w:val="both"/>
              <w:rPr>
                <w:rFonts w:ascii="Times New Roman" w:hAnsi="Times New Roman" w:cs="Times New Roman"/>
                <w:sz w:val="20"/>
                <w:szCs w:val="20"/>
                <w:lang w:val="la-Latn"/>
              </w:rPr>
            </w:pPr>
          </w:p>
          <w:p w14:paraId="65D4C0DB" w14:textId="1ECDB17E" w:rsidR="00AA4F3E" w:rsidRPr="000F338B" w:rsidRDefault="00AA4F3E" w:rsidP="00AA4F3E">
            <w:pPr>
              <w:jc w:val="both"/>
              <w:rPr>
                <w:rFonts w:ascii="Times New Roman" w:hAnsi="Times New Roman" w:cs="Times New Roman"/>
                <w:sz w:val="20"/>
                <w:szCs w:val="20"/>
                <w:lang w:val="la-Latn"/>
              </w:rPr>
            </w:pPr>
            <w:r w:rsidRPr="000F338B">
              <w:rPr>
                <w:rFonts w:ascii="Times New Roman" w:hAnsi="Times New Roman" w:cs="Times New Roman"/>
                <w:sz w:val="20"/>
                <w:szCs w:val="20"/>
                <w:lang w:val="la-Latn"/>
              </w:rPr>
              <w:t>Veikta apauguma novākšana Ātrā</w:t>
            </w:r>
            <w:r w:rsidR="009A2F9E">
              <w:rPr>
                <w:rFonts w:ascii="Times New Roman" w:hAnsi="Times New Roman" w:cs="Times New Roman"/>
                <w:sz w:val="20"/>
                <w:szCs w:val="20"/>
                <w:lang w:val="lv-LV"/>
              </w:rPr>
              <w:t xml:space="preserve"> </w:t>
            </w:r>
            <w:r w:rsidRPr="000F338B">
              <w:rPr>
                <w:rFonts w:ascii="Times New Roman" w:hAnsi="Times New Roman" w:cs="Times New Roman"/>
                <w:sz w:val="20"/>
                <w:szCs w:val="20"/>
                <w:lang w:val="la-Latn"/>
              </w:rPr>
              <w:t>kalna klinšu p</w:t>
            </w:r>
            <w:r w:rsidR="009A2F9E">
              <w:rPr>
                <w:rFonts w:ascii="Times New Roman" w:hAnsi="Times New Roman" w:cs="Times New Roman"/>
                <w:sz w:val="20"/>
                <w:szCs w:val="20"/>
                <w:lang w:val="la-Latn"/>
              </w:rPr>
              <w:t>akājē 0,59 </w:t>
            </w:r>
            <w:r w:rsidRPr="000F338B">
              <w:rPr>
                <w:rFonts w:ascii="Times New Roman" w:hAnsi="Times New Roman" w:cs="Times New Roman"/>
                <w:sz w:val="20"/>
                <w:szCs w:val="20"/>
                <w:lang w:val="la-Latn"/>
              </w:rPr>
              <w:t>ha lielā apj</w:t>
            </w:r>
            <w:r w:rsidR="009A2F9E">
              <w:rPr>
                <w:rFonts w:ascii="Times New Roman" w:hAnsi="Times New Roman" w:cs="Times New Roman"/>
                <w:sz w:val="20"/>
                <w:szCs w:val="20"/>
                <w:lang w:val="la-Latn"/>
              </w:rPr>
              <w:t>omā, Gobdziņu klinšu pakājē 0,8 </w:t>
            </w:r>
            <w:r w:rsidRPr="000F338B">
              <w:rPr>
                <w:rFonts w:ascii="Times New Roman" w:hAnsi="Times New Roman" w:cs="Times New Roman"/>
                <w:sz w:val="20"/>
                <w:szCs w:val="20"/>
                <w:lang w:val="la-Latn"/>
              </w:rPr>
              <w:t xml:space="preserve">ha lielā platībā, </w:t>
            </w:r>
            <w:r w:rsidRPr="000F338B">
              <w:rPr>
                <w:rFonts w:ascii="Times New Roman" w:hAnsi="Times New Roman" w:cs="Times New Roman"/>
                <w:sz w:val="20"/>
                <w:szCs w:val="20"/>
                <w:lang w:val="lv-LV"/>
              </w:rPr>
              <w:t>kā arī pretējā Ventas krastā no Gobdziņu klintīm</w:t>
            </w:r>
            <w:r w:rsidR="009A2F9E">
              <w:rPr>
                <w:rFonts w:ascii="Times New Roman" w:hAnsi="Times New Roman" w:cs="Times New Roman"/>
                <w:sz w:val="20"/>
                <w:szCs w:val="20"/>
                <w:lang w:val="la-Latn"/>
              </w:rPr>
              <w:t xml:space="preserve"> 0,2 </w:t>
            </w:r>
            <w:r w:rsidRPr="000F338B">
              <w:rPr>
                <w:rFonts w:ascii="Times New Roman" w:hAnsi="Times New Roman" w:cs="Times New Roman"/>
                <w:sz w:val="20"/>
                <w:szCs w:val="20"/>
                <w:lang w:val="la-Latn"/>
              </w:rPr>
              <w:t>ha lielā platībā.</w:t>
            </w:r>
          </w:p>
        </w:tc>
      </w:tr>
      <w:tr w:rsidR="00AA4F3E" w:rsidRPr="000007E3" w14:paraId="0DEE9C59" w14:textId="77777777" w:rsidTr="00BD62B2">
        <w:trPr>
          <w:cantSplit/>
          <w:jc w:val="center"/>
        </w:trPr>
        <w:tc>
          <w:tcPr>
            <w:tcW w:w="988" w:type="dxa"/>
          </w:tcPr>
          <w:p w14:paraId="775AE49E" w14:textId="77777777" w:rsidR="00AA4F3E" w:rsidRPr="00927B7D" w:rsidRDefault="00AA4F3E" w:rsidP="00AA4F3E">
            <w:pPr>
              <w:pStyle w:val="Default"/>
              <w:jc w:val="both"/>
              <w:rPr>
                <w:rFonts w:ascii="Times New Roman" w:hAnsi="Times New Roman" w:cs="Times New Roman"/>
                <w:color w:val="auto"/>
                <w:sz w:val="20"/>
                <w:szCs w:val="20"/>
                <w:lang w:val="lv-LV"/>
              </w:rPr>
            </w:pPr>
            <w:r w:rsidRPr="00927B7D">
              <w:rPr>
                <w:rFonts w:ascii="Times New Roman" w:hAnsi="Times New Roman" w:cs="Times New Roman"/>
                <w:color w:val="auto"/>
                <w:sz w:val="20"/>
                <w:szCs w:val="20"/>
                <w:lang w:val="lv-LV"/>
              </w:rPr>
              <w:t>B.4.1.</w:t>
            </w:r>
          </w:p>
        </w:tc>
        <w:tc>
          <w:tcPr>
            <w:tcW w:w="850" w:type="dxa"/>
          </w:tcPr>
          <w:p w14:paraId="75018259" w14:textId="77777777" w:rsidR="00AA4F3E" w:rsidRPr="00927B7D" w:rsidRDefault="00AA4F3E" w:rsidP="00AA4F3E">
            <w:pPr>
              <w:pStyle w:val="Default"/>
              <w:jc w:val="both"/>
              <w:rPr>
                <w:rFonts w:ascii="Times New Roman" w:hAnsi="Times New Roman" w:cs="Times New Roman"/>
                <w:color w:val="auto"/>
                <w:sz w:val="20"/>
                <w:szCs w:val="20"/>
                <w:lang w:val="lv-LV"/>
              </w:rPr>
            </w:pPr>
            <w:r w:rsidRPr="00927B7D">
              <w:rPr>
                <w:rFonts w:ascii="Times New Roman" w:hAnsi="Times New Roman" w:cs="Times New Roman"/>
                <w:color w:val="auto"/>
                <w:sz w:val="20"/>
                <w:szCs w:val="20"/>
                <w:lang w:val="lv-LV"/>
              </w:rPr>
              <w:t>B.4.</w:t>
            </w:r>
          </w:p>
        </w:tc>
        <w:tc>
          <w:tcPr>
            <w:tcW w:w="3004" w:type="dxa"/>
          </w:tcPr>
          <w:p w14:paraId="55F28166" w14:textId="4EF99638" w:rsidR="00AA4F3E" w:rsidRDefault="00AA4F3E" w:rsidP="00AA4F3E">
            <w:pPr>
              <w:pStyle w:val="Default"/>
              <w:jc w:val="both"/>
              <w:rPr>
                <w:rFonts w:ascii="Times New Roman" w:hAnsi="Times New Roman" w:cs="Times New Roman"/>
                <w:color w:val="auto"/>
                <w:sz w:val="20"/>
                <w:szCs w:val="20"/>
                <w:lang w:val="lv-LV"/>
              </w:rPr>
            </w:pPr>
            <w:r w:rsidRPr="00EF5CD1">
              <w:rPr>
                <w:rFonts w:ascii="Times New Roman" w:hAnsi="Times New Roman" w:cs="Times New Roman"/>
                <w:color w:val="auto"/>
                <w:sz w:val="20"/>
                <w:szCs w:val="20"/>
                <w:lang w:val="lv-LV"/>
              </w:rPr>
              <w:t>Šķ</w:t>
            </w:r>
            <w:r>
              <w:rPr>
                <w:rFonts w:ascii="Times New Roman" w:hAnsi="Times New Roman" w:cs="Times New Roman"/>
                <w:color w:val="auto"/>
                <w:sz w:val="20"/>
                <w:szCs w:val="20"/>
                <w:lang w:val="lv-LV"/>
              </w:rPr>
              <w:t>ērvelī un Lētīžā</w:t>
            </w:r>
            <w:r>
              <w:rPr>
                <w:rFonts w:ascii="Times New Roman" w:hAnsi="Times New Roman" w:cs="Times New Roman"/>
                <w:color w:val="auto"/>
                <w:sz w:val="20"/>
                <w:szCs w:val="20"/>
                <w:lang w:val="la-Latn"/>
              </w:rPr>
              <w:t xml:space="preserve"> </w:t>
            </w:r>
            <w:r>
              <w:rPr>
                <w:rFonts w:ascii="Times New Roman" w:hAnsi="Times New Roman" w:cs="Times New Roman"/>
                <w:color w:val="auto"/>
                <w:sz w:val="20"/>
                <w:szCs w:val="20"/>
                <w:lang w:val="lv-LV"/>
              </w:rPr>
              <w:t>izveidoto bebru aizsprostu nojauk</w:t>
            </w:r>
            <w:r>
              <w:rPr>
                <w:rFonts w:ascii="Times New Roman" w:hAnsi="Times New Roman" w:cs="Times New Roman"/>
                <w:color w:val="auto"/>
                <w:sz w:val="20"/>
                <w:szCs w:val="20"/>
                <w:lang w:val="la-Latn"/>
              </w:rPr>
              <w:t>šana</w:t>
            </w:r>
            <w:r>
              <w:rPr>
                <w:rFonts w:ascii="Times New Roman" w:hAnsi="Times New Roman" w:cs="Times New Roman"/>
                <w:color w:val="auto"/>
                <w:sz w:val="20"/>
                <w:szCs w:val="20"/>
                <w:lang w:val="lv-LV"/>
              </w:rPr>
              <w:t xml:space="preserve"> </w:t>
            </w:r>
            <w:r>
              <w:rPr>
                <w:rFonts w:ascii="Times New Roman" w:hAnsi="Times New Roman" w:cs="Times New Roman"/>
                <w:color w:val="auto"/>
                <w:sz w:val="20"/>
                <w:szCs w:val="20"/>
                <w:lang w:val="la-Latn"/>
              </w:rPr>
              <w:t xml:space="preserve">un </w:t>
            </w:r>
            <w:r>
              <w:rPr>
                <w:rFonts w:ascii="Times New Roman" w:hAnsi="Times New Roman" w:cs="Times New Roman"/>
                <w:color w:val="auto"/>
                <w:sz w:val="20"/>
                <w:szCs w:val="20"/>
                <w:lang w:val="lv-LV"/>
              </w:rPr>
              <w:t>straujteču biotopiem raksturīgā upju tecējuma uzturēšana.</w:t>
            </w:r>
          </w:p>
        </w:tc>
        <w:tc>
          <w:tcPr>
            <w:tcW w:w="1618" w:type="dxa"/>
          </w:tcPr>
          <w:p w14:paraId="535B03A4" w14:textId="77777777" w:rsidR="00AA4F3E" w:rsidRPr="0036605D"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v-LV"/>
              </w:rPr>
              <w:t>DAP, p</w:t>
            </w:r>
            <w:r w:rsidRPr="008B3650">
              <w:rPr>
                <w:rFonts w:ascii="Times New Roman" w:hAnsi="Times New Roman" w:cs="Times New Roman"/>
                <w:sz w:val="20"/>
                <w:szCs w:val="20"/>
                <w:lang w:val="lv-LV"/>
              </w:rPr>
              <w:t xml:space="preserve">ašvaldība, </w:t>
            </w:r>
            <w:r>
              <w:rPr>
                <w:rFonts w:ascii="Times New Roman" w:hAnsi="Times New Roman" w:cs="Times New Roman"/>
                <w:sz w:val="20"/>
                <w:szCs w:val="20"/>
                <w:lang w:val="lv-LV"/>
              </w:rPr>
              <w:t>m</w:t>
            </w:r>
            <w:r w:rsidRPr="008B3650">
              <w:rPr>
                <w:rFonts w:ascii="Times New Roman" w:hAnsi="Times New Roman" w:cs="Times New Roman"/>
                <w:sz w:val="20"/>
                <w:szCs w:val="20"/>
                <w:lang w:val="lv-LV"/>
              </w:rPr>
              <w:t>ednieku kolektīvi</w:t>
            </w:r>
            <w:r>
              <w:rPr>
                <w:rFonts w:ascii="Times New Roman" w:hAnsi="Times New Roman" w:cs="Times New Roman"/>
                <w:sz w:val="20"/>
                <w:szCs w:val="20"/>
                <w:lang w:val="lv-LV"/>
              </w:rPr>
              <w:t>, brīvprātīgais darbs</w:t>
            </w:r>
          </w:p>
        </w:tc>
        <w:tc>
          <w:tcPr>
            <w:tcW w:w="2040" w:type="dxa"/>
          </w:tcPr>
          <w:p w14:paraId="65A77F65" w14:textId="77777777" w:rsidR="00AA4F3E" w:rsidRPr="008B3650"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v-LV"/>
              </w:rPr>
              <w:t xml:space="preserve">I, regulārs pasākums </w:t>
            </w:r>
          </w:p>
        </w:tc>
        <w:tc>
          <w:tcPr>
            <w:tcW w:w="1615" w:type="dxa"/>
          </w:tcPr>
          <w:p w14:paraId="65CF3735" w14:textId="77777777"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DAP, pašvaldības finansējums, projektu finansējums</w:t>
            </w:r>
          </w:p>
        </w:tc>
        <w:tc>
          <w:tcPr>
            <w:tcW w:w="1969" w:type="dxa"/>
          </w:tcPr>
          <w:p w14:paraId="5985CD36" w14:textId="77777777"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Atkarībā no bebru darbības intensitātes.</w:t>
            </w:r>
          </w:p>
        </w:tc>
        <w:tc>
          <w:tcPr>
            <w:tcW w:w="3362" w:type="dxa"/>
          </w:tcPr>
          <w:p w14:paraId="7D1E6C1A" w14:textId="237F3227" w:rsidR="00AA4F3E" w:rsidRPr="00D84A97"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v-LV"/>
              </w:rPr>
              <w:t xml:space="preserve">No </w:t>
            </w:r>
            <w:r>
              <w:rPr>
                <w:rFonts w:ascii="Times New Roman" w:hAnsi="Times New Roman" w:cs="Times New Roman"/>
                <w:sz w:val="20"/>
                <w:szCs w:val="20"/>
                <w:lang w:val="la-Latn"/>
              </w:rPr>
              <w:t>Šķērveļa un Lēt</w:t>
            </w:r>
            <w:r w:rsidRPr="004078FD">
              <w:rPr>
                <w:rFonts w:ascii="Times New Roman" w:hAnsi="Times New Roman" w:cs="Times New Roman"/>
                <w:sz w:val="20"/>
                <w:szCs w:val="20"/>
                <w:lang w:val="lv-LV"/>
              </w:rPr>
              <w:t>ī</w:t>
            </w:r>
            <w:r>
              <w:rPr>
                <w:rFonts w:ascii="Times New Roman" w:hAnsi="Times New Roman" w:cs="Times New Roman"/>
                <w:sz w:val="20"/>
                <w:szCs w:val="20"/>
                <w:lang w:val="la-Latn"/>
              </w:rPr>
              <w:t>žas</w:t>
            </w:r>
            <w:r>
              <w:rPr>
                <w:rFonts w:ascii="Times New Roman" w:hAnsi="Times New Roman" w:cs="Times New Roman"/>
                <w:sz w:val="20"/>
                <w:szCs w:val="20"/>
                <w:lang w:val="lv-LV"/>
              </w:rPr>
              <w:t xml:space="preserve"> izvākti esošie bebru aizsprost</w:t>
            </w:r>
            <w:r>
              <w:rPr>
                <w:rFonts w:ascii="Times New Roman" w:hAnsi="Times New Roman" w:cs="Times New Roman"/>
                <w:sz w:val="20"/>
                <w:szCs w:val="20"/>
                <w:lang w:val="la-Latn"/>
              </w:rPr>
              <w:t>i. N</w:t>
            </w:r>
            <w:r>
              <w:rPr>
                <w:rFonts w:ascii="Times New Roman" w:hAnsi="Times New Roman" w:cs="Times New Roman"/>
                <w:sz w:val="20"/>
                <w:szCs w:val="20"/>
                <w:lang w:val="lv-LV"/>
              </w:rPr>
              <w:t xml:space="preserve">odrošināta </w:t>
            </w:r>
            <w:r>
              <w:rPr>
                <w:rFonts w:ascii="Times New Roman" w:hAnsi="Times New Roman" w:cs="Times New Roman"/>
                <w:sz w:val="20"/>
                <w:szCs w:val="20"/>
                <w:lang w:val="la-Latn"/>
              </w:rPr>
              <w:t xml:space="preserve">regulāra DL ietilpstošo Šķērveļa, Lētīžas un Dzeldas upju posmu apsekošana un nepieciešamības gadījumā īstenoti pasākumi </w:t>
            </w:r>
            <w:r>
              <w:rPr>
                <w:rFonts w:ascii="Times New Roman" w:hAnsi="Times New Roman" w:cs="Times New Roman"/>
                <w:sz w:val="20"/>
                <w:szCs w:val="20"/>
                <w:lang w:val="lv-LV"/>
              </w:rPr>
              <w:t xml:space="preserve">straujteču biotopiem raksturīgā upes tecējuma </w:t>
            </w:r>
            <w:r>
              <w:rPr>
                <w:rFonts w:ascii="Times New Roman" w:hAnsi="Times New Roman" w:cs="Times New Roman"/>
                <w:sz w:val="20"/>
                <w:szCs w:val="20"/>
                <w:lang w:val="la-Latn"/>
              </w:rPr>
              <w:t>atjaunošanai</w:t>
            </w:r>
            <w:r>
              <w:rPr>
                <w:rFonts w:ascii="Times New Roman" w:hAnsi="Times New Roman" w:cs="Times New Roman"/>
                <w:sz w:val="20"/>
                <w:szCs w:val="20"/>
                <w:lang w:val="lv-LV"/>
              </w:rPr>
              <w:t>.</w:t>
            </w:r>
          </w:p>
          <w:p w14:paraId="13261955" w14:textId="77777777" w:rsidR="00AA4F3E" w:rsidRDefault="00AA4F3E" w:rsidP="00AA4F3E">
            <w:pPr>
              <w:jc w:val="both"/>
              <w:rPr>
                <w:rFonts w:ascii="Times New Roman" w:hAnsi="Times New Roman" w:cs="Times New Roman"/>
                <w:sz w:val="20"/>
                <w:szCs w:val="20"/>
                <w:lang w:val="lv-LV"/>
              </w:rPr>
            </w:pPr>
          </w:p>
          <w:p w14:paraId="37A69D55" w14:textId="4E2B5546" w:rsidR="00AA4F3E" w:rsidRPr="00331A85" w:rsidRDefault="00AA4F3E" w:rsidP="00AA4F3E">
            <w:pPr>
              <w:jc w:val="both"/>
              <w:rPr>
                <w:rFonts w:ascii="Times New Roman" w:hAnsi="Times New Roman" w:cs="Times New Roman"/>
                <w:sz w:val="20"/>
                <w:szCs w:val="20"/>
                <w:lang w:val="la-Latn"/>
              </w:rPr>
            </w:pPr>
            <w:r w:rsidRPr="000F338B">
              <w:rPr>
                <w:rFonts w:ascii="Times New Roman" w:hAnsi="Times New Roman" w:cs="Times New Roman"/>
                <w:sz w:val="20"/>
                <w:szCs w:val="20"/>
                <w:lang w:val="la-Latn"/>
              </w:rPr>
              <w:t xml:space="preserve">Veicināta ES nozīmes aizsargājamā </w:t>
            </w:r>
            <w:r>
              <w:rPr>
                <w:rFonts w:ascii="Times New Roman" w:hAnsi="Times New Roman" w:cs="Times New Roman"/>
                <w:sz w:val="20"/>
                <w:szCs w:val="20"/>
                <w:lang w:val="lv-LV"/>
              </w:rPr>
              <w:t>saldūdeņu</w:t>
            </w:r>
            <w:r w:rsidRPr="000F338B">
              <w:rPr>
                <w:rFonts w:ascii="Times New Roman" w:hAnsi="Times New Roman" w:cs="Times New Roman"/>
                <w:sz w:val="20"/>
                <w:szCs w:val="20"/>
                <w:lang w:val="la-Latn"/>
              </w:rPr>
              <w:t xml:space="preserve"> biotopa 3260 </w:t>
            </w:r>
            <w:r w:rsidR="009A2F9E">
              <w:rPr>
                <w:rFonts w:ascii="Times New Roman" w:hAnsi="Times New Roman" w:cs="Times New Roman"/>
                <w:i/>
                <w:iCs/>
                <w:sz w:val="20"/>
                <w:szCs w:val="20"/>
                <w:lang w:val="lv-LV"/>
              </w:rPr>
              <w:t xml:space="preserve">Upju </w:t>
            </w:r>
            <w:r w:rsidRPr="00932926">
              <w:rPr>
                <w:rFonts w:ascii="Times New Roman" w:hAnsi="Times New Roman" w:cs="Times New Roman"/>
                <w:i/>
                <w:iCs/>
                <w:sz w:val="20"/>
                <w:szCs w:val="20"/>
                <w:lang w:val="lv-LV"/>
              </w:rPr>
              <w:t>straujtece</w:t>
            </w:r>
            <w:r w:rsidR="009A2F9E">
              <w:rPr>
                <w:rFonts w:ascii="Times New Roman" w:hAnsi="Times New Roman" w:cs="Times New Roman"/>
                <w:i/>
                <w:iCs/>
                <w:sz w:val="20"/>
                <w:szCs w:val="20"/>
                <w:lang w:val="lv-LV"/>
              </w:rPr>
              <w:t xml:space="preserve">s un dabiski upju posmi </w:t>
            </w:r>
            <w:r w:rsidRPr="000F338B">
              <w:rPr>
                <w:rFonts w:ascii="Times New Roman" w:hAnsi="Times New Roman" w:cs="Times New Roman"/>
                <w:iCs/>
                <w:sz w:val="20"/>
                <w:szCs w:val="20"/>
                <w:lang w:val="la-Latn"/>
              </w:rPr>
              <w:t>saglabāšanās</w:t>
            </w:r>
            <w:r w:rsidR="009A2F9E">
              <w:rPr>
                <w:rFonts w:ascii="Times New Roman" w:hAnsi="Times New Roman" w:cs="Times New Roman"/>
                <w:iCs/>
                <w:sz w:val="20"/>
                <w:szCs w:val="20"/>
                <w:lang w:val="la-Latn"/>
              </w:rPr>
              <w:t xml:space="preserve"> un kvalitātes uzlabošanās 6,58 </w:t>
            </w:r>
            <w:r w:rsidRPr="000F338B">
              <w:rPr>
                <w:rFonts w:ascii="Times New Roman" w:hAnsi="Times New Roman" w:cs="Times New Roman"/>
                <w:iCs/>
                <w:sz w:val="20"/>
                <w:szCs w:val="20"/>
                <w:lang w:val="la-Latn"/>
              </w:rPr>
              <w:t>ha lielā platībā.</w:t>
            </w:r>
          </w:p>
        </w:tc>
      </w:tr>
      <w:tr w:rsidR="00AA4F3E" w:rsidRPr="000007E3" w14:paraId="7F08F053" w14:textId="77777777" w:rsidTr="00BD62B2">
        <w:trPr>
          <w:cantSplit/>
          <w:jc w:val="center"/>
        </w:trPr>
        <w:tc>
          <w:tcPr>
            <w:tcW w:w="988" w:type="dxa"/>
          </w:tcPr>
          <w:p w14:paraId="15F0CD57" w14:textId="77777777" w:rsidR="00AA4F3E" w:rsidRPr="00927B7D" w:rsidRDefault="00AA4F3E" w:rsidP="00AA4F3E">
            <w:pPr>
              <w:pStyle w:val="Default"/>
              <w:jc w:val="both"/>
              <w:rPr>
                <w:rFonts w:ascii="Times New Roman" w:hAnsi="Times New Roman" w:cs="Times New Roman"/>
                <w:color w:val="auto"/>
                <w:sz w:val="20"/>
                <w:szCs w:val="20"/>
                <w:lang w:val="lv-LV"/>
              </w:rPr>
            </w:pPr>
            <w:r w:rsidRPr="00927B7D">
              <w:rPr>
                <w:rFonts w:ascii="Times New Roman" w:hAnsi="Times New Roman" w:cs="Times New Roman"/>
                <w:color w:val="auto"/>
                <w:sz w:val="20"/>
                <w:szCs w:val="20"/>
                <w:lang w:val="lv-LV"/>
              </w:rPr>
              <w:t>B.6.1.</w:t>
            </w:r>
          </w:p>
        </w:tc>
        <w:tc>
          <w:tcPr>
            <w:tcW w:w="850" w:type="dxa"/>
          </w:tcPr>
          <w:p w14:paraId="52022F43" w14:textId="77777777" w:rsidR="00AA4F3E" w:rsidRPr="00927B7D" w:rsidRDefault="00AA4F3E" w:rsidP="00AA4F3E">
            <w:pPr>
              <w:pStyle w:val="Default"/>
              <w:jc w:val="both"/>
              <w:rPr>
                <w:rFonts w:ascii="Times New Roman" w:hAnsi="Times New Roman" w:cs="Times New Roman"/>
                <w:color w:val="auto"/>
                <w:sz w:val="20"/>
                <w:szCs w:val="20"/>
                <w:lang w:val="la-Latn"/>
              </w:rPr>
            </w:pPr>
            <w:r w:rsidRPr="00927B7D">
              <w:rPr>
                <w:rFonts w:ascii="Times New Roman" w:hAnsi="Times New Roman" w:cs="Times New Roman"/>
                <w:color w:val="auto"/>
                <w:sz w:val="20"/>
                <w:szCs w:val="20"/>
                <w:lang w:val="lv-LV"/>
              </w:rPr>
              <w:t>B.6.</w:t>
            </w:r>
          </w:p>
        </w:tc>
        <w:tc>
          <w:tcPr>
            <w:tcW w:w="3004" w:type="dxa"/>
          </w:tcPr>
          <w:p w14:paraId="38DC0112" w14:textId="775237D3" w:rsidR="00AA4F3E" w:rsidRPr="00276372" w:rsidRDefault="009A2F9E" w:rsidP="00AA4F3E">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DL</w:t>
            </w:r>
            <w:r w:rsidR="00AA4F3E">
              <w:rPr>
                <w:rFonts w:ascii="Times New Roman" w:hAnsi="Times New Roman" w:cs="Times New Roman"/>
                <w:color w:val="auto"/>
                <w:sz w:val="20"/>
                <w:szCs w:val="20"/>
                <w:lang w:val="lv-LV"/>
              </w:rPr>
              <w:t xml:space="preserve"> teritorijā konstatēto dižkoku un </w:t>
            </w:r>
            <w:r w:rsidR="00AA4F3E" w:rsidRPr="00A75D31">
              <w:rPr>
                <w:rFonts w:ascii="Times New Roman" w:hAnsi="Times New Roman" w:cs="Times New Roman"/>
                <w:color w:val="auto"/>
                <w:sz w:val="20"/>
                <w:szCs w:val="20"/>
                <w:lang w:val="lv-LV"/>
              </w:rPr>
              <w:t>potenciālo dižkoku</w:t>
            </w:r>
            <w:r w:rsidR="00AA4F3E">
              <w:rPr>
                <w:rFonts w:ascii="Times New Roman" w:hAnsi="Times New Roman" w:cs="Times New Roman"/>
                <w:color w:val="auto"/>
                <w:sz w:val="20"/>
                <w:szCs w:val="20"/>
                <w:lang w:val="lv-LV"/>
              </w:rPr>
              <w:t xml:space="preserve"> apsaimniekošana.</w:t>
            </w:r>
          </w:p>
        </w:tc>
        <w:tc>
          <w:tcPr>
            <w:tcW w:w="1618" w:type="dxa"/>
          </w:tcPr>
          <w:p w14:paraId="6B21E04F" w14:textId="77777777" w:rsidR="00AA4F3E" w:rsidRPr="0036605D"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Zemes īpašnieki, DAP</w:t>
            </w:r>
          </w:p>
        </w:tc>
        <w:tc>
          <w:tcPr>
            <w:tcW w:w="2040" w:type="dxa"/>
          </w:tcPr>
          <w:p w14:paraId="0DA72F90" w14:textId="77777777" w:rsidR="00AA4F3E" w:rsidRDefault="00AA4F3E" w:rsidP="00AA4F3E">
            <w:pPr>
              <w:jc w:val="both"/>
              <w:rPr>
                <w:rFonts w:ascii="Times New Roman" w:hAnsi="Times New Roman" w:cs="Times New Roman"/>
                <w:sz w:val="20"/>
                <w:szCs w:val="20"/>
                <w:lang w:val="lv-LV"/>
              </w:rPr>
            </w:pPr>
            <w:r w:rsidRPr="001C4DEC">
              <w:rPr>
                <w:rFonts w:ascii="Times New Roman" w:hAnsi="Times New Roman" w:cs="Times New Roman"/>
                <w:sz w:val="20"/>
                <w:szCs w:val="20"/>
                <w:lang w:val="lv-LV"/>
              </w:rPr>
              <w:t xml:space="preserve">II, </w:t>
            </w:r>
            <w:r>
              <w:rPr>
                <w:rFonts w:ascii="Times New Roman" w:hAnsi="Times New Roman" w:cs="Times New Roman"/>
                <w:sz w:val="20"/>
                <w:szCs w:val="20"/>
                <w:lang w:val="la-Latn"/>
              </w:rPr>
              <w:t>regulārs</w:t>
            </w:r>
            <w:r w:rsidRPr="001C4DEC">
              <w:rPr>
                <w:rFonts w:ascii="Times New Roman" w:hAnsi="Times New Roman" w:cs="Times New Roman"/>
                <w:sz w:val="20"/>
                <w:szCs w:val="20"/>
                <w:lang w:val="lv-LV"/>
              </w:rPr>
              <w:t xml:space="preserve"> pasākums</w:t>
            </w:r>
          </w:p>
        </w:tc>
        <w:tc>
          <w:tcPr>
            <w:tcW w:w="1615" w:type="dxa"/>
          </w:tcPr>
          <w:p w14:paraId="61D85A56" w14:textId="77777777" w:rsidR="00AA4F3E" w:rsidRPr="006014FE"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Zemes īpašnieku finans</w:t>
            </w:r>
            <w:r>
              <w:rPr>
                <w:rFonts w:ascii="Times New Roman" w:hAnsi="Times New Roman" w:cs="Times New Roman"/>
                <w:sz w:val="20"/>
                <w:szCs w:val="20"/>
              </w:rPr>
              <w:t>ē</w:t>
            </w:r>
            <w:r>
              <w:rPr>
                <w:rFonts w:ascii="Times New Roman" w:hAnsi="Times New Roman" w:cs="Times New Roman"/>
                <w:sz w:val="20"/>
                <w:szCs w:val="20"/>
                <w:lang w:val="la-Latn"/>
              </w:rPr>
              <w:t>jums</w:t>
            </w:r>
          </w:p>
        </w:tc>
        <w:tc>
          <w:tcPr>
            <w:tcW w:w="1969" w:type="dxa"/>
          </w:tcPr>
          <w:p w14:paraId="440E89D5" w14:textId="77777777" w:rsidR="00AA4F3E"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Atkarībā no aizauguma pakāpes.</w:t>
            </w:r>
          </w:p>
        </w:tc>
        <w:tc>
          <w:tcPr>
            <w:tcW w:w="3362" w:type="dxa"/>
          </w:tcPr>
          <w:p w14:paraId="7CCA7C21" w14:textId="788E18C1" w:rsidR="00AA4F3E" w:rsidRPr="00B60A1A" w:rsidRDefault="00AA4F3E" w:rsidP="00AA4F3E">
            <w:pPr>
              <w:jc w:val="both"/>
              <w:rPr>
                <w:rFonts w:ascii="Times New Roman" w:hAnsi="Times New Roman" w:cs="Times New Roman"/>
                <w:sz w:val="20"/>
                <w:szCs w:val="20"/>
                <w:lang w:val="lv-LV"/>
              </w:rPr>
            </w:pPr>
            <w:r w:rsidRPr="00B60A1A">
              <w:rPr>
                <w:rFonts w:ascii="Times New Roman" w:hAnsi="Times New Roman" w:cs="Times New Roman"/>
                <w:sz w:val="20"/>
                <w:szCs w:val="20"/>
                <w:lang w:val="la-Latn"/>
              </w:rPr>
              <w:t xml:space="preserve">Nodrošināti nepieciešamie apsaimniekošanas pasākumi </w:t>
            </w:r>
            <w:r>
              <w:rPr>
                <w:rFonts w:ascii="Times New Roman" w:hAnsi="Times New Roman" w:cs="Times New Roman"/>
                <w:sz w:val="20"/>
                <w:szCs w:val="20"/>
                <w:lang w:val="lv-LV"/>
              </w:rPr>
              <w:t>septiņiem</w:t>
            </w:r>
            <w:r w:rsidRPr="00B60A1A">
              <w:rPr>
                <w:rFonts w:ascii="Times New Roman" w:hAnsi="Times New Roman" w:cs="Times New Roman"/>
                <w:sz w:val="20"/>
                <w:szCs w:val="20"/>
                <w:lang w:val="lv-LV"/>
              </w:rPr>
              <w:t xml:space="preserve"> </w:t>
            </w:r>
            <w:r w:rsidRPr="00B60A1A">
              <w:rPr>
                <w:rFonts w:ascii="Times New Roman" w:hAnsi="Times New Roman" w:cs="Times New Roman"/>
                <w:sz w:val="20"/>
                <w:szCs w:val="20"/>
                <w:lang w:val="la-Latn"/>
              </w:rPr>
              <w:t>dižkok</w:t>
            </w:r>
            <w:r>
              <w:rPr>
                <w:rFonts w:ascii="Times New Roman" w:hAnsi="Times New Roman" w:cs="Times New Roman"/>
                <w:sz w:val="20"/>
                <w:szCs w:val="20"/>
                <w:lang w:val="lv-LV"/>
              </w:rPr>
              <w:t>ie</w:t>
            </w:r>
            <w:r w:rsidRPr="00B60A1A">
              <w:rPr>
                <w:rFonts w:ascii="Times New Roman" w:hAnsi="Times New Roman" w:cs="Times New Roman"/>
                <w:sz w:val="20"/>
                <w:szCs w:val="20"/>
                <w:lang w:val="la-Latn"/>
              </w:rPr>
              <w:t xml:space="preserve">m un </w:t>
            </w:r>
            <w:r>
              <w:rPr>
                <w:rFonts w:ascii="Times New Roman" w:hAnsi="Times New Roman" w:cs="Times New Roman"/>
                <w:sz w:val="20"/>
                <w:szCs w:val="20"/>
                <w:lang w:val="lv-LV"/>
              </w:rPr>
              <w:t>sešiem</w:t>
            </w:r>
            <w:r w:rsidRPr="00B60A1A">
              <w:rPr>
                <w:rFonts w:ascii="Times New Roman" w:hAnsi="Times New Roman" w:cs="Times New Roman"/>
                <w:sz w:val="20"/>
                <w:szCs w:val="20"/>
                <w:lang w:val="lv-LV"/>
              </w:rPr>
              <w:t xml:space="preserve"> </w:t>
            </w:r>
            <w:r w:rsidRPr="00B60A1A">
              <w:rPr>
                <w:rFonts w:ascii="Times New Roman" w:hAnsi="Times New Roman" w:cs="Times New Roman"/>
                <w:sz w:val="20"/>
                <w:szCs w:val="20"/>
                <w:lang w:val="la-Latn"/>
              </w:rPr>
              <w:t>potenciālajiem dižkokiem.</w:t>
            </w:r>
          </w:p>
        </w:tc>
      </w:tr>
      <w:tr w:rsidR="00AA4F3E" w:rsidRPr="000007E3" w14:paraId="41D3F8DC" w14:textId="77777777" w:rsidTr="0084370C">
        <w:trPr>
          <w:cantSplit/>
          <w:jc w:val="center"/>
        </w:trPr>
        <w:tc>
          <w:tcPr>
            <w:tcW w:w="15446" w:type="dxa"/>
            <w:gridSpan w:val="8"/>
            <w:shd w:val="clear" w:color="auto" w:fill="C5E0B3" w:themeFill="accent6" w:themeFillTint="66"/>
          </w:tcPr>
          <w:p w14:paraId="68B6A48F" w14:textId="407EBAC1" w:rsidR="00AA4F3E" w:rsidRPr="0084370C" w:rsidRDefault="00AA4F3E" w:rsidP="00AA4F3E">
            <w:pPr>
              <w:jc w:val="both"/>
              <w:rPr>
                <w:rFonts w:ascii="Times New Roman" w:hAnsi="Times New Roman" w:cs="Times New Roman"/>
                <w:sz w:val="20"/>
                <w:szCs w:val="20"/>
                <w:lang w:val="la-Latn"/>
              </w:rPr>
            </w:pPr>
            <w:r w:rsidRPr="0084370C">
              <w:rPr>
                <w:rFonts w:ascii="Times New Roman" w:hAnsi="Times New Roman" w:cs="Times New Roman"/>
                <w:b/>
                <w:sz w:val="20"/>
                <w:szCs w:val="20"/>
                <w:lang w:val="la-Latn"/>
              </w:rPr>
              <w:lastRenderedPageBreak/>
              <w:t xml:space="preserve">C. </w:t>
            </w:r>
            <w:r w:rsidRPr="0084370C">
              <w:rPr>
                <w:rFonts w:ascii="Times New Roman" w:hAnsi="Times New Roman" w:cs="Times New Roman"/>
                <w:b/>
                <w:sz w:val="20"/>
                <w:szCs w:val="20"/>
                <w:lang w:val="lv-LV"/>
              </w:rPr>
              <w:t>Ainavisko un kultūrvēsturisko vērtību apsaimniekošana</w:t>
            </w:r>
          </w:p>
        </w:tc>
      </w:tr>
      <w:tr w:rsidR="00AA4F3E" w:rsidRPr="000007E3" w14:paraId="3472B8CE" w14:textId="77777777" w:rsidTr="00A0416A">
        <w:trPr>
          <w:cantSplit/>
          <w:jc w:val="center"/>
        </w:trPr>
        <w:tc>
          <w:tcPr>
            <w:tcW w:w="988" w:type="dxa"/>
            <w:shd w:val="clear" w:color="auto" w:fill="auto"/>
          </w:tcPr>
          <w:p w14:paraId="380D6DA2" w14:textId="2DAE5424" w:rsidR="00AA4F3E" w:rsidRPr="00A0416A" w:rsidRDefault="00AA4F3E" w:rsidP="00AA4F3E">
            <w:pPr>
              <w:pStyle w:val="Default"/>
              <w:jc w:val="both"/>
              <w:rPr>
                <w:rFonts w:ascii="Times New Roman" w:hAnsi="Times New Roman" w:cs="Times New Roman"/>
                <w:color w:val="auto"/>
                <w:sz w:val="20"/>
                <w:szCs w:val="20"/>
                <w:lang w:val="la-Latn"/>
              </w:rPr>
            </w:pPr>
            <w:r w:rsidRPr="00A0416A">
              <w:rPr>
                <w:rFonts w:ascii="Times New Roman" w:hAnsi="Times New Roman" w:cs="Times New Roman"/>
                <w:color w:val="auto"/>
                <w:sz w:val="20"/>
                <w:szCs w:val="20"/>
                <w:lang w:val="la-Latn"/>
              </w:rPr>
              <w:t>C.1.1.</w:t>
            </w:r>
          </w:p>
        </w:tc>
        <w:tc>
          <w:tcPr>
            <w:tcW w:w="850" w:type="dxa"/>
            <w:shd w:val="clear" w:color="auto" w:fill="auto"/>
          </w:tcPr>
          <w:p w14:paraId="7633C24E" w14:textId="09B3988E" w:rsidR="00AA4F3E" w:rsidRPr="00A0416A" w:rsidRDefault="00AA4F3E" w:rsidP="00AA4F3E">
            <w:pPr>
              <w:pStyle w:val="Default"/>
              <w:jc w:val="both"/>
              <w:rPr>
                <w:rFonts w:ascii="Times New Roman" w:hAnsi="Times New Roman" w:cs="Times New Roman"/>
                <w:color w:val="auto"/>
                <w:sz w:val="20"/>
                <w:szCs w:val="20"/>
                <w:lang w:val="la-Latn"/>
              </w:rPr>
            </w:pPr>
            <w:r w:rsidRPr="00A0416A">
              <w:rPr>
                <w:rFonts w:ascii="Times New Roman" w:hAnsi="Times New Roman" w:cs="Times New Roman"/>
                <w:color w:val="auto"/>
                <w:sz w:val="20"/>
                <w:szCs w:val="20"/>
                <w:lang w:val="la-Latn"/>
              </w:rPr>
              <w:t>C.1.</w:t>
            </w:r>
          </w:p>
        </w:tc>
        <w:tc>
          <w:tcPr>
            <w:tcW w:w="3004" w:type="dxa"/>
            <w:shd w:val="clear" w:color="auto" w:fill="auto"/>
          </w:tcPr>
          <w:p w14:paraId="3AB21E1A" w14:textId="280D443D" w:rsidR="00AA4F3E" w:rsidRPr="00A0416A" w:rsidRDefault="00AA4F3E" w:rsidP="00AA4F3E">
            <w:pPr>
              <w:pStyle w:val="Default"/>
              <w:jc w:val="both"/>
              <w:rPr>
                <w:rFonts w:ascii="Times New Roman" w:hAnsi="Times New Roman" w:cs="Times New Roman"/>
                <w:iCs/>
                <w:sz w:val="20"/>
                <w:szCs w:val="20"/>
                <w:lang w:val="lv-LV"/>
              </w:rPr>
            </w:pPr>
            <w:r w:rsidRPr="00A0416A">
              <w:rPr>
                <w:rFonts w:ascii="Times New Roman" w:hAnsi="Times New Roman" w:cs="Times New Roman"/>
                <w:sz w:val="20"/>
                <w:szCs w:val="20"/>
                <w:lang w:val="lv-LV"/>
              </w:rPr>
              <w:t>Ainavisko vērtību pārvaldības un apsaimniekošanas pasākumi.</w:t>
            </w:r>
          </w:p>
        </w:tc>
        <w:tc>
          <w:tcPr>
            <w:tcW w:w="1618" w:type="dxa"/>
            <w:shd w:val="clear" w:color="auto" w:fill="auto"/>
          </w:tcPr>
          <w:p w14:paraId="5E399759" w14:textId="4AAC1642" w:rsidR="00AA4F3E" w:rsidRPr="007F45A5" w:rsidRDefault="00AA4F3E" w:rsidP="00AA4F3E">
            <w:pPr>
              <w:jc w:val="both"/>
              <w:rPr>
                <w:rFonts w:ascii="Times New Roman" w:hAnsi="Times New Roman" w:cs="Times New Roman"/>
                <w:sz w:val="20"/>
                <w:szCs w:val="20"/>
                <w:lang w:val="lv-LV"/>
              </w:rPr>
            </w:pPr>
            <w:r w:rsidRPr="00A0416A">
              <w:rPr>
                <w:rFonts w:ascii="Times New Roman" w:hAnsi="Times New Roman" w:cs="Times New Roman"/>
                <w:sz w:val="20"/>
                <w:szCs w:val="20"/>
                <w:lang w:val="lv-LV"/>
              </w:rPr>
              <w:t xml:space="preserve">Zemes īpašnieki, Kuldīgas novada, pašvaldība, </w:t>
            </w:r>
            <w:r w:rsidR="007F45A5">
              <w:rPr>
                <w:rFonts w:ascii="Times New Roman" w:hAnsi="Times New Roman" w:cs="Times New Roman"/>
                <w:sz w:val="20"/>
                <w:szCs w:val="20"/>
                <w:lang w:val="lv-LV"/>
              </w:rPr>
              <w:t>AS “</w:t>
            </w:r>
            <w:r w:rsidRPr="00A0416A">
              <w:rPr>
                <w:rFonts w:ascii="Times New Roman" w:hAnsi="Times New Roman" w:cs="Times New Roman"/>
                <w:sz w:val="20"/>
                <w:szCs w:val="20"/>
                <w:lang w:val="la-Latn"/>
              </w:rPr>
              <w:t>LVM</w:t>
            </w:r>
            <w:r w:rsidR="007F45A5">
              <w:rPr>
                <w:rFonts w:ascii="Times New Roman" w:hAnsi="Times New Roman" w:cs="Times New Roman"/>
                <w:sz w:val="20"/>
                <w:szCs w:val="20"/>
                <w:lang w:val="lv-LV"/>
              </w:rPr>
              <w:t>”</w:t>
            </w:r>
          </w:p>
        </w:tc>
        <w:tc>
          <w:tcPr>
            <w:tcW w:w="2040" w:type="dxa"/>
            <w:shd w:val="clear" w:color="auto" w:fill="auto"/>
          </w:tcPr>
          <w:p w14:paraId="62700B3F" w14:textId="2B77088D" w:rsidR="00AA4F3E" w:rsidRPr="00A0416A" w:rsidRDefault="00AA4F3E" w:rsidP="00AA4F3E">
            <w:pPr>
              <w:jc w:val="both"/>
              <w:rPr>
                <w:rFonts w:ascii="Times New Roman" w:hAnsi="Times New Roman" w:cs="Times New Roman"/>
                <w:sz w:val="20"/>
                <w:szCs w:val="20"/>
                <w:lang w:val="lv-LV"/>
              </w:rPr>
            </w:pPr>
            <w:r w:rsidRPr="00A0416A">
              <w:rPr>
                <w:rFonts w:ascii="Times New Roman" w:hAnsi="Times New Roman" w:cs="Times New Roman"/>
                <w:sz w:val="20"/>
                <w:szCs w:val="20"/>
                <w:lang w:val="lv-LV"/>
              </w:rPr>
              <w:t>II, vienreizējs pasākums</w:t>
            </w:r>
          </w:p>
        </w:tc>
        <w:tc>
          <w:tcPr>
            <w:tcW w:w="1615" w:type="dxa"/>
            <w:shd w:val="clear" w:color="auto" w:fill="auto"/>
          </w:tcPr>
          <w:p w14:paraId="7F6C4886" w14:textId="108FC6D1" w:rsidR="00AA4F3E" w:rsidRPr="00A0416A" w:rsidRDefault="00AA4F3E" w:rsidP="00AA4F3E">
            <w:pPr>
              <w:jc w:val="both"/>
              <w:rPr>
                <w:rFonts w:ascii="Times New Roman" w:hAnsi="Times New Roman" w:cs="Times New Roman"/>
                <w:sz w:val="20"/>
                <w:szCs w:val="20"/>
                <w:lang w:val="lv-LV"/>
              </w:rPr>
            </w:pPr>
            <w:r w:rsidRPr="00A0416A">
              <w:rPr>
                <w:rFonts w:ascii="Times New Roman" w:hAnsi="Times New Roman" w:cs="Times New Roman"/>
                <w:sz w:val="20"/>
                <w:szCs w:val="20"/>
                <w:lang w:val="lv-LV"/>
              </w:rPr>
              <w:t>Zemes īpašnieku finansējums, pašvaldības finansējums</w:t>
            </w:r>
          </w:p>
        </w:tc>
        <w:tc>
          <w:tcPr>
            <w:tcW w:w="1969" w:type="dxa"/>
            <w:shd w:val="clear" w:color="auto" w:fill="auto"/>
          </w:tcPr>
          <w:p w14:paraId="7827384F" w14:textId="76CAFF3D" w:rsidR="00AA4F3E" w:rsidRPr="00A0416A" w:rsidRDefault="00AA4F3E" w:rsidP="00AA4F3E">
            <w:pPr>
              <w:jc w:val="both"/>
              <w:rPr>
                <w:rFonts w:ascii="Times New Roman" w:hAnsi="Times New Roman" w:cs="Times New Roman"/>
                <w:sz w:val="20"/>
                <w:szCs w:val="20"/>
                <w:lang w:val="la-Latn"/>
              </w:rPr>
            </w:pPr>
            <w:r w:rsidRPr="00A0416A">
              <w:rPr>
                <w:rFonts w:ascii="Times New Roman" w:hAnsi="Times New Roman" w:cs="Times New Roman"/>
                <w:sz w:val="20"/>
                <w:szCs w:val="20"/>
                <w:lang w:val="la-Latn"/>
              </w:rPr>
              <w:t xml:space="preserve">Atkarībā no </w:t>
            </w:r>
            <w:r w:rsidRPr="00A0416A">
              <w:rPr>
                <w:rFonts w:ascii="Times New Roman" w:hAnsi="Times New Roman" w:cs="Times New Roman"/>
                <w:sz w:val="20"/>
                <w:szCs w:val="20"/>
              </w:rPr>
              <w:t>konkrētā pasākuma</w:t>
            </w:r>
            <w:r w:rsidRPr="00A0416A">
              <w:rPr>
                <w:rFonts w:ascii="Times New Roman" w:hAnsi="Times New Roman" w:cs="Times New Roman"/>
                <w:sz w:val="20"/>
                <w:szCs w:val="20"/>
                <w:lang w:val="la-Latn"/>
              </w:rPr>
              <w:t>.</w:t>
            </w:r>
          </w:p>
        </w:tc>
        <w:tc>
          <w:tcPr>
            <w:tcW w:w="3362" w:type="dxa"/>
            <w:shd w:val="clear" w:color="auto" w:fill="auto"/>
          </w:tcPr>
          <w:p w14:paraId="13A823D1" w14:textId="577FA32A" w:rsidR="00AA4F3E" w:rsidRPr="001C4DEC" w:rsidRDefault="00AA4F3E" w:rsidP="00AA4F3E">
            <w:pPr>
              <w:jc w:val="both"/>
              <w:rPr>
                <w:rFonts w:ascii="Times New Roman" w:hAnsi="Times New Roman" w:cs="Times New Roman"/>
                <w:sz w:val="20"/>
                <w:szCs w:val="20"/>
                <w:lang w:val="la-Latn"/>
              </w:rPr>
            </w:pPr>
            <w:r w:rsidRPr="00A0416A">
              <w:rPr>
                <w:rFonts w:ascii="Times New Roman" w:hAnsi="Times New Roman" w:cs="Times New Roman"/>
                <w:sz w:val="20"/>
                <w:szCs w:val="20"/>
                <w:lang w:val="la-Latn"/>
              </w:rPr>
              <w:t xml:space="preserve">Nodrošināta </w:t>
            </w:r>
            <w:r w:rsidRPr="00A0416A">
              <w:rPr>
                <w:rFonts w:ascii="Times New Roman" w:hAnsi="Times New Roman" w:cs="Times New Roman"/>
                <w:sz w:val="20"/>
                <w:szCs w:val="20"/>
                <w:lang w:val="lv-LV"/>
              </w:rPr>
              <w:t>D</w:t>
            </w:r>
            <w:r w:rsidRPr="00A0416A">
              <w:rPr>
                <w:rFonts w:ascii="Times New Roman" w:hAnsi="Times New Roman" w:cs="Times New Roman"/>
                <w:sz w:val="20"/>
                <w:szCs w:val="20"/>
                <w:lang w:val="la-Latn"/>
              </w:rPr>
              <w:t>L</w:t>
            </w:r>
            <w:r w:rsidRPr="00A0416A">
              <w:rPr>
                <w:rFonts w:ascii="Times New Roman" w:hAnsi="Times New Roman" w:cs="Times New Roman"/>
                <w:sz w:val="20"/>
                <w:szCs w:val="20"/>
                <w:lang w:val="lv-LV"/>
              </w:rPr>
              <w:t xml:space="preserve"> ainavisko vērtību pārvaldība un apsaimniekošana</w:t>
            </w:r>
            <w:r w:rsidRPr="00A0416A">
              <w:rPr>
                <w:rFonts w:ascii="Times New Roman" w:hAnsi="Times New Roman" w:cs="Times New Roman"/>
                <w:sz w:val="20"/>
                <w:szCs w:val="20"/>
                <w:lang w:val="la-Latn"/>
              </w:rPr>
              <w:t>.</w:t>
            </w:r>
          </w:p>
        </w:tc>
      </w:tr>
      <w:tr w:rsidR="00AA4F3E" w:rsidRPr="000007E3" w14:paraId="60C1A07C" w14:textId="77777777" w:rsidTr="00BD62B2">
        <w:trPr>
          <w:cantSplit/>
          <w:jc w:val="center"/>
        </w:trPr>
        <w:tc>
          <w:tcPr>
            <w:tcW w:w="15446" w:type="dxa"/>
            <w:gridSpan w:val="8"/>
            <w:shd w:val="clear" w:color="auto" w:fill="C5E0B3" w:themeFill="accent6" w:themeFillTint="66"/>
          </w:tcPr>
          <w:p w14:paraId="05A331FE" w14:textId="1F4ADEFA" w:rsidR="00AA4F3E" w:rsidRPr="0084370C" w:rsidRDefault="00AA4F3E" w:rsidP="00AA4F3E">
            <w:pPr>
              <w:jc w:val="both"/>
              <w:rPr>
                <w:rFonts w:ascii="Times New Roman" w:hAnsi="Times New Roman" w:cs="Times New Roman"/>
                <w:sz w:val="20"/>
                <w:szCs w:val="20"/>
                <w:lang w:val="lv-LV"/>
              </w:rPr>
            </w:pPr>
            <w:r>
              <w:rPr>
                <w:rFonts w:ascii="Times New Roman" w:hAnsi="Times New Roman" w:cs="Times New Roman"/>
                <w:b/>
                <w:sz w:val="20"/>
                <w:szCs w:val="20"/>
                <w:lang w:val="la-Latn"/>
              </w:rPr>
              <w:t>D. Tūrisma un atpūtas i</w:t>
            </w:r>
            <w:r w:rsidRPr="0084370C">
              <w:rPr>
                <w:rFonts w:ascii="Times New Roman" w:hAnsi="Times New Roman" w:cs="Times New Roman"/>
                <w:b/>
                <w:sz w:val="20"/>
                <w:szCs w:val="20"/>
                <w:lang w:val="lv-LV"/>
              </w:rPr>
              <w:t>nfrastruktūras uzturēšana un pilnveidošana</w:t>
            </w:r>
          </w:p>
        </w:tc>
      </w:tr>
      <w:tr w:rsidR="00AA4F3E" w:rsidRPr="00FF7095" w14:paraId="5B67A157" w14:textId="77777777" w:rsidTr="00BD62B2">
        <w:trPr>
          <w:cantSplit/>
          <w:jc w:val="center"/>
        </w:trPr>
        <w:tc>
          <w:tcPr>
            <w:tcW w:w="988" w:type="dxa"/>
          </w:tcPr>
          <w:p w14:paraId="7E691FAF" w14:textId="56A0A88F" w:rsidR="00AA4F3E" w:rsidRPr="00A0416A" w:rsidRDefault="00AA4F3E" w:rsidP="00AA4F3E">
            <w:pPr>
              <w:pStyle w:val="Default"/>
              <w:jc w:val="both"/>
              <w:rPr>
                <w:rFonts w:ascii="Times New Roman" w:hAnsi="Times New Roman" w:cs="Times New Roman"/>
                <w:iCs/>
                <w:color w:val="auto"/>
                <w:sz w:val="20"/>
                <w:szCs w:val="20"/>
                <w:lang w:val="la-Latn"/>
              </w:rPr>
            </w:pPr>
            <w:r w:rsidRPr="00A0416A">
              <w:rPr>
                <w:rFonts w:ascii="Times New Roman" w:hAnsi="Times New Roman" w:cs="Times New Roman"/>
                <w:iCs/>
                <w:color w:val="auto"/>
                <w:sz w:val="20"/>
                <w:szCs w:val="20"/>
                <w:lang w:val="la-Latn"/>
              </w:rPr>
              <w:t>D.1.1.</w:t>
            </w:r>
          </w:p>
        </w:tc>
        <w:tc>
          <w:tcPr>
            <w:tcW w:w="850" w:type="dxa"/>
          </w:tcPr>
          <w:p w14:paraId="21F179B5" w14:textId="58C1559B" w:rsidR="00AA4F3E" w:rsidRPr="00A0416A" w:rsidRDefault="00AA4F3E" w:rsidP="00AA4F3E">
            <w:pPr>
              <w:pStyle w:val="Default"/>
              <w:jc w:val="both"/>
              <w:rPr>
                <w:rFonts w:ascii="Times New Roman" w:hAnsi="Times New Roman" w:cs="Times New Roman"/>
                <w:iCs/>
                <w:color w:val="auto"/>
                <w:sz w:val="20"/>
                <w:szCs w:val="20"/>
                <w:lang w:val="la-Latn"/>
              </w:rPr>
            </w:pPr>
            <w:r w:rsidRPr="00A0416A">
              <w:rPr>
                <w:rFonts w:ascii="Times New Roman" w:hAnsi="Times New Roman" w:cs="Times New Roman"/>
                <w:iCs/>
                <w:color w:val="auto"/>
                <w:sz w:val="20"/>
                <w:szCs w:val="20"/>
                <w:lang w:val="la-Latn"/>
              </w:rPr>
              <w:t>D.1.</w:t>
            </w:r>
          </w:p>
        </w:tc>
        <w:tc>
          <w:tcPr>
            <w:tcW w:w="3004" w:type="dxa"/>
          </w:tcPr>
          <w:p w14:paraId="47D6D56B" w14:textId="67F66F31" w:rsidR="00AA4F3E" w:rsidRPr="00A0416A" w:rsidRDefault="007F45A5" w:rsidP="00AA4F3E">
            <w:pPr>
              <w:pStyle w:val="Default"/>
              <w:jc w:val="both"/>
              <w:rPr>
                <w:rFonts w:ascii="Times New Roman" w:hAnsi="Times New Roman" w:cs="Times New Roman"/>
                <w:iCs/>
                <w:sz w:val="20"/>
                <w:szCs w:val="20"/>
                <w:lang w:val="lv-LV"/>
              </w:rPr>
            </w:pPr>
            <w:r>
              <w:rPr>
                <w:rFonts w:ascii="Times New Roman" w:hAnsi="Times New Roman" w:cs="Times New Roman"/>
                <w:iCs/>
                <w:sz w:val="20"/>
                <w:szCs w:val="20"/>
                <w:lang w:val="lv-LV"/>
              </w:rPr>
              <w:t>DL</w:t>
            </w:r>
            <w:r w:rsidR="00AA4F3E" w:rsidRPr="00A0416A">
              <w:rPr>
                <w:rFonts w:ascii="Times New Roman" w:hAnsi="Times New Roman" w:cs="Times New Roman"/>
                <w:iCs/>
                <w:sz w:val="20"/>
                <w:szCs w:val="20"/>
                <w:lang w:val="lv-LV"/>
              </w:rPr>
              <w:t xml:space="preserve"> teritorijā izveidot</w:t>
            </w:r>
            <w:r w:rsidR="00AA4F3E" w:rsidRPr="00A0416A">
              <w:rPr>
                <w:rFonts w:ascii="Times New Roman" w:hAnsi="Times New Roman" w:cs="Times New Roman"/>
                <w:iCs/>
                <w:sz w:val="20"/>
                <w:szCs w:val="20"/>
                <w:lang w:val="la-Latn"/>
              </w:rPr>
              <w:t xml:space="preserve">ās </w:t>
            </w:r>
            <w:r w:rsidR="00AA4F3E" w:rsidRPr="00A0416A">
              <w:rPr>
                <w:rFonts w:ascii="Times New Roman" w:hAnsi="Times New Roman" w:cs="Times New Roman"/>
                <w:iCs/>
                <w:sz w:val="20"/>
                <w:szCs w:val="20"/>
                <w:lang w:val="lv-LV"/>
              </w:rPr>
              <w:t>tūrisma un atpūtas infrastruktūras uzturēšana un pilnveidošana.</w:t>
            </w:r>
          </w:p>
        </w:tc>
        <w:tc>
          <w:tcPr>
            <w:tcW w:w="1618" w:type="dxa"/>
          </w:tcPr>
          <w:p w14:paraId="17C63A59" w14:textId="782D2E9D" w:rsidR="00AA4F3E" w:rsidRPr="00A0416A" w:rsidRDefault="00AA4F3E" w:rsidP="00AA4F3E">
            <w:pPr>
              <w:jc w:val="both"/>
              <w:rPr>
                <w:rFonts w:ascii="Times New Roman" w:hAnsi="Times New Roman" w:cs="Times New Roman"/>
                <w:iCs/>
                <w:sz w:val="20"/>
                <w:szCs w:val="20"/>
                <w:lang w:val="la-Latn"/>
              </w:rPr>
            </w:pPr>
            <w:r w:rsidRPr="00A0416A">
              <w:rPr>
                <w:rFonts w:ascii="Times New Roman" w:hAnsi="Times New Roman" w:cs="Times New Roman"/>
                <w:iCs/>
                <w:sz w:val="20"/>
                <w:szCs w:val="20"/>
                <w:lang w:val="lv-LV"/>
              </w:rPr>
              <w:t>Zemes īpašnieki</w:t>
            </w:r>
          </w:p>
        </w:tc>
        <w:tc>
          <w:tcPr>
            <w:tcW w:w="2040" w:type="dxa"/>
          </w:tcPr>
          <w:p w14:paraId="2AB91EF5" w14:textId="6A8F4D98" w:rsidR="00AA4F3E" w:rsidRPr="00A0416A" w:rsidRDefault="00AA4F3E" w:rsidP="00AA4F3E">
            <w:pPr>
              <w:jc w:val="both"/>
              <w:rPr>
                <w:rFonts w:ascii="Times New Roman" w:hAnsi="Times New Roman" w:cs="Times New Roman"/>
                <w:iCs/>
                <w:sz w:val="20"/>
                <w:szCs w:val="20"/>
                <w:lang w:val="lv-LV"/>
              </w:rPr>
            </w:pPr>
            <w:r w:rsidRPr="00A0416A">
              <w:rPr>
                <w:rFonts w:ascii="Times New Roman" w:hAnsi="Times New Roman" w:cs="Times New Roman"/>
                <w:iCs/>
                <w:sz w:val="20"/>
                <w:szCs w:val="20"/>
                <w:lang w:val="lv-LV"/>
              </w:rPr>
              <w:t>I, regulārs pasākums</w:t>
            </w:r>
          </w:p>
        </w:tc>
        <w:tc>
          <w:tcPr>
            <w:tcW w:w="1615" w:type="dxa"/>
          </w:tcPr>
          <w:p w14:paraId="1AE56071" w14:textId="2D176288" w:rsidR="00AA4F3E" w:rsidRPr="00A0416A" w:rsidRDefault="00AA4F3E" w:rsidP="00AA4F3E">
            <w:pPr>
              <w:jc w:val="both"/>
              <w:rPr>
                <w:rFonts w:ascii="Times New Roman" w:hAnsi="Times New Roman" w:cs="Times New Roman"/>
                <w:iCs/>
                <w:sz w:val="20"/>
                <w:szCs w:val="20"/>
                <w:lang w:val="lv-LV"/>
              </w:rPr>
            </w:pPr>
            <w:r w:rsidRPr="00A0416A">
              <w:rPr>
                <w:rFonts w:ascii="Times New Roman" w:hAnsi="Times New Roman" w:cs="Times New Roman"/>
                <w:iCs/>
                <w:sz w:val="20"/>
                <w:szCs w:val="20"/>
                <w:lang w:val="lv-LV"/>
              </w:rPr>
              <w:t>Zemes īpašnieku finansējums, projektu finansējums</w:t>
            </w:r>
          </w:p>
        </w:tc>
        <w:tc>
          <w:tcPr>
            <w:tcW w:w="1969" w:type="dxa"/>
          </w:tcPr>
          <w:p w14:paraId="6CB194CE" w14:textId="2CF8F7E4" w:rsidR="00AA4F3E" w:rsidRPr="00A0416A" w:rsidRDefault="00AA4F3E" w:rsidP="00AA4F3E">
            <w:pPr>
              <w:jc w:val="both"/>
              <w:rPr>
                <w:rFonts w:ascii="Times New Roman" w:hAnsi="Times New Roman" w:cs="Times New Roman"/>
                <w:iCs/>
                <w:sz w:val="20"/>
                <w:szCs w:val="20"/>
                <w:lang w:val="lv-LV"/>
              </w:rPr>
            </w:pPr>
            <w:r w:rsidRPr="00A0416A">
              <w:rPr>
                <w:rFonts w:ascii="Times New Roman" w:hAnsi="Times New Roman" w:cs="Times New Roman"/>
                <w:iCs/>
                <w:sz w:val="20"/>
                <w:szCs w:val="20"/>
                <w:lang w:val="lv-LV"/>
              </w:rPr>
              <w:t>Izmaksas atkarīgas no infrastruktūras izmantošanas intensitātes un nolietojuma.</w:t>
            </w:r>
          </w:p>
        </w:tc>
        <w:tc>
          <w:tcPr>
            <w:tcW w:w="3362" w:type="dxa"/>
          </w:tcPr>
          <w:p w14:paraId="73A6A728" w14:textId="4B3115FF" w:rsidR="00AA4F3E" w:rsidRPr="0032525B" w:rsidRDefault="00AA4F3E" w:rsidP="00FF7095">
            <w:pPr>
              <w:jc w:val="both"/>
              <w:rPr>
                <w:rFonts w:ascii="Times New Roman" w:hAnsi="Times New Roman" w:cs="Times New Roman"/>
                <w:iCs/>
                <w:sz w:val="20"/>
                <w:szCs w:val="20"/>
                <w:lang w:val="lv-LV"/>
              </w:rPr>
            </w:pPr>
            <w:r w:rsidRPr="00A0416A">
              <w:rPr>
                <w:rFonts w:ascii="Times New Roman" w:hAnsi="Times New Roman" w:cs="Times New Roman"/>
                <w:iCs/>
                <w:sz w:val="20"/>
                <w:szCs w:val="20"/>
                <w:lang w:val="lv-LV"/>
              </w:rPr>
              <w:t xml:space="preserve">Nodrošināta </w:t>
            </w:r>
            <w:r w:rsidR="00FF7095">
              <w:rPr>
                <w:rFonts w:ascii="Times New Roman" w:hAnsi="Times New Roman" w:cs="Times New Roman"/>
                <w:iCs/>
                <w:sz w:val="20"/>
                <w:szCs w:val="20"/>
                <w:lang w:val="lv-LV"/>
              </w:rPr>
              <w:t>DL</w:t>
            </w:r>
            <w:r w:rsidRPr="00A0416A">
              <w:rPr>
                <w:rFonts w:ascii="Times New Roman" w:hAnsi="Times New Roman" w:cs="Times New Roman"/>
                <w:iCs/>
                <w:sz w:val="20"/>
                <w:szCs w:val="20"/>
                <w:lang w:val="lv-LV"/>
              </w:rPr>
              <w:t xml:space="preserve"> teritorijā izveidotās tūrisma un atpūtas infrastruktūras uzturēšana un pilnveidošana. Infrastruktūras uzturēšanā un pilnveidošanā </w:t>
            </w:r>
            <w:r w:rsidRPr="00A0416A">
              <w:rPr>
                <w:rFonts w:ascii="Times New Roman" w:hAnsi="Times New Roman" w:cs="Times New Roman"/>
                <w:sz w:val="20"/>
                <w:szCs w:val="20"/>
                <w:lang w:val="lv-LV"/>
              </w:rPr>
              <w:t>nodrošināta dabas aizsardzības prasību ievērošana</w:t>
            </w:r>
            <w:r w:rsidRPr="00A0416A">
              <w:rPr>
                <w:rFonts w:ascii="Times New Roman" w:hAnsi="Times New Roman" w:cs="Times New Roman"/>
                <w:iCs/>
                <w:sz w:val="20"/>
                <w:szCs w:val="20"/>
                <w:lang w:val="lv-LV"/>
              </w:rPr>
              <w:t>.</w:t>
            </w:r>
          </w:p>
        </w:tc>
      </w:tr>
      <w:tr w:rsidR="00AA4F3E" w:rsidRPr="00932926" w14:paraId="1C6542EF" w14:textId="77777777" w:rsidTr="00BD62B2">
        <w:trPr>
          <w:cantSplit/>
          <w:jc w:val="center"/>
        </w:trPr>
        <w:tc>
          <w:tcPr>
            <w:tcW w:w="988" w:type="dxa"/>
          </w:tcPr>
          <w:p w14:paraId="63044B1F" w14:textId="24765FE2" w:rsidR="00AA4F3E" w:rsidRPr="00F5768F" w:rsidRDefault="00AA4F3E" w:rsidP="00AA4F3E">
            <w:pPr>
              <w:pStyle w:val="Default"/>
              <w:jc w:val="both"/>
              <w:rPr>
                <w:rFonts w:ascii="Times New Roman" w:hAnsi="Times New Roman" w:cs="Times New Roman"/>
                <w:iCs/>
                <w:color w:val="auto"/>
                <w:sz w:val="20"/>
                <w:szCs w:val="20"/>
              </w:rPr>
            </w:pPr>
            <w:r>
              <w:rPr>
                <w:rFonts w:ascii="Times New Roman" w:hAnsi="Times New Roman" w:cs="Times New Roman"/>
                <w:iCs/>
                <w:color w:val="auto"/>
                <w:sz w:val="20"/>
                <w:szCs w:val="20"/>
              </w:rPr>
              <w:t>D.1.2.</w:t>
            </w:r>
          </w:p>
        </w:tc>
        <w:tc>
          <w:tcPr>
            <w:tcW w:w="850" w:type="dxa"/>
          </w:tcPr>
          <w:p w14:paraId="36C2D03C" w14:textId="490F1B13" w:rsidR="00AA4F3E" w:rsidRPr="00F5768F" w:rsidRDefault="00AA4F3E" w:rsidP="00AA4F3E">
            <w:pPr>
              <w:pStyle w:val="Default"/>
              <w:jc w:val="both"/>
              <w:rPr>
                <w:rFonts w:ascii="Times New Roman" w:hAnsi="Times New Roman" w:cs="Times New Roman"/>
                <w:iCs/>
                <w:color w:val="auto"/>
                <w:sz w:val="20"/>
                <w:szCs w:val="20"/>
              </w:rPr>
            </w:pPr>
            <w:r>
              <w:rPr>
                <w:rFonts w:ascii="Times New Roman" w:hAnsi="Times New Roman" w:cs="Times New Roman"/>
                <w:iCs/>
                <w:color w:val="auto"/>
                <w:sz w:val="20"/>
                <w:szCs w:val="20"/>
              </w:rPr>
              <w:t>D.1.</w:t>
            </w:r>
          </w:p>
        </w:tc>
        <w:tc>
          <w:tcPr>
            <w:tcW w:w="3004" w:type="dxa"/>
          </w:tcPr>
          <w:p w14:paraId="6ABB5DD1" w14:textId="64DE1842" w:rsidR="00AA4F3E" w:rsidRPr="000F338B" w:rsidRDefault="00AA4F3E" w:rsidP="00AA4F3E">
            <w:pPr>
              <w:pStyle w:val="Default"/>
              <w:jc w:val="both"/>
              <w:rPr>
                <w:rFonts w:ascii="Times New Roman" w:hAnsi="Times New Roman" w:cs="Times New Roman"/>
                <w:iCs/>
                <w:sz w:val="20"/>
                <w:szCs w:val="20"/>
                <w:lang w:val="lv-LV"/>
              </w:rPr>
            </w:pPr>
            <w:r w:rsidRPr="000F338B">
              <w:rPr>
                <w:rFonts w:ascii="Times New Roman" w:hAnsi="Times New Roman" w:cs="Times New Roman"/>
                <w:sz w:val="20"/>
                <w:szCs w:val="20"/>
                <w:lang w:val="lv-LV"/>
              </w:rPr>
              <w:t>Jaunu tūrisma un rekreācijas objektu un ar tiem saistītās infrastruktūras izveide.</w:t>
            </w:r>
          </w:p>
        </w:tc>
        <w:tc>
          <w:tcPr>
            <w:tcW w:w="1618" w:type="dxa"/>
          </w:tcPr>
          <w:p w14:paraId="310B1AD4" w14:textId="139975F1" w:rsidR="00AA4F3E" w:rsidRPr="000F338B" w:rsidRDefault="00AA4F3E" w:rsidP="00AA4F3E">
            <w:pPr>
              <w:jc w:val="both"/>
              <w:rPr>
                <w:rFonts w:ascii="Times New Roman" w:hAnsi="Times New Roman" w:cs="Times New Roman"/>
                <w:iCs/>
                <w:sz w:val="20"/>
                <w:szCs w:val="20"/>
                <w:lang w:val="lv-LV"/>
              </w:rPr>
            </w:pPr>
            <w:r w:rsidRPr="000F338B">
              <w:rPr>
                <w:rFonts w:ascii="Times New Roman" w:hAnsi="Times New Roman" w:cs="Times New Roman"/>
                <w:iCs/>
                <w:sz w:val="20"/>
                <w:szCs w:val="20"/>
                <w:lang w:val="lv-LV"/>
              </w:rPr>
              <w:t xml:space="preserve">Skrundas </w:t>
            </w:r>
            <w:r w:rsidRPr="000F338B">
              <w:rPr>
                <w:rFonts w:ascii="Times New Roman" w:hAnsi="Times New Roman" w:cs="Times New Roman"/>
                <w:sz w:val="20"/>
                <w:szCs w:val="20"/>
                <w:lang w:val="lv-LV"/>
              </w:rPr>
              <w:t xml:space="preserve">novada pašvaldība, </w:t>
            </w:r>
            <w:r w:rsidR="007F45A5">
              <w:rPr>
                <w:rFonts w:ascii="Times New Roman" w:hAnsi="Times New Roman" w:cs="Times New Roman"/>
                <w:sz w:val="20"/>
                <w:szCs w:val="20"/>
                <w:lang w:val="lv-LV"/>
              </w:rPr>
              <w:t>AS “</w:t>
            </w:r>
            <w:r w:rsidRPr="000F338B">
              <w:rPr>
                <w:rFonts w:ascii="Times New Roman" w:hAnsi="Times New Roman" w:cs="Times New Roman"/>
                <w:iCs/>
                <w:sz w:val="20"/>
                <w:szCs w:val="20"/>
                <w:lang w:val="lv-LV"/>
              </w:rPr>
              <w:t>LVM</w:t>
            </w:r>
            <w:r w:rsidR="007F45A5">
              <w:rPr>
                <w:rFonts w:ascii="Times New Roman" w:hAnsi="Times New Roman" w:cs="Times New Roman"/>
                <w:iCs/>
                <w:sz w:val="20"/>
                <w:szCs w:val="20"/>
                <w:lang w:val="lv-LV"/>
              </w:rPr>
              <w:t>”</w:t>
            </w:r>
            <w:r w:rsidRPr="000F338B">
              <w:rPr>
                <w:rFonts w:ascii="Times New Roman" w:hAnsi="Times New Roman" w:cs="Times New Roman"/>
                <w:sz w:val="20"/>
                <w:szCs w:val="20"/>
                <w:lang w:val="lv-LV"/>
              </w:rPr>
              <w:t>, DAP, tūrisma nozares uzņēmēji</w:t>
            </w:r>
          </w:p>
        </w:tc>
        <w:tc>
          <w:tcPr>
            <w:tcW w:w="2040" w:type="dxa"/>
          </w:tcPr>
          <w:p w14:paraId="1211132E" w14:textId="72183CE8" w:rsidR="00AA4F3E" w:rsidRPr="000F338B" w:rsidRDefault="00AA4F3E" w:rsidP="00AA4F3E">
            <w:pPr>
              <w:jc w:val="both"/>
              <w:rPr>
                <w:rFonts w:ascii="Times New Roman" w:hAnsi="Times New Roman" w:cs="Times New Roman"/>
                <w:iCs/>
                <w:sz w:val="20"/>
                <w:szCs w:val="20"/>
                <w:lang w:val="lv-LV"/>
              </w:rPr>
            </w:pPr>
            <w:r w:rsidRPr="000F338B">
              <w:rPr>
                <w:rFonts w:ascii="Times New Roman" w:hAnsi="Times New Roman" w:cs="Times New Roman"/>
                <w:sz w:val="20"/>
                <w:szCs w:val="20"/>
                <w:lang w:val="lv-LV"/>
              </w:rPr>
              <w:t>I – II, vienreizējs pasākums, uzturēšana nodrošināma regulāri</w:t>
            </w:r>
          </w:p>
        </w:tc>
        <w:tc>
          <w:tcPr>
            <w:tcW w:w="1615" w:type="dxa"/>
          </w:tcPr>
          <w:p w14:paraId="34198F39" w14:textId="4B76E7DC" w:rsidR="00AA4F3E" w:rsidRPr="000F338B" w:rsidRDefault="00AA4F3E" w:rsidP="00AA4F3E">
            <w:pPr>
              <w:jc w:val="both"/>
              <w:rPr>
                <w:rFonts w:ascii="Times New Roman" w:hAnsi="Times New Roman" w:cs="Times New Roman"/>
                <w:iCs/>
                <w:sz w:val="20"/>
                <w:szCs w:val="20"/>
                <w:lang w:val="lv-LV"/>
              </w:rPr>
            </w:pPr>
            <w:r w:rsidRPr="000F338B">
              <w:rPr>
                <w:rFonts w:ascii="Times New Roman" w:hAnsi="Times New Roman" w:cs="Times New Roman"/>
                <w:iCs/>
                <w:sz w:val="20"/>
                <w:szCs w:val="20"/>
                <w:lang w:val="lv-LV"/>
              </w:rPr>
              <w:t xml:space="preserve">Skrundas </w:t>
            </w:r>
            <w:r w:rsidRPr="000F338B">
              <w:rPr>
                <w:rFonts w:ascii="Times New Roman" w:hAnsi="Times New Roman" w:cs="Times New Roman"/>
                <w:sz w:val="20"/>
                <w:szCs w:val="20"/>
                <w:lang w:val="lv-LV"/>
              </w:rPr>
              <w:t xml:space="preserve">novada pašvaldība, </w:t>
            </w:r>
            <w:r w:rsidR="007F45A5">
              <w:rPr>
                <w:rFonts w:ascii="Times New Roman" w:hAnsi="Times New Roman" w:cs="Times New Roman"/>
                <w:sz w:val="20"/>
                <w:szCs w:val="20"/>
                <w:lang w:val="lv-LV"/>
              </w:rPr>
              <w:t>As “</w:t>
            </w:r>
            <w:r w:rsidRPr="000F338B">
              <w:rPr>
                <w:rFonts w:ascii="Times New Roman" w:hAnsi="Times New Roman" w:cs="Times New Roman"/>
                <w:iCs/>
                <w:sz w:val="20"/>
                <w:szCs w:val="20"/>
                <w:lang w:val="lv-LV"/>
              </w:rPr>
              <w:t>LVM</w:t>
            </w:r>
            <w:r w:rsidR="007F45A5">
              <w:rPr>
                <w:rFonts w:ascii="Times New Roman" w:hAnsi="Times New Roman" w:cs="Times New Roman"/>
                <w:iCs/>
                <w:sz w:val="20"/>
                <w:szCs w:val="20"/>
                <w:lang w:val="lv-LV"/>
              </w:rPr>
              <w:t>”</w:t>
            </w:r>
            <w:r w:rsidRPr="000F338B">
              <w:rPr>
                <w:rFonts w:ascii="Times New Roman" w:hAnsi="Times New Roman" w:cs="Times New Roman"/>
                <w:sz w:val="20"/>
                <w:szCs w:val="20"/>
                <w:lang w:val="lv-LV"/>
              </w:rPr>
              <w:t>, DAP, uzņēmēju finansējums, projektu finansējums</w:t>
            </w:r>
          </w:p>
        </w:tc>
        <w:tc>
          <w:tcPr>
            <w:tcW w:w="1969" w:type="dxa"/>
          </w:tcPr>
          <w:p w14:paraId="53984A6F" w14:textId="4D80726A" w:rsidR="00AA4F3E" w:rsidRPr="000F338B" w:rsidRDefault="00AA4F3E" w:rsidP="00AA4F3E">
            <w:pPr>
              <w:jc w:val="both"/>
              <w:rPr>
                <w:rFonts w:ascii="Times New Roman" w:hAnsi="Times New Roman" w:cs="Times New Roman"/>
                <w:iCs/>
                <w:sz w:val="20"/>
                <w:szCs w:val="20"/>
                <w:lang w:val="lv-LV"/>
              </w:rPr>
            </w:pPr>
            <w:r w:rsidRPr="000F338B">
              <w:rPr>
                <w:rFonts w:ascii="Times New Roman" w:hAnsi="Times New Roman" w:cs="Times New Roman"/>
                <w:sz w:val="20"/>
                <w:szCs w:val="20"/>
                <w:lang w:val="lv-LV"/>
              </w:rPr>
              <w:t>Atbilstoši tirgus izpētes rezultātiem.</w:t>
            </w:r>
          </w:p>
        </w:tc>
        <w:tc>
          <w:tcPr>
            <w:tcW w:w="3362" w:type="dxa"/>
          </w:tcPr>
          <w:p w14:paraId="146C5E2B" w14:textId="2BA9ADB4" w:rsidR="00AA4F3E" w:rsidRPr="00A0416A" w:rsidRDefault="00AA4F3E" w:rsidP="00AA4F3E">
            <w:pPr>
              <w:jc w:val="both"/>
              <w:rPr>
                <w:rFonts w:ascii="Times New Roman" w:hAnsi="Times New Roman" w:cs="Times New Roman"/>
                <w:iCs/>
                <w:sz w:val="20"/>
                <w:szCs w:val="20"/>
                <w:lang w:val="lv-LV"/>
              </w:rPr>
            </w:pPr>
            <w:r w:rsidRPr="001E0B6F">
              <w:rPr>
                <w:rFonts w:ascii="Times New Roman" w:hAnsi="Times New Roman" w:cs="Times New Roman"/>
                <w:sz w:val="20"/>
                <w:szCs w:val="20"/>
                <w:lang w:val="lv-LV"/>
              </w:rPr>
              <w:t>Izveidoti jauni tūrisma un rekreācijas objekti (</w:t>
            </w:r>
            <w:r>
              <w:rPr>
                <w:rFonts w:ascii="Times New Roman" w:hAnsi="Times New Roman" w:cs="Times New Roman"/>
                <w:sz w:val="20"/>
                <w:szCs w:val="20"/>
                <w:lang w:val="lv-LV"/>
              </w:rPr>
              <w:t>velomaršruts, pārgājienu maršruts “Kalpaka ceļš”, dabas taka un skatu punkts Ātrā</w:t>
            </w:r>
            <w:r w:rsidR="007F45A5">
              <w:rPr>
                <w:rFonts w:ascii="Times New Roman" w:hAnsi="Times New Roman" w:cs="Times New Roman"/>
                <w:sz w:val="20"/>
                <w:szCs w:val="20"/>
                <w:lang w:val="lv-LV"/>
              </w:rPr>
              <w:t xml:space="preserve"> </w:t>
            </w:r>
            <w:r>
              <w:rPr>
                <w:rFonts w:ascii="Times New Roman" w:hAnsi="Times New Roman" w:cs="Times New Roman"/>
                <w:sz w:val="20"/>
                <w:szCs w:val="20"/>
                <w:lang w:val="lv-LV"/>
              </w:rPr>
              <w:t>kalna klinšu apkārtnē, dabas taka un skatu punkts Gobdziņu klintšu apkārtnē</w:t>
            </w:r>
            <w:r w:rsidRPr="001E0B6F">
              <w:rPr>
                <w:rFonts w:ascii="Times New Roman" w:hAnsi="Times New Roman" w:cs="Times New Roman"/>
                <w:sz w:val="20"/>
                <w:szCs w:val="20"/>
                <w:lang w:val="lv-LV"/>
              </w:rPr>
              <w:t>) un ar tiem saistītā infrastruktūra. Infrastruktūras izveidošanā un uzturēšanā nodrošināta dabas aizsardzības prasību ievērošana.</w:t>
            </w:r>
          </w:p>
        </w:tc>
      </w:tr>
      <w:tr w:rsidR="00AA4F3E" w:rsidRPr="00300244" w14:paraId="579A1207" w14:textId="77777777" w:rsidTr="00BD62B2">
        <w:trPr>
          <w:cantSplit/>
          <w:jc w:val="center"/>
        </w:trPr>
        <w:tc>
          <w:tcPr>
            <w:tcW w:w="15446" w:type="dxa"/>
            <w:gridSpan w:val="8"/>
            <w:shd w:val="clear" w:color="auto" w:fill="C5E0B3" w:themeFill="accent6" w:themeFillTint="66"/>
          </w:tcPr>
          <w:p w14:paraId="23178019" w14:textId="323C6991" w:rsidR="00AA4F3E" w:rsidRPr="00D71A3B" w:rsidRDefault="00AA4F3E" w:rsidP="00F74F09">
            <w:pPr>
              <w:pStyle w:val="ListParagraph"/>
              <w:numPr>
                <w:ilvl w:val="0"/>
                <w:numId w:val="35"/>
              </w:numPr>
              <w:ind w:left="318" w:hanging="318"/>
              <w:jc w:val="both"/>
              <w:rPr>
                <w:rFonts w:ascii="Times New Roman" w:hAnsi="Times New Roman" w:cs="Times New Roman"/>
                <w:sz w:val="20"/>
                <w:szCs w:val="20"/>
                <w:lang w:val="lv-LV"/>
              </w:rPr>
            </w:pPr>
            <w:r w:rsidRPr="00D71A3B">
              <w:rPr>
                <w:rFonts w:ascii="Times New Roman" w:hAnsi="Times New Roman" w:cs="Times New Roman"/>
                <w:b/>
                <w:bCs/>
                <w:sz w:val="20"/>
                <w:szCs w:val="20"/>
                <w:lang w:val="lv-LV"/>
              </w:rPr>
              <w:t>Zinātniskās izpētes un monitoringa pasākumi</w:t>
            </w:r>
          </w:p>
        </w:tc>
      </w:tr>
      <w:tr w:rsidR="00AA4F3E" w:rsidRPr="00300244" w14:paraId="542E2E78" w14:textId="77777777" w:rsidTr="00BD62B2">
        <w:trPr>
          <w:cantSplit/>
          <w:jc w:val="center"/>
        </w:trPr>
        <w:tc>
          <w:tcPr>
            <w:tcW w:w="988" w:type="dxa"/>
          </w:tcPr>
          <w:p w14:paraId="4CB2734E" w14:textId="388B7ADA"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lang w:val="lv-LV"/>
              </w:rPr>
              <w:t>.1.1.</w:t>
            </w:r>
          </w:p>
        </w:tc>
        <w:tc>
          <w:tcPr>
            <w:tcW w:w="850" w:type="dxa"/>
          </w:tcPr>
          <w:p w14:paraId="74FE4C3A" w14:textId="1EB9AE9F"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lang w:val="lv-LV"/>
              </w:rPr>
              <w:t>.1.</w:t>
            </w:r>
          </w:p>
        </w:tc>
        <w:tc>
          <w:tcPr>
            <w:tcW w:w="3004" w:type="dxa"/>
          </w:tcPr>
          <w:p w14:paraId="5ABF458E" w14:textId="77777777" w:rsidR="00AA4F3E" w:rsidRDefault="00AA4F3E" w:rsidP="00AA4F3E">
            <w:pPr>
              <w:pStyle w:val="Default"/>
              <w:jc w:val="both"/>
              <w:rPr>
                <w:rFonts w:ascii="Times New Roman" w:hAnsi="Times New Roman" w:cs="Times New Roman"/>
                <w:sz w:val="20"/>
                <w:szCs w:val="20"/>
                <w:lang w:val="la-Latn"/>
              </w:rPr>
            </w:pPr>
            <w:r w:rsidRPr="00A407E2">
              <w:rPr>
                <w:rFonts w:ascii="Times New Roman" w:hAnsi="Times New Roman" w:cs="Times New Roman"/>
                <w:color w:val="auto"/>
                <w:sz w:val="20"/>
                <w:szCs w:val="20"/>
                <w:lang w:val="lv-LV"/>
              </w:rPr>
              <w:t>Apsaimniekošanas pasākumu efektivitātes monitorings.</w:t>
            </w:r>
          </w:p>
        </w:tc>
        <w:tc>
          <w:tcPr>
            <w:tcW w:w="1618" w:type="dxa"/>
          </w:tcPr>
          <w:p w14:paraId="76DC356B" w14:textId="5FBAC941"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DAP, </w:t>
            </w:r>
            <w:r w:rsidR="007F45A5">
              <w:rPr>
                <w:rFonts w:ascii="Times New Roman" w:hAnsi="Times New Roman" w:cs="Times New Roman"/>
                <w:sz w:val="20"/>
                <w:szCs w:val="20"/>
                <w:lang w:val="lv-LV"/>
              </w:rPr>
              <w:t>AS “</w:t>
            </w:r>
            <w:r w:rsidRPr="00A407E2">
              <w:rPr>
                <w:rFonts w:ascii="Times New Roman" w:hAnsi="Times New Roman" w:cs="Times New Roman"/>
                <w:sz w:val="20"/>
                <w:szCs w:val="20"/>
                <w:lang w:val="lv-LV"/>
              </w:rPr>
              <w:t>LVM</w:t>
            </w:r>
            <w:r w:rsidR="007F45A5">
              <w:rPr>
                <w:rFonts w:ascii="Times New Roman" w:hAnsi="Times New Roman" w:cs="Times New Roman"/>
                <w:sz w:val="20"/>
                <w:szCs w:val="20"/>
                <w:lang w:val="lv-LV"/>
              </w:rPr>
              <w:t>”</w:t>
            </w:r>
            <w:r w:rsidRPr="00A407E2">
              <w:rPr>
                <w:rFonts w:ascii="Times New Roman" w:hAnsi="Times New Roman" w:cs="Times New Roman"/>
                <w:sz w:val="20"/>
                <w:szCs w:val="20"/>
                <w:lang w:val="lv-LV"/>
              </w:rPr>
              <w:t>, zinātniskās institūcijas</w:t>
            </w:r>
          </w:p>
        </w:tc>
        <w:tc>
          <w:tcPr>
            <w:tcW w:w="2040" w:type="dxa"/>
          </w:tcPr>
          <w:p w14:paraId="78FA4C18" w14:textId="77777777"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 visā plāna darbības periodā</w:t>
            </w:r>
          </w:p>
        </w:tc>
        <w:tc>
          <w:tcPr>
            <w:tcW w:w="1615" w:type="dxa"/>
          </w:tcPr>
          <w:p w14:paraId="3546293C" w14:textId="66C2930F" w:rsidR="00AA4F3E" w:rsidRPr="007F45A5"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VARAM, DAP</w:t>
            </w:r>
            <w:r>
              <w:rPr>
                <w:rFonts w:ascii="Times New Roman" w:hAnsi="Times New Roman" w:cs="Times New Roman"/>
                <w:sz w:val="20"/>
                <w:szCs w:val="20"/>
                <w:lang w:val="la-Latn"/>
              </w:rPr>
              <w:t xml:space="preserve">, </w:t>
            </w:r>
            <w:r w:rsidR="007F45A5">
              <w:rPr>
                <w:rFonts w:ascii="Times New Roman" w:hAnsi="Times New Roman" w:cs="Times New Roman"/>
                <w:sz w:val="20"/>
                <w:szCs w:val="20"/>
                <w:lang w:val="lv-LV"/>
              </w:rPr>
              <w:t>AS “</w:t>
            </w:r>
            <w:r>
              <w:rPr>
                <w:rFonts w:ascii="Times New Roman" w:hAnsi="Times New Roman" w:cs="Times New Roman"/>
                <w:sz w:val="20"/>
                <w:szCs w:val="20"/>
                <w:lang w:val="la-Latn"/>
              </w:rPr>
              <w:t>LVM</w:t>
            </w:r>
            <w:r w:rsidR="007F45A5">
              <w:rPr>
                <w:rFonts w:ascii="Times New Roman" w:hAnsi="Times New Roman" w:cs="Times New Roman"/>
                <w:sz w:val="20"/>
                <w:szCs w:val="20"/>
                <w:lang w:val="lv-LV"/>
              </w:rPr>
              <w:t>”</w:t>
            </w:r>
          </w:p>
        </w:tc>
        <w:tc>
          <w:tcPr>
            <w:tcW w:w="1969" w:type="dxa"/>
          </w:tcPr>
          <w:p w14:paraId="5FA8A7A8" w14:textId="77777777" w:rsidR="00AA4F3E" w:rsidRPr="00A407E2" w:rsidRDefault="00AA4F3E" w:rsidP="00AA4F3E">
            <w:pPr>
              <w:jc w:val="both"/>
              <w:rPr>
                <w:rFonts w:ascii="Times New Roman" w:hAnsi="Times New Roman" w:cs="Times New Roman"/>
                <w:sz w:val="20"/>
                <w:szCs w:val="20"/>
              </w:rPr>
            </w:pPr>
            <w:r w:rsidRPr="00A407E2">
              <w:rPr>
                <w:rFonts w:ascii="Times New Roman" w:hAnsi="Times New Roman" w:cs="Times New Roman"/>
                <w:sz w:val="20"/>
                <w:szCs w:val="20"/>
                <w:lang w:val="lv-LV"/>
              </w:rPr>
              <w:t>Precīzi nav nosakāms.</w:t>
            </w:r>
          </w:p>
        </w:tc>
        <w:tc>
          <w:tcPr>
            <w:tcW w:w="3362" w:type="dxa"/>
          </w:tcPr>
          <w:p w14:paraId="6434AF19" w14:textId="77777777"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Nodrošināts apsaimniekošanas pasākumu efektivitātes monitorings.</w:t>
            </w:r>
          </w:p>
        </w:tc>
      </w:tr>
      <w:tr w:rsidR="00AA4F3E" w:rsidRPr="00A74E2D" w14:paraId="56130F13" w14:textId="77777777" w:rsidTr="002907BA">
        <w:trPr>
          <w:cantSplit/>
          <w:jc w:val="center"/>
        </w:trPr>
        <w:tc>
          <w:tcPr>
            <w:tcW w:w="988" w:type="dxa"/>
          </w:tcPr>
          <w:p w14:paraId="0AB98A03" w14:textId="7C5F2AAF"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lastRenderedPageBreak/>
              <w:t>E</w:t>
            </w:r>
            <w:r w:rsidRPr="00D71A3B">
              <w:rPr>
                <w:rFonts w:ascii="Times New Roman" w:hAnsi="Times New Roman" w:cs="Times New Roman"/>
                <w:color w:val="auto"/>
                <w:sz w:val="20"/>
                <w:szCs w:val="20"/>
              </w:rPr>
              <w:t>.2.1.</w:t>
            </w:r>
          </w:p>
        </w:tc>
        <w:tc>
          <w:tcPr>
            <w:tcW w:w="850" w:type="dxa"/>
          </w:tcPr>
          <w:p w14:paraId="0AF05575" w14:textId="167E9D89"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lang w:val="lv-LV"/>
              </w:rPr>
              <w:t>.2.</w:t>
            </w:r>
          </w:p>
        </w:tc>
        <w:tc>
          <w:tcPr>
            <w:tcW w:w="3004" w:type="dxa"/>
          </w:tcPr>
          <w:p w14:paraId="410B1E1B" w14:textId="77777777" w:rsidR="00AA4F3E" w:rsidRDefault="00AA4F3E" w:rsidP="00AA4F3E">
            <w:pPr>
              <w:pStyle w:val="Default"/>
              <w:jc w:val="both"/>
              <w:rPr>
                <w:rFonts w:ascii="Times New Roman" w:hAnsi="Times New Roman" w:cs="Times New Roman"/>
                <w:sz w:val="20"/>
                <w:szCs w:val="20"/>
                <w:lang w:val="la-Latn"/>
              </w:rPr>
            </w:pPr>
            <w:r w:rsidRPr="00A407E2">
              <w:rPr>
                <w:rFonts w:ascii="Times New Roman" w:hAnsi="Times New Roman" w:cs="Times New Roman"/>
                <w:color w:val="auto"/>
                <w:sz w:val="20"/>
                <w:szCs w:val="20"/>
                <w:lang w:val="lv-LV"/>
              </w:rPr>
              <w:t>Aizsargājamo biotopu monitorings</w:t>
            </w:r>
            <w:r>
              <w:rPr>
                <w:rFonts w:ascii="Times New Roman" w:hAnsi="Times New Roman" w:cs="Times New Roman"/>
                <w:color w:val="auto"/>
                <w:sz w:val="20"/>
                <w:szCs w:val="20"/>
                <w:lang w:val="lv-LV"/>
              </w:rPr>
              <w:t>.</w:t>
            </w:r>
          </w:p>
        </w:tc>
        <w:tc>
          <w:tcPr>
            <w:tcW w:w="1618" w:type="dxa"/>
          </w:tcPr>
          <w:p w14:paraId="628EB8EA" w14:textId="61AA9A13"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DAP, zinātniskās institūcijas</w:t>
            </w:r>
          </w:p>
        </w:tc>
        <w:tc>
          <w:tcPr>
            <w:tcW w:w="2040" w:type="dxa"/>
          </w:tcPr>
          <w:p w14:paraId="1858D150" w14:textId="77777777"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II, visā plāna darbības periodā</w:t>
            </w:r>
          </w:p>
        </w:tc>
        <w:tc>
          <w:tcPr>
            <w:tcW w:w="1615" w:type="dxa"/>
          </w:tcPr>
          <w:p w14:paraId="2262978C" w14:textId="77777777"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VARAM, Monitoringa programma pieejamā finansējuma ietvaros</w:t>
            </w:r>
          </w:p>
        </w:tc>
        <w:tc>
          <w:tcPr>
            <w:tcW w:w="1969" w:type="dxa"/>
          </w:tcPr>
          <w:p w14:paraId="3B5C9327" w14:textId="77777777" w:rsidR="00AA4F3E" w:rsidRPr="00A407E2" w:rsidRDefault="00AA4F3E" w:rsidP="00AA4F3E">
            <w:pPr>
              <w:jc w:val="both"/>
              <w:rPr>
                <w:rFonts w:ascii="Times New Roman" w:hAnsi="Times New Roman" w:cs="Times New Roman"/>
                <w:sz w:val="20"/>
                <w:szCs w:val="20"/>
              </w:rPr>
            </w:pPr>
            <w:r w:rsidRPr="00A407E2">
              <w:rPr>
                <w:rFonts w:ascii="Times New Roman" w:hAnsi="Times New Roman" w:cs="Times New Roman"/>
                <w:sz w:val="20"/>
                <w:szCs w:val="20"/>
                <w:lang w:val="lv-LV"/>
              </w:rPr>
              <w:t>Precīzi nav nosakāms.</w:t>
            </w:r>
          </w:p>
        </w:tc>
        <w:tc>
          <w:tcPr>
            <w:tcW w:w="3362" w:type="dxa"/>
            <w:shd w:val="clear" w:color="auto" w:fill="auto"/>
          </w:tcPr>
          <w:p w14:paraId="698608F8" w14:textId="369EC433" w:rsidR="00AA4F3E" w:rsidRPr="002907BA" w:rsidRDefault="002907BA"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 xml:space="preserve">Nodrošināts monitorings </w:t>
            </w:r>
            <w:r w:rsidRPr="002907BA">
              <w:rPr>
                <w:rFonts w:ascii="Times New Roman" w:hAnsi="Times New Roman" w:cs="Times New Roman"/>
                <w:sz w:val="20"/>
                <w:szCs w:val="20"/>
                <w:lang w:val="lv-LV"/>
              </w:rPr>
              <w:t>ES nozīmes aizsargājamie</w:t>
            </w:r>
            <w:r>
              <w:rPr>
                <w:rFonts w:ascii="Times New Roman" w:hAnsi="Times New Roman" w:cs="Times New Roman"/>
                <w:sz w:val="20"/>
                <w:szCs w:val="20"/>
                <w:lang w:val="la-Latn"/>
              </w:rPr>
              <w:t>m</w:t>
            </w:r>
            <w:r w:rsidRPr="002907BA">
              <w:rPr>
                <w:rFonts w:ascii="Times New Roman" w:hAnsi="Times New Roman" w:cs="Times New Roman"/>
                <w:sz w:val="20"/>
                <w:szCs w:val="20"/>
                <w:lang w:val="lv-LV"/>
              </w:rPr>
              <w:t xml:space="preserve"> biotopi</w:t>
            </w:r>
            <w:r>
              <w:rPr>
                <w:rFonts w:ascii="Times New Roman" w:hAnsi="Times New Roman" w:cs="Times New Roman"/>
                <w:sz w:val="20"/>
                <w:szCs w:val="20"/>
                <w:lang w:val="la-Latn"/>
              </w:rPr>
              <w:t>em</w:t>
            </w:r>
            <w:r w:rsidRPr="002907BA">
              <w:rPr>
                <w:rFonts w:ascii="Times New Roman" w:hAnsi="Times New Roman" w:cs="Times New Roman"/>
                <w:sz w:val="20"/>
                <w:szCs w:val="20"/>
                <w:lang w:val="lv-LV"/>
              </w:rPr>
              <w:t xml:space="preserve"> </w:t>
            </w:r>
            <w:r w:rsidRPr="002907BA">
              <w:rPr>
                <w:rFonts w:ascii="Times New Roman" w:hAnsi="Times New Roman" w:cs="Times New Roman"/>
                <w:i/>
                <w:sz w:val="20"/>
                <w:szCs w:val="20"/>
                <w:lang w:val="lv-LV"/>
              </w:rPr>
              <w:t>–</w:t>
            </w:r>
            <w:r w:rsidRPr="002907BA">
              <w:rPr>
                <w:rFonts w:ascii="Times New Roman" w:hAnsi="Times New Roman" w:cs="Times New Roman"/>
                <w:iCs/>
                <w:sz w:val="20"/>
                <w:szCs w:val="20"/>
                <w:lang w:val="lv-LV"/>
              </w:rPr>
              <w:t xml:space="preserve"> </w:t>
            </w:r>
            <w:r w:rsidRPr="002907BA">
              <w:rPr>
                <w:rFonts w:ascii="Times New Roman" w:hAnsi="Times New Roman" w:cs="Times New Roman"/>
                <w:sz w:val="20"/>
                <w:szCs w:val="20"/>
                <w:lang w:val="la-Latn"/>
              </w:rPr>
              <w:t xml:space="preserve">3260 </w:t>
            </w:r>
            <w:r w:rsidRPr="002907BA">
              <w:rPr>
                <w:rFonts w:ascii="Times New Roman" w:hAnsi="Times New Roman" w:cs="Times New Roman"/>
                <w:i/>
                <w:sz w:val="20"/>
                <w:szCs w:val="20"/>
                <w:lang w:val="lv-LV"/>
              </w:rPr>
              <w:t>Upju straujteces un dabiski upju posmi</w:t>
            </w:r>
            <w:r w:rsidRPr="002907BA">
              <w:rPr>
                <w:rFonts w:ascii="Times New Roman" w:hAnsi="Times New Roman" w:cs="Times New Roman"/>
                <w:sz w:val="20"/>
                <w:szCs w:val="20"/>
                <w:lang w:val="la-Latn"/>
              </w:rPr>
              <w:t xml:space="preserve">, </w:t>
            </w:r>
            <w:r w:rsidRPr="002907BA">
              <w:rPr>
                <w:rFonts w:ascii="Times New Roman" w:hAnsi="Times New Roman" w:cs="Times New Roman"/>
                <w:sz w:val="20"/>
                <w:szCs w:val="20"/>
                <w:lang w:val="lv-LV"/>
              </w:rPr>
              <w:t>6430</w:t>
            </w:r>
            <w:r w:rsidRPr="002907BA">
              <w:rPr>
                <w:rFonts w:ascii="Times New Roman" w:hAnsi="Times New Roman" w:cs="Times New Roman"/>
                <w:i/>
                <w:sz w:val="20"/>
                <w:szCs w:val="20"/>
                <w:lang w:val="lv-LV"/>
              </w:rPr>
              <w:t xml:space="preserve"> Eitrofas augsto lakstaugu </w:t>
            </w:r>
            <w:r w:rsidRPr="002907BA">
              <w:rPr>
                <w:rFonts w:ascii="Times New Roman" w:hAnsi="Times New Roman" w:cs="Times New Roman"/>
                <w:sz w:val="20"/>
                <w:szCs w:val="20"/>
                <w:lang w:val="lv-LV"/>
              </w:rPr>
              <w:t xml:space="preserve">audzes, </w:t>
            </w:r>
            <w:r w:rsidRPr="002907BA">
              <w:rPr>
                <w:rFonts w:ascii="Times New Roman" w:hAnsi="Times New Roman" w:cs="Times New Roman"/>
                <w:sz w:val="20"/>
                <w:szCs w:val="20"/>
                <w:lang w:val="la-Latn"/>
              </w:rPr>
              <w:t xml:space="preserve">7160 </w:t>
            </w:r>
            <w:r w:rsidRPr="002907BA">
              <w:rPr>
                <w:rFonts w:ascii="Times New Roman" w:hAnsi="Times New Roman" w:cs="Times New Roman"/>
                <w:i/>
                <w:sz w:val="20"/>
                <w:szCs w:val="20"/>
                <w:lang w:val="lv-LV"/>
              </w:rPr>
              <w:t>Minerālvielām bagāti avoti un avoksnāji</w:t>
            </w:r>
            <w:r w:rsidRPr="002907BA">
              <w:rPr>
                <w:rFonts w:ascii="Times New Roman" w:hAnsi="Times New Roman" w:cs="Times New Roman"/>
                <w:sz w:val="20"/>
                <w:szCs w:val="20"/>
                <w:lang w:val="la-Latn"/>
              </w:rPr>
              <w:t>,</w:t>
            </w:r>
            <w:r w:rsidRPr="002907BA">
              <w:rPr>
                <w:rFonts w:ascii="Times New Roman" w:hAnsi="Times New Roman" w:cs="Times New Roman"/>
                <w:sz w:val="20"/>
                <w:szCs w:val="20"/>
                <w:lang w:val="lv-LV"/>
              </w:rPr>
              <w:t xml:space="preserve"> 8210</w:t>
            </w:r>
            <w:r w:rsidRPr="002907BA">
              <w:rPr>
                <w:rFonts w:ascii="Times New Roman" w:hAnsi="Times New Roman" w:cs="Times New Roman"/>
                <w:i/>
                <w:sz w:val="20"/>
                <w:szCs w:val="20"/>
                <w:lang w:val="lv-LV"/>
              </w:rPr>
              <w:t xml:space="preserve"> Karbonātisku pamatiežu atsegumi</w:t>
            </w:r>
            <w:r w:rsidRPr="002907BA">
              <w:rPr>
                <w:rFonts w:ascii="Times New Roman" w:hAnsi="Times New Roman" w:cs="Times New Roman"/>
                <w:sz w:val="20"/>
                <w:szCs w:val="20"/>
                <w:lang w:val="lv-LV"/>
              </w:rPr>
              <w:t xml:space="preserve">, kā arī 9180* </w:t>
            </w:r>
            <w:r w:rsidRPr="002907BA">
              <w:rPr>
                <w:rFonts w:ascii="Times New Roman" w:hAnsi="Times New Roman" w:cs="Times New Roman"/>
                <w:i/>
                <w:sz w:val="20"/>
                <w:szCs w:val="20"/>
                <w:lang w:val="lv-LV"/>
              </w:rPr>
              <w:t>Nogāžu un gravu meži</w:t>
            </w:r>
            <w:r w:rsidRPr="002907BA">
              <w:rPr>
                <w:rFonts w:ascii="Times New Roman" w:hAnsi="Times New Roman" w:cs="Times New Roman"/>
                <w:sz w:val="20"/>
                <w:szCs w:val="20"/>
                <w:lang w:val="lv-LV"/>
              </w:rPr>
              <w:t>.</w:t>
            </w:r>
          </w:p>
        </w:tc>
      </w:tr>
      <w:tr w:rsidR="00AA4F3E" w:rsidRPr="00A74E2D" w14:paraId="42F694D2" w14:textId="77777777" w:rsidTr="00A27669">
        <w:trPr>
          <w:cantSplit/>
          <w:jc w:val="center"/>
        </w:trPr>
        <w:tc>
          <w:tcPr>
            <w:tcW w:w="988" w:type="dxa"/>
          </w:tcPr>
          <w:p w14:paraId="343624D8" w14:textId="3242C906"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lang w:val="lv-LV"/>
              </w:rPr>
              <w:t>.2.2.</w:t>
            </w:r>
          </w:p>
        </w:tc>
        <w:tc>
          <w:tcPr>
            <w:tcW w:w="850" w:type="dxa"/>
          </w:tcPr>
          <w:p w14:paraId="1C303D40" w14:textId="5B9518AA"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lang w:val="lv-LV"/>
              </w:rPr>
              <w:t>.2.</w:t>
            </w:r>
          </w:p>
        </w:tc>
        <w:tc>
          <w:tcPr>
            <w:tcW w:w="3004" w:type="dxa"/>
          </w:tcPr>
          <w:p w14:paraId="01AA7E5F" w14:textId="77777777" w:rsidR="00AA4F3E" w:rsidRDefault="00AA4F3E" w:rsidP="00AA4F3E">
            <w:pPr>
              <w:pStyle w:val="Default"/>
              <w:jc w:val="both"/>
              <w:rPr>
                <w:rFonts w:ascii="Times New Roman" w:hAnsi="Times New Roman" w:cs="Times New Roman"/>
                <w:sz w:val="20"/>
                <w:szCs w:val="20"/>
                <w:lang w:val="la-Latn"/>
              </w:rPr>
            </w:pPr>
            <w:r w:rsidRPr="00A407E2">
              <w:rPr>
                <w:rFonts w:ascii="Times New Roman" w:hAnsi="Times New Roman" w:cs="Times New Roman"/>
                <w:color w:val="auto"/>
                <w:sz w:val="20"/>
                <w:szCs w:val="20"/>
                <w:lang w:val="lv-LV"/>
              </w:rPr>
              <w:t>Reto un īpaši aizsargājamo sugu monitorings.</w:t>
            </w:r>
          </w:p>
        </w:tc>
        <w:tc>
          <w:tcPr>
            <w:tcW w:w="1618" w:type="dxa"/>
          </w:tcPr>
          <w:p w14:paraId="04BEA5E2" w14:textId="57D1D08F"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DAP, zinātniskās institūcijas</w:t>
            </w:r>
          </w:p>
        </w:tc>
        <w:tc>
          <w:tcPr>
            <w:tcW w:w="2040" w:type="dxa"/>
          </w:tcPr>
          <w:p w14:paraId="50F35835" w14:textId="6A93BA4E"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II, visā plāna darbības periodā</w:t>
            </w:r>
          </w:p>
        </w:tc>
        <w:tc>
          <w:tcPr>
            <w:tcW w:w="1615" w:type="dxa"/>
          </w:tcPr>
          <w:p w14:paraId="228BCC9C" w14:textId="77777777"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VARAM, DAP, Monitoringa programma pieejamā finansējuma ietvaros</w:t>
            </w:r>
          </w:p>
        </w:tc>
        <w:tc>
          <w:tcPr>
            <w:tcW w:w="1969" w:type="dxa"/>
          </w:tcPr>
          <w:p w14:paraId="683550F7" w14:textId="77777777" w:rsidR="00AA4F3E" w:rsidRPr="00A407E2" w:rsidRDefault="00AA4F3E" w:rsidP="00AA4F3E">
            <w:pPr>
              <w:jc w:val="both"/>
              <w:rPr>
                <w:rFonts w:ascii="Times New Roman" w:hAnsi="Times New Roman" w:cs="Times New Roman"/>
                <w:sz w:val="20"/>
                <w:szCs w:val="20"/>
              </w:rPr>
            </w:pPr>
            <w:r w:rsidRPr="00A407E2">
              <w:rPr>
                <w:rFonts w:ascii="Times New Roman" w:hAnsi="Times New Roman" w:cs="Times New Roman"/>
                <w:sz w:val="20"/>
                <w:szCs w:val="20"/>
                <w:lang w:val="lv-LV"/>
              </w:rPr>
              <w:t>Precīzi nav nosakāms.</w:t>
            </w:r>
          </w:p>
        </w:tc>
        <w:tc>
          <w:tcPr>
            <w:tcW w:w="3362" w:type="dxa"/>
            <w:shd w:val="clear" w:color="auto" w:fill="auto"/>
          </w:tcPr>
          <w:p w14:paraId="606FFAD5" w14:textId="2438177C" w:rsidR="00AA4F3E" w:rsidRPr="00A27669" w:rsidRDefault="00A27669" w:rsidP="00A27669">
            <w:pPr>
              <w:jc w:val="both"/>
              <w:rPr>
                <w:rFonts w:ascii="Times New Roman" w:hAnsi="Times New Roman" w:cs="Times New Roman"/>
                <w:sz w:val="20"/>
                <w:szCs w:val="20"/>
                <w:lang w:val="la-Latn"/>
              </w:rPr>
            </w:pPr>
            <w:r w:rsidRPr="00A27669">
              <w:rPr>
                <w:rFonts w:ascii="Times New Roman" w:hAnsi="Times New Roman" w:cs="Times New Roman"/>
                <w:sz w:val="20"/>
                <w:szCs w:val="20"/>
                <w:lang w:val="la-Latn"/>
              </w:rPr>
              <w:t xml:space="preserve">Nodrošināts monitorings </w:t>
            </w:r>
            <w:r w:rsidRPr="00A27669">
              <w:rPr>
                <w:rFonts w:ascii="Times New Roman" w:hAnsi="Times New Roman" w:cs="Times New Roman"/>
                <w:sz w:val="20"/>
                <w:szCs w:val="20"/>
                <w:lang w:val="lv-LV"/>
              </w:rPr>
              <w:t>ES nozīmes aizsargājam</w:t>
            </w:r>
            <w:r w:rsidRPr="00A27669">
              <w:rPr>
                <w:rFonts w:ascii="Times New Roman" w:hAnsi="Times New Roman" w:cs="Times New Roman"/>
                <w:sz w:val="20"/>
                <w:szCs w:val="20"/>
                <w:lang w:val="la-Latn"/>
              </w:rPr>
              <w:t xml:space="preserve">ām sugām </w:t>
            </w:r>
            <w:r w:rsidRPr="00A27669">
              <w:rPr>
                <w:rFonts w:ascii="Verdana" w:hAnsi="Verdana" w:cs="Times New Roman"/>
                <w:sz w:val="20"/>
                <w:szCs w:val="20"/>
                <w:lang w:val="la-Latn"/>
              </w:rPr>
              <w:t>-</w:t>
            </w:r>
            <w:r w:rsidRPr="00A27669">
              <w:rPr>
                <w:rFonts w:ascii="Times New Roman" w:hAnsi="Times New Roman" w:cs="Times New Roman"/>
                <w:sz w:val="20"/>
                <w:szCs w:val="20"/>
                <w:lang w:val="la-Latn"/>
              </w:rPr>
              <w:t xml:space="preserve"> </w:t>
            </w:r>
            <w:r w:rsidR="002907BA" w:rsidRPr="00A27669">
              <w:rPr>
                <w:rFonts w:ascii="Times New Roman" w:hAnsi="Times New Roman" w:cs="Times New Roman"/>
                <w:sz w:val="20"/>
                <w:szCs w:val="20"/>
                <w:lang w:val="lv-LV"/>
              </w:rPr>
              <w:t xml:space="preserve">biezajai perlamutrenei </w:t>
            </w:r>
            <w:r w:rsidR="002907BA" w:rsidRPr="00A27669">
              <w:rPr>
                <w:rFonts w:ascii="Times New Roman" w:hAnsi="Times New Roman" w:cs="Times New Roman"/>
                <w:i/>
                <w:sz w:val="20"/>
                <w:szCs w:val="20"/>
                <w:lang w:val="lv-LV"/>
              </w:rPr>
              <w:t>Unio crassus</w:t>
            </w:r>
            <w:r w:rsidR="002907BA" w:rsidRPr="00A27669">
              <w:rPr>
                <w:rFonts w:ascii="Times New Roman" w:hAnsi="Times New Roman" w:cs="Times New Roman"/>
                <w:sz w:val="20"/>
                <w:szCs w:val="20"/>
                <w:lang w:val="lv-LV"/>
              </w:rPr>
              <w:t xml:space="preserve">, </w:t>
            </w:r>
            <w:r w:rsidR="002907BA" w:rsidRPr="00A27669">
              <w:rPr>
                <w:rFonts w:ascii="Times New Roman" w:eastAsia="Times New Roman" w:hAnsi="Times New Roman" w:cs="Times New Roman"/>
                <w:sz w:val="20"/>
                <w:szCs w:val="20"/>
                <w:lang w:val="lv-LV"/>
              </w:rPr>
              <w:t xml:space="preserve">meža sīksamtenim </w:t>
            </w:r>
            <w:r w:rsidR="002907BA" w:rsidRPr="00A27669">
              <w:rPr>
                <w:rFonts w:ascii="Times New Roman" w:hAnsi="Times New Roman" w:cs="Times New Roman"/>
                <w:i/>
                <w:sz w:val="20"/>
                <w:szCs w:val="20"/>
                <w:lang w:val="lv-LV"/>
              </w:rPr>
              <w:t xml:space="preserve">Coenonympha </w:t>
            </w:r>
            <w:r w:rsidR="002907BA" w:rsidRPr="00A27669">
              <w:rPr>
                <w:rFonts w:ascii="Times New Roman" w:eastAsia="Times New Roman" w:hAnsi="Times New Roman" w:cs="Times New Roman"/>
                <w:i/>
                <w:sz w:val="20"/>
                <w:szCs w:val="20"/>
                <w:lang w:val="lv-LV"/>
              </w:rPr>
              <w:t>hero</w:t>
            </w:r>
            <w:r w:rsidR="002907BA" w:rsidRPr="00A27669">
              <w:rPr>
                <w:rFonts w:ascii="Times New Roman" w:eastAsia="Times New Roman" w:hAnsi="Times New Roman" w:cs="Times New Roman"/>
                <w:sz w:val="20"/>
                <w:szCs w:val="20"/>
                <w:lang w:val="lv-LV"/>
              </w:rPr>
              <w:t xml:space="preserve">, </w:t>
            </w:r>
            <w:r w:rsidR="002907BA" w:rsidRPr="00A27669">
              <w:rPr>
                <w:rFonts w:ascii="Times New Roman" w:hAnsi="Times New Roman" w:cs="Times New Roman"/>
                <w:sz w:val="20"/>
                <w:szCs w:val="20"/>
                <w:lang w:val="lv-LV"/>
              </w:rPr>
              <w:t xml:space="preserve">zaļajai upjuspārei </w:t>
            </w:r>
            <w:r w:rsidR="002907BA" w:rsidRPr="00A27669">
              <w:rPr>
                <w:rFonts w:ascii="Times New Roman" w:hAnsi="Times New Roman" w:cs="Times New Roman"/>
                <w:i/>
                <w:sz w:val="20"/>
                <w:szCs w:val="20"/>
                <w:lang w:val="lv-LV"/>
              </w:rPr>
              <w:t>Ophiogomphus cecilia</w:t>
            </w:r>
            <w:r w:rsidR="002907BA" w:rsidRPr="00A27669">
              <w:rPr>
                <w:rFonts w:ascii="Times New Roman" w:hAnsi="Times New Roman" w:cs="Times New Roman"/>
                <w:sz w:val="20"/>
                <w:szCs w:val="20"/>
                <w:lang w:val="lv-LV"/>
              </w:rPr>
              <w:t>, Eirāzijas ūdra</w:t>
            </w:r>
            <w:r w:rsidR="002907BA" w:rsidRPr="00A27669">
              <w:rPr>
                <w:rFonts w:ascii="Times New Roman" w:hAnsi="Times New Roman" w:cs="Times New Roman"/>
                <w:sz w:val="20"/>
                <w:szCs w:val="20"/>
                <w:lang w:val="la-Latn"/>
              </w:rPr>
              <w:t>m</w:t>
            </w:r>
            <w:r w:rsidR="002907BA" w:rsidRPr="00A27669">
              <w:rPr>
                <w:rFonts w:ascii="Times New Roman" w:hAnsi="Times New Roman" w:cs="Times New Roman"/>
                <w:sz w:val="20"/>
                <w:szCs w:val="20"/>
                <w:lang w:val="lv-LV"/>
              </w:rPr>
              <w:t xml:space="preserve"> </w:t>
            </w:r>
            <w:r w:rsidR="002907BA" w:rsidRPr="00A27669">
              <w:rPr>
                <w:rFonts w:ascii="Times New Roman" w:hAnsi="Times New Roman" w:cs="Times New Roman"/>
                <w:i/>
                <w:sz w:val="20"/>
                <w:szCs w:val="20"/>
                <w:lang w:val="lv-LV"/>
              </w:rPr>
              <w:t>Lutra lutra</w:t>
            </w:r>
            <w:r w:rsidR="007F45A5">
              <w:rPr>
                <w:rFonts w:ascii="Times New Roman" w:hAnsi="Times New Roman" w:cs="Times New Roman"/>
                <w:sz w:val="20"/>
                <w:szCs w:val="20"/>
                <w:lang w:val="lv-LV"/>
              </w:rPr>
              <w:t xml:space="preserve"> un dīķa nak</w:t>
            </w:r>
            <w:r w:rsidR="002907BA" w:rsidRPr="00A27669">
              <w:rPr>
                <w:rFonts w:ascii="Times New Roman" w:hAnsi="Times New Roman" w:cs="Times New Roman"/>
                <w:sz w:val="20"/>
                <w:szCs w:val="20"/>
                <w:lang w:val="lv-LV"/>
              </w:rPr>
              <w:t xml:space="preserve">tssikspārnim </w:t>
            </w:r>
            <w:r w:rsidR="002907BA" w:rsidRPr="00A27669">
              <w:rPr>
                <w:rFonts w:ascii="Times New Roman" w:hAnsi="Times New Roman" w:cs="Times New Roman"/>
                <w:i/>
                <w:sz w:val="20"/>
                <w:szCs w:val="20"/>
                <w:lang w:val="lv-LV"/>
              </w:rPr>
              <w:t>Myotis dasycneme</w:t>
            </w:r>
            <w:r w:rsidRPr="00A27669">
              <w:rPr>
                <w:rFonts w:ascii="Times New Roman" w:hAnsi="Times New Roman" w:cs="Times New Roman"/>
                <w:sz w:val="20"/>
                <w:szCs w:val="20"/>
                <w:lang w:val="la-Latn"/>
              </w:rPr>
              <w:t>. Nodrošināts</w:t>
            </w:r>
            <w:r w:rsidR="002907BA" w:rsidRPr="00A27669">
              <w:rPr>
                <w:rFonts w:ascii="Times New Roman" w:hAnsi="Times New Roman" w:cs="Times New Roman"/>
                <w:sz w:val="20"/>
                <w:szCs w:val="20"/>
                <w:lang w:val="lv-LV"/>
              </w:rPr>
              <w:t xml:space="preserve"> zivju, nēģu un vēžu monitorings</w:t>
            </w:r>
            <w:r w:rsidRPr="00A27669">
              <w:rPr>
                <w:rFonts w:ascii="Times New Roman" w:hAnsi="Times New Roman" w:cs="Times New Roman"/>
                <w:sz w:val="20"/>
                <w:szCs w:val="20"/>
                <w:lang w:val="la-Latn"/>
              </w:rPr>
              <w:t>.</w:t>
            </w:r>
          </w:p>
        </w:tc>
      </w:tr>
      <w:tr w:rsidR="00AA4F3E" w:rsidRPr="00E10F22" w14:paraId="36D67C36" w14:textId="77777777" w:rsidTr="00BD62B2">
        <w:trPr>
          <w:cantSplit/>
          <w:jc w:val="center"/>
        </w:trPr>
        <w:tc>
          <w:tcPr>
            <w:tcW w:w="988" w:type="dxa"/>
          </w:tcPr>
          <w:p w14:paraId="08B81528" w14:textId="22C47714"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rPr>
              <w:t>.3.1.</w:t>
            </w:r>
          </w:p>
        </w:tc>
        <w:tc>
          <w:tcPr>
            <w:tcW w:w="850" w:type="dxa"/>
          </w:tcPr>
          <w:p w14:paraId="19106358" w14:textId="6B3DED64" w:rsidR="00AA4F3E" w:rsidRPr="00D71A3B" w:rsidRDefault="00AA4F3E" w:rsidP="00AA4F3E">
            <w:pPr>
              <w:pStyle w:val="Default"/>
              <w:jc w:val="both"/>
              <w:rPr>
                <w:rFonts w:ascii="Times New Roman" w:hAnsi="Times New Roman" w:cs="Times New Roman"/>
                <w:color w:val="auto"/>
                <w:sz w:val="20"/>
                <w:szCs w:val="20"/>
                <w:lang w:val="lv-LV"/>
              </w:rPr>
            </w:pPr>
            <w:r w:rsidRPr="00D71A3B">
              <w:rPr>
                <w:rFonts w:ascii="Times New Roman" w:hAnsi="Times New Roman" w:cs="Times New Roman"/>
                <w:color w:val="auto"/>
                <w:sz w:val="20"/>
                <w:szCs w:val="20"/>
                <w:lang w:val="la-Latn"/>
              </w:rPr>
              <w:t>E</w:t>
            </w:r>
            <w:r w:rsidRPr="00D71A3B">
              <w:rPr>
                <w:rFonts w:ascii="Times New Roman" w:hAnsi="Times New Roman" w:cs="Times New Roman"/>
                <w:color w:val="auto"/>
                <w:sz w:val="20"/>
                <w:szCs w:val="20"/>
              </w:rPr>
              <w:t>.3.</w:t>
            </w:r>
          </w:p>
        </w:tc>
        <w:tc>
          <w:tcPr>
            <w:tcW w:w="3004" w:type="dxa"/>
          </w:tcPr>
          <w:p w14:paraId="24BFE935" w14:textId="77777777" w:rsidR="00AA4F3E" w:rsidRDefault="00AA4F3E" w:rsidP="00AA4F3E">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Antropogēnās slodzes monitorings.</w:t>
            </w:r>
          </w:p>
        </w:tc>
        <w:tc>
          <w:tcPr>
            <w:tcW w:w="1618" w:type="dxa"/>
          </w:tcPr>
          <w:p w14:paraId="71625F9B" w14:textId="7E4DDF4B"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DAP, </w:t>
            </w:r>
            <w:r w:rsidR="007F45A5">
              <w:rPr>
                <w:rFonts w:ascii="Times New Roman" w:hAnsi="Times New Roman" w:cs="Times New Roman"/>
                <w:sz w:val="20"/>
                <w:szCs w:val="20"/>
                <w:lang w:val="lv-LV"/>
              </w:rPr>
              <w:t>AS “</w:t>
            </w:r>
            <w:r w:rsidRPr="00A407E2">
              <w:rPr>
                <w:rFonts w:ascii="Times New Roman" w:hAnsi="Times New Roman" w:cs="Times New Roman"/>
                <w:sz w:val="20"/>
                <w:szCs w:val="20"/>
                <w:lang w:val="lv-LV"/>
              </w:rPr>
              <w:t>LVM</w:t>
            </w:r>
            <w:r w:rsidR="007F45A5">
              <w:rPr>
                <w:rFonts w:ascii="Times New Roman" w:hAnsi="Times New Roman" w:cs="Times New Roman"/>
                <w:sz w:val="20"/>
                <w:szCs w:val="20"/>
                <w:lang w:val="lv-LV"/>
              </w:rPr>
              <w:t>”</w:t>
            </w:r>
            <w:r w:rsidRPr="00A407E2">
              <w:rPr>
                <w:rFonts w:ascii="Times New Roman" w:hAnsi="Times New Roman" w:cs="Times New Roman"/>
                <w:sz w:val="20"/>
                <w:szCs w:val="20"/>
                <w:lang w:val="lv-LV"/>
              </w:rPr>
              <w:t>, zinātniskās institūcijas</w:t>
            </w:r>
          </w:p>
        </w:tc>
        <w:tc>
          <w:tcPr>
            <w:tcW w:w="2040" w:type="dxa"/>
          </w:tcPr>
          <w:p w14:paraId="65FAB6D7" w14:textId="77777777"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w:t>
            </w:r>
            <w:r>
              <w:rPr>
                <w:rFonts w:ascii="Times New Roman" w:hAnsi="Times New Roman" w:cs="Times New Roman"/>
                <w:sz w:val="20"/>
                <w:szCs w:val="20"/>
                <w:lang w:val="lv-LV"/>
              </w:rPr>
              <w:t>I</w:t>
            </w:r>
            <w:r w:rsidRPr="00A407E2">
              <w:rPr>
                <w:rFonts w:ascii="Times New Roman" w:hAnsi="Times New Roman" w:cs="Times New Roman"/>
                <w:sz w:val="20"/>
                <w:szCs w:val="20"/>
                <w:lang w:val="lv-LV"/>
              </w:rPr>
              <w:t>, visā plāna darbības periodā</w:t>
            </w:r>
          </w:p>
        </w:tc>
        <w:tc>
          <w:tcPr>
            <w:tcW w:w="1615" w:type="dxa"/>
          </w:tcPr>
          <w:p w14:paraId="5E4547EC" w14:textId="56E0B022" w:rsidR="00AA4F3E" w:rsidRPr="007F45A5"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VARAM, DAP, </w:t>
            </w:r>
            <w:r w:rsidR="007F45A5">
              <w:rPr>
                <w:rFonts w:ascii="Times New Roman" w:hAnsi="Times New Roman" w:cs="Times New Roman"/>
                <w:sz w:val="20"/>
                <w:szCs w:val="20"/>
                <w:lang w:val="lv-LV"/>
              </w:rPr>
              <w:t>AS “</w:t>
            </w:r>
            <w:r>
              <w:rPr>
                <w:rFonts w:ascii="Times New Roman" w:hAnsi="Times New Roman" w:cs="Times New Roman"/>
                <w:sz w:val="20"/>
                <w:szCs w:val="20"/>
                <w:lang w:val="la-Latn"/>
              </w:rPr>
              <w:t>LVM</w:t>
            </w:r>
            <w:r w:rsidR="007F45A5">
              <w:rPr>
                <w:rFonts w:ascii="Times New Roman" w:hAnsi="Times New Roman" w:cs="Times New Roman"/>
                <w:sz w:val="20"/>
                <w:szCs w:val="20"/>
                <w:lang w:val="lv-LV"/>
              </w:rPr>
              <w:t>”</w:t>
            </w:r>
          </w:p>
        </w:tc>
        <w:tc>
          <w:tcPr>
            <w:tcW w:w="1969" w:type="dxa"/>
          </w:tcPr>
          <w:p w14:paraId="22E4FF34" w14:textId="77777777" w:rsidR="00AA4F3E" w:rsidRPr="00A407E2" w:rsidRDefault="00AA4F3E" w:rsidP="00AA4F3E">
            <w:pPr>
              <w:jc w:val="both"/>
              <w:rPr>
                <w:rFonts w:ascii="Times New Roman" w:hAnsi="Times New Roman" w:cs="Times New Roman"/>
                <w:sz w:val="20"/>
                <w:szCs w:val="20"/>
              </w:rPr>
            </w:pPr>
            <w:r w:rsidRPr="00A407E2">
              <w:rPr>
                <w:rFonts w:ascii="Times New Roman" w:hAnsi="Times New Roman" w:cs="Times New Roman"/>
                <w:sz w:val="20"/>
                <w:szCs w:val="20"/>
                <w:lang w:val="lv-LV"/>
              </w:rPr>
              <w:t>Precīzi nav nosakāms.</w:t>
            </w:r>
          </w:p>
        </w:tc>
        <w:tc>
          <w:tcPr>
            <w:tcW w:w="3362" w:type="dxa"/>
          </w:tcPr>
          <w:p w14:paraId="461F38E5" w14:textId="77777777" w:rsidR="00AA4F3E" w:rsidRPr="0038229D"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Nodrošināts </w:t>
            </w:r>
            <w:r>
              <w:rPr>
                <w:rFonts w:ascii="Times New Roman" w:hAnsi="Times New Roman" w:cs="Times New Roman"/>
                <w:sz w:val="20"/>
                <w:szCs w:val="20"/>
                <w:lang w:val="lv-LV"/>
              </w:rPr>
              <w:t>antropogēnās slodzes</w:t>
            </w:r>
            <w:r w:rsidRPr="00A407E2">
              <w:rPr>
                <w:rFonts w:ascii="Times New Roman" w:hAnsi="Times New Roman" w:cs="Times New Roman"/>
                <w:sz w:val="20"/>
                <w:szCs w:val="20"/>
                <w:lang w:val="lv-LV"/>
              </w:rPr>
              <w:t xml:space="preserve"> monitorings.</w:t>
            </w:r>
          </w:p>
        </w:tc>
      </w:tr>
      <w:tr w:rsidR="00AA4F3E" w:rsidRPr="000007E3" w14:paraId="652E9A4B" w14:textId="77777777" w:rsidTr="00BD62B2">
        <w:trPr>
          <w:cantSplit/>
          <w:jc w:val="center"/>
        </w:trPr>
        <w:tc>
          <w:tcPr>
            <w:tcW w:w="988" w:type="dxa"/>
          </w:tcPr>
          <w:p w14:paraId="238F42F1" w14:textId="7548AF1C" w:rsidR="00AA4F3E" w:rsidRPr="00D71A3B" w:rsidRDefault="00AA4F3E" w:rsidP="00AA4F3E">
            <w:pPr>
              <w:pStyle w:val="Default"/>
              <w:jc w:val="both"/>
              <w:rPr>
                <w:rFonts w:ascii="Times New Roman" w:hAnsi="Times New Roman" w:cs="Times New Roman"/>
                <w:color w:val="auto"/>
                <w:sz w:val="20"/>
                <w:szCs w:val="20"/>
                <w:lang w:val="la-Latn"/>
              </w:rPr>
            </w:pPr>
            <w:r w:rsidRPr="00D71A3B">
              <w:rPr>
                <w:rFonts w:ascii="Times New Roman" w:hAnsi="Times New Roman" w:cs="Times New Roman"/>
                <w:color w:val="auto"/>
                <w:sz w:val="20"/>
                <w:szCs w:val="20"/>
                <w:lang w:val="la-Latn"/>
              </w:rPr>
              <w:t>E.4.1.</w:t>
            </w:r>
          </w:p>
        </w:tc>
        <w:tc>
          <w:tcPr>
            <w:tcW w:w="850" w:type="dxa"/>
          </w:tcPr>
          <w:p w14:paraId="4A07E40D" w14:textId="7D45314C" w:rsidR="00AA4F3E" w:rsidRPr="00D71A3B" w:rsidRDefault="00AA4F3E" w:rsidP="00AA4F3E">
            <w:pPr>
              <w:pStyle w:val="Default"/>
              <w:jc w:val="both"/>
              <w:rPr>
                <w:rFonts w:ascii="Times New Roman" w:hAnsi="Times New Roman" w:cs="Times New Roman"/>
                <w:color w:val="auto"/>
                <w:sz w:val="20"/>
                <w:szCs w:val="20"/>
                <w:lang w:val="la-Latn"/>
              </w:rPr>
            </w:pPr>
            <w:r w:rsidRPr="00D71A3B">
              <w:rPr>
                <w:rFonts w:ascii="Times New Roman" w:hAnsi="Times New Roman" w:cs="Times New Roman"/>
                <w:color w:val="auto"/>
                <w:sz w:val="20"/>
                <w:szCs w:val="20"/>
                <w:lang w:val="la-Latn"/>
              </w:rPr>
              <w:t>E.4.</w:t>
            </w:r>
          </w:p>
        </w:tc>
        <w:tc>
          <w:tcPr>
            <w:tcW w:w="3004" w:type="dxa"/>
          </w:tcPr>
          <w:p w14:paraId="2BC4B206" w14:textId="0ECE6F67" w:rsidR="00AA4F3E" w:rsidRPr="00EF5C79" w:rsidRDefault="00AA4F3E" w:rsidP="00AA4F3E">
            <w:pPr>
              <w:pStyle w:val="Default"/>
              <w:jc w:val="both"/>
              <w:rPr>
                <w:rFonts w:ascii="Times New Roman" w:hAnsi="Times New Roman" w:cs="Times New Roman"/>
                <w:color w:val="auto"/>
                <w:sz w:val="20"/>
                <w:szCs w:val="20"/>
                <w:lang w:val="lv-LV"/>
              </w:rPr>
            </w:pPr>
            <w:r w:rsidRPr="00EF5C79">
              <w:rPr>
                <w:rFonts w:ascii="Times New Roman" w:hAnsi="Times New Roman" w:cs="Times New Roman"/>
                <w:sz w:val="20"/>
                <w:szCs w:val="20"/>
                <w:lang w:val="la-Latn"/>
              </w:rPr>
              <w:t>Pētījumu veikšana un zinātniskā pamatojuma</w:t>
            </w:r>
            <w:r w:rsidR="007F45A5">
              <w:rPr>
                <w:rFonts w:ascii="Times New Roman" w:hAnsi="Times New Roman" w:cs="Times New Roman"/>
                <w:sz w:val="20"/>
                <w:szCs w:val="20"/>
                <w:lang w:val="lv-LV"/>
              </w:rPr>
              <w:t xml:space="preserve"> sagatavošana DL</w:t>
            </w:r>
            <w:r w:rsidRPr="00EF5C79">
              <w:rPr>
                <w:rFonts w:ascii="Times New Roman" w:hAnsi="Times New Roman" w:cs="Times New Roman"/>
                <w:sz w:val="20"/>
                <w:szCs w:val="20"/>
                <w:lang w:val="la-Latn"/>
              </w:rPr>
              <w:t xml:space="preserve"> esošo objektu “Gobdziņu gravas ūdenskritums” un “Lētīžas lejteces dolomītu atsegums”</w:t>
            </w:r>
            <w:r w:rsidRPr="00EF5C79">
              <w:rPr>
                <w:rFonts w:ascii="Times New Roman" w:hAnsi="Times New Roman" w:cs="Times New Roman"/>
                <w:sz w:val="20"/>
                <w:szCs w:val="20"/>
                <w:lang w:val="lv-LV"/>
              </w:rPr>
              <w:t xml:space="preserve"> </w:t>
            </w:r>
            <w:r w:rsidRPr="00EF5C79">
              <w:rPr>
                <w:rFonts w:ascii="Times New Roman" w:hAnsi="Times New Roman" w:cs="Times New Roman"/>
                <w:sz w:val="20"/>
                <w:szCs w:val="20"/>
                <w:lang w:val="la-Latn"/>
              </w:rPr>
              <w:t xml:space="preserve">iekļaušanai </w:t>
            </w:r>
            <w:r w:rsidRPr="00EF5C79">
              <w:rPr>
                <w:rFonts w:ascii="Times New Roman" w:hAnsi="Times New Roman" w:cs="Times New Roman"/>
                <w:sz w:val="20"/>
                <w:szCs w:val="20"/>
                <w:lang w:val="lv-LV"/>
              </w:rPr>
              <w:t>īpaši aizsargājamo ģeoloģisko un ģeomorfoloģisko pieminekļu sarakst</w:t>
            </w:r>
            <w:r w:rsidRPr="00EF5C79">
              <w:rPr>
                <w:rFonts w:ascii="Times New Roman" w:hAnsi="Times New Roman" w:cs="Times New Roman"/>
                <w:sz w:val="20"/>
                <w:szCs w:val="20"/>
                <w:lang w:val="la-Latn"/>
              </w:rPr>
              <w:t>ā</w:t>
            </w:r>
            <w:r>
              <w:rPr>
                <w:rFonts w:ascii="Times New Roman" w:hAnsi="Times New Roman" w:cs="Times New Roman"/>
                <w:sz w:val="20"/>
                <w:szCs w:val="20"/>
                <w:lang w:val="la-Latn"/>
              </w:rPr>
              <w:t>.</w:t>
            </w:r>
          </w:p>
        </w:tc>
        <w:tc>
          <w:tcPr>
            <w:tcW w:w="1618" w:type="dxa"/>
          </w:tcPr>
          <w:p w14:paraId="33EE47DA" w14:textId="15BBBB64" w:rsidR="00AA4F3E" w:rsidRPr="00D71A3B"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DAP, zinātniskās institūcijas</w:t>
            </w:r>
          </w:p>
        </w:tc>
        <w:tc>
          <w:tcPr>
            <w:tcW w:w="2040" w:type="dxa"/>
          </w:tcPr>
          <w:p w14:paraId="57474E76" w14:textId="6045EE3B" w:rsidR="00AA4F3E" w:rsidRPr="00D71A3B" w:rsidRDefault="00AA4F3E" w:rsidP="00AA4F3E">
            <w:pPr>
              <w:jc w:val="both"/>
              <w:rPr>
                <w:rFonts w:ascii="Times New Roman" w:hAnsi="Times New Roman" w:cs="Times New Roman"/>
                <w:sz w:val="20"/>
                <w:szCs w:val="20"/>
                <w:lang w:val="la-Latn"/>
              </w:rPr>
            </w:pPr>
            <w:r w:rsidRPr="00A407E2">
              <w:rPr>
                <w:rFonts w:ascii="Times New Roman" w:hAnsi="Times New Roman" w:cs="Times New Roman"/>
                <w:sz w:val="20"/>
                <w:szCs w:val="20"/>
                <w:lang w:val="lv-LV"/>
              </w:rPr>
              <w:t xml:space="preserve">I, </w:t>
            </w:r>
            <w:r>
              <w:rPr>
                <w:rFonts w:ascii="Times New Roman" w:hAnsi="Times New Roman" w:cs="Times New Roman"/>
                <w:sz w:val="20"/>
                <w:szCs w:val="20"/>
                <w:lang w:val="la-Latn"/>
              </w:rPr>
              <w:t>vienreizējs pasākums</w:t>
            </w:r>
          </w:p>
        </w:tc>
        <w:tc>
          <w:tcPr>
            <w:tcW w:w="1615" w:type="dxa"/>
          </w:tcPr>
          <w:p w14:paraId="6599DDA8" w14:textId="0CC619B5"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DAP, zinātniskās institūcijas, projektu finansējums</w:t>
            </w:r>
          </w:p>
        </w:tc>
        <w:tc>
          <w:tcPr>
            <w:tcW w:w="1969" w:type="dxa"/>
          </w:tcPr>
          <w:p w14:paraId="5AD9593C" w14:textId="6CD73A6C"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Ekspertu darba izmaksas atbilstoši cenu aptaujas rezultātiem.</w:t>
            </w:r>
          </w:p>
        </w:tc>
        <w:tc>
          <w:tcPr>
            <w:tcW w:w="3362" w:type="dxa"/>
          </w:tcPr>
          <w:p w14:paraId="5F413F84" w14:textId="6F5104F2" w:rsidR="00AA4F3E" w:rsidRPr="00A407E2" w:rsidRDefault="00AA4F3E" w:rsidP="00FF7095">
            <w:pPr>
              <w:jc w:val="both"/>
              <w:rPr>
                <w:rFonts w:ascii="Times New Roman" w:hAnsi="Times New Roman" w:cs="Times New Roman"/>
                <w:sz w:val="20"/>
                <w:szCs w:val="20"/>
                <w:lang w:val="lv-LV"/>
              </w:rPr>
            </w:pPr>
            <w:r>
              <w:rPr>
                <w:rFonts w:ascii="Times New Roman" w:hAnsi="Times New Roman" w:cs="Times New Roman"/>
                <w:sz w:val="20"/>
                <w:szCs w:val="20"/>
                <w:lang w:val="la-Latn"/>
              </w:rPr>
              <w:t>Veikti pētījumi</w:t>
            </w:r>
            <w:r w:rsidRPr="00EF5C79">
              <w:rPr>
                <w:rFonts w:ascii="Times New Roman" w:hAnsi="Times New Roman" w:cs="Times New Roman"/>
                <w:sz w:val="20"/>
                <w:szCs w:val="20"/>
                <w:lang w:val="la-Latn"/>
              </w:rPr>
              <w:t xml:space="preserve"> un </w:t>
            </w:r>
            <w:r>
              <w:rPr>
                <w:rFonts w:ascii="Times New Roman" w:hAnsi="Times New Roman" w:cs="Times New Roman"/>
                <w:sz w:val="20"/>
                <w:szCs w:val="20"/>
                <w:lang w:val="la-Latn"/>
              </w:rPr>
              <w:t xml:space="preserve">sagatavots </w:t>
            </w:r>
            <w:r w:rsidRPr="00EF5C79">
              <w:rPr>
                <w:rFonts w:ascii="Times New Roman" w:hAnsi="Times New Roman" w:cs="Times New Roman"/>
                <w:sz w:val="20"/>
                <w:szCs w:val="20"/>
                <w:lang w:val="la-Latn"/>
              </w:rPr>
              <w:t>zinātnisk</w:t>
            </w:r>
            <w:r>
              <w:rPr>
                <w:rFonts w:ascii="Times New Roman" w:hAnsi="Times New Roman" w:cs="Times New Roman"/>
                <w:sz w:val="20"/>
                <w:szCs w:val="20"/>
                <w:lang w:val="la-Latn"/>
              </w:rPr>
              <w:t>ais pamatojums</w:t>
            </w:r>
            <w:r w:rsidRPr="00EF5C79">
              <w:rPr>
                <w:rFonts w:ascii="Times New Roman" w:hAnsi="Times New Roman" w:cs="Times New Roman"/>
                <w:sz w:val="20"/>
                <w:szCs w:val="20"/>
                <w:lang w:val="lv-LV"/>
              </w:rPr>
              <w:t xml:space="preserve"> </w:t>
            </w:r>
            <w:r w:rsidR="00FF7095">
              <w:rPr>
                <w:rFonts w:ascii="Times New Roman" w:hAnsi="Times New Roman" w:cs="Times New Roman"/>
                <w:sz w:val="20"/>
                <w:szCs w:val="20"/>
                <w:lang w:val="lv-LV"/>
              </w:rPr>
              <w:t>DL</w:t>
            </w:r>
            <w:r w:rsidRPr="00EF5C79">
              <w:rPr>
                <w:rFonts w:ascii="Times New Roman" w:hAnsi="Times New Roman" w:cs="Times New Roman"/>
                <w:sz w:val="20"/>
                <w:szCs w:val="20"/>
                <w:lang w:val="la-Latn"/>
              </w:rPr>
              <w:t xml:space="preserve"> esošo objektu “Gobdziņu gravas ūdenskritums” un “Lētīžas lejteces dolomītu atsegums”</w:t>
            </w:r>
            <w:r w:rsidRPr="00EF5C79">
              <w:rPr>
                <w:rFonts w:ascii="Times New Roman" w:hAnsi="Times New Roman" w:cs="Times New Roman"/>
                <w:sz w:val="20"/>
                <w:szCs w:val="20"/>
                <w:lang w:val="lv-LV"/>
              </w:rPr>
              <w:t xml:space="preserve"> </w:t>
            </w:r>
            <w:r w:rsidRPr="00EF5C79">
              <w:rPr>
                <w:rFonts w:ascii="Times New Roman" w:hAnsi="Times New Roman" w:cs="Times New Roman"/>
                <w:sz w:val="20"/>
                <w:szCs w:val="20"/>
                <w:lang w:val="la-Latn"/>
              </w:rPr>
              <w:t xml:space="preserve">iekļaušanai </w:t>
            </w:r>
            <w:r w:rsidRPr="00EF5C79">
              <w:rPr>
                <w:rFonts w:ascii="Times New Roman" w:hAnsi="Times New Roman" w:cs="Times New Roman"/>
                <w:sz w:val="20"/>
                <w:szCs w:val="20"/>
                <w:lang w:val="lv-LV"/>
              </w:rPr>
              <w:t>īpaši aizsargājamo ģeoloģisko un ģeomorfoloģisko pieminekļu sarakst</w:t>
            </w:r>
            <w:r w:rsidRPr="00EF5C79">
              <w:rPr>
                <w:rFonts w:ascii="Times New Roman" w:hAnsi="Times New Roman" w:cs="Times New Roman"/>
                <w:sz w:val="20"/>
                <w:szCs w:val="20"/>
                <w:lang w:val="la-Latn"/>
              </w:rPr>
              <w:t>ā</w:t>
            </w:r>
            <w:r>
              <w:rPr>
                <w:rFonts w:ascii="Times New Roman" w:hAnsi="Times New Roman" w:cs="Times New Roman"/>
                <w:sz w:val="20"/>
                <w:szCs w:val="20"/>
                <w:lang w:val="la-Latn"/>
              </w:rPr>
              <w:t>.</w:t>
            </w:r>
          </w:p>
        </w:tc>
      </w:tr>
      <w:tr w:rsidR="00AA4F3E" w:rsidRPr="00DF2629" w14:paraId="5CDAC4DF" w14:textId="77777777" w:rsidTr="00494A74">
        <w:trPr>
          <w:cantSplit/>
          <w:jc w:val="center"/>
        </w:trPr>
        <w:tc>
          <w:tcPr>
            <w:tcW w:w="988" w:type="dxa"/>
            <w:shd w:val="clear" w:color="auto" w:fill="FFFFFF" w:themeFill="background1"/>
          </w:tcPr>
          <w:p w14:paraId="27175A45" w14:textId="7AC5308B" w:rsidR="00AA4F3E" w:rsidRPr="00494A74" w:rsidRDefault="00AA4F3E" w:rsidP="00AA4F3E">
            <w:pPr>
              <w:pStyle w:val="Default"/>
              <w:jc w:val="both"/>
              <w:rPr>
                <w:rFonts w:ascii="Times New Roman" w:hAnsi="Times New Roman" w:cs="Times New Roman"/>
                <w:color w:val="auto"/>
                <w:sz w:val="20"/>
                <w:szCs w:val="20"/>
                <w:lang w:val="la-Latn"/>
              </w:rPr>
            </w:pPr>
            <w:r w:rsidRPr="00494A74">
              <w:rPr>
                <w:rFonts w:ascii="Times New Roman" w:hAnsi="Times New Roman" w:cs="Times New Roman"/>
                <w:color w:val="auto"/>
                <w:sz w:val="20"/>
                <w:szCs w:val="20"/>
                <w:lang w:val="la-Latn"/>
              </w:rPr>
              <w:lastRenderedPageBreak/>
              <w:t>E.5.1.</w:t>
            </w:r>
          </w:p>
        </w:tc>
        <w:tc>
          <w:tcPr>
            <w:tcW w:w="850" w:type="dxa"/>
            <w:shd w:val="clear" w:color="auto" w:fill="FFFFFF" w:themeFill="background1"/>
          </w:tcPr>
          <w:p w14:paraId="45EEC2B0" w14:textId="6FC0EA49" w:rsidR="00AA4F3E" w:rsidRPr="00494A74" w:rsidRDefault="00AA4F3E" w:rsidP="00AA4F3E">
            <w:pPr>
              <w:pStyle w:val="Default"/>
              <w:jc w:val="both"/>
              <w:rPr>
                <w:rFonts w:ascii="Times New Roman" w:hAnsi="Times New Roman" w:cs="Times New Roman"/>
                <w:color w:val="auto"/>
                <w:sz w:val="20"/>
                <w:szCs w:val="20"/>
                <w:lang w:val="la-Latn"/>
              </w:rPr>
            </w:pPr>
            <w:r w:rsidRPr="00494A74">
              <w:rPr>
                <w:rFonts w:ascii="Times New Roman" w:hAnsi="Times New Roman" w:cs="Times New Roman"/>
                <w:color w:val="auto"/>
                <w:sz w:val="20"/>
                <w:szCs w:val="20"/>
                <w:lang w:val="la-Latn"/>
              </w:rPr>
              <w:t>E.5.</w:t>
            </w:r>
          </w:p>
        </w:tc>
        <w:tc>
          <w:tcPr>
            <w:tcW w:w="3004" w:type="dxa"/>
          </w:tcPr>
          <w:p w14:paraId="73AFA78F" w14:textId="7E669E94" w:rsidR="00AA4F3E" w:rsidRPr="00DF2629" w:rsidRDefault="00014A76" w:rsidP="00AA4F3E">
            <w:pPr>
              <w:pStyle w:val="Default"/>
              <w:jc w:val="both"/>
              <w:rPr>
                <w:rFonts w:ascii="Times New Roman" w:hAnsi="Times New Roman" w:cs="Times New Roman"/>
                <w:color w:val="auto"/>
                <w:sz w:val="20"/>
                <w:szCs w:val="20"/>
                <w:lang w:val="la-Latn"/>
              </w:rPr>
            </w:pPr>
            <w:r>
              <w:rPr>
                <w:rFonts w:ascii="Times New Roman" w:hAnsi="Times New Roman" w:cs="Times New Roman"/>
                <w:color w:val="auto"/>
                <w:sz w:val="20"/>
                <w:szCs w:val="20"/>
                <w:lang w:val="la-Latn"/>
              </w:rPr>
              <w:t>DL</w:t>
            </w:r>
            <w:r w:rsidR="00AA4F3E" w:rsidRPr="00DF2629">
              <w:rPr>
                <w:rFonts w:ascii="Times New Roman" w:hAnsi="Times New Roman" w:cs="Times New Roman"/>
                <w:color w:val="auto"/>
                <w:sz w:val="20"/>
                <w:szCs w:val="20"/>
                <w:lang w:val="la-Latn"/>
              </w:rPr>
              <w:t xml:space="preserve"> teritorijā sastopamo atsegumu lihenofloras un briofloras izpēte.</w:t>
            </w:r>
          </w:p>
        </w:tc>
        <w:tc>
          <w:tcPr>
            <w:tcW w:w="1618" w:type="dxa"/>
          </w:tcPr>
          <w:p w14:paraId="34BC200C" w14:textId="32474FD9"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DAP, zinātniskās institūcijas</w:t>
            </w:r>
          </w:p>
        </w:tc>
        <w:tc>
          <w:tcPr>
            <w:tcW w:w="2040" w:type="dxa"/>
          </w:tcPr>
          <w:p w14:paraId="30263305" w14:textId="09760FB2"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II, </w:t>
            </w:r>
            <w:r>
              <w:rPr>
                <w:rFonts w:ascii="Times New Roman" w:hAnsi="Times New Roman" w:cs="Times New Roman"/>
                <w:sz w:val="20"/>
                <w:szCs w:val="20"/>
                <w:lang w:val="la-Latn"/>
              </w:rPr>
              <w:t>vienreizējs pasākums</w:t>
            </w:r>
          </w:p>
        </w:tc>
        <w:tc>
          <w:tcPr>
            <w:tcW w:w="1615" w:type="dxa"/>
          </w:tcPr>
          <w:p w14:paraId="4480054F" w14:textId="699E9FED" w:rsidR="00AA4F3E" w:rsidRPr="00DF2629"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DAP, zinātnisko institūciju finansējums, projektu finansējums</w:t>
            </w:r>
          </w:p>
        </w:tc>
        <w:tc>
          <w:tcPr>
            <w:tcW w:w="1969" w:type="dxa"/>
          </w:tcPr>
          <w:p w14:paraId="7E586DE7" w14:textId="5A16B18A" w:rsidR="00AA4F3E" w:rsidRPr="00DF2629"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Ekspertu darba izmaksas atbilstoši cenu aptaujas rezultātiem.</w:t>
            </w:r>
          </w:p>
        </w:tc>
        <w:tc>
          <w:tcPr>
            <w:tcW w:w="3362" w:type="dxa"/>
          </w:tcPr>
          <w:p w14:paraId="217D3EB1" w14:textId="2A874510" w:rsidR="00AA4F3E" w:rsidRPr="00DF2629" w:rsidRDefault="00AA4F3E" w:rsidP="00AA4F3E">
            <w:pPr>
              <w:jc w:val="both"/>
              <w:rPr>
                <w:rFonts w:ascii="Times New Roman" w:hAnsi="Times New Roman" w:cs="Times New Roman"/>
                <w:sz w:val="20"/>
                <w:szCs w:val="20"/>
                <w:lang w:val="la-Latn"/>
              </w:rPr>
            </w:pPr>
            <w:r>
              <w:rPr>
                <w:rFonts w:ascii="Times New Roman" w:hAnsi="Times New Roman" w:cs="Times New Roman"/>
                <w:sz w:val="20"/>
                <w:szCs w:val="20"/>
                <w:lang w:val="lv-LV"/>
              </w:rPr>
              <w:t>Nodrošināta</w:t>
            </w:r>
            <w:r>
              <w:rPr>
                <w:rFonts w:ascii="Times New Roman" w:hAnsi="Times New Roman" w:cs="Times New Roman"/>
                <w:sz w:val="20"/>
                <w:szCs w:val="20"/>
                <w:lang w:val="la-Latn"/>
              </w:rPr>
              <w:t xml:space="preserve"> DL</w:t>
            </w:r>
            <w:r w:rsidRPr="00A407E2">
              <w:rPr>
                <w:rFonts w:ascii="Times New Roman" w:hAnsi="Times New Roman" w:cs="Times New Roman"/>
                <w:sz w:val="20"/>
                <w:szCs w:val="20"/>
                <w:lang w:val="lv-LV"/>
              </w:rPr>
              <w:t xml:space="preserve"> </w:t>
            </w:r>
            <w:r>
              <w:rPr>
                <w:rFonts w:ascii="Times New Roman" w:hAnsi="Times New Roman" w:cs="Times New Roman"/>
                <w:sz w:val="20"/>
                <w:szCs w:val="20"/>
                <w:lang w:val="la-Latn"/>
              </w:rPr>
              <w:t>teritorijā sastopamo atsegumu lihenofloras un briofloras izpēte. Izstrādātas re</w:t>
            </w:r>
            <w:r w:rsidR="00014A76">
              <w:rPr>
                <w:rFonts w:ascii="Times New Roman" w:hAnsi="Times New Roman" w:cs="Times New Roman"/>
                <w:sz w:val="20"/>
                <w:szCs w:val="20"/>
                <w:lang w:val="la-Latn"/>
              </w:rPr>
              <w:t>komendācijas konstatēto aizsarg</w:t>
            </w:r>
            <w:r w:rsidR="00014A76">
              <w:rPr>
                <w:rFonts w:ascii="Times New Roman" w:hAnsi="Times New Roman" w:cs="Times New Roman"/>
                <w:sz w:val="20"/>
                <w:szCs w:val="20"/>
                <w:lang w:val="lv-LV"/>
              </w:rPr>
              <w:t>ā</w:t>
            </w:r>
            <w:r>
              <w:rPr>
                <w:rFonts w:ascii="Times New Roman" w:hAnsi="Times New Roman" w:cs="Times New Roman"/>
                <w:sz w:val="20"/>
                <w:szCs w:val="20"/>
                <w:lang w:val="la-Latn"/>
              </w:rPr>
              <w:t>jamo sugu dzīvotņu apsaimniekošanai.</w:t>
            </w:r>
          </w:p>
        </w:tc>
      </w:tr>
      <w:tr w:rsidR="00AA4F3E" w:rsidRPr="001D4387" w14:paraId="52FCFA3C" w14:textId="77777777" w:rsidTr="00494A74">
        <w:trPr>
          <w:cantSplit/>
          <w:jc w:val="center"/>
        </w:trPr>
        <w:tc>
          <w:tcPr>
            <w:tcW w:w="988" w:type="dxa"/>
            <w:shd w:val="clear" w:color="auto" w:fill="FFFFFF" w:themeFill="background1"/>
          </w:tcPr>
          <w:p w14:paraId="4E5FD486" w14:textId="3AE1BEDE" w:rsidR="00AA4F3E" w:rsidRPr="00494A74" w:rsidRDefault="00AA4F3E" w:rsidP="00AA4F3E">
            <w:pPr>
              <w:pStyle w:val="Default"/>
              <w:jc w:val="both"/>
              <w:rPr>
                <w:rFonts w:ascii="Times New Roman" w:hAnsi="Times New Roman" w:cs="Times New Roman"/>
                <w:color w:val="auto"/>
                <w:sz w:val="20"/>
                <w:szCs w:val="20"/>
                <w:lang w:val="la-Latn"/>
              </w:rPr>
            </w:pPr>
            <w:r w:rsidRPr="00494A74">
              <w:rPr>
                <w:rFonts w:ascii="Times New Roman" w:hAnsi="Times New Roman" w:cs="Times New Roman"/>
                <w:color w:val="auto"/>
                <w:sz w:val="20"/>
                <w:szCs w:val="20"/>
                <w:lang w:val="la-Latn"/>
              </w:rPr>
              <w:t>E.6.1.</w:t>
            </w:r>
          </w:p>
        </w:tc>
        <w:tc>
          <w:tcPr>
            <w:tcW w:w="850" w:type="dxa"/>
            <w:shd w:val="clear" w:color="auto" w:fill="FFFFFF" w:themeFill="background1"/>
          </w:tcPr>
          <w:p w14:paraId="4D68E8DA" w14:textId="3571E1BB" w:rsidR="00AA4F3E" w:rsidRPr="00494A74" w:rsidRDefault="00AA4F3E" w:rsidP="00AA4F3E">
            <w:pPr>
              <w:pStyle w:val="Default"/>
              <w:jc w:val="both"/>
              <w:rPr>
                <w:rFonts w:ascii="Times New Roman" w:hAnsi="Times New Roman" w:cs="Times New Roman"/>
                <w:color w:val="auto"/>
                <w:sz w:val="20"/>
                <w:szCs w:val="20"/>
                <w:lang w:val="la-Latn"/>
              </w:rPr>
            </w:pPr>
            <w:r w:rsidRPr="00494A74">
              <w:rPr>
                <w:rFonts w:ascii="Times New Roman" w:hAnsi="Times New Roman" w:cs="Times New Roman"/>
                <w:color w:val="auto"/>
                <w:sz w:val="20"/>
                <w:szCs w:val="20"/>
                <w:lang w:val="la-Latn"/>
              </w:rPr>
              <w:t>E.6.</w:t>
            </w:r>
          </w:p>
        </w:tc>
        <w:tc>
          <w:tcPr>
            <w:tcW w:w="3004" w:type="dxa"/>
          </w:tcPr>
          <w:p w14:paraId="4CB9DAAC" w14:textId="76DF02DE" w:rsidR="00AA4F3E" w:rsidRPr="00494A74" w:rsidRDefault="00990618" w:rsidP="00AA4F3E">
            <w:pPr>
              <w:pStyle w:val="Default"/>
              <w:jc w:val="both"/>
              <w:rPr>
                <w:rFonts w:ascii="Times New Roman" w:hAnsi="Times New Roman" w:cs="Times New Roman"/>
                <w:color w:val="auto"/>
                <w:sz w:val="20"/>
                <w:szCs w:val="20"/>
                <w:lang w:val="la-Latn"/>
              </w:rPr>
            </w:pPr>
            <w:r>
              <w:rPr>
                <w:rFonts w:ascii="Times New Roman" w:hAnsi="Times New Roman" w:cs="Times New Roman"/>
                <w:iCs/>
                <w:sz w:val="20"/>
                <w:szCs w:val="20"/>
                <w:lang w:val="la-Latn"/>
              </w:rPr>
              <w:t>Kurzemes plānošanas reģiona</w:t>
            </w:r>
            <w:r w:rsidR="00AA4F3E" w:rsidRPr="00494A74">
              <w:rPr>
                <w:rFonts w:ascii="Times New Roman" w:hAnsi="Times New Roman" w:cs="Times New Roman"/>
                <w:iCs/>
                <w:sz w:val="20"/>
                <w:szCs w:val="20"/>
                <w:lang w:val="la-Latn"/>
              </w:rPr>
              <w:t xml:space="preserve"> tūrisma attīstības koncepcijas izstrāde</w:t>
            </w:r>
            <w:r w:rsidR="00AA4F3E">
              <w:rPr>
                <w:rFonts w:ascii="Times New Roman" w:hAnsi="Times New Roman" w:cs="Times New Roman"/>
                <w:iCs/>
                <w:sz w:val="20"/>
                <w:szCs w:val="20"/>
                <w:lang w:val="la-Latn"/>
              </w:rPr>
              <w:t>.</w:t>
            </w:r>
          </w:p>
        </w:tc>
        <w:tc>
          <w:tcPr>
            <w:tcW w:w="1618" w:type="dxa"/>
          </w:tcPr>
          <w:p w14:paraId="1106CC68" w14:textId="1EC195F5" w:rsidR="00AA4F3E" w:rsidRPr="00494A74" w:rsidRDefault="00990618"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 xml:space="preserve">Kurzemes plānošanas reģionā ietilpstošo </w:t>
            </w:r>
            <w:r w:rsidR="00AA4F3E">
              <w:rPr>
                <w:rFonts w:ascii="Times New Roman" w:hAnsi="Times New Roman" w:cs="Times New Roman"/>
                <w:sz w:val="20"/>
                <w:szCs w:val="20"/>
                <w:lang w:val="la-Latn"/>
              </w:rPr>
              <w:t>novadu pašvaldības, DAP, tūrisma pakalpojumu sniedzēji un zemju īpašnieki</w:t>
            </w:r>
          </w:p>
        </w:tc>
        <w:tc>
          <w:tcPr>
            <w:tcW w:w="2040" w:type="dxa"/>
          </w:tcPr>
          <w:p w14:paraId="4CDC760A" w14:textId="31D4D850"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 xml:space="preserve">II, </w:t>
            </w:r>
            <w:r>
              <w:rPr>
                <w:rFonts w:ascii="Times New Roman" w:hAnsi="Times New Roman" w:cs="Times New Roman"/>
                <w:sz w:val="20"/>
                <w:szCs w:val="20"/>
                <w:lang w:val="la-Latn"/>
              </w:rPr>
              <w:t>vienreizējs pasākums</w:t>
            </w:r>
          </w:p>
        </w:tc>
        <w:tc>
          <w:tcPr>
            <w:tcW w:w="1615" w:type="dxa"/>
          </w:tcPr>
          <w:p w14:paraId="40A949AE" w14:textId="420A36DF" w:rsidR="00AA4F3E" w:rsidRDefault="00990618" w:rsidP="00AA4F3E">
            <w:pPr>
              <w:jc w:val="both"/>
              <w:rPr>
                <w:rFonts w:ascii="Times New Roman" w:hAnsi="Times New Roman" w:cs="Times New Roman"/>
                <w:sz w:val="20"/>
                <w:szCs w:val="20"/>
                <w:lang w:val="la-Latn"/>
              </w:rPr>
            </w:pPr>
            <w:r>
              <w:rPr>
                <w:rFonts w:ascii="Times New Roman" w:hAnsi="Times New Roman" w:cs="Times New Roman"/>
                <w:sz w:val="20"/>
                <w:szCs w:val="20"/>
                <w:lang w:val="la-Latn"/>
              </w:rPr>
              <w:t>Kurzemes plānošanas reģionā ietilpstošo</w:t>
            </w:r>
            <w:r w:rsidR="00AA4F3E">
              <w:rPr>
                <w:rFonts w:ascii="Times New Roman" w:hAnsi="Times New Roman" w:cs="Times New Roman"/>
                <w:sz w:val="20"/>
                <w:szCs w:val="20"/>
                <w:lang w:val="la-Latn"/>
              </w:rPr>
              <w:t xml:space="preserve"> novadu pašvaldību, DAP, tūrisma pakalpojumu sniedzēju un zemju īpašnieku finansējums, projektu finansējums</w:t>
            </w:r>
          </w:p>
        </w:tc>
        <w:tc>
          <w:tcPr>
            <w:tcW w:w="1969" w:type="dxa"/>
          </w:tcPr>
          <w:p w14:paraId="397C6F34" w14:textId="5D58520F" w:rsidR="00AA4F3E" w:rsidRDefault="00AA4F3E" w:rsidP="00AA4F3E">
            <w:pPr>
              <w:jc w:val="both"/>
              <w:rPr>
                <w:rFonts w:ascii="Times New Roman" w:hAnsi="Times New Roman" w:cs="Times New Roman"/>
                <w:sz w:val="20"/>
                <w:szCs w:val="20"/>
                <w:lang w:val="la-Latn"/>
              </w:rPr>
            </w:pPr>
            <w:r w:rsidRPr="00A407E2">
              <w:rPr>
                <w:rFonts w:ascii="Times New Roman" w:hAnsi="Times New Roman" w:cs="Times New Roman"/>
                <w:sz w:val="20"/>
                <w:szCs w:val="20"/>
                <w:lang w:val="lv-LV"/>
              </w:rPr>
              <w:t>Precīzi nav nosakāms.</w:t>
            </w:r>
          </w:p>
        </w:tc>
        <w:tc>
          <w:tcPr>
            <w:tcW w:w="3362" w:type="dxa"/>
          </w:tcPr>
          <w:p w14:paraId="75C2F34E" w14:textId="4F587F8D" w:rsidR="00AA4F3E" w:rsidRDefault="00AA4F3E" w:rsidP="00990618">
            <w:pPr>
              <w:jc w:val="both"/>
              <w:rPr>
                <w:rFonts w:ascii="Times New Roman" w:hAnsi="Times New Roman" w:cs="Times New Roman"/>
                <w:sz w:val="20"/>
                <w:szCs w:val="20"/>
                <w:lang w:val="lv-LV"/>
              </w:rPr>
            </w:pPr>
            <w:r>
              <w:rPr>
                <w:rFonts w:ascii="Times New Roman" w:hAnsi="Times New Roman" w:cs="Times New Roman"/>
                <w:iCs/>
                <w:sz w:val="20"/>
                <w:szCs w:val="20"/>
                <w:lang w:val="la-Latn"/>
              </w:rPr>
              <w:t xml:space="preserve">Izstrādāta </w:t>
            </w:r>
            <w:r w:rsidR="00990618">
              <w:rPr>
                <w:rFonts w:ascii="Times New Roman" w:hAnsi="Times New Roman" w:cs="Times New Roman"/>
                <w:iCs/>
                <w:sz w:val="20"/>
                <w:szCs w:val="20"/>
                <w:lang w:val="la-Latn"/>
              </w:rPr>
              <w:t>Kurzemes plānošanas reģiona</w:t>
            </w:r>
            <w:r w:rsidRPr="00494A74">
              <w:rPr>
                <w:rFonts w:ascii="Times New Roman" w:hAnsi="Times New Roman" w:cs="Times New Roman"/>
                <w:iCs/>
                <w:sz w:val="20"/>
                <w:szCs w:val="20"/>
                <w:lang w:val="la-Latn"/>
              </w:rPr>
              <w:t xml:space="preserve"> tūrisma attīstības koncepcija</w:t>
            </w:r>
            <w:r>
              <w:rPr>
                <w:rFonts w:ascii="Times New Roman" w:hAnsi="Times New Roman" w:cs="Times New Roman"/>
                <w:iCs/>
                <w:sz w:val="20"/>
                <w:szCs w:val="20"/>
                <w:lang w:val="la-Latn"/>
              </w:rPr>
              <w:t xml:space="preserve">. Tūrisma attīstības koncepcijas izstrādē ņemtas vērā </w:t>
            </w:r>
            <w:r w:rsidRPr="00A0416A">
              <w:rPr>
                <w:rFonts w:ascii="Times New Roman" w:hAnsi="Times New Roman" w:cs="Times New Roman"/>
                <w:sz w:val="20"/>
                <w:szCs w:val="20"/>
                <w:lang w:val="lv-LV"/>
              </w:rPr>
              <w:t xml:space="preserve">dabas aizsardzības </w:t>
            </w:r>
            <w:r>
              <w:rPr>
                <w:rFonts w:ascii="Times New Roman" w:hAnsi="Times New Roman" w:cs="Times New Roman"/>
                <w:sz w:val="20"/>
                <w:szCs w:val="20"/>
                <w:lang w:val="la-Latn"/>
              </w:rPr>
              <w:t>intereses</w:t>
            </w:r>
            <w:r w:rsidRPr="00A0416A">
              <w:rPr>
                <w:rFonts w:ascii="Times New Roman" w:hAnsi="Times New Roman" w:cs="Times New Roman"/>
                <w:iCs/>
                <w:sz w:val="20"/>
                <w:szCs w:val="20"/>
                <w:lang w:val="lv-LV"/>
              </w:rPr>
              <w:t>.</w:t>
            </w:r>
          </w:p>
        </w:tc>
      </w:tr>
      <w:tr w:rsidR="00AA4F3E" w:rsidRPr="00A74E2D" w14:paraId="7AEEB21A" w14:textId="77777777" w:rsidTr="00BD62B2">
        <w:trPr>
          <w:cantSplit/>
          <w:jc w:val="center"/>
        </w:trPr>
        <w:tc>
          <w:tcPr>
            <w:tcW w:w="15446" w:type="dxa"/>
            <w:gridSpan w:val="8"/>
            <w:shd w:val="clear" w:color="auto" w:fill="C5E0B3" w:themeFill="accent6" w:themeFillTint="66"/>
          </w:tcPr>
          <w:p w14:paraId="5D680758" w14:textId="494E72D4" w:rsidR="00AA4F3E" w:rsidRPr="00494A74" w:rsidRDefault="00AA4F3E" w:rsidP="00F74F09">
            <w:pPr>
              <w:pStyle w:val="ListParagraph"/>
              <w:numPr>
                <w:ilvl w:val="0"/>
                <w:numId w:val="35"/>
              </w:numPr>
              <w:ind w:left="318" w:hanging="284"/>
              <w:jc w:val="both"/>
              <w:rPr>
                <w:rFonts w:ascii="Times New Roman" w:hAnsi="Times New Roman" w:cs="Times New Roman"/>
                <w:sz w:val="20"/>
                <w:szCs w:val="20"/>
                <w:lang w:val="lv-LV"/>
              </w:rPr>
            </w:pPr>
            <w:r w:rsidRPr="00494A74">
              <w:rPr>
                <w:rFonts w:ascii="Times New Roman" w:hAnsi="Times New Roman" w:cs="Times New Roman"/>
                <w:b/>
                <w:sz w:val="20"/>
                <w:szCs w:val="20"/>
                <w:lang w:val="lv-LV"/>
              </w:rPr>
              <w:t>Sabiedrības informēšana un izglītošana</w:t>
            </w:r>
          </w:p>
        </w:tc>
      </w:tr>
      <w:tr w:rsidR="00AA4F3E" w:rsidRPr="00A74E2D" w14:paraId="0A7A80F8" w14:textId="77777777" w:rsidTr="00BD62B2">
        <w:trPr>
          <w:cantSplit/>
          <w:jc w:val="center"/>
        </w:trPr>
        <w:tc>
          <w:tcPr>
            <w:tcW w:w="988" w:type="dxa"/>
          </w:tcPr>
          <w:p w14:paraId="3233884E" w14:textId="269D8906"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t>F</w:t>
            </w:r>
            <w:r w:rsidRPr="004074D9">
              <w:rPr>
                <w:rFonts w:ascii="Times New Roman" w:hAnsi="Times New Roman" w:cs="Times New Roman"/>
                <w:color w:val="auto"/>
                <w:sz w:val="20"/>
                <w:szCs w:val="20"/>
                <w:lang w:val="lv-LV"/>
              </w:rPr>
              <w:t>.1.1.</w:t>
            </w:r>
          </w:p>
        </w:tc>
        <w:tc>
          <w:tcPr>
            <w:tcW w:w="850" w:type="dxa"/>
          </w:tcPr>
          <w:p w14:paraId="7E00F1B9" w14:textId="04A97B1E"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t>F</w:t>
            </w:r>
            <w:r w:rsidRPr="004074D9">
              <w:rPr>
                <w:rFonts w:ascii="Times New Roman" w:hAnsi="Times New Roman" w:cs="Times New Roman"/>
                <w:color w:val="auto"/>
                <w:sz w:val="20"/>
                <w:szCs w:val="20"/>
                <w:lang w:val="lv-LV"/>
              </w:rPr>
              <w:t>.1.</w:t>
            </w:r>
          </w:p>
        </w:tc>
        <w:tc>
          <w:tcPr>
            <w:tcW w:w="3004" w:type="dxa"/>
          </w:tcPr>
          <w:p w14:paraId="05463ACD" w14:textId="77777777" w:rsidR="00AA4F3E" w:rsidRDefault="00AA4F3E" w:rsidP="00AA4F3E">
            <w:pPr>
              <w:pStyle w:val="Default"/>
              <w:jc w:val="both"/>
              <w:rPr>
                <w:rFonts w:ascii="Times New Roman" w:hAnsi="Times New Roman" w:cs="Times New Roman"/>
                <w:sz w:val="20"/>
                <w:szCs w:val="20"/>
                <w:lang w:val="la-Latn"/>
              </w:rPr>
            </w:pPr>
            <w:r w:rsidRPr="00A712FC">
              <w:rPr>
                <w:rFonts w:ascii="Times New Roman" w:hAnsi="Times New Roman" w:cs="Times New Roman"/>
                <w:sz w:val="20"/>
                <w:szCs w:val="20"/>
                <w:lang w:val="lv-LV"/>
              </w:rPr>
              <w:t>Publisko tematisko pasākumu organizēšana.</w:t>
            </w:r>
          </w:p>
        </w:tc>
        <w:tc>
          <w:tcPr>
            <w:tcW w:w="1618" w:type="dxa"/>
          </w:tcPr>
          <w:p w14:paraId="724A6FDC" w14:textId="6B89B76B"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Skrundas un Saldus</w:t>
            </w:r>
            <w:r>
              <w:rPr>
                <w:rFonts w:ascii="Times New Roman" w:hAnsi="Times New Roman" w:cs="Times New Roman"/>
                <w:sz w:val="20"/>
                <w:szCs w:val="20"/>
                <w:lang w:val="lv-LV"/>
              </w:rPr>
              <w:t xml:space="preserve"> 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pašvaldība</w:t>
            </w:r>
            <w:r>
              <w:rPr>
                <w:rFonts w:ascii="Times New Roman" w:hAnsi="Times New Roman" w:cs="Times New Roman"/>
                <w:sz w:val="20"/>
                <w:szCs w:val="20"/>
                <w:lang w:val="la-Latn"/>
              </w:rPr>
              <w:t>s</w:t>
            </w:r>
            <w:r w:rsidRPr="00A712FC">
              <w:rPr>
                <w:rFonts w:ascii="Times New Roman" w:hAnsi="Times New Roman" w:cs="Times New Roman"/>
                <w:sz w:val="20"/>
                <w:szCs w:val="20"/>
                <w:lang w:val="lv-LV"/>
              </w:rPr>
              <w:t xml:space="preserve">, </w:t>
            </w:r>
            <w:r w:rsidR="00014A76">
              <w:rPr>
                <w:rFonts w:ascii="Times New Roman" w:hAnsi="Times New Roman" w:cs="Times New Roman"/>
                <w:sz w:val="20"/>
                <w:szCs w:val="20"/>
                <w:lang w:val="lv-LV"/>
              </w:rPr>
              <w:t>AS “</w:t>
            </w:r>
            <w:r w:rsidRPr="00A712FC">
              <w:rPr>
                <w:rFonts w:ascii="Times New Roman" w:hAnsi="Times New Roman" w:cs="Times New Roman"/>
                <w:sz w:val="20"/>
                <w:szCs w:val="20"/>
                <w:lang w:val="lv-LV"/>
              </w:rPr>
              <w:t>LVM</w:t>
            </w:r>
            <w:r w:rsidR="00014A76">
              <w:rPr>
                <w:rFonts w:ascii="Times New Roman" w:hAnsi="Times New Roman" w:cs="Times New Roman"/>
                <w:sz w:val="20"/>
                <w:szCs w:val="20"/>
                <w:lang w:val="lv-LV"/>
              </w:rPr>
              <w:t>”</w:t>
            </w:r>
            <w:r w:rsidRPr="00A712FC">
              <w:rPr>
                <w:rFonts w:ascii="Times New Roman" w:hAnsi="Times New Roman" w:cs="Times New Roman"/>
                <w:sz w:val="20"/>
                <w:szCs w:val="20"/>
                <w:lang w:val="lv-LV"/>
              </w:rPr>
              <w:t>, DAP</w:t>
            </w:r>
          </w:p>
        </w:tc>
        <w:tc>
          <w:tcPr>
            <w:tcW w:w="2040" w:type="dxa"/>
          </w:tcPr>
          <w:p w14:paraId="2CB23D44" w14:textId="77777777"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III</w:t>
            </w:r>
            <w:r w:rsidRPr="00A712FC">
              <w:rPr>
                <w:rFonts w:ascii="Times New Roman" w:hAnsi="Times New Roman" w:cs="Times New Roman"/>
                <w:sz w:val="20"/>
                <w:szCs w:val="20"/>
                <w:lang w:val="lv-LV"/>
              </w:rPr>
              <w:t>, visā plāna darbības periodā</w:t>
            </w:r>
          </w:p>
        </w:tc>
        <w:tc>
          <w:tcPr>
            <w:tcW w:w="1615" w:type="dxa"/>
          </w:tcPr>
          <w:p w14:paraId="4CE5145F" w14:textId="47024CAB" w:rsidR="00AA4F3E" w:rsidRPr="0038229D" w:rsidRDefault="00AA4F3E" w:rsidP="00AA4F3E">
            <w:pPr>
              <w:jc w:val="both"/>
              <w:rPr>
                <w:rFonts w:ascii="Times New Roman" w:hAnsi="Times New Roman" w:cs="Times New Roman"/>
                <w:sz w:val="20"/>
                <w:szCs w:val="20"/>
                <w:lang w:val="lv-LV"/>
              </w:rPr>
            </w:pPr>
            <w:r w:rsidRPr="00A712FC">
              <w:rPr>
                <w:rFonts w:ascii="Times New Roman" w:hAnsi="Times New Roman" w:cs="Times New Roman"/>
                <w:sz w:val="20"/>
                <w:szCs w:val="20"/>
                <w:lang w:val="lv-LV"/>
              </w:rPr>
              <w:t xml:space="preserve">DAP, </w:t>
            </w:r>
            <w:r w:rsidR="00014A76">
              <w:rPr>
                <w:rFonts w:ascii="Times New Roman" w:hAnsi="Times New Roman" w:cs="Times New Roman"/>
                <w:sz w:val="20"/>
                <w:szCs w:val="20"/>
                <w:lang w:val="lv-LV"/>
              </w:rPr>
              <w:t>AS “</w:t>
            </w:r>
            <w:r w:rsidRPr="00A712FC">
              <w:rPr>
                <w:rFonts w:ascii="Times New Roman" w:hAnsi="Times New Roman" w:cs="Times New Roman"/>
                <w:sz w:val="20"/>
                <w:szCs w:val="20"/>
                <w:lang w:val="lv-LV"/>
              </w:rPr>
              <w:t>LVM</w:t>
            </w:r>
            <w:r w:rsidR="00014A76">
              <w:rPr>
                <w:rFonts w:ascii="Times New Roman" w:hAnsi="Times New Roman" w:cs="Times New Roman"/>
                <w:sz w:val="20"/>
                <w:szCs w:val="20"/>
                <w:lang w:val="lv-LV"/>
              </w:rPr>
              <w:t>”</w:t>
            </w:r>
            <w:r w:rsidRPr="00A712FC">
              <w:rPr>
                <w:rFonts w:ascii="Times New Roman" w:hAnsi="Times New Roman" w:cs="Times New Roman"/>
                <w:sz w:val="20"/>
                <w:szCs w:val="20"/>
                <w:lang w:val="lv-LV"/>
              </w:rPr>
              <w:t xml:space="preserve">, </w:t>
            </w:r>
            <w:r w:rsidR="00B25972">
              <w:rPr>
                <w:rFonts w:ascii="Times New Roman" w:hAnsi="Times New Roman" w:cs="Times New Roman"/>
                <w:sz w:val="20"/>
                <w:szCs w:val="20"/>
                <w:lang w:val="la-Latn"/>
              </w:rPr>
              <w:t>Skrundas un Saldus</w:t>
            </w:r>
            <w:r>
              <w:rPr>
                <w:rFonts w:ascii="Times New Roman" w:hAnsi="Times New Roman" w:cs="Times New Roman"/>
                <w:sz w:val="20"/>
                <w:szCs w:val="20"/>
                <w:lang w:val="lv-LV"/>
              </w:rPr>
              <w:t xml:space="preserve"> 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pašvaldības</w:t>
            </w:r>
            <w:r w:rsidRPr="00A712FC">
              <w:rPr>
                <w:rFonts w:ascii="Times New Roman" w:hAnsi="Times New Roman" w:cs="Times New Roman"/>
                <w:sz w:val="20"/>
                <w:szCs w:val="20"/>
                <w:lang w:val="lv-LV"/>
              </w:rPr>
              <w:t xml:space="preserve"> budžeta vai projektu ietvaros</w:t>
            </w:r>
          </w:p>
        </w:tc>
        <w:tc>
          <w:tcPr>
            <w:tcW w:w="1969" w:type="dxa"/>
          </w:tcPr>
          <w:p w14:paraId="0B4B62F9" w14:textId="77777777" w:rsidR="00AA4F3E" w:rsidRPr="00A407E2" w:rsidRDefault="00AA4F3E" w:rsidP="00AA4F3E">
            <w:pPr>
              <w:jc w:val="both"/>
              <w:rPr>
                <w:rFonts w:ascii="Times New Roman" w:hAnsi="Times New Roman" w:cs="Times New Roman"/>
                <w:sz w:val="20"/>
                <w:szCs w:val="20"/>
              </w:rPr>
            </w:pPr>
            <w:r w:rsidRPr="00A712FC">
              <w:rPr>
                <w:rFonts w:ascii="Times New Roman" w:hAnsi="Times New Roman" w:cs="Times New Roman"/>
                <w:sz w:val="20"/>
                <w:szCs w:val="20"/>
                <w:lang w:val="lv-LV"/>
              </w:rPr>
              <w:t>Precīzi nav nosakāms.</w:t>
            </w:r>
          </w:p>
        </w:tc>
        <w:tc>
          <w:tcPr>
            <w:tcW w:w="3362" w:type="dxa"/>
          </w:tcPr>
          <w:p w14:paraId="6620917E" w14:textId="0B256B35"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Sabiedrība publisko tematisko pasākumu laikā tiek informēta par D</w:t>
            </w:r>
            <w:r>
              <w:rPr>
                <w:rFonts w:ascii="Times New Roman" w:hAnsi="Times New Roman" w:cs="Times New Roman"/>
                <w:sz w:val="20"/>
                <w:szCs w:val="20"/>
                <w:lang w:val="la-Latn"/>
              </w:rPr>
              <w:t>L</w:t>
            </w:r>
            <w:r w:rsidRPr="00A407E2">
              <w:rPr>
                <w:rFonts w:ascii="Times New Roman" w:hAnsi="Times New Roman" w:cs="Times New Roman"/>
                <w:sz w:val="20"/>
                <w:szCs w:val="20"/>
                <w:lang w:val="lv-LV"/>
              </w:rPr>
              <w:t xml:space="preserve"> teritorijā sastopamajām dabas vērtībām un izprot </w:t>
            </w:r>
            <w:r>
              <w:rPr>
                <w:rFonts w:ascii="Times New Roman" w:hAnsi="Times New Roman" w:cs="Times New Roman"/>
                <w:sz w:val="20"/>
                <w:szCs w:val="20"/>
                <w:lang w:val="lv-LV"/>
              </w:rPr>
              <w:t>to aizsardzības</w:t>
            </w:r>
            <w:r w:rsidRPr="00A407E2">
              <w:rPr>
                <w:rFonts w:ascii="Times New Roman" w:hAnsi="Times New Roman" w:cs="Times New Roman"/>
                <w:sz w:val="20"/>
                <w:szCs w:val="20"/>
                <w:lang w:val="lv-LV"/>
              </w:rPr>
              <w:t xml:space="preserve"> nepieciešamību.</w:t>
            </w:r>
          </w:p>
        </w:tc>
      </w:tr>
      <w:tr w:rsidR="00AA4F3E" w:rsidRPr="00A74E2D" w14:paraId="6CD6880B" w14:textId="77777777" w:rsidTr="00BD62B2">
        <w:trPr>
          <w:cantSplit/>
          <w:jc w:val="center"/>
        </w:trPr>
        <w:tc>
          <w:tcPr>
            <w:tcW w:w="988" w:type="dxa"/>
          </w:tcPr>
          <w:p w14:paraId="18B256AE" w14:textId="18506B68"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lastRenderedPageBreak/>
              <w:t>F</w:t>
            </w:r>
            <w:r>
              <w:rPr>
                <w:rFonts w:ascii="Times New Roman" w:hAnsi="Times New Roman" w:cs="Times New Roman"/>
                <w:color w:val="auto"/>
                <w:sz w:val="20"/>
                <w:szCs w:val="20"/>
                <w:lang w:val="lv-LV"/>
              </w:rPr>
              <w:t>.</w:t>
            </w:r>
            <w:r>
              <w:rPr>
                <w:rFonts w:ascii="Times New Roman" w:hAnsi="Times New Roman" w:cs="Times New Roman"/>
                <w:color w:val="auto"/>
                <w:sz w:val="20"/>
                <w:szCs w:val="20"/>
                <w:lang w:val="la-Latn"/>
              </w:rPr>
              <w:t>2</w:t>
            </w:r>
            <w:r w:rsidRPr="004074D9">
              <w:rPr>
                <w:rFonts w:ascii="Times New Roman" w:hAnsi="Times New Roman" w:cs="Times New Roman"/>
                <w:color w:val="auto"/>
                <w:sz w:val="20"/>
                <w:szCs w:val="20"/>
                <w:lang w:val="lv-LV"/>
              </w:rPr>
              <w:t>.2.</w:t>
            </w:r>
          </w:p>
        </w:tc>
        <w:tc>
          <w:tcPr>
            <w:tcW w:w="850" w:type="dxa"/>
          </w:tcPr>
          <w:p w14:paraId="0CB4079D" w14:textId="43F1BB5B"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t>F</w:t>
            </w:r>
            <w:r>
              <w:rPr>
                <w:rFonts w:ascii="Times New Roman" w:hAnsi="Times New Roman" w:cs="Times New Roman"/>
                <w:color w:val="auto"/>
                <w:sz w:val="20"/>
                <w:szCs w:val="20"/>
                <w:lang w:val="lv-LV"/>
              </w:rPr>
              <w:t>.</w:t>
            </w:r>
            <w:r>
              <w:rPr>
                <w:rFonts w:ascii="Times New Roman" w:hAnsi="Times New Roman" w:cs="Times New Roman"/>
                <w:color w:val="auto"/>
                <w:sz w:val="20"/>
                <w:szCs w:val="20"/>
                <w:lang w:val="la-Latn"/>
              </w:rPr>
              <w:t>2</w:t>
            </w:r>
            <w:r w:rsidRPr="004074D9">
              <w:rPr>
                <w:rFonts w:ascii="Times New Roman" w:hAnsi="Times New Roman" w:cs="Times New Roman"/>
                <w:color w:val="auto"/>
                <w:sz w:val="20"/>
                <w:szCs w:val="20"/>
                <w:lang w:val="lv-LV"/>
              </w:rPr>
              <w:t>.</w:t>
            </w:r>
          </w:p>
        </w:tc>
        <w:tc>
          <w:tcPr>
            <w:tcW w:w="3004" w:type="dxa"/>
          </w:tcPr>
          <w:p w14:paraId="7194C090" w14:textId="0A30F5A2" w:rsidR="00AA4F3E" w:rsidRDefault="00AA4F3E" w:rsidP="00AA4F3E">
            <w:pPr>
              <w:pStyle w:val="Default"/>
              <w:jc w:val="both"/>
              <w:rPr>
                <w:rFonts w:ascii="Times New Roman" w:hAnsi="Times New Roman" w:cs="Times New Roman"/>
                <w:sz w:val="20"/>
                <w:szCs w:val="20"/>
                <w:lang w:val="la-Latn"/>
              </w:rPr>
            </w:pPr>
            <w:r w:rsidRPr="0032525B">
              <w:rPr>
                <w:rFonts w:ascii="Times New Roman" w:hAnsi="Times New Roman" w:cs="Times New Roman"/>
                <w:sz w:val="20"/>
                <w:szCs w:val="20"/>
                <w:lang w:val="sv-SE"/>
              </w:rPr>
              <w:t xml:space="preserve">Informatīvo </w:t>
            </w:r>
            <w:r>
              <w:rPr>
                <w:rFonts w:ascii="Times New Roman" w:hAnsi="Times New Roman" w:cs="Times New Roman"/>
                <w:sz w:val="20"/>
                <w:szCs w:val="20"/>
                <w:lang w:val="sv-SE"/>
              </w:rPr>
              <w:t>materiālu</w:t>
            </w:r>
            <w:r w:rsidRPr="0032525B">
              <w:rPr>
                <w:rFonts w:ascii="Times New Roman" w:hAnsi="Times New Roman" w:cs="Times New Roman"/>
                <w:sz w:val="20"/>
                <w:szCs w:val="20"/>
                <w:lang w:val="sv-SE"/>
              </w:rPr>
              <w:t xml:space="preserve"> izdošana un informācijas nodrošināšana internetā.</w:t>
            </w:r>
          </w:p>
        </w:tc>
        <w:tc>
          <w:tcPr>
            <w:tcW w:w="1618" w:type="dxa"/>
          </w:tcPr>
          <w:p w14:paraId="72AC4CCB" w14:textId="1D56F848"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Skrundas un Saldus</w:t>
            </w:r>
            <w:r>
              <w:rPr>
                <w:rFonts w:ascii="Times New Roman" w:hAnsi="Times New Roman" w:cs="Times New Roman"/>
                <w:sz w:val="20"/>
                <w:szCs w:val="20"/>
                <w:lang w:val="lv-LV"/>
              </w:rPr>
              <w:t xml:space="preserve"> 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pašvaldība</w:t>
            </w:r>
            <w:r>
              <w:rPr>
                <w:rFonts w:ascii="Times New Roman" w:hAnsi="Times New Roman" w:cs="Times New Roman"/>
                <w:sz w:val="20"/>
                <w:szCs w:val="20"/>
                <w:lang w:val="la-Latn"/>
              </w:rPr>
              <w:t>s</w:t>
            </w:r>
            <w:r w:rsidRPr="00A712FC">
              <w:rPr>
                <w:rFonts w:ascii="Times New Roman" w:hAnsi="Times New Roman" w:cs="Times New Roman"/>
                <w:sz w:val="20"/>
                <w:szCs w:val="20"/>
                <w:lang w:val="lv-LV"/>
              </w:rPr>
              <w:t xml:space="preserve">, </w:t>
            </w:r>
            <w:r w:rsidR="00014A76">
              <w:rPr>
                <w:rFonts w:ascii="Times New Roman" w:hAnsi="Times New Roman" w:cs="Times New Roman"/>
                <w:sz w:val="20"/>
                <w:szCs w:val="20"/>
                <w:lang w:val="lv-LV"/>
              </w:rPr>
              <w:t>As “</w:t>
            </w:r>
            <w:r w:rsidRPr="00A712FC">
              <w:rPr>
                <w:rFonts w:ascii="Times New Roman" w:hAnsi="Times New Roman" w:cs="Times New Roman"/>
                <w:sz w:val="20"/>
                <w:szCs w:val="20"/>
                <w:lang w:val="lv-LV"/>
              </w:rPr>
              <w:t>LVM</w:t>
            </w:r>
            <w:r w:rsidR="00014A76">
              <w:rPr>
                <w:rFonts w:ascii="Times New Roman" w:hAnsi="Times New Roman" w:cs="Times New Roman"/>
                <w:sz w:val="20"/>
                <w:szCs w:val="20"/>
                <w:lang w:val="lv-LV"/>
              </w:rPr>
              <w:t>”</w:t>
            </w:r>
            <w:r w:rsidRPr="00A712FC">
              <w:rPr>
                <w:rFonts w:ascii="Times New Roman" w:hAnsi="Times New Roman" w:cs="Times New Roman"/>
                <w:sz w:val="20"/>
                <w:szCs w:val="20"/>
                <w:lang w:val="lv-LV"/>
              </w:rPr>
              <w:t>, DAP</w:t>
            </w:r>
          </w:p>
        </w:tc>
        <w:tc>
          <w:tcPr>
            <w:tcW w:w="2040" w:type="dxa"/>
          </w:tcPr>
          <w:p w14:paraId="570B0AF2" w14:textId="77777777" w:rsidR="00AA4F3E" w:rsidRPr="00A407E2"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III</w:t>
            </w:r>
            <w:r w:rsidRPr="00A712FC">
              <w:rPr>
                <w:rFonts w:ascii="Times New Roman" w:hAnsi="Times New Roman" w:cs="Times New Roman"/>
                <w:sz w:val="20"/>
                <w:szCs w:val="20"/>
                <w:lang w:val="lv-LV"/>
              </w:rPr>
              <w:t>, visā plāna darbības periodā</w:t>
            </w:r>
          </w:p>
        </w:tc>
        <w:tc>
          <w:tcPr>
            <w:tcW w:w="1615" w:type="dxa"/>
          </w:tcPr>
          <w:p w14:paraId="5DAFC1D9" w14:textId="2EA162C8" w:rsidR="00AA4F3E" w:rsidRPr="0038229D" w:rsidRDefault="00AA4F3E" w:rsidP="00AA4F3E">
            <w:pPr>
              <w:jc w:val="both"/>
              <w:rPr>
                <w:rFonts w:ascii="Times New Roman" w:hAnsi="Times New Roman" w:cs="Times New Roman"/>
                <w:sz w:val="20"/>
                <w:szCs w:val="20"/>
                <w:lang w:val="lv-LV"/>
              </w:rPr>
            </w:pPr>
            <w:r w:rsidRPr="00A712FC">
              <w:rPr>
                <w:rFonts w:ascii="Times New Roman" w:hAnsi="Times New Roman" w:cs="Times New Roman"/>
                <w:sz w:val="20"/>
                <w:szCs w:val="20"/>
                <w:lang w:val="lv-LV"/>
              </w:rPr>
              <w:t xml:space="preserve">DAP, </w:t>
            </w:r>
            <w:r w:rsidR="00014A76">
              <w:rPr>
                <w:rFonts w:ascii="Times New Roman" w:hAnsi="Times New Roman" w:cs="Times New Roman"/>
                <w:sz w:val="20"/>
                <w:szCs w:val="20"/>
                <w:lang w:val="lv-LV"/>
              </w:rPr>
              <w:t>AS “</w:t>
            </w:r>
            <w:r w:rsidRPr="00A712FC">
              <w:rPr>
                <w:rFonts w:ascii="Times New Roman" w:hAnsi="Times New Roman" w:cs="Times New Roman"/>
                <w:sz w:val="20"/>
                <w:szCs w:val="20"/>
                <w:lang w:val="lv-LV"/>
              </w:rPr>
              <w:t>LVM</w:t>
            </w:r>
            <w:r w:rsidR="00014A76">
              <w:rPr>
                <w:rFonts w:ascii="Times New Roman" w:hAnsi="Times New Roman" w:cs="Times New Roman"/>
                <w:sz w:val="20"/>
                <w:szCs w:val="20"/>
                <w:lang w:val="lv-LV"/>
              </w:rPr>
              <w:t>”</w:t>
            </w:r>
            <w:r w:rsidRPr="00A712FC">
              <w:rPr>
                <w:rFonts w:ascii="Times New Roman" w:hAnsi="Times New Roman" w:cs="Times New Roman"/>
                <w:sz w:val="20"/>
                <w:szCs w:val="20"/>
                <w:lang w:val="lv-LV"/>
              </w:rPr>
              <w:t xml:space="preserve">, </w:t>
            </w:r>
            <w:r>
              <w:rPr>
                <w:rFonts w:ascii="Times New Roman" w:hAnsi="Times New Roman" w:cs="Times New Roman"/>
                <w:sz w:val="20"/>
                <w:szCs w:val="20"/>
                <w:lang w:val="la-Latn"/>
              </w:rPr>
              <w:t xml:space="preserve">Skrundas un Saldus </w:t>
            </w:r>
            <w:r>
              <w:rPr>
                <w:rFonts w:ascii="Times New Roman" w:hAnsi="Times New Roman" w:cs="Times New Roman"/>
                <w:sz w:val="20"/>
                <w:szCs w:val="20"/>
                <w:lang w:val="lv-LV"/>
              </w:rPr>
              <w:t>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pašvaldības</w:t>
            </w:r>
            <w:r w:rsidRPr="00A712FC">
              <w:rPr>
                <w:rFonts w:ascii="Times New Roman" w:hAnsi="Times New Roman" w:cs="Times New Roman"/>
                <w:sz w:val="20"/>
                <w:szCs w:val="20"/>
                <w:lang w:val="lv-LV"/>
              </w:rPr>
              <w:t xml:space="preserve"> budžeta vai projektu ietvaros</w:t>
            </w:r>
          </w:p>
        </w:tc>
        <w:tc>
          <w:tcPr>
            <w:tcW w:w="1969" w:type="dxa"/>
          </w:tcPr>
          <w:p w14:paraId="3AAC9D2A" w14:textId="77777777" w:rsidR="00AA4F3E" w:rsidRPr="00A407E2" w:rsidRDefault="00AA4F3E" w:rsidP="00AA4F3E">
            <w:pPr>
              <w:jc w:val="both"/>
              <w:rPr>
                <w:rFonts w:ascii="Times New Roman" w:hAnsi="Times New Roman" w:cs="Times New Roman"/>
                <w:sz w:val="20"/>
                <w:szCs w:val="20"/>
              </w:rPr>
            </w:pPr>
            <w:r w:rsidRPr="00A712FC">
              <w:rPr>
                <w:rFonts w:ascii="Times New Roman" w:hAnsi="Times New Roman" w:cs="Times New Roman"/>
                <w:sz w:val="20"/>
                <w:szCs w:val="20"/>
                <w:lang w:val="lv-LV"/>
              </w:rPr>
              <w:t>Precīzi nav nosakāms.</w:t>
            </w:r>
          </w:p>
        </w:tc>
        <w:tc>
          <w:tcPr>
            <w:tcW w:w="3362" w:type="dxa"/>
          </w:tcPr>
          <w:p w14:paraId="0B162D5A" w14:textId="4BBA4F4C"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v-LV"/>
              </w:rPr>
              <w:t>Sabiedrība ir informēta par D</w:t>
            </w:r>
            <w:r>
              <w:rPr>
                <w:rFonts w:ascii="Times New Roman" w:hAnsi="Times New Roman" w:cs="Times New Roman"/>
                <w:sz w:val="20"/>
                <w:szCs w:val="20"/>
                <w:lang w:val="la-Latn"/>
              </w:rPr>
              <w:t>L</w:t>
            </w:r>
            <w:r w:rsidRPr="00A407E2">
              <w:rPr>
                <w:rFonts w:ascii="Times New Roman" w:hAnsi="Times New Roman" w:cs="Times New Roman"/>
                <w:sz w:val="20"/>
                <w:szCs w:val="20"/>
                <w:lang w:val="lv-LV"/>
              </w:rPr>
              <w:t xml:space="preserve"> teritorijā sastopamajām dabas vērtībām un izprot </w:t>
            </w:r>
            <w:r>
              <w:rPr>
                <w:rFonts w:ascii="Times New Roman" w:hAnsi="Times New Roman" w:cs="Times New Roman"/>
                <w:sz w:val="20"/>
                <w:szCs w:val="20"/>
                <w:lang w:val="lv-LV"/>
              </w:rPr>
              <w:t>to aizsardzības</w:t>
            </w:r>
            <w:r w:rsidRPr="00A407E2">
              <w:rPr>
                <w:rFonts w:ascii="Times New Roman" w:hAnsi="Times New Roman" w:cs="Times New Roman"/>
                <w:sz w:val="20"/>
                <w:szCs w:val="20"/>
                <w:lang w:val="lv-LV"/>
              </w:rPr>
              <w:t xml:space="preserve"> nepieciešamību.</w:t>
            </w:r>
          </w:p>
        </w:tc>
      </w:tr>
      <w:tr w:rsidR="00AA4F3E" w:rsidRPr="00AB3308" w14:paraId="65DBB092" w14:textId="77777777" w:rsidTr="00BD62B2">
        <w:trPr>
          <w:cantSplit/>
          <w:jc w:val="center"/>
        </w:trPr>
        <w:tc>
          <w:tcPr>
            <w:tcW w:w="988" w:type="dxa"/>
          </w:tcPr>
          <w:p w14:paraId="7D2E1098" w14:textId="601DA2F1"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t>F</w:t>
            </w:r>
            <w:r w:rsidRPr="004074D9">
              <w:rPr>
                <w:rFonts w:ascii="Times New Roman" w:hAnsi="Times New Roman" w:cs="Times New Roman"/>
                <w:color w:val="auto"/>
                <w:sz w:val="20"/>
                <w:szCs w:val="20"/>
                <w:lang w:val="lv-LV"/>
              </w:rPr>
              <w:t>.3.1.</w:t>
            </w:r>
          </w:p>
        </w:tc>
        <w:tc>
          <w:tcPr>
            <w:tcW w:w="850" w:type="dxa"/>
          </w:tcPr>
          <w:p w14:paraId="6B3F8822" w14:textId="0290C226" w:rsidR="00AA4F3E" w:rsidRPr="004074D9" w:rsidRDefault="00AA4F3E" w:rsidP="00AA4F3E">
            <w:pPr>
              <w:pStyle w:val="Default"/>
              <w:jc w:val="both"/>
              <w:rPr>
                <w:rFonts w:ascii="Times New Roman" w:hAnsi="Times New Roman" w:cs="Times New Roman"/>
                <w:color w:val="auto"/>
                <w:sz w:val="20"/>
                <w:szCs w:val="20"/>
                <w:lang w:val="lv-LV"/>
              </w:rPr>
            </w:pPr>
            <w:r w:rsidRPr="004074D9">
              <w:rPr>
                <w:rFonts w:ascii="Times New Roman" w:hAnsi="Times New Roman" w:cs="Times New Roman"/>
                <w:color w:val="auto"/>
                <w:sz w:val="20"/>
                <w:szCs w:val="20"/>
                <w:lang w:val="la-Latn"/>
              </w:rPr>
              <w:t>F</w:t>
            </w:r>
            <w:r w:rsidRPr="004074D9">
              <w:rPr>
                <w:rFonts w:ascii="Times New Roman" w:hAnsi="Times New Roman" w:cs="Times New Roman"/>
                <w:color w:val="auto"/>
                <w:sz w:val="20"/>
                <w:szCs w:val="20"/>
                <w:lang w:val="lv-LV"/>
              </w:rPr>
              <w:t>.3.</w:t>
            </w:r>
          </w:p>
        </w:tc>
        <w:tc>
          <w:tcPr>
            <w:tcW w:w="3004" w:type="dxa"/>
          </w:tcPr>
          <w:p w14:paraId="7F56765C" w14:textId="6CD31E62" w:rsidR="00AA4F3E" w:rsidRDefault="00014A76" w:rsidP="00AA4F3E">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DL informatīvo zīmju</w:t>
            </w:r>
            <w:r w:rsidR="00AA4F3E">
              <w:rPr>
                <w:rFonts w:ascii="Times New Roman" w:hAnsi="Times New Roman" w:cs="Times New Roman"/>
                <w:color w:val="auto"/>
                <w:sz w:val="20"/>
                <w:szCs w:val="20"/>
                <w:lang w:val="la-Latn"/>
              </w:rPr>
              <w:t xml:space="preserve"> izvietošana</w:t>
            </w:r>
            <w:r w:rsidR="00AA4F3E" w:rsidRPr="00A407E2">
              <w:rPr>
                <w:rFonts w:ascii="Times New Roman" w:hAnsi="Times New Roman" w:cs="Times New Roman"/>
                <w:color w:val="auto"/>
                <w:sz w:val="20"/>
                <w:szCs w:val="20"/>
                <w:lang w:val="lv-LV"/>
              </w:rPr>
              <w:t xml:space="preserve"> dabā un to uzturēšana</w:t>
            </w:r>
            <w:r w:rsidR="00AA4F3E">
              <w:rPr>
                <w:rFonts w:ascii="Times New Roman" w:hAnsi="Times New Roman" w:cs="Times New Roman"/>
                <w:color w:val="auto"/>
                <w:sz w:val="20"/>
                <w:szCs w:val="20"/>
                <w:lang w:val="lv-LV"/>
              </w:rPr>
              <w:t>.</w:t>
            </w:r>
          </w:p>
        </w:tc>
        <w:tc>
          <w:tcPr>
            <w:tcW w:w="1618" w:type="dxa"/>
          </w:tcPr>
          <w:p w14:paraId="3307AAEC" w14:textId="6F8000C0"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Skrundas un Saldus</w:t>
            </w:r>
            <w:r>
              <w:rPr>
                <w:rFonts w:ascii="Times New Roman" w:hAnsi="Times New Roman" w:cs="Times New Roman"/>
                <w:sz w:val="20"/>
                <w:szCs w:val="20"/>
                <w:lang w:val="lv-LV"/>
              </w:rPr>
              <w:t xml:space="preserve"> 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pašvaldība</w:t>
            </w:r>
            <w:r>
              <w:rPr>
                <w:rFonts w:ascii="Times New Roman" w:hAnsi="Times New Roman" w:cs="Times New Roman"/>
                <w:sz w:val="20"/>
                <w:szCs w:val="20"/>
                <w:lang w:val="la-Latn"/>
              </w:rPr>
              <w:t>s</w:t>
            </w:r>
            <w:r w:rsidRPr="00A712FC">
              <w:rPr>
                <w:rFonts w:ascii="Times New Roman" w:hAnsi="Times New Roman" w:cs="Times New Roman"/>
                <w:sz w:val="20"/>
                <w:szCs w:val="20"/>
                <w:lang w:val="lv-LV"/>
              </w:rPr>
              <w:t>, DAP</w:t>
            </w:r>
          </w:p>
        </w:tc>
        <w:tc>
          <w:tcPr>
            <w:tcW w:w="2040" w:type="dxa"/>
          </w:tcPr>
          <w:p w14:paraId="4834F12E" w14:textId="77777777" w:rsidR="00AA4F3E" w:rsidRPr="00A407E2" w:rsidRDefault="00AA4F3E" w:rsidP="00AA4F3E">
            <w:pPr>
              <w:jc w:val="both"/>
              <w:rPr>
                <w:rFonts w:ascii="Times New Roman" w:hAnsi="Times New Roman" w:cs="Times New Roman"/>
                <w:sz w:val="20"/>
                <w:szCs w:val="20"/>
                <w:lang w:val="lv-LV"/>
              </w:rPr>
            </w:pPr>
            <w:r w:rsidRPr="00A407E2">
              <w:rPr>
                <w:rFonts w:ascii="Times New Roman" w:hAnsi="Times New Roman" w:cs="Times New Roman"/>
                <w:sz w:val="20"/>
                <w:szCs w:val="20"/>
                <w:lang w:val="lv-LV"/>
              </w:rPr>
              <w:t>II, visā plāna darbības periodā</w:t>
            </w:r>
          </w:p>
        </w:tc>
        <w:tc>
          <w:tcPr>
            <w:tcW w:w="1615" w:type="dxa"/>
          </w:tcPr>
          <w:p w14:paraId="788CB489" w14:textId="10B89CE2"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 xml:space="preserve">Skrundas un Saldus </w:t>
            </w:r>
            <w:r>
              <w:rPr>
                <w:rFonts w:ascii="Times New Roman" w:hAnsi="Times New Roman" w:cs="Times New Roman"/>
                <w:sz w:val="20"/>
                <w:szCs w:val="20"/>
                <w:lang w:val="lv-LV"/>
              </w:rPr>
              <w:t>novad</w:t>
            </w:r>
            <w:r>
              <w:rPr>
                <w:rFonts w:ascii="Times New Roman" w:hAnsi="Times New Roman" w:cs="Times New Roman"/>
                <w:sz w:val="20"/>
                <w:szCs w:val="20"/>
                <w:lang w:val="la-Latn"/>
              </w:rPr>
              <w:t>u</w:t>
            </w:r>
            <w:r>
              <w:rPr>
                <w:rFonts w:ascii="Times New Roman" w:hAnsi="Times New Roman" w:cs="Times New Roman"/>
                <w:sz w:val="20"/>
                <w:szCs w:val="20"/>
                <w:lang w:val="lv-LV"/>
              </w:rPr>
              <w:t xml:space="preserve"> p</w:t>
            </w:r>
            <w:r w:rsidRPr="00A407E2">
              <w:rPr>
                <w:rFonts w:ascii="Times New Roman" w:hAnsi="Times New Roman" w:cs="Times New Roman"/>
                <w:sz w:val="20"/>
                <w:szCs w:val="20"/>
                <w:lang w:val="lv-LV"/>
              </w:rPr>
              <w:t>ašvaldība</w:t>
            </w:r>
            <w:r>
              <w:rPr>
                <w:rFonts w:ascii="Times New Roman" w:hAnsi="Times New Roman" w:cs="Times New Roman"/>
                <w:sz w:val="20"/>
                <w:szCs w:val="20"/>
                <w:lang w:val="lv-LV"/>
              </w:rPr>
              <w:t>,</w:t>
            </w:r>
            <w:r w:rsidRPr="00A407E2">
              <w:rPr>
                <w:rFonts w:ascii="Times New Roman" w:hAnsi="Times New Roman" w:cs="Times New Roman"/>
                <w:sz w:val="20"/>
                <w:szCs w:val="20"/>
                <w:lang w:val="lv-LV"/>
              </w:rPr>
              <w:t xml:space="preserve"> DAP</w:t>
            </w:r>
          </w:p>
        </w:tc>
        <w:tc>
          <w:tcPr>
            <w:tcW w:w="1969" w:type="dxa"/>
          </w:tcPr>
          <w:p w14:paraId="48F6DCC3" w14:textId="77777777" w:rsidR="00AA4F3E" w:rsidRPr="00A407E2" w:rsidRDefault="00AA4F3E" w:rsidP="00AA4F3E">
            <w:pPr>
              <w:jc w:val="both"/>
              <w:rPr>
                <w:rFonts w:ascii="Times New Roman" w:hAnsi="Times New Roman" w:cs="Times New Roman"/>
                <w:sz w:val="20"/>
                <w:szCs w:val="20"/>
              </w:rPr>
            </w:pPr>
            <w:r w:rsidRPr="00C84441">
              <w:rPr>
                <w:rFonts w:ascii="Times New Roman" w:hAnsi="Times New Roman" w:cs="Times New Roman"/>
                <w:sz w:val="20"/>
                <w:szCs w:val="20"/>
                <w:lang w:val="lv-LV"/>
              </w:rPr>
              <w:t>Nav precīzi nosakāms</w:t>
            </w:r>
            <w:r>
              <w:rPr>
                <w:rFonts w:ascii="Times New Roman" w:hAnsi="Times New Roman" w:cs="Times New Roman"/>
                <w:sz w:val="20"/>
                <w:szCs w:val="20"/>
                <w:lang w:val="lv-LV"/>
              </w:rPr>
              <w:t>.</w:t>
            </w:r>
          </w:p>
        </w:tc>
        <w:tc>
          <w:tcPr>
            <w:tcW w:w="3362" w:type="dxa"/>
          </w:tcPr>
          <w:p w14:paraId="417FFB62" w14:textId="665EEAF1" w:rsidR="00AA4F3E" w:rsidRPr="0038229D" w:rsidRDefault="00AA4F3E" w:rsidP="00AA4F3E">
            <w:pPr>
              <w:jc w:val="both"/>
              <w:rPr>
                <w:rFonts w:ascii="Times New Roman" w:hAnsi="Times New Roman" w:cs="Times New Roman"/>
                <w:sz w:val="20"/>
                <w:szCs w:val="20"/>
                <w:lang w:val="lv-LV"/>
              </w:rPr>
            </w:pPr>
            <w:r>
              <w:rPr>
                <w:rFonts w:ascii="Times New Roman" w:hAnsi="Times New Roman" w:cs="Times New Roman"/>
                <w:sz w:val="20"/>
                <w:szCs w:val="20"/>
                <w:lang w:val="la-Latn"/>
              </w:rPr>
              <w:t xml:space="preserve">Uzturētas DL esošās </w:t>
            </w:r>
            <w:r>
              <w:rPr>
                <w:rFonts w:ascii="Times New Roman" w:hAnsi="Times New Roman" w:cs="Times New Roman"/>
                <w:sz w:val="20"/>
                <w:szCs w:val="20"/>
                <w:lang w:val="lv-LV"/>
              </w:rPr>
              <w:t>deviņas robež</w:t>
            </w:r>
            <w:r w:rsidRPr="00C84441">
              <w:rPr>
                <w:rFonts w:ascii="Times New Roman" w:hAnsi="Times New Roman" w:cs="Times New Roman"/>
                <w:sz w:val="20"/>
                <w:szCs w:val="20"/>
                <w:lang w:val="lv-LV"/>
              </w:rPr>
              <w:t>zīmes (</w:t>
            </w:r>
            <w:r>
              <w:rPr>
                <w:rFonts w:ascii="Times New Roman" w:hAnsi="Times New Roman" w:cs="Times New Roman"/>
                <w:sz w:val="20"/>
                <w:szCs w:val="20"/>
                <w:lang w:val="lv-LV"/>
              </w:rPr>
              <w:t>“ozollapas”)</w:t>
            </w:r>
            <w:r>
              <w:rPr>
                <w:rFonts w:ascii="Times New Roman" w:hAnsi="Times New Roman" w:cs="Times New Roman"/>
                <w:sz w:val="20"/>
                <w:szCs w:val="20"/>
                <w:lang w:val="la-Latn"/>
              </w:rPr>
              <w:t xml:space="preserve">, nodrošināta izvietošana un uzturēšana vēl </w:t>
            </w:r>
            <w:r>
              <w:rPr>
                <w:rFonts w:ascii="Times New Roman" w:hAnsi="Times New Roman" w:cs="Times New Roman"/>
                <w:sz w:val="20"/>
                <w:szCs w:val="20"/>
                <w:lang w:val="lv-LV"/>
              </w:rPr>
              <w:t>piecām</w:t>
            </w:r>
            <w:r>
              <w:rPr>
                <w:rFonts w:ascii="Times New Roman" w:hAnsi="Times New Roman" w:cs="Times New Roman"/>
                <w:sz w:val="20"/>
                <w:szCs w:val="20"/>
                <w:lang w:val="la-Latn"/>
              </w:rPr>
              <w:t xml:space="preserve"> papildus r</w:t>
            </w:r>
            <w:r w:rsidR="00014A76">
              <w:rPr>
                <w:rFonts w:ascii="Times New Roman" w:hAnsi="Times New Roman" w:cs="Times New Roman"/>
                <w:sz w:val="20"/>
                <w:szCs w:val="20"/>
                <w:lang w:val="la-Latn"/>
              </w:rPr>
              <w:t>obežzīmēm</w:t>
            </w:r>
            <w:r w:rsidR="00014A76">
              <w:rPr>
                <w:rFonts w:ascii="Times New Roman" w:hAnsi="Times New Roman" w:cs="Times New Roman"/>
                <w:sz w:val="20"/>
                <w:szCs w:val="20"/>
                <w:lang w:val="lv-LV"/>
              </w:rPr>
              <w:t xml:space="preserve"> DA</w:t>
            </w:r>
            <w:r w:rsidRPr="00C84441">
              <w:rPr>
                <w:rFonts w:ascii="Times New Roman" w:hAnsi="Times New Roman" w:cs="Times New Roman"/>
                <w:sz w:val="20"/>
                <w:szCs w:val="20"/>
                <w:lang w:val="lv-LV"/>
              </w:rPr>
              <w:t xml:space="preserve"> plānā norādītajās vietās</w:t>
            </w:r>
            <w:r>
              <w:rPr>
                <w:rFonts w:ascii="Times New Roman" w:hAnsi="Times New Roman" w:cs="Times New Roman"/>
                <w:sz w:val="20"/>
                <w:szCs w:val="20"/>
                <w:lang w:val="lv-LV"/>
              </w:rPr>
              <w:t>.</w:t>
            </w:r>
          </w:p>
        </w:tc>
      </w:tr>
    </w:tbl>
    <w:p w14:paraId="2DA20749" w14:textId="00C3065D" w:rsidR="000A2B40" w:rsidRPr="000D6FC0" w:rsidRDefault="000A2B40" w:rsidP="004874C9">
      <w:pPr>
        <w:rPr>
          <w:rFonts w:ascii="Times New Roman" w:hAnsi="Times New Roman" w:cs="Times New Roman"/>
          <w:i/>
          <w:sz w:val="20"/>
          <w:szCs w:val="20"/>
        </w:rPr>
        <w:sectPr w:rsidR="000A2B40" w:rsidRPr="000D6FC0" w:rsidSect="00B114E9">
          <w:footerReference w:type="default" r:id="rId100"/>
          <w:pgSz w:w="16838" w:h="11906" w:orient="landscape"/>
          <w:pgMar w:top="1800" w:right="1440" w:bottom="1800" w:left="1440" w:header="706" w:footer="706" w:gutter="0"/>
          <w:cols w:space="708"/>
          <w:docGrid w:linePitch="360"/>
        </w:sectPr>
      </w:pPr>
    </w:p>
    <w:p w14:paraId="34FBCA98" w14:textId="4EB9AABE" w:rsidR="00746A42" w:rsidRPr="008D65D4" w:rsidRDefault="00746A42" w:rsidP="00746A42">
      <w:pPr>
        <w:pStyle w:val="Heading3"/>
        <w:rPr>
          <w:lang w:val="lv-LV"/>
        </w:rPr>
      </w:pPr>
      <w:bookmarkStart w:id="116" w:name="_Toc25316661"/>
      <w:bookmarkStart w:id="117" w:name="_Toc29199977"/>
      <w:r>
        <w:rPr>
          <w:lang w:val="lv-LV"/>
        </w:rPr>
        <w:lastRenderedPageBreak/>
        <w:t>5.</w:t>
      </w:r>
      <w:r>
        <w:rPr>
          <w:lang w:val="la-Latn"/>
        </w:rPr>
        <w:t>3</w:t>
      </w:r>
      <w:r>
        <w:rPr>
          <w:lang w:val="lv-LV"/>
        </w:rPr>
        <w:t>.1</w:t>
      </w:r>
      <w:r w:rsidR="00014A76">
        <w:rPr>
          <w:lang w:val="lv-LV"/>
        </w:rPr>
        <w:t>. </w:t>
      </w:r>
      <w:r w:rsidRPr="008D65D4">
        <w:rPr>
          <w:rFonts w:cs="Times New Roman"/>
          <w:lang w:val="lv-LV"/>
        </w:rPr>
        <w:t>Apsaimniekošanas pasākumu detalizēts apraksts</w:t>
      </w:r>
      <w:bookmarkEnd w:id="116"/>
      <w:bookmarkEnd w:id="117"/>
    </w:p>
    <w:p w14:paraId="047E0B97" w14:textId="77777777" w:rsidR="000208AC" w:rsidRPr="00107B7A" w:rsidRDefault="000208AC" w:rsidP="00932926">
      <w:pPr>
        <w:pStyle w:val="Heading1"/>
        <w:rPr>
          <w:rFonts w:cs="Times New Roman"/>
          <w:color w:val="000000" w:themeColor="text1"/>
          <w:sz w:val="24"/>
          <w:szCs w:val="24"/>
          <w:lang w:val="lv-LV"/>
        </w:rPr>
      </w:pPr>
    </w:p>
    <w:p w14:paraId="728F5820" w14:textId="77777777" w:rsidR="000208AC" w:rsidRPr="00107B7A" w:rsidRDefault="000208AC" w:rsidP="004874C9">
      <w:pPr>
        <w:rPr>
          <w:rFonts w:ascii="Times New Roman" w:hAnsi="Times New Roman" w:cs="Times New Roman"/>
          <w:b/>
          <w:sz w:val="24"/>
          <w:szCs w:val="24"/>
          <w:lang w:val="lv-LV"/>
        </w:rPr>
      </w:pPr>
      <w:r w:rsidRPr="00107B7A">
        <w:rPr>
          <w:rFonts w:ascii="Times New Roman" w:hAnsi="Times New Roman" w:cs="Times New Roman"/>
          <w:b/>
          <w:sz w:val="24"/>
          <w:szCs w:val="24"/>
          <w:lang w:val="lv-LV"/>
        </w:rPr>
        <w:t>Institucionālie un organizatoriskie aspekti</w:t>
      </w:r>
    </w:p>
    <w:p w14:paraId="03A852B7" w14:textId="07813AD1" w:rsidR="00986ADE" w:rsidRPr="00932926" w:rsidRDefault="00986ADE" w:rsidP="004874C9">
      <w:pPr>
        <w:jc w:val="both"/>
        <w:rPr>
          <w:rFonts w:ascii="Times New Roman" w:hAnsi="Times New Roman" w:cs="Times New Roman"/>
          <w:bCs/>
          <w:iCs/>
          <w:color w:val="70AD47" w:themeColor="accent6"/>
          <w:sz w:val="24"/>
          <w:szCs w:val="24"/>
          <w:lang w:val="lv-LV"/>
        </w:rPr>
      </w:pPr>
    </w:p>
    <w:p w14:paraId="03BA1ED3" w14:textId="6BBEED4E" w:rsidR="00053122" w:rsidRPr="00053122" w:rsidRDefault="007912C0" w:rsidP="004874C9">
      <w:pPr>
        <w:jc w:val="both"/>
        <w:rPr>
          <w:rFonts w:ascii="Times New Roman" w:hAnsi="Times New Roman" w:cs="Times New Roman"/>
          <w:b/>
          <w:sz w:val="24"/>
          <w:szCs w:val="24"/>
          <w:u w:val="single"/>
          <w:lang w:val="lv-LV"/>
        </w:rPr>
      </w:pPr>
      <w:r w:rsidRPr="007912C0">
        <w:rPr>
          <w:rFonts w:ascii="Times New Roman" w:hAnsi="Times New Roman" w:cs="Times New Roman"/>
          <w:b/>
          <w:sz w:val="24"/>
          <w:szCs w:val="24"/>
          <w:u w:val="single"/>
          <w:lang w:val="lv-LV"/>
        </w:rPr>
        <w:t>A.</w:t>
      </w:r>
      <w:r>
        <w:rPr>
          <w:rFonts w:ascii="Times New Roman" w:hAnsi="Times New Roman" w:cs="Times New Roman"/>
          <w:b/>
          <w:sz w:val="24"/>
          <w:szCs w:val="24"/>
          <w:u w:val="single"/>
          <w:lang w:val="lv-LV"/>
        </w:rPr>
        <w:t>1.1.</w:t>
      </w:r>
      <w:r w:rsidR="00014A76">
        <w:rPr>
          <w:rFonts w:ascii="Times New Roman" w:hAnsi="Times New Roman" w:cs="Times New Roman"/>
          <w:b/>
          <w:sz w:val="24"/>
          <w:szCs w:val="24"/>
          <w:u w:val="single"/>
          <w:lang w:val="la-Latn"/>
        </w:rPr>
        <w:t> </w:t>
      </w:r>
      <w:r w:rsidR="00053122" w:rsidRPr="00053122">
        <w:rPr>
          <w:rFonts w:ascii="Times New Roman" w:hAnsi="Times New Roman" w:cs="Times New Roman"/>
          <w:b/>
          <w:sz w:val="24"/>
          <w:szCs w:val="24"/>
          <w:u w:val="single"/>
          <w:lang w:val="la-Latn"/>
        </w:rPr>
        <w:t>DL</w:t>
      </w:r>
      <w:r w:rsidR="00014A76">
        <w:rPr>
          <w:rFonts w:ascii="Times New Roman" w:hAnsi="Times New Roman" w:cs="Times New Roman"/>
          <w:b/>
          <w:sz w:val="24"/>
          <w:szCs w:val="24"/>
          <w:u w:val="single"/>
          <w:lang w:val="lv-LV"/>
        </w:rPr>
        <w:t xml:space="preserve"> IAIN</w:t>
      </w:r>
      <w:r w:rsidR="00053122" w:rsidRPr="00053122">
        <w:rPr>
          <w:rFonts w:ascii="Times New Roman" w:hAnsi="Times New Roman" w:cs="Times New Roman"/>
          <w:b/>
          <w:sz w:val="24"/>
          <w:szCs w:val="24"/>
          <w:u w:val="single"/>
          <w:lang w:val="lv-LV"/>
        </w:rPr>
        <w:t xml:space="preserve"> grozījumu a</w:t>
      </w:r>
      <w:r w:rsidR="00014A76">
        <w:rPr>
          <w:rFonts w:ascii="Times New Roman" w:hAnsi="Times New Roman" w:cs="Times New Roman"/>
          <w:b/>
          <w:sz w:val="24"/>
          <w:szCs w:val="24"/>
          <w:u w:val="single"/>
          <w:lang w:val="lv-LV"/>
        </w:rPr>
        <w:t>pstiprināšana MK</w:t>
      </w:r>
    </w:p>
    <w:p w14:paraId="2A325ACD" w14:textId="531C3608" w:rsidR="00053122" w:rsidRDefault="00053122" w:rsidP="004874C9">
      <w:pPr>
        <w:jc w:val="both"/>
        <w:rPr>
          <w:rFonts w:ascii="Times New Roman" w:hAnsi="Times New Roman" w:cs="Times New Roman"/>
          <w:sz w:val="24"/>
          <w:szCs w:val="24"/>
          <w:highlight w:val="yellow"/>
          <w:lang w:val="lv-LV"/>
        </w:rPr>
      </w:pPr>
    </w:p>
    <w:p w14:paraId="728DAE23" w14:textId="2BD9206D" w:rsidR="00053122" w:rsidRPr="0072642A" w:rsidRDefault="00367E87" w:rsidP="00053122">
      <w:pPr>
        <w:jc w:val="both"/>
        <w:rPr>
          <w:rFonts w:ascii="Times New Roman" w:hAnsi="Times New Roman" w:cs="Times New Roman"/>
          <w:sz w:val="24"/>
          <w:szCs w:val="24"/>
          <w:lang w:val="lv-LV"/>
        </w:rPr>
      </w:pPr>
      <w:r>
        <w:rPr>
          <w:rFonts w:ascii="Times New Roman" w:hAnsi="Times New Roman" w:cs="Times New Roman"/>
          <w:sz w:val="24"/>
          <w:szCs w:val="24"/>
          <w:lang w:val="la-Latn"/>
        </w:rPr>
        <w:t>V</w:t>
      </w:r>
      <w:r w:rsidR="00053122" w:rsidRPr="00A24E78">
        <w:rPr>
          <w:rFonts w:ascii="Times New Roman" w:hAnsi="Times New Roman" w:cs="Times New Roman"/>
          <w:sz w:val="24"/>
          <w:szCs w:val="24"/>
          <w:lang w:val="lv-LV"/>
        </w:rPr>
        <w:t xml:space="preserve">eikt grozījumus esošajā </w:t>
      </w:r>
      <w:r w:rsidR="00053122">
        <w:rPr>
          <w:rFonts w:ascii="Times New Roman" w:hAnsi="Times New Roman" w:cs="Times New Roman"/>
          <w:sz w:val="24"/>
          <w:szCs w:val="24"/>
          <w:lang w:val="lv-LV"/>
        </w:rPr>
        <w:t>D</w:t>
      </w:r>
      <w:r w:rsidR="00053122">
        <w:rPr>
          <w:rFonts w:ascii="Times New Roman" w:hAnsi="Times New Roman" w:cs="Times New Roman"/>
          <w:sz w:val="24"/>
          <w:szCs w:val="24"/>
          <w:lang w:val="la-Latn"/>
        </w:rPr>
        <w:t>L</w:t>
      </w:r>
      <w:r w:rsidR="00053122" w:rsidRPr="00A24E78">
        <w:rPr>
          <w:rFonts w:ascii="Times New Roman" w:hAnsi="Times New Roman" w:cs="Times New Roman"/>
          <w:sz w:val="24"/>
          <w:szCs w:val="24"/>
          <w:lang w:val="lv-LV"/>
        </w:rPr>
        <w:t xml:space="preserve"> funkcionālajā zo</w:t>
      </w:r>
      <w:r w:rsidR="00014A76">
        <w:rPr>
          <w:rFonts w:ascii="Times New Roman" w:hAnsi="Times New Roman" w:cs="Times New Roman"/>
          <w:sz w:val="24"/>
          <w:szCs w:val="24"/>
          <w:lang w:val="lv-LV"/>
        </w:rPr>
        <w:t>nējumā un IAIN. Piedāvātā IAIN</w:t>
      </w:r>
      <w:r w:rsidR="00053122" w:rsidRPr="00A24E78">
        <w:rPr>
          <w:rFonts w:ascii="Times New Roman" w:hAnsi="Times New Roman" w:cs="Times New Roman"/>
          <w:sz w:val="24"/>
          <w:szCs w:val="24"/>
          <w:lang w:val="lv-LV"/>
        </w:rPr>
        <w:t xml:space="preserve"> redakcija aprakstīta </w:t>
      </w:r>
      <w:r w:rsidR="00053122" w:rsidRPr="0072642A">
        <w:rPr>
          <w:rFonts w:ascii="Times New Roman" w:hAnsi="Times New Roman" w:cs="Times New Roman"/>
          <w:sz w:val="24"/>
          <w:szCs w:val="24"/>
          <w:lang w:val="lv-LV"/>
        </w:rPr>
        <w:t xml:space="preserve">6.2. nodaļā, ierosinātā funkcionālā zonējuma karti skatīt </w:t>
      </w:r>
      <w:r w:rsidR="0072642A" w:rsidRPr="0072642A">
        <w:rPr>
          <w:rFonts w:ascii="Times New Roman" w:hAnsi="Times New Roman" w:cs="Times New Roman"/>
          <w:sz w:val="24"/>
          <w:szCs w:val="24"/>
          <w:lang w:val="lv-LV"/>
        </w:rPr>
        <w:t>19</w:t>
      </w:r>
      <w:r w:rsidR="00053122" w:rsidRPr="0072642A">
        <w:rPr>
          <w:rFonts w:ascii="Times New Roman" w:hAnsi="Times New Roman" w:cs="Times New Roman"/>
          <w:sz w:val="24"/>
          <w:szCs w:val="24"/>
          <w:lang w:val="lv-LV"/>
        </w:rPr>
        <w:t>. pielikumā.</w:t>
      </w:r>
    </w:p>
    <w:p w14:paraId="405E749E" w14:textId="77777777" w:rsidR="00053122" w:rsidRPr="0072642A" w:rsidRDefault="00053122" w:rsidP="00053122">
      <w:pPr>
        <w:jc w:val="both"/>
        <w:rPr>
          <w:rFonts w:ascii="Times New Roman" w:hAnsi="Times New Roman" w:cs="Times New Roman"/>
          <w:sz w:val="24"/>
          <w:szCs w:val="24"/>
          <w:lang w:val="lv-LV"/>
        </w:rPr>
      </w:pPr>
    </w:p>
    <w:p w14:paraId="71D29D0E" w14:textId="2A42D137" w:rsidR="00053122" w:rsidRPr="00103FF0" w:rsidRDefault="00053122" w:rsidP="004874C9">
      <w:pPr>
        <w:tabs>
          <w:tab w:val="left" w:pos="5535"/>
        </w:tabs>
        <w:jc w:val="both"/>
        <w:rPr>
          <w:rFonts w:ascii="Times New Roman" w:hAnsi="Times New Roman" w:cs="Times New Roman"/>
          <w:sz w:val="24"/>
          <w:szCs w:val="24"/>
          <w:lang w:val="lv-LV"/>
        </w:rPr>
      </w:pPr>
    </w:p>
    <w:p w14:paraId="60610498" w14:textId="0E493063" w:rsidR="00103FF0" w:rsidRPr="00103FF0" w:rsidRDefault="007912C0" w:rsidP="004874C9">
      <w:pPr>
        <w:tabs>
          <w:tab w:val="left" w:pos="5535"/>
        </w:tabs>
        <w:jc w:val="both"/>
        <w:rPr>
          <w:rFonts w:ascii="Times New Roman" w:hAnsi="Times New Roman" w:cs="Times New Roman"/>
          <w:b/>
          <w:sz w:val="24"/>
          <w:szCs w:val="24"/>
          <w:u w:val="single"/>
          <w:lang w:val="la-Latn"/>
        </w:rPr>
      </w:pPr>
      <w:r w:rsidRPr="007912C0">
        <w:rPr>
          <w:rFonts w:ascii="Times New Roman" w:hAnsi="Times New Roman" w:cs="Times New Roman"/>
          <w:b/>
          <w:sz w:val="24"/>
          <w:szCs w:val="24"/>
          <w:u w:val="single"/>
          <w:lang w:val="lv-LV"/>
        </w:rPr>
        <w:t>A.</w:t>
      </w:r>
      <w:r>
        <w:rPr>
          <w:rFonts w:ascii="Times New Roman" w:hAnsi="Times New Roman" w:cs="Times New Roman"/>
          <w:b/>
          <w:sz w:val="24"/>
          <w:szCs w:val="24"/>
          <w:u w:val="single"/>
          <w:lang w:val="lv-LV"/>
        </w:rPr>
        <w:t>2.1.</w:t>
      </w:r>
      <w:r w:rsidR="00014A76">
        <w:rPr>
          <w:rFonts w:ascii="Times New Roman" w:hAnsi="Times New Roman" w:cs="Times New Roman"/>
          <w:b/>
          <w:sz w:val="24"/>
          <w:szCs w:val="24"/>
          <w:u w:val="single"/>
          <w:lang w:val="la-Latn"/>
        </w:rPr>
        <w:t> </w:t>
      </w:r>
      <w:r w:rsidR="00014A76">
        <w:rPr>
          <w:rFonts w:ascii="Times New Roman" w:hAnsi="Times New Roman" w:cs="Times New Roman"/>
          <w:b/>
          <w:sz w:val="24"/>
          <w:szCs w:val="24"/>
          <w:u w:val="single"/>
          <w:lang w:val="lv-LV"/>
        </w:rPr>
        <w:t>DA</w:t>
      </w:r>
      <w:r w:rsidR="00103FF0" w:rsidRPr="00103FF0">
        <w:rPr>
          <w:rFonts w:ascii="Times New Roman" w:hAnsi="Times New Roman" w:cs="Times New Roman"/>
          <w:b/>
          <w:sz w:val="24"/>
          <w:szCs w:val="24"/>
          <w:u w:val="single"/>
          <w:lang w:val="lv-LV"/>
        </w:rPr>
        <w:t xml:space="preserve"> plānā ietverto nosacījumu iestrāde </w:t>
      </w:r>
      <w:r w:rsidR="00103FF0" w:rsidRPr="00103FF0">
        <w:rPr>
          <w:rFonts w:ascii="Times New Roman" w:hAnsi="Times New Roman" w:cs="Times New Roman"/>
          <w:b/>
          <w:sz w:val="24"/>
          <w:szCs w:val="24"/>
          <w:u w:val="single"/>
          <w:lang w:val="la-Latn"/>
        </w:rPr>
        <w:t>Skrundas un Saldus</w:t>
      </w:r>
      <w:r w:rsidR="00103FF0" w:rsidRPr="00103FF0">
        <w:rPr>
          <w:rFonts w:ascii="Times New Roman" w:hAnsi="Times New Roman" w:cs="Times New Roman"/>
          <w:b/>
          <w:sz w:val="24"/>
          <w:szCs w:val="24"/>
          <w:u w:val="single"/>
          <w:lang w:val="lv-LV"/>
        </w:rPr>
        <w:t xml:space="preserve"> novad</w:t>
      </w:r>
      <w:r w:rsidR="00103FF0" w:rsidRPr="00103FF0">
        <w:rPr>
          <w:rFonts w:ascii="Times New Roman" w:hAnsi="Times New Roman" w:cs="Times New Roman"/>
          <w:b/>
          <w:sz w:val="24"/>
          <w:szCs w:val="24"/>
          <w:u w:val="single"/>
          <w:lang w:val="la-Latn"/>
        </w:rPr>
        <w:t>u</w:t>
      </w:r>
      <w:r w:rsidR="00103FF0" w:rsidRPr="00103FF0">
        <w:rPr>
          <w:rFonts w:ascii="Times New Roman" w:hAnsi="Times New Roman" w:cs="Times New Roman"/>
          <w:b/>
          <w:sz w:val="24"/>
          <w:szCs w:val="24"/>
          <w:u w:val="single"/>
          <w:lang w:val="lv-LV"/>
        </w:rPr>
        <w:t xml:space="preserve"> teritorij</w:t>
      </w:r>
      <w:r w:rsidR="00103FF0" w:rsidRPr="00103FF0">
        <w:rPr>
          <w:rFonts w:ascii="Times New Roman" w:hAnsi="Times New Roman" w:cs="Times New Roman"/>
          <w:b/>
          <w:sz w:val="24"/>
          <w:szCs w:val="24"/>
          <w:u w:val="single"/>
          <w:lang w:val="la-Latn"/>
        </w:rPr>
        <w:t>u</w:t>
      </w:r>
      <w:r w:rsidR="00103FF0" w:rsidRPr="00103FF0">
        <w:rPr>
          <w:rFonts w:ascii="Times New Roman" w:hAnsi="Times New Roman" w:cs="Times New Roman"/>
          <w:b/>
          <w:sz w:val="24"/>
          <w:szCs w:val="24"/>
          <w:u w:val="single"/>
          <w:lang w:val="lv-LV"/>
        </w:rPr>
        <w:t xml:space="preserve"> plānojum</w:t>
      </w:r>
      <w:r w:rsidR="00103FF0" w:rsidRPr="00103FF0">
        <w:rPr>
          <w:rFonts w:ascii="Times New Roman" w:hAnsi="Times New Roman" w:cs="Times New Roman"/>
          <w:b/>
          <w:sz w:val="24"/>
          <w:szCs w:val="24"/>
          <w:u w:val="single"/>
          <w:lang w:val="la-Latn"/>
        </w:rPr>
        <w:t>os</w:t>
      </w:r>
    </w:p>
    <w:p w14:paraId="7838E405" w14:textId="22A1B4C9" w:rsidR="00103FF0" w:rsidRDefault="00103FF0" w:rsidP="004874C9">
      <w:pPr>
        <w:tabs>
          <w:tab w:val="left" w:pos="5535"/>
        </w:tabs>
        <w:jc w:val="both"/>
        <w:rPr>
          <w:rFonts w:ascii="Times New Roman" w:hAnsi="Times New Roman" w:cs="Times New Roman"/>
          <w:sz w:val="24"/>
          <w:szCs w:val="24"/>
          <w:lang w:val="lv-LV"/>
        </w:rPr>
      </w:pPr>
    </w:p>
    <w:p w14:paraId="4576CE65" w14:textId="48711919" w:rsidR="00103FF0" w:rsidRDefault="00103FF0" w:rsidP="00103FF0">
      <w:pPr>
        <w:tabs>
          <w:tab w:val="left" w:pos="5535"/>
        </w:tabs>
        <w:jc w:val="both"/>
        <w:rPr>
          <w:rFonts w:ascii="Times New Roman" w:hAnsi="Times New Roman" w:cs="Times New Roman"/>
          <w:sz w:val="24"/>
          <w:szCs w:val="24"/>
          <w:lang w:val="lv-LV"/>
        </w:rPr>
      </w:pPr>
      <w:r w:rsidRPr="00C00C27">
        <w:rPr>
          <w:rFonts w:ascii="Times New Roman" w:hAnsi="Times New Roman" w:cs="Times New Roman"/>
          <w:sz w:val="24"/>
          <w:szCs w:val="24"/>
          <w:lang w:val="lv-LV"/>
        </w:rPr>
        <w:t xml:space="preserve">Spēkā esošajos </w:t>
      </w:r>
      <w:r>
        <w:rPr>
          <w:rFonts w:ascii="Times New Roman" w:hAnsi="Times New Roman" w:cs="Times New Roman"/>
          <w:sz w:val="24"/>
          <w:szCs w:val="24"/>
          <w:lang w:val="la-Latn"/>
        </w:rPr>
        <w:t>Skrundas</w:t>
      </w:r>
      <w:r w:rsidRPr="00C00C27">
        <w:rPr>
          <w:rFonts w:ascii="Times New Roman" w:hAnsi="Times New Roman" w:cs="Times New Roman"/>
          <w:sz w:val="24"/>
          <w:szCs w:val="24"/>
          <w:lang w:val="lv-LV"/>
        </w:rPr>
        <w:t xml:space="preserve"> un </w:t>
      </w:r>
      <w:r>
        <w:rPr>
          <w:rFonts w:ascii="Times New Roman" w:hAnsi="Times New Roman" w:cs="Times New Roman"/>
          <w:sz w:val="24"/>
          <w:szCs w:val="24"/>
          <w:lang w:val="la-Latn"/>
        </w:rPr>
        <w:t>Saldus</w:t>
      </w:r>
      <w:r w:rsidRPr="00C00C27">
        <w:rPr>
          <w:rFonts w:ascii="Times New Roman" w:hAnsi="Times New Roman" w:cs="Times New Roman"/>
          <w:sz w:val="24"/>
          <w:szCs w:val="24"/>
          <w:lang w:val="lv-LV"/>
        </w:rPr>
        <w:t xml:space="preserve"> novadu pašvaldību teritoriju plānojumos ietverti </w:t>
      </w:r>
      <w:r w:rsidR="00543DD5">
        <w:rPr>
          <w:rFonts w:ascii="Times New Roman" w:hAnsi="Times New Roman" w:cs="Times New Roman"/>
          <w:sz w:val="24"/>
          <w:szCs w:val="24"/>
          <w:lang w:val="lv-LV"/>
        </w:rPr>
        <w:t xml:space="preserve">MK </w:t>
      </w:r>
      <w:r w:rsidR="00014A76">
        <w:rPr>
          <w:rFonts w:ascii="Times New Roman" w:hAnsi="Times New Roman" w:cs="Times New Roman"/>
          <w:sz w:val="24"/>
          <w:szCs w:val="24"/>
          <w:lang w:val="la-Latn"/>
        </w:rPr>
        <w:t>2012. gada 3. </w:t>
      </w:r>
      <w:r>
        <w:rPr>
          <w:rFonts w:ascii="Times New Roman" w:hAnsi="Times New Roman" w:cs="Times New Roman"/>
          <w:sz w:val="24"/>
          <w:szCs w:val="24"/>
          <w:lang w:val="la-Latn"/>
        </w:rPr>
        <w:t>janvāra</w:t>
      </w:r>
      <w:r>
        <w:rPr>
          <w:rFonts w:ascii="Times New Roman" w:hAnsi="Times New Roman" w:cs="Times New Roman"/>
          <w:sz w:val="24"/>
          <w:szCs w:val="24"/>
          <w:lang w:val="lv-LV"/>
        </w:rPr>
        <w:t xml:space="preserve"> </w:t>
      </w:r>
      <w:r w:rsidR="00014A76">
        <w:rPr>
          <w:rFonts w:ascii="Times New Roman" w:hAnsi="Times New Roman" w:cs="Times New Roman"/>
          <w:sz w:val="24"/>
          <w:szCs w:val="24"/>
          <w:lang w:val="la-Latn"/>
        </w:rPr>
        <w:t>noteikumos Nr. </w:t>
      </w:r>
      <w:r>
        <w:rPr>
          <w:rFonts w:ascii="Times New Roman" w:hAnsi="Times New Roman" w:cs="Times New Roman"/>
          <w:sz w:val="24"/>
          <w:szCs w:val="24"/>
          <w:lang w:val="la-Latn"/>
        </w:rPr>
        <w:t>13 “Dabas lieguma “Ventas un Šķerveļa ieleja” individuālie aizsardzības un izmant</w:t>
      </w:r>
      <w:r w:rsidR="00E73362">
        <w:rPr>
          <w:rFonts w:ascii="Times New Roman" w:hAnsi="Times New Roman" w:cs="Times New Roman"/>
          <w:sz w:val="24"/>
          <w:szCs w:val="24"/>
          <w:lang w:val="lv-LV"/>
        </w:rPr>
        <w:t>o</w:t>
      </w:r>
      <w:r>
        <w:rPr>
          <w:rFonts w:ascii="Times New Roman" w:hAnsi="Times New Roman" w:cs="Times New Roman"/>
          <w:sz w:val="24"/>
          <w:szCs w:val="24"/>
          <w:lang w:val="la-Latn"/>
        </w:rPr>
        <w:t xml:space="preserve">šanas noteikumi” </w:t>
      </w:r>
      <w:r w:rsidR="006556C3">
        <w:rPr>
          <w:rFonts w:ascii="Times New Roman" w:hAnsi="Times New Roman" w:cs="Times New Roman"/>
          <w:sz w:val="24"/>
          <w:szCs w:val="24"/>
          <w:lang w:val="la-Latn"/>
        </w:rPr>
        <w:t>un ar</w:t>
      </w:r>
      <w:r w:rsidR="006556C3">
        <w:rPr>
          <w:rFonts w:ascii="Times New Roman" w:hAnsi="Times New Roman" w:cs="Times New Roman"/>
          <w:sz w:val="24"/>
          <w:szCs w:val="24"/>
          <w:lang w:val="lv-LV"/>
        </w:rPr>
        <w:t xml:space="preserve"> </w:t>
      </w:r>
      <w:r w:rsidR="006556C3">
        <w:rPr>
          <w:rFonts w:ascii="Times New Roman" w:hAnsi="Times New Roman" w:cs="Times New Roman"/>
          <w:sz w:val="24"/>
          <w:szCs w:val="24"/>
          <w:lang w:val="la-Latn"/>
        </w:rPr>
        <w:t xml:space="preserve">šiem noteikumiem apstiprinātajā funkcionālajā zonējumā noteiktie nosacījumi. </w:t>
      </w:r>
      <w:r w:rsidRPr="00C00C27">
        <w:rPr>
          <w:rFonts w:ascii="Times New Roman" w:hAnsi="Times New Roman" w:cs="Times New Roman"/>
          <w:sz w:val="24"/>
          <w:szCs w:val="24"/>
          <w:lang w:val="lv-LV"/>
        </w:rPr>
        <w:t xml:space="preserve">Pēc IAIN grozījumu apstiprināšanas pašvaldību </w:t>
      </w:r>
      <w:r>
        <w:rPr>
          <w:rFonts w:ascii="Times New Roman" w:hAnsi="Times New Roman" w:cs="Times New Roman"/>
          <w:sz w:val="24"/>
          <w:szCs w:val="24"/>
          <w:lang w:val="lv-LV"/>
        </w:rPr>
        <w:t>p</w:t>
      </w:r>
      <w:r w:rsidRPr="00C00C27">
        <w:rPr>
          <w:rFonts w:ascii="Times New Roman" w:hAnsi="Times New Roman" w:cs="Times New Roman"/>
          <w:sz w:val="24"/>
          <w:szCs w:val="24"/>
          <w:lang w:val="lv-LV"/>
        </w:rPr>
        <w:t>lānojumos jāatspoguļ</w:t>
      </w:r>
      <w:r w:rsidR="00E73362">
        <w:rPr>
          <w:rFonts w:ascii="Times New Roman" w:hAnsi="Times New Roman" w:cs="Times New Roman"/>
          <w:sz w:val="24"/>
          <w:szCs w:val="24"/>
          <w:lang w:val="lv-LV"/>
        </w:rPr>
        <w:t>o koriģētais DL</w:t>
      </w:r>
      <w:r w:rsidRPr="00C00C27">
        <w:rPr>
          <w:rFonts w:ascii="Times New Roman" w:hAnsi="Times New Roman" w:cs="Times New Roman"/>
          <w:sz w:val="24"/>
          <w:szCs w:val="24"/>
          <w:lang w:val="lv-LV"/>
        </w:rPr>
        <w:t xml:space="preserve"> funkcionālais zonējums un pieļaujamās teritorijas izmantošanas iespējas. Pasākuma apraksts </w:t>
      </w:r>
      <w:r w:rsidR="00014A76">
        <w:rPr>
          <w:rFonts w:ascii="Times New Roman" w:hAnsi="Times New Roman" w:cs="Times New Roman"/>
          <w:sz w:val="24"/>
          <w:szCs w:val="24"/>
          <w:lang w:val="lv-LV"/>
        </w:rPr>
        <w:t>6.1. </w:t>
      </w:r>
      <w:r w:rsidRPr="00C00C27">
        <w:rPr>
          <w:rFonts w:ascii="Times New Roman" w:hAnsi="Times New Roman" w:cs="Times New Roman"/>
          <w:sz w:val="24"/>
          <w:szCs w:val="24"/>
          <w:lang w:val="lv-LV"/>
        </w:rPr>
        <w:t>nodaļā “Priekšlikumi par nepieciešamajiem grozījumiem pašvaldību teritoriju plānojumos un citos plānošanas dokumentos”.</w:t>
      </w:r>
    </w:p>
    <w:p w14:paraId="30A14BB4" w14:textId="65821751" w:rsidR="00103FF0" w:rsidRPr="006556C3" w:rsidRDefault="00103FF0" w:rsidP="004874C9">
      <w:pPr>
        <w:tabs>
          <w:tab w:val="left" w:pos="5535"/>
        </w:tabs>
        <w:jc w:val="both"/>
        <w:rPr>
          <w:rFonts w:ascii="Times New Roman" w:hAnsi="Times New Roman" w:cs="Times New Roman"/>
          <w:sz w:val="24"/>
          <w:szCs w:val="24"/>
          <w:lang w:val="lv-LV"/>
        </w:rPr>
      </w:pPr>
    </w:p>
    <w:p w14:paraId="4AC56FDE" w14:textId="083D4865" w:rsidR="006556C3" w:rsidRPr="006556C3" w:rsidRDefault="007912C0" w:rsidP="004874C9">
      <w:pPr>
        <w:tabs>
          <w:tab w:val="left" w:pos="5535"/>
        </w:tabs>
        <w:jc w:val="both"/>
        <w:rPr>
          <w:rFonts w:ascii="Times New Roman" w:hAnsi="Times New Roman" w:cs="Times New Roman"/>
          <w:b/>
          <w:sz w:val="24"/>
          <w:szCs w:val="24"/>
          <w:u w:val="single"/>
          <w:lang w:val="lv-LV"/>
        </w:rPr>
      </w:pPr>
      <w:r w:rsidRPr="007912C0">
        <w:rPr>
          <w:rFonts w:ascii="Times New Roman" w:hAnsi="Times New Roman" w:cs="Times New Roman"/>
          <w:b/>
          <w:sz w:val="24"/>
          <w:szCs w:val="24"/>
          <w:u w:val="single"/>
          <w:lang w:val="lv-LV"/>
        </w:rPr>
        <w:t>A</w:t>
      </w:r>
      <w:r>
        <w:rPr>
          <w:rFonts w:ascii="Times New Roman" w:hAnsi="Times New Roman" w:cs="Times New Roman"/>
          <w:b/>
          <w:sz w:val="24"/>
          <w:szCs w:val="24"/>
          <w:u w:val="single"/>
          <w:lang w:val="lv-LV"/>
        </w:rPr>
        <w:t>.3.1.</w:t>
      </w:r>
      <w:r w:rsidR="00014A76">
        <w:rPr>
          <w:rFonts w:ascii="Times New Roman" w:hAnsi="Times New Roman" w:cs="Times New Roman"/>
          <w:b/>
          <w:sz w:val="24"/>
          <w:szCs w:val="24"/>
          <w:u w:val="single"/>
          <w:lang w:val="la-Latn"/>
        </w:rPr>
        <w:t> </w:t>
      </w:r>
      <w:r w:rsidR="006556C3" w:rsidRPr="006556C3">
        <w:rPr>
          <w:rFonts w:ascii="Times New Roman" w:hAnsi="Times New Roman" w:cs="Times New Roman"/>
          <w:b/>
          <w:sz w:val="24"/>
          <w:szCs w:val="24"/>
          <w:u w:val="single"/>
          <w:lang w:val="la-Latn"/>
        </w:rPr>
        <w:t>R</w:t>
      </w:r>
      <w:r w:rsidR="006556C3" w:rsidRPr="006556C3">
        <w:rPr>
          <w:rFonts w:ascii="Times New Roman" w:hAnsi="Times New Roman" w:cs="Times New Roman"/>
          <w:b/>
          <w:sz w:val="24"/>
          <w:szCs w:val="24"/>
          <w:u w:val="single"/>
          <w:lang w:val="lv-LV"/>
        </w:rPr>
        <w:t>o</w:t>
      </w:r>
      <w:r w:rsidR="00014A76">
        <w:rPr>
          <w:rFonts w:ascii="Times New Roman" w:hAnsi="Times New Roman" w:cs="Times New Roman"/>
          <w:b/>
          <w:sz w:val="24"/>
          <w:szCs w:val="24"/>
          <w:u w:val="single"/>
          <w:lang w:val="lv-LV"/>
        </w:rPr>
        <w:t>bežu precizēšana, integrējot DL</w:t>
      </w:r>
      <w:r w:rsidR="006556C3" w:rsidRPr="006556C3">
        <w:rPr>
          <w:rFonts w:ascii="Times New Roman" w:hAnsi="Times New Roman" w:cs="Times New Roman"/>
          <w:b/>
          <w:sz w:val="24"/>
          <w:szCs w:val="24"/>
          <w:u w:val="single"/>
          <w:lang w:val="lv-LV"/>
        </w:rPr>
        <w:t xml:space="preserve"> ārpus ĪADT pašreizējām robežām izvietotos ES nozīmes aizsargājamos mežu biotopus</w:t>
      </w:r>
    </w:p>
    <w:p w14:paraId="559DAE93" w14:textId="1D17C042" w:rsidR="00103FF0" w:rsidRDefault="00103FF0" w:rsidP="004874C9">
      <w:pPr>
        <w:tabs>
          <w:tab w:val="left" w:pos="5535"/>
        </w:tabs>
        <w:jc w:val="both"/>
        <w:rPr>
          <w:rFonts w:ascii="Times New Roman" w:hAnsi="Times New Roman" w:cs="Times New Roman"/>
          <w:sz w:val="24"/>
          <w:szCs w:val="24"/>
          <w:lang w:val="lv-LV"/>
        </w:rPr>
      </w:pPr>
    </w:p>
    <w:p w14:paraId="46153529" w14:textId="6B3EE7E6" w:rsidR="006556C3" w:rsidRPr="00C55F51" w:rsidRDefault="00367E87" w:rsidP="006556C3">
      <w:pPr>
        <w:tabs>
          <w:tab w:val="left" w:pos="5535"/>
        </w:tabs>
        <w:jc w:val="both"/>
        <w:rPr>
          <w:rFonts w:ascii="Times New Roman" w:hAnsi="Times New Roman" w:cs="Times New Roman"/>
          <w:sz w:val="24"/>
          <w:szCs w:val="24"/>
          <w:lang w:val="lv-LV"/>
        </w:rPr>
      </w:pPr>
      <w:r>
        <w:rPr>
          <w:rFonts w:ascii="Times New Roman" w:eastAsia="Times New Roman" w:hAnsi="Times New Roman" w:cs="Times New Roman"/>
          <w:sz w:val="24"/>
          <w:szCs w:val="24"/>
          <w:lang w:val="la-Latn"/>
        </w:rPr>
        <w:t>DL teritorijas paplašināšana</w:t>
      </w:r>
      <w:r w:rsidR="006556C3" w:rsidRPr="009B260C">
        <w:rPr>
          <w:rFonts w:ascii="Times New Roman" w:hAnsi="Times New Roman" w:cs="Times New Roman"/>
          <w:sz w:val="24"/>
          <w:szCs w:val="24"/>
          <w:lang w:val="lv-LV"/>
        </w:rPr>
        <w:t xml:space="preserve"> (skat. 5.</w:t>
      </w:r>
      <w:r w:rsidR="006556C3">
        <w:rPr>
          <w:rFonts w:ascii="Times New Roman" w:hAnsi="Times New Roman" w:cs="Times New Roman"/>
          <w:sz w:val="24"/>
          <w:szCs w:val="24"/>
          <w:lang w:val="la-Latn"/>
        </w:rPr>
        <w:t>3</w:t>
      </w:r>
      <w:r w:rsidR="006556C3" w:rsidRPr="009B260C">
        <w:rPr>
          <w:rFonts w:ascii="Times New Roman" w:hAnsi="Times New Roman" w:cs="Times New Roman"/>
          <w:sz w:val="24"/>
          <w:szCs w:val="24"/>
          <w:lang w:val="lv-LV"/>
        </w:rPr>
        <w:t>.</w:t>
      </w:r>
      <w:r w:rsidR="006556C3">
        <w:rPr>
          <w:rFonts w:ascii="Times New Roman" w:hAnsi="Times New Roman" w:cs="Times New Roman"/>
          <w:sz w:val="24"/>
          <w:szCs w:val="24"/>
          <w:lang w:val="la-Latn"/>
        </w:rPr>
        <w:t>1</w:t>
      </w:r>
      <w:r w:rsidR="00014A76">
        <w:rPr>
          <w:rFonts w:ascii="Times New Roman" w:hAnsi="Times New Roman" w:cs="Times New Roman"/>
          <w:sz w:val="24"/>
          <w:szCs w:val="24"/>
          <w:lang w:val="lv-LV"/>
        </w:rPr>
        <w:t>.1. </w:t>
      </w:r>
      <w:r w:rsidR="006556C3" w:rsidRPr="009B260C">
        <w:rPr>
          <w:rFonts w:ascii="Times New Roman" w:hAnsi="Times New Roman" w:cs="Times New Roman"/>
          <w:sz w:val="24"/>
          <w:szCs w:val="24"/>
          <w:lang w:val="lv-LV"/>
        </w:rPr>
        <w:t xml:space="preserve">tabulu), lai nodrošinātu </w:t>
      </w:r>
      <w:r>
        <w:rPr>
          <w:rFonts w:ascii="Times New Roman" w:hAnsi="Times New Roman" w:cs="Times New Roman"/>
          <w:sz w:val="24"/>
          <w:szCs w:val="24"/>
          <w:lang w:val="la-Latn"/>
        </w:rPr>
        <w:t>ārpus DL</w:t>
      </w:r>
      <w:r w:rsidR="006556C3" w:rsidRPr="009B260C">
        <w:rPr>
          <w:rFonts w:ascii="Times New Roman" w:hAnsi="Times New Roman" w:cs="Times New Roman"/>
          <w:sz w:val="24"/>
          <w:szCs w:val="24"/>
          <w:lang w:val="lv-LV"/>
        </w:rPr>
        <w:t xml:space="preserve"> sastopamo dabas vērtību aizsardzību. Pievienojamo ES nozīmes aizsargājamo biotopu poligonu kartogrāfisks izvietojums </w:t>
      </w:r>
      <w:r w:rsidR="006556C3" w:rsidRPr="001746E3">
        <w:rPr>
          <w:rFonts w:ascii="Times New Roman" w:hAnsi="Times New Roman" w:cs="Times New Roman"/>
          <w:sz w:val="24"/>
          <w:szCs w:val="24"/>
          <w:lang w:val="lv-LV"/>
        </w:rPr>
        <w:t xml:space="preserve">attēlots </w:t>
      </w:r>
      <w:r w:rsidR="001746E3" w:rsidRPr="001746E3">
        <w:rPr>
          <w:rFonts w:ascii="Times New Roman" w:hAnsi="Times New Roman" w:cs="Times New Roman"/>
          <w:sz w:val="24"/>
          <w:szCs w:val="24"/>
          <w:lang w:val="lv-LV"/>
        </w:rPr>
        <w:t>21</w:t>
      </w:r>
      <w:r w:rsidR="00014A76">
        <w:rPr>
          <w:rFonts w:ascii="Times New Roman" w:hAnsi="Times New Roman" w:cs="Times New Roman"/>
          <w:sz w:val="24"/>
          <w:szCs w:val="24"/>
          <w:lang w:val="la-Latn"/>
        </w:rPr>
        <w:t>.1. </w:t>
      </w:r>
      <w:r w:rsidR="007912C0" w:rsidRPr="001746E3">
        <w:rPr>
          <w:rFonts w:ascii="Times New Roman" w:hAnsi="Times New Roman" w:cs="Times New Roman"/>
          <w:sz w:val="24"/>
          <w:szCs w:val="24"/>
          <w:lang w:val="lv-LV"/>
        </w:rPr>
        <w:t>pielikumā</w:t>
      </w:r>
      <w:r w:rsidR="006556C3" w:rsidRPr="001746E3">
        <w:rPr>
          <w:rFonts w:ascii="Times New Roman" w:hAnsi="Times New Roman" w:cs="Times New Roman"/>
          <w:sz w:val="24"/>
          <w:szCs w:val="24"/>
          <w:lang w:val="lv-LV"/>
        </w:rPr>
        <w:t>.</w:t>
      </w:r>
      <w:r w:rsidR="00E22B84" w:rsidRPr="00E22B84">
        <w:rPr>
          <w:rFonts w:ascii="Times New Roman" w:hAnsi="Times New Roman" w:cs="Times New Roman"/>
          <w:sz w:val="24"/>
          <w:szCs w:val="24"/>
          <w:lang w:val="lv-LV"/>
        </w:rPr>
        <w:t xml:space="preserve"> </w:t>
      </w:r>
      <w:r w:rsidR="00E22B84" w:rsidRPr="009B260C">
        <w:rPr>
          <w:rFonts w:ascii="Times New Roman" w:hAnsi="Times New Roman" w:cs="Times New Roman"/>
          <w:sz w:val="24"/>
          <w:szCs w:val="24"/>
          <w:lang w:val="lv-LV"/>
        </w:rPr>
        <w:t xml:space="preserve">Kopējā platība uzkartētajiem </w:t>
      </w:r>
      <w:r w:rsidR="00E22B84">
        <w:rPr>
          <w:rFonts w:ascii="Times New Roman" w:hAnsi="Times New Roman" w:cs="Times New Roman"/>
          <w:sz w:val="24"/>
          <w:szCs w:val="24"/>
          <w:lang w:val="la-Latn"/>
        </w:rPr>
        <w:t xml:space="preserve">ES nozīmes </w:t>
      </w:r>
      <w:r w:rsidR="00E22B84" w:rsidRPr="009B260C">
        <w:rPr>
          <w:rFonts w:ascii="Times New Roman" w:hAnsi="Times New Roman" w:cs="Times New Roman"/>
          <w:sz w:val="24"/>
          <w:szCs w:val="24"/>
          <w:lang w:val="lv-LV"/>
        </w:rPr>
        <w:t xml:space="preserve">īpaši aizsargājamiem biotopiem, </w:t>
      </w:r>
      <w:r w:rsidR="00E22B84">
        <w:rPr>
          <w:rFonts w:ascii="Times New Roman" w:hAnsi="Times New Roman" w:cs="Times New Roman"/>
          <w:sz w:val="24"/>
          <w:szCs w:val="24"/>
          <w:lang w:val="la-Latn"/>
        </w:rPr>
        <w:t xml:space="preserve">kurus ierosināts pievienot </w:t>
      </w:r>
      <w:r w:rsidR="00E22B84" w:rsidRPr="00E22B84">
        <w:rPr>
          <w:rFonts w:ascii="Times New Roman" w:hAnsi="Times New Roman" w:cs="Times New Roman"/>
          <w:sz w:val="24"/>
          <w:szCs w:val="24"/>
          <w:lang w:val="la-Latn"/>
        </w:rPr>
        <w:t>DL teritorijai</w:t>
      </w:r>
      <w:r w:rsidR="008C3427">
        <w:rPr>
          <w:rFonts w:ascii="Times New Roman" w:hAnsi="Times New Roman" w:cs="Times New Roman"/>
          <w:sz w:val="24"/>
          <w:szCs w:val="24"/>
          <w:lang w:val="lv-LV"/>
        </w:rPr>
        <w:t xml:space="preserve"> ir 32</w:t>
      </w:r>
      <w:r w:rsidR="00E22B84" w:rsidRPr="00E22B84">
        <w:rPr>
          <w:rFonts w:ascii="Times New Roman" w:hAnsi="Times New Roman" w:cs="Times New Roman"/>
          <w:sz w:val="24"/>
          <w:szCs w:val="24"/>
          <w:lang w:val="lv-LV"/>
        </w:rPr>
        <w:t>,</w:t>
      </w:r>
      <w:r w:rsidR="00045C12">
        <w:rPr>
          <w:rFonts w:ascii="Times New Roman" w:hAnsi="Times New Roman" w:cs="Times New Roman"/>
          <w:sz w:val="24"/>
          <w:szCs w:val="24"/>
          <w:lang w:val="lv-LV"/>
        </w:rPr>
        <w:t>69</w:t>
      </w:r>
      <w:r w:rsidR="00014A76">
        <w:rPr>
          <w:rFonts w:ascii="Times New Roman" w:hAnsi="Times New Roman" w:cs="Times New Roman"/>
          <w:sz w:val="24"/>
          <w:szCs w:val="24"/>
          <w:lang w:val="lv-LV"/>
        </w:rPr>
        <w:t> </w:t>
      </w:r>
      <w:r w:rsidR="00E22B84" w:rsidRPr="00E22B84">
        <w:rPr>
          <w:rFonts w:ascii="Times New Roman" w:hAnsi="Times New Roman" w:cs="Times New Roman"/>
          <w:sz w:val="24"/>
          <w:szCs w:val="24"/>
          <w:lang w:val="lv-LV"/>
        </w:rPr>
        <w:t>ha.</w:t>
      </w:r>
    </w:p>
    <w:p w14:paraId="36A52EBA" w14:textId="77777777" w:rsidR="006556C3" w:rsidRPr="00C55F51" w:rsidRDefault="006556C3" w:rsidP="006556C3">
      <w:pPr>
        <w:tabs>
          <w:tab w:val="left" w:pos="5535"/>
        </w:tabs>
        <w:jc w:val="both"/>
        <w:rPr>
          <w:rFonts w:ascii="Times New Roman" w:hAnsi="Times New Roman" w:cs="Times New Roman"/>
          <w:sz w:val="24"/>
          <w:szCs w:val="24"/>
          <w:lang w:val="lv-LV"/>
        </w:rPr>
      </w:pPr>
    </w:p>
    <w:p w14:paraId="79FE5E53" w14:textId="68359B2B" w:rsidR="006556C3" w:rsidRPr="006556C3" w:rsidRDefault="006556C3" w:rsidP="006556C3">
      <w:pPr>
        <w:jc w:val="both"/>
        <w:rPr>
          <w:rFonts w:ascii="Times New Roman" w:hAnsi="Times New Roman" w:cs="Times New Roman"/>
          <w:b/>
          <w:i/>
          <w:sz w:val="20"/>
          <w:szCs w:val="20"/>
          <w:lang w:val="la-Latn"/>
        </w:rPr>
      </w:pPr>
      <w:r w:rsidRPr="00C55F51">
        <w:rPr>
          <w:rFonts w:ascii="Times New Roman" w:hAnsi="Times New Roman" w:cs="Times New Roman"/>
          <w:i/>
          <w:sz w:val="20"/>
          <w:szCs w:val="20"/>
          <w:lang w:val="lv-LV"/>
        </w:rPr>
        <w:t>5.</w:t>
      </w:r>
      <w:r>
        <w:rPr>
          <w:rFonts w:ascii="Times New Roman" w:hAnsi="Times New Roman" w:cs="Times New Roman"/>
          <w:i/>
          <w:sz w:val="20"/>
          <w:szCs w:val="20"/>
          <w:lang w:val="la-Latn"/>
        </w:rPr>
        <w:t>3.1.1</w:t>
      </w:r>
      <w:r>
        <w:rPr>
          <w:rFonts w:ascii="Times New Roman" w:hAnsi="Times New Roman" w:cs="Times New Roman"/>
          <w:i/>
          <w:sz w:val="20"/>
          <w:szCs w:val="20"/>
          <w:lang w:val="lv-LV"/>
        </w:rPr>
        <w:t>.</w:t>
      </w:r>
      <w:r w:rsidR="00014A76">
        <w:rPr>
          <w:rFonts w:ascii="Times New Roman" w:hAnsi="Times New Roman" w:cs="Times New Roman"/>
          <w:i/>
          <w:sz w:val="20"/>
          <w:szCs w:val="20"/>
          <w:lang w:val="lv-LV"/>
        </w:rPr>
        <w:t> </w:t>
      </w:r>
      <w:r w:rsidRPr="00C55F51">
        <w:rPr>
          <w:rFonts w:ascii="Times New Roman" w:hAnsi="Times New Roman" w:cs="Times New Roman"/>
          <w:i/>
          <w:sz w:val="20"/>
          <w:szCs w:val="20"/>
          <w:lang w:val="lv-LV"/>
        </w:rPr>
        <w:t xml:space="preserve">tabula. </w:t>
      </w:r>
      <w:r>
        <w:rPr>
          <w:rFonts w:ascii="Times New Roman" w:hAnsi="Times New Roman" w:cs="Times New Roman"/>
          <w:b/>
          <w:i/>
          <w:sz w:val="20"/>
          <w:szCs w:val="20"/>
          <w:lang w:val="lv-LV"/>
        </w:rPr>
        <w:t>D</w:t>
      </w:r>
      <w:r>
        <w:rPr>
          <w:rFonts w:ascii="Times New Roman" w:hAnsi="Times New Roman" w:cs="Times New Roman"/>
          <w:b/>
          <w:i/>
          <w:sz w:val="20"/>
          <w:szCs w:val="20"/>
          <w:lang w:val="la-Latn"/>
        </w:rPr>
        <w:t>L</w:t>
      </w:r>
      <w:r w:rsidRPr="00C55F51">
        <w:rPr>
          <w:rFonts w:ascii="Times New Roman" w:hAnsi="Times New Roman" w:cs="Times New Roman"/>
          <w:b/>
          <w:i/>
          <w:sz w:val="20"/>
          <w:szCs w:val="20"/>
          <w:lang w:val="lv-LV"/>
        </w:rPr>
        <w:t xml:space="preserve"> “</w:t>
      </w:r>
      <w:r>
        <w:rPr>
          <w:rFonts w:ascii="Times New Roman" w:hAnsi="Times New Roman" w:cs="Times New Roman"/>
          <w:b/>
          <w:i/>
          <w:sz w:val="20"/>
          <w:szCs w:val="20"/>
          <w:lang w:val="la-Latn"/>
        </w:rPr>
        <w:t>Ventas un Šķerveļa ieleja</w:t>
      </w:r>
      <w:r w:rsidRPr="00C55F51">
        <w:rPr>
          <w:rFonts w:ascii="Times New Roman" w:hAnsi="Times New Roman" w:cs="Times New Roman"/>
          <w:b/>
          <w:i/>
          <w:sz w:val="20"/>
          <w:szCs w:val="20"/>
          <w:lang w:val="lv-LV"/>
        </w:rPr>
        <w:t>” piegulošajā teritorijā konstatētie ES nozīmes aizsargājamie</w:t>
      </w:r>
      <w:r w:rsidRPr="0084350C">
        <w:rPr>
          <w:rFonts w:ascii="Times New Roman" w:hAnsi="Times New Roman" w:cs="Times New Roman"/>
          <w:b/>
          <w:i/>
          <w:sz w:val="20"/>
          <w:szCs w:val="20"/>
          <w:lang w:val="lv-LV"/>
        </w:rPr>
        <w:t xml:space="preserve"> biotopi, kurus ierosi</w:t>
      </w:r>
      <w:r>
        <w:rPr>
          <w:rFonts w:ascii="Times New Roman" w:hAnsi="Times New Roman" w:cs="Times New Roman"/>
          <w:b/>
          <w:i/>
          <w:sz w:val="20"/>
          <w:szCs w:val="20"/>
          <w:lang w:val="lv-LV"/>
        </w:rPr>
        <w:t xml:space="preserve">nāts pievienot </w:t>
      </w:r>
      <w:r w:rsidR="00014A76">
        <w:rPr>
          <w:rFonts w:ascii="Times New Roman" w:hAnsi="Times New Roman" w:cs="Times New Roman"/>
          <w:b/>
          <w:i/>
          <w:sz w:val="20"/>
          <w:szCs w:val="20"/>
          <w:lang w:val="la-Latn"/>
        </w:rPr>
        <w:t>DL</w:t>
      </w:r>
    </w:p>
    <w:tbl>
      <w:tblPr>
        <w:tblStyle w:val="TableGrid"/>
        <w:tblW w:w="8308" w:type="dxa"/>
        <w:tblLook w:val="04A0" w:firstRow="1" w:lastRow="0" w:firstColumn="1" w:lastColumn="0" w:noHBand="0" w:noVBand="1"/>
      </w:tblPr>
      <w:tblGrid>
        <w:gridCol w:w="3964"/>
        <w:gridCol w:w="988"/>
        <w:gridCol w:w="2131"/>
        <w:gridCol w:w="1225"/>
      </w:tblGrid>
      <w:tr w:rsidR="00E73362" w:rsidRPr="00242FAB" w14:paraId="06CD8639" w14:textId="77777777" w:rsidTr="00932926">
        <w:tc>
          <w:tcPr>
            <w:tcW w:w="3964" w:type="dxa"/>
            <w:shd w:val="clear" w:color="auto" w:fill="E2EFD9" w:themeFill="accent6" w:themeFillTint="33"/>
            <w:vAlign w:val="center"/>
          </w:tcPr>
          <w:p w14:paraId="2E757E4E" w14:textId="77777777" w:rsidR="00E73362" w:rsidRPr="00242FAB" w:rsidRDefault="00E73362" w:rsidP="00242FAB">
            <w:pPr>
              <w:rPr>
                <w:b/>
                <w:color w:val="auto"/>
                <w:sz w:val="20"/>
                <w:szCs w:val="20"/>
                <w:lang w:val="lv-LV"/>
              </w:rPr>
            </w:pPr>
            <w:r w:rsidRPr="00242FAB">
              <w:rPr>
                <w:b/>
                <w:color w:val="auto"/>
                <w:sz w:val="20"/>
                <w:szCs w:val="20"/>
                <w:lang w:val="lv-LV"/>
              </w:rPr>
              <w:t>ES nozīmes aizsargājamā biotopa kods un nosaukums (ar * atzīmēti prioritārie biotopi)</w:t>
            </w:r>
          </w:p>
        </w:tc>
        <w:tc>
          <w:tcPr>
            <w:tcW w:w="988" w:type="dxa"/>
            <w:shd w:val="clear" w:color="auto" w:fill="E2EFD9" w:themeFill="accent6" w:themeFillTint="33"/>
            <w:vAlign w:val="center"/>
          </w:tcPr>
          <w:p w14:paraId="6C7B3C64" w14:textId="77777777" w:rsidR="00E73362" w:rsidRPr="00242FAB" w:rsidRDefault="00E73362" w:rsidP="00242FAB">
            <w:pPr>
              <w:rPr>
                <w:b/>
                <w:color w:val="auto"/>
                <w:sz w:val="20"/>
                <w:szCs w:val="20"/>
                <w:lang w:val="lv-LV"/>
              </w:rPr>
            </w:pPr>
            <w:r w:rsidRPr="00242FAB">
              <w:rPr>
                <w:b/>
                <w:color w:val="auto"/>
                <w:sz w:val="20"/>
                <w:szCs w:val="20"/>
                <w:lang w:val="lv-LV"/>
              </w:rPr>
              <w:t>Poligonu skaits</w:t>
            </w:r>
          </w:p>
        </w:tc>
        <w:tc>
          <w:tcPr>
            <w:tcW w:w="2131" w:type="dxa"/>
            <w:shd w:val="clear" w:color="auto" w:fill="E2EFD9" w:themeFill="accent6" w:themeFillTint="33"/>
            <w:vAlign w:val="center"/>
          </w:tcPr>
          <w:p w14:paraId="3AE361B5" w14:textId="66A0E440" w:rsidR="00E73362" w:rsidRPr="00E73362" w:rsidRDefault="00E73362">
            <w:pPr>
              <w:rPr>
                <w:b/>
                <w:color w:val="auto"/>
                <w:sz w:val="20"/>
                <w:szCs w:val="20"/>
                <w:lang w:val="lv-LV"/>
              </w:rPr>
            </w:pPr>
            <w:r w:rsidRPr="00E73362">
              <w:rPr>
                <w:b/>
                <w:color w:val="auto"/>
                <w:sz w:val="20"/>
                <w:szCs w:val="20"/>
                <w:lang w:val="lv-LV"/>
              </w:rPr>
              <w:t>Poligonos ietilpstošie meža nogabali</w:t>
            </w:r>
          </w:p>
        </w:tc>
        <w:tc>
          <w:tcPr>
            <w:tcW w:w="1225" w:type="dxa"/>
            <w:shd w:val="clear" w:color="auto" w:fill="E2EFD9" w:themeFill="accent6" w:themeFillTint="33"/>
            <w:vAlign w:val="center"/>
          </w:tcPr>
          <w:p w14:paraId="4EC8C229" w14:textId="263ADAAA" w:rsidR="00E73362" w:rsidRPr="00242FAB" w:rsidRDefault="00E73362" w:rsidP="00242FAB">
            <w:pPr>
              <w:rPr>
                <w:b/>
                <w:color w:val="auto"/>
                <w:sz w:val="20"/>
                <w:szCs w:val="20"/>
                <w:lang w:val="lv-LV"/>
              </w:rPr>
            </w:pPr>
            <w:r w:rsidRPr="00242FAB">
              <w:rPr>
                <w:b/>
                <w:color w:val="auto"/>
                <w:sz w:val="20"/>
                <w:szCs w:val="20"/>
                <w:lang w:val="lv-LV"/>
              </w:rPr>
              <w:t>Biotopa platība (ha)</w:t>
            </w:r>
          </w:p>
        </w:tc>
      </w:tr>
      <w:tr w:rsidR="001746E3" w:rsidRPr="00E45617" w14:paraId="71CFE644" w14:textId="77777777" w:rsidTr="00E22B84">
        <w:tc>
          <w:tcPr>
            <w:tcW w:w="3964" w:type="dxa"/>
            <w:shd w:val="clear" w:color="auto" w:fill="auto"/>
          </w:tcPr>
          <w:p w14:paraId="41EDD636" w14:textId="682EC2A0" w:rsidR="00E73362" w:rsidRPr="00932926" w:rsidRDefault="00E45617" w:rsidP="00242FAB">
            <w:pPr>
              <w:pStyle w:val="ListParagraph"/>
              <w:tabs>
                <w:tab w:val="left" w:pos="298"/>
              </w:tabs>
              <w:ind w:left="0"/>
              <w:jc w:val="left"/>
              <w:rPr>
                <w:color w:val="auto"/>
                <w:sz w:val="20"/>
                <w:szCs w:val="20"/>
                <w:highlight w:val="yellow"/>
                <w:lang w:val="sv-SE"/>
              </w:rPr>
            </w:pPr>
            <w:r w:rsidRPr="00E45617">
              <w:rPr>
                <w:color w:val="auto"/>
                <w:sz w:val="20"/>
                <w:szCs w:val="20"/>
                <w:lang w:val="lv-LV"/>
              </w:rPr>
              <w:t xml:space="preserve">9010* </w:t>
            </w:r>
            <w:r w:rsidRPr="00E45617">
              <w:rPr>
                <w:i/>
                <w:color w:val="auto"/>
                <w:sz w:val="20"/>
                <w:szCs w:val="20"/>
                <w:lang w:val="lv-LV"/>
              </w:rPr>
              <w:t>Veci vai dabiski boreāli meži</w:t>
            </w:r>
          </w:p>
        </w:tc>
        <w:tc>
          <w:tcPr>
            <w:tcW w:w="988" w:type="dxa"/>
            <w:shd w:val="clear" w:color="auto" w:fill="FFFFFF" w:themeFill="background1"/>
          </w:tcPr>
          <w:p w14:paraId="5C3FAE68" w14:textId="52A395EA" w:rsidR="00E73362" w:rsidRPr="00E22B84" w:rsidRDefault="00E22B84" w:rsidP="00242FAB">
            <w:pPr>
              <w:rPr>
                <w:color w:val="auto"/>
                <w:sz w:val="20"/>
                <w:szCs w:val="20"/>
              </w:rPr>
            </w:pPr>
            <w:r w:rsidRPr="00E22B84">
              <w:rPr>
                <w:color w:val="auto"/>
                <w:sz w:val="20"/>
                <w:szCs w:val="20"/>
              </w:rPr>
              <w:t>2</w:t>
            </w:r>
          </w:p>
        </w:tc>
        <w:tc>
          <w:tcPr>
            <w:tcW w:w="2131" w:type="dxa"/>
            <w:shd w:val="clear" w:color="auto" w:fill="FFFFFF" w:themeFill="background1"/>
          </w:tcPr>
          <w:p w14:paraId="2F81F5DC" w14:textId="74B288F2" w:rsidR="00E73362" w:rsidRPr="00E22B84" w:rsidRDefault="00E22B84" w:rsidP="00E22B84">
            <w:pPr>
              <w:jc w:val="both"/>
              <w:rPr>
                <w:color w:val="auto"/>
                <w:sz w:val="20"/>
                <w:szCs w:val="20"/>
              </w:rPr>
            </w:pPr>
            <w:r w:rsidRPr="00E22B84">
              <w:rPr>
                <w:color w:val="auto"/>
                <w:sz w:val="20"/>
                <w:szCs w:val="20"/>
              </w:rPr>
              <w:t xml:space="preserve">AS “LVM” </w:t>
            </w:r>
            <w:r w:rsidR="00106DB8">
              <w:rPr>
                <w:color w:val="auto"/>
                <w:sz w:val="20"/>
                <w:szCs w:val="20"/>
              </w:rPr>
              <w:t>–</w:t>
            </w:r>
            <w:r w:rsidR="00014A76">
              <w:rPr>
                <w:color w:val="auto"/>
                <w:sz w:val="20"/>
                <w:szCs w:val="20"/>
              </w:rPr>
              <w:t> 458. kvartāla 5., 6. nogabals</w:t>
            </w:r>
          </w:p>
        </w:tc>
        <w:tc>
          <w:tcPr>
            <w:tcW w:w="1225" w:type="dxa"/>
            <w:shd w:val="clear" w:color="auto" w:fill="FFFFFF" w:themeFill="background1"/>
          </w:tcPr>
          <w:p w14:paraId="1212AEFD" w14:textId="27F6DAC8" w:rsidR="00E73362" w:rsidRPr="00E22B84" w:rsidRDefault="00E22B84" w:rsidP="00E22B84">
            <w:pPr>
              <w:rPr>
                <w:color w:val="auto"/>
                <w:sz w:val="20"/>
                <w:szCs w:val="20"/>
              </w:rPr>
            </w:pPr>
            <w:r w:rsidRPr="00E22B84">
              <w:rPr>
                <w:color w:val="auto"/>
                <w:sz w:val="20"/>
                <w:szCs w:val="20"/>
              </w:rPr>
              <w:t>5,83</w:t>
            </w:r>
          </w:p>
        </w:tc>
      </w:tr>
      <w:tr w:rsidR="00E45617" w:rsidRPr="00367E87" w14:paraId="588BCAC7" w14:textId="77777777" w:rsidTr="00E22B84">
        <w:tc>
          <w:tcPr>
            <w:tcW w:w="3964" w:type="dxa"/>
            <w:shd w:val="clear" w:color="auto" w:fill="auto"/>
          </w:tcPr>
          <w:p w14:paraId="3354EDE4" w14:textId="3F6135FC" w:rsidR="00E45617" w:rsidRPr="00367E87" w:rsidRDefault="00E45617" w:rsidP="00E45617">
            <w:pPr>
              <w:pStyle w:val="ListParagraph"/>
              <w:tabs>
                <w:tab w:val="left" w:pos="298"/>
              </w:tabs>
              <w:ind w:left="0"/>
              <w:jc w:val="left"/>
              <w:rPr>
                <w:color w:val="auto"/>
                <w:sz w:val="20"/>
                <w:szCs w:val="20"/>
              </w:rPr>
            </w:pPr>
            <w:r w:rsidRPr="00367E87">
              <w:rPr>
                <w:color w:val="auto"/>
                <w:sz w:val="20"/>
                <w:szCs w:val="20"/>
              </w:rPr>
              <w:t xml:space="preserve">9050 </w:t>
            </w:r>
            <w:r w:rsidRPr="00367E87">
              <w:rPr>
                <w:i/>
                <w:iCs/>
                <w:color w:val="auto"/>
                <w:sz w:val="20"/>
                <w:szCs w:val="20"/>
              </w:rPr>
              <w:t>Lakstaugiem bagāti egļu meži</w:t>
            </w:r>
          </w:p>
        </w:tc>
        <w:tc>
          <w:tcPr>
            <w:tcW w:w="988" w:type="dxa"/>
            <w:tcBorders>
              <w:bottom w:val="single" w:sz="4" w:space="0" w:color="auto"/>
            </w:tcBorders>
            <w:shd w:val="clear" w:color="auto" w:fill="FFFFFF" w:themeFill="background1"/>
          </w:tcPr>
          <w:p w14:paraId="5C371EB7" w14:textId="1F648DA0" w:rsidR="00E45617" w:rsidRPr="00367E87" w:rsidRDefault="00E22B84" w:rsidP="00E45617">
            <w:pPr>
              <w:rPr>
                <w:color w:val="auto"/>
                <w:sz w:val="20"/>
                <w:szCs w:val="20"/>
              </w:rPr>
            </w:pPr>
            <w:r w:rsidRPr="00367E87">
              <w:rPr>
                <w:color w:val="auto"/>
                <w:sz w:val="20"/>
                <w:szCs w:val="20"/>
              </w:rPr>
              <w:t>2</w:t>
            </w:r>
          </w:p>
        </w:tc>
        <w:tc>
          <w:tcPr>
            <w:tcW w:w="2131" w:type="dxa"/>
            <w:tcBorders>
              <w:bottom w:val="single" w:sz="4" w:space="0" w:color="auto"/>
            </w:tcBorders>
            <w:shd w:val="clear" w:color="auto" w:fill="FFFFFF" w:themeFill="background1"/>
          </w:tcPr>
          <w:p w14:paraId="11102130" w14:textId="3E2D1FCC" w:rsidR="00E22B84" w:rsidRPr="00367E87" w:rsidRDefault="00E22B84" w:rsidP="00E22B84">
            <w:pPr>
              <w:jc w:val="both"/>
              <w:rPr>
                <w:color w:val="auto"/>
                <w:sz w:val="20"/>
                <w:szCs w:val="20"/>
                <w:lang w:val="sv-SE"/>
              </w:rPr>
            </w:pPr>
            <w:r w:rsidRPr="00367E87">
              <w:rPr>
                <w:color w:val="auto"/>
                <w:sz w:val="20"/>
                <w:szCs w:val="20"/>
                <w:lang w:val="sv-SE"/>
              </w:rPr>
              <w:t xml:space="preserve">AS “LVM” </w:t>
            </w:r>
            <w:r w:rsidR="00106DB8" w:rsidRPr="00367E87">
              <w:rPr>
                <w:color w:val="auto"/>
                <w:sz w:val="20"/>
                <w:szCs w:val="20"/>
                <w:lang w:val="sv-SE"/>
              </w:rPr>
              <w:t>–</w:t>
            </w:r>
            <w:r w:rsidR="00014A76">
              <w:rPr>
                <w:color w:val="auto"/>
                <w:sz w:val="20"/>
                <w:szCs w:val="20"/>
                <w:lang w:val="sv-SE"/>
              </w:rPr>
              <w:t xml:space="preserve"> 457 kvartāla</w:t>
            </w:r>
            <w:r w:rsidRPr="00367E87">
              <w:rPr>
                <w:color w:val="auto"/>
                <w:sz w:val="20"/>
                <w:szCs w:val="20"/>
                <w:lang w:val="sv-SE"/>
              </w:rPr>
              <w:t xml:space="preserve"> 2., 5.</w:t>
            </w:r>
            <w:r w:rsidR="00014A76">
              <w:rPr>
                <w:color w:val="auto"/>
                <w:sz w:val="20"/>
                <w:szCs w:val="20"/>
                <w:lang w:val="sv-SE"/>
              </w:rPr>
              <w:t>, 6. nogabals, 458. kvartāla 3., 4. nogabals</w:t>
            </w:r>
            <w:r w:rsidR="008C3427" w:rsidRPr="00367E87">
              <w:rPr>
                <w:color w:val="auto"/>
                <w:sz w:val="20"/>
                <w:szCs w:val="20"/>
                <w:lang w:val="sv-SE"/>
              </w:rPr>
              <w:t>;</w:t>
            </w:r>
          </w:p>
          <w:p w14:paraId="49A238FB" w14:textId="67F3875E" w:rsidR="00E45617" w:rsidRPr="00367E87" w:rsidRDefault="008C3427" w:rsidP="00E22B84">
            <w:pPr>
              <w:jc w:val="both"/>
              <w:rPr>
                <w:color w:val="auto"/>
                <w:sz w:val="20"/>
                <w:szCs w:val="20"/>
              </w:rPr>
            </w:pPr>
            <w:r w:rsidRPr="00367E87">
              <w:rPr>
                <w:color w:val="auto"/>
                <w:sz w:val="20"/>
                <w:szCs w:val="20"/>
              </w:rPr>
              <w:t>p</w:t>
            </w:r>
            <w:r w:rsidR="001E48B7">
              <w:rPr>
                <w:color w:val="auto"/>
                <w:sz w:val="20"/>
                <w:szCs w:val="20"/>
              </w:rPr>
              <w:t>rivātie meži – 2 kvartāla, 12. nogabals</w:t>
            </w:r>
          </w:p>
        </w:tc>
        <w:tc>
          <w:tcPr>
            <w:tcW w:w="1225" w:type="dxa"/>
            <w:shd w:val="clear" w:color="auto" w:fill="FFFFFF" w:themeFill="background1"/>
          </w:tcPr>
          <w:p w14:paraId="6F70E19A" w14:textId="1CB8E2D8" w:rsidR="00E45617" w:rsidRPr="00367E87" w:rsidRDefault="00E22B84" w:rsidP="00045C12">
            <w:pPr>
              <w:rPr>
                <w:color w:val="auto"/>
                <w:sz w:val="20"/>
                <w:szCs w:val="20"/>
              </w:rPr>
            </w:pPr>
            <w:r w:rsidRPr="00367E87">
              <w:rPr>
                <w:color w:val="auto"/>
                <w:sz w:val="20"/>
                <w:szCs w:val="20"/>
              </w:rPr>
              <w:t>26,</w:t>
            </w:r>
            <w:r w:rsidR="00045C12" w:rsidRPr="00367E87">
              <w:rPr>
                <w:color w:val="auto"/>
                <w:sz w:val="20"/>
                <w:szCs w:val="20"/>
              </w:rPr>
              <w:t>86</w:t>
            </w:r>
          </w:p>
        </w:tc>
      </w:tr>
      <w:tr w:rsidR="00E45617" w:rsidRPr="00242FAB" w14:paraId="34BBEA44" w14:textId="77777777" w:rsidTr="00E22B84">
        <w:tc>
          <w:tcPr>
            <w:tcW w:w="3964" w:type="dxa"/>
            <w:tcBorders>
              <w:left w:val="nil"/>
              <w:bottom w:val="nil"/>
              <w:right w:val="nil"/>
            </w:tcBorders>
            <w:shd w:val="clear" w:color="auto" w:fill="auto"/>
          </w:tcPr>
          <w:p w14:paraId="4F114B2F" w14:textId="58E42BD1" w:rsidR="00E45617" w:rsidRPr="00242FAB" w:rsidRDefault="00E45617" w:rsidP="00E45617">
            <w:pPr>
              <w:jc w:val="right"/>
              <w:rPr>
                <w:b/>
                <w:color w:val="auto"/>
                <w:sz w:val="20"/>
                <w:szCs w:val="20"/>
              </w:rPr>
            </w:pPr>
          </w:p>
        </w:tc>
        <w:tc>
          <w:tcPr>
            <w:tcW w:w="988" w:type="dxa"/>
            <w:tcBorders>
              <w:left w:val="nil"/>
              <w:bottom w:val="nil"/>
              <w:right w:val="nil"/>
            </w:tcBorders>
            <w:shd w:val="clear" w:color="auto" w:fill="FFFFFF" w:themeFill="background1"/>
          </w:tcPr>
          <w:p w14:paraId="657E36A5" w14:textId="6B665708" w:rsidR="00E45617" w:rsidRPr="00242FAB" w:rsidRDefault="00E45617" w:rsidP="00E45617">
            <w:pPr>
              <w:jc w:val="left"/>
              <w:rPr>
                <w:color w:val="auto"/>
                <w:sz w:val="20"/>
                <w:szCs w:val="20"/>
                <w:highlight w:val="yellow"/>
              </w:rPr>
            </w:pPr>
          </w:p>
        </w:tc>
        <w:tc>
          <w:tcPr>
            <w:tcW w:w="2131" w:type="dxa"/>
            <w:tcBorders>
              <w:left w:val="nil"/>
              <w:bottom w:val="nil"/>
            </w:tcBorders>
            <w:shd w:val="clear" w:color="auto" w:fill="FFFFFF" w:themeFill="background1"/>
          </w:tcPr>
          <w:p w14:paraId="22B4AB87" w14:textId="4471D781" w:rsidR="00E45617" w:rsidRPr="00242FAB" w:rsidRDefault="00E22B84" w:rsidP="00E22B84">
            <w:pPr>
              <w:jc w:val="right"/>
              <w:rPr>
                <w:sz w:val="20"/>
                <w:szCs w:val="20"/>
                <w:highlight w:val="yellow"/>
              </w:rPr>
            </w:pPr>
            <w:r w:rsidRPr="00242FAB">
              <w:rPr>
                <w:b/>
                <w:color w:val="auto"/>
                <w:sz w:val="20"/>
                <w:szCs w:val="20"/>
              </w:rPr>
              <w:t>Kopā:</w:t>
            </w:r>
          </w:p>
        </w:tc>
        <w:tc>
          <w:tcPr>
            <w:tcW w:w="1225" w:type="dxa"/>
            <w:shd w:val="clear" w:color="auto" w:fill="E2EFD9" w:themeFill="accent6" w:themeFillTint="33"/>
          </w:tcPr>
          <w:p w14:paraId="36033959" w14:textId="78BB23F3" w:rsidR="00E45617" w:rsidRPr="00E22B84" w:rsidRDefault="00E22B84" w:rsidP="00045C12">
            <w:pPr>
              <w:rPr>
                <w:b/>
                <w:color w:val="auto"/>
                <w:sz w:val="20"/>
                <w:szCs w:val="20"/>
              </w:rPr>
            </w:pPr>
            <w:r w:rsidRPr="00E22B84">
              <w:rPr>
                <w:b/>
                <w:color w:val="auto"/>
                <w:sz w:val="20"/>
                <w:szCs w:val="20"/>
              </w:rPr>
              <w:t>32,</w:t>
            </w:r>
            <w:r w:rsidR="00045C12">
              <w:rPr>
                <w:b/>
                <w:color w:val="auto"/>
                <w:sz w:val="20"/>
                <w:szCs w:val="20"/>
              </w:rPr>
              <w:t>69</w:t>
            </w:r>
          </w:p>
        </w:tc>
      </w:tr>
    </w:tbl>
    <w:p w14:paraId="395ADC75" w14:textId="77C675C2" w:rsidR="00242FAB" w:rsidRDefault="00242FAB" w:rsidP="006556C3">
      <w:pPr>
        <w:tabs>
          <w:tab w:val="left" w:pos="5535"/>
        </w:tabs>
        <w:jc w:val="both"/>
        <w:rPr>
          <w:rFonts w:ascii="Times New Roman" w:hAnsi="Times New Roman" w:cs="Times New Roman"/>
          <w:sz w:val="24"/>
          <w:szCs w:val="24"/>
          <w:lang w:val="lv-LV"/>
        </w:rPr>
      </w:pPr>
    </w:p>
    <w:p w14:paraId="13A080F3" w14:textId="7ED06BC3" w:rsidR="00E22B84" w:rsidRDefault="00A467A8" w:rsidP="006556C3">
      <w:pPr>
        <w:tabs>
          <w:tab w:val="left" w:pos="5535"/>
        </w:tabs>
        <w:jc w:val="both"/>
        <w:rPr>
          <w:rFonts w:ascii="Times New Roman" w:hAnsi="Times New Roman" w:cs="Times New Roman"/>
          <w:sz w:val="24"/>
          <w:szCs w:val="24"/>
          <w:lang w:val="lv-LV"/>
        </w:rPr>
      </w:pPr>
      <w:r>
        <w:rPr>
          <w:rFonts w:ascii="Times New Roman" w:hAnsi="Times New Roman" w:cs="Times New Roman"/>
          <w:sz w:val="24"/>
          <w:szCs w:val="24"/>
          <w:lang w:val="la-Latn"/>
        </w:rPr>
        <w:t>DL</w:t>
      </w:r>
      <w:r w:rsidR="00E22B84">
        <w:rPr>
          <w:rFonts w:ascii="Times New Roman" w:hAnsi="Times New Roman" w:cs="Times New Roman"/>
          <w:sz w:val="24"/>
          <w:szCs w:val="24"/>
          <w:lang w:val="lv-LV"/>
        </w:rPr>
        <w:t xml:space="preserve"> ierosināts pievienot arī atsevišķus</w:t>
      </w:r>
      <w:r w:rsidR="008C3427">
        <w:rPr>
          <w:rFonts w:ascii="Times New Roman" w:hAnsi="Times New Roman" w:cs="Times New Roman"/>
          <w:sz w:val="24"/>
          <w:szCs w:val="24"/>
          <w:lang w:val="lv-LV"/>
        </w:rPr>
        <w:t xml:space="preserve"> aizsargājamiem</w:t>
      </w:r>
      <w:r w:rsidR="00E22B84">
        <w:rPr>
          <w:rFonts w:ascii="Times New Roman" w:hAnsi="Times New Roman" w:cs="Times New Roman"/>
          <w:sz w:val="24"/>
          <w:szCs w:val="24"/>
          <w:lang w:val="lv-LV"/>
        </w:rPr>
        <w:t xml:space="preserve"> meža</w:t>
      </w:r>
      <w:r w:rsidR="008C3427">
        <w:rPr>
          <w:rFonts w:ascii="Times New Roman" w:hAnsi="Times New Roman" w:cs="Times New Roman"/>
          <w:sz w:val="24"/>
          <w:szCs w:val="24"/>
          <w:lang w:val="lv-LV"/>
        </w:rPr>
        <w:t xml:space="preserve"> biotopiem neatbilstošus</w:t>
      </w:r>
      <w:r w:rsidR="00E22B84">
        <w:rPr>
          <w:rFonts w:ascii="Times New Roman" w:hAnsi="Times New Roman" w:cs="Times New Roman"/>
          <w:sz w:val="24"/>
          <w:szCs w:val="24"/>
          <w:lang w:val="lv-LV"/>
        </w:rPr>
        <w:t xml:space="preserve"> </w:t>
      </w:r>
      <w:r w:rsidR="00E22B84" w:rsidRPr="009D3BE0">
        <w:rPr>
          <w:rFonts w:ascii="Times New Roman" w:hAnsi="Times New Roman" w:cs="Times New Roman"/>
          <w:sz w:val="24"/>
          <w:szCs w:val="24"/>
          <w:lang w:val="lv-LV"/>
        </w:rPr>
        <w:lastRenderedPageBreak/>
        <w:t xml:space="preserve">nogabalus </w:t>
      </w:r>
      <w:r w:rsidR="00E22B84" w:rsidRPr="00B17426">
        <w:rPr>
          <w:rFonts w:ascii="Times New Roman" w:hAnsi="Times New Roman" w:cs="Times New Roman"/>
          <w:sz w:val="24"/>
          <w:szCs w:val="24"/>
          <w:lang w:val="lv-LV"/>
        </w:rPr>
        <w:t>(</w:t>
      </w:r>
      <w:r w:rsidR="008C3427" w:rsidRPr="00B17426">
        <w:rPr>
          <w:rFonts w:ascii="Times New Roman" w:hAnsi="Times New Roman" w:cs="Times New Roman"/>
          <w:sz w:val="24"/>
          <w:szCs w:val="24"/>
          <w:lang w:val="lv-LV"/>
        </w:rPr>
        <w:t>AS “LVM”</w:t>
      </w:r>
      <w:r w:rsidR="009D3BE0" w:rsidRPr="00B17426">
        <w:rPr>
          <w:rFonts w:ascii="Times New Roman" w:hAnsi="Times New Roman" w:cs="Times New Roman"/>
          <w:sz w:val="24"/>
          <w:szCs w:val="24"/>
          <w:lang w:val="lv-LV"/>
        </w:rPr>
        <w:t xml:space="preserve"> </w:t>
      </w:r>
      <w:r w:rsidR="00106DB8">
        <w:rPr>
          <w:rFonts w:ascii="Times New Roman" w:hAnsi="Times New Roman" w:cs="Times New Roman"/>
          <w:sz w:val="24"/>
          <w:szCs w:val="24"/>
          <w:lang w:val="lv-LV"/>
        </w:rPr>
        <w:t>–</w:t>
      </w:r>
      <w:r w:rsidR="001E48B7">
        <w:rPr>
          <w:rFonts w:ascii="Times New Roman" w:hAnsi="Times New Roman" w:cs="Times New Roman"/>
          <w:sz w:val="24"/>
          <w:szCs w:val="24"/>
          <w:lang w:val="lv-LV"/>
        </w:rPr>
        <w:t xml:space="preserve"> 458. kvartāla</w:t>
      </w:r>
      <w:r w:rsidR="009D3BE0" w:rsidRPr="00B17426">
        <w:rPr>
          <w:rFonts w:ascii="Times New Roman" w:hAnsi="Times New Roman" w:cs="Times New Roman"/>
          <w:sz w:val="24"/>
          <w:szCs w:val="24"/>
          <w:lang w:val="lv-LV"/>
        </w:rPr>
        <w:t xml:space="preserve"> 1., 2., </w:t>
      </w:r>
      <w:r w:rsidR="008C3427" w:rsidRPr="00B17426">
        <w:rPr>
          <w:rFonts w:ascii="Times New Roman" w:hAnsi="Times New Roman" w:cs="Times New Roman"/>
          <w:sz w:val="24"/>
          <w:szCs w:val="24"/>
          <w:lang w:val="lv-LV"/>
        </w:rPr>
        <w:t>13.</w:t>
      </w:r>
      <w:r w:rsidR="001E48B7">
        <w:rPr>
          <w:rFonts w:ascii="Times New Roman" w:hAnsi="Times New Roman" w:cs="Times New Roman"/>
          <w:sz w:val="24"/>
          <w:szCs w:val="24"/>
          <w:lang w:val="lv-LV"/>
        </w:rPr>
        <w:t> nogabals; privātie meži – 2 kvartāla 12. nogabals</w:t>
      </w:r>
      <w:r w:rsidR="00E22B84" w:rsidRPr="00B17426">
        <w:rPr>
          <w:rFonts w:ascii="Times New Roman" w:hAnsi="Times New Roman" w:cs="Times New Roman"/>
          <w:sz w:val="24"/>
          <w:szCs w:val="24"/>
          <w:lang w:val="lv-LV"/>
        </w:rPr>
        <w:t>)</w:t>
      </w:r>
      <w:r w:rsidR="001E48B7">
        <w:rPr>
          <w:rFonts w:ascii="Times New Roman" w:hAnsi="Times New Roman" w:cs="Times New Roman"/>
          <w:sz w:val="24"/>
          <w:szCs w:val="24"/>
          <w:lang w:val="lv-LV"/>
        </w:rPr>
        <w:t xml:space="preserve"> 8,12 </w:t>
      </w:r>
      <w:r w:rsidR="008C3427" w:rsidRPr="009D3BE0">
        <w:rPr>
          <w:rFonts w:ascii="Times New Roman" w:hAnsi="Times New Roman" w:cs="Times New Roman"/>
          <w:sz w:val="24"/>
          <w:szCs w:val="24"/>
          <w:lang w:val="lv-LV"/>
        </w:rPr>
        <w:t>ha lielā</w:t>
      </w:r>
      <w:r w:rsidR="008C3427">
        <w:rPr>
          <w:rFonts w:ascii="Times New Roman" w:hAnsi="Times New Roman" w:cs="Times New Roman"/>
          <w:sz w:val="24"/>
          <w:szCs w:val="24"/>
          <w:lang w:val="lv-LV"/>
        </w:rPr>
        <w:t xml:space="preserve"> platībā teritorijā, kas atrodas starp </w:t>
      </w:r>
      <w:r w:rsidR="00FF7095">
        <w:rPr>
          <w:rFonts w:ascii="Times New Roman" w:hAnsi="Times New Roman" w:cs="Times New Roman"/>
          <w:sz w:val="24"/>
          <w:szCs w:val="24"/>
          <w:lang w:val="lv-LV"/>
        </w:rPr>
        <w:t>DL</w:t>
      </w:r>
      <w:r w:rsidR="008C3427">
        <w:rPr>
          <w:rFonts w:ascii="Times New Roman" w:hAnsi="Times New Roman" w:cs="Times New Roman"/>
          <w:sz w:val="24"/>
          <w:szCs w:val="24"/>
          <w:lang w:val="lv-LV"/>
        </w:rPr>
        <w:t xml:space="preserve"> un nogabaliem, kurus ierosināts pievienot DL.</w:t>
      </w:r>
    </w:p>
    <w:p w14:paraId="1B1F2B65" w14:textId="77777777" w:rsidR="008C3427" w:rsidRPr="008C3427" w:rsidRDefault="008C3427" w:rsidP="006556C3">
      <w:pPr>
        <w:tabs>
          <w:tab w:val="left" w:pos="5535"/>
        </w:tabs>
        <w:jc w:val="both"/>
        <w:rPr>
          <w:rFonts w:ascii="Times New Roman" w:hAnsi="Times New Roman" w:cs="Times New Roman"/>
          <w:sz w:val="24"/>
          <w:szCs w:val="24"/>
          <w:lang w:val="lv-LV"/>
        </w:rPr>
      </w:pPr>
    </w:p>
    <w:p w14:paraId="652850B6" w14:textId="0BDB597D" w:rsidR="006556C3" w:rsidRDefault="006A1406" w:rsidP="006556C3">
      <w:pPr>
        <w:tabs>
          <w:tab w:val="left" w:pos="5535"/>
        </w:tabs>
        <w:jc w:val="both"/>
        <w:rPr>
          <w:rFonts w:ascii="Times New Roman" w:hAnsi="Times New Roman" w:cs="Times New Roman"/>
          <w:sz w:val="24"/>
          <w:szCs w:val="24"/>
          <w:lang w:val="lv-LV"/>
        </w:rPr>
      </w:pPr>
      <w:r>
        <w:rPr>
          <w:rFonts w:ascii="Times New Roman" w:hAnsi="Times New Roman" w:cs="Times New Roman"/>
          <w:sz w:val="24"/>
          <w:szCs w:val="24"/>
          <w:lang w:val="lv-LV"/>
        </w:rPr>
        <w:t>Apsaimniekošanas p</w:t>
      </w:r>
      <w:r w:rsidR="006556C3" w:rsidRPr="009B260C">
        <w:rPr>
          <w:rFonts w:ascii="Times New Roman" w:hAnsi="Times New Roman" w:cs="Times New Roman"/>
          <w:sz w:val="24"/>
          <w:szCs w:val="24"/>
          <w:lang w:val="lv-LV"/>
        </w:rPr>
        <w:t xml:space="preserve">asākuma </w:t>
      </w:r>
      <w:r>
        <w:rPr>
          <w:rFonts w:ascii="Times New Roman" w:hAnsi="Times New Roman" w:cs="Times New Roman"/>
          <w:sz w:val="24"/>
          <w:szCs w:val="24"/>
          <w:lang w:val="lv-LV"/>
        </w:rPr>
        <w:t>ietvaros nepieciešams</w:t>
      </w:r>
      <w:r w:rsidR="006556C3" w:rsidRPr="009B260C">
        <w:rPr>
          <w:rFonts w:ascii="Times New Roman" w:hAnsi="Times New Roman" w:cs="Times New Roman"/>
          <w:sz w:val="24"/>
          <w:szCs w:val="24"/>
          <w:lang w:val="lv-LV"/>
        </w:rPr>
        <w:t xml:space="preserve"> </w:t>
      </w:r>
      <w:r>
        <w:rPr>
          <w:rFonts w:ascii="Times New Roman" w:hAnsi="Times New Roman" w:cs="Times New Roman"/>
          <w:sz w:val="24"/>
          <w:szCs w:val="24"/>
          <w:lang w:val="lv-LV"/>
        </w:rPr>
        <w:t>robežu izmaiņas saskaņot</w:t>
      </w:r>
      <w:r w:rsidR="006556C3" w:rsidRPr="009B260C">
        <w:rPr>
          <w:rFonts w:ascii="Times New Roman" w:hAnsi="Times New Roman" w:cs="Times New Roman"/>
          <w:sz w:val="24"/>
          <w:szCs w:val="24"/>
          <w:lang w:val="lv-LV"/>
        </w:rPr>
        <w:t xml:space="preserve"> atbildīgajos līmeņos – DAP un VARAM, </w:t>
      </w:r>
      <w:r w:rsidR="00EB7F72">
        <w:rPr>
          <w:rFonts w:ascii="Times New Roman" w:hAnsi="Times New Roman" w:cs="Times New Roman"/>
          <w:sz w:val="24"/>
          <w:szCs w:val="24"/>
          <w:lang w:val="lv-LV"/>
        </w:rPr>
        <w:t>kā arī veikt grozī</w:t>
      </w:r>
      <w:r>
        <w:rPr>
          <w:rFonts w:ascii="Times New Roman" w:hAnsi="Times New Roman" w:cs="Times New Roman"/>
          <w:sz w:val="24"/>
          <w:szCs w:val="24"/>
          <w:lang w:val="lv-LV"/>
        </w:rPr>
        <w:t>jumus</w:t>
      </w:r>
      <w:r w:rsidR="006556C3" w:rsidRPr="009B260C">
        <w:rPr>
          <w:rFonts w:ascii="Times New Roman" w:hAnsi="Times New Roman" w:cs="Times New Roman"/>
          <w:sz w:val="24"/>
          <w:szCs w:val="24"/>
          <w:lang w:val="lv-LV"/>
        </w:rPr>
        <w:t xml:space="preserve"> </w:t>
      </w:r>
      <w:r w:rsidR="001E48B7">
        <w:rPr>
          <w:rFonts w:ascii="Times New Roman" w:hAnsi="Times New Roman" w:cs="Times New Roman"/>
          <w:sz w:val="24"/>
          <w:szCs w:val="24"/>
          <w:lang w:val="lv-LV"/>
        </w:rPr>
        <w:t>MK 1999. </w:t>
      </w:r>
      <w:r w:rsidR="006556C3" w:rsidRPr="009B260C">
        <w:rPr>
          <w:rFonts w:ascii="Times New Roman" w:hAnsi="Times New Roman" w:cs="Times New Roman"/>
          <w:sz w:val="24"/>
          <w:szCs w:val="24"/>
          <w:lang w:val="lv-LV"/>
        </w:rPr>
        <w:t xml:space="preserve">gada </w:t>
      </w:r>
      <w:r w:rsidR="006556C3">
        <w:rPr>
          <w:rFonts w:ascii="Times New Roman" w:hAnsi="Times New Roman" w:cs="Times New Roman"/>
          <w:sz w:val="24"/>
          <w:szCs w:val="24"/>
          <w:lang w:val="la-Latn"/>
        </w:rPr>
        <w:t>15</w:t>
      </w:r>
      <w:r w:rsidR="001E48B7">
        <w:rPr>
          <w:rFonts w:ascii="Times New Roman" w:hAnsi="Times New Roman" w:cs="Times New Roman"/>
          <w:sz w:val="24"/>
          <w:szCs w:val="24"/>
          <w:lang w:val="lv-LV"/>
        </w:rPr>
        <w:t>. </w:t>
      </w:r>
      <w:r w:rsidR="006556C3">
        <w:rPr>
          <w:rFonts w:ascii="Times New Roman" w:hAnsi="Times New Roman" w:cs="Times New Roman"/>
          <w:sz w:val="24"/>
          <w:szCs w:val="24"/>
          <w:lang w:val="la-Latn"/>
        </w:rPr>
        <w:t>jūnija</w:t>
      </w:r>
      <w:r w:rsidR="006556C3" w:rsidRPr="009B260C">
        <w:rPr>
          <w:rFonts w:ascii="Times New Roman" w:hAnsi="Times New Roman" w:cs="Times New Roman"/>
          <w:sz w:val="24"/>
          <w:szCs w:val="24"/>
          <w:lang w:val="lv-LV"/>
        </w:rPr>
        <w:t xml:space="preserve"> noteikumos Nr.</w:t>
      </w:r>
      <w:r w:rsidR="001E48B7">
        <w:rPr>
          <w:rFonts w:ascii="Times New Roman" w:hAnsi="Times New Roman" w:cs="Times New Roman"/>
          <w:sz w:val="24"/>
          <w:szCs w:val="24"/>
          <w:lang w:val="lv-LV"/>
        </w:rPr>
        <w:t> </w:t>
      </w:r>
      <w:r w:rsidR="006556C3">
        <w:rPr>
          <w:rFonts w:ascii="Times New Roman" w:hAnsi="Times New Roman" w:cs="Times New Roman"/>
          <w:sz w:val="24"/>
          <w:szCs w:val="24"/>
          <w:lang w:val="lv-LV"/>
        </w:rPr>
        <w:t>2</w:t>
      </w:r>
      <w:r w:rsidR="006556C3">
        <w:rPr>
          <w:rFonts w:ascii="Times New Roman" w:hAnsi="Times New Roman" w:cs="Times New Roman"/>
          <w:sz w:val="24"/>
          <w:szCs w:val="24"/>
          <w:lang w:val="la-Latn"/>
        </w:rPr>
        <w:t>12</w:t>
      </w:r>
      <w:r w:rsidR="006556C3" w:rsidRPr="009B260C">
        <w:rPr>
          <w:rFonts w:ascii="Times New Roman" w:hAnsi="Times New Roman" w:cs="Times New Roman"/>
          <w:sz w:val="24"/>
          <w:szCs w:val="24"/>
          <w:lang w:val="lv-LV"/>
        </w:rPr>
        <w:t xml:space="preserve"> </w:t>
      </w:r>
      <w:r w:rsidR="006556C3">
        <w:rPr>
          <w:rFonts w:ascii="Times New Roman" w:hAnsi="Times New Roman" w:cs="Times New Roman"/>
          <w:sz w:val="24"/>
          <w:szCs w:val="24"/>
          <w:lang w:val="lv-LV"/>
        </w:rPr>
        <w:t>“</w:t>
      </w:r>
      <w:r w:rsidR="006556C3" w:rsidRPr="009B260C">
        <w:rPr>
          <w:rFonts w:ascii="Times New Roman" w:hAnsi="Times New Roman" w:cs="Times New Roman"/>
          <w:sz w:val="24"/>
          <w:szCs w:val="24"/>
          <w:lang w:val="lv-LV"/>
        </w:rPr>
        <w:t xml:space="preserve">Noteikumi par dabas </w:t>
      </w:r>
      <w:r w:rsidR="00242FAB">
        <w:rPr>
          <w:rFonts w:ascii="Times New Roman" w:hAnsi="Times New Roman" w:cs="Times New Roman"/>
          <w:sz w:val="24"/>
          <w:szCs w:val="24"/>
          <w:lang w:val="la-Latn"/>
        </w:rPr>
        <w:t>liegumiem</w:t>
      </w:r>
      <w:r>
        <w:rPr>
          <w:rFonts w:ascii="Times New Roman" w:hAnsi="Times New Roman" w:cs="Times New Roman"/>
          <w:sz w:val="24"/>
          <w:szCs w:val="24"/>
          <w:lang w:val="lv-LV"/>
        </w:rPr>
        <w:t>”. Pēc grozījumu apstiprināšanas precizētās robežas atspoguļojamas</w:t>
      </w:r>
      <w:r w:rsidR="006556C3" w:rsidRPr="009B260C">
        <w:rPr>
          <w:rFonts w:ascii="Times New Roman" w:hAnsi="Times New Roman" w:cs="Times New Roman"/>
          <w:sz w:val="24"/>
          <w:szCs w:val="24"/>
          <w:lang w:val="lv-LV"/>
        </w:rPr>
        <w:t xml:space="preserve"> attiecīgajās datu bāzēs, t.sk. dabas datu pārvaldības sistēmā </w:t>
      </w:r>
      <w:r w:rsidR="006556C3">
        <w:rPr>
          <w:rFonts w:ascii="Times New Roman" w:hAnsi="Times New Roman" w:cs="Times New Roman"/>
          <w:sz w:val="24"/>
          <w:szCs w:val="24"/>
          <w:lang w:val="lv-LV"/>
        </w:rPr>
        <w:t>“</w:t>
      </w:r>
      <w:r w:rsidR="006556C3" w:rsidRPr="009B260C">
        <w:rPr>
          <w:rFonts w:ascii="Times New Roman" w:hAnsi="Times New Roman" w:cs="Times New Roman"/>
          <w:sz w:val="24"/>
          <w:szCs w:val="24"/>
          <w:lang w:val="lv-LV"/>
        </w:rPr>
        <w:t>O</w:t>
      </w:r>
      <w:r w:rsidR="006556C3">
        <w:rPr>
          <w:rFonts w:ascii="Times New Roman" w:hAnsi="Times New Roman" w:cs="Times New Roman"/>
          <w:sz w:val="24"/>
          <w:szCs w:val="24"/>
          <w:lang w:val="lv-LV"/>
        </w:rPr>
        <w:t>zols”</w:t>
      </w:r>
      <w:r w:rsidR="006556C3" w:rsidRPr="009B260C">
        <w:rPr>
          <w:rFonts w:ascii="Times New Roman" w:hAnsi="Times New Roman" w:cs="Times New Roman"/>
          <w:sz w:val="24"/>
          <w:szCs w:val="24"/>
          <w:lang w:val="lv-LV"/>
        </w:rPr>
        <w:t>.</w:t>
      </w:r>
    </w:p>
    <w:p w14:paraId="24643B61" w14:textId="77777777" w:rsidR="00242FAB" w:rsidRPr="009B260C" w:rsidRDefault="00242FAB" w:rsidP="006556C3">
      <w:pPr>
        <w:tabs>
          <w:tab w:val="left" w:pos="5535"/>
        </w:tabs>
        <w:jc w:val="both"/>
        <w:rPr>
          <w:rFonts w:ascii="Times New Roman" w:hAnsi="Times New Roman" w:cs="Times New Roman"/>
          <w:sz w:val="24"/>
          <w:szCs w:val="24"/>
          <w:lang w:val="lv-LV"/>
        </w:rPr>
      </w:pPr>
    </w:p>
    <w:p w14:paraId="4DC213EA" w14:textId="5D40C3F0" w:rsidR="006556C3" w:rsidRPr="00474D6B" w:rsidRDefault="006556C3" w:rsidP="00474D6B">
      <w:pPr>
        <w:jc w:val="both"/>
        <w:rPr>
          <w:rFonts w:ascii="Times New Roman" w:hAnsi="Times New Roman" w:cs="Times New Roman"/>
          <w:sz w:val="24"/>
          <w:szCs w:val="24"/>
          <w:lang w:val="la-Latn"/>
        </w:rPr>
      </w:pPr>
      <w:r w:rsidRPr="00474D6B">
        <w:rPr>
          <w:rFonts w:ascii="Times New Roman" w:hAnsi="Times New Roman" w:cs="Times New Roman"/>
          <w:sz w:val="24"/>
          <w:szCs w:val="24"/>
          <w:lang w:val="lv-LV"/>
        </w:rPr>
        <w:t>Pēc D</w:t>
      </w:r>
      <w:r w:rsidR="00242FAB" w:rsidRPr="00474D6B">
        <w:rPr>
          <w:rFonts w:ascii="Times New Roman" w:hAnsi="Times New Roman" w:cs="Times New Roman"/>
          <w:sz w:val="24"/>
          <w:szCs w:val="24"/>
          <w:lang w:val="la-Latn"/>
        </w:rPr>
        <w:t>L</w:t>
      </w:r>
      <w:r w:rsidRPr="00474D6B">
        <w:rPr>
          <w:rFonts w:ascii="Times New Roman" w:hAnsi="Times New Roman" w:cs="Times New Roman"/>
          <w:sz w:val="24"/>
          <w:szCs w:val="24"/>
          <w:lang w:val="lv-LV"/>
        </w:rPr>
        <w:t xml:space="preserve"> robežu precizējumu apstiprināšanas</w:t>
      </w:r>
      <w:r w:rsidRPr="00474D6B">
        <w:rPr>
          <w:rFonts w:ascii="Times New Roman" w:hAnsi="Times New Roman" w:cs="Times New Roman"/>
          <w:sz w:val="24"/>
          <w:szCs w:val="24"/>
          <w:lang w:val="la-Latn"/>
        </w:rPr>
        <w:t>,</w:t>
      </w:r>
      <w:r w:rsidRPr="00474D6B">
        <w:rPr>
          <w:rFonts w:ascii="Times New Roman" w:hAnsi="Times New Roman" w:cs="Times New Roman"/>
          <w:sz w:val="24"/>
          <w:szCs w:val="24"/>
          <w:lang w:val="lv-LV"/>
        </w:rPr>
        <w:t xml:space="preserve"> </w:t>
      </w:r>
      <w:r w:rsidRPr="00474D6B">
        <w:rPr>
          <w:rFonts w:ascii="Times New Roman" w:hAnsi="Times New Roman" w:cs="Times New Roman"/>
          <w:sz w:val="24"/>
          <w:szCs w:val="24"/>
          <w:lang w:val="la-Latn"/>
        </w:rPr>
        <w:t xml:space="preserve">veicot grozījumus </w:t>
      </w:r>
      <w:r w:rsidRPr="00474D6B">
        <w:rPr>
          <w:rFonts w:ascii="Times New Roman" w:hAnsi="Times New Roman" w:cs="Times New Roman"/>
          <w:sz w:val="24"/>
          <w:szCs w:val="24"/>
          <w:lang w:val="lv-LV"/>
        </w:rPr>
        <w:t xml:space="preserve">MK </w:t>
      </w:r>
      <w:r w:rsidR="001E48B7">
        <w:rPr>
          <w:rFonts w:ascii="Times New Roman" w:hAnsi="Times New Roman" w:cs="Times New Roman"/>
          <w:sz w:val="24"/>
          <w:szCs w:val="24"/>
          <w:lang w:val="lv-LV"/>
        </w:rPr>
        <w:t xml:space="preserve">1999. gada 15. jūnija </w:t>
      </w:r>
      <w:r w:rsidRPr="00474D6B">
        <w:rPr>
          <w:rFonts w:ascii="Times New Roman" w:hAnsi="Times New Roman" w:cs="Times New Roman"/>
          <w:sz w:val="24"/>
          <w:szCs w:val="24"/>
          <w:lang w:val="lv-LV"/>
        </w:rPr>
        <w:t>noteikumos Nr.</w:t>
      </w:r>
      <w:r w:rsidR="001E48B7">
        <w:rPr>
          <w:rFonts w:ascii="Times New Roman" w:hAnsi="Times New Roman" w:cs="Times New Roman"/>
          <w:sz w:val="24"/>
          <w:szCs w:val="24"/>
          <w:lang w:val="lv-LV"/>
        </w:rPr>
        <w:t> </w:t>
      </w:r>
      <w:r w:rsidR="00242FAB" w:rsidRPr="00474D6B">
        <w:rPr>
          <w:rFonts w:ascii="Times New Roman" w:hAnsi="Times New Roman" w:cs="Times New Roman"/>
          <w:sz w:val="24"/>
          <w:szCs w:val="24"/>
          <w:lang w:val="la-Latn"/>
        </w:rPr>
        <w:t>212</w:t>
      </w:r>
      <w:r w:rsidR="001E48B7">
        <w:rPr>
          <w:rFonts w:ascii="Times New Roman" w:hAnsi="Times New Roman" w:cs="Times New Roman"/>
          <w:sz w:val="24"/>
          <w:szCs w:val="24"/>
          <w:lang w:val="lv-LV"/>
        </w:rPr>
        <w:t xml:space="preserve"> “Noteikumi par dabas liegumiem”</w:t>
      </w:r>
      <w:r w:rsidRPr="00474D6B">
        <w:rPr>
          <w:rFonts w:ascii="Times New Roman" w:hAnsi="Times New Roman" w:cs="Times New Roman"/>
          <w:sz w:val="24"/>
          <w:szCs w:val="24"/>
          <w:lang w:val="la-Latn"/>
        </w:rPr>
        <w:t>,</w:t>
      </w:r>
      <w:r w:rsidRPr="00474D6B">
        <w:rPr>
          <w:rFonts w:ascii="Times New Roman" w:hAnsi="Times New Roman" w:cs="Times New Roman"/>
          <w:sz w:val="24"/>
          <w:szCs w:val="24"/>
          <w:lang w:val="lv-LV"/>
        </w:rPr>
        <w:t xml:space="preserve"> uz </w:t>
      </w:r>
      <w:r w:rsidR="00FF7095" w:rsidRPr="00FF7095">
        <w:rPr>
          <w:rFonts w:ascii="Times New Roman" w:hAnsi="Times New Roman" w:cs="Times New Roman"/>
          <w:sz w:val="24"/>
          <w:szCs w:val="24"/>
          <w:lang w:val="lv-LV"/>
        </w:rPr>
        <w:t>DL</w:t>
      </w:r>
      <w:r w:rsidRPr="00474D6B">
        <w:rPr>
          <w:rFonts w:ascii="Times New Roman" w:hAnsi="Times New Roman" w:cs="Times New Roman"/>
          <w:sz w:val="24"/>
          <w:szCs w:val="24"/>
          <w:lang w:val="la-Latn"/>
        </w:rPr>
        <w:t xml:space="preserve"> </w:t>
      </w:r>
      <w:r w:rsidRPr="00474D6B">
        <w:rPr>
          <w:rFonts w:ascii="Times New Roman" w:hAnsi="Times New Roman" w:cs="Times New Roman"/>
          <w:sz w:val="24"/>
          <w:szCs w:val="24"/>
          <w:lang w:val="lv-LV"/>
        </w:rPr>
        <w:t>pievienot</w:t>
      </w:r>
      <w:r w:rsidR="00242FAB" w:rsidRPr="00474D6B">
        <w:rPr>
          <w:rFonts w:ascii="Times New Roman" w:hAnsi="Times New Roman" w:cs="Times New Roman"/>
          <w:sz w:val="24"/>
          <w:szCs w:val="24"/>
          <w:lang w:val="la-Latn"/>
        </w:rPr>
        <w:t>ajiem ES nozīmes aizsargājamo</w:t>
      </w:r>
      <w:r w:rsidRPr="00474D6B">
        <w:rPr>
          <w:rFonts w:ascii="Times New Roman" w:hAnsi="Times New Roman" w:cs="Times New Roman"/>
          <w:sz w:val="24"/>
          <w:szCs w:val="24"/>
          <w:lang w:val="la-Latn"/>
        </w:rPr>
        <w:t xml:space="preserve"> </w:t>
      </w:r>
      <w:r w:rsidR="00242FAB" w:rsidRPr="00474D6B">
        <w:rPr>
          <w:rFonts w:ascii="Times New Roman" w:hAnsi="Times New Roman" w:cs="Times New Roman"/>
          <w:iCs/>
          <w:sz w:val="24"/>
          <w:szCs w:val="24"/>
          <w:lang w:val="la-Latn"/>
        </w:rPr>
        <w:t>biotopu</w:t>
      </w:r>
      <w:r w:rsidRPr="00474D6B">
        <w:rPr>
          <w:rFonts w:ascii="Times New Roman" w:hAnsi="Times New Roman" w:cs="Times New Roman"/>
          <w:sz w:val="24"/>
          <w:szCs w:val="24"/>
          <w:lang w:val="lv-LV"/>
        </w:rPr>
        <w:t xml:space="preserve"> </w:t>
      </w:r>
      <w:r w:rsidRPr="00474D6B">
        <w:rPr>
          <w:rFonts w:ascii="Times New Roman" w:hAnsi="Times New Roman" w:cs="Times New Roman"/>
          <w:iCs/>
          <w:sz w:val="24"/>
          <w:szCs w:val="24"/>
          <w:lang w:val="la-Latn"/>
        </w:rPr>
        <w:t>poligoniem būs attiecinām</w:t>
      </w:r>
      <w:r w:rsidR="00242FAB" w:rsidRPr="00474D6B">
        <w:rPr>
          <w:rFonts w:ascii="Times New Roman" w:hAnsi="Times New Roman" w:cs="Times New Roman"/>
          <w:iCs/>
          <w:sz w:val="24"/>
          <w:szCs w:val="24"/>
          <w:lang w:val="la-Latn"/>
        </w:rPr>
        <w:t xml:space="preserve">s apsaimniekošanas pasākums </w:t>
      </w:r>
      <w:r w:rsidR="001E48B7">
        <w:rPr>
          <w:rFonts w:ascii="Times New Roman" w:hAnsi="Times New Roman" w:cs="Times New Roman"/>
          <w:iCs/>
          <w:sz w:val="24"/>
          <w:szCs w:val="24"/>
          <w:lang w:val="la-Latn"/>
        </w:rPr>
        <w:t>Nr. </w:t>
      </w:r>
      <w:r w:rsidRPr="00474D6B">
        <w:rPr>
          <w:rFonts w:ascii="Times New Roman" w:hAnsi="Times New Roman" w:cs="Times New Roman"/>
          <w:sz w:val="24"/>
          <w:szCs w:val="24"/>
          <w:lang w:val="lv-LV"/>
        </w:rPr>
        <w:t xml:space="preserve">B.1.1. </w:t>
      </w:r>
      <w:r w:rsidRPr="00474D6B">
        <w:rPr>
          <w:rFonts w:ascii="Times New Roman" w:hAnsi="Times New Roman" w:cs="Times New Roman"/>
          <w:sz w:val="24"/>
          <w:szCs w:val="24"/>
          <w:lang w:val="la-Latn"/>
        </w:rPr>
        <w:t>“</w:t>
      </w:r>
      <w:r w:rsidRPr="00474D6B">
        <w:rPr>
          <w:rFonts w:ascii="Times New Roman" w:hAnsi="Times New Roman" w:cs="Times New Roman"/>
          <w:sz w:val="24"/>
          <w:szCs w:val="24"/>
          <w:lang w:val="lv-LV"/>
        </w:rPr>
        <w:t>Augstvērtīgo meža biotopu dabiska attīstība bez cilvēka iejaukšanās</w:t>
      </w:r>
      <w:r w:rsidRPr="00474D6B">
        <w:rPr>
          <w:rFonts w:ascii="Times New Roman" w:hAnsi="Times New Roman" w:cs="Times New Roman"/>
          <w:sz w:val="24"/>
          <w:szCs w:val="24"/>
          <w:lang w:val="la-Latn"/>
        </w:rPr>
        <w:t>”, kura ietvaros paredzēts</w:t>
      </w:r>
      <w:r w:rsidRPr="004852A1">
        <w:rPr>
          <w:rFonts w:ascii="Times New Roman" w:hAnsi="Times New Roman" w:cs="Times New Roman"/>
          <w:sz w:val="24"/>
          <w:szCs w:val="24"/>
          <w:lang w:val="la-Latn"/>
        </w:rPr>
        <w:t xml:space="preserve"> neiejaukšanās režīms.</w:t>
      </w:r>
    </w:p>
    <w:p w14:paraId="2C619EFC" w14:textId="4078ABF9" w:rsidR="00FA4932" w:rsidRDefault="00FA4932" w:rsidP="004874C9">
      <w:pPr>
        <w:tabs>
          <w:tab w:val="left" w:pos="5535"/>
        </w:tabs>
        <w:jc w:val="both"/>
        <w:rPr>
          <w:rFonts w:ascii="Times New Roman" w:hAnsi="Times New Roman" w:cs="Times New Roman"/>
          <w:sz w:val="24"/>
          <w:szCs w:val="24"/>
          <w:lang w:val="lv-LV"/>
        </w:rPr>
      </w:pPr>
    </w:p>
    <w:p w14:paraId="7358DA35" w14:textId="6CBB3E19" w:rsidR="00543DD5" w:rsidRPr="00FA4932" w:rsidRDefault="00543DD5" w:rsidP="00543DD5">
      <w:pPr>
        <w:tabs>
          <w:tab w:val="left" w:pos="5535"/>
        </w:tabs>
        <w:jc w:val="both"/>
        <w:rPr>
          <w:rFonts w:ascii="Times New Roman" w:hAnsi="Times New Roman" w:cs="Times New Roman"/>
          <w:b/>
          <w:sz w:val="24"/>
          <w:szCs w:val="24"/>
          <w:u w:val="single"/>
          <w:lang w:val="lv-LV"/>
        </w:rPr>
      </w:pPr>
      <w:r w:rsidRPr="00932926">
        <w:rPr>
          <w:rFonts w:ascii="Times New Roman" w:hAnsi="Times New Roman" w:cs="Times New Roman"/>
          <w:b/>
          <w:sz w:val="24"/>
          <w:szCs w:val="24"/>
          <w:u w:val="single"/>
          <w:lang w:val="lv-LV"/>
        </w:rPr>
        <w:t>A.3.2</w:t>
      </w:r>
      <w:r w:rsidR="001E48B7">
        <w:rPr>
          <w:rFonts w:ascii="Times New Roman" w:hAnsi="Times New Roman" w:cs="Times New Roman"/>
          <w:b/>
          <w:sz w:val="24"/>
          <w:szCs w:val="24"/>
          <w:u w:val="single"/>
          <w:lang w:val="la-Latn"/>
        </w:rPr>
        <w:t>. </w:t>
      </w:r>
      <w:r w:rsidR="001E48B7">
        <w:rPr>
          <w:rFonts w:ascii="Times New Roman" w:hAnsi="Times New Roman" w:cs="Times New Roman"/>
          <w:b/>
          <w:sz w:val="24"/>
          <w:szCs w:val="24"/>
          <w:u w:val="single"/>
          <w:lang w:val="lv-LV"/>
        </w:rPr>
        <w:t>DL</w:t>
      </w:r>
      <w:r w:rsidRPr="007912C0">
        <w:rPr>
          <w:rFonts w:ascii="Times New Roman" w:hAnsi="Times New Roman" w:cs="Times New Roman"/>
          <w:b/>
          <w:sz w:val="24"/>
          <w:szCs w:val="24"/>
          <w:u w:val="single"/>
          <w:lang w:val="lv-LV"/>
        </w:rPr>
        <w:t xml:space="preserve"> teritorijas robežu uzmērīšana dabā</w:t>
      </w:r>
    </w:p>
    <w:p w14:paraId="32B81479" w14:textId="77777777" w:rsidR="00543DD5" w:rsidRDefault="00543DD5" w:rsidP="00543DD5">
      <w:pPr>
        <w:tabs>
          <w:tab w:val="left" w:pos="5535"/>
        </w:tabs>
        <w:jc w:val="both"/>
        <w:rPr>
          <w:rFonts w:ascii="Times New Roman" w:hAnsi="Times New Roman" w:cs="Times New Roman"/>
          <w:sz w:val="24"/>
          <w:szCs w:val="24"/>
          <w:lang w:val="lv-LV"/>
        </w:rPr>
      </w:pPr>
    </w:p>
    <w:p w14:paraId="5AF62B1D" w14:textId="7D0E2E81" w:rsidR="00543DD5" w:rsidRDefault="00543DD5" w:rsidP="00543DD5">
      <w:pPr>
        <w:jc w:val="both"/>
        <w:rPr>
          <w:rFonts w:ascii="Times New Roman" w:hAnsi="Times New Roman" w:cs="Times New Roman"/>
          <w:sz w:val="24"/>
          <w:szCs w:val="24"/>
          <w:lang w:val="lv-LV"/>
        </w:rPr>
      </w:pPr>
      <w:r w:rsidRPr="007D7A00">
        <w:rPr>
          <w:rFonts w:ascii="Times New Roman" w:hAnsi="Times New Roman" w:cs="Times New Roman"/>
          <w:sz w:val="24"/>
          <w:szCs w:val="24"/>
          <w:lang w:val="la-Latn"/>
        </w:rPr>
        <w:t>V</w:t>
      </w:r>
      <w:r w:rsidRPr="007D7A00">
        <w:rPr>
          <w:rFonts w:ascii="Times New Roman" w:hAnsi="Times New Roman" w:cs="Times New Roman"/>
          <w:sz w:val="24"/>
          <w:szCs w:val="24"/>
          <w:lang w:val="lv-LV"/>
        </w:rPr>
        <w:t>eikt precīzu instrumentālo uzmērīšanu un iezīmēt DL robežas dabā. Ņemot vērā aktuālos kadastra informācijas sistēmas un VMD datus, DA plāna izstrādes ietvaros sagatavots robežu apraksts un robežu shēma gan pašreizējai precizētajai D</w:t>
      </w:r>
      <w:r w:rsidRPr="007D7A00">
        <w:rPr>
          <w:rFonts w:ascii="Times New Roman" w:hAnsi="Times New Roman" w:cs="Times New Roman"/>
          <w:sz w:val="24"/>
          <w:szCs w:val="24"/>
          <w:lang w:val="la-Latn"/>
        </w:rPr>
        <w:t>L</w:t>
      </w:r>
      <w:r w:rsidR="001E48B7">
        <w:rPr>
          <w:rFonts w:ascii="Times New Roman" w:hAnsi="Times New Roman" w:cs="Times New Roman"/>
          <w:sz w:val="24"/>
          <w:szCs w:val="24"/>
          <w:lang w:val="lv-LV"/>
        </w:rPr>
        <w:t xml:space="preserve"> robežai (skat. 1.1. un 1.2. </w:t>
      </w:r>
      <w:r w:rsidRPr="007D7A00">
        <w:rPr>
          <w:rFonts w:ascii="Times New Roman" w:hAnsi="Times New Roman" w:cs="Times New Roman"/>
          <w:sz w:val="24"/>
          <w:szCs w:val="24"/>
          <w:lang w:val="lv-LV"/>
        </w:rPr>
        <w:t>pielikumu), gan teritoriju robežām, kuras ierosināts iekļaut</w:t>
      </w:r>
      <w:r w:rsidR="001E48B7">
        <w:rPr>
          <w:rFonts w:ascii="Times New Roman" w:hAnsi="Times New Roman" w:cs="Times New Roman"/>
          <w:sz w:val="24"/>
          <w:szCs w:val="24"/>
          <w:lang w:val="lv-LV"/>
        </w:rPr>
        <w:t xml:space="preserve"> DL (skat. 1.3. </w:t>
      </w:r>
      <w:r w:rsidRPr="007D7A00">
        <w:rPr>
          <w:rFonts w:ascii="Times New Roman" w:hAnsi="Times New Roman" w:cs="Times New Roman"/>
          <w:sz w:val="24"/>
          <w:szCs w:val="24"/>
          <w:lang w:val="lv-LV"/>
        </w:rPr>
        <w:t>pielikumu).</w:t>
      </w:r>
    </w:p>
    <w:p w14:paraId="0637CA81" w14:textId="23E189F7" w:rsidR="00E169EA" w:rsidRDefault="00E169EA" w:rsidP="00FA4932">
      <w:pPr>
        <w:jc w:val="both"/>
        <w:rPr>
          <w:rFonts w:ascii="Times New Roman" w:hAnsi="Times New Roman" w:cs="Times New Roman"/>
          <w:sz w:val="24"/>
          <w:szCs w:val="24"/>
          <w:lang w:val="lv-LV"/>
        </w:rPr>
      </w:pPr>
    </w:p>
    <w:p w14:paraId="09C16D51" w14:textId="3BCF44FF" w:rsidR="00E169EA" w:rsidRPr="00E169EA" w:rsidRDefault="00E169EA" w:rsidP="00E169EA">
      <w:pPr>
        <w:tabs>
          <w:tab w:val="left" w:pos="5535"/>
        </w:tabs>
        <w:jc w:val="both"/>
        <w:rPr>
          <w:rFonts w:ascii="Times New Roman" w:hAnsi="Times New Roman" w:cs="Times New Roman"/>
          <w:b/>
          <w:sz w:val="24"/>
          <w:szCs w:val="24"/>
          <w:u w:val="single"/>
          <w:lang w:val="lv-LV"/>
        </w:rPr>
      </w:pPr>
      <w:r w:rsidRPr="00E169EA">
        <w:rPr>
          <w:rFonts w:ascii="Times New Roman" w:hAnsi="Times New Roman" w:cs="Times New Roman"/>
          <w:b/>
          <w:sz w:val="24"/>
          <w:szCs w:val="24"/>
          <w:u w:val="single"/>
          <w:lang w:val="lv-LV"/>
        </w:rPr>
        <w:t>A.3.3</w:t>
      </w:r>
      <w:r w:rsidR="001E48B7">
        <w:rPr>
          <w:rFonts w:ascii="Times New Roman" w:hAnsi="Times New Roman" w:cs="Times New Roman"/>
          <w:b/>
          <w:sz w:val="24"/>
          <w:szCs w:val="24"/>
          <w:u w:val="single"/>
          <w:lang w:val="la-Latn"/>
        </w:rPr>
        <w:t>. </w:t>
      </w:r>
      <w:r w:rsidRPr="00E169EA">
        <w:rPr>
          <w:rFonts w:ascii="Times New Roman" w:hAnsi="Times New Roman" w:cs="Times New Roman"/>
          <w:b/>
          <w:sz w:val="24"/>
          <w:szCs w:val="24"/>
          <w:u w:val="single"/>
          <w:lang w:val="la-Latn"/>
        </w:rPr>
        <w:t>T</w:t>
      </w:r>
      <w:r w:rsidRPr="00E169EA">
        <w:rPr>
          <w:rFonts w:ascii="Times New Roman" w:hAnsi="Times New Roman" w:cs="Times New Roman"/>
          <w:b/>
          <w:sz w:val="24"/>
          <w:szCs w:val="24"/>
          <w:u w:val="single"/>
          <w:lang w:val="lv-LV"/>
        </w:rPr>
        <w:t xml:space="preserve">rīspirkstu dzenim </w:t>
      </w:r>
      <w:r w:rsidRPr="00E169EA">
        <w:rPr>
          <w:rFonts w:ascii="Times New Roman" w:hAnsi="Times New Roman" w:cs="Times New Roman"/>
          <w:b/>
          <w:i/>
          <w:iCs/>
          <w:sz w:val="24"/>
          <w:szCs w:val="24"/>
          <w:u w:val="single"/>
          <w:lang w:val="lv-LV"/>
        </w:rPr>
        <w:t xml:space="preserve">Picoides tridactylus </w:t>
      </w:r>
      <w:r w:rsidRPr="00E169EA">
        <w:rPr>
          <w:rFonts w:ascii="Times New Roman" w:hAnsi="Times New Roman" w:cs="Times New Roman"/>
          <w:b/>
          <w:sz w:val="24"/>
          <w:szCs w:val="24"/>
          <w:u w:val="single"/>
          <w:lang w:val="lv-LV"/>
        </w:rPr>
        <w:t>izveidot</w:t>
      </w:r>
      <w:r w:rsidRPr="00E169EA">
        <w:rPr>
          <w:rFonts w:ascii="Times New Roman" w:hAnsi="Times New Roman" w:cs="Times New Roman"/>
          <w:b/>
          <w:sz w:val="24"/>
          <w:szCs w:val="24"/>
          <w:u w:val="single"/>
          <w:lang w:val="la-Latn"/>
        </w:rPr>
        <w:t>ā</w:t>
      </w:r>
      <w:r w:rsidRPr="00E169EA">
        <w:rPr>
          <w:rFonts w:ascii="Times New Roman" w:hAnsi="Times New Roman" w:cs="Times New Roman"/>
          <w:b/>
          <w:sz w:val="24"/>
          <w:szCs w:val="24"/>
          <w:u w:val="single"/>
          <w:lang w:val="lv-LV"/>
        </w:rPr>
        <w:t xml:space="preserve"> mikroliegum</w:t>
      </w:r>
      <w:r w:rsidRPr="00E169EA">
        <w:rPr>
          <w:rFonts w:ascii="Times New Roman" w:hAnsi="Times New Roman" w:cs="Times New Roman"/>
          <w:b/>
          <w:sz w:val="24"/>
          <w:szCs w:val="24"/>
          <w:u w:val="single"/>
          <w:lang w:val="la-Latn"/>
        </w:rPr>
        <w:t>a statusa atcelšana</w:t>
      </w:r>
    </w:p>
    <w:p w14:paraId="1E769AA1" w14:textId="77777777" w:rsidR="00E169EA" w:rsidRDefault="00E169EA" w:rsidP="00FA4932">
      <w:pPr>
        <w:jc w:val="both"/>
        <w:rPr>
          <w:rFonts w:ascii="Times New Roman" w:hAnsi="Times New Roman" w:cs="Times New Roman"/>
          <w:sz w:val="24"/>
          <w:szCs w:val="24"/>
          <w:lang w:val="lv-LV"/>
        </w:rPr>
      </w:pPr>
    </w:p>
    <w:p w14:paraId="0590AADB" w14:textId="35F475D1" w:rsidR="00E169EA" w:rsidRPr="00A21F6A" w:rsidRDefault="00E169EA" w:rsidP="00E169EA">
      <w:pPr>
        <w:jc w:val="both"/>
        <w:rPr>
          <w:rFonts w:ascii="Times New Roman" w:hAnsi="Times New Roman" w:cs="Times New Roman"/>
          <w:sz w:val="24"/>
          <w:szCs w:val="24"/>
          <w:lang w:val="la-Latn"/>
        </w:rPr>
      </w:pPr>
      <w:r w:rsidRPr="00AA4F3E">
        <w:rPr>
          <w:rFonts w:ascii="Times New Roman" w:hAnsi="Times New Roman" w:cs="Times New Roman"/>
          <w:sz w:val="24"/>
          <w:szCs w:val="24"/>
          <w:lang w:val="lv-LV"/>
        </w:rPr>
        <w:t xml:space="preserve">Atbilstoši MK </w:t>
      </w:r>
      <w:r w:rsidR="001E48B7">
        <w:rPr>
          <w:rFonts w:ascii="Times New Roman" w:hAnsi="Times New Roman" w:cs="Times New Roman"/>
          <w:sz w:val="24"/>
          <w:szCs w:val="24"/>
          <w:lang w:val="lv-LV"/>
        </w:rPr>
        <w:t>noteikumu Nr. 940</w:t>
      </w:r>
      <w:r w:rsidRPr="00AA4F3E">
        <w:rPr>
          <w:rFonts w:ascii="Times New Roman" w:hAnsi="Times New Roman" w:cs="Times New Roman"/>
          <w:sz w:val="24"/>
          <w:szCs w:val="24"/>
          <w:lang w:val="lv-LV"/>
        </w:rPr>
        <w:t xml:space="preserve"> </w:t>
      </w:r>
      <w:r w:rsidR="001E48B7">
        <w:rPr>
          <w:rFonts w:ascii="Times New Roman" w:hAnsi="Times New Roman" w:cs="Times New Roman"/>
          <w:sz w:val="24"/>
          <w:szCs w:val="24"/>
          <w:shd w:val="clear" w:color="auto" w:fill="FFFFFF"/>
          <w:lang w:val="la-Latn"/>
        </w:rPr>
        <w:t>61. </w:t>
      </w:r>
      <w:r w:rsidRPr="00AA4F3E">
        <w:rPr>
          <w:rFonts w:ascii="Times New Roman" w:hAnsi="Times New Roman" w:cs="Times New Roman"/>
          <w:sz w:val="24"/>
          <w:szCs w:val="24"/>
          <w:shd w:val="clear" w:color="auto" w:fill="FFFFFF"/>
          <w:lang w:val="la-Latn"/>
        </w:rPr>
        <w:t>punktam, mikrolieguma statusu iespējams at</w:t>
      </w:r>
      <w:r w:rsidR="001E48B7">
        <w:rPr>
          <w:rFonts w:ascii="Times New Roman" w:hAnsi="Times New Roman" w:cs="Times New Roman"/>
          <w:sz w:val="24"/>
          <w:szCs w:val="24"/>
          <w:shd w:val="clear" w:color="auto" w:fill="FFFFFF"/>
          <w:lang w:val="la-Latn"/>
        </w:rPr>
        <w:t xml:space="preserve">celt, ja tas tiek iekļauts </w:t>
      </w:r>
      <w:r w:rsidR="001E48B7">
        <w:rPr>
          <w:rFonts w:ascii="Times New Roman" w:hAnsi="Times New Roman" w:cs="Times New Roman"/>
          <w:sz w:val="24"/>
          <w:szCs w:val="24"/>
          <w:shd w:val="clear" w:color="auto" w:fill="FFFFFF"/>
          <w:lang w:val="lv-LV"/>
        </w:rPr>
        <w:t>ĪADT</w:t>
      </w:r>
      <w:r w:rsidRPr="00AA4F3E">
        <w:rPr>
          <w:rFonts w:ascii="Times New Roman" w:hAnsi="Times New Roman" w:cs="Times New Roman"/>
          <w:sz w:val="24"/>
          <w:szCs w:val="24"/>
          <w:shd w:val="clear" w:color="auto" w:fill="FFFFFF"/>
          <w:lang w:val="la-Latn"/>
        </w:rPr>
        <w:t xml:space="preserve"> funkcionālajā zonā, kuras noteikumi pilnībā nodrošina tās sugas vai biotopa aizsardzību un apsaimniekošanu, kuras dēļ mikroliegums izveidots. Gan spēkā esošajā, gan ierosinātajā funkcionālajā zonējumā </w:t>
      </w:r>
      <w:r w:rsidRPr="00AA4F3E">
        <w:rPr>
          <w:rFonts w:ascii="Times New Roman" w:hAnsi="Times New Roman" w:cs="Times New Roman"/>
          <w:sz w:val="24"/>
          <w:szCs w:val="24"/>
          <w:lang w:val="lv-LV"/>
        </w:rPr>
        <w:t xml:space="preserve">trīspirkstu dzeņa </w:t>
      </w:r>
      <w:r w:rsidRPr="00AA4F3E">
        <w:rPr>
          <w:rFonts w:ascii="Times New Roman" w:hAnsi="Times New Roman" w:cs="Times New Roman"/>
          <w:i/>
          <w:iCs/>
          <w:sz w:val="24"/>
          <w:szCs w:val="24"/>
          <w:lang w:val="lv-LV"/>
        </w:rPr>
        <w:t xml:space="preserve">Picoides tridactylus </w:t>
      </w:r>
      <w:r w:rsidRPr="00AA4F3E">
        <w:rPr>
          <w:rFonts w:ascii="Times New Roman" w:hAnsi="Times New Roman" w:cs="Times New Roman"/>
          <w:iCs/>
          <w:sz w:val="24"/>
          <w:szCs w:val="24"/>
          <w:lang w:val="la-Latn"/>
        </w:rPr>
        <w:t xml:space="preserve">aizsardzībai izveidotais </w:t>
      </w:r>
      <w:r w:rsidRPr="00AA4F3E">
        <w:rPr>
          <w:rFonts w:ascii="Times New Roman" w:hAnsi="Times New Roman" w:cs="Times New Roman"/>
          <w:sz w:val="24"/>
          <w:szCs w:val="24"/>
          <w:lang w:val="lv-LV"/>
        </w:rPr>
        <w:t xml:space="preserve">mikroliegums </w:t>
      </w:r>
      <w:r w:rsidR="001F69FD" w:rsidRPr="00F82907">
        <w:rPr>
          <w:rFonts w:ascii="Times New Roman" w:hAnsi="Times New Roman" w:cs="Times New Roman"/>
          <w:sz w:val="24"/>
          <w:szCs w:val="24"/>
          <w:lang w:val="lv-LV"/>
        </w:rPr>
        <w:t>(kods 1916)</w:t>
      </w:r>
      <w:r w:rsidR="001F69FD">
        <w:rPr>
          <w:rFonts w:ascii="Times New Roman" w:hAnsi="Times New Roman" w:cs="Times New Roman"/>
          <w:sz w:val="24"/>
          <w:szCs w:val="24"/>
          <w:lang w:val="la-Latn"/>
        </w:rPr>
        <w:t xml:space="preserve"> </w:t>
      </w:r>
      <w:r w:rsidRPr="00AA4F3E">
        <w:rPr>
          <w:rFonts w:ascii="Times New Roman" w:hAnsi="Times New Roman" w:cs="Times New Roman"/>
          <w:sz w:val="24"/>
          <w:szCs w:val="24"/>
          <w:shd w:val="clear" w:color="auto" w:fill="FFFFFF"/>
          <w:lang w:val="la-Latn"/>
        </w:rPr>
        <w:t xml:space="preserve">ir iekļauts dabas lieguma zonā. Mikroliegumā ietilpstošajos meža </w:t>
      </w:r>
      <w:r w:rsidRPr="00DF54CD">
        <w:rPr>
          <w:rFonts w:ascii="Times New Roman" w:hAnsi="Times New Roman" w:cs="Times New Roman"/>
          <w:sz w:val="24"/>
          <w:szCs w:val="24"/>
          <w:shd w:val="clear" w:color="auto" w:fill="FFFFFF"/>
          <w:lang w:val="la-Latn"/>
        </w:rPr>
        <w:t xml:space="preserve">nogabalos </w:t>
      </w:r>
      <w:r w:rsidR="001F69FD" w:rsidRPr="00DF54CD">
        <w:rPr>
          <w:rFonts w:ascii="Times New Roman" w:hAnsi="Times New Roman" w:cs="Times New Roman"/>
          <w:sz w:val="24"/>
          <w:szCs w:val="24"/>
          <w:shd w:val="clear" w:color="auto" w:fill="FFFFFF"/>
          <w:lang w:val="la-Latn"/>
        </w:rPr>
        <w:t>(</w:t>
      </w:r>
      <w:r w:rsidR="001E48B7">
        <w:rPr>
          <w:rFonts w:ascii="Times New Roman" w:hAnsi="Times New Roman" w:cs="Times New Roman"/>
          <w:sz w:val="24"/>
          <w:szCs w:val="24"/>
          <w:shd w:val="clear" w:color="auto" w:fill="FFFFFF"/>
          <w:lang w:val="la-Latn"/>
        </w:rPr>
        <w:t>366</w:t>
      </w:r>
      <w:r w:rsidR="001E48B7">
        <w:rPr>
          <w:rFonts w:ascii="Times New Roman" w:hAnsi="Times New Roman" w:cs="Times New Roman"/>
          <w:sz w:val="24"/>
          <w:szCs w:val="24"/>
          <w:shd w:val="clear" w:color="auto" w:fill="FFFFFF"/>
          <w:lang w:val="lv-LV"/>
        </w:rPr>
        <w:t>.</w:t>
      </w:r>
      <w:r w:rsidR="001E48B7">
        <w:rPr>
          <w:rFonts w:ascii="Times New Roman" w:hAnsi="Times New Roman" w:cs="Times New Roman"/>
          <w:sz w:val="24"/>
          <w:szCs w:val="24"/>
          <w:shd w:val="clear" w:color="auto" w:fill="FFFFFF"/>
          <w:lang w:val="la-Latn"/>
        </w:rPr>
        <w:t> kvart</w:t>
      </w:r>
      <w:r w:rsidR="001E48B7">
        <w:rPr>
          <w:rFonts w:ascii="Times New Roman" w:hAnsi="Times New Roman" w:cs="Times New Roman"/>
          <w:sz w:val="24"/>
          <w:szCs w:val="24"/>
          <w:shd w:val="clear" w:color="auto" w:fill="FFFFFF"/>
          <w:lang w:val="lv-LV"/>
        </w:rPr>
        <w:t>āla</w:t>
      </w:r>
      <w:r w:rsidR="001E48B7">
        <w:rPr>
          <w:rFonts w:ascii="Times New Roman" w:hAnsi="Times New Roman" w:cs="Times New Roman"/>
          <w:sz w:val="24"/>
          <w:szCs w:val="24"/>
          <w:shd w:val="clear" w:color="auto" w:fill="FFFFFF"/>
          <w:lang w:val="la-Latn"/>
        </w:rPr>
        <w:t xml:space="preserve"> 2, 3, 4, 5, 6. nogabals</w:t>
      </w:r>
      <w:r w:rsidR="001F69FD" w:rsidRPr="00DF54CD">
        <w:rPr>
          <w:rFonts w:ascii="Times New Roman" w:hAnsi="Times New Roman" w:cs="Times New Roman"/>
          <w:sz w:val="24"/>
          <w:szCs w:val="24"/>
          <w:shd w:val="clear" w:color="auto" w:fill="FFFFFF"/>
          <w:lang w:val="la-Latn"/>
        </w:rPr>
        <w:t xml:space="preserve">) </w:t>
      </w:r>
      <w:r w:rsidRPr="00DF54CD">
        <w:rPr>
          <w:rFonts w:ascii="Times New Roman" w:hAnsi="Times New Roman" w:cs="Times New Roman"/>
          <w:sz w:val="24"/>
          <w:szCs w:val="24"/>
          <w:shd w:val="clear" w:color="auto" w:fill="FFFFFF"/>
          <w:lang w:val="la-Latn"/>
        </w:rPr>
        <w:t xml:space="preserve">ir </w:t>
      </w:r>
      <w:r w:rsidR="00AA4F3E" w:rsidRPr="00DF54CD">
        <w:rPr>
          <w:rFonts w:ascii="Times New Roman" w:hAnsi="Times New Roman" w:cs="Times New Roman"/>
          <w:sz w:val="24"/>
          <w:szCs w:val="24"/>
          <w:shd w:val="clear" w:color="auto" w:fill="FFFFFF"/>
          <w:lang w:val="la-Latn"/>
        </w:rPr>
        <w:t xml:space="preserve">aizliegta </w:t>
      </w:r>
      <w:r w:rsidRPr="00DF54CD">
        <w:rPr>
          <w:rFonts w:ascii="Times New Roman" w:hAnsi="Times New Roman" w:cs="Times New Roman"/>
          <w:sz w:val="24"/>
          <w:szCs w:val="24"/>
          <w:shd w:val="clear" w:color="auto" w:fill="FFFFFF"/>
          <w:lang w:val="la-Latn"/>
        </w:rPr>
        <w:t xml:space="preserve">mežsaimnieciskā darbība (t.sk. </w:t>
      </w:r>
      <w:r w:rsidR="00AA4F3E">
        <w:rPr>
          <w:rFonts w:ascii="Times New Roman" w:hAnsi="Times New Roman" w:cs="Times New Roman"/>
          <w:sz w:val="24"/>
          <w:szCs w:val="24"/>
          <w:shd w:val="clear" w:color="auto" w:fill="FFFFFF"/>
          <w:lang w:val="la-Latn"/>
        </w:rPr>
        <w:t xml:space="preserve">aizliegtas </w:t>
      </w:r>
      <w:r w:rsidRPr="00AA4F3E">
        <w:rPr>
          <w:rFonts w:ascii="Times New Roman" w:hAnsi="Times New Roman" w:cs="Times New Roman"/>
          <w:sz w:val="24"/>
          <w:szCs w:val="24"/>
          <w:shd w:val="clear" w:color="auto" w:fill="FFFFFF"/>
          <w:lang w:val="la-Latn"/>
        </w:rPr>
        <w:t>kopš</w:t>
      </w:r>
      <w:r w:rsidR="001E48B7">
        <w:rPr>
          <w:rFonts w:ascii="Times New Roman" w:hAnsi="Times New Roman" w:cs="Times New Roman"/>
          <w:sz w:val="24"/>
          <w:szCs w:val="24"/>
          <w:shd w:val="clear" w:color="auto" w:fill="FFFFFF"/>
          <w:lang w:val="la-Latn"/>
        </w:rPr>
        <w:t>anas cirtes</w:t>
      </w:r>
      <w:r w:rsidRPr="00AA4F3E">
        <w:rPr>
          <w:rFonts w:ascii="Times New Roman" w:hAnsi="Times New Roman" w:cs="Times New Roman"/>
          <w:sz w:val="24"/>
          <w:szCs w:val="24"/>
          <w:shd w:val="clear" w:color="auto" w:fill="FFFFFF"/>
          <w:lang w:val="la-Latn"/>
        </w:rPr>
        <w:t xml:space="preserve">). </w:t>
      </w:r>
      <w:r w:rsidR="001F69FD">
        <w:rPr>
          <w:rFonts w:ascii="Times New Roman" w:hAnsi="Times New Roman" w:cs="Times New Roman"/>
          <w:sz w:val="24"/>
          <w:szCs w:val="24"/>
          <w:shd w:val="clear" w:color="auto" w:fill="FFFFFF"/>
          <w:lang w:val="la-Latn"/>
        </w:rPr>
        <w:t>Konkrētajos meža nogabalos p</w:t>
      </w:r>
      <w:r w:rsidRPr="00AA4F3E">
        <w:rPr>
          <w:rFonts w:ascii="Times New Roman" w:hAnsi="Times New Roman" w:cs="Times New Roman"/>
          <w:sz w:val="24"/>
          <w:szCs w:val="24"/>
          <w:lang w:val="la-Latn"/>
        </w:rPr>
        <w:t xml:space="preserve">aredzētais neiejaukšanās režīms un mežsaimnieciskās darbības ierobežojumi nodrošina </w:t>
      </w:r>
      <w:r w:rsidRPr="00AA4F3E">
        <w:rPr>
          <w:rFonts w:ascii="Times New Roman" w:hAnsi="Times New Roman" w:cs="Times New Roman"/>
          <w:sz w:val="24"/>
          <w:szCs w:val="24"/>
          <w:lang w:val="lv-LV"/>
        </w:rPr>
        <w:t xml:space="preserve">trīspirkstu dzenim </w:t>
      </w:r>
      <w:r w:rsidRPr="00AA4F3E">
        <w:rPr>
          <w:rFonts w:ascii="Times New Roman" w:hAnsi="Times New Roman" w:cs="Times New Roman"/>
          <w:i/>
          <w:iCs/>
          <w:sz w:val="24"/>
          <w:szCs w:val="24"/>
          <w:lang w:val="lv-LV"/>
        </w:rPr>
        <w:t>Picoides tridactylus</w:t>
      </w:r>
      <w:r w:rsidRPr="00AA4F3E">
        <w:rPr>
          <w:rFonts w:ascii="Times New Roman" w:hAnsi="Times New Roman" w:cs="Times New Roman"/>
          <w:sz w:val="24"/>
          <w:szCs w:val="24"/>
          <w:lang w:val="la-Latn"/>
        </w:rPr>
        <w:t xml:space="preserve">, kā arī citām dzeņveidīgajām sugām </w:t>
      </w:r>
      <w:r w:rsidR="00AA4F3E" w:rsidRPr="00AA4F3E">
        <w:rPr>
          <w:rFonts w:ascii="Times New Roman" w:hAnsi="Times New Roman" w:cs="Times New Roman"/>
          <w:sz w:val="24"/>
          <w:szCs w:val="24"/>
          <w:lang w:val="la-Latn"/>
        </w:rPr>
        <w:t>nepieciešamo aizsardzību, līdz ar to mikrolieguma statusu iespējams atcelt.</w:t>
      </w:r>
    </w:p>
    <w:p w14:paraId="4D8C0A17" w14:textId="77777777" w:rsidR="00E169EA" w:rsidRPr="00E169EA" w:rsidRDefault="00E169EA" w:rsidP="00FA4932">
      <w:pPr>
        <w:jc w:val="both"/>
        <w:rPr>
          <w:rFonts w:ascii="Times New Roman" w:hAnsi="Times New Roman" w:cs="Times New Roman"/>
          <w:sz w:val="24"/>
          <w:szCs w:val="24"/>
          <w:lang w:val="la-Latn"/>
        </w:rPr>
      </w:pPr>
    </w:p>
    <w:p w14:paraId="621753BA" w14:textId="5BF8FDF4" w:rsidR="00FA4932" w:rsidRPr="00E169EA" w:rsidRDefault="00FA4932" w:rsidP="004874C9">
      <w:pPr>
        <w:tabs>
          <w:tab w:val="left" w:pos="5535"/>
        </w:tabs>
        <w:jc w:val="both"/>
        <w:rPr>
          <w:rFonts w:ascii="Times New Roman" w:hAnsi="Times New Roman" w:cs="Times New Roman"/>
          <w:sz w:val="24"/>
          <w:szCs w:val="24"/>
          <w:lang w:val="la-Latn"/>
        </w:rPr>
      </w:pPr>
    </w:p>
    <w:p w14:paraId="2A5DCBD7" w14:textId="21A74D88" w:rsidR="000208AC" w:rsidRPr="00107B7A" w:rsidRDefault="000208AC" w:rsidP="004874C9">
      <w:pPr>
        <w:tabs>
          <w:tab w:val="left" w:pos="5535"/>
        </w:tabs>
        <w:jc w:val="both"/>
        <w:rPr>
          <w:rFonts w:ascii="Times New Roman" w:hAnsi="Times New Roman" w:cs="Times New Roman"/>
          <w:b/>
          <w:bCs/>
          <w:sz w:val="24"/>
          <w:szCs w:val="24"/>
          <w:lang w:val="lv-LV"/>
        </w:rPr>
      </w:pPr>
      <w:r w:rsidRPr="00107B7A">
        <w:rPr>
          <w:rFonts w:ascii="Times New Roman" w:hAnsi="Times New Roman" w:cs="Times New Roman"/>
          <w:b/>
          <w:bCs/>
          <w:sz w:val="24"/>
          <w:szCs w:val="24"/>
          <w:lang w:val="lv-LV"/>
        </w:rPr>
        <w:t>Dabas un ainavisko vērtību saglabāšana</w:t>
      </w:r>
    </w:p>
    <w:p w14:paraId="4E6343D1" w14:textId="7BDBC64D" w:rsidR="00B74BDC" w:rsidRPr="002577B7" w:rsidRDefault="00B74BDC" w:rsidP="004874C9">
      <w:pPr>
        <w:jc w:val="both"/>
        <w:rPr>
          <w:rFonts w:ascii="Times New Roman" w:hAnsi="Times New Roman" w:cs="Times New Roman"/>
          <w:b/>
          <w:bCs/>
          <w:sz w:val="24"/>
          <w:szCs w:val="24"/>
          <w:highlight w:val="yellow"/>
          <w:lang w:val="lv-LV"/>
        </w:rPr>
      </w:pPr>
    </w:p>
    <w:p w14:paraId="3953691D" w14:textId="26B87D1E" w:rsidR="002577B7" w:rsidRPr="00DA7FEA" w:rsidRDefault="007B0B3B" w:rsidP="004874C9">
      <w:pPr>
        <w:jc w:val="both"/>
        <w:rPr>
          <w:rFonts w:ascii="Times New Roman" w:hAnsi="Times New Roman" w:cs="Times New Roman"/>
          <w:b/>
          <w:sz w:val="24"/>
          <w:szCs w:val="24"/>
          <w:u w:val="single"/>
          <w:lang w:val="lv-LV"/>
        </w:rPr>
      </w:pPr>
      <w:r w:rsidRPr="007B0B3B">
        <w:rPr>
          <w:rFonts w:ascii="Times New Roman" w:hAnsi="Times New Roman" w:cs="Times New Roman"/>
          <w:b/>
          <w:sz w:val="24"/>
          <w:szCs w:val="24"/>
          <w:u w:val="single"/>
          <w:lang w:val="lv-LV"/>
        </w:rPr>
        <w:t>B.</w:t>
      </w:r>
      <w:r>
        <w:rPr>
          <w:rFonts w:ascii="Times New Roman" w:hAnsi="Times New Roman" w:cs="Times New Roman"/>
          <w:b/>
          <w:sz w:val="24"/>
          <w:szCs w:val="24"/>
          <w:u w:val="single"/>
          <w:lang w:val="lv-LV"/>
        </w:rPr>
        <w:t>1.1.</w:t>
      </w:r>
      <w:r w:rsidR="001E48B7">
        <w:rPr>
          <w:rFonts w:ascii="Times New Roman" w:hAnsi="Times New Roman" w:cs="Times New Roman"/>
          <w:b/>
          <w:sz w:val="24"/>
          <w:szCs w:val="24"/>
          <w:u w:val="single"/>
          <w:lang w:val="la-Latn"/>
        </w:rPr>
        <w:t> </w:t>
      </w:r>
      <w:r w:rsidR="00DA7FEA" w:rsidRPr="00DA7FEA">
        <w:rPr>
          <w:rFonts w:ascii="Times New Roman" w:hAnsi="Times New Roman" w:cs="Times New Roman"/>
          <w:b/>
          <w:sz w:val="24"/>
          <w:szCs w:val="24"/>
          <w:u w:val="single"/>
          <w:lang w:val="la-Latn"/>
        </w:rPr>
        <w:t>Augstvērtīgo</w:t>
      </w:r>
      <w:r w:rsidR="002577B7" w:rsidRPr="00DA7FEA">
        <w:rPr>
          <w:rFonts w:ascii="Times New Roman" w:hAnsi="Times New Roman" w:cs="Times New Roman"/>
          <w:b/>
          <w:sz w:val="24"/>
          <w:szCs w:val="24"/>
          <w:u w:val="single"/>
          <w:lang w:val="lv-LV"/>
        </w:rPr>
        <w:t xml:space="preserve"> meža biotopu dabiska attīstība bez cilvēka iejaukšanās</w:t>
      </w:r>
    </w:p>
    <w:p w14:paraId="4E7A1AA8" w14:textId="4D2C4BC6" w:rsidR="002577B7" w:rsidRDefault="002577B7" w:rsidP="004874C9">
      <w:pPr>
        <w:jc w:val="both"/>
        <w:rPr>
          <w:rFonts w:ascii="Times New Roman" w:hAnsi="Times New Roman" w:cs="Times New Roman"/>
          <w:b/>
          <w:bCs/>
          <w:sz w:val="24"/>
          <w:szCs w:val="24"/>
          <w:highlight w:val="yellow"/>
          <w:lang w:val="la-Latn"/>
        </w:rPr>
      </w:pPr>
    </w:p>
    <w:p w14:paraId="22580443" w14:textId="27C542FE" w:rsidR="00810E78" w:rsidRPr="00810E78" w:rsidRDefault="00DA7FEA" w:rsidP="00810E78">
      <w:pPr>
        <w:widowControl/>
        <w:autoSpaceDE w:val="0"/>
        <w:autoSpaceDN w:val="0"/>
        <w:adjustRightInd w:val="0"/>
        <w:jc w:val="both"/>
        <w:rPr>
          <w:rFonts w:ascii="Times New Roman" w:hAnsi="Times New Roman" w:cs="Times New Roman"/>
          <w:sz w:val="24"/>
          <w:szCs w:val="24"/>
          <w:lang w:val="lv-LV"/>
        </w:rPr>
      </w:pPr>
      <w:r w:rsidRPr="00810E78">
        <w:rPr>
          <w:rFonts w:ascii="Times New Roman" w:hAnsi="Times New Roman" w:cs="Times New Roman"/>
          <w:sz w:val="24"/>
          <w:szCs w:val="24"/>
          <w:lang w:val="lv-LV"/>
        </w:rPr>
        <w:t xml:space="preserve">Neiejaukšanās režīms paredzēts visās </w:t>
      </w:r>
      <w:r w:rsidRPr="00810E78">
        <w:rPr>
          <w:rFonts w:ascii="Times New Roman" w:hAnsi="Times New Roman" w:cs="Times New Roman"/>
          <w:sz w:val="24"/>
          <w:szCs w:val="24"/>
          <w:lang w:val="la-Latn"/>
        </w:rPr>
        <w:t>DL</w:t>
      </w:r>
      <w:r w:rsidR="006A1406">
        <w:rPr>
          <w:rFonts w:ascii="Times New Roman" w:hAnsi="Times New Roman" w:cs="Times New Roman"/>
          <w:sz w:val="24"/>
          <w:szCs w:val="24"/>
          <w:lang w:val="lv-LV"/>
        </w:rPr>
        <w:t xml:space="preserve"> mežaudzēs, kurās konstatē</w:t>
      </w:r>
      <w:r w:rsidR="00CC76ED">
        <w:rPr>
          <w:rFonts w:ascii="Times New Roman" w:hAnsi="Times New Roman" w:cs="Times New Roman"/>
          <w:sz w:val="24"/>
          <w:szCs w:val="24"/>
          <w:lang w:val="lv-LV"/>
        </w:rPr>
        <w:t>ti</w:t>
      </w:r>
      <w:r w:rsidR="002D4691">
        <w:rPr>
          <w:rFonts w:ascii="Times New Roman" w:hAnsi="Times New Roman" w:cs="Times New Roman"/>
          <w:sz w:val="24"/>
          <w:szCs w:val="24"/>
          <w:lang w:val="lv-LV"/>
        </w:rPr>
        <w:t xml:space="preserve"> ES nozīmes aizsargājamie meža biotopi</w:t>
      </w:r>
      <w:r w:rsidRPr="00810E78">
        <w:rPr>
          <w:rFonts w:ascii="Times New Roman" w:hAnsi="Times New Roman" w:cs="Times New Roman"/>
          <w:sz w:val="24"/>
          <w:szCs w:val="24"/>
          <w:lang w:val="lv-LV"/>
        </w:rPr>
        <w:t>.</w:t>
      </w:r>
      <w:r w:rsidR="0060253E" w:rsidRPr="00810E78">
        <w:rPr>
          <w:rFonts w:ascii="Times New Roman" w:hAnsi="Times New Roman" w:cs="Times New Roman"/>
          <w:sz w:val="24"/>
          <w:szCs w:val="24"/>
          <w:lang w:val="la-Latn"/>
        </w:rPr>
        <w:t xml:space="preserve"> </w:t>
      </w:r>
    </w:p>
    <w:p w14:paraId="598DF49F" w14:textId="57584F30" w:rsidR="0060253E" w:rsidRDefault="0060253E" w:rsidP="00DA7FEA">
      <w:pPr>
        <w:jc w:val="both"/>
        <w:rPr>
          <w:rFonts w:ascii="Times New Roman" w:hAnsi="Times New Roman" w:cs="Times New Roman"/>
          <w:sz w:val="24"/>
          <w:szCs w:val="24"/>
          <w:lang w:val="lv-LV"/>
        </w:rPr>
      </w:pPr>
    </w:p>
    <w:p w14:paraId="54AF1F6F" w14:textId="59A6E88E" w:rsidR="00DA7FEA" w:rsidRPr="00BB2EFB" w:rsidRDefault="00DA7FEA" w:rsidP="00DA7FEA">
      <w:pPr>
        <w:jc w:val="both"/>
        <w:rPr>
          <w:rFonts w:ascii="Times New Roman" w:hAnsi="Times New Roman" w:cs="Times New Roman"/>
          <w:sz w:val="24"/>
          <w:szCs w:val="24"/>
          <w:lang w:val="lv-LV"/>
        </w:rPr>
      </w:pPr>
      <w:r w:rsidRPr="002D4691">
        <w:rPr>
          <w:rFonts w:ascii="Times New Roman" w:hAnsi="Times New Roman" w:cs="Times New Roman"/>
          <w:sz w:val="24"/>
          <w:szCs w:val="24"/>
          <w:lang w:val="lv-LV"/>
        </w:rPr>
        <w:t>Pēc D</w:t>
      </w:r>
      <w:r w:rsidRPr="002D4691">
        <w:rPr>
          <w:rFonts w:ascii="Times New Roman" w:hAnsi="Times New Roman" w:cs="Times New Roman"/>
          <w:sz w:val="24"/>
          <w:szCs w:val="24"/>
          <w:lang w:val="la-Latn"/>
        </w:rPr>
        <w:t>L</w:t>
      </w:r>
      <w:r w:rsidRPr="002D4691">
        <w:rPr>
          <w:rFonts w:ascii="Times New Roman" w:hAnsi="Times New Roman" w:cs="Times New Roman"/>
          <w:sz w:val="24"/>
          <w:szCs w:val="24"/>
          <w:lang w:val="lv-LV"/>
        </w:rPr>
        <w:t xml:space="preserve"> robežu </w:t>
      </w:r>
      <w:r w:rsidRPr="002D4691">
        <w:rPr>
          <w:rFonts w:ascii="Times New Roman" w:hAnsi="Times New Roman" w:cs="Times New Roman"/>
          <w:sz w:val="24"/>
          <w:szCs w:val="24"/>
          <w:lang w:val="la-Latn"/>
        </w:rPr>
        <w:t>izmaiņu</w:t>
      </w:r>
      <w:r w:rsidRPr="002D4691">
        <w:rPr>
          <w:rFonts w:ascii="Times New Roman" w:hAnsi="Times New Roman" w:cs="Times New Roman"/>
          <w:sz w:val="24"/>
          <w:szCs w:val="24"/>
          <w:lang w:val="lv-LV"/>
        </w:rPr>
        <w:t xml:space="preserve"> (skat</w:t>
      </w:r>
      <w:r w:rsidR="001E48B7">
        <w:rPr>
          <w:rFonts w:ascii="Times New Roman" w:hAnsi="Times New Roman" w:cs="Times New Roman"/>
          <w:sz w:val="24"/>
          <w:szCs w:val="24"/>
          <w:lang w:val="lv-LV"/>
        </w:rPr>
        <w:t>. apsaimniekošanas pasākumu Nr. </w:t>
      </w:r>
      <w:r w:rsidRPr="002D4691">
        <w:rPr>
          <w:rFonts w:ascii="Times New Roman" w:hAnsi="Times New Roman" w:cs="Times New Roman"/>
          <w:sz w:val="24"/>
          <w:szCs w:val="24"/>
          <w:lang w:val="lv-LV"/>
        </w:rPr>
        <w:t xml:space="preserve">A.3.1.) </w:t>
      </w:r>
      <w:r w:rsidRPr="002D4691">
        <w:rPr>
          <w:rFonts w:ascii="Times New Roman" w:hAnsi="Times New Roman" w:cs="Times New Roman"/>
          <w:sz w:val="24"/>
          <w:szCs w:val="24"/>
          <w:lang w:val="lv-LV"/>
        </w:rPr>
        <w:lastRenderedPageBreak/>
        <w:t>apstiprināšanas</w:t>
      </w:r>
      <w:r>
        <w:rPr>
          <w:rFonts w:ascii="Times New Roman" w:hAnsi="Times New Roman" w:cs="Times New Roman"/>
          <w:sz w:val="24"/>
          <w:szCs w:val="24"/>
          <w:lang w:val="lv-LV"/>
        </w:rPr>
        <w:t xml:space="preserve"> </w:t>
      </w:r>
      <w:r w:rsidR="001E48B7">
        <w:rPr>
          <w:rFonts w:ascii="Times New Roman" w:hAnsi="Times New Roman" w:cs="Times New Roman"/>
          <w:sz w:val="24"/>
          <w:szCs w:val="24"/>
          <w:lang w:val="lv-LV"/>
        </w:rPr>
        <w:t>MK 1999. </w:t>
      </w:r>
      <w:r w:rsidRPr="00FA709B">
        <w:rPr>
          <w:rFonts w:ascii="Times New Roman" w:hAnsi="Times New Roman" w:cs="Times New Roman"/>
          <w:sz w:val="24"/>
          <w:szCs w:val="24"/>
          <w:lang w:val="lv-LV"/>
        </w:rPr>
        <w:t xml:space="preserve">gada </w:t>
      </w:r>
      <w:r>
        <w:rPr>
          <w:rFonts w:ascii="Times New Roman" w:hAnsi="Times New Roman" w:cs="Times New Roman"/>
          <w:sz w:val="24"/>
          <w:szCs w:val="24"/>
          <w:lang w:val="la-Latn"/>
        </w:rPr>
        <w:t>15</w:t>
      </w:r>
      <w:r w:rsidR="001E48B7">
        <w:rPr>
          <w:rFonts w:ascii="Times New Roman" w:hAnsi="Times New Roman" w:cs="Times New Roman"/>
          <w:sz w:val="24"/>
          <w:szCs w:val="24"/>
          <w:lang w:val="lv-LV"/>
        </w:rPr>
        <w:t>. </w:t>
      </w:r>
      <w:r>
        <w:rPr>
          <w:rFonts w:ascii="Times New Roman" w:hAnsi="Times New Roman" w:cs="Times New Roman"/>
          <w:sz w:val="24"/>
          <w:szCs w:val="24"/>
          <w:lang w:val="la-Latn"/>
        </w:rPr>
        <w:t>jūnija</w:t>
      </w:r>
      <w:r w:rsidRPr="00FA709B">
        <w:rPr>
          <w:rFonts w:ascii="Times New Roman" w:hAnsi="Times New Roman" w:cs="Times New Roman"/>
          <w:sz w:val="24"/>
          <w:szCs w:val="24"/>
          <w:lang w:val="lv-LV"/>
        </w:rPr>
        <w:t xml:space="preserve"> noteikumos Nr.</w:t>
      </w:r>
      <w:r w:rsidR="001E48B7">
        <w:rPr>
          <w:rFonts w:ascii="Times New Roman" w:hAnsi="Times New Roman" w:cs="Times New Roman"/>
          <w:sz w:val="24"/>
          <w:szCs w:val="24"/>
          <w:lang w:val="lv-LV"/>
        </w:rPr>
        <w:t> </w:t>
      </w:r>
      <w:r>
        <w:rPr>
          <w:rFonts w:ascii="Times New Roman" w:hAnsi="Times New Roman" w:cs="Times New Roman"/>
          <w:sz w:val="24"/>
          <w:szCs w:val="24"/>
          <w:lang w:val="la-Latn"/>
        </w:rPr>
        <w:t>212</w:t>
      </w:r>
      <w:r w:rsidRPr="00FA709B">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FA709B">
        <w:rPr>
          <w:rFonts w:ascii="Times New Roman" w:hAnsi="Times New Roman" w:cs="Times New Roman"/>
          <w:sz w:val="24"/>
          <w:szCs w:val="24"/>
          <w:lang w:val="lv-LV"/>
        </w:rPr>
        <w:t xml:space="preserve">Noteikumi par dabas </w:t>
      </w:r>
      <w:r>
        <w:rPr>
          <w:rFonts w:ascii="Times New Roman" w:hAnsi="Times New Roman" w:cs="Times New Roman"/>
          <w:sz w:val="24"/>
          <w:szCs w:val="24"/>
          <w:lang w:val="la-Latn"/>
        </w:rPr>
        <w:t>liegumiem</w:t>
      </w:r>
      <w:r w:rsidRPr="00FA709B">
        <w:rPr>
          <w:rFonts w:ascii="Times New Roman" w:hAnsi="Times New Roman" w:cs="Times New Roman"/>
          <w:sz w:val="24"/>
          <w:szCs w:val="24"/>
          <w:lang w:val="lv-LV"/>
        </w:rPr>
        <w:t>”</w:t>
      </w:r>
      <w:r>
        <w:rPr>
          <w:rFonts w:ascii="Times New Roman" w:hAnsi="Times New Roman" w:cs="Times New Roman"/>
          <w:sz w:val="24"/>
          <w:szCs w:val="24"/>
          <w:lang w:val="la-Latn"/>
        </w:rPr>
        <w:t>,</w:t>
      </w:r>
      <w:r>
        <w:rPr>
          <w:rFonts w:ascii="Times New Roman" w:hAnsi="Times New Roman" w:cs="Times New Roman"/>
          <w:sz w:val="24"/>
          <w:szCs w:val="24"/>
          <w:lang w:val="lv-LV"/>
        </w:rPr>
        <w:t xml:space="preserve"> apsaimniekošanas pasākums attieksies arī uz meža nogabaliem, kuru pievienošana ierosināta DA plānā.</w:t>
      </w:r>
    </w:p>
    <w:p w14:paraId="5D55D172" w14:textId="77777777" w:rsidR="00DA7FEA" w:rsidRDefault="00DA7FEA" w:rsidP="00DA7FEA">
      <w:pPr>
        <w:jc w:val="both"/>
        <w:rPr>
          <w:rFonts w:ascii="Times New Roman" w:hAnsi="Times New Roman" w:cs="Times New Roman"/>
          <w:sz w:val="24"/>
          <w:szCs w:val="24"/>
          <w:lang w:val="lv-LV"/>
        </w:rPr>
      </w:pPr>
    </w:p>
    <w:p w14:paraId="4050E060" w14:textId="596F32A7" w:rsidR="00DA7FEA" w:rsidRPr="002B354F" w:rsidRDefault="00DA7FEA" w:rsidP="00DA7FEA">
      <w:pPr>
        <w:jc w:val="both"/>
        <w:rPr>
          <w:rFonts w:ascii="Times New Roman" w:eastAsia="Times New Roman" w:hAnsi="Times New Roman" w:cs="Times New Roman"/>
          <w:sz w:val="24"/>
          <w:szCs w:val="24"/>
          <w:lang w:val="la-Latn" w:eastAsia="lv-LV"/>
        </w:rPr>
      </w:pPr>
      <w:r>
        <w:rPr>
          <w:rFonts w:ascii="Times New Roman" w:eastAsia="Times New Roman" w:hAnsi="Times New Roman" w:cs="Times New Roman"/>
          <w:sz w:val="24"/>
          <w:szCs w:val="24"/>
          <w:lang w:val="lv-LV" w:eastAsia="lv-LV"/>
        </w:rPr>
        <w:t xml:space="preserve">Informācija par </w:t>
      </w:r>
      <w:r w:rsidRPr="006930E4">
        <w:rPr>
          <w:rFonts w:ascii="Times New Roman" w:eastAsia="Times New Roman" w:hAnsi="Times New Roman" w:cs="Times New Roman"/>
          <w:sz w:val="24"/>
          <w:szCs w:val="24"/>
          <w:lang w:val="lv-LV" w:eastAsia="lv-LV"/>
        </w:rPr>
        <w:t>me</w:t>
      </w:r>
      <w:r>
        <w:rPr>
          <w:rFonts w:ascii="Times New Roman" w:eastAsia="Times New Roman" w:hAnsi="Times New Roman" w:cs="Times New Roman"/>
          <w:sz w:val="24"/>
          <w:szCs w:val="24"/>
          <w:lang w:val="lv-LV" w:eastAsia="lv-LV"/>
        </w:rPr>
        <w:t>žaudžu platībām, kurās ierosināts neiejaukšanās režīms pašreizējā D</w:t>
      </w:r>
      <w:r w:rsidR="0060253E">
        <w:rPr>
          <w:rFonts w:ascii="Times New Roman" w:eastAsia="Times New Roman" w:hAnsi="Times New Roman" w:cs="Times New Roman"/>
          <w:sz w:val="24"/>
          <w:szCs w:val="24"/>
          <w:lang w:val="la-Latn" w:eastAsia="lv-LV"/>
        </w:rPr>
        <w:t>L</w:t>
      </w:r>
      <w:r>
        <w:rPr>
          <w:rFonts w:ascii="Times New Roman" w:eastAsia="Times New Roman" w:hAnsi="Times New Roman" w:cs="Times New Roman"/>
          <w:sz w:val="24"/>
          <w:szCs w:val="24"/>
          <w:lang w:val="lv-LV" w:eastAsia="lv-LV"/>
        </w:rPr>
        <w:t xml:space="preserve"> teritorijā </w:t>
      </w:r>
      <w:r w:rsidRPr="002F1388">
        <w:rPr>
          <w:rFonts w:ascii="Times New Roman" w:eastAsia="Times New Roman" w:hAnsi="Times New Roman" w:cs="Times New Roman"/>
          <w:sz w:val="24"/>
          <w:szCs w:val="24"/>
          <w:lang w:val="lv-LV" w:eastAsia="lv-LV"/>
        </w:rPr>
        <w:t xml:space="preserve">un teritorijā, kurā ierosināta ĪADT paplašināšana apkopota </w:t>
      </w:r>
      <w:r w:rsidR="0060253E">
        <w:rPr>
          <w:rFonts w:ascii="Times New Roman" w:eastAsia="Times New Roman" w:hAnsi="Times New Roman" w:cs="Times New Roman"/>
          <w:sz w:val="24"/>
          <w:szCs w:val="24"/>
          <w:lang w:val="la-Latn" w:eastAsia="lv-LV"/>
        </w:rPr>
        <w:t>5.3.1.2</w:t>
      </w:r>
      <w:r>
        <w:rPr>
          <w:rFonts w:ascii="Times New Roman" w:eastAsia="Times New Roman" w:hAnsi="Times New Roman" w:cs="Times New Roman"/>
          <w:sz w:val="24"/>
          <w:szCs w:val="24"/>
          <w:lang w:val="lv-LV" w:eastAsia="lv-LV"/>
        </w:rPr>
        <w:t>.</w:t>
      </w:r>
      <w:r w:rsidR="001E48B7">
        <w:rPr>
          <w:rFonts w:ascii="Times New Roman" w:eastAsia="Times New Roman" w:hAnsi="Times New Roman" w:cs="Times New Roman"/>
          <w:sz w:val="24"/>
          <w:szCs w:val="24"/>
          <w:lang w:val="lv-LV" w:eastAsia="lv-LV"/>
        </w:rPr>
        <w:t> </w:t>
      </w:r>
      <w:r w:rsidRPr="002F1388">
        <w:rPr>
          <w:rFonts w:ascii="Times New Roman" w:eastAsia="Times New Roman" w:hAnsi="Times New Roman" w:cs="Times New Roman"/>
          <w:sz w:val="24"/>
          <w:szCs w:val="24"/>
          <w:lang w:val="lv-LV" w:eastAsia="lv-LV"/>
        </w:rPr>
        <w:t xml:space="preserve">tabulā, </w:t>
      </w:r>
      <w:r w:rsidRPr="001746E3">
        <w:rPr>
          <w:rFonts w:ascii="Times New Roman" w:eastAsia="Times New Roman" w:hAnsi="Times New Roman" w:cs="Times New Roman"/>
          <w:sz w:val="24"/>
          <w:szCs w:val="24"/>
          <w:lang w:val="lv-LV" w:eastAsia="lv-LV"/>
        </w:rPr>
        <w:t xml:space="preserve">savukārt kartogrāfiski </w:t>
      </w:r>
      <w:r w:rsidRPr="001746E3">
        <w:rPr>
          <w:rFonts w:ascii="Times New Roman" w:eastAsia="Times New Roman" w:hAnsi="Times New Roman" w:cs="Times New Roman"/>
          <w:sz w:val="24"/>
          <w:szCs w:val="24"/>
          <w:lang w:val="la-Latn" w:eastAsia="lv-LV"/>
        </w:rPr>
        <w:t xml:space="preserve">parādīta </w:t>
      </w:r>
      <w:r w:rsidR="001746E3" w:rsidRPr="001746E3">
        <w:rPr>
          <w:rFonts w:ascii="Times New Roman" w:eastAsia="Times New Roman" w:hAnsi="Times New Roman" w:cs="Times New Roman"/>
          <w:sz w:val="24"/>
          <w:szCs w:val="24"/>
          <w:lang w:val="lv-LV" w:eastAsia="lv-LV"/>
        </w:rPr>
        <w:t>21.2.</w:t>
      </w:r>
      <w:r w:rsidR="001E48B7">
        <w:rPr>
          <w:rFonts w:ascii="Times New Roman" w:eastAsia="Times New Roman" w:hAnsi="Times New Roman" w:cs="Times New Roman"/>
          <w:sz w:val="24"/>
          <w:szCs w:val="24"/>
          <w:lang w:val="la-Latn" w:eastAsia="lv-LV"/>
        </w:rPr>
        <w:t> </w:t>
      </w:r>
      <w:r w:rsidR="002D4691" w:rsidRPr="001746E3">
        <w:rPr>
          <w:rFonts w:ascii="Times New Roman" w:eastAsia="Times New Roman" w:hAnsi="Times New Roman" w:cs="Times New Roman"/>
          <w:sz w:val="24"/>
          <w:szCs w:val="24"/>
          <w:lang w:val="lv-LV" w:eastAsia="lv-LV"/>
        </w:rPr>
        <w:t>pielikumā</w:t>
      </w:r>
      <w:r w:rsidRPr="001746E3">
        <w:rPr>
          <w:rFonts w:ascii="Times New Roman" w:eastAsia="Times New Roman" w:hAnsi="Times New Roman" w:cs="Times New Roman"/>
          <w:sz w:val="24"/>
          <w:szCs w:val="24"/>
          <w:lang w:val="la-Latn" w:eastAsia="lv-LV"/>
        </w:rPr>
        <w:t>.</w:t>
      </w:r>
      <w:r w:rsidRPr="001746E3">
        <w:rPr>
          <w:rFonts w:ascii="Times New Roman" w:eastAsia="Times New Roman" w:hAnsi="Times New Roman" w:cs="Times New Roman"/>
          <w:sz w:val="24"/>
          <w:szCs w:val="24"/>
          <w:lang w:val="lv-LV" w:eastAsia="lv-LV"/>
        </w:rPr>
        <w:t xml:space="preserve"> </w:t>
      </w:r>
      <w:r w:rsidRPr="001746E3">
        <w:rPr>
          <w:rFonts w:ascii="Times New Roman" w:eastAsia="Times New Roman" w:hAnsi="Times New Roman" w:cs="Times New Roman"/>
          <w:sz w:val="24"/>
          <w:szCs w:val="24"/>
          <w:lang w:val="la-Latn" w:eastAsia="lv-LV"/>
        </w:rPr>
        <w:t xml:space="preserve">Teritorijas platība </w:t>
      </w:r>
      <w:r w:rsidR="00FF7095" w:rsidRPr="00FF7095">
        <w:rPr>
          <w:rFonts w:ascii="Times New Roman" w:eastAsia="Times New Roman" w:hAnsi="Times New Roman" w:cs="Times New Roman"/>
          <w:sz w:val="24"/>
          <w:szCs w:val="24"/>
          <w:lang w:val="lv-LV" w:eastAsia="lv-LV"/>
        </w:rPr>
        <w:t>DL</w:t>
      </w:r>
      <w:r w:rsidRPr="001746E3">
        <w:rPr>
          <w:rFonts w:ascii="Times New Roman" w:eastAsia="Times New Roman" w:hAnsi="Times New Roman" w:cs="Times New Roman"/>
          <w:sz w:val="24"/>
          <w:szCs w:val="24"/>
          <w:lang w:val="la-Latn" w:eastAsia="lv-LV"/>
        </w:rPr>
        <w:t xml:space="preserve"> uz</w:t>
      </w:r>
      <w:r>
        <w:rPr>
          <w:rFonts w:ascii="Times New Roman" w:eastAsia="Times New Roman" w:hAnsi="Times New Roman" w:cs="Times New Roman"/>
          <w:sz w:val="24"/>
          <w:szCs w:val="24"/>
          <w:lang w:val="la-Latn" w:eastAsia="lv-LV"/>
        </w:rPr>
        <w:t xml:space="preserve"> kuru </w:t>
      </w:r>
      <w:r w:rsidRPr="00650DF7">
        <w:rPr>
          <w:rFonts w:ascii="Times New Roman" w:eastAsia="Times New Roman" w:hAnsi="Times New Roman" w:cs="Times New Roman"/>
          <w:sz w:val="24"/>
          <w:szCs w:val="24"/>
          <w:lang w:val="la-Latn" w:eastAsia="lv-LV"/>
        </w:rPr>
        <w:t xml:space="preserve">attiecināms neiejaukšanās režīms ir </w:t>
      </w:r>
      <w:r w:rsidR="00650DF7" w:rsidRPr="00650DF7">
        <w:rPr>
          <w:rFonts w:ascii="Times New Roman" w:eastAsia="Times New Roman" w:hAnsi="Times New Roman" w:cs="Times New Roman"/>
          <w:sz w:val="24"/>
          <w:szCs w:val="24"/>
          <w:lang w:val="lv-LV" w:eastAsia="lv-LV"/>
        </w:rPr>
        <w:t>310,42</w:t>
      </w:r>
      <w:r w:rsidR="001E48B7">
        <w:rPr>
          <w:rFonts w:ascii="Times New Roman" w:eastAsia="Times New Roman" w:hAnsi="Times New Roman" w:cs="Times New Roman"/>
          <w:sz w:val="24"/>
          <w:szCs w:val="24"/>
          <w:lang w:val="lv-LV" w:eastAsia="lv-LV"/>
        </w:rPr>
        <w:t> </w:t>
      </w:r>
      <w:r w:rsidRPr="00650DF7">
        <w:rPr>
          <w:rFonts w:ascii="Times New Roman" w:eastAsia="Times New Roman" w:hAnsi="Times New Roman" w:cs="Times New Roman"/>
          <w:sz w:val="24"/>
          <w:szCs w:val="24"/>
          <w:lang w:val="la-Latn" w:eastAsia="lv-LV"/>
        </w:rPr>
        <w:t>ha, savukārt teritorijā, kuru ierosināts</w:t>
      </w:r>
      <w:r w:rsidRPr="00B928DE">
        <w:rPr>
          <w:rFonts w:ascii="Times New Roman" w:eastAsia="Times New Roman" w:hAnsi="Times New Roman" w:cs="Times New Roman"/>
          <w:sz w:val="24"/>
          <w:szCs w:val="24"/>
          <w:lang w:val="la-Latn" w:eastAsia="lv-LV"/>
        </w:rPr>
        <w:t xml:space="preserve"> </w:t>
      </w:r>
      <w:r w:rsidRPr="008C3427">
        <w:rPr>
          <w:rFonts w:ascii="Times New Roman" w:eastAsia="Times New Roman" w:hAnsi="Times New Roman" w:cs="Times New Roman"/>
          <w:sz w:val="24"/>
          <w:szCs w:val="24"/>
          <w:lang w:val="la-Latn" w:eastAsia="lv-LV"/>
        </w:rPr>
        <w:t xml:space="preserve">pievienot </w:t>
      </w:r>
      <w:r w:rsidR="00FF7095" w:rsidRPr="00FF7095">
        <w:rPr>
          <w:rFonts w:ascii="Times New Roman" w:eastAsia="Times New Roman" w:hAnsi="Times New Roman" w:cs="Times New Roman"/>
          <w:sz w:val="24"/>
          <w:szCs w:val="24"/>
          <w:lang w:val="lv-LV" w:eastAsia="lv-LV"/>
        </w:rPr>
        <w:t>DL</w:t>
      </w:r>
      <w:r w:rsidRPr="008C3427">
        <w:rPr>
          <w:rFonts w:ascii="Times New Roman" w:eastAsia="Times New Roman" w:hAnsi="Times New Roman" w:cs="Times New Roman"/>
          <w:sz w:val="24"/>
          <w:szCs w:val="24"/>
          <w:lang w:val="la-Latn" w:eastAsia="lv-LV"/>
        </w:rPr>
        <w:t xml:space="preserve"> </w:t>
      </w:r>
      <w:r w:rsidR="00045C12">
        <w:rPr>
          <w:rFonts w:ascii="Times New Roman" w:eastAsia="Times New Roman" w:hAnsi="Times New Roman" w:cs="Times New Roman"/>
          <w:sz w:val="24"/>
          <w:szCs w:val="24"/>
          <w:lang w:val="lv-LV" w:eastAsia="lv-LV"/>
        </w:rPr>
        <w:t>32,69</w:t>
      </w:r>
      <w:r w:rsidR="001E48B7">
        <w:rPr>
          <w:rFonts w:ascii="Times New Roman" w:eastAsia="Times New Roman" w:hAnsi="Times New Roman" w:cs="Times New Roman"/>
          <w:sz w:val="24"/>
          <w:szCs w:val="24"/>
          <w:lang w:val="la-Latn" w:eastAsia="lv-LV"/>
        </w:rPr>
        <w:t> </w:t>
      </w:r>
      <w:r w:rsidRPr="008C3427">
        <w:rPr>
          <w:rFonts w:ascii="Times New Roman" w:eastAsia="Times New Roman" w:hAnsi="Times New Roman" w:cs="Times New Roman"/>
          <w:sz w:val="24"/>
          <w:szCs w:val="24"/>
          <w:lang w:val="la-Latn" w:eastAsia="lv-LV"/>
        </w:rPr>
        <w:t>ha.</w:t>
      </w:r>
    </w:p>
    <w:p w14:paraId="79BC942B" w14:textId="77777777" w:rsidR="00DA7FEA" w:rsidRPr="00932926" w:rsidRDefault="00DA7FEA" w:rsidP="00DA7FEA">
      <w:pPr>
        <w:jc w:val="both"/>
        <w:rPr>
          <w:rFonts w:ascii="Times New Roman" w:hAnsi="Times New Roman" w:cs="Times New Roman"/>
          <w:iCs/>
          <w:sz w:val="20"/>
          <w:szCs w:val="20"/>
          <w:lang w:val="la-Latn"/>
        </w:rPr>
      </w:pPr>
    </w:p>
    <w:p w14:paraId="528D38E5" w14:textId="1D1D4F97" w:rsidR="00DA7FEA" w:rsidRDefault="0060253E" w:rsidP="00DA7FEA">
      <w:pPr>
        <w:jc w:val="both"/>
        <w:rPr>
          <w:rFonts w:ascii="Times New Roman" w:hAnsi="Times New Roman" w:cs="Times New Roman"/>
          <w:b/>
          <w:i/>
          <w:sz w:val="20"/>
          <w:szCs w:val="20"/>
          <w:lang w:val="lv-LV"/>
        </w:rPr>
      </w:pPr>
      <w:r w:rsidRPr="006A7312">
        <w:rPr>
          <w:rFonts w:ascii="Times New Roman" w:hAnsi="Times New Roman" w:cs="Times New Roman"/>
          <w:i/>
          <w:sz w:val="20"/>
          <w:szCs w:val="20"/>
          <w:lang w:val="la-Latn"/>
        </w:rPr>
        <w:t>5.3.1.2</w:t>
      </w:r>
      <w:r w:rsidR="00DA7FEA" w:rsidRPr="006A7312">
        <w:rPr>
          <w:rFonts w:ascii="Times New Roman" w:hAnsi="Times New Roman" w:cs="Times New Roman"/>
          <w:i/>
          <w:sz w:val="20"/>
          <w:szCs w:val="20"/>
          <w:lang w:val="la-Latn"/>
        </w:rPr>
        <w:t>.</w:t>
      </w:r>
      <w:r w:rsidR="001E48B7">
        <w:rPr>
          <w:rFonts w:ascii="Times New Roman" w:hAnsi="Times New Roman" w:cs="Times New Roman"/>
          <w:i/>
          <w:sz w:val="20"/>
          <w:szCs w:val="20"/>
          <w:lang w:val="lv-LV"/>
        </w:rPr>
        <w:t> tabula. Uz B.1.1. </w:t>
      </w:r>
      <w:r w:rsidR="00DA7FEA" w:rsidRPr="006A7312">
        <w:rPr>
          <w:rFonts w:ascii="Times New Roman" w:eastAsia="Times New Roman" w:hAnsi="Times New Roman" w:cs="Times New Roman"/>
          <w:i/>
          <w:sz w:val="20"/>
          <w:szCs w:val="20"/>
          <w:lang w:val="lv-LV" w:eastAsia="lv-LV"/>
        </w:rPr>
        <w:t>apsaimniekošanas pasākumu attiecinām</w:t>
      </w:r>
      <w:r w:rsidR="00DA7FEA" w:rsidRPr="006A7312">
        <w:rPr>
          <w:rFonts w:ascii="Times New Roman" w:eastAsia="Times New Roman" w:hAnsi="Times New Roman" w:cs="Times New Roman"/>
          <w:i/>
          <w:sz w:val="20"/>
          <w:szCs w:val="20"/>
          <w:lang w:val="la-Latn" w:eastAsia="lv-LV"/>
        </w:rPr>
        <w:t>ās mežaud</w:t>
      </w:r>
      <w:r w:rsidR="00DA7FEA" w:rsidRPr="006A7312">
        <w:rPr>
          <w:rFonts w:ascii="Times New Roman" w:eastAsia="Times New Roman" w:hAnsi="Times New Roman" w:cs="Times New Roman"/>
          <w:i/>
          <w:sz w:val="20"/>
          <w:szCs w:val="20"/>
          <w:lang w:val="lv-LV" w:eastAsia="lv-LV"/>
        </w:rPr>
        <w:t>žu platības pašreizējā D</w:t>
      </w:r>
      <w:r w:rsidRPr="006A7312">
        <w:rPr>
          <w:rFonts w:ascii="Times New Roman" w:eastAsia="Times New Roman" w:hAnsi="Times New Roman" w:cs="Times New Roman"/>
          <w:i/>
          <w:sz w:val="20"/>
          <w:szCs w:val="20"/>
          <w:lang w:val="la-Latn" w:eastAsia="lv-LV"/>
        </w:rPr>
        <w:t>L</w:t>
      </w:r>
      <w:r w:rsidR="00DA7FEA" w:rsidRPr="006A7312">
        <w:rPr>
          <w:rFonts w:ascii="Times New Roman" w:eastAsia="Times New Roman" w:hAnsi="Times New Roman" w:cs="Times New Roman"/>
          <w:i/>
          <w:sz w:val="20"/>
          <w:szCs w:val="20"/>
          <w:lang w:val="lv-LV" w:eastAsia="lv-LV"/>
        </w:rPr>
        <w:t xml:space="preserve"> teritorijā un teritorijā, kurā ierosināta ĪADT paplašināšana</w:t>
      </w:r>
    </w:p>
    <w:tbl>
      <w:tblPr>
        <w:tblStyle w:val="TableGrid"/>
        <w:tblW w:w="8359" w:type="dxa"/>
        <w:tblLook w:val="04A0" w:firstRow="1" w:lastRow="0" w:firstColumn="1" w:lastColumn="0" w:noHBand="0" w:noVBand="1"/>
      </w:tblPr>
      <w:tblGrid>
        <w:gridCol w:w="4390"/>
        <w:gridCol w:w="1559"/>
        <w:gridCol w:w="992"/>
        <w:gridCol w:w="1418"/>
      </w:tblGrid>
      <w:tr w:rsidR="00DA7FEA" w:rsidRPr="00BB2EFB" w14:paraId="51E7A316" w14:textId="77777777" w:rsidTr="0091572F">
        <w:tc>
          <w:tcPr>
            <w:tcW w:w="594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ECC8C06" w14:textId="77777777" w:rsidR="00DA7FEA" w:rsidRPr="00404939" w:rsidRDefault="00DA7FEA" w:rsidP="00932926">
            <w:pPr>
              <w:rPr>
                <w:b/>
                <w:color w:val="auto"/>
                <w:sz w:val="20"/>
                <w:szCs w:val="20"/>
                <w:lang w:val="lv-LV"/>
              </w:rPr>
            </w:pPr>
            <w:r w:rsidRPr="00BB2EFB">
              <w:rPr>
                <w:b/>
                <w:color w:val="auto"/>
                <w:sz w:val="20"/>
                <w:szCs w:val="20"/>
                <w:lang w:val="lv-LV"/>
              </w:rPr>
              <w:t>ES nozīmes aizsargājamā biotopa kods un nosaukums (ar * atzīmē</w:t>
            </w:r>
            <w:r>
              <w:rPr>
                <w:b/>
                <w:color w:val="auto"/>
                <w:sz w:val="20"/>
                <w:szCs w:val="20"/>
                <w:lang w:val="lv-LV"/>
              </w:rPr>
              <w:t>ti prioritārie biotopi</w:t>
            </w:r>
            <w:r w:rsidRPr="00BB2EFB">
              <w:rPr>
                <w:b/>
                <w:color w:val="auto"/>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8248C0F" w14:textId="77777777" w:rsidR="00DA7FEA" w:rsidRPr="00BB2EFB" w:rsidRDefault="00DA7FEA" w:rsidP="0091572F">
            <w:pPr>
              <w:rPr>
                <w:b/>
                <w:color w:val="auto"/>
                <w:sz w:val="20"/>
                <w:szCs w:val="20"/>
                <w:lang w:val="lv-LV"/>
              </w:rPr>
            </w:pPr>
            <w:r w:rsidRPr="00BB2EFB">
              <w:rPr>
                <w:b/>
                <w:color w:val="auto"/>
                <w:sz w:val="20"/>
                <w:szCs w:val="20"/>
                <w:lang w:val="lv-LV"/>
              </w:rPr>
              <w:t>Poligonu skaits</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D1DF90A" w14:textId="77777777" w:rsidR="00DA7FEA" w:rsidRPr="00BB2EFB" w:rsidRDefault="00DA7FEA" w:rsidP="0091572F">
            <w:pPr>
              <w:rPr>
                <w:b/>
                <w:color w:val="auto"/>
                <w:sz w:val="20"/>
                <w:szCs w:val="20"/>
                <w:lang w:val="lv-LV"/>
              </w:rPr>
            </w:pPr>
            <w:r w:rsidRPr="00BB2EFB">
              <w:rPr>
                <w:b/>
                <w:color w:val="auto"/>
                <w:sz w:val="20"/>
                <w:szCs w:val="20"/>
                <w:lang w:val="lv-LV"/>
              </w:rPr>
              <w:t>Platība (ha)</w:t>
            </w:r>
          </w:p>
        </w:tc>
      </w:tr>
      <w:tr w:rsidR="00DA7FEA" w:rsidRPr="00BB2EFB" w14:paraId="484A802F" w14:textId="77777777" w:rsidTr="0091572F">
        <w:tc>
          <w:tcPr>
            <w:tcW w:w="835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687482" w14:textId="269D4F77" w:rsidR="00DA7FEA" w:rsidRPr="00BB2EFB" w:rsidRDefault="001E48B7" w:rsidP="0091572F">
            <w:pPr>
              <w:pStyle w:val="ListParagraph"/>
              <w:widowControl/>
              <w:ind w:left="0"/>
              <w:jc w:val="both"/>
              <w:rPr>
                <w:b/>
                <w:color w:val="auto"/>
                <w:sz w:val="20"/>
                <w:szCs w:val="20"/>
              </w:rPr>
            </w:pPr>
            <w:r>
              <w:rPr>
                <w:b/>
                <w:color w:val="auto"/>
                <w:sz w:val="20"/>
                <w:szCs w:val="20"/>
              </w:rPr>
              <w:t>Uz B.1.1. </w:t>
            </w:r>
            <w:r w:rsidR="00DA7FEA" w:rsidRPr="006A7312">
              <w:rPr>
                <w:b/>
                <w:color w:val="auto"/>
                <w:sz w:val="20"/>
                <w:szCs w:val="20"/>
              </w:rPr>
              <w:t>apsaimniekošanas pasākumu attiecināmās mežaudžu platības pašreizējā D</w:t>
            </w:r>
            <w:r w:rsidR="0060253E" w:rsidRPr="006A7312">
              <w:rPr>
                <w:b/>
                <w:color w:val="auto"/>
                <w:sz w:val="20"/>
                <w:szCs w:val="20"/>
                <w:lang w:val="la-Latn"/>
              </w:rPr>
              <w:t>L</w:t>
            </w:r>
            <w:r w:rsidR="00DA7FEA" w:rsidRPr="006A7312">
              <w:rPr>
                <w:b/>
                <w:color w:val="auto"/>
                <w:sz w:val="20"/>
                <w:szCs w:val="20"/>
                <w:lang w:val="la-Latn"/>
              </w:rPr>
              <w:t xml:space="preserve"> </w:t>
            </w:r>
            <w:r w:rsidR="00DA7FEA" w:rsidRPr="006A7312">
              <w:rPr>
                <w:b/>
                <w:color w:val="auto"/>
                <w:sz w:val="20"/>
                <w:szCs w:val="20"/>
              </w:rPr>
              <w:t>teritorijā</w:t>
            </w:r>
          </w:p>
        </w:tc>
      </w:tr>
      <w:tr w:rsidR="009259B9" w:rsidRPr="009259B9" w14:paraId="5426E8A1" w14:textId="77777777" w:rsidTr="0091572F">
        <w:tc>
          <w:tcPr>
            <w:tcW w:w="5949" w:type="dxa"/>
            <w:gridSpan w:val="2"/>
            <w:tcBorders>
              <w:top w:val="single" w:sz="4" w:space="0" w:color="auto"/>
              <w:left w:val="single" w:sz="4" w:space="0" w:color="auto"/>
              <w:bottom w:val="single" w:sz="4" w:space="0" w:color="auto"/>
              <w:right w:val="single" w:sz="4" w:space="0" w:color="auto"/>
            </w:tcBorders>
            <w:hideMark/>
          </w:tcPr>
          <w:p w14:paraId="6D24668F" w14:textId="77777777" w:rsidR="00DA7FEA" w:rsidRPr="009259B9" w:rsidRDefault="00DA7FEA" w:rsidP="0091572F">
            <w:pPr>
              <w:jc w:val="left"/>
              <w:rPr>
                <w:color w:val="auto"/>
                <w:sz w:val="20"/>
                <w:lang w:val="sv-SE"/>
              </w:rPr>
            </w:pPr>
            <w:r w:rsidRPr="009259B9">
              <w:rPr>
                <w:color w:val="auto"/>
                <w:sz w:val="20"/>
                <w:szCs w:val="20"/>
                <w:lang w:val="la-Latn"/>
              </w:rPr>
              <w:t xml:space="preserve">9010* </w:t>
            </w:r>
            <w:r w:rsidRPr="009259B9">
              <w:rPr>
                <w:i/>
                <w:iCs/>
                <w:color w:val="auto"/>
                <w:sz w:val="20"/>
                <w:szCs w:val="20"/>
                <w:lang w:val="sv-SE"/>
              </w:rPr>
              <w:t>Veci vai dabiski boreāli meži</w:t>
            </w:r>
          </w:p>
        </w:tc>
        <w:tc>
          <w:tcPr>
            <w:tcW w:w="992" w:type="dxa"/>
            <w:tcBorders>
              <w:top w:val="single" w:sz="4" w:space="0" w:color="auto"/>
              <w:left w:val="single" w:sz="4" w:space="0" w:color="auto"/>
              <w:bottom w:val="single" w:sz="4" w:space="0" w:color="auto"/>
              <w:right w:val="single" w:sz="4" w:space="0" w:color="auto"/>
            </w:tcBorders>
            <w:hideMark/>
          </w:tcPr>
          <w:p w14:paraId="287F73D6" w14:textId="3C2FC39F" w:rsidR="00DA7FEA" w:rsidRPr="009259B9" w:rsidRDefault="00650DF7" w:rsidP="00650DF7">
            <w:pPr>
              <w:rPr>
                <w:color w:val="auto"/>
                <w:sz w:val="20"/>
                <w:szCs w:val="20"/>
              </w:rPr>
            </w:pPr>
            <w:r>
              <w:rPr>
                <w:color w:val="auto"/>
                <w:sz w:val="20"/>
                <w:szCs w:val="20"/>
              </w:rPr>
              <w:t>23</w:t>
            </w:r>
          </w:p>
        </w:tc>
        <w:tc>
          <w:tcPr>
            <w:tcW w:w="1418" w:type="dxa"/>
            <w:tcBorders>
              <w:top w:val="single" w:sz="4" w:space="0" w:color="auto"/>
              <w:left w:val="single" w:sz="4" w:space="0" w:color="auto"/>
              <w:bottom w:val="single" w:sz="4" w:space="0" w:color="auto"/>
              <w:right w:val="single" w:sz="4" w:space="0" w:color="auto"/>
            </w:tcBorders>
            <w:hideMark/>
          </w:tcPr>
          <w:p w14:paraId="3C8BA432" w14:textId="3C871F40" w:rsidR="00DA7FEA" w:rsidRPr="009259B9" w:rsidRDefault="00650DF7" w:rsidP="00650DF7">
            <w:pPr>
              <w:pStyle w:val="ListParagraph"/>
              <w:widowControl/>
              <w:ind w:left="0"/>
              <w:rPr>
                <w:color w:val="auto"/>
                <w:sz w:val="20"/>
                <w:szCs w:val="20"/>
              </w:rPr>
            </w:pPr>
            <w:r>
              <w:rPr>
                <w:color w:val="auto"/>
                <w:sz w:val="20"/>
                <w:szCs w:val="20"/>
              </w:rPr>
              <w:t>129,64</w:t>
            </w:r>
          </w:p>
        </w:tc>
      </w:tr>
      <w:tr w:rsidR="009259B9" w:rsidRPr="009259B9" w14:paraId="0523FA13" w14:textId="77777777" w:rsidTr="0091572F">
        <w:tc>
          <w:tcPr>
            <w:tcW w:w="5949" w:type="dxa"/>
            <w:gridSpan w:val="2"/>
            <w:tcBorders>
              <w:top w:val="single" w:sz="4" w:space="0" w:color="auto"/>
              <w:left w:val="single" w:sz="4" w:space="0" w:color="auto"/>
              <w:bottom w:val="single" w:sz="4" w:space="0" w:color="auto"/>
              <w:right w:val="single" w:sz="4" w:space="0" w:color="auto"/>
            </w:tcBorders>
          </w:tcPr>
          <w:p w14:paraId="20B417C4" w14:textId="5FF4EFB3" w:rsidR="009259B9" w:rsidRPr="009259B9" w:rsidRDefault="009259B9" w:rsidP="009259B9">
            <w:pPr>
              <w:jc w:val="left"/>
              <w:rPr>
                <w:color w:val="auto"/>
                <w:sz w:val="20"/>
                <w:szCs w:val="20"/>
              </w:rPr>
            </w:pPr>
            <w:r w:rsidRPr="009259B9">
              <w:rPr>
                <w:color w:val="auto"/>
                <w:sz w:val="20"/>
                <w:szCs w:val="20"/>
              </w:rPr>
              <w:t xml:space="preserve">9020* </w:t>
            </w:r>
            <w:r w:rsidRPr="009259B9">
              <w:rPr>
                <w:i/>
                <w:color w:val="auto"/>
                <w:sz w:val="20"/>
                <w:szCs w:val="20"/>
              </w:rPr>
              <w:t>Veci jaukti platlapju meži</w:t>
            </w:r>
          </w:p>
        </w:tc>
        <w:tc>
          <w:tcPr>
            <w:tcW w:w="992" w:type="dxa"/>
            <w:tcBorders>
              <w:top w:val="single" w:sz="4" w:space="0" w:color="auto"/>
              <w:left w:val="single" w:sz="4" w:space="0" w:color="auto"/>
              <w:bottom w:val="single" w:sz="4" w:space="0" w:color="auto"/>
              <w:right w:val="single" w:sz="4" w:space="0" w:color="auto"/>
            </w:tcBorders>
          </w:tcPr>
          <w:p w14:paraId="38007373" w14:textId="2CC116D4" w:rsidR="009259B9" w:rsidRPr="009259B9" w:rsidRDefault="00650DF7" w:rsidP="00650DF7">
            <w:pPr>
              <w:rPr>
                <w:color w:val="auto"/>
                <w:sz w:val="20"/>
              </w:rPr>
            </w:pPr>
            <w:r>
              <w:rPr>
                <w:color w:val="auto"/>
                <w:sz w:val="20"/>
              </w:rPr>
              <w:t>3</w:t>
            </w:r>
          </w:p>
        </w:tc>
        <w:tc>
          <w:tcPr>
            <w:tcW w:w="1418" w:type="dxa"/>
            <w:tcBorders>
              <w:top w:val="single" w:sz="4" w:space="0" w:color="auto"/>
              <w:left w:val="single" w:sz="4" w:space="0" w:color="auto"/>
              <w:bottom w:val="single" w:sz="4" w:space="0" w:color="auto"/>
              <w:right w:val="single" w:sz="4" w:space="0" w:color="auto"/>
            </w:tcBorders>
          </w:tcPr>
          <w:p w14:paraId="0459D3EE" w14:textId="0AD38089" w:rsidR="009259B9" w:rsidRPr="009259B9" w:rsidRDefault="00650DF7" w:rsidP="00650DF7">
            <w:pPr>
              <w:pStyle w:val="ListParagraph"/>
              <w:widowControl/>
              <w:ind w:left="0"/>
              <w:rPr>
                <w:color w:val="auto"/>
                <w:sz w:val="20"/>
              </w:rPr>
            </w:pPr>
            <w:r>
              <w:rPr>
                <w:color w:val="auto"/>
                <w:sz w:val="20"/>
              </w:rPr>
              <w:t>10,31</w:t>
            </w:r>
          </w:p>
        </w:tc>
      </w:tr>
      <w:tr w:rsidR="009259B9" w:rsidRPr="009259B9" w14:paraId="41D15C50" w14:textId="77777777" w:rsidTr="0091572F">
        <w:tc>
          <w:tcPr>
            <w:tcW w:w="5949" w:type="dxa"/>
            <w:gridSpan w:val="2"/>
            <w:tcBorders>
              <w:top w:val="single" w:sz="4" w:space="0" w:color="auto"/>
              <w:left w:val="single" w:sz="4" w:space="0" w:color="auto"/>
              <w:bottom w:val="single" w:sz="4" w:space="0" w:color="auto"/>
              <w:right w:val="single" w:sz="4" w:space="0" w:color="auto"/>
            </w:tcBorders>
          </w:tcPr>
          <w:p w14:paraId="2A9FA73C" w14:textId="7E539E9C" w:rsidR="009259B9" w:rsidRPr="009259B9" w:rsidRDefault="009259B9" w:rsidP="009259B9">
            <w:pPr>
              <w:jc w:val="left"/>
              <w:rPr>
                <w:color w:val="auto"/>
                <w:sz w:val="20"/>
                <w:szCs w:val="20"/>
              </w:rPr>
            </w:pPr>
            <w:r w:rsidRPr="009259B9">
              <w:rPr>
                <w:color w:val="auto"/>
                <w:sz w:val="20"/>
                <w:szCs w:val="20"/>
              </w:rPr>
              <w:t xml:space="preserve">9050 </w:t>
            </w:r>
            <w:r w:rsidRPr="009259B9">
              <w:rPr>
                <w:i/>
                <w:color w:val="auto"/>
                <w:sz w:val="20"/>
                <w:szCs w:val="20"/>
              </w:rPr>
              <w:t>Lakstaugiem bagāti egļu meži</w:t>
            </w:r>
          </w:p>
        </w:tc>
        <w:tc>
          <w:tcPr>
            <w:tcW w:w="992" w:type="dxa"/>
            <w:tcBorders>
              <w:top w:val="single" w:sz="4" w:space="0" w:color="auto"/>
              <w:left w:val="single" w:sz="4" w:space="0" w:color="auto"/>
              <w:bottom w:val="single" w:sz="4" w:space="0" w:color="auto"/>
              <w:right w:val="single" w:sz="4" w:space="0" w:color="auto"/>
            </w:tcBorders>
          </w:tcPr>
          <w:p w14:paraId="49DF7081" w14:textId="504EECA9" w:rsidR="009259B9" w:rsidRPr="009259B9" w:rsidRDefault="00650DF7" w:rsidP="00650DF7">
            <w:pPr>
              <w:rPr>
                <w:color w:val="auto"/>
                <w:sz w:val="20"/>
              </w:rPr>
            </w:pPr>
            <w:r>
              <w:rPr>
                <w:color w:val="auto"/>
                <w:sz w:val="20"/>
              </w:rPr>
              <w:t>26</w:t>
            </w:r>
          </w:p>
        </w:tc>
        <w:tc>
          <w:tcPr>
            <w:tcW w:w="1418" w:type="dxa"/>
            <w:tcBorders>
              <w:top w:val="single" w:sz="4" w:space="0" w:color="auto"/>
              <w:left w:val="single" w:sz="4" w:space="0" w:color="auto"/>
              <w:bottom w:val="single" w:sz="4" w:space="0" w:color="auto"/>
              <w:right w:val="single" w:sz="4" w:space="0" w:color="auto"/>
            </w:tcBorders>
          </w:tcPr>
          <w:p w14:paraId="1BEBD830" w14:textId="14DB5C8B" w:rsidR="009259B9" w:rsidRPr="009259B9" w:rsidRDefault="00650DF7" w:rsidP="00650DF7">
            <w:pPr>
              <w:pStyle w:val="ListParagraph"/>
              <w:widowControl/>
              <w:ind w:left="0"/>
              <w:rPr>
                <w:color w:val="auto"/>
                <w:sz w:val="20"/>
              </w:rPr>
            </w:pPr>
            <w:r>
              <w:rPr>
                <w:color w:val="auto"/>
                <w:sz w:val="20"/>
              </w:rPr>
              <w:t>81,48</w:t>
            </w:r>
          </w:p>
        </w:tc>
      </w:tr>
      <w:tr w:rsidR="009259B9" w:rsidRPr="009259B9" w14:paraId="16F74F65" w14:textId="77777777" w:rsidTr="0091572F">
        <w:tc>
          <w:tcPr>
            <w:tcW w:w="5949" w:type="dxa"/>
            <w:gridSpan w:val="2"/>
            <w:tcBorders>
              <w:top w:val="single" w:sz="4" w:space="0" w:color="auto"/>
              <w:left w:val="single" w:sz="4" w:space="0" w:color="auto"/>
              <w:bottom w:val="single" w:sz="4" w:space="0" w:color="auto"/>
              <w:right w:val="single" w:sz="4" w:space="0" w:color="auto"/>
            </w:tcBorders>
          </w:tcPr>
          <w:p w14:paraId="59CA3F62" w14:textId="16AEA24A" w:rsidR="009259B9" w:rsidRPr="009259B9" w:rsidRDefault="009259B9" w:rsidP="009259B9">
            <w:pPr>
              <w:jc w:val="left"/>
              <w:rPr>
                <w:color w:val="auto"/>
                <w:sz w:val="20"/>
                <w:szCs w:val="20"/>
              </w:rPr>
            </w:pPr>
            <w:r w:rsidRPr="009259B9">
              <w:rPr>
                <w:color w:val="auto"/>
                <w:sz w:val="20"/>
                <w:szCs w:val="20"/>
              </w:rPr>
              <w:t xml:space="preserve">9070 </w:t>
            </w:r>
            <w:r w:rsidRPr="009259B9">
              <w:rPr>
                <w:i/>
                <w:color w:val="auto"/>
                <w:sz w:val="20"/>
                <w:szCs w:val="20"/>
              </w:rPr>
              <w:t>Meža ganības</w:t>
            </w:r>
          </w:p>
        </w:tc>
        <w:tc>
          <w:tcPr>
            <w:tcW w:w="992" w:type="dxa"/>
            <w:tcBorders>
              <w:top w:val="single" w:sz="4" w:space="0" w:color="auto"/>
              <w:left w:val="single" w:sz="4" w:space="0" w:color="auto"/>
              <w:bottom w:val="single" w:sz="4" w:space="0" w:color="auto"/>
              <w:right w:val="single" w:sz="4" w:space="0" w:color="auto"/>
            </w:tcBorders>
          </w:tcPr>
          <w:p w14:paraId="3EEE8491" w14:textId="36F28436" w:rsidR="009259B9" w:rsidRPr="009259B9" w:rsidRDefault="00650DF7" w:rsidP="00650DF7">
            <w:pPr>
              <w:rPr>
                <w:color w:val="auto"/>
                <w:sz w:val="20"/>
              </w:rPr>
            </w:pPr>
            <w:r>
              <w:rPr>
                <w:color w:val="auto"/>
                <w:sz w:val="20"/>
              </w:rPr>
              <w:t>1</w:t>
            </w:r>
          </w:p>
        </w:tc>
        <w:tc>
          <w:tcPr>
            <w:tcW w:w="1418" w:type="dxa"/>
            <w:tcBorders>
              <w:top w:val="single" w:sz="4" w:space="0" w:color="auto"/>
              <w:left w:val="single" w:sz="4" w:space="0" w:color="auto"/>
              <w:bottom w:val="single" w:sz="4" w:space="0" w:color="auto"/>
              <w:right w:val="single" w:sz="4" w:space="0" w:color="auto"/>
            </w:tcBorders>
          </w:tcPr>
          <w:p w14:paraId="5F609314" w14:textId="5D0D6204" w:rsidR="009259B9" w:rsidRPr="009259B9" w:rsidRDefault="00650DF7" w:rsidP="00650DF7">
            <w:pPr>
              <w:pStyle w:val="ListParagraph"/>
              <w:widowControl/>
              <w:ind w:left="0"/>
              <w:rPr>
                <w:color w:val="auto"/>
                <w:sz w:val="20"/>
              </w:rPr>
            </w:pPr>
            <w:r>
              <w:rPr>
                <w:color w:val="auto"/>
                <w:sz w:val="20"/>
              </w:rPr>
              <w:t>28,30</w:t>
            </w:r>
          </w:p>
        </w:tc>
      </w:tr>
      <w:tr w:rsidR="009259B9" w:rsidRPr="009259B9" w14:paraId="02F10E0C" w14:textId="77777777" w:rsidTr="0091572F">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4A696B24" w14:textId="77777777" w:rsidR="00DA7FEA" w:rsidRPr="009259B9" w:rsidRDefault="00DA7FEA" w:rsidP="0091572F">
            <w:pPr>
              <w:jc w:val="left"/>
              <w:rPr>
                <w:color w:val="auto"/>
                <w:sz w:val="20"/>
              </w:rPr>
            </w:pPr>
            <w:r w:rsidRPr="009259B9">
              <w:rPr>
                <w:iCs/>
                <w:color w:val="auto"/>
                <w:sz w:val="20"/>
                <w:szCs w:val="20"/>
                <w:lang w:val="la-Latn"/>
              </w:rPr>
              <w:t xml:space="preserve">9160 </w:t>
            </w:r>
            <w:r w:rsidRPr="009259B9">
              <w:rPr>
                <w:i/>
                <w:color w:val="auto"/>
                <w:sz w:val="20"/>
                <w:szCs w:val="20"/>
              </w:rPr>
              <w:t>Ozolu meži (ozolu, liepu un skābaržu meži)</w:t>
            </w:r>
          </w:p>
        </w:tc>
        <w:tc>
          <w:tcPr>
            <w:tcW w:w="992" w:type="dxa"/>
            <w:tcBorders>
              <w:top w:val="single" w:sz="4" w:space="0" w:color="auto"/>
              <w:left w:val="single" w:sz="4" w:space="0" w:color="auto"/>
              <w:bottom w:val="single" w:sz="4" w:space="0" w:color="auto"/>
              <w:right w:val="single" w:sz="4" w:space="0" w:color="auto"/>
            </w:tcBorders>
            <w:hideMark/>
          </w:tcPr>
          <w:p w14:paraId="49401D78" w14:textId="2622E7CE" w:rsidR="00DA7FEA" w:rsidRPr="009259B9" w:rsidRDefault="00650DF7" w:rsidP="00650DF7">
            <w:pPr>
              <w:rPr>
                <w:color w:val="auto"/>
                <w:sz w:val="20"/>
                <w:szCs w:val="20"/>
              </w:rPr>
            </w:pPr>
            <w:r>
              <w:rPr>
                <w:color w:val="auto"/>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14:paraId="3BB752D2" w14:textId="5B87A519" w:rsidR="00DA7FEA" w:rsidRPr="009259B9" w:rsidRDefault="00650DF7" w:rsidP="00650DF7">
            <w:pPr>
              <w:pStyle w:val="ListParagraph"/>
              <w:widowControl/>
              <w:ind w:left="0"/>
              <w:rPr>
                <w:color w:val="auto"/>
                <w:sz w:val="20"/>
                <w:szCs w:val="20"/>
              </w:rPr>
            </w:pPr>
            <w:r>
              <w:rPr>
                <w:color w:val="auto"/>
                <w:sz w:val="20"/>
                <w:szCs w:val="20"/>
              </w:rPr>
              <w:t>5,71</w:t>
            </w:r>
          </w:p>
        </w:tc>
      </w:tr>
      <w:tr w:rsidR="009259B9" w:rsidRPr="009259B9" w14:paraId="5B71DB90" w14:textId="77777777" w:rsidTr="0091572F">
        <w:tc>
          <w:tcPr>
            <w:tcW w:w="5949" w:type="dxa"/>
            <w:gridSpan w:val="2"/>
            <w:tcBorders>
              <w:top w:val="single" w:sz="4" w:space="0" w:color="auto"/>
              <w:left w:val="single" w:sz="4" w:space="0" w:color="auto"/>
              <w:bottom w:val="single" w:sz="4" w:space="0" w:color="auto"/>
              <w:right w:val="single" w:sz="4" w:space="0" w:color="auto"/>
            </w:tcBorders>
            <w:vAlign w:val="center"/>
          </w:tcPr>
          <w:p w14:paraId="74B487F8" w14:textId="77777777" w:rsidR="00DA7FEA" w:rsidRPr="009259B9" w:rsidRDefault="00DA7FEA" w:rsidP="0091572F">
            <w:pPr>
              <w:jc w:val="left"/>
              <w:rPr>
                <w:color w:val="auto"/>
                <w:sz w:val="20"/>
              </w:rPr>
            </w:pPr>
            <w:r w:rsidRPr="009259B9">
              <w:rPr>
                <w:iCs/>
                <w:color w:val="auto"/>
                <w:sz w:val="20"/>
                <w:szCs w:val="20"/>
                <w:lang w:val="la-Latn"/>
              </w:rPr>
              <w:t xml:space="preserve">9180* </w:t>
            </w:r>
            <w:r w:rsidRPr="009259B9">
              <w:rPr>
                <w:i/>
                <w:color w:val="auto"/>
                <w:sz w:val="20"/>
                <w:szCs w:val="20"/>
              </w:rPr>
              <w:t>Nogāžu un gravu meži</w:t>
            </w:r>
          </w:p>
        </w:tc>
        <w:tc>
          <w:tcPr>
            <w:tcW w:w="992" w:type="dxa"/>
            <w:tcBorders>
              <w:top w:val="single" w:sz="4" w:space="0" w:color="auto"/>
              <w:left w:val="single" w:sz="4" w:space="0" w:color="auto"/>
              <w:bottom w:val="single" w:sz="4" w:space="0" w:color="auto"/>
              <w:right w:val="single" w:sz="4" w:space="0" w:color="auto"/>
            </w:tcBorders>
          </w:tcPr>
          <w:p w14:paraId="4CD13C57" w14:textId="5AD2C9E7" w:rsidR="00DA7FEA" w:rsidRPr="009259B9" w:rsidRDefault="00650DF7" w:rsidP="00650DF7">
            <w:pPr>
              <w:rPr>
                <w:color w:val="auto"/>
                <w:sz w:val="20"/>
                <w:szCs w:val="20"/>
              </w:rPr>
            </w:pPr>
            <w:r>
              <w:rPr>
                <w:color w:val="auto"/>
                <w:sz w:val="20"/>
                <w:szCs w:val="20"/>
              </w:rPr>
              <w:t>16</w:t>
            </w:r>
          </w:p>
        </w:tc>
        <w:tc>
          <w:tcPr>
            <w:tcW w:w="1418" w:type="dxa"/>
            <w:tcBorders>
              <w:top w:val="single" w:sz="4" w:space="0" w:color="auto"/>
              <w:left w:val="single" w:sz="4" w:space="0" w:color="auto"/>
              <w:bottom w:val="single" w:sz="4" w:space="0" w:color="auto"/>
              <w:right w:val="single" w:sz="4" w:space="0" w:color="auto"/>
            </w:tcBorders>
          </w:tcPr>
          <w:p w14:paraId="1204C121" w14:textId="2F83AF16" w:rsidR="00DA7FEA" w:rsidRPr="009259B9" w:rsidRDefault="006C13B1" w:rsidP="00650DF7">
            <w:pPr>
              <w:pStyle w:val="ListParagraph"/>
              <w:widowControl/>
              <w:ind w:left="0"/>
              <w:rPr>
                <w:color w:val="auto"/>
                <w:sz w:val="20"/>
                <w:szCs w:val="20"/>
              </w:rPr>
            </w:pPr>
            <w:r>
              <w:rPr>
                <w:color w:val="auto"/>
                <w:sz w:val="20"/>
                <w:szCs w:val="20"/>
              </w:rPr>
              <w:t>51,67</w:t>
            </w:r>
          </w:p>
        </w:tc>
      </w:tr>
      <w:tr w:rsidR="001746E3" w:rsidRPr="009259B9" w14:paraId="2125C79E" w14:textId="77777777" w:rsidTr="0091572F">
        <w:tc>
          <w:tcPr>
            <w:tcW w:w="5949" w:type="dxa"/>
            <w:gridSpan w:val="2"/>
            <w:tcBorders>
              <w:top w:val="single" w:sz="4" w:space="0" w:color="auto"/>
              <w:left w:val="single" w:sz="4" w:space="0" w:color="auto"/>
              <w:bottom w:val="single" w:sz="4" w:space="0" w:color="auto"/>
              <w:right w:val="single" w:sz="4" w:space="0" w:color="auto"/>
            </w:tcBorders>
            <w:vAlign w:val="center"/>
          </w:tcPr>
          <w:p w14:paraId="69C19B6B" w14:textId="44F81C3B" w:rsidR="009259B9" w:rsidRPr="009259B9" w:rsidRDefault="009259B9" w:rsidP="009259B9">
            <w:pPr>
              <w:jc w:val="left"/>
              <w:rPr>
                <w:iCs/>
                <w:color w:val="auto"/>
                <w:sz w:val="20"/>
                <w:szCs w:val="20"/>
              </w:rPr>
            </w:pPr>
            <w:r w:rsidRPr="009259B9">
              <w:rPr>
                <w:iCs/>
                <w:color w:val="auto"/>
                <w:sz w:val="20"/>
                <w:szCs w:val="20"/>
              </w:rPr>
              <w:t>91D0* Purvaini meži</w:t>
            </w:r>
          </w:p>
        </w:tc>
        <w:tc>
          <w:tcPr>
            <w:tcW w:w="992" w:type="dxa"/>
            <w:tcBorders>
              <w:top w:val="single" w:sz="4" w:space="0" w:color="auto"/>
              <w:left w:val="single" w:sz="4" w:space="0" w:color="auto"/>
              <w:bottom w:val="single" w:sz="4" w:space="0" w:color="auto"/>
              <w:right w:val="single" w:sz="4" w:space="0" w:color="auto"/>
            </w:tcBorders>
          </w:tcPr>
          <w:p w14:paraId="437450A8" w14:textId="3FD4C4FF" w:rsidR="009259B9" w:rsidRPr="009259B9" w:rsidRDefault="00650DF7" w:rsidP="00650DF7">
            <w:pPr>
              <w:rPr>
                <w:color w:val="auto"/>
                <w:sz w:val="20"/>
                <w:szCs w:val="20"/>
              </w:rPr>
            </w:pPr>
            <w:r>
              <w:rPr>
                <w:color w:val="auto"/>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60470F60" w14:textId="47868907" w:rsidR="009259B9" w:rsidRPr="009259B9" w:rsidRDefault="00650DF7" w:rsidP="00650DF7">
            <w:pPr>
              <w:pStyle w:val="ListParagraph"/>
              <w:widowControl/>
              <w:ind w:left="0"/>
              <w:rPr>
                <w:color w:val="auto"/>
                <w:sz w:val="20"/>
                <w:szCs w:val="20"/>
              </w:rPr>
            </w:pPr>
            <w:r>
              <w:rPr>
                <w:color w:val="auto"/>
                <w:sz w:val="20"/>
                <w:szCs w:val="20"/>
              </w:rPr>
              <w:t>0,85</w:t>
            </w:r>
          </w:p>
        </w:tc>
      </w:tr>
      <w:tr w:rsidR="009259B9" w:rsidRPr="009259B9" w14:paraId="6C4BC776" w14:textId="77777777" w:rsidTr="0091572F">
        <w:tc>
          <w:tcPr>
            <w:tcW w:w="5949" w:type="dxa"/>
            <w:gridSpan w:val="2"/>
            <w:tcBorders>
              <w:top w:val="single" w:sz="4" w:space="0" w:color="auto"/>
              <w:left w:val="single" w:sz="4" w:space="0" w:color="auto"/>
              <w:bottom w:val="single" w:sz="4" w:space="0" w:color="auto"/>
              <w:right w:val="single" w:sz="4" w:space="0" w:color="auto"/>
            </w:tcBorders>
            <w:vAlign w:val="center"/>
          </w:tcPr>
          <w:p w14:paraId="3A011594" w14:textId="77777777" w:rsidR="00DA7FEA" w:rsidRPr="009259B9" w:rsidRDefault="00DA7FEA" w:rsidP="0091572F">
            <w:pPr>
              <w:jc w:val="left"/>
              <w:rPr>
                <w:color w:val="auto"/>
                <w:sz w:val="20"/>
              </w:rPr>
            </w:pPr>
            <w:r w:rsidRPr="009259B9">
              <w:rPr>
                <w:iCs/>
                <w:color w:val="auto"/>
                <w:sz w:val="20"/>
                <w:szCs w:val="20"/>
                <w:lang w:val="la-Latn"/>
              </w:rPr>
              <w:t xml:space="preserve">91E0* </w:t>
            </w:r>
            <w:r w:rsidRPr="009259B9">
              <w:rPr>
                <w:i/>
                <w:color w:val="auto"/>
                <w:sz w:val="20"/>
                <w:szCs w:val="20"/>
              </w:rPr>
              <w:t>Aluviāli meži (aluviāli krastmalu un palieņu meži)</w:t>
            </w:r>
          </w:p>
        </w:tc>
        <w:tc>
          <w:tcPr>
            <w:tcW w:w="992" w:type="dxa"/>
            <w:tcBorders>
              <w:top w:val="single" w:sz="4" w:space="0" w:color="auto"/>
              <w:left w:val="single" w:sz="4" w:space="0" w:color="auto"/>
              <w:bottom w:val="single" w:sz="4" w:space="0" w:color="auto"/>
              <w:right w:val="single" w:sz="4" w:space="0" w:color="auto"/>
            </w:tcBorders>
          </w:tcPr>
          <w:p w14:paraId="56A5A8AE" w14:textId="30A05572" w:rsidR="00DA7FEA" w:rsidRPr="009259B9" w:rsidRDefault="00650DF7" w:rsidP="00650DF7">
            <w:pPr>
              <w:rPr>
                <w:color w:val="auto"/>
                <w:sz w:val="20"/>
                <w:szCs w:val="20"/>
              </w:rPr>
            </w:pPr>
            <w:r>
              <w:rPr>
                <w:color w:val="auto"/>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2C44F3DA" w14:textId="31155809" w:rsidR="00DA7FEA" w:rsidRPr="009259B9" w:rsidRDefault="00650DF7" w:rsidP="00650DF7">
            <w:pPr>
              <w:pStyle w:val="ListParagraph"/>
              <w:widowControl/>
              <w:ind w:left="0"/>
              <w:rPr>
                <w:color w:val="auto"/>
                <w:sz w:val="20"/>
                <w:szCs w:val="20"/>
              </w:rPr>
            </w:pPr>
            <w:r>
              <w:rPr>
                <w:color w:val="auto"/>
                <w:sz w:val="20"/>
                <w:szCs w:val="20"/>
              </w:rPr>
              <w:t>2,29</w:t>
            </w:r>
          </w:p>
        </w:tc>
      </w:tr>
      <w:tr w:rsidR="009259B9" w:rsidRPr="009259B9" w14:paraId="22BA185D" w14:textId="77777777" w:rsidTr="0091572F">
        <w:tc>
          <w:tcPr>
            <w:tcW w:w="4390" w:type="dxa"/>
            <w:tcBorders>
              <w:top w:val="single" w:sz="4" w:space="0" w:color="auto"/>
              <w:left w:val="nil"/>
              <w:bottom w:val="nil"/>
              <w:right w:val="nil"/>
            </w:tcBorders>
          </w:tcPr>
          <w:p w14:paraId="036AD453" w14:textId="77777777" w:rsidR="00DA7FEA" w:rsidRPr="009259B9" w:rsidRDefault="00DA7FEA" w:rsidP="0091572F">
            <w:pPr>
              <w:rPr>
                <w:color w:val="auto"/>
                <w:sz w:val="20"/>
                <w:szCs w:val="20"/>
              </w:rPr>
            </w:pPr>
          </w:p>
        </w:tc>
        <w:tc>
          <w:tcPr>
            <w:tcW w:w="1559" w:type="dxa"/>
            <w:tcBorders>
              <w:top w:val="single" w:sz="4" w:space="0" w:color="auto"/>
              <w:left w:val="nil"/>
              <w:bottom w:val="nil"/>
              <w:right w:val="single" w:sz="4" w:space="0" w:color="auto"/>
            </w:tcBorders>
            <w:shd w:val="clear" w:color="auto" w:fill="FFFFFF" w:themeFill="background1"/>
          </w:tcPr>
          <w:p w14:paraId="346032F1" w14:textId="77777777" w:rsidR="00DA7FEA" w:rsidRPr="009259B9" w:rsidRDefault="00DA7FEA" w:rsidP="0091572F">
            <w:pPr>
              <w:rPr>
                <w:b/>
                <w:color w:val="auto"/>
                <w:sz w:val="20"/>
                <w:szCs w:val="20"/>
                <w:lang w:val="la-Lat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8F29A1" w14:textId="20163F85" w:rsidR="00DA7FEA" w:rsidRPr="00650DF7" w:rsidRDefault="00650DF7" w:rsidP="0091572F">
            <w:pPr>
              <w:rPr>
                <w:b/>
                <w:color w:val="auto"/>
                <w:sz w:val="20"/>
                <w:szCs w:val="20"/>
              </w:rPr>
            </w:pPr>
            <w:r>
              <w:rPr>
                <w:b/>
                <w:color w:val="auto"/>
                <w:sz w:val="20"/>
                <w:szCs w:val="20"/>
              </w:rPr>
              <w:t>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3CFCC6" w14:textId="150DEEE8" w:rsidR="00DA7FEA" w:rsidRPr="009259B9" w:rsidRDefault="006C13B1" w:rsidP="0091572F">
            <w:pPr>
              <w:pStyle w:val="ListParagraph"/>
              <w:widowControl/>
              <w:ind w:left="0"/>
              <w:rPr>
                <w:b/>
                <w:color w:val="auto"/>
                <w:sz w:val="20"/>
                <w:szCs w:val="20"/>
                <w:lang w:val="lv-LV"/>
              </w:rPr>
            </w:pPr>
            <w:r>
              <w:rPr>
                <w:b/>
                <w:color w:val="auto"/>
                <w:sz w:val="20"/>
                <w:szCs w:val="20"/>
                <w:lang w:val="lv-LV"/>
              </w:rPr>
              <w:t>310,25</w:t>
            </w:r>
          </w:p>
        </w:tc>
      </w:tr>
    </w:tbl>
    <w:p w14:paraId="584578DB" w14:textId="77777777" w:rsidR="00DA7FEA" w:rsidRDefault="00DA7FEA" w:rsidP="00DA7FEA">
      <w:pPr>
        <w:jc w:val="both"/>
        <w:rPr>
          <w:rFonts w:ascii="Times New Roman" w:hAnsi="Times New Roman" w:cs="Times New Roman"/>
          <w:sz w:val="24"/>
          <w:szCs w:val="24"/>
          <w:lang w:val="lv-LV"/>
        </w:rPr>
      </w:pPr>
    </w:p>
    <w:tbl>
      <w:tblPr>
        <w:tblStyle w:val="TableGrid"/>
        <w:tblW w:w="8359" w:type="dxa"/>
        <w:tblLook w:val="04A0" w:firstRow="1" w:lastRow="0" w:firstColumn="1" w:lastColumn="0" w:noHBand="0" w:noVBand="1"/>
      </w:tblPr>
      <w:tblGrid>
        <w:gridCol w:w="4390"/>
        <w:gridCol w:w="1559"/>
        <w:gridCol w:w="992"/>
        <w:gridCol w:w="1418"/>
      </w:tblGrid>
      <w:tr w:rsidR="00DA7FEA" w:rsidRPr="000007E3" w14:paraId="654C0E4A" w14:textId="77777777" w:rsidTr="0091572F">
        <w:tc>
          <w:tcPr>
            <w:tcW w:w="835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3A57ED" w14:textId="66C63813" w:rsidR="00DA7FEA" w:rsidRPr="00650DF7" w:rsidRDefault="001E48B7" w:rsidP="0091572F">
            <w:pPr>
              <w:pStyle w:val="ListParagraph"/>
              <w:widowControl/>
              <w:ind w:left="0"/>
              <w:jc w:val="left"/>
              <w:rPr>
                <w:color w:val="auto"/>
                <w:sz w:val="20"/>
                <w:szCs w:val="20"/>
                <w:lang w:val="lv-LV"/>
              </w:rPr>
            </w:pPr>
            <w:r>
              <w:rPr>
                <w:b/>
                <w:color w:val="auto"/>
                <w:sz w:val="20"/>
                <w:szCs w:val="20"/>
                <w:lang w:val="lv-LV"/>
              </w:rPr>
              <w:t>Uz B.1.1. </w:t>
            </w:r>
            <w:r w:rsidR="00DA7FEA" w:rsidRPr="00650DF7">
              <w:rPr>
                <w:b/>
                <w:color w:val="auto"/>
                <w:sz w:val="20"/>
                <w:szCs w:val="20"/>
                <w:lang w:val="lv-LV"/>
              </w:rPr>
              <w:t>apsaimniekošanas pasākumu attiecināmās mežaudžu platības, kur</w:t>
            </w:r>
            <w:r w:rsidR="00DA7FEA" w:rsidRPr="00650DF7">
              <w:rPr>
                <w:b/>
                <w:color w:val="auto"/>
                <w:sz w:val="20"/>
                <w:szCs w:val="20"/>
                <w:lang w:val="la-Latn"/>
              </w:rPr>
              <w:t>u</w:t>
            </w:r>
            <w:r w:rsidR="00DA7FEA" w:rsidRPr="00650DF7">
              <w:rPr>
                <w:b/>
                <w:color w:val="auto"/>
                <w:sz w:val="20"/>
                <w:szCs w:val="20"/>
                <w:lang w:val="lv-LV"/>
              </w:rPr>
              <w:t xml:space="preserve"> pievienošana teritorijai ierosināta DA plānā (ar * atzīmēti prioritārie biotopi)</w:t>
            </w:r>
          </w:p>
        </w:tc>
      </w:tr>
      <w:tr w:rsidR="008C3427" w:rsidRPr="00346B88" w14:paraId="5B92DECC" w14:textId="77777777" w:rsidTr="008C3427">
        <w:tc>
          <w:tcPr>
            <w:tcW w:w="5949" w:type="dxa"/>
            <w:gridSpan w:val="2"/>
            <w:tcBorders>
              <w:top w:val="single" w:sz="4" w:space="0" w:color="auto"/>
              <w:left w:val="single" w:sz="4" w:space="0" w:color="auto"/>
              <w:bottom w:val="single" w:sz="4" w:space="0" w:color="auto"/>
              <w:right w:val="single" w:sz="4" w:space="0" w:color="auto"/>
            </w:tcBorders>
          </w:tcPr>
          <w:p w14:paraId="31CD1C01" w14:textId="77777777" w:rsidR="008C3427" w:rsidRPr="00650DF7" w:rsidRDefault="008C3427" w:rsidP="008C3427">
            <w:pPr>
              <w:jc w:val="left"/>
              <w:rPr>
                <w:color w:val="auto"/>
                <w:sz w:val="20"/>
                <w:szCs w:val="20"/>
                <w:lang w:val="sv-SE"/>
              </w:rPr>
            </w:pPr>
            <w:r w:rsidRPr="00650DF7">
              <w:rPr>
                <w:color w:val="auto"/>
                <w:sz w:val="20"/>
                <w:szCs w:val="20"/>
                <w:lang w:val="sv-SE"/>
              </w:rPr>
              <w:t xml:space="preserve">9010* </w:t>
            </w:r>
            <w:r w:rsidRPr="00650DF7">
              <w:rPr>
                <w:i/>
                <w:iCs/>
                <w:color w:val="auto"/>
                <w:sz w:val="20"/>
                <w:szCs w:val="20"/>
                <w:lang w:val="sv-SE"/>
              </w:rPr>
              <w:t>Veci vai dabiski boreāli meži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81427" w14:textId="63F3709C" w:rsidR="008C3427" w:rsidRPr="008C3427" w:rsidRDefault="008C3427" w:rsidP="008C3427">
            <w:pPr>
              <w:rPr>
                <w:color w:val="auto"/>
                <w:sz w:val="20"/>
                <w:szCs w:val="20"/>
              </w:rPr>
            </w:pPr>
            <w:r w:rsidRPr="008C3427">
              <w:rPr>
                <w:color w:val="auto"/>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E9E213" w14:textId="2D90F412" w:rsidR="008C3427" w:rsidRPr="008C3427" w:rsidRDefault="008C3427" w:rsidP="008C3427">
            <w:pPr>
              <w:pStyle w:val="ListParagraph"/>
              <w:widowControl/>
              <w:ind w:left="0"/>
              <w:rPr>
                <w:color w:val="auto"/>
                <w:sz w:val="20"/>
                <w:szCs w:val="20"/>
              </w:rPr>
            </w:pPr>
            <w:r w:rsidRPr="008C3427">
              <w:rPr>
                <w:color w:val="auto"/>
                <w:sz w:val="20"/>
                <w:szCs w:val="20"/>
              </w:rPr>
              <w:t>5,83</w:t>
            </w:r>
          </w:p>
        </w:tc>
      </w:tr>
      <w:tr w:rsidR="008C3427" w:rsidRPr="00346B88" w14:paraId="1C1F27DE" w14:textId="77777777" w:rsidTr="008C3427">
        <w:tc>
          <w:tcPr>
            <w:tcW w:w="5949" w:type="dxa"/>
            <w:gridSpan w:val="2"/>
            <w:tcBorders>
              <w:top w:val="single" w:sz="4" w:space="0" w:color="auto"/>
              <w:left w:val="single" w:sz="4" w:space="0" w:color="auto"/>
              <w:bottom w:val="single" w:sz="4" w:space="0" w:color="auto"/>
              <w:right w:val="single" w:sz="4" w:space="0" w:color="auto"/>
            </w:tcBorders>
          </w:tcPr>
          <w:p w14:paraId="2046BCD3" w14:textId="5D07F871" w:rsidR="008C3427" w:rsidRPr="00650DF7" w:rsidRDefault="008C3427" w:rsidP="008C3427">
            <w:pPr>
              <w:jc w:val="left"/>
              <w:rPr>
                <w:sz w:val="20"/>
                <w:szCs w:val="20"/>
                <w:lang w:val="sv-SE"/>
              </w:rPr>
            </w:pPr>
            <w:r w:rsidRPr="00650DF7">
              <w:rPr>
                <w:color w:val="auto"/>
                <w:sz w:val="20"/>
                <w:szCs w:val="20"/>
              </w:rPr>
              <w:t xml:space="preserve">9050 </w:t>
            </w:r>
            <w:r w:rsidRPr="00650DF7">
              <w:rPr>
                <w:i/>
                <w:color w:val="auto"/>
                <w:sz w:val="20"/>
                <w:szCs w:val="20"/>
              </w:rPr>
              <w:t>Lakstaugiem bagāti egļu meži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6A64B" w14:textId="1C72D903" w:rsidR="008C3427" w:rsidRPr="008C3427" w:rsidRDefault="008C3427" w:rsidP="008C3427">
            <w:pPr>
              <w:rPr>
                <w:color w:val="auto"/>
                <w:sz w:val="20"/>
                <w:szCs w:val="20"/>
              </w:rPr>
            </w:pPr>
            <w:r w:rsidRPr="008C3427">
              <w:rPr>
                <w:color w:val="auto"/>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3E67B90" w14:textId="10F17E0E" w:rsidR="008C3427" w:rsidRPr="008C3427" w:rsidRDefault="008C3427" w:rsidP="00045C12">
            <w:pPr>
              <w:pStyle w:val="ListParagraph"/>
              <w:widowControl/>
              <w:ind w:left="0"/>
              <w:rPr>
                <w:color w:val="auto"/>
                <w:sz w:val="20"/>
                <w:szCs w:val="20"/>
              </w:rPr>
            </w:pPr>
            <w:r w:rsidRPr="008C3427">
              <w:rPr>
                <w:color w:val="auto"/>
                <w:sz w:val="20"/>
                <w:szCs w:val="20"/>
              </w:rPr>
              <w:t>26,</w:t>
            </w:r>
            <w:r w:rsidR="00045C12">
              <w:rPr>
                <w:color w:val="auto"/>
                <w:sz w:val="20"/>
                <w:szCs w:val="20"/>
              </w:rPr>
              <w:t>86</w:t>
            </w:r>
          </w:p>
        </w:tc>
      </w:tr>
      <w:tr w:rsidR="00650DF7" w:rsidRPr="00BB2EFB" w14:paraId="7FB1088B" w14:textId="77777777" w:rsidTr="00787992">
        <w:tc>
          <w:tcPr>
            <w:tcW w:w="4390" w:type="dxa"/>
            <w:tcBorders>
              <w:top w:val="single" w:sz="4" w:space="0" w:color="auto"/>
              <w:left w:val="nil"/>
              <w:bottom w:val="nil"/>
              <w:right w:val="nil"/>
            </w:tcBorders>
            <w:hideMark/>
          </w:tcPr>
          <w:p w14:paraId="0208055C" w14:textId="77777777" w:rsidR="00650DF7" w:rsidRPr="00650DF7" w:rsidRDefault="00650DF7" w:rsidP="00650DF7">
            <w:pPr>
              <w:jc w:val="right"/>
              <w:rPr>
                <w:b/>
                <w:color w:val="auto"/>
                <w:sz w:val="20"/>
                <w:szCs w:val="20"/>
              </w:rPr>
            </w:pPr>
          </w:p>
        </w:tc>
        <w:tc>
          <w:tcPr>
            <w:tcW w:w="1559" w:type="dxa"/>
            <w:tcBorders>
              <w:top w:val="single" w:sz="4" w:space="0" w:color="auto"/>
              <w:left w:val="nil"/>
              <w:bottom w:val="nil"/>
              <w:right w:val="single" w:sz="4" w:space="0" w:color="auto"/>
            </w:tcBorders>
            <w:shd w:val="clear" w:color="auto" w:fill="auto"/>
          </w:tcPr>
          <w:p w14:paraId="08C24C1A" w14:textId="77777777" w:rsidR="00650DF7" w:rsidRPr="00650DF7" w:rsidRDefault="00650DF7" w:rsidP="00650DF7">
            <w:pPr>
              <w:jc w:val="right"/>
              <w:rPr>
                <w:b/>
                <w:sz w:val="20"/>
                <w:szCs w:val="20"/>
              </w:rPr>
            </w:pPr>
            <w:r w:rsidRPr="00650DF7">
              <w:rPr>
                <w:b/>
                <w:color w:val="auto"/>
                <w:sz w:val="20"/>
                <w:szCs w:val="20"/>
              </w:rPr>
              <w:t>Kopā:</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0EE4556" w14:textId="1F920F8B" w:rsidR="00650DF7" w:rsidRPr="00650DF7" w:rsidRDefault="008C3427" w:rsidP="008C3427">
            <w:pPr>
              <w:rPr>
                <w:b/>
                <w:color w:val="auto"/>
                <w:sz w:val="20"/>
                <w:szCs w:val="20"/>
              </w:rPr>
            </w:pPr>
            <w:r>
              <w:rPr>
                <w:b/>
                <w:color w:val="auto"/>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FE6AE13" w14:textId="182E514E" w:rsidR="00650DF7" w:rsidRPr="00650DF7" w:rsidRDefault="008C3427" w:rsidP="00045C12">
            <w:pPr>
              <w:pStyle w:val="ListParagraph"/>
              <w:widowControl/>
              <w:ind w:left="0"/>
              <w:rPr>
                <w:b/>
                <w:color w:val="auto"/>
                <w:sz w:val="20"/>
                <w:szCs w:val="20"/>
              </w:rPr>
            </w:pPr>
            <w:r>
              <w:rPr>
                <w:b/>
                <w:color w:val="auto"/>
                <w:sz w:val="20"/>
                <w:szCs w:val="20"/>
              </w:rPr>
              <w:t>32,</w:t>
            </w:r>
            <w:r w:rsidR="00045C12">
              <w:rPr>
                <w:b/>
                <w:color w:val="auto"/>
                <w:sz w:val="20"/>
                <w:szCs w:val="20"/>
              </w:rPr>
              <w:t>69</w:t>
            </w:r>
          </w:p>
        </w:tc>
      </w:tr>
    </w:tbl>
    <w:p w14:paraId="45A1CBD5" w14:textId="77777777" w:rsidR="00DA7FEA" w:rsidRPr="004A042A" w:rsidRDefault="00DA7FEA" w:rsidP="00DA7FEA">
      <w:pPr>
        <w:widowControl/>
        <w:autoSpaceDE w:val="0"/>
        <w:autoSpaceDN w:val="0"/>
        <w:adjustRightInd w:val="0"/>
        <w:rPr>
          <w:rFonts w:ascii="Times New Roman" w:hAnsi="Times New Roman" w:cs="Times New Roman"/>
          <w:noProof/>
          <w:sz w:val="24"/>
          <w:szCs w:val="24"/>
          <w:highlight w:val="yellow"/>
          <w:lang w:val="lv-LV"/>
        </w:rPr>
      </w:pPr>
    </w:p>
    <w:p w14:paraId="3763B9FB" w14:textId="77777777" w:rsidR="00DA7FEA" w:rsidRPr="002577B7" w:rsidRDefault="00DA7FEA" w:rsidP="004874C9">
      <w:pPr>
        <w:jc w:val="both"/>
        <w:rPr>
          <w:rFonts w:ascii="Times New Roman" w:hAnsi="Times New Roman" w:cs="Times New Roman"/>
          <w:b/>
          <w:bCs/>
          <w:sz w:val="24"/>
          <w:szCs w:val="24"/>
          <w:highlight w:val="yellow"/>
          <w:lang w:val="la-Latn"/>
        </w:rPr>
      </w:pPr>
    </w:p>
    <w:p w14:paraId="68BE445E" w14:textId="18004D24" w:rsidR="000B2156" w:rsidRPr="0078013D" w:rsidRDefault="007B0B3B" w:rsidP="004874C9">
      <w:pPr>
        <w:jc w:val="both"/>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B.2.1.</w:t>
      </w:r>
      <w:r w:rsidR="001E48B7">
        <w:rPr>
          <w:rFonts w:ascii="Times New Roman" w:hAnsi="Times New Roman" w:cs="Times New Roman"/>
          <w:b/>
          <w:sz w:val="24"/>
          <w:szCs w:val="24"/>
          <w:u w:val="single"/>
          <w:lang w:val="lv-LV"/>
        </w:rPr>
        <w:t> </w:t>
      </w:r>
      <w:r w:rsidR="000B2156" w:rsidRPr="0078013D">
        <w:rPr>
          <w:rFonts w:ascii="Times New Roman" w:hAnsi="Times New Roman" w:cs="Times New Roman"/>
          <w:b/>
          <w:sz w:val="24"/>
          <w:szCs w:val="24"/>
          <w:u w:val="single"/>
          <w:lang w:val="lv-LV"/>
        </w:rPr>
        <w:t>Aizsargājamo zālāju biotopu apsaimniekošanas pasākumu nodrošināšana veicot pļavu pļaušanu un/vai noganīšanu</w:t>
      </w:r>
    </w:p>
    <w:p w14:paraId="3EBDB943" w14:textId="697702F6" w:rsidR="000B2156" w:rsidRPr="0078013D" w:rsidRDefault="000B2156" w:rsidP="004874C9">
      <w:pPr>
        <w:jc w:val="both"/>
        <w:rPr>
          <w:rFonts w:ascii="Times New Roman" w:hAnsi="Times New Roman" w:cs="Times New Roman"/>
          <w:sz w:val="24"/>
          <w:szCs w:val="24"/>
          <w:lang w:val="lv-LV"/>
        </w:rPr>
      </w:pPr>
    </w:p>
    <w:p w14:paraId="5D395D8A" w14:textId="2C7CF8D5" w:rsidR="00C35937" w:rsidRPr="001E48B7" w:rsidRDefault="00A467A8" w:rsidP="004B5F82">
      <w:pPr>
        <w:jc w:val="both"/>
        <w:rPr>
          <w:rFonts w:ascii="Times New Roman" w:hAnsi="Times New Roman" w:cs="Times New Roman"/>
          <w:sz w:val="24"/>
          <w:szCs w:val="24"/>
          <w:lang w:val="la-Latn"/>
        </w:rPr>
      </w:pPr>
      <w:r>
        <w:rPr>
          <w:rFonts w:ascii="Times New Roman" w:hAnsi="Times New Roman" w:cs="Times New Roman"/>
          <w:sz w:val="24"/>
          <w:szCs w:val="24"/>
          <w:lang w:val="la-Latn"/>
        </w:rPr>
        <w:t>E</w:t>
      </w:r>
      <w:r>
        <w:rPr>
          <w:rFonts w:ascii="Times New Roman" w:hAnsi="Times New Roman" w:cs="Times New Roman"/>
          <w:sz w:val="24"/>
          <w:szCs w:val="24"/>
          <w:lang w:val="lv-LV"/>
        </w:rPr>
        <w:t>kstensīva</w:t>
      </w:r>
      <w:r w:rsidR="0078013D" w:rsidRPr="0078013D">
        <w:rPr>
          <w:rFonts w:ascii="Times New Roman" w:hAnsi="Times New Roman" w:cs="Times New Roman"/>
          <w:sz w:val="24"/>
          <w:szCs w:val="24"/>
          <w:lang w:val="lv-LV"/>
        </w:rPr>
        <w:t xml:space="preserve"> </w:t>
      </w:r>
      <w:r>
        <w:rPr>
          <w:rFonts w:ascii="Times New Roman" w:hAnsi="Times New Roman" w:cs="Times New Roman"/>
          <w:sz w:val="24"/>
          <w:szCs w:val="24"/>
          <w:lang w:val="lv-LV"/>
        </w:rPr>
        <w:t>zālāju platību a</w:t>
      </w:r>
      <w:r>
        <w:rPr>
          <w:rFonts w:ascii="Times New Roman" w:hAnsi="Times New Roman" w:cs="Times New Roman"/>
          <w:sz w:val="24"/>
          <w:szCs w:val="24"/>
          <w:lang w:val="la-Latn"/>
        </w:rPr>
        <w:t>psaimniekošana</w:t>
      </w:r>
      <w:r w:rsidR="0078013D" w:rsidRPr="00FF0B68">
        <w:rPr>
          <w:rFonts w:ascii="Times New Roman" w:hAnsi="Times New Roman" w:cs="Times New Roman"/>
          <w:sz w:val="24"/>
          <w:szCs w:val="24"/>
          <w:lang w:val="lv-LV"/>
        </w:rPr>
        <w:t xml:space="preserve">, </w:t>
      </w:r>
      <w:r w:rsidR="0078013D" w:rsidRPr="0078013D">
        <w:rPr>
          <w:rFonts w:ascii="Times New Roman" w:hAnsi="Times New Roman" w:cs="Times New Roman"/>
          <w:sz w:val="24"/>
          <w:szCs w:val="24"/>
          <w:lang w:val="lv-LV"/>
        </w:rPr>
        <w:t>pļaujot tās vismaz reizi gadā</w:t>
      </w:r>
      <w:r>
        <w:rPr>
          <w:rFonts w:ascii="Times New Roman" w:hAnsi="Times New Roman" w:cs="Times New Roman"/>
          <w:sz w:val="24"/>
          <w:szCs w:val="24"/>
          <w:lang w:val="la-Latn"/>
        </w:rPr>
        <w:t>. P</w:t>
      </w:r>
      <w:r w:rsidR="0078013D" w:rsidRPr="0078013D">
        <w:rPr>
          <w:rFonts w:ascii="Times New Roman" w:hAnsi="Times New Roman" w:cs="Times New Roman"/>
          <w:sz w:val="24"/>
          <w:szCs w:val="24"/>
          <w:lang w:val="lv-LV"/>
        </w:rPr>
        <w:t xml:space="preserve">rioritāti </w:t>
      </w:r>
      <w:r>
        <w:rPr>
          <w:rFonts w:ascii="Times New Roman" w:hAnsi="Times New Roman" w:cs="Times New Roman"/>
          <w:sz w:val="24"/>
          <w:szCs w:val="24"/>
          <w:lang w:val="la-Latn"/>
        </w:rPr>
        <w:t>apsaimniekojami</w:t>
      </w:r>
      <w:r w:rsidR="0078013D" w:rsidRPr="0078013D">
        <w:rPr>
          <w:rFonts w:ascii="Times New Roman" w:hAnsi="Times New Roman" w:cs="Times New Roman"/>
          <w:sz w:val="24"/>
          <w:szCs w:val="24"/>
          <w:lang w:val="lv-LV"/>
        </w:rPr>
        <w:t xml:space="preserve"> zālāji, kuri normatīvajos aktos noteiktajā kārt</w:t>
      </w:r>
      <w:r w:rsidR="001E48B7">
        <w:rPr>
          <w:rFonts w:ascii="Times New Roman" w:hAnsi="Times New Roman" w:cs="Times New Roman"/>
          <w:sz w:val="24"/>
          <w:szCs w:val="24"/>
          <w:lang w:val="lv-LV"/>
        </w:rPr>
        <w:t>ībā DAP un LAD</w:t>
      </w:r>
      <w:r w:rsidR="0078013D" w:rsidRPr="0078013D">
        <w:rPr>
          <w:rFonts w:ascii="Times New Roman" w:hAnsi="Times New Roman" w:cs="Times New Roman"/>
          <w:sz w:val="24"/>
          <w:szCs w:val="24"/>
          <w:lang w:val="lv-LV"/>
        </w:rPr>
        <w:t xml:space="preserve"> uzturētajā valsts reģistrā ir reģistrēti kā īpaši aizsargājami zālāju biotopi. </w:t>
      </w:r>
      <w:r w:rsidR="00F84D6A">
        <w:rPr>
          <w:rFonts w:ascii="Times New Roman" w:hAnsi="Times New Roman" w:cs="Times New Roman"/>
          <w:sz w:val="24"/>
          <w:szCs w:val="24"/>
          <w:lang w:val="la-Latn"/>
        </w:rPr>
        <w:t xml:space="preserve">DL teritorijā </w:t>
      </w:r>
      <w:r w:rsidR="001E48B7">
        <w:rPr>
          <w:rFonts w:ascii="Times New Roman" w:hAnsi="Times New Roman" w:cs="Times New Roman"/>
          <w:sz w:val="24"/>
          <w:szCs w:val="24"/>
          <w:lang w:val="la-Latn"/>
        </w:rPr>
        <w:t>aizsarg</w:t>
      </w:r>
      <w:r w:rsidR="001E48B7">
        <w:rPr>
          <w:rFonts w:ascii="Times New Roman" w:hAnsi="Times New Roman" w:cs="Times New Roman"/>
          <w:sz w:val="24"/>
          <w:szCs w:val="24"/>
          <w:lang w:val="lv-LV"/>
        </w:rPr>
        <w:t>ā</w:t>
      </w:r>
      <w:r w:rsidR="00F84D6A" w:rsidRPr="001746E3">
        <w:rPr>
          <w:rFonts w:ascii="Times New Roman" w:hAnsi="Times New Roman" w:cs="Times New Roman"/>
          <w:sz w:val="24"/>
          <w:szCs w:val="24"/>
          <w:lang w:val="la-Latn"/>
        </w:rPr>
        <w:t>jamo</w:t>
      </w:r>
      <w:r w:rsidR="00F84D6A" w:rsidRPr="001746E3">
        <w:rPr>
          <w:rFonts w:ascii="Times New Roman" w:hAnsi="Times New Roman" w:cs="Times New Roman"/>
          <w:sz w:val="24"/>
          <w:szCs w:val="24"/>
          <w:lang w:val="lv-LV"/>
        </w:rPr>
        <w:t xml:space="preserve"> </w:t>
      </w:r>
      <w:r w:rsidR="0078013D" w:rsidRPr="001746E3">
        <w:rPr>
          <w:rFonts w:ascii="Times New Roman" w:hAnsi="Times New Roman" w:cs="Times New Roman"/>
          <w:sz w:val="24"/>
          <w:szCs w:val="24"/>
          <w:lang w:val="lv-LV"/>
        </w:rPr>
        <w:t xml:space="preserve">zālāju platības </w:t>
      </w:r>
      <w:r w:rsidR="00F84D6A" w:rsidRPr="001746E3">
        <w:rPr>
          <w:rFonts w:ascii="Times New Roman" w:hAnsi="Times New Roman" w:cs="Times New Roman"/>
          <w:sz w:val="24"/>
          <w:szCs w:val="24"/>
          <w:lang w:val="la-Latn"/>
        </w:rPr>
        <w:t>aizņem</w:t>
      </w:r>
      <w:r w:rsidR="0078013D" w:rsidRPr="001746E3">
        <w:rPr>
          <w:rFonts w:ascii="Times New Roman" w:hAnsi="Times New Roman" w:cs="Times New Roman"/>
          <w:sz w:val="24"/>
          <w:szCs w:val="24"/>
          <w:lang w:val="lv-LV"/>
        </w:rPr>
        <w:t xml:space="preserve"> </w:t>
      </w:r>
      <w:r w:rsidR="001746E3" w:rsidRPr="00091859">
        <w:rPr>
          <w:rFonts w:ascii="Times New Roman" w:hAnsi="Times New Roman" w:cs="Times New Roman"/>
          <w:sz w:val="24"/>
          <w:szCs w:val="24"/>
          <w:lang w:val="lv-LV"/>
        </w:rPr>
        <w:t>87,48</w:t>
      </w:r>
      <w:r w:rsidR="001E48B7">
        <w:rPr>
          <w:rFonts w:ascii="Times New Roman" w:hAnsi="Times New Roman" w:cs="Times New Roman"/>
          <w:sz w:val="24"/>
          <w:szCs w:val="24"/>
          <w:lang w:val="lv-LV"/>
        </w:rPr>
        <w:t> </w:t>
      </w:r>
      <w:r w:rsidR="0078013D" w:rsidRPr="001746E3">
        <w:rPr>
          <w:rFonts w:ascii="Times New Roman" w:hAnsi="Times New Roman" w:cs="Times New Roman"/>
          <w:sz w:val="24"/>
          <w:szCs w:val="24"/>
          <w:lang w:val="lv-LV"/>
        </w:rPr>
        <w:t>ha</w:t>
      </w:r>
      <w:r w:rsidR="00F84D6A" w:rsidRPr="001746E3">
        <w:rPr>
          <w:rFonts w:ascii="Times New Roman" w:hAnsi="Times New Roman" w:cs="Times New Roman"/>
          <w:sz w:val="24"/>
          <w:szCs w:val="24"/>
          <w:lang w:val="lv-LV"/>
        </w:rPr>
        <w:t xml:space="preserve"> liel</w:t>
      </w:r>
      <w:r w:rsidR="00B3502E" w:rsidRPr="001746E3">
        <w:rPr>
          <w:rFonts w:ascii="Times New Roman" w:hAnsi="Times New Roman" w:cs="Times New Roman"/>
          <w:sz w:val="24"/>
          <w:szCs w:val="24"/>
          <w:lang w:val="la-Latn"/>
        </w:rPr>
        <w:t>u platību. Uz apsaimniekošanas</w:t>
      </w:r>
      <w:r w:rsidR="00B3502E">
        <w:rPr>
          <w:rFonts w:ascii="Times New Roman" w:hAnsi="Times New Roman" w:cs="Times New Roman"/>
          <w:sz w:val="24"/>
          <w:szCs w:val="24"/>
          <w:lang w:val="la-Latn"/>
        </w:rPr>
        <w:t xml:space="preserve"> pasākumu attiecināmo ES nozīmes aizsargājamo zālāju biotopu </w:t>
      </w:r>
      <w:r w:rsidR="00B3502E" w:rsidRPr="00FA709B">
        <w:rPr>
          <w:rFonts w:ascii="Times New Roman" w:hAnsi="Times New Roman" w:cs="Times New Roman"/>
          <w:sz w:val="24"/>
          <w:szCs w:val="24"/>
          <w:lang w:val="lv-LV"/>
        </w:rPr>
        <w:t xml:space="preserve">izvietojumu </w:t>
      </w:r>
      <w:r w:rsidR="00B3502E">
        <w:rPr>
          <w:rFonts w:ascii="Times New Roman" w:hAnsi="Times New Roman" w:cs="Times New Roman"/>
          <w:sz w:val="24"/>
          <w:szCs w:val="24"/>
          <w:lang w:val="la-Latn"/>
        </w:rPr>
        <w:t xml:space="preserve">DL teritorijā </w:t>
      </w:r>
      <w:r w:rsidR="00B3502E" w:rsidRPr="00FA709B">
        <w:rPr>
          <w:rFonts w:ascii="Times New Roman" w:hAnsi="Times New Roman" w:cs="Times New Roman"/>
          <w:sz w:val="24"/>
          <w:szCs w:val="24"/>
          <w:lang w:val="lv-LV"/>
        </w:rPr>
        <w:t xml:space="preserve">skat. </w:t>
      </w:r>
      <w:r w:rsidR="001746E3">
        <w:rPr>
          <w:rFonts w:ascii="Times New Roman" w:hAnsi="Times New Roman" w:cs="Times New Roman"/>
          <w:sz w:val="24"/>
          <w:szCs w:val="24"/>
          <w:lang w:val="lv-LV"/>
        </w:rPr>
        <w:t>21.3</w:t>
      </w:r>
      <w:r w:rsidR="001E48B7">
        <w:rPr>
          <w:rFonts w:ascii="Times New Roman" w:hAnsi="Times New Roman" w:cs="Times New Roman"/>
          <w:sz w:val="24"/>
          <w:szCs w:val="24"/>
          <w:lang w:val="lv-LV"/>
        </w:rPr>
        <w:t>. </w:t>
      </w:r>
      <w:r w:rsidR="001746E3">
        <w:rPr>
          <w:rFonts w:ascii="Times New Roman" w:hAnsi="Times New Roman" w:cs="Times New Roman"/>
          <w:sz w:val="24"/>
          <w:szCs w:val="24"/>
          <w:lang w:val="lv-LV"/>
        </w:rPr>
        <w:t>pielikumā</w:t>
      </w:r>
      <w:r w:rsidR="00B3502E">
        <w:rPr>
          <w:rFonts w:ascii="Times New Roman" w:hAnsi="Times New Roman" w:cs="Times New Roman"/>
          <w:sz w:val="24"/>
          <w:szCs w:val="24"/>
          <w:lang w:val="la-Latn"/>
        </w:rPr>
        <w:t>.</w:t>
      </w:r>
      <w:r w:rsidR="004B5F82" w:rsidRPr="004B5F82">
        <w:rPr>
          <w:rFonts w:ascii="Times New Roman" w:hAnsi="Times New Roman" w:cs="Times New Roman"/>
          <w:sz w:val="24"/>
          <w:szCs w:val="24"/>
          <w:lang w:val="la-Latn"/>
        </w:rPr>
        <w:t xml:space="preserve"> Informācija pa</w:t>
      </w:r>
      <w:r w:rsidR="004B5F82">
        <w:rPr>
          <w:rFonts w:ascii="Times New Roman" w:hAnsi="Times New Roman" w:cs="Times New Roman"/>
          <w:sz w:val="24"/>
          <w:szCs w:val="24"/>
          <w:lang w:val="la-Latn"/>
        </w:rPr>
        <w:t>r ka</w:t>
      </w:r>
      <w:r w:rsidR="004B5F82" w:rsidRPr="004B5F82">
        <w:rPr>
          <w:rFonts w:ascii="Times New Roman" w:hAnsi="Times New Roman" w:cs="Times New Roman"/>
          <w:sz w:val="24"/>
          <w:szCs w:val="24"/>
          <w:lang w:val="la-Latn"/>
        </w:rPr>
        <w:t>tru no DL teritorijā sastopamajiem ES nozīmes aizsargājamo zālā</w:t>
      </w:r>
      <w:r w:rsidR="004B5F82">
        <w:rPr>
          <w:rFonts w:ascii="Times New Roman" w:hAnsi="Times New Roman" w:cs="Times New Roman"/>
          <w:sz w:val="24"/>
          <w:szCs w:val="24"/>
          <w:lang w:val="la-Latn"/>
        </w:rPr>
        <w:t>ju biotopu poligoniem</w:t>
      </w:r>
      <w:r w:rsidR="001E48B7">
        <w:rPr>
          <w:rFonts w:ascii="Times New Roman" w:hAnsi="Times New Roman" w:cs="Times New Roman"/>
          <w:sz w:val="24"/>
          <w:szCs w:val="24"/>
          <w:lang w:val="la-Latn"/>
        </w:rPr>
        <w:t xml:space="preserve"> apkopota 5.3.1.3. </w:t>
      </w:r>
      <w:r w:rsidR="004B5F82" w:rsidRPr="004B5F82">
        <w:rPr>
          <w:rFonts w:ascii="Times New Roman" w:hAnsi="Times New Roman" w:cs="Times New Roman"/>
          <w:sz w:val="24"/>
          <w:szCs w:val="24"/>
          <w:lang w:val="la-Latn"/>
        </w:rPr>
        <w:t>tabulā</w:t>
      </w:r>
      <w:r w:rsidR="001E48B7">
        <w:rPr>
          <w:rFonts w:ascii="Times New Roman" w:hAnsi="Times New Roman" w:cs="Times New Roman"/>
          <w:sz w:val="24"/>
          <w:szCs w:val="24"/>
          <w:lang w:val="lv-LV"/>
        </w:rPr>
        <w:t>,</w:t>
      </w:r>
      <w:r w:rsidR="004B5F82" w:rsidRPr="004B5F82">
        <w:rPr>
          <w:rFonts w:ascii="Times New Roman" w:hAnsi="Times New Roman" w:cs="Times New Roman"/>
          <w:sz w:val="24"/>
          <w:szCs w:val="24"/>
          <w:lang w:val="la-Latn"/>
        </w:rPr>
        <w:t xml:space="preserve"> t.sk.</w:t>
      </w:r>
      <w:r w:rsidR="001E48B7">
        <w:rPr>
          <w:rFonts w:ascii="Times New Roman" w:hAnsi="Times New Roman" w:cs="Times New Roman"/>
          <w:sz w:val="24"/>
          <w:szCs w:val="24"/>
          <w:lang w:val="lv-LV"/>
        </w:rPr>
        <w:t>,</w:t>
      </w:r>
      <w:r w:rsidR="004B5F82" w:rsidRPr="004B5F82">
        <w:rPr>
          <w:rFonts w:ascii="Times New Roman" w:hAnsi="Times New Roman" w:cs="Times New Roman"/>
          <w:sz w:val="24"/>
          <w:szCs w:val="24"/>
          <w:lang w:val="la-Latn"/>
        </w:rPr>
        <w:t xml:space="preserve"> informācij</w:t>
      </w:r>
      <w:r w:rsidR="00C4692B">
        <w:rPr>
          <w:rFonts w:ascii="Times New Roman" w:hAnsi="Times New Roman" w:cs="Times New Roman"/>
          <w:sz w:val="24"/>
          <w:szCs w:val="24"/>
          <w:lang w:val="lv-LV"/>
        </w:rPr>
        <w:t>a</w:t>
      </w:r>
      <w:r w:rsidR="004B5F82">
        <w:rPr>
          <w:rFonts w:ascii="Times New Roman" w:hAnsi="Times New Roman" w:cs="Times New Roman"/>
          <w:sz w:val="24"/>
          <w:szCs w:val="24"/>
          <w:lang w:val="la-Latn"/>
        </w:rPr>
        <w:t xml:space="preserve"> </w:t>
      </w:r>
      <w:r w:rsidR="004B5F82" w:rsidRPr="004B5F82">
        <w:rPr>
          <w:rFonts w:ascii="Times New Roman" w:hAnsi="Times New Roman" w:cs="Times New Roman"/>
          <w:sz w:val="24"/>
          <w:szCs w:val="24"/>
          <w:lang w:val="la-Latn"/>
        </w:rPr>
        <w:t>par esošo apsaimniekoš</w:t>
      </w:r>
      <w:r w:rsidR="004B5F82">
        <w:rPr>
          <w:rFonts w:ascii="Times New Roman" w:hAnsi="Times New Roman" w:cs="Times New Roman"/>
          <w:sz w:val="24"/>
          <w:szCs w:val="24"/>
          <w:lang w:val="la-Latn"/>
        </w:rPr>
        <w:t xml:space="preserve">anu, </w:t>
      </w:r>
      <w:r w:rsidR="004B5F82" w:rsidRPr="004B5F82">
        <w:rPr>
          <w:rFonts w:ascii="Times New Roman" w:hAnsi="Times New Roman" w:cs="Times New Roman"/>
          <w:sz w:val="24"/>
          <w:szCs w:val="24"/>
          <w:lang w:val="la-Latn"/>
        </w:rPr>
        <w:t xml:space="preserve">konstatētajiem biotopus </w:t>
      </w:r>
      <w:r w:rsidR="004B5F82">
        <w:rPr>
          <w:rFonts w:ascii="Times New Roman" w:hAnsi="Times New Roman" w:cs="Times New Roman"/>
          <w:sz w:val="24"/>
          <w:szCs w:val="24"/>
          <w:lang w:val="la-Latn"/>
        </w:rPr>
        <w:t>ietekm</w:t>
      </w:r>
      <w:r w:rsidR="004B5F82" w:rsidRPr="004B5F82">
        <w:rPr>
          <w:rFonts w:ascii="Times New Roman" w:hAnsi="Times New Roman" w:cs="Times New Roman"/>
          <w:sz w:val="24"/>
          <w:szCs w:val="24"/>
          <w:lang w:val="la-Latn"/>
        </w:rPr>
        <w:t>ējošiem faktoriem</w:t>
      </w:r>
      <w:r w:rsidR="004B5F82">
        <w:rPr>
          <w:rFonts w:ascii="Times New Roman" w:hAnsi="Times New Roman" w:cs="Times New Roman"/>
          <w:sz w:val="24"/>
          <w:szCs w:val="24"/>
          <w:lang w:val="la-Latn"/>
        </w:rPr>
        <w:t>, k</w:t>
      </w:r>
      <w:r w:rsidR="004B5F82" w:rsidRPr="004B5F82">
        <w:rPr>
          <w:rFonts w:ascii="Times New Roman" w:hAnsi="Times New Roman" w:cs="Times New Roman"/>
          <w:sz w:val="24"/>
          <w:szCs w:val="24"/>
          <w:lang w:val="la-Latn"/>
        </w:rPr>
        <w:t>ā arī nepiecieš</w:t>
      </w:r>
      <w:r w:rsidR="004B5F82">
        <w:rPr>
          <w:rFonts w:ascii="Times New Roman" w:hAnsi="Times New Roman" w:cs="Times New Roman"/>
          <w:sz w:val="24"/>
          <w:szCs w:val="24"/>
          <w:lang w:val="la-Latn"/>
        </w:rPr>
        <w:t>amajiem</w:t>
      </w:r>
      <w:r w:rsidR="004B5F82" w:rsidRPr="004B5F82">
        <w:rPr>
          <w:rFonts w:ascii="Times New Roman" w:hAnsi="Times New Roman" w:cs="Times New Roman"/>
          <w:sz w:val="24"/>
          <w:szCs w:val="24"/>
          <w:lang w:val="la-Latn"/>
        </w:rPr>
        <w:t xml:space="preserve"> apsaimniekošanas pasā</w:t>
      </w:r>
      <w:r w:rsidR="004B5F82">
        <w:rPr>
          <w:rFonts w:ascii="Times New Roman" w:hAnsi="Times New Roman" w:cs="Times New Roman"/>
          <w:sz w:val="24"/>
          <w:szCs w:val="24"/>
          <w:lang w:val="la-Latn"/>
        </w:rPr>
        <w:t>kumiem</w:t>
      </w:r>
      <w:r w:rsidR="004B5F82" w:rsidRPr="004B5F82">
        <w:rPr>
          <w:rFonts w:ascii="Times New Roman" w:hAnsi="Times New Roman" w:cs="Times New Roman"/>
          <w:sz w:val="24"/>
          <w:szCs w:val="24"/>
          <w:lang w:val="la-Latn"/>
        </w:rPr>
        <w:t>.</w:t>
      </w:r>
    </w:p>
    <w:p w14:paraId="7CC6632D" w14:textId="77777777" w:rsidR="00C35937" w:rsidRDefault="00C35937" w:rsidP="004B5F82">
      <w:pPr>
        <w:jc w:val="both"/>
        <w:rPr>
          <w:rFonts w:ascii="Times New Roman" w:hAnsi="Times New Roman" w:cs="Times New Roman"/>
          <w:i/>
          <w:sz w:val="20"/>
          <w:szCs w:val="20"/>
          <w:lang w:val="la-Latn"/>
        </w:rPr>
      </w:pPr>
    </w:p>
    <w:p w14:paraId="235808BD" w14:textId="55104A15" w:rsidR="004B5F82" w:rsidRPr="008B1352" w:rsidRDefault="001E48B7" w:rsidP="004B5F82">
      <w:pPr>
        <w:jc w:val="both"/>
        <w:rPr>
          <w:rFonts w:ascii="Times New Roman" w:hAnsi="Times New Roman" w:cs="Times New Roman"/>
          <w:i/>
          <w:sz w:val="20"/>
          <w:szCs w:val="20"/>
          <w:lang w:val="la-Latn"/>
        </w:rPr>
      </w:pPr>
      <w:r>
        <w:rPr>
          <w:rFonts w:ascii="Times New Roman" w:hAnsi="Times New Roman" w:cs="Times New Roman"/>
          <w:i/>
          <w:sz w:val="20"/>
          <w:szCs w:val="20"/>
          <w:lang w:val="la-Latn"/>
        </w:rPr>
        <w:t>5.3.1.3. </w:t>
      </w:r>
      <w:r w:rsidR="004B5F82" w:rsidRPr="004B5F82">
        <w:rPr>
          <w:rFonts w:ascii="Times New Roman" w:hAnsi="Times New Roman" w:cs="Times New Roman"/>
          <w:i/>
          <w:sz w:val="20"/>
          <w:szCs w:val="20"/>
          <w:lang w:val="la-Latn"/>
        </w:rPr>
        <w:t xml:space="preserve">tabula. </w:t>
      </w:r>
      <w:r w:rsidR="004B5F82" w:rsidRPr="004B5F82">
        <w:rPr>
          <w:rFonts w:ascii="Times New Roman" w:hAnsi="Times New Roman" w:cs="Times New Roman"/>
          <w:b/>
          <w:i/>
          <w:sz w:val="20"/>
          <w:szCs w:val="20"/>
          <w:lang w:val="la-Latn"/>
        </w:rPr>
        <w:t>DL teritorijā sastopamie ES nozīmes aizsargājamo zālāju biotopu poligoni, to esošā apsaimniekošana, biotopus ietekmējošie faktori, kā arī nepieciešamie apsaimniekošanas pasākumi</w:t>
      </w:r>
    </w:p>
    <w:tbl>
      <w:tblPr>
        <w:tblStyle w:val="TableGrid"/>
        <w:tblW w:w="8789" w:type="dxa"/>
        <w:tblInd w:w="-289" w:type="dxa"/>
        <w:tblLayout w:type="fixed"/>
        <w:tblLook w:val="04A0" w:firstRow="1" w:lastRow="0" w:firstColumn="1" w:lastColumn="0" w:noHBand="0" w:noVBand="1"/>
      </w:tblPr>
      <w:tblGrid>
        <w:gridCol w:w="470"/>
        <w:gridCol w:w="63"/>
        <w:gridCol w:w="28"/>
        <w:gridCol w:w="1605"/>
        <w:gridCol w:w="42"/>
        <w:gridCol w:w="22"/>
        <w:gridCol w:w="1734"/>
        <w:gridCol w:w="25"/>
        <w:gridCol w:w="9"/>
        <w:gridCol w:w="1373"/>
        <w:gridCol w:w="10"/>
        <w:gridCol w:w="1424"/>
        <w:gridCol w:w="1984"/>
      </w:tblGrid>
      <w:tr w:rsidR="004B5F82" w:rsidRPr="004B5F82" w14:paraId="744C2D49" w14:textId="77777777" w:rsidTr="00932926">
        <w:tc>
          <w:tcPr>
            <w:tcW w:w="561" w:type="dxa"/>
            <w:gridSpan w:val="3"/>
            <w:shd w:val="clear" w:color="auto" w:fill="A8D08D" w:themeFill="accent6" w:themeFillTint="99"/>
            <w:vAlign w:val="center"/>
          </w:tcPr>
          <w:p w14:paraId="10E770D0" w14:textId="4A18FBE6" w:rsidR="004B5F82" w:rsidRPr="004B5F82" w:rsidRDefault="004B5F82" w:rsidP="008B1352">
            <w:pPr>
              <w:rPr>
                <w:b/>
                <w:color w:val="auto"/>
                <w:sz w:val="20"/>
                <w:szCs w:val="20"/>
              </w:rPr>
            </w:pPr>
            <w:r w:rsidRPr="004B5F82">
              <w:rPr>
                <w:b/>
                <w:color w:val="auto"/>
                <w:sz w:val="20"/>
                <w:szCs w:val="20"/>
              </w:rPr>
              <w:t>Nr</w:t>
            </w:r>
            <w:r w:rsidR="008B1352">
              <w:rPr>
                <w:b/>
                <w:color w:val="auto"/>
                <w:sz w:val="20"/>
                <w:szCs w:val="20"/>
              </w:rPr>
              <w:t>.</w:t>
            </w:r>
            <w:r w:rsidR="00C4692B">
              <w:rPr>
                <w:b/>
                <w:color w:val="auto"/>
                <w:sz w:val="20"/>
                <w:szCs w:val="20"/>
              </w:rPr>
              <w:t>p.k.</w:t>
            </w:r>
          </w:p>
        </w:tc>
        <w:tc>
          <w:tcPr>
            <w:tcW w:w="1605" w:type="dxa"/>
            <w:shd w:val="clear" w:color="auto" w:fill="A8D08D" w:themeFill="accent6" w:themeFillTint="99"/>
            <w:vAlign w:val="center"/>
          </w:tcPr>
          <w:p w14:paraId="19DF98A2" w14:textId="77777777" w:rsidR="004B5F82" w:rsidRPr="004B5F82" w:rsidRDefault="004B5F82" w:rsidP="008B1352">
            <w:pPr>
              <w:rPr>
                <w:b/>
                <w:color w:val="auto"/>
                <w:sz w:val="20"/>
                <w:szCs w:val="20"/>
              </w:rPr>
            </w:pPr>
            <w:r w:rsidRPr="004B5F82">
              <w:rPr>
                <w:b/>
                <w:color w:val="auto"/>
                <w:sz w:val="20"/>
                <w:szCs w:val="20"/>
              </w:rPr>
              <w:t>Poligona nr.</w:t>
            </w:r>
          </w:p>
        </w:tc>
        <w:tc>
          <w:tcPr>
            <w:tcW w:w="1823" w:type="dxa"/>
            <w:gridSpan w:val="4"/>
            <w:shd w:val="clear" w:color="auto" w:fill="A8D08D" w:themeFill="accent6" w:themeFillTint="99"/>
            <w:vAlign w:val="center"/>
          </w:tcPr>
          <w:p w14:paraId="31EF33C1" w14:textId="294B96DD" w:rsidR="004B5F82" w:rsidRPr="004B5F82" w:rsidRDefault="008B1352" w:rsidP="008B1352">
            <w:pPr>
              <w:rPr>
                <w:b/>
                <w:color w:val="auto"/>
                <w:sz w:val="20"/>
                <w:szCs w:val="20"/>
              </w:rPr>
            </w:pPr>
            <w:r>
              <w:rPr>
                <w:b/>
                <w:color w:val="auto"/>
                <w:sz w:val="20"/>
                <w:szCs w:val="20"/>
              </w:rPr>
              <w:t>Biotopa kods, esošā a</w:t>
            </w:r>
            <w:r w:rsidR="004B5F82" w:rsidRPr="004B5F82">
              <w:rPr>
                <w:b/>
                <w:color w:val="auto"/>
                <w:sz w:val="20"/>
                <w:szCs w:val="20"/>
              </w:rPr>
              <w:t>psaimniekošana</w:t>
            </w:r>
          </w:p>
        </w:tc>
        <w:tc>
          <w:tcPr>
            <w:tcW w:w="1382" w:type="dxa"/>
            <w:gridSpan w:val="2"/>
            <w:shd w:val="clear" w:color="auto" w:fill="A8D08D" w:themeFill="accent6" w:themeFillTint="99"/>
            <w:vAlign w:val="center"/>
          </w:tcPr>
          <w:p w14:paraId="40A12FBB" w14:textId="546A0626" w:rsidR="004B5F82" w:rsidRPr="004B5F82" w:rsidRDefault="004B5F82" w:rsidP="008B1352">
            <w:pPr>
              <w:rPr>
                <w:b/>
                <w:color w:val="auto"/>
                <w:sz w:val="20"/>
                <w:szCs w:val="20"/>
              </w:rPr>
            </w:pPr>
            <w:r w:rsidRPr="004B5F82">
              <w:rPr>
                <w:b/>
                <w:color w:val="auto"/>
                <w:sz w:val="20"/>
                <w:szCs w:val="20"/>
              </w:rPr>
              <w:t>Ietekmes</w:t>
            </w:r>
            <w:r w:rsidR="00460545">
              <w:rPr>
                <w:b/>
                <w:color w:val="auto"/>
                <w:sz w:val="20"/>
                <w:szCs w:val="20"/>
              </w:rPr>
              <w:t xml:space="preserve"> (atbilstoši biotopa anketai)</w:t>
            </w:r>
          </w:p>
        </w:tc>
        <w:tc>
          <w:tcPr>
            <w:tcW w:w="1434" w:type="dxa"/>
            <w:gridSpan w:val="2"/>
            <w:shd w:val="clear" w:color="auto" w:fill="A8D08D" w:themeFill="accent6" w:themeFillTint="99"/>
            <w:vAlign w:val="center"/>
          </w:tcPr>
          <w:p w14:paraId="02B0F0C1" w14:textId="77777777" w:rsidR="004B5F82" w:rsidRPr="004B5F82" w:rsidRDefault="004B5F82" w:rsidP="008B1352">
            <w:pPr>
              <w:rPr>
                <w:b/>
                <w:color w:val="auto"/>
                <w:sz w:val="20"/>
                <w:szCs w:val="20"/>
              </w:rPr>
            </w:pPr>
            <w:r w:rsidRPr="004B5F82">
              <w:rPr>
                <w:b/>
                <w:color w:val="auto"/>
                <w:sz w:val="20"/>
                <w:szCs w:val="20"/>
              </w:rPr>
              <w:t>Invazīvās sugas</w:t>
            </w:r>
          </w:p>
        </w:tc>
        <w:tc>
          <w:tcPr>
            <w:tcW w:w="1984" w:type="dxa"/>
            <w:shd w:val="clear" w:color="auto" w:fill="A8D08D" w:themeFill="accent6" w:themeFillTint="99"/>
            <w:vAlign w:val="center"/>
          </w:tcPr>
          <w:p w14:paraId="5910CB18" w14:textId="196E3D00" w:rsidR="004B5F82" w:rsidRPr="004B5F82" w:rsidRDefault="00460545" w:rsidP="008B1352">
            <w:pPr>
              <w:rPr>
                <w:b/>
                <w:color w:val="auto"/>
                <w:sz w:val="20"/>
                <w:szCs w:val="20"/>
              </w:rPr>
            </w:pPr>
            <w:r>
              <w:rPr>
                <w:b/>
                <w:color w:val="auto"/>
                <w:sz w:val="20"/>
                <w:szCs w:val="20"/>
              </w:rPr>
              <w:t>Vēlamā</w:t>
            </w:r>
            <w:r w:rsidR="004B5F82" w:rsidRPr="004B5F82">
              <w:rPr>
                <w:b/>
                <w:color w:val="auto"/>
                <w:sz w:val="20"/>
                <w:szCs w:val="20"/>
              </w:rPr>
              <w:t xml:space="preserve"> apsaimniekošana</w:t>
            </w:r>
          </w:p>
        </w:tc>
      </w:tr>
      <w:tr w:rsidR="004B5F82" w:rsidRPr="004B5F82" w14:paraId="31B20C45" w14:textId="77777777" w:rsidTr="00932926">
        <w:tc>
          <w:tcPr>
            <w:tcW w:w="6805" w:type="dxa"/>
            <w:gridSpan w:val="12"/>
            <w:shd w:val="clear" w:color="auto" w:fill="C5E0B3" w:themeFill="accent6" w:themeFillTint="66"/>
          </w:tcPr>
          <w:p w14:paraId="29724AFF" w14:textId="77777777" w:rsidR="004B5F82" w:rsidRPr="004B5F82" w:rsidRDefault="004B5F82" w:rsidP="00460545">
            <w:pPr>
              <w:jc w:val="both"/>
              <w:rPr>
                <w:b/>
                <w:i/>
                <w:color w:val="auto"/>
                <w:sz w:val="20"/>
                <w:szCs w:val="20"/>
              </w:rPr>
            </w:pPr>
            <w:r w:rsidRPr="004B5F82">
              <w:rPr>
                <w:b/>
                <w:color w:val="auto"/>
                <w:sz w:val="20"/>
                <w:szCs w:val="20"/>
              </w:rPr>
              <w:lastRenderedPageBreak/>
              <w:t xml:space="preserve">6210 </w:t>
            </w:r>
            <w:r w:rsidRPr="004B5F82">
              <w:rPr>
                <w:b/>
                <w:i/>
                <w:color w:val="auto"/>
                <w:sz w:val="20"/>
                <w:szCs w:val="20"/>
              </w:rPr>
              <w:t>Sausi zālāji kaļķainās augsnēs</w:t>
            </w:r>
          </w:p>
        </w:tc>
        <w:tc>
          <w:tcPr>
            <w:tcW w:w="1984" w:type="dxa"/>
            <w:shd w:val="clear" w:color="auto" w:fill="C5E0B3" w:themeFill="accent6" w:themeFillTint="66"/>
          </w:tcPr>
          <w:p w14:paraId="20B3EDAF" w14:textId="77777777" w:rsidR="004B5F82" w:rsidRPr="004B5F82" w:rsidRDefault="004B5F82" w:rsidP="00460545">
            <w:pPr>
              <w:jc w:val="both"/>
              <w:rPr>
                <w:b/>
                <w:color w:val="auto"/>
                <w:sz w:val="20"/>
                <w:szCs w:val="20"/>
              </w:rPr>
            </w:pPr>
          </w:p>
        </w:tc>
      </w:tr>
      <w:tr w:rsidR="004B5F82" w:rsidRPr="000007E3" w14:paraId="4162AB14" w14:textId="77777777" w:rsidTr="00932926">
        <w:tc>
          <w:tcPr>
            <w:tcW w:w="561" w:type="dxa"/>
            <w:gridSpan w:val="3"/>
          </w:tcPr>
          <w:p w14:paraId="66085594" w14:textId="14071F70" w:rsidR="004B5F82" w:rsidRPr="006248D8" w:rsidRDefault="0082637C" w:rsidP="00460545">
            <w:pPr>
              <w:rPr>
                <w:color w:val="auto"/>
                <w:sz w:val="20"/>
                <w:szCs w:val="20"/>
              </w:rPr>
            </w:pPr>
            <w:r w:rsidRPr="006248D8">
              <w:rPr>
                <w:color w:val="auto"/>
                <w:sz w:val="20"/>
                <w:szCs w:val="20"/>
              </w:rPr>
              <w:t>1</w:t>
            </w:r>
            <w:r w:rsidR="004B5F82" w:rsidRPr="006248D8">
              <w:rPr>
                <w:color w:val="auto"/>
                <w:sz w:val="20"/>
                <w:szCs w:val="20"/>
              </w:rPr>
              <w:t>.</w:t>
            </w:r>
          </w:p>
        </w:tc>
        <w:tc>
          <w:tcPr>
            <w:tcW w:w="1669" w:type="dxa"/>
            <w:gridSpan w:val="3"/>
          </w:tcPr>
          <w:p w14:paraId="68C80693" w14:textId="19C34B70" w:rsidR="004B5F82" w:rsidRPr="006248D8" w:rsidRDefault="00B35877" w:rsidP="00C8314F">
            <w:pPr>
              <w:jc w:val="both"/>
              <w:rPr>
                <w:color w:val="auto"/>
                <w:sz w:val="20"/>
                <w:szCs w:val="20"/>
              </w:rPr>
            </w:pPr>
            <w:r>
              <w:rPr>
                <w:color w:val="auto"/>
                <w:sz w:val="20"/>
                <w:szCs w:val="20"/>
              </w:rPr>
              <w:t>17AO</w:t>
            </w:r>
            <w:r w:rsidR="004B5F82" w:rsidRPr="006248D8">
              <w:rPr>
                <w:color w:val="auto"/>
                <w:sz w:val="20"/>
                <w:szCs w:val="20"/>
              </w:rPr>
              <w:t>794_151</w:t>
            </w:r>
          </w:p>
        </w:tc>
        <w:tc>
          <w:tcPr>
            <w:tcW w:w="1768" w:type="dxa"/>
            <w:gridSpan w:val="3"/>
          </w:tcPr>
          <w:p w14:paraId="5CB12040" w14:textId="7ED74C7A" w:rsidR="004B5F82" w:rsidRPr="006248D8" w:rsidRDefault="004B5F82" w:rsidP="00C8314F">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neapsaimnieko</w:t>
            </w:r>
          </w:p>
        </w:tc>
        <w:tc>
          <w:tcPr>
            <w:tcW w:w="1383" w:type="dxa"/>
            <w:gridSpan w:val="2"/>
          </w:tcPr>
          <w:p w14:paraId="122F11D7" w14:textId="77777777" w:rsidR="004B5F82" w:rsidRPr="006248D8" w:rsidRDefault="004B5F82" w:rsidP="00C8314F">
            <w:pPr>
              <w:jc w:val="both"/>
              <w:rPr>
                <w:color w:val="auto"/>
                <w:sz w:val="20"/>
                <w:szCs w:val="20"/>
              </w:rPr>
            </w:pPr>
            <w:r w:rsidRPr="006248D8">
              <w:rPr>
                <w:color w:val="auto"/>
                <w:sz w:val="20"/>
                <w:szCs w:val="20"/>
              </w:rPr>
              <w:t>Nav norādīts</w:t>
            </w:r>
          </w:p>
        </w:tc>
        <w:tc>
          <w:tcPr>
            <w:tcW w:w="1424" w:type="dxa"/>
          </w:tcPr>
          <w:p w14:paraId="32CC2FBC" w14:textId="77777777" w:rsidR="004B5F82" w:rsidRPr="006248D8" w:rsidRDefault="004B5F82" w:rsidP="00C8314F">
            <w:pPr>
              <w:jc w:val="both"/>
              <w:rPr>
                <w:color w:val="auto"/>
                <w:sz w:val="20"/>
                <w:szCs w:val="20"/>
              </w:rPr>
            </w:pPr>
            <w:r w:rsidRPr="006248D8">
              <w:rPr>
                <w:color w:val="auto"/>
                <w:sz w:val="20"/>
                <w:szCs w:val="20"/>
              </w:rPr>
              <w:t>Nav</w:t>
            </w:r>
          </w:p>
        </w:tc>
        <w:tc>
          <w:tcPr>
            <w:tcW w:w="1984" w:type="dxa"/>
          </w:tcPr>
          <w:p w14:paraId="5E5015D6" w14:textId="79B45E98" w:rsidR="004B5F82" w:rsidRPr="00A467A8" w:rsidRDefault="00C8314F" w:rsidP="00C8314F">
            <w:pPr>
              <w:jc w:val="both"/>
              <w:rPr>
                <w:color w:val="auto"/>
                <w:sz w:val="20"/>
                <w:szCs w:val="20"/>
                <w:lang w:val="la-Latn"/>
              </w:rPr>
            </w:pPr>
            <w:r w:rsidRPr="00A467A8">
              <w:rPr>
                <w:color w:val="auto"/>
                <w:sz w:val="20"/>
                <w:szCs w:val="20"/>
              </w:rPr>
              <w:t>Koku un krūmu apauguma novākšana.</w:t>
            </w:r>
            <w:r w:rsidR="00A467A8" w:rsidRPr="00A467A8">
              <w:rPr>
                <w:color w:val="auto"/>
                <w:sz w:val="20"/>
                <w:szCs w:val="20"/>
                <w:lang w:val="la-Latn"/>
              </w:rPr>
              <w:t xml:space="preserve"> Celmu frēžēšana, līdzināšana/ecēšana</w:t>
            </w:r>
            <w:r w:rsidR="00A467A8">
              <w:rPr>
                <w:color w:val="auto"/>
                <w:sz w:val="20"/>
                <w:szCs w:val="20"/>
                <w:lang w:val="la-Latn"/>
              </w:rPr>
              <w:t>.</w:t>
            </w:r>
            <w:r w:rsidRPr="00A467A8">
              <w:rPr>
                <w:color w:val="auto"/>
                <w:sz w:val="20"/>
                <w:szCs w:val="20"/>
                <w:lang w:val="la-Latn"/>
              </w:rPr>
              <w:t xml:space="preserve"> Pļaušana un/vai ganīšana.</w:t>
            </w:r>
          </w:p>
        </w:tc>
      </w:tr>
      <w:tr w:rsidR="00460545" w:rsidRPr="00A467A8" w14:paraId="5815B36B" w14:textId="77777777" w:rsidTr="00932926">
        <w:tc>
          <w:tcPr>
            <w:tcW w:w="561" w:type="dxa"/>
            <w:gridSpan w:val="3"/>
          </w:tcPr>
          <w:p w14:paraId="0149ED2B" w14:textId="28345295" w:rsidR="00460545" w:rsidRPr="00A467A8" w:rsidRDefault="0082637C" w:rsidP="00460545">
            <w:pPr>
              <w:rPr>
                <w:color w:val="auto"/>
                <w:sz w:val="20"/>
                <w:szCs w:val="20"/>
                <w:lang w:val="la-Latn"/>
              </w:rPr>
            </w:pPr>
            <w:r w:rsidRPr="00A467A8">
              <w:rPr>
                <w:color w:val="auto"/>
                <w:sz w:val="20"/>
                <w:szCs w:val="20"/>
                <w:lang w:val="la-Latn"/>
              </w:rPr>
              <w:t>2</w:t>
            </w:r>
            <w:r w:rsidR="00460545" w:rsidRPr="00A467A8">
              <w:rPr>
                <w:color w:val="auto"/>
                <w:sz w:val="20"/>
                <w:szCs w:val="20"/>
                <w:lang w:val="la-Latn"/>
              </w:rPr>
              <w:t>.</w:t>
            </w:r>
          </w:p>
        </w:tc>
        <w:tc>
          <w:tcPr>
            <w:tcW w:w="1669" w:type="dxa"/>
            <w:gridSpan w:val="3"/>
          </w:tcPr>
          <w:p w14:paraId="0C1C485E" w14:textId="5855CCA5" w:rsidR="00460545" w:rsidRPr="00A467A8" w:rsidRDefault="00B35877" w:rsidP="00460545">
            <w:pPr>
              <w:jc w:val="both"/>
              <w:rPr>
                <w:color w:val="auto"/>
                <w:sz w:val="20"/>
                <w:szCs w:val="20"/>
                <w:lang w:val="la-Latn"/>
              </w:rPr>
            </w:pPr>
            <w:r w:rsidRPr="00A467A8">
              <w:rPr>
                <w:color w:val="auto"/>
                <w:sz w:val="20"/>
                <w:szCs w:val="20"/>
                <w:lang w:val="la-Latn"/>
              </w:rPr>
              <w:t>17AO</w:t>
            </w:r>
            <w:r w:rsidR="00460545" w:rsidRPr="00A467A8">
              <w:rPr>
                <w:color w:val="auto"/>
                <w:sz w:val="20"/>
                <w:szCs w:val="20"/>
                <w:lang w:val="la-Latn"/>
              </w:rPr>
              <w:t>794_156</w:t>
            </w:r>
          </w:p>
        </w:tc>
        <w:tc>
          <w:tcPr>
            <w:tcW w:w="1768" w:type="dxa"/>
            <w:gridSpan w:val="3"/>
          </w:tcPr>
          <w:p w14:paraId="3410E50A" w14:textId="0994FDE4" w:rsidR="00460545" w:rsidRPr="00A467A8" w:rsidRDefault="00460545" w:rsidP="00460545">
            <w:pPr>
              <w:jc w:val="both"/>
              <w:rPr>
                <w:color w:val="auto"/>
                <w:sz w:val="20"/>
                <w:szCs w:val="20"/>
                <w:lang w:val="la-Latn"/>
              </w:rPr>
            </w:pPr>
            <w:r w:rsidRPr="00A467A8">
              <w:rPr>
                <w:color w:val="auto"/>
                <w:sz w:val="20"/>
                <w:szCs w:val="20"/>
                <w:lang w:val="la-Latn"/>
              </w:rPr>
              <w:t>6210</w:t>
            </w:r>
            <w:r w:rsidR="00C4692B" w:rsidRPr="00A467A8">
              <w:rPr>
                <w:color w:val="auto"/>
                <w:sz w:val="20"/>
                <w:szCs w:val="20"/>
                <w:lang w:val="la-Latn"/>
              </w:rPr>
              <w:t>_</w:t>
            </w:r>
            <w:r w:rsidRPr="00A467A8">
              <w:rPr>
                <w:color w:val="auto"/>
                <w:sz w:val="20"/>
                <w:szCs w:val="20"/>
                <w:lang w:val="la-Latn"/>
              </w:rPr>
              <w:t>3, pļauj</w:t>
            </w:r>
          </w:p>
        </w:tc>
        <w:tc>
          <w:tcPr>
            <w:tcW w:w="1383" w:type="dxa"/>
            <w:gridSpan w:val="2"/>
          </w:tcPr>
          <w:p w14:paraId="072F7A07" w14:textId="77777777" w:rsidR="00460545" w:rsidRPr="00A467A8" w:rsidRDefault="00460545" w:rsidP="00460545">
            <w:pPr>
              <w:jc w:val="both"/>
              <w:rPr>
                <w:color w:val="auto"/>
                <w:sz w:val="20"/>
                <w:szCs w:val="20"/>
                <w:lang w:val="la-Latn"/>
              </w:rPr>
            </w:pPr>
            <w:r w:rsidRPr="00A467A8">
              <w:rPr>
                <w:color w:val="auto"/>
                <w:sz w:val="20"/>
                <w:szCs w:val="20"/>
                <w:lang w:val="la-Latn"/>
              </w:rPr>
              <w:t>Nav norādīts</w:t>
            </w:r>
          </w:p>
        </w:tc>
        <w:tc>
          <w:tcPr>
            <w:tcW w:w="1424" w:type="dxa"/>
          </w:tcPr>
          <w:p w14:paraId="43692204" w14:textId="77777777" w:rsidR="00460545" w:rsidRPr="00A467A8" w:rsidRDefault="00460545" w:rsidP="00460545">
            <w:pPr>
              <w:jc w:val="both"/>
              <w:rPr>
                <w:color w:val="auto"/>
                <w:sz w:val="20"/>
                <w:szCs w:val="20"/>
                <w:lang w:val="la-Latn"/>
              </w:rPr>
            </w:pPr>
            <w:r w:rsidRPr="00A467A8">
              <w:rPr>
                <w:color w:val="auto"/>
                <w:sz w:val="20"/>
                <w:szCs w:val="20"/>
                <w:lang w:val="la-Latn"/>
              </w:rPr>
              <w:t>Nav</w:t>
            </w:r>
          </w:p>
        </w:tc>
        <w:tc>
          <w:tcPr>
            <w:tcW w:w="1984" w:type="dxa"/>
          </w:tcPr>
          <w:p w14:paraId="334ACFE1" w14:textId="7970488B" w:rsidR="00460545" w:rsidRPr="00A467A8" w:rsidRDefault="00460545" w:rsidP="00460545">
            <w:pPr>
              <w:jc w:val="both"/>
              <w:rPr>
                <w:color w:val="auto"/>
                <w:sz w:val="20"/>
                <w:szCs w:val="20"/>
                <w:lang w:val="la-Latn"/>
              </w:rPr>
            </w:pPr>
            <w:r w:rsidRPr="00A467A8">
              <w:rPr>
                <w:color w:val="auto"/>
                <w:sz w:val="20"/>
                <w:szCs w:val="20"/>
                <w:lang w:val="la-Latn"/>
              </w:rPr>
              <w:t>Pļaušana un/vai ganīšana.</w:t>
            </w:r>
          </w:p>
        </w:tc>
      </w:tr>
      <w:tr w:rsidR="00460545" w:rsidRPr="006248D8" w14:paraId="27A99A5C" w14:textId="77777777" w:rsidTr="00932926">
        <w:tc>
          <w:tcPr>
            <w:tcW w:w="561" w:type="dxa"/>
            <w:gridSpan w:val="3"/>
          </w:tcPr>
          <w:p w14:paraId="5390F10D" w14:textId="555346FC" w:rsidR="00460545" w:rsidRPr="00A467A8" w:rsidRDefault="0082637C" w:rsidP="00460545">
            <w:pPr>
              <w:rPr>
                <w:color w:val="auto"/>
                <w:sz w:val="20"/>
                <w:szCs w:val="20"/>
                <w:lang w:val="la-Latn"/>
              </w:rPr>
            </w:pPr>
            <w:r w:rsidRPr="00A467A8">
              <w:rPr>
                <w:color w:val="auto"/>
                <w:sz w:val="20"/>
                <w:szCs w:val="20"/>
                <w:lang w:val="la-Latn"/>
              </w:rPr>
              <w:t>3</w:t>
            </w:r>
            <w:r w:rsidR="00460545" w:rsidRPr="00A467A8">
              <w:rPr>
                <w:color w:val="auto"/>
                <w:sz w:val="20"/>
                <w:szCs w:val="20"/>
                <w:lang w:val="la-Latn"/>
              </w:rPr>
              <w:t>.</w:t>
            </w:r>
          </w:p>
        </w:tc>
        <w:tc>
          <w:tcPr>
            <w:tcW w:w="1669" w:type="dxa"/>
            <w:gridSpan w:val="3"/>
          </w:tcPr>
          <w:p w14:paraId="7A7C701D" w14:textId="0BE22ADA" w:rsidR="00460545" w:rsidRPr="00A467A8" w:rsidRDefault="00B35877" w:rsidP="00460545">
            <w:pPr>
              <w:jc w:val="both"/>
              <w:rPr>
                <w:color w:val="auto"/>
                <w:sz w:val="20"/>
                <w:szCs w:val="20"/>
                <w:lang w:val="la-Latn"/>
              </w:rPr>
            </w:pPr>
            <w:r w:rsidRPr="00A467A8">
              <w:rPr>
                <w:color w:val="auto"/>
                <w:sz w:val="20"/>
                <w:szCs w:val="20"/>
                <w:lang w:val="la-Latn"/>
              </w:rPr>
              <w:t>17AO</w:t>
            </w:r>
            <w:r w:rsidR="00460545" w:rsidRPr="00A467A8">
              <w:rPr>
                <w:color w:val="auto"/>
                <w:sz w:val="20"/>
                <w:szCs w:val="20"/>
                <w:lang w:val="la-Latn"/>
              </w:rPr>
              <w:t>794_157</w:t>
            </w:r>
          </w:p>
        </w:tc>
        <w:tc>
          <w:tcPr>
            <w:tcW w:w="1768" w:type="dxa"/>
            <w:gridSpan w:val="3"/>
          </w:tcPr>
          <w:p w14:paraId="12E5F40F" w14:textId="73A7AFE9" w:rsidR="00460545" w:rsidRPr="00A467A8" w:rsidRDefault="00460545" w:rsidP="00460545">
            <w:pPr>
              <w:jc w:val="both"/>
              <w:rPr>
                <w:color w:val="auto"/>
                <w:sz w:val="20"/>
                <w:szCs w:val="20"/>
                <w:lang w:val="la-Latn"/>
              </w:rPr>
            </w:pPr>
            <w:r w:rsidRPr="00A467A8">
              <w:rPr>
                <w:color w:val="auto"/>
                <w:sz w:val="20"/>
                <w:szCs w:val="20"/>
                <w:lang w:val="la-Latn"/>
              </w:rPr>
              <w:t>6210</w:t>
            </w:r>
            <w:r w:rsidR="00C4692B" w:rsidRPr="00A467A8">
              <w:rPr>
                <w:color w:val="auto"/>
                <w:sz w:val="20"/>
                <w:szCs w:val="20"/>
                <w:lang w:val="la-Latn"/>
              </w:rPr>
              <w:t>_</w:t>
            </w:r>
            <w:r w:rsidRPr="00A467A8">
              <w:rPr>
                <w:color w:val="auto"/>
                <w:sz w:val="20"/>
                <w:szCs w:val="20"/>
                <w:lang w:val="la-Latn"/>
              </w:rPr>
              <w:t>1, pļauj</w:t>
            </w:r>
          </w:p>
        </w:tc>
        <w:tc>
          <w:tcPr>
            <w:tcW w:w="1383" w:type="dxa"/>
            <w:gridSpan w:val="2"/>
          </w:tcPr>
          <w:p w14:paraId="1AD0B01A" w14:textId="6649C433" w:rsidR="00460545" w:rsidRPr="00A467A8" w:rsidRDefault="00460545" w:rsidP="00460545">
            <w:pPr>
              <w:jc w:val="both"/>
              <w:rPr>
                <w:color w:val="auto"/>
                <w:sz w:val="20"/>
                <w:szCs w:val="20"/>
                <w:lang w:val="la-Latn"/>
              </w:rPr>
            </w:pPr>
            <w:r w:rsidRPr="00A467A8">
              <w:rPr>
                <w:color w:val="auto"/>
                <w:sz w:val="20"/>
                <w:szCs w:val="20"/>
                <w:lang w:val="la-Latn"/>
              </w:rPr>
              <w:t>Pali 100</w:t>
            </w:r>
            <w:r w:rsidR="001A21B1">
              <w:rPr>
                <w:color w:val="auto"/>
                <w:sz w:val="20"/>
                <w:szCs w:val="20"/>
                <w:lang w:val="la-Latn"/>
              </w:rPr>
              <w:t> </w:t>
            </w:r>
            <w:r w:rsidRPr="00A467A8">
              <w:rPr>
                <w:color w:val="auto"/>
                <w:sz w:val="20"/>
                <w:szCs w:val="20"/>
                <w:lang w:val="la-Latn"/>
              </w:rPr>
              <w:t>% (0)</w:t>
            </w:r>
          </w:p>
        </w:tc>
        <w:tc>
          <w:tcPr>
            <w:tcW w:w="1424" w:type="dxa"/>
          </w:tcPr>
          <w:p w14:paraId="5300A851" w14:textId="77777777" w:rsidR="00460545" w:rsidRPr="00A467A8" w:rsidRDefault="00460545" w:rsidP="00460545">
            <w:pPr>
              <w:jc w:val="both"/>
              <w:rPr>
                <w:color w:val="auto"/>
                <w:sz w:val="20"/>
                <w:szCs w:val="20"/>
                <w:lang w:val="la-Latn"/>
              </w:rPr>
            </w:pPr>
            <w:r w:rsidRPr="00A467A8">
              <w:rPr>
                <w:color w:val="auto"/>
                <w:sz w:val="20"/>
                <w:szCs w:val="20"/>
                <w:lang w:val="la-Latn"/>
              </w:rPr>
              <w:t>Nav</w:t>
            </w:r>
          </w:p>
        </w:tc>
        <w:tc>
          <w:tcPr>
            <w:tcW w:w="1984" w:type="dxa"/>
          </w:tcPr>
          <w:p w14:paraId="5B460138" w14:textId="71BBB676" w:rsidR="00460545" w:rsidRPr="006248D8" w:rsidRDefault="00460545" w:rsidP="00460545">
            <w:pPr>
              <w:jc w:val="both"/>
              <w:rPr>
                <w:color w:val="auto"/>
                <w:sz w:val="20"/>
                <w:szCs w:val="20"/>
              </w:rPr>
            </w:pPr>
            <w:r w:rsidRPr="00A467A8">
              <w:rPr>
                <w:color w:val="auto"/>
                <w:sz w:val="20"/>
                <w:szCs w:val="20"/>
                <w:lang w:val="la-Latn"/>
              </w:rPr>
              <w:t>Pļauš</w:t>
            </w:r>
            <w:r w:rsidRPr="006248D8">
              <w:rPr>
                <w:color w:val="auto"/>
                <w:sz w:val="20"/>
                <w:szCs w:val="20"/>
              </w:rPr>
              <w:t>ana un/vai ganīšana.</w:t>
            </w:r>
          </w:p>
        </w:tc>
      </w:tr>
      <w:tr w:rsidR="00460545" w:rsidRPr="006248D8" w14:paraId="5690FB42" w14:textId="77777777" w:rsidTr="00932926">
        <w:tc>
          <w:tcPr>
            <w:tcW w:w="561" w:type="dxa"/>
            <w:gridSpan w:val="3"/>
          </w:tcPr>
          <w:p w14:paraId="30938D2B" w14:textId="3161A1AE" w:rsidR="00460545" w:rsidRPr="006248D8" w:rsidRDefault="0082637C" w:rsidP="00460545">
            <w:pPr>
              <w:rPr>
                <w:color w:val="auto"/>
                <w:sz w:val="20"/>
                <w:szCs w:val="20"/>
              </w:rPr>
            </w:pPr>
            <w:r w:rsidRPr="006248D8">
              <w:rPr>
                <w:color w:val="auto"/>
                <w:sz w:val="20"/>
                <w:szCs w:val="20"/>
              </w:rPr>
              <w:t>4</w:t>
            </w:r>
            <w:r w:rsidR="00460545" w:rsidRPr="006248D8">
              <w:rPr>
                <w:color w:val="auto"/>
                <w:sz w:val="20"/>
                <w:szCs w:val="20"/>
              </w:rPr>
              <w:t>.</w:t>
            </w:r>
          </w:p>
        </w:tc>
        <w:tc>
          <w:tcPr>
            <w:tcW w:w="1669" w:type="dxa"/>
            <w:gridSpan w:val="3"/>
          </w:tcPr>
          <w:p w14:paraId="279B8AFB" w14:textId="7C19790B" w:rsidR="00460545" w:rsidRPr="006248D8" w:rsidRDefault="00B35877" w:rsidP="00460545">
            <w:pPr>
              <w:jc w:val="both"/>
              <w:rPr>
                <w:color w:val="auto"/>
                <w:sz w:val="20"/>
                <w:szCs w:val="20"/>
              </w:rPr>
            </w:pPr>
            <w:r>
              <w:rPr>
                <w:color w:val="auto"/>
                <w:sz w:val="20"/>
                <w:szCs w:val="20"/>
              </w:rPr>
              <w:t>17AO</w:t>
            </w:r>
            <w:r w:rsidR="00460545" w:rsidRPr="006248D8">
              <w:rPr>
                <w:color w:val="auto"/>
                <w:sz w:val="20"/>
                <w:szCs w:val="20"/>
              </w:rPr>
              <w:t>794_159</w:t>
            </w:r>
          </w:p>
        </w:tc>
        <w:tc>
          <w:tcPr>
            <w:tcW w:w="1768" w:type="dxa"/>
            <w:gridSpan w:val="3"/>
          </w:tcPr>
          <w:p w14:paraId="152F894A" w14:textId="306A15B4" w:rsidR="00460545" w:rsidRPr="006248D8" w:rsidRDefault="00460545" w:rsidP="00460545">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pļauj, gana</w:t>
            </w:r>
          </w:p>
        </w:tc>
        <w:tc>
          <w:tcPr>
            <w:tcW w:w="1383" w:type="dxa"/>
            <w:gridSpan w:val="2"/>
          </w:tcPr>
          <w:p w14:paraId="5BB2A802" w14:textId="77777777" w:rsidR="00460545" w:rsidRPr="006248D8" w:rsidRDefault="00460545" w:rsidP="00460545">
            <w:pPr>
              <w:jc w:val="both"/>
              <w:rPr>
                <w:color w:val="auto"/>
                <w:sz w:val="20"/>
                <w:szCs w:val="20"/>
              </w:rPr>
            </w:pPr>
            <w:r w:rsidRPr="006248D8">
              <w:rPr>
                <w:color w:val="auto"/>
                <w:sz w:val="20"/>
                <w:szCs w:val="20"/>
              </w:rPr>
              <w:t>Nav norādīts</w:t>
            </w:r>
          </w:p>
        </w:tc>
        <w:tc>
          <w:tcPr>
            <w:tcW w:w="1424" w:type="dxa"/>
          </w:tcPr>
          <w:p w14:paraId="6FE4438B" w14:textId="77777777" w:rsidR="00460545" w:rsidRPr="006248D8" w:rsidRDefault="00460545" w:rsidP="00460545">
            <w:pPr>
              <w:jc w:val="both"/>
              <w:rPr>
                <w:color w:val="auto"/>
                <w:sz w:val="20"/>
                <w:szCs w:val="20"/>
              </w:rPr>
            </w:pPr>
            <w:r w:rsidRPr="006248D8">
              <w:rPr>
                <w:color w:val="auto"/>
                <w:sz w:val="20"/>
                <w:szCs w:val="20"/>
              </w:rPr>
              <w:t>Nav</w:t>
            </w:r>
          </w:p>
        </w:tc>
        <w:tc>
          <w:tcPr>
            <w:tcW w:w="1984" w:type="dxa"/>
          </w:tcPr>
          <w:p w14:paraId="23001E23" w14:textId="2E56A437" w:rsidR="00460545" w:rsidRPr="006248D8" w:rsidRDefault="00460545" w:rsidP="00460545">
            <w:pPr>
              <w:jc w:val="both"/>
              <w:rPr>
                <w:color w:val="auto"/>
                <w:sz w:val="20"/>
                <w:szCs w:val="20"/>
              </w:rPr>
            </w:pPr>
            <w:r w:rsidRPr="006248D8">
              <w:rPr>
                <w:color w:val="auto"/>
                <w:sz w:val="20"/>
                <w:szCs w:val="20"/>
              </w:rPr>
              <w:t>Pļaušana un/vai ganīšana.</w:t>
            </w:r>
          </w:p>
        </w:tc>
      </w:tr>
      <w:tr w:rsidR="00EE3756" w:rsidRPr="006248D8" w14:paraId="50B12870" w14:textId="77777777" w:rsidTr="00932926">
        <w:tc>
          <w:tcPr>
            <w:tcW w:w="561" w:type="dxa"/>
            <w:gridSpan w:val="3"/>
          </w:tcPr>
          <w:p w14:paraId="1303E4F4" w14:textId="308079C5" w:rsidR="00EE3756" w:rsidRPr="006248D8" w:rsidRDefault="0082637C" w:rsidP="00EE3756">
            <w:pPr>
              <w:rPr>
                <w:color w:val="auto"/>
                <w:sz w:val="20"/>
                <w:szCs w:val="20"/>
              </w:rPr>
            </w:pPr>
            <w:r w:rsidRPr="006248D8">
              <w:rPr>
                <w:color w:val="auto"/>
                <w:sz w:val="20"/>
                <w:szCs w:val="20"/>
                <w:lang w:val="la-Latn"/>
              </w:rPr>
              <w:t>5</w:t>
            </w:r>
            <w:r w:rsidR="00EE3756" w:rsidRPr="006248D8">
              <w:rPr>
                <w:color w:val="auto"/>
                <w:sz w:val="20"/>
                <w:szCs w:val="20"/>
              </w:rPr>
              <w:t>.</w:t>
            </w:r>
          </w:p>
        </w:tc>
        <w:tc>
          <w:tcPr>
            <w:tcW w:w="1669" w:type="dxa"/>
            <w:gridSpan w:val="3"/>
          </w:tcPr>
          <w:p w14:paraId="17730D2E" w14:textId="404E4D4C" w:rsidR="00EE3756" w:rsidRPr="006248D8" w:rsidRDefault="00B35877" w:rsidP="00EE3756">
            <w:pPr>
              <w:jc w:val="both"/>
              <w:rPr>
                <w:color w:val="auto"/>
                <w:sz w:val="20"/>
                <w:szCs w:val="20"/>
              </w:rPr>
            </w:pPr>
            <w:r>
              <w:rPr>
                <w:color w:val="auto"/>
                <w:sz w:val="20"/>
                <w:szCs w:val="20"/>
              </w:rPr>
              <w:t>17AO</w:t>
            </w:r>
            <w:r w:rsidR="00EE3756" w:rsidRPr="006248D8">
              <w:rPr>
                <w:color w:val="auto"/>
                <w:sz w:val="20"/>
                <w:szCs w:val="20"/>
              </w:rPr>
              <w:t>794_173</w:t>
            </w:r>
          </w:p>
        </w:tc>
        <w:tc>
          <w:tcPr>
            <w:tcW w:w="1768" w:type="dxa"/>
            <w:gridSpan w:val="3"/>
          </w:tcPr>
          <w:p w14:paraId="33CD5B74" w14:textId="512501D0" w:rsidR="00EE3756" w:rsidRPr="006248D8" w:rsidRDefault="00EE3756" w:rsidP="00EE3756">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3, neapsaimnieko</w:t>
            </w:r>
          </w:p>
        </w:tc>
        <w:tc>
          <w:tcPr>
            <w:tcW w:w="1383" w:type="dxa"/>
            <w:gridSpan w:val="2"/>
          </w:tcPr>
          <w:p w14:paraId="683A3E64" w14:textId="4D3A94DF" w:rsidR="00EE3756" w:rsidRPr="006248D8" w:rsidRDefault="00EE3756" w:rsidP="00EE3756">
            <w:pPr>
              <w:jc w:val="both"/>
              <w:rPr>
                <w:color w:val="auto"/>
                <w:sz w:val="20"/>
                <w:szCs w:val="20"/>
              </w:rPr>
            </w:pPr>
            <w:r w:rsidRPr="006248D8">
              <w:rPr>
                <w:color w:val="auto"/>
                <w:sz w:val="20"/>
                <w:szCs w:val="20"/>
              </w:rPr>
              <w:t>Nav norādīts</w:t>
            </w:r>
          </w:p>
        </w:tc>
        <w:tc>
          <w:tcPr>
            <w:tcW w:w="1424" w:type="dxa"/>
          </w:tcPr>
          <w:p w14:paraId="1D786696" w14:textId="77777777" w:rsidR="00EE3756" w:rsidRPr="006248D8" w:rsidRDefault="00EE3756" w:rsidP="00EE3756">
            <w:pPr>
              <w:jc w:val="both"/>
              <w:rPr>
                <w:color w:val="auto"/>
                <w:sz w:val="20"/>
                <w:szCs w:val="20"/>
              </w:rPr>
            </w:pPr>
            <w:r w:rsidRPr="006248D8">
              <w:rPr>
                <w:color w:val="auto"/>
                <w:sz w:val="20"/>
                <w:szCs w:val="20"/>
              </w:rPr>
              <w:t>Nav</w:t>
            </w:r>
          </w:p>
        </w:tc>
        <w:tc>
          <w:tcPr>
            <w:tcW w:w="1984" w:type="dxa"/>
          </w:tcPr>
          <w:p w14:paraId="2F043D51" w14:textId="0EAA1F22" w:rsidR="00EE3756" w:rsidRPr="006248D8" w:rsidRDefault="00EE3756" w:rsidP="00EE3756">
            <w:pPr>
              <w:jc w:val="both"/>
              <w:rPr>
                <w:color w:val="auto"/>
                <w:sz w:val="20"/>
                <w:szCs w:val="20"/>
              </w:rPr>
            </w:pPr>
            <w:r w:rsidRPr="006248D8">
              <w:rPr>
                <w:color w:val="auto"/>
                <w:sz w:val="20"/>
                <w:szCs w:val="20"/>
              </w:rPr>
              <w:t xml:space="preserve">Koku un krūmu apauguma novākšana. </w:t>
            </w:r>
            <w:r w:rsidR="00A467A8" w:rsidRPr="00A467A8">
              <w:rPr>
                <w:color w:val="auto"/>
                <w:sz w:val="20"/>
                <w:szCs w:val="20"/>
                <w:lang w:val="la-Latn"/>
              </w:rPr>
              <w:t>Celmu frēžēšana, līdzināšana/ecēšana</w:t>
            </w:r>
            <w:r w:rsidR="00A467A8">
              <w:rPr>
                <w:color w:val="auto"/>
                <w:sz w:val="20"/>
                <w:szCs w:val="20"/>
                <w:lang w:val="la-Latn"/>
              </w:rPr>
              <w:t>.</w:t>
            </w:r>
            <w:r w:rsidR="00A467A8" w:rsidRPr="00A467A8">
              <w:rPr>
                <w:color w:val="auto"/>
                <w:sz w:val="20"/>
                <w:szCs w:val="20"/>
                <w:lang w:val="la-Latn"/>
              </w:rPr>
              <w:t xml:space="preserve"> </w:t>
            </w:r>
            <w:r w:rsidRPr="006248D8">
              <w:rPr>
                <w:color w:val="auto"/>
                <w:sz w:val="20"/>
                <w:szCs w:val="20"/>
              </w:rPr>
              <w:t xml:space="preserve">Pļaušana un/vai ganīšana. </w:t>
            </w:r>
            <w:r w:rsidRPr="006248D8">
              <w:rPr>
                <w:color w:val="auto"/>
                <w:sz w:val="20"/>
                <w:szCs w:val="20"/>
                <w:lang w:val="la-Latn"/>
              </w:rPr>
              <w:t>Ekspansīvo</w:t>
            </w:r>
            <w:r w:rsidRPr="006248D8">
              <w:rPr>
                <w:color w:val="auto"/>
                <w:sz w:val="20"/>
                <w:szCs w:val="20"/>
              </w:rPr>
              <w:t xml:space="preserve"> sugu ierobežošana.</w:t>
            </w:r>
          </w:p>
        </w:tc>
      </w:tr>
      <w:tr w:rsidR="004B5F82" w:rsidRPr="006248D8" w14:paraId="2A0DE3C1" w14:textId="77777777" w:rsidTr="00932926">
        <w:tc>
          <w:tcPr>
            <w:tcW w:w="561" w:type="dxa"/>
            <w:gridSpan w:val="3"/>
          </w:tcPr>
          <w:p w14:paraId="37692CA0" w14:textId="3D6B4D27" w:rsidR="004B5F82" w:rsidRPr="006248D8" w:rsidRDefault="0082637C" w:rsidP="00460545">
            <w:pPr>
              <w:rPr>
                <w:color w:val="auto"/>
                <w:sz w:val="20"/>
                <w:szCs w:val="20"/>
              </w:rPr>
            </w:pPr>
            <w:r w:rsidRPr="006248D8">
              <w:rPr>
                <w:color w:val="auto"/>
                <w:sz w:val="20"/>
                <w:szCs w:val="20"/>
                <w:lang w:val="la-Latn"/>
              </w:rPr>
              <w:t>6</w:t>
            </w:r>
            <w:r w:rsidR="004B5F82" w:rsidRPr="006248D8">
              <w:rPr>
                <w:color w:val="auto"/>
                <w:sz w:val="20"/>
                <w:szCs w:val="20"/>
              </w:rPr>
              <w:t>.</w:t>
            </w:r>
          </w:p>
        </w:tc>
        <w:tc>
          <w:tcPr>
            <w:tcW w:w="1669" w:type="dxa"/>
            <w:gridSpan w:val="3"/>
          </w:tcPr>
          <w:p w14:paraId="58E1CB18" w14:textId="17D50A4C" w:rsidR="004B5F82" w:rsidRPr="006248D8" w:rsidRDefault="00B35877" w:rsidP="00C8314F">
            <w:pPr>
              <w:jc w:val="both"/>
              <w:rPr>
                <w:color w:val="auto"/>
                <w:sz w:val="20"/>
                <w:szCs w:val="20"/>
              </w:rPr>
            </w:pPr>
            <w:r>
              <w:rPr>
                <w:color w:val="auto"/>
                <w:sz w:val="20"/>
                <w:szCs w:val="20"/>
              </w:rPr>
              <w:t>17AO</w:t>
            </w:r>
            <w:r w:rsidR="004B5F82" w:rsidRPr="006248D8">
              <w:rPr>
                <w:color w:val="auto"/>
                <w:sz w:val="20"/>
                <w:szCs w:val="20"/>
              </w:rPr>
              <w:t>794_196</w:t>
            </w:r>
          </w:p>
        </w:tc>
        <w:tc>
          <w:tcPr>
            <w:tcW w:w="1768" w:type="dxa"/>
            <w:gridSpan w:val="3"/>
          </w:tcPr>
          <w:p w14:paraId="693930CE" w14:textId="5C055ACA" w:rsidR="004B5F82" w:rsidRPr="006248D8" w:rsidRDefault="00460545" w:rsidP="00C8314F">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pļauj</w:t>
            </w:r>
          </w:p>
        </w:tc>
        <w:tc>
          <w:tcPr>
            <w:tcW w:w="1383" w:type="dxa"/>
            <w:gridSpan w:val="2"/>
          </w:tcPr>
          <w:p w14:paraId="52124DEA" w14:textId="77777777" w:rsidR="004B5F82" w:rsidRPr="006248D8" w:rsidRDefault="004B5F82" w:rsidP="00C8314F">
            <w:pPr>
              <w:jc w:val="both"/>
              <w:rPr>
                <w:color w:val="auto"/>
                <w:sz w:val="20"/>
                <w:szCs w:val="20"/>
              </w:rPr>
            </w:pPr>
            <w:r w:rsidRPr="006248D8">
              <w:rPr>
                <w:color w:val="auto"/>
                <w:sz w:val="20"/>
                <w:szCs w:val="20"/>
              </w:rPr>
              <w:t>Nav norādīts</w:t>
            </w:r>
          </w:p>
        </w:tc>
        <w:tc>
          <w:tcPr>
            <w:tcW w:w="1424" w:type="dxa"/>
          </w:tcPr>
          <w:p w14:paraId="2343E63F" w14:textId="77777777" w:rsidR="004B5F82" w:rsidRPr="006248D8" w:rsidRDefault="004B5F82" w:rsidP="00C8314F">
            <w:pPr>
              <w:jc w:val="both"/>
              <w:rPr>
                <w:color w:val="auto"/>
                <w:sz w:val="20"/>
                <w:szCs w:val="20"/>
              </w:rPr>
            </w:pPr>
            <w:r w:rsidRPr="006248D8">
              <w:rPr>
                <w:color w:val="auto"/>
                <w:sz w:val="20"/>
                <w:szCs w:val="20"/>
              </w:rPr>
              <w:t>Nav</w:t>
            </w:r>
          </w:p>
        </w:tc>
        <w:tc>
          <w:tcPr>
            <w:tcW w:w="1984" w:type="dxa"/>
          </w:tcPr>
          <w:p w14:paraId="7EE4C95D" w14:textId="28CE0A6A" w:rsidR="004B5F82" w:rsidRPr="006248D8" w:rsidRDefault="004B5F82" w:rsidP="00C8314F">
            <w:pPr>
              <w:jc w:val="both"/>
              <w:rPr>
                <w:color w:val="auto"/>
                <w:sz w:val="20"/>
                <w:szCs w:val="20"/>
              </w:rPr>
            </w:pPr>
            <w:r w:rsidRPr="006248D8">
              <w:rPr>
                <w:color w:val="auto"/>
                <w:sz w:val="20"/>
                <w:szCs w:val="20"/>
              </w:rPr>
              <w:t>Nav norādīts</w:t>
            </w:r>
            <w:r w:rsidR="00C4692B">
              <w:rPr>
                <w:color w:val="auto"/>
                <w:sz w:val="20"/>
                <w:szCs w:val="20"/>
              </w:rPr>
              <w:t>.</w:t>
            </w:r>
          </w:p>
        </w:tc>
      </w:tr>
      <w:tr w:rsidR="00EE3756" w:rsidRPr="006248D8" w14:paraId="2A319CDF" w14:textId="77777777" w:rsidTr="00932926">
        <w:tc>
          <w:tcPr>
            <w:tcW w:w="561" w:type="dxa"/>
            <w:gridSpan w:val="3"/>
          </w:tcPr>
          <w:p w14:paraId="71E73D66" w14:textId="4CD0B090" w:rsidR="00EE3756" w:rsidRPr="006248D8" w:rsidRDefault="0082637C" w:rsidP="00EE3756">
            <w:pPr>
              <w:rPr>
                <w:color w:val="auto"/>
                <w:sz w:val="20"/>
                <w:szCs w:val="20"/>
              </w:rPr>
            </w:pPr>
            <w:r w:rsidRPr="006248D8">
              <w:rPr>
                <w:color w:val="auto"/>
                <w:sz w:val="20"/>
                <w:szCs w:val="20"/>
              </w:rPr>
              <w:t>7</w:t>
            </w:r>
            <w:r w:rsidR="00EE3756" w:rsidRPr="006248D8">
              <w:rPr>
                <w:color w:val="auto"/>
                <w:sz w:val="20"/>
                <w:szCs w:val="20"/>
              </w:rPr>
              <w:t>.</w:t>
            </w:r>
          </w:p>
        </w:tc>
        <w:tc>
          <w:tcPr>
            <w:tcW w:w="1669" w:type="dxa"/>
            <w:gridSpan w:val="3"/>
          </w:tcPr>
          <w:p w14:paraId="4F2B6D89" w14:textId="513E63A4" w:rsidR="00EE3756" w:rsidRPr="006248D8" w:rsidRDefault="00B35877" w:rsidP="00EE3756">
            <w:pPr>
              <w:jc w:val="both"/>
              <w:rPr>
                <w:color w:val="auto"/>
                <w:sz w:val="20"/>
                <w:szCs w:val="20"/>
              </w:rPr>
            </w:pPr>
            <w:r>
              <w:rPr>
                <w:color w:val="auto"/>
                <w:sz w:val="20"/>
                <w:szCs w:val="20"/>
              </w:rPr>
              <w:t>17AO</w:t>
            </w:r>
            <w:r w:rsidR="00EE3756" w:rsidRPr="006248D8">
              <w:rPr>
                <w:color w:val="auto"/>
                <w:sz w:val="20"/>
                <w:szCs w:val="20"/>
              </w:rPr>
              <w:t>794_197</w:t>
            </w:r>
          </w:p>
        </w:tc>
        <w:tc>
          <w:tcPr>
            <w:tcW w:w="1768" w:type="dxa"/>
            <w:gridSpan w:val="3"/>
          </w:tcPr>
          <w:p w14:paraId="501607CC" w14:textId="6C05FB40" w:rsidR="00EE3756" w:rsidRPr="006248D8" w:rsidRDefault="00EE3756" w:rsidP="00EE3756">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neapsaimnieko</w:t>
            </w:r>
          </w:p>
        </w:tc>
        <w:tc>
          <w:tcPr>
            <w:tcW w:w="1383" w:type="dxa"/>
            <w:gridSpan w:val="2"/>
          </w:tcPr>
          <w:p w14:paraId="7835ED94" w14:textId="6F6C3926" w:rsidR="00EE3756" w:rsidRPr="006248D8" w:rsidRDefault="00EE3756" w:rsidP="00EE3756">
            <w:pPr>
              <w:jc w:val="both"/>
              <w:rPr>
                <w:color w:val="auto"/>
                <w:sz w:val="20"/>
                <w:szCs w:val="20"/>
              </w:rPr>
            </w:pPr>
            <w:r w:rsidRPr="006248D8">
              <w:rPr>
                <w:color w:val="auto"/>
                <w:sz w:val="20"/>
                <w:szCs w:val="20"/>
              </w:rPr>
              <w:t>Nav norādīts</w:t>
            </w:r>
          </w:p>
        </w:tc>
        <w:tc>
          <w:tcPr>
            <w:tcW w:w="1424" w:type="dxa"/>
          </w:tcPr>
          <w:p w14:paraId="47E84A1D" w14:textId="77777777" w:rsidR="00EE3756" w:rsidRPr="006248D8" w:rsidRDefault="00EE3756" w:rsidP="00EE3756">
            <w:pPr>
              <w:jc w:val="both"/>
              <w:rPr>
                <w:color w:val="auto"/>
                <w:sz w:val="20"/>
                <w:szCs w:val="20"/>
              </w:rPr>
            </w:pPr>
            <w:r w:rsidRPr="006248D8">
              <w:rPr>
                <w:color w:val="auto"/>
                <w:sz w:val="20"/>
                <w:szCs w:val="20"/>
              </w:rPr>
              <w:t>Nav</w:t>
            </w:r>
          </w:p>
        </w:tc>
        <w:tc>
          <w:tcPr>
            <w:tcW w:w="1984" w:type="dxa"/>
          </w:tcPr>
          <w:p w14:paraId="35702469" w14:textId="03B851AF" w:rsidR="00EE3756" w:rsidRPr="006248D8" w:rsidRDefault="00EE3756" w:rsidP="00EE3756">
            <w:pPr>
              <w:jc w:val="both"/>
              <w:rPr>
                <w:color w:val="auto"/>
                <w:sz w:val="20"/>
                <w:szCs w:val="20"/>
              </w:rPr>
            </w:pPr>
            <w:r w:rsidRPr="006248D8">
              <w:rPr>
                <w:color w:val="auto"/>
                <w:sz w:val="20"/>
                <w:szCs w:val="20"/>
              </w:rPr>
              <w:t xml:space="preserve">Koku un krūmu apauguma novākšana. </w:t>
            </w:r>
            <w:r w:rsidR="00A467A8" w:rsidRPr="00A467A8">
              <w:rPr>
                <w:color w:val="auto"/>
                <w:sz w:val="20"/>
                <w:szCs w:val="20"/>
                <w:lang w:val="la-Latn"/>
              </w:rPr>
              <w:t>Celmu frēžēšana, līdzināšana/ecēšana</w:t>
            </w:r>
            <w:r w:rsidR="00A467A8">
              <w:rPr>
                <w:color w:val="auto"/>
                <w:sz w:val="20"/>
                <w:szCs w:val="20"/>
                <w:lang w:val="la-Latn"/>
              </w:rPr>
              <w:t>.</w:t>
            </w:r>
            <w:r w:rsidR="00A467A8" w:rsidRPr="00A467A8">
              <w:rPr>
                <w:color w:val="auto"/>
                <w:sz w:val="20"/>
                <w:szCs w:val="20"/>
                <w:lang w:val="la-Latn"/>
              </w:rPr>
              <w:t xml:space="preserve"> </w:t>
            </w:r>
            <w:r w:rsidRPr="006248D8">
              <w:rPr>
                <w:color w:val="auto"/>
                <w:sz w:val="20"/>
                <w:szCs w:val="20"/>
              </w:rPr>
              <w:t>Pļaušana un/vai ganīšana.</w:t>
            </w:r>
          </w:p>
        </w:tc>
      </w:tr>
      <w:tr w:rsidR="00460545" w:rsidRPr="006248D8" w14:paraId="310CFDD0" w14:textId="77777777" w:rsidTr="00932926">
        <w:tc>
          <w:tcPr>
            <w:tcW w:w="561" w:type="dxa"/>
            <w:gridSpan w:val="3"/>
          </w:tcPr>
          <w:p w14:paraId="4C5BF0DA" w14:textId="557E1B6D" w:rsidR="00460545" w:rsidRPr="006248D8" w:rsidRDefault="0082637C" w:rsidP="00460545">
            <w:pPr>
              <w:rPr>
                <w:color w:val="auto"/>
                <w:sz w:val="20"/>
                <w:szCs w:val="20"/>
              </w:rPr>
            </w:pPr>
            <w:r w:rsidRPr="006248D8">
              <w:rPr>
                <w:color w:val="auto"/>
                <w:sz w:val="20"/>
                <w:szCs w:val="20"/>
              </w:rPr>
              <w:t>8</w:t>
            </w:r>
            <w:r w:rsidR="00460545" w:rsidRPr="006248D8">
              <w:rPr>
                <w:color w:val="auto"/>
                <w:sz w:val="20"/>
                <w:szCs w:val="20"/>
              </w:rPr>
              <w:t>.</w:t>
            </w:r>
          </w:p>
        </w:tc>
        <w:tc>
          <w:tcPr>
            <w:tcW w:w="1669" w:type="dxa"/>
            <w:gridSpan w:val="3"/>
          </w:tcPr>
          <w:p w14:paraId="7E33ACDD" w14:textId="77777777" w:rsidR="00460545" w:rsidRPr="006248D8" w:rsidRDefault="00460545" w:rsidP="00460545">
            <w:pPr>
              <w:jc w:val="both"/>
              <w:rPr>
                <w:color w:val="auto"/>
                <w:sz w:val="20"/>
                <w:szCs w:val="20"/>
              </w:rPr>
            </w:pPr>
            <w:r w:rsidRPr="006248D8">
              <w:rPr>
                <w:color w:val="auto"/>
                <w:sz w:val="20"/>
                <w:szCs w:val="20"/>
              </w:rPr>
              <w:t>17AO_794_199</w:t>
            </w:r>
          </w:p>
        </w:tc>
        <w:tc>
          <w:tcPr>
            <w:tcW w:w="1768" w:type="dxa"/>
            <w:gridSpan w:val="3"/>
          </w:tcPr>
          <w:p w14:paraId="1F7B9A0A" w14:textId="1E5FF711" w:rsidR="00460545" w:rsidRPr="006248D8" w:rsidRDefault="00460545" w:rsidP="00460545">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pļauj</w:t>
            </w:r>
          </w:p>
        </w:tc>
        <w:tc>
          <w:tcPr>
            <w:tcW w:w="1383" w:type="dxa"/>
            <w:gridSpan w:val="2"/>
          </w:tcPr>
          <w:p w14:paraId="63D13FEE" w14:textId="77777777" w:rsidR="00460545" w:rsidRPr="006248D8" w:rsidRDefault="00460545" w:rsidP="00460545">
            <w:pPr>
              <w:jc w:val="both"/>
              <w:rPr>
                <w:color w:val="auto"/>
                <w:sz w:val="20"/>
                <w:szCs w:val="20"/>
              </w:rPr>
            </w:pPr>
            <w:r w:rsidRPr="006248D8">
              <w:rPr>
                <w:color w:val="auto"/>
                <w:sz w:val="20"/>
                <w:szCs w:val="20"/>
              </w:rPr>
              <w:t>Nav norādīts</w:t>
            </w:r>
          </w:p>
        </w:tc>
        <w:tc>
          <w:tcPr>
            <w:tcW w:w="1424" w:type="dxa"/>
          </w:tcPr>
          <w:p w14:paraId="6D8E868B" w14:textId="77777777" w:rsidR="00460545" w:rsidRPr="006248D8" w:rsidRDefault="00460545" w:rsidP="00460545">
            <w:pPr>
              <w:jc w:val="both"/>
              <w:rPr>
                <w:color w:val="auto"/>
                <w:sz w:val="20"/>
                <w:szCs w:val="20"/>
              </w:rPr>
            </w:pPr>
            <w:r w:rsidRPr="006248D8">
              <w:rPr>
                <w:color w:val="auto"/>
                <w:sz w:val="20"/>
                <w:szCs w:val="20"/>
              </w:rPr>
              <w:t>Nav</w:t>
            </w:r>
          </w:p>
        </w:tc>
        <w:tc>
          <w:tcPr>
            <w:tcW w:w="1984" w:type="dxa"/>
          </w:tcPr>
          <w:p w14:paraId="0FCC70B8" w14:textId="2342A815" w:rsidR="00460545" w:rsidRPr="006248D8" w:rsidRDefault="00460545" w:rsidP="00460545">
            <w:pPr>
              <w:jc w:val="both"/>
              <w:rPr>
                <w:color w:val="auto"/>
                <w:sz w:val="20"/>
                <w:szCs w:val="20"/>
              </w:rPr>
            </w:pPr>
            <w:r w:rsidRPr="006248D8">
              <w:rPr>
                <w:color w:val="auto"/>
                <w:sz w:val="20"/>
                <w:szCs w:val="20"/>
              </w:rPr>
              <w:t>Pļaušana un/vai ganīšana.</w:t>
            </w:r>
          </w:p>
        </w:tc>
      </w:tr>
      <w:tr w:rsidR="00460545" w:rsidRPr="006248D8" w14:paraId="7D233C70" w14:textId="77777777" w:rsidTr="00932926">
        <w:tc>
          <w:tcPr>
            <w:tcW w:w="561" w:type="dxa"/>
            <w:gridSpan w:val="3"/>
          </w:tcPr>
          <w:p w14:paraId="5A71EC87" w14:textId="133DFF04" w:rsidR="00460545" w:rsidRPr="006248D8" w:rsidRDefault="0082637C" w:rsidP="00460545">
            <w:pPr>
              <w:rPr>
                <w:color w:val="auto"/>
                <w:sz w:val="20"/>
                <w:szCs w:val="20"/>
              </w:rPr>
            </w:pPr>
            <w:r w:rsidRPr="006248D8">
              <w:rPr>
                <w:color w:val="auto"/>
                <w:sz w:val="20"/>
                <w:szCs w:val="20"/>
              </w:rPr>
              <w:t>9</w:t>
            </w:r>
            <w:r w:rsidR="00460545" w:rsidRPr="006248D8">
              <w:rPr>
                <w:color w:val="auto"/>
                <w:sz w:val="20"/>
                <w:szCs w:val="20"/>
              </w:rPr>
              <w:t>.</w:t>
            </w:r>
          </w:p>
        </w:tc>
        <w:tc>
          <w:tcPr>
            <w:tcW w:w="1669" w:type="dxa"/>
            <w:gridSpan w:val="3"/>
          </w:tcPr>
          <w:p w14:paraId="5F8BDA52" w14:textId="58D941DD" w:rsidR="00460545" w:rsidRPr="006248D8" w:rsidRDefault="00B35877" w:rsidP="00460545">
            <w:pPr>
              <w:jc w:val="both"/>
              <w:rPr>
                <w:color w:val="auto"/>
                <w:sz w:val="20"/>
                <w:szCs w:val="20"/>
              </w:rPr>
            </w:pPr>
            <w:r>
              <w:rPr>
                <w:color w:val="auto"/>
                <w:sz w:val="20"/>
                <w:szCs w:val="20"/>
              </w:rPr>
              <w:t>17AO</w:t>
            </w:r>
            <w:r w:rsidR="00460545" w:rsidRPr="006248D8">
              <w:rPr>
                <w:color w:val="auto"/>
                <w:sz w:val="20"/>
                <w:szCs w:val="20"/>
              </w:rPr>
              <w:t>794_201</w:t>
            </w:r>
          </w:p>
        </w:tc>
        <w:tc>
          <w:tcPr>
            <w:tcW w:w="1768" w:type="dxa"/>
            <w:gridSpan w:val="3"/>
          </w:tcPr>
          <w:p w14:paraId="13436F7B" w14:textId="67F6B34B" w:rsidR="00460545" w:rsidRPr="006248D8" w:rsidRDefault="00460545" w:rsidP="00460545">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1, pļauj</w:t>
            </w:r>
          </w:p>
        </w:tc>
        <w:tc>
          <w:tcPr>
            <w:tcW w:w="1383" w:type="dxa"/>
            <w:gridSpan w:val="2"/>
          </w:tcPr>
          <w:p w14:paraId="1D18868C" w14:textId="77777777" w:rsidR="00460545" w:rsidRPr="006248D8" w:rsidRDefault="00460545" w:rsidP="00460545">
            <w:pPr>
              <w:jc w:val="both"/>
              <w:rPr>
                <w:color w:val="auto"/>
                <w:sz w:val="20"/>
                <w:szCs w:val="20"/>
              </w:rPr>
            </w:pPr>
            <w:r w:rsidRPr="006248D8">
              <w:rPr>
                <w:color w:val="auto"/>
                <w:sz w:val="20"/>
                <w:szCs w:val="20"/>
              </w:rPr>
              <w:t>Nav norādīts</w:t>
            </w:r>
          </w:p>
        </w:tc>
        <w:tc>
          <w:tcPr>
            <w:tcW w:w="1424" w:type="dxa"/>
          </w:tcPr>
          <w:p w14:paraId="50EE5990" w14:textId="77777777" w:rsidR="00460545" w:rsidRPr="006248D8" w:rsidRDefault="00460545" w:rsidP="00460545">
            <w:pPr>
              <w:jc w:val="both"/>
              <w:rPr>
                <w:color w:val="auto"/>
                <w:sz w:val="20"/>
                <w:szCs w:val="20"/>
              </w:rPr>
            </w:pPr>
            <w:r w:rsidRPr="006248D8">
              <w:rPr>
                <w:color w:val="auto"/>
                <w:sz w:val="20"/>
                <w:szCs w:val="20"/>
              </w:rPr>
              <w:t>Nav</w:t>
            </w:r>
          </w:p>
        </w:tc>
        <w:tc>
          <w:tcPr>
            <w:tcW w:w="1984" w:type="dxa"/>
          </w:tcPr>
          <w:p w14:paraId="62EEC5B3" w14:textId="09B6BFD8" w:rsidR="00460545" w:rsidRPr="006248D8" w:rsidRDefault="00460545" w:rsidP="00460545">
            <w:pPr>
              <w:jc w:val="both"/>
              <w:rPr>
                <w:color w:val="auto"/>
                <w:sz w:val="20"/>
                <w:szCs w:val="20"/>
              </w:rPr>
            </w:pPr>
            <w:r w:rsidRPr="006248D8">
              <w:rPr>
                <w:color w:val="auto"/>
                <w:sz w:val="20"/>
                <w:szCs w:val="20"/>
              </w:rPr>
              <w:t>Pļaušana un/vai ganīšana.</w:t>
            </w:r>
          </w:p>
        </w:tc>
      </w:tr>
      <w:tr w:rsidR="00460545" w:rsidRPr="006248D8" w14:paraId="1F6E99E1" w14:textId="77777777" w:rsidTr="00932926">
        <w:tc>
          <w:tcPr>
            <w:tcW w:w="561" w:type="dxa"/>
            <w:gridSpan w:val="3"/>
          </w:tcPr>
          <w:p w14:paraId="4BD2A1C7" w14:textId="7D4212BF" w:rsidR="00460545" w:rsidRPr="006248D8" w:rsidRDefault="0082637C" w:rsidP="00460545">
            <w:pPr>
              <w:rPr>
                <w:color w:val="auto"/>
                <w:sz w:val="20"/>
                <w:szCs w:val="20"/>
                <w:lang w:val="la-Latn"/>
              </w:rPr>
            </w:pPr>
            <w:r w:rsidRPr="006248D8">
              <w:rPr>
                <w:color w:val="auto"/>
                <w:sz w:val="20"/>
                <w:szCs w:val="20"/>
                <w:lang w:val="la-Latn"/>
              </w:rPr>
              <w:t>10.</w:t>
            </w:r>
          </w:p>
        </w:tc>
        <w:tc>
          <w:tcPr>
            <w:tcW w:w="1669" w:type="dxa"/>
            <w:gridSpan w:val="3"/>
          </w:tcPr>
          <w:p w14:paraId="6A952A54" w14:textId="56F7E061" w:rsidR="00460545" w:rsidRPr="006248D8" w:rsidRDefault="00B35877" w:rsidP="00460545">
            <w:pPr>
              <w:jc w:val="both"/>
              <w:rPr>
                <w:color w:val="auto"/>
                <w:sz w:val="20"/>
                <w:szCs w:val="20"/>
              </w:rPr>
            </w:pPr>
            <w:r>
              <w:rPr>
                <w:color w:val="auto"/>
                <w:sz w:val="20"/>
                <w:szCs w:val="20"/>
              </w:rPr>
              <w:t>17AO</w:t>
            </w:r>
            <w:r w:rsidR="00460545" w:rsidRPr="006248D8">
              <w:rPr>
                <w:color w:val="auto"/>
                <w:sz w:val="20"/>
                <w:szCs w:val="20"/>
              </w:rPr>
              <w:t>794_200</w:t>
            </w:r>
          </w:p>
        </w:tc>
        <w:tc>
          <w:tcPr>
            <w:tcW w:w="1768" w:type="dxa"/>
            <w:gridSpan w:val="3"/>
          </w:tcPr>
          <w:p w14:paraId="7785CCF3" w14:textId="39E53984" w:rsidR="00460545" w:rsidRPr="006248D8" w:rsidRDefault="0092799B" w:rsidP="00460545">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3</w:t>
            </w:r>
            <w:r w:rsidR="00460545" w:rsidRPr="006248D8">
              <w:rPr>
                <w:color w:val="auto"/>
                <w:sz w:val="20"/>
                <w:szCs w:val="20"/>
              </w:rPr>
              <w:t>, gana</w:t>
            </w:r>
          </w:p>
        </w:tc>
        <w:tc>
          <w:tcPr>
            <w:tcW w:w="1383" w:type="dxa"/>
            <w:gridSpan w:val="2"/>
          </w:tcPr>
          <w:p w14:paraId="631490D1" w14:textId="77777777" w:rsidR="00460545" w:rsidRPr="006248D8" w:rsidRDefault="00460545" w:rsidP="00460545">
            <w:pPr>
              <w:jc w:val="both"/>
              <w:rPr>
                <w:color w:val="auto"/>
                <w:sz w:val="20"/>
                <w:szCs w:val="20"/>
              </w:rPr>
            </w:pPr>
            <w:r w:rsidRPr="006248D8">
              <w:rPr>
                <w:color w:val="auto"/>
                <w:sz w:val="20"/>
                <w:szCs w:val="20"/>
              </w:rPr>
              <w:t>Nav norādīts</w:t>
            </w:r>
          </w:p>
        </w:tc>
        <w:tc>
          <w:tcPr>
            <w:tcW w:w="1424" w:type="dxa"/>
          </w:tcPr>
          <w:p w14:paraId="27049C96" w14:textId="77777777" w:rsidR="00460545" w:rsidRPr="006248D8" w:rsidRDefault="00460545" w:rsidP="00460545">
            <w:pPr>
              <w:jc w:val="both"/>
              <w:rPr>
                <w:color w:val="auto"/>
                <w:sz w:val="20"/>
                <w:szCs w:val="20"/>
              </w:rPr>
            </w:pPr>
            <w:r w:rsidRPr="006248D8">
              <w:rPr>
                <w:color w:val="auto"/>
                <w:sz w:val="20"/>
                <w:szCs w:val="20"/>
              </w:rPr>
              <w:t>Nav</w:t>
            </w:r>
          </w:p>
        </w:tc>
        <w:tc>
          <w:tcPr>
            <w:tcW w:w="1984" w:type="dxa"/>
          </w:tcPr>
          <w:p w14:paraId="76F7E73A" w14:textId="36C642E6" w:rsidR="00460545" w:rsidRPr="006248D8" w:rsidRDefault="00460545" w:rsidP="00460545">
            <w:pPr>
              <w:jc w:val="both"/>
              <w:rPr>
                <w:color w:val="auto"/>
                <w:sz w:val="20"/>
                <w:szCs w:val="20"/>
              </w:rPr>
            </w:pPr>
            <w:r w:rsidRPr="006248D8">
              <w:rPr>
                <w:color w:val="auto"/>
                <w:sz w:val="20"/>
                <w:szCs w:val="20"/>
              </w:rPr>
              <w:t>Pļaušana un/vai ganīšana.</w:t>
            </w:r>
          </w:p>
        </w:tc>
      </w:tr>
      <w:tr w:rsidR="002B7413" w:rsidRPr="006248D8" w14:paraId="6C2A3E48" w14:textId="77777777" w:rsidTr="00932926">
        <w:tc>
          <w:tcPr>
            <w:tcW w:w="561" w:type="dxa"/>
            <w:gridSpan w:val="3"/>
            <w:shd w:val="clear" w:color="auto" w:fill="auto"/>
          </w:tcPr>
          <w:p w14:paraId="7111FF50" w14:textId="6A08E136" w:rsidR="002B7413" w:rsidRPr="006248D8" w:rsidRDefault="0082637C" w:rsidP="002B7413">
            <w:pPr>
              <w:rPr>
                <w:color w:val="auto"/>
                <w:sz w:val="20"/>
                <w:szCs w:val="20"/>
              </w:rPr>
            </w:pPr>
            <w:r w:rsidRPr="006248D8">
              <w:rPr>
                <w:color w:val="auto"/>
                <w:sz w:val="20"/>
                <w:szCs w:val="20"/>
              </w:rPr>
              <w:t>11.</w:t>
            </w:r>
          </w:p>
        </w:tc>
        <w:tc>
          <w:tcPr>
            <w:tcW w:w="1669" w:type="dxa"/>
            <w:gridSpan w:val="3"/>
            <w:shd w:val="clear" w:color="auto" w:fill="auto"/>
          </w:tcPr>
          <w:p w14:paraId="5A7C9134" w14:textId="0EF7EAA4" w:rsidR="002B7413" w:rsidRPr="006248D8" w:rsidRDefault="002B7413" w:rsidP="002B7413">
            <w:pPr>
              <w:jc w:val="both"/>
              <w:rPr>
                <w:color w:val="auto"/>
                <w:sz w:val="20"/>
                <w:szCs w:val="20"/>
              </w:rPr>
            </w:pPr>
            <w:r w:rsidRPr="006248D8">
              <w:rPr>
                <w:color w:val="auto"/>
                <w:sz w:val="20"/>
                <w:szCs w:val="20"/>
              </w:rPr>
              <w:t>17IH630_101</w:t>
            </w:r>
          </w:p>
        </w:tc>
        <w:tc>
          <w:tcPr>
            <w:tcW w:w="1768" w:type="dxa"/>
            <w:gridSpan w:val="3"/>
            <w:shd w:val="clear" w:color="auto" w:fill="auto"/>
          </w:tcPr>
          <w:p w14:paraId="77DB5C84" w14:textId="454659E0" w:rsidR="002B7413" w:rsidRPr="006248D8" w:rsidRDefault="002B7413" w:rsidP="002B7413">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3, pļauj</w:t>
            </w:r>
          </w:p>
        </w:tc>
        <w:tc>
          <w:tcPr>
            <w:tcW w:w="1383" w:type="dxa"/>
            <w:gridSpan w:val="2"/>
            <w:shd w:val="clear" w:color="auto" w:fill="auto"/>
          </w:tcPr>
          <w:p w14:paraId="60B736CC" w14:textId="0FCCB8D8" w:rsidR="002B7413" w:rsidRPr="006248D8" w:rsidRDefault="002B7413" w:rsidP="002B7413">
            <w:pPr>
              <w:jc w:val="both"/>
              <w:rPr>
                <w:color w:val="auto"/>
                <w:sz w:val="20"/>
                <w:szCs w:val="20"/>
              </w:rPr>
            </w:pPr>
            <w:r w:rsidRPr="006248D8">
              <w:rPr>
                <w:color w:val="auto"/>
                <w:sz w:val="20"/>
                <w:szCs w:val="20"/>
              </w:rPr>
              <w:t>Vēlu pļauj 100</w:t>
            </w:r>
            <w:r w:rsidR="001A21B1">
              <w:rPr>
                <w:color w:val="auto"/>
                <w:sz w:val="20"/>
                <w:szCs w:val="20"/>
              </w:rPr>
              <w:t> </w:t>
            </w:r>
            <w:r w:rsidRPr="006248D8">
              <w:rPr>
                <w:color w:val="auto"/>
                <w:sz w:val="20"/>
                <w:szCs w:val="20"/>
              </w:rPr>
              <w:t>% (-2)</w:t>
            </w:r>
          </w:p>
          <w:p w14:paraId="357931FC" w14:textId="7E296067" w:rsidR="002B7413" w:rsidRPr="006248D8" w:rsidRDefault="002B7413" w:rsidP="002B7413">
            <w:pPr>
              <w:jc w:val="both"/>
              <w:rPr>
                <w:color w:val="auto"/>
                <w:sz w:val="20"/>
                <w:szCs w:val="20"/>
              </w:rPr>
            </w:pPr>
            <w:r w:rsidRPr="006248D8">
              <w:rPr>
                <w:color w:val="auto"/>
                <w:sz w:val="20"/>
                <w:szCs w:val="20"/>
              </w:rPr>
              <w:t>Nepietiekami gana 100</w:t>
            </w:r>
            <w:r w:rsidR="001A21B1">
              <w:rPr>
                <w:color w:val="auto"/>
                <w:sz w:val="20"/>
                <w:szCs w:val="20"/>
              </w:rPr>
              <w:t> </w:t>
            </w:r>
            <w:r w:rsidRPr="006248D8">
              <w:rPr>
                <w:color w:val="auto"/>
                <w:sz w:val="20"/>
                <w:szCs w:val="20"/>
              </w:rPr>
              <w:t>% (-1)</w:t>
            </w:r>
          </w:p>
        </w:tc>
        <w:tc>
          <w:tcPr>
            <w:tcW w:w="1424" w:type="dxa"/>
            <w:shd w:val="clear" w:color="auto" w:fill="auto"/>
          </w:tcPr>
          <w:p w14:paraId="057F581B" w14:textId="6A091001" w:rsidR="002B7413" w:rsidRPr="006248D8" w:rsidRDefault="002B7413" w:rsidP="002B7413">
            <w:pPr>
              <w:jc w:val="both"/>
              <w:rPr>
                <w:color w:val="auto"/>
                <w:sz w:val="20"/>
                <w:szCs w:val="20"/>
              </w:rPr>
            </w:pPr>
            <w:r w:rsidRPr="006248D8">
              <w:rPr>
                <w:color w:val="auto"/>
                <w:sz w:val="20"/>
                <w:szCs w:val="20"/>
              </w:rPr>
              <w:t>Nav</w:t>
            </w:r>
          </w:p>
        </w:tc>
        <w:tc>
          <w:tcPr>
            <w:tcW w:w="1984" w:type="dxa"/>
            <w:shd w:val="clear" w:color="auto" w:fill="auto"/>
          </w:tcPr>
          <w:p w14:paraId="0163C932" w14:textId="78B7F36A" w:rsidR="002B7413" w:rsidRPr="006248D8" w:rsidRDefault="002B7413" w:rsidP="002B7413">
            <w:pPr>
              <w:jc w:val="both"/>
              <w:rPr>
                <w:color w:val="auto"/>
                <w:sz w:val="20"/>
                <w:szCs w:val="20"/>
              </w:rPr>
            </w:pPr>
            <w:r w:rsidRPr="006248D8">
              <w:rPr>
                <w:color w:val="auto"/>
                <w:sz w:val="20"/>
                <w:szCs w:val="20"/>
              </w:rPr>
              <w:t>Pļaušana un/vai ganīšana.</w:t>
            </w:r>
          </w:p>
        </w:tc>
      </w:tr>
      <w:tr w:rsidR="002B7413" w:rsidRPr="006248D8" w14:paraId="3A4FB45F" w14:textId="77777777" w:rsidTr="00932926">
        <w:tc>
          <w:tcPr>
            <w:tcW w:w="561" w:type="dxa"/>
            <w:gridSpan w:val="3"/>
            <w:shd w:val="clear" w:color="auto" w:fill="auto"/>
          </w:tcPr>
          <w:p w14:paraId="2BA43610" w14:textId="26FFED64" w:rsidR="002B7413" w:rsidRPr="006248D8" w:rsidRDefault="0082637C" w:rsidP="002B7413">
            <w:pPr>
              <w:rPr>
                <w:color w:val="auto"/>
                <w:sz w:val="20"/>
                <w:szCs w:val="20"/>
              </w:rPr>
            </w:pPr>
            <w:r w:rsidRPr="006248D8">
              <w:rPr>
                <w:color w:val="auto"/>
                <w:sz w:val="20"/>
                <w:szCs w:val="20"/>
              </w:rPr>
              <w:t>12.</w:t>
            </w:r>
          </w:p>
        </w:tc>
        <w:tc>
          <w:tcPr>
            <w:tcW w:w="1669" w:type="dxa"/>
            <w:gridSpan w:val="3"/>
            <w:shd w:val="clear" w:color="auto" w:fill="auto"/>
          </w:tcPr>
          <w:p w14:paraId="55BAC406" w14:textId="5D4008D9" w:rsidR="002B7413" w:rsidRPr="006248D8" w:rsidRDefault="002B7413" w:rsidP="002B7413">
            <w:pPr>
              <w:jc w:val="both"/>
              <w:rPr>
                <w:color w:val="auto"/>
                <w:sz w:val="20"/>
                <w:szCs w:val="20"/>
              </w:rPr>
            </w:pPr>
            <w:r w:rsidRPr="006248D8">
              <w:rPr>
                <w:color w:val="auto"/>
                <w:sz w:val="20"/>
                <w:szCs w:val="20"/>
              </w:rPr>
              <w:t>17IH630_102</w:t>
            </w:r>
          </w:p>
        </w:tc>
        <w:tc>
          <w:tcPr>
            <w:tcW w:w="1768" w:type="dxa"/>
            <w:gridSpan w:val="3"/>
            <w:shd w:val="clear" w:color="auto" w:fill="auto"/>
          </w:tcPr>
          <w:p w14:paraId="78FF0D91" w14:textId="324B64A9" w:rsidR="002B7413" w:rsidRPr="006248D8" w:rsidRDefault="002B7413" w:rsidP="002B7413">
            <w:pPr>
              <w:jc w:val="both"/>
              <w:rPr>
                <w:color w:val="auto"/>
                <w:sz w:val="20"/>
                <w:szCs w:val="20"/>
              </w:rPr>
            </w:pPr>
            <w:r w:rsidRPr="006248D8">
              <w:rPr>
                <w:color w:val="auto"/>
                <w:sz w:val="20"/>
                <w:szCs w:val="20"/>
              </w:rPr>
              <w:t>6210</w:t>
            </w:r>
            <w:r w:rsidR="00C4692B">
              <w:rPr>
                <w:color w:val="auto"/>
                <w:sz w:val="20"/>
                <w:szCs w:val="20"/>
              </w:rPr>
              <w:t>_</w:t>
            </w:r>
            <w:r w:rsidRPr="006248D8">
              <w:rPr>
                <w:color w:val="auto"/>
                <w:sz w:val="20"/>
                <w:szCs w:val="20"/>
              </w:rPr>
              <w:t>3, pļauj</w:t>
            </w:r>
          </w:p>
        </w:tc>
        <w:tc>
          <w:tcPr>
            <w:tcW w:w="1383" w:type="dxa"/>
            <w:gridSpan w:val="2"/>
            <w:shd w:val="clear" w:color="auto" w:fill="auto"/>
          </w:tcPr>
          <w:p w14:paraId="2BBB668C" w14:textId="02437F42" w:rsidR="002B7413" w:rsidRPr="006248D8" w:rsidRDefault="002B7413" w:rsidP="002B7413">
            <w:pPr>
              <w:jc w:val="both"/>
              <w:rPr>
                <w:color w:val="auto"/>
                <w:sz w:val="20"/>
                <w:szCs w:val="20"/>
              </w:rPr>
            </w:pPr>
            <w:r w:rsidRPr="006248D8">
              <w:rPr>
                <w:color w:val="auto"/>
                <w:sz w:val="20"/>
                <w:szCs w:val="20"/>
              </w:rPr>
              <w:t>Vēlu pļauj 100</w:t>
            </w:r>
            <w:r w:rsidR="001A21B1">
              <w:rPr>
                <w:color w:val="auto"/>
                <w:sz w:val="20"/>
                <w:szCs w:val="20"/>
              </w:rPr>
              <w:t> </w:t>
            </w:r>
            <w:r w:rsidRPr="006248D8">
              <w:rPr>
                <w:color w:val="auto"/>
                <w:sz w:val="20"/>
                <w:szCs w:val="20"/>
              </w:rPr>
              <w:t>% (-2)</w:t>
            </w:r>
          </w:p>
          <w:p w14:paraId="6BB86963" w14:textId="296AA6B9" w:rsidR="002B7413" w:rsidRPr="006248D8" w:rsidRDefault="002B7413" w:rsidP="002B7413">
            <w:pPr>
              <w:jc w:val="both"/>
              <w:rPr>
                <w:color w:val="auto"/>
                <w:sz w:val="20"/>
                <w:szCs w:val="20"/>
              </w:rPr>
            </w:pPr>
            <w:r w:rsidRPr="006248D8">
              <w:rPr>
                <w:color w:val="auto"/>
                <w:sz w:val="20"/>
                <w:szCs w:val="20"/>
              </w:rPr>
              <w:t>Nepietiekami gana 100</w:t>
            </w:r>
            <w:r w:rsidR="001A21B1">
              <w:rPr>
                <w:color w:val="auto"/>
                <w:sz w:val="20"/>
                <w:szCs w:val="20"/>
              </w:rPr>
              <w:t> </w:t>
            </w:r>
            <w:r w:rsidRPr="006248D8">
              <w:rPr>
                <w:color w:val="auto"/>
                <w:sz w:val="20"/>
                <w:szCs w:val="20"/>
              </w:rPr>
              <w:t>% (-1)</w:t>
            </w:r>
          </w:p>
        </w:tc>
        <w:tc>
          <w:tcPr>
            <w:tcW w:w="1424" w:type="dxa"/>
            <w:shd w:val="clear" w:color="auto" w:fill="auto"/>
          </w:tcPr>
          <w:p w14:paraId="1CAFE298" w14:textId="4266EC39" w:rsidR="002B7413" w:rsidRPr="006248D8" w:rsidRDefault="002B7413" w:rsidP="002B7413">
            <w:pPr>
              <w:jc w:val="both"/>
              <w:rPr>
                <w:color w:val="auto"/>
                <w:sz w:val="20"/>
                <w:szCs w:val="20"/>
              </w:rPr>
            </w:pPr>
            <w:r w:rsidRPr="006248D8">
              <w:rPr>
                <w:color w:val="auto"/>
                <w:sz w:val="20"/>
                <w:szCs w:val="20"/>
              </w:rPr>
              <w:t>Nav</w:t>
            </w:r>
          </w:p>
        </w:tc>
        <w:tc>
          <w:tcPr>
            <w:tcW w:w="1984" w:type="dxa"/>
            <w:shd w:val="clear" w:color="auto" w:fill="auto"/>
          </w:tcPr>
          <w:p w14:paraId="22949CCA" w14:textId="018118E8" w:rsidR="002B7413" w:rsidRPr="006248D8" w:rsidRDefault="002B7413" w:rsidP="002B7413">
            <w:pPr>
              <w:jc w:val="both"/>
              <w:rPr>
                <w:color w:val="auto"/>
                <w:sz w:val="20"/>
                <w:szCs w:val="20"/>
              </w:rPr>
            </w:pPr>
            <w:r w:rsidRPr="006248D8">
              <w:rPr>
                <w:color w:val="auto"/>
                <w:sz w:val="20"/>
                <w:szCs w:val="20"/>
              </w:rPr>
              <w:t>Pļaušana un/vai ganīšana.</w:t>
            </w:r>
          </w:p>
        </w:tc>
      </w:tr>
      <w:tr w:rsidR="002B7413" w:rsidRPr="00787992" w14:paraId="1DA98BEE" w14:textId="77777777" w:rsidTr="00932926">
        <w:tc>
          <w:tcPr>
            <w:tcW w:w="561" w:type="dxa"/>
            <w:gridSpan w:val="3"/>
            <w:shd w:val="clear" w:color="auto" w:fill="auto"/>
          </w:tcPr>
          <w:p w14:paraId="4284F9F7" w14:textId="13374CE9" w:rsidR="002B7413" w:rsidRPr="00787992" w:rsidRDefault="0082637C" w:rsidP="002B7413">
            <w:pPr>
              <w:rPr>
                <w:color w:val="auto"/>
                <w:sz w:val="20"/>
                <w:szCs w:val="20"/>
                <w:lang w:val="la-Latn"/>
              </w:rPr>
            </w:pPr>
            <w:r w:rsidRPr="00787992">
              <w:rPr>
                <w:color w:val="auto"/>
                <w:sz w:val="20"/>
                <w:szCs w:val="20"/>
                <w:lang w:val="la-Latn"/>
              </w:rPr>
              <w:t>13.</w:t>
            </w:r>
          </w:p>
        </w:tc>
        <w:tc>
          <w:tcPr>
            <w:tcW w:w="1669" w:type="dxa"/>
            <w:gridSpan w:val="3"/>
            <w:shd w:val="clear" w:color="auto" w:fill="auto"/>
          </w:tcPr>
          <w:p w14:paraId="02764EE7" w14:textId="70C79CD8" w:rsidR="002B7413" w:rsidRPr="00787992" w:rsidRDefault="002B7413" w:rsidP="002B7413">
            <w:pPr>
              <w:jc w:val="both"/>
              <w:rPr>
                <w:color w:val="auto"/>
                <w:sz w:val="20"/>
                <w:szCs w:val="20"/>
              </w:rPr>
            </w:pPr>
            <w:r w:rsidRPr="00787992">
              <w:rPr>
                <w:color w:val="auto"/>
                <w:sz w:val="20"/>
                <w:szCs w:val="20"/>
              </w:rPr>
              <w:t>18BG166_19</w:t>
            </w:r>
          </w:p>
        </w:tc>
        <w:tc>
          <w:tcPr>
            <w:tcW w:w="1768" w:type="dxa"/>
            <w:gridSpan w:val="3"/>
            <w:shd w:val="clear" w:color="auto" w:fill="auto"/>
          </w:tcPr>
          <w:p w14:paraId="0FBDA30D" w14:textId="2BB5577F" w:rsidR="002B7413" w:rsidRPr="00787992" w:rsidRDefault="002B7413" w:rsidP="002B7413">
            <w:pPr>
              <w:jc w:val="both"/>
              <w:rPr>
                <w:color w:val="auto"/>
                <w:sz w:val="20"/>
                <w:szCs w:val="20"/>
              </w:rPr>
            </w:pPr>
            <w:r w:rsidRPr="00787992">
              <w:rPr>
                <w:color w:val="auto"/>
                <w:sz w:val="20"/>
                <w:szCs w:val="20"/>
              </w:rPr>
              <w:t>6210</w:t>
            </w:r>
            <w:r w:rsidR="00C4692B">
              <w:rPr>
                <w:color w:val="auto"/>
                <w:sz w:val="20"/>
                <w:szCs w:val="20"/>
              </w:rPr>
              <w:t>_</w:t>
            </w:r>
            <w:r w:rsidRPr="00787992">
              <w:rPr>
                <w:color w:val="auto"/>
                <w:sz w:val="20"/>
                <w:szCs w:val="20"/>
              </w:rPr>
              <w:t>1, pļauj</w:t>
            </w:r>
          </w:p>
        </w:tc>
        <w:tc>
          <w:tcPr>
            <w:tcW w:w="1383" w:type="dxa"/>
            <w:gridSpan w:val="2"/>
            <w:shd w:val="clear" w:color="auto" w:fill="auto"/>
          </w:tcPr>
          <w:p w14:paraId="7924E6DD" w14:textId="702FA72B" w:rsidR="002B7413" w:rsidRPr="00787992" w:rsidRDefault="002B7413" w:rsidP="002B7413">
            <w:pPr>
              <w:jc w:val="both"/>
              <w:rPr>
                <w:color w:val="auto"/>
                <w:sz w:val="20"/>
                <w:szCs w:val="20"/>
              </w:rPr>
            </w:pPr>
            <w:r w:rsidRPr="00787992">
              <w:rPr>
                <w:color w:val="auto"/>
                <w:sz w:val="20"/>
                <w:szCs w:val="20"/>
              </w:rPr>
              <w:t>Nav norādīts</w:t>
            </w:r>
          </w:p>
        </w:tc>
        <w:tc>
          <w:tcPr>
            <w:tcW w:w="1424" w:type="dxa"/>
            <w:shd w:val="clear" w:color="auto" w:fill="auto"/>
          </w:tcPr>
          <w:p w14:paraId="17B9A586" w14:textId="6F2D1481" w:rsidR="002B7413" w:rsidRPr="00787992" w:rsidRDefault="002B7413" w:rsidP="002B7413">
            <w:pPr>
              <w:jc w:val="both"/>
              <w:rPr>
                <w:color w:val="auto"/>
                <w:sz w:val="20"/>
                <w:szCs w:val="20"/>
              </w:rPr>
            </w:pPr>
            <w:r w:rsidRPr="00787992">
              <w:rPr>
                <w:color w:val="auto"/>
                <w:sz w:val="20"/>
                <w:szCs w:val="20"/>
              </w:rPr>
              <w:t>Nav</w:t>
            </w:r>
          </w:p>
        </w:tc>
        <w:tc>
          <w:tcPr>
            <w:tcW w:w="1984" w:type="dxa"/>
            <w:shd w:val="clear" w:color="auto" w:fill="auto"/>
          </w:tcPr>
          <w:p w14:paraId="480FB542" w14:textId="2F788AAE" w:rsidR="002B7413" w:rsidRPr="00787992" w:rsidRDefault="002B7413" w:rsidP="002B7413">
            <w:pPr>
              <w:jc w:val="both"/>
              <w:rPr>
                <w:color w:val="auto"/>
                <w:sz w:val="20"/>
                <w:szCs w:val="20"/>
              </w:rPr>
            </w:pPr>
            <w:r w:rsidRPr="00787992">
              <w:rPr>
                <w:color w:val="auto"/>
                <w:sz w:val="20"/>
                <w:szCs w:val="20"/>
              </w:rPr>
              <w:t>Pļaušana un ganīšana.</w:t>
            </w:r>
          </w:p>
        </w:tc>
      </w:tr>
      <w:tr w:rsidR="002B7413" w:rsidRPr="00300244" w14:paraId="39EFB56B" w14:textId="77777777" w:rsidTr="00932926">
        <w:tc>
          <w:tcPr>
            <w:tcW w:w="6805" w:type="dxa"/>
            <w:gridSpan w:val="12"/>
            <w:shd w:val="clear" w:color="auto" w:fill="C5E0B3" w:themeFill="accent6" w:themeFillTint="66"/>
          </w:tcPr>
          <w:p w14:paraId="74D4E2EE" w14:textId="77777777" w:rsidR="002B7413" w:rsidRPr="00787992" w:rsidRDefault="002B7413" w:rsidP="002B7413">
            <w:pPr>
              <w:jc w:val="both"/>
              <w:rPr>
                <w:color w:val="auto"/>
                <w:sz w:val="20"/>
                <w:szCs w:val="20"/>
                <w:lang w:val="lv-LV"/>
              </w:rPr>
            </w:pPr>
            <w:r w:rsidRPr="00787992">
              <w:rPr>
                <w:b/>
                <w:color w:val="auto"/>
                <w:sz w:val="20"/>
                <w:szCs w:val="20"/>
                <w:lang w:val="lv-LV"/>
              </w:rPr>
              <w:t>6270*</w:t>
            </w:r>
            <w:r w:rsidRPr="00787992">
              <w:rPr>
                <w:b/>
                <w:i/>
                <w:color w:val="auto"/>
                <w:sz w:val="20"/>
                <w:szCs w:val="20"/>
                <w:lang w:val="lv-LV"/>
              </w:rPr>
              <w:t xml:space="preserve"> Sugām bagātas ganības un ganītas pļavas</w:t>
            </w:r>
          </w:p>
        </w:tc>
        <w:tc>
          <w:tcPr>
            <w:tcW w:w="1984" w:type="dxa"/>
            <w:shd w:val="clear" w:color="auto" w:fill="C5E0B3" w:themeFill="accent6" w:themeFillTint="66"/>
          </w:tcPr>
          <w:p w14:paraId="2612CA82" w14:textId="77777777" w:rsidR="002B7413" w:rsidRPr="00787992" w:rsidRDefault="002B7413" w:rsidP="002B7413">
            <w:pPr>
              <w:jc w:val="both"/>
              <w:rPr>
                <w:b/>
                <w:color w:val="auto"/>
                <w:sz w:val="20"/>
                <w:szCs w:val="20"/>
                <w:lang w:val="lv-LV"/>
              </w:rPr>
            </w:pPr>
          </w:p>
        </w:tc>
      </w:tr>
      <w:tr w:rsidR="002B7413" w:rsidRPr="00787992" w14:paraId="21AD8C6B" w14:textId="77777777" w:rsidTr="00932926">
        <w:tc>
          <w:tcPr>
            <w:tcW w:w="561" w:type="dxa"/>
            <w:gridSpan w:val="3"/>
          </w:tcPr>
          <w:p w14:paraId="3C307E90" w14:textId="01EA6662" w:rsidR="002B7413" w:rsidRPr="00787992" w:rsidRDefault="002B7413" w:rsidP="002B7413">
            <w:pPr>
              <w:rPr>
                <w:color w:val="auto"/>
                <w:sz w:val="20"/>
                <w:szCs w:val="20"/>
              </w:rPr>
            </w:pPr>
            <w:r w:rsidRPr="00787992">
              <w:rPr>
                <w:color w:val="auto"/>
                <w:sz w:val="20"/>
                <w:szCs w:val="20"/>
                <w:lang w:val="la-Latn"/>
              </w:rPr>
              <w:t>1</w:t>
            </w:r>
            <w:r w:rsidR="00C06FD7">
              <w:rPr>
                <w:color w:val="auto"/>
                <w:sz w:val="20"/>
                <w:szCs w:val="20"/>
                <w:lang w:val="la-Latn"/>
              </w:rPr>
              <w:t>4</w:t>
            </w:r>
            <w:r w:rsidRPr="00787992">
              <w:rPr>
                <w:color w:val="auto"/>
                <w:sz w:val="20"/>
                <w:szCs w:val="20"/>
              </w:rPr>
              <w:t>.</w:t>
            </w:r>
          </w:p>
        </w:tc>
        <w:tc>
          <w:tcPr>
            <w:tcW w:w="1605" w:type="dxa"/>
          </w:tcPr>
          <w:p w14:paraId="2B743D85" w14:textId="732F2721" w:rsidR="002B7413" w:rsidRPr="00787992" w:rsidRDefault="00B35877" w:rsidP="002B7413">
            <w:pPr>
              <w:jc w:val="both"/>
              <w:rPr>
                <w:color w:val="auto"/>
                <w:sz w:val="20"/>
                <w:szCs w:val="20"/>
              </w:rPr>
            </w:pPr>
            <w:r w:rsidRPr="00787992">
              <w:rPr>
                <w:color w:val="auto"/>
                <w:sz w:val="20"/>
                <w:szCs w:val="20"/>
              </w:rPr>
              <w:t>17AO</w:t>
            </w:r>
            <w:r w:rsidR="002B7413" w:rsidRPr="00787992">
              <w:rPr>
                <w:color w:val="auto"/>
                <w:sz w:val="20"/>
                <w:szCs w:val="20"/>
              </w:rPr>
              <w:t>794_143</w:t>
            </w:r>
          </w:p>
        </w:tc>
        <w:tc>
          <w:tcPr>
            <w:tcW w:w="1823" w:type="dxa"/>
            <w:gridSpan w:val="4"/>
          </w:tcPr>
          <w:p w14:paraId="2568DDAD" w14:textId="7FD11233" w:rsidR="002B7413" w:rsidRPr="00787992" w:rsidRDefault="002B7413" w:rsidP="002B7413">
            <w:pPr>
              <w:jc w:val="both"/>
              <w:rPr>
                <w:color w:val="auto"/>
                <w:sz w:val="20"/>
                <w:szCs w:val="20"/>
              </w:rPr>
            </w:pPr>
            <w:r w:rsidRPr="00787992">
              <w:rPr>
                <w:color w:val="auto"/>
                <w:sz w:val="20"/>
                <w:szCs w:val="20"/>
              </w:rPr>
              <w:t>6270</w:t>
            </w:r>
            <w:r w:rsidR="00C4692B">
              <w:rPr>
                <w:color w:val="auto"/>
                <w:sz w:val="20"/>
                <w:szCs w:val="20"/>
              </w:rPr>
              <w:t>_</w:t>
            </w:r>
            <w:r w:rsidRPr="00787992">
              <w:rPr>
                <w:color w:val="auto"/>
                <w:sz w:val="20"/>
                <w:szCs w:val="20"/>
              </w:rPr>
              <w:t>2, pļauj</w:t>
            </w:r>
          </w:p>
        </w:tc>
        <w:tc>
          <w:tcPr>
            <w:tcW w:w="1382" w:type="dxa"/>
            <w:gridSpan w:val="2"/>
          </w:tcPr>
          <w:p w14:paraId="430CFED4" w14:textId="77777777" w:rsidR="002B7413" w:rsidRPr="00787992" w:rsidRDefault="002B7413" w:rsidP="002B7413">
            <w:pPr>
              <w:jc w:val="both"/>
              <w:rPr>
                <w:color w:val="auto"/>
                <w:sz w:val="20"/>
                <w:szCs w:val="20"/>
              </w:rPr>
            </w:pPr>
            <w:r w:rsidRPr="00787992">
              <w:rPr>
                <w:color w:val="auto"/>
                <w:sz w:val="20"/>
                <w:szCs w:val="20"/>
              </w:rPr>
              <w:t>Nav norādīts</w:t>
            </w:r>
          </w:p>
        </w:tc>
        <w:tc>
          <w:tcPr>
            <w:tcW w:w="1434" w:type="dxa"/>
            <w:gridSpan w:val="2"/>
          </w:tcPr>
          <w:p w14:paraId="6498E1B5" w14:textId="77777777" w:rsidR="002B7413" w:rsidRPr="00787992" w:rsidRDefault="002B7413" w:rsidP="002B7413">
            <w:pPr>
              <w:jc w:val="both"/>
              <w:rPr>
                <w:color w:val="auto"/>
                <w:sz w:val="20"/>
                <w:szCs w:val="20"/>
              </w:rPr>
            </w:pPr>
            <w:r w:rsidRPr="00787992">
              <w:rPr>
                <w:color w:val="auto"/>
                <w:sz w:val="20"/>
                <w:szCs w:val="20"/>
              </w:rPr>
              <w:t>Nav</w:t>
            </w:r>
          </w:p>
        </w:tc>
        <w:tc>
          <w:tcPr>
            <w:tcW w:w="1984" w:type="dxa"/>
          </w:tcPr>
          <w:p w14:paraId="5817BCA9" w14:textId="4B104355" w:rsidR="002B7413" w:rsidRPr="00A467A8" w:rsidRDefault="002B7413" w:rsidP="002B7413">
            <w:pPr>
              <w:jc w:val="both"/>
              <w:rPr>
                <w:color w:val="auto"/>
                <w:sz w:val="20"/>
                <w:szCs w:val="20"/>
                <w:lang w:val="la-Latn"/>
              </w:rPr>
            </w:pPr>
            <w:r w:rsidRPr="00A467A8">
              <w:rPr>
                <w:color w:val="auto"/>
                <w:sz w:val="20"/>
                <w:szCs w:val="20"/>
              </w:rPr>
              <w:t>Pļaušana un ganīšana.</w:t>
            </w:r>
            <w:r w:rsidR="00A467A8" w:rsidRPr="00A467A8">
              <w:rPr>
                <w:color w:val="auto"/>
                <w:sz w:val="20"/>
                <w:szCs w:val="20"/>
                <w:lang w:val="la-Latn"/>
              </w:rPr>
              <w:t xml:space="preserve"> </w:t>
            </w:r>
            <w:r w:rsidR="00A467A8" w:rsidRPr="00A467A8">
              <w:rPr>
                <w:color w:val="auto"/>
                <w:sz w:val="20"/>
                <w:szCs w:val="20"/>
              </w:rPr>
              <w:t>Reizi piecos gados abu zālāju biotopu poligonus var nenopļaut un/vai nenoganīt</w:t>
            </w:r>
            <w:r w:rsidR="00A467A8">
              <w:rPr>
                <w:color w:val="auto"/>
                <w:sz w:val="20"/>
                <w:szCs w:val="20"/>
                <w:lang w:val="la-Latn"/>
              </w:rPr>
              <w:t>.</w:t>
            </w:r>
          </w:p>
        </w:tc>
      </w:tr>
      <w:tr w:rsidR="002B7413" w:rsidRPr="00787992" w14:paraId="6F474F75" w14:textId="77777777" w:rsidTr="00932926">
        <w:tc>
          <w:tcPr>
            <w:tcW w:w="561" w:type="dxa"/>
            <w:gridSpan w:val="3"/>
          </w:tcPr>
          <w:p w14:paraId="19F0A35D" w14:textId="620EE064" w:rsidR="002B7413" w:rsidRPr="00787992" w:rsidRDefault="00C06FD7" w:rsidP="002B7413">
            <w:pPr>
              <w:rPr>
                <w:color w:val="auto"/>
                <w:sz w:val="20"/>
                <w:szCs w:val="20"/>
              </w:rPr>
            </w:pPr>
            <w:r>
              <w:rPr>
                <w:color w:val="auto"/>
                <w:sz w:val="20"/>
                <w:szCs w:val="20"/>
              </w:rPr>
              <w:t>15</w:t>
            </w:r>
            <w:r w:rsidR="002B7413" w:rsidRPr="00787992">
              <w:rPr>
                <w:color w:val="auto"/>
                <w:sz w:val="20"/>
                <w:szCs w:val="20"/>
              </w:rPr>
              <w:t>.</w:t>
            </w:r>
          </w:p>
        </w:tc>
        <w:tc>
          <w:tcPr>
            <w:tcW w:w="1605" w:type="dxa"/>
          </w:tcPr>
          <w:p w14:paraId="3FB7ECFE" w14:textId="4599B41F" w:rsidR="002B7413" w:rsidRPr="00787992" w:rsidRDefault="00B35877" w:rsidP="002B7413">
            <w:pPr>
              <w:jc w:val="both"/>
              <w:rPr>
                <w:color w:val="auto"/>
                <w:sz w:val="20"/>
                <w:szCs w:val="20"/>
              </w:rPr>
            </w:pPr>
            <w:r w:rsidRPr="00787992">
              <w:rPr>
                <w:color w:val="auto"/>
                <w:sz w:val="20"/>
                <w:szCs w:val="20"/>
              </w:rPr>
              <w:t>17AO</w:t>
            </w:r>
            <w:r w:rsidR="002B7413" w:rsidRPr="00787992">
              <w:rPr>
                <w:color w:val="auto"/>
                <w:sz w:val="20"/>
                <w:szCs w:val="20"/>
              </w:rPr>
              <w:t>794_144</w:t>
            </w:r>
          </w:p>
        </w:tc>
        <w:tc>
          <w:tcPr>
            <w:tcW w:w="1823" w:type="dxa"/>
            <w:gridSpan w:val="4"/>
          </w:tcPr>
          <w:p w14:paraId="0E0BADAF" w14:textId="0E1ED724" w:rsidR="002B7413" w:rsidRPr="00787992" w:rsidRDefault="002B7413" w:rsidP="002B7413">
            <w:pPr>
              <w:jc w:val="both"/>
              <w:rPr>
                <w:color w:val="auto"/>
                <w:sz w:val="20"/>
                <w:szCs w:val="20"/>
              </w:rPr>
            </w:pPr>
            <w:r w:rsidRPr="00787992">
              <w:rPr>
                <w:color w:val="auto"/>
                <w:sz w:val="20"/>
                <w:szCs w:val="20"/>
              </w:rPr>
              <w:t>6270</w:t>
            </w:r>
            <w:r w:rsidR="00C4692B">
              <w:rPr>
                <w:color w:val="auto"/>
                <w:sz w:val="20"/>
                <w:szCs w:val="20"/>
              </w:rPr>
              <w:t>_</w:t>
            </w:r>
            <w:r w:rsidRPr="00787992">
              <w:rPr>
                <w:color w:val="auto"/>
                <w:sz w:val="20"/>
                <w:szCs w:val="20"/>
              </w:rPr>
              <w:t>2, pļauj</w:t>
            </w:r>
          </w:p>
        </w:tc>
        <w:tc>
          <w:tcPr>
            <w:tcW w:w="1382" w:type="dxa"/>
            <w:gridSpan w:val="2"/>
          </w:tcPr>
          <w:p w14:paraId="7112CB24" w14:textId="77777777" w:rsidR="002B7413" w:rsidRPr="00787992" w:rsidRDefault="002B7413" w:rsidP="002B7413">
            <w:pPr>
              <w:jc w:val="both"/>
              <w:rPr>
                <w:color w:val="auto"/>
                <w:sz w:val="20"/>
                <w:szCs w:val="20"/>
              </w:rPr>
            </w:pPr>
            <w:r w:rsidRPr="00787992">
              <w:rPr>
                <w:color w:val="auto"/>
                <w:sz w:val="20"/>
                <w:szCs w:val="20"/>
              </w:rPr>
              <w:t>Nav norādīts</w:t>
            </w:r>
          </w:p>
        </w:tc>
        <w:tc>
          <w:tcPr>
            <w:tcW w:w="1434" w:type="dxa"/>
            <w:gridSpan w:val="2"/>
          </w:tcPr>
          <w:p w14:paraId="79082999" w14:textId="77777777" w:rsidR="002B7413" w:rsidRPr="00787992" w:rsidRDefault="002B7413" w:rsidP="002B7413">
            <w:pPr>
              <w:jc w:val="both"/>
              <w:rPr>
                <w:color w:val="auto"/>
                <w:sz w:val="20"/>
                <w:szCs w:val="20"/>
              </w:rPr>
            </w:pPr>
            <w:r w:rsidRPr="00787992">
              <w:rPr>
                <w:color w:val="auto"/>
                <w:sz w:val="20"/>
                <w:szCs w:val="20"/>
              </w:rPr>
              <w:t>Nav</w:t>
            </w:r>
          </w:p>
        </w:tc>
        <w:tc>
          <w:tcPr>
            <w:tcW w:w="1984" w:type="dxa"/>
          </w:tcPr>
          <w:p w14:paraId="4930C6CC" w14:textId="459F98A8" w:rsidR="002B7413" w:rsidRPr="00A467A8" w:rsidRDefault="002B7413" w:rsidP="002B7413">
            <w:pPr>
              <w:jc w:val="both"/>
              <w:rPr>
                <w:color w:val="auto"/>
                <w:sz w:val="20"/>
                <w:szCs w:val="20"/>
                <w:lang w:val="la-Latn"/>
              </w:rPr>
            </w:pPr>
            <w:r w:rsidRPr="00787992">
              <w:rPr>
                <w:color w:val="auto"/>
                <w:sz w:val="20"/>
                <w:szCs w:val="20"/>
              </w:rPr>
              <w:t>Pļaušana un ganīšana.</w:t>
            </w:r>
            <w:r w:rsidR="00A467A8">
              <w:rPr>
                <w:color w:val="auto"/>
                <w:sz w:val="20"/>
                <w:szCs w:val="20"/>
                <w:lang w:val="la-Latn"/>
              </w:rPr>
              <w:t xml:space="preserve"> </w:t>
            </w:r>
            <w:r w:rsidR="00A467A8" w:rsidRPr="00A467A8">
              <w:rPr>
                <w:color w:val="auto"/>
                <w:sz w:val="20"/>
                <w:szCs w:val="20"/>
              </w:rPr>
              <w:t>Reizi piecos gados abu zālāju biotopu poligonus var nenopļaut un/vai nenoganīt</w:t>
            </w:r>
            <w:r w:rsidR="00A467A8">
              <w:rPr>
                <w:color w:val="auto"/>
                <w:sz w:val="20"/>
                <w:szCs w:val="20"/>
                <w:lang w:val="la-Latn"/>
              </w:rPr>
              <w:t>.</w:t>
            </w:r>
          </w:p>
        </w:tc>
      </w:tr>
      <w:tr w:rsidR="002B7413" w:rsidRPr="00787992" w14:paraId="5D286A15" w14:textId="77777777" w:rsidTr="00932926">
        <w:tc>
          <w:tcPr>
            <w:tcW w:w="561" w:type="dxa"/>
            <w:gridSpan w:val="3"/>
          </w:tcPr>
          <w:p w14:paraId="1DC0230F" w14:textId="05AEB335" w:rsidR="002B7413" w:rsidRPr="00787992" w:rsidRDefault="00C06FD7" w:rsidP="002B7413">
            <w:pPr>
              <w:rPr>
                <w:color w:val="auto"/>
                <w:sz w:val="20"/>
                <w:szCs w:val="20"/>
              </w:rPr>
            </w:pPr>
            <w:r>
              <w:rPr>
                <w:color w:val="auto"/>
                <w:sz w:val="20"/>
                <w:szCs w:val="20"/>
              </w:rPr>
              <w:lastRenderedPageBreak/>
              <w:t>16</w:t>
            </w:r>
            <w:r w:rsidR="002B7413" w:rsidRPr="00787992">
              <w:rPr>
                <w:color w:val="auto"/>
                <w:sz w:val="20"/>
                <w:szCs w:val="20"/>
              </w:rPr>
              <w:t>.</w:t>
            </w:r>
          </w:p>
        </w:tc>
        <w:tc>
          <w:tcPr>
            <w:tcW w:w="1605" w:type="dxa"/>
          </w:tcPr>
          <w:p w14:paraId="6F0DAB1F" w14:textId="4F6CD687" w:rsidR="002B7413" w:rsidRPr="00787992" w:rsidRDefault="00B35877" w:rsidP="002B7413">
            <w:pPr>
              <w:jc w:val="both"/>
              <w:rPr>
                <w:color w:val="auto"/>
                <w:sz w:val="20"/>
                <w:szCs w:val="20"/>
              </w:rPr>
            </w:pPr>
            <w:r w:rsidRPr="00787992">
              <w:rPr>
                <w:color w:val="auto"/>
                <w:sz w:val="20"/>
                <w:szCs w:val="20"/>
              </w:rPr>
              <w:t>17AO</w:t>
            </w:r>
            <w:r w:rsidR="002B7413" w:rsidRPr="00787992">
              <w:rPr>
                <w:color w:val="auto"/>
                <w:sz w:val="20"/>
                <w:szCs w:val="20"/>
              </w:rPr>
              <w:t>794_161</w:t>
            </w:r>
          </w:p>
        </w:tc>
        <w:tc>
          <w:tcPr>
            <w:tcW w:w="1823" w:type="dxa"/>
            <w:gridSpan w:val="4"/>
          </w:tcPr>
          <w:p w14:paraId="7A6AB8B2" w14:textId="0EA75772" w:rsidR="002B7413" w:rsidRPr="00787992" w:rsidRDefault="002B7413" w:rsidP="002B7413">
            <w:pPr>
              <w:jc w:val="both"/>
              <w:rPr>
                <w:color w:val="auto"/>
                <w:sz w:val="20"/>
                <w:szCs w:val="20"/>
              </w:rPr>
            </w:pPr>
            <w:r w:rsidRPr="00787992">
              <w:rPr>
                <w:color w:val="auto"/>
                <w:sz w:val="20"/>
                <w:szCs w:val="20"/>
              </w:rPr>
              <w:t>6270</w:t>
            </w:r>
            <w:r w:rsidR="00C4692B">
              <w:rPr>
                <w:color w:val="auto"/>
                <w:sz w:val="20"/>
                <w:szCs w:val="20"/>
              </w:rPr>
              <w:t>_</w:t>
            </w:r>
            <w:r w:rsidRPr="00787992">
              <w:rPr>
                <w:color w:val="auto"/>
                <w:sz w:val="20"/>
                <w:szCs w:val="20"/>
              </w:rPr>
              <w:t>2, gana, pļauj</w:t>
            </w:r>
          </w:p>
        </w:tc>
        <w:tc>
          <w:tcPr>
            <w:tcW w:w="1382" w:type="dxa"/>
            <w:gridSpan w:val="2"/>
          </w:tcPr>
          <w:p w14:paraId="6B3C8F5B" w14:textId="161CC6BF" w:rsidR="002B7413" w:rsidRPr="00787992" w:rsidRDefault="002B7413" w:rsidP="002B7413">
            <w:pPr>
              <w:jc w:val="both"/>
              <w:rPr>
                <w:color w:val="auto"/>
                <w:sz w:val="20"/>
                <w:szCs w:val="20"/>
              </w:rPr>
            </w:pPr>
            <w:r w:rsidRPr="00787992">
              <w:rPr>
                <w:color w:val="auto"/>
                <w:sz w:val="20"/>
                <w:szCs w:val="20"/>
              </w:rPr>
              <w:t>Smalcina 100</w:t>
            </w:r>
            <w:r w:rsidR="001A21B1">
              <w:rPr>
                <w:color w:val="auto"/>
                <w:sz w:val="20"/>
                <w:szCs w:val="20"/>
              </w:rPr>
              <w:t> </w:t>
            </w:r>
            <w:r w:rsidRPr="00787992">
              <w:rPr>
                <w:color w:val="auto"/>
                <w:sz w:val="20"/>
                <w:szCs w:val="20"/>
              </w:rPr>
              <w:t>% (-2)</w:t>
            </w:r>
          </w:p>
        </w:tc>
        <w:tc>
          <w:tcPr>
            <w:tcW w:w="1434" w:type="dxa"/>
            <w:gridSpan w:val="2"/>
          </w:tcPr>
          <w:p w14:paraId="0D54784B" w14:textId="77777777" w:rsidR="002B7413" w:rsidRPr="00787992" w:rsidRDefault="002B7413" w:rsidP="002B7413">
            <w:pPr>
              <w:jc w:val="both"/>
              <w:rPr>
                <w:color w:val="auto"/>
                <w:sz w:val="20"/>
                <w:szCs w:val="20"/>
              </w:rPr>
            </w:pPr>
            <w:r w:rsidRPr="00787992">
              <w:rPr>
                <w:color w:val="auto"/>
                <w:sz w:val="20"/>
                <w:szCs w:val="20"/>
              </w:rPr>
              <w:t>Nav</w:t>
            </w:r>
          </w:p>
        </w:tc>
        <w:tc>
          <w:tcPr>
            <w:tcW w:w="1984" w:type="dxa"/>
          </w:tcPr>
          <w:p w14:paraId="7C978DD0" w14:textId="09E6BE9A" w:rsidR="002B7413" w:rsidRPr="00A467A8" w:rsidRDefault="002B7413" w:rsidP="002B7413">
            <w:pPr>
              <w:jc w:val="both"/>
              <w:rPr>
                <w:color w:val="auto"/>
                <w:sz w:val="20"/>
                <w:szCs w:val="20"/>
                <w:lang w:val="la-Latn"/>
              </w:rPr>
            </w:pPr>
            <w:r w:rsidRPr="00787992">
              <w:rPr>
                <w:color w:val="auto"/>
                <w:sz w:val="20"/>
                <w:szCs w:val="20"/>
              </w:rPr>
              <w:t>Pļaušana un ganīšana.</w:t>
            </w:r>
            <w:r w:rsidR="00A467A8">
              <w:rPr>
                <w:color w:val="auto"/>
                <w:sz w:val="20"/>
                <w:szCs w:val="20"/>
                <w:lang w:val="la-Latn"/>
              </w:rPr>
              <w:t xml:space="preserve"> </w:t>
            </w:r>
            <w:r w:rsidR="00A467A8" w:rsidRPr="00A467A8">
              <w:rPr>
                <w:color w:val="auto"/>
                <w:sz w:val="20"/>
                <w:szCs w:val="20"/>
              </w:rPr>
              <w:t>Reizi piecos gados abu zālāju biotopu poligonus var nenopļaut un/vai nenoganīt</w:t>
            </w:r>
            <w:r w:rsidR="00A467A8">
              <w:rPr>
                <w:color w:val="auto"/>
                <w:sz w:val="20"/>
                <w:szCs w:val="20"/>
                <w:lang w:val="la-Latn"/>
              </w:rPr>
              <w:t>.</w:t>
            </w:r>
          </w:p>
        </w:tc>
      </w:tr>
      <w:tr w:rsidR="002B7413" w:rsidRPr="00787992" w14:paraId="101D1213" w14:textId="77777777" w:rsidTr="00932926">
        <w:tc>
          <w:tcPr>
            <w:tcW w:w="561" w:type="dxa"/>
            <w:gridSpan w:val="3"/>
          </w:tcPr>
          <w:p w14:paraId="727A9BD7" w14:textId="13A62CE9" w:rsidR="002B7413" w:rsidRPr="00787992" w:rsidRDefault="00C06FD7" w:rsidP="002B7413">
            <w:pPr>
              <w:rPr>
                <w:color w:val="auto"/>
                <w:sz w:val="20"/>
                <w:szCs w:val="20"/>
              </w:rPr>
            </w:pPr>
            <w:r>
              <w:rPr>
                <w:color w:val="auto"/>
                <w:sz w:val="20"/>
                <w:szCs w:val="20"/>
              </w:rPr>
              <w:t>17</w:t>
            </w:r>
            <w:r w:rsidR="002B7413" w:rsidRPr="00787992">
              <w:rPr>
                <w:color w:val="auto"/>
                <w:sz w:val="20"/>
                <w:szCs w:val="20"/>
              </w:rPr>
              <w:t>.</w:t>
            </w:r>
          </w:p>
        </w:tc>
        <w:tc>
          <w:tcPr>
            <w:tcW w:w="1605" w:type="dxa"/>
          </w:tcPr>
          <w:p w14:paraId="64B97CBE" w14:textId="7C26283E" w:rsidR="002B7413" w:rsidRPr="00787992" w:rsidRDefault="00B35877" w:rsidP="002B7413">
            <w:pPr>
              <w:jc w:val="both"/>
              <w:rPr>
                <w:color w:val="auto"/>
                <w:sz w:val="20"/>
                <w:szCs w:val="20"/>
              </w:rPr>
            </w:pPr>
            <w:r w:rsidRPr="00787992">
              <w:rPr>
                <w:color w:val="auto"/>
                <w:sz w:val="20"/>
                <w:szCs w:val="20"/>
              </w:rPr>
              <w:t>17AO</w:t>
            </w:r>
            <w:r w:rsidR="002B7413" w:rsidRPr="00787992">
              <w:rPr>
                <w:color w:val="auto"/>
                <w:sz w:val="20"/>
                <w:szCs w:val="20"/>
              </w:rPr>
              <w:t>794_162</w:t>
            </w:r>
          </w:p>
        </w:tc>
        <w:tc>
          <w:tcPr>
            <w:tcW w:w="1823" w:type="dxa"/>
            <w:gridSpan w:val="4"/>
          </w:tcPr>
          <w:p w14:paraId="3AF365C2" w14:textId="71E620F9" w:rsidR="002B7413" w:rsidRPr="00787992" w:rsidRDefault="002B7413" w:rsidP="002B7413">
            <w:pPr>
              <w:jc w:val="both"/>
              <w:rPr>
                <w:color w:val="auto"/>
                <w:sz w:val="20"/>
                <w:szCs w:val="20"/>
              </w:rPr>
            </w:pPr>
            <w:r w:rsidRPr="00787992">
              <w:rPr>
                <w:color w:val="auto"/>
                <w:sz w:val="20"/>
                <w:szCs w:val="20"/>
              </w:rPr>
              <w:t>6270</w:t>
            </w:r>
            <w:r w:rsidR="00C4692B">
              <w:rPr>
                <w:color w:val="auto"/>
                <w:sz w:val="20"/>
                <w:szCs w:val="20"/>
              </w:rPr>
              <w:t>_</w:t>
            </w:r>
            <w:r w:rsidRPr="00787992">
              <w:rPr>
                <w:color w:val="auto"/>
                <w:sz w:val="20"/>
                <w:szCs w:val="20"/>
              </w:rPr>
              <w:t xml:space="preserve">3, gana </w:t>
            </w:r>
          </w:p>
        </w:tc>
        <w:tc>
          <w:tcPr>
            <w:tcW w:w="1382" w:type="dxa"/>
            <w:gridSpan w:val="2"/>
          </w:tcPr>
          <w:p w14:paraId="26938A10" w14:textId="77777777" w:rsidR="002B7413" w:rsidRPr="00787992" w:rsidRDefault="002B7413" w:rsidP="002B7413">
            <w:pPr>
              <w:jc w:val="both"/>
              <w:rPr>
                <w:color w:val="auto"/>
                <w:sz w:val="20"/>
                <w:szCs w:val="20"/>
              </w:rPr>
            </w:pPr>
            <w:r w:rsidRPr="00787992">
              <w:rPr>
                <w:color w:val="auto"/>
                <w:sz w:val="20"/>
                <w:szCs w:val="20"/>
              </w:rPr>
              <w:t>Nav norādīts</w:t>
            </w:r>
          </w:p>
        </w:tc>
        <w:tc>
          <w:tcPr>
            <w:tcW w:w="1434" w:type="dxa"/>
            <w:gridSpan w:val="2"/>
          </w:tcPr>
          <w:p w14:paraId="05243F57" w14:textId="77777777" w:rsidR="002B7413" w:rsidRPr="00787992" w:rsidRDefault="002B7413" w:rsidP="002B7413">
            <w:pPr>
              <w:jc w:val="both"/>
              <w:rPr>
                <w:color w:val="auto"/>
                <w:sz w:val="20"/>
                <w:szCs w:val="20"/>
              </w:rPr>
            </w:pPr>
            <w:r w:rsidRPr="00787992">
              <w:rPr>
                <w:color w:val="auto"/>
                <w:sz w:val="20"/>
                <w:szCs w:val="20"/>
              </w:rPr>
              <w:t>Nav</w:t>
            </w:r>
          </w:p>
        </w:tc>
        <w:tc>
          <w:tcPr>
            <w:tcW w:w="1984" w:type="dxa"/>
          </w:tcPr>
          <w:p w14:paraId="5A9E9092" w14:textId="2FCD5B95" w:rsidR="002B7413" w:rsidRPr="00A467A8" w:rsidRDefault="002B7413" w:rsidP="002B7413">
            <w:pPr>
              <w:jc w:val="both"/>
              <w:rPr>
                <w:color w:val="auto"/>
                <w:sz w:val="20"/>
                <w:szCs w:val="20"/>
                <w:lang w:val="la-Latn"/>
              </w:rPr>
            </w:pPr>
            <w:r w:rsidRPr="00787992">
              <w:rPr>
                <w:color w:val="auto"/>
                <w:sz w:val="20"/>
                <w:szCs w:val="20"/>
              </w:rPr>
              <w:t>Pļaušana un ganīšana.</w:t>
            </w:r>
            <w:r w:rsidR="00A467A8">
              <w:rPr>
                <w:color w:val="auto"/>
                <w:sz w:val="20"/>
                <w:szCs w:val="20"/>
                <w:lang w:val="la-Latn"/>
              </w:rPr>
              <w:t xml:space="preserve"> </w:t>
            </w:r>
            <w:r w:rsidR="00A467A8" w:rsidRPr="00A467A8">
              <w:rPr>
                <w:color w:val="auto"/>
                <w:sz w:val="20"/>
                <w:szCs w:val="20"/>
              </w:rPr>
              <w:t>Reizi piecos gados abu zālāju biotopu poligonus var nenopļaut un/vai nenoganīt</w:t>
            </w:r>
            <w:r w:rsidR="00A467A8">
              <w:rPr>
                <w:color w:val="auto"/>
                <w:sz w:val="20"/>
                <w:szCs w:val="20"/>
                <w:lang w:val="la-Latn"/>
              </w:rPr>
              <w:t>.</w:t>
            </w:r>
          </w:p>
        </w:tc>
      </w:tr>
      <w:tr w:rsidR="0082637C" w:rsidRPr="00787992" w14:paraId="7A0337CA" w14:textId="77777777" w:rsidTr="00932926">
        <w:tc>
          <w:tcPr>
            <w:tcW w:w="561" w:type="dxa"/>
            <w:gridSpan w:val="3"/>
          </w:tcPr>
          <w:p w14:paraId="5A50F3C1" w14:textId="7216E635" w:rsidR="0082637C" w:rsidRPr="00787992" w:rsidRDefault="00C06FD7" w:rsidP="0082637C">
            <w:pPr>
              <w:rPr>
                <w:color w:val="auto"/>
                <w:sz w:val="20"/>
                <w:szCs w:val="20"/>
                <w:lang w:val="la-Latn"/>
              </w:rPr>
            </w:pPr>
            <w:r>
              <w:rPr>
                <w:color w:val="auto"/>
                <w:sz w:val="20"/>
                <w:szCs w:val="20"/>
                <w:lang w:val="la-Latn"/>
              </w:rPr>
              <w:t>18</w:t>
            </w:r>
            <w:r w:rsidR="0082637C" w:rsidRPr="00787992">
              <w:rPr>
                <w:color w:val="auto"/>
                <w:sz w:val="20"/>
                <w:szCs w:val="20"/>
                <w:lang w:val="la-Latn"/>
              </w:rPr>
              <w:t>.</w:t>
            </w:r>
          </w:p>
        </w:tc>
        <w:tc>
          <w:tcPr>
            <w:tcW w:w="1605" w:type="dxa"/>
          </w:tcPr>
          <w:p w14:paraId="6EA4095A" w14:textId="5E43F861" w:rsidR="0082637C" w:rsidRPr="00787992" w:rsidRDefault="00B35877" w:rsidP="0082637C">
            <w:pPr>
              <w:jc w:val="both"/>
              <w:rPr>
                <w:color w:val="auto"/>
                <w:sz w:val="20"/>
                <w:szCs w:val="20"/>
              </w:rPr>
            </w:pPr>
            <w:r w:rsidRPr="00787992">
              <w:rPr>
                <w:color w:val="auto"/>
                <w:sz w:val="20"/>
                <w:szCs w:val="20"/>
              </w:rPr>
              <w:t>17AO</w:t>
            </w:r>
            <w:r w:rsidR="0082637C" w:rsidRPr="00787992">
              <w:rPr>
                <w:color w:val="auto"/>
                <w:sz w:val="20"/>
                <w:szCs w:val="20"/>
              </w:rPr>
              <w:t>794_163</w:t>
            </w:r>
          </w:p>
        </w:tc>
        <w:tc>
          <w:tcPr>
            <w:tcW w:w="1823" w:type="dxa"/>
            <w:gridSpan w:val="4"/>
          </w:tcPr>
          <w:p w14:paraId="2607C486" w14:textId="4B44510B" w:rsidR="0082637C" w:rsidRPr="00787992" w:rsidRDefault="0082637C" w:rsidP="0082637C">
            <w:pPr>
              <w:jc w:val="both"/>
              <w:rPr>
                <w:color w:val="auto"/>
                <w:sz w:val="20"/>
                <w:szCs w:val="20"/>
              </w:rPr>
            </w:pPr>
            <w:r w:rsidRPr="00787992">
              <w:rPr>
                <w:color w:val="auto"/>
                <w:sz w:val="20"/>
                <w:szCs w:val="20"/>
              </w:rPr>
              <w:t>6270</w:t>
            </w:r>
            <w:r w:rsidR="00C4692B">
              <w:rPr>
                <w:color w:val="auto"/>
                <w:sz w:val="20"/>
                <w:szCs w:val="20"/>
              </w:rPr>
              <w:t>_</w:t>
            </w:r>
            <w:r w:rsidRPr="00787992">
              <w:rPr>
                <w:color w:val="auto"/>
                <w:sz w:val="20"/>
                <w:szCs w:val="20"/>
              </w:rPr>
              <w:t>1, neapsaimnieko</w:t>
            </w:r>
          </w:p>
        </w:tc>
        <w:tc>
          <w:tcPr>
            <w:tcW w:w="1382" w:type="dxa"/>
            <w:gridSpan w:val="2"/>
          </w:tcPr>
          <w:p w14:paraId="130B01DA" w14:textId="4FB48C43" w:rsidR="0082637C" w:rsidRPr="00787992" w:rsidRDefault="0082637C" w:rsidP="0082637C">
            <w:pPr>
              <w:jc w:val="both"/>
              <w:rPr>
                <w:color w:val="auto"/>
                <w:sz w:val="20"/>
                <w:szCs w:val="20"/>
              </w:rPr>
            </w:pPr>
            <w:r w:rsidRPr="00787992">
              <w:rPr>
                <w:color w:val="auto"/>
                <w:sz w:val="20"/>
                <w:szCs w:val="20"/>
              </w:rPr>
              <w:t>Nav norādīts</w:t>
            </w:r>
          </w:p>
        </w:tc>
        <w:tc>
          <w:tcPr>
            <w:tcW w:w="1434" w:type="dxa"/>
            <w:gridSpan w:val="2"/>
          </w:tcPr>
          <w:p w14:paraId="2852D260" w14:textId="5C75D8E7" w:rsidR="0082637C" w:rsidRPr="00787992" w:rsidRDefault="0082637C" w:rsidP="0082637C">
            <w:pPr>
              <w:jc w:val="both"/>
              <w:rPr>
                <w:color w:val="auto"/>
                <w:sz w:val="20"/>
                <w:szCs w:val="20"/>
              </w:rPr>
            </w:pPr>
            <w:r w:rsidRPr="00787992">
              <w:rPr>
                <w:color w:val="auto"/>
                <w:sz w:val="20"/>
                <w:szCs w:val="20"/>
              </w:rPr>
              <w:t>Nav</w:t>
            </w:r>
          </w:p>
        </w:tc>
        <w:tc>
          <w:tcPr>
            <w:tcW w:w="1984" w:type="dxa"/>
          </w:tcPr>
          <w:p w14:paraId="0C5D7FF9" w14:textId="4E248C0F" w:rsidR="0082637C" w:rsidRPr="00A467A8" w:rsidRDefault="0082637C" w:rsidP="0082637C">
            <w:pPr>
              <w:jc w:val="both"/>
              <w:rPr>
                <w:color w:val="auto"/>
                <w:sz w:val="20"/>
                <w:szCs w:val="20"/>
                <w:lang w:val="la-Latn"/>
              </w:rPr>
            </w:pPr>
            <w:r w:rsidRPr="00787992">
              <w:rPr>
                <w:color w:val="auto"/>
                <w:sz w:val="20"/>
                <w:szCs w:val="20"/>
              </w:rPr>
              <w:t>Atjaunojoša pļaušana un ganīšana</w:t>
            </w:r>
            <w:r w:rsidR="00C4692B">
              <w:rPr>
                <w:color w:val="auto"/>
                <w:sz w:val="20"/>
                <w:szCs w:val="20"/>
              </w:rPr>
              <w:t>.</w:t>
            </w:r>
            <w:r w:rsidR="00A467A8">
              <w:rPr>
                <w:color w:val="auto"/>
                <w:sz w:val="20"/>
                <w:szCs w:val="20"/>
                <w:lang w:val="la-Latn"/>
              </w:rPr>
              <w:t xml:space="preserve"> </w:t>
            </w:r>
            <w:r w:rsidR="00A467A8" w:rsidRPr="00A467A8">
              <w:rPr>
                <w:color w:val="auto"/>
                <w:sz w:val="20"/>
                <w:szCs w:val="20"/>
              </w:rPr>
              <w:t>Reizi piecos gados abu zālāju biotopu poligonus var nenopļaut un/vai nenoganīt</w:t>
            </w:r>
            <w:r w:rsidR="00A467A8">
              <w:rPr>
                <w:color w:val="auto"/>
                <w:sz w:val="20"/>
                <w:szCs w:val="20"/>
                <w:lang w:val="la-Latn"/>
              </w:rPr>
              <w:t>.</w:t>
            </w:r>
          </w:p>
        </w:tc>
      </w:tr>
      <w:tr w:rsidR="0082637C" w:rsidRPr="00787992" w14:paraId="174F4D77" w14:textId="77777777" w:rsidTr="00932926">
        <w:tc>
          <w:tcPr>
            <w:tcW w:w="6805" w:type="dxa"/>
            <w:gridSpan w:val="12"/>
            <w:shd w:val="clear" w:color="auto" w:fill="C5E0B3" w:themeFill="accent6" w:themeFillTint="66"/>
          </w:tcPr>
          <w:p w14:paraId="464B1EFF" w14:textId="77777777" w:rsidR="0082637C" w:rsidRPr="00787992" w:rsidRDefault="0082637C" w:rsidP="0082637C">
            <w:pPr>
              <w:jc w:val="both"/>
              <w:rPr>
                <w:b/>
                <w:i/>
                <w:color w:val="auto"/>
                <w:sz w:val="20"/>
                <w:szCs w:val="20"/>
                <w:lang w:val="lv-LV"/>
              </w:rPr>
            </w:pPr>
            <w:r w:rsidRPr="00787992">
              <w:rPr>
                <w:b/>
                <w:color w:val="auto"/>
                <w:sz w:val="20"/>
                <w:szCs w:val="20"/>
                <w:lang w:val="lv-LV"/>
              </w:rPr>
              <w:t>6410</w:t>
            </w:r>
            <w:r w:rsidRPr="00787992">
              <w:rPr>
                <w:b/>
                <w:i/>
                <w:color w:val="auto"/>
                <w:sz w:val="20"/>
                <w:szCs w:val="20"/>
                <w:lang w:val="la-Latn"/>
              </w:rPr>
              <w:t xml:space="preserve"> </w:t>
            </w:r>
            <w:r w:rsidRPr="00787992">
              <w:rPr>
                <w:b/>
                <w:i/>
                <w:color w:val="auto"/>
                <w:sz w:val="20"/>
                <w:szCs w:val="20"/>
                <w:lang w:val="lv-LV"/>
              </w:rPr>
              <w:t>Mitri zālāji periodiski izžūstošās augsnēs</w:t>
            </w:r>
          </w:p>
        </w:tc>
        <w:tc>
          <w:tcPr>
            <w:tcW w:w="1984" w:type="dxa"/>
            <w:shd w:val="clear" w:color="auto" w:fill="C5E0B3" w:themeFill="accent6" w:themeFillTint="66"/>
          </w:tcPr>
          <w:p w14:paraId="4AF0EA0A" w14:textId="77777777" w:rsidR="0082637C" w:rsidRPr="00787992" w:rsidRDefault="0082637C" w:rsidP="0082637C">
            <w:pPr>
              <w:jc w:val="both"/>
              <w:rPr>
                <w:b/>
                <w:color w:val="auto"/>
                <w:sz w:val="20"/>
                <w:szCs w:val="20"/>
                <w:lang w:val="lv-LV"/>
              </w:rPr>
            </w:pPr>
          </w:p>
        </w:tc>
      </w:tr>
      <w:tr w:rsidR="0082637C" w:rsidRPr="000007E3" w14:paraId="6651A21A" w14:textId="77777777" w:rsidTr="00932926">
        <w:tc>
          <w:tcPr>
            <w:tcW w:w="561" w:type="dxa"/>
            <w:gridSpan w:val="3"/>
          </w:tcPr>
          <w:p w14:paraId="37939933" w14:textId="6E47B9C2" w:rsidR="0082637C" w:rsidRPr="00787992" w:rsidRDefault="0082637C" w:rsidP="0082637C">
            <w:pPr>
              <w:jc w:val="both"/>
              <w:rPr>
                <w:color w:val="auto"/>
                <w:sz w:val="20"/>
                <w:szCs w:val="20"/>
              </w:rPr>
            </w:pPr>
            <w:r w:rsidRPr="00787992">
              <w:rPr>
                <w:color w:val="auto"/>
                <w:sz w:val="20"/>
                <w:szCs w:val="20"/>
              </w:rPr>
              <w:t>1</w:t>
            </w:r>
            <w:r w:rsidR="00C06FD7">
              <w:rPr>
                <w:color w:val="auto"/>
                <w:sz w:val="20"/>
                <w:szCs w:val="20"/>
                <w:lang w:val="la-Latn"/>
              </w:rPr>
              <w:t>9</w:t>
            </w:r>
            <w:r w:rsidRPr="00787992">
              <w:rPr>
                <w:color w:val="auto"/>
                <w:sz w:val="20"/>
                <w:szCs w:val="20"/>
              </w:rPr>
              <w:t>.</w:t>
            </w:r>
          </w:p>
        </w:tc>
        <w:tc>
          <w:tcPr>
            <w:tcW w:w="1647" w:type="dxa"/>
            <w:gridSpan w:val="2"/>
          </w:tcPr>
          <w:p w14:paraId="34690E6C" w14:textId="1BBD1725" w:rsidR="0082637C" w:rsidRPr="00787992" w:rsidRDefault="00B35877" w:rsidP="0082637C">
            <w:pPr>
              <w:jc w:val="both"/>
              <w:rPr>
                <w:color w:val="auto"/>
                <w:sz w:val="20"/>
                <w:szCs w:val="20"/>
              </w:rPr>
            </w:pPr>
            <w:r w:rsidRPr="00787992">
              <w:rPr>
                <w:color w:val="auto"/>
                <w:sz w:val="20"/>
                <w:szCs w:val="20"/>
              </w:rPr>
              <w:t>17AO</w:t>
            </w:r>
            <w:r w:rsidR="0082637C" w:rsidRPr="00787992">
              <w:rPr>
                <w:color w:val="auto"/>
                <w:sz w:val="20"/>
                <w:szCs w:val="20"/>
              </w:rPr>
              <w:t>794_142</w:t>
            </w:r>
          </w:p>
        </w:tc>
        <w:tc>
          <w:tcPr>
            <w:tcW w:w="1756" w:type="dxa"/>
            <w:gridSpan w:val="2"/>
          </w:tcPr>
          <w:p w14:paraId="3D5B175B" w14:textId="36495AA2" w:rsidR="0082637C" w:rsidRPr="00787992" w:rsidRDefault="0082637C" w:rsidP="0082637C">
            <w:pPr>
              <w:jc w:val="both"/>
              <w:rPr>
                <w:color w:val="auto"/>
                <w:sz w:val="20"/>
                <w:szCs w:val="20"/>
              </w:rPr>
            </w:pPr>
            <w:r w:rsidRPr="00787992">
              <w:rPr>
                <w:color w:val="auto"/>
                <w:sz w:val="20"/>
                <w:szCs w:val="20"/>
              </w:rPr>
              <w:t>6410</w:t>
            </w:r>
            <w:r w:rsidR="009C6CC0">
              <w:rPr>
                <w:color w:val="auto"/>
                <w:sz w:val="20"/>
                <w:szCs w:val="20"/>
              </w:rPr>
              <w:t>_</w:t>
            </w:r>
            <w:r w:rsidRPr="00787992">
              <w:rPr>
                <w:color w:val="auto"/>
                <w:sz w:val="20"/>
                <w:szCs w:val="20"/>
              </w:rPr>
              <w:t>4, pļauj</w:t>
            </w:r>
          </w:p>
        </w:tc>
        <w:tc>
          <w:tcPr>
            <w:tcW w:w="1417" w:type="dxa"/>
            <w:gridSpan w:val="4"/>
          </w:tcPr>
          <w:p w14:paraId="6A9BDAE4" w14:textId="71D71C4C" w:rsidR="0082637C" w:rsidRPr="00787992" w:rsidRDefault="0082637C" w:rsidP="0082637C">
            <w:pPr>
              <w:jc w:val="both"/>
              <w:rPr>
                <w:color w:val="auto"/>
                <w:sz w:val="20"/>
                <w:szCs w:val="20"/>
              </w:rPr>
            </w:pPr>
            <w:r w:rsidRPr="00787992">
              <w:rPr>
                <w:color w:val="auto"/>
                <w:sz w:val="20"/>
                <w:szCs w:val="20"/>
              </w:rPr>
              <w:t>Vēlu pļauj 100</w:t>
            </w:r>
            <w:r w:rsidR="001A21B1">
              <w:rPr>
                <w:color w:val="auto"/>
                <w:sz w:val="20"/>
                <w:szCs w:val="20"/>
              </w:rPr>
              <w:t> </w:t>
            </w:r>
            <w:r w:rsidRPr="00787992">
              <w:rPr>
                <w:color w:val="auto"/>
                <w:sz w:val="20"/>
                <w:szCs w:val="20"/>
              </w:rPr>
              <w:t>% (-2)</w:t>
            </w:r>
          </w:p>
          <w:p w14:paraId="78295F0D" w14:textId="2556C6D0" w:rsidR="0082637C" w:rsidRPr="00787992" w:rsidRDefault="0082637C" w:rsidP="0082637C">
            <w:pPr>
              <w:jc w:val="both"/>
              <w:rPr>
                <w:color w:val="auto"/>
                <w:sz w:val="20"/>
                <w:szCs w:val="20"/>
              </w:rPr>
            </w:pPr>
            <w:r w:rsidRPr="00787992">
              <w:rPr>
                <w:color w:val="auto"/>
                <w:sz w:val="20"/>
                <w:szCs w:val="20"/>
              </w:rPr>
              <w:t>Smalcina 100</w:t>
            </w:r>
            <w:r w:rsidR="001A21B1">
              <w:rPr>
                <w:color w:val="auto"/>
                <w:sz w:val="20"/>
                <w:szCs w:val="20"/>
              </w:rPr>
              <w:t> </w:t>
            </w:r>
            <w:r w:rsidRPr="00787992">
              <w:rPr>
                <w:color w:val="auto"/>
                <w:sz w:val="20"/>
                <w:szCs w:val="20"/>
              </w:rPr>
              <w:t>% (-2)</w:t>
            </w:r>
          </w:p>
        </w:tc>
        <w:tc>
          <w:tcPr>
            <w:tcW w:w="1424" w:type="dxa"/>
          </w:tcPr>
          <w:p w14:paraId="66306A16" w14:textId="47D33DD6" w:rsidR="0082637C" w:rsidRPr="00787992" w:rsidRDefault="0082637C" w:rsidP="0082637C">
            <w:pPr>
              <w:jc w:val="both"/>
              <w:rPr>
                <w:color w:val="auto"/>
                <w:sz w:val="20"/>
                <w:szCs w:val="20"/>
                <w:lang w:val="la-Latn"/>
              </w:rPr>
            </w:pPr>
            <w:r w:rsidRPr="00787992">
              <w:rPr>
                <w:color w:val="auto"/>
                <w:sz w:val="20"/>
                <w:szCs w:val="20"/>
                <w:lang w:val="la-Latn"/>
              </w:rPr>
              <w:t>S</w:t>
            </w:r>
            <w:r w:rsidR="009C6CC0">
              <w:rPr>
                <w:color w:val="auto"/>
                <w:sz w:val="20"/>
                <w:szCs w:val="20"/>
                <w:lang w:val="lv-LV"/>
              </w:rPr>
              <w:t>o</w:t>
            </w:r>
            <w:r w:rsidRPr="00787992">
              <w:rPr>
                <w:color w:val="auto"/>
                <w:sz w:val="20"/>
                <w:szCs w:val="20"/>
                <w:lang w:val="la-Latn"/>
              </w:rPr>
              <w:t>snovska latvānis</w:t>
            </w:r>
          </w:p>
        </w:tc>
        <w:tc>
          <w:tcPr>
            <w:tcW w:w="1984" w:type="dxa"/>
          </w:tcPr>
          <w:p w14:paraId="6A62AB47" w14:textId="6636D503" w:rsidR="0082637C" w:rsidRPr="00787992" w:rsidRDefault="0082637C" w:rsidP="0082637C">
            <w:pPr>
              <w:jc w:val="both"/>
              <w:rPr>
                <w:color w:val="auto"/>
                <w:sz w:val="20"/>
                <w:szCs w:val="20"/>
                <w:lang w:val="la-Latn"/>
              </w:rPr>
            </w:pPr>
            <w:r w:rsidRPr="00787992">
              <w:rPr>
                <w:color w:val="auto"/>
                <w:sz w:val="20"/>
                <w:szCs w:val="20"/>
                <w:lang w:val="la-Latn"/>
              </w:rPr>
              <w:t>Atjaunojoša pļaušana un ganīšana. Nevēlamu sugu ierobežošana.</w:t>
            </w:r>
          </w:p>
        </w:tc>
      </w:tr>
      <w:tr w:rsidR="0082637C" w:rsidRPr="00787992" w14:paraId="7167D86E" w14:textId="77777777" w:rsidTr="00932926">
        <w:tc>
          <w:tcPr>
            <w:tcW w:w="561" w:type="dxa"/>
            <w:gridSpan w:val="3"/>
          </w:tcPr>
          <w:p w14:paraId="169CE771" w14:textId="08E0F76F" w:rsidR="0082637C" w:rsidRPr="00787992" w:rsidRDefault="0082637C" w:rsidP="0082637C">
            <w:pPr>
              <w:jc w:val="both"/>
              <w:rPr>
                <w:color w:val="auto"/>
                <w:sz w:val="20"/>
                <w:szCs w:val="20"/>
              </w:rPr>
            </w:pPr>
            <w:r w:rsidRPr="00787992">
              <w:rPr>
                <w:color w:val="auto"/>
                <w:sz w:val="20"/>
                <w:szCs w:val="20"/>
              </w:rPr>
              <w:t>2</w:t>
            </w:r>
            <w:r w:rsidR="00C06FD7">
              <w:rPr>
                <w:color w:val="auto"/>
                <w:sz w:val="20"/>
                <w:szCs w:val="20"/>
                <w:lang w:val="la-Latn"/>
              </w:rPr>
              <w:t>0</w:t>
            </w:r>
            <w:r w:rsidRPr="00787992">
              <w:rPr>
                <w:color w:val="auto"/>
                <w:sz w:val="20"/>
                <w:szCs w:val="20"/>
              </w:rPr>
              <w:t>.</w:t>
            </w:r>
          </w:p>
        </w:tc>
        <w:tc>
          <w:tcPr>
            <w:tcW w:w="1647" w:type="dxa"/>
            <w:gridSpan w:val="2"/>
          </w:tcPr>
          <w:p w14:paraId="1C679EB0" w14:textId="77CA3917" w:rsidR="0082637C" w:rsidRPr="00787992" w:rsidRDefault="00B35877" w:rsidP="0082637C">
            <w:pPr>
              <w:jc w:val="both"/>
              <w:rPr>
                <w:color w:val="auto"/>
                <w:sz w:val="20"/>
                <w:szCs w:val="20"/>
              </w:rPr>
            </w:pPr>
            <w:r w:rsidRPr="00787992">
              <w:rPr>
                <w:color w:val="auto"/>
                <w:sz w:val="20"/>
                <w:szCs w:val="20"/>
              </w:rPr>
              <w:t>17AO</w:t>
            </w:r>
            <w:r w:rsidR="00B005EB">
              <w:rPr>
                <w:color w:val="auto"/>
                <w:sz w:val="20"/>
                <w:szCs w:val="20"/>
              </w:rPr>
              <w:t>794_195</w:t>
            </w:r>
          </w:p>
        </w:tc>
        <w:tc>
          <w:tcPr>
            <w:tcW w:w="1756" w:type="dxa"/>
            <w:gridSpan w:val="2"/>
          </w:tcPr>
          <w:p w14:paraId="4E3F8819" w14:textId="2A979533" w:rsidR="0082637C" w:rsidRPr="00787992" w:rsidRDefault="0082637C" w:rsidP="0082637C">
            <w:pPr>
              <w:jc w:val="both"/>
              <w:rPr>
                <w:color w:val="auto"/>
                <w:sz w:val="20"/>
                <w:szCs w:val="20"/>
              </w:rPr>
            </w:pPr>
            <w:r w:rsidRPr="00787992">
              <w:rPr>
                <w:color w:val="auto"/>
                <w:sz w:val="20"/>
                <w:szCs w:val="20"/>
              </w:rPr>
              <w:t>6410</w:t>
            </w:r>
            <w:r w:rsidR="009C6CC0">
              <w:rPr>
                <w:color w:val="auto"/>
                <w:sz w:val="20"/>
                <w:szCs w:val="20"/>
              </w:rPr>
              <w:t>_</w:t>
            </w:r>
            <w:r w:rsidRPr="00787992">
              <w:rPr>
                <w:color w:val="auto"/>
                <w:sz w:val="20"/>
                <w:szCs w:val="20"/>
              </w:rPr>
              <w:t>4, neapsaimnieko</w:t>
            </w:r>
          </w:p>
        </w:tc>
        <w:tc>
          <w:tcPr>
            <w:tcW w:w="1417" w:type="dxa"/>
            <w:gridSpan w:val="4"/>
          </w:tcPr>
          <w:p w14:paraId="76550FD4" w14:textId="1D5B7146" w:rsidR="0082637C" w:rsidRPr="00787992" w:rsidRDefault="0082637C" w:rsidP="0082637C">
            <w:pPr>
              <w:jc w:val="both"/>
              <w:rPr>
                <w:color w:val="auto"/>
                <w:sz w:val="20"/>
                <w:szCs w:val="20"/>
              </w:rPr>
            </w:pPr>
            <w:r w:rsidRPr="00787992">
              <w:rPr>
                <w:color w:val="auto"/>
                <w:sz w:val="20"/>
                <w:szCs w:val="20"/>
              </w:rPr>
              <w:t>Nepietiekami gana 100</w:t>
            </w:r>
            <w:r w:rsidR="001A21B1">
              <w:rPr>
                <w:color w:val="auto"/>
                <w:sz w:val="20"/>
                <w:szCs w:val="20"/>
              </w:rPr>
              <w:t> </w:t>
            </w:r>
            <w:r w:rsidRPr="00787992">
              <w:rPr>
                <w:color w:val="auto"/>
                <w:sz w:val="20"/>
                <w:szCs w:val="20"/>
              </w:rPr>
              <w:t>% (-1)</w:t>
            </w:r>
          </w:p>
        </w:tc>
        <w:tc>
          <w:tcPr>
            <w:tcW w:w="1424" w:type="dxa"/>
          </w:tcPr>
          <w:p w14:paraId="384D35AC" w14:textId="77777777" w:rsidR="0082637C" w:rsidRPr="00787992" w:rsidRDefault="0082637C" w:rsidP="0082637C">
            <w:pPr>
              <w:jc w:val="both"/>
              <w:rPr>
                <w:color w:val="auto"/>
                <w:sz w:val="20"/>
                <w:szCs w:val="20"/>
              </w:rPr>
            </w:pPr>
            <w:r w:rsidRPr="00787992">
              <w:rPr>
                <w:color w:val="auto"/>
                <w:sz w:val="20"/>
                <w:szCs w:val="20"/>
              </w:rPr>
              <w:t>Nav</w:t>
            </w:r>
          </w:p>
        </w:tc>
        <w:tc>
          <w:tcPr>
            <w:tcW w:w="1984" w:type="dxa"/>
          </w:tcPr>
          <w:p w14:paraId="0510D27E" w14:textId="415FB7FC" w:rsidR="0082637C" w:rsidRPr="00A467A8" w:rsidRDefault="0082637C" w:rsidP="0082637C">
            <w:pPr>
              <w:jc w:val="both"/>
              <w:rPr>
                <w:color w:val="auto"/>
                <w:sz w:val="20"/>
                <w:szCs w:val="20"/>
                <w:lang w:val="la-Latn"/>
              </w:rPr>
            </w:pPr>
            <w:r w:rsidRPr="00787992">
              <w:rPr>
                <w:color w:val="auto"/>
                <w:sz w:val="20"/>
                <w:szCs w:val="20"/>
              </w:rPr>
              <w:t>Atjaunojoša pļaušana un ganīšana, koku un krūmu apauguma novākšana</w:t>
            </w:r>
            <w:r w:rsidR="009C6CC0">
              <w:rPr>
                <w:color w:val="auto"/>
                <w:sz w:val="20"/>
                <w:szCs w:val="20"/>
              </w:rPr>
              <w:t>.</w:t>
            </w:r>
            <w:r w:rsidR="00A467A8">
              <w:rPr>
                <w:color w:val="auto"/>
                <w:sz w:val="20"/>
                <w:szCs w:val="20"/>
                <w:lang w:val="la-Latn"/>
              </w:rPr>
              <w:t xml:space="preserve"> </w:t>
            </w:r>
            <w:r w:rsidR="00A467A8" w:rsidRPr="00A467A8">
              <w:rPr>
                <w:color w:val="auto"/>
                <w:sz w:val="20"/>
                <w:szCs w:val="20"/>
                <w:lang w:val="la-Latn"/>
              </w:rPr>
              <w:t>Celmu frēžēšana, līdzināšana/ecēšana</w:t>
            </w:r>
            <w:r w:rsidR="00A467A8">
              <w:rPr>
                <w:color w:val="auto"/>
                <w:sz w:val="20"/>
                <w:szCs w:val="20"/>
                <w:lang w:val="la-Latn"/>
              </w:rPr>
              <w:t>.</w:t>
            </w:r>
          </w:p>
        </w:tc>
      </w:tr>
      <w:tr w:rsidR="0082637C" w:rsidRPr="00787992" w14:paraId="0940F546" w14:textId="77777777" w:rsidTr="00932926">
        <w:tc>
          <w:tcPr>
            <w:tcW w:w="6805" w:type="dxa"/>
            <w:gridSpan w:val="12"/>
            <w:shd w:val="clear" w:color="auto" w:fill="C5E0B3" w:themeFill="accent6" w:themeFillTint="66"/>
          </w:tcPr>
          <w:p w14:paraId="37E6D7B1" w14:textId="391A1C47" w:rsidR="0082637C" w:rsidRPr="00787992" w:rsidRDefault="0082637C" w:rsidP="0082637C">
            <w:pPr>
              <w:jc w:val="both"/>
              <w:rPr>
                <w:b/>
                <w:i/>
                <w:color w:val="auto"/>
                <w:sz w:val="20"/>
                <w:szCs w:val="20"/>
                <w:lang w:val="lv-LV"/>
              </w:rPr>
            </w:pPr>
            <w:r w:rsidRPr="00787992">
              <w:rPr>
                <w:color w:val="auto"/>
                <w:sz w:val="20"/>
                <w:szCs w:val="20"/>
              </w:rPr>
              <w:t xml:space="preserve"> </w:t>
            </w:r>
            <w:r w:rsidRPr="00787992">
              <w:rPr>
                <w:b/>
                <w:color w:val="auto"/>
                <w:sz w:val="20"/>
                <w:szCs w:val="20"/>
                <w:lang w:val="lv-LV"/>
              </w:rPr>
              <w:t>6430</w:t>
            </w:r>
            <w:r w:rsidRPr="00787992">
              <w:rPr>
                <w:b/>
                <w:i/>
                <w:color w:val="auto"/>
                <w:sz w:val="20"/>
                <w:szCs w:val="20"/>
                <w:lang w:val="lv-LV"/>
              </w:rPr>
              <w:t xml:space="preserve"> Eitrofas augsto lakstaugu audzes</w:t>
            </w:r>
          </w:p>
        </w:tc>
        <w:tc>
          <w:tcPr>
            <w:tcW w:w="1984" w:type="dxa"/>
            <w:shd w:val="clear" w:color="auto" w:fill="C5E0B3" w:themeFill="accent6" w:themeFillTint="66"/>
          </w:tcPr>
          <w:p w14:paraId="2DED7226" w14:textId="77777777" w:rsidR="0082637C" w:rsidRPr="00787992" w:rsidRDefault="0082637C" w:rsidP="0082637C">
            <w:pPr>
              <w:jc w:val="both"/>
              <w:rPr>
                <w:color w:val="auto"/>
                <w:sz w:val="20"/>
                <w:szCs w:val="20"/>
              </w:rPr>
            </w:pPr>
          </w:p>
        </w:tc>
      </w:tr>
      <w:tr w:rsidR="00B005EB" w:rsidRPr="000007E3" w14:paraId="183C4005" w14:textId="77777777" w:rsidTr="00932926">
        <w:tc>
          <w:tcPr>
            <w:tcW w:w="533" w:type="dxa"/>
            <w:gridSpan w:val="2"/>
          </w:tcPr>
          <w:p w14:paraId="1C0E2D43" w14:textId="21873089" w:rsidR="00B005EB" w:rsidRPr="00787992" w:rsidRDefault="00C06FD7" w:rsidP="00B005EB">
            <w:pPr>
              <w:rPr>
                <w:color w:val="auto"/>
                <w:sz w:val="20"/>
                <w:szCs w:val="20"/>
              </w:rPr>
            </w:pPr>
            <w:r>
              <w:rPr>
                <w:color w:val="auto"/>
                <w:sz w:val="20"/>
                <w:szCs w:val="20"/>
              </w:rPr>
              <w:t>21</w:t>
            </w:r>
            <w:r w:rsidR="00B005EB" w:rsidRPr="00787992">
              <w:rPr>
                <w:color w:val="auto"/>
                <w:sz w:val="20"/>
                <w:szCs w:val="20"/>
              </w:rPr>
              <w:t>.</w:t>
            </w:r>
          </w:p>
        </w:tc>
        <w:tc>
          <w:tcPr>
            <w:tcW w:w="1633" w:type="dxa"/>
            <w:gridSpan w:val="2"/>
          </w:tcPr>
          <w:p w14:paraId="66EB2AF8" w14:textId="14F1CFFF" w:rsidR="00B005EB" w:rsidRPr="00787992" w:rsidRDefault="00B005EB" w:rsidP="00B005EB">
            <w:pPr>
              <w:jc w:val="both"/>
              <w:rPr>
                <w:color w:val="auto"/>
                <w:sz w:val="20"/>
                <w:szCs w:val="20"/>
              </w:rPr>
            </w:pPr>
            <w:r w:rsidRPr="00787992">
              <w:rPr>
                <w:color w:val="auto"/>
                <w:sz w:val="20"/>
                <w:szCs w:val="20"/>
              </w:rPr>
              <w:t>17AO794_198</w:t>
            </w:r>
          </w:p>
        </w:tc>
        <w:tc>
          <w:tcPr>
            <w:tcW w:w="1798" w:type="dxa"/>
            <w:gridSpan w:val="3"/>
          </w:tcPr>
          <w:p w14:paraId="66DC5ECF" w14:textId="6862E264" w:rsidR="00B005EB" w:rsidRPr="00787992" w:rsidRDefault="00B005EB" w:rsidP="00B005EB">
            <w:pPr>
              <w:jc w:val="both"/>
              <w:rPr>
                <w:color w:val="auto"/>
                <w:sz w:val="20"/>
                <w:szCs w:val="20"/>
              </w:rPr>
            </w:pPr>
            <w:r w:rsidRPr="00787992">
              <w:rPr>
                <w:color w:val="auto"/>
                <w:sz w:val="20"/>
                <w:szCs w:val="20"/>
              </w:rPr>
              <w:t>6430</w:t>
            </w:r>
            <w:r w:rsidR="009C6CC0">
              <w:rPr>
                <w:color w:val="auto"/>
                <w:sz w:val="20"/>
                <w:szCs w:val="20"/>
              </w:rPr>
              <w:t>_</w:t>
            </w:r>
            <w:r w:rsidRPr="00787992">
              <w:rPr>
                <w:color w:val="auto"/>
                <w:sz w:val="20"/>
                <w:szCs w:val="20"/>
              </w:rPr>
              <w:t>1, neapsaimnieko</w:t>
            </w:r>
          </w:p>
        </w:tc>
        <w:tc>
          <w:tcPr>
            <w:tcW w:w="1417" w:type="dxa"/>
            <w:gridSpan w:val="4"/>
          </w:tcPr>
          <w:p w14:paraId="2F2E0890" w14:textId="457E3637" w:rsidR="00B005EB" w:rsidRPr="00787992" w:rsidRDefault="00B005EB" w:rsidP="00B005EB">
            <w:pPr>
              <w:jc w:val="both"/>
              <w:rPr>
                <w:color w:val="auto"/>
                <w:sz w:val="20"/>
                <w:szCs w:val="20"/>
              </w:rPr>
            </w:pPr>
            <w:r w:rsidRPr="00787992">
              <w:rPr>
                <w:color w:val="auto"/>
                <w:sz w:val="20"/>
                <w:szCs w:val="20"/>
              </w:rPr>
              <w:t>Bebri 100</w:t>
            </w:r>
            <w:r w:rsidR="001A21B1">
              <w:rPr>
                <w:color w:val="auto"/>
                <w:sz w:val="20"/>
                <w:szCs w:val="20"/>
              </w:rPr>
              <w:t> </w:t>
            </w:r>
            <w:r w:rsidRPr="00787992">
              <w:rPr>
                <w:color w:val="auto"/>
                <w:sz w:val="20"/>
                <w:szCs w:val="20"/>
              </w:rPr>
              <w:t>% (+1)</w:t>
            </w:r>
          </w:p>
          <w:p w14:paraId="140B3C3B" w14:textId="1C136101" w:rsidR="00B005EB" w:rsidRPr="00787992" w:rsidRDefault="00B005EB" w:rsidP="00B005EB">
            <w:pPr>
              <w:jc w:val="both"/>
              <w:rPr>
                <w:color w:val="auto"/>
                <w:sz w:val="20"/>
                <w:szCs w:val="20"/>
              </w:rPr>
            </w:pPr>
            <w:r w:rsidRPr="00787992">
              <w:rPr>
                <w:color w:val="auto"/>
                <w:sz w:val="20"/>
                <w:szCs w:val="20"/>
              </w:rPr>
              <w:t>Viļņu ietekme 100</w:t>
            </w:r>
            <w:r w:rsidR="001A21B1">
              <w:rPr>
                <w:color w:val="auto"/>
                <w:sz w:val="20"/>
                <w:szCs w:val="20"/>
              </w:rPr>
              <w:t> </w:t>
            </w:r>
            <w:r w:rsidRPr="00787992">
              <w:rPr>
                <w:color w:val="auto"/>
                <w:sz w:val="20"/>
                <w:szCs w:val="20"/>
              </w:rPr>
              <w:t>% (+3)</w:t>
            </w:r>
          </w:p>
          <w:p w14:paraId="0E125497" w14:textId="1400F851" w:rsidR="00B005EB" w:rsidRPr="00787992" w:rsidRDefault="00B005EB" w:rsidP="00B005EB">
            <w:pPr>
              <w:jc w:val="both"/>
              <w:rPr>
                <w:color w:val="auto"/>
                <w:sz w:val="20"/>
                <w:szCs w:val="20"/>
              </w:rPr>
            </w:pPr>
            <w:r w:rsidRPr="00787992">
              <w:rPr>
                <w:color w:val="auto"/>
                <w:sz w:val="20"/>
                <w:szCs w:val="20"/>
              </w:rPr>
              <w:t>Pali 100</w:t>
            </w:r>
            <w:r w:rsidR="001A21B1">
              <w:rPr>
                <w:color w:val="auto"/>
                <w:sz w:val="20"/>
                <w:szCs w:val="20"/>
              </w:rPr>
              <w:t> </w:t>
            </w:r>
            <w:r w:rsidRPr="00787992">
              <w:rPr>
                <w:color w:val="auto"/>
                <w:sz w:val="20"/>
                <w:szCs w:val="20"/>
              </w:rPr>
              <w:t>% (+3)</w:t>
            </w:r>
          </w:p>
        </w:tc>
        <w:tc>
          <w:tcPr>
            <w:tcW w:w="1424" w:type="dxa"/>
          </w:tcPr>
          <w:p w14:paraId="7043DE53" w14:textId="00C42EB8" w:rsidR="00B005EB" w:rsidRPr="00787992" w:rsidRDefault="00B005EB" w:rsidP="00B005EB">
            <w:pPr>
              <w:jc w:val="both"/>
              <w:rPr>
                <w:color w:val="auto"/>
                <w:sz w:val="20"/>
                <w:szCs w:val="20"/>
                <w:lang w:val="la-Latn"/>
              </w:rPr>
            </w:pPr>
            <w:r w:rsidRPr="00787992">
              <w:rPr>
                <w:color w:val="auto"/>
                <w:sz w:val="20"/>
                <w:szCs w:val="20"/>
                <w:lang w:val="la-Latn"/>
              </w:rPr>
              <w:t>Adatainais dzeloņgurķis</w:t>
            </w:r>
          </w:p>
        </w:tc>
        <w:tc>
          <w:tcPr>
            <w:tcW w:w="1984" w:type="dxa"/>
          </w:tcPr>
          <w:p w14:paraId="76B4FC34" w14:textId="44A081A9" w:rsidR="00B005EB" w:rsidRPr="00A467A8" w:rsidRDefault="00B005EB" w:rsidP="00A467A8">
            <w:pPr>
              <w:jc w:val="both"/>
              <w:rPr>
                <w:color w:val="auto"/>
                <w:sz w:val="20"/>
                <w:szCs w:val="20"/>
                <w:lang w:val="la-Latn"/>
              </w:rPr>
            </w:pPr>
            <w:r w:rsidRPr="00B005EB">
              <w:rPr>
                <w:color w:val="auto"/>
                <w:sz w:val="20"/>
                <w:szCs w:val="20"/>
                <w:lang w:val="la-Latn"/>
              </w:rPr>
              <w:t>Nevēlamu sugu ierobežošana</w:t>
            </w:r>
            <w:r>
              <w:rPr>
                <w:color w:val="auto"/>
                <w:sz w:val="20"/>
                <w:szCs w:val="20"/>
                <w:lang w:val="la-Latn"/>
              </w:rPr>
              <w:t>.</w:t>
            </w:r>
            <w:r w:rsidRPr="00B005EB">
              <w:rPr>
                <w:color w:val="auto"/>
                <w:sz w:val="20"/>
                <w:szCs w:val="20"/>
                <w:lang w:val="la-Latn"/>
              </w:rPr>
              <w:t xml:space="preserve"> </w:t>
            </w:r>
            <w:r w:rsidRPr="00787992">
              <w:rPr>
                <w:color w:val="auto"/>
                <w:sz w:val="20"/>
                <w:szCs w:val="20"/>
                <w:lang w:val="la-Latn"/>
              </w:rPr>
              <w:t>K</w:t>
            </w:r>
            <w:r w:rsidRPr="00B005EB">
              <w:rPr>
                <w:color w:val="auto"/>
                <w:sz w:val="20"/>
                <w:szCs w:val="20"/>
                <w:lang w:val="la-Latn"/>
              </w:rPr>
              <w:t>oku un krūmu apauguma novākšana</w:t>
            </w:r>
            <w:r w:rsidR="009C6CC0">
              <w:rPr>
                <w:color w:val="auto"/>
                <w:sz w:val="20"/>
                <w:szCs w:val="20"/>
                <w:lang w:val="lv-LV"/>
              </w:rPr>
              <w:t>.</w:t>
            </w:r>
            <w:r w:rsidR="00A467A8">
              <w:rPr>
                <w:color w:val="auto"/>
                <w:sz w:val="20"/>
                <w:szCs w:val="20"/>
                <w:lang w:val="la-Latn"/>
              </w:rPr>
              <w:t xml:space="preserve"> </w:t>
            </w:r>
          </w:p>
        </w:tc>
      </w:tr>
      <w:tr w:rsidR="00B005EB" w:rsidRPr="00787992" w14:paraId="333DFEC4" w14:textId="77777777" w:rsidTr="00932926">
        <w:tc>
          <w:tcPr>
            <w:tcW w:w="533" w:type="dxa"/>
            <w:gridSpan w:val="2"/>
          </w:tcPr>
          <w:p w14:paraId="5A70AD4C" w14:textId="4C59FDE7" w:rsidR="00B005EB" w:rsidRPr="00787992" w:rsidRDefault="00B005EB" w:rsidP="00B005EB">
            <w:pPr>
              <w:rPr>
                <w:color w:val="auto"/>
                <w:sz w:val="20"/>
                <w:szCs w:val="20"/>
              </w:rPr>
            </w:pPr>
            <w:r w:rsidRPr="00787992">
              <w:rPr>
                <w:color w:val="auto"/>
                <w:sz w:val="20"/>
                <w:szCs w:val="20"/>
              </w:rPr>
              <w:t>2</w:t>
            </w:r>
            <w:r w:rsidR="00C06FD7">
              <w:rPr>
                <w:color w:val="auto"/>
                <w:sz w:val="20"/>
                <w:szCs w:val="20"/>
                <w:lang w:val="la-Latn"/>
              </w:rPr>
              <w:t>2</w:t>
            </w:r>
            <w:r w:rsidRPr="00787992">
              <w:rPr>
                <w:color w:val="auto"/>
                <w:sz w:val="20"/>
                <w:szCs w:val="20"/>
              </w:rPr>
              <w:t>.</w:t>
            </w:r>
          </w:p>
        </w:tc>
        <w:tc>
          <w:tcPr>
            <w:tcW w:w="1633" w:type="dxa"/>
            <w:gridSpan w:val="2"/>
          </w:tcPr>
          <w:p w14:paraId="2FB52044" w14:textId="721A560C" w:rsidR="00B005EB" w:rsidRPr="00787992" w:rsidRDefault="00B005EB" w:rsidP="00B005EB">
            <w:pPr>
              <w:jc w:val="both"/>
              <w:rPr>
                <w:color w:val="auto"/>
                <w:sz w:val="20"/>
                <w:szCs w:val="20"/>
              </w:rPr>
            </w:pPr>
            <w:r w:rsidRPr="00787992">
              <w:rPr>
                <w:color w:val="auto"/>
                <w:sz w:val="20"/>
                <w:szCs w:val="20"/>
              </w:rPr>
              <w:t>17AO794_152</w:t>
            </w:r>
          </w:p>
        </w:tc>
        <w:tc>
          <w:tcPr>
            <w:tcW w:w="1798" w:type="dxa"/>
            <w:gridSpan w:val="3"/>
          </w:tcPr>
          <w:p w14:paraId="52A39A82" w14:textId="7A8B982F" w:rsidR="00B005EB" w:rsidRPr="00787992" w:rsidRDefault="00B005EB" w:rsidP="00B005EB">
            <w:pPr>
              <w:jc w:val="both"/>
              <w:rPr>
                <w:color w:val="auto"/>
                <w:sz w:val="20"/>
                <w:szCs w:val="20"/>
              </w:rPr>
            </w:pPr>
            <w:r w:rsidRPr="00787992">
              <w:rPr>
                <w:color w:val="auto"/>
                <w:sz w:val="20"/>
                <w:szCs w:val="20"/>
              </w:rPr>
              <w:t>6430</w:t>
            </w:r>
            <w:r w:rsidR="009C6CC0">
              <w:rPr>
                <w:color w:val="auto"/>
                <w:sz w:val="20"/>
                <w:szCs w:val="20"/>
              </w:rPr>
              <w:t>_</w:t>
            </w:r>
            <w:r w:rsidRPr="00787992">
              <w:rPr>
                <w:color w:val="auto"/>
                <w:sz w:val="20"/>
                <w:szCs w:val="20"/>
              </w:rPr>
              <w:t>1, neapsaimnieko</w:t>
            </w:r>
          </w:p>
        </w:tc>
        <w:tc>
          <w:tcPr>
            <w:tcW w:w="1417" w:type="dxa"/>
            <w:gridSpan w:val="4"/>
          </w:tcPr>
          <w:p w14:paraId="696B43D7" w14:textId="1A12A038" w:rsidR="00B005EB" w:rsidRPr="00787992" w:rsidRDefault="00B005EB" w:rsidP="00B005EB">
            <w:pPr>
              <w:jc w:val="both"/>
              <w:rPr>
                <w:color w:val="auto"/>
                <w:sz w:val="20"/>
                <w:szCs w:val="20"/>
              </w:rPr>
            </w:pPr>
            <w:r w:rsidRPr="00787992">
              <w:rPr>
                <w:color w:val="auto"/>
                <w:sz w:val="20"/>
                <w:szCs w:val="20"/>
              </w:rPr>
              <w:t>Bebri 100</w:t>
            </w:r>
            <w:r w:rsidR="001A21B1">
              <w:rPr>
                <w:color w:val="auto"/>
                <w:sz w:val="20"/>
                <w:szCs w:val="20"/>
              </w:rPr>
              <w:t> </w:t>
            </w:r>
            <w:r w:rsidRPr="00787992">
              <w:rPr>
                <w:color w:val="auto"/>
                <w:sz w:val="20"/>
                <w:szCs w:val="20"/>
              </w:rPr>
              <w:t>% (+1)</w:t>
            </w:r>
          </w:p>
          <w:p w14:paraId="53168E68" w14:textId="2BABE8B7" w:rsidR="00B005EB" w:rsidRPr="00787992" w:rsidRDefault="00B005EB" w:rsidP="00B005EB">
            <w:pPr>
              <w:jc w:val="both"/>
              <w:rPr>
                <w:color w:val="auto"/>
                <w:sz w:val="20"/>
                <w:szCs w:val="20"/>
              </w:rPr>
            </w:pPr>
            <w:r w:rsidRPr="00787992">
              <w:rPr>
                <w:color w:val="auto"/>
                <w:sz w:val="20"/>
                <w:szCs w:val="20"/>
              </w:rPr>
              <w:t>Viļņu ietekme 100</w:t>
            </w:r>
            <w:r w:rsidR="001A21B1">
              <w:rPr>
                <w:color w:val="auto"/>
                <w:sz w:val="20"/>
                <w:szCs w:val="20"/>
              </w:rPr>
              <w:t> </w:t>
            </w:r>
            <w:r w:rsidRPr="00787992">
              <w:rPr>
                <w:color w:val="auto"/>
                <w:sz w:val="20"/>
                <w:szCs w:val="20"/>
              </w:rPr>
              <w:t>% (+3)</w:t>
            </w:r>
          </w:p>
          <w:p w14:paraId="23621CED" w14:textId="3A384CD2" w:rsidR="00B005EB" w:rsidRPr="00787992" w:rsidRDefault="00B005EB" w:rsidP="00B005EB">
            <w:pPr>
              <w:jc w:val="both"/>
              <w:rPr>
                <w:color w:val="auto"/>
                <w:sz w:val="20"/>
                <w:szCs w:val="20"/>
              </w:rPr>
            </w:pPr>
            <w:r w:rsidRPr="00787992">
              <w:rPr>
                <w:color w:val="auto"/>
                <w:sz w:val="20"/>
                <w:szCs w:val="20"/>
              </w:rPr>
              <w:t>Pali 100</w:t>
            </w:r>
            <w:r w:rsidR="001A21B1">
              <w:rPr>
                <w:color w:val="auto"/>
                <w:sz w:val="20"/>
                <w:szCs w:val="20"/>
              </w:rPr>
              <w:t> </w:t>
            </w:r>
            <w:r w:rsidRPr="00787992">
              <w:rPr>
                <w:color w:val="auto"/>
                <w:sz w:val="20"/>
                <w:szCs w:val="20"/>
              </w:rPr>
              <w:t>% (+3)</w:t>
            </w:r>
          </w:p>
        </w:tc>
        <w:tc>
          <w:tcPr>
            <w:tcW w:w="1424" w:type="dxa"/>
          </w:tcPr>
          <w:p w14:paraId="05FC6E38" w14:textId="26696B71" w:rsidR="00B005EB" w:rsidRPr="00787992" w:rsidRDefault="00B005EB" w:rsidP="00B005EB">
            <w:pPr>
              <w:jc w:val="both"/>
              <w:rPr>
                <w:color w:val="auto"/>
                <w:sz w:val="20"/>
                <w:szCs w:val="20"/>
              </w:rPr>
            </w:pPr>
            <w:r w:rsidRPr="00787992">
              <w:rPr>
                <w:color w:val="auto"/>
                <w:sz w:val="20"/>
                <w:szCs w:val="20"/>
                <w:lang w:val="la-Latn"/>
              </w:rPr>
              <w:t>Adatainais dzeloņgurķis</w:t>
            </w:r>
          </w:p>
        </w:tc>
        <w:tc>
          <w:tcPr>
            <w:tcW w:w="1984" w:type="dxa"/>
          </w:tcPr>
          <w:p w14:paraId="401CFDB6" w14:textId="089D5149" w:rsidR="00B005EB" w:rsidRPr="00787992" w:rsidRDefault="00B005EB" w:rsidP="00B005EB">
            <w:pPr>
              <w:jc w:val="both"/>
              <w:rPr>
                <w:color w:val="auto"/>
                <w:sz w:val="20"/>
                <w:szCs w:val="20"/>
              </w:rPr>
            </w:pPr>
            <w:r w:rsidRPr="00787992">
              <w:rPr>
                <w:color w:val="auto"/>
                <w:sz w:val="20"/>
                <w:szCs w:val="20"/>
              </w:rPr>
              <w:t>Nevēlamu sugu ierobežošana</w:t>
            </w:r>
            <w:r>
              <w:rPr>
                <w:color w:val="auto"/>
                <w:sz w:val="20"/>
                <w:szCs w:val="20"/>
                <w:lang w:val="la-Latn"/>
              </w:rPr>
              <w:t>.</w:t>
            </w:r>
            <w:r>
              <w:rPr>
                <w:color w:val="auto"/>
                <w:sz w:val="20"/>
                <w:szCs w:val="20"/>
              </w:rPr>
              <w:t xml:space="preserve"> </w:t>
            </w:r>
            <w:r w:rsidRPr="00787992">
              <w:rPr>
                <w:color w:val="auto"/>
                <w:sz w:val="20"/>
                <w:szCs w:val="20"/>
                <w:lang w:val="la-Latn"/>
              </w:rPr>
              <w:t>K</w:t>
            </w:r>
            <w:r w:rsidRPr="00787992">
              <w:rPr>
                <w:color w:val="auto"/>
                <w:sz w:val="20"/>
                <w:szCs w:val="20"/>
              </w:rPr>
              <w:t>oku un krūmu apauguma novākšana</w:t>
            </w:r>
            <w:r w:rsidR="009C6CC0">
              <w:rPr>
                <w:color w:val="auto"/>
                <w:sz w:val="20"/>
                <w:szCs w:val="20"/>
              </w:rPr>
              <w:t>.</w:t>
            </w:r>
          </w:p>
        </w:tc>
      </w:tr>
      <w:tr w:rsidR="0082637C" w:rsidRPr="00787992" w14:paraId="219D9C02" w14:textId="77777777" w:rsidTr="00932926">
        <w:tc>
          <w:tcPr>
            <w:tcW w:w="533" w:type="dxa"/>
            <w:gridSpan w:val="2"/>
          </w:tcPr>
          <w:p w14:paraId="6C638243" w14:textId="3D210F2A" w:rsidR="0082637C" w:rsidRPr="00787992" w:rsidRDefault="00C06FD7" w:rsidP="0082637C">
            <w:pPr>
              <w:rPr>
                <w:color w:val="auto"/>
                <w:sz w:val="20"/>
                <w:szCs w:val="20"/>
              </w:rPr>
            </w:pPr>
            <w:r>
              <w:rPr>
                <w:color w:val="auto"/>
                <w:sz w:val="20"/>
                <w:szCs w:val="20"/>
                <w:lang w:val="la-Latn"/>
              </w:rPr>
              <w:t>2</w:t>
            </w:r>
            <w:r w:rsidR="0082637C" w:rsidRPr="00787992">
              <w:rPr>
                <w:color w:val="auto"/>
                <w:sz w:val="20"/>
                <w:szCs w:val="20"/>
              </w:rPr>
              <w:t>3.</w:t>
            </w:r>
          </w:p>
        </w:tc>
        <w:tc>
          <w:tcPr>
            <w:tcW w:w="1633" w:type="dxa"/>
            <w:gridSpan w:val="2"/>
          </w:tcPr>
          <w:p w14:paraId="4089351B" w14:textId="247D2F1F" w:rsidR="0082637C" w:rsidRPr="00787992" w:rsidRDefault="0082637C" w:rsidP="0082637C">
            <w:pPr>
              <w:jc w:val="both"/>
              <w:rPr>
                <w:color w:val="auto"/>
                <w:sz w:val="20"/>
                <w:szCs w:val="20"/>
              </w:rPr>
            </w:pPr>
            <w:r w:rsidRPr="00787992">
              <w:rPr>
                <w:color w:val="auto"/>
                <w:sz w:val="20"/>
                <w:szCs w:val="20"/>
              </w:rPr>
              <w:t>1</w:t>
            </w:r>
            <w:r w:rsidRPr="00787992">
              <w:rPr>
                <w:color w:val="auto"/>
                <w:sz w:val="20"/>
                <w:szCs w:val="20"/>
                <w:lang w:val="la-Latn"/>
              </w:rPr>
              <w:t>9PE38</w:t>
            </w:r>
            <w:r w:rsidRPr="00787992">
              <w:rPr>
                <w:color w:val="auto"/>
                <w:sz w:val="20"/>
                <w:szCs w:val="20"/>
              </w:rPr>
              <w:t>_201</w:t>
            </w:r>
          </w:p>
        </w:tc>
        <w:tc>
          <w:tcPr>
            <w:tcW w:w="1798" w:type="dxa"/>
            <w:gridSpan w:val="3"/>
          </w:tcPr>
          <w:p w14:paraId="6AC734E2" w14:textId="43358634" w:rsidR="0082637C" w:rsidRPr="00787992" w:rsidRDefault="0082637C" w:rsidP="0082637C">
            <w:pPr>
              <w:jc w:val="both"/>
              <w:rPr>
                <w:color w:val="auto"/>
                <w:sz w:val="20"/>
                <w:szCs w:val="20"/>
              </w:rPr>
            </w:pPr>
            <w:r w:rsidRPr="00787992">
              <w:rPr>
                <w:color w:val="auto"/>
                <w:sz w:val="20"/>
                <w:szCs w:val="20"/>
              </w:rPr>
              <w:t>6430</w:t>
            </w:r>
            <w:r w:rsidR="009C6CC0">
              <w:rPr>
                <w:color w:val="auto"/>
                <w:sz w:val="20"/>
                <w:szCs w:val="20"/>
              </w:rPr>
              <w:t>_</w:t>
            </w:r>
            <w:r w:rsidRPr="00787992">
              <w:rPr>
                <w:color w:val="auto"/>
                <w:sz w:val="20"/>
                <w:szCs w:val="20"/>
              </w:rPr>
              <w:t>1, neapsaimnieko</w:t>
            </w:r>
          </w:p>
        </w:tc>
        <w:tc>
          <w:tcPr>
            <w:tcW w:w="1417" w:type="dxa"/>
            <w:gridSpan w:val="4"/>
          </w:tcPr>
          <w:p w14:paraId="17B83372" w14:textId="0A5C2602" w:rsidR="0082637C" w:rsidRPr="00787992" w:rsidRDefault="0082637C" w:rsidP="0082637C">
            <w:pPr>
              <w:jc w:val="both"/>
              <w:rPr>
                <w:color w:val="auto"/>
                <w:sz w:val="20"/>
                <w:szCs w:val="20"/>
              </w:rPr>
            </w:pPr>
            <w:r w:rsidRPr="00787992">
              <w:rPr>
                <w:color w:val="auto"/>
                <w:sz w:val="20"/>
                <w:szCs w:val="20"/>
              </w:rPr>
              <w:t>Pali 100</w:t>
            </w:r>
            <w:r w:rsidR="001A21B1">
              <w:rPr>
                <w:color w:val="auto"/>
                <w:sz w:val="20"/>
                <w:szCs w:val="20"/>
              </w:rPr>
              <w:t> </w:t>
            </w:r>
            <w:r w:rsidRPr="00787992">
              <w:rPr>
                <w:color w:val="auto"/>
                <w:sz w:val="20"/>
                <w:szCs w:val="20"/>
              </w:rPr>
              <w:t>% (+2)</w:t>
            </w:r>
          </w:p>
        </w:tc>
        <w:tc>
          <w:tcPr>
            <w:tcW w:w="1424" w:type="dxa"/>
          </w:tcPr>
          <w:p w14:paraId="109A5E34" w14:textId="2B686769" w:rsidR="0082637C" w:rsidRPr="00787992" w:rsidRDefault="0082637C" w:rsidP="0082637C">
            <w:pPr>
              <w:jc w:val="both"/>
              <w:rPr>
                <w:color w:val="auto"/>
                <w:sz w:val="20"/>
                <w:szCs w:val="20"/>
              </w:rPr>
            </w:pPr>
            <w:r w:rsidRPr="00787992">
              <w:rPr>
                <w:color w:val="auto"/>
                <w:sz w:val="20"/>
                <w:szCs w:val="20"/>
                <w:lang w:val="la-Latn"/>
              </w:rPr>
              <w:t>Adatainais dzeloņgurķis</w:t>
            </w:r>
          </w:p>
        </w:tc>
        <w:tc>
          <w:tcPr>
            <w:tcW w:w="1984" w:type="dxa"/>
          </w:tcPr>
          <w:p w14:paraId="0D1CB6CD" w14:textId="164411BF" w:rsidR="0082637C" w:rsidRPr="00787992" w:rsidRDefault="00B005EB" w:rsidP="0082637C">
            <w:pPr>
              <w:jc w:val="both"/>
              <w:rPr>
                <w:color w:val="auto"/>
                <w:sz w:val="20"/>
                <w:szCs w:val="20"/>
                <w:lang w:val="la-Latn"/>
              </w:rPr>
            </w:pPr>
            <w:r w:rsidRPr="00787992">
              <w:rPr>
                <w:color w:val="auto"/>
                <w:sz w:val="20"/>
                <w:szCs w:val="20"/>
              </w:rPr>
              <w:t>Nevēlamu sugu ierobežošana</w:t>
            </w:r>
            <w:r>
              <w:rPr>
                <w:color w:val="auto"/>
                <w:sz w:val="20"/>
                <w:szCs w:val="20"/>
                <w:lang w:val="la-Latn"/>
              </w:rPr>
              <w:t>.</w:t>
            </w:r>
            <w:r>
              <w:rPr>
                <w:color w:val="auto"/>
                <w:sz w:val="20"/>
                <w:szCs w:val="20"/>
              </w:rPr>
              <w:t xml:space="preserve"> </w:t>
            </w:r>
            <w:r w:rsidR="0082637C" w:rsidRPr="00787992">
              <w:rPr>
                <w:color w:val="auto"/>
                <w:sz w:val="20"/>
                <w:szCs w:val="20"/>
                <w:lang w:val="la-Latn"/>
              </w:rPr>
              <w:t>K</w:t>
            </w:r>
            <w:r w:rsidR="0082637C" w:rsidRPr="00787992">
              <w:rPr>
                <w:color w:val="auto"/>
                <w:sz w:val="20"/>
                <w:szCs w:val="20"/>
              </w:rPr>
              <w:t>oku un krūmu apauguma novākšana</w:t>
            </w:r>
            <w:r w:rsidR="009C6CC0">
              <w:rPr>
                <w:color w:val="auto"/>
                <w:sz w:val="20"/>
                <w:szCs w:val="20"/>
              </w:rPr>
              <w:t>.</w:t>
            </w:r>
          </w:p>
        </w:tc>
      </w:tr>
      <w:tr w:rsidR="0082637C" w:rsidRPr="00787992" w14:paraId="44274637" w14:textId="77777777" w:rsidTr="00932926">
        <w:tc>
          <w:tcPr>
            <w:tcW w:w="6805" w:type="dxa"/>
            <w:gridSpan w:val="12"/>
            <w:shd w:val="clear" w:color="auto" w:fill="C5E0B3" w:themeFill="accent6" w:themeFillTint="66"/>
          </w:tcPr>
          <w:p w14:paraId="3676C1C8" w14:textId="77777777" w:rsidR="0082637C" w:rsidRPr="00787992" w:rsidRDefault="0082637C" w:rsidP="0082637C">
            <w:pPr>
              <w:jc w:val="both"/>
              <w:rPr>
                <w:b/>
                <w:i/>
                <w:color w:val="auto"/>
                <w:sz w:val="20"/>
                <w:szCs w:val="20"/>
                <w:lang w:val="lv-LV"/>
              </w:rPr>
            </w:pPr>
            <w:r w:rsidRPr="00787992">
              <w:rPr>
                <w:b/>
                <w:color w:val="auto"/>
                <w:sz w:val="20"/>
                <w:szCs w:val="20"/>
                <w:lang w:val="lv-LV"/>
              </w:rPr>
              <w:t>6510</w:t>
            </w:r>
            <w:r w:rsidRPr="00787992">
              <w:rPr>
                <w:b/>
                <w:i/>
                <w:color w:val="auto"/>
                <w:sz w:val="20"/>
                <w:szCs w:val="20"/>
                <w:lang w:val="lv-LV"/>
              </w:rPr>
              <w:t xml:space="preserve"> Mēreni mitras pļavas</w:t>
            </w:r>
          </w:p>
        </w:tc>
        <w:tc>
          <w:tcPr>
            <w:tcW w:w="1984" w:type="dxa"/>
            <w:shd w:val="clear" w:color="auto" w:fill="C5E0B3" w:themeFill="accent6" w:themeFillTint="66"/>
          </w:tcPr>
          <w:p w14:paraId="04F4F352" w14:textId="77777777" w:rsidR="0082637C" w:rsidRPr="00787992" w:rsidRDefault="0082637C" w:rsidP="0082637C">
            <w:pPr>
              <w:jc w:val="both"/>
              <w:rPr>
                <w:b/>
                <w:color w:val="auto"/>
                <w:sz w:val="20"/>
                <w:szCs w:val="20"/>
                <w:lang w:val="lv-LV"/>
              </w:rPr>
            </w:pPr>
          </w:p>
        </w:tc>
      </w:tr>
      <w:tr w:rsidR="0082637C" w:rsidRPr="00787992" w14:paraId="34D152FC" w14:textId="77777777" w:rsidTr="00932926">
        <w:tc>
          <w:tcPr>
            <w:tcW w:w="470" w:type="dxa"/>
          </w:tcPr>
          <w:p w14:paraId="31BD7304" w14:textId="001AD76D" w:rsidR="0082637C" w:rsidRPr="00787992" w:rsidRDefault="00C06FD7" w:rsidP="0082637C">
            <w:pPr>
              <w:rPr>
                <w:color w:val="auto"/>
                <w:sz w:val="20"/>
                <w:szCs w:val="20"/>
              </w:rPr>
            </w:pPr>
            <w:r>
              <w:rPr>
                <w:color w:val="auto"/>
                <w:sz w:val="20"/>
                <w:szCs w:val="20"/>
              </w:rPr>
              <w:t>24</w:t>
            </w:r>
            <w:r w:rsidR="0082637C" w:rsidRPr="00787992">
              <w:rPr>
                <w:color w:val="auto"/>
                <w:sz w:val="20"/>
                <w:szCs w:val="20"/>
              </w:rPr>
              <w:t>.</w:t>
            </w:r>
          </w:p>
        </w:tc>
        <w:tc>
          <w:tcPr>
            <w:tcW w:w="1696" w:type="dxa"/>
            <w:gridSpan w:val="3"/>
          </w:tcPr>
          <w:p w14:paraId="4BF21B6C" w14:textId="361DDF74" w:rsidR="0082637C" w:rsidRPr="00787992" w:rsidRDefault="00B35877" w:rsidP="0082637C">
            <w:pPr>
              <w:jc w:val="both"/>
              <w:rPr>
                <w:color w:val="auto"/>
                <w:sz w:val="20"/>
                <w:szCs w:val="20"/>
              </w:rPr>
            </w:pPr>
            <w:r w:rsidRPr="00787992">
              <w:rPr>
                <w:color w:val="auto"/>
                <w:sz w:val="20"/>
                <w:szCs w:val="20"/>
              </w:rPr>
              <w:t>17IH630_104</w:t>
            </w:r>
          </w:p>
        </w:tc>
        <w:tc>
          <w:tcPr>
            <w:tcW w:w="1798" w:type="dxa"/>
            <w:gridSpan w:val="3"/>
          </w:tcPr>
          <w:p w14:paraId="2212D634" w14:textId="40D02CB0" w:rsidR="0082637C" w:rsidRPr="00787992" w:rsidRDefault="0082637C" w:rsidP="0082637C">
            <w:pPr>
              <w:jc w:val="both"/>
              <w:rPr>
                <w:color w:val="auto"/>
                <w:sz w:val="20"/>
                <w:szCs w:val="20"/>
              </w:rPr>
            </w:pPr>
            <w:r w:rsidRPr="00787992">
              <w:rPr>
                <w:color w:val="auto"/>
                <w:sz w:val="20"/>
                <w:szCs w:val="20"/>
              </w:rPr>
              <w:t>6510</w:t>
            </w:r>
            <w:r w:rsidR="009C6CC0">
              <w:rPr>
                <w:color w:val="auto"/>
                <w:sz w:val="20"/>
                <w:szCs w:val="20"/>
              </w:rPr>
              <w:t>_</w:t>
            </w:r>
            <w:r w:rsidRPr="00787992">
              <w:rPr>
                <w:color w:val="auto"/>
                <w:sz w:val="20"/>
                <w:szCs w:val="20"/>
              </w:rPr>
              <w:t>1, gana</w:t>
            </w:r>
          </w:p>
        </w:tc>
        <w:tc>
          <w:tcPr>
            <w:tcW w:w="1417" w:type="dxa"/>
            <w:gridSpan w:val="4"/>
          </w:tcPr>
          <w:p w14:paraId="09F0EA9D" w14:textId="5F414910" w:rsidR="009C6CC0" w:rsidRDefault="0082637C" w:rsidP="0082637C">
            <w:pPr>
              <w:jc w:val="both"/>
              <w:rPr>
                <w:color w:val="auto"/>
                <w:sz w:val="20"/>
                <w:szCs w:val="20"/>
              </w:rPr>
            </w:pPr>
            <w:r w:rsidRPr="00787992">
              <w:rPr>
                <w:color w:val="auto"/>
                <w:sz w:val="20"/>
                <w:szCs w:val="20"/>
              </w:rPr>
              <w:t>Nepietiekami gana 100</w:t>
            </w:r>
            <w:r w:rsidR="001A21B1">
              <w:rPr>
                <w:color w:val="auto"/>
                <w:sz w:val="20"/>
                <w:szCs w:val="20"/>
              </w:rPr>
              <w:t> </w:t>
            </w:r>
            <w:r w:rsidRPr="00787992">
              <w:rPr>
                <w:color w:val="auto"/>
                <w:sz w:val="20"/>
                <w:szCs w:val="20"/>
              </w:rPr>
              <w:t>% (-1)</w:t>
            </w:r>
          </w:p>
          <w:p w14:paraId="47B045CF" w14:textId="2B195F56" w:rsidR="0082637C" w:rsidRPr="00787992" w:rsidRDefault="009C6CC0" w:rsidP="0082637C">
            <w:pPr>
              <w:jc w:val="both"/>
              <w:rPr>
                <w:color w:val="auto"/>
                <w:sz w:val="20"/>
                <w:szCs w:val="20"/>
              </w:rPr>
            </w:pPr>
            <w:r>
              <w:rPr>
                <w:color w:val="auto"/>
                <w:sz w:val="20"/>
                <w:szCs w:val="20"/>
              </w:rPr>
              <w:t>G</w:t>
            </w:r>
            <w:r w:rsidR="001A21B1">
              <w:rPr>
                <w:color w:val="auto"/>
                <w:sz w:val="20"/>
                <w:szCs w:val="20"/>
              </w:rPr>
              <w:t>rāvji 50 </w:t>
            </w:r>
            <w:r w:rsidR="0082637C" w:rsidRPr="00787992">
              <w:rPr>
                <w:color w:val="auto"/>
                <w:sz w:val="20"/>
                <w:szCs w:val="20"/>
              </w:rPr>
              <w:t>% (-1)</w:t>
            </w:r>
          </w:p>
        </w:tc>
        <w:tc>
          <w:tcPr>
            <w:tcW w:w="1424" w:type="dxa"/>
          </w:tcPr>
          <w:p w14:paraId="5072E386" w14:textId="77777777" w:rsidR="0082637C" w:rsidRPr="00787992" w:rsidRDefault="0082637C" w:rsidP="0082637C">
            <w:pPr>
              <w:jc w:val="both"/>
              <w:rPr>
                <w:color w:val="auto"/>
                <w:sz w:val="20"/>
                <w:szCs w:val="20"/>
              </w:rPr>
            </w:pPr>
            <w:r w:rsidRPr="00787992">
              <w:rPr>
                <w:color w:val="auto"/>
                <w:sz w:val="20"/>
                <w:szCs w:val="20"/>
              </w:rPr>
              <w:t>Nav</w:t>
            </w:r>
          </w:p>
        </w:tc>
        <w:tc>
          <w:tcPr>
            <w:tcW w:w="1984" w:type="dxa"/>
          </w:tcPr>
          <w:p w14:paraId="628F76E6" w14:textId="4B9A3B6B" w:rsidR="0082637C" w:rsidRPr="00787992" w:rsidRDefault="0082637C" w:rsidP="0082637C">
            <w:pPr>
              <w:jc w:val="both"/>
              <w:rPr>
                <w:color w:val="auto"/>
                <w:sz w:val="20"/>
                <w:szCs w:val="20"/>
              </w:rPr>
            </w:pPr>
            <w:r w:rsidRPr="00787992">
              <w:rPr>
                <w:color w:val="auto"/>
                <w:sz w:val="20"/>
                <w:szCs w:val="20"/>
              </w:rPr>
              <w:t>Pļaušana un/vai ganīšana.</w:t>
            </w:r>
          </w:p>
        </w:tc>
      </w:tr>
      <w:tr w:rsidR="0082637C" w:rsidRPr="00787992" w14:paraId="04B819ED" w14:textId="77777777" w:rsidTr="00932926">
        <w:tc>
          <w:tcPr>
            <w:tcW w:w="470" w:type="dxa"/>
          </w:tcPr>
          <w:p w14:paraId="0F122CEA" w14:textId="275F3485" w:rsidR="0082637C" w:rsidRPr="00787992" w:rsidRDefault="00787992" w:rsidP="0082637C">
            <w:pPr>
              <w:rPr>
                <w:color w:val="auto"/>
                <w:sz w:val="20"/>
                <w:szCs w:val="20"/>
              </w:rPr>
            </w:pPr>
            <w:r>
              <w:rPr>
                <w:color w:val="auto"/>
                <w:sz w:val="20"/>
                <w:szCs w:val="20"/>
              </w:rPr>
              <w:t>2</w:t>
            </w:r>
            <w:r w:rsidR="00C06FD7">
              <w:rPr>
                <w:color w:val="auto"/>
                <w:sz w:val="20"/>
                <w:szCs w:val="20"/>
                <w:lang w:val="la-Latn"/>
              </w:rPr>
              <w:t>5</w:t>
            </w:r>
            <w:r w:rsidR="0082637C" w:rsidRPr="00787992">
              <w:rPr>
                <w:color w:val="auto"/>
                <w:sz w:val="20"/>
                <w:szCs w:val="20"/>
              </w:rPr>
              <w:t>.</w:t>
            </w:r>
          </w:p>
        </w:tc>
        <w:tc>
          <w:tcPr>
            <w:tcW w:w="1696" w:type="dxa"/>
            <w:gridSpan w:val="3"/>
          </w:tcPr>
          <w:p w14:paraId="4751D6D0" w14:textId="78C4FB0D" w:rsidR="0082637C" w:rsidRPr="00787992" w:rsidRDefault="00B35877" w:rsidP="0082637C">
            <w:pPr>
              <w:jc w:val="both"/>
              <w:rPr>
                <w:color w:val="auto"/>
                <w:sz w:val="20"/>
                <w:szCs w:val="20"/>
              </w:rPr>
            </w:pPr>
            <w:r w:rsidRPr="00787992">
              <w:rPr>
                <w:color w:val="auto"/>
                <w:sz w:val="20"/>
                <w:szCs w:val="20"/>
              </w:rPr>
              <w:t>17AO</w:t>
            </w:r>
            <w:r w:rsidR="0082637C" w:rsidRPr="00787992">
              <w:rPr>
                <w:color w:val="auto"/>
                <w:sz w:val="20"/>
                <w:szCs w:val="20"/>
              </w:rPr>
              <w:t>794_141</w:t>
            </w:r>
          </w:p>
        </w:tc>
        <w:tc>
          <w:tcPr>
            <w:tcW w:w="1798" w:type="dxa"/>
            <w:gridSpan w:val="3"/>
          </w:tcPr>
          <w:p w14:paraId="29AAC02E" w14:textId="14E34F80" w:rsidR="0082637C" w:rsidRPr="00787992" w:rsidRDefault="0082637C" w:rsidP="0082637C">
            <w:pPr>
              <w:jc w:val="both"/>
              <w:rPr>
                <w:color w:val="auto"/>
                <w:sz w:val="20"/>
                <w:szCs w:val="20"/>
              </w:rPr>
            </w:pPr>
            <w:r w:rsidRPr="00787992">
              <w:rPr>
                <w:color w:val="auto"/>
                <w:sz w:val="20"/>
                <w:szCs w:val="20"/>
              </w:rPr>
              <w:t>6510</w:t>
            </w:r>
            <w:r w:rsidR="009C6CC0">
              <w:rPr>
                <w:color w:val="auto"/>
                <w:sz w:val="20"/>
                <w:szCs w:val="20"/>
              </w:rPr>
              <w:t>_</w:t>
            </w:r>
            <w:r w:rsidRPr="00787992">
              <w:rPr>
                <w:color w:val="auto"/>
                <w:sz w:val="20"/>
                <w:szCs w:val="20"/>
              </w:rPr>
              <w:t>1, pļauj</w:t>
            </w:r>
          </w:p>
        </w:tc>
        <w:tc>
          <w:tcPr>
            <w:tcW w:w="1417" w:type="dxa"/>
            <w:gridSpan w:val="4"/>
          </w:tcPr>
          <w:p w14:paraId="169B7DA7" w14:textId="77777777" w:rsidR="0082637C" w:rsidRPr="00787992" w:rsidRDefault="0082637C" w:rsidP="0082637C">
            <w:pPr>
              <w:jc w:val="both"/>
              <w:rPr>
                <w:color w:val="auto"/>
                <w:sz w:val="20"/>
                <w:szCs w:val="20"/>
              </w:rPr>
            </w:pPr>
            <w:r w:rsidRPr="00787992">
              <w:rPr>
                <w:color w:val="auto"/>
                <w:sz w:val="20"/>
                <w:szCs w:val="20"/>
              </w:rPr>
              <w:t>Nav</w:t>
            </w:r>
          </w:p>
        </w:tc>
        <w:tc>
          <w:tcPr>
            <w:tcW w:w="1424" w:type="dxa"/>
          </w:tcPr>
          <w:p w14:paraId="66303A72" w14:textId="55815173" w:rsidR="0082637C" w:rsidRPr="00787992" w:rsidRDefault="0082637C" w:rsidP="0082637C">
            <w:pPr>
              <w:jc w:val="both"/>
              <w:rPr>
                <w:color w:val="auto"/>
                <w:sz w:val="20"/>
                <w:szCs w:val="20"/>
              </w:rPr>
            </w:pPr>
            <w:r w:rsidRPr="00787992">
              <w:rPr>
                <w:color w:val="auto"/>
                <w:sz w:val="20"/>
                <w:szCs w:val="20"/>
                <w:lang w:val="la-Latn"/>
              </w:rPr>
              <w:t>S</w:t>
            </w:r>
            <w:r w:rsidR="009C6CC0">
              <w:rPr>
                <w:color w:val="auto"/>
                <w:sz w:val="20"/>
                <w:szCs w:val="20"/>
                <w:lang w:val="lv-LV"/>
              </w:rPr>
              <w:t>o</w:t>
            </w:r>
            <w:r w:rsidRPr="00787992">
              <w:rPr>
                <w:color w:val="auto"/>
                <w:sz w:val="20"/>
                <w:szCs w:val="20"/>
                <w:lang w:val="la-Latn"/>
              </w:rPr>
              <w:t>snovska latvānis</w:t>
            </w:r>
          </w:p>
        </w:tc>
        <w:tc>
          <w:tcPr>
            <w:tcW w:w="1984" w:type="dxa"/>
          </w:tcPr>
          <w:p w14:paraId="633F0BE4" w14:textId="7D9262B0" w:rsidR="0082637C" w:rsidRPr="00787992" w:rsidRDefault="0082637C" w:rsidP="0082637C">
            <w:pPr>
              <w:jc w:val="both"/>
              <w:rPr>
                <w:color w:val="auto"/>
                <w:sz w:val="20"/>
                <w:szCs w:val="20"/>
              </w:rPr>
            </w:pPr>
            <w:r w:rsidRPr="00787992">
              <w:rPr>
                <w:color w:val="auto"/>
                <w:sz w:val="20"/>
                <w:szCs w:val="20"/>
              </w:rPr>
              <w:t>Pļaušana un/vai ganīšana. Nevēlamu sugu ierobežošana</w:t>
            </w:r>
            <w:r w:rsidR="009C6CC0">
              <w:rPr>
                <w:color w:val="auto"/>
                <w:sz w:val="20"/>
                <w:szCs w:val="20"/>
              </w:rPr>
              <w:t>.</w:t>
            </w:r>
          </w:p>
        </w:tc>
      </w:tr>
      <w:tr w:rsidR="0082637C" w:rsidRPr="00787992" w14:paraId="53D9DD98" w14:textId="77777777" w:rsidTr="00932926">
        <w:tc>
          <w:tcPr>
            <w:tcW w:w="470" w:type="dxa"/>
          </w:tcPr>
          <w:p w14:paraId="25C74263" w14:textId="4F6AABCA" w:rsidR="0082637C" w:rsidRPr="00787992" w:rsidRDefault="00C06FD7" w:rsidP="0082637C">
            <w:pPr>
              <w:rPr>
                <w:color w:val="auto"/>
                <w:sz w:val="20"/>
                <w:szCs w:val="20"/>
              </w:rPr>
            </w:pPr>
            <w:r>
              <w:rPr>
                <w:color w:val="auto"/>
                <w:sz w:val="20"/>
                <w:szCs w:val="20"/>
              </w:rPr>
              <w:t>26</w:t>
            </w:r>
            <w:r w:rsidR="0082637C" w:rsidRPr="00787992">
              <w:rPr>
                <w:color w:val="auto"/>
                <w:sz w:val="20"/>
                <w:szCs w:val="20"/>
              </w:rPr>
              <w:t>.</w:t>
            </w:r>
          </w:p>
        </w:tc>
        <w:tc>
          <w:tcPr>
            <w:tcW w:w="1696" w:type="dxa"/>
            <w:gridSpan w:val="3"/>
          </w:tcPr>
          <w:p w14:paraId="684A86A9" w14:textId="3DBE9118" w:rsidR="0082637C" w:rsidRPr="00787992" w:rsidRDefault="00B35877" w:rsidP="0082637C">
            <w:pPr>
              <w:jc w:val="both"/>
              <w:rPr>
                <w:color w:val="auto"/>
                <w:sz w:val="20"/>
                <w:szCs w:val="20"/>
              </w:rPr>
            </w:pPr>
            <w:r w:rsidRPr="00787992">
              <w:rPr>
                <w:color w:val="auto"/>
                <w:sz w:val="20"/>
                <w:szCs w:val="20"/>
              </w:rPr>
              <w:t>17AO</w:t>
            </w:r>
            <w:r w:rsidR="0082637C" w:rsidRPr="00787992">
              <w:rPr>
                <w:color w:val="auto"/>
                <w:sz w:val="20"/>
                <w:szCs w:val="20"/>
              </w:rPr>
              <w:t>794_160</w:t>
            </w:r>
          </w:p>
        </w:tc>
        <w:tc>
          <w:tcPr>
            <w:tcW w:w="1798" w:type="dxa"/>
            <w:gridSpan w:val="3"/>
          </w:tcPr>
          <w:p w14:paraId="0E1CF22A" w14:textId="305447AE" w:rsidR="0082637C" w:rsidRPr="00787992" w:rsidRDefault="0082637C" w:rsidP="0082637C">
            <w:pPr>
              <w:jc w:val="both"/>
              <w:rPr>
                <w:color w:val="auto"/>
                <w:sz w:val="20"/>
                <w:szCs w:val="20"/>
              </w:rPr>
            </w:pPr>
            <w:r w:rsidRPr="00787992">
              <w:rPr>
                <w:color w:val="auto"/>
                <w:sz w:val="20"/>
                <w:szCs w:val="20"/>
              </w:rPr>
              <w:t>6510</w:t>
            </w:r>
            <w:r w:rsidR="009C6CC0">
              <w:rPr>
                <w:color w:val="auto"/>
                <w:sz w:val="20"/>
                <w:szCs w:val="20"/>
              </w:rPr>
              <w:t>_</w:t>
            </w:r>
            <w:r w:rsidRPr="00787992">
              <w:rPr>
                <w:color w:val="auto"/>
                <w:sz w:val="20"/>
                <w:szCs w:val="20"/>
              </w:rPr>
              <w:t>1, gana, pļauj</w:t>
            </w:r>
          </w:p>
        </w:tc>
        <w:tc>
          <w:tcPr>
            <w:tcW w:w="1417" w:type="dxa"/>
            <w:gridSpan w:val="4"/>
          </w:tcPr>
          <w:p w14:paraId="0782F6E6" w14:textId="77777777" w:rsidR="0082637C" w:rsidRPr="00787992" w:rsidRDefault="0082637C" w:rsidP="0082637C">
            <w:pPr>
              <w:jc w:val="both"/>
              <w:rPr>
                <w:color w:val="auto"/>
                <w:sz w:val="20"/>
                <w:szCs w:val="20"/>
              </w:rPr>
            </w:pPr>
            <w:r w:rsidRPr="00787992">
              <w:rPr>
                <w:color w:val="auto"/>
                <w:sz w:val="20"/>
                <w:szCs w:val="20"/>
              </w:rPr>
              <w:t>Nav norādīts</w:t>
            </w:r>
          </w:p>
        </w:tc>
        <w:tc>
          <w:tcPr>
            <w:tcW w:w="1424" w:type="dxa"/>
          </w:tcPr>
          <w:p w14:paraId="46468D87" w14:textId="77777777" w:rsidR="0082637C" w:rsidRPr="00787992" w:rsidRDefault="0082637C" w:rsidP="0082637C">
            <w:pPr>
              <w:jc w:val="both"/>
              <w:rPr>
                <w:color w:val="auto"/>
                <w:sz w:val="20"/>
                <w:szCs w:val="20"/>
              </w:rPr>
            </w:pPr>
            <w:r w:rsidRPr="00787992">
              <w:rPr>
                <w:color w:val="auto"/>
                <w:sz w:val="20"/>
                <w:szCs w:val="20"/>
              </w:rPr>
              <w:t>Nav</w:t>
            </w:r>
          </w:p>
        </w:tc>
        <w:tc>
          <w:tcPr>
            <w:tcW w:w="1984" w:type="dxa"/>
          </w:tcPr>
          <w:p w14:paraId="1BB041D2" w14:textId="34967C91" w:rsidR="0082637C" w:rsidRPr="00787992" w:rsidRDefault="0082637C" w:rsidP="0082637C">
            <w:pPr>
              <w:jc w:val="both"/>
              <w:rPr>
                <w:color w:val="auto"/>
                <w:sz w:val="20"/>
                <w:szCs w:val="20"/>
              </w:rPr>
            </w:pPr>
            <w:r w:rsidRPr="00787992">
              <w:rPr>
                <w:color w:val="auto"/>
                <w:sz w:val="20"/>
                <w:szCs w:val="20"/>
              </w:rPr>
              <w:t xml:space="preserve">Pļaušana un/vai </w:t>
            </w:r>
            <w:r w:rsidRPr="00787992">
              <w:rPr>
                <w:color w:val="auto"/>
                <w:sz w:val="20"/>
                <w:szCs w:val="20"/>
              </w:rPr>
              <w:lastRenderedPageBreak/>
              <w:t xml:space="preserve">ganīšana. </w:t>
            </w:r>
          </w:p>
        </w:tc>
      </w:tr>
    </w:tbl>
    <w:p w14:paraId="5B2B6FD8" w14:textId="6BC646F9" w:rsidR="0078013D" w:rsidRPr="00787992" w:rsidRDefault="0078013D" w:rsidP="0078013D">
      <w:pPr>
        <w:jc w:val="both"/>
        <w:rPr>
          <w:rFonts w:ascii="Times New Roman" w:hAnsi="Times New Roman" w:cs="Times New Roman"/>
          <w:sz w:val="24"/>
          <w:szCs w:val="24"/>
          <w:lang w:val="lv-LV"/>
        </w:rPr>
      </w:pPr>
    </w:p>
    <w:p w14:paraId="20E24C52" w14:textId="609B26CA" w:rsidR="00FF0B68" w:rsidRDefault="00FF0B68" w:rsidP="0078013D">
      <w:pPr>
        <w:jc w:val="both"/>
        <w:rPr>
          <w:rFonts w:ascii="Times New Roman" w:hAnsi="Times New Roman" w:cs="Times New Roman"/>
          <w:sz w:val="24"/>
          <w:szCs w:val="24"/>
          <w:lang w:val="lv-LV"/>
        </w:rPr>
      </w:pPr>
      <w:r w:rsidRPr="00FF0B68">
        <w:rPr>
          <w:rFonts w:ascii="Times New Roman" w:hAnsi="Times New Roman" w:cs="Times New Roman"/>
          <w:sz w:val="24"/>
          <w:szCs w:val="24"/>
          <w:lang w:val="lv-LV"/>
        </w:rPr>
        <w:t>Lai veiktu zālāju apsaimniekošanu</w:t>
      </w:r>
      <w:r w:rsidR="00C65B05">
        <w:rPr>
          <w:rFonts w:ascii="Times New Roman" w:hAnsi="Times New Roman" w:cs="Times New Roman"/>
          <w:sz w:val="24"/>
          <w:szCs w:val="24"/>
          <w:lang w:val="lv-LV"/>
        </w:rPr>
        <w:t xml:space="preserve"> poligonos, kuros pašlaik nenotiek nepieciešamā apsaimniekošana</w:t>
      </w:r>
      <w:r w:rsidRPr="00FF0B68">
        <w:rPr>
          <w:rFonts w:ascii="Times New Roman" w:hAnsi="Times New Roman" w:cs="Times New Roman"/>
          <w:sz w:val="24"/>
          <w:szCs w:val="24"/>
          <w:lang w:val="lv-LV"/>
        </w:rPr>
        <w:t xml:space="preserve">, vajadzības gadījumā jāveic nepieciešamie sagatavošanās darbi – iespējams, nepieciešama ceļu un nobrauktuvju veidošana, kā arī jāizvērtē pļaušanas iespējamība, ņemot vērā, ka mainīgā reljefa dēļ zālāju pļaušana var </w:t>
      </w:r>
      <w:r w:rsidRPr="001746E3">
        <w:rPr>
          <w:rFonts w:ascii="Times New Roman" w:hAnsi="Times New Roman" w:cs="Times New Roman"/>
          <w:sz w:val="24"/>
          <w:szCs w:val="24"/>
          <w:lang w:val="lv-LV"/>
        </w:rPr>
        <w:t>būt ļoti apgrūtinoša. Alternatīva šādos gadījumos ir pļaušana ar rokām (izkapti, trimeri) vai noganīšana ar lopiem.</w:t>
      </w:r>
    </w:p>
    <w:p w14:paraId="04829D58" w14:textId="1557E60D" w:rsidR="00FF0B68" w:rsidRPr="00FF0B68" w:rsidRDefault="00FF0B68" w:rsidP="0078013D">
      <w:pPr>
        <w:jc w:val="both"/>
        <w:rPr>
          <w:rFonts w:ascii="Times New Roman" w:hAnsi="Times New Roman" w:cs="Times New Roman"/>
          <w:sz w:val="24"/>
          <w:szCs w:val="24"/>
          <w:lang w:val="lv-LV"/>
        </w:rPr>
      </w:pPr>
    </w:p>
    <w:p w14:paraId="682136AB" w14:textId="45F4CE17" w:rsidR="00FF0B68" w:rsidRDefault="00FF0B68" w:rsidP="00FF0B68">
      <w:pPr>
        <w:jc w:val="both"/>
        <w:rPr>
          <w:rFonts w:ascii="Times New Roman" w:hAnsi="Times New Roman" w:cs="Times New Roman"/>
          <w:sz w:val="24"/>
          <w:szCs w:val="24"/>
          <w:lang w:val="la-Latn"/>
        </w:rPr>
      </w:pPr>
      <w:r w:rsidRPr="00DB2290">
        <w:rPr>
          <w:rFonts w:ascii="Times New Roman" w:hAnsi="Times New Roman" w:cs="Times New Roman"/>
          <w:sz w:val="24"/>
          <w:szCs w:val="24"/>
          <w:lang w:val="lv-LV"/>
        </w:rPr>
        <w:t xml:space="preserve">Zālāju apsaimniekošanā izmantojot pļaušanu, visos zālājos </w:t>
      </w:r>
      <w:r w:rsidR="00A467A8">
        <w:rPr>
          <w:rFonts w:ascii="Times New Roman" w:hAnsi="Times New Roman" w:cs="Times New Roman"/>
          <w:sz w:val="24"/>
          <w:szCs w:val="24"/>
          <w:lang w:val="lv-LV"/>
        </w:rPr>
        <w:t>pļaujas virziens</w:t>
      </w:r>
      <w:r w:rsidRPr="00DB2290">
        <w:rPr>
          <w:rFonts w:ascii="Times New Roman" w:hAnsi="Times New Roman" w:cs="Times New Roman"/>
          <w:sz w:val="24"/>
          <w:szCs w:val="24"/>
          <w:lang w:val="lv-LV"/>
        </w:rPr>
        <w:t xml:space="preserve"> </w:t>
      </w:r>
      <w:r w:rsidR="00BF7B45" w:rsidRPr="00DB2290">
        <w:rPr>
          <w:rFonts w:ascii="Times New Roman" w:hAnsi="Times New Roman" w:cs="Times New Roman"/>
          <w:sz w:val="24"/>
          <w:szCs w:val="24"/>
          <w:lang w:val="lv-LV"/>
        </w:rPr>
        <w:t>ir no centra uz malām</w:t>
      </w:r>
      <w:r w:rsidRPr="00DB2290">
        <w:rPr>
          <w:rFonts w:ascii="Times New Roman" w:hAnsi="Times New Roman" w:cs="Times New Roman"/>
          <w:sz w:val="24"/>
          <w:szCs w:val="24"/>
          <w:lang w:val="lv-LV"/>
        </w:rPr>
        <w:t xml:space="preserve">. Pļaušanas un ganīšanas kombinācija pieļaujama visos ES aizsargājamo zālāju biotopu veidu apsaimniekošanas gadījumos, taču ļoti svarīgi novērtēt lopu blīvumu uz laukuma vienību. </w:t>
      </w:r>
    </w:p>
    <w:p w14:paraId="47E415B5" w14:textId="21EB4402" w:rsidR="00F84D6A" w:rsidRPr="00DB2290" w:rsidRDefault="00F84D6A" w:rsidP="00FF0B68">
      <w:pPr>
        <w:jc w:val="both"/>
        <w:rPr>
          <w:rFonts w:ascii="Times New Roman" w:hAnsi="Times New Roman" w:cs="Times New Roman"/>
          <w:sz w:val="24"/>
          <w:szCs w:val="24"/>
          <w:lang w:val="la-Latn"/>
        </w:rPr>
      </w:pPr>
    </w:p>
    <w:p w14:paraId="42157B33" w14:textId="671C558D" w:rsidR="00F20CDF" w:rsidRPr="00136B77" w:rsidRDefault="00F20CDF" w:rsidP="00F20CDF">
      <w:pPr>
        <w:jc w:val="both"/>
        <w:rPr>
          <w:rFonts w:ascii="Times New Roman" w:hAnsi="Times New Roman" w:cs="Times New Roman"/>
          <w:sz w:val="24"/>
          <w:szCs w:val="24"/>
          <w:lang w:val="la-Latn"/>
        </w:rPr>
      </w:pPr>
      <w:r>
        <w:rPr>
          <w:rFonts w:ascii="Times New Roman" w:hAnsi="Times New Roman" w:cs="Times New Roman"/>
          <w:sz w:val="24"/>
          <w:szCs w:val="24"/>
          <w:lang w:val="la-Latn"/>
        </w:rPr>
        <w:t xml:space="preserve">Atbilstoši </w:t>
      </w:r>
      <w:r w:rsidRPr="00AE0783">
        <w:rPr>
          <w:rFonts w:ascii="Times New Roman" w:hAnsi="Times New Roman" w:cs="Times New Roman"/>
          <w:sz w:val="24"/>
          <w:szCs w:val="24"/>
          <w:lang w:val="la-Latn"/>
        </w:rPr>
        <w:t>Dabisko pļavu u</w:t>
      </w:r>
      <w:r>
        <w:rPr>
          <w:rFonts w:ascii="Times New Roman" w:hAnsi="Times New Roman" w:cs="Times New Roman"/>
          <w:sz w:val="24"/>
          <w:szCs w:val="24"/>
          <w:lang w:val="la-Latn"/>
        </w:rPr>
        <w:t>n ganību saglabāšanas vadlīnijām</w:t>
      </w:r>
      <w:r w:rsidRPr="00AE0783">
        <w:rPr>
          <w:rFonts w:ascii="Times New Roman" w:hAnsi="Times New Roman" w:cs="Times New Roman"/>
          <w:sz w:val="24"/>
          <w:szCs w:val="24"/>
          <w:lang w:val="la-Latn"/>
        </w:rPr>
        <w:t xml:space="preserve"> (Rūsiņa, 2017)</w:t>
      </w:r>
      <w:r>
        <w:rPr>
          <w:rFonts w:ascii="Times New Roman" w:hAnsi="Times New Roman" w:cs="Times New Roman"/>
          <w:sz w:val="24"/>
          <w:szCs w:val="24"/>
          <w:lang w:val="la-Latn"/>
        </w:rPr>
        <w:t>,</w:t>
      </w:r>
      <w:r w:rsidR="001A21B1">
        <w:rPr>
          <w:rFonts w:ascii="Times New Roman" w:hAnsi="Times New Roman" w:cs="Times New Roman"/>
          <w:sz w:val="24"/>
          <w:szCs w:val="24"/>
          <w:lang w:val="la-Latn"/>
        </w:rPr>
        <w:t xml:space="preserve"> katra aizsarg</w:t>
      </w:r>
      <w:r w:rsidR="001A21B1">
        <w:rPr>
          <w:rFonts w:ascii="Times New Roman" w:hAnsi="Times New Roman" w:cs="Times New Roman"/>
          <w:sz w:val="24"/>
          <w:szCs w:val="24"/>
          <w:lang w:val="lv-LV"/>
        </w:rPr>
        <w:t>ā</w:t>
      </w:r>
      <w:r w:rsidR="001A21B1">
        <w:rPr>
          <w:rFonts w:ascii="Times New Roman" w:hAnsi="Times New Roman" w:cs="Times New Roman"/>
          <w:sz w:val="24"/>
          <w:szCs w:val="24"/>
          <w:lang w:val="la-Latn"/>
        </w:rPr>
        <w:t>jamā z</w:t>
      </w:r>
      <w:r w:rsidR="001A21B1">
        <w:rPr>
          <w:rFonts w:ascii="Times New Roman" w:hAnsi="Times New Roman" w:cs="Times New Roman"/>
          <w:sz w:val="24"/>
          <w:szCs w:val="24"/>
          <w:lang w:val="lv-LV"/>
        </w:rPr>
        <w:t>ā</w:t>
      </w:r>
      <w:r w:rsidRPr="00DB2290">
        <w:rPr>
          <w:rFonts w:ascii="Times New Roman" w:hAnsi="Times New Roman" w:cs="Times New Roman"/>
          <w:sz w:val="24"/>
          <w:szCs w:val="24"/>
          <w:lang w:val="la-Latn"/>
        </w:rPr>
        <w:t>lāju biotopa apsaimniekošanai</w:t>
      </w:r>
      <w:r>
        <w:rPr>
          <w:rFonts w:ascii="Times New Roman" w:hAnsi="Times New Roman" w:cs="Times New Roman"/>
          <w:sz w:val="24"/>
          <w:szCs w:val="24"/>
          <w:lang w:val="la-Latn"/>
        </w:rPr>
        <w:t xml:space="preserve"> tiek ieteikts atšķirīgs nepieciešamo apsaimniekošanas pasākumu kopums. Atbilstoši vadlīnijās iekļautajām rekomendācijām, kā arī zālāju kvalitātes novērtējumam dabā, sagatavoti ieteikumi nepieciešamajiem apsaimniekošanas pasākumiem katram no </w:t>
      </w:r>
      <w:r w:rsidRPr="00FF7095">
        <w:rPr>
          <w:rFonts w:ascii="Times New Roman" w:hAnsi="Times New Roman" w:cs="Times New Roman"/>
          <w:sz w:val="24"/>
          <w:szCs w:val="24"/>
          <w:lang w:val="la-Latn"/>
        </w:rPr>
        <w:t>DL</w:t>
      </w:r>
      <w:r>
        <w:rPr>
          <w:rFonts w:ascii="Times New Roman" w:hAnsi="Times New Roman" w:cs="Times New Roman"/>
          <w:sz w:val="24"/>
          <w:szCs w:val="24"/>
          <w:lang w:val="la-Latn"/>
        </w:rPr>
        <w:t xml:space="preserve"> teritorijā sastopamajiem ES nozīmes aizsargājamiem zālāju biotopiem. </w:t>
      </w:r>
      <w:r w:rsidRPr="00B35877">
        <w:rPr>
          <w:rFonts w:ascii="Times New Roman" w:hAnsi="Times New Roman" w:cs="Times New Roman"/>
          <w:sz w:val="24"/>
          <w:szCs w:val="24"/>
          <w:lang w:val="lv-LV"/>
        </w:rPr>
        <w:t xml:space="preserve">Detalizētu informāciju par </w:t>
      </w:r>
      <w:r>
        <w:rPr>
          <w:rFonts w:ascii="Times New Roman" w:hAnsi="Times New Roman" w:cs="Times New Roman"/>
          <w:sz w:val="24"/>
          <w:szCs w:val="24"/>
          <w:lang w:val="la-Latn"/>
        </w:rPr>
        <w:t xml:space="preserve">konkrētu </w:t>
      </w:r>
      <w:r w:rsidRPr="00B35877">
        <w:rPr>
          <w:rFonts w:ascii="Times New Roman" w:hAnsi="Times New Roman" w:cs="Times New Roman"/>
          <w:sz w:val="24"/>
          <w:szCs w:val="24"/>
          <w:lang w:val="lv-LV"/>
        </w:rPr>
        <w:t xml:space="preserve">zālāju biotopu atjaunošanas darbībām ieteicams meklēt zālāju biotopu apsaimniekošanas vadlīnijās (Rūsiņa, 2017), kas pieejamas DAP tīmekļvietnē: </w:t>
      </w:r>
      <w:hyperlink r:id="rId101" w:history="1">
        <w:r w:rsidRPr="00136B77">
          <w:rPr>
            <w:rStyle w:val="Hyperlink"/>
            <w:rFonts w:ascii="Times New Roman" w:hAnsi="Times New Roman" w:cs="Times New Roman"/>
            <w:color w:val="auto"/>
            <w:sz w:val="24"/>
            <w:szCs w:val="24"/>
            <w:lang w:val="lv-LV"/>
          </w:rPr>
          <w:t>www.daba.gov.lv</w:t>
        </w:r>
      </w:hyperlink>
      <w:r w:rsidRPr="00136B77">
        <w:rPr>
          <w:rFonts w:ascii="Times New Roman" w:hAnsi="Times New Roman" w:cs="Times New Roman"/>
          <w:sz w:val="24"/>
          <w:szCs w:val="24"/>
          <w:lang w:val="lv-LV"/>
        </w:rPr>
        <w:t>, bibliotēkās un LAD.</w:t>
      </w:r>
    </w:p>
    <w:p w14:paraId="624C3110" w14:textId="5DA924C8" w:rsidR="00A76D33" w:rsidRPr="00A76D33" w:rsidRDefault="00A76D33" w:rsidP="000F72A2">
      <w:pPr>
        <w:jc w:val="both"/>
        <w:rPr>
          <w:rFonts w:ascii="Times New Roman" w:hAnsi="Times New Roman" w:cs="Times New Roman"/>
          <w:b/>
          <w:sz w:val="24"/>
          <w:szCs w:val="24"/>
          <w:u w:val="single"/>
          <w:lang w:val="lv-LV"/>
        </w:rPr>
      </w:pPr>
    </w:p>
    <w:p w14:paraId="3A478DDA" w14:textId="5C3CA027" w:rsidR="0078013D" w:rsidRPr="00B35877" w:rsidRDefault="00926EE8" w:rsidP="000F72A2">
      <w:pPr>
        <w:jc w:val="both"/>
        <w:rPr>
          <w:rFonts w:ascii="Times New Roman" w:hAnsi="Times New Roman" w:cs="Times New Roman"/>
          <w:sz w:val="24"/>
          <w:szCs w:val="24"/>
          <w:lang w:val="lv-LV"/>
        </w:rPr>
      </w:pPr>
      <w:r w:rsidRPr="00B35877">
        <w:rPr>
          <w:rFonts w:ascii="Times New Roman" w:hAnsi="Times New Roman" w:cs="Times New Roman"/>
          <w:sz w:val="24"/>
          <w:szCs w:val="24"/>
          <w:lang w:val="lv-LV"/>
        </w:rPr>
        <w:t xml:space="preserve">Atsevišķos zālāju biotopu poligonos konstatētas invazīvo sugu Sosnovska latvāņa </w:t>
      </w:r>
      <w:r w:rsidRPr="00B35877">
        <w:rPr>
          <w:rFonts w:ascii="Times New Roman" w:hAnsi="Times New Roman" w:cs="Times New Roman"/>
          <w:i/>
          <w:sz w:val="24"/>
          <w:szCs w:val="24"/>
          <w:lang w:val="lv-LV"/>
        </w:rPr>
        <w:t>Heracleum sosnowskyi</w:t>
      </w:r>
      <w:r w:rsidRPr="00B35877">
        <w:rPr>
          <w:rFonts w:ascii="Times New Roman" w:hAnsi="Times New Roman" w:cs="Times New Roman"/>
          <w:sz w:val="24"/>
          <w:szCs w:val="24"/>
          <w:lang w:val="lv-LV"/>
        </w:rPr>
        <w:t xml:space="preserve"> (</w:t>
      </w:r>
      <w:r w:rsidR="00B35877">
        <w:rPr>
          <w:rFonts w:ascii="Times New Roman" w:hAnsi="Times New Roman" w:cs="Times New Roman"/>
          <w:sz w:val="24"/>
          <w:szCs w:val="24"/>
          <w:lang w:val="lv-LV"/>
        </w:rPr>
        <w:t xml:space="preserve">zālāju </w:t>
      </w:r>
      <w:r w:rsidR="001A21B1">
        <w:rPr>
          <w:rFonts w:ascii="Times New Roman" w:hAnsi="Times New Roman" w:cs="Times New Roman"/>
          <w:sz w:val="24"/>
          <w:szCs w:val="24"/>
          <w:lang w:val="lv-LV"/>
        </w:rPr>
        <w:t>poligoni Nr. </w:t>
      </w:r>
      <w:r w:rsidR="00B35877" w:rsidRPr="00B35877">
        <w:rPr>
          <w:rFonts w:ascii="Times New Roman" w:hAnsi="Times New Roman" w:cs="Times New Roman"/>
          <w:sz w:val="24"/>
          <w:szCs w:val="24"/>
          <w:lang w:val="lv-LV"/>
        </w:rPr>
        <w:t>17AO794_141 un 17AO794_142</w:t>
      </w:r>
      <w:r w:rsidRPr="00B35877">
        <w:rPr>
          <w:rFonts w:ascii="Times New Roman" w:hAnsi="Times New Roman" w:cs="Times New Roman"/>
          <w:sz w:val="24"/>
          <w:szCs w:val="24"/>
          <w:lang w:val="lv-LV"/>
        </w:rPr>
        <w:t xml:space="preserve">), kā arī adatainā dzeloņgurķa </w:t>
      </w:r>
      <w:r w:rsidRPr="00B35877">
        <w:rPr>
          <w:rFonts w:ascii="Times New Roman" w:hAnsi="Times New Roman" w:cs="Times New Roman"/>
          <w:i/>
          <w:sz w:val="24"/>
          <w:szCs w:val="24"/>
          <w:lang w:val="lv-LV"/>
        </w:rPr>
        <w:t>Echinocystis lobata</w:t>
      </w:r>
      <w:r w:rsidRPr="00B35877">
        <w:rPr>
          <w:rFonts w:ascii="Times New Roman" w:hAnsi="Times New Roman" w:cs="Times New Roman"/>
          <w:sz w:val="24"/>
          <w:szCs w:val="24"/>
          <w:lang w:val="lv-LV"/>
        </w:rPr>
        <w:t xml:space="preserve"> (</w:t>
      </w:r>
      <w:r w:rsidR="00B35877">
        <w:rPr>
          <w:rFonts w:ascii="Times New Roman" w:hAnsi="Times New Roman" w:cs="Times New Roman"/>
          <w:sz w:val="24"/>
          <w:szCs w:val="24"/>
          <w:lang w:val="lv-LV"/>
        </w:rPr>
        <w:t xml:space="preserve">zālāju </w:t>
      </w:r>
      <w:r w:rsidR="001A21B1">
        <w:rPr>
          <w:rFonts w:ascii="Times New Roman" w:hAnsi="Times New Roman" w:cs="Times New Roman"/>
          <w:sz w:val="24"/>
          <w:szCs w:val="24"/>
          <w:lang w:val="lv-LV"/>
        </w:rPr>
        <w:t>poligoni Nr. </w:t>
      </w:r>
      <w:r w:rsidR="00B35877" w:rsidRPr="00B35877">
        <w:rPr>
          <w:rFonts w:ascii="Times New Roman" w:hAnsi="Times New Roman" w:cs="Times New Roman"/>
          <w:sz w:val="24"/>
          <w:szCs w:val="24"/>
          <w:lang w:val="lv-LV"/>
        </w:rPr>
        <w:t>17AO794_198, 17AO794_152 un 1</w:t>
      </w:r>
      <w:r w:rsidR="00B35877" w:rsidRPr="00B35877">
        <w:rPr>
          <w:rFonts w:ascii="Times New Roman" w:hAnsi="Times New Roman" w:cs="Times New Roman"/>
          <w:sz w:val="24"/>
          <w:szCs w:val="24"/>
          <w:lang w:val="la-Latn"/>
        </w:rPr>
        <w:t>9PE38</w:t>
      </w:r>
      <w:r w:rsidR="00B35877" w:rsidRPr="00B35877">
        <w:rPr>
          <w:rFonts w:ascii="Times New Roman" w:hAnsi="Times New Roman" w:cs="Times New Roman"/>
          <w:sz w:val="24"/>
          <w:szCs w:val="24"/>
          <w:lang w:val="lv-LV"/>
        </w:rPr>
        <w:t>_201</w:t>
      </w:r>
      <w:r w:rsidRPr="00B35877">
        <w:rPr>
          <w:rFonts w:ascii="Times New Roman" w:hAnsi="Times New Roman" w:cs="Times New Roman"/>
          <w:sz w:val="24"/>
          <w:szCs w:val="24"/>
          <w:lang w:val="lv-LV"/>
        </w:rPr>
        <w:t xml:space="preserve">) atradnes. </w:t>
      </w:r>
      <w:r w:rsidR="00B35877" w:rsidRPr="00B35877">
        <w:rPr>
          <w:rFonts w:ascii="Times New Roman" w:hAnsi="Times New Roman" w:cs="Times New Roman"/>
          <w:sz w:val="24"/>
          <w:szCs w:val="24"/>
          <w:lang w:val="lv-LV"/>
        </w:rPr>
        <w:t>Šajās teritorijās, papildus rekomendācijām konkrēto zālāju biotopu apsaimniekošanā, nepieciešams ņemt vērā ar</w:t>
      </w:r>
      <w:r w:rsidR="001A21B1">
        <w:rPr>
          <w:rFonts w:ascii="Times New Roman" w:hAnsi="Times New Roman" w:cs="Times New Roman"/>
          <w:sz w:val="24"/>
          <w:szCs w:val="24"/>
          <w:lang w:val="lv-LV"/>
        </w:rPr>
        <w:t>ī apsaimniekošanas pasākuma Nr. </w:t>
      </w:r>
      <w:r w:rsidR="00B35877" w:rsidRPr="00B35877">
        <w:rPr>
          <w:rFonts w:ascii="Times New Roman" w:hAnsi="Times New Roman" w:cs="Times New Roman"/>
          <w:sz w:val="24"/>
          <w:szCs w:val="24"/>
          <w:lang w:val="lv-LV"/>
        </w:rPr>
        <w:t xml:space="preserve">B.2.3. </w:t>
      </w:r>
      <w:r w:rsidR="00B35877">
        <w:rPr>
          <w:rFonts w:ascii="Times New Roman" w:hAnsi="Times New Roman" w:cs="Times New Roman"/>
          <w:sz w:val="24"/>
          <w:szCs w:val="24"/>
          <w:lang w:val="lv-LV"/>
        </w:rPr>
        <w:t>aprakstā ietvertos ieteikumus konkrēto invazīvo sugu apkarošanai.</w:t>
      </w:r>
    </w:p>
    <w:p w14:paraId="34EAD42E" w14:textId="77777777" w:rsidR="00B35877" w:rsidRPr="00B35877" w:rsidRDefault="00B35877" w:rsidP="000F72A2">
      <w:pPr>
        <w:jc w:val="both"/>
        <w:rPr>
          <w:rFonts w:ascii="Times New Roman" w:hAnsi="Times New Roman" w:cs="Times New Roman"/>
          <w:sz w:val="24"/>
          <w:szCs w:val="24"/>
          <w:lang w:val="lv-LV"/>
        </w:rPr>
      </w:pPr>
    </w:p>
    <w:p w14:paraId="6A61428D" w14:textId="592FB1F7" w:rsidR="002B2C74" w:rsidRPr="002B2C74" w:rsidRDefault="002B2C74" w:rsidP="00B3502E">
      <w:pPr>
        <w:jc w:val="both"/>
        <w:rPr>
          <w:rFonts w:ascii="Times New Roman" w:hAnsi="Times New Roman"/>
          <w:b/>
          <w:bCs/>
          <w:sz w:val="24"/>
          <w:szCs w:val="24"/>
          <w:highlight w:val="yellow"/>
          <w:lang w:val="lv-LV"/>
        </w:rPr>
      </w:pPr>
    </w:p>
    <w:p w14:paraId="444AA704" w14:textId="449E8CAB" w:rsidR="00B3502E" w:rsidRPr="00B3502E" w:rsidRDefault="007B0B3B" w:rsidP="00B3502E">
      <w:pPr>
        <w:jc w:val="both"/>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B.2.2.</w:t>
      </w:r>
      <w:r w:rsidR="001A21B1">
        <w:rPr>
          <w:rFonts w:ascii="Times New Roman" w:hAnsi="Times New Roman" w:cs="Times New Roman"/>
          <w:b/>
          <w:sz w:val="24"/>
          <w:szCs w:val="24"/>
          <w:u w:val="single"/>
          <w:lang w:val="la-Latn"/>
        </w:rPr>
        <w:t> </w:t>
      </w:r>
      <w:r w:rsidR="00B3502E" w:rsidRPr="00B3502E">
        <w:rPr>
          <w:rFonts w:ascii="Times New Roman" w:hAnsi="Times New Roman" w:cs="Times New Roman"/>
          <w:b/>
          <w:sz w:val="24"/>
          <w:szCs w:val="24"/>
          <w:u w:val="single"/>
          <w:lang w:val="lv-LV"/>
        </w:rPr>
        <w:t>Potenciālo aizsargājamo zālāju biotopu un tauriņiem potenciālo barošanās biotopu atjaunošana</w:t>
      </w:r>
    </w:p>
    <w:p w14:paraId="735C1D45" w14:textId="6D561289" w:rsidR="002B2C74" w:rsidRPr="00BF0CF0" w:rsidRDefault="002B2C74" w:rsidP="002B2C74">
      <w:pPr>
        <w:jc w:val="both"/>
        <w:rPr>
          <w:rFonts w:ascii="Times New Roman" w:hAnsi="Times New Roman" w:cs="Times New Roman"/>
          <w:b/>
          <w:bCs/>
          <w:sz w:val="24"/>
          <w:szCs w:val="24"/>
          <w:lang w:val="lv-LV"/>
        </w:rPr>
      </w:pPr>
    </w:p>
    <w:p w14:paraId="0ABC9C50" w14:textId="367D38F2" w:rsidR="00091859" w:rsidRDefault="00B30598" w:rsidP="00091859">
      <w:pPr>
        <w:jc w:val="both"/>
        <w:rPr>
          <w:rFonts w:ascii="Times New Roman" w:hAnsi="Times New Roman" w:cs="Times New Roman"/>
          <w:sz w:val="24"/>
          <w:szCs w:val="24"/>
          <w:lang w:val="lv-LV"/>
        </w:rPr>
      </w:pPr>
      <w:r>
        <w:rPr>
          <w:rFonts w:ascii="Times New Roman" w:hAnsi="Times New Roman" w:cs="Times New Roman"/>
          <w:sz w:val="24"/>
          <w:szCs w:val="24"/>
          <w:lang w:val="lv-LV"/>
        </w:rPr>
        <w:t>Zālāju biotopu un tauriņu barošanās vietu atjaunošana plānota</w:t>
      </w:r>
      <w:r w:rsidR="00551748">
        <w:rPr>
          <w:rFonts w:ascii="Times New Roman" w:hAnsi="Times New Roman" w:cs="Times New Roman"/>
          <w:sz w:val="24"/>
          <w:szCs w:val="24"/>
          <w:lang w:val="lv-LV"/>
        </w:rPr>
        <w:t xml:space="preserve"> 293,40</w:t>
      </w:r>
      <w:r w:rsidR="001A21B1">
        <w:rPr>
          <w:rFonts w:ascii="Times New Roman" w:hAnsi="Times New Roman" w:cs="Times New Roman"/>
          <w:sz w:val="24"/>
          <w:szCs w:val="24"/>
          <w:lang w:val="lv-LV"/>
        </w:rPr>
        <w:t> </w:t>
      </w:r>
      <w:r w:rsidRPr="00787992">
        <w:rPr>
          <w:rFonts w:ascii="Times New Roman" w:hAnsi="Times New Roman" w:cs="Times New Roman"/>
          <w:sz w:val="24"/>
          <w:szCs w:val="24"/>
          <w:lang w:val="lv-LV"/>
        </w:rPr>
        <w:t>ha liel</w:t>
      </w:r>
      <w:r>
        <w:rPr>
          <w:rFonts w:ascii="Times New Roman" w:hAnsi="Times New Roman" w:cs="Times New Roman"/>
          <w:sz w:val="24"/>
          <w:szCs w:val="24"/>
          <w:lang w:val="lv-LV"/>
        </w:rPr>
        <w:t>ā</w:t>
      </w:r>
      <w:r w:rsidRPr="00787992">
        <w:rPr>
          <w:rFonts w:ascii="Times New Roman" w:hAnsi="Times New Roman" w:cs="Times New Roman"/>
          <w:sz w:val="24"/>
          <w:szCs w:val="24"/>
          <w:lang w:val="lv-LV"/>
        </w:rPr>
        <w:t xml:space="preserve"> platīb</w:t>
      </w:r>
      <w:r>
        <w:rPr>
          <w:rFonts w:ascii="Times New Roman" w:hAnsi="Times New Roman" w:cs="Times New Roman"/>
          <w:sz w:val="24"/>
          <w:szCs w:val="24"/>
          <w:lang w:val="lv-LV"/>
        </w:rPr>
        <w:t>ā</w:t>
      </w:r>
      <w:r w:rsidRPr="00787992">
        <w:rPr>
          <w:rFonts w:ascii="Times New Roman" w:hAnsi="Times New Roman" w:cs="Times New Roman"/>
          <w:sz w:val="24"/>
          <w:szCs w:val="24"/>
          <w:lang w:val="lv-LV"/>
        </w:rPr>
        <w:t>,</w:t>
      </w:r>
      <w:r>
        <w:rPr>
          <w:rFonts w:ascii="Times New Roman" w:hAnsi="Times New Roman" w:cs="Times New Roman"/>
          <w:sz w:val="24"/>
          <w:szCs w:val="24"/>
          <w:lang w:val="lv-LV"/>
        </w:rPr>
        <w:t xml:space="preserve"> apsaimniekošanas poligoni</w:t>
      </w:r>
      <w:r w:rsidRPr="00BF0CF0">
        <w:rPr>
          <w:rFonts w:ascii="Times New Roman" w:hAnsi="Times New Roman" w:cs="Times New Roman"/>
          <w:sz w:val="24"/>
          <w:szCs w:val="24"/>
          <w:lang w:val="lv-LV"/>
        </w:rPr>
        <w:t xml:space="preserve"> kartogrāfiski </w:t>
      </w:r>
      <w:r>
        <w:rPr>
          <w:rFonts w:ascii="Times New Roman" w:hAnsi="Times New Roman" w:cs="Times New Roman"/>
          <w:sz w:val="24"/>
          <w:szCs w:val="24"/>
          <w:lang w:val="lv-LV"/>
        </w:rPr>
        <w:t>attēloti</w:t>
      </w:r>
      <w:r w:rsidR="001A21B1">
        <w:rPr>
          <w:rFonts w:ascii="Times New Roman" w:hAnsi="Times New Roman" w:cs="Times New Roman"/>
          <w:sz w:val="24"/>
          <w:szCs w:val="24"/>
          <w:lang w:val="lv-LV"/>
        </w:rPr>
        <w:t xml:space="preserve"> 21.3. </w:t>
      </w:r>
      <w:r w:rsidRPr="00615503">
        <w:rPr>
          <w:rFonts w:ascii="Times New Roman" w:hAnsi="Times New Roman" w:cs="Times New Roman"/>
          <w:sz w:val="24"/>
          <w:szCs w:val="24"/>
          <w:lang w:val="lv-LV"/>
        </w:rPr>
        <w:t>pielikumā.</w:t>
      </w:r>
    </w:p>
    <w:p w14:paraId="5CDEDD95" w14:textId="62755A51" w:rsidR="00A72785" w:rsidRDefault="00A72785" w:rsidP="00A72785">
      <w:pPr>
        <w:tabs>
          <w:tab w:val="left" w:pos="4116"/>
        </w:tabs>
        <w:jc w:val="both"/>
        <w:rPr>
          <w:rFonts w:ascii="Times New Roman" w:hAnsi="Times New Roman" w:cs="Times New Roman"/>
          <w:sz w:val="24"/>
          <w:szCs w:val="24"/>
          <w:lang w:val="la-Latn"/>
        </w:rPr>
      </w:pPr>
    </w:p>
    <w:p w14:paraId="2FDBDB23" w14:textId="0A094F39" w:rsidR="002B2C74" w:rsidRPr="00A72785" w:rsidRDefault="00400975" w:rsidP="002B2C74">
      <w:pPr>
        <w:jc w:val="both"/>
        <w:rPr>
          <w:rFonts w:ascii="Times New Roman" w:hAnsi="Times New Roman" w:cs="Times New Roman"/>
          <w:sz w:val="24"/>
          <w:szCs w:val="24"/>
          <w:lang w:val="lv-LV"/>
        </w:rPr>
      </w:pPr>
      <w:r>
        <w:rPr>
          <w:rFonts w:ascii="Times New Roman" w:hAnsi="Times New Roman" w:cs="Times New Roman"/>
          <w:sz w:val="24"/>
          <w:szCs w:val="24"/>
          <w:lang w:val="lv-LV"/>
        </w:rPr>
        <w:t>Pasākums paredz</w:t>
      </w:r>
      <w:r w:rsidR="002B2C74" w:rsidRPr="00A72785">
        <w:rPr>
          <w:rFonts w:ascii="Times New Roman" w:hAnsi="Times New Roman" w:cs="Times New Roman"/>
          <w:sz w:val="24"/>
          <w:szCs w:val="24"/>
          <w:lang w:val="lv-LV"/>
        </w:rPr>
        <w:t xml:space="preserve"> d</w:t>
      </w:r>
      <w:r>
        <w:rPr>
          <w:rFonts w:ascii="Times New Roman" w:hAnsi="Times New Roman" w:cs="Times New Roman"/>
          <w:sz w:val="24"/>
          <w:szCs w:val="24"/>
          <w:lang w:val="lv-LV"/>
        </w:rPr>
        <w:t>egradēto zālāju atjaunošanu</w:t>
      </w:r>
      <w:r w:rsidR="00A72785">
        <w:rPr>
          <w:rFonts w:ascii="Times New Roman" w:hAnsi="Times New Roman" w:cs="Times New Roman"/>
          <w:sz w:val="24"/>
          <w:szCs w:val="24"/>
          <w:lang w:val="lv-LV"/>
        </w:rPr>
        <w:t xml:space="preserve">, </w:t>
      </w:r>
      <w:r w:rsidR="00A72785">
        <w:rPr>
          <w:rFonts w:ascii="Times New Roman" w:hAnsi="Times New Roman" w:cs="Times New Roman"/>
          <w:sz w:val="24"/>
          <w:szCs w:val="24"/>
          <w:lang w:val="la-Latn"/>
        </w:rPr>
        <w:t xml:space="preserve">kā arī </w:t>
      </w:r>
      <w:r w:rsidR="002B2C74" w:rsidRPr="00A72785">
        <w:rPr>
          <w:rFonts w:ascii="Times New Roman" w:hAnsi="Times New Roman" w:cs="Times New Roman"/>
          <w:sz w:val="24"/>
          <w:szCs w:val="24"/>
          <w:lang w:val="lv-LV"/>
        </w:rPr>
        <w:t>potenciāli vērtīgu zālāju saglabāša</w:t>
      </w:r>
      <w:r>
        <w:rPr>
          <w:rFonts w:ascii="Times New Roman" w:hAnsi="Times New Roman" w:cs="Times New Roman"/>
          <w:sz w:val="24"/>
          <w:szCs w:val="24"/>
          <w:lang w:val="lv-LV"/>
        </w:rPr>
        <w:t>nu</w:t>
      </w:r>
      <w:r>
        <w:rPr>
          <w:rFonts w:ascii="Times New Roman" w:hAnsi="Times New Roman" w:cs="Times New Roman"/>
          <w:sz w:val="24"/>
          <w:szCs w:val="24"/>
          <w:lang w:val="la-Latn"/>
        </w:rPr>
        <w:t xml:space="preserve"> un kvalitātes uzlabošanu</w:t>
      </w:r>
      <w:r w:rsidR="002B2C74" w:rsidRPr="00A72785">
        <w:rPr>
          <w:rFonts w:ascii="Times New Roman" w:hAnsi="Times New Roman" w:cs="Times New Roman"/>
          <w:sz w:val="24"/>
          <w:szCs w:val="24"/>
          <w:lang w:val="lv-LV"/>
        </w:rPr>
        <w:t xml:space="preserve">. </w:t>
      </w:r>
      <w:r w:rsidR="001A21B1">
        <w:rPr>
          <w:rFonts w:ascii="Times New Roman" w:hAnsi="Times New Roman" w:cs="Times New Roman"/>
          <w:sz w:val="24"/>
          <w:szCs w:val="24"/>
          <w:lang w:val="la-Latn"/>
        </w:rPr>
        <w:t>Apsaimniekošanas pasākums attiecināms uz</w:t>
      </w:r>
      <w:r w:rsidR="00A72785">
        <w:rPr>
          <w:rFonts w:ascii="Times New Roman" w:hAnsi="Times New Roman" w:cs="Times New Roman"/>
          <w:sz w:val="24"/>
          <w:szCs w:val="24"/>
          <w:lang w:val="la-Latn"/>
        </w:rPr>
        <w:t xml:space="preserve"> DL platībām, kurās</w:t>
      </w:r>
      <w:r w:rsidR="001A21B1">
        <w:rPr>
          <w:rFonts w:ascii="Times New Roman" w:hAnsi="Times New Roman" w:cs="Times New Roman"/>
          <w:sz w:val="24"/>
          <w:szCs w:val="24"/>
          <w:lang w:val="lv-LV"/>
        </w:rPr>
        <w:t>,</w:t>
      </w:r>
      <w:r w:rsidR="00A72785">
        <w:rPr>
          <w:rFonts w:ascii="Times New Roman" w:hAnsi="Times New Roman" w:cs="Times New Roman"/>
          <w:sz w:val="24"/>
          <w:szCs w:val="24"/>
          <w:lang w:val="la-Latn"/>
        </w:rPr>
        <w:t xml:space="preserve"> nodrošinot nepieciešamo apsaimniekošanu nākotnē</w:t>
      </w:r>
      <w:r w:rsidR="001A21B1">
        <w:rPr>
          <w:rFonts w:ascii="Times New Roman" w:hAnsi="Times New Roman" w:cs="Times New Roman"/>
          <w:sz w:val="24"/>
          <w:szCs w:val="24"/>
          <w:lang w:val="lv-LV"/>
        </w:rPr>
        <w:t>,</w:t>
      </w:r>
      <w:r w:rsidR="00A72785">
        <w:rPr>
          <w:rFonts w:ascii="Times New Roman" w:hAnsi="Times New Roman" w:cs="Times New Roman"/>
          <w:sz w:val="24"/>
          <w:szCs w:val="24"/>
          <w:lang w:val="la-Latn"/>
        </w:rPr>
        <w:t xml:space="preserve"> potenciāli iespējama dabisko zālāju atjaunošanās</w:t>
      </w:r>
      <w:r w:rsidR="002B2C74" w:rsidRPr="00A72785">
        <w:rPr>
          <w:rFonts w:ascii="Times New Roman" w:hAnsi="Times New Roman" w:cs="Times New Roman"/>
          <w:sz w:val="24"/>
          <w:szCs w:val="24"/>
          <w:lang w:val="lv-LV"/>
        </w:rPr>
        <w:t>:</w:t>
      </w:r>
    </w:p>
    <w:p w14:paraId="2072A1B6" w14:textId="30865E03" w:rsidR="002B2C74" w:rsidRPr="00A72785" w:rsidRDefault="002B2C74" w:rsidP="00F74F09">
      <w:pPr>
        <w:pStyle w:val="ListParagraph"/>
        <w:numPr>
          <w:ilvl w:val="2"/>
          <w:numId w:val="32"/>
        </w:numPr>
        <w:jc w:val="both"/>
        <w:rPr>
          <w:rFonts w:ascii="Times New Roman" w:hAnsi="Times New Roman" w:cs="Times New Roman"/>
          <w:sz w:val="24"/>
          <w:szCs w:val="24"/>
          <w:lang w:val="lv-LV"/>
        </w:rPr>
      </w:pPr>
      <w:r w:rsidRPr="00A72785">
        <w:rPr>
          <w:rFonts w:ascii="Times New Roman" w:hAnsi="Times New Roman" w:cs="Times New Roman"/>
          <w:sz w:val="24"/>
          <w:szCs w:val="24"/>
          <w:lang w:val="lv-LV"/>
        </w:rPr>
        <w:t>zālāju biotopi, kuri vairs neatbilst ES aizsargājam</w:t>
      </w:r>
      <w:r w:rsidRPr="00A72785">
        <w:rPr>
          <w:rFonts w:ascii="Times New Roman" w:hAnsi="Times New Roman" w:cs="Times New Roman"/>
          <w:sz w:val="24"/>
          <w:szCs w:val="24"/>
          <w:lang w:val="la-Latn"/>
        </w:rPr>
        <w:t>ā</w:t>
      </w:r>
      <w:r w:rsidRPr="00A72785">
        <w:rPr>
          <w:rFonts w:ascii="Times New Roman" w:hAnsi="Times New Roman" w:cs="Times New Roman"/>
          <w:sz w:val="24"/>
          <w:szCs w:val="24"/>
          <w:lang w:val="lv-LV"/>
        </w:rPr>
        <w:t xml:space="preserve"> biotopa statusam, jo to kvalitāte samazinājusies apsaimniekošanas trūkuma vai neatbilstošas apsaimniekošanas dēļ;</w:t>
      </w:r>
    </w:p>
    <w:p w14:paraId="68B28E58" w14:textId="46CC567C" w:rsidR="002B2C74" w:rsidRPr="00A72785" w:rsidRDefault="002B2C74" w:rsidP="00F74F09">
      <w:pPr>
        <w:pStyle w:val="ListParagraph"/>
        <w:numPr>
          <w:ilvl w:val="2"/>
          <w:numId w:val="32"/>
        </w:numPr>
        <w:jc w:val="both"/>
        <w:rPr>
          <w:rFonts w:ascii="Times New Roman" w:hAnsi="Times New Roman" w:cs="Times New Roman"/>
          <w:sz w:val="24"/>
          <w:szCs w:val="24"/>
          <w:lang w:val="lv-LV"/>
        </w:rPr>
      </w:pPr>
      <w:r w:rsidRPr="00A72785">
        <w:rPr>
          <w:rFonts w:ascii="Times New Roman" w:hAnsi="Times New Roman" w:cs="Times New Roman"/>
          <w:sz w:val="24"/>
          <w:szCs w:val="24"/>
          <w:lang w:val="lv-LV"/>
        </w:rPr>
        <w:t>esošiem zālāju biotopiem piegulošas viengabalainas platības, kurās iespējama dabiskiem zālājiem raksturīgo sugu ienākš</w:t>
      </w:r>
      <w:r w:rsidR="000020CC" w:rsidRPr="00A72785">
        <w:rPr>
          <w:rFonts w:ascii="Times New Roman" w:hAnsi="Times New Roman" w:cs="Times New Roman"/>
          <w:sz w:val="24"/>
          <w:szCs w:val="24"/>
          <w:lang w:val="lv-LV"/>
        </w:rPr>
        <w:t xml:space="preserve">ana </w:t>
      </w:r>
      <w:r w:rsidR="000020CC" w:rsidRPr="00A72785">
        <w:rPr>
          <w:rFonts w:ascii="Times New Roman" w:hAnsi="Times New Roman" w:cs="Times New Roman"/>
          <w:sz w:val="24"/>
          <w:szCs w:val="24"/>
          <w:lang w:val="lv-LV"/>
        </w:rPr>
        <w:lastRenderedPageBreak/>
        <w:t>no blakus esošiem biotopiem;</w:t>
      </w:r>
    </w:p>
    <w:p w14:paraId="281E9B21" w14:textId="6D7413F5" w:rsidR="000020CC" w:rsidRPr="00A72785" w:rsidRDefault="00434D34" w:rsidP="00F74F09">
      <w:pPr>
        <w:pStyle w:val="ListParagraph"/>
        <w:numPr>
          <w:ilvl w:val="2"/>
          <w:numId w:val="32"/>
        </w:numPr>
        <w:jc w:val="both"/>
        <w:rPr>
          <w:rFonts w:ascii="Times New Roman" w:hAnsi="Times New Roman" w:cs="Times New Roman"/>
          <w:sz w:val="24"/>
          <w:szCs w:val="24"/>
          <w:lang w:val="lv-LV"/>
        </w:rPr>
      </w:pPr>
      <w:r w:rsidRPr="00A72785">
        <w:rPr>
          <w:rFonts w:ascii="Times New Roman" w:hAnsi="Times New Roman" w:cs="Times New Roman"/>
          <w:sz w:val="24"/>
          <w:szCs w:val="24"/>
          <w:lang w:val="la-Latn"/>
        </w:rPr>
        <w:t>kādreiz kultivēto zālāju platības, kurās pašlaik tiek nodrošināta apsaimniekošana (pļaušana un/vai ganīša</w:t>
      </w:r>
      <w:r w:rsidR="00476B0D">
        <w:rPr>
          <w:rFonts w:ascii="Times New Roman" w:hAnsi="Times New Roman" w:cs="Times New Roman"/>
          <w:sz w:val="24"/>
          <w:szCs w:val="24"/>
          <w:lang w:val="lv-LV"/>
        </w:rPr>
        <w:t>na</w:t>
      </w:r>
      <w:r w:rsidRPr="00A72785">
        <w:rPr>
          <w:rFonts w:ascii="Times New Roman" w:hAnsi="Times New Roman" w:cs="Times New Roman"/>
          <w:sz w:val="24"/>
          <w:szCs w:val="24"/>
          <w:lang w:val="la-Latn"/>
        </w:rPr>
        <w:t xml:space="preserve">), kuru turpinot ilgtermiņā </w:t>
      </w:r>
      <w:r w:rsidR="001A21B1">
        <w:rPr>
          <w:rFonts w:ascii="Times New Roman" w:hAnsi="Times New Roman" w:cs="Times New Roman"/>
          <w:sz w:val="24"/>
          <w:szCs w:val="24"/>
          <w:lang w:val="la-Latn"/>
        </w:rPr>
        <w:t>konkrēto z</w:t>
      </w:r>
      <w:r w:rsidR="001A21B1">
        <w:rPr>
          <w:rFonts w:ascii="Times New Roman" w:hAnsi="Times New Roman" w:cs="Times New Roman"/>
          <w:sz w:val="24"/>
          <w:szCs w:val="24"/>
          <w:lang w:val="lv-LV"/>
        </w:rPr>
        <w:t>ā</w:t>
      </w:r>
      <w:r w:rsidR="001A21B1">
        <w:rPr>
          <w:rFonts w:ascii="Times New Roman" w:hAnsi="Times New Roman" w:cs="Times New Roman"/>
          <w:sz w:val="24"/>
          <w:szCs w:val="24"/>
          <w:lang w:val="la-Latn"/>
        </w:rPr>
        <w:t>lāju platības varētu</w:t>
      </w:r>
      <w:r w:rsidRPr="00A72785">
        <w:rPr>
          <w:rFonts w:ascii="Times New Roman" w:hAnsi="Times New Roman" w:cs="Times New Roman"/>
          <w:sz w:val="24"/>
          <w:szCs w:val="24"/>
          <w:lang w:val="la-Latn"/>
        </w:rPr>
        <w:t xml:space="preserve"> k</w:t>
      </w:r>
      <w:r w:rsidR="001A21B1">
        <w:rPr>
          <w:rFonts w:ascii="Times New Roman" w:hAnsi="Times New Roman" w:cs="Times New Roman"/>
          <w:sz w:val="24"/>
          <w:szCs w:val="24"/>
          <w:lang w:val="la-Latn"/>
        </w:rPr>
        <w:t>valificēties ES nozīmes aizsarg</w:t>
      </w:r>
      <w:r w:rsidR="001A21B1">
        <w:rPr>
          <w:rFonts w:ascii="Times New Roman" w:hAnsi="Times New Roman" w:cs="Times New Roman"/>
          <w:sz w:val="24"/>
          <w:szCs w:val="24"/>
          <w:lang w:val="lv-LV"/>
        </w:rPr>
        <w:t>ā</w:t>
      </w:r>
      <w:r w:rsidRPr="00A72785">
        <w:rPr>
          <w:rFonts w:ascii="Times New Roman" w:hAnsi="Times New Roman" w:cs="Times New Roman"/>
          <w:sz w:val="24"/>
          <w:szCs w:val="24"/>
          <w:lang w:val="la-Latn"/>
        </w:rPr>
        <w:t>jamo zālāju kvalitātes prasībām.</w:t>
      </w:r>
    </w:p>
    <w:p w14:paraId="752EECE1" w14:textId="383C4A16" w:rsidR="00A72785" w:rsidRDefault="00A72785" w:rsidP="002B2C74">
      <w:pPr>
        <w:tabs>
          <w:tab w:val="left" w:pos="4116"/>
        </w:tabs>
        <w:jc w:val="both"/>
        <w:rPr>
          <w:rFonts w:ascii="Times New Roman" w:hAnsi="Times New Roman" w:cs="Times New Roman"/>
          <w:sz w:val="24"/>
          <w:szCs w:val="24"/>
          <w:lang w:val="la-Latn"/>
        </w:rPr>
      </w:pPr>
    </w:p>
    <w:p w14:paraId="4C1B018F" w14:textId="267A7049" w:rsidR="002B2C74" w:rsidRPr="0092786D" w:rsidRDefault="007B0B3B" w:rsidP="002B2C74">
      <w:pPr>
        <w:tabs>
          <w:tab w:val="left" w:pos="4116"/>
        </w:tabs>
        <w:jc w:val="both"/>
        <w:rPr>
          <w:rFonts w:ascii="Times New Roman" w:hAnsi="Times New Roman" w:cs="Times New Roman"/>
          <w:sz w:val="24"/>
          <w:szCs w:val="24"/>
          <w:lang w:val="la-Latn"/>
        </w:rPr>
      </w:pPr>
      <w:r>
        <w:rPr>
          <w:rFonts w:ascii="Times New Roman" w:hAnsi="Times New Roman" w:cs="Times New Roman"/>
          <w:sz w:val="24"/>
          <w:szCs w:val="24"/>
          <w:lang w:val="lv-LV"/>
        </w:rPr>
        <w:t>Īsteno</w:t>
      </w:r>
      <w:r w:rsidR="00201B09">
        <w:rPr>
          <w:rFonts w:ascii="Times New Roman" w:hAnsi="Times New Roman" w:cs="Times New Roman"/>
          <w:sz w:val="24"/>
          <w:szCs w:val="24"/>
          <w:lang w:val="lv-LV"/>
        </w:rPr>
        <w:t>jot a</w:t>
      </w:r>
      <w:r w:rsidR="002B2C74" w:rsidRPr="00BF0CF0">
        <w:rPr>
          <w:rFonts w:ascii="Times New Roman" w:hAnsi="Times New Roman" w:cs="Times New Roman"/>
          <w:sz w:val="24"/>
          <w:szCs w:val="24"/>
          <w:lang w:val="lv-LV"/>
        </w:rPr>
        <w:t xml:space="preserve">izaugušo </w:t>
      </w:r>
      <w:r w:rsidR="00201B09">
        <w:rPr>
          <w:rFonts w:ascii="Times New Roman" w:hAnsi="Times New Roman" w:cs="Times New Roman"/>
          <w:sz w:val="24"/>
          <w:szCs w:val="24"/>
          <w:lang w:val="lv-LV"/>
        </w:rPr>
        <w:t>un aizaugošo zālāju atjaunošanu</w:t>
      </w:r>
      <w:r w:rsidR="001A21B1">
        <w:rPr>
          <w:rFonts w:ascii="Times New Roman" w:hAnsi="Times New Roman" w:cs="Times New Roman"/>
          <w:sz w:val="24"/>
          <w:szCs w:val="24"/>
          <w:lang w:val="lv-LV"/>
        </w:rPr>
        <w:t>,</w:t>
      </w:r>
      <w:r w:rsidR="002B2C74" w:rsidRPr="00BF0CF0">
        <w:rPr>
          <w:rFonts w:ascii="Times New Roman" w:hAnsi="Times New Roman" w:cs="Times New Roman"/>
          <w:sz w:val="24"/>
          <w:szCs w:val="24"/>
          <w:lang w:val="lv-LV"/>
        </w:rPr>
        <w:t xml:space="preserve"> </w:t>
      </w:r>
      <w:r w:rsidR="00201B09">
        <w:rPr>
          <w:rFonts w:ascii="Times New Roman" w:hAnsi="Times New Roman" w:cs="Times New Roman"/>
          <w:sz w:val="24"/>
          <w:szCs w:val="24"/>
          <w:lang w:val="lv-LV"/>
        </w:rPr>
        <w:t>s</w:t>
      </w:r>
      <w:r w:rsidR="002B2C74" w:rsidRPr="00BF0CF0">
        <w:rPr>
          <w:rFonts w:ascii="Times New Roman" w:hAnsi="Times New Roman" w:cs="Times New Roman"/>
          <w:sz w:val="24"/>
          <w:szCs w:val="24"/>
          <w:lang w:val="lv-LV"/>
        </w:rPr>
        <w:t>ākotnējā posmā nepieciešams veikt traucējošā apauguma nociršanu (izņemot atsevišķi augošus kokus vai koku grupas). Ja zālājs nav ilgstoši pļauts un jau aizaudzis ar krūmiem un kokiem, tas jau var tikt pieskaitīts meža zemēm. Šajos gadījumos vispirms jāveic atmežošana. Ja zālāji atbrīvoti no lieliem kokiem un krūmiem vietās ar blīvu kokaugu apaugumu, vēlama augsnes virskārtas un celmu frēzēšana, lai pēc tam būtu iespējama zālāju pļaušana.</w:t>
      </w:r>
      <w:r w:rsidR="002B2C74">
        <w:rPr>
          <w:rFonts w:ascii="Times New Roman" w:hAnsi="Times New Roman" w:cs="Times New Roman"/>
          <w:sz w:val="24"/>
          <w:szCs w:val="24"/>
          <w:lang w:val="la-Latn"/>
        </w:rPr>
        <w:t xml:space="preserve"> P</w:t>
      </w:r>
      <w:r w:rsidR="002B2C74">
        <w:rPr>
          <w:rFonts w:ascii="Times New Roman" w:hAnsi="Times New Roman" w:cs="Times New Roman"/>
          <w:sz w:val="24"/>
          <w:szCs w:val="24"/>
          <w:lang w:val="lv-LV"/>
        </w:rPr>
        <w:t>irmajā apsaimniekošanas gadā krūmu izvākšanas</w:t>
      </w:r>
      <w:r w:rsidR="002B2C74" w:rsidRPr="00591827">
        <w:rPr>
          <w:rFonts w:ascii="Times New Roman" w:hAnsi="Times New Roman" w:cs="Times New Roman"/>
          <w:sz w:val="24"/>
          <w:szCs w:val="24"/>
          <w:lang w:val="lv-LV"/>
        </w:rPr>
        <w:t xml:space="preserve"> da</w:t>
      </w:r>
      <w:r w:rsidR="001A21B1">
        <w:rPr>
          <w:rFonts w:ascii="Times New Roman" w:hAnsi="Times New Roman" w:cs="Times New Roman"/>
          <w:sz w:val="24"/>
          <w:szCs w:val="24"/>
          <w:lang w:val="lv-LV"/>
        </w:rPr>
        <w:t>rbi veicami laika periodā no 1. </w:t>
      </w:r>
      <w:r w:rsidR="002B2C74">
        <w:rPr>
          <w:rFonts w:ascii="Times New Roman" w:hAnsi="Times New Roman" w:cs="Times New Roman"/>
          <w:sz w:val="24"/>
          <w:szCs w:val="24"/>
          <w:lang w:val="la-Latn"/>
        </w:rPr>
        <w:t>novembra</w:t>
      </w:r>
      <w:r w:rsidR="001A21B1">
        <w:rPr>
          <w:rFonts w:ascii="Times New Roman" w:hAnsi="Times New Roman" w:cs="Times New Roman"/>
          <w:sz w:val="24"/>
          <w:szCs w:val="24"/>
          <w:lang w:val="lv-LV"/>
        </w:rPr>
        <w:t xml:space="preserve"> līdz 31. </w:t>
      </w:r>
      <w:r w:rsidR="002B2C74" w:rsidRPr="00591827">
        <w:rPr>
          <w:rFonts w:ascii="Times New Roman" w:hAnsi="Times New Roman" w:cs="Times New Roman"/>
          <w:sz w:val="24"/>
          <w:szCs w:val="24"/>
          <w:lang w:val="lv-LV"/>
        </w:rPr>
        <w:t>martam</w:t>
      </w:r>
      <w:r w:rsidR="002B2C74">
        <w:rPr>
          <w:rFonts w:ascii="Times New Roman" w:hAnsi="Times New Roman" w:cs="Times New Roman"/>
          <w:sz w:val="24"/>
          <w:szCs w:val="24"/>
          <w:lang w:val="la-Latn"/>
        </w:rPr>
        <w:t xml:space="preserve"> (kad tauriņu kāpuri atrodas zemsedzē)</w:t>
      </w:r>
      <w:r w:rsidR="002B2C74">
        <w:rPr>
          <w:rFonts w:ascii="Times New Roman" w:hAnsi="Times New Roman" w:cs="Times New Roman"/>
          <w:sz w:val="24"/>
          <w:szCs w:val="24"/>
          <w:lang w:val="lv-LV"/>
        </w:rPr>
        <w:t xml:space="preserve">, </w:t>
      </w:r>
      <w:r w:rsidR="002B2C74">
        <w:rPr>
          <w:rFonts w:ascii="Times New Roman" w:hAnsi="Times New Roman" w:cs="Times New Roman"/>
          <w:sz w:val="24"/>
          <w:szCs w:val="24"/>
          <w:lang w:val="la-Latn"/>
        </w:rPr>
        <w:t>savukārt</w:t>
      </w:r>
      <w:r w:rsidR="00F20CDF" w:rsidRPr="00F20CDF">
        <w:rPr>
          <w:rFonts w:ascii="Times New Roman" w:hAnsi="Times New Roman" w:cs="Times New Roman"/>
          <w:sz w:val="24"/>
          <w:szCs w:val="24"/>
          <w:lang w:val="la-Latn"/>
        </w:rPr>
        <w:t>,</w:t>
      </w:r>
      <w:r w:rsidR="002B2C74">
        <w:rPr>
          <w:rFonts w:ascii="Times New Roman" w:hAnsi="Times New Roman" w:cs="Times New Roman"/>
          <w:sz w:val="24"/>
          <w:szCs w:val="24"/>
          <w:lang w:val="la-Latn"/>
        </w:rPr>
        <w:t xml:space="preserve"> </w:t>
      </w:r>
      <w:r w:rsidR="002B2C74">
        <w:rPr>
          <w:rFonts w:ascii="Times New Roman" w:hAnsi="Times New Roman" w:cs="Times New Roman"/>
          <w:sz w:val="24"/>
          <w:szCs w:val="24"/>
          <w:lang w:val="lv-LV"/>
        </w:rPr>
        <w:t>nākam</w:t>
      </w:r>
      <w:r w:rsidR="002B2C74">
        <w:rPr>
          <w:rFonts w:ascii="Times New Roman" w:hAnsi="Times New Roman" w:cs="Times New Roman"/>
          <w:sz w:val="24"/>
          <w:szCs w:val="24"/>
          <w:lang w:val="la-Latn"/>
        </w:rPr>
        <w:t>aj</w:t>
      </w:r>
      <w:r w:rsidR="002B2C74">
        <w:rPr>
          <w:rFonts w:ascii="Times New Roman" w:hAnsi="Times New Roman" w:cs="Times New Roman"/>
          <w:sz w:val="24"/>
          <w:szCs w:val="24"/>
          <w:lang w:val="lv-LV"/>
        </w:rPr>
        <w:t xml:space="preserve">os gados </w:t>
      </w:r>
      <w:r w:rsidR="002B2C74">
        <w:rPr>
          <w:rFonts w:ascii="Times New Roman" w:hAnsi="Times New Roman" w:cs="Times New Roman"/>
          <w:sz w:val="24"/>
          <w:szCs w:val="24"/>
          <w:lang w:val="la-Latn"/>
        </w:rPr>
        <w:t xml:space="preserve">pļaušana veicama </w:t>
      </w:r>
      <w:r w:rsidR="002B2C74">
        <w:rPr>
          <w:rFonts w:ascii="Times New Roman" w:hAnsi="Times New Roman" w:cs="Times New Roman"/>
          <w:sz w:val="24"/>
          <w:szCs w:val="24"/>
          <w:lang w:val="lv-LV"/>
        </w:rPr>
        <w:t>no 15.</w:t>
      </w:r>
      <w:r w:rsidR="001A21B1">
        <w:rPr>
          <w:rFonts w:ascii="Times New Roman" w:hAnsi="Times New Roman" w:cs="Times New Roman"/>
          <w:sz w:val="24"/>
          <w:szCs w:val="24"/>
          <w:lang w:val="la-Latn"/>
        </w:rPr>
        <w:t> </w:t>
      </w:r>
      <w:r w:rsidR="001A21B1">
        <w:rPr>
          <w:rFonts w:ascii="Times New Roman" w:hAnsi="Times New Roman" w:cs="Times New Roman"/>
          <w:sz w:val="24"/>
          <w:szCs w:val="24"/>
          <w:lang w:val="lv-LV"/>
        </w:rPr>
        <w:t>jūnija līdz 15. </w:t>
      </w:r>
      <w:r w:rsidR="002B2C74">
        <w:rPr>
          <w:rFonts w:ascii="Times New Roman" w:hAnsi="Times New Roman" w:cs="Times New Roman"/>
          <w:sz w:val="24"/>
          <w:szCs w:val="24"/>
          <w:lang w:val="lv-LV"/>
        </w:rPr>
        <w:t>jūlijam.</w:t>
      </w:r>
    </w:p>
    <w:p w14:paraId="43179CD9" w14:textId="77777777" w:rsidR="002B2C74" w:rsidRPr="000C4C52" w:rsidRDefault="002B2C74" w:rsidP="002B2C74">
      <w:pPr>
        <w:tabs>
          <w:tab w:val="left" w:pos="4116"/>
        </w:tabs>
        <w:jc w:val="both"/>
        <w:rPr>
          <w:rFonts w:ascii="Times New Roman" w:hAnsi="Times New Roman" w:cs="Times New Roman"/>
          <w:sz w:val="24"/>
          <w:lang w:val="la-Latn"/>
        </w:rPr>
      </w:pPr>
    </w:p>
    <w:p w14:paraId="7BE8F8C3" w14:textId="0ACFF689" w:rsidR="002B2C74" w:rsidRPr="00BF0CF0" w:rsidRDefault="002B2C74" w:rsidP="002B2C74">
      <w:pPr>
        <w:tabs>
          <w:tab w:val="left" w:pos="4116"/>
        </w:tabs>
        <w:jc w:val="both"/>
        <w:rPr>
          <w:rFonts w:ascii="Times New Roman" w:hAnsi="Times New Roman" w:cs="Times New Roman"/>
          <w:sz w:val="24"/>
          <w:lang w:val="lv-LV"/>
        </w:rPr>
      </w:pPr>
      <w:r w:rsidRPr="00BF0CF0">
        <w:rPr>
          <w:rFonts w:ascii="Times New Roman" w:hAnsi="Times New Roman" w:cs="Times New Roman"/>
          <w:sz w:val="24"/>
          <w:lang w:val="lv-LV"/>
        </w:rPr>
        <w:t xml:space="preserve">Pēc atklāto vietu atkrūmošanas </w:t>
      </w:r>
      <w:r>
        <w:rPr>
          <w:rFonts w:ascii="Times New Roman" w:hAnsi="Times New Roman" w:cs="Times New Roman"/>
          <w:sz w:val="24"/>
          <w:lang w:val="lv-LV"/>
        </w:rPr>
        <w:t>pļaušanu</w:t>
      </w:r>
      <w:r w:rsidRPr="00BF0CF0">
        <w:rPr>
          <w:rFonts w:ascii="Times New Roman" w:hAnsi="Times New Roman" w:cs="Times New Roman"/>
          <w:sz w:val="24"/>
          <w:lang w:val="lv-LV"/>
        </w:rPr>
        <w:t xml:space="preserve"> vismaz </w:t>
      </w:r>
      <w:r>
        <w:rPr>
          <w:rFonts w:ascii="Times New Roman" w:hAnsi="Times New Roman" w:cs="Times New Roman"/>
          <w:sz w:val="24"/>
          <w:lang w:val="lv-LV"/>
        </w:rPr>
        <w:t>piecu</w:t>
      </w:r>
      <w:r w:rsidRPr="00BF0CF0">
        <w:rPr>
          <w:rFonts w:ascii="Times New Roman" w:hAnsi="Times New Roman" w:cs="Times New Roman"/>
          <w:sz w:val="24"/>
          <w:lang w:val="lv-LV"/>
        </w:rPr>
        <w:t xml:space="preserve"> gadu periodā</w:t>
      </w:r>
      <w:r>
        <w:rPr>
          <w:rFonts w:ascii="Times New Roman" w:hAnsi="Times New Roman" w:cs="Times New Roman"/>
          <w:sz w:val="24"/>
          <w:lang w:val="lv-LV"/>
        </w:rPr>
        <w:t xml:space="preserve"> </w:t>
      </w:r>
      <w:r w:rsidR="00B30598">
        <w:rPr>
          <w:rFonts w:ascii="Times New Roman" w:hAnsi="Times New Roman" w:cs="Times New Roman"/>
          <w:sz w:val="24"/>
          <w:lang w:val="la-Latn"/>
        </w:rPr>
        <w:t>nepieciešams</w:t>
      </w:r>
      <w:r>
        <w:rPr>
          <w:rFonts w:ascii="Times New Roman" w:hAnsi="Times New Roman" w:cs="Times New Roman"/>
          <w:sz w:val="24"/>
          <w:lang w:val="la-Latn"/>
        </w:rPr>
        <w:t xml:space="preserve"> veikt </w:t>
      </w:r>
      <w:r w:rsidRPr="00BF0CF0">
        <w:rPr>
          <w:rFonts w:ascii="Times New Roman" w:hAnsi="Times New Roman" w:cs="Times New Roman"/>
          <w:sz w:val="24"/>
          <w:lang w:val="lv-LV"/>
        </w:rPr>
        <w:t>katru gadu, līdz zālāja lab</w:t>
      </w:r>
      <w:r w:rsidRPr="00BF0CF0">
        <w:rPr>
          <w:rFonts w:ascii="Times New Roman" w:hAnsi="Times New Roman" w:cs="Times New Roman"/>
          <w:sz w:val="24"/>
          <w:lang w:val="la-Latn"/>
        </w:rPr>
        <w:t xml:space="preserve">ākas </w:t>
      </w:r>
      <w:r w:rsidRPr="00BF0CF0">
        <w:rPr>
          <w:rFonts w:ascii="Times New Roman" w:hAnsi="Times New Roman" w:cs="Times New Roman"/>
          <w:sz w:val="24"/>
          <w:lang w:val="lv-LV"/>
        </w:rPr>
        <w:t>kvalitātes sasniegšanai. Pļaušanā ir jāiekļauj krūmu un to atvašu likvidēšana. Nopļautā biomasa ir jāsavāc.</w:t>
      </w:r>
    </w:p>
    <w:p w14:paraId="339C3911" w14:textId="77777777" w:rsidR="002B2C74" w:rsidRPr="0032525B" w:rsidRDefault="002B2C74" w:rsidP="002B2C74">
      <w:pPr>
        <w:tabs>
          <w:tab w:val="left" w:pos="4116"/>
        </w:tabs>
        <w:jc w:val="both"/>
        <w:rPr>
          <w:rFonts w:ascii="Times New Roman" w:hAnsi="Times New Roman" w:cs="Times New Roman"/>
          <w:iCs/>
          <w:sz w:val="24"/>
          <w:szCs w:val="24"/>
          <w:lang w:val="lv-LV"/>
        </w:rPr>
      </w:pPr>
    </w:p>
    <w:p w14:paraId="0B460E21" w14:textId="21DE1A52" w:rsidR="002B2C74" w:rsidRPr="00BF0CF0" w:rsidRDefault="002B2C74" w:rsidP="002B2C74">
      <w:pPr>
        <w:tabs>
          <w:tab w:val="left" w:pos="4116"/>
        </w:tabs>
        <w:jc w:val="both"/>
        <w:rPr>
          <w:rFonts w:ascii="Times New Roman" w:hAnsi="Times New Roman" w:cs="Times New Roman"/>
          <w:sz w:val="24"/>
          <w:szCs w:val="24"/>
          <w:lang w:val="lv-LV"/>
        </w:rPr>
      </w:pPr>
      <w:r w:rsidRPr="00BF0CF0">
        <w:rPr>
          <w:rFonts w:ascii="Times New Roman" w:hAnsi="Times New Roman" w:cs="Times New Roman"/>
          <w:sz w:val="24"/>
          <w:szCs w:val="24"/>
          <w:lang w:val="lv-LV"/>
        </w:rPr>
        <w:t>Ja finansiālu vai citu apsvērumu dēļ, nav iespējams nodrošināt zālāju ikgadēju apsaimniekošanu, tad vēlams nodrošināt atklāto vietu atkrūmošanu vismaz vienu reizi piecos gados, ar krūmgriezi izgriežot krūmus, k</w:t>
      </w:r>
      <w:r w:rsidRPr="00BF0CF0">
        <w:rPr>
          <w:rFonts w:ascii="Times New Roman" w:hAnsi="Times New Roman" w:cs="Times New Roman"/>
          <w:sz w:val="24"/>
          <w:szCs w:val="24"/>
          <w:lang w:val="la-Latn"/>
        </w:rPr>
        <w:t>ā</w:t>
      </w:r>
      <w:r w:rsidRPr="00BF0CF0">
        <w:rPr>
          <w:rFonts w:ascii="Times New Roman" w:hAnsi="Times New Roman" w:cs="Times New Roman"/>
          <w:sz w:val="24"/>
          <w:szCs w:val="24"/>
          <w:lang w:val="lv-LV"/>
        </w:rPr>
        <w:t xml:space="preserve"> arī veicot </w:t>
      </w:r>
      <w:r w:rsidRPr="00BF0CF0">
        <w:rPr>
          <w:rFonts w:ascii="Times New Roman" w:hAnsi="Times New Roman" w:cs="Times New Roman"/>
          <w:sz w:val="24"/>
          <w:szCs w:val="24"/>
          <w:lang w:val="la-Latn"/>
        </w:rPr>
        <w:t>ciršanas atlieku aizv</w:t>
      </w:r>
      <w:r w:rsidR="00476B0D">
        <w:rPr>
          <w:rFonts w:ascii="Times New Roman" w:hAnsi="Times New Roman" w:cs="Times New Roman"/>
          <w:sz w:val="24"/>
          <w:szCs w:val="24"/>
          <w:lang w:val="lv-LV"/>
        </w:rPr>
        <w:t>āk</w:t>
      </w:r>
      <w:r w:rsidRPr="00BF0CF0">
        <w:rPr>
          <w:rFonts w:ascii="Times New Roman" w:hAnsi="Times New Roman" w:cs="Times New Roman"/>
          <w:sz w:val="24"/>
          <w:szCs w:val="24"/>
          <w:lang w:val="la-Latn"/>
        </w:rPr>
        <w:t>šanu</w:t>
      </w:r>
      <w:r w:rsidRPr="00BF0CF0">
        <w:rPr>
          <w:rFonts w:ascii="Times New Roman" w:hAnsi="Times New Roman" w:cs="Times New Roman"/>
          <w:sz w:val="24"/>
          <w:szCs w:val="24"/>
          <w:lang w:val="lv-LV"/>
        </w:rPr>
        <w:t>. Krūmu ciršana jāveic laika periodā no novembra līdz martam, kad tauriņu kāpuri atrodas zemsedzē.</w:t>
      </w:r>
    </w:p>
    <w:p w14:paraId="6D3C5731" w14:textId="1BB09466" w:rsidR="00B3502E" w:rsidRPr="00932926" w:rsidRDefault="00B3502E" w:rsidP="00B3502E">
      <w:pPr>
        <w:jc w:val="both"/>
        <w:rPr>
          <w:rFonts w:ascii="Times New Roman" w:hAnsi="Times New Roman"/>
          <w:sz w:val="24"/>
          <w:szCs w:val="24"/>
          <w:highlight w:val="yellow"/>
          <w:lang w:val="lv-LV"/>
        </w:rPr>
      </w:pPr>
    </w:p>
    <w:p w14:paraId="56B06C7A" w14:textId="1FFED62B" w:rsidR="00126F4E" w:rsidRPr="00FD6993" w:rsidRDefault="007B0B3B" w:rsidP="00126F4E">
      <w:pPr>
        <w:spacing w:after="240"/>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B.2.3.</w:t>
      </w:r>
      <w:r w:rsidR="003B7AC7">
        <w:rPr>
          <w:rFonts w:ascii="Times New Roman" w:hAnsi="Times New Roman" w:cs="Times New Roman"/>
          <w:b/>
          <w:sz w:val="24"/>
          <w:szCs w:val="24"/>
          <w:u w:val="single"/>
          <w:lang w:val="lv-LV"/>
        </w:rPr>
        <w:t> </w:t>
      </w:r>
      <w:r>
        <w:rPr>
          <w:rFonts w:ascii="Times New Roman" w:hAnsi="Times New Roman" w:cs="Times New Roman"/>
          <w:b/>
          <w:sz w:val="24"/>
          <w:szCs w:val="24"/>
          <w:u w:val="single"/>
          <w:lang w:val="lv-LV"/>
        </w:rPr>
        <w:t xml:space="preserve">Invazīvo </w:t>
      </w:r>
      <w:r w:rsidR="00126F4E" w:rsidRPr="00FD6993">
        <w:rPr>
          <w:rFonts w:ascii="Times New Roman" w:hAnsi="Times New Roman" w:cs="Times New Roman"/>
          <w:b/>
          <w:sz w:val="24"/>
          <w:szCs w:val="24"/>
          <w:u w:val="single"/>
          <w:lang w:val="lv-LV"/>
        </w:rPr>
        <w:t xml:space="preserve">sugu </w:t>
      </w:r>
      <w:r>
        <w:rPr>
          <w:rFonts w:ascii="Times New Roman" w:hAnsi="Times New Roman" w:cs="Times New Roman"/>
          <w:b/>
          <w:sz w:val="24"/>
          <w:szCs w:val="24"/>
          <w:u w:val="single"/>
          <w:lang w:val="lv-LV"/>
        </w:rPr>
        <w:t>izplatības ierobežošana</w:t>
      </w:r>
    </w:p>
    <w:p w14:paraId="5D4716AB" w14:textId="4D85C1FC" w:rsidR="00321663" w:rsidRDefault="00FF7095" w:rsidP="00321663">
      <w:p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FD6993">
        <w:rPr>
          <w:rFonts w:ascii="Times New Roman" w:hAnsi="Times New Roman" w:cs="Times New Roman"/>
          <w:sz w:val="24"/>
          <w:szCs w:val="24"/>
          <w:lang w:val="lv-LV"/>
        </w:rPr>
        <w:t xml:space="preserve"> teritorijā l</w:t>
      </w:r>
      <w:r w:rsidR="00FD6993">
        <w:rPr>
          <w:rFonts w:ascii="Times New Roman" w:hAnsi="Times New Roman" w:cs="Times New Roman"/>
          <w:sz w:val="24"/>
          <w:szCs w:val="24"/>
          <w:lang w:val="la-Latn"/>
        </w:rPr>
        <w:t xml:space="preserve">īdz šim konstatētas </w:t>
      </w:r>
      <w:r w:rsidR="00321663" w:rsidRPr="00321663">
        <w:rPr>
          <w:rFonts w:ascii="Times New Roman" w:hAnsi="Times New Roman" w:cs="Times New Roman"/>
          <w:sz w:val="24"/>
          <w:szCs w:val="24"/>
          <w:lang w:val="lv-LV"/>
        </w:rPr>
        <w:t xml:space="preserve">sešas invazīvas sugas: </w:t>
      </w:r>
      <w:r w:rsidR="00321663" w:rsidRPr="00321663">
        <w:rPr>
          <w:rFonts w:ascii="Times New Roman" w:hAnsi="Times New Roman" w:cs="Times New Roman"/>
          <w:color w:val="000000"/>
          <w:sz w:val="24"/>
          <w:szCs w:val="24"/>
          <w:lang w:val="lv-LV"/>
        </w:rPr>
        <w:t xml:space="preserve">sīkziedu sprigane </w:t>
      </w:r>
      <w:r w:rsidR="00321663" w:rsidRPr="00321663">
        <w:rPr>
          <w:rFonts w:ascii="Times New Roman" w:hAnsi="Times New Roman" w:cs="Times New Roman"/>
          <w:i/>
          <w:color w:val="000000"/>
          <w:sz w:val="24"/>
          <w:szCs w:val="24"/>
          <w:lang w:val="lv-LV"/>
        </w:rPr>
        <w:t>Impatiens parviflora</w:t>
      </w:r>
      <w:r w:rsidR="00321663" w:rsidRPr="00321663">
        <w:rPr>
          <w:rFonts w:ascii="Times New Roman" w:hAnsi="Times New Roman" w:cs="Times New Roman"/>
          <w:sz w:val="24"/>
          <w:szCs w:val="24"/>
          <w:lang w:val="lv-LV"/>
        </w:rPr>
        <w:t xml:space="preserve">, Kanādas zeltslotiņa </w:t>
      </w:r>
      <w:r w:rsidR="00321663" w:rsidRPr="00321663">
        <w:rPr>
          <w:rFonts w:ascii="Times New Roman" w:hAnsi="Times New Roman" w:cs="Times New Roman"/>
          <w:i/>
          <w:sz w:val="24"/>
          <w:szCs w:val="24"/>
          <w:lang w:val="lv-LV"/>
        </w:rPr>
        <w:t>Solidago canadensis</w:t>
      </w:r>
      <w:r w:rsidR="00321663" w:rsidRPr="00321663">
        <w:rPr>
          <w:rFonts w:ascii="Times New Roman" w:hAnsi="Times New Roman" w:cs="Times New Roman"/>
          <w:sz w:val="24"/>
          <w:szCs w:val="24"/>
          <w:lang w:val="lv-LV"/>
        </w:rPr>
        <w:t xml:space="preserve">, daudzlapu lupīna </w:t>
      </w:r>
      <w:r w:rsidR="00321663" w:rsidRPr="00321663">
        <w:rPr>
          <w:rFonts w:ascii="Times New Roman" w:hAnsi="Times New Roman" w:cs="Times New Roman"/>
          <w:i/>
          <w:sz w:val="24"/>
          <w:szCs w:val="24"/>
          <w:lang w:val="lv-LV"/>
        </w:rPr>
        <w:t>Lupinus polyphyllus</w:t>
      </w:r>
      <w:r w:rsidR="00321663" w:rsidRPr="00321663">
        <w:rPr>
          <w:rFonts w:ascii="Times New Roman" w:hAnsi="Times New Roman" w:cs="Times New Roman"/>
          <w:sz w:val="24"/>
          <w:szCs w:val="24"/>
          <w:lang w:val="lv-LV"/>
        </w:rPr>
        <w:t xml:space="preserve">, Sosnovska latvānis </w:t>
      </w:r>
      <w:r w:rsidR="00321663" w:rsidRPr="00321663">
        <w:rPr>
          <w:rFonts w:ascii="Times New Roman" w:hAnsi="Times New Roman" w:cs="Times New Roman"/>
          <w:i/>
          <w:sz w:val="24"/>
          <w:szCs w:val="24"/>
          <w:lang w:val="lv-LV"/>
        </w:rPr>
        <w:t>Heracleum sosnowskyi</w:t>
      </w:r>
      <w:r w:rsidR="00321663" w:rsidRPr="00321663">
        <w:rPr>
          <w:rFonts w:ascii="Times New Roman" w:hAnsi="Times New Roman" w:cs="Times New Roman"/>
          <w:sz w:val="24"/>
          <w:szCs w:val="24"/>
          <w:lang w:val="lv-LV"/>
        </w:rPr>
        <w:t xml:space="preserve">, adatainais dzeloņgurķis </w:t>
      </w:r>
      <w:r w:rsidR="00321663" w:rsidRPr="00321663">
        <w:rPr>
          <w:rFonts w:ascii="Times New Roman" w:hAnsi="Times New Roman" w:cs="Times New Roman"/>
          <w:i/>
          <w:sz w:val="24"/>
          <w:szCs w:val="24"/>
          <w:lang w:val="lv-LV"/>
        </w:rPr>
        <w:t xml:space="preserve">Echinocystis lobata </w:t>
      </w:r>
      <w:r w:rsidR="00321663" w:rsidRPr="00321663">
        <w:rPr>
          <w:rFonts w:ascii="Times New Roman" w:hAnsi="Times New Roman" w:cs="Times New Roman"/>
          <w:sz w:val="24"/>
          <w:szCs w:val="24"/>
          <w:lang w:val="lv-LV"/>
        </w:rPr>
        <w:t xml:space="preserve">un ošlapu kļava </w:t>
      </w:r>
      <w:r w:rsidR="00321663" w:rsidRPr="00321663">
        <w:rPr>
          <w:rFonts w:ascii="Times New Roman" w:hAnsi="Times New Roman" w:cs="Times New Roman"/>
          <w:i/>
          <w:sz w:val="24"/>
          <w:szCs w:val="24"/>
          <w:lang w:val="lv-LV"/>
        </w:rPr>
        <w:t>Acer negundo</w:t>
      </w:r>
      <w:r w:rsidR="00321663">
        <w:rPr>
          <w:rFonts w:ascii="Times New Roman" w:hAnsi="Times New Roman" w:cs="Times New Roman"/>
          <w:sz w:val="24"/>
          <w:szCs w:val="24"/>
          <w:lang w:val="lv-LV"/>
        </w:rPr>
        <w:t xml:space="preserve">. </w:t>
      </w:r>
    </w:p>
    <w:p w14:paraId="0B3D7B43" w14:textId="77777777" w:rsidR="00321663" w:rsidRDefault="00321663" w:rsidP="00CD5B4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Invazīvo sugu ierobežošanā galvenās metodes ir mehāniskās (bieža pļaušana, ganīšana, ciršana, raušana, uzaršana, aprakšana, nosegšana ar melno plēvi) un ķīmiskās (herbicīdi) ierobežošanas metodes. </w:t>
      </w:r>
      <w:r w:rsidRPr="00615503">
        <w:rPr>
          <w:rFonts w:ascii="Times New Roman" w:hAnsi="Times New Roman" w:cs="Times New Roman"/>
          <w:sz w:val="24"/>
          <w:szCs w:val="24"/>
          <w:u w:val="single"/>
          <w:lang w:val="lv-LV"/>
        </w:rPr>
        <w:t>Herbicīdu lietošana pieļaujama tieši uz mērķsugas, ja tā neatrodas tiešā ūdenstilpju tuvumā vai palu darbības zonā</w:t>
      </w:r>
      <w:r>
        <w:rPr>
          <w:rFonts w:ascii="Times New Roman" w:hAnsi="Times New Roman" w:cs="Times New Roman"/>
          <w:sz w:val="24"/>
          <w:szCs w:val="24"/>
          <w:lang w:val="lv-LV"/>
        </w:rPr>
        <w:t>. Lakstaugu sugu ierobežošana visefektīvāk veicama pilnziedu laikā, kad vēl nav sākusies sēklu nobriešana, šajā laikā augs tiek ātrāk novājināts un sliktāk atjaunojas. Visi invazīvo sugu apkarošanas vai ierobežošanas pasākumi jāveic atkārtoti vairākus gadus pēc kārtas, pirmajos gados veicot atsevišķas darbības vairākas reizes gadā.</w:t>
      </w:r>
    </w:p>
    <w:p w14:paraId="520F6AE2" w14:textId="77777777" w:rsidR="00CD5B4A" w:rsidRDefault="00CD5B4A" w:rsidP="00CD5B4A">
      <w:pPr>
        <w:jc w:val="both"/>
        <w:rPr>
          <w:rFonts w:ascii="Times New Roman" w:hAnsi="Times New Roman" w:cs="Times New Roman"/>
          <w:b/>
          <w:sz w:val="24"/>
          <w:szCs w:val="24"/>
          <w:lang w:val="lv-LV"/>
        </w:rPr>
      </w:pPr>
    </w:p>
    <w:p w14:paraId="38AB5D6A" w14:textId="046F40DF" w:rsidR="00DF54CD" w:rsidRDefault="00321663" w:rsidP="00CD5B4A">
      <w:pPr>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Sosnovska latvānis </w:t>
      </w:r>
      <w:r>
        <w:rPr>
          <w:rFonts w:ascii="Times New Roman" w:hAnsi="Times New Roman" w:cs="Times New Roman"/>
          <w:b/>
          <w:i/>
          <w:sz w:val="24"/>
          <w:szCs w:val="24"/>
          <w:lang w:val="lv-LV"/>
        </w:rPr>
        <w:t>Heracleum sosnowskyi</w:t>
      </w:r>
      <w:r w:rsidR="00B30598">
        <w:rPr>
          <w:rFonts w:ascii="Times New Roman" w:hAnsi="Times New Roman" w:cs="Times New Roman"/>
          <w:i/>
          <w:sz w:val="24"/>
          <w:szCs w:val="24"/>
          <w:lang w:val="la-Latn"/>
        </w:rPr>
        <w:t xml:space="preserve">. </w:t>
      </w:r>
      <w:r w:rsidR="00FF7095">
        <w:rPr>
          <w:rFonts w:ascii="Times New Roman" w:hAnsi="Times New Roman" w:cs="Times New Roman"/>
          <w:sz w:val="24"/>
          <w:szCs w:val="24"/>
          <w:lang w:val="lv-LV"/>
        </w:rPr>
        <w:t>DL</w:t>
      </w:r>
      <w:r w:rsidR="00163DE2">
        <w:rPr>
          <w:rFonts w:ascii="Times New Roman" w:hAnsi="Times New Roman" w:cs="Times New Roman"/>
          <w:sz w:val="24"/>
          <w:szCs w:val="24"/>
          <w:lang w:val="la-Latn"/>
        </w:rPr>
        <w:t xml:space="preserve"> </w:t>
      </w:r>
      <w:r w:rsidR="00EB7FF2">
        <w:rPr>
          <w:rFonts w:ascii="Times New Roman" w:hAnsi="Times New Roman" w:cs="Times New Roman"/>
          <w:sz w:val="24"/>
          <w:szCs w:val="24"/>
          <w:lang w:val="la-Latn"/>
        </w:rPr>
        <w:t xml:space="preserve">Z daļā </w:t>
      </w:r>
      <w:r w:rsidR="00163DE2">
        <w:rPr>
          <w:rFonts w:ascii="Times New Roman" w:hAnsi="Times New Roman" w:cs="Times New Roman"/>
          <w:sz w:val="24"/>
          <w:szCs w:val="24"/>
          <w:lang w:val="la-Latn"/>
        </w:rPr>
        <w:t>un tam piegulošajā</w:t>
      </w:r>
      <w:r w:rsidR="00615503">
        <w:rPr>
          <w:rFonts w:ascii="Times New Roman" w:hAnsi="Times New Roman" w:cs="Times New Roman"/>
          <w:sz w:val="24"/>
          <w:szCs w:val="24"/>
          <w:lang w:val="lv-LV"/>
        </w:rPr>
        <w:t xml:space="preserve"> teritorijā konstatēts</w:t>
      </w:r>
      <w:r w:rsidRPr="00321663">
        <w:rPr>
          <w:rFonts w:ascii="Times New Roman" w:hAnsi="Times New Roman" w:cs="Times New Roman"/>
          <w:sz w:val="24"/>
          <w:szCs w:val="24"/>
          <w:lang w:val="lv-LV"/>
        </w:rPr>
        <w:t xml:space="preserve"> liels </w:t>
      </w:r>
      <w:r w:rsidRPr="00EB7FF2">
        <w:rPr>
          <w:rFonts w:ascii="Times New Roman" w:hAnsi="Times New Roman" w:cs="Times New Roman"/>
          <w:sz w:val="24"/>
          <w:szCs w:val="24"/>
          <w:lang w:val="lv-LV"/>
        </w:rPr>
        <w:t>pol</w:t>
      </w:r>
      <w:r w:rsidR="00FD6993" w:rsidRPr="00EB7FF2">
        <w:rPr>
          <w:rFonts w:ascii="Times New Roman" w:hAnsi="Times New Roman" w:cs="Times New Roman"/>
          <w:sz w:val="24"/>
          <w:szCs w:val="24"/>
          <w:lang w:val="lv-LV"/>
        </w:rPr>
        <w:t xml:space="preserve">igons </w:t>
      </w:r>
      <w:r w:rsidR="00EB7FF2" w:rsidRPr="00EB7FF2">
        <w:rPr>
          <w:rFonts w:ascii="Times New Roman" w:hAnsi="Times New Roman" w:cs="Times New Roman"/>
          <w:sz w:val="24"/>
          <w:szCs w:val="24"/>
          <w:lang w:val="la-Latn"/>
        </w:rPr>
        <w:t>56,51</w:t>
      </w:r>
      <w:r w:rsidR="00A94B67">
        <w:rPr>
          <w:rFonts w:ascii="Times New Roman" w:hAnsi="Times New Roman" w:cs="Times New Roman"/>
          <w:sz w:val="24"/>
          <w:szCs w:val="24"/>
          <w:lang w:val="lv-LV"/>
        </w:rPr>
        <w:t> </w:t>
      </w:r>
      <w:r w:rsidR="007C5469" w:rsidRPr="00EB7FF2">
        <w:rPr>
          <w:rFonts w:ascii="Times New Roman" w:hAnsi="Times New Roman" w:cs="Times New Roman"/>
          <w:sz w:val="24"/>
          <w:szCs w:val="24"/>
          <w:lang w:val="lv-LV"/>
        </w:rPr>
        <w:t>ha</w:t>
      </w:r>
      <w:r w:rsidR="00EB7FF2" w:rsidRPr="00EB7FF2">
        <w:rPr>
          <w:rFonts w:ascii="Times New Roman" w:hAnsi="Times New Roman" w:cs="Times New Roman"/>
          <w:sz w:val="24"/>
          <w:szCs w:val="24"/>
          <w:lang w:val="lv-LV"/>
        </w:rPr>
        <w:t xml:space="preserve"> platībā </w:t>
      </w:r>
      <w:r w:rsidR="00A94B67">
        <w:rPr>
          <w:rFonts w:ascii="Times New Roman" w:hAnsi="Times New Roman" w:cs="Times New Roman"/>
          <w:sz w:val="24"/>
          <w:szCs w:val="24"/>
          <w:lang w:val="la-Latn"/>
        </w:rPr>
        <w:t>(no tiem 13,34 </w:t>
      </w:r>
      <w:r w:rsidR="00EB7FF2" w:rsidRPr="00EB7FF2">
        <w:rPr>
          <w:rFonts w:ascii="Times New Roman" w:hAnsi="Times New Roman" w:cs="Times New Roman"/>
          <w:sz w:val="24"/>
          <w:szCs w:val="24"/>
          <w:lang w:val="la-Latn"/>
        </w:rPr>
        <w:t>ha DL teritorijā)</w:t>
      </w:r>
      <w:r w:rsidR="007C5469" w:rsidRPr="00EB7FF2">
        <w:rPr>
          <w:rFonts w:ascii="Times New Roman" w:hAnsi="Times New Roman" w:cs="Times New Roman"/>
          <w:sz w:val="24"/>
          <w:szCs w:val="24"/>
          <w:lang w:val="lv-LV"/>
        </w:rPr>
        <w:t xml:space="preserve"> </w:t>
      </w:r>
      <w:r w:rsidR="00615503" w:rsidRPr="00EB7FF2">
        <w:rPr>
          <w:rFonts w:ascii="Times New Roman" w:hAnsi="Times New Roman" w:cs="Times New Roman"/>
          <w:sz w:val="24"/>
          <w:szCs w:val="24"/>
          <w:lang w:val="lv-LV"/>
        </w:rPr>
        <w:t>ar latvāņa invāziju</w:t>
      </w:r>
      <w:r w:rsidRPr="00EB7FF2">
        <w:rPr>
          <w:rFonts w:ascii="Times New Roman" w:hAnsi="Times New Roman" w:cs="Times New Roman"/>
          <w:sz w:val="24"/>
          <w:szCs w:val="24"/>
          <w:lang w:val="lv-LV"/>
        </w:rPr>
        <w:t>.</w:t>
      </w:r>
      <w:r w:rsidRPr="00321663">
        <w:rPr>
          <w:rFonts w:ascii="Times New Roman" w:hAnsi="Times New Roman" w:cs="Times New Roman"/>
          <w:sz w:val="24"/>
          <w:szCs w:val="24"/>
          <w:lang w:val="lv-LV"/>
        </w:rPr>
        <w:t xml:space="preserve"> Punktveida atradnes konstatētas arī </w:t>
      </w:r>
      <w:r w:rsidR="00A94B67">
        <w:rPr>
          <w:rFonts w:ascii="Times New Roman" w:hAnsi="Times New Roman" w:cs="Times New Roman"/>
          <w:sz w:val="24"/>
          <w:szCs w:val="24"/>
          <w:lang w:val="lv-LV"/>
        </w:rPr>
        <w:t>Ventas upes kreisajā krastā 800 </w:t>
      </w:r>
      <w:r w:rsidRPr="00321663">
        <w:rPr>
          <w:rFonts w:ascii="Times New Roman" w:hAnsi="Times New Roman" w:cs="Times New Roman"/>
          <w:sz w:val="24"/>
          <w:szCs w:val="24"/>
          <w:lang w:val="lv-LV"/>
        </w:rPr>
        <w:t xml:space="preserve">m uz Z no Šķērveļa upes </w:t>
      </w:r>
      <w:r w:rsidR="00A94B67">
        <w:rPr>
          <w:rFonts w:ascii="Times New Roman" w:hAnsi="Times New Roman" w:cs="Times New Roman"/>
          <w:sz w:val="24"/>
          <w:szCs w:val="24"/>
          <w:lang w:val="lv-LV"/>
        </w:rPr>
        <w:t>ietekas Ventā un ceļa malā, 150 </w:t>
      </w:r>
      <w:r w:rsidRPr="00321663">
        <w:rPr>
          <w:rFonts w:ascii="Times New Roman" w:hAnsi="Times New Roman" w:cs="Times New Roman"/>
          <w:sz w:val="24"/>
          <w:szCs w:val="24"/>
          <w:lang w:val="lv-LV"/>
        </w:rPr>
        <w:t xml:space="preserve">m </w:t>
      </w:r>
      <w:r w:rsidR="00CD5B4A">
        <w:rPr>
          <w:rFonts w:ascii="Times New Roman" w:hAnsi="Times New Roman" w:cs="Times New Roman"/>
          <w:sz w:val="24"/>
          <w:szCs w:val="24"/>
          <w:lang w:val="lv-LV"/>
        </w:rPr>
        <w:t xml:space="preserve">uz </w:t>
      </w:r>
      <w:r w:rsidRPr="00321663">
        <w:rPr>
          <w:rFonts w:ascii="Times New Roman" w:hAnsi="Times New Roman" w:cs="Times New Roman"/>
          <w:sz w:val="24"/>
          <w:szCs w:val="24"/>
          <w:lang w:val="lv-LV"/>
        </w:rPr>
        <w:t xml:space="preserve">ZR no tilta pāri Šķērveļa upei. </w:t>
      </w:r>
    </w:p>
    <w:p w14:paraId="14580DB5" w14:textId="47D599BF" w:rsidR="00DF54CD" w:rsidRPr="002907BA" w:rsidRDefault="00DF54CD" w:rsidP="00CD5B4A">
      <w:pPr>
        <w:jc w:val="both"/>
        <w:rPr>
          <w:rFonts w:ascii="Times New Roman" w:hAnsi="Times New Roman" w:cs="Times New Roman"/>
          <w:sz w:val="24"/>
          <w:szCs w:val="24"/>
          <w:lang w:val="lv-LV"/>
        </w:rPr>
      </w:pPr>
    </w:p>
    <w:p w14:paraId="4E46BC66" w14:textId="59D569C6" w:rsidR="00F20CDF" w:rsidRPr="002907BA" w:rsidRDefault="00F20CDF" w:rsidP="00F20CDF">
      <w:pPr>
        <w:jc w:val="both"/>
        <w:rPr>
          <w:rFonts w:ascii="Times New Roman" w:hAnsi="Times New Roman" w:cs="Times New Roman"/>
          <w:sz w:val="24"/>
          <w:szCs w:val="24"/>
          <w:lang w:val="lv-LV"/>
        </w:rPr>
      </w:pPr>
      <w:r w:rsidRPr="002907BA">
        <w:rPr>
          <w:rFonts w:ascii="Times New Roman" w:hAnsi="Times New Roman" w:cs="Times New Roman"/>
          <w:sz w:val="24"/>
          <w:szCs w:val="24"/>
          <w:lang w:val="lv-LV"/>
        </w:rPr>
        <w:t>Sosnovska latvāņa izplatības ierobežošanas kā</w:t>
      </w:r>
      <w:r w:rsidR="00A94B67">
        <w:rPr>
          <w:rFonts w:ascii="Times New Roman" w:hAnsi="Times New Roman" w:cs="Times New Roman"/>
          <w:sz w:val="24"/>
          <w:szCs w:val="24"/>
          <w:lang w:val="lv-LV"/>
        </w:rPr>
        <w:t>rtība noteikta MK</w:t>
      </w:r>
      <w:r w:rsidRPr="002907BA">
        <w:rPr>
          <w:rFonts w:ascii="Times New Roman" w:hAnsi="Times New Roman" w:cs="Times New Roman"/>
          <w:sz w:val="24"/>
          <w:szCs w:val="24"/>
          <w:lang w:val="lv-LV"/>
        </w:rPr>
        <w:t xml:space="preserve"> 2008.</w:t>
      </w:r>
      <w:r w:rsidR="00A94B67">
        <w:rPr>
          <w:rFonts w:ascii="Times New Roman" w:hAnsi="Times New Roman" w:cs="Times New Roman"/>
          <w:sz w:val="24"/>
          <w:szCs w:val="24"/>
          <w:lang w:val="la-Latn"/>
        </w:rPr>
        <w:t> </w:t>
      </w:r>
      <w:r w:rsidRPr="002907BA">
        <w:rPr>
          <w:rFonts w:ascii="Times New Roman" w:hAnsi="Times New Roman" w:cs="Times New Roman"/>
          <w:sz w:val="24"/>
          <w:szCs w:val="24"/>
          <w:lang w:val="lv-LV"/>
        </w:rPr>
        <w:t xml:space="preserve">gada </w:t>
      </w:r>
      <w:r w:rsidRPr="002907BA">
        <w:rPr>
          <w:rFonts w:ascii="Times New Roman" w:hAnsi="Times New Roman" w:cs="Times New Roman"/>
          <w:sz w:val="24"/>
          <w:szCs w:val="24"/>
          <w:lang w:val="lv-LV"/>
        </w:rPr>
        <w:lastRenderedPageBreak/>
        <w:t>9.</w:t>
      </w:r>
      <w:r w:rsidR="00A94B67">
        <w:rPr>
          <w:rFonts w:ascii="Times New Roman" w:hAnsi="Times New Roman" w:cs="Times New Roman"/>
          <w:sz w:val="24"/>
          <w:szCs w:val="24"/>
          <w:lang w:val="la-Latn"/>
        </w:rPr>
        <w:t> </w:t>
      </w:r>
      <w:r w:rsidR="00A94B67">
        <w:rPr>
          <w:rFonts w:ascii="Times New Roman" w:hAnsi="Times New Roman" w:cs="Times New Roman"/>
          <w:sz w:val="24"/>
          <w:szCs w:val="24"/>
          <w:lang w:val="lv-LV"/>
        </w:rPr>
        <w:t xml:space="preserve">augusta </w:t>
      </w:r>
      <w:r w:rsidRPr="002907BA">
        <w:rPr>
          <w:rFonts w:ascii="Times New Roman" w:hAnsi="Times New Roman" w:cs="Times New Roman"/>
          <w:sz w:val="24"/>
          <w:szCs w:val="24"/>
          <w:lang w:val="lv-LV"/>
        </w:rPr>
        <w:t>noteikumos Nr.</w:t>
      </w:r>
      <w:r w:rsidR="00A94B67">
        <w:rPr>
          <w:rFonts w:ascii="Times New Roman" w:hAnsi="Times New Roman" w:cs="Times New Roman"/>
          <w:sz w:val="24"/>
          <w:szCs w:val="24"/>
          <w:lang w:val="lv-LV"/>
        </w:rPr>
        <w:t> 559 “</w:t>
      </w:r>
      <w:hyperlink r:id="rId102" w:history="1">
        <w:r w:rsidRPr="002907BA">
          <w:rPr>
            <w:rFonts w:ascii="Times New Roman" w:hAnsi="Times New Roman" w:cs="Times New Roman"/>
            <w:sz w:val="24"/>
            <w:szCs w:val="24"/>
            <w:lang w:val="lv-LV"/>
          </w:rPr>
          <w:t>Invazīvās augu sugas – Sosnovska latvāņa – izplatības ierobežošanas noteikumi</w:t>
        </w:r>
      </w:hyperlink>
      <w:r w:rsidR="00A94B67">
        <w:rPr>
          <w:rFonts w:ascii="Times New Roman" w:hAnsi="Times New Roman" w:cs="Times New Roman"/>
          <w:sz w:val="24"/>
          <w:szCs w:val="24"/>
          <w:lang w:val="lv-LV"/>
        </w:rPr>
        <w:t>”.</w:t>
      </w:r>
      <w:r w:rsidRPr="002907BA">
        <w:rPr>
          <w:rFonts w:ascii="Times New Roman" w:hAnsi="Times New Roman" w:cs="Times New Roman"/>
          <w:sz w:val="24"/>
          <w:szCs w:val="24"/>
          <w:lang w:val="lv-LV"/>
        </w:rPr>
        <w:t xml:space="preserve"> Noteikumos ietverti ierobežošanas pasākumi, informācijas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p>
    <w:p w14:paraId="0AB67292" w14:textId="77777777" w:rsidR="00F20CDF" w:rsidRDefault="00F20CDF" w:rsidP="00F20CDF">
      <w:pPr>
        <w:jc w:val="both"/>
        <w:rPr>
          <w:rFonts w:ascii="Times New Roman" w:hAnsi="Times New Roman" w:cs="Times New Roman"/>
          <w:sz w:val="24"/>
          <w:szCs w:val="24"/>
          <w:lang w:val="lv-LV"/>
        </w:rPr>
      </w:pPr>
    </w:p>
    <w:p w14:paraId="1455F287" w14:textId="77777777" w:rsidR="00F20CDF" w:rsidRDefault="00F20CDF" w:rsidP="00F20CDF">
      <w:pPr>
        <w:jc w:val="both"/>
        <w:rPr>
          <w:rFonts w:ascii="Times New Roman" w:hAnsi="Times New Roman" w:cs="Times New Roman"/>
          <w:color w:val="000000"/>
          <w:sz w:val="24"/>
          <w:szCs w:val="24"/>
          <w:lang w:val="lv-LV"/>
        </w:rPr>
      </w:pPr>
      <w:r w:rsidRPr="7F8732C4">
        <w:rPr>
          <w:rFonts w:ascii="Times New Roman" w:hAnsi="Times New Roman" w:cs="Times New Roman"/>
          <w:b/>
          <w:bCs/>
          <w:sz w:val="24"/>
          <w:szCs w:val="24"/>
          <w:lang w:val="lv-LV"/>
        </w:rPr>
        <w:t xml:space="preserve">Kanādas zeltslotiņa </w:t>
      </w:r>
      <w:r w:rsidRPr="7F8732C4">
        <w:rPr>
          <w:rFonts w:ascii="Times New Roman" w:hAnsi="Times New Roman" w:cs="Times New Roman"/>
          <w:b/>
          <w:bCs/>
          <w:i/>
          <w:iCs/>
          <w:sz w:val="24"/>
          <w:szCs w:val="24"/>
          <w:lang w:val="lv-LV"/>
        </w:rPr>
        <w:t>Solidago canadensis</w:t>
      </w:r>
      <w:r w:rsidRPr="7F8732C4">
        <w:rPr>
          <w:rFonts w:ascii="Times New Roman" w:hAnsi="Times New Roman" w:cs="Times New Roman"/>
          <w:sz w:val="24"/>
          <w:szCs w:val="24"/>
          <w:lang w:val="lv-LV"/>
        </w:rPr>
        <w:t xml:space="preserve"> DL teritorijā sastopama nelielu, punktveida atradņu veidā nekoptos zālājos gar Ventas upi. Pagaidām DL teritorijā šī invazīvā suga neveido plašas audzes, tādēļ savlaicīga apkarošanas uzsākšana ir ļoti svarīga. Lai novērstu turpmāku izplatīšanos, ziedkopas ziedēšanas laikā nekavējoties jānogriež un jāiznīcina. Izveidojušās audzes jāpļauj, lai suga tālāk neizplatītos ar sēklām. Virszemes daļas nogriešana neiznīcina sugu, bet augs kļūst vājāks un to vieglāk iznīcināt ar citiem līdzekļiem. Nelielās platībās, kur augi sastopami atsevišķi, pieļaujama to izrakšana. Pēc izrakšanas vēlama augsnes virskārtas izlīdzināšana, lai netiktu traucēta potenciāla turpmākā apsaimniekošana. Efektīvai nevēlamo augu likvidēšanai, turpmākajos gados vēlama bieža pļaušana vismaz konkrētajā platībā, kur konstatēti zeltslotiņu augi, pirms ziedkopu veidošanās. Vēlama augu atlieku iznīcināšana.</w:t>
      </w:r>
    </w:p>
    <w:p w14:paraId="171913EF" w14:textId="2F8CF95A" w:rsidR="00CD5B4A" w:rsidRPr="00CD5B4A" w:rsidRDefault="00CD5B4A" w:rsidP="00F20CDF">
      <w:pPr>
        <w:jc w:val="both"/>
        <w:rPr>
          <w:rFonts w:ascii="Times New Roman" w:hAnsi="Times New Roman" w:cs="Times New Roman"/>
          <w:sz w:val="24"/>
          <w:szCs w:val="24"/>
          <w:lang w:val="lv-LV"/>
        </w:rPr>
      </w:pPr>
    </w:p>
    <w:p w14:paraId="362C3CC5" w14:textId="356479E5" w:rsidR="00321663" w:rsidRDefault="00321663" w:rsidP="00321663">
      <w:pPr>
        <w:spacing w:after="240"/>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Daudzlapu lupīna </w:t>
      </w:r>
      <w:r>
        <w:rPr>
          <w:rFonts w:ascii="Times New Roman" w:hAnsi="Times New Roman" w:cs="Times New Roman"/>
          <w:b/>
          <w:i/>
          <w:sz w:val="24"/>
          <w:szCs w:val="24"/>
          <w:lang w:val="lv-LV"/>
        </w:rPr>
        <w:t>Lupinus polyphyllus</w:t>
      </w:r>
      <w:r>
        <w:rPr>
          <w:rFonts w:ascii="Times New Roman" w:hAnsi="Times New Roman" w:cs="Times New Roman"/>
          <w:sz w:val="24"/>
          <w:szCs w:val="24"/>
          <w:lang w:val="lv-LV"/>
        </w:rPr>
        <w:t xml:space="preserve"> </w:t>
      </w:r>
      <w:r w:rsidR="00FF7095">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sastopama mājvietas “Ventmalieši” apkārtnē. Lai ierobežotu sugas turpmāku izplatīšanos, attiecīgās teritorijas jāpļauj vismaz divas reizes sezonā pirms sēklu ienākšanās. Situācijās, kad lupīnas ir sastopamas BVZ, atkārtota pļaušana sezonā ieteicama lokāli, kur sastopama pati suga, nevis visā zālāja poligonā. Nelielās platībās, kur augi sastopami mazskaitlīgi un neveido audzes, pieļaujama atsevišķa to izrakšana. Pēc izrakšanas vēlama augsnes virskārtas izlīdzināšana, lai neti</w:t>
      </w:r>
      <w:r w:rsidR="00016A15">
        <w:rPr>
          <w:rFonts w:ascii="Times New Roman" w:hAnsi="Times New Roman" w:cs="Times New Roman"/>
          <w:sz w:val="24"/>
          <w:szCs w:val="24"/>
          <w:lang w:val="lv-LV"/>
        </w:rPr>
        <w:t>ktu</w:t>
      </w:r>
      <w:r>
        <w:rPr>
          <w:rFonts w:ascii="Times New Roman" w:hAnsi="Times New Roman" w:cs="Times New Roman"/>
          <w:sz w:val="24"/>
          <w:szCs w:val="24"/>
          <w:lang w:val="lv-LV"/>
        </w:rPr>
        <w:t xml:space="preserve"> traucēta potenciālā turpmākā apsaimniekošana.</w:t>
      </w:r>
    </w:p>
    <w:p w14:paraId="5A242BA1" w14:textId="498E6D19" w:rsidR="00321663" w:rsidRDefault="00321663" w:rsidP="00321663">
      <w:pPr>
        <w:spacing w:after="240"/>
        <w:jc w:val="both"/>
        <w:rPr>
          <w:rFonts w:ascii="Times New Roman" w:hAnsi="Times New Roman" w:cs="Times New Roman"/>
          <w:sz w:val="24"/>
          <w:szCs w:val="24"/>
          <w:lang w:val="lv-LV"/>
        </w:rPr>
      </w:pPr>
      <w:r>
        <w:rPr>
          <w:rFonts w:ascii="Times New Roman" w:hAnsi="Times New Roman" w:cs="Times New Roman"/>
          <w:b/>
          <w:sz w:val="24"/>
          <w:szCs w:val="24"/>
          <w:lang w:val="lv-LV"/>
        </w:rPr>
        <w:t>Adatainais dzeļoņgurķis</w:t>
      </w:r>
      <w:r>
        <w:rPr>
          <w:rFonts w:ascii="Times New Roman" w:hAnsi="Times New Roman" w:cs="Times New Roman"/>
          <w:b/>
          <w:i/>
          <w:sz w:val="24"/>
          <w:szCs w:val="24"/>
          <w:lang w:val="lv-LV"/>
        </w:rPr>
        <w:t xml:space="preserve"> Echinocystis lobata</w:t>
      </w:r>
      <w:r>
        <w:rPr>
          <w:rFonts w:ascii="Times New Roman" w:hAnsi="Times New Roman" w:cs="Times New Roman"/>
          <w:sz w:val="24"/>
          <w:szCs w:val="24"/>
          <w:lang w:val="lv-LV"/>
        </w:rPr>
        <w:t xml:space="preserve"> – viengadīgs ķirbju dzimtas lakstaugs. Lai veiksmīgi izplatītos pa ūdeni, dzelongurķu augļos ir gaisa kameras, kas neļauj nogrimt augļiem ar sēklām. </w:t>
      </w:r>
      <w:r w:rsidR="00FF7095">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w:t>
      </w:r>
      <w:r w:rsidR="00B30598">
        <w:rPr>
          <w:rFonts w:ascii="Times New Roman" w:hAnsi="Times New Roman" w:cs="Times New Roman"/>
          <w:sz w:val="24"/>
          <w:szCs w:val="24"/>
          <w:lang w:val="lv-LV"/>
        </w:rPr>
        <w:t>konstatēts Ventas upes krastos</w:t>
      </w:r>
      <w:r w:rsidR="00016A15">
        <w:rPr>
          <w:rFonts w:ascii="Times New Roman" w:hAnsi="Times New Roman" w:cs="Times New Roman"/>
          <w:iCs/>
          <w:sz w:val="24"/>
          <w:szCs w:val="24"/>
          <w:lang w:val="lv-LV"/>
        </w:rPr>
        <w:t>,</w:t>
      </w:r>
      <w:r>
        <w:rPr>
          <w:rFonts w:ascii="Times New Roman" w:hAnsi="Times New Roman" w:cs="Times New Roman"/>
          <w:i/>
          <w:sz w:val="24"/>
          <w:szCs w:val="24"/>
          <w:lang w:val="lv-LV"/>
        </w:rPr>
        <w:t xml:space="preserve"> </w:t>
      </w:r>
      <w:r>
        <w:rPr>
          <w:rFonts w:ascii="Times New Roman" w:hAnsi="Times New Roman" w:cs="Times New Roman"/>
          <w:sz w:val="24"/>
          <w:szCs w:val="24"/>
          <w:lang w:val="lv-LV"/>
        </w:rPr>
        <w:t xml:space="preserve">kā arī upes piekrastes krūmājos. Pašlaik </w:t>
      </w:r>
      <w:r w:rsidR="00FF7095">
        <w:rPr>
          <w:rFonts w:ascii="Times New Roman" w:hAnsi="Times New Roman" w:cs="Times New Roman"/>
          <w:sz w:val="24"/>
          <w:szCs w:val="24"/>
          <w:lang w:val="lv-LV"/>
        </w:rPr>
        <w:t>DL</w:t>
      </w:r>
      <w:r>
        <w:rPr>
          <w:rFonts w:ascii="Times New Roman" w:hAnsi="Times New Roman" w:cs="Times New Roman"/>
          <w:sz w:val="24"/>
          <w:szCs w:val="24"/>
          <w:lang w:val="lv-LV"/>
        </w:rPr>
        <w:t xml:space="preserve"> teritorijā suga sastopama atsevišķos eksemplāros un neveido monodominantas audzes. Tā kā šī suga ir viengadīga, tās ierobežošanai zālājos efektīva metode ir regulāra pļaušana, taču biotopa 6430 </w:t>
      </w:r>
      <w:r>
        <w:rPr>
          <w:rFonts w:ascii="Times New Roman" w:hAnsi="Times New Roman" w:cs="Times New Roman"/>
          <w:i/>
          <w:sz w:val="24"/>
          <w:szCs w:val="24"/>
          <w:lang w:val="lv-LV"/>
        </w:rPr>
        <w:t>Eitrofas augsto lakstaugu audzes</w:t>
      </w:r>
      <w:r>
        <w:rPr>
          <w:rFonts w:ascii="Times New Roman" w:hAnsi="Times New Roman" w:cs="Times New Roman"/>
          <w:sz w:val="24"/>
          <w:szCs w:val="24"/>
          <w:lang w:val="lv-LV"/>
        </w:rPr>
        <w:t xml:space="preserve"> </w:t>
      </w:r>
      <w:r w:rsidR="00223672">
        <w:rPr>
          <w:rFonts w:ascii="Times New Roman" w:hAnsi="Times New Roman" w:cs="Times New Roman"/>
          <w:sz w:val="24"/>
          <w:szCs w:val="24"/>
          <w:lang w:val="lv-LV"/>
        </w:rPr>
        <w:t>poligonos pļaušana ir grūti realizējams pasākums. Šajās teritorijās, ja nav iespējams nodrošināt pļaušanu, rekomendējama</w:t>
      </w:r>
      <w:r>
        <w:rPr>
          <w:rFonts w:ascii="Times New Roman" w:hAnsi="Times New Roman" w:cs="Times New Roman"/>
          <w:sz w:val="24"/>
          <w:szCs w:val="24"/>
          <w:lang w:val="lv-LV"/>
        </w:rPr>
        <w:t xml:space="preserve"> šo augu mehāniska izraušana pirms</w:t>
      </w:r>
      <w:r w:rsidR="00223672">
        <w:rPr>
          <w:rFonts w:ascii="Times New Roman" w:hAnsi="Times New Roman" w:cs="Times New Roman"/>
          <w:sz w:val="24"/>
          <w:szCs w:val="24"/>
          <w:lang w:val="lv-LV"/>
        </w:rPr>
        <w:t xml:space="preserve"> augļu nogatavošanās.</w:t>
      </w:r>
      <w:r>
        <w:rPr>
          <w:rFonts w:ascii="Times New Roman" w:hAnsi="Times New Roman" w:cs="Times New Roman"/>
          <w:sz w:val="24"/>
          <w:szCs w:val="24"/>
          <w:lang w:val="lv-LV"/>
        </w:rPr>
        <w:t xml:space="preserve"> Šāda metode</w:t>
      </w:r>
      <w:r w:rsidR="00223672">
        <w:rPr>
          <w:rFonts w:ascii="Times New Roman" w:hAnsi="Times New Roman" w:cs="Times New Roman"/>
          <w:sz w:val="24"/>
          <w:szCs w:val="24"/>
          <w:lang w:val="lv-LV"/>
        </w:rPr>
        <w:t xml:space="preserve"> pieļaujama arī upmalu krūmājos</w:t>
      </w:r>
      <w:r>
        <w:rPr>
          <w:rFonts w:ascii="Times New Roman" w:hAnsi="Times New Roman" w:cs="Times New Roman"/>
          <w:sz w:val="24"/>
          <w:szCs w:val="24"/>
          <w:lang w:val="lv-LV"/>
        </w:rPr>
        <w:t>.</w:t>
      </w:r>
    </w:p>
    <w:p w14:paraId="38AAA611" w14:textId="57DE5618" w:rsidR="00321663" w:rsidRDefault="00321663" w:rsidP="00321663">
      <w:pPr>
        <w:spacing w:after="240"/>
        <w:jc w:val="both"/>
        <w:rPr>
          <w:rFonts w:ascii="Times New Roman" w:hAnsi="Times New Roman" w:cs="Times New Roman"/>
          <w:color w:val="000000"/>
          <w:sz w:val="24"/>
          <w:szCs w:val="24"/>
          <w:lang w:val="lv-LV"/>
        </w:rPr>
      </w:pPr>
      <w:r>
        <w:rPr>
          <w:rFonts w:ascii="Times New Roman" w:hAnsi="Times New Roman" w:cs="Times New Roman"/>
          <w:b/>
          <w:color w:val="000000"/>
          <w:sz w:val="24"/>
          <w:szCs w:val="24"/>
          <w:lang w:val="lv-LV"/>
        </w:rPr>
        <w:t xml:space="preserve">Sīkziedu sprigane </w:t>
      </w:r>
      <w:r>
        <w:rPr>
          <w:rFonts w:ascii="Times New Roman" w:hAnsi="Times New Roman" w:cs="Times New Roman"/>
          <w:b/>
          <w:i/>
          <w:color w:val="000000"/>
          <w:sz w:val="24"/>
          <w:szCs w:val="24"/>
          <w:lang w:val="lv-LV"/>
        </w:rPr>
        <w:t>Impatiens parviflora</w:t>
      </w:r>
      <w:r>
        <w:rPr>
          <w:rFonts w:ascii="Times New Roman" w:hAnsi="Times New Roman" w:cs="Times New Roman"/>
          <w:i/>
          <w:color w:val="000000"/>
          <w:sz w:val="24"/>
          <w:szCs w:val="24"/>
          <w:lang w:val="lv-LV"/>
        </w:rPr>
        <w:t xml:space="preserve"> </w:t>
      </w:r>
      <w:r>
        <w:rPr>
          <w:rFonts w:ascii="Times New Roman" w:hAnsi="Times New Roman" w:cs="Times New Roman"/>
          <w:color w:val="000000"/>
          <w:sz w:val="24"/>
          <w:szCs w:val="24"/>
          <w:lang w:val="lv-LV"/>
        </w:rPr>
        <w:t>līdz šim zināma kā apdraudējums divos biotopos – 9020</w:t>
      </w:r>
      <w:r>
        <w:rPr>
          <w:rFonts w:ascii="Times New Roman" w:hAnsi="Times New Roman" w:cs="Times New Roman"/>
          <w:sz w:val="24"/>
          <w:szCs w:val="24"/>
          <w:lang w:val="lv-LV"/>
        </w:rPr>
        <w:t xml:space="preserve">* </w:t>
      </w:r>
      <w:r>
        <w:rPr>
          <w:rFonts w:ascii="Times New Roman" w:hAnsi="Times New Roman" w:cs="Times New Roman"/>
          <w:i/>
          <w:sz w:val="24"/>
          <w:szCs w:val="24"/>
          <w:lang w:val="lv-LV"/>
        </w:rPr>
        <w:t>Veci jaukti platlapju meži</w:t>
      </w:r>
      <w:r>
        <w:rPr>
          <w:rFonts w:ascii="Times New Roman" w:hAnsi="Times New Roman" w:cs="Times New Roman"/>
          <w:sz w:val="24"/>
          <w:szCs w:val="24"/>
          <w:lang w:val="lv-LV"/>
        </w:rPr>
        <w:t xml:space="preserve"> un 7160 </w:t>
      </w:r>
      <w:r>
        <w:rPr>
          <w:rFonts w:ascii="Times New Roman" w:hAnsi="Times New Roman" w:cs="Times New Roman"/>
          <w:i/>
          <w:sz w:val="24"/>
          <w:szCs w:val="24"/>
          <w:lang w:val="lv-LV"/>
        </w:rPr>
        <w:t>Minerālvielām bagāti avoti un avotu purvi</w:t>
      </w:r>
      <w:r>
        <w:rPr>
          <w:rFonts w:ascii="Times New Roman" w:hAnsi="Times New Roman" w:cs="Times New Roman"/>
          <w:sz w:val="24"/>
          <w:szCs w:val="24"/>
          <w:lang w:val="lv-LV"/>
        </w:rPr>
        <w:t xml:space="preserve">. </w:t>
      </w:r>
      <w:r>
        <w:rPr>
          <w:rFonts w:ascii="Times New Roman" w:hAnsi="Times New Roman" w:cs="Times New Roman"/>
          <w:color w:val="000000"/>
          <w:sz w:val="24"/>
          <w:szCs w:val="24"/>
          <w:lang w:val="lv-LV"/>
        </w:rPr>
        <w:t xml:space="preserve">Pietiekoši efektīvs kontroles līdzeklis ir bieža augu nopļaušana, neļaujot veidoties un nogatavoties sēklām. Augi ir viengadīgi un to sēklu saglabāšanās augsnē ir īslaicīga, tāpēc šī kontroles un ierobežošanas metode dod labus rezultātus. Sīkziedu spriganes var arī izraut. Tam piemērotākais laiks – augu ziedēšanas sākums (apmēram no jūnija vidus līdz jūlija sākumam). Sīkziedu spriganes ir jutīgas pret herbicīdiem, taču to izmantošana mežos vairumā gadījumu nav iespējama, </w:t>
      </w:r>
      <w:r w:rsidR="00016A15">
        <w:rPr>
          <w:rFonts w:ascii="Times New Roman" w:hAnsi="Times New Roman" w:cs="Times New Roman"/>
          <w:color w:val="000000"/>
          <w:sz w:val="24"/>
          <w:szCs w:val="24"/>
          <w:lang w:val="lv-LV"/>
        </w:rPr>
        <w:t>jo</w:t>
      </w:r>
      <w:r>
        <w:rPr>
          <w:rFonts w:ascii="Times New Roman" w:hAnsi="Times New Roman" w:cs="Times New Roman"/>
          <w:color w:val="000000"/>
          <w:sz w:val="24"/>
          <w:szCs w:val="24"/>
          <w:lang w:val="lv-LV"/>
        </w:rPr>
        <w:t xml:space="preserve"> tie kaitē arī </w:t>
      </w:r>
      <w:r w:rsidR="00223672">
        <w:rPr>
          <w:rFonts w:ascii="Times New Roman" w:hAnsi="Times New Roman" w:cs="Times New Roman"/>
          <w:color w:val="000000"/>
          <w:sz w:val="24"/>
          <w:szCs w:val="24"/>
          <w:lang w:val="lv-LV"/>
        </w:rPr>
        <w:t>citiem meža biotopos sastopamajiem</w:t>
      </w:r>
      <w:r>
        <w:rPr>
          <w:rFonts w:ascii="Times New Roman" w:hAnsi="Times New Roman" w:cs="Times New Roman"/>
          <w:color w:val="000000"/>
          <w:sz w:val="24"/>
          <w:szCs w:val="24"/>
          <w:lang w:val="lv-LV"/>
        </w:rPr>
        <w:t xml:space="preserve"> augiem.</w:t>
      </w:r>
    </w:p>
    <w:p w14:paraId="54DA1591" w14:textId="77777777" w:rsidR="00F20CDF" w:rsidRDefault="00F20CDF" w:rsidP="00F20CDF">
      <w:pPr>
        <w:pStyle w:val="CommentText"/>
        <w:jc w:val="both"/>
        <w:rPr>
          <w:rFonts w:ascii="Times New Roman" w:hAnsi="Times New Roman" w:cs="Times New Roman"/>
          <w:sz w:val="24"/>
          <w:szCs w:val="24"/>
          <w:lang w:val="lv-LV"/>
        </w:rPr>
      </w:pPr>
      <w:r w:rsidRPr="00FD6993">
        <w:rPr>
          <w:rFonts w:ascii="Times New Roman" w:eastAsia="Times New Roman" w:hAnsi="Times New Roman" w:cs="Times New Roman"/>
          <w:b/>
          <w:sz w:val="24"/>
          <w:szCs w:val="24"/>
          <w:lang w:val="lv-LV"/>
        </w:rPr>
        <w:lastRenderedPageBreak/>
        <w:t xml:space="preserve">Ošlapu kļava </w:t>
      </w:r>
      <w:r w:rsidRPr="00FD6993">
        <w:rPr>
          <w:rFonts w:ascii="Times New Roman" w:eastAsia="Times New Roman" w:hAnsi="Times New Roman" w:cs="Times New Roman"/>
          <w:b/>
          <w:i/>
          <w:sz w:val="24"/>
          <w:szCs w:val="24"/>
          <w:lang w:val="lv-LV"/>
        </w:rPr>
        <w:t>Acer negundo</w:t>
      </w:r>
      <w:r>
        <w:rPr>
          <w:rFonts w:ascii="Times New Roman" w:eastAsia="Times New Roman" w:hAnsi="Times New Roman" w:cs="Times New Roman"/>
          <w:sz w:val="24"/>
          <w:szCs w:val="24"/>
          <w:lang w:val="lv-LV"/>
        </w:rPr>
        <w:t xml:space="preserve">. Sugas augļus viegli iznēsā vējš un ūdens, tā strauji aug, un, kļūstot par dominējošo sugu, maina augu sabiedrību, izspiežot citas sugas. </w:t>
      </w:r>
      <w:r>
        <w:rPr>
          <w:rFonts w:ascii="Times New Roman" w:hAnsi="Times New Roman" w:cs="Times New Roman"/>
          <w:sz w:val="24"/>
          <w:szCs w:val="24"/>
          <w:lang w:val="lv-LV"/>
        </w:rPr>
        <w:t>Upju ielejas ar tekošu ūdeni ir viens no efektīvākajiem izplatīšanās veidiem, sēklas ūdenī ilgstoši nezaudē dīgtspēju un tiek pārnestas lielos attālumos.</w:t>
      </w:r>
    </w:p>
    <w:p w14:paraId="4D7A3750" w14:textId="77777777" w:rsidR="00F20CDF" w:rsidRDefault="00F20CDF" w:rsidP="00F20CDF">
      <w:pPr>
        <w:pStyle w:val="CommentText"/>
        <w:jc w:val="both"/>
        <w:rPr>
          <w:rFonts w:ascii="Times New Roman" w:hAnsi="Times New Roman" w:cs="Times New Roman"/>
          <w:sz w:val="24"/>
          <w:szCs w:val="24"/>
          <w:lang w:val="lv-LV"/>
        </w:rPr>
      </w:pPr>
    </w:p>
    <w:p w14:paraId="64A8D785" w14:textId="77777777" w:rsidR="00F20CDF" w:rsidRDefault="00F20CDF" w:rsidP="00F20CDF">
      <w:pPr>
        <w:pStyle w:val="CommentText"/>
        <w:jc w:val="both"/>
        <w:rPr>
          <w:rFonts w:ascii="Times New Roman" w:eastAsia="Times New Roman" w:hAnsi="Times New Roman" w:cs="Times New Roman"/>
          <w:sz w:val="24"/>
          <w:szCs w:val="24"/>
          <w:lang w:val="lv-LV"/>
        </w:rPr>
      </w:pPr>
      <w:r w:rsidRPr="7F8732C4">
        <w:rPr>
          <w:rFonts w:ascii="Times New Roman" w:eastAsia="Times New Roman" w:hAnsi="Times New Roman" w:cs="Times New Roman"/>
          <w:sz w:val="24"/>
          <w:szCs w:val="24"/>
          <w:lang w:val="lv-LV"/>
        </w:rPr>
        <w:t>DL ošlapu kļava konstatēta atsevišķu krūmu un koku veidā Ventas upes krastos aizaugošu applūstošo zālāju un upmalas krūmāju poligonos pie Šķērve</w:t>
      </w:r>
      <w:r w:rsidRPr="7F8732C4">
        <w:rPr>
          <w:rFonts w:ascii="Times New Roman" w:eastAsia="Times New Roman" w:hAnsi="Times New Roman" w:cs="Times New Roman"/>
          <w:sz w:val="24"/>
          <w:szCs w:val="24"/>
          <w:lang w:val="la-Latn"/>
        </w:rPr>
        <w:t>ļa</w:t>
      </w:r>
      <w:r w:rsidRPr="7F8732C4">
        <w:rPr>
          <w:rFonts w:ascii="Times New Roman" w:eastAsia="Times New Roman" w:hAnsi="Times New Roman" w:cs="Times New Roman"/>
          <w:sz w:val="24"/>
          <w:szCs w:val="24"/>
          <w:lang w:val="lv-LV"/>
        </w:rPr>
        <w:t xml:space="preserve"> ietekas Ventā. Preventīvie pasākumi ir vienkāršākais un lētākais veids kā ierobežot </w:t>
      </w:r>
      <w:r w:rsidRPr="7F8732C4">
        <w:rPr>
          <w:rFonts w:ascii="Times New Roman" w:eastAsia="Times New Roman" w:hAnsi="Times New Roman" w:cs="Times New Roman"/>
          <w:i/>
          <w:iCs/>
          <w:sz w:val="24"/>
          <w:szCs w:val="24"/>
          <w:lang w:val="lv-LV"/>
        </w:rPr>
        <w:t>A. negundo</w:t>
      </w:r>
      <w:r w:rsidRPr="7F8732C4">
        <w:rPr>
          <w:rFonts w:ascii="Times New Roman" w:eastAsia="Times New Roman" w:hAnsi="Times New Roman" w:cs="Times New Roman"/>
          <w:sz w:val="24"/>
          <w:szCs w:val="24"/>
          <w:lang w:val="lv-LV"/>
        </w:rPr>
        <w:t xml:space="preserve"> invāziju, tādēļ ļoti svarīgi nepieļaut tālāku ošlapu kļavas nonākšanu Ventas un tās pieteku palienēs vietās, kur tā pašlaik vēl nav konstatēta.</w:t>
      </w:r>
    </w:p>
    <w:p w14:paraId="3C60F2E4" w14:textId="77777777" w:rsidR="00F20CDF" w:rsidRDefault="00F20CDF" w:rsidP="00F20CDF">
      <w:pPr>
        <w:jc w:val="both"/>
        <w:rPr>
          <w:rFonts w:ascii="Times New Roman" w:eastAsia="Times New Roman" w:hAnsi="Times New Roman" w:cs="Times New Roman"/>
          <w:sz w:val="24"/>
          <w:szCs w:val="24"/>
          <w:lang w:val="lv-LV"/>
        </w:rPr>
      </w:pPr>
    </w:p>
    <w:p w14:paraId="6E52EC0B" w14:textId="77777777" w:rsidR="00F20CDF" w:rsidRDefault="00F20CDF" w:rsidP="00F20CDF">
      <w:pPr>
        <w:jc w:val="both"/>
        <w:rPr>
          <w:lang w:val="lv-LV"/>
        </w:rPr>
      </w:pPr>
      <w:r>
        <w:rPr>
          <w:rFonts w:ascii="Times New Roman" w:eastAsia="Times New Roman" w:hAnsi="Times New Roman" w:cs="Times New Roman"/>
          <w:sz w:val="24"/>
          <w:szCs w:val="24"/>
          <w:lang w:val="lv-LV"/>
        </w:rPr>
        <w:t>Lai ierobežotu tālāku sugas izplatību, pirmkārt nepieciešams izcirst sievišķos kokus, lai neturpinātos izplatība ar sēklām. Jāņem vērā, ka celmi izdzen daudz atvašu, tādēļ, celmu atvases ieteicams apstrādāt ar ķīmiskajiem līdzekļiem. Jaunus augus vislabāk izraut vai izrakt.</w:t>
      </w:r>
    </w:p>
    <w:p w14:paraId="7E364C51" w14:textId="77777777" w:rsidR="00F20CDF" w:rsidRDefault="00F20CDF" w:rsidP="00F20CDF">
      <w:pPr>
        <w:jc w:val="both"/>
        <w:rPr>
          <w:rFonts w:ascii="Times New Roman" w:hAnsi="Times New Roman"/>
          <w:b/>
          <w:bCs/>
          <w:sz w:val="24"/>
          <w:szCs w:val="24"/>
          <w:highlight w:val="yellow"/>
          <w:lang w:val="lv-LV"/>
        </w:rPr>
      </w:pPr>
    </w:p>
    <w:p w14:paraId="041AB60B" w14:textId="384F4F27" w:rsidR="00F20CDF" w:rsidRDefault="00F20CDF" w:rsidP="00F20CDF">
      <w:pPr>
        <w:jc w:val="both"/>
        <w:rPr>
          <w:rFonts w:ascii="Times New Roman" w:hAnsi="Times New Roman" w:cs="Times New Roman"/>
          <w:sz w:val="24"/>
          <w:szCs w:val="24"/>
          <w:lang w:val="lv-LV"/>
        </w:rPr>
      </w:pPr>
      <w:r>
        <w:rPr>
          <w:rFonts w:ascii="Times New Roman" w:hAnsi="Times New Roman" w:cs="Times New Roman"/>
          <w:sz w:val="24"/>
          <w:szCs w:val="24"/>
          <w:lang w:val="lv-LV"/>
        </w:rPr>
        <w:t>Ja DA plāna darbības periodā tiek konstatētas jaunas iepriekš</w:t>
      </w:r>
      <w:r>
        <w:rPr>
          <w:rFonts w:ascii="Times New Roman" w:hAnsi="Times New Roman" w:cs="Times New Roman"/>
          <w:sz w:val="24"/>
          <w:szCs w:val="24"/>
          <w:lang w:val="la-Latn"/>
        </w:rPr>
        <w:t xml:space="preserve"> </w:t>
      </w:r>
      <w:r>
        <w:rPr>
          <w:rFonts w:ascii="Times New Roman" w:hAnsi="Times New Roman" w:cs="Times New Roman"/>
          <w:sz w:val="24"/>
          <w:szCs w:val="24"/>
          <w:lang w:val="lv-LV"/>
        </w:rPr>
        <w:t xml:space="preserve">norādīto invazīvo sugu atradnes, tad to apkarošana veicama saskaņā ar apsaimniekošanas pasākuma aprakstā sniegtajām rekomendācijām. Ja DL teritorijā tiek konstatētas invazīvās sugas, kuru sastopamība ĪADT nav bijusi zināma, tad to </w:t>
      </w:r>
      <w:r w:rsidRPr="00303CCA">
        <w:rPr>
          <w:rFonts w:ascii="Times New Roman" w:hAnsi="Times New Roman" w:cs="Times New Roman"/>
          <w:sz w:val="24"/>
          <w:szCs w:val="24"/>
          <w:lang w:val="lv-LV"/>
        </w:rPr>
        <w:t>apkarošana veicama saskaņā</w:t>
      </w:r>
      <w:r w:rsidR="00A94B67">
        <w:rPr>
          <w:rFonts w:ascii="Times New Roman" w:hAnsi="Times New Roman" w:cs="Times New Roman"/>
          <w:sz w:val="24"/>
          <w:szCs w:val="24"/>
          <w:lang w:val="lv-LV"/>
        </w:rPr>
        <w:t xml:space="preserve"> ar DAP</w:t>
      </w:r>
      <w:r w:rsidRPr="00303CCA">
        <w:rPr>
          <w:rFonts w:ascii="Times New Roman" w:hAnsi="Times New Roman" w:cs="Times New Roman"/>
          <w:sz w:val="24"/>
          <w:szCs w:val="24"/>
          <w:lang w:val="lv-LV"/>
        </w:rPr>
        <w:t xml:space="preserve"> mājaslapā</w:t>
      </w:r>
      <w:r w:rsidR="00A40AA6">
        <w:rPr>
          <w:rStyle w:val="FootnoteReference"/>
          <w:rFonts w:ascii="Times New Roman" w:hAnsi="Times New Roman" w:cs="Times New Roman"/>
          <w:sz w:val="24"/>
          <w:szCs w:val="24"/>
          <w:lang w:val="lv-LV"/>
        </w:rPr>
        <w:footnoteReference w:id="33"/>
      </w:r>
      <w:r w:rsidRPr="00303CCA">
        <w:rPr>
          <w:rFonts w:ascii="Times New Roman" w:hAnsi="Times New Roman" w:cs="Times New Roman"/>
          <w:sz w:val="24"/>
          <w:szCs w:val="24"/>
          <w:lang w:val="lv-LV"/>
        </w:rPr>
        <w:t xml:space="preserve"> publicētajā</w:t>
      </w:r>
      <w:r>
        <w:rPr>
          <w:rFonts w:ascii="Times New Roman" w:hAnsi="Times New Roman" w:cs="Times New Roman"/>
          <w:sz w:val="24"/>
          <w:szCs w:val="24"/>
          <w:lang w:val="lv-LV"/>
        </w:rPr>
        <w:t>m</w:t>
      </w:r>
      <w:r w:rsidRPr="00303CCA">
        <w:rPr>
          <w:rFonts w:ascii="Times New Roman" w:hAnsi="Times New Roman" w:cs="Times New Roman"/>
          <w:sz w:val="24"/>
          <w:szCs w:val="24"/>
          <w:lang w:val="lv-LV"/>
        </w:rPr>
        <w:t xml:space="preserve"> Latvijā konstatēto invazīvo svešzemju sugu faktu lapās iekļautajām rekomendācijām.</w:t>
      </w:r>
    </w:p>
    <w:p w14:paraId="71A6A7A8" w14:textId="401815C3" w:rsidR="002B16CF" w:rsidRDefault="002B16CF" w:rsidP="004874C9">
      <w:pPr>
        <w:jc w:val="both"/>
        <w:rPr>
          <w:rFonts w:ascii="Times New Roman" w:hAnsi="Times New Roman"/>
          <w:b/>
          <w:bCs/>
          <w:sz w:val="24"/>
          <w:szCs w:val="24"/>
          <w:highlight w:val="yellow"/>
          <w:lang w:val="lv-LV"/>
        </w:rPr>
      </w:pPr>
    </w:p>
    <w:p w14:paraId="30579B39" w14:textId="2DED823C" w:rsidR="002B16CF" w:rsidRPr="00A94B67" w:rsidRDefault="002B16CF" w:rsidP="002B16CF">
      <w:pPr>
        <w:jc w:val="both"/>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B.3.1.</w:t>
      </w:r>
      <w:r w:rsidR="00A94B67">
        <w:rPr>
          <w:rFonts w:ascii="Times New Roman" w:hAnsi="Times New Roman" w:cs="Times New Roman"/>
          <w:b/>
          <w:sz w:val="24"/>
          <w:szCs w:val="24"/>
          <w:u w:val="single"/>
          <w:lang w:val="lv-LV"/>
        </w:rPr>
        <w:t> </w:t>
      </w:r>
      <w:r w:rsidRPr="00201B09">
        <w:rPr>
          <w:rFonts w:ascii="Times New Roman" w:hAnsi="Times New Roman" w:cs="Times New Roman"/>
          <w:b/>
          <w:sz w:val="24"/>
          <w:szCs w:val="24"/>
          <w:u w:val="single"/>
          <w:lang w:val="lv-LV"/>
        </w:rPr>
        <w:t>Skatu perspektīvu atsegšana uz ģeoloģiskajiem un ģeomorfoloģiskajiem dabas pieminekļiem “Ātrais</w:t>
      </w:r>
      <w:r w:rsidR="00A94B67">
        <w:rPr>
          <w:rFonts w:ascii="Times New Roman" w:hAnsi="Times New Roman" w:cs="Times New Roman"/>
          <w:b/>
          <w:sz w:val="24"/>
          <w:szCs w:val="24"/>
          <w:u w:val="single"/>
          <w:lang w:val="lv-LV"/>
        </w:rPr>
        <w:t>kalns” un “Gobdziņu klintis”</w:t>
      </w:r>
    </w:p>
    <w:p w14:paraId="658C7850" w14:textId="77777777" w:rsidR="002B16CF" w:rsidRDefault="002B16CF" w:rsidP="002B16CF">
      <w:pPr>
        <w:jc w:val="both"/>
        <w:rPr>
          <w:rFonts w:ascii="Times New Roman" w:hAnsi="Times New Roman" w:cs="Times New Roman"/>
          <w:sz w:val="24"/>
          <w:szCs w:val="24"/>
          <w:lang w:val="lv-LV"/>
        </w:rPr>
      </w:pPr>
    </w:p>
    <w:p w14:paraId="58F093D7" w14:textId="0BA9F398" w:rsidR="002B16CF" w:rsidRPr="00B60A1A" w:rsidRDefault="002B16CF" w:rsidP="002B16CF">
      <w:pPr>
        <w:jc w:val="both"/>
        <w:rPr>
          <w:rFonts w:ascii="Times New Roman" w:hAnsi="Times New Roman" w:cs="Times New Roman"/>
          <w:sz w:val="24"/>
          <w:szCs w:val="24"/>
          <w:lang w:val="lv-LV"/>
        </w:rPr>
      </w:pPr>
      <w:r w:rsidRPr="00201B09">
        <w:rPr>
          <w:rFonts w:ascii="Times New Roman" w:hAnsi="Times New Roman" w:cs="Times New Roman"/>
          <w:sz w:val="24"/>
          <w:szCs w:val="24"/>
          <w:lang w:val="lv-LV"/>
        </w:rPr>
        <w:t xml:space="preserve">Lai mazinātu izveidojušos apaugumu pie ģeoloģisko un ģeomorfoloģisko dabas pieminekļu “Ātraiskalns” un “Gobdziņu </w:t>
      </w:r>
      <w:r w:rsidRPr="00B60A1A">
        <w:rPr>
          <w:rFonts w:ascii="Times New Roman" w:hAnsi="Times New Roman" w:cs="Times New Roman"/>
          <w:sz w:val="24"/>
          <w:szCs w:val="24"/>
          <w:lang w:val="lv-LV"/>
        </w:rPr>
        <w:t>klintis” atsegumu sienām, kā arī atsegtu skatu perspektīvas uz tiem, tiek plānots īstenot koku un krūmu izciršanu abu atsegumu pakājē</w:t>
      </w:r>
      <w:r w:rsidR="00B60A1A" w:rsidRPr="00B60A1A">
        <w:rPr>
          <w:rFonts w:ascii="Times New Roman" w:hAnsi="Times New Roman" w:cs="Times New Roman"/>
          <w:sz w:val="24"/>
          <w:szCs w:val="24"/>
          <w:lang w:val="lv-LV"/>
        </w:rPr>
        <w:t xml:space="preserve"> (</w:t>
      </w:r>
      <w:r w:rsidR="00B60A1A" w:rsidRPr="00B60A1A">
        <w:rPr>
          <w:rFonts w:ascii="Times New Roman" w:hAnsi="Times New Roman" w:cs="Times New Roman"/>
          <w:sz w:val="24"/>
          <w:szCs w:val="24"/>
          <w:lang w:val="la-Latn"/>
        </w:rPr>
        <w:t>Ātrā</w:t>
      </w:r>
      <w:r w:rsidR="00A94B67">
        <w:rPr>
          <w:rFonts w:ascii="Times New Roman" w:hAnsi="Times New Roman" w:cs="Times New Roman"/>
          <w:sz w:val="24"/>
          <w:szCs w:val="24"/>
          <w:lang w:val="lv-LV"/>
        </w:rPr>
        <w:t xml:space="preserve"> </w:t>
      </w:r>
      <w:r w:rsidR="00A94B67">
        <w:rPr>
          <w:rFonts w:ascii="Times New Roman" w:hAnsi="Times New Roman" w:cs="Times New Roman"/>
          <w:sz w:val="24"/>
          <w:szCs w:val="24"/>
          <w:lang w:val="la-Latn"/>
        </w:rPr>
        <w:t>kalna klinšu pakājē 0,59 </w:t>
      </w:r>
      <w:r w:rsidR="00B60A1A" w:rsidRPr="00B60A1A">
        <w:rPr>
          <w:rFonts w:ascii="Times New Roman" w:hAnsi="Times New Roman" w:cs="Times New Roman"/>
          <w:sz w:val="24"/>
          <w:szCs w:val="24"/>
          <w:lang w:val="la-Latn"/>
        </w:rPr>
        <w:t xml:space="preserve">ha lielā </w:t>
      </w:r>
      <w:r w:rsidR="00B60A1A" w:rsidRPr="00B60A1A">
        <w:rPr>
          <w:rFonts w:ascii="Times New Roman" w:hAnsi="Times New Roman" w:cs="Times New Roman"/>
          <w:sz w:val="24"/>
          <w:szCs w:val="24"/>
          <w:lang w:val="lv-LV"/>
        </w:rPr>
        <w:t>platībā</w:t>
      </w:r>
      <w:r w:rsidR="00A94B67">
        <w:rPr>
          <w:rFonts w:ascii="Times New Roman" w:hAnsi="Times New Roman" w:cs="Times New Roman"/>
          <w:sz w:val="24"/>
          <w:szCs w:val="24"/>
          <w:lang w:val="la-Latn"/>
        </w:rPr>
        <w:t>, Gobdziņu klinšu pakājē 0,8 </w:t>
      </w:r>
      <w:r w:rsidR="00B60A1A" w:rsidRPr="00B60A1A">
        <w:rPr>
          <w:rFonts w:ascii="Times New Roman" w:hAnsi="Times New Roman" w:cs="Times New Roman"/>
          <w:sz w:val="24"/>
          <w:szCs w:val="24"/>
          <w:lang w:val="la-Latn"/>
        </w:rPr>
        <w:t>ha lielā platībā</w:t>
      </w:r>
      <w:r w:rsidR="00B60A1A" w:rsidRPr="00B60A1A">
        <w:rPr>
          <w:rFonts w:ascii="Times New Roman" w:hAnsi="Times New Roman" w:cs="Times New Roman"/>
          <w:sz w:val="24"/>
          <w:szCs w:val="24"/>
          <w:lang w:val="lv-LV"/>
        </w:rPr>
        <w:t>)</w:t>
      </w:r>
      <w:r w:rsidRPr="00B60A1A">
        <w:rPr>
          <w:rFonts w:ascii="Times New Roman" w:hAnsi="Times New Roman" w:cs="Times New Roman"/>
          <w:sz w:val="24"/>
          <w:szCs w:val="24"/>
          <w:lang w:val="lv-LV"/>
        </w:rPr>
        <w:t>, kā arī pretējā Ventas krastā no</w:t>
      </w:r>
      <w:r w:rsidR="00A94B67">
        <w:rPr>
          <w:rFonts w:ascii="Times New Roman" w:hAnsi="Times New Roman" w:cs="Times New Roman"/>
          <w:sz w:val="24"/>
          <w:szCs w:val="24"/>
          <w:lang w:val="lv-LV"/>
        </w:rPr>
        <w:t xml:space="preserve"> Gobdziņu klintīm (uz D</w:t>
      </w:r>
      <w:r w:rsidRPr="00B60A1A">
        <w:rPr>
          <w:rFonts w:ascii="Times New Roman" w:hAnsi="Times New Roman" w:cs="Times New Roman"/>
          <w:sz w:val="24"/>
          <w:szCs w:val="24"/>
          <w:lang w:val="lv-LV"/>
        </w:rPr>
        <w:t xml:space="preserve"> no Varkaļu mājām)</w:t>
      </w:r>
      <w:r w:rsidR="00A94B67">
        <w:rPr>
          <w:rFonts w:ascii="Times New Roman" w:hAnsi="Times New Roman" w:cs="Times New Roman"/>
          <w:sz w:val="24"/>
          <w:szCs w:val="24"/>
          <w:lang w:val="lv-LV"/>
        </w:rPr>
        <w:t xml:space="preserve"> 0,2 </w:t>
      </w:r>
      <w:r w:rsidR="00B60A1A" w:rsidRPr="00B60A1A">
        <w:rPr>
          <w:rFonts w:ascii="Times New Roman" w:hAnsi="Times New Roman" w:cs="Times New Roman"/>
          <w:sz w:val="24"/>
          <w:szCs w:val="24"/>
          <w:lang w:val="lv-LV"/>
        </w:rPr>
        <w:t>ha lielā platībā.</w:t>
      </w:r>
      <w:r w:rsidRPr="00B60A1A">
        <w:rPr>
          <w:rFonts w:ascii="Times New Roman" w:hAnsi="Times New Roman" w:cs="Times New Roman"/>
          <w:sz w:val="24"/>
          <w:szCs w:val="24"/>
          <w:lang w:val="lv-LV"/>
        </w:rPr>
        <w:t xml:space="preserve"> Uz apsaimniekošanas pasākum</w:t>
      </w:r>
      <w:r w:rsidR="00A94B67">
        <w:rPr>
          <w:rFonts w:ascii="Times New Roman" w:hAnsi="Times New Roman" w:cs="Times New Roman"/>
          <w:sz w:val="24"/>
          <w:szCs w:val="24"/>
          <w:lang w:val="lv-LV"/>
        </w:rPr>
        <w:t>u attiecināmās teritorijas skatīt</w:t>
      </w:r>
      <w:r w:rsidRPr="00B60A1A">
        <w:rPr>
          <w:rFonts w:ascii="Times New Roman" w:hAnsi="Times New Roman" w:cs="Times New Roman"/>
          <w:sz w:val="24"/>
          <w:szCs w:val="24"/>
          <w:lang w:val="lv-LV"/>
        </w:rPr>
        <w:t xml:space="preserve"> </w:t>
      </w:r>
      <w:r w:rsidR="005B416C" w:rsidRPr="00B60A1A">
        <w:rPr>
          <w:rFonts w:ascii="Times New Roman" w:hAnsi="Times New Roman" w:cs="Times New Roman"/>
          <w:sz w:val="24"/>
          <w:szCs w:val="24"/>
          <w:lang w:val="lv-LV"/>
        </w:rPr>
        <w:t>21.5.</w:t>
      </w:r>
      <w:r w:rsidR="00A94B67">
        <w:rPr>
          <w:rFonts w:ascii="Times New Roman" w:hAnsi="Times New Roman" w:cs="Times New Roman"/>
          <w:sz w:val="24"/>
          <w:szCs w:val="24"/>
          <w:lang w:val="lv-LV"/>
        </w:rPr>
        <w:t> </w:t>
      </w:r>
      <w:r w:rsidR="005B416C" w:rsidRPr="00B60A1A">
        <w:rPr>
          <w:rFonts w:ascii="Times New Roman" w:hAnsi="Times New Roman" w:cs="Times New Roman"/>
          <w:sz w:val="24"/>
          <w:szCs w:val="24"/>
          <w:lang w:val="lv-LV"/>
        </w:rPr>
        <w:t>pielikumā</w:t>
      </w:r>
      <w:r w:rsidRPr="00B60A1A">
        <w:rPr>
          <w:rFonts w:ascii="Times New Roman" w:hAnsi="Times New Roman" w:cs="Times New Roman"/>
          <w:sz w:val="24"/>
          <w:szCs w:val="24"/>
          <w:lang w:val="lv-LV"/>
        </w:rPr>
        <w:t>.</w:t>
      </w:r>
    </w:p>
    <w:p w14:paraId="561B6195" w14:textId="77777777" w:rsidR="00B60A1A" w:rsidRPr="00B60A1A" w:rsidRDefault="00B60A1A" w:rsidP="002B16CF">
      <w:pPr>
        <w:jc w:val="both"/>
        <w:rPr>
          <w:rFonts w:ascii="Times New Roman" w:hAnsi="Times New Roman" w:cs="Times New Roman"/>
          <w:bCs/>
          <w:sz w:val="24"/>
          <w:szCs w:val="24"/>
          <w:highlight w:val="yellow"/>
          <w:lang w:val="lv-LV"/>
        </w:rPr>
      </w:pPr>
    </w:p>
    <w:p w14:paraId="355C8B34" w14:textId="56222962" w:rsidR="002B16CF" w:rsidRPr="00DB5192" w:rsidRDefault="002B16CF" w:rsidP="002B16CF">
      <w:pPr>
        <w:jc w:val="both"/>
        <w:rPr>
          <w:rFonts w:ascii="Times New Roman" w:hAnsi="Times New Roman" w:cs="Times New Roman"/>
          <w:bCs/>
          <w:sz w:val="24"/>
          <w:szCs w:val="24"/>
          <w:lang w:val="lv-LV"/>
        </w:rPr>
      </w:pPr>
      <w:r w:rsidRPr="00DB5192">
        <w:rPr>
          <w:rFonts w:ascii="Times New Roman" w:hAnsi="Times New Roman" w:cs="Times New Roman"/>
          <w:bCs/>
          <w:sz w:val="24"/>
          <w:szCs w:val="24"/>
          <w:lang w:val="lv-LV"/>
        </w:rPr>
        <w:t xml:space="preserve">Koku un krūmu apauguma ciršana </w:t>
      </w:r>
      <w:r w:rsidR="00A267C9" w:rsidRPr="00DB5192">
        <w:rPr>
          <w:rFonts w:ascii="Times New Roman" w:hAnsi="Times New Roman" w:cs="Times New Roman"/>
          <w:sz w:val="24"/>
          <w:szCs w:val="24"/>
          <w:lang w:val="lv-LV"/>
        </w:rPr>
        <w:t>veicama</w:t>
      </w:r>
      <w:r w:rsidR="00A94B67">
        <w:rPr>
          <w:rFonts w:ascii="Times New Roman" w:hAnsi="Times New Roman" w:cs="Times New Roman"/>
          <w:sz w:val="24"/>
          <w:szCs w:val="24"/>
          <w:lang w:val="lv-LV"/>
        </w:rPr>
        <w:t xml:space="preserve"> laika periodā no 1. </w:t>
      </w:r>
      <w:r w:rsidR="00324D48" w:rsidRPr="00DB5192">
        <w:rPr>
          <w:rFonts w:ascii="Times New Roman" w:hAnsi="Times New Roman" w:cs="Times New Roman"/>
          <w:sz w:val="24"/>
          <w:szCs w:val="24"/>
          <w:lang w:val="la-Latn"/>
        </w:rPr>
        <w:t>novembra</w:t>
      </w:r>
      <w:r w:rsidR="00A94B67">
        <w:rPr>
          <w:rFonts w:ascii="Times New Roman" w:hAnsi="Times New Roman" w:cs="Times New Roman"/>
          <w:sz w:val="24"/>
          <w:szCs w:val="24"/>
          <w:lang w:val="lv-LV"/>
        </w:rPr>
        <w:t xml:space="preserve"> līdz 31. </w:t>
      </w:r>
      <w:r w:rsidR="00324D48" w:rsidRPr="00DB5192">
        <w:rPr>
          <w:rFonts w:ascii="Times New Roman" w:hAnsi="Times New Roman" w:cs="Times New Roman"/>
          <w:sz w:val="24"/>
          <w:szCs w:val="24"/>
          <w:lang w:val="lv-LV"/>
        </w:rPr>
        <w:t>martam</w:t>
      </w:r>
      <w:r w:rsidR="00A267C9" w:rsidRPr="00DB5192">
        <w:rPr>
          <w:rFonts w:ascii="Times New Roman" w:hAnsi="Times New Roman" w:cs="Times New Roman"/>
          <w:bCs/>
          <w:sz w:val="24"/>
          <w:szCs w:val="24"/>
          <w:lang w:val="lv-LV"/>
        </w:rPr>
        <w:t xml:space="preserve">. </w:t>
      </w:r>
      <w:r w:rsidRPr="00DB5192">
        <w:rPr>
          <w:rFonts w:ascii="Times New Roman" w:hAnsi="Times New Roman" w:cs="Times New Roman"/>
          <w:bCs/>
          <w:sz w:val="24"/>
          <w:szCs w:val="24"/>
          <w:lang w:val="lv-LV"/>
        </w:rPr>
        <w:t xml:space="preserve">Ciršanas atliekas </w:t>
      </w:r>
      <w:r w:rsidR="00A267C9" w:rsidRPr="00DB5192">
        <w:rPr>
          <w:rFonts w:ascii="Times New Roman" w:hAnsi="Times New Roman" w:cs="Times New Roman"/>
          <w:bCs/>
          <w:sz w:val="24"/>
          <w:szCs w:val="24"/>
          <w:lang w:val="lv-LV"/>
        </w:rPr>
        <w:t>no teritorijas vēlams izvākt. Ja ciršanas atlieku izvākšana nav iespējama, tad pieļaujama ciršanas atlieku sadedzinā</w:t>
      </w:r>
      <w:r w:rsidR="009B02AF">
        <w:rPr>
          <w:rFonts w:ascii="Times New Roman" w:hAnsi="Times New Roman" w:cs="Times New Roman"/>
          <w:bCs/>
          <w:sz w:val="24"/>
          <w:szCs w:val="24"/>
          <w:lang w:val="lv-LV"/>
        </w:rPr>
        <w:t>šan</w:t>
      </w:r>
      <w:r w:rsidR="00A267C9" w:rsidRPr="00DB5192">
        <w:rPr>
          <w:rFonts w:ascii="Times New Roman" w:hAnsi="Times New Roman" w:cs="Times New Roman"/>
          <w:bCs/>
          <w:sz w:val="24"/>
          <w:szCs w:val="24"/>
          <w:lang w:val="lv-LV"/>
        </w:rPr>
        <w:t>a apsaimniekošanas pasākuma īstenošanas vietās</w:t>
      </w:r>
      <w:r w:rsidR="006529AE">
        <w:rPr>
          <w:rFonts w:ascii="Times New Roman" w:hAnsi="Times New Roman" w:cs="Times New Roman"/>
          <w:bCs/>
          <w:sz w:val="24"/>
          <w:szCs w:val="24"/>
          <w:lang w:val="lv-LV"/>
        </w:rPr>
        <w:t>, bet pēc iespējas tālāk no atsegumu sienas.</w:t>
      </w:r>
    </w:p>
    <w:p w14:paraId="3A551DBC" w14:textId="532D776C" w:rsidR="002B16CF" w:rsidRDefault="002B16CF" w:rsidP="002B16CF">
      <w:pPr>
        <w:jc w:val="both"/>
        <w:rPr>
          <w:rFonts w:ascii="Times New Roman" w:hAnsi="Times New Roman" w:cs="Times New Roman"/>
          <w:bCs/>
          <w:sz w:val="24"/>
          <w:szCs w:val="24"/>
          <w:highlight w:val="yellow"/>
          <w:lang w:val="lv-LV"/>
        </w:rPr>
      </w:pPr>
    </w:p>
    <w:p w14:paraId="6E6298F3" w14:textId="12E11214" w:rsidR="002B16CF" w:rsidRPr="00D93745" w:rsidRDefault="002B16CF" w:rsidP="002B16CF">
      <w:pPr>
        <w:jc w:val="both"/>
        <w:rPr>
          <w:rFonts w:ascii="Times New Roman" w:hAnsi="Times New Roman" w:cs="Times New Roman"/>
          <w:bCs/>
          <w:sz w:val="24"/>
          <w:szCs w:val="24"/>
          <w:lang w:val="lv-LV"/>
        </w:rPr>
      </w:pPr>
      <w:r w:rsidRPr="00D93745">
        <w:rPr>
          <w:rFonts w:ascii="Times New Roman" w:hAnsi="Times New Roman" w:cs="Times New Roman"/>
          <w:bCs/>
          <w:sz w:val="24"/>
          <w:szCs w:val="24"/>
          <w:lang w:val="lv-LV"/>
        </w:rPr>
        <w:t xml:space="preserve">Arī citos </w:t>
      </w:r>
      <w:r w:rsidR="00A267C9" w:rsidRPr="00D93745">
        <w:rPr>
          <w:rFonts w:ascii="Times New Roman" w:hAnsi="Times New Roman" w:cs="Times New Roman"/>
          <w:bCs/>
          <w:sz w:val="24"/>
          <w:szCs w:val="24"/>
          <w:lang w:val="lv-LV"/>
        </w:rPr>
        <w:t>DL</w:t>
      </w:r>
      <w:r w:rsidRPr="00D93745">
        <w:rPr>
          <w:rFonts w:ascii="Times New Roman" w:hAnsi="Times New Roman" w:cs="Times New Roman"/>
          <w:bCs/>
          <w:sz w:val="24"/>
          <w:szCs w:val="24"/>
          <w:lang w:val="lv-LV"/>
        </w:rPr>
        <w:t xml:space="preserve"> esošajos atsegumos konstatēta atsegumu sienas aizaugšana ar kokiem un krūmiem, tomēr tajos apauguma novākšana pieļaujama tikai pēc uz tiem sastopamās lihenofloras un briofloras izpē</w:t>
      </w:r>
      <w:r w:rsidR="00D93745" w:rsidRPr="00D93745">
        <w:rPr>
          <w:rFonts w:ascii="Times New Roman" w:hAnsi="Times New Roman" w:cs="Times New Roman"/>
          <w:bCs/>
          <w:sz w:val="24"/>
          <w:szCs w:val="24"/>
          <w:lang w:val="lv-LV"/>
        </w:rPr>
        <w:t>tes (skat. apsaimniekošanas pasā</w:t>
      </w:r>
      <w:r w:rsidR="0016260D">
        <w:rPr>
          <w:rFonts w:ascii="Times New Roman" w:hAnsi="Times New Roman" w:cs="Times New Roman"/>
          <w:bCs/>
          <w:sz w:val="24"/>
          <w:szCs w:val="24"/>
          <w:lang w:val="lv-LV"/>
        </w:rPr>
        <w:t>kumu Nr. </w:t>
      </w:r>
      <w:r w:rsidR="00DB5192" w:rsidRPr="00D93745">
        <w:rPr>
          <w:rFonts w:ascii="Times New Roman" w:hAnsi="Times New Roman" w:cs="Times New Roman"/>
          <w:bCs/>
          <w:sz w:val="24"/>
          <w:szCs w:val="24"/>
          <w:lang w:val="lv-LV"/>
        </w:rPr>
        <w:t>E.6.1.</w:t>
      </w:r>
      <w:r w:rsidR="00D93745" w:rsidRPr="00D93745">
        <w:rPr>
          <w:rFonts w:ascii="Times New Roman" w:hAnsi="Times New Roman" w:cs="Times New Roman"/>
          <w:bCs/>
          <w:sz w:val="24"/>
          <w:szCs w:val="24"/>
          <w:lang w:val="lv-LV"/>
        </w:rPr>
        <w:t>)</w:t>
      </w:r>
      <w:r w:rsidRPr="00D93745">
        <w:rPr>
          <w:rFonts w:ascii="Times New Roman" w:hAnsi="Times New Roman" w:cs="Times New Roman"/>
          <w:bCs/>
          <w:sz w:val="24"/>
          <w:szCs w:val="24"/>
          <w:lang w:val="lv-LV"/>
        </w:rPr>
        <w:t>, kas nepieciešama, lai apzinātu retās un aizsargājamās ķērpju un sūnu sugas, kuru sastopamība uz atsegumiem ir iespējama.</w:t>
      </w:r>
    </w:p>
    <w:p w14:paraId="57929272" w14:textId="77777777" w:rsidR="002B16CF" w:rsidRDefault="002B16CF" w:rsidP="002B16CF">
      <w:pPr>
        <w:jc w:val="both"/>
        <w:rPr>
          <w:rFonts w:ascii="Times New Roman" w:hAnsi="Times New Roman" w:cs="Times New Roman"/>
          <w:bCs/>
          <w:sz w:val="24"/>
          <w:szCs w:val="24"/>
          <w:highlight w:val="yellow"/>
          <w:lang w:val="lv-LV"/>
        </w:rPr>
      </w:pPr>
    </w:p>
    <w:p w14:paraId="7707AF8E" w14:textId="77777777" w:rsidR="002B16CF" w:rsidRPr="00932926" w:rsidRDefault="002B16CF" w:rsidP="004874C9">
      <w:pPr>
        <w:jc w:val="both"/>
        <w:rPr>
          <w:rFonts w:ascii="Times New Roman" w:hAnsi="Times New Roman"/>
          <w:sz w:val="24"/>
          <w:szCs w:val="24"/>
          <w:highlight w:val="yellow"/>
          <w:lang w:val="lv-LV"/>
        </w:rPr>
      </w:pPr>
    </w:p>
    <w:p w14:paraId="17DDDEB4" w14:textId="303B8BD5" w:rsidR="00B3502E" w:rsidRPr="00EF5CD1" w:rsidRDefault="00670895" w:rsidP="004874C9">
      <w:pPr>
        <w:jc w:val="both"/>
        <w:rPr>
          <w:rFonts w:ascii="Times New Roman" w:hAnsi="Times New Roman"/>
          <w:b/>
          <w:bCs/>
          <w:sz w:val="24"/>
          <w:szCs w:val="24"/>
          <w:u w:val="single"/>
          <w:lang w:val="lv-LV"/>
        </w:rPr>
      </w:pPr>
      <w:r>
        <w:rPr>
          <w:rFonts w:ascii="Times New Roman" w:hAnsi="Times New Roman" w:cs="Times New Roman"/>
          <w:b/>
          <w:sz w:val="24"/>
          <w:szCs w:val="24"/>
          <w:u w:val="single"/>
          <w:lang w:val="lv-LV"/>
        </w:rPr>
        <w:t>B.4.1.</w:t>
      </w:r>
      <w:r w:rsidR="0016260D">
        <w:rPr>
          <w:rFonts w:ascii="Times New Roman" w:hAnsi="Times New Roman" w:cs="Times New Roman"/>
          <w:b/>
          <w:sz w:val="24"/>
          <w:szCs w:val="24"/>
          <w:u w:val="single"/>
          <w:lang w:val="lv-LV"/>
        </w:rPr>
        <w:t> </w:t>
      </w:r>
      <w:r w:rsidR="00EF5CD1" w:rsidRPr="00EF5CD1">
        <w:rPr>
          <w:rFonts w:ascii="Times New Roman" w:hAnsi="Times New Roman" w:cs="Times New Roman"/>
          <w:b/>
          <w:sz w:val="24"/>
          <w:szCs w:val="24"/>
          <w:u w:val="single"/>
          <w:lang w:val="lv-LV"/>
        </w:rPr>
        <w:t>Šķērvelī un Lē</w:t>
      </w:r>
      <w:r w:rsidR="004078FD">
        <w:rPr>
          <w:rFonts w:ascii="Times New Roman" w:hAnsi="Times New Roman" w:cs="Times New Roman"/>
          <w:b/>
          <w:sz w:val="24"/>
          <w:szCs w:val="24"/>
          <w:u w:val="single"/>
          <w:lang w:val="lv-LV"/>
        </w:rPr>
        <w:t>tī</w:t>
      </w:r>
      <w:r w:rsidR="00EF5CD1" w:rsidRPr="00EF5CD1">
        <w:rPr>
          <w:rFonts w:ascii="Times New Roman" w:hAnsi="Times New Roman" w:cs="Times New Roman"/>
          <w:b/>
          <w:sz w:val="24"/>
          <w:szCs w:val="24"/>
          <w:u w:val="single"/>
          <w:lang w:val="lv-LV"/>
        </w:rPr>
        <w:t>žā</w:t>
      </w:r>
      <w:r w:rsidR="00B3502E" w:rsidRPr="00EF5CD1">
        <w:rPr>
          <w:rFonts w:ascii="Times New Roman" w:hAnsi="Times New Roman" w:cs="Times New Roman"/>
          <w:b/>
          <w:sz w:val="24"/>
          <w:szCs w:val="24"/>
          <w:u w:val="single"/>
          <w:lang w:val="la-Latn"/>
        </w:rPr>
        <w:t xml:space="preserve"> </w:t>
      </w:r>
      <w:r w:rsidR="00B3502E" w:rsidRPr="00EF5CD1">
        <w:rPr>
          <w:rFonts w:ascii="Times New Roman" w:hAnsi="Times New Roman" w:cs="Times New Roman"/>
          <w:b/>
          <w:sz w:val="24"/>
          <w:szCs w:val="24"/>
          <w:u w:val="single"/>
          <w:lang w:val="lv-LV"/>
        </w:rPr>
        <w:t>izveidoto bebru aizsprostu nojauk</w:t>
      </w:r>
      <w:r w:rsidR="00B3502E" w:rsidRPr="00EF5CD1">
        <w:rPr>
          <w:rFonts w:ascii="Times New Roman" w:hAnsi="Times New Roman" w:cs="Times New Roman"/>
          <w:b/>
          <w:sz w:val="24"/>
          <w:szCs w:val="24"/>
          <w:u w:val="single"/>
          <w:lang w:val="la-Latn"/>
        </w:rPr>
        <w:t>šana</w:t>
      </w:r>
      <w:r w:rsidR="00B3502E" w:rsidRPr="00EF5CD1">
        <w:rPr>
          <w:rFonts w:ascii="Times New Roman" w:hAnsi="Times New Roman" w:cs="Times New Roman"/>
          <w:b/>
          <w:sz w:val="24"/>
          <w:szCs w:val="24"/>
          <w:u w:val="single"/>
          <w:lang w:val="lv-LV"/>
        </w:rPr>
        <w:t xml:space="preserve"> </w:t>
      </w:r>
      <w:r w:rsidR="00B3502E" w:rsidRPr="00EF5CD1">
        <w:rPr>
          <w:rFonts w:ascii="Times New Roman" w:hAnsi="Times New Roman" w:cs="Times New Roman"/>
          <w:b/>
          <w:sz w:val="24"/>
          <w:szCs w:val="24"/>
          <w:u w:val="single"/>
          <w:lang w:val="la-Latn"/>
        </w:rPr>
        <w:t xml:space="preserve">un </w:t>
      </w:r>
      <w:r w:rsidR="00B3502E" w:rsidRPr="00EF5CD1">
        <w:rPr>
          <w:rFonts w:ascii="Times New Roman" w:hAnsi="Times New Roman" w:cs="Times New Roman"/>
          <w:b/>
          <w:sz w:val="24"/>
          <w:szCs w:val="24"/>
          <w:u w:val="single"/>
          <w:lang w:val="lv-LV"/>
        </w:rPr>
        <w:t>straujteču biotopiem raks</w:t>
      </w:r>
      <w:r w:rsidR="00EF5CD1" w:rsidRPr="00EF5CD1">
        <w:rPr>
          <w:rFonts w:ascii="Times New Roman" w:hAnsi="Times New Roman" w:cs="Times New Roman"/>
          <w:b/>
          <w:sz w:val="24"/>
          <w:szCs w:val="24"/>
          <w:u w:val="single"/>
          <w:lang w:val="lv-LV"/>
        </w:rPr>
        <w:t>turīgā upju</w:t>
      </w:r>
      <w:r w:rsidR="005014FA" w:rsidRPr="00EF5CD1">
        <w:rPr>
          <w:rFonts w:ascii="Times New Roman" w:hAnsi="Times New Roman" w:cs="Times New Roman"/>
          <w:b/>
          <w:sz w:val="24"/>
          <w:szCs w:val="24"/>
          <w:u w:val="single"/>
          <w:lang w:val="lv-LV"/>
        </w:rPr>
        <w:t xml:space="preserve"> tecējuma uzturēšana</w:t>
      </w:r>
    </w:p>
    <w:p w14:paraId="242322B7" w14:textId="0EBDC5FB" w:rsidR="00B3502E" w:rsidRPr="00EF5CD1" w:rsidRDefault="00B3502E" w:rsidP="004874C9">
      <w:pPr>
        <w:jc w:val="both"/>
        <w:rPr>
          <w:rFonts w:ascii="Times New Roman" w:hAnsi="Times New Roman"/>
          <w:b/>
          <w:bCs/>
          <w:sz w:val="24"/>
          <w:szCs w:val="24"/>
          <w:lang w:val="lv-LV"/>
        </w:rPr>
      </w:pPr>
    </w:p>
    <w:p w14:paraId="1DC426C8" w14:textId="6143889B" w:rsidR="00F42E40" w:rsidRPr="004F07FA" w:rsidRDefault="006C5960" w:rsidP="00F42E40">
      <w:pPr>
        <w:jc w:val="both"/>
        <w:rPr>
          <w:rFonts w:ascii="Times New Roman" w:hAnsi="Times New Roman" w:cs="Times New Roman"/>
          <w:sz w:val="24"/>
          <w:szCs w:val="24"/>
          <w:lang w:val="lv-LV"/>
        </w:rPr>
      </w:pPr>
      <w:r w:rsidRPr="00EF5CD1">
        <w:rPr>
          <w:rFonts w:ascii="Times New Roman" w:hAnsi="Times New Roman" w:cs="Times New Roman"/>
          <w:sz w:val="24"/>
          <w:szCs w:val="24"/>
          <w:lang w:val="lv-LV"/>
        </w:rPr>
        <w:t>Būtisk</w:t>
      </w:r>
      <w:r w:rsidR="00F42E40" w:rsidRPr="00EF5CD1">
        <w:rPr>
          <w:rFonts w:ascii="Times New Roman" w:hAnsi="Times New Roman" w:cs="Times New Roman"/>
          <w:sz w:val="24"/>
          <w:szCs w:val="24"/>
          <w:lang w:val="lv-LV"/>
        </w:rPr>
        <w:t>a</w:t>
      </w:r>
      <w:r w:rsidRPr="00EF5CD1">
        <w:rPr>
          <w:rFonts w:ascii="Times New Roman" w:hAnsi="Times New Roman" w:cs="Times New Roman"/>
          <w:sz w:val="24"/>
          <w:szCs w:val="24"/>
          <w:lang w:val="lv-LV"/>
        </w:rPr>
        <w:t xml:space="preserve"> bebru darbības ietekme ir konstatēta Šķērvelī un Lēt</w:t>
      </w:r>
      <w:r w:rsidR="00764575">
        <w:rPr>
          <w:rFonts w:ascii="Times New Roman" w:hAnsi="Times New Roman" w:cs="Times New Roman"/>
          <w:sz w:val="24"/>
          <w:szCs w:val="24"/>
          <w:lang w:val="lv-LV"/>
        </w:rPr>
        <w:t>ī</w:t>
      </w:r>
      <w:r w:rsidRPr="00EF5CD1">
        <w:rPr>
          <w:rFonts w:ascii="Times New Roman" w:hAnsi="Times New Roman" w:cs="Times New Roman"/>
          <w:sz w:val="24"/>
          <w:szCs w:val="24"/>
          <w:lang w:val="lv-LV"/>
        </w:rPr>
        <w:t>žā</w:t>
      </w:r>
      <w:r w:rsidR="00F42E40" w:rsidRPr="00EF5CD1">
        <w:rPr>
          <w:rFonts w:ascii="Times New Roman" w:hAnsi="Times New Roman" w:cs="Times New Roman"/>
          <w:sz w:val="24"/>
          <w:szCs w:val="24"/>
          <w:lang w:val="lv-LV"/>
        </w:rPr>
        <w:t>.</w:t>
      </w:r>
      <w:r w:rsidR="00D93745">
        <w:rPr>
          <w:rFonts w:ascii="Times New Roman" w:hAnsi="Times New Roman" w:cs="Times New Roman"/>
          <w:sz w:val="24"/>
          <w:szCs w:val="24"/>
          <w:lang w:val="lv-LV"/>
        </w:rPr>
        <w:t xml:space="preserve"> Uz apsaimniekošanas pasākumu attiecināmi DL ietilpstošie abu upju posmi visā to garumā </w:t>
      </w:r>
      <w:r w:rsidR="00D93745" w:rsidRPr="009D3BE0">
        <w:rPr>
          <w:rFonts w:ascii="Times New Roman" w:hAnsi="Times New Roman" w:cs="Times New Roman"/>
          <w:sz w:val="24"/>
          <w:szCs w:val="24"/>
          <w:lang w:val="lv-LV"/>
        </w:rPr>
        <w:t xml:space="preserve">(Šķērvelis </w:t>
      </w:r>
      <w:r w:rsidR="009D3BE0">
        <w:rPr>
          <w:rFonts w:ascii="Times New Roman" w:hAnsi="Times New Roman" w:cs="Times New Roman"/>
          <w:sz w:val="24"/>
          <w:szCs w:val="24"/>
          <w:lang w:val="la-Latn"/>
        </w:rPr>
        <w:t>4,76</w:t>
      </w:r>
      <w:r w:rsidR="0016260D">
        <w:rPr>
          <w:rFonts w:ascii="Times New Roman" w:hAnsi="Times New Roman" w:cs="Times New Roman"/>
          <w:sz w:val="24"/>
          <w:szCs w:val="24"/>
          <w:lang w:val="lv-LV"/>
        </w:rPr>
        <w:t> </w:t>
      </w:r>
      <w:r w:rsidR="00D93745" w:rsidRPr="009D3BE0">
        <w:rPr>
          <w:rFonts w:ascii="Times New Roman" w:hAnsi="Times New Roman" w:cs="Times New Roman"/>
          <w:sz w:val="24"/>
          <w:szCs w:val="24"/>
          <w:lang w:val="lv-LV"/>
        </w:rPr>
        <w:t xml:space="preserve">km garumā, Lētīža </w:t>
      </w:r>
      <w:r w:rsidR="009D3BE0">
        <w:rPr>
          <w:rFonts w:ascii="Times New Roman" w:hAnsi="Times New Roman" w:cs="Times New Roman"/>
          <w:sz w:val="24"/>
          <w:szCs w:val="24"/>
          <w:lang w:val="la-Latn"/>
        </w:rPr>
        <w:t>1,1</w:t>
      </w:r>
      <w:r w:rsidR="0016260D">
        <w:rPr>
          <w:rFonts w:ascii="Times New Roman" w:hAnsi="Times New Roman" w:cs="Times New Roman"/>
          <w:sz w:val="24"/>
          <w:szCs w:val="24"/>
          <w:lang w:val="lv-LV"/>
        </w:rPr>
        <w:t> </w:t>
      </w:r>
      <w:r w:rsidR="00D93745" w:rsidRPr="009D3BE0">
        <w:rPr>
          <w:rFonts w:ascii="Times New Roman" w:hAnsi="Times New Roman" w:cs="Times New Roman"/>
          <w:sz w:val="24"/>
          <w:szCs w:val="24"/>
          <w:lang w:val="lv-LV"/>
        </w:rPr>
        <w:t>km garumā)</w:t>
      </w:r>
      <w:r w:rsidR="009D3BE0" w:rsidRPr="009D3BE0">
        <w:rPr>
          <w:rFonts w:ascii="Times New Roman" w:hAnsi="Times New Roman" w:cs="Times New Roman"/>
          <w:sz w:val="24"/>
          <w:szCs w:val="24"/>
          <w:lang w:val="la-Latn"/>
        </w:rPr>
        <w:t>.</w:t>
      </w:r>
      <w:r w:rsidR="009D3BE0">
        <w:rPr>
          <w:rFonts w:ascii="Times New Roman" w:hAnsi="Times New Roman" w:cs="Times New Roman"/>
          <w:sz w:val="24"/>
          <w:szCs w:val="24"/>
          <w:lang w:val="la-Latn"/>
        </w:rPr>
        <w:t xml:space="preserve"> </w:t>
      </w:r>
      <w:r w:rsidR="009D3BE0" w:rsidRPr="00EF5CD1">
        <w:rPr>
          <w:rFonts w:ascii="Times New Roman" w:hAnsi="Times New Roman" w:cs="Times New Roman"/>
          <w:sz w:val="24"/>
          <w:szCs w:val="24"/>
          <w:lang w:val="lv-LV"/>
        </w:rPr>
        <w:t>P</w:t>
      </w:r>
      <w:r w:rsidR="009D3BE0">
        <w:rPr>
          <w:rFonts w:ascii="Times New Roman" w:hAnsi="Times New Roman" w:cs="Times New Roman"/>
          <w:sz w:val="24"/>
          <w:szCs w:val="24"/>
          <w:lang w:val="lv-LV"/>
        </w:rPr>
        <w:t>lānojot upju</w:t>
      </w:r>
      <w:r w:rsidR="009D3BE0" w:rsidRPr="00EF5CD1">
        <w:rPr>
          <w:rFonts w:ascii="Times New Roman" w:hAnsi="Times New Roman" w:cs="Times New Roman"/>
          <w:sz w:val="24"/>
          <w:szCs w:val="24"/>
          <w:lang w:val="lv-LV"/>
        </w:rPr>
        <w:t xml:space="preserve"> atbrīvošanu no bebru veidotajiem aizsprostiem, nepieciešams upes atkārtoti apsekot, jo laika gaitā var izveidoties jauni bebru aizsprosti, tāpat iespējams, ka pavasara p</w:t>
      </w:r>
      <w:r w:rsidR="009B02AF">
        <w:rPr>
          <w:rFonts w:ascii="Times New Roman" w:hAnsi="Times New Roman" w:cs="Times New Roman"/>
          <w:sz w:val="24"/>
          <w:szCs w:val="24"/>
          <w:lang w:val="lv-LV"/>
        </w:rPr>
        <w:t>alu</w:t>
      </w:r>
      <w:r w:rsidR="009D3BE0" w:rsidRPr="00EF5CD1">
        <w:rPr>
          <w:rFonts w:ascii="Times New Roman" w:hAnsi="Times New Roman" w:cs="Times New Roman"/>
          <w:sz w:val="24"/>
          <w:szCs w:val="24"/>
          <w:lang w:val="lv-LV"/>
        </w:rPr>
        <w:t xml:space="preserve"> laikā daļa no pašlaik izveidotajiem bebru aizsprostiem var tikt dabiski aizskaloti. </w:t>
      </w:r>
      <w:r w:rsidR="009D3BE0">
        <w:rPr>
          <w:rFonts w:ascii="Times New Roman" w:hAnsi="Times New Roman" w:cs="Times New Roman"/>
          <w:sz w:val="24"/>
          <w:szCs w:val="24"/>
          <w:lang w:val="la-Latn"/>
        </w:rPr>
        <w:t>Lai gan uz DA plāna izstrādes brīdi DL ie</w:t>
      </w:r>
      <w:r w:rsidR="0016260D">
        <w:rPr>
          <w:rFonts w:ascii="Times New Roman" w:hAnsi="Times New Roman" w:cs="Times New Roman"/>
          <w:sz w:val="24"/>
          <w:szCs w:val="24"/>
          <w:lang w:val="la-Latn"/>
        </w:rPr>
        <w:t>tilpstošajā Dzeldas posmā (0,83 </w:t>
      </w:r>
      <w:r w:rsidR="009D3BE0">
        <w:rPr>
          <w:rFonts w:ascii="Times New Roman" w:hAnsi="Times New Roman" w:cs="Times New Roman"/>
          <w:sz w:val="24"/>
          <w:szCs w:val="24"/>
          <w:lang w:val="la-Latn"/>
        </w:rPr>
        <w:t>km garumā) bebru dambji netika konstatēti, tomēr ikgadēju apsekošanu nepieciešms veikt arī šajā upē.</w:t>
      </w:r>
    </w:p>
    <w:p w14:paraId="73FB8F43" w14:textId="77777777" w:rsidR="005014FA" w:rsidRPr="00EF5CD1" w:rsidRDefault="005014FA" w:rsidP="005014FA">
      <w:pPr>
        <w:jc w:val="both"/>
        <w:rPr>
          <w:rFonts w:ascii="Times New Roman" w:hAnsi="Times New Roman" w:cs="Times New Roman"/>
          <w:sz w:val="24"/>
          <w:szCs w:val="24"/>
          <w:lang w:val="lv-LV"/>
        </w:rPr>
      </w:pPr>
    </w:p>
    <w:p w14:paraId="4AED508F" w14:textId="7DE46676" w:rsidR="005014FA" w:rsidRDefault="00EF5CD1" w:rsidP="005014FA">
      <w:pPr>
        <w:jc w:val="both"/>
        <w:rPr>
          <w:rFonts w:ascii="Times New Roman" w:hAnsi="Times New Roman" w:cs="Times New Roman"/>
          <w:sz w:val="24"/>
          <w:szCs w:val="24"/>
          <w:lang w:val="lv-LV"/>
        </w:rPr>
      </w:pPr>
      <w:r w:rsidRPr="00EF5CD1">
        <w:rPr>
          <w:rFonts w:ascii="Times New Roman" w:hAnsi="Times New Roman" w:cs="Times New Roman"/>
          <w:sz w:val="24"/>
          <w:szCs w:val="24"/>
          <w:lang w:val="lv-LV"/>
        </w:rPr>
        <w:t>Lētīžā bebru aizsprostu nojaukšanu ir vēlams veikt virzienā no lejteces uz augšteci, lai iespēju robežās samazinātu nogulumu un cita atbrīvotā materiāla sedimentācijas ietek</w:t>
      </w:r>
      <w:r w:rsidR="004078FD">
        <w:rPr>
          <w:rFonts w:ascii="Times New Roman" w:hAnsi="Times New Roman" w:cs="Times New Roman"/>
          <w:sz w:val="24"/>
          <w:szCs w:val="24"/>
          <w:lang w:val="lv-LV"/>
        </w:rPr>
        <w:t>mi uz upi. Šķē</w:t>
      </w:r>
      <w:r w:rsidRPr="00EF5CD1">
        <w:rPr>
          <w:rFonts w:ascii="Times New Roman" w:hAnsi="Times New Roman" w:cs="Times New Roman"/>
          <w:sz w:val="24"/>
          <w:szCs w:val="24"/>
          <w:lang w:val="lv-LV"/>
        </w:rPr>
        <w:t>rvelī no šī principa var atkāpties, it īpaši aizsargājamās teritorijas augšteces daļā. Lejpus Dzeldas ietekai sākas salīdzinoši garš posms, kurā dominē taimiņam/strauta forelei maz piemērotas dzīvotnes, tāpēc domājams, ka ieguvums no šīs sugas nārstam un mazuļu attīstībai optimāli piemērotās augšteces stāvokļa uzlabošanas būs lielāks, nekā iespējamā nelabvēlīgā ietekme uz l</w:t>
      </w:r>
      <w:r w:rsidR="004078FD">
        <w:rPr>
          <w:rFonts w:ascii="Times New Roman" w:hAnsi="Times New Roman" w:cs="Times New Roman"/>
          <w:sz w:val="24"/>
          <w:szCs w:val="24"/>
          <w:lang w:val="lv-LV"/>
        </w:rPr>
        <w:t>ēni tekošo posmu. Arī pārējā Šķē</w:t>
      </w:r>
      <w:r w:rsidRPr="00EF5CD1">
        <w:rPr>
          <w:rFonts w:ascii="Times New Roman" w:hAnsi="Times New Roman" w:cs="Times New Roman"/>
          <w:sz w:val="24"/>
          <w:szCs w:val="24"/>
          <w:lang w:val="lv-LV"/>
        </w:rPr>
        <w:t>rveļa daļā vēlams vispirms nojaukt salīdzinoši nesen izbūvētus dambjus, kas ir uzpludinājuši taimiņam/strauta forelei potenciāli piemērotas straujteces.</w:t>
      </w:r>
    </w:p>
    <w:p w14:paraId="3E3BBF3E" w14:textId="5F6910F6" w:rsidR="00F3125F" w:rsidRDefault="00F3125F" w:rsidP="005014FA">
      <w:pPr>
        <w:jc w:val="both"/>
        <w:rPr>
          <w:rFonts w:ascii="Times New Roman" w:hAnsi="Times New Roman" w:cs="Times New Roman"/>
          <w:sz w:val="24"/>
          <w:szCs w:val="24"/>
          <w:lang w:val="lv-LV"/>
        </w:rPr>
      </w:pPr>
    </w:p>
    <w:p w14:paraId="17DF71C8" w14:textId="76DC8ECD" w:rsidR="00F3125F" w:rsidRPr="00293269" w:rsidRDefault="00F3125F" w:rsidP="00F3125F">
      <w:pPr>
        <w:jc w:val="both"/>
        <w:rPr>
          <w:rFonts w:ascii="Times New Roman" w:hAnsi="Times New Roman" w:cs="Times New Roman"/>
          <w:sz w:val="24"/>
          <w:szCs w:val="24"/>
          <w:lang w:val="la-Latn"/>
        </w:rPr>
      </w:pPr>
      <w:r w:rsidRPr="00293269">
        <w:rPr>
          <w:rFonts w:ascii="Times New Roman" w:hAnsi="Times New Roman" w:cs="Times New Roman"/>
          <w:sz w:val="24"/>
          <w:szCs w:val="24"/>
          <w:lang w:val="la-Latn"/>
        </w:rPr>
        <w:t>Pirms apsaim</w:t>
      </w:r>
      <w:r w:rsidR="0016260D">
        <w:rPr>
          <w:rFonts w:ascii="Times New Roman" w:hAnsi="Times New Roman" w:cs="Times New Roman"/>
          <w:sz w:val="24"/>
          <w:szCs w:val="24"/>
          <w:lang w:val="lv-LV"/>
        </w:rPr>
        <w:t>n</w:t>
      </w:r>
      <w:r w:rsidRPr="00293269">
        <w:rPr>
          <w:rFonts w:ascii="Times New Roman" w:hAnsi="Times New Roman" w:cs="Times New Roman"/>
          <w:sz w:val="24"/>
          <w:szCs w:val="24"/>
          <w:lang w:val="la-Latn"/>
        </w:rPr>
        <w:t xml:space="preserve">iekošanas pasākuma īstenošanas nepieciešams izvērtēt vai </w:t>
      </w:r>
      <w:r>
        <w:rPr>
          <w:rFonts w:ascii="Times New Roman" w:hAnsi="Times New Roman" w:cs="Times New Roman"/>
          <w:sz w:val="24"/>
          <w:szCs w:val="24"/>
          <w:lang w:val="la-Latn"/>
        </w:rPr>
        <w:t xml:space="preserve">darbību īstenošanai </w:t>
      </w:r>
      <w:r w:rsidRPr="00293269">
        <w:rPr>
          <w:rFonts w:ascii="Times New Roman" w:hAnsi="Times New Roman" w:cs="Times New Roman"/>
          <w:sz w:val="24"/>
          <w:szCs w:val="24"/>
          <w:lang w:val="la-Latn"/>
        </w:rPr>
        <w:t>nav nepieciešams izņemt tehniskos noteikumus no Valsts vides dienesta.</w:t>
      </w:r>
    </w:p>
    <w:p w14:paraId="2160F418" w14:textId="35849CF6" w:rsidR="00B3502E" w:rsidRPr="00EF5CD1" w:rsidRDefault="00B3502E" w:rsidP="004874C9">
      <w:pPr>
        <w:jc w:val="both"/>
        <w:rPr>
          <w:rFonts w:ascii="Times New Roman" w:hAnsi="Times New Roman" w:cs="Times New Roman"/>
          <w:b/>
          <w:bCs/>
          <w:sz w:val="24"/>
          <w:szCs w:val="24"/>
          <w:highlight w:val="yellow"/>
          <w:lang w:val="lv-LV"/>
        </w:rPr>
      </w:pPr>
    </w:p>
    <w:p w14:paraId="6A8319ED" w14:textId="19B6BA3E" w:rsidR="00F42E40" w:rsidRPr="00EF5CD1" w:rsidRDefault="00F42E40" w:rsidP="00F42E40">
      <w:pPr>
        <w:jc w:val="both"/>
        <w:rPr>
          <w:rFonts w:ascii="Times New Roman" w:hAnsi="Times New Roman" w:cs="Times New Roman"/>
          <w:sz w:val="24"/>
          <w:szCs w:val="24"/>
          <w:lang w:val="lv-LV"/>
        </w:rPr>
      </w:pPr>
      <w:r w:rsidRPr="00EF5CD1">
        <w:rPr>
          <w:rFonts w:ascii="Times New Roman" w:hAnsi="Times New Roman" w:cs="Times New Roman"/>
          <w:sz w:val="24"/>
          <w:szCs w:val="24"/>
          <w:lang w:val="lv-LV"/>
        </w:rPr>
        <w:t xml:space="preserve">Arī lielākie koku </w:t>
      </w:r>
      <w:r w:rsidR="004078FD">
        <w:rPr>
          <w:rFonts w:ascii="Times New Roman" w:hAnsi="Times New Roman" w:cs="Times New Roman"/>
          <w:sz w:val="24"/>
          <w:szCs w:val="24"/>
          <w:lang w:val="lv-LV"/>
        </w:rPr>
        <w:t>sagāzumi</w:t>
      </w:r>
      <w:r w:rsidRPr="00EF5CD1">
        <w:rPr>
          <w:rFonts w:ascii="Times New Roman" w:hAnsi="Times New Roman" w:cs="Times New Roman"/>
          <w:sz w:val="24"/>
          <w:szCs w:val="24"/>
          <w:lang w:val="lv-LV"/>
        </w:rPr>
        <w:t xml:space="preserve"> var veidot kompaktus nosprostojumus, kas aiztur ūdens noteci, veicina ūdens līmeņa pacelšanos un krastu izskalošanos, kā arī samazina upes pašattīrīšanās kapacitāti, liela nokrišņu daudzuma apstākļos palielina plūdu un krastu erozijas risku. Tomēr gadījumos, ja tiek </w:t>
      </w:r>
      <w:r w:rsidRPr="004078FD">
        <w:rPr>
          <w:rFonts w:ascii="Times New Roman" w:hAnsi="Times New Roman" w:cs="Times New Roman"/>
          <w:sz w:val="24"/>
          <w:szCs w:val="24"/>
          <w:lang w:val="lv-LV"/>
        </w:rPr>
        <w:t xml:space="preserve">plānota koku </w:t>
      </w:r>
      <w:r w:rsidR="004078FD" w:rsidRPr="004078FD">
        <w:rPr>
          <w:rFonts w:ascii="Times New Roman" w:hAnsi="Times New Roman" w:cs="Times New Roman"/>
          <w:sz w:val="24"/>
          <w:szCs w:val="24"/>
          <w:lang w:val="lv-LV"/>
        </w:rPr>
        <w:t>sagāzumu</w:t>
      </w:r>
      <w:r w:rsidRPr="004078FD">
        <w:rPr>
          <w:rFonts w:ascii="Times New Roman" w:hAnsi="Times New Roman" w:cs="Times New Roman"/>
          <w:sz w:val="24"/>
          <w:szCs w:val="24"/>
          <w:lang w:val="lv-LV"/>
        </w:rPr>
        <w:t xml:space="preserve"> izvākšana, nepieciešams izvērtēt </w:t>
      </w:r>
      <w:r w:rsidR="004078FD" w:rsidRPr="004078FD">
        <w:rPr>
          <w:rFonts w:ascii="Times New Roman" w:hAnsi="Times New Roman" w:cs="Times New Roman"/>
          <w:sz w:val="24"/>
          <w:szCs w:val="24"/>
          <w:lang w:val="lv-LV"/>
        </w:rPr>
        <w:t>to</w:t>
      </w:r>
      <w:r w:rsidRPr="004078FD">
        <w:rPr>
          <w:rFonts w:ascii="Times New Roman" w:hAnsi="Times New Roman" w:cs="Times New Roman"/>
          <w:sz w:val="24"/>
          <w:szCs w:val="24"/>
          <w:lang w:val="lv-LV"/>
        </w:rPr>
        <w:t xml:space="preserve"> iespējamo nozīmi zivju sugu dzīvotņu daudzveidības palielināšanā. </w:t>
      </w:r>
      <w:r w:rsidRPr="004078FD">
        <w:rPr>
          <w:rFonts w:ascii="Times New Roman" w:eastAsia="Times New Roman" w:hAnsi="Times New Roman" w:cs="Times New Roman"/>
          <w:sz w:val="24"/>
          <w:szCs w:val="24"/>
          <w:lang w:val="lv-LV"/>
        </w:rPr>
        <w:t xml:space="preserve">Nelieli sagāzumi, zem kuriem veidojas lokāli izskalojumi, straujteces ietekmē salīdzinoši nedaudz, taču tie būtiski palielina zivju dzīvotņu daudzveidību upē, tādēļ koku </w:t>
      </w:r>
      <w:r w:rsidR="004078FD" w:rsidRPr="004078FD">
        <w:rPr>
          <w:rFonts w:ascii="Times New Roman" w:eastAsia="Times New Roman" w:hAnsi="Times New Roman" w:cs="Times New Roman"/>
          <w:sz w:val="24"/>
          <w:szCs w:val="24"/>
          <w:lang w:val="lv-LV"/>
        </w:rPr>
        <w:t>sagāzumu</w:t>
      </w:r>
      <w:r w:rsidRPr="004078FD">
        <w:rPr>
          <w:rFonts w:ascii="Times New Roman" w:eastAsia="Times New Roman" w:hAnsi="Times New Roman" w:cs="Times New Roman"/>
          <w:sz w:val="24"/>
          <w:szCs w:val="24"/>
          <w:lang w:val="lv-LV"/>
        </w:rPr>
        <w:t xml:space="preserve"> izvākšana no upes nepieciešama tikai gadījumos, ja sagāzumi ir ļoti lieli un būtiski kavē ūdens apmaiņu.</w:t>
      </w:r>
    </w:p>
    <w:p w14:paraId="75CAE588" w14:textId="77777777" w:rsidR="00F42E40" w:rsidRPr="00EF5CD1" w:rsidRDefault="00F42E40" w:rsidP="004874C9">
      <w:pPr>
        <w:jc w:val="both"/>
        <w:rPr>
          <w:rFonts w:ascii="Times New Roman" w:hAnsi="Times New Roman" w:cs="Times New Roman"/>
          <w:b/>
          <w:bCs/>
          <w:sz w:val="24"/>
          <w:szCs w:val="24"/>
          <w:highlight w:val="yellow"/>
          <w:lang w:val="lv-LV"/>
        </w:rPr>
      </w:pPr>
    </w:p>
    <w:p w14:paraId="4444207A" w14:textId="1A6C2C96" w:rsidR="00EF5CD1" w:rsidRDefault="00EF5CD1" w:rsidP="00EF5CD1">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Pēc esošo bebru aizsprostu nojaukšanas un izvākšanas no upēm arī turpmāk </w:t>
      </w:r>
      <w:r w:rsidRPr="00A73186">
        <w:rPr>
          <w:rFonts w:ascii="Times New Roman" w:hAnsi="Times New Roman" w:cs="Times New Roman"/>
          <w:sz w:val="24"/>
          <w:szCs w:val="24"/>
          <w:lang w:val="lv-LV"/>
        </w:rPr>
        <w:t xml:space="preserve">ieteicams apsekot </w:t>
      </w:r>
      <w:r w:rsidR="00FF7095">
        <w:rPr>
          <w:rFonts w:ascii="Times New Roman" w:hAnsi="Times New Roman" w:cs="Times New Roman"/>
          <w:sz w:val="24"/>
          <w:szCs w:val="24"/>
          <w:lang w:val="lv-LV"/>
        </w:rPr>
        <w:t>DL</w:t>
      </w:r>
      <w:r>
        <w:rPr>
          <w:rFonts w:ascii="Times New Roman" w:hAnsi="Times New Roman" w:cs="Times New Roman"/>
          <w:sz w:val="24"/>
          <w:szCs w:val="24"/>
          <w:lang w:val="lv-LV"/>
        </w:rPr>
        <w:t xml:space="preserve"> ietilpstošos Šķērveļa un Lētīžas posmus </w:t>
      </w:r>
      <w:r w:rsidRPr="00A73186">
        <w:rPr>
          <w:rFonts w:ascii="Times New Roman" w:hAnsi="Times New Roman" w:cs="Times New Roman"/>
          <w:sz w:val="24"/>
          <w:szCs w:val="24"/>
          <w:lang w:val="lv-LV"/>
        </w:rPr>
        <w:t>vismaz divas reizes gadā, pēc pavasara paliem līdz rudenim, piefiksējot no jauna izveidot</w:t>
      </w:r>
      <w:r>
        <w:rPr>
          <w:rFonts w:ascii="Times New Roman" w:hAnsi="Times New Roman" w:cs="Times New Roman"/>
          <w:sz w:val="24"/>
          <w:szCs w:val="24"/>
          <w:lang w:val="lv-LV"/>
        </w:rPr>
        <w:t xml:space="preserve">o bebru dambju atrašanās vietas, kā arī īstenojot pasākumus </w:t>
      </w:r>
      <w:r w:rsidR="00D93745">
        <w:rPr>
          <w:rFonts w:ascii="Times New Roman" w:hAnsi="Times New Roman" w:cs="Times New Roman"/>
          <w:sz w:val="24"/>
          <w:szCs w:val="24"/>
          <w:lang w:val="lv-LV"/>
        </w:rPr>
        <w:t>to nojaukšanai</w:t>
      </w:r>
      <w:r>
        <w:rPr>
          <w:rFonts w:ascii="Times New Roman" w:hAnsi="Times New Roman" w:cs="Times New Roman"/>
          <w:sz w:val="24"/>
          <w:szCs w:val="24"/>
          <w:lang w:val="lv-LV"/>
        </w:rPr>
        <w:t>.</w:t>
      </w:r>
    </w:p>
    <w:p w14:paraId="68113B45" w14:textId="77777777" w:rsidR="00B30598" w:rsidRDefault="00B30598" w:rsidP="00EF5CD1">
      <w:pPr>
        <w:jc w:val="both"/>
        <w:rPr>
          <w:rFonts w:ascii="Times New Roman" w:hAnsi="Times New Roman" w:cs="Times New Roman"/>
          <w:sz w:val="24"/>
          <w:szCs w:val="24"/>
          <w:lang w:val="lv-LV"/>
        </w:rPr>
      </w:pPr>
    </w:p>
    <w:p w14:paraId="1714AFAC" w14:textId="493E3017" w:rsidR="004078FD" w:rsidRPr="004078FD" w:rsidRDefault="00670895" w:rsidP="00EF5CD1">
      <w:pPr>
        <w:jc w:val="both"/>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B.6.1.</w:t>
      </w:r>
      <w:r w:rsidR="0016260D">
        <w:rPr>
          <w:rFonts w:ascii="Times New Roman" w:hAnsi="Times New Roman" w:cs="Times New Roman"/>
          <w:b/>
          <w:sz w:val="24"/>
          <w:szCs w:val="24"/>
          <w:u w:val="single"/>
          <w:lang w:val="lv-LV"/>
        </w:rPr>
        <w:t> DL</w:t>
      </w:r>
      <w:r w:rsidR="004078FD" w:rsidRPr="004078FD">
        <w:rPr>
          <w:rFonts w:ascii="Times New Roman" w:hAnsi="Times New Roman" w:cs="Times New Roman"/>
          <w:b/>
          <w:sz w:val="24"/>
          <w:szCs w:val="24"/>
          <w:u w:val="single"/>
          <w:lang w:val="lv-LV"/>
        </w:rPr>
        <w:t xml:space="preserve"> teritorijā konstatēto dižkoku un potenciālo dižkoku apsaimniekošana</w:t>
      </w:r>
    </w:p>
    <w:p w14:paraId="3393A080" w14:textId="00681564" w:rsidR="00B3502E" w:rsidRDefault="00B3502E" w:rsidP="004874C9">
      <w:pPr>
        <w:jc w:val="both"/>
        <w:rPr>
          <w:rFonts w:ascii="Times New Roman" w:hAnsi="Times New Roman" w:cs="Times New Roman"/>
          <w:b/>
          <w:bCs/>
          <w:sz w:val="24"/>
          <w:szCs w:val="24"/>
          <w:highlight w:val="yellow"/>
          <w:lang w:val="lv-LV"/>
        </w:rPr>
      </w:pPr>
    </w:p>
    <w:p w14:paraId="77E57D1C" w14:textId="17FB8B49" w:rsidR="0063268A" w:rsidRPr="00EB42DD" w:rsidRDefault="004078FD" w:rsidP="0063268A">
      <w:pPr>
        <w:jc w:val="both"/>
        <w:rPr>
          <w:rFonts w:ascii="Times New Roman" w:hAnsi="Times New Roman" w:cs="Times New Roman"/>
          <w:sz w:val="24"/>
          <w:szCs w:val="24"/>
          <w:highlight w:val="yellow"/>
          <w:lang w:val="lv-LV"/>
        </w:rPr>
      </w:pPr>
      <w:r w:rsidRPr="00D149AE">
        <w:rPr>
          <w:rFonts w:ascii="Times New Roman" w:hAnsi="Times New Roman" w:cs="Times New Roman"/>
          <w:sz w:val="24"/>
          <w:szCs w:val="24"/>
          <w:lang w:val="la-Latn"/>
        </w:rPr>
        <w:t xml:space="preserve">No </w:t>
      </w:r>
      <w:r w:rsidR="00FF7095" w:rsidRPr="00FF7095">
        <w:rPr>
          <w:rFonts w:ascii="Times New Roman" w:hAnsi="Times New Roman" w:cs="Times New Roman"/>
          <w:sz w:val="24"/>
          <w:szCs w:val="24"/>
          <w:lang w:val="lv-LV"/>
        </w:rPr>
        <w:t>DL</w:t>
      </w:r>
      <w:r w:rsidRPr="00D149AE">
        <w:rPr>
          <w:rFonts w:ascii="Times New Roman" w:hAnsi="Times New Roman" w:cs="Times New Roman"/>
          <w:sz w:val="24"/>
          <w:szCs w:val="24"/>
          <w:lang w:val="la-Latn"/>
        </w:rPr>
        <w:t xml:space="preserve"> teritorijā konstatētajiem valsts nozīmes dižkokiem apsaimniekošana nepieciešama </w:t>
      </w:r>
      <w:r w:rsidR="009B02AF">
        <w:rPr>
          <w:rFonts w:ascii="Times New Roman" w:hAnsi="Times New Roman" w:cs="Times New Roman"/>
          <w:sz w:val="24"/>
          <w:szCs w:val="24"/>
          <w:lang w:val="lv-LV"/>
        </w:rPr>
        <w:t>septiņiem</w:t>
      </w:r>
      <w:r w:rsidRPr="00D149AE">
        <w:rPr>
          <w:rFonts w:ascii="Times New Roman" w:hAnsi="Times New Roman" w:cs="Times New Roman"/>
          <w:sz w:val="24"/>
          <w:szCs w:val="24"/>
          <w:lang w:val="la-Latn"/>
        </w:rPr>
        <w:t xml:space="preserve"> kokiem </w:t>
      </w:r>
      <w:r w:rsidRPr="00D149AE">
        <w:rPr>
          <w:rFonts w:ascii="Times New Roman" w:hAnsi="Times New Roman" w:cs="Times New Roman"/>
          <w:sz w:val="24"/>
          <w:szCs w:val="24"/>
          <w:lang w:val="lv-LV"/>
        </w:rPr>
        <w:t>–</w:t>
      </w:r>
      <w:r w:rsidRPr="00D149AE">
        <w:rPr>
          <w:rFonts w:ascii="Times New Roman" w:hAnsi="Times New Roman" w:cs="Times New Roman"/>
          <w:sz w:val="24"/>
          <w:szCs w:val="24"/>
          <w:lang w:val="la-Latn"/>
        </w:rPr>
        <w:t xml:space="preserve"> </w:t>
      </w:r>
      <w:r w:rsidR="009B02AF">
        <w:rPr>
          <w:rFonts w:ascii="Times New Roman" w:hAnsi="Times New Roman" w:cs="Times New Roman"/>
          <w:sz w:val="24"/>
          <w:szCs w:val="24"/>
          <w:lang w:val="lv-LV"/>
        </w:rPr>
        <w:t>pieci</w:t>
      </w:r>
      <w:r w:rsidRPr="00D149AE">
        <w:rPr>
          <w:rFonts w:ascii="Times New Roman" w:hAnsi="Times New Roman" w:cs="Times New Roman"/>
          <w:sz w:val="24"/>
          <w:szCs w:val="24"/>
          <w:lang w:val="lv-LV"/>
        </w:rPr>
        <w:t xml:space="preserve"> parastie ozoli </w:t>
      </w:r>
      <w:r w:rsidRPr="00D149AE">
        <w:rPr>
          <w:rFonts w:ascii="Times New Roman" w:hAnsi="Times New Roman" w:cs="Times New Roman"/>
          <w:i/>
          <w:sz w:val="24"/>
          <w:szCs w:val="24"/>
          <w:lang w:val="lv-LV"/>
        </w:rPr>
        <w:t>Quercus robur</w:t>
      </w:r>
      <w:r w:rsidRPr="00D149AE">
        <w:rPr>
          <w:rFonts w:ascii="Times New Roman" w:hAnsi="Times New Roman" w:cs="Times New Roman"/>
          <w:sz w:val="24"/>
          <w:szCs w:val="24"/>
          <w:lang w:val="lv-LV"/>
        </w:rPr>
        <w:t xml:space="preserve">, viena parastā vīksna </w:t>
      </w:r>
      <w:r w:rsidRPr="00D149AE">
        <w:rPr>
          <w:rFonts w:ascii="Times New Roman" w:hAnsi="Times New Roman" w:cs="Times New Roman"/>
          <w:i/>
          <w:sz w:val="24"/>
          <w:szCs w:val="24"/>
          <w:lang w:val="lv-LV"/>
        </w:rPr>
        <w:t>Ulmus laevis</w:t>
      </w:r>
      <w:r w:rsidR="00D149AE" w:rsidRPr="00D149AE">
        <w:rPr>
          <w:rFonts w:ascii="Times New Roman" w:hAnsi="Times New Roman" w:cs="Times New Roman"/>
          <w:iCs/>
          <w:sz w:val="24"/>
          <w:szCs w:val="24"/>
          <w:lang w:val="lv-LV"/>
        </w:rPr>
        <w:t xml:space="preserve"> un</w:t>
      </w:r>
      <w:r w:rsidR="00D149AE" w:rsidRPr="00D149AE">
        <w:rPr>
          <w:rFonts w:ascii="Times New Roman" w:hAnsi="Times New Roman" w:cs="Times New Roman"/>
          <w:iCs/>
          <w:sz w:val="24"/>
          <w:szCs w:val="24"/>
          <w:lang w:val="la-Latn"/>
        </w:rPr>
        <w:t xml:space="preserve"> viens saldais ķirsis </w:t>
      </w:r>
      <w:r w:rsidR="00D149AE" w:rsidRPr="00D149AE">
        <w:rPr>
          <w:rFonts w:ascii="Times New Roman" w:hAnsi="Times New Roman" w:cs="Times New Roman"/>
          <w:i/>
          <w:iCs/>
          <w:sz w:val="24"/>
          <w:szCs w:val="24"/>
          <w:lang w:val="la-Latn"/>
        </w:rPr>
        <w:t>Cerasus avium</w:t>
      </w:r>
      <w:r w:rsidR="00D149AE" w:rsidRPr="00D149AE">
        <w:rPr>
          <w:rFonts w:ascii="Times New Roman" w:hAnsi="Times New Roman" w:cs="Times New Roman"/>
          <w:iCs/>
          <w:sz w:val="24"/>
          <w:szCs w:val="24"/>
          <w:lang w:val="la-Latn"/>
        </w:rPr>
        <w:t xml:space="preserve">. </w:t>
      </w:r>
      <w:r w:rsidRPr="00D149AE">
        <w:rPr>
          <w:rFonts w:ascii="Times New Roman" w:hAnsi="Times New Roman" w:cs="Times New Roman"/>
          <w:sz w:val="24"/>
          <w:szCs w:val="24"/>
          <w:lang w:val="la-Latn"/>
        </w:rPr>
        <w:t xml:space="preserve">Tāpat apsaimniekošanas pasākumi nepieciešami </w:t>
      </w:r>
      <w:r w:rsidR="00D149AE" w:rsidRPr="00D149AE">
        <w:rPr>
          <w:rFonts w:ascii="Times New Roman" w:hAnsi="Times New Roman" w:cs="Times New Roman"/>
          <w:sz w:val="24"/>
          <w:szCs w:val="24"/>
          <w:lang w:val="lv-LV"/>
        </w:rPr>
        <w:t>arī se</w:t>
      </w:r>
      <w:r w:rsidR="00D149AE" w:rsidRPr="00D149AE">
        <w:rPr>
          <w:rFonts w:ascii="Times New Roman" w:hAnsi="Times New Roman" w:cs="Times New Roman"/>
          <w:sz w:val="24"/>
          <w:szCs w:val="24"/>
          <w:lang w:val="la-Latn"/>
        </w:rPr>
        <w:t>š</w:t>
      </w:r>
      <w:r w:rsidRPr="00D149AE">
        <w:rPr>
          <w:rFonts w:ascii="Times New Roman" w:hAnsi="Times New Roman" w:cs="Times New Roman"/>
          <w:sz w:val="24"/>
          <w:szCs w:val="24"/>
          <w:lang w:val="lv-LV"/>
        </w:rPr>
        <w:t xml:space="preserve">iem kokiem </w:t>
      </w:r>
      <w:r w:rsidRPr="00D149AE">
        <w:rPr>
          <w:rFonts w:ascii="Times New Roman" w:hAnsi="Times New Roman" w:cs="Times New Roman"/>
          <w:sz w:val="24"/>
          <w:szCs w:val="24"/>
          <w:lang w:val="la-Latn"/>
        </w:rPr>
        <w:t>(</w:t>
      </w:r>
      <w:r w:rsidRPr="00D149AE">
        <w:rPr>
          <w:rFonts w:ascii="Times New Roman" w:hAnsi="Times New Roman" w:cs="Times New Roman"/>
          <w:sz w:val="24"/>
          <w:szCs w:val="24"/>
          <w:lang w:val="lv-LV"/>
        </w:rPr>
        <w:t xml:space="preserve">četri parastie ozoli </w:t>
      </w:r>
      <w:r w:rsidRPr="00D149AE">
        <w:rPr>
          <w:rFonts w:ascii="Times New Roman" w:hAnsi="Times New Roman" w:cs="Times New Roman"/>
          <w:i/>
          <w:sz w:val="24"/>
          <w:szCs w:val="24"/>
          <w:lang w:val="lv-LV"/>
        </w:rPr>
        <w:t>Quercus robur</w:t>
      </w:r>
      <w:r w:rsidR="00D149AE" w:rsidRPr="00D149AE">
        <w:rPr>
          <w:rFonts w:ascii="Times New Roman" w:hAnsi="Times New Roman" w:cs="Times New Roman"/>
          <w:sz w:val="24"/>
          <w:szCs w:val="24"/>
          <w:lang w:val="la-Latn"/>
        </w:rPr>
        <w:t xml:space="preserve">, viena </w:t>
      </w:r>
      <w:r w:rsidR="00D149AE" w:rsidRPr="00D149AE">
        <w:rPr>
          <w:rFonts w:ascii="Times New Roman" w:hAnsi="Times New Roman" w:cs="Times New Roman"/>
          <w:sz w:val="24"/>
          <w:szCs w:val="24"/>
          <w:lang w:val="la-Latn"/>
        </w:rPr>
        <w:lastRenderedPageBreak/>
        <w:t xml:space="preserve">parastā liepa </w:t>
      </w:r>
      <w:r w:rsidR="00D149AE" w:rsidRPr="00D149AE">
        <w:rPr>
          <w:rFonts w:ascii="Times New Roman" w:hAnsi="Times New Roman" w:cs="Times New Roman"/>
          <w:i/>
          <w:sz w:val="24"/>
          <w:szCs w:val="24"/>
          <w:lang w:val="la-Latn"/>
        </w:rPr>
        <w:t>Tilia cordata</w:t>
      </w:r>
      <w:r w:rsidR="00D149AE" w:rsidRPr="00D149AE">
        <w:rPr>
          <w:rFonts w:ascii="Times New Roman" w:hAnsi="Times New Roman" w:cs="Times New Roman"/>
          <w:sz w:val="24"/>
          <w:szCs w:val="24"/>
          <w:lang w:val="la-Latn"/>
        </w:rPr>
        <w:t>, kā arī viens parastais skābardis</w:t>
      </w:r>
      <w:r w:rsidR="009B02AF">
        <w:rPr>
          <w:rFonts w:ascii="Times New Roman" w:hAnsi="Times New Roman" w:cs="Times New Roman"/>
          <w:sz w:val="24"/>
          <w:szCs w:val="24"/>
          <w:lang w:val="lv-LV"/>
        </w:rPr>
        <w:t xml:space="preserve"> </w:t>
      </w:r>
      <w:r w:rsidR="009B02AF">
        <w:rPr>
          <w:rFonts w:ascii="Times New Roman" w:hAnsi="Times New Roman" w:cs="Times New Roman"/>
          <w:i/>
          <w:iCs/>
          <w:sz w:val="24"/>
          <w:szCs w:val="24"/>
          <w:lang w:val="lv-LV"/>
        </w:rPr>
        <w:t>Carpinus betulus</w:t>
      </w:r>
      <w:r w:rsidRPr="00D149AE">
        <w:rPr>
          <w:rFonts w:ascii="Times New Roman" w:hAnsi="Times New Roman" w:cs="Times New Roman"/>
          <w:sz w:val="24"/>
          <w:szCs w:val="24"/>
          <w:lang w:val="la-Latn"/>
        </w:rPr>
        <w:t>), kuri dižkoku statusu varētu sasniegt pārskat</w:t>
      </w:r>
      <w:r w:rsidRPr="00D149AE">
        <w:rPr>
          <w:rFonts w:ascii="Times New Roman" w:hAnsi="Times New Roman" w:cs="Times New Roman"/>
          <w:sz w:val="24"/>
          <w:szCs w:val="24"/>
          <w:lang w:val="lv-LV"/>
        </w:rPr>
        <w:t>ā</w:t>
      </w:r>
      <w:r w:rsidRPr="00D149AE">
        <w:rPr>
          <w:rFonts w:ascii="Times New Roman" w:hAnsi="Times New Roman" w:cs="Times New Roman"/>
          <w:sz w:val="24"/>
          <w:szCs w:val="24"/>
          <w:lang w:val="la-Latn"/>
        </w:rPr>
        <w:t>mā nākotnē</w:t>
      </w:r>
      <w:r w:rsidRPr="00D149AE">
        <w:rPr>
          <w:rFonts w:ascii="Times New Roman" w:hAnsi="Times New Roman" w:cs="Times New Roman"/>
          <w:sz w:val="24"/>
          <w:szCs w:val="24"/>
          <w:lang w:val="lv-LV"/>
        </w:rPr>
        <w:t>.</w:t>
      </w:r>
      <w:r w:rsidR="0063268A" w:rsidRPr="00D149AE">
        <w:rPr>
          <w:rFonts w:ascii="Times New Roman" w:hAnsi="Times New Roman" w:cs="Times New Roman"/>
          <w:sz w:val="24"/>
          <w:szCs w:val="24"/>
          <w:lang w:val="lv-LV"/>
        </w:rPr>
        <w:t xml:space="preserve"> DL teritorijā augošie koki, kuriem nepieciešama apsaimniekoša</w:t>
      </w:r>
      <w:r w:rsidR="0016260D">
        <w:rPr>
          <w:rFonts w:ascii="Times New Roman" w:hAnsi="Times New Roman" w:cs="Times New Roman"/>
          <w:sz w:val="24"/>
          <w:szCs w:val="24"/>
          <w:lang w:val="lv-LV"/>
        </w:rPr>
        <w:t>na kartogrāfiski attēloti 21.6. </w:t>
      </w:r>
      <w:r w:rsidR="0063268A" w:rsidRPr="00D149AE">
        <w:rPr>
          <w:rFonts w:ascii="Times New Roman" w:hAnsi="Times New Roman" w:cs="Times New Roman"/>
          <w:sz w:val="24"/>
          <w:szCs w:val="24"/>
          <w:lang w:val="lv-LV"/>
        </w:rPr>
        <w:t>pielikumā.</w:t>
      </w:r>
      <w:r w:rsidR="0063268A" w:rsidRPr="00D149AE">
        <w:rPr>
          <w:rFonts w:ascii="Times New Roman" w:hAnsi="Times New Roman" w:cs="Times New Roman"/>
          <w:sz w:val="24"/>
          <w:szCs w:val="24"/>
          <w:lang w:val="la-Latn"/>
        </w:rPr>
        <w:t xml:space="preserve"> Koku atēnošana</w:t>
      </w:r>
      <w:r w:rsidR="0063268A" w:rsidRPr="009D3BE0">
        <w:rPr>
          <w:rFonts w:ascii="Times New Roman" w:hAnsi="Times New Roman" w:cs="Times New Roman"/>
          <w:sz w:val="24"/>
          <w:szCs w:val="24"/>
          <w:lang w:val="la-Latn"/>
        </w:rPr>
        <w:t xml:space="preserve"> primāri īstenojama dižkoku izmērus sasniegušajiem</w:t>
      </w:r>
      <w:r w:rsidR="0063268A" w:rsidRPr="009D3BE0">
        <w:rPr>
          <w:rFonts w:ascii="Times New Roman" w:hAnsi="Times New Roman" w:cs="Times New Roman"/>
          <w:sz w:val="24"/>
          <w:szCs w:val="24"/>
          <w:lang w:val="lv-LV"/>
        </w:rPr>
        <w:t xml:space="preserve"> kokiem</w:t>
      </w:r>
      <w:r w:rsidR="009B02AF">
        <w:rPr>
          <w:rFonts w:ascii="Times New Roman" w:hAnsi="Times New Roman" w:cs="Times New Roman"/>
          <w:sz w:val="24"/>
          <w:szCs w:val="24"/>
          <w:lang w:val="lv-LV"/>
        </w:rPr>
        <w:t>.</w:t>
      </w:r>
    </w:p>
    <w:p w14:paraId="123005E1" w14:textId="3F9C69A4" w:rsidR="004078FD" w:rsidRPr="00EB42DD" w:rsidRDefault="004078FD" w:rsidP="004078FD">
      <w:pPr>
        <w:jc w:val="both"/>
        <w:rPr>
          <w:rFonts w:ascii="Times New Roman" w:hAnsi="Times New Roman" w:cs="Times New Roman"/>
          <w:sz w:val="24"/>
          <w:szCs w:val="24"/>
          <w:highlight w:val="yellow"/>
          <w:lang w:val="la-Latn"/>
        </w:rPr>
      </w:pPr>
    </w:p>
    <w:p w14:paraId="575E4B59" w14:textId="372FFBB9" w:rsidR="004078FD" w:rsidRPr="00F13B66" w:rsidRDefault="004F07FA" w:rsidP="004078FD">
      <w:pPr>
        <w:jc w:val="both"/>
        <w:rPr>
          <w:rFonts w:ascii="Times New Roman" w:hAnsi="Times New Roman" w:cs="Times New Roman"/>
          <w:sz w:val="24"/>
          <w:szCs w:val="24"/>
          <w:lang w:val="la-Latn"/>
        </w:rPr>
      </w:pPr>
      <w:r w:rsidRPr="00F13B66">
        <w:rPr>
          <w:rFonts w:ascii="Times New Roman" w:hAnsi="Times New Roman" w:cs="Times New Roman"/>
          <w:sz w:val="24"/>
          <w:szCs w:val="24"/>
          <w:lang w:val="la-Latn"/>
        </w:rPr>
        <w:t xml:space="preserve">Saskaņā ar </w:t>
      </w:r>
      <w:r w:rsidR="00F20CDF" w:rsidRPr="00F20CDF">
        <w:rPr>
          <w:rFonts w:ascii="Times New Roman" w:hAnsi="Times New Roman" w:cs="Times New Roman"/>
          <w:sz w:val="24"/>
          <w:szCs w:val="24"/>
          <w:lang w:val="la-Latn"/>
        </w:rPr>
        <w:t xml:space="preserve">MK </w:t>
      </w:r>
      <w:r w:rsidR="00F20CDF">
        <w:rPr>
          <w:rFonts w:ascii="Times New Roman" w:hAnsi="Times New Roman" w:cs="Times New Roman"/>
          <w:sz w:val="24"/>
          <w:szCs w:val="24"/>
          <w:lang w:val="la-Latn"/>
        </w:rPr>
        <w:t>2012.</w:t>
      </w:r>
      <w:r w:rsidR="005165C3">
        <w:rPr>
          <w:rFonts w:ascii="Times New Roman" w:hAnsi="Times New Roman" w:cs="Times New Roman"/>
          <w:sz w:val="24"/>
          <w:szCs w:val="24"/>
          <w:lang w:val="lv-LV"/>
        </w:rPr>
        <w:t> </w:t>
      </w:r>
      <w:r w:rsidR="00F20CDF">
        <w:rPr>
          <w:rFonts w:ascii="Times New Roman" w:hAnsi="Times New Roman" w:cs="Times New Roman"/>
          <w:sz w:val="24"/>
          <w:szCs w:val="24"/>
          <w:lang w:val="la-Latn"/>
        </w:rPr>
        <w:t>gada 3.</w:t>
      </w:r>
      <w:r w:rsidR="005165C3">
        <w:rPr>
          <w:rFonts w:ascii="Times New Roman" w:hAnsi="Times New Roman" w:cs="Times New Roman"/>
          <w:sz w:val="24"/>
          <w:szCs w:val="24"/>
          <w:lang w:val="lv-LV"/>
        </w:rPr>
        <w:t> </w:t>
      </w:r>
      <w:r w:rsidR="00F20CDF">
        <w:rPr>
          <w:rFonts w:ascii="Times New Roman" w:hAnsi="Times New Roman" w:cs="Times New Roman"/>
          <w:sz w:val="24"/>
          <w:szCs w:val="24"/>
          <w:lang w:val="la-Latn"/>
        </w:rPr>
        <w:t>janvāra</w:t>
      </w:r>
      <w:r w:rsidRPr="00F13B66">
        <w:rPr>
          <w:rFonts w:ascii="Times New Roman" w:hAnsi="Times New Roman" w:cs="Times New Roman"/>
          <w:sz w:val="24"/>
          <w:szCs w:val="24"/>
          <w:lang w:val="la-Latn"/>
        </w:rPr>
        <w:t xml:space="preserve"> noteikumu Nr.</w:t>
      </w:r>
      <w:r w:rsidR="005165C3">
        <w:rPr>
          <w:rFonts w:ascii="Times New Roman" w:hAnsi="Times New Roman" w:cs="Times New Roman"/>
          <w:sz w:val="24"/>
          <w:szCs w:val="24"/>
          <w:lang w:val="lv-LV"/>
        </w:rPr>
        <w:t> </w:t>
      </w:r>
      <w:r w:rsidRPr="00F13B66">
        <w:rPr>
          <w:rFonts w:ascii="Times New Roman" w:hAnsi="Times New Roman" w:cs="Times New Roman"/>
          <w:sz w:val="24"/>
          <w:szCs w:val="24"/>
          <w:lang w:val="la-Latn"/>
        </w:rPr>
        <w:t>13 “Dabas lieguma “Ventas un Šķerveļa ieleja” individuālie aizsardzības</w:t>
      </w:r>
      <w:r w:rsidR="0016260D">
        <w:rPr>
          <w:rFonts w:ascii="Times New Roman" w:hAnsi="Times New Roman" w:cs="Times New Roman"/>
          <w:sz w:val="24"/>
          <w:szCs w:val="24"/>
          <w:lang w:val="la-Latn"/>
        </w:rPr>
        <w:t xml:space="preserve"> un izmantošanas noteikumi” 23. </w:t>
      </w:r>
      <w:r w:rsidRPr="00F13B66">
        <w:rPr>
          <w:rFonts w:ascii="Times New Roman" w:hAnsi="Times New Roman" w:cs="Times New Roman"/>
          <w:sz w:val="24"/>
          <w:szCs w:val="24"/>
          <w:lang w:val="la-Latn"/>
        </w:rPr>
        <w:t>punktu</w:t>
      </w:r>
      <w:r w:rsidR="00F13B66" w:rsidRPr="00F13B66">
        <w:rPr>
          <w:rFonts w:ascii="Times New Roman" w:hAnsi="Times New Roman" w:cs="Times New Roman"/>
          <w:sz w:val="24"/>
          <w:szCs w:val="24"/>
          <w:lang w:val="la-Latn"/>
        </w:rPr>
        <w:t>, j</w:t>
      </w:r>
      <w:r w:rsidR="004078FD" w:rsidRPr="00F13B66">
        <w:rPr>
          <w:rFonts w:ascii="Times New Roman" w:hAnsi="Times New Roman" w:cs="Times New Roman"/>
          <w:sz w:val="24"/>
          <w:szCs w:val="24"/>
          <w:lang w:val="lv-LV"/>
        </w:rPr>
        <w:t>a kokus nomāc vai apēno jaunāki koki un krūmi, saskaņā ar normatīvajiem aktiem, kas regulē koku ciršanu meža zemēs vai ārpus tām, atļauta to izciršana aizsargājamā koka vainaga projekcijā un tai piegulošā zonā</w:t>
      </w:r>
      <w:r w:rsidR="0016260D">
        <w:rPr>
          <w:rFonts w:ascii="Times New Roman" w:hAnsi="Times New Roman" w:cs="Times New Roman"/>
          <w:sz w:val="24"/>
          <w:szCs w:val="24"/>
          <w:lang w:val="lv-LV"/>
        </w:rPr>
        <w:t>, izveidojot no kokiem brīvu 10 </w:t>
      </w:r>
      <w:r w:rsidR="004078FD" w:rsidRPr="00F13B66">
        <w:rPr>
          <w:rFonts w:ascii="Times New Roman" w:hAnsi="Times New Roman" w:cs="Times New Roman"/>
          <w:sz w:val="24"/>
          <w:szCs w:val="24"/>
          <w:lang w:val="lv-LV"/>
        </w:rPr>
        <w:t>m platu joslu (mērot no koka vainaga projekcijas līdz apkārtējo koku vainagu projekcijām</w:t>
      </w:r>
      <w:r w:rsidR="004078FD" w:rsidRPr="00F13B66">
        <w:rPr>
          <w:rFonts w:ascii="Times New Roman" w:hAnsi="Times New Roman" w:cs="Times New Roman"/>
          <w:sz w:val="24"/>
          <w:szCs w:val="24"/>
          <w:lang w:val="la-Latn"/>
        </w:rPr>
        <w:t>)</w:t>
      </w:r>
      <w:r w:rsidR="004078FD" w:rsidRPr="00F13B66">
        <w:rPr>
          <w:rFonts w:ascii="Times New Roman" w:hAnsi="Times New Roman" w:cs="Times New Roman"/>
          <w:sz w:val="24"/>
          <w:szCs w:val="24"/>
          <w:lang w:val="lv-LV"/>
        </w:rPr>
        <w:t>.</w:t>
      </w:r>
    </w:p>
    <w:p w14:paraId="577D8187" w14:textId="77777777" w:rsidR="004078FD" w:rsidRPr="00F13B66" w:rsidRDefault="004078FD" w:rsidP="004078FD">
      <w:pPr>
        <w:jc w:val="both"/>
        <w:rPr>
          <w:rFonts w:ascii="Times New Roman" w:hAnsi="Times New Roman" w:cs="Times New Roman"/>
          <w:sz w:val="24"/>
          <w:szCs w:val="24"/>
          <w:lang w:val="la-Latn"/>
        </w:rPr>
      </w:pPr>
    </w:p>
    <w:p w14:paraId="04DEFCFA" w14:textId="360E7FCA" w:rsidR="004078FD" w:rsidRPr="00F13B66" w:rsidRDefault="004078FD" w:rsidP="004078FD">
      <w:pPr>
        <w:jc w:val="both"/>
        <w:rPr>
          <w:rFonts w:ascii="Times New Roman" w:hAnsi="Times New Roman" w:cs="Times New Roman"/>
          <w:sz w:val="24"/>
          <w:szCs w:val="24"/>
          <w:lang w:val="lv-LV"/>
        </w:rPr>
      </w:pPr>
      <w:r w:rsidRPr="00F13B66">
        <w:rPr>
          <w:rFonts w:ascii="Times New Roman" w:hAnsi="Times New Roman" w:cs="Times New Roman"/>
          <w:sz w:val="24"/>
          <w:szCs w:val="24"/>
          <w:lang w:val="lv-LV"/>
        </w:rPr>
        <w:t xml:space="preserve">Paredzot apsaimniekošanas pasākumus ozoliem, jāņem vērā, ka strauja noēnojuma </w:t>
      </w:r>
      <w:r w:rsidRPr="0063268A">
        <w:rPr>
          <w:rFonts w:ascii="Times New Roman" w:hAnsi="Times New Roman" w:cs="Times New Roman"/>
          <w:sz w:val="24"/>
          <w:szCs w:val="24"/>
          <w:lang w:val="lv-LV"/>
        </w:rPr>
        <w:t>mazināšana var kaitēt dižkoka</w:t>
      </w:r>
      <w:r w:rsidR="0063268A">
        <w:rPr>
          <w:rFonts w:ascii="Times New Roman" w:hAnsi="Times New Roman" w:cs="Times New Roman"/>
          <w:sz w:val="24"/>
          <w:szCs w:val="24"/>
          <w:lang w:val="lv-LV"/>
        </w:rPr>
        <w:t xml:space="preserve"> vai potenciālā dižkoka</w:t>
      </w:r>
      <w:r w:rsidRPr="0063268A">
        <w:rPr>
          <w:rFonts w:ascii="Times New Roman" w:hAnsi="Times New Roman" w:cs="Times New Roman"/>
          <w:sz w:val="24"/>
          <w:szCs w:val="24"/>
          <w:lang w:val="lv-LV"/>
        </w:rPr>
        <w:t xml:space="preserve"> veselības stāvoklim (skat. 5.3.1.</w:t>
      </w:r>
      <w:r w:rsidR="0063268A" w:rsidRPr="0063268A">
        <w:rPr>
          <w:rFonts w:ascii="Times New Roman" w:hAnsi="Times New Roman" w:cs="Times New Roman"/>
          <w:sz w:val="24"/>
          <w:szCs w:val="24"/>
          <w:lang w:val="lv-LV"/>
        </w:rPr>
        <w:t>4</w:t>
      </w:r>
      <w:r w:rsidR="00D80608">
        <w:rPr>
          <w:rFonts w:ascii="Times New Roman" w:hAnsi="Times New Roman" w:cs="Times New Roman"/>
          <w:sz w:val="24"/>
          <w:szCs w:val="24"/>
          <w:lang w:val="lv-LV"/>
        </w:rPr>
        <w:t>. </w:t>
      </w:r>
      <w:r w:rsidRPr="0063268A">
        <w:rPr>
          <w:rFonts w:ascii="Times New Roman" w:hAnsi="Times New Roman" w:cs="Times New Roman"/>
          <w:sz w:val="24"/>
          <w:szCs w:val="24"/>
          <w:lang w:val="lv-LV"/>
        </w:rPr>
        <w:t>tabulu). Kopējā</w:t>
      </w:r>
      <w:r w:rsidRPr="00F13B66">
        <w:rPr>
          <w:rFonts w:ascii="Times New Roman" w:hAnsi="Times New Roman" w:cs="Times New Roman"/>
          <w:sz w:val="24"/>
          <w:szCs w:val="24"/>
          <w:lang w:val="lv-LV"/>
        </w:rPr>
        <w:t xml:space="preserve"> likumsakarība – jo ilgāk ozols audzis stipros noēnojuma apstākļos un jo vecāks tas ir, jo saudzīgāk jāveic dižkoka traucējošā apauguma mazināšanas darbi.</w:t>
      </w:r>
    </w:p>
    <w:p w14:paraId="799BA9A1" w14:textId="77777777" w:rsidR="004078FD" w:rsidRPr="00F13B66" w:rsidRDefault="004078FD" w:rsidP="004078FD">
      <w:pPr>
        <w:jc w:val="both"/>
        <w:rPr>
          <w:rFonts w:ascii="Times New Roman" w:hAnsi="Times New Roman" w:cs="Times New Roman"/>
          <w:iCs/>
          <w:color w:val="000000"/>
          <w:sz w:val="23"/>
          <w:szCs w:val="23"/>
          <w:lang w:val="lv-LV"/>
        </w:rPr>
      </w:pPr>
    </w:p>
    <w:p w14:paraId="63C78923" w14:textId="45D1DE23" w:rsidR="004078FD" w:rsidRPr="0063268A" w:rsidRDefault="0063268A" w:rsidP="004078FD">
      <w:pPr>
        <w:jc w:val="both"/>
        <w:rPr>
          <w:rFonts w:ascii="Times New Roman" w:hAnsi="Times New Roman" w:cs="Times New Roman"/>
          <w:sz w:val="20"/>
          <w:szCs w:val="20"/>
          <w:lang w:val="lv-LV"/>
        </w:rPr>
      </w:pPr>
      <w:r w:rsidRPr="0063268A">
        <w:rPr>
          <w:rFonts w:ascii="Times New Roman" w:hAnsi="Times New Roman" w:cs="Times New Roman"/>
          <w:i/>
          <w:color w:val="000000"/>
          <w:sz w:val="20"/>
          <w:szCs w:val="20"/>
          <w:lang w:val="lv-LV"/>
        </w:rPr>
        <w:t>5.3.1.4</w:t>
      </w:r>
      <w:r w:rsidR="00D80608">
        <w:rPr>
          <w:rFonts w:ascii="Times New Roman" w:hAnsi="Times New Roman" w:cs="Times New Roman"/>
          <w:i/>
          <w:color w:val="000000"/>
          <w:sz w:val="20"/>
          <w:szCs w:val="20"/>
          <w:lang w:val="lv-LV"/>
        </w:rPr>
        <w:t>. </w:t>
      </w:r>
      <w:r w:rsidR="004078FD" w:rsidRPr="0063268A">
        <w:rPr>
          <w:rFonts w:ascii="Times New Roman" w:hAnsi="Times New Roman" w:cs="Times New Roman"/>
          <w:i/>
          <w:color w:val="000000"/>
          <w:sz w:val="20"/>
          <w:szCs w:val="20"/>
          <w:lang w:val="lv-LV"/>
        </w:rPr>
        <w:t>tabula</w:t>
      </w:r>
      <w:r w:rsidR="004078FD" w:rsidRPr="0063268A">
        <w:rPr>
          <w:rFonts w:ascii="Times New Roman" w:hAnsi="Times New Roman" w:cs="Times New Roman"/>
          <w:bCs/>
          <w:i/>
          <w:color w:val="000000"/>
          <w:sz w:val="20"/>
          <w:szCs w:val="20"/>
          <w:lang w:val="lv-LV"/>
        </w:rPr>
        <w:t>.</w:t>
      </w:r>
      <w:r w:rsidR="004078FD" w:rsidRPr="0063268A">
        <w:rPr>
          <w:rFonts w:ascii="Times New Roman" w:hAnsi="Times New Roman" w:cs="Times New Roman"/>
          <w:b/>
          <w:i/>
          <w:color w:val="000000"/>
          <w:sz w:val="20"/>
          <w:szCs w:val="20"/>
          <w:lang w:val="lv-LV"/>
        </w:rPr>
        <w:t xml:space="preserve"> Dižozolu apsaimniekošanas rekomendācijas</w:t>
      </w:r>
      <w:r w:rsidR="004078FD" w:rsidRPr="0063268A">
        <w:rPr>
          <w:rFonts w:ascii="Times New Roman" w:hAnsi="Times New Roman" w:cs="Times New Roman"/>
          <w:b/>
          <w:i/>
          <w:sz w:val="20"/>
          <w:szCs w:val="20"/>
          <w:lang w:val="lv-LV"/>
        </w:rPr>
        <w:t xml:space="preserve"> (Ek &amp; Johannesson, 2005)</w:t>
      </w:r>
    </w:p>
    <w:tbl>
      <w:tblPr>
        <w:tblStyle w:val="PlainTable3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35"/>
        <w:gridCol w:w="1985"/>
      </w:tblGrid>
      <w:tr w:rsidR="004078FD" w:rsidRPr="0063268A" w14:paraId="37D5AE74" w14:textId="77777777" w:rsidTr="008740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7" w:type="dxa"/>
            <w:tcBorders>
              <w:bottom w:val="none" w:sz="0" w:space="0" w:color="auto"/>
              <w:right w:val="none" w:sz="0" w:space="0" w:color="auto"/>
            </w:tcBorders>
            <w:shd w:val="clear" w:color="auto" w:fill="C5E0B3" w:themeFill="accent6" w:themeFillTint="66"/>
          </w:tcPr>
          <w:p w14:paraId="78E4E318" w14:textId="77777777" w:rsidR="004078FD" w:rsidRPr="0063268A" w:rsidRDefault="004078FD" w:rsidP="00874081">
            <w:pPr>
              <w:jc w:val="center"/>
              <w:rPr>
                <w:rFonts w:ascii="Times New Roman" w:hAnsi="Times New Roman" w:cs="Times New Roman"/>
                <w:sz w:val="20"/>
                <w:szCs w:val="20"/>
                <w:lang w:val="lv-LV"/>
              </w:rPr>
            </w:pPr>
            <w:r w:rsidRPr="0063268A">
              <w:rPr>
                <w:rFonts w:ascii="Times New Roman" w:hAnsi="Times New Roman" w:cs="Times New Roman"/>
                <w:caps w:val="0"/>
                <w:sz w:val="20"/>
                <w:szCs w:val="20"/>
                <w:lang w:val="lv-LV"/>
              </w:rPr>
              <w:t>Ozola vecums</w:t>
            </w:r>
          </w:p>
        </w:tc>
        <w:tc>
          <w:tcPr>
            <w:tcW w:w="2835" w:type="dxa"/>
            <w:tcBorders>
              <w:bottom w:val="none" w:sz="0" w:space="0" w:color="auto"/>
            </w:tcBorders>
            <w:shd w:val="clear" w:color="auto" w:fill="C5E0B3" w:themeFill="accent6" w:themeFillTint="66"/>
          </w:tcPr>
          <w:p w14:paraId="7FE918AF" w14:textId="77777777" w:rsidR="004078FD" w:rsidRPr="0063268A" w:rsidRDefault="004078FD" w:rsidP="008740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63268A">
              <w:rPr>
                <w:rFonts w:ascii="Times New Roman" w:hAnsi="Times New Roman" w:cs="Times New Roman"/>
                <w:caps w:val="0"/>
                <w:sz w:val="20"/>
                <w:szCs w:val="20"/>
                <w:lang w:val="lv-LV"/>
              </w:rPr>
              <w:t>Stiprs noēnojums</w:t>
            </w:r>
          </w:p>
        </w:tc>
        <w:tc>
          <w:tcPr>
            <w:tcW w:w="1985" w:type="dxa"/>
            <w:tcBorders>
              <w:bottom w:val="none" w:sz="0" w:space="0" w:color="auto"/>
            </w:tcBorders>
            <w:shd w:val="clear" w:color="auto" w:fill="C5E0B3" w:themeFill="accent6" w:themeFillTint="66"/>
          </w:tcPr>
          <w:p w14:paraId="2C64F347" w14:textId="77777777" w:rsidR="004078FD" w:rsidRPr="0063268A" w:rsidRDefault="004078FD" w:rsidP="008740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63268A">
              <w:rPr>
                <w:rFonts w:ascii="Times New Roman" w:hAnsi="Times New Roman" w:cs="Times New Roman"/>
                <w:caps w:val="0"/>
                <w:sz w:val="20"/>
                <w:szCs w:val="20"/>
                <w:lang w:val="lv-LV"/>
              </w:rPr>
              <w:t>Vājš vai mērens noēnojums</w:t>
            </w:r>
          </w:p>
        </w:tc>
      </w:tr>
      <w:tr w:rsidR="004078FD" w:rsidRPr="0063268A" w14:paraId="233DFFBC" w14:textId="77777777" w:rsidTr="00874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1B9272CE" w14:textId="72967163" w:rsidR="004078FD" w:rsidRPr="0063268A" w:rsidRDefault="00D80608" w:rsidP="00874081">
            <w:pPr>
              <w:rPr>
                <w:rFonts w:ascii="Times New Roman" w:hAnsi="Times New Roman" w:cs="Times New Roman"/>
                <w:sz w:val="20"/>
                <w:szCs w:val="20"/>
                <w:lang w:val="lv-LV"/>
              </w:rPr>
            </w:pPr>
            <w:r>
              <w:rPr>
                <w:rFonts w:ascii="Times New Roman" w:hAnsi="Times New Roman" w:cs="Times New Roman"/>
                <w:caps w:val="0"/>
                <w:sz w:val="20"/>
                <w:szCs w:val="20"/>
                <w:lang w:val="lv-LV"/>
              </w:rPr>
              <w:t>&gt; 5 </w:t>
            </w:r>
            <w:r w:rsidR="004078FD" w:rsidRPr="0063268A">
              <w:rPr>
                <w:rFonts w:ascii="Times New Roman" w:hAnsi="Times New Roman" w:cs="Times New Roman"/>
                <w:caps w:val="0"/>
                <w:sz w:val="20"/>
                <w:szCs w:val="20"/>
                <w:lang w:val="lv-LV"/>
              </w:rPr>
              <w:t>m apkārtmērs (koks vecāks par 250 gadiem)</w:t>
            </w:r>
          </w:p>
        </w:tc>
        <w:tc>
          <w:tcPr>
            <w:tcW w:w="2835" w:type="dxa"/>
            <w:shd w:val="clear" w:color="auto" w:fill="FFFFFF" w:themeFill="background1"/>
          </w:tcPr>
          <w:p w14:paraId="5C4B1A6E" w14:textId="77777777" w:rsidR="004078FD" w:rsidRPr="0063268A" w:rsidRDefault="004078FD" w:rsidP="008740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lang w:val="lv-LV"/>
              </w:rPr>
              <w:t xml:space="preserve">Koks jāatēno pakāpeniski, </w:t>
            </w:r>
            <w:r w:rsidRPr="0063268A">
              <w:rPr>
                <w:rFonts w:ascii="Times New Roman" w:hAnsi="Times New Roman" w:cs="Times New Roman"/>
                <w:sz w:val="20"/>
                <w:szCs w:val="20"/>
              </w:rPr>
              <w:t>2 – 3 piegājienos</w:t>
            </w:r>
          </w:p>
        </w:tc>
        <w:tc>
          <w:tcPr>
            <w:tcW w:w="1985" w:type="dxa"/>
            <w:shd w:val="clear" w:color="auto" w:fill="FFFFFF" w:themeFill="background1"/>
          </w:tcPr>
          <w:p w14:paraId="4841E6BF" w14:textId="77777777" w:rsidR="004078FD" w:rsidRPr="0063268A" w:rsidRDefault="004078FD" w:rsidP="008740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rPr>
              <w:t>Atēnošanu veic vienā piegājienā</w:t>
            </w:r>
          </w:p>
        </w:tc>
      </w:tr>
      <w:tr w:rsidR="004078FD" w:rsidRPr="0063268A" w14:paraId="384C6A27" w14:textId="77777777" w:rsidTr="00874081">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1C889AAD" w14:textId="6A3B6B82" w:rsidR="004078FD" w:rsidRPr="0063268A" w:rsidRDefault="00D80608" w:rsidP="00874081">
            <w:pPr>
              <w:rPr>
                <w:rFonts w:ascii="Times New Roman" w:hAnsi="Times New Roman" w:cs="Times New Roman"/>
                <w:sz w:val="20"/>
                <w:szCs w:val="20"/>
              </w:rPr>
            </w:pPr>
            <w:r>
              <w:rPr>
                <w:rFonts w:ascii="Times New Roman" w:hAnsi="Times New Roman" w:cs="Times New Roman"/>
                <w:caps w:val="0"/>
                <w:sz w:val="20"/>
                <w:szCs w:val="20"/>
              </w:rPr>
              <w:t>4 – 5 </w:t>
            </w:r>
            <w:r w:rsidR="004078FD" w:rsidRPr="0063268A">
              <w:rPr>
                <w:rFonts w:ascii="Times New Roman" w:hAnsi="Times New Roman" w:cs="Times New Roman"/>
                <w:caps w:val="0"/>
                <w:sz w:val="20"/>
                <w:szCs w:val="20"/>
              </w:rPr>
              <w:t>m apkārtmērs</w:t>
            </w:r>
            <w:r w:rsidR="004078FD" w:rsidRPr="0063268A">
              <w:rPr>
                <w:rFonts w:ascii="Times New Roman" w:hAnsi="Times New Roman" w:cs="Times New Roman"/>
                <w:sz w:val="20"/>
                <w:szCs w:val="20"/>
              </w:rPr>
              <w:t xml:space="preserve"> </w:t>
            </w:r>
            <w:r w:rsidR="004078FD" w:rsidRPr="0063268A">
              <w:rPr>
                <w:rFonts w:ascii="Times New Roman" w:hAnsi="Times New Roman" w:cs="Times New Roman"/>
                <w:caps w:val="0"/>
                <w:sz w:val="20"/>
                <w:szCs w:val="20"/>
              </w:rPr>
              <w:t>(150 – 250 gadi)</w:t>
            </w:r>
          </w:p>
        </w:tc>
        <w:tc>
          <w:tcPr>
            <w:tcW w:w="2835" w:type="dxa"/>
            <w:shd w:val="clear" w:color="auto" w:fill="FFFFFF" w:themeFill="background1"/>
          </w:tcPr>
          <w:p w14:paraId="3FA2AE59" w14:textId="77777777" w:rsidR="004078FD" w:rsidRPr="0063268A" w:rsidRDefault="004078FD" w:rsidP="008740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rPr>
              <w:t>Atēnošanu veic divos piegājienos</w:t>
            </w:r>
          </w:p>
        </w:tc>
        <w:tc>
          <w:tcPr>
            <w:tcW w:w="1985" w:type="dxa"/>
            <w:shd w:val="clear" w:color="auto" w:fill="FFFFFF" w:themeFill="background1"/>
          </w:tcPr>
          <w:p w14:paraId="5F075B74" w14:textId="77777777" w:rsidR="004078FD" w:rsidRPr="0063268A" w:rsidRDefault="004078FD" w:rsidP="008740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rPr>
              <w:t>Atēnošanu veic vienā piegājienā</w:t>
            </w:r>
          </w:p>
        </w:tc>
      </w:tr>
      <w:tr w:rsidR="004078FD" w:rsidRPr="00EB42DD" w14:paraId="73067C1D" w14:textId="77777777" w:rsidTr="00874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66911B0E" w14:textId="63C3A047" w:rsidR="004078FD" w:rsidRPr="0063268A" w:rsidRDefault="004078FD" w:rsidP="00874081">
            <w:pPr>
              <w:rPr>
                <w:rFonts w:ascii="Times New Roman" w:hAnsi="Times New Roman" w:cs="Times New Roman"/>
                <w:sz w:val="20"/>
                <w:szCs w:val="20"/>
              </w:rPr>
            </w:pPr>
            <w:r w:rsidRPr="0063268A">
              <w:rPr>
                <w:rFonts w:ascii="Times New Roman" w:hAnsi="Times New Roman" w:cs="Times New Roman"/>
                <w:sz w:val="20"/>
                <w:szCs w:val="20"/>
              </w:rPr>
              <w:t>&lt;</w:t>
            </w:r>
            <w:r w:rsidRPr="0063268A">
              <w:rPr>
                <w:rFonts w:ascii="Times New Roman" w:hAnsi="Times New Roman" w:cs="Times New Roman"/>
                <w:caps w:val="0"/>
                <w:sz w:val="20"/>
                <w:szCs w:val="20"/>
              </w:rPr>
              <w:t xml:space="preserve"> par </w:t>
            </w:r>
            <w:r w:rsidRPr="0063268A">
              <w:rPr>
                <w:rFonts w:ascii="Times New Roman" w:hAnsi="Times New Roman" w:cs="Times New Roman"/>
                <w:sz w:val="20"/>
                <w:szCs w:val="20"/>
              </w:rPr>
              <w:t>4</w:t>
            </w:r>
            <w:r w:rsidR="00D80608">
              <w:rPr>
                <w:rFonts w:ascii="Times New Roman" w:hAnsi="Times New Roman" w:cs="Times New Roman"/>
                <w:caps w:val="0"/>
                <w:sz w:val="20"/>
                <w:szCs w:val="20"/>
              </w:rPr>
              <w:t> </w:t>
            </w:r>
            <w:r w:rsidRPr="0063268A">
              <w:rPr>
                <w:rFonts w:ascii="Times New Roman" w:hAnsi="Times New Roman" w:cs="Times New Roman"/>
                <w:caps w:val="0"/>
                <w:sz w:val="20"/>
                <w:szCs w:val="20"/>
              </w:rPr>
              <w:t>m (potenciālie dižkoki</w:t>
            </w:r>
            <w:r w:rsidRPr="0063268A">
              <w:rPr>
                <w:rFonts w:ascii="Times New Roman" w:hAnsi="Times New Roman" w:cs="Times New Roman"/>
                <w:sz w:val="20"/>
                <w:szCs w:val="20"/>
              </w:rPr>
              <w:t>)</w:t>
            </w:r>
          </w:p>
        </w:tc>
        <w:tc>
          <w:tcPr>
            <w:tcW w:w="2835" w:type="dxa"/>
            <w:shd w:val="clear" w:color="auto" w:fill="FFFFFF" w:themeFill="background1"/>
          </w:tcPr>
          <w:p w14:paraId="67C7CD76" w14:textId="77777777" w:rsidR="004078FD" w:rsidRPr="0063268A" w:rsidRDefault="004078FD" w:rsidP="008740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rPr>
              <w:t>Atēnošanu veic vienā piegājienā</w:t>
            </w:r>
          </w:p>
        </w:tc>
        <w:tc>
          <w:tcPr>
            <w:tcW w:w="1985" w:type="dxa"/>
            <w:shd w:val="clear" w:color="auto" w:fill="FFFFFF" w:themeFill="background1"/>
          </w:tcPr>
          <w:p w14:paraId="77221EDA" w14:textId="77777777" w:rsidR="004078FD" w:rsidRPr="0063268A" w:rsidRDefault="004078FD" w:rsidP="008740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268A">
              <w:rPr>
                <w:rFonts w:ascii="Times New Roman" w:hAnsi="Times New Roman" w:cs="Times New Roman"/>
                <w:sz w:val="20"/>
                <w:szCs w:val="20"/>
              </w:rPr>
              <w:t>Atēnošanu veic vienā piegājienā</w:t>
            </w:r>
          </w:p>
        </w:tc>
      </w:tr>
    </w:tbl>
    <w:p w14:paraId="5AD46C87" w14:textId="77777777" w:rsidR="004078FD" w:rsidRPr="00EB42DD" w:rsidRDefault="004078FD" w:rsidP="004078FD">
      <w:pPr>
        <w:jc w:val="both"/>
        <w:rPr>
          <w:rFonts w:ascii="Times New Roman" w:hAnsi="Times New Roman" w:cs="Times New Roman"/>
          <w:sz w:val="24"/>
          <w:szCs w:val="24"/>
          <w:highlight w:val="yellow"/>
        </w:rPr>
      </w:pPr>
    </w:p>
    <w:p w14:paraId="22546AF6" w14:textId="13F95EBD" w:rsidR="004078FD" w:rsidRPr="0063268A" w:rsidRDefault="004078FD" w:rsidP="004078FD">
      <w:pPr>
        <w:jc w:val="both"/>
        <w:rPr>
          <w:rFonts w:ascii="Times New Roman" w:hAnsi="Times New Roman" w:cs="Times New Roman"/>
          <w:sz w:val="24"/>
          <w:szCs w:val="24"/>
          <w:lang w:val="lv-LV"/>
        </w:rPr>
      </w:pPr>
      <w:r w:rsidRPr="0063268A">
        <w:rPr>
          <w:rFonts w:ascii="Times New Roman" w:hAnsi="Times New Roman" w:cs="Times New Roman"/>
          <w:sz w:val="24"/>
          <w:szCs w:val="24"/>
          <w:lang w:val="la-Latn"/>
        </w:rPr>
        <w:t>Platlapjiem</w:t>
      </w:r>
      <w:r w:rsidRPr="0063268A">
        <w:rPr>
          <w:rFonts w:ascii="Times New Roman" w:hAnsi="Times New Roman" w:cs="Times New Roman"/>
          <w:sz w:val="24"/>
          <w:szCs w:val="24"/>
        </w:rPr>
        <w:t xml:space="preserve"> </w:t>
      </w:r>
      <w:r w:rsidRPr="0063268A">
        <w:rPr>
          <w:rFonts w:ascii="Times New Roman" w:hAnsi="Times New Roman" w:cs="Times New Roman"/>
          <w:sz w:val="24"/>
          <w:szCs w:val="24"/>
          <w:lang w:val="la-Latn"/>
        </w:rPr>
        <w:t xml:space="preserve">nepieciešamības gadījumā </w:t>
      </w:r>
      <w:r w:rsidRPr="0063268A">
        <w:rPr>
          <w:rFonts w:ascii="Times New Roman" w:hAnsi="Times New Roman" w:cs="Times New Roman"/>
          <w:sz w:val="24"/>
          <w:szCs w:val="24"/>
        </w:rPr>
        <w:t>veicam</w:t>
      </w:r>
      <w:r w:rsidRPr="0063268A">
        <w:rPr>
          <w:rFonts w:ascii="Times New Roman" w:hAnsi="Times New Roman" w:cs="Times New Roman"/>
          <w:sz w:val="24"/>
          <w:szCs w:val="24"/>
          <w:lang w:val="la-Latn"/>
        </w:rPr>
        <w:t>a</w:t>
      </w:r>
      <w:r w:rsidRPr="0063268A">
        <w:rPr>
          <w:rFonts w:ascii="Times New Roman" w:hAnsi="Times New Roman" w:cs="Times New Roman"/>
          <w:sz w:val="24"/>
          <w:szCs w:val="24"/>
        </w:rPr>
        <w:t xml:space="preserve"> arī lielāko, atmirušo zaru izgriešana. To dara, lai mazinātu stumbra bojājumu un lielu, vaļēju dobumu rašanās risku – spontāni lūstot, lielie zari parasti izlauž arī daļu stumbra, bojā dzīvo mizu, un šajās lūzuma vietās veidojas dobumi, tādēļ šādus zarus labāk nozāģēt maksimāli tuvu stumbram, nebojājot mizu.</w:t>
      </w:r>
      <w:r w:rsidRPr="0063268A">
        <w:rPr>
          <w:rFonts w:ascii="Times New Roman" w:hAnsi="Times New Roman" w:cs="Times New Roman"/>
          <w:sz w:val="24"/>
          <w:szCs w:val="24"/>
          <w:lang w:val="lv-LV"/>
        </w:rPr>
        <w:t xml:space="preserve"> Ja lielus izmērus sasniegušais koks ir nolūzis vai nozāģēts, koka stumbrs un zari, </w:t>
      </w:r>
      <w:r w:rsidR="00D80608">
        <w:rPr>
          <w:rFonts w:ascii="Times New Roman" w:hAnsi="Times New Roman" w:cs="Times New Roman"/>
          <w:sz w:val="24"/>
          <w:szCs w:val="24"/>
          <w:lang w:val="lv-LV"/>
        </w:rPr>
        <w:t>kuru diametrs ir lielāks par 50 </w:t>
      </w:r>
      <w:r w:rsidRPr="0063268A">
        <w:rPr>
          <w:rFonts w:ascii="Times New Roman" w:hAnsi="Times New Roman" w:cs="Times New Roman"/>
          <w:sz w:val="24"/>
          <w:szCs w:val="24"/>
          <w:lang w:val="lv-LV"/>
        </w:rPr>
        <w:t>cm, meža zemēs ir saglabājami koka augšanas vietā vai tuvākajā apkārtnē. Arī citu izzāģēto koku un krūmu atstāšana izkliedētā veidā uz vietas, tos neizvedot vai nededzinot, meža zemēs ir pieļaujama ar atrunu, ka izzāģētais materiāls netiek sakrauts zaru kaudzēs pie dižkoku stumbriem.</w:t>
      </w:r>
    </w:p>
    <w:p w14:paraId="1B9812C5" w14:textId="77777777" w:rsidR="004078FD" w:rsidRPr="0063268A" w:rsidRDefault="004078FD" w:rsidP="004078FD">
      <w:pPr>
        <w:jc w:val="both"/>
        <w:rPr>
          <w:rFonts w:ascii="Times New Roman" w:hAnsi="Times New Roman" w:cs="Times New Roman"/>
          <w:sz w:val="24"/>
          <w:szCs w:val="24"/>
          <w:lang w:val="lv-LV"/>
        </w:rPr>
      </w:pPr>
    </w:p>
    <w:p w14:paraId="3414DA45" w14:textId="77777777" w:rsidR="004078FD" w:rsidRPr="0063268A" w:rsidRDefault="004078FD" w:rsidP="004078FD">
      <w:pPr>
        <w:jc w:val="both"/>
        <w:rPr>
          <w:rFonts w:ascii="Times New Roman" w:hAnsi="Times New Roman" w:cs="Times New Roman"/>
          <w:sz w:val="24"/>
          <w:szCs w:val="24"/>
          <w:lang w:val="lv-LV"/>
        </w:rPr>
      </w:pPr>
      <w:r w:rsidRPr="0063268A">
        <w:rPr>
          <w:rFonts w:ascii="Times New Roman" w:hAnsi="Times New Roman" w:cs="Times New Roman"/>
          <w:sz w:val="24"/>
          <w:szCs w:val="24"/>
          <w:lang w:val="lv-LV"/>
        </w:rPr>
        <w:t>Pie apauguma likvidēšanas, primāri izvācami koki un krūmi, kas ieauguši, vai potenciāli varētu ieaugt aizsargājamo koku vainagos.</w:t>
      </w:r>
    </w:p>
    <w:p w14:paraId="1F066694" w14:textId="77777777" w:rsidR="004078FD" w:rsidRPr="0063268A" w:rsidRDefault="004078FD" w:rsidP="004078FD">
      <w:pPr>
        <w:jc w:val="both"/>
        <w:rPr>
          <w:rFonts w:ascii="Times New Roman" w:hAnsi="Times New Roman" w:cs="Times New Roman"/>
          <w:sz w:val="24"/>
          <w:szCs w:val="24"/>
          <w:lang w:val="lv-LV"/>
        </w:rPr>
      </w:pPr>
    </w:p>
    <w:p w14:paraId="7565C410" w14:textId="7649F2FA" w:rsidR="004078FD" w:rsidRPr="00971617" w:rsidRDefault="004078FD" w:rsidP="004078FD">
      <w:pPr>
        <w:jc w:val="both"/>
        <w:rPr>
          <w:rFonts w:ascii="Times New Roman" w:hAnsi="Times New Roman" w:cs="Times New Roman"/>
          <w:sz w:val="24"/>
          <w:szCs w:val="24"/>
          <w:lang w:val="lv-LV"/>
        </w:rPr>
      </w:pPr>
      <w:r w:rsidRPr="0063268A">
        <w:rPr>
          <w:rFonts w:ascii="Times New Roman" w:hAnsi="Times New Roman" w:cs="Times New Roman"/>
          <w:sz w:val="24"/>
          <w:szCs w:val="24"/>
          <w:lang w:val="lv-LV"/>
        </w:rPr>
        <w:t xml:space="preserve">Dižkoku apsaimniekošanas pasākumi jāatkārto vismaz ar regularitāti </w:t>
      </w:r>
      <w:r w:rsidR="0063268A" w:rsidRPr="0063268A">
        <w:rPr>
          <w:rFonts w:ascii="Times New Roman" w:hAnsi="Times New Roman" w:cs="Times New Roman"/>
          <w:sz w:val="24"/>
          <w:szCs w:val="24"/>
          <w:lang w:val="lv-LV"/>
        </w:rPr>
        <w:t>3 – 5</w:t>
      </w:r>
      <w:r w:rsidRPr="0063268A">
        <w:rPr>
          <w:rFonts w:ascii="Times New Roman" w:hAnsi="Times New Roman" w:cs="Times New Roman"/>
          <w:sz w:val="24"/>
          <w:szCs w:val="24"/>
          <w:lang w:val="lv-LV"/>
        </w:rPr>
        <w:t xml:space="preserve"> gadi.</w:t>
      </w:r>
    </w:p>
    <w:p w14:paraId="34094770" w14:textId="4C4C297B" w:rsidR="004078FD" w:rsidRPr="00201B09" w:rsidRDefault="004078FD" w:rsidP="004874C9">
      <w:pPr>
        <w:jc w:val="both"/>
        <w:rPr>
          <w:rFonts w:ascii="Times New Roman" w:hAnsi="Times New Roman" w:cs="Times New Roman"/>
          <w:b/>
          <w:bCs/>
          <w:sz w:val="24"/>
          <w:szCs w:val="24"/>
          <w:highlight w:val="yellow"/>
          <w:lang w:val="lv-LV"/>
        </w:rPr>
      </w:pPr>
    </w:p>
    <w:p w14:paraId="55669C2D" w14:textId="5187FA4D" w:rsidR="00201B09" w:rsidRPr="00201B09" w:rsidRDefault="00201B09" w:rsidP="004874C9">
      <w:pPr>
        <w:jc w:val="both"/>
        <w:rPr>
          <w:rFonts w:ascii="Times New Roman" w:hAnsi="Times New Roman" w:cs="Times New Roman"/>
          <w:b/>
          <w:sz w:val="24"/>
          <w:szCs w:val="24"/>
          <w:lang w:val="lv-LV"/>
        </w:rPr>
      </w:pPr>
      <w:r w:rsidRPr="00201B09">
        <w:rPr>
          <w:rFonts w:ascii="Times New Roman" w:hAnsi="Times New Roman" w:cs="Times New Roman"/>
          <w:b/>
          <w:sz w:val="24"/>
          <w:szCs w:val="24"/>
          <w:lang w:val="lv-LV"/>
        </w:rPr>
        <w:t>Ainavisko un kultūrvēsturisko vērtību apsaimniekošana</w:t>
      </w:r>
    </w:p>
    <w:p w14:paraId="689A3296" w14:textId="7EEE576B" w:rsidR="00201B09" w:rsidRPr="00201B09" w:rsidRDefault="00201B09" w:rsidP="004874C9">
      <w:pPr>
        <w:jc w:val="both"/>
        <w:rPr>
          <w:rFonts w:ascii="Times New Roman" w:hAnsi="Times New Roman" w:cs="Times New Roman"/>
          <w:bCs/>
          <w:sz w:val="24"/>
          <w:szCs w:val="24"/>
          <w:highlight w:val="yellow"/>
          <w:lang w:val="lv-LV"/>
        </w:rPr>
      </w:pPr>
    </w:p>
    <w:p w14:paraId="189CA221" w14:textId="7B95264E" w:rsidR="00201B09" w:rsidRPr="006F5B2D" w:rsidRDefault="006F5B2D" w:rsidP="004874C9">
      <w:pPr>
        <w:jc w:val="both"/>
        <w:rPr>
          <w:rFonts w:ascii="Times New Roman" w:hAnsi="Times New Roman" w:cs="Times New Roman"/>
          <w:b/>
          <w:bCs/>
          <w:sz w:val="24"/>
          <w:szCs w:val="24"/>
          <w:u w:val="single"/>
          <w:lang w:val="lv-LV"/>
        </w:rPr>
      </w:pPr>
      <w:r w:rsidRPr="006F5B2D">
        <w:rPr>
          <w:rFonts w:ascii="Times New Roman" w:hAnsi="Times New Roman" w:cs="Times New Roman"/>
          <w:b/>
          <w:sz w:val="24"/>
          <w:szCs w:val="24"/>
          <w:u w:val="single"/>
          <w:lang w:val="lv-LV"/>
        </w:rPr>
        <w:t>C.1.1</w:t>
      </w:r>
      <w:r w:rsidR="00D80608">
        <w:rPr>
          <w:rFonts w:ascii="Times New Roman" w:hAnsi="Times New Roman" w:cs="Times New Roman"/>
          <w:b/>
          <w:sz w:val="24"/>
          <w:szCs w:val="24"/>
          <w:u w:val="single"/>
          <w:lang w:val="lv-LV"/>
        </w:rPr>
        <w:t>. </w:t>
      </w:r>
      <w:r w:rsidR="00201B09" w:rsidRPr="006F5B2D">
        <w:rPr>
          <w:rFonts w:ascii="Times New Roman" w:hAnsi="Times New Roman" w:cs="Times New Roman"/>
          <w:b/>
          <w:sz w:val="24"/>
          <w:szCs w:val="24"/>
          <w:u w:val="single"/>
          <w:lang w:val="lv-LV"/>
        </w:rPr>
        <w:t>Ainavisko vērtību pārvaldības un apsaimniekošanas pasākumi</w:t>
      </w:r>
    </w:p>
    <w:p w14:paraId="7F225D88" w14:textId="6BC6F750" w:rsidR="00201B09" w:rsidRDefault="00201B09" w:rsidP="004874C9">
      <w:pPr>
        <w:jc w:val="both"/>
        <w:rPr>
          <w:rFonts w:ascii="Times New Roman" w:hAnsi="Times New Roman" w:cs="Times New Roman"/>
          <w:bCs/>
          <w:sz w:val="24"/>
          <w:szCs w:val="24"/>
          <w:highlight w:val="yellow"/>
          <w:lang w:val="lv-LV"/>
        </w:rPr>
      </w:pPr>
    </w:p>
    <w:p w14:paraId="4D2E3399" w14:textId="37BC9646" w:rsidR="00201B09" w:rsidRPr="00201B09" w:rsidRDefault="00201B09" w:rsidP="00201B0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w:t>
      </w:r>
      <w:r w:rsidRPr="00FF0A6D">
        <w:rPr>
          <w:rFonts w:ascii="Times New Roman" w:hAnsi="Times New Roman" w:cs="Times New Roman"/>
          <w:sz w:val="24"/>
          <w:szCs w:val="24"/>
          <w:lang w:val="lv-LV"/>
        </w:rPr>
        <w:t>ainavu pārvaldībā nākamajam 12 gadu periodam ņemami vērā šādi ieteikumi:</w:t>
      </w:r>
    </w:p>
    <w:p w14:paraId="007E400A" w14:textId="59FE0DED" w:rsidR="00201B09" w:rsidRPr="00DF329B" w:rsidRDefault="00F80070" w:rsidP="00F74F09">
      <w:pPr>
        <w:pStyle w:val="ListParagraph"/>
        <w:numPr>
          <w:ilvl w:val="2"/>
          <w:numId w:val="29"/>
        </w:numPr>
        <w:ind w:left="1134" w:hanging="425"/>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201B09" w:rsidRPr="00DF329B">
        <w:rPr>
          <w:rFonts w:ascii="Times New Roman" w:hAnsi="Times New Roman" w:cs="Times New Roman"/>
          <w:sz w:val="24"/>
          <w:szCs w:val="24"/>
          <w:lang w:val="lv-LV"/>
        </w:rPr>
        <w:t xml:space="preserve"> teritorijā jāsaglabā esošā ainavu struktūra, jānovērš atklāto ainavu </w:t>
      </w:r>
      <w:r w:rsidR="00201B09" w:rsidRPr="00DF329B">
        <w:rPr>
          <w:rFonts w:ascii="Times New Roman" w:hAnsi="Times New Roman" w:cs="Times New Roman"/>
          <w:sz w:val="24"/>
          <w:szCs w:val="24"/>
          <w:lang w:val="lv-LV"/>
        </w:rPr>
        <w:lastRenderedPageBreak/>
        <w:t>izzušan</w:t>
      </w:r>
      <w:r w:rsidR="006A787B">
        <w:rPr>
          <w:rFonts w:ascii="Times New Roman" w:hAnsi="Times New Roman" w:cs="Times New Roman"/>
          <w:sz w:val="24"/>
          <w:szCs w:val="24"/>
          <w:lang w:val="lv-LV"/>
        </w:rPr>
        <w:t>a</w:t>
      </w:r>
      <w:r w:rsidR="00201B09" w:rsidRPr="00DF329B">
        <w:rPr>
          <w:rFonts w:ascii="Times New Roman" w:hAnsi="Times New Roman" w:cs="Times New Roman"/>
          <w:sz w:val="24"/>
          <w:szCs w:val="24"/>
          <w:lang w:val="lv-LV"/>
        </w:rPr>
        <w:t xml:space="preserve"> un jāsamazina aizaugšanas risks;</w:t>
      </w:r>
    </w:p>
    <w:p w14:paraId="066B6FBE" w14:textId="4A8A783B"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jāsaglabā vizuāli augstvērtīgie skati uz Ventas ielejas un tā</w:t>
      </w:r>
      <w:r w:rsidR="00B30598">
        <w:rPr>
          <w:rFonts w:ascii="Times New Roman" w:hAnsi="Times New Roman" w:cs="Times New Roman"/>
          <w:sz w:val="24"/>
          <w:szCs w:val="24"/>
          <w:lang w:val="lv-LV"/>
        </w:rPr>
        <w:t>s krastu ainavām un to vērtībām</w:t>
      </w:r>
      <w:r w:rsidRPr="00DF329B">
        <w:rPr>
          <w:rFonts w:ascii="Times New Roman" w:hAnsi="Times New Roman" w:cs="Times New Roman"/>
          <w:sz w:val="24"/>
          <w:szCs w:val="24"/>
          <w:lang w:val="lv-LV"/>
        </w:rPr>
        <w:t>;</w:t>
      </w:r>
    </w:p>
    <w:p w14:paraId="62AA70AA" w14:textId="23EB7C38"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jāsaglabā esošās publiski pieejamās skatu vietas (piemēram, pie </w:t>
      </w:r>
      <w:r w:rsidR="006A787B">
        <w:rPr>
          <w:rFonts w:ascii="Times New Roman" w:hAnsi="Times New Roman" w:cs="Times New Roman"/>
          <w:sz w:val="24"/>
          <w:szCs w:val="24"/>
          <w:lang w:val="lv-LV"/>
        </w:rPr>
        <w:t>“</w:t>
      </w:r>
      <w:r w:rsidRPr="00DF329B">
        <w:rPr>
          <w:rFonts w:ascii="Times New Roman" w:hAnsi="Times New Roman" w:cs="Times New Roman"/>
          <w:sz w:val="24"/>
          <w:szCs w:val="24"/>
          <w:lang w:val="lv-LV"/>
        </w:rPr>
        <w:t>Varkaļiem</w:t>
      </w:r>
      <w:r w:rsidR="006A787B">
        <w:rPr>
          <w:rFonts w:ascii="Times New Roman" w:hAnsi="Times New Roman" w:cs="Times New Roman"/>
          <w:sz w:val="24"/>
          <w:szCs w:val="24"/>
          <w:lang w:val="lv-LV"/>
        </w:rPr>
        <w:t>”</w:t>
      </w:r>
      <w:r w:rsidRPr="00DF329B">
        <w:rPr>
          <w:rFonts w:ascii="Times New Roman" w:hAnsi="Times New Roman" w:cs="Times New Roman"/>
          <w:sz w:val="24"/>
          <w:szCs w:val="24"/>
          <w:lang w:val="lv-LV"/>
        </w:rPr>
        <w:t>) un jāveido jaunas (no Ātrā</w:t>
      </w:r>
      <w:r w:rsidR="00D80608">
        <w:rPr>
          <w:rFonts w:ascii="Times New Roman" w:hAnsi="Times New Roman" w:cs="Times New Roman"/>
          <w:sz w:val="24"/>
          <w:szCs w:val="24"/>
          <w:lang w:val="lv-LV"/>
        </w:rPr>
        <w:t xml:space="preserve"> </w:t>
      </w:r>
      <w:r w:rsidRPr="00DF329B">
        <w:rPr>
          <w:rFonts w:ascii="Times New Roman" w:hAnsi="Times New Roman" w:cs="Times New Roman"/>
          <w:sz w:val="24"/>
          <w:szCs w:val="24"/>
          <w:lang w:val="lv-LV"/>
        </w:rPr>
        <w:t>kalna</w:t>
      </w:r>
      <w:r w:rsidR="00B30598">
        <w:rPr>
          <w:rFonts w:ascii="Times New Roman" w:hAnsi="Times New Roman" w:cs="Times New Roman"/>
          <w:sz w:val="24"/>
          <w:szCs w:val="24"/>
          <w:lang w:val="la-Latn"/>
        </w:rPr>
        <w:t xml:space="preserve"> un Gobdziņu klintīm</w:t>
      </w:r>
      <w:r w:rsidRPr="00DF329B">
        <w:rPr>
          <w:rFonts w:ascii="Times New Roman" w:hAnsi="Times New Roman" w:cs="Times New Roman"/>
          <w:sz w:val="24"/>
          <w:szCs w:val="24"/>
          <w:lang w:val="lv-LV"/>
        </w:rPr>
        <w:t>);</w:t>
      </w:r>
    </w:p>
    <w:p w14:paraId="3FB10847" w14:textId="321E2738"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veidojot jaunas skatu vietas, ainavu perspektīvu paplašināšanai atsevišķās Ventas nogāžu joslās jāatver un jāuztur skats uz upes ieleju, izcērtot mazvērtīgās koku </w:t>
      </w:r>
      <w:r w:rsidR="0056695F">
        <w:rPr>
          <w:rFonts w:ascii="Times New Roman" w:hAnsi="Times New Roman" w:cs="Times New Roman"/>
          <w:sz w:val="24"/>
          <w:szCs w:val="24"/>
          <w:lang w:val="lv-LV"/>
        </w:rPr>
        <w:t xml:space="preserve">un krūmu </w:t>
      </w:r>
      <w:r w:rsidRPr="00DF329B">
        <w:rPr>
          <w:rFonts w:ascii="Times New Roman" w:hAnsi="Times New Roman" w:cs="Times New Roman"/>
          <w:sz w:val="24"/>
          <w:szCs w:val="24"/>
          <w:lang w:val="lv-LV"/>
        </w:rPr>
        <w:t>sugas upes palienē, virspalu terasēs un gar pamatkrasta augšējo kroti;</w:t>
      </w:r>
    </w:p>
    <w:p w14:paraId="05975035" w14:textId="77777777"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konkrēti plānojot esošo skatu vietu uzturēšanu, jaunu skatu vietu veidošanu un ainavu perspektīvu paplašināšanu, ir nepieciešams piesaistīt jomas profesionāli – ainavu ekspertu vai ainavu arhitektu, kas uz vietas, dabā precīzi identificēs, definēs un detalizēti aprakstīs, kādā leņķī jāveido skatu perspektīva no konkrētā punkta, kuri koki vai koku grupas un krūmi un cik lielā apmērā jāizcērt, kā arī kādā veidā būtu ieteicams norobežot skatu vietas, harmoniski iekļaujot mākslīgos elementus esošajā ainavā;</w:t>
      </w:r>
    </w:p>
    <w:p w14:paraId="18ECAE83" w14:textId="6DB1797B" w:rsidR="00201B09" w:rsidRPr="00DF329B" w:rsidRDefault="00F80070" w:rsidP="00F74F09">
      <w:pPr>
        <w:pStyle w:val="ListParagraph"/>
        <w:numPr>
          <w:ilvl w:val="2"/>
          <w:numId w:val="29"/>
        </w:numPr>
        <w:ind w:left="1134" w:hanging="425"/>
        <w:jc w:val="both"/>
        <w:rPr>
          <w:rFonts w:ascii="Times New Roman" w:hAnsi="Times New Roman" w:cs="Times New Roman"/>
          <w:sz w:val="24"/>
          <w:szCs w:val="24"/>
          <w:lang w:val="lv-LV"/>
        </w:rPr>
      </w:pPr>
      <w:r>
        <w:rPr>
          <w:rFonts w:ascii="Times New Roman" w:hAnsi="Times New Roman" w:cs="Times New Roman"/>
          <w:sz w:val="24"/>
          <w:szCs w:val="24"/>
          <w:lang w:val="lv-LV"/>
        </w:rPr>
        <w:t>DL</w:t>
      </w:r>
      <w:r w:rsidR="00201B09">
        <w:rPr>
          <w:rFonts w:ascii="Times New Roman" w:hAnsi="Times New Roman" w:cs="Times New Roman"/>
          <w:sz w:val="24"/>
          <w:szCs w:val="24"/>
          <w:lang w:val="lv-LV"/>
        </w:rPr>
        <w:t xml:space="preserve"> ainavisko vērtību </w:t>
      </w:r>
      <w:r w:rsidR="00201B09" w:rsidRPr="00DF329B">
        <w:rPr>
          <w:rFonts w:ascii="Times New Roman" w:hAnsi="Times New Roman" w:cs="Times New Roman"/>
          <w:sz w:val="24"/>
          <w:szCs w:val="24"/>
          <w:lang w:val="lv-LV"/>
        </w:rPr>
        <w:t>saglabāšana jāskata kompleksi, kopā ar biolo</w:t>
      </w:r>
      <w:r w:rsidR="00D80608">
        <w:rPr>
          <w:rFonts w:ascii="Times New Roman" w:hAnsi="Times New Roman" w:cs="Times New Roman"/>
          <w:sz w:val="24"/>
          <w:szCs w:val="24"/>
          <w:lang w:val="lv-LV"/>
        </w:rPr>
        <w:t>ģiski vērtīgo biotopu apsaimniekošanu atbilstoši dabas aizsardzības</w:t>
      </w:r>
      <w:r w:rsidR="00201B09" w:rsidRPr="00DF329B">
        <w:rPr>
          <w:rFonts w:ascii="Times New Roman" w:hAnsi="Times New Roman" w:cs="Times New Roman"/>
          <w:sz w:val="24"/>
          <w:szCs w:val="24"/>
          <w:lang w:val="lv-LV"/>
        </w:rPr>
        <w:t xml:space="preserve"> prasībām, galvenokārt novēršot turpmāku aizaugšanu un ainaviskas vērtības zaudēšanu;</w:t>
      </w:r>
    </w:p>
    <w:p w14:paraId="4AEFA657" w14:textId="77777777"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jāuztur un regulāri jākopj ainavisko ceļu posmi un ceļmalas, izcērtot krūmus un mazvērtīgās koku sugas, veicot regulāru ceļmalu pļaušanu;</w:t>
      </w:r>
    </w:p>
    <w:p w14:paraId="1E2AE8E5" w14:textId="77777777"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jāsaglabā kultūrvēsturiskās ainavas vērtība – tradicionālā tehnikā celtas ēkas, viensētu telpas un ar tām saistītos nozīmīgos ainavas elementus (viensētu apbūve, atsevišķi augoši koki pie viensētām, lauku un meža ceļi u.c.);</w:t>
      </w:r>
    </w:p>
    <w:p w14:paraId="6F3551AF" w14:textId="0AAF6ED7" w:rsidR="00201B09" w:rsidRPr="00DF329B" w:rsidRDefault="00201B09" w:rsidP="00F74F09">
      <w:pPr>
        <w:pStyle w:val="ListParagraph"/>
        <w:numPr>
          <w:ilvl w:val="2"/>
          <w:numId w:val="29"/>
        </w:numPr>
        <w:ind w:left="1134" w:hanging="425"/>
        <w:jc w:val="both"/>
        <w:rPr>
          <w:rFonts w:ascii="Times New Roman" w:hAnsi="Times New Roman" w:cs="Times New Roman"/>
          <w:sz w:val="24"/>
          <w:szCs w:val="24"/>
          <w:lang w:val="lv-LV"/>
        </w:rPr>
      </w:pPr>
      <w:r w:rsidRPr="00DF329B">
        <w:rPr>
          <w:rFonts w:ascii="Times New Roman" w:hAnsi="Times New Roman" w:cs="Times New Roman"/>
          <w:sz w:val="24"/>
          <w:szCs w:val="24"/>
          <w:lang w:val="lv-LV"/>
        </w:rPr>
        <w:t xml:space="preserve">teritorijā jāveic ainavu kopšanas un apsaimniekošanas pasākumi atpūtas vietās un gar tiem ūdenstūrisma Ventas maršruta posmiem, kas iet caur </w:t>
      </w:r>
      <w:r w:rsidR="00F80070">
        <w:rPr>
          <w:rFonts w:ascii="Times New Roman" w:hAnsi="Times New Roman" w:cs="Times New Roman"/>
          <w:sz w:val="24"/>
          <w:szCs w:val="24"/>
          <w:lang w:val="lv-LV"/>
        </w:rPr>
        <w:t>DL teritoriju</w:t>
      </w:r>
      <w:r w:rsidR="00D80608">
        <w:rPr>
          <w:rFonts w:ascii="Times New Roman" w:hAnsi="Times New Roman" w:cs="Times New Roman"/>
          <w:sz w:val="24"/>
          <w:szCs w:val="24"/>
          <w:lang w:val="lv-LV"/>
        </w:rPr>
        <w:t>.</w:t>
      </w:r>
    </w:p>
    <w:p w14:paraId="4B0AA41C" w14:textId="77777777" w:rsidR="00201B09" w:rsidRPr="00201B09" w:rsidRDefault="00201B09" w:rsidP="004874C9">
      <w:pPr>
        <w:jc w:val="both"/>
        <w:rPr>
          <w:rFonts w:ascii="Times New Roman" w:hAnsi="Times New Roman" w:cs="Times New Roman"/>
          <w:bCs/>
          <w:sz w:val="24"/>
          <w:szCs w:val="24"/>
          <w:highlight w:val="yellow"/>
          <w:lang w:val="lv-LV"/>
        </w:rPr>
      </w:pPr>
    </w:p>
    <w:p w14:paraId="5228B883" w14:textId="559C3C9A" w:rsidR="007F2669" w:rsidRPr="00107B7A" w:rsidRDefault="00D71A3B" w:rsidP="004874C9">
      <w:pPr>
        <w:jc w:val="both"/>
        <w:rPr>
          <w:rFonts w:ascii="Times New Roman" w:hAnsi="Times New Roman"/>
          <w:b/>
          <w:bCs/>
          <w:sz w:val="24"/>
          <w:szCs w:val="24"/>
          <w:lang w:val="lv-LV"/>
        </w:rPr>
      </w:pPr>
      <w:r>
        <w:rPr>
          <w:rFonts w:ascii="Times New Roman" w:hAnsi="Times New Roman"/>
          <w:b/>
          <w:bCs/>
          <w:sz w:val="24"/>
          <w:szCs w:val="24"/>
          <w:lang w:val="la-Latn"/>
        </w:rPr>
        <w:t>Tūrisma un atpūtas i</w:t>
      </w:r>
      <w:r w:rsidR="007F2669" w:rsidRPr="00107B7A">
        <w:rPr>
          <w:rFonts w:ascii="Times New Roman" w:hAnsi="Times New Roman"/>
          <w:b/>
          <w:bCs/>
          <w:sz w:val="24"/>
          <w:szCs w:val="24"/>
          <w:lang w:val="lv-LV"/>
        </w:rPr>
        <w:t>nfrastruktūras uzturēšana</w:t>
      </w:r>
      <w:r w:rsidR="006F5B2D">
        <w:rPr>
          <w:rFonts w:ascii="Times New Roman" w:hAnsi="Times New Roman"/>
          <w:b/>
          <w:bCs/>
          <w:sz w:val="24"/>
          <w:szCs w:val="24"/>
          <w:lang w:val="lv-LV"/>
        </w:rPr>
        <w:t xml:space="preserve"> un pilnveidošana</w:t>
      </w:r>
    </w:p>
    <w:p w14:paraId="5DC32767" w14:textId="6DF7D990" w:rsidR="00B74BDC" w:rsidRPr="00932926" w:rsidRDefault="00B74BDC" w:rsidP="004874C9">
      <w:pPr>
        <w:rPr>
          <w:rFonts w:ascii="Times New Roman" w:hAnsi="Times New Roman" w:cs="Times New Roman"/>
          <w:bCs/>
          <w:iCs/>
          <w:color w:val="70AD47" w:themeColor="accent6"/>
          <w:sz w:val="24"/>
          <w:szCs w:val="24"/>
          <w:lang w:val="lv-LV"/>
        </w:rPr>
      </w:pPr>
    </w:p>
    <w:p w14:paraId="58626CF6" w14:textId="67255429" w:rsidR="00067906" w:rsidRPr="006F5B2D" w:rsidRDefault="006F5B2D" w:rsidP="0064307E">
      <w:pPr>
        <w:jc w:val="both"/>
        <w:rPr>
          <w:rFonts w:ascii="Times New Roman" w:hAnsi="Times New Roman" w:cs="Times New Roman"/>
          <w:b/>
          <w:color w:val="70AD47" w:themeColor="accent6"/>
          <w:sz w:val="24"/>
          <w:szCs w:val="24"/>
          <w:u w:val="single"/>
          <w:lang w:val="la-Latn"/>
        </w:rPr>
      </w:pPr>
      <w:r w:rsidRPr="006F5B2D">
        <w:rPr>
          <w:rFonts w:ascii="Times New Roman" w:hAnsi="Times New Roman" w:cs="Times New Roman"/>
          <w:b/>
          <w:iCs/>
          <w:sz w:val="24"/>
          <w:szCs w:val="24"/>
          <w:u w:val="single"/>
          <w:lang w:val="lv-LV"/>
        </w:rPr>
        <w:t>D.</w:t>
      </w:r>
      <w:r>
        <w:rPr>
          <w:rFonts w:ascii="Times New Roman" w:hAnsi="Times New Roman" w:cs="Times New Roman"/>
          <w:b/>
          <w:iCs/>
          <w:sz w:val="24"/>
          <w:szCs w:val="24"/>
          <w:u w:val="single"/>
          <w:lang w:val="lv-LV"/>
        </w:rPr>
        <w:t>1.1.</w:t>
      </w:r>
      <w:r w:rsidR="00D80608">
        <w:rPr>
          <w:rFonts w:ascii="Times New Roman" w:hAnsi="Times New Roman" w:cs="Times New Roman"/>
          <w:b/>
          <w:iCs/>
          <w:sz w:val="24"/>
          <w:szCs w:val="24"/>
          <w:u w:val="single"/>
          <w:lang w:val="la-Latn"/>
        </w:rPr>
        <w:t> </w:t>
      </w:r>
      <w:r w:rsidR="00D80608">
        <w:rPr>
          <w:rFonts w:ascii="Times New Roman" w:hAnsi="Times New Roman" w:cs="Times New Roman"/>
          <w:b/>
          <w:iCs/>
          <w:sz w:val="24"/>
          <w:szCs w:val="24"/>
          <w:u w:val="single"/>
          <w:lang w:val="lv-LV"/>
        </w:rPr>
        <w:t>DL</w:t>
      </w:r>
      <w:r w:rsidRPr="006F5B2D">
        <w:rPr>
          <w:rFonts w:ascii="Times New Roman" w:hAnsi="Times New Roman" w:cs="Times New Roman"/>
          <w:b/>
          <w:iCs/>
          <w:sz w:val="24"/>
          <w:szCs w:val="24"/>
          <w:u w:val="single"/>
          <w:lang w:val="lv-LV"/>
        </w:rPr>
        <w:t xml:space="preserve"> teritorijā izveidot</w:t>
      </w:r>
      <w:r w:rsidRPr="006F5B2D">
        <w:rPr>
          <w:rFonts w:ascii="Times New Roman" w:hAnsi="Times New Roman" w:cs="Times New Roman"/>
          <w:b/>
          <w:iCs/>
          <w:sz w:val="24"/>
          <w:szCs w:val="24"/>
          <w:u w:val="single"/>
          <w:lang w:val="la-Latn"/>
        </w:rPr>
        <w:t xml:space="preserve">ās </w:t>
      </w:r>
      <w:r w:rsidRPr="006F5B2D">
        <w:rPr>
          <w:rFonts w:ascii="Times New Roman" w:hAnsi="Times New Roman" w:cs="Times New Roman"/>
          <w:b/>
          <w:iCs/>
          <w:sz w:val="24"/>
          <w:szCs w:val="24"/>
          <w:u w:val="single"/>
          <w:lang w:val="lv-LV"/>
        </w:rPr>
        <w:t>tūrisma un atpūtas infrastruktūras uzturēšana un pilnveidošana</w:t>
      </w:r>
    </w:p>
    <w:p w14:paraId="59AFB3AE" w14:textId="09BD41C6" w:rsidR="00B74BDC" w:rsidRDefault="00B74BDC" w:rsidP="004874C9">
      <w:pPr>
        <w:jc w:val="both"/>
        <w:rPr>
          <w:rFonts w:ascii="Times New Roman" w:hAnsi="Times New Roman" w:cs="Times New Roman"/>
          <w:b/>
          <w:sz w:val="24"/>
          <w:szCs w:val="24"/>
          <w:highlight w:val="yellow"/>
          <w:u w:val="single"/>
          <w:lang w:val="lv-LV"/>
        </w:rPr>
      </w:pPr>
    </w:p>
    <w:p w14:paraId="61FA3313" w14:textId="7B8067AC" w:rsidR="006118F5" w:rsidRPr="00304B04" w:rsidRDefault="00F80070" w:rsidP="006118F5">
      <w:pPr>
        <w:jc w:val="both"/>
        <w:rPr>
          <w:rFonts w:ascii="Times New Roman" w:hAnsi="Times New Roman" w:cs="Times New Roman"/>
          <w:sz w:val="24"/>
          <w:lang w:val="la-Latn"/>
        </w:rPr>
      </w:pPr>
      <w:r w:rsidRPr="00860822">
        <w:rPr>
          <w:rFonts w:ascii="Times New Roman" w:hAnsi="Times New Roman" w:cs="Times New Roman"/>
          <w:sz w:val="24"/>
          <w:lang w:val="lv-LV"/>
        </w:rPr>
        <w:t>DL</w:t>
      </w:r>
      <w:r w:rsidR="006118F5" w:rsidRPr="00860822">
        <w:rPr>
          <w:rFonts w:ascii="Times New Roman" w:hAnsi="Times New Roman" w:cs="Times New Roman"/>
          <w:sz w:val="24"/>
          <w:lang w:val="la-Latn"/>
        </w:rPr>
        <w:t xml:space="preserve"> esošā tūrisma</w:t>
      </w:r>
      <w:r w:rsidR="006118F5" w:rsidRPr="006118F5">
        <w:rPr>
          <w:rFonts w:ascii="Times New Roman" w:hAnsi="Times New Roman" w:cs="Times New Roman"/>
          <w:sz w:val="24"/>
          <w:lang w:val="la-Latn"/>
        </w:rPr>
        <w:t xml:space="preserve"> infrastruktūra kartogrāfiski attēlota </w:t>
      </w:r>
      <w:r w:rsidR="006118F5" w:rsidRPr="006118F5">
        <w:rPr>
          <w:rFonts w:ascii="Times New Roman" w:hAnsi="Times New Roman" w:cs="Times New Roman"/>
          <w:sz w:val="24"/>
          <w:lang w:val="lv-LV"/>
        </w:rPr>
        <w:t>4</w:t>
      </w:r>
      <w:r w:rsidR="00D80608">
        <w:rPr>
          <w:rFonts w:ascii="Times New Roman" w:hAnsi="Times New Roman" w:cs="Times New Roman"/>
          <w:sz w:val="24"/>
          <w:lang w:val="la-Latn"/>
        </w:rPr>
        <w:t>. </w:t>
      </w:r>
      <w:r w:rsidR="006118F5" w:rsidRPr="006118F5">
        <w:rPr>
          <w:rFonts w:ascii="Times New Roman" w:hAnsi="Times New Roman" w:cs="Times New Roman"/>
          <w:sz w:val="24"/>
          <w:lang w:val="la-Latn"/>
        </w:rPr>
        <w:t>pielikumā.</w:t>
      </w:r>
      <w:r w:rsidR="00304B04" w:rsidRPr="00304B04">
        <w:rPr>
          <w:rFonts w:ascii="Times New Roman" w:hAnsi="Times New Roman" w:cs="Times New Roman"/>
          <w:sz w:val="24"/>
          <w:lang w:val="lv-LV"/>
        </w:rPr>
        <w:t xml:space="preserve"> </w:t>
      </w:r>
      <w:r w:rsidR="00304B04">
        <w:rPr>
          <w:rFonts w:ascii="Times New Roman" w:hAnsi="Times New Roman" w:cs="Times New Roman"/>
          <w:sz w:val="24"/>
          <w:szCs w:val="24"/>
          <w:lang w:val="lv-LV"/>
        </w:rPr>
        <w:t>DL</w:t>
      </w:r>
      <w:r w:rsidR="006118F5" w:rsidRPr="00403BC2">
        <w:rPr>
          <w:rFonts w:ascii="Times New Roman" w:hAnsi="Times New Roman" w:cs="Times New Roman"/>
          <w:sz w:val="24"/>
          <w:szCs w:val="24"/>
          <w:lang w:val="lv-LV"/>
        </w:rPr>
        <w:t xml:space="preserve"> teritorijā ietilpstošajā Ventas ieleja</w:t>
      </w:r>
      <w:r w:rsidR="00304B04">
        <w:rPr>
          <w:rFonts w:ascii="Times New Roman" w:hAnsi="Times New Roman" w:cs="Times New Roman"/>
          <w:sz w:val="24"/>
          <w:szCs w:val="24"/>
          <w:lang w:val="lv-LV"/>
        </w:rPr>
        <w:t>s</w:t>
      </w:r>
      <w:r w:rsidR="006118F5" w:rsidRPr="00403BC2">
        <w:rPr>
          <w:rFonts w:ascii="Times New Roman" w:hAnsi="Times New Roman" w:cs="Times New Roman"/>
          <w:sz w:val="24"/>
          <w:szCs w:val="24"/>
          <w:lang w:val="lv-LV"/>
        </w:rPr>
        <w:t xml:space="preserve"> daļā </w:t>
      </w:r>
      <w:r w:rsidR="006118F5" w:rsidRPr="00403BC2">
        <w:rPr>
          <w:rFonts w:ascii="Times New Roman" w:hAnsi="Times New Roman" w:cs="Times New Roman"/>
          <w:sz w:val="24"/>
          <w:szCs w:val="24"/>
          <w:lang w:val="la-Latn"/>
        </w:rPr>
        <w:t xml:space="preserve">esošā </w:t>
      </w:r>
      <w:r w:rsidR="006118F5" w:rsidRPr="00403BC2">
        <w:rPr>
          <w:rFonts w:ascii="Times New Roman" w:hAnsi="Times New Roman" w:cs="Times New Roman"/>
          <w:sz w:val="24"/>
          <w:szCs w:val="24"/>
          <w:lang w:val="lv-LV"/>
        </w:rPr>
        <w:t>ūdens</w:t>
      </w:r>
      <w:r w:rsidR="006118F5" w:rsidRPr="00403BC2">
        <w:rPr>
          <w:rFonts w:ascii="Times New Roman" w:hAnsi="Times New Roman" w:cs="Times New Roman"/>
          <w:sz w:val="24"/>
          <w:szCs w:val="24"/>
          <w:lang w:val="la-Latn"/>
        </w:rPr>
        <w:t>tūrisma</w:t>
      </w:r>
      <w:r w:rsidR="006118F5" w:rsidRPr="00403BC2">
        <w:rPr>
          <w:rFonts w:ascii="Times New Roman" w:hAnsi="Times New Roman" w:cs="Times New Roman"/>
          <w:sz w:val="24"/>
          <w:szCs w:val="24"/>
          <w:lang w:val="lv-LV"/>
        </w:rPr>
        <w:t xml:space="preserve"> </w:t>
      </w:r>
      <w:r w:rsidR="006118F5" w:rsidRPr="00403BC2">
        <w:rPr>
          <w:rFonts w:ascii="Times New Roman" w:hAnsi="Times New Roman" w:cs="Times New Roman"/>
          <w:sz w:val="24"/>
          <w:szCs w:val="24"/>
          <w:lang w:val="la-Latn"/>
        </w:rPr>
        <w:t>infrastruktūras</w:t>
      </w:r>
      <w:r w:rsidR="006118F5" w:rsidRPr="00403BC2">
        <w:rPr>
          <w:rFonts w:ascii="Times New Roman" w:hAnsi="Times New Roman" w:cs="Times New Roman"/>
          <w:sz w:val="24"/>
          <w:szCs w:val="24"/>
          <w:lang w:val="lv-LV"/>
        </w:rPr>
        <w:t xml:space="preserve"> pašreizējā kvalitāte vērtējama kā laba, tom</w:t>
      </w:r>
      <w:r w:rsidR="006118F5" w:rsidRPr="00403BC2">
        <w:rPr>
          <w:rFonts w:ascii="Times New Roman" w:hAnsi="Times New Roman" w:cs="Times New Roman"/>
          <w:sz w:val="24"/>
          <w:szCs w:val="24"/>
          <w:lang w:val="la-Latn"/>
        </w:rPr>
        <w:t>ēr rekomendējami atsevišķi uzlabojumi:</w:t>
      </w:r>
    </w:p>
    <w:p w14:paraId="56864714" w14:textId="0F19B38A" w:rsidR="006118F5" w:rsidRPr="00403BC2" w:rsidRDefault="006A1E7A" w:rsidP="00F74F09">
      <w:pPr>
        <w:pStyle w:val="ListParagraph"/>
        <w:numPr>
          <w:ilvl w:val="0"/>
          <w:numId w:val="37"/>
        </w:numPr>
        <w:ind w:left="426" w:hanging="284"/>
        <w:jc w:val="both"/>
        <w:rPr>
          <w:rFonts w:ascii="Times New Roman" w:hAnsi="Times New Roman" w:cs="Times New Roman"/>
          <w:sz w:val="24"/>
          <w:szCs w:val="24"/>
          <w:lang w:val="la-Latn"/>
        </w:rPr>
      </w:pPr>
      <w:r w:rsidRPr="00932926">
        <w:rPr>
          <w:rFonts w:ascii="Times New Roman" w:hAnsi="Times New Roman" w:cs="Times New Roman"/>
          <w:sz w:val="24"/>
          <w:szCs w:val="24"/>
          <w:lang w:val="la-Latn"/>
        </w:rPr>
        <w:t>t</w:t>
      </w:r>
      <w:r w:rsidR="006118F5" w:rsidRPr="00403BC2">
        <w:rPr>
          <w:rFonts w:ascii="Times New Roman" w:hAnsi="Times New Roman" w:cs="Times New Roman"/>
          <w:sz w:val="24"/>
          <w:szCs w:val="24"/>
          <w:lang w:val="la-Latn"/>
        </w:rPr>
        <w:t>ūristiem domāto informatīvo zīmju un norāžu vienota stila izveid</w:t>
      </w:r>
      <w:r w:rsidR="006118F5" w:rsidRPr="00403BC2">
        <w:rPr>
          <w:rFonts w:ascii="Times New Roman" w:hAnsi="Times New Roman" w:cs="Times New Roman"/>
          <w:sz w:val="24"/>
          <w:szCs w:val="24"/>
          <w:lang w:val="lv-LV"/>
        </w:rPr>
        <w:t>e</w:t>
      </w:r>
      <w:r w:rsidR="006118F5" w:rsidRPr="00403BC2">
        <w:rPr>
          <w:rFonts w:ascii="Times New Roman" w:hAnsi="Times New Roman" w:cs="Times New Roman"/>
          <w:sz w:val="24"/>
          <w:szCs w:val="24"/>
          <w:lang w:val="la-Latn"/>
        </w:rPr>
        <w:t xml:space="preserve"> Skrundas novadā un </w:t>
      </w:r>
      <w:r w:rsidR="00F80070">
        <w:rPr>
          <w:rFonts w:ascii="Times New Roman" w:hAnsi="Times New Roman" w:cs="Times New Roman"/>
          <w:sz w:val="24"/>
          <w:szCs w:val="24"/>
        </w:rPr>
        <w:t>DL</w:t>
      </w:r>
      <w:r w:rsidR="006118F5" w:rsidRPr="00403BC2">
        <w:rPr>
          <w:rFonts w:ascii="Times New Roman" w:hAnsi="Times New Roman" w:cs="Times New Roman"/>
          <w:sz w:val="24"/>
          <w:szCs w:val="24"/>
          <w:lang w:val="la-Latn"/>
        </w:rPr>
        <w:t xml:space="preserve"> teritorijā</w:t>
      </w:r>
      <w:r>
        <w:rPr>
          <w:rFonts w:ascii="Times New Roman" w:hAnsi="Times New Roman" w:cs="Times New Roman"/>
          <w:sz w:val="24"/>
          <w:szCs w:val="24"/>
          <w:lang w:val="lv-LV"/>
        </w:rPr>
        <w:t>;</w:t>
      </w:r>
    </w:p>
    <w:p w14:paraId="7861A8AC" w14:textId="4FB8802A" w:rsidR="006118F5" w:rsidRPr="00F91A48" w:rsidRDefault="006A1E7A" w:rsidP="00F74F09">
      <w:pPr>
        <w:pStyle w:val="ListParagraph"/>
        <w:numPr>
          <w:ilvl w:val="0"/>
          <w:numId w:val="37"/>
        </w:numPr>
        <w:ind w:left="426" w:hanging="284"/>
        <w:jc w:val="both"/>
        <w:rPr>
          <w:rFonts w:ascii="Times New Roman" w:hAnsi="Times New Roman" w:cs="Times New Roman"/>
          <w:sz w:val="24"/>
          <w:szCs w:val="24"/>
          <w:lang w:val="la-Latn"/>
        </w:rPr>
      </w:pPr>
      <w:r w:rsidRPr="006A1E7A">
        <w:rPr>
          <w:rFonts w:ascii="Times New Roman" w:hAnsi="Times New Roman" w:cs="Times New Roman"/>
          <w:sz w:val="24"/>
          <w:szCs w:val="24"/>
          <w:lang w:val="la-Latn"/>
        </w:rPr>
        <w:t>j</w:t>
      </w:r>
      <w:r w:rsidR="006118F5" w:rsidRPr="00403BC2">
        <w:rPr>
          <w:rFonts w:ascii="Times New Roman" w:hAnsi="Times New Roman" w:cs="Times New Roman"/>
          <w:sz w:val="24"/>
          <w:szCs w:val="24"/>
          <w:lang w:val="lv-LV"/>
        </w:rPr>
        <w:t xml:space="preserve">aunu </w:t>
      </w:r>
      <w:r w:rsidR="006118F5" w:rsidRPr="00403BC2">
        <w:rPr>
          <w:rFonts w:ascii="Times New Roman" w:hAnsi="Times New Roman" w:cs="Times New Roman"/>
          <w:sz w:val="24"/>
          <w:szCs w:val="24"/>
          <w:lang w:val="la-Latn"/>
        </w:rPr>
        <w:t>informatīvo zīmju uzstādīšan</w:t>
      </w:r>
      <w:r w:rsidR="006118F5" w:rsidRPr="00403BC2">
        <w:rPr>
          <w:rFonts w:ascii="Times New Roman" w:hAnsi="Times New Roman" w:cs="Times New Roman"/>
          <w:sz w:val="24"/>
          <w:szCs w:val="24"/>
          <w:lang w:val="lv-LV"/>
        </w:rPr>
        <w:t>a</w:t>
      </w:r>
      <w:r w:rsidR="006118F5" w:rsidRPr="00403BC2">
        <w:rPr>
          <w:rFonts w:ascii="Times New Roman" w:hAnsi="Times New Roman" w:cs="Times New Roman"/>
          <w:sz w:val="24"/>
          <w:szCs w:val="24"/>
          <w:lang w:val="la-Latn"/>
        </w:rPr>
        <w:t xml:space="preserve"> Ventas ielejā</w:t>
      </w:r>
      <w:r w:rsidR="006118F5" w:rsidRPr="00403BC2">
        <w:rPr>
          <w:rFonts w:ascii="Times New Roman" w:hAnsi="Times New Roman" w:cs="Times New Roman"/>
          <w:sz w:val="24"/>
          <w:szCs w:val="24"/>
          <w:lang w:val="lv-LV"/>
        </w:rPr>
        <w:t xml:space="preserve"> gar ūdenstūrisma maršrutu ar norādēm uz </w:t>
      </w:r>
      <w:r w:rsidR="006118F5" w:rsidRPr="00403BC2">
        <w:rPr>
          <w:rFonts w:ascii="Times New Roman" w:hAnsi="Times New Roman" w:cs="Times New Roman"/>
          <w:sz w:val="24"/>
          <w:szCs w:val="24"/>
          <w:lang w:val="la-Latn"/>
        </w:rPr>
        <w:t xml:space="preserve">atpūtas vietām, kempingiem un lauku mājām, kas ceļotājiem piedāvā </w:t>
      </w:r>
      <w:r w:rsidR="006118F5" w:rsidRPr="00F91A48">
        <w:rPr>
          <w:rFonts w:ascii="Times New Roman" w:hAnsi="Times New Roman" w:cs="Times New Roman"/>
          <w:sz w:val="24"/>
          <w:szCs w:val="24"/>
          <w:lang w:val="la-Latn"/>
        </w:rPr>
        <w:t>naktsmītnes</w:t>
      </w:r>
      <w:r w:rsidR="006118F5" w:rsidRPr="00F91A48">
        <w:rPr>
          <w:rFonts w:ascii="Times New Roman" w:hAnsi="Times New Roman" w:cs="Times New Roman"/>
          <w:sz w:val="24"/>
          <w:szCs w:val="24"/>
          <w:lang w:val="lv-LV"/>
        </w:rPr>
        <w:t xml:space="preserve"> u.c. atpūtas tūrisma pakalpojumus</w:t>
      </w:r>
      <w:r w:rsidR="00193C4A" w:rsidRPr="00F91A48">
        <w:rPr>
          <w:rFonts w:ascii="Times New Roman" w:hAnsi="Times New Roman" w:cs="Times New Roman"/>
          <w:sz w:val="24"/>
          <w:szCs w:val="24"/>
          <w:lang w:val="la-Latn"/>
        </w:rPr>
        <w:t>. Norāžu pl</w:t>
      </w:r>
      <w:r w:rsidR="00860822">
        <w:rPr>
          <w:rFonts w:ascii="Times New Roman" w:hAnsi="Times New Roman" w:cs="Times New Roman"/>
          <w:sz w:val="24"/>
          <w:szCs w:val="24"/>
          <w:lang w:val="la-Latn"/>
        </w:rPr>
        <w:t>ānotās izvietošanas vietas skat</w:t>
      </w:r>
      <w:r w:rsidR="00860822">
        <w:rPr>
          <w:rFonts w:ascii="Times New Roman" w:hAnsi="Times New Roman" w:cs="Times New Roman"/>
          <w:sz w:val="24"/>
          <w:szCs w:val="24"/>
          <w:lang w:val="lv-LV"/>
        </w:rPr>
        <w:t>īt</w:t>
      </w:r>
      <w:r w:rsidR="00193C4A" w:rsidRPr="00F91A48">
        <w:rPr>
          <w:rFonts w:ascii="Times New Roman" w:hAnsi="Times New Roman" w:cs="Times New Roman"/>
          <w:sz w:val="24"/>
          <w:szCs w:val="24"/>
          <w:lang w:val="la-Latn"/>
        </w:rPr>
        <w:t xml:space="preserve"> 20.</w:t>
      </w:r>
      <w:r w:rsidR="00F91A48" w:rsidRPr="00F91A48">
        <w:rPr>
          <w:rFonts w:ascii="Times New Roman" w:hAnsi="Times New Roman" w:cs="Times New Roman"/>
          <w:sz w:val="24"/>
          <w:szCs w:val="24"/>
        </w:rPr>
        <w:t>7</w:t>
      </w:r>
      <w:r w:rsidR="00860822">
        <w:rPr>
          <w:rFonts w:ascii="Times New Roman" w:hAnsi="Times New Roman" w:cs="Times New Roman"/>
          <w:sz w:val="24"/>
          <w:szCs w:val="24"/>
          <w:lang w:val="la-Latn"/>
        </w:rPr>
        <w:t>. </w:t>
      </w:r>
      <w:r w:rsidR="00193C4A" w:rsidRPr="00F91A48">
        <w:rPr>
          <w:rFonts w:ascii="Times New Roman" w:hAnsi="Times New Roman" w:cs="Times New Roman"/>
          <w:sz w:val="24"/>
          <w:szCs w:val="24"/>
          <w:lang w:val="la-Latn"/>
        </w:rPr>
        <w:t>pielikumā</w:t>
      </w:r>
      <w:r w:rsidRPr="00F91A48">
        <w:rPr>
          <w:rFonts w:ascii="Times New Roman" w:hAnsi="Times New Roman" w:cs="Times New Roman"/>
          <w:sz w:val="24"/>
          <w:szCs w:val="24"/>
          <w:lang w:val="la-Latn"/>
        </w:rPr>
        <w:t>;</w:t>
      </w:r>
    </w:p>
    <w:p w14:paraId="5590C997" w14:textId="11F2BFC0" w:rsidR="006118F5" w:rsidRPr="00403BC2" w:rsidRDefault="006A1E7A" w:rsidP="00F74F09">
      <w:pPr>
        <w:pStyle w:val="ListParagraph"/>
        <w:numPr>
          <w:ilvl w:val="0"/>
          <w:numId w:val="37"/>
        </w:numPr>
        <w:ind w:left="426" w:hanging="284"/>
        <w:jc w:val="both"/>
        <w:rPr>
          <w:rFonts w:ascii="Times New Roman" w:hAnsi="Times New Roman" w:cs="Times New Roman"/>
          <w:sz w:val="24"/>
          <w:szCs w:val="24"/>
          <w:lang w:val="la-Latn"/>
        </w:rPr>
      </w:pPr>
      <w:r w:rsidRPr="00F91A48">
        <w:rPr>
          <w:rFonts w:ascii="Times New Roman" w:hAnsi="Times New Roman" w:cs="Times New Roman"/>
          <w:sz w:val="24"/>
          <w:szCs w:val="24"/>
          <w:lang w:val="la-Latn"/>
        </w:rPr>
        <w:t>j</w:t>
      </w:r>
      <w:r w:rsidR="006118F5" w:rsidRPr="00F91A48">
        <w:rPr>
          <w:rFonts w:ascii="Times New Roman" w:hAnsi="Times New Roman" w:cs="Times New Roman"/>
          <w:sz w:val="24"/>
          <w:szCs w:val="24"/>
          <w:lang w:val="lv-LV"/>
        </w:rPr>
        <w:t xml:space="preserve">aunu </w:t>
      </w:r>
      <w:r w:rsidR="006118F5" w:rsidRPr="00F91A48">
        <w:rPr>
          <w:rFonts w:ascii="Times New Roman" w:hAnsi="Times New Roman" w:cs="Times New Roman"/>
          <w:sz w:val="24"/>
          <w:szCs w:val="24"/>
          <w:lang w:val="la-Latn"/>
        </w:rPr>
        <w:t>informatīvo zīmju uzstādīšan</w:t>
      </w:r>
      <w:r w:rsidR="006118F5" w:rsidRPr="00F91A48">
        <w:rPr>
          <w:rFonts w:ascii="Times New Roman" w:hAnsi="Times New Roman" w:cs="Times New Roman"/>
          <w:sz w:val="24"/>
          <w:szCs w:val="24"/>
          <w:lang w:val="lv-LV"/>
        </w:rPr>
        <w:t>a</w:t>
      </w:r>
      <w:r w:rsidR="006118F5" w:rsidRPr="00F91A48">
        <w:rPr>
          <w:rFonts w:ascii="Times New Roman" w:hAnsi="Times New Roman" w:cs="Times New Roman"/>
          <w:sz w:val="24"/>
          <w:szCs w:val="24"/>
          <w:lang w:val="la-Latn"/>
        </w:rPr>
        <w:t xml:space="preserve"> Ventas ielejā</w:t>
      </w:r>
      <w:r w:rsidR="006118F5" w:rsidRPr="00F91A48">
        <w:rPr>
          <w:rFonts w:ascii="Times New Roman" w:hAnsi="Times New Roman" w:cs="Times New Roman"/>
          <w:sz w:val="24"/>
          <w:szCs w:val="24"/>
          <w:lang w:val="lv-LV"/>
        </w:rPr>
        <w:t xml:space="preserve"> gar ūdenstūrisma maršrutu ar norādēm uz ģeoloģiskajiem/ģeomorfoloģiskajiem dabas pieminekļiem un dabas objektiem: norāde </w:t>
      </w:r>
      <w:r w:rsidR="006A787B">
        <w:rPr>
          <w:rFonts w:ascii="Times New Roman" w:hAnsi="Times New Roman" w:cs="Times New Roman"/>
          <w:sz w:val="24"/>
          <w:szCs w:val="24"/>
          <w:lang w:val="lv-LV"/>
        </w:rPr>
        <w:t>“</w:t>
      </w:r>
      <w:r w:rsidR="006118F5" w:rsidRPr="00F91A48">
        <w:rPr>
          <w:rFonts w:ascii="Times New Roman" w:hAnsi="Times New Roman" w:cs="Times New Roman"/>
          <w:sz w:val="24"/>
          <w:szCs w:val="24"/>
          <w:lang w:val="lv-LV"/>
        </w:rPr>
        <w:t>Ātraiskalns”;</w:t>
      </w:r>
      <w:r w:rsidR="006118F5" w:rsidRPr="00F91A48">
        <w:rPr>
          <w:rFonts w:ascii="Times New Roman" w:hAnsi="Times New Roman" w:cs="Times New Roman"/>
          <w:sz w:val="24"/>
          <w:szCs w:val="24"/>
          <w:lang w:val="la-Latn"/>
        </w:rPr>
        <w:t xml:space="preserve"> norāde </w:t>
      </w:r>
      <w:r w:rsidR="006A787B">
        <w:rPr>
          <w:rFonts w:ascii="Times New Roman" w:hAnsi="Times New Roman" w:cs="Times New Roman"/>
          <w:sz w:val="24"/>
          <w:szCs w:val="24"/>
          <w:lang w:val="lv-LV"/>
        </w:rPr>
        <w:t>“</w:t>
      </w:r>
      <w:r w:rsidR="006118F5" w:rsidRPr="00F91A48">
        <w:rPr>
          <w:rFonts w:ascii="Times New Roman" w:hAnsi="Times New Roman" w:cs="Times New Roman"/>
          <w:sz w:val="24"/>
          <w:szCs w:val="24"/>
          <w:lang w:val="la-Latn"/>
        </w:rPr>
        <w:t>Gobdziņu klintis”</w:t>
      </w:r>
      <w:r w:rsidR="006118F5" w:rsidRPr="00F91A48">
        <w:rPr>
          <w:rFonts w:ascii="Times New Roman" w:hAnsi="Times New Roman" w:cs="Times New Roman"/>
          <w:sz w:val="24"/>
          <w:szCs w:val="24"/>
          <w:lang w:val="lv-LV"/>
        </w:rPr>
        <w:t xml:space="preserve">; norāde </w:t>
      </w:r>
      <w:r w:rsidR="006A787B">
        <w:rPr>
          <w:rFonts w:ascii="Times New Roman" w:hAnsi="Times New Roman" w:cs="Times New Roman"/>
          <w:sz w:val="24"/>
          <w:szCs w:val="24"/>
          <w:lang w:val="lv-LV"/>
        </w:rPr>
        <w:t>“</w:t>
      </w:r>
      <w:r w:rsidR="006118F5" w:rsidRPr="00F91A48">
        <w:rPr>
          <w:rFonts w:ascii="Times New Roman" w:hAnsi="Times New Roman" w:cs="Times New Roman"/>
          <w:sz w:val="24"/>
          <w:szCs w:val="24"/>
          <w:lang w:val="lv-LV"/>
        </w:rPr>
        <w:t xml:space="preserve">Paišu krāces”; norāde </w:t>
      </w:r>
      <w:r w:rsidR="006A787B">
        <w:rPr>
          <w:rFonts w:ascii="Times New Roman" w:hAnsi="Times New Roman" w:cs="Times New Roman"/>
          <w:sz w:val="24"/>
          <w:szCs w:val="24"/>
          <w:lang w:val="lv-LV"/>
        </w:rPr>
        <w:t>“</w:t>
      </w:r>
      <w:r w:rsidR="006118F5" w:rsidRPr="00F91A48">
        <w:rPr>
          <w:rFonts w:ascii="Times New Roman" w:hAnsi="Times New Roman" w:cs="Times New Roman"/>
          <w:sz w:val="24"/>
          <w:szCs w:val="24"/>
          <w:lang w:val="lv-LV"/>
        </w:rPr>
        <w:t xml:space="preserve">Krauju krāce”; norāde </w:t>
      </w:r>
      <w:r w:rsidR="006A787B">
        <w:rPr>
          <w:rFonts w:ascii="Times New Roman" w:hAnsi="Times New Roman" w:cs="Times New Roman"/>
          <w:sz w:val="24"/>
          <w:szCs w:val="24"/>
          <w:lang w:val="lv-LV"/>
        </w:rPr>
        <w:t>“</w:t>
      </w:r>
      <w:r w:rsidR="006118F5" w:rsidRPr="00F91A48">
        <w:rPr>
          <w:rFonts w:ascii="Times New Roman" w:hAnsi="Times New Roman" w:cs="Times New Roman"/>
          <w:sz w:val="24"/>
          <w:szCs w:val="24"/>
          <w:lang w:val="lv-LV"/>
        </w:rPr>
        <w:t xml:space="preserve">Gobdziņu </w:t>
      </w:r>
      <w:r w:rsidR="00304B04" w:rsidRPr="00F91A48">
        <w:rPr>
          <w:rFonts w:ascii="Times New Roman" w:hAnsi="Times New Roman" w:cs="Times New Roman"/>
          <w:sz w:val="24"/>
          <w:szCs w:val="24"/>
          <w:lang w:val="lv-LV"/>
        </w:rPr>
        <w:t xml:space="preserve">krāce”; norāde </w:t>
      </w:r>
      <w:r w:rsidR="006A787B">
        <w:rPr>
          <w:rFonts w:ascii="Times New Roman" w:hAnsi="Times New Roman" w:cs="Times New Roman"/>
          <w:sz w:val="24"/>
          <w:szCs w:val="24"/>
          <w:lang w:val="lv-LV"/>
        </w:rPr>
        <w:t>“</w:t>
      </w:r>
      <w:r w:rsidR="00304B04" w:rsidRPr="00F91A48">
        <w:rPr>
          <w:rFonts w:ascii="Times New Roman" w:hAnsi="Times New Roman" w:cs="Times New Roman"/>
          <w:sz w:val="24"/>
          <w:szCs w:val="24"/>
          <w:lang w:val="lv-LV"/>
        </w:rPr>
        <w:t xml:space="preserve">Varkaļu </w:t>
      </w:r>
      <w:r w:rsidR="00304B04" w:rsidRPr="00F91A48">
        <w:rPr>
          <w:rFonts w:ascii="Times New Roman" w:hAnsi="Times New Roman" w:cs="Times New Roman"/>
          <w:sz w:val="24"/>
          <w:szCs w:val="24"/>
          <w:lang w:val="lv-LV"/>
        </w:rPr>
        <w:lastRenderedPageBreak/>
        <w:t>krāce”</w:t>
      </w:r>
      <w:r w:rsidR="00193C4A" w:rsidRPr="00F91A48">
        <w:rPr>
          <w:rFonts w:ascii="Times New Roman" w:hAnsi="Times New Roman" w:cs="Times New Roman"/>
          <w:sz w:val="24"/>
          <w:szCs w:val="24"/>
          <w:lang w:val="la-Latn"/>
        </w:rPr>
        <w:t xml:space="preserve"> (norāžu pl</w:t>
      </w:r>
      <w:r w:rsidR="00860822">
        <w:rPr>
          <w:rFonts w:ascii="Times New Roman" w:hAnsi="Times New Roman" w:cs="Times New Roman"/>
          <w:sz w:val="24"/>
          <w:szCs w:val="24"/>
          <w:lang w:val="la-Latn"/>
        </w:rPr>
        <w:t>ānotās izvietošanas vietas skat</w:t>
      </w:r>
      <w:r w:rsidR="00860822">
        <w:rPr>
          <w:rFonts w:ascii="Times New Roman" w:hAnsi="Times New Roman" w:cs="Times New Roman"/>
          <w:sz w:val="24"/>
          <w:szCs w:val="24"/>
          <w:lang w:val="lv-LV"/>
        </w:rPr>
        <w:t>īt</w:t>
      </w:r>
      <w:r w:rsidR="00193C4A" w:rsidRPr="00F91A48">
        <w:rPr>
          <w:rFonts w:ascii="Times New Roman" w:hAnsi="Times New Roman" w:cs="Times New Roman"/>
          <w:sz w:val="24"/>
          <w:szCs w:val="24"/>
          <w:lang w:val="la-Latn"/>
        </w:rPr>
        <w:t xml:space="preserve"> 20.</w:t>
      </w:r>
      <w:r w:rsidR="00F91A48" w:rsidRPr="00820982">
        <w:rPr>
          <w:rFonts w:ascii="Times New Roman" w:hAnsi="Times New Roman" w:cs="Times New Roman"/>
          <w:sz w:val="24"/>
          <w:szCs w:val="24"/>
          <w:lang w:val="la-Latn"/>
        </w:rPr>
        <w:t>7</w:t>
      </w:r>
      <w:r w:rsidR="00860822">
        <w:rPr>
          <w:rFonts w:ascii="Times New Roman" w:hAnsi="Times New Roman" w:cs="Times New Roman"/>
          <w:sz w:val="24"/>
          <w:szCs w:val="24"/>
          <w:lang w:val="la-Latn"/>
        </w:rPr>
        <w:t>. </w:t>
      </w:r>
      <w:r w:rsidR="00193C4A" w:rsidRPr="00F91A48">
        <w:rPr>
          <w:rFonts w:ascii="Times New Roman" w:hAnsi="Times New Roman" w:cs="Times New Roman"/>
          <w:sz w:val="24"/>
          <w:szCs w:val="24"/>
          <w:lang w:val="la-Latn"/>
        </w:rPr>
        <w:t>pielikumā)</w:t>
      </w:r>
      <w:r w:rsidR="00304B04" w:rsidRPr="00F91A48">
        <w:rPr>
          <w:rFonts w:ascii="Times New Roman" w:hAnsi="Times New Roman" w:cs="Times New Roman"/>
          <w:sz w:val="24"/>
          <w:szCs w:val="24"/>
          <w:lang w:val="lv-LV"/>
        </w:rPr>
        <w:t xml:space="preserve">. </w:t>
      </w:r>
    </w:p>
    <w:p w14:paraId="634B9FAC" w14:textId="02FABE9E" w:rsidR="006118F5" w:rsidRPr="0093199F" w:rsidRDefault="006118F5" w:rsidP="00F74F09">
      <w:pPr>
        <w:pStyle w:val="ListParagraph"/>
        <w:numPr>
          <w:ilvl w:val="0"/>
          <w:numId w:val="37"/>
        </w:numPr>
        <w:ind w:left="426" w:hanging="284"/>
        <w:jc w:val="both"/>
        <w:rPr>
          <w:rFonts w:ascii="Times New Roman" w:hAnsi="Times New Roman" w:cs="Times New Roman"/>
          <w:sz w:val="24"/>
          <w:szCs w:val="24"/>
          <w:lang w:val="la-Latn"/>
        </w:rPr>
      </w:pPr>
      <w:r w:rsidRPr="00403BC2">
        <w:rPr>
          <w:rFonts w:ascii="Times New Roman" w:hAnsi="Times New Roman" w:cs="Times New Roman"/>
          <w:sz w:val="24"/>
          <w:szCs w:val="24"/>
          <w:lang w:val="la-Latn"/>
        </w:rPr>
        <w:t>DL apmeklētājiem un tūristiem paredzētu ieteikumu</w:t>
      </w:r>
      <w:r w:rsidRPr="00403BC2">
        <w:rPr>
          <w:rFonts w:ascii="Times New Roman" w:hAnsi="Times New Roman" w:cs="Times New Roman"/>
          <w:sz w:val="24"/>
          <w:szCs w:val="24"/>
          <w:lang w:val="lv-LV"/>
        </w:rPr>
        <w:t xml:space="preserve"> </w:t>
      </w:r>
      <w:r w:rsidRPr="00403BC2">
        <w:rPr>
          <w:rFonts w:ascii="Times New Roman" w:hAnsi="Times New Roman" w:cs="Times New Roman"/>
          <w:sz w:val="24"/>
          <w:szCs w:val="24"/>
          <w:lang w:val="la-Latn"/>
        </w:rPr>
        <w:t>izstrād</w:t>
      </w:r>
      <w:r w:rsidRPr="00403BC2">
        <w:rPr>
          <w:rFonts w:ascii="Times New Roman" w:hAnsi="Times New Roman" w:cs="Times New Roman"/>
          <w:sz w:val="24"/>
          <w:szCs w:val="24"/>
          <w:lang w:val="lv-LV"/>
        </w:rPr>
        <w:t>e</w:t>
      </w:r>
      <w:r w:rsidRPr="00403BC2">
        <w:rPr>
          <w:rFonts w:ascii="Times New Roman" w:hAnsi="Times New Roman" w:cs="Times New Roman"/>
          <w:sz w:val="24"/>
          <w:szCs w:val="24"/>
          <w:lang w:val="la-Latn"/>
        </w:rPr>
        <w:t xml:space="preserve"> dabas vērtību un vides saglabāšan</w:t>
      </w:r>
      <w:r w:rsidRPr="00403BC2">
        <w:rPr>
          <w:rFonts w:ascii="Times New Roman" w:hAnsi="Times New Roman" w:cs="Times New Roman"/>
          <w:sz w:val="24"/>
          <w:szCs w:val="24"/>
          <w:lang w:val="lv-LV"/>
        </w:rPr>
        <w:t>ai</w:t>
      </w:r>
      <w:r w:rsidRPr="00403BC2">
        <w:rPr>
          <w:rFonts w:ascii="Times New Roman" w:hAnsi="Times New Roman" w:cs="Times New Roman"/>
          <w:sz w:val="24"/>
          <w:szCs w:val="24"/>
          <w:lang w:val="la-Latn"/>
        </w:rPr>
        <w:t>, t.sk</w:t>
      </w:r>
      <w:r w:rsidR="006A787B">
        <w:rPr>
          <w:rFonts w:ascii="Times New Roman" w:hAnsi="Times New Roman" w:cs="Times New Roman"/>
          <w:sz w:val="24"/>
          <w:szCs w:val="24"/>
          <w:lang w:val="lv-LV"/>
        </w:rPr>
        <w:t>.</w:t>
      </w:r>
      <w:r w:rsidRPr="00403BC2">
        <w:rPr>
          <w:rFonts w:ascii="Times New Roman" w:hAnsi="Times New Roman" w:cs="Times New Roman"/>
          <w:sz w:val="24"/>
          <w:szCs w:val="24"/>
          <w:lang w:val="la-Latn"/>
        </w:rPr>
        <w:t>, attiecībā uz atkritumu un piesārņojuma mazināšanu</w:t>
      </w:r>
      <w:r w:rsidRPr="00403BC2">
        <w:rPr>
          <w:rFonts w:ascii="Times New Roman" w:hAnsi="Times New Roman" w:cs="Times New Roman"/>
          <w:sz w:val="24"/>
          <w:szCs w:val="24"/>
          <w:lang w:val="lv-LV"/>
        </w:rPr>
        <w:t>,</w:t>
      </w:r>
      <w:r w:rsidRPr="00403BC2">
        <w:rPr>
          <w:lang w:val="la-Latn"/>
        </w:rPr>
        <w:t xml:space="preserve"> </w:t>
      </w:r>
      <w:r w:rsidRPr="00403BC2">
        <w:rPr>
          <w:rFonts w:ascii="Times New Roman" w:hAnsi="Times New Roman" w:cs="Times New Roman"/>
          <w:sz w:val="24"/>
          <w:szCs w:val="24"/>
          <w:lang w:val="la-Latn"/>
        </w:rPr>
        <w:t>ievēro</w:t>
      </w:r>
      <w:r w:rsidRPr="00403BC2">
        <w:rPr>
          <w:rFonts w:ascii="Times New Roman" w:hAnsi="Times New Roman" w:cs="Times New Roman"/>
          <w:sz w:val="24"/>
          <w:szCs w:val="24"/>
          <w:lang w:val="lv-LV"/>
        </w:rPr>
        <w:t>jot</w:t>
      </w:r>
      <w:r w:rsidR="00860822">
        <w:rPr>
          <w:rFonts w:ascii="Times New Roman" w:hAnsi="Times New Roman" w:cs="Times New Roman"/>
          <w:sz w:val="24"/>
          <w:szCs w:val="24"/>
          <w:lang w:val="la-Latn"/>
        </w:rPr>
        <w:t xml:space="preserve"> Pasaules dabas fonds un DAP</w:t>
      </w:r>
      <w:r w:rsidRPr="00403BC2">
        <w:rPr>
          <w:rFonts w:ascii="Times New Roman" w:hAnsi="Times New Roman" w:cs="Times New Roman"/>
          <w:sz w:val="24"/>
          <w:szCs w:val="24"/>
          <w:lang w:val="la-Latn"/>
        </w:rPr>
        <w:t xml:space="preserve"> proponēt</w:t>
      </w:r>
      <w:r w:rsidRPr="00403BC2">
        <w:rPr>
          <w:rFonts w:ascii="Times New Roman" w:hAnsi="Times New Roman" w:cs="Times New Roman"/>
          <w:sz w:val="24"/>
          <w:szCs w:val="24"/>
          <w:lang w:val="lv-LV"/>
        </w:rPr>
        <w:t>o</w:t>
      </w:r>
      <w:r w:rsidRPr="00403BC2">
        <w:rPr>
          <w:rFonts w:ascii="Times New Roman" w:hAnsi="Times New Roman" w:cs="Times New Roman"/>
          <w:sz w:val="24"/>
          <w:szCs w:val="24"/>
          <w:lang w:val="la-Latn"/>
        </w:rPr>
        <w:t xml:space="preserve"> princip</w:t>
      </w:r>
      <w:r w:rsidRPr="00403BC2">
        <w:rPr>
          <w:rFonts w:ascii="Times New Roman" w:hAnsi="Times New Roman" w:cs="Times New Roman"/>
          <w:sz w:val="24"/>
          <w:szCs w:val="24"/>
          <w:lang w:val="lv-LV"/>
        </w:rPr>
        <w:t>u</w:t>
      </w:r>
      <w:r w:rsidRPr="00403BC2">
        <w:rPr>
          <w:rFonts w:ascii="Times New Roman" w:hAnsi="Times New Roman" w:cs="Times New Roman"/>
          <w:sz w:val="24"/>
          <w:szCs w:val="24"/>
          <w:lang w:val="la-Latn"/>
        </w:rPr>
        <w:t xml:space="preserve"> </w:t>
      </w:r>
      <w:r w:rsidR="006A787B">
        <w:rPr>
          <w:rFonts w:ascii="Times New Roman" w:hAnsi="Times New Roman" w:cs="Times New Roman"/>
          <w:sz w:val="24"/>
          <w:szCs w:val="24"/>
          <w:lang w:val="lv-LV"/>
        </w:rPr>
        <w:t>“</w:t>
      </w:r>
      <w:r w:rsidRPr="00403BC2">
        <w:rPr>
          <w:rFonts w:ascii="Times New Roman" w:hAnsi="Times New Roman" w:cs="Times New Roman"/>
          <w:sz w:val="24"/>
          <w:szCs w:val="24"/>
          <w:lang w:val="la-Latn"/>
        </w:rPr>
        <w:t>Dabā ejot, ko atnesi, to aiznes!”</w:t>
      </w:r>
      <w:r w:rsidRPr="00403BC2">
        <w:rPr>
          <w:rFonts w:ascii="Times New Roman" w:hAnsi="Times New Roman" w:cs="Times New Roman"/>
          <w:sz w:val="24"/>
          <w:szCs w:val="24"/>
          <w:lang w:val="lv-LV"/>
        </w:rPr>
        <w:t xml:space="preserve">; šo ieteikumu un atbilstošo </w:t>
      </w:r>
      <w:r w:rsidR="0093199F">
        <w:rPr>
          <w:rFonts w:ascii="Times New Roman" w:hAnsi="Times New Roman" w:cs="Times New Roman"/>
          <w:sz w:val="24"/>
          <w:szCs w:val="24"/>
          <w:lang w:val="lv-LV"/>
        </w:rPr>
        <w:t>informatīvo zīmju</w:t>
      </w:r>
      <w:r w:rsidRPr="0093199F">
        <w:rPr>
          <w:rFonts w:ascii="Times New Roman" w:hAnsi="Times New Roman" w:cs="Times New Roman"/>
          <w:sz w:val="24"/>
          <w:szCs w:val="24"/>
          <w:lang w:val="lv-LV"/>
        </w:rPr>
        <w:t xml:space="preserve"> izvietošana uz informācijas stendiem ūdenstūristu atpūtas vietās pie Ventas un kempingos;</w:t>
      </w:r>
    </w:p>
    <w:p w14:paraId="67396FD6" w14:textId="01F536A6" w:rsidR="006118F5" w:rsidRPr="00403BC2" w:rsidRDefault="006118F5" w:rsidP="00F74F09">
      <w:pPr>
        <w:pStyle w:val="ListParagraph"/>
        <w:numPr>
          <w:ilvl w:val="0"/>
          <w:numId w:val="37"/>
        </w:numPr>
        <w:ind w:left="426" w:hanging="284"/>
        <w:jc w:val="both"/>
        <w:rPr>
          <w:rFonts w:ascii="Times New Roman" w:hAnsi="Times New Roman" w:cs="Times New Roman"/>
          <w:sz w:val="24"/>
          <w:szCs w:val="24"/>
          <w:lang w:val="la-Latn"/>
        </w:rPr>
      </w:pPr>
      <w:r w:rsidRPr="00403BC2">
        <w:rPr>
          <w:rFonts w:ascii="Times New Roman" w:hAnsi="Times New Roman" w:cs="Times New Roman"/>
          <w:sz w:val="24"/>
          <w:szCs w:val="24"/>
          <w:lang w:val="la-Latn"/>
        </w:rPr>
        <w:t>piebraucam</w:t>
      </w:r>
      <w:r w:rsidRPr="00403BC2">
        <w:rPr>
          <w:rFonts w:ascii="Times New Roman" w:hAnsi="Times New Roman" w:cs="Times New Roman"/>
          <w:sz w:val="24"/>
          <w:szCs w:val="24"/>
          <w:lang w:val="lv-LV"/>
        </w:rPr>
        <w:t>ā</w:t>
      </w:r>
      <w:r w:rsidRPr="00403BC2">
        <w:rPr>
          <w:rFonts w:ascii="Times New Roman" w:hAnsi="Times New Roman" w:cs="Times New Roman"/>
          <w:sz w:val="24"/>
          <w:szCs w:val="24"/>
          <w:lang w:val="la-Latn"/>
        </w:rPr>
        <w:t xml:space="preserve"> ceļ</w:t>
      </w:r>
      <w:r w:rsidRPr="00403BC2">
        <w:rPr>
          <w:rFonts w:ascii="Times New Roman" w:hAnsi="Times New Roman" w:cs="Times New Roman"/>
          <w:sz w:val="24"/>
          <w:szCs w:val="24"/>
          <w:lang w:val="lv-LV"/>
        </w:rPr>
        <w:t>a</w:t>
      </w:r>
      <w:r w:rsidRPr="00403BC2">
        <w:rPr>
          <w:rFonts w:ascii="Times New Roman" w:hAnsi="Times New Roman" w:cs="Times New Roman"/>
          <w:sz w:val="24"/>
          <w:szCs w:val="24"/>
          <w:lang w:val="la-Latn"/>
        </w:rPr>
        <w:t xml:space="preserve"> un </w:t>
      </w:r>
      <w:r w:rsidRPr="00403BC2">
        <w:rPr>
          <w:rFonts w:ascii="Times New Roman" w:hAnsi="Times New Roman" w:cs="Times New Roman"/>
          <w:sz w:val="24"/>
          <w:szCs w:val="24"/>
          <w:lang w:val="lv-LV"/>
        </w:rPr>
        <w:t xml:space="preserve">atpūtas vietas </w:t>
      </w:r>
      <w:r w:rsidRPr="00403BC2">
        <w:rPr>
          <w:rFonts w:ascii="Times New Roman" w:hAnsi="Times New Roman" w:cs="Times New Roman"/>
          <w:sz w:val="24"/>
          <w:szCs w:val="24"/>
          <w:lang w:val="la-Latn"/>
        </w:rPr>
        <w:t>“Šķērvelis”</w:t>
      </w:r>
      <w:r w:rsidRPr="00403BC2">
        <w:rPr>
          <w:rFonts w:ascii="Times New Roman" w:hAnsi="Times New Roman" w:cs="Times New Roman"/>
          <w:sz w:val="24"/>
          <w:szCs w:val="24"/>
          <w:lang w:val="lv-LV"/>
        </w:rPr>
        <w:t xml:space="preserve"> sakārtošana</w:t>
      </w:r>
      <w:r w:rsidRPr="00403BC2">
        <w:rPr>
          <w:rFonts w:ascii="Times New Roman" w:hAnsi="Times New Roman" w:cs="Times New Roman"/>
          <w:sz w:val="24"/>
          <w:szCs w:val="24"/>
          <w:lang w:val="la-Latn"/>
        </w:rPr>
        <w:t xml:space="preserve"> ūdenstūrisma</w:t>
      </w:r>
      <w:r w:rsidRPr="00403BC2">
        <w:rPr>
          <w:rFonts w:ascii="Times New Roman" w:hAnsi="Times New Roman" w:cs="Times New Roman"/>
          <w:sz w:val="24"/>
          <w:szCs w:val="24"/>
          <w:lang w:val="lv-LV"/>
        </w:rPr>
        <w:t>m</w:t>
      </w:r>
      <w:r w:rsidRPr="00403BC2">
        <w:rPr>
          <w:rFonts w:ascii="Times New Roman" w:hAnsi="Times New Roman" w:cs="Times New Roman"/>
          <w:sz w:val="24"/>
          <w:szCs w:val="24"/>
          <w:lang w:val="la-Latn"/>
        </w:rPr>
        <w:t xml:space="preserve"> nepieciešam</w:t>
      </w:r>
      <w:r w:rsidRPr="00403BC2">
        <w:rPr>
          <w:rFonts w:ascii="Times New Roman" w:hAnsi="Times New Roman" w:cs="Times New Roman"/>
          <w:sz w:val="24"/>
          <w:szCs w:val="24"/>
          <w:lang w:val="lv-LV"/>
        </w:rPr>
        <w:t>ās</w:t>
      </w:r>
      <w:r w:rsidRPr="00403BC2">
        <w:rPr>
          <w:rFonts w:ascii="Times New Roman" w:hAnsi="Times New Roman" w:cs="Times New Roman"/>
          <w:sz w:val="24"/>
          <w:szCs w:val="24"/>
          <w:lang w:val="la-Latn"/>
        </w:rPr>
        <w:t xml:space="preserve"> infrastruktūr</w:t>
      </w:r>
      <w:r w:rsidR="00DD7B77">
        <w:rPr>
          <w:rFonts w:ascii="Times New Roman" w:hAnsi="Times New Roman" w:cs="Times New Roman"/>
          <w:sz w:val="24"/>
          <w:szCs w:val="24"/>
          <w:lang w:val="lv-LV"/>
        </w:rPr>
        <w:t>as uzturēšanas nolūkos</w:t>
      </w:r>
      <w:r w:rsidR="006A1E7A">
        <w:rPr>
          <w:rFonts w:ascii="Times New Roman" w:hAnsi="Times New Roman" w:cs="Times New Roman"/>
          <w:sz w:val="24"/>
          <w:szCs w:val="24"/>
          <w:lang w:val="lv-LV"/>
        </w:rPr>
        <w:t>;</w:t>
      </w:r>
    </w:p>
    <w:p w14:paraId="2184433B" w14:textId="5488B96A" w:rsidR="006118F5" w:rsidRPr="00EF4FFA" w:rsidRDefault="006A1E7A" w:rsidP="00F74F09">
      <w:pPr>
        <w:pStyle w:val="ListParagraph"/>
        <w:numPr>
          <w:ilvl w:val="0"/>
          <w:numId w:val="37"/>
        </w:numPr>
        <w:ind w:left="426" w:hanging="284"/>
        <w:jc w:val="both"/>
        <w:rPr>
          <w:rFonts w:ascii="Times New Roman" w:hAnsi="Times New Roman" w:cs="Times New Roman"/>
          <w:color w:val="0000CC"/>
          <w:sz w:val="24"/>
          <w:szCs w:val="24"/>
          <w:lang w:val="la-Latn"/>
        </w:rPr>
      </w:pPr>
      <w:r w:rsidRPr="006A1E7A">
        <w:rPr>
          <w:rFonts w:ascii="Times New Roman" w:hAnsi="Times New Roman" w:cs="Times New Roman"/>
          <w:sz w:val="24"/>
          <w:szCs w:val="24"/>
          <w:lang w:val="la-Latn"/>
        </w:rPr>
        <w:t>ū</w:t>
      </w:r>
      <w:r w:rsidR="006118F5" w:rsidRPr="00403BC2">
        <w:rPr>
          <w:rFonts w:ascii="Times New Roman" w:hAnsi="Times New Roman" w:cs="Times New Roman"/>
          <w:sz w:val="24"/>
          <w:szCs w:val="24"/>
          <w:lang w:val="lv-LV"/>
        </w:rPr>
        <w:t xml:space="preserve">denstūristiem un apmeklētājiem izveidoto atpūtas vietu </w:t>
      </w:r>
      <w:r w:rsidR="0093199F">
        <w:rPr>
          <w:rFonts w:ascii="Times New Roman" w:hAnsi="Times New Roman" w:cs="Times New Roman"/>
          <w:sz w:val="24"/>
          <w:szCs w:val="24"/>
          <w:lang w:val="la-Latn"/>
        </w:rPr>
        <w:t>regulāra</w:t>
      </w:r>
      <w:r w:rsidR="006118F5" w:rsidRPr="00403BC2">
        <w:rPr>
          <w:rFonts w:ascii="Times New Roman" w:hAnsi="Times New Roman" w:cs="Times New Roman"/>
          <w:sz w:val="24"/>
          <w:szCs w:val="24"/>
          <w:lang w:val="la-Latn"/>
        </w:rPr>
        <w:t xml:space="preserve"> uzturēšan</w:t>
      </w:r>
      <w:r w:rsidR="006118F5" w:rsidRPr="00403BC2">
        <w:rPr>
          <w:rFonts w:ascii="Times New Roman" w:hAnsi="Times New Roman" w:cs="Times New Roman"/>
          <w:sz w:val="24"/>
          <w:szCs w:val="24"/>
          <w:lang w:val="lv-LV"/>
        </w:rPr>
        <w:t>a</w:t>
      </w:r>
      <w:r w:rsidR="006118F5" w:rsidRPr="00403BC2">
        <w:rPr>
          <w:rFonts w:ascii="Times New Roman" w:hAnsi="Times New Roman" w:cs="Times New Roman"/>
          <w:sz w:val="24"/>
          <w:szCs w:val="24"/>
          <w:lang w:val="la-Latn"/>
        </w:rPr>
        <w:t xml:space="preserve"> un apsaimniekošan</w:t>
      </w:r>
      <w:r w:rsidR="006118F5" w:rsidRPr="00403BC2">
        <w:rPr>
          <w:rFonts w:ascii="Times New Roman" w:hAnsi="Times New Roman" w:cs="Times New Roman"/>
          <w:sz w:val="24"/>
          <w:szCs w:val="24"/>
          <w:lang w:val="lv-LV"/>
        </w:rPr>
        <w:t xml:space="preserve">a Ventas krastos; sauso tualešu ierīkošana atpūtas vietās “Sudmaļi” un </w:t>
      </w:r>
      <w:r w:rsidR="006118F5" w:rsidRPr="00403BC2">
        <w:rPr>
          <w:rFonts w:ascii="Times New Roman" w:hAnsi="Times New Roman" w:cs="Times New Roman"/>
          <w:sz w:val="24"/>
          <w:szCs w:val="24"/>
          <w:lang w:val="la-Latn"/>
        </w:rPr>
        <w:t>“Šķērvelis”</w:t>
      </w:r>
      <w:r w:rsidR="006118F5" w:rsidRPr="00403BC2">
        <w:rPr>
          <w:rFonts w:ascii="Times New Roman" w:hAnsi="Times New Roman" w:cs="Times New Roman"/>
          <w:sz w:val="24"/>
          <w:szCs w:val="24"/>
          <w:lang w:val="lv-LV"/>
        </w:rPr>
        <w:t xml:space="preserve">; </w:t>
      </w:r>
      <w:r w:rsidR="006118F5" w:rsidRPr="00403BC2">
        <w:rPr>
          <w:rFonts w:ascii="Times New Roman" w:hAnsi="Times New Roman" w:cs="Times New Roman"/>
          <w:sz w:val="24"/>
          <w:szCs w:val="24"/>
          <w:lang w:val="la-Latn"/>
        </w:rPr>
        <w:t>jaunu informācijas stendu</w:t>
      </w:r>
      <w:r w:rsidR="006118F5" w:rsidRPr="00403BC2">
        <w:rPr>
          <w:rFonts w:ascii="Times New Roman" w:hAnsi="Times New Roman" w:cs="Times New Roman"/>
          <w:sz w:val="24"/>
          <w:szCs w:val="24"/>
          <w:lang w:val="lv-LV"/>
        </w:rPr>
        <w:t xml:space="preserve"> uzstādīšana </w:t>
      </w:r>
      <w:r w:rsidR="006118F5" w:rsidRPr="00403BC2">
        <w:rPr>
          <w:rFonts w:ascii="Times New Roman" w:hAnsi="Times New Roman" w:cs="Times New Roman"/>
          <w:sz w:val="24"/>
          <w:szCs w:val="24"/>
          <w:lang w:val="la-Latn"/>
        </w:rPr>
        <w:t>par DL un tajā esošajām dabas un ģeomantojuma vērtībām</w:t>
      </w:r>
      <w:r w:rsidR="006118F5" w:rsidRPr="00403BC2">
        <w:rPr>
          <w:rFonts w:ascii="Times New Roman" w:hAnsi="Times New Roman" w:cs="Times New Roman"/>
          <w:sz w:val="24"/>
          <w:szCs w:val="24"/>
          <w:lang w:val="lv-LV"/>
        </w:rPr>
        <w:t xml:space="preserve"> atpūtas vietā “Sudmaļi”, atpūtas viet</w:t>
      </w:r>
      <w:r w:rsidR="006A787B">
        <w:rPr>
          <w:rFonts w:ascii="Times New Roman" w:hAnsi="Times New Roman" w:cs="Times New Roman"/>
          <w:sz w:val="24"/>
          <w:szCs w:val="24"/>
          <w:lang w:val="lv-LV"/>
        </w:rPr>
        <w:t>ā</w:t>
      </w:r>
      <w:r w:rsidR="006118F5" w:rsidRPr="00403BC2">
        <w:rPr>
          <w:rFonts w:ascii="Times New Roman" w:hAnsi="Times New Roman" w:cs="Times New Roman"/>
          <w:sz w:val="24"/>
          <w:szCs w:val="24"/>
          <w:lang w:val="lv-LV"/>
        </w:rPr>
        <w:t xml:space="preserve"> </w:t>
      </w:r>
      <w:r w:rsidR="006118F5" w:rsidRPr="00403BC2">
        <w:rPr>
          <w:rFonts w:ascii="Times New Roman" w:hAnsi="Times New Roman" w:cs="Times New Roman"/>
          <w:sz w:val="24"/>
          <w:szCs w:val="24"/>
          <w:lang w:val="la-Latn"/>
        </w:rPr>
        <w:t>“Šķērvelis”</w:t>
      </w:r>
      <w:r w:rsidR="006118F5" w:rsidRPr="00403BC2">
        <w:rPr>
          <w:rFonts w:ascii="Times New Roman" w:hAnsi="Times New Roman" w:cs="Times New Roman"/>
          <w:sz w:val="24"/>
          <w:szCs w:val="24"/>
          <w:lang w:val="lv-LV"/>
        </w:rPr>
        <w:t xml:space="preserve">, kempingā </w:t>
      </w:r>
      <w:r w:rsidR="006A787B">
        <w:rPr>
          <w:rFonts w:ascii="Times New Roman" w:hAnsi="Times New Roman" w:cs="Times New Roman"/>
          <w:sz w:val="24"/>
          <w:szCs w:val="24"/>
          <w:lang w:val="lv-LV"/>
        </w:rPr>
        <w:t>“</w:t>
      </w:r>
      <w:r w:rsidR="006118F5" w:rsidRPr="00403BC2">
        <w:rPr>
          <w:rFonts w:ascii="Times New Roman" w:hAnsi="Times New Roman" w:cs="Times New Roman"/>
          <w:sz w:val="24"/>
          <w:szCs w:val="24"/>
          <w:lang w:val="lv-LV"/>
        </w:rPr>
        <w:t xml:space="preserve">Varkaļi”, kempingā </w:t>
      </w:r>
      <w:r w:rsidR="006A787B">
        <w:rPr>
          <w:rFonts w:ascii="Times New Roman" w:hAnsi="Times New Roman" w:cs="Times New Roman"/>
          <w:sz w:val="24"/>
          <w:szCs w:val="24"/>
          <w:lang w:val="lv-LV"/>
        </w:rPr>
        <w:t>“</w:t>
      </w:r>
      <w:r w:rsidR="006118F5" w:rsidRPr="00403BC2">
        <w:rPr>
          <w:rFonts w:ascii="Times New Roman" w:hAnsi="Times New Roman" w:cs="Times New Roman"/>
          <w:sz w:val="24"/>
          <w:szCs w:val="24"/>
          <w:lang w:val="lv-LV"/>
        </w:rPr>
        <w:t xml:space="preserve">Ventmalas”; </w:t>
      </w:r>
      <w:r w:rsidR="006118F5" w:rsidRPr="00403BC2">
        <w:rPr>
          <w:rFonts w:ascii="Times New Roman" w:hAnsi="Times New Roman" w:cs="Times New Roman"/>
          <w:sz w:val="24"/>
          <w:lang w:val="lv-LV"/>
        </w:rPr>
        <w:t>i</w:t>
      </w:r>
      <w:r w:rsidR="006118F5" w:rsidRPr="00403BC2">
        <w:rPr>
          <w:rFonts w:ascii="Times New Roman" w:hAnsi="Times New Roman" w:cs="Times New Roman"/>
          <w:sz w:val="24"/>
          <w:lang w:val="la-Latn"/>
        </w:rPr>
        <w:t>nformācijas stendus izgatavot</w:t>
      </w:r>
      <w:r w:rsidR="006118F5" w:rsidRPr="00403BC2">
        <w:rPr>
          <w:rFonts w:ascii="Times New Roman" w:hAnsi="Times New Roman" w:cs="Times New Roman"/>
          <w:sz w:val="24"/>
          <w:lang w:val="lv-LV"/>
        </w:rPr>
        <w:t>, ņemot vērā ieteikumus par</w:t>
      </w:r>
      <w:r w:rsidR="00860822">
        <w:rPr>
          <w:rFonts w:ascii="Times New Roman" w:hAnsi="Times New Roman" w:cs="Times New Roman"/>
          <w:sz w:val="24"/>
          <w:lang w:val="la-Latn"/>
        </w:rPr>
        <w:t xml:space="preserve"> ĪADT</w:t>
      </w:r>
      <w:r w:rsidR="006118F5" w:rsidRPr="00403BC2">
        <w:rPr>
          <w:rFonts w:ascii="Times New Roman" w:hAnsi="Times New Roman" w:cs="Times New Roman"/>
          <w:sz w:val="24"/>
          <w:lang w:val="la-Latn"/>
        </w:rPr>
        <w:t xml:space="preserve"> vienot</w:t>
      </w:r>
      <w:r w:rsidR="006118F5" w:rsidRPr="00403BC2">
        <w:rPr>
          <w:rFonts w:ascii="Times New Roman" w:hAnsi="Times New Roman" w:cs="Times New Roman"/>
          <w:sz w:val="24"/>
          <w:lang w:val="lv-LV"/>
        </w:rPr>
        <w:t>o</w:t>
      </w:r>
      <w:r w:rsidR="006118F5" w:rsidRPr="00403BC2">
        <w:rPr>
          <w:rFonts w:ascii="Times New Roman" w:hAnsi="Times New Roman" w:cs="Times New Roman"/>
          <w:sz w:val="24"/>
          <w:lang w:val="la-Latn"/>
        </w:rPr>
        <w:t xml:space="preserve"> stil</w:t>
      </w:r>
      <w:r w:rsidR="006118F5" w:rsidRPr="00403BC2">
        <w:rPr>
          <w:rFonts w:ascii="Times New Roman" w:hAnsi="Times New Roman" w:cs="Times New Roman"/>
          <w:sz w:val="24"/>
          <w:lang w:val="lv-LV"/>
        </w:rPr>
        <w:t>u</w:t>
      </w:r>
      <w:r w:rsidR="00FC1258">
        <w:rPr>
          <w:rStyle w:val="FootnoteReference"/>
          <w:rFonts w:ascii="Times New Roman" w:hAnsi="Times New Roman" w:cs="Times New Roman"/>
          <w:sz w:val="24"/>
          <w:lang w:val="lv-LV"/>
        </w:rPr>
        <w:footnoteReference w:id="34"/>
      </w:r>
      <w:r w:rsidR="00FC1258">
        <w:rPr>
          <w:rFonts w:ascii="Times New Roman" w:hAnsi="Times New Roman" w:cs="Times New Roman"/>
          <w:sz w:val="24"/>
          <w:lang w:val="lv-LV"/>
        </w:rPr>
        <w:t>;</w:t>
      </w:r>
    </w:p>
    <w:p w14:paraId="5E73AFFF" w14:textId="428CE977" w:rsidR="00067906" w:rsidRPr="00DD7B77" w:rsidRDefault="006A1E7A" w:rsidP="00F74F09">
      <w:pPr>
        <w:pStyle w:val="ListParagraph"/>
        <w:numPr>
          <w:ilvl w:val="0"/>
          <w:numId w:val="37"/>
        </w:numPr>
        <w:ind w:left="426" w:hanging="284"/>
        <w:jc w:val="both"/>
        <w:rPr>
          <w:rFonts w:ascii="Times New Roman" w:hAnsi="Times New Roman" w:cs="Times New Roman"/>
          <w:b/>
          <w:sz w:val="24"/>
          <w:szCs w:val="24"/>
          <w:u w:val="single"/>
          <w:lang w:val="la-Latn"/>
        </w:rPr>
      </w:pPr>
      <w:r w:rsidRPr="00DD7B77">
        <w:rPr>
          <w:rFonts w:ascii="Times New Roman" w:hAnsi="Times New Roman" w:cs="Times New Roman"/>
          <w:sz w:val="24"/>
          <w:szCs w:val="24"/>
          <w:lang w:val="la-Latn"/>
        </w:rPr>
        <w:t>l</w:t>
      </w:r>
      <w:r w:rsidR="006118F5" w:rsidRPr="00DD7B77">
        <w:rPr>
          <w:rFonts w:ascii="Times New Roman" w:hAnsi="Times New Roman" w:cs="Times New Roman"/>
          <w:sz w:val="24"/>
          <w:szCs w:val="24"/>
          <w:lang w:val="lv-LV"/>
        </w:rPr>
        <w:t>abiekārtojuma elementu atjaunošana un atpūtas vietu regulār</w:t>
      </w:r>
      <w:r w:rsidR="009A54D6" w:rsidRPr="00DD7B77">
        <w:rPr>
          <w:rFonts w:ascii="Times New Roman" w:hAnsi="Times New Roman" w:cs="Times New Roman"/>
          <w:sz w:val="24"/>
          <w:szCs w:val="24"/>
          <w:lang w:val="lv-LV"/>
        </w:rPr>
        <w:t>a</w:t>
      </w:r>
      <w:r w:rsidR="006118F5" w:rsidRPr="00DD7B77">
        <w:rPr>
          <w:rFonts w:ascii="Times New Roman" w:hAnsi="Times New Roman" w:cs="Times New Roman"/>
          <w:sz w:val="24"/>
          <w:szCs w:val="24"/>
          <w:lang w:val="lv-LV"/>
        </w:rPr>
        <w:t xml:space="preserve"> uzturēšana un apsaimniekošana atpūtas vietās “Jaunvarkaļi” un </w:t>
      </w:r>
      <w:r w:rsidR="009A54D6" w:rsidRPr="00DD7B77">
        <w:rPr>
          <w:rFonts w:ascii="Times New Roman" w:hAnsi="Times New Roman" w:cs="Times New Roman"/>
          <w:sz w:val="24"/>
          <w:szCs w:val="24"/>
          <w:lang w:val="lv-LV"/>
        </w:rPr>
        <w:t>“</w:t>
      </w:r>
      <w:r w:rsidR="00DD7B77" w:rsidRPr="00DD7B77">
        <w:rPr>
          <w:rFonts w:ascii="Times New Roman" w:hAnsi="Times New Roman" w:cs="Times New Roman"/>
          <w:sz w:val="24"/>
          <w:szCs w:val="24"/>
          <w:lang w:val="lv-LV"/>
        </w:rPr>
        <w:t>Pilsžogi”.</w:t>
      </w:r>
    </w:p>
    <w:p w14:paraId="32E557D1" w14:textId="77777777" w:rsidR="00DD7B77" w:rsidRPr="00E81ED0" w:rsidRDefault="00DD7B77" w:rsidP="00DD7B77">
      <w:pPr>
        <w:pStyle w:val="ListParagraph"/>
        <w:ind w:left="426"/>
        <w:jc w:val="both"/>
        <w:rPr>
          <w:rFonts w:ascii="Times New Roman" w:hAnsi="Times New Roman" w:cs="Times New Roman"/>
          <w:b/>
          <w:sz w:val="24"/>
          <w:szCs w:val="24"/>
          <w:highlight w:val="yellow"/>
          <w:u w:val="single"/>
          <w:lang w:val="la-Latn"/>
        </w:rPr>
      </w:pPr>
    </w:p>
    <w:p w14:paraId="4F0DE519" w14:textId="52A7FD89" w:rsidR="00E81ED0" w:rsidRPr="00E81ED0" w:rsidRDefault="003D10F8" w:rsidP="004874C9">
      <w:pPr>
        <w:jc w:val="both"/>
        <w:rPr>
          <w:rFonts w:ascii="Times New Roman" w:hAnsi="Times New Roman" w:cs="Times New Roman"/>
          <w:b/>
          <w:sz w:val="24"/>
          <w:szCs w:val="24"/>
          <w:highlight w:val="yellow"/>
          <w:u w:val="single"/>
          <w:lang w:val="la-Latn"/>
        </w:rPr>
      </w:pPr>
      <w:r>
        <w:rPr>
          <w:rFonts w:ascii="Times New Roman" w:hAnsi="Times New Roman" w:cs="Times New Roman"/>
          <w:b/>
          <w:sz w:val="24"/>
          <w:szCs w:val="24"/>
          <w:u w:val="single"/>
          <w:lang w:val="lv-LV"/>
        </w:rPr>
        <w:t>D.1.2. </w:t>
      </w:r>
      <w:r w:rsidR="00E81ED0" w:rsidRPr="00E81ED0">
        <w:rPr>
          <w:rFonts w:ascii="Times New Roman" w:hAnsi="Times New Roman" w:cs="Times New Roman"/>
          <w:b/>
          <w:sz w:val="24"/>
          <w:szCs w:val="24"/>
          <w:u w:val="single"/>
          <w:lang w:val="lv-LV"/>
        </w:rPr>
        <w:t>Jaunu tūrisma un rekreācijas objektu un ar tiem saistītās infrastruktūras izveide</w:t>
      </w:r>
    </w:p>
    <w:p w14:paraId="2B8B4F55" w14:textId="676E832A" w:rsidR="00DF1A93" w:rsidRDefault="00DF1A93" w:rsidP="00DF1A93">
      <w:pPr>
        <w:jc w:val="both"/>
        <w:rPr>
          <w:rFonts w:ascii="Times New Roman" w:hAnsi="Times New Roman" w:cs="Times New Roman"/>
          <w:b/>
          <w:sz w:val="24"/>
          <w:szCs w:val="24"/>
          <w:highlight w:val="yellow"/>
          <w:u w:val="single"/>
          <w:lang w:val="lv-LV"/>
        </w:rPr>
      </w:pPr>
    </w:p>
    <w:p w14:paraId="15AACD7C" w14:textId="3581A5B3" w:rsidR="009A50F8" w:rsidRDefault="003D10F8" w:rsidP="00DF1A93">
      <w:pPr>
        <w:jc w:val="both"/>
        <w:rPr>
          <w:rFonts w:ascii="Times New Roman" w:hAnsi="Times New Roman" w:cs="Times New Roman"/>
          <w:iCs/>
          <w:sz w:val="24"/>
          <w:lang w:val="sv-SE"/>
        </w:rPr>
      </w:pPr>
      <w:r>
        <w:rPr>
          <w:rFonts w:ascii="Times New Roman" w:hAnsi="Times New Roman" w:cs="Times New Roman"/>
          <w:iCs/>
          <w:sz w:val="24"/>
          <w:lang w:val="sv-SE"/>
        </w:rPr>
        <w:t>DA</w:t>
      </w:r>
      <w:r w:rsidR="009A50F8" w:rsidRPr="00C9331C">
        <w:rPr>
          <w:rFonts w:ascii="Times New Roman" w:hAnsi="Times New Roman" w:cs="Times New Roman"/>
          <w:iCs/>
          <w:sz w:val="24"/>
          <w:lang w:val="sv-SE"/>
        </w:rPr>
        <w:t xml:space="preserve"> plānā paredzēta vairāku jaunu tūrisma un infrastruktūras objektu izveide. Nepieciešams ņemt vērā</w:t>
      </w:r>
      <w:r>
        <w:rPr>
          <w:rFonts w:ascii="Times New Roman" w:hAnsi="Times New Roman" w:cs="Times New Roman"/>
          <w:iCs/>
          <w:sz w:val="24"/>
          <w:lang w:val="sv-SE"/>
        </w:rPr>
        <w:t>, ka plānā norādītās iespējamās</w:t>
      </w:r>
      <w:r w:rsidR="009A50F8" w:rsidRPr="00C9331C">
        <w:rPr>
          <w:rFonts w:ascii="Times New Roman" w:hAnsi="Times New Roman" w:cs="Times New Roman"/>
          <w:iCs/>
          <w:sz w:val="24"/>
          <w:lang w:val="sv-SE"/>
        </w:rPr>
        <w:t xml:space="preserve"> infrastruktūras izveidošanas vietas ir orientējošas un izstrādājot tehnisko dokumentāciju konkrētu infrastruktūras objektu izveidošanai, tās var tikt precizētas, līdz ar to var mainīties arī zemes vienības, kurās infrastruktūra tiek izvietota. Ja tiek pieņemts lēmums par konkrētu infrastruktūras objektu izveidošanu, pirms tehniskās dokumentācijas izstrādes, nepieciešams saņemt zemes īpašnieku piekrišanu par tūrisma infrastruktūras izveidošanu uz viņu zemes. Gadījumos, kad netiek panākta vienošanās ar kādu no zemes īpašniekiem, nepieciešams veikt korekcijas plānotās infrastruktūras izvietojumā.</w:t>
      </w:r>
    </w:p>
    <w:p w14:paraId="01456DD0" w14:textId="77777777" w:rsidR="009A50F8" w:rsidRPr="00E81ED0" w:rsidRDefault="009A50F8" w:rsidP="00DF1A93">
      <w:pPr>
        <w:jc w:val="both"/>
        <w:rPr>
          <w:rFonts w:ascii="Times New Roman" w:hAnsi="Times New Roman" w:cs="Times New Roman"/>
          <w:b/>
          <w:sz w:val="24"/>
          <w:szCs w:val="24"/>
          <w:highlight w:val="yellow"/>
          <w:u w:val="single"/>
          <w:lang w:val="lv-LV"/>
        </w:rPr>
      </w:pPr>
    </w:p>
    <w:p w14:paraId="3FE77963" w14:textId="49BE8E22" w:rsidR="0064307E" w:rsidRPr="00770AC1" w:rsidRDefault="00DF1A93" w:rsidP="0064307E">
      <w:pPr>
        <w:jc w:val="both"/>
        <w:rPr>
          <w:rFonts w:ascii="Times New Roman" w:hAnsi="Times New Roman" w:cs="Times New Roman"/>
          <w:i/>
          <w:iCs/>
          <w:sz w:val="24"/>
          <w:szCs w:val="24"/>
          <w:u w:val="single"/>
          <w:lang w:val="lv-LV"/>
        </w:rPr>
      </w:pPr>
      <w:r w:rsidRPr="00770AC1">
        <w:rPr>
          <w:rFonts w:ascii="Times New Roman" w:hAnsi="Times New Roman" w:cs="Times New Roman"/>
          <w:bCs/>
          <w:i/>
          <w:sz w:val="24"/>
          <w:szCs w:val="24"/>
          <w:u w:val="single"/>
          <w:lang w:val="lv-LV"/>
        </w:rPr>
        <w:t>Jauna dabas takas maršruta</w:t>
      </w:r>
      <w:r w:rsidRPr="00770AC1">
        <w:rPr>
          <w:rFonts w:ascii="Times New Roman" w:hAnsi="Times New Roman" w:cs="Times New Roman"/>
          <w:bCs/>
          <w:i/>
          <w:sz w:val="24"/>
          <w:szCs w:val="24"/>
          <w:u w:val="single"/>
          <w:lang w:val="la-Latn"/>
        </w:rPr>
        <w:t xml:space="preserve"> un </w:t>
      </w:r>
      <w:r w:rsidRPr="00770AC1">
        <w:rPr>
          <w:rFonts w:ascii="Times New Roman" w:hAnsi="Times New Roman" w:cs="Times New Roman"/>
          <w:bCs/>
          <w:i/>
          <w:sz w:val="24"/>
          <w:szCs w:val="24"/>
          <w:u w:val="single"/>
          <w:lang w:val="lv-LV"/>
        </w:rPr>
        <w:t xml:space="preserve">skatu punkta izveide </w:t>
      </w:r>
      <w:r w:rsidRPr="00770AC1">
        <w:rPr>
          <w:rFonts w:ascii="Times New Roman" w:hAnsi="Times New Roman" w:cs="Times New Roman"/>
          <w:i/>
          <w:iCs/>
          <w:sz w:val="24"/>
          <w:szCs w:val="24"/>
          <w:u w:val="single"/>
          <w:lang w:val="lv-LV"/>
        </w:rPr>
        <w:t>Ātrā</w:t>
      </w:r>
      <w:r w:rsidR="003D10F8">
        <w:rPr>
          <w:rFonts w:ascii="Times New Roman" w:hAnsi="Times New Roman" w:cs="Times New Roman"/>
          <w:i/>
          <w:iCs/>
          <w:sz w:val="24"/>
          <w:szCs w:val="24"/>
          <w:u w:val="single"/>
          <w:lang w:val="lv-LV"/>
        </w:rPr>
        <w:t xml:space="preserve"> </w:t>
      </w:r>
      <w:r w:rsidRPr="00770AC1">
        <w:rPr>
          <w:rFonts w:ascii="Times New Roman" w:hAnsi="Times New Roman" w:cs="Times New Roman"/>
          <w:i/>
          <w:iCs/>
          <w:sz w:val="24"/>
          <w:szCs w:val="24"/>
          <w:u w:val="single"/>
          <w:lang w:val="lv-LV"/>
        </w:rPr>
        <w:t>kalna klinšu apkārtnē</w:t>
      </w:r>
      <w:r w:rsidRPr="00770AC1">
        <w:rPr>
          <w:rFonts w:ascii="Times New Roman" w:hAnsi="Times New Roman" w:cs="Times New Roman"/>
          <w:i/>
          <w:iCs/>
          <w:sz w:val="24"/>
          <w:szCs w:val="24"/>
          <w:u w:val="single"/>
          <w:lang w:val="la-Latn"/>
        </w:rPr>
        <w:t>, kā arī izveidotās infrastruktūras uztur</w:t>
      </w:r>
      <w:r w:rsidRPr="00770AC1">
        <w:rPr>
          <w:rFonts w:ascii="Times New Roman" w:hAnsi="Times New Roman" w:cs="Times New Roman"/>
          <w:i/>
          <w:iCs/>
          <w:sz w:val="24"/>
          <w:szCs w:val="24"/>
          <w:u w:val="single"/>
          <w:lang w:val="lv-LV"/>
        </w:rPr>
        <w:t>ē</w:t>
      </w:r>
      <w:r w:rsidRPr="00770AC1">
        <w:rPr>
          <w:rFonts w:ascii="Times New Roman" w:hAnsi="Times New Roman" w:cs="Times New Roman"/>
          <w:i/>
          <w:iCs/>
          <w:sz w:val="24"/>
          <w:szCs w:val="24"/>
          <w:u w:val="single"/>
          <w:lang w:val="la-Latn"/>
        </w:rPr>
        <w:t>šana</w:t>
      </w:r>
    </w:p>
    <w:p w14:paraId="64112661" w14:textId="255DFFD9" w:rsidR="0064307E" w:rsidRDefault="0064307E" w:rsidP="0064307E">
      <w:pPr>
        <w:jc w:val="both"/>
        <w:rPr>
          <w:rFonts w:ascii="Times New Roman" w:hAnsi="Times New Roman" w:cs="Times New Roman"/>
          <w:b/>
          <w:sz w:val="24"/>
          <w:szCs w:val="24"/>
          <w:highlight w:val="yellow"/>
          <w:u w:val="single"/>
          <w:lang w:val="lv-LV"/>
        </w:rPr>
      </w:pPr>
    </w:p>
    <w:p w14:paraId="35CBBD02" w14:textId="7CA6A573" w:rsidR="00DD7B77" w:rsidRDefault="00DD7B77" w:rsidP="00DD7B77">
      <w:pPr>
        <w:jc w:val="both"/>
        <w:rPr>
          <w:rFonts w:ascii="Times New Roman" w:hAnsi="Times New Roman" w:cs="Times New Roman"/>
          <w:sz w:val="24"/>
          <w:szCs w:val="24"/>
          <w:lang w:val="lv-LV"/>
        </w:rPr>
      </w:pPr>
      <w:r w:rsidRPr="00787992">
        <w:rPr>
          <w:rFonts w:ascii="Times New Roman" w:hAnsi="Times New Roman" w:cs="Times New Roman"/>
          <w:sz w:val="24"/>
          <w:szCs w:val="24"/>
          <w:lang w:val="lv-LV"/>
        </w:rPr>
        <w:t xml:space="preserve">Lai mazinātu apmeklētāju ietekmi uz ģeoloģisko un ģeomorfoloģisko pieminekli, kā arī tā apkārtnē sastopamajiem ES nozīmes īpaši aizsargājamiem biotopiem un aizsargājamo sugu dzīvotnēm, </w:t>
      </w:r>
      <w:r>
        <w:rPr>
          <w:rFonts w:ascii="Times New Roman" w:hAnsi="Times New Roman" w:cs="Times New Roman"/>
          <w:sz w:val="24"/>
          <w:szCs w:val="24"/>
          <w:lang w:val="lv-LV"/>
        </w:rPr>
        <w:t>pieļaujams</w:t>
      </w:r>
      <w:r w:rsidRPr="00787992">
        <w:rPr>
          <w:rFonts w:ascii="Times New Roman" w:hAnsi="Times New Roman" w:cs="Times New Roman"/>
          <w:sz w:val="24"/>
          <w:szCs w:val="24"/>
          <w:lang w:val="lv-LV"/>
        </w:rPr>
        <w:t xml:space="preserve"> izveidot atbilstošu infrastruktūru</w:t>
      </w:r>
      <w:r>
        <w:rPr>
          <w:rFonts w:ascii="Times New Roman" w:hAnsi="Times New Roman" w:cs="Times New Roman"/>
          <w:sz w:val="24"/>
          <w:szCs w:val="24"/>
          <w:lang w:val="lv-LV"/>
        </w:rPr>
        <w:t xml:space="preserve"> </w:t>
      </w:r>
      <w:r w:rsidR="003D10F8">
        <w:rPr>
          <w:rFonts w:ascii="Times New Roman" w:hAnsi="Times New Roman" w:cs="Times New Roman"/>
          <w:sz w:val="24"/>
          <w:szCs w:val="24"/>
          <w:lang w:val="lv-LV"/>
        </w:rPr>
        <w:t>–</w:t>
      </w:r>
      <w:r w:rsidRPr="00787992">
        <w:rPr>
          <w:rFonts w:ascii="Times New Roman" w:hAnsi="Times New Roman" w:cs="Times New Roman"/>
          <w:sz w:val="24"/>
          <w:szCs w:val="24"/>
          <w:lang w:val="lv-LV"/>
        </w:rPr>
        <w:t xml:space="preserve"> tūrisma taku, kas </w:t>
      </w:r>
      <w:r>
        <w:rPr>
          <w:rFonts w:ascii="Times New Roman" w:hAnsi="Times New Roman" w:cs="Times New Roman"/>
          <w:sz w:val="24"/>
          <w:szCs w:val="24"/>
          <w:lang w:val="lv-LV"/>
        </w:rPr>
        <w:t>sākas</w:t>
      </w:r>
      <w:r w:rsidRPr="00787992">
        <w:rPr>
          <w:rFonts w:ascii="Times New Roman" w:hAnsi="Times New Roman" w:cs="Times New Roman"/>
          <w:sz w:val="24"/>
          <w:szCs w:val="24"/>
          <w:lang w:val="lv-LV"/>
        </w:rPr>
        <w:t xml:space="preserve"> </w:t>
      </w:r>
      <w:r>
        <w:rPr>
          <w:rFonts w:ascii="Times New Roman" w:hAnsi="Times New Roman" w:cs="Times New Roman"/>
          <w:sz w:val="24"/>
          <w:szCs w:val="24"/>
          <w:lang w:val="lv-LV"/>
        </w:rPr>
        <w:t>pie</w:t>
      </w:r>
      <w:r w:rsidRPr="00787992">
        <w:rPr>
          <w:rFonts w:ascii="Times New Roman" w:hAnsi="Times New Roman" w:cs="Times New Roman"/>
          <w:sz w:val="24"/>
          <w:szCs w:val="24"/>
          <w:lang w:val="lv-LV"/>
        </w:rPr>
        <w:t xml:space="preserve"> autostāvvietas pie Varkaļu mājām u</w:t>
      </w:r>
      <w:r w:rsidR="003D10F8">
        <w:rPr>
          <w:rFonts w:ascii="Times New Roman" w:hAnsi="Times New Roman" w:cs="Times New Roman"/>
          <w:sz w:val="24"/>
          <w:szCs w:val="24"/>
          <w:lang w:val="lv-LV"/>
        </w:rPr>
        <w:t>n turpinātos uz DR</w:t>
      </w:r>
      <w:r w:rsidRPr="00787992">
        <w:rPr>
          <w:rFonts w:ascii="Times New Roman" w:hAnsi="Times New Roman" w:cs="Times New Roman"/>
          <w:sz w:val="24"/>
          <w:szCs w:val="24"/>
          <w:lang w:val="lv-LV"/>
        </w:rPr>
        <w:t xml:space="preserve"> gar Ventas ielejas</w:t>
      </w:r>
      <w:r>
        <w:rPr>
          <w:rFonts w:ascii="Times New Roman" w:hAnsi="Times New Roman" w:cs="Times New Roman"/>
          <w:sz w:val="24"/>
          <w:szCs w:val="24"/>
          <w:lang w:val="lv-LV"/>
        </w:rPr>
        <w:t xml:space="preserve"> kreisā pamatkrasta pakāji. Taka</w:t>
      </w:r>
      <w:r w:rsidRPr="00787992">
        <w:rPr>
          <w:rFonts w:ascii="Times New Roman" w:hAnsi="Times New Roman" w:cs="Times New Roman"/>
          <w:sz w:val="24"/>
          <w:szCs w:val="24"/>
          <w:lang w:val="lv-LV"/>
        </w:rPr>
        <w:t xml:space="preserve"> </w:t>
      </w:r>
      <w:r>
        <w:rPr>
          <w:rFonts w:ascii="Times New Roman" w:hAnsi="Times New Roman" w:cs="Times New Roman"/>
          <w:sz w:val="24"/>
          <w:szCs w:val="24"/>
          <w:lang w:val="lv-LV"/>
        </w:rPr>
        <w:t>būtu</w:t>
      </w:r>
      <w:r w:rsidRPr="00787992">
        <w:rPr>
          <w:rFonts w:ascii="Times New Roman" w:hAnsi="Times New Roman" w:cs="Times New Roman"/>
          <w:sz w:val="24"/>
          <w:szCs w:val="24"/>
          <w:lang w:val="lv-LV"/>
        </w:rPr>
        <w:t xml:space="preserve"> kā atzar</w:t>
      </w:r>
      <w:r>
        <w:rPr>
          <w:rFonts w:ascii="Times New Roman" w:hAnsi="Times New Roman" w:cs="Times New Roman"/>
          <w:sz w:val="24"/>
          <w:szCs w:val="24"/>
          <w:lang w:val="lv-LV"/>
        </w:rPr>
        <w:t>s</w:t>
      </w:r>
      <w:r w:rsidRPr="00787992">
        <w:rPr>
          <w:rFonts w:ascii="Times New Roman" w:hAnsi="Times New Roman" w:cs="Times New Roman"/>
          <w:sz w:val="24"/>
          <w:szCs w:val="24"/>
          <w:lang w:val="lv-LV"/>
        </w:rPr>
        <w:t xml:space="preserve"> </w:t>
      </w:r>
      <w:r w:rsidR="003D10F8">
        <w:rPr>
          <w:rFonts w:ascii="Times New Roman" w:hAnsi="Times New Roman" w:cs="Times New Roman"/>
          <w:sz w:val="24"/>
          <w:szCs w:val="24"/>
          <w:lang w:val="lv-LV"/>
        </w:rPr>
        <w:t>no plānotā pārgājienu maršruta “Kalpaka ceļš” (skat. 20.7. pielikumu</w:t>
      </w:r>
      <w:r w:rsidRPr="00787992">
        <w:rPr>
          <w:rFonts w:ascii="Times New Roman" w:hAnsi="Times New Roman" w:cs="Times New Roman"/>
          <w:sz w:val="24"/>
          <w:szCs w:val="24"/>
          <w:lang w:val="lv-LV"/>
        </w:rPr>
        <w:t>)</w:t>
      </w:r>
      <w:r w:rsidR="003D10F8">
        <w:rPr>
          <w:rFonts w:ascii="Times New Roman" w:hAnsi="Times New Roman" w:cs="Times New Roman"/>
          <w:sz w:val="24"/>
          <w:szCs w:val="24"/>
          <w:lang w:val="lv-LV"/>
        </w:rPr>
        <w:t>.</w:t>
      </w:r>
    </w:p>
    <w:p w14:paraId="509F64FF" w14:textId="77777777" w:rsidR="00F57DF9" w:rsidRPr="00787992" w:rsidRDefault="00F57DF9" w:rsidP="00F57DF9">
      <w:pPr>
        <w:jc w:val="both"/>
        <w:rPr>
          <w:rFonts w:ascii="Times New Roman" w:hAnsi="Times New Roman" w:cs="Times New Roman"/>
          <w:sz w:val="24"/>
          <w:lang w:val="lv-LV"/>
        </w:rPr>
      </w:pPr>
    </w:p>
    <w:p w14:paraId="0DA11403" w14:textId="0D3C3878" w:rsidR="00DD7B77" w:rsidRDefault="00DD7B77" w:rsidP="00DD7B77">
      <w:pPr>
        <w:jc w:val="both"/>
        <w:rPr>
          <w:rFonts w:ascii="Times New Roman" w:hAnsi="Times New Roman" w:cs="Times New Roman"/>
          <w:sz w:val="24"/>
          <w:lang w:val="sv-SE"/>
        </w:rPr>
      </w:pPr>
      <w:r w:rsidRPr="0032525B">
        <w:rPr>
          <w:rFonts w:ascii="Times New Roman" w:hAnsi="Times New Roman" w:cs="Times New Roman"/>
          <w:sz w:val="24"/>
          <w:lang w:val="sv-SE"/>
        </w:rPr>
        <w:t xml:space="preserve">Lai nodrošinātu </w:t>
      </w:r>
      <w:r>
        <w:rPr>
          <w:rFonts w:ascii="Times New Roman" w:hAnsi="Times New Roman" w:cs="Times New Roman"/>
          <w:sz w:val="24"/>
          <w:lang w:val="sv-SE"/>
        </w:rPr>
        <w:t>dabas pieminekļa</w:t>
      </w:r>
      <w:r w:rsidRPr="0032525B">
        <w:rPr>
          <w:rFonts w:ascii="Times New Roman" w:hAnsi="Times New Roman" w:cs="Times New Roman"/>
          <w:sz w:val="24"/>
          <w:lang w:val="sv-SE"/>
        </w:rPr>
        <w:t xml:space="preserve"> apmeklētājiem iespēju aplūkot</w:t>
      </w:r>
      <w:r>
        <w:rPr>
          <w:rFonts w:ascii="Times New Roman" w:hAnsi="Times New Roman" w:cs="Times New Roman"/>
          <w:sz w:val="24"/>
          <w:lang w:val="sv-SE"/>
        </w:rPr>
        <w:t xml:space="preserve"> Ventas ielejas izcilas ainavas no Ātrā</w:t>
      </w:r>
      <w:r w:rsidR="003D10F8">
        <w:rPr>
          <w:rFonts w:ascii="Times New Roman" w:hAnsi="Times New Roman" w:cs="Times New Roman"/>
          <w:sz w:val="24"/>
          <w:lang w:val="sv-SE"/>
        </w:rPr>
        <w:t xml:space="preserve"> </w:t>
      </w:r>
      <w:r>
        <w:rPr>
          <w:rFonts w:ascii="Times New Roman" w:hAnsi="Times New Roman" w:cs="Times New Roman"/>
          <w:sz w:val="24"/>
          <w:lang w:val="sv-SE"/>
        </w:rPr>
        <w:t xml:space="preserve">kalna kraujas, </w:t>
      </w:r>
      <w:r w:rsidR="003D10F8">
        <w:rPr>
          <w:rFonts w:ascii="Times New Roman" w:hAnsi="Times New Roman" w:cs="Times New Roman"/>
          <w:sz w:val="24"/>
          <w:szCs w:val="24"/>
          <w:lang w:val="lv-LV"/>
        </w:rPr>
        <w:t>uz A</w:t>
      </w:r>
      <w:r>
        <w:rPr>
          <w:rFonts w:ascii="Times New Roman" w:hAnsi="Times New Roman" w:cs="Times New Roman"/>
          <w:sz w:val="24"/>
          <w:szCs w:val="24"/>
          <w:lang w:val="lv-LV"/>
        </w:rPr>
        <w:t xml:space="preserve"> no Ātrā</w:t>
      </w:r>
      <w:r w:rsidR="003D10F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kalna kraujas pamatkrasta nogāzē nepieciešams ierīkot kāpnes, kā arī </w:t>
      </w:r>
      <w:r w:rsidRPr="004364CB">
        <w:rPr>
          <w:rFonts w:ascii="Times New Roman" w:hAnsi="Times New Roman" w:cs="Times New Roman"/>
          <w:sz w:val="24"/>
          <w:szCs w:val="24"/>
          <w:lang w:val="lv-LV"/>
        </w:rPr>
        <w:t>gar Ātrā</w:t>
      </w:r>
      <w:r w:rsidR="003D10F8">
        <w:rPr>
          <w:rFonts w:ascii="Times New Roman" w:hAnsi="Times New Roman" w:cs="Times New Roman"/>
          <w:sz w:val="24"/>
          <w:szCs w:val="24"/>
          <w:lang w:val="lv-LV"/>
        </w:rPr>
        <w:t xml:space="preserve"> </w:t>
      </w:r>
      <w:r w:rsidRPr="004364CB">
        <w:rPr>
          <w:rFonts w:ascii="Times New Roman" w:hAnsi="Times New Roman" w:cs="Times New Roman"/>
          <w:sz w:val="24"/>
          <w:szCs w:val="24"/>
          <w:lang w:val="lv-LV"/>
        </w:rPr>
        <w:t>kalna kraujas augšējo malu</w:t>
      </w:r>
      <w:r>
        <w:rPr>
          <w:rFonts w:ascii="Times New Roman" w:hAnsi="Times New Roman" w:cs="Times New Roman"/>
          <w:sz w:val="24"/>
          <w:szCs w:val="24"/>
          <w:lang w:val="lv-LV"/>
        </w:rPr>
        <w:t xml:space="preserve"> </w:t>
      </w:r>
      <w:r w:rsidRPr="0032525B">
        <w:rPr>
          <w:rFonts w:ascii="Times New Roman" w:hAnsi="Times New Roman" w:cs="Times New Roman"/>
          <w:sz w:val="24"/>
          <w:lang w:val="sv-SE"/>
        </w:rPr>
        <w:t>izbūvēt</w:t>
      </w:r>
      <w:r>
        <w:rPr>
          <w:rFonts w:ascii="Times New Roman" w:hAnsi="Times New Roman" w:cs="Times New Roman"/>
          <w:sz w:val="24"/>
          <w:lang w:val="sv-SE"/>
        </w:rPr>
        <w:t xml:space="preserve"> skatu platformu. Gar platformas malu, kas vērsta </w:t>
      </w:r>
      <w:r w:rsidRPr="004364CB">
        <w:rPr>
          <w:rFonts w:ascii="Times New Roman" w:hAnsi="Times New Roman" w:cs="Times New Roman"/>
          <w:sz w:val="24"/>
          <w:lang w:val="sv-SE"/>
        </w:rPr>
        <w:t>paralēli kraujas malai</w:t>
      </w:r>
      <w:r>
        <w:rPr>
          <w:rFonts w:ascii="Times New Roman" w:hAnsi="Times New Roman" w:cs="Times New Roman"/>
          <w:sz w:val="24"/>
          <w:lang w:val="sv-SE"/>
        </w:rPr>
        <w:t>, nepieciešams izveidot norobežojošo barjeru.</w:t>
      </w:r>
    </w:p>
    <w:p w14:paraId="3BB4A2B9" w14:textId="77777777" w:rsidR="00DD7B77" w:rsidRDefault="00DD7B77" w:rsidP="00DD7B77">
      <w:pPr>
        <w:jc w:val="both"/>
        <w:rPr>
          <w:rFonts w:ascii="Times New Roman" w:hAnsi="Times New Roman" w:cs="Times New Roman"/>
          <w:sz w:val="24"/>
          <w:lang w:val="sv-SE"/>
        </w:rPr>
      </w:pPr>
    </w:p>
    <w:p w14:paraId="24A96718" w14:textId="28B2DEB3" w:rsidR="00F20CDF" w:rsidRDefault="00F20CDF" w:rsidP="00F20CDF">
      <w:pPr>
        <w:jc w:val="both"/>
        <w:rPr>
          <w:rFonts w:ascii="Times New Roman" w:hAnsi="Times New Roman" w:cs="Times New Roman"/>
          <w:sz w:val="24"/>
          <w:szCs w:val="24"/>
          <w:lang w:val="lv-LV"/>
        </w:rPr>
      </w:pPr>
      <w:r w:rsidRPr="7F8732C4">
        <w:rPr>
          <w:rFonts w:ascii="Times New Roman" w:hAnsi="Times New Roman" w:cs="Times New Roman"/>
          <w:sz w:val="24"/>
          <w:szCs w:val="24"/>
          <w:lang w:val="sv-SE"/>
        </w:rPr>
        <w:t>Lai nodrošinātu plašu skatu uz Ventas ieleju, ieteicams veikt ainavu perspektīvu paplašināšanu pie skatu platformas, izcērtot pamežu un atsevišķus kokus gar kraujas malu.</w:t>
      </w:r>
      <w:r w:rsidRPr="7F8732C4">
        <w:rPr>
          <w:rFonts w:ascii="Times New Roman" w:hAnsi="Times New Roman" w:cs="Times New Roman"/>
          <w:sz w:val="24"/>
          <w:szCs w:val="24"/>
          <w:lang w:val="la-Latn"/>
        </w:rPr>
        <w:t xml:space="preserve"> </w:t>
      </w:r>
      <w:r w:rsidRPr="7F8732C4">
        <w:rPr>
          <w:rFonts w:ascii="Times New Roman" w:hAnsi="Times New Roman" w:cs="Times New Roman"/>
          <w:sz w:val="24"/>
          <w:szCs w:val="24"/>
          <w:lang w:val="sv-SE"/>
        </w:rPr>
        <w:t>Veicot skatu perspektīvu paplašināšanu, ir nepieciešams piesaistīt jomas profesionāli – ainavu ekspertu vai ainavu arhitektu, kas pirms darbu uzsākšanas, uz vietas, dabā prec</w:t>
      </w:r>
      <w:r w:rsidR="003D10F8">
        <w:rPr>
          <w:rFonts w:ascii="Times New Roman" w:hAnsi="Times New Roman" w:cs="Times New Roman"/>
          <w:sz w:val="24"/>
          <w:szCs w:val="24"/>
          <w:lang w:val="sv-SE"/>
        </w:rPr>
        <w:t>īzi identificēs, definēs un deta</w:t>
      </w:r>
      <w:r w:rsidRPr="7F8732C4">
        <w:rPr>
          <w:rFonts w:ascii="Times New Roman" w:hAnsi="Times New Roman" w:cs="Times New Roman"/>
          <w:sz w:val="24"/>
          <w:szCs w:val="24"/>
          <w:lang w:val="sv-SE"/>
        </w:rPr>
        <w:t>lizēti aprakstīs, kādā leņķī jāveido skatu perspektīva no konkrētā punkta, kuri koki vai koku grupas un krūmi un cik lielā apmērā jāizcērt, kā arī kādā veidā būtu ieteicams veidot mākslīgos infrastruktūras objektus – skatu platformu un kāpnes, harmoniski iekļaujot mākslīgos elementus esošajā ainavā</w:t>
      </w:r>
      <w:r w:rsidRPr="7F8732C4">
        <w:rPr>
          <w:rFonts w:ascii="Times New Roman" w:hAnsi="Times New Roman" w:cs="Times New Roman"/>
          <w:sz w:val="24"/>
          <w:szCs w:val="24"/>
          <w:lang w:val="lv-LV"/>
        </w:rPr>
        <w:t>. Pie ska</w:t>
      </w:r>
      <w:r w:rsidR="003D10F8">
        <w:rPr>
          <w:rFonts w:ascii="Times New Roman" w:hAnsi="Times New Roman" w:cs="Times New Roman"/>
          <w:sz w:val="24"/>
          <w:szCs w:val="24"/>
          <w:lang w:val="lv-LV"/>
        </w:rPr>
        <w:t>tu platformas vai autostāvvietā</w:t>
      </w:r>
      <w:r w:rsidRPr="7F8732C4">
        <w:rPr>
          <w:rFonts w:ascii="Times New Roman" w:hAnsi="Times New Roman" w:cs="Times New Roman"/>
          <w:sz w:val="24"/>
          <w:szCs w:val="24"/>
          <w:lang w:val="lv-LV"/>
        </w:rPr>
        <w:t xml:space="preserve"> pie Varkaļu mājām uzstādīt informācijas stendu par DL un par dabas pieminekli „Ātraiskalns”, </w:t>
      </w:r>
      <w:r w:rsidRPr="7F8732C4">
        <w:rPr>
          <w:rFonts w:ascii="Times New Roman" w:hAnsi="Times New Roman" w:cs="Times New Roman"/>
          <w:sz w:val="24"/>
          <w:szCs w:val="24"/>
          <w:lang w:val="la-Latn"/>
        </w:rPr>
        <w:t>t.sk.</w:t>
      </w:r>
      <w:r w:rsidR="003D10F8">
        <w:rPr>
          <w:rFonts w:ascii="Times New Roman" w:hAnsi="Times New Roman" w:cs="Times New Roman"/>
          <w:sz w:val="24"/>
          <w:szCs w:val="24"/>
          <w:lang w:val="lv-LV"/>
        </w:rPr>
        <w:t>,</w:t>
      </w:r>
      <w:r w:rsidRPr="7F8732C4">
        <w:rPr>
          <w:rFonts w:ascii="Times New Roman" w:hAnsi="Times New Roman" w:cs="Times New Roman"/>
          <w:sz w:val="24"/>
          <w:szCs w:val="24"/>
          <w:lang w:val="lv-LV"/>
        </w:rPr>
        <w:t xml:space="preserve"> plašāku informāciju par dabas pieminekļa teritorijā esošajām ģeoloģiskajām vērtībām un šo veidojumu kā ģeomantojuma, ģeodaudzveidības un ģeosaglabāšanas objektu. Informācijas stendu izgatavo</w:t>
      </w:r>
      <w:r w:rsidR="003D10F8">
        <w:rPr>
          <w:rFonts w:ascii="Times New Roman" w:hAnsi="Times New Roman" w:cs="Times New Roman"/>
          <w:sz w:val="24"/>
          <w:szCs w:val="24"/>
          <w:lang w:val="lv-LV"/>
        </w:rPr>
        <w:t>t, ņemot vērā ieteikumus par ĪADT</w:t>
      </w:r>
      <w:r w:rsidRPr="7F8732C4">
        <w:rPr>
          <w:rFonts w:ascii="Times New Roman" w:hAnsi="Times New Roman" w:cs="Times New Roman"/>
          <w:sz w:val="24"/>
          <w:szCs w:val="24"/>
          <w:lang w:val="lv-LV"/>
        </w:rPr>
        <w:t xml:space="preserve"> vienoto stilu</w:t>
      </w:r>
      <w:r w:rsidR="00FC1258">
        <w:rPr>
          <w:rStyle w:val="FootnoteReference"/>
          <w:rFonts w:ascii="Times New Roman" w:hAnsi="Times New Roman" w:cs="Times New Roman"/>
          <w:sz w:val="24"/>
          <w:szCs w:val="24"/>
          <w:lang w:val="lv-LV"/>
        </w:rPr>
        <w:footnoteReference w:id="35"/>
      </w:r>
      <w:r w:rsidRPr="7F8732C4">
        <w:rPr>
          <w:rFonts w:ascii="Times New Roman" w:hAnsi="Times New Roman" w:cs="Times New Roman"/>
          <w:sz w:val="24"/>
          <w:szCs w:val="24"/>
          <w:lang w:val="lv-LV"/>
        </w:rPr>
        <w:t>.</w:t>
      </w:r>
    </w:p>
    <w:p w14:paraId="68082766" w14:textId="77777777" w:rsidR="00DD7B77" w:rsidRPr="00DD7B77" w:rsidRDefault="00DD7B77" w:rsidP="00DD7B77">
      <w:pPr>
        <w:jc w:val="both"/>
        <w:rPr>
          <w:rFonts w:ascii="Times New Roman" w:hAnsi="Times New Roman" w:cs="Times New Roman"/>
          <w:color w:val="0000CC"/>
          <w:sz w:val="24"/>
          <w:szCs w:val="24"/>
          <w:lang w:val="lv-LV"/>
        </w:rPr>
      </w:pPr>
    </w:p>
    <w:p w14:paraId="707BEF4F" w14:textId="683A9C83" w:rsidR="00DD7B77" w:rsidRPr="00730EA7" w:rsidRDefault="00DD7B77" w:rsidP="00DD7B77">
      <w:pPr>
        <w:jc w:val="both"/>
        <w:rPr>
          <w:rFonts w:ascii="Times New Roman" w:hAnsi="Times New Roman" w:cs="Times New Roman"/>
          <w:b/>
          <w:sz w:val="24"/>
          <w:szCs w:val="24"/>
          <w:highlight w:val="yellow"/>
          <w:u w:val="single"/>
          <w:lang w:val="lv-LV"/>
        </w:rPr>
      </w:pPr>
      <w:r w:rsidRPr="00403621">
        <w:rPr>
          <w:rFonts w:ascii="Times New Roman" w:hAnsi="Times New Roman" w:cs="Times New Roman"/>
          <w:sz w:val="24"/>
          <w:szCs w:val="24"/>
          <w:lang w:val="lv-LV"/>
        </w:rPr>
        <w:t xml:space="preserve">Lai ierobežotu piesārņojumu ar atkritumiem, </w:t>
      </w:r>
      <w:r>
        <w:rPr>
          <w:rFonts w:ascii="Times New Roman" w:hAnsi="Times New Roman" w:cs="Times New Roman"/>
          <w:sz w:val="24"/>
          <w:szCs w:val="24"/>
          <w:lang w:val="lv-LV"/>
        </w:rPr>
        <w:t>takas sākumā un pie skatu platformas jāi</w:t>
      </w:r>
      <w:r w:rsidR="003D10F8">
        <w:rPr>
          <w:rFonts w:ascii="Times New Roman" w:hAnsi="Times New Roman" w:cs="Times New Roman"/>
          <w:sz w:val="24"/>
          <w:szCs w:val="24"/>
          <w:lang w:val="lv-LV"/>
        </w:rPr>
        <w:t>zvieto</w:t>
      </w:r>
      <w:r>
        <w:rPr>
          <w:rFonts w:ascii="Times New Roman" w:hAnsi="Times New Roman" w:cs="Times New Roman"/>
          <w:sz w:val="24"/>
          <w:szCs w:val="24"/>
          <w:lang w:val="lv-LV"/>
        </w:rPr>
        <w:t xml:space="preserve"> </w:t>
      </w:r>
      <w:r w:rsidRPr="00403BC2">
        <w:rPr>
          <w:rFonts w:ascii="Times New Roman" w:hAnsi="Times New Roman" w:cs="Times New Roman"/>
          <w:sz w:val="24"/>
          <w:szCs w:val="24"/>
          <w:lang w:val="lv-LV"/>
        </w:rPr>
        <w:t>informatīv</w:t>
      </w:r>
      <w:r>
        <w:rPr>
          <w:rFonts w:ascii="Times New Roman" w:hAnsi="Times New Roman" w:cs="Times New Roman"/>
          <w:sz w:val="24"/>
          <w:szCs w:val="24"/>
          <w:lang w:val="lv-LV"/>
        </w:rPr>
        <w:t>ās</w:t>
      </w:r>
      <w:r w:rsidRPr="00403BC2">
        <w:rPr>
          <w:rFonts w:ascii="Times New Roman" w:hAnsi="Times New Roman" w:cs="Times New Roman"/>
          <w:sz w:val="24"/>
          <w:szCs w:val="24"/>
          <w:lang w:val="lv-LV"/>
        </w:rPr>
        <w:t xml:space="preserve"> zīm</w:t>
      </w:r>
      <w:r>
        <w:rPr>
          <w:rFonts w:ascii="Times New Roman" w:hAnsi="Times New Roman" w:cs="Times New Roman"/>
          <w:sz w:val="24"/>
          <w:szCs w:val="24"/>
          <w:lang w:val="lv-LV"/>
        </w:rPr>
        <w:t>es</w:t>
      </w:r>
      <w:r w:rsidRPr="00403BC2">
        <w:rPr>
          <w:rFonts w:ascii="Times New Roman" w:hAnsi="Times New Roman" w:cs="Times New Roman"/>
          <w:sz w:val="24"/>
          <w:szCs w:val="24"/>
          <w:lang w:val="lv-LV"/>
        </w:rPr>
        <w:t xml:space="preserve"> </w:t>
      </w:r>
      <w:r w:rsidR="003D10F8">
        <w:rPr>
          <w:rFonts w:ascii="Times New Roman" w:hAnsi="Times New Roman" w:cs="Times New Roman"/>
          <w:sz w:val="24"/>
          <w:szCs w:val="24"/>
          <w:lang w:val="lv-LV"/>
        </w:rPr>
        <w:t>“</w:t>
      </w:r>
      <w:r w:rsidRPr="00403BC2">
        <w:rPr>
          <w:rFonts w:ascii="Times New Roman" w:hAnsi="Times New Roman" w:cs="Times New Roman"/>
          <w:sz w:val="24"/>
          <w:szCs w:val="24"/>
          <w:lang w:val="la-Latn"/>
        </w:rPr>
        <w:t>Dabā ejot, ko atnesi, to aiznes!”</w:t>
      </w:r>
      <w:r>
        <w:rPr>
          <w:rFonts w:ascii="Times New Roman" w:hAnsi="Times New Roman" w:cs="Times New Roman"/>
          <w:sz w:val="24"/>
          <w:szCs w:val="24"/>
          <w:lang w:val="lv-LV"/>
        </w:rPr>
        <w:t>.</w:t>
      </w:r>
    </w:p>
    <w:p w14:paraId="5D988BA1" w14:textId="77777777" w:rsidR="00DD7B77" w:rsidRDefault="00DD7B77" w:rsidP="00DD7B77">
      <w:pPr>
        <w:jc w:val="both"/>
        <w:rPr>
          <w:rFonts w:ascii="Times New Roman" w:hAnsi="Times New Roman" w:cs="Times New Roman"/>
          <w:sz w:val="24"/>
          <w:szCs w:val="24"/>
          <w:lang w:val="lv-LV"/>
        </w:rPr>
      </w:pPr>
    </w:p>
    <w:p w14:paraId="403188EA" w14:textId="7F298B19" w:rsidR="00DD7B77" w:rsidRPr="00F91A48" w:rsidRDefault="00DD7B77" w:rsidP="00DD7B77">
      <w:pPr>
        <w:jc w:val="both"/>
        <w:rPr>
          <w:rFonts w:ascii="Times New Roman" w:hAnsi="Times New Roman" w:cs="Times New Roman"/>
          <w:sz w:val="24"/>
          <w:szCs w:val="24"/>
          <w:lang w:val="la-Latn"/>
        </w:rPr>
      </w:pPr>
      <w:r w:rsidRPr="00F91A48">
        <w:rPr>
          <w:rFonts w:ascii="Times New Roman" w:hAnsi="Times New Roman" w:cs="Times New Roman"/>
          <w:sz w:val="24"/>
          <w:szCs w:val="24"/>
          <w:lang w:val="lv-LV"/>
        </w:rPr>
        <w:t>Takas mar</w:t>
      </w:r>
      <w:r w:rsidRPr="00F91A48">
        <w:rPr>
          <w:rFonts w:ascii="Times New Roman" w:hAnsi="Times New Roman" w:cs="Times New Roman"/>
          <w:sz w:val="24"/>
          <w:szCs w:val="24"/>
          <w:lang w:val="la-Latn"/>
        </w:rPr>
        <w:t>šrutam</w:t>
      </w:r>
      <w:r w:rsidRPr="00F91A48">
        <w:rPr>
          <w:rFonts w:ascii="Times New Roman" w:hAnsi="Times New Roman" w:cs="Times New Roman"/>
          <w:sz w:val="24"/>
          <w:szCs w:val="24"/>
          <w:lang w:val="lv-LV"/>
        </w:rPr>
        <w:t xml:space="preserve"> jābūt marķēt</w:t>
      </w:r>
      <w:r w:rsidR="003D10F8">
        <w:rPr>
          <w:rFonts w:ascii="Times New Roman" w:hAnsi="Times New Roman" w:cs="Times New Roman"/>
          <w:sz w:val="24"/>
          <w:szCs w:val="24"/>
          <w:lang w:val="la-Latn"/>
        </w:rPr>
        <w:t>a</w:t>
      </w:r>
      <w:r w:rsidRPr="00F91A48">
        <w:rPr>
          <w:rFonts w:ascii="Times New Roman" w:hAnsi="Times New Roman" w:cs="Times New Roman"/>
          <w:sz w:val="24"/>
          <w:szCs w:val="24"/>
          <w:lang w:val="lv-LV"/>
        </w:rPr>
        <w:t>m ar skaidrām virziena norādēm</w:t>
      </w:r>
      <w:r w:rsidRPr="00F91A48">
        <w:rPr>
          <w:rFonts w:ascii="Times New Roman" w:hAnsi="Times New Roman" w:cs="Times New Roman"/>
          <w:sz w:val="24"/>
          <w:szCs w:val="24"/>
          <w:lang w:val="la-Latn"/>
        </w:rPr>
        <w:t xml:space="preserve">. Paredzētās virziena </w:t>
      </w:r>
      <w:r w:rsidR="003D10F8">
        <w:rPr>
          <w:rFonts w:ascii="Times New Roman" w:hAnsi="Times New Roman" w:cs="Times New Roman"/>
          <w:sz w:val="24"/>
          <w:szCs w:val="24"/>
          <w:lang w:val="la-Latn"/>
        </w:rPr>
        <w:t>norāžu izvietošanas vietas skat</w:t>
      </w:r>
      <w:r w:rsidR="003D10F8">
        <w:rPr>
          <w:rFonts w:ascii="Times New Roman" w:hAnsi="Times New Roman" w:cs="Times New Roman"/>
          <w:sz w:val="24"/>
          <w:szCs w:val="24"/>
          <w:lang w:val="lv-LV"/>
        </w:rPr>
        <w:t>īt</w:t>
      </w:r>
      <w:r w:rsidRPr="00F91A48">
        <w:rPr>
          <w:rFonts w:ascii="Times New Roman" w:hAnsi="Times New Roman" w:cs="Times New Roman"/>
          <w:sz w:val="24"/>
          <w:szCs w:val="24"/>
          <w:lang w:val="la-Latn"/>
        </w:rPr>
        <w:t xml:space="preserve"> 20.</w:t>
      </w:r>
      <w:r w:rsidRPr="00820982">
        <w:rPr>
          <w:rFonts w:ascii="Times New Roman" w:hAnsi="Times New Roman" w:cs="Times New Roman"/>
          <w:sz w:val="24"/>
          <w:szCs w:val="24"/>
          <w:lang w:val="la-Latn"/>
        </w:rPr>
        <w:t>7</w:t>
      </w:r>
      <w:r w:rsidR="003D10F8">
        <w:rPr>
          <w:rFonts w:ascii="Times New Roman" w:hAnsi="Times New Roman" w:cs="Times New Roman"/>
          <w:sz w:val="24"/>
          <w:szCs w:val="24"/>
          <w:lang w:val="la-Latn"/>
        </w:rPr>
        <w:t>. </w:t>
      </w:r>
      <w:r w:rsidRPr="00F91A48">
        <w:rPr>
          <w:rFonts w:ascii="Times New Roman" w:hAnsi="Times New Roman" w:cs="Times New Roman"/>
          <w:sz w:val="24"/>
          <w:szCs w:val="24"/>
          <w:lang w:val="la-Latn"/>
        </w:rPr>
        <w:t>pielikumā</w:t>
      </w:r>
      <w:r w:rsidRPr="00F91A48">
        <w:rPr>
          <w:rFonts w:ascii="Times New Roman" w:hAnsi="Times New Roman" w:cs="Times New Roman"/>
          <w:sz w:val="24"/>
          <w:szCs w:val="24"/>
          <w:lang w:val="lv-LV"/>
        </w:rPr>
        <w:t>.</w:t>
      </w:r>
      <w:r w:rsidRPr="00F91A48">
        <w:rPr>
          <w:rFonts w:ascii="Times New Roman" w:hAnsi="Times New Roman" w:cs="Times New Roman"/>
          <w:sz w:val="24"/>
          <w:szCs w:val="24"/>
          <w:lang w:val="la-Latn"/>
        </w:rPr>
        <w:t xml:space="preserve"> Nepieciešams nodrošināt takas uzturēšanu (zāles un atvašu pļaušanu uz takas un gar takas malām) un izveidoto segumu atjaunošanu nepieciešamības gadījumā. </w:t>
      </w:r>
    </w:p>
    <w:p w14:paraId="1DA15540" w14:textId="7BE14F03" w:rsidR="00F57DF9" w:rsidRPr="00DD7B77" w:rsidRDefault="00F57DF9" w:rsidP="00DD7B77">
      <w:pPr>
        <w:jc w:val="both"/>
        <w:rPr>
          <w:rFonts w:ascii="Times New Roman" w:hAnsi="Times New Roman" w:cs="Times New Roman"/>
          <w:bCs/>
          <w:sz w:val="24"/>
          <w:szCs w:val="24"/>
          <w:highlight w:val="yellow"/>
          <w:lang w:val="la-Latn"/>
        </w:rPr>
      </w:pPr>
    </w:p>
    <w:p w14:paraId="22BC7D76" w14:textId="61D838A7" w:rsidR="002A76D4" w:rsidRPr="00770AC1" w:rsidRDefault="00DF1A93" w:rsidP="002A76D4">
      <w:pPr>
        <w:jc w:val="both"/>
        <w:rPr>
          <w:rFonts w:ascii="Times New Roman" w:hAnsi="Times New Roman" w:cs="Times New Roman"/>
          <w:i/>
          <w:iCs/>
          <w:sz w:val="24"/>
          <w:szCs w:val="24"/>
          <w:u w:val="single"/>
          <w:lang w:val="lv-LV"/>
        </w:rPr>
      </w:pPr>
      <w:r w:rsidRPr="002A76D4">
        <w:rPr>
          <w:rFonts w:ascii="Times New Roman" w:hAnsi="Times New Roman" w:cs="Times New Roman"/>
          <w:bCs/>
          <w:i/>
          <w:sz w:val="24"/>
          <w:szCs w:val="24"/>
          <w:u w:val="single"/>
          <w:lang w:val="lv-LV"/>
        </w:rPr>
        <w:t>Jauna dabas takas mar</w:t>
      </w:r>
      <w:r w:rsidRPr="002A76D4">
        <w:rPr>
          <w:rFonts w:ascii="Times New Roman" w:hAnsi="Times New Roman" w:cs="Times New Roman"/>
          <w:bCs/>
          <w:i/>
          <w:sz w:val="24"/>
          <w:szCs w:val="24"/>
          <w:u w:val="single"/>
          <w:lang w:val="la-Latn"/>
        </w:rPr>
        <w:t>šruta izveidošana</w:t>
      </w:r>
      <w:r w:rsidR="00BD33B3" w:rsidRPr="002A76D4">
        <w:rPr>
          <w:rFonts w:ascii="Times New Roman" w:hAnsi="Times New Roman" w:cs="Times New Roman"/>
          <w:bCs/>
          <w:i/>
          <w:sz w:val="24"/>
          <w:szCs w:val="24"/>
          <w:u w:val="single"/>
          <w:lang w:val="la-Latn"/>
        </w:rPr>
        <w:t xml:space="preserve"> </w:t>
      </w:r>
      <w:r w:rsidR="00537DA1" w:rsidRPr="00537DA1">
        <w:rPr>
          <w:rFonts w:ascii="Times New Roman" w:hAnsi="Times New Roman" w:cs="Times New Roman"/>
          <w:bCs/>
          <w:i/>
          <w:sz w:val="24"/>
          <w:szCs w:val="24"/>
          <w:u w:val="single"/>
          <w:lang w:val="lv-LV"/>
        </w:rPr>
        <w:t>(</w:t>
      </w:r>
      <w:r w:rsidR="00537DA1" w:rsidRPr="002A76D4">
        <w:rPr>
          <w:rFonts w:ascii="Times New Roman" w:hAnsi="Times New Roman" w:cs="Times New Roman"/>
          <w:bCs/>
          <w:i/>
          <w:sz w:val="24"/>
          <w:szCs w:val="24"/>
          <w:u w:val="single"/>
          <w:lang w:val="la-Latn"/>
        </w:rPr>
        <w:t>integrējot tajā esošo Kalpaka takas maršrutu</w:t>
      </w:r>
      <w:r w:rsidR="00537DA1" w:rsidRPr="00537DA1">
        <w:rPr>
          <w:rFonts w:ascii="Times New Roman" w:hAnsi="Times New Roman" w:cs="Times New Roman"/>
          <w:bCs/>
          <w:i/>
          <w:sz w:val="24"/>
          <w:szCs w:val="24"/>
          <w:u w:val="single"/>
          <w:lang w:val="lv-LV"/>
        </w:rPr>
        <w:t>)</w:t>
      </w:r>
      <w:r w:rsidR="00537DA1">
        <w:rPr>
          <w:rFonts w:ascii="Times New Roman" w:hAnsi="Times New Roman" w:cs="Times New Roman"/>
          <w:bCs/>
          <w:i/>
          <w:sz w:val="24"/>
          <w:szCs w:val="24"/>
          <w:u w:val="single"/>
          <w:lang w:val="lv-LV"/>
        </w:rPr>
        <w:t xml:space="preserve"> </w:t>
      </w:r>
      <w:r w:rsidR="00BD33B3" w:rsidRPr="002A76D4">
        <w:rPr>
          <w:rFonts w:ascii="Times New Roman" w:hAnsi="Times New Roman" w:cs="Times New Roman"/>
          <w:bCs/>
          <w:i/>
          <w:sz w:val="24"/>
          <w:szCs w:val="24"/>
          <w:u w:val="single"/>
          <w:lang w:val="la-Latn"/>
        </w:rPr>
        <w:t>Gobdziņu klin</w:t>
      </w:r>
      <w:r w:rsidR="00BD33B3" w:rsidRPr="002A76D4">
        <w:rPr>
          <w:rFonts w:ascii="Times New Roman" w:hAnsi="Times New Roman" w:cs="Times New Roman"/>
          <w:bCs/>
          <w:i/>
          <w:sz w:val="24"/>
          <w:szCs w:val="24"/>
          <w:u w:val="single"/>
          <w:lang w:val="lv-LV"/>
        </w:rPr>
        <w:t>šu apkārtnē</w:t>
      </w:r>
      <w:r w:rsidR="002A76D4">
        <w:rPr>
          <w:rFonts w:ascii="Times New Roman" w:hAnsi="Times New Roman" w:cs="Times New Roman"/>
          <w:bCs/>
          <w:i/>
          <w:sz w:val="24"/>
          <w:szCs w:val="24"/>
          <w:u w:val="single"/>
          <w:lang w:val="la-Latn"/>
        </w:rPr>
        <w:t xml:space="preserve">, </w:t>
      </w:r>
      <w:r w:rsidR="002A76D4" w:rsidRPr="00770AC1">
        <w:rPr>
          <w:rFonts w:ascii="Times New Roman" w:hAnsi="Times New Roman" w:cs="Times New Roman"/>
          <w:i/>
          <w:iCs/>
          <w:sz w:val="24"/>
          <w:szCs w:val="24"/>
          <w:u w:val="single"/>
          <w:lang w:val="la-Latn"/>
        </w:rPr>
        <w:t>kā arī izveidotās infrastruktūras uztur</w:t>
      </w:r>
      <w:r w:rsidR="002A76D4" w:rsidRPr="00770AC1">
        <w:rPr>
          <w:rFonts w:ascii="Times New Roman" w:hAnsi="Times New Roman" w:cs="Times New Roman"/>
          <w:i/>
          <w:iCs/>
          <w:sz w:val="24"/>
          <w:szCs w:val="24"/>
          <w:u w:val="single"/>
          <w:lang w:val="lv-LV"/>
        </w:rPr>
        <w:t>ē</w:t>
      </w:r>
      <w:r w:rsidR="002A76D4" w:rsidRPr="00770AC1">
        <w:rPr>
          <w:rFonts w:ascii="Times New Roman" w:hAnsi="Times New Roman" w:cs="Times New Roman"/>
          <w:i/>
          <w:iCs/>
          <w:sz w:val="24"/>
          <w:szCs w:val="24"/>
          <w:u w:val="single"/>
          <w:lang w:val="la-Latn"/>
        </w:rPr>
        <w:t>šana</w:t>
      </w:r>
    </w:p>
    <w:p w14:paraId="3AC3B989" w14:textId="3C397930" w:rsidR="00730EA7" w:rsidRPr="00932926" w:rsidRDefault="00730EA7" w:rsidP="004D762C">
      <w:pPr>
        <w:jc w:val="both"/>
        <w:rPr>
          <w:rFonts w:ascii="Times New Roman" w:hAnsi="Times New Roman" w:cs="Times New Roman"/>
          <w:bCs/>
          <w:sz w:val="24"/>
          <w:szCs w:val="24"/>
          <w:lang w:val="lv-LV"/>
        </w:rPr>
      </w:pPr>
    </w:p>
    <w:p w14:paraId="3A9B6646" w14:textId="00362646" w:rsidR="0094195D" w:rsidRPr="00537DA1" w:rsidRDefault="00BD33B3" w:rsidP="00BD33B3">
      <w:pPr>
        <w:jc w:val="both"/>
        <w:rPr>
          <w:rFonts w:ascii="Times New Roman" w:hAnsi="Times New Roman" w:cs="Times New Roman"/>
          <w:sz w:val="24"/>
          <w:szCs w:val="24"/>
          <w:lang w:val="la-Latn"/>
        </w:rPr>
      </w:pPr>
      <w:r w:rsidRPr="00537DA1">
        <w:rPr>
          <w:rFonts w:ascii="Times New Roman" w:hAnsi="Times New Roman" w:cs="Times New Roman"/>
          <w:sz w:val="24"/>
          <w:szCs w:val="24"/>
          <w:lang w:val="la-Latn"/>
        </w:rPr>
        <w:t xml:space="preserve">Spriežot pēc iemītajām takām </w:t>
      </w:r>
      <w:r w:rsidRPr="00537DA1">
        <w:rPr>
          <w:rFonts w:ascii="Times New Roman" w:hAnsi="Times New Roman" w:cs="Times New Roman"/>
          <w:sz w:val="24"/>
          <w:szCs w:val="24"/>
          <w:lang w:val="lv-LV"/>
        </w:rPr>
        <w:t>Gobdziņu klints</w:t>
      </w:r>
      <w:r w:rsidRPr="00537DA1">
        <w:rPr>
          <w:rFonts w:ascii="Times New Roman" w:hAnsi="Times New Roman" w:cs="Times New Roman"/>
          <w:sz w:val="24"/>
          <w:szCs w:val="24"/>
          <w:lang w:val="la-Latn"/>
        </w:rPr>
        <w:t xml:space="preserve"> regulāri tiek</w:t>
      </w:r>
      <w:r w:rsidR="00770AC1" w:rsidRPr="00537DA1">
        <w:rPr>
          <w:rFonts w:ascii="Times New Roman" w:hAnsi="Times New Roman" w:cs="Times New Roman"/>
          <w:sz w:val="24"/>
          <w:szCs w:val="24"/>
          <w:lang w:val="la-Latn"/>
        </w:rPr>
        <w:t xml:space="preserve"> </w:t>
      </w:r>
      <w:r w:rsidR="00770AC1" w:rsidRPr="00537DA1">
        <w:rPr>
          <w:rFonts w:ascii="Times New Roman" w:hAnsi="Times New Roman" w:cs="Times New Roman"/>
          <w:sz w:val="24"/>
          <w:szCs w:val="24"/>
          <w:lang w:val="lv-LV"/>
        </w:rPr>
        <w:t>apmeklēta.</w:t>
      </w:r>
      <w:r w:rsidRPr="00537DA1">
        <w:rPr>
          <w:rFonts w:ascii="Times New Roman" w:hAnsi="Times New Roman" w:cs="Times New Roman"/>
          <w:sz w:val="24"/>
          <w:szCs w:val="24"/>
          <w:lang w:val="lv-LV"/>
        </w:rPr>
        <w:t xml:space="preserve"> Lai mazinātu apmeklētāju ietekmi uz ģeoloģisko un ģeomorfoloģisko pieminekli, kā arī tā apkārtnē sastopamajiem ES nozīmes īpaši aizsargājamiem biotopiem un aizsargājamo sugu dzīvotnēm, tiek rekomendēts izveidot atbilstošu infrastruktū</w:t>
      </w:r>
      <w:r w:rsidR="00770AC1" w:rsidRPr="00537DA1">
        <w:rPr>
          <w:rFonts w:ascii="Times New Roman" w:hAnsi="Times New Roman" w:cs="Times New Roman"/>
          <w:sz w:val="24"/>
          <w:szCs w:val="24"/>
          <w:lang w:val="lv-LV"/>
        </w:rPr>
        <w:t xml:space="preserve">ru. </w:t>
      </w:r>
      <w:r w:rsidRPr="00537DA1">
        <w:rPr>
          <w:rFonts w:ascii="Times New Roman" w:hAnsi="Times New Roman" w:cs="Times New Roman"/>
          <w:sz w:val="24"/>
          <w:szCs w:val="24"/>
          <w:lang w:val="lv-LV"/>
        </w:rPr>
        <w:t xml:space="preserve">Dabas piemineklis ir samērā viegli sasniedzams ūdenstūristiem, </w:t>
      </w:r>
      <w:r w:rsidR="0094195D" w:rsidRPr="00537DA1">
        <w:rPr>
          <w:rFonts w:ascii="Times New Roman" w:hAnsi="Times New Roman" w:cs="Times New Roman"/>
          <w:sz w:val="24"/>
          <w:szCs w:val="24"/>
          <w:lang w:val="lv-LV"/>
        </w:rPr>
        <w:t>savukārt</w:t>
      </w:r>
      <w:r w:rsidRPr="00537DA1">
        <w:rPr>
          <w:rFonts w:ascii="Times New Roman" w:hAnsi="Times New Roman" w:cs="Times New Roman"/>
          <w:sz w:val="24"/>
          <w:szCs w:val="24"/>
          <w:lang w:val="lv-LV"/>
        </w:rPr>
        <w:t xml:space="preserve"> komplicētāka piekļūšana dabas piemineklim ir kājāmgājējiem no </w:t>
      </w:r>
      <w:r w:rsidR="00466CD9">
        <w:rPr>
          <w:rFonts w:ascii="Times New Roman" w:hAnsi="Times New Roman" w:cs="Times New Roman"/>
          <w:sz w:val="24"/>
          <w:szCs w:val="24"/>
          <w:lang w:val="la-Latn"/>
        </w:rPr>
        <w:t>DR</w:t>
      </w:r>
      <w:r w:rsidRPr="00537DA1">
        <w:rPr>
          <w:rFonts w:ascii="Times New Roman" w:hAnsi="Times New Roman" w:cs="Times New Roman"/>
          <w:sz w:val="24"/>
          <w:szCs w:val="24"/>
          <w:lang w:val="lv-LV"/>
        </w:rPr>
        <w:t xml:space="preserve">, </w:t>
      </w:r>
      <w:r w:rsidR="00B8722A" w:rsidRPr="00537DA1">
        <w:rPr>
          <w:rFonts w:ascii="Times New Roman" w:hAnsi="Times New Roman" w:cs="Times New Roman"/>
          <w:sz w:val="24"/>
          <w:szCs w:val="24"/>
          <w:lang w:val="la-Latn"/>
        </w:rPr>
        <w:t>no Gobdziņu un Ventleju mājām. Lai nodrošinātu apmeklētājiem piekļuvi pie Gobdziņu klintīm</w:t>
      </w:r>
      <w:r w:rsidR="0094195D" w:rsidRPr="00537DA1">
        <w:rPr>
          <w:rFonts w:ascii="Times New Roman" w:hAnsi="Times New Roman" w:cs="Times New Roman"/>
          <w:sz w:val="24"/>
          <w:szCs w:val="24"/>
          <w:lang w:val="la-Latn"/>
        </w:rPr>
        <w:t xml:space="preserve"> arī no sauszemes puses</w:t>
      </w:r>
      <w:r w:rsidR="00B8722A" w:rsidRPr="00537DA1">
        <w:rPr>
          <w:rFonts w:ascii="Times New Roman" w:hAnsi="Times New Roman" w:cs="Times New Roman"/>
          <w:sz w:val="24"/>
          <w:szCs w:val="24"/>
          <w:lang w:val="la-Latn"/>
        </w:rPr>
        <w:t>, tiek rosināts izveidot jaunu dabas takas maršrutu</w:t>
      </w:r>
      <w:r w:rsidR="0094195D" w:rsidRPr="00537DA1">
        <w:rPr>
          <w:rFonts w:ascii="Times New Roman" w:hAnsi="Times New Roman" w:cs="Times New Roman"/>
          <w:sz w:val="24"/>
          <w:szCs w:val="24"/>
          <w:lang w:val="la-Latn"/>
        </w:rPr>
        <w:t>, iekļaujot tajā arī kādreizējās Kalpaka takas maršrutu</w:t>
      </w:r>
      <w:r w:rsidR="00537DA1" w:rsidRPr="00537DA1">
        <w:rPr>
          <w:rFonts w:ascii="Times New Roman" w:hAnsi="Times New Roman" w:cs="Times New Roman"/>
          <w:sz w:val="24"/>
          <w:szCs w:val="24"/>
          <w:lang w:val="la-Latn"/>
        </w:rPr>
        <w:t xml:space="preserve"> u.c. objektus. </w:t>
      </w:r>
      <w:r w:rsidR="00B8722A" w:rsidRPr="00537DA1">
        <w:rPr>
          <w:rFonts w:ascii="Times New Roman" w:hAnsi="Times New Roman" w:cs="Times New Roman"/>
          <w:sz w:val="24"/>
          <w:szCs w:val="24"/>
          <w:lang w:val="la-Latn"/>
        </w:rPr>
        <w:t xml:space="preserve">Ierosināto </w:t>
      </w:r>
      <w:r w:rsidR="00466CD9">
        <w:rPr>
          <w:rFonts w:ascii="Times New Roman" w:hAnsi="Times New Roman" w:cs="Times New Roman"/>
          <w:sz w:val="24"/>
          <w:szCs w:val="24"/>
          <w:lang w:val="lv-LV"/>
        </w:rPr>
        <w:t>takas maršrutu skatīt</w:t>
      </w:r>
      <w:r w:rsidR="00B8722A" w:rsidRPr="00537DA1">
        <w:rPr>
          <w:rFonts w:ascii="Times New Roman" w:hAnsi="Times New Roman" w:cs="Times New Roman"/>
          <w:sz w:val="24"/>
          <w:szCs w:val="24"/>
          <w:lang w:val="lv-LV"/>
        </w:rPr>
        <w:t xml:space="preserve"> </w:t>
      </w:r>
      <w:r w:rsidR="00B8722A" w:rsidRPr="00537DA1">
        <w:rPr>
          <w:rFonts w:ascii="Times New Roman" w:hAnsi="Times New Roman" w:cs="Times New Roman"/>
          <w:sz w:val="24"/>
          <w:szCs w:val="24"/>
          <w:lang w:val="la-Latn"/>
        </w:rPr>
        <w:t>20.7.</w:t>
      </w:r>
      <w:r w:rsidR="00466CD9">
        <w:rPr>
          <w:rFonts w:ascii="Times New Roman" w:hAnsi="Times New Roman" w:cs="Times New Roman"/>
          <w:sz w:val="24"/>
          <w:szCs w:val="24"/>
          <w:lang w:val="lv-LV"/>
        </w:rPr>
        <w:t> </w:t>
      </w:r>
      <w:r w:rsidR="00B8722A" w:rsidRPr="00537DA1">
        <w:rPr>
          <w:rFonts w:ascii="Times New Roman" w:hAnsi="Times New Roman" w:cs="Times New Roman"/>
          <w:sz w:val="24"/>
          <w:szCs w:val="24"/>
          <w:lang w:val="lv-LV"/>
        </w:rPr>
        <w:t>pielikumā</w:t>
      </w:r>
      <w:r w:rsidR="00B8722A" w:rsidRPr="00537DA1">
        <w:rPr>
          <w:rFonts w:ascii="Times New Roman" w:hAnsi="Times New Roman" w:cs="Times New Roman"/>
          <w:sz w:val="24"/>
          <w:szCs w:val="24"/>
          <w:lang w:val="la-Latn"/>
        </w:rPr>
        <w:t>.</w:t>
      </w:r>
    </w:p>
    <w:p w14:paraId="34B898E0" w14:textId="77777777" w:rsidR="0094195D" w:rsidRPr="00537DA1" w:rsidRDefault="0094195D" w:rsidP="00BD33B3">
      <w:pPr>
        <w:jc w:val="both"/>
        <w:rPr>
          <w:rFonts w:ascii="Times New Roman" w:hAnsi="Times New Roman" w:cs="Times New Roman"/>
          <w:sz w:val="24"/>
          <w:szCs w:val="24"/>
          <w:lang w:val="la-Latn"/>
        </w:rPr>
      </w:pPr>
    </w:p>
    <w:p w14:paraId="5D6F5BB3" w14:textId="1C60BB72" w:rsidR="007A64DE" w:rsidRDefault="00D940A1" w:rsidP="00BD33B3">
      <w:pPr>
        <w:jc w:val="both"/>
        <w:rPr>
          <w:rFonts w:ascii="Times New Roman" w:hAnsi="Times New Roman" w:cs="Times New Roman"/>
          <w:sz w:val="24"/>
          <w:szCs w:val="24"/>
          <w:lang w:val="lv-LV"/>
        </w:rPr>
      </w:pPr>
      <w:r w:rsidRPr="00537DA1">
        <w:rPr>
          <w:rFonts w:ascii="Times New Roman" w:hAnsi="Times New Roman" w:cs="Times New Roman"/>
          <w:sz w:val="24"/>
          <w:szCs w:val="24"/>
          <w:lang w:val="la-Latn"/>
        </w:rPr>
        <w:t xml:space="preserve">Lai nodrošinātu ūdenstūristiem iespēju apmeklēt taku no Ventas puses, tiek ierosināts izveidot jaunu atpūtas vietu pie Ventas un iekļaut to </w:t>
      </w:r>
      <w:r w:rsidR="00537DA1" w:rsidRPr="00537DA1">
        <w:rPr>
          <w:rFonts w:ascii="Times New Roman" w:hAnsi="Times New Roman" w:cs="Times New Roman"/>
          <w:sz w:val="24"/>
          <w:szCs w:val="24"/>
          <w:lang w:val="la-Latn"/>
        </w:rPr>
        <w:t xml:space="preserve">plānotajā </w:t>
      </w:r>
      <w:r w:rsidRPr="00537DA1">
        <w:rPr>
          <w:rFonts w:ascii="Times New Roman" w:hAnsi="Times New Roman" w:cs="Times New Roman"/>
          <w:sz w:val="24"/>
          <w:szCs w:val="24"/>
          <w:lang w:val="la-Latn"/>
        </w:rPr>
        <w:t xml:space="preserve">takas maršrutā. </w:t>
      </w:r>
      <w:r w:rsidR="00BD33B3" w:rsidRPr="00932926">
        <w:rPr>
          <w:rFonts w:ascii="Times New Roman" w:hAnsi="Times New Roman" w:cs="Times New Roman"/>
          <w:sz w:val="24"/>
          <w:lang w:val="la-Latn"/>
        </w:rPr>
        <w:t xml:space="preserve">Lai nodrošinātu ūdenstūristiem iespēju aplūkot Ventas ielejas ainavas no Gobdziņu klintīm, bet dabas pieminekļa apmeklētājiem iespēju nokāpt Ventas ielejā un aplūkot Gobdziņu alu, </w:t>
      </w:r>
      <w:r w:rsidR="00466CD9">
        <w:rPr>
          <w:rFonts w:ascii="Times New Roman" w:hAnsi="Times New Roman" w:cs="Times New Roman"/>
          <w:sz w:val="24"/>
          <w:szCs w:val="24"/>
          <w:lang w:val="lv-LV"/>
        </w:rPr>
        <w:t>uz A</w:t>
      </w:r>
      <w:r w:rsidR="00BD33B3" w:rsidRPr="00537DA1">
        <w:rPr>
          <w:rFonts w:ascii="Times New Roman" w:hAnsi="Times New Roman" w:cs="Times New Roman"/>
          <w:sz w:val="24"/>
          <w:szCs w:val="24"/>
          <w:lang w:val="lv-LV"/>
        </w:rPr>
        <w:t xml:space="preserve"> no kraujas pamatkrasta nogāzē nepieciešams atjaunot kādreiz tur </w:t>
      </w:r>
      <w:r w:rsidR="00770AC1" w:rsidRPr="00537DA1">
        <w:rPr>
          <w:rFonts w:ascii="Times New Roman" w:hAnsi="Times New Roman" w:cs="Times New Roman"/>
          <w:sz w:val="24"/>
          <w:szCs w:val="24"/>
          <w:lang w:val="lv-LV"/>
        </w:rPr>
        <w:t>izveidotās</w:t>
      </w:r>
      <w:r w:rsidR="00BD33B3" w:rsidRPr="00537DA1">
        <w:rPr>
          <w:rFonts w:ascii="Times New Roman" w:hAnsi="Times New Roman" w:cs="Times New Roman"/>
          <w:sz w:val="24"/>
          <w:szCs w:val="24"/>
          <w:lang w:val="lv-LV"/>
        </w:rPr>
        <w:t xml:space="preserve"> kāpnes.</w:t>
      </w:r>
      <w:r w:rsidR="00BD33B3" w:rsidRPr="00932926">
        <w:rPr>
          <w:rFonts w:ascii="Times New Roman" w:hAnsi="Times New Roman" w:cs="Times New Roman"/>
          <w:sz w:val="24"/>
          <w:lang w:val="la-Latn"/>
        </w:rPr>
        <w:t xml:space="preserve"> Ainavu baudīšanai nepieciešams </w:t>
      </w:r>
      <w:r w:rsidR="00BD33B3" w:rsidRPr="00537DA1">
        <w:rPr>
          <w:rFonts w:ascii="Times New Roman" w:hAnsi="Times New Roman" w:cs="Times New Roman"/>
          <w:sz w:val="24"/>
          <w:szCs w:val="24"/>
          <w:lang w:val="lv-LV"/>
        </w:rPr>
        <w:t xml:space="preserve">gar Gobdziņu klinšu kraujas augšējo malu vienā vietā </w:t>
      </w:r>
      <w:r w:rsidR="00BD33B3" w:rsidRPr="00932926">
        <w:rPr>
          <w:rFonts w:ascii="Times New Roman" w:hAnsi="Times New Roman" w:cs="Times New Roman"/>
          <w:sz w:val="24"/>
          <w:lang w:val="la-Latn"/>
        </w:rPr>
        <w:t xml:space="preserve">izbūvēt skatu platformu. Gar platformas malu, kas vērsta paralēli kraujas malai, nepieciešams izveidot norobežojošo barjeru. Lai nodrošinātu plašu skatu uz Ventas ieleju, ieteicams veikt ainavu perspektīvu paplašināšanu pie skatu platformas, izcērtot pamežu un atsevišķus kokus gar kraujas malu. Veicot skatu </w:t>
      </w:r>
      <w:r w:rsidR="00BD33B3" w:rsidRPr="00932926">
        <w:rPr>
          <w:rFonts w:ascii="Times New Roman" w:hAnsi="Times New Roman" w:cs="Times New Roman"/>
          <w:sz w:val="24"/>
          <w:lang w:val="la-Latn"/>
        </w:rPr>
        <w:lastRenderedPageBreak/>
        <w:t>perspektīvu paplašināšanu, ir nepieciešams piesaistīt jomas profesionāli – ainavu ekspertu vai ainavu arhitektu, kas pirms darbu uzsākšanas, uz vietas, dabā precīzi identificēs, definēs un deatlizēti aprakstīs, kādā leņķī jāv</w:t>
      </w:r>
      <w:r w:rsidR="00466CD9">
        <w:rPr>
          <w:rFonts w:ascii="Times New Roman" w:hAnsi="Times New Roman" w:cs="Times New Roman"/>
          <w:sz w:val="24"/>
          <w:lang w:val="la-Latn"/>
        </w:rPr>
        <w:t>eido skatu perspektīva no konkr</w:t>
      </w:r>
      <w:r w:rsidR="00466CD9">
        <w:rPr>
          <w:rFonts w:ascii="Times New Roman" w:hAnsi="Times New Roman" w:cs="Times New Roman"/>
          <w:sz w:val="24"/>
          <w:lang w:val="lv-LV"/>
        </w:rPr>
        <w:t>ē</w:t>
      </w:r>
      <w:r w:rsidR="00BD33B3" w:rsidRPr="00932926">
        <w:rPr>
          <w:rFonts w:ascii="Times New Roman" w:hAnsi="Times New Roman" w:cs="Times New Roman"/>
          <w:sz w:val="24"/>
          <w:lang w:val="la-Latn"/>
        </w:rPr>
        <w:t xml:space="preserve">tā punkta, kuri koki vai koku grupas un krūmi un cik lielā apmērā jāizcērt, kā arī kādā veidā būtu ieteicams veidot mākslīgos infrastruktūras objektus – skatu platformu un kāpnes, harmoniski iekļaujot mākslīgos elementus esošajā ainavā. Veicot skatu platformas un kāpņu izbūvi, kā arī skatu perspektīvu paplašināšanu, </w:t>
      </w:r>
      <w:r w:rsidR="00BD33B3" w:rsidRPr="00537DA1">
        <w:rPr>
          <w:rFonts w:ascii="Times New Roman" w:hAnsi="Times New Roman" w:cs="Times New Roman"/>
          <w:sz w:val="24"/>
          <w:szCs w:val="24"/>
          <w:lang w:val="lv-LV"/>
        </w:rPr>
        <w:t>ir jāsaglabā dabas pieminekļa integritāte un nav pieļaujama bojājumu nodarīšana pamatiežu atsegumiem.</w:t>
      </w:r>
    </w:p>
    <w:p w14:paraId="221FDC65" w14:textId="77777777" w:rsidR="007A64DE" w:rsidRDefault="007A64DE" w:rsidP="00BD33B3">
      <w:pPr>
        <w:jc w:val="both"/>
        <w:rPr>
          <w:rFonts w:ascii="Times New Roman" w:hAnsi="Times New Roman" w:cs="Times New Roman"/>
          <w:sz w:val="24"/>
          <w:szCs w:val="24"/>
          <w:lang w:val="lv-LV"/>
        </w:rPr>
      </w:pPr>
    </w:p>
    <w:p w14:paraId="3A59402C" w14:textId="15C562CA" w:rsidR="00BD33B3" w:rsidRPr="00F91A48" w:rsidRDefault="001D0374" w:rsidP="00BD33B3">
      <w:pPr>
        <w:jc w:val="both"/>
        <w:rPr>
          <w:rFonts w:ascii="Times New Roman" w:hAnsi="Times New Roman" w:cs="Times New Roman"/>
          <w:sz w:val="24"/>
          <w:szCs w:val="24"/>
          <w:lang w:val="la-Latn"/>
        </w:rPr>
      </w:pPr>
      <w:r w:rsidRPr="005A4E1E">
        <w:rPr>
          <w:rFonts w:ascii="Times New Roman" w:hAnsi="Times New Roman" w:cs="Times New Roman"/>
          <w:sz w:val="24"/>
          <w:szCs w:val="24"/>
          <w:lang w:val="lv-LV"/>
        </w:rPr>
        <w:t>N</w:t>
      </w:r>
      <w:r w:rsidR="00BD33B3" w:rsidRPr="005A4E1E">
        <w:rPr>
          <w:rFonts w:ascii="Times New Roman" w:hAnsi="Times New Roman" w:cs="Times New Roman"/>
          <w:sz w:val="24"/>
          <w:szCs w:val="24"/>
          <w:lang w:val="lv-LV"/>
        </w:rPr>
        <w:t>epieciešams uzstādīt jaunu</w:t>
      </w:r>
      <w:r w:rsidRPr="005A4E1E">
        <w:rPr>
          <w:rFonts w:ascii="Times New Roman" w:hAnsi="Times New Roman" w:cs="Times New Roman"/>
          <w:sz w:val="24"/>
          <w:szCs w:val="24"/>
          <w:lang w:val="lv-LV"/>
        </w:rPr>
        <w:t>s</w:t>
      </w:r>
      <w:r w:rsidR="00BD33B3" w:rsidRPr="005A4E1E">
        <w:rPr>
          <w:rFonts w:ascii="Times New Roman" w:hAnsi="Times New Roman" w:cs="Times New Roman"/>
          <w:sz w:val="24"/>
          <w:szCs w:val="24"/>
          <w:lang w:val="lv-LV"/>
        </w:rPr>
        <w:t xml:space="preserve"> informācijas stendu</w:t>
      </w:r>
      <w:r w:rsidRPr="005A4E1E">
        <w:rPr>
          <w:rFonts w:ascii="Times New Roman" w:hAnsi="Times New Roman" w:cs="Times New Roman"/>
          <w:sz w:val="24"/>
          <w:szCs w:val="24"/>
          <w:lang w:val="lv-LV"/>
        </w:rPr>
        <w:t>s pie takā iekļautajiem apskates objektiem</w:t>
      </w:r>
      <w:r w:rsidR="00BD33B3" w:rsidRPr="005A4E1E">
        <w:rPr>
          <w:rFonts w:ascii="Times New Roman" w:hAnsi="Times New Roman" w:cs="Times New Roman"/>
          <w:sz w:val="24"/>
          <w:szCs w:val="24"/>
          <w:lang w:val="lv-LV"/>
        </w:rPr>
        <w:t xml:space="preserve"> </w:t>
      </w:r>
      <w:r w:rsidRPr="005A4E1E">
        <w:rPr>
          <w:rFonts w:ascii="Times New Roman" w:hAnsi="Times New Roman" w:cs="Times New Roman"/>
          <w:sz w:val="24"/>
          <w:szCs w:val="24"/>
          <w:lang w:val="lv-LV"/>
        </w:rPr>
        <w:t>(piem.</w:t>
      </w:r>
      <w:r w:rsidR="009A54D6">
        <w:rPr>
          <w:rFonts w:ascii="Times New Roman" w:hAnsi="Times New Roman" w:cs="Times New Roman"/>
          <w:sz w:val="24"/>
          <w:szCs w:val="24"/>
          <w:lang w:val="lv-LV"/>
        </w:rPr>
        <w:t>,</w:t>
      </w:r>
      <w:r w:rsidRPr="005A4E1E">
        <w:rPr>
          <w:rFonts w:ascii="Times New Roman" w:hAnsi="Times New Roman" w:cs="Times New Roman"/>
          <w:sz w:val="24"/>
          <w:szCs w:val="24"/>
          <w:lang w:val="lv-LV"/>
        </w:rPr>
        <w:t xml:space="preserve"> Gobdziņu klintis, Gobdziņu al</w:t>
      </w:r>
      <w:r w:rsidR="009A54D6">
        <w:rPr>
          <w:rFonts w:ascii="Times New Roman" w:hAnsi="Times New Roman" w:cs="Times New Roman"/>
          <w:sz w:val="24"/>
          <w:szCs w:val="24"/>
          <w:lang w:val="lv-LV"/>
        </w:rPr>
        <w:t>a</w:t>
      </w:r>
      <w:r w:rsidRPr="005A4E1E">
        <w:rPr>
          <w:rFonts w:ascii="Times New Roman" w:hAnsi="Times New Roman" w:cs="Times New Roman"/>
          <w:sz w:val="24"/>
          <w:szCs w:val="24"/>
          <w:lang w:val="lv-LV"/>
        </w:rPr>
        <w:t>, Gobdziņu gravas ūdenskritums u.c.)</w:t>
      </w:r>
      <w:r w:rsidR="00C276B2" w:rsidRPr="005A4E1E">
        <w:rPr>
          <w:rFonts w:ascii="Times New Roman" w:hAnsi="Times New Roman" w:cs="Times New Roman"/>
          <w:sz w:val="24"/>
          <w:szCs w:val="24"/>
          <w:lang w:val="lv-LV"/>
        </w:rPr>
        <w:t xml:space="preserve">. </w:t>
      </w:r>
      <w:r w:rsidR="00BD33B3" w:rsidRPr="005A4E1E">
        <w:rPr>
          <w:rFonts w:ascii="Times New Roman" w:hAnsi="Times New Roman" w:cs="Times New Roman"/>
          <w:sz w:val="24"/>
          <w:szCs w:val="24"/>
          <w:lang w:val="lv-LV"/>
        </w:rPr>
        <w:t>Informācijas stendu</w:t>
      </w:r>
      <w:r w:rsidR="00C276B2" w:rsidRPr="005A4E1E">
        <w:rPr>
          <w:rFonts w:ascii="Times New Roman" w:hAnsi="Times New Roman" w:cs="Times New Roman"/>
          <w:sz w:val="24"/>
          <w:szCs w:val="24"/>
          <w:lang w:val="lv-LV"/>
        </w:rPr>
        <w:t>s</w:t>
      </w:r>
      <w:r w:rsidR="00BD33B3" w:rsidRPr="005A4E1E">
        <w:rPr>
          <w:rFonts w:ascii="Times New Roman" w:hAnsi="Times New Roman" w:cs="Times New Roman"/>
          <w:sz w:val="24"/>
          <w:szCs w:val="24"/>
          <w:lang w:val="lv-LV"/>
        </w:rPr>
        <w:t xml:space="preserve"> izgatavo</w:t>
      </w:r>
      <w:r w:rsidR="00466CD9">
        <w:rPr>
          <w:rFonts w:ascii="Times New Roman" w:hAnsi="Times New Roman" w:cs="Times New Roman"/>
          <w:sz w:val="24"/>
          <w:szCs w:val="24"/>
          <w:lang w:val="lv-LV"/>
        </w:rPr>
        <w:t>t, ņemot vērā ieteikumus par ĪADT</w:t>
      </w:r>
      <w:r w:rsidR="00BD33B3" w:rsidRPr="005A4E1E">
        <w:rPr>
          <w:rFonts w:ascii="Times New Roman" w:hAnsi="Times New Roman" w:cs="Times New Roman"/>
          <w:sz w:val="24"/>
          <w:szCs w:val="24"/>
          <w:lang w:val="lv-LV"/>
        </w:rPr>
        <w:t xml:space="preserve"> vienoto stilu</w:t>
      </w:r>
      <w:r w:rsidR="00B36771">
        <w:rPr>
          <w:rStyle w:val="FootnoteReference"/>
          <w:rFonts w:ascii="Times New Roman" w:hAnsi="Times New Roman" w:cs="Times New Roman"/>
          <w:sz w:val="24"/>
          <w:szCs w:val="24"/>
          <w:lang w:val="lv-LV"/>
        </w:rPr>
        <w:footnoteReference w:id="36"/>
      </w:r>
      <w:r w:rsidR="00BD33B3" w:rsidRPr="009A54D6">
        <w:rPr>
          <w:rFonts w:ascii="Times New Roman" w:hAnsi="Times New Roman" w:cs="Times New Roman"/>
          <w:sz w:val="24"/>
          <w:szCs w:val="24"/>
          <w:lang w:val="lv-LV"/>
        </w:rPr>
        <w:t xml:space="preserve">. </w:t>
      </w:r>
      <w:r w:rsidR="00BD33B3" w:rsidRPr="005A4E1E">
        <w:rPr>
          <w:rFonts w:ascii="Times New Roman" w:hAnsi="Times New Roman" w:cs="Times New Roman"/>
          <w:sz w:val="24"/>
          <w:szCs w:val="24"/>
          <w:lang w:val="la-Latn"/>
        </w:rPr>
        <w:t xml:space="preserve">Būtu </w:t>
      </w:r>
      <w:r w:rsidR="00BD33B3" w:rsidRPr="005A4E1E">
        <w:rPr>
          <w:rFonts w:ascii="Times New Roman" w:hAnsi="Times New Roman" w:cs="Times New Roman"/>
          <w:sz w:val="24"/>
          <w:szCs w:val="24"/>
          <w:lang w:val="lv-LV"/>
        </w:rPr>
        <w:t>ieteicams</w:t>
      </w:r>
      <w:r w:rsidR="00BD33B3" w:rsidRPr="005A4E1E">
        <w:rPr>
          <w:rFonts w:ascii="Times New Roman" w:hAnsi="Times New Roman" w:cs="Times New Roman"/>
          <w:sz w:val="24"/>
          <w:szCs w:val="24"/>
          <w:lang w:val="la-Latn"/>
        </w:rPr>
        <w:t xml:space="preserve"> </w:t>
      </w:r>
      <w:r w:rsidR="00BD33B3" w:rsidRPr="005A4E1E">
        <w:rPr>
          <w:rFonts w:ascii="Times New Roman" w:hAnsi="Times New Roman" w:cs="Times New Roman"/>
          <w:sz w:val="24"/>
          <w:szCs w:val="24"/>
          <w:lang w:val="lv-LV"/>
        </w:rPr>
        <w:t>informācijas stendu par Gobdziņu klintīm uzstādīt arī</w:t>
      </w:r>
      <w:r w:rsidR="00BD33B3" w:rsidRPr="005A4E1E">
        <w:rPr>
          <w:rFonts w:ascii="Times New Roman" w:hAnsi="Times New Roman" w:cs="Times New Roman"/>
          <w:sz w:val="24"/>
          <w:szCs w:val="24"/>
          <w:lang w:val="la-Latn"/>
        </w:rPr>
        <w:t xml:space="preserve"> Ventas pretējā, kreisajā krastā, autostāvviet</w:t>
      </w:r>
      <w:r w:rsidR="00BD33B3" w:rsidRPr="005A4E1E">
        <w:rPr>
          <w:rFonts w:ascii="Times New Roman" w:hAnsi="Times New Roman" w:cs="Times New Roman"/>
          <w:sz w:val="24"/>
          <w:szCs w:val="24"/>
          <w:lang w:val="lv-LV"/>
        </w:rPr>
        <w:t xml:space="preserve">ā pie Varkaļu mājām, no kurienas paveras skats uz klintīm. Lai ierobežotu piesārņojumu ar atkritumiem, </w:t>
      </w:r>
      <w:r w:rsidR="00C276B2" w:rsidRPr="005A4E1E">
        <w:rPr>
          <w:rFonts w:ascii="Times New Roman" w:hAnsi="Times New Roman" w:cs="Times New Roman"/>
          <w:sz w:val="24"/>
          <w:szCs w:val="24"/>
          <w:lang w:val="lv-LV"/>
        </w:rPr>
        <w:t>uz informācijas stendiem vai atsevišķu informatīvo zīmju veidā izvietot piktogrammas</w:t>
      </w:r>
      <w:r w:rsidR="00BD33B3" w:rsidRPr="005A4E1E">
        <w:rPr>
          <w:rFonts w:ascii="Times New Roman" w:hAnsi="Times New Roman" w:cs="Times New Roman"/>
          <w:sz w:val="24"/>
          <w:szCs w:val="24"/>
          <w:lang w:val="lv-LV"/>
        </w:rPr>
        <w:t xml:space="preserve"> </w:t>
      </w:r>
      <w:r w:rsidR="009A54D6">
        <w:rPr>
          <w:rFonts w:ascii="Times New Roman" w:hAnsi="Times New Roman" w:cs="Times New Roman"/>
          <w:sz w:val="24"/>
          <w:szCs w:val="24"/>
          <w:lang w:val="lv-LV"/>
        </w:rPr>
        <w:t>“</w:t>
      </w:r>
      <w:r w:rsidR="00BD33B3" w:rsidRPr="005A4E1E">
        <w:rPr>
          <w:rFonts w:ascii="Times New Roman" w:hAnsi="Times New Roman" w:cs="Times New Roman"/>
          <w:sz w:val="24"/>
          <w:szCs w:val="24"/>
          <w:lang w:val="la-Latn"/>
        </w:rPr>
        <w:t>Dabā ejot, ko atnesi, to aiznes!”</w:t>
      </w:r>
      <w:r w:rsidR="00BD33B3" w:rsidRPr="005A4E1E">
        <w:rPr>
          <w:rFonts w:ascii="Times New Roman" w:hAnsi="Times New Roman" w:cs="Times New Roman"/>
          <w:sz w:val="24"/>
          <w:szCs w:val="24"/>
          <w:lang w:val="lv-LV"/>
        </w:rPr>
        <w:t>. N</w:t>
      </w:r>
      <w:r w:rsidR="00BD33B3" w:rsidRPr="005A4E1E">
        <w:rPr>
          <w:rFonts w:ascii="Times New Roman" w:hAnsi="Times New Roman" w:cs="Times New Roman"/>
          <w:sz w:val="24"/>
          <w:szCs w:val="24"/>
          <w:lang w:val="la-Latn"/>
        </w:rPr>
        <w:t>epieciešams izcirst krūmus un kokus kraujas pakājē</w:t>
      </w:r>
      <w:r w:rsidR="007A64DE" w:rsidRPr="005A4E1E">
        <w:rPr>
          <w:rFonts w:ascii="Times New Roman" w:hAnsi="Times New Roman" w:cs="Times New Roman"/>
          <w:sz w:val="24"/>
          <w:szCs w:val="24"/>
          <w:lang w:val="lv-LV"/>
        </w:rPr>
        <w:t xml:space="preserve"> (skat. </w:t>
      </w:r>
      <w:r w:rsidR="00466CD9">
        <w:rPr>
          <w:rFonts w:ascii="Times New Roman" w:hAnsi="Times New Roman" w:cs="Times New Roman"/>
          <w:sz w:val="24"/>
          <w:szCs w:val="24"/>
          <w:lang w:val="lv-LV"/>
        </w:rPr>
        <w:t>20.5. </w:t>
      </w:r>
      <w:r w:rsidR="009474D0">
        <w:rPr>
          <w:rFonts w:ascii="Times New Roman" w:hAnsi="Times New Roman" w:cs="Times New Roman"/>
          <w:sz w:val="24"/>
          <w:szCs w:val="24"/>
          <w:lang w:val="la-Latn"/>
        </w:rPr>
        <w:t>pielikumu</w:t>
      </w:r>
      <w:r w:rsidR="007A64DE" w:rsidRPr="00F91A48">
        <w:rPr>
          <w:rFonts w:ascii="Times New Roman" w:hAnsi="Times New Roman" w:cs="Times New Roman"/>
          <w:sz w:val="24"/>
          <w:szCs w:val="24"/>
          <w:lang w:val="lv-LV"/>
        </w:rPr>
        <w:t>)</w:t>
      </w:r>
      <w:r w:rsidR="00BD33B3" w:rsidRPr="00F91A48">
        <w:rPr>
          <w:rFonts w:ascii="Times New Roman" w:hAnsi="Times New Roman" w:cs="Times New Roman"/>
          <w:sz w:val="24"/>
          <w:szCs w:val="24"/>
          <w:lang w:val="la-Latn"/>
        </w:rPr>
        <w:t>.</w:t>
      </w:r>
    </w:p>
    <w:p w14:paraId="04E071C4" w14:textId="7EADC1A6" w:rsidR="007A64DE" w:rsidRPr="00F91A48" w:rsidRDefault="007A64DE" w:rsidP="00BD33B3">
      <w:pPr>
        <w:jc w:val="both"/>
        <w:rPr>
          <w:rFonts w:ascii="Times New Roman" w:hAnsi="Times New Roman" w:cs="Times New Roman"/>
          <w:sz w:val="24"/>
          <w:szCs w:val="24"/>
          <w:lang w:val="la-Latn"/>
        </w:rPr>
      </w:pPr>
    </w:p>
    <w:p w14:paraId="6AEAF7F6" w14:textId="6FDFEAA7" w:rsidR="007A64DE" w:rsidRPr="00466CD9" w:rsidRDefault="007A64DE" w:rsidP="00BD33B3">
      <w:pPr>
        <w:jc w:val="both"/>
        <w:rPr>
          <w:rFonts w:ascii="Times New Roman" w:hAnsi="Times New Roman" w:cs="Times New Roman"/>
          <w:sz w:val="24"/>
          <w:szCs w:val="24"/>
          <w:lang w:val="la-Latn"/>
        </w:rPr>
      </w:pPr>
      <w:r w:rsidRPr="00F91A48">
        <w:rPr>
          <w:rFonts w:ascii="Times New Roman" w:hAnsi="Times New Roman" w:cs="Times New Roman"/>
          <w:sz w:val="24"/>
          <w:szCs w:val="24"/>
          <w:lang w:val="lv-LV"/>
        </w:rPr>
        <w:t>Takas mar</w:t>
      </w:r>
      <w:r w:rsidRPr="00F91A48">
        <w:rPr>
          <w:rFonts w:ascii="Times New Roman" w:hAnsi="Times New Roman" w:cs="Times New Roman"/>
          <w:sz w:val="24"/>
          <w:szCs w:val="24"/>
          <w:lang w:val="la-Latn"/>
        </w:rPr>
        <w:t>šrutam</w:t>
      </w:r>
      <w:r w:rsidRPr="00F91A48">
        <w:rPr>
          <w:rFonts w:ascii="Times New Roman" w:hAnsi="Times New Roman" w:cs="Times New Roman"/>
          <w:sz w:val="24"/>
          <w:szCs w:val="24"/>
          <w:lang w:val="lv-LV"/>
        </w:rPr>
        <w:t xml:space="preserve"> jābūt marķēt</w:t>
      </w:r>
      <w:r w:rsidR="00466CD9">
        <w:rPr>
          <w:rFonts w:ascii="Times New Roman" w:hAnsi="Times New Roman" w:cs="Times New Roman"/>
          <w:sz w:val="24"/>
          <w:szCs w:val="24"/>
          <w:lang w:val="la-Latn"/>
        </w:rPr>
        <w:t>a</w:t>
      </w:r>
      <w:r w:rsidRPr="00F91A48">
        <w:rPr>
          <w:rFonts w:ascii="Times New Roman" w:hAnsi="Times New Roman" w:cs="Times New Roman"/>
          <w:sz w:val="24"/>
          <w:szCs w:val="24"/>
          <w:lang w:val="lv-LV"/>
        </w:rPr>
        <w:t>m ar skaidrām virziena norādēm</w:t>
      </w:r>
      <w:r w:rsidRPr="00F91A48">
        <w:rPr>
          <w:rFonts w:ascii="Times New Roman" w:hAnsi="Times New Roman" w:cs="Times New Roman"/>
          <w:sz w:val="24"/>
          <w:szCs w:val="24"/>
          <w:lang w:val="la-Latn"/>
        </w:rPr>
        <w:t xml:space="preserve">. Paredzētās virziena </w:t>
      </w:r>
      <w:r w:rsidR="00466CD9">
        <w:rPr>
          <w:rFonts w:ascii="Times New Roman" w:hAnsi="Times New Roman" w:cs="Times New Roman"/>
          <w:sz w:val="24"/>
          <w:szCs w:val="24"/>
          <w:lang w:val="la-Latn"/>
        </w:rPr>
        <w:t>norāžu izvietošanas vietas skat</w:t>
      </w:r>
      <w:r w:rsidR="00466CD9">
        <w:rPr>
          <w:rFonts w:ascii="Times New Roman" w:hAnsi="Times New Roman" w:cs="Times New Roman"/>
          <w:sz w:val="24"/>
          <w:szCs w:val="24"/>
          <w:lang w:val="lv-LV"/>
        </w:rPr>
        <w:t>īt</w:t>
      </w:r>
      <w:r w:rsidRPr="00F91A48">
        <w:rPr>
          <w:rFonts w:ascii="Times New Roman" w:hAnsi="Times New Roman" w:cs="Times New Roman"/>
          <w:sz w:val="24"/>
          <w:szCs w:val="24"/>
          <w:lang w:val="la-Latn"/>
        </w:rPr>
        <w:t xml:space="preserve"> </w:t>
      </w:r>
      <w:r w:rsidR="00A94933" w:rsidRPr="00F91A48">
        <w:rPr>
          <w:rFonts w:ascii="Times New Roman" w:hAnsi="Times New Roman" w:cs="Times New Roman"/>
          <w:sz w:val="24"/>
          <w:szCs w:val="24"/>
          <w:lang w:val="la-Latn"/>
        </w:rPr>
        <w:t>20.</w:t>
      </w:r>
      <w:r w:rsidR="00F91A48" w:rsidRPr="00820982">
        <w:rPr>
          <w:rFonts w:ascii="Times New Roman" w:hAnsi="Times New Roman" w:cs="Times New Roman"/>
          <w:sz w:val="24"/>
          <w:szCs w:val="24"/>
          <w:lang w:val="la-Latn"/>
        </w:rPr>
        <w:t>7</w:t>
      </w:r>
      <w:r w:rsidR="00A94933" w:rsidRPr="00F91A48">
        <w:rPr>
          <w:rFonts w:ascii="Times New Roman" w:hAnsi="Times New Roman" w:cs="Times New Roman"/>
          <w:sz w:val="24"/>
          <w:szCs w:val="24"/>
          <w:lang w:val="la-Latn"/>
        </w:rPr>
        <w:t>.</w:t>
      </w:r>
      <w:r w:rsidR="00466CD9">
        <w:rPr>
          <w:rFonts w:ascii="Times New Roman" w:hAnsi="Times New Roman" w:cs="Times New Roman"/>
          <w:sz w:val="24"/>
          <w:szCs w:val="24"/>
          <w:lang w:val="la-Latn"/>
        </w:rPr>
        <w:t> </w:t>
      </w:r>
      <w:r w:rsidRPr="00F91A48">
        <w:rPr>
          <w:rFonts w:ascii="Times New Roman" w:hAnsi="Times New Roman" w:cs="Times New Roman"/>
          <w:sz w:val="24"/>
          <w:szCs w:val="24"/>
          <w:lang w:val="la-Latn"/>
        </w:rPr>
        <w:t>pielikumā</w:t>
      </w:r>
      <w:r w:rsidRPr="00F91A48">
        <w:rPr>
          <w:rFonts w:ascii="Times New Roman" w:hAnsi="Times New Roman" w:cs="Times New Roman"/>
          <w:sz w:val="24"/>
          <w:szCs w:val="24"/>
          <w:lang w:val="lv-LV"/>
        </w:rPr>
        <w:t>.</w:t>
      </w:r>
      <w:r w:rsidRPr="00F91A48">
        <w:rPr>
          <w:rFonts w:ascii="Times New Roman" w:hAnsi="Times New Roman" w:cs="Times New Roman"/>
          <w:sz w:val="24"/>
          <w:szCs w:val="24"/>
          <w:lang w:val="la-Latn"/>
        </w:rPr>
        <w:t xml:space="preserve"> Nepieciešams nodrošināt takas uzturēšanu (zāles un atvašu pļaušanu uz takas un gar takas malām) un izveidoto segumu atjaun</w:t>
      </w:r>
      <w:r w:rsidR="00466CD9">
        <w:rPr>
          <w:rFonts w:ascii="Times New Roman" w:hAnsi="Times New Roman" w:cs="Times New Roman"/>
          <w:sz w:val="24"/>
          <w:szCs w:val="24"/>
          <w:lang w:val="la-Latn"/>
        </w:rPr>
        <w:t>ošanu nepieciešamības gadījumā.</w:t>
      </w:r>
    </w:p>
    <w:p w14:paraId="6198A49A" w14:textId="473798FB" w:rsidR="00E81ED0" w:rsidRPr="00932926" w:rsidRDefault="00E81ED0" w:rsidP="00E81ED0">
      <w:pPr>
        <w:jc w:val="both"/>
        <w:rPr>
          <w:rFonts w:ascii="Times New Roman" w:hAnsi="Times New Roman" w:cs="Times New Roman"/>
          <w:sz w:val="24"/>
          <w:szCs w:val="24"/>
          <w:lang w:val="lv-LV"/>
        </w:rPr>
      </w:pPr>
    </w:p>
    <w:p w14:paraId="7A6E3121" w14:textId="0D021592" w:rsidR="00E81ED0" w:rsidRPr="00770AC1" w:rsidRDefault="00E81ED0" w:rsidP="00E81ED0">
      <w:pPr>
        <w:jc w:val="both"/>
        <w:rPr>
          <w:rFonts w:ascii="Times New Roman" w:hAnsi="Times New Roman" w:cs="Times New Roman"/>
          <w:bCs/>
          <w:i/>
          <w:sz w:val="24"/>
          <w:szCs w:val="24"/>
          <w:u w:val="single"/>
          <w:lang w:val="la-Latn"/>
        </w:rPr>
      </w:pPr>
      <w:r w:rsidRPr="00770AC1">
        <w:rPr>
          <w:rFonts w:ascii="Times New Roman" w:hAnsi="Times New Roman" w:cs="Times New Roman"/>
          <w:bCs/>
          <w:i/>
          <w:sz w:val="24"/>
          <w:szCs w:val="24"/>
          <w:u w:val="single"/>
          <w:lang w:val="la-Latn"/>
        </w:rPr>
        <w:t>Pārgājienu maršruta “Kalpaka ceļš” izveidošana</w:t>
      </w:r>
    </w:p>
    <w:p w14:paraId="705FBD3D" w14:textId="77777777" w:rsidR="00E81ED0" w:rsidRPr="00932926" w:rsidRDefault="00E81ED0" w:rsidP="00E81ED0">
      <w:pPr>
        <w:jc w:val="both"/>
        <w:rPr>
          <w:rFonts w:ascii="Times New Roman" w:hAnsi="Times New Roman" w:cs="Times New Roman"/>
          <w:bCs/>
          <w:sz w:val="24"/>
          <w:szCs w:val="24"/>
          <w:highlight w:val="yellow"/>
          <w:lang w:val="la-Latn"/>
        </w:rPr>
      </w:pPr>
    </w:p>
    <w:p w14:paraId="0C02A63C" w14:textId="3DB22539" w:rsidR="00807E39" w:rsidRDefault="0015252E" w:rsidP="00E81ED0">
      <w:pPr>
        <w:pStyle w:val="mcntmsonormal"/>
        <w:shd w:val="clear" w:color="auto" w:fill="FFFFFF"/>
        <w:spacing w:before="0" w:beforeAutospacing="0" w:after="0" w:afterAutospacing="0"/>
        <w:jc w:val="both"/>
      </w:pPr>
      <w:r w:rsidRPr="005A4E1E">
        <w:t>LR Aizsardzības ministrijas Jaunsardzes centrs plāno militāri vēsturiskā pārgājienu</w:t>
      </w:r>
      <w:r w:rsidR="00E81ED0" w:rsidRPr="005A4E1E">
        <w:t xml:space="preserve"> maršrut</w:t>
      </w:r>
      <w:r w:rsidRPr="005A4E1E">
        <w:t xml:space="preserve">a </w:t>
      </w:r>
      <w:r w:rsidR="00466CD9">
        <w:t xml:space="preserve">“Kalpaka ceļš” </w:t>
      </w:r>
      <w:r w:rsidRPr="005A4E1E">
        <w:t>izveidoša</w:t>
      </w:r>
      <w:r w:rsidR="00723B32" w:rsidRPr="005A4E1E">
        <w:t>nu, daļa no kura ietilpst</w:t>
      </w:r>
      <w:r w:rsidR="00766296">
        <w:t xml:space="preserve"> DL</w:t>
      </w:r>
      <w:r w:rsidR="00723B32" w:rsidRPr="005A4E1E">
        <w:t xml:space="preserve"> teritorijā</w:t>
      </w:r>
      <w:r w:rsidR="008F7E33" w:rsidRPr="005A4E1E">
        <w:t xml:space="preserve"> (skat. </w:t>
      </w:r>
      <w:r w:rsidR="005A4E1E" w:rsidRPr="005A4E1E">
        <w:t>20.7.</w:t>
      </w:r>
      <w:r w:rsidR="00466CD9">
        <w:t> </w:t>
      </w:r>
      <w:r w:rsidR="008F7E33" w:rsidRPr="005A4E1E">
        <w:t xml:space="preserve">pielikumu). </w:t>
      </w:r>
      <w:r w:rsidR="00E81ED0" w:rsidRPr="005A4E1E">
        <w:t>Tūrisma, aktīvās atpūtas un piedzīvojumu pārgājiena maršruts, kas plāno</w:t>
      </w:r>
      <w:r w:rsidR="00E96242">
        <w:t>t</w:t>
      </w:r>
      <w:r w:rsidR="008F7E33" w:rsidRPr="005A4E1E">
        <w:t xml:space="preserve">s no Rudbāržu muižas līdz pulkveža </w:t>
      </w:r>
      <w:r w:rsidR="00466CD9">
        <w:t>O. </w:t>
      </w:r>
      <w:r w:rsidR="007A626C" w:rsidRPr="005A4E1E">
        <w:t>Kalpaka muzejam un piemiņas vietai “Airītes” ar vēst</w:t>
      </w:r>
      <w:r w:rsidR="00E81ED0" w:rsidRPr="005A4E1E">
        <w:t>urisko atbilstību maršrutam</w:t>
      </w:r>
      <w:r w:rsidR="007A626C" w:rsidRPr="005A4E1E">
        <w:t xml:space="preserve">, kuru veica pulkvedis </w:t>
      </w:r>
      <w:r w:rsidR="00E81ED0" w:rsidRPr="005A4E1E">
        <w:t>O.</w:t>
      </w:r>
      <w:r w:rsidR="00466CD9">
        <w:t> </w:t>
      </w:r>
      <w:r w:rsidR="00E81ED0" w:rsidRPr="005A4E1E">
        <w:t>Kalpaks 1919</w:t>
      </w:r>
      <w:r w:rsidR="00466CD9">
        <w:t>. </w:t>
      </w:r>
      <w:r w:rsidR="007A626C" w:rsidRPr="005A4E1E">
        <w:t>gadā. G</w:t>
      </w:r>
      <w:r w:rsidR="00E81ED0" w:rsidRPr="005A4E1E">
        <w:t xml:space="preserve">alvenie </w:t>
      </w:r>
      <w:r w:rsidR="007A626C" w:rsidRPr="005A4E1E">
        <w:t xml:space="preserve">maršruta ietvaros plānotie </w:t>
      </w:r>
      <w:r w:rsidR="00E81ED0" w:rsidRPr="005A4E1E">
        <w:t xml:space="preserve">pieturas punkti </w:t>
      </w:r>
      <w:r w:rsidR="00E96242" w:rsidRPr="00932926">
        <w:t>–</w:t>
      </w:r>
      <w:r w:rsidR="007A626C" w:rsidRPr="00E96242">
        <w:t xml:space="preserve"> </w:t>
      </w:r>
      <w:r w:rsidR="00E81ED0" w:rsidRPr="005A4E1E">
        <w:t>Rudbāržu muiža, Lēnu</w:t>
      </w:r>
      <w:r w:rsidR="00AE79C7" w:rsidRPr="005A4E1E">
        <w:t xml:space="preserve"> baznīca, Lēnu muiža, Jaunmuiža</w:t>
      </w:r>
      <w:r w:rsidR="00E81ED0" w:rsidRPr="005A4E1E">
        <w:t xml:space="preserve"> un Pumpuri.</w:t>
      </w:r>
    </w:p>
    <w:p w14:paraId="4C76712D" w14:textId="77777777" w:rsidR="00807E39" w:rsidRDefault="00807E39" w:rsidP="00E81ED0">
      <w:pPr>
        <w:pStyle w:val="mcntmsonormal"/>
        <w:shd w:val="clear" w:color="auto" w:fill="FFFFFF"/>
        <w:spacing w:before="0" w:beforeAutospacing="0" w:after="0" w:afterAutospacing="0"/>
        <w:jc w:val="both"/>
      </w:pPr>
    </w:p>
    <w:p w14:paraId="5A2E1554" w14:textId="620C36CC" w:rsidR="00E1437D" w:rsidRPr="009B6484" w:rsidRDefault="00B601F9" w:rsidP="00807E39">
      <w:pPr>
        <w:pStyle w:val="mcntmsonormal"/>
        <w:shd w:val="clear" w:color="auto" w:fill="FFFFFF"/>
        <w:spacing w:before="0" w:beforeAutospacing="0" w:after="0" w:afterAutospacing="0"/>
        <w:jc w:val="both"/>
        <w:rPr>
          <w:lang w:val="la-Latn"/>
        </w:rPr>
      </w:pPr>
      <w:r w:rsidRPr="007C31FC">
        <w:rPr>
          <w:bCs/>
        </w:rPr>
        <w:t xml:space="preserve">Šajā maršrutā valsts vēsturē nozīmīgu notikumu norises vietas var tikt apvienotas ar nozīmīgu dabas vērtību apskates vietām. Jāatzīmē, ka šis </w:t>
      </w:r>
      <w:r w:rsidR="005A4E1E">
        <w:rPr>
          <w:bCs/>
        </w:rPr>
        <w:t>pārgājienu</w:t>
      </w:r>
      <w:r w:rsidRPr="007C31FC">
        <w:rPr>
          <w:bCs/>
        </w:rPr>
        <w:t xml:space="preserve"> maršruts, kura atsevišķi posmi dabā </w:t>
      </w:r>
      <w:r w:rsidR="00807E39">
        <w:rPr>
          <w:bCs/>
        </w:rPr>
        <w:t xml:space="preserve">jau </w:t>
      </w:r>
      <w:r w:rsidRPr="007C31FC">
        <w:rPr>
          <w:bCs/>
        </w:rPr>
        <w:t>ir izstrādāti un lietojami, tomēr praktiski nav</w:t>
      </w:r>
      <w:r>
        <w:rPr>
          <w:bCs/>
        </w:rPr>
        <w:t xml:space="preserve"> </w:t>
      </w:r>
      <w:r w:rsidRPr="007C31FC">
        <w:rPr>
          <w:bCs/>
        </w:rPr>
        <w:t xml:space="preserve">izmantojams un izprotams bez zinoša gida pavadības. </w:t>
      </w:r>
      <w:r>
        <w:rPr>
          <w:bCs/>
        </w:rPr>
        <w:t xml:space="preserve">Tāpēc lietderīgi, </w:t>
      </w:r>
      <w:r w:rsidR="00807E39">
        <w:rPr>
          <w:bCs/>
        </w:rPr>
        <w:t>veidojot</w:t>
      </w:r>
      <w:r>
        <w:rPr>
          <w:bCs/>
        </w:rPr>
        <w:t xml:space="preserve"> tūrisma maršrutu, pared</w:t>
      </w:r>
      <w:r w:rsidR="00466CD9">
        <w:rPr>
          <w:bCs/>
        </w:rPr>
        <w:t>zēt arī viedtālrunī augšuplādēja</w:t>
      </w:r>
      <w:r>
        <w:rPr>
          <w:bCs/>
        </w:rPr>
        <w:t xml:space="preserve">mas aplikācijas – audiogida izstrādi, kur informāciju par noteiktu apskates objektu iespējams </w:t>
      </w:r>
      <w:r w:rsidRPr="007C31FC">
        <w:rPr>
          <w:bCs/>
        </w:rPr>
        <w:t xml:space="preserve">nolasīt, optimālā gadījumā – noklausīties, nolasot QR kodu uz informācijas stenda/norādes vai sinhronizējot to ar atrašanās vietas lokāciju. </w:t>
      </w:r>
      <w:r w:rsidRPr="007C31FC">
        <w:t xml:space="preserve">Kā viens no kavējošiem faktoriem ir jāmin apstāklis, ka patlaban nav iespējams veidot </w:t>
      </w:r>
      <w:r>
        <w:t xml:space="preserve">nepārtrauktu </w:t>
      </w:r>
      <w:r w:rsidRPr="007C31FC">
        <w:t xml:space="preserve">maršrutu, jo </w:t>
      </w:r>
      <w:r>
        <w:t>v</w:t>
      </w:r>
      <w:r w:rsidR="00466CD9">
        <w:t>ietā, kur savulaik karaspēks O. </w:t>
      </w:r>
      <w:r>
        <w:t xml:space="preserve">Kalpaka vadībā </w:t>
      </w:r>
      <w:r w:rsidR="00807E39">
        <w:t>šķērsoja</w:t>
      </w:r>
      <w:r>
        <w:t xml:space="preserve"> Ven</w:t>
      </w:r>
      <w:r w:rsidR="00807E39">
        <w:t>t</w:t>
      </w:r>
      <w:r>
        <w:t xml:space="preserve">u, mūsdienās </w:t>
      </w:r>
      <w:r w:rsidRPr="007C31FC">
        <w:t xml:space="preserve">nav infrastruktūras (tilti, pārceltuves), kas nodrošinātu iespēju šķērsot </w:t>
      </w:r>
      <w:r>
        <w:t>upi un turpināt ceļu pretējā krastā</w:t>
      </w:r>
      <w:r w:rsidR="00807E39">
        <w:t xml:space="preserve">. </w:t>
      </w:r>
      <w:r w:rsidR="00E1437D" w:rsidRPr="00E1437D">
        <w:t xml:space="preserve">Atbilstoši LR </w:t>
      </w:r>
      <w:r w:rsidR="00E1437D" w:rsidRPr="00E1437D">
        <w:lastRenderedPageBreak/>
        <w:t>Aizsardzības ministrijas J</w:t>
      </w:r>
      <w:r w:rsidR="00E1437D">
        <w:t>aunsardzes centra sniegtajai informācijai</w:t>
      </w:r>
      <w:r w:rsidR="00466CD9">
        <w:t>,</w:t>
      </w:r>
      <w:r w:rsidR="00E1437D" w:rsidRPr="00E1437D">
        <w:t xml:space="preserve"> </w:t>
      </w:r>
      <w:r w:rsidR="00807E39">
        <w:t>v</w:t>
      </w:r>
      <w:r w:rsidR="00BD7441" w:rsidRPr="00E1437D">
        <w:rPr>
          <w:lang w:val="la-Latn"/>
        </w:rPr>
        <w:t xml:space="preserve">iena no iecerēm paredz </w:t>
      </w:r>
      <w:r w:rsidR="00F80070" w:rsidRPr="00F80070">
        <w:t>DL</w:t>
      </w:r>
      <w:r w:rsidR="00BD7441" w:rsidRPr="00E1437D">
        <w:rPr>
          <w:lang w:val="la-Latn"/>
        </w:rPr>
        <w:t xml:space="preserve"> teritorijā i</w:t>
      </w:r>
      <w:r w:rsidR="00807E39">
        <w:rPr>
          <w:lang w:val="la-Latn"/>
        </w:rPr>
        <w:t>zveidot trošu tiltu pāri Ventai</w:t>
      </w:r>
      <w:r w:rsidR="00466CD9">
        <w:rPr>
          <w:lang w:val="la-Latn"/>
        </w:rPr>
        <w:t xml:space="preserve"> vietā, kur 1919. gada 3. martā O. </w:t>
      </w:r>
      <w:r w:rsidR="00BD7441" w:rsidRPr="00E1437D">
        <w:rPr>
          <w:lang w:val="la-Latn"/>
        </w:rPr>
        <w:t>Kalpaka armija pārcēlās pāri Ventai un sāka pretuzbru</w:t>
      </w:r>
      <w:r w:rsidR="00E1437D">
        <w:rPr>
          <w:lang w:val="la-Latn"/>
        </w:rPr>
        <w:t>kumu.</w:t>
      </w:r>
      <w:r w:rsidR="00E1437D" w:rsidRPr="00E1437D">
        <w:t xml:space="preserve"> </w:t>
      </w:r>
      <w:r w:rsidR="00466CD9">
        <w:rPr>
          <w:rFonts w:eastAsia="Calibri"/>
          <w:color w:val="000000"/>
          <w:lang w:val="la-Latn"/>
        </w:rPr>
        <w:t>Uz DA</w:t>
      </w:r>
      <w:r w:rsidR="00BD7441" w:rsidRPr="00E1437D">
        <w:rPr>
          <w:rFonts w:eastAsia="Calibri"/>
          <w:color w:val="000000"/>
          <w:lang w:val="la-Latn"/>
        </w:rPr>
        <w:t xml:space="preserve"> plāna izstrādes brīdi nebija pieejama informācija par precīzu iespējamā trošu tilta būvniecības vietu</w:t>
      </w:r>
      <w:r w:rsidRPr="00B601F9">
        <w:t>, k</w:t>
      </w:r>
      <w:r>
        <w:t>ā arī iespējamajiem tilta būvniecības tehniskajiem parametriem</w:t>
      </w:r>
      <w:r w:rsidR="00BD7441" w:rsidRPr="00E1437D">
        <w:rPr>
          <w:rFonts w:eastAsia="Calibri"/>
          <w:color w:val="000000"/>
          <w:lang w:val="la-Latn"/>
        </w:rPr>
        <w:t xml:space="preserve">, līdz ar to nebija iespējams izvērtēt plānoto darbību iespējamo ietekmi uz </w:t>
      </w:r>
      <w:r w:rsidR="00F80070" w:rsidRPr="00F80070">
        <w:rPr>
          <w:rFonts w:eastAsia="Calibri"/>
          <w:color w:val="000000"/>
        </w:rPr>
        <w:t>DL</w:t>
      </w:r>
      <w:r w:rsidR="00BD7441" w:rsidRPr="00E1437D">
        <w:rPr>
          <w:rFonts w:eastAsia="Calibri"/>
          <w:color w:val="000000"/>
          <w:lang w:val="la-Latn"/>
        </w:rPr>
        <w:t xml:space="preserve"> sastopamajiem aizsargājamiem biotopiem un aizsargājamo sugu </w:t>
      </w:r>
      <w:r w:rsidR="00BD7441" w:rsidRPr="006B51E6">
        <w:rPr>
          <w:rFonts w:eastAsia="Calibri"/>
          <w:color w:val="000000"/>
          <w:lang w:val="la-Latn"/>
        </w:rPr>
        <w:t xml:space="preserve">dzīvotnēm. </w:t>
      </w:r>
      <w:r w:rsidR="00466CD9">
        <w:rPr>
          <w:rFonts w:eastAsia="Calibri"/>
          <w:color w:val="000000"/>
          <w:lang w:val="la-Latn"/>
        </w:rPr>
        <w:t>DA</w:t>
      </w:r>
      <w:r w:rsidR="005A4E1E" w:rsidRPr="006B51E6">
        <w:rPr>
          <w:rFonts w:eastAsia="Calibri"/>
          <w:color w:val="000000"/>
          <w:lang w:val="la-Latn"/>
        </w:rPr>
        <w:t xml:space="preserve"> plānā kā iespējamā Ventas šķērsošanas vieta norādīta starp diviem plānoto taku maršrutiem, lai trošu tilta būvniecības gadījumā mazinātu iespējamo ietekmi uz apkārtējiem biotopiem. Ja tiks lemts par trošu tilta būvniecību, </w:t>
      </w:r>
      <w:r w:rsidR="009B6484" w:rsidRPr="006B51E6">
        <w:rPr>
          <w:rFonts w:eastAsia="Calibri"/>
          <w:color w:val="000000"/>
          <w:lang w:val="la-Latn"/>
        </w:rPr>
        <w:t>pirms procesa uzsākšanas</w:t>
      </w:r>
      <w:r w:rsidR="006B51E6" w:rsidRPr="006B51E6">
        <w:rPr>
          <w:rFonts w:eastAsia="Calibri"/>
          <w:color w:val="000000"/>
          <w:lang w:val="la-Latn"/>
        </w:rPr>
        <w:t>,</w:t>
      </w:r>
      <w:r w:rsidR="009B6484" w:rsidRPr="006B51E6">
        <w:rPr>
          <w:rFonts w:eastAsia="Calibri"/>
          <w:color w:val="000000"/>
          <w:lang w:val="la-Latn"/>
        </w:rPr>
        <w:t xml:space="preserve"> nepieciešams veikt </w:t>
      </w:r>
      <w:r w:rsidR="009B6484" w:rsidRPr="006B51E6">
        <w:t xml:space="preserve">paredzētās darbības īstenošanas </w:t>
      </w:r>
      <w:r w:rsidR="006B51E6" w:rsidRPr="006B51E6">
        <w:t>ietekmes</w:t>
      </w:r>
      <w:r w:rsidR="009B6484" w:rsidRPr="006B51E6">
        <w:t xml:space="preserve"> uz vidi </w:t>
      </w:r>
      <w:r w:rsidR="006B51E6" w:rsidRPr="006B51E6">
        <w:rPr>
          <w:lang w:val="la-Latn"/>
        </w:rPr>
        <w:t xml:space="preserve">novērtējumu </w:t>
      </w:r>
      <w:r w:rsidR="006B51E6" w:rsidRPr="006B51E6">
        <w:t>un izstrādāt</w:t>
      </w:r>
      <w:r w:rsidR="009B6484" w:rsidRPr="006B51E6">
        <w:t xml:space="preserve"> priekšlikumus nelabvēlīgas ietekmes novēršanai.</w:t>
      </w:r>
    </w:p>
    <w:p w14:paraId="5A798440" w14:textId="77777777" w:rsidR="00B601F9" w:rsidRPr="00B601F9" w:rsidRDefault="00B601F9" w:rsidP="00BD7441">
      <w:pPr>
        <w:pStyle w:val="Default"/>
        <w:jc w:val="both"/>
        <w:rPr>
          <w:rFonts w:ascii="Times New Roman" w:hAnsi="Times New Roman" w:cs="Times New Roman"/>
          <w:lang w:val="la-Latn"/>
        </w:rPr>
      </w:pPr>
    </w:p>
    <w:p w14:paraId="469009EA" w14:textId="646F08CD" w:rsidR="00807E39" w:rsidRDefault="00B601F9" w:rsidP="00BD7441">
      <w:pPr>
        <w:pStyle w:val="Default"/>
        <w:jc w:val="both"/>
        <w:rPr>
          <w:rFonts w:ascii="Times New Roman" w:hAnsi="Times New Roman" w:cs="Times New Roman"/>
          <w:lang w:val="la-Latn"/>
        </w:rPr>
      </w:pPr>
      <w:r w:rsidRPr="00B601F9">
        <w:rPr>
          <w:rFonts w:ascii="Times New Roman" w:hAnsi="Times New Roman" w:cs="Times New Roman"/>
          <w:lang w:val="la-Latn"/>
        </w:rPr>
        <w:t xml:space="preserve">Maršrutā plānots izvietot </w:t>
      </w:r>
      <w:r w:rsidR="00807E39" w:rsidRPr="00807E39">
        <w:rPr>
          <w:rFonts w:ascii="Times New Roman" w:hAnsi="Times New Roman" w:cs="Times New Roman"/>
          <w:lang w:val="la-Latn"/>
        </w:rPr>
        <w:t xml:space="preserve">arī </w:t>
      </w:r>
      <w:r w:rsidRPr="00B601F9">
        <w:rPr>
          <w:rFonts w:ascii="Times New Roman" w:hAnsi="Times New Roman" w:cs="Times New Roman"/>
          <w:lang w:val="la-Latn"/>
        </w:rPr>
        <w:t xml:space="preserve">informatīvos stendus, atpūtas vietas, izklaides objektus (novērošanas punktus, torņus u.c.), kā arī vajadzības gadījumā izveidot maršruta infrastruktūru (takas segumu, laipas u.c.). </w:t>
      </w:r>
      <w:r w:rsidRPr="00807E39">
        <w:rPr>
          <w:rFonts w:ascii="Times New Roman" w:hAnsi="Times New Roman" w:cs="Times New Roman"/>
          <w:lang w:val="la-Latn"/>
        </w:rPr>
        <w:t>Precīzs maršruts un izvietojamā infrastruktūra ir atkarīga no zemes īpašnieku noteiktajiem ierobežojumiem, dabas aizsardzības prasībām, kā arī ideju iepirkuma rezultātiem.</w:t>
      </w:r>
    </w:p>
    <w:p w14:paraId="590B393A" w14:textId="77777777" w:rsidR="00807E39" w:rsidRDefault="00807E39" w:rsidP="00BD7441">
      <w:pPr>
        <w:pStyle w:val="Default"/>
        <w:jc w:val="both"/>
        <w:rPr>
          <w:rFonts w:ascii="Times New Roman" w:hAnsi="Times New Roman" w:cs="Times New Roman"/>
          <w:lang w:val="la-Latn"/>
        </w:rPr>
      </w:pPr>
    </w:p>
    <w:p w14:paraId="3C947190" w14:textId="5573DE56" w:rsidR="00BD7441" w:rsidRDefault="00BD7441" w:rsidP="00466CD9">
      <w:pPr>
        <w:pStyle w:val="Default"/>
        <w:jc w:val="both"/>
        <w:rPr>
          <w:rFonts w:ascii="Times New Roman" w:hAnsi="Times New Roman" w:cs="Times New Roman"/>
          <w:lang w:val="la-Latn"/>
        </w:rPr>
      </w:pPr>
      <w:r w:rsidRPr="00B601F9">
        <w:rPr>
          <w:rFonts w:ascii="Times New Roman" w:hAnsi="Times New Roman" w:cs="Times New Roman"/>
          <w:lang w:val="la-Latn"/>
        </w:rPr>
        <w:t xml:space="preserve">Plānojot </w:t>
      </w:r>
      <w:r w:rsidR="00466CD9">
        <w:rPr>
          <w:rFonts w:ascii="Times New Roman" w:hAnsi="Times New Roman" w:cs="Times New Roman"/>
          <w:lang w:val="la-Latn"/>
        </w:rPr>
        <w:t xml:space="preserve">maršruta “Kalpaka ceļš” </w:t>
      </w:r>
      <w:r w:rsidR="00B601F9" w:rsidRPr="00B601F9">
        <w:rPr>
          <w:rFonts w:ascii="Times New Roman" w:hAnsi="Times New Roman" w:cs="Times New Roman"/>
          <w:lang w:val="la-Latn"/>
        </w:rPr>
        <w:t xml:space="preserve">izveidošanu </w:t>
      </w:r>
      <w:r w:rsidR="00F80070" w:rsidRPr="00F80070">
        <w:rPr>
          <w:rFonts w:ascii="Times New Roman" w:hAnsi="Times New Roman" w:cs="Times New Roman"/>
          <w:lang w:val="la-Latn"/>
        </w:rPr>
        <w:t>DL</w:t>
      </w:r>
      <w:r w:rsidRPr="00B601F9">
        <w:rPr>
          <w:rFonts w:ascii="Times New Roman" w:hAnsi="Times New Roman" w:cs="Times New Roman"/>
          <w:lang w:val="la-Latn"/>
        </w:rPr>
        <w:t xml:space="preserve"> teritorijā, būtiski, lai tiktu</w:t>
      </w:r>
      <w:r>
        <w:rPr>
          <w:rFonts w:ascii="Times New Roman" w:hAnsi="Times New Roman" w:cs="Times New Roman"/>
          <w:lang w:val="la-Latn"/>
        </w:rPr>
        <w:t xml:space="preserve"> izmantota esošā infrastruktūra (esoši ceļi, dabiskas brauktuves un takas) vai infrastruktūra, kuras izveidoš</w:t>
      </w:r>
      <w:r w:rsidR="00466CD9">
        <w:rPr>
          <w:rFonts w:ascii="Times New Roman" w:hAnsi="Times New Roman" w:cs="Times New Roman"/>
          <w:lang w:val="la-Latn"/>
        </w:rPr>
        <w:t>ana paredzēta DA</w:t>
      </w:r>
      <w:r>
        <w:rPr>
          <w:rFonts w:ascii="Times New Roman" w:hAnsi="Times New Roman" w:cs="Times New Roman"/>
          <w:lang w:val="la-Latn"/>
        </w:rPr>
        <w:t xml:space="preserve"> plānā, lai pēc iespējas mazinātu plānotā maršruta izveidošanas iespējamo ietekmi uz teritori</w:t>
      </w:r>
      <w:r w:rsidR="00466CD9">
        <w:rPr>
          <w:rFonts w:ascii="Times New Roman" w:hAnsi="Times New Roman" w:cs="Times New Roman"/>
          <w:lang w:val="la-Latn"/>
        </w:rPr>
        <w:t>jā sastopamajām dabas vērtībām.</w:t>
      </w:r>
    </w:p>
    <w:p w14:paraId="40F40A34" w14:textId="77777777" w:rsidR="00BD7441" w:rsidRPr="00932926" w:rsidRDefault="00BD7441" w:rsidP="004D762C">
      <w:pPr>
        <w:jc w:val="both"/>
        <w:rPr>
          <w:rFonts w:ascii="Times New Roman" w:hAnsi="Times New Roman" w:cs="Times New Roman"/>
          <w:bCs/>
          <w:sz w:val="24"/>
          <w:szCs w:val="24"/>
          <w:highlight w:val="yellow"/>
          <w:lang w:val="la-Latn"/>
        </w:rPr>
      </w:pPr>
    </w:p>
    <w:p w14:paraId="23FF37CF" w14:textId="713E91D1" w:rsidR="0015252E" w:rsidRPr="00695EAE" w:rsidRDefault="0015252E" w:rsidP="0015252E">
      <w:pPr>
        <w:jc w:val="both"/>
        <w:rPr>
          <w:rFonts w:ascii="Times New Roman" w:hAnsi="Times New Roman" w:cs="Times New Roman"/>
          <w:i/>
          <w:sz w:val="24"/>
          <w:u w:val="single"/>
          <w:lang w:val="lv-LV"/>
        </w:rPr>
      </w:pPr>
      <w:r w:rsidRPr="00695EAE">
        <w:rPr>
          <w:rFonts w:ascii="Times New Roman" w:hAnsi="Times New Roman" w:cs="Times New Roman"/>
          <w:i/>
          <w:sz w:val="24"/>
          <w:u w:val="single"/>
          <w:lang w:val="lv-LV"/>
        </w:rPr>
        <w:t>Jauna v</w:t>
      </w:r>
      <w:r w:rsidRPr="00695EAE">
        <w:rPr>
          <w:rFonts w:ascii="Times New Roman" w:hAnsi="Times New Roman" w:cs="Times New Roman"/>
          <w:i/>
          <w:sz w:val="24"/>
          <w:u w:val="single"/>
          <w:lang w:val="la-Latn"/>
        </w:rPr>
        <w:t>elomaršrut</w:t>
      </w:r>
      <w:r w:rsidRPr="00695EAE">
        <w:rPr>
          <w:rFonts w:ascii="Times New Roman" w:hAnsi="Times New Roman" w:cs="Times New Roman"/>
          <w:i/>
          <w:sz w:val="24"/>
          <w:u w:val="single"/>
          <w:lang w:val="lv-LV"/>
        </w:rPr>
        <w:t>a izveide</w:t>
      </w:r>
    </w:p>
    <w:p w14:paraId="110CBADF" w14:textId="77777777" w:rsidR="0015252E" w:rsidRPr="0037700B" w:rsidRDefault="0015252E" w:rsidP="0015252E">
      <w:pPr>
        <w:jc w:val="both"/>
        <w:rPr>
          <w:rFonts w:ascii="Times New Roman" w:hAnsi="Times New Roman" w:cs="Times New Roman"/>
          <w:color w:val="0000CC"/>
          <w:sz w:val="24"/>
          <w:szCs w:val="24"/>
          <w:lang w:val="lv-LV"/>
        </w:rPr>
      </w:pPr>
    </w:p>
    <w:p w14:paraId="3069B91B" w14:textId="71164A79" w:rsidR="0015252E" w:rsidRPr="00932926" w:rsidRDefault="009B6484" w:rsidP="0015252E">
      <w:pPr>
        <w:jc w:val="both"/>
        <w:rPr>
          <w:rFonts w:ascii="Times New Roman" w:hAnsi="Times New Roman" w:cs="Times New Roman"/>
          <w:sz w:val="24"/>
          <w:lang w:val="lv-LV"/>
        </w:rPr>
      </w:pPr>
      <w:r w:rsidRPr="009B6484">
        <w:rPr>
          <w:rFonts w:ascii="Times New Roman" w:hAnsi="Times New Roman" w:cs="Times New Roman"/>
          <w:sz w:val="24"/>
          <w:lang w:val="la-Latn"/>
        </w:rPr>
        <w:t>L</w:t>
      </w:r>
      <w:r w:rsidRPr="009B6484">
        <w:rPr>
          <w:rFonts w:ascii="Times New Roman" w:hAnsi="Times New Roman" w:cs="Times New Roman"/>
          <w:sz w:val="24"/>
          <w:lang w:val="lv-LV"/>
        </w:rPr>
        <w:t>ai veicin</w:t>
      </w:r>
      <w:r>
        <w:rPr>
          <w:rFonts w:ascii="Times New Roman" w:hAnsi="Times New Roman" w:cs="Times New Roman"/>
          <w:sz w:val="24"/>
          <w:lang w:val="lv-LV"/>
        </w:rPr>
        <w:t xml:space="preserve">ātu videi draudzīga tūrisma attīstību DL teritorijā, </w:t>
      </w:r>
      <w:r>
        <w:rPr>
          <w:rFonts w:ascii="Times New Roman" w:hAnsi="Times New Roman" w:cs="Times New Roman"/>
          <w:sz w:val="24"/>
          <w:lang w:val="la-Latn"/>
        </w:rPr>
        <w:t>t</w:t>
      </w:r>
      <w:r w:rsidR="0015252E" w:rsidRPr="007A0A4C">
        <w:rPr>
          <w:rFonts w:ascii="Times New Roman" w:hAnsi="Times New Roman" w:cs="Times New Roman"/>
          <w:sz w:val="24"/>
          <w:lang w:val="la-Latn"/>
        </w:rPr>
        <w:t xml:space="preserve">iek </w:t>
      </w:r>
      <w:r w:rsidR="007A64DE" w:rsidRPr="006A4DA6">
        <w:rPr>
          <w:rFonts w:ascii="Times New Roman" w:hAnsi="Times New Roman" w:cs="Times New Roman"/>
          <w:sz w:val="24"/>
          <w:lang w:val="lv-LV"/>
        </w:rPr>
        <w:t>rekomendēts</w:t>
      </w:r>
      <w:r w:rsidR="0015252E" w:rsidRPr="007A0A4C">
        <w:rPr>
          <w:rFonts w:ascii="Times New Roman" w:hAnsi="Times New Roman" w:cs="Times New Roman"/>
          <w:sz w:val="24"/>
          <w:lang w:val="la-Latn"/>
        </w:rPr>
        <w:t xml:space="preserve"> izstrādāt un</w:t>
      </w:r>
      <w:r w:rsidR="006A4DA6">
        <w:rPr>
          <w:rFonts w:ascii="Times New Roman" w:hAnsi="Times New Roman" w:cs="Times New Roman"/>
          <w:sz w:val="24"/>
          <w:lang w:val="la-Latn"/>
        </w:rPr>
        <w:t xml:space="preserve"> dabā marķēt jaunu </w:t>
      </w:r>
      <w:r w:rsidR="006A4DA6" w:rsidRPr="006A4DA6">
        <w:rPr>
          <w:rFonts w:ascii="Times New Roman" w:hAnsi="Times New Roman" w:cs="Times New Roman"/>
          <w:sz w:val="24"/>
          <w:lang w:val="lv-LV"/>
        </w:rPr>
        <w:t>lo</w:t>
      </w:r>
      <w:r w:rsidR="006A4DA6">
        <w:rPr>
          <w:rFonts w:ascii="Times New Roman" w:hAnsi="Times New Roman" w:cs="Times New Roman"/>
          <w:sz w:val="24"/>
          <w:lang w:val="lv-LV"/>
        </w:rPr>
        <w:t xml:space="preserve">kveida </w:t>
      </w:r>
      <w:r w:rsidR="006A4DA6">
        <w:rPr>
          <w:rFonts w:ascii="Times New Roman" w:hAnsi="Times New Roman" w:cs="Times New Roman"/>
          <w:sz w:val="24"/>
          <w:lang w:val="la-Latn"/>
        </w:rPr>
        <w:t>velomaršrutu, kur</w:t>
      </w:r>
      <w:r w:rsidR="006A4DA6" w:rsidRPr="006A4DA6">
        <w:rPr>
          <w:rFonts w:ascii="Times New Roman" w:hAnsi="Times New Roman" w:cs="Times New Roman"/>
          <w:sz w:val="24"/>
          <w:lang w:val="lv-LV"/>
        </w:rPr>
        <w:t>ā, k</w:t>
      </w:r>
      <w:r w:rsidR="006A4DA6">
        <w:rPr>
          <w:rFonts w:ascii="Times New Roman" w:hAnsi="Times New Roman" w:cs="Times New Roman"/>
          <w:sz w:val="24"/>
          <w:lang w:val="lv-LV"/>
        </w:rPr>
        <w:t xml:space="preserve">ā apskates objekti iekļaujami arī DL sastopamie </w:t>
      </w:r>
      <w:r>
        <w:rPr>
          <w:rFonts w:ascii="Times New Roman" w:hAnsi="Times New Roman" w:cs="Times New Roman"/>
          <w:sz w:val="24"/>
          <w:lang w:val="lv-LV"/>
        </w:rPr>
        <w:t>dabas un kultūrvēstures objekti</w:t>
      </w:r>
      <w:r w:rsidR="006A4DA6">
        <w:rPr>
          <w:rFonts w:ascii="Times New Roman" w:hAnsi="Times New Roman" w:cs="Times New Roman"/>
          <w:sz w:val="24"/>
          <w:lang w:val="lv-LV"/>
        </w:rPr>
        <w:t xml:space="preserve">. </w:t>
      </w:r>
      <w:r w:rsidR="0015252E">
        <w:rPr>
          <w:rFonts w:ascii="Times New Roman" w:hAnsi="Times New Roman" w:cs="Times New Roman"/>
          <w:sz w:val="24"/>
          <w:lang w:val="lv-LV"/>
        </w:rPr>
        <w:t>C</w:t>
      </w:r>
      <w:r w:rsidR="0015252E" w:rsidRPr="007A55F8">
        <w:rPr>
          <w:rFonts w:ascii="Times New Roman" w:hAnsi="Times New Roman" w:cs="Times New Roman"/>
          <w:sz w:val="24"/>
          <w:lang w:val="la-Latn"/>
        </w:rPr>
        <w:t xml:space="preserve">aur </w:t>
      </w:r>
      <w:r w:rsidR="0025504E" w:rsidRPr="0025504E">
        <w:rPr>
          <w:rFonts w:ascii="Times New Roman" w:hAnsi="Times New Roman" w:cs="Times New Roman"/>
          <w:sz w:val="24"/>
          <w:lang w:val="lv-LV"/>
        </w:rPr>
        <w:t>DL</w:t>
      </w:r>
      <w:r w:rsidR="00466CD9">
        <w:rPr>
          <w:rFonts w:ascii="Times New Roman" w:hAnsi="Times New Roman" w:cs="Times New Roman"/>
          <w:sz w:val="24"/>
          <w:lang w:val="la-Latn"/>
        </w:rPr>
        <w:t xml:space="preserve"> R</w:t>
      </w:r>
      <w:r w:rsidR="0015252E" w:rsidRPr="007A55F8">
        <w:rPr>
          <w:rFonts w:ascii="Times New Roman" w:hAnsi="Times New Roman" w:cs="Times New Roman"/>
          <w:sz w:val="24"/>
          <w:lang w:val="la-Latn"/>
        </w:rPr>
        <w:t xml:space="preserve"> daļu iet valsts vietējais autoceļš V1277 Lēnas</w:t>
      </w:r>
      <w:r w:rsidR="00E96242">
        <w:rPr>
          <w:rFonts w:ascii="Times New Roman" w:hAnsi="Times New Roman" w:cs="Times New Roman"/>
          <w:sz w:val="24"/>
          <w:lang w:val="lv-LV"/>
        </w:rPr>
        <w:t xml:space="preserve"> </w:t>
      </w:r>
      <w:r w:rsidR="0015252E" w:rsidRPr="007A55F8">
        <w:rPr>
          <w:rFonts w:ascii="Times New Roman" w:hAnsi="Times New Roman" w:cs="Times New Roman"/>
          <w:sz w:val="24"/>
          <w:lang w:val="la-Latn"/>
        </w:rPr>
        <w:t>–</w:t>
      </w:r>
      <w:r w:rsidR="00E96242">
        <w:rPr>
          <w:rFonts w:ascii="Times New Roman" w:hAnsi="Times New Roman" w:cs="Times New Roman"/>
          <w:sz w:val="24"/>
          <w:lang w:val="lv-LV"/>
        </w:rPr>
        <w:t xml:space="preserve"> </w:t>
      </w:r>
      <w:r w:rsidR="0015252E" w:rsidRPr="007A55F8">
        <w:rPr>
          <w:rFonts w:ascii="Times New Roman" w:hAnsi="Times New Roman" w:cs="Times New Roman"/>
          <w:sz w:val="24"/>
          <w:lang w:val="la-Latn"/>
        </w:rPr>
        <w:t xml:space="preserve">Alši, kas ir labs pamats velotūrisma maršruta attīstībai, jo uz vietējiem autoceļiem ir </w:t>
      </w:r>
      <w:r w:rsidR="006A4DA6" w:rsidRPr="006A4DA6">
        <w:rPr>
          <w:rFonts w:ascii="Times New Roman" w:hAnsi="Times New Roman" w:cs="Times New Roman"/>
          <w:sz w:val="24"/>
          <w:lang w:val="lv-LV"/>
        </w:rPr>
        <w:t>sal</w:t>
      </w:r>
      <w:r w:rsidR="006A4DA6">
        <w:rPr>
          <w:rFonts w:ascii="Times New Roman" w:hAnsi="Times New Roman" w:cs="Times New Roman"/>
          <w:sz w:val="24"/>
          <w:lang w:val="lv-LV"/>
        </w:rPr>
        <w:t xml:space="preserve">īdzinoši </w:t>
      </w:r>
      <w:r w:rsidR="0015252E" w:rsidRPr="007A55F8">
        <w:rPr>
          <w:rFonts w:ascii="Times New Roman" w:hAnsi="Times New Roman" w:cs="Times New Roman"/>
          <w:sz w:val="24"/>
          <w:lang w:val="la-Latn"/>
        </w:rPr>
        <w:t>maza satiksmes intensitāte. Šī ceļa piemērotību velotūrismam nosaka arī mēreni saposmots reljefs un skaistās ainavas.</w:t>
      </w:r>
      <w:r w:rsidR="0015252E">
        <w:rPr>
          <w:rFonts w:ascii="Times New Roman" w:hAnsi="Times New Roman" w:cs="Times New Roman"/>
          <w:sz w:val="24"/>
          <w:lang w:val="lv-LV"/>
        </w:rPr>
        <w:t xml:space="preserve"> Velomaršruts gar Ventas kreiso krastu plānojams, izmantojot jau esošo ceļu un brauktuvju infrastruktūru maršrutā </w:t>
      </w:r>
      <w:r w:rsidR="0015252E" w:rsidRPr="00843ABC">
        <w:rPr>
          <w:rFonts w:ascii="Times New Roman" w:hAnsi="Times New Roman" w:cs="Times New Roman"/>
          <w:sz w:val="24"/>
          <w:lang w:val="lv-LV"/>
        </w:rPr>
        <w:t>Skrunda – Lēnas – Alši – Nīgrande</w:t>
      </w:r>
      <w:r w:rsidR="0015252E">
        <w:rPr>
          <w:rFonts w:ascii="Times New Roman" w:hAnsi="Times New Roman" w:cs="Times New Roman"/>
          <w:sz w:val="24"/>
          <w:lang w:val="lv-LV"/>
        </w:rPr>
        <w:t xml:space="preserve">. Plānojot velomaršrutu šajā posmā gar Ventas kreiso krastu, kā apskates objekti ir iekļaujami Skrundas muiža un muzejs, vides objekts </w:t>
      </w:r>
      <w:r w:rsidR="00FA2D33">
        <w:rPr>
          <w:rFonts w:ascii="Times New Roman" w:hAnsi="Times New Roman" w:cs="Times New Roman"/>
          <w:sz w:val="24"/>
          <w:lang w:val="lv-LV"/>
        </w:rPr>
        <w:t>“</w:t>
      </w:r>
      <w:r w:rsidR="0015252E">
        <w:rPr>
          <w:rFonts w:ascii="Times New Roman" w:hAnsi="Times New Roman" w:cs="Times New Roman"/>
          <w:sz w:val="24"/>
          <w:lang w:val="lv-LV"/>
        </w:rPr>
        <w:t xml:space="preserve">Ventas Stega” un citi objekti Skrundas pilsētā, </w:t>
      </w:r>
      <w:r w:rsidR="0015252E" w:rsidRPr="00843ABC">
        <w:rPr>
          <w:rFonts w:ascii="Times New Roman" w:hAnsi="Times New Roman" w:cs="Times New Roman"/>
          <w:sz w:val="24"/>
          <w:lang w:val="lv-LV"/>
        </w:rPr>
        <w:t>Lēnu Romas katoļu baznīca</w:t>
      </w:r>
      <w:r w:rsidR="0015252E">
        <w:rPr>
          <w:rFonts w:ascii="Times New Roman" w:hAnsi="Times New Roman" w:cs="Times New Roman"/>
          <w:sz w:val="24"/>
          <w:lang w:val="lv-LV"/>
        </w:rPr>
        <w:t xml:space="preserve">, </w:t>
      </w:r>
      <w:r w:rsidR="0015252E" w:rsidRPr="00843ABC">
        <w:rPr>
          <w:rFonts w:ascii="Times New Roman" w:hAnsi="Times New Roman" w:cs="Times New Roman"/>
          <w:sz w:val="24"/>
          <w:lang w:val="lv-LV"/>
        </w:rPr>
        <w:t>Oskara Kalpaka piemiņas vieta</w:t>
      </w:r>
      <w:r w:rsidR="0015252E">
        <w:rPr>
          <w:rFonts w:ascii="Times New Roman" w:hAnsi="Times New Roman" w:cs="Times New Roman"/>
          <w:sz w:val="24"/>
          <w:lang w:val="lv-LV"/>
        </w:rPr>
        <w:t xml:space="preserve">, </w:t>
      </w:r>
      <w:r w:rsidR="0015252E" w:rsidRPr="003D58DA">
        <w:rPr>
          <w:rFonts w:ascii="Times New Roman" w:hAnsi="Times New Roman" w:cs="Times New Roman"/>
          <w:sz w:val="24"/>
          <w:lang w:val="lv-LV"/>
        </w:rPr>
        <w:t>viensētas ēku grup</w:t>
      </w:r>
      <w:r w:rsidR="0015252E">
        <w:rPr>
          <w:rFonts w:ascii="Times New Roman" w:hAnsi="Times New Roman" w:cs="Times New Roman"/>
          <w:sz w:val="24"/>
          <w:lang w:val="lv-LV"/>
        </w:rPr>
        <w:t>a</w:t>
      </w:r>
      <w:r w:rsidR="0015252E" w:rsidRPr="003D58DA">
        <w:rPr>
          <w:rFonts w:ascii="Times New Roman" w:hAnsi="Times New Roman" w:cs="Times New Roman"/>
          <w:sz w:val="24"/>
          <w:lang w:val="lv-LV"/>
        </w:rPr>
        <w:t xml:space="preserve"> </w:t>
      </w:r>
      <w:r w:rsidR="00FA2D33">
        <w:rPr>
          <w:rFonts w:ascii="Times New Roman" w:hAnsi="Times New Roman" w:cs="Times New Roman"/>
          <w:sz w:val="24"/>
          <w:lang w:val="lv-LV"/>
        </w:rPr>
        <w:t>“</w:t>
      </w:r>
      <w:r w:rsidR="0015252E" w:rsidRPr="003D58DA">
        <w:rPr>
          <w:rFonts w:ascii="Times New Roman" w:hAnsi="Times New Roman" w:cs="Times New Roman"/>
          <w:sz w:val="24"/>
          <w:lang w:val="lv-LV"/>
        </w:rPr>
        <w:t xml:space="preserve">Līcēs” </w:t>
      </w:r>
      <w:r w:rsidR="00FA2D33">
        <w:rPr>
          <w:rFonts w:ascii="Times New Roman" w:hAnsi="Times New Roman" w:cs="Times New Roman"/>
          <w:sz w:val="24"/>
          <w:lang w:val="lv-LV"/>
        </w:rPr>
        <w:t>–</w:t>
      </w:r>
      <w:r w:rsidR="0015252E" w:rsidRPr="003D58DA">
        <w:rPr>
          <w:rFonts w:ascii="Times New Roman" w:hAnsi="Times New Roman" w:cs="Times New Roman"/>
          <w:sz w:val="24"/>
          <w:lang w:val="lv-LV"/>
        </w:rPr>
        <w:t xml:space="preserve"> biju</w:t>
      </w:r>
      <w:r w:rsidR="0015252E">
        <w:rPr>
          <w:rFonts w:ascii="Times New Roman" w:hAnsi="Times New Roman" w:cs="Times New Roman"/>
          <w:sz w:val="24"/>
          <w:lang w:val="lv-LV"/>
        </w:rPr>
        <w:t>sī</w:t>
      </w:r>
      <w:r w:rsidR="0015252E" w:rsidRPr="003D58DA">
        <w:rPr>
          <w:rFonts w:ascii="Times New Roman" w:hAnsi="Times New Roman" w:cs="Times New Roman"/>
          <w:sz w:val="24"/>
          <w:lang w:val="lv-LV"/>
        </w:rPr>
        <w:t xml:space="preserve"> Lēnu muižas kalpu māj</w:t>
      </w:r>
      <w:r w:rsidR="0015252E">
        <w:rPr>
          <w:rFonts w:ascii="Times New Roman" w:hAnsi="Times New Roman" w:cs="Times New Roman"/>
          <w:sz w:val="24"/>
          <w:lang w:val="lv-LV"/>
        </w:rPr>
        <w:t>a</w:t>
      </w:r>
      <w:r w:rsidR="0015252E" w:rsidRPr="003D58DA">
        <w:rPr>
          <w:rFonts w:ascii="Times New Roman" w:hAnsi="Times New Roman" w:cs="Times New Roman"/>
          <w:sz w:val="24"/>
          <w:lang w:val="lv-LV"/>
        </w:rPr>
        <w:t xml:space="preserve"> un klēt</w:t>
      </w:r>
      <w:r w:rsidR="0015252E">
        <w:rPr>
          <w:rFonts w:ascii="Times New Roman" w:hAnsi="Times New Roman" w:cs="Times New Roman"/>
          <w:sz w:val="24"/>
          <w:lang w:val="lv-LV"/>
        </w:rPr>
        <w:t xml:space="preserve">s, skats pie </w:t>
      </w:r>
      <w:r w:rsidR="0015252E" w:rsidRPr="009B6484">
        <w:rPr>
          <w:rFonts w:ascii="Times New Roman" w:hAnsi="Times New Roman" w:cs="Times New Roman"/>
          <w:sz w:val="24"/>
          <w:lang w:val="lv-LV"/>
        </w:rPr>
        <w:t xml:space="preserve">Varkaļu mājām uz Ventas ieleju, Varkaļu krāci un Gobdziņu klintīm, Ātraiskalns, </w:t>
      </w:r>
      <w:r w:rsidR="0015252E" w:rsidRPr="00932926">
        <w:rPr>
          <w:rFonts w:ascii="Times New Roman" w:hAnsi="Times New Roman" w:cs="Times New Roman"/>
          <w:sz w:val="24"/>
          <w:lang w:val="lv-LV"/>
        </w:rPr>
        <w:t>Lētīžas lejteces dolomīta atsegums, Lēģernieku atsegums u.c.</w:t>
      </w:r>
    </w:p>
    <w:p w14:paraId="7D1848FD" w14:textId="77777777" w:rsidR="006A4DA6" w:rsidRPr="00932926" w:rsidRDefault="006A4DA6" w:rsidP="0015252E">
      <w:pPr>
        <w:jc w:val="both"/>
        <w:rPr>
          <w:rFonts w:ascii="Times New Roman" w:hAnsi="Times New Roman" w:cs="Times New Roman"/>
          <w:sz w:val="24"/>
          <w:lang w:val="lv-LV"/>
        </w:rPr>
      </w:pPr>
    </w:p>
    <w:p w14:paraId="62EF0E35" w14:textId="2967097D" w:rsidR="0015252E" w:rsidRDefault="0015252E" w:rsidP="0015252E">
      <w:pPr>
        <w:jc w:val="both"/>
        <w:rPr>
          <w:rFonts w:ascii="Times New Roman" w:hAnsi="Times New Roman" w:cs="Times New Roman"/>
          <w:sz w:val="24"/>
          <w:lang w:val="lv-LV"/>
        </w:rPr>
      </w:pPr>
      <w:r>
        <w:rPr>
          <w:rFonts w:ascii="Times New Roman" w:hAnsi="Times New Roman" w:cs="Times New Roman"/>
          <w:sz w:val="24"/>
          <w:lang w:val="lv-LV"/>
        </w:rPr>
        <w:t xml:space="preserve">Velomaršruts gar Ventas labo krastu plānojams, izmantojot jau esošo meža un lauku ceļu un brauktuvju infrastruktūru maršrutā </w:t>
      </w:r>
      <w:r w:rsidRPr="003D58DA">
        <w:rPr>
          <w:rFonts w:ascii="Times New Roman" w:hAnsi="Times New Roman" w:cs="Times New Roman"/>
          <w:sz w:val="24"/>
          <w:lang w:val="lv-LV"/>
        </w:rPr>
        <w:t>Nīgrande</w:t>
      </w:r>
      <w:r>
        <w:rPr>
          <w:rFonts w:ascii="Times New Roman" w:hAnsi="Times New Roman" w:cs="Times New Roman"/>
          <w:sz w:val="24"/>
          <w:lang w:val="lv-LV"/>
        </w:rPr>
        <w:t xml:space="preserve"> </w:t>
      </w:r>
      <w:r w:rsidRPr="003D58DA">
        <w:rPr>
          <w:rFonts w:ascii="Times New Roman" w:hAnsi="Times New Roman" w:cs="Times New Roman"/>
          <w:sz w:val="24"/>
          <w:lang w:val="lv-LV"/>
        </w:rPr>
        <w:t>– Pakalni – Paišas – Gobdziņi – Jaunmuiža – Pumpuri – Vēršmuiža – Skrunda</w:t>
      </w:r>
      <w:r w:rsidR="00E961FC">
        <w:rPr>
          <w:rFonts w:ascii="Times New Roman" w:hAnsi="Times New Roman" w:cs="Times New Roman"/>
          <w:sz w:val="24"/>
          <w:lang w:val="lv-LV"/>
        </w:rPr>
        <w:t>. Kā rekomendētie apskates objekti ir iekļaujami</w:t>
      </w:r>
      <w:r>
        <w:rPr>
          <w:rFonts w:ascii="Times New Roman" w:hAnsi="Times New Roman" w:cs="Times New Roman"/>
          <w:sz w:val="24"/>
          <w:lang w:val="lv-LV"/>
        </w:rPr>
        <w:t xml:space="preserve"> </w:t>
      </w:r>
      <w:r w:rsidR="00F51BE7">
        <w:rPr>
          <w:rFonts w:ascii="Times New Roman" w:hAnsi="Times New Roman" w:cs="Times New Roman"/>
          <w:sz w:val="24"/>
          <w:lang w:val="lv-LV"/>
        </w:rPr>
        <w:t>DA plānā paredzē</w:t>
      </w:r>
      <w:r w:rsidR="00E961FC">
        <w:rPr>
          <w:rFonts w:ascii="Times New Roman" w:hAnsi="Times New Roman" w:cs="Times New Roman"/>
          <w:sz w:val="24"/>
          <w:lang w:val="lv-LV"/>
        </w:rPr>
        <w:t>tais jaunās dabas takas maršruts Gobdziņu klin</w:t>
      </w:r>
      <w:r w:rsidR="00FA2D33">
        <w:rPr>
          <w:rFonts w:ascii="Times New Roman" w:hAnsi="Times New Roman" w:cs="Times New Roman"/>
          <w:sz w:val="24"/>
          <w:lang w:val="lv-LV"/>
        </w:rPr>
        <w:t>šu</w:t>
      </w:r>
      <w:r w:rsidR="00E961FC">
        <w:rPr>
          <w:rFonts w:ascii="Times New Roman" w:hAnsi="Times New Roman" w:cs="Times New Roman"/>
          <w:sz w:val="24"/>
          <w:lang w:val="lv-LV"/>
        </w:rPr>
        <w:t xml:space="preserve"> apkārtnē</w:t>
      </w:r>
      <w:r>
        <w:rPr>
          <w:rFonts w:ascii="Times New Roman" w:hAnsi="Times New Roman" w:cs="Times New Roman"/>
          <w:sz w:val="24"/>
          <w:lang w:val="lv-LV"/>
        </w:rPr>
        <w:t>, m</w:t>
      </w:r>
      <w:r w:rsidRPr="003D58DA">
        <w:rPr>
          <w:rFonts w:ascii="Times New Roman" w:hAnsi="Times New Roman" w:cs="Times New Roman"/>
          <w:sz w:val="24"/>
          <w:lang w:val="lv-LV"/>
        </w:rPr>
        <w:t>ūra tilts pār Klūgu</w:t>
      </w:r>
      <w:r>
        <w:rPr>
          <w:rFonts w:ascii="Times New Roman" w:hAnsi="Times New Roman" w:cs="Times New Roman"/>
          <w:sz w:val="24"/>
          <w:lang w:val="lv-LV"/>
        </w:rPr>
        <w:t xml:space="preserve"> u.c.</w:t>
      </w:r>
      <w:r w:rsidR="00E961FC">
        <w:rPr>
          <w:rFonts w:ascii="Times New Roman" w:hAnsi="Times New Roman" w:cs="Times New Roman"/>
          <w:sz w:val="24"/>
          <w:lang w:val="lv-LV"/>
        </w:rPr>
        <w:t xml:space="preserve"> objekti Ventas labajā krastā.</w:t>
      </w:r>
    </w:p>
    <w:p w14:paraId="0C17BD99" w14:textId="77777777" w:rsidR="006A4DA6" w:rsidRDefault="006A4DA6" w:rsidP="0015252E">
      <w:pPr>
        <w:jc w:val="both"/>
        <w:rPr>
          <w:rFonts w:ascii="Times New Roman" w:hAnsi="Times New Roman" w:cs="Times New Roman"/>
          <w:sz w:val="24"/>
          <w:lang w:val="lv-LV"/>
        </w:rPr>
      </w:pPr>
    </w:p>
    <w:p w14:paraId="286E5D5D" w14:textId="0BB6A958" w:rsidR="0015252E" w:rsidRDefault="0015252E" w:rsidP="0015252E">
      <w:pPr>
        <w:jc w:val="both"/>
        <w:rPr>
          <w:rFonts w:ascii="Times New Roman" w:hAnsi="Times New Roman" w:cs="Times New Roman"/>
          <w:sz w:val="24"/>
          <w:lang w:val="lv-LV"/>
        </w:rPr>
      </w:pPr>
      <w:r>
        <w:rPr>
          <w:rFonts w:ascii="Times New Roman" w:hAnsi="Times New Roman" w:cs="Times New Roman"/>
          <w:sz w:val="24"/>
          <w:lang w:val="lv-LV"/>
        </w:rPr>
        <w:lastRenderedPageBreak/>
        <w:t xml:space="preserve">Pēc maršruta izstrādes </w:t>
      </w:r>
      <w:r w:rsidR="00FA2D33">
        <w:rPr>
          <w:rFonts w:ascii="Times New Roman" w:hAnsi="Times New Roman" w:cs="Times New Roman"/>
          <w:sz w:val="24"/>
          <w:lang w:val="lv-LV"/>
        </w:rPr>
        <w:t xml:space="preserve">to </w:t>
      </w:r>
      <w:r w:rsidR="00E961FC">
        <w:rPr>
          <w:rFonts w:ascii="Times New Roman" w:hAnsi="Times New Roman" w:cs="Times New Roman"/>
          <w:sz w:val="24"/>
          <w:lang w:val="lv-LV"/>
        </w:rPr>
        <w:t xml:space="preserve">nepieciešams </w:t>
      </w:r>
      <w:r>
        <w:rPr>
          <w:rFonts w:ascii="Times New Roman" w:hAnsi="Times New Roman" w:cs="Times New Roman"/>
          <w:sz w:val="24"/>
          <w:lang w:val="lv-LV"/>
        </w:rPr>
        <w:t xml:space="preserve">reģistrēt </w:t>
      </w:r>
      <w:r w:rsidRPr="002859EC">
        <w:rPr>
          <w:rFonts w:ascii="Times New Roman" w:hAnsi="Times New Roman" w:cs="Times New Roman"/>
          <w:sz w:val="24"/>
          <w:lang w:val="la-Latn"/>
        </w:rPr>
        <w:t>Latvij</w:t>
      </w:r>
      <w:r>
        <w:rPr>
          <w:rFonts w:ascii="Times New Roman" w:hAnsi="Times New Roman" w:cs="Times New Roman"/>
          <w:sz w:val="24"/>
          <w:lang w:val="lv-LV"/>
        </w:rPr>
        <w:t xml:space="preserve">as velomaršrutu sarakstā un izvietot gar to </w:t>
      </w:r>
      <w:r w:rsidRPr="002859EC">
        <w:rPr>
          <w:rFonts w:ascii="Times New Roman" w:hAnsi="Times New Roman" w:cs="Times New Roman"/>
          <w:sz w:val="24"/>
          <w:lang w:val="la-Latn"/>
        </w:rPr>
        <w:t>ierastā</w:t>
      </w:r>
      <w:r>
        <w:rPr>
          <w:rFonts w:ascii="Times New Roman" w:hAnsi="Times New Roman" w:cs="Times New Roman"/>
          <w:sz w:val="24"/>
          <w:lang w:val="lv-LV"/>
        </w:rPr>
        <w:t>s</w:t>
      </w:r>
      <w:r w:rsidRPr="002859EC">
        <w:rPr>
          <w:rFonts w:ascii="Times New Roman" w:hAnsi="Times New Roman" w:cs="Times New Roman"/>
          <w:sz w:val="24"/>
          <w:lang w:val="la-Latn"/>
        </w:rPr>
        <w:t xml:space="preserve"> velomaršrutu marķēšanas norād</w:t>
      </w:r>
      <w:r>
        <w:rPr>
          <w:rFonts w:ascii="Times New Roman" w:hAnsi="Times New Roman" w:cs="Times New Roman"/>
          <w:sz w:val="24"/>
          <w:lang w:val="lv-LV"/>
        </w:rPr>
        <w:t>es, kā arī norādes uz objektiem.</w:t>
      </w:r>
      <w:r w:rsidRPr="00B53A10">
        <w:rPr>
          <w:rFonts w:ascii="Times New Roman" w:hAnsi="Times New Roman" w:cs="Times New Roman"/>
          <w:sz w:val="24"/>
          <w:lang w:val="la-Latn"/>
        </w:rPr>
        <w:t xml:space="preserve"> </w:t>
      </w:r>
      <w:r>
        <w:rPr>
          <w:rFonts w:ascii="Times New Roman" w:hAnsi="Times New Roman" w:cs="Times New Roman"/>
          <w:sz w:val="24"/>
          <w:lang w:val="lv-LV"/>
        </w:rPr>
        <w:t>Pēc velomaršruta izveidošanas dabā i</w:t>
      </w:r>
      <w:r w:rsidRPr="00AC70E0">
        <w:rPr>
          <w:rFonts w:ascii="Times New Roman" w:hAnsi="Times New Roman" w:cs="Times New Roman"/>
          <w:sz w:val="24"/>
          <w:lang w:val="la-Latn"/>
        </w:rPr>
        <w:t xml:space="preserve">r nepieciešams regulāri sekot līdzi velomaršruta norāžu un ceļu seguma stāvoklim. </w:t>
      </w:r>
      <w:r w:rsidRPr="004D7767">
        <w:rPr>
          <w:rFonts w:ascii="Times New Roman" w:hAnsi="Times New Roman" w:cs="Times New Roman"/>
          <w:sz w:val="24"/>
          <w:lang w:val="la-Latn"/>
        </w:rPr>
        <w:t>Nepieciešamības gadījumā īstenot apsaimniekošanas pasākumus un veikt uzlabojumus – norāžu atjaunošan</w:t>
      </w:r>
      <w:r>
        <w:rPr>
          <w:rFonts w:ascii="Times New Roman" w:hAnsi="Times New Roman" w:cs="Times New Roman"/>
          <w:sz w:val="24"/>
          <w:lang w:val="lv-LV"/>
        </w:rPr>
        <w:t>u</w:t>
      </w:r>
      <w:r w:rsidRPr="004D7767">
        <w:rPr>
          <w:rFonts w:ascii="Times New Roman" w:hAnsi="Times New Roman" w:cs="Times New Roman"/>
          <w:sz w:val="24"/>
          <w:lang w:val="la-Latn"/>
        </w:rPr>
        <w:t>, uz ceļiem nokritušo koku savākšanu, ceļa seguma atjaunošan</w:t>
      </w:r>
      <w:r>
        <w:rPr>
          <w:rFonts w:ascii="Times New Roman" w:hAnsi="Times New Roman" w:cs="Times New Roman"/>
          <w:sz w:val="24"/>
          <w:lang w:val="lv-LV"/>
        </w:rPr>
        <w:t>u</w:t>
      </w:r>
      <w:r w:rsidRPr="004D7767">
        <w:rPr>
          <w:rFonts w:ascii="Times New Roman" w:hAnsi="Times New Roman" w:cs="Times New Roman"/>
          <w:sz w:val="24"/>
          <w:lang w:val="la-Latn"/>
        </w:rPr>
        <w:t xml:space="preserve"> utt.</w:t>
      </w:r>
    </w:p>
    <w:p w14:paraId="337EA3A0" w14:textId="0049F61C" w:rsidR="0015252E" w:rsidRDefault="0015252E" w:rsidP="0015252E">
      <w:pPr>
        <w:jc w:val="both"/>
        <w:rPr>
          <w:rFonts w:ascii="Times New Roman" w:hAnsi="Times New Roman" w:cs="Times New Roman"/>
          <w:color w:val="0000CC"/>
          <w:sz w:val="24"/>
          <w:szCs w:val="24"/>
          <w:lang w:val="lv-LV"/>
        </w:rPr>
      </w:pPr>
    </w:p>
    <w:p w14:paraId="6C8CA536" w14:textId="77777777" w:rsidR="00F51BE7" w:rsidRDefault="00F51BE7" w:rsidP="004874C9">
      <w:pPr>
        <w:rPr>
          <w:rFonts w:ascii="Times New Roman" w:hAnsi="Times New Roman" w:cs="Times New Roman"/>
          <w:b/>
          <w:bCs/>
          <w:sz w:val="24"/>
          <w:szCs w:val="24"/>
          <w:lang w:val="lv-LV"/>
        </w:rPr>
      </w:pPr>
      <w:bookmarkStart w:id="118" w:name="_Toc345502476"/>
      <w:bookmarkEnd w:id="114"/>
      <w:bookmarkEnd w:id="115"/>
    </w:p>
    <w:p w14:paraId="5CC91BE6" w14:textId="496EB28F" w:rsidR="002D1AD8" w:rsidRPr="00107B7A" w:rsidRDefault="002D1AD8" w:rsidP="004874C9">
      <w:pPr>
        <w:rPr>
          <w:rFonts w:ascii="Times New Roman" w:hAnsi="Times New Roman" w:cs="Times New Roman"/>
          <w:b/>
          <w:bCs/>
          <w:sz w:val="24"/>
          <w:szCs w:val="24"/>
          <w:lang w:val="lv-LV"/>
        </w:rPr>
      </w:pPr>
      <w:r w:rsidRPr="00107B7A">
        <w:rPr>
          <w:rFonts w:ascii="Times New Roman" w:hAnsi="Times New Roman" w:cs="Times New Roman"/>
          <w:b/>
          <w:bCs/>
          <w:sz w:val="24"/>
          <w:szCs w:val="24"/>
          <w:lang w:val="lv-LV"/>
        </w:rPr>
        <w:t>Zinātniskā</w:t>
      </w:r>
      <w:r w:rsidR="00DF1A93">
        <w:rPr>
          <w:rFonts w:ascii="Times New Roman" w:hAnsi="Times New Roman" w:cs="Times New Roman"/>
          <w:b/>
          <w:bCs/>
          <w:sz w:val="24"/>
          <w:szCs w:val="24"/>
          <w:lang w:val="lv-LV"/>
        </w:rPr>
        <w:t>s</w:t>
      </w:r>
      <w:r w:rsidRPr="00107B7A">
        <w:rPr>
          <w:rFonts w:ascii="Times New Roman" w:hAnsi="Times New Roman" w:cs="Times New Roman"/>
          <w:b/>
          <w:bCs/>
          <w:sz w:val="24"/>
          <w:szCs w:val="24"/>
          <w:lang w:val="lv-LV"/>
        </w:rPr>
        <w:t xml:space="preserve"> izpēte</w:t>
      </w:r>
      <w:r w:rsidR="00DF1A93">
        <w:rPr>
          <w:rFonts w:ascii="Times New Roman" w:hAnsi="Times New Roman" w:cs="Times New Roman"/>
          <w:b/>
          <w:bCs/>
          <w:sz w:val="24"/>
          <w:szCs w:val="24"/>
          <w:lang w:val="lv-LV"/>
        </w:rPr>
        <w:t>s un monitoringa pasākumi</w:t>
      </w:r>
    </w:p>
    <w:p w14:paraId="311CB063" w14:textId="239E0D8B" w:rsidR="00512E65" w:rsidRPr="00A90F6E" w:rsidRDefault="00512E65" w:rsidP="004874C9">
      <w:pPr>
        <w:rPr>
          <w:rFonts w:ascii="Times New Roman" w:hAnsi="Times New Roman" w:cs="Times New Roman"/>
          <w:sz w:val="24"/>
          <w:szCs w:val="24"/>
          <w:lang w:val="lv-LV"/>
        </w:rPr>
      </w:pPr>
    </w:p>
    <w:p w14:paraId="017A5E43" w14:textId="396AEC7E" w:rsidR="00A90F6E" w:rsidRPr="00560BF0" w:rsidRDefault="00DF1A93" w:rsidP="004874C9">
      <w:pPr>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t>E.1.1.</w:t>
      </w:r>
      <w:r w:rsidR="00F51BE7">
        <w:rPr>
          <w:rFonts w:ascii="Times New Roman" w:hAnsi="Times New Roman" w:cs="Times New Roman"/>
          <w:b/>
          <w:sz w:val="24"/>
          <w:szCs w:val="24"/>
          <w:u w:val="single"/>
          <w:lang w:val="lv-LV"/>
        </w:rPr>
        <w:t> </w:t>
      </w:r>
      <w:r w:rsidR="00A90F6E" w:rsidRPr="00560BF0">
        <w:rPr>
          <w:rFonts w:ascii="Times New Roman" w:hAnsi="Times New Roman" w:cs="Times New Roman"/>
          <w:b/>
          <w:sz w:val="24"/>
          <w:szCs w:val="24"/>
          <w:u w:val="single"/>
          <w:lang w:val="lv-LV"/>
        </w:rPr>
        <w:t>Apsaimniekošanas pasākumu efektivitātes monitorings</w:t>
      </w:r>
    </w:p>
    <w:p w14:paraId="41B4BD3B" w14:textId="69EF1650" w:rsidR="00A90F6E" w:rsidRDefault="00A90F6E" w:rsidP="004874C9">
      <w:pPr>
        <w:rPr>
          <w:rFonts w:ascii="Times New Roman" w:hAnsi="Times New Roman" w:cs="Times New Roman"/>
          <w:sz w:val="24"/>
          <w:szCs w:val="24"/>
          <w:lang w:val="lv-LV"/>
        </w:rPr>
      </w:pPr>
    </w:p>
    <w:p w14:paraId="4356066C" w14:textId="430745F1" w:rsidR="00A90F6E" w:rsidRPr="0025579A" w:rsidRDefault="00A90F6E" w:rsidP="00A90F6E">
      <w:pPr>
        <w:jc w:val="both"/>
        <w:rPr>
          <w:rFonts w:ascii="Times New Roman" w:hAnsi="Times New Roman" w:cs="Times New Roman"/>
          <w:sz w:val="24"/>
          <w:szCs w:val="24"/>
          <w:lang w:val="lv-LV"/>
        </w:rPr>
      </w:pPr>
      <w:r w:rsidRPr="0025579A">
        <w:rPr>
          <w:rFonts w:ascii="Times New Roman" w:hAnsi="Times New Roman" w:cs="Times New Roman"/>
          <w:sz w:val="24"/>
          <w:szCs w:val="24"/>
          <w:lang w:val="lv-LV"/>
        </w:rPr>
        <w:t>Atbilstoši vispārpieņemtiem dabas aizsardzības principiem, apsaimniekošanas pasākumu monitorings tiek veikts biotopiem vai sugu dzīvotnēm, kuros tiek veikti pasākumi struktūras uzturēšanai vai atjaunošanai. Lielāk</w:t>
      </w:r>
      <w:r w:rsidR="00F51BE7">
        <w:rPr>
          <w:rFonts w:ascii="Times New Roman" w:hAnsi="Times New Roman" w:cs="Times New Roman"/>
          <w:sz w:val="24"/>
          <w:szCs w:val="24"/>
          <w:lang w:val="lv-LV"/>
        </w:rPr>
        <w:t>ajai daļai no DA</w:t>
      </w:r>
      <w:r w:rsidRPr="0025579A">
        <w:rPr>
          <w:rFonts w:ascii="Times New Roman" w:hAnsi="Times New Roman" w:cs="Times New Roman"/>
          <w:sz w:val="24"/>
          <w:szCs w:val="24"/>
          <w:lang w:val="lv-LV"/>
        </w:rPr>
        <w:t xml:space="preserve"> plānā paredzētajiem biotopu un sugu dzīvotņu apsaimniekošanas pasākumiem speciāls apsaimniekošanas pasākumu efektivitātes monitorings nav nepieciešams, jo dati iegūstami aizsargājamo biotopu un aizsargājamo sugu dzīvotņu monitoringa ietvaros.</w:t>
      </w:r>
    </w:p>
    <w:p w14:paraId="56412C82" w14:textId="77777777" w:rsidR="00A90F6E" w:rsidRPr="0025579A" w:rsidRDefault="00A90F6E" w:rsidP="00A90F6E">
      <w:pPr>
        <w:jc w:val="both"/>
        <w:rPr>
          <w:rFonts w:ascii="Times New Roman" w:hAnsi="Times New Roman" w:cs="Times New Roman"/>
          <w:sz w:val="24"/>
          <w:szCs w:val="24"/>
          <w:lang w:val="lv-LV"/>
        </w:rPr>
      </w:pPr>
    </w:p>
    <w:p w14:paraId="1D5557D0" w14:textId="537A71EE" w:rsidR="00A90F6E" w:rsidRDefault="00A90F6E" w:rsidP="00A90F6E">
      <w:pPr>
        <w:jc w:val="both"/>
        <w:rPr>
          <w:rFonts w:ascii="Times New Roman" w:hAnsi="Times New Roman" w:cs="Times New Roman"/>
          <w:sz w:val="24"/>
          <w:szCs w:val="24"/>
          <w:lang w:val="lv-LV"/>
        </w:rPr>
      </w:pPr>
      <w:r w:rsidRPr="0025579A">
        <w:rPr>
          <w:rFonts w:ascii="Times New Roman" w:hAnsi="Times New Roman" w:cs="Times New Roman"/>
          <w:sz w:val="24"/>
          <w:szCs w:val="24"/>
          <w:lang w:val="lv-LV"/>
        </w:rPr>
        <w:t>Apsaimniekošana</w:t>
      </w:r>
      <w:r>
        <w:rPr>
          <w:rFonts w:ascii="Times New Roman" w:hAnsi="Times New Roman" w:cs="Times New Roman"/>
          <w:sz w:val="24"/>
          <w:szCs w:val="24"/>
          <w:lang w:val="lv-LV"/>
        </w:rPr>
        <w:t>s sekmes būtu vēlams novērtēt D</w:t>
      </w:r>
      <w:r>
        <w:rPr>
          <w:rFonts w:ascii="Times New Roman" w:hAnsi="Times New Roman" w:cs="Times New Roman"/>
          <w:sz w:val="24"/>
          <w:szCs w:val="24"/>
          <w:lang w:val="la-Latn"/>
        </w:rPr>
        <w:t>L</w:t>
      </w:r>
      <w:r w:rsidRPr="0025579A">
        <w:rPr>
          <w:rFonts w:ascii="Times New Roman" w:hAnsi="Times New Roman" w:cs="Times New Roman"/>
          <w:sz w:val="24"/>
          <w:szCs w:val="24"/>
          <w:lang w:val="lv-LV"/>
        </w:rPr>
        <w:t xml:space="preserve"> teritorijā plānotajai potenciālo aizsargājamo zālāju biotopu un tauriņiem potenciālo barošanās biotopu atjaunošanai. Monitorings uzsākams veģetācijas periodā pirms apsaimniekošanas pasākumu veikšanas. Tā ietvaros apsaimniekošanai paredzētajos poligonos nepieciešams novērtēt augu sugu sastāvu un veģetācijas struktūru parauglaukumos pirms un pēc pasākuma veikšanas, kā arī </w:t>
      </w:r>
      <w:r>
        <w:rPr>
          <w:rFonts w:ascii="Times New Roman" w:hAnsi="Times New Roman" w:cs="Times New Roman"/>
          <w:sz w:val="24"/>
          <w:szCs w:val="24"/>
          <w:lang w:val="la-Latn"/>
        </w:rPr>
        <w:t xml:space="preserve">salīdzināt </w:t>
      </w:r>
      <w:r w:rsidRPr="0025579A">
        <w:rPr>
          <w:rFonts w:ascii="Times New Roman" w:hAnsi="Times New Roman" w:cs="Times New Roman"/>
          <w:sz w:val="24"/>
          <w:szCs w:val="24"/>
          <w:lang w:val="lv-LV"/>
        </w:rPr>
        <w:t>ar parauglaukumiem, kuros apsaimniekošana vai atjaunošana nenotiek.</w:t>
      </w:r>
    </w:p>
    <w:p w14:paraId="1437F0C7" w14:textId="77777777" w:rsidR="00A90F6E" w:rsidRDefault="00A90F6E" w:rsidP="004874C9">
      <w:pPr>
        <w:rPr>
          <w:rFonts w:ascii="Times New Roman" w:hAnsi="Times New Roman" w:cs="Times New Roman"/>
          <w:sz w:val="24"/>
          <w:szCs w:val="24"/>
          <w:lang w:val="lv-LV"/>
        </w:rPr>
      </w:pPr>
    </w:p>
    <w:p w14:paraId="2F726BAC" w14:textId="3AFC0D14" w:rsidR="00A90F6E" w:rsidRPr="009D1A37" w:rsidRDefault="00DF1A93" w:rsidP="00A90F6E">
      <w:pPr>
        <w:widowControl/>
        <w:rPr>
          <w:rFonts w:ascii="Times New Roman" w:hAnsi="Times New Roman" w:cs="Times New Roman"/>
          <w:b/>
          <w:sz w:val="24"/>
          <w:szCs w:val="24"/>
          <w:u w:val="single"/>
          <w:lang w:val="lv-LV"/>
        </w:rPr>
      </w:pPr>
      <w:r w:rsidRPr="00307B8A">
        <w:rPr>
          <w:rFonts w:ascii="Times New Roman" w:hAnsi="Times New Roman" w:cs="Times New Roman"/>
          <w:b/>
          <w:sz w:val="24"/>
          <w:szCs w:val="24"/>
          <w:u w:val="single"/>
          <w:lang w:val="lv-LV"/>
        </w:rPr>
        <w:t>E.2.1</w:t>
      </w:r>
      <w:r w:rsidR="00F51BE7">
        <w:rPr>
          <w:rFonts w:ascii="Times New Roman" w:hAnsi="Times New Roman" w:cs="Times New Roman"/>
          <w:b/>
          <w:sz w:val="24"/>
          <w:szCs w:val="24"/>
          <w:u w:val="single"/>
          <w:lang w:val="lv-LV"/>
        </w:rPr>
        <w:t>. </w:t>
      </w:r>
      <w:r w:rsidR="00A90F6E" w:rsidRPr="00307B8A">
        <w:rPr>
          <w:rFonts w:ascii="Times New Roman" w:hAnsi="Times New Roman" w:cs="Times New Roman"/>
          <w:b/>
          <w:sz w:val="24"/>
          <w:szCs w:val="24"/>
          <w:u w:val="single"/>
          <w:lang w:val="lv-LV"/>
        </w:rPr>
        <w:t>Aizsargājamo biotopu monitorings</w:t>
      </w:r>
    </w:p>
    <w:p w14:paraId="5387462C" w14:textId="4A58C498" w:rsidR="00A90F6E" w:rsidRDefault="00A90F6E" w:rsidP="004874C9">
      <w:pPr>
        <w:rPr>
          <w:rFonts w:ascii="Times New Roman" w:hAnsi="Times New Roman" w:cs="Times New Roman"/>
          <w:sz w:val="24"/>
          <w:szCs w:val="24"/>
          <w:lang w:val="lv-LV"/>
        </w:rPr>
      </w:pPr>
    </w:p>
    <w:p w14:paraId="3D63C89D" w14:textId="729C4367" w:rsidR="00A90F6E" w:rsidRPr="00906D3C" w:rsidRDefault="00A90F6E" w:rsidP="00A90F6E">
      <w:pPr>
        <w:jc w:val="both"/>
        <w:rPr>
          <w:rFonts w:ascii="Times New Roman" w:hAnsi="Times New Roman" w:cs="Times New Roman"/>
          <w:sz w:val="24"/>
          <w:szCs w:val="24"/>
          <w:lang w:val="lv-LV"/>
        </w:rPr>
      </w:pPr>
      <w:r w:rsidRPr="00906D3C">
        <w:rPr>
          <w:rFonts w:ascii="Times New Roman" w:hAnsi="Times New Roman" w:cs="Times New Roman"/>
          <w:sz w:val="24"/>
          <w:szCs w:val="24"/>
          <w:lang w:val="lv-LV"/>
        </w:rPr>
        <w:t>Valsts vides mo</w:t>
      </w:r>
      <w:r w:rsidR="00443888">
        <w:rPr>
          <w:rFonts w:ascii="Times New Roman" w:hAnsi="Times New Roman" w:cs="Times New Roman"/>
          <w:sz w:val="24"/>
          <w:szCs w:val="24"/>
          <w:lang w:val="lv-LV"/>
        </w:rPr>
        <w:t>nitoringa programmas ietvaros DL</w:t>
      </w:r>
      <w:r w:rsidRPr="00906D3C">
        <w:rPr>
          <w:rFonts w:ascii="Times New Roman" w:hAnsi="Times New Roman" w:cs="Times New Roman"/>
          <w:sz w:val="24"/>
          <w:szCs w:val="24"/>
          <w:lang w:val="lv-LV"/>
        </w:rPr>
        <w:t xml:space="preserve"> teritorijā līdz šim tikuši monitorēti atsevišķi ES nozīmes aizsargājamie biotopi </w:t>
      </w:r>
      <w:r w:rsidRPr="00906D3C">
        <w:rPr>
          <w:rFonts w:ascii="Times New Roman" w:hAnsi="Times New Roman" w:cs="Times New Roman"/>
          <w:i/>
          <w:sz w:val="24"/>
          <w:szCs w:val="24"/>
          <w:lang w:val="lv-LV"/>
        </w:rPr>
        <w:t>–</w:t>
      </w:r>
      <w:r w:rsidRPr="00906D3C">
        <w:rPr>
          <w:rFonts w:ascii="Times New Roman" w:hAnsi="Times New Roman" w:cs="Times New Roman"/>
          <w:iCs/>
          <w:sz w:val="24"/>
          <w:szCs w:val="24"/>
          <w:lang w:val="lv-LV"/>
        </w:rPr>
        <w:t xml:space="preserve"> </w:t>
      </w:r>
      <w:r w:rsidR="00906D3C" w:rsidRPr="00906D3C">
        <w:rPr>
          <w:rFonts w:ascii="Times New Roman" w:hAnsi="Times New Roman" w:cs="Times New Roman"/>
          <w:sz w:val="24"/>
          <w:szCs w:val="24"/>
          <w:lang w:val="la-Latn"/>
        </w:rPr>
        <w:t xml:space="preserve">3260 </w:t>
      </w:r>
      <w:r w:rsidR="00906D3C" w:rsidRPr="00906D3C">
        <w:rPr>
          <w:rFonts w:ascii="Times New Roman" w:hAnsi="Times New Roman" w:cs="Times New Roman"/>
          <w:i/>
          <w:sz w:val="24"/>
          <w:szCs w:val="24"/>
          <w:lang w:val="lv-LV"/>
        </w:rPr>
        <w:t>Upju straujteces un dabiski upju posmi</w:t>
      </w:r>
      <w:r w:rsidR="00906D3C" w:rsidRPr="00906D3C">
        <w:rPr>
          <w:rFonts w:ascii="Times New Roman" w:hAnsi="Times New Roman" w:cs="Times New Roman"/>
          <w:sz w:val="24"/>
          <w:szCs w:val="24"/>
          <w:lang w:val="la-Latn"/>
        </w:rPr>
        <w:t xml:space="preserve">, </w:t>
      </w:r>
      <w:r w:rsidR="00906D3C" w:rsidRPr="00906D3C">
        <w:rPr>
          <w:rFonts w:ascii="Times New Roman" w:hAnsi="Times New Roman" w:cs="Times New Roman"/>
          <w:sz w:val="24"/>
          <w:szCs w:val="24"/>
          <w:lang w:val="lv-LV"/>
        </w:rPr>
        <w:t>6430</w:t>
      </w:r>
      <w:r w:rsidR="00906D3C" w:rsidRPr="00906D3C">
        <w:rPr>
          <w:rFonts w:ascii="Times New Roman" w:hAnsi="Times New Roman" w:cs="Times New Roman"/>
          <w:i/>
          <w:sz w:val="24"/>
          <w:szCs w:val="24"/>
          <w:lang w:val="lv-LV"/>
        </w:rPr>
        <w:t xml:space="preserve"> Eitrofas augsto lakstaugu </w:t>
      </w:r>
      <w:r w:rsidR="00906D3C" w:rsidRPr="00F51BE7">
        <w:rPr>
          <w:rFonts w:ascii="Times New Roman" w:hAnsi="Times New Roman" w:cs="Times New Roman"/>
          <w:i/>
          <w:sz w:val="24"/>
          <w:szCs w:val="24"/>
          <w:lang w:val="lv-LV"/>
        </w:rPr>
        <w:t>audzes</w:t>
      </w:r>
      <w:r w:rsidR="00906D3C" w:rsidRPr="00906D3C">
        <w:rPr>
          <w:rFonts w:ascii="Times New Roman" w:hAnsi="Times New Roman" w:cs="Times New Roman"/>
          <w:sz w:val="24"/>
          <w:szCs w:val="24"/>
          <w:lang w:val="lv-LV"/>
        </w:rPr>
        <w:t xml:space="preserve">, </w:t>
      </w:r>
      <w:r w:rsidR="002907BA">
        <w:rPr>
          <w:rFonts w:ascii="Times New Roman" w:hAnsi="Times New Roman" w:cs="Times New Roman"/>
          <w:sz w:val="24"/>
          <w:szCs w:val="24"/>
          <w:lang w:val="la-Latn"/>
        </w:rPr>
        <w:t xml:space="preserve">7160 </w:t>
      </w:r>
      <w:r w:rsidR="002907BA" w:rsidRPr="00CE5CAE">
        <w:rPr>
          <w:rFonts w:ascii="Times New Roman" w:hAnsi="Times New Roman" w:cs="Times New Roman"/>
          <w:i/>
          <w:sz w:val="24"/>
          <w:szCs w:val="24"/>
          <w:lang w:val="lv-LV"/>
        </w:rPr>
        <w:t>Minerālvielām bagāti avoti un avoksnāji</w:t>
      </w:r>
      <w:r w:rsidR="002907BA">
        <w:rPr>
          <w:rFonts w:ascii="Times New Roman" w:hAnsi="Times New Roman" w:cs="Times New Roman"/>
          <w:sz w:val="24"/>
          <w:szCs w:val="24"/>
          <w:lang w:val="la-Latn"/>
        </w:rPr>
        <w:t>,</w:t>
      </w:r>
      <w:r w:rsidR="002907BA" w:rsidRPr="00906D3C">
        <w:rPr>
          <w:rFonts w:ascii="Times New Roman" w:hAnsi="Times New Roman" w:cs="Times New Roman"/>
          <w:sz w:val="24"/>
          <w:szCs w:val="24"/>
          <w:lang w:val="lv-LV"/>
        </w:rPr>
        <w:t xml:space="preserve"> </w:t>
      </w:r>
      <w:r w:rsidR="00906D3C" w:rsidRPr="00906D3C">
        <w:rPr>
          <w:rFonts w:ascii="Times New Roman" w:hAnsi="Times New Roman" w:cs="Times New Roman"/>
          <w:sz w:val="24"/>
          <w:szCs w:val="24"/>
          <w:lang w:val="lv-LV"/>
        </w:rPr>
        <w:t>8210</w:t>
      </w:r>
      <w:r w:rsidR="00906D3C" w:rsidRPr="00906D3C">
        <w:rPr>
          <w:rFonts w:ascii="Times New Roman" w:hAnsi="Times New Roman" w:cs="Times New Roman"/>
          <w:i/>
          <w:sz w:val="24"/>
          <w:szCs w:val="24"/>
          <w:lang w:val="lv-LV"/>
        </w:rPr>
        <w:t xml:space="preserve"> Karbonātisku pamatiežu atsegumi</w:t>
      </w:r>
      <w:r w:rsidRPr="00906D3C">
        <w:rPr>
          <w:rFonts w:ascii="Times New Roman" w:hAnsi="Times New Roman" w:cs="Times New Roman"/>
          <w:sz w:val="24"/>
          <w:szCs w:val="24"/>
          <w:lang w:val="lv-LV"/>
        </w:rPr>
        <w:t xml:space="preserve">, </w:t>
      </w:r>
      <w:r w:rsidR="00906D3C" w:rsidRPr="00906D3C">
        <w:rPr>
          <w:rFonts w:ascii="Times New Roman" w:hAnsi="Times New Roman" w:cs="Times New Roman"/>
          <w:sz w:val="24"/>
          <w:szCs w:val="24"/>
          <w:lang w:val="lv-LV"/>
        </w:rPr>
        <w:t xml:space="preserve">kā arī </w:t>
      </w:r>
      <w:r w:rsidRPr="00906D3C">
        <w:rPr>
          <w:rFonts w:ascii="Times New Roman" w:hAnsi="Times New Roman" w:cs="Times New Roman"/>
          <w:sz w:val="24"/>
          <w:szCs w:val="24"/>
          <w:lang w:val="lv-LV"/>
        </w:rPr>
        <w:t xml:space="preserve">9180* </w:t>
      </w:r>
      <w:r w:rsidRPr="00906D3C">
        <w:rPr>
          <w:rFonts w:ascii="Times New Roman" w:hAnsi="Times New Roman" w:cs="Times New Roman"/>
          <w:i/>
          <w:sz w:val="24"/>
          <w:szCs w:val="24"/>
          <w:lang w:val="lv-LV"/>
        </w:rPr>
        <w:t>Nogāžu un gravu meži</w:t>
      </w:r>
      <w:r w:rsidR="00906D3C" w:rsidRPr="00906D3C">
        <w:rPr>
          <w:rFonts w:ascii="Times New Roman" w:hAnsi="Times New Roman" w:cs="Times New Roman"/>
          <w:sz w:val="24"/>
          <w:szCs w:val="24"/>
          <w:lang w:val="lv-LV"/>
        </w:rPr>
        <w:t>.</w:t>
      </w:r>
    </w:p>
    <w:p w14:paraId="3813F6AB" w14:textId="77777777" w:rsidR="00A90F6E" w:rsidRPr="00C33CF1" w:rsidRDefault="00A90F6E" w:rsidP="00A90F6E">
      <w:pPr>
        <w:jc w:val="both"/>
        <w:rPr>
          <w:rFonts w:ascii="Times New Roman" w:hAnsi="Times New Roman" w:cs="Times New Roman"/>
          <w:sz w:val="24"/>
          <w:szCs w:val="24"/>
          <w:lang w:val="lv-LV"/>
        </w:rPr>
      </w:pPr>
    </w:p>
    <w:p w14:paraId="7A666151" w14:textId="728E81D8" w:rsidR="00A90F6E" w:rsidRPr="00F51BE7" w:rsidRDefault="00A90F6E" w:rsidP="00A90F6E">
      <w:pPr>
        <w:jc w:val="both"/>
        <w:rPr>
          <w:rFonts w:ascii="Times New Roman" w:hAnsi="Times New Roman" w:cs="Times New Roman"/>
          <w:sz w:val="24"/>
          <w:szCs w:val="24"/>
          <w:lang w:val="la-Latn"/>
        </w:rPr>
      </w:pPr>
      <w:r w:rsidRPr="00C33CF1">
        <w:rPr>
          <w:rFonts w:ascii="Times New Roman" w:hAnsi="Times New Roman" w:cs="Times New Roman"/>
          <w:sz w:val="24"/>
          <w:szCs w:val="24"/>
          <w:lang w:val="lv-LV"/>
        </w:rPr>
        <w:t xml:space="preserve">Dati par teritorijā sastopamo īpaši aizsargājamo biotopu stāvokli arī turpmāk varētu tikt iegūti izmantojot </w:t>
      </w:r>
      <w:r w:rsidRPr="00C33CF1">
        <w:rPr>
          <w:rFonts w:ascii="Times New Roman" w:hAnsi="Times New Roman" w:cs="Times New Roman"/>
          <w:i/>
          <w:iCs/>
          <w:sz w:val="24"/>
          <w:szCs w:val="24"/>
          <w:lang w:val="lv-LV"/>
        </w:rPr>
        <w:t>Natura 2000</w:t>
      </w:r>
      <w:r w:rsidRPr="00C33CF1">
        <w:rPr>
          <w:rFonts w:ascii="Times New Roman" w:hAnsi="Times New Roman" w:cs="Times New Roman"/>
          <w:sz w:val="24"/>
          <w:szCs w:val="24"/>
          <w:lang w:val="lv-LV"/>
        </w:rPr>
        <w:t xml:space="preserve"> vietu monitoringa ietvaros iegūtos datus; speciāli pasākumi nav nepieciešami. Šī monitoringa mērķis ir noteikt ES nozīmes sugu populāciju un biotopu stāvokli un izmaiņas </w:t>
      </w:r>
      <w:r w:rsidRPr="00C33CF1">
        <w:rPr>
          <w:rFonts w:ascii="Times New Roman" w:hAnsi="Times New Roman" w:cs="Times New Roman"/>
          <w:i/>
          <w:iCs/>
          <w:sz w:val="24"/>
          <w:szCs w:val="24"/>
          <w:lang w:val="lv-LV"/>
        </w:rPr>
        <w:t>Natura 2000</w:t>
      </w:r>
      <w:r w:rsidRPr="00C33CF1">
        <w:rPr>
          <w:rFonts w:ascii="Times New Roman" w:hAnsi="Times New Roman" w:cs="Times New Roman"/>
          <w:sz w:val="24"/>
          <w:szCs w:val="24"/>
          <w:lang w:val="lv-LV"/>
        </w:rPr>
        <w:t xml:space="preserve"> teritorijās visā valstī kopumā. Tas nozīmē, ka ES nozīmes aizsargājamie biotopi tiek monitorēti izlases veidā.</w:t>
      </w:r>
    </w:p>
    <w:p w14:paraId="4A7ACEC3" w14:textId="77777777" w:rsidR="00A90F6E" w:rsidRPr="00A90F6E" w:rsidRDefault="00A90F6E" w:rsidP="004874C9">
      <w:pPr>
        <w:rPr>
          <w:rFonts w:ascii="Times New Roman" w:hAnsi="Times New Roman" w:cs="Times New Roman"/>
          <w:sz w:val="24"/>
          <w:szCs w:val="24"/>
          <w:lang w:val="lv-LV"/>
        </w:rPr>
      </w:pPr>
    </w:p>
    <w:p w14:paraId="0FF14E95" w14:textId="191870E0" w:rsidR="00F25475" w:rsidRPr="00560BF0" w:rsidRDefault="00307B8A" w:rsidP="004874C9">
      <w:pPr>
        <w:jc w:val="both"/>
        <w:rPr>
          <w:rFonts w:ascii="Times New Roman" w:hAnsi="Times New Roman" w:cs="Times New Roman"/>
          <w:b/>
          <w:sz w:val="24"/>
          <w:szCs w:val="24"/>
          <w:u w:val="single"/>
          <w:lang w:val="lv-LV"/>
        </w:rPr>
      </w:pPr>
      <w:r w:rsidRPr="00307B8A">
        <w:rPr>
          <w:rFonts w:ascii="Times New Roman" w:hAnsi="Times New Roman" w:cs="Times New Roman"/>
          <w:b/>
          <w:sz w:val="24"/>
          <w:szCs w:val="24"/>
          <w:u w:val="single"/>
          <w:lang w:val="lv-LV"/>
        </w:rPr>
        <w:t>E.2.2</w:t>
      </w:r>
      <w:r w:rsidR="00F51BE7">
        <w:rPr>
          <w:rFonts w:ascii="Times New Roman" w:hAnsi="Times New Roman" w:cs="Times New Roman"/>
          <w:b/>
          <w:sz w:val="24"/>
          <w:szCs w:val="24"/>
          <w:u w:val="single"/>
          <w:lang w:val="lv-LV"/>
        </w:rPr>
        <w:t>. </w:t>
      </w:r>
      <w:r w:rsidR="00F25475" w:rsidRPr="00307B8A">
        <w:rPr>
          <w:rFonts w:ascii="Times New Roman" w:hAnsi="Times New Roman" w:cs="Times New Roman"/>
          <w:b/>
          <w:sz w:val="24"/>
          <w:szCs w:val="24"/>
          <w:u w:val="single"/>
          <w:lang w:val="lv-LV"/>
        </w:rPr>
        <w:t>Reto un īpaši aizsargājamo sugu monitorings</w:t>
      </w:r>
    </w:p>
    <w:p w14:paraId="1621C7DD" w14:textId="6307D598" w:rsidR="003015C9" w:rsidRPr="00932926" w:rsidRDefault="003015C9" w:rsidP="004874C9">
      <w:pPr>
        <w:widowControl/>
        <w:rPr>
          <w:rFonts w:ascii="Times New Roman" w:hAnsi="Times New Roman" w:cs="Times New Roman"/>
          <w:bCs/>
          <w:iCs/>
          <w:sz w:val="24"/>
          <w:szCs w:val="24"/>
          <w:highlight w:val="yellow"/>
          <w:lang w:val="lv-LV"/>
        </w:rPr>
      </w:pPr>
    </w:p>
    <w:p w14:paraId="7D90E6E5" w14:textId="736D0491" w:rsidR="001E2DD4" w:rsidRDefault="00210BC0" w:rsidP="001E2DD4">
      <w:pPr>
        <w:jc w:val="both"/>
        <w:rPr>
          <w:rFonts w:ascii="Times New Roman" w:hAnsi="Times New Roman" w:cs="Times New Roman"/>
          <w:sz w:val="24"/>
          <w:szCs w:val="24"/>
          <w:lang w:val="lv-LV"/>
        </w:rPr>
      </w:pPr>
      <w:r w:rsidRPr="005E2899">
        <w:rPr>
          <w:rFonts w:ascii="Times New Roman" w:hAnsi="Times New Roman" w:cs="Times New Roman"/>
          <w:sz w:val="24"/>
          <w:szCs w:val="24"/>
          <w:lang w:val="lv-LV"/>
        </w:rPr>
        <w:t xml:space="preserve">Valsts vides monitoringa programmā īstenoto monitoringa aktivitāšu ietvaros, no </w:t>
      </w:r>
      <w:r w:rsidR="00F80070">
        <w:rPr>
          <w:rFonts w:ascii="Times New Roman" w:hAnsi="Times New Roman" w:cs="Times New Roman"/>
          <w:sz w:val="24"/>
          <w:szCs w:val="24"/>
          <w:lang w:val="lv-LV"/>
        </w:rPr>
        <w:t>DL</w:t>
      </w:r>
      <w:r w:rsidRPr="005E2899">
        <w:rPr>
          <w:rFonts w:ascii="Times New Roman" w:hAnsi="Times New Roman" w:cs="Times New Roman"/>
          <w:sz w:val="24"/>
          <w:szCs w:val="24"/>
          <w:lang w:val="lv-LV"/>
        </w:rPr>
        <w:t xml:space="preserve"> sastopamajām aizsargājamām sugām, līdz šim monitorings veikts biezajai perlamutrenei </w:t>
      </w:r>
      <w:r w:rsidRPr="005E2899">
        <w:rPr>
          <w:rFonts w:ascii="Times New Roman" w:hAnsi="Times New Roman" w:cs="Times New Roman"/>
          <w:i/>
          <w:sz w:val="24"/>
          <w:lang w:val="lv-LV"/>
        </w:rPr>
        <w:t>Unio crassus</w:t>
      </w:r>
      <w:r>
        <w:rPr>
          <w:rFonts w:ascii="Times New Roman" w:hAnsi="Times New Roman" w:cs="Times New Roman"/>
          <w:sz w:val="24"/>
          <w:lang w:val="lv-LV"/>
        </w:rPr>
        <w:t xml:space="preserve">, </w:t>
      </w:r>
      <w:r w:rsidR="00BD302E">
        <w:rPr>
          <w:rFonts w:ascii="Times New Roman" w:eastAsia="Times New Roman" w:hAnsi="Times New Roman" w:cs="Times New Roman"/>
          <w:sz w:val="24"/>
          <w:szCs w:val="24"/>
          <w:lang w:val="lv-LV"/>
        </w:rPr>
        <w:t>meža sīksamtenim</w:t>
      </w:r>
      <w:r>
        <w:rPr>
          <w:rFonts w:ascii="Times New Roman" w:eastAsia="Times New Roman" w:hAnsi="Times New Roman" w:cs="Times New Roman"/>
          <w:sz w:val="24"/>
          <w:szCs w:val="24"/>
          <w:lang w:val="lv-LV"/>
        </w:rPr>
        <w:t xml:space="preserve"> </w:t>
      </w:r>
      <w:r w:rsidRPr="00A96FA8">
        <w:rPr>
          <w:rFonts w:ascii="Times New Roman" w:hAnsi="Times New Roman" w:cs="Times New Roman"/>
          <w:i/>
          <w:sz w:val="24"/>
          <w:szCs w:val="20"/>
          <w:lang w:val="lv-LV"/>
        </w:rPr>
        <w:t xml:space="preserve">Coenonympha </w:t>
      </w:r>
      <w:r w:rsidRPr="00A96FA8">
        <w:rPr>
          <w:rFonts w:ascii="Times New Roman" w:eastAsia="Times New Roman" w:hAnsi="Times New Roman" w:cs="Times New Roman"/>
          <w:i/>
          <w:sz w:val="24"/>
          <w:szCs w:val="24"/>
          <w:lang w:val="lv-LV"/>
        </w:rPr>
        <w:t>hero</w:t>
      </w:r>
      <w:r>
        <w:rPr>
          <w:rFonts w:ascii="Times New Roman" w:eastAsia="Times New Roman" w:hAnsi="Times New Roman" w:cs="Times New Roman"/>
          <w:sz w:val="24"/>
          <w:szCs w:val="24"/>
          <w:lang w:val="lv-LV"/>
        </w:rPr>
        <w:t xml:space="preserve">, </w:t>
      </w:r>
      <w:r w:rsidR="00BD302E">
        <w:rPr>
          <w:rFonts w:ascii="Times New Roman" w:hAnsi="Times New Roman" w:cs="Times New Roman"/>
          <w:sz w:val="24"/>
          <w:szCs w:val="24"/>
          <w:lang w:val="lv-LV"/>
        </w:rPr>
        <w:t>zaļajai</w:t>
      </w:r>
      <w:r w:rsidRPr="00E22058">
        <w:rPr>
          <w:rFonts w:ascii="Times New Roman" w:hAnsi="Times New Roman" w:cs="Times New Roman"/>
          <w:sz w:val="24"/>
          <w:szCs w:val="24"/>
          <w:lang w:val="lv-LV"/>
        </w:rPr>
        <w:t xml:space="preserve"> upjuspāre</w:t>
      </w:r>
      <w:r w:rsidR="00BD302E">
        <w:rPr>
          <w:rFonts w:ascii="Times New Roman" w:hAnsi="Times New Roman" w:cs="Times New Roman"/>
          <w:sz w:val="24"/>
          <w:szCs w:val="24"/>
          <w:lang w:val="lv-LV"/>
        </w:rPr>
        <w:t>i</w:t>
      </w:r>
      <w:r w:rsidRPr="00E22058">
        <w:rPr>
          <w:rFonts w:ascii="Times New Roman" w:hAnsi="Times New Roman" w:cs="Times New Roman"/>
          <w:sz w:val="24"/>
          <w:szCs w:val="24"/>
          <w:lang w:val="lv-LV"/>
        </w:rPr>
        <w:t xml:space="preserve"> </w:t>
      </w:r>
      <w:r w:rsidRPr="00E22058">
        <w:rPr>
          <w:rFonts w:ascii="Times New Roman" w:hAnsi="Times New Roman" w:cs="Times New Roman"/>
          <w:i/>
          <w:sz w:val="24"/>
          <w:szCs w:val="24"/>
          <w:lang w:val="lv-LV"/>
        </w:rPr>
        <w:t>Ophiogomphus cecilia</w:t>
      </w:r>
      <w:r w:rsidRPr="005E2899">
        <w:rPr>
          <w:rFonts w:ascii="Times New Roman" w:hAnsi="Times New Roman" w:cs="Times New Roman"/>
          <w:sz w:val="24"/>
          <w:szCs w:val="24"/>
          <w:lang w:val="lv-LV"/>
        </w:rPr>
        <w:t xml:space="preserve"> (Bezmugurkaulnieku monitorings </w:t>
      </w:r>
      <w:r w:rsidRPr="005E2899">
        <w:rPr>
          <w:rFonts w:ascii="Times New Roman" w:hAnsi="Times New Roman" w:cs="Times New Roman"/>
          <w:i/>
          <w:iCs/>
          <w:sz w:val="24"/>
          <w:szCs w:val="24"/>
          <w:lang w:val="lv-LV"/>
        </w:rPr>
        <w:t>Natura 2000</w:t>
      </w:r>
      <w:r w:rsidRPr="005E2899">
        <w:rPr>
          <w:rFonts w:ascii="Times New Roman" w:hAnsi="Times New Roman" w:cs="Times New Roman"/>
          <w:sz w:val="24"/>
          <w:szCs w:val="24"/>
          <w:lang w:val="lv-LV"/>
        </w:rPr>
        <w:t xml:space="preserve"> teritorijās), </w:t>
      </w:r>
      <w:r w:rsidRPr="00EC2584">
        <w:rPr>
          <w:rFonts w:ascii="Times New Roman" w:hAnsi="Times New Roman" w:cs="Times New Roman"/>
          <w:sz w:val="24"/>
          <w:szCs w:val="24"/>
          <w:lang w:val="lv-LV"/>
        </w:rPr>
        <w:lastRenderedPageBreak/>
        <w:t>Eirāzijas ūdra</w:t>
      </w:r>
      <w:r w:rsidRPr="00EC2584">
        <w:rPr>
          <w:rFonts w:ascii="Times New Roman" w:hAnsi="Times New Roman" w:cs="Times New Roman"/>
          <w:sz w:val="24"/>
          <w:szCs w:val="24"/>
          <w:lang w:val="la-Latn"/>
        </w:rPr>
        <w:t>m</w:t>
      </w:r>
      <w:r w:rsidRPr="00EC2584">
        <w:rPr>
          <w:rFonts w:ascii="Times New Roman" w:hAnsi="Times New Roman" w:cs="Times New Roman"/>
          <w:sz w:val="24"/>
          <w:szCs w:val="24"/>
          <w:lang w:val="lv-LV"/>
        </w:rPr>
        <w:t xml:space="preserve"> </w:t>
      </w:r>
      <w:r w:rsidRPr="00EC2584">
        <w:rPr>
          <w:rFonts w:ascii="Times New Roman" w:hAnsi="Times New Roman" w:cs="Times New Roman"/>
          <w:i/>
          <w:sz w:val="24"/>
          <w:szCs w:val="24"/>
          <w:lang w:val="lv-LV"/>
        </w:rPr>
        <w:t>Lutra lutra</w:t>
      </w:r>
      <w:r w:rsidRPr="00EC2584">
        <w:rPr>
          <w:rFonts w:ascii="Times New Roman" w:hAnsi="Times New Roman" w:cs="Times New Roman"/>
          <w:sz w:val="24"/>
          <w:szCs w:val="24"/>
          <w:lang w:val="lv-LV"/>
        </w:rPr>
        <w:t xml:space="preserve"> (Ūdra monitorings </w:t>
      </w:r>
      <w:r w:rsidRPr="00EC2584">
        <w:rPr>
          <w:rFonts w:ascii="Times New Roman" w:hAnsi="Times New Roman" w:cs="Times New Roman"/>
          <w:i/>
          <w:iCs/>
          <w:sz w:val="24"/>
          <w:szCs w:val="24"/>
          <w:lang w:val="lv-LV"/>
        </w:rPr>
        <w:t>Natura 2000</w:t>
      </w:r>
      <w:r w:rsidR="00BD302E">
        <w:rPr>
          <w:rFonts w:ascii="Times New Roman" w:hAnsi="Times New Roman" w:cs="Times New Roman"/>
          <w:sz w:val="24"/>
          <w:szCs w:val="24"/>
          <w:lang w:val="lv-LV"/>
        </w:rPr>
        <w:t xml:space="preserve"> teritorijās) un</w:t>
      </w:r>
      <w:r w:rsidRPr="00EC2584">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dīķa </w:t>
      </w:r>
      <w:r w:rsidR="00BD302E">
        <w:rPr>
          <w:rFonts w:ascii="Times New Roman" w:hAnsi="Times New Roman" w:cs="Times New Roman"/>
          <w:sz w:val="24"/>
          <w:szCs w:val="24"/>
          <w:lang w:val="lv-LV"/>
        </w:rPr>
        <w:t>nakstssikspārnim</w:t>
      </w:r>
      <w:r w:rsidRPr="005E2899">
        <w:rPr>
          <w:rFonts w:ascii="Times New Roman" w:hAnsi="Times New Roman" w:cs="Times New Roman"/>
          <w:sz w:val="24"/>
          <w:szCs w:val="24"/>
          <w:lang w:val="lv-LV"/>
        </w:rPr>
        <w:t xml:space="preserve"> </w:t>
      </w:r>
      <w:r w:rsidRPr="00210BC0">
        <w:rPr>
          <w:rFonts w:ascii="Times New Roman" w:hAnsi="Times New Roman" w:cs="Times New Roman"/>
          <w:i/>
          <w:sz w:val="24"/>
          <w:szCs w:val="24"/>
          <w:lang w:val="lv-LV"/>
        </w:rPr>
        <w:t>Myotis dasycneme</w:t>
      </w:r>
      <w:r w:rsidRPr="005E2899">
        <w:rPr>
          <w:rFonts w:ascii="Times New Roman" w:hAnsi="Times New Roman" w:cs="Times New Roman"/>
          <w:sz w:val="24"/>
          <w:szCs w:val="24"/>
          <w:lang w:val="lv-LV"/>
        </w:rPr>
        <w:t xml:space="preserve"> (Dīķu naktssikspārņu monitorings </w:t>
      </w:r>
      <w:r w:rsidRPr="00932926">
        <w:rPr>
          <w:rFonts w:ascii="Times New Roman" w:hAnsi="Times New Roman" w:cs="Times New Roman"/>
          <w:i/>
          <w:iCs/>
          <w:sz w:val="24"/>
          <w:szCs w:val="24"/>
          <w:lang w:val="lv-LV"/>
        </w:rPr>
        <w:t>Natura 2000</w:t>
      </w:r>
      <w:r w:rsidRPr="005E2899">
        <w:rPr>
          <w:rFonts w:ascii="Times New Roman" w:hAnsi="Times New Roman" w:cs="Times New Roman"/>
          <w:sz w:val="24"/>
          <w:szCs w:val="24"/>
          <w:lang w:val="lv-LV"/>
        </w:rPr>
        <w:t xml:space="preserve"> teritorijās)</w:t>
      </w:r>
      <w:r>
        <w:rPr>
          <w:rFonts w:ascii="Times New Roman" w:hAnsi="Times New Roman" w:cs="Times New Roman"/>
          <w:sz w:val="24"/>
          <w:szCs w:val="24"/>
          <w:lang w:val="lv-LV"/>
        </w:rPr>
        <w:t>.</w:t>
      </w:r>
      <w:r w:rsidR="001E2DD4">
        <w:rPr>
          <w:rFonts w:ascii="Times New Roman" w:hAnsi="Times New Roman" w:cs="Times New Roman"/>
          <w:sz w:val="24"/>
          <w:szCs w:val="24"/>
          <w:lang w:val="lv-LV"/>
        </w:rPr>
        <w:t xml:space="preserve"> Līdz šim DL teritorijā </w:t>
      </w:r>
      <w:r w:rsidR="001E2DD4" w:rsidRPr="005E2899">
        <w:rPr>
          <w:rFonts w:ascii="Times New Roman" w:hAnsi="Times New Roman" w:cs="Times New Roman"/>
          <w:sz w:val="24"/>
          <w:szCs w:val="24"/>
          <w:lang w:val="lv-LV"/>
        </w:rPr>
        <w:t>Valsts vides</w:t>
      </w:r>
      <w:r w:rsidR="001E2DD4">
        <w:rPr>
          <w:rFonts w:ascii="Times New Roman" w:hAnsi="Times New Roman" w:cs="Times New Roman"/>
          <w:sz w:val="24"/>
          <w:szCs w:val="24"/>
          <w:lang w:val="lv-LV"/>
        </w:rPr>
        <w:t xml:space="preserve"> monitoringa programmas ietvaros īstenotās monitoringa aktivitātes datu ieguvei par iepriekš minētajām sugām nepieciešams nodrošināt arī turpmāk.</w:t>
      </w:r>
    </w:p>
    <w:p w14:paraId="0F80C54D" w14:textId="4BF549E2" w:rsidR="001E2DD4" w:rsidRDefault="001E2DD4" w:rsidP="001E2DD4">
      <w:pPr>
        <w:jc w:val="both"/>
        <w:rPr>
          <w:rFonts w:ascii="Times New Roman" w:hAnsi="Times New Roman" w:cs="Times New Roman"/>
          <w:sz w:val="24"/>
          <w:szCs w:val="24"/>
          <w:lang w:val="lv-LV"/>
        </w:rPr>
      </w:pPr>
    </w:p>
    <w:p w14:paraId="6F603D4C" w14:textId="508632BC" w:rsidR="00560BF0" w:rsidRPr="001E2DD4" w:rsidRDefault="001E2DD4" w:rsidP="00F82E4F">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tiek īstenots arī zivju, nēģu un vēžu monitorings </w:t>
      </w:r>
      <w:r w:rsidRPr="00932926">
        <w:rPr>
          <w:rFonts w:ascii="Times New Roman" w:hAnsi="Times New Roman" w:cs="Times New Roman"/>
          <w:i/>
          <w:iCs/>
          <w:sz w:val="24"/>
          <w:szCs w:val="24"/>
          <w:lang w:val="lv-LV"/>
        </w:rPr>
        <w:t>Natura 2000</w:t>
      </w:r>
      <w:r>
        <w:rPr>
          <w:rFonts w:ascii="Times New Roman" w:hAnsi="Times New Roman" w:cs="Times New Roman"/>
          <w:sz w:val="24"/>
          <w:szCs w:val="24"/>
          <w:lang w:val="lv-LV"/>
        </w:rPr>
        <w:t xml:space="preserve"> teritorijās. </w:t>
      </w:r>
      <w:r w:rsidR="00F82E4F" w:rsidRPr="00C2286F">
        <w:rPr>
          <w:rFonts w:ascii="Times New Roman" w:eastAsia="Times New Roman" w:hAnsi="Times New Roman" w:cs="Times New Roman"/>
          <w:sz w:val="24"/>
          <w:szCs w:val="24"/>
          <w:lang w:val="lv-LV"/>
        </w:rPr>
        <w:t xml:space="preserve">Zivju un nēģu uzskaiti (monitoringu) </w:t>
      </w:r>
      <w:r w:rsidR="00F82E4F">
        <w:rPr>
          <w:rFonts w:ascii="Times New Roman" w:eastAsia="Times New Roman" w:hAnsi="Times New Roman" w:cs="Times New Roman"/>
          <w:sz w:val="24"/>
          <w:szCs w:val="24"/>
          <w:lang w:val="lv-LV"/>
        </w:rPr>
        <w:t>D</w:t>
      </w:r>
      <w:r w:rsidR="00F82E4F">
        <w:rPr>
          <w:rFonts w:ascii="Times New Roman" w:eastAsia="Times New Roman" w:hAnsi="Times New Roman" w:cs="Times New Roman"/>
          <w:sz w:val="24"/>
          <w:szCs w:val="24"/>
          <w:lang w:val="la-Latn"/>
        </w:rPr>
        <w:t>L</w:t>
      </w:r>
      <w:r w:rsidR="00F82E4F">
        <w:rPr>
          <w:rFonts w:ascii="Times New Roman" w:eastAsia="Times New Roman" w:hAnsi="Times New Roman" w:cs="Times New Roman"/>
          <w:sz w:val="24"/>
          <w:szCs w:val="24"/>
          <w:lang w:val="lv-LV"/>
        </w:rPr>
        <w:t xml:space="preserve"> teritorijā </w:t>
      </w:r>
      <w:r>
        <w:rPr>
          <w:rFonts w:ascii="Times New Roman" w:eastAsia="Times New Roman" w:hAnsi="Times New Roman" w:cs="Times New Roman"/>
          <w:sz w:val="24"/>
          <w:szCs w:val="24"/>
          <w:lang w:val="lv-LV"/>
        </w:rPr>
        <w:t>rekomendējams</w:t>
      </w:r>
      <w:r w:rsidR="00F82E4F">
        <w:rPr>
          <w:rFonts w:ascii="Times New Roman" w:eastAsia="Times New Roman" w:hAnsi="Times New Roman" w:cs="Times New Roman"/>
          <w:sz w:val="24"/>
          <w:szCs w:val="24"/>
          <w:lang w:val="lv-LV"/>
        </w:rPr>
        <w:t xml:space="preserve"> veikt ik pēc</w:t>
      </w:r>
      <w:r w:rsidR="00F82E4F" w:rsidRPr="00C2286F">
        <w:rPr>
          <w:rFonts w:ascii="Times New Roman" w:eastAsia="Times New Roman" w:hAnsi="Times New Roman" w:cs="Times New Roman"/>
          <w:sz w:val="24"/>
          <w:szCs w:val="24"/>
          <w:lang w:val="lv-LV"/>
        </w:rPr>
        <w:t xml:space="preserve"> diviem – trīs gadiem. </w:t>
      </w:r>
      <w:r w:rsidR="00F82E4F">
        <w:rPr>
          <w:rFonts w:ascii="Times New Roman" w:eastAsia="Times New Roman" w:hAnsi="Times New Roman" w:cs="Times New Roman"/>
          <w:sz w:val="24"/>
          <w:szCs w:val="24"/>
          <w:lang w:val="lv-LV"/>
        </w:rPr>
        <w:t>Mazajās upēs u</w:t>
      </w:r>
      <w:r w:rsidR="00F82E4F" w:rsidRPr="00C2286F">
        <w:rPr>
          <w:rFonts w:ascii="Times New Roman" w:eastAsia="Times New Roman" w:hAnsi="Times New Roman" w:cs="Times New Roman"/>
          <w:sz w:val="24"/>
          <w:szCs w:val="24"/>
          <w:lang w:val="lv-LV"/>
        </w:rPr>
        <w:t>zskaite veica</w:t>
      </w:r>
      <w:r w:rsidR="00F82E4F">
        <w:rPr>
          <w:rFonts w:ascii="Times New Roman" w:eastAsia="Times New Roman" w:hAnsi="Times New Roman" w:cs="Times New Roman"/>
          <w:sz w:val="24"/>
          <w:szCs w:val="24"/>
          <w:lang w:val="lv-LV"/>
        </w:rPr>
        <w:t>ma vismaz trīs parau</w:t>
      </w:r>
      <w:r w:rsidR="00F51BE7">
        <w:rPr>
          <w:rFonts w:ascii="Times New Roman" w:eastAsia="Times New Roman" w:hAnsi="Times New Roman" w:cs="Times New Roman"/>
          <w:sz w:val="24"/>
          <w:szCs w:val="24"/>
          <w:lang w:val="lv-LV"/>
        </w:rPr>
        <w:t>glaukumos (platība aptuveni 200 </w:t>
      </w:r>
      <w:r w:rsidR="00F82E4F">
        <w:rPr>
          <w:rFonts w:ascii="Times New Roman" w:eastAsia="Times New Roman" w:hAnsi="Times New Roman" w:cs="Times New Roman"/>
          <w:sz w:val="24"/>
          <w:szCs w:val="24"/>
          <w:lang w:val="lv-LV"/>
        </w:rPr>
        <w:t>m</w:t>
      </w:r>
      <w:r w:rsidR="00F82E4F" w:rsidRPr="00302B76">
        <w:rPr>
          <w:rFonts w:ascii="Times New Roman" w:eastAsia="Times New Roman" w:hAnsi="Times New Roman" w:cs="Times New Roman"/>
          <w:sz w:val="24"/>
          <w:szCs w:val="24"/>
          <w:vertAlign w:val="superscript"/>
          <w:lang w:val="lv-LV"/>
        </w:rPr>
        <w:t>2</w:t>
      </w:r>
      <w:r w:rsidR="00F82E4F">
        <w:rPr>
          <w:rFonts w:ascii="Times New Roman" w:eastAsia="Times New Roman" w:hAnsi="Times New Roman" w:cs="Times New Roman"/>
          <w:sz w:val="24"/>
          <w:szCs w:val="24"/>
          <w:lang w:val="lv-LV"/>
        </w:rPr>
        <w:t>). Šķ</w:t>
      </w:r>
      <w:r w:rsidR="00FA2D33">
        <w:rPr>
          <w:rFonts w:ascii="Times New Roman" w:eastAsia="Times New Roman" w:hAnsi="Times New Roman" w:cs="Times New Roman"/>
          <w:sz w:val="24"/>
          <w:szCs w:val="24"/>
          <w:lang w:val="lv-LV"/>
        </w:rPr>
        <w:t>ē</w:t>
      </w:r>
      <w:r w:rsidR="00F82E4F">
        <w:rPr>
          <w:rFonts w:ascii="Times New Roman" w:eastAsia="Times New Roman" w:hAnsi="Times New Roman" w:cs="Times New Roman"/>
          <w:sz w:val="24"/>
          <w:szCs w:val="24"/>
          <w:lang w:val="lv-LV"/>
        </w:rPr>
        <w:t>rvelī parauglaukum</w:t>
      </w:r>
      <w:r w:rsidR="00FA2D33">
        <w:rPr>
          <w:rFonts w:ascii="Times New Roman" w:eastAsia="Times New Roman" w:hAnsi="Times New Roman" w:cs="Times New Roman"/>
          <w:sz w:val="24"/>
          <w:szCs w:val="24"/>
          <w:lang w:val="lv-LV"/>
        </w:rPr>
        <w:t>us</w:t>
      </w:r>
      <w:r w:rsidR="00F82E4F">
        <w:rPr>
          <w:rFonts w:ascii="Times New Roman" w:eastAsia="Times New Roman" w:hAnsi="Times New Roman" w:cs="Times New Roman"/>
          <w:sz w:val="24"/>
          <w:szCs w:val="24"/>
          <w:lang w:val="lv-LV"/>
        </w:rPr>
        <w:t xml:space="preserve"> vēlams izvietot lejtecē pie autoceļa V1277 tilta un </w:t>
      </w:r>
      <w:r w:rsidR="00F80070">
        <w:rPr>
          <w:rFonts w:ascii="Times New Roman" w:eastAsia="Times New Roman" w:hAnsi="Times New Roman" w:cs="Times New Roman"/>
          <w:sz w:val="24"/>
          <w:szCs w:val="24"/>
          <w:lang w:val="lv-LV"/>
        </w:rPr>
        <w:t>DL</w:t>
      </w:r>
      <w:r w:rsidR="00F51BE7">
        <w:rPr>
          <w:rFonts w:ascii="Times New Roman" w:eastAsia="Times New Roman" w:hAnsi="Times New Roman" w:cs="Times New Roman"/>
          <w:sz w:val="24"/>
          <w:szCs w:val="24"/>
          <w:lang w:val="lv-LV"/>
        </w:rPr>
        <w:t xml:space="preserve"> DR</w:t>
      </w:r>
      <w:r w:rsidR="00F82E4F">
        <w:rPr>
          <w:rFonts w:ascii="Times New Roman" w:eastAsia="Times New Roman" w:hAnsi="Times New Roman" w:cs="Times New Roman"/>
          <w:sz w:val="24"/>
          <w:szCs w:val="24"/>
          <w:lang w:val="lv-LV"/>
        </w:rPr>
        <w:t xml:space="preserve"> daļā pie Melderu mājām, savukārt Lētīžā – pie autoceļa V1277 tilta. Vismaz divos parauglaukumos uzskaiti ir vēlams veikt arī Ventā. Ņemot vērā, ka vairākas no </w:t>
      </w:r>
      <w:r w:rsidR="00F80070">
        <w:rPr>
          <w:rFonts w:ascii="Times New Roman" w:eastAsia="Times New Roman" w:hAnsi="Times New Roman" w:cs="Times New Roman"/>
          <w:sz w:val="24"/>
          <w:szCs w:val="24"/>
          <w:lang w:val="lv-LV"/>
        </w:rPr>
        <w:t>DL</w:t>
      </w:r>
      <w:r w:rsidR="00F82E4F">
        <w:rPr>
          <w:rFonts w:ascii="Times New Roman" w:eastAsia="Times New Roman" w:hAnsi="Times New Roman" w:cs="Times New Roman"/>
          <w:sz w:val="24"/>
          <w:szCs w:val="24"/>
          <w:lang w:val="lv-LV"/>
        </w:rPr>
        <w:t xml:space="preserve"> teritorijā sastopamajām aizsargājamām sugām ir grūti uzskaitīt, veicot elektrozveju, Ventā, Šķ</w:t>
      </w:r>
      <w:r w:rsidR="00FA2D33">
        <w:rPr>
          <w:rFonts w:ascii="Times New Roman" w:eastAsia="Times New Roman" w:hAnsi="Times New Roman" w:cs="Times New Roman"/>
          <w:sz w:val="24"/>
          <w:szCs w:val="24"/>
          <w:lang w:val="lv-LV"/>
        </w:rPr>
        <w:t>ē</w:t>
      </w:r>
      <w:r w:rsidR="00F82E4F">
        <w:rPr>
          <w:rFonts w:ascii="Times New Roman" w:eastAsia="Times New Roman" w:hAnsi="Times New Roman" w:cs="Times New Roman"/>
          <w:sz w:val="24"/>
          <w:szCs w:val="24"/>
          <w:lang w:val="lv-LV"/>
        </w:rPr>
        <w:t>rvelī un Lētīžā ir vēlams veikt arī paraugu ievākšanu vides DNS analīzei. Nēģu kāpuru kvantitatīvai uzskaitei ir vēlami divi parauglaukumi Ventā.</w:t>
      </w:r>
    </w:p>
    <w:p w14:paraId="3E9A20B4" w14:textId="77777777" w:rsidR="00560BF0" w:rsidRPr="00560BF0" w:rsidRDefault="00560BF0" w:rsidP="004874C9">
      <w:pPr>
        <w:widowControl/>
        <w:rPr>
          <w:rFonts w:ascii="Times New Roman" w:hAnsi="Times New Roman" w:cs="Times New Roman"/>
          <w:b/>
          <w:sz w:val="24"/>
          <w:szCs w:val="24"/>
          <w:highlight w:val="yellow"/>
          <w:u w:val="single"/>
          <w:lang w:val="lv-LV"/>
        </w:rPr>
      </w:pPr>
    </w:p>
    <w:p w14:paraId="16615527" w14:textId="29B7454E" w:rsidR="00560BF0" w:rsidRPr="00307B8A" w:rsidRDefault="00307B8A" w:rsidP="00560BF0">
      <w:pPr>
        <w:rPr>
          <w:rFonts w:ascii="Times New Roman" w:hAnsi="Times New Roman" w:cs="Times New Roman"/>
          <w:b/>
          <w:sz w:val="24"/>
          <w:szCs w:val="24"/>
          <w:u w:val="single"/>
          <w:lang w:val="la-Latn"/>
        </w:rPr>
      </w:pPr>
      <w:r w:rsidRPr="00307B8A">
        <w:rPr>
          <w:rFonts w:ascii="Times New Roman" w:hAnsi="Times New Roman" w:cs="Times New Roman"/>
          <w:b/>
          <w:sz w:val="24"/>
          <w:szCs w:val="24"/>
          <w:u w:val="single"/>
          <w:lang w:val="lv-LV"/>
        </w:rPr>
        <w:t>E.3.1.</w:t>
      </w:r>
      <w:r w:rsidR="00F51BE7">
        <w:rPr>
          <w:rFonts w:ascii="Times New Roman" w:hAnsi="Times New Roman" w:cs="Times New Roman"/>
          <w:b/>
          <w:sz w:val="24"/>
          <w:szCs w:val="24"/>
          <w:u w:val="single"/>
          <w:lang w:val="la-Latn"/>
        </w:rPr>
        <w:t> </w:t>
      </w:r>
      <w:r w:rsidR="00560BF0" w:rsidRPr="00307B8A">
        <w:rPr>
          <w:rFonts w:ascii="Times New Roman" w:hAnsi="Times New Roman" w:cs="Times New Roman"/>
          <w:b/>
          <w:sz w:val="24"/>
          <w:szCs w:val="24"/>
          <w:u w:val="single"/>
          <w:lang w:val="lv-LV"/>
        </w:rPr>
        <w:t>Antropogēnās slodzes monitorings</w:t>
      </w:r>
    </w:p>
    <w:p w14:paraId="2F0C7004" w14:textId="77777777" w:rsidR="00560BF0" w:rsidRPr="00560BF0" w:rsidRDefault="00560BF0" w:rsidP="00560BF0">
      <w:pPr>
        <w:rPr>
          <w:rFonts w:ascii="Times New Roman" w:hAnsi="Times New Roman" w:cs="Times New Roman"/>
          <w:b/>
          <w:sz w:val="20"/>
          <w:szCs w:val="20"/>
          <w:highlight w:val="yellow"/>
          <w:lang w:val="lv-LV"/>
        </w:rPr>
      </w:pPr>
    </w:p>
    <w:p w14:paraId="768FA76F" w14:textId="680878FD" w:rsidR="00F20CDF" w:rsidRPr="00560BF0" w:rsidRDefault="00F20CDF" w:rsidP="00F20CDF">
      <w:pPr>
        <w:widowControl/>
        <w:autoSpaceDE w:val="0"/>
        <w:autoSpaceDN w:val="0"/>
        <w:adjustRightInd w:val="0"/>
        <w:jc w:val="both"/>
        <w:rPr>
          <w:rFonts w:ascii="Times New Roman" w:hAnsi="Times New Roman" w:cs="Times New Roman"/>
          <w:sz w:val="24"/>
          <w:szCs w:val="24"/>
          <w:lang w:val="lv-LV"/>
        </w:rPr>
      </w:pPr>
      <w:r w:rsidRPr="00560BF0">
        <w:rPr>
          <w:rFonts w:ascii="Times New Roman" w:hAnsi="Times New Roman" w:cs="Times New Roman"/>
          <w:sz w:val="24"/>
          <w:szCs w:val="24"/>
          <w:lang w:val="lv-LV"/>
        </w:rPr>
        <w:t>DA plānā paredzēti pasākumi esošās infrastruktūras uzlabošanai un jaunas infrastruktūras izveidošanai ar mērķi mazināt iespējamo negatīvo antropogēno slodzi uz īpaši aizsargājamiem biotopiem un sugu dzīvotnēm. Lai novērtētu izveidotās tūrisma infrastruktūras efektivitāti, saskaņā</w:t>
      </w:r>
      <w:r w:rsidR="00F51BE7">
        <w:rPr>
          <w:rFonts w:ascii="Times New Roman" w:hAnsi="Times New Roman" w:cs="Times New Roman"/>
          <w:sz w:val="24"/>
          <w:szCs w:val="24"/>
          <w:lang w:val="lv-LV"/>
        </w:rPr>
        <w:t xml:space="preserve"> ar DAP</w:t>
      </w:r>
      <w:r w:rsidRPr="00560BF0">
        <w:rPr>
          <w:rFonts w:ascii="Times New Roman" w:hAnsi="Times New Roman" w:cs="Times New Roman"/>
          <w:sz w:val="24"/>
          <w:szCs w:val="24"/>
          <w:lang w:val="lv-LV"/>
        </w:rPr>
        <w:t xml:space="preserve"> izstrādātajām Vadlīnijām antropo</w:t>
      </w:r>
      <w:r w:rsidR="00F51BE7">
        <w:rPr>
          <w:rFonts w:ascii="Times New Roman" w:hAnsi="Times New Roman" w:cs="Times New Roman"/>
          <w:sz w:val="24"/>
          <w:szCs w:val="24"/>
          <w:lang w:val="lv-LV"/>
        </w:rPr>
        <w:t>gēnās slodzes novērtēšanai ĪADT</w:t>
      </w:r>
      <w:r w:rsidR="00F51BE7">
        <w:rPr>
          <w:rStyle w:val="FootnoteReference"/>
          <w:rFonts w:ascii="Times New Roman" w:hAnsi="Times New Roman" w:cs="Times New Roman"/>
          <w:sz w:val="24"/>
          <w:szCs w:val="24"/>
          <w:lang w:val="lv-LV"/>
        </w:rPr>
        <w:footnoteReference w:id="37"/>
      </w:r>
      <w:r w:rsidRPr="00560BF0">
        <w:rPr>
          <w:rFonts w:ascii="Times New Roman" w:hAnsi="Times New Roman" w:cs="Times New Roman"/>
          <w:color w:val="000000" w:themeColor="text1"/>
          <w:sz w:val="24"/>
          <w:szCs w:val="24"/>
          <w:lang w:val="lv-LV"/>
        </w:rPr>
        <w:t xml:space="preserve">, gadījumos, kad tiek plānota jaunas infrastruktūras izveidošana, </w:t>
      </w:r>
      <w:r w:rsidRPr="00560BF0">
        <w:rPr>
          <w:rFonts w:ascii="Times New Roman" w:hAnsi="Times New Roman" w:cs="Times New Roman"/>
          <w:sz w:val="24"/>
          <w:szCs w:val="24"/>
          <w:lang w:val="lv-LV"/>
        </w:rPr>
        <w:t>monitoringu veic pirms paredzēto būvdarbu uzsākšanas un turpmāk divas reizes gadā pirms un pēc tūrisma sezonas.</w:t>
      </w:r>
    </w:p>
    <w:p w14:paraId="1D474882" w14:textId="77777777" w:rsidR="00560BF0" w:rsidRPr="00560BF0" w:rsidRDefault="00560BF0" w:rsidP="00560BF0">
      <w:pPr>
        <w:widowControl/>
        <w:autoSpaceDE w:val="0"/>
        <w:autoSpaceDN w:val="0"/>
        <w:adjustRightInd w:val="0"/>
        <w:jc w:val="both"/>
        <w:rPr>
          <w:rFonts w:ascii="Times New Roman" w:hAnsi="Times New Roman" w:cs="Times New Roman"/>
          <w:sz w:val="24"/>
          <w:szCs w:val="24"/>
          <w:lang w:val="lv-LV"/>
        </w:rPr>
      </w:pPr>
    </w:p>
    <w:p w14:paraId="52B55BF2" w14:textId="7EC48FA8" w:rsidR="00560BF0" w:rsidRPr="00560BF0" w:rsidRDefault="00560BF0" w:rsidP="00560BF0">
      <w:pPr>
        <w:widowControl/>
        <w:autoSpaceDE w:val="0"/>
        <w:autoSpaceDN w:val="0"/>
        <w:adjustRightInd w:val="0"/>
        <w:jc w:val="both"/>
        <w:rPr>
          <w:rFonts w:ascii="Times New Roman" w:hAnsi="Times New Roman" w:cs="Times New Roman"/>
          <w:sz w:val="24"/>
          <w:szCs w:val="24"/>
          <w:lang w:val="lv-LV"/>
        </w:rPr>
      </w:pPr>
      <w:r w:rsidRPr="00560BF0">
        <w:rPr>
          <w:rFonts w:ascii="Times New Roman" w:hAnsi="Times New Roman" w:cs="Times New Roman"/>
          <w:sz w:val="24"/>
          <w:szCs w:val="24"/>
          <w:lang w:val="lv-LV"/>
        </w:rPr>
        <w:t>Lai dati no dažādiem avotiem un teritorijām būtu salīdzināmi un apkopoj</w:t>
      </w:r>
      <w:r w:rsidR="00F51BE7">
        <w:rPr>
          <w:rFonts w:ascii="Times New Roman" w:hAnsi="Times New Roman" w:cs="Times New Roman"/>
          <w:sz w:val="24"/>
          <w:szCs w:val="24"/>
          <w:lang w:val="lv-LV"/>
        </w:rPr>
        <w:t>ami, DAP</w:t>
      </w:r>
      <w:r w:rsidRPr="00560BF0">
        <w:rPr>
          <w:rFonts w:ascii="Times New Roman" w:hAnsi="Times New Roman" w:cs="Times New Roman"/>
          <w:sz w:val="24"/>
          <w:szCs w:val="24"/>
          <w:lang w:val="lv-LV"/>
        </w:rPr>
        <w:t xml:space="preserve"> iesaka veikt fotofiksāciju un aizpildīt antropogēnās slodzes monitoringa anketu, kā arī veikt apmeklētāju uzskaiti, visos objektos izmantojot līdzīgi funkcionējošus apmeklētāju skaitītājus.</w:t>
      </w:r>
    </w:p>
    <w:p w14:paraId="12954003" w14:textId="77777777" w:rsidR="00560BF0" w:rsidRPr="00560BF0" w:rsidRDefault="00560BF0" w:rsidP="00560BF0">
      <w:pPr>
        <w:widowControl/>
        <w:autoSpaceDE w:val="0"/>
        <w:autoSpaceDN w:val="0"/>
        <w:adjustRightInd w:val="0"/>
        <w:jc w:val="both"/>
        <w:rPr>
          <w:rFonts w:ascii="Times New Roman" w:hAnsi="Times New Roman" w:cs="Times New Roman"/>
          <w:sz w:val="24"/>
          <w:szCs w:val="24"/>
          <w:lang w:val="lv-LV"/>
        </w:rPr>
      </w:pPr>
    </w:p>
    <w:p w14:paraId="02C5788D" w14:textId="77777777" w:rsidR="00560BF0" w:rsidRPr="00560BF0" w:rsidRDefault="00560BF0" w:rsidP="00560BF0">
      <w:pPr>
        <w:widowControl/>
        <w:autoSpaceDE w:val="0"/>
        <w:autoSpaceDN w:val="0"/>
        <w:adjustRightInd w:val="0"/>
        <w:jc w:val="both"/>
        <w:rPr>
          <w:rFonts w:ascii="Times New Roman" w:hAnsi="Times New Roman" w:cs="Times New Roman"/>
          <w:sz w:val="24"/>
          <w:szCs w:val="24"/>
          <w:lang w:val="lv-LV"/>
        </w:rPr>
      </w:pPr>
      <w:r w:rsidRPr="00560BF0">
        <w:rPr>
          <w:rFonts w:ascii="Times New Roman" w:hAnsi="Times New Roman" w:cs="Times New Roman"/>
          <w:sz w:val="24"/>
          <w:szCs w:val="24"/>
          <w:lang w:val="lv-LV"/>
        </w:rPr>
        <w:t>Tūristu intensīvi apmeklētās vietās fotofiksācija un antropogēnās slodzes novērtēšana veicama biežāk, jo šāds novērtējums arī ļauj labāk plānot teritorijas labiekārtošanu un tūrisma un dabas vērtību izmantošanas sabalansēšanu, kā arī koriģēt apsaimniekošanas veidus un intensitāti vai slēgt infrastruktūru, ja tas nepieciešams pārāk lielas slodzes dēļ.</w:t>
      </w:r>
    </w:p>
    <w:p w14:paraId="6CAE7B4F" w14:textId="77777777" w:rsidR="00560BF0" w:rsidRPr="00560BF0" w:rsidRDefault="00560BF0" w:rsidP="00560BF0">
      <w:pPr>
        <w:jc w:val="both"/>
        <w:rPr>
          <w:rFonts w:ascii="Times New Roman" w:hAnsi="Times New Roman" w:cs="Times New Roman"/>
          <w:sz w:val="24"/>
          <w:lang w:val="lv-LV"/>
        </w:rPr>
      </w:pPr>
    </w:p>
    <w:p w14:paraId="7CBD677B" w14:textId="752E1D20" w:rsidR="00560BF0" w:rsidRPr="002408A3" w:rsidRDefault="00560BF0" w:rsidP="00560BF0">
      <w:pPr>
        <w:jc w:val="both"/>
        <w:rPr>
          <w:rFonts w:ascii="Times New Roman" w:hAnsi="Times New Roman" w:cs="Times New Roman"/>
          <w:sz w:val="24"/>
          <w:lang w:val="lv-LV"/>
        </w:rPr>
      </w:pPr>
      <w:r w:rsidRPr="002408A3">
        <w:rPr>
          <w:rFonts w:ascii="Times New Roman" w:hAnsi="Times New Roman" w:cs="Times New Roman"/>
          <w:sz w:val="24"/>
          <w:lang w:val="lv-LV"/>
        </w:rPr>
        <w:t>Lai pēc iespējas precīzāk iegūtu informāciju par D</w:t>
      </w:r>
      <w:r w:rsidRPr="002408A3">
        <w:rPr>
          <w:rFonts w:ascii="Times New Roman" w:hAnsi="Times New Roman" w:cs="Times New Roman"/>
          <w:sz w:val="24"/>
          <w:lang w:val="la-Latn"/>
        </w:rPr>
        <w:t>L</w:t>
      </w:r>
      <w:r w:rsidRPr="002408A3">
        <w:rPr>
          <w:rFonts w:ascii="Times New Roman" w:hAnsi="Times New Roman" w:cs="Times New Roman"/>
          <w:sz w:val="24"/>
          <w:lang w:val="lv-LV"/>
        </w:rPr>
        <w:t xml:space="preserve"> apmeklētāju skaitu un varētu izvērtēt radīto antropogēno slodzi, ieteicams </w:t>
      </w:r>
      <w:r w:rsidR="00B75C20" w:rsidRPr="002408A3">
        <w:rPr>
          <w:rFonts w:ascii="Times New Roman" w:hAnsi="Times New Roman" w:cs="Times New Roman"/>
          <w:sz w:val="24"/>
          <w:lang w:val="la-Latn"/>
        </w:rPr>
        <w:t xml:space="preserve">pēc DA plānā paredzēto dabas taku izveidošanas, </w:t>
      </w:r>
      <w:r w:rsidRPr="002408A3">
        <w:rPr>
          <w:rFonts w:ascii="Times New Roman" w:hAnsi="Times New Roman" w:cs="Times New Roman"/>
          <w:sz w:val="24"/>
          <w:lang w:val="lv-LV"/>
        </w:rPr>
        <w:t>izvietot automatizētus apm</w:t>
      </w:r>
      <w:r w:rsidR="00B75C20" w:rsidRPr="002408A3">
        <w:rPr>
          <w:rFonts w:ascii="Times New Roman" w:hAnsi="Times New Roman" w:cs="Times New Roman"/>
          <w:sz w:val="24"/>
          <w:lang w:val="lv-LV"/>
        </w:rPr>
        <w:t>eklētāju skaitītājus dabas tak</w:t>
      </w:r>
      <w:r w:rsidR="00B75C20" w:rsidRPr="002408A3">
        <w:rPr>
          <w:rFonts w:ascii="Times New Roman" w:hAnsi="Times New Roman" w:cs="Times New Roman"/>
          <w:sz w:val="24"/>
          <w:lang w:val="la-Latn"/>
        </w:rPr>
        <w:t xml:space="preserve">u </w:t>
      </w:r>
      <w:r w:rsidRPr="002408A3">
        <w:rPr>
          <w:rFonts w:ascii="Times New Roman" w:hAnsi="Times New Roman" w:cs="Times New Roman"/>
          <w:sz w:val="24"/>
          <w:lang w:val="lv-LV"/>
        </w:rPr>
        <w:t>sākumā.</w:t>
      </w:r>
    </w:p>
    <w:p w14:paraId="0B74B478" w14:textId="77777777" w:rsidR="00FA2D33" w:rsidRDefault="00FA2D33" w:rsidP="00560BF0">
      <w:pPr>
        <w:jc w:val="both"/>
        <w:rPr>
          <w:rFonts w:ascii="Times New Roman" w:hAnsi="Times New Roman" w:cs="Times New Roman"/>
          <w:sz w:val="24"/>
          <w:lang w:val="la-Latn"/>
        </w:rPr>
      </w:pPr>
    </w:p>
    <w:p w14:paraId="3C9DC302" w14:textId="5F4F9785" w:rsidR="00560BF0" w:rsidRPr="002408A3" w:rsidRDefault="00B75C20" w:rsidP="00560BF0">
      <w:pPr>
        <w:jc w:val="both"/>
        <w:rPr>
          <w:rFonts w:ascii="Times New Roman" w:hAnsi="Times New Roman" w:cs="Times New Roman"/>
          <w:sz w:val="24"/>
          <w:lang w:val="lv-LV"/>
        </w:rPr>
      </w:pPr>
      <w:r w:rsidRPr="002408A3">
        <w:rPr>
          <w:rFonts w:ascii="Times New Roman" w:hAnsi="Times New Roman" w:cs="Times New Roman"/>
          <w:sz w:val="24"/>
          <w:lang w:val="la-Latn"/>
        </w:rPr>
        <w:t xml:space="preserve">Ņemot vērā, ka </w:t>
      </w:r>
      <w:r w:rsidR="002408A3" w:rsidRPr="002408A3">
        <w:rPr>
          <w:rFonts w:ascii="Times New Roman" w:hAnsi="Times New Roman" w:cs="Times New Roman"/>
          <w:sz w:val="24"/>
          <w:lang w:val="la-Latn"/>
        </w:rPr>
        <w:t>DL teritorijā ietilpstošais Ventas posms tiek intensīvi izmantots ūdenstūrisma aktivitātēm, b</w:t>
      </w:r>
      <w:r w:rsidR="00560BF0" w:rsidRPr="002408A3">
        <w:rPr>
          <w:rFonts w:ascii="Times New Roman" w:hAnsi="Times New Roman" w:cs="Times New Roman"/>
          <w:sz w:val="24"/>
          <w:lang w:val="lv-LV"/>
        </w:rPr>
        <w:t>ūtiski sekot līdzi, vai laivotāji nerada kaitējumu videi un teritorijā esošajām dabas vērtībām.</w:t>
      </w:r>
    </w:p>
    <w:p w14:paraId="0B4EFB19" w14:textId="77777777" w:rsidR="00560BF0" w:rsidRPr="00560BF0" w:rsidRDefault="00560BF0" w:rsidP="00560BF0">
      <w:pPr>
        <w:rPr>
          <w:rFonts w:ascii="Times New Roman" w:hAnsi="Times New Roman" w:cs="Times New Roman"/>
          <w:sz w:val="20"/>
          <w:szCs w:val="20"/>
          <w:highlight w:val="yellow"/>
          <w:lang w:val="lv-LV"/>
        </w:rPr>
      </w:pPr>
    </w:p>
    <w:p w14:paraId="399FB1C8" w14:textId="68F1410D" w:rsidR="00516F36" w:rsidRPr="00516F36" w:rsidRDefault="00516F36" w:rsidP="00516F36">
      <w:pPr>
        <w:jc w:val="both"/>
        <w:rPr>
          <w:rFonts w:ascii="Times New Roman" w:hAnsi="Times New Roman" w:cs="Times New Roman"/>
          <w:sz w:val="24"/>
          <w:szCs w:val="24"/>
          <w:highlight w:val="yellow"/>
          <w:lang w:val="lv-LV"/>
        </w:rPr>
      </w:pPr>
      <w:r w:rsidRPr="00516F36">
        <w:rPr>
          <w:rFonts w:ascii="Times New Roman" w:hAnsi="Times New Roman" w:cs="Times New Roman"/>
          <w:sz w:val="24"/>
          <w:szCs w:val="24"/>
          <w:lang w:val="lv-LV"/>
        </w:rPr>
        <w:t xml:space="preserve">Izskatot ieteikumus turpmākajam upju monitoringam, valsts monitoringa programmas </w:t>
      </w:r>
      <w:r w:rsidRPr="00516F36">
        <w:rPr>
          <w:rFonts w:ascii="Times New Roman" w:hAnsi="Times New Roman" w:cs="Times New Roman"/>
          <w:sz w:val="24"/>
          <w:szCs w:val="24"/>
          <w:lang w:val="lv-LV"/>
        </w:rPr>
        <w:lastRenderedPageBreak/>
        <w:t>ietvaros ir jāsaglabā tie</w:t>
      </w:r>
      <w:r>
        <w:rPr>
          <w:rFonts w:ascii="Times New Roman" w:hAnsi="Times New Roman" w:cs="Times New Roman"/>
          <w:sz w:val="24"/>
          <w:szCs w:val="24"/>
          <w:lang w:val="la-Latn"/>
        </w:rPr>
        <w:t xml:space="preserve"> monitoringa</w:t>
      </w:r>
      <w:r w:rsidRPr="00516F36">
        <w:rPr>
          <w:rFonts w:ascii="Times New Roman" w:hAnsi="Times New Roman" w:cs="Times New Roman"/>
          <w:sz w:val="24"/>
          <w:szCs w:val="24"/>
          <w:lang w:val="lv-LV"/>
        </w:rPr>
        <w:t xml:space="preserve"> punkti, kuros tiek iegūti dati par ūdeņu kvalitāti un tiek vērtētas punktveida un difūzā piesārņojuma slodzes. Papildus tam, no ūdens kvalitātes viedokļa saldūdens biotopu aizsardzības labvēlīga stāvokļa nodrošināšanai, būtu ieteicams veikt monitoringu, vismaz vienreiz gadā, veģetācijas sezonā nosakot biogēnu koncentrācijas </w:t>
      </w:r>
      <w:r>
        <w:rPr>
          <w:rFonts w:ascii="Times New Roman" w:hAnsi="Times New Roman" w:cs="Times New Roman"/>
          <w:sz w:val="24"/>
          <w:szCs w:val="24"/>
          <w:lang w:val="la-Latn"/>
        </w:rPr>
        <w:t>caur DL tekošo upju</w:t>
      </w:r>
      <w:r w:rsidRPr="00516F36">
        <w:rPr>
          <w:rFonts w:ascii="Times New Roman" w:hAnsi="Times New Roman" w:cs="Times New Roman"/>
          <w:sz w:val="24"/>
          <w:szCs w:val="24"/>
          <w:lang w:val="lv-LV"/>
        </w:rPr>
        <w:t xml:space="preserve"> </w:t>
      </w:r>
      <w:r>
        <w:rPr>
          <w:rFonts w:ascii="Times New Roman" w:hAnsi="Times New Roman" w:cs="Times New Roman"/>
          <w:sz w:val="24"/>
          <w:szCs w:val="24"/>
          <w:lang w:val="la-Latn"/>
        </w:rPr>
        <w:t xml:space="preserve">posmos </w:t>
      </w:r>
      <w:r w:rsidRPr="00516F36">
        <w:rPr>
          <w:rFonts w:ascii="Times New Roman" w:hAnsi="Times New Roman" w:cs="Times New Roman"/>
          <w:sz w:val="24"/>
          <w:szCs w:val="24"/>
          <w:lang w:val="lv-LV"/>
        </w:rPr>
        <w:t>četro</w:t>
      </w:r>
      <w:r w:rsidR="00F51BE7">
        <w:rPr>
          <w:rFonts w:ascii="Times New Roman" w:hAnsi="Times New Roman" w:cs="Times New Roman"/>
          <w:sz w:val="24"/>
          <w:szCs w:val="24"/>
          <w:lang w:val="lv-LV"/>
        </w:rPr>
        <w:t>s punktos: Ventā pie DL D</w:t>
      </w:r>
      <w:r w:rsidRPr="00516F36">
        <w:rPr>
          <w:rFonts w:ascii="Times New Roman" w:hAnsi="Times New Roman" w:cs="Times New Roman"/>
          <w:sz w:val="24"/>
          <w:szCs w:val="24"/>
          <w:lang w:val="lv-LV"/>
        </w:rPr>
        <w:t xml:space="preserve"> </w:t>
      </w:r>
      <w:r w:rsidR="000D4C2E">
        <w:rPr>
          <w:rFonts w:ascii="Times New Roman" w:hAnsi="Times New Roman" w:cs="Times New Roman"/>
          <w:sz w:val="24"/>
          <w:szCs w:val="24"/>
          <w:lang w:val="lv-LV"/>
        </w:rPr>
        <w:t>robežas</w:t>
      </w:r>
      <w:r w:rsidRPr="00516F36">
        <w:rPr>
          <w:rFonts w:ascii="Times New Roman" w:hAnsi="Times New Roman" w:cs="Times New Roman"/>
          <w:sz w:val="24"/>
          <w:szCs w:val="24"/>
          <w:lang w:val="lv-LV"/>
        </w:rPr>
        <w:t>, Lētīžas lejtecē, Šķērveļa lejtecē un Ventā pie D</w:t>
      </w:r>
      <w:r w:rsidR="0071483B">
        <w:rPr>
          <w:rFonts w:ascii="Times New Roman" w:hAnsi="Times New Roman" w:cs="Times New Roman"/>
          <w:sz w:val="24"/>
          <w:szCs w:val="24"/>
          <w:lang w:val="lv-LV"/>
        </w:rPr>
        <w:t>L Z</w:t>
      </w:r>
      <w:r w:rsidRPr="00516F36">
        <w:rPr>
          <w:rFonts w:ascii="Times New Roman" w:hAnsi="Times New Roman" w:cs="Times New Roman"/>
          <w:sz w:val="24"/>
          <w:szCs w:val="24"/>
          <w:lang w:val="lv-LV"/>
        </w:rPr>
        <w:t xml:space="preserve"> </w:t>
      </w:r>
      <w:r w:rsidR="000D4C2E">
        <w:rPr>
          <w:rFonts w:ascii="Times New Roman" w:hAnsi="Times New Roman" w:cs="Times New Roman"/>
          <w:sz w:val="24"/>
          <w:szCs w:val="24"/>
          <w:lang w:val="lv-LV"/>
        </w:rPr>
        <w:t>robežas</w:t>
      </w:r>
      <w:r w:rsidRPr="00516F36">
        <w:rPr>
          <w:rFonts w:ascii="Times New Roman" w:hAnsi="Times New Roman" w:cs="Times New Roman"/>
          <w:sz w:val="24"/>
          <w:szCs w:val="24"/>
          <w:lang w:val="lv-LV"/>
        </w:rPr>
        <w:t>. Lai precīzāk būtu iespējams izvērtēt ūdeņu kvalitāti, monitoringa ietvaros vismaz vienu reizi gadā vajadzētu arī noteikt saprobitātes indeksu, kas raksturo tekošo ūdeņu tīrības vai piesārņojuma pakāpi ilgtermiņā.</w:t>
      </w:r>
    </w:p>
    <w:p w14:paraId="7003999D" w14:textId="67EE3CCF" w:rsidR="00560BF0" w:rsidRPr="00560BF0" w:rsidRDefault="00560BF0" w:rsidP="00560BF0">
      <w:pPr>
        <w:jc w:val="both"/>
        <w:rPr>
          <w:rFonts w:ascii="Times New Roman" w:hAnsi="Times New Roman" w:cs="Times New Roman"/>
          <w:sz w:val="24"/>
          <w:highlight w:val="yellow"/>
          <w:lang w:val="lv-LV"/>
        </w:rPr>
      </w:pPr>
    </w:p>
    <w:p w14:paraId="18DA29DC" w14:textId="09BE080E" w:rsidR="00F25475" w:rsidRPr="00EF5C79" w:rsidRDefault="00307B8A" w:rsidP="00516F36">
      <w:pPr>
        <w:widowControl/>
        <w:jc w:val="both"/>
        <w:rPr>
          <w:rFonts w:ascii="Times New Roman" w:hAnsi="Times New Roman" w:cs="Times New Roman"/>
          <w:b/>
          <w:sz w:val="24"/>
          <w:szCs w:val="24"/>
          <w:u w:val="single"/>
          <w:lang w:val="la-Latn"/>
        </w:rPr>
      </w:pPr>
      <w:r w:rsidRPr="002A0ADB">
        <w:rPr>
          <w:rFonts w:ascii="Times New Roman" w:hAnsi="Times New Roman" w:cs="Times New Roman"/>
          <w:b/>
          <w:sz w:val="24"/>
          <w:szCs w:val="24"/>
          <w:u w:val="single"/>
          <w:lang w:val="lv-LV"/>
        </w:rPr>
        <w:t>E.4.1.</w:t>
      </w:r>
      <w:r w:rsidR="0071483B">
        <w:rPr>
          <w:rFonts w:ascii="Times New Roman" w:hAnsi="Times New Roman" w:cs="Times New Roman"/>
          <w:b/>
          <w:sz w:val="24"/>
          <w:szCs w:val="24"/>
          <w:u w:val="single"/>
          <w:lang w:val="la-Latn"/>
        </w:rPr>
        <w:t> </w:t>
      </w:r>
      <w:r w:rsidRPr="002A0ADB">
        <w:rPr>
          <w:rFonts w:ascii="Times New Roman" w:hAnsi="Times New Roman" w:cs="Times New Roman"/>
          <w:b/>
          <w:sz w:val="24"/>
          <w:szCs w:val="24"/>
          <w:u w:val="single"/>
          <w:lang w:val="la-Latn"/>
        </w:rPr>
        <w:t xml:space="preserve">Pētījumu veikšana un </w:t>
      </w:r>
      <w:r w:rsidR="00EB1766">
        <w:rPr>
          <w:rFonts w:ascii="Times New Roman" w:hAnsi="Times New Roman" w:cs="Times New Roman"/>
          <w:b/>
          <w:sz w:val="24"/>
          <w:szCs w:val="24"/>
          <w:u w:val="single"/>
          <w:lang w:val="la-Latn"/>
        </w:rPr>
        <w:t>zinātniskā pamatojuma</w:t>
      </w:r>
      <w:r w:rsidR="0071483B">
        <w:rPr>
          <w:rFonts w:ascii="Times New Roman" w:hAnsi="Times New Roman" w:cs="Times New Roman"/>
          <w:b/>
          <w:sz w:val="24"/>
          <w:szCs w:val="24"/>
          <w:u w:val="single"/>
          <w:lang w:val="lv-LV"/>
        </w:rPr>
        <w:t xml:space="preserve"> sagatavošana DL</w:t>
      </w:r>
      <w:r w:rsidR="00EB1766">
        <w:rPr>
          <w:rFonts w:ascii="Times New Roman" w:hAnsi="Times New Roman" w:cs="Times New Roman"/>
          <w:b/>
          <w:sz w:val="24"/>
          <w:szCs w:val="24"/>
          <w:u w:val="single"/>
          <w:lang w:val="la-Latn"/>
        </w:rPr>
        <w:t xml:space="preserve"> esošo objektu “</w:t>
      </w:r>
      <w:r w:rsidR="00EF5C79">
        <w:rPr>
          <w:rFonts w:ascii="Times New Roman" w:hAnsi="Times New Roman" w:cs="Times New Roman"/>
          <w:b/>
          <w:sz w:val="24"/>
          <w:szCs w:val="24"/>
          <w:u w:val="single"/>
          <w:lang w:val="la-Latn"/>
        </w:rPr>
        <w:t>Gobdziņu gravas ūdenskritums” un “Lētīžas lejteces dolomītu atsegums”</w:t>
      </w:r>
      <w:r w:rsidRPr="002A0ADB">
        <w:rPr>
          <w:rFonts w:ascii="Times New Roman" w:hAnsi="Times New Roman" w:cs="Times New Roman"/>
          <w:b/>
          <w:sz w:val="24"/>
          <w:szCs w:val="24"/>
          <w:u w:val="single"/>
          <w:lang w:val="lv-LV"/>
        </w:rPr>
        <w:t xml:space="preserve"> </w:t>
      </w:r>
      <w:r w:rsidR="00EF5C79">
        <w:rPr>
          <w:rFonts w:ascii="Times New Roman" w:hAnsi="Times New Roman" w:cs="Times New Roman"/>
          <w:b/>
          <w:sz w:val="24"/>
          <w:szCs w:val="24"/>
          <w:u w:val="single"/>
          <w:lang w:val="la-Latn"/>
        </w:rPr>
        <w:t xml:space="preserve">iekļaušanai </w:t>
      </w:r>
      <w:r w:rsidRPr="002A0ADB">
        <w:rPr>
          <w:rFonts w:ascii="Times New Roman" w:hAnsi="Times New Roman" w:cs="Times New Roman"/>
          <w:b/>
          <w:sz w:val="24"/>
          <w:szCs w:val="24"/>
          <w:u w:val="single"/>
          <w:lang w:val="lv-LV"/>
        </w:rPr>
        <w:t>īpaši aizsargājamo ģeoloģisko un ģeo</w:t>
      </w:r>
      <w:r w:rsidR="00EF5C79">
        <w:rPr>
          <w:rFonts w:ascii="Times New Roman" w:hAnsi="Times New Roman" w:cs="Times New Roman"/>
          <w:b/>
          <w:sz w:val="24"/>
          <w:szCs w:val="24"/>
          <w:u w:val="single"/>
          <w:lang w:val="lv-LV"/>
        </w:rPr>
        <w:t>morfoloģisko pieminekļu sarakst</w:t>
      </w:r>
      <w:r w:rsidR="00EF5C79">
        <w:rPr>
          <w:rFonts w:ascii="Times New Roman" w:hAnsi="Times New Roman" w:cs="Times New Roman"/>
          <w:b/>
          <w:sz w:val="24"/>
          <w:szCs w:val="24"/>
          <w:u w:val="single"/>
          <w:lang w:val="la-Latn"/>
        </w:rPr>
        <w:t>ā</w:t>
      </w:r>
    </w:p>
    <w:p w14:paraId="5A419FBE" w14:textId="1343341C" w:rsidR="00D14BBF" w:rsidRPr="00D14BBF" w:rsidRDefault="00D14BBF" w:rsidP="00D14BBF">
      <w:pPr>
        <w:widowControl/>
        <w:rPr>
          <w:rFonts w:ascii="Times New Roman" w:hAnsi="Times New Roman" w:cs="Times New Roman"/>
          <w:sz w:val="24"/>
          <w:szCs w:val="24"/>
          <w:lang w:val="lv-LV"/>
        </w:rPr>
      </w:pPr>
    </w:p>
    <w:p w14:paraId="0EDF7DDC" w14:textId="1ED2F8DB" w:rsidR="00A40FF4" w:rsidRPr="0071483B" w:rsidRDefault="00D14BBF" w:rsidP="0071483B">
      <w:pPr>
        <w:widowControl/>
        <w:jc w:val="both"/>
        <w:rPr>
          <w:rFonts w:ascii="Times New Roman" w:eastAsia="Times New Roman" w:hAnsi="Times New Roman" w:cs="Times New Roman"/>
          <w:sz w:val="24"/>
          <w:szCs w:val="24"/>
          <w:lang w:val="la-Latn" w:eastAsia="lv-LV"/>
        </w:rPr>
      </w:pPr>
      <w:r>
        <w:rPr>
          <w:rFonts w:ascii="Times New Roman" w:eastAsia="Times New Roman" w:hAnsi="Times New Roman" w:cs="Times New Roman"/>
          <w:sz w:val="24"/>
          <w:szCs w:val="24"/>
          <w:lang w:val="la-Latn" w:eastAsia="lv-LV"/>
        </w:rPr>
        <w:t>Apsaimniekošanas pasākuma</w:t>
      </w:r>
      <w:r w:rsidR="004743FA">
        <w:rPr>
          <w:rFonts w:ascii="Times New Roman" w:eastAsia="Times New Roman" w:hAnsi="Times New Roman" w:cs="Times New Roman"/>
          <w:sz w:val="24"/>
          <w:szCs w:val="24"/>
          <w:lang w:val="la-Latn" w:eastAsia="lv-LV"/>
        </w:rPr>
        <w:t xml:space="preserve"> ietva</w:t>
      </w:r>
      <w:r>
        <w:rPr>
          <w:rFonts w:ascii="Times New Roman" w:eastAsia="Times New Roman" w:hAnsi="Times New Roman" w:cs="Times New Roman"/>
          <w:sz w:val="24"/>
          <w:szCs w:val="24"/>
          <w:lang w:val="la-Latn" w:eastAsia="lv-LV"/>
        </w:rPr>
        <w:t xml:space="preserve">ros nepieciešams veikt DL teritorijā esošo ģeoloģisko un ģeomorfoloģisko </w:t>
      </w:r>
      <w:r w:rsidRPr="00D14BBF">
        <w:rPr>
          <w:rFonts w:ascii="Times New Roman" w:hAnsi="Times New Roman" w:cs="Times New Roman"/>
          <w:sz w:val="24"/>
          <w:szCs w:val="24"/>
          <w:lang w:val="la-Latn"/>
        </w:rPr>
        <w:t>objektu “Gobdziņu gravas ūdenskritums” un “Lētīžas lejteces dolomītu atsegums”</w:t>
      </w:r>
      <w:r>
        <w:rPr>
          <w:rFonts w:ascii="Times New Roman" w:hAnsi="Times New Roman" w:cs="Times New Roman"/>
          <w:sz w:val="24"/>
          <w:szCs w:val="24"/>
          <w:lang w:val="la-Latn"/>
        </w:rPr>
        <w:t xml:space="preserve"> zinātnisko izpēti</w:t>
      </w:r>
      <w:r w:rsidR="004743FA">
        <w:rPr>
          <w:rFonts w:ascii="Times New Roman" w:hAnsi="Times New Roman" w:cs="Times New Roman"/>
          <w:sz w:val="24"/>
          <w:szCs w:val="24"/>
          <w:lang w:val="la-Latn"/>
        </w:rPr>
        <w:t>. Balstoties uz zinātniskās izpētes datiem, nepieciešams sagatavot zinātnisko pamatojumu</w:t>
      </w:r>
      <w:r>
        <w:rPr>
          <w:rFonts w:ascii="Times New Roman" w:hAnsi="Times New Roman" w:cs="Times New Roman"/>
          <w:sz w:val="24"/>
          <w:szCs w:val="24"/>
          <w:lang w:val="la-Latn"/>
        </w:rPr>
        <w:t xml:space="preserve"> </w:t>
      </w:r>
      <w:r w:rsidR="004743FA">
        <w:rPr>
          <w:rFonts w:ascii="Times New Roman" w:eastAsia="Times New Roman" w:hAnsi="Times New Roman" w:cs="Times New Roman"/>
          <w:sz w:val="24"/>
          <w:szCs w:val="24"/>
          <w:lang w:val="la-Latn" w:eastAsia="lv-LV"/>
        </w:rPr>
        <w:t xml:space="preserve">aizsargājamo ģeoloģisko un ģeomorfoloģisko dabas pieminekļu saraksta papildināšanai. </w:t>
      </w:r>
      <w:r w:rsidRPr="00D14BBF">
        <w:rPr>
          <w:rFonts w:ascii="Times New Roman" w:eastAsia="Times New Roman" w:hAnsi="Times New Roman" w:cs="Times New Roman"/>
          <w:sz w:val="24"/>
          <w:szCs w:val="24"/>
          <w:lang w:val="la-Latn" w:eastAsia="lv-LV"/>
        </w:rPr>
        <w:t xml:space="preserve">Pēc zinātniskā pamatojuma sagatavošanas </w:t>
      </w:r>
      <w:r>
        <w:rPr>
          <w:rFonts w:ascii="Times New Roman" w:eastAsia="Times New Roman" w:hAnsi="Times New Roman" w:cs="Times New Roman"/>
          <w:sz w:val="24"/>
          <w:szCs w:val="24"/>
          <w:lang w:val="la-Latn" w:eastAsia="lv-LV"/>
        </w:rPr>
        <w:t>(ģeoloģisko un ģeomorfoloģisko dabas pieminekļu shēmas un robežu aprakst</w:t>
      </w:r>
      <w:r w:rsidR="000D4C2E">
        <w:rPr>
          <w:rFonts w:ascii="Times New Roman" w:eastAsia="Times New Roman" w:hAnsi="Times New Roman" w:cs="Times New Roman"/>
          <w:sz w:val="24"/>
          <w:szCs w:val="24"/>
          <w:lang w:val="lv-LV" w:eastAsia="lv-LV"/>
        </w:rPr>
        <w:t>i</w:t>
      </w:r>
      <w:r>
        <w:rPr>
          <w:rFonts w:ascii="Times New Roman" w:eastAsia="Times New Roman" w:hAnsi="Times New Roman" w:cs="Times New Roman"/>
          <w:sz w:val="24"/>
          <w:szCs w:val="24"/>
          <w:lang w:val="la-Latn" w:eastAsia="lv-LV"/>
        </w:rPr>
        <w:t>)</w:t>
      </w:r>
      <w:r w:rsidR="004743FA">
        <w:rPr>
          <w:rFonts w:ascii="Times New Roman" w:eastAsia="Times New Roman" w:hAnsi="Times New Roman" w:cs="Times New Roman"/>
          <w:sz w:val="24"/>
          <w:szCs w:val="24"/>
          <w:lang w:val="la-Latn" w:eastAsia="lv-LV"/>
        </w:rPr>
        <w:t xml:space="preserve"> </w:t>
      </w:r>
      <w:r w:rsidRPr="00D14BBF">
        <w:rPr>
          <w:rFonts w:ascii="Times New Roman" w:eastAsia="Times New Roman" w:hAnsi="Times New Roman" w:cs="Times New Roman"/>
          <w:sz w:val="24"/>
          <w:szCs w:val="24"/>
          <w:lang w:val="la-Latn" w:eastAsia="lv-LV"/>
        </w:rPr>
        <w:t>nepieciešams izstrādāt priekšlikumus</w:t>
      </w:r>
      <w:r>
        <w:rPr>
          <w:rFonts w:ascii="Times New Roman" w:eastAsia="Times New Roman" w:hAnsi="Times New Roman" w:cs="Times New Roman"/>
          <w:sz w:val="24"/>
          <w:szCs w:val="24"/>
          <w:lang w:val="la-Latn" w:eastAsia="lv-LV"/>
        </w:rPr>
        <w:t xml:space="preserve"> </w:t>
      </w:r>
      <w:r w:rsidRPr="00D14BBF">
        <w:rPr>
          <w:rFonts w:ascii="Times New Roman" w:eastAsia="Times New Roman" w:hAnsi="Times New Roman" w:cs="Times New Roman"/>
          <w:sz w:val="24"/>
          <w:szCs w:val="24"/>
          <w:lang w:val="lv-LV" w:eastAsia="lv-LV"/>
        </w:rPr>
        <w:t>grozījumu veik</w:t>
      </w:r>
      <w:r w:rsidRPr="00D14BBF">
        <w:rPr>
          <w:rFonts w:ascii="Times New Roman" w:eastAsia="Times New Roman" w:hAnsi="Times New Roman" w:cs="Times New Roman"/>
          <w:sz w:val="24"/>
          <w:szCs w:val="24"/>
          <w:lang w:val="la-Latn" w:eastAsia="lv-LV"/>
        </w:rPr>
        <w:t>šanai</w:t>
      </w:r>
      <w:r w:rsidR="00EF5C79" w:rsidRPr="00EF5C79">
        <w:rPr>
          <w:rFonts w:ascii="Times New Roman" w:eastAsia="Times New Roman" w:hAnsi="Times New Roman" w:cs="Times New Roman"/>
          <w:sz w:val="24"/>
          <w:szCs w:val="24"/>
          <w:lang w:val="lv-LV" w:eastAsia="lv-LV"/>
        </w:rPr>
        <w:t xml:space="preserve"> </w:t>
      </w:r>
      <w:r w:rsidR="0071483B">
        <w:rPr>
          <w:rFonts w:ascii="Times New Roman" w:eastAsia="Times New Roman" w:hAnsi="Times New Roman" w:cs="Times New Roman"/>
          <w:sz w:val="24"/>
          <w:szCs w:val="24"/>
          <w:lang w:val="lv-LV" w:eastAsia="lv-LV"/>
        </w:rPr>
        <w:t>MK</w:t>
      </w:r>
      <w:r w:rsidR="00EF5C79" w:rsidRPr="00EF5C79">
        <w:rPr>
          <w:rFonts w:ascii="Times New Roman" w:eastAsia="Times New Roman" w:hAnsi="Times New Roman" w:cs="Times New Roman"/>
          <w:sz w:val="24"/>
          <w:szCs w:val="24"/>
          <w:lang w:val="lv-LV" w:eastAsia="lv-LV"/>
        </w:rPr>
        <w:t xml:space="preserve"> 2001.</w:t>
      </w:r>
      <w:r w:rsidR="0071483B">
        <w:rPr>
          <w:rFonts w:ascii="Times New Roman" w:eastAsia="Times New Roman" w:hAnsi="Times New Roman" w:cs="Times New Roman"/>
          <w:sz w:val="24"/>
          <w:szCs w:val="24"/>
          <w:lang w:val="la-Latn" w:eastAsia="lv-LV"/>
        </w:rPr>
        <w:t> </w:t>
      </w:r>
      <w:r w:rsidR="00EF5C79" w:rsidRPr="00EF5C79">
        <w:rPr>
          <w:rFonts w:ascii="Times New Roman" w:eastAsia="Times New Roman" w:hAnsi="Times New Roman" w:cs="Times New Roman"/>
          <w:sz w:val="24"/>
          <w:szCs w:val="24"/>
          <w:lang w:val="lv-LV" w:eastAsia="lv-LV"/>
        </w:rPr>
        <w:t>gada 17.</w:t>
      </w:r>
      <w:r w:rsidR="0071483B">
        <w:rPr>
          <w:rFonts w:ascii="Times New Roman" w:eastAsia="Times New Roman" w:hAnsi="Times New Roman" w:cs="Times New Roman"/>
          <w:sz w:val="24"/>
          <w:szCs w:val="24"/>
          <w:lang w:val="la-Latn" w:eastAsia="lv-LV"/>
        </w:rPr>
        <w:t> </w:t>
      </w:r>
      <w:r w:rsidR="00EF5C79" w:rsidRPr="00EF5C79">
        <w:rPr>
          <w:rFonts w:ascii="Times New Roman" w:eastAsia="Times New Roman" w:hAnsi="Times New Roman" w:cs="Times New Roman"/>
          <w:sz w:val="24"/>
          <w:szCs w:val="24"/>
          <w:lang w:val="lv-LV" w:eastAsia="lv-LV"/>
        </w:rPr>
        <w:t>aprīļa noteikumos Nr.</w:t>
      </w:r>
      <w:r w:rsidR="0071483B">
        <w:rPr>
          <w:rFonts w:ascii="Times New Roman" w:eastAsia="Times New Roman" w:hAnsi="Times New Roman" w:cs="Times New Roman"/>
          <w:sz w:val="24"/>
          <w:szCs w:val="24"/>
          <w:lang w:val="lv-LV" w:eastAsia="lv-LV"/>
        </w:rPr>
        <w:t> </w:t>
      </w:r>
      <w:r w:rsidR="00EF5C79" w:rsidRPr="00EF5C79">
        <w:rPr>
          <w:rFonts w:ascii="Times New Roman" w:eastAsia="Times New Roman" w:hAnsi="Times New Roman" w:cs="Times New Roman"/>
          <w:sz w:val="24"/>
          <w:szCs w:val="24"/>
          <w:lang w:val="lv-LV" w:eastAsia="lv-LV"/>
        </w:rPr>
        <w:t xml:space="preserve">175 </w:t>
      </w:r>
      <w:r w:rsidR="000D4C2E">
        <w:rPr>
          <w:rFonts w:ascii="Times New Roman" w:eastAsia="Times New Roman" w:hAnsi="Times New Roman" w:cs="Times New Roman"/>
          <w:sz w:val="24"/>
          <w:szCs w:val="24"/>
          <w:lang w:val="lv-LV" w:eastAsia="lv-LV"/>
        </w:rPr>
        <w:t>“</w:t>
      </w:r>
      <w:r w:rsidR="00EF5C79" w:rsidRPr="00EF5C79">
        <w:rPr>
          <w:rFonts w:ascii="Times New Roman" w:eastAsia="Times New Roman" w:hAnsi="Times New Roman" w:cs="Times New Roman"/>
          <w:sz w:val="24"/>
          <w:szCs w:val="24"/>
          <w:lang w:val="lv-LV" w:eastAsia="lv-LV"/>
        </w:rPr>
        <w:t>Noteikumi par aizsargājamiem ģeoloģiskajiem un ģeomorfo</w:t>
      </w:r>
      <w:r>
        <w:rPr>
          <w:rFonts w:ascii="Times New Roman" w:eastAsia="Times New Roman" w:hAnsi="Times New Roman" w:cs="Times New Roman"/>
          <w:sz w:val="24"/>
          <w:szCs w:val="24"/>
          <w:lang w:val="lv-LV" w:eastAsia="lv-LV"/>
        </w:rPr>
        <w:t>loģiskajiem dabas pieminekļiem”</w:t>
      </w:r>
      <w:r w:rsidR="004743FA">
        <w:rPr>
          <w:rFonts w:ascii="Times New Roman" w:eastAsia="Times New Roman" w:hAnsi="Times New Roman" w:cs="Times New Roman"/>
          <w:sz w:val="24"/>
          <w:szCs w:val="24"/>
          <w:lang w:val="la-Latn" w:eastAsia="lv-LV"/>
        </w:rPr>
        <w:t>.</w:t>
      </w:r>
    </w:p>
    <w:p w14:paraId="7BB98A05" w14:textId="04AA578F" w:rsidR="00A40FF4" w:rsidRPr="00D14BBF" w:rsidRDefault="00A40FF4" w:rsidP="00D14BBF">
      <w:pPr>
        <w:widowControl/>
        <w:rPr>
          <w:rFonts w:ascii="Times New Roman" w:hAnsi="Times New Roman" w:cs="Times New Roman"/>
          <w:sz w:val="24"/>
          <w:szCs w:val="24"/>
          <w:lang w:val="la-Latn"/>
        </w:rPr>
      </w:pPr>
    </w:p>
    <w:p w14:paraId="15EDC1AC" w14:textId="5A2B3129" w:rsidR="00A40FF4" w:rsidRPr="002A0ADB" w:rsidRDefault="00307B8A" w:rsidP="00307B8A">
      <w:pPr>
        <w:widowControl/>
        <w:jc w:val="both"/>
        <w:rPr>
          <w:rFonts w:ascii="Times New Roman" w:hAnsi="Times New Roman" w:cs="Times New Roman"/>
          <w:b/>
          <w:sz w:val="24"/>
          <w:szCs w:val="24"/>
          <w:u w:val="single"/>
          <w:lang w:val="la-Latn"/>
        </w:rPr>
      </w:pPr>
      <w:r w:rsidRPr="00932926">
        <w:rPr>
          <w:rFonts w:ascii="Times New Roman" w:hAnsi="Times New Roman" w:cs="Times New Roman"/>
          <w:b/>
          <w:sz w:val="24"/>
          <w:szCs w:val="24"/>
          <w:u w:val="single"/>
          <w:lang w:val="la-Latn"/>
        </w:rPr>
        <w:t>E.</w:t>
      </w:r>
      <w:r w:rsidR="002A0ADB" w:rsidRPr="00932926">
        <w:rPr>
          <w:rFonts w:ascii="Times New Roman" w:hAnsi="Times New Roman" w:cs="Times New Roman"/>
          <w:b/>
          <w:sz w:val="24"/>
          <w:szCs w:val="24"/>
          <w:u w:val="single"/>
          <w:lang w:val="la-Latn"/>
        </w:rPr>
        <w:t>5</w:t>
      </w:r>
      <w:r w:rsidRPr="00932926">
        <w:rPr>
          <w:rFonts w:ascii="Times New Roman" w:hAnsi="Times New Roman" w:cs="Times New Roman"/>
          <w:b/>
          <w:sz w:val="24"/>
          <w:szCs w:val="24"/>
          <w:u w:val="single"/>
          <w:lang w:val="la-Latn"/>
        </w:rPr>
        <w:t>.1.</w:t>
      </w:r>
      <w:r w:rsidR="0071483B">
        <w:rPr>
          <w:rFonts w:ascii="Times New Roman" w:hAnsi="Times New Roman" w:cs="Times New Roman"/>
          <w:b/>
          <w:sz w:val="24"/>
          <w:szCs w:val="24"/>
          <w:u w:val="single"/>
          <w:lang w:val="la-Latn"/>
        </w:rPr>
        <w:t> DL</w:t>
      </w:r>
      <w:r w:rsidR="00A40FF4" w:rsidRPr="002A0ADB">
        <w:rPr>
          <w:rFonts w:ascii="Times New Roman" w:hAnsi="Times New Roman" w:cs="Times New Roman"/>
          <w:b/>
          <w:sz w:val="24"/>
          <w:szCs w:val="24"/>
          <w:u w:val="single"/>
          <w:lang w:val="la-Latn"/>
        </w:rPr>
        <w:t xml:space="preserve"> teritorijā sastopamo atsegumu lihenofloras un briofloras izpēte</w:t>
      </w:r>
    </w:p>
    <w:p w14:paraId="073387F8" w14:textId="14C41F9F" w:rsidR="00516F36" w:rsidRPr="00932926" w:rsidRDefault="00516F36" w:rsidP="004874C9">
      <w:pPr>
        <w:widowControl/>
        <w:rPr>
          <w:rFonts w:ascii="Times New Roman" w:hAnsi="Times New Roman" w:cs="Times New Roman"/>
          <w:bCs/>
          <w:color w:val="000000" w:themeColor="text1"/>
          <w:sz w:val="24"/>
          <w:szCs w:val="24"/>
          <w:lang w:val="lv-LV"/>
        </w:rPr>
      </w:pPr>
    </w:p>
    <w:p w14:paraId="3AC0A71B" w14:textId="611B1911" w:rsidR="00D44764" w:rsidRPr="00D44764" w:rsidRDefault="008E51CE" w:rsidP="00A40FF4">
      <w:pPr>
        <w:jc w:val="both"/>
        <w:rPr>
          <w:rFonts w:ascii="Times New Roman" w:hAnsi="Times New Roman" w:cs="Times New Roman"/>
          <w:color w:val="222222"/>
          <w:sz w:val="24"/>
          <w:szCs w:val="24"/>
          <w:lang w:val="la-Latn"/>
        </w:rPr>
      </w:pPr>
      <w:r w:rsidRPr="00D44764">
        <w:rPr>
          <w:rFonts w:ascii="Times New Roman" w:hAnsi="Times New Roman" w:cs="Times New Roman"/>
          <w:color w:val="222222"/>
          <w:sz w:val="24"/>
          <w:szCs w:val="24"/>
          <w:lang w:val="la-Latn"/>
        </w:rPr>
        <w:t xml:space="preserve">Daudzu retu un īpaši aizsargājamu ķērpju </w:t>
      </w:r>
      <w:r>
        <w:rPr>
          <w:rFonts w:ascii="Times New Roman" w:hAnsi="Times New Roman" w:cs="Times New Roman"/>
          <w:color w:val="222222"/>
          <w:sz w:val="24"/>
          <w:szCs w:val="24"/>
          <w:lang w:val="la-Latn"/>
        </w:rPr>
        <w:t xml:space="preserve">un sūnu </w:t>
      </w:r>
      <w:r w:rsidRPr="00D44764">
        <w:rPr>
          <w:rFonts w:ascii="Times New Roman" w:hAnsi="Times New Roman" w:cs="Times New Roman"/>
          <w:color w:val="222222"/>
          <w:sz w:val="24"/>
          <w:szCs w:val="24"/>
          <w:lang w:val="la-Latn"/>
        </w:rPr>
        <w:t>sugu ekoloģiskās prasības ir cieši saistītas ar gaismas intensitāti mikr</w:t>
      </w:r>
      <w:r w:rsidR="0071483B">
        <w:rPr>
          <w:rFonts w:ascii="Times New Roman" w:hAnsi="Times New Roman" w:cs="Times New Roman"/>
          <w:color w:val="222222"/>
          <w:sz w:val="24"/>
          <w:szCs w:val="24"/>
          <w:lang w:val="la-Latn"/>
        </w:rPr>
        <w:t xml:space="preserve">obiotopā. Kā piemērus var minēt </w:t>
      </w:r>
      <w:r w:rsidRPr="00D44764">
        <w:rPr>
          <w:rFonts w:ascii="Times New Roman" w:hAnsi="Times New Roman" w:cs="Times New Roman"/>
          <w:bCs/>
          <w:color w:val="222222"/>
          <w:sz w:val="24"/>
          <w:szCs w:val="24"/>
          <w:lang w:val="la-Latn"/>
        </w:rPr>
        <w:t>melno cistokolej</w:t>
      </w:r>
      <w:r w:rsidR="000D4C2E">
        <w:rPr>
          <w:rFonts w:ascii="Times New Roman" w:hAnsi="Times New Roman" w:cs="Times New Roman"/>
          <w:bCs/>
          <w:color w:val="222222"/>
          <w:sz w:val="24"/>
          <w:szCs w:val="24"/>
          <w:lang w:val="lv-LV"/>
        </w:rPr>
        <w:t>u</w:t>
      </w:r>
      <w:r w:rsidR="0071483B">
        <w:rPr>
          <w:rFonts w:ascii="Times New Roman" w:hAnsi="Times New Roman" w:cs="Times New Roman"/>
          <w:color w:val="222222"/>
          <w:sz w:val="24"/>
          <w:szCs w:val="24"/>
          <w:lang w:val="la-Latn"/>
        </w:rPr>
        <w:t xml:space="preserve"> </w:t>
      </w:r>
      <w:r w:rsidRPr="00D44764">
        <w:rPr>
          <w:rFonts w:ascii="Times New Roman" w:hAnsi="Times New Roman" w:cs="Times New Roman"/>
          <w:bCs/>
          <w:i/>
          <w:iCs/>
          <w:color w:val="222222"/>
          <w:sz w:val="24"/>
          <w:szCs w:val="24"/>
          <w:lang w:val="la-Latn"/>
        </w:rPr>
        <w:t>Cystocoleus ebeneus</w:t>
      </w:r>
      <w:r w:rsidRPr="00D44764">
        <w:rPr>
          <w:rFonts w:ascii="Times New Roman" w:hAnsi="Times New Roman" w:cs="Times New Roman"/>
          <w:color w:val="222222"/>
          <w:sz w:val="24"/>
          <w:szCs w:val="24"/>
          <w:lang w:val="la-Latn"/>
        </w:rPr>
        <w:t>, kas ir saistīta ar stipri noēnotiem bioto</w:t>
      </w:r>
      <w:r w:rsidR="0071483B">
        <w:rPr>
          <w:rFonts w:ascii="Times New Roman" w:hAnsi="Times New Roman" w:cs="Times New Roman"/>
          <w:color w:val="222222"/>
          <w:sz w:val="24"/>
          <w:szCs w:val="24"/>
          <w:lang w:val="la-Latn"/>
        </w:rPr>
        <w:t xml:space="preserve">piem, kā arī maisveida solorīnu </w:t>
      </w:r>
      <w:r w:rsidRPr="00D44764">
        <w:rPr>
          <w:rFonts w:ascii="Times New Roman" w:hAnsi="Times New Roman" w:cs="Times New Roman"/>
          <w:bCs/>
          <w:i/>
          <w:iCs/>
          <w:color w:val="222222"/>
          <w:sz w:val="24"/>
          <w:szCs w:val="24"/>
          <w:lang w:val="la-Latn"/>
        </w:rPr>
        <w:t>Solorina saccata</w:t>
      </w:r>
      <w:r w:rsidRPr="00D44764">
        <w:rPr>
          <w:rFonts w:ascii="Times New Roman" w:hAnsi="Times New Roman" w:cs="Times New Roman"/>
          <w:color w:val="222222"/>
          <w:sz w:val="24"/>
          <w:szCs w:val="24"/>
          <w:lang w:val="la-Latn"/>
        </w:rPr>
        <w:t>, kas apdzīvo samērā labi apgaismotus biotopus (Wirth</w:t>
      </w:r>
      <w:r w:rsidR="000D4C2E">
        <w:rPr>
          <w:rFonts w:ascii="Times New Roman" w:hAnsi="Times New Roman" w:cs="Times New Roman"/>
          <w:color w:val="222222"/>
          <w:sz w:val="24"/>
          <w:szCs w:val="24"/>
          <w:lang w:val="lv-LV"/>
        </w:rPr>
        <w:t>,</w:t>
      </w:r>
      <w:r w:rsidRPr="00D44764">
        <w:rPr>
          <w:rFonts w:ascii="Times New Roman" w:hAnsi="Times New Roman" w:cs="Times New Roman"/>
          <w:color w:val="222222"/>
          <w:sz w:val="24"/>
          <w:szCs w:val="24"/>
          <w:lang w:val="la-Latn"/>
        </w:rPr>
        <w:t xml:space="preserve"> 2010).</w:t>
      </w:r>
      <w:r>
        <w:rPr>
          <w:rFonts w:ascii="Times New Roman" w:hAnsi="Times New Roman" w:cs="Times New Roman"/>
          <w:color w:val="222222"/>
          <w:sz w:val="24"/>
          <w:szCs w:val="24"/>
          <w:lang w:val="la-Latn"/>
        </w:rPr>
        <w:t xml:space="preserve"> </w:t>
      </w:r>
      <w:r w:rsidR="0007511D" w:rsidRPr="00D44764">
        <w:rPr>
          <w:rFonts w:ascii="Times New Roman" w:hAnsi="Times New Roman" w:cs="Times New Roman"/>
          <w:color w:val="222222"/>
          <w:sz w:val="24"/>
          <w:szCs w:val="24"/>
          <w:lang w:val="la-Latn"/>
        </w:rPr>
        <w:t>Līdzšinēj</w:t>
      </w:r>
      <w:r w:rsidR="00D44764" w:rsidRPr="00D44764">
        <w:rPr>
          <w:rFonts w:ascii="Times New Roman" w:hAnsi="Times New Roman" w:cs="Times New Roman"/>
          <w:color w:val="222222"/>
          <w:sz w:val="24"/>
          <w:szCs w:val="24"/>
          <w:lang w:val="la-Latn"/>
        </w:rPr>
        <w:t>os</w:t>
      </w:r>
      <w:r w:rsidR="0007511D" w:rsidRPr="00D44764">
        <w:rPr>
          <w:rFonts w:ascii="Times New Roman" w:hAnsi="Times New Roman" w:cs="Times New Roman"/>
          <w:color w:val="222222"/>
          <w:sz w:val="24"/>
          <w:szCs w:val="24"/>
          <w:lang w:val="la-Latn"/>
        </w:rPr>
        <w:t xml:space="preserve"> </w:t>
      </w:r>
      <w:r w:rsidR="0071483B">
        <w:rPr>
          <w:rFonts w:ascii="Times New Roman" w:hAnsi="Times New Roman" w:cs="Times New Roman"/>
          <w:color w:val="222222"/>
          <w:sz w:val="24"/>
          <w:szCs w:val="24"/>
          <w:lang w:val="lv-LV"/>
        </w:rPr>
        <w:t xml:space="preserve">DL </w:t>
      </w:r>
      <w:r w:rsidR="00D44764" w:rsidRPr="00D44764">
        <w:rPr>
          <w:rFonts w:ascii="Times New Roman" w:hAnsi="Times New Roman" w:cs="Times New Roman"/>
          <w:color w:val="222222"/>
          <w:sz w:val="24"/>
          <w:szCs w:val="24"/>
          <w:lang w:val="la-Latn"/>
        </w:rPr>
        <w:t>pētījumos</w:t>
      </w:r>
      <w:r w:rsidR="0007511D" w:rsidRPr="00D44764">
        <w:rPr>
          <w:rFonts w:ascii="Times New Roman" w:hAnsi="Times New Roman" w:cs="Times New Roman"/>
          <w:color w:val="222222"/>
          <w:sz w:val="24"/>
          <w:szCs w:val="24"/>
          <w:lang w:val="la-Latn"/>
        </w:rPr>
        <w:t xml:space="preserve"> nav</w:t>
      </w:r>
      <w:r w:rsidR="0007511D" w:rsidRPr="00D44764">
        <w:rPr>
          <w:rFonts w:ascii="Times New Roman" w:hAnsi="Times New Roman" w:cs="Times New Roman"/>
          <w:color w:val="222222"/>
          <w:sz w:val="24"/>
          <w:szCs w:val="24"/>
          <w:lang w:val="lv-LV"/>
        </w:rPr>
        <w:t xml:space="preserve"> </w:t>
      </w:r>
      <w:r w:rsidR="0007511D" w:rsidRPr="00D44764">
        <w:rPr>
          <w:rFonts w:ascii="Times New Roman" w:hAnsi="Times New Roman" w:cs="Times New Roman"/>
          <w:color w:val="222222"/>
          <w:sz w:val="24"/>
          <w:szCs w:val="24"/>
          <w:lang w:val="la-Latn"/>
        </w:rPr>
        <w:t>veikta ķērpju un sūnu</w:t>
      </w:r>
      <w:r w:rsidR="00D44764" w:rsidRPr="00D44764">
        <w:rPr>
          <w:rFonts w:ascii="Times New Roman" w:hAnsi="Times New Roman" w:cs="Times New Roman"/>
          <w:color w:val="222222"/>
          <w:sz w:val="24"/>
          <w:szCs w:val="24"/>
          <w:lang w:val="la-Latn"/>
        </w:rPr>
        <w:t xml:space="preserve"> inventarizācija uz DL teritorijā sastopamajiem atsegumiem</w:t>
      </w:r>
      <w:r>
        <w:rPr>
          <w:rFonts w:ascii="Times New Roman" w:hAnsi="Times New Roman" w:cs="Times New Roman"/>
          <w:color w:val="222222"/>
          <w:sz w:val="24"/>
          <w:szCs w:val="24"/>
          <w:lang w:val="la-Latn"/>
        </w:rPr>
        <w:t>, līdz ar t</w:t>
      </w:r>
      <w:r w:rsidR="00D44764" w:rsidRPr="00D44764">
        <w:rPr>
          <w:rFonts w:ascii="Times New Roman" w:hAnsi="Times New Roman" w:cs="Times New Roman"/>
          <w:color w:val="222222"/>
          <w:sz w:val="24"/>
          <w:szCs w:val="24"/>
          <w:lang w:val="la-Latn"/>
        </w:rPr>
        <w:t xml:space="preserve">o </w:t>
      </w:r>
      <w:r>
        <w:rPr>
          <w:rFonts w:ascii="Times New Roman" w:hAnsi="Times New Roman" w:cs="Times New Roman"/>
          <w:color w:val="222222"/>
          <w:sz w:val="24"/>
          <w:szCs w:val="24"/>
          <w:lang w:val="la-Latn"/>
        </w:rPr>
        <w:t xml:space="preserve">šo </w:t>
      </w:r>
      <w:r w:rsidR="00D44764" w:rsidRPr="00D44764">
        <w:rPr>
          <w:rFonts w:ascii="Times New Roman" w:hAnsi="Times New Roman" w:cs="Times New Roman"/>
          <w:color w:val="222222"/>
          <w:sz w:val="24"/>
          <w:szCs w:val="24"/>
          <w:lang w:val="la-Latn"/>
        </w:rPr>
        <w:t>sugu izpēte ir būtisks priekšnoteikums</w:t>
      </w:r>
      <w:r w:rsidR="0007511D" w:rsidRPr="00D44764">
        <w:rPr>
          <w:rFonts w:ascii="Times New Roman" w:hAnsi="Times New Roman" w:cs="Times New Roman"/>
          <w:color w:val="222222"/>
          <w:sz w:val="24"/>
          <w:szCs w:val="24"/>
          <w:lang w:val="lv-LV"/>
        </w:rPr>
        <w:t xml:space="preserve"> </w:t>
      </w:r>
      <w:r w:rsidR="00D44764" w:rsidRPr="00D44764">
        <w:rPr>
          <w:rFonts w:ascii="Times New Roman" w:hAnsi="Times New Roman" w:cs="Times New Roman"/>
          <w:color w:val="222222"/>
          <w:sz w:val="24"/>
          <w:szCs w:val="24"/>
          <w:lang w:val="la-Latn"/>
        </w:rPr>
        <w:t>plānojot atsegumu biotopu apsaimniekošanas pasākumus, lai</w:t>
      </w:r>
      <w:r w:rsidR="0007511D" w:rsidRPr="00D44764">
        <w:rPr>
          <w:rFonts w:ascii="Times New Roman" w:hAnsi="Times New Roman" w:cs="Times New Roman"/>
          <w:color w:val="222222"/>
          <w:sz w:val="24"/>
          <w:szCs w:val="24"/>
          <w:lang w:val="lv-LV"/>
        </w:rPr>
        <w:t xml:space="preserve"> nepieļautu retu un īpaši aizsargājamu ķērpju </w:t>
      </w:r>
      <w:r w:rsidR="00D44764" w:rsidRPr="00D44764">
        <w:rPr>
          <w:rFonts w:ascii="Times New Roman" w:hAnsi="Times New Roman" w:cs="Times New Roman"/>
          <w:color w:val="222222"/>
          <w:sz w:val="24"/>
          <w:szCs w:val="24"/>
          <w:lang w:val="la-Latn"/>
        </w:rPr>
        <w:t xml:space="preserve">un sūnu </w:t>
      </w:r>
      <w:r w:rsidR="0007511D" w:rsidRPr="00D44764">
        <w:rPr>
          <w:rFonts w:ascii="Times New Roman" w:hAnsi="Times New Roman" w:cs="Times New Roman"/>
          <w:color w:val="222222"/>
          <w:sz w:val="24"/>
          <w:szCs w:val="24"/>
          <w:lang w:val="lv-LV"/>
        </w:rPr>
        <w:t xml:space="preserve">populāciju un </w:t>
      </w:r>
      <w:r w:rsidR="00D44764" w:rsidRPr="00D44764">
        <w:rPr>
          <w:rFonts w:ascii="Times New Roman" w:hAnsi="Times New Roman" w:cs="Times New Roman"/>
          <w:color w:val="222222"/>
          <w:sz w:val="24"/>
          <w:szCs w:val="24"/>
          <w:lang w:val="la-Latn"/>
        </w:rPr>
        <w:t xml:space="preserve">to </w:t>
      </w:r>
      <w:r w:rsidR="0007511D" w:rsidRPr="00D44764">
        <w:rPr>
          <w:rFonts w:ascii="Times New Roman" w:hAnsi="Times New Roman" w:cs="Times New Roman"/>
          <w:color w:val="222222"/>
          <w:sz w:val="24"/>
          <w:szCs w:val="24"/>
          <w:lang w:val="lv-LV"/>
        </w:rPr>
        <w:t xml:space="preserve">dzīvotņu </w:t>
      </w:r>
      <w:r w:rsidR="00D44764" w:rsidRPr="00D44764">
        <w:rPr>
          <w:rFonts w:ascii="Times New Roman" w:hAnsi="Times New Roman" w:cs="Times New Roman"/>
          <w:color w:val="222222"/>
          <w:sz w:val="24"/>
          <w:szCs w:val="24"/>
          <w:lang w:val="lv-LV"/>
        </w:rPr>
        <w:t>stāvokļa pasliktināšanos</w:t>
      </w:r>
      <w:r w:rsidR="00D44764">
        <w:rPr>
          <w:rFonts w:ascii="Times New Roman" w:hAnsi="Times New Roman" w:cs="Times New Roman"/>
          <w:color w:val="222222"/>
          <w:sz w:val="24"/>
          <w:szCs w:val="24"/>
          <w:lang w:val="la-Latn"/>
        </w:rPr>
        <w:t xml:space="preserve"> nekorekti īstenotu apsaimniekošanas pasākumu dēļ.</w:t>
      </w:r>
    </w:p>
    <w:p w14:paraId="1CF53DFD" w14:textId="77777777" w:rsidR="008E51CE" w:rsidRDefault="008E51CE" w:rsidP="00A40FF4">
      <w:pPr>
        <w:jc w:val="both"/>
        <w:rPr>
          <w:rFonts w:ascii="Times New Roman" w:hAnsi="Times New Roman" w:cs="Times New Roman"/>
          <w:color w:val="222222"/>
          <w:sz w:val="24"/>
          <w:szCs w:val="24"/>
          <w:lang w:val="la-Latn"/>
        </w:rPr>
      </w:pPr>
    </w:p>
    <w:p w14:paraId="5F982FB6" w14:textId="75E1DE47" w:rsidR="00307B8A" w:rsidRDefault="00A40FF4" w:rsidP="004874C9">
      <w:pPr>
        <w:jc w:val="both"/>
        <w:rPr>
          <w:rFonts w:ascii="Times New Roman" w:hAnsi="Times New Roman" w:cs="Times New Roman"/>
          <w:sz w:val="24"/>
          <w:szCs w:val="24"/>
          <w:lang w:val="la-Latn"/>
        </w:rPr>
      </w:pPr>
      <w:r w:rsidRPr="00A40FF4">
        <w:rPr>
          <w:rFonts w:ascii="Times New Roman" w:hAnsi="Times New Roman" w:cs="Times New Roman"/>
          <w:sz w:val="24"/>
          <w:szCs w:val="24"/>
          <w:lang w:val="la-Latn"/>
        </w:rPr>
        <w:t>DL</w:t>
      </w:r>
      <w:r w:rsidRPr="00A40FF4">
        <w:rPr>
          <w:rFonts w:ascii="Times New Roman" w:hAnsi="Times New Roman" w:cs="Times New Roman"/>
          <w:sz w:val="24"/>
          <w:szCs w:val="24"/>
          <w:lang w:val="lv-LV"/>
        </w:rPr>
        <w:t xml:space="preserve"> </w:t>
      </w:r>
      <w:r w:rsidRPr="00A40FF4">
        <w:rPr>
          <w:rFonts w:ascii="Times New Roman" w:hAnsi="Times New Roman" w:cs="Times New Roman"/>
          <w:sz w:val="24"/>
          <w:szCs w:val="24"/>
          <w:lang w:val="la-Latn"/>
        </w:rPr>
        <w:t>teritorijā sastopamo atsegumu lihenofloras un briofloras izpēte</w:t>
      </w:r>
      <w:r w:rsidR="008E51CE">
        <w:rPr>
          <w:rFonts w:ascii="Times New Roman" w:hAnsi="Times New Roman" w:cs="Times New Roman"/>
          <w:sz w:val="24"/>
          <w:szCs w:val="24"/>
          <w:lang w:val="la-Latn"/>
        </w:rPr>
        <w:t>s ietvaros nepieciešams izstrādāt</w:t>
      </w:r>
      <w:r w:rsidRPr="00A40FF4">
        <w:rPr>
          <w:rFonts w:ascii="Times New Roman" w:hAnsi="Times New Roman" w:cs="Times New Roman"/>
          <w:sz w:val="24"/>
          <w:szCs w:val="24"/>
          <w:lang w:val="la-Latn"/>
        </w:rPr>
        <w:t xml:space="preserve"> re</w:t>
      </w:r>
      <w:r w:rsidR="0071483B">
        <w:rPr>
          <w:rFonts w:ascii="Times New Roman" w:hAnsi="Times New Roman" w:cs="Times New Roman"/>
          <w:sz w:val="24"/>
          <w:szCs w:val="24"/>
          <w:lang w:val="la-Latn"/>
        </w:rPr>
        <w:t>komendācijas konstatēto aizsarg</w:t>
      </w:r>
      <w:r w:rsidR="0071483B">
        <w:rPr>
          <w:rFonts w:ascii="Times New Roman" w:hAnsi="Times New Roman" w:cs="Times New Roman"/>
          <w:sz w:val="24"/>
          <w:szCs w:val="24"/>
          <w:lang w:val="lv-LV"/>
        </w:rPr>
        <w:t>ā</w:t>
      </w:r>
      <w:r w:rsidRPr="00A40FF4">
        <w:rPr>
          <w:rFonts w:ascii="Times New Roman" w:hAnsi="Times New Roman" w:cs="Times New Roman"/>
          <w:sz w:val="24"/>
          <w:szCs w:val="24"/>
          <w:lang w:val="la-Latn"/>
        </w:rPr>
        <w:t>jamo</w:t>
      </w:r>
      <w:r w:rsidR="008E51CE">
        <w:rPr>
          <w:rFonts w:ascii="Times New Roman" w:hAnsi="Times New Roman" w:cs="Times New Roman"/>
          <w:sz w:val="24"/>
          <w:szCs w:val="24"/>
          <w:lang w:val="la-Latn"/>
        </w:rPr>
        <w:t xml:space="preserve"> un reto</w:t>
      </w:r>
      <w:r w:rsidRPr="00A40FF4">
        <w:rPr>
          <w:rFonts w:ascii="Times New Roman" w:hAnsi="Times New Roman" w:cs="Times New Roman"/>
          <w:sz w:val="24"/>
          <w:szCs w:val="24"/>
          <w:lang w:val="la-Latn"/>
        </w:rPr>
        <w:t xml:space="preserve"> sugu dzīvotņu apsaimniekošanai.</w:t>
      </w:r>
      <w:r w:rsidR="00307B8A" w:rsidRPr="00307B8A">
        <w:rPr>
          <w:rFonts w:ascii="Times New Roman" w:hAnsi="Times New Roman" w:cs="Times New Roman"/>
          <w:sz w:val="24"/>
          <w:szCs w:val="24"/>
          <w:lang w:val="la-Latn"/>
        </w:rPr>
        <w:t xml:space="preserve"> </w:t>
      </w:r>
      <w:r w:rsidR="00307B8A" w:rsidRPr="002A0ADB">
        <w:rPr>
          <w:rFonts w:ascii="Times New Roman" w:hAnsi="Times New Roman" w:cs="Times New Roman"/>
          <w:sz w:val="24"/>
          <w:szCs w:val="24"/>
          <w:lang w:val="la-Latn"/>
        </w:rPr>
        <w:t>DL konstatē</w:t>
      </w:r>
      <w:r w:rsidR="002A0ADB" w:rsidRPr="002A0ADB">
        <w:rPr>
          <w:rFonts w:ascii="Times New Roman" w:hAnsi="Times New Roman" w:cs="Times New Roman"/>
          <w:sz w:val="24"/>
          <w:szCs w:val="24"/>
          <w:lang w:val="la-Latn"/>
        </w:rPr>
        <w:t xml:space="preserve">to atsegumu, kuros </w:t>
      </w:r>
      <w:r w:rsidR="002A0ADB">
        <w:rPr>
          <w:rFonts w:ascii="Times New Roman" w:hAnsi="Times New Roman" w:cs="Times New Roman"/>
          <w:sz w:val="24"/>
          <w:szCs w:val="24"/>
          <w:lang w:val="la-Latn"/>
        </w:rPr>
        <w:t>veicama lihe</w:t>
      </w:r>
      <w:r w:rsidR="002A0ADB" w:rsidRPr="002A0ADB">
        <w:rPr>
          <w:rFonts w:ascii="Times New Roman" w:hAnsi="Times New Roman" w:cs="Times New Roman"/>
          <w:sz w:val="24"/>
          <w:szCs w:val="24"/>
          <w:lang w:val="la-Latn"/>
        </w:rPr>
        <w:t xml:space="preserve">nofloras un briofloras </w:t>
      </w:r>
      <w:r w:rsidR="002A0ADB" w:rsidRPr="00E15726">
        <w:rPr>
          <w:rFonts w:ascii="Times New Roman" w:hAnsi="Times New Roman" w:cs="Times New Roman"/>
          <w:sz w:val="24"/>
          <w:szCs w:val="24"/>
          <w:lang w:val="la-Latn"/>
        </w:rPr>
        <w:t xml:space="preserve">izpēte </w:t>
      </w:r>
      <w:r w:rsidR="0071483B">
        <w:rPr>
          <w:rFonts w:ascii="Times New Roman" w:hAnsi="Times New Roman" w:cs="Times New Roman"/>
          <w:sz w:val="24"/>
          <w:szCs w:val="24"/>
          <w:lang w:val="la-Latn"/>
        </w:rPr>
        <w:t>izvietojumu skat</w:t>
      </w:r>
      <w:r w:rsidR="0071483B">
        <w:rPr>
          <w:rFonts w:ascii="Times New Roman" w:hAnsi="Times New Roman" w:cs="Times New Roman"/>
          <w:sz w:val="24"/>
          <w:szCs w:val="24"/>
          <w:lang w:val="lv-LV"/>
        </w:rPr>
        <w:t>īt</w:t>
      </w:r>
      <w:r w:rsidR="002A0ADB" w:rsidRPr="00E15726">
        <w:rPr>
          <w:rFonts w:ascii="Times New Roman" w:hAnsi="Times New Roman" w:cs="Times New Roman"/>
          <w:sz w:val="24"/>
          <w:szCs w:val="24"/>
          <w:lang w:val="la-Latn"/>
        </w:rPr>
        <w:t xml:space="preserve"> </w:t>
      </w:r>
      <w:r w:rsidR="00E961FC" w:rsidRPr="00E15726">
        <w:rPr>
          <w:rFonts w:ascii="Times New Roman" w:hAnsi="Times New Roman" w:cs="Times New Roman"/>
          <w:sz w:val="24"/>
          <w:szCs w:val="24"/>
          <w:lang w:val="la-Latn"/>
        </w:rPr>
        <w:t>20.8.</w:t>
      </w:r>
      <w:r w:rsidR="0071483B">
        <w:rPr>
          <w:rFonts w:ascii="Times New Roman" w:hAnsi="Times New Roman" w:cs="Times New Roman"/>
          <w:sz w:val="24"/>
          <w:szCs w:val="24"/>
          <w:lang w:val="la-Latn"/>
        </w:rPr>
        <w:t> </w:t>
      </w:r>
      <w:r w:rsidR="002A0ADB" w:rsidRPr="00E15726">
        <w:rPr>
          <w:rFonts w:ascii="Times New Roman" w:hAnsi="Times New Roman" w:cs="Times New Roman"/>
          <w:sz w:val="24"/>
          <w:szCs w:val="24"/>
          <w:lang w:val="la-Latn"/>
        </w:rPr>
        <w:t>pielikumā.</w:t>
      </w:r>
    </w:p>
    <w:p w14:paraId="64B1E8E8" w14:textId="2DAE682E" w:rsidR="002A0ADB" w:rsidRDefault="002A0ADB" w:rsidP="004874C9">
      <w:pPr>
        <w:jc w:val="both"/>
        <w:rPr>
          <w:rFonts w:ascii="Times New Roman" w:hAnsi="Times New Roman" w:cs="Times New Roman"/>
          <w:sz w:val="24"/>
          <w:szCs w:val="24"/>
          <w:lang w:val="la-Latn"/>
        </w:rPr>
      </w:pPr>
    </w:p>
    <w:p w14:paraId="16DF770B" w14:textId="6694893E" w:rsidR="002A0ADB" w:rsidRPr="002A0ADB" w:rsidRDefault="0071483B" w:rsidP="004874C9">
      <w:pPr>
        <w:jc w:val="both"/>
        <w:rPr>
          <w:rFonts w:ascii="Times New Roman" w:hAnsi="Times New Roman" w:cs="Times New Roman"/>
          <w:b/>
          <w:sz w:val="24"/>
          <w:szCs w:val="24"/>
          <w:u w:val="single"/>
          <w:lang w:val="la-Latn"/>
        </w:rPr>
      </w:pPr>
      <w:r>
        <w:rPr>
          <w:rFonts w:ascii="Times New Roman" w:hAnsi="Times New Roman" w:cs="Times New Roman"/>
          <w:b/>
          <w:iCs/>
          <w:sz w:val="24"/>
          <w:szCs w:val="24"/>
          <w:u w:val="single"/>
          <w:lang w:val="la-Latn"/>
        </w:rPr>
        <w:t>E.6.1. </w:t>
      </w:r>
      <w:r w:rsidR="0010615A">
        <w:rPr>
          <w:rFonts w:ascii="Times New Roman" w:hAnsi="Times New Roman" w:cs="Times New Roman"/>
          <w:b/>
          <w:iCs/>
          <w:sz w:val="24"/>
          <w:szCs w:val="24"/>
          <w:u w:val="single"/>
          <w:lang w:val="la-Latn"/>
        </w:rPr>
        <w:t>Kurzemes plānošanas reģiona</w:t>
      </w:r>
      <w:r w:rsidR="002A0ADB" w:rsidRPr="002A0ADB">
        <w:rPr>
          <w:rFonts w:ascii="Times New Roman" w:hAnsi="Times New Roman" w:cs="Times New Roman"/>
          <w:b/>
          <w:iCs/>
          <w:sz w:val="24"/>
          <w:szCs w:val="24"/>
          <w:u w:val="single"/>
          <w:lang w:val="la-Latn"/>
        </w:rPr>
        <w:t xml:space="preserve"> tūrisma attīstības koncepcijas izstrāde</w:t>
      </w:r>
    </w:p>
    <w:p w14:paraId="1D8CF159" w14:textId="77777777" w:rsidR="00D170B6" w:rsidRDefault="00D170B6" w:rsidP="00165FD1">
      <w:pPr>
        <w:pStyle w:val="Heading1"/>
        <w:rPr>
          <w:rFonts w:eastAsiaTheme="minorHAnsi" w:cs="Times New Roman"/>
          <w:b w:val="0"/>
          <w:bCs w:val="0"/>
          <w:caps w:val="0"/>
          <w:color w:val="auto"/>
          <w:sz w:val="24"/>
          <w:szCs w:val="24"/>
          <w:lang w:val="la-Latn"/>
        </w:rPr>
      </w:pPr>
    </w:p>
    <w:p w14:paraId="79B48C76" w14:textId="04CF50AF" w:rsidR="00165FD1" w:rsidRPr="002A6C67" w:rsidRDefault="0010615A" w:rsidP="002A6C67">
      <w:pPr>
        <w:jc w:val="both"/>
        <w:rPr>
          <w:rFonts w:ascii="Times New Roman" w:hAnsi="Times New Roman" w:cs="Times New Roman"/>
          <w:b/>
          <w:bCs/>
          <w:caps/>
          <w:sz w:val="24"/>
          <w:szCs w:val="24"/>
          <w:lang w:val="lv-LV"/>
        </w:rPr>
      </w:pPr>
      <w:r w:rsidRPr="00104561">
        <w:rPr>
          <w:rFonts w:ascii="Times New Roman" w:hAnsi="Times New Roman" w:cs="Times New Roman"/>
          <w:sz w:val="24"/>
          <w:szCs w:val="24"/>
          <w:lang w:val="la-Latn"/>
        </w:rPr>
        <w:t>Nepieciešams i</w:t>
      </w:r>
      <w:r>
        <w:rPr>
          <w:rFonts w:ascii="Times New Roman" w:hAnsi="Times New Roman" w:cs="Times New Roman"/>
          <w:sz w:val="24"/>
          <w:szCs w:val="24"/>
          <w:lang w:val="la-Latn"/>
        </w:rPr>
        <w:t>zstrādāt Kurzemes plānošanas reģiona tūrisma attīstības koncepciju, īpašu vēr</w:t>
      </w:r>
      <w:r w:rsidR="00104561">
        <w:rPr>
          <w:rFonts w:ascii="Times New Roman" w:hAnsi="Times New Roman" w:cs="Times New Roman"/>
          <w:sz w:val="24"/>
          <w:szCs w:val="24"/>
          <w:lang w:val="lv-LV"/>
        </w:rPr>
        <w:t>t</w:t>
      </w:r>
      <w:r>
        <w:rPr>
          <w:rFonts w:ascii="Times New Roman" w:hAnsi="Times New Roman" w:cs="Times New Roman"/>
          <w:sz w:val="24"/>
          <w:szCs w:val="24"/>
          <w:lang w:val="la-Latn"/>
        </w:rPr>
        <w:t>ību pievēršot reģionā</w:t>
      </w:r>
      <w:r w:rsidR="00104561">
        <w:rPr>
          <w:rFonts w:ascii="Times New Roman" w:hAnsi="Times New Roman" w:cs="Times New Roman"/>
          <w:sz w:val="24"/>
          <w:szCs w:val="24"/>
          <w:lang w:val="la-Latn"/>
        </w:rPr>
        <w:t xml:space="preserve"> sastopamajām </w:t>
      </w:r>
      <w:r w:rsidR="00104561">
        <w:rPr>
          <w:rFonts w:ascii="Times New Roman" w:hAnsi="Times New Roman" w:cs="Times New Roman"/>
          <w:sz w:val="24"/>
          <w:szCs w:val="24"/>
          <w:lang w:val="lv-LV"/>
        </w:rPr>
        <w:t>ĪADT</w:t>
      </w:r>
      <w:r>
        <w:rPr>
          <w:rFonts w:ascii="Times New Roman" w:hAnsi="Times New Roman" w:cs="Times New Roman"/>
          <w:sz w:val="24"/>
          <w:szCs w:val="24"/>
          <w:lang w:val="la-Latn"/>
        </w:rPr>
        <w:t xml:space="preserve">. </w:t>
      </w:r>
      <w:r w:rsidR="00990618">
        <w:rPr>
          <w:rFonts w:ascii="Times New Roman" w:hAnsi="Times New Roman" w:cs="Times New Roman"/>
          <w:sz w:val="24"/>
          <w:szCs w:val="24"/>
          <w:lang w:val="la-Latn"/>
        </w:rPr>
        <w:t>ĪADT</w:t>
      </w:r>
      <w:r w:rsidRPr="002A6C67">
        <w:rPr>
          <w:rFonts w:ascii="Times New Roman" w:hAnsi="Times New Roman" w:cs="Times New Roman"/>
          <w:sz w:val="24"/>
          <w:szCs w:val="24"/>
          <w:lang w:val="lv-LV"/>
        </w:rPr>
        <w:t xml:space="preserve"> statuss, kā arī tajā</w:t>
      </w:r>
      <w:r w:rsidR="00990618">
        <w:rPr>
          <w:rFonts w:ascii="Times New Roman" w:hAnsi="Times New Roman" w:cs="Times New Roman"/>
          <w:sz w:val="24"/>
          <w:szCs w:val="24"/>
          <w:lang w:val="la-Latn"/>
        </w:rPr>
        <w:t>s</w:t>
      </w:r>
      <w:r w:rsidRPr="002A6C67">
        <w:rPr>
          <w:rFonts w:ascii="Times New Roman" w:hAnsi="Times New Roman" w:cs="Times New Roman"/>
          <w:sz w:val="24"/>
          <w:szCs w:val="24"/>
          <w:lang w:val="lv-LV"/>
        </w:rPr>
        <w:t xml:space="preserve"> sastopamās dabas un kultūrvēsturiskās vērtības uzliek papildus atbildību un izaicinājumus teritorijas pašvaldībām, tūrisma uzņēmējiem, resursu </w:t>
      </w:r>
      <w:r w:rsidRPr="002A6C67">
        <w:rPr>
          <w:rFonts w:ascii="Times New Roman" w:hAnsi="Times New Roman" w:cs="Times New Roman"/>
          <w:sz w:val="24"/>
          <w:szCs w:val="24"/>
          <w:lang w:val="lv-LV"/>
        </w:rPr>
        <w:lastRenderedPageBreak/>
        <w:t>apsaimniekotājiem, bet ir arī vienlaicīgi labs priekšnosacījums, lai tūrisma attīstību veidotu atbilstoši augošajām tūristu prasībām nemitīgi mainīgajos tirgus apstākļos un saskaņā ar ilgtspējīga tūrisma attīstības principiem.</w:t>
      </w:r>
      <w:r w:rsidR="00660679" w:rsidRPr="002A6C67">
        <w:rPr>
          <w:rFonts w:ascii="Times New Roman" w:hAnsi="Times New Roman" w:cs="Times New Roman"/>
          <w:sz w:val="24"/>
          <w:szCs w:val="24"/>
          <w:lang w:val="lv-LV"/>
        </w:rPr>
        <w:t xml:space="preserve"> </w:t>
      </w:r>
    </w:p>
    <w:p w14:paraId="78879183" w14:textId="77777777" w:rsidR="00093BEF" w:rsidRPr="00932926" w:rsidRDefault="00093BEF" w:rsidP="002A6C67">
      <w:pPr>
        <w:jc w:val="both"/>
        <w:rPr>
          <w:rFonts w:ascii="Times New Roman" w:hAnsi="Times New Roman" w:cs="Times New Roman"/>
          <w:caps/>
          <w:sz w:val="24"/>
          <w:szCs w:val="24"/>
          <w:lang w:val="lv-LV"/>
        </w:rPr>
      </w:pPr>
    </w:p>
    <w:p w14:paraId="598D1EEB" w14:textId="3CCB93B5" w:rsidR="00093BEF" w:rsidRPr="002A6C67" w:rsidRDefault="00093BEF" w:rsidP="002A6C67">
      <w:pPr>
        <w:jc w:val="both"/>
        <w:rPr>
          <w:rFonts w:ascii="Times New Roman" w:hAnsi="Times New Roman" w:cs="Times New Roman"/>
          <w:b/>
          <w:bCs/>
          <w:caps/>
          <w:sz w:val="24"/>
          <w:lang w:val="lv-LV"/>
        </w:rPr>
      </w:pPr>
      <w:r w:rsidRPr="002A6C67">
        <w:rPr>
          <w:rFonts w:ascii="Times New Roman" w:hAnsi="Times New Roman" w:cs="Times New Roman"/>
          <w:sz w:val="24"/>
          <w:lang w:val="lv-LV"/>
        </w:rPr>
        <w:t xml:space="preserve">Nekontrolēta, neapzināta vai nepārdomāti organizēta tūristu plūsma apdraud tūrismā </w:t>
      </w:r>
      <w:r w:rsidR="000F1AD2" w:rsidRPr="002A6C67">
        <w:rPr>
          <w:rFonts w:ascii="Times New Roman" w:hAnsi="Times New Roman" w:cs="Times New Roman"/>
          <w:sz w:val="24"/>
          <w:lang w:val="lv-LV"/>
        </w:rPr>
        <w:t xml:space="preserve">izmantoto dabas objektu </w:t>
      </w:r>
      <w:r w:rsidRPr="002A6C67">
        <w:rPr>
          <w:rFonts w:ascii="Times New Roman" w:hAnsi="Times New Roman" w:cs="Times New Roman"/>
          <w:sz w:val="24"/>
          <w:lang w:val="lv-LV"/>
        </w:rPr>
        <w:t>dabas aizsar</w:t>
      </w:r>
      <w:r w:rsidR="000F1AD2" w:rsidRPr="002A6C67">
        <w:rPr>
          <w:rFonts w:ascii="Times New Roman" w:hAnsi="Times New Roman" w:cs="Times New Roman"/>
          <w:sz w:val="24"/>
          <w:lang w:val="lv-LV"/>
        </w:rPr>
        <w:t>dzības vērtību un samazina to</w:t>
      </w:r>
      <w:r w:rsidRPr="002A6C67">
        <w:rPr>
          <w:rFonts w:ascii="Times New Roman" w:hAnsi="Times New Roman" w:cs="Times New Roman"/>
          <w:sz w:val="24"/>
          <w:lang w:val="lv-LV"/>
        </w:rPr>
        <w:t xml:space="preserve"> tūrisma pievilcību. Lai samazinātu tūrisma radītos draudus teritorijas dabas un kultūras </w:t>
      </w:r>
      <w:r w:rsidR="000F1AD2" w:rsidRPr="002A6C67">
        <w:rPr>
          <w:rFonts w:ascii="Times New Roman" w:hAnsi="Times New Roman" w:cs="Times New Roman"/>
          <w:sz w:val="24"/>
          <w:lang w:val="lv-LV"/>
        </w:rPr>
        <w:t>vērtībām</w:t>
      </w:r>
      <w:r w:rsidRPr="002A6C67">
        <w:rPr>
          <w:rFonts w:ascii="Times New Roman" w:hAnsi="Times New Roman" w:cs="Times New Roman"/>
          <w:sz w:val="24"/>
          <w:lang w:val="lv-LV"/>
        </w:rPr>
        <w:t>, labāk izmantotu šo resursu sniegtās tūrisma attīstības iespējas un ievērotu tūrisma uzņēmēju un vietējo iedzīvotāju intereses, tūrisma attīstībai jābūt uzmanīgi plānotai un pārraudzītai.</w:t>
      </w:r>
    </w:p>
    <w:p w14:paraId="0725BD75" w14:textId="3ACAA2B0" w:rsidR="00F84EDC" w:rsidRPr="00932926" w:rsidRDefault="00F84EDC" w:rsidP="002A6C67">
      <w:pPr>
        <w:jc w:val="both"/>
        <w:rPr>
          <w:rFonts w:ascii="Times New Roman" w:hAnsi="Times New Roman" w:cs="Times New Roman"/>
          <w:caps/>
          <w:sz w:val="24"/>
          <w:lang w:val="lv-LV"/>
        </w:rPr>
      </w:pPr>
    </w:p>
    <w:p w14:paraId="674A4B8D" w14:textId="36924EBB" w:rsidR="00F84EDC" w:rsidRPr="002A6C67" w:rsidRDefault="00093BEF" w:rsidP="002A6C67">
      <w:pPr>
        <w:jc w:val="both"/>
        <w:rPr>
          <w:rFonts w:ascii="Times New Roman" w:hAnsi="Times New Roman" w:cs="Times New Roman"/>
          <w:b/>
          <w:bCs/>
          <w:caps/>
          <w:sz w:val="24"/>
          <w:lang w:val="lv-LV"/>
        </w:rPr>
      </w:pPr>
      <w:r w:rsidRPr="002A6C67">
        <w:rPr>
          <w:rFonts w:ascii="Times New Roman" w:hAnsi="Times New Roman" w:cs="Times New Roman"/>
          <w:sz w:val="24"/>
          <w:lang w:val="lv-LV"/>
        </w:rPr>
        <w:t>Vienotas tūrisma attīstības koncepcija</w:t>
      </w:r>
      <w:r w:rsidR="000D4C2E">
        <w:rPr>
          <w:rFonts w:ascii="Times New Roman" w:hAnsi="Times New Roman" w:cs="Times New Roman"/>
          <w:sz w:val="24"/>
          <w:lang w:val="lv-LV"/>
        </w:rPr>
        <w:t>s</w:t>
      </w:r>
      <w:r w:rsidRPr="002A6C67">
        <w:rPr>
          <w:rFonts w:ascii="Times New Roman" w:hAnsi="Times New Roman" w:cs="Times New Roman"/>
          <w:sz w:val="24"/>
          <w:lang w:val="lv-LV"/>
        </w:rPr>
        <w:t xml:space="preserve"> izstrāde kalpos kā vadlīnijas institūcijām, pašvaldībām, </w:t>
      </w:r>
      <w:r w:rsidR="00F84EDC" w:rsidRPr="002A6C67">
        <w:rPr>
          <w:rFonts w:ascii="Times New Roman" w:hAnsi="Times New Roman" w:cs="Times New Roman"/>
          <w:sz w:val="24"/>
          <w:lang w:val="lv-LV"/>
        </w:rPr>
        <w:t>uzņēmējiem</w:t>
      </w:r>
      <w:r w:rsidRPr="002A6C67">
        <w:rPr>
          <w:rFonts w:ascii="Times New Roman" w:hAnsi="Times New Roman" w:cs="Times New Roman"/>
          <w:sz w:val="24"/>
          <w:lang w:val="lv-LV"/>
        </w:rPr>
        <w:t xml:space="preserve"> un teritorijas apsaimniekotājiem</w:t>
      </w:r>
      <w:r w:rsidR="00F84EDC" w:rsidRPr="002A6C67">
        <w:rPr>
          <w:rFonts w:ascii="Times New Roman" w:hAnsi="Times New Roman" w:cs="Times New Roman"/>
          <w:sz w:val="24"/>
          <w:lang w:val="lv-LV"/>
        </w:rPr>
        <w:t>, lai teritorijas tūrisma attīstību</w:t>
      </w:r>
      <w:r w:rsidRPr="002A6C67">
        <w:rPr>
          <w:rFonts w:ascii="Times New Roman" w:hAnsi="Times New Roman" w:cs="Times New Roman"/>
          <w:sz w:val="24"/>
          <w:lang w:val="lv-LV"/>
        </w:rPr>
        <w:t xml:space="preserve"> </w:t>
      </w:r>
      <w:r w:rsidR="00F84EDC" w:rsidRPr="002A6C67">
        <w:rPr>
          <w:rFonts w:ascii="Times New Roman" w:hAnsi="Times New Roman" w:cs="Times New Roman"/>
          <w:sz w:val="24"/>
          <w:lang w:val="lv-LV"/>
        </w:rPr>
        <w:t>veidotu dabai draudzīgu</w:t>
      </w:r>
      <w:r w:rsidR="00990618">
        <w:rPr>
          <w:rFonts w:ascii="Times New Roman" w:hAnsi="Times New Roman" w:cs="Times New Roman"/>
          <w:sz w:val="24"/>
          <w:lang w:val="lv-LV"/>
        </w:rPr>
        <w:t>, ilgtspējīgu un saskaņotu</w:t>
      </w:r>
      <w:r w:rsidR="00F84EDC" w:rsidRPr="002A6C67">
        <w:rPr>
          <w:rFonts w:ascii="Times New Roman" w:hAnsi="Times New Roman" w:cs="Times New Roman"/>
          <w:sz w:val="24"/>
          <w:lang w:val="lv-LV"/>
        </w:rPr>
        <w:t>.</w:t>
      </w:r>
    </w:p>
    <w:p w14:paraId="3A34532C" w14:textId="77777777" w:rsidR="00F84EDC" w:rsidRPr="00165FD1" w:rsidRDefault="00F84EDC" w:rsidP="00165FD1">
      <w:pPr>
        <w:pStyle w:val="Heading1"/>
        <w:rPr>
          <w:highlight w:val="yellow"/>
          <w:lang w:val="lv-LV"/>
        </w:rPr>
      </w:pPr>
    </w:p>
    <w:p w14:paraId="793CF0FE" w14:textId="6C9B3EC4" w:rsidR="000C066B" w:rsidRPr="002A0ADB" w:rsidRDefault="00624999" w:rsidP="004874C9">
      <w:pPr>
        <w:pStyle w:val="Heading1"/>
        <w:rPr>
          <w:color w:val="auto"/>
          <w:sz w:val="24"/>
          <w:szCs w:val="24"/>
          <w:highlight w:val="yellow"/>
          <w:lang w:val="lv-LV"/>
        </w:rPr>
      </w:pPr>
      <w:bookmarkStart w:id="119" w:name="_Toc29199978"/>
      <w:r w:rsidRPr="00107B7A">
        <w:rPr>
          <w:rFonts w:cs="Times New Roman"/>
          <w:caps w:val="0"/>
          <w:color w:val="auto"/>
          <w:sz w:val="24"/>
          <w:szCs w:val="24"/>
          <w:lang w:val="lv-LV"/>
        </w:rPr>
        <w:t>Sabiedrības informēšana un izglītošana</w:t>
      </w:r>
      <w:bookmarkEnd w:id="119"/>
    </w:p>
    <w:p w14:paraId="7BB2C083" w14:textId="06B836F8" w:rsidR="000C066B" w:rsidRPr="00932926" w:rsidRDefault="000C066B" w:rsidP="004874C9">
      <w:pPr>
        <w:pStyle w:val="Heading1"/>
        <w:rPr>
          <w:b w:val="0"/>
          <w:bCs w:val="0"/>
          <w:highlight w:val="yellow"/>
          <w:lang w:val="lv-LV"/>
        </w:rPr>
      </w:pPr>
    </w:p>
    <w:p w14:paraId="1307B528" w14:textId="7D6F7FBF" w:rsidR="002A0ADB" w:rsidRPr="005C4A0D" w:rsidRDefault="00181850" w:rsidP="002A0ADB">
      <w:pPr>
        <w:jc w:val="both"/>
        <w:rPr>
          <w:rFonts w:ascii="Times New Roman" w:hAnsi="Times New Roman" w:cs="Times New Roman"/>
          <w:b/>
          <w:sz w:val="24"/>
          <w:szCs w:val="24"/>
          <w:u w:val="single"/>
          <w:lang w:val="lv-LV"/>
        </w:rPr>
      </w:pPr>
      <w:r w:rsidRPr="00932926">
        <w:rPr>
          <w:rFonts w:ascii="Times New Roman" w:hAnsi="Times New Roman" w:cs="Times New Roman"/>
          <w:b/>
          <w:sz w:val="24"/>
          <w:szCs w:val="24"/>
          <w:u w:val="single"/>
          <w:lang w:val="sv-SE"/>
        </w:rPr>
        <w:t>F</w:t>
      </w:r>
      <w:r w:rsidR="006E79D5">
        <w:rPr>
          <w:rFonts w:ascii="Times New Roman" w:hAnsi="Times New Roman" w:cs="Times New Roman"/>
          <w:b/>
          <w:sz w:val="24"/>
          <w:szCs w:val="24"/>
          <w:u w:val="single"/>
          <w:lang w:val="la-Latn"/>
        </w:rPr>
        <w:t>.1.1. </w:t>
      </w:r>
      <w:r w:rsidR="002A0ADB" w:rsidRPr="005C4A0D">
        <w:rPr>
          <w:rFonts w:ascii="Times New Roman" w:hAnsi="Times New Roman" w:cs="Times New Roman"/>
          <w:b/>
          <w:sz w:val="24"/>
          <w:szCs w:val="24"/>
          <w:u w:val="single"/>
          <w:lang w:val="lv-LV"/>
        </w:rPr>
        <w:t>Publisko tematisko pasākumu organizēšana</w:t>
      </w:r>
    </w:p>
    <w:p w14:paraId="71AD0809" w14:textId="77777777" w:rsidR="008C77EB" w:rsidRPr="008C77EB" w:rsidRDefault="008C77EB" w:rsidP="002A0ADB">
      <w:pPr>
        <w:jc w:val="both"/>
        <w:rPr>
          <w:rFonts w:ascii="Times New Roman" w:hAnsi="Times New Roman" w:cs="Times New Roman"/>
          <w:sz w:val="24"/>
          <w:szCs w:val="24"/>
          <w:lang w:val="lv-LV"/>
        </w:rPr>
      </w:pPr>
    </w:p>
    <w:p w14:paraId="67645DB1" w14:textId="5C306028" w:rsidR="002A0ADB" w:rsidRPr="008C77EB" w:rsidRDefault="008C77EB" w:rsidP="002A0ADB">
      <w:pPr>
        <w:jc w:val="both"/>
        <w:rPr>
          <w:rFonts w:ascii="Times New Roman" w:hAnsi="Times New Roman" w:cs="Times New Roman"/>
          <w:sz w:val="24"/>
          <w:highlight w:val="yellow"/>
          <w:lang w:val="la-Latn"/>
        </w:rPr>
      </w:pPr>
      <w:r w:rsidRPr="008C77EB">
        <w:rPr>
          <w:rFonts w:ascii="Times New Roman" w:hAnsi="Times New Roman" w:cs="Times New Roman"/>
          <w:sz w:val="24"/>
          <w:szCs w:val="24"/>
          <w:lang w:val="lv-LV"/>
        </w:rPr>
        <w:t xml:space="preserve">ĪADT </w:t>
      </w:r>
      <w:r w:rsidR="008F0DD8">
        <w:rPr>
          <w:rFonts w:ascii="Times New Roman" w:hAnsi="Times New Roman" w:cs="Times New Roman"/>
          <w:sz w:val="24"/>
          <w:szCs w:val="24"/>
          <w:lang w:val="lv-LV"/>
        </w:rPr>
        <w:t xml:space="preserve">ir augsts </w:t>
      </w:r>
      <w:r w:rsidRPr="008C77EB">
        <w:rPr>
          <w:rFonts w:ascii="Times New Roman" w:hAnsi="Times New Roman" w:cs="Times New Roman"/>
          <w:sz w:val="24"/>
          <w:szCs w:val="24"/>
          <w:lang w:val="lv-LV"/>
        </w:rPr>
        <w:t xml:space="preserve">potenciāls, kā vietai, kur iespējams īstenot vides izglītības aktivitātes, </w:t>
      </w:r>
      <w:r w:rsidR="008F0DD8">
        <w:rPr>
          <w:rFonts w:ascii="Times New Roman" w:hAnsi="Times New Roman" w:cs="Times New Roman"/>
          <w:sz w:val="24"/>
          <w:szCs w:val="24"/>
          <w:lang w:val="lv-LV"/>
        </w:rPr>
        <w:t>tādējādi</w:t>
      </w:r>
      <w:r w:rsidRPr="008C77EB">
        <w:rPr>
          <w:rFonts w:ascii="Times New Roman" w:hAnsi="Times New Roman" w:cs="Times New Roman"/>
          <w:sz w:val="24"/>
          <w:szCs w:val="24"/>
          <w:lang w:val="lv-LV"/>
        </w:rPr>
        <w:t xml:space="preserve"> </w:t>
      </w:r>
      <w:r w:rsidR="0009143C">
        <w:rPr>
          <w:rFonts w:ascii="Times New Roman" w:hAnsi="Times New Roman" w:cs="Times New Roman"/>
          <w:sz w:val="24"/>
          <w:szCs w:val="24"/>
          <w:lang w:val="lv-LV"/>
        </w:rPr>
        <w:t>veicinot</w:t>
      </w:r>
      <w:r w:rsidRPr="008C77EB">
        <w:rPr>
          <w:rFonts w:ascii="Times New Roman" w:hAnsi="Times New Roman" w:cs="Times New Roman"/>
          <w:sz w:val="24"/>
          <w:szCs w:val="24"/>
          <w:lang w:val="lv-LV"/>
        </w:rPr>
        <w:t xml:space="preserve"> vietējo iedzīvotāju un </w:t>
      </w:r>
      <w:r w:rsidR="0009143C">
        <w:rPr>
          <w:rFonts w:ascii="Times New Roman" w:hAnsi="Times New Roman" w:cs="Times New Roman"/>
          <w:sz w:val="24"/>
          <w:szCs w:val="24"/>
          <w:lang w:val="lv-LV"/>
        </w:rPr>
        <w:t>teritorijas apmeklētāju izpratni</w:t>
      </w:r>
      <w:r w:rsidRPr="008C77EB">
        <w:rPr>
          <w:rFonts w:ascii="Times New Roman" w:hAnsi="Times New Roman" w:cs="Times New Roman"/>
          <w:sz w:val="24"/>
          <w:szCs w:val="24"/>
          <w:lang w:val="lv-LV"/>
        </w:rPr>
        <w:t xml:space="preserve"> par dabas aizsardzības nepieciešamību.</w:t>
      </w:r>
    </w:p>
    <w:p w14:paraId="106B4FE2" w14:textId="77777777" w:rsidR="002A0ADB" w:rsidRPr="008C77EB" w:rsidRDefault="002A0ADB" w:rsidP="002A0ADB">
      <w:pPr>
        <w:jc w:val="both"/>
        <w:rPr>
          <w:rFonts w:ascii="Times New Roman" w:hAnsi="Times New Roman" w:cs="Times New Roman"/>
          <w:sz w:val="24"/>
          <w:highlight w:val="yellow"/>
          <w:lang w:val="la-Latn"/>
        </w:rPr>
      </w:pPr>
    </w:p>
    <w:p w14:paraId="7FE438E3" w14:textId="1EF5BEF7" w:rsidR="002A0ADB" w:rsidRPr="007A1E89" w:rsidRDefault="00181850" w:rsidP="002A0ADB">
      <w:pPr>
        <w:jc w:val="both"/>
        <w:rPr>
          <w:rFonts w:ascii="Times New Roman" w:hAnsi="Times New Roman" w:cs="Times New Roman"/>
          <w:sz w:val="24"/>
          <w:lang w:val="la-Latn"/>
        </w:rPr>
      </w:pPr>
      <w:r w:rsidRPr="00181850">
        <w:rPr>
          <w:rFonts w:ascii="Times New Roman" w:hAnsi="Times New Roman" w:cs="Times New Roman"/>
          <w:sz w:val="24"/>
          <w:lang w:val="la-Latn"/>
        </w:rPr>
        <w:t>Organizējot plašāka mēroga pasākumus ar lielāku</w:t>
      </w:r>
      <w:r w:rsidR="002A0ADB" w:rsidRPr="00181850">
        <w:rPr>
          <w:rFonts w:ascii="Times New Roman" w:hAnsi="Times New Roman" w:cs="Times New Roman"/>
          <w:sz w:val="24"/>
          <w:lang w:val="la-Latn"/>
        </w:rPr>
        <w:t xml:space="preserve"> apmeklētāju skaitu, ir it īpaši svarīgi pārliecināties, ka pasākuma ietvaros tiek izmantota esošā infrastruktūra un tūrisma maršruti, un netiek apdraudē</w:t>
      </w:r>
      <w:r w:rsidR="008C77EB" w:rsidRPr="00181850">
        <w:rPr>
          <w:rFonts w:ascii="Times New Roman" w:hAnsi="Times New Roman" w:cs="Times New Roman"/>
          <w:sz w:val="24"/>
          <w:lang w:val="la-Latn"/>
        </w:rPr>
        <w:t>ti dabas un ģeoloģiskie objekti</w:t>
      </w:r>
      <w:r w:rsidR="002A0ADB" w:rsidRPr="00181850">
        <w:rPr>
          <w:rFonts w:ascii="Times New Roman" w:hAnsi="Times New Roman" w:cs="Times New Roman"/>
          <w:sz w:val="24"/>
          <w:lang w:val="la-Latn"/>
        </w:rPr>
        <w:t>.</w:t>
      </w:r>
    </w:p>
    <w:p w14:paraId="7167479C" w14:textId="77777777" w:rsidR="002A0ADB" w:rsidRPr="007A1E89" w:rsidRDefault="002A0ADB" w:rsidP="002A0ADB">
      <w:pPr>
        <w:jc w:val="both"/>
        <w:rPr>
          <w:rFonts w:ascii="Times New Roman" w:hAnsi="Times New Roman" w:cs="Times New Roman"/>
          <w:sz w:val="24"/>
          <w:lang w:val="la-Latn"/>
        </w:rPr>
      </w:pPr>
    </w:p>
    <w:p w14:paraId="22332249" w14:textId="32192FFC" w:rsidR="002A0ADB" w:rsidRPr="0032525B" w:rsidRDefault="00181850" w:rsidP="002A0ADB">
      <w:pPr>
        <w:jc w:val="both"/>
        <w:rPr>
          <w:rFonts w:ascii="Times New Roman" w:hAnsi="Times New Roman" w:cs="Times New Roman"/>
          <w:b/>
          <w:sz w:val="24"/>
          <w:u w:val="single"/>
          <w:lang w:val="sv-SE"/>
        </w:rPr>
      </w:pPr>
      <w:r w:rsidRPr="00932926">
        <w:rPr>
          <w:rFonts w:ascii="Times New Roman" w:hAnsi="Times New Roman" w:cs="Times New Roman"/>
          <w:b/>
          <w:sz w:val="24"/>
          <w:u w:val="single"/>
          <w:lang w:val="sv-SE"/>
        </w:rPr>
        <w:t>F</w:t>
      </w:r>
      <w:r>
        <w:rPr>
          <w:rFonts w:ascii="Times New Roman" w:hAnsi="Times New Roman" w:cs="Times New Roman"/>
          <w:b/>
          <w:sz w:val="24"/>
          <w:u w:val="single"/>
          <w:lang w:val="la-Latn"/>
        </w:rPr>
        <w:t>.2</w:t>
      </w:r>
      <w:r w:rsidR="006E79D5">
        <w:rPr>
          <w:rFonts w:ascii="Times New Roman" w:hAnsi="Times New Roman" w:cs="Times New Roman"/>
          <w:b/>
          <w:sz w:val="24"/>
          <w:u w:val="single"/>
          <w:lang w:val="la-Latn"/>
        </w:rPr>
        <w:t>.2. </w:t>
      </w:r>
      <w:r w:rsidR="002A0ADB" w:rsidRPr="0032525B">
        <w:rPr>
          <w:rFonts w:ascii="Times New Roman" w:hAnsi="Times New Roman" w:cs="Times New Roman"/>
          <w:b/>
          <w:sz w:val="24"/>
          <w:u w:val="single"/>
          <w:lang w:val="sv-SE"/>
        </w:rPr>
        <w:t xml:space="preserve">Informatīvo </w:t>
      </w:r>
      <w:r w:rsidR="000F1AD2">
        <w:rPr>
          <w:rFonts w:ascii="Times New Roman" w:hAnsi="Times New Roman" w:cs="Times New Roman"/>
          <w:b/>
          <w:sz w:val="24"/>
          <w:u w:val="single"/>
          <w:lang w:val="sv-SE"/>
        </w:rPr>
        <w:t>materiālu</w:t>
      </w:r>
      <w:r w:rsidR="002A0ADB" w:rsidRPr="0032525B">
        <w:rPr>
          <w:rFonts w:ascii="Times New Roman" w:hAnsi="Times New Roman" w:cs="Times New Roman"/>
          <w:b/>
          <w:sz w:val="24"/>
          <w:u w:val="single"/>
          <w:lang w:val="sv-SE"/>
        </w:rPr>
        <w:t xml:space="preserve"> izdošana un informācijas nodrošināšana internetā</w:t>
      </w:r>
    </w:p>
    <w:p w14:paraId="1EB712AE" w14:textId="77777777" w:rsidR="002A0ADB" w:rsidRPr="0032525B" w:rsidRDefault="002A0ADB" w:rsidP="002A0ADB">
      <w:pPr>
        <w:jc w:val="both"/>
        <w:rPr>
          <w:rFonts w:ascii="Times New Roman" w:hAnsi="Times New Roman" w:cs="Times New Roman"/>
          <w:sz w:val="24"/>
          <w:lang w:val="sv-SE"/>
        </w:rPr>
      </w:pPr>
    </w:p>
    <w:p w14:paraId="70544D9D" w14:textId="4D1303F7" w:rsidR="002A0ADB" w:rsidRPr="00FE0BA9" w:rsidRDefault="000F1AD2" w:rsidP="002A0ADB">
      <w:pPr>
        <w:jc w:val="both"/>
        <w:rPr>
          <w:rFonts w:ascii="Times New Roman" w:hAnsi="Times New Roman" w:cs="Times New Roman"/>
          <w:sz w:val="24"/>
          <w:lang w:val="sv-SE"/>
        </w:rPr>
      </w:pPr>
      <w:r w:rsidRPr="00FE0BA9">
        <w:rPr>
          <w:rFonts w:ascii="Times New Roman" w:hAnsi="Times New Roman" w:cs="Times New Roman"/>
          <w:sz w:val="24"/>
          <w:lang w:val="sv-SE"/>
        </w:rPr>
        <w:t>Lai veicinātu</w:t>
      </w:r>
      <w:r w:rsidR="00FC2FFE" w:rsidRPr="00FE0BA9">
        <w:rPr>
          <w:rFonts w:ascii="Times New Roman" w:hAnsi="Times New Roman" w:cs="Times New Roman"/>
          <w:sz w:val="24"/>
          <w:lang w:val="sv-SE"/>
        </w:rPr>
        <w:t xml:space="preserve"> vietējo iedzīvotāju un teritorijas apmeklētāju izpratni par teritorijā sastopamajām dabas vērtībām un to aizsardzības nepieciešamību,</w:t>
      </w:r>
      <w:r w:rsidR="00DF4ABD" w:rsidRPr="00FE0BA9">
        <w:rPr>
          <w:rFonts w:ascii="Times New Roman" w:hAnsi="Times New Roman" w:cs="Times New Roman"/>
          <w:sz w:val="24"/>
          <w:lang w:val="sv-SE"/>
        </w:rPr>
        <w:t xml:space="preserve"> </w:t>
      </w:r>
      <w:r w:rsidR="00FC2FFE" w:rsidRPr="00FE0BA9">
        <w:rPr>
          <w:rFonts w:ascii="Times New Roman" w:hAnsi="Times New Roman" w:cs="Times New Roman"/>
          <w:sz w:val="24"/>
          <w:lang w:val="sv-SE"/>
        </w:rPr>
        <w:t>i</w:t>
      </w:r>
      <w:r w:rsidR="002A0ADB" w:rsidRPr="00FE0BA9">
        <w:rPr>
          <w:rFonts w:ascii="Times New Roman" w:hAnsi="Times New Roman" w:cs="Times New Roman"/>
          <w:sz w:val="24"/>
          <w:lang w:val="sv-SE"/>
        </w:rPr>
        <w:t xml:space="preserve">eteicams izdot informatīvos </w:t>
      </w:r>
      <w:r w:rsidR="00FC2FFE" w:rsidRPr="00FE0BA9">
        <w:rPr>
          <w:rFonts w:ascii="Times New Roman" w:hAnsi="Times New Roman" w:cs="Times New Roman"/>
          <w:sz w:val="24"/>
          <w:lang w:val="sv-SE"/>
        </w:rPr>
        <w:t>materiālus</w:t>
      </w:r>
      <w:r w:rsidR="002A0ADB" w:rsidRPr="00FE0BA9">
        <w:rPr>
          <w:rFonts w:ascii="Times New Roman" w:hAnsi="Times New Roman" w:cs="Times New Roman"/>
          <w:sz w:val="24"/>
          <w:lang w:val="sv-SE"/>
        </w:rPr>
        <w:t xml:space="preserve"> par </w:t>
      </w:r>
      <w:r w:rsidR="00F80070">
        <w:rPr>
          <w:rFonts w:ascii="Times New Roman" w:hAnsi="Times New Roman" w:cs="Times New Roman"/>
          <w:sz w:val="24"/>
          <w:lang w:val="sv-SE"/>
        </w:rPr>
        <w:t>DL</w:t>
      </w:r>
      <w:r w:rsidR="002A0ADB" w:rsidRPr="00FE0BA9">
        <w:rPr>
          <w:rFonts w:ascii="Times New Roman" w:hAnsi="Times New Roman" w:cs="Times New Roman"/>
          <w:sz w:val="24"/>
          <w:lang w:val="sv-SE"/>
        </w:rPr>
        <w:t>, tajā</w:t>
      </w:r>
      <w:r w:rsidR="00FC2FFE" w:rsidRPr="00FE0BA9">
        <w:rPr>
          <w:rFonts w:ascii="Times New Roman" w:hAnsi="Times New Roman" w:cs="Times New Roman"/>
          <w:sz w:val="24"/>
          <w:lang w:val="sv-SE"/>
        </w:rPr>
        <w:t xml:space="preserve"> sastopamajām dabas vērtībām, kā arī </w:t>
      </w:r>
      <w:r w:rsidR="002A0ADB" w:rsidRPr="00FE0BA9">
        <w:rPr>
          <w:rFonts w:ascii="Times New Roman" w:hAnsi="Times New Roman" w:cs="Times New Roman"/>
          <w:sz w:val="24"/>
          <w:lang w:val="sv-SE"/>
        </w:rPr>
        <w:t>tūrisma un atpūtas iespējām</w:t>
      </w:r>
      <w:r w:rsidR="00FC2FFE" w:rsidRPr="00FE0BA9">
        <w:rPr>
          <w:rFonts w:ascii="Times New Roman" w:hAnsi="Times New Roman" w:cs="Times New Roman"/>
          <w:sz w:val="24"/>
          <w:lang w:val="sv-SE"/>
        </w:rPr>
        <w:t xml:space="preserve"> teritorijā. Būtiski šādos materiālos</w:t>
      </w:r>
      <w:r w:rsidR="002A0ADB" w:rsidRPr="00FE0BA9">
        <w:rPr>
          <w:rFonts w:ascii="Times New Roman" w:hAnsi="Times New Roman" w:cs="Times New Roman"/>
          <w:sz w:val="24"/>
          <w:lang w:val="sv-SE"/>
        </w:rPr>
        <w:t xml:space="preserve"> ietvert </w:t>
      </w:r>
      <w:r w:rsidR="00FC2FFE" w:rsidRPr="00FE0BA9">
        <w:rPr>
          <w:rFonts w:ascii="Times New Roman" w:hAnsi="Times New Roman" w:cs="Times New Roman"/>
          <w:sz w:val="24"/>
          <w:lang w:val="sv-SE"/>
        </w:rPr>
        <w:t>arī informāciju par DL</w:t>
      </w:r>
      <w:r w:rsidR="002A0ADB" w:rsidRPr="00FE0BA9">
        <w:rPr>
          <w:rFonts w:ascii="Times New Roman" w:hAnsi="Times New Roman" w:cs="Times New Roman"/>
          <w:sz w:val="24"/>
          <w:lang w:val="sv-SE"/>
        </w:rPr>
        <w:t xml:space="preserve"> apmeklēšanas noteikumiem un ieteikumus dabai draudzīgai atpūtai. </w:t>
      </w:r>
      <w:r w:rsidR="00FC2FFE" w:rsidRPr="00FE0BA9">
        <w:rPr>
          <w:rFonts w:ascii="Times New Roman" w:hAnsi="Times New Roman" w:cs="Times New Roman"/>
          <w:sz w:val="24"/>
          <w:lang w:val="sv-SE"/>
        </w:rPr>
        <w:t>Publicēto materiālu</w:t>
      </w:r>
      <w:r w:rsidR="002A0ADB" w:rsidRPr="00FE0BA9">
        <w:rPr>
          <w:rFonts w:ascii="Times New Roman" w:hAnsi="Times New Roman" w:cs="Times New Roman"/>
          <w:sz w:val="24"/>
          <w:lang w:val="sv-SE"/>
        </w:rPr>
        <w:t xml:space="preserve"> pieejamību iespēju robežās </w:t>
      </w:r>
      <w:r w:rsidR="00FC2FFE" w:rsidRPr="00FE0BA9">
        <w:rPr>
          <w:rFonts w:ascii="Times New Roman" w:hAnsi="Times New Roman" w:cs="Times New Roman"/>
          <w:sz w:val="24"/>
          <w:lang w:val="sv-SE"/>
        </w:rPr>
        <w:t xml:space="preserve">nepieciešams </w:t>
      </w:r>
      <w:r w:rsidR="002A0ADB" w:rsidRPr="00FE0BA9">
        <w:rPr>
          <w:rFonts w:ascii="Times New Roman" w:hAnsi="Times New Roman" w:cs="Times New Roman"/>
          <w:sz w:val="24"/>
          <w:lang w:val="sv-SE"/>
        </w:rPr>
        <w:t xml:space="preserve">nodrošināt </w:t>
      </w:r>
      <w:r w:rsidR="00FC2FFE" w:rsidRPr="00FE0BA9">
        <w:rPr>
          <w:rFonts w:ascii="Times New Roman" w:hAnsi="Times New Roman" w:cs="Times New Roman"/>
          <w:sz w:val="24"/>
          <w:lang w:val="sv-SE"/>
        </w:rPr>
        <w:t>Skrunda</w:t>
      </w:r>
      <w:r w:rsidR="002A0ADB" w:rsidRPr="00FE0BA9">
        <w:rPr>
          <w:rFonts w:ascii="Times New Roman" w:hAnsi="Times New Roman" w:cs="Times New Roman"/>
          <w:sz w:val="24"/>
          <w:lang w:val="sv-SE"/>
        </w:rPr>
        <w:t xml:space="preserve">s tūrisma informācijas </w:t>
      </w:r>
      <w:r w:rsidR="00FC2FFE" w:rsidRPr="00FE0BA9">
        <w:rPr>
          <w:rFonts w:ascii="Times New Roman" w:hAnsi="Times New Roman" w:cs="Times New Roman"/>
          <w:sz w:val="24"/>
          <w:lang w:val="sv-SE"/>
        </w:rPr>
        <w:t>punktā</w:t>
      </w:r>
      <w:r w:rsidR="00FE0BA9" w:rsidRPr="00FE0BA9">
        <w:rPr>
          <w:rFonts w:ascii="Times New Roman" w:hAnsi="Times New Roman" w:cs="Times New Roman"/>
          <w:sz w:val="24"/>
          <w:lang w:val="sv-SE"/>
        </w:rPr>
        <w:t xml:space="preserve"> un Saldus </w:t>
      </w:r>
      <w:r w:rsidR="000D4C2E">
        <w:rPr>
          <w:rFonts w:ascii="Times New Roman" w:hAnsi="Times New Roman" w:cs="Times New Roman"/>
          <w:sz w:val="24"/>
          <w:lang w:val="sv-SE"/>
        </w:rPr>
        <w:t>t</w:t>
      </w:r>
      <w:r w:rsidR="00FE0BA9" w:rsidRPr="00FE0BA9">
        <w:rPr>
          <w:rFonts w:ascii="Times New Roman" w:hAnsi="Times New Roman" w:cs="Times New Roman"/>
          <w:sz w:val="24"/>
          <w:lang w:val="sv-SE"/>
        </w:rPr>
        <w:t>ūrisma informācijas centrā</w:t>
      </w:r>
      <w:r w:rsidR="002A0ADB" w:rsidRPr="00FE0BA9">
        <w:rPr>
          <w:rFonts w:ascii="Times New Roman" w:hAnsi="Times New Roman" w:cs="Times New Roman"/>
          <w:sz w:val="24"/>
          <w:lang w:val="sv-SE"/>
        </w:rPr>
        <w:t xml:space="preserve">, kā arī elektroniskā veidā </w:t>
      </w:r>
      <w:r w:rsidR="00FE0BA9" w:rsidRPr="00FE0BA9">
        <w:rPr>
          <w:rFonts w:ascii="Times New Roman" w:hAnsi="Times New Roman" w:cs="Times New Roman"/>
          <w:sz w:val="24"/>
          <w:lang w:val="sv-SE"/>
        </w:rPr>
        <w:t>Skrundas</w:t>
      </w:r>
      <w:r w:rsidR="002A0ADB" w:rsidRPr="00FE0BA9">
        <w:rPr>
          <w:rFonts w:ascii="Times New Roman" w:hAnsi="Times New Roman" w:cs="Times New Roman"/>
          <w:sz w:val="24"/>
          <w:lang w:val="sv-SE"/>
        </w:rPr>
        <w:t xml:space="preserve"> </w:t>
      </w:r>
      <w:r w:rsidR="00FE0BA9" w:rsidRPr="00FE0BA9">
        <w:rPr>
          <w:rFonts w:ascii="Times New Roman" w:hAnsi="Times New Roman" w:cs="Times New Roman"/>
          <w:sz w:val="24"/>
          <w:lang w:val="sv-SE"/>
        </w:rPr>
        <w:t>un Saldus novadu</w:t>
      </w:r>
      <w:r w:rsidR="002A0ADB" w:rsidRPr="00FE0BA9">
        <w:rPr>
          <w:rFonts w:ascii="Times New Roman" w:hAnsi="Times New Roman" w:cs="Times New Roman"/>
          <w:sz w:val="24"/>
          <w:lang w:val="sv-SE"/>
        </w:rPr>
        <w:t xml:space="preserve"> </w:t>
      </w:r>
      <w:r w:rsidR="00FE0BA9" w:rsidRPr="00FE0BA9">
        <w:rPr>
          <w:rFonts w:ascii="Times New Roman" w:hAnsi="Times New Roman" w:cs="Times New Roman"/>
          <w:sz w:val="24"/>
          <w:lang w:val="sv-SE"/>
        </w:rPr>
        <w:t xml:space="preserve">pašvaldību </w:t>
      </w:r>
      <w:r w:rsidR="002A0ADB" w:rsidRPr="00FE0BA9">
        <w:rPr>
          <w:rFonts w:ascii="Times New Roman" w:hAnsi="Times New Roman" w:cs="Times New Roman"/>
          <w:sz w:val="24"/>
          <w:lang w:val="sv-SE"/>
        </w:rPr>
        <w:t>mājaslapā</w:t>
      </w:r>
      <w:r w:rsidR="00FE0BA9" w:rsidRPr="00FE0BA9">
        <w:rPr>
          <w:rFonts w:ascii="Times New Roman" w:hAnsi="Times New Roman" w:cs="Times New Roman"/>
          <w:sz w:val="24"/>
          <w:lang w:val="sv-SE"/>
        </w:rPr>
        <w:t>s</w:t>
      </w:r>
      <w:r w:rsidR="002A0ADB" w:rsidRPr="00FE0BA9">
        <w:rPr>
          <w:rFonts w:ascii="Times New Roman" w:hAnsi="Times New Roman" w:cs="Times New Roman"/>
          <w:sz w:val="24"/>
          <w:lang w:val="sv-SE"/>
        </w:rPr>
        <w:t>.</w:t>
      </w:r>
    </w:p>
    <w:p w14:paraId="6D3266E9" w14:textId="77777777" w:rsidR="002A0ADB" w:rsidRPr="00181850" w:rsidRDefault="002A0ADB" w:rsidP="002A0ADB">
      <w:pPr>
        <w:jc w:val="both"/>
        <w:rPr>
          <w:rFonts w:ascii="Times New Roman" w:hAnsi="Times New Roman" w:cs="Times New Roman"/>
          <w:sz w:val="24"/>
          <w:highlight w:val="yellow"/>
          <w:lang w:val="sv-SE"/>
        </w:rPr>
      </w:pPr>
    </w:p>
    <w:p w14:paraId="20B656AC" w14:textId="77777777" w:rsidR="002A0ADB" w:rsidRPr="007C5E21" w:rsidRDefault="002A0ADB" w:rsidP="002A0ADB">
      <w:pPr>
        <w:jc w:val="both"/>
        <w:rPr>
          <w:rFonts w:ascii="Times New Roman" w:hAnsi="Times New Roman" w:cs="Times New Roman"/>
          <w:sz w:val="24"/>
          <w:szCs w:val="24"/>
          <w:highlight w:val="yellow"/>
          <w:lang w:val="lv-LV"/>
        </w:rPr>
      </w:pPr>
    </w:p>
    <w:p w14:paraId="0E27CA05" w14:textId="0F061C82" w:rsidR="002A0ADB" w:rsidRDefault="00DF4ABD" w:rsidP="002A0ADB">
      <w:pPr>
        <w:jc w:val="both"/>
        <w:rPr>
          <w:rFonts w:ascii="Times New Roman" w:hAnsi="Times New Roman" w:cs="Times New Roman"/>
          <w:b/>
          <w:sz w:val="24"/>
          <w:szCs w:val="24"/>
          <w:u w:val="single"/>
          <w:lang w:val="lv-LV"/>
        </w:rPr>
      </w:pPr>
      <w:r w:rsidRPr="00932926">
        <w:rPr>
          <w:rFonts w:ascii="Times New Roman" w:hAnsi="Times New Roman" w:cs="Times New Roman"/>
          <w:b/>
          <w:sz w:val="24"/>
          <w:szCs w:val="24"/>
          <w:u w:val="single"/>
          <w:lang w:val="lv-LV"/>
        </w:rPr>
        <w:t>F</w:t>
      </w:r>
      <w:r w:rsidR="002A0ADB" w:rsidRPr="00B9339F">
        <w:rPr>
          <w:rFonts w:ascii="Times New Roman" w:hAnsi="Times New Roman" w:cs="Times New Roman"/>
          <w:b/>
          <w:sz w:val="24"/>
          <w:szCs w:val="24"/>
          <w:u w:val="single"/>
          <w:lang w:val="la-Latn"/>
        </w:rPr>
        <w:t>.</w:t>
      </w:r>
      <w:r>
        <w:rPr>
          <w:rFonts w:ascii="Times New Roman" w:hAnsi="Times New Roman" w:cs="Times New Roman"/>
          <w:b/>
          <w:sz w:val="24"/>
          <w:szCs w:val="24"/>
          <w:u w:val="single"/>
          <w:lang w:val="lv-LV"/>
        </w:rPr>
        <w:t>3.1</w:t>
      </w:r>
      <w:r w:rsidR="002F3D96">
        <w:rPr>
          <w:rFonts w:ascii="Times New Roman" w:hAnsi="Times New Roman" w:cs="Times New Roman"/>
          <w:b/>
          <w:sz w:val="24"/>
          <w:szCs w:val="24"/>
          <w:u w:val="single"/>
          <w:lang w:val="la-Latn"/>
        </w:rPr>
        <w:t>. </w:t>
      </w:r>
      <w:r w:rsidR="002F3D96">
        <w:rPr>
          <w:rFonts w:ascii="Times New Roman" w:hAnsi="Times New Roman" w:cs="Times New Roman"/>
          <w:b/>
          <w:sz w:val="24"/>
          <w:szCs w:val="24"/>
          <w:u w:val="single"/>
          <w:lang w:val="lv-LV"/>
        </w:rPr>
        <w:t>DL</w:t>
      </w:r>
      <w:r w:rsidR="002A0ADB" w:rsidRPr="00B9339F">
        <w:rPr>
          <w:rFonts w:ascii="Times New Roman" w:hAnsi="Times New Roman" w:cs="Times New Roman"/>
          <w:b/>
          <w:sz w:val="24"/>
          <w:szCs w:val="24"/>
          <w:u w:val="single"/>
          <w:lang w:val="lv-LV"/>
        </w:rPr>
        <w:t xml:space="preserve"> informatīvo zīmju </w:t>
      </w:r>
      <w:r w:rsidR="00275C24">
        <w:rPr>
          <w:rFonts w:ascii="Times New Roman" w:hAnsi="Times New Roman" w:cs="Times New Roman"/>
          <w:b/>
          <w:sz w:val="24"/>
          <w:szCs w:val="24"/>
          <w:u w:val="single"/>
          <w:lang w:val="la-Latn"/>
        </w:rPr>
        <w:t>izvietošana</w:t>
      </w:r>
      <w:r w:rsidR="002A0ADB" w:rsidRPr="00B9339F">
        <w:rPr>
          <w:rFonts w:ascii="Times New Roman" w:hAnsi="Times New Roman" w:cs="Times New Roman"/>
          <w:b/>
          <w:sz w:val="24"/>
          <w:szCs w:val="24"/>
          <w:u w:val="single"/>
          <w:lang w:val="lv-LV"/>
        </w:rPr>
        <w:t xml:space="preserve"> dabā un to uzturēšana</w:t>
      </w:r>
    </w:p>
    <w:p w14:paraId="277DEAE0" w14:textId="77777777" w:rsidR="002A0ADB" w:rsidRPr="0032525B" w:rsidRDefault="002A0ADB" w:rsidP="002A0ADB">
      <w:pPr>
        <w:tabs>
          <w:tab w:val="left" w:pos="2376"/>
        </w:tabs>
        <w:rPr>
          <w:rFonts w:ascii="Times New Roman" w:hAnsi="Times New Roman" w:cs="Times New Roman"/>
          <w:sz w:val="24"/>
          <w:szCs w:val="24"/>
          <w:lang w:val="lv-LV"/>
        </w:rPr>
      </w:pPr>
    </w:p>
    <w:p w14:paraId="16A1C8DC" w14:textId="1126D135" w:rsidR="000F72A2" w:rsidRPr="00E15726" w:rsidRDefault="002A0ADB" w:rsidP="00C35937">
      <w:pPr>
        <w:tabs>
          <w:tab w:val="left" w:pos="5535"/>
        </w:tabs>
        <w:jc w:val="both"/>
        <w:rPr>
          <w:rFonts w:ascii="Times New Roman" w:hAnsi="Times New Roman" w:cs="Times New Roman"/>
          <w:sz w:val="24"/>
          <w:szCs w:val="24"/>
          <w:lang w:val="lv-LV"/>
        </w:rPr>
      </w:pPr>
      <w:r w:rsidRPr="00FE0BA9">
        <w:rPr>
          <w:rFonts w:ascii="Times New Roman" w:hAnsi="Times New Roman" w:cs="Times New Roman"/>
          <w:sz w:val="24"/>
          <w:szCs w:val="24"/>
          <w:lang w:val="lv-LV"/>
        </w:rPr>
        <w:t xml:space="preserve">Aizsargājamo teritoriju apzīmēšanai dabā lieto speciālas informatīvas zīmes – “ozollapas”, kuru paraugus, lietošanas un izveidošanas kārtību nosaka </w:t>
      </w:r>
      <w:r w:rsidR="002F3D96">
        <w:rPr>
          <w:rFonts w:ascii="Times New Roman" w:hAnsi="Times New Roman" w:cs="Times New Roman"/>
          <w:sz w:val="24"/>
          <w:szCs w:val="24"/>
          <w:lang w:val="lv-LV"/>
        </w:rPr>
        <w:t xml:space="preserve">MK 2010. gada 16. marta noteikumi Nr. 264 </w:t>
      </w:r>
      <w:r w:rsidRPr="00FE0BA9">
        <w:rPr>
          <w:rFonts w:ascii="Times New Roman" w:hAnsi="Times New Roman" w:cs="Times New Roman"/>
          <w:sz w:val="24"/>
          <w:szCs w:val="24"/>
          <w:lang w:val="lv-LV"/>
        </w:rPr>
        <w:t xml:space="preserve">“Īpaši aizsargājamo dabas teritoriju vispārējie aizsardzības un izmantošanas noteikumi”. </w:t>
      </w:r>
      <w:r w:rsidR="002F3D96">
        <w:rPr>
          <w:rFonts w:ascii="Times New Roman" w:hAnsi="Times New Roman" w:cs="Times New Roman"/>
          <w:sz w:val="24"/>
          <w:szCs w:val="24"/>
          <w:lang w:val="la-Latn"/>
        </w:rPr>
        <w:t>Atbilstoši d</w:t>
      </w:r>
      <w:r w:rsidR="006B51E6">
        <w:rPr>
          <w:rFonts w:ascii="Times New Roman" w:hAnsi="Times New Roman" w:cs="Times New Roman"/>
          <w:sz w:val="24"/>
          <w:szCs w:val="24"/>
          <w:lang w:val="la-Latn"/>
        </w:rPr>
        <w:t xml:space="preserve">abas datu pārvaldības sistēmā “Ozols” pieejamajai informācijai, DL robežas atzīmēšanai dabā </w:t>
      </w:r>
      <w:r w:rsidR="006B51E6" w:rsidRPr="00203893">
        <w:rPr>
          <w:rFonts w:ascii="Times New Roman" w:hAnsi="Times New Roman" w:cs="Times New Roman"/>
          <w:sz w:val="24"/>
          <w:szCs w:val="24"/>
          <w:lang w:val="la-Latn"/>
        </w:rPr>
        <w:t>izvietotas deviņas</w:t>
      </w:r>
      <w:r w:rsidRPr="00203893">
        <w:rPr>
          <w:rFonts w:ascii="Times New Roman" w:hAnsi="Times New Roman" w:cs="Times New Roman"/>
          <w:sz w:val="24"/>
          <w:szCs w:val="24"/>
          <w:lang w:val="la-Latn"/>
        </w:rPr>
        <w:t xml:space="preserve"> </w:t>
      </w:r>
      <w:r w:rsidR="006B51E6" w:rsidRPr="00203893">
        <w:rPr>
          <w:rFonts w:ascii="Times New Roman" w:hAnsi="Times New Roman" w:cs="Times New Roman"/>
          <w:sz w:val="24"/>
          <w:szCs w:val="24"/>
          <w:lang w:val="lv-LV"/>
        </w:rPr>
        <w:t>“ozollapu</w:t>
      </w:r>
      <w:r w:rsidRPr="00203893">
        <w:rPr>
          <w:rFonts w:ascii="Times New Roman" w:hAnsi="Times New Roman" w:cs="Times New Roman"/>
          <w:sz w:val="24"/>
          <w:szCs w:val="24"/>
          <w:lang w:val="lv-LV"/>
        </w:rPr>
        <w:t>” zīm</w:t>
      </w:r>
      <w:r w:rsidR="00203893" w:rsidRPr="00203893">
        <w:rPr>
          <w:rFonts w:ascii="Times New Roman" w:hAnsi="Times New Roman" w:cs="Times New Roman"/>
          <w:sz w:val="24"/>
          <w:szCs w:val="24"/>
          <w:lang w:val="la-Latn"/>
        </w:rPr>
        <w:t>e</w:t>
      </w:r>
      <w:r w:rsidR="006B51E6" w:rsidRPr="00203893">
        <w:rPr>
          <w:rFonts w:ascii="Times New Roman" w:hAnsi="Times New Roman" w:cs="Times New Roman"/>
          <w:sz w:val="24"/>
          <w:szCs w:val="24"/>
          <w:lang w:val="la-Latn"/>
        </w:rPr>
        <w:t>s</w:t>
      </w:r>
      <w:r w:rsidR="006B51E6" w:rsidRPr="00203893">
        <w:rPr>
          <w:rFonts w:ascii="Times New Roman" w:hAnsi="Times New Roman" w:cs="Times New Roman"/>
          <w:sz w:val="24"/>
          <w:szCs w:val="24"/>
          <w:lang w:val="lv-LV"/>
        </w:rPr>
        <w:t>.</w:t>
      </w:r>
      <w:r w:rsidR="006B51E6" w:rsidRPr="00203893">
        <w:rPr>
          <w:rFonts w:ascii="Times New Roman" w:hAnsi="Times New Roman" w:cs="Times New Roman"/>
          <w:sz w:val="24"/>
          <w:szCs w:val="24"/>
          <w:lang w:val="la-Latn"/>
        </w:rPr>
        <w:t xml:space="preserve"> </w:t>
      </w:r>
      <w:r w:rsidR="00203893" w:rsidRPr="00203893">
        <w:rPr>
          <w:rFonts w:ascii="Times New Roman" w:hAnsi="Times New Roman" w:cs="Times New Roman"/>
          <w:sz w:val="24"/>
          <w:szCs w:val="24"/>
          <w:lang w:val="la-Latn"/>
        </w:rPr>
        <w:t>Rekomendējama vēl piecu p</w:t>
      </w:r>
      <w:r w:rsidRPr="00203893">
        <w:rPr>
          <w:rFonts w:ascii="Times New Roman" w:hAnsi="Times New Roman" w:cs="Times New Roman"/>
          <w:sz w:val="24"/>
          <w:szCs w:val="24"/>
          <w:lang w:val="la-Latn"/>
        </w:rPr>
        <w:t>apildus zīmju izvietošana</w:t>
      </w:r>
      <w:r w:rsidRPr="00FE0BA9">
        <w:rPr>
          <w:rFonts w:ascii="Times New Roman" w:hAnsi="Times New Roman" w:cs="Times New Roman"/>
          <w:sz w:val="24"/>
          <w:szCs w:val="24"/>
          <w:lang w:val="la-Latn"/>
        </w:rPr>
        <w:t xml:space="preserve"> </w:t>
      </w:r>
      <w:r w:rsidR="002F3D96">
        <w:rPr>
          <w:rFonts w:ascii="Times New Roman" w:hAnsi="Times New Roman" w:cs="Times New Roman"/>
          <w:sz w:val="24"/>
          <w:szCs w:val="24"/>
          <w:lang w:val="lv-LV"/>
        </w:rPr>
        <w:t>(skat. 20.9. </w:t>
      </w:r>
      <w:r w:rsidR="006B51E6" w:rsidRPr="00E15726">
        <w:rPr>
          <w:rFonts w:ascii="Times New Roman" w:hAnsi="Times New Roman" w:cs="Times New Roman"/>
          <w:sz w:val="24"/>
          <w:szCs w:val="24"/>
          <w:lang w:val="lv-LV"/>
        </w:rPr>
        <w:t>pielikumā)</w:t>
      </w:r>
      <w:r w:rsidR="006B51E6" w:rsidRPr="00E15726">
        <w:rPr>
          <w:rFonts w:ascii="Times New Roman" w:hAnsi="Times New Roman" w:cs="Times New Roman"/>
          <w:sz w:val="24"/>
          <w:szCs w:val="24"/>
          <w:lang w:val="la-Latn"/>
        </w:rPr>
        <w:t>.</w:t>
      </w:r>
      <w:r w:rsidR="00203893">
        <w:rPr>
          <w:rFonts w:ascii="Times New Roman" w:hAnsi="Times New Roman" w:cs="Times New Roman"/>
          <w:sz w:val="24"/>
          <w:szCs w:val="24"/>
          <w:lang w:val="la-Latn"/>
        </w:rPr>
        <w:t xml:space="preserve"> </w:t>
      </w:r>
      <w:r w:rsidRPr="00FE0BA9">
        <w:rPr>
          <w:rFonts w:ascii="Times New Roman" w:hAnsi="Times New Roman" w:cs="Times New Roman"/>
          <w:sz w:val="24"/>
          <w:szCs w:val="24"/>
          <w:lang w:val="la-Latn"/>
        </w:rPr>
        <w:t xml:space="preserve">Nepieciešamības gadījumā veicama informatīvo zīmju atjaunošana. </w:t>
      </w:r>
      <w:r w:rsidRPr="00FE0BA9">
        <w:rPr>
          <w:rFonts w:ascii="Times New Roman" w:hAnsi="Times New Roman" w:cs="Times New Roman"/>
          <w:sz w:val="24"/>
          <w:szCs w:val="24"/>
          <w:lang w:val="lv-LV"/>
        </w:rPr>
        <w:lastRenderedPageBreak/>
        <w:t>Plāksnītes ar zīmi saņem</w:t>
      </w:r>
      <w:r w:rsidR="002F3D96">
        <w:rPr>
          <w:rFonts w:ascii="Times New Roman" w:hAnsi="Times New Roman" w:cs="Times New Roman"/>
          <w:sz w:val="24"/>
          <w:szCs w:val="24"/>
          <w:lang w:val="lv-LV"/>
        </w:rPr>
        <w:t>amas DAP</w:t>
      </w:r>
      <w:r w:rsidRPr="00FE0BA9">
        <w:rPr>
          <w:rFonts w:ascii="Times New Roman" w:hAnsi="Times New Roman" w:cs="Times New Roman"/>
          <w:sz w:val="24"/>
          <w:szCs w:val="24"/>
          <w:lang w:val="lv-LV"/>
        </w:rPr>
        <w:t xml:space="preserve"> bez maksas, jānod</w:t>
      </w:r>
      <w:r w:rsidR="000F72A2">
        <w:rPr>
          <w:rFonts w:ascii="Times New Roman" w:hAnsi="Times New Roman" w:cs="Times New Roman"/>
          <w:sz w:val="24"/>
          <w:szCs w:val="24"/>
          <w:lang w:val="lv-LV"/>
        </w:rPr>
        <w:t>rošina tikai to izvietošana.</w:t>
      </w:r>
    </w:p>
    <w:p w14:paraId="313D3E2C" w14:textId="0776FDD8" w:rsidR="000C066B" w:rsidRPr="00107B7A" w:rsidRDefault="000C066B" w:rsidP="004874C9">
      <w:pPr>
        <w:pStyle w:val="Heading1"/>
        <w:rPr>
          <w:highlight w:val="yellow"/>
          <w:lang w:val="lv-LV"/>
        </w:rPr>
        <w:sectPr w:rsidR="000C066B" w:rsidRPr="00107B7A">
          <w:footerReference w:type="default" r:id="rId103"/>
          <w:pgSz w:w="11906" w:h="16838"/>
          <w:pgMar w:top="1440" w:right="1800" w:bottom="1440" w:left="1800" w:header="708" w:footer="708" w:gutter="0"/>
          <w:cols w:space="708"/>
          <w:docGrid w:linePitch="360"/>
        </w:sectPr>
      </w:pPr>
    </w:p>
    <w:p w14:paraId="4317F29A" w14:textId="1290900C" w:rsidR="000C066B" w:rsidRPr="00DF4ABD" w:rsidRDefault="00373E52" w:rsidP="004874C9">
      <w:pPr>
        <w:suppressAutoHyphens/>
        <w:rPr>
          <w:rFonts w:ascii="Times New Roman" w:hAnsi="Times New Roman" w:cs="Times New Roman"/>
          <w:b/>
          <w:i/>
          <w:sz w:val="20"/>
          <w:szCs w:val="20"/>
          <w:lang w:val="lv-LV"/>
        </w:rPr>
      </w:pPr>
      <w:r w:rsidRPr="00373E52">
        <w:rPr>
          <w:rFonts w:ascii="Times New Roman" w:hAnsi="Times New Roman" w:cs="Times New Roman"/>
          <w:i/>
          <w:sz w:val="20"/>
          <w:szCs w:val="20"/>
          <w:lang w:val="la-Latn"/>
        </w:rPr>
        <w:lastRenderedPageBreak/>
        <w:t>5.3.1.5</w:t>
      </w:r>
      <w:r w:rsidR="000C066B" w:rsidRPr="00373E52">
        <w:rPr>
          <w:rFonts w:ascii="Times New Roman" w:hAnsi="Times New Roman" w:cs="Times New Roman"/>
          <w:i/>
          <w:sz w:val="20"/>
          <w:szCs w:val="20"/>
          <w:lang w:val="lv-LV"/>
        </w:rPr>
        <w:t>.</w:t>
      </w:r>
      <w:r w:rsidR="002F3D96">
        <w:rPr>
          <w:rFonts w:ascii="Times New Roman" w:hAnsi="Times New Roman" w:cs="Times New Roman"/>
          <w:i/>
          <w:sz w:val="20"/>
          <w:szCs w:val="20"/>
          <w:lang w:val="lv-LV"/>
        </w:rPr>
        <w:t> </w:t>
      </w:r>
      <w:r w:rsidR="000C066B" w:rsidRPr="00DF4ABD">
        <w:rPr>
          <w:rFonts w:ascii="Times New Roman" w:hAnsi="Times New Roman" w:cs="Times New Roman"/>
          <w:i/>
          <w:sz w:val="20"/>
          <w:szCs w:val="20"/>
          <w:lang w:val="lv-LV"/>
        </w:rPr>
        <w:t xml:space="preserve">tabula. </w:t>
      </w:r>
      <w:r w:rsidR="000C066B" w:rsidRPr="00DF4ABD">
        <w:rPr>
          <w:rFonts w:ascii="Times New Roman" w:hAnsi="Times New Roman" w:cs="Times New Roman"/>
          <w:b/>
          <w:i/>
          <w:sz w:val="20"/>
          <w:szCs w:val="20"/>
          <w:lang w:val="lv-LV"/>
        </w:rPr>
        <w:t>Pārskats par plānotajiem biotopu apsaimniekošanas pasākumiem</w:t>
      </w:r>
    </w:p>
    <w:tbl>
      <w:tblPr>
        <w:tblW w:w="14380" w:type="dxa"/>
        <w:tblLayout w:type="fixed"/>
        <w:tblLook w:val="04A0" w:firstRow="1" w:lastRow="0" w:firstColumn="1" w:lastColumn="0" w:noHBand="0" w:noVBand="1"/>
      </w:tblPr>
      <w:tblGrid>
        <w:gridCol w:w="562"/>
        <w:gridCol w:w="1419"/>
        <w:gridCol w:w="1134"/>
        <w:gridCol w:w="992"/>
        <w:gridCol w:w="993"/>
        <w:gridCol w:w="1275"/>
        <w:gridCol w:w="881"/>
        <w:gridCol w:w="850"/>
        <w:gridCol w:w="880"/>
        <w:gridCol w:w="851"/>
        <w:gridCol w:w="851"/>
        <w:gridCol w:w="851"/>
        <w:gridCol w:w="850"/>
        <w:gridCol w:w="1991"/>
      </w:tblGrid>
      <w:tr w:rsidR="00627006" w:rsidRPr="00107B7A" w14:paraId="7A39DCAE" w14:textId="77777777" w:rsidTr="00627006">
        <w:trPr>
          <w:trHeight w:val="296"/>
        </w:trPr>
        <w:tc>
          <w:tcPr>
            <w:tcW w:w="562"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37D94C3B" w14:textId="4EBEEC97" w:rsidR="00627006" w:rsidRPr="00107B7A" w:rsidRDefault="00627006" w:rsidP="00402367">
            <w:pPr>
              <w:suppressAutoHyphens/>
              <w:jc w:val="center"/>
              <w:rPr>
                <w:rFonts w:ascii="Times New Roman" w:hAnsi="Times New Roman" w:cs="Times New Roman"/>
                <w:sz w:val="20"/>
                <w:szCs w:val="20"/>
                <w:lang w:val="lv-LV" w:eastAsia="zh-CN"/>
              </w:rPr>
            </w:pPr>
            <w:r w:rsidRPr="00107B7A">
              <w:rPr>
                <w:rFonts w:ascii="Times New Roman" w:hAnsi="Times New Roman" w:cs="Times New Roman"/>
                <w:b/>
                <w:sz w:val="20"/>
                <w:szCs w:val="20"/>
                <w:lang w:val="lv-LV" w:eastAsia="zh-CN"/>
              </w:rPr>
              <w:t>Nr.</w:t>
            </w:r>
            <w:r>
              <w:rPr>
                <w:rFonts w:ascii="Times New Roman" w:hAnsi="Times New Roman" w:cs="Times New Roman"/>
                <w:b/>
                <w:sz w:val="20"/>
                <w:szCs w:val="20"/>
                <w:lang w:val="lv-LV" w:eastAsia="zh-CN"/>
              </w:rPr>
              <w:t>p.k.</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264E39B8" w14:textId="77777777" w:rsidR="00627006" w:rsidRPr="00107B7A" w:rsidRDefault="00627006" w:rsidP="00402367">
            <w:pPr>
              <w:suppressAutoHyphens/>
              <w:jc w:val="center"/>
              <w:rPr>
                <w:rFonts w:ascii="Times New Roman" w:hAnsi="Times New Roman" w:cs="Times New Roman"/>
                <w:b/>
                <w:sz w:val="20"/>
                <w:szCs w:val="20"/>
                <w:lang w:val="lv-LV" w:eastAsia="zh-CN"/>
              </w:rPr>
            </w:pPr>
            <w:r w:rsidRPr="00107B7A">
              <w:rPr>
                <w:rFonts w:ascii="Times New Roman" w:hAnsi="Times New Roman" w:cs="Times New Roman"/>
                <w:b/>
                <w:sz w:val="20"/>
                <w:szCs w:val="20"/>
                <w:lang w:val="lv-LV" w:eastAsia="zh-CN"/>
              </w:rPr>
              <w:t>Biotopa nosaukums</w:t>
            </w:r>
          </w:p>
        </w:tc>
        <w:tc>
          <w:tcPr>
            <w:tcW w:w="1134"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20909DC" w14:textId="77777777" w:rsidR="00627006" w:rsidRPr="00107B7A" w:rsidRDefault="00627006" w:rsidP="00402367">
            <w:pPr>
              <w:suppressAutoHyphens/>
              <w:jc w:val="center"/>
              <w:rPr>
                <w:rFonts w:ascii="Times New Roman" w:hAnsi="Times New Roman" w:cs="Times New Roman"/>
                <w:sz w:val="20"/>
                <w:szCs w:val="20"/>
                <w:lang w:val="lv-LV" w:eastAsia="zh-CN"/>
              </w:rPr>
            </w:pPr>
            <w:r w:rsidRPr="00107B7A">
              <w:rPr>
                <w:rFonts w:ascii="Times New Roman" w:hAnsi="Times New Roman" w:cs="Times New Roman"/>
                <w:b/>
                <w:sz w:val="20"/>
                <w:szCs w:val="20"/>
                <w:lang w:val="lv-LV" w:eastAsia="zh-CN"/>
              </w:rPr>
              <w:t>ES nozīmes aizsargā-jamā biotopa kods</w:t>
            </w:r>
          </w:p>
        </w:tc>
        <w:tc>
          <w:tcPr>
            <w:tcW w:w="992"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4FCBF15F" w14:textId="77777777" w:rsidR="00627006" w:rsidRPr="00107B7A" w:rsidRDefault="00627006" w:rsidP="00402367">
            <w:pPr>
              <w:suppressAutoHyphens/>
              <w:jc w:val="center"/>
              <w:rPr>
                <w:rFonts w:ascii="Times New Roman" w:hAnsi="Times New Roman" w:cs="Times New Roman"/>
                <w:sz w:val="20"/>
                <w:szCs w:val="20"/>
                <w:lang w:val="lv-LV" w:eastAsia="zh-CN"/>
              </w:rPr>
            </w:pPr>
            <w:r w:rsidRPr="00107B7A">
              <w:rPr>
                <w:rFonts w:ascii="Times New Roman" w:hAnsi="Times New Roman" w:cs="Times New Roman"/>
                <w:b/>
                <w:sz w:val="20"/>
                <w:szCs w:val="20"/>
                <w:lang w:val="lv-LV" w:eastAsia="zh-CN"/>
              </w:rPr>
              <w:t>Biotopa kopējā platība (ha)</w:t>
            </w:r>
          </w:p>
        </w:tc>
        <w:tc>
          <w:tcPr>
            <w:tcW w:w="993"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DF7A90B" w14:textId="77777777" w:rsidR="00627006" w:rsidRPr="00107B7A" w:rsidRDefault="00627006" w:rsidP="00402367">
            <w:pPr>
              <w:suppressAutoHyphens/>
              <w:jc w:val="center"/>
              <w:rPr>
                <w:rFonts w:ascii="Times New Roman" w:hAnsi="Times New Roman" w:cs="Times New Roman"/>
                <w:sz w:val="20"/>
                <w:szCs w:val="20"/>
                <w:lang w:val="lv-LV" w:eastAsia="zh-CN"/>
              </w:rPr>
            </w:pPr>
            <w:r w:rsidRPr="00107B7A">
              <w:rPr>
                <w:rFonts w:ascii="Times New Roman" w:hAnsi="Times New Roman" w:cs="Times New Roman"/>
                <w:b/>
                <w:sz w:val="20"/>
                <w:szCs w:val="20"/>
                <w:lang w:val="lv-LV" w:eastAsia="zh-CN"/>
              </w:rPr>
              <w:t>Platība labā stāvoklī (ha)</w:t>
            </w:r>
          </w:p>
        </w:tc>
        <w:tc>
          <w:tcPr>
            <w:tcW w:w="1275"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011CFB8B" w14:textId="77777777" w:rsidR="00627006" w:rsidRPr="00107B7A" w:rsidRDefault="00627006" w:rsidP="00402367">
            <w:pPr>
              <w:suppressAutoHyphens/>
              <w:jc w:val="center"/>
              <w:rPr>
                <w:rFonts w:ascii="Times New Roman" w:hAnsi="Times New Roman" w:cs="Times New Roman"/>
                <w:sz w:val="20"/>
                <w:szCs w:val="20"/>
                <w:lang w:val="lv-LV" w:eastAsia="zh-CN"/>
              </w:rPr>
            </w:pPr>
            <w:r w:rsidRPr="00107B7A">
              <w:rPr>
                <w:rFonts w:ascii="Times New Roman" w:hAnsi="Times New Roman" w:cs="Times New Roman"/>
                <w:b/>
                <w:sz w:val="20"/>
                <w:szCs w:val="20"/>
                <w:lang w:val="lv-LV" w:eastAsia="zh-CN"/>
              </w:rPr>
              <w:t>Platības nelabvēlīgā stāvoklī (ha)</w:t>
            </w:r>
          </w:p>
        </w:tc>
        <w:tc>
          <w:tcPr>
            <w:tcW w:w="6014"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FEAB03A" w14:textId="6CCDD739" w:rsidR="00627006" w:rsidRPr="0010615A" w:rsidRDefault="00627006" w:rsidP="00402367">
            <w:pPr>
              <w:suppressAutoHyphens/>
              <w:jc w:val="center"/>
              <w:rPr>
                <w:rFonts w:ascii="Times New Roman" w:hAnsi="Times New Roman" w:cs="Times New Roman"/>
                <w:sz w:val="20"/>
                <w:szCs w:val="20"/>
                <w:vertAlign w:val="superscript"/>
                <w:lang w:val="la-Latn" w:eastAsia="zh-CN"/>
              </w:rPr>
            </w:pPr>
            <w:r w:rsidRPr="00107B7A">
              <w:rPr>
                <w:rFonts w:ascii="Times New Roman" w:hAnsi="Times New Roman" w:cs="Times New Roman"/>
                <w:b/>
                <w:sz w:val="20"/>
                <w:szCs w:val="20"/>
                <w:lang w:val="lv-LV" w:eastAsia="zh-CN"/>
              </w:rPr>
              <w:t>Plānotie apsaimniekošanas pasākumi (ha)</w:t>
            </w:r>
            <w:r w:rsidR="0010615A">
              <w:rPr>
                <w:rFonts w:ascii="Times New Roman" w:hAnsi="Times New Roman" w:cs="Times New Roman"/>
                <w:b/>
                <w:sz w:val="20"/>
                <w:szCs w:val="20"/>
                <w:vertAlign w:val="superscript"/>
                <w:lang w:val="la-Latn" w:eastAsia="zh-CN"/>
              </w:rPr>
              <w:t>1</w:t>
            </w:r>
          </w:p>
        </w:tc>
        <w:tc>
          <w:tcPr>
            <w:tcW w:w="1991" w:type="dxa"/>
            <w:vMerge w:val="restart"/>
            <w:tcBorders>
              <w:top w:val="single" w:sz="4" w:space="0" w:color="000000"/>
              <w:left w:val="single" w:sz="4" w:space="0" w:color="000000"/>
              <w:right w:val="single" w:sz="4" w:space="0" w:color="000000"/>
            </w:tcBorders>
            <w:shd w:val="clear" w:color="auto" w:fill="E2EFD9" w:themeFill="accent6" w:themeFillTint="33"/>
            <w:vAlign w:val="center"/>
            <w:hideMark/>
          </w:tcPr>
          <w:p w14:paraId="79778BC4" w14:textId="77777777" w:rsidR="00627006" w:rsidRPr="00107B7A" w:rsidRDefault="00627006" w:rsidP="00402367">
            <w:pPr>
              <w:suppressAutoHyphens/>
              <w:jc w:val="center"/>
              <w:rPr>
                <w:rFonts w:ascii="Times New Roman" w:hAnsi="Times New Roman" w:cs="Times New Roman"/>
                <w:b/>
                <w:sz w:val="20"/>
                <w:szCs w:val="20"/>
                <w:lang w:val="lv-LV" w:eastAsia="zh-CN"/>
              </w:rPr>
            </w:pPr>
            <w:r w:rsidRPr="00107B7A">
              <w:rPr>
                <w:rFonts w:ascii="Times New Roman" w:hAnsi="Times New Roman" w:cs="Times New Roman"/>
                <w:b/>
                <w:sz w:val="20"/>
                <w:szCs w:val="20"/>
                <w:lang w:val="lv-LV" w:eastAsia="zh-CN"/>
              </w:rPr>
              <w:t>Piezīmes</w:t>
            </w:r>
          </w:p>
        </w:tc>
      </w:tr>
      <w:tr w:rsidR="00627006" w:rsidRPr="00107B7A" w14:paraId="5BA0E7F3" w14:textId="77777777" w:rsidTr="00627006">
        <w:trPr>
          <w:trHeight w:val="1105"/>
        </w:trPr>
        <w:tc>
          <w:tcPr>
            <w:tcW w:w="562"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18D3F06E" w14:textId="77777777" w:rsidR="00627006" w:rsidRPr="00107B7A" w:rsidRDefault="00627006" w:rsidP="009B00AF">
            <w:pPr>
              <w:rPr>
                <w:rFonts w:ascii="Times New Roman" w:hAnsi="Times New Roman" w:cs="Times New Roman"/>
                <w:sz w:val="20"/>
                <w:szCs w:val="20"/>
                <w:lang w:val="lv-LV" w:eastAsia="zh-CN"/>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15BB711F" w14:textId="77777777" w:rsidR="00627006" w:rsidRPr="00107B7A" w:rsidRDefault="00627006" w:rsidP="009B00AF">
            <w:pPr>
              <w:rPr>
                <w:rFonts w:ascii="Times New Roman" w:hAnsi="Times New Roman" w:cs="Times New Roman"/>
                <w:b/>
                <w:sz w:val="20"/>
                <w:szCs w:val="20"/>
                <w:lang w:val="lv-LV" w:eastAsia="zh-CN"/>
              </w:rPr>
            </w:pPr>
          </w:p>
        </w:tc>
        <w:tc>
          <w:tcPr>
            <w:tcW w:w="1134"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2EF7ED6" w14:textId="77777777" w:rsidR="00627006" w:rsidRPr="00107B7A" w:rsidRDefault="00627006" w:rsidP="009B00AF">
            <w:pPr>
              <w:rPr>
                <w:rFonts w:ascii="Times New Roman" w:hAnsi="Times New Roman" w:cs="Times New Roman"/>
                <w:sz w:val="20"/>
                <w:szCs w:val="20"/>
                <w:lang w:val="lv-LV" w:eastAsia="zh-CN"/>
              </w:rPr>
            </w:pPr>
          </w:p>
        </w:tc>
        <w:tc>
          <w:tcPr>
            <w:tcW w:w="992"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48E1CA02" w14:textId="77777777" w:rsidR="00627006" w:rsidRPr="00107B7A" w:rsidRDefault="00627006" w:rsidP="009B00AF">
            <w:pPr>
              <w:rPr>
                <w:rFonts w:ascii="Times New Roman" w:hAnsi="Times New Roman" w:cs="Times New Roman"/>
                <w:sz w:val="20"/>
                <w:szCs w:val="20"/>
                <w:lang w:val="lv-LV" w:eastAsia="zh-CN"/>
              </w:rPr>
            </w:pPr>
          </w:p>
        </w:tc>
        <w:tc>
          <w:tcPr>
            <w:tcW w:w="993"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190F88A5" w14:textId="77777777" w:rsidR="00627006" w:rsidRPr="00107B7A" w:rsidRDefault="00627006" w:rsidP="009B00AF">
            <w:pPr>
              <w:rPr>
                <w:rFonts w:ascii="Times New Roman" w:hAnsi="Times New Roman" w:cs="Times New Roman"/>
                <w:sz w:val="20"/>
                <w:szCs w:val="20"/>
                <w:lang w:val="lv-LV" w:eastAsia="zh-CN"/>
              </w:rPr>
            </w:pPr>
          </w:p>
        </w:tc>
        <w:tc>
          <w:tcPr>
            <w:tcW w:w="1275"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03F9D439" w14:textId="77777777" w:rsidR="00627006" w:rsidRPr="00107B7A" w:rsidRDefault="00627006" w:rsidP="009B00AF">
            <w:pPr>
              <w:rPr>
                <w:rFonts w:ascii="Times New Roman" w:hAnsi="Times New Roman" w:cs="Times New Roman"/>
                <w:sz w:val="20"/>
                <w:szCs w:val="20"/>
                <w:lang w:val="lv-LV" w:eastAsia="zh-CN"/>
              </w:rPr>
            </w:pPr>
          </w:p>
        </w:tc>
        <w:tc>
          <w:tcPr>
            <w:tcW w:w="88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D1397E5" w14:textId="5324F632" w:rsidR="00627006" w:rsidRDefault="00627006" w:rsidP="009B00AF">
            <w:pPr>
              <w:suppressAutoHyphens/>
              <w:jc w:val="center"/>
              <w:rPr>
                <w:rFonts w:ascii="Times New Roman" w:hAnsi="Times New Roman" w:cs="Times New Roman"/>
                <w:b/>
                <w:i/>
                <w:sz w:val="20"/>
                <w:szCs w:val="20"/>
                <w:lang w:val="lv-LV"/>
              </w:rPr>
            </w:pPr>
            <w:r>
              <w:rPr>
                <w:rFonts w:ascii="Times New Roman" w:hAnsi="Times New Roman" w:cs="Times New Roman"/>
                <w:b/>
                <w:i/>
                <w:sz w:val="20"/>
                <w:szCs w:val="20"/>
                <w:lang w:val="lv-LV"/>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24F3D9D" w14:textId="4C05B40E" w:rsidR="00627006" w:rsidRPr="00BC4FDB" w:rsidRDefault="00627006" w:rsidP="009B00AF">
            <w:pPr>
              <w:suppressAutoHyphens/>
              <w:jc w:val="center"/>
              <w:rPr>
                <w:rFonts w:ascii="Times New Roman" w:hAnsi="Times New Roman" w:cs="Times New Roman"/>
                <w:b/>
                <w:i/>
                <w:sz w:val="20"/>
                <w:szCs w:val="20"/>
                <w:lang w:val="lv-LV"/>
              </w:rPr>
            </w:pPr>
            <w:r>
              <w:rPr>
                <w:rFonts w:ascii="Times New Roman" w:hAnsi="Times New Roman" w:cs="Times New Roman"/>
                <w:b/>
                <w:i/>
                <w:sz w:val="20"/>
                <w:szCs w:val="20"/>
                <w:lang w:val="lv-LV"/>
              </w:rPr>
              <w:t>152</w:t>
            </w:r>
          </w:p>
        </w:tc>
        <w:tc>
          <w:tcPr>
            <w:tcW w:w="8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4FB7EA2" w14:textId="40B42588" w:rsidR="00627006" w:rsidRPr="00BC4FDB" w:rsidRDefault="00627006" w:rsidP="009B00AF">
            <w:pPr>
              <w:suppressAutoHyphens/>
              <w:ind w:left="-390" w:firstLine="390"/>
              <w:jc w:val="center"/>
              <w:rPr>
                <w:rFonts w:ascii="Times New Roman" w:hAnsi="Times New Roman" w:cs="Times New Roman"/>
                <w:b/>
                <w:i/>
                <w:sz w:val="20"/>
                <w:szCs w:val="20"/>
                <w:lang w:val="lv-LV"/>
              </w:rPr>
            </w:pPr>
            <w:r>
              <w:rPr>
                <w:rFonts w:ascii="Times New Roman" w:hAnsi="Times New Roman" w:cs="Times New Roman"/>
                <w:b/>
                <w:i/>
                <w:sz w:val="20"/>
                <w:szCs w:val="20"/>
                <w:lang w:val="lv-LV"/>
              </w:rPr>
              <w:t>240</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4F35FB72" w14:textId="77777777" w:rsidR="00627006" w:rsidRPr="00107B7A" w:rsidRDefault="00627006" w:rsidP="009B00AF">
            <w:pPr>
              <w:suppressAutoHyphens/>
              <w:jc w:val="center"/>
              <w:rPr>
                <w:rFonts w:ascii="Times New Roman" w:hAnsi="Times New Roman" w:cs="Times New Roman"/>
                <w:b/>
                <w:i/>
                <w:sz w:val="20"/>
                <w:szCs w:val="20"/>
                <w:lang w:val="lv-LV" w:eastAsia="zh-CN"/>
              </w:rPr>
            </w:pPr>
            <w:r w:rsidRPr="00BC4FDB">
              <w:rPr>
                <w:rFonts w:ascii="Times New Roman" w:hAnsi="Times New Roman" w:cs="Times New Roman"/>
                <w:b/>
                <w:i/>
                <w:sz w:val="20"/>
                <w:szCs w:val="20"/>
                <w:lang w:val="lv-LV"/>
              </w:rPr>
              <w:t>424</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64FC2226" w14:textId="77777777" w:rsidR="00627006" w:rsidRPr="00107B7A" w:rsidRDefault="00627006" w:rsidP="009B00AF">
            <w:pPr>
              <w:suppressAutoHyphens/>
              <w:jc w:val="center"/>
              <w:rPr>
                <w:rFonts w:ascii="Times New Roman" w:hAnsi="Times New Roman" w:cs="Times New Roman"/>
                <w:b/>
                <w:sz w:val="20"/>
                <w:szCs w:val="20"/>
                <w:lang w:val="lv-LV" w:eastAsia="zh-CN"/>
              </w:rPr>
            </w:pPr>
            <w:r w:rsidRPr="00BC4FDB">
              <w:rPr>
                <w:rFonts w:ascii="Times New Roman" w:hAnsi="Times New Roman" w:cs="Times New Roman"/>
                <w:b/>
                <w:bCs/>
                <w:i/>
                <w:iCs/>
                <w:sz w:val="20"/>
                <w:szCs w:val="20"/>
                <w:lang w:val="lv-LV" w:eastAsia="zh-CN"/>
              </w:rPr>
              <w:t xml:space="preserve"> 430</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37B6EE90" w14:textId="77777777" w:rsidR="00627006" w:rsidRPr="00107B7A" w:rsidRDefault="00627006" w:rsidP="009B00AF">
            <w:pPr>
              <w:suppressAutoHyphens/>
              <w:jc w:val="center"/>
              <w:rPr>
                <w:rFonts w:ascii="Times New Roman" w:hAnsi="Times New Roman" w:cs="Times New Roman"/>
                <w:b/>
                <w:sz w:val="20"/>
                <w:szCs w:val="20"/>
                <w:lang w:val="lv-LV" w:eastAsia="zh-CN"/>
              </w:rPr>
            </w:pPr>
            <w:r w:rsidRPr="00BC4FDB">
              <w:rPr>
                <w:rFonts w:ascii="Times New Roman" w:hAnsi="Times New Roman" w:cs="Times New Roman"/>
                <w:b/>
                <w:bCs/>
                <w:i/>
                <w:iCs/>
                <w:sz w:val="20"/>
                <w:szCs w:val="20"/>
                <w:lang w:val="lv-LV" w:eastAsia="zh-CN"/>
              </w:rPr>
              <w:t>447</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FEACD38" w14:textId="77777777" w:rsidR="00627006" w:rsidRPr="00107B7A" w:rsidRDefault="00627006" w:rsidP="009B00AF">
            <w:pPr>
              <w:suppressAutoHyphens/>
              <w:jc w:val="center"/>
              <w:rPr>
                <w:rFonts w:ascii="Times New Roman" w:hAnsi="Times New Roman" w:cs="Times New Roman"/>
                <w:b/>
                <w:sz w:val="20"/>
                <w:szCs w:val="20"/>
                <w:lang w:val="lv-LV" w:eastAsia="zh-CN"/>
              </w:rPr>
            </w:pPr>
            <w:r w:rsidRPr="00BC4FDB">
              <w:rPr>
                <w:rFonts w:ascii="Times New Roman" w:hAnsi="Times New Roman" w:cs="Times New Roman"/>
                <w:b/>
                <w:bCs/>
                <w:i/>
                <w:iCs/>
                <w:sz w:val="20"/>
                <w:szCs w:val="20"/>
                <w:lang w:val="lv-LV" w:eastAsia="zh-CN"/>
              </w:rPr>
              <w:t xml:space="preserve"> 442</w:t>
            </w:r>
          </w:p>
        </w:tc>
        <w:tc>
          <w:tcPr>
            <w:tcW w:w="1991" w:type="dxa"/>
            <w:vMerge/>
            <w:tcBorders>
              <w:left w:val="single" w:sz="4" w:space="0" w:color="000000"/>
              <w:bottom w:val="single" w:sz="4" w:space="0" w:color="000000"/>
              <w:right w:val="single" w:sz="4" w:space="0" w:color="000000"/>
            </w:tcBorders>
            <w:shd w:val="clear" w:color="auto" w:fill="E2EFD9" w:themeFill="accent6" w:themeFillTint="33"/>
          </w:tcPr>
          <w:p w14:paraId="6DCFE569" w14:textId="77777777" w:rsidR="00627006" w:rsidRPr="00107B7A" w:rsidRDefault="00627006" w:rsidP="009B00AF">
            <w:pPr>
              <w:suppressAutoHyphens/>
              <w:rPr>
                <w:rFonts w:ascii="Times New Roman" w:hAnsi="Times New Roman" w:cs="Times New Roman"/>
                <w:b/>
                <w:sz w:val="20"/>
                <w:szCs w:val="20"/>
                <w:lang w:val="lv-LV" w:eastAsia="zh-CN"/>
              </w:rPr>
            </w:pPr>
          </w:p>
        </w:tc>
      </w:tr>
      <w:tr w:rsidR="00627006" w:rsidRPr="009B00AF" w14:paraId="6505B47E" w14:textId="77777777" w:rsidTr="00F91A48">
        <w:trPr>
          <w:trHeight w:val="332"/>
        </w:trPr>
        <w:tc>
          <w:tcPr>
            <w:tcW w:w="14380" w:type="dxa"/>
            <w:gridSpan w:val="1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46EF4A64" w14:textId="3D903A56" w:rsidR="00627006" w:rsidRPr="00107B7A" w:rsidRDefault="00627006" w:rsidP="009B00AF">
            <w:pPr>
              <w:suppressAutoHyphens/>
              <w:snapToGrid w:val="0"/>
              <w:rPr>
                <w:rFonts w:ascii="Times New Roman" w:hAnsi="Times New Roman" w:cs="Times New Roman"/>
                <w:b/>
                <w:sz w:val="20"/>
                <w:szCs w:val="20"/>
                <w:lang w:val="lv-LV" w:eastAsia="zh-CN"/>
              </w:rPr>
            </w:pPr>
            <w:r>
              <w:rPr>
                <w:rFonts w:ascii="Times New Roman" w:hAnsi="Times New Roman" w:cs="Times New Roman"/>
                <w:b/>
                <w:sz w:val="20"/>
                <w:szCs w:val="20"/>
                <w:lang w:val="la-Latn" w:eastAsia="zh-CN"/>
              </w:rPr>
              <w:t>P</w:t>
            </w:r>
            <w:r w:rsidRPr="00997612">
              <w:rPr>
                <w:rFonts w:ascii="Times New Roman" w:hAnsi="Times New Roman" w:cs="Times New Roman"/>
                <w:b/>
                <w:sz w:val="20"/>
                <w:szCs w:val="20"/>
                <w:lang w:val="lv-LV" w:eastAsia="zh-CN"/>
              </w:rPr>
              <w:t xml:space="preserve">lānotie biotopu apsaimniekošanas pasākumi </w:t>
            </w:r>
            <w:r>
              <w:rPr>
                <w:rFonts w:ascii="Times New Roman" w:hAnsi="Times New Roman" w:cs="Times New Roman"/>
                <w:b/>
                <w:sz w:val="20"/>
                <w:szCs w:val="20"/>
                <w:lang w:val="lv-LV" w:eastAsia="zh-CN"/>
              </w:rPr>
              <w:t>p</w:t>
            </w:r>
            <w:r w:rsidRPr="00997612">
              <w:rPr>
                <w:rFonts w:ascii="Times New Roman" w:hAnsi="Times New Roman" w:cs="Times New Roman"/>
                <w:b/>
                <w:sz w:val="20"/>
                <w:szCs w:val="20"/>
                <w:lang w:val="lv-LV" w:eastAsia="zh-CN"/>
              </w:rPr>
              <w:t xml:space="preserve">ašreizējā </w:t>
            </w:r>
            <w:r>
              <w:rPr>
                <w:rFonts w:ascii="Times New Roman" w:hAnsi="Times New Roman" w:cs="Times New Roman"/>
                <w:b/>
                <w:sz w:val="20"/>
                <w:szCs w:val="20"/>
                <w:lang w:val="la-Latn" w:eastAsia="zh-CN"/>
              </w:rPr>
              <w:t xml:space="preserve">dabas </w:t>
            </w:r>
            <w:r w:rsidRPr="009B00AF">
              <w:rPr>
                <w:rFonts w:ascii="Times New Roman" w:hAnsi="Times New Roman" w:cs="Times New Roman"/>
                <w:b/>
                <w:sz w:val="20"/>
                <w:szCs w:val="20"/>
                <w:lang w:val="la-Latn" w:eastAsia="zh-CN"/>
              </w:rPr>
              <w:t>lieguma</w:t>
            </w:r>
            <w:r w:rsidRPr="00997612">
              <w:rPr>
                <w:rFonts w:ascii="Times New Roman" w:hAnsi="Times New Roman" w:cs="Times New Roman"/>
                <w:b/>
                <w:sz w:val="20"/>
                <w:szCs w:val="20"/>
                <w:lang w:val="lv-LV" w:eastAsia="zh-CN"/>
              </w:rPr>
              <w:t xml:space="preserve"> teritorijā</w:t>
            </w:r>
          </w:p>
        </w:tc>
      </w:tr>
      <w:tr w:rsidR="00F3125F" w:rsidRPr="00A222E9" w14:paraId="6A12B403"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26EA41A2" w14:textId="77777777" w:rsidR="00F3125F" w:rsidRPr="00A222E9" w:rsidRDefault="00F3125F" w:rsidP="00F3125F">
            <w:pPr>
              <w:suppressAutoHyphens/>
              <w:jc w:val="center"/>
              <w:rPr>
                <w:rFonts w:ascii="Times New Roman" w:hAnsi="Times New Roman" w:cs="Times New Roman"/>
                <w:sz w:val="20"/>
                <w:szCs w:val="20"/>
                <w:lang w:val="la-Latn" w:eastAsia="zh-CN"/>
              </w:rPr>
            </w:pPr>
            <w:r w:rsidRPr="00A222E9">
              <w:rPr>
                <w:rFonts w:ascii="Times New Roman" w:hAnsi="Times New Roman" w:cs="Times New Roman"/>
                <w:sz w:val="20"/>
                <w:szCs w:val="20"/>
                <w:lang w:val="la-Latn" w:eastAsia="zh-CN"/>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4A0FF" w14:textId="77777777" w:rsidR="00F3125F" w:rsidRPr="00A222E9" w:rsidRDefault="00F3125F" w:rsidP="00F3125F">
            <w:pPr>
              <w:suppressAutoHyphens/>
              <w:jc w:val="both"/>
              <w:rPr>
                <w:rFonts w:ascii="Times New Roman" w:hAnsi="Times New Roman" w:cs="Times New Roman"/>
                <w:i/>
                <w:iCs/>
                <w:sz w:val="20"/>
                <w:szCs w:val="20"/>
                <w:lang w:val="lv-LV"/>
              </w:rPr>
            </w:pPr>
            <w:r w:rsidRPr="00A222E9">
              <w:rPr>
                <w:rFonts w:ascii="Times New Roman" w:hAnsi="Times New Roman" w:cs="Times New Roman"/>
                <w:i/>
                <w:iCs/>
                <w:sz w:val="20"/>
                <w:szCs w:val="20"/>
                <w:lang w:val="lv-LV"/>
              </w:rPr>
              <w:t>Sausi zālāji kaļķainās augsnēs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5011280" w14:textId="77777777"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6210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52FBDB9" w14:textId="7F532F33" w:rsidR="00F3125F" w:rsidRPr="00402367"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54,30</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538E3A8C" w14:textId="1A594BEC"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45,12</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1268EC9F" w14:textId="0697E580"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9,18</w:t>
            </w:r>
          </w:p>
        </w:tc>
        <w:tc>
          <w:tcPr>
            <w:tcW w:w="881" w:type="dxa"/>
            <w:tcBorders>
              <w:top w:val="single" w:sz="4" w:space="0" w:color="000000"/>
              <w:left w:val="single" w:sz="4" w:space="0" w:color="000000"/>
              <w:bottom w:val="single" w:sz="4" w:space="0" w:color="000000"/>
              <w:right w:val="single" w:sz="4" w:space="0" w:color="000000"/>
            </w:tcBorders>
            <w:vAlign w:val="center"/>
          </w:tcPr>
          <w:p w14:paraId="2DAF8897" w14:textId="7201C569" w:rsidR="00F3125F" w:rsidRPr="00A222E9"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A487B" w14:textId="1D7BB3DB" w:rsidR="00F3125F" w:rsidRPr="00A222E9" w:rsidRDefault="00F3125F" w:rsidP="00F3125F">
            <w:pPr>
              <w:suppressAutoHyphens/>
              <w:jc w:val="center"/>
              <w:rPr>
                <w:rFonts w:ascii="Times New Roman" w:hAnsi="Times New Roman" w:cs="Times New Roman"/>
                <w:sz w:val="20"/>
                <w:szCs w:val="20"/>
                <w:lang w:val="lv-LV" w:eastAsia="zh-CN"/>
              </w:rPr>
            </w:pPr>
            <w:r w:rsidRPr="00A222E9">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83C7" w14:textId="77777777" w:rsidR="00F3125F" w:rsidRPr="00A222E9" w:rsidRDefault="00F3125F" w:rsidP="00F3125F">
            <w:pPr>
              <w:suppressAutoHyphens/>
              <w:jc w:val="center"/>
              <w:rPr>
                <w:rFonts w:ascii="Times New Roman" w:hAnsi="Times New Roman" w:cs="Times New Roman"/>
                <w:sz w:val="20"/>
                <w:szCs w:val="20"/>
                <w:lang w:val="lv-LV" w:eastAsia="zh-CN"/>
              </w:rPr>
            </w:pPr>
            <w:r w:rsidRPr="00A222E9">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48B551E" w14:textId="77777777" w:rsidR="00F3125F" w:rsidRPr="00A222E9" w:rsidRDefault="00F3125F" w:rsidP="00F3125F">
            <w:pPr>
              <w:suppressAutoHyphens/>
              <w:snapToGrid w:val="0"/>
              <w:jc w:val="center"/>
              <w:rPr>
                <w:rFonts w:ascii="Times New Roman" w:hAnsi="Times New Roman" w:cs="Times New Roman"/>
                <w:sz w:val="20"/>
                <w:szCs w:val="20"/>
                <w:lang w:val="la-Latn" w:eastAsia="zh-CN"/>
              </w:rPr>
            </w:pPr>
            <w:r w:rsidRPr="00A222E9">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604D21FC" w14:textId="4F98A24C" w:rsidR="00F3125F" w:rsidRPr="00402367"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54,30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DA255" w14:textId="30BD0775" w:rsidR="00F3125F" w:rsidRPr="00A222E9" w:rsidRDefault="00F3125F" w:rsidP="00F3125F">
            <w:pPr>
              <w:suppressAutoHyphens/>
              <w:snapToGrid w:val="0"/>
              <w:jc w:val="center"/>
              <w:rPr>
                <w:rFonts w:ascii="Times New Roman" w:hAnsi="Times New Roman" w:cs="Times New Roman"/>
                <w:b/>
                <w:sz w:val="20"/>
                <w:szCs w:val="20"/>
                <w:lang w:val="lv-LV" w:eastAsia="zh-CN"/>
              </w:rPr>
            </w:pPr>
            <w:r>
              <w:rPr>
                <w:rFonts w:ascii="Times New Roman" w:hAnsi="Times New Roman" w:cs="Times New Roman"/>
                <w:sz w:val="20"/>
                <w:szCs w:val="20"/>
                <w:lang w:val="lv-LV"/>
              </w:rPr>
              <w:t>9,18</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E94BEE" w14:textId="5394FC7E" w:rsidR="00F3125F" w:rsidRPr="00A222E9"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A222E9">
              <w:rPr>
                <w:rFonts w:ascii="Times New Roman" w:hAnsi="Times New Roman" w:cs="Times New Roman"/>
                <w:sz w:val="20"/>
                <w:szCs w:val="20"/>
                <w:lang w:val="lv-LV" w:eastAsia="zh-CN"/>
              </w:rPr>
              <w:t>B.</w:t>
            </w:r>
            <w:r w:rsidR="00F3125F" w:rsidRPr="00A222E9">
              <w:rPr>
                <w:rFonts w:ascii="Times New Roman" w:hAnsi="Times New Roman" w:cs="Times New Roman"/>
                <w:sz w:val="20"/>
                <w:szCs w:val="20"/>
                <w:lang w:val="la-Latn" w:eastAsia="zh-CN"/>
              </w:rPr>
              <w:t>2.1</w:t>
            </w:r>
            <w:r w:rsidR="00F3125F" w:rsidRPr="00A222E9">
              <w:rPr>
                <w:rFonts w:ascii="Times New Roman" w:hAnsi="Times New Roman" w:cs="Times New Roman"/>
                <w:sz w:val="20"/>
                <w:szCs w:val="20"/>
                <w:lang w:val="lv-LV" w:eastAsia="zh-CN"/>
              </w:rPr>
              <w:t>.</w:t>
            </w:r>
          </w:p>
        </w:tc>
      </w:tr>
      <w:tr w:rsidR="00F3125F" w:rsidRPr="00A222E9" w14:paraId="1FF6ABF8"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07B87F33" w14:textId="2A42E977" w:rsidR="00F3125F" w:rsidRPr="007D425C"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F477DB" w14:textId="14C31606" w:rsidR="00F3125F" w:rsidRPr="00A222E9" w:rsidRDefault="00F3125F" w:rsidP="00F3125F">
            <w:pPr>
              <w:suppressAutoHyphens/>
              <w:jc w:val="both"/>
              <w:rPr>
                <w:rFonts w:ascii="Times New Roman" w:hAnsi="Times New Roman" w:cs="Times New Roman"/>
                <w:i/>
                <w:iCs/>
                <w:sz w:val="20"/>
                <w:szCs w:val="20"/>
                <w:lang w:val="lv-LV"/>
              </w:rPr>
            </w:pPr>
            <w:r w:rsidRPr="00A222E9">
              <w:rPr>
                <w:rFonts w:ascii="Times New Roman" w:hAnsi="Times New Roman" w:cs="Times New Roman"/>
                <w:i/>
                <w:sz w:val="20"/>
                <w:szCs w:val="20"/>
                <w:lang w:val="lv-LV"/>
              </w:rPr>
              <w:t>Sugām bagātas ganības un ganītas pļavas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CA6EC77" w14:textId="1B30964F"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6270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2ACA7E41" w14:textId="642B95DF" w:rsidR="00F3125F" w:rsidRPr="00402367"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18,27</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55A422E" w14:textId="46E2ADBC"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9,38</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62A9ABE3" w14:textId="7326DC51"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8,89</w:t>
            </w:r>
          </w:p>
        </w:tc>
        <w:tc>
          <w:tcPr>
            <w:tcW w:w="881" w:type="dxa"/>
            <w:tcBorders>
              <w:top w:val="single" w:sz="4" w:space="0" w:color="000000"/>
              <w:left w:val="single" w:sz="4" w:space="0" w:color="000000"/>
              <w:bottom w:val="single" w:sz="4" w:space="0" w:color="000000"/>
              <w:right w:val="single" w:sz="4" w:space="0" w:color="000000"/>
            </w:tcBorders>
            <w:vAlign w:val="center"/>
          </w:tcPr>
          <w:p w14:paraId="261C1DF9" w14:textId="48FF507E" w:rsidR="00F3125F" w:rsidRPr="00A222E9"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400C1" w14:textId="4217CCE4"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DA50F" w14:textId="17068A34"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6820C16" w14:textId="70F0BD23" w:rsidR="00F3125F" w:rsidRPr="00A222E9" w:rsidRDefault="00F3125F" w:rsidP="00F3125F">
            <w:pPr>
              <w:suppressAutoHyphens/>
              <w:snapToGrid w:val="0"/>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26168774" w14:textId="6E353FA5" w:rsidR="00F3125F" w:rsidRPr="00402367"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18,27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305A" w14:textId="3696FE66" w:rsidR="00F3125F" w:rsidRPr="00A222E9" w:rsidRDefault="00F3125F" w:rsidP="00F3125F">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8,89</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E6C3EA" w14:textId="4DA9C140" w:rsidR="00F3125F" w:rsidRPr="00A222E9" w:rsidRDefault="00F3125F" w:rsidP="00F3125F">
            <w:pPr>
              <w:suppressAutoHyphens/>
              <w:snapToGrid w:val="0"/>
              <w:jc w:val="center"/>
              <w:rPr>
                <w:rFonts w:ascii="Times New Roman" w:hAnsi="Times New Roman" w:cs="Times New Roman"/>
                <w:sz w:val="20"/>
                <w:szCs w:val="20"/>
                <w:lang w:val="lv-LV" w:eastAsia="zh-CN"/>
              </w:rPr>
            </w:pPr>
            <w:r w:rsidRPr="00A222E9">
              <w:rPr>
                <w:rFonts w:ascii="Times New Roman" w:hAnsi="Times New Roman" w:cs="Times New Roman"/>
                <w:sz w:val="20"/>
                <w:szCs w:val="20"/>
                <w:lang w:val="lv-LV" w:eastAsia="zh-CN"/>
              </w:rPr>
              <w:t xml:space="preserve">Apsaimniekošanas </w:t>
            </w:r>
            <w:r w:rsidR="002F3D96">
              <w:rPr>
                <w:rFonts w:ascii="Times New Roman" w:hAnsi="Times New Roman" w:cs="Times New Roman"/>
                <w:sz w:val="20"/>
                <w:szCs w:val="20"/>
                <w:lang w:val="lv-LV" w:eastAsia="zh-CN"/>
              </w:rPr>
              <w:t>pasākums Nr. </w:t>
            </w:r>
            <w:r w:rsidRPr="00A222E9">
              <w:rPr>
                <w:rFonts w:ascii="Times New Roman" w:hAnsi="Times New Roman" w:cs="Times New Roman"/>
                <w:sz w:val="20"/>
                <w:szCs w:val="20"/>
                <w:lang w:val="lv-LV" w:eastAsia="zh-CN"/>
              </w:rPr>
              <w:t>B.</w:t>
            </w:r>
            <w:r w:rsidRPr="00A222E9">
              <w:rPr>
                <w:rFonts w:ascii="Times New Roman" w:hAnsi="Times New Roman" w:cs="Times New Roman"/>
                <w:sz w:val="20"/>
                <w:szCs w:val="20"/>
                <w:lang w:val="la-Latn" w:eastAsia="zh-CN"/>
              </w:rPr>
              <w:t>2.1</w:t>
            </w:r>
            <w:r w:rsidRPr="00A222E9">
              <w:rPr>
                <w:rFonts w:ascii="Times New Roman" w:hAnsi="Times New Roman" w:cs="Times New Roman"/>
                <w:sz w:val="20"/>
                <w:szCs w:val="20"/>
                <w:lang w:val="lv-LV" w:eastAsia="zh-CN"/>
              </w:rPr>
              <w:t>.</w:t>
            </w:r>
          </w:p>
        </w:tc>
      </w:tr>
      <w:tr w:rsidR="00F3125F" w:rsidRPr="00A222E9" w14:paraId="548C42C2"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47828D53" w14:textId="4783EC2E" w:rsidR="00F3125F" w:rsidRPr="007D425C"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747115" w14:textId="48B268FA" w:rsidR="00F3125F" w:rsidRPr="00A222E9" w:rsidRDefault="00F3125F" w:rsidP="00F3125F">
            <w:pPr>
              <w:suppressAutoHyphens/>
              <w:jc w:val="both"/>
              <w:rPr>
                <w:rFonts w:ascii="Times New Roman" w:hAnsi="Times New Roman" w:cs="Times New Roman"/>
                <w:i/>
                <w:iCs/>
                <w:sz w:val="20"/>
                <w:szCs w:val="20"/>
                <w:lang w:val="lv-LV"/>
              </w:rPr>
            </w:pPr>
            <w:r w:rsidRPr="00A222E9">
              <w:rPr>
                <w:rFonts w:ascii="Times New Roman" w:hAnsi="Times New Roman" w:cs="Times New Roman"/>
                <w:i/>
                <w:sz w:val="20"/>
                <w:szCs w:val="20"/>
                <w:lang w:val="lv-LV"/>
              </w:rPr>
              <w:t>Mitri zālāji periodiski izžūstošās augsnēs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6C231ADA" w14:textId="7AE83A05"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6410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19CA1083" w14:textId="6E43253C" w:rsidR="00F3125F" w:rsidRPr="00402367"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4,63</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7E83A0B" w14:textId="0D84B7C3"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2,65</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2307AAA3" w14:textId="199DC273"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1,98</w:t>
            </w:r>
          </w:p>
        </w:tc>
        <w:tc>
          <w:tcPr>
            <w:tcW w:w="881" w:type="dxa"/>
            <w:tcBorders>
              <w:top w:val="single" w:sz="4" w:space="0" w:color="000000"/>
              <w:left w:val="single" w:sz="4" w:space="0" w:color="000000"/>
              <w:bottom w:val="single" w:sz="4" w:space="0" w:color="000000"/>
              <w:right w:val="single" w:sz="4" w:space="0" w:color="000000"/>
            </w:tcBorders>
            <w:vAlign w:val="center"/>
          </w:tcPr>
          <w:p w14:paraId="3AB68E13" w14:textId="05BFDBA7" w:rsidR="00F3125F" w:rsidRPr="00A222E9"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A05C1" w14:textId="1FB69673"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BB572" w14:textId="7DDCEEEA"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ADCCBD4" w14:textId="1FC67082" w:rsidR="00F3125F" w:rsidRPr="00A222E9" w:rsidRDefault="00F3125F" w:rsidP="00F3125F">
            <w:pPr>
              <w:suppressAutoHyphens/>
              <w:snapToGrid w:val="0"/>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13844FC5" w14:textId="0ED3E29B" w:rsidR="00F3125F" w:rsidRPr="00A222E9" w:rsidRDefault="00F3125F" w:rsidP="00F3125F">
            <w:pPr>
              <w:suppressAutoHyphens/>
              <w:jc w:val="center"/>
              <w:rPr>
                <w:rFonts w:ascii="Times New Roman" w:hAnsi="Times New Roman" w:cs="Times New Roman"/>
                <w:sz w:val="20"/>
                <w:szCs w:val="20"/>
                <w:lang w:val="la-Latn" w:eastAsia="zh-CN"/>
              </w:rPr>
            </w:pPr>
            <w:r>
              <w:rPr>
                <w:rFonts w:ascii="Times New Roman" w:hAnsi="Times New Roman" w:cs="Times New Roman"/>
                <w:sz w:val="20"/>
                <w:szCs w:val="20"/>
                <w:lang w:eastAsia="zh-CN"/>
              </w:rPr>
              <w:t>4,63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5048B" w14:textId="7BEC41D3" w:rsidR="00F3125F" w:rsidRPr="00A222E9" w:rsidRDefault="00F3125F" w:rsidP="00F3125F">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1,98</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BC2961" w14:textId="13753D86" w:rsidR="00F3125F" w:rsidRPr="00A222E9"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A222E9">
              <w:rPr>
                <w:rFonts w:ascii="Times New Roman" w:hAnsi="Times New Roman" w:cs="Times New Roman"/>
                <w:sz w:val="20"/>
                <w:szCs w:val="20"/>
                <w:lang w:val="lv-LV" w:eastAsia="zh-CN"/>
              </w:rPr>
              <w:t>B.</w:t>
            </w:r>
            <w:r w:rsidR="00F3125F" w:rsidRPr="00A222E9">
              <w:rPr>
                <w:rFonts w:ascii="Times New Roman" w:hAnsi="Times New Roman" w:cs="Times New Roman"/>
                <w:sz w:val="20"/>
                <w:szCs w:val="20"/>
                <w:lang w:val="la-Latn" w:eastAsia="zh-CN"/>
              </w:rPr>
              <w:t>2.1</w:t>
            </w:r>
            <w:r w:rsidR="00F3125F" w:rsidRPr="00A222E9">
              <w:rPr>
                <w:rFonts w:ascii="Times New Roman" w:hAnsi="Times New Roman" w:cs="Times New Roman"/>
                <w:sz w:val="20"/>
                <w:szCs w:val="20"/>
                <w:lang w:val="lv-LV" w:eastAsia="zh-CN"/>
              </w:rPr>
              <w:t>.</w:t>
            </w:r>
          </w:p>
        </w:tc>
      </w:tr>
      <w:tr w:rsidR="00F3125F" w:rsidRPr="00A222E9" w14:paraId="15C75E61"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6BCC497F" w14:textId="69433682" w:rsidR="00F3125F"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C7B0F" w14:textId="6B862B7C" w:rsidR="00F3125F" w:rsidRPr="00927213" w:rsidRDefault="00F3125F" w:rsidP="00F3125F">
            <w:pPr>
              <w:suppressAutoHyphens/>
              <w:jc w:val="both"/>
              <w:rPr>
                <w:rFonts w:ascii="Times New Roman" w:hAnsi="Times New Roman" w:cs="Times New Roman"/>
                <w:i/>
                <w:sz w:val="20"/>
                <w:szCs w:val="20"/>
                <w:lang w:val="la-Latn"/>
              </w:rPr>
            </w:pPr>
            <w:r>
              <w:rPr>
                <w:rFonts w:ascii="Times New Roman" w:hAnsi="Times New Roman" w:cs="Times New Roman"/>
                <w:i/>
                <w:sz w:val="20"/>
                <w:szCs w:val="20"/>
                <w:lang w:val="la-Latn"/>
              </w:rPr>
              <w:t>Eitrofas augsto lakstaugu audzes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2079B3E9" w14:textId="371370BF" w:rsidR="00F3125F" w:rsidRPr="00927213" w:rsidRDefault="00F3125F" w:rsidP="00F3125F">
            <w:pPr>
              <w:suppressAutoHyphens/>
              <w:jc w:val="center"/>
              <w:rPr>
                <w:rFonts w:ascii="Times New Roman" w:hAnsi="Times New Roman" w:cs="Times New Roman"/>
                <w:sz w:val="20"/>
                <w:szCs w:val="20"/>
                <w:lang w:val="la-Latn"/>
              </w:rPr>
            </w:pPr>
            <w:r>
              <w:rPr>
                <w:rFonts w:ascii="Times New Roman" w:hAnsi="Times New Roman" w:cs="Times New Roman"/>
                <w:sz w:val="20"/>
                <w:szCs w:val="20"/>
                <w:lang w:val="la-Latn"/>
              </w:rPr>
              <w:t>6430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7F7B3BA" w14:textId="34DB39B1" w:rsidR="00F3125F" w:rsidRPr="00927213" w:rsidRDefault="00F3125F" w:rsidP="00F3125F">
            <w:pPr>
              <w:suppressAutoHyphens/>
              <w:jc w:val="center"/>
              <w:rPr>
                <w:rFonts w:ascii="Times New Roman" w:hAnsi="Times New Roman" w:cs="Times New Roman"/>
                <w:sz w:val="20"/>
                <w:szCs w:val="20"/>
                <w:lang w:val="la-Latn" w:eastAsia="zh-CN"/>
              </w:rPr>
            </w:pPr>
            <w:r>
              <w:rPr>
                <w:rFonts w:ascii="Times New Roman" w:hAnsi="Times New Roman" w:cs="Times New Roman"/>
                <w:sz w:val="20"/>
                <w:szCs w:val="20"/>
                <w:lang w:val="la-Latn" w:eastAsia="zh-CN"/>
              </w:rPr>
              <w:t>5,99</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4B6EEB6" w14:textId="33F0CE7B" w:rsidR="00F3125F" w:rsidRPr="0093388A" w:rsidRDefault="00F3125F" w:rsidP="00F3125F">
            <w:pPr>
              <w:suppressAutoHyphens/>
              <w:snapToGrid w:val="0"/>
              <w:jc w:val="center"/>
              <w:rPr>
                <w:rFonts w:ascii="Times New Roman" w:hAnsi="Times New Roman" w:cs="Times New Roman"/>
                <w:sz w:val="20"/>
                <w:szCs w:val="20"/>
                <w:lang w:val="lv-LV" w:eastAsia="zh-CN"/>
              </w:rPr>
            </w:pPr>
            <w:r w:rsidRPr="00A222E9">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28F0BDF8" w14:textId="382E0F03" w:rsidR="00F3125F" w:rsidRPr="0093388A" w:rsidRDefault="00F3125F" w:rsidP="00F3125F">
            <w:pPr>
              <w:suppressAutoHyphens/>
              <w:snapToGrid w:val="0"/>
              <w:jc w:val="center"/>
              <w:rPr>
                <w:rFonts w:ascii="Times New Roman" w:hAnsi="Times New Roman" w:cs="Times New Roman"/>
                <w:sz w:val="20"/>
                <w:szCs w:val="20"/>
                <w:lang w:val="lv-LV" w:eastAsia="zh-CN"/>
              </w:rPr>
            </w:pPr>
            <w:r w:rsidRPr="00A222E9">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12B17E06" w14:textId="2C5A3C08" w:rsidR="00F3125F" w:rsidRPr="00A222E9"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4A4B1" w14:textId="08752FA5"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EECB9" w14:textId="379DD2B8"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C6C478D" w14:textId="3CA9AA3F" w:rsidR="00F3125F" w:rsidRPr="00A222E9" w:rsidRDefault="00F3125F" w:rsidP="00F3125F">
            <w:pPr>
              <w:suppressAutoHyphens/>
              <w:snapToGrid w:val="0"/>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6101DDF6" w14:textId="53F4FEB7" w:rsidR="00F3125F" w:rsidRDefault="00F3125F" w:rsidP="00F3125F">
            <w:pPr>
              <w:suppressAutoHyphens/>
              <w:jc w:val="center"/>
              <w:rPr>
                <w:rFonts w:ascii="Times New Roman" w:hAnsi="Times New Roman" w:cs="Times New Roman"/>
                <w:sz w:val="20"/>
                <w:szCs w:val="20"/>
                <w:lang w:eastAsia="zh-CN"/>
              </w:rPr>
            </w:pPr>
            <w:r w:rsidRPr="00A222E9">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D1C62" w14:textId="6A61425F" w:rsidR="00F3125F" w:rsidRPr="00927213" w:rsidRDefault="00F3125F" w:rsidP="00F3125F">
            <w:pPr>
              <w:suppressAutoHyphens/>
              <w:snapToGrid w:val="0"/>
              <w:jc w:val="center"/>
              <w:rPr>
                <w:rFonts w:ascii="Times New Roman" w:hAnsi="Times New Roman" w:cs="Times New Roman"/>
                <w:sz w:val="20"/>
                <w:szCs w:val="20"/>
                <w:lang w:val="la-Latn"/>
              </w:rPr>
            </w:pPr>
            <w:r>
              <w:rPr>
                <w:rFonts w:ascii="Times New Roman" w:hAnsi="Times New Roman" w:cs="Times New Roman"/>
                <w:sz w:val="20"/>
                <w:szCs w:val="20"/>
                <w:lang w:val="la-Latn"/>
              </w:rPr>
              <w:t>5,99</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6924C" w14:textId="2B1D8494" w:rsidR="00F3125F" w:rsidRPr="00A222E9"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A222E9">
              <w:rPr>
                <w:rFonts w:ascii="Times New Roman" w:hAnsi="Times New Roman" w:cs="Times New Roman"/>
                <w:sz w:val="20"/>
                <w:szCs w:val="20"/>
                <w:lang w:val="lv-LV" w:eastAsia="zh-CN"/>
              </w:rPr>
              <w:t>B.</w:t>
            </w:r>
            <w:r w:rsidR="00F3125F" w:rsidRPr="00A222E9">
              <w:rPr>
                <w:rFonts w:ascii="Times New Roman" w:hAnsi="Times New Roman" w:cs="Times New Roman"/>
                <w:sz w:val="20"/>
                <w:szCs w:val="20"/>
                <w:lang w:val="la-Latn" w:eastAsia="zh-CN"/>
              </w:rPr>
              <w:t>2.1</w:t>
            </w:r>
            <w:r w:rsidR="00F3125F" w:rsidRPr="00A222E9">
              <w:rPr>
                <w:rFonts w:ascii="Times New Roman" w:hAnsi="Times New Roman" w:cs="Times New Roman"/>
                <w:sz w:val="20"/>
                <w:szCs w:val="20"/>
                <w:lang w:val="lv-LV" w:eastAsia="zh-CN"/>
              </w:rPr>
              <w:t>.</w:t>
            </w:r>
          </w:p>
        </w:tc>
      </w:tr>
      <w:tr w:rsidR="00F3125F" w:rsidRPr="00A222E9" w14:paraId="74FBBB1E"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37255089" w14:textId="5706002D" w:rsidR="00F3125F" w:rsidRPr="007D425C"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val="lv-LV" w:eastAsia="zh-CN"/>
              </w:rPr>
              <w:t>5</w:t>
            </w:r>
            <w:r w:rsidRPr="002E7843">
              <w:rPr>
                <w:rFonts w:ascii="Times New Roman" w:hAnsi="Times New Roman" w:cs="Times New Roman"/>
                <w:sz w:val="20"/>
                <w:szCs w:val="20"/>
                <w:lang w:val="lv-LV" w:eastAsia="zh-CN"/>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F6EB0" w14:textId="4C50970B" w:rsidR="00F3125F" w:rsidRPr="00A222E9" w:rsidRDefault="00F3125F" w:rsidP="00F3125F">
            <w:pPr>
              <w:suppressAutoHyphens/>
              <w:jc w:val="both"/>
              <w:rPr>
                <w:rFonts w:ascii="Times New Roman" w:hAnsi="Times New Roman" w:cs="Times New Roman"/>
                <w:i/>
                <w:iCs/>
                <w:sz w:val="20"/>
                <w:szCs w:val="20"/>
                <w:lang w:val="lv-LV"/>
              </w:rPr>
            </w:pPr>
            <w:r w:rsidRPr="00A222E9">
              <w:rPr>
                <w:rFonts w:ascii="Times New Roman" w:hAnsi="Times New Roman" w:cs="Times New Roman"/>
                <w:i/>
                <w:sz w:val="20"/>
                <w:szCs w:val="20"/>
                <w:lang w:val="lv-LV"/>
              </w:rPr>
              <w:t>Mēreni mitras pļavas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2962462" w14:textId="4ABF65ED"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6510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04FECAA0" w14:textId="21F9423D" w:rsidR="00F3125F" w:rsidRPr="007D425C" w:rsidRDefault="00F3125F" w:rsidP="00F3125F">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4,29</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DB01BE4" w14:textId="72DA2B7C" w:rsidR="00F3125F" w:rsidRPr="0093388A" w:rsidRDefault="00F3125F"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eastAsia="zh-CN"/>
              </w:rPr>
              <w:t>4,29</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282AC369" w14:textId="4C8D473E" w:rsidR="00F3125F" w:rsidRPr="0093388A" w:rsidRDefault="00F3125F" w:rsidP="00F3125F">
            <w:pPr>
              <w:suppressAutoHyphens/>
              <w:snapToGrid w:val="0"/>
              <w:jc w:val="center"/>
              <w:rPr>
                <w:rFonts w:ascii="Times New Roman" w:hAnsi="Times New Roman" w:cs="Times New Roman"/>
                <w:sz w:val="20"/>
                <w:szCs w:val="20"/>
                <w:lang w:val="lv-LV" w:eastAsia="zh-CN"/>
              </w:rPr>
            </w:pPr>
            <w:r w:rsidRPr="0093388A">
              <w:rPr>
                <w:rFonts w:ascii="Times New Roman" w:hAnsi="Times New Roman" w:cs="Times New Roman"/>
                <w:sz w:val="20"/>
                <w:szCs w:val="20"/>
                <w:lang w:val="lv-LV" w:eastAsia="zh-CN"/>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2D092363" w14:textId="1CBDD8BF" w:rsidR="00F3125F" w:rsidRPr="00A222E9"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54DC" w14:textId="3E3C5EAF"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F3ADD" w14:textId="1FA71400" w:rsidR="00F3125F" w:rsidRPr="00A222E9" w:rsidRDefault="00F3125F" w:rsidP="00F3125F">
            <w:pPr>
              <w:suppressAutoHyphens/>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2A1F9F1" w14:textId="67B6F873" w:rsidR="00F3125F" w:rsidRPr="00A222E9" w:rsidRDefault="00F3125F" w:rsidP="00F3125F">
            <w:pPr>
              <w:suppressAutoHyphens/>
              <w:snapToGrid w:val="0"/>
              <w:jc w:val="center"/>
              <w:rPr>
                <w:rFonts w:ascii="Times New Roman" w:hAnsi="Times New Roman" w:cs="Times New Roman"/>
                <w:sz w:val="20"/>
                <w:szCs w:val="20"/>
                <w:lang w:val="lv-LV"/>
              </w:rPr>
            </w:pPr>
            <w:r w:rsidRPr="00A222E9">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5AFE5B3B" w14:textId="2C7527A2" w:rsidR="00F3125F" w:rsidRPr="00A222E9" w:rsidRDefault="00F3125F" w:rsidP="00F3125F">
            <w:pPr>
              <w:suppressAutoHyphens/>
              <w:jc w:val="center"/>
              <w:rPr>
                <w:rFonts w:ascii="Times New Roman" w:hAnsi="Times New Roman" w:cs="Times New Roman"/>
                <w:sz w:val="20"/>
                <w:szCs w:val="20"/>
                <w:lang w:val="la-Latn" w:eastAsia="zh-CN"/>
              </w:rPr>
            </w:pPr>
            <w:r>
              <w:rPr>
                <w:rFonts w:ascii="Times New Roman" w:hAnsi="Times New Roman" w:cs="Times New Roman"/>
                <w:sz w:val="20"/>
                <w:szCs w:val="20"/>
                <w:lang w:eastAsia="zh-CN"/>
              </w:rPr>
              <w:t>4,29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EC79D" w14:textId="2FC9AAF3" w:rsidR="00F3125F" w:rsidRPr="00A222E9" w:rsidRDefault="00F3125F" w:rsidP="00F3125F">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CC26D" w14:textId="456C55D3" w:rsidR="00F3125F" w:rsidRPr="00A222E9"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A222E9">
              <w:rPr>
                <w:rFonts w:ascii="Times New Roman" w:hAnsi="Times New Roman" w:cs="Times New Roman"/>
                <w:sz w:val="20"/>
                <w:szCs w:val="20"/>
                <w:lang w:val="lv-LV" w:eastAsia="zh-CN"/>
              </w:rPr>
              <w:t>B.</w:t>
            </w:r>
            <w:r w:rsidR="00F3125F" w:rsidRPr="00A222E9">
              <w:rPr>
                <w:rFonts w:ascii="Times New Roman" w:hAnsi="Times New Roman" w:cs="Times New Roman"/>
                <w:sz w:val="20"/>
                <w:szCs w:val="20"/>
                <w:lang w:val="la-Latn" w:eastAsia="zh-CN"/>
              </w:rPr>
              <w:t>2.1</w:t>
            </w:r>
            <w:r w:rsidR="00F3125F" w:rsidRPr="00A222E9">
              <w:rPr>
                <w:rFonts w:ascii="Times New Roman" w:hAnsi="Times New Roman" w:cs="Times New Roman"/>
                <w:sz w:val="20"/>
                <w:szCs w:val="20"/>
                <w:lang w:val="lv-LV" w:eastAsia="zh-CN"/>
              </w:rPr>
              <w:t>.</w:t>
            </w:r>
          </w:p>
        </w:tc>
      </w:tr>
      <w:tr w:rsidR="00F3125F" w:rsidRPr="002E7843" w14:paraId="015D2D04"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6A90CD06" w14:textId="1B2A9E9B" w:rsidR="00F3125F" w:rsidRPr="002E7843" w:rsidRDefault="00F3125F" w:rsidP="00F3125F">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6</w:t>
            </w:r>
            <w:r w:rsidRPr="002E7843">
              <w:rPr>
                <w:rFonts w:ascii="Times New Roman" w:hAnsi="Times New Roman" w:cs="Times New Roman"/>
                <w:sz w:val="20"/>
                <w:szCs w:val="20"/>
                <w:lang w:val="lv-LV" w:eastAsia="zh-CN"/>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165BA3" w14:textId="77777777" w:rsidR="00F3125F" w:rsidRPr="002E7843" w:rsidRDefault="00F3125F" w:rsidP="00F3125F">
            <w:pPr>
              <w:suppressAutoHyphens/>
              <w:jc w:val="both"/>
              <w:rPr>
                <w:rFonts w:ascii="Times New Roman" w:hAnsi="Times New Roman" w:cs="Times New Roman"/>
                <w:sz w:val="20"/>
                <w:szCs w:val="20"/>
                <w:lang w:val="lv-LV"/>
              </w:rPr>
            </w:pPr>
            <w:r w:rsidRPr="002E7843">
              <w:rPr>
                <w:rFonts w:ascii="Times New Roman" w:hAnsi="Times New Roman" w:cs="Times New Roman"/>
                <w:sz w:val="20"/>
                <w:szCs w:val="20"/>
                <w:lang w:val="lv-LV" w:eastAsia="zh-CN"/>
              </w:rPr>
              <w:t xml:space="preserve">Potenciālie </w:t>
            </w:r>
            <w:r w:rsidRPr="002E7843">
              <w:rPr>
                <w:rFonts w:ascii="Times New Roman" w:hAnsi="Times New Roman" w:cs="Times New Roman"/>
                <w:sz w:val="20"/>
                <w:szCs w:val="20"/>
                <w:lang w:val="la-Latn" w:eastAsia="zh-CN"/>
              </w:rPr>
              <w:t xml:space="preserve">dabisko </w:t>
            </w:r>
            <w:r w:rsidRPr="002E7843">
              <w:rPr>
                <w:rFonts w:ascii="Times New Roman" w:hAnsi="Times New Roman" w:cs="Times New Roman"/>
                <w:sz w:val="20"/>
                <w:szCs w:val="20"/>
                <w:lang w:val="lv-LV" w:eastAsia="zh-CN"/>
              </w:rPr>
              <w:t>zālāju biotopi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04C64ABE" w14:textId="77777777" w:rsidR="00F3125F" w:rsidRPr="002E7843" w:rsidRDefault="00F3125F" w:rsidP="00F3125F">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62E1C49" w14:textId="2709BA48" w:rsidR="00F3125F" w:rsidRPr="002E7843" w:rsidRDefault="00551748" w:rsidP="00F3125F">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a-Latn"/>
              </w:rPr>
              <w:t>293,40</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1FFFE60" w14:textId="77777777" w:rsidR="00F3125F" w:rsidRPr="0093388A" w:rsidRDefault="00F3125F" w:rsidP="00F3125F">
            <w:pPr>
              <w:suppressAutoHyphens/>
              <w:jc w:val="center"/>
              <w:rPr>
                <w:rFonts w:ascii="Times New Roman" w:hAnsi="Times New Roman" w:cs="Times New Roman"/>
                <w:sz w:val="20"/>
                <w:szCs w:val="20"/>
                <w:lang w:val="lv-LV"/>
              </w:rPr>
            </w:pPr>
            <w:r w:rsidRPr="0093388A">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04CE8B43" w14:textId="77777777" w:rsidR="00F3125F" w:rsidRPr="0093388A" w:rsidRDefault="00F3125F" w:rsidP="00F3125F">
            <w:pPr>
              <w:suppressAutoHyphens/>
              <w:jc w:val="center"/>
              <w:rPr>
                <w:rFonts w:ascii="Times New Roman" w:hAnsi="Times New Roman" w:cs="Times New Roman"/>
                <w:sz w:val="20"/>
                <w:szCs w:val="20"/>
                <w:lang w:val="lv-LV"/>
              </w:rPr>
            </w:pPr>
            <w:r w:rsidRPr="0093388A">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44AE473F" w14:textId="3A30E90F" w:rsidR="00F3125F" w:rsidRPr="002E7843"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1297D" w14:textId="529F4F33" w:rsidR="00F3125F" w:rsidRPr="002E7843" w:rsidRDefault="00F3125F" w:rsidP="00F3125F">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150F7" w14:textId="77777777" w:rsidR="00F3125F" w:rsidRPr="002E7843" w:rsidRDefault="00F3125F" w:rsidP="00F3125F">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B6BE22E" w14:textId="77777777" w:rsidR="00F3125F" w:rsidRPr="002E7843" w:rsidRDefault="00F3125F" w:rsidP="00F3125F">
            <w:pPr>
              <w:suppressAutoHyphens/>
              <w:snapToGrid w:val="0"/>
              <w:jc w:val="center"/>
              <w:rPr>
                <w:rFonts w:ascii="Times New Roman" w:hAnsi="Times New Roman" w:cs="Times New Roman"/>
                <w:sz w:val="20"/>
                <w:szCs w:val="20"/>
                <w:lang w:val="la-Latn" w:eastAsia="zh-CN"/>
              </w:rPr>
            </w:pPr>
            <w:r w:rsidRPr="002E7843">
              <w:rPr>
                <w:rFonts w:ascii="Times New Roman" w:hAnsi="Times New Roman" w:cs="Times New Roman"/>
                <w:sz w:val="20"/>
                <w:szCs w:val="20"/>
                <w:lang w:val="lv-LV"/>
              </w:rPr>
              <w:t>-</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D0F65E" w14:textId="28624C44" w:rsidR="00F3125F" w:rsidRPr="00551748" w:rsidRDefault="00551748" w:rsidP="00F3125F">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a-Latn"/>
              </w:rPr>
              <w:t>293,4</w:t>
            </w:r>
            <w:r>
              <w:rPr>
                <w:rFonts w:ascii="Times New Roman" w:hAnsi="Times New Roman" w:cs="Times New Roman"/>
                <w:sz w:val="20"/>
                <w:szCs w:val="20"/>
                <w:lang w:val="lv-LV"/>
              </w:rPr>
              <w:t>0</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87780" w14:textId="7B20B15E" w:rsidR="00F3125F" w:rsidRPr="002E7843" w:rsidRDefault="002F3D96" w:rsidP="00F3125F">
            <w:pPr>
              <w:suppressAutoHyphens/>
              <w:snapToGrid w:val="0"/>
              <w:jc w:val="center"/>
              <w:rPr>
                <w:rFonts w:ascii="Times New Roman" w:hAnsi="Times New Roman" w:cs="Times New Roman"/>
                <w:b/>
                <w:sz w:val="20"/>
                <w:szCs w:val="20"/>
                <w:lang w:val="lv-LV" w:eastAsia="zh-CN"/>
              </w:rPr>
            </w:pPr>
            <w:r>
              <w:rPr>
                <w:rFonts w:ascii="Times New Roman" w:hAnsi="Times New Roman" w:cs="Times New Roman"/>
                <w:sz w:val="20"/>
                <w:szCs w:val="20"/>
                <w:lang w:val="lv-LV" w:eastAsia="zh-CN"/>
              </w:rPr>
              <w:t>Apsaimniekošanas pasākums Nr. </w:t>
            </w:r>
            <w:r w:rsidR="00F3125F" w:rsidRPr="002E7843">
              <w:rPr>
                <w:rFonts w:ascii="Times New Roman" w:hAnsi="Times New Roman" w:cs="Times New Roman"/>
                <w:sz w:val="20"/>
                <w:szCs w:val="20"/>
                <w:lang w:val="lv-LV" w:eastAsia="zh-CN"/>
              </w:rPr>
              <w:t>B.</w:t>
            </w:r>
            <w:r w:rsidR="00F3125F" w:rsidRPr="002E7843">
              <w:rPr>
                <w:rFonts w:ascii="Times New Roman" w:hAnsi="Times New Roman" w:cs="Times New Roman"/>
                <w:sz w:val="20"/>
                <w:szCs w:val="20"/>
                <w:lang w:val="la-Latn" w:eastAsia="zh-CN"/>
              </w:rPr>
              <w:t>2.2</w:t>
            </w:r>
            <w:r w:rsidR="00F3125F" w:rsidRPr="002E7843">
              <w:rPr>
                <w:rFonts w:ascii="Times New Roman" w:hAnsi="Times New Roman" w:cs="Times New Roman"/>
                <w:sz w:val="20"/>
                <w:szCs w:val="20"/>
                <w:lang w:val="lv-LV" w:eastAsia="zh-CN"/>
              </w:rPr>
              <w:t>.</w:t>
            </w:r>
          </w:p>
        </w:tc>
      </w:tr>
      <w:tr w:rsidR="00F91A48" w:rsidRPr="002E7843" w14:paraId="44814C16"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6E9498D0" w14:textId="78DE3F0F" w:rsidR="00F91A48" w:rsidRPr="002E7843"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B763C4" w14:textId="77777777" w:rsidR="00F91A48" w:rsidRPr="002E7843" w:rsidRDefault="00F91A48" w:rsidP="00F91A48">
            <w:pPr>
              <w:suppressAutoHyphens/>
              <w:jc w:val="both"/>
              <w:rPr>
                <w:rFonts w:ascii="Times New Roman" w:hAnsi="Times New Roman" w:cs="Times New Roman"/>
                <w:i/>
                <w:iCs/>
                <w:sz w:val="20"/>
                <w:szCs w:val="20"/>
                <w:lang w:val="lv-LV" w:eastAsia="zh-CN"/>
              </w:rPr>
            </w:pPr>
            <w:r w:rsidRPr="002E7843">
              <w:rPr>
                <w:rFonts w:ascii="Times New Roman" w:hAnsi="Times New Roman" w:cs="Times New Roman"/>
                <w:i/>
                <w:iCs/>
                <w:sz w:val="20"/>
                <w:szCs w:val="20"/>
                <w:lang w:val="lv-LV"/>
              </w:rPr>
              <w:t>Veci vai dabiski boreāli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77B337C" w14:textId="77777777" w:rsidR="00F91A48" w:rsidRPr="002E7843"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9010*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C7321B8" w14:textId="70E0F30D" w:rsidR="00F91A48" w:rsidRPr="002E7843"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129,64</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7E16B7A" w14:textId="36479F09" w:rsidR="00F91A48" w:rsidRPr="002E7843"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103,99</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1DE52D25" w14:textId="2A508302" w:rsidR="00F91A48" w:rsidRPr="002E7843"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25,65</w:t>
            </w:r>
          </w:p>
        </w:tc>
        <w:tc>
          <w:tcPr>
            <w:tcW w:w="881" w:type="dxa"/>
            <w:tcBorders>
              <w:top w:val="single" w:sz="4" w:space="0" w:color="000000"/>
              <w:left w:val="single" w:sz="4" w:space="0" w:color="000000"/>
              <w:bottom w:val="single" w:sz="4" w:space="0" w:color="000000"/>
              <w:right w:val="single" w:sz="4" w:space="0" w:color="000000"/>
            </w:tcBorders>
            <w:vAlign w:val="center"/>
          </w:tcPr>
          <w:p w14:paraId="507E7DC0" w14:textId="0169BDD8" w:rsidR="00F91A48" w:rsidRPr="002E7843"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1A7CC" w14:textId="6CF00F0E"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F48A0" w14:textId="77777777"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1E2045C" w14:textId="1F16B113" w:rsidR="00F91A48" w:rsidRPr="002E7843"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129,64</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6CDF5EA" w14:textId="77777777" w:rsidR="00F91A48" w:rsidRPr="002E7843" w:rsidRDefault="00F91A48" w:rsidP="00F91A48">
            <w:pPr>
              <w:suppressAutoHyphens/>
              <w:snapToGrid w:val="0"/>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6601090" w14:textId="77777777"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3636" w14:textId="77777777" w:rsidR="00F91A48" w:rsidRPr="002E7843" w:rsidRDefault="00F91A48" w:rsidP="00F91A48">
            <w:pPr>
              <w:suppressAutoHyphens/>
              <w:snapToGrid w:val="0"/>
              <w:jc w:val="center"/>
              <w:rPr>
                <w:rFonts w:ascii="Times New Roman" w:hAnsi="Times New Roman" w:cs="Times New Roman"/>
                <w:b/>
                <w:sz w:val="20"/>
                <w:szCs w:val="20"/>
                <w:lang w:val="lv-LV" w:eastAsia="zh-CN"/>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F47D8C" w14:textId="541ACD12" w:rsidR="00F91A48" w:rsidRPr="002E7843" w:rsidRDefault="002F3D96" w:rsidP="00F91A48">
            <w:pPr>
              <w:suppressAutoHyphens/>
              <w:snapToGrid w:val="0"/>
              <w:jc w:val="center"/>
              <w:rPr>
                <w:rFonts w:ascii="Times New Roman" w:hAnsi="Times New Roman" w:cs="Times New Roman"/>
                <w:b/>
                <w:sz w:val="20"/>
                <w:szCs w:val="20"/>
                <w:lang w:val="lv-LV" w:eastAsia="zh-CN"/>
              </w:rPr>
            </w:pPr>
            <w:r>
              <w:rPr>
                <w:rFonts w:ascii="Times New Roman" w:hAnsi="Times New Roman" w:cs="Times New Roman"/>
                <w:sz w:val="20"/>
                <w:szCs w:val="20"/>
                <w:lang w:val="lv-LV" w:eastAsia="zh-CN"/>
              </w:rPr>
              <w:t>Apsaimniekošanas pasākums Nr. </w:t>
            </w:r>
            <w:r w:rsidR="00F91A48" w:rsidRPr="002E7843">
              <w:rPr>
                <w:rFonts w:ascii="Times New Roman" w:hAnsi="Times New Roman" w:cs="Times New Roman"/>
                <w:sz w:val="20"/>
                <w:szCs w:val="20"/>
                <w:lang w:val="lv-LV" w:eastAsia="zh-CN"/>
              </w:rPr>
              <w:t>B.</w:t>
            </w:r>
            <w:r w:rsidR="00F91A48" w:rsidRPr="002E7843">
              <w:rPr>
                <w:rFonts w:ascii="Times New Roman" w:hAnsi="Times New Roman" w:cs="Times New Roman"/>
                <w:sz w:val="20"/>
                <w:szCs w:val="20"/>
                <w:lang w:val="la-Latn" w:eastAsia="zh-CN"/>
              </w:rPr>
              <w:t>1.1</w:t>
            </w:r>
            <w:r w:rsidR="00F91A48" w:rsidRPr="002E7843">
              <w:rPr>
                <w:rFonts w:ascii="Times New Roman" w:hAnsi="Times New Roman" w:cs="Times New Roman"/>
                <w:sz w:val="20"/>
                <w:szCs w:val="20"/>
                <w:lang w:val="lv-LV" w:eastAsia="zh-CN"/>
              </w:rPr>
              <w:t>.</w:t>
            </w:r>
          </w:p>
        </w:tc>
      </w:tr>
      <w:tr w:rsidR="00F91A48" w:rsidRPr="00E93592" w14:paraId="68C4BAD3"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17A166C9" w14:textId="2FB00AF8" w:rsidR="00F91A48" w:rsidRPr="00E93592"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8.</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0F255" w14:textId="57FB3A94" w:rsidR="00F91A48" w:rsidRPr="00E93592" w:rsidRDefault="00F91A48" w:rsidP="00F91A48">
            <w:pPr>
              <w:suppressAutoHyphens/>
              <w:jc w:val="both"/>
              <w:rPr>
                <w:rFonts w:ascii="Times New Roman" w:hAnsi="Times New Roman" w:cs="Times New Roman"/>
                <w:i/>
                <w:iCs/>
                <w:sz w:val="20"/>
                <w:szCs w:val="20"/>
                <w:lang w:val="lv-LV"/>
              </w:rPr>
            </w:pPr>
            <w:r w:rsidRPr="00E93592">
              <w:rPr>
                <w:rFonts w:ascii="Times New Roman" w:hAnsi="Times New Roman" w:cs="Times New Roman"/>
                <w:i/>
                <w:sz w:val="20"/>
                <w:szCs w:val="20"/>
                <w:lang w:val="lv-LV"/>
              </w:rPr>
              <w:t>Veci jaukti platlapju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278D5B08" w14:textId="5C033613" w:rsidR="00F91A48" w:rsidRPr="00E93592" w:rsidRDefault="00F91A48" w:rsidP="00F91A48">
            <w:pPr>
              <w:suppressAutoHyphens/>
              <w:jc w:val="center"/>
              <w:rPr>
                <w:rFonts w:ascii="Times New Roman" w:hAnsi="Times New Roman" w:cs="Times New Roman"/>
                <w:sz w:val="20"/>
                <w:szCs w:val="20"/>
                <w:lang w:val="lv-LV"/>
              </w:rPr>
            </w:pPr>
            <w:r w:rsidRPr="00E93592">
              <w:rPr>
                <w:rFonts w:ascii="Times New Roman" w:hAnsi="Times New Roman" w:cs="Times New Roman"/>
                <w:sz w:val="20"/>
                <w:szCs w:val="20"/>
                <w:lang w:val="lv-LV"/>
              </w:rPr>
              <w:t>9020*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4EA0590" w14:textId="0FF60845"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10,31</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50E46657" w14:textId="493BF831" w:rsidR="00F91A48" w:rsidRPr="00E93592" w:rsidRDefault="00F91A48" w:rsidP="00F91A48">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6,13</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6536E95A" w14:textId="40F452F9" w:rsidR="00F91A48" w:rsidRPr="00E93592" w:rsidRDefault="00F91A48" w:rsidP="00F91A48">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4,18</w:t>
            </w:r>
          </w:p>
        </w:tc>
        <w:tc>
          <w:tcPr>
            <w:tcW w:w="881" w:type="dxa"/>
            <w:tcBorders>
              <w:top w:val="single" w:sz="4" w:space="0" w:color="000000"/>
              <w:left w:val="single" w:sz="4" w:space="0" w:color="000000"/>
              <w:bottom w:val="single" w:sz="4" w:space="0" w:color="000000"/>
              <w:right w:val="single" w:sz="4" w:space="0" w:color="000000"/>
            </w:tcBorders>
            <w:vAlign w:val="center"/>
          </w:tcPr>
          <w:p w14:paraId="029FF610" w14:textId="50A4AF54" w:rsidR="00F91A48" w:rsidRPr="002E7843"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3020F" w14:textId="1FAB1DB9"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29D31" w14:textId="54DE7FB1"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1A52CEE" w14:textId="49F4DAC2"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10,31</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8B96EEB" w14:textId="03541A15"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CE0F9A5" w14:textId="4C795A51"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62BB3" w14:textId="668AA23A"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73623" w14:textId="1D64CB0D" w:rsidR="00F91A48" w:rsidRPr="00E93592"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E93592">
              <w:rPr>
                <w:rFonts w:ascii="Times New Roman" w:hAnsi="Times New Roman" w:cs="Times New Roman"/>
                <w:sz w:val="20"/>
                <w:szCs w:val="20"/>
                <w:lang w:val="lv-LV" w:eastAsia="zh-CN"/>
              </w:rPr>
              <w:t>B.</w:t>
            </w:r>
            <w:r w:rsidR="00F91A48" w:rsidRPr="00E93592">
              <w:rPr>
                <w:rFonts w:ascii="Times New Roman" w:hAnsi="Times New Roman" w:cs="Times New Roman"/>
                <w:sz w:val="20"/>
                <w:szCs w:val="20"/>
                <w:lang w:val="la-Latn" w:eastAsia="zh-CN"/>
              </w:rPr>
              <w:t>1.1</w:t>
            </w:r>
            <w:r w:rsidR="00F91A48" w:rsidRPr="00E93592">
              <w:rPr>
                <w:rFonts w:ascii="Times New Roman" w:hAnsi="Times New Roman" w:cs="Times New Roman"/>
                <w:sz w:val="20"/>
                <w:szCs w:val="20"/>
                <w:lang w:val="lv-LV" w:eastAsia="zh-CN"/>
              </w:rPr>
              <w:t>.</w:t>
            </w:r>
          </w:p>
        </w:tc>
      </w:tr>
      <w:tr w:rsidR="00F91A48" w:rsidRPr="00E93592" w14:paraId="50C7D618"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790CAFA7" w14:textId="46A147EC" w:rsidR="00F91A48" w:rsidRPr="00E93592"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lastRenderedPageBreak/>
              <w:t>9.</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BB84F6" w14:textId="308D71CC" w:rsidR="00F91A48" w:rsidRPr="00E93592" w:rsidRDefault="00F91A48" w:rsidP="00F91A48">
            <w:pPr>
              <w:suppressAutoHyphens/>
              <w:jc w:val="both"/>
              <w:rPr>
                <w:rFonts w:ascii="Times New Roman" w:hAnsi="Times New Roman" w:cs="Times New Roman"/>
                <w:i/>
                <w:sz w:val="20"/>
                <w:szCs w:val="20"/>
                <w:lang w:val="lv-LV"/>
              </w:rPr>
            </w:pPr>
            <w:r w:rsidRPr="00E93592">
              <w:rPr>
                <w:rFonts w:ascii="Times New Roman" w:hAnsi="Times New Roman" w:cs="Times New Roman"/>
                <w:i/>
                <w:sz w:val="20"/>
                <w:szCs w:val="20"/>
                <w:lang w:val="lv-LV"/>
              </w:rPr>
              <w:t>Lakstaugiem bagāti egļu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12E8D5C5" w14:textId="3D536997" w:rsidR="00F91A48" w:rsidRPr="00E93592" w:rsidRDefault="00F91A48" w:rsidP="00F91A48">
            <w:pPr>
              <w:suppressAutoHyphens/>
              <w:jc w:val="center"/>
              <w:rPr>
                <w:rFonts w:ascii="Times New Roman" w:hAnsi="Times New Roman" w:cs="Times New Roman"/>
                <w:sz w:val="20"/>
                <w:szCs w:val="20"/>
                <w:lang w:val="lv-LV"/>
              </w:rPr>
            </w:pPr>
            <w:r w:rsidRPr="00E93592">
              <w:rPr>
                <w:rFonts w:ascii="Times New Roman" w:hAnsi="Times New Roman" w:cs="Times New Roman"/>
                <w:sz w:val="20"/>
                <w:szCs w:val="20"/>
                <w:lang w:val="lv-LV"/>
              </w:rPr>
              <w:t>9050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095D988C" w14:textId="1BF09988"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81,48</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66B1EC41" w14:textId="7AEC304C" w:rsidR="00F91A48" w:rsidRPr="00E93592" w:rsidRDefault="00F91A48" w:rsidP="00F91A48">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55,14</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52C158B2" w14:textId="453C9D11" w:rsidR="00F91A48" w:rsidRPr="00E93592" w:rsidRDefault="00F91A48" w:rsidP="00F91A48">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26,34</w:t>
            </w:r>
          </w:p>
        </w:tc>
        <w:tc>
          <w:tcPr>
            <w:tcW w:w="881" w:type="dxa"/>
            <w:tcBorders>
              <w:top w:val="single" w:sz="4" w:space="0" w:color="000000"/>
              <w:left w:val="single" w:sz="4" w:space="0" w:color="000000"/>
              <w:bottom w:val="single" w:sz="4" w:space="0" w:color="000000"/>
              <w:right w:val="single" w:sz="4" w:space="0" w:color="000000"/>
            </w:tcBorders>
            <w:vAlign w:val="center"/>
          </w:tcPr>
          <w:p w14:paraId="5DBFB7BB" w14:textId="58E71BA2" w:rsidR="00F91A48" w:rsidRPr="002E7843"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491C2" w14:textId="4DAF6B99"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8AB4D" w14:textId="7FAAE4B6"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CA06B10" w14:textId="72B27B4A"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81,48</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138003B" w14:textId="5CC83E4C"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C6DB2D8" w14:textId="090AD7D5"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F963" w14:textId="0006C147"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61A9E" w14:textId="1029BA66" w:rsidR="00F91A48" w:rsidRPr="00E93592" w:rsidRDefault="00F91A48" w:rsidP="00F91A48">
            <w:pPr>
              <w:suppressAutoHyphens/>
              <w:snapToGrid w:val="0"/>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eastAsia="zh-CN"/>
              </w:rPr>
              <w:t>Apsaimniekošanas pasākums N</w:t>
            </w:r>
            <w:r w:rsidR="002F3D96">
              <w:rPr>
                <w:rFonts w:ascii="Times New Roman" w:hAnsi="Times New Roman" w:cs="Times New Roman"/>
                <w:sz w:val="20"/>
                <w:szCs w:val="20"/>
                <w:lang w:val="lv-LV" w:eastAsia="zh-CN"/>
              </w:rPr>
              <w:t>r. </w:t>
            </w:r>
            <w:r w:rsidRPr="00E93592">
              <w:rPr>
                <w:rFonts w:ascii="Times New Roman" w:hAnsi="Times New Roman" w:cs="Times New Roman"/>
                <w:sz w:val="20"/>
                <w:szCs w:val="20"/>
                <w:lang w:val="lv-LV" w:eastAsia="zh-CN"/>
              </w:rPr>
              <w:t>B.</w:t>
            </w:r>
            <w:r w:rsidRPr="00E93592">
              <w:rPr>
                <w:rFonts w:ascii="Times New Roman" w:hAnsi="Times New Roman" w:cs="Times New Roman"/>
                <w:sz w:val="20"/>
                <w:szCs w:val="20"/>
                <w:lang w:val="la-Latn" w:eastAsia="zh-CN"/>
              </w:rPr>
              <w:t>1.1</w:t>
            </w:r>
            <w:r w:rsidRPr="00E93592">
              <w:rPr>
                <w:rFonts w:ascii="Times New Roman" w:hAnsi="Times New Roman" w:cs="Times New Roman"/>
                <w:sz w:val="20"/>
                <w:szCs w:val="20"/>
                <w:lang w:val="lv-LV" w:eastAsia="zh-CN"/>
              </w:rPr>
              <w:t>.</w:t>
            </w:r>
          </w:p>
        </w:tc>
      </w:tr>
      <w:tr w:rsidR="00F91A48" w:rsidRPr="00E93592" w14:paraId="60E9E00C"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16B3EAE4" w14:textId="219C1175" w:rsidR="00F91A48" w:rsidRPr="00E93592"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a-Latn" w:eastAsia="zh-CN"/>
              </w:rPr>
              <w:t>10</w:t>
            </w:r>
            <w:r w:rsidRPr="00E93592">
              <w:rPr>
                <w:rFonts w:ascii="Times New Roman" w:hAnsi="Times New Roman" w:cs="Times New Roman"/>
                <w:sz w:val="20"/>
                <w:szCs w:val="20"/>
                <w:lang w:val="la-Latn" w:eastAsia="zh-CN"/>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46E268" w14:textId="068EE56D" w:rsidR="00F91A48" w:rsidRPr="00E93592" w:rsidRDefault="00F91A48" w:rsidP="00F91A48">
            <w:pPr>
              <w:suppressAutoHyphens/>
              <w:jc w:val="both"/>
              <w:rPr>
                <w:rFonts w:ascii="Times New Roman" w:hAnsi="Times New Roman" w:cs="Times New Roman"/>
                <w:i/>
                <w:sz w:val="20"/>
                <w:szCs w:val="20"/>
                <w:lang w:val="lv-LV"/>
              </w:rPr>
            </w:pPr>
            <w:r w:rsidRPr="00E93592">
              <w:rPr>
                <w:rFonts w:ascii="Times New Roman" w:hAnsi="Times New Roman" w:cs="Times New Roman"/>
                <w:i/>
                <w:sz w:val="20"/>
                <w:szCs w:val="20"/>
                <w:lang w:val="lv-LV"/>
              </w:rPr>
              <w:t>Meža ganības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2D685E63" w14:textId="3304386D" w:rsidR="00F91A48" w:rsidRPr="00E93592" w:rsidRDefault="00F91A48" w:rsidP="00F91A48">
            <w:pPr>
              <w:suppressAutoHyphens/>
              <w:jc w:val="center"/>
              <w:rPr>
                <w:rFonts w:ascii="Times New Roman" w:hAnsi="Times New Roman" w:cs="Times New Roman"/>
                <w:sz w:val="20"/>
                <w:szCs w:val="20"/>
                <w:lang w:val="lv-LV"/>
              </w:rPr>
            </w:pPr>
            <w:r w:rsidRPr="00E93592">
              <w:rPr>
                <w:rFonts w:ascii="Times New Roman" w:hAnsi="Times New Roman" w:cs="Times New Roman"/>
                <w:sz w:val="20"/>
                <w:szCs w:val="20"/>
                <w:lang w:val="lv-LV"/>
              </w:rPr>
              <w:t>9070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17F9D50F" w14:textId="43CC75A7"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28,30</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666F52CD" w14:textId="792CD3E8" w:rsidR="00F91A48" w:rsidRPr="00E93592" w:rsidRDefault="00F91A48" w:rsidP="00F91A48">
            <w:pPr>
              <w:suppressAutoHyphens/>
              <w:snapToGrid w:val="0"/>
              <w:jc w:val="center"/>
              <w:rPr>
                <w:rFonts w:ascii="Times New Roman" w:hAnsi="Times New Roman" w:cs="Times New Roman"/>
                <w:sz w:val="20"/>
                <w:szCs w:val="20"/>
                <w:lang w:val="lv-LV"/>
              </w:rPr>
            </w:pPr>
            <w:r>
              <w:rPr>
                <w:rFonts w:ascii="Times New Roman" w:hAnsi="Times New Roman" w:cs="Times New Roman"/>
                <w:sz w:val="20"/>
                <w:szCs w:val="20"/>
                <w:lang w:val="lv-LV"/>
              </w:rPr>
              <w:t>28,30</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57C85EB5" w14:textId="38AD46B3"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3ABBF8B6" w14:textId="351BED4B" w:rsidR="00F91A48" w:rsidRPr="002E7843"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3699" w14:textId="1EF8680A"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9542F" w14:textId="5320326F"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4AF8FA6" w14:textId="602DA791"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28,30</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E26C7D1" w14:textId="3B9A6382"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0CC8812" w14:textId="2CE84480" w:rsidR="00F91A48" w:rsidRPr="00E93592"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1127" w14:textId="6598A6E8" w:rsidR="00F91A48" w:rsidRPr="00E93592" w:rsidRDefault="00F91A48" w:rsidP="00F91A48">
            <w:pPr>
              <w:suppressAutoHyphens/>
              <w:snapToGrid w:val="0"/>
              <w:jc w:val="center"/>
              <w:rPr>
                <w:rFonts w:ascii="Times New Roman" w:hAnsi="Times New Roman" w:cs="Times New Roman"/>
                <w:sz w:val="20"/>
                <w:szCs w:val="20"/>
                <w:lang w:val="lv-LV"/>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7CD40" w14:textId="62D111AB" w:rsidR="00F91A48" w:rsidRPr="00E93592"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E93592">
              <w:rPr>
                <w:rFonts w:ascii="Times New Roman" w:hAnsi="Times New Roman" w:cs="Times New Roman"/>
                <w:sz w:val="20"/>
                <w:szCs w:val="20"/>
                <w:lang w:val="lv-LV" w:eastAsia="zh-CN"/>
              </w:rPr>
              <w:t>B.</w:t>
            </w:r>
            <w:r w:rsidR="00F91A48" w:rsidRPr="00E93592">
              <w:rPr>
                <w:rFonts w:ascii="Times New Roman" w:hAnsi="Times New Roman" w:cs="Times New Roman"/>
                <w:sz w:val="20"/>
                <w:szCs w:val="20"/>
                <w:lang w:val="la-Latn" w:eastAsia="zh-CN"/>
              </w:rPr>
              <w:t>1.1</w:t>
            </w:r>
            <w:r w:rsidR="00F91A48" w:rsidRPr="00E93592">
              <w:rPr>
                <w:rFonts w:ascii="Times New Roman" w:hAnsi="Times New Roman" w:cs="Times New Roman"/>
                <w:sz w:val="20"/>
                <w:szCs w:val="20"/>
                <w:lang w:val="lv-LV" w:eastAsia="zh-CN"/>
              </w:rPr>
              <w:t>.</w:t>
            </w:r>
          </w:p>
        </w:tc>
      </w:tr>
      <w:tr w:rsidR="00F91A48" w:rsidRPr="00E93592" w14:paraId="74A55609"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16F20F99" w14:textId="420DFCEB" w:rsidR="00F91A48" w:rsidRPr="00E93592" w:rsidRDefault="00F91A48" w:rsidP="00F91A48">
            <w:pPr>
              <w:suppressAutoHyphens/>
              <w:jc w:val="center"/>
              <w:rPr>
                <w:rFonts w:ascii="Times New Roman" w:hAnsi="Times New Roman" w:cs="Times New Roman"/>
                <w:sz w:val="20"/>
                <w:szCs w:val="20"/>
                <w:lang w:val="la-Latn" w:eastAsia="zh-CN"/>
              </w:rPr>
            </w:pPr>
            <w:r>
              <w:rPr>
                <w:rFonts w:ascii="Times New Roman" w:hAnsi="Times New Roman" w:cs="Times New Roman"/>
                <w:sz w:val="20"/>
                <w:szCs w:val="20"/>
                <w:lang w:val="la-Latn" w:eastAsia="zh-CN"/>
              </w:rPr>
              <w:t>11</w:t>
            </w:r>
            <w:r w:rsidRPr="00E93592">
              <w:rPr>
                <w:rFonts w:ascii="Times New Roman" w:hAnsi="Times New Roman" w:cs="Times New Roman"/>
                <w:sz w:val="20"/>
                <w:szCs w:val="20"/>
                <w:lang w:val="la-Latn" w:eastAsia="zh-CN"/>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4D30FA" w14:textId="77777777" w:rsidR="00F91A48" w:rsidRPr="00E93592" w:rsidRDefault="00F91A48" w:rsidP="00F91A48">
            <w:pPr>
              <w:suppressAutoHyphens/>
              <w:jc w:val="both"/>
              <w:rPr>
                <w:rFonts w:ascii="Times New Roman" w:hAnsi="Times New Roman" w:cs="Times New Roman"/>
                <w:i/>
                <w:iCs/>
                <w:sz w:val="20"/>
                <w:szCs w:val="20"/>
                <w:lang w:val="lv-LV" w:eastAsia="zh-CN"/>
              </w:rPr>
            </w:pPr>
            <w:r w:rsidRPr="00E93592">
              <w:rPr>
                <w:rFonts w:ascii="Times New Roman" w:hAnsi="Times New Roman" w:cs="Times New Roman"/>
                <w:i/>
                <w:iCs/>
                <w:sz w:val="20"/>
                <w:szCs w:val="20"/>
                <w:lang w:val="lv-LV"/>
              </w:rPr>
              <w:t>Ozolu meži (ozolu, liepu un skābaržu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2F5CE334" w14:textId="77777777" w:rsidR="00F91A48" w:rsidRPr="00E93592" w:rsidRDefault="00F91A48" w:rsidP="00F91A48">
            <w:pPr>
              <w:suppressAutoHyphens/>
              <w:jc w:val="center"/>
              <w:rPr>
                <w:rFonts w:ascii="Times New Roman" w:hAnsi="Times New Roman" w:cs="Times New Roman"/>
                <w:sz w:val="20"/>
                <w:szCs w:val="20"/>
                <w:lang w:val="lv-LV"/>
              </w:rPr>
            </w:pPr>
            <w:r w:rsidRPr="00E93592">
              <w:rPr>
                <w:rFonts w:ascii="Times New Roman" w:hAnsi="Times New Roman" w:cs="Times New Roman"/>
                <w:sz w:val="20"/>
                <w:szCs w:val="20"/>
              </w:rPr>
              <w:t>9160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19850973" w14:textId="4E2FEBAE" w:rsidR="00F91A48" w:rsidRPr="00E93592"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5,71</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1FC8462A" w14:textId="7F4A5150" w:rsidR="00F91A48" w:rsidRPr="00E93592"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5,71</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61387460" w14:textId="671BE1A8" w:rsidR="00F91A48" w:rsidRPr="00E93592" w:rsidRDefault="00F91A48" w:rsidP="00F91A48">
            <w:pPr>
              <w:suppressAutoHyphens/>
              <w:snapToGrid w:val="0"/>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58E7255B" w14:textId="0B6B2F1D" w:rsidR="00F91A48" w:rsidRPr="00E93592"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6CC7" w14:textId="584136FB" w:rsidR="00F91A48" w:rsidRPr="00E93592" w:rsidRDefault="00F91A48" w:rsidP="00F91A48">
            <w:pPr>
              <w:suppressAutoHyphens/>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AE956" w14:textId="77777777" w:rsidR="00F91A48" w:rsidRPr="00E93592" w:rsidRDefault="00F91A48" w:rsidP="00F91A48">
            <w:pPr>
              <w:suppressAutoHyphens/>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0962FF5" w14:textId="0253CF52" w:rsidR="00F91A48" w:rsidRPr="00E93592"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5,71</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CBA87D1" w14:textId="77777777" w:rsidR="00F91A48" w:rsidRPr="00E93592" w:rsidRDefault="00F91A48" w:rsidP="00F91A48">
            <w:pPr>
              <w:suppressAutoHyphens/>
              <w:snapToGrid w:val="0"/>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AF95782" w14:textId="77777777" w:rsidR="00F91A48" w:rsidRPr="00E93592" w:rsidRDefault="00F91A48" w:rsidP="00F91A48">
            <w:pPr>
              <w:suppressAutoHyphens/>
              <w:jc w:val="center"/>
              <w:rPr>
                <w:rFonts w:ascii="Times New Roman" w:hAnsi="Times New Roman" w:cs="Times New Roman"/>
                <w:sz w:val="20"/>
                <w:szCs w:val="20"/>
                <w:lang w:val="lv-LV" w:eastAsia="zh-CN"/>
              </w:rPr>
            </w:pPr>
            <w:r w:rsidRPr="00E93592">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EF65C" w14:textId="77777777" w:rsidR="00F91A48" w:rsidRPr="00E93592" w:rsidRDefault="00F91A48" w:rsidP="00F91A48">
            <w:pPr>
              <w:suppressAutoHyphens/>
              <w:snapToGrid w:val="0"/>
              <w:jc w:val="center"/>
              <w:rPr>
                <w:rFonts w:ascii="Times New Roman" w:hAnsi="Times New Roman" w:cs="Times New Roman"/>
                <w:b/>
                <w:sz w:val="20"/>
                <w:szCs w:val="20"/>
                <w:lang w:val="lv-LV" w:eastAsia="zh-CN"/>
              </w:rPr>
            </w:pPr>
            <w:r w:rsidRPr="00E93592">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E02FD" w14:textId="4FF6F8F5" w:rsidR="00F91A48" w:rsidRPr="00E93592"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E93592">
              <w:rPr>
                <w:rFonts w:ascii="Times New Roman" w:hAnsi="Times New Roman" w:cs="Times New Roman"/>
                <w:sz w:val="20"/>
                <w:szCs w:val="20"/>
                <w:lang w:val="lv-LV" w:eastAsia="zh-CN"/>
              </w:rPr>
              <w:t>B.</w:t>
            </w:r>
            <w:r w:rsidR="00F91A48" w:rsidRPr="00E93592">
              <w:rPr>
                <w:rFonts w:ascii="Times New Roman" w:hAnsi="Times New Roman" w:cs="Times New Roman"/>
                <w:sz w:val="20"/>
                <w:szCs w:val="20"/>
                <w:lang w:val="la-Latn" w:eastAsia="zh-CN"/>
              </w:rPr>
              <w:t>1.1</w:t>
            </w:r>
            <w:r w:rsidR="00F91A48" w:rsidRPr="00E93592">
              <w:rPr>
                <w:rFonts w:ascii="Times New Roman" w:hAnsi="Times New Roman" w:cs="Times New Roman"/>
                <w:sz w:val="20"/>
                <w:szCs w:val="20"/>
                <w:lang w:val="lv-LV" w:eastAsia="zh-CN"/>
              </w:rPr>
              <w:t>.</w:t>
            </w:r>
          </w:p>
        </w:tc>
      </w:tr>
      <w:tr w:rsidR="00F91A48" w:rsidRPr="00E93592" w14:paraId="3055D687"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05E284F8" w14:textId="51547B15" w:rsidR="00F91A48" w:rsidRPr="00475D2D" w:rsidRDefault="00F91A48" w:rsidP="00F91A48">
            <w:pPr>
              <w:suppressAutoHyphens/>
              <w:jc w:val="center"/>
              <w:rPr>
                <w:rFonts w:ascii="Times New Roman" w:hAnsi="Times New Roman" w:cs="Times New Roman"/>
                <w:sz w:val="20"/>
                <w:szCs w:val="20"/>
                <w:lang w:val="la-Latn" w:eastAsia="zh-CN"/>
              </w:rPr>
            </w:pPr>
            <w:r w:rsidRPr="00475D2D">
              <w:rPr>
                <w:rFonts w:ascii="Times New Roman" w:hAnsi="Times New Roman" w:cs="Times New Roman"/>
                <w:sz w:val="20"/>
                <w:szCs w:val="20"/>
                <w:lang w:eastAsia="zh-CN"/>
              </w:rPr>
              <w:t>12.</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13CE92" w14:textId="77777777" w:rsidR="00F91A48" w:rsidRPr="00475D2D" w:rsidRDefault="00F91A48" w:rsidP="00F91A48">
            <w:pPr>
              <w:suppressAutoHyphens/>
              <w:jc w:val="both"/>
              <w:rPr>
                <w:rFonts w:ascii="Times New Roman" w:hAnsi="Times New Roman" w:cs="Times New Roman"/>
                <w:i/>
                <w:iCs/>
                <w:sz w:val="20"/>
                <w:szCs w:val="20"/>
                <w:lang w:val="lv-LV" w:eastAsia="zh-CN"/>
              </w:rPr>
            </w:pPr>
            <w:r w:rsidRPr="00475D2D">
              <w:rPr>
                <w:rFonts w:ascii="Times New Roman" w:hAnsi="Times New Roman" w:cs="Times New Roman"/>
                <w:i/>
                <w:iCs/>
                <w:sz w:val="20"/>
                <w:szCs w:val="20"/>
                <w:lang w:val="lv-LV"/>
              </w:rPr>
              <w:t>Nogāžu un gravu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38E8A4E2" w14:textId="77777777" w:rsidR="00F91A48" w:rsidRPr="00475D2D" w:rsidRDefault="00F91A48" w:rsidP="00F91A48">
            <w:pPr>
              <w:suppressAutoHyphens/>
              <w:jc w:val="center"/>
              <w:rPr>
                <w:rFonts w:ascii="Times New Roman" w:hAnsi="Times New Roman" w:cs="Times New Roman"/>
                <w:sz w:val="20"/>
                <w:szCs w:val="20"/>
                <w:lang w:val="lv-LV"/>
              </w:rPr>
            </w:pPr>
            <w:r w:rsidRPr="00475D2D">
              <w:rPr>
                <w:rFonts w:ascii="Times New Roman" w:hAnsi="Times New Roman" w:cs="Times New Roman"/>
                <w:sz w:val="20"/>
                <w:szCs w:val="20"/>
              </w:rPr>
              <w:t>9180*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500A56E1" w14:textId="2984C7EB" w:rsidR="00F91A48" w:rsidRPr="00475D2D" w:rsidRDefault="006C13B1" w:rsidP="00F91A48">
            <w:pPr>
              <w:suppressAutoHyphens/>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51,67</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7B3DB58" w14:textId="320CFB66" w:rsidR="00F91A48" w:rsidRPr="00475D2D" w:rsidRDefault="00F91A48" w:rsidP="006C13B1">
            <w:pPr>
              <w:suppressAutoHyphens/>
              <w:snapToGrid w:val="0"/>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47,</w:t>
            </w:r>
            <w:r w:rsidR="006C13B1" w:rsidRPr="00475D2D">
              <w:rPr>
                <w:rFonts w:ascii="Times New Roman" w:hAnsi="Times New Roman" w:cs="Times New Roman"/>
                <w:sz w:val="20"/>
                <w:szCs w:val="20"/>
                <w:lang w:val="lv-LV"/>
              </w:rPr>
              <w:t>58</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09F27E23" w14:textId="0B29C2FF" w:rsidR="00F91A48" w:rsidRPr="00475D2D" w:rsidRDefault="00F91A48" w:rsidP="00F91A48">
            <w:pPr>
              <w:suppressAutoHyphens/>
              <w:snapToGrid w:val="0"/>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4,09</w:t>
            </w:r>
          </w:p>
        </w:tc>
        <w:tc>
          <w:tcPr>
            <w:tcW w:w="881" w:type="dxa"/>
            <w:tcBorders>
              <w:top w:val="single" w:sz="4" w:space="0" w:color="000000"/>
              <w:left w:val="single" w:sz="4" w:space="0" w:color="000000"/>
              <w:bottom w:val="single" w:sz="4" w:space="0" w:color="000000"/>
              <w:right w:val="single" w:sz="4" w:space="0" w:color="000000"/>
            </w:tcBorders>
            <w:vAlign w:val="center"/>
          </w:tcPr>
          <w:p w14:paraId="7339A8BF" w14:textId="29FB2F59" w:rsidR="00F91A48" w:rsidRPr="00475D2D" w:rsidRDefault="00F91A48" w:rsidP="00F91A48">
            <w:pPr>
              <w:suppressAutoHyphens/>
              <w:jc w:val="center"/>
              <w:rPr>
                <w:rFonts w:ascii="Times New Roman" w:hAnsi="Times New Roman" w:cs="Times New Roman"/>
                <w:sz w:val="20"/>
                <w:szCs w:val="20"/>
                <w:lang w:val="lv-LV"/>
              </w:rPr>
            </w:pPr>
            <w:r w:rsidRPr="00475D2D">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DBCE9" w14:textId="3690FCA9" w:rsidR="00F91A48" w:rsidRPr="00475D2D" w:rsidRDefault="00F91A48" w:rsidP="00F91A48">
            <w:pPr>
              <w:suppressAutoHyphens/>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51952" w14:textId="77777777" w:rsidR="00F91A48" w:rsidRPr="00475D2D" w:rsidRDefault="00F91A48" w:rsidP="00F91A48">
            <w:pPr>
              <w:suppressAutoHyphens/>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FC96776" w14:textId="11D13872" w:rsidR="00F91A48" w:rsidRPr="00475D2D" w:rsidRDefault="00F91A48" w:rsidP="00475D2D">
            <w:pPr>
              <w:suppressAutoHyphens/>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51,</w:t>
            </w:r>
            <w:r w:rsidR="00475D2D" w:rsidRPr="00475D2D">
              <w:rPr>
                <w:rFonts w:ascii="Times New Roman" w:hAnsi="Times New Roman" w:cs="Times New Roman"/>
                <w:sz w:val="20"/>
                <w:szCs w:val="20"/>
                <w:lang w:val="lv-LV"/>
              </w:rPr>
              <w:t>67</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0C92D956" w14:textId="77777777" w:rsidR="00F91A48" w:rsidRPr="00475D2D" w:rsidRDefault="00F91A48" w:rsidP="00F91A48">
            <w:pPr>
              <w:suppressAutoHyphens/>
              <w:snapToGrid w:val="0"/>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8A865F2" w14:textId="77777777" w:rsidR="00F91A48" w:rsidRPr="00475D2D" w:rsidRDefault="00F91A48" w:rsidP="00F91A48">
            <w:pPr>
              <w:suppressAutoHyphens/>
              <w:jc w:val="center"/>
              <w:rPr>
                <w:rFonts w:ascii="Times New Roman" w:hAnsi="Times New Roman" w:cs="Times New Roman"/>
                <w:sz w:val="20"/>
                <w:szCs w:val="20"/>
                <w:lang w:val="lv-LV" w:eastAsia="zh-CN"/>
              </w:rPr>
            </w:pPr>
            <w:r w:rsidRPr="00475D2D">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BED79" w14:textId="77777777" w:rsidR="00F91A48" w:rsidRPr="00475D2D" w:rsidRDefault="00F91A48" w:rsidP="00F91A48">
            <w:pPr>
              <w:suppressAutoHyphens/>
              <w:snapToGrid w:val="0"/>
              <w:jc w:val="center"/>
              <w:rPr>
                <w:rFonts w:ascii="Times New Roman" w:hAnsi="Times New Roman" w:cs="Times New Roman"/>
                <w:b/>
                <w:sz w:val="20"/>
                <w:szCs w:val="20"/>
                <w:lang w:val="lv-LV" w:eastAsia="zh-CN"/>
              </w:rPr>
            </w:pPr>
            <w:r w:rsidRPr="00475D2D">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21ED6" w14:textId="7DA916F9" w:rsidR="00F91A48" w:rsidRPr="00E93592"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475D2D">
              <w:rPr>
                <w:rFonts w:ascii="Times New Roman" w:hAnsi="Times New Roman" w:cs="Times New Roman"/>
                <w:sz w:val="20"/>
                <w:szCs w:val="20"/>
                <w:lang w:val="lv-LV" w:eastAsia="zh-CN"/>
              </w:rPr>
              <w:t>B.</w:t>
            </w:r>
            <w:r w:rsidR="00F91A48" w:rsidRPr="00475D2D">
              <w:rPr>
                <w:rFonts w:ascii="Times New Roman" w:hAnsi="Times New Roman" w:cs="Times New Roman"/>
                <w:sz w:val="20"/>
                <w:szCs w:val="20"/>
                <w:lang w:val="la-Latn" w:eastAsia="zh-CN"/>
              </w:rPr>
              <w:t>1.1</w:t>
            </w:r>
            <w:r w:rsidR="00F91A48" w:rsidRPr="00475D2D">
              <w:rPr>
                <w:rFonts w:ascii="Times New Roman" w:hAnsi="Times New Roman" w:cs="Times New Roman"/>
                <w:sz w:val="20"/>
                <w:szCs w:val="20"/>
                <w:lang w:val="lv-LV" w:eastAsia="zh-CN"/>
              </w:rPr>
              <w:t>.</w:t>
            </w:r>
          </w:p>
        </w:tc>
      </w:tr>
      <w:tr w:rsidR="00F91A48" w:rsidRPr="00E93592" w14:paraId="27BC4409"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2E884C80" w14:textId="509B2FDE" w:rsidR="00F91A48" w:rsidRPr="00612A6B" w:rsidRDefault="00F91A48" w:rsidP="00F91A48">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13.</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B9398" w14:textId="7ADF00B7" w:rsidR="00F91A48" w:rsidRPr="00E93592" w:rsidRDefault="00F91A48" w:rsidP="00F91A48">
            <w:pPr>
              <w:suppressAutoHyphens/>
              <w:jc w:val="both"/>
              <w:rPr>
                <w:rFonts w:ascii="Times New Roman" w:hAnsi="Times New Roman" w:cs="Times New Roman"/>
                <w:i/>
                <w:iCs/>
                <w:sz w:val="20"/>
                <w:szCs w:val="20"/>
                <w:lang w:val="lv-LV"/>
              </w:rPr>
            </w:pPr>
            <w:r w:rsidRPr="00E93592">
              <w:rPr>
                <w:rFonts w:ascii="Times New Roman" w:eastAsia="Times New Roman" w:hAnsi="Times New Roman" w:cs="Times New Roman"/>
                <w:i/>
                <w:color w:val="000000"/>
                <w:sz w:val="20"/>
                <w:szCs w:val="20"/>
                <w:lang w:val="lv-LV" w:eastAsia="en-GB"/>
              </w:rPr>
              <w:t>Purvaini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1189FC2F" w14:textId="582B6D35" w:rsidR="00F91A48" w:rsidRPr="00E93592" w:rsidRDefault="00F91A48" w:rsidP="00F91A48">
            <w:pPr>
              <w:suppressAutoHyphens/>
              <w:jc w:val="center"/>
              <w:rPr>
                <w:rFonts w:ascii="Times New Roman" w:hAnsi="Times New Roman" w:cs="Times New Roman"/>
                <w:sz w:val="20"/>
                <w:szCs w:val="20"/>
              </w:rPr>
            </w:pPr>
            <w:r w:rsidRPr="00E93592">
              <w:rPr>
                <w:rFonts w:ascii="Times New Roman" w:eastAsia="Times New Roman" w:hAnsi="Times New Roman" w:cs="Times New Roman"/>
                <w:color w:val="000000"/>
                <w:sz w:val="20"/>
                <w:szCs w:val="20"/>
                <w:lang w:val="lv-LV" w:eastAsia="en-GB"/>
              </w:rPr>
              <w:t>91D0*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59C5DA7" w14:textId="452D151F"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0,85</w:t>
            </w:r>
          </w:p>
        </w:tc>
        <w:tc>
          <w:tcPr>
            <w:tcW w:w="993" w:type="dxa"/>
            <w:tcBorders>
              <w:top w:val="single" w:sz="4" w:space="0" w:color="000000"/>
              <w:left w:val="single" w:sz="4" w:space="0" w:color="000000"/>
              <w:bottom w:val="single" w:sz="4" w:space="0" w:color="000000"/>
              <w:right w:val="nil"/>
            </w:tcBorders>
            <w:shd w:val="clear" w:color="auto" w:fill="FFFFFF" w:themeFill="background1"/>
          </w:tcPr>
          <w:p w14:paraId="0AC1D3EC" w14:textId="6285F03D" w:rsidR="00F91A48" w:rsidRPr="00E93592"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0,85</w:t>
            </w:r>
          </w:p>
        </w:tc>
        <w:tc>
          <w:tcPr>
            <w:tcW w:w="1275" w:type="dxa"/>
            <w:tcBorders>
              <w:top w:val="single" w:sz="4" w:space="0" w:color="000000"/>
              <w:left w:val="single" w:sz="4" w:space="0" w:color="000000"/>
              <w:bottom w:val="single" w:sz="4" w:space="0" w:color="000000"/>
              <w:right w:val="nil"/>
            </w:tcBorders>
            <w:shd w:val="clear" w:color="auto" w:fill="FFFFFF" w:themeFill="background1"/>
          </w:tcPr>
          <w:p w14:paraId="48EBA8C6" w14:textId="0550AE12" w:rsidR="00F91A48" w:rsidRPr="00E93592" w:rsidRDefault="00F91A48" w:rsidP="00F91A48">
            <w:pPr>
              <w:suppressAutoHyphens/>
              <w:snapToGrid w:val="0"/>
              <w:jc w:val="center"/>
              <w:rPr>
                <w:rFonts w:ascii="Times New Roman" w:hAnsi="Times New Roman" w:cs="Times New Roman"/>
                <w:sz w:val="20"/>
                <w:szCs w:val="20"/>
                <w:lang w:val="lv-LV" w:eastAsia="zh-CN"/>
              </w:rPr>
            </w:pPr>
            <w:r w:rsidRPr="00A1287A">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07294931" w14:textId="24542B92" w:rsidR="00F91A48" w:rsidRPr="00A1287A"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B69BEF" w14:textId="060BA0ED" w:rsidR="00F91A48" w:rsidRPr="00E93592" w:rsidRDefault="00F91A48" w:rsidP="00F91A48">
            <w:pPr>
              <w:suppressAutoHyphens/>
              <w:jc w:val="center"/>
              <w:rPr>
                <w:rFonts w:ascii="Times New Roman" w:hAnsi="Times New Roman" w:cs="Times New Roman"/>
                <w:sz w:val="20"/>
                <w:szCs w:val="20"/>
                <w:lang w:val="lv-LV"/>
              </w:rPr>
            </w:pPr>
            <w:r w:rsidRPr="00A1287A">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88D7CB" w14:textId="262F2AAE" w:rsidR="00F91A48" w:rsidRPr="00E93592" w:rsidRDefault="00F91A48" w:rsidP="00F91A48">
            <w:pPr>
              <w:suppressAutoHyphens/>
              <w:jc w:val="center"/>
              <w:rPr>
                <w:rFonts w:ascii="Times New Roman" w:hAnsi="Times New Roman" w:cs="Times New Roman"/>
                <w:sz w:val="20"/>
                <w:szCs w:val="20"/>
                <w:lang w:val="lv-LV"/>
              </w:rPr>
            </w:pPr>
            <w:r w:rsidRPr="00A1287A">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FCB7AE3" w14:textId="49737800"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0,85</w:t>
            </w:r>
          </w:p>
        </w:tc>
        <w:tc>
          <w:tcPr>
            <w:tcW w:w="851" w:type="dxa"/>
            <w:tcBorders>
              <w:top w:val="single" w:sz="4" w:space="0" w:color="000000"/>
              <w:left w:val="single" w:sz="4" w:space="0" w:color="000000"/>
              <w:bottom w:val="single" w:sz="4" w:space="0" w:color="000000"/>
              <w:right w:val="nil"/>
            </w:tcBorders>
            <w:shd w:val="clear" w:color="auto" w:fill="auto"/>
          </w:tcPr>
          <w:p w14:paraId="5C361EC5" w14:textId="7FEC1B9E" w:rsidR="00F91A48" w:rsidRPr="00E93592" w:rsidRDefault="00F91A48" w:rsidP="00F91A48">
            <w:pPr>
              <w:suppressAutoHyphens/>
              <w:snapToGrid w:val="0"/>
              <w:jc w:val="center"/>
              <w:rPr>
                <w:rFonts w:ascii="Times New Roman" w:hAnsi="Times New Roman" w:cs="Times New Roman"/>
                <w:sz w:val="20"/>
                <w:szCs w:val="20"/>
                <w:lang w:val="lv-LV"/>
              </w:rPr>
            </w:pPr>
            <w:r w:rsidRPr="00347D9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tcPr>
          <w:p w14:paraId="23475046" w14:textId="1FEC7AE1" w:rsidR="00F91A48" w:rsidRPr="00E93592" w:rsidRDefault="00F91A48" w:rsidP="00F91A48">
            <w:pPr>
              <w:suppressAutoHyphens/>
              <w:jc w:val="center"/>
              <w:rPr>
                <w:rFonts w:ascii="Times New Roman" w:hAnsi="Times New Roman" w:cs="Times New Roman"/>
                <w:sz w:val="20"/>
                <w:szCs w:val="20"/>
                <w:lang w:val="lv-LV"/>
              </w:rPr>
            </w:pPr>
            <w:r w:rsidRPr="00347D9B">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DF45B4" w14:textId="4E32D497" w:rsidR="00F91A48" w:rsidRPr="00E93592" w:rsidRDefault="00F91A48" w:rsidP="00F91A48">
            <w:pPr>
              <w:suppressAutoHyphens/>
              <w:snapToGrid w:val="0"/>
              <w:jc w:val="center"/>
              <w:rPr>
                <w:rFonts w:ascii="Times New Roman" w:hAnsi="Times New Roman" w:cs="Times New Roman"/>
                <w:sz w:val="20"/>
                <w:szCs w:val="20"/>
                <w:lang w:val="lv-LV"/>
              </w:rPr>
            </w:pPr>
            <w:r w:rsidRPr="00347D9B">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81CDAC" w14:textId="5D6D19CB" w:rsidR="00F91A48" w:rsidRPr="00E93592"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E93592">
              <w:rPr>
                <w:rFonts w:ascii="Times New Roman" w:hAnsi="Times New Roman" w:cs="Times New Roman"/>
                <w:sz w:val="20"/>
                <w:szCs w:val="20"/>
                <w:lang w:val="lv-LV" w:eastAsia="zh-CN"/>
              </w:rPr>
              <w:t>B.</w:t>
            </w:r>
            <w:r w:rsidR="00F91A48" w:rsidRPr="00E93592">
              <w:rPr>
                <w:rFonts w:ascii="Times New Roman" w:hAnsi="Times New Roman" w:cs="Times New Roman"/>
                <w:sz w:val="20"/>
                <w:szCs w:val="20"/>
                <w:lang w:val="la-Latn" w:eastAsia="zh-CN"/>
              </w:rPr>
              <w:t>1.1</w:t>
            </w:r>
            <w:r w:rsidR="00F91A48" w:rsidRPr="00E93592">
              <w:rPr>
                <w:rFonts w:ascii="Times New Roman" w:hAnsi="Times New Roman" w:cs="Times New Roman"/>
                <w:sz w:val="20"/>
                <w:szCs w:val="20"/>
                <w:lang w:val="lv-LV" w:eastAsia="zh-CN"/>
              </w:rPr>
              <w:t>.</w:t>
            </w:r>
          </w:p>
        </w:tc>
      </w:tr>
      <w:tr w:rsidR="00F91A48" w:rsidRPr="002E7843" w14:paraId="1C26F4D4" w14:textId="77777777" w:rsidTr="00F91A48">
        <w:trPr>
          <w:trHeight w:val="332"/>
        </w:trPr>
        <w:tc>
          <w:tcPr>
            <w:tcW w:w="562" w:type="dxa"/>
            <w:tcBorders>
              <w:top w:val="single" w:sz="4" w:space="0" w:color="000000"/>
              <w:left w:val="single" w:sz="4" w:space="0" w:color="000000"/>
              <w:bottom w:val="single" w:sz="4" w:space="0" w:color="000000"/>
              <w:right w:val="nil"/>
            </w:tcBorders>
            <w:vAlign w:val="center"/>
          </w:tcPr>
          <w:p w14:paraId="6813CA43" w14:textId="3F27625C" w:rsidR="00F91A48" w:rsidRPr="002E7843" w:rsidRDefault="00F91A48" w:rsidP="00F91A48">
            <w:pPr>
              <w:suppressAutoHyphens/>
              <w:jc w:val="center"/>
              <w:rPr>
                <w:rFonts w:ascii="Times New Roman" w:hAnsi="Times New Roman" w:cs="Times New Roman"/>
                <w:sz w:val="20"/>
                <w:szCs w:val="20"/>
                <w:lang w:val="la-Latn" w:eastAsia="zh-CN"/>
              </w:rPr>
            </w:pPr>
            <w:r w:rsidRPr="00612A6B">
              <w:rPr>
                <w:rFonts w:ascii="Times New Roman" w:hAnsi="Times New Roman" w:cs="Times New Roman"/>
                <w:sz w:val="20"/>
                <w:szCs w:val="20"/>
                <w:lang w:val="la-Latn" w:eastAsia="zh-CN"/>
              </w:rPr>
              <w:t>14.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4368A5" w14:textId="77777777" w:rsidR="00F91A48" w:rsidRPr="002E7843" w:rsidRDefault="00F91A48" w:rsidP="00F91A48">
            <w:pPr>
              <w:suppressAutoHyphens/>
              <w:jc w:val="both"/>
              <w:rPr>
                <w:rFonts w:ascii="Times New Roman" w:hAnsi="Times New Roman" w:cs="Times New Roman"/>
                <w:i/>
                <w:iCs/>
                <w:sz w:val="20"/>
                <w:szCs w:val="20"/>
                <w:lang w:val="lv-LV" w:eastAsia="zh-CN"/>
              </w:rPr>
            </w:pPr>
            <w:r w:rsidRPr="002E7843">
              <w:rPr>
                <w:rFonts w:ascii="Times New Roman" w:hAnsi="Times New Roman" w:cs="Times New Roman"/>
                <w:i/>
                <w:iCs/>
                <w:sz w:val="20"/>
                <w:szCs w:val="20"/>
                <w:lang w:val="lv-LV"/>
              </w:rPr>
              <w:t>Aluviāli meži (aluviāli krastmalu un palieņu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671268E4" w14:textId="77777777" w:rsidR="00F91A48" w:rsidRPr="002E7843" w:rsidRDefault="00F91A48" w:rsidP="00F91A48">
            <w:pPr>
              <w:suppressAutoHyphens/>
              <w:jc w:val="center"/>
              <w:rPr>
                <w:rFonts w:ascii="Times New Roman" w:hAnsi="Times New Roman" w:cs="Times New Roman"/>
                <w:sz w:val="20"/>
                <w:szCs w:val="20"/>
                <w:lang w:val="lv-LV"/>
              </w:rPr>
            </w:pPr>
            <w:r w:rsidRPr="002E7843">
              <w:rPr>
                <w:rFonts w:ascii="Times New Roman" w:hAnsi="Times New Roman" w:cs="Times New Roman"/>
                <w:sz w:val="20"/>
                <w:szCs w:val="20"/>
              </w:rPr>
              <w:t>91E0*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84EE2B2" w14:textId="08842747" w:rsidR="00F91A48" w:rsidRPr="002E7843"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2,29</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155BA7C6" w14:textId="45FA29BF" w:rsidR="00F91A48" w:rsidRPr="002E7843"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1,97</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784019FD" w14:textId="5C6C617B" w:rsidR="00F91A48" w:rsidRPr="002E7843" w:rsidRDefault="00F91A48"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0,33</w:t>
            </w:r>
          </w:p>
        </w:tc>
        <w:tc>
          <w:tcPr>
            <w:tcW w:w="881" w:type="dxa"/>
            <w:tcBorders>
              <w:top w:val="single" w:sz="4" w:space="0" w:color="000000"/>
              <w:left w:val="single" w:sz="4" w:space="0" w:color="000000"/>
              <w:bottom w:val="single" w:sz="4" w:space="0" w:color="000000"/>
              <w:right w:val="single" w:sz="4" w:space="0" w:color="000000"/>
            </w:tcBorders>
            <w:vAlign w:val="center"/>
          </w:tcPr>
          <w:p w14:paraId="7BCF6B48" w14:textId="4C184965" w:rsidR="00F91A48" w:rsidRPr="002E7843"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1EE8E" w14:textId="55E98CE7"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989EF" w14:textId="77777777"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94D998C" w14:textId="724A91DD" w:rsidR="00F91A48" w:rsidRPr="002E7843" w:rsidRDefault="00F91A48" w:rsidP="00F91A48">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rPr>
              <w:t>2,29</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108764A" w14:textId="77777777" w:rsidR="00F91A48" w:rsidRPr="002E7843" w:rsidRDefault="00F91A48" w:rsidP="00F91A48">
            <w:pPr>
              <w:suppressAutoHyphens/>
              <w:snapToGrid w:val="0"/>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0CAEB3FA" w14:textId="77777777" w:rsidR="00F91A48" w:rsidRPr="002E7843" w:rsidRDefault="00F91A48" w:rsidP="00F91A48">
            <w:pPr>
              <w:suppressAutoHyphens/>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B2F0D" w14:textId="77777777" w:rsidR="00F91A48" w:rsidRPr="002E7843" w:rsidRDefault="00F91A48" w:rsidP="00F91A48">
            <w:pPr>
              <w:suppressAutoHyphens/>
              <w:snapToGrid w:val="0"/>
              <w:jc w:val="center"/>
              <w:rPr>
                <w:rFonts w:ascii="Times New Roman" w:hAnsi="Times New Roman" w:cs="Times New Roman"/>
                <w:b/>
                <w:sz w:val="20"/>
                <w:szCs w:val="20"/>
                <w:lang w:val="lv-LV" w:eastAsia="zh-CN"/>
              </w:rPr>
            </w:pPr>
            <w:r w:rsidRPr="002E7843">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8C629" w14:textId="743112E9" w:rsidR="00F91A48" w:rsidRPr="002E7843" w:rsidRDefault="00F91A48" w:rsidP="00F91A48">
            <w:pPr>
              <w:suppressAutoHyphens/>
              <w:snapToGrid w:val="0"/>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eastAsia="zh-CN"/>
              </w:rPr>
              <w:t>Ap</w:t>
            </w:r>
            <w:r w:rsidR="002F3D96">
              <w:rPr>
                <w:rFonts w:ascii="Times New Roman" w:hAnsi="Times New Roman" w:cs="Times New Roman"/>
                <w:sz w:val="20"/>
                <w:szCs w:val="20"/>
                <w:lang w:val="lv-LV" w:eastAsia="zh-CN"/>
              </w:rPr>
              <w:t>saimniekošanas pasākums Nr. </w:t>
            </w:r>
            <w:r w:rsidRPr="002E7843">
              <w:rPr>
                <w:rFonts w:ascii="Times New Roman" w:hAnsi="Times New Roman" w:cs="Times New Roman"/>
                <w:sz w:val="20"/>
                <w:szCs w:val="20"/>
                <w:lang w:val="lv-LV" w:eastAsia="zh-CN"/>
              </w:rPr>
              <w:t>B.</w:t>
            </w:r>
            <w:r w:rsidRPr="002E7843">
              <w:rPr>
                <w:rFonts w:ascii="Times New Roman" w:hAnsi="Times New Roman" w:cs="Times New Roman"/>
                <w:sz w:val="20"/>
                <w:szCs w:val="20"/>
                <w:lang w:val="la-Latn" w:eastAsia="zh-CN"/>
              </w:rPr>
              <w:t>1.1</w:t>
            </w:r>
            <w:r w:rsidRPr="002E7843">
              <w:rPr>
                <w:rFonts w:ascii="Times New Roman" w:hAnsi="Times New Roman" w:cs="Times New Roman"/>
                <w:sz w:val="20"/>
                <w:szCs w:val="20"/>
                <w:lang w:val="lv-LV" w:eastAsia="zh-CN"/>
              </w:rPr>
              <w:t>.</w:t>
            </w:r>
          </w:p>
        </w:tc>
      </w:tr>
      <w:tr w:rsidR="009334B1" w:rsidRPr="00E93592" w14:paraId="4C6E59BD" w14:textId="77777777" w:rsidTr="009334B1">
        <w:trPr>
          <w:trHeight w:val="332"/>
        </w:trPr>
        <w:tc>
          <w:tcPr>
            <w:tcW w:w="562" w:type="dxa"/>
            <w:tcBorders>
              <w:top w:val="single" w:sz="4" w:space="0" w:color="000000"/>
              <w:left w:val="single" w:sz="4" w:space="0" w:color="000000"/>
              <w:bottom w:val="single" w:sz="4" w:space="0" w:color="000000"/>
              <w:right w:val="nil"/>
            </w:tcBorders>
            <w:vAlign w:val="center"/>
          </w:tcPr>
          <w:p w14:paraId="7E3E0EC5" w14:textId="2E788DCF" w:rsidR="009334B1" w:rsidRPr="00612A6B" w:rsidRDefault="009334B1" w:rsidP="009334B1">
            <w:pPr>
              <w:suppressAutoHyphens/>
              <w:jc w:val="center"/>
              <w:rPr>
                <w:rFonts w:ascii="Times New Roman" w:hAnsi="Times New Roman" w:cs="Times New Roman"/>
                <w:sz w:val="20"/>
                <w:szCs w:val="20"/>
                <w:lang w:val="la-Latn" w:eastAsia="zh-CN"/>
              </w:rPr>
            </w:pPr>
            <w:r w:rsidRPr="00612A6B">
              <w:rPr>
                <w:rFonts w:ascii="Times New Roman" w:hAnsi="Times New Roman" w:cs="Times New Roman"/>
                <w:sz w:val="20"/>
                <w:szCs w:val="20"/>
                <w:lang w:val="la-Latn" w:eastAsia="zh-CN"/>
              </w:rPr>
              <w:t>15.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C9A164" w14:textId="77777777" w:rsidR="009334B1" w:rsidRPr="00612A6B" w:rsidRDefault="009334B1" w:rsidP="009334B1">
            <w:pPr>
              <w:suppressAutoHyphens/>
              <w:jc w:val="both"/>
              <w:rPr>
                <w:rFonts w:ascii="Times New Roman" w:hAnsi="Times New Roman" w:cs="Times New Roman"/>
                <w:i/>
                <w:iCs/>
                <w:sz w:val="20"/>
                <w:szCs w:val="20"/>
                <w:lang w:val="sv-SE"/>
              </w:rPr>
            </w:pPr>
            <w:r w:rsidRPr="00612A6B">
              <w:rPr>
                <w:rFonts w:ascii="Times New Roman" w:hAnsi="Times New Roman" w:cs="Times New Roman"/>
                <w:i/>
                <w:iCs/>
                <w:sz w:val="20"/>
                <w:szCs w:val="20"/>
                <w:lang w:val="sv-SE"/>
              </w:rPr>
              <w:t>Upju straujteces un dabiski upju posmi </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2B413CB1" w14:textId="77777777" w:rsidR="009334B1" w:rsidRPr="00612A6B" w:rsidRDefault="009334B1" w:rsidP="009334B1">
            <w:pPr>
              <w:suppressAutoHyphens/>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3260</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00C21118" w14:textId="44634172" w:rsidR="009334B1" w:rsidRPr="00E93592" w:rsidRDefault="009334B1" w:rsidP="009334B1">
            <w:pPr>
              <w:suppressAutoHyphens/>
              <w:jc w:val="center"/>
              <w:rPr>
                <w:rFonts w:ascii="Times New Roman" w:hAnsi="Times New Roman" w:cs="Times New Roman"/>
                <w:sz w:val="20"/>
                <w:szCs w:val="20"/>
                <w:highlight w:val="yellow"/>
                <w:lang w:val="la-Latn" w:eastAsia="zh-CN"/>
              </w:rPr>
            </w:pPr>
            <w:r>
              <w:rPr>
                <w:rFonts w:ascii="Times New Roman" w:hAnsi="Times New Roman" w:cs="Times New Roman"/>
                <w:sz w:val="20"/>
                <w:szCs w:val="20"/>
                <w:lang w:val="lv-LV"/>
              </w:rPr>
              <w:t>67,82</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0168170" w14:textId="0B2DAC3F" w:rsidR="009334B1" w:rsidRPr="00E93592" w:rsidRDefault="009334B1" w:rsidP="009334B1">
            <w:pPr>
              <w:suppressAutoHyphens/>
              <w:snapToGrid w:val="0"/>
              <w:jc w:val="center"/>
              <w:rPr>
                <w:rFonts w:ascii="Times New Roman" w:hAnsi="Times New Roman" w:cs="Times New Roman"/>
                <w:sz w:val="20"/>
                <w:szCs w:val="20"/>
                <w:highlight w:val="yellow"/>
                <w:lang w:val="lv-LV" w:eastAsia="zh-CN"/>
              </w:rPr>
            </w:pPr>
            <w:r>
              <w:rPr>
                <w:rFonts w:ascii="Times New Roman" w:hAnsi="Times New Roman" w:cs="Times New Roman"/>
                <w:sz w:val="20"/>
                <w:szCs w:val="20"/>
                <w:lang w:val="lv-LV"/>
              </w:rPr>
              <w:t>61,7</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6A70769C" w14:textId="4536146F" w:rsidR="009334B1" w:rsidRPr="00E93592" w:rsidRDefault="009334B1" w:rsidP="009334B1">
            <w:pPr>
              <w:suppressAutoHyphens/>
              <w:snapToGrid w:val="0"/>
              <w:jc w:val="center"/>
              <w:rPr>
                <w:rFonts w:ascii="Times New Roman" w:hAnsi="Times New Roman" w:cs="Times New Roman"/>
                <w:sz w:val="20"/>
                <w:szCs w:val="20"/>
                <w:highlight w:val="yellow"/>
                <w:lang w:val="lv-LV" w:eastAsia="zh-CN"/>
              </w:rPr>
            </w:pPr>
            <w:r>
              <w:rPr>
                <w:rFonts w:ascii="Times New Roman" w:hAnsi="Times New Roman" w:cs="Times New Roman"/>
                <w:sz w:val="20"/>
                <w:szCs w:val="20"/>
                <w:lang w:val="lv-LV"/>
              </w:rPr>
              <w:t>6,12</w:t>
            </w:r>
          </w:p>
        </w:tc>
        <w:tc>
          <w:tcPr>
            <w:tcW w:w="173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44D89" w14:textId="046664A6" w:rsidR="009334B1" w:rsidRPr="00E93592" w:rsidRDefault="009334B1" w:rsidP="009334B1">
            <w:pPr>
              <w:suppressAutoHyphens/>
              <w:jc w:val="center"/>
              <w:rPr>
                <w:rFonts w:ascii="Times New Roman" w:hAnsi="Times New Roman" w:cs="Times New Roman"/>
                <w:sz w:val="20"/>
                <w:szCs w:val="20"/>
                <w:highlight w:val="yellow"/>
                <w:lang w:val="la-Latn" w:eastAsia="zh-CN"/>
              </w:rPr>
            </w:pPr>
            <w:r>
              <w:rPr>
                <w:rFonts w:ascii="Times New Roman" w:hAnsi="Times New Roman" w:cs="Times New Roman"/>
                <w:sz w:val="20"/>
                <w:szCs w:val="20"/>
                <w:lang w:val="lv-LV"/>
              </w:rPr>
              <w:t>6,58</w:t>
            </w:r>
          </w:p>
        </w:tc>
        <w:tc>
          <w:tcPr>
            <w:tcW w:w="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32A9A" w14:textId="4CA06B85" w:rsidR="009334B1" w:rsidRPr="00E93592" w:rsidRDefault="009334B1" w:rsidP="009334B1">
            <w:pPr>
              <w:suppressAutoHyphens/>
              <w:jc w:val="center"/>
              <w:rPr>
                <w:rFonts w:ascii="Times New Roman" w:hAnsi="Times New Roman" w:cs="Times New Roman"/>
                <w:sz w:val="20"/>
                <w:szCs w:val="20"/>
                <w:highlight w:val="yellow"/>
                <w:lang w:val="la-Latn" w:eastAsia="zh-CN"/>
              </w:rPr>
            </w:pPr>
            <w:r w:rsidRPr="002E7843">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E065C10" w14:textId="77777777"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506D769" w14:textId="77777777" w:rsidR="009334B1" w:rsidRPr="00612A6B" w:rsidRDefault="009334B1" w:rsidP="009334B1">
            <w:pPr>
              <w:suppressAutoHyphens/>
              <w:snapToGrid w:val="0"/>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0282ABE4" w14:textId="77777777"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90E03" w14:textId="77777777" w:rsidR="009334B1" w:rsidRPr="00612A6B" w:rsidRDefault="009334B1" w:rsidP="009334B1">
            <w:pPr>
              <w:suppressAutoHyphens/>
              <w:snapToGrid w:val="0"/>
              <w:jc w:val="center"/>
              <w:rPr>
                <w:rFonts w:ascii="Times New Roman" w:hAnsi="Times New Roman" w:cs="Times New Roman"/>
                <w:b/>
                <w:sz w:val="20"/>
                <w:szCs w:val="20"/>
                <w:lang w:val="lv-LV" w:eastAsia="zh-CN"/>
              </w:rPr>
            </w:pPr>
            <w:r w:rsidRPr="00612A6B">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B6E2B" w14:textId="7914722B" w:rsidR="009334B1" w:rsidRPr="00A13105" w:rsidRDefault="002F3D96" w:rsidP="009334B1">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9334B1" w:rsidRPr="00A13105">
              <w:rPr>
                <w:rFonts w:ascii="Times New Roman" w:hAnsi="Times New Roman" w:cs="Times New Roman"/>
                <w:sz w:val="20"/>
                <w:szCs w:val="20"/>
                <w:lang w:val="lv-LV" w:eastAsia="zh-CN"/>
              </w:rPr>
              <w:t>B.</w:t>
            </w:r>
            <w:r w:rsidR="009334B1" w:rsidRPr="00A13105">
              <w:rPr>
                <w:rFonts w:ascii="Times New Roman" w:hAnsi="Times New Roman" w:cs="Times New Roman"/>
                <w:sz w:val="20"/>
                <w:szCs w:val="20"/>
                <w:lang w:val="la-Latn" w:eastAsia="zh-CN"/>
              </w:rPr>
              <w:t>4.1</w:t>
            </w:r>
            <w:r w:rsidR="009334B1" w:rsidRPr="00A13105">
              <w:rPr>
                <w:rFonts w:ascii="Times New Roman" w:hAnsi="Times New Roman" w:cs="Times New Roman"/>
                <w:sz w:val="20"/>
                <w:szCs w:val="20"/>
                <w:lang w:val="lv-LV" w:eastAsia="zh-CN"/>
              </w:rPr>
              <w:t>.</w:t>
            </w:r>
          </w:p>
        </w:tc>
      </w:tr>
      <w:tr w:rsidR="009334B1" w:rsidRPr="00E93592" w14:paraId="4F8CB8EC" w14:textId="77777777" w:rsidTr="009334B1">
        <w:trPr>
          <w:trHeight w:val="332"/>
        </w:trPr>
        <w:tc>
          <w:tcPr>
            <w:tcW w:w="562" w:type="dxa"/>
            <w:tcBorders>
              <w:top w:val="single" w:sz="4" w:space="0" w:color="000000"/>
              <w:left w:val="single" w:sz="4" w:space="0" w:color="000000"/>
              <w:bottom w:val="single" w:sz="4" w:space="0" w:color="000000"/>
              <w:right w:val="nil"/>
            </w:tcBorders>
            <w:vAlign w:val="center"/>
          </w:tcPr>
          <w:p w14:paraId="407573B6" w14:textId="588D41BC" w:rsidR="009334B1" w:rsidRPr="00612A6B" w:rsidRDefault="009334B1" w:rsidP="009334B1">
            <w:pPr>
              <w:suppressAutoHyphens/>
              <w:jc w:val="center"/>
              <w:rPr>
                <w:rFonts w:ascii="Times New Roman" w:hAnsi="Times New Roman" w:cs="Times New Roman"/>
                <w:sz w:val="20"/>
                <w:szCs w:val="20"/>
                <w:lang w:val="la-Latn" w:eastAsia="zh-CN"/>
              </w:rPr>
            </w:pPr>
            <w:r>
              <w:rPr>
                <w:rFonts w:ascii="Times New Roman" w:hAnsi="Times New Roman" w:cs="Times New Roman"/>
                <w:sz w:val="20"/>
                <w:szCs w:val="20"/>
                <w:lang w:val="la-Latn" w:eastAsia="zh-CN"/>
              </w:rPr>
              <w:t>16</w:t>
            </w:r>
            <w:r w:rsidRPr="00612A6B">
              <w:rPr>
                <w:rFonts w:ascii="Times New Roman" w:hAnsi="Times New Roman" w:cs="Times New Roman"/>
                <w:sz w:val="20"/>
                <w:szCs w:val="20"/>
                <w:lang w:val="la-Latn" w:eastAsia="zh-CN"/>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4F4F7" w14:textId="4A512DB6" w:rsidR="009334B1" w:rsidRPr="009334B1" w:rsidRDefault="009334B1" w:rsidP="009334B1">
            <w:pPr>
              <w:suppressAutoHyphens/>
              <w:jc w:val="both"/>
              <w:rPr>
                <w:rFonts w:ascii="Times New Roman" w:hAnsi="Times New Roman" w:cs="Times New Roman"/>
                <w:i/>
                <w:iCs/>
                <w:sz w:val="20"/>
                <w:szCs w:val="20"/>
                <w:lang w:val="lv-LV" w:eastAsia="zh-CN"/>
              </w:rPr>
            </w:pPr>
            <w:r w:rsidRPr="009334B1">
              <w:rPr>
                <w:rFonts w:ascii="Times New Roman" w:hAnsi="Times New Roman" w:cs="Times New Roman"/>
                <w:i/>
                <w:iCs/>
                <w:sz w:val="20"/>
                <w:szCs w:val="20"/>
                <w:lang w:val="lv-LV"/>
              </w:rPr>
              <w:t>Smilšakmens atsegumi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0E969E7F" w14:textId="490E483D" w:rsidR="009334B1" w:rsidRPr="00612A6B" w:rsidRDefault="009334B1" w:rsidP="009334B1">
            <w:pPr>
              <w:suppressAutoHyphens/>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8210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34B1DDE" w14:textId="2873E504" w:rsidR="009334B1" w:rsidRPr="00612A6B" w:rsidRDefault="009334B1" w:rsidP="009334B1">
            <w:pPr>
              <w:suppressAutoHyphens/>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1,05</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3C59C2D" w14:textId="2721FB0F" w:rsidR="009334B1" w:rsidRPr="00612A6B" w:rsidRDefault="009334B1" w:rsidP="009334B1">
            <w:pPr>
              <w:suppressAutoHyphens/>
              <w:snapToGrid w:val="0"/>
              <w:jc w:val="center"/>
              <w:rPr>
                <w:rFonts w:ascii="Times New Roman" w:hAnsi="Times New Roman" w:cs="Times New Roman"/>
                <w:sz w:val="20"/>
                <w:szCs w:val="20"/>
                <w:lang w:val="lv-LV" w:eastAsia="zh-CN"/>
              </w:rPr>
            </w:pPr>
            <w:r w:rsidRPr="002E7843">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3F052B9C" w14:textId="626BB244" w:rsidR="009334B1" w:rsidRPr="00E93592" w:rsidRDefault="009334B1" w:rsidP="009334B1">
            <w:pPr>
              <w:suppressAutoHyphens/>
              <w:snapToGrid w:val="0"/>
              <w:jc w:val="center"/>
              <w:rPr>
                <w:rFonts w:ascii="Times New Roman" w:hAnsi="Times New Roman" w:cs="Times New Roman"/>
                <w:sz w:val="20"/>
                <w:szCs w:val="20"/>
                <w:highlight w:val="yellow"/>
                <w:lang w:val="lv-LV" w:eastAsia="zh-CN"/>
              </w:rPr>
            </w:pPr>
            <w:r w:rsidRPr="002E7843">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tcPr>
          <w:p w14:paraId="49D2E7F2" w14:textId="77777777" w:rsidR="009334B1" w:rsidRPr="00612A6B" w:rsidRDefault="009334B1" w:rsidP="009334B1">
            <w:pPr>
              <w:suppressAutoHyphens/>
              <w:jc w:val="center"/>
              <w:rPr>
                <w:rFonts w:ascii="Times New Roman" w:hAnsi="Times New Roman" w:cs="Times New Roman"/>
                <w:sz w:val="20"/>
                <w:szCs w:val="20"/>
                <w:lang w:val="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6E187" w14:textId="6729CE0E"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6DA6D" w14:textId="77777777"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8564E07" w14:textId="77777777"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1FC58DB" w14:textId="77777777" w:rsidR="009334B1" w:rsidRPr="00612A6B" w:rsidRDefault="009334B1" w:rsidP="009334B1">
            <w:pPr>
              <w:suppressAutoHyphens/>
              <w:snapToGrid w:val="0"/>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8E99C21" w14:textId="77777777" w:rsidR="009334B1" w:rsidRPr="00612A6B" w:rsidRDefault="009334B1" w:rsidP="009334B1">
            <w:pPr>
              <w:suppressAutoHyphens/>
              <w:jc w:val="center"/>
              <w:rPr>
                <w:rFonts w:ascii="Times New Roman" w:hAnsi="Times New Roman" w:cs="Times New Roman"/>
                <w:sz w:val="20"/>
                <w:szCs w:val="20"/>
                <w:lang w:val="lv-LV" w:eastAsia="zh-CN"/>
              </w:rPr>
            </w:pPr>
            <w:r w:rsidRPr="00612A6B">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177E46" w14:textId="110E2C6D" w:rsidR="009334B1" w:rsidRPr="0010615A" w:rsidRDefault="0010615A" w:rsidP="009334B1">
            <w:pPr>
              <w:suppressAutoHyphens/>
              <w:snapToGrid w:val="0"/>
              <w:jc w:val="center"/>
              <w:rPr>
                <w:rFonts w:ascii="Times New Roman" w:hAnsi="Times New Roman" w:cs="Times New Roman"/>
                <w:sz w:val="20"/>
                <w:szCs w:val="20"/>
                <w:highlight w:val="yellow"/>
                <w:vertAlign w:val="superscript"/>
                <w:lang w:val="la-Latn" w:eastAsia="zh-CN"/>
              </w:rPr>
            </w:pPr>
            <w:r>
              <w:rPr>
                <w:rFonts w:ascii="Times New Roman" w:hAnsi="Times New Roman" w:cs="Times New Roman"/>
                <w:sz w:val="20"/>
                <w:szCs w:val="20"/>
                <w:lang w:val="lv-LV"/>
              </w:rPr>
              <w:t>1,39</w:t>
            </w:r>
            <w:r>
              <w:rPr>
                <w:rFonts w:ascii="Times New Roman" w:hAnsi="Times New Roman" w:cs="Times New Roman"/>
                <w:sz w:val="20"/>
                <w:szCs w:val="20"/>
                <w:vertAlign w:val="superscript"/>
                <w:lang w:val="la-Latn"/>
              </w:rPr>
              <w:t>2</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40691" w14:textId="0931B6E3" w:rsidR="009334B1" w:rsidRPr="00A13105" w:rsidRDefault="002F3D96" w:rsidP="009334B1">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9334B1" w:rsidRPr="00A13105">
              <w:rPr>
                <w:rFonts w:ascii="Times New Roman" w:hAnsi="Times New Roman" w:cs="Times New Roman"/>
                <w:sz w:val="20"/>
                <w:szCs w:val="20"/>
                <w:lang w:val="lv-LV" w:eastAsia="zh-CN"/>
              </w:rPr>
              <w:t>B.</w:t>
            </w:r>
            <w:r w:rsidR="009334B1" w:rsidRPr="00A13105">
              <w:rPr>
                <w:rFonts w:ascii="Times New Roman" w:hAnsi="Times New Roman" w:cs="Times New Roman"/>
                <w:sz w:val="20"/>
                <w:szCs w:val="20"/>
                <w:lang w:eastAsia="zh-CN"/>
              </w:rPr>
              <w:t>3.1</w:t>
            </w:r>
            <w:r w:rsidR="009334B1" w:rsidRPr="00A13105">
              <w:rPr>
                <w:rFonts w:ascii="Times New Roman" w:hAnsi="Times New Roman" w:cs="Times New Roman"/>
                <w:sz w:val="20"/>
                <w:szCs w:val="20"/>
                <w:lang w:val="lv-LV" w:eastAsia="zh-CN"/>
              </w:rPr>
              <w:t>.</w:t>
            </w:r>
          </w:p>
        </w:tc>
      </w:tr>
      <w:tr w:rsidR="00F3125F" w:rsidRPr="00E93592" w14:paraId="07194557" w14:textId="77777777" w:rsidTr="00627006">
        <w:trPr>
          <w:trHeight w:val="332"/>
        </w:trPr>
        <w:tc>
          <w:tcPr>
            <w:tcW w:w="562" w:type="dxa"/>
            <w:tcBorders>
              <w:top w:val="single" w:sz="4" w:space="0" w:color="000000"/>
              <w:left w:val="single" w:sz="4" w:space="0" w:color="000000"/>
              <w:bottom w:val="single" w:sz="4" w:space="0" w:color="000000"/>
              <w:right w:val="nil"/>
            </w:tcBorders>
            <w:vAlign w:val="center"/>
          </w:tcPr>
          <w:p w14:paraId="2E0A2F45" w14:textId="7B069FD8" w:rsidR="00F3125F" w:rsidRPr="00627006" w:rsidRDefault="00F3125F" w:rsidP="00F3125F">
            <w:pPr>
              <w:suppressAutoHyphens/>
              <w:jc w:val="center"/>
              <w:rPr>
                <w:rFonts w:ascii="Times New Roman" w:hAnsi="Times New Roman" w:cs="Times New Roman"/>
                <w:sz w:val="20"/>
                <w:szCs w:val="20"/>
                <w:lang w:eastAsia="zh-CN"/>
              </w:rPr>
            </w:pPr>
            <w:r w:rsidRPr="00627006">
              <w:rPr>
                <w:rFonts w:ascii="Times New Roman" w:hAnsi="Times New Roman" w:cs="Times New Roman"/>
                <w:sz w:val="20"/>
                <w:szCs w:val="20"/>
                <w:lang w:eastAsia="zh-CN"/>
              </w:rPr>
              <w:t>17.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430CC" w14:textId="48ECF02C" w:rsidR="00F3125F" w:rsidRPr="00932926" w:rsidRDefault="00F3125F" w:rsidP="00F3125F">
            <w:pPr>
              <w:suppressAutoHyphens/>
              <w:jc w:val="both"/>
              <w:rPr>
                <w:rFonts w:ascii="Times New Roman" w:hAnsi="Times New Roman" w:cs="Times New Roman"/>
                <w:sz w:val="20"/>
                <w:szCs w:val="20"/>
                <w:lang w:val="lv-LV"/>
              </w:rPr>
            </w:pPr>
            <w:r w:rsidRPr="00932926">
              <w:rPr>
                <w:rFonts w:ascii="Times New Roman" w:hAnsi="Times New Roman" w:cs="Times New Roman"/>
                <w:sz w:val="20"/>
                <w:szCs w:val="20"/>
                <w:lang w:val="lv-LV"/>
              </w:rPr>
              <w:t>Invazīvo sugu apkarošanas pasākumi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1C90EDEF" w14:textId="266F55B2" w:rsidR="00F3125F" w:rsidRPr="00627006"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7F04ABE8" w14:textId="183765A2" w:rsidR="00F3125F" w:rsidRPr="00627006" w:rsidRDefault="00F3125F" w:rsidP="00F3125F">
            <w:pPr>
              <w:suppressAutoHyphens/>
              <w:jc w:val="center"/>
              <w:rPr>
                <w:rFonts w:ascii="Times New Roman" w:hAnsi="Times New Roman" w:cs="Times New Roman"/>
                <w:sz w:val="20"/>
                <w:szCs w:val="20"/>
                <w:lang w:val="lv-LV" w:eastAsia="zh-CN"/>
              </w:rPr>
            </w:pPr>
            <w:r w:rsidRPr="00627006">
              <w:rPr>
                <w:rFonts w:ascii="Times New Roman" w:hAnsi="Times New Roman" w:cs="Times New Roman"/>
                <w:sz w:val="20"/>
                <w:szCs w:val="20"/>
                <w:lang w:val="lv-LV"/>
              </w:rPr>
              <w:t>-</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143EB6C" w14:textId="2042B4C5" w:rsidR="00F3125F" w:rsidRPr="00627006" w:rsidRDefault="00F3125F" w:rsidP="00F3125F">
            <w:pPr>
              <w:suppressAutoHyphens/>
              <w:snapToGrid w:val="0"/>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55AB9016" w14:textId="3A1DB6E5" w:rsidR="00F3125F" w:rsidRPr="00627006" w:rsidRDefault="00F3125F" w:rsidP="00F3125F">
            <w:pPr>
              <w:suppressAutoHyphens/>
              <w:snapToGrid w:val="0"/>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5D86B1" w14:textId="20FE340D" w:rsidR="00F3125F" w:rsidRPr="00627006"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36D97" w14:textId="531FADCA" w:rsidR="00F3125F" w:rsidRPr="00627006"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500C47" w14:textId="5AA578F6" w:rsidR="00F3125F" w:rsidRPr="00627006"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13,34</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66F3D223" w14:textId="27534162" w:rsidR="00F3125F" w:rsidRPr="00627006" w:rsidRDefault="00F3125F" w:rsidP="00F3125F">
            <w:pPr>
              <w:suppressAutoHyphens/>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32D17A75" w14:textId="400010A3" w:rsidR="00F3125F" w:rsidRPr="00627006" w:rsidRDefault="00F3125F" w:rsidP="00F3125F">
            <w:pPr>
              <w:suppressAutoHyphens/>
              <w:snapToGrid w:val="0"/>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2953AA01" w14:textId="5D8B145B" w:rsidR="00F3125F" w:rsidRPr="00627006" w:rsidRDefault="00F3125F" w:rsidP="00F3125F">
            <w:pPr>
              <w:suppressAutoHyphens/>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ADB77E" w14:textId="55DB787D" w:rsidR="00F3125F" w:rsidRPr="00627006" w:rsidRDefault="00F3125F" w:rsidP="00F3125F">
            <w:pPr>
              <w:suppressAutoHyphens/>
              <w:snapToGrid w:val="0"/>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65090E" w14:textId="1E8B7DCE" w:rsidR="00F3125F" w:rsidRPr="00A13105"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627006">
              <w:rPr>
                <w:rFonts w:ascii="Times New Roman" w:hAnsi="Times New Roman" w:cs="Times New Roman"/>
                <w:sz w:val="20"/>
                <w:szCs w:val="20"/>
                <w:lang w:val="lv-LV" w:eastAsia="zh-CN"/>
              </w:rPr>
              <w:t>B.</w:t>
            </w:r>
            <w:r w:rsidR="00F3125F" w:rsidRPr="00627006">
              <w:rPr>
                <w:rFonts w:ascii="Times New Roman" w:hAnsi="Times New Roman" w:cs="Times New Roman"/>
                <w:sz w:val="20"/>
                <w:szCs w:val="20"/>
                <w:lang w:eastAsia="zh-CN"/>
              </w:rPr>
              <w:t>2.3</w:t>
            </w:r>
            <w:r w:rsidR="00F3125F" w:rsidRPr="00627006">
              <w:rPr>
                <w:rFonts w:ascii="Times New Roman" w:hAnsi="Times New Roman" w:cs="Times New Roman"/>
                <w:sz w:val="20"/>
                <w:szCs w:val="20"/>
                <w:lang w:val="lv-LV" w:eastAsia="zh-CN"/>
              </w:rPr>
              <w:t>.</w:t>
            </w:r>
          </w:p>
        </w:tc>
      </w:tr>
      <w:tr w:rsidR="00F3125F" w:rsidRPr="00F3125F" w14:paraId="54FF3595" w14:textId="77777777" w:rsidTr="00271538">
        <w:trPr>
          <w:trHeight w:val="332"/>
        </w:trPr>
        <w:tc>
          <w:tcPr>
            <w:tcW w:w="562" w:type="dxa"/>
            <w:tcBorders>
              <w:top w:val="single" w:sz="4" w:space="0" w:color="000000"/>
              <w:left w:val="single" w:sz="4" w:space="0" w:color="000000"/>
              <w:bottom w:val="single" w:sz="4" w:space="0" w:color="000000"/>
              <w:right w:val="nil"/>
            </w:tcBorders>
            <w:vAlign w:val="center"/>
          </w:tcPr>
          <w:p w14:paraId="17E456C7" w14:textId="10FAB59C" w:rsidR="00F3125F" w:rsidRPr="00F3125F" w:rsidRDefault="00F3125F" w:rsidP="00F3125F">
            <w:pPr>
              <w:suppressAutoHyphens/>
              <w:jc w:val="center"/>
              <w:rPr>
                <w:rFonts w:ascii="Times New Roman" w:hAnsi="Times New Roman" w:cs="Times New Roman"/>
                <w:sz w:val="20"/>
                <w:szCs w:val="20"/>
                <w:lang w:eastAsia="zh-CN"/>
              </w:rPr>
            </w:pPr>
            <w:r w:rsidRPr="00F3125F">
              <w:rPr>
                <w:rFonts w:ascii="Times New Roman" w:hAnsi="Times New Roman" w:cs="Times New Roman"/>
                <w:sz w:val="20"/>
                <w:szCs w:val="20"/>
                <w:lang w:eastAsia="zh-CN"/>
              </w:rPr>
              <w:t>18.</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E1CCC3" w14:textId="6F6AA951" w:rsidR="00F3125F" w:rsidRPr="00932926" w:rsidRDefault="00F3125F" w:rsidP="00F3125F">
            <w:pPr>
              <w:suppressAutoHyphens/>
              <w:jc w:val="both"/>
              <w:rPr>
                <w:rFonts w:ascii="Times New Roman" w:hAnsi="Times New Roman" w:cs="Times New Roman"/>
                <w:sz w:val="20"/>
                <w:szCs w:val="20"/>
                <w:lang w:val="lv-LV"/>
              </w:rPr>
            </w:pPr>
            <w:r w:rsidRPr="00932926">
              <w:rPr>
                <w:rFonts w:ascii="Times New Roman" w:hAnsi="Times New Roman" w:cs="Times New Roman"/>
                <w:sz w:val="20"/>
                <w:szCs w:val="20"/>
                <w:lang w:val="lv-LV"/>
              </w:rPr>
              <w:t>Dižkoku un potenciālo dižkoku atēnošana</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4A791EB8" w14:textId="14D832C8"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239C566E" w14:textId="183982B9"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3FAC8EC8" w14:textId="08AD3067" w:rsidR="00F3125F" w:rsidRPr="00F3125F" w:rsidRDefault="00F3125F" w:rsidP="00F3125F">
            <w:pPr>
              <w:suppressAutoHyphens/>
              <w:snapToGrid w:val="0"/>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59EE59CF" w14:textId="772687BA" w:rsidR="00F3125F" w:rsidRPr="00F3125F" w:rsidRDefault="00F3125F" w:rsidP="00F3125F">
            <w:pPr>
              <w:suppressAutoHyphens/>
              <w:snapToGrid w:val="0"/>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83B29" w14:textId="6D86A7B5" w:rsidR="00F3125F" w:rsidRPr="00F3125F" w:rsidRDefault="00F3125F" w:rsidP="00F3125F">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024904" w14:textId="1C31E023"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B81656" w14:textId="4070520B"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1C3DD310" w14:textId="300833BC"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0AD6BCEC" w14:textId="45B56E91" w:rsidR="00F3125F" w:rsidRPr="00F3125F" w:rsidRDefault="00F3125F" w:rsidP="00F3125F">
            <w:pPr>
              <w:suppressAutoHyphens/>
              <w:snapToGrid w:val="0"/>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6B1A4E5F" w14:textId="5C5F7E26" w:rsidR="00F3125F" w:rsidRPr="00F3125F" w:rsidRDefault="00F3125F" w:rsidP="00F3125F">
            <w:pPr>
              <w:suppressAutoHyphens/>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3D8BE5" w14:textId="42AAD75B" w:rsidR="00F3125F" w:rsidRPr="00F3125F" w:rsidRDefault="00F3125F" w:rsidP="00F3125F">
            <w:pPr>
              <w:suppressAutoHyphens/>
              <w:snapToGrid w:val="0"/>
              <w:jc w:val="center"/>
              <w:rPr>
                <w:rFonts w:ascii="Times New Roman" w:hAnsi="Times New Roman" w:cs="Times New Roman"/>
                <w:sz w:val="20"/>
                <w:szCs w:val="20"/>
                <w:lang w:val="lv-LV"/>
              </w:rPr>
            </w:pPr>
            <w:r w:rsidRPr="00F3125F">
              <w:rPr>
                <w:rFonts w:ascii="Times New Roman" w:hAnsi="Times New Roman" w:cs="Times New Roman"/>
                <w:sz w:val="20"/>
                <w:szCs w:val="20"/>
                <w:lang w:val="lv-LV"/>
              </w:rPr>
              <w:t>1,3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2CB3EC" w14:textId="2CF0CC05" w:rsidR="00F3125F" w:rsidRPr="00F3125F" w:rsidRDefault="002F3D96" w:rsidP="00F3125F">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3125F" w:rsidRPr="00F3125F">
              <w:rPr>
                <w:rFonts w:ascii="Times New Roman" w:hAnsi="Times New Roman" w:cs="Times New Roman"/>
                <w:sz w:val="20"/>
                <w:szCs w:val="20"/>
                <w:lang w:val="lv-LV" w:eastAsia="zh-CN"/>
              </w:rPr>
              <w:t>B.</w:t>
            </w:r>
            <w:r w:rsidR="00F3125F" w:rsidRPr="00F3125F">
              <w:rPr>
                <w:rFonts w:ascii="Times New Roman" w:hAnsi="Times New Roman" w:cs="Times New Roman"/>
                <w:sz w:val="20"/>
                <w:szCs w:val="20"/>
                <w:lang w:eastAsia="zh-CN"/>
              </w:rPr>
              <w:t>6.1</w:t>
            </w:r>
            <w:r w:rsidR="00F3125F" w:rsidRPr="00F3125F">
              <w:rPr>
                <w:rFonts w:ascii="Times New Roman" w:hAnsi="Times New Roman" w:cs="Times New Roman"/>
                <w:sz w:val="20"/>
                <w:szCs w:val="20"/>
                <w:lang w:val="lv-LV" w:eastAsia="zh-CN"/>
              </w:rPr>
              <w:t>.</w:t>
            </w:r>
          </w:p>
        </w:tc>
      </w:tr>
      <w:tr w:rsidR="00F3125F" w:rsidRPr="00F55BCC" w14:paraId="328A1300" w14:textId="77777777" w:rsidTr="00F91A48">
        <w:trPr>
          <w:trHeight w:val="332"/>
        </w:trPr>
        <w:tc>
          <w:tcPr>
            <w:tcW w:w="14380" w:type="dxa"/>
            <w:gridSpan w:val="1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7787DF2F" w14:textId="01C6EC91" w:rsidR="00F3125F" w:rsidRPr="00612A6B" w:rsidRDefault="00F3125F" w:rsidP="00F3125F">
            <w:pPr>
              <w:suppressAutoHyphens/>
              <w:snapToGrid w:val="0"/>
              <w:rPr>
                <w:rFonts w:ascii="Times New Roman" w:hAnsi="Times New Roman" w:cs="Times New Roman"/>
                <w:b/>
                <w:sz w:val="20"/>
                <w:szCs w:val="20"/>
                <w:lang w:eastAsia="zh-CN"/>
              </w:rPr>
            </w:pPr>
            <w:r w:rsidRPr="00F55BCC">
              <w:rPr>
                <w:rFonts w:ascii="Times New Roman" w:hAnsi="Times New Roman" w:cs="Times New Roman"/>
                <w:b/>
                <w:sz w:val="20"/>
                <w:szCs w:val="20"/>
                <w:lang w:val="la-Latn" w:eastAsia="zh-CN"/>
              </w:rPr>
              <w:t xml:space="preserve">Plānotie biotopu apsaimniekošanas pasākumi teritorijā, </w:t>
            </w:r>
            <w:r w:rsidR="002F3D96">
              <w:rPr>
                <w:rFonts w:ascii="Times New Roman" w:hAnsi="Times New Roman" w:cs="Times New Roman"/>
                <w:b/>
                <w:sz w:val="20"/>
                <w:szCs w:val="20"/>
                <w:lang w:val="la-Latn" w:eastAsia="zh-CN"/>
              </w:rPr>
              <w:t>kuru ierosināts pievienot DL</w:t>
            </w:r>
          </w:p>
        </w:tc>
      </w:tr>
      <w:tr w:rsidR="00F91A48" w:rsidRPr="00E93592" w14:paraId="1E308018" w14:textId="77777777" w:rsidTr="00F91A48">
        <w:trPr>
          <w:trHeight w:val="332"/>
        </w:trPr>
        <w:tc>
          <w:tcPr>
            <w:tcW w:w="562" w:type="dxa"/>
            <w:tcBorders>
              <w:top w:val="single" w:sz="4" w:space="0" w:color="000000"/>
              <w:left w:val="single" w:sz="4" w:space="0" w:color="000000"/>
              <w:bottom w:val="single" w:sz="4" w:space="0" w:color="000000"/>
              <w:right w:val="nil"/>
            </w:tcBorders>
            <w:shd w:val="clear" w:color="auto" w:fill="auto"/>
            <w:vAlign w:val="center"/>
          </w:tcPr>
          <w:p w14:paraId="7607A377" w14:textId="77777777" w:rsidR="00F91A48" w:rsidRPr="00363BA6" w:rsidRDefault="00F91A48" w:rsidP="00F91A48">
            <w:pPr>
              <w:suppressAutoHyphens/>
              <w:jc w:val="center"/>
              <w:rPr>
                <w:rFonts w:ascii="Times New Roman" w:hAnsi="Times New Roman" w:cs="Times New Roman"/>
                <w:sz w:val="20"/>
                <w:szCs w:val="20"/>
                <w:lang w:val="la-Latn" w:eastAsia="zh-CN"/>
              </w:rPr>
            </w:pPr>
            <w:r w:rsidRPr="00363BA6">
              <w:rPr>
                <w:rFonts w:ascii="Times New Roman" w:hAnsi="Times New Roman" w:cs="Times New Roman"/>
                <w:sz w:val="20"/>
                <w:szCs w:val="20"/>
                <w:lang w:val="la-Latn" w:eastAsia="zh-CN"/>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E16FC7A" w14:textId="77777777" w:rsidR="00F91A48" w:rsidRPr="00363BA6" w:rsidRDefault="00F91A48" w:rsidP="00F91A48">
            <w:pPr>
              <w:suppressAutoHyphens/>
              <w:jc w:val="both"/>
              <w:rPr>
                <w:rFonts w:ascii="Times New Roman" w:hAnsi="Times New Roman" w:cs="Times New Roman"/>
                <w:i/>
                <w:iCs/>
                <w:sz w:val="20"/>
                <w:szCs w:val="20"/>
                <w:lang w:val="lv-LV"/>
              </w:rPr>
            </w:pPr>
            <w:r w:rsidRPr="00363BA6">
              <w:rPr>
                <w:rFonts w:ascii="Times New Roman" w:hAnsi="Times New Roman" w:cs="Times New Roman"/>
                <w:i/>
                <w:iCs/>
                <w:sz w:val="20"/>
                <w:szCs w:val="20"/>
                <w:lang w:val="lv-LV"/>
              </w:rPr>
              <w:t>Veci vai dabiski boreāli meži</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72E08BB1" w14:textId="77777777" w:rsidR="00F91A48" w:rsidRPr="00363BA6" w:rsidRDefault="00F91A48" w:rsidP="00F91A48">
            <w:pPr>
              <w:suppressAutoHyphens/>
              <w:jc w:val="center"/>
              <w:rPr>
                <w:rFonts w:ascii="Times New Roman" w:hAnsi="Times New Roman" w:cs="Times New Roman"/>
                <w:sz w:val="20"/>
                <w:szCs w:val="20"/>
                <w:lang w:val="lv-LV"/>
              </w:rPr>
            </w:pPr>
            <w:r w:rsidRPr="00363BA6">
              <w:rPr>
                <w:rFonts w:ascii="Times New Roman" w:hAnsi="Times New Roman" w:cs="Times New Roman"/>
                <w:sz w:val="20"/>
                <w:szCs w:val="20"/>
                <w:lang w:val="lv-LV"/>
              </w:rPr>
              <w:t>9010*</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2B5BE80F" w14:textId="30E4794F" w:rsidR="00F91A48" w:rsidRPr="00F91A48" w:rsidRDefault="00F91A48" w:rsidP="00F91A48">
            <w:pPr>
              <w:suppressAutoHyphens/>
              <w:jc w:val="center"/>
              <w:rPr>
                <w:rFonts w:ascii="Times New Roman" w:hAnsi="Times New Roman" w:cs="Times New Roman"/>
                <w:sz w:val="20"/>
                <w:szCs w:val="20"/>
                <w:lang w:eastAsia="zh-CN"/>
              </w:rPr>
            </w:pPr>
            <w:r w:rsidRPr="00F91A48">
              <w:rPr>
                <w:rFonts w:ascii="Times New Roman" w:hAnsi="Times New Roman" w:cs="Times New Roman"/>
                <w:sz w:val="20"/>
                <w:szCs w:val="20"/>
                <w:lang w:eastAsia="zh-CN"/>
              </w:rPr>
              <w:t>5,83</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FE24A82" w14:textId="41CCE559" w:rsidR="00F91A48" w:rsidRPr="00F91A48" w:rsidRDefault="00F91A48" w:rsidP="00F91A48">
            <w:pPr>
              <w:suppressAutoHyphens/>
              <w:snapToGrid w:val="0"/>
              <w:jc w:val="center"/>
              <w:rPr>
                <w:rFonts w:ascii="Times New Roman" w:hAnsi="Times New Roman" w:cs="Times New Roman"/>
                <w:sz w:val="20"/>
                <w:szCs w:val="20"/>
                <w:lang w:val="lv-LV" w:eastAsia="zh-CN"/>
              </w:rPr>
            </w:pPr>
            <w:r w:rsidRPr="00F91A48">
              <w:rPr>
                <w:rFonts w:ascii="Times New Roman" w:hAnsi="Times New Roman" w:cs="Times New Roman"/>
                <w:sz w:val="20"/>
                <w:szCs w:val="20"/>
                <w:lang w:val="lv-LV" w:eastAsia="zh-CN"/>
              </w:rPr>
              <w:t>5,83</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27514CDF" w14:textId="4E44C944" w:rsidR="00F91A48" w:rsidRPr="00F91A48" w:rsidRDefault="00F91A48" w:rsidP="00F91A48">
            <w:pPr>
              <w:suppressAutoHyphens/>
              <w:snapToGrid w:val="0"/>
              <w:jc w:val="center"/>
              <w:rPr>
                <w:rFonts w:ascii="Times New Roman" w:hAnsi="Times New Roman" w:cs="Times New Roman"/>
                <w:sz w:val="20"/>
                <w:szCs w:val="20"/>
                <w:lang w:val="lv-LV" w:eastAsia="zh-CN"/>
              </w:rPr>
            </w:pPr>
            <w:r w:rsidRPr="00F91A48">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vAlign w:val="center"/>
          </w:tcPr>
          <w:p w14:paraId="6F5902CC" w14:textId="48AF9B03" w:rsidR="00F91A48" w:rsidRPr="00E93592"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D35C" w14:textId="548437AE" w:rsidR="00F91A48" w:rsidRPr="00E93592" w:rsidRDefault="00F91A48" w:rsidP="00F91A48">
            <w:pPr>
              <w:suppressAutoHyphens/>
              <w:jc w:val="center"/>
              <w:rPr>
                <w:rFonts w:ascii="Times New Roman" w:hAnsi="Times New Roman" w:cs="Times New Roman"/>
                <w:sz w:val="20"/>
                <w:szCs w:val="20"/>
                <w:highlight w:val="yellow"/>
                <w:lang w:val="lv-LV" w:eastAsia="zh-CN"/>
              </w:rPr>
            </w:pPr>
            <w:r w:rsidRPr="00E93592">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F7425" w14:textId="2A948EED" w:rsidR="00F91A48" w:rsidRPr="00E93592" w:rsidRDefault="00F91A48" w:rsidP="00F91A48">
            <w:pPr>
              <w:suppressAutoHyphens/>
              <w:jc w:val="center"/>
              <w:rPr>
                <w:rFonts w:ascii="Times New Roman" w:hAnsi="Times New Roman" w:cs="Times New Roman"/>
                <w:sz w:val="20"/>
                <w:szCs w:val="20"/>
                <w:highlight w:val="yellow"/>
                <w:lang w:val="lv-LV" w:eastAsia="zh-CN"/>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591795DE" w14:textId="139A88AD" w:rsidR="00F91A48" w:rsidRPr="00E93592" w:rsidRDefault="00F91A48" w:rsidP="00F91A48">
            <w:pPr>
              <w:suppressAutoHyphens/>
              <w:jc w:val="center"/>
              <w:rPr>
                <w:rFonts w:ascii="Times New Roman" w:hAnsi="Times New Roman" w:cs="Times New Roman"/>
                <w:sz w:val="20"/>
                <w:szCs w:val="20"/>
                <w:highlight w:val="yellow"/>
                <w:lang w:val="lv-LV" w:eastAsia="zh-CN"/>
              </w:rPr>
            </w:pPr>
            <w:r w:rsidRPr="00FE1670">
              <w:rPr>
                <w:rFonts w:ascii="Times New Roman" w:hAnsi="Times New Roman" w:cs="Times New Roman"/>
                <w:sz w:val="20"/>
                <w:szCs w:val="20"/>
                <w:lang w:eastAsia="zh-CN"/>
              </w:rPr>
              <w:t>5,83</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8DD4B2C" w14:textId="4F7CACF3" w:rsidR="00F91A48" w:rsidRPr="00E93592" w:rsidRDefault="00F91A48" w:rsidP="00F91A48">
            <w:pPr>
              <w:suppressAutoHyphens/>
              <w:snapToGrid w:val="0"/>
              <w:jc w:val="center"/>
              <w:rPr>
                <w:rFonts w:ascii="Times New Roman" w:hAnsi="Times New Roman" w:cs="Times New Roman"/>
                <w:sz w:val="20"/>
                <w:szCs w:val="20"/>
                <w:highlight w:val="yellow"/>
                <w:lang w:val="lv-LV" w:eastAsia="zh-CN"/>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C99DBE8" w14:textId="36C7406D" w:rsidR="00F91A48" w:rsidRPr="00E93592" w:rsidRDefault="00F91A48" w:rsidP="00F91A48">
            <w:pPr>
              <w:suppressAutoHyphens/>
              <w:jc w:val="center"/>
              <w:rPr>
                <w:rFonts w:ascii="Times New Roman" w:hAnsi="Times New Roman" w:cs="Times New Roman"/>
                <w:sz w:val="20"/>
                <w:szCs w:val="20"/>
                <w:highlight w:val="yellow"/>
                <w:lang w:val="lv-LV" w:eastAsia="zh-CN"/>
              </w:rPr>
            </w:pPr>
            <w:r w:rsidRPr="00E93592">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6361D" w14:textId="1EFB0454" w:rsidR="00F91A48" w:rsidRPr="00E93592" w:rsidRDefault="00F91A48" w:rsidP="00F91A48">
            <w:pPr>
              <w:suppressAutoHyphens/>
              <w:snapToGrid w:val="0"/>
              <w:jc w:val="center"/>
              <w:rPr>
                <w:rFonts w:ascii="Times New Roman" w:hAnsi="Times New Roman" w:cs="Times New Roman"/>
                <w:b/>
                <w:sz w:val="20"/>
                <w:szCs w:val="20"/>
                <w:highlight w:val="yellow"/>
                <w:lang w:val="lv-LV" w:eastAsia="zh-CN"/>
              </w:rPr>
            </w:pPr>
            <w:r w:rsidRPr="00E93592">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C06A" w14:textId="68A46838" w:rsidR="00F91A48" w:rsidRPr="00363BA6"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363BA6">
              <w:rPr>
                <w:rFonts w:ascii="Times New Roman" w:hAnsi="Times New Roman" w:cs="Times New Roman"/>
                <w:sz w:val="20"/>
                <w:szCs w:val="20"/>
                <w:lang w:val="lv-LV" w:eastAsia="zh-CN"/>
              </w:rPr>
              <w:t>B.</w:t>
            </w:r>
            <w:r w:rsidR="00F91A48" w:rsidRPr="00363BA6">
              <w:rPr>
                <w:rFonts w:ascii="Times New Roman" w:hAnsi="Times New Roman" w:cs="Times New Roman"/>
                <w:sz w:val="20"/>
                <w:szCs w:val="20"/>
                <w:lang w:val="la-Latn" w:eastAsia="zh-CN"/>
              </w:rPr>
              <w:t>1.1</w:t>
            </w:r>
            <w:r w:rsidR="00F91A48" w:rsidRPr="00363BA6">
              <w:rPr>
                <w:rFonts w:ascii="Times New Roman" w:hAnsi="Times New Roman" w:cs="Times New Roman"/>
                <w:sz w:val="20"/>
                <w:szCs w:val="20"/>
                <w:lang w:val="lv-LV" w:eastAsia="zh-CN"/>
              </w:rPr>
              <w:t>.</w:t>
            </w:r>
          </w:p>
        </w:tc>
      </w:tr>
      <w:tr w:rsidR="00F91A48" w:rsidRPr="00363BA6" w14:paraId="7CEC6785" w14:textId="77777777" w:rsidTr="00F91A48">
        <w:trPr>
          <w:trHeight w:val="332"/>
        </w:trPr>
        <w:tc>
          <w:tcPr>
            <w:tcW w:w="562" w:type="dxa"/>
            <w:tcBorders>
              <w:top w:val="single" w:sz="4" w:space="0" w:color="000000"/>
              <w:left w:val="single" w:sz="4" w:space="0" w:color="000000"/>
              <w:bottom w:val="single" w:sz="4" w:space="0" w:color="000000"/>
              <w:right w:val="nil"/>
            </w:tcBorders>
            <w:shd w:val="clear" w:color="auto" w:fill="auto"/>
            <w:vAlign w:val="center"/>
          </w:tcPr>
          <w:p w14:paraId="7D82ADE2" w14:textId="7E8B4F04" w:rsidR="00F91A48" w:rsidRPr="00363BA6" w:rsidRDefault="00F91A48" w:rsidP="00F91A48">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955B4D5" w14:textId="523F25A2" w:rsidR="00F91A48" w:rsidRPr="00363BA6" w:rsidRDefault="00F91A48" w:rsidP="00F91A48">
            <w:pPr>
              <w:suppressAutoHyphens/>
              <w:jc w:val="both"/>
              <w:rPr>
                <w:rFonts w:ascii="Times New Roman" w:hAnsi="Times New Roman" w:cs="Times New Roman"/>
                <w:i/>
                <w:iCs/>
                <w:sz w:val="20"/>
                <w:szCs w:val="20"/>
                <w:lang w:val="lv-LV"/>
              </w:rPr>
            </w:pPr>
            <w:r w:rsidRPr="00363BA6">
              <w:rPr>
                <w:rFonts w:ascii="Times New Roman" w:hAnsi="Times New Roman" w:cs="Times New Roman"/>
                <w:i/>
                <w:sz w:val="20"/>
                <w:szCs w:val="20"/>
              </w:rPr>
              <w:t>Lakstaugiem bagāti egļu meži</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0807216E" w14:textId="5B939D14" w:rsidR="00F91A48" w:rsidRPr="00363BA6" w:rsidRDefault="00F91A48" w:rsidP="00F91A48">
            <w:pPr>
              <w:suppressAutoHyphens/>
              <w:jc w:val="center"/>
              <w:rPr>
                <w:rFonts w:ascii="Times New Roman" w:hAnsi="Times New Roman" w:cs="Times New Roman"/>
                <w:sz w:val="20"/>
                <w:szCs w:val="20"/>
                <w:lang w:val="lv-LV"/>
              </w:rPr>
            </w:pPr>
            <w:r w:rsidRPr="00363BA6">
              <w:rPr>
                <w:rFonts w:ascii="Times New Roman" w:hAnsi="Times New Roman" w:cs="Times New Roman"/>
                <w:sz w:val="20"/>
                <w:szCs w:val="20"/>
              </w:rPr>
              <w:t>9050</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149A2878" w14:textId="6A0AE13D" w:rsidR="00F91A48" w:rsidRPr="00F91A48" w:rsidRDefault="00F91A48" w:rsidP="00F91A48">
            <w:pPr>
              <w:suppressAutoHyphens/>
              <w:jc w:val="center"/>
              <w:rPr>
                <w:rFonts w:ascii="Times New Roman" w:hAnsi="Times New Roman" w:cs="Times New Roman"/>
                <w:sz w:val="20"/>
                <w:szCs w:val="20"/>
                <w:lang w:eastAsia="zh-CN"/>
              </w:rPr>
            </w:pPr>
            <w:r w:rsidRPr="00F91A48">
              <w:rPr>
                <w:rFonts w:ascii="Times New Roman" w:hAnsi="Times New Roman" w:cs="Times New Roman"/>
                <w:sz w:val="20"/>
                <w:szCs w:val="20"/>
                <w:lang w:eastAsia="zh-CN"/>
              </w:rPr>
              <w:t>26,86</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790F3D36" w14:textId="0F86ED63" w:rsidR="00F91A48" w:rsidRPr="00F91A48" w:rsidRDefault="00F91A48" w:rsidP="00F91A48">
            <w:pPr>
              <w:suppressAutoHyphens/>
              <w:snapToGrid w:val="0"/>
              <w:jc w:val="center"/>
              <w:rPr>
                <w:rFonts w:ascii="Times New Roman" w:hAnsi="Times New Roman" w:cs="Times New Roman"/>
                <w:sz w:val="20"/>
                <w:szCs w:val="20"/>
                <w:lang w:eastAsia="zh-CN"/>
              </w:rPr>
            </w:pPr>
            <w:r w:rsidRPr="00F91A48">
              <w:rPr>
                <w:rFonts w:ascii="Times New Roman" w:hAnsi="Times New Roman" w:cs="Times New Roman"/>
                <w:sz w:val="20"/>
                <w:szCs w:val="20"/>
                <w:lang w:eastAsia="zh-CN"/>
              </w:rPr>
              <w:t>23,45</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58AC349B" w14:textId="59BDC975" w:rsidR="00F91A48" w:rsidRPr="00F91A48" w:rsidRDefault="00F91A48" w:rsidP="00F91A48">
            <w:pPr>
              <w:suppressAutoHyphens/>
              <w:snapToGrid w:val="0"/>
              <w:jc w:val="center"/>
              <w:rPr>
                <w:rFonts w:ascii="Times New Roman" w:hAnsi="Times New Roman" w:cs="Times New Roman"/>
                <w:sz w:val="20"/>
                <w:szCs w:val="20"/>
                <w:lang w:val="lv-LV" w:eastAsia="zh-CN"/>
              </w:rPr>
            </w:pPr>
            <w:r w:rsidRPr="00F91A48">
              <w:rPr>
                <w:rFonts w:ascii="Times New Roman" w:hAnsi="Times New Roman" w:cs="Times New Roman"/>
                <w:sz w:val="20"/>
                <w:szCs w:val="20"/>
                <w:lang w:val="lv-LV" w:eastAsia="zh-CN"/>
              </w:rPr>
              <w:t>3,41</w:t>
            </w:r>
          </w:p>
        </w:tc>
        <w:tc>
          <w:tcPr>
            <w:tcW w:w="881" w:type="dxa"/>
            <w:tcBorders>
              <w:top w:val="single" w:sz="4" w:space="0" w:color="000000"/>
              <w:left w:val="single" w:sz="4" w:space="0" w:color="000000"/>
              <w:bottom w:val="single" w:sz="4" w:space="0" w:color="000000"/>
              <w:right w:val="single" w:sz="4" w:space="0" w:color="000000"/>
            </w:tcBorders>
            <w:vAlign w:val="center"/>
          </w:tcPr>
          <w:p w14:paraId="10D90320" w14:textId="13DA94D0" w:rsidR="00F91A48" w:rsidRPr="00E93592"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FF0A" w14:textId="44CD3E3A" w:rsidR="00F91A48" w:rsidRPr="00363BA6" w:rsidRDefault="00F91A48" w:rsidP="00F91A48">
            <w:pPr>
              <w:suppressAutoHyphens/>
              <w:jc w:val="center"/>
              <w:rPr>
                <w:rFonts w:ascii="Times New Roman" w:hAnsi="Times New Roman" w:cs="Times New Roman"/>
                <w:sz w:val="20"/>
                <w:szCs w:val="20"/>
                <w:highlight w:val="yellow"/>
                <w:lang w:val="lv-LV"/>
              </w:rPr>
            </w:pPr>
            <w:r w:rsidRPr="00E93592">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70F94" w14:textId="203BD61E" w:rsidR="00F91A48" w:rsidRPr="00363BA6" w:rsidRDefault="00F91A48" w:rsidP="00F91A48">
            <w:pPr>
              <w:suppressAutoHyphens/>
              <w:jc w:val="center"/>
              <w:rPr>
                <w:rFonts w:ascii="Times New Roman" w:hAnsi="Times New Roman" w:cs="Times New Roman"/>
                <w:sz w:val="20"/>
                <w:szCs w:val="20"/>
                <w:highlight w:val="yellow"/>
                <w:lang w:val="lv-LV"/>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4FAD7EA6" w14:textId="2A7A142A" w:rsidR="00F91A48" w:rsidRPr="00363BA6" w:rsidRDefault="00F91A48" w:rsidP="00F91A48">
            <w:pPr>
              <w:suppressAutoHyphens/>
              <w:jc w:val="center"/>
              <w:rPr>
                <w:rFonts w:ascii="Times New Roman" w:hAnsi="Times New Roman" w:cs="Times New Roman"/>
                <w:sz w:val="20"/>
                <w:szCs w:val="20"/>
                <w:highlight w:val="yellow"/>
                <w:lang w:val="la-Latn" w:eastAsia="zh-CN"/>
              </w:rPr>
            </w:pPr>
            <w:r w:rsidRPr="00FE1670">
              <w:rPr>
                <w:rFonts w:ascii="Times New Roman" w:hAnsi="Times New Roman" w:cs="Times New Roman"/>
                <w:sz w:val="20"/>
                <w:szCs w:val="20"/>
                <w:lang w:eastAsia="zh-CN"/>
              </w:rPr>
              <w:t>26,49</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DE096FF" w14:textId="7D03BBC4" w:rsidR="00F91A48" w:rsidRPr="00363BA6" w:rsidRDefault="00F91A48" w:rsidP="00F91A48">
            <w:pPr>
              <w:suppressAutoHyphens/>
              <w:snapToGrid w:val="0"/>
              <w:jc w:val="center"/>
              <w:rPr>
                <w:rFonts w:ascii="Times New Roman" w:hAnsi="Times New Roman" w:cs="Times New Roman"/>
                <w:sz w:val="20"/>
                <w:szCs w:val="20"/>
                <w:highlight w:val="yellow"/>
                <w:lang w:val="lv-LV"/>
              </w:rPr>
            </w:pPr>
            <w:r w:rsidRPr="00E93592">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C0D95AB" w14:textId="14FF6DCB" w:rsidR="00F91A48" w:rsidRPr="00363BA6" w:rsidRDefault="00F91A48" w:rsidP="00F91A48">
            <w:pPr>
              <w:suppressAutoHyphens/>
              <w:jc w:val="center"/>
              <w:rPr>
                <w:rFonts w:ascii="Times New Roman" w:hAnsi="Times New Roman" w:cs="Times New Roman"/>
                <w:sz w:val="20"/>
                <w:szCs w:val="20"/>
                <w:highlight w:val="yellow"/>
                <w:lang w:val="lv-LV"/>
              </w:rPr>
            </w:pPr>
            <w:r w:rsidRPr="00E93592">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3A393" w14:textId="1EE1D705" w:rsidR="00F91A48" w:rsidRPr="00363BA6" w:rsidRDefault="00F91A48" w:rsidP="00F91A48">
            <w:pPr>
              <w:suppressAutoHyphens/>
              <w:snapToGrid w:val="0"/>
              <w:jc w:val="center"/>
              <w:rPr>
                <w:rFonts w:ascii="Times New Roman" w:hAnsi="Times New Roman" w:cs="Times New Roman"/>
                <w:sz w:val="20"/>
                <w:szCs w:val="20"/>
                <w:highlight w:val="yellow"/>
                <w:lang w:val="lv-LV"/>
              </w:rPr>
            </w:pPr>
            <w:r w:rsidRPr="00E93592">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322C" w14:textId="3E32C456" w:rsidR="00F91A48" w:rsidRPr="00363BA6"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363BA6">
              <w:rPr>
                <w:rFonts w:ascii="Times New Roman" w:hAnsi="Times New Roman" w:cs="Times New Roman"/>
                <w:sz w:val="20"/>
                <w:szCs w:val="20"/>
                <w:lang w:val="lv-LV" w:eastAsia="zh-CN"/>
              </w:rPr>
              <w:t>B.</w:t>
            </w:r>
            <w:r w:rsidR="00F91A48" w:rsidRPr="00363BA6">
              <w:rPr>
                <w:rFonts w:ascii="Times New Roman" w:hAnsi="Times New Roman" w:cs="Times New Roman"/>
                <w:sz w:val="20"/>
                <w:szCs w:val="20"/>
                <w:lang w:val="la-Latn" w:eastAsia="zh-CN"/>
              </w:rPr>
              <w:t>1.1</w:t>
            </w:r>
            <w:r w:rsidR="00F91A48" w:rsidRPr="00363BA6">
              <w:rPr>
                <w:rFonts w:ascii="Times New Roman" w:hAnsi="Times New Roman" w:cs="Times New Roman"/>
                <w:sz w:val="20"/>
                <w:szCs w:val="20"/>
                <w:lang w:val="lv-LV" w:eastAsia="zh-CN"/>
              </w:rPr>
              <w:t>.</w:t>
            </w:r>
          </w:p>
        </w:tc>
      </w:tr>
      <w:tr w:rsidR="00F91A48" w:rsidRPr="009B00AF" w14:paraId="699761A5" w14:textId="77777777" w:rsidTr="00F91A48">
        <w:trPr>
          <w:trHeight w:val="332"/>
        </w:trPr>
        <w:tc>
          <w:tcPr>
            <w:tcW w:w="14380" w:type="dxa"/>
            <w:gridSpan w:val="1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97E9E9A" w14:textId="3CD1F2EB" w:rsidR="00F91A48" w:rsidRPr="00363BA6" w:rsidRDefault="00F91A48" w:rsidP="00F91A48">
            <w:pPr>
              <w:suppressAutoHyphens/>
              <w:snapToGrid w:val="0"/>
              <w:rPr>
                <w:rFonts w:ascii="Times New Roman" w:hAnsi="Times New Roman" w:cs="Times New Roman"/>
                <w:sz w:val="20"/>
                <w:szCs w:val="20"/>
                <w:lang w:val="lv-LV" w:eastAsia="zh-CN"/>
              </w:rPr>
            </w:pPr>
            <w:r w:rsidRPr="00F55BCC">
              <w:rPr>
                <w:rFonts w:ascii="Times New Roman" w:hAnsi="Times New Roman" w:cs="Times New Roman"/>
                <w:b/>
                <w:sz w:val="20"/>
                <w:szCs w:val="20"/>
                <w:lang w:val="la-Latn" w:eastAsia="zh-CN"/>
              </w:rPr>
              <w:t>Plānotie apsaim</w:t>
            </w:r>
            <w:r>
              <w:rPr>
                <w:rFonts w:ascii="Times New Roman" w:hAnsi="Times New Roman" w:cs="Times New Roman"/>
                <w:b/>
                <w:sz w:val="20"/>
                <w:szCs w:val="20"/>
                <w:lang w:val="la-Latn" w:eastAsia="zh-CN"/>
              </w:rPr>
              <w:t xml:space="preserve">niekošanas pasākumi </w:t>
            </w:r>
            <w:r w:rsidRPr="009B00AF">
              <w:rPr>
                <w:rFonts w:ascii="Times New Roman" w:hAnsi="Times New Roman" w:cs="Times New Roman"/>
                <w:b/>
                <w:sz w:val="20"/>
                <w:szCs w:val="20"/>
                <w:lang w:val="la-Latn" w:eastAsia="zh-CN"/>
              </w:rPr>
              <w:t xml:space="preserve">DL piegulošajā </w:t>
            </w:r>
            <w:r>
              <w:rPr>
                <w:rFonts w:ascii="Times New Roman" w:hAnsi="Times New Roman" w:cs="Times New Roman"/>
                <w:b/>
                <w:sz w:val="20"/>
                <w:szCs w:val="20"/>
                <w:lang w:val="la-Latn" w:eastAsia="zh-CN"/>
              </w:rPr>
              <w:t>teritorijā</w:t>
            </w:r>
          </w:p>
        </w:tc>
      </w:tr>
      <w:tr w:rsidR="00F91A48" w:rsidRPr="00363BA6" w14:paraId="69CC3205" w14:textId="77777777" w:rsidTr="00F3125F">
        <w:trPr>
          <w:trHeight w:val="332"/>
        </w:trPr>
        <w:tc>
          <w:tcPr>
            <w:tcW w:w="562" w:type="dxa"/>
            <w:tcBorders>
              <w:top w:val="single" w:sz="4" w:space="0" w:color="000000"/>
              <w:left w:val="single" w:sz="4" w:space="0" w:color="000000"/>
              <w:bottom w:val="single" w:sz="4" w:space="0" w:color="000000"/>
              <w:right w:val="nil"/>
            </w:tcBorders>
            <w:shd w:val="clear" w:color="auto" w:fill="auto"/>
            <w:vAlign w:val="center"/>
          </w:tcPr>
          <w:p w14:paraId="1153A23E" w14:textId="5D5E8A0C" w:rsidR="00F91A48" w:rsidRPr="00F3125F" w:rsidRDefault="00F91A48" w:rsidP="00F91A48">
            <w:pPr>
              <w:suppressAutoHyphens/>
              <w:jc w:val="center"/>
              <w:rPr>
                <w:rFonts w:ascii="Times New Roman" w:hAnsi="Times New Roman" w:cs="Times New Roman"/>
                <w:sz w:val="20"/>
                <w:szCs w:val="20"/>
                <w:lang w:eastAsia="zh-CN"/>
              </w:rPr>
            </w:pPr>
            <w:r>
              <w:rPr>
                <w:rFonts w:ascii="Times New Roman" w:hAnsi="Times New Roman" w:cs="Times New Roman"/>
                <w:sz w:val="20"/>
                <w:szCs w:val="20"/>
                <w:lang w:eastAsia="zh-CN"/>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3EB7B" w14:textId="5035420D" w:rsidR="00F91A48" w:rsidRPr="00932926" w:rsidRDefault="00F91A48" w:rsidP="00F91A48">
            <w:pPr>
              <w:suppressAutoHyphens/>
              <w:jc w:val="both"/>
              <w:rPr>
                <w:rFonts w:ascii="Times New Roman" w:hAnsi="Times New Roman" w:cs="Times New Roman"/>
                <w:sz w:val="20"/>
                <w:szCs w:val="20"/>
              </w:rPr>
            </w:pPr>
            <w:r w:rsidRPr="00932926">
              <w:rPr>
                <w:rFonts w:ascii="Times New Roman" w:hAnsi="Times New Roman" w:cs="Times New Roman"/>
                <w:sz w:val="20"/>
                <w:szCs w:val="20"/>
                <w:lang w:val="lv-LV"/>
              </w:rPr>
              <w:t>Invazīvo sugu apkarošanas pasākumi</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6FEDA80B" w14:textId="2633D480" w:rsidR="00F91A48" w:rsidRPr="00363BA6" w:rsidRDefault="00F91A48" w:rsidP="00F91A48">
            <w:pPr>
              <w:suppressAutoHyphens/>
              <w:jc w:val="center"/>
              <w:rPr>
                <w:rFonts w:ascii="Times New Roman" w:hAnsi="Times New Roman" w:cs="Times New Roman"/>
                <w:iCs/>
                <w:sz w:val="20"/>
                <w:szCs w:val="20"/>
                <w:lang w:val="la-Latn"/>
              </w:rPr>
            </w:pPr>
            <w:r w:rsidRPr="00627006">
              <w:rPr>
                <w:rFonts w:ascii="Times New Roman" w:hAnsi="Times New Roman" w:cs="Times New Roman"/>
                <w:sz w:val="20"/>
                <w:szCs w:val="20"/>
                <w:lang w:val="lv-LV"/>
              </w:rPr>
              <w:t>-</w:t>
            </w:r>
          </w:p>
        </w:tc>
        <w:tc>
          <w:tcPr>
            <w:tcW w:w="992" w:type="dxa"/>
            <w:tcBorders>
              <w:top w:val="single" w:sz="4" w:space="0" w:color="000000"/>
              <w:left w:val="single" w:sz="4" w:space="0" w:color="000000"/>
              <w:bottom w:val="single" w:sz="4" w:space="0" w:color="000000"/>
              <w:right w:val="nil"/>
            </w:tcBorders>
            <w:shd w:val="clear" w:color="auto" w:fill="FFFFFF" w:themeFill="background1"/>
            <w:vAlign w:val="center"/>
          </w:tcPr>
          <w:p w14:paraId="0B54B073" w14:textId="2D6BFBEE" w:rsidR="00F91A48" w:rsidRPr="00363BA6" w:rsidRDefault="00F91A48" w:rsidP="00F91A48">
            <w:pPr>
              <w:suppressAutoHyphens/>
              <w:jc w:val="center"/>
              <w:rPr>
                <w:rFonts w:ascii="Times New Roman" w:hAnsi="Times New Roman" w:cs="Times New Roman"/>
                <w:sz w:val="20"/>
                <w:szCs w:val="20"/>
                <w:highlight w:val="yellow"/>
                <w:lang w:val="la-Latn" w:eastAsia="zh-CN"/>
              </w:rPr>
            </w:pPr>
            <w:r w:rsidRPr="00627006">
              <w:rPr>
                <w:rFonts w:ascii="Times New Roman" w:hAnsi="Times New Roman" w:cs="Times New Roman"/>
                <w:sz w:val="20"/>
                <w:szCs w:val="20"/>
                <w:lang w:val="lv-LV"/>
              </w:rPr>
              <w:t>-</w:t>
            </w:r>
          </w:p>
        </w:tc>
        <w:tc>
          <w:tcPr>
            <w:tcW w:w="993" w:type="dxa"/>
            <w:tcBorders>
              <w:top w:val="single" w:sz="4" w:space="0" w:color="000000"/>
              <w:left w:val="single" w:sz="4" w:space="0" w:color="000000"/>
              <w:bottom w:val="single" w:sz="4" w:space="0" w:color="000000"/>
              <w:right w:val="nil"/>
            </w:tcBorders>
            <w:shd w:val="clear" w:color="auto" w:fill="FFFFFF" w:themeFill="background1"/>
            <w:vAlign w:val="center"/>
          </w:tcPr>
          <w:p w14:paraId="4B01E865" w14:textId="22ACB39A" w:rsidR="00F91A48" w:rsidRPr="00363BA6" w:rsidRDefault="00F91A48" w:rsidP="00F91A48">
            <w:pPr>
              <w:suppressAutoHyphens/>
              <w:snapToGrid w:val="0"/>
              <w:jc w:val="center"/>
              <w:rPr>
                <w:rFonts w:ascii="Times New Roman" w:hAnsi="Times New Roman" w:cs="Times New Roman"/>
                <w:sz w:val="20"/>
                <w:szCs w:val="20"/>
                <w:highlight w:val="yellow"/>
                <w:lang w:val="la-Latn" w:eastAsia="zh-CN"/>
              </w:rPr>
            </w:pPr>
            <w:r w:rsidRPr="00627006">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FFFFFF" w:themeFill="background1"/>
            <w:vAlign w:val="center"/>
          </w:tcPr>
          <w:p w14:paraId="233D4282" w14:textId="5672E220" w:rsidR="00F91A48" w:rsidRPr="00E93592" w:rsidRDefault="00F91A48" w:rsidP="00F91A48">
            <w:pPr>
              <w:suppressAutoHyphens/>
              <w:snapToGrid w:val="0"/>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232C9" w14:textId="1059D4E6" w:rsidR="00F91A48" w:rsidRPr="00E93592"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D4A93" w14:textId="614924EA" w:rsidR="00F91A48" w:rsidRPr="00E93592" w:rsidRDefault="00F91A48" w:rsidP="00F91A48">
            <w:pPr>
              <w:suppressAutoHyphens/>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92989B" w14:textId="61F29E9A" w:rsidR="00F91A48" w:rsidRPr="00E93592" w:rsidRDefault="00F91A48" w:rsidP="00F91A48">
            <w:pPr>
              <w:suppressAutoHyphens/>
              <w:jc w:val="center"/>
              <w:rPr>
                <w:rFonts w:ascii="Times New Roman" w:hAnsi="Times New Roman" w:cs="Times New Roman"/>
                <w:sz w:val="20"/>
                <w:szCs w:val="20"/>
                <w:lang w:val="lv-LV"/>
              </w:rPr>
            </w:pPr>
            <w:r>
              <w:rPr>
                <w:rFonts w:ascii="Times New Roman" w:hAnsi="Times New Roman" w:cs="Times New Roman"/>
                <w:sz w:val="20"/>
                <w:szCs w:val="20"/>
                <w:lang w:val="lv-LV"/>
              </w:rPr>
              <w:t>43,17</w:t>
            </w:r>
          </w:p>
        </w:tc>
        <w:tc>
          <w:tcPr>
            <w:tcW w:w="851" w:type="dxa"/>
            <w:tcBorders>
              <w:top w:val="single" w:sz="4" w:space="0" w:color="000000"/>
              <w:left w:val="single" w:sz="4" w:space="0" w:color="000000"/>
              <w:bottom w:val="single" w:sz="4" w:space="0" w:color="000000"/>
              <w:right w:val="nil"/>
            </w:tcBorders>
            <w:shd w:val="clear" w:color="auto" w:fill="FFFFFF" w:themeFill="background1"/>
            <w:vAlign w:val="center"/>
          </w:tcPr>
          <w:p w14:paraId="66F55CC8" w14:textId="46B6F796" w:rsidR="00F91A48" w:rsidRPr="00363BA6" w:rsidRDefault="00F91A48" w:rsidP="00F91A48">
            <w:pPr>
              <w:suppressAutoHyphens/>
              <w:jc w:val="center"/>
              <w:rPr>
                <w:rFonts w:ascii="Times New Roman" w:hAnsi="Times New Roman" w:cs="Times New Roman"/>
                <w:sz w:val="20"/>
                <w:szCs w:val="20"/>
                <w:highlight w:val="yellow"/>
                <w:lang w:val="la-Latn" w:eastAsia="zh-CN"/>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DF55126" w14:textId="74450596" w:rsidR="00F91A48" w:rsidRPr="00E93592" w:rsidRDefault="00F91A48" w:rsidP="00F91A48">
            <w:pPr>
              <w:suppressAutoHyphens/>
              <w:snapToGrid w:val="0"/>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7371F9A" w14:textId="16F4525E" w:rsidR="00F91A48" w:rsidRPr="00E93592" w:rsidRDefault="00F91A48" w:rsidP="00F91A48">
            <w:pPr>
              <w:suppressAutoHyphens/>
              <w:jc w:val="center"/>
              <w:rPr>
                <w:rFonts w:ascii="Times New Roman" w:hAnsi="Times New Roman" w:cs="Times New Roman"/>
                <w:sz w:val="20"/>
                <w:szCs w:val="20"/>
                <w:lang w:val="lv-LV"/>
              </w:rPr>
            </w:pPr>
            <w:r w:rsidRPr="00612A6B">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6071" w14:textId="57D98AEA" w:rsidR="00F91A48" w:rsidRPr="00E93592" w:rsidRDefault="00F91A48" w:rsidP="00F91A48">
            <w:pPr>
              <w:suppressAutoHyphens/>
              <w:snapToGrid w:val="0"/>
              <w:jc w:val="center"/>
              <w:rPr>
                <w:rFonts w:ascii="Times New Roman" w:hAnsi="Times New Roman" w:cs="Times New Roman"/>
                <w:sz w:val="20"/>
                <w:szCs w:val="20"/>
                <w:lang w:val="lv-LV"/>
              </w:rPr>
            </w:pPr>
            <w:r w:rsidRPr="00627006">
              <w:rPr>
                <w:rFonts w:ascii="Times New Roman" w:hAnsi="Times New Roman" w:cs="Times New Roman"/>
                <w:sz w:val="20"/>
                <w:szCs w:val="20"/>
                <w:lang w:val="lv-LV"/>
              </w:rPr>
              <w:t>-</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48E84" w14:textId="52831EBD" w:rsidR="00F91A48" w:rsidRPr="00363BA6" w:rsidRDefault="002F3D96" w:rsidP="00F91A48">
            <w:pPr>
              <w:suppressAutoHyphens/>
              <w:snapToGrid w:val="0"/>
              <w:jc w:val="center"/>
              <w:rPr>
                <w:rFonts w:ascii="Times New Roman" w:hAnsi="Times New Roman" w:cs="Times New Roman"/>
                <w:sz w:val="20"/>
                <w:szCs w:val="20"/>
                <w:lang w:val="lv-LV" w:eastAsia="zh-CN"/>
              </w:rPr>
            </w:pPr>
            <w:r>
              <w:rPr>
                <w:rFonts w:ascii="Times New Roman" w:hAnsi="Times New Roman" w:cs="Times New Roman"/>
                <w:sz w:val="20"/>
                <w:szCs w:val="20"/>
                <w:lang w:val="lv-LV" w:eastAsia="zh-CN"/>
              </w:rPr>
              <w:t>Apsaimniekošanas pasākums Nr. </w:t>
            </w:r>
            <w:r w:rsidR="00F91A48" w:rsidRPr="00627006">
              <w:rPr>
                <w:rFonts w:ascii="Times New Roman" w:hAnsi="Times New Roman" w:cs="Times New Roman"/>
                <w:sz w:val="20"/>
                <w:szCs w:val="20"/>
                <w:lang w:val="lv-LV" w:eastAsia="zh-CN"/>
              </w:rPr>
              <w:t>B.</w:t>
            </w:r>
            <w:r w:rsidR="00F91A48" w:rsidRPr="00627006">
              <w:rPr>
                <w:rFonts w:ascii="Times New Roman" w:hAnsi="Times New Roman" w:cs="Times New Roman"/>
                <w:sz w:val="20"/>
                <w:szCs w:val="20"/>
                <w:lang w:eastAsia="zh-CN"/>
              </w:rPr>
              <w:t>2.3</w:t>
            </w:r>
            <w:r w:rsidR="00F91A48" w:rsidRPr="00627006">
              <w:rPr>
                <w:rFonts w:ascii="Times New Roman" w:hAnsi="Times New Roman" w:cs="Times New Roman"/>
                <w:sz w:val="20"/>
                <w:szCs w:val="20"/>
                <w:lang w:val="lv-LV" w:eastAsia="zh-CN"/>
              </w:rPr>
              <w:t>.</w:t>
            </w:r>
          </w:p>
        </w:tc>
      </w:tr>
    </w:tbl>
    <w:p w14:paraId="6EC4B004" w14:textId="1077C7AF" w:rsidR="00A222E9" w:rsidRPr="00107B7A" w:rsidRDefault="0010615A" w:rsidP="00932926">
      <w:pPr>
        <w:jc w:val="both"/>
        <w:rPr>
          <w:rFonts w:ascii="Times New Roman" w:hAnsi="Times New Roman" w:cs="Times New Roman"/>
          <w:lang w:val="lv-LV"/>
        </w:rPr>
      </w:pPr>
      <w:r>
        <w:rPr>
          <w:rFonts w:ascii="Times New Roman" w:hAnsi="Times New Roman" w:cs="Times New Roman"/>
          <w:sz w:val="20"/>
          <w:szCs w:val="20"/>
          <w:vertAlign w:val="superscript"/>
          <w:lang w:val="la-Latn"/>
        </w:rPr>
        <w:t>1</w:t>
      </w:r>
      <w:r w:rsidR="00A222E9" w:rsidRPr="00107B7A">
        <w:rPr>
          <w:rFonts w:ascii="Times New Roman" w:hAnsi="Times New Roman" w:cs="Times New Roman"/>
          <w:sz w:val="20"/>
          <w:szCs w:val="20"/>
          <w:lang w:val="lv-LV"/>
        </w:rPr>
        <w:t xml:space="preserve"> atbilstoši ģeodatubāzes klasifikatoram</w:t>
      </w:r>
      <w:r w:rsidR="00C32973">
        <w:rPr>
          <w:rStyle w:val="FootnoteReference"/>
          <w:rFonts w:ascii="Times New Roman" w:hAnsi="Times New Roman" w:cs="Times New Roman"/>
          <w:sz w:val="20"/>
          <w:szCs w:val="20"/>
          <w:lang w:val="lv-LV"/>
        </w:rPr>
        <w:footnoteReference w:id="38"/>
      </w:r>
    </w:p>
    <w:p w14:paraId="0AA177AD" w14:textId="0610D08B" w:rsidR="00A222E9" w:rsidRDefault="00A222E9" w:rsidP="00932926">
      <w:pPr>
        <w:suppressAutoHyphens/>
        <w:jc w:val="both"/>
        <w:rPr>
          <w:rFonts w:ascii="Times New Roman" w:hAnsi="Times New Roman" w:cs="Times New Roman"/>
          <w:sz w:val="20"/>
          <w:szCs w:val="20"/>
          <w:lang w:val="la-Latn" w:eastAsia="lv-LV"/>
        </w:rPr>
      </w:pPr>
      <w:r w:rsidRPr="004F3C45">
        <w:rPr>
          <w:rFonts w:ascii="Times New Roman" w:hAnsi="Times New Roman" w:cs="Times New Roman"/>
          <w:bCs/>
          <w:iCs/>
          <w:sz w:val="20"/>
          <w:szCs w:val="20"/>
          <w:lang w:val="lv-LV"/>
        </w:rPr>
        <w:t xml:space="preserve">150 – bebru aizsprostu likvidēšana; 152 – koku sagāzumu izvākšana; </w:t>
      </w:r>
      <w:r w:rsidR="009B00AF">
        <w:rPr>
          <w:rFonts w:ascii="Times New Roman" w:hAnsi="Times New Roman" w:cs="Times New Roman"/>
          <w:bCs/>
          <w:iCs/>
          <w:sz w:val="20"/>
          <w:szCs w:val="20"/>
          <w:lang w:val="lv-LV"/>
        </w:rPr>
        <w:t xml:space="preserve">240 </w:t>
      </w:r>
      <w:r w:rsidR="009B00AF">
        <w:rPr>
          <w:rFonts w:ascii="Times New Roman" w:hAnsi="Times New Roman" w:cs="Times New Roman"/>
          <w:sz w:val="20"/>
          <w:szCs w:val="20"/>
          <w:lang w:val="lv-LV" w:eastAsia="zh-CN"/>
        </w:rPr>
        <w:t>– invazīvo sugu apkarošana;</w:t>
      </w:r>
      <w:r w:rsidR="009B00AF">
        <w:rPr>
          <w:rFonts w:ascii="Times New Roman" w:hAnsi="Times New Roman" w:cs="Times New Roman"/>
          <w:bCs/>
          <w:iCs/>
          <w:sz w:val="20"/>
          <w:szCs w:val="20"/>
          <w:lang w:val="lv-LV"/>
        </w:rPr>
        <w:t xml:space="preserve"> </w:t>
      </w:r>
      <w:r w:rsidRPr="004F3C45">
        <w:rPr>
          <w:rFonts w:ascii="Times New Roman" w:hAnsi="Times New Roman" w:cs="Times New Roman"/>
          <w:bCs/>
          <w:iCs/>
          <w:sz w:val="20"/>
          <w:szCs w:val="20"/>
          <w:lang w:val="lv-LV"/>
        </w:rPr>
        <w:t xml:space="preserve">424 </w:t>
      </w:r>
      <w:r>
        <w:rPr>
          <w:rFonts w:ascii="Times New Roman" w:hAnsi="Times New Roman" w:cs="Times New Roman"/>
          <w:sz w:val="20"/>
          <w:szCs w:val="20"/>
          <w:lang w:val="lv-LV" w:eastAsia="zh-CN"/>
        </w:rPr>
        <w:t>–</w:t>
      </w:r>
      <w:r w:rsidRPr="004F3C45">
        <w:rPr>
          <w:rFonts w:ascii="Times New Roman" w:hAnsi="Times New Roman" w:cs="Times New Roman"/>
          <w:sz w:val="20"/>
          <w:szCs w:val="20"/>
          <w:lang w:val="lv-LV" w:eastAsia="zh-CN"/>
        </w:rPr>
        <w:t xml:space="preserve"> </w:t>
      </w:r>
      <w:r w:rsidRPr="004F3C45">
        <w:rPr>
          <w:rFonts w:ascii="Times New Roman" w:hAnsi="Times New Roman" w:cs="Times New Roman"/>
          <w:sz w:val="20"/>
          <w:szCs w:val="20"/>
          <w:lang w:val="lv-LV"/>
        </w:rPr>
        <w:t>cits darbības veids</w:t>
      </w:r>
      <w:r w:rsidRPr="004F3C45">
        <w:rPr>
          <w:rFonts w:ascii="Times New Roman" w:hAnsi="Times New Roman" w:cs="Times New Roman"/>
          <w:sz w:val="20"/>
          <w:szCs w:val="20"/>
          <w:lang w:val="la-Latn"/>
        </w:rPr>
        <w:t xml:space="preserve"> (neiejaukšanās režīms</w:t>
      </w:r>
      <w:r w:rsidR="00E93592" w:rsidRPr="00E93592">
        <w:rPr>
          <w:rFonts w:ascii="Times New Roman" w:hAnsi="Times New Roman" w:cs="Times New Roman"/>
          <w:sz w:val="20"/>
          <w:szCs w:val="20"/>
          <w:lang w:val="lv-LV"/>
        </w:rPr>
        <w:t xml:space="preserve"> (</w:t>
      </w:r>
      <w:r w:rsidR="00E93592">
        <w:rPr>
          <w:rFonts w:ascii="Times New Roman" w:hAnsi="Times New Roman" w:cs="Times New Roman"/>
          <w:sz w:val="20"/>
          <w:szCs w:val="20"/>
          <w:lang w:val="lv-LV"/>
        </w:rPr>
        <w:t>netiek veikta mežsaimnieciskā darbība)</w:t>
      </w:r>
      <w:r w:rsidRPr="004F3C45">
        <w:rPr>
          <w:rFonts w:ascii="Times New Roman" w:hAnsi="Times New Roman" w:cs="Times New Roman"/>
          <w:sz w:val="20"/>
          <w:szCs w:val="20"/>
          <w:lang w:val="la-Latn"/>
        </w:rPr>
        <w:t>)</w:t>
      </w:r>
      <w:r w:rsidRPr="004F3C45">
        <w:rPr>
          <w:rFonts w:ascii="Times New Roman" w:hAnsi="Times New Roman" w:cs="Times New Roman"/>
          <w:sz w:val="20"/>
          <w:szCs w:val="20"/>
          <w:lang w:val="lv-LV"/>
        </w:rPr>
        <w:t xml:space="preserve">; </w:t>
      </w:r>
      <w:r w:rsidRPr="004F3C45">
        <w:rPr>
          <w:rFonts w:ascii="Times New Roman" w:hAnsi="Times New Roman" w:cs="Times New Roman"/>
          <w:sz w:val="20"/>
          <w:szCs w:val="20"/>
          <w:lang w:val="la-Latn" w:eastAsia="lv-LV"/>
        </w:rPr>
        <w:t>430 – pļaušana; 442 – koku un krūmu novākšana; 447</w:t>
      </w:r>
      <w:r w:rsidRPr="00E90DFD">
        <w:rPr>
          <w:rFonts w:ascii="Times New Roman" w:hAnsi="Times New Roman" w:cs="Times New Roman"/>
          <w:sz w:val="20"/>
          <w:szCs w:val="20"/>
          <w:lang w:val="la-Latn" w:eastAsia="lv-LV"/>
        </w:rPr>
        <w:t xml:space="preserve"> – ganīšana</w:t>
      </w:r>
      <w:r>
        <w:rPr>
          <w:rFonts w:ascii="Times New Roman" w:hAnsi="Times New Roman" w:cs="Times New Roman"/>
          <w:sz w:val="20"/>
          <w:szCs w:val="20"/>
          <w:lang w:val="lv-LV" w:eastAsia="lv-LV"/>
        </w:rPr>
        <w:t>.</w:t>
      </w:r>
    </w:p>
    <w:p w14:paraId="3D635BE5" w14:textId="7F33EECD" w:rsidR="006742B9" w:rsidRPr="00B36C94" w:rsidRDefault="0010615A" w:rsidP="00932926">
      <w:pPr>
        <w:jc w:val="both"/>
        <w:rPr>
          <w:rFonts w:ascii="Times New Roman" w:hAnsi="Times New Roman" w:cs="Times New Roman"/>
          <w:lang w:val="lv-LV"/>
        </w:rPr>
      </w:pPr>
      <w:r>
        <w:rPr>
          <w:rFonts w:ascii="Times New Roman" w:hAnsi="Times New Roman" w:cs="Times New Roman"/>
          <w:sz w:val="20"/>
          <w:szCs w:val="20"/>
          <w:vertAlign w:val="superscript"/>
          <w:lang w:val="la-Latn"/>
        </w:rPr>
        <w:t>2</w:t>
      </w:r>
      <w:r w:rsidR="00B36C94">
        <w:rPr>
          <w:rFonts w:ascii="Times New Roman" w:hAnsi="Times New Roman" w:cs="Times New Roman"/>
          <w:sz w:val="20"/>
          <w:szCs w:val="20"/>
          <w:lang w:val="lv-LV"/>
        </w:rPr>
        <w:t xml:space="preserve"> apsaimniekošanas pasākums ietver koku un krūmu izciršanu atsegumu (Gobdziņu klintis un Ātraiskalns) pakājē, līdz ar to apsaimniekošanas pasākuma īstenošanas platības ir lielākas par biotopa 8220 kopējām platībām.</w:t>
      </w:r>
    </w:p>
    <w:p w14:paraId="576E5A10" w14:textId="39BE61E8" w:rsidR="000C066B" w:rsidRPr="00932926" w:rsidRDefault="000C066B" w:rsidP="004874C9">
      <w:pPr>
        <w:pStyle w:val="Heading1"/>
        <w:rPr>
          <w:b w:val="0"/>
          <w:bCs w:val="0"/>
          <w:color w:val="auto"/>
          <w:highlight w:val="yellow"/>
          <w:lang w:val="lv-LV"/>
        </w:rPr>
      </w:pPr>
    </w:p>
    <w:p w14:paraId="51915120" w14:textId="727EC0B5" w:rsidR="002A7E13" w:rsidRPr="00FE690A" w:rsidRDefault="00373E52" w:rsidP="002A7E13">
      <w:pPr>
        <w:rPr>
          <w:rFonts w:ascii="Times New Roman" w:hAnsi="Times New Roman" w:cs="Times New Roman"/>
          <w:i/>
          <w:sz w:val="20"/>
          <w:szCs w:val="20"/>
          <w:lang w:val="lv-LV"/>
        </w:rPr>
      </w:pPr>
      <w:r w:rsidRPr="00373E52">
        <w:rPr>
          <w:rFonts w:ascii="Times New Roman" w:hAnsi="Times New Roman" w:cs="Times New Roman"/>
          <w:i/>
          <w:sz w:val="20"/>
          <w:szCs w:val="20"/>
          <w:lang w:val="la-Latn"/>
        </w:rPr>
        <w:t>5.</w:t>
      </w:r>
      <w:r>
        <w:rPr>
          <w:rFonts w:ascii="Times New Roman" w:hAnsi="Times New Roman" w:cs="Times New Roman"/>
          <w:i/>
          <w:sz w:val="20"/>
          <w:szCs w:val="20"/>
          <w:lang w:val="la-Latn"/>
        </w:rPr>
        <w:t>3.1.</w:t>
      </w:r>
      <w:r w:rsidRPr="00B36C94">
        <w:rPr>
          <w:rFonts w:ascii="Times New Roman" w:hAnsi="Times New Roman" w:cs="Times New Roman"/>
          <w:i/>
          <w:sz w:val="20"/>
          <w:szCs w:val="20"/>
          <w:lang w:val="la-Latn"/>
        </w:rPr>
        <w:t>6</w:t>
      </w:r>
      <w:r w:rsidRPr="00373E52">
        <w:rPr>
          <w:rFonts w:ascii="Times New Roman" w:hAnsi="Times New Roman" w:cs="Times New Roman"/>
          <w:i/>
          <w:sz w:val="20"/>
          <w:szCs w:val="20"/>
          <w:lang w:val="lv-LV"/>
        </w:rPr>
        <w:t>.</w:t>
      </w:r>
      <w:r w:rsidR="002F3D96">
        <w:rPr>
          <w:rFonts w:ascii="Times New Roman" w:hAnsi="Times New Roman" w:cs="Times New Roman"/>
          <w:i/>
          <w:sz w:val="20"/>
          <w:szCs w:val="20"/>
          <w:lang w:val="lv-LV"/>
        </w:rPr>
        <w:t> </w:t>
      </w:r>
      <w:r w:rsidR="002A7E13" w:rsidRPr="00927213">
        <w:rPr>
          <w:rFonts w:ascii="Times New Roman" w:hAnsi="Times New Roman" w:cs="Times New Roman"/>
          <w:i/>
          <w:sz w:val="20"/>
          <w:szCs w:val="20"/>
          <w:lang w:val="lv-LV"/>
        </w:rPr>
        <w:t>tabula.</w:t>
      </w:r>
      <w:r w:rsidR="002A7E13" w:rsidRPr="00927213">
        <w:rPr>
          <w:rFonts w:ascii="Times New Roman" w:hAnsi="Times New Roman" w:cs="Times New Roman"/>
          <w:b/>
          <w:i/>
          <w:sz w:val="20"/>
          <w:szCs w:val="20"/>
          <w:lang w:val="lv-LV"/>
        </w:rPr>
        <w:t xml:space="preserve"> Pārskats par plānotajiem tūrisma un izziņas infrastruktūras objektu ierīkošanas pasākumiem</w:t>
      </w:r>
    </w:p>
    <w:tbl>
      <w:tblPr>
        <w:tblStyle w:val="TableGrid"/>
        <w:tblW w:w="13574" w:type="dxa"/>
        <w:tblLayout w:type="fixed"/>
        <w:tblLook w:val="04A0" w:firstRow="1" w:lastRow="0" w:firstColumn="1" w:lastColumn="0" w:noHBand="0" w:noVBand="1"/>
      </w:tblPr>
      <w:tblGrid>
        <w:gridCol w:w="555"/>
        <w:gridCol w:w="4710"/>
        <w:gridCol w:w="2175"/>
        <w:gridCol w:w="6134"/>
      </w:tblGrid>
      <w:tr w:rsidR="002A7E13" w:rsidRPr="00FE690A" w14:paraId="19EF25F1" w14:textId="77777777" w:rsidTr="00221952">
        <w:trPr>
          <w:tblHeader/>
        </w:trPr>
        <w:tc>
          <w:tcPr>
            <w:tcW w:w="555" w:type="dxa"/>
            <w:shd w:val="clear" w:color="auto" w:fill="E2EFD9" w:themeFill="accent6" w:themeFillTint="33"/>
            <w:vAlign w:val="center"/>
          </w:tcPr>
          <w:p w14:paraId="4EE2098C" w14:textId="5145DE57" w:rsidR="002A7E13" w:rsidRPr="00FE690A" w:rsidRDefault="002A7E13" w:rsidP="00627006">
            <w:pPr>
              <w:rPr>
                <w:rFonts w:eastAsia="Times New Roman"/>
                <w:b/>
                <w:bCs/>
                <w:color w:val="auto"/>
                <w:sz w:val="20"/>
                <w:szCs w:val="20"/>
                <w:lang w:val="lv-LV"/>
              </w:rPr>
            </w:pPr>
            <w:r w:rsidRPr="00FE690A">
              <w:rPr>
                <w:rFonts w:eastAsia="Times New Roman"/>
                <w:b/>
                <w:bCs/>
                <w:color w:val="auto"/>
                <w:sz w:val="20"/>
                <w:szCs w:val="20"/>
                <w:lang w:val="lv-LV"/>
              </w:rPr>
              <w:t>Nr.p.k.</w:t>
            </w:r>
          </w:p>
        </w:tc>
        <w:tc>
          <w:tcPr>
            <w:tcW w:w="4710" w:type="dxa"/>
            <w:shd w:val="clear" w:color="auto" w:fill="E2EFD9" w:themeFill="accent6" w:themeFillTint="33"/>
            <w:vAlign w:val="center"/>
          </w:tcPr>
          <w:p w14:paraId="5095204B" w14:textId="77777777" w:rsidR="002A7E13" w:rsidRPr="00FE690A" w:rsidRDefault="002A7E13" w:rsidP="00627006">
            <w:pPr>
              <w:rPr>
                <w:rFonts w:eastAsia="Times New Roman"/>
                <w:b/>
                <w:bCs/>
                <w:color w:val="auto"/>
                <w:sz w:val="20"/>
                <w:szCs w:val="20"/>
                <w:lang w:val="lv-LV"/>
              </w:rPr>
            </w:pPr>
            <w:r w:rsidRPr="00FE690A">
              <w:rPr>
                <w:rFonts w:eastAsia="Times New Roman"/>
                <w:b/>
                <w:bCs/>
                <w:color w:val="auto"/>
                <w:sz w:val="20"/>
                <w:szCs w:val="20"/>
                <w:lang w:val="lv-LV"/>
              </w:rPr>
              <w:t>Objekta nosaukums*</w:t>
            </w:r>
          </w:p>
        </w:tc>
        <w:tc>
          <w:tcPr>
            <w:tcW w:w="2175" w:type="dxa"/>
            <w:shd w:val="clear" w:color="auto" w:fill="E2EFD9" w:themeFill="accent6" w:themeFillTint="33"/>
            <w:vAlign w:val="center"/>
          </w:tcPr>
          <w:p w14:paraId="0404AE53" w14:textId="77777777" w:rsidR="002A7E13" w:rsidRPr="00FE690A" w:rsidRDefault="002A7E13" w:rsidP="00627006">
            <w:pPr>
              <w:rPr>
                <w:rFonts w:eastAsia="Times New Roman"/>
                <w:b/>
                <w:bCs/>
                <w:color w:val="auto"/>
                <w:sz w:val="20"/>
                <w:szCs w:val="20"/>
                <w:lang w:val="lv-LV"/>
              </w:rPr>
            </w:pPr>
            <w:r w:rsidRPr="00FE690A">
              <w:rPr>
                <w:rFonts w:eastAsia="Times New Roman"/>
                <w:b/>
                <w:bCs/>
                <w:color w:val="auto"/>
                <w:sz w:val="20"/>
                <w:szCs w:val="20"/>
                <w:lang w:val="lv-LV"/>
              </w:rPr>
              <w:t>Skaits</w:t>
            </w:r>
          </w:p>
        </w:tc>
        <w:tc>
          <w:tcPr>
            <w:tcW w:w="6134" w:type="dxa"/>
            <w:shd w:val="clear" w:color="auto" w:fill="E2EFD9" w:themeFill="accent6" w:themeFillTint="33"/>
            <w:vAlign w:val="center"/>
          </w:tcPr>
          <w:p w14:paraId="42A047CC" w14:textId="77777777" w:rsidR="002A7E13" w:rsidRPr="00FE690A" w:rsidRDefault="002A7E13" w:rsidP="00627006">
            <w:pPr>
              <w:rPr>
                <w:rFonts w:eastAsia="Times New Roman"/>
                <w:b/>
                <w:bCs/>
                <w:color w:val="auto"/>
                <w:sz w:val="20"/>
                <w:szCs w:val="20"/>
                <w:lang w:val="lv-LV"/>
              </w:rPr>
            </w:pPr>
            <w:r w:rsidRPr="00FE690A">
              <w:rPr>
                <w:rFonts w:eastAsia="Times New Roman"/>
                <w:b/>
                <w:bCs/>
                <w:color w:val="auto"/>
                <w:sz w:val="20"/>
                <w:szCs w:val="20"/>
                <w:lang w:val="lv-LV"/>
              </w:rPr>
              <w:t>Piezīmes</w:t>
            </w:r>
          </w:p>
        </w:tc>
      </w:tr>
      <w:tr w:rsidR="002A7E13" w:rsidRPr="00300244" w14:paraId="221E56CC" w14:textId="77777777" w:rsidTr="00627006">
        <w:tc>
          <w:tcPr>
            <w:tcW w:w="555" w:type="dxa"/>
          </w:tcPr>
          <w:p w14:paraId="068F574F" w14:textId="77777777" w:rsidR="002A7E13" w:rsidRPr="00FE690A"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4415337D" w14:textId="77777777" w:rsidR="002A7E13" w:rsidRPr="00FE690A" w:rsidRDefault="002A7E13" w:rsidP="00627006">
            <w:pPr>
              <w:jc w:val="left"/>
              <w:rPr>
                <w:rFonts w:eastAsia="Times New Roman"/>
                <w:bCs/>
                <w:color w:val="auto"/>
                <w:sz w:val="20"/>
                <w:szCs w:val="20"/>
                <w:lang w:val="lv-LV"/>
              </w:rPr>
            </w:pPr>
            <w:r w:rsidRPr="00FE690A">
              <w:rPr>
                <w:rFonts w:eastAsia="Times New Roman"/>
                <w:bCs/>
                <w:color w:val="auto"/>
                <w:sz w:val="20"/>
                <w:szCs w:val="20"/>
                <w:lang w:val="lv-LV"/>
              </w:rPr>
              <w:t>Tualete sausā</w:t>
            </w:r>
          </w:p>
        </w:tc>
        <w:tc>
          <w:tcPr>
            <w:tcW w:w="2175" w:type="dxa"/>
            <w:shd w:val="clear" w:color="auto" w:fill="auto"/>
          </w:tcPr>
          <w:p w14:paraId="7C650851" w14:textId="77777777" w:rsidR="002A7E13" w:rsidRPr="00FE690A" w:rsidRDefault="002A7E13" w:rsidP="00627006">
            <w:pPr>
              <w:jc w:val="left"/>
              <w:rPr>
                <w:rFonts w:eastAsia="Times New Roman"/>
                <w:bCs/>
                <w:color w:val="auto"/>
                <w:sz w:val="20"/>
                <w:szCs w:val="20"/>
                <w:lang w:val="lv-LV"/>
              </w:rPr>
            </w:pPr>
            <w:r>
              <w:rPr>
                <w:rFonts w:eastAsia="Times New Roman"/>
                <w:bCs/>
                <w:color w:val="auto"/>
                <w:sz w:val="20"/>
                <w:szCs w:val="20"/>
                <w:lang w:val="lv-LV"/>
              </w:rPr>
              <w:t>3</w:t>
            </w:r>
          </w:p>
        </w:tc>
        <w:tc>
          <w:tcPr>
            <w:tcW w:w="6134" w:type="dxa"/>
            <w:shd w:val="clear" w:color="auto" w:fill="auto"/>
          </w:tcPr>
          <w:p w14:paraId="4AFCF752" w14:textId="2DD40E83" w:rsidR="002A7E13" w:rsidRPr="00FE690A" w:rsidRDefault="002A7E13" w:rsidP="00932926">
            <w:pPr>
              <w:jc w:val="both"/>
              <w:rPr>
                <w:rFonts w:eastAsia="Times New Roman"/>
                <w:bCs/>
                <w:color w:val="auto"/>
                <w:sz w:val="20"/>
                <w:szCs w:val="20"/>
                <w:lang w:val="la-Latn"/>
              </w:rPr>
            </w:pPr>
            <w:r w:rsidRPr="00FE690A">
              <w:rPr>
                <w:rFonts w:eastAsia="Times New Roman"/>
                <w:bCs/>
                <w:color w:val="auto"/>
                <w:sz w:val="20"/>
                <w:szCs w:val="20"/>
                <w:lang w:val="la-Latn"/>
              </w:rPr>
              <w:t>Atpūtas vietā “Sudmaļi”</w:t>
            </w:r>
            <w:r w:rsidRPr="00FE690A">
              <w:rPr>
                <w:rFonts w:eastAsia="Times New Roman"/>
                <w:bCs/>
                <w:color w:val="auto"/>
                <w:sz w:val="20"/>
                <w:szCs w:val="20"/>
                <w:lang w:val="lv-LV"/>
              </w:rPr>
              <w:t>.</w:t>
            </w:r>
          </w:p>
          <w:p w14:paraId="65A8F435" w14:textId="77777777" w:rsidR="002A7E13" w:rsidRPr="00FE690A" w:rsidRDefault="002A7E13" w:rsidP="00932926">
            <w:pPr>
              <w:jc w:val="both"/>
              <w:rPr>
                <w:rFonts w:eastAsia="Times New Roman"/>
                <w:bCs/>
                <w:color w:val="auto"/>
                <w:sz w:val="20"/>
                <w:szCs w:val="20"/>
                <w:lang w:val="lv-LV"/>
              </w:rPr>
            </w:pPr>
            <w:r w:rsidRPr="00FE690A">
              <w:rPr>
                <w:rFonts w:eastAsia="Times New Roman"/>
                <w:bCs/>
                <w:color w:val="auto"/>
                <w:sz w:val="20"/>
                <w:szCs w:val="20"/>
                <w:lang w:val="lv-LV"/>
              </w:rPr>
              <w:t xml:space="preserve">Atpūtas vietā </w:t>
            </w:r>
            <w:r w:rsidRPr="00FE690A">
              <w:rPr>
                <w:rFonts w:eastAsia="Times New Roman"/>
                <w:bCs/>
                <w:color w:val="auto"/>
                <w:sz w:val="20"/>
                <w:szCs w:val="20"/>
                <w:lang w:val="la-Latn"/>
              </w:rPr>
              <w:t>“Šķērvelis”</w:t>
            </w:r>
            <w:r w:rsidRPr="00FE690A">
              <w:rPr>
                <w:rFonts w:eastAsia="Times New Roman"/>
                <w:bCs/>
                <w:color w:val="auto"/>
                <w:sz w:val="20"/>
                <w:szCs w:val="20"/>
                <w:lang w:val="lv-LV"/>
              </w:rPr>
              <w:t>.</w:t>
            </w:r>
          </w:p>
          <w:p w14:paraId="1DAD72EB" w14:textId="77777777" w:rsidR="002A7E13" w:rsidRPr="00FE690A" w:rsidRDefault="002A7E13" w:rsidP="00932926">
            <w:pPr>
              <w:jc w:val="both"/>
              <w:rPr>
                <w:rFonts w:eastAsia="Times New Roman"/>
                <w:bCs/>
                <w:color w:val="auto"/>
                <w:sz w:val="20"/>
                <w:szCs w:val="20"/>
                <w:lang w:val="la-Latn"/>
              </w:rPr>
            </w:pPr>
            <w:r w:rsidRPr="00FE690A">
              <w:rPr>
                <w:rFonts w:eastAsia="Times New Roman"/>
                <w:bCs/>
                <w:color w:val="auto"/>
                <w:sz w:val="20"/>
                <w:szCs w:val="20"/>
                <w:lang w:val="la-Latn"/>
              </w:rPr>
              <w:t>Atpūtas vietā pie jaunās dabas takas Gobdziņu klints apkārtnē.</w:t>
            </w:r>
          </w:p>
        </w:tc>
      </w:tr>
      <w:tr w:rsidR="002A7E13" w:rsidRPr="000007E3" w14:paraId="5A5875AE" w14:textId="77777777" w:rsidTr="00627006">
        <w:tc>
          <w:tcPr>
            <w:tcW w:w="555" w:type="dxa"/>
          </w:tcPr>
          <w:p w14:paraId="00F49725" w14:textId="77777777" w:rsidR="002A7E13" w:rsidRPr="00C673CB"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42572169" w14:textId="77777777" w:rsidR="002A7E13" w:rsidRPr="00C673CB" w:rsidRDefault="002A7E13" w:rsidP="00627006">
            <w:pPr>
              <w:jc w:val="left"/>
              <w:rPr>
                <w:rFonts w:eastAsia="Times New Roman"/>
                <w:bCs/>
                <w:color w:val="auto"/>
                <w:sz w:val="20"/>
                <w:szCs w:val="20"/>
                <w:lang w:val="lv-LV"/>
              </w:rPr>
            </w:pPr>
            <w:r w:rsidRPr="00C673CB">
              <w:rPr>
                <w:rFonts w:eastAsia="Times New Roman"/>
                <w:bCs/>
                <w:color w:val="auto"/>
                <w:sz w:val="20"/>
                <w:szCs w:val="20"/>
                <w:lang w:val="lv-LV"/>
              </w:rPr>
              <w:t>Taka</w:t>
            </w:r>
          </w:p>
        </w:tc>
        <w:tc>
          <w:tcPr>
            <w:tcW w:w="2175" w:type="dxa"/>
            <w:shd w:val="clear" w:color="auto" w:fill="auto"/>
          </w:tcPr>
          <w:p w14:paraId="23A9911D" w14:textId="77777777" w:rsidR="002A7E13" w:rsidRPr="00C673CB" w:rsidRDefault="002A7E13" w:rsidP="00627006">
            <w:pPr>
              <w:jc w:val="left"/>
              <w:rPr>
                <w:rFonts w:eastAsia="Times New Roman"/>
                <w:bCs/>
                <w:color w:val="auto"/>
                <w:sz w:val="20"/>
                <w:szCs w:val="20"/>
                <w:lang w:val="lv-LV"/>
              </w:rPr>
            </w:pPr>
            <w:r w:rsidRPr="00C673CB">
              <w:rPr>
                <w:rFonts w:eastAsia="Times New Roman"/>
                <w:bCs/>
                <w:color w:val="auto"/>
                <w:sz w:val="20"/>
                <w:szCs w:val="20"/>
                <w:lang w:val="lv-LV"/>
              </w:rPr>
              <w:t>2</w:t>
            </w:r>
          </w:p>
        </w:tc>
        <w:tc>
          <w:tcPr>
            <w:tcW w:w="6134" w:type="dxa"/>
            <w:shd w:val="clear" w:color="auto" w:fill="auto"/>
          </w:tcPr>
          <w:p w14:paraId="3B30CDEB" w14:textId="03B3CE6D" w:rsidR="002A7E13" w:rsidRPr="00C673CB" w:rsidRDefault="002A7E13" w:rsidP="00F80070">
            <w:pPr>
              <w:jc w:val="both"/>
              <w:rPr>
                <w:rFonts w:eastAsia="Times New Roman"/>
                <w:bCs/>
                <w:color w:val="auto"/>
                <w:sz w:val="20"/>
                <w:szCs w:val="20"/>
                <w:lang w:val="la-Latn"/>
              </w:rPr>
            </w:pPr>
            <w:r w:rsidRPr="00C673CB">
              <w:rPr>
                <w:rFonts w:eastAsia="Times New Roman"/>
                <w:bCs/>
                <w:color w:val="auto"/>
                <w:sz w:val="20"/>
                <w:szCs w:val="20"/>
                <w:lang w:val="lv-LV"/>
              </w:rPr>
              <w:t xml:space="preserve">Tiek plānots </w:t>
            </w:r>
            <w:r w:rsidR="00F80070">
              <w:rPr>
                <w:rFonts w:eastAsia="Times New Roman"/>
                <w:bCs/>
                <w:color w:val="auto"/>
                <w:sz w:val="20"/>
                <w:szCs w:val="20"/>
                <w:lang w:val="lv-LV"/>
              </w:rPr>
              <w:t>DL</w:t>
            </w:r>
            <w:r w:rsidRPr="00C673CB">
              <w:rPr>
                <w:rFonts w:eastAsia="Times New Roman"/>
                <w:bCs/>
                <w:color w:val="auto"/>
                <w:sz w:val="20"/>
                <w:szCs w:val="20"/>
                <w:lang w:val="lv-LV"/>
              </w:rPr>
              <w:t xml:space="preserve"> teritorijā izveidot</w:t>
            </w:r>
            <w:r w:rsidRPr="00C673CB">
              <w:rPr>
                <w:rFonts w:eastAsia="Times New Roman"/>
                <w:bCs/>
                <w:color w:val="auto"/>
                <w:sz w:val="20"/>
                <w:szCs w:val="20"/>
                <w:lang w:val="la-Latn"/>
              </w:rPr>
              <w:t xml:space="preserve"> divas</w:t>
            </w:r>
            <w:r w:rsidRPr="00C673CB">
              <w:rPr>
                <w:rFonts w:eastAsia="Times New Roman"/>
                <w:bCs/>
                <w:color w:val="auto"/>
                <w:sz w:val="20"/>
                <w:szCs w:val="20"/>
                <w:lang w:val="lv-LV"/>
              </w:rPr>
              <w:t xml:space="preserve"> dabas takas. </w:t>
            </w:r>
            <w:r w:rsidRPr="00C673CB">
              <w:rPr>
                <w:rFonts w:eastAsia="Times New Roman"/>
                <w:bCs/>
                <w:color w:val="auto"/>
                <w:sz w:val="20"/>
                <w:szCs w:val="20"/>
                <w:lang w:val="la-Latn"/>
              </w:rPr>
              <w:t>Vienu no dabas takām plānots izveidot Ātrā</w:t>
            </w:r>
            <w:r w:rsidR="002F3D96">
              <w:rPr>
                <w:rFonts w:eastAsia="Times New Roman"/>
                <w:bCs/>
                <w:color w:val="auto"/>
                <w:sz w:val="20"/>
                <w:szCs w:val="20"/>
                <w:lang w:val="lv-LV"/>
              </w:rPr>
              <w:t xml:space="preserve"> </w:t>
            </w:r>
            <w:r w:rsidRPr="00C673CB">
              <w:rPr>
                <w:rFonts w:eastAsia="Times New Roman"/>
                <w:bCs/>
                <w:color w:val="auto"/>
                <w:sz w:val="20"/>
                <w:szCs w:val="20"/>
                <w:lang w:val="la-Latn"/>
              </w:rPr>
              <w:t>kalna apkārtnē, bet otru Gobdziņu klinšu apkārtnē.</w:t>
            </w:r>
          </w:p>
        </w:tc>
      </w:tr>
      <w:tr w:rsidR="002A7E13" w:rsidRPr="000007E3" w14:paraId="3013F4A2" w14:textId="77777777" w:rsidTr="00627006">
        <w:tc>
          <w:tcPr>
            <w:tcW w:w="555" w:type="dxa"/>
          </w:tcPr>
          <w:p w14:paraId="0EA76EBA" w14:textId="77777777" w:rsidR="002A7E13" w:rsidRPr="00087035"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484F993B" w14:textId="77777777" w:rsidR="002A7E13" w:rsidRPr="00087035" w:rsidRDefault="002A7E13" w:rsidP="00627006">
            <w:pPr>
              <w:jc w:val="left"/>
              <w:rPr>
                <w:rFonts w:eastAsia="Times New Roman"/>
                <w:bCs/>
                <w:color w:val="auto"/>
                <w:sz w:val="20"/>
                <w:szCs w:val="20"/>
                <w:lang w:val="lv-LV"/>
              </w:rPr>
            </w:pPr>
            <w:r w:rsidRPr="00087035">
              <w:rPr>
                <w:rFonts w:eastAsia="Times New Roman"/>
                <w:bCs/>
                <w:color w:val="auto"/>
                <w:sz w:val="20"/>
                <w:szCs w:val="20"/>
                <w:lang w:val="lv-LV"/>
              </w:rPr>
              <w:t>Tilts, tiltiņš</w:t>
            </w:r>
          </w:p>
        </w:tc>
        <w:tc>
          <w:tcPr>
            <w:tcW w:w="2175" w:type="dxa"/>
            <w:shd w:val="clear" w:color="auto" w:fill="auto"/>
          </w:tcPr>
          <w:p w14:paraId="30B64719" w14:textId="1191906D" w:rsidR="002A7E13" w:rsidRPr="00F3125F" w:rsidRDefault="00F3125F" w:rsidP="00627006">
            <w:pPr>
              <w:jc w:val="left"/>
              <w:rPr>
                <w:rFonts w:eastAsia="Times New Roman"/>
                <w:bCs/>
                <w:color w:val="auto"/>
                <w:sz w:val="20"/>
                <w:szCs w:val="20"/>
                <w:lang w:val="la-Latn"/>
              </w:rPr>
            </w:pPr>
            <w:r w:rsidRPr="00F3125F">
              <w:rPr>
                <w:rFonts w:eastAsia="Times New Roman"/>
                <w:bCs/>
                <w:color w:val="auto"/>
                <w:sz w:val="20"/>
                <w:szCs w:val="20"/>
                <w:lang w:val="la-Latn"/>
              </w:rPr>
              <w:t>1</w:t>
            </w:r>
          </w:p>
        </w:tc>
        <w:tc>
          <w:tcPr>
            <w:tcW w:w="6134" w:type="dxa"/>
            <w:shd w:val="clear" w:color="auto" w:fill="auto"/>
          </w:tcPr>
          <w:p w14:paraId="5BD25BAD" w14:textId="45BA82BF" w:rsidR="002A7E13" w:rsidRPr="00087035" w:rsidRDefault="00F3125F" w:rsidP="00932926">
            <w:pPr>
              <w:jc w:val="both"/>
              <w:rPr>
                <w:rFonts w:eastAsia="Times New Roman"/>
                <w:bCs/>
                <w:color w:val="auto"/>
                <w:sz w:val="20"/>
                <w:szCs w:val="20"/>
                <w:lang w:val="lv-LV"/>
              </w:rPr>
            </w:pPr>
            <w:r>
              <w:rPr>
                <w:rFonts w:eastAsia="Times New Roman"/>
                <w:bCs/>
                <w:color w:val="auto"/>
                <w:sz w:val="20"/>
                <w:szCs w:val="20"/>
                <w:lang w:val="lv-LV"/>
              </w:rPr>
              <w:t>Plānotajā dabas takas maršrutā Ventas labajā krastā nepieciešams</w:t>
            </w:r>
            <w:r w:rsidR="002A7E13" w:rsidRPr="00087035">
              <w:rPr>
                <w:rFonts w:eastAsia="Times New Roman"/>
                <w:bCs/>
                <w:color w:val="auto"/>
                <w:sz w:val="20"/>
                <w:szCs w:val="20"/>
                <w:lang w:val="la-Latn"/>
              </w:rPr>
              <w:t xml:space="preserve"> </w:t>
            </w:r>
            <w:r>
              <w:rPr>
                <w:rFonts w:eastAsia="Times New Roman"/>
                <w:bCs/>
                <w:color w:val="auto"/>
                <w:sz w:val="20"/>
                <w:szCs w:val="20"/>
                <w:lang w:val="lv-LV"/>
              </w:rPr>
              <w:t>izveidot tiltiņu pāri grāvim</w:t>
            </w:r>
            <w:r w:rsidR="002A7E13" w:rsidRPr="00087035">
              <w:rPr>
                <w:rFonts w:eastAsia="Times New Roman"/>
                <w:bCs/>
                <w:color w:val="auto"/>
                <w:sz w:val="20"/>
                <w:szCs w:val="20"/>
                <w:lang w:val="lv-LV"/>
              </w:rPr>
              <w:t>.</w:t>
            </w:r>
          </w:p>
        </w:tc>
      </w:tr>
      <w:tr w:rsidR="002A7E13" w:rsidRPr="00B17426" w14:paraId="2B400717" w14:textId="77777777" w:rsidTr="00F3125F">
        <w:tc>
          <w:tcPr>
            <w:tcW w:w="555" w:type="dxa"/>
          </w:tcPr>
          <w:p w14:paraId="089CBD34" w14:textId="77777777" w:rsidR="002A7E13" w:rsidRPr="00087035"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001318E9" w14:textId="77777777" w:rsidR="002A7E13" w:rsidRPr="00087035" w:rsidRDefault="002A7E13" w:rsidP="00627006">
            <w:pPr>
              <w:jc w:val="left"/>
              <w:rPr>
                <w:rFonts w:eastAsia="Times New Roman"/>
                <w:bCs/>
                <w:color w:val="auto"/>
                <w:sz w:val="20"/>
                <w:szCs w:val="20"/>
                <w:lang w:val="lv-LV"/>
              </w:rPr>
            </w:pPr>
            <w:r w:rsidRPr="00087035">
              <w:rPr>
                <w:rFonts w:eastAsia="Times New Roman"/>
                <w:bCs/>
                <w:color w:val="auto"/>
                <w:sz w:val="20"/>
                <w:szCs w:val="20"/>
                <w:lang w:val="lv-LV"/>
              </w:rPr>
              <w:t>Kāpnes</w:t>
            </w:r>
          </w:p>
        </w:tc>
        <w:tc>
          <w:tcPr>
            <w:tcW w:w="2175" w:type="dxa"/>
            <w:shd w:val="clear" w:color="auto" w:fill="FFFFFF" w:themeFill="background1"/>
          </w:tcPr>
          <w:p w14:paraId="77AF4BC7" w14:textId="41B42ED5" w:rsidR="002A7E13" w:rsidRPr="00F3125F" w:rsidRDefault="00F3125F" w:rsidP="00627006">
            <w:pPr>
              <w:jc w:val="left"/>
              <w:rPr>
                <w:rFonts w:eastAsia="Times New Roman"/>
                <w:bCs/>
                <w:color w:val="auto"/>
                <w:sz w:val="20"/>
                <w:szCs w:val="20"/>
              </w:rPr>
            </w:pPr>
            <w:r w:rsidRPr="00F3125F">
              <w:rPr>
                <w:rFonts w:eastAsia="Times New Roman"/>
                <w:bCs/>
                <w:color w:val="auto"/>
                <w:sz w:val="20"/>
                <w:szCs w:val="20"/>
              </w:rPr>
              <w:t>3</w:t>
            </w:r>
          </w:p>
        </w:tc>
        <w:tc>
          <w:tcPr>
            <w:tcW w:w="6134" w:type="dxa"/>
            <w:shd w:val="clear" w:color="auto" w:fill="auto"/>
          </w:tcPr>
          <w:p w14:paraId="1AFB06C9" w14:textId="77777777" w:rsidR="002A7E13" w:rsidRPr="00087035" w:rsidRDefault="002A7E13" w:rsidP="00932926">
            <w:pPr>
              <w:jc w:val="both"/>
              <w:rPr>
                <w:rFonts w:eastAsia="Times New Roman"/>
                <w:bCs/>
                <w:color w:val="auto"/>
                <w:sz w:val="20"/>
                <w:szCs w:val="20"/>
                <w:lang w:val="lv-LV"/>
              </w:rPr>
            </w:pPr>
            <w:r w:rsidRPr="00087035">
              <w:rPr>
                <w:rFonts w:eastAsia="Times New Roman"/>
                <w:bCs/>
                <w:color w:val="auto"/>
                <w:sz w:val="20"/>
                <w:szCs w:val="20"/>
                <w:lang w:val="lv-LV"/>
              </w:rPr>
              <w:t>Dabas takas nogāzēs jāierīko kāpnes.</w:t>
            </w:r>
          </w:p>
        </w:tc>
      </w:tr>
      <w:tr w:rsidR="002A7E13" w:rsidRPr="000007E3" w14:paraId="6072AE58" w14:textId="77777777" w:rsidTr="00627006">
        <w:tc>
          <w:tcPr>
            <w:tcW w:w="555" w:type="dxa"/>
          </w:tcPr>
          <w:p w14:paraId="525CCE6D" w14:textId="77777777" w:rsidR="002A7E13" w:rsidRPr="00AF59C7"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4D6819F7" w14:textId="77777777" w:rsidR="002A7E13" w:rsidRPr="00AF59C7" w:rsidRDefault="002A7E13" w:rsidP="00627006">
            <w:pPr>
              <w:jc w:val="left"/>
              <w:rPr>
                <w:rFonts w:eastAsia="Times New Roman"/>
                <w:bCs/>
                <w:color w:val="auto"/>
                <w:sz w:val="20"/>
                <w:szCs w:val="20"/>
                <w:lang w:val="lv-LV"/>
              </w:rPr>
            </w:pPr>
            <w:r w:rsidRPr="00AF59C7">
              <w:rPr>
                <w:rFonts w:eastAsia="Times New Roman"/>
                <w:bCs/>
                <w:color w:val="auto"/>
                <w:sz w:val="20"/>
                <w:szCs w:val="20"/>
                <w:lang w:val="lv-LV"/>
              </w:rPr>
              <w:t>Skatu platforma takas līmenī</w:t>
            </w:r>
          </w:p>
        </w:tc>
        <w:tc>
          <w:tcPr>
            <w:tcW w:w="2175" w:type="dxa"/>
            <w:shd w:val="clear" w:color="auto" w:fill="auto"/>
          </w:tcPr>
          <w:p w14:paraId="2DB907ED" w14:textId="77777777" w:rsidR="002A7E13" w:rsidRPr="00AF59C7" w:rsidRDefault="002A7E13" w:rsidP="00627006">
            <w:pPr>
              <w:jc w:val="left"/>
              <w:rPr>
                <w:rFonts w:eastAsia="Times New Roman"/>
                <w:bCs/>
                <w:color w:val="auto"/>
                <w:sz w:val="20"/>
                <w:szCs w:val="20"/>
                <w:lang w:val="lv-LV"/>
              </w:rPr>
            </w:pPr>
            <w:r w:rsidRPr="00AF59C7">
              <w:rPr>
                <w:rFonts w:eastAsia="Times New Roman"/>
                <w:bCs/>
                <w:color w:val="auto"/>
                <w:sz w:val="20"/>
                <w:szCs w:val="20"/>
                <w:lang w:val="lv-LV"/>
              </w:rPr>
              <w:t>2</w:t>
            </w:r>
          </w:p>
        </w:tc>
        <w:tc>
          <w:tcPr>
            <w:tcW w:w="6134" w:type="dxa"/>
            <w:shd w:val="clear" w:color="auto" w:fill="auto"/>
          </w:tcPr>
          <w:p w14:paraId="2E71D7DB" w14:textId="64809446" w:rsidR="002A7E13" w:rsidRPr="00AF59C7" w:rsidRDefault="002A7E13" w:rsidP="00932926">
            <w:pPr>
              <w:jc w:val="both"/>
              <w:rPr>
                <w:rFonts w:eastAsia="Times New Roman"/>
                <w:bCs/>
                <w:color w:val="auto"/>
                <w:sz w:val="20"/>
                <w:szCs w:val="20"/>
                <w:lang w:val="lv-LV"/>
              </w:rPr>
            </w:pPr>
            <w:r>
              <w:rPr>
                <w:rFonts w:eastAsia="Times New Roman"/>
                <w:bCs/>
                <w:color w:val="auto"/>
                <w:sz w:val="20"/>
                <w:szCs w:val="20"/>
                <w:lang w:val="la-Latn"/>
              </w:rPr>
              <w:t>Skatu platformas uz Gobdziņu klintīm un Ātrā</w:t>
            </w:r>
            <w:r w:rsidR="00C32973">
              <w:rPr>
                <w:rFonts w:eastAsia="Times New Roman"/>
                <w:bCs/>
                <w:color w:val="auto"/>
                <w:sz w:val="20"/>
                <w:szCs w:val="20"/>
                <w:lang w:val="lv-LV"/>
              </w:rPr>
              <w:t xml:space="preserve"> </w:t>
            </w:r>
            <w:r>
              <w:rPr>
                <w:rFonts w:eastAsia="Times New Roman"/>
                <w:bCs/>
                <w:color w:val="auto"/>
                <w:sz w:val="20"/>
                <w:szCs w:val="20"/>
                <w:lang w:val="la-Latn"/>
              </w:rPr>
              <w:t>kalna</w:t>
            </w:r>
            <w:r w:rsidRPr="00AF59C7">
              <w:rPr>
                <w:rFonts w:eastAsia="Times New Roman"/>
                <w:bCs/>
                <w:color w:val="auto"/>
                <w:sz w:val="20"/>
                <w:szCs w:val="20"/>
                <w:lang w:val="lv-LV"/>
              </w:rPr>
              <w:t>.</w:t>
            </w:r>
          </w:p>
        </w:tc>
      </w:tr>
      <w:tr w:rsidR="002A7E13" w:rsidRPr="00B17426" w14:paraId="686AA477" w14:textId="77777777" w:rsidTr="00627006">
        <w:tc>
          <w:tcPr>
            <w:tcW w:w="555" w:type="dxa"/>
          </w:tcPr>
          <w:p w14:paraId="2A97523E" w14:textId="77777777" w:rsidR="002A7E13" w:rsidRPr="00087035"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0A3ADA0F" w14:textId="77777777" w:rsidR="002A7E13" w:rsidRPr="00087035" w:rsidRDefault="002A7E13" w:rsidP="00627006">
            <w:pPr>
              <w:jc w:val="left"/>
              <w:rPr>
                <w:rFonts w:eastAsia="Times New Roman"/>
                <w:bCs/>
                <w:color w:val="auto"/>
                <w:sz w:val="20"/>
                <w:szCs w:val="20"/>
                <w:lang w:val="lv-LV"/>
              </w:rPr>
            </w:pPr>
            <w:r w:rsidRPr="00087035">
              <w:rPr>
                <w:rFonts w:eastAsia="Times New Roman"/>
                <w:bCs/>
                <w:color w:val="auto"/>
                <w:sz w:val="20"/>
                <w:szCs w:val="20"/>
                <w:lang w:val="lv-LV"/>
              </w:rPr>
              <w:t>Taku marķējuma zīme</w:t>
            </w:r>
          </w:p>
        </w:tc>
        <w:tc>
          <w:tcPr>
            <w:tcW w:w="2175" w:type="dxa"/>
            <w:shd w:val="clear" w:color="auto" w:fill="auto"/>
          </w:tcPr>
          <w:p w14:paraId="0ECC3A82" w14:textId="02834AB7" w:rsidR="002A7E13" w:rsidRPr="003E5391" w:rsidRDefault="003E5391" w:rsidP="00627006">
            <w:pPr>
              <w:jc w:val="left"/>
              <w:rPr>
                <w:rFonts w:eastAsia="Times New Roman"/>
                <w:bCs/>
                <w:color w:val="auto"/>
                <w:sz w:val="20"/>
                <w:szCs w:val="20"/>
              </w:rPr>
            </w:pPr>
            <w:r w:rsidRPr="003E5391">
              <w:rPr>
                <w:rFonts w:eastAsia="Times New Roman"/>
                <w:bCs/>
                <w:color w:val="auto"/>
                <w:sz w:val="20"/>
                <w:szCs w:val="20"/>
              </w:rPr>
              <w:t>6</w:t>
            </w:r>
          </w:p>
        </w:tc>
        <w:tc>
          <w:tcPr>
            <w:tcW w:w="6134" w:type="dxa"/>
            <w:shd w:val="clear" w:color="auto" w:fill="auto"/>
          </w:tcPr>
          <w:p w14:paraId="4BED4486" w14:textId="492C4336" w:rsidR="002A7E13" w:rsidRPr="00087035" w:rsidRDefault="002A7E13" w:rsidP="00932926">
            <w:pPr>
              <w:jc w:val="both"/>
              <w:rPr>
                <w:rFonts w:eastAsia="Times New Roman"/>
                <w:bCs/>
                <w:color w:val="auto"/>
                <w:sz w:val="20"/>
                <w:szCs w:val="20"/>
                <w:lang w:val="lv-LV"/>
              </w:rPr>
            </w:pPr>
            <w:r w:rsidRPr="00087035">
              <w:rPr>
                <w:rFonts w:eastAsia="Times New Roman"/>
                <w:bCs/>
                <w:color w:val="auto"/>
                <w:sz w:val="20"/>
                <w:szCs w:val="20"/>
                <w:lang w:val="lv-LV"/>
              </w:rPr>
              <w:t>Taku marķējuma stabi</w:t>
            </w:r>
            <w:r w:rsidR="003E5391">
              <w:rPr>
                <w:rFonts w:eastAsia="Times New Roman"/>
                <w:bCs/>
                <w:color w:val="auto"/>
                <w:sz w:val="20"/>
                <w:szCs w:val="20"/>
                <w:lang w:val="lv-LV"/>
              </w:rPr>
              <w:t xml:space="preserve"> tiek izvietoti taku sākumā </w:t>
            </w:r>
            <w:r w:rsidRPr="00087035">
              <w:rPr>
                <w:rFonts w:eastAsia="Times New Roman"/>
                <w:bCs/>
                <w:color w:val="auto"/>
                <w:sz w:val="20"/>
                <w:szCs w:val="20"/>
                <w:lang w:val="lv-LV"/>
              </w:rPr>
              <w:t xml:space="preserve">un </w:t>
            </w:r>
            <w:r w:rsidR="003E5391">
              <w:rPr>
                <w:rFonts w:eastAsia="Times New Roman"/>
                <w:bCs/>
                <w:color w:val="auto"/>
                <w:sz w:val="20"/>
                <w:szCs w:val="20"/>
                <w:lang w:val="lv-LV"/>
              </w:rPr>
              <w:t>krustojumos, kā arī laivotājiem redzamās vietās pie Ventas.</w:t>
            </w:r>
          </w:p>
        </w:tc>
      </w:tr>
      <w:tr w:rsidR="002A7E13" w:rsidRPr="00300244" w14:paraId="67660DA4" w14:textId="77777777" w:rsidTr="00627006">
        <w:tc>
          <w:tcPr>
            <w:tcW w:w="555" w:type="dxa"/>
          </w:tcPr>
          <w:p w14:paraId="6D7D7B3F" w14:textId="77777777" w:rsidR="002A7E13" w:rsidRPr="00C97011"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01EE1D65" w14:textId="77777777" w:rsidR="002A7E13" w:rsidRPr="00C97011" w:rsidRDefault="002A7E13" w:rsidP="00627006">
            <w:pPr>
              <w:jc w:val="left"/>
              <w:rPr>
                <w:rFonts w:eastAsia="Times New Roman"/>
                <w:bCs/>
                <w:color w:val="auto"/>
                <w:sz w:val="20"/>
                <w:szCs w:val="20"/>
                <w:lang w:val="lv-LV"/>
              </w:rPr>
            </w:pPr>
            <w:r w:rsidRPr="00C97011">
              <w:rPr>
                <w:rFonts w:eastAsia="Times New Roman"/>
                <w:bCs/>
                <w:color w:val="auto"/>
                <w:sz w:val="20"/>
                <w:szCs w:val="20"/>
                <w:lang w:val="lv-LV"/>
              </w:rPr>
              <w:t>Norāde – virziena dēlis</w:t>
            </w:r>
          </w:p>
        </w:tc>
        <w:tc>
          <w:tcPr>
            <w:tcW w:w="2175" w:type="dxa"/>
            <w:shd w:val="clear" w:color="auto" w:fill="auto"/>
          </w:tcPr>
          <w:p w14:paraId="26EA68C3" w14:textId="2D06BBD1" w:rsidR="002A7E13" w:rsidRPr="003E5391" w:rsidRDefault="003E5391" w:rsidP="00627006">
            <w:pPr>
              <w:jc w:val="left"/>
              <w:rPr>
                <w:rFonts w:eastAsia="Times New Roman"/>
                <w:bCs/>
                <w:color w:val="auto"/>
                <w:sz w:val="20"/>
                <w:szCs w:val="20"/>
                <w:highlight w:val="yellow"/>
              </w:rPr>
            </w:pPr>
            <w:r w:rsidRPr="003E5391">
              <w:rPr>
                <w:rFonts w:eastAsia="Times New Roman"/>
                <w:bCs/>
                <w:color w:val="auto"/>
                <w:sz w:val="20"/>
                <w:szCs w:val="20"/>
              </w:rPr>
              <w:t>15</w:t>
            </w:r>
          </w:p>
        </w:tc>
        <w:tc>
          <w:tcPr>
            <w:tcW w:w="6134" w:type="dxa"/>
            <w:shd w:val="clear" w:color="auto" w:fill="auto"/>
          </w:tcPr>
          <w:p w14:paraId="09C1B5BF" w14:textId="7E90B176" w:rsidR="002A7E13" w:rsidRPr="00C97011" w:rsidRDefault="002A7E13" w:rsidP="00932926">
            <w:pPr>
              <w:jc w:val="both"/>
              <w:rPr>
                <w:rFonts w:eastAsia="Times New Roman"/>
                <w:bCs/>
                <w:color w:val="auto"/>
                <w:sz w:val="20"/>
                <w:szCs w:val="20"/>
                <w:lang w:val="lv-LV"/>
              </w:rPr>
            </w:pPr>
            <w:r w:rsidRPr="00C97011">
              <w:rPr>
                <w:rFonts w:eastAsia="Times New Roman"/>
                <w:bCs/>
                <w:color w:val="auto"/>
                <w:sz w:val="20"/>
                <w:szCs w:val="20"/>
                <w:lang w:val="lv-LV"/>
              </w:rPr>
              <w:t xml:space="preserve">Dabas takām jābūt marķētām ar skaidrām virziena norādēm, kā arī jāizvieto norādes ar attālumiem līdz apskates objektiem. </w:t>
            </w:r>
            <w:r w:rsidR="003E5391">
              <w:rPr>
                <w:rFonts w:eastAsia="Times New Roman"/>
                <w:bCs/>
                <w:color w:val="auto"/>
                <w:sz w:val="20"/>
                <w:szCs w:val="20"/>
                <w:lang w:val="lv-LV"/>
              </w:rPr>
              <w:t>Nepieciešams izvietot arī laivotājiem do</w:t>
            </w:r>
            <w:r w:rsidR="00C32973">
              <w:rPr>
                <w:rFonts w:eastAsia="Times New Roman"/>
                <w:bCs/>
                <w:color w:val="auto"/>
                <w:sz w:val="20"/>
                <w:szCs w:val="20"/>
                <w:lang w:val="lv-LV"/>
              </w:rPr>
              <w:t>mātas norādes uz tūrisma un aps</w:t>
            </w:r>
            <w:r w:rsidR="003E5391">
              <w:rPr>
                <w:rFonts w:eastAsia="Times New Roman"/>
                <w:bCs/>
                <w:color w:val="auto"/>
                <w:sz w:val="20"/>
                <w:szCs w:val="20"/>
                <w:lang w:val="lv-LV"/>
              </w:rPr>
              <w:t>k</w:t>
            </w:r>
            <w:r w:rsidR="00C32973">
              <w:rPr>
                <w:rFonts w:eastAsia="Times New Roman"/>
                <w:bCs/>
                <w:color w:val="auto"/>
                <w:sz w:val="20"/>
                <w:szCs w:val="20"/>
                <w:lang w:val="lv-LV"/>
              </w:rPr>
              <w:t>a</w:t>
            </w:r>
            <w:r w:rsidR="003E5391">
              <w:rPr>
                <w:rFonts w:eastAsia="Times New Roman"/>
                <w:bCs/>
                <w:color w:val="auto"/>
                <w:sz w:val="20"/>
                <w:szCs w:val="20"/>
                <w:lang w:val="lv-LV"/>
              </w:rPr>
              <w:t xml:space="preserve">tes objektiem </w:t>
            </w:r>
            <w:r w:rsidR="003E5391">
              <w:rPr>
                <w:rFonts w:eastAsia="Times New Roman"/>
                <w:bCs/>
                <w:color w:val="auto"/>
                <w:sz w:val="20"/>
                <w:szCs w:val="20"/>
                <w:lang w:val="lv-LV"/>
              </w:rPr>
              <w:lastRenderedPageBreak/>
              <w:t>no Ventas puses.</w:t>
            </w:r>
          </w:p>
        </w:tc>
      </w:tr>
      <w:tr w:rsidR="002A7E13" w:rsidRPr="00C97011" w14:paraId="3180F35E" w14:textId="77777777" w:rsidTr="00627006">
        <w:tc>
          <w:tcPr>
            <w:tcW w:w="555" w:type="dxa"/>
          </w:tcPr>
          <w:p w14:paraId="512641B1" w14:textId="77777777" w:rsidR="002A7E13" w:rsidRPr="00C97011"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43B2F978" w14:textId="77777777" w:rsidR="002A7E13" w:rsidRPr="003E5391" w:rsidRDefault="002A7E13" w:rsidP="00627006">
            <w:pPr>
              <w:jc w:val="left"/>
              <w:rPr>
                <w:rFonts w:eastAsia="Times New Roman"/>
                <w:bCs/>
                <w:color w:val="auto"/>
                <w:sz w:val="20"/>
                <w:szCs w:val="20"/>
                <w:lang w:val="lv-LV"/>
              </w:rPr>
            </w:pPr>
            <w:r w:rsidRPr="003E5391">
              <w:rPr>
                <w:rFonts w:eastAsia="Times New Roman"/>
                <w:bCs/>
                <w:color w:val="auto"/>
                <w:sz w:val="20"/>
                <w:szCs w:val="20"/>
                <w:lang w:val="lv-LV"/>
              </w:rPr>
              <w:t>Norāde – lielā (autobraucējiem) virziena dēlis</w:t>
            </w:r>
          </w:p>
        </w:tc>
        <w:tc>
          <w:tcPr>
            <w:tcW w:w="2175" w:type="dxa"/>
            <w:shd w:val="clear" w:color="auto" w:fill="auto"/>
          </w:tcPr>
          <w:p w14:paraId="44194616" w14:textId="73BC3E0B" w:rsidR="002A7E13" w:rsidRPr="003E5391" w:rsidRDefault="003E5391" w:rsidP="00627006">
            <w:pPr>
              <w:jc w:val="left"/>
              <w:rPr>
                <w:rFonts w:eastAsia="Times New Roman"/>
                <w:bCs/>
                <w:color w:val="auto"/>
                <w:sz w:val="20"/>
                <w:szCs w:val="20"/>
              </w:rPr>
            </w:pPr>
            <w:r w:rsidRPr="003E5391">
              <w:rPr>
                <w:rFonts w:eastAsia="Times New Roman"/>
                <w:bCs/>
                <w:color w:val="auto"/>
                <w:sz w:val="20"/>
                <w:szCs w:val="20"/>
              </w:rPr>
              <w:t>7</w:t>
            </w:r>
          </w:p>
        </w:tc>
        <w:tc>
          <w:tcPr>
            <w:tcW w:w="6134" w:type="dxa"/>
            <w:shd w:val="clear" w:color="auto" w:fill="auto"/>
          </w:tcPr>
          <w:p w14:paraId="18A29D80" w14:textId="77777777" w:rsidR="002A7E13" w:rsidRPr="00C97011" w:rsidRDefault="002A7E13" w:rsidP="00932926">
            <w:pPr>
              <w:jc w:val="both"/>
              <w:rPr>
                <w:rFonts w:eastAsia="Times New Roman"/>
                <w:bCs/>
                <w:color w:val="auto"/>
                <w:sz w:val="20"/>
                <w:szCs w:val="20"/>
                <w:lang w:val="la-Latn"/>
              </w:rPr>
            </w:pPr>
            <w:r w:rsidRPr="003E5391">
              <w:rPr>
                <w:rFonts w:eastAsia="Times New Roman"/>
                <w:bCs/>
                <w:color w:val="auto"/>
                <w:sz w:val="20"/>
                <w:szCs w:val="20"/>
                <w:lang w:val="lv-LV"/>
              </w:rPr>
              <w:t>Izvietot skaidras ceļa norādes uz dabas takām</w:t>
            </w:r>
            <w:r w:rsidRPr="003E5391">
              <w:rPr>
                <w:rFonts w:eastAsia="Times New Roman"/>
                <w:bCs/>
                <w:color w:val="auto"/>
                <w:sz w:val="20"/>
                <w:szCs w:val="20"/>
                <w:lang w:val="la-Latn"/>
              </w:rPr>
              <w:t xml:space="preserve">, </w:t>
            </w:r>
            <w:r w:rsidRPr="003E5391">
              <w:rPr>
                <w:rFonts w:eastAsia="Times New Roman"/>
                <w:bCs/>
                <w:color w:val="auto"/>
                <w:sz w:val="20"/>
                <w:szCs w:val="20"/>
                <w:lang w:val="lv-LV"/>
              </w:rPr>
              <w:t>apska</w:t>
            </w:r>
            <w:r w:rsidRPr="003E5391">
              <w:rPr>
                <w:rFonts w:eastAsia="Times New Roman"/>
                <w:bCs/>
                <w:color w:val="auto"/>
                <w:sz w:val="20"/>
                <w:szCs w:val="20"/>
                <w:lang w:val="la-Latn"/>
              </w:rPr>
              <w:t>tes objektiem, atpūtas vietām un kempingiem.</w:t>
            </w:r>
          </w:p>
        </w:tc>
      </w:tr>
      <w:tr w:rsidR="002A7E13" w:rsidRPr="000007E3" w14:paraId="3AEE5BF9" w14:textId="77777777" w:rsidTr="00627006">
        <w:tc>
          <w:tcPr>
            <w:tcW w:w="555" w:type="dxa"/>
          </w:tcPr>
          <w:p w14:paraId="3B053C02" w14:textId="77777777" w:rsidR="002A7E13" w:rsidRPr="00841898"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52DBF0EB" w14:textId="77777777" w:rsidR="002A7E13" w:rsidRPr="00841898" w:rsidRDefault="002A7E13" w:rsidP="00627006">
            <w:pPr>
              <w:jc w:val="left"/>
              <w:rPr>
                <w:rFonts w:eastAsia="Times New Roman"/>
                <w:bCs/>
                <w:color w:val="auto"/>
                <w:sz w:val="20"/>
                <w:szCs w:val="20"/>
                <w:lang w:val="lv-LV"/>
              </w:rPr>
            </w:pPr>
            <w:r w:rsidRPr="00841898">
              <w:rPr>
                <w:rFonts w:eastAsia="Times New Roman"/>
                <w:bCs/>
                <w:color w:val="auto"/>
                <w:sz w:val="20"/>
                <w:szCs w:val="20"/>
                <w:lang w:val="lv-LV"/>
              </w:rPr>
              <w:t>Informācijas stends mazais, vertikāls</w:t>
            </w:r>
          </w:p>
        </w:tc>
        <w:tc>
          <w:tcPr>
            <w:tcW w:w="2175" w:type="dxa"/>
            <w:shd w:val="clear" w:color="auto" w:fill="auto"/>
          </w:tcPr>
          <w:p w14:paraId="5AB63931" w14:textId="77777777" w:rsidR="002A7E13" w:rsidRPr="00841898" w:rsidRDefault="002A7E13" w:rsidP="00627006">
            <w:pPr>
              <w:jc w:val="left"/>
              <w:rPr>
                <w:rFonts w:eastAsia="Times New Roman"/>
                <w:bCs/>
                <w:color w:val="auto"/>
                <w:sz w:val="20"/>
                <w:szCs w:val="20"/>
                <w:lang w:val="la-Latn"/>
              </w:rPr>
            </w:pPr>
            <w:r w:rsidRPr="00841898">
              <w:rPr>
                <w:rFonts w:eastAsia="Times New Roman"/>
                <w:bCs/>
                <w:color w:val="auto"/>
                <w:sz w:val="20"/>
                <w:szCs w:val="20"/>
                <w:lang w:val="la-Latn"/>
              </w:rPr>
              <w:t>4</w:t>
            </w:r>
          </w:p>
        </w:tc>
        <w:tc>
          <w:tcPr>
            <w:tcW w:w="6134" w:type="dxa"/>
            <w:shd w:val="clear" w:color="auto" w:fill="auto"/>
          </w:tcPr>
          <w:p w14:paraId="1BBCF421" w14:textId="779CE1EC" w:rsidR="002A7E13" w:rsidRPr="00841898" w:rsidRDefault="002A7E13">
            <w:pPr>
              <w:jc w:val="both"/>
              <w:rPr>
                <w:rFonts w:eastAsia="Times New Roman"/>
                <w:bCs/>
                <w:color w:val="auto"/>
                <w:sz w:val="20"/>
                <w:szCs w:val="20"/>
                <w:lang w:val="la-Latn"/>
              </w:rPr>
            </w:pPr>
            <w:r w:rsidRPr="00841898">
              <w:rPr>
                <w:rFonts w:eastAsia="Times New Roman"/>
                <w:bCs/>
                <w:color w:val="auto"/>
                <w:sz w:val="20"/>
                <w:szCs w:val="20"/>
                <w:lang w:val="lv-LV"/>
              </w:rPr>
              <w:t>Dabas taku sākumā jāizvieto informācijas stends ar aprakstu par maršrutu un tajā iekļautajiem apskates objektiem, takas apmeklēšanas noteikumiem, karti ar iezīmētu dabas takas maršrutu un apskates objektiem.</w:t>
            </w:r>
            <w:r w:rsidRPr="00841898">
              <w:rPr>
                <w:rFonts w:eastAsia="Times New Roman"/>
                <w:bCs/>
                <w:color w:val="auto"/>
                <w:sz w:val="20"/>
                <w:szCs w:val="20"/>
                <w:lang w:val="la-Latn"/>
              </w:rPr>
              <w:t xml:space="preserve"> Informācijas stendu nepieciešams izvietot arī pie Ātrajām klintīm no Ventas puses, lai to varētu redzēt laivotāji; kā arī plānotajā atpūtas vietā Ventas labajā krastā jaunās dabas takas maršrut</w:t>
            </w:r>
            <w:r w:rsidR="001D0EC2">
              <w:rPr>
                <w:rFonts w:eastAsia="Times New Roman"/>
                <w:bCs/>
                <w:color w:val="auto"/>
                <w:sz w:val="20"/>
                <w:szCs w:val="20"/>
                <w:lang w:val="lv-LV"/>
              </w:rPr>
              <w:t>ā</w:t>
            </w:r>
            <w:r w:rsidRPr="00841898">
              <w:rPr>
                <w:rFonts w:eastAsia="Times New Roman"/>
                <w:bCs/>
                <w:color w:val="auto"/>
                <w:sz w:val="20"/>
                <w:szCs w:val="20"/>
                <w:lang w:val="la-Latn"/>
              </w:rPr>
              <w:t>.</w:t>
            </w:r>
          </w:p>
        </w:tc>
      </w:tr>
      <w:tr w:rsidR="002A7E13" w:rsidRPr="000007E3" w14:paraId="6A75EA36" w14:textId="77777777" w:rsidTr="00627006">
        <w:tc>
          <w:tcPr>
            <w:tcW w:w="555" w:type="dxa"/>
          </w:tcPr>
          <w:p w14:paraId="654B2BF5" w14:textId="77777777" w:rsidR="002A7E13" w:rsidRPr="00B709BF"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0FE2414E" w14:textId="77777777" w:rsidR="002A7E13" w:rsidRPr="00B709BF" w:rsidRDefault="002A7E13" w:rsidP="00627006">
            <w:pPr>
              <w:jc w:val="left"/>
              <w:rPr>
                <w:rFonts w:eastAsia="Times New Roman"/>
                <w:bCs/>
                <w:color w:val="auto"/>
                <w:sz w:val="20"/>
                <w:szCs w:val="20"/>
                <w:lang w:val="lv-LV"/>
              </w:rPr>
            </w:pPr>
            <w:r w:rsidRPr="00B709BF">
              <w:rPr>
                <w:rFonts w:eastAsia="Times New Roman"/>
                <w:bCs/>
                <w:color w:val="auto"/>
                <w:sz w:val="20"/>
                <w:szCs w:val="20"/>
                <w:lang w:val="lv-LV"/>
              </w:rPr>
              <w:t>Informācijas stends lielais vertikāls divdaļīgs</w:t>
            </w:r>
          </w:p>
        </w:tc>
        <w:tc>
          <w:tcPr>
            <w:tcW w:w="2175" w:type="dxa"/>
            <w:shd w:val="clear" w:color="auto" w:fill="auto"/>
          </w:tcPr>
          <w:p w14:paraId="75F00501" w14:textId="77777777" w:rsidR="002A7E13" w:rsidRPr="00B709BF" w:rsidRDefault="002A7E13" w:rsidP="00627006">
            <w:pPr>
              <w:jc w:val="left"/>
              <w:rPr>
                <w:rFonts w:eastAsia="Times New Roman"/>
                <w:bCs/>
                <w:color w:val="auto"/>
                <w:sz w:val="20"/>
                <w:szCs w:val="20"/>
                <w:lang w:val="lv-LV"/>
              </w:rPr>
            </w:pPr>
            <w:r w:rsidRPr="00B709BF">
              <w:rPr>
                <w:rFonts w:eastAsia="Times New Roman"/>
                <w:bCs/>
                <w:color w:val="auto"/>
                <w:sz w:val="20"/>
                <w:szCs w:val="20"/>
                <w:lang w:val="lv-LV"/>
              </w:rPr>
              <w:t>2</w:t>
            </w:r>
          </w:p>
        </w:tc>
        <w:tc>
          <w:tcPr>
            <w:tcW w:w="6134" w:type="dxa"/>
            <w:shd w:val="clear" w:color="auto" w:fill="auto"/>
          </w:tcPr>
          <w:p w14:paraId="13FCF5FF" w14:textId="77777777" w:rsidR="002A7E13" w:rsidRPr="00B709BF" w:rsidRDefault="002A7E13">
            <w:pPr>
              <w:jc w:val="both"/>
              <w:rPr>
                <w:rFonts w:eastAsia="Times New Roman"/>
                <w:bCs/>
                <w:color w:val="auto"/>
                <w:sz w:val="20"/>
                <w:szCs w:val="20"/>
                <w:lang w:val="la-Latn"/>
              </w:rPr>
            </w:pPr>
            <w:r w:rsidRPr="00B709BF">
              <w:rPr>
                <w:rFonts w:eastAsia="Times New Roman"/>
                <w:bCs/>
                <w:color w:val="auto"/>
                <w:sz w:val="20"/>
                <w:szCs w:val="20"/>
                <w:lang w:val="la-Latn"/>
              </w:rPr>
              <w:t>Informācijas stends ar DL kartoshēmu, kā arī informāciju par apskates un tūrisma objektiem. Vienu stendu rekomendēts izvietot Ventas kreisajā krastā (krustojumā ar Kalpaka piemiņas zīmi), savukārt otru Ventas labajā krastā Jaunmuižā pie plānotās norādes zīmes uz dabas taku.</w:t>
            </w:r>
          </w:p>
        </w:tc>
      </w:tr>
      <w:tr w:rsidR="002A7E13" w:rsidRPr="00B17426" w14:paraId="4B1AC7FA" w14:textId="77777777" w:rsidTr="00627006">
        <w:tc>
          <w:tcPr>
            <w:tcW w:w="555" w:type="dxa"/>
          </w:tcPr>
          <w:p w14:paraId="48A70AC2" w14:textId="77777777" w:rsidR="002A7E13" w:rsidRPr="00841898"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4B5498F4" w14:textId="77777777" w:rsidR="002A7E13" w:rsidRPr="003E5391" w:rsidRDefault="002A7E13" w:rsidP="00627006">
            <w:pPr>
              <w:jc w:val="left"/>
              <w:rPr>
                <w:rFonts w:eastAsia="Times New Roman"/>
                <w:bCs/>
                <w:color w:val="auto"/>
                <w:sz w:val="20"/>
                <w:szCs w:val="20"/>
                <w:lang w:val="lv-LV"/>
              </w:rPr>
            </w:pPr>
            <w:r w:rsidRPr="003E5391">
              <w:rPr>
                <w:rFonts w:eastAsia="Times New Roman"/>
                <w:bCs/>
                <w:color w:val="auto"/>
                <w:sz w:val="20"/>
                <w:szCs w:val="20"/>
                <w:lang w:val="lv-LV"/>
              </w:rPr>
              <w:t>Informācijas stends mazais, katedras tipa</w:t>
            </w:r>
          </w:p>
        </w:tc>
        <w:tc>
          <w:tcPr>
            <w:tcW w:w="2175" w:type="dxa"/>
            <w:shd w:val="clear" w:color="auto" w:fill="auto"/>
          </w:tcPr>
          <w:p w14:paraId="077CB8BD" w14:textId="5DBCFD2D" w:rsidR="002A7E13" w:rsidRPr="003E5391" w:rsidRDefault="003E5391" w:rsidP="00627006">
            <w:pPr>
              <w:jc w:val="left"/>
              <w:rPr>
                <w:rFonts w:eastAsia="Times New Roman"/>
                <w:bCs/>
                <w:color w:val="auto"/>
                <w:sz w:val="20"/>
                <w:szCs w:val="20"/>
              </w:rPr>
            </w:pPr>
            <w:r w:rsidRPr="003E5391">
              <w:rPr>
                <w:rFonts w:eastAsia="Times New Roman"/>
                <w:bCs/>
                <w:color w:val="auto"/>
                <w:sz w:val="20"/>
                <w:szCs w:val="20"/>
              </w:rPr>
              <w:t>8</w:t>
            </w:r>
          </w:p>
        </w:tc>
        <w:tc>
          <w:tcPr>
            <w:tcW w:w="6134" w:type="dxa"/>
            <w:shd w:val="clear" w:color="auto" w:fill="auto"/>
          </w:tcPr>
          <w:p w14:paraId="56C7D3F2" w14:textId="4641C7BB" w:rsidR="002A7E13" w:rsidRPr="00841898" w:rsidRDefault="002A7E13">
            <w:pPr>
              <w:jc w:val="both"/>
              <w:rPr>
                <w:rFonts w:eastAsia="Times New Roman"/>
                <w:bCs/>
                <w:color w:val="auto"/>
                <w:sz w:val="20"/>
                <w:szCs w:val="20"/>
                <w:lang w:val="lv-LV"/>
              </w:rPr>
            </w:pPr>
            <w:r w:rsidRPr="003E5391">
              <w:rPr>
                <w:rFonts w:eastAsia="Times New Roman"/>
                <w:bCs/>
                <w:color w:val="auto"/>
                <w:sz w:val="20"/>
                <w:szCs w:val="20"/>
                <w:lang w:val="la-Latn"/>
              </w:rPr>
              <w:t>Pie plānotaj</w:t>
            </w:r>
            <w:r w:rsidR="00C32973">
              <w:rPr>
                <w:rFonts w:eastAsia="Times New Roman"/>
                <w:bCs/>
                <w:color w:val="auto"/>
                <w:sz w:val="20"/>
                <w:szCs w:val="20"/>
                <w:lang w:val="la-Latn"/>
              </w:rPr>
              <w:t>ās dabas takās iekļautajiem aps</w:t>
            </w:r>
            <w:r w:rsidRPr="003E5391">
              <w:rPr>
                <w:rFonts w:eastAsia="Times New Roman"/>
                <w:bCs/>
                <w:color w:val="auto"/>
                <w:sz w:val="20"/>
                <w:szCs w:val="20"/>
                <w:lang w:val="la-Latn"/>
              </w:rPr>
              <w:t>kates objektiem izvietot</w:t>
            </w:r>
            <w:r w:rsidRPr="003E5391">
              <w:rPr>
                <w:rFonts w:eastAsia="Times New Roman"/>
                <w:bCs/>
                <w:color w:val="auto"/>
                <w:sz w:val="20"/>
                <w:szCs w:val="20"/>
                <w:lang w:val="lv-LV"/>
              </w:rPr>
              <w:t xml:space="preserve"> katedras veida informācijas stendus, iepazīstinot takas apmeklētājus ar sastopamajiem biotopiem, sugām un dabas procesiem, kā arī ar kultūrvēsturiskajām un militārā mantojuma vērtībām.</w:t>
            </w:r>
          </w:p>
        </w:tc>
      </w:tr>
      <w:tr w:rsidR="002A7E13" w:rsidRPr="000007E3" w14:paraId="72FD14CE" w14:textId="77777777" w:rsidTr="00627006">
        <w:tc>
          <w:tcPr>
            <w:tcW w:w="555" w:type="dxa"/>
          </w:tcPr>
          <w:p w14:paraId="5D768C39" w14:textId="77777777" w:rsidR="002A7E13" w:rsidRPr="00770565" w:rsidRDefault="002A7E13" w:rsidP="00F74F09">
            <w:pPr>
              <w:pStyle w:val="ListParagraph"/>
              <w:numPr>
                <w:ilvl w:val="0"/>
                <w:numId w:val="39"/>
              </w:numPr>
              <w:ind w:left="360"/>
              <w:rPr>
                <w:rFonts w:eastAsia="Times New Roman"/>
                <w:sz w:val="20"/>
                <w:szCs w:val="20"/>
                <w:lang w:val="lv-LV"/>
              </w:rPr>
            </w:pPr>
          </w:p>
        </w:tc>
        <w:tc>
          <w:tcPr>
            <w:tcW w:w="4710" w:type="dxa"/>
            <w:shd w:val="clear" w:color="auto" w:fill="auto"/>
          </w:tcPr>
          <w:p w14:paraId="27EE4EB6" w14:textId="77777777" w:rsidR="002A7E13" w:rsidRPr="00770565" w:rsidRDefault="002A7E13" w:rsidP="00627006">
            <w:pPr>
              <w:jc w:val="left"/>
              <w:rPr>
                <w:rFonts w:eastAsia="Times New Roman"/>
                <w:bCs/>
                <w:color w:val="auto"/>
                <w:sz w:val="20"/>
                <w:szCs w:val="20"/>
                <w:lang w:val="lv-LV"/>
              </w:rPr>
            </w:pPr>
            <w:r w:rsidRPr="00770565">
              <w:rPr>
                <w:rFonts w:eastAsia="Times New Roman"/>
                <w:bCs/>
                <w:color w:val="auto"/>
                <w:sz w:val="20"/>
                <w:szCs w:val="20"/>
                <w:lang w:val="lv-LV"/>
              </w:rPr>
              <w:t>Ceļazīme</w:t>
            </w:r>
          </w:p>
        </w:tc>
        <w:tc>
          <w:tcPr>
            <w:tcW w:w="2175" w:type="dxa"/>
            <w:shd w:val="clear" w:color="auto" w:fill="auto"/>
          </w:tcPr>
          <w:p w14:paraId="7C4E5416" w14:textId="77777777" w:rsidR="002A7E13" w:rsidRPr="00770565" w:rsidRDefault="002A7E13" w:rsidP="00627006">
            <w:pPr>
              <w:jc w:val="left"/>
              <w:rPr>
                <w:rFonts w:eastAsia="Times New Roman"/>
                <w:bCs/>
                <w:color w:val="auto"/>
                <w:sz w:val="20"/>
                <w:szCs w:val="20"/>
                <w:lang w:val="lv-LV"/>
              </w:rPr>
            </w:pPr>
            <w:r w:rsidRPr="00770565">
              <w:rPr>
                <w:rFonts w:eastAsia="Times New Roman"/>
                <w:bCs/>
                <w:color w:val="auto"/>
                <w:sz w:val="20"/>
                <w:szCs w:val="20"/>
                <w:lang w:val="lv-LV"/>
              </w:rPr>
              <w:t>2</w:t>
            </w:r>
          </w:p>
        </w:tc>
        <w:tc>
          <w:tcPr>
            <w:tcW w:w="6134" w:type="dxa"/>
            <w:shd w:val="clear" w:color="auto" w:fill="auto"/>
          </w:tcPr>
          <w:p w14:paraId="63FCC421" w14:textId="3EF2657A" w:rsidR="002A7E13" w:rsidRPr="00770565" w:rsidRDefault="002A7E13">
            <w:pPr>
              <w:jc w:val="both"/>
              <w:rPr>
                <w:rFonts w:eastAsia="Times New Roman"/>
                <w:bCs/>
                <w:color w:val="auto"/>
                <w:sz w:val="20"/>
                <w:szCs w:val="20"/>
                <w:lang w:val="lv-LV"/>
              </w:rPr>
            </w:pPr>
            <w:r w:rsidRPr="00770565">
              <w:rPr>
                <w:rFonts w:eastAsia="Times New Roman"/>
                <w:bCs/>
                <w:color w:val="auto"/>
                <w:sz w:val="20"/>
                <w:szCs w:val="20"/>
                <w:lang w:val="la-Latn"/>
              </w:rPr>
              <w:t xml:space="preserve">Esošajā stāvlaukumā pie Varkaļu kempinga, kā arī plānotajā stāvlaukumā pie dabas takas Ventas labajā krastā </w:t>
            </w:r>
            <w:r w:rsidRPr="00770565">
              <w:rPr>
                <w:rFonts w:eastAsia="Times New Roman"/>
                <w:bCs/>
                <w:color w:val="auto"/>
                <w:sz w:val="20"/>
                <w:szCs w:val="20"/>
                <w:lang w:val="lv-LV"/>
              </w:rPr>
              <w:t xml:space="preserve">ierīkot stāvvietu apzīmējošu ceļa zīmi </w:t>
            </w:r>
            <w:r w:rsidR="001D0EC2">
              <w:rPr>
                <w:rFonts w:eastAsia="Times New Roman"/>
                <w:bCs/>
                <w:color w:val="auto"/>
                <w:sz w:val="20"/>
                <w:szCs w:val="20"/>
                <w:lang w:val="lv-LV"/>
              </w:rPr>
              <w:t>N</w:t>
            </w:r>
            <w:r w:rsidR="00C32973">
              <w:rPr>
                <w:rFonts w:eastAsia="Times New Roman"/>
                <w:bCs/>
                <w:color w:val="auto"/>
                <w:sz w:val="20"/>
                <w:szCs w:val="20"/>
                <w:lang w:val="lv-LV"/>
              </w:rPr>
              <w:t>r. </w:t>
            </w:r>
            <w:r w:rsidRPr="00770565">
              <w:rPr>
                <w:rFonts w:eastAsia="Times New Roman"/>
                <w:bCs/>
                <w:color w:val="auto"/>
                <w:sz w:val="20"/>
                <w:szCs w:val="20"/>
                <w:lang w:val="lv-LV"/>
              </w:rPr>
              <w:t>532 “Stāvvieta”.</w:t>
            </w:r>
          </w:p>
        </w:tc>
      </w:tr>
      <w:tr w:rsidR="002A7E13" w:rsidRPr="00770565" w14:paraId="7844B45E" w14:textId="77777777" w:rsidTr="00627006">
        <w:tc>
          <w:tcPr>
            <w:tcW w:w="555" w:type="dxa"/>
          </w:tcPr>
          <w:p w14:paraId="72141579" w14:textId="77777777" w:rsidR="002A7E13" w:rsidRPr="00770565"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0788BFDE" w14:textId="77777777" w:rsidR="002A7E13" w:rsidRPr="00770565" w:rsidRDefault="002A7E13" w:rsidP="00627006">
            <w:pPr>
              <w:jc w:val="left"/>
              <w:rPr>
                <w:rFonts w:eastAsia="Times New Roman"/>
                <w:bCs/>
                <w:color w:val="auto"/>
                <w:sz w:val="20"/>
                <w:szCs w:val="20"/>
                <w:lang w:val="lv-LV"/>
              </w:rPr>
            </w:pPr>
            <w:r w:rsidRPr="00770565">
              <w:rPr>
                <w:rFonts w:eastAsia="Times New Roman"/>
                <w:bCs/>
                <w:color w:val="auto"/>
                <w:sz w:val="20"/>
                <w:szCs w:val="20"/>
                <w:lang w:val="lv-LV"/>
              </w:rPr>
              <w:t>Stāvlaukums</w:t>
            </w:r>
          </w:p>
        </w:tc>
        <w:tc>
          <w:tcPr>
            <w:tcW w:w="2175" w:type="dxa"/>
            <w:shd w:val="clear" w:color="auto" w:fill="auto"/>
          </w:tcPr>
          <w:p w14:paraId="24355355" w14:textId="0F78D033" w:rsidR="002A7E13" w:rsidRPr="00770565" w:rsidRDefault="003E5391" w:rsidP="00627006">
            <w:pPr>
              <w:jc w:val="left"/>
              <w:rPr>
                <w:rFonts w:eastAsia="Times New Roman"/>
                <w:bCs/>
                <w:color w:val="auto"/>
                <w:sz w:val="20"/>
                <w:szCs w:val="20"/>
                <w:lang w:val="lv-LV"/>
              </w:rPr>
            </w:pPr>
            <w:r>
              <w:rPr>
                <w:rFonts w:eastAsia="Times New Roman"/>
                <w:bCs/>
                <w:color w:val="auto"/>
                <w:sz w:val="20"/>
                <w:szCs w:val="20"/>
                <w:lang w:val="lv-LV"/>
              </w:rPr>
              <w:t>2</w:t>
            </w:r>
          </w:p>
        </w:tc>
        <w:tc>
          <w:tcPr>
            <w:tcW w:w="6134" w:type="dxa"/>
            <w:shd w:val="clear" w:color="auto" w:fill="auto"/>
          </w:tcPr>
          <w:p w14:paraId="2CCAB9C0" w14:textId="54D919FF" w:rsidR="002A7E13" w:rsidRPr="003E5391" w:rsidRDefault="002A7E13" w:rsidP="00932926">
            <w:pPr>
              <w:jc w:val="both"/>
              <w:rPr>
                <w:rFonts w:eastAsia="Times New Roman"/>
                <w:bCs/>
                <w:color w:val="auto"/>
                <w:sz w:val="20"/>
                <w:szCs w:val="20"/>
              </w:rPr>
            </w:pPr>
            <w:r w:rsidRPr="003E5391">
              <w:rPr>
                <w:rFonts w:eastAsia="Times New Roman"/>
                <w:bCs/>
                <w:color w:val="auto"/>
                <w:sz w:val="20"/>
                <w:szCs w:val="20"/>
                <w:lang w:val="la-Latn"/>
              </w:rPr>
              <w:t>Izveidot jaunu stāvlaukumu pie dabas takas Ventas labajā krastā.</w:t>
            </w:r>
            <w:r w:rsidR="003E5391" w:rsidRPr="00932926">
              <w:rPr>
                <w:rFonts w:eastAsia="Times New Roman"/>
                <w:bCs/>
                <w:sz w:val="20"/>
                <w:szCs w:val="20"/>
                <w:lang w:val="lv-LV"/>
              </w:rPr>
              <w:t xml:space="preserve"> </w:t>
            </w:r>
            <w:r w:rsidR="003E5391" w:rsidRPr="003E5391">
              <w:rPr>
                <w:rFonts w:eastAsia="Times New Roman"/>
                <w:bCs/>
                <w:color w:val="auto"/>
                <w:sz w:val="20"/>
                <w:szCs w:val="20"/>
                <w:lang w:val="lv-LV"/>
              </w:rPr>
              <w:t>Uzturēt esošo stāvvietu pie Varkaļu kempinga</w:t>
            </w:r>
            <w:r w:rsidR="003E5391">
              <w:rPr>
                <w:rFonts w:eastAsia="Times New Roman"/>
                <w:bCs/>
                <w:color w:val="auto"/>
                <w:sz w:val="20"/>
                <w:szCs w:val="20"/>
                <w:lang w:val="lv-LV"/>
              </w:rPr>
              <w:t>.</w:t>
            </w:r>
          </w:p>
        </w:tc>
      </w:tr>
      <w:tr w:rsidR="002A7E13" w:rsidRPr="00300244" w14:paraId="21460053" w14:textId="77777777" w:rsidTr="00627006">
        <w:tc>
          <w:tcPr>
            <w:tcW w:w="555" w:type="dxa"/>
          </w:tcPr>
          <w:p w14:paraId="3516720D" w14:textId="77777777" w:rsidR="002A7E13" w:rsidRPr="002A7E13"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39223211" w14:textId="0FF4FB66" w:rsidR="002A7E13" w:rsidRPr="002A7E13" w:rsidRDefault="002A7E13" w:rsidP="002A7E13">
            <w:pPr>
              <w:jc w:val="left"/>
              <w:rPr>
                <w:rFonts w:eastAsia="Times New Roman"/>
                <w:bCs/>
                <w:color w:val="auto"/>
                <w:sz w:val="20"/>
                <w:szCs w:val="20"/>
                <w:lang w:val="la-Latn"/>
              </w:rPr>
            </w:pPr>
            <w:r w:rsidRPr="002A7E13">
              <w:rPr>
                <w:rFonts w:eastAsia="Times New Roman"/>
                <w:bCs/>
                <w:color w:val="auto"/>
                <w:sz w:val="20"/>
                <w:szCs w:val="20"/>
                <w:lang w:val="la-Latn"/>
              </w:rPr>
              <w:t>Robež</w:t>
            </w:r>
            <w:r w:rsidR="00C32973">
              <w:rPr>
                <w:rFonts w:eastAsia="Times New Roman"/>
                <w:bCs/>
                <w:color w:val="auto"/>
                <w:sz w:val="20"/>
                <w:szCs w:val="20"/>
                <w:lang w:val="lv-LV"/>
              </w:rPr>
              <w:t>z</w:t>
            </w:r>
            <w:r w:rsidRPr="002A7E13">
              <w:rPr>
                <w:rFonts w:eastAsia="Times New Roman"/>
                <w:bCs/>
                <w:color w:val="auto"/>
                <w:sz w:val="20"/>
                <w:szCs w:val="20"/>
                <w:lang w:val="la-Latn"/>
              </w:rPr>
              <w:t>īme (ozollapa)</w:t>
            </w:r>
          </w:p>
        </w:tc>
        <w:tc>
          <w:tcPr>
            <w:tcW w:w="2175" w:type="dxa"/>
            <w:shd w:val="clear" w:color="auto" w:fill="auto"/>
          </w:tcPr>
          <w:p w14:paraId="6FE78BBE" w14:textId="0A859829" w:rsidR="002A7E13" w:rsidRPr="002A7E13" w:rsidRDefault="002A7E13" w:rsidP="002A7E13">
            <w:pPr>
              <w:jc w:val="left"/>
              <w:rPr>
                <w:rFonts w:eastAsia="Times New Roman"/>
                <w:bCs/>
                <w:color w:val="auto"/>
                <w:sz w:val="20"/>
                <w:szCs w:val="20"/>
                <w:lang w:val="la-Latn"/>
              </w:rPr>
            </w:pPr>
            <w:r w:rsidRPr="002A7E13">
              <w:rPr>
                <w:rFonts w:eastAsia="Times New Roman"/>
                <w:bCs/>
                <w:color w:val="auto"/>
                <w:sz w:val="20"/>
                <w:szCs w:val="20"/>
                <w:lang w:val="la-Latn"/>
              </w:rPr>
              <w:t>14</w:t>
            </w:r>
          </w:p>
        </w:tc>
        <w:tc>
          <w:tcPr>
            <w:tcW w:w="6134" w:type="dxa"/>
            <w:shd w:val="clear" w:color="auto" w:fill="auto"/>
          </w:tcPr>
          <w:p w14:paraId="20E8E280" w14:textId="2BC3A2E9" w:rsidR="002A7E13" w:rsidRPr="002A7E13" w:rsidRDefault="002A7E13" w:rsidP="00932926">
            <w:pPr>
              <w:jc w:val="both"/>
              <w:rPr>
                <w:rFonts w:eastAsia="Times New Roman"/>
                <w:bCs/>
                <w:color w:val="auto"/>
                <w:sz w:val="20"/>
                <w:szCs w:val="20"/>
                <w:lang w:val="la-Latn"/>
              </w:rPr>
            </w:pPr>
            <w:r w:rsidRPr="002A7E13">
              <w:rPr>
                <w:rFonts w:eastAsia="Times New Roman"/>
                <w:bCs/>
                <w:color w:val="auto"/>
                <w:sz w:val="20"/>
                <w:szCs w:val="20"/>
                <w:lang w:val="la-Latn"/>
              </w:rPr>
              <w:t>DL teritorijas robežas nepieciešams iezīmēt dabā ar 14 robežzīmēm.</w:t>
            </w:r>
          </w:p>
        </w:tc>
      </w:tr>
      <w:tr w:rsidR="002A7E13" w:rsidRPr="0010615A" w14:paraId="57464E80" w14:textId="77777777" w:rsidTr="00627006">
        <w:tc>
          <w:tcPr>
            <w:tcW w:w="555" w:type="dxa"/>
          </w:tcPr>
          <w:p w14:paraId="2793DC84" w14:textId="77777777" w:rsidR="002A7E13" w:rsidRPr="0010615A" w:rsidRDefault="002A7E13"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534D814D" w14:textId="4AEC0207" w:rsidR="002A7E13" w:rsidRPr="0010615A" w:rsidRDefault="002A7E13" w:rsidP="002A7E13">
            <w:pPr>
              <w:pStyle w:val="BodyText"/>
              <w:ind w:left="0"/>
              <w:jc w:val="left"/>
              <w:rPr>
                <w:rFonts w:ascii="Times New Roman" w:hAnsi="Times New Roman"/>
                <w:bCs/>
                <w:color w:val="auto"/>
                <w:sz w:val="20"/>
                <w:szCs w:val="20"/>
                <w:lang w:val="sv-SE"/>
              </w:rPr>
            </w:pPr>
            <w:r w:rsidRPr="0010615A">
              <w:rPr>
                <w:rFonts w:ascii="Times New Roman" w:hAnsi="Times New Roman"/>
                <w:bCs/>
                <w:color w:val="auto"/>
                <w:sz w:val="20"/>
                <w:szCs w:val="20"/>
                <w:lang w:val="sv-SE"/>
              </w:rPr>
              <w:t xml:space="preserve">Atpūtas vieta kompleksa (galds, soli, ugunskura vieta) </w:t>
            </w:r>
          </w:p>
          <w:p w14:paraId="6E7F7284" w14:textId="77777777" w:rsidR="002A7E13" w:rsidRPr="0010615A" w:rsidRDefault="002A7E13" w:rsidP="002A7E13">
            <w:pPr>
              <w:jc w:val="left"/>
              <w:rPr>
                <w:rFonts w:eastAsia="Times New Roman"/>
                <w:bCs/>
                <w:color w:val="auto"/>
                <w:sz w:val="20"/>
                <w:szCs w:val="20"/>
                <w:lang w:val="sv-SE"/>
              </w:rPr>
            </w:pPr>
          </w:p>
        </w:tc>
        <w:tc>
          <w:tcPr>
            <w:tcW w:w="2175" w:type="dxa"/>
            <w:shd w:val="clear" w:color="auto" w:fill="auto"/>
          </w:tcPr>
          <w:p w14:paraId="2A59257F" w14:textId="48ECFB1A" w:rsidR="002A7E13" w:rsidRPr="0010615A" w:rsidRDefault="002A7E13" w:rsidP="002A7E13">
            <w:pPr>
              <w:jc w:val="left"/>
              <w:rPr>
                <w:rFonts w:eastAsia="Times New Roman"/>
                <w:bCs/>
                <w:color w:val="auto"/>
                <w:sz w:val="20"/>
                <w:szCs w:val="20"/>
                <w:lang w:val="la-Latn"/>
              </w:rPr>
            </w:pPr>
            <w:r w:rsidRPr="0010615A">
              <w:rPr>
                <w:rFonts w:eastAsia="Times New Roman"/>
                <w:bCs/>
                <w:color w:val="auto"/>
                <w:sz w:val="20"/>
                <w:szCs w:val="20"/>
                <w:lang w:val="la-Latn"/>
              </w:rPr>
              <w:t>1</w:t>
            </w:r>
          </w:p>
        </w:tc>
        <w:tc>
          <w:tcPr>
            <w:tcW w:w="6134" w:type="dxa"/>
            <w:shd w:val="clear" w:color="auto" w:fill="auto"/>
          </w:tcPr>
          <w:p w14:paraId="39003036" w14:textId="2E3A3F32" w:rsidR="002A7E13" w:rsidRPr="0010615A" w:rsidRDefault="002A7E13" w:rsidP="00932926">
            <w:pPr>
              <w:jc w:val="both"/>
              <w:rPr>
                <w:rFonts w:eastAsia="Times New Roman"/>
                <w:bCs/>
                <w:color w:val="auto"/>
                <w:sz w:val="20"/>
                <w:szCs w:val="20"/>
                <w:lang w:val="la-Latn"/>
              </w:rPr>
            </w:pPr>
            <w:r w:rsidRPr="0010615A">
              <w:rPr>
                <w:rFonts w:eastAsia="Times New Roman"/>
                <w:bCs/>
                <w:color w:val="auto"/>
                <w:sz w:val="20"/>
                <w:szCs w:val="20"/>
                <w:lang w:val="la-Latn"/>
              </w:rPr>
              <w:t>Izveidot jaunu atpūtas vietu pie dabas takas Ventas labajā krastā.</w:t>
            </w:r>
          </w:p>
        </w:tc>
      </w:tr>
      <w:tr w:rsidR="002D375E" w:rsidRPr="000007E3" w14:paraId="3D4228DC" w14:textId="77777777" w:rsidTr="00627006">
        <w:tc>
          <w:tcPr>
            <w:tcW w:w="555" w:type="dxa"/>
          </w:tcPr>
          <w:p w14:paraId="043F9199" w14:textId="77777777" w:rsidR="002D375E" w:rsidRPr="002D375E" w:rsidRDefault="002D375E" w:rsidP="00F74F09">
            <w:pPr>
              <w:pStyle w:val="ListParagraph"/>
              <w:numPr>
                <w:ilvl w:val="0"/>
                <w:numId w:val="39"/>
              </w:numPr>
              <w:ind w:left="360"/>
              <w:rPr>
                <w:rFonts w:eastAsia="Times New Roman"/>
                <w:color w:val="auto"/>
                <w:sz w:val="20"/>
                <w:szCs w:val="20"/>
                <w:lang w:val="lv-LV"/>
              </w:rPr>
            </w:pPr>
          </w:p>
        </w:tc>
        <w:tc>
          <w:tcPr>
            <w:tcW w:w="4710" w:type="dxa"/>
            <w:shd w:val="clear" w:color="auto" w:fill="auto"/>
          </w:tcPr>
          <w:p w14:paraId="15C147C4" w14:textId="042B5B51" w:rsidR="002D375E" w:rsidRPr="002D375E" w:rsidRDefault="002D375E" w:rsidP="002D375E">
            <w:pPr>
              <w:pStyle w:val="BodyText"/>
              <w:ind w:left="0"/>
              <w:jc w:val="left"/>
              <w:rPr>
                <w:rFonts w:ascii="Times New Roman" w:hAnsi="Times New Roman"/>
                <w:bCs/>
                <w:color w:val="auto"/>
                <w:sz w:val="20"/>
                <w:szCs w:val="20"/>
                <w:lang w:val="la-Latn"/>
              </w:rPr>
            </w:pPr>
            <w:r w:rsidRPr="002D375E">
              <w:rPr>
                <w:rFonts w:ascii="Times New Roman" w:hAnsi="Times New Roman"/>
                <w:bCs/>
                <w:color w:val="auto"/>
                <w:sz w:val="20"/>
                <w:szCs w:val="20"/>
                <w:lang w:val="la-Latn"/>
              </w:rPr>
              <w:t>Velonovietne</w:t>
            </w:r>
          </w:p>
        </w:tc>
        <w:tc>
          <w:tcPr>
            <w:tcW w:w="2175" w:type="dxa"/>
            <w:shd w:val="clear" w:color="auto" w:fill="auto"/>
          </w:tcPr>
          <w:p w14:paraId="32EAF1FC" w14:textId="65A3015E" w:rsidR="002D375E" w:rsidRPr="002D375E" w:rsidRDefault="002D375E" w:rsidP="002D375E">
            <w:pPr>
              <w:jc w:val="left"/>
              <w:rPr>
                <w:rFonts w:eastAsia="Times New Roman"/>
                <w:bCs/>
                <w:color w:val="auto"/>
                <w:sz w:val="20"/>
                <w:szCs w:val="20"/>
                <w:lang w:val="la-Latn"/>
              </w:rPr>
            </w:pPr>
            <w:r w:rsidRPr="002D375E">
              <w:rPr>
                <w:rFonts w:eastAsia="Times New Roman"/>
                <w:bCs/>
                <w:color w:val="auto"/>
                <w:sz w:val="20"/>
                <w:szCs w:val="20"/>
                <w:lang w:val="la-Latn"/>
              </w:rPr>
              <w:t>2</w:t>
            </w:r>
          </w:p>
        </w:tc>
        <w:tc>
          <w:tcPr>
            <w:tcW w:w="6134" w:type="dxa"/>
            <w:shd w:val="clear" w:color="auto" w:fill="auto"/>
          </w:tcPr>
          <w:p w14:paraId="7A522AD5" w14:textId="2651E8EA" w:rsidR="002D375E" w:rsidRPr="002D375E" w:rsidRDefault="002D375E" w:rsidP="00932926">
            <w:pPr>
              <w:jc w:val="both"/>
              <w:rPr>
                <w:rFonts w:eastAsia="Times New Roman"/>
                <w:bCs/>
                <w:color w:val="auto"/>
                <w:sz w:val="20"/>
                <w:szCs w:val="20"/>
                <w:lang w:val="la-Latn"/>
              </w:rPr>
            </w:pPr>
            <w:r w:rsidRPr="002D375E">
              <w:rPr>
                <w:rFonts w:eastAsia="Times New Roman"/>
                <w:bCs/>
                <w:color w:val="auto"/>
                <w:sz w:val="20"/>
                <w:szCs w:val="20"/>
                <w:lang w:val="la-Latn"/>
              </w:rPr>
              <w:t>Nepieciešams izveidot velonovietnes stāvlaukumā pie Varkaļu kempinga, kā arī plānotajā stāvlaukumā pie dabas takas Ventas labajā krastā.</w:t>
            </w:r>
          </w:p>
        </w:tc>
      </w:tr>
    </w:tbl>
    <w:p w14:paraId="6A361572" w14:textId="0F2210BB" w:rsidR="002A7E13" w:rsidRPr="002A7E13" w:rsidRDefault="002A7E13" w:rsidP="00932926">
      <w:pPr>
        <w:rPr>
          <w:highlight w:val="yellow"/>
          <w:lang w:val="lv-LV"/>
        </w:rPr>
        <w:sectPr w:rsidR="002A7E13" w:rsidRPr="002A7E13" w:rsidSect="000C066B">
          <w:pgSz w:w="16838" w:h="11906" w:orient="landscape"/>
          <w:pgMar w:top="1797" w:right="1440" w:bottom="1797" w:left="1440" w:header="709" w:footer="709" w:gutter="0"/>
          <w:cols w:space="708"/>
          <w:docGrid w:linePitch="360"/>
        </w:sectPr>
      </w:pPr>
      <w:r w:rsidRPr="00770565">
        <w:rPr>
          <w:rFonts w:ascii="Times New Roman" w:eastAsia="Times New Roman" w:hAnsi="Times New Roman" w:cs="Times New Roman"/>
          <w:sz w:val="20"/>
          <w:szCs w:val="20"/>
          <w:lang w:val="lv-LV"/>
        </w:rPr>
        <w:t>* atbilstoši ģeodatubāzes klasifikatoram</w:t>
      </w:r>
      <w:r w:rsidR="00A87B1E">
        <w:rPr>
          <w:rStyle w:val="FootnoteReference"/>
          <w:rFonts w:ascii="Times New Roman" w:eastAsia="Times New Roman" w:hAnsi="Times New Roman" w:cs="Times New Roman"/>
          <w:sz w:val="20"/>
          <w:szCs w:val="20"/>
          <w:lang w:val="lv-LV"/>
        </w:rPr>
        <w:footnoteReference w:id="39"/>
      </w:r>
    </w:p>
    <w:p w14:paraId="5AE95568" w14:textId="7AF7FDCE" w:rsidR="000208AC" w:rsidRPr="00107B7A" w:rsidRDefault="00A87B1E" w:rsidP="004874C9">
      <w:pPr>
        <w:pStyle w:val="Heading1"/>
        <w:rPr>
          <w:lang w:val="lv-LV"/>
        </w:rPr>
      </w:pPr>
      <w:bookmarkStart w:id="120" w:name="_Toc29199979"/>
      <w:r>
        <w:rPr>
          <w:lang w:val="lv-LV"/>
        </w:rPr>
        <w:lastRenderedPageBreak/>
        <w:t>6. </w:t>
      </w:r>
      <w:r w:rsidR="000208AC" w:rsidRPr="00107B7A">
        <w:rPr>
          <w:lang w:val="lv-LV"/>
        </w:rPr>
        <w:t>PLĀNA IEVIEŠANA UN ATJAUNOŠANA</w:t>
      </w:r>
      <w:bookmarkEnd w:id="118"/>
      <w:bookmarkEnd w:id="120"/>
    </w:p>
    <w:p w14:paraId="447E4DFF" w14:textId="77777777" w:rsidR="000208AC" w:rsidRPr="00107B7A" w:rsidRDefault="000208AC" w:rsidP="004874C9">
      <w:pPr>
        <w:autoSpaceDE w:val="0"/>
        <w:autoSpaceDN w:val="0"/>
        <w:adjustRightInd w:val="0"/>
        <w:rPr>
          <w:rFonts w:ascii="Times New Roman" w:hAnsi="Times New Roman" w:cs="Times New Roman"/>
          <w:color w:val="000000"/>
          <w:sz w:val="23"/>
          <w:szCs w:val="23"/>
          <w:lang w:val="lv-LV"/>
        </w:rPr>
      </w:pPr>
    </w:p>
    <w:p w14:paraId="0C87C28B" w14:textId="7FBDC461" w:rsidR="000208AC" w:rsidRPr="00107B7A" w:rsidRDefault="000208AC" w:rsidP="004874C9">
      <w:pPr>
        <w:autoSpaceDE w:val="0"/>
        <w:autoSpaceDN w:val="0"/>
        <w:adjustRightInd w:val="0"/>
        <w:jc w:val="both"/>
        <w:rPr>
          <w:rFonts w:ascii="Times New Roman" w:hAnsi="Times New Roman" w:cs="Times New Roman"/>
          <w:color w:val="000000"/>
          <w:sz w:val="24"/>
          <w:szCs w:val="24"/>
          <w:lang w:val="lv-LV"/>
        </w:rPr>
      </w:pPr>
      <w:r w:rsidRPr="00107B7A">
        <w:rPr>
          <w:rFonts w:ascii="Times New Roman" w:hAnsi="Times New Roman" w:cs="Times New Roman"/>
          <w:color w:val="000000"/>
          <w:sz w:val="24"/>
          <w:szCs w:val="24"/>
          <w:lang w:val="lv-LV"/>
        </w:rPr>
        <w:t>Plānu ievieš pēc tā apstiprin</w:t>
      </w:r>
      <w:r w:rsidR="00A87B1E">
        <w:rPr>
          <w:rFonts w:ascii="Times New Roman" w:hAnsi="Times New Roman" w:cs="Times New Roman"/>
          <w:color w:val="000000"/>
          <w:sz w:val="24"/>
          <w:szCs w:val="24"/>
          <w:lang w:val="lv-LV"/>
        </w:rPr>
        <w:t>āšanas LR VARAM. DA</w:t>
      </w:r>
      <w:r w:rsidRPr="00107B7A">
        <w:rPr>
          <w:rFonts w:ascii="Times New Roman" w:hAnsi="Times New Roman" w:cs="Times New Roman"/>
          <w:color w:val="000000"/>
          <w:sz w:val="24"/>
          <w:szCs w:val="24"/>
          <w:lang w:val="lv-LV"/>
        </w:rPr>
        <w:t xml:space="preserve"> plāns paredzēts laika periodam no 20</w:t>
      </w:r>
      <w:r w:rsidR="00CB25BB" w:rsidRPr="00107B7A">
        <w:rPr>
          <w:rFonts w:ascii="Times New Roman" w:hAnsi="Times New Roman" w:cs="Times New Roman"/>
          <w:color w:val="000000"/>
          <w:sz w:val="24"/>
          <w:szCs w:val="24"/>
          <w:lang w:val="lv-LV"/>
        </w:rPr>
        <w:t>20</w:t>
      </w:r>
      <w:r w:rsidR="00A87B1E">
        <w:rPr>
          <w:rFonts w:ascii="Times New Roman" w:hAnsi="Times New Roman" w:cs="Times New Roman"/>
          <w:color w:val="000000"/>
          <w:sz w:val="24"/>
          <w:szCs w:val="24"/>
          <w:lang w:val="lv-LV"/>
        </w:rPr>
        <w:t>. </w:t>
      </w:r>
      <w:r w:rsidRPr="00107B7A">
        <w:rPr>
          <w:rFonts w:ascii="Times New Roman" w:hAnsi="Times New Roman" w:cs="Times New Roman"/>
          <w:color w:val="000000"/>
          <w:sz w:val="24"/>
          <w:szCs w:val="24"/>
          <w:lang w:val="lv-LV"/>
        </w:rPr>
        <w:t>gada līdz 20</w:t>
      </w:r>
      <w:r w:rsidR="00CB25BB" w:rsidRPr="00107B7A">
        <w:rPr>
          <w:rFonts w:ascii="Times New Roman" w:hAnsi="Times New Roman" w:cs="Times New Roman"/>
          <w:color w:val="000000"/>
          <w:sz w:val="24"/>
          <w:szCs w:val="24"/>
          <w:lang w:val="lv-LV"/>
        </w:rPr>
        <w:t>31</w:t>
      </w:r>
      <w:r w:rsidR="00A87B1E">
        <w:rPr>
          <w:rFonts w:ascii="Times New Roman" w:hAnsi="Times New Roman" w:cs="Times New Roman"/>
          <w:color w:val="000000"/>
          <w:sz w:val="24"/>
          <w:szCs w:val="24"/>
          <w:lang w:val="lv-LV"/>
        </w:rPr>
        <w:t>. </w:t>
      </w:r>
      <w:r w:rsidRPr="00107B7A">
        <w:rPr>
          <w:rFonts w:ascii="Times New Roman" w:hAnsi="Times New Roman" w:cs="Times New Roman"/>
          <w:color w:val="000000"/>
          <w:sz w:val="24"/>
          <w:szCs w:val="24"/>
          <w:lang w:val="lv-LV"/>
        </w:rPr>
        <w:t xml:space="preserve">gadam, taču pasākumi ir pārskatāmi un maināmi, vadoties pēc monitoringa rezultātiem, kā arī, ja rodas neparedzēti apstākļi, kas liek tos mainīt un to nepieciešamību var zinātniski pamatot. </w:t>
      </w:r>
      <w:r w:rsidR="001F5B4D" w:rsidRPr="00107B7A">
        <w:rPr>
          <w:rFonts w:ascii="Times New Roman" w:hAnsi="Times New Roman"/>
          <w:sz w:val="24"/>
          <w:szCs w:val="24"/>
          <w:lang w:val="lv-LV" w:eastAsia="lv-LV"/>
        </w:rPr>
        <w:t>Plānu groza un atjauno tādā pašā kārtībā, kādā izstrādā jaunu plānu.</w:t>
      </w:r>
    </w:p>
    <w:p w14:paraId="7E2C8090" w14:textId="77777777" w:rsidR="001F5B4D" w:rsidRPr="00107B7A" w:rsidRDefault="001F5B4D" w:rsidP="004874C9">
      <w:pPr>
        <w:autoSpaceDE w:val="0"/>
        <w:autoSpaceDN w:val="0"/>
        <w:adjustRightInd w:val="0"/>
        <w:jc w:val="both"/>
        <w:rPr>
          <w:rFonts w:ascii="Times New Roman" w:hAnsi="Times New Roman" w:cs="Times New Roman"/>
          <w:color w:val="000000"/>
          <w:sz w:val="24"/>
          <w:szCs w:val="24"/>
          <w:highlight w:val="yellow"/>
          <w:lang w:val="lv-LV"/>
        </w:rPr>
      </w:pPr>
    </w:p>
    <w:p w14:paraId="4F3F0F9C" w14:textId="29530A64" w:rsidR="000208AC" w:rsidRPr="0058471F" w:rsidRDefault="00A87B1E" w:rsidP="004874C9">
      <w:pPr>
        <w:pStyle w:val="Heading2"/>
        <w:rPr>
          <w:lang w:val="lv-LV"/>
        </w:rPr>
      </w:pPr>
      <w:bookmarkStart w:id="121" w:name="_Toc345502477"/>
      <w:bookmarkStart w:id="122" w:name="_Toc29199980"/>
      <w:r>
        <w:rPr>
          <w:lang w:val="lv-LV"/>
        </w:rPr>
        <w:t>6.1. </w:t>
      </w:r>
      <w:r w:rsidR="000208AC" w:rsidRPr="0058471F">
        <w:rPr>
          <w:lang w:val="lv-LV"/>
        </w:rPr>
        <w:t xml:space="preserve">Priekšlikumi par nepieciešamajiem grozījumiem </w:t>
      </w:r>
      <w:r w:rsidR="006A027E" w:rsidRPr="0058471F">
        <w:rPr>
          <w:lang w:val="lv-LV"/>
        </w:rPr>
        <w:t>pašvaldību teritoriju</w:t>
      </w:r>
      <w:r w:rsidR="000208AC" w:rsidRPr="0058471F">
        <w:rPr>
          <w:lang w:val="lv-LV"/>
        </w:rPr>
        <w:t xml:space="preserve"> plānojumā</w:t>
      </w:r>
      <w:bookmarkEnd w:id="121"/>
      <w:bookmarkEnd w:id="122"/>
    </w:p>
    <w:p w14:paraId="4146A798" w14:textId="77777777" w:rsidR="000208AC" w:rsidRPr="0058471F" w:rsidRDefault="000208AC" w:rsidP="004874C9">
      <w:pPr>
        <w:autoSpaceDE w:val="0"/>
        <w:autoSpaceDN w:val="0"/>
        <w:adjustRightInd w:val="0"/>
        <w:jc w:val="both"/>
        <w:rPr>
          <w:rFonts w:ascii="Times New Roman" w:hAnsi="Times New Roman" w:cs="Times New Roman"/>
          <w:color w:val="000000"/>
          <w:sz w:val="24"/>
          <w:szCs w:val="24"/>
          <w:lang w:val="lv-LV"/>
        </w:rPr>
      </w:pPr>
    </w:p>
    <w:p w14:paraId="1A8AF674" w14:textId="482AAD9A" w:rsidR="00FE0BA9" w:rsidRPr="0058471F" w:rsidRDefault="00FE0BA9" w:rsidP="00FE0BA9">
      <w:pPr>
        <w:autoSpaceDE w:val="0"/>
        <w:autoSpaceDN w:val="0"/>
        <w:adjustRightInd w:val="0"/>
        <w:jc w:val="both"/>
        <w:rPr>
          <w:rFonts w:ascii="Times New Roman" w:hAnsi="Times New Roman" w:cs="Times New Roman"/>
          <w:sz w:val="24"/>
          <w:szCs w:val="24"/>
          <w:lang w:val="lv-LV"/>
        </w:rPr>
      </w:pPr>
      <w:r w:rsidRPr="0058471F">
        <w:rPr>
          <w:rFonts w:ascii="Times New Roman" w:hAnsi="Times New Roman" w:cs="Times New Roman"/>
          <w:sz w:val="24"/>
          <w:szCs w:val="24"/>
          <w:lang w:val="lv-LV"/>
        </w:rPr>
        <w:t>Izvērtējot Skrundas un Saldus novada pašvaldību attīstības plānošanas dokumentos noteiktos nosacījumus attiecībā uz DL teritoriju, konstatēts, ka šajos dokumentos nav pretrunu par D</w:t>
      </w:r>
      <w:r w:rsidR="0058471F" w:rsidRPr="0058471F">
        <w:rPr>
          <w:rFonts w:ascii="Times New Roman" w:hAnsi="Times New Roman" w:cs="Times New Roman"/>
          <w:sz w:val="24"/>
          <w:szCs w:val="24"/>
          <w:lang w:val="lv-LV"/>
        </w:rPr>
        <w:t>L</w:t>
      </w:r>
      <w:r w:rsidRPr="0058471F">
        <w:rPr>
          <w:rFonts w:ascii="Times New Roman" w:hAnsi="Times New Roman" w:cs="Times New Roman"/>
          <w:sz w:val="24"/>
          <w:szCs w:val="24"/>
          <w:lang w:val="lv-LV"/>
        </w:rPr>
        <w:t xml:space="preserve"> turpmāku aizsardzību un aps</w:t>
      </w:r>
      <w:r w:rsidR="00A87B1E">
        <w:rPr>
          <w:rFonts w:ascii="Times New Roman" w:hAnsi="Times New Roman" w:cs="Times New Roman"/>
          <w:sz w:val="24"/>
          <w:szCs w:val="24"/>
          <w:lang w:val="lv-LV"/>
        </w:rPr>
        <w:t>aimniekošanu. DA</w:t>
      </w:r>
      <w:r w:rsidRPr="0058471F">
        <w:rPr>
          <w:rFonts w:ascii="Times New Roman" w:hAnsi="Times New Roman" w:cs="Times New Roman"/>
          <w:sz w:val="24"/>
          <w:szCs w:val="24"/>
          <w:lang w:val="lv-LV"/>
        </w:rPr>
        <w:t xml:space="preserve"> plānā un pašvaldību plānošanas dokumentos noteiktie teritorijas attīstības mērķi, nosacījumi teritorijas izmantošanai un plānotie apsaimniekošanas pasākumi nav savstarpēji konfliktējoši, līdz ar to nav jāveic nekādi principiāli labojumi pašvaldību teritorijas attīstības plānošanas dokumentos, taču izstrādājot turpmākos dokumentus, vēlams ņemt vērā šādus ieteikumus:</w:t>
      </w:r>
    </w:p>
    <w:p w14:paraId="601D8380" w14:textId="10BE798F" w:rsidR="00FE0BA9" w:rsidRPr="0058471F" w:rsidRDefault="00FE0BA9" w:rsidP="00F74F09">
      <w:pPr>
        <w:pStyle w:val="ListParagraph"/>
        <w:numPr>
          <w:ilvl w:val="0"/>
          <w:numId w:val="38"/>
        </w:numPr>
        <w:autoSpaceDE w:val="0"/>
        <w:autoSpaceDN w:val="0"/>
        <w:adjustRightInd w:val="0"/>
        <w:jc w:val="both"/>
        <w:rPr>
          <w:rFonts w:ascii="Times New Roman" w:hAnsi="Times New Roman" w:cs="Times New Roman"/>
          <w:sz w:val="24"/>
          <w:szCs w:val="24"/>
          <w:lang w:val="lv-LV"/>
        </w:rPr>
      </w:pPr>
      <w:r w:rsidRPr="0058471F">
        <w:rPr>
          <w:rFonts w:ascii="Times New Roman" w:hAnsi="Times New Roman" w:cs="Times New Roman"/>
          <w:sz w:val="24"/>
          <w:szCs w:val="24"/>
          <w:lang w:val="lv-LV"/>
        </w:rPr>
        <w:t>Informācija par D</w:t>
      </w:r>
      <w:r w:rsidR="0058471F" w:rsidRPr="0058471F">
        <w:rPr>
          <w:rFonts w:ascii="Times New Roman" w:hAnsi="Times New Roman" w:cs="Times New Roman"/>
          <w:sz w:val="24"/>
          <w:szCs w:val="24"/>
          <w:lang w:val="lv-LV"/>
        </w:rPr>
        <w:t>L</w:t>
      </w:r>
      <w:r w:rsidRPr="0058471F">
        <w:rPr>
          <w:rFonts w:ascii="Times New Roman" w:hAnsi="Times New Roman" w:cs="Times New Roman"/>
          <w:sz w:val="24"/>
          <w:szCs w:val="24"/>
          <w:lang w:val="lv-LV"/>
        </w:rPr>
        <w:t xml:space="preserve">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p>
    <w:p w14:paraId="674AAAA7" w14:textId="06EE293E" w:rsidR="00FE0BA9" w:rsidRPr="0058471F" w:rsidRDefault="00E71EFF" w:rsidP="00F74F09">
      <w:pPr>
        <w:pStyle w:val="ListParagraph"/>
        <w:numPr>
          <w:ilvl w:val="0"/>
          <w:numId w:val="38"/>
        </w:num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FE0BA9" w:rsidRPr="0058471F">
        <w:rPr>
          <w:rFonts w:ascii="Times New Roman" w:hAnsi="Times New Roman" w:cs="Times New Roman"/>
          <w:sz w:val="24"/>
          <w:szCs w:val="24"/>
          <w:lang w:val="lv-LV"/>
        </w:rPr>
        <w:t xml:space="preserve"> plānā noteiktie D</w:t>
      </w:r>
      <w:r w:rsidR="0058471F" w:rsidRPr="0058471F">
        <w:rPr>
          <w:rFonts w:ascii="Times New Roman" w:hAnsi="Times New Roman" w:cs="Times New Roman"/>
          <w:sz w:val="24"/>
          <w:szCs w:val="24"/>
          <w:lang w:val="lv-LV"/>
        </w:rPr>
        <w:t>L</w:t>
      </w:r>
      <w:r w:rsidR="00FE0BA9" w:rsidRPr="0058471F">
        <w:rPr>
          <w:rFonts w:ascii="Times New Roman" w:hAnsi="Times New Roman" w:cs="Times New Roman"/>
          <w:sz w:val="24"/>
          <w:szCs w:val="24"/>
          <w:lang w:val="lv-LV"/>
        </w:rPr>
        <w:t xml:space="preserve">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p>
    <w:p w14:paraId="3681AAC0" w14:textId="1331FAF7" w:rsidR="00FE0BA9" w:rsidRPr="0058471F" w:rsidRDefault="00E71EFF" w:rsidP="00F74F09">
      <w:pPr>
        <w:pStyle w:val="ListParagraph"/>
        <w:numPr>
          <w:ilvl w:val="0"/>
          <w:numId w:val="38"/>
        </w:num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FE0BA9" w:rsidRPr="0058471F">
        <w:rPr>
          <w:rFonts w:ascii="Times New Roman" w:hAnsi="Times New Roman" w:cs="Times New Roman"/>
          <w:sz w:val="24"/>
          <w:szCs w:val="24"/>
          <w:lang w:val="lv-LV"/>
        </w:rPr>
        <w:t xml:space="preserve"> plānā iekļautos D</w:t>
      </w:r>
      <w:r w:rsidR="0058471F" w:rsidRPr="0058471F">
        <w:rPr>
          <w:rFonts w:ascii="Times New Roman" w:hAnsi="Times New Roman" w:cs="Times New Roman"/>
          <w:sz w:val="24"/>
          <w:szCs w:val="24"/>
          <w:lang w:val="lv-LV"/>
        </w:rPr>
        <w:t>L</w:t>
      </w:r>
      <w:r w:rsidR="00FE0BA9" w:rsidRPr="0058471F">
        <w:rPr>
          <w:rFonts w:ascii="Times New Roman" w:hAnsi="Times New Roman" w:cs="Times New Roman"/>
          <w:sz w:val="24"/>
          <w:szCs w:val="24"/>
          <w:lang w:val="lv-LV"/>
        </w:rPr>
        <w:t xml:space="preserve"> apsaimniekošanas pasākumus, jāvērtē kontekstā ar vidēja termiņa prioritātēm un projektiem, kurus paredzēts attīstīt </w:t>
      </w:r>
      <w:r w:rsidR="00F80070">
        <w:rPr>
          <w:rFonts w:ascii="Times New Roman" w:hAnsi="Times New Roman" w:cs="Times New Roman"/>
          <w:sz w:val="24"/>
          <w:szCs w:val="24"/>
          <w:lang w:val="lv-LV"/>
        </w:rPr>
        <w:t>DL</w:t>
      </w:r>
      <w:r w:rsidR="00FE0BA9" w:rsidRPr="0058471F">
        <w:rPr>
          <w:rFonts w:ascii="Times New Roman" w:hAnsi="Times New Roman" w:cs="Times New Roman"/>
          <w:sz w:val="24"/>
          <w:szCs w:val="24"/>
          <w:lang w:val="lv-LV"/>
        </w:rPr>
        <w:t xml:space="preserve"> vai tā tuvumā. Pašvaldību attīstības programmu Rīcību un Investīciju plānos iespējams iekļaut daļu no šiem pasākumiem, it īpaši tādus pasākumus, kurus varētu īstenot pašvaldības par saviem līdzekļiem, vai piesaistot dažādu fondu finansējumu.</w:t>
      </w:r>
    </w:p>
    <w:p w14:paraId="278058AD" w14:textId="403B22C0" w:rsidR="00FE0BA9" w:rsidRPr="0058471F" w:rsidRDefault="00FE0BA9" w:rsidP="00F74F09">
      <w:pPr>
        <w:pStyle w:val="ListParagraph"/>
        <w:numPr>
          <w:ilvl w:val="0"/>
          <w:numId w:val="38"/>
        </w:numPr>
        <w:autoSpaceDE w:val="0"/>
        <w:autoSpaceDN w:val="0"/>
        <w:adjustRightInd w:val="0"/>
        <w:jc w:val="both"/>
        <w:rPr>
          <w:rFonts w:ascii="Times New Roman" w:hAnsi="Times New Roman" w:cs="Times New Roman"/>
          <w:sz w:val="24"/>
          <w:szCs w:val="24"/>
          <w:lang w:val="lv-LV"/>
        </w:rPr>
      </w:pPr>
      <w:r w:rsidRPr="0058471F">
        <w:rPr>
          <w:rFonts w:ascii="Times New Roman" w:hAnsi="Times New Roman" w:cs="Times New Roman"/>
          <w:sz w:val="24"/>
          <w:szCs w:val="24"/>
          <w:lang w:val="lv-LV"/>
        </w:rPr>
        <w:t xml:space="preserve">Ja tiks pieņemts lēmums par </w:t>
      </w:r>
      <w:r w:rsidR="00F80070">
        <w:rPr>
          <w:rFonts w:ascii="Times New Roman" w:hAnsi="Times New Roman" w:cs="Times New Roman"/>
          <w:sz w:val="24"/>
          <w:szCs w:val="24"/>
          <w:lang w:val="lv-LV"/>
        </w:rPr>
        <w:t>DL</w:t>
      </w:r>
      <w:r w:rsidRPr="0058471F">
        <w:rPr>
          <w:rFonts w:ascii="Times New Roman" w:hAnsi="Times New Roman" w:cs="Times New Roman"/>
          <w:sz w:val="24"/>
          <w:szCs w:val="24"/>
          <w:lang w:val="lv-LV"/>
        </w:rPr>
        <w:t xml:space="preserve"> teritorijas paplašināšanu un robežu precizēšanu, izstrādājot turpmākos pašvaldības teritorijas plānošanas dokumentus, jāņem vērā aktualizētās D</w:t>
      </w:r>
      <w:r w:rsidR="0058471F" w:rsidRPr="0058471F">
        <w:rPr>
          <w:rFonts w:ascii="Times New Roman" w:hAnsi="Times New Roman" w:cs="Times New Roman"/>
          <w:sz w:val="24"/>
          <w:szCs w:val="24"/>
          <w:lang w:val="lv-LV"/>
        </w:rPr>
        <w:t>L</w:t>
      </w:r>
      <w:r w:rsidRPr="0058471F">
        <w:rPr>
          <w:rFonts w:ascii="Times New Roman" w:hAnsi="Times New Roman" w:cs="Times New Roman"/>
          <w:sz w:val="24"/>
          <w:szCs w:val="24"/>
          <w:lang w:val="lv-LV"/>
        </w:rPr>
        <w:t xml:space="preserve"> robežas.</w:t>
      </w:r>
    </w:p>
    <w:p w14:paraId="01D69EEC" w14:textId="43ABCEF6" w:rsidR="00FE0BA9" w:rsidRPr="0058471F" w:rsidRDefault="00FE0BA9" w:rsidP="00F74F09">
      <w:pPr>
        <w:pStyle w:val="ListParagraph"/>
        <w:numPr>
          <w:ilvl w:val="0"/>
          <w:numId w:val="38"/>
        </w:numPr>
        <w:autoSpaceDE w:val="0"/>
        <w:autoSpaceDN w:val="0"/>
        <w:adjustRightInd w:val="0"/>
        <w:jc w:val="both"/>
        <w:rPr>
          <w:rFonts w:ascii="Times New Roman" w:hAnsi="Times New Roman" w:cs="Times New Roman"/>
          <w:sz w:val="24"/>
          <w:szCs w:val="24"/>
          <w:lang w:val="lv-LV"/>
        </w:rPr>
      </w:pPr>
      <w:r w:rsidRPr="0058471F">
        <w:rPr>
          <w:rFonts w:ascii="Times New Roman" w:hAnsi="Times New Roman" w:cs="Times New Roman"/>
          <w:sz w:val="24"/>
          <w:szCs w:val="24"/>
          <w:lang w:val="lv-LV"/>
        </w:rPr>
        <w:t>Pēc grozījumu izdarīšanas aizsargājamās te</w:t>
      </w:r>
      <w:r w:rsidR="00E71EFF">
        <w:rPr>
          <w:rFonts w:ascii="Times New Roman" w:hAnsi="Times New Roman" w:cs="Times New Roman"/>
          <w:sz w:val="24"/>
          <w:szCs w:val="24"/>
          <w:lang w:val="lv-LV"/>
        </w:rPr>
        <w:t>ritorijas IAIN</w:t>
      </w:r>
      <w:r w:rsidRPr="0058471F">
        <w:rPr>
          <w:rFonts w:ascii="Times New Roman" w:hAnsi="Times New Roman" w:cs="Times New Roman"/>
          <w:sz w:val="24"/>
          <w:szCs w:val="24"/>
          <w:lang w:val="lv-LV"/>
        </w:rPr>
        <w:t>, kā arī pēc jaunā teritorijas funkcionālā zonējuma apstiprināšanas, nepieciešams veikt attiecīgās izmaiņas arī pašvaldību attīstības plānošanas dokumentos.</w:t>
      </w:r>
    </w:p>
    <w:p w14:paraId="3540B2BC" w14:textId="3E215060" w:rsidR="0016444D" w:rsidRDefault="0016444D" w:rsidP="004874C9">
      <w:pPr>
        <w:widowControl/>
        <w:rPr>
          <w:rFonts w:ascii="Times New Roman" w:hAnsi="Times New Roman" w:cs="Times New Roman"/>
          <w:b/>
          <w:sz w:val="28"/>
          <w:szCs w:val="28"/>
          <w:lang w:val="lv-LV"/>
        </w:rPr>
      </w:pPr>
    </w:p>
    <w:p w14:paraId="1F1552EF" w14:textId="0C603DF4" w:rsidR="00E24321" w:rsidRDefault="00E24321" w:rsidP="004874C9">
      <w:pPr>
        <w:widowControl/>
        <w:rPr>
          <w:rFonts w:ascii="Times New Roman" w:hAnsi="Times New Roman" w:cs="Times New Roman"/>
          <w:b/>
          <w:sz w:val="28"/>
          <w:szCs w:val="28"/>
          <w:lang w:val="lv-LV"/>
        </w:rPr>
      </w:pPr>
    </w:p>
    <w:p w14:paraId="63357129" w14:textId="6E8888DD" w:rsidR="00E24321" w:rsidRDefault="00E24321" w:rsidP="004874C9">
      <w:pPr>
        <w:widowControl/>
        <w:rPr>
          <w:rFonts w:ascii="Times New Roman" w:hAnsi="Times New Roman" w:cs="Times New Roman"/>
          <w:b/>
          <w:sz w:val="28"/>
          <w:szCs w:val="28"/>
          <w:lang w:val="lv-LV"/>
        </w:rPr>
      </w:pPr>
    </w:p>
    <w:p w14:paraId="06F786A4" w14:textId="4C7AA20C" w:rsidR="00E24321" w:rsidRDefault="00E24321" w:rsidP="004874C9">
      <w:pPr>
        <w:widowControl/>
        <w:rPr>
          <w:rFonts w:ascii="Times New Roman" w:hAnsi="Times New Roman" w:cs="Times New Roman"/>
          <w:b/>
          <w:sz w:val="28"/>
          <w:szCs w:val="28"/>
          <w:lang w:val="lv-LV"/>
        </w:rPr>
      </w:pPr>
    </w:p>
    <w:p w14:paraId="17A773FD" w14:textId="4E505164" w:rsidR="00E24321" w:rsidRDefault="00E24321" w:rsidP="004874C9">
      <w:pPr>
        <w:widowControl/>
        <w:rPr>
          <w:rFonts w:ascii="Times New Roman" w:hAnsi="Times New Roman" w:cs="Times New Roman"/>
          <w:b/>
          <w:sz w:val="28"/>
          <w:szCs w:val="28"/>
          <w:lang w:val="lv-LV"/>
        </w:rPr>
      </w:pPr>
    </w:p>
    <w:p w14:paraId="7A4F3E5E" w14:textId="77777777" w:rsidR="00E24321" w:rsidRPr="00107B7A" w:rsidRDefault="00E24321" w:rsidP="004874C9">
      <w:pPr>
        <w:widowControl/>
        <w:rPr>
          <w:rFonts w:ascii="Times New Roman" w:hAnsi="Times New Roman" w:cs="Times New Roman"/>
          <w:b/>
          <w:sz w:val="28"/>
          <w:szCs w:val="28"/>
          <w:lang w:val="lv-LV"/>
        </w:rPr>
      </w:pPr>
    </w:p>
    <w:p w14:paraId="73D31E7D" w14:textId="0197F41F" w:rsidR="00C04B69" w:rsidRPr="00E71EFF" w:rsidRDefault="00E71EFF" w:rsidP="00E71EFF">
      <w:pPr>
        <w:pStyle w:val="Heading2"/>
        <w:rPr>
          <w:lang w:val="lv-LV"/>
        </w:rPr>
      </w:pPr>
      <w:bookmarkStart w:id="123" w:name="_Toc29199981"/>
      <w:r>
        <w:rPr>
          <w:lang w:val="lv-LV"/>
        </w:rPr>
        <w:lastRenderedPageBreak/>
        <w:t>6.2. </w:t>
      </w:r>
      <w:r w:rsidR="004B67F3" w:rsidRPr="00883AB5">
        <w:rPr>
          <w:lang w:val="lv-LV"/>
        </w:rPr>
        <w:t xml:space="preserve">Priekšlikumi </w:t>
      </w:r>
      <w:r w:rsidR="004B67F3">
        <w:rPr>
          <w:lang w:val="la-Latn"/>
        </w:rPr>
        <w:t xml:space="preserve">grozījumiem </w:t>
      </w:r>
      <w:r w:rsidR="004B67F3">
        <w:rPr>
          <w:lang w:val="lv-LV"/>
        </w:rPr>
        <w:t xml:space="preserve">teritorijas </w:t>
      </w:r>
      <w:bookmarkEnd w:id="123"/>
      <w:r>
        <w:rPr>
          <w:lang w:val="lv-LV"/>
        </w:rPr>
        <w:t>IAIN</w:t>
      </w:r>
    </w:p>
    <w:p w14:paraId="029CF219" w14:textId="77777777" w:rsidR="00066D4F" w:rsidRPr="00932926" w:rsidRDefault="00066D4F" w:rsidP="004874C9">
      <w:pPr>
        <w:rPr>
          <w:rFonts w:ascii="Times New Roman" w:hAnsi="Times New Roman" w:cs="Times New Roman"/>
          <w:iCs/>
          <w:sz w:val="24"/>
          <w:szCs w:val="24"/>
          <w:lang w:val="lv-LV"/>
        </w:rPr>
      </w:pPr>
    </w:p>
    <w:p w14:paraId="09CE8F80" w14:textId="02E147B1" w:rsidR="004B67F3" w:rsidRPr="004B67F3" w:rsidRDefault="004B67F3" w:rsidP="004B67F3">
      <w:pPr>
        <w:tabs>
          <w:tab w:val="left" w:pos="5535"/>
        </w:tabs>
        <w:jc w:val="both"/>
        <w:rPr>
          <w:rFonts w:ascii="Times New Roman" w:hAnsi="Times New Roman" w:cs="Times New Roman"/>
          <w:b/>
          <w:sz w:val="24"/>
          <w:szCs w:val="24"/>
          <w:lang w:val="la-Latn"/>
        </w:rPr>
      </w:pPr>
      <w:r w:rsidRPr="004B67F3">
        <w:rPr>
          <w:rFonts w:ascii="Times New Roman" w:hAnsi="Times New Roman" w:cs="Times New Roman"/>
          <w:b/>
          <w:sz w:val="24"/>
          <w:szCs w:val="24"/>
          <w:lang w:val="lv-LV"/>
        </w:rPr>
        <w:t>I</w:t>
      </w:r>
      <w:r w:rsidRPr="004B67F3">
        <w:rPr>
          <w:rFonts w:ascii="Times New Roman" w:hAnsi="Times New Roman" w:cs="Times New Roman"/>
          <w:b/>
          <w:sz w:val="24"/>
          <w:szCs w:val="24"/>
          <w:lang w:val="la-Latn"/>
        </w:rPr>
        <w:t>erosināt</w:t>
      </w:r>
      <w:r w:rsidRPr="004B67F3">
        <w:rPr>
          <w:rFonts w:ascii="Times New Roman" w:hAnsi="Times New Roman" w:cs="Times New Roman"/>
          <w:b/>
          <w:sz w:val="24"/>
          <w:szCs w:val="24"/>
          <w:lang w:val="lv-LV"/>
        </w:rPr>
        <w:t>ās izmaiņas</w:t>
      </w:r>
      <w:r w:rsidRPr="004B67F3">
        <w:rPr>
          <w:rFonts w:ascii="Times New Roman" w:hAnsi="Times New Roman" w:cs="Times New Roman"/>
          <w:b/>
          <w:sz w:val="24"/>
          <w:szCs w:val="24"/>
          <w:lang w:val="la-Latn"/>
        </w:rPr>
        <w:t xml:space="preserve"> DL “Ventas un Šķerveļa ieleja” </w:t>
      </w:r>
      <w:r w:rsidRPr="004B67F3">
        <w:rPr>
          <w:rFonts w:ascii="Times New Roman" w:hAnsi="Times New Roman" w:cs="Times New Roman"/>
          <w:b/>
          <w:sz w:val="24"/>
          <w:szCs w:val="24"/>
          <w:lang w:val="lv-LV"/>
        </w:rPr>
        <w:t>funkcionālajā zonējumā</w:t>
      </w:r>
    </w:p>
    <w:p w14:paraId="6E51CEFC" w14:textId="73C15A27" w:rsidR="00271538" w:rsidRDefault="00271538" w:rsidP="00271538">
      <w:pPr>
        <w:jc w:val="both"/>
        <w:rPr>
          <w:rFonts w:ascii="Times New Roman" w:hAnsi="Times New Roman" w:cs="Times New Roman"/>
          <w:sz w:val="24"/>
          <w:szCs w:val="24"/>
          <w:lang w:val="la-Latn"/>
        </w:rPr>
      </w:pPr>
    </w:p>
    <w:p w14:paraId="0836EDE5" w14:textId="7BE7F3A3" w:rsidR="00A21F6A" w:rsidRDefault="00A21F6A" w:rsidP="00271538">
      <w:pPr>
        <w:jc w:val="both"/>
        <w:rPr>
          <w:rFonts w:ascii="Times New Roman" w:hAnsi="Times New Roman" w:cs="Times New Roman"/>
          <w:sz w:val="24"/>
          <w:szCs w:val="24"/>
          <w:lang w:val="la-Latn"/>
        </w:rPr>
      </w:pPr>
      <w:r>
        <w:rPr>
          <w:rFonts w:ascii="Times New Roman" w:hAnsi="Times New Roman" w:cs="Times New Roman"/>
          <w:sz w:val="24"/>
          <w:szCs w:val="24"/>
          <w:lang w:val="la-Latn"/>
        </w:rPr>
        <w:t>Būtiskas izma</w:t>
      </w:r>
      <w:r w:rsidR="00E71EFF">
        <w:rPr>
          <w:rFonts w:ascii="Times New Roman" w:hAnsi="Times New Roman" w:cs="Times New Roman"/>
          <w:sz w:val="24"/>
          <w:szCs w:val="24"/>
          <w:lang w:val="lv-LV"/>
        </w:rPr>
        <w:t>i</w:t>
      </w:r>
      <w:r>
        <w:rPr>
          <w:rFonts w:ascii="Times New Roman" w:hAnsi="Times New Roman" w:cs="Times New Roman"/>
          <w:sz w:val="24"/>
          <w:szCs w:val="24"/>
          <w:lang w:val="la-Latn"/>
        </w:rPr>
        <w:t>ņa</w:t>
      </w:r>
      <w:r w:rsidR="00E71EFF">
        <w:rPr>
          <w:rFonts w:ascii="Times New Roman" w:hAnsi="Times New Roman" w:cs="Times New Roman"/>
          <w:sz w:val="24"/>
          <w:szCs w:val="24"/>
          <w:lang w:val="lv-LV"/>
        </w:rPr>
        <w:t>s</w:t>
      </w:r>
      <w:r>
        <w:rPr>
          <w:rFonts w:ascii="Times New Roman" w:hAnsi="Times New Roman" w:cs="Times New Roman"/>
          <w:sz w:val="24"/>
          <w:szCs w:val="24"/>
          <w:lang w:val="la-Latn"/>
        </w:rPr>
        <w:t xml:space="preserve"> </w:t>
      </w:r>
      <w:r w:rsidR="00F80070" w:rsidRPr="00F80070">
        <w:rPr>
          <w:rFonts w:ascii="Times New Roman" w:hAnsi="Times New Roman" w:cs="Times New Roman"/>
          <w:sz w:val="24"/>
          <w:szCs w:val="24"/>
          <w:lang w:val="la-Latn"/>
        </w:rPr>
        <w:t>DL</w:t>
      </w:r>
      <w:r>
        <w:rPr>
          <w:rFonts w:ascii="Times New Roman" w:hAnsi="Times New Roman" w:cs="Times New Roman"/>
          <w:sz w:val="24"/>
          <w:szCs w:val="24"/>
          <w:lang w:val="la-Latn"/>
        </w:rPr>
        <w:t xml:space="preserve"> funkcionālajā zonējumā nav nepieciešamas. Spēkā esošais funkcionālais zonējums nodrošina </w:t>
      </w:r>
      <w:r w:rsidR="00F80070" w:rsidRPr="00F80070">
        <w:rPr>
          <w:rFonts w:ascii="Times New Roman" w:hAnsi="Times New Roman" w:cs="Times New Roman"/>
          <w:sz w:val="24"/>
          <w:szCs w:val="24"/>
          <w:lang w:val="la-Latn"/>
        </w:rPr>
        <w:t>DL</w:t>
      </w:r>
      <w:r>
        <w:rPr>
          <w:rFonts w:ascii="Times New Roman" w:hAnsi="Times New Roman" w:cs="Times New Roman"/>
          <w:sz w:val="24"/>
          <w:szCs w:val="24"/>
          <w:lang w:val="la-Latn"/>
        </w:rPr>
        <w:t xml:space="preserve"> teritorijā sastopamo dabas vērtību aizsardzību. </w:t>
      </w:r>
    </w:p>
    <w:p w14:paraId="40036056" w14:textId="77777777" w:rsidR="00A21F6A" w:rsidRDefault="00A21F6A" w:rsidP="00271538">
      <w:pPr>
        <w:jc w:val="both"/>
        <w:rPr>
          <w:rFonts w:ascii="Times New Roman" w:hAnsi="Times New Roman" w:cs="Times New Roman"/>
          <w:sz w:val="24"/>
          <w:szCs w:val="24"/>
          <w:lang w:val="la-Latn"/>
        </w:rPr>
      </w:pPr>
    </w:p>
    <w:p w14:paraId="4206D1E1" w14:textId="03230091" w:rsidR="00C730F0" w:rsidRPr="00EB4539" w:rsidRDefault="00066D4F" w:rsidP="00C04B69">
      <w:pPr>
        <w:jc w:val="both"/>
        <w:rPr>
          <w:rFonts w:ascii="Times New Roman" w:hAnsi="Times New Roman" w:cs="Times New Roman"/>
          <w:sz w:val="24"/>
          <w:szCs w:val="24"/>
          <w:lang w:val="la-Latn"/>
        </w:rPr>
      </w:pPr>
      <w:r w:rsidRPr="00C730F0">
        <w:rPr>
          <w:rFonts w:ascii="Times New Roman" w:hAnsi="Times New Roman" w:cs="Times New Roman"/>
          <w:sz w:val="24"/>
          <w:szCs w:val="24"/>
          <w:lang w:val="la-Latn"/>
        </w:rPr>
        <w:t>Atbilstoši spēkā esošajam DL funkcionālajam zonējumam, n</w:t>
      </w:r>
      <w:r w:rsidRPr="007B1C42">
        <w:rPr>
          <w:rFonts w:ascii="Times New Roman" w:hAnsi="Times New Roman" w:cs="Times New Roman"/>
          <w:sz w:val="24"/>
          <w:szCs w:val="24"/>
          <w:lang w:val="la-Latn"/>
        </w:rPr>
        <w:t xml:space="preserve">eitrālā zona ietver </w:t>
      </w:r>
      <w:r w:rsidRPr="007B1C42">
        <w:rPr>
          <w:rFonts w:ascii="Times New Roman" w:hAnsi="Times New Roman" w:cs="Times New Roman"/>
          <w:sz w:val="24"/>
          <w:szCs w:val="24"/>
          <w:lang w:val="lv-LV"/>
        </w:rPr>
        <w:t>Lēnu ciema apbūvi (</w:t>
      </w:r>
      <w:r w:rsidRPr="007B1C42">
        <w:rPr>
          <w:rFonts w:ascii="Times New Roman" w:hAnsi="Times New Roman" w:cs="Times New Roman"/>
          <w:sz w:val="24"/>
          <w:szCs w:val="24"/>
          <w:lang w:val="la-Latn"/>
        </w:rPr>
        <w:t>Lēnu muižas komplekss ar padomju laika piebūvēm</w:t>
      </w:r>
      <w:r w:rsidRPr="007B1C42">
        <w:rPr>
          <w:rFonts w:ascii="Times New Roman" w:hAnsi="Times New Roman" w:cs="Times New Roman"/>
          <w:sz w:val="24"/>
          <w:szCs w:val="24"/>
          <w:lang w:val="lv-LV"/>
        </w:rPr>
        <w:t xml:space="preserve">, kā arī </w:t>
      </w:r>
      <w:r w:rsidRPr="007B1C42">
        <w:rPr>
          <w:rFonts w:ascii="Times New Roman" w:hAnsi="Times New Roman" w:cs="Times New Roman"/>
          <w:sz w:val="24"/>
          <w:szCs w:val="24"/>
          <w:lang w:val="la-Latn"/>
        </w:rPr>
        <w:t>p</w:t>
      </w:r>
      <w:r w:rsidRPr="007B1C42">
        <w:rPr>
          <w:rFonts w:ascii="Times New Roman" w:hAnsi="Times New Roman" w:cs="Times New Roman"/>
          <w:sz w:val="24"/>
          <w:szCs w:val="24"/>
          <w:lang w:val="lv-LV"/>
        </w:rPr>
        <w:t xml:space="preserve">adomju periodā būvētas fermas) un </w:t>
      </w:r>
      <w:r>
        <w:rPr>
          <w:rFonts w:ascii="Times New Roman" w:hAnsi="Times New Roman" w:cs="Times New Roman"/>
          <w:sz w:val="24"/>
          <w:szCs w:val="24"/>
          <w:lang w:val="lv-LV"/>
        </w:rPr>
        <w:t xml:space="preserve">Jēkaupiņu grants karjera teritoriju. </w:t>
      </w:r>
      <w:r w:rsidR="00A21F6A">
        <w:rPr>
          <w:rFonts w:ascii="Times New Roman" w:hAnsi="Times New Roman" w:cs="Times New Roman"/>
          <w:sz w:val="24"/>
          <w:szCs w:val="24"/>
          <w:lang w:val="la-Latn"/>
        </w:rPr>
        <w:t xml:space="preserve">Ierosināts </w:t>
      </w:r>
      <w:r>
        <w:rPr>
          <w:rFonts w:ascii="Times New Roman" w:hAnsi="Times New Roman" w:cs="Times New Roman"/>
          <w:sz w:val="24"/>
          <w:szCs w:val="24"/>
          <w:lang w:val="la-Latn"/>
        </w:rPr>
        <w:t xml:space="preserve">atsevišķās vietās </w:t>
      </w:r>
      <w:r w:rsidR="00A21F6A">
        <w:rPr>
          <w:rFonts w:ascii="Times New Roman" w:hAnsi="Times New Roman" w:cs="Times New Roman"/>
          <w:sz w:val="24"/>
          <w:szCs w:val="24"/>
          <w:lang w:val="la-Latn"/>
        </w:rPr>
        <w:t>precizēt spēkā esošā funkcionalā zonējuma neitrālās zonas robežas</w:t>
      </w:r>
      <w:r>
        <w:rPr>
          <w:rFonts w:ascii="Times New Roman" w:hAnsi="Times New Roman" w:cs="Times New Roman"/>
          <w:sz w:val="24"/>
          <w:szCs w:val="24"/>
          <w:lang w:val="la-Latn"/>
        </w:rPr>
        <w:t>, savukārt i</w:t>
      </w:r>
      <w:r w:rsidR="00197A02" w:rsidRPr="00703616">
        <w:rPr>
          <w:rFonts w:ascii="Times New Roman" w:hAnsi="Times New Roman" w:cs="Times New Roman"/>
          <w:sz w:val="24"/>
          <w:szCs w:val="24"/>
          <w:lang w:val="la-Latn"/>
        </w:rPr>
        <w:t xml:space="preserve">zvērtējot </w:t>
      </w:r>
      <w:r w:rsidR="00F80070" w:rsidRPr="00F80070">
        <w:rPr>
          <w:rFonts w:ascii="Times New Roman" w:hAnsi="Times New Roman" w:cs="Times New Roman"/>
          <w:sz w:val="24"/>
          <w:szCs w:val="24"/>
          <w:lang w:val="lv-LV"/>
        </w:rPr>
        <w:t>DL</w:t>
      </w:r>
      <w:r w:rsidR="00197A02" w:rsidRPr="00703616">
        <w:rPr>
          <w:rFonts w:ascii="Times New Roman" w:hAnsi="Times New Roman" w:cs="Times New Roman"/>
          <w:sz w:val="24"/>
          <w:szCs w:val="24"/>
          <w:lang w:val="la-Latn"/>
        </w:rPr>
        <w:t xml:space="preserve"> ceļu tīklu, ierosināts </w:t>
      </w:r>
      <w:r w:rsidR="00B02CE0" w:rsidRPr="00B02CE0">
        <w:rPr>
          <w:rFonts w:ascii="Times New Roman" w:hAnsi="Times New Roman" w:cs="Times New Roman"/>
          <w:sz w:val="24"/>
          <w:szCs w:val="24"/>
          <w:lang w:val="lv-LV"/>
        </w:rPr>
        <w:t>IAIN</w:t>
      </w:r>
      <w:r w:rsidR="00B02CE0">
        <w:rPr>
          <w:rFonts w:ascii="Times New Roman" w:hAnsi="Times New Roman" w:cs="Times New Roman"/>
          <w:sz w:val="24"/>
          <w:szCs w:val="24"/>
          <w:lang w:val="lv-LV"/>
        </w:rPr>
        <w:t xml:space="preserve"> projekta funkcionālajā zonējumā neitrālajā zonā iekļaut arī </w:t>
      </w:r>
      <w:r w:rsidR="00197A02" w:rsidRPr="00197A02">
        <w:rPr>
          <w:rFonts w:ascii="Times New Roman" w:hAnsi="Times New Roman" w:cs="Times New Roman"/>
          <w:sz w:val="24"/>
          <w:szCs w:val="24"/>
          <w:lang w:val="lv-LV"/>
        </w:rPr>
        <w:t>DL</w:t>
      </w:r>
      <w:r w:rsidR="00197A02">
        <w:rPr>
          <w:rFonts w:ascii="Times New Roman" w:hAnsi="Times New Roman" w:cs="Times New Roman"/>
          <w:sz w:val="24"/>
          <w:szCs w:val="24"/>
          <w:lang w:val="la-Latn"/>
        </w:rPr>
        <w:t xml:space="preserve"> teritorijā ietilpstošo</w:t>
      </w:r>
      <w:r w:rsidR="00197A02" w:rsidRPr="00197A02">
        <w:rPr>
          <w:rFonts w:ascii="Times New Roman" w:hAnsi="Times New Roman" w:cs="Times New Roman"/>
          <w:sz w:val="24"/>
          <w:szCs w:val="24"/>
          <w:lang w:val="lv-LV"/>
        </w:rPr>
        <w:t xml:space="preserve"> </w:t>
      </w:r>
      <w:r w:rsidR="00E71EFF">
        <w:rPr>
          <w:rFonts w:ascii="Times New Roman" w:hAnsi="Times New Roman" w:cs="Times New Roman"/>
          <w:sz w:val="24"/>
          <w:szCs w:val="24"/>
          <w:lang w:val="lv-LV"/>
        </w:rPr>
        <w:t>v</w:t>
      </w:r>
      <w:r w:rsidR="00197A02" w:rsidRPr="00F343D8">
        <w:rPr>
          <w:rFonts w:ascii="Times New Roman" w:hAnsi="Times New Roman" w:cs="Times New Roman"/>
          <w:sz w:val="24"/>
          <w:szCs w:val="24"/>
          <w:lang w:val="lv-LV"/>
        </w:rPr>
        <w:t xml:space="preserve">alsts </w:t>
      </w:r>
      <w:r w:rsidR="00E71EFF">
        <w:rPr>
          <w:rFonts w:ascii="Times New Roman" w:hAnsi="Times New Roman" w:cs="Times New Roman"/>
          <w:sz w:val="24"/>
          <w:szCs w:val="24"/>
          <w:lang w:val="la-Latn"/>
        </w:rPr>
        <w:t>2. </w:t>
      </w:r>
      <w:r w:rsidR="00197A02">
        <w:rPr>
          <w:rFonts w:ascii="Times New Roman" w:hAnsi="Times New Roman" w:cs="Times New Roman"/>
          <w:sz w:val="24"/>
          <w:szCs w:val="24"/>
          <w:lang w:val="la-Latn"/>
        </w:rPr>
        <w:t>šķiras</w:t>
      </w:r>
      <w:r w:rsidR="00197A02" w:rsidRPr="00F343D8">
        <w:rPr>
          <w:rFonts w:ascii="Times New Roman" w:hAnsi="Times New Roman" w:cs="Times New Roman"/>
          <w:sz w:val="24"/>
          <w:szCs w:val="24"/>
          <w:lang w:val="lv-LV"/>
        </w:rPr>
        <w:t xml:space="preserve"> autoceļu </w:t>
      </w:r>
      <w:r w:rsidR="00197A02">
        <w:rPr>
          <w:rFonts w:ascii="Times New Roman" w:hAnsi="Times New Roman" w:cs="Times New Roman"/>
          <w:sz w:val="24"/>
          <w:szCs w:val="24"/>
          <w:lang w:val="la-Latn"/>
        </w:rPr>
        <w:t xml:space="preserve">V1277 </w:t>
      </w:r>
      <w:r w:rsidR="00197A02" w:rsidRPr="00F343D8">
        <w:rPr>
          <w:rFonts w:ascii="Times New Roman" w:hAnsi="Times New Roman" w:cs="Times New Roman"/>
          <w:sz w:val="24"/>
          <w:szCs w:val="24"/>
          <w:lang w:val="la-Latn"/>
        </w:rPr>
        <w:t xml:space="preserve">Lēnas </w:t>
      </w:r>
      <w:r w:rsidR="00197A02" w:rsidRPr="00066D4F">
        <w:rPr>
          <w:rFonts w:ascii="Times New Roman" w:hAnsi="Times New Roman" w:cs="Times New Roman"/>
          <w:sz w:val="24"/>
          <w:szCs w:val="24"/>
          <w:lang w:val="la-Latn"/>
        </w:rPr>
        <w:t>–</w:t>
      </w:r>
      <w:r w:rsidR="00197A02" w:rsidRPr="00066D4F">
        <w:rPr>
          <w:rFonts w:ascii="Times New Roman" w:hAnsi="Times New Roman" w:cs="Times New Roman"/>
          <w:sz w:val="24"/>
          <w:szCs w:val="24"/>
          <w:lang w:val="lv-LV"/>
        </w:rPr>
        <w:t xml:space="preserve"> </w:t>
      </w:r>
      <w:r w:rsidR="00197A02" w:rsidRPr="00066D4F">
        <w:rPr>
          <w:rFonts w:ascii="Times New Roman" w:hAnsi="Times New Roman" w:cs="Times New Roman"/>
          <w:sz w:val="24"/>
          <w:szCs w:val="24"/>
          <w:lang w:val="la-Latn"/>
        </w:rPr>
        <w:t xml:space="preserve">Alši, </w:t>
      </w:r>
      <w:r w:rsidRPr="00066D4F">
        <w:rPr>
          <w:rFonts w:ascii="Times New Roman" w:hAnsi="Times New Roman" w:cs="Times New Roman"/>
          <w:sz w:val="24"/>
          <w:szCs w:val="24"/>
          <w:lang w:val="la-Latn"/>
        </w:rPr>
        <w:t xml:space="preserve">nodalījuma joslas platumā, </w:t>
      </w:r>
      <w:r w:rsidR="00175B79">
        <w:rPr>
          <w:rFonts w:ascii="Times New Roman" w:hAnsi="Times New Roman" w:cs="Times New Roman"/>
          <w:sz w:val="24"/>
          <w:szCs w:val="24"/>
          <w:lang w:val="lv-LV"/>
        </w:rPr>
        <w:t>kā arī pašvaldības autoceļu</w:t>
      </w:r>
      <w:r w:rsidR="005165C3">
        <w:rPr>
          <w:rFonts w:ascii="Times New Roman" w:hAnsi="Times New Roman" w:cs="Times New Roman"/>
          <w:sz w:val="24"/>
          <w:szCs w:val="24"/>
          <w:lang w:val="lv-LV"/>
        </w:rPr>
        <w:t xml:space="preserve">s </w:t>
      </w:r>
      <w:r w:rsidR="00E71EFF">
        <w:rPr>
          <w:rFonts w:ascii="Times New Roman" w:hAnsi="Times New Roman" w:cs="Times New Roman"/>
          <w:sz w:val="24"/>
          <w:szCs w:val="24"/>
          <w:lang w:val="lv-LV"/>
        </w:rPr>
        <w:t>–</w:t>
      </w:r>
      <w:r w:rsidR="00175B79">
        <w:rPr>
          <w:rFonts w:ascii="Times New Roman" w:hAnsi="Times New Roman" w:cs="Times New Roman"/>
          <w:sz w:val="24"/>
          <w:szCs w:val="24"/>
          <w:lang w:val="lv-LV"/>
        </w:rPr>
        <w:t xml:space="preserve"> </w:t>
      </w:r>
      <w:r w:rsidR="005165C3">
        <w:rPr>
          <w:rFonts w:ascii="Times New Roman" w:hAnsi="Times New Roman" w:cs="Times New Roman"/>
          <w:sz w:val="24"/>
          <w:szCs w:val="24"/>
          <w:lang w:val="lv-LV"/>
        </w:rPr>
        <w:t>zemes vienību ar kadastra apzīmējumu</w:t>
      </w:r>
      <w:r w:rsidRPr="00066D4F">
        <w:rPr>
          <w:rFonts w:ascii="Times New Roman" w:hAnsi="Times New Roman" w:cs="Times New Roman"/>
          <w:sz w:val="24"/>
          <w:szCs w:val="24"/>
          <w:lang w:val="lv-LV"/>
        </w:rPr>
        <w:t xml:space="preserve"> </w:t>
      </w:r>
      <w:r w:rsidRPr="00A56815">
        <w:rPr>
          <w:rFonts w:ascii="Times New Roman" w:hAnsi="Times New Roman" w:cs="Times New Roman"/>
          <w:sz w:val="24"/>
          <w:szCs w:val="24"/>
          <w:shd w:val="clear" w:color="auto" w:fill="FFFFFF"/>
          <w:lang w:val="la-Latn"/>
        </w:rPr>
        <w:t>62290160071</w:t>
      </w:r>
      <w:r w:rsidR="00175B79" w:rsidRPr="00A56815">
        <w:rPr>
          <w:rFonts w:ascii="Times New Roman" w:hAnsi="Times New Roman" w:cs="Times New Roman"/>
          <w:sz w:val="24"/>
          <w:szCs w:val="24"/>
          <w:shd w:val="clear" w:color="auto" w:fill="FFFFFF"/>
          <w:lang w:val="la-Latn"/>
        </w:rPr>
        <w:t xml:space="preserve"> un </w:t>
      </w:r>
      <w:r w:rsidR="00A56815" w:rsidRPr="00A56815">
        <w:rPr>
          <w:rFonts w:ascii="Times New Roman" w:hAnsi="Times New Roman" w:cs="Times New Roman"/>
          <w:sz w:val="24"/>
          <w:szCs w:val="24"/>
          <w:shd w:val="clear" w:color="auto" w:fill="FFFFFF"/>
          <w:lang w:val="lv-LV"/>
        </w:rPr>
        <w:t>62680010190</w:t>
      </w:r>
      <w:r w:rsidRPr="00A56815">
        <w:rPr>
          <w:rFonts w:ascii="Times New Roman" w:hAnsi="Times New Roman" w:cs="Times New Roman"/>
          <w:sz w:val="24"/>
          <w:szCs w:val="24"/>
          <w:shd w:val="clear" w:color="auto" w:fill="FFFFFF"/>
          <w:lang w:val="la-Latn"/>
        </w:rPr>
        <w:t xml:space="preserve"> </w:t>
      </w:r>
      <w:r w:rsidR="005165C3">
        <w:rPr>
          <w:rFonts w:ascii="Times New Roman" w:hAnsi="Times New Roman" w:cs="Times New Roman"/>
          <w:sz w:val="24"/>
          <w:szCs w:val="24"/>
          <w:lang w:val="lv-LV"/>
        </w:rPr>
        <w:t>i</w:t>
      </w:r>
      <w:r w:rsidR="00197A02" w:rsidRPr="00A56815">
        <w:rPr>
          <w:rFonts w:ascii="Times New Roman" w:hAnsi="Times New Roman" w:cs="Times New Roman"/>
          <w:sz w:val="24"/>
          <w:szCs w:val="24"/>
          <w:lang w:val="la-Latn"/>
        </w:rPr>
        <w:t xml:space="preserve">ekļaušana neitrālajā zonā atvieglos šo ceļu turpmāku </w:t>
      </w:r>
      <w:r w:rsidR="00197A02" w:rsidRPr="00066D4F">
        <w:rPr>
          <w:rFonts w:ascii="Times New Roman" w:hAnsi="Times New Roman" w:cs="Times New Roman"/>
          <w:sz w:val="24"/>
          <w:szCs w:val="24"/>
          <w:lang w:val="la-Latn"/>
        </w:rPr>
        <w:t xml:space="preserve">uzturēšanu un </w:t>
      </w:r>
      <w:r w:rsidR="00197A02" w:rsidRPr="00703616">
        <w:rPr>
          <w:rFonts w:ascii="Times New Roman" w:hAnsi="Times New Roman" w:cs="Times New Roman"/>
          <w:sz w:val="24"/>
          <w:szCs w:val="24"/>
          <w:lang w:val="la-Latn"/>
        </w:rPr>
        <w:t>pārbūvi nepieciešamības gadījumā.</w:t>
      </w:r>
    </w:p>
    <w:p w14:paraId="280FD001" w14:textId="77777777" w:rsidR="00C04B69" w:rsidRPr="009542AF" w:rsidRDefault="00C04B69" w:rsidP="00C04B69">
      <w:pPr>
        <w:jc w:val="both"/>
        <w:rPr>
          <w:rFonts w:ascii="Times New Roman" w:hAnsi="Times New Roman" w:cs="Times New Roman"/>
          <w:color w:val="000000"/>
          <w:sz w:val="24"/>
          <w:szCs w:val="24"/>
          <w:lang w:val="la-Latn"/>
        </w:rPr>
      </w:pPr>
    </w:p>
    <w:p w14:paraId="681C3281" w14:textId="5380BBF1" w:rsidR="00C730F0" w:rsidRPr="00B02CE0" w:rsidRDefault="00F80070" w:rsidP="00C730F0">
      <w:pPr>
        <w:tabs>
          <w:tab w:val="left" w:pos="5535"/>
        </w:tabs>
        <w:jc w:val="both"/>
        <w:rPr>
          <w:rFonts w:ascii="Times New Roman" w:hAnsi="Times New Roman" w:cs="Times New Roman"/>
          <w:sz w:val="24"/>
          <w:szCs w:val="24"/>
          <w:lang w:val="la-Latn"/>
        </w:rPr>
      </w:pPr>
      <w:r w:rsidRPr="00F80070">
        <w:rPr>
          <w:rFonts w:ascii="Times New Roman" w:hAnsi="Times New Roman" w:cs="Times New Roman"/>
          <w:sz w:val="24"/>
          <w:szCs w:val="24"/>
          <w:lang w:val="la-Latn"/>
        </w:rPr>
        <w:t>DL</w:t>
      </w:r>
      <w:r w:rsidR="00C730F0" w:rsidRPr="0014102E">
        <w:rPr>
          <w:rFonts w:ascii="Times New Roman" w:hAnsi="Times New Roman" w:cs="Times New Roman"/>
          <w:sz w:val="24"/>
          <w:szCs w:val="24"/>
          <w:lang w:val="la-Latn"/>
        </w:rPr>
        <w:t xml:space="preserve"> teritorijai tiek piedāvāts pievienot un iekļaut ierosinātajā </w:t>
      </w:r>
      <w:r w:rsidRPr="00F80070">
        <w:rPr>
          <w:rFonts w:ascii="Times New Roman" w:hAnsi="Times New Roman" w:cs="Times New Roman"/>
          <w:sz w:val="24"/>
          <w:szCs w:val="24"/>
          <w:lang w:val="la-Latn"/>
        </w:rPr>
        <w:t>DL</w:t>
      </w:r>
      <w:r w:rsidR="00C730F0" w:rsidRPr="0014102E">
        <w:rPr>
          <w:rFonts w:ascii="Times New Roman" w:hAnsi="Times New Roman" w:cs="Times New Roman"/>
          <w:sz w:val="24"/>
          <w:szCs w:val="24"/>
          <w:lang w:val="la-Latn"/>
        </w:rPr>
        <w:t xml:space="preserve"> zonā arī pašlaik ārpus ĪADT teritorijas izvietotos vairākus ES nozīmes aizsargājamos mežu biotopus, kuri pašlaik ir apdraudēti iespējamās mežsaimnieciskās darbības dēļ.</w:t>
      </w:r>
    </w:p>
    <w:p w14:paraId="75BAFEA1" w14:textId="2B3EB6FB" w:rsidR="00B02CE0" w:rsidRDefault="00B02CE0" w:rsidP="00C730F0">
      <w:pPr>
        <w:tabs>
          <w:tab w:val="left" w:pos="5535"/>
        </w:tabs>
        <w:jc w:val="both"/>
        <w:rPr>
          <w:rFonts w:ascii="Times New Roman" w:hAnsi="Times New Roman" w:cs="Times New Roman"/>
          <w:sz w:val="24"/>
          <w:szCs w:val="24"/>
          <w:lang w:val="la-Latn"/>
        </w:rPr>
      </w:pPr>
    </w:p>
    <w:p w14:paraId="1FFE9327" w14:textId="2947A518" w:rsidR="00B02CE0" w:rsidRPr="004B67F3" w:rsidRDefault="00B02CE0" w:rsidP="00C730F0">
      <w:pPr>
        <w:tabs>
          <w:tab w:val="left" w:pos="5535"/>
        </w:tabs>
        <w:jc w:val="both"/>
        <w:rPr>
          <w:rFonts w:ascii="Times New Roman" w:hAnsi="Times New Roman" w:cs="Times New Roman"/>
          <w:b/>
          <w:sz w:val="24"/>
          <w:szCs w:val="24"/>
          <w:lang w:val="la-Latn"/>
        </w:rPr>
      </w:pPr>
      <w:r w:rsidRPr="004B67F3">
        <w:rPr>
          <w:rFonts w:ascii="Times New Roman" w:hAnsi="Times New Roman" w:cs="Times New Roman"/>
          <w:b/>
          <w:sz w:val="24"/>
          <w:szCs w:val="24"/>
          <w:lang w:val="la-Latn"/>
        </w:rPr>
        <w:t>Būtiskāk</w:t>
      </w:r>
      <w:r w:rsidR="004B67F3" w:rsidRPr="004B67F3">
        <w:rPr>
          <w:rFonts w:ascii="Times New Roman" w:hAnsi="Times New Roman" w:cs="Times New Roman"/>
          <w:b/>
          <w:sz w:val="24"/>
          <w:szCs w:val="24"/>
          <w:lang w:val="la-Latn"/>
        </w:rPr>
        <w:t>ie ierosinātie</w:t>
      </w:r>
      <w:r w:rsidRPr="004B67F3">
        <w:rPr>
          <w:rFonts w:ascii="Times New Roman" w:hAnsi="Times New Roman" w:cs="Times New Roman"/>
          <w:b/>
          <w:sz w:val="24"/>
          <w:szCs w:val="24"/>
          <w:lang w:val="la-Latn"/>
        </w:rPr>
        <w:t xml:space="preserve"> </w:t>
      </w:r>
      <w:r w:rsidR="004B67F3" w:rsidRPr="004B67F3">
        <w:rPr>
          <w:rFonts w:ascii="Times New Roman" w:hAnsi="Times New Roman" w:cs="Times New Roman"/>
          <w:b/>
          <w:sz w:val="24"/>
          <w:szCs w:val="24"/>
          <w:lang w:val="la-Latn"/>
        </w:rPr>
        <w:t>grozījumi</w:t>
      </w:r>
      <w:r w:rsidRPr="004B67F3">
        <w:rPr>
          <w:rFonts w:ascii="Times New Roman" w:hAnsi="Times New Roman" w:cs="Times New Roman"/>
          <w:b/>
          <w:sz w:val="24"/>
          <w:szCs w:val="24"/>
          <w:lang w:val="la-Latn"/>
        </w:rPr>
        <w:t xml:space="preserve"> DL “Ventas un Šķerveļa ieleja” </w:t>
      </w:r>
      <w:r w:rsidR="004B67F3" w:rsidRPr="004B67F3">
        <w:rPr>
          <w:rFonts w:ascii="Times New Roman" w:hAnsi="Times New Roman" w:cs="Times New Roman"/>
          <w:b/>
          <w:sz w:val="24"/>
          <w:szCs w:val="24"/>
          <w:lang w:val="la-Latn"/>
        </w:rPr>
        <w:t>IAIN</w:t>
      </w:r>
    </w:p>
    <w:p w14:paraId="53B95E78" w14:textId="77777777" w:rsidR="004B67F3" w:rsidRPr="004B67F3" w:rsidRDefault="004B67F3" w:rsidP="00C730F0">
      <w:pPr>
        <w:tabs>
          <w:tab w:val="left" w:pos="5535"/>
        </w:tabs>
        <w:jc w:val="both"/>
        <w:rPr>
          <w:rFonts w:ascii="Times New Roman" w:hAnsi="Times New Roman" w:cs="Times New Roman"/>
          <w:sz w:val="24"/>
          <w:szCs w:val="24"/>
          <w:lang w:val="la-Latn"/>
        </w:rPr>
      </w:pPr>
    </w:p>
    <w:p w14:paraId="65B6C031" w14:textId="3CA31B13" w:rsidR="00D97036" w:rsidRPr="00A9256B" w:rsidRDefault="00D97036" w:rsidP="00E03F09">
      <w:pPr>
        <w:widowControl/>
        <w:autoSpaceDE w:val="0"/>
        <w:autoSpaceDN w:val="0"/>
        <w:adjustRightInd w:val="0"/>
        <w:jc w:val="both"/>
        <w:rPr>
          <w:rFonts w:ascii="Times New Roman" w:hAnsi="Times New Roman" w:cs="Times New Roman"/>
          <w:sz w:val="24"/>
          <w:szCs w:val="24"/>
          <w:lang w:val="la-Latn"/>
        </w:rPr>
      </w:pPr>
      <w:r w:rsidRPr="00E03F09">
        <w:rPr>
          <w:rFonts w:ascii="Times New Roman" w:hAnsi="Times New Roman" w:cs="Times New Roman"/>
          <w:sz w:val="24"/>
          <w:szCs w:val="24"/>
          <w:lang w:val="lv-LV"/>
        </w:rPr>
        <w:t>Lai mazinātu riskus, kas saistīti</w:t>
      </w:r>
      <w:r w:rsidRPr="00E03F09">
        <w:rPr>
          <w:rFonts w:ascii="Times New Roman" w:hAnsi="Times New Roman" w:cs="Times New Roman"/>
          <w:sz w:val="24"/>
          <w:szCs w:val="24"/>
          <w:lang w:val="la-Latn"/>
        </w:rPr>
        <w:t xml:space="preserve"> ar </w:t>
      </w:r>
      <w:r w:rsidRPr="00E03F09">
        <w:rPr>
          <w:rFonts w:ascii="Times New Roman" w:hAnsi="Times New Roman" w:cs="Times New Roman"/>
          <w:sz w:val="24"/>
          <w:szCs w:val="24"/>
          <w:lang w:val="lv-LV"/>
        </w:rPr>
        <w:t xml:space="preserve">upēm piegulošo </w:t>
      </w:r>
      <w:r w:rsidRPr="00E03F09">
        <w:rPr>
          <w:rFonts w:ascii="Times New Roman" w:hAnsi="Times New Roman" w:cs="Times New Roman"/>
          <w:sz w:val="24"/>
          <w:szCs w:val="24"/>
          <w:lang w:val="la-Latn"/>
        </w:rPr>
        <w:t>teritorij</w:t>
      </w:r>
      <w:r w:rsidRPr="00E03F09">
        <w:rPr>
          <w:rFonts w:ascii="Times New Roman" w:hAnsi="Times New Roman" w:cs="Times New Roman"/>
          <w:sz w:val="24"/>
          <w:szCs w:val="24"/>
          <w:lang w:val="lv-LV"/>
        </w:rPr>
        <w:t>u</w:t>
      </w:r>
      <w:r w:rsidRPr="00E03F09">
        <w:rPr>
          <w:rFonts w:ascii="Times New Roman" w:hAnsi="Times New Roman" w:cs="Times New Roman"/>
          <w:sz w:val="24"/>
          <w:szCs w:val="24"/>
          <w:lang w:val="la-Latn"/>
        </w:rPr>
        <w:t xml:space="preserve"> lauksaimniecības zemju aparšan</w:t>
      </w:r>
      <w:r w:rsidRPr="00E03F09">
        <w:rPr>
          <w:rFonts w:ascii="Times New Roman" w:hAnsi="Times New Roman" w:cs="Times New Roman"/>
          <w:sz w:val="24"/>
          <w:szCs w:val="24"/>
          <w:lang w:val="lv-LV"/>
        </w:rPr>
        <w:t>u un</w:t>
      </w:r>
      <w:r w:rsidRPr="00E03F09">
        <w:rPr>
          <w:rFonts w:ascii="Times New Roman" w:hAnsi="Times New Roman" w:cs="Times New Roman"/>
          <w:sz w:val="24"/>
          <w:szCs w:val="24"/>
          <w:lang w:val="la-Latn"/>
        </w:rPr>
        <w:t xml:space="preserve"> organisko vielu nonākšanu upē</w:t>
      </w:r>
      <w:r w:rsidRPr="00E03F09">
        <w:rPr>
          <w:rFonts w:ascii="Times New Roman" w:hAnsi="Times New Roman" w:cs="Times New Roman"/>
          <w:sz w:val="24"/>
          <w:szCs w:val="24"/>
          <w:lang w:val="lv-LV"/>
        </w:rPr>
        <w:t>, tiek piedāvāts noteikt uz visu DL teritoriju attiecināmus ierobežojumus</w:t>
      </w:r>
      <w:r w:rsidR="00E71EFF">
        <w:rPr>
          <w:rFonts w:ascii="Times New Roman" w:hAnsi="Times New Roman" w:cs="Times New Roman"/>
          <w:sz w:val="24"/>
          <w:szCs w:val="24"/>
          <w:lang w:val="lv-LV"/>
        </w:rPr>
        <w:t>,</w:t>
      </w:r>
      <w:r w:rsidRPr="00E03F09">
        <w:rPr>
          <w:rFonts w:ascii="Times New Roman" w:hAnsi="Times New Roman" w:cs="Times New Roman"/>
          <w:sz w:val="24"/>
          <w:szCs w:val="24"/>
          <w:lang w:val="lv-LV"/>
        </w:rPr>
        <w:t xml:space="preserve"> </w:t>
      </w:r>
      <w:r w:rsidRPr="00E03F09">
        <w:rPr>
          <w:rFonts w:ascii="Times New Roman" w:hAnsi="Times New Roman" w:cs="Times New Roman"/>
          <w:sz w:val="24"/>
          <w:szCs w:val="24"/>
          <w:lang w:val="la-Latn"/>
        </w:rPr>
        <w:t>sagatavot augsni lauksaimniecības vajadzībām lauksaimniecības zemēs 10 metru joslā no ūdensnotekas ūdens līnijas vai no krasta augšējās krants, ja ūdensnotekai ir skaidri izteikts stāvs pamatkrasts</w:t>
      </w:r>
      <w:r w:rsidRPr="00E03F09">
        <w:rPr>
          <w:rFonts w:ascii="Times New Roman" w:hAnsi="Times New Roman" w:cs="Times New Roman"/>
          <w:color w:val="000000"/>
          <w:sz w:val="24"/>
          <w:szCs w:val="24"/>
          <w:shd w:val="clear" w:color="auto" w:fill="FFFFFF"/>
          <w:lang w:val="la-Latn"/>
        </w:rPr>
        <w:t xml:space="preserve">. </w:t>
      </w:r>
      <w:r w:rsidRPr="00E03F09">
        <w:rPr>
          <w:rFonts w:ascii="Times New Roman" w:hAnsi="Times New Roman" w:cs="Times New Roman"/>
          <w:sz w:val="24"/>
          <w:szCs w:val="24"/>
          <w:shd w:val="clear" w:color="auto" w:fill="FFFFFF"/>
          <w:lang w:val="la-Latn"/>
        </w:rPr>
        <w:t xml:space="preserve">Tāpat tiek </w:t>
      </w:r>
      <w:r w:rsidR="00A90804" w:rsidRPr="00A90804">
        <w:rPr>
          <w:rFonts w:ascii="Times New Roman" w:hAnsi="Times New Roman" w:cs="Times New Roman"/>
          <w:sz w:val="24"/>
          <w:szCs w:val="24"/>
          <w:shd w:val="clear" w:color="auto" w:fill="FFFFFF"/>
          <w:lang w:val="la-Latn"/>
        </w:rPr>
        <w:t xml:space="preserve">rosināts </w:t>
      </w:r>
      <w:r w:rsidR="00A90804">
        <w:rPr>
          <w:rFonts w:ascii="Times New Roman" w:hAnsi="Times New Roman" w:cs="Times New Roman"/>
          <w:sz w:val="24"/>
          <w:szCs w:val="24"/>
          <w:shd w:val="clear" w:color="auto" w:fill="FFFFFF"/>
          <w:lang w:val="la-Latn"/>
        </w:rPr>
        <w:t>noteikt aizliegum</w:t>
      </w:r>
      <w:r w:rsidR="00A90804" w:rsidRPr="00A90804">
        <w:rPr>
          <w:rFonts w:ascii="Times New Roman" w:hAnsi="Times New Roman" w:cs="Times New Roman"/>
          <w:sz w:val="24"/>
          <w:szCs w:val="24"/>
          <w:shd w:val="clear" w:color="auto" w:fill="FFFFFF"/>
          <w:lang w:val="la-Latn"/>
        </w:rPr>
        <w:t>u</w:t>
      </w:r>
      <w:r w:rsidRPr="00E03F09">
        <w:rPr>
          <w:rFonts w:ascii="Times New Roman" w:hAnsi="Times New Roman" w:cs="Times New Roman"/>
          <w:sz w:val="24"/>
          <w:szCs w:val="24"/>
          <w:shd w:val="clear" w:color="auto" w:fill="FFFFFF"/>
          <w:lang w:val="la-Latn"/>
        </w:rPr>
        <w:t xml:space="preserve"> </w:t>
      </w:r>
      <w:r w:rsidR="00F80070" w:rsidRPr="00F80070">
        <w:rPr>
          <w:rFonts w:ascii="Times New Roman" w:hAnsi="Times New Roman" w:cs="Times New Roman"/>
          <w:sz w:val="24"/>
          <w:szCs w:val="24"/>
          <w:shd w:val="clear" w:color="auto" w:fill="FFFFFF"/>
          <w:lang w:val="la-Latn"/>
        </w:rPr>
        <w:t>DL</w:t>
      </w:r>
      <w:r w:rsidRPr="00E03F09">
        <w:rPr>
          <w:rFonts w:ascii="Times New Roman" w:hAnsi="Times New Roman" w:cs="Times New Roman"/>
          <w:sz w:val="24"/>
          <w:szCs w:val="24"/>
          <w:shd w:val="clear" w:color="auto" w:fill="FFFFFF"/>
          <w:lang w:val="la-Latn"/>
        </w:rPr>
        <w:t xml:space="preserve"> teritorijā izmantot glifosātus, </w:t>
      </w:r>
      <w:r w:rsidRPr="00E03F09">
        <w:rPr>
          <w:rFonts w:ascii="Times New Roman" w:hAnsi="Times New Roman" w:cs="Times New Roman"/>
          <w:sz w:val="24"/>
          <w:szCs w:val="24"/>
          <w:lang w:val="lv-LV"/>
        </w:rPr>
        <w:t xml:space="preserve">izņemot </w:t>
      </w:r>
      <w:r w:rsidRPr="00E03F09">
        <w:rPr>
          <w:rFonts w:ascii="Times New Roman" w:hAnsi="Times New Roman" w:cs="Times New Roman"/>
          <w:sz w:val="24"/>
          <w:szCs w:val="24"/>
          <w:lang w:val="la-Latn" w:eastAsia="lv-LV"/>
        </w:rPr>
        <w:t>invazīvo augu sugu izplatības ierobežošanai, glifosātu pielietojot lokāli uz konkrētu invazīvo augu indivīdiem.</w:t>
      </w:r>
      <w:r w:rsidR="00E03F09" w:rsidRPr="00E03F09">
        <w:rPr>
          <w:rFonts w:ascii="Times New Roman" w:hAnsi="Times New Roman" w:cs="Times New Roman"/>
          <w:sz w:val="24"/>
          <w:szCs w:val="24"/>
          <w:lang w:val="la-Latn" w:eastAsia="lv-LV"/>
        </w:rPr>
        <w:t xml:space="preserve"> </w:t>
      </w:r>
      <w:r w:rsidR="00E03F09" w:rsidRPr="00E03F09">
        <w:rPr>
          <w:rFonts w:ascii="Times New Roman" w:hAnsi="Times New Roman" w:cs="Times New Roman"/>
          <w:sz w:val="24"/>
          <w:szCs w:val="24"/>
          <w:lang w:val="la-Latn"/>
        </w:rPr>
        <w:t xml:space="preserve">Glifosāta izmantošana lauksaimniecībā </w:t>
      </w:r>
      <w:r w:rsidR="00E03F09" w:rsidRPr="00E03F09">
        <w:rPr>
          <w:rFonts w:ascii="Times New Roman" w:hAnsi="Times New Roman" w:cs="Times New Roman"/>
          <w:sz w:val="24"/>
          <w:szCs w:val="24"/>
          <w:lang w:val="lv-LV"/>
        </w:rPr>
        <w:t>negatīvi ietekmē agroainavā dzīvojošās dzīvnieku sugas, būtiski paaugstina fosfora un</w:t>
      </w:r>
      <w:r w:rsidR="00F43BB4">
        <w:rPr>
          <w:rFonts w:ascii="Times New Roman" w:hAnsi="Times New Roman" w:cs="Times New Roman"/>
          <w:sz w:val="24"/>
          <w:szCs w:val="24"/>
          <w:lang w:val="lv-LV"/>
        </w:rPr>
        <w:t xml:space="preserve"> </w:t>
      </w:r>
      <w:r w:rsidR="00E03F09" w:rsidRPr="00E03F09">
        <w:rPr>
          <w:rFonts w:ascii="Times New Roman" w:hAnsi="Times New Roman" w:cs="Times New Roman"/>
          <w:sz w:val="24"/>
          <w:szCs w:val="24"/>
          <w:lang w:val="lv-LV"/>
        </w:rPr>
        <w:t>slāpekļa saturu augsnē, kā arī negatīvi ietekmē upju ūdens kvalitāti.</w:t>
      </w:r>
      <w:r w:rsidR="00A9256B">
        <w:rPr>
          <w:rFonts w:ascii="Times New Roman" w:hAnsi="Times New Roman" w:cs="Times New Roman"/>
          <w:sz w:val="24"/>
          <w:szCs w:val="24"/>
          <w:lang w:val="la-Latn"/>
        </w:rPr>
        <w:t xml:space="preserve"> </w:t>
      </w:r>
      <w:r w:rsidR="00A9256B" w:rsidRPr="00A9256B">
        <w:rPr>
          <w:rFonts w:ascii="Times New Roman" w:hAnsi="Times New Roman" w:cs="Times New Roman"/>
          <w:sz w:val="24"/>
          <w:szCs w:val="24"/>
          <w:lang w:val="la-Latn"/>
        </w:rPr>
        <w:t xml:space="preserve">Tāpat tiek rosināts DL teritorijā aizliegt bojāt vai iznīcināt (arī uzarot, kultivējot, mēslojot ar minerālmēsliem vai šķidrajiem kūtsmēsliem) palieņu pļavas un </w:t>
      </w:r>
      <w:r w:rsidR="00E71EFF">
        <w:rPr>
          <w:rFonts w:ascii="Times New Roman" w:hAnsi="Times New Roman" w:cs="Times New Roman"/>
          <w:sz w:val="24"/>
          <w:szCs w:val="24"/>
          <w:lang w:val="la-Latn"/>
        </w:rPr>
        <w:t xml:space="preserve">zālājus, izņemot gadījumus, ja </w:t>
      </w:r>
      <w:r w:rsidR="00A9256B" w:rsidRPr="00A9256B">
        <w:rPr>
          <w:rFonts w:ascii="Times New Roman" w:hAnsi="Times New Roman" w:cs="Times New Roman"/>
          <w:sz w:val="24"/>
          <w:szCs w:val="24"/>
          <w:lang w:val="la-Latn"/>
        </w:rPr>
        <w:t>tas nepieciešams īpaši aizsargājamo sugu dzīvotņu un īpaši aizsargājamo biotopu aizsardzībai, saglabāšanai vai atjaunošanai un ir saņe</w:t>
      </w:r>
      <w:r w:rsidR="00E71EFF">
        <w:rPr>
          <w:rFonts w:ascii="Times New Roman" w:hAnsi="Times New Roman" w:cs="Times New Roman"/>
          <w:sz w:val="24"/>
          <w:szCs w:val="24"/>
          <w:lang w:val="la-Latn"/>
        </w:rPr>
        <w:t>mta DAP</w:t>
      </w:r>
      <w:r w:rsidR="00A9256B" w:rsidRPr="00A9256B">
        <w:rPr>
          <w:rFonts w:ascii="Times New Roman" w:hAnsi="Times New Roman" w:cs="Times New Roman"/>
          <w:sz w:val="24"/>
          <w:szCs w:val="24"/>
          <w:lang w:val="la-Latn"/>
        </w:rPr>
        <w:t xml:space="preserve"> rakstiska atļauja.</w:t>
      </w:r>
    </w:p>
    <w:p w14:paraId="4D3A9657" w14:textId="2C08C8D7" w:rsidR="00D97036" w:rsidRPr="00E03F09" w:rsidRDefault="00D97036" w:rsidP="00E03F09">
      <w:pPr>
        <w:jc w:val="both"/>
        <w:rPr>
          <w:rFonts w:ascii="Times New Roman" w:hAnsi="Times New Roman" w:cs="Times New Roman"/>
          <w:sz w:val="24"/>
          <w:szCs w:val="24"/>
          <w:lang w:val="la-Latn" w:eastAsia="lv-LV"/>
        </w:rPr>
      </w:pPr>
    </w:p>
    <w:p w14:paraId="66DD6CF7" w14:textId="1D21E237" w:rsidR="00E03F09" w:rsidRDefault="00D97036" w:rsidP="00E03F09">
      <w:pPr>
        <w:jc w:val="both"/>
        <w:rPr>
          <w:rFonts w:ascii="Times New Roman" w:hAnsi="Times New Roman" w:cs="Times New Roman"/>
          <w:b/>
          <w:sz w:val="24"/>
          <w:szCs w:val="24"/>
          <w:highlight w:val="yellow"/>
          <w:shd w:val="clear" w:color="auto" w:fill="FFFFFF"/>
          <w:lang w:val="la-Latn"/>
        </w:rPr>
      </w:pPr>
      <w:r w:rsidRPr="00E03F09">
        <w:rPr>
          <w:rFonts w:ascii="Times New Roman" w:hAnsi="Times New Roman" w:cs="Times New Roman"/>
          <w:sz w:val="24"/>
          <w:szCs w:val="24"/>
          <w:shd w:val="clear" w:color="auto" w:fill="FFFFFF"/>
          <w:lang w:val="la-Latn"/>
        </w:rPr>
        <w:t>Lai mazinātu pasā</w:t>
      </w:r>
      <w:r w:rsidR="00E03F09" w:rsidRPr="00E03F09">
        <w:rPr>
          <w:rFonts w:ascii="Times New Roman" w:hAnsi="Times New Roman" w:cs="Times New Roman"/>
          <w:sz w:val="24"/>
          <w:szCs w:val="24"/>
          <w:shd w:val="clear" w:color="auto" w:fill="FFFFFF"/>
          <w:lang w:val="la-Latn"/>
        </w:rPr>
        <w:t>kumu ar lielu apmeklētāju skaitu iespējamo ietekmi uz aizsargājamo mežu biotopiem un tajos sastopamo aizsargājamo sugu dzīvotnēm, noteikts aizliegums</w:t>
      </w:r>
      <w:r w:rsidRPr="00E03F09">
        <w:rPr>
          <w:rFonts w:ascii="Times New Roman" w:hAnsi="Times New Roman" w:cs="Times New Roman"/>
          <w:sz w:val="24"/>
          <w:szCs w:val="24"/>
          <w:shd w:val="clear" w:color="auto" w:fill="FFFFFF"/>
          <w:lang w:val="la-Latn"/>
        </w:rPr>
        <w:t xml:space="preserve"> rīkot pasākumus un nometnes, sporta, piedzīvojumu un citu veidu sacensīb</w:t>
      </w:r>
      <w:r w:rsidR="00E03F09" w:rsidRPr="00E03F09">
        <w:rPr>
          <w:rFonts w:ascii="Times New Roman" w:hAnsi="Times New Roman" w:cs="Times New Roman"/>
          <w:sz w:val="24"/>
          <w:szCs w:val="24"/>
          <w:shd w:val="clear" w:color="auto" w:fill="FFFFFF"/>
          <w:lang w:val="la-Latn"/>
        </w:rPr>
        <w:t xml:space="preserve">as aizsargājamos meža biotopos, </w:t>
      </w:r>
      <w:r w:rsidRPr="00E03F09">
        <w:rPr>
          <w:rFonts w:ascii="Times New Roman" w:hAnsi="Times New Roman" w:cs="Times New Roman"/>
          <w:sz w:val="24"/>
          <w:szCs w:val="24"/>
          <w:shd w:val="clear" w:color="auto" w:fill="FFFFFF"/>
          <w:lang w:val="la-Latn"/>
        </w:rPr>
        <w:t xml:space="preserve">izņemot </w:t>
      </w:r>
      <w:r w:rsidR="00F80070" w:rsidRPr="00F80070">
        <w:rPr>
          <w:rFonts w:ascii="Times New Roman" w:hAnsi="Times New Roman" w:cs="Times New Roman"/>
          <w:sz w:val="24"/>
          <w:szCs w:val="24"/>
          <w:shd w:val="clear" w:color="auto" w:fill="FFFFFF"/>
          <w:lang w:val="la-Latn"/>
        </w:rPr>
        <w:t>DL</w:t>
      </w:r>
      <w:r w:rsidRPr="00E03F09">
        <w:rPr>
          <w:rFonts w:ascii="Times New Roman" w:hAnsi="Times New Roman" w:cs="Times New Roman"/>
          <w:sz w:val="24"/>
          <w:szCs w:val="24"/>
          <w:shd w:val="clear" w:color="auto" w:fill="FFFFFF"/>
          <w:lang w:val="la-Latn"/>
        </w:rPr>
        <w:t xml:space="preserve"> teritorijā izveidotās dabas takas, </w:t>
      </w:r>
      <w:r w:rsidRPr="00E03F09">
        <w:rPr>
          <w:rFonts w:ascii="Times New Roman" w:hAnsi="Times New Roman" w:cs="Times New Roman"/>
          <w:sz w:val="24"/>
          <w:szCs w:val="24"/>
          <w:lang w:val="la-Latn"/>
        </w:rPr>
        <w:t>kur</w:t>
      </w:r>
      <w:r w:rsidR="00E71EFF">
        <w:rPr>
          <w:rFonts w:ascii="Times New Roman" w:hAnsi="Times New Roman" w:cs="Times New Roman"/>
          <w:sz w:val="24"/>
          <w:szCs w:val="24"/>
          <w:lang w:val="la-Latn"/>
        </w:rPr>
        <w:t>as paredzētas DA</w:t>
      </w:r>
      <w:r w:rsidRPr="00E03F09">
        <w:rPr>
          <w:rFonts w:ascii="Times New Roman" w:hAnsi="Times New Roman" w:cs="Times New Roman"/>
          <w:sz w:val="24"/>
          <w:szCs w:val="24"/>
          <w:lang w:val="la-Latn"/>
        </w:rPr>
        <w:t xml:space="preserve"> plānā vai izveidotas saskaņojo</w:t>
      </w:r>
      <w:r w:rsidR="00E71EFF">
        <w:rPr>
          <w:rFonts w:ascii="Times New Roman" w:hAnsi="Times New Roman" w:cs="Times New Roman"/>
          <w:sz w:val="24"/>
          <w:szCs w:val="24"/>
          <w:lang w:val="la-Latn"/>
        </w:rPr>
        <w:t>t ar DAP</w:t>
      </w:r>
      <w:r w:rsidR="00E03F09" w:rsidRPr="00E03F09">
        <w:rPr>
          <w:rFonts w:ascii="Times New Roman" w:hAnsi="Times New Roman" w:cs="Times New Roman"/>
          <w:sz w:val="24"/>
          <w:szCs w:val="24"/>
          <w:lang w:val="la-Latn"/>
        </w:rPr>
        <w:t>.</w:t>
      </w:r>
    </w:p>
    <w:p w14:paraId="2E9798AF" w14:textId="1F84E4DE" w:rsidR="00E03F09" w:rsidRPr="00F43BB4" w:rsidRDefault="00E03F09" w:rsidP="00E03F09">
      <w:pPr>
        <w:jc w:val="both"/>
        <w:rPr>
          <w:rFonts w:ascii="Times New Roman" w:hAnsi="Times New Roman" w:cs="Times New Roman"/>
          <w:b/>
          <w:sz w:val="24"/>
          <w:szCs w:val="24"/>
          <w:shd w:val="clear" w:color="auto" w:fill="FFFFFF"/>
          <w:lang w:val="la-Latn"/>
        </w:rPr>
      </w:pPr>
    </w:p>
    <w:p w14:paraId="4115F1A1" w14:textId="128BA53A" w:rsidR="00E03F09" w:rsidRPr="00F43BB4" w:rsidRDefault="00E03F09" w:rsidP="00E03F09">
      <w:pPr>
        <w:pStyle w:val="tv213"/>
        <w:shd w:val="clear" w:color="auto" w:fill="FFFFFF"/>
        <w:spacing w:before="0" w:beforeAutospacing="0" w:after="0" w:afterAutospacing="0" w:line="293" w:lineRule="atLeast"/>
        <w:jc w:val="both"/>
        <w:rPr>
          <w:lang w:val="la-Latn"/>
        </w:rPr>
      </w:pPr>
      <w:r w:rsidRPr="00F43BB4">
        <w:rPr>
          <w:shd w:val="clear" w:color="auto" w:fill="FFFFFF"/>
          <w:lang w:val="la-Latn"/>
        </w:rPr>
        <w:t xml:space="preserve">Tiek rosināts </w:t>
      </w:r>
      <w:r w:rsidR="006B53FF">
        <w:rPr>
          <w:shd w:val="clear" w:color="auto" w:fill="FFFFFF"/>
          <w:lang w:val="la-Latn"/>
        </w:rPr>
        <w:t>precizēt</w:t>
      </w:r>
      <w:r w:rsidRPr="00F43BB4">
        <w:rPr>
          <w:shd w:val="clear" w:color="auto" w:fill="FFFFFF"/>
          <w:lang w:val="la-Latn"/>
        </w:rPr>
        <w:t xml:space="preserve"> </w:t>
      </w:r>
      <w:r w:rsidR="00F43BB4" w:rsidRPr="00F43BB4">
        <w:rPr>
          <w:shd w:val="clear" w:color="auto" w:fill="FFFFFF"/>
          <w:lang w:val="la-Latn"/>
        </w:rPr>
        <w:t>punktu</w:t>
      </w:r>
      <w:r w:rsidR="006B53FF" w:rsidRPr="006B53FF">
        <w:rPr>
          <w:shd w:val="clear" w:color="auto" w:fill="FFFFFF"/>
          <w:lang w:val="la-Latn"/>
        </w:rPr>
        <w:t xml:space="preserve"> </w:t>
      </w:r>
      <w:r w:rsidR="006B53FF">
        <w:rPr>
          <w:shd w:val="clear" w:color="auto" w:fill="FFFFFF"/>
          <w:lang w:val="la-Latn"/>
        </w:rPr>
        <w:t>spēkā esošajos IAIN</w:t>
      </w:r>
      <w:r w:rsidR="00F43BB4" w:rsidRPr="00F43BB4">
        <w:rPr>
          <w:shd w:val="clear" w:color="auto" w:fill="FFFFFF"/>
          <w:lang w:val="la-Latn"/>
        </w:rPr>
        <w:t xml:space="preserve">, </w:t>
      </w:r>
      <w:r w:rsidR="006B53FF">
        <w:rPr>
          <w:shd w:val="clear" w:color="auto" w:fill="FFFFFF"/>
          <w:lang w:val="la-Latn"/>
        </w:rPr>
        <w:t xml:space="preserve">attiecībā uz ģenētiski modificētu kultūraugu aizliegumu. Pašreizējais formulējums </w:t>
      </w:r>
      <w:r w:rsidR="00F43BB4" w:rsidRPr="00F43BB4">
        <w:rPr>
          <w:shd w:val="clear" w:color="auto" w:fill="FFFFFF"/>
          <w:lang w:val="la-Latn"/>
        </w:rPr>
        <w:t>paredz</w:t>
      </w:r>
      <w:r w:rsidR="006B53FF">
        <w:rPr>
          <w:shd w:val="clear" w:color="auto" w:fill="FFFFFF"/>
          <w:lang w:val="la-Latn"/>
        </w:rPr>
        <w:t xml:space="preserve">, ka DL teritorijā var noteikt aizliegumus un ierobežojumus ģenētiski modificētu kultūraugu audzēšanai. Ieteiktajos </w:t>
      </w:r>
      <w:r w:rsidR="006B53FF">
        <w:rPr>
          <w:shd w:val="clear" w:color="auto" w:fill="FFFFFF"/>
          <w:lang w:val="la-Latn"/>
        </w:rPr>
        <w:lastRenderedPageBreak/>
        <w:t>IAIN grozījumos tiek rosināts aizliegt ģenētiski modificētu kultūraugu audzēšanu pilnībā.</w:t>
      </w:r>
    </w:p>
    <w:p w14:paraId="484CD424" w14:textId="42227922" w:rsidR="00E03F09" w:rsidRDefault="00E03F09" w:rsidP="00E03F09">
      <w:pPr>
        <w:jc w:val="both"/>
        <w:rPr>
          <w:rFonts w:ascii="Times New Roman" w:hAnsi="Times New Roman" w:cs="Times New Roman"/>
          <w:sz w:val="24"/>
          <w:szCs w:val="24"/>
          <w:shd w:val="clear" w:color="auto" w:fill="FFFFFF"/>
          <w:lang w:val="la-Latn"/>
        </w:rPr>
      </w:pPr>
    </w:p>
    <w:p w14:paraId="3F8DF5CD" w14:textId="162C81E1" w:rsidR="00F43BB4" w:rsidRPr="00710534" w:rsidRDefault="0068029B" w:rsidP="00E03F09">
      <w:pPr>
        <w:jc w:val="both"/>
        <w:rPr>
          <w:rFonts w:ascii="Times New Roman" w:hAnsi="Times New Roman" w:cs="Times New Roman"/>
          <w:sz w:val="24"/>
          <w:szCs w:val="24"/>
          <w:shd w:val="clear" w:color="auto" w:fill="FFFFFF"/>
          <w:lang w:val="la-Latn"/>
        </w:rPr>
      </w:pPr>
      <w:r w:rsidRPr="0068029B">
        <w:rPr>
          <w:rStyle w:val="Emphasis"/>
          <w:rFonts w:ascii="Times New Roman" w:hAnsi="Times New Roman" w:cs="Times New Roman"/>
          <w:bCs/>
          <w:i w:val="0"/>
          <w:iCs w:val="0"/>
          <w:sz w:val="24"/>
          <w:szCs w:val="24"/>
          <w:shd w:val="clear" w:color="auto" w:fill="FFFFFF"/>
          <w:lang w:val="la-Latn"/>
        </w:rPr>
        <w:t>Ņemot vērā vēsturiskos militāros notikumus, kas risinājuš</w:t>
      </w:r>
      <w:r>
        <w:rPr>
          <w:rStyle w:val="Emphasis"/>
          <w:rFonts w:ascii="Times New Roman" w:hAnsi="Times New Roman" w:cs="Times New Roman"/>
          <w:bCs/>
          <w:i w:val="0"/>
          <w:iCs w:val="0"/>
          <w:sz w:val="24"/>
          <w:szCs w:val="24"/>
          <w:shd w:val="clear" w:color="auto" w:fill="FFFFFF"/>
          <w:lang w:val="la-Latn"/>
        </w:rPr>
        <w:t xml:space="preserve">ies </w:t>
      </w:r>
      <w:r w:rsidRPr="0068029B">
        <w:rPr>
          <w:rStyle w:val="Emphasis"/>
          <w:rFonts w:ascii="Times New Roman" w:hAnsi="Times New Roman" w:cs="Times New Roman"/>
          <w:bCs/>
          <w:i w:val="0"/>
          <w:iCs w:val="0"/>
          <w:sz w:val="24"/>
          <w:szCs w:val="24"/>
          <w:shd w:val="clear" w:color="auto" w:fill="FFFFFF"/>
          <w:lang w:val="la-Latn"/>
        </w:rPr>
        <w:t xml:space="preserve">DL teritorijā, </w:t>
      </w:r>
      <w:r w:rsidR="00F80070">
        <w:rPr>
          <w:rStyle w:val="Emphasis"/>
          <w:rFonts w:ascii="Times New Roman" w:hAnsi="Times New Roman" w:cs="Times New Roman"/>
          <w:bCs/>
          <w:i w:val="0"/>
          <w:iCs w:val="0"/>
          <w:sz w:val="24"/>
          <w:szCs w:val="24"/>
          <w:shd w:val="clear" w:color="auto" w:fill="FFFFFF"/>
        </w:rPr>
        <w:t>DL</w:t>
      </w:r>
      <w:r>
        <w:rPr>
          <w:rStyle w:val="Emphasis"/>
          <w:rFonts w:ascii="Times New Roman" w:hAnsi="Times New Roman" w:cs="Times New Roman"/>
          <w:bCs/>
          <w:i w:val="0"/>
          <w:iCs w:val="0"/>
          <w:sz w:val="24"/>
          <w:szCs w:val="24"/>
          <w:shd w:val="clear" w:color="auto" w:fill="FFFFFF"/>
          <w:lang w:val="la-Latn"/>
        </w:rPr>
        <w:t xml:space="preserve"> ir interes</w:t>
      </w:r>
      <w:r w:rsidR="00C84754">
        <w:rPr>
          <w:rStyle w:val="Emphasis"/>
          <w:rFonts w:ascii="Times New Roman" w:hAnsi="Times New Roman" w:cs="Times New Roman"/>
          <w:bCs/>
          <w:i w:val="0"/>
          <w:iCs w:val="0"/>
          <w:sz w:val="24"/>
          <w:szCs w:val="24"/>
          <w:shd w:val="clear" w:color="auto" w:fill="FFFFFF"/>
          <w:lang w:val="la-Latn"/>
        </w:rPr>
        <w:t>anta</w:t>
      </w:r>
      <w:r>
        <w:rPr>
          <w:rStyle w:val="Emphasis"/>
          <w:rFonts w:ascii="Times New Roman" w:hAnsi="Times New Roman" w:cs="Times New Roman"/>
          <w:bCs/>
          <w:i w:val="0"/>
          <w:iCs w:val="0"/>
          <w:sz w:val="24"/>
          <w:szCs w:val="24"/>
          <w:shd w:val="clear" w:color="auto" w:fill="FFFFFF"/>
          <w:lang w:val="la-Latn"/>
        </w:rPr>
        <w:t xml:space="preserve"> </w:t>
      </w:r>
      <w:r w:rsidRPr="0068029B">
        <w:rPr>
          <w:rStyle w:val="Emphasis"/>
          <w:rFonts w:ascii="Times New Roman" w:hAnsi="Times New Roman" w:cs="Times New Roman"/>
          <w:bCs/>
          <w:i w:val="0"/>
          <w:iCs w:val="0"/>
          <w:sz w:val="24"/>
          <w:szCs w:val="24"/>
          <w:shd w:val="clear" w:color="auto" w:fill="FFFFFF"/>
          <w:lang w:val="la-Latn"/>
        </w:rPr>
        <w:t xml:space="preserve">vieta </w:t>
      </w:r>
      <w:r w:rsidRPr="00710534">
        <w:rPr>
          <w:rStyle w:val="Emphasis"/>
          <w:rFonts w:ascii="Times New Roman" w:hAnsi="Times New Roman" w:cs="Times New Roman"/>
          <w:bCs/>
          <w:i w:val="0"/>
          <w:iCs w:val="0"/>
          <w:sz w:val="24"/>
          <w:szCs w:val="24"/>
          <w:shd w:val="clear" w:color="auto" w:fill="FFFFFF"/>
          <w:lang w:val="la-Latn"/>
        </w:rPr>
        <w:t>kara</w:t>
      </w:r>
      <w:r w:rsidR="00C84754">
        <w:rPr>
          <w:rFonts w:ascii="Times New Roman" w:hAnsi="Times New Roman" w:cs="Times New Roman"/>
          <w:sz w:val="24"/>
          <w:szCs w:val="24"/>
          <w:shd w:val="clear" w:color="auto" w:fill="FFFFFF"/>
          <w:lang w:val="la-Latn"/>
        </w:rPr>
        <w:t xml:space="preserve"> laika </w:t>
      </w:r>
      <w:r>
        <w:rPr>
          <w:rStyle w:val="Emphasis"/>
          <w:rFonts w:ascii="Times New Roman" w:hAnsi="Times New Roman" w:cs="Times New Roman"/>
          <w:bCs/>
          <w:i w:val="0"/>
          <w:iCs w:val="0"/>
          <w:sz w:val="24"/>
          <w:szCs w:val="24"/>
          <w:shd w:val="clear" w:color="auto" w:fill="FFFFFF"/>
          <w:lang w:val="la-Latn"/>
        </w:rPr>
        <w:t>artefaktu meklētājiem.</w:t>
      </w:r>
      <w:r w:rsidRPr="00710534">
        <w:rPr>
          <w:rStyle w:val="Emphasis"/>
          <w:rFonts w:ascii="Times New Roman" w:hAnsi="Times New Roman" w:cs="Times New Roman"/>
          <w:bCs/>
          <w:i w:val="0"/>
          <w:iCs w:val="0"/>
          <w:sz w:val="24"/>
          <w:szCs w:val="24"/>
          <w:shd w:val="clear" w:color="auto" w:fill="FFFFFF"/>
          <w:lang w:val="la-Latn"/>
        </w:rPr>
        <w:t xml:space="preserve"> </w:t>
      </w:r>
      <w:r w:rsidR="00710534" w:rsidRPr="00710534">
        <w:rPr>
          <w:rStyle w:val="Emphasis"/>
          <w:rFonts w:ascii="Times New Roman" w:hAnsi="Times New Roman" w:cs="Times New Roman"/>
          <w:bCs/>
          <w:i w:val="0"/>
          <w:iCs w:val="0"/>
          <w:sz w:val="24"/>
          <w:szCs w:val="24"/>
          <w:shd w:val="clear" w:color="auto" w:fill="FFFFFF"/>
          <w:lang w:val="la-Latn"/>
        </w:rPr>
        <w:t xml:space="preserve">Lai mazinātu </w:t>
      </w:r>
      <w:r w:rsidRPr="0068029B">
        <w:rPr>
          <w:rStyle w:val="Emphasis"/>
          <w:rFonts w:ascii="Times New Roman" w:hAnsi="Times New Roman" w:cs="Times New Roman"/>
          <w:bCs/>
          <w:i w:val="0"/>
          <w:iCs w:val="0"/>
          <w:sz w:val="24"/>
          <w:szCs w:val="24"/>
          <w:shd w:val="clear" w:color="auto" w:fill="FFFFFF"/>
          <w:lang w:val="la-Latn"/>
        </w:rPr>
        <w:t>šādu personu</w:t>
      </w:r>
      <w:r w:rsidR="00710534" w:rsidRPr="00710534">
        <w:rPr>
          <w:rStyle w:val="Emphasis"/>
          <w:rFonts w:ascii="Times New Roman" w:hAnsi="Times New Roman" w:cs="Times New Roman"/>
          <w:bCs/>
          <w:i w:val="0"/>
          <w:iCs w:val="0"/>
          <w:sz w:val="24"/>
          <w:szCs w:val="24"/>
          <w:shd w:val="clear" w:color="auto" w:fill="FFFFFF"/>
          <w:lang w:val="la-Latn"/>
        </w:rPr>
        <w:t xml:space="preserve"> </w:t>
      </w:r>
      <w:r w:rsidRPr="0068029B">
        <w:rPr>
          <w:rStyle w:val="Emphasis"/>
          <w:rFonts w:ascii="Times New Roman" w:hAnsi="Times New Roman" w:cs="Times New Roman"/>
          <w:bCs/>
          <w:i w:val="0"/>
          <w:iCs w:val="0"/>
          <w:sz w:val="24"/>
          <w:szCs w:val="24"/>
          <w:shd w:val="clear" w:color="auto" w:fill="FFFFFF"/>
          <w:lang w:val="la-Latn"/>
        </w:rPr>
        <w:t>iespējamo darbību ietekmi uz dabas vērtībā</w:t>
      </w:r>
      <w:r>
        <w:rPr>
          <w:rStyle w:val="Emphasis"/>
          <w:rFonts w:ascii="Times New Roman" w:hAnsi="Times New Roman" w:cs="Times New Roman"/>
          <w:bCs/>
          <w:i w:val="0"/>
          <w:iCs w:val="0"/>
          <w:sz w:val="24"/>
          <w:szCs w:val="24"/>
          <w:shd w:val="clear" w:color="auto" w:fill="FFFFFF"/>
          <w:lang w:val="la-Latn"/>
        </w:rPr>
        <w:t>m, k</w:t>
      </w:r>
      <w:r w:rsidRPr="0068029B">
        <w:rPr>
          <w:rStyle w:val="Emphasis"/>
          <w:rFonts w:ascii="Times New Roman" w:hAnsi="Times New Roman" w:cs="Times New Roman"/>
          <w:bCs/>
          <w:i w:val="0"/>
          <w:iCs w:val="0"/>
          <w:sz w:val="24"/>
          <w:szCs w:val="24"/>
          <w:shd w:val="clear" w:color="auto" w:fill="FFFFFF"/>
          <w:lang w:val="la-Latn"/>
        </w:rPr>
        <w:t>ā arī</w:t>
      </w:r>
      <w:r w:rsidR="00C22BAA" w:rsidRPr="00C22BAA">
        <w:rPr>
          <w:rStyle w:val="Emphasis"/>
          <w:rFonts w:ascii="Times New Roman" w:hAnsi="Times New Roman" w:cs="Times New Roman"/>
          <w:bCs/>
          <w:i w:val="0"/>
          <w:iCs w:val="0"/>
          <w:sz w:val="24"/>
          <w:szCs w:val="24"/>
          <w:shd w:val="clear" w:color="auto" w:fill="FFFFFF"/>
          <w:lang w:val="la-Latn"/>
        </w:rPr>
        <w:t>,</w:t>
      </w:r>
      <w:r w:rsidRPr="0068029B">
        <w:rPr>
          <w:rStyle w:val="Emphasis"/>
          <w:rFonts w:ascii="Times New Roman" w:hAnsi="Times New Roman" w:cs="Times New Roman"/>
          <w:bCs/>
          <w:i w:val="0"/>
          <w:iCs w:val="0"/>
          <w:sz w:val="24"/>
          <w:szCs w:val="24"/>
          <w:shd w:val="clear" w:color="auto" w:fill="FFFFFF"/>
          <w:lang w:val="la-Latn"/>
        </w:rPr>
        <w:t xml:space="preserve"> lai </w:t>
      </w:r>
      <w:r>
        <w:rPr>
          <w:rStyle w:val="Emphasis"/>
          <w:rFonts w:ascii="Times New Roman" w:hAnsi="Times New Roman" w:cs="Times New Roman"/>
          <w:bCs/>
          <w:i w:val="0"/>
          <w:iCs w:val="0"/>
          <w:sz w:val="24"/>
          <w:szCs w:val="24"/>
          <w:shd w:val="clear" w:color="auto" w:fill="FFFFFF"/>
          <w:lang w:val="la-Latn"/>
        </w:rPr>
        <w:t>atvieglotu</w:t>
      </w:r>
      <w:r w:rsidRPr="0068029B">
        <w:rPr>
          <w:rStyle w:val="Emphasis"/>
          <w:rFonts w:ascii="Times New Roman" w:hAnsi="Times New Roman" w:cs="Times New Roman"/>
          <w:bCs/>
          <w:i w:val="0"/>
          <w:iCs w:val="0"/>
          <w:sz w:val="24"/>
          <w:szCs w:val="24"/>
          <w:shd w:val="clear" w:color="auto" w:fill="FFFFFF"/>
          <w:lang w:val="la-Latn"/>
        </w:rPr>
        <w:t xml:space="preserve"> to administratīvu sodīšanu par pārkāpumu, tiek ierosināts IAIN</w:t>
      </w:r>
      <w:r>
        <w:rPr>
          <w:rStyle w:val="Emphasis"/>
          <w:rFonts w:ascii="Times New Roman" w:hAnsi="Times New Roman" w:cs="Times New Roman"/>
          <w:bCs/>
          <w:i w:val="0"/>
          <w:iCs w:val="0"/>
          <w:sz w:val="24"/>
          <w:szCs w:val="24"/>
          <w:shd w:val="clear" w:color="auto" w:fill="FFFFFF"/>
          <w:lang w:val="la-Latn"/>
        </w:rPr>
        <w:t xml:space="preserve"> papildin</w:t>
      </w:r>
      <w:r w:rsidRPr="0068029B">
        <w:rPr>
          <w:rStyle w:val="Emphasis"/>
          <w:rFonts w:ascii="Times New Roman" w:hAnsi="Times New Roman" w:cs="Times New Roman"/>
          <w:bCs/>
          <w:i w:val="0"/>
          <w:iCs w:val="0"/>
          <w:sz w:val="24"/>
          <w:szCs w:val="24"/>
          <w:shd w:val="clear" w:color="auto" w:fill="FFFFFF"/>
          <w:lang w:val="la-Latn"/>
        </w:rPr>
        <w:t xml:space="preserve">āt ar aizliegumu </w:t>
      </w:r>
      <w:r w:rsidR="00710534" w:rsidRPr="00710534">
        <w:rPr>
          <w:rFonts w:ascii="Times New Roman" w:hAnsi="Times New Roman" w:cs="Times New Roman"/>
          <w:sz w:val="24"/>
          <w:szCs w:val="24"/>
          <w:shd w:val="clear" w:color="auto" w:fill="FFFFFF"/>
          <w:lang w:val="la-Latn"/>
        </w:rPr>
        <w:t xml:space="preserve">atrasties </w:t>
      </w:r>
      <w:r w:rsidRPr="0068029B">
        <w:rPr>
          <w:rFonts w:ascii="Times New Roman" w:hAnsi="Times New Roman" w:cs="Times New Roman"/>
          <w:sz w:val="24"/>
          <w:szCs w:val="24"/>
          <w:shd w:val="clear" w:color="auto" w:fill="FFFFFF"/>
          <w:lang w:val="la-Latn"/>
        </w:rPr>
        <w:t xml:space="preserve">DL teritorijā </w:t>
      </w:r>
      <w:r w:rsidR="00710534" w:rsidRPr="00710534">
        <w:rPr>
          <w:rFonts w:ascii="Times New Roman" w:hAnsi="Times New Roman" w:cs="Times New Roman"/>
          <w:sz w:val="24"/>
          <w:szCs w:val="24"/>
          <w:shd w:val="clear" w:color="auto" w:fill="FFFFFF"/>
          <w:lang w:val="la-Latn"/>
        </w:rPr>
        <w:t>ar ierīcēm metāla priekšmetu un materiāla blīvuma noteikšanai (piemēram, metāla detektoriem) bez nekustamā īpašuma</w:t>
      </w:r>
      <w:r w:rsidR="00C22BAA">
        <w:rPr>
          <w:rFonts w:ascii="Times New Roman" w:hAnsi="Times New Roman" w:cs="Times New Roman"/>
          <w:sz w:val="24"/>
          <w:szCs w:val="24"/>
          <w:shd w:val="clear" w:color="auto" w:fill="FFFFFF"/>
          <w:lang w:val="la-Latn"/>
        </w:rPr>
        <w:t xml:space="preserve"> īpašnieka (valdītāja) atļaujas.</w:t>
      </w:r>
    </w:p>
    <w:p w14:paraId="0387A97C" w14:textId="5BD52A4D" w:rsidR="00694174" w:rsidRPr="00932926" w:rsidRDefault="00694174" w:rsidP="00B02CE0">
      <w:pPr>
        <w:jc w:val="both"/>
        <w:rPr>
          <w:rFonts w:ascii="Times New Roman" w:hAnsi="Times New Roman" w:cs="Times New Roman"/>
          <w:iCs/>
          <w:sz w:val="24"/>
          <w:szCs w:val="24"/>
          <w:lang w:val="lv-LV"/>
        </w:rPr>
      </w:pPr>
    </w:p>
    <w:p w14:paraId="0622D5A5" w14:textId="103A341C" w:rsidR="00C22BAA" w:rsidRPr="002A31A2" w:rsidRDefault="002A31A2" w:rsidP="00C22BAA">
      <w:pPr>
        <w:pStyle w:val="tv213"/>
        <w:shd w:val="clear" w:color="auto" w:fill="FFFFFF"/>
        <w:spacing w:before="0" w:beforeAutospacing="0" w:after="0" w:afterAutospacing="0" w:line="293" w:lineRule="atLeast"/>
        <w:jc w:val="both"/>
        <w:rPr>
          <w:lang w:val="la-Latn"/>
        </w:rPr>
      </w:pPr>
      <w:r w:rsidRPr="002A31A2">
        <w:rPr>
          <w:lang w:val="la-Latn"/>
        </w:rPr>
        <w:t xml:space="preserve">Lai nepieļautu zivju migrāciju ietekmējošu mākslīgi veidotu šķēršļu un akmens krāvumu izveidošanu </w:t>
      </w:r>
      <w:r w:rsidR="00F80070" w:rsidRPr="00F80070">
        <w:rPr>
          <w:lang w:val="lv-LV"/>
        </w:rPr>
        <w:t>DL</w:t>
      </w:r>
      <w:r w:rsidRPr="002A31A2">
        <w:rPr>
          <w:lang w:val="la-Latn"/>
        </w:rPr>
        <w:t xml:space="preserve"> upēs, tiek piedāvāts IAIN papildināt ar punktu, kas aizliedz </w:t>
      </w:r>
      <w:r w:rsidRPr="002A31A2">
        <w:rPr>
          <w:shd w:val="clear" w:color="auto" w:fill="FFFFFF"/>
          <w:lang w:val="la-Latn"/>
        </w:rPr>
        <w:t>upēs veidot šķēršļus un jaunus akmens krāvumus</w:t>
      </w:r>
      <w:r w:rsidRPr="002A31A2">
        <w:rPr>
          <w:lang w:val="lv-LV"/>
        </w:rPr>
        <w:t>.</w:t>
      </w:r>
    </w:p>
    <w:p w14:paraId="1BC4C3EF" w14:textId="40A71150" w:rsidR="00694174" w:rsidRPr="00CA5240" w:rsidRDefault="00694174" w:rsidP="004874C9">
      <w:pPr>
        <w:rPr>
          <w:rFonts w:ascii="Times New Roman" w:hAnsi="Times New Roman" w:cs="Times New Roman"/>
          <w:sz w:val="24"/>
          <w:szCs w:val="24"/>
          <w:lang w:val="la-Latn"/>
        </w:rPr>
      </w:pPr>
    </w:p>
    <w:p w14:paraId="164C3675" w14:textId="78260ABB" w:rsidR="0016386B" w:rsidRPr="00A90804" w:rsidRDefault="00CA5240" w:rsidP="0016386B">
      <w:pPr>
        <w:jc w:val="both"/>
        <w:rPr>
          <w:rFonts w:ascii="Times New Roman" w:hAnsi="Times New Roman" w:cs="Times New Roman"/>
          <w:sz w:val="24"/>
          <w:szCs w:val="24"/>
          <w:shd w:val="clear" w:color="auto" w:fill="FFFFFF"/>
          <w:lang w:val="la-Latn"/>
        </w:rPr>
      </w:pPr>
      <w:r w:rsidRPr="00A90804">
        <w:rPr>
          <w:rFonts w:ascii="Times New Roman" w:hAnsi="Times New Roman" w:cs="Times New Roman"/>
          <w:sz w:val="24"/>
          <w:szCs w:val="24"/>
          <w:lang w:val="lv-LV"/>
        </w:rPr>
        <w:t xml:space="preserve">Lai atvieglotu </w:t>
      </w:r>
      <w:r w:rsidR="00F80070">
        <w:rPr>
          <w:rFonts w:ascii="Times New Roman" w:hAnsi="Times New Roman" w:cs="Times New Roman"/>
          <w:sz w:val="24"/>
          <w:szCs w:val="24"/>
          <w:lang w:val="lv-LV"/>
        </w:rPr>
        <w:t>DL</w:t>
      </w:r>
      <w:r w:rsidRPr="00A90804">
        <w:rPr>
          <w:rFonts w:ascii="Times New Roman" w:hAnsi="Times New Roman" w:cs="Times New Roman"/>
          <w:sz w:val="24"/>
          <w:szCs w:val="24"/>
          <w:lang w:val="lv-LV"/>
        </w:rPr>
        <w:t xml:space="preserve"> zonā esošo viensētu iedzīvotājiem</w:t>
      </w:r>
      <w:r w:rsidR="004034B0" w:rsidRPr="00A90804">
        <w:rPr>
          <w:rFonts w:ascii="Times New Roman" w:hAnsi="Times New Roman" w:cs="Times New Roman"/>
          <w:sz w:val="24"/>
          <w:szCs w:val="24"/>
          <w:lang w:val="lv-LV"/>
        </w:rPr>
        <w:t xml:space="preserve"> un īpašniekiem</w:t>
      </w:r>
      <w:r w:rsidRPr="00A90804">
        <w:rPr>
          <w:rFonts w:ascii="Times New Roman" w:hAnsi="Times New Roman" w:cs="Times New Roman"/>
          <w:sz w:val="24"/>
          <w:szCs w:val="24"/>
          <w:lang w:val="lv-LV"/>
        </w:rPr>
        <w:t xml:space="preserve"> iespējas uzturēt saimniecības un veikt saimniecisko darbību, tiek </w:t>
      </w:r>
      <w:r w:rsidR="004034B0" w:rsidRPr="00A90804">
        <w:rPr>
          <w:rFonts w:ascii="Times New Roman" w:hAnsi="Times New Roman" w:cs="Times New Roman"/>
          <w:sz w:val="24"/>
          <w:szCs w:val="24"/>
          <w:lang w:val="lv-LV"/>
        </w:rPr>
        <w:t xml:space="preserve">rosināts </w:t>
      </w:r>
      <w:r w:rsidRPr="00A90804">
        <w:rPr>
          <w:rFonts w:ascii="Times New Roman" w:hAnsi="Times New Roman" w:cs="Times New Roman"/>
          <w:sz w:val="24"/>
          <w:szCs w:val="24"/>
          <w:lang w:val="lv-LV"/>
        </w:rPr>
        <w:t xml:space="preserve">esošos IAIN papildināt ar punktu, kas </w:t>
      </w:r>
      <w:r w:rsidR="00A9256B" w:rsidRPr="00A90804">
        <w:rPr>
          <w:rFonts w:ascii="Times New Roman" w:hAnsi="Times New Roman" w:cs="Times New Roman"/>
          <w:sz w:val="24"/>
          <w:szCs w:val="24"/>
          <w:lang w:val="lv-LV"/>
        </w:rPr>
        <w:t>pieļauj</w:t>
      </w:r>
      <w:r w:rsidR="00A9256B" w:rsidRPr="00A90804">
        <w:rPr>
          <w:rFonts w:ascii="Times New Roman" w:hAnsi="Times New Roman" w:cs="Times New Roman"/>
          <w:sz w:val="24"/>
          <w:szCs w:val="24"/>
          <w:lang w:val="lv-LV" w:eastAsia="lv-LV"/>
        </w:rPr>
        <w:t xml:space="preserve"> a</w:t>
      </w:r>
      <w:r w:rsidR="00C84754">
        <w:rPr>
          <w:rFonts w:ascii="Times New Roman" w:hAnsi="Times New Roman" w:cs="Times New Roman"/>
          <w:sz w:val="24"/>
          <w:szCs w:val="24"/>
          <w:lang w:val="la-Latn" w:eastAsia="lv-LV"/>
        </w:rPr>
        <w:t>r DAP</w:t>
      </w:r>
      <w:r w:rsidR="00A9256B" w:rsidRPr="00A90804">
        <w:rPr>
          <w:rFonts w:ascii="Times New Roman" w:hAnsi="Times New Roman" w:cs="Times New Roman"/>
          <w:sz w:val="24"/>
          <w:szCs w:val="24"/>
          <w:lang w:val="la-Latn" w:eastAsia="lv-LV"/>
        </w:rPr>
        <w:t xml:space="preserve"> rakstisku atļauju</w:t>
      </w:r>
      <w:r w:rsidR="00A9256B" w:rsidRPr="00A90804">
        <w:rPr>
          <w:rFonts w:ascii="Times New Roman" w:hAnsi="Times New Roman" w:cs="Times New Roman"/>
          <w:sz w:val="24"/>
          <w:szCs w:val="24"/>
          <w:lang w:val="lv-LV"/>
        </w:rPr>
        <w:t xml:space="preserve"> </w:t>
      </w:r>
      <w:r w:rsidRPr="00A90804">
        <w:rPr>
          <w:rFonts w:ascii="Times New Roman" w:hAnsi="Times New Roman" w:cs="Times New Roman"/>
          <w:sz w:val="24"/>
          <w:szCs w:val="24"/>
          <w:lang w:val="lv-LV"/>
        </w:rPr>
        <w:t xml:space="preserve">ĪADT lieguma zonā </w:t>
      </w:r>
      <w:r w:rsidR="00A9256B" w:rsidRPr="00A90804">
        <w:rPr>
          <w:rFonts w:ascii="Times New Roman" w:hAnsi="Times New Roman" w:cs="Times New Roman"/>
          <w:sz w:val="24"/>
          <w:szCs w:val="24"/>
          <w:lang w:val="la-Latn" w:eastAsia="lv-LV"/>
        </w:rPr>
        <w:t>veikt</w:t>
      </w:r>
      <w:r w:rsidR="004034B0" w:rsidRPr="00A90804">
        <w:rPr>
          <w:rFonts w:ascii="Times New Roman" w:hAnsi="Times New Roman" w:cs="Times New Roman"/>
          <w:sz w:val="24"/>
          <w:szCs w:val="24"/>
          <w:lang w:val="lv-LV" w:eastAsia="lv-LV"/>
        </w:rPr>
        <w:t xml:space="preserve"> </w:t>
      </w:r>
      <w:r w:rsidR="006B53FF" w:rsidRPr="00A90804">
        <w:rPr>
          <w:rFonts w:ascii="Times New Roman" w:hAnsi="Times New Roman" w:cs="Times New Roman"/>
          <w:sz w:val="24"/>
          <w:szCs w:val="24"/>
          <w:lang w:val="la-Latn"/>
        </w:rPr>
        <w:t>dzīvojamo ēku un saimniecības ēku jaunbūvi, kas nepieciešama</w:t>
      </w:r>
      <w:r w:rsidR="00A9256B" w:rsidRPr="00A90804">
        <w:rPr>
          <w:rFonts w:ascii="Times New Roman" w:hAnsi="Times New Roman" w:cs="Times New Roman"/>
          <w:sz w:val="24"/>
          <w:szCs w:val="24"/>
          <w:lang w:val="la-Latn"/>
        </w:rPr>
        <w:t xml:space="preserve"> esošās viensētas paplašināš</w:t>
      </w:r>
      <w:r w:rsidR="006B53FF" w:rsidRPr="00A90804">
        <w:rPr>
          <w:rFonts w:ascii="Times New Roman" w:hAnsi="Times New Roman" w:cs="Times New Roman"/>
          <w:sz w:val="24"/>
          <w:szCs w:val="24"/>
          <w:lang w:val="la-Latn"/>
        </w:rPr>
        <w:t>anai un tieši piekļaujas esošajam pagalmam</w:t>
      </w:r>
      <w:r w:rsidR="006B53FF" w:rsidRPr="00A90804">
        <w:rPr>
          <w:rFonts w:ascii="Times New Roman" w:hAnsi="Times New Roman" w:cs="Times New Roman"/>
          <w:sz w:val="24"/>
          <w:szCs w:val="24"/>
          <w:shd w:val="clear" w:color="auto" w:fill="FFFFFF"/>
          <w:lang w:val="la-Latn"/>
        </w:rPr>
        <w:t>, ja konkrētais zemes gabals ierakstīts zemes robežu plānā kā zeme zem ēkām un pagalmiem</w:t>
      </w:r>
      <w:r w:rsidR="004034B0" w:rsidRPr="00A90804">
        <w:rPr>
          <w:rFonts w:ascii="Times New Roman" w:hAnsi="Times New Roman" w:cs="Times New Roman"/>
          <w:sz w:val="24"/>
          <w:szCs w:val="24"/>
          <w:shd w:val="clear" w:color="auto" w:fill="FFFFFF"/>
          <w:lang w:val="la-Latn"/>
        </w:rPr>
        <w:t>.</w:t>
      </w:r>
    </w:p>
    <w:p w14:paraId="57F563F4" w14:textId="77777777" w:rsidR="0016386B" w:rsidRPr="00A90804" w:rsidRDefault="0016386B" w:rsidP="0016386B">
      <w:pPr>
        <w:jc w:val="both"/>
        <w:rPr>
          <w:rFonts w:ascii="Times New Roman" w:hAnsi="Times New Roman" w:cs="Times New Roman"/>
          <w:sz w:val="24"/>
          <w:szCs w:val="24"/>
          <w:shd w:val="clear" w:color="auto" w:fill="FFFFFF"/>
          <w:lang w:val="la-Latn"/>
        </w:rPr>
      </w:pPr>
    </w:p>
    <w:p w14:paraId="358C1034" w14:textId="096583E5" w:rsidR="0016386B" w:rsidRPr="00A90804" w:rsidRDefault="0016386B" w:rsidP="00253DBD">
      <w:pPr>
        <w:jc w:val="both"/>
        <w:rPr>
          <w:rFonts w:ascii="Times New Roman" w:hAnsi="Times New Roman" w:cs="Times New Roman"/>
          <w:sz w:val="24"/>
          <w:szCs w:val="24"/>
          <w:shd w:val="clear" w:color="auto" w:fill="FFFFFF"/>
          <w:lang w:val="la-Latn"/>
        </w:rPr>
      </w:pPr>
      <w:r w:rsidRPr="00A90804">
        <w:rPr>
          <w:rFonts w:ascii="Times New Roman" w:hAnsi="Times New Roman" w:cs="Times New Roman"/>
          <w:sz w:val="24"/>
          <w:szCs w:val="24"/>
          <w:shd w:val="clear" w:color="auto" w:fill="FFFFFF"/>
          <w:lang w:val="la-Latn"/>
        </w:rPr>
        <w:t xml:space="preserve">Lai veicinātu DL teritorijā sastopamo </w:t>
      </w:r>
      <w:r w:rsidR="00253DBD" w:rsidRPr="00A90804">
        <w:rPr>
          <w:rFonts w:ascii="Times New Roman" w:hAnsi="Times New Roman" w:cs="Times New Roman"/>
          <w:sz w:val="24"/>
          <w:szCs w:val="24"/>
          <w:shd w:val="clear" w:color="auto" w:fill="FFFFFF"/>
          <w:lang w:val="la-Latn"/>
        </w:rPr>
        <w:t>dabisko zālāju kvalitātes uzlabošanos, tiek rosināts</w:t>
      </w:r>
      <w:r w:rsidRPr="00A90804">
        <w:rPr>
          <w:rFonts w:ascii="Times New Roman" w:hAnsi="Times New Roman" w:cs="Times New Roman"/>
          <w:sz w:val="24"/>
          <w:szCs w:val="24"/>
          <w:shd w:val="clear" w:color="auto" w:fill="FFFFFF"/>
          <w:lang w:val="la-Latn"/>
        </w:rPr>
        <w:t xml:space="preserve"> </w:t>
      </w:r>
      <w:r w:rsidR="00253DBD" w:rsidRPr="00A90804">
        <w:rPr>
          <w:rFonts w:ascii="Times New Roman" w:hAnsi="Times New Roman" w:cs="Times New Roman"/>
          <w:sz w:val="24"/>
          <w:szCs w:val="24"/>
          <w:shd w:val="clear" w:color="auto" w:fill="FFFFFF"/>
          <w:lang w:val="la-Latn"/>
        </w:rPr>
        <w:t xml:space="preserve">IAIN papildināt ar punktu, kas pieļauj </w:t>
      </w:r>
      <w:r w:rsidR="00F80070" w:rsidRPr="00F80070">
        <w:rPr>
          <w:rFonts w:ascii="Times New Roman" w:hAnsi="Times New Roman" w:cs="Times New Roman"/>
          <w:sz w:val="24"/>
          <w:szCs w:val="24"/>
          <w:shd w:val="clear" w:color="auto" w:fill="FFFFFF"/>
          <w:lang w:val="la-Latn"/>
        </w:rPr>
        <w:t>DL</w:t>
      </w:r>
      <w:r w:rsidR="00253DBD" w:rsidRPr="00A90804">
        <w:rPr>
          <w:rFonts w:ascii="Times New Roman" w:hAnsi="Times New Roman" w:cs="Times New Roman"/>
          <w:sz w:val="24"/>
          <w:szCs w:val="24"/>
          <w:shd w:val="clear" w:color="auto" w:fill="FFFFFF"/>
          <w:lang w:val="la-Latn"/>
        </w:rPr>
        <w:t xml:space="preserve"> zonā</w:t>
      </w:r>
      <w:r w:rsidR="00C84754">
        <w:rPr>
          <w:rFonts w:ascii="Times New Roman" w:hAnsi="Times New Roman" w:cs="Times New Roman"/>
          <w:sz w:val="24"/>
          <w:szCs w:val="24"/>
          <w:shd w:val="clear" w:color="auto" w:fill="FFFFFF"/>
          <w:lang w:val="la-Latn"/>
        </w:rPr>
        <w:t xml:space="preserve"> ar DAP</w:t>
      </w:r>
      <w:r w:rsidR="004034B0" w:rsidRPr="00A90804">
        <w:rPr>
          <w:rFonts w:ascii="Times New Roman" w:hAnsi="Times New Roman" w:cs="Times New Roman"/>
          <w:sz w:val="24"/>
          <w:szCs w:val="24"/>
          <w:shd w:val="clear" w:color="auto" w:fill="FFFFFF"/>
          <w:lang w:val="la-Latn"/>
        </w:rPr>
        <w:t xml:space="preserve"> rakstisku atļauju </w:t>
      </w:r>
      <w:r w:rsidR="00253DBD" w:rsidRPr="00A90804">
        <w:rPr>
          <w:rFonts w:ascii="Times New Roman" w:hAnsi="Times New Roman" w:cs="Times New Roman"/>
          <w:sz w:val="24"/>
          <w:szCs w:val="24"/>
          <w:lang w:val="la-Latn"/>
        </w:rPr>
        <w:t>lopu novietņu izbūvi</w:t>
      </w:r>
      <w:r w:rsidRPr="00A90804">
        <w:rPr>
          <w:rFonts w:ascii="Times New Roman" w:hAnsi="Times New Roman" w:cs="Times New Roman"/>
          <w:sz w:val="24"/>
          <w:szCs w:val="24"/>
          <w:lang w:val="la-Latn"/>
        </w:rPr>
        <w:t xml:space="preserve">, ja tas nepieciešams aizsargājamo vai citādi bioloģiskās daudzveidības ziņā nozīmīgu zālāju biotopu </w:t>
      </w:r>
      <w:r w:rsidR="00253DBD" w:rsidRPr="00A90804">
        <w:rPr>
          <w:rFonts w:ascii="Times New Roman" w:hAnsi="Times New Roman" w:cs="Times New Roman"/>
          <w:sz w:val="24"/>
          <w:szCs w:val="24"/>
          <w:lang w:val="la-Latn"/>
        </w:rPr>
        <w:t>apsaimniekošana</w:t>
      </w:r>
      <w:r w:rsidR="00A90E7C" w:rsidRPr="00A90804">
        <w:rPr>
          <w:rFonts w:ascii="Times New Roman" w:hAnsi="Times New Roman" w:cs="Times New Roman"/>
          <w:sz w:val="24"/>
          <w:szCs w:val="24"/>
          <w:lang w:val="lv-LV"/>
        </w:rPr>
        <w:t>i</w:t>
      </w:r>
      <w:r w:rsidR="00581687" w:rsidRPr="00A90804">
        <w:rPr>
          <w:rFonts w:ascii="Times New Roman" w:hAnsi="Times New Roman" w:cs="Times New Roman"/>
          <w:sz w:val="24"/>
          <w:szCs w:val="24"/>
          <w:lang w:val="la-Latn"/>
        </w:rPr>
        <w:t>. Tā</w:t>
      </w:r>
      <w:r w:rsidR="00253DBD" w:rsidRPr="00A90804">
        <w:rPr>
          <w:rFonts w:ascii="Times New Roman" w:hAnsi="Times New Roman" w:cs="Times New Roman"/>
          <w:sz w:val="24"/>
          <w:szCs w:val="24"/>
          <w:lang w:val="la-Latn"/>
        </w:rPr>
        <w:t xml:space="preserve">pat tiek rosināts paredzēt izņēmumus pašreizējam aizliegumam ierīkot lauksaimniecības dzīvnieku – ierobežotā platībā turētu savvaļas sugu dzīvnieku – audzētavas, kā arī iežogotas platības savvaļas sugu dzīvnieku turēšanai nebrīvē. Tiek piedāvāts </w:t>
      </w:r>
      <w:r w:rsidR="00F533AE" w:rsidRPr="00A90804">
        <w:rPr>
          <w:rFonts w:ascii="Times New Roman" w:hAnsi="Times New Roman" w:cs="Times New Roman"/>
          <w:sz w:val="24"/>
          <w:szCs w:val="24"/>
          <w:lang w:val="la-Latn"/>
        </w:rPr>
        <w:t>pieļaut</w:t>
      </w:r>
      <w:r w:rsidR="00253DBD" w:rsidRPr="00A90804">
        <w:rPr>
          <w:rFonts w:ascii="Times New Roman" w:hAnsi="Times New Roman" w:cs="Times New Roman"/>
          <w:sz w:val="24"/>
          <w:szCs w:val="24"/>
          <w:lang w:val="la-Latn"/>
        </w:rPr>
        <w:t xml:space="preserve"> </w:t>
      </w:r>
      <w:r w:rsidR="00253DBD" w:rsidRPr="00A90804">
        <w:rPr>
          <w:rFonts w:ascii="Times New Roman" w:hAnsi="Times New Roman" w:cs="Times New Roman"/>
          <w:sz w:val="24"/>
          <w:szCs w:val="24"/>
          <w:shd w:val="clear" w:color="auto" w:fill="FFFFFF"/>
          <w:lang w:val="la-Latn"/>
        </w:rPr>
        <w:t>minēto audzētavu un iežogoto platību ierīkošanu pagalmos un dārzos, kā arī</w:t>
      </w:r>
      <w:r w:rsidR="00C84754">
        <w:rPr>
          <w:rFonts w:ascii="Times New Roman" w:hAnsi="Times New Roman" w:cs="Times New Roman"/>
          <w:sz w:val="24"/>
          <w:szCs w:val="24"/>
          <w:shd w:val="clear" w:color="auto" w:fill="FFFFFF"/>
          <w:lang w:val="la-Latn"/>
        </w:rPr>
        <w:t xml:space="preserve"> ar DAP</w:t>
      </w:r>
      <w:r w:rsidR="00253DBD" w:rsidRPr="00A90804">
        <w:rPr>
          <w:rFonts w:ascii="Times New Roman" w:hAnsi="Times New Roman" w:cs="Times New Roman"/>
          <w:sz w:val="24"/>
          <w:szCs w:val="24"/>
          <w:shd w:val="clear" w:color="auto" w:fill="FFFFFF"/>
          <w:lang w:val="la-Latn"/>
        </w:rPr>
        <w:t xml:space="preserve"> rakstisku atļauju, ja tas nepieciešams īpaši aizsargājamo biotopu un īpaši aizsargā</w:t>
      </w:r>
      <w:r w:rsidR="00F533AE" w:rsidRPr="00A90804">
        <w:rPr>
          <w:rFonts w:ascii="Times New Roman" w:hAnsi="Times New Roman" w:cs="Times New Roman"/>
          <w:sz w:val="24"/>
          <w:szCs w:val="24"/>
          <w:shd w:val="clear" w:color="auto" w:fill="FFFFFF"/>
          <w:lang w:val="la-Latn"/>
        </w:rPr>
        <w:t>jamo sugu dzīvotņu atjaunošanai.</w:t>
      </w:r>
    </w:p>
    <w:p w14:paraId="5BF4CBE2" w14:textId="25F1F9A0" w:rsidR="0016386B" w:rsidRPr="00A90804" w:rsidRDefault="0016386B" w:rsidP="004034B0">
      <w:pPr>
        <w:jc w:val="both"/>
        <w:rPr>
          <w:rFonts w:ascii="Times New Roman" w:hAnsi="Times New Roman" w:cs="Times New Roman"/>
          <w:sz w:val="24"/>
          <w:szCs w:val="24"/>
          <w:shd w:val="clear" w:color="auto" w:fill="FFFFFF"/>
          <w:lang w:val="la-Latn"/>
        </w:rPr>
      </w:pPr>
    </w:p>
    <w:p w14:paraId="4F023302" w14:textId="05DBD9AF" w:rsidR="00A9256B" w:rsidRPr="00A9256B" w:rsidRDefault="00A9256B" w:rsidP="00A9256B">
      <w:pPr>
        <w:jc w:val="both"/>
        <w:rPr>
          <w:rFonts w:ascii="Times New Roman" w:hAnsi="Times New Roman" w:cs="Times New Roman"/>
          <w:sz w:val="24"/>
          <w:szCs w:val="24"/>
          <w:shd w:val="clear" w:color="auto" w:fill="FFFFFF"/>
          <w:lang w:val="la-Latn"/>
        </w:rPr>
      </w:pPr>
      <w:r w:rsidRPr="00A90804">
        <w:rPr>
          <w:rFonts w:ascii="Times New Roman" w:hAnsi="Times New Roman" w:cs="Times New Roman"/>
          <w:sz w:val="24"/>
          <w:szCs w:val="24"/>
          <w:shd w:val="clear" w:color="auto" w:fill="FFFFFF"/>
          <w:lang w:val="la-Latn"/>
        </w:rPr>
        <w:t>Lai nodrošinātu piekļuvi uz DL teritorijā esošajām viensētām, tiek rosināts</w:t>
      </w:r>
      <w:r w:rsidR="00C84754">
        <w:rPr>
          <w:rFonts w:ascii="Times New Roman" w:hAnsi="Times New Roman" w:cs="Times New Roman"/>
          <w:sz w:val="24"/>
          <w:szCs w:val="24"/>
          <w:shd w:val="clear" w:color="auto" w:fill="FFFFFF"/>
          <w:lang w:val="la-Latn"/>
        </w:rPr>
        <w:t xml:space="preserve"> ar DAP</w:t>
      </w:r>
      <w:r w:rsidRPr="00A90804">
        <w:rPr>
          <w:rFonts w:ascii="Times New Roman" w:hAnsi="Times New Roman" w:cs="Times New Roman"/>
          <w:sz w:val="24"/>
          <w:szCs w:val="24"/>
          <w:shd w:val="clear" w:color="auto" w:fill="FFFFFF"/>
          <w:lang w:val="la-Latn"/>
        </w:rPr>
        <w:t xml:space="preserve"> rakstisku atļauju atļaut jaunu ceļu būvniecību.</w:t>
      </w:r>
    </w:p>
    <w:p w14:paraId="54750DC3" w14:textId="2D234557" w:rsidR="00694174" w:rsidRPr="00A9256B" w:rsidRDefault="00694174" w:rsidP="004874C9">
      <w:pPr>
        <w:rPr>
          <w:rFonts w:ascii="Times New Roman" w:hAnsi="Times New Roman" w:cs="Times New Roman"/>
          <w:bCs/>
          <w:iCs/>
          <w:sz w:val="24"/>
          <w:szCs w:val="24"/>
          <w:lang w:val="lv-LV"/>
        </w:rPr>
      </w:pPr>
    </w:p>
    <w:p w14:paraId="3D27F0B3" w14:textId="3AA17ECA" w:rsidR="00694174" w:rsidRPr="00A9256B" w:rsidRDefault="00694174" w:rsidP="004874C9">
      <w:pPr>
        <w:rPr>
          <w:rFonts w:ascii="Times New Roman" w:hAnsi="Times New Roman" w:cs="Times New Roman"/>
          <w:bCs/>
          <w:iCs/>
          <w:sz w:val="24"/>
          <w:szCs w:val="24"/>
          <w:lang w:val="lv-LV"/>
        </w:rPr>
      </w:pPr>
    </w:p>
    <w:p w14:paraId="4B6C3B66" w14:textId="142450B3" w:rsidR="00DD4655" w:rsidRDefault="00DD4655" w:rsidP="004874C9">
      <w:pPr>
        <w:rPr>
          <w:rFonts w:ascii="Times New Roman" w:hAnsi="Times New Roman" w:cs="Times New Roman"/>
          <w:bCs/>
          <w:iCs/>
          <w:color w:val="70AD47" w:themeColor="accent6"/>
          <w:sz w:val="24"/>
          <w:szCs w:val="24"/>
          <w:lang w:val="lv-LV"/>
        </w:rPr>
      </w:pPr>
    </w:p>
    <w:p w14:paraId="5038A424" w14:textId="249BAEBB" w:rsidR="0010615A" w:rsidRDefault="0010615A" w:rsidP="004874C9">
      <w:pPr>
        <w:rPr>
          <w:rFonts w:ascii="Times New Roman" w:hAnsi="Times New Roman" w:cs="Times New Roman"/>
          <w:bCs/>
          <w:iCs/>
          <w:color w:val="70AD47" w:themeColor="accent6"/>
          <w:sz w:val="24"/>
          <w:szCs w:val="24"/>
          <w:lang w:val="lv-LV"/>
        </w:rPr>
      </w:pPr>
    </w:p>
    <w:p w14:paraId="038B0CA3" w14:textId="3371BF30" w:rsidR="0010615A" w:rsidRDefault="0010615A" w:rsidP="004874C9">
      <w:pPr>
        <w:rPr>
          <w:rFonts w:ascii="Times New Roman" w:hAnsi="Times New Roman" w:cs="Times New Roman"/>
          <w:bCs/>
          <w:iCs/>
          <w:color w:val="70AD47" w:themeColor="accent6"/>
          <w:sz w:val="24"/>
          <w:szCs w:val="24"/>
          <w:lang w:val="lv-LV"/>
        </w:rPr>
      </w:pPr>
    </w:p>
    <w:p w14:paraId="2DC0686F" w14:textId="70700070" w:rsidR="0010615A" w:rsidRDefault="0010615A" w:rsidP="004874C9">
      <w:pPr>
        <w:rPr>
          <w:rFonts w:ascii="Times New Roman" w:hAnsi="Times New Roman" w:cs="Times New Roman"/>
          <w:bCs/>
          <w:iCs/>
          <w:color w:val="70AD47" w:themeColor="accent6"/>
          <w:sz w:val="24"/>
          <w:szCs w:val="24"/>
          <w:lang w:val="lv-LV"/>
        </w:rPr>
      </w:pPr>
    </w:p>
    <w:p w14:paraId="13CDA9F3" w14:textId="4B5D005D" w:rsidR="0010615A" w:rsidRDefault="0010615A" w:rsidP="004874C9">
      <w:pPr>
        <w:rPr>
          <w:rFonts w:ascii="Times New Roman" w:hAnsi="Times New Roman" w:cs="Times New Roman"/>
          <w:bCs/>
          <w:iCs/>
          <w:color w:val="70AD47" w:themeColor="accent6"/>
          <w:sz w:val="24"/>
          <w:szCs w:val="24"/>
          <w:lang w:val="lv-LV"/>
        </w:rPr>
      </w:pPr>
    </w:p>
    <w:p w14:paraId="49E3D8E9" w14:textId="50FB5432" w:rsidR="0010615A" w:rsidRDefault="0010615A" w:rsidP="004874C9">
      <w:pPr>
        <w:rPr>
          <w:rFonts w:ascii="Times New Roman" w:hAnsi="Times New Roman" w:cs="Times New Roman"/>
          <w:bCs/>
          <w:iCs/>
          <w:color w:val="70AD47" w:themeColor="accent6"/>
          <w:sz w:val="24"/>
          <w:szCs w:val="24"/>
          <w:lang w:val="lv-LV"/>
        </w:rPr>
      </w:pPr>
    </w:p>
    <w:p w14:paraId="1AC462F6" w14:textId="3118C23F" w:rsidR="00066D4F" w:rsidRDefault="00066D4F" w:rsidP="004874C9">
      <w:pPr>
        <w:rPr>
          <w:rFonts w:ascii="Times New Roman" w:hAnsi="Times New Roman" w:cs="Times New Roman"/>
          <w:bCs/>
          <w:iCs/>
          <w:color w:val="70AD47" w:themeColor="accent6"/>
          <w:sz w:val="24"/>
          <w:szCs w:val="24"/>
          <w:lang w:val="lv-LV"/>
        </w:rPr>
      </w:pPr>
    </w:p>
    <w:p w14:paraId="1DE0C0D5" w14:textId="77777777" w:rsidR="00A27669" w:rsidRDefault="00A27669" w:rsidP="004874C9">
      <w:pPr>
        <w:rPr>
          <w:rFonts w:ascii="Times New Roman" w:hAnsi="Times New Roman" w:cs="Times New Roman"/>
          <w:bCs/>
          <w:iCs/>
          <w:color w:val="70AD47" w:themeColor="accent6"/>
          <w:sz w:val="24"/>
          <w:szCs w:val="24"/>
          <w:lang w:val="lv-LV"/>
        </w:rPr>
      </w:pPr>
    </w:p>
    <w:p w14:paraId="24733816" w14:textId="77777777" w:rsidR="006C6478" w:rsidRPr="00932926" w:rsidRDefault="006C6478" w:rsidP="004874C9">
      <w:pPr>
        <w:rPr>
          <w:rFonts w:ascii="Times New Roman" w:hAnsi="Times New Roman" w:cs="Times New Roman"/>
          <w:bCs/>
          <w:iCs/>
          <w:color w:val="70AD47" w:themeColor="accent6"/>
          <w:sz w:val="24"/>
          <w:szCs w:val="24"/>
          <w:lang w:val="lv-LV"/>
        </w:rPr>
      </w:pPr>
    </w:p>
    <w:p w14:paraId="5E3AC51F" w14:textId="77777777" w:rsidR="00C84754" w:rsidRDefault="00C84754" w:rsidP="001D4387">
      <w:pPr>
        <w:jc w:val="right"/>
        <w:rPr>
          <w:rFonts w:ascii="Times New Roman" w:hAnsi="Times New Roman" w:cs="Times New Roman"/>
          <w:b/>
          <w:lang w:val="lv-LV"/>
        </w:rPr>
      </w:pPr>
      <w:bookmarkStart w:id="124" w:name="_Toc26168110"/>
      <w:bookmarkStart w:id="125" w:name="_Toc29199982"/>
    </w:p>
    <w:p w14:paraId="0FA91918" w14:textId="77777777" w:rsidR="00C84754" w:rsidRDefault="00C84754" w:rsidP="001D4387">
      <w:pPr>
        <w:jc w:val="right"/>
        <w:rPr>
          <w:rFonts w:ascii="Times New Roman" w:hAnsi="Times New Roman" w:cs="Times New Roman"/>
          <w:b/>
          <w:lang w:val="lv-LV"/>
        </w:rPr>
      </w:pPr>
    </w:p>
    <w:p w14:paraId="65347799" w14:textId="77777777" w:rsidR="00C84754" w:rsidRDefault="00C84754" w:rsidP="001D4387">
      <w:pPr>
        <w:jc w:val="right"/>
        <w:rPr>
          <w:rFonts w:ascii="Times New Roman" w:hAnsi="Times New Roman" w:cs="Times New Roman"/>
          <w:b/>
          <w:lang w:val="lv-LV"/>
        </w:rPr>
      </w:pPr>
    </w:p>
    <w:p w14:paraId="50EE2FFF" w14:textId="77777777" w:rsidR="001D4387" w:rsidRPr="002A6C67" w:rsidRDefault="001D4387" w:rsidP="001D4387">
      <w:pPr>
        <w:jc w:val="right"/>
        <w:rPr>
          <w:rFonts w:ascii="Times New Roman" w:hAnsi="Times New Roman" w:cs="Times New Roman"/>
          <w:b/>
          <w:lang w:val="lv-LV"/>
        </w:rPr>
      </w:pPr>
      <w:r w:rsidRPr="002A6C67">
        <w:rPr>
          <w:rFonts w:ascii="Times New Roman" w:hAnsi="Times New Roman" w:cs="Times New Roman"/>
          <w:b/>
          <w:lang w:val="lv-LV"/>
        </w:rPr>
        <w:lastRenderedPageBreak/>
        <w:t>PROJEKTS</w:t>
      </w:r>
      <w:bookmarkEnd w:id="124"/>
    </w:p>
    <w:p w14:paraId="5CB43455" w14:textId="77777777" w:rsidR="001D4387" w:rsidRPr="002A6C67" w:rsidRDefault="001D4387" w:rsidP="001D4387">
      <w:pPr>
        <w:jc w:val="right"/>
        <w:rPr>
          <w:rFonts w:ascii="Times New Roman" w:hAnsi="Times New Roman" w:cs="Times New Roman"/>
          <w:lang w:val="lv-LV"/>
        </w:rPr>
      </w:pPr>
    </w:p>
    <w:p w14:paraId="084893E6" w14:textId="77777777" w:rsidR="001D4387" w:rsidRPr="002A6C67" w:rsidRDefault="001D4387" w:rsidP="001D4387">
      <w:pPr>
        <w:jc w:val="center"/>
        <w:rPr>
          <w:rFonts w:ascii="Times New Roman" w:hAnsi="Times New Roman" w:cs="Times New Roman"/>
          <w:caps/>
          <w:sz w:val="28"/>
          <w:szCs w:val="28"/>
          <w:lang w:val="lv-LV"/>
        </w:rPr>
      </w:pPr>
      <w:bookmarkStart w:id="126" w:name="_Toc26168111"/>
      <w:r w:rsidRPr="002A6C67">
        <w:rPr>
          <w:rFonts w:ascii="Times New Roman" w:hAnsi="Times New Roman" w:cs="Times New Roman"/>
          <w:caps/>
          <w:sz w:val="28"/>
          <w:szCs w:val="28"/>
          <w:lang w:val="lv-LV"/>
        </w:rPr>
        <w:t>Latvijas republikas ministru kabinets</w:t>
      </w:r>
      <w:bookmarkEnd w:id="126"/>
    </w:p>
    <w:p w14:paraId="635E8B0F" w14:textId="77777777" w:rsidR="001D4387" w:rsidRPr="004F11B2" w:rsidRDefault="001D4387" w:rsidP="001D4387">
      <w:pPr>
        <w:widowControl/>
        <w:ind w:firstLine="720"/>
        <w:jc w:val="both"/>
        <w:rPr>
          <w:rFonts w:ascii="Times New Roman" w:eastAsia="Times New Roman" w:hAnsi="Times New Roman" w:cs="Times New Roman"/>
          <w:sz w:val="24"/>
          <w:szCs w:val="24"/>
          <w:lang w:val="lv-LV"/>
        </w:rPr>
      </w:pPr>
    </w:p>
    <w:p w14:paraId="3D09BA9B" w14:textId="6C5FC743" w:rsidR="001D4387" w:rsidRPr="004F11B2" w:rsidRDefault="004A65FE" w:rsidP="004A65FE">
      <w:pPr>
        <w:widowControl/>
        <w:tabs>
          <w:tab w:val="right" w:pos="9071"/>
        </w:tabs>
        <w:ind w:right="-58"/>
        <w:jc w:val="both"/>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20_. gada __.________</w:t>
      </w:r>
      <w:r>
        <w:rPr>
          <w:rFonts w:ascii="Times New Roman" w:eastAsia="Times New Roman" w:hAnsi="Times New Roman" w:cs="Times New Roman"/>
          <w:bCs/>
          <w:sz w:val="24"/>
          <w:szCs w:val="24"/>
          <w:lang w:val="lv-LV"/>
        </w:rPr>
        <w:tab/>
      </w:r>
      <w:r w:rsidR="001D4387" w:rsidRPr="004F11B2">
        <w:rPr>
          <w:rFonts w:ascii="Times New Roman" w:eastAsia="Times New Roman" w:hAnsi="Times New Roman" w:cs="Times New Roman"/>
          <w:bCs/>
          <w:sz w:val="24"/>
          <w:szCs w:val="24"/>
          <w:lang w:val="lv-LV"/>
        </w:rPr>
        <w:t>Noteikumi Nr.___</w:t>
      </w:r>
    </w:p>
    <w:p w14:paraId="3948A553" w14:textId="77777777" w:rsidR="001D4387" w:rsidRPr="004F11B2" w:rsidRDefault="001D4387" w:rsidP="001D4387">
      <w:pPr>
        <w:widowControl/>
        <w:tabs>
          <w:tab w:val="right" w:pos="9071"/>
        </w:tabs>
        <w:jc w:val="both"/>
        <w:rPr>
          <w:rFonts w:ascii="Times New Roman" w:eastAsia="Times New Roman" w:hAnsi="Times New Roman" w:cs="Times New Roman"/>
          <w:bCs/>
          <w:sz w:val="24"/>
          <w:szCs w:val="24"/>
          <w:lang w:val="lv-LV"/>
        </w:rPr>
      </w:pPr>
      <w:r w:rsidRPr="004F11B2">
        <w:rPr>
          <w:rFonts w:ascii="Times New Roman" w:eastAsia="Times New Roman" w:hAnsi="Times New Roman" w:cs="Times New Roman"/>
          <w:bCs/>
          <w:sz w:val="24"/>
          <w:szCs w:val="24"/>
          <w:lang w:val="lv-LV"/>
        </w:rPr>
        <w:t>Rīgā</w:t>
      </w:r>
      <w:r w:rsidRPr="004F11B2">
        <w:rPr>
          <w:rFonts w:ascii="Times New Roman" w:eastAsia="Times New Roman" w:hAnsi="Times New Roman" w:cs="Times New Roman"/>
          <w:bCs/>
          <w:sz w:val="24"/>
          <w:szCs w:val="24"/>
          <w:lang w:val="lv-LV"/>
        </w:rPr>
        <w:tab/>
        <w:t xml:space="preserve"> (prot. Nr.___ ___.§)</w:t>
      </w:r>
    </w:p>
    <w:p w14:paraId="32FB32E6" w14:textId="77777777" w:rsidR="001D4387" w:rsidRPr="009B44BD" w:rsidRDefault="001D4387" w:rsidP="001D4387">
      <w:pPr>
        <w:widowControl/>
        <w:jc w:val="center"/>
        <w:rPr>
          <w:rFonts w:ascii="Times New Roman" w:hAnsi="Times New Roman" w:cs="Times New Roman"/>
          <w:b/>
          <w:sz w:val="24"/>
          <w:szCs w:val="24"/>
          <w:lang w:val="lv-LV"/>
        </w:rPr>
      </w:pPr>
    </w:p>
    <w:p w14:paraId="69DC81E9" w14:textId="77777777" w:rsidR="001D4387" w:rsidRPr="00A14714" w:rsidRDefault="001D4387" w:rsidP="001D4387">
      <w:pPr>
        <w:shd w:val="clear" w:color="auto" w:fill="FFFFFF"/>
        <w:jc w:val="center"/>
        <w:rPr>
          <w:rFonts w:ascii="Times New Roman" w:eastAsia="Times New Roman" w:hAnsi="Times New Roman" w:cs="Times New Roman"/>
          <w:b/>
          <w:bCs/>
          <w:sz w:val="24"/>
          <w:szCs w:val="24"/>
          <w:lang w:val="lv-LV" w:eastAsia="lv-LV"/>
        </w:rPr>
      </w:pPr>
      <w:r w:rsidRPr="00324288">
        <w:rPr>
          <w:rFonts w:ascii="Times New Roman" w:eastAsia="Times New Roman" w:hAnsi="Times New Roman" w:cs="Times New Roman"/>
          <w:b/>
          <w:bCs/>
          <w:sz w:val="24"/>
          <w:szCs w:val="24"/>
          <w:highlight w:val="yellow"/>
          <w:lang w:val="lv-LV" w:eastAsia="lv-LV"/>
        </w:rPr>
        <w:t xml:space="preserve">Dabas </w:t>
      </w:r>
      <w:r w:rsidRPr="00324288">
        <w:rPr>
          <w:rFonts w:ascii="Times New Roman" w:eastAsia="Times New Roman" w:hAnsi="Times New Roman" w:cs="Times New Roman"/>
          <w:b/>
          <w:bCs/>
          <w:sz w:val="24"/>
          <w:szCs w:val="24"/>
          <w:highlight w:val="yellow"/>
          <w:lang w:val="la-Latn" w:eastAsia="lv-LV"/>
        </w:rPr>
        <w:t>lieguma</w:t>
      </w:r>
      <w:r w:rsidRPr="00A14714">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a-Latn" w:eastAsia="lv-LV"/>
        </w:rPr>
        <w:t>Ventas un Šķerveļa ieleja</w:t>
      </w:r>
      <w:r w:rsidRPr="00A14714">
        <w:rPr>
          <w:rFonts w:ascii="Times New Roman" w:eastAsia="Times New Roman" w:hAnsi="Times New Roman" w:cs="Times New Roman"/>
          <w:b/>
          <w:bCs/>
          <w:sz w:val="24"/>
          <w:szCs w:val="24"/>
          <w:lang w:val="lv-LV" w:eastAsia="lv-LV"/>
        </w:rPr>
        <w:t>” individuālo aizsardzības un izmantošanas noteikumu projekts</w:t>
      </w:r>
    </w:p>
    <w:p w14:paraId="4B70B81D" w14:textId="77777777" w:rsidR="001D4387" w:rsidRPr="00A14714" w:rsidRDefault="001D4387" w:rsidP="001D4387">
      <w:pPr>
        <w:shd w:val="clear" w:color="auto" w:fill="FFFFFF"/>
        <w:jc w:val="center"/>
        <w:rPr>
          <w:rFonts w:ascii="Times New Roman" w:eastAsia="Times New Roman" w:hAnsi="Times New Roman" w:cs="Times New Roman"/>
          <w:b/>
          <w:bCs/>
          <w:sz w:val="24"/>
          <w:szCs w:val="24"/>
          <w:lang w:val="lv-LV" w:eastAsia="lv-LV"/>
        </w:rPr>
      </w:pPr>
    </w:p>
    <w:p w14:paraId="3E53FCAA" w14:textId="77777777" w:rsidR="001D4387" w:rsidRPr="00A14714" w:rsidRDefault="001D4387" w:rsidP="001D4387">
      <w:pPr>
        <w:shd w:val="clear" w:color="auto" w:fill="FFFFFF"/>
        <w:jc w:val="right"/>
        <w:rPr>
          <w:rFonts w:ascii="Times New Roman" w:hAnsi="Times New Roman" w:cs="Times New Roman"/>
          <w:i/>
          <w:sz w:val="20"/>
          <w:szCs w:val="20"/>
          <w:lang w:val="lv-LV"/>
        </w:rPr>
      </w:pPr>
      <w:r w:rsidRPr="00A14714">
        <w:rPr>
          <w:rFonts w:ascii="Times New Roman" w:hAnsi="Times New Roman" w:cs="Times New Roman"/>
          <w:i/>
          <w:sz w:val="20"/>
          <w:szCs w:val="20"/>
          <w:lang w:val="lv-LV"/>
        </w:rPr>
        <w:t>Izdoti saskaņā ar likuma</w:t>
      </w:r>
    </w:p>
    <w:p w14:paraId="3710CE37" w14:textId="77777777" w:rsidR="001D4387" w:rsidRPr="00A14714" w:rsidRDefault="001D4387" w:rsidP="001D4387">
      <w:pPr>
        <w:shd w:val="clear" w:color="auto" w:fill="FFFFFF"/>
        <w:jc w:val="right"/>
        <w:rPr>
          <w:rFonts w:ascii="Times New Roman" w:hAnsi="Times New Roman" w:cs="Times New Roman"/>
          <w:i/>
          <w:sz w:val="20"/>
          <w:szCs w:val="20"/>
          <w:lang w:val="lv-LV"/>
        </w:rPr>
      </w:pPr>
      <w:r w:rsidRPr="00A14714">
        <w:rPr>
          <w:rFonts w:ascii="Times New Roman" w:hAnsi="Times New Roman" w:cs="Times New Roman"/>
          <w:i/>
          <w:sz w:val="20"/>
          <w:szCs w:val="20"/>
          <w:lang w:val="lv-LV"/>
        </w:rPr>
        <w:t xml:space="preserve"> “Par īpaši aizsargājamām dabas teritorijām”</w:t>
      </w:r>
    </w:p>
    <w:p w14:paraId="1AC3E043" w14:textId="004E51DA" w:rsidR="001D4387" w:rsidRPr="00A14714" w:rsidRDefault="00C84754" w:rsidP="001D4387">
      <w:pPr>
        <w:shd w:val="clear" w:color="auto" w:fill="FFFFFF"/>
        <w:jc w:val="right"/>
        <w:rPr>
          <w:rFonts w:ascii="Times New Roman" w:hAnsi="Times New Roman" w:cs="Times New Roman"/>
          <w:i/>
          <w:sz w:val="20"/>
          <w:szCs w:val="20"/>
          <w:lang w:val="sv-SE"/>
        </w:rPr>
      </w:pPr>
      <w:r>
        <w:rPr>
          <w:rFonts w:ascii="Times New Roman" w:hAnsi="Times New Roman" w:cs="Times New Roman"/>
          <w:i/>
          <w:sz w:val="20"/>
          <w:szCs w:val="20"/>
          <w:lang w:val="sv-SE"/>
        </w:rPr>
        <w:t>13. panta otro daļu, 14. </w:t>
      </w:r>
      <w:r w:rsidR="001D4387" w:rsidRPr="00A14714">
        <w:rPr>
          <w:rFonts w:ascii="Times New Roman" w:hAnsi="Times New Roman" w:cs="Times New Roman"/>
          <w:i/>
          <w:sz w:val="20"/>
          <w:szCs w:val="20"/>
          <w:lang w:val="sv-SE"/>
        </w:rPr>
        <w:t xml:space="preserve">panta otro daļu un </w:t>
      </w:r>
    </w:p>
    <w:p w14:paraId="677F1A5E" w14:textId="351F9450" w:rsidR="001D4387" w:rsidRPr="00A14714" w:rsidRDefault="00C84754" w:rsidP="001D4387">
      <w:pPr>
        <w:shd w:val="clear" w:color="auto" w:fill="FFFFFF"/>
        <w:jc w:val="right"/>
        <w:rPr>
          <w:rFonts w:ascii="Arial" w:eastAsia="Times New Roman" w:hAnsi="Arial" w:cs="Arial"/>
          <w:i/>
          <w:iCs/>
          <w:color w:val="414142"/>
          <w:sz w:val="20"/>
          <w:szCs w:val="20"/>
          <w:lang w:val="sv-SE" w:eastAsia="lv-LV"/>
        </w:rPr>
      </w:pPr>
      <w:r>
        <w:rPr>
          <w:rFonts w:ascii="Times New Roman" w:hAnsi="Times New Roman" w:cs="Times New Roman"/>
          <w:i/>
          <w:sz w:val="20"/>
          <w:szCs w:val="20"/>
          <w:lang w:val="sv-SE"/>
        </w:rPr>
        <w:t>17. </w:t>
      </w:r>
      <w:r w:rsidR="001D4387" w:rsidRPr="00A14714">
        <w:rPr>
          <w:rFonts w:ascii="Times New Roman" w:hAnsi="Times New Roman" w:cs="Times New Roman"/>
          <w:i/>
          <w:sz w:val="20"/>
          <w:szCs w:val="20"/>
          <w:lang w:val="sv-SE"/>
        </w:rPr>
        <w:t>panta otro daļu</w:t>
      </w:r>
    </w:p>
    <w:p w14:paraId="1223728D" w14:textId="77777777" w:rsidR="001D4387" w:rsidRPr="00A14714" w:rsidRDefault="001D4387" w:rsidP="001D4387">
      <w:pPr>
        <w:shd w:val="clear" w:color="auto" w:fill="FFFFFF"/>
        <w:jc w:val="center"/>
        <w:rPr>
          <w:rFonts w:ascii="Times New Roman" w:eastAsia="Times New Roman" w:hAnsi="Times New Roman" w:cs="Times New Roman"/>
          <w:b/>
          <w:bCs/>
          <w:sz w:val="24"/>
          <w:szCs w:val="24"/>
          <w:lang w:val="sv-SE" w:eastAsia="lv-LV"/>
        </w:rPr>
      </w:pPr>
    </w:p>
    <w:p w14:paraId="74EE3C00" w14:textId="77777777" w:rsidR="001D4387" w:rsidRPr="00A14714" w:rsidRDefault="001D4387" w:rsidP="001D4387">
      <w:pPr>
        <w:shd w:val="clear" w:color="auto" w:fill="FFFFFF"/>
        <w:jc w:val="center"/>
        <w:rPr>
          <w:rFonts w:ascii="Times New Roman" w:eastAsia="Times New Roman" w:hAnsi="Times New Roman" w:cs="Times New Roman"/>
          <w:b/>
          <w:bCs/>
          <w:sz w:val="24"/>
          <w:szCs w:val="24"/>
          <w:lang w:val="sv-SE" w:eastAsia="lv-LV"/>
        </w:rPr>
      </w:pPr>
      <w:r w:rsidRPr="00A14714">
        <w:rPr>
          <w:rFonts w:ascii="Times New Roman" w:eastAsia="Times New Roman" w:hAnsi="Times New Roman" w:cs="Times New Roman"/>
          <w:b/>
          <w:bCs/>
          <w:sz w:val="24"/>
          <w:szCs w:val="24"/>
          <w:lang w:val="sv-SE" w:eastAsia="lv-LV"/>
        </w:rPr>
        <w:t>I</w:t>
      </w:r>
      <w:r>
        <w:rPr>
          <w:rFonts w:ascii="Times New Roman" w:eastAsia="Times New Roman" w:hAnsi="Times New Roman" w:cs="Times New Roman"/>
          <w:b/>
          <w:bCs/>
          <w:sz w:val="24"/>
          <w:szCs w:val="24"/>
          <w:lang w:val="la-Latn" w:eastAsia="lv-LV"/>
        </w:rPr>
        <w:t>.</w:t>
      </w:r>
      <w:r w:rsidRPr="00A14714">
        <w:rPr>
          <w:rFonts w:ascii="Times New Roman" w:eastAsia="Times New Roman" w:hAnsi="Times New Roman" w:cs="Times New Roman"/>
          <w:b/>
          <w:bCs/>
          <w:sz w:val="24"/>
          <w:szCs w:val="24"/>
          <w:lang w:val="sv-SE" w:eastAsia="lv-LV"/>
        </w:rPr>
        <w:t xml:space="preserve"> Vispārīgie jautājumi</w:t>
      </w:r>
      <w:bookmarkStart w:id="127" w:name="p-284902"/>
      <w:bookmarkEnd w:id="127"/>
    </w:p>
    <w:p w14:paraId="7280AF5A" w14:textId="77777777" w:rsidR="001D4387" w:rsidRPr="00A14714" w:rsidRDefault="001D4387" w:rsidP="001D4387">
      <w:pPr>
        <w:shd w:val="clear" w:color="auto" w:fill="FFFFFF"/>
        <w:ind w:left="284" w:hanging="284"/>
        <w:jc w:val="right"/>
        <w:rPr>
          <w:rFonts w:ascii="Times New Roman" w:eastAsia="Times New Roman" w:hAnsi="Times New Roman" w:cs="Times New Roman"/>
          <w:iCs/>
          <w:sz w:val="24"/>
          <w:szCs w:val="24"/>
          <w:lang w:val="sv-SE" w:eastAsia="lv-LV"/>
        </w:rPr>
      </w:pPr>
    </w:p>
    <w:p w14:paraId="4DD40A81" w14:textId="77777777" w:rsidR="001D4387" w:rsidRDefault="001D4387" w:rsidP="00F74F09">
      <w:pPr>
        <w:pStyle w:val="ListParagraph"/>
        <w:widowControl/>
        <w:numPr>
          <w:ilvl w:val="0"/>
          <w:numId w:val="33"/>
        </w:numPr>
        <w:shd w:val="clear" w:color="auto" w:fill="FFFFFF"/>
        <w:ind w:left="426" w:hanging="426"/>
        <w:jc w:val="both"/>
        <w:rPr>
          <w:rFonts w:ascii="Times New Roman" w:eastAsia="Times New Roman" w:hAnsi="Times New Roman" w:cs="Times New Roman"/>
          <w:sz w:val="24"/>
          <w:szCs w:val="24"/>
          <w:lang w:eastAsia="lv-LV"/>
        </w:rPr>
      </w:pPr>
      <w:bookmarkStart w:id="128" w:name="p1"/>
      <w:bookmarkStart w:id="129" w:name="p-242869"/>
      <w:bookmarkEnd w:id="128"/>
      <w:bookmarkEnd w:id="129"/>
      <w:r>
        <w:rPr>
          <w:rFonts w:ascii="Times New Roman" w:eastAsia="Times New Roman" w:hAnsi="Times New Roman" w:cs="Times New Roman"/>
          <w:sz w:val="24"/>
          <w:szCs w:val="24"/>
          <w:lang w:eastAsia="lv-LV"/>
        </w:rPr>
        <w:t>Noteikumi nosaka:</w:t>
      </w:r>
    </w:p>
    <w:p w14:paraId="5AA3C59D" w14:textId="77777777" w:rsidR="001D4387" w:rsidRDefault="001D4387" w:rsidP="00F74F09">
      <w:pPr>
        <w:pStyle w:val="ListParagraph"/>
        <w:widowControl/>
        <w:numPr>
          <w:ilvl w:val="1"/>
          <w:numId w:val="33"/>
        </w:numPr>
        <w:shd w:val="clear" w:color="auto" w:fill="FFFFFF"/>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dabas </w:t>
      </w:r>
      <w:r>
        <w:rPr>
          <w:rFonts w:ascii="Times New Roman" w:eastAsia="Times New Roman" w:hAnsi="Times New Roman" w:cs="Times New Roman"/>
          <w:sz w:val="24"/>
          <w:szCs w:val="24"/>
          <w:lang w:val="la-Latn" w:eastAsia="lv-LV"/>
        </w:rPr>
        <w:t>lieguma</w:t>
      </w:r>
      <w:r w:rsidRPr="00E944A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val="la-Latn" w:eastAsia="lv-LV"/>
        </w:rPr>
        <w:t>Ventas un Šķerveļa ieleja</w:t>
      </w:r>
      <w:r w:rsidRPr="00E944AE">
        <w:rPr>
          <w:rFonts w:ascii="Times New Roman" w:eastAsia="Times New Roman" w:hAnsi="Times New Roman" w:cs="Times New Roman"/>
          <w:sz w:val="24"/>
          <w:szCs w:val="24"/>
          <w:lang w:eastAsia="lv-LV"/>
        </w:rPr>
        <w:t xml:space="preserve">” (turpmāk </w:t>
      </w:r>
      <w:r>
        <w:rPr>
          <w:rFonts w:ascii="Times New Roman" w:eastAsia="Times New Roman" w:hAnsi="Times New Roman" w:cs="Times New Roman"/>
          <w:sz w:val="24"/>
          <w:szCs w:val="24"/>
          <w:lang w:eastAsia="lv-LV"/>
        </w:rPr>
        <w:t>–</w:t>
      </w:r>
      <w:r w:rsidRPr="00E944AE">
        <w:rPr>
          <w:rFonts w:ascii="Times New Roman" w:eastAsia="Times New Roman" w:hAnsi="Times New Roman" w:cs="Times New Roman"/>
          <w:sz w:val="24"/>
          <w:szCs w:val="24"/>
          <w:lang w:eastAsia="lv-LV"/>
        </w:rPr>
        <w:t xml:space="preserve"> dabas </w:t>
      </w:r>
      <w:r>
        <w:rPr>
          <w:rFonts w:ascii="Times New Roman" w:eastAsia="Times New Roman" w:hAnsi="Times New Roman" w:cs="Times New Roman"/>
          <w:sz w:val="24"/>
          <w:szCs w:val="24"/>
          <w:lang w:val="la-Latn" w:eastAsia="lv-LV"/>
        </w:rPr>
        <w:t>liegums</w:t>
      </w:r>
      <w:r w:rsidRPr="00E944AE">
        <w:rPr>
          <w:rFonts w:ascii="Times New Roman" w:eastAsia="Times New Roman" w:hAnsi="Times New Roman" w:cs="Times New Roman"/>
          <w:sz w:val="24"/>
          <w:szCs w:val="24"/>
          <w:lang w:eastAsia="lv-LV"/>
        </w:rPr>
        <w:t>) individuālo aizsa</w:t>
      </w:r>
      <w:r>
        <w:rPr>
          <w:rFonts w:ascii="Times New Roman" w:eastAsia="Times New Roman" w:hAnsi="Times New Roman" w:cs="Times New Roman"/>
          <w:sz w:val="24"/>
          <w:szCs w:val="24"/>
          <w:lang w:eastAsia="lv-LV"/>
        </w:rPr>
        <w:t>rdzības un izmantošanas kārtību;</w:t>
      </w:r>
    </w:p>
    <w:p w14:paraId="6B1F1662" w14:textId="77777777" w:rsidR="001D4387" w:rsidRDefault="001D4387" w:rsidP="00F74F09">
      <w:pPr>
        <w:pStyle w:val="ListParagraph"/>
        <w:widowControl/>
        <w:numPr>
          <w:ilvl w:val="1"/>
          <w:numId w:val="33"/>
        </w:numPr>
        <w:shd w:val="clear" w:color="auto" w:fill="FFFFFF"/>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E944AE">
        <w:rPr>
          <w:rFonts w:ascii="Times New Roman" w:eastAsia="Times New Roman" w:hAnsi="Times New Roman" w:cs="Times New Roman"/>
          <w:sz w:val="24"/>
          <w:szCs w:val="24"/>
          <w:lang w:eastAsia="lv-LV"/>
        </w:rPr>
        <w:t xml:space="preserve">abas </w:t>
      </w:r>
      <w:r>
        <w:rPr>
          <w:rFonts w:ascii="Times New Roman" w:eastAsia="Times New Roman" w:hAnsi="Times New Roman" w:cs="Times New Roman"/>
          <w:sz w:val="24"/>
          <w:szCs w:val="24"/>
          <w:lang w:val="la-Latn" w:eastAsia="lv-LV"/>
        </w:rPr>
        <w:t>lieguma</w:t>
      </w:r>
      <w:r w:rsidRPr="00E944AE">
        <w:rPr>
          <w:rFonts w:ascii="Times New Roman" w:eastAsia="Times New Roman" w:hAnsi="Times New Roman" w:cs="Times New Roman"/>
          <w:sz w:val="24"/>
          <w:szCs w:val="24"/>
          <w:lang w:eastAsia="lv-LV"/>
        </w:rPr>
        <w:t xml:space="preserve"> apzīmēšanai dabā lietojamās speciālās informatīvās zīmes paraugu, tās izveidošanas un lietošanas kārtīb</w:t>
      </w:r>
      <w:r>
        <w:rPr>
          <w:rFonts w:ascii="Times New Roman" w:eastAsia="Times New Roman" w:hAnsi="Times New Roman" w:cs="Times New Roman"/>
          <w:sz w:val="24"/>
          <w:szCs w:val="24"/>
          <w:lang w:eastAsia="lv-LV"/>
        </w:rPr>
        <w:t>u;</w:t>
      </w:r>
    </w:p>
    <w:p w14:paraId="2FFEFB11" w14:textId="15D78FA4" w:rsidR="00497938" w:rsidRPr="00497938" w:rsidRDefault="00497938" w:rsidP="00F74F09">
      <w:pPr>
        <w:pStyle w:val="ListParagraph"/>
        <w:widowControl/>
        <w:numPr>
          <w:ilvl w:val="1"/>
          <w:numId w:val="33"/>
        </w:numPr>
        <w:shd w:val="clear" w:color="auto" w:fill="FFFFFF"/>
        <w:ind w:left="1276" w:hanging="567"/>
        <w:jc w:val="both"/>
        <w:rPr>
          <w:rFonts w:ascii="Times New Roman" w:eastAsia="Times New Roman" w:hAnsi="Times New Roman" w:cs="Times New Roman"/>
          <w:color w:val="FF0000"/>
          <w:sz w:val="24"/>
          <w:szCs w:val="24"/>
          <w:lang w:eastAsia="lv-LV"/>
        </w:rPr>
      </w:pPr>
      <w:r w:rsidRPr="00497938">
        <w:rPr>
          <w:rFonts w:ascii="Times New Roman" w:eastAsia="Times New Roman" w:hAnsi="Times New Roman" w:cs="Times New Roman"/>
          <w:color w:val="FF0000"/>
          <w:sz w:val="24"/>
          <w:szCs w:val="24"/>
          <w:lang w:eastAsia="lv-LV"/>
        </w:rPr>
        <w:t xml:space="preserve">dabas </w:t>
      </w:r>
      <w:r w:rsidRPr="00497938">
        <w:rPr>
          <w:rFonts w:ascii="Times New Roman" w:eastAsia="Times New Roman" w:hAnsi="Times New Roman" w:cs="Times New Roman"/>
          <w:color w:val="FF0000"/>
          <w:sz w:val="24"/>
          <w:szCs w:val="24"/>
          <w:lang w:val="la-Latn" w:eastAsia="lv-LV"/>
        </w:rPr>
        <w:t>lieguma</w:t>
      </w:r>
      <w:r w:rsidRPr="00497938">
        <w:rPr>
          <w:rFonts w:ascii="Times New Roman" w:eastAsia="Times New Roman" w:hAnsi="Times New Roman" w:cs="Times New Roman"/>
          <w:color w:val="FF0000"/>
          <w:sz w:val="24"/>
          <w:szCs w:val="24"/>
          <w:lang w:eastAsia="lv-LV"/>
        </w:rPr>
        <w:t xml:space="preserve"> funkcionālo zonējumu;</w:t>
      </w:r>
    </w:p>
    <w:p w14:paraId="22AA911C" w14:textId="77777777" w:rsidR="001D4387" w:rsidRPr="00703918" w:rsidRDefault="001D4387" w:rsidP="00F74F09">
      <w:pPr>
        <w:pStyle w:val="ListParagraph"/>
        <w:widowControl/>
        <w:numPr>
          <w:ilvl w:val="1"/>
          <w:numId w:val="33"/>
        </w:numPr>
        <w:shd w:val="clear" w:color="auto" w:fill="FFFFFF"/>
        <w:ind w:left="1276" w:hanging="567"/>
        <w:jc w:val="both"/>
        <w:rPr>
          <w:rFonts w:ascii="Times New Roman" w:eastAsia="Times New Roman" w:hAnsi="Times New Roman" w:cs="Times New Roman"/>
          <w:color w:val="FF0000"/>
          <w:sz w:val="24"/>
          <w:szCs w:val="24"/>
          <w:lang w:eastAsia="lv-LV"/>
        </w:rPr>
      </w:pPr>
      <w:r w:rsidRPr="00703918">
        <w:rPr>
          <w:rFonts w:ascii="Times New Roman" w:hAnsi="Times New Roman" w:cs="Times New Roman"/>
          <w:color w:val="FF0000"/>
          <w:sz w:val="24"/>
          <w:szCs w:val="24"/>
          <w:shd w:val="clear" w:color="auto" w:fill="FFFFFF"/>
          <w:lang w:val="la-Latn"/>
        </w:rPr>
        <w:t>dabas liegumā esošo dabas pieminekļu –</w:t>
      </w:r>
      <w:r w:rsidRPr="00703918">
        <w:rPr>
          <w:rFonts w:ascii="Times New Roman" w:hAnsi="Times New Roman" w:cs="Times New Roman"/>
          <w:color w:val="FF0000"/>
          <w:sz w:val="24"/>
          <w:szCs w:val="24"/>
          <w:shd w:val="clear" w:color="auto" w:fill="FFFFFF"/>
          <w:lang w:val="lv-LV"/>
        </w:rPr>
        <w:t xml:space="preserve"> </w:t>
      </w:r>
      <w:r w:rsidRPr="00703918">
        <w:rPr>
          <w:rFonts w:ascii="Times New Roman" w:hAnsi="Times New Roman" w:cs="Times New Roman"/>
          <w:color w:val="FF0000"/>
          <w:sz w:val="24"/>
          <w:szCs w:val="24"/>
          <w:shd w:val="clear" w:color="auto" w:fill="FFFFFF"/>
          <w:lang w:val="la-Latn"/>
        </w:rPr>
        <w:t>aizsargājamo koku un aizsargājamo ģeoloģisko un ģeomorfoloģisko dabas pieminekļu aizsardzības un izmantošanas kārtību.</w:t>
      </w:r>
    </w:p>
    <w:p w14:paraId="048D9B0B" w14:textId="77777777" w:rsidR="001D4387" w:rsidRPr="00703918" w:rsidRDefault="001D4387" w:rsidP="001D4387">
      <w:pPr>
        <w:widowControl/>
        <w:shd w:val="clear" w:color="auto" w:fill="FFFFFF"/>
        <w:jc w:val="both"/>
        <w:rPr>
          <w:rFonts w:ascii="Times New Roman" w:eastAsia="Times New Roman" w:hAnsi="Times New Roman" w:cs="Times New Roman"/>
          <w:sz w:val="24"/>
          <w:szCs w:val="24"/>
          <w:lang w:eastAsia="lv-LV"/>
        </w:rPr>
      </w:pPr>
    </w:p>
    <w:p w14:paraId="4781AD7E" w14:textId="7CD29749" w:rsidR="001D4387" w:rsidRPr="00C33523" w:rsidRDefault="00C33523" w:rsidP="00F74F09">
      <w:pPr>
        <w:pStyle w:val="ListParagraph"/>
        <w:widowControl/>
        <w:numPr>
          <w:ilvl w:val="0"/>
          <w:numId w:val="33"/>
        </w:numPr>
        <w:shd w:val="clear" w:color="auto" w:fill="FFFFFF"/>
        <w:ind w:left="426" w:hanging="426"/>
        <w:jc w:val="both"/>
        <w:rPr>
          <w:rFonts w:ascii="Times New Roman" w:hAnsi="Times New Roman" w:cs="Times New Roman"/>
          <w:sz w:val="24"/>
          <w:szCs w:val="24"/>
          <w:lang w:val="la-Latn"/>
        </w:rPr>
      </w:pPr>
      <w:r w:rsidRPr="00C33523">
        <w:rPr>
          <w:rFonts w:ascii="Times New Roman" w:hAnsi="Times New Roman" w:cs="Times New Roman"/>
          <w:strike/>
          <w:color w:val="FF0000"/>
          <w:sz w:val="24"/>
          <w:szCs w:val="24"/>
          <w:shd w:val="clear" w:color="auto" w:fill="FFFFFF"/>
        </w:rPr>
        <w:t>Dabas liegums izveidots, lai aizsargātu Latvijā un Eiropas Savienībā īpaši aizsargājamus biotopus un sugas (tajā skaitā nogāžu un gravu mežus, nogulumiežu atsegumus, upju straujteces, pļavas), kā arī nodrošinātu dabas un kultūrvēsturiskās ainavas aizsardzību un veicinātu teritorijas ilgtspējīgu apsaimniekošanu.</w:t>
      </w:r>
      <w:r w:rsidRPr="00C33523">
        <w:rPr>
          <w:rFonts w:ascii="Arial" w:hAnsi="Arial" w:cs="Arial"/>
          <w:color w:val="FF0000"/>
          <w:sz w:val="20"/>
          <w:szCs w:val="20"/>
          <w:shd w:val="clear" w:color="auto" w:fill="FFFFFF"/>
          <w:lang w:val="la-Latn"/>
        </w:rPr>
        <w:t xml:space="preserve"> </w:t>
      </w:r>
      <w:r w:rsidR="001D4387" w:rsidRPr="00C33523">
        <w:rPr>
          <w:rFonts w:ascii="Times New Roman" w:hAnsi="Times New Roman" w:cs="Times New Roman"/>
          <w:color w:val="FF0000"/>
          <w:sz w:val="24"/>
          <w:szCs w:val="24"/>
          <w:shd w:val="clear" w:color="auto" w:fill="FFFFFF"/>
          <w:lang w:val="la-Latn"/>
        </w:rPr>
        <w:t xml:space="preserve">Dabas liegums izveidots, lai aizsargātu </w:t>
      </w:r>
      <w:r w:rsidR="001D4387" w:rsidRPr="00C33523">
        <w:rPr>
          <w:rFonts w:ascii="Times New Roman" w:hAnsi="Times New Roman" w:cs="Times New Roman"/>
          <w:color w:val="FF0000"/>
          <w:sz w:val="24"/>
          <w:szCs w:val="24"/>
          <w:lang w:val="la-Latn"/>
        </w:rPr>
        <w:t xml:space="preserve">Latvijā un Eiropas Savienībā nozīmīgu aizsargājamo saldūdeņu, </w:t>
      </w:r>
      <w:r w:rsidR="001D4387" w:rsidRPr="0058159B">
        <w:rPr>
          <w:rFonts w:ascii="Times New Roman" w:hAnsi="Times New Roman" w:cs="Times New Roman"/>
          <w:color w:val="FF0000"/>
          <w:sz w:val="24"/>
          <w:szCs w:val="24"/>
          <w:lang w:val="la-Latn"/>
        </w:rPr>
        <w:t xml:space="preserve">iežu atsegumu, alu, </w:t>
      </w:r>
      <w:r w:rsidR="001D4387" w:rsidRPr="00C33523">
        <w:rPr>
          <w:rFonts w:ascii="Times New Roman" w:hAnsi="Times New Roman" w:cs="Times New Roman"/>
          <w:color w:val="FF0000"/>
          <w:sz w:val="24"/>
          <w:szCs w:val="24"/>
          <w:lang w:val="la-Latn"/>
        </w:rPr>
        <w:t>zālāju</w:t>
      </w:r>
      <w:r w:rsidR="001D4387" w:rsidRPr="0058159B">
        <w:rPr>
          <w:rFonts w:ascii="Times New Roman" w:hAnsi="Times New Roman" w:cs="Times New Roman"/>
          <w:color w:val="FF0000"/>
          <w:sz w:val="24"/>
          <w:szCs w:val="24"/>
          <w:lang w:val="la-Latn"/>
        </w:rPr>
        <w:t xml:space="preserve">, </w:t>
      </w:r>
      <w:r w:rsidR="001D4387" w:rsidRPr="00C33523">
        <w:rPr>
          <w:rFonts w:ascii="Times New Roman" w:hAnsi="Times New Roman" w:cs="Times New Roman"/>
          <w:color w:val="FF0000"/>
          <w:sz w:val="24"/>
          <w:szCs w:val="24"/>
          <w:lang w:val="la-Latn"/>
        </w:rPr>
        <w:t>mežu un purvu biotopu, dabas pieminekļu, augstvērtīgas ainavas, kā arī retu un aizsargājamu sugu populāciju saglabāšanu</w:t>
      </w:r>
      <w:r w:rsidR="001D4387" w:rsidRPr="00C33523">
        <w:rPr>
          <w:rFonts w:ascii="Times New Roman" w:hAnsi="Times New Roman" w:cs="Times New Roman"/>
          <w:color w:val="FF0000"/>
          <w:sz w:val="24"/>
          <w:szCs w:val="24"/>
          <w:shd w:val="clear" w:color="auto" w:fill="FFFFFF"/>
          <w:lang w:val="la-Latn"/>
        </w:rPr>
        <w:t>.</w:t>
      </w:r>
    </w:p>
    <w:p w14:paraId="54E992F7" w14:textId="77777777" w:rsidR="001D4387" w:rsidRPr="00C33523" w:rsidRDefault="001D4387" w:rsidP="001D4387">
      <w:pPr>
        <w:pStyle w:val="ListParagraph"/>
        <w:widowControl/>
        <w:shd w:val="clear" w:color="auto" w:fill="FFFFFF"/>
        <w:ind w:left="426" w:hanging="426"/>
        <w:jc w:val="both"/>
        <w:rPr>
          <w:rFonts w:ascii="Times New Roman" w:hAnsi="Times New Roman" w:cs="Times New Roman"/>
          <w:sz w:val="24"/>
          <w:szCs w:val="24"/>
          <w:highlight w:val="yellow"/>
          <w:lang w:val="la-Latn"/>
        </w:rPr>
      </w:pPr>
    </w:p>
    <w:p w14:paraId="1FB7DF8E" w14:textId="22ECC81F" w:rsidR="001D4387" w:rsidRPr="00A56815" w:rsidRDefault="00497938" w:rsidP="00497938">
      <w:pPr>
        <w:pStyle w:val="ListParagraph"/>
        <w:widowControl/>
        <w:shd w:val="clear" w:color="auto" w:fill="FFFFFF"/>
        <w:ind w:left="426" w:hanging="426"/>
        <w:jc w:val="both"/>
        <w:rPr>
          <w:rFonts w:ascii="Times New Roman" w:eastAsia="Times New Roman" w:hAnsi="Times New Roman" w:cs="Times New Roman"/>
          <w:color w:val="FF0000"/>
          <w:sz w:val="24"/>
          <w:szCs w:val="24"/>
          <w:lang w:val="la-Latn" w:eastAsia="lv-LV"/>
        </w:rPr>
      </w:pPr>
      <w:r>
        <w:rPr>
          <w:rFonts w:ascii="Times New Roman" w:hAnsi="Times New Roman" w:cs="Times New Roman"/>
          <w:color w:val="FF0000"/>
          <w:sz w:val="24"/>
          <w:szCs w:val="24"/>
          <w:lang w:val="lv-LV"/>
        </w:rPr>
        <w:t>2.</w:t>
      </w:r>
      <w:r>
        <w:rPr>
          <w:rFonts w:ascii="Times New Roman" w:hAnsi="Times New Roman" w:cs="Times New Roman"/>
          <w:color w:val="FF0000"/>
          <w:sz w:val="24"/>
          <w:szCs w:val="24"/>
          <w:vertAlign w:val="superscript"/>
          <w:lang w:val="lv-LV"/>
        </w:rPr>
        <w:t>1</w:t>
      </w:r>
      <w:r>
        <w:rPr>
          <w:rFonts w:ascii="Times New Roman" w:hAnsi="Times New Roman" w:cs="Times New Roman"/>
          <w:color w:val="FF0000"/>
          <w:sz w:val="24"/>
          <w:szCs w:val="24"/>
          <w:vertAlign w:val="superscript"/>
          <w:lang w:val="lv-LV"/>
        </w:rPr>
        <w:tab/>
      </w:r>
      <w:r w:rsidR="001D4387" w:rsidRPr="00A56815">
        <w:rPr>
          <w:rFonts w:ascii="Times New Roman" w:hAnsi="Times New Roman" w:cs="Times New Roman"/>
          <w:color w:val="FF0000"/>
          <w:sz w:val="24"/>
          <w:szCs w:val="24"/>
          <w:lang w:val="la-Latn"/>
        </w:rPr>
        <w:t xml:space="preserve">Dabas </w:t>
      </w:r>
      <w:r w:rsidR="001D4387" w:rsidRPr="00703918">
        <w:rPr>
          <w:rFonts w:ascii="Times New Roman" w:hAnsi="Times New Roman" w:cs="Times New Roman"/>
          <w:color w:val="FF0000"/>
          <w:sz w:val="24"/>
          <w:szCs w:val="24"/>
          <w:lang w:val="la-Latn"/>
        </w:rPr>
        <w:t>lieguma</w:t>
      </w:r>
      <w:r w:rsidR="001D4387" w:rsidRPr="00A56815">
        <w:rPr>
          <w:rFonts w:ascii="Times New Roman" w:hAnsi="Times New Roman" w:cs="Times New Roman"/>
          <w:color w:val="FF0000"/>
          <w:sz w:val="24"/>
          <w:szCs w:val="24"/>
          <w:lang w:val="la-Latn"/>
        </w:rPr>
        <w:t xml:space="preserve"> teritorijā nav spēkā īpaši aizsargājamo dabas teritoriju vispārējie aizsardzības un izmantošanas noteikumi.</w:t>
      </w:r>
    </w:p>
    <w:p w14:paraId="6C080B8C" w14:textId="77777777" w:rsidR="001D4387" w:rsidRPr="00A56815" w:rsidRDefault="001D4387" w:rsidP="001D4387">
      <w:pPr>
        <w:pStyle w:val="ListParagraph"/>
        <w:rPr>
          <w:rFonts w:ascii="Times New Roman" w:eastAsia="Times New Roman" w:hAnsi="Times New Roman" w:cs="Times New Roman"/>
          <w:color w:val="FF0000"/>
          <w:sz w:val="24"/>
          <w:szCs w:val="24"/>
          <w:lang w:val="la-Latn" w:eastAsia="lv-LV"/>
        </w:rPr>
      </w:pPr>
    </w:p>
    <w:p w14:paraId="0BAFE636" w14:textId="77777777" w:rsidR="001D4387" w:rsidRPr="00932926" w:rsidRDefault="001D4387" w:rsidP="00F74F09">
      <w:pPr>
        <w:pStyle w:val="ListParagraph"/>
        <w:widowControl/>
        <w:numPr>
          <w:ilvl w:val="0"/>
          <w:numId w:val="33"/>
        </w:numPr>
        <w:shd w:val="clear" w:color="auto" w:fill="FFFFFF"/>
        <w:ind w:left="426" w:hanging="426"/>
        <w:jc w:val="both"/>
        <w:rPr>
          <w:rFonts w:ascii="Times New Roman" w:eastAsia="Times New Roman" w:hAnsi="Times New Roman" w:cs="Times New Roman"/>
          <w:sz w:val="24"/>
          <w:szCs w:val="24"/>
          <w:lang w:eastAsia="lv-LV"/>
        </w:rPr>
      </w:pPr>
      <w:r w:rsidRPr="00932926">
        <w:rPr>
          <w:rFonts w:ascii="Times New Roman" w:eastAsia="Times New Roman" w:hAnsi="Times New Roman" w:cs="Times New Roman"/>
          <w:sz w:val="24"/>
          <w:szCs w:val="24"/>
          <w:lang w:eastAsia="lv-LV"/>
        </w:rPr>
        <w:t xml:space="preserve">Dabas </w:t>
      </w:r>
      <w:r>
        <w:rPr>
          <w:rFonts w:ascii="Times New Roman" w:eastAsia="Times New Roman" w:hAnsi="Times New Roman" w:cs="Times New Roman"/>
          <w:sz w:val="24"/>
          <w:szCs w:val="24"/>
          <w:lang w:val="la-Latn" w:eastAsia="lv-LV"/>
        </w:rPr>
        <w:t>liegumā</w:t>
      </w:r>
      <w:r w:rsidRPr="0093292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val="la-Latn" w:eastAsia="lv-LV"/>
        </w:rPr>
        <w:t>ir</w:t>
      </w:r>
      <w:r w:rsidRPr="00932926">
        <w:rPr>
          <w:rFonts w:ascii="Times New Roman" w:eastAsia="Times New Roman" w:hAnsi="Times New Roman" w:cs="Times New Roman"/>
          <w:sz w:val="24"/>
          <w:szCs w:val="24"/>
          <w:lang w:eastAsia="lv-LV"/>
        </w:rPr>
        <w:t xml:space="preserve"> šādas funkcionālās zonas:</w:t>
      </w:r>
    </w:p>
    <w:p w14:paraId="761F4BE7" w14:textId="77777777" w:rsidR="001D4387" w:rsidRDefault="001D4387" w:rsidP="00F74F09">
      <w:pPr>
        <w:pStyle w:val="ListParagraph"/>
        <w:widowControl/>
        <w:numPr>
          <w:ilvl w:val="1"/>
          <w:numId w:val="33"/>
        </w:numPr>
        <w:shd w:val="clear" w:color="auto" w:fill="FFFFFF"/>
        <w:ind w:hanging="311"/>
        <w:jc w:val="both"/>
        <w:rPr>
          <w:rFonts w:ascii="Times New Roman" w:eastAsia="Times New Roman" w:hAnsi="Times New Roman" w:cs="Times New Roman"/>
          <w:sz w:val="24"/>
          <w:szCs w:val="24"/>
          <w:lang w:eastAsia="lv-LV"/>
        </w:rPr>
      </w:pPr>
      <w:r w:rsidRPr="00FF2054">
        <w:rPr>
          <w:rFonts w:ascii="Times New Roman" w:eastAsia="Times New Roman" w:hAnsi="Times New Roman" w:cs="Times New Roman"/>
          <w:sz w:val="24"/>
          <w:szCs w:val="24"/>
          <w:lang w:eastAsia="lv-LV"/>
        </w:rPr>
        <w:t>dabas lieguma zona;</w:t>
      </w:r>
    </w:p>
    <w:p w14:paraId="29AFD627" w14:textId="77777777" w:rsidR="001D4387" w:rsidRPr="005D006E" w:rsidRDefault="001D4387" w:rsidP="00F74F09">
      <w:pPr>
        <w:pStyle w:val="ListParagraph"/>
        <w:widowControl/>
        <w:numPr>
          <w:ilvl w:val="1"/>
          <w:numId w:val="33"/>
        </w:numPr>
        <w:shd w:val="clear" w:color="auto" w:fill="FFFFFF"/>
        <w:ind w:hanging="31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neitrālā zona</w:t>
      </w:r>
      <w:r>
        <w:rPr>
          <w:rFonts w:ascii="Times New Roman" w:eastAsia="Times New Roman" w:hAnsi="Times New Roman" w:cs="Times New Roman"/>
          <w:sz w:val="24"/>
          <w:szCs w:val="24"/>
          <w:lang w:val="lv-LV" w:eastAsia="lv-LV"/>
        </w:rPr>
        <w:t>.</w:t>
      </w:r>
    </w:p>
    <w:p w14:paraId="59B76C1C" w14:textId="77777777" w:rsidR="001D4387" w:rsidRPr="00DF0856" w:rsidRDefault="001D4387" w:rsidP="001D4387">
      <w:pPr>
        <w:pStyle w:val="ListParagraph"/>
        <w:ind w:left="426" w:hanging="426"/>
        <w:rPr>
          <w:rFonts w:ascii="Times New Roman" w:eastAsia="Times New Roman" w:hAnsi="Times New Roman" w:cs="Times New Roman"/>
          <w:sz w:val="24"/>
          <w:szCs w:val="24"/>
          <w:lang w:eastAsia="lv-LV"/>
        </w:rPr>
      </w:pPr>
    </w:p>
    <w:p w14:paraId="6CBB551F" w14:textId="3F107B16" w:rsidR="001D4387" w:rsidRPr="005D006E" w:rsidRDefault="001D4387" w:rsidP="00F74F09">
      <w:pPr>
        <w:pStyle w:val="ListParagraph"/>
        <w:widowControl/>
        <w:numPr>
          <w:ilvl w:val="0"/>
          <w:numId w:val="33"/>
        </w:numPr>
        <w:shd w:val="clear" w:color="auto" w:fill="FFFFFF"/>
        <w:ind w:left="426" w:hanging="426"/>
        <w:jc w:val="both"/>
        <w:rPr>
          <w:rFonts w:ascii="Times New Roman" w:eastAsia="Times New Roman" w:hAnsi="Times New Roman" w:cs="Times New Roman"/>
          <w:sz w:val="24"/>
          <w:szCs w:val="24"/>
          <w:lang w:val="sv-SE" w:eastAsia="lv-LV"/>
        </w:rPr>
      </w:pPr>
      <w:r w:rsidRPr="009A546F">
        <w:rPr>
          <w:rFonts w:ascii="Times New Roman" w:eastAsia="Times New Roman" w:hAnsi="Times New Roman" w:cs="Times New Roman"/>
          <w:sz w:val="24"/>
          <w:szCs w:val="24"/>
          <w:lang w:val="sv-SE" w:eastAsia="lv-LV"/>
        </w:rPr>
        <w:t xml:space="preserve">Dabas </w:t>
      </w:r>
      <w:r w:rsidRPr="009A546F">
        <w:rPr>
          <w:rFonts w:ascii="Times New Roman" w:eastAsia="Times New Roman" w:hAnsi="Times New Roman" w:cs="Times New Roman"/>
          <w:sz w:val="24"/>
          <w:szCs w:val="24"/>
          <w:lang w:val="la-Latn" w:eastAsia="lv-LV"/>
        </w:rPr>
        <w:t>lieguma</w:t>
      </w:r>
      <w:r w:rsidRPr="009A546F">
        <w:rPr>
          <w:rFonts w:ascii="Times New Roman" w:eastAsia="Times New Roman" w:hAnsi="Times New Roman" w:cs="Times New Roman"/>
          <w:sz w:val="24"/>
          <w:szCs w:val="24"/>
          <w:lang w:val="sv-SE" w:eastAsia="lv-LV"/>
        </w:rPr>
        <w:t xml:space="preserve"> platība ir</w:t>
      </w:r>
      <w:r w:rsidR="00C33523">
        <w:rPr>
          <w:rFonts w:ascii="Times New Roman" w:eastAsia="Times New Roman" w:hAnsi="Times New Roman" w:cs="Times New Roman"/>
          <w:sz w:val="24"/>
          <w:szCs w:val="24"/>
          <w:lang w:val="la-Latn" w:eastAsia="lv-LV"/>
        </w:rPr>
        <w:t xml:space="preserve"> </w:t>
      </w:r>
      <w:r w:rsidR="00C33523" w:rsidRPr="00C33523">
        <w:rPr>
          <w:rFonts w:ascii="Times New Roman" w:eastAsia="Times New Roman" w:hAnsi="Times New Roman" w:cs="Times New Roman"/>
          <w:strike/>
          <w:color w:val="FF0000"/>
          <w:sz w:val="24"/>
          <w:szCs w:val="24"/>
          <w:lang w:val="la-Latn" w:eastAsia="lv-LV"/>
        </w:rPr>
        <w:t xml:space="preserve">1459 </w:t>
      </w:r>
      <w:r w:rsidRPr="009A546F">
        <w:rPr>
          <w:rFonts w:ascii="Times New Roman" w:eastAsia="Times New Roman" w:hAnsi="Times New Roman" w:cs="Times New Roman"/>
          <w:sz w:val="24"/>
          <w:szCs w:val="24"/>
          <w:lang w:val="sv-SE" w:eastAsia="lv-LV"/>
        </w:rPr>
        <w:t xml:space="preserve"> </w:t>
      </w:r>
      <w:r w:rsidRPr="00932926">
        <w:rPr>
          <w:rFonts w:ascii="Times New Roman" w:hAnsi="Times New Roman" w:cs="Times New Roman"/>
          <w:color w:val="FF0000"/>
          <w:sz w:val="24"/>
          <w:szCs w:val="24"/>
          <w:shd w:val="clear" w:color="auto" w:fill="FFFFFF"/>
          <w:lang w:val="sv-SE"/>
        </w:rPr>
        <w:t>14</w:t>
      </w:r>
      <w:r w:rsidRPr="009A546F">
        <w:rPr>
          <w:rFonts w:ascii="Times New Roman" w:hAnsi="Times New Roman" w:cs="Times New Roman"/>
          <w:color w:val="FF0000"/>
          <w:sz w:val="24"/>
          <w:szCs w:val="24"/>
          <w:shd w:val="clear" w:color="auto" w:fill="FFFFFF"/>
          <w:lang w:val="la-Latn"/>
        </w:rPr>
        <w:t>55,87</w:t>
      </w:r>
      <w:r w:rsidRPr="009A546F">
        <w:rPr>
          <w:rFonts w:ascii="Times New Roman" w:eastAsia="Times New Roman" w:hAnsi="Times New Roman" w:cs="Times New Roman"/>
          <w:color w:val="FF0000"/>
          <w:sz w:val="24"/>
          <w:szCs w:val="24"/>
          <w:lang w:val="sv-SE" w:eastAsia="lv-LV"/>
        </w:rPr>
        <w:t xml:space="preserve"> ha</w:t>
      </w:r>
      <w:r w:rsidRPr="009A546F">
        <w:rPr>
          <w:rFonts w:ascii="Times New Roman" w:eastAsia="Times New Roman" w:hAnsi="Times New Roman" w:cs="Times New Roman"/>
          <w:sz w:val="24"/>
          <w:szCs w:val="24"/>
          <w:lang w:val="sv-SE" w:eastAsia="lv-LV"/>
        </w:rPr>
        <w:t>.</w:t>
      </w:r>
      <w:r w:rsidRPr="00932926">
        <w:rPr>
          <w:rFonts w:ascii="Times New Roman" w:hAnsi="Times New Roman" w:cs="Times New Roman"/>
          <w:sz w:val="24"/>
          <w:szCs w:val="24"/>
          <w:lang w:val="sv-SE"/>
        </w:rPr>
        <w:t xml:space="preserve"> Dabas </w:t>
      </w:r>
      <w:r w:rsidRPr="009A546F">
        <w:rPr>
          <w:rFonts w:ascii="Times New Roman" w:hAnsi="Times New Roman" w:cs="Times New Roman"/>
          <w:sz w:val="24"/>
          <w:szCs w:val="24"/>
          <w:lang w:val="la-Latn"/>
        </w:rPr>
        <w:t>lieguma</w:t>
      </w:r>
      <w:r w:rsidRPr="00932926">
        <w:rPr>
          <w:rFonts w:ascii="Times New Roman" w:hAnsi="Times New Roman" w:cs="Times New Roman"/>
          <w:sz w:val="24"/>
          <w:szCs w:val="24"/>
          <w:lang w:val="sv-SE"/>
        </w:rPr>
        <w:t xml:space="preserve"> funkcionālo zonu shēma ir noteikta šo noteikumu 1. pielikumā, </w:t>
      </w:r>
      <w:r w:rsidRPr="004210C8">
        <w:rPr>
          <w:rFonts w:ascii="Times New Roman" w:hAnsi="Times New Roman" w:cs="Times New Roman"/>
          <w:sz w:val="24"/>
          <w:szCs w:val="24"/>
          <w:lang w:val="la-Latn"/>
        </w:rPr>
        <w:t>funkcionālo zonu robežu apraksts – šo noteikumu 2. pielikumā.</w:t>
      </w:r>
    </w:p>
    <w:p w14:paraId="69BD7621" w14:textId="77777777" w:rsidR="001D4387" w:rsidRPr="00932926" w:rsidRDefault="001D4387" w:rsidP="001D4387">
      <w:pPr>
        <w:widowControl/>
        <w:shd w:val="clear" w:color="auto" w:fill="FFFFFF"/>
        <w:jc w:val="both"/>
        <w:rPr>
          <w:rFonts w:ascii="Times New Roman" w:eastAsia="Times New Roman" w:hAnsi="Times New Roman" w:cs="Times New Roman"/>
          <w:sz w:val="24"/>
          <w:szCs w:val="24"/>
          <w:lang w:val="sv-SE" w:eastAsia="lv-LV"/>
        </w:rPr>
      </w:pPr>
    </w:p>
    <w:p w14:paraId="2469B12C" w14:textId="77777777" w:rsidR="001D4387" w:rsidRPr="00A14714" w:rsidRDefault="001D4387" w:rsidP="00F74F09">
      <w:pPr>
        <w:pStyle w:val="ListParagraph"/>
        <w:widowControl/>
        <w:numPr>
          <w:ilvl w:val="0"/>
          <w:numId w:val="33"/>
        </w:numPr>
        <w:shd w:val="clear" w:color="auto" w:fill="FFFFFF"/>
        <w:ind w:left="426" w:hanging="426"/>
        <w:jc w:val="both"/>
        <w:rPr>
          <w:rFonts w:ascii="Times New Roman" w:eastAsia="Times New Roman" w:hAnsi="Times New Roman" w:cs="Times New Roman"/>
          <w:sz w:val="24"/>
          <w:szCs w:val="24"/>
          <w:lang w:val="sv-SE" w:eastAsia="lv-LV"/>
        </w:rPr>
      </w:pPr>
      <w:r w:rsidRPr="00A14714">
        <w:rPr>
          <w:rFonts w:ascii="Times New Roman" w:hAnsi="Times New Roman" w:cs="Times New Roman"/>
          <w:sz w:val="24"/>
          <w:szCs w:val="24"/>
          <w:lang w:val="sv-SE"/>
        </w:rPr>
        <w:lastRenderedPageBreak/>
        <w:t xml:space="preserve">Dabas </w:t>
      </w:r>
      <w:r>
        <w:rPr>
          <w:rFonts w:ascii="Times New Roman" w:hAnsi="Times New Roman" w:cs="Times New Roman"/>
          <w:sz w:val="24"/>
          <w:szCs w:val="24"/>
          <w:lang w:val="la-Latn"/>
        </w:rPr>
        <w:t>lieguma</w:t>
      </w:r>
      <w:r w:rsidRPr="00A14714">
        <w:rPr>
          <w:rFonts w:ascii="Times New Roman" w:hAnsi="Times New Roman" w:cs="Times New Roman"/>
          <w:sz w:val="24"/>
          <w:szCs w:val="24"/>
          <w:lang w:val="sv-SE"/>
        </w:rPr>
        <w:t xml:space="preserve"> robežas dabā apzīmē ar speciālu informatīvu zīmi. Speciālās informatīvās zīmes paraugs, tās lietošanas un izveidošanas kārtība noteikta šo noteikumu </w:t>
      </w:r>
      <w:r>
        <w:rPr>
          <w:rFonts w:ascii="Times New Roman" w:hAnsi="Times New Roman" w:cs="Times New Roman"/>
          <w:sz w:val="24"/>
          <w:szCs w:val="24"/>
          <w:lang w:val="la-Latn"/>
        </w:rPr>
        <w:t>3</w:t>
      </w:r>
      <w:r w:rsidRPr="00A14714">
        <w:rPr>
          <w:rFonts w:ascii="Times New Roman" w:hAnsi="Times New Roman" w:cs="Times New Roman"/>
          <w:sz w:val="24"/>
          <w:szCs w:val="24"/>
          <w:lang w:val="sv-SE"/>
        </w:rPr>
        <w:t>. pielikumā.</w:t>
      </w:r>
    </w:p>
    <w:p w14:paraId="05BEAF04" w14:textId="77777777" w:rsidR="001D4387" w:rsidRPr="00A14714" w:rsidRDefault="001D4387" w:rsidP="001D4387">
      <w:pPr>
        <w:widowControl/>
        <w:shd w:val="clear" w:color="auto" w:fill="FFFFFF"/>
        <w:ind w:left="426" w:hanging="426"/>
        <w:jc w:val="both"/>
        <w:rPr>
          <w:rFonts w:ascii="Times New Roman" w:eastAsia="Times New Roman" w:hAnsi="Times New Roman" w:cs="Times New Roman"/>
          <w:sz w:val="24"/>
          <w:szCs w:val="24"/>
          <w:highlight w:val="yellow"/>
          <w:lang w:val="sv-SE" w:eastAsia="lv-LV"/>
        </w:rPr>
      </w:pPr>
    </w:p>
    <w:p w14:paraId="7F4CF19C" w14:textId="77777777" w:rsidR="001D4387" w:rsidRPr="00A14714" w:rsidRDefault="001D4387" w:rsidP="00F74F09">
      <w:pPr>
        <w:pStyle w:val="ListParagraph"/>
        <w:numPr>
          <w:ilvl w:val="0"/>
          <w:numId w:val="33"/>
        </w:numPr>
        <w:shd w:val="clear" w:color="auto" w:fill="FFFFFF"/>
        <w:ind w:left="426" w:hanging="426"/>
        <w:jc w:val="both"/>
        <w:rPr>
          <w:rFonts w:ascii="Times New Roman" w:eastAsia="Times New Roman" w:hAnsi="Times New Roman" w:cs="Times New Roman"/>
          <w:sz w:val="24"/>
          <w:szCs w:val="24"/>
          <w:lang w:val="sv-SE" w:eastAsia="lv-LV"/>
        </w:rPr>
      </w:pPr>
      <w:r w:rsidRPr="00A14714">
        <w:rPr>
          <w:rFonts w:ascii="Times New Roman" w:hAnsi="Times New Roman" w:cs="Times New Roman"/>
          <w:sz w:val="24"/>
          <w:szCs w:val="24"/>
          <w:lang w:val="sv-SE"/>
        </w:rPr>
        <w:t xml:space="preserve">Dabas aizsardzības pārvalde nosaka ierobežotas pieejamības statusu informācijai par aizsargājamā teritorijā esošo īpaši aizsargājamo sugu dzīvotņu un īpaši aizsargājamo biotopu atrašanās vietu, ja tās atklāšana var kaitēt vides aizsardzībai. Šādu informāciju izplata tikai ar Dabas aizsardzības pārvaldes rakstisku atļauju. </w:t>
      </w:r>
    </w:p>
    <w:p w14:paraId="45DDE09D" w14:textId="77777777" w:rsidR="001D4387" w:rsidRPr="00A14714" w:rsidRDefault="001D4387" w:rsidP="001D4387">
      <w:pPr>
        <w:pStyle w:val="ListParagraph"/>
        <w:shd w:val="clear" w:color="auto" w:fill="FFFFFF"/>
        <w:ind w:left="426" w:hanging="426"/>
        <w:jc w:val="both"/>
        <w:rPr>
          <w:rFonts w:ascii="Times New Roman" w:eastAsia="Times New Roman" w:hAnsi="Times New Roman" w:cs="Times New Roman"/>
          <w:sz w:val="24"/>
          <w:szCs w:val="24"/>
          <w:lang w:val="sv-SE" w:eastAsia="lv-LV"/>
        </w:rPr>
      </w:pPr>
    </w:p>
    <w:p w14:paraId="6BFEB316" w14:textId="77777777" w:rsidR="001D4387" w:rsidRPr="005D006E" w:rsidRDefault="001D4387" w:rsidP="00F74F09">
      <w:pPr>
        <w:pStyle w:val="ListParagraph"/>
        <w:numPr>
          <w:ilvl w:val="0"/>
          <w:numId w:val="33"/>
        </w:numPr>
        <w:shd w:val="clear" w:color="auto" w:fill="FFFFFF"/>
        <w:ind w:left="426" w:hanging="426"/>
        <w:jc w:val="both"/>
        <w:rPr>
          <w:rFonts w:ascii="Times New Roman" w:eastAsia="Times New Roman" w:hAnsi="Times New Roman" w:cs="Times New Roman"/>
          <w:sz w:val="24"/>
          <w:szCs w:val="24"/>
          <w:lang w:val="sv-SE" w:eastAsia="lv-LV"/>
        </w:rPr>
      </w:pPr>
      <w:r w:rsidRPr="00A14714">
        <w:rPr>
          <w:rFonts w:ascii="Times New Roman" w:hAnsi="Times New Roman" w:cs="Times New Roman"/>
          <w:sz w:val="24"/>
          <w:szCs w:val="24"/>
          <w:lang w:val="sv-SE"/>
        </w:rPr>
        <w:t xml:space="preserve">Dabas aizsardzības pārvalde, izsniedzot rakstisku atļauju vai saskaņojot noteikumos minētās darbības, izmanto informāciju no dabas aizsardzības plāniem un jaunāko pieejamo informāciju par īpaši aizsargājamām sugām un biotopiem </w:t>
      </w:r>
      <w:r>
        <w:rPr>
          <w:rFonts w:ascii="Times New Roman" w:hAnsi="Times New Roman" w:cs="Times New Roman"/>
          <w:color w:val="FF0000"/>
          <w:sz w:val="24"/>
          <w:szCs w:val="24"/>
          <w:lang w:val="la-Latn"/>
        </w:rPr>
        <w:t>dabas lieguma</w:t>
      </w:r>
      <w:r w:rsidRPr="005D006E">
        <w:rPr>
          <w:rFonts w:ascii="Times New Roman" w:hAnsi="Times New Roman" w:cs="Times New Roman"/>
          <w:color w:val="FF0000"/>
          <w:sz w:val="24"/>
          <w:szCs w:val="24"/>
          <w:lang w:val="sv-SE"/>
        </w:rPr>
        <w:t xml:space="preserve"> teritorijā</w:t>
      </w:r>
      <w:r w:rsidRPr="00A14714">
        <w:rPr>
          <w:rFonts w:ascii="Times New Roman" w:hAnsi="Times New Roman" w:cs="Times New Roman"/>
          <w:sz w:val="24"/>
          <w:szCs w:val="24"/>
          <w:lang w:val="sv-SE"/>
        </w:rPr>
        <w:t xml:space="preserve">. </w:t>
      </w:r>
      <w:r w:rsidRPr="00ED36EE">
        <w:rPr>
          <w:rFonts w:ascii="Times New Roman" w:hAnsi="Times New Roman" w:cs="Times New Roman"/>
          <w:strike/>
          <w:color w:val="FF0000"/>
          <w:sz w:val="24"/>
          <w:szCs w:val="24"/>
          <w:shd w:val="clear" w:color="auto" w:fill="FFFFFF"/>
          <w:lang w:val="sv-SE"/>
        </w:rPr>
        <w:t>Dabas aizsardzības pārvaldes atļauja nav nepieciešama šo noteikumu 10.punktā un 12.15.2. un 12.16.apakšpunktā minētajām darbībām, kurām saskaņā ar normatīvajiem aktiem par ietekmes uz vidi novērtējumu Valsts vides dienests izsniedz tehniskos noteikumus vai veic sākotnējo ietekmes uz vidi novērtējumu.</w:t>
      </w:r>
    </w:p>
    <w:p w14:paraId="25293AD8" w14:textId="77777777" w:rsidR="001D4387" w:rsidRPr="00A14714" w:rsidRDefault="001D4387" w:rsidP="001D4387">
      <w:pPr>
        <w:pStyle w:val="ListParagraph"/>
        <w:ind w:left="426" w:hanging="426"/>
        <w:rPr>
          <w:rFonts w:ascii="Times New Roman" w:hAnsi="Times New Roman" w:cs="Times New Roman"/>
          <w:sz w:val="24"/>
          <w:szCs w:val="24"/>
          <w:lang w:val="sv-SE"/>
        </w:rPr>
      </w:pPr>
    </w:p>
    <w:p w14:paraId="39C34104" w14:textId="7B2A9562" w:rsidR="001D4387" w:rsidRPr="00A14714" w:rsidRDefault="00497938" w:rsidP="00497938">
      <w:pPr>
        <w:pStyle w:val="ListParagraph"/>
        <w:shd w:val="clear" w:color="auto" w:fill="FFFFFF"/>
        <w:ind w:left="426" w:hanging="426"/>
        <w:jc w:val="both"/>
        <w:rPr>
          <w:rFonts w:ascii="Times New Roman" w:eastAsia="Times New Roman" w:hAnsi="Times New Roman" w:cs="Times New Roman"/>
          <w:sz w:val="24"/>
          <w:szCs w:val="24"/>
          <w:lang w:val="sv-SE" w:eastAsia="lv-LV"/>
        </w:rPr>
      </w:pPr>
      <w:r>
        <w:rPr>
          <w:rFonts w:ascii="Times New Roman" w:hAnsi="Times New Roman" w:cs="Times New Roman"/>
          <w:color w:val="FF0000"/>
          <w:sz w:val="24"/>
          <w:szCs w:val="24"/>
          <w:lang w:val="sv-SE"/>
        </w:rPr>
        <w:t>7.</w:t>
      </w:r>
      <w:r>
        <w:rPr>
          <w:rFonts w:ascii="Times New Roman" w:hAnsi="Times New Roman" w:cs="Times New Roman"/>
          <w:color w:val="FF0000"/>
          <w:sz w:val="24"/>
          <w:szCs w:val="24"/>
          <w:vertAlign w:val="superscript"/>
          <w:lang w:val="sv-SE"/>
        </w:rPr>
        <w:t>1</w:t>
      </w:r>
      <w:r>
        <w:rPr>
          <w:rFonts w:ascii="Times New Roman" w:hAnsi="Times New Roman" w:cs="Times New Roman"/>
          <w:color w:val="FF0000"/>
          <w:sz w:val="24"/>
          <w:szCs w:val="24"/>
          <w:vertAlign w:val="superscript"/>
          <w:lang w:val="sv-SE"/>
        </w:rPr>
        <w:tab/>
      </w:r>
      <w:r w:rsidR="001D4387" w:rsidRPr="005D006E">
        <w:rPr>
          <w:rFonts w:ascii="Times New Roman" w:hAnsi="Times New Roman" w:cs="Times New Roman"/>
          <w:color w:val="FF0000"/>
          <w:sz w:val="24"/>
          <w:szCs w:val="24"/>
          <w:lang w:val="sv-SE"/>
        </w:rPr>
        <w:t>Darbībām, kurām saskaņā ar normatīvajiem aktiem par ietekmes uz vidi novērtējumu Valsts vides dienests izsniedz tehniskos noteikumus vai veic sākotnējo ietekmes uz vidi novērtējumu, Dabas aizsardzības pārvaldes atļauja nav nepieciešama.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12A21A69" w14:textId="77777777" w:rsidR="001D4387" w:rsidRPr="00A14714" w:rsidRDefault="001D4387" w:rsidP="001D4387">
      <w:pPr>
        <w:pStyle w:val="ListParagraph"/>
        <w:ind w:left="426" w:hanging="426"/>
        <w:rPr>
          <w:rFonts w:ascii="Times New Roman" w:eastAsia="Times New Roman" w:hAnsi="Times New Roman" w:cs="Times New Roman"/>
          <w:sz w:val="24"/>
          <w:szCs w:val="24"/>
          <w:lang w:val="sv-SE" w:eastAsia="lv-LV"/>
        </w:rPr>
      </w:pPr>
    </w:p>
    <w:p w14:paraId="6FDBED75" w14:textId="07C6C4C8" w:rsidR="001D4387" w:rsidRPr="00A14714" w:rsidRDefault="00497938" w:rsidP="00497938">
      <w:pPr>
        <w:pStyle w:val="ListParagraph"/>
        <w:shd w:val="clear" w:color="auto" w:fill="FFFFFF"/>
        <w:ind w:left="426" w:hanging="426"/>
        <w:jc w:val="both"/>
        <w:rPr>
          <w:rFonts w:ascii="Times New Roman" w:eastAsia="Times New Roman" w:hAnsi="Times New Roman" w:cs="Times New Roman"/>
          <w:sz w:val="24"/>
          <w:szCs w:val="24"/>
          <w:lang w:val="sv-SE" w:eastAsia="lv-LV"/>
        </w:rPr>
      </w:pPr>
      <w:r>
        <w:rPr>
          <w:rFonts w:ascii="Times New Roman" w:hAnsi="Times New Roman" w:cs="Times New Roman"/>
          <w:color w:val="FF0000"/>
          <w:sz w:val="24"/>
          <w:szCs w:val="24"/>
          <w:lang w:val="sv-SE"/>
        </w:rPr>
        <w:t>7.</w:t>
      </w:r>
      <w:r>
        <w:rPr>
          <w:rFonts w:ascii="Times New Roman" w:hAnsi="Times New Roman" w:cs="Times New Roman"/>
          <w:color w:val="FF0000"/>
          <w:sz w:val="24"/>
          <w:szCs w:val="24"/>
          <w:vertAlign w:val="superscript"/>
          <w:lang w:val="sv-SE"/>
        </w:rPr>
        <w:t>2</w:t>
      </w:r>
      <w:r>
        <w:rPr>
          <w:rFonts w:ascii="Times New Roman" w:hAnsi="Times New Roman" w:cs="Times New Roman"/>
          <w:color w:val="FF0000"/>
          <w:sz w:val="24"/>
          <w:szCs w:val="24"/>
          <w:vertAlign w:val="superscript"/>
          <w:lang w:val="sv-SE"/>
        </w:rPr>
        <w:tab/>
      </w:r>
      <w:r w:rsidR="001D4387" w:rsidRPr="005D006E">
        <w:rPr>
          <w:rFonts w:ascii="Times New Roman" w:hAnsi="Times New Roman" w:cs="Times New Roman"/>
          <w:color w:val="FF0000"/>
          <w:sz w:val="24"/>
          <w:szCs w:val="24"/>
          <w:lang w:val="sv-SE"/>
        </w:rPr>
        <w:t>Šajos noteikumos minētā Dabas aizsardzības pārvaldes rakstiskā atļauja nav nepieciešama, ja attiecīgo darbību veic Dabas aizsardzības pārvalde, lai īstenotu tai normatīvajos aktos noteiktās funkcijas un uzdevumus.</w:t>
      </w:r>
    </w:p>
    <w:p w14:paraId="63318E00" w14:textId="77777777" w:rsidR="001D4387" w:rsidRPr="00A14714" w:rsidRDefault="001D4387" w:rsidP="001D4387">
      <w:pPr>
        <w:pStyle w:val="ListParagraph"/>
        <w:rPr>
          <w:rFonts w:ascii="Times New Roman" w:eastAsia="Times New Roman" w:hAnsi="Times New Roman" w:cs="Times New Roman"/>
          <w:sz w:val="24"/>
          <w:szCs w:val="24"/>
          <w:lang w:val="sv-SE" w:eastAsia="lv-LV"/>
        </w:rPr>
      </w:pPr>
    </w:p>
    <w:p w14:paraId="7F21706F" w14:textId="77777777" w:rsidR="001D4387" w:rsidRPr="00A14714" w:rsidRDefault="001D4387" w:rsidP="001D4387">
      <w:pPr>
        <w:pStyle w:val="ListParagraph"/>
        <w:shd w:val="clear" w:color="auto" w:fill="FFFFFF"/>
        <w:ind w:left="284"/>
        <w:jc w:val="both"/>
        <w:rPr>
          <w:rFonts w:ascii="Times New Roman" w:eastAsia="Times New Roman" w:hAnsi="Times New Roman" w:cs="Times New Roman"/>
          <w:sz w:val="24"/>
          <w:szCs w:val="24"/>
          <w:lang w:val="sv-SE" w:eastAsia="lv-LV"/>
        </w:rPr>
      </w:pPr>
    </w:p>
    <w:p w14:paraId="40E35BBE" w14:textId="77777777" w:rsidR="001D4387" w:rsidRPr="00A14714" w:rsidRDefault="001D4387" w:rsidP="001D4387">
      <w:pPr>
        <w:pStyle w:val="ListParagraph"/>
        <w:shd w:val="clear" w:color="auto" w:fill="FFFFFF"/>
        <w:ind w:left="660"/>
        <w:jc w:val="center"/>
        <w:rPr>
          <w:rFonts w:ascii="Times New Roman" w:hAnsi="Times New Roman" w:cs="Times New Roman"/>
          <w:b/>
          <w:sz w:val="24"/>
          <w:szCs w:val="24"/>
          <w:lang w:val="sv-SE"/>
        </w:rPr>
      </w:pPr>
      <w:r w:rsidRPr="00A14714">
        <w:rPr>
          <w:rFonts w:ascii="Times New Roman" w:hAnsi="Times New Roman" w:cs="Times New Roman"/>
          <w:b/>
          <w:sz w:val="24"/>
          <w:szCs w:val="24"/>
          <w:lang w:val="sv-SE"/>
        </w:rPr>
        <w:t>II</w:t>
      </w:r>
      <w:r>
        <w:rPr>
          <w:rFonts w:ascii="Times New Roman" w:hAnsi="Times New Roman" w:cs="Times New Roman"/>
          <w:b/>
          <w:sz w:val="24"/>
          <w:szCs w:val="24"/>
          <w:lang w:val="la-Latn"/>
        </w:rPr>
        <w:t>.</w:t>
      </w:r>
      <w:r w:rsidRPr="00A14714">
        <w:rPr>
          <w:rFonts w:ascii="Times New Roman" w:hAnsi="Times New Roman" w:cs="Times New Roman"/>
          <w:b/>
          <w:sz w:val="24"/>
          <w:szCs w:val="24"/>
          <w:lang w:val="sv-SE"/>
        </w:rPr>
        <w:t xml:space="preserve"> Vispārīgie aprobežojumi visā dabas </w:t>
      </w:r>
      <w:r>
        <w:rPr>
          <w:rFonts w:ascii="Times New Roman" w:hAnsi="Times New Roman" w:cs="Times New Roman"/>
          <w:b/>
          <w:sz w:val="24"/>
          <w:szCs w:val="24"/>
          <w:lang w:val="la-Latn"/>
        </w:rPr>
        <w:t>lieguma</w:t>
      </w:r>
      <w:r w:rsidRPr="00A14714">
        <w:rPr>
          <w:rFonts w:ascii="Times New Roman" w:hAnsi="Times New Roman" w:cs="Times New Roman"/>
          <w:b/>
          <w:sz w:val="24"/>
          <w:szCs w:val="24"/>
          <w:lang w:val="sv-SE"/>
        </w:rPr>
        <w:t xml:space="preserve"> teritorijā</w:t>
      </w:r>
    </w:p>
    <w:p w14:paraId="6D4366F5" w14:textId="77777777" w:rsidR="001D4387" w:rsidRPr="005D006E" w:rsidRDefault="001D4387" w:rsidP="001D4387">
      <w:pPr>
        <w:shd w:val="clear" w:color="auto" w:fill="FFFFFF"/>
        <w:jc w:val="both"/>
        <w:rPr>
          <w:rFonts w:ascii="Times New Roman" w:hAnsi="Times New Roman" w:cs="Times New Roman"/>
          <w:sz w:val="24"/>
          <w:szCs w:val="24"/>
          <w:lang w:val="sv-SE"/>
        </w:rPr>
      </w:pPr>
    </w:p>
    <w:p w14:paraId="4DD1A42A" w14:textId="77777777" w:rsidR="001D4387" w:rsidRPr="009A546F" w:rsidRDefault="001D4387" w:rsidP="00F74F09">
      <w:pPr>
        <w:pStyle w:val="tv213"/>
        <w:numPr>
          <w:ilvl w:val="0"/>
          <w:numId w:val="33"/>
        </w:numPr>
        <w:shd w:val="clear" w:color="auto" w:fill="FFFFFF"/>
        <w:spacing w:before="0" w:beforeAutospacing="0" w:after="0" w:afterAutospacing="0" w:line="293" w:lineRule="atLeast"/>
        <w:ind w:left="426" w:hanging="426"/>
        <w:jc w:val="both"/>
        <w:rPr>
          <w:lang w:val="sv-SE"/>
        </w:rPr>
      </w:pPr>
      <w:r w:rsidRPr="009A546F">
        <w:rPr>
          <w:lang w:val="sv-SE"/>
        </w:rPr>
        <w:t>Visā dabas liegumā aizliegts:</w:t>
      </w:r>
    </w:p>
    <w:p w14:paraId="7E93AD1B" w14:textId="77777777" w:rsidR="001D4387" w:rsidRPr="009A546F" w:rsidRDefault="001D4387" w:rsidP="00F74F09">
      <w:pPr>
        <w:pStyle w:val="tv213"/>
        <w:numPr>
          <w:ilvl w:val="1"/>
          <w:numId w:val="33"/>
        </w:numPr>
        <w:shd w:val="clear" w:color="auto" w:fill="FFFFFF"/>
        <w:spacing w:before="0" w:beforeAutospacing="0" w:after="0" w:afterAutospacing="0" w:line="293" w:lineRule="atLeast"/>
        <w:ind w:left="1276" w:hanging="566"/>
        <w:jc w:val="both"/>
        <w:rPr>
          <w:lang w:val="la-Latn"/>
        </w:rPr>
      </w:pPr>
      <w:r w:rsidRPr="009A546F">
        <w:rPr>
          <w:lang w:val="sv-SE"/>
        </w:rPr>
        <w:t>ierīkot atkritumu poligonus;</w:t>
      </w:r>
    </w:p>
    <w:p w14:paraId="0264DA73" w14:textId="1B48AE7C" w:rsidR="001D4387" w:rsidRDefault="001D4387" w:rsidP="00F74F09">
      <w:pPr>
        <w:pStyle w:val="tv213"/>
        <w:numPr>
          <w:ilvl w:val="1"/>
          <w:numId w:val="33"/>
        </w:numPr>
        <w:shd w:val="clear" w:color="auto" w:fill="FFFFFF"/>
        <w:spacing w:before="0" w:beforeAutospacing="0" w:after="0" w:afterAutospacing="0" w:line="293" w:lineRule="atLeast"/>
        <w:ind w:left="1276" w:hanging="566"/>
        <w:jc w:val="both"/>
        <w:rPr>
          <w:lang w:val="la-Latn"/>
        </w:rPr>
      </w:pPr>
      <w:r w:rsidRPr="00932926">
        <w:rPr>
          <w:lang w:val="la-Latn"/>
        </w:rPr>
        <w:t>izmantot citzemju sugas meža atjaunošanā un ieaudzēšanā;</w:t>
      </w:r>
    </w:p>
    <w:p w14:paraId="4E5A8ABC" w14:textId="7D79D4AF" w:rsidR="009109D8" w:rsidRPr="009A546F" w:rsidRDefault="003C75B0" w:rsidP="003C75B0">
      <w:pPr>
        <w:pStyle w:val="tv213"/>
        <w:shd w:val="clear" w:color="auto" w:fill="FFFFFF"/>
        <w:spacing w:before="0" w:beforeAutospacing="0" w:after="0" w:afterAutospacing="0" w:line="293" w:lineRule="atLeast"/>
        <w:ind w:left="1276" w:hanging="567"/>
        <w:jc w:val="both"/>
        <w:rPr>
          <w:lang w:val="la-Latn"/>
        </w:rPr>
      </w:pPr>
      <w:r>
        <w:rPr>
          <w:color w:val="FF0000"/>
          <w:lang w:val="sv-SE"/>
        </w:rPr>
        <w:t>8.2.</w:t>
      </w:r>
      <w:r>
        <w:rPr>
          <w:color w:val="FF0000"/>
          <w:vertAlign w:val="superscript"/>
          <w:lang w:val="sv-SE"/>
        </w:rPr>
        <w:t>1</w:t>
      </w:r>
      <w:r>
        <w:rPr>
          <w:color w:val="FF0000"/>
          <w:vertAlign w:val="superscript"/>
          <w:lang w:val="sv-SE"/>
        </w:rPr>
        <w:tab/>
      </w:r>
      <w:r w:rsidR="009109D8" w:rsidRPr="009109D8">
        <w:rPr>
          <w:color w:val="FF0000"/>
          <w:lang w:val="sv-SE"/>
        </w:rPr>
        <w:t xml:space="preserve">bojāt vai iznīcināt (arī uzarot, kultivējot, mēslojot ar minerālmēsliem vai šķidrajiem kūtsmēsliem) palieņu </w:t>
      </w:r>
      <w:r w:rsidR="00DF3F2D">
        <w:rPr>
          <w:color w:val="FF0000"/>
          <w:lang w:val="la-Latn"/>
        </w:rPr>
        <w:t xml:space="preserve">un terašu </w:t>
      </w:r>
      <w:r w:rsidR="009109D8" w:rsidRPr="009109D8">
        <w:rPr>
          <w:color w:val="FF0000"/>
          <w:lang w:val="sv-SE"/>
        </w:rPr>
        <w:t>pļavas un zālājus, izņemot gadījumu</w:t>
      </w:r>
      <w:r w:rsidR="00C33523">
        <w:rPr>
          <w:color w:val="FF0000"/>
          <w:lang w:val="la-Latn"/>
        </w:rPr>
        <w:t>s</w:t>
      </w:r>
      <w:r w:rsidR="009109D8" w:rsidRPr="009109D8">
        <w:rPr>
          <w:color w:val="FF0000"/>
          <w:lang w:val="sv-SE"/>
        </w:rPr>
        <w:t>, ja  tas nepieciešams īpaši aizsargājamo sugu dzīvotņu un īpaši aizsargājamo biotopu aizsardzībai, saglabāšanai vai atjaunošanai un ir saņemta Dabas aizsardzības pārvaldes rakstiska atļauja;</w:t>
      </w:r>
    </w:p>
    <w:p w14:paraId="721D2825" w14:textId="77777777" w:rsidR="001D4387" w:rsidRPr="0062038A" w:rsidRDefault="001D4387" w:rsidP="00F74F09">
      <w:pPr>
        <w:pStyle w:val="tv213"/>
        <w:numPr>
          <w:ilvl w:val="1"/>
          <w:numId w:val="33"/>
        </w:numPr>
        <w:shd w:val="clear" w:color="auto" w:fill="FFFFFF"/>
        <w:spacing w:before="0" w:beforeAutospacing="0" w:after="0" w:afterAutospacing="0" w:line="293" w:lineRule="atLeast"/>
        <w:ind w:left="1276" w:hanging="566"/>
        <w:jc w:val="both"/>
        <w:rPr>
          <w:lang w:val="la-Latn"/>
        </w:rPr>
      </w:pPr>
      <w:r w:rsidRPr="00932926">
        <w:rPr>
          <w:lang w:val="la-Latn"/>
        </w:rPr>
        <w:t>lietot minerālmēslus un ķīmiskos augu aizsardzības līdzekļus mežaudzēs (izņemot repelentus pārnadžu atbaidīšanai</w:t>
      </w:r>
      <w:r w:rsidRPr="00296DEE">
        <w:rPr>
          <w:color w:val="FF0000"/>
          <w:lang w:val="la-Latn"/>
        </w:rPr>
        <w:t>,</w:t>
      </w:r>
      <w:r w:rsidRPr="00932926">
        <w:rPr>
          <w:color w:val="FF0000"/>
          <w:lang w:val="la-Latn"/>
        </w:rPr>
        <w:t xml:space="preserve"> </w:t>
      </w:r>
      <w:r w:rsidRPr="00932926">
        <w:rPr>
          <w:strike/>
          <w:color w:val="FF0000"/>
          <w:lang w:val="la-Latn"/>
        </w:rPr>
        <w:t xml:space="preserve">un </w:t>
      </w:r>
      <w:r w:rsidRPr="00932926">
        <w:rPr>
          <w:lang w:val="la-Latn"/>
        </w:rPr>
        <w:t>feromonus koku stumbra kaitēkļu ierobežošanai</w:t>
      </w:r>
      <w:r>
        <w:rPr>
          <w:lang w:val="la-Latn"/>
        </w:rPr>
        <w:t xml:space="preserve"> </w:t>
      </w:r>
      <w:r w:rsidRPr="00296DEE">
        <w:rPr>
          <w:color w:val="FF0000"/>
          <w:lang w:val="la-Latn" w:eastAsia="lv-LV"/>
        </w:rPr>
        <w:t xml:space="preserve">un augu aizsardzības līdzekļus invazīvo augu sugu izplatības ierobežošanai, tos pielietojot lokāli  uz konkrētu augu </w:t>
      </w:r>
      <w:r w:rsidRPr="00D74435">
        <w:rPr>
          <w:color w:val="FF0000"/>
          <w:lang w:val="la-Latn" w:eastAsia="lv-LV"/>
        </w:rPr>
        <w:t>indivīdiem</w:t>
      </w:r>
      <w:r w:rsidRPr="00932926">
        <w:rPr>
          <w:color w:val="FF0000"/>
          <w:lang w:val="la-Latn"/>
        </w:rPr>
        <w:t>);</w:t>
      </w:r>
    </w:p>
    <w:p w14:paraId="639A0063" w14:textId="6610B881" w:rsidR="001D4387" w:rsidRPr="00DF3F2D" w:rsidRDefault="003C75B0" w:rsidP="003C75B0">
      <w:pPr>
        <w:pStyle w:val="tv213"/>
        <w:shd w:val="clear" w:color="auto" w:fill="FFFFFF"/>
        <w:spacing w:before="0" w:beforeAutospacing="0" w:after="0" w:afterAutospacing="0" w:line="293" w:lineRule="atLeast"/>
        <w:ind w:left="1276" w:hanging="567"/>
        <w:jc w:val="both"/>
        <w:rPr>
          <w:color w:val="FF0000"/>
          <w:lang w:val="la-Latn"/>
        </w:rPr>
      </w:pPr>
      <w:r>
        <w:rPr>
          <w:color w:val="FF0000"/>
          <w:lang w:val="lv-LV"/>
        </w:rPr>
        <w:lastRenderedPageBreak/>
        <w:t>8.3.</w:t>
      </w:r>
      <w:r>
        <w:rPr>
          <w:color w:val="FF0000"/>
          <w:vertAlign w:val="superscript"/>
          <w:lang w:val="lv-LV"/>
        </w:rPr>
        <w:t>1</w:t>
      </w:r>
      <w:r>
        <w:rPr>
          <w:color w:val="FF0000"/>
          <w:vertAlign w:val="superscript"/>
          <w:lang w:val="lv-LV"/>
        </w:rPr>
        <w:tab/>
      </w:r>
      <w:r w:rsidR="001D4387" w:rsidRPr="00DF3F2D">
        <w:rPr>
          <w:color w:val="FF0000"/>
          <w:lang w:val="la-Latn"/>
        </w:rPr>
        <w:t>sagatavot augsni lauksaimniecības vajadzībām</w:t>
      </w:r>
      <w:r w:rsidR="007E5F97" w:rsidRPr="00DF3F2D">
        <w:rPr>
          <w:color w:val="FF0000"/>
          <w:lang w:val="la-Latn"/>
        </w:rPr>
        <w:t xml:space="preserve"> ap kokiem, kuru </w:t>
      </w:r>
      <w:r w:rsidR="007E5F97" w:rsidRPr="00DF3F2D">
        <w:rPr>
          <w:color w:val="FF0000"/>
          <w:shd w:val="clear" w:color="auto" w:fill="FFFFFF"/>
          <w:lang w:val="la-Latn"/>
        </w:rPr>
        <w:t>celmu caurmērs pārsniedz 40 cm</w:t>
      </w:r>
      <w:r w:rsidR="000872D6" w:rsidRPr="00DF3F2D">
        <w:rPr>
          <w:color w:val="FF0000"/>
          <w:shd w:val="clear" w:color="auto" w:fill="FFFFFF"/>
          <w:lang w:val="la-Latn"/>
        </w:rPr>
        <w:t xml:space="preserve"> izņemot zālāju atjaunošanas pasākumos pēc eksperta izvērtējuma, </w:t>
      </w:r>
      <w:r w:rsidR="001D4387" w:rsidRPr="00DF3F2D">
        <w:rPr>
          <w:color w:val="FF0000"/>
          <w:lang w:val="la-Latn"/>
        </w:rPr>
        <w:t xml:space="preserve"> 10 metru joslā no ūdensnotekas ūdens līnijas vai no krasta augšējās krants, ja ūdensnotekai ir skaidri izteikts stāvs pamatkrasts; </w:t>
      </w:r>
    </w:p>
    <w:p w14:paraId="260DCAEE" w14:textId="429E6445" w:rsidR="001D4387" w:rsidRPr="00D74435" w:rsidRDefault="003C75B0" w:rsidP="003C75B0">
      <w:pPr>
        <w:pStyle w:val="tv213"/>
        <w:shd w:val="clear" w:color="auto" w:fill="FFFFFF"/>
        <w:spacing w:before="0" w:beforeAutospacing="0" w:after="0" w:afterAutospacing="0" w:line="293" w:lineRule="atLeast"/>
        <w:ind w:left="1276" w:hanging="567"/>
        <w:jc w:val="both"/>
        <w:rPr>
          <w:color w:val="FF0000"/>
          <w:lang w:val="la-Latn"/>
        </w:rPr>
      </w:pPr>
      <w:r>
        <w:rPr>
          <w:color w:val="FF0000"/>
          <w:lang w:val="lv-LV"/>
        </w:rPr>
        <w:t>8.3.</w:t>
      </w:r>
      <w:r>
        <w:rPr>
          <w:color w:val="FF0000"/>
          <w:vertAlign w:val="superscript"/>
          <w:lang w:val="lv-LV"/>
        </w:rPr>
        <w:t>2</w:t>
      </w:r>
      <w:r>
        <w:rPr>
          <w:color w:val="FF0000"/>
          <w:vertAlign w:val="superscript"/>
          <w:lang w:val="lv-LV"/>
        </w:rPr>
        <w:tab/>
      </w:r>
      <w:r w:rsidR="001D4387" w:rsidRPr="00D74435">
        <w:rPr>
          <w:color w:val="FF0000"/>
          <w:lang w:val="la-Latn"/>
        </w:rPr>
        <w:t xml:space="preserve">lietot </w:t>
      </w:r>
      <w:r w:rsidR="001D4387" w:rsidRPr="00D74435">
        <w:rPr>
          <w:color w:val="FF0000"/>
          <w:lang w:val="lv-LV"/>
        </w:rPr>
        <w:t>glifosātus</w:t>
      </w:r>
      <w:r w:rsidR="001D4387">
        <w:rPr>
          <w:color w:val="FF0000"/>
          <w:lang w:val="lv-LV"/>
        </w:rPr>
        <w:t xml:space="preserve">, </w:t>
      </w:r>
      <w:r w:rsidR="001D4387" w:rsidRPr="00D74435">
        <w:rPr>
          <w:color w:val="FF0000"/>
          <w:lang w:val="lv-LV"/>
        </w:rPr>
        <w:t xml:space="preserve">izņemot </w:t>
      </w:r>
      <w:r w:rsidR="001D4387" w:rsidRPr="00D74435">
        <w:rPr>
          <w:color w:val="FF0000"/>
          <w:lang w:val="la-Latn" w:eastAsia="lv-LV"/>
        </w:rPr>
        <w:t>invazīvo augu sugu izplatības ierobežošanai, glifosātu pielietojot lokāli  uz konkrētu augu indivīdiem</w:t>
      </w:r>
      <w:r w:rsidR="001D4387" w:rsidRPr="00D74435">
        <w:rPr>
          <w:color w:val="FF0000"/>
          <w:lang w:val="lv-LV"/>
        </w:rPr>
        <w:t>;</w:t>
      </w:r>
    </w:p>
    <w:p w14:paraId="7A2ED4B0" w14:textId="77777777" w:rsidR="001D4387" w:rsidRDefault="001D4387" w:rsidP="00F74F09">
      <w:pPr>
        <w:pStyle w:val="tv213"/>
        <w:numPr>
          <w:ilvl w:val="1"/>
          <w:numId w:val="33"/>
        </w:numPr>
        <w:shd w:val="clear" w:color="auto" w:fill="FFFFFF"/>
        <w:spacing w:before="0" w:beforeAutospacing="0" w:after="0" w:afterAutospacing="0" w:line="293" w:lineRule="atLeast"/>
        <w:ind w:left="1276" w:hanging="566"/>
        <w:jc w:val="both"/>
        <w:rPr>
          <w:lang w:val="la-Latn"/>
        </w:rPr>
      </w:pPr>
      <w:r w:rsidRPr="00932926">
        <w:rPr>
          <w:lang w:val="la-Latn"/>
        </w:rPr>
        <w:t>bojāt un iznīcināt speciālās informatīvās zīmes, informācijas stendus, kā arī citus publiski pieejamus dabas tūrisma un izziņas infrastruktūras objektus;</w:t>
      </w:r>
    </w:p>
    <w:p w14:paraId="71A26809" w14:textId="7CB99099" w:rsidR="001D4387" w:rsidRPr="00D505AE" w:rsidRDefault="003C75B0" w:rsidP="003C75B0">
      <w:pPr>
        <w:pStyle w:val="tv213"/>
        <w:shd w:val="clear" w:color="auto" w:fill="FFFFFF"/>
        <w:spacing w:before="0" w:beforeAutospacing="0" w:after="0" w:afterAutospacing="0" w:line="293" w:lineRule="atLeast"/>
        <w:ind w:left="1276" w:hanging="567"/>
        <w:jc w:val="both"/>
        <w:rPr>
          <w:color w:val="FF0000"/>
          <w:lang w:val="la-Latn"/>
        </w:rPr>
      </w:pPr>
      <w:r>
        <w:rPr>
          <w:color w:val="FF0000"/>
          <w:lang w:val="lv-LV"/>
        </w:rPr>
        <w:t>8.4.</w:t>
      </w:r>
      <w:r>
        <w:rPr>
          <w:color w:val="FF0000"/>
          <w:vertAlign w:val="superscript"/>
          <w:lang w:val="lv-LV"/>
        </w:rPr>
        <w:t>1</w:t>
      </w:r>
      <w:r>
        <w:rPr>
          <w:color w:val="FF0000"/>
          <w:vertAlign w:val="superscript"/>
          <w:lang w:val="lv-LV"/>
        </w:rPr>
        <w:tab/>
      </w:r>
      <w:r w:rsidR="001D4387" w:rsidRPr="00D505AE">
        <w:rPr>
          <w:color w:val="FF0000"/>
          <w:lang w:val="la-Latn"/>
        </w:rPr>
        <w:t>rakstīt, zīmēt un gravēt uz iežu atsegumiem un tos pārveidot;</w:t>
      </w:r>
    </w:p>
    <w:p w14:paraId="43702366" w14:textId="02C4B49C" w:rsidR="001D4387" w:rsidRPr="009109D8" w:rsidRDefault="001D4387" w:rsidP="00F74F09">
      <w:pPr>
        <w:pStyle w:val="tv213"/>
        <w:numPr>
          <w:ilvl w:val="1"/>
          <w:numId w:val="33"/>
        </w:numPr>
        <w:shd w:val="clear" w:color="auto" w:fill="FFFFFF"/>
        <w:spacing w:before="0" w:beforeAutospacing="0" w:after="0" w:afterAutospacing="0" w:line="293" w:lineRule="atLeast"/>
        <w:ind w:left="1276" w:hanging="566"/>
        <w:jc w:val="both"/>
        <w:rPr>
          <w:lang w:val="la-Latn"/>
        </w:rPr>
      </w:pPr>
      <w:r w:rsidRPr="00932926">
        <w:rPr>
          <w:lang w:val="la-Latn"/>
        </w:rPr>
        <w:t>veikt darbības, kuru dēļ tiek mainīta ūdensteču krasta līnija un gultne (izņemot darbības dabiskā hidroloģiskā režīma atjaunošanai)</w:t>
      </w:r>
      <w:r w:rsidR="003C75B0">
        <w:rPr>
          <w:lang w:val="lv-LV"/>
        </w:rPr>
        <w:t>.</w:t>
      </w:r>
    </w:p>
    <w:p w14:paraId="400AE4AF" w14:textId="77777777" w:rsidR="001D4387" w:rsidRPr="009434EA" w:rsidRDefault="001D4387" w:rsidP="00F74F09">
      <w:pPr>
        <w:pStyle w:val="tv213"/>
        <w:numPr>
          <w:ilvl w:val="0"/>
          <w:numId w:val="33"/>
        </w:numPr>
        <w:shd w:val="clear" w:color="auto" w:fill="FFFFFF"/>
        <w:spacing w:before="0" w:beforeAutospacing="0" w:after="0" w:afterAutospacing="0" w:line="293" w:lineRule="atLeast"/>
        <w:ind w:left="426" w:hanging="426"/>
        <w:jc w:val="both"/>
        <w:rPr>
          <w:strike/>
          <w:lang w:val="la-Latn"/>
        </w:rPr>
      </w:pPr>
      <w:bookmarkStart w:id="130" w:name="p9"/>
      <w:bookmarkStart w:id="131" w:name="p-419659"/>
      <w:bookmarkEnd w:id="130"/>
      <w:bookmarkEnd w:id="131"/>
      <w:r w:rsidRPr="003C75B0">
        <w:rPr>
          <w:strike/>
          <w:color w:val="FF0000"/>
          <w:lang w:val="la-Latn"/>
        </w:rPr>
        <w:t xml:space="preserve">Dabas </w:t>
      </w:r>
      <w:r w:rsidRPr="009434EA">
        <w:rPr>
          <w:strike/>
          <w:color w:val="FF0000"/>
          <w:lang w:val="la-Latn"/>
        </w:rPr>
        <w:t>lieguma teritorijā var noteikt aizliegumus un ierobežojumus ģenētiski modificēto kultūraugu audzēšanai saskaņā ar normatīvajiem aktiem par ģenētiski modificēto organismu apriti</w:t>
      </w:r>
      <w:r w:rsidRPr="007C4F1A">
        <w:rPr>
          <w:strike/>
          <w:color w:val="FF0000"/>
          <w:lang w:val="la-Latn"/>
        </w:rPr>
        <w:t>.</w:t>
      </w:r>
      <w:r w:rsidRPr="007C4F1A">
        <w:rPr>
          <w:color w:val="FF0000"/>
          <w:lang w:val="la-Latn"/>
        </w:rPr>
        <w:t xml:space="preserve"> Aizliegts audzēt ģenētiski modificētus kultūraugus.</w:t>
      </w:r>
    </w:p>
    <w:p w14:paraId="7CF3E53D" w14:textId="77777777" w:rsidR="001D4387" w:rsidRPr="009A546F" w:rsidRDefault="001D4387" w:rsidP="00F74F09">
      <w:pPr>
        <w:pStyle w:val="tv213"/>
        <w:numPr>
          <w:ilvl w:val="0"/>
          <w:numId w:val="33"/>
        </w:numPr>
        <w:shd w:val="clear" w:color="auto" w:fill="FFFFFF"/>
        <w:spacing w:before="0" w:beforeAutospacing="0" w:after="0" w:afterAutospacing="0" w:line="293" w:lineRule="atLeast"/>
        <w:ind w:left="426" w:hanging="426"/>
        <w:jc w:val="both"/>
        <w:rPr>
          <w:lang w:val="la-Latn"/>
        </w:rPr>
      </w:pPr>
      <w:bookmarkStart w:id="132" w:name="p10"/>
      <w:bookmarkStart w:id="133" w:name="p-419660"/>
      <w:bookmarkEnd w:id="132"/>
      <w:bookmarkEnd w:id="133"/>
      <w:r w:rsidRPr="009A546F">
        <w:rPr>
          <w:lang w:val="la-Latn"/>
        </w:rPr>
        <w:t>Visā dabas liegumā bez Dabas aizsardzības pārvaldes rakstiskas atļaujas aizliegts:</w:t>
      </w:r>
    </w:p>
    <w:p w14:paraId="77312FCC" w14:textId="77777777" w:rsidR="003E1FD7" w:rsidRPr="003E1FD7" w:rsidRDefault="001D4387" w:rsidP="00F74F09">
      <w:pPr>
        <w:pStyle w:val="tv213"/>
        <w:numPr>
          <w:ilvl w:val="1"/>
          <w:numId w:val="33"/>
        </w:numPr>
        <w:shd w:val="clear" w:color="auto" w:fill="FFFFFF"/>
        <w:spacing w:before="0" w:beforeAutospacing="0" w:after="0" w:afterAutospacing="0" w:line="293" w:lineRule="atLeast"/>
        <w:ind w:left="1418" w:hanging="708"/>
        <w:jc w:val="both"/>
        <w:rPr>
          <w:color w:val="414142"/>
          <w:lang w:val="la-Latn"/>
        </w:rPr>
      </w:pPr>
      <w:r w:rsidRPr="009A546F">
        <w:rPr>
          <w:lang w:val="la-Latn"/>
        </w:rPr>
        <w:t xml:space="preserve">organizēt brīvā dabā publiskus pasākumus, kuros piedalās vairāk par 60 cilvēkiem (izņemot pasākumus, kas tiek organizēti šim nolūkam paredzētās un speciāli </w:t>
      </w:r>
      <w:r w:rsidRPr="0062038A">
        <w:rPr>
          <w:lang w:val="la-Latn"/>
        </w:rPr>
        <w:t>ierīkotās vietās);</w:t>
      </w:r>
    </w:p>
    <w:p w14:paraId="33AE42EE" w14:textId="28C42047" w:rsidR="001D4387" w:rsidRPr="0062038A" w:rsidRDefault="003C75B0" w:rsidP="003C75B0">
      <w:pPr>
        <w:pStyle w:val="tv213"/>
        <w:shd w:val="clear" w:color="auto" w:fill="FFFFFF"/>
        <w:spacing w:before="0" w:beforeAutospacing="0" w:after="0" w:afterAutospacing="0" w:line="293" w:lineRule="atLeast"/>
        <w:ind w:left="1418" w:hanging="709"/>
        <w:jc w:val="both"/>
        <w:rPr>
          <w:color w:val="414142"/>
          <w:lang w:val="la-Latn"/>
        </w:rPr>
      </w:pPr>
      <w:r w:rsidRPr="003C75B0">
        <w:rPr>
          <w:color w:val="FF0000"/>
          <w:lang w:val="lv-LV"/>
        </w:rPr>
        <w:t>10.1.</w:t>
      </w:r>
      <w:r w:rsidRPr="003C75B0">
        <w:rPr>
          <w:color w:val="FF0000"/>
          <w:vertAlign w:val="superscript"/>
          <w:lang w:val="lv-LV"/>
        </w:rPr>
        <w:t>1</w:t>
      </w:r>
      <w:r w:rsidRPr="003C75B0">
        <w:rPr>
          <w:color w:val="FF0000"/>
          <w:lang w:val="la-Latn"/>
        </w:rPr>
        <w:tab/>
      </w:r>
      <w:r w:rsidR="003E1FD7">
        <w:rPr>
          <w:color w:val="FF0000"/>
          <w:shd w:val="clear" w:color="auto" w:fill="FFFFFF"/>
          <w:lang w:val="la-Latn"/>
        </w:rPr>
        <w:t xml:space="preserve">rīkot </w:t>
      </w:r>
      <w:r w:rsidR="003E1FD7" w:rsidRPr="004F45E3">
        <w:rPr>
          <w:color w:val="FF0000"/>
          <w:shd w:val="clear" w:color="auto" w:fill="FFFFFF"/>
          <w:lang w:val="la-Latn"/>
        </w:rPr>
        <w:t xml:space="preserve">pasākumus un nometnes, sporta, piedzīvojumu un citu veidu sacensības aizsargājamos meža biotopos (izņemot dabas lieguma teritorijā izveidotās dabas takas, </w:t>
      </w:r>
      <w:r w:rsidR="003E1FD7" w:rsidRPr="004F45E3">
        <w:rPr>
          <w:color w:val="FF0000"/>
          <w:lang w:val="la-Latn"/>
        </w:rPr>
        <w:t>kuras paredzētas dabas aizsardzības plānā vai izveidotas saskaņojot ar Dabas aizsardzības pārvaldi)</w:t>
      </w:r>
      <w:r w:rsidR="003E1FD7">
        <w:rPr>
          <w:color w:val="FF0000"/>
          <w:shd w:val="clear" w:color="auto" w:fill="FFFFFF"/>
          <w:lang w:val="lv-LV"/>
        </w:rPr>
        <w:t>.</w:t>
      </w:r>
    </w:p>
    <w:p w14:paraId="3F4A8259" w14:textId="77777777" w:rsidR="001D4387" w:rsidRPr="009434EA"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9434EA">
        <w:rPr>
          <w:lang w:val="la-Latn"/>
        </w:rPr>
        <w:t>ierīkot publiski pieejamus dabas tūrisma un izziņas infrastruktūras objektus (piemēram, takas, skatu torņus, atpūtas vietas, ugunskuru vietas, telšu vietas, stāvlaukumus, apmeklētāju centrus un informācijas centrus);</w:t>
      </w:r>
    </w:p>
    <w:p w14:paraId="28775AAA" w14:textId="77777777" w:rsidR="001D4387" w:rsidRPr="009434EA"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9434EA">
        <w:rPr>
          <w:lang w:val="la-Latn"/>
        </w:rPr>
        <w:t>veikt darbības, kas izraisa pazemes ūdeņu, gruntsūdeņu un virszemes ūdeņu līmeņa maiņu (izņemot bebru aizsprostu nojaukšanu);</w:t>
      </w:r>
    </w:p>
    <w:p w14:paraId="2CDDC60E" w14:textId="579C09C9" w:rsidR="001D4387" w:rsidRPr="009109D8"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932926">
        <w:rPr>
          <w:lang w:val="la-Latn"/>
        </w:rPr>
        <w:t>ierīkot ūdenstransporta līdzekļu bāzes un piestātnes</w:t>
      </w:r>
      <w:r>
        <w:rPr>
          <w:lang w:val="lv-LV"/>
        </w:rPr>
        <w:t>;</w:t>
      </w:r>
    </w:p>
    <w:p w14:paraId="5303D47C" w14:textId="77777777" w:rsidR="001D4387" w:rsidRPr="00715828" w:rsidRDefault="001D4387" w:rsidP="001D4387">
      <w:pPr>
        <w:pStyle w:val="tv213"/>
        <w:shd w:val="clear" w:color="auto" w:fill="FFFFFF"/>
        <w:spacing w:before="0" w:beforeAutospacing="0" w:after="0" w:afterAutospacing="0" w:line="293" w:lineRule="atLeast"/>
        <w:jc w:val="both"/>
        <w:rPr>
          <w:lang w:val="la-Latn"/>
        </w:rPr>
      </w:pPr>
    </w:p>
    <w:p w14:paraId="54FB8B3D" w14:textId="77777777" w:rsidR="001D4387" w:rsidRPr="00BF0C83" w:rsidRDefault="001D4387" w:rsidP="001D4387">
      <w:pPr>
        <w:pStyle w:val="tv213"/>
        <w:shd w:val="clear" w:color="auto" w:fill="FFFFFF"/>
        <w:spacing w:before="0" w:beforeAutospacing="0" w:after="0" w:afterAutospacing="0"/>
        <w:ind w:left="2422"/>
        <w:jc w:val="both"/>
        <w:rPr>
          <w:color w:val="FF0000"/>
          <w:lang w:val="sv-SE"/>
        </w:rPr>
      </w:pPr>
    </w:p>
    <w:p w14:paraId="5119761B" w14:textId="77777777" w:rsidR="001D4387" w:rsidRPr="009434EA" w:rsidRDefault="001D4387" w:rsidP="001D4387">
      <w:pPr>
        <w:pStyle w:val="tv213"/>
        <w:shd w:val="clear" w:color="auto" w:fill="FFFFFF"/>
        <w:spacing w:before="0" w:beforeAutospacing="0" w:after="0" w:afterAutospacing="0" w:line="293" w:lineRule="atLeast"/>
        <w:jc w:val="center"/>
        <w:rPr>
          <w:b/>
          <w:lang w:val="la-Latn"/>
        </w:rPr>
      </w:pPr>
      <w:r>
        <w:rPr>
          <w:b/>
          <w:lang w:val="la-Latn"/>
        </w:rPr>
        <w:t>III</w:t>
      </w:r>
      <w:r w:rsidRPr="009434EA">
        <w:rPr>
          <w:b/>
          <w:lang w:val="la-Latn"/>
        </w:rPr>
        <w:t>. Dabas lieguma zona</w:t>
      </w:r>
    </w:p>
    <w:p w14:paraId="58D4C692" w14:textId="77777777" w:rsidR="001D4387" w:rsidRPr="009434EA" w:rsidRDefault="001D4387" w:rsidP="001D4387">
      <w:pPr>
        <w:pStyle w:val="tv213"/>
        <w:shd w:val="clear" w:color="auto" w:fill="FFFFFF"/>
        <w:spacing w:before="0" w:beforeAutospacing="0" w:after="0" w:afterAutospacing="0" w:line="293" w:lineRule="atLeast"/>
        <w:jc w:val="both"/>
        <w:rPr>
          <w:lang w:val="la-Latn"/>
        </w:rPr>
      </w:pPr>
    </w:p>
    <w:p w14:paraId="75D2A3EE" w14:textId="77777777" w:rsidR="001D4387" w:rsidRPr="009434EA" w:rsidRDefault="001D4387" w:rsidP="00F74F09">
      <w:pPr>
        <w:pStyle w:val="tv213"/>
        <w:numPr>
          <w:ilvl w:val="0"/>
          <w:numId w:val="33"/>
        </w:numPr>
        <w:shd w:val="clear" w:color="auto" w:fill="FFFFFF"/>
        <w:spacing w:before="0" w:beforeAutospacing="0" w:after="0" w:afterAutospacing="0" w:line="293" w:lineRule="atLeast"/>
        <w:ind w:left="426" w:hanging="426"/>
        <w:jc w:val="both"/>
        <w:rPr>
          <w:lang w:val="la-Latn"/>
        </w:rPr>
      </w:pPr>
      <w:r w:rsidRPr="009434EA">
        <w:rPr>
          <w:shd w:val="clear" w:color="auto" w:fill="FFFFFF"/>
          <w:lang w:val="la-Latn"/>
        </w:rPr>
        <w:t>Dabas lieguma zona izveidota, lai nodrošinātu aizsardzību īpaši aizsargājamiem nogāžu un gravu mežiem, nogulumiežu atsegumiem, upju straujtecēm, pļavām un citiem īpaši aizsargājamiem biotopiem un sugām, kā arī veicinātu dabas un kultūrvēsturiskās ainavas saglabāšanu.</w:t>
      </w:r>
    </w:p>
    <w:p w14:paraId="2CE7D9F2" w14:textId="77777777" w:rsidR="001D4387" w:rsidRPr="009434EA" w:rsidRDefault="001D4387" w:rsidP="00F74F09">
      <w:pPr>
        <w:pStyle w:val="tv213"/>
        <w:numPr>
          <w:ilvl w:val="0"/>
          <w:numId w:val="33"/>
        </w:numPr>
        <w:shd w:val="clear" w:color="auto" w:fill="FFFFFF"/>
        <w:spacing w:before="0" w:beforeAutospacing="0" w:after="0" w:afterAutospacing="0" w:line="293" w:lineRule="atLeast"/>
        <w:ind w:left="426" w:hanging="426"/>
        <w:jc w:val="both"/>
        <w:rPr>
          <w:lang w:val="lv-LV"/>
        </w:rPr>
      </w:pPr>
      <w:r w:rsidRPr="009434EA">
        <w:t>Dabas lieguma zonā aizliegts:</w:t>
      </w:r>
    </w:p>
    <w:p w14:paraId="55A0F5C0" w14:textId="77777777" w:rsidR="001D4387" w:rsidRPr="00277965" w:rsidRDefault="001D4387" w:rsidP="00F74F09">
      <w:pPr>
        <w:pStyle w:val="tv213"/>
        <w:numPr>
          <w:ilvl w:val="1"/>
          <w:numId w:val="33"/>
        </w:numPr>
        <w:shd w:val="clear" w:color="auto" w:fill="FFFFFF"/>
        <w:spacing w:before="0" w:beforeAutospacing="0" w:after="0" w:afterAutospacing="0" w:line="293" w:lineRule="atLeast"/>
        <w:ind w:left="1418" w:hanging="708"/>
        <w:jc w:val="both"/>
        <w:rPr>
          <w:strike/>
          <w:color w:val="FF0000"/>
          <w:lang w:val="la-Latn"/>
        </w:rPr>
      </w:pPr>
      <w:r w:rsidRPr="00277965">
        <w:rPr>
          <w:strike/>
          <w:color w:val="FF0000"/>
          <w:lang w:val="lv-LV"/>
        </w:rPr>
        <w:t xml:space="preserve">nobraukt no ceļiem un pārvietoties ar mehāniskiem transportlīdzekļiem, tricikliem, kvadricikliem un mopēdiem pa meža un lauksaimniecības zemēm (izņemot pārvietošanos pa maršrutiem, kuri speciāli izveidoti teritorijas apmeklētājiem, vai pārvietošanos, kas saistīta ar šo zemju apsaimniekošanu, uzraudzību vai valsts </w:t>
      </w:r>
      <w:r w:rsidRPr="00277965">
        <w:rPr>
          <w:strike/>
          <w:color w:val="FF0000"/>
          <w:lang w:val="lv-LV"/>
        </w:rPr>
        <w:lastRenderedPageBreak/>
        <w:t>aizsardzības uzdevumu veikšanu);</w:t>
      </w:r>
      <w:r>
        <w:rPr>
          <w:strike/>
          <w:color w:val="FF0000"/>
          <w:lang w:val="la-Latn"/>
        </w:rPr>
        <w:t xml:space="preserve"> </w:t>
      </w:r>
      <w:r w:rsidRPr="00357B59">
        <w:rPr>
          <w:color w:val="FF0000"/>
          <w:shd w:val="clear" w:color="auto" w:fill="FFFFFF"/>
          <w:lang w:val="lv-LV"/>
        </w:rPr>
        <w:t xml:space="preserve">pārvietoties ar mehāniskajiem transportlīdzekļiem, tai skaitā ar automašīnām, traktortehniku, motocikliem, tricikliem, kvadricikliem, </w:t>
      </w:r>
      <w:r>
        <w:rPr>
          <w:color w:val="FF0000"/>
          <w:shd w:val="clear" w:color="auto" w:fill="FFFFFF"/>
          <w:lang w:val="la-Latn"/>
        </w:rPr>
        <w:t xml:space="preserve">velosipēdiem, </w:t>
      </w:r>
      <w:r w:rsidRPr="00357B59">
        <w:rPr>
          <w:color w:val="FF0000"/>
          <w:shd w:val="clear" w:color="auto" w:fill="FFFFFF"/>
          <w:lang w:val="lv-LV"/>
        </w:rPr>
        <w:t>mopēdiem un sniega motocikliem, kā arī ar dzīvniekiem un pajūgiem ārpus ceļiem un dabiskām brauktuvēm (ne vairāk kā četrus metrus plata neizbūvēta brauktuve meža vai lauksaimniecības zemes apsaimniekošanas un aizsardzības vajadzībām), izņemot gadījumus, ja pārvietošanās ir saistīta ar šo teritoriju apsaimniekošanu, uzraudzību, valsts aizsardzības uzdevumu veikšanu vai glābšanas un meklēšanas darbiem;</w:t>
      </w:r>
    </w:p>
    <w:p w14:paraId="1B00A29D"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v-LV"/>
        </w:rPr>
        <w:t>kurināt ugunskurus ārpus speciāli ierīkotām vietām, kuras nodrošina uguns tālāku neizplatīšanos (izņemot ugunskurus pagalmos un ugunskurus ciršanas atlieku sadedzināšanai atbilstoši normatīvajiem aktiem par ugunsdrošību);</w:t>
      </w:r>
    </w:p>
    <w:p w14:paraId="026B2F0A"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v-LV"/>
        </w:rPr>
        <w:t>dedzināt sausās zāles un niedru platības, kā arī meža zemsedzi. Aizliegums neattiecas uz īpaši aizsargājamo biotopu atjaunošanas pasākumiem, kuru veikšanai ir saņemta Dabas aizsardzības pārvaldes rakstiska atļauja un par kuriem ir rakstiski informēta par ugunsdrošību un ugunsdzēsību atbildīgā institūcija;</w:t>
      </w:r>
    </w:p>
    <w:p w14:paraId="64F8497A"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v-LV"/>
        </w:rPr>
        <w:t>lai samazinātu dzīvnieku bojāeju, pļaut lauksaimniecībā izmantojamās zemes un lauces virzienā no malām uz centru. Nelīdzena reljefa apstākļos pļauj slejās virzienā no lauka atklātās malas (arī no pagalma, ceļa, atklāta grāvja, žoga, upes) uz krūmāju vai mežu;</w:t>
      </w:r>
    </w:p>
    <w:p w14:paraId="2427CC07"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v-LV"/>
        </w:rPr>
        <w:t>nosusināt purvus, mežaudzes slapjās minerālaugsnēs un slapjās kūdras augsnēs;</w:t>
      </w:r>
    </w:p>
    <w:p w14:paraId="25CAF8F1"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932926">
        <w:rPr>
          <w:lang w:val="sv-SE"/>
        </w:rPr>
        <w:t>lietot ūdensputnu medībās šāviņus, kas satur svinu;</w:t>
      </w:r>
    </w:p>
    <w:p w14:paraId="76BD0B91"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a-Latn"/>
        </w:rPr>
        <w:t>uzstādīt vēja elektrostacijas, kuru darba rata diametrs ir lielāks par pieciem metriem vai augstākais punkts pārsniedz 30 metru augstumu;</w:t>
      </w:r>
    </w:p>
    <w:p w14:paraId="4D71A798" w14:textId="39C16BCA" w:rsidR="001D4387" w:rsidRPr="00277965" w:rsidRDefault="00012DAA" w:rsidP="00012DAA">
      <w:pPr>
        <w:pStyle w:val="tv213"/>
        <w:shd w:val="clear" w:color="auto" w:fill="FFFFFF"/>
        <w:spacing w:before="0" w:beforeAutospacing="0" w:after="0" w:afterAutospacing="0" w:line="293" w:lineRule="atLeast"/>
        <w:ind w:left="1418" w:hanging="709"/>
        <w:jc w:val="both"/>
        <w:rPr>
          <w:color w:val="FF0000"/>
          <w:lang w:val="la-Latn"/>
        </w:rPr>
      </w:pPr>
      <w:r>
        <w:rPr>
          <w:color w:val="FF0000"/>
          <w:shd w:val="clear" w:color="auto" w:fill="FFFFFF"/>
          <w:lang w:val="lv-LV"/>
        </w:rPr>
        <w:t>12.7.</w:t>
      </w:r>
      <w:r>
        <w:rPr>
          <w:color w:val="FF0000"/>
          <w:shd w:val="clear" w:color="auto" w:fill="FFFFFF"/>
          <w:vertAlign w:val="superscript"/>
          <w:lang w:val="lv-LV"/>
        </w:rPr>
        <w:t>1</w:t>
      </w:r>
      <w:r>
        <w:rPr>
          <w:color w:val="FF0000"/>
          <w:shd w:val="clear" w:color="auto" w:fill="FFFFFF"/>
          <w:vertAlign w:val="superscript"/>
          <w:lang w:val="lv-LV"/>
        </w:rPr>
        <w:tab/>
      </w:r>
      <w:r w:rsidR="001D4387" w:rsidRPr="00277965">
        <w:rPr>
          <w:color w:val="FF0000"/>
          <w:shd w:val="clear" w:color="auto" w:fill="FFFFFF"/>
          <w:lang w:val="la-Latn"/>
        </w:rPr>
        <w:t>atrasties ar ierīcēm metāla priekšmetu un materiāla blīvuma noteikšanai (piemēram, metāla detektoriem) bez nekustamā īpašuma īpašnieka (valdītāja) atļaujas;</w:t>
      </w:r>
    </w:p>
    <w:p w14:paraId="1C375E0B"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a-Latn"/>
        </w:rPr>
        <w:t>pārvietoties pa virszemes ūdensobjektiem ar kuģošanas un citiem peldošiem līdzekļiem, kuru mehāniskā dzinēja vai motora jauda pārsniedz 3,7 kW. Aizliegums neattiecas uz valsts un pašvaldību institūciju amatpersonām, kuras pilda dienesta pienākumus, kā arī pilnvarotajām personām, kuras veic vides normatīvo aktu ievērošanas kontroli (tajā skaitā zvejas kontroli);</w:t>
      </w:r>
    </w:p>
    <w:p w14:paraId="131F8E16"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t>pārvietoties ar ūdens motocikliem;</w:t>
      </w:r>
    </w:p>
    <w:p w14:paraId="3C9A9D69" w14:textId="77777777" w:rsidR="001D4387"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a-Latn"/>
        </w:rPr>
        <w:t>rīkot autosacensības, motosacensības un velosacensības, rallijus, treniņbraucienus, izmēģinājuma braucienus, kā arī rīkot ūdensmotosporta un ūdensslēpošanas sacensības, Nacionālo bruņoto spēku, civilās aizsardzības un zemessargu mācības;</w:t>
      </w:r>
    </w:p>
    <w:p w14:paraId="410186A3" w14:textId="0CBCC905" w:rsidR="00012DAA" w:rsidRPr="00822517" w:rsidRDefault="00012DAA"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822517">
        <w:rPr>
          <w:lang w:val="lv-LV"/>
        </w:rPr>
        <w:t>bojāt vai iznīcināt (arī uzarot, kultivējot vai ieaudzējot mežu) palieņu un terašu pļavas;</w:t>
      </w:r>
    </w:p>
    <w:p w14:paraId="113D5882" w14:textId="77777777" w:rsidR="001D4387" w:rsidRPr="00A11C73" w:rsidRDefault="001D4387" w:rsidP="00F74F09">
      <w:pPr>
        <w:pStyle w:val="tv213"/>
        <w:numPr>
          <w:ilvl w:val="1"/>
          <w:numId w:val="33"/>
        </w:numPr>
        <w:shd w:val="clear" w:color="auto" w:fill="FFFFFF"/>
        <w:spacing w:before="0" w:beforeAutospacing="0" w:after="0" w:afterAutospacing="0" w:line="293" w:lineRule="atLeast"/>
        <w:ind w:left="1418" w:hanging="708"/>
        <w:jc w:val="both"/>
        <w:rPr>
          <w:strike/>
          <w:color w:val="FF0000"/>
          <w:lang w:val="la-Latn"/>
        </w:rPr>
      </w:pPr>
      <w:r w:rsidRPr="00012DAA">
        <w:rPr>
          <w:strike/>
          <w:color w:val="FF0000"/>
        </w:rPr>
        <w:t>ierīkot</w:t>
      </w:r>
      <w:r w:rsidRPr="00A11C73">
        <w:rPr>
          <w:strike/>
          <w:color w:val="FF0000"/>
        </w:rPr>
        <w:t xml:space="preserve"> purvos dzērveņu plantācijas;</w:t>
      </w:r>
    </w:p>
    <w:p w14:paraId="79791C6F" w14:textId="29351B57" w:rsidR="001D4387" w:rsidRPr="008332F1" w:rsidRDefault="00012DAA" w:rsidP="00012DAA">
      <w:pPr>
        <w:pStyle w:val="tv213"/>
        <w:shd w:val="clear" w:color="auto" w:fill="FFFFFF"/>
        <w:spacing w:before="0" w:beforeAutospacing="0" w:after="0" w:afterAutospacing="0" w:line="293" w:lineRule="atLeast"/>
        <w:ind w:left="1418" w:hanging="709"/>
        <w:jc w:val="both"/>
        <w:rPr>
          <w:color w:val="FF0000"/>
          <w:lang w:val="la-Latn"/>
        </w:rPr>
      </w:pPr>
      <w:r>
        <w:rPr>
          <w:color w:val="FF0000"/>
          <w:shd w:val="clear" w:color="auto" w:fill="FFFFFF"/>
          <w:lang w:val="lv-LV"/>
        </w:rPr>
        <w:t>12.12.</w:t>
      </w:r>
      <w:r>
        <w:rPr>
          <w:color w:val="FF0000"/>
          <w:shd w:val="clear" w:color="auto" w:fill="FFFFFF"/>
          <w:vertAlign w:val="superscript"/>
          <w:lang w:val="lv-LV"/>
        </w:rPr>
        <w:t>1</w:t>
      </w:r>
      <w:r>
        <w:rPr>
          <w:color w:val="FF0000"/>
          <w:shd w:val="clear" w:color="auto" w:fill="FFFFFF"/>
          <w:vertAlign w:val="superscript"/>
          <w:lang w:val="lv-LV"/>
        </w:rPr>
        <w:tab/>
      </w:r>
      <w:r w:rsidR="001D4387" w:rsidRPr="008332F1">
        <w:rPr>
          <w:color w:val="FF0000"/>
          <w:shd w:val="clear" w:color="auto" w:fill="FFFFFF"/>
          <w:lang w:val="la-Latn"/>
        </w:rPr>
        <w:t>upēs veidot šķēršļus un jaunus akmens krāvumus;</w:t>
      </w:r>
    </w:p>
    <w:p w14:paraId="3644CAC8"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357B59">
        <w:rPr>
          <w:lang w:val="la-Latn"/>
        </w:rPr>
        <w:lastRenderedPageBreak/>
        <w:t>iegūt derīgos izrakteņus. Aizliegums neattiecas uz pazemes ūdens ieguvi personiskām vajadzībām;</w:t>
      </w:r>
    </w:p>
    <w:p w14:paraId="08242942"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lang w:val="la-Latn"/>
        </w:rPr>
      </w:pPr>
      <w:r w:rsidRPr="00932926">
        <w:rPr>
          <w:lang w:val="sv-SE"/>
        </w:rPr>
        <w:t>veikt darbības, kas veicina augsnes erozijas attīstību. Aizliegums neattiecas uz augsnes sagatavošanu lauksaimniecības vajadzībām;</w:t>
      </w:r>
    </w:p>
    <w:p w14:paraId="6E4F9134" w14:textId="77777777" w:rsidR="001D4387" w:rsidRPr="00357B59" w:rsidRDefault="001D4387" w:rsidP="00F74F09">
      <w:pPr>
        <w:pStyle w:val="tv213"/>
        <w:numPr>
          <w:ilvl w:val="1"/>
          <w:numId w:val="33"/>
        </w:numPr>
        <w:shd w:val="clear" w:color="auto" w:fill="FFFFFF"/>
        <w:spacing w:before="0" w:beforeAutospacing="0" w:after="0" w:afterAutospacing="0" w:line="293" w:lineRule="atLeast"/>
        <w:ind w:left="1418" w:hanging="708"/>
        <w:jc w:val="both"/>
        <w:rPr>
          <w:strike/>
          <w:color w:val="FF0000"/>
          <w:lang w:val="la-Latn"/>
        </w:rPr>
      </w:pPr>
      <w:r w:rsidRPr="00357B59">
        <w:rPr>
          <w:strike/>
          <w:color w:val="FF0000"/>
        </w:rPr>
        <w:t>mainīt zemes lietošanas kategoriju. Aizliegums neattiecas uz:</w:t>
      </w:r>
    </w:p>
    <w:p w14:paraId="7D827BFC" w14:textId="77777777" w:rsidR="001D4387" w:rsidRDefault="001D4387" w:rsidP="00F74F09">
      <w:pPr>
        <w:pStyle w:val="tv213"/>
        <w:numPr>
          <w:ilvl w:val="2"/>
          <w:numId w:val="33"/>
        </w:numPr>
        <w:shd w:val="clear" w:color="auto" w:fill="FFFFFF"/>
        <w:spacing w:before="0" w:beforeAutospacing="0" w:after="0" w:afterAutospacing="0" w:line="293" w:lineRule="atLeast"/>
        <w:ind w:hanging="862"/>
        <w:jc w:val="both"/>
        <w:rPr>
          <w:strike/>
          <w:color w:val="FF0000"/>
          <w:lang w:val="la-Latn"/>
        </w:rPr>
      </w:pPr>
      <w:r w:rsidRPr="00357B59">
        <w:rPr>
          <w:strike/>
          <w:color w:val="FF0000"/>
          <w:lang w:val="la-Latn"/>
        </w:rPr>
        <w:t>dabiski apmežojušās vai lauksaimniecības zemes lietošanas kategorijas maiņu uz kategoriju "mežs" vai "krūmājs";</w:t>
      </w:r>
    </w:p>
    <w:p w14:paraId="2E01D4AE" w14:textId="71CBEA63" w:rsidR="00682193" w:rsidRPr="00682193" w:rsidRDefault="00682193" w:rsidP="00F74F09">
      <w:pPr>
        <w:pStyle w:val="tv213"/>
        <w:numPr>
          <w:ilvl w:val="2"/>
          <w:numId w:val="33"/>
        </w:numPr>
        <w:shd w:val="clear" w:color="auto" w:fill="FFFFFF"/>
        <w:spacing w:before="0" w:beforeAutospacing="0" w:after="0" w:afterAutospacing="0" w:line="293" w:lineRule="atLeast"/>
        <w:ind w:hanging="862"/>
        <w:jc w:val="both"/>
        <w:rPr>
          <w:strike/>
          <w:color w:val="FF0000"/>
          <w:lang w:val="la-Latn"/>
        </w:rPr>
      </w:pPr>
      <w:r>
        <w:rPr>
          <w:strike/>
          <w:color w:val="FF0000"/>
          <w:lang w:val="lv-LV"/>
        </w:rPr>
        <w:t>ar Dabas aizsardzības pārvaldes rakstisku atļauju:</w:t>
      </w:r>
    </w:p>
    <w:p w14:paraId="60C146F4" w14:textId="134523BF" w:rsidR="00682193" w:rsidRDefault="00682193" w:rsidP="00F74F09">
      <w:pPr>
        <w:pStyle w:val="tv213"/>
        <w:numPr>
          <w:ilvl w:val="3"/>
          <w:numId w:val="33"/>
        </w:numPr>
        <w:shd w:val="clear" w:color="auto" w:fill="FFFFFF"/>
        <w:spacing w:before="0" w:beforeAutospacing="0" w:after="0" w:afterAutospacing="0" w:line="293" w:lineRule="atLeast"/>
        <w:ind w:left="2977" w:hanging="992"/>
        <w:jc w:val="both"/>
        <w:rPr>
          <w:strike/>
          <w:color w:val="FF0000"/>
          <w:lang w:val="lv-LV"/>
        </w:rPr>
      </w:pPr>
      <w:r>
        <w:rPr>
          <w:strike/>
          <w:color w:val="FF0000"/>
          <w:lang w:val="lv-LV"/>
        </w:rPr>
        <w:t>īpaši aizsargājamo biotopu un īpaši aizsargājamo sugu dzīvotņu atjaunošanu;</w:t>
      </w:r>
    </w:p>
    <w:p w14:paraId="0581AFCE" w14:textId="57AFE801" w:rsidR="00682193" w:rsidRPr="00682193" w:rsidRDefault="00682193" w:rsidP="00F74F09">
      <w:pPr>
        <w:pStyle w:val="tv213"/>
        <w:numPr>
          <w:ilvl w:val="3"/>
          <w:numId w:val="33"/>
        </w:numPr>
        <w:shd w:val="clear" w:color="auto" w:fill="FFFFFF"/>
        <w:spacing w:before="0" w:beforeAutospacing="0" w:after="0" w:afterAutospacing="0" w:line="293" w:lineRule="atLeast"/>
        <w:ind w:left="2977" w:hanging="992"/>
        <w:jc w:val="both"/>
        <w:rPr>
          <w:strike/>
          <w:color w:val="FF0000"/>
          <w:lang w:val="la-Latn"/>
        </w:rPr>
      </w:pPr>
      <w:r>
        <w:rPr>
          <w:strike/>
          <w:color w:val="FF0000"/>
          <w:lang w:val="lv-LV"/>
        </w:rPr>
        <w:t>publiski pieejamu dabas tūrisma un izziņas infrastruktūras objektu ierīkošanu;</w:t>
      </w:r>
    </w:p>
    <w:p w14:paraId="20FAFC5B" w14:textId="45EA5BD3" w:rsidR="00682193" w:rsidRPr="00357B59" w:rsidRDefault="00682193" w:rsidP="00F74F09">
      <w:pPr>
        <w:pStyle w:val="tv213"/>
        <w:numPr>
          <w:ilvl w:val="3"/>
          <w:numId w:val="33"/>
        </w:numPr>
        <w:shd w:val="clear" w:color="auto" w:fill="FFFFFF"/>
        <w:spacing w:before="0" w:beforeAutospacing="0" w:after="0" w:afterAutospacing="0" w:line="293" w:lineRule="atLeast"/>
        <w:ind w:left="2977" w:hanging="992"/>
        <w:jc w:val="both"/>
        <w:rPr>
          <w:strike/>
          <w:color w:val="FF0000"/>
          <w:lang w:val="la-Latn"/>
        </w:rPr>
      </w:pPr>
      <w:r>
        <w:rPr>
          <w:strike/>
          <w:color w:val="FF0000"/>
          <w:lang w:val="lv-LV"/>
        </w:rPr>
        <w:t>ceļu, inženierkomunikāciju un citu inženierbūvju restaurāciju un rekonstrukciju, ja tiek mainīts trases platums un novietojums;</w:t>
      </w:r>
    </w:p>
    <w:p w14:paraId="2C26F1FB" w14:textId="6EFEDD0F" w:rsidR="001D4387" w:rsidRPr="00357B59" w:rsidRDefault="00012DAA" w:rsidP="00012DAA">
      <w:pPr>
        <w:pStyle w:val="tv213"/>
        <w:shd w:val="clear" w:color="auto" w:fill="FFFFFF"/>
        <w:spacing w:before="0" w:beforeAutospacing="0" w:after="0" w:afterAutospacing="0" w:line="293" w:lineRule="atLeast"/>
        <w:ind w:left="1418" w:hanging="709"/>
        <w:jc w:val="both"/>
        <w:rPr>
          <w:lang w:val="la-Latn"/>
        </w:rPr>
      </w:pPr>
      <w:r>
        <w:rPr>
          <w:lang w:val="lv-LV" w:eastAsia="lv-LV"/>
        </w:rPr>
        <w:t>12.15.</w:t>
      </w:r>
      <w:r>
        <w:rPr>
          <w:lang w:val="lv-LV" w:eastAsia="lv-LV"/>
        </w:rPr>
        <w:tab/>
      </w:r>
      <w:r w:rsidR="001D4387" w:rsidRPr="00682193">
        <w:rPr>
          <w:color w:val="FF0000"/>
          <w:lang w:val="la-Latn" w:eastAsia="lv-LV"/>
        </w:rPr>
        <w:t>veikt darbības, kuru rezultātā tiek mainīta zemes lietošanas kategorija, izņemot ar Dabas aizsardzības pārvaldes rakstisku atļauju:</w:t>
      </w:r>
    </w:p>
    <w:p w14:paraId="6D1DE85F" w14:textId="49D73406" w:rsidR="001D4387" w:rsidRPr="0015272B" w:rsidRDefault="001D4387" w:rsidP="00F74F09">
      <w:pPr>
        <w:pStyle w:val="tv213"/>
        <w:numPr>
          <w:ilvl w:val="2"/>
          <w:numId w:val="43"/>
        </w:numPr>
        <w:shd w:val="clear" w:color="auto" w:fill="FFFFFF"/>
        <w:spacing w:before="0" w:beforeAutospacing="0" w:after="0" w:afterAutospacing="0" w:line="293" w:lineRule="atLeast"/>
        <w:ind w:left="2694" w:hanging="993"/>
        <w:jc w:val="both"/>
        <w:rPr>
          <w:color w:val="FF0000"/>
          <w:lang w:val="la-Latn"/>
        </w:rPr>
      </w:pPr>
      <w:r w:rsidRPr="00357B59">
        <w:rPr>
          <w:lang w:val="la-Latn"/>
        </w:rPr>
        <w:t>īpaši aizsargājamo biotopu un īpaši aizsar</w:t>
      </w:r>
      <w:r>
        <w:rPr>
          <w:lang w:val="la-Latn"/>
        </w:rPr>
        <w:t>gājamo sugu dzīvotņu atjaunošanai</w:t>
      </w:r>
      <w:r w:rsidR="0015272B">
        <w:rPr>
          <w:lang w:val="la-Latn"/>
        </w:rPr>
        <w:t xml:space="preserve"> un, </w:t>
      </w:r>
      <w:r w:rsidR="0015272B" w:rsidRPr="0015272B">
        <w:rPr>
          <w:color w:val="FF0000"/>
          <w:lang w:val="la-Latn"/>
        </w:rPr>
        <w:t>ja nepieciešams, tai skaitā lopu novietņu izbūvei.</w:t>
      </w:r>
    </w:p>
    <w:p w14:paraId="2F687B93" w14:textId="0B454806" w:rsidR="001D4387" w:rsidRPr="00357B59" w:rsidRDefault="001D4387" w:rsidP="00F74F09">
      <w:pPr>
        <w:pStyle w:val="tv213"/>
        <w:numPr>
          <w:ilvl w:val="2"/>
          <w:numId w:val="43"/>
        </w:numPr>
        <w:shd w:val="clear" w:color="auto" w:fill="FFFFFF"/>
        <w:spacing w:before="0" w:beforeAutospacing="0" w:after="0" w:afterAutospacing="0" w:line="293" w:lineRule="atLeast"/>
        <w:ind w:left="2694" w:hanging="992"/>
        <w:jc w:val="both"/>
        <w:rPr>
          <w:lang w:val="la-Latn"/>
        </w:rPr>
      </w:pPr>
      <w:r w:rsidRPr="00357B59">
        <w:rPr>
          <w:lang w:val="la-Latn"/>
        </w:rPr>
        <w:t xml:space="preserve">publiski pieejamu dabas tūrisma un izziņas infrastruktūras objektu </w:t>
      </w:r>
      <w:r w:rsidRPr="00FB1768">
        <w:rPr>
          <w:lang w:val="la-Latn"/>
        </w:rPr>
        <w:t>(</w:t>
      </w:r>
      <w:r w:rsidRPr="00EB2E6B">
        <w:rPr>
          <w:shd w:val="clear" w:color="auto" w:fill="FFFFFF"/>
          <w:lang w:val="la-Latn"/>
        </w:rPr>
        <w:t xml:space="preserve">piemēram, taku, skatu torņu, telšu vietu, stāvlaukumu, apmeklētāju centru un informācijas centru) </w:t>
      </w:r>
      <w:r>
        <w:rPr>
          <w:lang w:val="la-Latn"/>
        </w:rPr>
        <w:t>ierīkošanai</w:t>
      </w:r>
      <w:r w:rsidRPr="00357B59">
        <w:rPr>
          <w:lang w:val="la-Latn"/>
        </w:rPr>
        <w:t>;</w:t>
      </w:r>
    </w:p>
    <w:p w14:paraId="56598201" w14:textId="3869751F" w:rsidR="001D4387" w:rsidRDefault="001D4387" w:rsidP="00F74F09">
      <w:pPr>
        <w:pStyle w:val="tv213"/>
        <w:numPr>
          <w:ilvl w:val="2"/>
          <w:numId w:val="43"/>
        </w:numPr>
        <w:shd w:val="clear" w:color="auto" w:fill="FFFFFF"/>
        <w:spacing w:before="0" w:beforeAutospacing="0" w:after="0" w:afterAutospacing="0" w:line="293" w:lineRule="atLeast"/>
        <w:ind w:left="2694" w:hanging="992"/>
        <w:jc w:val="both"/>
        <w:rPr>
          <w:lang w:val="la-Latn"/>
        </w:rPr>
      </w:pPr>
      <w:r w:rsidRPr="00357B59">
        <w:rPr>
          <w:lang w:val="la-Latn"/>
        </w:rPr>
        <w:t>ceļu, inženierkomunikāciju un citu inženierbūvju restaurāciju un rekonstrukciju, ja tiek mainīts trases platums un novietojums;</w:t>
      </w:r>
    </w:p>
    <w:p w14:paraId="3DA3FC54" w14:textId="3E2F70E5" w:rsidR="001D4387" w:rsidRPr="00244632" w:rsidRDefault="007D3265" w:rsidP="00F74F09">
      <w:pPr>
        <w:pStyle w:val="tv213"/>
        <w:numPr>
          <w:ilvl w:val="2"/>
          <w:numId w:val="43"/>
        </w:numPr>
        <w:shd w:val="clear" w:color="auto" w:fill="FFFFFF"/>
        <w:spacing w:before="0" w:beforeAutospacing="0" w:after="0" w:afterAutospacing="0" w:line="293" w:lineRule="atLeast"/>
        <w:ind w:left="2694" w:hanging="992"/>
        <w:jc w:val="both"/>
        <w:rPr>
          <w:color w:val="FF0000"/>
          <w:lang w:val="la-Latn"/>
        </w:rPr>
      </w:pPr>
      <w:r w:rsidRPr="007D3265">
        <w:rPr>
          <w:color w:val="FF0000"/>
          <w:lang w:val="la-Latn"/>
        </w:rPr>
        <w:t>dzīvojamo ēku un saimniecības ēku jaunbūvei, kas nepiecie</w:t>
      </w:r>
      <w:r w:rsidR="0015272B">
        <w:rPr>
          <w:color w:val="FF0000"/>
          <w:lang w:val="la-Latn"/>
        </w:rPr>
        <w:t>šams esošās viensētas paplašināš</w:t>
      </w:r>
      <w:r w:rsidRPr="007D3265">
        <w:rPr>
          <w:color w:val="FF0000"/>
          <w:lang w:val="la-Latn"/>
        </w:rPr>
        <w:t>anai un tieši piekļaujas esošajam pagalmam</w:t>
      </w:r>
      <w:r w:rsidR="001D4387" w:rsidRPr="00C2677A">
        <w:rPr>
          <w:color w:val="FF0000"/>
          <w:shd w:val="clear" w:color="auto" w:fill="FFFFFF"/>
          <w:lang w:val="la-Latn"/>
        </w:rPr>
        <w:t>;</w:t>
      </w:r>
    </w:p>
    <w:p w14:paraId="5713F649" w14:textId="70370D91" w:rsidR="001D4387" w:rsidRPr="000D3296" w:rsidRDefault="001D4387" w:rsidP="00F74F09">
      <w:pPr>
        <w:pStyle w:val="tv213"/>
        <w:numPr>
          <w:ilvl w:val="2"/>
          <w:numId w:val="43"/>
        </w:numPr>
        <w:shd w:val="clear" w:color="auto" w:fill="FFFFFF"/>
        <w:spacing w:before="0" w:beforeAutospacing="0" w:after="0" w:afterAutospacing="0" w:line="293" w:lineRule="atLeast"/>
        <w:ind w:left="2694" w:hanging="992"/>
        <w:jc w:val="both"/>
        <w:rPr>
          <w:color w:val="FF0000"/>
          <w:lang w:val="la-Latn"/>
        </w:rPr>
      </w:pPr>
      <w:r w:rsidRPr="00244632">
        <w:rPr>
          <w:color w:val="FF0000"/>
          <w:shd w:val="clear" w:color="auto" w:fill="FFFFFF"/>
          <w:lang w:val="la-Latn"/>
        </w:rPr>
        <w:t xml:space="preserve">jaunu </w:t>
      </w:r>
      <w:r>
        <w:rPr>
          <w:color w:val="FF0000"/>
          <w:shd w:val="clear" w:color="auto" w:fill="FFFFFF"/>
          <w:lang w:val="la-Latn"/>
        </w:rPr>
        <w:t>c</w:t>
      </w:r>
      <w:r w:rsidRPr="00244632">
        <w:rPr>
          <w:color w:val="FF0000"/>
          <w:shd w:val="clear" w:color="auto" w:fill="FFFFFF"/>
          <w:lang w:val="la-Latn"/>
        </w:rPr>
        <w:t>eļu būvniecību, ja tā ir nepieciešama, lai nodrošinātu piekļuvi uz da</w:t>
      </w:r>
      <w:r>
        <w:rPr>
          <w:color w:val="FF0000"/>
          <w:shd w:val="clear" w:color="auto" w:fill="FFFFFF"/>
          <w:lang w:val="la-Latn"/>
        </w:rPr>
        <w:t>bas liegumā esošajām viensētām.</w:t>
      </w:r>
    </w:p>
    <w:p w14:paraId="33DC2B35" w14:textId="77777777" w:rsidR="001D4387" w:rsidRPr="00357B59" w:rsidRDefault="001D4387" w:rsidP="00F74F09">
      <w:pPr>
        <w:pStyle w:val="tv213"/>
        <w:numPr>
          <w:ilvl w:val="1"/>
          <w:numId w:val="43"/>
        </w:numPr>
        <w:shd w:val="clear" w:color="auto" w:fill="FFFFFF"/>
        <w:spacing w:before="0" w:beforeAutospacing="0" w:after="0" w:afterAutospacing="0" w:line="293" w:lineRule="atLeast"/>
        <w:ind w:left="1418" w:hanging="708"/>
        <w:jc w:val="both"/>
        <w:rPr>
          <w:lang w:val="la-Latn"/>
        </w:rPr>
      </w:pPr>
      <w:r w:rsidRPr="00357B59">
        <w:rPr>
          <w:lang w:val="la-Latn"/>
        </w:rPr>
        <w:t>būvēt hidrotehniskas būves un ierīkot meliorācijas sistēmas, veikt to rekonstrukciju un renovāciju, izņemot gadījumus, ja tas nepieciešams, lai novērstu teritoriju applūšanu ārpus aizsargājamās teritorijas, un gadījumus, ja saņemta Dabas aizsardzības pārvaldes rakstiska atļauja:</w:t>
      </w:r>
    </w:p>
    <w:p w14:paraId="20725E2E" w14:textId="77777777" w:rsidR="001D4387" w:rsidRPr="00357B59" w:rsidRDefault="001D4387" w:rsidP="00F74F09">
      <w:pPr>
        <w:pStyle w:val="tv213"/>
        <w:numPr>
          <w:ilvl w:val="2"/>
          <w:numId w:val="43"/>
        </w:numPr>
        <w:shd w:val="clear" w:color="auto" w:fill="FFFFFF"/>
        <w:spacing w:before="0" w:beforeAutospacing="0" w:after="0" w:afterAutospacing="0" w:line="293" w:lineRule="atLeast"/>
        <w:ind w:left="2552" w:hanging="850"/>
        <w:jc w:val="both"/>
        <w:rPr>
          <w:lang w:val="la-Latn"/>
        </w:rPr>
      </w:pPr>
      <w:r w:rsidRPr="00357B59">
        <w:rPr>
          <w:lang w:val="la-Latn"/>
        </w:rPr>
        <w:t>upju dabiskā tecējuma, ūdenstecēm un ūdenstilpēm piegulošo teritoriju hidroloģiskā režīma atjaunošanai;</w:t>
      </w:r>
    </w:p>
    <w:p w14:paraId="5E93E0F4" w14:textId="77777777" w:rsidR="001D4387" w:rsidRPr="00357B59" w:rsidRDefault="001D4387" w:rsidP="00F74F09">
      <w:pPr>
        <w:pStyle w:val="tv213"/>
        <w:numPr>
          <w:ilvl w:val="2"/>
          <w:numId w:val="43"/>
        </w:numPr>
        <w:shd w:val="clear" w:color="auto" w:fill="FFFFFF"/>
        <w:spacing w:before="0" w:beforeAutospacing="0" w:after="0" w:afterAutospacing="0" w:line="293" w:lineRule="atLeast"/>
        <w:ind w:left="2552" w:hanging="850"/>
        <w:jc w:val="both"/>
        <w:rPr>
          <w:lang w:val="la-Latn"/>
        </w:rPr>
      </w:pPr>
      <w:r w:rsidRPr="00357B59">
        <w:rPr>
          <w:lang w:val="la-Latn"/>
        </w:rPr>
        <w:t>īpaši aizsargājamo biotopu un īpaši aizsargājamo sugu dzīvotņu atjaunošanas pasākumu veikšanai;</w:t>
      </w:r>
    </w:p>
    <w:p w14:paraId="6A29CD1A" w14:textId="77777777" w:rsidR="001D4387" w:rsidRPr="00277965" w:rsidRDefault="001D4387" w:rsidP="00F74F09">
      <w:pPr>
        <w:pStyle w:val="tv213"/>
        <w:numPr>
          <w:ilvl w:val="1"/>
          <w:numId w:val="43"/>
        </w:numPr>
        <w:shd w:val="clear" w:color="auto" w:fill="FFFFFF"/>
        <w:spacing w:before="0" w:beforeAutospacing="0" w:after="0" w:afterAutospacing="0" w:line="293" w:lineRule="atLeast"/>
        <w:ind w:left="1418" w:hanging="708"/>
        <w:jc w:val="both"/>
        <w:rPr>
          <w:color w:val="FF0000"/>
          <w:lang w:val="la-Latn"/>
        </w:rPr>
      </w:pPr>
      <w:r w:rsidRPr="00FB1768">
        <w:rPr>
          <w:lang w:val="la-Latn"/>
        </w:rPr>
        <w:t xml:space="preserve">ierīkot lauksaimniecības dzīvnieku – ierobežotā platībā turētu savvaļas sugu dzīvnieku – audzētavas, kā arī iežogotas platības savvaļas sugu dzīvnieku turēšanai nebrīvē, </w:t>
      </w:r>
      <w:r w:rsidRPr="00277965">
        <w:rPr>
          <w:color w:val="FF0000"/>
          <w:shd w:val="clear" w:color="auto" w:fill="FFFFFF"/>
          <w:lang w:val="la-Latn"/>
        </w:rPr>
        <w:t xml:space="preserve">izņemot minēto audzētavu un iežogoto platību ierīkošanu pagalmos un dārzos, kā arī ar Dabas aizsardzības </w:t>
      </w:r>
      <w:r w:rsidRPr="00277965">
        <w:rPr>
          <w:color w:val="FF0000"/>
          <w:shd w:val="clear" w:color="auto" w:fill="FFFFFF"/>
          <w:lang w:val="la-Latn"/>
        </w:rPr>
        <w:lastRenderedPageBreak/>
        <w:t>pārvaldes rakstisku atļauju, ja tas nepieciešams īpaši aizsargājamo biotopu un īpaši aizsargājamo sugu dzīvotņu atjaunošanai;</w:t>
      </w:r>
    </w:p>
    <w:p w14:paraId="60AE3DD4" w14:textId="6000F59B" w:rsidR="001D4387" w:rsidRPr="00FB1768" w:rsidRDefault="0045011E" w:rsidP="00F74F09">
      <w:pPr>
        <w:pStyle w:val="tv213"/>
        <w:numPr>
          <w:ilvl w:val="1"/>
          <w:numId w:val="43"/>
        </w:numPr>
        <w:shd w:val="clear" w:color="auto" w:fill="FFFFFF"/>
        <w:spacing w:before="0" w:beforeAutospacing="0" w:after="0" w:afterAutospacing="0" w:line="293" w:lineRule="atLeast"/>
        <w:ind w:left="1418" w:hanging="708"/>
        <w:jc w:val="both"/>
        <w:rPr>
          <w:lang w:val="la-Latn"/>
        </w:rPr>
      </w:pPr>
      <w:r>
        <w:rPr>
          <w:color w:val="FF0000"/>
          <w:lang w:val="lv-LV"/>
        </w:rPr>
        <w:t>lauksaimniec</w:t>
      </w:r>
      <w:r>
        <w:rPr>
          <w:color w:val="FF0000"/>
          <w:lang w:val="la-Latn"/>
        </w:rPr>
        <w:t>ības zemēs</w:t>
      </w:r>
      <w:r w:rsidR="00C41582" w:rsidRPr="00C41582">
        <w:rPr>
          <w:color w:val="FF0000"/>
          <w:lang w:val="la-Latn"/>
        </w:rPr>
        <w:t xml:space="preserve"> </w:t>
      </w:r>
      <w:r w:rsidR="001D4387" w:rsidRPr="00FB1768">
        <w:rPr>
          <w:lang w:val="la-Latn"/>
        </w:rPr>
        <w:t xml:space="preserve">cirst kokus, kuru caurmērs 1,3 metru augstumā virs koku sakņu kakla pārsniedz </w:t>
      </w:r>
      <w:r w:rsidR="00C41582" w:rsidRPr="00C41582">
        <w:rPr>
          <w:color w:val="FF0000"/>
          <w:lang w:val="la-Latn"/>
        </w:rPr>
        <w:t>40</w:t>
      </w:r>
      <w:r>
        <w:rPr>
          <w:lang w:val="la-Latn"/>
        </w:rPr>
        <w:t xml:space="preserve"> centimetrus </w:t>
      </w:r>
      <w:r w:rsidRPr="0045011E">
        <w:rPr>
          <w:color w:val="FF0000"/>
          <w:lang w:val="la-Latn"/>
        </w:rPr>
        <w:t>(</w:t>
      </w:r>
      <w:r w:rsidRPr="0045011E">
        <w:rPr>
          <w:color w:val="FF0000"/>
          <w:shd w:val="clear" w:color="auto" w:fill="FFFFFF"/>
          <w:lang w:val="la-Latn"/>
        </w:rPr>
        <w:t>izņemot zālāju atjaunošanas pasākumos pēc eksperta izvērtējuma),</w:t>
      </w:r>
      <w:r>
        <w:rPr>
          <w:rFonts w:ascii="Calibri" w:hAnsi="Calibri" w:cs="Calibri"/>
          <w:color w:val="000000"/>
          <w:shd w:val="clear" w:color="auto" w:fill="FFFFFF"/>
          <w:lang w:val="la-Latn"/>
        </w:rPr>
        <w:t xml:space="preserve"> </w:t>
      </w:r>
      <w:r w:rsidRPr="0045011E">
        <w:rPr>
          <w:color w:val="FF0000"/>
          <w:lang w:val="la-Latn"/>
        </w:rPr>
        <w:t>kā arī aizliegts uzart teritoriju šādu koku vainagu robežās.</w:t>
      </w:r>
      <w:r>
        <w:rPr>
          <w:lang w:val="la-Latn"/>
        </w:rPr>
        <w:t xml:space="preserve"> Koku ciršanas a</w:t>
      </w:r>
      <w:r w:rsidR="001D4387" w:rsidRPr="00FB1768">
        <w:rPr>
          <w:lang w:val="la-Latn"/>
        </w:rPr>
        <w:t>izliegums neattiecas uz bīstamiem kokiem (kokiem, kas apdraud cilvēku dzīvību un veselību, tuvumā esošās ēkas vai infrastruktūras objektus)</w:t>
      </w:r>
      <w:r w:rsidR="001D4387">
        <w:rPr>
          <w:lang w:val="lv-LV"/>
        </w:rPr>
        <w:t>;</w:t>
      </w:r>
    </w:p>
    <w:p w14:paraId="1786D0A0" w14:textId="3064AE94" w:rsidR="001D4387" w:rsidRPr="00FB1768" w:rsidRDefault="001D4387" w:rsidP="00F74F09">
      <w:pPr>
        <w:pStyle w:val="tv213"/>
        <w:numPr>
          <w:ilvl w:val="0"/>
          <w:numId w:val="43"/>
        </w:numPr>
        <w:shd w:val="clear" w:color="auto" w:fill="FFFFFF"/>
        <w:spacing w:before="0" w:beforeAutospacing="0" w:after="0" w:afterAutospacing="0" w:line="293" w:lineRule="atLeast"/>
        <w:ind w:left="426" w:hanging="426"/>
        <w:jc w:val="both"/>
        <w:rPr>
          <w:lang w:val="la-Latn"/>
        </w:rPr>
      </w:pPr>
      <w:bookmarkStart w:id="134" w:name="p13"/>
      <w:bookmarkStart w:id="135" w:name="p-419668"/>
      <w:bookmarkEnd w:id="134"/>
      <w:bookmarkEnd w:id="135"/>
      <w:r w:rsidRPr="00FB1768">
        <w:rPr>
          <w:lang w:val="la-Latn"/>
        </w:rPr>
        <w:t>Zemes vienību sadalīšana atļauta tikai tad,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29FE3F1A" w14:textId="77777777" w:rsidR="001D4387" w:rsidRPr="00FB1768" w:rsidRDefault="001D4387" w:rsidP="00F74F09">
      <w:pPr>
        <w:pStyle w:val="tv213"/>
        <w:numPr>
          <w:ilvl w:val="0"/>
          <w:numId w:val="43"/>
        </w:numPr>
        <w:shd w:val="clear" w:color="auto" w:fill="FFFFFF"/>
        <w:spacing w:before="0" w:beforeAutospacing="0" w:after="0" w:afterAutospacing="0" w:line="293" w:lineRule="atLeast"/>
        <w:ind w:left="426" w:hanging="426"/>
        <w:jc w:val="both"/>
      </w:pPr>
      <w:bookmarkStart w:id="136" w:name="p14"/>
      <w:bookmarkStart w:id="137" w:name="p-419669"/>
      <w:bookmarkEnd w:id="136"/>
      <w:bookmarkEnd w:id="137"/>
      <w:r w:rsidRPr="00FB1768">
        <w:t>Meža zemēs aizliegts:</w:t>
      </w:r>
    </w:p>
    <w:p w14:paraId="19C78C09" w14:textId="69C5ECF4" w:rsidR="001D4387" w:rsidRPr="00FB1768" w:rsidRDefault="002D23EA" w:rsidP="002D23EA">
      <w:pPr>
        <w:pStyle w:val="tv213"/>
        <w:shd w:val="clear" w:color="auto" w:fill="FFFFFF"/>
        <w:spacing w:before="0" w:beforeAutospacing="0" w:after="0" w:afterAutospacing="0" w:line="293" w:lineRule="atLeast"/>
        <w:ind w:left="709"/>
        <w:jc w:val="both"/>
        <w:rPr>
          <w:lang w:val="la-Latn"/>
        </w:rPr>
      </w:pPr>
      <w:r>
        <w:rPr>
          <w:lang w:val="lv-LV"/>
        </w:rPr>
        <w:t>14.1.</w:t>
      </w:r>
      <w:r>
        <w:rPr>
          <w:lang w:val="lv-LV"/>
        </w:rPr>
        <w:tab/>
      </w:r>
      <w:r w:rsidR="001D4387" w:rsidRPr="00FB1768">
        <w:rPr>
          <w:lang w:val="la-Latn"/>
        </w:rPr>
        <w:t>veikt mežsaimniecisko darbību no 15.marta līdz 31.jūlijam, izņemot:</w:t>
      </w:r>
    </w:p>
    <w:p w14:paraId="1753E29B" w14:textId="6A969153" w:rsidR="001D4387" w:rsidRPr="00FB1768" w:rsidRDefault="002D23EA" w:rsidP="002D23EA">
      <w:pPr>
        <w:pStyle w:val="tv213"/>
        <w:shd w:val="clear" w:color="auto" w:fill="FFFFFF"/>
        <w:spacing w:before="0" w:beforeAutospacing="0" w:after="0" w:afterAutospacing="0" w:line="293" w:lineRule="atLeast"/>
        <w:ind w:left="709"/>
        <w:jc w:val="both"/>
        <w:rPr>
          <w:lang w:val="la-Latn"/>
        </w:rPr>
      </w:pPr>
      <w:r>
        <w:rPr>
          <w:lang w:val="lv-LV"/>
        </w:rPr>
        <w:t>14.1.1.</w:t>
      </w:r>
      <w:r>
        <w:rPr>
          <w:lang w:val="lv-LV"/>
        </w:rPr>
        <w:tab/>
      </w:r>
      <w:r w:rsidR="001D4387" w:rsidRPr="00FB1768">
        <w:rPr>
          <w:lang w:val="la-Latn"/>
        </w:rPr>
        <w:t>meža ugunsdrošības un ugunsdzēsības pasākumus;</w:t>
      </w:r>
    </w:p>
    <w:p w14:paraId="082903AB" w14:textId="1D072003" w:rsidR="001D4387" w:rsidRPr="00FB1768" w:rsidRDefault="00822517" w:rsidP="002D23EA">
      <w:pPr>
        <w:pStyle w:val="tv213"/>
        <w:shd w:val="clear" w:color="auto" w:fill="FFFFFF"/>
        <w:spacing w:before="0" w:beforeAutospacing="0" w:after="0" w:afterAutospacing="0" w:line="293" w:lineRule="atLeast"/>
        <w:ind w:left="709"/>
        <w:jc w:val="both"/>
        <w:rPr>
          <w:lang w:val="la-Latn"/>
        </w:rPr>
      </w:pPr>
      <w:r>
        <w:rPr>
          <w:lang w:val="lv-LV"/>
        </w:rPr>
        <w:t>14.1</w:t>
      </w:r>
      <w:r w:rsidR="002D23EA">
        <w:rPr>
          <w:lang w:val="lv-LV"/>
        </w:rPr>
        <w:t>.</w:t>
      </w:r>
      <w:r>
        <w:rPr>
          <w:lang w:val="lv-LV"/>
        </w:rPr>
        <w:t>2.</w:t>
      </w:r>
      <w:r w:rsidR="002D23EA">
        <w:rPr>
          <w:lang w:val="lv-LV"/>
        </w:rPr>
        <w:tab/>
      </w:r>
      <w:r w:rsidR="001D4387" w:rsidRPr="00FB1768">
        <w:rPr>
          <w:lang w:val="la-Latn"/>
        </w:rPr>
        <w:t>bīstamo koku ciršanu un novākšanu;</w:t>
      </w:r>
    </w:p>
    <w:p w14:paraId="287E62CE" w14:textId="52EA5623" w:rsidR="001D4387" w:rsidRPr="00FB1768" w:rsidRDefault="00822517" w:rsidP="002D23EA">
      <w:pPr>
        <w:pStyle w:val="tv213"/>
        <w:shd w:val="clear" w:color="auto" w:fill="FFFFFF"/>
        <w:spacing w:before="0" w:beforeAutospacing="0" w:after="0" w:afterAutospacing="0" w:line="293" w:lineRule="atLeast"/>
        <w:ind w:left="709"/>
        <w:jc w:val="both"/>
        <w:rPr>
          <w:lang w:val="la-Latn"/>
        </w:rPr>
      </w:pPr>
      <w:r>
        <w:rPr>
          <w:lang w:val="sv-SE"/>
        </w:rPr>
        <w:t>14.2</w:t>
      </w:r>
      <w:r w:rsidR="002D23EA">
        <w:rPr>
          <w:lang w:val="sv-SE"/>
        </w:rPr>
        <w:t>.</w:t>
      </w:r>
      <w:r w:rsidR="002D23EA">
        <w:rPr>
          <w:lang w:val="sv-SE"/>
        </w:rPr>
        <w:tab/>
      </w:r>
      <w:r w:rsidR="001D4387" w:rsidRPr="00932926">
        <w:rPr>
          <w:lang w:val="sv-SE"/>
        </w:rPr>
        <w:t>cirst kokus galvenajā cirtē un rekonstruktīvajā cirtē;</w:t>
      </w:r>
    </w:p>
    <w:p w14:paraId="13A14EB5" w14:textId="02F7531C" w:rsidR="001D4387" w:rsidRPr="00FB1768" w:rsidRDefault="00822517" w:rsidP="00822517">
      <w:pPr>
        <w:pStyle w:val="tv213"/>
        <w:shd w:val="clear" w:color="auto" w:fill="FFFFFF"/>
        <w:spacing w:before="0" w:beforeAutospacing="0" w:after="0" w:afterAutospacing="0" w:line="293" w:lineRule="atLeast"/>
        <w:ind w:left="1418" w:hanging="709"/>
        <w:jc w:val="both"/>
        <w:rPr>
          <w:lang w:val="la-Latn"/>
        </w:rPr>
      </w:pPr>
      <w:r>
        <w:rPr>
          <w:lang w:val="lv-LV"/>
        </w:rPr>
        <w:t>14.3.</w:t>
      </w:r>
      <w:r>
        <w:rPr>
          <w:lang w:val="lv-LV"/>
        </w:rPr>
        <w:tab/>
      </w:r>
      <w:r w:rsidR="001D4387" w:rsidRPr="00FB1768">
        <w:rPr>
          <w:lang w:val="la-Latn"/>
        </w:rPr>
        <w:t>cirst kokus kopšanas cirtē (izņemot sausos kokus), ja valdaudzes vecums pārsniedz:</w:t>
      </w:r>
    </w:p>
    <w:p w14:paraId="2E552F60" w14:textId="3A83B3E1" w:rsidR="001D4387" w:rsidRPr="00FB1768" w:rsidRDefault="001D4387" w:rsidP="00F74F09">
      <w:pPr>
        <w:pStyle w:val="tv213"/>
        <w:numPr>
          <w:ilvl w:val="2"/>
          <w:numId w:val="44"/>
        </w:numPr>
        <w:shd w:val="clear" w:color="auto" w:fill="FFFFFF"/>
        <w:spacing w:before="0" w:beforeAutospacing="0" w:after="0" w:afterAutospacing="0" w:line="293" w:lineRule="atLeast"/>
        <w:ind w:left="2552" w:hanging="851"/>
        <w:jc w:val="both"/>
        <w:rPr>
          <w:lang w:val="la-Latn"/>
        </w:rPr>
      </w:pPr>
      <w:r w:rsidRPr="00FB1768">
        <w:rPr>
          <w:lang w:val="la-Latn"/>
        </w:rPr>
        <w:t>priežu un ozolu audzēm – 60 gadu;</w:t>
      </w:r>
    </w:p>
    <w:p w14:paraId="15074381" w14:textId="77777777" w:rsidR="001D4387" w:rsidRPr="00FB1768" w:rsidRDefault="001D4387" w:rsidP="00F74F09">
      <w:pPr>
        <w:pStyle w:val="tv213"/>
        <w:numPr>
          <w:ilvl w:val="2"/>
          <w:numId w:val="44"/>
        </w:numPr>
        <w:shd w:val="clear" w:color="auto" w:fill="FFFFFF"/>
        <w:spacing w:before="0" w:beforeAutospacing="0" w:after="0" w:afterAutospacing="0" w:line="293" w:lineRule="atLeast"/>
        <w:ind w:left="2552" w:hanging="850"/>
        <w:jc w:val="both"/>
        <w:rPr>
          <w:lang w:val="la-Latn"/>
        </w:rPr>
      </w:pPr>
      <w:r w:rsidRPr="00FB1768">
        <w:rPr>
          <w:lang w:val="la-Latn"/>
        </w:rPr>
        <w:t>egļu, bērzu, melnalkšņu, ošu un liepu audzēm – 50 gadu;</w:t>
      </w:r>
    </w:p>
    <w:p w14:paraId="52B5663B" w14:textId="77777777" w:rsidR="001D4387" w:rsidRPr="00FB1768" w:rsidRDefault="001D4387" w:rsidP="00F74F09">
      <w:pPr>
        <w:pStyle w:val="tv213"/>
        <w:numPr>
          <w:ilvl w:val="2"/>
          <w:numId w:val="44"/>
        </w:numPr>
        <w:shd w:val="clear" w:color="auto" w:fill="FFFFFF"/>
        <w:spacing w:before="0" w:beforeAutospacing="0" w:after="0" w:afterAutospacing="0" w:line="293" w:lineRule="atLeast"/>
        <w:ind w:left="2552" w:hanging="850"/>
        <w:jc w:val="both"/>
        <w:rPr>
          <w:lang w:val="la-Latn"/>
        </w:rPr>
      </w:pPr>
      <w:r w:rsidRPr="00FB1768">
        <w:rPr>
          <w:lang w:val="la-Latn"/>
        </w:rPr>
        <w:t>apšu audzēm – 30 gadu;</w:t>
      </w:r>
    </w:p>
    <w:p w14:paraId="141FD262" w14:textId="4CC62ADE" w:rsidR="001D4387" w:rsidRPr="00FB1768" w:rsidRDefault="001D4387" w:rsidP="00F74F09">
      <w:pPr>
        <w:pStyle w:val="tv213"/>
        <w:numPr>
          <w:ilvl w:val="1"/>
          <w:numId w:val="44"/>
        </w:numPr>
        <w:shd w:val="clear" w:color="auto" w:fill="FFFFFF"/>
        <w:spacing w:before="0" w:beforeAutospacing="0" w:after="0" w:afterAutospacing="0" w:line="293" w:lineRule="atLeast"/>
        <w:ind w:left="1418" w:hanging="708"/>
        <w:jc w:val="both"/>
        <w:rPr>
          <w:lang w:val="la-Latn"/>
        </w:rPr>
      </w:pPr>
      <w:r w:rsidRPr="00FB1768">
        <w:rPr>
          <w:lang w:val="la-Latn"/>
        </w:rPr>
        <w:t xml:space="preserve">atzarot augošus kokus mežaudzēs. Aizliegums neattiecas uz koku atzarošanu skatupunktu ierīkošanai un uzturēšanai, </w:t>
      </w:r>
      <w:r>
        <w:rPr>
          <w:color w:val="FF0000"/>
          <w:lang w:val="la-Latn"/>
        </w:rPr>
        <w:t xml:space="preserve">dižkoku </w:t>
      </w:r>
      <w:r w:rsidRPr="00C2677A">
        <w:rPr>
          <w:color w:val="FF0000"/>
          <w:lang w:val="la-Latn"/>
        </w:rPr>
        <w:t xml:space="preserve">un </w:t>
      </w:r>
      <w:r>
        <w:rPr>
          <w:color w:val="FF0000"/>
          <w:lang w:val="la-Latn"/>
        </w:rPr>
        <w:t>citu bioloģiski v</w:t>
      </w:r>
      <w:r w:rsidRPr="00C2677A">
        <w:rPr>
          <w:color w:val="FF0000"/>
          <w:lang w:val="la-Latn"/>
        </w:rPr>
        <w:t xml:space="preserve">ērtīgu </w:t>
      </w:r>
      <w:r>
        <w:rPr>
          <w:color w:val="FF0000"/>
          <w:lang w:val="la-Latn"/>
        </w:rPr>
        <w:t>koku atzarošanu</w:t>
      </w:r>
      <w:r w:rsidR="00680795">
        <w:rPr>
          <w:color w:val="FF0000"/>
          <w:lang w:val="la-Latn"/>
        </w:rPr>
        <w:t>, ja to apsaimniekošana paredzēta</w:t>
      </w:r>
      <w:r>
        <w:rPr>
          <w:color w:val="FF0000"/>
          <w:lang w:val="la-Latn"/>
        </w:rPr>
        <w:t xml:space="preserve"> dabas aizsardz</w:t>
      </w:r>
      <w:r w:rsidRPr="00C2677A">
        <w:rPr>
          <w:color w:val="FF0000"/>
          <w:lang w:val="la-Latn"/>
        </w:rPr>
        <w:t xml:space="preserve">ības plānā </w:t>
      </w:r>
      <w:r w:rsidR="00680795">
        <w:rPr>
          <w:color w:val="FF0000"/>
          <w:lang w:val="la-Latn"/>
        </w:rPr>
        <w:t>vai saskaņota ar Dabas aizsardzības pārvaldi</w:t>
      </w:r>
      <w:r w:rsidRPr="00FB1768">
        <w:rPr>
          <w:lang w:val="la-Latn"/>
        </w:rPr>
        <w:t>, elektropārvades un citu lineāro komunikāciju uzturēšanai, kā arī satiksmes drošībai uz ceļiem;</w:t>
      </w:r>
    </w:p>
    <w:p w14:paraId="23D6B120" w14:textId="77777777" w:rsidR="001D4387" w:rsidRPr="00656129" w:rsidRDefault="001D4387" w:rsidP="00F74F09">
      <w:pPr>
        <w:pStyle w:val="tv213"/>
        <w:numPr>
          <w:ilvl w:val="1"/>
          <w:numId w:val="44"/>
        </w:numPr>
        <w:shd w:val="clear" w:color="auto" w:fill="FFFFFF"/>
        <w:spacing w:before="0" w:beforeAutospacing="0" w:after="0" w:afterAutospacing="0" w:line="293" w:lineRule="atLeast"/>
        <w:ind w:left="1418" w:hanging="708"/>
        <w:jc w:val="both"/>
        <w:rPr>
          <w:lang w:val="la-Latn"/>
        </w:rPr>
      </w:pPr>
      <w:r w:rsidRPr="00656129">
        <w:rPr>
          <w:lang w:val="la-Latn"/>
        </w:rPr>
        <w:t xml:space="preserve">ierīkot </w:t>
      </w:r>
      <w:r w:rsidRPr="00656129">
        <w:rPr>
          <w:color w:val="FF0000"/>
          <w:lang w:val="la-Latn"/>
        </w:rPr>
        <w:t>jaunus</w:t>
      </w:r>
      <w:r>
        <w:rPr>
          <w:lang w:val="la-Latn"/>
        </w:rPr>
        <w:t xml:space="preserve"> </w:t>
      </w:r>
      <w:r w:rsidRPr="00656129">
        <w:rPr>
          <w:lang w:val="la-Latn"/>
        </w:rPr>
        <w:t>mežsaimniecības (komersantu) ceļus;</w:t>
      </w:r>
    </w:p>
    <w:p w14:paraId="7E55E2F3" w14:textId="77777777" w:rsidR="001D4387" w:rsidRPr="00FB1768" w:rsidRDefault="001D4387" w:rsidP="00F74F09">
      <w:pPr>
        <w:pStyle w:val="tv213"/>
        <w:numPr>
          <w:ilvl w:val="1"/>
          <w:numId w:val="44"/>
        </w:numPr>
        <w:shd w:val="clear" w:color="auto" w:fill="FFFFFF"/>
        <w:spacing w:before="0" w:beforeAutospacing="0" w:after="0" w:afterAutospacing="0" w:line="293" w:lineRule="atLeast"/>
        <w:ind w:left="1418" w:hanging="708"/>
        <w:jc w:val="both"/>
      </w:pPr>
      <w:r w:rsidRPr="00FB1768">
        <w:t>atjaunot mežu stādot vai sējot;</w:t>
      </w:r>
    </w:p>
    <w:p w14:paraId="3FF08BAC" w14:textId="77777777" w:rsidR="001D4387" w:rsidRPr="00FB1768" w:rsidRDefault="001D4387" w:rsidP="00F74F09">
      <w:pPr>
        <w:pStyle w:val="tv213"/>
        <w:numPr>
          <w:ilvl w:val="1"/>
          <w:numId w:val="44"/>
        </w:numPr>
        <w:shd w:val="clear" w:color="auto" w:fill="FFFFFF"/>
        <w:spacing w:before="0" w:beforeAutospacing="0" w:after="0" w:afterAutospacing="0" w:line="293" w:lineRule="atLeast"/>
        <w:ind w:left="1418" w:hanging="708"/>
        <w:jc w:val="both"/>
      </w:pPr>
      <w:r w:rsidRPr="00FB1768">
        <w:t>lai samazinātu dzīvnieku bojāeju, uzturēt mežā sietveida nožogojumus, kuri nav apzīmēti ar dzīvniekiem pamanāmiem materiāliem (piemēram, zariem, lentēm);</w:t>
      </w:r>
    </w:p>
    <w:p w14:paraId="0A2B2805" w14:textId="77777777" w:rsidR="001D4387" w:rsidRPr="00FB1768" w:rsidRDefault="001D4387" w:rsidP="00F74F09">
      <w:pPr>
        <w:pStyle w:val="tv213"/>
        <w:numPr>
          <w:ilvl w:val="1"/>
          <w:numId w:val="44"/>
        </w:numPr>
        <w:shd w:val="clear" w:color="auto" w:fill="FFFFFF"/>
        <w:spacing w:before="0" w:beforeAutospacing="0" w:after="0" w:afterAutospacing="0" w:line="293" w:lineRule="atLeast"/>
        <w:ind w:left="1418" w:hanging="708"/>
        <w:jc w:val="both"/>
      </w:pPr>
      <w:r w:rsidRPr="00FB1768">
        <w:t>iegūt sūnas,</w:t>
      </w:r>
      <w:r w:rsidRPr="00FB1768">
        <w:rPr>
          <w:lang w:val="la-Latn"/>
        </w:rPr>
        <w:t xml:space="preserve"> </w:t>
      </w:r>
      <w:r w:rsidRPr="00FB1768">
        <w:t>ķērpjus</w:t>
      </w:r>
      <w:r w:rsidRPr="00FB1768">
        <w:rPr>
          <w:lang w:val="la-Latn"/>
        </w:rPr>
        <w:t xml:space="preserve"> </w:t>
      </w:r>
      <w:r w:rsidRPr="00FB1768">
        <w:rPr>
          <w:color w:val="FF0000"/>
          <w:lang w:val="la-Latn"/>
        </w:rPr>
        <w:t>un augus</w:t>
      </w:r>
      <w:r w:rsidRPr="00FB1768">
        <w:t>, bojājot vai iznīcinot zemsedzi;</w:t>
      </w:r>
    </w:p>
    <w:p w14:paraId="34AAF5D3" w14:textId="77777777" w:rsidR="001D4387" w:rsidRPr="00D34C71" w:rsidRDefault="001D4387" w:rsidP="00F74F09">
      <w:pPr>
        <w:pStyle w:val="tv213"/>
        <w:numPr>
          <w:ilvl w:val="1"/>
          <w:numId w:val="44"/>
        </w:numPr>
        <w:shd w:val="clear" w:color="auto" w:fill="FFFFFF"/>
        <w:spacing w:before="0" w:beforeAutospacing="0" w:after="0" w:afterAutospacing="0" w:line="293" w:lineRule="atLeast"/>
        <w:ind w:left="1418" w:hanging="708"/>
        <w:jc w:val="both"/>
      </w:pPr>
      <w:r w:rsidRPr="00D34C71">
        <w:t>bojāt vai iznīcināt (arī uzarot vai kultivējot) meža pļavas un lauces (izņemot Meža valsts reģistrā reģistrētās medījamo dzīvnieku piebarošanas lauces);</w:t>
      </w:r>
    </w:p>
    <w:p w14:paraId="1DA5675C" w14:textId="77777777" w:rsidR="001D4387" w:rsidRPr="00D34C71" w:rsidRDefault="001D4387" w:rsidP="00F74F09">
      <w:pPr>
        <w:pStyle w:val="tv213"/>
        <w:numPr>
          <w:ilvl w:val="1"/>
          <w:numId w:val="44"/>
        </w:numPr>
        <w:shd w:val="clear" w:color="auto" w:fill="FFFFFF"/>
        <w:spacing w:before="0" w:beforeAutospacing="0" w:after="0" w:afterAutospacing="0" w:line="293" w:lineRule="atLeast"/>
        <w:ind w:left="1418" w:hanging="708"/>
        <w:jc w:val="both"/>
      </w:pPr>
      <w:r w:rsidRPr="00D34C71">
        <w:t>ierīkot</w:t>
      </w:r>
      <w:r w:rsidRPr="00D34C71">
        <w:rPr>
          <w:lang w:val="la-Latn"/>
        </w:rPr>
        <w:t xml:space="preserve"> </w:t>
      </w:r>
      <w:r w:rsidRPr="00D34C71">
        <w:rPr>
          <w:color w:val="FF0000"/>
          <w:lang w:val="la-Latn"/>
        </w:rPr>
        <w:t>jaunas</w:t>
      </w:r>
      <w:r w:rsidRPr="00D34C71">
        <w:t xml:space="preserve"> medījamo dzīvnieku piebarošanas lauces, kā arī ievest un izgāzt dabas lieguma teritorijā lauksaimniecības un pārtikas produktus. Ja tas nepieciešams dzīvnieku skaita regulēšanai, pieļaujama automātisko barotavu izmantošana vietās, kur tas neapdraud dabisko biotopu vai īpaši aizsargājamo sugu dzīvotņu saglabāšanu.</w:t>
      </w:r>
    </w:p>
    <w:p w14:paraId="6D7B07BD"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pPr>
      <w:bookmarkStart w:id="138" w:name="p15"/>
      <w:bookmarkStart w:id="139" w:name="p-419670"/>
      <w:bookmarkEnd w:id="138"/>
      <w:bookmarkEnd w:id="139"/>
      <w:r w:rsidRPr="00D34C71">
        <w:lastRenderedPageBreak/>
        <w:t>Dabas lieguma zonā sanitārā cirte pēc Valsts meža dienesta sanitārā atzinuma atļauta, ja slimību inficētie, kaitēkļu invadētie vai citādi bojātie koki rada masveidīgas kaitēkļu savairošanās draudus un var izraisīt mežaudžu bojāeju ārpus dabas lieguma. Veicot cirti, saglabā visus augtspējīgos kokus.</w:t>
      </w:r>
    </w:p>
    <w:p w14:paraId="23E4DD44"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pPr>
      <w:bookmarkStart w:id="140" w:name="p16"/>
      <w:bookmarkStart w:id="141" w:name="p-419676"/>
      <w:bookmarkEnd w:id="140"/>
      <w:bookmarkEnd w:id="141"/>
      <w:r w:rsidRPr="00D34C71">
        <w:t>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1E093A12"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pPr>
      <w:bookmarkStart w:id="142" w:name="p17"/>
      <w:bookmarkStart w:id="143" w:name="p-419677"/>
      <w:bookmarkEnd w:id="142"/>
      <w:bookmarkEnd w:id="143"/>
      <w:r w:rsidRPr="00D34C71">
        <w:t>Sausos kokus un kritalas šo noteikumu 20.</w:t>
      </w:r>
      <w:r>
        <w:t xml:space="preserve"> </w:t>
      </w:r>
      <w:r w:rsidRPr="00D34C71">
        <w:t>punktā minētajā apjomā, kā arī nocirstos bīstamos kokus un nocirsto koku celmus atstāj mežaudzē, lai nodrošinātu trūdošo (atmirušo) koksni kā dzīvesvietu meža ekosistēmā svarīgām sugām.</w:t>
      </w:r>
    </w:p>
    <w:p w14:paraId="63057923"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pPr>
      <w:bookmarkStart w:id="144" w:name="p18"/>
      <w:bookmarkStart w:id="145" w:name="p-419678"/>
      <w:bookmarkEnd w:id="144"/>
      <w:bookmarkEnd w:id="145"/>
      <w:r w:rsidRPr="00D34C71">
        <w:t>Uz mežaudzēm, kurās vējgāzes, vējlauzes, slimību infekcijas vai kaitēkļu invāzijas dēļ mežaudzes šķērslaukums kļuvis mazāks par kritisko šķērslaukumu un vēja gāztie, bojātie, sausie stāvošie koki un kritalas netiek izvāktas, neattiecina meža atjaunošanas un jaunaudžu kopšanas prasības.</w:t>
      </w:r>
    </w:p>
    <w:p w14:paraId="6405212F"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pPr>
      <w:bookmarkStart w:id="146" w:name="p19"/>
      <w:bookmarkStart w:id="147" w:name="p-419679"/>
      <w:bookmarkEnd w:id="146"/>
      <w:bookmarkEnd w:id="147"/>
      <w:r w:rsidRPr="00D34C71">
        <w:t>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33D6F060" w14:textId="77777777" w:rsidR="001D4387" w:rsidRDefault="001D4387" w:rsidP="001D4387">
      <w:pPr>
        <w:pStyle w:val="tv213"/>
        <w:shd w:val="clear" w:color="auto" w:fill="FFFFFF"/>
        <w:spacing w:before="0" w:beforeAutospacing="0" w:after="0" w:afterAutospacing="0" w:line="293" w:lineRule="atLeast"/>
        <w:jc w:val="both"/>
        <w:rPr>
          <w:color w:val="414142"/>
        </w:rPr>
      </w:pPr>
    </w:p>
    <w:p w14:paraId="57D066B8" w14:textId="77777777" w:rsidR="001D4387" w:rsidRPr="00D34C71" w:rsidRDefault="001D4387" w:rsidP="001D4387">
      <w:pPr>
        <w:pStyle w:val="tv213"/>
        <w:shd w:val="clear" w:color="auto" w:fill="FFFFFF"/>
        <w:spacing w:before="0" w:beforeAutospacing="0" w:after="0" w:afterAutospacing="0" w:line="293" w:lineRule="atLeast"/>
        <w:jc w:val="center"/>
        <w:rPr>
          <w:b/>
          <w:lang w:val="la-Latn"/>
        </w:rPr>
      </w:pPr>
      <w:r>
        <w:rPr>
          <w:b/>
          <w:lang w:val="la-Latn"/>
        </w:rPr>
        <w:t>I</w:t>
      </w:r>
      <w:r w:rsidRPr="00D34C71">
        <w:rPr>
          <w:b/>
          <w:lang w:val="la-Latn"/>
        </w:rPr>
        <w:t>V. Neitrālā zona</w:t>
      </w:r>
    </w:p>
    <w:p w14:paraId="7101847F"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6244EC4D" w14:textId="5C4E9E92" w:rsidR="001D4387" w:rsidRPr="00D55B69" w:rsidRDefault="001D4387" w:rsidP="00F74F09">
      <w:pPr>
        <w:pStyle w:val="tv213"/>
        <w:numPr>
          <w:ilvl w:val="0"/>
          <w:numId w:val="44"/>
        </w:numPr>
        <w:shd w:val="clear" w:color="auto" w:fill="FFFFFF"/>
        <w:spacing w:before="0" w:beforeAutospacing="0" w:after="0" w:afterAutospacing="0" w:line="293" w:lineRule="atLeast"/>
        <w:ind w:left="426" w:hanging="426"/>
        <w:jc w:val="both"/>
        <w:rPr>
          <w:color w:val="FF0000"/>
          <w:lang w:val="la-Latn"/>
        </w:rPr>
      </w:pPr>
      <w:r w:rsidRPr="00D505AE">
        <w:rPr>
          <w:strike/>
          <w:color w:val="FF0000"/>
          <w:lang w:val="la-Latn"/>
        </w:rPr>
        <w:t xml:space="preserve">Neitrālā zona izveidota, lai nodrošinātu teritorijas ilgtspējīgu saimniecisko izmantošanau un attīstību. </w:t>
      </w:r>
      <w:r w:rsidRPr="00D505AE">
        <w:rPr>
          <w:color w:val="FF0000"/>
          <w:shd w:val="clear" w:color="auto" w:fill="FFFFFF"/>
          <w:lang w:val="la-Latn"/>
        </w:rPr>
        <w:t>Neitrālā zona izveidota, lai nodrošinātu ilgtspējīgu saimniecisko darbību, kā arī nodrošinātu transporta infrastruktūras objektu uzturēšanu un attīstību.</w:t>
      </w:r>
      <w:r w:rsidRPr="00D505AE">
        <w:rPr>
          <w:color w:val="FF0000"/>
          <w:lang w:val="la-Latn"/>
        </w:rPr>
        <w:t xml:space="preserve"> D</w:t>
      </w:r>
      <w:r w:rsidRPr="00D505AE">
        <w:rPr>
          <w:color w:val="FF0000"/>
          <w:lang w:val="lv-LV"/>
        </w:rPr>
        <w:t xml:space="preserve">abas lieguma teritorijā ietilpstošais Valsts </w:t>
      </w:r>
      <w:r w:rsidR="00822517">
        <w:rPr>
          <w:color w:val="FF0000"/>
          <w:lang w:val="la-Latn"/>
        </w:rPr>
        <w:t>2. </w:t>
      </w:r>
      <w:r w:rsidRPr="00D505AE">
        <w:rPr>
          <w:color w:val="FF0000"/>
          <w:lang w:val="la-Latn"/>
        </w:rPr>
        <w:t>šķiras</w:t>
      </w:r>
      <w:r w:rsidRPr="00D505AE">
        <w:rPr>
          <w:color w:val="FF0000"/>
          <w:lang w:val="lv-LV"/>
        </w:rPr>
        <w:t xml:space="preserve"> </w:t>
      </w:r>
      <w:r w:rsidRPr="00D55B69">
        <w:rPr>
          <w:color w:val="FF0000"/>
          <w:lang w:val="lv-LV"/>
        </w:rPr>
        <w:t xml:space="preserve">autoceļš </w:t>
      </w:r>
      <w:r w:rsidRPr="00D55B69">
        <w:rPr>
          <w:color w:val="FF0000"/>
          <w:lang w:val="la-Latn"/>
        </w:rPr>
        <w:t>V1277 Lēnas –</w:t>
      </w:r>
      <w:r w:rsidRPr="00D55B69">
        <w:rPr>
          <w:color w:val="FF0000"/>
          <w:lang w:val="lv-LV"/>
        </w:rPr>
        <w:t xml:space="preserve"> </w:t>
      </w:r>
      <w:r w:rsidRPr="00D55B69">
        <w:rPr>
          <w:color w:val="FF0000"/>
          <w:lang w:val="la-Latn"/>
        </w:rPr>
        <w:t>Alši</w:t>
      </w:r>
      <w:r w:rsidRPr="00D55B69">
        <w:rPr>
          <w:color w:val="FF0000"/>
          <w:lang w:val="lv-LV"/>
        </w:rPr>
        <w:t xml:space="preserve">, kā arī </w:t>
      </w:r>
      <w:r w:rsidR="0015272B">
        <w:rPr>
          <w:color w:val="FF0000"/>
          <w:lang w:val="lv-LV"/>
        </w:rPr>
        <w:t>pašvaldības autoceļi ar kadastra numuriem</w:t>
      </w:r>
      <w:r w:rsidRPr="00D55B69">
        <w:rPr>
          <w:color w:val="FF0000"/>
          <w:lang w:val="lv-LV"/>
        </w:rPr>
        <w:t xml:space="preserve"> </w:t>
      </w:r>
      <w:r w:rsidRPr="00A56815">
        <w:rPr>
          <w:color w:val="FF0000"/>
          <w:shd w:val="clear" w:color="auto" w:fill="FFFFFF"/>
          <w:lang w:val="la-Latn"/>
        </w:rPr>
        <w:t>62290160071</w:t>
      </w:r>
      <w:r w:rsidRPr="00A56815">
        <w:rPr>
          <w:color w:val="FF0000"/>
          <w:lang w:val="lv-LV"/>
        </w:rPr>
        <w:t xml:space="preserve"> </w:t>
      </w:r>
      <w:r w:rsidR="0015272B" w:rsidRPr="00A56815">
        <w:rPr>
          <w:color w:val="FF0000"/>
          <w:lang w:val="la-Latn"/>
        </w:rPr>
        <w:t xml:space="preserve">un </w:t>
      </w:r>
      <w:r w:rsidR="00A56815" w:rsidRPr="00A56815">
        <w:rPr>
          <w:color w:val="FF0000"/>
          <w:shd w:val="clear" w:color="auto" w:fill="FFFFFF"/>
          <w:lang w:val="lv-LV"/>
        </w:rPr>
        <w:t>62680010190</w:t>
      </w:r>
      <w:r w:rsidR="0015272B" w:rsidRPr="00A56815">
        <w:rPr>
          <w:color w:val="FF0000"/>
          <w:lang w:val="la-Latn"/>
        </w:rPr>
        <w:t xml:space="preserve"> </w:t>
      </w:r>
      <w:r w:rsidRPr="00A56815">
        <w:rPr>
          <w:color w:val="FF0000"/>
          <w:lang w:val="la-Latn"/>
        </w:rPr>
        <w:t xml:space="preserve">ceļa </w:t>
      </w:r>
      <w:r w:rsidRPr="00A56815">
        <w:rPr>
          <w:color w:val="FF0000"/>
          <w:lang w:val="lv-LV"/>
        </w:rPr>
        <w:t>zemes nodalījuma joslas</w:t>
      </w:r>
      <w:r w:rsidRPr="00A56815">
        <w:rPr>
          <w:color w:val="FF0000"/>
          <w:lang w:val="la-Latn"/>
        </w:rPr>
        <w:t xml:space="preserve"> platumā</w:t>
      </w:r>
      <w:r w:rsidRPr="00A56815">
        <w:rPr>
          <w:color w:val="FF0000"/>
          <w:lang w:val="lv-LV"/>
        </w:rPr>
        <w:t>,</w:t>
      </w:r>
      <w:r w:rsidR="00DF3F2D" w:rsidRPr="00A56815">
        <w:rPr>
          <w:color w:val="FF0000"/>
          <w:lang w:val="la-Latn"/>
        </w:rPr>
        <w:t xml:space="preserve"> ir noteikti</w:t>
      </w:r>
      <w:r w:rsidRPr="00A56815">
        <w:rPr>
          <w:color w:val="FF0000"/>
          <w:lang w:val="la-Latn"/>
        </w:rPr>
        <w:t xml:space="preserve"> </w:t>
      </w:r>
      <w:r w:rsidRPr="00D55B69">
        <w:rPr>
          <w:color w:val="FF0000"/>
          <w:lang w:val="la-Latn"/>
        </w:rPr>
        <w:t xml:space="preserve">kā neitrālā zona. </w:t>
      </w:r>
    </w:p>
    <w:p w14:paraId="092A4308" w14:textId="77777777" w:rsidR="001D4387" w:rsidRPr="00D505AE" w:rsidRDefault="001D4387" w:rsidP="001D4387">
      <w:pPr>
        <w:pStyle w:val="tv213"/>
        <w:shd w:val="clear" w:color="auto" w:fill="FFFFFF"/>
        <w:spacing w:before="0" w:beforeAutospacing="0" w:after="0" w:afterAutospacing="0" w:line="293" w:lineRule="atLeast"/>
        <w:ind w:left="660"/>
        <w:jc w:val="both"/>
        <w:rPr>
          <w:color w:val="414142"/>
          <w:lang w:val="la-Latn"/>
        </w:rPr>
      </w:pPr>
    </w:p>
    <w:p w14:paraId="355A4374" w14:textId="77777777" w:rsidR="001D4387" w:rsidRPr="00D34C71" w:rsidRDefault="001D4387" w:rsidP="001D4387">
      <w:pPr>
        <w:pStyle w:val="tv213"/>
        <w:shd w:val="clear" w:color="auto" w:fill="FFFFFF"/>
        <w:spacing w:before="0" w:beforeAutospacing="0" w:after="0" w:afterAutospacing="0" w:line="293" w:lineRule="atLeast"/>
        <w:jc w:val="center"/>
        <w:rPr>
          <w:b/>
          <w:lang w:val="la-Latn"/>
        </w:rPr>
      </w:pPr>
      <w:r>
        <w:rPr>
          <w:b/>
          <w:lang w:val="la-Latn"/>
        </w:rPr>
        <w:t>V</w:t>
      </w:r>
      <w:r w:rsidRPr="00D34C71">
        <w:rPr>
          <w:b/>
          <w:lang w:val="la-Latn"/>
        </w:rPr>
        <w:t>. Dabas pieminekļi</w:t>
      </w:r>
    </w:p>
    <w:p w14:paraId="62DA7FCC" w14:textId="77777777" w:rsidR="001D4387" w:rsidRPr="00D34C71" w:rsidRDefault="001D4387" w:rsidP="001D4387">
      <w:pPr>
        <w:pStyle w:val="tv213"/>
        <w:shd w:val="clear" w:color="auto" w:fill="FFFFFF"/>
        <w:spacing w:before="0" w:beforeAutospacing="0" w:after="0" w:afterAutospacing="0" w:line="293" w:lineRule="atLeast"/>
        <w:jc w:val="both"/>
        <w:rPr>
          <w:lang w:val="la-Latn"/>
        </w:rPr>
      </w:pPr>
    </w:p>
    <w:p w14:paraId="736599F6"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v-LV"/>
        </w:rPr>
      </w:pPr>
      <w:r w:rsidRPr="00D34C71">
        <w:t>Dabas liegumā ir šādi dabas pieminekļi:</w:t>
      </w:r>
    </w:p>
    <w:p w14:paraId="1BD05EF1" w14:textId="73B10FB4" w:rsidR="001D4387" w:rsidRPr="00D34C71" w:rsidRDefault="00822517" w:rsidP="00822517">
      <w:pPr>
        <w:pStyle w:val="tv213"/>
        <w:shd w:val="clear" w:color="auto" w:fill="FFFFFF"/>
        <w:spacing w:before="0" w:beforeAutospacing="0" w:after="0" w:afterAutospacing="0" w:line="293" w:lineRule="atLeast"/>
        <w:ind w:left="1418" w:hanging="709"/>
        <w:jc w:val="both"/>
        <w:rPr>
          <w:lang w:val="lv-LV"/>
        </w:rPr>
      </w:pPr>
      <w:r>
        <w:rPr>
          <w:lang w:val="lv-LV"/>
        </w:rPr>
        <w:t>21.1.</w:t>
      </w:r>
      <w:r>
        <w:rPr>
          <w:lang w:val="lv-LV"/>
        </w:rPr>
        <w:tab/>
      </w:r>
      <w:r w:rsidR="001D4387" w:rsidRPr="00D34C71">
        <w:rPr>
          <w:lang w:val="lv-LV"/>
        </w:rPr>
        <w:t>aizsargājamie koki – vietējo un citzemju sugu dižkoki (koki, kuru apkārtmērs 1,3 metru augstumā virs koku sakņu kakla vai augst</w:t>
      </w:r>
      <w:r>
        <w:rPr>
          <w:lang w:val="lv-LV"/>
        </w:rPr>
        <w:t xml:space="preserve">ums nav mazāks par šo noteikumu </w:t>
      </w:r>
      <w:r w:rsidR="001D4387" w:rsidRPr="00D34C71">
        <w:rPr>
          <w:lang w:val="lv-LV"/>
        </w:rPr>
        <w:t>4.</w:t>
      </w:r>
      <w:r w:rsidR="001D4387">
        <w:rPr>
          <w:lang w:val="lv-LV"/>
        </w:rPr>
        <w:t xml:space="preserve"> </w:t>
      </w:r>
      <w:r>
        <w:rPr>
          <w:lang w:val="lv-LV"/>
        </w:rPr>
        <w:t xml:space="preserve">pielikumā </w:t>
      </w:r>
      <w:r w:rsidR="001D4387" w:rsidRPr="00D34C71">
        <w:rPr>
          <w:lang w:val="lv-LV"/>
        </w:rPr>
        <w:t>minētajiem izmēriem);</w:t>
      </w:r>
    </w:p>
    <w:p w14:paraId="23D6FEAC" w14:textId="279D1A5A" w:rsidR="001D4387" w:rsidRPr="00D34C71" w:rsidRDefault="00822517" w:rsidP="00822517">
      <w:pPr>
        <w:pStyle w:val="tv213"/>
        <w:shd w:val="clear" w:color="auto" w:fill="FFFFFF"/>
        <w:spacing w:before="0" w:beforeAutospacing="0" w:after="0" w:afterAutospacing="0" w:line="293" w:lineRule="atLeast"/>
        <w:ind w:left="1418" w:hanging="709"/>
        <w:jc w:val="both"/>
        <w:rPr>
          <w:lang w:val="lv-LV"/>
        </w:rPr>
      </w:pPr>
      <w:r>
        <w:rPr>
          <w:lang w:val="lv-LV"/>
        </w:rPr>
        <w:t>21.2.</w:t>
      </w:r>
      <w:r>
        <w:rPr>
          <w:lang w:val="lv-LV"/>
        </w:rPr>
        <w:tab/>
      </w:r>
      <w:r w:rsidR="001D4387" w:rsidRPr="00D34C71">
        <w:rPr>
          <w:lang w:val="lv-LV"/>
        </w:rPr>
        <w:t xml:space="preserve">ģeoloģiskie un ģeomorfoloģiskie dabas pieminekļi – </w:t>
      </w:r>
      <w:r w:rsidR="001D4387">
        <w:rPr>
          <w:lang w:val="lv-LV"/>
        </w:rPr>
        <w:t>“</w:t>
      </w:r>
      <w:r w:rsidR="001D4387" w:rsidRPr="00D34C71">
        <w:rPr>
          <w:lang w:val="lv-LV"/>
        </w:rPr>
        <w:t>Ātraiskalns</w:t>
      </w:r>
      <w:r w:rsidR="001D4387">
        <w:rPr>
          <w:lang w:val="lv-LV"/>
        </w:rPr>
        <w:t>”</w:t>
      </w:r>
      <w:r w:rsidR="001D4387" w:rsidRPr="00D34C71">
        <w:rPr>
          <w:lang w:val="lv-LV"/>
        </w:rPr>
        <w:t xml:space="preserve">, </w:t>
      </w:r>
      <w:r w:rsidR="001D4387">
        <w:rPr>
          <w:lang w:val="lv-LV"/>
        </w:rPr>
        <w:t>“</w:t>
      </w:r>
      <w:r w:rsidR="001D4387" w:rsidRPr="00D34C71">
        <w:rPr>
          <w:lang w:val="lv-LV"/>
        </w:rPr>
        <w:t>Šķerveļa akmens</w:t>
      </w:r>
      <w:r w:rsidR="001D4387">
        <w:rPr>
          <w:lang w:val="lv-LV"/>
        </w:rPr>
        <w:t>”</w:t>
      </w:r>
      <w:r w:rsidR="001D4387" w:rsidRPr="00D34C71">
        <w:rPr>
          <w:lang w:val="lv-LV"/>
        </w:rPr>
        <w:t xml:space="preserve">, </w:t>
      </w:r>
      <w:r w:rsidR="001D4387">
        <w:rPr>
          <w:lang w:val="lv-LV"/>
        </w:rPr>
        <w:t>“</w:t>
      </w:r>
      <w:r w:rsidR="001D4387" w:rsidRPr="00D34C71">
        <w:rPr>
          <w:lang w:val="lv-LV"/>
        </w:rPr>
        <w:t>Šķerveļa lejteces dolomīta atsegums</w:t>
      </w:r>
      <w:r w:rsidR="001D4387">
        <w:rPr>
          <w:lang w:val="lv-LV"/>
        </w:rPr>
        <w:t>”</w:t>
      </w:r>
      <w:r w:rsidR="001D4387" w:rsidRPr="00D34C71">
        <w:rPr>
          <w:lang w:val="lv-LV"/>
        </w:rPr>
        <w:t xml:space="preserve">, </w:t>
      </w:r>
      <w:r w:rsidR="001D4387">
        <w:rPr>
          <w:lang w:val="lv-LV"/>
        </w:rPr>
        <w:t>“</w:t>
      </w:r>
      <w:r w:rsidR="001D4387" w:rsidRPr="00D34C71">
        <w:rPr>
          <w:lang w:val="lv-LV"/>
        </w:rPr>
        <w:t>Zoslēnu atsegumi</w:t>
      </w:r>
      <w:r w:rsidR="001D4387">
        <w:rPr>
          <w:lang w:val="lv-LV"/>
        </w:rPr>
        <w:t>”</w:t>
      </w:r>
      <w:r w:rsidR="001D4387" w:rsidRPr="00D34C71">
        <w:rPr>
          <w:lang w:val="lv-LV"/>
        </w:rPr>
        <w:t xml:space="preserve">, </w:t>
      </w:r>
      <w:r w:rsidR="001D4387">
        <w:rPr>
          <w:lang w:val="lv-LV"/>
        </w:rPr>
        <w:t>“</w:t>
      </w:r>
      <w:r w:rsidR="001D4387" w:rsidRPr="00D34C71">
        <w:rPr>
          <w:lang w:val="lv-LV"/>
        </w:rPr>
        <w:t>Gobdziņu klintis</w:t>
      </w:r>
      <w:r w:rsidR="001D4387">
        <w:rPr>
          <w:lang w:val="lv-LV"/>
        </w:rPr>
        <w:t>”</w:t>
      </w:r>
      <w:r w:rsidR="001D4387" w:rsidRPr="00D34C71">
        <w:rPr>
          <w:lang w:val="lv-LV"/>
        </w:rPr>
        <w:t xml:space="preserve">, </w:t>
      </w:r>
      <w:r w:rsidR="001D4387">
        <w:rPr>
          <w:lang w:val="lv-LV"/>
        </w:rPr>
        <w:t>“</w:t>
      </w:r>
      <w:r w:rsidR="001D4387" w:rsidRPr="00D34C71">
        <w:rPr>
          <w:lang w:val="lv-LV"/>
        </w:rPr>
        <w:t>Plieņu atsegums</w:t>
      </w:r>
      <w:r w:rsidR="001D4387">
        <w:rPr>
          <w:lang w:val="lv-LV"/>
        </w:rPr>
        <w:t>”</w:t>
      </w:r>
      <w:r w:rsidR="001D4387" w:rsidRPr="00D34C71">
        <w:rPr>
          <w:lang w:val="lv-LV"/>
        </w:rPr>
        <w:t xml:space="preserve"> un </w:t>
      </w:r>
      <w:r w:rsidR="001D4387">
        <w:rPr>
          <w:lang w:val="lv-LV"/>
        </w:rPr>
        <w:t>“</w:t>
      </w:r>
      <w:r w:rsidR="001D4387" w:rsidRPr="00D34C71">
        <w:rPr>
          <w:lang w:val="lv-LV"/>
        </w:rPr>
        <w:t xml:space="preserve">Ketleru </w:t>
      </w:r>
      <w:r w:rsidR="001D4387" w:rsidRPr="00D34C71">
        <w:rPr>
          <w:lang w:val="lv-LV"/>
        </w:rPr>
        <w:lastRenderedPageBreak/>
        <w:t>atsegums</w:t>
      </w:r>
      <w:r w:rsidR="001D4387">
        <w:rPr>
          <w:lang w:val="lv-LV"/>
        </w:rPr>
        <w:t>”</w:t>
      </w:r>
      <w:r w:rsidR="001D4387" w:rsidRPr="00D34C71">
        <w:rPr>
          <w:lang w:val="lv-LV"/>
        </w:rPr>
        <w:t>, kā arī dižakmeņi (laukakmeņi, kuru virszemes tilpums ir 10 kubikmetru un vairāk).</w:t>
      </w:r>
    </w:p>
    <w:p w14:paraId="09F4CC07"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v-LV"/>
        </w:rPr>
      </w:pPr>
      <w:r w:rsidRPr="00D34C71">
        <w:rPr>
          <w:lang w:val="lv-LV"/>
        </w:rPr>
        <w:t>Aizsargājamo koku vainagu projekcijas platībā, kā arī 10 metru platā joslā no tās (mērot no aizsargājamā koka vainaga projekcijas ārējās malas) aizliegts:</w:t>
      </w:r>
    </w:p>
    <w:p w14:paraId="0F43DD39" w14:textId="55455A7A" w:rsidR="001D4387" w:rsidRPr="00D34C71" w:rsidRDefault="00822517" w:rsidP="00822517">
      <w:pPr>
        <w:pStyle w:val="tv213"/>
        <w:shd w:val="clear" w:color="auto" w:fill="FFFFFF"/>
        <w:spacing w:before="0" w:beforeAutospacing="0" w:after="0" w:afterAutospacing="0" w:line="293" w:lineRule="atLeast"/>
        <w:ind w:left="1418" w:hanging="709"/>
        <w:jc w:val="both"/>
        <w:rPr>
          <w:lang w:val="la-Latn"/>
        </w:rPr>
      </w:pPr>
      <w:r>
        <w:rPr>
          <w:lang w:val="lv-LV"/>
        </w:rPr>
        <w:t>22.1.</w:t>
      </w:r>
      <w:r>
        <w:rPr>
          <w:lang w:val="lv-LV"/>
        </w:rPr>
        <w:tab/>
      </w:r>
      <w:r w:rsidR="001D4387" w:rsidRPr="00D34C71">
        <w:rPr>
          <w:lang w:val="lv-LV"/>
        </w:rPr>
        <w:t>veikt darbības, kuru dēļ tiek bojāts vai iznīcināts dabas piemineklis vai mazināta tā dabiskā estētiskā, ekoloģiskā vai kultūrvēsturiskā nozīme;</w:t>
      </w:r>
    </w:p>
    <w:p w14:paraId="398A7B6B" w14:textId="0FAC8AF6" w:rsidR="001D4387" w:rsidRPr="00D34C71" w:rsidRDefault="001D4387" w:rsidP="00F74F09">
      <w:pPr>
        <w:pStyle w:val="tv213"/>
        <w:numPr>
          <w:ilvl w:val="1"/>
          <w:numId w:val="44"/>
        </w:numPr>
        <w:shd w:val="clear" w:color="auto" w:fill="FFFFFF"/>
        <w:spacing w:before="0" w:beforeAutospacing="0" w:after="0" w:afterAutospacing="0" w:line="293" w:lineRule="atLeast"/>
        <w:ind w:left="1418" w:hanging="709"/>
        <w:jc w:val="both"/>
        <w:rPr>
          <w:lang w:val="la-Latn"/>
        </w:rPr>
      </w:pPr>
      <w:r w:rsidRPr="00D34C71">
        <w:rPr>
          <w:lang w:val="lv-LV"/>
        </w:rPr>
        <w:t>novietot lietas (piemēram, būvmateriālus vai malku), kas aizsedz skatu uz koku, ierobežo piekļuvi tam vai mazina tā estētisko vērtību;</w:t>
      </w:r>
    </w:p>
    <w:p w14:paraId="10AD9C0E" w14:textId="77777777" w:rsidR="001D4387" w:rsidRPr="00D34C71" w:rsidRDefault="001D4387" w:rsidP="00F74F09">
      <w:pPr>
        <w:pStyle w:val="tv213"/>
        <w:numPr>
          <w:ilvl w:val="1"/>
          <w:numId w:val="44"/>
        </w:numPr>
        <w:shd w:val="clear" w:color="auto" w:fill="FFFFFF"/>
        <w:spacing w:before="0" w:beforeAutospacing="0" w:after="0" w:afterAutospacing="0" w:line="293" w:lineRule="atLeast"/>
        <w:ind w:left="1418" w:hanging="708"/>
        <w:jc w:val="both"/>
        <w:rPr>
          <w:lang w:val="la-Latn"/>
        </w:rPr>
      </w:pPr>
      <w:r w:rsidRPr="00D34C71">
        <w:rPr>
          <w:lang w:val="lv-LV"/>
        </w:rPr>
        <w:t>mainīt vides apstākļus – ūdens režīmu un koku barošanās režīmu;</w:t>
      </w:r>
    </w:p>
    <w:p w14:paraId="6F4872F1" w14:textId="77777777" w:rsidR="001D4387" w:rsidRPr="00D34C71" w:rsidRDefault="001D4387" w:rsidP="00F74F09">
      <w:pPr>
        <w:pStyle w:val="tv213"/>
        <w:numPr>
          <w:ilvl w:val="1"/>
          <w:numId w:val="44"/>
        </w:numPr>
        <w:shd w:val="clear" w:color="auto" w:fill="FFFFFF"/>
        <w:spacing w:before="0" w:beforeAutospacing="0" w:after="0" w:afterAutospacing="0" w:line="293" w:lineRule="atLeast"/>
        <w:ind w:left="1418" w:hanging="708"/>
        <w:jc w:val="both"/>
        <w:rPr>
          <w:lang w:val="la-Latn"/>
        </w:rPr>
      </w:pPr>
      <w:r w:rsidRPr="00D34C71">
        <w:t>iznīcināt dabisko zemsedzi.</w:t>
      </w:r>
    </w:p>
    <w:p w14:paraId="496E67AF"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a-Latn"/>
        </w:rPr>
      </w:pPr>
      <w:bookmarkStart w:id="148" w:name="p23"/>
      <w:bookmarkStart w:id="149" w:name="p-419685"/>
      <w:bookmarkEnd w:id="148"/>
      <w:bookmarkEnd w:id="149"/>
      <w:r w:rsidRPr="00D34C71">
        <w:rPr>
          <w:lang w:val="la-Latn"/>
        </w:rPr>
        <w:t>Ja aizsargājamo koku nomāc vai apēno jaunāki koki un krūmi, atļauta to izciršana aizsargājamā koka vainaga projekcijā un tai piegulošā zonā, izveidojot no kokiem brīvu 10 metrus platu joslu, mērot no aizsargājamā koka vainaga projekcijas līdz apkārtējo koku vainagu projekcijām, saskaņā ar normatīvajiem aktiem, kas regulē koku ciršanu mežā un ārpus tā.</w:t>
      </w:r>
    </w:p>
    <w:p w14:paraId="2B8C8037"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a-Latn"/>
        </w:rPr>
      </w:pPr>
      <w:bookmarkStart w:id="150" w:name="p24"/>
      <w:bookmarkStart w:id="151" w:name="p-419686"/>
      <w:bookmarkEnd w:id="150"/>
      <w:bookmarkEnd w:id="151"/>
      <w:r w:rsidRPr="00D34C71">
        <w:rPr>
          <w:lang w:val="la-Latn"/>
        </w:rPr>
        <w:t>Aizsargājamā koka nociršana (novākšana) pieļaujama tikai tad, ja tas kļuvis bīstams un nav citu iespēju novērst bīstamības situāciju (piemēram, apzāģēt zarus, izveidot atbalstus), un ir saņemta Dabas aizsardzības pārvaldes rakstiska atļauja.</w:t>
      </w:r>
    </w:p>
    <w:p w14:paraId="481F7713"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a-Latn"/>
        </w:rPr>
      </w:pPr>
      <w:bookmarkStart w:id="152" w:name="p25"/>
      <w:bookmarkStart w:id="153" w:name="p-419687"/>
      <w:bookmarkEnd w:id="152"/>
      <w:bookmarkEnd w:id="153"/>
      <w:r w:rsidRPr="00D34C71">
        <w:rPr>
          <w:lang w:val="la-Latn"/>
        </w:rPr>
        <w:t>Ja aizsargājamais koks ir nolūzis vai nozāģēts, koka stumbrs un zari, kuru diametrs ir lielāks par 50 centimetriem, meža zemēs ir saglabājami koka augšanas vietā vai tās tuvākajā apkārtnē.</w:t>
      </w:r>
    </w:p>
    <w:p w14:paraId="7A27FD79" w14:textId="77777777" w:rsidR="001D4387" w:rsidRPr="00D34C71" w:rsidRDefault="001D4387" w:rsidP="00F74F09">
      <w:pPr>
        <w:pStyle w:val="tv213"/>
        <w:numPr>
          <w:ilvl w:val="0"/>
          <w:numId w:val="44"/>
        </w:numPr>
        <w:shd w:val="clear" w:color="auto" w:fill="FFFFFF"/>
        <w:spacing w:before="0" w:beforeAutospacing="0" w:after="0" w:afterAutospacing="0" w:line="293" w:lineRule="atLeast"/>
        <w:ind w:left="426" w:hanging="426"/>
        <w:jc w:val="both"/>
        <w:rPr>
          <w:lang w:val="la-Latn"/>
        </w:rPr>
      </w:pPr>
      <w:bookmarkStart w:id="154" w:name="p26"/>
      <w:bookmarkStart w:id="155" w:name="p-419688"/>
      <w:bookmarkEnd w:id="154"/>
      <w:bookmarkEnd w:id="155"/>
      <w:r w:rsidRPr="00D34C71">
        <w:rPr>
          <w:lang w:val="la-Latn"/>
        </w:rPr>
        <w:t>Ģeoloģisko un ģeomorfoloģisko dabas pieminekļu teritorijā, kā arī 10 metrus platā joslā ap dižakmeņiem aizliegts:</w:t>
      </w:r>
    </w:p>
    <w:p w14:paraId="6B340889" w14:textId="7E6648B6" w:rsidR="001D4387" w:rsidRPr="007D3265" w:rsidRDefault="001D4387" w:rsidP="00F74F09">
      <w:pPr>
        <w:pStyle w:val="tv213"/>
        <w:numPr>
          <w:ilvl w:val="1"/>
          <w:numId w:val="44"/>
        </w:numPr>
        <w:shd w:val="clear" w:color="auto" w:fill="FFFFFF"/>
        <w:spacing w:before="0" w:beforeAutospacing="0" w:after="0" w:afterAutospacing="0" w:line="293" w:lineRule="atLeast"/>
        <w:jc w:val="both"/>
        <w:rPr>
          <w:color w:val="FF0000"/>
          <w:lang w:val="la-Latn"/>
        </w:rPr>
      </w:pPr>
      <w:r w:rsidRPr="007D3265">
        <w:rPr>
          <w:strike/>
          <w:color w:val="FF0000"/>
          <w:lang w:val="la-Latn"/>
        </w:rPr>
        <w:t>rakstīt, zīmēt un gravēt uz dabas pieminekļa un to pārveidot</w:t>
      </w:r>
      <w:r w:rsidRPr="007D3265">
        <w:rPr>
          <w:color w:val="FF0000"/>
          <w:lang w:val="la-Latn"/>
        </w:rPr>
        <w:t>;</w:t>
      </w:r>
    </w:p>
    <w:p w14:paraId="46385A18" w14:textId="1D07E983" w:rsidR="001D4387" w:rsidRDefault="001D4387" w:rsidP="00F74F09">
      <w:pPr>
        <w:pStyle w:val="tv213"/>
        <w:numPr>
          <w:ilvl w:val="1"/>
          <w:numId w:val="44"/>
        </w:numPr>
        <w:shd w:val="clear" w:color="auto" w:fill="FFFFFF"/>
        <w:spacing w:before="0" w:beforeAutospacing="0" w:after="0" w:afterAutospacing="0" w:line="293" w:lineRule="atLeast"/>
        <w:jc w:val="both"/>
      </w:pPr>
      <w:r w:rsidRPr="00D34C71">
        <w:t>būvēt pazemes būves;</w:t>
      </w:r>
    </w:p>
    <w:p w14:paraId="53961676" w14:textId="303DBFA5" w:rsidR="007D3265" w:rsidRPr="00D34C71" w:rsidRDefault="00822517" w:rsidP="00822517">
      <w:pPr>
        <w:pStyle w:val="tv213"/>
        <w:shd w:val="clear" w:color="auto" w:fill="FFFFFF"/>
        <w:spacing w:before="0" w:beforeAutospacing="0" w:after="0" w:afterAutospacing="0" w:line="293" w:lineRule="atLeast"/>
        <w:ind w:left="1985" w:hanging="709"/>
        <w:jc w:val="both"/>
      </w:pPr>
      <w:r>
        <w:rPr>
          <w:color w:val="FF0000"/>
          <w:lang w:val="lv-LV"/>
        </w:rPr>
        <w:t>26.2.</w:t>
      </w:r>
      <w:r>
        <w:rPr>
          <w:color w:val="FF0000"/>
          <w:vertAlign w:val="superscript"/>
          <w:lang w:val="lv-LV"/>
        </w:rPr>
        <w:t>1</w:t>
      </w:r>
      <w:r>
        <w:rPr>
          <w:color w:val="FF0000"/>
          <w:vertAlign w:val="superscript"/>
          <w:lang w:val="lv-LV"/>
        </w:rPr>
        <w:tab/>
      </w:r>
      <w:r w:rsidR="007D3265" w:rsidRPr="007D3265">
        <w:rPr>
          <w:color w:val="FF0000"/>
          <w:lang w:val="la-Latn"/>
        </w:rPr>
        <w:t>rīkot nodarbības un sacensības klinšu kāp</w:t>
      </w:r>
      <w:r w:rsidR="007D3265" w:rsidRPr="007D3265">
        <w:rPr>
          <w:color w:val="FF0000"/>
          <w:lang w:val="lv-LV"/>
        </w:rPr>
        <w:t>šanā</w:t>
      </w:r>
      <w:r>
        <w:rPr>
          <w:color w:val="FF0000"/>
          <w:lang w:val="lv-LV"/>
        </w:rPr>
        <w:t>;</w:t>
      </w:r>
    </w:p>
    <w:p w14:paraId="7AE51AF7" w14:textId="3DA10893" w:rsidR="001D4387" w:rsidRPr="00D34C71" w:rsidRDefault="001D4387" w:rsidP="00F74F09">
      <w:pPr>
        <w:pStyle w:val="tv213"/>
        <w:numPr>
          <w:ilvl w:val="1"/>
          <w:numId w:val="44"/>
        </w:numPr>
        <w:shd w:val="clear" w:color="auto" w:fill="FFFFFF"/>
        <w:spacing w:before="0" w:beforeAutospacing="0" w:after="0" w:afterAutospacing="0" w:line="293" w:lineRule="atLeast"/>
        <w:jc w:val="both"/>
      </w:pPr>
      <w:r w:rsidRPr="00D34C71">
        <w:t>bez Dabas aizsardzības pārvaldes rakstiskas atļaujas</w:t>
      </w:r>
      <w:r w:rsidRPr="00170050">
        <w:rPr>
          <w:lang w:val="la-Latn"/>
        </w:rPr>
        <w:t xml:space="preserve"> </w:t>
      </w:r>
      <w:r w:rsidRPr="000742FA">
        <w:rPr>
          <w:lang w:val="la-Latn"/>
        </w:rPr>
        <w:t xml:space="preserve">veikt dabas pieminekļa apsaimniekošanas pasākumus </w:t>
      </w:r>
      <w:r w:rsidRPr="000742FA">
        <w:rPr>
          <w:color w:val="FF0000"/>
          <w:lang w:val="la-Latn"/>
        </w:rPr>
        <w:t>(</w:t>
      </w:r>
      <w:r w:rsidRPr="000742FA">
        <w:rPr>
          <w:color w:val="FF0000"/>
          <w:shd w:val="clear" w:color="auto" w:fill="FFFFFF"/>
          <w:lang w:val="la-Latn"/>
        </w:rPr>
        <w:t>izņemot pasākumus, kas paredzēti</w:t>
      </w:r>
      <w:r w:rsidRPr="000742FA">
        <w:rPr>
          <w:color w:val="FF0000"/>
          <w:lang w:val="la-Latn"/>
        </w:rPr>
        <w:t xml:space="preserve"> dabas aizsardzības plānā)</w:t>
      </w:r>
      <w:r w:rsidR="00B47EFF">
        <w:t>.</w:t>
      </w:r>
    </w:p>
    <w:p w14:paraId="6E37E24B" w14:textId="312BED17" w:rsidR="001D4387" w:rsidRDefault="001D4387" w:rsidP="001D4387">
      <w:pPr>
        <w:tabs>
          <w:tab w:val="left" w:pos="5448"/>
        </w:tabs>
        <w:rPr>
          <w:rFonts w:ascii="Times New Roman" w:hAnsi="Times New Roman" w:cs="Times New Roman"/>
          <w:sz w:val="24"/>
          <w:szCs w:val="24"/>
          <w:lang w:val="lv-LV"/>
        </w:rPr>
      </w:pPr>
    </w:p>
    <w:p w14:paraId="7D3346EC" w14:textId="74CFF8A2" w:rsidR="00A27669" w:rsidRDefault="00A27669" w:rsidP="001D4387">
      <w:pPr>
        <w:tabs>
          <w:tab w:val="left" w:pos="5448"/>
        </w:tabs>
        <w:rPr>
          <w:rFonts w:ascii="Times New Roman" w:hAnsi="Times New Roman" w:cs="Times New Roman"/>
          <w:sz w:val="24"/>
          <w:szCs w:val="24"/>
          <w:lang w:val="lv-LV"/>
        </w:rPr>
      </w:pPr>
    </w:p>
    <w:p w14:paraId="6982437A" w14:textId="168657E1" w:rsidR="00A27669" w:rsidRDefault="00A27669" w:rsidP="001D4387">
      <w:pPr>
        <w:tabs>
          <w:tab w:val="left" w:pos="5448"/>
        </w:tabs>
        <w:rPr>
          <w:rFonts w:ascii="Times New Roman" w:hAnsi="Times New Roman" w:cs="Times New Roman"/>
          <w:sz w:val="24"/>
          <w:szCs w:val="24"/>
          <w:lang w:val="lv-LV"/>
        </w:rPr>
      </w:pPr>
    </w:p>
    <w:p w14:paraId="3AE61D71" w14:textId="7A350F14" w:rsidR="00A27669" w:rsidRDefault="00A27669" w:rsidP="001D4387">
      <w:pPr>
        <w:tabs>
          <w:tab w:val="left" w:pos="5448"/>
        </w:tabs>
        <w:rPr>
          <w:rFonts w:ascii="Times New Roman" w:hAnsi="Times New Roman" w:cs="Times New Roman"/>
          <w:sz w:val="24"/>
          <w:szCs w:val="24"/>
          <w:lang w:val="lv-LV"/>
        </w:rPr>
      </w:pPr>
    </w:p>
    <w:p w14:paraId="60905A7D" w14:textId="74993202" w:rsidR="00A27669" w:rsidRDefault="00A27669" w:rsidP="001D4387">
      <w:pPr>
        <w:tabs>
          <w:tab w:val="left" w:pos="5448"/>
        </w:tabs>
        <w:rPr>
          <w:rFonts w:ascii="Times New Roman" w:hAnsi="Times New Roman" w:cs="Times New Roman"/>
          <w:sz w:val="24"/>
          <w:szCs w:val="24"/>
          <w:lang w:val="lv-LV"/>
        </w:rPr>
      </w:pPr>
    </w:p>
    <w:p w14:paraId="34206F96" w14:textId="4F6B819F" w:rsidR="00A27669" w:rsidRDefault="00A27669" w:rsidP="001D4387">
      <w:pPr>
        <w:tabs>
          <w:tab w:val="left" w:pos="5448"/>
        </w:tabs>
        <w:rPr>
          <w:rFonts w:ascii="Times New Roman" w:hAnsi="Times New Roman" w:cs="Times New Roman"/>
          <w:sz w:val="24"/>
          <w:szCs w:val="24"/>
          <w:lang w:val="lv-LV"/>
        </w:rPr>
      </w:pPr>
    </w:p>
    <w:p w14:paraId="6A5897F0" w14:textId="0DDF4E6E" w:rsidR="00A27669" w:rsidRDefault="00A27669" w:rsidP="001D4387">
      <w:pPr>
        <w:tabs>
          <w:tab w:val="left" w:pos="5448"/>
        </w:tabs>
        <w:rPr>
          <w:rFonts w:ascii="Times New Roman" w:hAnsi="Times New Roman" w:cs="Times New Roman"/>
          <w:sz w:val="24"/>
          <w:szCs w:val="24"/>
          <w:lang w:val="lv-LV"/>
        </w:rPr>
      </w:pPr>
    </w:p>
    <w:p w14:paraId="4AD08729" w14:textId="3CA138D3" w:rsidR="00A27669" w:rsidRDefault="00A27669" w:rsidP="001D4387">
      <w:pPr>
        <w:tabs>
          <w:tab w:val="left" w:pos="5448"/>
        </w:tabs>
        <w:rPr>
          <w:rFonts w:ascii="Times New Roman" w:hAnsi="Times New Roman" w:cs="Times New Roman"/>
          <w:sz w:val="24"/>
          <w:szCs w:val="24"/>
          <w:lang w:val="lv-LV"/>
        </w:rPr>
      </w:pPr>
    </w:p>
    <w:p w14:paraId="100DD537" w14:textId="55FDF402" w:rsidR="00A27669" w:rsidRDefault="00A27669" w:rsidP="001D4387">
      <w:pPr>
        <w:tabs>
          <w:tab w:val="left" w:pos="5448"/>
        </w:tabs>
        <w:rPr>
          <w:rFonts w:ascii="Times New Roman" w:hAnsi="Times New Roman" w:cs="Times New Roman"/>
          <w:sz w:val="24"/>
          <w:szCs w:val="24"/>
          <w:lang w:val="lv-LV"/>
        </w:rPr>
      </w:pPr>
    </w:p>
    <w:p w14:paraId="0A86CF5D" w14:textId="1B8D9CC0" w:rsidR="00A27669" w:rsidRDefault="00A27669" w:rsidP="001D4387">
      <w:pPr>
        <w:tabs>
          <w:tab w:val="left" w:pos="5448"/>
        </w:tabs>
        <w:rPr>
          <w:rFonts w:ascii="Times New Roman" w:hAnsi="Times New Roman" w:cs="Times New Roman"/>
          <w:sz w:val="24"/>
          <w:szCs w:val="24"/>
          <w:lang w:val="lv-LV"/>
        </w:rPr>
      </w:pPr>
    </w:p>
    <w:p w14:paraId="22C33796" w14:textId="296F9F53" w:rsidR="00A27669" w:rsidRDefault="00A27669" w:rsidP="001D4387">
      <w:pPr>
        <w:tabs>
          <w:tab w:val="left" w:pos="5448"/>
        </w:tabs>
        <w:rPr>
          <w:rFonts w:ascii="Times New Roman" w:hAnsi="Times New Roman" w:cs="Times New Roman"/>
          <w:sz w:val="24"/>
          <w:szCs w:val="24"/>
          <w:lang w:val="lv-LV"/>
        </w:rPr>
      </w:pPr>
    </w:p>
    <w:p w14:paraId="3A400A72" w14:textId="419E896C" w:rsidR="00A27669" w:rsidRDefault="00A27669" w:rsidP="001D4387">
      <w:pPr>
        <w:tabs>
          <w:tab w:val="left" w:pos="5448"/>
        </w:tabs>
        <w:rPr>
          <w:rFonts w:ascii="Times New Roman" w:hAnsi="Times New Roman" w:cs="Times New Roman"/>
          <w:sz w:val="24"/>
          <w:szCs w:val="24"/>
          <w:lang w:val="lv-LV"/>
        </w:rPr>
      </w:pPr>
    </w:p>
    <w:p w14:paraId="7A0ACF7E" w14:textId="06ECB2E1" w:rsidR="007D69B5" w:rsidRDefault="007D69B5" w:rsidP="001D4387">
      <w:pPr>
        <w:tabs>
          <w:tab w:val="left" w:pos="5448"/>
        </w:tabs>
        <w:rPr>
          <w:rFonts w:ascii="Times New Roman" w:hAnsi="Times New Roman" w:cs="Times New Roman"/>
          <w:sz w:val="24"/>
          <w:szCs w:val="24"/>
          <w:lang w:val="lv-LV"/>
        </w:rPr>
      </w:pPr>
    </w:p>
    <w:p w14:paraId="419725EC" w14:textId="3790768C" w:rsidR="007D69B5" w:rsidRDefault="007D69B5" w:rsidP="001D4387">
      <w:pPr>
        <w:tabs>
          <w:tab w:val="left" w:pos="5448"/>
        </w:tabs>
        <w:rPr>
          <w:rFonts w:ascii="Times New Roman" w:hAnsi="Times New Roman" w:cs="Times New Roman"/>
          <w:sz w:val="24"/>
          <w:szCs w:val="24"/>
          <w:lang w:val="lv-LV"/>
        </w:rPr>
      </w:pPr>
    </w:p>
    <w:p w14:paraId="3C20BBC4" w14:textId="29453B00" w:rsidR="007D69B5" w:rsidRDefault="007D69B5" w:rsidP="001D4387">
      <w:pPr>
        <w:tabs>
          <w:tab w:val="left" w:pos="5448"/>
        </w:tabs>
        <w:rPr>
          <w:rFonts w:ascii="Times New Roman" w:hAnsi="Times New Roman" w:cs="Times New Roman"/>
          <w:sz w:val="24"/>
          <w:szCs w:val="24"/>
          <w:lang w:val="lv-LV"/>
        </w:rPr>
      </w:pPr>
    </w:p>
    <w:p w14:paraId="5FF545C4" w14:textId="57F583D8" w:rsidR="007D69B5" w:rsidRDefault="007D69B5" w:rsidP="001D4387">
      <w:pPr>
        <w:tabs>
          <w:tab w:val="left" w:pos="5448"/>
        </w:tabs>
        <w:rPr>
          <w:rFonts w:ascii="Times New Roman" w:hAnsi="Times New Roman" w:cs="Times New Roman"/>
          <w:sz w:val="24"/>
          <w:szCs w:val="24"/>
          <w:lang w:val="lv-LV"/>
        </w:rPr>
      </w:pPr>
    </w:p>
    <w:p w14:paraId="1546C9AA" w14:textId="77777777" w:rsidR="00B47EFF" w:rsidRDefault="00B47EFF" w:rsidP="001D4387">
      <w:pPr>
        <w:tabs>
          <w:tab w:val="left" w:pos="5448"/>
        </w:tabs>
        <w:rPr>
          <w:rFonts w:ascii="Times New Roman" w:hAnsi="Times New Roman" w:cs="Times New Roman"/>
          <w:sz w:val="24"/>
          <w:szCs w:val="24"/>
          <w:lang w:val="lv-LV"/>
        </w:rPr>
      </w:pPr>
    </w:p>
    <w:p w14:paraId="4BEDE83E" w14:textId="77777777" w:rsidR="00822517" w:rsidRPr="00B47EFF" w:rsidRDefault="00822517" w:rsidP="001D4387">
      <w:pPr>
        <w:tabs>
          <w:tab w:val="left" w:pos="5448"/>
        </w:tabs>
        <w:rPr>
          <w:rFonts w:ascii="Times New Roman" w:hAnsi="Times New Roman" w:cs="Times New Roman"/>
          <w:sz w:val="24"/>
          <w:szCs w:val="24"/>
          <w:lang w:val="la-Latn"/>
        </w:rPr>
      </w:pPr>
    </w:p>
    <w:p w14:paraId="70F1502D" w14:textId="77777777" w:rsidR="001D4387" w:rsidRDefault="001D4387" w:rsidP="001D4387">
      <w:pPr>
        <w:tabs>
          <w:tab w:val="left" w:pos="5448"/>
        </w:tabs>
        <w:rPr>
          <w:rFonts w:ascii="Times New Roman" w:hAnsi="Times New Roman" w:cs="Times New Roman"/>
          <w:sz w:val="24"/>
          <w:szCs w:val="24"/>
          <w:lang w:val="lv-LV"/>
        </w:rPr>
      </w:pPr>
    </w:p>
    <w:p w14:paraId="749DD524" w14:textId="77777777" w:rsidR="001D4387" w:rsidRPr="00D03F3C" w:rsidRDefault="001D4387" w:rsidP="001D4387">
      <w:pPr>
        <w:shd w:val="clear" w:color="auto" w:fill="FFFFFF"/>
        <w:jc w:val="right"/>
        <w:rPr>
          <w:rFonts w:ascii="Times New Roman" w:hAnsi="Times New Roman" w:cs="Times New Roman"/>
          <w:sz w:val="24"/>
          <w:szCs w:val="24"/>
          <w:shd w:val="clear" w:color="auto" w:fill="FFFFFF"/>
          <w:lang w:val="la-Latn"/>
        </w:rPr>
      </w:pPr>
      <w:r w:rsidRPr="00D03F3C">
        <w:rPr>
          <w:rFonts w:ascii="Times New Roman" w:hAnsi="Times New Roman" w:cs="Times New Roman"/>
          <w:sz w:val="24"/>
          <w:szCs w:val="24"/>
          <w:shd w:val="clear" w:color="auto" w:fill="FFFFFF"/>
          <w:lang w:val="la-Latn"/>
        </w:rPr>
        <w:t>1. pielikums</w:t>
      </w:r>
    </w:p>
    <w:p w14:paraId="6606BD96" w14:textId="77777777" w:rsidR="001D4387" w:rsidRPr="00D03F3C" w:rsidRDefault="001D4387" w:rsidP="001D4387">
      <w:pPr>
        <w:shd w:val="clear" w:color="auto" w:fill="FFFFFF"/>
        <w:jc w:val="both"/>
        <w:rPr>
          <w:rFonts w:ascii="Times New Roman" w:hAnsi="Times New Roman" w:cs="Times New Roman"/>
          <w:sz w:val="24"/>
          <w:szCs w:val="24"/>
          <w:shd w:val="clear" w:color="auto" w:fill="FFFFFF"/>
          <w:lang w:val="la-Latn"/>
        </w:rPr>
      </w:pPr>
    </w:p>
    <w:p w14:paraId="2BA418E8" w14:textId="77777777" w:rsidR="001D4387" w:rsidRPr="00C16A9C" w:rsidRDefault="001D4387" w:rsidP="001D4387">
      <w:pPr>
        <w:shd w:val="clear" w:color="auto" w:fill="FFFFFF"/>
        <w:jc w:val="center"/>
        <w:rPr>
          <w:rFonts w:ascii="Times New Roman" w:hAnsi="Times New Roman" w:cs="Times New Roman"/>
          <w:b/>
          <w:sz w:val="24"/>
          <w:szCs w:val="24"/>
          <w:lang w:val="lv-LV"/>
        </w:rPr>
      </w:pPr>
      <w:r w:rsidRPr="0015272B">
        <w:rPr>
          <w:rFonts w:ascii="Times New Roman" w:hAnsi="Times New Roman" w:cs="Times New Roman"/>
          <w:b/>
          <w:sz w:val="24"/>
          <w:szCs w:val="24"/>
          <w:lang w:val="lv-LV"/>
        </w:rPr>
        <w:t xml:space="preserve">Dabas </w:t>
      </w:r>
      <w:r w:rsidRPr="0015272B">
        <w:rPr>
          <w:rFonts w:ascii="Times New Roman" w:hAnsi="Times New Roman" w:cs="Times New Roman"/>
          <w:b/>
          <w:sz w:val="24"/>
          <w:szCs w:val="24"/>
          <w:lang w:val="la-Latn"/>
        </w:rPr>
        <w:t>lieguma</w:t>
      </w:r>
      <w:r w:rsidRPr="0015272B">
        <w:rPr>
          <w:rFonts w:ascii="Times New Roman" w:hAnsi="Times New Roman" w:cs="Times New Roman"/>
          <w:b/>
          <w:sz w:val="24"/>
          <w:szCs w:val="24"/>
          <w:lang w:val="lv-LV"/>
        </w:rPr>
        <w:t xml:space="preserve"> </w:t>
      </w:r>
      <w:r w:rsidRPr="0015272B">
        <w:rPr>
          <w:rFonts w:ascii="Times New Roman" w:hAnsi="Times New Roman" w:cs="Times New Roman"/>
          <w:b/>
          <w:sz w:val="24"/>
          <w:szCs w:val="24"/>
          <w:lang w:val="la-Latn"/>
        </w:rPr>
        <w:t xml:space="preserve">“Ventas un Šķerveļa ieleja” </w:t>
      </w:r>
      <w:r w:rsidRPr="0015272B">
        <w:rPr>
          <w:rFonts w:ascii="Times New Roman" w:hAnsi="Times New Roman" w:cs="Times New Roman"/>
          <w:b/>
          <w:sz w:val="24"/>
          <w:szCs w:val="24"/>
          <w:lang w:val="lv-LV"/>
        </w:rPr>
        <w:t>funkcionālo zonu shēma</w:t>
      </w:r>
    </w:p>
    <w:p w14:paraId="515C47F5" w14:textId="77777777" w:rsidR="001D4387" w:rsidRPr="00551EE2" w:rsidRDefault="001D4387" w:rsidP="001D4387">
      <w:pPr>
        <w:pStyle w:val="tv213"/>
        <w:shd w:val="clear" w:color="auto" w:fill="FFFFFF"/>
        <w:spacing w:before="0" w:beforeAutospacing="0" w:after="0" w:afterAutospacing="0" w:line="293" w:lineRule="atLeast"/>
        <w:jc w:val="both"/>
        <w:rPr>
          <w:color w:val="414142"/>
          <w:lang w:val="lv-LV"/>
        </w:rPr>
      </w:pPr>
    </w:p>
    <w:p w14:paraId="5C416D60" w14:textId="6F0EE9E4" w:rsidR="001D4387" w:rsidRDefault="0015272B" w:rsidP="001D4387">
      <w:pPr>
        <w:pStyle w:val="tv213"/>
        <w:shd w:val="clear" w:color="auto" w:fill="FFFFFF"/>
        <w:spacing w:before="0" w:beforeAutospacing="0" w:after="0" w:afterAutospacing="0" w:line="293" w:lineRule="atLeast"/>
        <w:jc w:val="center"/>
        <w:rPr>
          <w:color w:val="414142"/>
          <w:lang w:val="la-Latn"/>
        </w:rPr>
      </w:pPr>
      <w:r w:rsidRPr="0015272B">
        <w:rPr>
          <w:noProof/>
          <w:color w:val="414142"/>
          <w:lang w:val="lv-LV" w:eastAsia="lv-LV"/>
        </w:rPr>
        <w:lastRenderedPageBreak/>
        <w:drawing>
          <wp:inline distT="0" distB="0" distL="0" distR="0" wp14:anchorId="63720961" wp14:editId="3F9718FE">
            <wp:extent cx="5274310" cy="7458468"/>
            <wp:effectExtent l="0" t="0" r="2540" b="9525"/>
            <wp:docPr id="33" name="Picture 33" descr="C:\Users\12380793\Downloads\Funkcionalais zonejumsIndividualaji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Funkcionalais zonejumsIndividualajiem (3).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274310" cy="7458468"/>
                    </a:xfrm>
                    <a:prstGeom prst="rect">
                      <a:avLst/>
                    </a:prstGeom>
                    <a:noFill/>
                    <a:ln>
                      <a:noFill/>
                    </a:ln>
                  </pic:spPr>
                </pic:pic>
              </a:graphicData>
            </a:graphic>
          </wp:inline>
        </w:drawing>
      </w:r>
    </w:p>
    <w:p w14:paraId="36F86E22" w14:textId="0B0EDF50" w:rsidR="001D4387" w:rsidRDefault="001D4387" w:rsidP="001D4387">
      <w:pPr>
        <w:pStyle w:val="tv213"/>
        <w:shd w:val="clear" w:color="auto" w:fill="FFFFFF"/>
        <w:spacing w:before="0" w:beforeAutospacing="0" w:after="0" w:afterAutospacing="0" w:line="293" w:lineRule="atLeast"/>
        <w:jc w:val="center"/>
        <w:rPr>
          <w:color w:val="414142"/>
          <w:lang w:val="la-Latn"/>
        </w:rPr>
      </w:pPr>
    </w:p>
    <w:p w14:paraId="73A5D3F5" w14:textId="77777777" w:rsidR="001D4387" w:rsidRPr="008A6A29" w:rsidRDefault="001D4387" w:rsidP="001D4387">
      <w:pPr>
        <w:shd w:val="clear" w:color="auto" w:fill="FFFFFF"/>
        <w:jc w:val="right"/>
        <w:rPr>
          <w:rFonts w:ascii="Times New Roman" w:hAnsi="Times New Roman" w:cs="Times New Roman"/>
          <w:sz w:val="24"/>
          <w:szCs w:val="24"/>
          <w:shd w:val="clear" w:color="auto" w:fill="FFFFFF"/>
          <w:lang w:val="la-Latn"/>
        </w:rPr>
      </w:pPr>
      <w:r w:rsidRPr="008A6A29">
        <w:rPr>
          <w:rFonts w:ascii="Times New Roman" w:hAnsi="Times New Roman" w:cs="Times New Roman"/>
          <w:sz w:val="24"/>
          <w:szCs w:val="24"/>
          <w:shd w:val="clear" w:color="auto" w:fill="FFFFFF"/>
          <w:lang w:val="la-Latn"/>
        </w:rPr>
        <w:t>2. pielikums</w:t>
      </w:r>
    </w:p>
    <w:p w14:paraId="3BC15464" w14:textId="77777777" w:rsidR="001D4387" w:rsidRPr="008A6A29" w:rsidRDefault="001D4387" w:rsidP="001D4387">
      <w:pPr>
        <w:shd w:val="clear" w:color="auto" w:fill="FFFFFF"/>
        <w:jc w:val="both"/>
        <w:rPr>
          <w:rFonts w:ascii="Times New Roman" w:hAnsi="Times New Roman" w:cs="Times New Roman"/>
          <w:sz w:val="24"/>
          <w:szCs w:val="24"/>
          <w:shd w:val="clear" w:color="auto" w:fill="FFFFFF"/>
          <w:lang w:val="la-Latn"/>
        </w:rPr>
      </w:pPr>
    </w:p>
    <w:p w14:paraId="02CF59DF" w14:textId="77777777" w:rsidR="001D4387" w:rsidRPr="00734725" w:rsidRDefault="001D4387" w:rsidP="001D4387">
      <w:pPr>
        <w:shd w:val="clear" w:color="auto" w:fill="FFFFFF"/>
        <w:jc w:val="center"/>
        <w:rPr>
          <w:rFonts w:ascii="Times New Roman" w:hAnsi="Times New Roman" w:cs="Times New Roman"/>
          <w:b/>
          <w:sz w:val="24"/>
          <w:szCs w:val="24"/>
          <w:lang w:val="lv-LV"/>
        </w:rPr>
      </w:pPr>
      <w:r w:rsidRPr="008A6A29">
        <w:rPr>
          <w:rFonts w:ascii="Times New Roman" w:hAnsi="Times New Roman" w:cs="Times New Roman"/>
          <w:b/>
          <w:sz w:val="24"/>
          <w:szCs w:val="24"/>
          <w:lang w:val="lv-LV"/>
        </w:rPr>
        <w:t xml:space="preserve">Dabas </w:t>
      </w:r>
      <w:r w:rsidRPr="008A6A29">
        <w:rPr>
          <w:rFonts w:ascii="Times New Roman" w:hAnsi="Times New Roman" w:cs="Times New Roman"/>
          <w:b/>
          <w:sz w:val="24"/>
          <w:szCs w:val="24"/>
          <w:lang w:val="la-Latn"/>
        </w:rPr>
        <w:t>lieguma</w:t>
      </w:r>
      <w:r w:rsidRPr="008A6A29">
        <w:rPr>
          <w:rFonts w:ascii="Times New Roman" w:hAnsi="Times New Roman" w:cs="Times New Roman"/>
          <w:b/>
          <w:sz w:val="24"/>
          <w:szCs w:val="24"/>
          <w:lang w:val="lv-LV"/>
        </w:rPr>
        <w:t xml:space="preserve"> </w:t>
      </w:r>
      <w:r w:rsidRPr="008A6A29">
        <w:rPr>
          <w:rFonts w:ascii="Times New Roman" w:hAnsi="Times New Roman" w:cs="Times New Roman"/>
          <w:b/>
          <w:sz w:val="24"/>
          <w:szCs w:val="24"/>
          <w:lang w:val="la-Latn"/>
        </w:rPr>
        <w:t>“Ventas un Šķerveļa ieleja” funkcionālo zonu robežu apraksts</w:t>
      </w:r>
    </w:p>
    <w:p w14:paraId="67B775CF" w14:textId="77777777" w:rsidR="001D4387" w:rsidRPr="00734725" w:rsidRDefault="001D4387" w:rsidP="001D4387">
      <w:pPr>
        <w:pStyle w:val="tv213"/>
        <w:shd w:val="clear" w:color="auto" w:fill="FFFFFF"/>
        <w:spacing w:before="0" w:beforeAutospacing="0" w:after="0" w:afterAutospacing="0" w:line="293" w:lineRule="atLeast"/>
        <w:jc w:val="both"/>
        <w:rPr>
          <w:color w:val="414142"/>
          <w:lang w:val="lv-LV"/>
        </w:rPr>
      </w:pPr>
    </w:p>
    <w:tbl>
      <w:tblPr>
        <w:tblW w:w="8075" w:type="dxa"/>
        <w:tblLook w:val="04A0" w:firstRow="1" w:lastRow="0" w:firstColumn="1" w:lastColumn="0" w:noHBand="0" w:noVBand="1"/>
      </w:tblPr>
      <w:tblGrid>
        <w:gridCol w:w="1204"/>
        <w:gridCol w:w="1564"/>
        <w:gridCol w:w="2047"/>
        <w:gridCol w:w="1701"/>
        <w:gridCol w:w="1559"/>
      </w:tblGrid>
      <w:tr w:rsidR="008A6A29" w:rsidRPr="00D1761E" w14:paraId="56E1E394" w14:textId="77777777" w:rsidTr="00C8125B">
        <w:trPr>
          <w:trHeight w:val="300"/>
          <w:tblHeader/>
        </w:trPr>
        <w:tc>
          <w:tcPr>
            <w:tcW w:w="1204" w:type="dxa"/>
            <w:tcBorders>
              <w:top w:val="single" w:sz="4" w:space="0" w:color="auto"/>
              <w:left w:val="single" w:sz="4" w:space="0" w:color="auto"/>
              <w:bottom w:val="single" w:sz="4" w:space="0" w:color="auto"/>
              <w:right w:val="single" w:sz="4" w:space="0" w:color="auto"/>
            </w:tcBorders>
          </w:tcPr>
          <w:p w14:paraId="41BD4CD9" w14:textId="77777777" w:rsidR="008A6A29" w:rsidRPr="00D1761E" w:rsidRDefault="008A6A29" w:rsidP="00C8125B">
            <w:pPr>
              <w:jc w:val="center"/>
              <w:rPr>
                <w:rFonts w:ascii="Times New Roman" w:eastAsia="Times New Roman" w:hAnsi="Times New Roman" w:cs="Times New Roman"/>
                <w:b/>
                <w:color w:val="414142"/>
                <w:sz w:val="24"/>
                <w:szCs w:val="24"/>
                <w:lang w:val="la-Latn" w:eastAsia="en-GB"/>
              </w:rPr>
            </w:pPr>
            <w:r w:rsidRPr="00D1761E">
              <w:rPr>
                <w:rFonts w:ascii="Times New Roman" w:eastAsia="Times New Roman" w:hAnsi="Times New Roman" w:cs="Times New Roman"/>
                <w:b/>
                <w:color w:val="414142"/>
                <w:sz w:val="24"/>
                <w:szCs w:val="24"/>
                <w:lang w:val="la-Latn" w:eastAsia="en-GB"/>
              </w:rPr>
              <w:lastRenderedPageBreak/>
              <w:t>Nr. p.k.</w:t>
            </w:r>
          </w:p>
        </w:tc>
        <w:tc>
          <w:tcPr>
            <w:tcW w:w="1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9F1D5" w14:textId="77777777" w:rsidR="008A6A29" w:rsidRPr="00D1761E" w:rsidRDefault="008A6A29" w:rsidP="00C8125B">
            <w:pPr>
              <w:jc w:val="center"/>
              <w:rPr>
                <w:rFonts w:ascii="Times New Roman" w:eastAsia="Times New Roman" w:hAnsi="Times New Roman" w:cs="Times New Roman"/>
                <w:b/>
                <w:color w:val="414142"/>
                <w:sz w:val="24"/>
                <w:szCs w:val="24"/>
                <w:lang w:eastAsia="en-GB"/>
              </w:rPr>
            </w:pPr>
            <w:r w:rsidRPr="00D1761E">
              <w:rPr>
                <w:rFonts w:ascii="Times New Roman" w:eastAsia="Times New Roman" w:hAnsi="Times New Roman" w:cs="Times New Roman"/>
                <w:b/>
                <w:color w:val="414142"/>
                <w:sz w:val="24"/>
                <w:szCs w:val="24"/>
                <w:lang w:eastAsia="en-GB"/>
              </w:rPr>
              <w:t>Robežpunkts</w:t>
            </w:r>
          </w:p>
        </w:tc>
        <w:tc>
          <w:tcPr>
            <w:tcW w:w="2047" w:type="dxa"/>
            <w:tcBorders>
              <w:top w:val="single" w:sz="4" w:space="0" w:color="auto"/>
              <w:left w:val="nil"/>
              <w:bottom w:val="single" w:sz="4" w:space="0" w:color="auto"/>
              <w:right w:val="single" w:sz="4" w:space="0" w:color="auto"/>
            </w:tcBorders>
            <w:shd w:val="clear" w:color="auto" w:fill="auto"/>
            <w:noWrap/>
            <w:vAlign w:val="bottom"/>
            <w:hideMark/>
          </w:tcPr>
          <w:p w14:paraId="47FF396B" w14:textId="77777777" w:rsidR="008A6A29" w:rsidRPr="00D1761E" w:rsidRDefault="008A6A29" w:rsidP="00C8125B">
            <w:pPr>
              <w:jc w:val="center"/>
              <w:rPr>
                <w:rFonts w:ascii="Times New Roman" w:eastAsia="Times New Roman" w:hAnsi="Times New Roman" w:cs="Times New Roman"/>
                <w:b/>
                <w:color w:val="414142"/>
                <w:sz w:val="24"/>
                <w:szCs w:val="24"/>
                <w:lang w:eastAsia="en-GB"/>
              </w:rPr>
            </w:pPr>
            <w:r w:rsidRPr="00D1761E">
              <w:rPr>
                <w:rFonts w:ascii="Times New Roman" w:eastAsia="Times New Roman" w:hAnsi="Times New Roman" w:cs="Times New Roman"/>
                <w:b/>
                <w:color w:val="414142"/>
                <w:sz w:val="24"/>
                <w:szCs w:val="24"/>
                <w:lang w:eastAsia="en-GB"/>
              </w:rPr>
              <w:t>Teritorijas daļa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54A8AD3" w14:textId="77777777" w:rsidR="008A6A29" w:rsidRPr="00D1761E" w:rsidRDefault="008A6A29" w:rsidP="00C8125B">
            <w:pPr>
              <w:jc w:val="center"/>
              <w:rPr>
                <w:rFonts w:ascii="Times New Roman" w:eastAsia="Times New Roman" w:hAnsi="Times New Roman" w:cs="Times New Roman"/>
                <w:b/>
                <w:color w:val="000000"/>
                <w:sz w:val="24"/>
                <w:szCs w:val="24"/>
                <w:lang w:eastAsia="en-GB"/>
              </w:rPr>
            </w:pPr>
            <w:r w:rsidRPr="00D1761E">
              <w:rPr>
                <w:rFonts w:ascii="Times New Roman" w:hAnsi="Times New Roman" w:cs="Times New Roman"/>
                <w:b/>
                <w:color w:val="414142"/>
                <w:sz w:val="24"/>
                <w:szCs w:val="24"/>
                <w:shd w:val="clear" w:color="auto" w:fill="FFFFFF"/>
              </w:rPr>
              <w:t>x koordināta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7BC8909" w14:textId="77777777" w:rsidR="008A6A29" w:rsidRPr="00D1761E" w:rsidRDefault="008A6A29" w:rsidP="00C8125B">
            <w:pPr>
              <w:jc w:val="center"/>
              <w:rPr>
                <w:rFonts w:ascii="Times New Roman" w:eastAsia="Times New Roman" w:hAnsi="Times New Roman" w:cs="Times New Roman"/>
                <w:b/>
                <w:color w:val="000000"/>
                <w:sz w:val="24"/>
                <w:szCs w:val="24"/>
                <w:lang w:eastAsia="en-GB"/>
              </w:rPr>
            </w:pPr>
            <w:r w:rsidRPr="00D1761E">
              <w:rPr>
                <w:rFonts w:ascii="Times New Roman" w:hAnsi="Times New Roman" w:cs="Times New Roman"/>
                <w:b/>
                <w:color w:val="414142"/>
                <w:sz w:val="24"/>
                <w:szCs w:val="24"/>
                <w:shd w:val="clear" w:color="auto" w:fill="FFFFFF"/>
              </w:rPr>
              <w:t>y koordināta</w:t>
            </w:r>
          </w:p>
        </w:tc>
      </w:tr>
      <w:tr w:rsidR="008A6A29" w:rsidRPr="00D1761E" w14:paraId="3F43D0F5" w14:textId="77777777" w:rsidTr="00C8125B">
        <w:trPr>
          <w:trHeight w:val="300"/>
        </w:trPr>
        <w:tc>
          <w:tcPr>
            <w:tcW w:w="1204" w:type="dxa"/>
            <w:tcBorders>
              <w:top w:val="nil"/>
              <w:left w:val="single" w:sz="4" w:space="0" w:color="auto"/>
              <w:bottom w:val="single" w:sz="4" w:space="0" w:color="auto"/>
              <w:right w:val="single" w:sz="4" w:space="0" w:color="auto"/>
            </w:tcBorders>
          </w:tcPr>
          <w:p w14:paraId="32E47F48"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2F3B0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w:t>
            </w:r>
          </w:p>
        </w:tc>
        <w:tc>
          <w:tcPr>
            <w:tcW w:w="2047" w:type="dxa"/>
            <w:vMerge w:val="restart"/>
            <w:tcBorders>
              <w:top w:val="nil"/>
              <w:left w:val="single" w:sz="4" w:space="0" w:color="auto"/>
              <w:bottom w:val="single" w:sz="4" w:space="0" w:color="000000"/>
              <w:right w:val="single" w:sz="4" w:space="0" w:color="auto"/>
            </w:tcBorders>
            <w:shd w:val="clear" w:color="auto" w:fill="auto"/>
            <w:noWrap/>
            <w:hideMark/>
          </w:tcPr>
          <w:p w14:paraId="59D31C96" w14:textId="77777777" w:rsidR="008A6A29" w:rsidRPr="00D1761E" w:rsidRDefault="008A6A29" w:rsidP="00C8125B">
            <w:pPr>
              <w:jc w:val="center"/>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I</w:t>
            </w:r>
          </w:p>
        </w:tc>
        <w:tc>
          <w:tcPr>
            <w:tcW w:w="1701" w:type="dxa"/>
            <w:tcBorders>
              <w:top w:val="nil"/>
              <w:left w:val="nil"/>
              <w:bottom w:val="single" w:sz="4" w:space="0" w:color="auto"/>
              <w:right w:val="single" w:sz="4" w:space="0" w:color="auto"/>
            </w:tcBorders>
            <w:shd w:val="clear" w:color="auto" w:fill="auto"/>
            <w:noWrap/>
            <w:vAlign w:val="bottom"/>
            <w:hideMark/>
          </w:tcPr>
          <w:p w14:paraId="12FC9E7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377826</w:t>
            </w:r>
          </w:p>
        </w:tc>
        <w:tc>
          <w:tcPr>
            <w:tcW w:w="1559" w:type="dxa"/>
            <w:tcBorders>
              <w:top w:val="nil"/>
              <w:left w:val="nil"/>
              <w:bottom w:val="single" w:sz="4" w:space="0" w:color="auto"/>
              <w:right w:val="single" w:sz="4" w:space="0" w:color="auto"/>
            </w:tcBorders>
            <w:shd w:val="clear" w:color="auto" w:fill="auto"/>
            <w:noWrap/>
            <w:vAlign w:val="bottom"/>
            <w:hideMark/>
          </w:tcPr>
          <w:p w14:paraId="0057B19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268706</w:t>
            </w:r>
          </w:p>
        </w:tc>
      </w:tr>
      <w:tr w:rsidR="008A6A29" w:rsidRPr="00D1761E" w14:paraId="11FAF2DA" w14:textId="77777777" w:rsidTr="00C8125B">
        <w:trPr>
          <w:trHeight w:val="300"/>
        </w:trPr>
        <w:tc>
          <w:tcPr>
            <w:tcW w:w="1204" w:type="dxa"/>
            <w:tcBorders>
              <w:top w:val="nil"/>
              <w:left w:val="single" w:sz="4" w:space="0" w:color="auto"/>
              <w:bottom w:val="single" w:sz="4" w:space="0" w:color="auto"/>
              <w:right w:val="single" w:sz="4" w:space="0" w:color="auto"/>
            </w:tcBorders>
          </w:tcPr>
          <w:p w14:paraId="27B41336"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251B6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w:t>
            </w:r>
          </w:p>
        </w:tc>
        <w:tc>
          <w:tcPr>
            <w:tcW w:w="2047" w:type="dxa"/>
            <w:vMerge/>
            <w:tcBorders>
              <w:top w:val="nil"/>
              <w:left w:val="single" w:sz="4" w:space="0" w:color="auto"/>
              <w:bottom w:val="single" w:sz="4" w:space="0" w:color="000000"/>
              <w:right w:val="single" w:sz="4" w:space="0" w:color="auto"/>
            </w:tcBorders>
            <w:vAlign w:val="center"/>
            <w:hideMark/>
          </w:tcPr>
          <w:p w14:paraId="53C26D8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4F105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377817</w:t>
            </w:r>
          </w:p>
        </w:tc>
        <w:tc>
          <w:tcPr>
            <w:tcW w:w="1559" w:type="dxa"/>
            <w:tcBorders>
              <w:top w:val="nil"/>
              <w:left w:val="nil"/>
              <w:bottom w:val="single" w:sz="4" w:space="0" w:color="auto"/>
              <w:right w:val="single" w:sz="4" w:space="0" w:color="auto"/>
            </w:tcBorders>
            <w:shd w:val="clear" w:color="auto" w:fill="auto"/>
            <w:noWrap/>
            <w:vAlign w:val="bottom"/>
            <w:hideMark/>
          </w:tcPr>
          <w:p w14:paraId="0D7D10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268683</w:t>
            </w:r>
          </w:p>
        </w:tc>
      </w:tr>
      <w:tr w:rsidR="008A6A29" w:rsidRPr="00D1761E" w14:paraId="20138C15" w14:textId="77777777" w:rsidTr="00C8125B">
        <w:trPr>
          <w:trHeight w:val="300"/>
        </w:trPr>
        <w:tc>
          <w:tcPr>
            <w:tcW w:w="1204" w:type="dxa"/>
            <w:tcBorders>
              <w:top w:val="nil"/>
              <w:left w:val="single" w:sz="4" w:space="0" w:color="auto"/>
              <w:bottom w:val="single" w:sz="4" w:space="0" w:color="auto"/>
              <w:right w:val="single" w:sz="4" w:space="0" w:color="auto"/>
            </w:tcBorders>
          </w:tcPr>
          <w:p w14:paraId="63434F43"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44B4C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w:t>
            </w:r>
          </w:p>
        </w:tc>
        <w:tc>
          <w:tcPr>
            <w:tcW w:w="2047" w:type="dxa"/>
            <w:vMerge/>
            <w:tcBorders>
              <w:top w:val="nil"/>
              <w:left w:val="single" w:sz="4" w:space="0" w:color="auto"/>
              <w:bottom w:val="single" w:sz="4" w:space="0" w:color="000000"/>
              <w:right w:val="single" w:sz="4" w:space="0" w:color="auto"/>
            </w:tcBorders>
            <w:vAlign w:val="center"/>
            <w:hideMark/>
          </w:tcPr>
          <w:p w14:paraId="6ED7FE4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4398C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377869</w:t>
            </w:r>
          </w:p>
        </w:tc>
        <w:tc>
          <w:tcPr>
            <w:tcW w:w="1559" w:type="dxa"/>
            <w:tcBorders>
              <w:top w:val="nil"/>
              <w:left w:val="nil"/>
              <w:bottom w:val="single" w:sz="4" w:space="0" w:color="auto"/>
              <w:right w:val="single" w:sz="4" w:space="0" w:color="auto"/>
            </w:tcBorders>
            <w:shd w:val="clear" w:color="auto" w:fill="auto"/>
            <w:noWrap/>
            <w:vAlign w:val="bottom"/>
            <w:hideMark/>
          </w:tcPr>
          <w:p w14:paraId="0F49DF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268677</w:t>
            </w:r>
          </w:p>
        </w:tc>
      </w:tr>
      <w:tr w:rsidR="008A6A29" w:rsidRPr="00D1761E" w14:paraId="18E50C49" w14:textId="77777777" w:rsidTr="00C8125B">
        <w:trPr>
          <w:trHeight w:val="300"/>
        </w:trPr>
        <w:tc>
          <w:tcPr>
            <w:tcW w:w="1204" w:type="dxa"/>
            <w:tcBorders>
              <w:top w:val="nil"/>
              <w:left w:val="single" w:sz="4" w:space="0" w:color="auto"/>
              <w:bottom w:val="single" w:sz="4" w:space="0" w:color="auto"/>
              <w:right w:val="single" w:sz="4" w:space="0" w:color="auto"/>
            </w:tcBorders>
          </w:tcPr>
          <w:p w14:paraId="28F1CE82"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F8C12A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w:t>
            </w:r>
          </w:p>
        </w:tc>
        <w:tc>
          <w:tcPr>
            <w:tcW w:w="2047" w:type="dxa"/>
            <w:vMerge/>
            <w:tcBorders>
              <w:top w:val="nil"/>
              <w:left w:val="single" w:sz="4" w:space="0" w:color="auto"/>
              <w:bottom w:val="single" w:sz="4" w:space="0" w:color="000000"/>
              <w:right w:val="single" w:sz="4" w:space="0" w:color="auto"/>
            </w:tcBorders>
            <w:vAlign w:val="center"/>
            <w:hideMark/>
          </w:tcPr>
          <w:p w14:paraId="1BB3E70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B211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377842</w:t>
            </w:r>
          </w:p>
        </w:tc>
        <w:tc>
          <w:tcPr>
            <w:tcW w:w="1559" w:type="dxa"/>
            <w:tcBorders>
              <w:top w:val="nil"/>
              <w:left w:val="nil"/>
              <w:bottom w:val="single" w:sz="4" w:space="0" w:color="auto"/>
              <w:right w:val="single" w:sz="4" w:space="0" w:color="auto"/>
            </w:tcBorders>
            <w:shd w:val="clear" w:color="auto" w:fill="auto"/>
            <w:noWrap/>
            <w:vAlign w:val="bottom"/>
            <w:hideMark/>
          </w:tcPr>
          <w:p w14:paraId="4D6438D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268536</w:t>
            </w:r>
          </w:p>
        </w:tc>
      </w:tr>
      <w:tr w:rsidR="008A6A29" w:rsidRPr="00D1761E" w14:paraId="67B6BFCE" w14:textId="77777777" w:rsidTr="00C8125B">
        <w:trPr>
          <w:trHeight w:val="300"/>
        </w:trPr>
        <w:tc>
          <w:tcPr>
            <w:tcW w:w="1204" w:type="dxa"/>
            <w:tcBorders>
              <w:top w:val="nil"/>
              <w:left w:val="single" w:sz="4" w:space="0" w:color="auto"/>
              <w:bottom w:val="single" w:sz="4" w:space="0" w:color="auto"/>
              <w:right w:val="single" w:sz="4" w:space="0" w:color="auto"/>
            </w:tcBorders>
          </w:tcPr>
          <w:p w14:paraId="26151C3F"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2E95A8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w:t>
            </w:r>
          </w:p>
        </w:tc>
        <w:tc>
          <w:tcPr>
            <w:tcW w:w="2047" w:type="dxa"/>
            <w:vMerge/>
            <w:tcBorders>
              <w:top w:val="nil"/>
              <w:left w:val="single" w:sz="4" w:space="0" w:color="auto"/>
              <w:bottom w:val="single" w:sz="4" w:space="0" w:color="000000"/>
              <w:right w:val="single" w:sz="4" w:space="0" w:color="auto"/>
            </w:tcBorders>
            <w:vAlign w:val="center"/>
            <w:hideMark/>
          </w:tcPr>
          <w:p w14:paraId="1D43BFD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B2490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377843</w:t>
            </w:r>
          </w:p>
        </w:tc>
        <w:tc>
          <w:tcPr>
            <w:tcW w:w="1559" w:type="dxa"/>
            <w:tcBorders>
              <w:top w:val="nil"/>
              <w:left w:val="nil"/>
              <w:bottom w:val="single" w:sz="4" w:space="0" w:color="auto"/>
              <w:right w:val="single" w:sz="4" w:space="0" w:color="auto"/>
            </w:tcBorders>
            <w:shd w:val="clear" w:color="auto" w:fill="auto"/>
            <w:noWrap/>
            <w:vAlign w:val="bottom"/>
            <w:hideMark/>
          </w:tcPr>
          <w:p w14:paraId="54B610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268524</w:t>
            </w:r>
          </w:p>
        </w:tc>
      </w:tr>
      <w:tr w:rsidR="008A6A29" w:rsidRPr="00D1761E" w14:paraId="1B1CD0D2" w14:textId="77777777" w:rsidTr="00C8125B">
        <w:trPr>
          <w:trHeight w:val="300"/>
        </w:trPr>
        <w:tc>
          <w:tcPr>
            <w:tcW w:w="1204" w:type="dxa"/>
            <w:tcBorders>
              <w:top w:val="nil"/>
              <w:left w:val="single" w:sz="4" w:space="0" w:color="auto"/>
              <w:bottom w:val="single" w:sz="4" w:space="0" w:color="auto"/>
              <w:right w:val="single" w:sz="4" w:space="0" w:color="auto"/>
            </w:tcBorders>
          </w:tcPr>
          <w:p w14:paraId="68E93260"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53E86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w:t>
            </w:r>
          </w:p>
        </w:tc>
        <w:tc>
          <w:tcPr>
            <w:tcW w:w="2047" w:type="dxa"/>
            <w:vMerge/>
            <w:tcBorders>
              <w:top w:val="nil"/>
              <w:left w:val="single" w:sz="4" w:space="0" w:color="auto"/>
              <w:bottom w:val="single" w:sz="4" w:space="0" w:color="000000"/>
              <w:right w:val="single" w:sz="4" w:space="0" w:color="auto"/>
            </w:tcBorders>
            <w:vAlign w:val="center"/>
            <w:hideMark/>
          </w:tcPr>
          <w:p w14:paraId="5AB4559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343DB6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377844</w:t>
            </w:r>
          </w:p>
        </w:tc>
        <w:tc>
          <w:tcPr>
            <w:tcW w:w="1559" w:type="dxa"/>
            <w:tcBorders>
              <w:top w:val="nil"/>
              <w:left w:val="nil"/>
              <w:bottom w:val="single" w:sz="4" w:space="0" w:color="auto"/>
              <w:right w:val="single" w:sz="4" w:space="0" w:color="auto"/>
            </w:tcBorders>
            <w:shd w:val="clear" w:color="auto" w:fill="auto"/>
            <w:noWrap/>
            <w:vAlign w:val="bottom"/>
            <w:hideMark/>
          </w:tcPr>
          <w:p w14:paraId="6D456A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268511</w:t>
            </w:r>
          </w:p>
        </w:tc>
      </w:tr>
      <w:tr w:rsidR="008A6A29" w:rsidRPr="00D1761E" w14:paraId="4373DC23" w14:textId="77777777" w:rsidTr="00C8125B">
        <w:trPr>
          <w:trHeight w:val="300"/>
        </w:trPr>
        <w:tc>
          <w:tcPr>
            <w:tcW w:w="1204" w:type="dxa"/>
            <w:tcBorders>
              <w:top w:val="nil"/>
              <w:left w:val="single" w:sz="4" w:space="0" w:color="auto"/>
              <w:bottom w:val="single" w:sz="4" w:space="0" w:color="auto"/>
              <w:right w:val="single" w:sz="4" w:space="0" w:color="auto"/>
            </w:tcBorders>
          </w:tcPr>
          <w:p w14:paraId="3B83BB04"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7AA612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w:t>
            </w:r>
          </w:p>
        </w:tc>
        <w:tc>
          <w:tcPr>
            <w:tcW w:w="2047" w:type="dxa"/>
            <w:vMerge/>
            <w:tcBorders>
              <w:top w:val="nil"/>
              <w:left w:val="single" w:sz="4" w:space="0" w:color="auto"/>
              <w:bottom w:val="single" w:sz="4" w:space="0" w:color="000000"/>
              <w:right w:val="single" w:sz="4" w:space="0" w:color="auto"/>
            </w:tcBorders>
            <w:vAlign w:val="center"/>
            <w:hideMark/>
          </w:tcPr>
          <w:p w14:paraId="6E5E8AD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C01E46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377844</w:t>
            </w:r>
          </w:p>
        </w:tc>
        <w:tc>
          <w:tcPr>
            <w:tcW w:w="1559" w:type="dxa"/>
            <w:tcBorders>
              <w:top w:val="nil"/>
              <w:left w:val="nil"/>
              <w:bottom w:val="single" w:sz="4" w:space="0" w:color="auto"/>
              <w:right w:val="single" w:sz="4" w:space="0" w:color="auto"/>
            </w:tcBorders>
            <w:shd w:val="clear" w:color="auto" w:fill="auto"/>
            <w:noWrap/>
            <w:vAlign w:val="bottom"/>
            <w:hideMark/>
          </w:tcPr>
          <w:p w14:paraId="2FA40C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268509</w:t>
            </w:r>
          </w:p>
        </w:tc>
      </w:tr>
      <w:tr w:rsidR="008A6A29" w:rsidRPr="00D1761E" w14:paraId="4077EF5A" w14:textId="77777777" w:rsidTr="00C8125B">
        <w:trPr>
          <w:trHeight w:val="300"/>
        </w:trPr>
        <w:tc>
          <w:tcPr>
            <w:tcW w:w="1204" w:type="dxa"/>
            <w:tcBorders>
              <w:top w:val="nil"/>
              <w:left w:val="single" w:sz="4" w:space="0" w:color="auto"/>
              <w:bottom w:val="single" w:sz="4" w:space="0" w:color="auto"/>
              <w:right w:val="single" w:sz="4" w:space="0" w:color="auto"/>
            </w:tcBorders>
          </w:tcPr>
          <w:p w14:paraId="4ED0F09F"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0ABEFA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w:t>
            </w:r>
          </w:p>
        </w:tc>
        <w:tc>
          <w:tcPr>
            <w:tcW w:w="2047" w:type="dxa"/>
            <w:vMerge/>
            <w:tcBorders>
              <w:top w:val="nil"/>
              <w:left w:val="single" w:sz="4" w:space="0" w:color="auto"/>
              <w:bottom w:val="single" w:sz="4" w:space="0" w:color="000000"/>
              <w:right w:val="single" w:sz="4" w:space="0" w:color="auto"/>
            </w:tcBorders>
            <w:vAlign w:val="center"/>
            <w:hideMark/>
          </w:tcPr>
          <w:p w14:paraId="1F15EF7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8FEC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377853</w:t>
            </w:r>
          </w:p>
        </w:tc>
        <w:tc>
          <w:tcPr>
            <w:tcW w:w="1559" w:type="dxa"/>
            <w:tcBorders>
              <w:top w:val="nil"/>
              <w:left w:val="nil"/>
              <w:bottom w:val="single" w:sz="4" w:space="0" w:color="auto"/>
              <w:right w:val="single" w:sz="4" w:space="0" w:color="auto"/>
            </w:tcBorders>
            <w:shd w:val="clear" w:color="auto" w:fill="auto"/>
            <w:noWrap/>
            <w:vAlign w:val="bottom"/>
            <w:hideMark/>
          </w:tcPr>
          <w:p w14:paraId="576E607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268467</w:t>
            </w:r>
          </w:p>
        </w:tc>
      </w:tr>
      <w:tr w:rsidR="008A6A29" w:rsidRPr="00D1761E" w14:paraId="1741277C" w14:textId="77777777" w:rsidTr="00C8125B">
        <w:trPr>
          <w:trHeight w:val="300"/>
        </w:trPr>
        <w:tc>
          <w:tcPr>
            <w:tcW w:w="1204" w:type="dxa"/>
            <w:tcBorders>
              <w:top w:val="nil"/>
              <w:left w:val="single" w:sz="4" w:space="0" w:color="auto"/>
              <w:bottom w:val="single" w:sz="4" w:space="0" w:color="auto"/>
              <w:right w:val="single" w:sz="4" w:space="0" w:color="auto"/>
            </w:tcBorders>
          </w:tcPr>
          <w:p w14:paraId="54263107" w14:textId="77777777" w:rsidR="008A6A29" w:rsidRPr="009D53B3" w:rsidRDefault="008A6A29" w:rsidP="00F74F09">
            <w:pPr>
              <w:pStyle w:val="ListParagraph"/>
              <w:widowControl/>
              <w:numPr>
                <w:ilvl w:val="1"/>
                <w:numId w:val="42"/>
              </w:numPr>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833B18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w:t>
            </w:r>
          </w:p>
        </w:tc>
        <w:tc>
          <w:tcPr>
            <w:tcW w:w="2047" w:type="dxa"/>
            <w:vMerge/>
            <w:tcBorders>
              <w:top w:val="nil"/>
              <w:left w:val="single" w:sz="4" w:space="0" w:color="auto"/>
              <w:bottom w:val="single" w:sz="4" w:space="0" w:color="000000"/>
              <w:right w:val="single" w:sz="4" w:space="0" w:color="auto"/>
            </w:tcBorders>
            <w:vAlign w:val="center"/>
            <w:hideMark/>
          </w:tcPr>
          <w:p w14:paraId="522DAB8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D19678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377829</w:t>
            </w:r>
          </w:p>
        </w:tc>
        <w:tc>
          <w:tcPr>
            <w:tcW w:w="1559" w:type="dxa"/>
            <w:tcBorders>
              <w:top w:val="nil"/>
              <w:left w:val="nil"/>
              <w:bottom w:val="single" w:sz="4" w:space="0" w:color="auto"/>
              <w:right w:val="single" w:sz="4" w:space="0" w:color="auto"/>
            </w:tcBorders>
            <w:shd w:val="clear" w:color="auto" w:fill="auto"/>
            <w:noWrap/>
            <w:vAlign w:val="bottom"/>
            <w:hideMark/>
          </w:tcPr>
          <w:p w14:paraId="12A677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268462</w:t>
            </w:r>
          </w:p>
        </w:tc>
      </w:tr>
      <w:tr w:rsidR="008A6A29" w:rsidRPr="00D1761E" w14:paraId="594A32E1" w14:textId="77777777" w:rsidTr="00C8125B">
        <w:trPr>
          <w:trHeight w:val="300"/>
        </w:trPr>
        <w:tc>
          <w:tcPr>
            <w:tcW w:w="1204" w:type="dxa"/>
            <w:tcBorders>
              <w:top w:val="nil"/>
              <w:left w:val="single" w:sz="4" w:space="0" w:color="auto"/>
              <w:bottom w:val="single" w:sz="4" w:space="0" w:color="auto"/>
              <w:right w:val="single" w:sz="4" w:space="0" w:color="auto"/>
            </w:tcBorders>
          </w:tcPr>
          <w:p w14:paraId="3994761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F8268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w:t>
            </w:r>
          </w:p>
        </w:tc>
        <w:tc>
          <w:tcPr>
            <w:tcW w:w="2047" w:type="dxa"/>
            <w:vMerge/>
            <w:tcBorders>
              <w:top w:val="nil"/>
              <w:left w:val="single" w:sz="4" w:space="0" w:color="auto"/>
              <w:bottom w:val="single" w:sz="4" w:space="0" w:color="000000"/>
              <w:right w:val="single" w:sz="4" w:space="0" w:color="auto"/>
            </w:tcBorders>
            <w:vAlign w:val="center"/>
            <w:hideMark/>
          </w:tcPr>
          <w:p w14:paraId="19013F5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E8D41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377768</w:t>
            </w:r>
          </w:p>
        </w:tc>
        <w:tc>
          <w:tcPr>
            <w:tcW w:w="1559" w:type="dxa"/>
            <w:tcBorders>
              <w:top w:val="nil"/>
              <w:left w:val="nil"/>
              <w:bottom w:val="single" w:sz="4" w:space="0" w:color="auto"/>
              <w:right w:val="single" w:sz="4" w:space="0" w:color="auto"/>
            </w:tcBorders>
            <w:shd w:val="clear" w:color="auto" w:fill="auto"/>
            <w:noWrap/>
            <w:vAlign w:val="bottom"/>
            <w:hideMark/>
          </w:tcPr>
          <w:p w14:paraId="021E23A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268459</w:t>
            </w:r>
          </w:p>
        </w:tc>
      </w:tr>
      <w:tr w:rsidR="008A6A29" w:rsidRPr="00D1761E" w14:paraId="0EC5AACA" w14:textId="77777777" w:rsidTr="00C8125B">
        <w:trPr>
          <w:trHeight w:val="300"/>
        </w:trPr>
        <w:tc>
          <w:tcPr>
            <w:tcW w:w="1204" w:type="dxa"/>
            <w:tcBorders>
              <w:top w:val="nil"/>
              <w:left w:val="single" w:sz="4" w:space="0" w:color="auto"/>
              <w:bottom w:val="single" w:sz="4" w:space="0" w:color="auto"/>
              <w:right w:val="single" w:sz="4" w:space="0" w:color="auto"/>
            </w:tcBorders>
          </w:tcPr>
          <w:p w14:paraId="0E8EB59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3D90FC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w:t>
            </w:r>
          </w:p>
        </w:tc>
        <w:tc>
          <w:tcPr>
            <w:tcW w:w="2047" w:type="dxa"/>
            <w:vMerge/>
            <w:tcBorders>
              <w:top w:val="nil"/>
              <w:left w:val="single" w:sz="4" w:space="0" w:color="auto"/>
              <w:bottom w:val="single" w:sz="4" w:space="0" w:color="000000"/>
              <w:right w:val="single" w:sz="4" w:space="0" w:color="auto"/>
            </w:tcBorders>
            <w:vAlign w:val="center"/>
            <w:hideMark/>
          </w:tcPr>
          <w:p w14:paraId="093F792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31671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377765</w:t>
            </w:r>
          </w:p>
        </w:tc>
        <w:tc>
          <w:tcPr>
            <w:tcW w:w="1559" w:type="dxa"/>
            <w:tcBorders>
              <w:top w:val="nil"/>
              <w:left w:val="nil"/>
              <w:bottom w:val="single" w:sz="4" w:space="0" w:color="auto"/>
              <w:right w:val="single" w:sz="4" w:space="0" w:color="auto"/>
            </w:tcBorders>
            <w:shd w:val="clear" w:color="auto" w:fill="auto"/>
            <w:noWrap/>
            <w:vAlign w:val="bottom"/>
            <w:hideMark/>
          </w:tcPr>
          <w:p w14:paraId="6F14DF4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268458</w:t>
            </w:r>
          </w:p>
        </w:tc>
      </w:tr>
      <w:tr w:rsidR="008A6A29" w:rsidRPr="00D1761E" w14:paraId="70F901E4" w14:textId="77777777" w:rsidTr="00C8125B">
        <w:trPr>
          <w:trHeight w:val="300"/>
        </w:trPr>
        <w:tc>
          <w:tcPr>
            <w:tcW w:w="1204" w:type="dxa"/>
            <w:tcBorders>
              <w:top w:val="nil"/>
              <w:left w:val="single" w:sz="4" w:space="0" w:color="auto"/>
              <w:bottom w:val="single" w:sz="4" w:space="0" w:color="auto"/>
              <w:right w:val="single" w:sz="4" w:space="0" w:color="auto"/>
            </w:tcBorders>
          </w:tcPr>
          <w:p w14:paraId="5035C9B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8781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w:t>
            </w:r>
          </w:p>
        </w:tc>
        <w:tc>
          <w:tcPr>
            <w:tcW w:w="2047" w:type="dxa"/>
            <w:vMerge/>
            <w:tcBorders>
              <w:top w:val="nil"/>
              <w:left w:val="single" w:sz="4" w:space="0" w:color="auto"/>
              <w:bottom w:val="single" w:sz="4" w:space="0" w:color="000000"/>
              <w:right w:val="single" w:sz="4" w:space="0" w:color="auto"/>
            </w:tcBorders>
            <w:vAlign w:val="center"/>
            <w:hideMark/>
          </w:tcPr>
          <w:p w14:paraId="7B9295F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18FCA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377758</w:t>
            </w:r>
          </w:p>
        </w:tc>
        <w:tc>
          <w:tcPr>
            <w:tcW w:w="1559" w:type="dxa"/>
            <w:tcBorders>
              <w:top w:val="nil"/>
              <w:left w:val="nil"/>
              <w:bottom w:val="single" w:sz="4" w:space="0" w:color="auto"/>
              <w:right w:val="single" w:sz="4" w:space="0" w:color="auto"/>
            </w:tcBorders>
            <w:shd w:val="clear" w:color="auto" w:fill="auto"/>
            <w:noWrap/>
            <w:vAlign w:val="bottom"/>
            <w:hideMark/>
          </w:tcPr>
          <w:p w14:paraId="4446F38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268458</w:t>
            </w:r>
          </w:p>
        </w:tc>
      </w:tr>
      <w:tr w:rsidR="008A6A29" w:rsidRPr="00D1761E" w14:paraId="3D85FF2F" w14:textId="77777777" w:rsidTr="00C8125B">
        <w:trPr>
          <w:trHeight w:val="300"/>
        </w:trPr>
        <w:tc>
          <w:tcPr>
            <w:tcW w:w="1204" w:type="dxa"/>
            <w:tcBorders>
              <w:top w:val="nil"/>
              <w:left w:val="single" w:sz="4" w:space="0" w:color="auto"/>
              <w:bottom w:val="single" w:sz="4" w:space="0" w:color="auto"/>
              <w:right w:val="single" w:sz="4" w:space="0" w:color="auto"/>
            </w:tcBorders>
          </w:tcPr>
          <w:p w14:paraId="1BCA7A1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1BAC4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w:t>
            </w:r>
          </w:p>
        </w:tc>
        <w:tc>
          <w:tcPr>
            <w:tcW w:w="2047" w:type="dxa"/>
            <w:vMerge/>
            <w:tcBorders>
              <w:top w:val="nil"/>
              <w:left w:val="single" w:sz="4" w:space="0" w:color="auto"/>
              <w:bottom w:val="single" w:sz="4" w:space="0" w:color="000000"/>
              <w:right w:val="single" w:sz="4" w:space="0" w:color="auto"/>
            </w:tcBorders>
            <w:vAlign w:val="center"/>
            <w:hideMark/>
          </w:tcPr>
          <w:p w14:paraId="3519335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2D447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377794</w:t>
            </w:r>
          </w:p>
        </w:tc>
        <w:tc>
          <w:tcPr>
            <w:tcW w:w="1559" w:type="dxa"/>
            <w:tcBorders>
              <w:top w:val="nil"/>
              <w:left w:val="nil"/>
              <w:bottom w:val="single" w:sz="4" w:space="0" w:color="auto"/>
              <w:right w:val="single" w:sz="4" w:space="0" w:color="auto"/>
            </w:tcBorders>
            <w:shd w:val="clear" w:color="auto" w:fill="auto"/>
            <w:noWrap/>
            <w:vAlign w:val="bottom"/>
            <w:hideMark/>
          </w:tcPr>
          <w:p w14:paraId="44D86AC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268680</w:t>
            </w:r>
          </w:p>
        </w:tc>
      </w:tr>
      <w:tr w:rsidR="008A6A29" w:rsidRPr="00D1761E" w14:paraId="57205880" w14:textId="77777777" w:rsidTr="00C8125B">
        <w:trPr>
          <w:trHeight w:val="300"/>
        </w:trPr>
        <w:tc>
          <w:tcPr>
            <w:tcW w:w="1204" w:type="dxa"/>
            <w:tcBorders>
              <w:top w:val="nil"/>
              <w:left w:val="single" w:sz="4" w:space="0" w:color="auto"/>
              <w:bottom w:val="single" w:sz="4" w:space="0" w:color="auto"/>
              <w:right w:val="single" w:sz="4" w:space="0" w:color="auto"/>
            </w:tcBorders>
          </w:tcPr>
          <w:p w14:paraId="589B773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F38EA8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w:t>
            </w:r>
          </w:p>
        </w:tc>
        <w:tc>
          <w:tcPr>
            <w:tcW w:w="2047" w:type="dxa"/>
            <w:vMerge/>
            <w:tcBorders>
              <w:top w:val="nil"/>
              <w:left w:val="single" w:sz="4" w:space="0" w:color="auto"/>
              <w:bottom w:val="single" w:sz="4" w:space="0" w:color="000000"/>
              <w:right w:val="single" w:sz="4" w:space="0" w:color="auto"/>
            </w:tcBorders>
            <w:vAlign w:val="center"/>
            <w:hideMark/>
          </w:tcPr>
          <w:p w14:paraId="2589C7F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C9D5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377799</w:t>
            </w:r>
          </w:p>
        </w:tc>
        <w:tc>
          <w:tcPr>
            <w:tcW w:w="1559" w:type="dxa"/>
            <w:tcBorders>
              <w:top w:val="nil"/>
              <w:left w:val="nil"/>
              <w:bottom w:val="single" w:sz="4" w:space="0" w:color="auto"/>
              <w:right w:val="single" w:sz="4" w:space="0" w:color="auto"/>
            </w:tcBorders>
            <w:shd w:val="clear" w:color="auto" w:fill="auto"/>
            <w:noWrap/>
            <w:vAlign w:val="bottom"/>
            <w:hideMark/>
          </w:tcPr>
          <w:p w14:paraId="2721CF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268706</w:t>
            </w:r>
          </w:p>
        </w:tc>
      </w:tr>
      <w:tr w:rsidR="008A6A29" w:rsidRPr="00D1761E" w14:paraId="783FA091" w14:textId="77777777" w:rsidTr="00C8125B">
        <w:trPr>
          <w:trHeight w:val="300"/>
        </w:trPr>
        <w:tc>
          <w:tcPr>
            <w:tcW w:w="1204" w:type="dxa"/>
            <w:tcBorders>
              <w:top w:val="nil"/>
              <w:left w:val="single" w:sz="4" w:space="0" w:color="auto"/>
              <w:bottom w:val="single" w:sz="4" w:space="0" w:color="auto"/>
              <w:right w:val="single" w:sz="4" w:space="0" w:color="auto"/>
            </w:tcBorders>
          </w:tcPr>
          <w:p w14:paraId="0EF00BA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9FBE7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15</w:t>
            </w:r>
          </w:p>
        </w:tc>
        <w:tc>
          <w:tcPr>
            <w:tcW w:w="2047" w:type="dxa"/>
            <w:vMerge/>
            <w:tcBorders>
              <w:top w:val="nil"/>
              <w:left w:val="single" w:sz="4" w:space="0" w:color="auto"/>
              <w:bottom w:val="single" w:sz="4" w:space="0" w:color="000000"/>
              <w:right w:val="single" w:sz="4" w:space="0" w:color="auto"/>
            </w:tcBorders>
            <w:vAlign w:val="center"/>
            <w:hideMark/>
          </w:tcPr>
          <w:p w14:paraId="3FF681A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D983E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377802</w:t>
            </w:r>
          </w:p>
        </w:tc>
        <w:tc>
          <w:tcPr>
            <w:tcW w:w="1559" w:type="dxa"/>
            <w:tcBorders>
              <w:top w:val="nil"/>
              <w:left w:val="nil"/>
              <w:bottom w:val="single" w:sz="4" w:space="0" w:color="auto"/>
              <w:right w:val="single" w:sz="4" w:space="0" w:color="auto"/>
            </w:tcBorders>
            <w:shd w:val="clear" w:color="auto" w:fill="auto"/>
            <w:noWrap/>
            <w:vAlign w:val="bottom"/>
            <w:hideMark/>
          </w:tcPr>
          <w:p w14:paraId="29A69F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268706</w:t>
            </w:r>
          </w:p>
        </w:tc>
      </w:tr>
      <w:tr w:rsidR="008A6A29" w:rsidRPr="00D1761E" w14:paraId="28C5CAE2" w14:textId="77777777" w:rsidTr="00C8125B">
        <w:trPr>
          <w:trHeight w:val="300"/>
        </w:trPr>
        <w:tc>
          <w:tcPr>
            <w:tcW w:w="1204" w:type="dxa"/>
            <w:tcBorders>
              <w:top w:val="nil"/>
              <w:left w:val="single" w:sz="4" w:space="0" w:color="auto"/>
              <w:bottom w:val="single" w:sz="4" w:space="0" w:color="auto"/>
              <w:right w:val="single" w:sz="4" w:space="0" w:color="auto"/>
            </w:tcBorders>
          </w:tcPr>
          <w:p w14:paraId="3BFFD7C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106E0D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16</w:t>
            </w:r>
          </w:p>
        </w:tc>
        <w:tc>
          <w:tcPr>
            <w:tcW w:w="2047" w:type="dxa"/>
            <w:vMerge/>
            <w:tcBorders>
              <w:top w:val="nil"/>
              <w:left w:val="single" w:sz="4" w:space="0" w:color="auto"/>
              <w:bottom w:val="single" w:sz="4" w:space="0" w:color="000000"/>
              <w:right w:val="single" w:sz="4" w:space="0" w:color="auto"/>
            </w:tcBorders>
            <w:vAlign w:val="center"/>
            <w:hideMark/>
          </w:tcPr>
          <w:p w14:paraId="5FED4EC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F345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377826</w:t>
            </w:r>
          </w:p>
        </w:tc>
        <w:tc>
          <w:tcPr>
            <w:tcW w:w="1559" w:type="dxa"/>
            <w:tcBorders>
              <w:top w:val="nil"/>
              <w:left w:val="nil"/>
              <w:bottom w:val="single" w:sz="4" w:space="0" w:color="auto"/>
              <w:right w:val="single" w:sz="4" w:space="0" w:color="auto"/>
            </w:tcBorders>
            <w:shd w:val="clear" w:color="auto" w:fill="auto"/>
            <w:noWrap/>
            <w:vAlign w:val="bottom"/>
            <w:hideMark/>
          </w:tcPr>
          <w:p w14:paraId="68BCA9A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268706</w:t>
            </w:r>
          </w:p>
        </w:tc>
      </w:tr>
      <w:tr w:rsidR="008A6A29" w:rsidRPr="00D1761E" w14:paraId="70628506" w14:textId="77777777" w:rsidTr="00C8125B">
        <w:trPr>
          <w:trHeight w:val="300"/>
        </w:trPr>
        <w:tc>
          <w:tcPr>
            <w:tcW w:w="1204" w:type="dxa"/>
            <w:tcBorders>
              <w:top w:val="nil"/>
              <w:left w:val="single" w:sz="4" w:space="0" w:color="auto"/>
              <w:bottom w:val="single" w:sz="4" w:space="0" w:color="auto"/>
              <w:right w:val="single" w:sz="4" w:space="0" w:color="auto"/>
            </w:tcBorders>
          </w:tcPr>
          <w:p w14:paraId="4704F7B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49F5F5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w:t>
            </w:r>
          </w:p>
        </w:tc>
        <w:tc>
          <w:tcPr>
            <w:tcW w:w="2047" w:type="dxa"/>
            <w:vMerge w:val="restart"/>
            <w:tcBorders>
              <w:top w:val="nil"/>
              <w:left w:val="single" w:sz="4" w:space="0" w:color="auto"/>
              <w:bottom w:val="single" w:sz="4" w:space="0" w:color="000000"/>
              <w:right w:val="single" w:sz="4" w:space="0" w:color="auto"/>
            </w:tcBorders>
            <w:shd w:val="clear" w:color="auto" w:fill="auto"/>
            <w:noWrap/>
            <w:hideMark/>
          </w:tcPr>
          <w:p w14:paraId="1118D011" w14:textId="77777777" w:rsidR="008A6A29" w:rsidRPr="00D1761E" w:rsidRDefault="008A6A29" w:rsidP="00C8125B">
            <w:pPr>
              <w:jc w:val="center"/>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II</w:t>
            </w:r>
          </w:p>
        </w:tc>
        <w:tc>
          <w:tcPr>
            <w:tcW w:w="1701" w:type="dxa"/>
            <w:tcBorders>
              <w:top w:val="nil"/>
              <w:left w:val="nil"/>
              <w:bottom w:val="single" w:sz="4" w:space="0" w:color="auto"/>
              <w:right w:val="single" w:sz="4" w:space="0" w:color="auto"/>
            </w:tcBorders>
            <w:shd w:val="clear" w:color="auto" w:fill="auto"/>
            <w:noWrap/>
            <w:vAlign w:val="bottom"/>
            <w:hideMark/>
          </w:tcPr>
          <w:p w14:paraId="7FF2D8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376383</w:t>
            </w:r>
          </w:p>
        </w:tc>
        <w:tc>
          <w:tcPr>
            <w:tcW w:w="1559" w:type="dxa"/>
            <w:tcBorders>
              <w:top w:val="nil"/>
              <w:left w:val="nil"/>
              <w:bottom w:val="single" w:sz="4" w:space="0" w:color="auto"/>
              <w:right w:val="single" w:sz="4" w:space="0" w:color="auto"/>
            </w:tcBorders>
            <w:shd w:val="clear" w:color="auto" w:fill="auto"/>
            <w:noWrap/>
            <w:vAlign w:val="bottom"/>
            <w:hideMark/>
          </w:tcPr>
          <w:p w14:paraId="226DFBD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272250</w:t>
            </w:r>
          </w:p>
        </w:tc>
      </w:tr>
      <w:tr w:rsidR="008A6A29" w:rsidRPr="00D1761E" w14:paraId="1DFA2B3E" w14:textId="77777777" w:rsidTr="00C8125B">
        <w:trPr>
          <w:trHeight w:val="300"/>
        </w:trPr>
        <w:tc>
          <w:tcPr>
            <w:tcW w:w="1204" w:type="dxa"/>
            <w:tcBorders>
              <w:top w:val="nil"/>
              <w:left w:val="single" w:sz="4" w:space="0" w:color="auto"/>
              <w:bottom w:val="single" w:sz="4" w:space="0" w:color="auto"/>
              <w:right w:val="single" w:sz="4" w:space="0" w:color="auto"/>
            </w:tcBorders>
          </w:tcPr>
          <w:p w14:paraId="0E9619F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6DCF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w:t>
            </w:r>
          </w:p>
        </w:tc>
        <w:tc>
          <w:tcPr>
            <w:tcW w:w="2047" w:type="dxa"/>
            <w:vMerge/>
            <w:tcBorders>
              <w:top w:val="nil"/>
              <w:left w:val="single" w:sz="4" w:space="0" w:color="auto"/>
              <w:bottom w:val="single" w:sz="4" w:space="0" w:color="000000"/>
              <w:right w:val="single" w:sz="4" w:space="0" w:color="auto"/>
            </w:tcBorders>
            <w:vAlign w:val="center"/>
            <w:hideMark/>
          </w:tcPr>
          <w:p w14:paraId="22B4938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48C94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376396</w:t>
            </w:r>
          </w:p>
        </w:tc>
        <w:tc>
          <w:tcPr>
            <w:tcW w:w="1559" w:type="dxa"/>
            <w:tcBorders>
              <w:top w:val="nil"/>
              <w:left w:val="nil"/>
              <w:bottom w:val="single" w:sz="4" w:space="0" w:color="auto"/>
              <w:right w:val="single" w:sz="4" w:space="0" w:color="auto"/>
            </w:tcBorders>
            <w:shd w:val="clear" w:color="auto" w:fill="auto"/>
            <w:noWrap/>
            <w:vAlign w:val="bottom"/>
            <w:hideMark/>
          </w:tcPr>
          <w:p w14:paraId="202DF4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272211</w:t>
            </w:r>
          </w:p>
        </w:tc>
      </w:tr>
      <w:tr w:rsidR="008A6A29" w:rsidRPr="00D1761E" w14:paraId="2A3D96D8" w14:textId="77777777" w:rsidTr="00C8125B">
        <w:trPr>
          <w:trHeight w:val="300"/>
        </w:trPr>
        <w:tc>
          <w:tcPr>
            <w:tcW w:w="1204" w:type="dxa"/>
            <w:tcBorders>
              <w:top w:val="nil"/>
              <w:left w:val="single" w:sz="4" w:space="0" w:color="auto"/>
              <w:bottom w:val="single" w:sz="4" w:space="0" w:color="auto"/>
              <w:right w:val="single" w:sz="4" w:space="0" w:color="auto"/>
            </w:tcBorders>
          </w:tcPr>
          <w:p w14:paraId="215999E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572FF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w:t>
            </w:r>
          </w:p>
        </w:tc>
        <w:tc>
          <w:tcPr>
            <w:tcW w:w="2047" w:type="dxa"/>
            <w:vMerge/>
            <w:tcBorders>
              <w:top w:val="nil"/>
              <w:left w:val="single" w:sz="4" w:space="0" w:color="auto"/>
              <w:bottom w:val="single" w:sz="4" w:space="0" w:color="000000"/>
              <w:right w:val="single" w:sz="4" w:space="0" w:color="auto"/>
            </w:tcBorders>
            <w:vAlign w:val="center"/>
            <w:hideMark/>
          </w:tcPr>
          <w:p w14:paraId="27D2DC5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5C74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376393</w:t>
            </w:r>
          </w:p>
        </w:tc>
        <w:tc>
          <w:tcPr>
            <w:tcW w:w="1559" w:type="dxa"/>
            <w:tcBorders>
              <w:top w:val="nil"/>
              <w:left w:val="nil"/>
              <w:bottom w:val="single" w:sz="4" w:space="0" w:color="auto"/>
              <w:right w:val="single" w:sz="4" w:space="0" w:color="auto"/>
            </w:tcBorders>
            <w:shd w:val="clear" w:color="auto" w:fill="auto"/>
            <w:noWrap/>
            <w:vAlign w:val="bottom"/>
            <w:hideMark/>
          </w:tcPr>
          <w:p w14:paraId="78E5FD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272212</w:t>
            </w:r>
          </w:p>
        </w:tc>
      </w:tr>
      <w:tr w:rsidR="008A6A29" w:rsidRPr="00D1761E" w14:paraId="712F8152" w14:textId="77777777" w:rsidTr="00C8125B">
        <w:trPr>
          <w:trHeight w:val="300"/>
        </w:trPr>
        <w:tc>
          <w:tcPr>
            <w:tcW w:w="1204" w:type="dxa"/>
            <w:tcBorders>
              <w:top w:val="nil"/>
              <w:left w:val="single" w:sz="4" w:space="0" w:color="auto"/>
              <w:bottom w:val="single" w:sz="4" w:space="0" w:color="auto"/>
              <w:right w:val="single" w:sz="4" w:space="0" w:color="auto"/>
            </w:tcBorders>
          </w:tcPr>
          <w:p w14:paraId="17D096F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83D3C6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w:t>
            </w:r>
          </w:p>
        </w:tc>
        <w:tc>
          <w:tcPr>
            <w:tcW w:w="2047" w:type="dxa"/>
            <w:vMerge/>
            <w:tcBorders>
              <w:top w:val="nil"/>
              <w:left w:val="single" w:sz="4" w:space="0" w:color="auto"/>
              <w:bottom w:val="single" w:sz="4" w:space="0" w:color="000000"/>
              <w:right w:val="single" w:sz="4" w:space="0" w:color="auto"/>
            </w:tcBorders>
            <w:vAlign w:val="center"/>
            <w:hideMark/>
          </w:tcPr>
          <w:p w14:paraId="20441D9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308E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376417</w:t>
            </w:r>
          </w:p>
        </w:tc>
        <w:tc>
          <w:tcPr>
            <w:tcW w:w="1559" w:type="dxa"/>
            <w:tcBorders>
              <w:top w:val="nil"/>
              <w:left w:val="nil"/>
              <w:bottom w:val="single" w:sz="4" w:space="0" w:color="auto"/>
              <w:right w:val="single" w:sz="4" w:space="0" w:color="auto"/>
            </w:tcBorders>
            <w:shd w:val="clear" w:color="auto" w:fill="auto"/>
            <w:noWrap/>
            <w:vAlign w:val="bottom"/>
            <w:hideMark/>
          </w:tcPr>
          <w:p w14:paraId="11D345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272154</w:t>
            </w:r>
          </w:p>
        </w:tc>
      </w:tr>
      <w:tr w:rsidR="008A6A29" w:rsidRPr="00D1761E" w14:paraId="7903934D" w14:textId="77777777" w:rsidTr="00C8125B">
        <w:trPr>
          <w:trHeight w:val="300"/>
        </w:trPr>
        <w:tc>
          <w:tcPr>
            <w:tcW w:w="1204" w:type="dxa"/>
            <w:tcBorders>
              <w:top w:val="nil"/>
              <w:left w:val="single" w:sz="4" w:space="0" w:color="auto"/>
              <w:bottom w:val="single" w:sz="4" w:space="0" w:color="auto"/>
              <w:right w:val="single" w:sz="4" w:space="0" w:color="auto"/>
            </w:tcBorders>
          </w:tcPr>
          <w:p w14:paraId="4681254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37F92E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w:t>
            </w:r>
          </w:p>
        </w:tc>
        <w:tc>
          <w:tcPr>
            <w:tcW w:w="2047" w:type="dxa"/>
            <w:vMerge/>
            <w:tcBorders>
              <w:top w:val="nil"/>
              <w:left w:val="single" w:sz="4" w:space="0" w:color="auto"/>
              <w:bottom w:val="single" w:sz="4" w:space="0" w:color="000000"/>
              <w:right w:val="single" w:sz="4" w:space="0" w:color="auto"/>
            </w:tcBorders>
            <w:vAlign w:val="center"/>
            <w:hideMark/>
          </w:tcPr>
          <w:p w14:paraId="30342CD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CA839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376420</w:t>
            </w:r>
          </w:p>
        </w:tc>
        <w:tc>
          <w:tcPr>
            <w:tcW w:w="1559" w:type="dxa"/>
            <w:tcBorders>
              <w:top w:val="nil"/>
              <w:left w:val="nil"/>
              <w:bottom w:val="single" w:sz="4" w:space="0" w:color="auto"/>
              <w:right w:val="single" w:sz="4" w:space="0" w:color="auto"/>
            </w:tcBorders>
            <w:shd w:val="clear" w:color="auto" w:fill="auto"/>
            <w:noWrap/>
            <w:vAlign w:val="bottom"/>
            <w:hideMark/>
          </w:tcPr>
          <w:p w14:paraId="3CC1FC9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272141</w:t>
            </w:r>
          </w:p>
        </w:tc>
      </w:tr>
      <w:tr w:rsidR="008A6A29" w:rsidRPr="00D1761E" w14:paraId="161CE449" w14:textId="77777777" w:rsidTr="00C8125B">
        <w:trPr>
          <w:trHeight w:val="300"/>
        </w:trPr>
        <w:tc>
          <w:tcPr>
            <w:tcW w:w="1204" w:type="dxa"/>
            <w:tcBorders>
              <w:top w:val="nil"/>
              <w:left w:val="single" w:sz="4" w:space="0" w:color="auto"/>
              <w:bottom w:val="single" w:sz="4" w:space="0" w:color="auto"/>
              <w:right w:val="single" w:sz="4" w:space="0" w:color="auto"/>
            </w:tcBorders>
          </w:tcPr>
          <w:p w14:paraId="1936F38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C2839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w:t>
            </w:r>
          </w:p>
        </w:tc>
        <w:tc>
          <w:tcPr>
            <w:tcW w:w="2047" w:type="dxa"/>
            <w:vMerge/>
            <w:tcBorders>
              <w:top w:val="nil"/>
              <w:left w:val="single" w:sz="4" w:space="0" w:color="auto"/>
              <w:bottom w:val="single" w:sz="4" w:space="0" w:color="000000"/>
              <w:right w:val="single" w:sz="4" w:space="0" w:color="auto"/>
            </w:tcBorders>
            <w:vAlign w:val="center"/>
            <w:hideMark/>
          </w:tcPr>
          <w:p w14:paraId="5E25B48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8CA3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376422</w:t>
            </w:r>
          </w:p>
        </w:tc>
        <w:tc>
          <w:tcPr>
            <w:tcW w:w="1559" w:type="dxa"/>
            <w:tcBorders>
              <w:top w:val="nil"/>
              <w:left w:val="nil"/>
              <w:bottom w:val="single" w:sz="4" w:space="0" w:color="auto"/>
              <w:right w:val="single" w:sz="4" w:space="0" w:color="auto"/>
            </w:tcBorders>
            <w:shd w:val="clear" w:color="auto" w:fill="auto"/>
            <w:noWrap/>
            <w:vAlign w:val="bottom"/>
            <w:hideMark/>
          </w:tcPr>
          <w:p w14:paraId="1970C4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272134</w:t>
            </w:r>
          </w:p>
        </w:tc>
      </w:tr>
      <w:tr w:rsidR="008A6A29" w:rsidRPr="00D1761E" w14:paraId="29CA9C81" w14:textId="77777777" w:rsidTr="00C8125B">
        <w:trPr>
          <w:trHeight w:val="300"/>
        </w:trPr>
        <w:tc>
          <w:tcPr>
            <w:tcW w:w="1204" w:type="dxa"/>
            <w:tcBorders>
              <w:top w:val="nil"/>
              <w:left w:val="single" w:sz="4" w:space="0" w:color="auto"/>
              <w:bottom w:val="single" w:sz="4" w:space="0" w:color="auto"/>
              <w:right w:val="single" w:sz="4" w:space="0" w:color="auto"/>
            </w:tcBorders>
          </w:tcPr>
          <w:p w14:paraId="6D6E90A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5AFF8C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w:t>
            </w:r>
          </w:p>
        </w:tc>
        <w:tc>
          <w:tcPr>
            <w:tcW w:w="2047" w:type="dxa"/>
            <w:vMerge/>
            <w:tcBorders>
              <w:top w:val="nil"/>
              <w:left w:val="single" w:sz="4" w:space="0" w:color="auto"/>
              <w:bottom w:val="single" w:sz="4" w:space="0" w:color="000000"/>
              <w:right w:val="single" w:sz="4" w:space="0" w:color="auto"/>
            </w:tcBorders>
            <w:vAlign w:val="center"/>
            <w:hideMark/>
          </w:tcPr>
          <w:p w14:paraId="0AE71D3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57BE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376438</w:t>
            </w:r>
          </w:p>
        </w:tc>
        <w:tc>
          <w:tcPr>
            <w:tcW w:w="1559" w:type="dxa"/>
            <w:tcBorders>
              <w:top w:val="nil"/>
              <w:left w:val="nil"/>
              <w:bottom w:val="single" w:sz="4" w:space="0" w:color="auto"/>
              <w:right w:val="single" w:sz="4" w:space="0" w:color="auto"/>
            </w:tcBorders>
            <w:shd w:val="clear" w:color="auto" w:fill="auto"/>
            <w:noWrap/>
            <w:vAlign w:val="bottom"/>
            <w:hideMark/>
          </w:tcPr>
          <w:p w14:paraId="442711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272067</w:t>
            </w:r>
          </w:p>
        </w:tc>
      </w:tr>
      <w:tr w:rsidR="008A6A29" w:rsidRPr="00D1761E" w14:paraId="237B8248" w14:textId="77777777" w:rsidTr="00C8125B">
        <w:trPr>
          <w:trHeight w:val="300"/>
        </w:trPr>
        <w:tc>
          <w:tcPr>
            <w:tcW w:w="1204" w:type="dxa"/>
            <w:tcBorders>
              <w:top w:val="nil"/>
              <w:left w:val="single" w:sz="4" w:space="0" w:color="auto"/>
              <w:bottom w:val="single" w:sz="4" w:space="0" w:color="auto"/>
              <w:right w:val="single" w:sz="4" w:space="0" w:color="auto"/>
            </w:tcBorders>
          </w:tcPr>
          <w:p w14:paraId="5CE2BA5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11334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w:t>
            </w:r>
          </w:p>
        </w:tc>
        <w:tc>
          <w:tcPr>
            <w:tcW w:w="2047" w:type="dxa"/>
            <w:vMerge/>
            <w:tcBorders>
              <w:top w:val="nil"/>
              <w:left w:val="single" w:sz="4" w:space="0" w:color="auto"/>
              <w:bottom w:val="single" w:sz="4" w:space="0" w:color="000000"/>
              <w:right w:val="single" w:sz="4" w:space="0" w:color="auto"/>
            </w:tcBorders>
            <w:vAlign w:val="center"/>
            <w:hideMark/>
          </w:tcPr>
          <w:p w14:paraId="58E2776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30CC98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376443</w:t>
            </w:r>
          </w:p>
        </w:tc>
        <w:tc>
          <w:tcPr>
            <w:tcW w:w="1559" w:type="dxa"/>
            <w:tcBorders>
              <w:top w:val="nil"/>
              <w:left w:val="nil"/>
              <w:bottom w:val="single" w:sz="4" w:space="0" w:color="auto"/>
              <w:right w:val="single" w:sz="4" w:space="0" w:color="auto"/>
            </w:tcBorders>
            <w:shd w:val="clear" w:color="auto" w:fill="auto"/>
            <w:noWrap/>
            <w:vAlign w:val="bottom"/>
            <w:hideMark/>
          </w:tcPr>
          <w:p w14:paraId="1C9BE3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272069</w:t>
            </w:r>
          </w:p>
        </w:tc>
      </w:tr>
      <w:tr w:rsidR="008A6A29" w:rsidRPr="00D1761E" w14:paraId="455E51DC" w14:textId="77777777" w:rsidTr="00C8125B">
        <w:trPr>
          <w:trHeight w:val="300"/>
        </w:trPr>
        <w:tc>
          <w:tcPr>
            <w:tcW w:w="1204" w:type="dxa"/>
            <w:tcBorders>
              <w:top w:val="nil"/>
              <w:left w:val="single" w:sz="4" w:space="0" w:color="auto"/>
              <w:bottom w:val="single" w:sz="4" w:space="0" w:color="auto"/>
              <w:right w:val="single" w:sz="4" w:space="0" w:color="auto"/>
            </w:tcBorders>
          </w:tcPr>
          <w:p w14:paraId="5441C15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9A442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w:t>
            </w:r>
          </w:p>
        </w:tc>
        <w:tc>
          <w:tcPr>
            <w:tcW w:w="2047" w:type="dxa"/>
            <w:vMerge/>
            <w:tcBorders>
              <w:top w:val="nil"/>
              <w:left w:val="single" w:sz="4" w:space="0" w:color="auto"/>
              <w:bottom w:val="single" w:sz="4" w:space="0" w:color="000000"/>
              <w:right w:val="single" w:sz="4" w:space="0" w:color="auto"/>
            </w:tcBorders>
            <w:vAlign w:val="center"/>
            <w:hideMark/>
          </w:tcPr>
          <w:p w14:paraId="2DA01AD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331C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376447</w:t>
            </w:r>
          </w:p>
        </w:tc>
        <w:tc>
          <w:tcPr>
            <w:tcW w:w="1559" w:type="dxa"/>
            <w:tcBorders>
              <w:top w:val="nil"/>
              <w:left w:val="nil"/>
              <w:bottom w:val="single" w:sz="4" w:space="0" w:color="auto"/>
              <w:right w:val="single" w:sz="4" w:space="0" w:color="auto"/>
            </w:tcBorders>
            <w:shd w:val="clear" w:color="auto" w:fill="auto"/>
            <w:noWrap/>
            <w:vAlign w:val="bottom"/>
            <w:hideMark/>
          </w:tcPr>
          <w:p w14:paraId="2DCDA5C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272033</w:t>
            </w:r>
          </w:p>
        </w:tc>
      </w:tr>
      <w:tr w:rsidR="008A6A29" w:rsidRPr="00D1761E" w14:paraId="63CF8C1E" w14:textId="77777777" w:rsidTr="00C8125B">
        <w:trPr>
          <w:trHeight w:val="300"/>
        </w:trPr>
        <w:tc>
          <w:tcPr>
            <w:tcW w:w="1204" w:type="dxa"/>
            <w:tcBorders>
              <w:top w:val="nil"/>
              <w:left w:val="single" w:sz="4" w:space="0" w:color="auto"/>
              <w:bottom w:val="single" w:sz="4" w:space="0" w:color="auto"/>
              <w:right w:val="single" w:sz="4" w:space="0" w:color="auto"/>
            </w:tcBorders>
          </w:tcPr>
          <w:p w14:paraId="4E773B1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F22B6D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w:t>
            </w:r>
          </w:p>
        </w:tc>
        <w:tc>
          <w:tcPr>
            <w:tcW w:w="2047" w:type="dxa"/>
            <w:vMerge/>
            <w:tcBorders>
              <w:top w:val="nil"/>
              <w:left w:val="single" w:sz="4" w:space="0" w:color="auto"/>
              <w:bottom w:val="single" w:sz="4" w:space="0" w:color="000000"/>
              <w:right w:val="single" w:sz="4" w:space="0" w:color="auto"/>
            </w:tcBorders>
            <w:vAlign w:val="center"/>
            <w:hideMark/>
          </w:tcPr>
          <w:p w14:paraId="01CD865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4A7737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376449</w:t>
            </w:r>
          </w:p>
        </w:tc>
        <w:tc>
          <w:tcPr>
            <w:tcW w:w="1559" w:type="dxa"/>
            <w:tcBorders>
              <w:top w:val="nil"/>
              <w:left w:val="nil"/>
              <w:bottom w:val="single" w:sz="4" w:space="0" w:color="auto"/>
              <w:right w:val="single" w:sz="4" w:space="0" w:color="auto"/>
            </w:tcBorders>
            <w:shd w:val="clear" w:color="auto" w:fill="auto"/>
            <w:noWrap/>
            <w:vAlign w:val="bottom"/>
            <w:hideMark/>
          </w:tcPr>
          <w:p w14:paraId="6705C7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272020</w:t>
            </w:r>
          </w:p>
        </w:tc>
      </w:tr>
      <w:tr w:rsidR="008A6A29" w:rsidRPr="00D1761E" w14:paraId="6582CD68" w14:textId="77777777" w:rsidTr="00C8125B">
        <w:trPr>
          <w:trHeight w:val="300"/>
        </w:trPr>
        <w:tc>
          <w:tcPr>
            <w:tcW w:w="1204" w:type="dxa"/>
            <w:tcBorders>
              <w:top w:val="nil"/>
              <w:left w:val="single" w:sz="4" w:space="0" w:color="auto"/>
              <w:bottom w:val="single" w:sz="4" w:space="0" w:color="auto"/>
              <w:right w:val="single" w:sz="4" w:space="0" w:color="auto"/>
            </w:tcBorders>
          </w:tcPr>
          <w:p w14:paraId="2C3F4A0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30763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w:t>
            </w:r>
          </w:p>
        </w:tc>
        <w:tc>
          <w:tcPr>
            <w:tcW w:w="2047" w:type="dxa"/>
            <w:vMerge/>
            <w:tcBorders>
              <w:top w:val="nil"/>
              <w:left w:val="single" w:sz="4" w:space="0" w:color="auto"/>
              <w:bottom w:val="single" w:sz="4" w:space="0" w:color="000000"/>
              <w:right w:val="single" w:sz="4" w:space="0" w:color="auto"/>
            </w:tcBorders>
            <w:vAlign w:val="center"/>
            <w:hideMark/>
          </w:tcPr>
          <w:p w14:paraId="1D84F73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10CE4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376451</w:t>
            </w:r>
          </w:p>
        </w:tc>
        <w:tc>
          <w:tcPr>
            <w:tcW w:w="1559" w:type="dxa"/>
            <w:tcBorders>
              <w:top w:val="nil"/>
              <w:left w:val="nil"/>
              <w:bottom w:val="single" w:sz="4" w:space="0" w:color="auto"/>
              <w:right w:val="single" w:sz="4" w:space="0" w:color="auto"/>
            </w:tcBorders>
            <w:shd w:val="clear" w:color="auto" w:fill="auto"/>
            <w:noWrap/>
            <w:vAlign w:val="bottom"/>
            <w:hideMark/>
          </w:tcPr>
          <w:p w14:paraId="36B554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272007</w:t>
            </w:r>
          </w:p>
        </w:tc>
      </w:tr>
      <w:tr w:rsidR="008A6A29" w:rsidRPr="00D1761E" w14:paraId="2172DFD9" w14:textId="77777777" w:rsidTr="00C8125B">
        <w:trPr>
          <w:trHeight w:val="300"/>
        </w:trPr>
        <w:tc>
          <w:tcPr>
            <w:tcW w:w="1204" w:type="dxa"/>
            <w:tcBorders>
              <w:top w:val="nil"/>
              <w:left w:val="single" w:sz="4" w:space="0" w:color="auto"/>
              <w:bottom w:val="single" w:sz="4" w:space="0" w:color="auto"/>
              <w:right w:val="single" w:sz="4" w:space="0" w:color="auto"/>
            </w:tcBorders>
          </w:tcPr>
          <w:p w14:paraId="660EEA9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49AA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w:t>
            </w:r>
          </w:p>
        </w:tc>
        <w:tc>
          <w:tcPr>
            <w:tcW w:w="2047" w:type="dxa"/>
            <w:vMerge/>
            <w:tcBorders>
              <w:top w:val="nil"/>
              <w:left w:val="single" w:sz="4" w:space="0" w:color="auto"/>
              <w:bottom w:val="single" w:sz="4" w:space="0" w:color="000000"/>
              <w:right w:val="single" w:sz="4" w:space="0" w:color="auto"/>
            </w:tcBorders>
            <w:vAlign w:val="center"/>
            <w:hideMark/>
          </w:tcPr>
          <w:p w14:paraId="560E55D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F0123F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376446</w:t>
            </w:r>
          </w:p>
        </w:tc>
        <w:tc>
          <w:tcPr>
            <w:tcW w:w="1559" w:type="dxa"/>
            <w:tcBorders>
              <w:top w:val="nil"/>
              <w:left w:val="nil"/>
              <w:bottom w:val="single" w:sz="4" w:space="0" w:color="auto"/>
              <w:right w:val="single" w:sz="4" w:space="0" w:color="auto"/>
            </w:tcBorders>
            <w:shd w:val="clear" w:color="auto" w:fill="auto"/>
            <w:noWrap/>
            <w:vAlign w:val="bottom"/>
            <w:hideMark/>
          </w:tcPr>
          <w:p w14:paraId="69CE11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271936</w:t>
            </w:r>
          </w:p>
        </w:tc>
      </w:tr>
      <w:tr w:rsidR="008A6A29" w:rsidRPr="00D1761E" w14:paraId="6E7FD1BB" w14:textId="77777777" w:rsidTr="00C8125B">
        <w:trPr>
          <w:trHeight w:val="300"/>
        </w:trPr>
        <w:tc>
          <w:tcPr>
            <w:tcW w:w="1204" w:type="dxa"/>
            <w:tcBorders>
              <w:top w:val="nil"/>
              <w:left w:val="single" w:sz="4" w:space="0" w:color="auto"/>
              <w:bottom w:val="single" w:sz="4" w:space="0" w:color="auto"/>
              <w:right w:val="single" w:sz="4" w:space="0" w:color="auto"/>
            </w:tcBorders>
          </w:tcPr>
          <w:p w14:paraId="4F0253A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7504D5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w:t>
            </w:r>
          </w:p>
        </w:tc>
        <w:tc>
          <w:tcPr>
            <w:tcW w:w="2047" w:type="dxa"/>
            <w:vMerge/>
            <w:tcBorders>
              <w:top w:val="nil"/>
              <w:left w:val="single" w:sz="4" w:space="0" w:color="auto"/>
              <w:bottom w:val="single" w:sz="4" w:space="0" w:color="000000"/>
              <w:right w:val="single" w:sz="4" w:space="0" w:color="auto"/>
            </w:tcBorders>
            <w:vAlign w:val="center"/>
            <w:hideMark/>
          </w:tcPr>
          <w:p w14:paraId="4EB3DF5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58CEE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376442</w:t>
            </w:r>
          </w:p>
        </w:tc>
        <w:tc>
          <w:tcPr>
            <w:tcW w:w="1559" w:type="dxa"/>
            <w:tcBorders>
              <w:top w:val="nil"/>
              <w:left w:val="nil"/>
              <w:bottom w:val="single" w:sz="4" w:space="0" w:color="auto"/>
              <w:right w:val="single" w:sz="4" w:space="0" w:color="auto"/>
            </w:tcBorders>
            <w:shd w:val="clear" w:color="auto" w:fill="auto"/>
            <w:noWrap/>
            <w:vAlign w:val="bottom"/>
            <w:hideMark/>
          </w:tcPr>
          <w:p w14:paraId="6A94EE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271864</w:t>
            </w:r>
          </w:p>
        </w:tc>
      </w:tr>
      <w:tr w:rsidR="008A6A29" w:rsidRPr="00D1761E" w14:paraId="1AF87D9F" w14:textId="77777777" w:rsidTr="00C8125B">
        <w:trPr>
          <w:trHeight w:val="300"/>
        </w:trPr>
        <w:tc>
          <w:tcPr>
            <w:tcW w:w="1204" w:type="dxa"/>
            <w:tcBorders>
              <w:top w:val="nil"/>
              <w:left w:val="single" w:sz="4" w:space="0" w:color="auto"/>
              <w:bottom w:val="single" w:sz="4" w:space="0" w:color="auto"/>
              <w:right w:val="single" w:sz="4" w:space="0" w:color="auto"/>
            </w:tcBorders>
          </w:tcPr>
          <w:p w14:paraId="389DF52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ED2F4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w:t>
            </w:r>
          </w:p>
        </w:tc>
        <w:tc>
          <w:tcPr>
            <w:tcW w:w="2047" w:type="dxa"/>
            <w:vMerge/>
            <w:tcBorders>
              <w:top w:val="nil"/>
              <w:left w:val="single" w:sz="4" w:space="0" w:color="auto"/>
              <w:bottom w:val="single" w:sz="4" w:space="0" w:color="000000"/>
              <w:right w:val="single" w:sz="4" w:space="0" w:color="auto"/>
            </w:tcBorders>
            <w:vAlign w:val="center"/>
            <w:hideMark/>
          </w:tcPr>
          <w:p w14:paraId="1DE9352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A89C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376440</w:t>
            </w:r>
          </w:p>
        </w:tc>
        <w:tc>
          <w:tcPr>
            <w:tcW w:w="1559" w:type="dxa"/>
            <w:tcBorders>
              <w:top w:val="nil"/>
              <w:left w:val="nil"/>
              <w:bottom w:val="single" w:sz="4" w:space="0" w:color="auto"/>
              <w:right w:val="single" w:sz="4" w:space="0" w:color="auto"/>
            </w:tcBorders>
            <w:shd w:val="clear" w:color="auto" w:fill="auto"/>
            <w:noWrap/>
            <w:vAlign w:val="bottom"/>
            <w:hideMark/>
          </w:tcPr>
          <w:p w14:paraId="5D8A3A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271835</w:t>
            </w:r>
          </w:p>
        </w:tc>
      </w:tr>
      <w:tr w:rsidR="008A6A29" w:rsidRPr="00D1761E" w14:paraId="224365FD" w14:textId="77777777" w:rsidTr="00C8125B">
        <w:trPr>
          <w:trHeight w:val="300"/>
        </w:trPr>
        <w:tc>
          <w:tcPr>
            <w:tcW w:w="1204" w:type="dxa"/>
            <w:tcBorders>
              <w:top w:val="nil"/>
              <w:left w:val="single" w:sz="4" w:space="0" w:color="auto"/>
              <w:bottom w:val="single" w:sz="4" w:space="0" w:color="auto"/>
              <w:right w:val="single" w:sz="4" w:space="0" w:color="auto"/>
            </w:tcBorders>
          </w:tcPr>
          <w:p w14:paraId="49F800A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A3DA98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15</w:t>
            </w:r>
          </w:p>
        </w:tc>
        <w:tc>
          <w:tcPr>
            <w:tcW w:w="2047" w:type="dxa"/>
            <w:vMerge/>
            <w:tcBorders>
              <w:top w:val="nil"/>
              <w:left w:val="single" w:sz="4" w:space="0" w:color="auto"/>
              <w:bottom w:val="single" w:sz="4" w:space="0" w:color="000000"/>
              <w:right w:val="single" w:sz="4" w:space="0" w:color="auto"/>
            </w:tcBorders>
            <w:vAlign w:val="center"/>
            <w:hideMark/>
          </w:tcPr>
          <w:p w14:paraId="3A9CCBD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C4431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376438</w:t>
            </w:r>
          </w:p>
        </w:tc>
        <w:tc>
          <w:tcPr>
            <w:tcW w:w="1559" w:type="dxa"/>
            <w:tcBorders>
              <w:top w:val="nil"/>
              <w:left w:val="nil"/>
              <w:bottom w:val="single" w:sz="4" w:space="0" w:color="auto"/>
              <w:right w:val="single" w:sz="4" w:space="0" w:color="auto"/>
            </w:tcBorders>
            <w:shd w:val="clear" w:color="auto" w:fill="auto"/>
            <w:noWrap/>
            <w:vAlign w:val="bottom"/>
            <w:hideMark/>
          </w:tcPr>
          <w:p w14:paraId="4F2039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271796</w:t>
            </w:r>
          </w:p>
        </w:tc>
      </w:tr>
      <w:tr w:rsidR="008A6A29" w:rsidRPr="00D1761E" w14:paraId="621693A6" w14:textId="77777777" w:rsidTr="00C8125B">
        <w:trPr>
          <w:trHeight w:val="300"/>
        </w:trPr>
        <w:tc>
          <w:tcPr>
            <w:tcW w:w="1204" w:type="dxa"/>
            <w:tcBorders>
              <w:top w:val="nil"/>
              <w:left w:val="single" w:sz="4" w:space="0" w:color="auto"/>
              <w:bottom w:val="single" w:sz="4" w:space="0" w:color="auto"/>
              <w:right w:val="single" w:sz="4" w:space="0" w:color="auto"/>
            </w:tcBorders>
          </w:tcPr>
          <w:p w14:paraId="0EAC700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852A3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16</w:t>
            </w:r>
          </w:p>
        </w:tc>
        <w:tc>
          <w:tcPr>
            <w:tcW w:w="2047" w:type="dxa"/>
            <w:vMerge/>
            <w:tcBorders>
              <w:top w:val="nil"/>
              <w:left w:val="single" w:sz="4" w:space="0" w:color="auto"/>
              <w:bottom w:val="single" w:sz="4" w:space="0" w:color="000000"/>
              <w:right w:val="single" w:sz="4" w:space="0" w:color="auto"/>
            </w:tcBorders>
            <w:vAlign w:val="center"/>
            <w:hideMark/>
          </w:tcPr>
          <w:p w14:paraId="6559E88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539C6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376434</w:t>
            </w:r>
          </w:p>
        </w:tc>
        <w:tc>
          <w:tcPr>
            <w:tcW w:w="1559" w:type="dxa"/>
            <w:tcBorders>
              <w:top w:val="nil"/>
              <w:left w:val="nil"/>
              <w:bottom w:val="single" w:sz="4" w:space="0" w:color="auto"/>
              <w:right w:val="single" w:sz="4" w:space="0" w:color="auto"/>
            </w:tcBorders>
            <w:shd w:val="clear" w:color="auto" w:fill="auto"/>
            <w:noWrap/>
            <w:vAlign w:val="bottom"/>
            <w:hideMark/>
          </w:tcPr>
          <w:p w14:paraId="5483DF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271753</w:t>
            </w:r>
          </w:p>
        </w:tc>
      </w:tr>
      <w:tr w:rsidR="008A6A29" w:rsidRPr="00D1761E" w14:paraId="76BF471D" w14:textId="77777777" w:rsidTr="00C8125B">
        <w:trPr>
          <w:trHeight w:val="300"/>
        </w:trPr>
        <w:tc>
          <w:tcPr>
            <w:tcW w:w="1204" w:type="dxa"/>
            <w:tcBorders>
              <w:top w:val="nil"/>
              <w:left w:val="single" w:sz="4" w:space="0" w:color="auto"/>
              <w:bottom w:val="single" w:sz="4" w:space="0" w:color="auto"/>
              <w:right w:val="single" w:sz="4" w:space="0" w:color="auto"/>
            </w:tcBorders>
          </w:tcPr>
          <w:p w14:paraId="172B254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D4172F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17</w:t>
            </w:r>
          </w:p>
        </w:tc>
        <w:tc>
          <w:tcPr>
            <w:tcW w:w="2047" w:type="dxa"/>
            <w:vMerge/>
            <w:tcBorders>
              <w:top w:val="nil"/>
              <w:left w:val="single" w:sz="4" w:space="0" w:color="auto"/>
              <w:bottom w:val="single" w:sz="4" w:space="0" w:color="000000"/>
              <w:right w:val="single" w:sz="4" w:space="0" w:color="auto"/>
            </w:tcBorders>
            <w:vAlign w:val="center"/>
            <w:hideMark/>
          </w:tcPr>
          <w:p w14:paraId="02E5A3E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ECE047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376438</w:t>
            </w:r>
          </w:p>
        </w:tc>
        <w:tc>
          <w:tcPr>
            <w:tcW w:w="1559" w:type="dxa"/>
            <w:tcBorders>
              <w:top w:val="nil"/>
              <w:left w:val="nil"/>
              <w:bottom w:val="single" w:sz="4" w:space="0" w:color="auto"/>
              <w:right w:val="single" w:sz="4" w:space="0" w:color="auto"/>
            </w:tcBorders>
            <w:shd w:val="clear" w:color="auto" w:fill="auto"/>
            <w:noWrap/>
            <w:vAlign w:val="bottom"/>
            <w:hideMark/>
          </w:tcPr>
          <w:p w14:paraId="008E86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271727</w:t>
            </w:r>
          </w:p>
        </w:tc>
      </w:tr>
      <w:tr w:rsidR="008A6A29" w:rsidRPr="00D1761E" w14:paraId="34B31AC3" w14:textId="77777777" w:rsidTr="00C8125B">
        <w:trPr>
          <w:trHeight w:val="300"/>
        </w:trPr>
        <w:tc>
          <w:tcPr>
            <w:tcW w:w="1204" w:type="dxa"/>
            <w:tcBorders>
              <w:top w:val="nil"/>
              <w:left w:val="single" w:sz="4" w:space="0" w:color="auto"/>
              <w:bottom w:val="single" w:sz="4" w:space="0" w:color="auto"/>
              <w:right w:val="single" w:sz="4" w:space="0" w:color="auto"/>
            </w:tcBorders>
          </w:tcPr>
          <w:p w14:paraId="231815A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E037F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18</w:t>
            </w:r>
          </w:p>
        </w:tc>
        <w:tc>
          <w:tcPr>
            <w:tcW w:w="2047" w:type="dxa"/>
            <w:vMerge/>
            <w:tcBorders>
              <w:top w:val="nil"/>
              <w:left w:val="single" w:sz="4" w:space="0" w:color="auto"/>
              <w:bottom w:val="single" w:sz="4" w:space="0" w:color="000000"/>
              <w:right w:val="single" w:sz="4" w:space="0" w:color="auto"/>
            </w:tcBorders>
            <w:vAlign w:val="center"/>
            <w:hideMark/>
          </w:tcPr>
          <w:p w14:paraId="1735EDC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AEFCD3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376442</w:t>
            </w:r>
          </w:p>
        </w:tc>
        <w:tc>
          <w:tcPr>
            <w:tcW w:w="1559" w:type="dxa"/>
            <w:tcBorders>
              <w:top w:val="nil"/>
              <w:left w:val="nil"/>
              <w:bottom w:val="single" w:sz="4" w:space="0" w:color="auto"/>
              <w:right w:val="single" w:sz="4" w:space="0" w:color="auto"/>
            </w:tcBorders>
            <w:shd w:val="clear" w:color="auto" w:fill="auto"/>
            <w:noWrap/>
            <w:vAlign w:val="bottom"/>
            <w:hideMark/>
          </w:tcPr>
          <w:p w14:paraId="2CA0ED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271707</w:t>
            </w:r>
          </w:p>
        </w:tc>
      </w:tr>
      <w:tr w:rsidR="008A6A29" w:rsidRPr="00D1761E" w14:paraId="0B2D60FA" w14:textId="77777777" w:rsidTr="00C8125B">
        <w:trPr>
          <w:trHeight w:val="300"/>
        </w:trPr>
        <w:tc>
          <w:tcPr>
            <w:tcW w:w="1204" w:type="dxa"/>
            <w:tcBorders>
              <w:top w:val="nil"/>
              <w:left w:val="single" w:sz="4" w:space="0" w:color="auto"/>
              <w:bottom w:val="single" w:sz="4" w:space="0" w:color="auto"/>
              <w:right w:val="single" w:sz="4" w:space="0" w:color="auto"/>
            </w:tcBorders>
          </w:tcPr>
          <w:p w14:paraId="56167B2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77FC9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19</w:t>
            </w:r>
          </w:p>
        </w:tc>
        <w:tc>
          <w:tcPr>
            <w:tcW w:w="2047" w:type="dxa"/>
            <w:vMerge/>
            <w:tcBorders>
              <w:top w:val="nil"/>
              <w:left w:val="single" w:sz="4" w:space="0" w:color="auto"/>
              <w:bottom w:val="single" w:sz="4" w:space="0" w:color="000000"/>
              <w:right w:val="single" w:sz="4" w:space="0" w:color="auto"/>
            </w:tcBorders>
            <w:vAlign w:val="center"/>
            <w:hideMark/>
          </w:tcPr>
          <w:p w14:paraId="3C5AA76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CD3F9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376458</w:t>
            </w:r>
          </w:p>
        </w:tc>
        <w:tc>
          <w:tcPr>
            <w:tcW w:w="1559" w:type="dxa"/>
            <w:tcBorders>
              <w:top w:val="nil"/>
              <w:left w:val="nil"/>
              <w:bottom w:val="single" w:sz="4" w:space="0" w:color="auto"/>
              <w:right w:val="single" w:sz="4" w:space="0" w:color="auto"/>
            </w:tcBorders>
            <w:shd w:val="clear" w:color="auto" w:fill="auto"/>
            <w:noWrap/>
            <w:vAlign w:val="bottom"/>
            <w:hideMark/>
          </w:tcPr>
          <w:p w14:paraId="6B0DCAE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271685</w:t>
            </w:r>
          </w:p>
        </w:tc>
      </w:tr>
      <w:tr w:rsidR="008A6A29" w:rsidRPr="00D1761E" w14:paraId="7FC1361C" w14:textId="77777777" w:rsidTr="00C8125B">
        <w:trPr>
          <w:trHeight w:val="300"/>
        </w:trPr>
        <w:tc>
          <w:tcPr>
            <w:tcW w:w="1204" w:type="dxa"/>
            <w:tcBorders>
              <w:top w:val="nil"/>
              <w:left w:val="single" w:sz="4" w:space="0" w:color="auto"/>
              <w:bottom w:val="single" w:sz="4" w:space="0" w:color="auto"/>
              <w:right w:val="single" w:sz="4" w:space="0" w:color="auto"/>
            </w:tcBorders>
          </w:tcPr>
          <w:p w14:paraId="66EE09B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4F6D8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20</w:t>
            </w:r>
          </w:p>
        </w:tc>
        <w:tc>
          <w:tcPr>
            <w:tcW w:w="2047" w:type="dxa"/>
            <w:vMerge/>
            <w:tcBorders>
              <w:top w:val="nil"/>
              <w:left w:val="single" w:sz="4" w:space="0" w:color="auto"/>
              <w:bottom w:val="single" w:sz="4" w:space="0" w:color="000000"/>
              <w:right w:val="single" w:sz="4" w:space="0" w:color="auto"/>
            </w:tcBorders>
            <w:vAlign w:val="center"/>
            <w:hideMark/>
          </w:tcPr>
          <w:p w14:paraId="1CD56F6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204D7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376499</w:t>
            </w:r>
          </w:p>
        </w:tc>
        <w:tc>
          <w:tcPr>
            <w:tcW w:w="1559" w:type="dxa"/>
            <w:tcBorders>
              <w:top w:val="nil"/>
              <w:left w:val="nil"/>
              <w:bottom w:val="single" w:sz="4" w:space="0" w:color="auto"/>
              <w:right w:val="single" w:sz="4" w:space="0" w:color="auto"/>
            </w:tcBorders>
            <w:shd w:val="clear" w:color="auto" w:fill="auto"/>
            <w:noWrap/>
            <w:vAlign w:val="bottom"/>
            <w:hideMark/>
          </w:tcPr>
          <w:p w14:paraId="49488F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271648</w:t>
            </w:r>
          </w:p>
        </w:tc>
      </w:tr>
      <w:tr w:rsidR="008A6A29" w:rsidRPr="00D1761E" w14:paraId="3A8D812B" w14:textId="77777777" w:rsidTr="00C8125B">
        <w:trPr>
          <w:trHeight w:val="300"/>
        </w:trPr>
        <w:tc>
          <w:tcPr>
            <w:tcW w:w="1204" w:type="dxa"/>
            <w:tcBorders>
              <w:top w:val="nil"/>
              <w:left w:val="single" w:sz="4" w:space="0" w:color="auto"/>
              <w:bottom w:val="single" w:sz="4" w:space="0" w:color="auto"/>
              <w:right w:val="single" w:sz="4" w:space="0" w:color="auto"/>
            </w:tcBorders>
          </w:tcPr>
          <w:p w14:paraId="3245C86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2712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21</w:t>
            </w:r>
          </w:p>
        </w:tc>
        <w:tc>
          <w:tcPr>
            <w:tcW w:w="2047" w:type="dxa"/>
            <w:vMerge/>
            <w:tcBorders>
              <w:top w:val="nil"/>
              <w:left w:val="single" w:sz="4" w:space="0" w:color="auto"/>
              <w:bottom w:val="single" w:sz="4" w:space="0" w:color="000000"/>
              <w:right w:val="single" w:sz="4" w:space="0" w:color="auto"/>
            </w:tcBorders>
            <w:vAlign w:val="center"/>
            <w:hideMark/>
          </w:tcPr>
          <w:p w14:paraId="07F70FB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C2281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376577</w:t>
            </w:r>
          </w:p>
        </w:tc>
        <w:tc>
          <w:tcPr>
            <w:tcW w:w="1559" w:type="dxa"/>
            <w:tcBorders>
              <w:top w:val="nil"/>
              <w:left w:val="nil"/>
              <w:bottom w:val="single" w:sz="4" w:space="0" w:color="auto"/>
              <w:right w:val="single" w:sz="4" w:space="0" w:color="auto"/>
            </w:tcBorders>
            <w:shd w:val="clear" w:color="auto" w:fill="auto"/>
            <w:noWrap/>
            <w:vAlign w:val="bottom"/>
            <w:hideMark/>
          </w:tcPr>
          <w:p w14:paraId="42DD302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271601</w:t>
            </w:r>
          </w:p>
        </w:tc>
      </w:tr>
      <w:tr w:rsidR="008A6A29" w:rsidRPr="00D1761E" w14:paraId="47C51262" w14:textId="77777777" w:rsidTr="00C8125B">
        <w:trPr>
          <w:trHeight w:val="300"/>
        </w:trPr>
        <w:tc>
          <w:tcPr>
            <w:tcW w:w="1204" w:type="dxa"/>
            <w:tcBorders>
              <w:top w:val="nil"/>
              <w:left w:val="single" w:sz="4" w:space="0" w:color="auto"/>
              <w:bottom w:val="single" w:sz="4" w:space="0" w:color="auto"/>
              <w:right w:val="single" w:sz="4" w:space="0" w:color="auto"/>
            </w:tcBorders>
          </w:tcPr>
          <w:p w14:paraId="61A1142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B8F0B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22</w:t>
            </w:r>
          </w:p>
        </w:tc>
        <w:tc>
          <w:tcPr>
            <w:tcW w:w="2047" w:type="dxa"/>
            <w:vMerge/>
            <w:tcBorders>
              <w:top w:val="nil"/>
              <w:left w:val="single" w:sz="4" w:space="0" w:color="auto"/>
              <w:bottom w:val="single" w:sz="4" w:space="0" w:color="000000"/>
              <w:right w:val="single" w:sz="4" w:space="0" w:color="auto"/>
            </w:tcBorders>
            <w:vAlign w:val="center"/>
            <w:hideMark/>
          </w:tcPr>
          <w:p w14:paraId="39BC572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9684F1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376633</w:t>
            </w:r>
          </w:p>
        </w:tc>
        <w:tc>
          <w:tcPr>
            <w:tcW w:w="1559" w:type="dxa"/>
            <w:tcBorders>
              <w:top w:val="nil"/>
              <w:left w:val="nil"/>
              <w:bottom w:val="single" w:sz="4" w:space="0" w:color="auto"/>
              <w:right w:val="single" w:sz="4" w:space="0" w:color="auto"/>
            </w:tcBorders>
            <w:shd w:val="clear" w:color="auto" w:fill="auto"/>
            <w:noWrap/>
            <w:vAlign w:val="bottom"/>
            <w:hideMark/>
          </w:tcPr>
          <w:p w14:paraId="01AF93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271582</w:t>
            </w:r>
          </w:p>
        </w:tc>
      </w:tr>
      <w:tr w:rsidR="008A6A29" w:rsidRPr="00D1761E" w14:paraId="00F8AB74" w14:textId="77777777" w:rsidTr="00C8125B">
        <w:trPr>
          <w:trHeight w:val="300"/>
        </w:trPr>
        <w:tc>
          <w:tcPr>
            <w:tcW w:w="1204" w:type="dxa"/>
            <w:tcBorders>
              <w:top w:val="nil"/>
              <w:left w:val="single" w:sz="4" w:space="0" w:color="auto"/>
              <w:bottom w:val="single" w:sz="4" w:space="0" w:color="auto"/>
              <w:right w:val="single" w:sz="4" w:space="0" w:color="auto"/>
            </w:tcBorders>
          </w:tcPr>
          <w:p w14:paraId="6E5F125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04EA0A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23</w:t>
            </w:r>
          </w:p>
        </w:tc>
        <w:tc>
          <w:tcPr>
            <w:tcW w:w="2047" w:type="dxa"/>
            <w:vMerge/>
            <w:tcBorders>
              <w:top w:val="nil"/>
              <w:left w:val="single" w:sz="4" w:space="0" w:color="auto"/>
              <w:bottom w:val="single" w:sz="4" w:space="0" w:color="000000"/>
              <w:right w:val="single" w:sz="4" w:space="0" w:color="auto"/>
            </w:tcBorders>
            <w:vAlign w:val="center"/>
            <w:hideMark/>
          </w:tcPr>
          <w:p w14:paraId="737681A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59ED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376750</w:t>
            </w:r>
          </w:p>
        </w:tc>
        <w:tc>
          <w:tcPr>
            <w:tcW w:w="1559" w:type="dxa"/>
            <w:tcBorders>
              <w:top w:val="nil"/>
              <w:left w:val="nil"/>
              <w:bottom w:val="single" w:sz="4" w:space="0" w:color="auto"/>
              <w:right w:val="single" w:sz="4" w:space="0" w:color="auto"/>
            </w:tcBorders>
            <w:shd w:val="clear" w:color="auto" w:fill="auto"/>
            <w:noWrap/>
            <w:vAlign w:val="bottom"/>
            <w:hideMark/>
          </w:tcPr>
          <w:p w14:paraId="290A089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271544</w:t>
            </w:r>
          </w:p>
        </w:tc>
      </w:tr>
      <w:tr w:rsidR="008A6A29" w:rsidRPr="00D1761E" w14:paraId="031010A2" w14:textId="77777777" w:rsidTr="00C8125B">
        <w:trPr>
          <w:trHeight w:val="300"/>
        </w:trPr>
        <w:tc>
          <w:tcPr>
            <w:tcW w:w="1204" w:type="dxa"/>
            <w:tcBorders>
              <w:top w:val="nil"/>
              <w:left w:val="single" w:sz="4" w:space="0" w:color="auto"/>
              <w:bottom w:val="single" w:sz="4" w:space="0" w:color="auto"/>
              <w:right w:val="single" w:sz="4" w:space="0" w:color="auto"/>
            </w:tcBorders>
          </w:tcPr>
          <w:p w14:paraId="5ED63AC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9918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24</w:t>
            </w:r>
          </w:p>
        </w:tc>
        <w:tc>
          <w:tcPr>
            <w:tcW w:w="2047" w:type="dxa"/>
            <w:vMerge/>
            <w:tcBorders>
              <w:top w:val="nil"/>
              <w:left w:val="single" w:sz="4" w:space="0" w:color="auto"/>
              <w:bottom w:val="single" w:sz="4" w:space="0" w:color="000000"/>
              <w:right w:val="single" w:sz="4" w:space="0" w:color="auto"/>
            </w:tcBorders>
            <w:vAlign w:val="center"/>
            <w:hideMark/>
          </w:tcPr>
          <w:p w14:paraId="1B4C796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DB2F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376843</w:t>
            </w:r>
          </w:p>
        </w:tc>
        <w:tc>
          <w:tcPr>
            <w:tcW w:w="1559" w:type="dxa"/>
            <w:tcBorders>
              <w:top w:val="nil"/>
              <w:left w:val="nil"/>
              <w:bottom w:val="single" w:sz="4" w:space="0" w:color="auto"/>
              <w:right w:val="single" w:sz="4" w:space="0" w:color="auto"/>
            </w:tcBorders>
            <w:shd w:val="clear" w:color="auto" w:fill="auto"/>
            <w:noWrap/>
            <w:vAlign w:val="bottom"/>
            <w:hideMark/>
          </w:tcPr>
          <w:p w14:paraId="76BB1B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271529</w:t>
            </w:r>
          </w:p>
        </w:tc>
      </w:tr>
      <w:tr w:rsidR="008A6A29" w:rsidRPr="00D1761E" w14:paraId="2B2A7A19" w14:textId="77777777" w:rsidTr="00C8125B">
        <w:trPr>
          <w:trHeight w:val="300"/>
        </w:trPr>
        <w:tc>
          <w:tcPr>
            <w:tcW w:w="1204" w:type="dxa"/>
            <w:tcBorders>
              <w:top w:val="nil"/>
              <w:left w:val="single" w:sz="4" w:space="0" w:color="auto"/>
              <w:bottom w:val="single" w:sz="4" w:space="0" w:color="auto"/>
              <w:right w:val="single" w:sz="4" w:space="0" w:color="auto"/>
            </w:tcBorders>
          </w:tcPr>
          <w:p w14:paraId="1A5ACFE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E580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25</w:t>
            </w:r>
          </w:p>
        </w:tc>
        <w:tc>
          <w:tcPr>
            <w:tcW w:w="2047" w:type="dxa"/>
            <w:vMerge/>
            <w:tcBorders>
              <w:top w:val="nil"/>
              <w:left w:val="single" w:sz="4" w:space="0" w:color="auto"/>
              <w:bottom w:val="single" w:sz="4" w:space="0" w:color="000000"/>
              <w:right w:val="single" w:sz="4" w:space="0" w:color="auto"/>
            </w:tcBorders>
            <w:vAlign w:val="center"/>
            <w:hideMark/>
          </w:tcPr>
          <w:p w14:paraId="07841FB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C2768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376845</w:t>
            </w:r>
          </w:p>
        </w:tc>
        <w:tc>
          <w:tcPr>
            <w:tcW w:w="1559" w:type="dxa"/>
            <w:tcBorders>
              <w:top w:val="nil"/>
              <w:left w:val="nil"/>
              <w:bottom w:val="single" w:sz="4" w:space="0" w:color="auto"/>
              <w:right w:val="single" w:sz="4" w:space="0" w:color="auto"/>
            </w:tcBorders>
            <w:shd w:val="clear" w:color="auto" w:fill="auto"/>
            <w:noWrap/>
            <w:vAlign w:val="bottom"/>
            <w:hideMark/>
          </w:tcPr>
          <w:p w14:paraId="294A87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271527</w:t>
            </w:r>
          </w:p>
        </w:tc>
      </w:tr>
      <w:tr w:rsidR="008A6A29" w:rsidRPr="00D1761E" w14:paraId="5E034512" w14:textId="77777777" w:rsidTr="00C8125B">
        <w:trPr>
          <w:trHeight w:val="300"/>
        </w:trPr>
        <w:tc>
          <w:tcPr>
            <w:tcW w:w="1204" w:type="dxa"/>
            <w:tcBorders>
              <w:top w:val="nil"/>
              <w:left w:val="single" w:sz="4" w:space="0" w:color="auto"/>
              <w:bottom w:val="single" w:sz="4" w:space="0" w:color="auto"/>
              <w:right w:val="single" w:sz="4" w:space="0" w:color="auto"/>
            </w:tcBorders>
          </w:tcPr>
          <w:p w14:paraId="179ADC2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AFCEAE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w:t>
            </w:r>
          </w:p>
        </w:tc>
        <w:tc>
          <w:tcPr>
            <w:tcW w:w="2047" w:type="dxa"/>
            <w:vMerge/>
            <w:tcBorders>
              <w:top w:val="nil"/>
              <w:left w:val="single" w:sz="4" w:space="0" w:color="auto"/>
              <w:bottom w:val="single" w:sz="4" w:space="0" w:color="000000"/>
              <w:right w:val="single" w:sz="4" w:space="0" w:color="auto"/>
            </w:tcBorders>
            <w:vAlign w:val="center"/>
            <w:hideMark/>
          </w:tcPr>
          <w:p w14:paraId="43CBBFB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867A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376887</w:t>
            </w:r>
          </w:p>
        </w:tc>
        <w:tc>
          <w:tcPr>
            <w:tcW w:w="1559" w:type="dxa"/>
            <w:tcBorders>
              <w:top w:val="nil"/>
              <w:left w:val="nil"/>
              <w:bottom w:val="single" w:sz="4" w:space="0" w:color="auto"/>
              <w:right w:val="single" w:sz="4" w:space="0" w:color="auto"/>
            </w:tcBorders>
            <w:shd w:val="clear" w:color="auto" w:fill="auto"/>
            <w:noWrap/>
            <w:vAlign w:val="bottom"/>
            <w:hideMark/>
          </w:tcPr>
          <w:p w14:paraId="140D51A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271454</w:t>
            </w:r>
          </w:p>
        </w:tc>
      </w:tr>
      <w:tr w:rsidR="008A6A29" w:rsidRPr="00D1761E" w14:paraId="1960386B" w14:textId="77777777" w:rsidTr="00C8125B">
        <w:trPr>
          <w:trHeight w:val="300"/>
        </w:trPr>
        <w:tc>
          <w:tcPr>
            <w:tcW w:w="1204" w:type="dxa"/>
            <w:tcBorders>
              <w:top w:val="nil"/>
              <w:left w:val="single" w:sz="4" w:space="0" w:color="auto"/>
              <w:bottom w:val="single" w:sz="4" w:space="0" w:color="auto"/>
              <w:right w:val="single" w:sz="4" w:space="0" w:color="auto"/>
            </w:tcBorders>
          </w:tcPr>
          <w:p w14:paraId="3E7D9A9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3A108B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w:t>
            </w:r>
          </w:p>
        </w:tc>
        <w:tc>
          <w:tcPr>
            <w:tcW w:w="2047" w:type="dxa"/>
            <w:vMerge/>
            <w:tcBorders>
              <w:top w:val="nil"/>
              <w:left w:val="single" w:sz="4" w:space="0" w:color="auto"/>
              <w:bottom w:val="single" w:sz="4" w:space="0" w:color="000000"/>
              <w:right w:val="single" w:sz="4" w:space="0" w:color="auto"/>
            </w:tcBorders>
            <w:vAlign w:val="center"/>
            <w:hideMark/>
          </w:tcPr>
          <w:p w14:paraId="03D76D1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807E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376935</w:t>
            </w:r>
          </w:p>
        </w:tc>
        <w:tc>
          <w:tcPr>
            <w:tcW w:w="1559" w:type="dxa"/>
            <w:tcBorders>
              <w:top w:val="nil"/>
              <w:left w:val="nil"/>
              <w:bottom w:val="single" w:sz="4" w:space="0" w:color="auto"/>
              <w:right w:val="single" w:sz="4" w:space="0" w:color="auto"/>
            </w:tcBorders>
            <w:shd w:val="clear" w:color="auto" w:fill="auto"/>
            <w:noWrap/>
            <w:vAlign w:val="bottom"/>
            <w:hideMark/>
          </w:tcPr>
          <w:p w14:paraId="2E94B1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271391</w:t>
            </w:r>
          </w:p>
        </w:tc>
      </w:tr>
      <w:tr w:rsidR="008A6A29" w:rsidRPr="00D1761E" w14:paraId="1E1034F1" w14:textId="77777777" w:rsidTr="00C8125B">
        <w:trPr>
          <w:trHeight w:val="300"/>
        </w:trPr>
        <w:tc>
          <w:tcPr>
            <w:tcW w:w="1204" w:type="dxa"/>
            <w:tcBorders>
              <w:top w:val="nil"/>
              <w:left w:val="single" w:sz="4" w:space="0" w:color="auto"/>
              <w:bottom w:val="single" w:sz="4" w:space="0" w:color="auto"/>
              <w:right w:val="single" w:sz="4" w:space="0" w:color="auto"/>
            </w:tcBorders>
          </w:tcPr>
          <w:p w14:paraId="1B6130B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A97DA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28</w:t>
            </w:r>
          </w:p>
        </w:tc>
        <w:tc>
          <w:tcPr>
            <w:tcW w:w="2047" w:type="dxa"/>
            <w:vMerge/>
            <w:tcBorders>
              <w:top w:val="nil"/>
              <w:left w:val="single" w:sz="4" w:space="0" w:color="auto"/>
              <w:bottom w:val="single" w:sz="4" w:space="0" w:color="000000"/>
              <w:right w:val="single" w:sz="4" w:space="0" w:color="auto"/>
            </w:tcBorders>
            <w:vAlign w:val="center"/>
            <w:hideMark/>
          </w:tcPr>
          <w:p w14:paraId="2EB9005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A4DE63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376993</w:t>
            </w:r>
          </w:p>
        </w:tc>
        <w:tc>
          <w:tcPr>
            <w:tcW w:w="1559" w:type="dxa"/>
            <w:tcBorders>
              <w:top w:val="nil"/>
              <w:left w:val="nil"/>
              <w:bottom w:val="single" w:sz="4" w:space="0" w:color="auto"/>
              <w:right w:val="single" w:sz="4" w:space="0" w:color="auto"/>
            </w:tcBorders>
            <w:shd w:val="clear" w:color="auto" w:fill="auto"/>
            <w:noWrap/>
            <w:vAlign w:val="bottom"/>
            <w:hideMark/>
          </w:tcPr>
          <w:p w14:paraId="698493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271335</w:t>
            </w:r>
          </w:p>
        </w:tc>
      </w:tr>
      <w:tr w:rsidR="008A6A29" w:rsidRPr="00D1761E" w14:paraId="32FA0267" w14:textId="77777777" w:rsidTr="00C8125B">
        <w:trPr>
          <w:trHeight w:val="300"/>
        </w:trPr>
        <w:tc>
          <w:tcPr>
            <w:tcW w:w="1204" w:type="dxa"/>
            <w:tcBorders>
              <w:top w:val="nil"/>
              <w:left w:val="single" w:sz="4" w:space="0" w:color="auto"/>
              <w:bottom w:val="single" w:sz="4" w:space="0" w:color="auto"/>
              <w:right w:val="single" w:sz="4" w:space="0" w:color="auto"/>
            </w:tcBorders>
          </w:tcPr>
          <w:p w14:paraId="6ECBCF7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BE351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29</w:t>
            </w:r>
          </w:p>
        </w:tc>
        <w:tc>
          <w:tcPr>
            <w:tcW w:w="2047" w:type="dxa"/>
            <w:vMerge/>
            <w:tcBorders>
              <w:top w:val="nil"/>
              <w:left w:val="single" w:sz="4" w:space="0" w:color="auto"/>
              <w:bottom w:val="single" w:sz="4" w:space="0" w:color="000000"/>
              <w:right w:val="single" w:sz="4" w:space="0" w:color="auto"/>
            </w:tcBorders>
            <w:vAlign w:val="center"/>
            <w:hideMark/>
          </w:tcPr>
          <w:p w14:paraId="7ABCDDD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97B42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377056</w:t>
            </w:r>
          </w:p>
        </w:tc>
        <w:tc>
          <w:tcPr>
            <w:tcW w:w="1559" w:type="dxa"/>
            <w:tcBorders>
              <w:top w:val="nil"/>
              <w:left w:val="nil"/>
              <w:bottom w:val="single" w:sz="4" w:space="0" w:color="auto"/>
              <w:right w:val="single" w:sz="4" w:space="0" w:color="auto"/>
            </w:tcBorders>
            <w:shd w:val="clear" w:color="auto" w:fill="auto"/>
            <w:noWrap/>
            <w:vAlign w:val="bottom"/>
            <w:hideMark/>
          </w:tcPr>
          <w:p w14:paraId="68E84D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271287</w:t>
            </w:r>
          </w:p>
        </w:tc>
      </w:tr>
      <w:tr w:rsidR="008A6A29" w:rsidRPr="00D1761E" w14:paraId="566999AE" w14:textId="77777777" w:rsidTr="00C8125B">
        <w:trPr>
          <w:trHeight w:val="300"/>
        </w:trPr>
        <w:tc>
          <w:tcPr>
            <w:tcW w:w="1204" w:type="dxa"/>
            <w:tcBorders>
              <w:top w:val="nil"/>
              <w:left w:val="single" w:sz="4" w:space="0" w:color="auto"/>
              <w:bottom w:val="single" w:sz="4" w:space="0" w:color="auto"/>
              <w:right w:val="single" w:sz="4" w:space="0" w:color="auto"/>
            </w:tcBorders>
          </w:tcPr>
          <w:p w14:paraId="3C3B079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9F85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30</w:t>
            </w:r>
          </w:p>
        </w:tc>
        <w:tc>
          <w:tcPr>
            <w:tcW w:w="2047" w:type="dxa"/>
            <w:vMerge/>
            <w:tcBorders>
              <w:top w:val="nil"/>
              <w:left w:val="single" w:sz="4" w:space="0" w:color="auto"/>
              <w:bottom w:val="single" w:sz="4" w:space="0" w:color="000000"/>
              <w:right w:val="single" w:sz="4" w:space="0" w:color="auto"/>
            </w:tcBorders>
            <w:vAlign w:val="center"/>
            <w:hideMark/>
          </w:tcPr>
          <w:p w14:paraId="65C3D35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9007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377063</w:t>
            </w:r>
          </w:p>
        </w:tc>
        <w:tc>
          <w:tcPr>
            <w:tcW w:w="1559" w:type="dxa"/>
            <w:tcBorders>
              <w:top w:val="nil"/>
              <w:left w:val="nil"/>
              <w:bottom w:val="single" w:sz="4" w:space="0" w:color="auto"/>
              <w:right w:val="single" w:sz="4" w:space="0" w:color="auto"/>
            </w:tcBorders>
            <w:shd w:val="clear" w:color="auto" w:fill="auto"/>
            <w:noWrap/>
            <w:vAlign w:val="bottom"/>
            <w:hideMark/>
          </w:tcPr>
          <w:p w14:paraId="448250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271281</w:t>
            </w:r>
          </w:p>
        </w:tc>
      </w:tr>
      <w:tr w:rsidR="008A6A29" w:rsidRPr="00D1761E" w14:paraId="7F22FE4A" w14:textId="77777777" w:rsidTr="00C8125B">
        <w:trPr>
          <w:trHeight w:val="300"/>
        </w:trPr>
        <w:tc>
          <w:tcPr>
            <w:tcW w:w="1204" w:type="dxa"/>
            <w:tcBorders>
              <w:top w:val="nil"/>
              <w:left w:val="single" w:sz="4" w:space="0" w:color="auto"/>
              <w:bottom w:val="single" w:sz="4" w:space="0" w:color="auto"/>
              <w:right w:val="single" w:sz="4" w:space="0" w:color="auto"/>
            </w:tcBorders>
          </w:tcPr>
          <w:p w14:paraId="2C3982A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555FD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31</w:t>
            </w:r>
          </w:p>
        </w:tc>
        <w:tc>
          <w:tcPr>
            <w:tcW w:w="2047" w:type="dxa"/>
            <w:vMerge/>
            <w:tcBorders>
              <w:top w:val="nil"/>
              <w:left w:val="single" w:sz="4" w:space="0" w:color="auto"/>
              <w:bottom w:val="single" w:sz="4" w:space="0" w:color="000000"/>
              <w:right w:val="single" w:sz="4" w:space="0" w:color="auto"/>
            </w:tcBorders>
            <w:vAlign w:val="center"/>
            <w:hideMark/>
          </w:tcPr>
          <w:p w14:paraId="3EE5913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8006F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377073</w:t>
            </w:r>
          </w:p>
        </w:tc>
        <w:tc>
          <w:tcPr>
            <w:tcW w:w="1559" w:type="dxa"/>
            <w:tcBorders>
              <w:top w:val="nil"/>
              <w:left w:val="nil"/>
              <w:bottom w:val="single" w:sz="4" w:space="0" w:color="auto"/>
              <w:right w:val="single" w:sz="4" w:space="0" w:color="auto"/>
            </w:tcBorders>
            <w:shd w:val="clear" w:color="auto" w:fill="auto"/>
            <w:noWrap/>
            <w:vAlign w:val="bottom"/>
            <w:hideMark/>
          </w:tcPr>
          <w:p w14:paraId="13C1714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271272</w:t>
            </w:r>
          </w:p>
        </w:tc>
      </w:tr>
      <w:tr w:rsidR="008A6A29" w:rsidRPr="00D1761E" w14:paraId="1C34786B" w14:textId="77777777" w:rsidTr="00C8125B">
        <w:trPr>
          <w:trHeight w:val="300"/>
        </w:trPr>
        <w:tc>
          <w:tcPr>
            <w:tcW w:w="1204" w:type="dxa"/>
            <w:tcBorders>
              <w:top w:val="nil"/>
              <w:left w:val="single" w:sz="4" w:space="0" w:color="auto"/>
              <w:bottom w:val="single" w:sz="4" w:space="0" w:color="auto"/>
              <w:right w:val="single" w:sz="4" w:space="0" w:color="auto"/>
            </w:tcBorders>
          </w:tcPr>
          <w:p w14:paraId="7C824CB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C742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32</w:t>
            </w:r>
          </w:p>
        </w:tc>
        <w:tc>
          <w:tcPr>
            <w:tcW w:w="2047" w:type="dxa"/>
            <w:vMerge/>
            <w:tcBorders>
              <w:top w:val="nil"/>
              <w:left w:val="single" w:sz="4" w:space="0" w:color="auto"/>
              <w:bottom w:val="single" w:sz="4" w:space="0" w:color="000000"/>
              <w:right w:val="single" w:sz="4" w:space="0" w:color="auto"/>
            </w:tcBorders>
            <w:vAlign w:val="center"/>
            <w:hideMark/>
          </w:tcPr>
          <w:p w14:paraId="505F94E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DE13A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377084</w:t>
            </w:r>
          </w:p>
        </w:tc>
        <w:tc>
          <w:tcPr>
            <w:tcW w:w="1559" w:type="dxa"/>
            <w:tcBorders>
              <w:top w:val="nil"/>
              <w:left w:val="nil"/>
              <w:bottom w:val="single" w:sz="4" w:space="0" w:color="auto"/>
              <w:right w:val="single" w:sz="4" w:space="0" w:color="auto"/>
            </w:tcBorders>
            <w:shd w:val="clear" w:color="auto" w:fill="auto"/>
            <w:noWrap/>
            <w:vAlign w:val="bottom"/>
            <w:hideMark/>
          </w:tcPr>
          <w:p w14:paraId="44917B5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271264</w:t>
            </w:r>
          </w:p>
        </w:tc>
      </w:tr>
      <w:tr w:rsidR="008A6A29" w:rsidRPr="00D1761E" w14:paraId="342BB027" w14:textId="77777777" w:rsidTr="00C8125B">
        <w:trPr>
          <w:trHeight w:val="300"/>
        </w:trPr>
        <w:tc>
          <w:tcPr>
            <w:tcW w:w="1204" w:type="dxa"/>
            <w:tcBorders>
              <w:top w:val="nil"/>
              <w:left w:val="single" w:sz="4" w:space="0" w:color="auto"/>
              <w:bottom w:val="single" w:sz="4" w:space="0" w:color="auto"/>
              <w:right w:val="single" w:sz="4" w:space="0" w:color="auto"/>
            </w:tcBorders>
          </w:tcPr>
          <w:p w14:paraId="23FC57D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2C3C5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33</w:t>
            </w:r>
          </w:p>
        </w:tc>
        <w:tc>
          <w:tcPr>
            <w:tcW w:w="2047" w:type="dxa"/>
            <w:vMerge/>
            <w:tcBorders>
              <w:top w:val="nil"/>
              <w:left w:val="single" w:sz="4" w:space="0" w:color="auto"/>
              <w:bottom w:val="single" w:sz="4" w:space="0" w:color="000000"/>
              <w:right w:val="single" w:sz="4" w:space="0" w:color="auto"/>
            </w:tcBorders>
            <w:vAlign w:val="center"/>
            <w:hideMark/>
          </w:tcPr>
          <w:p w14:paraId="4B8CEC9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5E22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377143</w:t>
            </w:r>
          </w:p>
        </w:tc>
        <w:tc>
          <w:tcPr>
            <w:tcW w:w="1559" w:type="dxa"/>
            <w:tcBorders>
              <w:top w:val="nil"/>
              <w:left w:val="nil"/>
              <w:bottom w:val="single" w:sz="4" w:space="0" w:color="auto"/>
              <w:right w:val="single" w:sz="4" w:space="0" w:color="auto"/>
            </w:tcBorders>
            <w:shd w:val="clear" w:color="auto" w:fill="auto"/>
            <w:noWrap/>
            <w:vAlign w:val="bottom"/>
            <w:hideMark/>
          </w:tcPr>
          <w:p w14:paraId="4E6C84B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271214</w:t>
            </w:r>
          </w:p>
        </w:tc>
      </w:tr>
      <w:tr w:rsidR="008A6A29" w:rsidRPr="00D1761E" w14:paraId="46A93D6F" w14:textId="77777777" w:rsidTr="00C8125B">
        <w:trPr>
          <w:trHeight w:val="300"/>
        </w:trPr>
        <w:tc>
          <w:tcPr>
            <w:tcW w:w="1204" w:type="dxa"/>
            <w:tcBorders>
              <w:top w:val="nil"/>
              <w:left w:val="single" w:sz="4" w:space="0" w:color="auto"/>
              <w:bottom w:val="single" w:sz="4" w:space="0" w:color="auto"/>
              <w:right w:val="single" w:sz="4" w:space="0" w:color="auto"/>
            </w:tcBorders>
          </w:tcPr>
          <w:p w14:paraId="0B119BF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D9822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34</w:t>
            </w:r>
          </w:p>
        </w:tc>
        <w:tc>
          <w:tcPr>
            <w:tcW w:w="2047" w:type="dxa"/>
            <w:vMerge/>
            <w:tcBorders>
              <w:top w:val="nil"/>
              <w:left w:val="single" w:sz="4" w:space="0" w:color="auto"/>
              <w:bottom w:val="single" w:sz="4" w:space="0" w:color="000000"/>
              <w:right w:val="single" w:sz="4" w:space="0" w:color="auto"/>
            </w:tcBorders>
            <w:vAlign w:val="center"/>
            <w:hideMark/>
          </w:tcPr>
          <w:p w14:paraId="107EB94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89795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377230</w:t>
            </w:r>
          </w:p>
        </w:tc>
        <w:tc>
          <w:tcPr>
            <w:tcW w:w="1559" w:type="dxa"/>
            <w:tcBorders>
              <w:top w:val="nil"/>
              <w:left w:val="nil"/>
              <w:bottom w:val="single" w:sz="4" w:space="0" w:color="auto"/>
              <w:right w:val="single" w:sz="4" w:space="0" w:color="auto"/>
            </w:tcBorders>
            <w:shd w:val="clear" w:color="auto" w:fill="auto"/>
            <w:noWrap/>
            <w:vAlign w:val="bottom"/>
            <w:hideMark/>
          </w:tcPr>
          <w:p w14:paraId="1A443B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271155</w:t>
            </w:r>
          </w:p>
        </w:tc>
      </w:tr>
      <w:tr w:rsidR="008A6A29" w:rsidRPr="00D1761E" w14:paraId="5D3648F1" w14:textId="77777777" w:rsidTr="00C8125B">
        <w:trPr>
          <w:trHeight w:val="300"/>
        </w:trPr>
        <w:tc>
          <w:tcPr>
            <w:tcW w:w="1204" w:type="dxa"/>
            <w:tcBorders>
              <w:top w:val="nil"/>
              <w:left w:val="single" w:sz="4" w:space="0" w:color="auto"/>
              <w:bottom w:val="single" w:sz="4" w:space="0" w:color="auto"/>
              <w:right w:val="single" w:sz="4" w:space="0" w:color="auto"/>
            </w:tcBorders>
          </w:tcPr>
          <w:p w14:paraId="65A6ADE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6B5EC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35</w:t>
            </w:r>
          </w:p>
        </w:tc>
        <w:tc>
          <w:tcPr>
            <w:tcW w:w="2047" w:type="dxa"/>
            <w:vMerge/>
            <w:tcBorders>
              <w:top w:val="nil"/>
              <w:left w:val="single" w:sz="4" w:space="0" w:color="auto"/>
              <w:bottom w:val="single" w:sz="4" w:space="0" w:color="000000"/>
              <w:right w:val="single" w:sz="4" w:space="0" w:color="auto"/>
            </w:tcBorders>
            <w:vAlign w:val="center"/>
            <w:hideMark/>
          </w:tcPr>
          <w:p w14:paraId="2020A20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EF5ED2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377318</w:t>
            </w:r>
          </w:p>
        </w:tc>
        <w:tc>
          <w:tcPr>
            <w:tcW w:w="1559" w:type="dxa"/>
            <w:tcBorders>
              <w:top w:val="nil"/>
              <w:left w:val="nil"/>
              <w:bottom w:val="single" w:sz="4" w:space="0" w:color="auto"/>
              <w:right w:val="single" w:sz="4" w:space="0" w:color="auto"/>
            </w:tcBorders>
            <w:shd w:val="clear" w:color="auto" w:fill="auto"/>
            <w:noWrap/>
            <w:vAlign w:val="bottom"/>
            <w:hideMark/>
          </w:tcPr>
          <w:p w14:paraId="5B977A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271108</w:t>
            </w:r>
          </w:p>
        </w:tc>
      </w:tr>
      <w:tr w:rsidR="008A6A29" w:rsidRPr="00D1761E" w14:paraId="28F79AB1" w14:textId="77777777" w:rsidTr="00C8125B">
        <w:trPr>
          <w:trHeight w:val="300"/>
        </w:trPr>
        <w:tc>
          <w:tcPr>
            <w:tcW w:w="1204" w:type="dxa"/>
            <w:tcBorders>
              <w:top w:val="nil"/>
              <w:left w:val="single" w:sz="4" w:space="0" w:color="auto"/>
              <w:bottom w:val="single" w:sz="4" w:space="0" w:color="auto"/>
              <w:right w:val="single" w:sz="4" w:space="0" w:color="auto"/>
            </w:tcBorders>
          </w:tcPr>
          <w:p w14:paraId="06991B6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BDB7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36</w:t>
            </w:r>
          </w:p>
        </w:tc>
        <w:tc>
          <w:tcPr>
            <w:tcW w:w="2047" w:type="dxa"/>
            <w:vMerge/>
            <w:tcBorders>
              <w:top w:val="nil"/>
              <w:left w:val="single" w:sz="4" w:space="0" w:color="auto"/>
              <w:bottom w:val="single" w:sz="4" w:space="0" w:color="000000"/>
              <w:right w:val="single" w:sz="4" w:space="0" w:color="auto"/>
            </w:tcBorders>
            <w:vAlign w:val="center"/>
            <w:hideMark/>
          </w:tcPr>
          <w:p w14:paraId="1B431A3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505D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377335</w:t>
            </w:r>
          </w:p>
        </w:tc>
        <w:tc>
          <w:tcPr>
            <w:tcW w:w="1559" w:type="dxa"/>
            <w:tcBorders>
              <w:top w:val="nil"/>
              <w:left w:val="nil"/>
              <w:bottom w:val="single" w:sz="4" w:space="0" w:color="auto"/>
              <w:right w:val="single" w:sz="4" w:space="0" w:color="auto"/>
            </w:tcBorders>
            <w:shd w:val="clear" w:color="auto" w:fill="auto"/>
            <w:noWrap/>
            <w:vAlign w:val="bottom"/>
            <w:hideMark/>
          </w:tcPr>
          <w:p w14:paraId="3E2B94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271098</w:t>
            </w:r>
          </w:p>
        </w:tc>
      </w:tr>
      <w:tr w:rsidR="008A6A29" w:rsidRPr="00D1761E" w14:paraId="26CCF34D" w14:textId="77777777" w:rsidTr="00C8125B">
        <w:trPr>
          <w:trHeight w:val="300"/>
        </w:trPr>
        <w:tc>
          <w:tcPr>
            <w:tcW w:w="1204" w:type="dxa"/>
            <w:tcBorders>
              <w:top w:val="nil"/>
              <w:left w:val="single" w:sz="4" w:space="0" w:color="auto"/>
              <w:bottom w:val="single" w:sz="4" w:space="0" w:color="auto"/>
              <w:right w:val="single" w:sz="4" w:space="0" w:color="auto"/>
            </w:tcBorders>
          </w:tcPr>
          <w:p w14:paraId="3DF6509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7DA37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w:t>
            </w:r>
          </w:p>
        </w:tc>
        <w:tc>
          <w:tcPr>
            <w:tcW w:w="2047" w:type="dxa"/>
            <w:vMerge/>
            <w:tcBorders>
              <w:top w:val="nil"/>
              <w:left w:val="single" w:sz="4" w:space="0" w:color="auto"/>
              <w:bottom w:val="single" w:sz="4" w:space="0" w:color="000000"/>
              <w:right w:val="single" w:sz="4" w:space="0" w:color="auto"/>
            </w:tcBorders>
            <w:vAlign w:val="center"/>
            <w:hideMark/>
          </w:tcPr>
          <w:p w14:paraId="47F4EF6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9262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377344</w:t>
            </w:r>
          </w:p>
        </w:tc>
        <w:tc>
          <w:tcPr>
            <w:tcW w:w="1559" w:type="dxa"/>
            <w:tcBorders>
              <w:top w:val="nil"/>
              <w:left w:val="nil"/>
              <w:bottom w:val="single" w:sz="4" w:space="0" w:color="auto"/>
              <w:right w:val="single" w:sz="4" w:space="0" w:color="auto"/>
            </w:tcBorders>
            <w:shd w:val="clear" w:color="auto" w:fill="auto"/>
            <w:noWrap/>
            <w:vAlign w:val="bottom"/>
            <w:hideMark/>
          </w:tcPr>
          <w:p w14:paraId="7CC82F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271092</w:t>
            </w:r>
          </w:p>
        </w:tc>
      </w:tr>
      <w:tr w:rsidR="008A6A29" w:rsidRPr="00D1761E" w14:paraId="764C75CB" w14:textId="77777777" w:rsidTr="00C8125B">
        <w:trPr>
          <w:trHeight w:val="300"/>
        </w:trPr>
        <w:tc>
          <w:tcPr>
            <w:tcW w:w="1204" w:type="dxa"/>
            <w:tcBorders>
              <w:top w:val="nil"/>
              <w:left w:val="single" w:sz="4" w:space="0" w:color="auto"/>
              <w:bottom w:val="single" w:sz="4" w:space="0" w:color="auto"/>
              <w:right w:val="single" w:sz="4" w:space="0" w:color="auto"/>
            </w:tcBorders>
          </w:tcPr>
          <w:p w14:paraId="1F9E8A9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037B6D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38</w:t>
            </w:r>
          </w:p>
        </w:tc>
        <w:tc>
          <w:tcPr>
            <w:tcW w:w="2047" w:type="dxa"/>
            <w:vMerge/>
            <w:tcBorders>
              <w:top w:val="nil"/>
              <w:left w:val="single" w:sz="4" w:space="0" w:color="auto"/>
              <w:bottom w:val="single" w:sz="4" w:space="0" w:color="000000"/>
              <w:right w:val="single" w:sz="4" w:space="0" w:color="auto"/>
            </w:tcBorders>
            <w:vAlign w:val="center"/>
            <w:hideMark/>
          </w:tcPr>
          <w:p w14:paraId="146E5D3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8FA5A7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377352</w:t>
            </w:r>
          </w:p>
        </w:tc>
        <w:tc>
          <w:tcPr>
            <w:tcW w:w="1559" w:type="dxa"/>
            <w:tcBorders>
              <w:top w:val="nil"/>
              <w:left w:val="nil"/>
              <w:bottom w:val="single" w:sz="4" w:space="0" w:color="auto"/>
              <w:right w:val="single" w:sz="4" w:space="0" w:color="auto"/>
            </w:tcBorders>
            <w:shd w:val="clear" w:color="auto" w:fill="auto"/>
            <w:noWrap/>
            <w:vAlign w:val="bottom"/>
            <w:hideMark/>
          </w:tcPr>
          <w:p w14:paraId="676DB1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271087</w:t>
            </w:r>
          </w:p>
        </w:tc>
      </w:tr>
      <w:tr w:rsidR="008A6A29" w:rsidRPr="00D1761E" w14:paraId="1FCD0490" w14:textId="77777777" w:rsidTr="00C8125B">
        <w:trPr>
          <w:trHeight w:val="300"/>
        </w:trPr>
        <w:tc>
          <w:tcPr>
            <w:tcW w:w="1204" w:type="dxa"/>
            <w:tcBorders>
              <w:top w:val="nil"/>
              <w:left w:val="single" w:sz="4" w:space="0" w:color="auto"/>
              <w:bottom w:val="single" w:sz="4" w:space="0" w:color="auto"/>
              <w:right w:val="single" w:sz="4" w:space="0" w:color="auto"/>
            </w:tcBorders>
          </w:tcPr>
          <w:p w14:paraId="6E4FF42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55EB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39</w:t>
            </w:r>
          </w:p>
        </w:tc>
        <w:tc>
          <w:tcPr>
            <w:tcW w:w="2047" w:type="dxa"/>
            <w:vMerge/>
            <w:tcBorders>
              <w:top w:val="nil"/>
              <w:left w:val="single" w:sz="4" w:space="0" w:color="auto"/>
              <w:bottom w:val="single" w:sz="4" w:space="0" w:color="000000"/>
              <w:right w:val="single" w:sz="4" w:space="0" w:color="auto"/>
            </w:tcBorders>
            <w:vAlign w:val="center"/>
            <w:hideMark/>
          </w:tcPr>
          <w:p w14:paraId="573C941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0B11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377363</w:t>
            </w:r>
          </w:p>
        </w:tc>
        <w:tc>
          <w:tcPr>
            <w:tcW w:w="1559" w:type="dxa"/>
            <w:tcBorders>
              <w:top w:val="nil"/>
              <w:left w:val="nil"/>
              <w:bottom w:val="single" w:sz="4" w:space="0" w:color="auto"/>
              <w:right w:val="single" w:sz="4" w:space="0" w:color="auto"/>
            </w:tcBorders>
            <w:shd w:val="clear" w:color="auto" w:fill="auto"/>
            <w:noWrap/>
            <w:vAlign w:val="bottom"/>
            <w:hideMark/>
          </w:tcPr>
          <w:p w14:paraId="25AE039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271065</w:t>
            </w:r>
          </w:p>
        </w:tc>
      </w:tr>
      <w:tr w:rsidR="008A6A29" w:rsidRPr="00D1761E" w14:paraId="11EA8F6A" w14:textId="77777777" w:rsidTr="00C8125B">
        <w:trPr>
          <w:trHeight w:val="300"/>
        </w:trPr>
        <w:tc>
          <w:tcPr>
            <w:tcW w:w="1204" w:type="dxa"/>
            <w:tcBorders>
              <w:top w:val="nil"/>
              <w:left w:val="single" w:sz="4" w:space="0" w:color="auto"/>
              <w:bottom w:val="single" w:sz="4" w:space="0" w:color="auto"/>
              <w:right w:val="single" w:sz="4" w:space="0" w:color="auto"/>
            </w:tcBorders>
          </w:tcPr>
          <w:p w14:paraId="1734C51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E7976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40</w:t>
            </w:r>
          </w:p>
        </w:tc>
        <w:tc>
          <w:tcPr>
            <w:tcW w:w="2047" w:type="dxa"/>
            <w:vMerge/>
            <w:tcBorders>
              <w:top w:val="nil"/>
              <w:left w:val="single" w:sz="4" w:space="0" w:color="auto"/>
              <w:bottom w:val="single" w:sz="4" w:space="0" w:color="000000"/>
              <w:right w:val="single" w:sz="4" w:space="0" w:color="auto"/>
            </w:tcBorders>
            <w:vAlign w:val="center"/>
            <w:hideMark/>
          </w:tcPr>
          <w:p w14:paraId="74B16AE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5F8FB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377388</w:t>
            </w:r>
          </w:p>
        </w:tc>
        <w:tc>
          <w:tcPr>
            <w:tcW w:w="1559" w:type="dxa"/>
            <w:tcBorders>
              <w:top w:val="nil"/>
              <w:left w:val="nil"/>
              <w:bottom w:val="single" w:sz="4" w:space="0" w:color="auto"/>
              <w:right w:val="single" w:sz="4" w:space="0" w:color="auto"/>
            </w:tcBorders>
            <w:shd w:val="clear" w:color="auto" w:fill="auto"/>
            <w:noWrap/>
            <w:vAlign w:val="bottom"/>
            <w:hideMark/>
          </w:tcPr>
          <w:p w14:paraId="4E18365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271039</w:t>
            </w:r>
          </w:p>
        </w:tc>
      </w:tr>
      <w:tr w:rsidR="008A6A29" w:rsidRPr="00D1761E" w14:paraId="0213B8E4" w14:textId="77777777" w:rsidTr="00C8125B">
        <w:trPr>
          <w:trHeight w:val="300"/>
        </w:trPr>
        <w:tc>
          <w:tcPr>
            <w:tcW w:w="1204" w:type="dxa"/>
            <w:tcBorders>
              <w:top w:val="nil"/>
              <w:left w:val="single" w:sz="4" w:space="0" w:color="auto"/>
              <w:bottom w:val="single" w:sz="4" w:space="0" w:color="auto"/>
              <w:right w:val="single" w:sz="4" w:space="0" w:color="auto"/>
            </w:tcBorders>
          </w:tcPr>
          <w:p w14:paraId="6E8C921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1CEAD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41</w:t>
            </w:r>
          </w:p>
        </w:tc>
        <w:tc>
          <w:tcPr>
            <w:tcW w:w="2047" w:type="dxa"/>
            <w:vMerge/>
            <w:tcBorders>
              <w:top w:val="nil"/>
              <w:left w:val="single" w:sz="4" w:space="0" w:color="auto"/>
              <w:bottom w:val="single" w:sz="4" w:space="0" w:color="000000"/>
              <w:right w:val="single" w:sz="4" w:space="0" w:color="auto"/>
            </w:tcBorders>
            <w:vAlign w:val="center"/>
            <w:hideMark/>
          </w:tcPr>
          <w:p w14:paraId="10E09D6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40301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377461</w:t>
            </w:r>
          </w:p>
        </w:tc>
        <w:tc>
          <w:tcPr>
            <w:tcW w:w="1559" w:type="dxa"/>
            <w:tcBorders>
              <w:top w:val="nil"/>
              <w:left w:val="nil"/>
              <w:bottom w:val="single" w:sz="4" w:space="0" w:color="auto"/>
              <w:right w:val="single" w:sz="4" w:space="0" w:color="auto"/>
            </w:tcBorders>
            <w:shd w:val="clear" w:color="auto" w:fill="auto"/>
            <w:noWrap/>
            <w:vAlign w:val="bottom"/>
            <w:hideMark/>
          </w:tcPr>
          <w:p w14:paraId="52542B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270990</w:t>
            </w:r>
          </w:p>
        </w:tc>
      </w:tr>
      <w:tr w:rsidR="008A6A29" w:rsidRPr="00D1761E" w14:paraId="7CB902E0" w14:textId="77777777" w:rsidTr="00C8125B">
        <w:trPr>
          <w:trHeight w:val="300"/>
        </w:trPr>
        <w:tc>
          <w:tcPr>
            <w:tcW w:w="1204" w:type="dxa"/>
            <w:tcBorders>
              <w:top w:val="nil"/>
              <w:left w:val="single" w:sz="4" w:space="0" w:color="auto"/>
              <w:bottom w:val="single" w:sz="4" w:space="0" w:color="auto"/>
              <w:right w:val="single" w:sz="4" w:space="0" w:color="auto"/>
            </w:tcBorders>
          </w:tcPr>
          <w:p w14:paraId="49A8BBB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93596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42</w:t>
            </w:r>
          </w:p>
        </w:tc>
        <w:tc>
          <w:tcPr>
            <w:tcW w:w="2047" w:type="dxa"/>
            <w:vMerge/>
            <w:tcBorders>
              <w:top w:val="nil"/>
              <w:left w:val="single" w:sz="4" w:space="0" w:color="auto"/>
              <w:bottom w:val="single" w:sz="4" w:space="0" w:color="000000"/>
              <w:right w:val="single" w:sz="4" w:space="0" w:color="auto"/>
            </w:tcBorders>
            <w:vAlign w:val="center"/>
            <w:hideMark/>
          </w:tcPr>
          <w:p w14:paraId="47E3253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18C2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377512</w:t>
            </w:r>
          </w:p>
        </w:tc>
        <w:tc>
          <w:tcPr>
            <w:tcW w:w="1559" w:type="dxa"/>
            <w:tcBorders>
              <w:top w:val="nil"/>
              <w:left w:val="nil"/>
              <w:bottom w:val="single" w:sz="4" w:space="0" w:color="auto"/>
              <w:right w:val="single" w:sz="4" w:space="0" w:color="auto"/>
            </w:tcBorders>
            <w:shd w:val="clear" w:color="auto" w:fill="auto"/>
            <w:noWrap/>
            <w:vAlign w:val="bottom"/>
            <w:hideMark/>
          </w:tcPr>
          <w:p w14:paraId="00D815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270943</w:t>
            </w:r>
          </w:p>
        </w:tc>
      </w:tr>
      <w:tr w:rsidR="008A6A29" w:rsidRPr="00D1761E" w14:paraId="070E3A8E" w14:textId="77777777" w:rsidTr="00C8125B">
        <w:trPr>
          <w:trHeight w:val="300"/>
        </w:trPr>
        <w:tc>
          <w:tcPr>
            <w:tcW w:w="1204" w:type="dxa"/>
            <w:tcBorders>
              <w:top w:val="nil"/>
              <w:left w:val="single" w:sz="4" w:space="0" w:color="auto"/>
              <w:bottom w:val="single" w:sz="4" w:space="0" w:color="auto"/>
              <w:right w:val="single" w:sz="4" w:space="0" w:color="auto"/>
            </w:tcBorders>
          </w:tcPr>
          <w:p w14:paraId="60B0470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A0F1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43</w:t>
            </w:r>
          </w:p>
        </w:tc>
        <w:tc>
          <w:tcPr>
            <w:tcW w:w="2047" w:type="dxa"/>
            <w:vMerge/>
            <w:tcBorders>
              <w:top w:val="nil"/>
              <w:left w:val="single" w:sz="4" w:space="0" w:color="auto"/>
              <w:bottom w:val="single" w:sz="4" w:space="0" w:color="000000"/>
              <w:right w:val="single" w:sz="4" w:space="0" w:color="auto"/>
            </w:tcBorders>
            <w:vAlign w:val="center"/>
            <w:hideMark/>
          </w:tcPr>
          <w:p w14:paraId="6A6B98D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CD2EC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377543</w:t>
            </w:r>
          </w:p>
        </w:tc>
        <w:tc>
          <w:tcPr>
            <w:tcW w:w="1559" w:type="dxa"/>
            <w:tcBorders>
              <w:top w:val="nil"/>
              <w:left w:val="nil"/>
              <w:bottom w:val="single" w:sz="4" w:space="0" w:color="auto"/>
              <w:right w:val="single" w:sz="4" w:space="0" w:color="auto"/>
            </w:tcBorders>
            <w:shd w:val="clear" w:color="auto" w:fill="auto"/>
            <w:noWrap/>
            <w:vAlign w:val="bottom"/>
            <w:hideMark/>
          </w:tcPr>
          <w:p w14:paraId="02BF7C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270913</w:t>
            </w:r>
          </w:p>
        </w:tc>
      </w:tr>
      <w:tr w:rsidR="008A6A29" w:rsidRPr="00D1761E" w14:paraId="23A9F39F" w14:textId="77777777" w:rsidTr="00C8125B">
        <w:trPr>
          <w:trHeight w:val="300"/>
        </w:trPr>
        <w:tc>
          <w:tcPr>
            <w:tcW w:w="1204" w:type="dxa"/>
            <w:tcBorders>
              <w:top w:val="nil"/>
              <w:left w:val="single" w:sz="4" w:space="0" w:color="auto"/>
              <w:bottom w:val="single" w:sz="4" w:space="0" w:color="auto"/>
              <w:right w:val="single" w:sz="4" w:space="0" w:color="auto"/>
            </w:tcBorders>
          </w:tcPr>
          <w:p w14:paraId="47E91FD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57887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44</w:t>
            </w:r>
          </w:p>
        </w:tc>
        <w:tc>
          <w:tcPr>
            <w:tcW w:w="2047" w:type="dxa"/>
            <w:vMerge/>
            <w:tcBorders>
              <w:top w:val="nil"/>
              <w:left w:val="single" w:sz="4" w:space="0" w:color="auto"/>
              <w:bottom w:val="single" w:sz="4" w:space="0" w:color="000000"/>
              <w:right w:val="single" w:sz="4" w:space="0" w:color="auto"/>
            </w:tcBorders>
            <w:vAlign w:val="center"/>
            <w:hideMark/>
          </w:tcPr>
          <w:p w14:paraId="0BE08D4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098BB0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377599</w:t>
            </w:r>
          </w:p>
        </w:tc>
        <w:tc>
          <w:tcPr>
            <w:tcW w:w="1559" w:type="dxa"/>
            <w:tcBorders>
              <w:top w:val="nil"/>
              <w:left w:val="nil"/>
              <w:bottom w:val="single" w:sz="4" w:space="0" w:color="auto"/>
              <w:right w:val="single" w:sz="4" w:space="0" w:color="auto"/>
            </w:tcBorders>
            <w:shd w:val="clear" w:color="auto" w:fill="auto"/>
            <w:noWrap/>
            <w:vAlign w:val="bottom"/>
            <w:hideMark/>
          </w:tcPr>
          <w:p w14:paraId="3E4CCE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270871</w:t>
            </w:r>
          </w:p>
        </w:tc>
      </w:tr>
      <w:tr w:rsidR="008A6A29" w:rsidRPr="00D1761E" w14:paraId="21E94662" w14:textId="77777777" w:rsidTr="00C8125B">
        <w:trPr>
          <w:trHeight w:val="300"/>
        </w:trPr>
        <w:tc>
          <w:tcPr>
            <w:tcW w:w="1204" w:type="dxa"/>
            <w:tcBorders>
              <w:top w:val="nil"/>
              <w:left w:val="single" w:sz="4" w:space="0" w:color="auto"/>
              <w:bottom w:val="single" w:sz="4" w:space="0" w:color="auto"/>
              <w:right w:val="single" w:sz="4" w:space="0" w:color="auto"/>
            </w:tcBorders>
          </w:tcPr>
          <w:p w14:paraId="49F3D8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ACE39B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45</w:t>
            </w:r>
          </w:p>
        </w:tc>
        <w:tc>
          <w:tcPr>
            <w:tcW w:w="2047" w:type="dxa"/>
            <w:vMerge/>
            <w:tcBorders>
              <w:top w:val="nil"/>
              <w:left w:val="single" w:sz="4" w:space="0" w:color="auto"/>
              <w:bottom w:val="single" w:sz="4" w:space="0" w:color="000000"/>
              <w:right w:val="single" w:sz="4" w:space="0" w:color="auto"/>
            </w:tcBorders>
            <w:vAlign w:val="center"/>
            <w:hideMark/>
          </w:tcPr>
          <w:p w14:paraId="44896C7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12C7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377627</w:t>
            </w:r>
          </w:p>
        </w:tc>
        <w:tc>
          <w:tcPr>
            <w:tcW w:w="1559" w:type="dxa"/>
            <w:tcBorders>
              <w:top w:val="nil"/>
              <w:left w:val="nil"/>
              <w:bottom w:val="single" w:sz="4" w:space="0" w:color="auto"/>
              <w:right w:val="single" w:sz="4" w:space="0" w:color="auto"/>
            </w:tcBorders>
            <w:shd w:val="clear" w:color="auto" w:fill="auto"/>
            <w:noWrap/>
            <w:vAlign w:val="bottom"/>
            <w:hideMark/>
          </w:tcPr>
          <w:p w14:paraId="567001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270857</w:t>
            </w:r>
          </w:p>
        </w:tc>
      </w:tr>
      <w:tr w:rsidR="008A6A29" w:rsidRPr="00D1761E" w14:paraId="08B7D197" w14:textId="77777777" w:rsidTr="00C8125B">
        <w:trPr>
          <w:trHeight w:val="300"/>
        </w:trPr>
        <w:tc>
          <w:tcPr>
            <w:tcW w:w="1204" w:type="dxa"/>
            <w:tcBorders>
              <w:top w:val="nil"/>
              <w:left w:val="single" w:sz="4" w:space="0" w:color="auto"/>
              <w:bottom w:val="single" w:sz="4" w:space="0" w:color="auto"/>
              <w:right w:val="single" w:sz="4" w:space="0" w:color="auto"/>
            </w:tcBorders>
          </w:tcPr>
          <w:p w14:paraId="0D3DD1D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7A77CA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46</w:t>
            </w:r>
          </w:p>
        </w:tc>
        <w:tc>
          <w:tcPr>
            <w:tcW w:w="2047" w:type="dxa"/>
            <w:vMerge/>
            <w:tcBorders>
              <w:top w:val="nil"/>
              <w:left w:val="single" w:sz="4" w:space="0" w:color="auto"/>
              <w:bottom w:val="single" w:sz="4" w:space="0" w:color="000000"/>
              <w:right w:val="single" w:sz="4" w:space="0" w:color="auto"/>
            </w:tcBorders>
            <w:vAlign w:val="center"/>
            <w:hideMark/>
          </w:tcPr>
          <w:p w14:paraId="0F659C7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83113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377643</w:t>
            </w:r>
          </w:p>
        </w:tc>
        <w:tc>
          <w:tcPr>
            <w:tcW w:w="1559" w:type="dxa"/>
            <w:tcBorders>
              <w:top w:val="nil"/>
              <w:left w:val="nil"/>
              <w:bottom w:val="single" w:sz="4" w:space="0" w:color="auto"/>
              <w:right w:val="single" w:sz="4" w:space="0" w:color="auto"/>
            </w:tcBorders>
            <w:shd w:val="clear" w:color="auto" w:fill="auto"/>
            <w:noWrap/>
            <w:vAlign w:val="bottom"/>
            <w:hideMark/>
          </w:tcPr>
          <w:p w14:paraId="1DB375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270850</w:t>
            </w:r>
          </w:p>
        </w:tc>
      </w:tr>
      <w:tr w:rsidR="008A6A29" w:rsidRPr="00D1761E" w14:paraId="1B6CF47E" w14:textId="77777777" w:rsidTr="00C8125B">
        <w:trPr>
          <w:trHeight w:val="300"/>
        </w:trPr>
        <w:tc>
          <w:tcPr>
            <w:tcW w:w="1204" w:type="dxa"/>
            <w:tcBorders>
              <w:top w:val="nil"/>
              <w:left w:val="single" w:sz="4" w:space="0" w:color="auto"/>
              <w:bottom w:val="single" w:sz="4" w:space="0" w:color="auto"/>
              <w:right w:val="single" w:sz="4" w:space="0" w:color="auto"/>
            </w:tcBorders>
          </w:tcPr>
          <w:p w14:paraId="0EF034B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24414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47</w:t>
            </w:r>
          </w:p>
        </w:tc>
        <w:tc>
          <w:tcPr>
            <w:tcW w:w="2047" w:type="dxa"/>
            <w:vMerge/>
            <w:tcBorders>
              <w:top w:val="nil"/>
              <w:left w:val="single" w:sz="4" w:space="0" w:color="auto"/>
              <w:bottom w:val="single" w:sz="4" w:space="0" w:color="000000"/>
              <w:right w:val="single" w:sz="4" w:space="0" w:color="auto"/>
            </w:tcBorders>
            <w:vAlign w:val="center"/>
            <w:hideMark/>
          </w:tcPr>
          <w:p w14:paraId="79E91BF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EE3483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377661</w:t>
            </w:r>
          </w:p>
        </w:tc>
        <w:tc>
          <w:tcPr>
            <w:tcW w:w="1559" w:type="dxa"/>
            <w:tcBorders>
              <w:top w:val="nil"/>
              <w:left w:val="nil"/>
              <w:bottom w:val="single" w:sz="4" w:space="0" w:color="auto"/>
              <w:right w:val="single" w:sz="4" w:space="0" w:color="auto"/>
            </w:tcBorders>
            <w:shd w:val="clear" w:color="auto" w:fill="auto"/>
            <w:noWrap/>
            <w:vAlign w:val="bottom"/>
            <w:hideMark/>
          </w:tcPr>
          <w:p w14:paraId="705582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270848</w:t>
            </w:r>
          </w:p>
        </w:tc>
      </w:tr>
      <w:tr w:rsidR="008A6A29" w:rsidRPr="00D1761E" w14:paraId="1625F4DD" w14:textId="77777777" w:rsidTr="00C8125B">
        <w:trPr>
          <w:trHeight w:val="300"/>
        </w:trPr>
        <w:tc>
          <w:tcPr>
            <w:tcW w:w="1204" w:type="dxa"/>
            <w:tcBorders>
              <w:top w:val="nil"/>
              <w:left w:val="single" w:sz="4" w:space="0" w:color="auto"/>
              <w:bottom w:val="single" w:sz="4" w:space="0" w:color="auto"/>
              <w:right w:val="single" w:sz="4" w:space="0" w:color="auto"/>
            </w:tcBorders>
          </w:tcPr>
          <w:p w14:paraId="3DEC3F8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4E93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48</w:t>
            </w:r>
          </w:p>
        </w:tc>
        <w:tc>
          <w:tcPr>
            <w:tcW w:w="2047" w:type="dxa"/>
            <w:vMerge/>
            <w:tcBorders>
              <w:top w:val="nil"/>
              <w:left w:val="single" w:sz="4" w:space="0" w:color="auto"/>
              <w:bottom w:val="single" w:sz="4" w:space="0" w:color="000000"/>
              <w:right w:val="single" w:sz="4" w:space="0" w:color="auto"/>
            </w:tcBorders>
            <w:vAlign w:val="center"/>
            <w:hideMark/>
          </w:tcPr>
          <w:p w14:paraId="006C7EF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4EAA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377675</w:t>
            </w:r>
          </w:p>
        </w:tc>
        <w:tc>
          <w:tcPr>
            <w:tcW w:w="1559" w:type="dxa"/>
            <w:tcBorders>
              <w:top w:val="nil"/>
              <w:left w:val="nil"/>
              <w:bottom w:val="single" w:sz="4" w:space="0" w:color="auto"/>
              <w:right w:val="single" w:sz="4" w:space="0" w:color="auto"/>
            </w:tcBorders>
            <w:shd w:val="clear" w:color="auto" w:fill="auto"/>
            <w:noWrap/>
            <w:vAlign w:val="bottom"/>
            <w:hideMark/>
          </w:tcPr>
          <w:p w14:paraId="2DFE76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270839</w:t>
            </w:r>
          </w:p>
        </w:tc>
      </w:tr>
      <w:tr w:rsidR="008A6A29" w:rsidRPr="00D1761E" w14:paraId="0DE55FE3" w14:textId="77777777" w:rsidTr="00C8125B">
        <w:trPr>
          <w:trHeight w:val="300"/>
        </w:trPr>
        <w:tc>
          <w:tcPr>
            <w:tcW w:w="1204" w:type="dxa"/>
            <w:tcBorders>
              <w:top w:val="nil"/>
              <w:left w:val="single" w:sz="4" w:space="0" w:color="auto"/>
              <w:bottom w:val="single" w:sz="4" w:space="0" w:color="auto"/>
              <w:right w:val="single" w:sz="4" w:space="0" w:color="auto"/>
            </w:tcBorders>
          </w:tcPr>
          <w:p w14:paraId="492F78A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D35A67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49</w:t>
            </w:r>
          </w:p>
        </w:tc>
        <w:tc>
          <w:tcPr>
            <w:tcW w:w="2047" w:type="dxa"/>
            <w:vMerge/>
            <w:tcBorders>
              <w:top w:val="nil"/>
              <w:left w:val="single" w:sz="4" w:space="0" w:color="auto"/>
              <w:bottom w:val="single" w:sz="4" w:space="0" w:color="000000"/>
              <w:right w:val="single" w:sz="4" w:space="0" w:color="auto"/>
            </w:tcBorders>
            <w:vAlign w:val="center"/>
            <w:hideMark/>
          </w:tcPr>
          <w:p w14:paraId="4E401BB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C7418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377682</w:t>
            </w:r>
          </w:p>
        </w:tc>
        <w:tc>
          <w:tcPr>
            <w:tcW w:w="1559" w:type="dxa"/>
            <w:tcBorders>
              <w:top w:val="nil"/>
              <w:left w:val="nil"/>
              <w:bottom w:val="single" w:sz="4" w:space="0" w:color="auto"/>
              <w:right w:val="single" w:sz="4" w:space="0" w:color="auto"/>
            </w:tcBorders>
            <w:shd w:val="clear" w:color="auto" w:fill="auto"/>
            <w:noWrap/>
            <w:vAlign w:val="bottom"/>
            <w:hideMark/>
          </w:tcPr>
          <w:p w14:paraId="5CD5B7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270827</w:t>
            </w:r>
          </w:p>
        </w:tc>
      </w:tr>
      <w:tr w:rsidR="008A6A29" w:rsidRPr="00D1761E" w14:paraId="5B0F44E8" w14:textId="77777777" w:rsidTr="00C8125B">
        <w:trPr>
          <w:trHeight w:val="300"/>
        </w:trPr>
        <w:tc>
          <w:tcPr>
            <w:tcW w:w="1204" w:type="dxa"/>
            <w:tcBorders>
              <w:top w:val="nil"/>
              <w:left w:val="single" w:sz="4" w:space="0" w:color="auto"/>
              <w:bottom w:val="single" w:sz="4" w:space="0" w:color="auto"/>
              <w:right w:val="single" w:sz="4" w:space="0" w:color="auto"/>
            </w:tcBorders>
          </w:tcPr>
          <w:p w14:paraId="339C3E5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0F5B6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50</w:t>
            </w:r>
          </w:p>
        </w:tc>
        <w:tc>
          <w:tcPr>
            <w:tcW w:w="2047" w:type="dxa"/>
            <w:vMerge/>
            <w:tcBorders>
              <w:top w:val="nil"/>
              <w:left w:val="single" w:sz="4" w:space="0" w:color="auto"/>
              <w:bottom w:val="single" w:sz="4" w:space="0" w:color="000000"/>
              <w:right w:val="single" w:sz="4" w:space="0" w:color="auto"/>
            </w:tcBorders>
            <w:vAlign w:val="center"/>
            <w:hideMark/>
          </w:tcPr>
          <w:p w14:paraId="44325E2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B53C36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377677</w:t>
            </w:r>
          </w:p>
        </w:tc>
        <w:tc>
          <w:tcPr>
            <w:tcW w:w="1559" w:type="dxa"/>
            <w:tcBorders>
              <w:top w:val="nil"/>
              <w:left w:val="nil"/>
              <w:bottom w:val="single" w:sz="4" w:space="0" w:color="auto"/>
              <w:right w:val="single" w:sz="4" w:space="0" w:color="auto"/>
            </w:tcBorders>
            <w:shd w:val="clear" w:color="auto" w:fill="auto"/>
            <w:noWrap/>
            <w:vAlign w:val="bottom"/>
            <w:hideMark/>
          </w:tcPr>
          <w:p w14:paraId="377D40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270801</w:t>
            </w:r>
          </w:p>
        </w:tc>
      </w:tr>
      <w:tr w:rsidR="008A6A29" w:rsidRPr="00D1761E" w14:paraId="219106AA" w14:textId="77777777" w:rsidTr="00C8125B">
        <w:trPr>
          <w:trHeight w:val="300"/>
        </w:trPr>
        <w:tc>
          <w:tcPr>
            <w:tcW w:w="1204" w:type="dxa"/>
            <w:tcBorders>
              <w:top w:val="nil"/>
              <w:left w:val="single" w:sz="4" w:space="0" w:color="auto"/>
              <w:bottom w:val="single" w:sz="4" w:space="0" w:color="auto"/>
              <w:right w:val="single" w:sz="4" w:space="0" w:color="auto"/>
            </w:tcBorders>
          </w:tcPr>
          <w:p w14:paraId="73D360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F32C7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51</w:t>
            </w:r>
          </w:p>
        </w:tc>
        <w:tc>
          <w:tcPr>
            <w:tcW w:w="2047" w:type="dxa"/>
            <w:vMerge/>
            <w:tcBorders>
              <w:top w:val="nil"/>
              <w:left w:val="single" w:sz="4" w:space="0" w:color="auto"/>
              <w:bottom w:val="single" w:sz="4" w:space="0" w:color="000000"/>
              <w:right w:val="single" w:sz="4" w:space="0" w:color="auto"/>
            </w:tcBorders>
            <w:vAlign w:val="center"/>
            <w:hideMark/>
          </w:tcPr>
          <w:p w14:paraId="2A2492F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82705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377672</w:t>
            </w:r>
          </w:p>
        </w:tc>
        <w:tc>
          <w:tcPr>
            <w:tcW w:w="1559" w:type="dxa"/>
            <w:tcBorders>
              <w:top w:val="nil"/>
              <w:left w:val="nil"/>
              <w:bottom w:val="single" w:sz="4" w:space="0" w:color="auto"/>
              <w:right w:val="single" w:sz="4" w:space="0" w:color="auto"/>
            </w:tcBorders>
            <w:shd w:val="clear" w:color="auto" w:fill="auto"/>
            <w:noWrap/>
            <w:vAlign w:val="bottom"/>
            <w:hideMark/>
          </w:tcPr>
          <w:p w14:paraId="6C0F49D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270765</w:t>
            </w:r>
          </w:p>
        </w:tc>
      </w:tr>
      <w:tr w:rsidR="008A6A29" w:rsidRPr="00D1761E" w14:paraId="1BF811FD" w14:textId="77777777" w:rsidTr="00C8125B">
        <w:trPr>
          <w:trHeight w:val="300"/>
        </w:trPr>
        <w:tc>
          <w:tcPr>
            <w:tcW w:w="1204" w:type="dxa"/>
            <w:tcBorders>
              <w:top w:val="nil"/>
              <w:left w:val="single" w:sz="4" w:space="0" w:color="auto"/>
              <w:bottom w:val="single" w:sz="4" w:space="0" w:color="auto"/>
              <w:right w:val="single" w:sz="4" w:space="0" w:color="auto"/>
            </w:tcBorders>
          </w:tcPr>
          <w:p w14:paraId="53B972E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7A35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52</w:t>
            </w:r>
          </w:p>
        </w:tc>
        <w:tc>
          <w:tcPr>
            <w:tcW w:w="2047" w:type="dxa"/>
            <w:vMerge/>
            <w:tcBorders>
              <w:top w:val="nil"/>
              <w:left w:val="single" w:sz="4" w:space="0" w:color="auto"/>
              <w:bottom w:val="single" w:sz="4" w:space="0" w:color="000000"/>
              <w:right w:val="single" w:sz="4" w:space="0" w:color="auto"/>
            </w:tcBorders>
            <w:vAlign w:val="center"/>
            <w:hideMark/>
          </w:tcPr>
          <w:p w14:paraId="4767306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CB9E3D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377672</w:t>
            </w:r>
          </w:p>
        </w:tc>
        <w:tc>
          <w:tcPr>
            <w:tcW w:w="1559" w:type="dxa"/>
            <w:tcBorders>
              <w:top w:val="nil"/>
              <w:left w:val="nil"/>
              <w:bottom w:val="single" w:sz="4" w:space="0" w:color="auto"/>
              <w:right w:val="single" w:sz="4" w:space="0" w:color="auto"/>
            </w:tcBorders>
            <w:shd w:val="clear" w:color="auto" w:fill="auto"/>
            <w:noWrap/>
            <w:vAlign w:val="bottom"/>
            <w:hideMark/>
          </w:tcPr>
          <w:p w14:paraId="6266C74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270723</w:t>
            </w:r>
          </w:p>
        </w:tc>
      </w:tr>
      <w:tr w:rsidR="008A6A29" w:rsidRPr="00D1761E" w14:paraId="3E8E1748" w14:textId="77777777" w:rsidTr="00C8125B">
        <w:trPr>
          <w:trHeight w:val="300"/>
        </w:trPr>
        <w:tc>
          <w:tcPr>
            <w:tcW w:w="1204" w:type="dxa"/>
            <w:tcBorders>
              <w:top w:val="nil"/>
              <w:left w:val="single" w:sz="4" w:space="0" w:color="auto"/>
              <w:bottom w:val="single" w:sz="4" w:space="0" w:color="auto"/>
              <w:right w:val="single" w:sz="4" w:space="0" w:color="auto"/>
            </w:tcBorders>
          </w:tcPr>
          <w:p w14:paraId="16D6E1E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CA5A1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53</w:t>
            </w:r>
          </w:p>
        </w:tc>
        <w:tc>
          <w:tcPr>
            <w:tcW w:w="2047" w:type="dxa"/>
            <w:vMerge/>
            <w:tcBorders>
              <w:top w:val="nil"/>
              <w:left w:val="single" w:sz="4" w:space="0" w:color="auto"/>
              <w:bottom w:val="single" w:sz="4" w:space="0" w:color="000000"/>
              <w:right w:val="single" w:sz="4" w:space="0" w:color="auto"/>
            </w:tcBorders>
            <w:vAlign w:val="center"/>
            <w:hideMark/>
          </w:tcPr>
          <w:p w14:paraId="091F6D4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5AFE7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377681</w:t>
            </w:r>
          </w:p>
        </w:tc>
        <w:tc>
          <w:tcPr>
            <w:tcW w:w="1559" w:type="dxa"/>
            <w:tcBorders>
              <w:top w:val="nil"/>
              <w:left w:val="nil"/>
              <w:bottom w:val="single" w:sz="4" w:space="0" w:color="auto"/>
              <w:right w:val="single" w:sz="4" w:space="0" w:color="auto"/>
            </w:tcBorders>
            <w:shd w:val="clear" w:color="auto" w:fill="auto"/>
            <w:noWrap/>
            <w:vAlign w:val="bottom"/>
            <w:hideMark/>
          </w:tcPr>
          <w:p w14:paraId="184588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270689</w:t>
            </w:r>
          </w:p>
        </w:tc>
      </w:tr>
      <w:tr w:rsidR="008A6A29" w:rsidRPr="00D1761E" w14:paraId="6A181AAF" w14:textId="77777777" w:rsidTr="00C8125B">
        <w:trPr>
          <w:trHeight w:val="300"/>
        </w:trPr>
        <w:tc>
          <w:tcPr>
            <w:tcW w:w="1204" w:type="dxa"/>
            <w:tcBorders>
              <w:top w:val="nil"/>
              <w:left w:val="single" w:sz="4" w:space="0" w:color="auto"/>
              <w:bottom w:val="single" w:sz="4" w:space="0" w:color="auto"/>
              <w:right w:val="single" w:sz="4" w:space="0" w:color="auto"/>
            </w:tcBorders>
          </w:tcPr>
          <w:p w14:paraId="6C1FEC6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FBD6E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54</w:t>
            </w:r>
          </w:p>
        </w:tc>
        <w:tc>
          <w:tcPr>
            <w:tcW w:w="2047" w:type="dxa"/>
            <w:vMerge/>
            <w:tcBorders>
              <w:top w:val="nil"/>
              <w:left w:val="single" w:sz="4" w:space="0" w:color="auto"/>
              <w:bottom w:val="single" w:sz="4" w:space="0" w:color="000000"/>
              <w:right w:val="single" w:sz="4" w:space="0" w:color="auto"/>
            </w:tcBorders>
            <w:vAlign w:val="center"/>
            <w:hideMark/>
          </w:tcPr>
          <w:p w14:paraId="4140715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0497C0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377687</w:t>
            </w:r>
          </w:p>
        </w:tc>
        <w:tc>
          <w:tcPr>
            <w:tcW w:w="1559" w:type="dxa"/>
            <w:tcBorders>
              <w:top w:val="nil"/>
              <w:left w:val="nil"/>
              <w:bottom w:val="single" w:sz="4" w:space="0" w:color="auto"/>
              <w:right w:val="single" w:sz="4" w:space="0" w:color="auto"/>
            </w:tcBorders>
            <w:shd w:val="clear" w:color="auto" w:fill="auto"/>
            <w:noWrap/>
            <w:vAlign w:val="bottom"/>
            <w:hideMark/>
          </w:tcPr>
          <w:p w14:paraId="7E2846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270673</w:t>
            </w:r>
          </w:p>
        </w:tc>
      </w:tr>
      <w:tr w:rsidR="008A6A29" w:rsidRPr="00D1761E" w14:paraId="38787D7A" w14:textId="77777777" w:rsidTr="00C8125B">
        <w:trPr>
          <w:trHeight w:val="300"/>
        </w:trPr>
        <w:tc>
          <w:tcPr>
            <w:tcW w:w="1204" w:type="dxa"/>
            <w:tcBorders>
              <w:top w:val="nil"/>
              <w:left w:val="single" w:sz="4" w:space="0" w:color="auto"/>
              <w:bottom w:val="single" w:sz="4" w:space="0" w:color="auto"/>
              <w:right w:val="single" w:sz="4" w:space="0" w:color="auto"/>
            </w:tcBorders>
          </w:tcPr>
          <w:p w14:paraId="39C4A79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85DCA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55</w:t>
            </w:r>
          </w:p>
        </w:tc>
        <w:tc>
          <w:tcPr>
            <w:tcW w:w="2047" w:type="dxa"/>
            <w:vMerge/>
            <w:tcBorders>
              <w:top w:val="nil"/>
              <w:left w:val="single" w:sz="4" w:space="0" w:color="auto"/>
              <w:bottom w:val="single" w:sz="4" w:space="0" w:color="000000"/>
              <w:right w:val="single" w:sz="4" w:space="0" w:color="auto"/>
            </w:tcBorders>
            <w:vAlign w:val="center"/>
            <w:hideMark/>
          </w:tcPr>
          <w:p w14:paraId="51232D3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8B832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377710</w:t>
            </w:r>
          </w:p>
        </w:tc>
        <w:tc>
          <w:tcPr>
            <w:tcW w:w="1559" w:type="dxa"/>
            <w:tcBorders>
              <w:top w:val="nil"/>
              <w:left w:val="nil"/>
              <w:bottom w:val="single" w:sz="4" w:space="0" w:color="auto"/>
              <w:right w:val="single" w:sz="4" w:space="0" w:color="auto"/>
            </w:tcBorders>
            <w:shd w:val="clear" w:color="auto" w:fill="auto"/>
            <w:noWrap/>
            <w:vAlign w:val="bottom"/>
            <w:hideMark/>
          </w:tcPr>
          <w:p w14:paraId="7C32807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270637</w:t>
            </w:r>
          </w:p>
        </w:tc>
      </w:tr>
      <w:tr w:rsidR="008A6A29" w:rsidRPr="00D1761E" w14:paraId="40D6366A" w14:textId="77777777" w:rsidTr="00C8125B">
        <w:trPr>
          <w:trHeight w:val="300"/>
        </w:trPr>
        <w:tc>
          <w:tcPr>
            <w:tcW w:w="1204" w:type="dxa"/>
            <w:tcBorders>
              <w:top w:val="nil"/>
              <w:left w:val="single" w:sz="4" w:space="0" w:color="auto"/>
              <w:bottom w:val="single" w:sz="4" w:space="0" w:color="auto"/>
              <w:right w:val="single" w:sz="4" w:space="0" w:color="auto"/>
            </w:tcBorders>
          </w:tcPr>
          <w:p w14:paraId="0172762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F2C99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56</w:t>
            </w:r>
          </w:p>
        </w:tc>
        <w:tc>
          <w:tcPr>
            <w:tcW w:w="2047" w:type="dxa"/>
            <w:vMerge/>
            <w:tcBorders>
              <w:top w:val="nil"/>
              <w:left w:val="single" w:sz="4" w:space="0" w:color="auto"/>
              <w:bottom w:val="single" w:sz="4" w:space="0" w:color="000000"/>
              <w:right w:val="single" w:sz="4" w:space="0" w:color="auto"/>
            </w:tcBorders>
            <w:vAlign w:val="center"/>
            <w:hideMark/>
          </w:tcPr>
          <w:p w14:paraId="0D1443A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754E2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377726</w:t>
            </w:r>
          </w:p>
        </w:tc>
        <w:tc>
          <w:tcPr>
            <w:tcW w:w="1559" w:type="dxa"/>
            <w:tcBorders>
              <w:top w:val="nil"/>
              <w:left w:val="nil"/>
              <w:bottom w:val="single" w:sz="4" w:space="0" w:color="auto"/>
              <w:right w:val="single" w:sz="4" w:space="0" w:color="auto"/>
            </w:tcBorders>
            <w:shd w:val="clear" w:color="auto" w:fill="auto"/>
            <w:noWrap/>
            <w:vAlign w:val="bottom"/>
            <w:hideMark/>
          </w:tcPr>
          <w:p w14:paraId="784316F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270620</w:t>
            </w:r>
          </w:p>
        </w:tc>
      </w:tr>
      <w:tr w:rsidR="008A6A29" w:rsidRPr="00D1761E" w14:paraId="72AC44F7" w14:textId="77777777" w:rsidTr="00C8125B">
        <w:trPr>
          <w:trHeight w:val="300"/>
        </w:trPr>
        <w:tc>
          <w:tcPr>
            <w:tcW w:w="1204" w:type="dxa"/>
            <w:tcBorders>
              <w:top w:val="nil"/>
              <w:left w:val="single" w:sz="4" w:space="0" w:color="auto"/>
              <w:bottom w:val="single" w:sz="4" w:space="0" w:color="auto"/>
              <w:right w:val="single" w:sz="4" w:space="0" w:color="auto"/>
            </w:tcBorders>
          </w:tcPr>
          <w:p w14:paraId="74F24B0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E3674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57</w:t>
            </w:r>
          </w:p>
        </w:tc>
        <w:tc>
          <w:tcPr>
            <w:tcW w:w="2047" w:type="dxa"/>
            <w:vMerge/>
            <w:tcBorders>
              <w:top w:val="nil"/>
              <w:left w:val="single" w:sz="4" w:space="0" w:color="auto"/>
              <w:bottom w:val="single" w:sz="4" w:space="0" w:color="000000"/>
              <w:right w:val="single" w:sz="4" w:space="0" w:color="auto"/>
            </w:tcBorders>
            <w:vAlign w:val="center"/>
            <w:hideMark/>
          </w:tcPr>
          <w:p w14:paraId="5A1BD03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0F5D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377795</w:t>
            </w:r>
          </w:p>
        </w:tc>
        <w:tc>
          <w:tcPr>
            <w:tcW w:w="1559" w:type="dxa"/>
            <w:tcBorders>
              <w:top w:val="nil"/>
              <w:left w:val="nil"/>
              <w:bottom w:val="single" w:sz="4" w:space="0" w:color="auto"/>
              <w:right w:val="single" w:sz="4" w:space="0" w:color="auto"/>
            </w:tcBorders>
            <w:shd w:val="clear" w:color="auto" w:fill="auto"/>
            <w:noWrap/>
            <w:vAlign w:val="bottom"/>
            <w:hideMark/>
          </w:tcPr>
          <w:p w14:paraId="008B14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270559</w:t>
            </w:r>
          </w:p>
        </w:tc>
      </w:tr>
      <w:tr w:rsidR="008A6A29" w:rsidRPr="00D1761E" w14:paraId="4471086C" w14:textId="77777777" w:rsidTr="00C8125B">
        <w:trPr>
          <w:trHeight w:val="300"/>
        </w:trPr>
        <w:tc>
          <w:tcPr>
            <w:tcW w:w="1204" w:type="dxa"/>
            <w:tcBorders>
              <w:top w:val="nil"/>
              <w:left w:val="single" w:sz="4" w:space="0" w:color="auto"/>
              <w:bottom w:val="single" w:sz="4" w:space="0" w:color="auto"/>
              <w:right w:val="single" w:sz="4" w:space="0" w:color="auto"/>
            </w:tcBorders>
          </w:tcPr>
          <w:p w14:paraId="55DE9A0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7C83CA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58</w:t>
            </w:r>
          </w:p>
        </w:tc>
        <w:tc>
          <w:tcPr>
            <w:tcW w:w="2047" w:type="dxa"/>
            <w:vMerge/>
            <w:tcBorders>
              <w:top w:val="nil"/>
              <w:left w:val="single" w:sz="4" w:space="0" w:color="auto"/>
              <w:bottom w:val="single" w:sz="4" w:space="0" w:color="000000"/>
              <w:right w:val="single" w:sz="4" w:space="0" w:color="auto"/>
            </w:tcBorders>
            <w:vAlign w:val="center"/>
            <w:hideMark/>
          </w:tcPr>
          <w:p w14:paraId="37CB0C3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3A13D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377808</w:t>
            </w:r>
          </w:p>
        </w:tc>
        <w:tc>
          <w:tcPr>
            <w:tcW w:w="1559" w:type="dxa"/>
            <w:tcBorders>
              <w:top w:val="nil"/>
              <w:left w:val="nil"/>
              <w:bottom w:val="single" w:sz="4" w:space="0" w:color="auto"/>
              <w:right w:val="single" w:sz="4" w:space="0" w:color="auto"/>
            </w:tcBorders>
            <w:shd w:val="clear" w:color="auto" w:fill="auto"/>
            <w:noWrap/>
            <w:vAlign w:val="bottom"/>
            <w:hideMark/>
          </w:tcPr>
          <w:p w14:paraId="5BC234D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270547</w:t>
            </w:r>
          </w:p>
        </w:tc>
      </w:tr>
      <w:tr w:rsidR="008A6A29" w:rsidRPr="00D1761E" w14:paraId="571EF6E6" w14:textId="77777777" w:rsidTr="00C8125B">
        <w:trPr>
          <w:trHeight w:val="300"/>
        </w:trPr>
        <w:tc>
          <w:tcPr>
            <w:tcW w:w="1204" w:type="dxa"/>
            <w:tcBorders>
              <w:top w:val="nil"/>
              <w:left w:val="single" w:sz="4" w:space="0" w:color="auto"/>
              <w:bottom w:val="single" w:sz="4" w:space="0" w:color="auto"/>
              <w:right w:val="single" w:sz="4" w:space="0" w:color="auto"/>
            </w:tcBorders>
          </w:tcPr>
          <w:p w14:paraId="3F5CF08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85187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59</w:t>
            </w:r>
          </w:p>
        </w:tc>
        <w:tc>
          <w:tcPr>
            <w:tcW w:w="2047" w:type="dxa"/>
            <w:vMerge/>
            <w:tcBorders>
              <w:top w:val="nil"/>
              <w:left w:val="single" w:sz="4" w:space="0" w:color="auto"/>
              <w:bottom w:val="single" w:sz="4" w:space="0" w:color="000000"/>
              <w:right w:val="single" w:sz="4" w:space="0" w:color="auto"/>
            </w:tcBorders>
            <w:vAlign w:val="center"/>
            <w:hideMark/>
          </w:tcPr>
          <w:p w14:paraId="6C08F68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EE797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377839</w:t>
            </w:r>
          </w:p>
        </w:tc>
        <w:tc>
          <w:tcPr>
            <w:tcW w:w="1559" w:type="dxa"/>
            <w:tcBorders>
              <w:top w:val="nil"/>
              <w:left w:val="nil"/>
              <w:bottom w:val="single" w:sz="4" w:space="0" w:color="auto"/>
              <w:right w:val="single" w:sz="4" w:space="0" w:color="auto"/>
            </w:tcBorders>
            <w:shd w:val="clear" w:color="auto" w:fill="auto"/>
            <w:noWrap/>
            <w:vAlign w:val="bottom"/>
            <w:hideMark/>
          </w:tcPr>
          <w:p w14:paraId="05B3A0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270517</w:t>
            </w:r>
          </w:p>
        </w:tc>
      </w:tr>
      <w:tr w:rsidR="008A6A29" w:rsidRPr="00D1761E" w14:paraId="61AD6378" w14:textId="77777777" w:rsidTr="00C8125B">
        <w:trPr>
          <w:trHeight w:val="300"/>
        </w:trPr>
        <w:tc>
          <w:tcPr>
            <w:tcW w:w="1204" w:type="dxa"/>
            <w:tcBorders>
              <w:top w:val="nil"/>
              <w:left w:val="single" w:sz="4" w:space="0" w:color="auto"/>
              <w:bottom w:val="single" w:sz="4" w:space="0" w:color="auto"/>
              <w:right w:val="single" w:sz="4" w:space="0" w:color="auto"/>
            </w:tcBorders>
          </w:tcPr>
          <w:p w14:paraId="59F2CC5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29515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60</w:t>
            </w:r>
          </w:p>
        </w:tc>
        <w:tc>
          <w:tcPr>
            <w:tcW w:w="2047" w:type="dxa"/>
            <w:vMerge/>
            <w:tcBorders>
              <w:top w:val="nil"/>
              <w:left w:val="single" w:sz="4" w:space="0" w:color="auto"/>
              <w:bottom w:val="single" w:sz="4" w:space="0" w:color="000000"/>
              <w:right w:val="single" w:sz="4" w:space="0" w:color="auto"/>
            </w:tcBorders>
            <w:vAlign w:val="center"/>
            <w:hideMark/>
          </w:tcPr>
          <w:p w14:paraId="3C647DF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6417ED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377857</w:t>
            </w:r>
          </w:p>
        </w:tc>
        <w:tc>
          <w:tcPr>
            <w:tcW w:w="1559" w:type="dxa"/>
            <w:tcBorders>
              <w:top w:val="nil"/>
              <w:left w:val="nil"/>
              <w:bottom w:val="single" w:sz="4" w:space="0" w:color="auto"/>
              <w:right w:val="single" w:sz="4" w:space="0" w:color="auto"/>
            </w:tcBorders>
            <w:shd w:val="clear" w:color="auto" w:fill="auto"/>
            <w:noWrap/>
            <w:vAlign w:val="bottom"/>
            <w:hideMark/>
          </w:tcPr>
          <w:p w14:paraId="49ABDF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270498</w:t>
            </w:r>
          </w:p>
        </w:tc>
      </w:tr>
      <w:tr w:rsidR="008A6A29" w:rsidRPr="00D1761E" w14:paraId="0B003892" w14:textId="77777777" w:rsidTr="00C8125B">
        <w:trPr>
          <w:trHeight w:val="300"/>
        </w:trPr>
        <w:tc>
          <w:tcPr>
            <w:tcW w:w="1204" w:type="dxa"/>
            <w:tcBorders>
              <w:top w:val="nil"/>
              <w:left w:val="single" w:sz="4" w:space="0" w:color="auto"/>
              <w:bottom w:val="single" w:sz="4" w:space="0" w:color="auto"/>
              <w:right w:val="single" w:sz="4" w:space="0" w:color="auto"/>
            </w:tcBorders>
          </w:tcPr>
          <w:p w14:paraId="53CDD49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61E1E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61</w:t>
            </w:r>
          </w:p>
        </w:tc>
        <w:tc>
          <w:tcPr>
            <w:tcW w:w="2047" w:type="dxa"/>
            <w:vMerge/>
            <w:tcBorders>
              <w:top w:val="nil"/>
              <w:left w:val="single" w:sz="4" w:space="0" w:color="auto"/>
              <w:bottom w:val="single" w:sz="4" w:space="0" w:color="000000"/>
              <w:right w:val="single" w:sz="4" w:space="0" w:color="auto"/>
            </w:tcBorders>
            <w:vAlign w:val="center"/>
            <w:hideMark/>
          </w:tcPr>
          <w:p w14:paraId="3824191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BE417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377884</w:t>
            </w:r>
          </w:p>
        </w:tc>
        <w:tc>
          <w:tcPr>
            <w:tcW w:w="1559" w:type="dxa"/>
            <w:tcBorders>
              <w:top w:val="nil"/>
              <w:left w:val="nil"/>
              <w:bottom w:val="single" w:sz="4" w:space="0" w:color="auto"/>
              <w:right w:val="single" w:sz="4" w:space="0" w:color="auto"/>
            </w:tcBorders>
            <w:shd w:val="clear" w:color="auto" w:fill="auto"/>
            <w:noWrap/>
            <w:vAlign w:val="bottom"/>
            <w:hideMark/>
          </w:tcPr>
          <w:p w14:paraId="5874918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270484</w:t>
            </w:r>
          </w:p>
        </w:tc>
      </w:tr>
      <w:tr w:rsidR="008A6A29" w:rsidRPr="00D1761E" w14:paraId="6F238BF9" w14:textId="77777777" w:rsidTr="00C8125B">
        <w:trPr>
          <w:trHeight w:val="300"/>
        </w:trPr>
        <w:tc>
          <w:tcPr>
            <w:tcW w:w="1204" w:type="dxa"/>
            <w:tcBorders>
              <w:top w:val="nil"/>
              <w:left w:val="single" w:sz="4" w:space="0" w:color="auto"/>
              <w:bottom w:val="single" w:sz="4" w:space="0" w:color="auto"/>
              <w:right w:val="single" w:sz="4" w:space="0" w:color="auto"/>
            </w:tcBorders>
          </w:tcPr>
          <w:p w14:paraId="2286FFE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14D42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62</w:t>
            </w:r>
          </w:p>
        </w:tc>
        <w:tc>
          <w:tcPr>
            <w:tcW w:w="2047" w:type="dxa"/>
            <w:vMerge/>
            <w:tcBorders>
              <w:top w:val="nil"/>
              <w:left w:val="single" w:sz="4" w:space="0" w:color="auto"/>
              <w:bottom w:val="single" w:sz="4" w:space="0" w:color="000000"/>
              <w:right w:val="single" w:sz="4" w:space="0" w:color="auto"/>
            </w:tcBorders>
            <w:vAlign w:val="center"/>
            <w:hideMark/>
          </w:tcPr>
          <w:p w14:paraId="2A1AD63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981EB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377922</w:t>
            </w:r>
          </w:p>
        </w:tc>
        <w:tc>
          <w:tcPr>
            <w:tcW w:w="1559" w:type="dxa"/>
            <w:tcBorders>
              <w:top w:val="nil"/>
              <w:left w:val="nil"/>
              <w:bottom w:val="single" w:sz="4" w:space="0" w:color="auto"/>
              <w:right w:val="single" w:sz="4" w:space="0" w:color="auto"/>
            </w:tcBorders>
            <w:shd w:val="clear" w:color="auto" w:fill="auto"/>
            <w:noWrap/>
            <w:vAlign w:val="bottom"/>
            <w:hideMark/>
          </w:tcPr>
          <w:p w14:paraId="00DE67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270464</w:t>
            </w:r>
          </w:p>
        </w:tc>
      </w:tr>
      <w:tr w:rsidR="008A6A29" w:rsidRPr="00D1761E" w14:paraId="0E74226E" w14:textId="77777777" w:rsidTr="00C8125B">
        <w:trPr>
          <w:trHeight w:val="300"/>
        </w:trPr>
        <w:tc>
          <w:tcPr>
            <w:tcW w:w="1204" w:type="dxa"/>
            <w:tcBorders>
              <w:top w:val="nil"/>
              <w:left w:val="single" w:sz="4" w:space="0" w:color="auto"/>
              <w:bottom w:val="single" w:sz="4" w:space="0" w:color="auto"/>
              <w:right w:val="single" w:sz="4" w:space="0" w:color="auto"/>
            </w:tcBorders>
          </w:tcPr>
          <w:p w14:paraId="41BDC92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DA4ED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63</w:t>
            </w:r>
          </w:p>
        </w:tc>
        <w:tc>
          <w:tcPr>
            <w:tcW w:w="2047" w:type="dxa"/>
            <w:vMerge/>
            <w:tcBorders>
              <w:top w:val="nil"/>
              <w:left w:val="single" w:sz="4" w:space="0" w:color="auto"/>
              <w:bottom w:val="single" w:sz="4" w:space="0" w:color="000000"/>
              <w:right w:val="single" w:sz="4" w:space="0" w:color="auto"/>
            </w:tcBorders>
            <w:vAlign w:val="center"/>
            <w:hideMark/>
          </w:tcPr>
          <w:p w14:paraId="5A100D2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4D5C36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377955</w:t>
            </w:r>
          </w:p>
        </w:tc>
        <w:tc>
          <w:tcPr>
            <w:tcW w:w="1559" w:type="dxa"/>
            <w:tcBorders>
              <w:top w:val="nil"/>
              <w:left w:val="nil"/>
              <w:bottom w:val="single" w:sz="4" w:space="0" w:color="auto"/>
              <w:right w:val="single" w:sz="4" w:space="0" w:color="auto"/>
            </w:tcBorders>
            <w:shd w:val="clear" w:color="auto" w:fill="auto"/>
            <w:noWrap/>
            <w:vAlign w:val="bottom"/>
            <w:hideMark/>
          </w:tcPr>
          <w:p w14:paraId="07B6E4C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270445</w:t>
            </w:r>
          </w:p>
        </w:tc>
      </w:tr>
      <w:tr w:rsidR="008A6A29" w:rsidRPr="00D1761E" w14:paraId="7874D9FD" w14:textId="77777777" w:rsidTr="00C8125B">
        <w:trPr>
          <w:trHeight w:val="300"/>
        </w:trPr>
        <w:tc>
          <w:tcPr>
            <w:tcW w:w="1204" w:type="dxa"/>
            <w:tcBorders>
              <w:top w:val="nil"/>
              <w:left w:val="single" w:sz="4" w:space="0" w:color="auto"/>
              <w:bottom w:val="single" w:sz="4" w:space="0" w:color="auto"/>
              <w:right w:val="single" w:sz="4" w:space="0" w:color="auto"/>
            </w:tcBorders>
          </w:tcPr>
          <w:p w14:paraId="185991E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3F30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64</w:t>
            </w:r>
          </w:p>
        </w:tc>
        <w:tc>
          <w:tcPr>
            <w:tcW w:w="2047" w:type="dxa"/>
            <w:vMerge/>
            <w:tcBorders>
              <w:top w:val="nil"/>
              <w:left w:val="single" w:sz="4" w:space="0" w:color="auto"/>
              <w:bottom w:val="single" w:sz="4" w:space="0" w:color="000000"/>
              <w:right w:val="single" w:sz="4" w:space="0" w:color="auto"/>
            </w:tcBorders>
            <w:vAlign w:val="center"/>
            <w:hideMark/>
          </w:tcPr>
          <w:p w14:paraId="763DE37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F4BD1B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377947</w:t>
            </w:r>
          </w:p>
        </w:tc>
        <w:tc>
          <w:tcPr>
            <w:tcW w:w="1559" w:type="dxa"/>
            <w:tcBorders>
              <w:top w:val="nil"/>
              <w:left w:val="nil"/>
              <w:bottom w:val="single" w:sz="4" w:space="0" w:color="auto"/>
              <w:right w:val="single" w:sz="4" w:space="0" w:color="auto"/>
            </w:tcBorders>
            <w:shd w:val="clear" w:color="auto" w:fill="auto"/>
            <w:noWrap/>
            <w:vAlign w:val="bottom"/>
            <w:hideMark/>
          </w:tcPr>
          <w:p w14:paraId="5AB8A3E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270441</w:t>
            </w:r>
          </w:p>
        </w:tc>
      </w:tr>
      <w:tr w:rsidR="008A6A29" w:rsidRPr="00D1761E" w14:paraId="1065A9AF" w14:textId="77777777" w:rsidTr="00C8125B">
        <w:trPr>
          <w:trHeight w:val="300"/>
        </w:trPr>
        <w:tc>
          <w:tcPr>
            <w:tcW w:w="1204" w:type="dxa"/>
            <w:tcBorders>
              <w:top w:val="nil"/>
              <w:left w:val="single" w:sz="4" w:space="0" w:color="auto"/>
              <w:bottom w:val="single" w:sz="4" w:space="0" w:color="auto"/>
              <w:right w:val="single" w:sz="4" w:space="0" w:color="auto"/>
            </w:tcBorders>
          </w:tcPr>
          <w:p w14:paraId="35DBAF8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7E9A8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65</w:t>
            </w:r>
          </w:p>
        </w:tc>
        <w:tc>
          <w:tcPr>
            <w:tcW w:w="2047" w:type="dxa"/>
            <w:vMerge/>
            <w:tcBorders>
              <w:top w:val="nil"/>
              <w:left w:val="single" w:sz="4" w:space="0" w:color="auto"/>
              <w:bottom w:val="single" w:sz="4" w:space="0" w:color="000000"/>
              <w:right w:val="single" w:sz="4" w:space="0" w:color="auto"/>
            </w:tcBorders>
            <w:vAlign w:val="center"/>
            <w:hideMark/>
          </w:tcPr>
          <w:p w14:paraId="69E5DA4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F2DE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377853</w:t>
            </w:r>
          </w:p>
        </w:tc>
        <w:tc>
          <w:tcPr>
            <w:tcW w:w="1559" w:type="dxa"/>
            <w:tcBorders>
              <w:top w:val="nil"/>
              <w:left w:val="nil"/>
              <w:bottom w:val="single" w:sz="4" w:space="0" w:color="auto"/>
              <w:right w:val="single" w:sz="4" w:space="0" w:color="auto"/>
            </w:tcBorders>
            <w:shd w:val="clear" w:color="auto" w:fill="auto"/>
            <w:noWrap/>
            <w:vAlign w:val="bottom"/>
            <w:hideMark/>
          </w:tcPr>
          <w:p w14:paraId="4D5D53D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270493</w:t>
            </w:r>
          </w:p>
        </w:tc>
      </w:tr>
      <w:tr w:rsidR="008A6A29" w:rsidRPr="00D1761E" w14:paraId="7ED2108E" w14:textId="77777777" w:rsidTr="00C8125B">
        <w:trPr>
          <w:trHeight w:val="300"/>
        </w:trPr>
        <w:tc>
          <w:tcPr>
            <w:tcW w:w="1204" w:type="dxa"/>
            <w:tcBorders>
              <w:top w:val="nil"/>
              <w:left w:val="single" w:sz="4" w:space="0" w:color="auto"/>
              <w:bottom w:val="single" w:sz="4" w:space="0" w:color="auto"/>
              <w:right w:val="single" w:sz="4" w:space="0" w:color="auto"/>
            </w:tcBorders>
          </w:tcPr>
          <w:p w14:paraId="272B64D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C90D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66</w:t>
            </w:r>
          </w:p>
        </w:tc>
        <w:tc>
          <w:tcPr>
            <w:tcW w:w="2047" w:type="dxa"/>
            <w:vMerge/>
            <w:tcBorders>
              <w:top w:val="nil"/>
              <w:left w:val="single" w:sz="4" w:space="0" w:color="auto"/>
              <w:bottom w:val="single" w:sz="4" w:space="0" w:color="000000"/>
              <w:right w:val="single" w:sz="4" w:space="0" w:color="auto"/>
            </w:tcBorders>
            <w:vAlign w:val="center"/>
            <w:hideMark/>
          </w:tcPr>
          <w:p w14:paraId="2A2864A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AA9A0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377848</w:t>
            </w:r>
          </w:p>
        </w:tc>
        <w:tc>
          <w:tcPr>
            <w:tcW w:w="1559" w:type="dxa"/>
            <w:tcBorders>
              <w:top w:val="nil"/>
              <w:left w:val="nil"/>
              <w:bottom w:val="single" w:sz="4" w:space="0" w:color="auto"/>
              <w:right w:val="single" w:sz="4" w:space="0" w:color="auto"/>
            </w:tcBorders>
            <w:shd w:val="clear" w:color="auto" w:fill="auto"/>
            <w:noWrap/>
            <w:vAlign w:val="bottom"/>
            <w:hideMark/>
          </w:tcPr>
          <w:p w14:paraId="0888AF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270498</w:t>
            </w:r>
          </w:p>
        </w:tc>
      </w:tr>
      <w:tr w:rsidR="008A6A29" w:rsidRPr="00D1761E" w14:paraId="72FB50DC" w14:textId="77777777" w:rsidTr="00C8125B">
        <w:trPr>
          <w:trHeight w:val="300"/>
        </w:trPr>
        <w:tc>
          <w:tcPr>
            <w:tcW w:w="1204" w:type="dxa"/>
            <w:tcBorders>
              <w:top w:val="nil"/>
              <w:left w:val="single" w:sz="4" w:space="0" w:color="auto"/>
              <w:bottom w:val="single" w:sz="4" w:space="0" w:color="auto"/>
              <w:right w:val="single" w:sz="4" w:space="0" w:color="auto"/>
            </w:tcBorders>
          </w:tcPr>
          <w:p w14:paraId="5BD2024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2AE77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67</w:t>
            </w:r>
          </w:p>
        </w:tc>
        <w:tc>
          <w:tcPr>
            <w:tcW w:w="2047" w:type="dxa"/>
            <w:vMerge/>
            <w:tcBorders>
              <w:top w:val="nil"/>
              <w:left w:val="single" w:sz="4" w:space="0" w:color="auto"/>
              <w:bottom w:val="single" w:sz="4" w:space="0" w:color="000000"/>
              <w:right w:val="single" w:sz="4" w:space="0" w:color="auto"/>
            </w:tcBorders>
            <w:vAlign w:val="center"/>
            <w:hideMark/>
          </w:tcPr>
          <w:p w14:paraId="1A1EA5D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CD98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377815</w:t>
            </w:r>
          </w:p>
        </w:tc>
        <w:tc>
          <w:tcPr>
            <w:tcW w:w="1559" w:type="dxa"/>
            <w:tcBorders>
              <w:top w:val="nil"/>
              <w:left w:val="nil"/>
              <w:bottom w:val="single" w:sz="4" w:space="0" w:color="auto"/>
              <w:right w:val="single" w:sz="4" w:space="0" w:color="auto"/>
            </w:tcBorders>
            <w:shd w:val="clear" w:color="auto" w:fill="auto"/>
            <w:noWrap/>
            <w:vAlign w:val="bottom"/>
            <w:hideMark/>
          </w:tcPr>
          <w:p w14:paraId="7E5A8D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270532</w:t>
            </w:r>
          </w:p>
        </w:tc>
      </w:tr>
      <w:tr w:rsidR="008A6A29" w:rsidRPr="00D1761E" w14:paraId="7434D1C3" w14:textId="77777777" w:rsidTr="00C8125B">
        <w:trPr>
          <w:trHeight w:val="300"/>
        </w:trPr>
        <w:tc>
          <w:tcPr>
            <w:tcW w:w="1204" w:type="dxa"/>
            <w:tcBorders>
              <w:top w:val="nil"/>
              <w:left w:val="single" w:sz="4" w:space="0" w:color="auto"/>
              <w:bottom w:val="single" w:sz="4" w:space="0" w:color="auto"/>
              <w:right w:val="single" w:sz="4" w:space="0" w:color="auto"/>
            </w:tcBorders>
          </w:tcPr>
          <w:p w14:paraId="2E5A0EB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FF379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68</w:t>
            </w:r>
          </w:p>
        </w:tc>
        <w:tc>
          <w:tcPr>
            <w:tcW w:w="2047" w:type="dxa"/>
            <w:vMerge/>
            <w:tcBorders>
              <w:top w:val="nil"/>
              <w:left w:val="single" w:sz="4" w:space="0" w:color="auto"/>
              <w:bottom w:val="single" w:sz="4" w:space="0" w:color="000000"/>
              <w:right w:val="single" w:sz="4" w:space="0" w:color="auto"/>
            </w:tcBorders>
            <w:vAlign w:val="center"/>
            <w:hideMark/>
          </w:tcPr>
          <w:p w14:paraId="4A9BD43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72A5F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377790</w:t>
            </w:r>
          </w:p>
        </w:tc>
        <w:tc>
          <w:tcPr>
            <w:tcW w:w="1559" w:type="dxa"/>
            <w:tcBorders>
              <w:top w:val="nil"/>
              <w:left w:val="nil"/>
              <w:bottom w:val="single" w:sz="4" w:space="0" w:color="auto"/>
              <w:right w:val="single" w:sz="4" w:space="0" w:color="auto"/>
            </w:tcBorders>
            <w:shd w:val="clear" w:color="auto" w:fill="auto"/>
            <w:noWrap/>
            <w:vAlign w:val="bottom"/>
            <w:hideMark/>
          </w:tcPr>
          <w:p w14:paraId="0FB029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270553</w:t>
            </w:r>
          </w:p>
        </w:tc>
      </w:tr>
      <w:tr w:rsidR="008A6A29" w:rsidRPr="00D1761E" w14:paraId="47755BA4" w14:textId="77777777" w:rsidTr="00C8125B">
        <w:trPr>
          <w:trHeight w:val="300"/>
        </w:trPr>
        <w:tc>
          <w:tcPr>
            <w:tcW w:w="1204" w:type="dxa"/>
            <w:tcBorders>
              <w:top w:val="nil"/>
              <w:left w:val="single" w:sz="4" w:space="0" w:color="auto"/>
              <w:bottom w:val="single" w:sz="4" w:space="0" w:color="auto"/>
              <w:right w:val="single" w:sz="4" w:space="0" w:color="auto"/>
            </w:tcBorders>
          </w:tcPr>
          <w:p w14:paraId="296023D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84CE9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69</w:t>
            </w:r>
          </w:p>
        </w:tc>
        <w:tc>
          <w:tcPr>
            <w:tcW w:w="2047" w:type="dxa"/>
            <w:vMerge/>
            <w:tcBorders>
              <w:top w:val="nil"/>
              <w:left w:val="single" w:sz="4" w:space="0" w:color="auto"/>
              <w:bottom w:val="single" w:sz="4" w:space="0" w:color="000000"/>
              <w:right w:val="single" w:sz="4" w:space="0" w:color="auto"/>
            </w:tcBorders>
            <w:vAlign w:val="center"/>
            <w:hideMark/>
          </w:tcPr>
          <w:p w14:paraId="69A94B6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EBF4F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377725</w:t>
            </w:r>
          </w:p>
        </w:tc>
        <w:tc>
          <w:tcPr>
            <w:tcW w:w="1559" w:type="dxa"/>
            <w:tcBorders>
              <w:top w:val="nil"/>
              <w:left w:val="nil"/>
              <w:bottom w:val="single" w:sz="4" w:space="0" w:color="auto"/>
              <w:right w:val="single" w:sz="4" w:space="0" w:color="auto"/>
            </w:tcBorders>
            <w:shd w:val="clear" w:color="auto" w:fill="auto"/>
            <w:noWrap/>
            <w:vAlign w:val="bottom"/>
            <w:hideMark/>
          </w:tcPr>
          <w:p w14:paraId="2C6205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270607</w:t>
            </w:r>
          </w:p>
        </w:tc>
      </w:tr>
      <w:tr w:rsidR="008A6A29" w:rsidRPr="00D1761E" w14:paraId="3D11FFF5" w14:textId="77777777" w:rsidTr="00C8125B">
        <w:trPr>
          <w:trHeight w:val="300"/>
        </w:trPr>
        <w:tc>
          <w:tcPr>
            <w:tcW w:w="1204" w:type="dxa"/>
            <w:tcBorders>
              <w:top w:val="nil"/>
              <w:left w:val="single" w:sz="4" w:space="0" w:color="auto"/>
              <w:bottom w:val="single" w:sz="4" w:space="0" w:color="auto"/>
              <w:right w:val="single" w:sz="4" w:space="0" w:color="auto"/>
            </w:tcBorders>
          </w:tcPr>
          <w:p w14:paraId="7C4970A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739AD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70</w:t>
            </w:r>
          </w:p>
        </w:tc>
        <w:tc>
          <w:tcPr>
            <w:tcW w:w="2047" w:type="dxa"/>
            <w:vMerge/>
            <w:tcBorders>
              <w:top w:val="nil"/>
              <w:left w:val="single" w:sz="4" w:space="0" w:color="auto"/>
              <w:bottom w:val="single" w:sz="4" w:space="0" w:color="000000"/>
              <w:right w:val="single" w:sz="4" w:space="0" w:color="auto"/>
            </w:tcBorders>
            <w:vAlign w:val="center"/>
            <w:hideMark/>
          </w:tcPr>
          <w:p w14:paraId="76084B2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736F1B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377699</w:t>
            </w:r>
          </w:p>
        </w:tc>
        <w:tc>
          <w:tcPr>
            <w:tcW w:w="1559" w:type="dxa"/>
            <w:tcBorders>
              <w:top w:val="nil"/>
              <w:left w:val="nil"/>
              <w:bottom w:val="single" w:sz="4" w:space="0" w:color="auto"/>
              <w:right w:val="single" w:sz="4" w:space="0" w:color="auto"/>
            </w:tcBorders>
            <w:shd w:val="clear" w:color="auto" w:fill="auto"/>
            <w:noWrap/>
            <w:vAlign w:val="bottom"/>
            <w:hideMark/>
          </w:tcPr>
          <w:p w14:paraId="51E4440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270636</w:t>
            </w:r>
          </w:p>
        </w:tc>
      </w:tr>
      <w:tr w:rsidR="008A6A29" w:rsidRPr="00D1761E" w14:paraId="26EEBD7B" w14:textId="77777777" w:rsidTr="00C8125B">
        <w:trPr>
          <w:trHeight w:val="300"/>
        </w:trPr>
        <w:tc>
          <w:tcPr>
            <w:tcW w:w="1204" w:type="dxa"/>
            <w:tcBorders>
              <w:top w:val="nil"/>
              <w:left w:val="single" w:sz="4" w:space="0" w:color="auto"/>
              <w:bottom w:val="single" w:sz="4" w:space="0" w:color="auto"/>
              <w:right w:val="single" w:sz="4" w:space="0" w:color="auto"/>
            </w:tcBorders>
          </w:tcPr>
          <w:p w14:paraId="76951DD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1A59D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71</w:t>
            </w:r>
          </w:p>
        </w:tc>
        <w:tc>
          <w:tcPr>
            <w:tcW w:w="2047" w:type="dxa"/>
            <w:vMerge/>
            <w:tcBorders>
              <w:top w:val="nil"/>
              <w:left w:val="single" w:sz="4" w:space="0" w:color="auto"/>
              <w:bottom w:val="single" w:sz="4" w:space="0" w:color="000000"/>
              <w:right w:val="single" w:sz="4" w:space="0" w:color="auto"/>
            </w:tcBorders>
            <w:vAlign w:val="center"/>
            <w:hideMark/>
          </w:tcPr>
          <w:p w14:paraId="598B1D9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8FBE3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377675</w:t>
            </w:r>
          </w:p>
        </w:tc>
        <w:tc>
          <w:tcPr>
            <w:tcW w:w="1559" w:type="dxa"/>
            <w:tcBorders>
              <w:top w:val="nil"/>
              <w:left w:val="nil"/>
              <w:bottom w:val="single" w:sz="4" w:space="0" w:color="auto"/>
              <w:right w:val="single" w:sz="4" w:space="0" w:color="auto"/>
            </w:tcBorders>
            <w:shd w:val="clear" w:color="auto" w:fill="auto"/>
            <w:noWrap/>
            <w:vAlign w:val="bottom"/>
            <w:hideMark/>
          </w:tcPr>
          <w:p w14:paraId="0248339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270680</w:t>
            </w:r>
          </w:p>
        </w:tc>
      </w:tr>
      <w:tr w:rsidR="008A6A29" w:rsidRPr="00D1761E" w14:paraId="4B443CB9" w14:textId="77777777" w:rsidTr="00C8125B">
        <w:trPr>
          <w:trHeight w:val="300"/>
        </w:trPr>
        <w:tc>
          <w:tcPr>
            <w:tcW w:w="1204" w:type="dxa"/>
            <w:tcBorders>
              <w:top w:val="nil"/>
              <w:left w:val="single" w:sz="4" w:space="0" w:color="auto"/>
              <w:bottom w:val="single" w:sz="4" w:space="0" w:color="auto"/>
              <w:right w:val="single" w:sz="4" w:space="0" w:color="auto"/>
            </w:tcBorders>
          </w:tcPr>
          <w:p w14:paraId="2FE7EAE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F2C95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72</w:t>
            </w:r>
          </w:p>
        </w:tc>
        <w:tc>
          <w:tcPr>
            <w:tcW w:w="2047" w:type="dxa"/>
            <w:vMerge/>
            <w:tcBorders>
              <w:top w:val="nil"/>
              <w:left w:val="single" w:sz="4" w:space="0" w:color="auto"/>
              <w:bottom w:val="single" w:sz="4" w:space="0" w:color="000000"/>
              <w:right w:val="single" w:sz="4" w:space="0" w:color="auto"/>
            </w:tcBorders>
            <w:vAlign w:val="center"/>
            <w:hideMark/>
          </w:tcPr>
          <w:p w14:paraId="1C792F0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0D0D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377663</w:t>
            </w:r>
          </w:p>
        </w:tc>
        <w:tc>
          <w:tcPr>
            <w:tcW w:w="1559" w:type="dxa"/>
            <w:tcBorders>
              <w:top w:val="nil"/>
              <w:left w:val="nil"/>
              <w:bottom w:val="single" w:sz="4" w:space="0" w:color="auto"/>
              <w:right w:val="single" w:sz="4" w:space="0" w:color="auto"/>
            </w:tcBorders>
            <w:shd w:val="clear" w:color="auto" w:fill="auto"/>
            <w:noWrap/>
            <w:vAlign w:val="bottom"/>
            <w:hideMark/>
          </w:tcPr>
          <w:p w14:paraId="3FD78C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270725</w:t>
            </w:r>
          </w:p>
        </w:tc>
      </w:tr>
      <w:tr w:rsidR="008A6A29" w:rsidRPr="00D1761E" w14:paraId="039496FF" w14:textId="77777777" w:rsidTr="00C8125B">
        <w:trPr>
          <w:trHeight w:val="300"/>
        </w:trPr>
        <w:tc>
          <w:tcPr>
            <w:tcW w:w="1204" w:type="dxa"/>
            <w:tcBorders>
              <w:top w:val="nil"/>
              <w:left w:val="single" w:sz="4" w:space="0" w:color="auto"/>
              <w:bottom w:val="single" w:sz="4" w:space="0" w:color="auto"/>
              <w:right w:val="single" w:sz="4" w:space="0" w:color="auto"/>
            </w:tcBorders>
          </w:tcPr>
          <w:p w14:paraId="13DA6CC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D8B295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73</w:t>
            </w:r>
          </w:p>
        </w:tc>
        <w:tc>
          <w:tcPr>
            <w:tcW w:w="2047" w:type="dxa"/>
            <w:vMerge/>
            <w:tcBorders>
              <w:top w:val="nil"/>
              <w:left w:val="single" w:sz="4" w:space="0" w:color="auto"/>
              <w:bottom w:val="single" w:sz="4" w:space="0" w:color="000000"/>
              <w:right w:val="single" w:sz="4" w:space="0" w:color="auto"/>
            </w:tcBorders>
            <w:vAlign w:val="center"/>
            <w:hideMark/>
          </w:tcPr>
          <w:p w14:paraId="1EBEBB4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23CB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377663</w:t>
            </w:r>
          </w:p>
        </w:tc>
        <w:tc>
          <w:tcPr>
            <w:tcW w:w="1559" w:type="dxa"/>
            <w:tcBorders>
              <w:top w:val="nil"/>
              <w:left w:val="nil"/>
              <w:bottom w:val="single" w:sz="4" w:space="0" w:color="auto"/>
              <w:right w:val="single" w:sz="4" w:space="0" w:color="auto"/>
            </w:tcBorders>
            <w:shd w:val="clear" w:color="auto" w:fill="auto"/>
            <w:noWrap/>
            <w:vAlign w:val="bottom"/>
            <w:hideMark/>
          </w:tcPr>
          <w:p w14:paraId="7653B0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270763</w:t>
            </w:r>
          </w:p>
        </w:tc>
      </w:tr>
      <w:tr w:rsidR="008A6A29" w:rsidRPr="00D1761E" w14:paraId="648F58F1" w14:textId="77777777" w:rsidTr="00C8125B">
        <w:trPr>
          <w:trHeight w:val="300"/>
        </w:trPr>
        <w:tc>
          <w:tcPr>
            <w:tcW w:w="1204" w:type="dxa"/>
            <w:tcBorders>
              <w:top w:val="nil"/>
              <w:left w:val="single" w:sz="4" w:space="0" w:color="auto"/>
              <w:bottom w:val="single" w:sz="4" w:space="0" w:color="auto"/>
              <w:right w:val="single" w:sz="4" w:space="0" w:color="auto"/>
            </w:tcBorders>
          </w:tcPr>
          <w:p w14:paraId="76716CC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8662A3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74</w:t>
            </w:r>
          </w:p>
        </w:tc>
        <w:tc>
          <w:tcPr>
            <w:tcW w:w="2047" w:type="dxa"/>
            <w:vMerge/>
            <w:tcBorders>
              <w:top w:val="nil"/>
              <w:left w:val="single" w:sz="4" w:space="0" w:color="auto"/>
              <w:bottom w:val="single" w:sz="4" w:space="0" w:color="000000"/>
              <w:right w:val="single" w:sz="4" w:space="0" w:color="auto"/>
            </w:tcBorders>
            <w:vAlign w:val="center"/>
            <w:hideMark/>
          </w:tcPr>
          <w:p w14:paraId="026D59D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1D58D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377665</w:t>
            </w:r>
          </w:p>
        </w:tc>
        <w:tc>
          <w:tcPr>
            <w:tcW w:w="1559" w:type="dxa"/>
            <w:tcBorders>
              <w:top w:val="nil"/>
              <w:left w:val="nil"/>
              <w:bottom w:val="single" w:sz="4" w:space="0" w:color="auto"/>
              <w:right w:val="single" w:sz="4" w:space="0" w:color="auto"/>
            </w:tcBorders>
            <w:shd w:val="clear" w:color="auto" w:fill="auto"/>
            <w:noWrap/>
            <w:vAlign w:val="bottom"/>
            <w:hideMark/>
          </w:tcPr>
          <w:p w14:paraId="58E5022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270775</w:t>
            </w:r>
          </w:p>
        </w:tc>
      </w:tr>
      <w:tr w:rsidR="008A6A29" w:rsidRPr="00D1761E" w14:paraId="1429BD82" w14:textId="77777777" w:rsidTr="00C8125B">
        <w:trPr>
          <w:trHeight w:val="300"/>
        </w:trPr>
        <w:tc>
          <w:tcPr>
            <w:tcW w:w="1204" w:type="dxa"/>
            <w:tcBorders>
              <w:top w:val="nil"/>
              <w:left w:val="single" w:sz="4" w:space="0" w:color="auto"/>
              <w:bottom w:val="single" w:sz="4" w:space="0" w:color="auto"/>
              <w:right w:val="single" w:sz="4" w:space="0" w:color="auto"/>
            </w:tcBorders>
          </w:tcPr>
          <w:p w14:paraId="6A54152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6BC5F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75</w:t>
            </w:r>
          </w:p>
        </w:tc>
        <w:tc>
          <w:tcPr>
            <w:tcW w:w="2047" w:type="dxa"/>
            <w:vMerge/>
            <w:tcBorders>
              <w:top w:val="nil"/>
              <w:left w:val="single" w:sz="4" w:space="0" w:color="auto"/>
              <w:bottom w:val="single" w:sz="4" w:space="0" w:color="000000"/>
              <w:right w:val="single" w:sz="4" w:space="0" w:color="auto"/>
            </w:tcBorders>
            <w:vAlign w:val="center"/>
            <w:hideMark/>
          </w:tcPr>
          <w:p w14:paraId="73B4CF4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80EE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377666</w:t>
            </w:r>
          </w:p>
        </w:tc>
        <w:tc>
          <w:tcPr>
            <w:tcW w:w="1559" w:type="dxa"/>
            <w:tcBorders>
              <w:top w:val="nil"/>
              <w:left w:val="nil"/>
              <w:bottom w:val="single" w:sz="4" w:space="0" w:color="auto"/>
              <w:right w:val="single" w:sz="4" w:space="0" w:color="auto"/>
            </w:tcBorders>
            <w:shd w:val="clear" w:color="auto" w:fill="auto"/>
            <w:noWrap/>
            <w:vAlign w:val="bottom"/>
            <w:hideMark/>
          </w:tcPr>
          <w:p w14:paraId="3F53FD5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270790</w:t>
            </w:r>
          </w:p>
        </w:tc>
      </w:tr>
      <w:tr w:rsidR="008A6A29" w:rsidRPr="00D1761E" w14:paraId="744050BB" w14:textId="77777777" w:rsidTr="00C8125B">
        <w:trPr>
          <w:trHeight w:val="300"/>
        </w:trPr>
        <w:tc>
          <w:tcPr>
            <w:tcW w:w="1204" w:type="dxa"/>
            <w:tcBorders>
              <w:top w:val="nil"/>
              <w:left w:val="single" w:sz="4" w:space="0" w:color="auto"/>
              <w:bottom w:val="single" w:sz="4" w:space="0" w:color="auto"/>
              <w:right w:val="single" w:sz="4" w:space="0" w:color="auto"/>
            </w:tcBorders>
          </w:tcPr>
          <w:p w14:paraId="2057D6B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4D587B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76</w:t>
            </w:r>
          </w:p>
        </w:tc>
        <w:tc>
          <w:tcPr>
            <w:tcW w:w="2047" w:type="dxa"/>
            <w:vMerge/>
            <w:tcBorders>
              <w:top w:val="nil"/>
              <w:left w:val="single" w:sz="4" w:space="0" w:color="auto"/>
              <w:bottom w:val="single" w:sz="4" w:space="0" w:color="000000"/>
              <w:right w:val="single" w:sz="4" w:space="0" w:color="auto"/>
            </w:tcBorders>
            <w:vAlign w:val="center"/>
            <w:hideMark/>
          </w:tcPr>
          <w:p w14:paraId="6EC56C9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6E4FF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377667</w:t>
            </w:r>
          </w:p>
        </w:tc>
        <w:tc>
          <w:tcPr>
            <w:tcW w:w="1559" w:type="dxa"/>
            <w:tcBorders>
              <w:top w:val="nil"/>
              <w:left w:val="nil"/>
              <w:bottom w:val="single" w:sz="4" w:space="0" w:color="auto"/>
              <w:right w:val="single" w:sz="4" w:space="0" w:color="auto"/>
            </w:tcBorders>
            <w:shd w:val="clear" w:color="auto" w:fill="auto"/>
            <w:noWrap/>
            <w:vAlign w:val="bottom"/>
            <w:hideMark/>
          </w:tcPr>
          <w:p w14:paraId="3A29E4E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270801</w:t>
            </w:r>
          </w:p>
        </w:tc>
      </w:tr>
      <w:tr w:rsidR="008A6A29" w:rsidRPr="00D1761E" w14:paraId="014F1F69" w14:textId="77777777" w:rsidTr="00C8125B">
        <w:trPr>
          <w:trHeight w:val="300"/>
        </w:trPr>
        <w:tc>
          <w:tcPr>
            <w:tcW w:w="1204" w:type="dxa"/>
            <w:tcBorders>
              <w:top w:val="nil"/>
              <w:left w:val="single" w:sz="4" w:space="0" w:color="auto"/>
              <w:bottom w:val="single" w:sz="4" w:space="0" w:color="auto"/>
              <w:right w:val="single" w:sz="4" w:space="0" w:color="auto"/>
            </w:tcBorders>
          </w:tcPr>
          <w:p w14:paraId="626600B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E35F3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77</w:t>
            </w:r>
          </w:p>
        </w:tc>
        <w:tc>
          <w:tcPr>
            <w:tcW w:w="2047" w:type="dxa"/>
            <w:vMerge/>
            <w:tcBorders>
              <w:top w:val="nil"/>
              <w:left w:val="single" w:sz="4" w:space="0" w:color="auto"/>
              <w:bottom w:val="single" w:sz="4" w:space="0" w:color="000000"/>
              <w:right w:val="single" w:sz="4" w:space="0" w:color="auto"/>
            </w:tcBorders>
            <w:vAlign w:val="center"/>
            <w:hideMark/>
          </w:tcPr>
          <w:p w14:paraId="76C9587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554D22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377674</w:t>
            </w:r>
          </w:p>
        </w:tc>
        <w:tc>
          <w:tcPr>
            <w:tcW w:w="1559" w:type="dxa"/>
            <w:tcBorders>
              <w:top w:val="nil"/>
              <w:left w:val="nil"/>
              <w:bottom w:val="single" w:sz="4" w:space="0" w:color="auto"/>
              <w:right w:val="single" w:sz="4" w:space="0" w:color="auto"/>
            </w:tcBorders>
            <w:shd w:val="clear" w:color="auto" w:fill="auto"/>
            <w:noWrap/>
            <w:vAlign w:val="bottom"/>
            <w:hideMark/>
          </w:tcPr>
          <w:p w14:paraId="42102B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270827</w:t>
            </w:r>
          </w:p>
        </w:tc>
      </w:tr>
      <w:tr w:rsidR="008A6A29" w:rsidRPr="00D1761E" w14:paraId="6C2DEB7E" w14:textId="77777777" w:rsidTr="00C8125B">
        <w:trPr>
          <w:trHeight w:val="300"/>
        </w:trPr>
        <w:tc>
          <w:tcPr>
            <w:tcW w:w="1204" w:type="dxa"/>
            <w:tcBorders>
              <w:top w:val="nil"/>
              <w:left w:val="single" w:sz="4" w:space="0" w:color="auto"/>
              <w:bottom w:val="single" w:sz="4" w:space="0" w:color="auto"/>
              <w:right w:val="single" w:sz="4" w:space="0" w:color="auto"/>
            </w:tcBorders>
          </w:tcPr>
          <w:p w14:paraId="5374A24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C82ABA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78</w:t>
            </w:r>
          </w:p>
        </w:tc>
        <w:tc>
          <w:tcPr>
            <w:tcW w:w="2047" w:type="dxa"/>
            <w:vMerge/>
            <w:tcBorders>
              <w:top w:val="nil"/>
              <w:left w:val="single" w:sz="4" w:space="0" w:color="auto"/>
              <w:bottom w:val="single" w:sz="4" w:space="0" w:color="000000"/>
              <w:right w:val="single" w:sz="4" w:space="0" w:color="auto"/>
            </w:tcBorders>
            <w:vAlign w:val="center"/>
            <w:hideMark/>
          </w:tcPr>
          <w:p w14:paraId="7BFF0E0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2C970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377663</w:t>
            </w:r>
          </w:p>
        </w:tc>
        <w:tc>
          <w:tcPr>
            <w:tcW w:w="1559" w:type="dxa"/>
            <w:tcBorders>
              <w:top w:val="nil"/>
              <w:left w:val="nil"/>
              <w:bottom w:val="single" w:sz="4" w:space="0" w:color="auto"/>
              <w:right w:val="single" w:sz="4" w:space="0" w:color="auto"/>
            </w:tcBorders>
            <w:shd w:val="clear" w:color="auto" w:fill="auto"/>
            <w:noWrap/>
            <w:vAlign w:val="bottom"/>
            <w:hideMark/>
          </w:tcPr>
          <w:p w14:paraId="04F5FE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270837</w:t>
            </w:r>
          </w:p>
        </w:tc>
      </w:tr>
      <w:tr w:rsidR="008A6A29" w:rsidRPr="00D1761E" w14:paraId="331875B8" w14:textId="77777777" w:rsidTr="00C8125B">
        <w:trPr>
          <w:trHeight w:val="300"/>
        </w:trPr>
        <w:tc>
          <w:tcPr>
            <w:tcW w:w="1204" w:type="dxa"/>
            <w:tcBorders>
              <w:top w:val="nil"/>
              <w:left w:val="single" w:sz="4" w:space="0" w:color="auto"/>
              <w:bottom w:val="single" w:sz="4" w:space="0" w:color="auto"/>
              <w:right w:val="single" w:sz="4" w:space="0" w:color="auto"/>
            </w:tcBorders>
          </w:tcPr>
          <w:p w14:paraId="38B0407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CA50D8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79</w:t>
            </w:r>
          </w:p>
        </w:tc>
        <w:tc>
          <w:tcPr>
            <w:tcW w:w="2047" w:type="dxa"/>
            <w:vMerge/>
            <w:tcBorders>
              <w:top w:val="nil"/>
              <w:left w:val="single" w:sz="4" w:space="0" w:color="auto"/>
              <w:bottom w:val="single" w:sz="4" w:space="0" w:color="000000"/>
              <w:right w:val="single" w:sz="4" w:space="0" w:color="auto"/>
            </w:tcBorders>
            <w:vAlign w:val="center"/>
            <w:hideMark/>
          </w:tcPr>
          <w:p w14:paraId="43051C7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62281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377647</w:t>
            </w:r>
          </w:p>
        </w:tc>
        <w:tc>
          <w:tcPr>
            <w:tcW w:w="1559" w:type="dxa"/>
            <w:tcBorders>
              <w:top w:val="nil"/>
              <w:left w:val="nil"/>
              <w:bottom w:val="single" w:sz="4" w:space="0" w:color="auto"/>
              <w:right w:val="single" w:sz="4" w:space="0" w:color="auto"/>
            </w:tcBorders>
            <w:shd w:val="clear" w:color="auto" w:fill="auto"/>
            <w:noWrap/>
            <w:vAlign w:val="bottom"/>
            <w:hideMark/>
          </w:tcPr>
          <w:p w14:paraId="64BFF4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270840</w:t>
            </w:r>
          </w:p>
        </w:tc>
      </w:tr>
      <w:tr w:rsidR="008A6A29" w:rsidRPr="00D1761E" w14:paraId="2220BE84" w14:textId="77777777" w:rsidTr="00C8125B">
        <w:trPr>
          <w:trHeight w:val="300"/>
        </w:trPr>
        <w:tc>
          <w:tcPr>
            <w:tcW w:w="1204" w:type="dxa"/>
            <w:tcBorders>
              <w:top w:val="nil"/>
              <w:left w:val="single" w:sz="4" w:space="0" w:color="auto"/>
              <w:bottom w:val="single" w:sz="4" w:space="0" w:color="auto"/>
              <w:right w:val="single" w:sz="4" w:space="0" w:color="auto"/>
            </w:tcBorders>
          </w:tcPr>
          <w:p w14:paraId="4C68D44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CA4B01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80</w:t>
            </w:r>
          </w:p>
        </w:tc>
        <w:tc>
          <w:tcPr>
            <w:tcW w:w="2047" w:type="dxa"/>
            <w:vMerge/>
            <w:tcBorders>
              <w:top w:val="nil"/>
              <w:left w:val="single" w:sz="4" w:space="0" w:color="auto"/>
              <w:bottom w:val="single" w:sz="4" w:space="0" w:color="000000"/>
              <w:right w:val="single" w:sz="4" w:space="0" w:color="auto"/>
            </w:tcBorders>
            <w:vAlign w:val="center"/>
            <w:hideMark/>
          </w:tcPr>
          <w:p w14:paraId="0504255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B19636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377625</w:t>
            </w:r>
          </w:p>
        </w:tc>
        <w:tc>
          <w:tcPr>
            <w:tcW w:w="1559" w:type="dxa"/>
            <w:tcBorders>
              <w:top w:val="nil"/>
              <w:left w:val="nil"/>
              <w:bottom w:val="single" w:sz="4" w:space="0" w:color="auto"/>
              <w:right w:val="single" w:sz="4" w:space="0" w:color="auto"/>
            </w:tcBorders>
            <w:shd w:val="clear" w:color="auto" w:fill="auto"/>
            <w:noWrap/>
            <w:vAlign w:val="bottom"/>
            <w:hideMark/>
          </w:tcPr>
          <w:p w14:paraId="6808513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270848</w:t>
            </w:r>
          </w:p>
        </w:tc>
      </w:tr>
      <w:tr w:rsidR="008A6A29" w:rsidRPr="00D1761E" w14:paraId="7A6E97AF" w14:textId="77777777" w:rsidTr="00C8125B">
        <w:trPr>
          <w:trHeight w:val="300"/>
        </w:trPr>
        <w:tc>
          <w:tcPr>
            <w:tcW w:w="1204" w:type="dxa"/>
            <w:tcBorders>
              <w:top w:val="nil"/>
              <w:left w:val="single" w:sz="4" w:space="0" w:color="auto"/>
              <w:bottom w:val="single" w:sz="4" w:space="0" w:color="auto"/>
              <w:right w:val="single" w:sz="4" w:space="0" w:color="auto"/>
            </w:tcBorders>
          </w:tcPr>
          <w:p w14:paraId="5D399A6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5E45F9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81</w:t>
            </w:r>
          </w:p>
        </w:tc>
        <w:tc>
          <w:tcPr>
            <w:tcW w:w="2047" w:type="dxa"/>
            <w:vMerge/>
            <w:tcBorders>
              <w:top w:val="nil"/>
              <w:left w:val="single" w:sz="4" w:space="0" w:color="auto"/>
              <w:bottom w:val="single" w:sz="4" w:space="0" w:color="000000"/>
              <w:right w:val="single" w:sz="4" w:space="0" w:color="auto"/>
            </w:tcBorders>
            <w:vAlign w:val="center"/>
            <w:hideMark/>
          </w:tcPr>
          <w:p w14:paraId="25331FD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55906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377607</w:t>
            </w:r>
          </w:p>
        </w:tc>
        <w:tc>
          <w:tcPr>
            <w:tcW w:w="1559" w:type="dxa"/>
            <w:tcBorders>
              <w:top w:val="nil"/>
              <w:left w:val="nil"/>
              <w:bottom w:val="single" w:sz="4" w:space="0" w:color="auto"/>
              <w:right w:val="single" w:sz="4" w:space="0" w:color="auto"/>
            </w:tcBorders>
            <w:shd w:val="clear" w:color="auto" w:fill="auto"/>
            <w:noWrap/>
            <w:vAlign w:val="bottom"/>
            <w:hideMark/>
          </w:tcPr>
          <w:p w14:paraId="335261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270858</w:t>
            </w:r>
          </w:p>
        </w:tc>
      </w:tr>
      <w:tr w:rsidR="008A6A29" w:rsidRPr="00D1761E" w14:paraId="548ED7EA" w14:textId="77777777" w:rsidTr="00C8125B">
        <w:trPr>
          <w:trHeight w:val="300"/>
        </w:trPr>
        <w:tc>
          <w:tcPr>
            <w:tcW w:w="1204" w:type="dxa"/>
            <w:tcBorders>
              <w:top w:val="nil"/>
              <w:left w:val="single" w:sz="4" w:space="0" w:color="auto"/>
              <w:bottom w:val="single" w:sz="4" w:space="0" w:color="auto"/>
              <w:right w:val="single" w:sz="4" w:space="0" w:color="auto"/>
            </w:tcBorders>
          </w:tcPr>
          <w:p w14:paraId="7FBDFF6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6FCACF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82</w:t>
            </w:r>
          </w:p>
        </w:tc>
        <w:tc>
          <w:tcPr>
            <w:tcW w:w="2047" w:type="dxa"/>
            <w:vMerge/>
            <w:tcBorders>
              <w:top w:val="nil"/>
              <w:left w:val="single" w:sz="4" w:space="0" w:color="auto"/>
              <w:bottom w:val="single" w:sz="4" w:space="0" w:color="000000"/>
              <w:right w:val="single" w:sz="4" w:space="0" w:color="auto"/>
            </w:tcBorders>
            <w:vAlign w:val="center"/>
            <w:hideMark/>
          </w:tcPr>
          <w:p w14:paraId="1684A51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BE85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377586</w:t>
            </w:r>
          </w:p>
        </w:tc>
        <w:tc>
          <w:tcPr>
            <w:tcW w:w="1559" w:type="dxa"/>
            <w:tcBorders>
              <w:top w:val="nil"/>
              <w:left w:val="nil"/>
              <w:bottom w:val="single" w:sz="4" w:space="0" w:color="auto"/>
              <w:right w:val="single" w:sz="4" w:space="0" w:color="auto"/>
            </w:tcBorders>
            <w:shd w:val="clear" w:color="auto" w:fill="auto"/>
            <w:noWrap/>
            <w:vAlign w:val="bottom"/>
            <w:hideMark/>
          </w:tcPr>
          <w:p w14:paraId="1D0E9C4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270870</w:t>
            </w:r>
          </w:p>
        </w:tc>
      </w:tr>
      <w:tr w:rsidR="008A6A29" w:rsidRPr="00D1761E" w14:paraId="773F8033" w14:textId="77777777" w:rsidTr="00C8125B">
        <w:trPr>
          <w:trHeight w:val="300"/>
        </w:trPr>
        <w:tc>
          <w:tcPr>
            <w:tcW w:w="1204" w:type="dxa"/>
            <w:tcBorders>
              <w:top w:val="nil"/>
              <w:left w:val="single" w:sz="4" w:space="0" w:color="auto"/>
              <w:bottom w:val="single" w:sz="4" w:space="0" w:color="auto"/>
              <w:right w:val="single" w:sz="4" w:space="0" w:color="auto"/>
            </w:tcBorders>
          </w:tcPr>
          <w:p w14:paraId="06FE10B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D3F4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83</w:t>
            </w:r>
          </w:p>
        </w:tc>
        <w:tc>
          <w:tcPr>
            <w:tcW w:w="2047" w:type="dxa"/>
            <w:vMerge/>
            <w:tcBorders>
              <w:top w:val="nil"/>
              <w:left w:val="single" w:sz="4" w:space="0" w:color="auto"/>
              <w:bottom w:val="single" w:sz="4" w:space="0" w:color="000000"/>
              <w:right w:val="single" w:sz="4" w:space="0" w:color="auto"/>
            </w:tcBorders>
            <w:vAlign w:val="center"/>
            <w:hideMark/>
          </w:tcPr>
          <w:p w14:paraId="6D61536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9C94E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377570</w:t>
            </w:r>
          </w:p>
        </w:tc>
        <w:tc>
          <w:tcPr>
            <w:tcW w:w="1559" w:type="dxa"/>
            <w:tcBorders>
              <w:top w:val="nil"/>
              <w:left w:val="nil"/>
              <w:bottom w:val="single" w:sz="4" w:space="0" w:color="auto"/>
              <w:right w:val="single" w:sz="4" w:space="0" w:color="auto"/>
            </w:tcBorders>
            <w:shd w:val="clear" w:color="auto" w:fill="auto"/>
            <w:noWrap/>
            <w:vAlign w:val="bottom"/>
            <w:hideMark/>
          </w:tcPr>
          <w:p w14:paraId="4ACB607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270884</w:t>
            </w:r>
          </w:p>
        </w:tc>
      </w:tr>
      <w:tr w:rsidR="008A6A29" w:rsidRPr="00D1761E" w14:paraId="6E550A02" w14:textId="77777777" w:rsidTr="00C8125B">
        <w:trPr>
          <w:trHeight w:val="300"/>
        </w:trPr>
        <w:tc>
          <w:tcPr>
            <w:tcW w:w="1204" w:type="dxa"/>
            <w:tcBorders>
              <w:top w:val="nil"/>
              <w:left w:val="single" w:sz="4" w:space="0" w:color="auto"/>
              <w:bottom w:val="single" w:sz="4" w:space="0" w:color="auto"/>
              <w:right w:val="single" w:sz="4" w:space="0" w:color="auto"/>
            </w:tcBorders>
          </w:tcPr>
          <w:p w14:paraId="5A262AB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541E15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84</w:t>
            </w:r>
          </w:p>
        </w:tc>
        <w:tc>
          <w:tcPr>
            <w:tcW w:w="2047" w:type="dxa"/>
            <w:vMerge/>
            <w:tcBorders>
              <w:top w:val="nil"/>
              <w:left w:val="single" w:sz="4" w:space="0" w:color="auto"/>
              <w:bottom w:val="single" w:sz="4" w:space="0" w:color="000000"/>
              <w:right w:val="single" w:sz="4" w:space="0" w:color="auto"/>
            </w:tcBorders>
            <w:vAlign w:val="center"/>
            <w:hideMark/>
          </w:tcPr>
          <w:p w14:paraId="4B6E69D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5DE855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377548</w:t>
            </w:r>
          </w:p>
        </w:tc>
        <w:tc>
          <w:tcPr>
            <w:tcW w:w="1559" w:type="dxa"/>
            <w:tcBorders>
              <w:top w:val="nil"/>
              <w:left w:val="nil"/>
              <w:bottom w:val="single" w:sz="4" w:space="0" w:color="auto"/>
              <w:right w:val="single" w:sz="4" w:space="0" w:color="auto"/>
            </w:tcBorders>
            <w:shd w:val="clear" w:color="auto" w:fill="auto"/>
            <w:noWrap/>
            <w:vAlign w:val="bottom"/>
            <w:hideMark/>
          </w:tcPr>
          <w:p w14:paraId="24AF26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270899</w:t>
            </w:r>
          </w:p>
        </w:tc>
      </w:tr>
      <w:tr w:rsidR="008A6A29" w:rsidRPr="00D1761E" w14:paraId="3F24C481" w14:textId="77777777" w:rsidTr="00C8125B">
        <w:trPr>
          <w:trHeight w:val="300"/>
        </w:trPr>
        <w:tc>
          <w:tcPr>
            <w:tcW w:w="1204" w:type="dxa"/>
            <w:tcBorders>
              <w:top w:val="nil"/>
              <w:left w:val="single" w:sz="4" w:space="0" w:color="auto"/>
              <w:bottom w:val="single" w:sz="4" w:space="0" w:color="auto"/>
              <w:right w:val="single" w:sz="4" w:space="0" w:color="auto"/>
            </w:tcBorders>
          </w:tcPr>
          <w:p w14:paraId="4F6DDDC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4E1AFE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85</w:t>
            </w:r>
          </w:p>
        </w:tc>
        <w:tc>
          <w:tcPr>
            <w:tcW w:w="2047" w:type="dxa"/>
            <w:vMerge/>
            <w:tcBorders>
              <w:top w:val="nil"/>
              <w:left w:val="single" w:sz="4" w:space="0" w:color="auto"/>
              <w:bottom w:val="single" w:sz="4" w:space="0" w:color="000000"/>
              <w:right w:val="single" w:sz="4" w:space="0" w:color="auto"/>
            </w:tcBorders>
            <w:vAlign w:val="center"/>
            <w:hideMark/>
          </w:tcPr>
          <w:p w14:paraId="2125E28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56FEB9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377507</w:t>
            </w:r>
          </w:p>
        </w:tc>
        <w:tc>
          <w:tcPr>
            <w:tcW w:w="1559" w:type="dxa"/>
            <w:tcBorders>
              <w:top w:val="nil"/>
              <w:left w:val="nil"/>
              <w:bottom w:val="single" w:sz="4" w:space="0" w:color="auto"/>
              <w:right w:val="single" w:sz="4" w:space="0" w:color="auto"/>
            </w:tcBorders>
            <w:shd w:val="clear" w:color="auto" w:fill="auto"/>
            <w:noWrap/>
            <w:vAlign w:val="bottom"/>
            <w:hideMark/>
          </w:tcPr>
          <w:p w14:paraId="71AE19E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270932</w:t>
            </w:r>
          </w:p>
        </w:tc>
      </w:tr>
      <w:tr w:rsidR="008A6A29" w:rsidRPr="00D1761E" w14:paraId="5D782B4B" w14:textId="77777777" w:rsidTr="00C8125B">
        <w:trPr>
          <w:trHeight w:val="300"/>
        </w:trPr>
        <w:tc>
          <w:tcPr>
            <w:tcW w:w="1204" w:type="dxa"/>
            <w:tcBorders>
              <w:top w:val="nil"/>
              <w:left w:val="single" w:sz="4" w:space="0" w:color="auto"/>
              <w:bottom w:val="single" w:sz="4" w:space="0" w:color="auto"/>
              <w:right w:val="single" w:sz="4" w:space="0" w:color="auto"/>
            </w:tcBorders>
          </w:tcPr>
          <w:p w14:paraId="0093600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D6E9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86</w:t>
            </w:r>
          </w:p>
        </w:tc>
        <w:tc>
          <w:tcPr>
            <w:tcW w:w="2047" w:type="dxa"/>
            <w:vMerge/>
            <w:tcBorders>
              <w:top w:val="nil"/>
              <w:left w:val="single" w:sz="4" w:space="0" w:color="auto"/>
              <w:bottom w:val="single" w:sz="4" w:space="0" w:color="000000"/>
              <w:right w:val="single" w:sz="4" w:space="0" w:color="auto"/>
            </w:tcBorders>
            <w:vAlign w:val="center"/>
            <w:hideMark/>
          </w:tcPr>
          <w:p w14:paraId="3FD10C2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1CB8D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377469</w:t>
            </w:r>
          </w:p>
        </w:tc>
        <w:tc>
          <w:tcPr>
            <w:tcW w:w="1559" w:type="dxa"/>
            <w:tcBorders>
              <w:top w:val="nil"/>
              <w:left w:val="nil"/>
              <w:bottom w:val="single" w:sz="4" w:space="0" w:color="auto"/>
              <w:right w:val="single" w:sz="4" w:space="0" w:color="auto"/>
            </w:tcBorders>
            <w:shd w:val="clear" w:color="auto" w:fill="auto"/>
            <w:noWrap/>
            <w:vAlign w:val="bottom"/>
            <w:hideMark/>
          </w:tcPr>
          <w:p w14:paraId="08F942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270970</w:t>
            </w:r>
          </w:p>
        </w:tc>
      </w:tr>
      <w:tr w:rsidR="008A6A29" w:rsidRPr="00D1761E" w14:paraId="4F1BB773" w14:textId="77777777" w:rsidTr="00C8125B">
        <w:trPr>
          <w:trHeight w:val="300"/>
        </w:trPr>
        <w:tc>
          <w:tcPr>
            <w:tcW w:w="1204" w:type="dxa"/>
            <w:tcBorders>
              <w:top w:val="nil"/>
              <w:left w:val="single" w:sz="4" w:space="0" w:color="auto"/>
              <w:bottom w:val="single" w:sz="4" w:space="0" w:color="auto"/>
              <w:right w:val="single" w:sz="4" w:space="0" w:color="auto"/>
            </w:tcBorders>
          </w:tcPr>
          <w:p w14:paraId="6621C87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9137BF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87</w:t>
            </w:r>
          </w:p>
        </w:tc>
        <w:tc>
          <w:tcPr>
            <w:tcW w:w="2047" w:type="dxa"/>
            <w:vMerge/>
            <w:tcBorders>
              <w:top w:val="nil"/>
              <w:left w:val="single" w:sz="4" w:space="0" w:color="auto"/>
              <w:bottom w:val="single" w:sz="4" w:space="0" w:color="000000"/>
              <w:right w:val="single" w:sz="4" w:space="0" w:color="auto"/>
            </w:tcBorders>
            <w:vAlign w:val="center"/>
            <w:hideMark/>
          </w:tcPr>
          <w:p w14:paraId="3B88195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41BB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377393</w:t>
            </w:r>
          </w:p>
        </w:tc>
        <w:tc>
          <w:tcPr>
            <w:tcW w:w="1559" w:type="dxa"/>
            <w:tcBorders>
              <w:top w:val="nil"/>
              <w:left w:val="nil"/>
              <w:bottom w:val="single" w:sz="4" w:space="0" w:color="auto"/>
              <w:right w:val="single" w:sz="4" w:space="0" w:color="auto"/>
            </w:tcBorders>
            <w:shd w:val="clear" w:color="auto" w:fill="auto"/>
            <w:noWrap/>
            <w:vAlign w:val="bottom"/>
            <w:hideMark/>
          </w:tcPr>
          <w:p w14:paraId="47CAEE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271024</w:t>
            </w:r>
          </w:p>
        </w:tc>
      </w:tr>
      <w:tr w:rsidR="008A6A29" w:rsidRPr="00D1761E" w14:paraId="6A20C976" w14:textId="77777777" w:rsidTr="00C8125B">
        <w:trPr>
          <w:trHeight w:val="300"/>
        </w:trPr>
        <w:tc>
          <w:tcPr>
            <w:tcW w:w="1204" w:type="dxa"/>
            <w:tcBorders>
              <w:top w:val="nil"/>
              <w:left w:val="single" w:sz="4" w:space="0" w:color="auto"/>
              <w:bottom w:val="single" w:sz="4" w:space="0" w:color="auto"/>
              <w:right w:val="single" w:sz="4" w:space="0" w:color="auto"/>
            </w:tcBorders>
          </w:tcPr>
          <w:p w14:paraId="7559963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8E565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88</w:t>
            </w:r>
          </w:p>
        </w:tc>
        <w:tc>
          <w:tcPr>
            <w:tcW w:w="2047" w:type="dxa"/>
            <w:vMerge/>
            <w:tcBorders>
              <w:top w:val="nil"/>
              <w:left w:val="single" w:sz="4" w:space="0" w:color="auto"/>
              <w:bottom w:val="single" w:sz="4" w:space="0" w:color="000000"/>
              <w:right w:val="single" w:sz="4" w:space="0" w:color="auto"/>
            </w:tcBorders>
            <w:vAlign w:val="center"/>
            <w:hideMark/>
          </w:tcPr>
          <w:p w14:paraId="636EC4C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B80DD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377351</w:t>
            </w:r>
          </w:p>
        </w:tc>
        <w:tc>
          <w:tcPr>
            <w:tcW w:w="1559" w:type="dxa"/>
            <w:tcBorders>
              <w:top w:val="nil"/>
              <w:left w:val="nil"/>
              <w:bottom w:val="single" w:sz="4" w:space="0" w:color="auto"/>
              <w:right w:val="single" w:sz="4" w:space="0" w:color="auto"/>
            </w:tcBorders>
            <w:shd w:val="clear" w:color="auto" w:fill="auto"/>
            <w:noWrap/>
            <w:vAlign w:val="bottom"/>
            <w:hideMark/>
          </w:tcPr>
          <w:p w14:paraId="09C874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271067</w:t>
            </w:r>
          </w:p>
        </w:tc>
      </w:tr>
      <w:tr w:rsidR="008A6A29" w:rsidRPr="00D1761E" w14:paraId="5E77BFAB" w14:textId="77777777" w:rsidTr="00C8125B">
        <w:trPr>
          <w:trHeight w:val="300"/>
        </w:trPr>
        <w:tc>
          <w:tcPr>
            <w:tcW w:w="1204" w:type="dxa"/>
            <w:tcBorders>
              <w:top w:val="nil"/>
              <w:left w:val="single" w:sz="4" w:space="0" w:color="auto"/>
              <w:bottom w:val="single" w:sz="4" w:space="0" w:color="auto"/>
              <w:right w:val="single" w:sz="4" w:space="0" w:color="auto"/>
            </w:tcBorders>
          </w:tcPr>
          <w:p w14:paraId="06DDAAA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0E7B88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89</w:t>
            </w:r>
          </w:p>
        </w:tc>
        <w:tc>
          <w:tcPr>
            <w:tcW w:w="2047" w:type="dxa"/>
            <w:vMerge/>
            <w:tcBorders>
              <w:top w:val="nil"/>
              <w:left w:val="single" w:sz="4" w:space="0" w:color="auto"/>
              <w:bottom w:val="single" w:sz="4" w:space="0" w:color="000000"/>
              <w:right w:val="single" w:sz="4" w:space="0" w:color="auto"/>
            </w:tcBorders>
            <w:vAlign w:val="center"/>
            <w:hideMark/>
          </w:tcPr>
          <w:p w14:paraId="549E1AC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076566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377341</w:t>
            </w:r>
          </w:p>
        </w:tc>
        <w:tc>
          <w:tcPr>
            <w:tcW w:w="1559" w:type="dxa"/>
            <w:tcBorders>
              <w:top w:val="nil"/>
              <w:left w:val="nil"/>
              <w:bottom w:val="single" w:sz="4" w:space="0" w:color="auto"/>
              <w:right w:val="single" w:sz="4" w:space="0" w:color="auto"/>
            </w:tcBorders>
            <w:shd w:val="clear" w:color="auto" w:fill="auto"/>
            <w:noWrap/>
            <w:vAlign w:val="bottom"/>
            <w:hideMark/>
          </w:tcPr>
          <w:p w14:paraId="66DD9A5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271082</w:t>
            </w:r>
          </w:p>
        </w:tc>
      </w:tr>
      <w:tr w:rsidR="008A6A29" w:rsidRPr="00D1761E" w14:paraId="1E76E337" w14:textId="77777777" w:rsidTr="00C8125B">
        <w:trPr>
          <w:trHeight w:val="300"/>
        </w:trPr>
        <w:tc>
          <w:tcPr>
            <w:tcW w:w="1204" w:type="dxa"/>
            <w:tcBorders>
              <w:top w:val="nil"/>
              <w:left w:val="single" w:sz="4" w:space="0" w:color="auto"/>
              <w:bottom w:val="single" w:sz="4" w:space="0" w:color="auto"/>
              <w:right w:val="single" w:sz="4" w:space="0" w:color="auto"/>
            </w:tcBorders>
          </w:tcPr>
          <w:p w14:paraId="3300F3D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9653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90</w:t>
            </w:r>
          </w:p>
        </w:tc>
        <w:tc>
          <w:tcPr>
            <w:tcW w:w="2047" w:type="dxa"/>
            <w:vMerge/>
            <w:tcBorders>
              <w:top w:val="nil"/>
              <w:left w:val="single" w:sz="4" w:space="0" w:color="auto"/>
              <w:bottom w:val="single" w:sz="4" w:space="0" w:color="000000"/>
              <w:right w:val="single" w:sz="4" w:space="0" w:color="auto"/>
            </w:tcBorders>
            <w:vAlign w:val="center"/>
            <w:hideMark/>
          </w:tcPr>
          <w:p w14:paraId="1011D0A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7F4A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377334</w:t>
            </w:r>
          </w:p>
        </w:tc>
        <w:tc>
          <w:tcPr>
            <w:tcW w:w="1559" w:type="dxa"/>
            <w:tcBorders>
              <w:top w:val="nil"/>
              <w:left w:val="nil"/>
              <w:bottom w:val="single" w:sz="4" w:space="0" w:color="auto"/>
              <w:right w:val="single" w:sz="4" w:space="0" w:color="auto"/>
            </w:tcBorders>
            <w:shd w:val="clear" w:color="auto" w:fill="auto"/>
            <w:noWrap/>
            <w:vAlign w:val="bottom"/>
            <w:hideMark/>
          </w:tcPr>
          <w:p w14:paraId="2C5045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271089</w:t>
            </w:r>
          </w:p>
        </w:tc>
      </w:tr>
      <w:tr w:rsidR="008A6A29" w:rsidRPr="00D1761E" w14:paraId="2C37C6AC" w14:textId="77777777" w:rsidTr="00C8125B">
        <w:trPr>
          <w:trHeight w:val="300"/>
        </w:trPr>
        <w:tc>
          <w:tcPr>
            <w:tcW w:w="1204" w:type="dxa"/>
            <w:tcBorders>
              <w:top w:val="nil"/>
              <w:left w:val="single" w:sz="4" w:space="0" w:color="auto"/>
              <w:bottom w:val="single" w:sz="4" w:space="0" w:color="auto"/>
              <w:right w:val="single" w:sz="4" w:space="0" w:color="auto"/>
            </w:tcBorders>
          </w:tcPr>
          <w:p w14:paraId="51F76B6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BDF3D2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91</w:t>
            </w:r>
          </w:p>
        </w:tc>
        <w:tc>
          <w:tcPr>
            <w:tcW w:w="2047" w:type="dxa"/>
            <w:vMerge/>
            <w:tcBorders>
              <w:top w:val="nil"/>
              <w:left w:val="single" w:sz="4" w:space="0" w:color="auto"/>
              <w:bottom w:val="single" w:sz="4" w:space="0" w:color="000000"/>
              <w:right w:val="single" w:sz="4" w:space="0" w:color="auto"/>
            </w:tcBorders>
            <w:vAlign w:val="center"/>
            <w:hideMark/>
          </w:tcPr>
          <w:p w14:paraId="5E39137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EACE5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377229</w:t>
            </w:r>
          </w:p>
        </w:tc>
        <w:tc>
          <w:tcPr>
            <w:tcW w:w="1559" w:type="dxa"/>
            <w:tcBorders>
              <w:top w:val="nil"/>
              <w:left w:val="nil"/>
              <w:bottom w:val="single" w:sz="4" w:space="0" w:color="auto"/>
              <w:right w:val="single" w:sz="4" w:space="0" w:color="auto"/>
            </w:tcBorders>
            <w:shd w:val="clear" w:color="auto" w:fill="auto"/>
            <w:noWrap/>
            <w:vAlign w:val="bottom"/>
            <w:hideMark/>
          </w:tcPr>
          <w:p w14:paraId="59F878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271144</w:t>
            </w:r>
          </w:p>
        </w:tc>
      </w:tr>
      <w:tr w:rsidR="008A6A29" w:rsidRPr="00D1761E" w14:paraId="26E37EA8" w14:textId="77777777" w:rsidTr="00C8125B">
        <w:trPr>
          <w:trHeight w:val="300"/>
        </w:trPr>
        <w:tc>
          <w:tcPr>
            <w:tcW w:w="1204" w:type="dxa"/>
            <w:tcBorders>
              <w:top w:val="nil"/>
              <w:left w:val="single" w:sz="4" w:space="0" w:color="auto"/>
              <w:bottom w:val="single" w:sz="4" w:space="0" w:color="auto"/>
              <w:right w:val="single" w:sz="4" w:space="0" w:color="auto"/>
            </w:tcBorders>
          </w:tcPr>
          <w:p w14:paraId="72CD91B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5B320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92</w:t>
            </w:r>
          </w:p>
        </w:tc>
        <w:tc>
          <w:tcPr>
            <w:tcW w:w="2047" w:type="dxa"/>
            <w:vMerge/>
            <w:tcBorders>
              <w:top w:val="nil"/>
              <w:left w:val="single" w:sz="4" w:space="0" w:color="auto"/>
              <w:bottom w:val="single" w:sz="4" w:space="0" w:color="000000"/>
              <w:right w:val="single" w:sz="4" w:space="0" w:color="auto"/>
            </w:tcBorders>
            <w:vAlign w:val="center"/>
            <w:hideMark/>
          </w:tcPr>
          <w:p w14:paraId="6C9A303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37D4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377187</w:t>
            </w:r>
          </w:p>
        </w:tc>
        <w:tc>
          <w:tcPr>
            <w:tcW w:w="1559" w:type="dxa"/>
            <w:tcBorders>
              <w:top w:val="nil"/>
              <w:left w:val="nil"/>
              <w:bottom w:val="single" w:sz="4" w:space="0" w:color="auto"/>
              <w:right w:val="single" w:sz="4" w:space="0" w:color="auto"/>
            </w:tcBorders>
            <w:shd w:val="clear" w:color="auto" w:fill="auto"/>
            <w:noWrap/>
            <w:vAlign w:val="bottom"/>
            <w:hideMark/>
          </w:tcPr>
          <w:p w14:paraId="62D52B1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271171</w:t>
            </w:r>
          </w:p>
        </w:tc>
      </w:tr>
      <w:tr w:rsidR="008A6A29" w:rsidRPr="00D1761E" w14:paraId="2ED09E20" w14:textId="77777777" w:rsidTr="00C8125B">
        <w:trPr>
          <w:trHeight w:val="300"/>
        </w:trPr>
        <w:tc>
          <w:tcPr>
            <w:tcW w:w="1204" w:type="dxa"/>
            <w:tcBorders>
              <w:top w:val="nil"/>
              <w:left w:val="single" w:sz="4" w:space="0" w:color="auto"/>
              <w:bottom w:val="single" w:sz="4" w:space="0" w:color="auto"/>
              <w:right w:val="single" w:sz="4" w:space="0" w:color="auto"/>
            </w:tcBorders>
          </w:tcPr>
          <w:p w14:paraId="007EB05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73F29F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93</w:t>
            </w:r>
          </w:p>
        </w:tc>
        <w:tc>
          <w:tcPr>
            <w:tcW w:w="2047" w:type="dxa"/>
            <w:vMerge/>
            <w:tcBorders>
              <w:top w:val="nil"/>
              <w:left w:val="single" w:sz="4" w:space="0" w:color="auto"/>
              <w:bottom w:val="single" w:sz="4" w:space="0" w:color="000000"/>
              <w:right w:val="single" w:sz="4" w:space="0" w:color="auto"/>
            </w:tcBorders>
            <w:vAlign w:val="center"/>
            <w:hideMark/>
          </w:tcPr>
          <w:p w14:paraId="6D39729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FEF223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377179</w:t>
            </w:r>
          </w:p>
        </w:tc>
        <w:tc>
          <w:tcPr>
            <w:tcW w:w="1559" w:type="dxa"/>
            <w:tcBorders>
              <w:top w:val="nil"/>
              <w:left w:val="nil"/>
              <w:bottom w:val="single" w:sz="4" w:space="0" w:color="auto"/>
              <w:right w:val="single" w:sz="4" w:space="0" w:color="auto"/>
            </w:tcBorders>
            <w:shd w:val="clear" w:color="auto" w:fill="auto"/>
            <w:noWrap/>
            <w:vAlign w:val="bottom"/>
            <w:hideMark/>
          </w:tcPr>
          <w:p w14:paraId="23FFFE6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271176</w:t>
            </w:r>
          </w:p>
        </w:tc>
      </w:tr>
      <w:tr w:rsidR="008A6A29" w:rsidRPr="00D1761E" w14:paraId="71CD140D" w14:textId="77777777" w:rsidTr="00C8125B">
        <w:trPr>
          <w:trHeight w:val="300"/>
        </w:trPr>
        <w:tc>
          <w:tcPr>
            <w:tcW w:w="1204" w:type="dxa"/>
            <w:tcBorders>
              <w:top w:val="nil"/>
              <w:left w:val="single" w:sz="4" w:space="0" w:color="auto"/>
              <w:bottom w:val="single" w:sz="4" w:space="0" w:color="auto"/>
              <w:right w:val="single" w:sz="4" w:space="0" w:color="auto"/>
            </w:tcBorders>
          </w:tcPr>
          <w:p w14:paraId="144EF52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41F0C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94</w:t>
            </w:r>
          </w:p>
        </w:tc>
        <w:tc>
          <w:tcPr>
            <w:tcW w:w="2047" w:type="dxa"/>
            <w:vMerge/>
            <w:tcBorders>
              <w:top w:val="nil"/>
              <w:left w:val="single" w:sz="4" w:space="0" w:color="auto"/>
              <w:bottom w:val="single" w:sz="4" w:space="0" w:color="000000"/>
              <w:right w:val="single" w:sz="4" w:space="0" w:color="auto"/>
            </w:tcBorders>
            <w:vAlign w:val="center"/>
            <w:hideMark/>
          </w:tcPr>
          <w:p w14:paraId="262D24E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CED10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377147</w:t>
            </w:r>
          </w:p>
        </w:tc>
        <w:tc>
          <w:tcPr>
            <w:tcW w:w="1559" w:type="dxa"/>
            <w:tcBorders>
              <w:top w:val="nil"/>
              <w:left w:val="nil"/>
              <w:bottom w:val="single" w:sz="4" w:space="0" w:color="auto"/>
              <w:right w:val="single" w:sz="4" w:space="0" w:color="auto"/>
            </w:tcBorders>
            <w:shd w:val="clear" w:color="auto" w:fill="auto"/>
            <w:noWrap/>
            <w:vAlign w:val="bottom"/>
            <w:hideMark/>
          </w:tcPr>
          <w:p w14:paraId="1D9ED7E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271198</w:t>
            </w:r>
          </w:p>
        </w:tc>
      </w:tr>
      <w:tr w:rsidR="008A6A29" w:rsidRPr="00D1761E" w14:paraId="2B806F3F" w14:textId="77777777" w:rsidTr="00C8125B">
        <w:trPr>
          <w:trHeight w:val="300"/>
        </w:trPr>
        <w:tc>
          <w:tcPr>
            <w:tcW w:w="1204" w:type="dxa"/>
            <w:tcBorders>
              <w:top w:val="nil"/>
              <w:left w:val="single" w:sz="4" w:space="0" w:color="auto"/>
              <w:bottom w:val="single" w:sz="4" w:space="0" w:color="auto"/>
              <w:right w:val="single" w:sz="4" w:space="0" w:color="auto"/>
            </w:tcBorders>
          </w:tcPr>
          <w:p w14:paraId="638728D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368C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95</w:t>
            </w:r>
          </w:p>
        </w:tc>
        <w:tc>
          <w:tcPr>
            <w:tcW w:w="2047" w:type="dxa"/>
            <w:vMerge/>
            <w:tcBorders>
              <w:top w:val="nil"/>
              <w:left w:val="single" w:sz="4" w:space="0" w:color="auto"/>
              <w:bottom w:val="single" w:sz="4" w:space="0" w:color="000000"/>
              <w:right w:val="single" w:sz="4" w:space="0" w:color="auto"/>
            </w:tcBorders>
            <w:vAlign w:val="center"/>
            <w:hideMark/>
          </w:tcPr>
          <w:p w14:paraId="6EABC26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E4CFA0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377102</w:t>
            </w:r>
          </w:p>
        </w:tc>
        <w:tc>
          <w:tcPr>
            <w:tcW w:w="1559" w:type="dxa"/>
            <w:tcBorders>
              <w:top w:val="nil"/>
              <w:left w:val="nil"/>
              <w:bottom w:val="single" w:sz="4" w:space="0" w:color="auto"/>
              <w:right w:val="single" w:sz="4" w:space="0" w:color="auto"/>
            </w:tcBorders>
            <w:shd w:val="clear" w:color="auto" w:fill="auto"/>
            <w:noWrap/>
            <w:vAlign w:val="bottom"/>
            <w:hideMark/>
          </w:tcPr>
          <w:p w14:paraId="7A1FA8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271239</w:t>
            </w:r>
          </w:p>
        </w:tc>
      </w:tr>
      <w:tr w:rsidR="008A6A29" w:rsidRPr="00D1761E" w14:paraId="5C99795E" w14:textId="77777777" w:rsidTr="00C8125B">
        <w:trPr>
          <w:trHeight w:val="300"/>
        </w:trPr>
        <w:tc>
          <w:tcPr>
            <w:tcW w:w="1204" w:type="dxa"/>
            <w:tcBorders>
              <w:top w:val="nil"/>
              <w:left w:val="single" w:sz="4" w:space="0" w:color="auto"/>
              <w:bottom w:val="single" w:sz="4" w:space="0" w:color="auto"/>
              <w:right w:val="single" w:sz="4" w:space="0" w:color="auto"/>
            </w:tcBorders>
          </w:tcPr>
          <w:p w14:paraId="7938852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858E4A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96</w:t>
            </w:r>
          </w:p>
        </w:tc>
        <w:tc>
          <w:tcPr>
            <w:tcW w:w="2047" w:type="dxa"/>
            <w:vMerge/>
            <w:tcBorders>
              <w:top w:val="nil"/>
              <w:left w:val="single" w:sz="4" w:space="0" w:color="auto"/>
              <w:bottom w:val="single" w:sz="4" w:space="0" w:color="000000"/>
              <w:right w:val="single" w:sz="4" w:space="0" w:color="auto"/>
            </w:tcBorders>
            <w:vAlign w:val="center"/>
            <w:hideMark/>
          </w:tcPr>
          <w:p w14:paraId="554909E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0E9D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377083</w:t>
            </w:r>
          </w:p>
        </w:tc>
        <w:tc>
          <w:tcPr>
            <w:tcW w:w="1559" w:type="dxa"/>
            <w:tcBorders>
              <w:top w:val="nil"/>
              <w:left w:val="nil"/>
              <w:bottom w:val="single" w:sz="4" w:space="0" w:color="auto"/>
              <w:right w:val="single" w:sz="4" w:space="0" w:color="auto"/>
            </w:tcBorders>
            <w:shd w:val="clear" w:color="auto" w:fill="auto"/>
            <w:noWrap/>
            <w:vAlign w:val="bottom"/>
            <w:hideMark/>
          </w:tcPr>
          <w:p w14:paraId="41BBCC4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271253</w:t>
            </w:r>
          </w:p>
        </w:tc>
      </w:tr>
      <w:tr w:rsidR="008A6A29" w:rsidRPr="00D1761E" w14:paraId="3CC0F646" w14:textId="77777777" w:rsidTr="00C8125B">
        <w:trPr>
          <w:trHeight w:val="300"/>
        </w:trPr>
        <w:tc>
          <w:tcPr>
            <w:tcW w:w="1204" w:type="dxa"/>
            <w:tcBorders>
              <w:top w:val="nil"/>
              <w:left w:val="single" w:sz="4" w:space="0" w:color="auto"/>
              <w:bottom w:val="single" w:sz="4" w:space="0" w:color="auto"/>
              <w:right w:val="single" w:sz="4" w:space="0" w:color="auto"/>
            </w:tcBorders>
          </w:tcPr>
          <w:p w14:paraId="06D1EB5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E3EE49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97</w:t>
            </w:r>
          </w:p>
        </w:tc>
        <w:tc>
          <w:tcPr>
            <w:tcW w:w="2047" w:type="dxa"/>
            <w:vMerge/>
            <w:tcBorders>
              <w:top w:val="nil"/>
              <w:left w:val="single" w:sz="4" w:space="0" w:color="auto"/>
              <w:bottom w:val="single" w:sz="4" w:space="0" w:color="000000"/>
              <w:right w:val="single" w:sz="4" w:space="0" w:color="auto"/>
            </w:tcBorders>
            <w:vAlign w:val="center"/>
            <w:hideMark/>
          </w:tcPr>
          <w:p w14:paraId="0DD4493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09FDC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377060</w:t>
            </w:r>
          </w:p>
        </w:tc>
        <w:tc>
          <w:tcPr>
            <w:tcW w:w="1559" w:type="dxa"/>
            <w:tcBorders>
              <w:top w:val="nil"/>
              <w:left w:val="nil"/>
              <w:bottom w:val="single" w:sz="4" w:space="0" w:color="auto"/>
              <w:right w:val="single" w:sz="4" w:space="0" w:color="auto"/>
            </w:tcBorders>
            <w:shd w:val="clear" w:color="auto" w:fill="auto"/>
            <w:noWrap/>
            <w:vAlign w:val="bottom"/>
            <w:hideMark/>
          </w:tcPr>
          <w:p w14:paraId="2E598E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271270</w:t>
            </w:r>
          </w:p>
        </w:tc>
      </w:tr>
      <w:tr w:rsidR="008A6A29" w:rsidRPr="00D1761E" w14:paraId="4CFB2309" w14:textId="77777777" w:rsidTr="00C8125B">
        <w:trPr>
          <w:trHeight w:val="300"/>
        </w:trPr>
        <w:tc>
          <w:tcPr>
            <w:tcW w:w="1204" w:type="dxa"/>
            <w:tcBorders>
              <w:top w:val="nil"/>
              <w:left w:val="single" w:sz="4" w:space="0" w:color="auto"/>
              <w:bottom w:val="single" w:sz="4" w:space="0" w:color="auto"/>
              <w:right w:val="single" w:sz="4" w:space="0" w:color="auto"/>
            </w:tcBorders>
          </w:tcPr>
          <w:p w14:paraId="51B4C21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E8673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98</w:t>
            </w:r>
          </w:p>
        </w:tc>
        <w:tc>
          <w:tcPr>
            <w:tcW w:w="2047" w:type="dxa"/>
            <w:vMerge/>
            <w:tcBorders>
              <w:top w:val="nil"/>
              <w:left w:val="single" w:sz="4" w:space="0" w:color="auto"/>
              <w:bottom w:val="single" w:sz="4" w:space="0" w:color="000000"/>
              <w:right w:val="single" w:sz="4" w:space="0" w:color="auto"/>
            </w:tcBorders>
            <w:vAlign w:val="center"/>
            <w:hideMark/>
          </w:tcPr>
          <w:p w14:paraId="270E8C5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42B409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376998</w:t>
            </w:r>
          </w:p>
        </w:tc>
        <w:tc>
          <w:tcPr>
            <w:tcW w:w="1559" w:type="dxa"/>
            <w:tcBorders>
              <w:top w:val="nil"/>
              <w:left w:val="nil"/>
              <w:bottom w:val="single" w:sz="4" w:space="0" w:color="auto"/>
              <w:right w:val="single" w:sz="4" w:space="0" w:color="auto"/>
            </w:tcBorders>
            <w:shd w:val="clear" w:color="auto" w:fill="auto"/>
            <w:noWrap/>
            <w:vAlign w:val="bottom"/>
            <w:hideMark/>
          </w:tcPr>
          <w:p w14:paraId="3A5AEB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271318</w:t>
            </w:r>
          </w:p>
        </w:tc>
      </w:tr>
      <w:tr w:rsidR="008A6A29" w:rsidRPr="00D1761E" w14:paraId="7499F2E9" w14:textId="77777777" w:rsidTr="00C8125B">
        <w:trPr>
          <w:trHeight w:val="300"/>
        </w:trPr>
        <w:tc>
          <w:tcPr>
            <w:tcW w:w="1204" w:type="dxa"/>
            <w:tcBorders>
              <w:top w:val="nil"/>
              <w:left w:val="single" w:sz="4" w:space="0" w:color="auto"/>
              <w:bottom w:val="single" w:sz="4" w:space="0" w:color="auto"/>
              <w:right w:val="single" w:sz="4" w:space="0" w:color="auto"/>
            </w:tcBorders>
          </w:tcPr>
          <w:p w14:paraId="597BE62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138AC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99</w:t>
            </w:r>
          </w:p>
        </w:tc>
        <w:tc>
          <w:tcPr>
            <w:tcW w:w="2047" w:type="dxa"/>
            <w:vMerge/>
            <w:tcBorders>
              <w:top w:val="nil"/>
              <w:left w:val="single" w:sz="4" w:space="0" w:color="auto"/>
              <w:bottom w:val="single" w:sz="4" w:space="0" w:color="000000"/>
              <w:right w:val="single" w:sz="4" w:space="0" w:color="auto"/>
            </w:tcBorders>
            <w:vAlign w:val="center"/>
            <w:hideMark/>
          </w:tcPr>
          <w:p w14:paraId="76461CA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C6136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376939</w:t>
            </w:r>
          </w:p>
        </w:tc>
        <w:tc>
          <w:tcPr>
            <w:tcW w:w="1559" w:type="dxa"/>
            <w:tcBorders>
              <w:top w:val="nil"/>
              <w:left w:val="nil"/>
              <w:bottom w:val="single" w:sz="4" w:space="0" w:color="auto"/>
              <w:right w:val="single" w:sz="4" w:space="0" w:color="auto"/>
            </w:tcBorders>
            <w:shd w:val="clear" w:color="auto" w:fill="auto"/>
            <w:noWrap/>
            <w:vAlign w:val="bottom"/>
            <w:hideMark/>
          </w:tcPr>
          <w:p w14:paraId="1BE3289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271377</w:t>
            </w:r>
          </w:p>
        </w:tc>
      </w:tr>
      <w:tr w:rsidR="008A6A29" w:rsidRPr="00D1761E" w14:paraId="054D5AD2" w14:textId="77777777" w:rsidTr="00C8125B">
        <w:trPr>
          <w:trHeight w:val="300"/>
        </w:trPr>
        <w:tc>
          <w:tcPr>
            <w:tcW w:w="1204" w:type="dxa"/>
            <w:tcBorders>
              <w:top w:val="nil"/>
              <w:left w:val="single" w:sz="4" w:space="0" w:color="auto"/>
              <w:bottom w:val="single" w:sz="4" w:space="0" w:color="auto"/>
              <w:right w:val="single" w:sz="4" w:space="0" w:color="auto"/>
            </w:tcBorders>
          </w:tcPr>
          <w:p w14:paraId="5108D9B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9532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100</w:t>
            </w:r>
          </w:p>
        </w:tc>
        <w:tc>
          <w:tcPr>
            <w:tcW w:w="2047" w:type="dxa"/>
            <w:vMerge/>
            <w:tcBorders>
              <w:top w:val="nil"/>
              <w:left w:val="single" w:sz="4" w:space="0" w:color="auto"/>
              <w:bottom w:val="single" w:sz="4" w:space="0" w:color="000000"/>
              <w:right w:val="single" w:sz="4" w:space="0" w:color="auto"/>
            </w:tcBorders>
            <w:vAlign w:val="center"/>
            <w:hideMark/>
          </w:tcPr>
          <w:p w14:paraId="05AFC32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2DE49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376919</w:t>
            </w:r>
          </w:p>
        </w:tc>
        <w:tc>
          <w:tcPr>
            <w:tcW w:w="1559" w:type="dxa"/>
            <w:tcBorders>
              <w:top w:val="nil"/>
              <w:left w:val="nil"/>
              <w:bottom w:val="single" w:sz="4" w:space="0" w:color="auto"/>
              <w:right w:val="single" w:sz="4" w:space="0" w:color="auto"/>
            </w:tcBorders>
            <w:shd w:val="clear" w:color="auto" w:fill="auto"/>
            <w:noWrap/>
            <w:vAlign w:val="bottom"/>
            <w:hideMark/>
          </w:tcPr>
          <w:p w14:paraId="64A411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271400</w:t>
            </w:r>
          </w:p>
        </w:tc>
      </w:tr>
      <w:tr w:rsidR="008A6A29" w:rsidRPr="00D1761E" w14:paraId="59640756" w14:textId="77777777" w:rsidTr="00C8125B">
        <w:trPr>
          <w:trHeight w:val="300"/>
        </w:trPr>
        <w:tc>
          <w:tcPr>
            <w:tcW w:w="1204" w:type="dxa"/>
            <w:tcBorders>
              <w:top w:val="nil"/>
              <w:left w:val="single" w:sz="4" w:space="0" w:color="auto"/>
              <w:bottom w:val="single" w:sz="4" w:space="0" w:color="auto"/>
              <w:right w:val="single" w:sz="4" w:space="0" w:color="auto"/>
            </w:tcBorders>
          </w:tcPr>
          <w:p w14:paraId="03A1EB7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5D382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101</w:t>
            </w:r>
          </w:p>
        </w:tc>
        <w:tc>
          <w:tcPr>
            <w:tcW w:w="2047" w:type="dxa"/>
            <w:vMerge/>
            <w:tcBorders>
              <w:top w:val="nil"/>
              <w:left w:val="single" w:sz="4" w:space="0" w:color="auto"/>
              <w:bottom w:val="single" w:sz="4" w:space="0" w:color="000000"/>
              <w:right w:val="single" w:sz="4" w:space="0" w:color="auto"/>
            </w:tcBorders>
            <w:vAlign w:val="center"/>
            <w:hideMark/>
          </w:tcPr>
          <w:p w14:paraId="4E3711C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B1058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376911</w:t>
            </w:r>
          </w:p>
        </w:tc>
        <w:tc>
          <w:tcPr>
            <w:tcW w:w="1559" w:type="dxa"/>
            <w:tcBorders>
              <w:top w:val="nil"/>
              <w:left w:val="nil"/>
              <w:bottom w:val="single" w:sz="4" w:space="0" w:color="auto"/>
              <w:right w:val="single" w:sz="4" w:space="0" w:color="auto"/>
            </w:tcBorders>
            <w:shd w:val="clear" w:color="auto" w:fill="auto"/>
            <w:noWrap/>
            <w:vAlign w:val="bottom"/>
            <w:hideMark/>
          </w:tcPr>
          <w:p w14:paraId="6F2E2C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271410</w:t>
            </w:r>
          </w:p>
        </w:tc>
      </w:tr>
      <w:tr w:rsidR="008A6A29" w:rsidRPr="00D1761E" w14:paraId="60901063" w14:textId="77777777" w:rsidTr="00C8125B">
        <w:trPr>
          <w:trHeight w:val="300"/>
        </w:trPr>
        <w:tc>
          <w:tcPr>
            <w:tcW w:w="1204" w:type="dxa"/>
            <w:tcBorders>
              <w:top w:val="nil"/>
              <w:left w:val="single" w:sz="4" w:space="0" w:color="auto"/>
              <w:bottom w:val="single" w:sz="4" w:space="0" w:color="auto"/>
              <w:right w:val="single" w:sz="4" w:space="0" w:color="auto"/>
            </w:tcBorders>
          </w:tcPr>
          <w:p w14:paraId="6D7A4CB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7DE57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102</w:t>
            </w:r>
          </w:p>
        </w:tc>
        <w:tc>
          <w:tcPr>
            <w:tcW w:w="2047" w:type="dxa"/>
            <w:vMerge/>
            <w:tcBorders>
              <w:top w:val="nil"/>
              <w:left w:val="single" w:sz="4" w:space="0" w:color="auto"/>
              <w:bottom w:val="single" w:sz="4" w:space="0" w:color="000000"/>
              <w:right w:val="single" w:sz="4" w:space="0" w:color="auto"/>
            </w:tcBorders>
            <w:vAlign w:val="center"/>
            <w:hideMark/>
          </w:tcPr>
          <w:p w14:paraId="77C74B9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3AB78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376884</w:t>
            </w:r>
          </w:p>
        </w:tc>
        <w:tc>
          <w:tcPr>
            <w:tcW w:w="1559" w:type="dxa"/>
            <w:tcBorders>
              <w:top w:val="nil"/>
              <w:left w:val="nil"/>
              <w:bottom w:val="single" w:sz="4" w:space="0" w:color="auto"/>
              <w:right w:val="single" w:sz="4" w:space="0" w:color="auto"/>
            </w:tcBorders>
            <w:shd w:val="clear" w:color="auto" w:fill="auto"/>
            <w:noWrap/>
            <w:vAlign w:val="bottom"/>
            <w:hideMark/>
          </w:tcPr>
          <w:p w14:paraId="543DC3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271443</w:t>
            </w:r>
          </w:p>
        </w:tc>
      </w:tr>
      <w:tr w:rsidR="008A6A29" w:rsidRPr="00D1761E" w14:paraId="51621FE8" w14:textId="77777777" w:rsidTr="00C8125B">
        <w:trPr>
          <w:trHeight w:val="300"/>
        </w:trPr>
        <w:tc>
          <w:tcPr>
            <w:tcW w:w="1204" w:type="dxa"/>
            <w:tcBorders>
              <w:top w:val="nil"/>
              <w:left w:val="single" w:sz="4" w:space="0" w:color="auto"/>
              <w:bottom w:val="single" w:sz="4" w:space="0" w:color="auto"/>
              <w:right w:val="single" w:sz="4" w:space="0" w:color="auto"/>
            </w:tcBorders>
          </w:tcPr>
          <w:p w14:paraId="11D17FA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1B13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103</w:t>
            </w:r>
          </w:p>
        </w:tc>
        <w:tc>
          <w:tcPr>
            <w:tcW w:w="2047" w:type="dxa"/>
            <w:vMerge/>
            <w:tcBorders>
              <w:top w:val="nil"/>
              <w:left w:val="single" w:sz="4" w:space="0" w:color="auto"/>
              <w:bottom w:val="single" w:sz="4" w:space="0" w:color="000000"/>
              <w:right w:val="single" w:sz="4" w:space="0" w:color="auto"/>
            </w:tcBorders>
            <w:vAlign w:val="center"/>
            <w:hideMark/>
          </w:tcPr>
          <w:p w14:paraId="02D227D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34F0A3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376839</w:t>
            </w:r>
          </w:p>
        </w:tc>
        <w:tc>
          <w:tcPr>
            <w:tcW w:w="1559" w:type="dxa"/>
            <w:tcBorders>
              <w:top w:val="nil"/>
              <w:left w:val="nil"/>
              <w:bottom w:val="single" w:sz="4" w:space="0" w:color="auto"/>
              <w:right w:val="single" w:sz="4" w:space="0" w:color="auto"/>
            </w:tcBorders>
            <w:shd w:val="clear" w:color="auto" w:fill="auto"/>
            <w:noWrap/>
            <w:vAlign w:val="bottom"/>
            <w:hideMark/>
          </w:tcPr>
          <w:p w14:paraId="1A47D92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271522</w:t>
            </w:r>
          </w:p>
        </w:tc>
      </w:tr>
      <w:tr w:rsidR="008A6A29" w:rsidRPr="00D1761E" w14:paraId="58A502E8" w14:textId="77777777" w:rsidTr="00C8125B">
        <w:trPr>
          <w:trHeight w:val="300"/>
        </w:trPr>
        <w:tc>
          <w:tcPr>
            <w:tcW w:w="1204" w:type="dxa"/>
            <w:tcBorders>
              <w:top w:val="nil"/>
              <w:left w:val="single" w:sz="4" w:space="0" w:color="auto"/>
              <w:bottom w:val="single" w:sz="4" w:space="0" w:color="auto"/>
              <w:right w:val="single" w:sz="4" w:space="0" w:color="auto"/>
            </w:tcBorders>
          </w:tcPr>
          <w:p w14:paraId="3C6EDB5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3E1DD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104</w:t>
            </w:r>
          </w:p>
        </w:tc>
        <w:tc>
          <w:tcPr>
            <w:tcW w:w="2047" w:type="dxa"/>
            <w:vMerge/>
            <w:tcBorders>
              <w:top w:val="nil"/>
              <w:left w:val="single" w:sz="4" w:space="0" w:color="auto"/>
              <w:bottom w:val="single" w:sz="4" w:space="0" w:color="000000"/>
              <w:right w:val="single" w:sz="4" w:space="0" w:color="auto"/>
            </w:tcBorders>
            <w:vAlign w:val="center"/>
            <w:hideMark/>
          </w:tcPr>
          <w:p w14:paraId="0B0A57A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6D0B9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376842</w:t>
            </w:r>
          </w:p>
        </w:tc>
        <w:tc>
          <w:tcPr>
            <w:tcW w:w="1559" w:type="dxa"/>
            <w:tcBorders>
              <w:top w:val="nil"/>
              <w:left w:val="nil"/>
              <w:bottom w:val="single" w:sz="4" w:space="0" w:color="auto"/>
              <w:right w:val="single" w:sz="4" w:space="0" w:color="auto"/>
            </w:tcBorders>
            <w:shd w:val="clear" w:color="auto" w:fill="auto"/>
            <w:noWrap/>
            <w:vAlign w:val="bottom"/>
            <w:hideMark/>
          </w:tcPr>
          <w:p w14:paraId="306CCA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271524</w:t>
            </w:r>
          </w:p>
        </w:tc>
      </w:tr>
      <w:tr w:rsidR="008A6A29" w:rsidRPr="00D1761E" w14:paraId="579AD82F" w14:textId="77777777" w:rsidTr="00C8125B">
        <w:trPr>
          <w:trHeight w:val="300"/>
        </w:trPr>
        <w:tc>
          <w:tcPr>
            <w:tcW w:w="1204" w:type="dxa"/>
            <w:tcBorders>
              <w:top w:val="nil"/>
              <w:left w:val="single" w:sz="4" w:space="0" w:color="auto"/>
              <w:bottom w:val="single" w:sz="4" w:space="0" w:color="auto"/>
              <w:right w:val="single" w:sz="4" w:space="0" w:color="auto"/>
            </w:tcBorders>
          </w:tcPr>
          <w:p w14:paraId="4D6D686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94A32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105</w:t>
            </w:r>
          </w:p>
        </w:tc>
        <w:tc>
          <w:tcPr>
            <w:tcW w:w="2047" w:type="dxa"/>
            <w:vMerge/>
            <w:tcBorders>
              <w:top w:val="nil"/>
              <w:left w:val="single" w:sz="4" w:space="0" w:color="auto"/>
              <w:bottom w:val="single" w:sz="4" w:space="0" w:color="000000"/>
              <w:right w:val="single" w:sz="4" w:space="0" w:color="auto"/>
            </w:tcBorders>
            <w:vAlign w:val="center"/>
            <w:hideMark/>
          </w:tcPr>
          <w:p w14:paraId="2E8E627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6528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376841</w:t>
            </w:r>
          </w:p>
        </w:tc>
        <w:tc>
          <w:tcPr>
            <w:tcW w:w="1559" w:type="dxa"/>
            <w:tcBorders>
              <w:top w:val="nil"/>
              <w:left w:val="nil"/>
              <w:bottom w:val="single" w:sz="4" w:space="0" w:color="auto"/>
              <w:right w:val="single" w:sz="4" w:space="0" w:color="auto"/>
            </w:tcBorders>
            <w:shd w:val="clear" w:color="auto" w:fill="auto"/>
            <w:noWrap/>
            <w:vAlign w:val="bottom"/>
            <w:hideMark/>
          </w:tcPr>
          <w:p w14:paraId="6ECA07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271525</w:t>
            </w:r>
          </w:p>
        </w:tc>
      </w:tr>
      <w:tr w:rsidR="008A6A29" w:rsidRPr="00D1761E" w14:paraId="48D4E8EC" w14:textId="77777777" w:rsidTr="00C8125B">
        <w:trPr>
          <w:trHeight w:val="300"/>
        </w:trPr>
        <w:tc>
          <w:tcPr>
            <w:tcW w:w="1204" w:type="dxa"/>
            <w:tcBorders>
              <w:top w:val="nil"/>
              <w:left w:val="single" w:sz="4" w:space="0" w:color="auto"/>
              <w:bottom w:val="single" w:sz="4" w:space="0" w:color="auto"/>
              <w:right w:val="single" w:sz="4" w:space="0" w:color="auto"/>
            </w:tcBorders>
          </w:tcPr>
          <w:p w14:paraId="6A64554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6281B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106</w:t>
            </w:r>
          </w:p>
        </w:tc>
        <w:tc>
          <w:tcPr>
            <w:tcW w:w="2047" w:type="dxa"/>
            <w:vMerge/>
            <w:tcBorders>
              <w:top w:val="nil"/>
              <w:left w:val="single" w:sz="4" w:space="0" w:color="auto"/>
              <w:bottom w:val="single" w:sz="4" w:space="0" w:color="000000"/>
              <w:right w:val="single" w:sz="4" w:space="0" w:color="auto"/>
            </w:tcBorders>
            <w:vAlign w:val="center"/>
            <w:hideMark/>
          </w:tcPr>
          <w:p w14:paraId="6BC211C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F2FE77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376770</w:t>
            </w:r>
          </w:p>
        </w:tc>
        <w:tc>
          <w:tcPr>
            <w:tcW w:w="1559" w:type="dxa"/>
            <w:tcBorders>
              <w:top w:val="nil"/>
              <w:left w:val="nil"/>
              <w:bottom w:val="single" w:sz="4" w:space="0" w:color="auto"/>
              <w:right w:val="single" w:sz="4" w:space="0" w:color="auto"/>
            </w:tcBorders>
            <w:shd w:val="clear" w:color="auto" w:fill="auto"/>
            <w:noWrap/>
            <w:vAlign w:val="bottom"/>
            <w:hideMark/>
          </w:tcPr>
          <w:p w14:paraId="3BD080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271536</w:t>
            </w:r>
          </w:p>
        </w:tc>
      </w:tr>
      <w:tr w:rsidR="008A6A29" w:rsidRPr="00D1761E" w14:paraId="799E7E1E" w14:textId="77777777" w:rsidTr="00C8125B">
        <w:trPr>
          <w:trHeight w:val="300"/>
        </w:trPr>
        <w:tc>
          <w:tcPr>
            <w:tcW w:w="1204" w:type="dxa"/>
            <w:tcBorders>
              <w:top w:val="nil"/>
              <w:left w:val="single" w:sz="4" w:space="0" w:color="auto"/>
              <w:bottom w:val="single" w:sz="4" w:space="0" w:color="auto"/>
              <w:right w:val="single" w:sz="4" w:space="0" w:color="auto"/>
            </w:tcBorders>
          </w:tcPr>
          <w:p w14:paraId="2AF87F2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31BCD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107</w:t>
            </w:r>
          </w:p>
        </w:tc>
        <w:tc>
          <w:tcPr>
            <w:tcW w:w="2047" w:type="dxa"/>
            <w:vMerge/>
            <w:tcBorders>
              <w:top w:val="nil"/>
              <w:left w:val="single" w:sz="4" w:space="0" w:color="auto"/>
              <w:bottom w:val="single" w:sz="4" w:space="0" w:color="000000"/>
              <w:right w:val="single" w:sz="4" w:space="0" w:color="auto"/>
            </w:tcBorders>
            <w:vAlign w:val="center"/>
            <w:hideMark/>
          </w:tcPr>
          <w:p w14:paraId="0126C2F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711B04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376764</w:t>
            </w:r>
          </w:p>
        </w:tc>
        <w:tc>
          <w:tcPr>
            <w:tcW w:w="1559" w:type="dxa"/>
            <w:tcBorders>
              <w:top w:val="nil"/>
              <w:left w:val="nil"/>
              <w:bottom w:val="single" w:sz="4" w:space="0" w:color="auto"/>
              <w:right w:val="single" w:sz="4" w:space="0" w:color="auto"/>
            </w:tcBorders>
            <w:shd w:val="clear" w:color="auto" w:fill="auto"/>
            <w:noWrap/>
            <w:vAlign w:val="bottom"/>
            <w:hideMark/>
          </w:tcPr>
          <w:p w14:paraId="0CA38E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271537</w:t>
            </w:r>
          </w:p>
        </w:tc>
      </w:tr>
      <w:tr w:rsidR="008A6A29" w:rsidRPr="00D1761E" w14:paraId="474F6C53" w14:textId="77777777" w:rsidTr="00C8125B">
        <w:trPr>
          <w:trHeight w:val="300"/>
        </w:trPr>
        <w:tc>
          <w:tcPr>
            <w:tcW w:w="1204" w:type="dxa"/>
            <w:tcBorders>
              <w:top w:val="nil"/>
              <w:left w:val="single" w:sz="4" w:space="0" w:color="auto"/>
              <w:bottom w:val="single" w:sz="4" w:space="0" w:color="auto"/>
              <w:right w:val="single" w:sz="4" w:space="0" w:color="auto"/>
            </w:tcBorders>
          </w:tcPr>
          <w:p w14:paraId="505938E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9E83D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108</w:t>
            </w:r>
          </w:p>
        </w:tc>
        <w:tc>
          <w:tcPr>
            <w:tcW w:w="2047" w:type="dxa"/>
            <w:vMerge/>
            <w:tcBorders>
              <w:top w:val="nil"/>
              <w:left w:val="single" w:sz="4" w:space="0" w:color="auto"/>
              <w:bottom w:val="single" w:sz="4" w:space="0" w:color="000000"/>
              <w:right w:val="single" w:sz="4" w:space="0" w:color="auto"/>
            </w:tcBorders>
            <w:vAlign w:val="center"/>
            <w:hideMark/>
          </w:tcPr>
          <w:p w14:paraId="2D80941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BED4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376751</w:t>
            </w:r>
          </w:p>
        </w:tc>
        <w:tc>
          <w:tcPr>
            <w:tcW w:w="1559" w:type="dxa"/>
            <w:tcBorders>
              <w:top w:val="nil"/>
              <w:left w:val="nil"/>
              <w:bottom w:val="single" w:sz="4" w:space="0" w:color="auto"/>
              <w:right w:val="single" w:sz="4" w:space="0" w:color="auto"/>
            </w:tcBorders>
            <w:shd w:val="clear" w:color="auto" w:fill="auto"/>
            <w:noWrap/>
            <w:vAlign w:val="bottom"/>
            <w:hideMark/>
          </w:tcPr>
          <w:p w14:paraId="0BDA0D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271539</w:t>
            </w:r>
          </w:p>
        </w:tc>
      </w:tr>
      <w:tr w:rsidR="008A6A29" w:rsidRPr="00D1761E" w14:paraId="6F347743" w14:textId="77777777" w:rsidTr="00C8125B">
        <w:trPr>
          <w:trHeight w:val="300"/>
        </w:trPr>
        <w:tc>
          <w:tcPr>
            <w:tcW w:w="1204" w:type="dxa"/>
            <w:tcBorders>
              <w:top w:val="nil"/>
              <w:left w:val="single" w:sz="4" w:space="0" w:color="auto"/>
              <w:bottom w:val="single" w:sz="4" w:space="0" w:color="auto"/>
              <w:right w:val="single" w:sz="4" w:space="0" w:color="auto"/>
            </w:tcBorders>
          </w:tcPr>
          <w:p w14:paraId="4CFB8E9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99AC4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109</w:t>
            </w:r>
          </w:p>
        </w:tc>
        <w:tc>
          <w:tcPr>
            <w:tcW w:w="2047" w:type="dxa"/>
            <w:vMerge/>
            <w:tcBorders>
              <w:top w:val="nil"/>
              <w:left w:val="single" w:sz="4" w:space="0" w:color="auto"/>
              <w:bottom w:val="single" w:sz="4" w:space="0" w:color="000000"/>
              <w:right w:val="single" w:sz="4" w:space="0" w:color="auto"/>
            </w:tcBorders>
            <w:vAlign w:val="center"/>
            <w:hideMark/>
          </w:tcPr>
          <w:p w14:paraId="7160D8B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B6750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376575</w:t>
            </w:r>
          </w:p>
        </w:tc>
        <w:tc>
          <w:tcPr>
            <w:tcW w:w="1559" w:type="dxa"/>
            <w:tcBorders>
              <w:top w:val="nil"/>
              <w:left w:val="nil"/>
              <w:bottom w:val="single" w:sz="4" w:space="0" w:color="auto"/>
              <w:right w:val="single" w:sz="4" w:space="0" w:color="auto"/>
            </w:tcBorders>
            <w:shd w:val="clear" w:color="auto" w:fill="auto"/>
            <w:noWrap/>
            <w:vAlign w:val="bottom"/>
            <w:hideMark/>
          </w:tcPr>
          <w:p w14:paraId="3596A4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271597</w:t>
            </w:r>
          </w:p>
        </w:tc>
      </w:tr>
      <w:tr w:rsidR="008A6A29" w:rsidRPr="00D1761E" w14:paraId="7A3BF6D6" w14:textId="77777777" w:rsidTr="00C8125B">
        <w:trPr>
          <w:trHeight w:val="300"/>
        </w:trPr>
        <w:tc>
          <w:tcPr>
            <w:tcW w:w="1204" w:type="dxa"/>
            <w:tcBorders>
              <w:top w:val="nil"/>
              <w:left w:val="single" w:sz="4" w:space="0" w:color="auto"/>
              <w:bottom w:val="single" w:sz="4" w:space="0" w:color="auto"/>
              <w:right w:val="single" w:sz="4" w:space="0" w:color="auto"/>
            </w:tcBorders>
          </w:tcPr>
          <w:p w14:paraId="4AD039B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1428BA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110</w:t>
            </w:r>
          </w:p>
        </w:tc>
        <w:tc>
          <w:tcPr>
            <w:tcW w:w="2047" w:type="dxa"/>
            <w:vMerge/>
            <w:tcBorders>
              <w:top w:val="nil"/>
              <w:left w:val="single" w:sz="4" w:space="0" w:color="auto"/>
              <w:bottom w:val="single" w:sz="4" w:space="0" w:color="000000"/>
              <w:right w:val="single" w:sz="4" w:space="0" w:color="auto"/>
            </w:tcBorders>
            <w:vAlign w:val="center"/>
            <w:hideMark/>
          </w:tcPr>
          <w:p w14:paraId="60F54B2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D51192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376522</w:t>
            </w:r>
          </w:p>
        </w:tc>
        <w:tc>
          <w:tcPr>
            <w:tcW w:w="1559" w:type="dxa"/>
            <w:tcBorders>
              <w:top w:val="nil"/>
              <w:left w:val="nil"/>
              <w:bottom w:val="single" w:sz="4" w:space="0" w:color="auto"/>
              <w:right w:val="single" w:sz="4" w:space="0" w:color="auto"/>
            </w:tcBorders>
            <w:shd w:val="clear" w:color="auto" w:fill="auto"/>
            <w:noWrap/>
            <w:vAlign w:val="bottom"/>
            <w:hideMark/>
          </w:tcPr>
          <w:p w14:paraId="6B3F66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271627</w:t>
            </w:r>
          </w:p>
        </w:tc>
      </w:tr>
      <w:tr w:rsidR="008A6A29" w:rsidRPr="00D1761E" w14:paraId="22864499" w14:textId="77777777" w:rsidTr="00C8125B">
        <w:trPr>
          <w:trHeight w:val="300"/>
        </w:trPr>
        <w:tc>
          <w:tcPr>
            <w:tcW w:w="1204" w:type="dxa"/>
            <w:tcBorders>
              <w:top w:val="nil"/>
              <w:left w:val="single" w:sz="4" w:space="0" w:color="auto"/>
              <w:bottom w:val="single" w:sz="4" w:space="0" w:color="auto"/>
              <w:right w:val="single" w:sz="4" w:space="0" w:color="auto"/>
            </w:tcBorders>
          </w:tcPr>
          <w:p w14:paraId="69796D6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266AD0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111</w:t>
            </w:r>
          </w:p>
        </w:tc>
        <w:tc>
          <w:tcPr>
            <w:tcW w:w="2047" w:type="dxa"/>
            <w:vMerge/>
            <w:tcBorders>
              <w:top w:val="nil"/>
              <w:left w:val="single" w:sz="4" w:space="0" w:color="auto"/>
              <w:bottom w:val="single" w:sz="4" w:space="0" w:color="000000"/>
              <w:right w:val="single" w:sz="4" w:space="0" w:color="auto"/>
            </w:tcBorders>
            <w:vAlign w:val="center"/>
            <w:hideMark/>
          </w:tcPr>
          <w:p w14:paraId="6809EB7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9B3E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376486</w:t>
            </w:r>
          </w:p>
        </w:tc>
        <w:tc>
          <w:tcPr>
            <w:tcW w:w="1559" w:type="dxa"/>
            <w:tcBorders>
              <w:top w:val="nil"/>
              <w:left w:val="nil"/>
              <w:bottom w:val="single" w:sz="4" w:space="0" w:color="auto"/>
              <w:right w:val="single" w:sz="4" w:space="0" w:color="auto"/>
            </w:tcBorders>
            <w:shd w:val="clear" w:color="auto" w:fill="auto"/>
            <w:noWrap/>
            <w:vAlign w:val="bottom"/>
            <w:hideMark/>
          </w:tcPr>
          <w:p w14:paraId="61B2C6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271654</w:t>
            </w:r>
          </w:p>
        </w:tc>
      </w:tr>
      <w:tr w:rsidR="008A6A29" w:rsidRPr="00D1761E" w14:paraId="3E61FA8D" w14:textId="77777777" w:rsidTr="00C8125B">
        <w:trPr>
          <w:trHeight w:val="300"/>
        </w:trPr>
        <w:tc>
          <w:tcPr>
            <w:tcW w:w="1204" w:type="dxa"/>
            <w:tcBorders>
              <w:top w:val="nil"/>
              <w:left w:val="single" w:sz="4" w:space="0" w:color="auto"/>
              <w:bottom w:val="single" w:sz="4" w:space="0" w:color="auto"/>
              <w:right w:val="single" w:sz="4" w:space="0" w:color="auto"/>
            </w:tcBorders>
          </w:tcPr>
          <w:p w14:paraId="1402548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871D3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112</w:t>
            </w:r>
          </w:p>
        </w:tc>
        <w:tc>
          <w:tcPr>
            <w:tcW w:w="2047" w:type="dxa"/>
            <w:vMerge/>
            <w:tcBorders>
              <w:top w:val="nil"/>
              <w:left w:val="single" w:sz="4" w:space="0" w:color="auto"/>
              <w:bottom w:val="single" w:sz="4" w:space="0" w:color="000000"/>
              <w:right w:val="single" w:sz="4" w:space="0" w:color="auto"/>
            </w:tcBorders>
            <w:vAlign w:val="center"/>
            <w:hideMark/>
          </w:tcPr>
          <w:p w14:paraId="01B9836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4F36B7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376452</w:t>
            </w:r>
          </w:p>
        </w:tc>
        <w:tc>
          <w:tcPr>
            <w:tcW w:w="1559" w:type="dxa"/>
            <w:tcBorders>
              <w:top w:val="nil"/>
              <w:left w:val="nil"/>
              <w:bottom w:val="single" w:sz="4" w:space="0" w:color="auto"/>
              <w:right w:val="single" w:sz="4" w:space="0" w:color="auto"/>
            </w:tcBorders>
            <w:shd w:val="clear" w:color="auto" w:fill="auto"/>
            <w:noWrap/>
            <w:vAlign w:val="bottom"/>
            <w:hideMark/>
          </w:tcPr>
          <w:p w14:paraId="496EE55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271685</w:t>
            </w:r>
          </w:p>
        </w:tc>
      </w:tr>
      <w:tr w:rsidR="008A6A29" w:rsidRPr="00D1761E" w14:paraId="1911C1B8" w14:textId="77777777" w:rsidTr="00C8125B">
        <w:trPr>
          <w:trHeight w:val="300"/>
        </w:trPr>
        <w:tc>
          <w:tcPr>
            <w:tcW w:w="1204" w:type="dxa"/>
            <w:tcBorders>
              <w:top w:val="nil"/>
              <w:left w:val="single" w:sz="4" w:space="0" w:color="auto"/>
              <w:bottom w:val="single" w:sz="4" w:space="0" w:color="auto"/>
              <w:right w:val="single" w:sz="4" w:space="0" w:color="auto"/>
            </w:tcBorders>
          </w:tcPr>
          <w:p w14:paraId="4FD5BDE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5E40A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113</w:t>
            </w:r>
          </w:p>
        </w:tc>
        <w:tc>
          <w:tcPr>
            <w:tcW w:w="2047" w:type="dxa"/>
            <w:vMerge/>
            <w:tcBorders>
              <w:top w:val="nil"/>
              <w:left w:val="single" w:sz="4" w:space="0" w:color="auto"/>
              <w:bottom w:val="single" w:sz="4" w:space="0" w:color="000000"/>
              <w:right w:val="single" w:sz="4" w:space="0" w:color="auto"/>
            </w:tcBorders>
            <w:vAlign w:val="center"/>
            <w:hideMark/>
          </w:tcPr>
          <w:p w14:paraId="2877D08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78773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376449</w:t>
            </w:r>
          </w:p>
        </w:tc>
        <w:tc>
          <w:tcPr>
            <w:tcW w:w="1559" w:type="dxa"/>
            <w:tcBorders>
              <w:top w:val="nil"/>
              <w:left w:val="nil"/>
              <w:bottom w:val="single" w:sz="4" w:space="0" w:color="auto"/>
              <w:right w:val="single" w:sz="4" w:space="0" w:color="auto"/>
            </w:tcBorders>
            <w:shd w:val="clear" w:color="auto" w:fill="auto"/>
            <w:noWrap/>
            <w:vAlign w:val="bottom"/>
            <w:hideMark/>
          </w:tcPr>
          <w:p w14:paraId="4278383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271689</w:t>
            </w:r>
          </w:p>
        </w:tc>
      </w:tr>
      <w:tr w:rsidR="008A6A29" w:rsidRPr="00D1761E" w14:paraId="3913FCA7" w14:textId="77777777" w:rsidTr="00C8125B">
        <w:trPr>
          <w:trHeight w:val="300"/>
        </w:trPr>
        <w:tc>
          <w:tcPr>
            <w:tcW w:w="1204" w:type="dxa"/>
            <w:tcBorders>
              <w:top w:val="nil"/>
              <w:left w:val="single" w:sz="4" w:space="0" w:color="auto"/>
              <w:bottom w:val="single" w:sz="4" w:space="0" w:color="auto"/>
              <w:right w:val="single" w:sz="4" w:space="0" w:color="auto"/>
            </w:tcBorders>
          </w:tcPr>
          <w:p w14:paraId="59416F9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E637D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114</w:t>
            </w:r>
          </w:p>
        </w:tc>
        <w:tc>
          <w:tcPr>
            <w:tcW w:w="2047" w:type="dxa"/>
            <w:vMerge/>
            <w:tcBorders>
              <w:top w:val="nil"/>
              <w:left w:val="single" w:sz="4" w:space="0" w:color="auto"/>
              <w:bottom w:val="single" w:sz="4" w:space="0" w:color="000000"/>
              <w:right w:val="single" w:sz="4" w:space="0" w:color="auto"/>
            </w:tcBorders>
            <w:vAlign w:val="center"/>
            <w:hideMark/>
          </w:tcPr>
          <w:p w14:paraId="09C8E85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B859D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376437</w:t>
            </w:r>
          </w:p>
        </w:tc>
        <w:tc>
          <w:tcPr>
            <w:tcW w:w="1559" w:type="dxa"/>
            <w:tcBorders>
              <w:top w:val="nil"/>
              <w:left w:val="nil"/>
              <w:bottom w:val="single" w:sz="4" w:space="0" w:color="auto"/>
              <w:right w:val="single" w:sz="4" w:space="0" w:color="auto"/>
            </w:tcBorders>
            <w:shd w:val="clear" w:color="auto" w:fill="auto"/>
            <w:noWrap/>
            <w:vAlign w:val="bottom"/>
            <w:hideMark/>
          </w:tcPr>
          <w:p w14:paraId="4FF65B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271709</w:t>
            </w:r>
          </w:p>
        </w:tc>
      </w:tr>
      <w:tr w:rsidR="008A6A29" w:rsidRPr="00D1761E" w14:paraId="5E21FC63" w14:textId="77777777" w:rsidTr="00C8125B">
        <w:trPr>
          <w:trHeight w:val="300"/>
        </w:trPr>
        <w:tc>
          <w:tcPr>
            <w:tcW w:w="1204" w:type="dxa"/>
            <w:tcBorders>
              <w:top w:val="nil"/>
              <w:left w:val="single" w:sz="4" w:space="0" w:color="auto"/>
              <w:bottom w:val="single" w:sz="4" w:space="0" w:color="auto"/>
              <w:right w:val="single" w:sz="4" w:space="0" w:color="auto"/>
            </w:tcBorders>
          </w:tcPr>
          <w:p w14:paraId="4ED0547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944D2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115</w:t>
            </w:r>
          </w:p>
        </w:tc>
        <w:tc>
          <w:tcPr>
            <w:tcW w:w="2047" w:type="dxa"/>
            <w:vMerge/>
            <w:tcBorders>
              <w:top w:val="nil"/>
              <w:left w:val="single" w:sz="4" w:space="0" w:color="auto"/>
              <w:bottom w:val="single" w:sz="4" w:space="0" w:color="000000"/>
              <w:right w:val="single" w:sz="4" w:space="0" w:color="auto"/>
            </w:tcBorders>
            <w:vAlign w:val="center"/>
            <w:hideMark/>
          </w:tcPr>
          <w:p w14:paraId="5048F20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97A590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376433</w:t>
            </w:r>
          </w:p>
        </w:tc>
        <w:tc>
          <w:tcPr>
            <w:tcW w:w="1559" w:type="dxa"/>
            <w:tcBorders>
              <w:top w:val="nil"/>
              <w:left w:val="nil"/>
              <w:bottom w:val="single" w:sz="4" w:space="0" w:color="auto"/>
              <w:right w:val="single" w:sz="4" w:space="0" w:color="auto"/>
            </w:tcBorders>
            <w:shd w:val="clear" w:color="auto" w:fill="auto"/>
            <w:noWrap/>
            <w:vAlign w:val="bottom"/>
            <w:hideMark/>
          </w:tcPr>
          <w:p w14:paraId="05B7256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271726</w:t>
            </w:r>
          </w:p>
        </w:tc>
      </w:tr>
      <w:tr w:rsidR="008A6A29" w:rsidRPr="00D1761E" w14:paraId="2170D14C" w14:textId="77777777" w:rsidTr="00C8125B">
        <w:trPr>
          <w:trHeight w:val="300"/>
        </w:trPr>
        <w:tc>
          <w:tcPr>
            <w:tcW w:w="1204" w:type="dxa"/>
            <w:tcBorders>
              <w:top w:val="nil"/>
              <w:left w:val="single" w:sz="4" w:space="0" w:color="auto"/>
              <w:bottom w:val="single" w:sz="4" w:space="0" w:color="auto"/>
              <w:right w:val="single" w:sz="4" w:space="0" w:color="auto"/>
            </w:tcBorders>
          </w:tcPr>
          <w:p w14:paraId="58DC4F5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6DD5D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116</w:t>
            </w:r>
          </w:p>
        </w:tc>
        <w:tc>
          <w:tcPr>
            <w:tcW w:w="2047" w:type="dxa"/>
            <w:vMerge/>
            <w:tcBorders>
              <w:top w:val="nil"/>
              <w:left w:val="single" w:sz="4" w:space="0" w:color="auto"/>
              <w:bottom w:val="single" w:sz="4" w:space="0" w:color="000000"/>
              <w:right w:val="single" w:sz="4" w:space="0" w:color="auto"/>
            </w:tcBorders>
            <w:vAlign w:val="center"/>
            <w:hideMark/>
          </w:tcPr>
          <w:p w14:paraId="45628D1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CB1B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376430</w:t>
            </w:r>
          </w:p>
        </w:tc>
        <w:tc>
          <w:tcPr>
            <w:tcW w:w="1559" w:type="dxa"/>
            <w:tcBorders>
              <w:top w:val="nil"/>
              <w:left w:val="nil"/>
              <w:bottom w:val="single" w:sz="4" w:space="0" w:color="auto"/>
              <w:right w:val="single" w:sz="4" w:space="0" w:color="auto"/>
            </w:tcBorders>
            <w:shd w:val="clear" w:color="auto" w:fill="auto"/>
            <w:noWrap/>
            <w:vAlign w:val="bottom"/>
            <w:hideMark/>
          </w:tcPr>
          <w:p w14:paraId="3AEC973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271728</w:t>
            </w:r>
          </w:p>
        </w:tc>
      </w:tr>
      <w:tr w:rsidR="008A6A29" w:rsidRPr="00D1761E" w14:paraId="63478307" w14:textId="77777777" w:rsidTr="00C8125B">
        <w:trPr>
          <w:trHeight w:val="300"/>
        </w:trPr>
        <w:tc>
          <w:tcPr>
            <w:tcW w:w="1204" w:type="dxa"/>
            <w:tcBorders>
              <w:top w:val="nil"/>
              <w:left w:val="single" w:sz="4" w:space="0" w:color="auto"/>
              <w:bottom w:val="single" w:sz="4" w:space="0" w:color="auto"/>
              <w:right w:val="single" w:sz="4" w:space="0" w:color="auto"/>
            </w:tcBorders>
          </w:tcPr>
          <w:p w14:paraId="001A27A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670F4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117</w:t>
            </w:r>
          </w:p>
        </w:tc>
        <w:tc>
          <w:tcPr>
            <w:tcW w:w="2047" w:type="dxa"/>
            <w:vMerge/>
            <w:tcBorders>
              <w:top w:val="nil"/>
              <w:left w:val="single" w:sz="4" w:space="0" w:color="auto"/>
              <w:bottom w:val="single" w:sz="4" w:space="0" w:color="000000"/>
              <w:right w:val="single" w:sz="4" w:space="0" w:color="auto"/>
            </w:tcBorders>
            <w:vAlign w:val="center"/>
            <w:hideMark/>
          </w:tcPr>
          <w:p w14:paraId="36567A3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E9B5E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376426</w:t>
            </w:r>
          </w:p>
        </w:tc>
        <w:tc>
          <w:tcPr>
            <w:tcW w:w="1559" w:type="dxa"/>
            <w:tcBorders>
              <w:top w:val="nil"/>
              <w:left w:val="nil"/>
              <w:bottom w:val="single" w:sz="4" w:space="0" w:color="auto"/>
              <w:right w:val="single" w:sz="4" w:space="0" w:color="auto"/>
            </w:tcBorders>
            <w:shd w:val="clear" w:color="auto" w:fill="auto"/>
            <w:noWrap/>
            <w:vAlign w:val="bottom"/>
            <w:hideMark/>
          </w:tcPr>
          <w:p w14:paraId="198D78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271754</w:t>
            </w:r>
          </w:p>
        </w:tc>
      </w:tr>
      <w:tr w:rsidR="008A6A29" w:rsidRPr="00D1761E" w14:paraId="23EA81E1" w14:textId="77777777" w:rsidTr="00C8125B">
        <w:trPr>
          <w:trHeight w:val="300"/>
        </w:trPr>
        <w:tc>
          <w:tcPr>
            <w:tcW w:w="1204" w:type="dxa"/>
            <w:tcBorders>
              <w:top w:val="nil"/>
              <w:left w:val="single" w:sz="4" w:space="0" w:color="auto"/>
              <w:bottom w:val="single" w:sz="4" w:space="0" w:color="auto"/>
              <w:right w:val="single" w:sz="4" w:space="0" w:color="auto"/>
            </w:tcBorders>
          </w:tcPr>
          <w:p w14:paraId="497A7DF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B3FE93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118</w:t>
            </w:r>
          </w:p>
        </w:tc>
        <w:tc>
          <w:tcPr>
            <w:tcW w:w="2047" w:type="dxa"/>
            <w:vMerge/>
            <w:tcBorders>
              <w:top w:val="nil"/>
              <w:left w:val="single" w:sz="4" w:space="0" w:color="auto"/>
              <w:bottom w:val="single" w:sz="4" w:space="0" w:color="000000"/>
              <w:right w:val="single" w:sz="4" w:space="0" w:color="auto"/>
            </w:tcBorders>
            <w:vAlign w:val="center"/>
            <w:hideMark/>
          </w:tcPr>
          <w:p w14:paraId="5DE3A7F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1AEC0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376434</w:t>
            </w:r>
          </w:p>
        </w:tc>
        <w:tc>
          <w:tcPr>
            <w:tcW w:w="1559" w:type="dxa"/>
            <w:tcBorders>
              <w:top w:val="nil"/>
              <w:left w:val="nil"/>
              <w:bottom w:val="single" w:sz="4" w:space="0" w:color="auto"/>
              <w:right w:val="single" w:sz="4" w:space="0" w:color="auto"/>
            </w:tcBorders>
            <w:shd w:val="clear" w:color="auto" w:fill="auto"/>
            <w:noWrap/>
            <w:vAlign w:val="bottom"/>
            <w:hideMark/>
          </w:tcPr>
          <w:p w14:paraId="2810B4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271804</w:t>
            </w:r>
          </w:p>
        </w:tc>
      </w:tr>
      <w:tr w:rsidR="008A6A29" w:rsidRPr="00D1761E" w14:paraId="07FD2F06" w14:textId="77777777" w:rsidTr="00C8125B">
        <w:trPr>
          <w:trHeight w:val="300"/>
        </w:trPr>
        <w:tc>
          <w:tcPr>
            <w:tcW w:w="1204" w:type="dxa"/>
            <w:tcBorders>
              <w:top w:val="nil"/>
              <w:left w:val="single" w:sz="4" w:space="0" w:color="auto"/>
              <w:bottom w:val="single" w:sz="4" w:space="0" w:color="auto"/>
              <w:right w:val="single" w:sz="4" w:space="0" w:color="auto"/>
            </w:tcBorders>
          </w:tcPr>
          <w:p w14:paraId="76854F4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33E6B7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119</w:t>
            </w:r>
          </w:p>
        </w:tc>
        <w:tc>
          <w:tcPr>
            <w:tcW w:w="2047" w:type="dxa"/>
            <w:vMerge/>
            <w:tcBorders>
              <w:top w:val="nil"/>
              <w:left w:val="single" w:sz="4" w:space="0" w:color="auto"/>
              <w:bottom w:val="single" w:sz="4" w:space="0" w:color="000000"/>
              <w:right w:val="single" w:sz="4" w:space="0" w:color="auto"/>
            </w:tcBorders>
            <w:vAlign w:val="center"/>
            <w:hideMark/>
          </w:tcPr>
          <w:p w14:paraId="3CAEBCC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8D0FD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376434</w:t>
            </w:r>
          </w:p>
        </w:tc>
        <w:tc>
          <w:tcPr>
            <w:tcW w:w="1559" w:type="dxa"/>
            <w:tcBorders>
              <w:top w:val="nil"/>
              <w:left w:val="nil"/>
              <w:bottom w:val="single" w:sz="4" w:space="0" w:color="auto"/>
              <w:right w:val="single" w:sz="4" w:space="0" w:color="auto"/>
            </w:tcBorders>
            <w:shd w:val="clear" w:color="auto" w:fill="auto"/>
            <w:noWrap/>
            <w:vAlign w:val="bottom"/>
            <w:hideMark/>
          </w:tcPr>
          <w:p w14:paraId="3CA459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271813</w:t>
            </w:r>
          </w:p>
        </w:tc>
      </w:tr>
      <w:tr w:rsidR="008A6A29" w:rsidRPr="00D1761E" w14:paraId="029009CC" w14:textId="77777777" w:rsidTr="00C8125B">
        <w:trPr>
          <w:trHeight w:val="300"/>
        </w:trPr>
        <w:tc>
          <w:tcPr>
            <w:tcW w:w="1204" w:type="dxa"/>
            <w:tcBorders>
              <w:top w:val="nil"/>
              <w:left w:val="single" w:sz="4" w:space="0" w:color="auto"/>
              <w:bottom w:val="single" w:sz="4" w:space="0" w:color="auto"/>
              <w:right w:val="single" w:sz="4" w:space="0" w:color="auto"/>
            </w:tcBorders>
          </w:tcPr>
          <w:p w14:paraId="1701A45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50A69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120</w:t>
            </w:r>
          </w:p>
        </w:tc>
        <w:tc>
          <w:tcPr>
            <w:tcW w:w="2047" w:type="dxa"/>
            <w:vMerge/>
            <w:tcBorders>
              <w:top w:val="nil"/>
              <w:left w:val="single" w:sz="4" w:space="0" w:color="auto"/>
              <w:bottom w:val="single" w:sz="4" w:space="0" w:color="000000"/>
              <w:right w:val="single" w:sz="4" w:space="0" w:color="auto"/>
            </w:tcBorders>
            <w:vAlign w:val="center"/>
            <w:hideMark/>
          </w:tcPr>
          <w:p w14:paraId="6B6D3AE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87A14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376440</w:t>
            </w:r>
          </w:p>
        </w:tc>
        <w:tc>
          <w:tcPr>
            <w:tcW w:w="1559" w:type="dxa"/>
            <w:tcBorders>
              <w:top w:val="nil"/>
              <w:left w:val="nil"/>
              <w:bottom w:val="single" w:sz="4" w:space="0" w:color="auto"/>
              <w:right w:val="single" w:sz="4" w:space="0" w:color="auto"/>
            </w:tcBorders>
            <w:shd w:val="clear" w:color="auto" w:fill="auto"/>
            <w:noWrap/>
            <w:vAlign w:val="bottom"/>
            <w:hideMark/>
          </w:tcPr>
          <w:p w14:paraId="5E6C79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271941</w:t>
            </w:r>
          </w:p>
        </w:tc>
      </w:tr>
      <w:tr w:rsidR="008A6A29" w:rsidRPr="00D1761E" w14:paraId="41A352AE" w14:textId="77777777" w:rsidTr="00C8125B">
        <w:trPr>
          <w:trHeight w:val="300"/>
        </w:trPr>
        <w:tc>
          <w:tcPr>
            <w:tcW w:w="1204" w:type="dxa"/>
            <w:tcBorders>
              <w:top w:val="nil"/>
              <w:left w:val="single" w:sz="4" w:space="0" w:color="auto"/>
              <w:bottom w:val="single" w:sz="4" w:space="0" w:color="auto"/>
              <w:right w:val="single" w:sz="4" w:space="0" w:color="auto"/>
            </w:tcBorders>
          </w:tcPr>
          <w:p w14:paraId="6AD47D6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4DB84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121</w:t>
            </w:r>
          </w:p>
        </w:tc>
        <w:tc>
          <w:tcPr>
            <w:tcW w:w="2047" w:type="dxa"/>
            <w:vMerge/>
            <w:tcBorders>
              <w:top w:val="nil"/>
              <w:left w:val="single" w:sz="4" w:space="0" w:color="auto"/>
              <w:bottom w:val="single" w:sz="4" w:space="0" w:color="000000"/>
              <w:right w:val="single" w:sz="4" w:space="0" w:color="auto"/>
            </w:tcBorders>
            <w:vAlign w:val="center"/>
            <w:hideMark/>
          </w:tcPr>
          <w:p w14:paraId="248764F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3955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376444</w:t>
            </w:r>
          </w:p>
        </w:tc>
        <w:tc>
          <w:tcPr>
            <w:tcW w:w="1559" w:type="dxa"/>
            <w:tcBorders>
              <w:top w:val="nil"/>
              <w:left w:val="nil"/>
              <w:bottom w:val="single" w:sz="4" w:space="0" w:color="auto"/>
              <w:right w:val="single" w:sz="4" w:space="0" w:color="auto"/>
            </w:tcBorders>
            <w:shd w:val="clear" w:color="auto" w:fill="auto"/>
            <w:noWrap/>
            <w:vAlign w:val="bottom"/>
            <w:hideMark/>
          </w:tcPr>
          <w:p w14:paraId="278202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272008</w:t>
            </w:r>
          </w:p>
        </w:tc>
      </w:tr>
      <w:tr w:rsidR="008A6A29" w:rsidRPr="00D1761E" w14:paraId="72999D90" w14:textId="77777777" w:rsidTr="00C8125B">
        <w:trPr>
          <w:trHeight w:val="300"/>
        </w:trPr>
        <w:tc>
          <w:tcPr>
            <w:tcW w:w="1204" w:type="dxa"/>
            <w:tcBorders>
              <w:top w:val="nil"/>
              <w:left w:val="single" w:sz="4" w:space="0" w:color="auto"/>
              <w:bottom w:val="single" w:sz="4" w:space="0" w:color="auto"/>
              <w:right w:val="single" w:sz="4" w:space="0" w:color="auto"/>
            </w:tcBorders>
          </w:tcPr>
          <w:p w14:paraId="31A7C39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0649C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122</w:t>
            </w:r>
          </w:p>
        </w:tc>
        <w:tc>
          <w:tcPr>
            <w:tcW w:w="2047" w:type="dxa"/>
            <w:vMerge/>
            <w:tcBorders>
              <w:top w:val="nil"/>
              <w:left w:val="single" w:sz="4" w:space="0" w:color="auto"/>
              <w:bottom w:val="single" w:sz="4" w:space="0" w:color="000000"/>
              <w:right w:val="single" w:sz="4" w:space="0" w:color="auto"/>
            </w:tcBorders>
            <w:vAlign w:val="center"/>
            <w:hideMark/>
          </w:tcPr>
          <w:p w14:paraId="6849F2D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7F548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376434</w:t>
            </w:r>
          </w:p>
        </w:tc>
        <w:tc>
          <w:tcPr>
            <w:tcW w:w="1559" w:type="dxa"/>
            <w:tcBorders>
              <w:top w:val="nil"/>
              <w:left w:val="nil"/>
              <w:bottom w:val="single" w:sz="4" w:space="0" w:color="auto"/>
              <w:right w:val="single" w:sz="4" w:space="0" w:color="auto"/>
            </w:tcBorders>
            <w:shd w:val="clear" w:color="auto" w:fill="auto"/>
            <w:noWrap/>
            <w:vAlign w:val="bottom"/>
            <w:hideMark/>
          </w:tcPr>
          <w:p w14:paraId="17F379F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272063</w:t>
            </w:r>
          </w:p>
        </w:tc>
      </w:tr>
      <w:tr w:rsidR="008A6A29" w:rsidRPr="00D1761E" w14:paraId="30DC6A43" w14:textId="77777777" w:rsidTr="00C8125B">
        <w:trPr>
          <w:trHeight w:val="300"/>
        </w:trPr>
        <w:tc>
          <w:tcPr>
            <w:tcW w:w="1204" w:type="dxa"/>
            <w:tcBorders>
              <w:top w:val="nil"/>
              <w:left w:val="single" w:sz="4" w:space="0" w:color="auto"/>
              <w:bottom w:val="single" w:sz="4" w:space="0" w:color="auto"/>
              <w:right w:val="single" w:sz="4" w:space="0" w:color="auto"/>
            </w:tcBorders>
          </w:tcPr>
          <w:p w14:paraId="0A3E920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D75D69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123</w:t>
            </w:r>
          </w:p>
        </w:tc>
        <w:tc>
          <w:tcPr>
            <w:tcW w:w="2047" w:type="dxa"/>
            <w:vMerge/>
            <w:tcBorders>
              <w:top w:val="nil"/>
              <w:left w:val="single" w:sz="4" w:space="0" w:color="auto"/>
              <w:bottom w:val="single" w:sz="4" w:space="0" w:color="000000"/>
              <w:right w:val="single" w:sz="4" w:space="0" w:color="auto"/>
            </w:tcBorders>
            <w:vAlign w:val="center"/>
            <w:hideMark/>
          </w:tcPr>
          <w:p w14:paraId="4CB523F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C3253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376410</w:t>
            </w:r>
          </w:p>
        </w:tc>
        <w:tc>
          <w:tcPr>
            <w:tcW w:w="1559" w:type="dxa"/>
            <w:tcBorders>
              <w:top w:val="nil"/>
              <w:left w:val="nil"/>
              <w:bottom w:val="single" w:sz="4" w:space="0" w:color="auto"/>
              <w:right w:val="single" w:sz="4" w:space="0" w:color="auto"/>
            </w:tcBorders>
            <w:shd w:val="clear" w:color="auto" w:fill="auto"/>
            <w:noWrap/>
            <w:vAlign w:val="bottom"/>
            <w:hideMark/>
          </w:tcPr>
          <w:p w14:paraId="11CAEC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272163</w:t>
            </w:r>
          </w:p>
        </w:tc>
      </w:tr>
      <w:tr w:rsidR="008A6A29" w:rsidRPr="00D1761E" w14:paraId="2225DBC6" w14:textId="77777777" w:rsidTr="00C8125B">
        <w:trPr>
          <w:trHeight w:val="300"/>
        </w:trPr>
        <w:tc>
          <w:tcPr>
            <w:tcW w:w="1204" w:type="dxa"/>
            <w:tcBorders>
              <w:top w:val="nil"/>
              <w:left w:val="single" w:sz="4" w:space="0" w:color="auto"/>
              <w:bottom w:val="single" w:sz="4" w:space="0" w:color="auto"/>
              <w:right w:val="single" w:sz="4" w:space="0" w:color="auto"/>
            </w:tcBorders>
          </w:tcPr>
          <w:p w14:paraId="12E5585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379FC5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124</w:t>
            </w:r>
          </w:p>
        </w:tc>
        <w:tc>
          <w:tcPr>
            <w:tcW w:w="2047" w:type="dxa"/>
            <w:vMerge/>
            <w:tcBorders>
              <w:top w:val="nil"/>
              <w:left w:val="single" w:sz="4" w:space="0" w:color="auto"/>
              <w:bottom w:val="single" w:sz="4" w:space="0" w:color="000000"/>
              <w:right w:val="single" w:sz="4" w:space="0" w:color="auto"/>
            </w:tcBorders>
            <w:vAlign w:val="center"/>
            <w:hideMark/>
          </w:tcPr>
          <w:p w14:paraId="79D1373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A4034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376389</w:t>
            </w:r>
          </w:p>
        </w:tc>
        <w:tc>
          <w:tcPr>
            <w:tcW w:w="1559" w:type="dxa"/>
            <w:tcBorders>
              <w:top w:val="nil"/>
              <w:left w:val="nil"/>
              <w:bottom w:val="single" w:sz="4" w:space="0" w:color="auto"/>
              <w:right w:val="single" w:sz="4" w:space="0" w:color="auto"/>
            </w:tcBorders>
            <w:shd w:val="clear" w:color="auto" w:fill="auto"/>
            <w:noWrap/>
            <w:vAlign w:val="bottom"/>
            <w:hideMark/>
          </w:tcPr>
          <w:p w14:paraId="3C3D99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272213</w:t>
            </w:r>
          </w:p>
        </w:tc>
      </w:tr>
      <w:tr w:rsidR="008A6A29" w:rsidRPr="00D1761E" w14:paraId="6809351E" w14:textId="77777777" w:rsidTr="00C8125B">
        <w:trPr>
          <w:trHeight w:val="300"/>
        </w:trPr>
        <w:tc>
          <w:tcPr>
            <w:tcW w:w="1204" w:type="dxa"/>
            <w:tcBorders>
              <w:top w:val="nil"/>
              <w:left w:val="single" w:sz="4" w:space="0" w:color="auto"/>
              <w:bottom w:val="single" w:sz="4" w:space="0" w:color="auto"/>
              <w:right w:val="single" w:sz="4" w:space="0" w:color="auto"/>
            </w:tcBorders>
          </w:tcPr>
          <w:p w14:paraId="216CF00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421A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125</w:t>
            </w:r>
          </w:p>
        </w:tc>
        <w:tc>
          <w:tcPr>
            <w:tcW w:w="2047" w:type="dxa"/>
            <w:vMerge/>
            <w:tcBorders>
              <w:top w:val="nil"/>
              <w:left w:val="single" w:sz="4" w:space="0" w:color="auto"/>
              <w:bottom w:val="single" w:sz="4" w:space="0" w:color="000000"/>
              <w:right w:val="single" w:sz="4" w:space="0" w:color="auto"/>
            </w:tcBorders>
            <w:vAlign w:val="center"/>
            <w:hideMark/>
          </w:tcPr>
          <w:p w14:paraId="62039E1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FD6082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376377</w:t>
            </w:r>
          </w:p>
        </w:tc>
        <w:tc>
          <w:tcPr>
            <w:tcW w:w="1559" w:type="dxa"/>
            <w:tcBorders>
              <w:top w:val="nil"/>
              <w:left w:val="nil"/>
              <w:bottom w:val="single" w:sz="4" w:space="0" w:color="auto"/>
              <w:right w:val="single" w:sz="4" w:space="0" w:color="auto"/>
            </w:tcBorders>
            <w:shd w:val="clear" w:color="auto" w:fill="auto"/>
            <w:noWrap/>
            <w:vAlign w:val="bottom"/>
            <w:hideMark/>
          </w:tcPr>
          <w:p w14:paraId="11042B9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272248</w:t>
            </w:r>
          </w:p>
        </w:tc>
      </w:tr>
      <w:tr w:rsidR="008A6A29" w:rsidRPr="00D1761E" w14:paraId="62BBE328" w14:textId="77777777" w:rsidTr="00C8125B">
        <w:trPr>
          <w:trHeight w:val="300"/>
        </w:trPr>
        <w:tc>
          <w:tcPr>
            <w:tcW w:w="1204" w:type="dxa"/>
            <w:tcBorders>
              <w:top w:val="nil"/>
              <w:left w:val="single" w:sz="4" w:space="0" w:color="auto"/>
              <w:bottom w:val="single" w:sz="4" w:space="0" w:color="auto"/>
              <w:right w:val="single" w:sz="4" w:space="0" w:color="auto"/>
            </w:tcBorders>
          </w:tcPr>
          <w:p w14:paraId="4447A40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B6B879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126</w:t>
            </w:r>
          </w:p>
        </w:tc>
        <w:tc>
          <w:tcPr>
            <w:tcW w:w="2047" w:type="dxa"/>
            <w:vMerge/>
            <w:tcBorders>
              <w:top w:val="nil"/>
              <w:left w:val="single" w:sz="4" w:space="0" w:color="auto"/>
              <w:bottom w:val="single" w:sz="4" w:space="0" w:color="000000"/>
              <w:right w:val="single" w:sz="4" w:space="0" w:color="auto"/>
            </w:tcBorders>
            <w:vAlign w:val="center"/>
            <w:hideMark/>
          </w:tcPr>
          <w:p w14:paraId="373E764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4CD01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376354</w:t>
            </w:r>
          </w:p>
        </w:tc>
        <w:tc>
          <w:tcPr>
            <w:tcW w:w="1559" w:type="dxa"/>
            <w:tcBorders>
              <w:top w:val="nil"/>
              <w:left w:val="nil"/>
              <w:bottom w:val="single" w:sz="4" w:space="0" w:color="auto"/>
              <w:right w:val="single" w:sz="4" w:space="0" w:color="auto"/>
            </w:tcBorders>
            <w:shd w:val="clear" w:color="auto" w:fill="auto"/>
            <w:noWrap/>
            <w:vAlign w:val="bottom"/>
            <w:hideMark/>
          </w:tcPr>
          <w:p w14:paraId="07D71E8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272289</w:t>
            </w:r>
          </w:p>
        </w:tc>
      </w:tr>
      <w:tr w:rsidR="008A6A29" w:rsidRPr="00D1761E" w14:paraId="1A9E0723" w14:textId="77777777" w:rsidTr="00C8125B">
        <w:trPr>
          <w:trHeight w:val="300"/>
        </w:trPr>
        <w:tc>
          <w:tcPr>
            <w:tcW w:w="1204" w:type="dxa"/>
            <w:tcBorders>
              <w:top w:val="nil"/>
              <w:left w:val="single" w:sz="4" w:space="0" w:color="auto"/>
              <w:bottom w:val="single" w:sz="4" w:space="0" w:color="auto"/>
              <w:right w:val="single" w:sz="4" w:space="0" w:color="auto"/>
            </w:tcBorders>
          </w:tcPr>
          <w:p w14:paraId="5D0670D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24A7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127</w:t>
            </w:r>
          </w:p>
        </w:tc>
        <w:tc>
          <w:tcPr>
            <w:tcW w:w="2047" w:type="dxa"/>
            <w:vMerge/>
            <w:tcBorders>
              <w:top w:val="nil"/>
              <w:left w:val="single" w:sz="4" w:space="0" w:color="auto"/>
              <w:bottom w:val="single" w:sz="4" w:space="0" w:color="000000"/>
              <w:right w:val="single" w:sz="4" w:space="0" w:color="auto"/>
            </w:tcBorders>
            <w:vAlign w:val="center"/>
            <w:hideMark/>
          </w:tcPr>
          <w:p w14:paraId="2835E69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6DC0B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376317</w:t>
            </w:r>
          </w:p>
        </w:tc>
        <w:tc>
          <w:tcPr>
            <w:tcW w:w="1559" w:type="dxa"/>
            <w:tcBorders>
              <w:top w:val="nil"/>
              <w:left w:val="nil"/>
              <w:bottom w:val="single" w:sz="4" w:space="0" w:color="auto"/>
              <w:right w:val="single" w:sz="4" w:space="0" w:color="auto"/>
            </w:tcBorders>
            <w:shd w:val="clear" w:color="auto" w:fill="auto"/>
            <w:noWrap/>
            <w:vAlign w:val="bottom"/>
            <w:hideMark/>
          </w:tcPr>
          <w:p w14:paraId="32A262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272338</w:t>
            </w:r>
          </w:p>
        </w:tc>
      </w:tr>
      <w:tr w:rsidR="008A6A29" w:rsidRPr="00D1761E" w14:paraId="354125E7" w14:textId="77777777" w:rsidTr="00C8125B">
        <w:trPr>
          <w:trHeight w:val="300"/>
        </w:trPr>
        <w:tc>
          <w:tcPr>
            <w:tcW w:w="1204" w:type="dxa"/>
            <w:tcBorders>
              <w:top w:val="nil"/>
              <w:left w:val="single" w:sz="4" w:space="0" w:color="auto"/>
              <w:bottom w:val="single" w:sz="4" w:space="0" w:color="auto"/>
              <w:right w:val="single" w:sz="4" w:space="0" w:color="auto"/>
            </w:tcBorders>
          </w:tcPr>
          <w:p w14:paraId="3B847D9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4D1F1D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128</w:t>
            </w:r>
          </w:p>
        </w:tc>
        <w:tc>
          <w:tcPr>
            <w:tcW w:w="2047" w:type="dxa"/>
            <w:vMerge/>
            <w:tcBorders>
              <w:top w:val="nil"/>
              <w:left w:val="single" w:sz="4" w:space="0" w:color="auto"/>
              <w:bottom w:val="single" w:sz="4" w:space="0" w:color="000000"/>
              <w:right w:val="single" w:sz="4" w:space="0" w:color="auto"/>
            </w:tcBorders>
            <w:vAlign w:val="center"/>
            <w:hideMark/>
          </w:tcPr>
          <w:p w14:paraId="653716C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D7286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376351</w:t>
            </w:r>
          </w:p>
        </w:tc>
        <w:tc>
          <w:tcPr>
            <w:tcW w:w="1559" w:type="dxa"/>
            <w:tcBorders>
              <w:top w:val="nil"/>
              <w:left w:val="nil"/>
              <w:bottom w:val="single" w:sz="4" w:space="0" w:color="auto"/>
              <w:right w:val="single" w:sz="4" w:space="0" w:color="auto"/>
            </w:tcBorders>
            <w:shd w:val="clear" w:color="auto" w:fill="auto"/>
            <w:noWrap/>
            <w:vAlign w:val="bottom"/>
            <w:hideMark/>
          </w:tcPr>
          <w:p w14:paraId="7DA16F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272361</w:t>
            </w:r>
          </w:p>
        </w:tc>
      </w:tr>
      <w:tr w:rsidR="008A6A29" w:rsidRPr="00D1761E" w14:paraId="51E4AEED" w14:textId="77777777" w:rsidTr="00C8125B">
        <w:trPr>
          <w:trHeight w:val="300"/>
        </w:trPr>
        <w:tc>
          <w:tcPr>
            <w:tcW w:w="1204" w:type="dxa"/>
            <w:tcBorders>
              <w:top w:val="nil"/>
              <w:left w:val="single" w:sz="4" w:space="0" w:color="auto"/>
              <w:bottom w:val="single" w:sz="4" w:space="0" w:color="auto"/>
              <w:right w:val="single" w:sz="4" w:space="0" w:color="auto"/>
            </w:tcBorders>
          </w:tcPr>
          <w:p w14:paraId="1F57D2E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741D1E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129</w:t>
            </w:r>
          </w:p>
        </w:tc>
        <w:tc>
          <w:tcPr>
            <w:tcW w:w="2047" w:type="dxa"/>
            <w:vMerge/>
            <w:tcBorders>
              <w:top w:val="nil"/>
              <w:left w:val="single" w:sz="4" w:space="0" w:color="auto"/>
              <w:bottom w:val="single" w:sz="4" w:space="0" w:color="000000"/>
              <w:right w:val="single" w:sz="4" w:space="0" w:color="auto"/>
            </w:tcBorders>
            <w:vAlign w:val="center"/>
            <w:hideMark/>
          </w:tcPr>
          <w:p w14:paraId="031EBF2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96DC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376447</w:t>
            </w:r>
          </w:p>
        </w:tc>
        <w:tc>
          <w:tcPr>
            <w:tcW w:w="1559" w:type="dxa"/>
            <w:tcBorders>
              <w:top w:val="nil"/>
              <w:left w:val="nil"/>
              <w:bottom w:val="single" w:sz="4" w:space="0" w:color="auto"/>
              <w:right w:val="single" w:sz="4" w:space="0" w:color="auto"/>
            </w:tcBorders>
            <w:shd w:val="clear" w:color="auto" w:fill="auto"/>
            <w:noWrap/>
            <w:vAlign w:val="bottom"/>
            <w:hideMark/>
          </w:tcPr>
          <w:p w14:paraId="2F89BB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272369</w:t>
            </w:r>
          </w:p>
        </w:tc>
      </w:tr>
      <w:tr w:rsidR="008A6A29" w:rsidRPr="00D1761E" w14:paraId="5EF66C2A" w14:textId="77777777" w:rsidTr="00C8125B">
        <w:trPr>
          <w:trHeight w:val="300"/>
        </w:trPr>
        <w:tc>
          <w:tcPr>
            <w:tcW w:w="1204" w:type="dxa"/>
            <w:tcBorders>
              <w:top w:val="nil"/>
              <w:left w:val="single" w:sz="4" w:space="0" w:color="auto"/>
              <w:bottom w:val="single" w:sz="4" w:space="0" w:color="auto"/>
              <w:right w:val="single" w:sz="4" w:space="0" w:color="auto"/>
            </w:tcBorders>
          </w:tcPr>
          <w:p w14:paraId="4D17AE6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089E2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130</w:t>
            </w:r>
          </w:p>
        </w:tc>
        <w:tc>
          <w:tcPr>
            <w:tcW w:w="2047" w:type="dxa"/>
            <w:vMerge/>
            <w:tcBorders>
              <w:top w:val="nil"/>
              <w:left w:val="single" w:sz="4" w:space="0" w:color="auto"/>
              <w:bottom w:val="single" w:sz="4" w:space="0" w:color="000000"/>
              <w:right w:val="single" w:sz="4" w:space="0" w:color="auto"/>
            </w:tcBorders>
            <w:vAlign w:val="center"/>
            <w:hideMark/>
          </w:tcPr>
          <w:p w14:paraId="64B7E7B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E4136D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376449</w:t>
            </w:r>
          </w:p>
        </w:tc>
        <w:tc>
          <w:tcPr>
            <w:tcW w:w="1559" w:type="dxa"/>
            <w:tcBorders>
              <w:top w:val="nil"/>
              <w:left w:val="nil"/>
              <w:bottom w:val="single" w:sz="4" w:space="0" w:color="auto"/>
              <w:right w:val="single" w:sz="4" w:space="0" w:color="auto"/>
            </w:tcBorders>
            <w:shd w:val="clear" w:color="auto" w:fill="auto"/>
            <w:noWrap/>
            <w:vAlign w:val="bottom"/>
            <w:hideMark/>
          </w:tcPr>
          <w:p w14:paraId="26E29E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272410</w:t>
            </w:r>
          </w:p>
        </w:tc>
      </w:tr>
      <w:tr w:rsidR="008A6A29" w:rsidRPr="00D1761E" w14:paraId="75046608" w14:textId="77777777" w:rsidTr="00C8125B">
        <w:trPr>
          <w:trHeight w:val="300"/>
        </w:trPr>
        <w:tc>
          <w:tcPr>
            <w:tcW w:w="1204" w:type="dxa"/>
            <w:tcBorders>
              <w:top w:val="nil"/>
              <w:left w:val="single" w:sz="4" w:space="0" w:color="auto"/>
              <w:bottom w:val="single" w:sz="4" w:space="0" w:color="auto"/>
              <w:right w:val="single" w:sz="4" w:space="0" w:color="auto"/>
            </w:tcBorders>
          </w:tcPr>
          <w:p w14:paraId="2EA0713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C23D1F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131</w:t>
            </w:r>
          </w:p>
        </w:tc>
        <w:tc>
          <w:tcPr>
            <w:tcW w:w="2047" w:type="dxa"/>
            <w:vMerge/>
            <w:tcBorders>
              <w:top w:val="nil"/>
              <w:left w:val="single" w:sz="4" w:space="0" w:color="auto"/>
              <w:bottom w:val="single" w:sz="4" w:space="0" w:color="000000"/>
              <w:right w:val="single" w:sz="4" w:space="0" w:color="auto"/>
            </w:tcBorders>
            <w:vAlign w:val="center"/>
            <w:hideMark/>
          </w:tcPr>
          <w:p w14:paraId="653A2CF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3DD04B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376466</w:t>
            </w:r>
          </w:p>
        </w:tc>
        <w:tc>
          <w:tcPr>
            <w:tcW w:w="1559" w:type="dxa"/>
            <w:tcBorders>
              <w:top w:val="nil"/>
              <w:left w:val="nil"/>
              <w:bottom w:val="single" w:sz="4" w:space="0" w:color="auto"/>
              <w:right w:val="single" w:sz="4" w:space="0" w:color="auto"/>
            </w:tcBorders>
            <w:shd w:val="clear" w:color="auto" w:fill="auto"/>
            <w:noWrap/>
            <w:vAlign w:val="bottom"/>
            <w:hideMark/>
          </w:tcPr>
          <w:p w14:paraId="510983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272437</w:t>
            </w:r>
          </w:p>
        </w:tc>
      </w:tr>
      <w:tr w:rsidR="008A6A29" w:rsidRPr="00D1761E" w14:paraId="1543322E" w14:textId="77777777" w:rsidTr="00C8125B">
        <w:trPr>
          <w:trHeight w:val="300"/>
        </w:trPr>
        <w:tc>
          <w:tcPr>
            <w:tcW w:w="1204" w:type="dxa"/>
            <w:tcBorders>
              <w:top w:val="nil"/>
              <w:left w:val="single" w:sz="4" w:space="0" w:color="auto"/>
              <w:bottom w:val="single" w:sz="4" w:space="0" w:color="auto"/>
              <w:right w:val="single" w:sz="4" w:space="0" w:color="auto"/>
            </w:tcBorders>
          </w:tcPr>
          <w:p w14:paraId="44CB34E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2B915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132</w:t>
            </w:r>
          </w:p>
        </w:tc>
        <w:tc>
          <w:tcPr>
            <w:tcW w:w="2047" w:type="dxa"/>
            <w:vMerge/>
            <w:tcBorders>
              <w:top w:val="nil"/>
              <w:left w:val="single" w:sz="4" w:space="0" w:color="auto"/>
              <w:bottom w:val="single" w:sz="4" w:space="0" w:color="000000"/>
              <w:right w:val="single" w:sz="4" w:space="0" w:color="auto"/>
            </w:tcBorders>
            <w:vAlign w:val="center"/>
            <w:hideMark/>
          </w:tcPr>
          <w:p w14:paraId="518AEBA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98050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376488</w:t>
            </w:r>
          </w:p>
        </w:tc>
        <w:tc>
          <w:tcPr>
            <w:tcW w:w="1559" w:type="dxa"/>
            <w:tcBorders>
              <w:top w:val="nil"/>
              <w:left w:val="nil"/>
              <w:bottom w:val="single" w:sz="4" w:space="0" w:color="auto"/>
              <w:right w:val="single" w:sz="4" w:space="0" w:color="auto"/>
            </w:tcBorders>
            <w:shd w:val="clear" w:color="auto" w:fill="auto"/>
            <w:noWrap/>
            <w:vAlign w:val="bottom"/>
            <w:hideMark/>
          </w:tcPr>
          <w:p w14:paraId="2A8D99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272459</w:t>
            </w:r>
          </w:p>
        </w:tc>
      </w:tr>
      <w:tr w:rsidR="008A6A29" w:rsidRPr="00D1761E" w14:paraId="1F0309D6" w14:textId="77777777" w:rsidTr="00C8125B">
        <w:trPr>
          <w:trHeight w:val="300"/>
        </w:trPr>
        <w:tc>
          <w:tcPr>
            <w:tcW w:w="1204" w:type="dxa"/>
            <w:tcBorders>
              <w:top w:val="nil"/>
              <w:left w:val="single" w:sz="4" w:space="0" w:color="auto"/>
              <w:bottom w:val="single" w:sz="4" w:space="0" w:color="auto"/>
              <w:right w:val="single" w:sz="4" w:space="0" w:color="auto"/>
            </w:tcBorders>
          </w:tcPr>
          <w:p w14:paraId="4DE8CAC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6B90E3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133</w:t>
            </w:r>
          </w:p>
        </w:tc>
        <w:tc>
          <w:tcPr>
            <w:tcW w:w="2047" w:type="dxa"/>
            <w:vMerge/>
            <w:tcBorders>
              <w:top w:val="nil"/>
              <w:left w:val="single" w:sz="4" w:space="0" w:color="auto"/>
              <w:bottom w:val="single" w:sz="4" w:space="0" w:color="000000"/>
              <w:right w:val="single" w:sz="4" w:space="0" w:color="auto"/>
            </w:tcBorders>
            <w:vAlign w:val="center"/>
            <w:hideMark/>
          </w:tcPr>
          <w:p w14:paraId="346405F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C468DD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376492</w:t>
            </w:r>
          </w:p>
        </w:tc>
        <w:tc>
          <w:tcPr>
            <w:tcW w:w="1559" w:type="dxa"/>
            <w:tcBorders>
              <w:top w:val="nil"/>
              <w:left w:val="nil"/>
              <w:bottom w:val="single" w:sz="4" w:space="0" w:color="auto"/>
              <w:right w:val="single" w:sz="4" w:space="0" w:color="auto"/>
            </w:tcBorders>
            <w:shd w:val="clear" w:color="auto" w:fill="auto"/>
            <w:noWrap/>
            <w:vAlign w:val="bottom"/>
            <w:hideMark/>
          </w:tcPr>
          <w:p w14:paraId="39BCE7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272454</w:t>
            </w:r>
          </w:p>
        </w:tc>
      </w:tr>
      <w:tr w:rsidR="008A6A29" w:rsidRPr="00D1761E" w14:paraId="4F773C15" w14:textId="77777777" w:rsidTr="00C8125B">
        <w:trPr>
          <w:trHeight w:val="300"/>
        </w:trPr>
        <w:tc>
          <w:tcPr>
            <w:tcW w:w="1204" w:type="dxa"/>
            <w:tcBorders>
              <w:top w:val="nil"/>
              <w:left w:val="single" w:sz="4" w:space="0" w:color="auto"/>
              <w:bottom w:val="single" w:sz="4" w:space="0" w:color="auto"/>
              <w:right w:val="single" w:sz="4" w:space="0" w:color="auto"/>
            </w:tcBorders>
          </w:tcPr>
          <w:p w14:paraId="529D107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E8C6D4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134</w:t>
            </w:r>
          </w:p>
        </w:tc>
        <w:tc>
          <w:tcPr>
            <w:tcW w:w="2047" w:type="dxa"/>
            <w:vMerge/>
            <w:tcBorders>
              <w:top w:val="nil"/>
              <w:left w:val="single" w:sz="4" w:space="0" w:color="auto"/>
              <w:bottom w:val="single" w:sz="4" w:space="0" w:color="000000"/>
              <w:right w:val="single" w:sz="4" w:space="0" w:color="auto"/>
            </w:tcBorders>
            <w:vAlign w:val="center"/>
            <w:hideMark/>
          </w:tcPr>
          <w:p w14:paraId="1C493FC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1202F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376470</w:t>
            </w:r>
          </w:p>
        </w:tc>
        <w:tc>
          <w:tcPr>
            <w:tcW w:w="1559" w:type="dxa"/>
            <w:tcBorders>
              <w:top w:val="nil"/>
              <w:left w:val="nil"/>
              <w:bottom w:val="single" w:sz="4" w:space="0" w:color="auto"/>
              <w:right w:val="single" w:sz="4" w:space="0" w:color="auto"/>
            </w:tcBorders>
            <w:shd w:val="clear" w:color="auto" w:fill="auto"/>
            <w:noWrap/>
            <w:vAlign w:val="bottom"/>
            <w:hideMark/>
          </w:tcPr>
          <w:p w14:paraId="0ACC02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272433</w:t>
            </w:r>
          </w:p>
        </w:tc>
      </w:tr>
      <w:tr w:rsidR="008A6A29" w:rsidRPr="00D1761E" w14:paraId="4FCB4EF7" w14:textId="77777777" w:rsidTr="00C8125B">
        <w:trPr>
          <w:trHeight w:val="300"/>
        </w:trPr>
        <w:tc>
          <w:tcPr>
            <w:tcW w:w="1204" w:type="dxa"/>
            <w:tcBorders>
              <w:top w:val="nil"/>
              <w:left w:val="single" w:sz="4" w:space="0" w:color="auto"/>
              <w:bottom w:val="single" w:sz="4" w:space="0" w:color="auto"/>
              <w:right w:val="single" w:sz="4" w:space="0" w:color="auto"/>
            </w:tcBorders>
          </w:tcPr>
          <w:p w14:paraId="2C48D48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10E5C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135</w:t>
            </w:r>
          </w:p>
        </w:tc>
        <w:tc>
          <w:tcPr>
            <w:tcW w:w="2047" w:type="dxa"/>
            <w:vMerge/>
            <w:tcBorders>
              <w:top w:val="nil"/>
              <w:left w:val="single" w:sz="4" w:space="0" w:color="auto"/>
              <w:bottom w:val="single" w:sz="4" w:space="0" w:color="000000"/>
              <w:right w:val="single" w:sz="4" w:space="0" w:color="auto"/>
            </w:tcBorders>
            <w:vAlign w:val="center"/>
            <w:hideMark/>
          </w:tcPr>
          <w:p w14:paraId="1F03F2D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588DD7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376455</w:t>
            </w:r>
          </w:p>
        </w:tc>
        <w:tc>
          <w:tcPr>
            <w:tcW w:w="1559" w:type="dxa"/>
            <w:tcBorders>
              <w:top w:val="nil"/>
              <w:left w:val="nil"/>
              <w:bottom w:val="single" w:sz="4" w:space="0" w:color="auto"/>
              <w:right w:val="single" w:sz="4" w:space="0" w:color="auto"/>
            </w:tcBorders>
            <w:shd w:val="clear" w:color="auto" w:fill="auto"/>
            <w:noWrap/>
            <w:vAlign w:val="bottom"/>
            <w:hideMark/>
          </w:tcPr>
          <w:p w14:paraId="1EA58A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272408</w:t>
            </w:r>
          </w:p>
        </w:tc>
      </w:tr>
      <w:tr w:rsidR="008A6A29" w:rsidRPr="00D1761E" w14:paraId="6DFCE301" w14:textId="77777777" w:rsidTr="00C8125B">
        <w:trPr>
          <w:trHeight w:val="300"/>
        </w:trPr>
        <w:tc>
          <w:tcPr>
            <w:tcW w:w="1204" w:type="dxa"/>
            <w:tcBorders>
              <w:top w:val="nil"/>
              <w:left w:val="single" w:sz="4" w:space="0" w:color="auto"/>
              <w:bottom w:val="single" w:sz="4" w:space="0" w:color="auto"/>
              <w:right w:val="single" w:sz="4" w:space="0" w:color="auto"/>
            </w:tcBorders>
          </w:tcPr>
          <w:p w14:paraId="45A127C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280EE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136</w:t>
            </w:r>
          </w:p>
        </w:tc>
        <w:tc>
          <w:tcPr>
            <w:tcW w:w="2047" w:type="dxa"/>
            <w:vMerge/>
            <w:tcBorders>
              <w:top w:val="nil"/>
              <w:left w:val="single" w:sz="4" w:space="0" w:color="auto"/>
              <w:bottom w:val="single" w:sz="4" w:space="0" w:color="000000"/>
              <w:right w:val="single" w:sz="4" w:space="0" w:color="auto"/>
            </w:tcBorders>
            <w:vAlign w:val="center"/>
            <w:hideMark/>
          </w:tcPr>
          <w:p w14:paraId="3737E3A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6261D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376453</w:t>
            </w:r>
          </w:p>
        </w:tc>
        <w:tc>
          <w:tcPr>
            <w:tcW w:w="1559" w:type="dxa"/>
            <w:tcBorders>
              <w:top w:val="nil"/>
              <w:left w:val="nil"/>
              <w:bottom w:val="single" w:sz="4" w:space="0" w:color="auto"/>
              <w:right w:val="single" w:sz="4" w:space="0" w:color="auto"/>
            </w:tcBorders>
            <w:shd w:val="clear" w:color="auto" w:fill="auto"/>
            <w:noWrap/>
            <w:vAlign w:val="bottom"/>
            <w:hideMark/>
          </w:tcPr>
          <w:p w14:paraId="2F4B11F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272363</w:t>
            </w:r>
          </w:p>
        </w:tc>
      </w:tr>
      <w:tr w:rsidR="008A6A29" w:rsidRPr="00D1761E" w14:paraId="0A71ED90" w14:textId="77777777" w:rsidTr="00C8125B">
        <w:trPr>
          <w:trHeight w:val="300"/>
        </w:trPr>
        <w:tc>
          <w:tcPr>
            <w:tcW w:w="1204" w:type="dxa"/>
            <w:tcBorders>
              <w:top w:val="nil"/>
              <w:left w:val="single" w:sz="4" w:space="0" w:color="auto"/>
              <w:bottom w:val="single" w:sz="4" w:space="0" w:color="auto"/>
              <w:right w:val="single" w:sz="4" w:space="0" w:color="auto"/>
            </w:tcBorders>
          </w:tcPr>
          <w:p w14:paraId="199D98F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E033D6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137</w:t>
            </w:r>
          </w:p>
        </w:tc>
        <w:tc>
          <w:tcPr>
            <w:tcW w:w="2047" w:type="dxa"/>
            <w:vMerge/>
            <w:tcBorders>
              <w:top w:val="nil"/>
              <w:left w:val="single" w:sz="4" w:space="0" w:color="auto"/>
              <w:bottom w:val="single" w:sz="4" w:space="0" w:color="000000"/>
              <w:right w:val="single" w:sz="4" w:space="0" w:color="auto"/>
            </w:tcBorders>
            <w:vAlign w:val="center"/>
            <w:hideMark/>
          </w:tcPr>
          <w:p w14:paraId="6D56D52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73B4ED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376352</w:t>
            </w:r>
          </w:p>
        </w:tc>
        <w:tc>
          <w:tcPr>
            <w:tcW w:w="1559" w:type="dxa"/>
            <w:tcBorders>
              <w:top w:val="nil"/>
              <w:left w:val="nil"/>
              <w:bottom w:val="single" w:sz="4" w:space="0" w:color="auto"/>
              <w:right w:val="single" w:sz="4" w:space="0" w:color="auto"/>
            </w:tcBorders>
            <w:shd w:val="clear" w:color="auto" w:fill="auto"/>
            <w:noWrap/>
            <w:vAlign w:val="bottom"/>
            <w:hideMark/>
          </w:tcPr>
          <w:p w14:paraId="794C98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272355</w:t>
            </w:r>
          </w:p>
        </w:tc>
      </w:tr>
      <w:tr w:rsidR="008A6A29" w:rsidRPr="00D1761E" w14:paraId="59980AF7" w14:textId="77777777" w:rsidTr="00C8125B">
        <w:trPr>
          <w:trHeight w:val="300"/>
        </w:trPr>
        <w:tc>
          <w:tcPr>
            <w:tcW w:w="1204" w:type="dxa"/>
            <w:tcBorders>
              <w:top w:val="nil"/>
              <w:left w:val="single" w:sz="4" w:space="0" w:color="auto"/>
              <w:bottom w:val="single" w:sz="4" w:space="0" w:color="auto"/>
              <w:right w:val="single" w:sz="4" w:space="0" w:color="auto"/>
            </w:tcBorders>
          </w:tcPr>
          <w:p w14:paraId="4FB361B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B7758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138</w:t>
            </w:r>
          </w:p>
        </w:tc>
        <w:tc>
          <w:tcPr>
            <w:tcW w:w="2047" w:type="dxa"/>
            <w:vMerge/>
            <w:tcBorders>
              <w:top w:val="nil"/>
              <w:left w:val="single" w:sz="4" w:space="0" w:color="auto"/>
              <w:bottom w:val="single" w:sz="4" w:space="0" w:color="000000"/>
              <w:right w:val="single" w:sz="4" w:space="0" w:color="auto"/>
            </w:tcBorders>
            <w:vAlign w:val="center"/>
            <w:hideMark/>
          </w:tcPr>
          <w:p w14:paraId="2C23A42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5DB1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376326</w:t>
            </w:r>
          </w:p>
        </w:tc>
        <w:tc>
          <w:tcPr>
            <w:tcW w:w="1559" w:type="dxa"/>
            <w:tcBorders>
              <w:top w:val="nil"/>
              <w:left w:val="nil"/>
              <w:bottom w:val="single" w:sz="4" w:space="0" w:color="auto"/>
              <w:right w:val="single" w:sz="4" w:space="0" w:color="auto"/>
            </w:tcBorders>
            <w:shd w:val="clear" w:color="auto" w:fill="auto"/>
            <w:noWrap/>
            <w:vAlign w:val="bottom"/>
            <w:hideMark/>
          </w:tcPr>
          <w:p w14:paraId="1B81B20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272336</w:t>
            </w:r>
          </w:p>
        </w:tc>
      </w:tr>
      <w:tr w:rsidR="008A6A29" w:rsidRPr="00D1761E" w14:paraId="3C75BE82" w14:textId="77777777" w:rsidTr="00C8125B">
        <w:trPr>
          <w:trHeight w:val="300"/>
        </w:trPr>
        <w:tc>
          <w:tcPr>
            <w:tcW w:w="1204" w:type="dxa"/>
            <w:tcBorders>
              <w:top w:val="nil"/>
              <w:left w:val="single" w:sz="4" w:space="0" w:color="auto"/>
              <w:bottom w:val="single" w:sz="4" w:space="0" w:color="auto"/>
              <w:right w:val="single" w:sz="4" w:space="0" w:color="auto"/>
            </w:tcBorders>
          </w:tcPr>
          <w:p w14:paraId="38E97DB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87F8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139</w:t>
            </w:r>
          </w:p>
        </w:tc>
        <w:tc>
          <w:tcPr>
            <w:tcW w:w="2047" w:type="dxa"/>
            <w:vMerge/>
            <w:tcBorders>
              <w:top w:val="nil"/>
              <w:left w:val="single" w:sz="4" w:space="0" w:color="auto"/>
              <w:bottom w:val="single" w:sz="4" w:space="0" w:color="000000"/>
              <w:right w:val="single" w:sz="4" w:space="0" w:color="auto"/>
            </w:tcBorders>
            <w:vAlign w:val="center"/>
            <w:hideMark/>
          </w:tcPr>
          <w:p w14:paraId="2B66293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948F46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376359</w:t>
            </w:r>
          </w:p>
        </w:tc>
        <w:tc>
          <w:tcPr>
            <w:tcW w:w="1559" w:type="dxa"/>
            <w:tcBorders>
              <w:top w:val="nil"/>
              <w:left w:val="nil"/>
              <w:bottom w:val="single" w:sz="4" w:space="0" w:color="auto"/>
              <w:right w:val="single" w:sz="4" w:space="0" w:color="auto"/>
            </w:tcBorders>
            <w:shd w:val="clear" w:color="auto" w:fill="auto"/>
            <w:noWrap/>
            <w:vAlign w:val="bottom"/>
            <w:hideMark/>
          </w:tcPr>
          <w:p w14:paraId="4ED42AA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272292</w:t>
            </w:r>
          </w:p>
        </w:tc>
      </w:tr>
      <w:tr w:rsidR="008A6A29" w:rsidRPr="00D1761E" w14:paraId="4399C885" w14:textId="77777777" w:rsidTr="00C8125B">
        <w:trPr>
          <w:trHeight w:val="300"/>
        </w:trPr>
        <w:tc>
          <w:tcPr>
            <w:tcW w:w="1204" w:type="dxa"/>
            <w:tcBorders>
              <w:top w:val="nil"/>
              <w:left w:val="single" w:sz="4" w:space="0" w:color="auto"/>
              <w:bottom w:val="single" w:sz="4" w:space="0" w:color="auto"/>
              <w:right w:val="single" w:sz="4" w:space="0" w:color="auto"/>
            </w:tcBorders>
          </w:tcPr>
          <w:p w14:paraId="0C1A59A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9EDCF4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140</w:t>
            </w:r>
          </w:p>
        </w:tc>
        <w:tc>
          <w:tcPr>
            <w:tcW w:w="2047" w:type="dxa"/>
            <w:vMerge/>
            <w:tcBorders>
              <w:top w:val="nil"/>
              <w:left w:val="single" w:sz="4" w:space="0" w:color="auto"/>
              <w:bottom w:val="single" w:sz="4" w:space="0" w:color="000000"/>
              <w:right w:val="single" w:sz="4" w:space="0" w:color="auto"/>
            </w:tcBorders>
            <w:vAlign w:val="center"/>
            <w:hideMark/>
          </w:tcPr>
          <w:p w14:paraId="6336BE4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62F57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376383</w:t>
            </w:r>
          </w:p>
        </w:tc>
        <w:tc>
          <w:tcPr>
            <w:tcW w:w="1559" w:type="dxa"/>
            <w:tcBorders>
              <w:top w:val="nil"/>
              <w:left w:val="nil"/>
              <w:bottom w:val="single" w:sz="4" w:space="0" w:color="auto"/>
              <w:right w:val="single" w:sz="4" w:space="0" w:color="auto"/>
            </w:tcBorders>
            <w:shd w:val="clear" w:color="auto" w:fill="auto"/>
            <w:noWrap/>
            <w:vAlign w:val="bottom"/>
            <w:hideMark/>
          </w:tcPr>
          <w:p w14:paraId="212C82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272250</w:t>
            </w:r>
          </w:p>
        </w:tc>
      </w:tr>
      <w:tr w:rsidR="008A6A29" w:rsidRPr="00D1761E" w14:paraId="4507B6FB" w14:textId="77777777" w:rsidTr="00C8125B">
        <w:trPr>
          <w:trHeight w:val="300"/>
        </w:trPr>
        <w:tc>
          <w:tcPr>
            <w:tcW w:w="1204" w:type="dxa"/>
            <w:tcBorders>
              <w:top w:val="nil"/>
              <w:left w:val="single" w:sz="4" w:space="0" w:color="auto"/>
              <w:bottom w:val="single" w:sz="4" w:space="0" w:color="auto"/>
              <w:right w:val="single" w:sz="4" w:space="0" w:color="auto"/>
            </w:tcBorders>
          </w:tcPr>
          <w:p w14:paraId="7DAE79F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98A0F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w:t>
            </w:r>
          </w:p>
        </w:tc>
        <w:tc>
          <w:tcPr>
            <w:tcW w:w="2047" w:type="dxa"/>
            <w:vMerge w:val="restart"/>
            <w:tcBorders>
              <w:top w:val="nil"/>
              <w:left w:val="single" w:sz="4" w:space="0" w:color="auto"/>
              <w:bottom w:val="single" w:sz="4" w:space="0" w:color="000000"/>
              <w:right w:val="single" w:sz="4" w:space="0" w:color="auto"/>
            </w:tcBorders>
            <w:shd w:val="clear" w:color="auto" w:fill="auto"/>
            <w:noWrap/>
            <w:hideMark/>
          </w:tcPr>
          <w:p w14:paraId="30785408" w14:textId="77777777" w:rsidR="008A6A29" w:rsidRPr="00D1761E" w:rsidRDefault="008A6A29" w:rsidP="00C8125B">
            <w:pPr>
              <w:jc w:val="center"/>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III</w:t>
            </w:r>
          </w:p>
        </w:tc>
        <w:tc>
          <w:tcPr>
            <w:tcW w:w="1701" w:type="dxa"/>
            <w:tcBorders>
              <w:top w:val="nil"/>
              <w:left w:val="nil"/>
              <w:bottom w:val="single" w:sz="4" w:space="0" w:color="auto"/>
              <w:right w:val="single" w:sz="4" w:space="0" w:color="auto"/>
            </w:tcBorders>
            <w:shd w:val="clear" w:color="auto" w:fill="auto"/>
            <w:noWrap/>
            <w:vAlign w:val="bottom"/>
            <w:hideMark/>
          </w:tcPr>
          <w:p w14:paraId="133C96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376391</w:t>
            </w:r>
          </w:p>
        </w:tc>
        <w:tc>
          <w:tcPr>
            <w:tcW w:w="1559" w:type="dxa"/>
            <w:tcBorders>
              <w:top w:val="nil"/>
              <w:left w:val="nil"/>
              <w:bottom w:val="single" w:sz="4" w:space="0" w:color="auto"/>
              <w:right w:val="single" w:sz="4" w:space="0" w:color="auto"/>
            </w:tcBorders>
            <w:shd w:val="clear" w:color="auto" w:fill="auto"/>
            <w:noWrap/>
            <w:vAlign w:val="bottom"/>
            <w:hideMark/>
          </w:tcPr>
          <w:p w14:paraId="167296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271200</w:t>
            </w:r>
          </w:p>
        </w:tc>
      </w:tr>
      <w:tr w:rsidR="008A6A29" w:rsidRPr="00D1761E" w14:paraId="4A1469E9" w14:textId="77777777" w:rsidTr="00C8125B">
        <w:trPr>
          <w:trHeight w:val="300"/>
        </w:trPr>
        <w:tc>
          <w:tcPr>
            <w:tcW w:w="1204" w:type="dxa"/>
            <w:tcBorders>
              <w:top w:val="nil"/>
              <w:left w:val="single" w:sz="4" w:space="0" w:color="auto"/>
              <w:bottom w:val="single" w:sz="4" w:space="0" w:color="auto"/>
              <w:right w:val="single" w:sz="4" w:space="0" w:color="auto"/>
            </w:tcBorders>
          </w:tcPr>
          <w:p w14:paraId="5403A7C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4778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w:t>
            </w:r>
          </w:p>
        </w:tc>
        <w:tc>
          <w:tcPr>
            <w:tcW w:w="2047" w:type="dxa"/>
            <w:vMerge/>
            <w:tcBorders>
              <w:top w:val="nil"/>
              <w:left w:val="single" w:sz="4" w:space="0" w:color="auto"/>
              <w:bottom w:val="single" w:sz="4" w:space="0" w:color="000000"/>
              <w:right w:val="single" w:sz="4" w:space="0" w:color="auto"/>
            </w:tcBorders>
            <w:vAlign w:val="center"/>
            <w:hideMark/>
          </w:tcPr>
          <w:p w14:paraId="6FE7653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B24276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376394</w:t>
            </w:r>
          </w:p>
        </w:tc>
        <w:tc>
          <w:tcPr>
            <w:tcW w:w="1559" w:type="dxa"/>
            <w:tcBorders>
              <w:top w:val="nil"/>
              <w:left w:val="nil"/>
              <w:bottom w:val="single" w:sz="4" w:space="0" w:color="auto"/>
              <w:right w:val="single" w:sz="4" w:space="0" w:color="auto"/>
            </w:tcBorders>
            <w:shd w:val="clear" w:color="auto" w:fill="auto"/>
            <w:noWrap/>
            <w:vAlign w:val="bottom"/>
            <w:hideMark/>
          </w:tcPr>
          <w:p w14:paraId="5508B4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271142</w:t>
            </w:r>
          </w:p>
        </w:tc>
      </w:tr>
      <w:tr w:rsidR="008A6A29" w:rsidRPr="00D1761E" w14:paraId="7769B274" w14:textId="77777777" w:rsidTr="00C8125B">
        <w:trPr>
          <w:trHeight w:val="300"/>
        </w:trPr>
        <w:tc>
          <w:tcPr>
            <w:tcW w:w="1204" w:type="dxa"/>
            <w:tcBorders>
              <w:top w:val="nil"/>
              <w:left w:val="single" w:sz="4" w:space="0" w:color="auto"/>
              <w:bottom w:val="single" w:sz="4" w:space="0" w:color="auto"/>
              <w:right w:val="single" w:sz="4" w:space="0" w:color="auto"/>
            </w:tcBorders>
          </w:tcPr>
          <w:p w14:paraId="0C2FF03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61FC0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w:t>
            </w:r>
          </w:p>
        </w:tc>
        <w:tc>
          <w:tcPr>
            <w:tcW w:w="2047" w:type="dxa"/>
            <w:vMerge/>
            <w:tcBorders>
              <w:top w:val="nil"/>
              <w:left w:val="single" w:sz="4" w:space="0" w:color="auto"/>
              <w:bottom w:val="single" w:sz="4" w:space="0" w:color="000000"/>
              <w:right w:val="single" w:sz="4" w:space="0" w:color="auto"/>
            </w:tcBorders>
            <w:vAlign w:val="center"/>
            <w:hideMark/>
          </w:tcPr>
          <w:p w14:paraId="2B18A56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B8DDD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376394</w:t>
            </w:r>
          </w:p>
        </w:tc>
        <w:tc>
          <w:tcPr>
            <w:tcW w:w="1559" w:type="dxa"/>
            <w:tcBorders>
              <w:top w:val="nil"/>
              <w:left w:val="nil"/>
              <w:bottom w:val="single" w:sz="4" w:space="0" w:color="auto"/>
              <w:right w:val="single" w:sz="4" w:space="0" w:color="auto"/>
            </w:tcBorders>
            <w:shd w:val="clear" w:color="auto" w:fill="auto"/>
            <w:noWrap/>
            <w:vAlign w:val="bottom"/>
            <w:hideMark/>
          </w:tcPr>
          <w:p w14:paraId="3C6E882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271136</w:t>
            </w:r>
          </w:p>
        </w:tc>
      </w:tr>
      <w:tr w:rsidR="008A6A29" w:rsidRPr="00D1761E" w14:paraId="3355DCFB" w14:textId="77777777" w:rsidTr="00C8125B">
        <w:trPr>
          <w:trHeight w:val="300"/>
        </w:trPr>
        <w:tc>
          <w:tcPr>
            <w:tcW w:w="1204" w:type="dxa"/>
            <w:tcBorders>
              <w:top w:val="nil"/>
              <w:left w:val="single" w:sz="4" w:space="0" w:color="auto"/>
              <w:bottom w:val="single" w:sz="4" w:space="0" w:color="auto"/>
              <w:right w:val="single" w:sz="4" w:space="0" w:color="auto"/>
            </w:tcBorders>
          </w:tcPr>
          <w:p w14:paraId="2CF0032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EB4CD8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w:t>
            </w:r>
          </w:p>
        </w:tc>
        <w:tc>
          <w:tcPr>
            <w:tcW w:w="2047" w:type="dxa"/>
            <w:vMerge/>
            <w:tcBorders>
              <w:top w:val="nil"/>
              <w:left w:val="single" w:sz="4" w:space="0" w:color="auto"/>
              <w:bottom w:val="single" w:sz="4" w:space="0" w:color="000000"/>
              <w:right w:val="single" w:sz="4" w:space="0" w:color="auto"/>
            </w:tcBorders>
            <w:vAlign w:val="center"/>
            <w:hideMark/>
          </w:tcPr>
          <w:p w14:paraId="493E556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75FB0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376395</w:t>
            </w:r>
          </w:p>
        </w:tc>
        <w:tc>
          <w:tcPr>
            <w:tcW w:w="1559" w:type="dxa"/>
            <w:tcBorders>
              <w:top w:val="nil"/>
              <w:left w:val="nil"/>
              <w:bottom w:val="single" w:sz="4" w:space="0" w:color="auto"/>
              <w:right w:val="single" w:sz="4" w:space="0" w:color="auto"/>
            </w:tcBorders>
            <w:shd w:val="clear" w:color="auto" w:fill="auto"/>
            <w:noWrap/>
            <w:vAlign w:val="bottom"/>
            <w:hideMark/>
          </w:tcPr>
          <w:p w14:paraId="2CFE50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271130</w:t>
            </w:r>
          </w:p>
        </w:tc>
      </w:tr>
      <w:tr w:rsidR="008A6A29" w:rsidRPr="00D1761E" w14:paraId="3B1EFA04" w14:textId="77777777" w:rsidTr="00C8125B">
        <w:trPr>
          <w:trHeight w:val="300"/>
        </w:trPr>
        <w:tc>
          <w:tcPr>
            <w:tcW w:w="1204" w:type="dxa"/>
            <w:tcBorders>
              <w:top w:val="nil"/>
              <w:left w:val="single" w:sz="4" w:space="0" w:color="auto"/>
              <w:bottom w:val="single" w:sz="4" w:space="0" w:color="auto"/>
              <w:right w:val="single" w:sz="4" w:space="0" w:color="auto"/>
            </w:tcBorders>
          </w:tcPr>
          <w:p w14:paraId="000B69D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0E843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w:t>
            </w:r>
          </w:p>
        </w:tc>
        <w:tc>
          <w:tcPr>
            <w:tcW w:w="2047" w:type="dxa"/>
            <w:vMerge/>
            <w:tcBorders>
              <w:top w:val="nil"/>
              <w:left w:val="single" w:sz="4" w:space="0" w:color="auto"/>
              <w:bottom w:val="single" w:sz="4" w:space="0" w:color="000000"/>
              <w:right w:val="single" w:sz="4" w:space="0" w:color="auto"/>
            </w:tcBorders>
            <w:vAlign w:val="center"/>
            <w:hideMark/>
          </w:tcPr>
          <w:p w14:paraId="79625EA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D56A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376395</w:t>
            </w:r>
          </w:p>
        </w:tc>
        <w:tc>
          <w:tcPr>
            <w:tcW w:w="1559" w:type="dxa"/>
            <w:tcBorders>
              <w:top w:val="nil"/>
              <w:left w:val="nil"/>
              <w:bottom w:val="single" w:sz="4" w:space="0" w:color="auto"/>
              <w:right w:val="single" w:sz="4" w:space="0" w:color="auto"/>
            </w:tcBorders>
            <w:shd w:val="clear" w:color="auto" w:fill="auto"/>
            <w:noWrap/>
            <w:vAlign w:val="bottom"/>
            <w:hideMark/>
          </w:tcPr>
          <w:p w14:paraId="0F6F47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271126</w:t>
            </w:r>
          </w:p>
        </w:tc>
      </w:tr>
      <w:tr w:rsidR="008A6A29" w:rsidRPr="00D1761E" w14:paraId="0152E939" w14:textId="77777777" w:rsidTr="00C8125B">
        <w:trPr>
          <w:trHeight w:val="300"/>
        </w:trPr>
        <w:tc>
          <w:tcPr>
            <w:tcW w:w="1204" w:type="dxa"/>
            <w:tcBorders>
              <w:top w:val="nil"/>
              <w:left w:val="single" w:sz="4" w:space="0" w:color="auto"/>
              <w:bottom w:val="single" w:sz="4" w:space="0" w:color="auto"/>
              <w:right w:val="single" w:sz="4" w:space="0" w:color="auto"/>
            </w:tcBorders>
          </w:tcPr>
          <w:p w14:paraId="2E6A50A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A60C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w:t>
            </w:r>
          </w:p>
        </w:tc>
        <w:tc>
          <w:tcPr>
            <w:tcW w:w="2047" w:type="dxa"/>
            <w:vMerge/>
            <w:tcBorders>
              <w:top w:val="nil"/>
              <w:left w:val="single" w:sz="4" w:space="0" w:color="auto"/>
              <w:bottom w:val="single" w:sz="4" w:space="0" w:color="000000"/>
              <w:right w:val="single" w:sz="4" w:space="0" w:color="auto"/>
            </w:tcBorders>
            <w:vAlign w:val="center"/>
            <w:hideMark/>
          </w:tcPr>
          <w:p w14:paraId="6031332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A83CC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376396</w:t>
            </w:r>
          </w:p>
        </w:tc>
        <w:tc>
          <w:tcPr>
            <w:tcW w:w="1559" w:type="dxa"/>
            <w:tcBorders>
              <w:top w:val="nil"/>
              <w:left w:val="nil"/>
              <w:bottom w:val="single" w:sz="4" w:space="0" w:color="auto"/>
              <w:right w:val="single" w:sz="4" w:space="0" w:color="auto"/>
            </w:tcBorders>
            <w:shd w:val="clear" w:color="auto" w:fill="auto"/>
            <w:noWrap/>
            <w:vAlign w:val="bottom"/>
            <w:hideMark/>
          </w:tcPr>
          <w:p w14:paraId="0D57EE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271123</w:t>
            </w:r>
          </w:p>
        </w:tc>
      </w:tr>
      <w:tr w:rsidR="008A6A29" w:rsidRPr="00D1761E" w14:paraId="1FF9CF50" w14:textId="77777777" w:rsidTr="00C8125B">
        <w:trPr>
          <w:trHeight w:val="300"/>
        </w:trPr>
        <w:tc>
          <w:tcPr>
            <w:tcW w:w="1204" w:type="dxa"/>
            <w:tcBorders>
              <w:top w:val="nil"/>
              <w:left w:val="single" w:sz="4" w:space="0" w:color="auto"/>
              <w:bottom w:val="single" w:sz="4" w:space="0" w:color="auto"/>
              <w:right w:val="single" w:sz="4" w:space="0" w:color="auto"/>
            </w:tcBorders>
          </w:tcPr>
          <w:p w14:paraId="64C9D40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D8AD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w:t>
            </w:r>
          </w:p>
        </w:tc>
        <w:tc>
          <w:tcPr>
            <w:tcW w:w="2047" w:type="dxa"/>
            <w:vMerge/>
            <w:tcBorders>
              <w:top w:val="nil"/>
              <w:left w:val="single" w:sz="4" w:space="0" w:color="auto"/>
              <w:bottom w:val="single" w:sz="4" w:space="0" w:color="000000"/>
              <w:right w:val="single" w:sz="4" w:space="0" w:color="auto"/>
            </w:tcBorders>
            <w:vAlign w:val="center"/>
            <w:hideMark/>
          </w:tcPr>
          <w:p w14:paraId="6C931D5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D8E6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376396</w:t>
            </w:r>
          </w:p>
        </w:tc>
        <w:tc>
          <w:tcPr>
            <w:tcW w:w="1559" w:type="dxa"/>
            <w:tcBorders>
              <w:top w:val="nil"/>
              <w:left w:val="nil"/>
              <w:bottom w:val="single" w:sz="4" w:space="0" w:color="auto"/>
              <w:right w:val="single" w:sz="4" w:space="0" w:color="auto"/>
            </w:tcBorders>
            <w:shd w:val="clear" w:color="auto" w:fill="auto"/>
            <w:noWrap/>
            <w:vAlign w:val="bottom"/>
            <w:hideMark/>
          </w:tcPr>
          <w:p w14:paraId="361A09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271118</w:t>
            </w:r>
          </w:p>
        </w:tc>
      </w:tr>
      <w:tr w:rsidR="008A6A29" w:rsidRPr="00D1761E" w14:paraId="11986DB8" w14:textId="77777777" w:rsidTr="00C8125B">
        <w:trPr>
          <w:trHeight w:val="300"/>
        </w:trPr>
        <w:tc>
          <w:tcPr>
            <w:tcW w:w="1204" w:type="dxa"/>
            <w:tcBorders>
              <w:top w:val="nil"/>
              <w:left w:val="single" w:sz="4" w:space="0" w:color="auto"/>
              <w:bottom w:val="single" w:sz="4" w:space="0" w:color="auto"/>
              <w:right w:val="single" w:sz="4" w:space="0" w:color="auto"/>
            </w:tcBorders>
          </w:tcPr>
          <w:p w14:paraId="4D92E9F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8272BA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w:t>
            </w:r>
          </w:p>
        </w:tc>
        <w:tc>
          <w:tcPr>
            <w:tcW w:w="2047" w:type="dxa"/>
            <w:vMerge/>
            <w:tcBorders>
              <w:top w:val="nil"/>
              <w:left w:val="single" w:sz="4" w:space="0" w:color="auto"/>
              <w:bottom w:val="single" w:sz="4" w:space="0" w:color="000000"/>
              <w:right w:val="single" w:sz="4" w:space="0" w:color="auto"/>
            </w:tcBorders>
            <w:vAlign w:val="center"/>
            <w:hideMark/>
          </w:tcPr>
          <w:p w14:paraId="31C3A8D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306E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376397</w:t>
            </w:r>
          </w:p>
        </w:tc>
        <w:tc>
          <w:tcPr>
            <w:tcW w:w="1559" w:type="dxa"/>
            <w:tcBorders>
              <w:top w:val="nil"/>
              <w:left w:val="nil"/>
              <w:bottom w:val="single" w:sz="4" w:space="0" w:color="auto"/>
              <w:right w:val="single" w:sz="4" w:space="0" w:color="auto"/>
            </w:tcBorders>
            <w:shd w:val="clear" w:color="auto" w:fill="auto"/>
            <w:noWrap/>
            <w:vAlign w:val="bottom"/>
            <w:hideMark/>
          </w:tcPr>
          <w:p w14:paraId="6F14F2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271111</w:t>
            </w:r>
          </w:p>
        </w:tc>
      </w:tr>
      <w:tr w:rsidR="008A6A29" w:rsidRPr="00D1761E" w14:paraId="52C325A8" w14:textId="77777777" w:rsidTr="00C8125B">
        <w:trPr>
          <w:trHeight w:val="300"/>
        </w:trPr>
        <w:tc>
          <w:tcPr>
            <w:tcW w:w="1204" w:type="dxa"/>
            <w:tcBorders>
              <w:top w:val="nil"/>
              <w:left w:val="single" w:sz="4" w:space="0" w:color="auto"/>
              <w:bottom w:val="single" w:sz="4" w:space="0" w:color="auto"/>
              <w:right w:val="single" w:sz="4" w:space="0" w:color="auto"/>
            </w:tcBorders>
          </w:tcPr>
          <w:p w14:paraId="1FB5EE0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17885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w:t>
            </w:r>
          </w:p>
        </w:tc>
        <w:tc>
          <w:tcPr>
            <w:tcW w:w="2047" w:type="dxa"/>
            <w:vMerge/>
            <w:tcBorders>
              <w:top w:val="nil"/>
              <w:left w:val="single" w:sz="4" w:space="0" w:color="auto"/>
              <w:bottom w:val="single" w:sz="4" w:space="0" w:color="000000"/>
              <w:right w:val="single" w:sz="4" w:space="0" w:color="auto"/>
            </w:tcBorders>
            <w:vAlign w:val="center"/>
            <w:hideMark/>
          </w:tcPr>
          <w:p w14:paraId="279780D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360F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376398</w:t>
            </w:r>
          </w:p>
        </w:tc>
        <w:tc>
          <w:tcPr>
            <w:tcW w:w="1559" w:type="dxa"/>
            <w:tcBorders>
              <w:top w:val="nil"/>
              <w:left w:val="nil"/>
              <w:bottom w:val="single" w:sz="4" w:space="0" w:color="auto"/>
              <w:right w:val="single" w:sz="4" w:space="0" w:color="auto"/>
            </w:tcBorders>
            <w:shd w:val="clear" w:color="auto" w:fill="auto"/>
            <w:noWrap/>
            <w:vAlign w:val="bottom"/>
            <w:hideMark/>
          </w:tcPr>
          <w:p w14:paraId="070E82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271105</w:t>
            </w:r>
          </w:p>
        </w:tc>
      </w:tr>
      <w:tr w:rsidR="008A6A29" w:rsidRPr="00D1761E" w14:paraId="3E1E12B1" w14:textId="77777777" w:rsidTr="00C8125B">
        <w:trPr>
          <w:trHeight w:val="300"/>
        </w:trPr>
        <w:tc>
          <w:tcPr>
            <w:tcW w:w="1204" w:type="dxa"/>
            <w:tcBorders>
              <w:top w:val="nil"/>
              <w:left w:val="single" w:sz="4" w:space="0" w:color="auto"/>
              <w:bottom w:val="single" w:sz="4" w:space="0" w:color="auto"/>
              <w:right w:val="single" w:sz="4" w:space="0" w:color="auto"/>
            </w:tcBorders>
          </w:tcPr>
          <w:p w14:paraId="2388756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50C9B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w:t>
            </w:r>
          </w:p>
        </w:tc>
        <w:tc>
          <w:tcPr>
            <w:tcW w:w="2047" w:type="dxa"/>
            <w:vMerge/>
            <w:tcBorders>
              <w:top w:val="nil"/>
              <w:left w:val="single" w:sz="4" w:space="0" w:color="auto"/>
              <w:bottom w:val="single" w:sz="4" w:space="0" w:color="000000"/>
              <w:right w:val="single" w:sz="4" w:space="0" w:color="auto"/>
            </w:tcBorders>
            <w:vAlign w:val="center"/>
            <w:hideMark/>
          </w:tcPr>
          <w:p w14:paraId="0FC7A79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7474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376399</w:t>
            </w:r>
          </w:p>
        </w:tc>
        <w:tc>
          <w:tcPr>
            <w:tcW w:w="1559" w:type="dxa"/>
            <w:tcBorders>
              <w:top w:val="nil"/>
              <w:left w:val="nil"/>
              <w:bottom w:val="single" w:sz="4" w:space="0" w:color="auto"/>
              <w:right w:val="single" w:sz="4" w:space="0" w:color="auto"/>
            </w:tcBorders>
            <w:shd w:val="clear" w:color="auto" w:fill="auto"/>
            <w:noWrap/>
            <w:vAlign w:val="bottom"/>
            <w:hideMark/>
          </w:tcPr>
          <w:p w14:paraId="039D21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271102</w:t>
            </w:r>
          </w:p>
        </w:tc>
      </w:tr>
      <w:tr w:rsidR="008A6A29" w:rsidRPr="00D1761E" w14:paraId="6C46684A" w14:textId="77777777" w:rsidTr="00C8125B">
        <w:trPr>
          <w:trHeight w:val="300"/>
        </w:trPr>
        <w:tc>
          <w:tcPr>
            <w:tcW w:w="1204" w:type="dxa"/>
            <w:tcBorders>
              <w:top w:val="nil"/>
              <w:left w:val="single" w:sz="4" w:space="0" w:color="auto"/>
              <w:bottom w:val="single" w:sz="4" w:space="0" w:color="auto"/>
              <w:right w:val="single" w:sz="4" w:space="0" w:color="auto"/>
            </w:tcBorders>
          </w:tcPr>
          <w:p w14:paraId="22BFE7A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7275D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w:t>
            </w:r>
          </w:p>
        </w:tc>
        <w:tc>
          <w:tcPr>
            <w:tcW w:w="2047" w:type="dxa"/>
            <w:vMerge/>
            <w:tcBorders>
              <w:top w:val="nil"/>
              <w:left w:val="single" w:sz="4" w:space="0" w:color="auto"/>
              <w:bottom w:val="single" w:sz="4" w:space="0" w:color="000000"/>
              <w:right w:val="single" w:sz="4" w:space="0" w:color="auto"/>
            </w:tcBorders>
            <w:vAlign w:val="center"/>
            <w:hideMark/>
          </w:tcPr>
          <w:p w14:paraId="7C2850B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AE97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376404</w:t>
            </w:r>
          </w:p>
        </w:tc>
        <w:tc>
          <w:tcPr>
            <w:tcW w:w="1559" w:type="dxa"/>
            <w:tcBorders>
              <w:top w:val="nil"/>
              <w:left w:val="nil"/>
              <w:bottom w:val="single" w:sz="4" w:space="0" w:color="auto"/>
              <w:right w:val="single" w:sz="4" w:space="0" w:color="auto"/>
            </w:tcBorders>
            <w:shd w:val="clear" w:color="auto" w:fill="auto"/>
            <w:noWrap/>
            <w:vAlign w:val="bottom"/>
            <w:hideMark/>
          </w:tcPr>
          <w:p w14:paraId="11FB2E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271082</w:t>
            </w:r>
          </w:p>
        </w:tc>
      </w:tr>
      <w:tr w:rsidR="008A6A29" w:rsidRPr="00D1761E" w14:paraId="431EDF60" w14:textId="77777777" w:rsidTr="00C8125B">
        <w:trPr>
          <w:trHeight w:val="300"/>
        </w:trPr>
        <w:tc>
          <w:tcPr>
            <w:tcW w:w="1204" w:type="dxa"/>
            <w:tcBorders>
              <w:top w:val="nil"/>
              <w:left w:val="single" w:sz="4" w:space="0" w:color="auto"/>
              <w:bottom w:val="single" w:sz="4" w:space="0" w:color="auto"/>
              <w:right w:val="single" w:sz="4" w:space="0" w:color="auto"/>
            </w:tcBorders>
          </w:tcPr>
          <w:p w14:paraId="641BCA8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93684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w:t>
            </w:r>
          </w:p>
        </w:tc>
        <w:tc>
          <w:tcPr>
            <w:tcW w:w="2047" w:type="dxa"/>
            <w:vMerge/>
            <w:tcBorders>
              <w:top w:val="nil"/>
              <w:left w:val="single" w:sz="4" w:space="0" w:color="auto"/>
              <w:bottom w:val="single" w:sz="4" w:space="0" w:color="000000"/>
              <w:right w:val="single" w:sz="4" w:space="0" w:color="auto"/>
            </w:tcBorders>
            <w:vAlign w:val="center"/>
            <w:hideMark/>
          </w:tcPr>
          <w:p w14:paraId="5B797CF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EBC59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376410</w:t>
            </w:r>
          </w:p>
        </w:tc>
        <w:tc>
          <w:tcPr>
            <w:tcW w:w="1559" w:type="dxa"/>
            <w:tcBorders>
              <w:top w:val="nil"/>
              <w:left w:val="nil"/>
              <w:bottom w:val="single" w:sz="4" w:space="0" w:color="auto"/>
              <w:right w:val="single" w:sz="4" w:space="0" w:color="auto"/>
            </w:tcBorders>
            <w:shd w:val="clear" w:color="auto" w:fill="auto"/>
            <w:noWrap/>
            <w:vAlign w:val="bottom"/>
            <w:hideMark/>
          </w:tcPr>
          <w:p w14:paraId="7ABD16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271059</w:t>
            </w:r>
          </w:p>
        </w:tc>
      </w:tr>
      <w:tr w:rsidR="008A6A29" w:rsidRPr="00D1761E" w14:paraId="36DF6683" w14:textId="77777777" w:rsidTr="00C8125B">
        <w:trPr>
          <w:trHeight w:val="300"/>
        </w:trPr>
        <w:tc>
          <w:tcPr>
            <w:tcW w:w="1204" w:type="dxa"/>
            <w:tcBorders>
              <w:top w:val="nil"/>
              <w:left w:val="single" w:sz="4" w:space="0" w:color="auto"/>
              <w:bottom w:val="single" w:sz="4" w:space="0" w:color="auto"/>
              <w:right w:val="single" w:sz="4" w:space="0" w:color="auto"/>
            </w:tcBorders>
          </w:tcPr>
          <w:p w14:paraId="126C4A0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F61CF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w:t>
            </w:r>
          </w:p>
        </w:tc>
        <w:tc>
          <w:tcPr>
            <w:tcW w:w="2047" w:type="dxa"/>
            <w:vMerge/>
            <w:tcBorders>
              <w:top w:val="nil"/>
              <w:left w:val="single" w:sz="4" w:space="0" w:color="auto"/>
              <w:bottom w:val="single" w:sz="4" w:space="0" w:color="000000"/>
              <w:right w:val="single" w:sz="4" w:space="0" w:color="auto"/>
            </w:tcBorders>
            <w:vAlign w:val="center"/>
            <w:hideMark/>
          </w:tcPr>
          <w:p w14:paraId="465AC37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309AE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376411</w:t>
            </w:r>
          </w:p>
        </w:tc>
        <w:tc>
          <w:tcPr>
            <w:tcW w:w="1559" w:type="dxa"/>
            <w:tcBorders>
              <w:top w:val="nil"/>
              <w:left w:val="nil"/>
              <w:bottom w:val="single" w:sz="4" w:space="0" w:color="auto"/>
              <w:right w:val="single" w:sz="4" w:space="0" w:color="auto"/>
            </w:tcBorders>
            <w:shd w:val="clear" w:color="auto" w:fill="auto"/>
            <w:noWrap/>
            <w:vAlign w:val="bottom"/>
            <w:hideMark/>
          </w:tcPr>
          <w:p w14:paraId="456B0D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271056</w:t>
            </w:r>
          </w:p>
        </w:tc>
      </w:tr>
      <w:tr w:rsidR="008A6A29" w:rsidRPr="00D1761E" w14:paraId="348D8395" w14:textId="77777777" w:rsidTr="00C8125B">
        <w:trPr>
          <w:trHeight w:val="300"/>
        </w:trPr>
        <w:tc>
          <w:tcPr>
            <w:tcW w:w="1204" w:type="dxa"/>
            <w:tcBorders>
              <w:top w:val="nil"/>
              <w:left w:val="single" w:sz="4" w:space="0" w:color="auto"/>
              <w:bottom w:val="single" w:sz="4" w:space="0" w:color="auto"/>
              <w:right w:val="single" w:sz="4" w:space="0" w:color="auto"/>
            </w:tcBorders>
          </w:tcPr>
          <w:p w14:paraId="336C866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6E17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w:t>
            </w:r>
          </w:p>
        </w:tc>
        <w:tc>
          <w:tcPr>
            <w:tcW w:w="2047" w:type="dxa"/>
            <w:vMerge/>
            <w:tcBorders>
              <w:top w:val="nil"/>
              <w:left w:val="single" w:sz="4" w:space="0" w:color="auto"/>
              <w:bottom w:val="single" w:sz="4" w:space="0" w:color="000000"/>
              <w:right w:val="single" w:sz="4" w:space="0" w:color="auto"/>
            </w:tcBorders>
            <w:vAlign w:val="center"/>
            <w:hideMark/>
          </w:tcPr>
          <w:p w14:paraId="4B941E9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C6752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376412</w:t>
            </w:r>
          </w:p>
        </w:tc>
        <w:tc>
          <w:tcPr>
            <w:tcW w:w="1559" w:type="dxa"/>
            <w:tcBorders>
              <w:top w:val="nil"/>
              <w:left w:val="nil"/>
              <w:bottom w:val="single" w:sz="4" w:space="0" w:color="auto"/>
              <w:right w:val="single" w:sz="4" w:space="0" w:color="auto"/>
            </w:tcBorders>
            <w:shd w:val="clear" w:color="auto" w:fill="auto"/>
            <w:noWrap/>
            <w:vAlign w:val="bottom"/>
            <w:hideMark/>
          </w:tcPr>
          <w:p w14:paraId="72DA1C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271055</w:t>
            </w:r>
          </w:p>
        </w:tc>
      </w:tr>
      <w:tr w:rsidR="008A6A29" w:rsidRPr="00D1761E" w14:paraId="2470D6E0" w14:textId="77777777" w:rsidTr="00C8125B">
        <w:trPr>
          <w:trHeight w:val="300"/>
        </w:trPr>
        <w:tc>
          <w:tcPr>
            <w:tcW w:w="1204" w:type="dxa"/>
            <w:tcBorders>
              <w:top w:val="nil"/>
              <w:left w:val="single" w:sz="4" w:space="0" w:color="auto"/>
              <w:bottom w:val="single" w:sz="4" w:space="0" w:color="auto"/>
              <w:right w:val="single" w:sz="4" w:space="0" w:color="auto"/>
            </w:tcBorders>
          </w:tcPr>
          <w:p w14:paraId="33FDCDF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AD320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15</w:t>
            </w:r>
          </w:p>
        </w:tc>
        <w:tc>
          <w:tcPr>
            <w:tcW w:w="2047" w:type="dxa"/>
            <w:vMerge/>
            <w:tcBorders>
              <w:top w:val="nil"/>
              <w:left w:val="single" w:sz="4" w:space="0" w:color="auto"/>
              <w:bottom w:val="single" w:sz="4" w:space="0" w:color="000000"/>
              <w:right w:val="single" w:sz="4" w:space="0" w:color="auto"/>
            </w:tcBorders>
            <w:vAlign w:val="center"/>
            <w:hideMark/>
          </w:tcPr>
          <w:p w14:paraId="0088EE7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0316CC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376444</w:t>
            </w:r>
          </w:p>
        </w:tc>
        <w:tc>
          <w:tcPr>
            <w:tcW w:w="1559" w:type="dxa"/>
            <w:tcBorders>
              <w:top w:val="nil"/>
              <w:left w:val="nil"/>
              <w:bottom w:val="single" w:sz="4" w:space="0" w:color="auto"/>
              <w:right w:val="single" w:sz="4" w:space="0" w:color="auto"/>
            </w:tcBorders>
            <w:shd w:val="clear" w:color="auto" w:fill="auto"/>
            <w:noWrap/>
            <w:vAlign w:val="bottom"/>
            <w:hideMark/>
          </w:tcPr>
          <w:p w14:paraId="2326D9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270949</w:t>
            </w:r>
          </w:p>
        </w:tc>
      </w:tr>
      <w:tr w:rsidR="008A6A29" w:rsidRPr="00D1761E" w14:paraId="3B1E27D0" w14:textId="77777777" w:rsidTr="00C8125B">
        <w:trPr>
          <w:trHeight w:val="300"/>
        </w:trPr>
        <w:tc>
          <w:tcPr>
            <w:tcW w:w="1204" w:type="dxa"/>
            <w:tcBorders>
              <w:top w:val="nil"/>
              <w:left w:val="single" w:sz="4" w:space="0" w:color="auto"/>
              <w:bottom w:val="single" w:sz="4" w:space="0" w:color="auto"/>
              <w:right w:val="single" w:sz="4" w:space="0" w:color="auto"/>
            </w:tcBorders>
          </w:tcPr>
          <w:p w14:paraId="17F0132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1B6A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16</w:t>
            </w:r>
          </w:p>
        </w:tc>
        <w:tc>
          <w:tcPr>
            <w:tcW w:w="2047" w:type="dxa"/>
            <w:vMerge/>
            <w:tcBorders>
              <w:top w:val="nil"/>
              <w:left w:val="single" w:sz="4" w:space="0" w:color="auto"/>
              <w:bottom w:val="single" w:sz="4" w:space="0" w:color="000000"/>
              <w:right w:val="single" w:sz="4" w:space="0" w:color="auto"/>
            </w:tcBorders>
            <w:vAlign w:val="center"/>
            <w:hideMark/>
          </w:tcPr>
          <w:p w14:paraId="66DAB34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1BBE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376444</w:t>
            </w:r>
          </w:p>
        </w:tc>
        <w:tc>
          <w:tcPr>
            <w:tcW w:w="1559" w:type="dxa"/>
            <w:tcBorders>
              <w:top w:val="nil"/>
              <w:left w:val="nil"/>
              <w:bottom w:val="single" w:sz="4" w:space="0" w:color="auto"/>
              <w:right w:val="single" w:sz="4" w:space="0" w:color="auto"/>
            </w:tcBorders>
            <w:shd w:val="clear" w:color="auto" w:fill="auto"/>
            <w:noWrap/>
            <w:vAlign w:val="bottom"/>
            <w:hideMark/>
          </w:tcPr>
          <w:p w14:paraId="1657A3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270949</w:t>
            </w:r>
          </w:p>
        </w:tc>
      </w:tr>
      <w:tr w:rsidR="008A6A29" w:rsidRPr="00D1761E" w14:paraId="67923110" w14:textId="77777777" w:rsidTr="00C8125B">
        <w:trPr>
          <w:trHeight w:val="300"/>
        </w:trPr>
        <w:tc>
          <w:tcPr>
            <w:tcW w:w="1204" w:type="dxa"/>
            <w:tcBorders>
              <w:top w:val="nil"/>
              <w:left w:val="single" w:sz="4" w:space="0" w:color="auto"/>
              <w:bottom w:val="single" w:sz="4" w:space="0" w:color="auto"/>
              <w:right w:val="single" w:sz="4" w:space="0" w:color="auto"/>
            </w:tcBorders>
          </w:tcPr>
          <w:p w14:paraId="0EEA297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8445D1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17</w:t>
            </w:r>
          </w:p>
        </w:tc>
        <w:tc>
          <w:tcPr>
            <w:tcW w:w="2047" w:type="dxa"/>
            <w:vMerge/>
            <w:tcBorders>
              <w:top w:val="nil"/>
              <w:left w:val="single" w:sz="4" w:space="0" w:color="auto"/>
              <w:bottom w:val="single" w:sz="4" w:space="0" w:color="000000"/>
              <w:right w:val="single" w:sz="4" w:space="0" w:color="auto"/>
            </w:tcBorders>
            <w:vAlign w:val="center"/>
            <w:hideMark/>
          </w:tcPr>
          <w:p w14:paraId="01B520E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CBC82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376451</w:t>
            </w:r>
          </w:p>
        </w:tc>
        <w:tc>
          <w:tcPr>
            <w:tcW w:w="1559" w:type="dxa"/>
            <w:tcBorders>
              <w:top w:val="nil"/>
              <w:left w:val="nil"/>
              <w:bottom w:val="single" w:sz="4" w:space="0" w:color="auto"/>
              <w:right w:val="single" w:sz="4" w:space="0" w:color="auto"/>
            </w:tcBorders>
            <w:shd w:val="clear" w:color="auto" w:fill="auto"/>
            <w:noWrap/>
            <w:vAlign w:val="bottom"/>
            <w:hideMark/>
          </w:tcPr>
          <w:p w14:paraId="06F1067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270930</w:t>
            </w:r>
          </w:p>
        </w:tc>
      </w:tr>
      <w:tr w:rsidR="008A6A29" w:rsidRPr="00D1761E" w14:paraId="7B804C8D" w14:textId="77777777" w:rsidTr="00C8125B">
        <w:trPr>
          <w:trHeight w:val="300"/>
        </w:trPr>
        <w:tc>
          <w:tcPr>
            <w:tcW w:w="1204" w:type="dxa"/>
            <w:tcBorders>
              <w:top w:val="nil"/>
              <w:left w:val="single" w:sz="4" w:space="0" w:color="auto"/>
              <w:bottom w:val="single" w:sz="4" w:space="0" w:color="auto"/>
              <w:right w:val="single" w:sz="4" w:space="0" w:color="auto"/>
            </w:tcBorders>
          </w:tcPr>
          <w:p w14:paraId="6E711C3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45519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18</w:t>
            </w:r>
          </w:p>
        </w:tc>
        <w:tc>
          <w:tcPr>
            <w:tcW w:w="2047" w:type="dxa"/>
            <w:vMerge/>
            <w:tcBorders>
              <w:top w:val="nil"/>
              <w:left w:val="single" w:sz="4" w:space="0" w:color="auto"/>
              <w:bottom w:val="single" w:sz="4" w:space="0" w:color="000000"/>
              <w:right w:val="single" w:sz="4" w:space="0" w:color="auto"/>
            </w:tcBorders>
            <w:vAlign w:val="center"/>
            <w:hideMark/>
          </w:tcPr>
          <w:p w14:paraId="4FBDD06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FF0DCC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376458</w:t>
            </w:r>
          </w:p>
        </w:tc>
        <w:tc>
          <w:tcPr>
            <w:tcW w:w="1559" w:type="dxa"/>
            <w:tcBorders>
              <w:top w:val="nil"/>
              <w:left w:val="nil"/>
              <w:bottom w:val="single" w:sz="4" w:space="0" w:color="auto"/>
              <w:right w:val="single" w:sz="4" w:space="0" w:color="auto"/>
            </w:tcBorders>
            <w:shd w:val="clear" w:color="auto" w:fill="auto"/>
            <w:noWrap/>
            <w:vAlign w:val="bottom"/>
            <w:hideMark/>
          </w:tcPr>
          <w:p w14:paraId="1652A4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270910</w:t>
            </w:r>
          </w:p>
        </w:tc>
      </w:tr>
      <w:tr w:rsidR="008A6A29" w:rsidRPr="00D1761E" w14:paraId="3E00F295" w14:textId="77777777" w:rsidTr="00C8125B">
        <w:trPr>
          <w:trHeight w:val="300"/>
        </w:trPr>
        <w:tc>
          <w:tcPr>
            <w:tcW w:w="1204" w:type="dxa"/>
            <w:tcBorders>
              <w:top w:val="nil"/>
              <w:left w:val="single" w:sz="4" w:space="0" w:color="auto"/>
              <w:bottom w:val="single" w:sz="4" w:space="0" w:color="auto"/>
              <w:right w:val="single" w:sz="4" w:space="0" w:color="auto"/>
            </w:tcBorders>
          </w:tcPr>
          <w:p w14:paraId="0405C36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C26C5F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19</w:t>
            </w:r>
          </w:p>
        </w:tc>
        <w:tc>
          <w:tcPr>
            <w:tcW w:w="2047" w:type="dxa"/>
            <w:vMerge/>
            <w:tcBorders>
              <w:top w:val="nil"/>
              <w:left w:val="single" w:sz="4" w:space="0" w:color="auto"/>
              <w:bottom w:val="single" w:sz="4" w:space="0" w:color="000000"/>
              <w:right w:val="single" w:sz="4" w:space="0" w:color="auto"/>
            </w:tcBorders>
            <w:vAlign w:val="center"/>
            <w:hideMark/>
          </w:tcPr>
          <w:p w14:paraId="2686B79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93D90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376460</w:t>
            </w:r>
          </w:p>
        </w:tc>
        <w:tc>
          <w:tcPr>
            <w:tcW w:w="1559" w:type="dxa"/>
            <w:tcBorders>
              <w:top w:val="nil"/>
              <w:left w:val="nil"/>
              <w:bottom w:val="single" w:sz="4" w:space="0" w:color="auto"/>
              <w:right w:val="single" w:sz="4" w:space="0" w:color="auto"/>
            </w:tcBorders>
            <w:shd w:val="clear" w:color="auto" w:fill="auto"/>
            <w:noWrap/>
            <w:vAlign w:val="bottom"/>
            <w:hideMark/>
          </w:tcPr>
          <w:p w14:paraId="69F02D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270907</w:t>
            </w:r>
          </w:p>
        </w:tc>
      </w:tr>
      <w:tr w:rsidR="008A6A29" w:rsidRPr="00D1761E" w14:paraId="267C0917" w14:textId="77777777" w:rsidTr="00C8125B">
        <w:trPr>
          <w:trHeight w:val="300"/>
        </w:trPr>
        <w:tc>
          <w:tcPr>
            <w:tcW w:w="1204" w:type="dxa"/>
            <w:tcBorders>
              <w:top w:val="nil"/>
              <w:left w:val="single" w:sz="4" w:space="0" w:color="auto"/>
              <w:bottom w:val="single" w:sz="4" w:space="0" w:color="auto"/>
              <w:right w:val="single" w:sz="4" w:space="0" w:color="auto"/>
            </w:tcBorders>
          </w:tcPr>
          <w:p w14:paraId="4567078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C99D3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20</w:t>
            </w:r>
          </w:p>
        </w:tc>
        <w:tc>
          <w:tcPr>
            <w:tcW w:w="2047" w:type="dxa"/>
            <w:vMerge/>
            <w:tcBorders>
              <w:top w:val="nil"/>
              <w:left w:val="single" w:sz="4" w:space="0" w:color="auto"/>
              <w:bottom w:val="single" w:sz="4" w:space="0" w:color="000000"/>
              <w:right w:val="single" w:sz="4" w:space="0" w:color="auto"/>
            </w:tcBorders>
            <w:vAlign w:val="center"/>
            <w:hideMark/>
          </w:tcPr>
          <w:p w14:paraId="5443E08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B09D7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376465</w:t>
            </w:r>
          </w:p>
        </w:tc>
        <w:tc>
          <w:tcPr>
            <w:tcW w:w="1559" w:type="dxa"/>
            <w:tcBorders>
              <w:top w:val="nil"/>
              <w:left w:val="nil"/>
              <w:bottom w:val="single" w:sz="4" w:space="0" w:color="auto"/>
              <w:right w:val="single" w:sz="4" w:space="0" w:color="auto"/>
            </w:tcBorders>
            <w:shd w:val="clear" w:color="auto" w:fill="auto"/>
            <w:noWrap/>
            <w:vAlign w:val="bottom"/>
            <w:hideMark/>
          </w:tcPr>
          <w:p w14:paraId="538B6A5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270891</w:t>
            </w:r>
          </w:p>
        </w:tc>
      </w:tr>
      <w:tr w:rsidR="008A6A29" w:rsidRPr="00D1761E" w14:paraId="48DA31EA" w14:textId="77777777" w:rsidTr="00C8125B">
        <w:trPr>
          <w:trHeight w:val="300"/>
        </w:trPr>
        <w:tc>
          <w:tcPr>
            <w:tcW w:w="1204" w:type="dxa"/>
            <w:tcBorders>
              <w:top w:val="nil"/>
              <w:left w:val="single" w:sz="4" w:space="0" w:color="auto"/>
              <w:bottom w:val="single" w:sz="4" w:space="0" w:color="auto"/>
              <w:right w:val="single" w:sz="4" w:space="0" w:color="auto"/>
            </w:tcBorders>
          </w:tcPr>
          <w:p w14:paraId="7F757DA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961BE9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21</w:t>
            </w:r>
          </w:p>
        </w:tc>
        <w:tc>
          <w:tcPr>
            <w:tcW w:w="2047" w:type="dxa"/>
            <w:vMerge/>
            <w:tcBorders>
              <w:top w:val="nil"/>
              <w:left w:val="single" w:sz="4" w:space="0" w:color="auto"/>
              <w:bottom w:val="single" w:sz="4" w:space="0" w:color="000000"/>
              <w:right w:val="single" w:sz="4" w:space="0" w:color="auto"/>
            </w:tcBorders>
            <w:vAlign w:val="center"/>
            <w:hideMark/>
          </w:tcPr>
          <w:p w14:paraId="15D981B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4533C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376473</w:t>
            </w:r>
          </w:p>
        </w:tc>
        <w:tc>
          <w:tcPr>
            <w:tcW w:w="1559" w:type="dxa"/>
            <w:tcBorders>
              <w:top w:val="nil"/>
              <w:left w:val="nil"/>
              <w:bottom w:val="single" w:sz="4" w:space="0" w:color="auto"/>
              <w:right w:val="single" w:sz="4" w:space="0" w:color="auto"/>
            </w:tcBorders>
            <w:shd w:val="clear" w:color="auto" w:fill="auto"/>
            <w:noWrap/>
            <w:vAlign w:val="bottom"/>
            <w:hideMark/>
          </w:tcPr>
          <w:p w14:paraId="1845CD1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270873</w:t>
            </w:r>
          </w:p>
        </w:tc>
      </w:tr>
      <w:tr w:rsidR="008A6A29" w:rsidRPr="00D1761E" w14:paraId="11305403" w14:textId="77777777" w:rsidTr="00C8125B">
        <w:trPr>
          <w:trHeight w:val="300"/>
        </w:trPr>
        <w:tc>
          <w:tcPr>
            <w:tcW w:w="1204" w:type="dxa"/>
            <w:tcBorders>
              <w:top w:val="nil"/>
              <w:left w:val="single" w:sz="4" w:space="0" w:color="auto"/>
              <w:bottom w:val="single" w:sz="4" w:space="0" w:color="auto"/>
              <w:right w:val="single" w:sz="4" w:space="0" w:color="auto"/>
            </w:tcBorders>
          </w:tcPr>
          <w:p w14:paraId="75B9C52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2CE7A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22</w:t>
            </w:r>
          </w:p>
        </w:tc>
        <w:tc>
          <w:tcPr>
            <w:tcW w:w="2047" w:type="dxa"/>
            <w:vMerge/>
            <w:tcBorders>
              <w:top w:val="nil"/>
              <w:left w:val="single" w:sz="4" w:space="0" w:color="auto"/>
              <w:bottom w:val="single" w:sz="4" w:space="0" w:color="000000"/>
              <w:right w:val="single" w:sz="4" w:space="0" w:color="auto"/>
            </w:tcBorders>
            <w:vAlign w:val="center"/>
            <w:hideMark/>
          </w:tcPr>
          <w:p w14:paraId="763DBBC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95A1F0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376474</w:t>
            </w:r>
          </w:p>
        </w:tc>
        <w:tc>
          <w:tcPr>
            <w:tcW w:w="1559" w:type="dxa"/>
            <w:tcBorders>
              <w:top w:val="nil"/>
              <w:left w:val="nil"/>
              <w:bottom w:val="single" w:sz="4" w:space="0" w:color="auto"/>
              <w:right w:val="single" w:sz="4" w:space="0" w:color="auto"/>
            </w:tcBorders>
            <w:shd w:val="clear" w:color="auto" w:fill="auto"/>
            <w:noWrap/>
            <w:vAlign w:val="bottom"/>
            <w:hideMark/>
          </w:tcPr>
          <w:p w14:paraId="5164557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270869</w:t>
            </w:r>
          </w:p>
        </w:tc>
      </w:tr>
      <w:tr w:rsidR="008A6A29" w:rsidRPr="00D1761E" w14:paraId="70D78DE8" w14:textId="77777777" w:rsidTr="00C8125B">
        <w:trPr>
          <w:trHeight w:val="300"/>
        </w:trPr>
        <w:tc>
          <w:tcPr>
            <w:tcW w:w="1204" w:type="dxa"/>
            <w:tcBorders>
              <w:top w:val="nil"/>
              <w:left w:val="single" w:sz="4" w:space="0" w:color="auto"/>
              <w:bottom w:val="single" w:sz="4" w:space="0" w:color="auto"/>
              <w:right w:val="single" w:sz="4" w:space="0" w:color="auto"/>
            </w:tcBorders>
          </w:tcPr>
          <w:p w14:paraId="0613A20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3B9D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23</w:t>
            </w:r>
          </w:p>
        </w:tc>
        <w:tc>
          <w:tcPr>
            <w:tcW w:w="2047" w:type="dxa"/>
            <w:vMerge/>
            <w:tcBorders>
              <w:top w:val="nil"/>
              <w:left w:val="single" w:sz="4" w:space="0" w:color="auto"/>
              <w:bottom w:val="single" w:sz="4" w:space="0" w:color="000000"/>
              <w:right w:val="single" w:sz="4" w:space="0" w:color="auto"/>
            </w:tcBorders>
            <w:vAlign w:val="center"/>
            <w:hideMark/>
          </w:tcPr>
          <w:p w14:paraId="1C065E3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B5821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376477</w:t>
            </w:r>
          </w:p>
        </w:tc>
        <w:tc>
          <w:tcPr>
            <w:tcW w:w="1559" w:type="dxa"/>
            <w:tcBorders>
              <w:top w:val="nil"/>
              <w:left w:val="nil"/>
              <w:bottom w:val="single" w:sz="4" w:space="0" w:color="auto"/>
              <w:right w:val="single" w:sz="4" w:space="0" w:color="auto"/>
            </w:tcBorders>
            <w:shd w:val="clear" w:color="auto" w:fill="auto"/>
            <w:noWrap/>
            <w:vAlign w:val="bottom"/>
            <w:hideMark/>
          </w:tcPr>
          <w:p w14:paraId="3F02FE0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270863</w:t>
            </w:r>
          </w:p>
        </w:tc>
      </w:tr>
      <w:tr w:rsidR="008A6A29" w:rsidRPr="00D1761E" w14:paraId="02A7224B" w14:textId="77777777" w:rsidTr="00C8125B">
        <w:trPr>
          <w:trHeight w:val="300"/>
        </w:trPr>
        <w:tc>
          <w:tcPr>
            <w:tcW w:w="1204" w:type="dxa"/>
            <w:tcBorders>
              <w:top w:val="nil"/>
              <w:left w:val="single" w:sz="4" w:space="0" w:color="auto"/>
              <w:bottom w:val="single" w:sz="4" w:space="0" w:color="auto"/>
              <w:right w:val="single" w:sz="4" w:space="0" w:color="auto"/>
            </w:tcBorders>
          </w:tcPr>
          <w:p w14:paraId="186BEEC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FB4E92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24</w:t>
            </w:r>
          </w:p>
        </w:tc>
        <w:tc>
          <w:tcPr>
            <w:tcW w:w="2047" w:type="dxa"/>
            <w:vMerge/>
            <w:tcBorders>
              <w:top w:val="nil"/>
              <w:left w:val="single" w:sz="4" w:space="0" w:color="auto"/>
              <w:bottom w:val="single" w:sz="4" w:space="0" w:color="000000"/>
              <w:right w:val="single" w:sz="4" w:space="0" w:color="auto"/>
            </w:tcBorders>
            <w:vAlign w:val="center"/>
            <w:hideMark/>
          </w:tcPr>
          <w:p w14:paraId="5A60EC8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35F11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376480</w:t>
            </w:r>
          </w:p>
        </w:tc>
        <w:tc>
          <w:tcPr>
            <w:tcW w:w="1559" w:type="dxa"/>
            <w:tcBorders>
              <w:top w:val="nil"/>
              <w:left w:val="nil"/>
              <w:bottom w:val="single" w:sz="4" w:space="0" w:color="auto"/>
              <w:right w:val="single" w:sz="4" w:space="0" w:color="auto"/>
            </w:tcBorders>
            <w:shd w:val="clear" w:color="auto" w:fill="auto"/>
            <w:noWrap/>
            <w:vAlign w:val="bottom"/>
            <w:hideMark/>
          </w:tcPr>
          <w:p w14:paraId="0128508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270854</w:t>
            </w:r>
          </w:p>
        </w:tc>
      </w:tr>
      <w:tr w:rsidR="008A6A29" w:rsidRPr="00D1761E" w14:paraId="7823E9AE" w14:textId="77777777" w:rsidTr="00C8125B">
        <w:trPr>
          <w:trHeight w:val="300"/>
        </w:trPr>
        <w:tc>
          <w:tcPr>
            <w:tcW w:w="1204" w:type="dxa"/>
            <w:tcBorders>
              <w:top w:val="nil"/>
              <w:left w:val="single" w:sz="4" w:space="0" w:color="auto"/>
              <w:bottom w:val="single" w:sz="4" w:space="0" w:color="auto"/>
              <w:right w:val="single" w:sz="4" w:space="0" w:color="auto"/>
            </w:tcBorders>
          </w:tcPr>
          <w:p w14:paraId="60DB4E6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85B52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25</w:t>
            </w:r>
          </w:p>
        </w:tc>
        <w:tc>
          <w:tcPr>
            <w:tcW w:w="2047" w:type="dxa"/>
            <w:vMerge/>
            <w:tcBorders>
              <w:top w:val="nil"/>
              <w:left w:val="single" w:sz="4" w:space="0" w:color="auto"/>
              <w:bottom w:val="single" w:sz="4" w:space="0" w:color="000000"/>
              <w:right w:val="single" w:sz="4" w:space="0" w:color="auto"/>
            </w:tcBorders>
            <w:vAlign w:val="center"/>
            <w:hideMark/>
          </w:tcPr>
          <w:p w14:paraId="426736F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CB4090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376513</w:t>
            </w:r>
          </w:p>
        </w:tc>
        <w:tc>
          <w:tcPr>
            <w:tcW w:w="1559" w:type="dxa"/>
            <w:tcBorders>
              <w:top w:val="nil"/>
              <w:left w:val="nil"/>
              <w:bottom w:val="single" w:sz="4" w:space="0" w:color="auto"/>
              <w:right w:val="single" w:sz="4" w:space="0" w:color="auto"/>
            </w:tcBorders>
            <w:shd w:val="clear" w:color="auto" w:fill="auto"/>
            <w:noWrap/>
            <w:vAlign w:val="bottom"/>
            <w:hideMark/>
          </w:tcPr>
          <w:p w14:paraId="71CA47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270769</w:t>
            </w:r>
          </w:p>
        </w:tc>
      </w:tr>
      <w:tr w:rsidR="008A6A29" w:rsidRPr="00D1761E" w14:paraId="37E6D584" w14:textId="77777777" w:rsidTr="00C8125B">
        <w:trPr>
          <w:trHeight w:val="300"/>
        </w:trPr>
        <w:tc>
          <w:tcPr>
            <w:tcW w:w="1204" w:type="dxa"/>
            <w:tcBorders>
              <w:top w:val="nil"/>
              <w:left w:val="single" w:sz="4" w:space="0" w:color="auto"/>
              <w:bottom w:val="single" w:sz="4" w:space="0" w:color="auto"/>
              <w:right w:val="single" w:sz="4" w:space="0" w:color="auto"/>
            </w:tcBorders>
          </w:tcPr>
          <w:p w14:paraId="14C8AF6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1FE9B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w:t>
            </w:r>
          </w:p>
        </w:tc>
        <w:tc>
          <w:tcPr>
            <w:tcW w:w="2047" w:type="dxa"/>
            <w:vMerge/>
            <w:tcBorders>
              <w:top w:val="nil"/>
              <w:left w:val="single" w:sz="4" w:space="0" w:color="auto"/>
              <w:bottom w:val="single" w:sz="4" w:space="0" w:color="000000"/>
              <w:right w:val="single" w:sz="4" w:space="0" w:color="auto"/>
            </w:tcBorders>
            <w:vAlign w:val="center"/>
            <w:hideMark/>
          </w:tcPr>
          <w:p w14:paraId="4FAAD71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80A77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376514</w:t>
            </w:r>
          </w:p>
        </w:tc>
        <w:tc>
          <w:tcPr>
            <w:tcW w:w="1559" w:type="dxa"/>
            <w:tcBorders>
              <w:top w:val="nil"/>
              <w:left w:val="nil"/>
              <w:bottom w:val="single" w:sz="4" w:space="0" w:color="auto"/>
              <w:right w:val="single" w:sz="4" w:space="0" w:color="auto"/>
            </w:tcBorders>
            <w:shd w:val="clear" w:color="auto" w:fill="auto"/>
            <w:noWrap/>
            <w:vAlign w:val="bottom"/>
            <w:hideMark/>
          </w:tcPr>
          <w:p w14:paraId="74929EE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270769</w:t>
            </w:r>
          </w:p>
        </w:tc>
      </w:tr>
      <w:tr w:rsidR="008A6A29" w:rsidRPr="00D1761E" w14:paraId="68D2021B" w14:textId="77777777" w:rsidTr="00C8125B">
        <w:trPr>
          <w:trHeight w:val="300"/>
        </w:trPr>
        <w:tc>
          <w:tcPr>
            <w:tcW w:w="1204" w:type="dxa"/>
            <w:tcBorders>
              <w:top w:val="nil"/>
              <w:left w:val="single" w:sz="4" w:space="0" w:color="auto"/>
              <w:bottom w:val="single" w:sz="4" w:space="0" w:color="auto"/>
              <w:right w:val="single" w:sz="4" w:space="0" w:color="auto"/>
            </w:tcBorders>
          </w:tcPr>
          <w:p w14:paraId="2D99FB7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75044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w:t>
            </w:r>
          </w:p>
        </w:tc>
        <w:tc>
          <w:tcPr>
            <w:tcW w:w="2047" w:type="dxa"/>
            <w:vMerge/>
            <w:tcBorders>
              <w:top w:val="nil"/>
              <w:left w:val="single" w:sz="4" w:space="0" w:color="auto"/>
              <w:bottom w:val="single" w:sz="4" w:space="0" w:color="000000"/>
              <w:right w:val="single" w:sz="4" w:space="0" w:color="auto"/>
            </w:tcBorders>
            <w:vAlign w:val="center"/>
            <w:hideMark/>
          </w:tcPr>
          <w:p w14:paraId="2D5113F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782D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376514</w:t>
            </w:r>
          </w:p>
        </w:tc>
        <w:tc>
          <w:tcPr>
            <w:tcW w:w="1559" w:type="dxa"/>
            <w:tcBorders>
              <w:top w:val="nil"/>
              <w:left w:val="nil"/>
              <w:bottom w:val="single" w:sz="4" w:space="0" w:color="auto"/>
              <w:right w:val="single" w:sz="4" w:space="0" w:color="auto"/>
            </w:tcBorders>
            <w:shd w:val="clear" w:color="auto" w:fill="auto"/>
            <w:noWrap/>
            <w:vAlign w:val="bottom"/>
            <w:hideMark/>
          </w:tcPr>
          <w:p w14:paraId="0F7DD1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270769</w:t>
            </w:r>
          </w:p>
        </w:tc>
      </w:tr>
      <w:tr w:rsidR="008A6A29" w:rsidRPr="00D1761E" w14:paraId="2B19FA9A" w14:textId="77777777" w:rsidTr="00C8125B">
        <w:trPr>
          <w:trHeight w:val="300"/>
        </w:trPr>
        <w:tc>
          <w:tcPr>
            <w:tcW w:w="1204" w:type="dxa"/>
            <w:tcBorders>
              <w:top w:val="nil"/>
              <w:left w:val="single" w:sz="4" w:space="0" w:color="auto"/>
              <w:bottom w:val="single" w:sz="4" w:space="0" w:color="auto"/>
              <w:right w:val="single" w:sz="4" w:space="0" w:color="auto"/>
            </w:tcBorders>
          </w:tcPr>
          <w:p w14:paraId="5BA7AEE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AEEDA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28</w:t>
            </w:r>
          </w:p>
        </w:tc>
        <w:tc>
          <w:tcPr>
            <w:tcW w:w="2047" w:type="dxa"/>
            <w:vMerge/>
            <w:tcBorders>
              <w:top w:val="nil"/>
              <w:left w:val="single" w:sz="4" w:space="0" w:color="auto"/>
              <w:bottom w:val="single" w:sz="4" w:space="0" w:color="000000"/>
              <w:right w:val="single" w:sz="4" w:space="0" w:color="auto"/>
            </w:tcBorders>
            <w:vAlign w:val="center"/>
            <w:hideMark/>
          </w:tcPr>
          <w:p w14:paraId="4844D5E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3CEF3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376522</w:t>
            </w:r>
          </w:p>
        </w:tc>
        <w:tc>
          <w:tcPr>
            <w:tcW w:w="1559" w:type="dxa"/>
            <w:tcBorders>
              <w:top w:val="nil"/>
              <w:left w:val="nil"/>
              <w:bottom w:val="single" w:sz="4" w:space="0" w:color="auto"/>
              <w:right w:val="single" w:sz="4" w:space="0" w:color="auto"/>
            </w:tcBorders>
            <w:shd w:val="clear" w:color="auto" w:fill="auto"/>
            <w:noWrap/>
            <w:vAlign w:val="bottom"/>
            <w:hideMark/>
          </w:tcPr>
          <w:p w14:paraId="05550E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270748</w:t>
            </w:r>
          </w:p>
        </w:tc>
      </w:tr>
      <w:tr w:rsidR="008A6A29" w:rsidRPr="00D1761E" w14:paraId="5B8FA510" w14:textId="77777777" w:rsidTr="00C8125B">
        <w:trPr>
          <w:trHeight w:val="300"/>
        </w:trPr>
        <w:tc>
          <w:tcPr>
            <w:tcW w:w="1204" w:type="dxa"/>
            <w:tcBorders>
              <w:top w:val="nil"/>
              <w:left w:val="single" w:sz="4" w:space="0" w:color="auto"/>
              <w:bottom w:val="single" w:sz="4" w:space="0" w:color="auto"/>
              <w:right w:val="single" w:sz="4" w:space="0" w:color="auto"/>
            </w:tcBorders>
          </w:tcPr>
          <w:p w14:paraId="1EAF9EF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2724C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29</w:t>
            </w:r>
          </w:p>
        </w:tc>
        <w:tc>
          <w:tcPr>
            <w:tcW w:w="2047" w:type="dxa"/>
            <w:vMerge/>
            <w:tcBorders>
              <w:top w:val="nil"/>
              <w:left w:val="single" w:sz="4" w:space="0" w:color="auto"/>
              <w:bottom w:val="single" w:sz="4" w:space="0" w:color="000000"/>
              <w:right w:val="single" w:sz="4" w:space="0" w:color="auto"/>
            </w:tcBorders>
            <w:vAlign w:val="center"/>
            <w:hideMark/>
          </w:tcPr>
          <w:p w14:paraId="05E75A9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78AC9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376527</w:t>
            </w:r>
          </w:p>
        </w:tc>
        <w:tc>
          <w:tcPr>
            <w:tcW w:w="1559" w:type="dxa"/>
            <w:tcBorders>
              <w:top w:val="nil"/>
              <w:left w:val="nil"/>
              <w:bottom w:val="single" w:sz="4" w:space="0" w:color="auto"/>
              <w:right w:val="single" w:sz="4" w:space="0" w:color="auto"/>
            </w:tcBorders>
            <w:shd w:val="clear" w:color="auto" w:fill="auto"/>
            <w:noWrap/>
            <w:vAlign w:val="bottom"/>
            <w:hideMark/>
          </w:tcPr>
          <w:p w14:paraId="426945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270735</w:t>
            </w:r>
          </w:p>
        </w:tc>
      </w:tr>
      <w:tr w:rsidR="008A6A29" w:rsidRPr="00D1761E" w14:paraId="0ACC4584" w14:textId="77777777" w:rsidTr="00C8125B">
        <w:trPr>
          <w:trHeight w:val="300"/>
        </w:trPr>
        <w:tc>
          <w:tcPr>
            <w:tcW w:w="1204" w:type="dxa"/>
            <w:tcBorders>
              <w:top w:val="nil"/>
              <w:left w:val="single" w:sz="4" w:space="0" w:color="auto"/>
              <w:bottom w:val="single" w:sz="4" w:space="0" w:color="auto"/>
              <w:right w:val="single" w:sz="4" w:space="0" w:color="auto"/>
            </w:tcBorders>
          </w:tcPr>
          <w:p w14:paraId="30BC4F3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33813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30</w:t>
            </w:r>
          </w:p>
        </w:tc>
        <w:tc>
          <w:tcPr>
            <w:tcW w:w="2047" w:type="dxa"/>
            <w:vMerge/>
            <w:tcBorders>
              <w:top w:val="nil"/>
              <w:left w:val="single" w:sz="4" w:space="0" w:color="auto"/>
              <w:bottom w:val="single" w:sz="4" w:space="0" w:color="000000"/>
              <w:right w:val="single" w:sz="4" w:space="0" w:color="auto"/>
            </w:tcBorders>
            <w:vAlign w:val="center"/>
            <w:hideMark/>
          </w:tcPr>
          <w:p w14:paraId="5953CE6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F2179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376519</w:t>
            </w:r>
          </w:p>
        </w:tc>
        <w:tc>
          <w:tcPr>
            <w:tcW w:w="1559" w:type="dxa"/>
            <w:tcBorders>
              <w:top w:val="nil"/>
              <w:left w:val="nil"/>
              <w:bottom w:val="single" w:sz="4" w:space="0" w:color="auto"/>
              <w:right w:val="single" w:sz="4" w:space="0" w:color="auto"/>
            </w:tcBorders>
            <w:shd w:val="clear" w:color="auto" w:fill="auto"/>
            <w:noWrap/>
            <w:vAlign w:val="bottom"/>
            <w:hideMark/>
          </w:tcPr>
          <w:p w14:paraId="4242769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270732</w:t>
            </w:r>
          </w:p>
        </w:tc>
      </w:tr>
      <w:tr w:rsidR="008A6A29" w:rsidRPr="00D1761E" w14:paraId="19922A17" w14:textId="77777777" w:rsidTr="00C8125B">
        <w:trPr>
          <w:trHeight w:val="300"/>
        </w:trPr>
        <w:tc>
          <w:tcPr>
            <w:tcW w:w="1204" w:type="dxa"/>
            <w:tcBorders>
              <w:top w:val="nil"/>
              <w:left w:val="single" w:sz="4" w:space="0" w:color="auto"/>
              <w:bottom w:val="single" w:sz="4" w:space="0" w:color="auto"/>
              <w:right w:val="single" w:sz="4" w:space="0" w:color="auto"/>
            </w:tcBorders>
          </w:tcPr>
          <w:p w14:paraId="5993977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E25B6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31</w:t>
            </w:r>
          </w:p>
        </w:tc>
        <w:tc>
          <w:tcPr>
            <w:tcW w:w="2047" w:type="dxa"/>
            <w:vMerge/>
            <w:tcBorders>
              <w:top w:val="nil"/>
              <w:left w:val="single" w:sz="4" w:space="0" w:color="auto"/>
              <w:bottom w:val="single" w:sz="4" w:space="0" w:color="000000"/>
              <w:right w:val="single" w:sz="4" w:space="0" w:color="auto"/>
            </w:tcBorders>
            <w:vAlign w:val="center"/>
            <w:hideMark/>
          </w:tcPr>
          <w:p w14:paraId="57DBD32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40F78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376518</w:t>
            </w:r>
          </w:p>
        </w:tc>
        <w:tc>
          <w:tcPr>
            <w:tcW w:w="1559" w:type="dxa"/>
            <w:tcBorders>
              <w:top w:val="nil"/>
              <w:left w:val="nil"/>
              <w:bottom w:val="single" w:sz="4" w:space="0" w:color="auto"/>
              <w:right w:val="single" w:sz="4" w:space="0" w:color="auto"/>
            </w:tcBorders>
            <w:shd w:val="clear" w:color="auto" w:fill="auto"/>
            <w:noWrap/>
            <w:vAlign w:val="bottom"/>
            <w:hideMark/>
          </w:tcPr>
          <w:p w14:paraId="0265E1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270716</w:t>
            </w:r>
          </w:p>
        </w:tc>
      </w:tr>
      <w:tr w:rsidR="008A6A29" w:rsidRPr="00D1761E" w14:paraId="6B0C212B" w14:textId="77777777" w:rsidTr="00C8125B">
        <w:trPr>
          <w:trHeight w:val="300"/>
        </w:trPr>
        <w:tc>
          <w:tcPr>
            <w:tcW w:w="1204" w:type="dxa"/>
            <w:tcBorders>
              <w:top w:val="nil"/>
              <w:left w:val="single" w:sz="4" w:space="0" w:color="auto"/>
              <w:bottom w:val="single" w:sz="4" w:space="0" w:color="auto"/>
              <w:right w:val="single" w:sz="4" w:space="0" w:color="auto"/>
            </w:tcBorders>
          </w:tcPr>
          <w:p w14:paraId="176575B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A6107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32</w:t>
            </w:r>
          </w:p>
        </w:tc>
        <w:tc>
          <w:tcPr>
            <w:tcW w:w="2047" w:type="dxa"/>
            <w:vMerge/>
            <w:tcBorders>
              <w:top w:val="nil"/>
              <w:left w:val="single" w:sz="4" w:space="0" w:color="auto"/>
              <w:bottom w:val="single" w:sz="4" w:space="0" w:color="000000"/>
              <w:right w:val="single" w:sz="4" w:space="0" w:color="auto"/>
            </w:tcBorders>
            <w:vAlign w:val="center"/>
            <w:hideMark/>
          </w:tcPr>
          <w:p w14:paraId="675B522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56C9C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376517</w:t>
            </w:r>
          </w:p>
        </w:tc>
        <w:tc>
          <w:tcPr>
            <w:tcW w:w="1559" w:type="dxa"/>
            <w:tcBorders>
              <w:top w:val="nil"/>
              <w:left w:val="nil"/>
              <w:bottom w:val="single" w:sz="4" w:space="0" w:color="auto"/>
              <w:right w:val="single" w:sz="4" w:space="0" w:color="auto"/>
            </w:tcBorders>
            <w:shd w:val="clear" w:color="auto" w:fill="auto"/>
            <w:noWrap/>
            <w:vAlign w:val="bottom"/>
            <w:hideMark/>
          </w:tcPr>
          <w:p w14:paraId="22C4981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270712</w:t>
            </w:r>
          </w:p>
        </w:tc>
      </w:tr>
      <w:tr w:rsidR="008A6A29" w:rsidRPr="00D1761E" w14:paraId="46C6EC16" w14:textId="77777777" w:rsidTr="00C8125B">
        <w:trPr>
          <w:trHeight w:val="300"/>
        </w:trPr>
        <w:tc>
          <w:tcPr>
            <w:tcW w:w="1204" w:type="dxa"/>
            <w:tcBorders>
              <w:top w:val="nil"/>
              <w:left w:val="single" w:sz="4" w:space="0" w:color="auto"/>
              <w:bottom w:val="single" w:sz="4" w:space="0" w:color="auto"/>
              <w:right w:val="single" w:sz="4" w:space="0" w:color="auto"/>
            </w:tcBorders>
          </w:tcPr>
          <w:p w14:paraId="4B6154E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02D32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33</w:t>
            </w:r>
          </w:p>
        </w:tc>
        <w:tc>
          <w:tcPr>
            <w:tcW w:w="2047" w:type="dxa"/>
            <w:vMerge/>
            <w:tcBorders>
              <w:top w:val="nil"/>
              <w:left w:val="single" w:sz="4" w:space="0" w:color="auto"/>
              <w:bottom w:val="single" w:sz="4" w:space="0" w:color="000000"/>
              <w:right w:val="single" w:sz="4" w:space="0" w:color="auto"/>
            </w:tcBorders>
            <w:vAlign w:val="center"/>
            <w:hideMark/>
          </w:tcPr>
          <w:p w14:paraId="376B193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2B4417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376514</w:t>
            </w:r>
          </w:p>
        </w:tc>
        <w:tc>
          <w:tcPr>
            <w:tcW w:w="1559" w:type="dxa"/>
            <w:tcBorders>
              <w:top w:val="nil"/>
              <w:left w:val="nil"/>
              <w:bottom w:val="single" w:sz="4" w:space="0" w:color="auto"/>
              <w:right w:val="single" w:sz="4" w:space="0" w:color="auto"/>
            </w:tcBorders>
            <w:shd w:val="clear" w:color="auto" w:fill="auto"/>
            <w:noWrap/>
            <w:vAlign w:val="bottom"/>
            <w:hideMark/>
          </w:tcPr>
          <w:p w14:paraId="783FE87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270719</w:t>
            </w:r>
          </w:p>
        </w:tc>
      </w:tr>
      <w:tr w:rsidR="008A6A29" w:rsidRPr="00D1761E" w14:paraId="15BB44BB" w14:textId="77777777" w:rsidTr="00C8125B">
        <w:trPr>
          <w:trHeight w:val="300"/>
        </w:trPr>
        <w:tc>
          <w:tcPr>
            <w:tcW w:w="1204" w:type="dxa"/>
            <w:tcBorders>
              <w:top w:val="nil"/>
              <w:left w:val="single" w:sz="4" w:space="0" w:color="auto"/>
              <w:bottom w:val="single" w:sz="4" w:space="0" w:color="auto"/>
              <w:right w:val="single" w:sz="4" w:space="0" w:color="auto"/>
            </w:tcBorders>
          </w:tcPr>
          <w:p w14:paraId="585BD86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6894A5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34</w:t>
            </w:r>
          </w:p>
        </w:tc>
        <w:tc>
          <w:tcPr>
            <w:tcW w:w="2047" w:type="dxa"/>
            <w:vMerge/>
            <w:tcBorders>
              <w:top w:val="nil"/>
              <w:left w:val="single" w:sz="4" w:space="0" w:color="auto"/>
              <w:bottom w:val="single" w:sz="4" w:space="0" w:color="000000"/>
              <w:right w:val="single" w:sz="4" w:space="0" w:color="auto"/>
            </w:tcBorders>
            <w:vAlign w:val="center"/>
            <w:hideMark/>
          </w:tcPr>
          <w:p w14:paraId="6BF5FFE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76693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376491</w:t>
            </w:r>
          </w:p>
        </w:tc>
        <w:tc>
          <w:tcPr>
            <w:tcW w:w="1559" w:type="dxa"/>
            <w:tcBorders>
              <w:top w:val="nil"/>
              <w:left w:val="nil"/>
              <w:bottom w:val="single" w:sz="4" w:space="0" w:color="auto"/>
              <w:right w:val="single" w:sz="4" w:space="0" w:color="auto"/>
            </w:tcBorders>
            <w:shd w:val="clear" w:color="auto" w:fill="auto"/>
            <w:noWrap/>
            <w:vAlign w:val="bottom"/>
            <w:hideMark/>
          </w:tcPr>
          <w:p w14:paraId="152A60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270776</w:t>
            </w:r>
          </w:p>
        </w:tc>
      </w:tr>
      <w:tr w:rsidR="008A6A29" w:rsidRPr="00D1761E" w14:paraId="1D93CA02" w14:textId="77777777" w:rsidTr="00C8125B">
        <w:trPr>
          <w:trHeight w:val="300"/>
        </w:trPr>
        <w:tc>
          <w:tcPr>
            <w:tcW w:w="1204" w:type="dxa"/>
            <w:tcBorders>
              <w:top w:val="nil"/>
              <w:left w:val="single" w:sz="4" w:space="0" w:color="auto"/>
              <w:bottom w:val="single" w:sz="4" w:space="0" w:color="auto"/>
              <w:right w:val="single" w:sz="4" w:space="0" w:color="auto"/>
            </w:tcBorders>
          </w:tcPr>
          <w:p w14:paraId="4C48665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08BF2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35</w:t>
            </w:r>
          </w:p>
        </w:tc>
        <w:tc>
          <w:tcPr>
            <w:tcW w:w="2047" w:type="dxa"/>
            <w:vMerge/>
            <w:tcBorders>
              <w:top w:val="nil"/>
              <w:left w:val="single" w:sz="4" w:space="0" w:color="auto"/>
              <w:bottom w:val="single" w:sz="4" w:space="0" w:color="000000"/>
              <w:right w:val="single" w:sz="4" w:space="0" w:color="auto"/>
            </w:tcBorders>
            <w:vAlign w:val="center"/>
            <w:hideMark/>
          </w:tcPr>
          <w:p w14:paraId="63F5179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96F39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376459</w:t>
            </w:r>
          </w:p>
        </w:tc>
        <w:tc>
          <w:tcPr>
            <w:tcW w:w="1559" w:type="dxa"/>
            <w:tcBorders>
              <w:top w:val="nil"/>
              <w:left w:val="nil"/>
              <w:bottom w:val="single" w:sz="4" w:space="0" w:color="auto"/>
              <w:right w:val="single" w:sz="4" w:space="0" w:color="auto"/>
            </w:tcBorders>
            <w:shd w:val="clear" w:color="auto" w:fill="auto"/>
            <w:noWrap/>
            <w:vAlign w:val="bottom"/>
            <w:hideMark/>
          </w:tcPr>
          <w:p w14:paraId="560BCB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270856</w:t>
            </w:r>
          </w:p>
        </w:tc>
      </w:tr>
      <w:tr w:rsidR="008A6A29" w:rsidRPr="00D1761E" w14:paraId="1D27EC99" w14:textId="77777777" w:rsidTr="00C8125B">
        <w:trPr>
          <w:trHeight w:val="300"/>
        </w:trPr>
        <w:tc>
          <w:tcPr>
            <w:tcW w:w="1204" w:type="dxa"/>
            <w:tcBorders>
              <w:top w:val="nil"/>
              <w:left w:val="single" w:sz="4" w:space="0" w:color="auto"/>
              <w:bottom w:val="single" w:sz="4" w:space="0" w:color="auto"/>
              <w:right w:val="single" w:sz="4" w:space="0" w:color="auto"/>
            </w:tcBorders>
          </w:tcPr>
          <w:p w14:paraId="49B978F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630F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36</w:t>
            </w:r>
          </w:p>
        </w:tc>
        <w:tc>
          <w:tcPr>
            <w:tcW w:w="2047" w:type="dxa"/>
            <w:vMerge/>
            <w:tcBorders>
              <w:top w:val="nil"/>
              <w:left w:val="single" w:sz="4" w:space="0" w:color="auto"/>
              <w:bottom w:val="single" w:sz="4" w:space="0" w:color="000000"/>
              <w:right w:val="single" w:sz="4" w:space="0" w:color="auto"/>
            </w:tcBorders>
            <w:vAlign w:val="center"/>
            <w:hideMark/>
          </w:tcPr>
          <w:p w14:paraId="524CCA7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00045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376454</w:t>
            </w:r>
          </w:p>
        </w:tc>
        <w:tc>
          <w:tcPr>
            <w:tcW w:w="1559" w:type="dxa"/>
            <w:tcBorders>
              <w:top w:val="nil"/>
              <w:left w:val="nil"/>
              <w:bottom w:val="single" w:sz="4" w:space="0" w:color="auto"/>
              <w:right w:val="single" w:sz="4" w:space="0" w:color="auto"/>
            </w:tcBorders>
            <w:shd w:val="clear" w:color="auto" w:fill="auto"/>
            <w:noWrap/>
            <w:vAlign w:val="bottom"/>
            <w:hideMark/>
          </w:tcPr>
          <w:p w14:paraId="06B307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270868</w:t>
            </w:r>
          </w:p>
        </w:tc>
      </w:tr>
      <w:tr w:rsidR="008A6A29" w:rsidRPr="00D1761E" w14:paraId="330E171D" w14:textId="77777777" w:rsidTr="00C8125B">
        <w:trPr>
          <w:trHeight w:val="300"/>
        </w:trPr>
        <w:tc>
          <w:tcPr>
            <w:tcW w:w="1204" w:type="dxa"/>
            <w:tcBorders>
              <w:top w:val="nil"/>
              <w:left w:val="single" w:sz="4" w:space="0" w:color="auto"/>
              <w:bottom w:val="single" w:sz="4" w:space="0" w:color="auto"/>
              <w:right w:val="single" w:sz="4" w:space="0" w:color="auto"/>
            </w:tcBorders>
          </w:tcPr>
          <w:p w14:paraId="1FAC5E7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2B177A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w:t>
            </w:r>
          </w:p>
        </w:tc>
        <w:tc>
          <w:tcPr>
            <w:tcW w:w="2047" w:type="dxa"/>
            <w:vMerge/>
            <w:tcBorders>
              <w:top w:val="nil"/>
              <w:left w:val="single" w:sz="4" w:space="0" w:color="auto"/>
              <w:bottom w:val="single" w:sz="4" w:space="0" w:color="000000"/>
              <w:right w:val="single" w:sz="4" w:space="0" w:color="auto"/>
            </w:tcBorders>
            <w:vAlign w:val="center"/>
            <w:hideMark/>
          </w:tcPr>
          <w:p w14:paraId="5D488C9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45B8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376439</w:t>
            </w:r>
          </w:p>
        </w:tc>
        <w:tc>
          <w:tcPr>
            <w:tcW w:w="1559" w:type="dxa"/>
            <w:tcBorders>
              <w:top w:val="nil"/>
              <w:left w:val="nil"/>
              <w:bottom w:val="single" w:sz="4" w:space="0" w:color="auto"/>
              <w:right w:val="single" w:sz="4" w:space="0" w:color="auto"/>
            </w:tcBorders>
            <w:shd w:val="clear" w:color="auto" w:fill="auto"/>
            <w:noWrap/>
            <w:vAlign w:val="bottom"/>
            <w:hideMark/>
          </w:tcPr>
          <w:p w14:paraId="64CD4C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270915</w:t>
            </w:r>
          </w:p>
        </w:tc>
      </w:tr>
      <w:tr w:rsidR="008A6A29" w:rsidRPr="00D1761E" w14:paraId="2B5B3C8C" w14:textId="77777777" w:rsidTr="00C8125B">
        <w:trPr>
          <w:trHeight w:val="300"/>
        </w:trPr>
        <w:tc>
          <w:tcPr>
            <w:tcW w:w="1204" w:type="dxa"/>
            <w:tcBorders>
              <w:top w:val="nil"/>
              <w:left w:val="single" w:sz="4" w:space="0" w:color="auto"/>
              <w:bottom w:val="single" w:sz="4" w:space="0" w:color="auto"/>
              <w:right w:val="single" w:sz="4" w:space="0" w:color="auto"/>
            </w:tcBorders>
          </w:tcPr>
          <w:p w14:paraId="3E9991A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47546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38</w:t>
            </w:r>
          </w:p>
        </w:tc>
        <w:tc>
          <w:tcPr>
            <w:tcW w:w="2047" w:type="dxa"/>
            <w:vMerge/>
            <w:tcBorders>
              <w:top w:val="nil"/>
              <w:left w:val="single" w:sz="4" w:space="0" w:color="auto"/>
              <w:bottom w:val="single" w:sz="4" w:space="0" w:color="000000"/>
              <w:right w:val="single" w:sz="4" w:space="0" w:color="auto"/>
            </w:tcBorders>
            <w:vAlign w:val="center"/>
            <w:hideMark/>
          </w:tcPr>
          <w:p w14:paraId="4212010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7BDDA0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376432</w:t>
            </w:r>
          </w:p>
        </w:tc>
        <w:tc>
          <w:tcPr>
            <w:tcW w:w="1559" w:type="dxa"/>
            <w:tcBorders>
              <w:top w:val="nil"/>
              <w:left w:val="nil"/>
              <w:bottom w:val="single" w:sz="4" w:space="0" w:color="auto"/>
              <w:right w:val="single" w:sz="4" w:space="0" w:color="auto"/>
            </w:tcBorders>
            <w:shd w:val="clear" w:color="auto" w:fill="auto"/>
            <w:noWrap/>
            <w:vAlign w:val="bottom"/>
            <w:hideMark/>
          </w:tcPr>
          <w:p w14:paraId="59624E1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270935</w:t>
            </w:r>
          </w:p>
        </w:tc>
      </w:tr>
      <w:tr w:rsidR="008A6A29" w:rsidRPr="00D1761E" w14:paraId="1269BD50" w14:textId="77777777" w:rsidTr="00C8125B">
        <w:trPr>
          <w:trHeight w:val="300"/>
        </w:trPr>
        <w:tc>
          <w:tcPr>
            <w:tcW w:w="1204" w:type="dxa"/>
            <w:tcBorders>
              <w:top w:val="nil"/>
              <w:left w:val="single" w:sz="4" w:space="0" w:color="auto"/>
              <w:bottom w:val="single" w:sz="4" w:space="0" w:color="auto"/>
              <w:right w:val="single" w:sz="4" w:space="0" w:color="auto"/>
            </w:tcBorders>
          </w:tcPr>
          <w:p w14:paraId="662E9F6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5A6E6E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39</w:t>
            </w:r>
          </w:p>
        </w:tc>
        <w:tc>
          <w:tcPr>
            <w:tcW w:w="2047" w:type="dxa"/>
            <w:vMerge/>
            <w:tcBorders>
              <w:top w:val="nil"/>
              <w:left w:val="single" w:sz="4" w:space="0" w:color="auto"/>
              <w:bottom w:val="single" w:sz="4" w:space="0" w:color="000000"/>
              <w:right w:val="single" w:sz="4" w:space="0" w:color="auto"/>
            </w:tcBorders>
            <w:vAlign w:val="center"/>
            <w:hideMark/>
          </w:tcPr>
          <w:p w14:paraId="0EF4D84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19E3A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376383</w:t>
            </w:r>
          </w:p>
        </w:tc>
        <w:tc>
          <w:tcPr>
            <w:tcW w:w="1559" w:type="dxa"/>
            <w:tcBorders>
              <w:top w:val="nil"/>
              <w:left w:val="nil"/>
              <w:bottom w:val="single" w:sz="4" w:space="0" w:color="auto"/>
              <w:right w:val="single" w:sz="4" w:space="0" w:color="auto"/>
            </w:tcBorders>
            <w:shd w:val="clear" w:color="auto" w:fill="auto"/>
            <w:noWrap/>
            <w:vAlign w:val="bottom"/>
            <w:hideMark/>
          </w:tcPr>
          <w:p w14:paraId="163F38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271086</w:t>
            </w:r>
          </w:p>
        </w:tc>
      </w:tr>
      <w:tr w:rsidR="008A6A29" w:rsidRPr="00D1761E" w14:paraId="372B8FC6" w14:textId="77777777" w:rsidTr="00C8125B">
        <w:trPr>
          <w:trHeight w:val="300"/>
        </w:trPr>
        <w:tc>
          <w:tcPr>
            <w:tcW w:w="1204" w:type="dxa"/>
            <w:tcBorders>
              <w:top w:val="nil"/>
              <w:left w:val="single" w:sz="4" w:space="0" w:color="auto"/>
              <w:bottom w:val="single" w:sz="4" w:space="0" w:color="auto"/>
              <w:right w:val="single" w:sz="4" w:space="0" w:color="auto"/>
            </w:tcBorders>
          </w:tcPr>
          <w:p w14:paraId="7D90671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7D01D6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40</w:t>
            </w:r>
          </w:p>
        </w:tc>
        <w:tc>
          <w:tcPr>
            <w:tcW w:w="2047" w:type="dxa"/>
            <w:vMerge/>
            <w:tcBorders>
              <w:top w:val="nil"/>
              <w:left w:val="single" w:sz="4" w:space="0" w:color="auto"/>
              <w:bottom w:val="single" w:sz="4" w:space="0" w:color="000000"/>
              <w:right w:val="single" w:sz="4" w:space="0" w:color="auto"/>
            </w:tcBorders>
            <w:vAlign w:val="center"/>
            <w:hideMark/>
          </w:tcPr>
          <w:p w14:paraId="76049A8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9A85F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376376</w:t>
            </w:r>
          </w:p>
        </w:tc>
        <w:tc>
          <w:tcPr>
            <w:tcW w:w="1559" w:type="dxa"/>
            <w:tcBorders>
              <w:top w:val="nil"/>
              <w:left w:val="nil"/>
              <w:bottom w:val="single" w:sz="4" w:space="0" w:color="auto"/>
              <w:right w:val="single" w:sz="4" w:space="0" w:color="auto"/>
            </w:tcBorders>
            <w:shd w:val="clear" w:color="auto" w:fill="auto"/>
            <w:noWrap/>
            <w:vAlign w:val="bottom"/>
            <w:hideMark/>
          </w:tcPr>
          <w:p w14:paraId="3B729E3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271127</w:t>
            </w:r>
          </w:p>
        </w:tc>
      </w:tr>
      <w:tr w:rsidR="008A6A29" w:rsidRPr="00D1761E" w14:paraId="6541B0EF" w14:textId="77777777" w:rsidTr="00C8125B">
        <w:trPr>
          <w:trHeight w:val="300"/>
        </w:trPr>
        <w:tc>
          <w:tcPr>
            <w:tcW w:w="1204" w:type="dxa"/>
            <w:tcBorders>
              <w:top w:val="nil"/>
              <w:left w:val="single" w:sz="4" w:space="0" w:color="auto"/>
              <w:bottom w:val="single" w:sz="4" w:space="0" w:color="auto"/>
              <w:right w:val="single" w:sz="4" w:space="0" w:color="auto"/>
            </w:tcBorders>
          </w:tcPr>
          <w:p w14:paraId="1D376DD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27D421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41</w:t>
            </w:r>
          </w:p>
        </w:tc>
        <w:tc>
          <w:tcPr>
            <w:tcW w:w="2047" w:type="dxa"/>
            <w:vMerge/>
            <w:tcBorders>
              <w:top w:val="nil"/>
              <w:left w:val="single" w:sz="4" w:space="0" w:color="auto"/>
              <w:bottom w:val="single" w:sz="4" w:space="0" w:color="000000"/>
              <w:right w:val="single" w:sz="4" w:space="0" w:color="auto"/>
            </w:tcBorders>
            <w:vAlign w:val="center"/>
            <w:hideMark/>
          </w:tcPr>
          <w:p w14:paraId="4A5E6C8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375C1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376372</w:t>
            </w:r>
          </w:p>
        </w:tc>
        <w:tc>
          <w:tcPr>
            <w:tcW w:w="1559" w:type="dxa"/>
            <w:tcBorders>
              <w:top w:val="nil"/>
              <w:left w:val="nil"/>
              <w:bottom w:val="single" w:sz="4" w:space="0" w:color="auto"/>
              <w:right w:val="single" w:sz="4" w:space="0" w:color="auto"/>
            </w:tcBorders>
            <w:shd w:val="clear" w:color="auto" w:fill="auto"/>
            <w:noWrap/>
            <w:vAlign w:val="bottom"/>
            <w:hideMark/>
          </w:tcPr>
          <w:p w14:paraId="779D36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271196</w:t>
            </w:r>
          </w:p>
        </w:tc>
      </w:tr>
      <w:tr w:rsidR="008A6A29" w:rsidRPr="00D1761E" w14:paraId="4049DF35" w14:textId="77777777" w:rsidTr="00C8125B">
        <w:trPr>
          <w:trHeight w:val="300"/>
        </w:trPr>
        <w:tc>
          <w:tcPr>
            <w:tcW w:w="1204" w:type="dxa"/>
            <w:tcBorders>
              <w:top w:val="nil"/>
              <w:left w:val="single" w:sz="4" w:space="0" w:color="auto"/>
              <w:bottom w:val="single" w:sz="4" w:space="0" w:color="auto"/>
              <w:right w:val="single" w:sz="4" w:space="0" w:color="auto"/>
            </w:tcBorders>
          </w:tcPr>
          <w:p w14:paraId="242D9D3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4F4F90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42</w:t>
            </w:r>
          </w:p>
        </w:tc>
        <w:tc>
          <w:tcPr>
            <w:tcW w:w="2047" w:type="dxa"/>
            <w:vMerge/>
            <w:tcBorders>
              <w:top w:val="nil"/>
              <w:left w:val="single" w:sz="4" w:space="0" w:color="auto"/>
              <w:bottom w:val="single" w:sz="4" w:space="0" w:color="000000"/>
              <w:right w:val="single" w:sz="4" w:space="0" w:color="auto"/>
            </w:tcBorders>
            <w:vAlign w:val="center"/>
            <w:hideMark/>
          </w:tcPr>
          <w:p w14:paraId="45028EA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E26B7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376363</w:t>
            </w:r>
          </w:p>
        </w:tc>
        <w:tc>
          <w:tcPr>
            <w:tcW w:w="1559" w:type="dxa"/>
            <w:tcBorders>
              <w:top w:val="nil"/>
              <w:left w:val="nil"/>
              <w:bottom w:val="single" w:sz="4" w:space="0" w:color="auto"/>
              <w:right w:val="single" w:sz="4" w:space="0" w:color="auto"/>
            </w:tcBorders>
            <w:shd w:val="clear" w:color="auto" w:fill="auto"/>
            <w:noWrap/>
            <w:vAlign w:val="bottom"/>
            <w:hideMark/>
          </w:tcPr>
          <w:p w14:paraId="7E6694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271251</w:t>
            </w:r>
          </w:p>
        </w:tc>
      </w:tr>
      <w:tr w:rsidR="008A6A29" w:rsidRPr="00D1761E" w14:paraId="53628301" w14:textId="77777777" w:rsidTr="00C8125B">
        <w:trPr>
          <w:trHeight w:val="300"/>
        </w:trPr>
        <w:tc>
          <w:tcPr>
            <w:tcW w:w="1204" w:type="dxa"/>
            <w:tcBorders>
              <w:top w:val="nil"/>
              <w:left w:val="single" w:sz="4" w:space="0" w:color="auto"/>
              <w:bottom w:val="single" w:sz="4" w:space="0" w:color="auto"/>
              <w:right w:val="single" w:sz="4" w:space="0" w:color="auto"/>
            </w:tcBorders>
          </w:tcPr>
          <w:p w14:paraId="6D04C81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7D4A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43</w:t>
            </w:r>
          </w:p>
        </w:tc>
        <w:tc>
          <w:tcPr>
            <w:tcW w:w="2047" w:type="dxa"/>
            <w:vMerge/>
            <w:tcBorders>
              <w:top w:val="nil"/>
              <w:left w:val="single" w:sz="4" w:space="0" w:color="auto"/>
              <w:bottom w:val="single" w:sz="4" w:space="0" w:color="000000"/>
              <w:right w:val="single" w:sz="4" w:space="0" w:color="auto"/>
            </w:tcBorders>
            <w:vAlign w:val="center"/>
            <w:hideMark/>
          </w:tcPr>
          <w:p w14:paraId="40A8FE9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E3CB1A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376353</w:t>
            </w:r>
          </w:p>
        </w:tc>
        <w:tc>
          <w:tcPr>
            <w:tcW w:w="1559" w:type="dxa"/>
            <w:tcBorders>
              <w:top w:val="nil"/>
              <w:left w:val="nil"/>
              <w:bottom w:val="single" w:sz="4" w:space="0" w:color="auto"/>
              <w:right w:val="single" w:sz="4" w:space="0" w:color="auto"/>
            </w:tcBorders>
            <w:shd w:val="clear" w:color="auto" w:fill="auto"/>
            <w:noWrap/>
            <w:vAlign w:val="bottom"/>
            <w:hideMark/>
          </w:tcPr>
          <w:p w14:paraId="69789E6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271276</w:t>
            </w:r>
          </w:p>
        </w:tc>
      </w:tr>
      <w:tr w:rsidR="008A6A29" w:rsidRPr="00D1761E" w14:paraId="071DFA31" w14:textId="77777777" w:rsidTr="00C8125B">
        <w:trPr>
          <w:trHeight w:val="300"/>
        </w:trPr>
        <w:tc>
          <w:tcPr>
            <w:tcW w:w="1204" w:type="dxa"/>
            <w:tcBorders>
              <w:top w:val="nil"/>
              <w:left w:val="single" w:sz="4" w:space="0" w:color="auto"/>
              <w:bottom w:val="single" w:sz="4" w:space="0" w:color="auto"/>
              <w:right w:val="single" w:sz="4" w:space="0" w:color="auto"/>
            </w:tcBorders>
          </w:tcPr>
          <w:p w14:paraId="05489B2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D75D0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44</w:t>
            </w:r>
          </w:p>
        </w:tc>
        <w:tc>
          <w:tcPr>
            <w:tcW w:w="2047" w:type="dxa"/>
            <w:vMerge/>
            <w:tcBorders>
              <w:top w:val="nil"/>
              <w:left w:val="single" w:sz="4" w:space="0" w:color="auto"/>
              <w:bottom w:val="single" w:sz="4" w:space="0" w:color="000000"/>
              <w:right w:val="single" w:sz="4" w:space="0" w:color="auto"/>
            </w:tcBorders>
            <w:vAlign w:val="center"/>
            <w:hideMark/>
          </w:tcPr>
          <w:p w14:paraId="3BD494E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5616A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376281</w:t>
            </w:r>
          </w:p>
        </w:tc>
        <w:tc>
          <w:tcPr>
            <w:tcW w:w="1559" w:type="dxa"/>
            <w:tcBorders>
              <w:top w:val="nil"/>
              <w:left w:val="nil"/>
              <w:bottom w:val="single" w:sz="4" w:space="0" w:color="auto"/>
              <w:right w:val="single" w:sz="4" w:space="0" w:color="auto"/>
            </w:tcBorders>
            <w:shd w:val="clear" w:color="auto" w:fill="auto"/>
            <w:noWrap/>
            <w:vAlign w:val="bottom"/>
            <w:hideMark/>
          </w:tcPr>
          <w:p w14:paraId="653A42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271403</w:t>
            </w:r>
          </w:p>
        </w:tc>
      </w:tr>
      <w:tr w:rsidR="008A6A29" w:rsidRPr="00D1761E" w14:paraId="30C55FAF" w14:textId="77777777" w:rsidTr="00C8125B">
        <w:trPr>
          <w:trHeight w:val="300"/>
        </w:trPr>
        <w:tc>
          <w:tcPr>
            <w:tcW w:w="1204" w:type="dxa"/>
            <w:tcBorders>
              <w:top w:val="nil"/>
              <w:left w:val="single" w:sz="4" w:space="0" w:color="auto"/>
              <w:bottom w:val="single" w:sz="4" w:space="0" w:color="auto"/>
              <w:right w:val="single" w:sz="4" w:space="0" w:color="auto"/>
            </w:tcBorders>
          </w:tcPr>
          <w:p w14:paraId="2413D48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7CC6D9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45</w:t>
            </w:r>
          </w:p>
        </w:tc>
        <w:tc>
          <w:tcPr>
            <w:tcW w:w="2047" w:type="dxa"/>
            <w:vMerge/>
            <w:tcBorders>
              <w:top w:val="nil"/>
              <w:left w:val="single" w:sz="4" w:space="0" w:color="auto"/>
              <w:bottom w:val="single" w:sz="4" w:space="0" w:color="000000"/>
              <w:right w:val="single" w:sz="4" w:space="0" w:color="auto"/>
            </w:tcBorders>
            <w:vAlign w:val="center"/>
            <w:hideMark/>
          </w:tcPr>
          <w:p w14:paraId="68954F6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145E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376273</w:t>
            </w:r>
          </w:p>
        </w:tc>
        <w:tc>
          <w:tcPr>
            <w:tcW w:w="1559" w:type="dxa"/>
            <w:tcBorders>
              <w:top w:val="nil"/>
              <w:left w:val="nil"/>
              <w:bottom w:val="single" w:sz="4" w:space="0" w:color="auto"/>
              <w:right w:val="single" w:sz="4" w:space="0" w:color="auto"/>
            </w:tcBorders>
            <w:shd w:val="clear" w:color="auto" w:fill="auto"/>
            <w:noWrap/>
            <w:vAlign w:val="bottom"/>
            <w:hideMark/>
          </w:tcPr>
          <w:p w14:paraId="7F71187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271418</w:t>
            </w:r>
          </w:p>
        </w:tc>
      </w:tr>
      <w:tr w:rsidR="008A6A29" w:rsidRPr="00D1761E" w14:paraId="6E727C79" w14:textId="77777777" w:rsidTr="00C8125B">
        <w:trPr>
          <w:trHeight w:val="300"/>
        </w:trPr>
        <w:tc>
          <w:tcPr>
            <w:tcW w:w="1204" w:type="dxa"/>
            <w:tcBorders>
              <w:top w:val="nil"/>
              <w:left w:val="single" w:sz="4" w:space="0" w:color="auto"/>
              <w:bottom w:val="single" w:sz="4" w:space="0" w:color="auto"/>
              <w:right w:val="single" w:sz="4" w:space="0" w:color="auto"/>
            </w:tcBorders>
          </w:tcPr>
          <w:p w14:paraId="1EF4822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53315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46</w:t>
            </w:r>
          </w:p>
        </w:tc>
        <w:tc>
          <w:tcPr>
            <w:tcW w:w="2047" w:type="dxa"/>
            <w:vMerge/>
            <w:tcBorders>
              <w:top w:val="nil"/>
              <w:left w:val="single" w:sz="4" w:space="0" w:color="auto"/>
              <w:bottom w:val="single" w:sz="4" w:space="0" w:color="000000"/>
              <w:right w:val="single" w:sz="4" w:space="0" w:color="auto"/>
            </w:tcBorders>
            <w:vAlign w:val="center"/>
            <w:hideMark/>
          </w:tcPr>
          <w:p w14:paraId="33BD399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D5864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376256</w:t>
            </w:r>
          </w:p>
        </w:tc>
        <w:tc>
          <w:tcPr>
            <w:tcW w:w="1559" w:type="dxa"/>
            <w:tcBorders>
              <w:top w:val="nil"/>
              <w:left w:val="nil"/>
              <w:bottom w:val="single" w:sz="4" w:space="0" w:color="auto"/>
              <w:right w:val="single" w:sz="4" w:space="0" w:color="auto"/>
            </w:tcBorders>
            <w:shd w:val="clear" w:color="auto" w:fill="auto"/>
            <w:noWrap/>
            <w:vAlign w:val="bottom"/>
            <w:hideMark/>
          </w:tcPr>
          <w:p w14:paraId="43249B9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271446</w:t>
            </w:r>
          </w:p>
        </w:tc>
      </w:tr>
      <w:tr w:rsidR="008A6A29" w:rsidRPr="00D1761E" w14:paraId="31B14B2A" w14:textId="77777777" w:rsidTr="00C8125B">
        <w:trPr>
          <w:trHeight w:val="300"/>
        </w:trPr>
        <w:tc>
          <w:tcPr>
            <w:tcW w:w="1204" w:type="dxa"/>
            <w:tcBorders>
              <w:top w:val="nil"/>
              <w:left w:val="single" w:sz="4" w:space="0" w:color="auto"/>
              <w:bottom w:val="single" w:sz="4" w:space="0" w:color="auto"/>
              <w:right w:val="single" w:sz="4" w:space="0" w:color="auto"/>
            </w:tcBorders>
          </w:tcPr>
          <w:p w14:paraId="391E0EC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12942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47</w:t>
            </w:r>
          </w:p>
        </w:tc>
        <w:tc>
          <w:tcPr>
            <w:tcW w:w="2047" w:type="dxa"/>
            <w:vMerge/>
            <w:tcBorders>
              <w:top w:val="nil"/>
              <w:left w:val="single" w:sz="4" w:space="0" w:color="auto"/>
              <w:bottom w:val="single" w:sz="4" w:space="0" w:color="000000"/>
              <w:right w:val="single" w:sz="4" w:space="0" w:color="auto"/>
            </w:tcBorders>
            <w:vAlign w:val="center"/>
            <w:hideMark/>
          </w:tcPr>
          <w:p w14:paraId="36F2BFE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9B7E5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376243</w:t>
            </w:r>
          </w:p>
        </w:tc>
        <w:tc>
          <w:tcPr>
            <w:tcW w:w="1559" w:type="dxa"/>
            <w:tcBorders>
              <w:top w:val="nil"/>
              <w:left w:val="nil"/>
              <w:bottom w:val="single" w:sz="4" w:space="0" w:color="auto"/>
              <w:right w:val="single" w:sz="4" w:space="0" w:color="auto"/>
            </w:tcBorders>
            <w:shd w:val="clear" w:color="auto" w:fill="auto"/>
            <w:noWrap/>
            <w:vAlign w:val="bottom"/>
            <w:hideMark/>
          </w:tcPr>
          <w:p w14:paraId="3EE9FD9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271469</w:t>
            </w:r>
          </w:p>
        </w:tc>
      </w:tr>
      <w:tr w:rsidR="008A6A29" w:rsidRPr="00D1761E" w14:paraId="0E8B728C" w14:textId="77777777" w:rsidTr="00C8125B">
        <w:trPr>
          <w:trHeight w:val="300"/>
        </w:trPr>
        <w:tc>
          <w:tcPr>
            <w:tcW w:w="1204" w:type="dxa"/>
            <w:tcBorders>
              <w:top w:val="nil"/>
              <w:left w:val="single" w:sz="4" w:space="0" w:color="auto"/>
              <w:bottom w:val="single" w:sz="4" w:space="0" w:color="auto"/>
              <w:right w:val="single" w:sz="4" w:space="0" w:color="auto"/>
            </w:tcBorders>
          </w:tcPr>
          <w:p w14:paraId="799D598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48096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48</w:t>
            </w:r>
          </w:p>
        </w:tc>
        <w:tc>
          <w:tcPr>
            <w:tcW w:w="2047" w:type="dxa"/>
            <w:vMerge/>
            <w:tcBorders>
              <w:top w:val="nil"/>
              <w:left w:val="single" w:sz="4" w:space="0" w:color="auto"/>
              <w:bottom w:val="single" w:sz="4" w:space="0" w:color="000000"/>
              <w:right w:val="single" w:sz="4" w:space="0" w:color="auto"/>
            </w:tcBorders>
            <w:vAlign w:val="center"/>
            <w:hideMark/>
          </w:tcPr>
          <w:p w14:paraId="742D46F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8096B5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376220</w:t>
            </w:r>
          </w:p>
        </w:tc>
        <w:tc>
          <w:tcPr>
            <w:tcW w:w="1559" w:type="dxa"/>
            <w:tcBorders>
              <w:top w:val="nil"/>
              <w:left w:val="nil"/>
              <w:bottom w:val="single" w:sz="4" w:space="0" w:color="auto"/>
              <w:right w:val="single" w:sz="4" w:space="0" w:color="auto"/>
            </w:tcBorders>
            <w:shd w:val="clear" w:color="auto" w:fill="auto"/>
            <w:noWrap/>
            <w:vAlign w:val="bottom"/>
            <w:hideMark/>
          </w:tcPr>
          <w:p w14:paraId="6C68E0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271508</w:t>
            </w:r>
          </w:p>
        </w:tc>
      </w:tr>
      <w:tr w:rsidR="008A6A29" w:rsidRPr="00D1761E" w14:paraId="0967DE85" w14:textId="77777777" w:rsidTr="00C8125B">
        <w:trPr>
          <w:trHeight w:val="300"/>
        </w:trPr>
        <w:tc>
          <w:tcPr>
            <w:tcW w:w="1204" w:type="dxa"/>
            <w:tcBorders>
              <w:top w:val="nil"/>
              <w:left w:val="single" w:sz="4" w:space="0" w:color="auto"/>
              <w:bottom w:val="single" w:sz="4" w:space="0" w:color="auto"/>
              <w:right w:val="single" w:sz="4" w:space="0" w:color="auto"/>
            </w:tcBorders>
          </w:tcPr>
          <w:p w14:paraId="16B6206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406DE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49</w:t>
            </w:r>
          </w:p>
        </w:tc>
        <w:tc>
          <w:tcPr>
            <w:tcW w:w="2047" w:type="dxa"/>
            <w:vMerge/>
            <w:tcBorders>
              <w:top w:val="nil"/>
              <w:left w:val="single" w:sz="4" w:space="0" w:color="auto"/>
              <w:bottom w:val="single" w:sz="4" w:space="0" w:color="000000"/>
              <w:right w:val="single" w:sz="4" w:space="0" w:color="auto"/>
            </w:tcBorders>
            <w:vAlign w:val="center"/>
            <w:hideMark/>
          </w:tcPr>
          <w:p w14:paraId="76A3D29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5D2BB2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376209</w:t>
            </w:r>
          </w:p>
        </w:tc>
        <w:tc>
          <w:tcPr>
            <w:tcW w:w="1559" w:type="dxa"/>
            <w:tcBorders>
              <w:top w:val="nil"/>
              <w:left w:val="nil"/>
              <w:bottom w:val="single" w:sz="4" w:space="0" w:color="auto"/>
              <w:right w:val="single" w:sz="4" w:space="0" w:color="auto"/>
            </w:tcBorders>
            <w:shd w:val="clear" w:color="auto" w:fill="auto"/>
            <w:noWrap/>
            <w:vAlign w:val="bottom"/>
            <w:hideMark/>
          </w:tcPr>
          <w:p w14:paraId="0063A2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271529</w:t>
            </w:r>
          </w:p>
        </w:tc>
      </w:tr>
      <w:tr w:rsidR="008A6A29" w:rsidRPr="00D1761E" w14:paraId="7484164C" w14:textId="77777777" w:rsidTr="00C8125B">
        <w:trPr>
          <w:trHeight w:val="300"/>
        </w:trPr>
        <w:tc>
          <w:tcPr>
            <w:tcW w:w="1204" w:type="dxa"/>
            <w:tcBorders>
              <w:top w:val="nil"/>
              <w:left w:val="single" w:sz="4" w:space="0" w:color="auto"/>
              <w:bottom w:val="single" w:sz="4" w:space="0" w:color="auto"/>
              <w:right w:val="single" w:sz="4" w:space="0" w:color="auto"/>
            </w:tcBorders>
          </w:tcPr>
          <w:p w14:paraId="70D0595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3FFB88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50</w:t>
            </w:r>
          </w:p>
        </w:tc>
        <w:tc>
          <w:tcPr>
            <w:tcW w:w="2047" w:type="dxa"/>
            <w:vMerge/>
            <w:tcBorders>
              <w:top w:val="nil"/>
              <w:left w:val="single" w:sz="4" w:space="0" w:color="auto"/>
              <w:bottom w:val="single" w:sz="4" w:space="0" w:color="000000"/>
              <w:right w:val="single" w:sz="4" w:space="0" w:color="auto"/>
            </w:tcBorders>
            <w:vAlign w:val="center"/>
            <w:hideMark/>
          </w:tcPr>
          <w:p w14:paraId="04571FF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D72D39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376191</w:t>
            </w:r>
          </w:p>
        </w:tc>
        <w:tc>
          <w:tcPr>
            <w:tcW w:w="1559" w:type="dxa"/>
            <w:tcBorders>
              <w:top w:val="nil"/>
              <w:left w:val="nil"/>
              <w:bottom w:val="single" w:sz="4" w:space="0" w:color="auto"/>
              <w:right w:val="single" w:sz="4" w:space="0" w:color="auto"/>
            </w:tcBorders>
            <w:shd w:val="clear" w:color="auto" w:fill="auto"/>
            <w:noWrap/>
            <w:vAlign w:val="bottom"/>
            <w:hideMark/>
          </w:tcPr>
          <w:p w14:paraId="592B7D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271556</w:t>
            </w:r>
          </w:p>
        </w:tc>
      </w:tr>
      <w:tr w:rsidR="008A6A29" w:rsidRPr="00D1761E" w14:paraId="209BC2A1" w14:textId="77777777" w:rsidTr="00C8125B">
        <w:trPr>
          <w:trHeight w:val="300"/>
        </w:trPr>
        <w:tc>
          <w:tcPr>
            <w:tcW w:w="1204" w:type="dxa"/>
            <w:tcBorders>
              <w:top w:val="nil"/>
              <w:left w:val="single" w:sz="4" w:space="0" w:color="auto"/>
              <w:bottom w:val="single" w:sz="4" w:space="0" w:color="auto"/>
              <w:right w:val="single" w:sz="4" w:space="0" w:color="auto"/>
            </w:tcBorders>
          </w:tcPr>
          <w:p w14:paraId="0A5862D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BD5787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51</w:t>
            </w:r>
          </w:p>
        </w:tc>
        <w:tc>
          <w:tcPr>
            <w:tcW w:w="2047" w:type="dxa"/>
            <w:vMerge/>
            <w:tcBorders>
              <w:top w:val="nil"/>
              <w:left w:val="single" w:sz="4" w:space="0" w:color="auto"/>
              <w:bottom w:val="single" w:sz="4" w:space="0" w:color="000000"/>
              <w:right w:val="single" w:sz="4" w:space="0" w:color="auto"/>
            </w:tcBorders>
            <w:vAlign w:val="center"/>
            <w:hideMark/>
          </w:tcPr>
          <w:p w14:paraId="477C938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134716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376169</w:t>
            </w:r>
          </w:p>
        </w:tc>
        <w:tc>
          <w:tcPr>
            <w:tcW w:w="1559" w:type="dxa"/>
            <w:tcBorders>
              <w:top w:val="nil"/>
              <w:left w:val="nil"/>
              <w:bottom w:val="single" w:sz="4" w:space="0" w:color="auto"/>
              <w:right w:val="single" w:sz="4" w:space="0" w:color="auto"/>
            </w:tcBorders>
            <w:shd w:val="clear" w:color="auto" w:fill="auto"/>
            <w:noWrap/>
            <w:vAlign w:val="bottom"/>
            <w:hideMark/>
          </w:tcPr>
          <w:p w14:paraId="23EEF0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271582</w:t>
            </w:r>
          </w:p>
        </w:tc>
      </w:tr>
      <w:tr w:rsidR="008A6A29" w:rsidRPr="00D1761E" w14:paraId="2557B1DD" w14:textId="77777777" w:rsidTr="00C8125B">
        <w:trPr>
          <w:trHeight w:val="300"/>
        </w:trPr>
        <w:tc>
          <w:tcPr>
            <w:tcW w:w="1204" w:type="dxa"/>
            <w:tcBorders>
              <w:top w:val="nil"/>
              <w:left w:val="single" w:sz="4" w:space="0" w:color="auto"/>
              <w:bottom w:val="single" w:sz="4" w:space="0" w:color="auto"/>
              <w:right w:val="single" w:sz="4" w:space="0" w:color="auto"/>
            </w:tcBorders>
          </w:tcPr>
          <w:p w14:paraId="12865AA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74F988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52</w:t>
            </w:r>
          </w:p>
        </w:tc>
        <w:tc>
          <w:tcPr>
            <w:tcW w:w="2047" w:type="dxa"/>
            <w:vMerge/>
            <w:tcBorders>
              <w:top w:val="nil"/>
              <w:left w:val="single" w:sz="4" w:space="0" w:color="auto"/>
              <w:bottom w:val="single" w:sz="4" w:space="0" w:color="000000"/>
              <w:right w:val="single" w:sz="4" w:space="0" w:color="auto"/>
            </w:tcBorders>
            <w:vAlign w:val="center"/>
            <w:hideMark/>
          </w:tcPr>
          <w:p w14:paraId="539C065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3ABAB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376127</w:t>
            </w:r>
          </w:p>
        </w:tc>
        <w:tc>
          <w:tcPr>
            <w:tcW w:w="1559" w:type="dxa"/>
            <w:tcBorders>
              <w:top w:val="nil"/>
              <w:left w:val="nil"/>
              <w:bottom w:val="single" w:sz="4" w:space="0" w:color="auto"/>
              <w:right w:val="single" w:sz="4" w:space="0" w:color="auto"/>
            </w:tcBorders>
            <w:shd w:val="clear" w:color="auto" w:fill="auto"/>
            <w:noWrap/>
            <w:vAlign w:val="bottom"/>
            <w:hideMark/>
          </w:tcPr>
          <w:p w14:paraId="0BE683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271624</w:t>
            </w:r>
          </w:p>
        </w:tc>
      </w:tr>
      <w:tr w:rsidR="008A6A29" w:rsidRPr="00D1761E" w14:paraId="2DD3CB9E" w14:textId="77777777" w:rsidTr="00C8125B">
        <w:trPr>
          <w:trHeight w:val="300"/>
        </w:trPr>
        <w:tc>
          <w:tcPr>
            <w:tcW w:w="1204" w:type="dxa"/>
            <w:tcBorders>
              <w:top w:val="nil"/>
              <w:left w:val="single" w:sz="4" w:space="0" w:color="auto"/>
              <w:bottom w:val="single" w:sz="4" w:space="0" w:color="auto"/>
              <w:right w:val="single" w:sz="4" w:space="0" w:color="auto"/>
            </w:tcBorders>
          </w:tcPr>
          <w:p w14:paraId="304F2F7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8DCF3A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53</w:t>
            </w:r>
          </w:p>
        </w:tc>
        <w:tc>
          <w:tcPr>
            <w:tcW w:w="2047" w:type="dxa"/>
            <w:vMerge/>
            <w:tcBorders>
              <w:top w:val="nil"/>
              <w:left w:val="single" w:sz="4" w:space="0" w:color="auto"/>
              <w:bottom w:val="single" w:sz="4" w:space="0" w:color="000000"/>
              <w:right w:val="single" w:sz="4" w:space="0" w:color="auto"/>
            </w:tcBorders>
            <w:vAlign w:val="center"/>
            <w:hideMark/>
          </w:tcPr>
          <w:p w14:paraId="7F7CE89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5F40A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376104</w:t>
            </w:r>
          </w:p>
        </w:tc>
        <w:tc>
          <w:tcPr>
            <w:tcW w:w="1559" w:type="dxa"/>
            <w:tcBorders>
              <w:top w:val="nil"/>
              <w:left w:val="nil"/>
              <w:bottom w:val="single" w:sz="4" w:space="0" w:color="auto"/>
              <w:right w:val="single" w:sz="4" w:space="0" w:color="auto"/>
            </w:tcBorders>
            <w:shd w:val="clear" w:color="auto" w:fill="auto"/>
            <w:noWrap/>
            <w:vAlign w:val="bottom"/>
            <w:hideMark/>
          </w:tcPr>
          <w:p w14:paraId="2E487C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271646</w:t>
            </w:r>
          </w:p>
        </w:tc>
      </w:tr>
      <w:tr w:rsidR="008A6A29" w:rsidRPr="00D1761E" w14:paraId="2902915D" w14:textId="77777777" w:rsidTr="00C8125B">
        <w:trPr>
          <w:trHeight w:val="300"/>
        </w:trPr>
        <w:tc>
          <w:tcPr>
            <w:tcW w:w="1204" w:type="dxa"/>
            <w:tcBorders>
              <w:top w:val="nil"/>
              <w:left w:val="single" w:sz="4" w:space="0" w:color="auto"/>
              <w:bottom w:val="single" w:sz="4" w:space="0" w:color="auto"/>
              <w:right w:val="single" w:sz="4" w:space="0" w:color="auto"/>
            </w:tcBorders>
          </w:tcPr>
          <w:p w14:paraId="3137257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A63C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54</w:t>
            </w:r>
          </w:p>
        </w:tc>
        <w:tc>
          <w:tcPr>
            <w:tcW w:w="2047" w:type="dxa"/>
            <w:vMerge/>
            <w:tcBorders>
              <w:top w:val="nil"/>
              <w:left w:val="single" w:sz="4" w:space="0" w:color="auto"/>
              <w:bottom w:val="single" w:sz="4" w:space="0" w:color="000000"/>
              <w:right w:val="single" w:sz="4" w:space="0" w:color="auto"/>
            </w:tcBorders>
            <w:vAlign w:val="center"/>
            <w:hideMark/>
          </w:tcPr>
          <w:p w14:paraId="2365F98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235A2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375998</w:t>
            </w:r>
          </w:p>
        </w:tc>
        <w:tc>
          <w:tcPr>
            <w:tcW w:w="1559" w:type="dxa"/>
            <w:tcBorders>
              <w:top w:val="nil"/>
              <w:left w:val="nil"/>
              <w:bottom w:val="single" w:sz="4" w:space="0" w:color="auto"/>
              <w:right w:val="single" w:sz="4" w:space="0" w:color="auto"/>
            </w:tcBorders>
            <w:shd w:val="clear" w:color="auto" w:fill="auto"/>
            <w:noWrap/>
            <w:vAlign w:val="bottom"/>
            <w:hideMark/>
          </w:tcPr>
          <w:p w14:paraId="59478D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271751</w:t>
            </w:r>
          </w:p>
        </w:tc>
      </w:tr>
      <w:tr w:rsidR="008A6A29" w:rsidRPr="00D1761E" w14:paraId="607BA185" w14:textId="77777777" w:rsidTr="00C8125B">
        <w:trPr>
          <w:trHeight w:val="300"/>
        </w:trPr>
        <w:tc>
          <w:tcPr>
            <w:tcW w:w="1204" w:type="dxa"/>
            <w:tcBorders>
              <w:top w:val="nil"/>
              <w:left w:val="single" w:sz="4" w:space="0" w:color="auto"/>
              <w:bottom w:val="single" w:sz="4" w:space="0" w:color="auto"/>
              <w:right w:val="single" w:sz="4" w:space="0" w:color="auto"/>
            </w:tcBorders>
          </w:tcPr>
          <w:p w14:paraId="628F70B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3E394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55</w:t>
            </w:r>
          </w:p>
        </w:tc>
        <w:tc>
          <w:tcPr>
            <w:tcW w:w="2047" w:type="dxa"/>
            <w:vMerge/>
            <w:tcBorders>
              <w:top w:val="nil"/>
              <w:left w:val="single" w:sz="4" w:space="0" w:color="auto"/>
              <w:bottom w:val="single" w:sz="4" w:space="0" w:color="000000"/>
              <w:right w:val="single" w:sz="4" w:space="0" w:color="auto"/>
            </w:tcBorders>
            <w:vAlign w:val="center"/>
            <w:hideMark/>
          </w:tcPr>
          <w:p w14:paraId="3CB2232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8FACC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375994</w:t>
            </w:r>
          </w:p>
        </w:tc>
        <w:tc>
          <w:tcPr>
            <w:tcW w:w="1559" w:type="dxa"/>
            <w:tcBorders>
              <w:top w:val="nil"/>
              <w:left w:val="nil"/>
              <w:bottom w:val="single" w:sz="4" w:space="0" w:color="auto"/>
              <w:right w:val="single" w:sz="4" w:space="0" w:color="auto"/>
            </w:tcBorders>
            <w:shd w:val="clear" w:color="auto" w:fill="auto"/>
            <w:noWrap/>
            <w:vAlign w:val="bottom"/>
            <w:hideMark/>
          </w:tcPr>
          <w:p w14:paraId="688C11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271755</w:t>
            </w:r>
          </w:p>
        </w:tc>
      </w:tr>
      <w:tr w:rsidR="008A6A29" w:rsidRPr="00D1761E" w14:paraId="2C3266BD" w14:textId="77777777" w:rsidTr="00C8125B">
        <w:trPr>
          <w:trHeight w:val="300"/>
        </w:trPr>
        <w:tc>
          <w:tcPr>
            <w:tcW w:w="1204" w:type="dxa"/>
            <w:tcBorders>
              <w:top w:val="nil"/>
              <w:left w:val="single" w:sz="4" w:space="0" w:color="auto"/>
              <w:bottom w:val="single" w:sz="4" w:space="0" w:color="auto"/>
              <w:right w:val="single" w:sz="4" w:space="0" w:color="auto"/>
            </w:tcBorders>
          </w:tcPr>
          <w:p w14:paraId="01F051A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B79EB9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56</w:t>
            </w:r>
          </w:p>
        </w:tc>
        <w:tc>
          <w:tcPr>
            <w:tcW w:w="2047" w:type="dxa"/>
            <w:vMerge/>
            <w:tcBorders>
              <w:top w:val="nil"/>
              <w:left w:val="single" w:sz="4" w:space="0" w:color="auto"/>
              <w:bottom w:val="single" w:sz="4" w:space="0" w:color="000000"/>
              <w:right w:val="single" w:sz="4" w:space="0" w:color="auto"/>
            </w:tcBorders>
            <w:vAlign w:val="center"/>
            <w:hideMark/>
          </w:tcPr>
          <w:p w14:paraId="0F50750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CA63E5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375964</w:t>
            </w:r>
          </w:p>
        </w:tc>
        <w:tc>
          <w:tcPr>
            <w:tcW w:w="1559" w:type="dxa"/>
            <w:tcBorders>
              <w:top w:val="nil"/>
              <w:left w:val="nil"/>
              <w:bottom w:val="single" w:sz="4" w:space="0" w:color="auto"/>
              <w:right w:val="single" w:sz="4" w:space="0" w:color="auto"/>
            </w:tcBorders>
            <w:shd w:val="clear" w:color="auto" w:fill="auto"/>
            <w:noWrap/>
            <w:vAlign w:val="bottom"/>
            <w:hideMark/>
          </w:tcPr>
          <w:p w14:paraId="30B1B32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271785</w:t>
            </w:r>
          </w:p>
        </w:tc>
      </w:tr>
      <w:tr w:rsidR="008A6A29" w:rsidRPr="00D1761E" w14:paraId="02228FDA" w14:textId="77777777" w:rsidTr="00C8125B">
        <w:trPr>
          <w:trHeight w:val="300"/>
        </w:trPr>
        <w:tc>
          <w:tcPr>
            <w:tcW w:w="1204" w:type="dxa"/>
            <w:tcBorders>
              <w:top w:val="nil"/>
              <w:left w:val="single" w:sz="4" w:space="0" w:color="auto"/>
              <w:bottom w:val="single" w:sz="4" w:space="0" w:color="auto"/>
              <w:right w:val="single" w:sz="4" w:space="0" w:color="auto"/>
            </w:tcBorders>
          </w:tcPr>
          <w:p w14:paraId="249C216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4BA1D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57</w:t>
            </w:r>
          </w:p>
        </w:tc>
        <w:tc>
          <w:tcPr>
            <w:tcW w:w="2047" w:type="dxa"/>
            <w:vMerge/>
            <w:tcBorders>
              <w:top w:val="nil"/>
              <w:left w:val="single" w:sz="4" w:space="0" w:color="auto"/>
              <w:bottom w:val="single" w:sz="4" w:space="0" w:color="000000"/>
              <w:right w:val="single" w:sz="4" w:space="0" w:color="auto"/>
            </w:tcBorders>
            <w:vAlign w:val="center"/>
            <w:hideMark/>
          </w:tcPr>
          <w:p w14:paraId="430A6A0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1916C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375931</w:t>
            </w:r>
          </w:p>
        </w:tc>
        <w:tc>
          <w:tcPr>
            <w:tcW w:w="1559" w:type="dxa"/>
            <w:tcBorders>
              <w:top w:val="nil"/>
              <w:left w:val="nil"/>
              <w:bottom w:val="single" w:sz="4" w:space="0" w:color="auto"/>
              <w:right w:val="single" w:sz="4" w:space="0" w:color="auto"/>
            </w:tcBorders>
            <w:shd w:val="clear" w:color="auto" w:fill="auto"/>
            <w:noWrap/>
            <w:vAlign w:val="bottom"/>
            <w:hideMark/>
          </w:tcPr>
          <w:p w14:paraId="42EFBC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271815</w:t>
            </w:r>
          </w:p>
        </w:tc>
      </w:tr>
      <w:tr w:rsidR="008A6A29" w:rsidRPr="00D1761E" w14:paraId="1E1EB324" w14:textId="77777777" w:rsidTr="00C8125B">
        <w:trPr>
          <w:trHeight w:val="300"/>
        </w:trPr>
        <w:tc>
          <w:tcPr>
            <w:tcW w:w="1204" w:type="dxa"/>
            <w:tcBorders>
              <w:top w:val="nil"/>
              <w:left w:val="single" w:sz="4" w:space="0" w:color="auto"/>
              <w:bottom w:val="single" w:sz="4" w:space="0" w:color="auto"/>
              <w:right w:val="single" w:sz="4" w:space="0" w:color="auto"/>
            </w:tcBorders>
          </w:tcPr>
          <w:p w14:paraId="02F5567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902FC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58</w:t>
            </w:r>
          </w:p>
        </w:tc>
        <w:tc>
          <w:tcPr>
            <w:tcW w:w="2047" w:type="dxa"/>
            <w:vMerge/>
            <w:tcBorders>
              <w:top w:val="nil"/>
              <w:left w:val="single" w:sz="4" w:space="0" w:color="auto"/>
              <w:bottom w:val="single" w:sz="4" w:space="0" w:color="000000"/>
              <w:right w:val="single" w:sz="4" w:space="0" w:color="auto"/>
            </w:tcBorders>
            <w:vAlign w:val="center"/>
            <w:hideMark/>
          </w:tcPr>
          <w:p w14:paraId="22AC38E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4108B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375930</w:t>
            </w:r>
          </w:p>
        </w:tc>
        <w:tc>
          <w:tcPr>
            <w:tcW w:w="1559" w:type="dxa"/>
            <w:tcBorders>
              <w:top w:val="nil"/>
              <w:left w:val="nil"/>
              <w:bottom w:val="single" w:sz="4" w:space="0" w:color="auto"/>
              <w:right w:val="single" w:sz="4" w:space="0" w:color="auto"/>
            </w:tcBorders>
            <w:shd w:val="clear" w:color="auto" w:fill="auto"/>
            <w:noWrap/>
            <w:vAlign w:val="bottom"/>
            <w:hideMark/>
          </w:tcPr>
          <w:p w14:paraId="49BACB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271816</w:t>
            </w:r>
          </w:p>
        </w:tc>
      </w:tr>
      <w:tr w:rsidR="008A6A29" w:rsidRPr="00D1761E" w14:paraId="2941BFDC" w14:textId="77777777" w:rsidTr="00C8125B">
        <w:trPr>
          <w:trHeight w:val="300"/>
        </w:trPr>
        <w:tc>
          <w:tcPr>
            <w:tcW w:w="1204" w:type="dxa"/>
            <w:tcBorders>
              <w:top w:val="nil"/>
              <w:left w:val="single" w:sz="4" w:space="0" w:color="auto"/>
              <w:bottom w:val="single" w:sz="4" w:space="0" w:color="auto"/>
              <w:right w:val="single" w:sz="4" w:space="0" w:color="auto"/>
            </w:tcBorders>
          </w:tcPr>
          <w:p w14:paraId="1ACB2F4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FE201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59</w:t>
            </w:r>
          </w:p>
        </w:tc>
        <w:tc>
          <w:tcPr>
            <w:tcW w:w="2047" w:type="dxa"/>
            <w:vMerge/>
            <w:tcBorders>
              <w:top w:val="nil"/>
              <w:left w:val="single" w:sz="4" w:space="0" w:color="auto"/>
              <w:bottom w:val="single" w:sz="4" w:space="0" w:color="000000"/>
              <w:right w:val="single" w:sz="4" w:space="0" w:color="auto"/>
            </w:tcBorders>
            <w:vAlign w:val="center"/>
            <w:hideMark/>
          </w:tcPr>
          <w:p w14:paraId="1C51066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B6F94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375903</w:t>
            </w:r>
          </w:p>
        </w:tc>
        <w:tc>
          <w:tcPr>
            <w:tcW w:w="1559" w:type="dxa"/>
            <w:tcBorders>
              <w:top w:val="nil"/>
              <w:left w:val="nil"/>
              <w:bottom w:val="single" w:sz="4" w:space="0" w:color="auto"/>
              <w:right w:val="single" w:sz="4" w:space="0" w:color="auto"/>
            </w:tcBorders>
            <w:shd w:val="clear" w:color="auto" w:fill="auto"/>
            <w:noWrap/>
            <w:vAlign w:val="bottom"/>
            <w:hideMark/>
          </w:tcPr>
          <w:p w14:paraId="328EBE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271844</w:t>
            </w:r>
          </w:p>
        </w:tc>
      </w:tr>
      <w:tr w:rsidR="008A6A29" w:rsidRPr="00D1761E" w14:paraId="0138A7C3" w14:textId="77777777" w:rsidTr="00C8125B">
        <w:trPr>
          <w:trHeight w:val="300"/>
        </w:trPr>
        <w:tc>
          <w:tcPr>
            <w:tcW w:w="1204" w:type="dxa"/>
            <w:tcBorders>
              <w:top w:val="nil"/>
              <w:left w:val="single" w:sz="4" w:space="0" w:color="auto"/>
              <w:bottom w:val="single" w:sz="4" w:space="0" w:color="auto"/>
              <w:right w:val="single" w:sz="4" w:space="0" w:color="auto"/>
            </w:tcBorders>
          </w:tcPr>
          <w:p w14:paraId="5A6A2D7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6601B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60</w:t>
            </w:r>
          </w:p>
        </w:tc>
        <w:tc>
          <w:tcPr>
            <w:tcW w:w="2047" w:type="dxa"/>
            <w:vMerge/>
            <w:tcBorders>
              <w:top w:val="nil"/>
              <w:left w:val="single" w:sz="4" w:space="0" w:color="auto"/>
              <w:bottom w:val="single" w:sz="4" w:space="0" w:color="000000"/>
              <w:right w:val="single" w:sz="4" w:space="0" w:color="auto"/>
            </w:tcBorders>
            <w:vAlign w:val="center"/>
            <w:hideMark/>
          </w:tcPr>
          <w:p w14:paraId="1FFAD19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44737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375831</w:t>
            </w:r>
          </w:p>
        </w:tc>
        <w:tc>
          <w:tcPr>
            <w:tcW w:w="1559" w:type="dxa"/>
            <w:tcBorders>
              <w:top w:val="nil"/>
              <w:left w:val="nil"/>
              <w:bottom w:val="single" w:sz="4" w:space="0" w:color="auto"/>
              <w:right w:val="single" w:sz="4" w:space="0" w:color="auto"/>
            </w:tcBorders>
            <w:shd w:val="clear" w:color="auto" w:fill="auto"/>
            <w:noWrap/>
            <w:vAlign w:val="bottom"/>
            <w:hideMark/>
          </w:tcPr>
          <w:p w14:paraId="6B323C1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271918</w:t>
            </w:r>
          </w:p>
        </w:tc>
      </w:tr>
      <w:tr w:rsidR="008A6A29" w:rsidRPr="00D1761E" w14:paraId="3B8CAF34" w14:textId="77777777" w:rsidTr="00C8125B">
        <w:trPr>
          <w:trHeight w:val="300"/>
        </w:trPr>
        <w:tc>
          <w:tcPr>
            <w:tcW w:w="1204" w:type="dxa"/>
            <w:tcBorders>
              <w:top w:val="nil"/>
              <w:left w:val="single" w:sz="4" w:space="0" w:color="auto"/>
              <w:bottom w:val="single" w:sz="4" w:space="0" w:color="auto"/>
              <w:right w:val="single" w:sz="4" w:space="0" w:color="auto"/>
            </w:tcBorders>
          </w:tcPr>
          <w:p w14:paraId="7588901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30DDC8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61</w:t>
            </w:r>
          </w:p>
        </w:tc>
        <w:tc>
          <w:tcPr>
            <w:tcW w:w="2047" w:type="dxa"/>
            <w:vMerge/>
            <w:tcBorders>
              <w:top w:val="nil"/>
              <w:left w:val="single" w:sz="4" w:space="0" w:color="auto"/>
              <w:bottom w:val="single" w:sz="4" w:space="0" w:color="000000"/>
              <w:right w:val="single" w:sz="4" w:space="0" w:color="auto"/>
            </w:tcBorders>
            <w:vAlign w:val="center"/>
            <w:hideMark/>
          </w:tcPr>
          <w:p w14:paraId="15D17E8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0EF10C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375724</w:t>
            </w:r>
          </w:p>
        </w:tc>
        <w:tc>
          <w:tcPr>
            <w:tcW w:w="1559" w:type="dxa"/>
            <w:tcBorders>
              <w:top w:val="nil"/>
              <w:left w:val="nil"/>
              <w:bottom w:val="single" w:sz="4" w:space="0" w:color="auto"/>
              <w:right w:val="single" w:sz="4" w:space="0" w:color="auto"/>
            </w:tcBorders>
            <w:shd w:val="clear" w:color="auto" w:fill="auto"/>
            <w:noWrap/>
            <w:vAlign w:val="bottom"/>
            <w:hideMark/>
          </w:tcPr>
          <w:p w14:paraId="0E645E9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272029</w:t>
            </w:r>
          </w:p>
        </w:tc>
      </w:tr>
      <w:tr w:rsidR="008A6A29" w:rsidRPr="00D1761E" w14:paraId="517327D0" w14:textId="77777777" w:rsidTr="00C8125B">
        <w:trPr>
          <w:trHeight w:val="300"/>
        </w:trPr>
        <w:tc>
          <w:tcPr>
            <w:tcW w:w="1204" w:type="dxa"/>
            <w:tcBorders>
              <w:top w:val="nil"/>
              <w:left w:val="single" w:sz="4" w:space="0" w:color="auto"/>
              <w:bottom w:val="single" w:sz="4" w:space="0" w:color="auto"/>
              <w:right w:val="single" w:sz="4" w:space="0" w:color="auto"/>
            </w:tcBorders>
          </w:tcPr>
          <w:p w14:paraId="1F2A1F2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F9FD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62</w:t>
            </w:r>
          </w:p>
        </w:tc>
        <w:tc>
          <w:tcPr>
            <w:tcW w:w="2047" w:type="dxa"/>
            <w:vMerge/>
            <w:tcBorders>
              <w:top w:val="nil"/>
              <w:left w:val="single" w:sz="4" w:space="0" w:color="auto"/>
              <w:bottom w:val="single" w:sz="4" w:space="0" w:color="000000"/>
              <w:right w:val="single" w:sz="4" w:space="0" w:color="auto"/>
            </w:tcBorders>
            <w:vAlign w:val="center"/>
            <w:hideMark/>
          </w:tcPr>
          <w:p w14:paraId="6A6CB18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6E4A7B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375716</w:t>
            </w:r>
          </w:p>
        </w:tc>
        <w:tc>
          <w:tcPr>
            <w:tcW w:w="1559" w:type="dxa"/>
            <w:tcBorders>
              <w:top w:val="nil"/>
              <w:left w:val="nil"/>
              <w:bottom w:val="single" w:sz="4" w:space="0" w:color="auto"/>
              <w:right w:val="single" w:sz="4" w:space="0" w:color="auto"/>
            </w:tcBorders>
            <w:shd w:val="clear" w:color="auto" w:fill="auto"/>
            <w:noWrap/>
            <w:vAlign w:val="bottom"/>
            <w:hideMark/>
          </w:tcPr>
          <w:p w14:paraId="6D041A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272038</w:t>
            </w:r>
          </w:p>
        </w:tc>
      </w:tr>
      <w:tr w:rsidR="008A6A29" w:rsidRPr="00D1761E" w14:paraId="562C6820" w14:textId="77777777" w:rsidTr="00C8125B">
        <w:trPr>
          <w:trHeight w:val="300"/>
        </w:trPr>
        <w:tc>
          <w:tcPr>
            <w:tcW w:w="1204" w:type="dxa"/>
            <w:tcBorders>
              <w:top w:val="nil"/>
              <w:left w:val="single" w:sz="4" w:space="0" w:color="auto"/>
              <w:bottom w:val="single" w:sz="4" w:space="0" w:color="auto"/>
              <w:right w:val="single" w:sz="4" w:space="0" w:color="auto"/>
            </w:tcBorders>
          </w:tcPr>
          <w:p w14:paraId="49CB36F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409A5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63</w:t>
            </w:r>
          </w:p>
        </w:tc>
        <w:tc>
          <w:tcPr>
            <w:tcW w:w="2047" w:type="dxa"/>
            <w:vMerge/>
            <w:tcBorders>
              <w:top w:val="nil"/>
              <w:left w:val="single" w:sz="4" w:space="0" w:color="auto"/>
              <w:bottom w:val="single" w:sz="4" w:space="0" w:color="000000"/>
              <w:right w:val="single" w:sz="4" w:space="0" w:color="auto"/>
            </w:tcBorders>
            <w:vAlign w:val="center"/>
            <w:hideMark/>
          </w:tcPr>
          <w:p w14:paraId="5126FF1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01637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375700</w:t>
            </w:r>
          </w:p>
        </w:tc>
        <w:tc>
          <w:tcPr>
            <w:tcW w:w="1559" w:type="dxa"/>
            <w:tcBorders>
              <w:top w:val="nil"/>
              <w:left w:val="nil"/>
              <w:bottom w:val="single" w:sz="4" w:space="0" w:color="auto"/>
              <w:right w:val="single" w:sz="4" w:space="0" w:color="auto"/>
            </w:tcBorders>
            <w:shd w:val="clear" w:color="auto" w:fill="auto"/>
            <w:noWrap/>
            <w:vAlign w:val="bottom"/>
            <w:hideMark/>
          </w:tcPr>
          <w:p w14:paraId="4F5A4C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272055</w:t>
            </w:r>
          </w:p>
        </w:tc>
      </w:tr>
      <w:tr w:rsidR="008A6A29" w:rsidRPr="00D1761E" w14:paraId="486BE962" w14:textId="77777777" w:rsidTr="00C8125B">
        <w:trPr>
          <w:trHeight w:val="300"/>
        </w:trPr>
        <w:tc>
          <w:tcPr>
            <w:tcW w:w="1204" w:type="dxa"/>
            <w:tcBorders>
              <w:top w:val="nil"/>
              <w:left w:val="single" w:sz="4" w:space="0" w:color="auto"/>
              <w:bottom w:val="single" w:sz="4" w:space="0" w:color="auto"/>
              <w:right w:val="single" w:sz="4" w:space="0" w:color="auto"/>
            </w:tcBorders>
          </w:tcPr>
          <w:p w14:paraId="00A37FE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B6E60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64</w:t>
            </w:r>
          </w:p>
        </w:tc>
        <w:tc>
          <w:tcPr>
            <w:tcW w:w="2047" w:type="dxa"/>
            <w:vMerge/>
            <w:tcBorders>
              <w:top w:val="nil"/>
              <w:left w:val="single" w:sz="4" w:space="0" w:color="auto"/>
              <w:bottom w:val="single" w:sz="4" w:space="0" w:color="000000"/>
              <w:right w:val="single" w:sz="4" w:space="0" w:color="auto"/>
            </w:tcBorders>
            <w:vAlign w:val="center"/>
            <w:hideMark/>
          </w:tcPr>
          <w:p w14:paraId="74691B6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F4D74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375675</w:t>
            </w:r>
          </w:p>
        </w:tc>
        <w:tc>
          <w:tcPr>
            <w:tcW w:w="1559" w:type="dxa"/>
            <w:tcBorders>
              <w:top w:val="nil"/>
              <w:left w:val="nil"/>
              <w:bottom w:val="single" w:sz="4" w:space="0" w:color="auto"/>
              <w:right w:val="single" w:sz="4" w:space="0" w:color="auto"/>
            </w:tcBorders>
            <w:shd w:val="clear" w:color="auto" w:fill="auto"/>
            <w:noWrap/>
            <w:vAlign w:val="bottom"/>
            <w:hideMark/>
          </w:tcPr>
          <w:p w14:paraId="5973BEC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272083</w:t>
            </w:r>
          </w:p>
        </w:tc>
      </w:tr>
      <w:tr w:rsidR="008A6A29" w:rsidRPr="00D1761E" w14:paraId="32ECC946" w14:textId="77777777" w:rsidTr="00C8125B">
        <w:trPr>
          <w:trHeight w:val="300"/>
        </w:trPr>
        <w:tc>
          <w:tcPr>
            <w:tcW w:w="1204" w:type="dxa"/>
            <w:tcBorders>
              <w:top w:val="nil"/>
              <w:left w:val="single" w:sz="4" w:space="0" w:color="auto"/>
              <w:bottom w:val="single" w:sz="4" w:space="0" w:color="auto"/>
              <w:right w:val="single" w:sz="4" w:space="0" w:color="auto"/>
            </w:tcBorders>
          </w:tcPr>
          <w:p w14:paraId="6EE53AC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0DC1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65</w:t>
            </w:r>
          </w:p>
        </w:tc>
        <w:tc>
          <w:tcPr>
            <w:tcW w:w="2047" w:type="dxa"/>
            <w:vMerge/>
            <w:tcBorders>
              <w:top w:val="nil"/>
              <w:left w:val="single" w:sz="4" w:space="0" w:color="auto"/>
              <w:bottom w:val="single" w:sz="4" w:space="0" w:color="000000"/>
              <w:right w:val="single" w:sz="4" w:space="0" w:color="auto"/>
            </w:tcBorders>
            <w:vAlign w:val="center"/>
            <w:hideMark/>
          </w:tcPr>
          <w:p w14:paraId="09C0B0A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044FD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375658</w:t>
            </w:r>
          </w:p>
        </w:tc>
        <w:tc>
          <w:tcPr>
            <w:tcW w:w="1559" w:type="dxa"/>
            <w:tcBorders>
              <w:top w:val="nil"/>
              <w:left w:val="nil"/>
              <w:bottom w:val="single" w:sz="4" w:space="0" w:color="auto"/>
              <w:right w:val="single" w:sz="4" w:space="0" w:color="auto"/>
            </w:tcBorders>
            <w:shd w:val="clear" w:color="auto" w:fill="auto"/>
            <w:noWrap/>
            <w:vAlign w:val="bottom"/>
            <w:hideMark/>
          </w:tcPr>
          <w:p w14:paraId="31B2C99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272106</w:t>
            </w:r>
          </w:p>
        </w:tc>
      </w:tr>
      <w:tr w:rsidR="008A6A29" w:rsidRPr="00D1761E" w14:paraId="1DBF384F" w14:textId="77777777" w:rsidTr="00C8125B">
        <w:trPr>
          <w:trHeight w:val="300"/>
        </w:trPr>
        <w:tc>
          <w:tcPr>
            <w:tcW w:w="1204" w:type="dxa"/>
            <w:tcBorders>
              <w:top w:val="nil"/>
              <w:left w:val="single" w:sz="4" w:space="0" w:color="auto"/>
              <w:bottom w:val="single" w:sz="4" w:space="0" w:color="auto"/>
              <w:right w:val="single" w:sz="4" w:space="0" w:color="auto"/>
            </w:tcBorders>
          </w:tcPr>
          <w:p w14:paraId="40F2625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B36A4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66</w:t>
            </w:r>
          </w:p>
        </w:tc>
        <w:tc>
          <w:tcPr>
            <w:tcW w:w="2047" w:type="dxa"/>
            <w:vMerge/>
            <w:tcBorders>
              <w:top w:val="nil"/>
              <w:left w:val="single" w:sz="4" w:space="0" w:color="auto"/>
              <w:bottom w:val="single" w:sz="4" w:space="0" w:color="000000"/>
              <w:right w:val="single" w:sz="4" w:space="0" w:color="auto"/>
            </w:tcBorders>
            <w:vAlign w:val="center"/>
            <w:hideMark/>
          </w:tcPr>
          <w:p w14:paraId="5700713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703515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375637</w:t>
            </w:r>
          </w:p>
        </w:tc>
        <w:tc>
          <w:tcPr>
            <w:tcW w:w="1559" w:type="dxa"/>
            <w:tcBorders>
              <w:top w:val="nil"/>
              <w:left w:val="nil"/>
              <w:bottom w:val="single" w:sz="4" w:space="0" w:color="auto"/>
              <w:right w:val="single" w:sz="4" w:space="0" w:color="auto"/>
            </w:tcBorders>
            <w:shd w:val="clear" w:color="auto" w:fill="auto"/>
            <w:noWrap/>
            <w:vAlign w:val="bottom"/>
            <w:hideMark/>
          </w:tcPr>
          <w:p w14:paraId="65558AE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272136</w:t>
            </w:r>
          </w:p>
        </w:tc>
      </w:tr>
      <w:tr w:rsidR="008A6A29" w:rsidRPr="00D1761E" w14:paraId="41ABF306" w14:textId="77777777" w:rsidTr="00C8125B">
        <w:trPr>
          <w:trHeight w:val="300"/>
        </w:trPr>
        <w:tc>
          <w:tcPr>
            <w:tcW w:w="1204" w:type="dxa"/>
            <w:tcBorders>
              <w:top w:val="nil"/>
              <w:left w:val="single" w:sz="4" w:space="0" w:color="auto"/>
              <w:bottom w:val="single" w:sz="4" w:space="0" w:color="auto"/>
              <w:right w:val="single" w:sz="4" w:space="0" w:color="auto"/>
            </w:tcBorders>
          </w:tcPr>
          <w:p w14:paraId="4BDFE77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7C0C0D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67</w:t>
            </w:r>
          </w:p>
        </w:tc>
        <w:tc>
          <w:tcPr>
            <w:tcW w:w="2047" w:type="dxa"/>
            <w:vMerge/>
            <w:tcBorders>
              <w:top w:val="nil"/>
              <w:left w:val="single" w:sz="4" w:space="0" w:color="auto"/>
              <w:bottom w:val="single" w:sz="4" w:space="0" w:color="000000"/>
              <w:right w:val="single" w:sz="4" w:space="0" w:color="auto"/>
            </w:tcBorders>
            <w:vAlign w:val="center"/>
            <w:hideMark/>
          </w:tcPr>
          <w:p w14:paraId="68B2B97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B810C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375594</w:t>
            </w:r>
          </w:p>
        </w:tc>
        <w:tc>
          <w:tcPr>
            <w:tcW w:w="1559" w:type="dxa"/>
            <w:tcBorders>
              <w:top w:val="nil"/>
              <w:left w:val="nil"/>
              <w:bottom w:val="single" w:sz="4" w:space="0" w:color="auto"/>
              <w:right w:val="single" w:sz="4" w:space="0" w:color="auto"/>
            </w:tcBorders>
            <w:shd w:val="clear" w:color="auto" w:fill="auto"/>
            <w:noWrap/>
            <w:vAlign w:val="bottom"/>
            <w:hideMark/>
          </w:tcPr>
          <w:p w14:paraId="10D7CBA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272206</w:t>
            </w:r>
          </w:p>
        </w:tc>
      </w:tr>
      <w:tr w:rsidR="008A6A29" w:rsidRPr="00D1761E" w14:paraId="0C86A8A9" w14:textId="77777777" w:rsidTr="00C8125B">
        <w:trPr>
          <w:trHeight w:val="300"/>
        </w:trPr>
        <w:tc>
          <w:tcPr>
            <w:tcW w:w="1204" w:type="dxa"/>
            <w:tcBorders>
              <w:top w:val="nil"/>
              <w:left w:val="single" w:sz="4" w:space="0" w:color="auto"/>
              <w:bottom w:val="single" w:sz="4" w:space="0" w:color="auto"/>
              <w:right w:val="single" w:sz="4" w:space="0" w:color="auto"/>
            </w:tcBorders>
          </w:tcPr>
          <w:p w14:paraId="7C96F99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F293A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68</w:t>
            </w:r>
          </w:p>
        </w:tc>
        <w:tc>
          <w:tcPr>
            <w:tcW w:w="2047" w:type="dxa"/>
            <w:vMerge/>
            <w:tcBorders>
              <w:top w:val="nil"/>
              <w:left w:val="single" w:sz="4" w:space="0" w:color="auto"/>
              <w:bottom w:val="single" w:sz="4" w:space="0" w:color="000000"/>
              <w:right w:val="single" w:sz="4" w:space="0" w:color="auto"/>
            </w:tcBorders>
            <w:vAlign w:val="center"/>
            <w:hideMark/>
          </w:tcPr>
          <w:p w14:paraId="6316B67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6212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375568</w:t>
            </w:r>
          </w:p>
        </w:tc>
        <w:tc>
          <w:tcPr>
            <w:tcW w:w="1559" w:type="dxa"/>
            <w:tcBorders>
              <w:top w:val="nil"/>
              <w:left w:val="nil"/>
              <w:bottom w:val="single" w:sz="4" w:space="0" w:color="auto"/>
              <w:right w:val="single" w:sz="4" w:space="0" w:color="auto"/>
            </w:tcBorders>
            <w:shd w:val="clear" w:color="auto" w:fill="auto"/>
            <w:noWrap/>
            <w:vAlign w:val="bottom"/>
            <w:hideMark/>
          </w:tcPr>
          <w:p w14:paraId="4263DF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272251</w:t>
            </w:r>
          </w:p>
        </w:tc>
      </w:tr>
      <w:tr w:rsidR="008A6A29" w:rsidRPr="00D1761E" w14:paraId="55E1D6E9" w14:textId="77777777" w:rsidTr="00C8125B">
        <w:trPr>
          <w:trHeight w:val="300"/>
        </w:trPr>
        <w:tc>
          <w:tcPr>
            <w:tcW w:w="1204" w:type="dxa"/>
            <w:tcBorders>
              <w:top w:val="nil"/>
              <w:left w:val="single" w:sz="4" w:space="0" w:color="auto"/>
              <w:bottom w:val="single" w:sz="4" w:space="0" w:color="auto"/>
              <w:right w:val="single" w:sz="4" w:space="0" w:color="auto"/>
            </w:tcBorders>
          </w:tcPr>
          <w:p w14:paraId="2501235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7B50F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69</w:t>
            </w:r>
          </w:p>
        </w:tc>
        <w:tc>
          <w:tcPr>
            <w:tcW w:w="2047" w:type="dxa"/>
            <w:vMerge/>
            <w:tcBorders>
              <w:top w:val="nil"/>
              <w:left w:val="single" w:sz="4" w:space="0" w:color="auto"/>
              <w:bottom w:val="single" w:sz="4" w:space="0" w:color="000000"/>
              <w:right w:val="single" w:sz="4" w:space="0" w:color="auto"/>
            </w:tcBorders>
            <w:vAlign w:val="center"/>
            <w:hideMark/>
          </w:tcPr>
          <w:p w14:paraId="381BC91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CFF455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375548</w:t>
            </w:r>
          </w:p>
        </w:tc>
        <w:tc>
          <w:tcPr>
            <w:tcW w:w="1559" w:type="dxa"/>
            <w:tcBorders>
              <w:top w:val="nil"/>
              <w:left w:val="nil"/>
              <w:bottom w:val="single" w:sz="4" w:space="0" w:color="auto"/>
              <w:right w:val="single" w:sz="4" w:space="0" w:color="auto"/>
            </w:tcBorders>
            <w:shd w:val="clear" w:color="auto" w:fill="auto"/>
            <w:noWrap/>
            <w:vAlign w:val="bottom"/>
            <w:hideMark/>
          </w:tcPr>
          <w:p w14:paraId="0812D77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272289</w:t>
            </w:r>
          </w:p>
        </w:tc>
      </w:tr>
      <w:tr w:rsidR="008A6A29" w:rsidRPr="00D1761E" w14:paraId="15248E33" w14:textId="77777777" w:rsidTr="00C8125B">
        <w:trPr>
          <w:trHeight w:val="300"/>
        </w:trPr>
        <w:tc>
          <w:tcPr>
            <w:tcW w:w="1204" w:type="dxa"/>
            <w:tcBorders>
              <w:top w:val="nil"/>
              <w:left w:val="single" w:sz="4" w:space="0" w:color="auto"/>
              <w:bottom w:val="single" w:sz="4" w:space="0" w:color="auto"/>
              <w:right w:val="single" w:sz="4" w:space="0" w:color="auto"/>
            </w:tcBorders>
          </w:tcPr>
          <w:p w14:paraId="53FE963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8D49E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70</w:t>
            </w:r>
          </w:p>
        </w:tc>
        <w:tc>
          <w:tcPr>
            <w:tcW w:w="2047" w:type="dxa"/>
            <w:vMerge/>
            <w:tcBorders>
              <w:top w:val="nil"/>
              <w:left w:val="single" w:sz="4" w:space="0" w:color="auto"/>
              <w:bottom w:val="single" w:sz="4" w:space="0" w:color="000000"/>
              <w:right w:val="single" w:sz="4" w:space="0" w:color="auto"/>
            </w:tcBorders>
            <w:vAlign w:val="center"/>
            <w:hideMark/>
          </w:tcPr>
          <w:p w14:paraId="3FD9557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FB10D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375527</w:t>
            </w:r>
          </w:p>
        </w:tc>
        <w:tc>
          <w:tcPr>
            <w:tcW w:w="1559" w:type="dxa"/>
            <w:tcBorders>
              <w:top w:val="nil"/>
              <w:left w:val="nil"/>
              <w:bottom w:val="single" w:sz="4" w:space="0" w:color="auto"/>
              <w:right w:val="single" w:sz="4" w:space="0" w:color="auto"/>
            </w:tcBorders>
            <w:shd w:val="clear" w:color="auto" w:fill="auto"/>
            <w:noWrap/>
            <w:vAlign w:val="bottom"/>
            <w:hideMark/>
          </w:tcPr>
          <w:p w14:paraId="1659FBF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272339</w:t>
            </w:r>
          </w:p>
        </w:tc>
      </w:tr>
      <w:tr w:rsidR="008A6A29" w:rsidRPr="00D1761E" w14:paraId="05304180" w14:textId="77777777" w:rsidTr="00C8125B">
        <w:trPr>
          <w:trHeight w:val="300"/>
        </w:trPr>
        <w:tc>
          <w:tcPr>
            <w:tcW w:w="1204" w:type="dxa"/>
            <w:tcBorders>
              <w:top w:val="nil"/>
              <w:left w:val="single" w:sz="4" w:space="0" w:color="auto"/>
              <w:bottom w:val="single" w:sz="4" w:space="0" w:color="auto"/>
              <w:right w:val="single" w:sz="4" w:space="0" w:color="auto"/>
            </w:tcBorders>
          </w:tcPr>
          <w:p w14:paraId="366FEEF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F2FCC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71</w:t>
            </w:r>
          </w:p>
        </w:tc>
        <w:tc>
          <w:tcPr>
            <w:tcW w:w="2047" w:type="dxa"/>
            <w:vMerge/>
            <w:tcBorders>
              <w:top w:val="nil"/>
              <w:left w:val="single" w:sz="4" w:space="0" w:color="auto"/>
              <w:bottom w:val="single" w:sz="4" w:space="0" w:color="000000"/>
              <w:right w:val="single" w:sz="4" w:space="0" w:color="auto"/>
            </w:tcBorders>
            <w:vAlign w:val="center"/>
            <w:hideMark/>
          </w:tcPr>
          <w:p w14:paraId="67BF893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00BC6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375510</w:t>
            </w:r>
          </w:p>
        </w:tc>
        <w:tc>
          <w:tcPr>
            <w:tcW w:w="1559" w:type="dxa"/>
            <w:tcBorders>
              <w:top w:val="nil"/>
              <w:left w:val="nil"/>
              <w:bottom w:val="single" w:sz="4" w:space="0" w:color="auto"/>
              <w:right w:val="single" w:sz="4" w:space="0" w:color="auto"/>
            </w:tcBorders>
            <w:shd w:val="clear" w:color="auto" w:fill="auto"/>
            <w:noWrap/>
            <w:vAlign w:val="bottom"/>
            <w:hideMark/>
          </w:tcPr>
          <w:p w14:paraId="4948B40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272384</w:t>
            </w:r>
          </w:p>
        </w:tc>
      </w:tr>
      <w:tr w:rsidR="008A6A29" w:rsidRPr="00D1761E" w14:paraId="781E6936" w14:textId="77777777" w:rsidTr="00C8125B">
        <w:trPr>
          <w:trHeight w:val="300"/>
        </w:trPr>
        <w:tc>
          <w:tcPr>
            <w:tcW w:w="1204" w:type="dxa"/>
            <w:tcBorders>
              <w:top w:val="nil"/>
              <w:left w:val="single" w:sz="4" w:space="0" w:color="auto"/>
              <w:bottom w:val="single" w:sz="4" w:space="0" w:color="auto"/>
              <w:right w:val="single" w:sz="4" w:space="0" w:color="auto"/>
            </w:tcBorders>
          </w:tcPr>
          <w:p w14:paraId="274D78C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21E793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72</w:t>
            </w:r>
          </w:p>
        </w:tc>
        <w:tc>
          <w:tcPr>
            <w:tcW w:w="2047" w:type="dxa"/>
            <w:vMerge/>
            <w:tcBorders>
              <w:top w:val="nil"/>
              <w:left w:val="single" w:sz="4" w:space="0" w:color="auto"/>
              <w:bottom w:val="single" w:sz="4" w:space="0" w:color="000000"/>
              <w:right w:val="single" w:sz="4" w:space="0" w:color="auto"/>
            </w:tcBorders>
            <w:vAlign w:val="center"/>
            <w:hideMark/>
          </w:tcPr>
          <w:p w14:paraId="461D7C3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43405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375492</w:t>
            </w:r>
          </w:p>
        </w:tc>
        <w:tc>
          <w:tcPr>
            <w:tcW w:w="1559" w:type="dxa"/>
            <w:tcBorders>
              <w:top w:val="nil"/>
              <w:left w:val="nil"/>
              <w:bottom w:val="single" w:sz="4" w:space="0" w:color="auto"/>
              <w:right w:val="single" w:sz="4" w:space="0" w:color="auto"/>
            </w:tcBorders>
            <w:shd w:val="clear" w:color="auto" w:fill="auto"/>
            <w:noWrap/>
            <w:vAlign w:val="bottom"/>
            <w:hideMark/>
          </w:tcPr>
          <w:p w14:paraId="0AC9BB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272433</w:t>
            </w:r>
          </w:p>
        </w:tc>
      </w:tr>
      <w:tr w:rsidR="008A6A29" w:rsidRPr="00D1761E" w14:paraId="6D6AACE3" w14:textId="77777777" w:rsidTr="00C8125B">
        <w:trPr>
          <w:trHeight w:val="300"/>
        </w:trPr>
        <w:tc>
          <w:tcPr>
            <w:tcW w:w="1204" w:type="dxa"/>
            <w:tcBorders>
              <w:top w:val="nil"/>
              <w:left w:val="single" w:sz="4" w:space="0" w:color="auto"/>
              <w:bottom w:val="single" w:sz="4" w:space="0" w:color="auto"/>
              <w:right w:val="single" w:sz="4" w:space="0" w:color="auto"/>
            </w:tcBorders>
          </w:tcPr>
          <w:p w14:paraId="41B741D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E65AD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73</w:t>
            </w:r>
          </w:p>
        </w:tc>
        <w:tc>
          <w:tcPr>
            <w:tcW w:w="2047" w:type="dxa"/>
            <w:vMerge/>
            <w:tcBorders>
              <w:top w:val="nil"/>
              <w:left w:val="single" w:sz="4" w:space="0" w:color="auto"/>
              <w:bottom w:val="single" w:sz="4" w:space="0" w:color="000000"/>
              <w:right w:val="single" w:sz="4" w:space="0" w:color="auto"/>
            </w:tcBorders>
            <w:vAlign w:val="center"/>
            <w:hideMark/>
          </w:tcPr>
          <w:p w14:paraId="0DBBCE2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E14D1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375479</w:t>
            </w:r>
          </w:p>
        </w:tc>
        <w:tc>
          <w:tcPr>
            <w:tcW w:w="1559" w:type="dxa"/>
            <w:tcBorders>
              <w:top w:val="nil"/>
              <w:left w:val="nil"/>
              <w:bottom w:val="single" w:sz="4" w:space="0" w:color="auto"/>
              <w:right w:val="single" w:sz="4" w:space="0" w:color="auto"/>
            </w:tcBorders>
            <w:shd w:val="clear" w:color="auto" w:fill="auto"/>
            <w:noWrap/>
            <w:vAlign w:val="bottom"/>
            <w:hideMark/>
          </w:tcPr>
          <w:p w14:paraId="765672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272480</w:t>
            </w:r>
          </w:p>
        </w:tc>
      </w:tr>
      <w:tr w:rsidR="008A6A29" w:rsidRPr="00D1761E" w14:paraId="62A8BC07" w14:textId="77777777" w:rsidTr="00C8125B">
        <w:trPr>
          <w:trHeight w:val="300"/>
        </w:trPr>
        <w:tc>
          <w:tcPr>
            <w:tcW w:w="1204" w:type="dxa"/>
            <w:tcBorders>
              <w:top w:val="nil"/>
              <w:left w:val="single" w:sz="4" w:space="0" w:color="auto"/>
              <w:bottom w:val="single" w:sz="4" w:space="0" w:color="auto"/>
              <w:right w:val="single" w:sz="4" w:space="0" w:color="auto"/>
            </w:tcBorders>
          </w:tcPr>
          <w:p w14:paraId="307768F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039AB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74</w:t>
            </w:r>
          </w:p>
        </w:tc>
        <w:tc>
          <w:tcPr>
            <w:tcW w:w="2047" w:type="dxa"/>
            <w:vMerge/>
            <w:tcBorders>
              <w:top w:val="nil"/>
              <w:left w:val="single" w:sz="4" w:space="0" w:color="auto"/>
              <w:bottom w:val="single" w:sz="4" w:space="0" w:color="000000"/>
              <w:right w:val="single" w:sz="4" w:space="0" w:color="auto"/>
            </w:tcBorders>
            <w:vAlign w:val="center"/>
            <w:hideMark/>
          </w:tcPr>
          <w:p w14:paraId="5553FC8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20CC0E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375468</w:t>
            </w:r>
          </w:p>
        </w:tc>
        <w:tc>
          <w:tcPr>
            <w:tcW w:w="1559" w:type="dxa"/>
            <w:tcBorders>
              <w:top w:val="nil"/>
              <w:left w:val="nil"/>
              <w:bottom w:val="single" w:sz="4" w:space="0" w:color="auto"/>
              <w:right w:val="single" w:sz="4" w:space="0" w:color="auto"/>
            </w:tcBorders>
            <w:shd w:val="clear" w:color="auto" w:fill="auto"/>
            <w:noWrap/>
            <w:vAlign w:val="bottom"/>
            <w:hideMark/>
          </w:tcPr>
          <w:p w14:paraId="0E515EA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272528</w:t>
            </w:r>
          </w:p>
        </w:tc>
      </w:tr>
      <w:tr w:rsidR="008A6A29" w:rsidRPr="00D1761E" w14:paraId="39E8415B" w14:textId="77777777" w:rsidTr="00C8125B">
        <w:trPr>
          <w:trHeight w:val="300"/>
        </w:trPr>
        <w:tc>
          <w:tcPr>
            <w:tcW w:w="1204" w:type="dxa"/>
            <w:tcBorders>
              <w:top w:val="nil"/>
              <w:left w:val="single" w:sz="4" w:space="0" w:color="auto"/>
              <w:bottom w:val="single" w:sz="4" w:space="0" w:color="auto"/>
              <w:right w:val="single" w:sz="4" w:space="0" w:color="auto"/>
            </w:tcBorders>
          </w:tcPr>
          <w:p w14:paraId="7E423B7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DEF7B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75</w:t>
            </w:r>
          </w:p>
        </w:tc>
        <w:tc>
          <w:tcPr>
            <w:tcW w:w="2047" w:type="dxa"/>
            <w:vMerge/>
            <w:tcBorders>
              <w:top w:val="nil"/>
              <w:left w:val="single" w:sz="4" w:space="0" w:color="auto"/>
              <w:bottom w:val="single" w:sz="4" w:space="0" w:color="000000"/>
              <w:right w:val="single" w:sz="4" w:space="0" w:color="auto"/>
            </w:tcBorders>
            <w:vAlign w:val="center"/>
            <w:hideMark/>
          </w:tcPr>
          <w:p w14:paraId="776682A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2AF8F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375454</w:t>
            </w:r>
          </w:p>
        </w:tc>
        <w:tc>
          <w:tcPr>
            <w:tcW w:w="1559" w:type="dxa"/>
            <w:tcBorders>
              <w:top w:val="nil"/>
              <w:left w:val="nil"/>
              <w:bottom w:val="single" w:sz="4" w:space="0" w:color="auto"/>
              <w:right w:val="single" w:sz="4" w:space="0" w:color="auto"/>
            </w:tcBorders>
            <w:shd w:val="clear" w:color="auto" w:fill="auto"/>
            <w:noWrap/>
            <w:vAlign w:val="bottom"/>
            <w:hideMark/>
          </w:tcPr>
          <w:p w14:paraId="1431146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272597</w:t>
            </w:r>
          </w:p>
        </w:tc>
      </w:tr>
      <w:tr w:rsidR="008A6A29" w:rsidRPr="00D1761E" w14:paraId="387C173A" w14:textId="77777777" w:rsidTr="00C8125B">
        <w:trPr>
          <w:trHeight w:val="300"/>
        </w:trPr>
        <w:tc>
          <w:tcPr>
            <w:tcW w:w="1204" w:type="dxa"/>
            <w:tcBorders>
              <w:top w:val="nil"/>
              <w:left w:val="single" w:sz="4" w:space="0" w:color="auto"/>
              <w:bottom w:val="single" w:sz="4" w:space="0" w:color="auto"/>
              <w:right w:val="single" w:sz="4" w:space="0" w:color="auto"/>
            </w:tcBorders>
          </w:tcPr>
          <w:p w14:paraId="1E2011A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F522C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76</w:t>
            </w:r>
          </w:p>
        </w:tc>
        <w:tc>
          <w:tcPr>
            <w:tcW w:w="2047" w:type="dxa"/>
            <w:vMerge/>
            <w:tcBorders>
              <w:top w:val="nil"/>
              <w:left w:val="single" w:sz="4" w:space="0" w:color="auto"/>
              <w:bottom w:val="single" w:sz="4" w:space="0" w:color="000000"/>
              <w:right w:val="single" w:sz="4" w:space="0" w:color="auto"/>
            </w:tcBorders>
            <w:vAlign w:val="center"/>
            <w:hideMark/>
          </w:tcPr>
          <w:p w14:paraId="1E80307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6D0F6C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375451</w:t>
            </w:r>
          </w:p>
        </w:tc>
        <w:tc>
          <w:tcPr>
            <w:tcW w:w="1559" w:type="dxa"/>
            <w:tcBorders>
              <w:top w:val="nil"/>
              <w:left w:val="nil"/>
              <w:bottom w:val="single" w:sz="4" w:space="0" w:color="auto"/>
              <w:right w:val="single" w:sz="4" w:space="0" w:color="auto"/>
            </w:tcBorders>
            <w:shd w:val="clear" w:color="auto" w:fill="auto"/>
            <w:noWrap/>
            <w:vAlign w:val="bottom"/>
            <w:hideMark/>
          </w:tcPr>
          <w:p w14:paraId="099872E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272620</w:t>
            </w:r>
          </w:p>
        </w:tc>
      </w:tr>
      <w:tr w:rsidR="008A6A29" w:rsidRPr="00D1761E" w14:paraId="7923D2B1" w14:textId="77777777" w:rsidTr="00C8125B">
        <w:trPr>
          <w:trHeight w:val="300"/>
        </w:trPr>
        <w:tc>
          <w:tcPr>
            <w:tcW w:w="1204" w:type="dxa"/>
            <w:tcBorders>
              <w:top w:val="nil"/>
              <w:left w:val="single" w:sz="4" w:space="0" w:color="auto"/>
              <w:bottom w:val="single" w:sz="4" w:space="0" w:color="auto"/>
              <w:right w:val="single" w:sz="4" w:space="0" w:color="auto"/>
            </w:tcBorders>
          </w:tcPr>
          <w:p w14:paraId="0B93DEB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2D3F9B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77</w:t>
            </w:r>
          </w:p>
        </w:tc>
        <w:tc>
          <w:tcPr>
            <w:tcW w:w="2047" w:type="dxa"/>
            <w:vMerge/>
            <w:tcBorders>
              <w:top w:val="nil"/>
              <w:left w:val="single" w:sz="4" w:space="0" w:color="auto"/>
              <w:bottom w:val="single" w:sz="4" w:space="0" w:color="000000"/>
              <w:right w:val="single" w:sz="4" w:space="0" w:color="auto"/>
            </w:tcBorders>
            <w:vAlign w:val="center"/>
            <w:hideMark/>
          </w:tcPr>
          <w:p w14:paraId="5920604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1BADA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375450</w:t>
            </w:r>
          </w:p>
        </w:tc>
        <w:tc>
          <w:tcPr>
            <w:tcW w:w="1559" w:type="dxa"/>
            <w:tcBorders>
              <w:top w:val="nil"/>
              <w:left w:val="nil"/>
              <w:bottom w:val="single" w:sz="4" w:space="0" w:color="auto"/>
              <w:right w:val="single" w:sz="4" w:space="0" w:color="auto"/>
            </w:tcBorders>
            <w:shd w:val="clear" w:color="auto" w:fill="auto"/>
            <w:noWrap/>
            <w:vAlign w:val="bottom"/>
            <w:hideMark/>
          </w:tcPr>
          <w:p w14:paraId="22E2FD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272632</w:t>
            </w:r>
          </w:p>
        </w:tc>
      </w:tr>
      <w:tr w:rsidR="008A6A29" w:rsidRPr="00D1761E" w14:paraId="50658925" w14:textId="77777777" w:rsidTr="00C8125B">
        <w:trPr>
          <w:trHeight w:val="300"/>
        </w:trPr>
        <w:tc>
          <w:tcPr>
            <w:tcW w:w="1204" w:type="dxa"/>
            <w:tcBorders>
              <w:top w:val="nil"/>
              <w:left w:val="single" w:sz="4" w:space="0" w:color="auto"/>
              <w:bottom w:val="single" w:sz="4" w:space="0" w:color="auto"/>
              <w:right w:val="single" w:sz="4" w:space="0" w:color="auto"/>
            </w:tcBorders>
          </w:tcPr>
          <w:p w14:paraId="6E56BD2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0A417F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78</w:t>
            </w:r>
          </w:p>
        </w:tc>
        <w:tc>
          <w:tcPr>
            <w:tcW w:w="2047" w:type="dxa"/>
            <w:vMerge/>
            <w:tcBorders>
              <w:top w:val="nil"/>
              <w:left w:val="single" w:sz="4" w:space="0" w:color="auto"/>
              <w:bottom w:val="single" w:sz="4" w:space="0" w:color="000000"/>
              <w:right w:val="single" w:sz="4" w:space="0" w:color="auto"/>
            </w:tcBorders>
            <w:vAlign w:val="center"/>
            <w:hideMark/>
          </w:tcPr>
          <w:p w14:paraId="0238A75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2778B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375447</w:t>
            </w:r>
          </w:p>
        </w:tc>
        <w:tc>
          <w:tcPr>
            <w:tcW w:w="1559" w:type="dxa"/>
            <w:tcBorders>
              <w:top w:val="nil"/>
              <w:left w:val="nil"/>
              <w:bottom w:val="single" w:sz="4" w:space="0" w:color="auto"/>
              <w:right w:val="single" w:sz="4" w:space="0" w:color="auto"/>
            </w:tcBorders>
            <w:shd w:val="clear" w:color="auto" w:fill="auto"/>
            <w:noWrap/>
            <w:vAlign w:val="bottom"/>
            <w:hideMark/>
          </w:tcPr>
          <w:p w14:paraId="4F321BE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272654</w:t>
            </w:r>
          </w:p>
        </w:tc>
      </w:tr>
      <w:tr w:rsidR="008A6A29" w:rsidRPr="00D1761E" w14:paraId="005C6DD3" w14:textId="77777777" w:rsidTr="00C8125B">
        <w:trPr>
          <w:trHeight w:val="300"/>
        </w:trPr>
        <w:tc>
          <w:tcPr>
            <w:tcW w:w="1204" w:type="dxa"/>
            <w:tcBorders>
              <w:top w:val="nil"/>
              <w:left w:val="single" w:sz="4" w:space="0" w:color="auto"/>
              <w:bottom w:val="single" w:sz="4" w:space="0" w:color="auto"/>
              <w:right w:val="single" w:sz="4" w:space="0" w:color="auto"/>
            </w:tcBorders>
          </w:tcPr>
          <w:p w14:paraId="624B1F9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706D0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79</w:t>
            </w:r>
          </w:p>
        </w:tc>
        <w:tc>
          <w:tcPr>
            <w:tcW w:w="2047" w:type="dxa"/>
            <w:vMerge/>
            <w:tcBorders>
              <w:top w:val="nil"/>
              <w:left w:val="single" w:sz="4" w:space="0" w:color="auto"/>
              <w:bottom w:val="single" w:sz="4" w:space="0" w:color="000000"/>
              <w:right w:val="single" w:sz="4" w:space="0" w:color="auto"/>
            </w:tcBorders>
            <w:vAlign w:val="center"/>
            <w:hideMark/>
          </w:tcPr>
          <w:p w14:paraId="5B72C10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C6482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375444</w:t>
            </w:r>
          </w:p>
        </w:tc>
        <w:tc>
          <w:tcPr>
            <w:tcW w:w="1559" w:type="dxa"/>
            <w:tcBorders>
              <w:top w:val="nil"/>
              <w:left w:val="nil"/>
              <w:bottom w:val="single" w:sz="4" w:space="0" w:color="auto"/>
              <w:right w:val="single" w:sz="4" w:space="0" w:color="auto"/>
            </w:tcBorders>
            <w:shd w:val="clear" w:color="auto" w:fill="auto"/>
            <w:noWrap/>
            <w:vAlign w:val="bottom"/>
            <w:hideMark/>
          </w:tcPr>
          <w:p w14:paraId="16E23D7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272712</w:t>
            </w:r>
          </w:p>
        </w:tc>
      </w:tr>
      <w:tr w:rsidR="008A6A29" w:rsidRPr="00D1761E" w14:paraId="7964DE1D" w14:textId="77777777" w:rsidTr="00C8125B">
        <w:trPr>
          <w:trHeight w:val="300"/>
        </w:trPr>
        <w:tc>
          <w:tcPr>
            <w:tcW w:w="1204" w:type="dxa"/>
            <w:tcBorders>
              <w:top w:val="nil"/>
              <w:left w:val="single" w:sz="4" w:space="0" w:color="auto"/>
              <w:bottom w:val="single" w:sz="4" w:space="0" w:color="auto"/>
              <w:right w:val="single" w:sz="4" w:space="0" w:color="auto"/>
            </w:tcBorders>
          </w:tcPr>
          <w:p w14:paraId="74EDF39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7A6F4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80</w:t>
            </w:r>
          </w:p>
        </w:tc>
        <w:tc>
          <w:tcPr>
            <w:tcW w:w="2047" w:type="dxa"/>
            <w:vMerge/>
            <w:tcBorders>
              <w:top w:val="nil"/>
              <w:left w:val="single" w:sz="4" w:space="0" w:color="auto"/>
              <w:bottom w:val="single" w:sz="4" w:space="0" w:color="000000"/>
              <w:right w:val="single" w:sz="4" w:space="0" w:color="auto"/>
            </w:tcBorders>
            <w:vAlign w:val="center"/>
            <w:hideMark/>
          </w:tcPr>
          <w:p w14:paraId="0AED52E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91C9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375443</w:t>
            </w:r>
          </w:p>
        </w:tc>
        <w:tc>
          <w:tcPr>
            <w:tcW w:w="1559" w:type="dxa"/>
            <w:tcBorders>
              <w:top w:val="nil"/>
              <w:left w:val="nil"/>
              <w:bottom w:val="single" w:sz="4" w:space="0" w:color="auto"/>
              <w:right w:val="single" w:sz="4" w:space="0" w:color="auto"/>
            </w:tcBorders>
            <w:shd w:val="clear" w:color="auto" w:fill="auto"/>
            <w:noWrap/>
            <w:vAlign w:val="bottom"/>
            <w:hideMark/>
          </w:tcPr>
          <w:p w14:paraId="6CE0713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272785</w:t>
            </w:r>
          </w:p>
        </w:tc>
      </w:tr>
      <w:tr w:rsidR="008A6A29" w:rsidRPr="00D1761E" w14:paraId="3C4409BF" w14:textId="77777777" w:rsidTr="00C8125B">
        <w:trPr>
          <w:trHeight w:val="300"/>
        </w:trPr>
        <w:tc>
          <w:tcPr>
            <w:tcW w:w="1204" w:type="dxa"/>
            <w:tcBorders>
              <w:top w:val="nil"/>
              <w:left w:val="single" w:sz="4" w:space="0" w:color="auto"/>
              <w:bottom w:val="single" w:sz="4" w:space="0" w:color="auto"/>
              <w:right w:val="single" w:sz="4" w:space="0" w:color="auto"/>
            </w:tcBorders>
          </w:tcPr>
          <w:p w14:paraId="2DA9FE2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D876B7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81</w:t>
            </w:r>
          </w:p>
        </w:tc>
        <w:tc>
          <w:tcPr>
            <w:tcW w:w="2047" w:type="dxa"/>
            <w:vMerge/>
            <w:tcBorders>
              <w:top w:val="nil"/>
              <w:left w:val="single" w:sz="4" w:space="0" w:color="auto"/>
              <w:bottom w:val="single" w:sz="4" w:space="0" w:color="000000"/>
              <w:right w:val="single" w:sz="4" w:space="0" w:color="auto"/>
            </w:tcBorders>
            <w:vAlign w:val="center"/>
            <w:hideMark/>
          </w:tcPr>
          <w:p w14:paraId="7F31A90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F2DC5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375445</w:t>
            </w:r>
          </w:p>
        </w:tc>
        <w:tc>
          <w:tcPr>
            <w:tcW w:w="1559" w:type="dxa"/>
            <w:tcBorders>
              <w:top w:val="nil"/>
              <w:left w:val="nil"/>
              <w:bottom w:val="single" w:sz="4" w:space="0" w:color="auto"/>
              <w:right w:val="single" w:sz="4" w:space="0" w:color="auto"/>
            </w:tcBorders>
            <w:shd w:val="clear" w:color="auto" w:fill="auto"/>
            <w:noWrap/>
            <w:vAlign w:val="bottom"/>
            <w:hideMark/>
          </w:tcPr>
          <w:p w14:paraId="0A06A7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272823</w:t>
            </w:r>
          </w:p>
        </w:tc>
      </w:tr>
      <w:tr w:rsidR="008A6A29" w:rsidRPr="00D1761E" w14:paraId="408322A7" w14:textId="77777777" w:rsidTr="00C8125B">
        <w:trPr>
          <w:trHeight w:val="300"/>
        </w:trPr>
        <w:tc>
          <w:tcPr>
            <w:tcW w:w="1204" w:type="dxa"/>
            <w:tcBorders>
              <w:top w:val="nil"/>
              <w:left w:val="single" w:sz="4" w:space="0" w:color="auto"/>
              <w:bottom w:val="single" w:sz="4" w:space="0" w:color="auto"/>
              <w:right w:val="single" w:sz="4" w:space="0" w:color="auto"/>
            </w:tcBorders>
          </w:tcPr>
          <w:p w14:paraId="1936C4A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23BD9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82</w:t>
            </w:r>
          </w:p>
        </w:tc>
        <w:tc>
          <w:tcPr>
            <w:tcW w:w="2047" w:type="dxa"/>
            <w:vMerge/>
            <w:tcBorders>
              <w:top w:val="nil"/>
              <w:left w:val="single" w:sz="4" w:space="0" w:color="auto"/>
              <w:bottom w:val="single" w:sz="4" w:space="0" w:color="000000"/>
              <w:right w:val="single" w:sz="4" w:space="0" w:color="auto"/>
            </w:tcBorders>
            <w:vAlign w:val="center"/>
            <w:hideMark/>
          </w:tcPr>
          <w:p w14:paraId="272E4D0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64D34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375450</w:t>
            </w:r>
          </w:p>
        </w:tc>
        <w:tc>
          <w:tcPr>
            <w:tcW w:w="1559" w:type="dxa"/>
            <w:tcBorders>
              <w:top w:val="nil"/>
              <w:left w:val="nil"/>
              <w:bottom w:val="single" w:sz="4" w:space="0" w:color="auto"/>
              <w:right w:val="single" w:sz="4" w:space="0" w:color="auto"/>
            </w:tcBorders>
            <w:shd w:val="clear" w:color="auto" w:fill="auto"/>
            <w:noWrap/>
            <w:vAlign w:val="bottom"/>
            <w:hideMark/>
          </w:tcPr>
          <w:p w14:paraId="4AD74B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272882</w:t>
            </w:r>
          </w:p>
        </w:tc>
      </w:tr>
      <w:tr w:rsidR="008A6A29" w:rsidRPr="00D1761E" w14:paraId="19D2CD74" w14:textId="77777777" w:rsidTr="00C8125B">
        <w:trPr>
          <w:trHeight w:val="300"/>
        </w:trPr>
        <w:tc>
          <w:tcPr>
            <w:tcW w:w="1204" w:type="dxa"/>
            <w:tcBorders>
              <w:top w:val="nil"/>
              <w:left w:val="single" w:sz="4" w:space="0" w:color="auto"/>
              <w:bottom w:val="single" w:sz="4" w:space="0" w:color="auto"/>
              <w:right w:val="single" w:sz="4" w:space="0" w:color="auto"/>
            </w:tcBorders>
          </w:tcPr>
          <w:p w14:paraId="01D5493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E65C58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83</w:t>
            </w:r>
          </w:p>
        </w:tc>
        <w:tc>
          <w:tcPr>
            <w:tcW w:w="2047" w:type="dxa"/>
            <w:vMerge/>
            <w:tcBorders>
              <w:top w:val="nil"/>
              <w:left w:val="single" w:sz="4" w:space="0" w:color="auto"/>
              <w:bottom w:val="single" w:sz="4" w:space="0" w:color="000000"/>
              <w:right w:val="single" w:sz="4" w:space="0" w:color="auto"/>
            </w:tcBorders>
            <w:vAlign w:val="center"/>
            <w:hideMark/>
          </w:tcPr>
          <w:p w14:paraId="5158898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A06E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375454</w:t>
            </w:r>
          </w:p>
        </w:tc>
        <w:tc>
          <w:tcPr>
            <w:tcW w:w="1559" w:type="dxa"/>
            <w:tcBorders>
              <w:top w:val="nil"/>
              <w:left w:val="nil"/>
              <w:bottom w:val="single" w:sz="4" w:space="0" w:color="auto"/>
              <w:right w:val="single" w:sz="4" w:space="0" w:color="auto"/>
            </w:tcBorders>
            <w:shd w:val="clear" w:color="auto" w:fill="auto"/>
            <w:noWrap/>
            <w:vAlign w:val="bottom"/>
            <w:hideMark/>
          </w:tcPr>
          <w:p w14:paraId="41CABD7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272902</w:t>
            </w:r>
          </w:p>
        </w:tc>
      </w:tr>
      <w:tr w:rsidR="008A6A29" w:rsidRPr="00D1761E" w14:paraId="0E6AA443" w14:textId="77777777" w:rsidTr="00C8125B">
        <w:trPr>
          <w:trHeight w:val="300"/>
        </w:trPr>
        <w:tc>
          <w:tcPr>
            <w:tcW w:w="1204" w:type="dxa"/>
            <w:tcBorders>
              <w:top w:val="nil"/>
              <w:left w:val="single" w:sz="4" w:space="0" w:color="auto"/>
              <w:bottom w:val="single" w:sz="4" w:space="0" w:color="auto"/>
              <w:right w:val="single" w:sz="4" w:space="0" w:color="auto"/>
            </w:tcBorders>
          </w:tcPr>
          <w:p w14:paraId="4720AB7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B5EC34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84</w:t>
            </w:r>
          </w:p>
        </w:tc>
        <w:tc>
          <w:tcPr>
            <w:tcW w:w="2047" w:type="dxa"/>
            <w:vMerge/>
            <w:tcBorders>
              <w:top w:val="nil"/>
              <w:left w:val="single" w:sz="4" w:space="0" w:color="auto"/>
              <w:bottom w:val="single" w:sz="4" w:space="0" w:color="000000"/>
              <w:right w:val="single" w:sz="4" w:space="0" w:color="auto"/>
            </w:tcBorders>
            <w:vAlign w:val="center"/>
            <w:hideMark/>
          </w:tcPr>
          <w:p w14:paraId="0D766CD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33A12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375455</w:t>
            </w:r>
          </w:p>
        </w:tc>
        <w:tc>
          <w:tcPr>
            <w:tcW w:w="1559" w:type="dxa"/>
            <w:tcBorders>
              <w:top w:val="nil"/>
              <w:left w:val="nil"/>
              <w:bottom w:val="single" w:sz="4" w:space="0" w:color="auto"/>
              <w:right w:val="single" w:sz="4" w:space="0" w:color="auto"/>
            </w:tcBorders>
            <w:shd w:val="clear" w:color="auto" w:fill="auto"/>
            <w:noWrap/>
            <w:vAlign w:val="bottom"/>
            <w:hideMark/>
          </w:tcPr>
          <w:p w14:paraId="35EE34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272909</w:t>
            </w:r>
          </w:p>
        </w:tc>
      </w:tr>
      <w:tr w:rsidR="008A6A29" w:rsidRPr="00D1761E" w14:paraId="6FF1B547" w14:textId="77777777" w:rsidTr="00C8125B">
        <w:trPr>
          <w:trHeight w:val="300"/>
        </w:trPr>
        <w:tc>
          <w:tcPr>
            <w:tcW w:w="1204" w:type="dxa"/>
            <w:tcBorders>
              <w:top w:val="nil"/>
              <w:left w:val="single" w:sz="4" w:space="0" w:color="auto"/>
              <w:bottom w:val="single" w:sz="4" w:space="0" w:color="auto"/>
              <w:right w:val="single" w:sz="4" w:space="0" w:color="auto"/>
            </w:tcBorders>
          </w:tcPr>
          <w:p w14:paraId="2C2C512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B31B1C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85</w:t>
            </w:r>
          </w:p>
        </w:tc>
        <w:tc>
          <w:tcPr>
            <w:tcW w:w="2047" w:type="dxa"/>
            <w:vMerge/>
            <w:tcBorders>
              <w:top w:val="nil"/>
              <w:left w:val="single" w:sz="4" w:space="0" w:color="auto"/>
              <w:bottom w:val="single" w:sz="4" w:space="0" w:color="000000"/>
              <w:right w:val="single" w:sz="4" w:space="0" w:color="auto"/>
            </w:tcBorders>
            <w:vAlign w:val="center"/>
            <w:hideMark/>
          </w:tcPr>
          <w:p w14:paraId="7C7D5DF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8A4A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375466</w:t>
            </w:r>
          </w:p>
        </w:tc>
        <w:tc>
          <w:tcPr>
            <w:tcW w:w="1559" w:type="dxa"/>
            <w:tcBorders>
              <w:top w:val="nil"/>
              <w:left w:val="nil"/>
              <w:bottom w:val="single" w:sz="4" w:space="0" w:color="auto"/>
              <w:right w:val="single" w:sz="4" w:space="0" w:color="auto"/>
            </w:tcBorders>
            <w:shd w:val="clear" w:color="auto" w:fill="auto"/>
            <w:noWrap/>
            <w:vAlign w:val="bottom"/>
            <w:hideMark/>
          </w:tcPr>
          <w:p w14:paraId="04669F1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272919</w:t>
            </w:r>
          </w:p>
        </w:tc>
      </w:tr>
      <w:tr w:rsidR="008A6A29" w:rsidRPr="00D1761E" w14:paraId="1FC61985" w14:textId="77777777" w:rsidTr="00C8125B">
        <w:trPr>
          <w:trHeight w:val="300"/>
        </w:trPr>
        <w:tc>
          <w:tcPr>
            <w:tcW w:w="1204" w:type="dxa"/>
            <w:tcBorders>
              <w:top w:val="nil"/>
              <w:left w:val="single" w:sz="4" w:space="0" w:color="auto"/>
              <w:bottom w:val="single" w:sz="4" w:space="0" w:color="auto"/>
              <w:right w:val="single" w:sz="4" w:space="0" w:color="auto"/>
            </w:tcBorders>
          </w:tcPr>
          <w:p w14:paraId="26C45E0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658087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86</w:t>
            </w:r>
          </w:p>
        </w:tc>
        <w:tc>
          <w:tcPr>
            <w:tcW w:w="2047" w:type="dxa"/>
            <w:vMerge/>
            <w:tcBorders>
              <w:top w:val="nil"/>
              <w:left w:val="single" w:sz="4" w:space="0" w:color="auto"/>
              <w:bottom w:val="single" w:sz="4" w:space="0" w:color="000000"/>
              <w:right w:val="single" w:sz="4" w:space="0" w:color="auto"/>
            </w:tcBorders>
            <w:vAlign w:val="center"/>
            <w:hideMark/>
          </w:tcPr>
          <w:p w14:paraId="0A4A640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EB1D8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375476</w:t>
            </w:r>
          </w:p>
        </w:tc>
        <w:tc>
          <w:tcPr>
            <w:tcW w:w="1559" w:type="dxa"/>
            <w:tcBorders>
              <w:top w:val="nil"/>
              <w:left w:val="nil"/>
              <w:bottom w:val="single" w:sz="4" w:space="0" w:color="auto"/>
              <w:right w:val="single" w:sz="4" w:space="0" w:color="auto"/>
            </w:tcBorders>
            <w:shd w:val="clear" w:color="auto" w:fill="auto"/>
            <w:noWrap/>
            <w:vAlign w:val="bottom"/>
            <w:hideMark/>
          </w:tcPr>
          <w:p w14:paraId="70D7BE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272918</w:t>
            </w:r>
          </w:p>
        </w:tc>
      </w:tr>
      <w:tr w:rsidR="008A6A29" w:rsidRPr="00D1761E" w14:paraId="14A9939F" w14:textId="77777777" w:rsidTr="00C8125B">
        <w:trPr>
          <w:trHeight w:val="300"/>
        </w:trPr>
        <w:tc>
          <w:tcPr>
            <w:tcW w:w="1204" w:type="dxa"/>
            <w:tcBorders>
              <w:top w:val="nil"/>
              <w:left w:val="single" w:sz="4" w:space="0" w:color="auto"/>
              <w:bottom w:val="single" w:sz="4" w:space="0" w:color="auto"/>
              <w:right w:val="single" w:sz="4" w:space="0" w:color="auto"/>
            </w:tcBorders>
          </w:tcPr>
          <w:p w14:paraId="0DCDCCA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31B5A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87</w:t>
            </w:r>
          </w:p>
        </w:tc>
        <w:tc>
          <w:tcPr>
            <w:tcW w:w="2047" w:type="dxa"/>
            <w:vMerge/>
            <w:tcBorders>
              <w:top w:val="nil"/>
              <w:left w:val="single" w:sz="4" w:space="0" w:color="auto"/>
              <w:bottom w:val="single" w:sz="4" w:space="0" w:color="000000"/>
              <w:right w:val="single" w:sz="4" w:space="0" w:color="auto"/>
            </w:tcBorders>
            <w:vAlign w:val="center"/>
            <w:hideMark/>
          </w:tcPr>
          <w:p w14:paraId="2D12B95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25CE0C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375479</w:t>
            </w:r>
          </w:p>
        </w:tc>
        <w:tc>
          <w:tcPr>
            <w:tcW w:w="1559" w:type="dxa"/>
            <w:tcBorders>
              <w:top w:val="nil"/>
              <w:left w:val="nil"/>
              <w:bottom w:val="single" w:sz="4" w:space="0" w:color="auto"/>
              <w:right w:val="single" w:sz="4" w:space="0" w:color="auto"/>
            </w:tcBorders>
            <w:shd w:val="clear" w:color="auto" w:fill="auto"/>
            <w:noWrap/>
            <w:vAlign w:val="bottom"/>
            <w:hideMark/>
          </w:tcPr>
          <w:p w14:paraId="0027DF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272933</w:t>
            </w:r>
          </w:p>
        </w:tc>
      </w:tr>
      <w:tr w:rsidR="008A6A29" w:rsidRPr="00D1761E" w14:paraId="2706C564" w14:textId="77777777" w:rsidTr="00C8125B">
        <w:trPr>
          <w:trHeight w:val="300"/>
        </w:trPr>
        <w:tc>
          <w:tcPr>
            <w:tcW w:w="1204" w:type="dxa"/>
            <w:tcBorders>
              <w:top w:val="nil"/>
              <w:left w:val="single" w:sz="4" w:space="0" w:color="auto"/>
              <w:bottom w:val="single" w:sz="4" w:space="0" w:color="auto"/>
              <w:right w:val="single" w:sz="4" w:space="0" w:color="auto"/>
            </w:tcBorders>
          </w:tcPr>
          <w:p w14:paraId="4890FF2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D9A1C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88</w:t>
            </w:r>
          </w:p>
        </w:tc>
        <w:tc>
          <w:tcPr>
            <w:tcW w:w="2047" w:type="dxa"/>
            <w:vMerge/>
            <w:tcBorders>
              <w:top w:val="nil"/>
              <w:left w:val="single" w:sz="4" w:space="0" w:color="auto"/>
              <w:bottom w:val="single" w:sz="4" w:space="0" w:color="000000"/>
              <w:right w:val="single" w:sz="4" w:space="0" w:color="auto"/>
            </w:tcBorders>
            <w:vAlign w:val="center"/>
            <w:hideMark/>
          </w:tcPr>
          <w:p w14:paraId="1C564E4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605E11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375480</w:t>
            </w:r>
          </w:p>
        </w:tc>
        <w:tc>
          <w:tcPr>
            <w:tcW w:w="1559" w:type="dxa"/>
            <w:tcBorders>
              <w:top w:val="nil"/>
              <w:left w:val="nil"/>
              <w:bottom w:val="single" w:sz="4" w:space="0" w:color="auto"/>
              <w:right w:val="single" w:sz="4" w:space="0" w:color="auto"/>
            </w:tcBorders>
            <w:shd w:val="clear" w:color="auto" w:fill="auto"/>
            <w:noWrap/>
            <w:vAlign w:val="bottom"/>
            <w:hideMark/>
          </w:tcPr>
          <w:p w14:paraId="1A9A28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272935</w:t>
            </w:r>
          </w:p>
        </w:tc>
      </w:tr>
      <w:tr w:rsidR="008A6A29" w:rsidRPr="00D1761E" w14:paraId="24E920EB" w14:textId="77777777" w:rsidTr="00C8125B">
        <w:trPr>
          <w:trHeight w:val="300"/>
        </w:trPr>
        <w:tc>
          <w:tcPr>
            <w:tcW w:w="1204" w:type="dxa"/>
            <w:tcBorders>
              <w:top w:val="nil"/>
              <w:left w:val="single" w:sz="4" w:space="0" w:color="auto"/>
              <w:bottom w:val="single" w:sz="4" w:space="0" w:color="auto"/>
              <w:right w:val="single" w:sz="4" w:space="0" w:color="auto"/>
            </w:tcBorders>
          </w:tcPr>
          <w:p w14:paraId="49CF524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193B26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89</w:t>
            </w:r>
          </w:p>
        </w:tc>
        <w:tc>
          <w:tcPr>
            <w:tcW w:w="2047" w:type="dxa"/>
            <w:vMerge/>
            <w:tcBorders>
              <w:top w:val="nil"/>
              <w:left w:val="single" w:sz="4" w:space="0" w:color="auto"/>
              <w:bottom w:val="single" w:sz="4" w:space="0" w:color="000000"/>
              <w:right w:val="single" w:sz="4" w:space="0" w:color="auto"/>
            </w:tcBorders>
            <w:vAlign w:val="center"/>
            <w:hideMark/>
          </w:tcPr>
          <w:p w14:paraId="0A2EE52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4196E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375470</w:t>
            </w:r>
          </w:p>
        </w:tc>
        <w:tc>
          <w:tcPr>
            <w:tcW w:w="1559" w:type="dxa"/>
            <w:tcBorders>
              <w:top w:val="nil"/>
              <w:left w:val="nil"/>
              <w:bottom w:val="single" w:sz="4" w:space="0" w:color="auto"/>
              <w:right w:val="single" w:sz="4" w:space="0" w:color="auto"/>
            </w:tcBorders>
            <w:shd w:val="clear" w:color="auto" w:fill="auto"/>
            <w:noWrap/>
            <w:vAlign w:val="bottom"/>
            <w:hideMark/>
          </w:tcPr>
          <w:p w14:paraId="1EBF1D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272884</w:t>
            </w:r>
          </w:p>
        </w:tc>
      </w:tr>
      <w:tr w:rsidR="008A6A29" w:rsidRPr="00D1761E" w14:paraId="4116DE0C" w14:textId="77777777" w:rsidTr="00C8125B">
        <w:trPr>
          <w:trHeight w:val="300"/>
        </w:trPr>
        <w:tc>
          <w:tcPr>
            <w:tcW w:w="1204" w:type="dxa"/>
            <w:tcBorders>
              <w:top w:val="nil"/>
              <w:left w:val="single" w:sz="4" w:space="0" w:color="auto"/>
              <w:bottom w:val="single" w:sz="4" w:space="0" w:color="auto"/>
              <w:right w:val="single" w:sz="4" w:space="0" w:color="auto"/>
            </w:tcBorders>
          </w:tcPr>
          <w:p w14:paraId="1EA0A05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33473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90</w:t>
            </w:r>
          </w:p>
        </w:tc>
        <w:tc>
          <w:tcPr>
            <w:tcW w:w="2047" w:type="dxa"/>
            <w:vMerge/>
            <w:tcBorders>
              <w:top w:val="nil"/>
              <w:left w:val="single" w:sz="4" w:space="0" w:color="auto"/>
              <w:bottom w:val="single" w:sz="4" w:space="0" w:color="000000"/>
              <w:right w:val="single" w:sz="4" w:space="0" w:color="auto"/>
            </w:tcBorders>
            <w:vAlign w:val="center"/>
            <w:hideMark/>
          </w:tcPr>
          <w:p w14:paraId="5E3B7CD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B32640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375469</w:t>
            </w:r>
          </w:p>
        </w:tc>
        <w:tc>
          <w:tcPr>
            <w:tcW w:w="1559" w:type="dxa"/>
            <w:tcBorders>
              <w:top w:val="nil"/>
              <w:left w:val="nil"/>
              <w:bottom w:val="single" w:sz="4" w:space="0" w:color="auto"/>
              <w:right w:val="single" w:sz="4" w:space="0" w:color="auto"/>
            </w:tcBorders>
            <w:shd w:val="clear" w:color="auto" w:fill="auto"/>
            <w:noWrap/>
            <w:vAlign w:val="bottom"/>
            <w:hideMark/>
          </w:tcPr>
          <w:p w14:paraId="47346B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272879</w:t>
            </w:r>
          </w:p>
        </w:tc>
      </w:tr>
      <w:tr w:rsidR="008A6A29" w:rsidRPr="00D1761E" w14:paraId="6B9770C5" w14:textId="77777777" w:rsidTr="00C8125B">
        <w:trPr>
          <w:trHeight w:val="300"/>
        </w:trPr>
        <w:tc>
          <w:tcPr>
            <w:tcW w:w="1204" w:type="dxa"/>
            <w:tcBorders>
              <w:top w:val="nil"/>
              <w:left w:val="single" w:sz="4" w:space="0" w:color="auto"/>
              <w:bottom w:val="single" w:sz="4" w:space="0" w:color="auto"/>
              <w:right w:val="single" w:sz="4" w:space="0" w:color="auto"/>
            </w:tcBorders>
          </w:tcPr>
          <w:p w14:paraId="255153C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C07652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91</w:t>
            </w:r>
          </w:p>
        </w:tc>
        <w:tc>
          <w:tcPr>
            <w:tcW w:w="2047" w:type="dxa"/>
            <w:vMerge/>
            <w:tcBorders>
              <w:top w:val="nil"/>
              <w:left w:val="single" w:sz="4" w:space="0" w:color="auto"/>
              <w:bottom w:val="single" w:sz="4" w:space="0" w:color="000000"/>
              <w:right w:val="single" w:sz="4" w:space="0" w:color="auto"/>
            </w:tcBorders>
            <w:vAlign w:val="center"/>
            <w:hideMark/>
          </w:tcPr>
          <w:p w14:paraId="02BFCEE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37035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375462</w:t>
            </w:r>
          </w:p>
        </w:tc>
        <w:tc>
          <w:tcPr>
            <w:tcW w:w="1559" w:type="dxa"/>
            <w:tcBorders>
              <w:top w:val="nil"/>
              <w:left w:val="nil"/>
              <w:bottom w:val="single" w:sz="4" w:space="0" w:color="auto"/>
              <w:right w:val="single" w:sz="4" w:space="0" w:color="auto"/>
            </w:tcBorders>
            <w:shd w:val="clear" w:color="auto" w:fill="auto"/>
            <w:noWrap/>
            <w:vAlign w:val="bottom"/>
            <w:hideMark/>
          </w:tcPr>
          <w:p w14:paraId="52B1019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272784</w:t>
            </w:r>
          </w:p>
        </w:tc>
      </w:tr>
      <w:tr w:rsidR="008A6A29" w:rsidRPr="00D1761E" w14:paraId="69830BB3" w14:textId="77777777" w:rsidTr="00C8125B">
        <w:trPr>
          <w:trHeight w:val="300"/>
        </w:trPr>
        <w:tc>
          <w:tcPr>
            <w:tcW w:w="1204" w:type="dxa"/>
            <w:tcBorders>
              <w:top w:val="nil"/>
              <w:left w:val="single" w:sz="4" w:space="0" w:color="auto"/>
              <w:bottom w:val="single" w:sz="4" w:space="0" w:color="auto"/>
              <w:right w:val="single" w:sz="4" w:space="0" w:color="auto"/>
            </w:tcBorders>
          </w:tcPr>
          <w:p w14:paraId="2BCE312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03F60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92</w:t>
            </w:r>
          </w:p>
        </w:tc>
        <w:tc>
          <w:tcPr>
            <w:tcW w:w="2047" w:type="dxa"/>
            <w:vMerge/>
            <w:tcBorders>
              <w:top w:val="nil"/>
              <w:left w:val="single" w:sz="4" w:space="0" w:color="auto"/>
              <w:bottom w:val="single" w:sz="4" w:space="0" w:color="000000"/>
              <w:right w:val="single" w:sz="4" w:space="0" w:color="auto"/>
            </w:tcBorders>
            <w:vAlign w:val="center"/>
            <w:hideMark/>
          </w:tcPr>
          <w:p w14:paraId="3A5F703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602D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375463</w:t>
            </w:r>
          </w:p>
        </w:tc>
        <w:tc>
          <w:tcPr>
            <w:tcW w:w="1559" w:type="dxa"/>
            <w:tcBorders>
              <w:top w:val="nil"/>
              <w:left w:val="nil"/>
              <w:bottom w:val="single" w:sz="4" w:space="0" w:color="auto"/>
              <w:right w:val="single" w:sz="4" w:space="0" w:color="auto"/>
            </w:tcBorders>
            <w:shd w:val="clear" w:color="auto" w:fill="auto"/>
            <w:noWrap/>
            <w:vAlign w:val="bottom"/>
            <w:hideMark/>
          </w:tcPr>
          <w:p w14:paraId="56C89E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272709</w:t>
            </w:r>
          </w:p>
        </w:tc>
      </w:tr>
      <w:tr w:rsidR="008A6A29" w:rsidRPr="00D1761E" w14:paraId="3F9A6F6A" w14:textId="77777777" w:rsidTr="00C8125B">
        <w:trPr>
          <w:trHeight w:val="300"/>
        </w:trPr>
        <w:tc>
          <w:tcPr>
            <w:tcW w:w="1204" w:type="dxa"/>
            <w:tcBorders>
              <w:top w:val="nil"/>
              <w:left w:val="single" w:sz="4" w:space="0" w:color="auto"/>
              <w:bottom w:val="single" w:sz="4" w:space="0" w:color="auto"/>
              <w:right w:val="single" w:sz="4" w:space="0" w:color="auto"/>
            </w:tcBorders>
          </w:tcPr>
          <w:p w14:paraId="6364D18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C8144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93</w:t>
            </w:r>
          </w:p>
        </w:tc>
        <w:tc>
          <w:tcPr>
            <w:tcW w:w="2047" w:type="dxa"/>
            <w:vMerge/>
            <w:tcBorders>
              <w:top w:val="nil"/>
              <w:left w:val="single" w:sz="4" w:space="0" w:color="auto"/>
              <w:bottom w:val="single" w:sz="4" w:space="0" w:color="000000"/>
              <w:right w:val="single" w:sz="4" w:space="0" w:color="auto"/>
            </w:tcBorders>
            <w:vAlign w:val="center"/>
            <w:hideMark/>
          </w:tcPr>
          <w:p w14:paraId="6FBE732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559C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375466</w:t>
            </w:r>
          </w:p>
        </w:tc>
        <w:tc>
          <w:tcPr>
            <w:tcW w:w="1559" w:type="dxa"/>
            <w:tcBorders>
              <w:top w:val="nil"/>
              <w:left w:val="nil"/>
              <w:bottom w:val="single" w:sz="4" w:space="0" w:color="auto"/>
              <w:right w:val="single" w:sz="4" w:space="0" w:color="auto"/>
            </w:tcBorders>
            <w:shd w:val="clear" w:color="auto" w:fill="auto"/>
            <w:noWrap/>
            <w:vAlign w:val="bottom"/>
            <w:hideMark/>
          </w:tcPr>
          <w:p w14:paraId="07721B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272656</w:t>
            </w:r>
          </w:p>
        </w:tc>
      </w:tr>
      <w:tr w:rsidR="008A6A29" w:rsidRPr="00D1761E" w14:paraId="3CE7180C" w14:textId="77777777" w:rsidTr="00C8125B">
        <w:trPr>
          <w:trHeight w:val="300"/>
        </w:trPr>
        <w:tc>
          <w:tcPr>
            <w:tcW w:w="1204" w:type="dxa"/>
            <w:tcBorders>
              <w:top w:val="nil"/>
              <w:left w:val="single" w:sz="4" w:space="0" w:color="auto"/>
              <w:bottom w:val="single" w:sz="4" w:space="0" w:color="auto"/>
              <w:right w:val="single" w:sz="4" w:space="0" w:color="auto"/>
            </w:tcBorders>
          </w:tcPr>
          <w:p w14:paraId="22B1086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C9B47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94</w:t>
            </w:r>
          </w:p>
        </w:tc>
        <w:tc>
          <w:tcPr>
            <w:tcW w:w="2047" w:type="dxa"/>
            <w:vMerge/>
            <w:tcBorders>
              <w:top w:val="nil"/>
              <w:left w:val="single" w:sz="4" w:space="0" w:color="auto"/>
              <w:bottom w:val="single" w:sz="4" w:space="0" w:color="000000"/>
              <w:right w:val="single" w:sz="4" w:space="0" w:color="auto"/>
            </w:tcBorders>
            <w:vAlign w:val="center"/>
            <w:hideMark/>
          </w:tcPr>
          <w:p w14:paraId="6C00D6E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741ED7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375473</w:t>
            </w:r>
          </w:p>
        </w:tc>
        <w:tc>
          <w:tcPr>
            <w:tcW w:w="1559" w:type="dxa"/>
            <w:tcBorders>
              <w:top w:val="nil"/>
              <w:left w:val="nil"/>
              <w:bottom w:val="single" w:sz="4" w:space="0" w:color="auto"/>
              <w:right w:val="single" w:sz="4" w:space="0" w:color="auto"/>
            </w:tcBorders>
            <w:shd w:val="clear" w:color="auto" w:fill="auto"/>
            <w:noWrap/>
            <w:vAlign w:val="bottom"/>
            <w:hideMark/>
          </w:tcPr>
          <w:p w14:paraId="3740681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272600</w:t>
            </w:r>
          </w:p>
        </w:tc>
      </w:tr>
      <w:tr w:rsidR="008A6A29" w:rsidRPr="00D1761E" w14:paraId="41CB98A8" w14:textId="77777777" w:rsidTr="00C8125B">
        <w:trPr>
          <w:trHeight w:val="300"/>
        </w:trPr>
        <w:tc>
          <w:tcPr>
            <w:tcW w:w="1204" w:type="dxa"/>
            <w:tcBorders>
              <w:top w:val="nil"/>
              <w:left w:val="single" w:sz="4" w:space="0" w:color="auto"/>
              <w:bottom w:val="single" w:sz="4" w:space="0" w:color="auto"/>
              <w:right w:val="single" w:sz="4" w:space="0" w:color="auto"/>
            </w:tcBorders>
          </w:tcPr>
          <w:p w14:paraId="0892535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93CEF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95</w:t>
            </w:r>
          </w:p>
        </w:tc>
        <w:tc>
          <w:tcPr>
            <w:tcW w:w="2047" w:type="dxa"/>
            <w:vMerge/>
            <w:tcBorders>
              <w:top w:val="nil"/>
              <w:left w:val="single" w:sz="4" w:space="0" w:color="auto"/>
              <w:bottom w:val="single" w:sz="4" w:space="0" w:color="000000"/>
              <w:right w:val="single" w:sz="4" w:space="0" w:color="auto"/>
            </w:tcBorders>
            <w:vAlign w:val="center"/>
            <w:hideMark/>
          </w:tcPr>
          <w:p w14:paraId="71772FC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4707D3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375486</w:t>
            </w:r>
          </w:p>
        </w:tc>
        <w:tc>
          <w:tcPr>
            <w:tcW w:w="1559" w:type="dxa"/>
            <w:tcBorders>
              <w:top w:val="nil"/>
              <w:left w:val="nil"/>
              <w:bottom w:val="single" w:sz="4" w:space="0" w:color="auto"/>
              <w:right w:val="single" w:sz="4" w:space="0" w:color="auto"/>
            </w:tcBorders>
            <w:shd w:val="clear" w:color="auto" w:fill="auto"/>
            <w:noWrap/>
            <w:vAlign w:val="bottom"/>
            <w:hideMark/>
          </w:tcPr>
          <w:p w14:paraId="6A7FBEE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272532</w:t>
            </w:r>
          </w:p>
        </w:tc>
      </w:tr>
      <w:tr w:rsidR="008A6A29" w:rsidRPr="00D1761E" w14:paraId="650CB166" w14:textId="77777777" w:rsidTr="00C8125B">
        <w:trPr>
          <w:trHeight w:val="300"/>
        </w:trPr>
        <w:tc>
          <w:tcPr>
            <w:tcW w:w="1204" w:type="dxa"/>
            <w:tcBorders>
              <w:top w:val="nil"/>
              <w:left w:val="single" w:sz="4" w:space="0" w:color="auto"/>
              <w:bottom w:val="single" w:sz="4" w:space="0" w:color="auto"/>
              <w:right w:val="single" w:sz="4" w:space="0" w:color="auto"/>
            </w:tcBorders>
          </w:tcPr>
          <w:p w14:paraId="3AAC3EB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CEF02F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96</w:t>
            </w:r>
          </w:p>
        </w:tc>
        <w:tc>
          <w:tcPr>
            <w:tcW w:w="2047" w:type="dxa"/>
            <w:vMerge/>
            <w:tcBorders>
              <w:top w:val="nil"/>
              <w:left w:val="single" w:sz="4" w:space="0" w:color="auto"/>
              <w:bottom w:val="single" w:sz="4" w:space="0" w:color="000000"/>
              <w:right w:val="single" w:sz="4" w:space="0" w:color="auto"/>
            </w:tcBorders>
            <w:vAlign w:val="center"/>
            <w:hideMark/>
          </w:tcPr>
          <w:p w14:paraId="7850B92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BDD0D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375497</w:t>
            </w:r>
          </w:p>
        </w:tc>
        <w:tc>
          <w:tcPr>
            <w:tcW w:w="1559" w:type="dxa"/>
            <w:tcBorders>
              <w:top w:val="nil"/>
              <w:left w:val="nil"/>
              <w:bottom w:val="single" w:sz="4" w:space="0" w:color="auto"/>
              <w:right w:val="single" w:sz="4" w:space="0" w:color="auto"/>
            </w:tcBorders>
            <w:shd w:val="clear" w:color="auto" w:fill="auto"/>
            <w:noWrap/>
            <w:vAlign w:val="bottom"/>
            <w:hideMark/>
          </w:tcPr>
          <w:p w14:paraId="7A608CF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272485</w:t>
            </w:r>
          </w:p>
        </w:tc>
      </w:tr>
      <w:tr w:rsidR="008A6A29" w:rsidRPr="00D1761E" w14:paraId="38EEF1E0" w14:textId="77777777" w:rsidTr="00C8125B">
        <w:trPr>
          <w:trHeight w:val="300"/>
        </w:trPr>
        <w:tc>
          <w:tcPr>
            <w:tcW w:w="1204" w:type="dxa"/>
            <w:tcBorders>
              <w:top w:val="nil"/>
              <w:left w:val="single" w:sz="4" w:space="0" w:color="auto"/>
              <w:bottom w:val="single" w:sz="4" w:space="0" w:color="auto"/>
              <w:right w:val="single" w:sz="4" w:space="0" w:color="auto"/>
            </w:tcBorders>
          </w:tcPr>
          <w:p w14:paraId="32FE95F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CBB42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97</w:t>
            </w:r>
          </w:p>
        </w:tc>
        <w:tc>
          <w:tcPr>
            <w:tcW w:w="2047" w:type="dxa"/>
            <w:vMerge/>
            <w:tcBorders>
              <w:top w:val="nil"/>
              <w:left w:val="single" w:sz="4" w:space="0" w:color="auto"/>
              <w:bottom w:val="single" w:sz="4" w:space="0" w:color="000000"/>
              <w:right w:val="single" w:sz="4" w:space="0" w:color="auto"/>
            </w:tcBorders>
            <w:vAlign w:val="center"/>
            <w:hideMark/>
          </w:tcPr>
          <w:p w14:paraId="00CB992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DBE7A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375511</w:t>
            </w:r>
          </w:p>
        </w:tc>
        <w:tc>
          <w:tcPr>
            <w:tcW w:w="1559" w:type="dxa"/>
            <w:tcBorders>
              <w:top w:val="nil"/>
              <w:left w:val="nil"/>
              <w:bottom w:val="single" w:sz="4" w:space="0" w:color="auto"/>
              <w:right w:val="single" w:sz="4" w:space="0" w:color="auto"/>
            </w:tcBorders>
            <w:shd w:val="clear" w:color="auto" w:fill="auto"/>
            <w:noWrap/>
            <w:vAlign w:val="bottom"/>
            <w:hideMark/>
          </w:tcPr>
          <w:p w14:paraId="2F610A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272438</w:t>
            </w:r>
          </w:p>
        </w:tc>
      </w:tr>
      <w:tr w:rsidR="008A6A29" w:rsidRPr="00D1761E" w14:paraId="0E74BD72" w14:textId="77777777" w:rsidTr="00C8125B">
        <w:trPr>
          <w:trHeight w:val="300"/>
        </w:trPr>
        <w:tc>
          <w:tcPr>
            <w:tcW w:w="1204" w:type="dxa"/>
            <w:tcBorders>
              <w:top w:val="nil"/>
              <w:left w:val="single" w:sz="4" w:space="0" w:color="auto"/>
              <w:bottom w:val="single" w:sz="4" w:space="0" w:color="auto"/>
              <w:right w:val="single" w:sz="4" w:space="0" w:color="auto"/>
            </w:tcBorders>
          </w:tcPr>
          <w:p w14:paraId="41C1E06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5CB80A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98</w:t>
            </w:r>
          </w:p>
        </w:tc>
        <w:tc>
          <w:tcPr>
            <w:tcW w:w="2047" w:type="dxa"/>
            <w:vMerge/>
            <w:tcBorders>
              <w:top w:val="nil"/>
              <w:left w:val="single" w:sz="4" w:space="0" w:color="auto"/>
              <w:bottom w:val="single" w:sz="4" w:space="0" w:color="000000"/>
              <w:right w:val="single" w:sz="4" w:space="0" w:color="auto"/>
            </w:tcBorders>
            <w:vAlign w:val="center"/>
            <w:hideMark/>
          </w:tcPr>
          <w:p w14:paraId="2B1446D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EE5F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375527</w:t>
            </w:r>
          </w:p>
        </w:tc>
        <w:tc>
          <w:tcPr>
            <w:tcW w:w="1559" w:type="dxa"/>
            <w:tcBorders>
              <w:top w:val="nil"/>
              <w:left w:val="nil"/>
              <w:bottom w:val="single" w:sz="4" w:space="0" w:color="auto"/>
              <w:right w:val="single" w:sz="4" w:space="0" w:color="auto"/>
            </w:tcBorders>
            <w:shd w:val="clear" w:color="auto" w:fill="auto"/>
            <w:noWrap/>
            <w:vAlign w:val="bottom"/>
            <w:hideMark/>
          </w:tcPr>
          <w:p w14:paraId="2ACCD0D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272390</w:t>
            </w:r>
          </w:p>
        </w:tc>
      </w:tr>
      <w:tr w:rsidR="008A6A29" w:rsidRPr="00D1761E" w14:paraId="348B5B75" w14:textId="77777777" w:rsidTr="00C8125B">
        <w:trPr>
          <w:trHeight w:val="300"/>
        </w:trPr>
        <w:tc>
          <w:tcPr>
            <w:tcW w:w="1204" w:type="dxa"/>
            <w:tcBorders>
              <w:top w:val="nil"/>
              <w:left w:val="single" w:sz="4" w:space="0" w:color="auto"/>
              <w:bottom w:val="single" w:sz="4" w:space="0" w:color="auto"/>
              <w:right w:val="single" w:sz="4" w:space="0" w:color="auto"/>
            </w:tcBorders>
          </w:tcPr>
          <w:p w14:paraId="2F94832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F772B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99</w:t>
            </w:r>
          </w:p>
        </w:tc>
        <w:tc>
          <w:tcPr>
            <w:tcW w:w="2047" w:type="dxa"/>
            <w:vMerge/>
            <w:tcBorders>
              <w:top w:val="nil"/>
              <w:left w:val="single" w:sz="4" w:space="0" w:color="auto"/>
              <w:bottom w:val="single" w:sz="4" w:space="0" w:color="000000"/>
              <w:right w:val="single" w:sz="4" w:space="0" w:color="auto"/>
            </w:tcBorders>
            <w:vAlign w:val="center"/>
            <w:hideMark/>
          </w:tcPr>
          <w:p w14:paraId="49D66FB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289A3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375546</w:t>
            </w:r>
          </w:p>
        </w:tc>
        <w:tc>
          <w:tcPr>
            <w:tcW w:w="1559" w:type="dxa"/>
            <w:tcBorders>
              <w:top w:val="nil"/>
              <w:left w:val="nil"/>
              <w:bottom w:val="single" w:sz="4" w:space="0" w:color="auto"/>
              <w:right w:val="single" w:sz="4" w:space="0" w:color="auto"/>
            </w:tcBorders>
            <w:shd w:val="clear" w:color="auto" w:fill="auto"/>
            <w:noWrap/>
            <w:vAlign w:val="bottom"/>
            <w:hideMark/>
          </w:tcPr>
          <w:p w14:paraId="355C649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272344</w:t>
            </w:r>
          </w:p>
        </w:tc>
      </w:tr>
      <w:tr w:rsidR="008A6A29" w:rsidRPr="00D1761E" w14:paraId="09CA1DBB" w14:textId="77777777" w:rsidTr="00C8125B">
        <w:trPr>
          <w:trHeight w:val="300"/>
        </w:trPr>
        <w:tc>
          <w:tcPr>
            <w:tcW w:w="1204" w:type="dxa"/>
            <w:tcBorders>
              <w:top w:val="nil"/>
              <w:left w:val="single" w:sz="4" w:space="0" w:color="auto"/>
              <w:bottom w:val="single" w:sz="4" w:space="0" w:color="auto"/>
              <w:right w:val="single" w:sz="4" w:space="0" w:color="auto"/>
            </w:tcBorders>
          </w:tcPr>
          <w:p w14:paraId="61405B3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CF914C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100</w:t>
            </w:r>
          </w:p>
        </w:tc>
        <w:tc>
          <w:tcPr>
            <w:tcW w:w="2047" w:type="dxa"/>
            <w:vMerge/>
            <w:tcBorders>
              <w:top w:val="nil"/>
              <w:left w:val="single" w:sz="4" w:space="0" w:color="auto"/>
              <w:bottom w:val="single" w:sz="4" w:space="0" w:color="000000"/>
              <w:right w:val="single" w:sz="4" w:space="0" w:color="auto"/>
            </w:tcBorders>
            <w:vAlign w:val="center"/>
            <w:hideMark/>
          </w:tcPr>
          <w:p w14:paraId="7A9F7D3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393C6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375565</w:t>
            </w:r>
          </w:p>
        </w:tc>
        <w:tc>
          <w:tcPr>
            <w:tcW w:w="1559" w:type="dxa"/>
            <w:tcBorders>
              <w:top w:val="nil"/>
              <w:left w:val="nil"/>
              <w:bottom w:val="single" w:sz="4" w:space="0" w:color="auto"/>
              <w:right w:val="single" w:sz="4" w:space="0" w:color="auto"/>
            </w:tcBorders>
            <w:shd w:val="clear" w:color="auto" w:fill="auto"/>
            <w:noWrap/>
            <w:vAlign w:val="bottom"/>
            <w:hideMark/>
          </w:tcPr>
          <w:p w14:paraId="6738D18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272297</w:t>
            </w:r>
          </w:p>
        </w:tc>
      </w:tr>
      <w:tr w:rsidR="008A6A29" w:rsidRPr="00D1761E" w14:paraId="26C640FF" w14:textId="77777777" w:rsidTr="00C8125B">
        <w:trPr>
          <w:trHeight w:val="300"/>
        </w:trPr>
        <w:tc>
          <w:tcPr>
            <w:tcW w:w="1204" w:type="dxa"/>
            <w:tcBorders>
              <w:top w:val="nil"/>
              <w:left w:val="single" w:sz="4" w:space="0" w:color="auto"/>
              <w:bottom w:val="single" w:sz="4" w:space="0" w:color="auto"/>
              <w:right w:val="single" w:sz="4" w:space="0" w:color="auto"/>
            </w:tcBorders>
          </w:tcPr>
          <w:p w14:paraId="29E3369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B15C4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101</w:t>
            </w:r>
          </w:p>
        </w:tc>
        <w:tc>
          <w:tcPr>
            <w:tcW w:w="2047" w:type="dxa"/>
            <w:vMerge/>
            <w:tcBorders>
              <w:top w:val="nil"/>
              <w:left w:val="single" w:sz="4" w:space="0" w:color="auto"/>
              <w:bottom w:val="single" w:sz="4" w:space="0" w:color="000000"/>
              <w:right w:val="single" w:sz="4" w:space="0" w:color="auto"/>
            </w:tcBorders>
            <w:vAlign w:val="center"/>
            <w:hideMark/>
          </w:tcPr>
          <w:p w14:paraId="0B2CDB9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2F10F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375585</w:t>
            </w:r>
          </w:p>
        </w:tc>
        <w:tc>
          <w:tcPr>
            <w:tcW w:w="1559" w:type="dxa"/>
            <w:tcBorders>
              <w:top w:val="nil"/>
              <w:left w:val="nil"/>
              <w:bottom w:val="single" w:sz="4" w:space="0" w:color="auto"/>
              <w:right w:val="single" w:sz="4" w:space="0" w:color="auto"/>
            </w:tcBorders>
            <w:shd w:val="clear" w:color="auto" w:fill="auto"/>
            <w:noWrap/>
            <w:vAlign w:val="bottom"/>
            <w:hideMark/>
          </w:tcPr>
          <w:p w14:paraId="04F0D92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272260</w:t>
            </w:r>
          </w:p>
        </w:tc>
      </w:tr>
      <w:tr w:rsidR="008A6A29" w:rsidRPr="00D1761E" w14:paraId="695CF779" w14:textId="77777777" w:rsidTr="00C8125B">
        <w:trPr>
          <w:trHeight w:val="300"/>
        </w:trPr>
        <w:tc>
          <w:tcPr>
            <w:tcW w:w="1204" w:type="dxa"/>
            <w:tcBorders>
              <w:top w:val="nil"/>
              <w:left w:val="single" w:sz="4" w:space="0" w:color="auto"/>
              <w:bottom w:val="single" w:sz="4" w:space="0" w:color="auto"/>
              <w:right w:val="single" w:sz="4" w:space="0" w:color="auto"/>
            </w:tcBorders>
          </w:tcPr>
          <w:p w14:paraId="1EB83C1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CE64D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102</w:t>
            </w:r>
          </w:p>
        </w:tc>
        <w:tc>
          <w:tcPr>
            <w:tcW w:w="2047" w:type="dxa"/>
            <w:vMerge/>
            <w:tcBorders>
              <w:top w:val="nil"/>
              <w:left w:val="single" w:sz="4" w:space="0" w:color="auto"/>
              <w:bottom w:val="single" w:sz="4" w:space="0" w:color="000000"/>
              <w:right w:val="single" w:sz="4" w:space="0" w:color="auto"/>
            </w:tcBorders>
            <w:vAlign w:val="center"/>
            <w:hideMark/>
          </w:tcPr>
          <w:p w14:paraId="4A2B4C6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A1EE6D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375610</w:t>
            </w:r>
          </w:p>
        </w:tc>
        <w:tc>
          <w:tcPr>
            <w:tcW w:w="1559" w:type="dxa"/>
            <w:tcBorders>
              <w:top w:val="nil"/>
              <w:left w:val="nil"/>
              <w:bottom w:val="single" w:sz="4" w:space="0" w:color="auto"/>
              <w:right w:val="single" w:sz="4" w:space="0" w:color="auto"/>
            </w:tcBorders>
            <w:shd w:val="clear" w:color="auto" w:fill="auto"/>
            <w:noWrap/>
            <w:vAlign w:val="bottom"/>
            <w:hideMark/>
          </w:tcPr>
          <w:p w14:paraId="0E8A43F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272216</w:t>
            </w:r>
          </w:p>
        </w:tc>
      </w:tr>
      <w:tr w:rsidR="008A6A29" w:rsidRPr="00D1761E" w14:paraId="798E3CD6" w14:textId="77777777" w:rsidTr="00C8125B">
        <w:trPr>
          <w:trHeight w:val="300"/>
        </w:trPr>
        <w:tc>
          <w:tcPr>
            <w:tcW w:w="1204" w:type="dxa"/>
            <w:tcBorders>
              <w:top w:val="nil"/>
              <w:left w:val="single" w:sz="4" w:space="0" w:color="auto"/>
              <w:bottom w:val="single" w:sz="4" w:space="0" w:color="auto"/>
              <w:right w:val="single" w:sz="4" w:space="0" w:color="auto"/>
            </w:tcBorders>
          </w:tcPr>
          <w:p w14:paraId="2E8EBA0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4831C3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103</w:t>
            </w:r>
          </w:p>
        </w:tc>
        <w:tc>
          <w:tcPr>
            <w:tcW w:w="2047" w:type="dxa"/>
            <w:vMerge/>
            <w:tcBorders>
              <w:top w:val="nil"/>
              <w:left w:val="single" w:sz="4" w:space="0" w:color="auto"/>
              <w:bottom w:val="single" w:sz="4" w:space="0" w:color="000000"/>
              <w:right w:val="single" w:sz="4" w:space="0" w:color="auto"/>
            </w:tcBorders>
            <w:vAlign w:val="center"/>
            <w:hideMark/>
          </w:tcPr>
          <w:p w14:paraId="24DE785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5BBA6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375653</w:t>
            </w:r>
          </w:p>
        </w:tc>
        <w:tc>
          <w:tcPr>
            <w:tcW w:w="1559" w:type="dxa"/>
            <w:tcBorders>
              <w:top w:val="nil"/>
              <w:left w:val="nil"/>
              <w:bottom w:val="single" w:sz="4" w:space="0" w:color="auto"/>
              <w:right w:val="single" w:sz="4" w:space="0" w:color="auto"/>
            </w:tcBorders>
            <w:shd w:val="clear" w:color="auto" w:fill="auto"/>
            <w:noWrap/>
            <w:vAlign w:val="bottom"/>
            <w:hideMark/>
          </w:tcPr>
          <w:p w14:paraId="0AE7CC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272147</w:t>
            </w:r>
          </w:p>
        </w:tc>
      </w:tr>
      <w:tr w:rsidR="008A6A29" w:rsidRPr="00D1761E" w14:paraId="6151EB59" w14:textId="77777777" w:rsidTr="00C8125B">
        <w:trPr>
          <w:trHeight w:val="300"/>
        </w:trPr>
        <w:tc>
          <w:tcPr>
            <w:tcW w:w="1204" w:type="dxa"/>
            <w:tcBorders>
              <w:top w:val="nil"/>
              <w:left w:val="single" w:sz="4" w:space="0" w:color="auto"/>
              <w:bottom w:val="single" w:sz="4" w:space="0" w:color="auto"/>
              <w:right w:val="single" w:sz="4" w:space="0" w:color="auto"/>
            </w:tcBorders>
          </w:tcPr>
          <w:p w14:paraId="60C0E8C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3B02BD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104</w:t>
            </w:r>
          </w:p>
        </w:tc>
        <w:tc>
          <w:tcPr>
            <w:tcW w:w="2047" w:type="dxa"/>
            <w:vMerge/>
            <w:tcBorders>
              <w:top w:val="nil"/>
              <w:left w:val="single" w:sz="4" w:space="0" w:color="auto"/>
              <w:bottom w:val="single" w:sz="4" w:space="0" w:color="000000"/>
              <w:right w:val="single" w:sz="4" w:space="0" w:color="auto"/>
            </w:tcBorders>
            <w:vAlign w:val="center"/>
            <w:hideMark/>
          </w:tcPr>
          <w:p w14:paraId="788E740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C060EB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375673</w:t>
            </w:r>
          </w:p>
        </w:tc>
        <w:tc>
          <w:tcPr>
            <w:tcW w:w="1559" w:type="dxa"/>
            <w:tcBorders>
              <w:top w:val="nil"/>
              <w:left w:val="nil"/>
              <w:bottom w:val="single" w:sz="4" w:space="0" w:color="auto"/>
              <w:right w:val="single" w:sz="4" w:space="0" w:color="auto"/>
            </w:tcBorders>
            <w:shd w:val="clear" w:color="auto" w:fill="auto"/>
            <w:noWrap/>
            <w:vAlign w:val="bottom"/>
            <w:hideMark/>
          </w:tcPr>
          <w:p w14:paraId="5F6FDBD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272117</w:t>
            </w:r>
          </w:p>
        </w:tc>
      </w:tr>
      <w:tr w:rsidR="008A6A29" w:rsidRPr="00D1761E" w14:paraId="60C7B941" w14:textId="77777777" w:rsidTr="00C8125B">
        <w:trPr>
          <w:trHeight w:val="300"/>
        </w:trPr>
        <w:tc>
          <w:tcPr>
            <w:tcW w:w="1204" w:type="dxa"/>
            <w:tcBorders>
              <w:top w:val="nil"/>
              <w:left w:val="single" w:sz="4" w:space="0" w:color="auto"/>
              <w:bottom w:val="single" w:sz="4" w:space="0" w:color="auto"/>
              <w:right w:val="single" w:sz="4" w:space="0" w:color="auto"/>
            </w:tcBorders>
          </w:tcPr>
          <w:p w14:paraId="1EBE952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06D525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105</w:t>
            </w:r>
          </w:p>
        </w:tc>
        <w:tc>
          <w:tcPr>
            <w:tcW w:w="2047" w:type="dxa"/>
            <w:vMerge/>
            <w:tcBorders>
              <w:top w:val="nil"/>
              <w:left w:val="single" w:sz="4" w:space="0" w:color="auto"/>
              <w:bottom w:val="single" w:sz="4" w:space="0" w:color="000000"/>
              <w:right w:val="single" w:sz="4" w:space="0" w:color="auto"/>
            </w:tcBorders>
            <w:vAlign w:val="center"/>
            <w:hideMark/>
          </w:tcPr>
          <w:p w14:paraId="4CFB89A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8DD77A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375690</w:t>
            </w:r>
          </w:p>
        </w:tc>
        <w:tc>
          <w:tcPr>
            <w:tcW w:w="1559" w:type="dxa"/>
            <w:tcBorders>
              <w:top w:val="nil"/>
              <w:left w:val="nil"/>
              <w:bottom w:val="single" w:sz="4" w:space="0" w:color="auto"/>
              <w:right w:val="single" w:sz="4" w:space="0" w:color="auto"/>
            </w:tcBorders>
            <w:shd w:val="clear" w:color="auto" w:fill="auto"/>
            <w:noWrap/>
            <w:vAlign w:val="bottom"/>
            <w:hideMark/>
          </w:tcPr>
          <w:p w14:paraId="1345332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272095</w:t>
            </w:r>
          </w:p>
        </w:tc>
      </w:tr>
      <w:tr w:rsidR="008A6A29" w:rsidRPr="00D1761E" w14:paraId="46887217" w14:textId="77777777" w:rsidTr="00C8125B">
        <w:trPr>
          <w:trHeight w:val="300"/>
        </w:trPr>
        <w:tc>
          <w:tcPr>
            <w:tcW w:w="1204" w:type="dxa"/>
            <w:tcBorders>
              <w:top w:val="nil"/>
              <w:left w:val="single" w:sz="4" w:space="0" w:color="auto"/>
              <w:bottom w:val="single" w:sz="4" w:space="0" w:color="auto"/>
              <w:right w:val="single" w:sz="4" w:space="0" w:color="auto"/>
            </w:tcBorders>
          </w:tcPr>
          <w:p w14:paraId="691ACFE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4A689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106</w:t>
            </w:r>
          </w:p>
        </w:tc>
        <w:tc>
          <w:tcPr>
            <w:tcW w:w="2047" w:type="dxa"/>
            <w:vMerge/>
            <w:tcBorders>
              <w:top w:val="nil"/>
              <w:left w:val="single" w:sz="4" w:space="0" w:color="auto"/>
              <w:bottom w:val="single" w:sz="4" w:space="0" w:color="000000"/>
              <w:right w:val="single" w:sz="4" w:space="0" w:color="auto"/>
            </w:tcBorders>
            <w:vAlign w:val="center"/>
            <w:hideMark/>
          </w:tcPr>
          <w:p w14:paraId="4403BEE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EC0433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375724</w:t>
            </w:r>
          </w:p>
        </w:tc>
        <w:tc>
          <w:tcPr>
            <w:tcW w:w="1559" w:type="dxa"/>
            <w:tcBorders>
              <w:top w:val="nil"/>
              <w:left w:val="nil"/>
              <w:bottom w:val="single" w:sz="4" w:space="0" w:color="auto"/>
              <w:right w:val="single" w:sz="4" w:space="0" w:color="auto"/>
            </w:tcBorders>
            <w:shd w:val="clear" w:color="auto" w:fill="auto"/>
            <w:noWrap/>
            <w:vAlign w:val="bottom"/>
            <w:hideMark/>
          </w:tcPr>
          <w:p w14:paraId="10DE98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272057</w:t>
            </w:r>
          </w:p>
        </w:tc>
      </w:tr>
      <w:tr w:rsidR="008A6A29" w:rsidRPr="00D1761E" w14:paraId="17D0791E" w14:textId="77777777" w:rsidTr="00C8125B">
        <w:trPr>
          <w:trHeight w:val="300"/>
        </w:trPr>
        <w:tc>
          <w:tcPr>
            <w:tcW w:w="1204" w:type="dxa"/>
            <w:tcBorders>
              <w:top w:val="nil"/>
              <w:left w:val="single" w:sz="4" w:space="0" w:color="auto"/>
              <w:bottom w:val="single" w:sz="4" w:space="0" w:color="auto"/>
              <w:right w:val="single" w:sz="4" w:space="0" w:color="auto"/>
            </w:tcBorders>
          </w:tcPr>
          <w:p w14:paraId="7B8DC6A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90BD16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107</w:t>
            </w:r>
          </w:p>
        </w:tc>
        <w:tc>
          <w:tcPr>
            <w:tcW w:w="2047" w:type="dxa"/>
            <w:vMerge/>
            <w:tcBorders>
              <w:top w:val="nil"/>
              <w:left w:val="single" w:sz="4" w:space="0" w:color="auto"/>
              <w:bottom w:val="single" w:sz="4" w:space="0" w:color="000000"/>
              <w:right w:val="single" w:sz="4" w:space="0" w:color="auto"/>
            </w:tcBorders>
            <w:vAlign w:val="center"/>
            <w:hideMark/>
          </w:tcPr>
          <w:p w14:paraId="256C843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F1986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375763</w:t>
            </w:r>
          </w:p>
        </w:tc>
        <w:tc>
          <w:tcPr>
            <w:tcW w:w="1559" w:type="dxa"/>
            <w:tcBorders>
              <w:top w:val="nil"/>
              <w:left w:val="nil"/>
              <w:bottom w:val="single" w:sz="4" w:space="0" w:color="auto"/>
              <w:right w:val="single" w:sz="4" w:space="0" w:color="auto"/>
            </w:tcBorders>
            <w:shd w:val="clear" w:color="auto" w:fill="auto"/>
            <w:noWrap/>
            <w:vAlign w:val="bottom"/>
            <w:hideMark/>
          </w:tcPr>
          <w:p w14:paraId="215A14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272017</w:t>
            </w:r>
          </w:p>
        </w:tc>
      </w:tr>
      <w:tr w:rsidR="008A6A29" w:rsidRPr="00D1761E" w14:paraId="34FD3954" w14:textId="77777777" w:rsidTr="00C8125B">
        <w:trPr>
          <w:trHeight w:val="300"/>
        </w:trPr>
        <w:tc>
          <w:tcPr>
            <w:tcW w:w="1204" w:type="dxa"/>
            <w:tcBorders>
              <w:top w:val="nil"/>
              <w:left w:val="single" w:sz="4" w:space="0" w:color="auto"/>
              <w:bottom w:val="single" w:sz="4" w:space="0" w:color="auto"/>
              <w:right w:val="single" w:sz="4" w:space="0" w:color="auto"/>
            </w:tcBorders>
          </w:tcPr>
          <w:p w14:paraId="33C343D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0EAE6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108</w:t>
            </w:r>
          </w:p>
        </w:tc>
        <w:tc>
          <w:tcPr>
            <w:tcW w:w="2047" w:type="dxa"/>
            <w:vMerge/>
            <w:tcBorders>
              <w:top w:val="nil"/>
              <w:left w:val="single" w:sz="4" w:space="0" w:color="auto"/>
              <w:bottom w:val="single" w:sz="4" w:space="0" w:color="000000"/>
              <w:right w:val="single" w:sz="4" w:space="0" w:color="auto"/>
            </w:tcBorders>
            <w:vAlign w:val="center"/>
            <w:hideMark/>
          </w:tcPr>
          <w:p w14:paraId="7F4585B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9270D8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375849</w:t>
            </w:r>
          </w:p>
        </w:tc>
        <w:tc>
          <w:tcPr>
            <w:tcW w:w="1559" w:type="dxa"/>
            <w:tcBorders>
              <w:top w:val="nil"/>
              <w:left w:val="nil"/>
              <w:bottom w:val="single" w:sz="4" w:space="0" w:color="auto"/>
              <w:right w:val="single" w:sz="4" w:space="0" w:color="auto"/>
            </w:tcBorders>
            <w:shd w:val="clear" w:color="auto" w:fill="auto"/>
            <w:noWrap/>
            <w:vAlign w:val="bottom"/>
            <w:hideMark/>
          </w:tcPr>
          <w:p w14:paraId="5A3EC44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271927</w:t>
            </w:r>
          </w:p>
        </w:tc>
      </w:tr>
      <w:tr w:rsidR="008A6A29" w:rsidRPr="00D1761E" w14:paraId="3DC958CA" w14:textId="77777777" w:rsidTr="00C8125B">
        <w:trPr>
          <w:trHeight w:val="300"/>
        </w:trPr>
        <w:tc>
          <w:tcPr>
            <w:tcW w:w="1204" w:type="dxa"/>
            <w:tcBorders>
              <w:top w:val="nil"/>
              <w:left w:val="single" w:sz="4" w:space="0" w:color="auto"/>
              <w:bottom w:val="single" w:sz="4" w:space="0" w:color="auto"/>
              <w:right w:val="single" w:sz="4" w:space="0" w:color="auto"/>
            </w:tcBorders>
          </w:tcPr>
          <w:p w14:paraId="718D1B5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D5DB7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109</w:t>
            </w:r>
          </w:p>
        </w:tc>
        <w:tc>
          <w:tcPr>
            <w:tcW w:w="2047" w:type="dxa"/>
            <w:vMerge/>
            <w:tcBorders>
              <w:top w:val="nil"/>
              <w:left w:val="single" w:sz="4" w:space="0" w:color="auto"/>
              <w:bottom w:val="single" w:sz="4" w:space="0" w:color="000000"/>
              <w:right w:val="single" w:sz="4" w:space="0" w:color="auto"/>
            </w:tcBorders>
            <w:vAlign w:val="center"/>
            <w:hideMark/>
          </w:tcPr>
          <w:p w14:paraId="1F44A2F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2D13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375854</w:t>
            </w:r>
          </w:p>
        </w:tc>
        <w:tc>
          <w:tcPr>
            <w:tcW w:w="1559" w:type="dxa"/>
            <w:tcBorders>
              <w:top w:val="nil"/>
              <w:left w:val="nil"/>
              <w:bottom w:val="single" w:sz="4" w:space="0" w:color="auto"/>
              <w:right w:val="single" w:sz="4" w:space="0" w:color="auto"/>
            </w:tcBorders>
            <w:shd w:val="clear" w:color="auto" w:fill="auto"/>
            <w:noWrap/>
            <w:vAlign w:val="bottom"/>
            <w:hideMark/>
          </w:tcPr>
          <w:p w14:paraId="0746AF8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271922</w:t>
            </w:r>
          </w:p>
        </w:tc>
      </w:tr>
      <w:tr w:rsidR="008A6A29" w:rsidRPr="00D1761E" w14:paraId="3635DA65" w14:textId="77777777" w:rsidTr="00C8125B">
        <w:trPr>
          <w:trHeight w:val="300"/>
        </w:trPr>
        <w:tc>
          <w:tcPr>
            <w:tcW w:w="1204" w:type="dxa"/>
            <w:tcBorders>
              <w:top w:val="nil"/>
              <w:left w:val="single" w:sz="4" w:space="0" w:color="auto"/>
              <w:bottom w:val="single" w:sz="4" w:space="0" w:color="auto"/>
              <w:right w:val="single" w:sz="4" w:space="0" w:color="auto"/>
            </w:tcBorders>
          </w:tcPr>
          <w:p w14:paraId="7060096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56CF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110</w:t>
            </w:r>
          </w:p>
        </w:tc>
        <w:tc>
          <w:tcPr>
            <w:tcW w:w="2047" w:type="dxa"/>
            <w:vMerge/>
            <w:tcBorders>
              <w:top w:val="nil"/>
              <w:left w:val="single" w:sz="4" w:space="0" w:color="auto"/>
              <w:bottom w:val="single" w:sz="4" w:space="0" w:color="000000"/>
              <w:right w:val="single" w:sz="4" w:space="0" w:color="auto"/>
            </w:tcBorders>
            <w:vAlign w:val="center"/>
            <w:hideMark/>
          </w:tcPr>
          <w:p w14:paraId="3056C1E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B5952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375896</w:t>
            </w:r>
          </w:p>
        </w:tc>
        <w:tc>
          <w:tcPr>
            <w:tcW w:w="1559" w:type="dxa"/>
            <w:tcBorders>
              <w:top w:val="nil"/>
              <w:left w:val="nil"/>
              <w:bottom w:val="single" w:sz="4" w:space="0" w:color="auto"/>
              <w:right w:val="single" w:sz="4" w:space="0" w:color="auto"/>
            </w:tcBorders>
            <w:shd w:val="clear" w:color="auto" w:fill="auto"/>
            <w:noWrap/>
            <w:vAlign w:val="bottom"/>
            <w:hideMark/>
          </w:tcPr>
          <w:p w14:paraId="7CB13B1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271878</w:t>
            </w:r>
          </w:p>
        </w:tc>
      </w:tr>
      <w:tr w:rsidR="008A6A29" w:rsidRPr="00D1761E" w14:paraId="41BD002A" w14:textId="77777777" w:rsidTr="00C8125B">
        <w:trPr>
          <w:trHeight w:val="300"/>
        </w:trPr>
        <w:tc>
          <w:tcPr>
            <w:tcW w:w="1204" w:type="dxa"/>
            <w:tcBorders>
              <w:top w:val="nil"/>
              <w:left w:val="single" w:sz="4" w:space="0" w:color="auto"/>
              <w:bottom w:val="single" w:sz="4" w:space="0" w:color="auto"/>
              <w:right w:val="single" w:sz="4" w:space="0" w:color="auto"/>
            </w:tcBorders>
          </w:tcPr>
          <w:p w14:paraId="4B082F2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404E8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111</w:t>
            </w:r>
          </w:p>
        </w:tc>
        <w:tc>
          <w:tcPr>
            <w:tcW w:w="2047" w:type="dxa"/>
            <w:vMerge/>
            <w:tcBorders>
              <w:top w:val="nil"/>
              <w:left w:val="single" w:sz="4" w:space="0" w:color="auto"/>
              <w:bottom w:val="single" w:sz="4" w:space="0" w:color="000000"/>
              <w:right w:val="single" w:sz="4" w:space="0" w:color="auto"/>
            </w:tcBorders>
            <w:vAlign w:val="center"/>
            <w:hideMark/>
          </w:tcPr>
          <w:p w14:paraId="1B46CCC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62AE5E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375913</w:t>
            </w:r>
          </w:p>
        </w:tc>
        <w:tc>
          <w:tcPr>
            <w:tcW w:w="1559" w:type="dxa"/>
            <w:tcBorders>
              <w:top w:val="nil"/>
              <w:left w:val="nil"/>
              <w:bottom w:val="single" w:sz="4" w:space="0" w:color="auto"/>
              <w:right w:val="single" w:sz="4" w:space="0" w:color="auto"/>
            </w:tcBorders>
            <w:shd w:val="clear" w:color="auto" w:fill="auto"/>
            <w:noWrap/>
            <w:vAlign w:val="bottom"/>
            <w:hideMark/>
          </w:tcPr>
          <w:p w14:paraId="36C1BEA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271860</w:t>
            </w:r>
          </w:p>
        </w:tc>
      </w:tr>
      <w:tr w:rsidR="008A6A29" w:rsidRPr="00D1761E" w14:paraId="4FFAF961" w14:textId="77777777" w:rsidTr="00C8125B">
        <w:trPr>
          <w:trHeight w:val="300"/>
        </w:trPr>
        <w:tc>
          <w:tcPr>
            <w:tcW w:w="1204" w:type="dxa"/>
            <w:tcBorders>
              <w:top w:val="nil"/>
              <w:left w:val="single" w:sz="4" w:space="0" w:color="auto"/>
              <w:bottom w:val="single" w:sz="4" w:space="0" w:color="auto"/>
              <w:right w:val="single" w:sz="4" w:space="0" w:color="auto"/>
            </w:tcBorders>
          </w:tcPr>
          <w:p w14:paraId="0ABC14C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C755D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112</w:t>
            </w:r>
          </w:p>
        </w:tc>
        <w:tc>
          <w:tcPr>
            <w:tcW w:w="2047" w:type="dxa"/>
            <w:vMerge/>
            <w:tcBorders>
              <w:top w:val="nil"/>
              <w:left w:val="single" w:sz="4" w:space="0" w:color="auto"/>
              <w:bottom w:val="single" w:sz="4" w:space="0" w:color="000000"/>
              <w:right w:val="single" w:sz="4" w:space="0" w:color="auto"/>
            </w:tcBorders>
            <w:vAlign w:val="center"/>
            <w:hideMark/>
          </w:tcPr>
          <w:p w14:paraId="6DA1F65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7430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375944</w:t>
            </w:r>
          </w:p>
        </w:tc>
        <w:tc>
          <w:tcPr>
            <w:tcW w:w="1559" w:type="dxa"/>
            <w:tcBorders>
              <w:top w:val="nil"/>
              <w:left w:val="nil"/>
              <w:bottom w:val="single" w:sz="4" w:space="0" w:color="auto"/>
              <w:right w:val="single" w:sz="4" w:space="0" w:color="auto"/>
            </w:tcBorders>
            <w:shd w:val="clear" w:color="auto" w:fill="auto"/>
            <w:noWrap/>
            <w:vAlign w:val="bottom"/>
            <w:hideMark/>
          </w:tcPr>
          <w:p w14:paraId="7987209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271828</w:t>
            </w:r>
          </w:p>
        </w:tc>
      </w:tr>
      <w:tr w:rsidR="008A6A29" w:rsidRPr="00D1761E" w14:paraId="14B75196" w14:textId="77777777" w:rsidTr="00C8125B">
        <w:trPr>
          <w:trHeight w:val="300"/>
        </w:trPr>
        <w:tc>
          <w:tcPr>
            <w:tcW w:w="1204" w:type="dxa"/>
            <w:tcBorders>
              <w:top w:val="nil"/>
              <w:left w:val="single" w:sz="4" w:space="0" w:color="auto"/>
              <w:bottom w:val="single" w:sz="4" w:space="0" w:color="auto"/>
              <w:right w:val="single" w:sz="4" w:space="0" w:color="auto"/>
            </w:tcBorders>
          </w:tcPr>
          <w:p w14:paraId="6A3DF00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2F1F8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113</w:t>
            </w:r>
          </w:p>
        </w:tc>
        <w:tc>
          <w:tcPr>
            <w:tcW w:w="2047" w:type="dxa"/>
            <w:vMerge/>
            <w:tcBorders>
              <w:top w:val="nil"/>
              <w:left w:val="single" w:sz="4" w:space="0" w:color="auto"/>
              <w:bottom w:val="single" w:sz="4" w:space="0" w:color="000000"/>
              <w:right w:val="single" w:sz="4" w:space="0" w:color="auto"/>
            </w:tcBorders>
            <w:vAlign w:val="center"/>
            <w:hideMark/>
          </w:tcPr>
          <w:p w14:paraId="5BDA559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1254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375976</w:t>
            </w:r>
          </w:p>
        </w:tc>
        <w:tc>
          <w:tcPr>
            <w:tcW w:w="1559" w:type="dxa"/>
            <w:tcBorders>
              <w:top w:val="nil"/>
              <w:left w:val="nil"/>
              <w:bottom w:val="single" w:sz="4" w:space="0" w:color="auto"/>
              <w:right w:val="single" w:sz="4" w:space="0" w:color="auto"/>
            </w:tcBorders>
            <w:shd w:val="clear" w:color="auto" w:fill="auto"/>
            <w:noWrap/>
            <w:vAlign w:val="bottom"/>
            <w:hideMark/>
          </w:tcPr>
          <w:p w14:paraId="744EF91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271798</w:t>
            </w:r>
          </w:p>
        </w:tc>
      </w:tr>
      <w:tr w:rsidR="008A6A29" w:rsidRPr="00D1761E" w14:paraId="6F9D75A7" w14:textId="77777777" w:rsidTr="00C8125B">
        <w:trPr>
          <w:trHeight w:val="300"/>
        </w:trPr>
        <w:tc>
          <w:tcPr>
            <w:tcW w:w="1204" w:type="dxa"/>
            <w:tcBorders>
              <w:top w:val="nil"/>
              <w:left w:val="single" w:sz="4" w:space="0" w:color="auto"/>
              <w:bottom w:val="single" w:sz="4" w:space="0" w:color="auto"/>
              <w:right w:val="single" w:sz="4" w:space="0" w:color="auto"/>
            </w:tcBorders>
          </w:tcPr>
          <w:p w14:paraId="57C193C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84EFA2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114</w:t>
            </w:r>
          </w:p>
        </w:tc>
        <w:tc>
          <w:tcPr>
            <w:tcW w:w="2047" w:type="dxa"/>
            <w:vMerge/>
            <w:tcBorders>
              <w:top w:val="nil"/>
              <w:left w:val="single" w:sz="4" w:space="0" w:color="auto"/>
              <w:bottom w:val="single" w:sz="4" w:space="0" w:color="000000"/>
              <w:right w:val="single" w:sz="4" w:space="0" w:color="auto"/>
            </w:tcBorders>
            <w:vAlign w:val="center"/>
            <w:hideMark/>
          </w:tcPr>
          <w:p w14:paraId="48E09C1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BD0EE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376015</w:t>
            </w:r>
          </w:p>
        </w:tc>
        <w:tc>
          <w:tcPr>
            <w:tcW w:w="1559" w:type="dxa"/>
            <w:tcBorders>
              <w:top w:val="nil"/>
              <w:left w:val="nil"/>
              <w:bottom w:val="single" w:sz="4" w:space="0" w:color="auto"/>
              <w:right w:val="single" w:sz="4" w:space="0" w:color="auto"/>
            </w:tcBorders>
            <w:shd w:val="clear" w:color="auto" w:fill="auto"/>
            <w:noWrap/>
            <w:vAlign w:val="bottom"/>
            <w:hideMark/>
          </w:tcPr>
          <w:p w14:paraId="496CD7B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271761</w:t>
            </w:r>
          </w:p>
        </w:tc>
      </w:tr>
      <w:tr w:rsidR="008A6A29" w:rsidRPr="00D1761E" w14:paraId="38F711A1" w14:textId="77777777" w:rsidTr="00C8125B">
        <w:trPr>
          <w:trHeight w:val="300"/>
        </w:trPr>
        <w:tc>
          <w:tcPr>
            <w:tcW w:w="1204" w:type="dxa"/>
            <w:tcBorders>
              <w:top w:val="nil"/>
              <w:left w:val="single" w:sz="4" w:space="0" w:color="auto"/>
              <w:bottom w:val="single" w:sz="4" w:space="0" w:color="auto"/>
              <w:right w:val="single" w:sz="4" w:space="0" w:color="auto"/>
            </w:tcBorders>
          </w:tcPr>
          <w:p w14:paraId="06B77B8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809FD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115</w:t>
            </w:r>
          </w:p>
        </w:tc>
        <w:tc>
          <w:tcPr>
            <w:tcW w:w="2047" w:type="dxa"/>
            <w:vMerge/>
            <w:tcBorders>
              <w:top w:val="nil"/>
              <w:left w:val="single" w:sz="4" w:space="0" w:color="auto"/>
              <w:bottom w:val="single" w:sz="4" w:space="0" w:color="000000"/>
              <w:right w:val="single" w:sz="4" w:space="0" w:color="auto"/>
            </w:tcBorders>
            <w:vAlign w:val="center"/>
            <w:hideMark/>
          </w:tcPr>
          <w:p w14:paraId="42425DB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7133D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376117</w:t>
            </w:r>
          </w:p>
        </w:tc>
        <w:tc>
          <w:tcPr>
            <w:tcW w:w="1559" w:type="dxa"/>
            <w:tcBorders>
              <w:top w:val="nil"/>
              <w:left w:val="nil"/>
              <w:bottom w:val="single" w:sz="4" w:space="0" w:color="auto"/>
              <w:right w:val="single" w:sz="4" w:space="0" w:color="auto"/>
            </w:tcBorders>
            <w:shd w:val="clear" w:color="auto" w:fill="auto"/>
            <w:noWrap/>
            <w:vAlign w:val="bottom"/>
            <w:hideMark/>
          </w:tcPr>
          <w:p w14:paraId="0822C54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271660</w:t>
            </w:r>
          </w:p>
        </w:tc>
      </w:tr>
      <w:tr w:rsidR="008A6A29" w:rsidRPr="00D1761E" w14:paraId="688B6C72" w14:textId="77777777" w:rsidTr="00C8125B">
        <w:trPr>
          <w:trHeight w:val="300"/>
        </w:trPr>
        <w:tc>
          <w:tcPr>
            <w:tcW w:w="1204" w:type="dxa"/>
            <w:tcBorders>
              <w:top w:val="nil"/>
              <w:left w:val="single" w:sz="4" w:space="0" w:color="auto"/>
              <w:bottom w:val="single" w:sz="4" w:space="0" w:color="auto"/>
              <w:right w:val="single" w:sz="4" w:space="0" w:color="auto"/>
            </w:tcBorders>
          </w:tcPr>
          <w:p w14:paraId="796C295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57B2F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116</w:t>
            </w:r>
          </w:p>
        </w:tc>
        <w:tc>
          <w:tcPr>
            <w:tcW w:w="2047" w:type="dxa"/>
            <w:vMerge/>
            <w:tcBorders>
              <w:top w:val="nil"/>
              <w:left w:val="single" w:sz="4" w:space="0" w:color="auto"/>
              <w:bottom w:val="single" w:sz="4" w:space="0" w:color="000000"/>
              <w:right w:val="single" w:sz="4" w:space="0" w:color="auto"/>
            </w:tcBorders>
            <w:vAlign w:val="center"/>
            <w:hideMark/>
          </w:tcPr>
          <w:p w14:paraId="21E19CF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4EF5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376141</w:t>
            </w:r>
          </w:p>
        </w:tc>
        <w:tc>
          <w:tcPr>
            <w:tcW w:w="1559" w:type="dxa"/>
            <w:tcBorders>
              <w:top w:val="nil"/>
              <w:left w:val="nil"/>
              <w:bottom w:val="single" w:sz="4" w:space="0" w:color="auto"/>
              <w:right w:val="single" w:sz="4" w:space="0" w:color="auto"/>
            </w:tcBorders>
            <w:shd w:val="clear" w:color="auto" w:fill="auto"/>
            <w:noWrap/>
            <w:vAlign w:val="bottom"/>
            <w:hideMark/>
          </w:tcPr>
          <w:p w14:paraId="5B3057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271638</w:t>
            </w:r>
          </w:p>
        </w:tc>
      </w:tr>
      <w:tr w:rsidR="008A6A29" w:rsidRPr="00D1761E" w14:paraId="11EF4A9F" w14:textId="77777777" w:rsidTr="00C8125B">
        <w:trPr>
          <w:trHeight w:val="300"/>
        </w:trPr>
        <w:tc>
          <w:tcPr>
            <w:tcW w:w="1204" w:type="dxa"/>
            <w:tcBorders>
              <w:top w:val="nil"/>
              <w:left w:val="single" w:sz="4" w:space="0" w:color="auto"/>
              <w:bottom w:val="single" w:sz="4" w:space="0" w:color="auto"/>
              <w:right w:val="single" w:sz="4" w:space="0" w:color="auto"/>
            </w:tcBorders>
          </w:tcPr>
          <w:p w14:paraId="47CC3AF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0FFD32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117</w:t>
            </w:r>
          </w:p>
        </w:tc>
        <w:tc>
          <w:tcPr>
            <w:tcW w:w="2047" w:type="dxa"/>
            <w:vMerge/>
            <w:tcBorders>
              <w:top w:val="nil"/>
              <w:left w:val="single" w:sz="4" w:space="0" w:color="auto"/>
              <w:bottom w:val="single" w:sz="4" w:space="0" w:color="000000"/>
              <w:right w:val="single" w:sz="4" w:space="0" w:color="auto"/>
            </w:tcBorders>
            <w:vAlign w:val="center"/>
            <w:hideMark/>
          </w:tcPr>
          <w:p w14:paraId="71535CF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621A6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376183</w:t>
            </w:r>
          </w:p>
        </w:tc>
        <w:tc>
          <w:tcPr>
            <w:tcW w:w="1559" w:type="dxa"/>
            <w:tcBorders>
              <w:top w:val="nil"/>
              <w:left w:val="nil"/>
              <w:bottom w:val="single" w:sz="4" w:space="0" w:color="auto"/>
              <w:right w:val="single" w:sz="4" w:space="0" w:color="auto"/>
            </w:tcBorders>
            <w:shd w:val="clear" w:color="auto" w:fill="auto"/>
            <w:noWrap/>
            <w:vAlign w:val="bottom"/>
            <w:hideMark/>
          </w:tcPr>
          <w:p w14:paraId="73FB7CC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271595</w:t>
            </w:r>
          </w:p>
        </w:tc>
      </w:tr>
      <w:tr w:rsidR="008A6A29" w:rsidRPr="00D1761E" w14:paraId="23AC9758" w14:textId="77777777" w:rsidTr="00C8125B">
        <w:trPr>
          <w:trHeight w:val="300"/>
        </w:trPr>
        <w:tc>
          <w:tcPr>
            <w:tcW w:w="1204" w:type="dxa"/>
            <w:tcBorders>
              <w:top w:val="nil"/>
              <w:left w:val="single" w:sz="4" w:space="0" w:color="auto"/>
              <w:bottom w:val="single" w:sz="4" w:space="0" w:color="auto"/>
              <w:right w:val="single" w:sz="4" w:space="0" w:color="auto"/>
            </w:tcBorders>
          </w:tcPr>
          <w:p w14:paraId="240E655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752A18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118</w:t>
            </w:r>
          </w:p>
        </w:tc>
        <w:tc>
          <w:tcPr>
            <w:tcW w:w="2047" w:type="dxa"/>
            <w:vMerge/>
            <w:tcBorders>
              <w:top w:val="nil"/>
              <w:left w:val="single" w:sz="4" w:space="0" w:color="auto"/>
              <w:bottom w:val="single" w:sz="4" w:space="0" w:color="000000"/>
              <w:right w:val="single" w:sz="4" w:space="0" w:color="auto"/>
            </w:tcBorders>
            <w:vAlign w:val="center"/>
            <w:hideMark/>
          </w:tcPr>
          <w:p w14:paraId="180CB47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73A7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376206</w:t>
            </w:r>
          </w:p>
        </w:tc>
        <w:tc>
          <w:tcPr>
            <w:tcW w:w="1559" w:type="dxa"/>
            <w:tcBorders>
              <w:top w:val="nil"/>
              <w:left w:val="nil"/>
              <w:bottom w:val="single" w:sz="4" w:space="0" w:color="auto"/>
              <w:right w:val="single" w:sz="4" w:space="0" w:color="auto"/>
            </w:tcBorders>
            <w:shd w:val="clear" w:color="auto" w:fill="auto"/>
            <w:noWrap/>
            <w:vAlign w:val="bottom"/>
            <w:hideMark/>
          </w:tcPr>
          <w:p w14:paraId="01E405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271567</w:t>
            </w:r>
          </w:p>
        </w:tc>
      </w:tr>
      <w:tr w:rsidR="008A6A29" w:rsidRPr="00D1761E" w14:paraId="711681F3" w14:textId="77777777" w:rsidTr="00C8125B">
        <w:trPr>
          <w:trHeight w:val="300"/>
        </w:trPr>
        <w:tc>
          <w:tcPr>
            <w:tcW w:w="1204" w:type="dxa"/>
            <w:tcBorders>
              <w:top w:val="nil"/>
              <w:left w:val="single" w:sz="4" w:space="0" w:color="auto"/>
              <w:bottom w:val="single" w:sz="4" w:space="0" w:color="auto"/>
              <w:right w:val="single" w:sz="4" w:space="0" w:color="auto"/>
            </w:tcBorders>
          </w:tcPr>
          <w:p w14:paraId="2F36D72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E9996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119</w:t>
            </w:r>
          </w:p>
        </w:tc>
        <w:tc>
          <w:tcPr>
            <w:tcW w:w="2047" w:type="dxa"/>
            <w:vMerge/>
            <w:tcBorders>
              <w:top w:val="nil"/>
              <w:left w:val="single" w:sz="4" w:space="0" w:color="auto"/>
              <w:bottom w:val="single" w:sz="4" w:space="0" w:color="000000"/>
              <w:right w:val="single" w:sz="4" w:space="0" w:color="auto"/>
            </w:tcBorders>
            <w:vAlign w:val="center"/>
            <w:hideMark/>
          </w:tcPr>
          <w:p w14:paraId="4DAF369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CE63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376225</w:t>
            </w:r>
          </w:p>
        </w:tc>
        <w:tc>
          <w:tcPr>
            <w:tcW w:w="1559" w:type="dxa"/>
            <w:tcBorders>
              <w:top w:val="nil"/>
              <w:left w:val="nil"/>
              <w:bottom w:val="single" w:sz="4" w:space="0" w:color="auto"/>
              <w:right w:val="single" w:sz="4" w:space="0" w:color="auto"/>
            </w:tcBorders>
            <w:shd w:val="clear" w:color="auto" w:fill="auto"/>
            <w:noWrap/>
            <w:vAlign w:val="bottom"/>
            <w:hideMark/>
          </w:tcPr>
          <w:p w14:paraId="69BF75C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271539</w:t>
            </w:r>
          </w:p>
        </w:tc>
      </w:tr>
      <w:tr w:rsidR="008A6A29" w:rsidRPr="00D1761E" w14:paraId="6FE34214" w14:textId="77777777" w:rsidTr="00C8125B">
        <w:trPr>
          <w:trHeight w:val="300"/>
        </w:trPr>
        <w:tc>
          <w:tcPr>
            <w:tcW w:w="1204" w:type="dxa"/>
            <w:tcBorders>
              <w:top w:val="nil"/>
              <w:left w:val="single" w:sz="4" w:space="0" w:color="auto"/>
              <w:bottom w:val="single" w:sz="4" w:space="0" w:color="auto"/>
              <w:right w:val="single" w:sz="4" w:space="0" w:color="auto"/>
            </w:tcBorders>
          </w:tcPr>
          <w:p w14:paraId="078430A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54A52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120</w:t>
            </w:r>
          </w:p>
        </w:tc>
        <w:tc>
          <w:tcPr>
            <w:tcW w:w="2047" w:type="dxa"/>
            <w:vMerge/>
            <w:tcBorders>
              <w:top w:val="nil"/>
              <w:left w:val="single" w:sz="4" w:space="0" w:color="auto"/>
              <w:bottom w:val="single" w:sz="4" w:space="0" w:color="000000"/>
              <w:right w:val="single" w:sz="4" w:space="0" w:color="auto"/>
            </w:tcBorders>
            <w:vAlign w:val="center"/>
            <w:hideMark/>
          </w:tcPr>
          <w:p w14:paraId="3F5D128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9CFF1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376236</w:t>
            </w:r>
          </w:p>
        </w:tc>
        <w:tc>
          <w:tcPr>
            <w:tcW w:w="1559" w:type="dxa"/>
            <w:tcBorders>
              <w:top w:val="nil"/>
              <w:left w:val="nil"/>
              <w:bottom w:val="single" w:sz="4" w:space="0" w:color="auto"/>
              <w:right w:val="single" w:sz="4" w:space="0" w:color="auto"/>
            </w:tcBorders>
            <w:shd w:val="clear" w:color="auto" w:fill="auto"/>
            <w:noWrap/>
            <w:vAlign w:val="bottom"/>
            <w:hideMark/>
          </w:tcPr>
          <w:p w14:paraId="51F2EF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271517</w:t>
            </w:r>
          </w:p>
        </w:tc>
      </w:tr>
      <w:tr w:rsidR="008A6A29" w:rsidRPr="00D1761E" w14:paraId="39D37438" w14:textId="77777777" w:rsidTr="00C8125B">
        <w:trPr>
          <w:trHeight w:val="300"/>
        </w:trPr>
        <w:tc>
          <w:tcPr>
            <w:tcW w:w="1204" w:type="dxa"/>
            <w:tcBorders>
              <w:top w:val="nil"/>
              <w:left w:val="single" w:sz="4" w:space="0" w:color="auto"/>
              <w:bottom w:val="single" w:sz="4" w:space="0" w:color="auto"/>
              <w:right w:val="single" w:sz="4" w:space="0" w:color="auto"/>
            </w:tcBorders>
          </w:tcPr>
          <w:p w14:paraId="7C6AEA1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CA3FCE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121</w:t>
            </w:r>
          </w:p>
        </w:tc>
        <w:tc>
          <w:tcPr>
            <w:tcW w:w="2047" w:type="dxa"/>
            <w:vMerge/>
            <w:tcBorders>
              <w:top w:val="nil"/>
              <w:left w:val="single" w:sz="4" w:space="0" w:color="auto"/>
              <w:bottom w:val="single" w:sz="4" w:space="0" w:color="000000"/>
              <w:right w:val="single" w:sz="4" w:space="0" w:color="auto"/>
            </w:tcBorders>
            <w:vAlign w:val="center"/>
            <w:hideMark/>
          </w:tcPr>
          <w:p w14:paraId="2A2AF85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85550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376259</w:t>
            </w:r>
          </w:p>
        </w:tc>
        <w:tc>
          <w:tcPr>
            <w:tcW w:w="1559" w:type="dxa"/>
            <w:tcBorders>
              <w:top w:val="nil"/>
              <w:left w:val="nil"/>
              <w:bottom w:val="single" w:sz="4" w:space="0" w:color="auto"/>
              <w:right w:val="single" w:sz="4" w:space="0" w:color="auto"/>
            </w:tcBorders>
            <w:shd w:val="clear" w:color="auto" w:fill="auto"/>
            <w:noWrap/>
            <w:vAlign w:val="bottom"/>
            <w:hideMark/>
          </w:tcPr>
          <w:p w14:paraId="0F1BD5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271479</w:t>
            </w:r>
          </w:p>
        </w:tc>
      </w:tr>
      <w:tr w:rsidR="008A6A29" w:rsidRPr="00D1761E" w14:paraId="4AF1D526" w14:textId="77777777" w:rsidTr="00C8125B">
        <w:trPr>
          <w:trHeight w:val="300"/>
        </w:trPr>
        <w:tc>
          <w:tcPr>
            <w:tcW w:w="1204" w:type="dxa"/>
            <w:tcBorders>
              <w:top w:val="nil"/>
              <w:left w:val="single" w:sz="4" w:space="0" w:color="auto"/>
              <w:bottom w:val="single" w:sz="4" w:space="0" w:color="auto"/>
              <w:right w:val="single" w:sz="4" w:space="0" w:color="auto"/>
            </w:tcBorders>
          </w:tcPr>
          <w:p w14:paraId="001E627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B4F63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122</w:t>
            </w:r>
          </w:p>
        </w:tc>
        <w:tc>
          <w:tcPr>
            <w:tcW w:w="2047" w:type="dxa"/>
            <w:vMerge/>
            <w:tcBorders>
              <w:top w:val="nil"/>
              <w:left w:val="single" w:sz="4" w:space="0" w:color="auto"/>
              <w:bottom w:val="single" w:sz="4" w:space="0" w:color="000000"/>
              <w:right w:val="single" w:sz="4" w:space="0" w:color="auto"/>
            </w:tcBorders>
            <w:vAlign w:val="center"/>
            <w:hideMark/>
          </w:tcPr>
          <w:p w14:paraId="4156FE5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1682D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376294</w:t>
            </w:r>
          </w:p>
        </w:tc>
        <w:tc>
          <w:tcPr>
            <w:tcW w:w="1559" w:type="dxa"/>
            <w:tcBorders>
              <w:top w:val="nil"/>
              <w:left w:val="nil"/>
              <w:bottom w:val="single" w:sz="4" w:space="0" w:color="auto"/>
              <w:right w:val="single" w:sz="4" w:space="0" w:color="auto"/>
            </w:tcBorders>
            <w:shd w:val="clear" w:color="auto" w:fill="auto"/>
            <w:noWrap/>
            <w:vAlign w:val="bottom"/>
            <w:hideMark/>
          </w:tcPr>
          <w:p w14:paraId="54AEA4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271415</w:t>
            </w:r>
          </w:p>
        </w:tc>
      </w:tr>
      <w:tr w:rsidR="008A6A29" w:rsidRPr="00D1761E" w14:paraId="18FE16D8" w14:textId="77777777" w:rsidTr="00C8125B">
        <w:trPr>
          <w:trHeight w:val="300"/>
        </w:trPr>
        <w:tc>
          <w:tcPr>
            <w:tcW w:w="1204" w:type="dxa"/>
            <w:tcBorders>
              <w:top w:val="nil"/>
              <w:left w:val="single" w:sz="4" w:space="0" w:color="auto"/>
              <w:bottom w:val="single" w:sz="4" w:space="0" w:color="auto"/>
              <w:right w:val="single" w:sz="4" w:space="0" w:color="auto"/>
            </w:tcBorders>
          </w:tcPr>
          <w:p w14:paraId="3A8AF66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01AF6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123</w:t>
            </w:r>
          </w:p>
        </w:tc>
        <w:tc>
          <w:tcPr>
            <w:tcW w:w="2047" w:type="dxa"/>
            <w:vMerge/>
            <w:tcBorders>
              <w:top w:val="nil"/>
              <w:left w:val="single" w:sz="4" w:space="0" w:color="auto"/>
              <w:bottom w:val="single" w:sz="4" w:space="0" w:color="000000"/>
              <w:right w:val="single" w:sz="4" w:space="0" w:color="auto"/>
            </w:tcBorders>
            <w:vAlign w:val="center"/>
            <w:hideMark/>
          </w:tcPr>
          <w:p w14:paraId="257AF13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847D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376296</w:t>
            </w:r>
          </w:p>
        </w:tc>
        <w:tc>
          <w:tcPr>
            <w:tcW w:w="1559" w:type="dxa"/>
            <w:tcBorders>
              <w:top w:val="nil"/>
              <w:left w:val="nil"/>
              <w:bottom w:val="single" w:sz="4" w:space="0" w:color="auto"/>
              <w:right w:val="single" w:sz="4" w:space="0" w:color="auto"/>
            </w:tcBorders>
            <w:shd w:val="clear" w:color="auto" w:fill="auto"/>
            <w:noWrap/>
            <w:vAlign w:val="bottom"/>
            <w:hideMark/>
          </w:tcPr>
          <w:p w14:paraId="0DC350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271412</w:t>
            </w:r>
          </w:p>
        </w:tc>
      </w:tr>
      <w:tr w:rsidR="008A6A29" w:rsidRPr="00D1761E" w14:paraId="4E6932D5" w14:textId="77777777" w:rsidTr="00C8125B">
        <w:trPr>
          <w:trHeight w:val="300"/>
        </w:trPr>
        <w:tc>
          <w:tcPr>
            <w:tcW w:w="1204" w:type="dxa"/>
            <w:tcBorders>
              <w:top w:val="nil"/>
              <w:left w:val="single" w:sz="4" w:space="0" w:color="auto"/>
              <w:bottom w:val="single" w:sz="4" w:space="0" w:color="auto"/>
              <w:right w:val="single" w:sz="4" w:space="0" w:color="auto"/>
            </w:tcBorders>
          </w:tcPr>
          <w:p w14:paraId="66BF135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B54E2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124</w:t>
            </w:r>
          </w:p>
        </w:tc>
        <w:tc>
          <w:tcPr>
            <w:tcW w:w="2047" w:type="dxa"/>
            <w:vMerge/>
            <w:tcBorders>
              <w:top w:val="nil"/>
              <w:left w:val="single" w:sz="4" w:space="0" w:color="auto"/>
              <w:bottom w:val="single" w:sz="4" w:space="0" w:color="000000"/>
              <w:right w:val="single" w:sz="4" w:space="0" w:color="auto"/>
            </w:tcBorders>
            <w:vAlign w:val="center"/>
            <w:hideMark/>
          </w:tcPr>
          <w:p w14:paraId="128C58F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3DB4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376325</w:t>
            </w:r>
          </w:p>
        </w:tc>
        <w:tc>
          <w:tcPr>
            <w:tcW w:w="1559" w:type="dxa"/>
            <w:tcBorders>
              <w:top w:val="nil"/>
              <w:left w:val="nil"/>
              <w:bottom w:val="single" w:sz="4" w:space="0" w:color="auto"/>
              <w:right w:val="single" w:sz="4" w:space="0" w:color="auto"/>
            </w:tcBorders>
            <w:shd w:val="clear" w:color="auto" w:fill="auto"/>
            <w:noWrap/>
            <w:vAlign w:val="bottom"/>
            <w:hideMark/>
          </w:tcPr>
          <w:p w14:paraId="33408C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271362</w:t>
            </w:r>
          </w:p>
        </w:tc>
      </w:tr>
      <w:tr w:rsidR="008A6A29" w:rsidRPr="00D1761E" w14:paraId="6B7E829A" w14:textId="77777777" w:rsidTr="00C8125B">
        <w:trPr>
          <w:trHeight w:val="300"/>
        </w:trPr>
        <w:tc>
          <w:tcPr>
            <w:tcW w:w="1204" w:type="dxa"/>
            <w:tcBorders>
              <w:top w:val="nil"/>
              <w:left w:val="single" w:sz="4" w:space="0" w:color="auto"/>
              <w:bottom w:val="single" w:sz="4" w:space="0" w:color="auto"/>
              <w:right w:val="single" w:sz="4" w:space="0" w:color="auto"/>
            </w:tcBorders>
          </w:tcPr>
          <w:p w14:paraId="34CFFDD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A498FC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125</w:t>
            </w:r>
          </w:p>
        </w:tc>
        <w:tc>
          <w:tcPr>
            <w:tcW w:w="2047" w:type="dxa"/>
            <w:vMerge/>
            <w:tcBorders>
              <w:top w:val="nil"/>
              <w:left w:val="single" w:sz="4" w:space="0" w:color="auto"/>
              <w:bottom w:val="single" w:sz="4" w:space="0" w:color="000000"/>
              <w:right w:val="single" w:sz="4" w:space="0" w:color="auto"/>
            </w:tcBorders>
            <w:vAlign w:val="center"/>
            <w:hideMark/>
          </w:tcPr>
          <w:p w14:paraId="631E608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F69BF3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376329</w:t>
            </w:r>
          </w:p>
        </w:tc>
        <w:tc>
          <w:tcPr>
            <w:tcW w:w="1559" w:type="dxa"/>
            <w:tcBorders>
              <w:top w:val="nil"/>
              <w:left w:val="nil"/>
              <w:bottom w:val="single" w:sz="4" w:space="0" w:color="auto"/>
              <w:right w:val="single" w:sz="4" w:space="0" w:color="auto"/>
            </w:tcBorders>
            <w:shd w:val="clear" w:color="auto" w:fill="auto"/>
            <w:noWrap/>
            <w:vAlign w:val="bottom"/>
            <w:hideMark/>
          </w:tcPr>
          <w:p w14:paraId="36DA305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271356</w:t>
            </w:r>
          </w:p>
        </w:tc>
      </w:tr>
      <w:tr w:rsidR="008A6A29" w:rsidRPr="00D1761E" w14:paraId="76580F83" w14:textId="77777777" w:rsidTr="00C8125B">
        <w:trPr>
          <w:trHeight w:val="300"/>
        </w:trPr>
        <w:tc>
          <w:tcPr>
            <w:tcW w:w="1204" w:type="dxa"/>
            <w:tcBorders>
              <w:top w:val="nil"/>
              <w:left w:val="single" w:sz="4" w:space="0" w:color="auto"/>
              <w:bottom w:val="single" w:sz="4" w:space="0" w:color="auto"/>
              <w:right w:val="single" w:sz="4" w:space="0" w:color="auto"/>
            </w:tcBorders>
          </w:tcPr>
          <w:p w14:paraId="6F6542D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C1CD0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126</w:t>
            </w:r>
          </w:p>
        </w:tc>
        <w:tc>
          <w:tcPr>
            <w:tcW w:w="2047" w:type="dxa"/>
            <w:vMerge/>
            <w:tcBorders>
              <w:top w:val="nil"/>
              <w:left w:val="single" w:sz="4" w:space="0" w:color="auto"/>
              <w:bottom w:val="single" w:sz="4" w:space="0" w:color="000000"/>
              <w:right w:val="single" w:sz="4" w:space="0" w:color="auto"/>
            </w:tcBorders>
            <w:vAlign w:val="center"/>
            <w:hideMark/>
          </w:tcPr>
          <w:p w14:paraId="17E2814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8703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376358</w:t>
            </w:r>
          </w:p>
        </w:tc>
        <w:tc>
          <w:tcPr>
            <w:tcW w:w="1559" w:type="dxa"/>
            <w:tcBorders>
              <w:top w:val="nil"/>
              <w:left w:val="nil"/>
              <w:bottom w:val="single" w:sz="4" w:space="0" w:color="auto"/>
              <w:right w:val="single" w:sz="4" w:space="0" w:color="auto"/>
            </w:tcBorders>
            <w:shd w:val="clear" w:color="auto" w:fill="auto"/>
            <w:noWrap/>
            <w:vAlign w:val="bottom"/>
            <w:hideMark/>
          </w:tcPr>
          <w:p w14:paraId="41A1C6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271307</w:t>
            </w:r>
          </w:p>
        </w:tc>
      </w:tr>
      <w:tr w:rsidR="008A6A29" w:rsidRPr="00D1761E" w14:paraId="03CE5191" w14:textId="77777777" w:rsidTr="00C8125B">
        <w:trPr>
          <w:trHeight w:val="300"/>
        </w:trPr>
        <w:tc>
          <w:tcPr>
            <w:tcW w:w="1204" w:type="dxa"/>
            <w:tcBorders>
              <w:top w:val="nil"/>
              <w:left w:val="single" w:sz="4" w:space="0" w:color="auto"/>
              <w:bottom w:val="single" w:sz="4" w:space="0" w:color="auto"/>
              <w:right w:val="single" w:sz="4" w:space="0" w:color="auto"/>
            </w:tcBorders>
          </w:tcPr>
          <w:p w14:paraId="2B580A0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8494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127</w:t>
            </w:r>
          </w:p>
        </w:tc>
        <w:tc>
          <w:tcPr>
            <w:tcW w:w="2047" w:type="dxa"/>
            <w:vMerge/>
            <w:tcBorders>
              <w:top w:val="nil"/>
              <w:left w:val="single" w:sz="4" w:space="0" w:color="auto"/>
              <w:bottom w:val="single" w:sz="4" w:space="0" w:color="000000"/>
              <w:right w:val="single" w:sz="4" w:space="0" w:color="auto"/>
            </w:tcBorders>
            <w:vAlign w:val="center"/>
            <w:hideMark/>
          </w:tcPr>
          <w:p w14:paraId="58330EE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9CE886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376368</w:t>
            </w:r>
          </w:p>
        </w:tc>
        <w:tc>
          <w:tcPr>
            <w:tcW w:w="1559" w:type="dxa"/>
            <w:tcBorders>
              <w:top w:val="nil"/>
              <w:left w:val="nil"/>
              <w:bottom w:val="single" w:sz="4" w:space="0" w:color="auto"/>
              <w:right w:val="single" w:sz="4" w:space="0" w:color="auto"/>
            </w:tcBorders>
            <w:shd w:val="clear" w:color="auto" w:fill="auto"/>
            <w:noWrap/>
            <w:vAlign w:val="bottom"/>
            <w:hideMark/>
          </w:tcPr>
          <w:p w14:paraId="4353E0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271290</w:t>
            </w:r>
          </w:p>
        </w:tc>
      </w:tr>
      <w:tr w:rsidR="008A6A29" w:rsidRPr="00D1761E" w14:paraId="3DE87C7A" w14:textId="77777777" w:rsidTr="00C8125B">
        <w:trPr>
          <w:trHeight w:val="300"/>
        </w:trPr>
        <w:tc>
          <w:tcPr>
            <w:tcW w:w="1204" w:type="dxa"/>
            <w:tcBorders>
              <w:top w:val="nil"/>
              <w:left w:val="single" w:sz="4" w:space="0" w:color="auto"/>
              <w:bottom w:val="single" w:sz="4" w:space="0" w:color="auto"/>
              <w:right w:val="single" w:sz="4" w:space="0" w:color="auto"/>
            </w:tcBorders>
          </w:tcPr>
          <w:p w14:paraId="1D1BCD2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E99B1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128</w:t>
            </w:r>
          </w:p>
        </w:tc>
        <w:tc>
          <w:tcPr>
            <w:tcW w:w="2047" w:type="dxa"/>
            <w:vMerge/>
            <w:tcBorders>
              <w:top w:val="nil"/>
              <w:left w:val="single" w:sz="4" w:space="0" w:color="auto"/>
              <w:bottom w:val="single" w:sz="4" w:space="0" w:color="000000"/>
              <w:right w:val="single" w:sz="4" w:space="0" w:color="auto"/>
            </w:tcBorders>
            <w:vAlign w:val="center"/>
            <w:hideMark/>
          </w:tcPr>
          <w:p w14:paraId="79290FF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75565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376379</w:t>
            </w:r>
          </w:p>
        </w:tc>
        <w:tc>
          <w:tcPr>
            <w:tcW w:w="1559" w:type="dxa"/>
            <w:tcBorders>
              <w:top w:val="nil"/>
              <w:left w:val="nil"/>
              <w:bottom w:val="single" w:sz="4" w:space="0" w:color="auto"/>
              <w:right w:val="single" w:sz="4" w:space="0" w:color="auto"/>
            </w:tcBorders>
            <w:shd w:val="clear" w:color="auto" w:fill="auto"/>
            <w:noWrap/>
            <w:vAlign w:val="bottom"/>
            <w:hideMark/>
          </w:tcPr>
          <w:p w14:paraId="6221989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271264</w:t>
            </w:r>
          </w:p>
        </w:tc>
      </w:tr>
      <w:tr w:rsidR="008A6A29" w:rsidRPr="00D1761E" w14:paraId="68677BA7" w14:textId="77777777" w:rsidTr="00C8125B">
        <w:trPr>
          <w:trHeight w:val="300"/>
        </w:trPr>
        <w:tc>
          <w:tcPr>
            <w:tcW w:w="1204" w:type="dxa"/>
            <w:tcBorders>
              <w:top w:val="nil"/>
              <w:left w:val="single" w:sz="4" w:space="0" w:color="auto"/>
              <w:bottom w:val="single" w:sz="4" w:space="0" w:color="auto"/>
              <w:right w:val="single" w:sz="4" w:space="0" w:color="auto"/>
            </w:tcBorders>
          </w:tcPr>
          <w:p w14:paraId="1AFC2C1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733303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129</w:t>
            </w:r>
          </w:p>
        </w:tc>
        <w:tc>
          <w:tcPr>
            <w:tcW w:w="2047" w:type="dxa"/>
            <w:vMerge/>
            <w:tcBorders>
              <w:top w:val="nil"/>
              <w:left w:val="single" w:sz="4" w:space="0" w:color="auto"/>
              <w:bottom w:val="single" w:sz="4" w:space="0" w:color="000000"/>
              <w:right w:val="single" w:sz="4" w:space="0" w:color="auto"/>
            </w:tcBorders>
            <w:vAlign w:val="center"/>
            <w:hideMark/>
          </w:tcPr>
          <w:p w14:paraId="61CC7B2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C9C64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376385</w:t>
            </w:r>
          </w:p>
        </w:tc>
        <w:tc>
          <w:tcPr>
            <w:tcW w:w="1559" w:type="dxa"/>
            <w:tcBorders>
              <w:top w:val="nil"/>
              <w:left w:val="nil"/>
              <w:bottom w:val="single" w:sz="4" w:space="0" w:color="auto"/>
              <w:right w:val="single" w:sz="4" w:space="0" w:color="auto"/>
            </w:tcBorders>
            <w:shd w:val="clear" w:color="auto" w:fill="auto"/>
            <w:noWrap/>
            <w:vAlign w:val="bottom"/>
            <w:hideMark/>
          </w:tcPr>
          <w:p w14:paraId="16D0EE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271244</w:t>
            </w:r>
          </w:p>
        </w:tc>
      </w:tr>
      <w:tr w:rsidR="008A6A29" w:rsidRPr="00D1761E" w14:paraId="1BD2D5B3" w14:textId="77777777" w:rsidTr="00C8125B">
        <w:trPr>
          <w:trHeight w:val="300"/>
        </w:trPr>
        <w:tc>
          <w:tcPr>
            <w:tcW w:w="1204" w:type="dxa"/>
            <w:tcBorders>
              <w:top w:val="nil"/>
              <w:left w:val="single" w:sz="4" w:space="0" w:color="auto"/>
              <w:bottom w:val="single" w:sz="4" w:space="0" w:color="auto"/>
              <w:right w:val="single" w:sz="4" w:space="0" w:color="auto"/>
            </w:tcBorders>
          </w:tcPr>
          <w:p w14:paraId="64FFB5C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0EE1DD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130</w:t>
            </w:r>
          </w:p>
        </w:tc>
        <w:tc>
          <w:tcPr>
            <w:tcW w:w="2047" w:type="dxa"/>
            <w:vMerge/>
            <w:tcBorders>
              <w:top w:val="nil"/>
              <w:left w:val="single" w:sz="4" w:space="0" w:color="auto"/>
              <w:bottom w:val="single" w:sz="4" w:space="0" w:color="000000"/>
              <w:right w:val="single" w:sz="4" w:space="0" w:color="auto"/>
            </w:tcBorders>
            <w:vAlign w:val="center"/>
            <w:hideMark/>
          </w:tcPr>
          <w:p w14:paraId="09FA921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CC2B0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376389</w:t>
            </w:r>
          </w:p>
        </w:tc>
        <w:tc>
          <w:tcPr>
            <w:tcW w:w="1559" w:type="dxa"/>
            <w:tcBorders>
              <w:top w:val="nil"/>
              <w:left w:val="nil"/>
              <w:bottom w:val="single" w:sz="4" w:space="0" w:color="auto"/>
              <w:right w:val="single" w:sz="4" w:space="0" w:color="auto"/>
            </w:tcBorders>
            <w:shd w:val="clear" w:color="auto" w:fill="auto"/>
            <w:noWrap/>
            <w:vAlign w:val="bottom"/>
            <w:hideMark/>
          </w:tcPr>
          <w:p w14:paraId="0403AB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271216</w:t>
            </w:r>
          </w:p>
        </w:tc>
      </w:tr>
      <w:tr w:rsidR="008A6A29" w:rsidRPr="00D1761E" w14:paraId="3E5CA502" w14:textId="77777777" w:rsidTr="00C8125B">
        <w:trPr>
          <w:trHeight w:val="300"/>
        </w:trPr>
        <w:tc>
          <w:tcPr>
            <w:tcW w:w="1204" w:type="dxa"/>
            <w:tcBorders>
              <w:top w:val="nil"/>
              <w:left w:val="single" w:sz="4" w:space="0" w:color="auto"/>
              <w:bottom w:val="single" w:sz="4" w:space="0" w:color="auto"/>
              <w:right w:val="single" w:sz="4" w:space="0" w:color="auto"/>
            </w:tcBorders>
          </w:tcPr>
          <w:p w14:paraId="025CFA9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407108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131</w:t>
            </w:r>
          </w:p>
        </w:tc>
        <w:tc>
          <w:tcPr>
            <w:tcW w:w="2047" w:type="dxa"/>
            <w:vMerge/>
            <w:tcBorders>
              <w:top w:val="nil"/>
              <w:left w:val="single" w:sz="4" w:space="0" w:color="auto"/>
              <w:bottom w:val="single" w:sz="4" w:space="0" w:color="000000"/>
              <w:right w:val="single" w:sz="4" w:space="0" w:color="auto"/>
            </w:tcBorders>
            <w:vAlign w:val="center"/>
            <w:hideMark/>
          </w:tcPr>
          <w:p w14:paraId="5E13084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B3183D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376391</w:t>
            </w:r>
          </w:p>
        </w:tc>
        <w:tc>
          <w:tcPr>
            <w:tcW w:w="1559" w:type="dxa"/>
            <w:tcBorders>
              <w:top w:val="nil"/>
              <w:left w:val="nil"/>
              <w:bottom w:val="single" w:sz="4" w:space="0" w:color="auto"/>
              <w:right w:val="single" w:sz="4" w:space="0" w:color="auto"/>
            </w:tcBorders>
            <w:shd w:val="clear" w:color="auto" w:fill="auto"/>
            <w:noWrap/>
            <w:vAlign w:val="bottom"/>
            <w:hideMark/>
          </w:tcPr>
          <w:p w14:paraId="559B356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271200</w:t>
            </w:r>
          </w:p>
        </w:tc>
      </w:tr>
      <w:tr w:rsidR="008A6A29" w:rsidRPr="00D1761E" w14:paraId="41DFFC23" w14:textId="77777777" w:rsidTr="00C8125B">
        <w:trPr>
          <w:trHeight w:val="300"/>
        </w:trPr>
        <w:tc>
          <w:tcPr>
            <w:tcW w:w="1204" w:type="dxa"/>
            <w:tcBorders>
              <w:top w:val="nil"/>
              <w:left w:val="single" w:sz="4" w:space="0" w:color="auto"/>
              <w:bottom w:val="single" w:sz="4" w:space="0" w:color="auto"/>
              <w:right w:val="single" w:sz="4" w:space="0" w:color="auto"/>
            </w:tcBorders>
          </w:tcPr>
          <w:p w14:paraId="0333097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7FF7FA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w:t>
            </w:r>
          </w:p>
        </w:tc>
        <w:tc>
          <w:tcPr>
            <w:tcW w:w="2047" w:type="dxa"/>
            <w:vMerge w:val="restart"/>
            <w:tcBorders>
              <w:top w:val="nil"/>
              <w:left w:val="single" w:sz="4" w:space="0" w:color="auto"/>
              <w:bottom w:val="single" w:sz="4" w:space="0" w:color="000000"/>
              <w:right w:val="single" w:sz="4" w:space="0" w:color="auto"/>
            </w:tcBorders>
            <w:shd w:val="clear" w:color="auto" w:fill="auto"/>
            <w:noWrap/>
            <w:hideMark/>
          </w:tcPr>
          <w:p w14:paraId="7FD15747" w14:textId="77777777" w:rsidR="008A6A29" w:rsidRPr="00D1761E" w:rsidRDefault="008A6A29" w:rsidP="00C8125B">
            <w:pPr>
              <w:jc w:val="center"/>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IV</w:t>
            </w:r>
          </w:p>
        </w:tc>
        <w:tc>
          <w:tcPr>
            <w:tcW w:w="1701" w:type="dxa"/>
            <w:tcBorders>
              <w:top w:val="nil"/>
              <w:left w:val="nil"/>
              <w:bottom w:val="single" w:sz="4" w:space="0" w:color="auto"/>
              <w:right w:val="single" w:sz="4" w:space="0" w:color="auto"/>
            </w:tcBorders>
            <w:shd w:val="clear" w:color="auto" w:fill="auto"/>
            <w:noWrap/>
            <w:vAlign w:val="bottom"/>
            <w:hideMark/>
          </w:tcPr>
          <w:p w14:paraId="1D0E2A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376915</w:t>
            </w:r>
          </w:p>
        </w:tc>
        <w:tc>
          <w:tcPr>
            <w:tcW w:w="1559" w:type="dxa"/>
            <w:tcBorders>
              <w:top w:val="nil"/>
              <w:left w:val="nil"/>
              <w:bottom w:val="single" w:sz="4" w:space="0" w:color="auto"/>
              <w:right w:val="single" w:sz="4" w:space="0" w:color="auto"/>
            </w:tcBorders>
            <w:shd w:val="clear" w:color="auto" w:fill="auto"/>
            <w:noWrap/>
            <w:vAlign w:val="bottom"/>
            <w:hideMark/>
          </w:tcPr>
          <w:p w14:paraId="437A32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273873</w:t>
            </w:r>
          </w:p>
        </w:tc>
      </w:tr>
      <w:tr w:rsidR="008A6A29" w:rsidRPr="00D1761E" w14:paraId="07B67786" w14:textId="77777777" w:rsidTr="00C8125B">
        <w:trPr>
          <w:trHeight w:val="300"/>
        </w:trPr>
        <w:tc>
          <w:tcPr>
            <w:tcW w:w="1204" w:type="dxa"/>
            <w:tcBorders>
              <w:top w:val="nil"/>
              <w:left w:val="single" w:sz="4" w:space="0" w:color="auto"/>
              <w:bottom w:val="single" w:sz="4" w:space="0" w:color="auto"/>
              <w:right w:val="single" w:sz="4" w:space="0" w:color="auto"/>
            </w:tcBorders>
          </w:tcPr>
          <w:p w14:paraId="48D8A08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99274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w:t>
            </w:r>
          </w:p>
        </w:tc>
        <w:tc>
          <w:tcPr>
            <w:tcW w:w="2047" w:type="dxa"/>
            <w:vMerge/>
            <w:tcBorders>
              <w:top w:val="nil"/>
              <w:left w:val="single" w:sz="4" w:space="0" w:color="auto"/>
              <w:bottom w:val="single" w:sz="4" w:space="0" w:color="000000"/>
              <w:right w:val="single" w:sz="4" w:space="0" w:color="auto"/>
            </w:tcBorders>
            <w:vAlign w:val="center"/>
            <w:hideMark/>
          </w:tcPr>
          <w:p w14:paraId="4282404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9E8776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376924</w:t>
            </w:r>
          </w:p>
        </w:tc>
        <w:tc>
          <w:tcPr>
            <w:tcW w:w="1559" w:type="dxa"/>
            <w:tcBorders>
              <w:top w:val="nil"/>
              <w:left w:val="nil"/>
              <w:bottom w:val="single" w:sz="4" w:space="0" w:color="auto"/>
              <w:right w:val="single" w:sz="4" w:space="0" w:color="auto"/>
            </w:tcBorders>
            <w:shd w:val="clear" w:color="auto" w:fill="auto"/>
            <w:noWrap/>
            <w:vAlign w:val="bottom"/>
            <w:hideMark/>
          </w:tcPr>
          <w:p w14:paraId="063A5A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273874</w:t>
            </w:r>
          </w:p>
        </w:tc>
      </w:tr>
      <w:tr w:rsidR="008A6A29" w:rsidRPr="00D1761E" w14:paraId="7F503F38" w14:textId="77777777" w:rsidTr="00C8125B">
        <w:trPr>
          <w:trHeight w:val="300"/>
        </w:trPr>
        <w:tc>
          <w:tcPr>
            <w:tcW w:w="1204" w:type="dxa"/>
            <w:tcBorders>
              <w:top w:val="nil"/>
              <w:left w:val="single" w:sz="4" w:space="0" w:color="auto"/>
              <w:bottom w:val="single" w:sz="4" w:space="0" w:color="auto"/>
              <w:right w:val="single" w:sz="4" w:space="0" w:color="auto"/>
            </w:tcBorders>
          </w:tcPr>
          <w:p w14:paraId="7E13F1C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E2F05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w:t>
            </w:r>
          </w:p>
        </w:tc>
        <w:tc>
          <w:tcPr>
            <w:tcW w:w="2047" w:type="dxa"/>
            <w:vMerge/>
            <w:tcBorders>
              <w:top w:val="nil"/>
              <w:left w:val="single" w:sz="4" w:space="0" w:color="auto"/>
              <w:bottom w:val="single" w:sz="4" w:space="0" w:color="000000"/>
              <w:right w:val="single" w:sz="4" w:space="0" w:color="auto"/>
            </w:tcBorders>
            <w:vAlign w:val="center"/>
            <w:hideMark/>
          </w:tcPr>
          <w:p w14:paraId="4CE798C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BDD9C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376922</w:t>
            </w:r>
          </w:p>
        </w:tc>
        <w:tc>
          <w:tcPr>
            <w:tcW w:w="1559" w:type="dxa"/>
            <w:tcBorders>
              <w:top w:val="nil"/>
              <w:left w:val="nil"/>
              <w:bottom w:val="single" w:sz="4" w:space="0" w:color="auto"/>
              <w:right w:val="single" w:sz="4" w:space="0" w:color="auto"/>
            </w:tcBorders>
            <w:shd w:val="clear" w:color="auto" w:fill="auto"/>
            <w:noWrap/>
            <w:vAlign w:val="bottom"/>
            <w:hideMark/>
          </w:tcPr>
          <w:p w14:paraId="2FB9A0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273856</w:t>
            </w:r>
          </w:p>
        </w:tc>
      </w:tr>
      <w:tr w:rsidR="008A6A29" w:rsidRPr="00D1761E" w14:paraId="303C4781" w14:textId="77777777" w:rsidTr="00C8125B">
        <w:trPr>
          <w:trHeight w:val="300"/>
        </w:trPr>
        <w:tc>
          <w:tcPr>
            <w:tcW w:w="1204" w:type="dxa"/>
            <w:tcBorders>
              <w:top w:val="nil"/>
              <w:left w:val="single" w:sz="4" w:space="0" w:color="auto"/>
              <w:bottom w:val="single" w:sz="4" w:space="0" w:color="auto"/>
              <w:right w:val="single" w:sz="4" w:space="0" w:color="auto"/>
            </w:tcBorders>
          </w:tcPr>
          <w:p w14:paraId="449641E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6C013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w:t>
            </w:r>
          </w:p>
        </w:tc>
        <w:tc>
          <w:tcPr>
            <w:tcW w:w="2047" w:type="dxa"/>
            <w:vMerge/>
            <w:tcBorders>
              <w:top w:val="nil"/>
              <w:left w:val="single" w:sz="4" w:space="0" w:color="auto"/>
              <w:bottom w:val="single" w:sz="4" w:space="0" w:color="000000"/>
              <w:right w:val="single" w:sz="4" w:space="0" w:color="auto"/>
            </w:tcBorders>
            <w:vAlign w:val="center"/>
            <w:hideMark/>
          </w:tcPr>
          <w:p w14:paraId="71780FF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60A82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376905</w:t>
            </w:r>
          </w:p>
        </w:tc>
        <w:tc>
          <w:tcPr>
            <w:tcW w:w="1559" w:type="dxa"/>
            <w:tcBorders>
              <w:top w:val="nil"/>
              <w:left w:val="nil"/>
              <w:bottom w:val="single" w:sz="4" w:space="0" w:color="auto"/>
              <w:right w:val="single" w:sz="4" w:space="0" w:color="auto"/>
            </w:tcBorders>
            <w:shd w:val="clear" w:color="auto" w:fill="auto"/>
            <w:noWrap/>
            <w:vAlign w:val="bottom"/>
            <w:hideMark/>
          </w:tcPr>
          <w:p w14:paraId="7C2EF3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273795</w:t>
            </w:r>
          </w:p>
        </w:tc>
      </w:tr>
      <w:tr w:rsidR="008A6A29" w:rsidRPr="00D1761E" w14:paraId="4987E8B6" w14:textId="77777777" w:rsidTr="00C8125B">
        <w:trPr>
          <w:trHeight w:val="300"/>
        </w:trPr>
        <w:tc>
          <w:tcPr>
            <w:tcW w:w="1204" w:type="dxa"/>
            <w:tcBorders>
              <w:top w:val="nil"/>
              <w:left w:val="single" w:sz="4" w:space="0" w:color="auto"/>
              <w:bottom w:val="single" w:sz="4" w:space="0" w:color="auto"/>
              <w:right w:val="single" w:sz="4" w:space="0" w:color="auto"/>
            </w:tcBorders>
          </w:tcPr>
          <w:p w14:paraId="138FE33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20CE6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w:t>
            </w:r>
          </w:p>
        </w:tc>
        <w:tc>
          <w:tcPr>
            <w:tcW w:w="2047" w:type="dxa"/>
            <w:vMerge/>
            <w:tcBorders>
              <w:top w:val="nil"/>
              <w:left w:val="single" w:sz="4" w:space="0" w:color="auto"/>
              <w:bottom w:val="single" w:sz="4" w:space="0" w:color="000000"/>
              <w:right w:val="single" w:sz="4" w:space="0" w:color="auto"/>
            </w:tcBorders>
            <w:vAlign w:val="center"/>
            <w:hideMark/>
          </w:tcPr>
          <w:p w14:paraId="1401680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4FFBF4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376892</w:t>
            </w:r>
          </w:p>
        </w:tc>
        <w:tc>
          <w:tcPr>
            <w:tcW w:w="1559" w:type="dxa"/>
            <w:tcBorders>
              <w:top w:val="nil"/>
              <w:left w:val="nil"/>
              <w:bottom w:val="single" w:sz="4" w:space="0" w:color="auto"/>
              <w:right w:val="single" w:sz="4" w:space="0" w:color="auto"/>
            </w:tcBorders>
            <w:shd w:val="clear" w:color="auto" w:fill="auto"/>
            <w:noWrap/>
            <w:vAlign w:val="bottom"/>
            <w:hideMark/>
          </w:tcPr>
          <w:p w14:paraId="325A33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273736</w:t>
            </w:r>
          </w:p>
        </w:tc>
      </w:tr>
      <w:tr w:rsidR="008A6A29" w:rsidRPr="00D1761E" w14:paraId="06B8BB31" w14:textId="77777777" w:rsidTr="00C8125B">
        <w:trPr>
          <w:trHeight w:val="300"/>
        </w:trPr>
        <w:tc>
          <w:tcPr>
            <w:tcW w:w="1204" w:type="dxa"/>
            <w:tcBorders>
              <w:top w:val="nil"/>
              <w:left w:val="single" w:sz="4" w:space="0" w:color="auto"/>
              <w:bottom w:val="single" w:sz="4" w:space="0" w:color="auto"/>
              <w:right w:val="single" w:sz="4" w:space="0" w:color="auto"/>
            </w:tcBorders>
          </w:tcPr>
          <w:p w14:paraId="7DF77C7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6F90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w:t>
            </w:r>
          </w:p>
        </w:tc>
        <w:tc>
          <w:tcPr>
            <w:tcW w:w="2047" w:type="dxa"/>
            <w:vMerge/>
            <w:tcBorders>
              <w:top w:val="nil"/>
              <w:left w:val="single" w:sz="4" w:space="0" w:color="auto"/>
              <w:bottom w:val="single" w:sz="4" w:space="0" w:color="000000"/>
              <w:right w:val="single" w:sz="4" w:space="0" w:color="auto"/>
            </w:tcBorders>
            <w:vAlign w:val="center"/>
            <w:hideMark/>
          </w:tcPr>
          <w:p w14:paraId="44FD634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7D682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376878</w:t>
            </w:r>
          </w:p>
        </w:tc>
        <w:tc>
          <w:tcPr>
            <w:tcW w:w="1559" w:type="dxa"/>
            <w:tcBorders>
              <w:top w:val="nil"/>
              <w:left w:val="nil"/>
              <w:bottom w:val="single" w:sz="4" w:space="0" w:color="auto"/>
              <w:right w:val="single" w:sz="4" w:space="0" w:color="auto"/>
            </w:tcBorders>
            <w:shd w:val="clear" w:color="auto" w:fill="auto"/>
            <w:noWrap/>
            <w:vAlign w:val="bottom"/>
            <w:hideMark/>
          </w:tcPr>
          <w:p w14:paraId="0B6A43D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273673</w:t>
            </w:r>
          </w:p>
        </w:tc>
      </w:tr>
      <w:tr w:rsidR="008A6A29" w:rsidRPr="00D1761E" w14:paraId="6C8CE22C" w14:textId="77777777" w:rsidTr="00C8125B">
        <w:trPr>
          <w:trHeight w:val="300"/>
        </w:trPr>
        <w:tc>
          <w:tcPr>
            <w:tcW w:w="1204" w:type="dxa"/>
            <w:tcBorders>
              <w:top w:val="nil"/>
              <w:left w:val="single" w:sz="4" w:space="0" w:color="auto"/>
              <w:bottom w:val="single" w:sz="4" w:space="0" w:color="auto"/>
              <w:right w:val="single" w:sz="4" w:space="0" w:color="auto"/>
            </w:tcBorders>
          </w:tcPr>
          <w:p w14:paraId="77F1E97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697647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w:t>
            </w:r>
          </w:p>
        </w:tc>
        <w:tc>
          <w:tcPr>
            <w:tcW w:w="2047" w:type="dxa"/>
            <w:vMerge/>
            <w:tcBorders>
              <w:top w:val="nil"/>
              <w:left w:val="single" w:sz="4" w:space="0" w:color="auto"/>
              <w:bottom w:val="single" w:sz="4" w:space="0" w:color="000000"/>
              <w:right w:val="single" w:sz="4" w:space="0" w:color="auto"/>
            </w:tcBorders>
            <w:vAlign w:val="center"/>
            <w:hideMark/>
          </w:tcPr>
          <w:p w14:paraId="48F4D24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33329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376865</w:t>
            </w:r>
          </w:p>
        </w:tc>
        <w:tc>
          <w:tcPr>
            <w:tcW w:w="1559" w:type="dxa"/>
            <w:tcBorders>
              <w:top w:val="nil"/>
              <w:left w:val="nil"/>
              <w:bottom w:val="single" w:sz="4" w:space="0" w:color="auto"/>
              <w:right w:val="single" w:sz="4" w:space="0" w:color="auto"/>
            </w:tcBorders>
            <w:shd w:val="clear" w:color="auto" w:fill="auto"/>
            <w:noWrap/>
            <w:vAlign w:val="bottom"/>
            <w:hideMark/>
          </w:tcPr>
          <w:p w14:paraId="0CC494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273622</w:t>
            </w:r>
          </w:p>
        </w:tc>
      </w:tr>
      <w:tr w:rsidR="008A6A29" w:rsidRPr="00D1761E" w14:paraId="7EFA56EC" w14:textId="77777777" w:rsidTr="00C8125B">
        <w:trPr>
          <w:trHeight w:val="300"/>
        </w:trPr>
        <w:tc>
          <w:tcPr>
            <w:tcW w:w="1204" w:type="dxa"/>
            <w:tcBorders>
              <w:top w:val="nil"/>
              <w:left w:val="single" w:sz="4" w:space="0" w:color="auto"/>
              <w:bottom w:val="single" w:sz="4" w:space="0" w:color="auto"/>
              <w:right w:val="single" w:sz="4" w:space="0" w:color="auto"/>
            </w:tcBorders>
          </w:tcPr>
          <w:p w14:paraId="73CD953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E13F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w:t>
            </w:r>
          </w:p>
        </w:tc>
        <w:tc>
          <w:tcPr>
            <w:tcW w:w="2047" w:type="dxa"/>
            <w:vMerge/>
            <w:tcBorders>
              <w:top w:val="nil"/>
              <w:left w:val="single" w:sz="4" w:space="0" w:color="auto"/>
              <w:bottom w:val="single" w:sz="4" w:space="0" w:color="000000"/>
              <w:right w:val="single" w:sz="4" w:space="0" w:color="auto"/>
            </w:tcBorders>
            <w:vAlign w:val="center"/>
            <w:hideMark/>
          </w:tcPr>
          <w:p w14:paraId="4C40D0F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D9CD7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376840</w:t>
            </w:r>
          </w:p>
        </w:tc>
        <w:tc>
          <w:tcPr>
            <w:tcW w:w="1559" w:type="dxa"/>
            <w:tcBorders>
              <w:top w:val="nil"/>
              <w:left w:val="nil"/>
              <w:bottom w:val="single" w:sz="4" w:space="0" w:color="auto"/>
              <w:right w:val="single" w:sz="4" w:space="0" w:color="auto"/>
            </w:tcBorders>
            <w:shd w:val="clear" w:color="auto" w:fill="auto"/>
            <w:noWrap/>
            <w:vAlign w:val="bottom"/>
            <w:hideMark/>
          </w:tcPr>
          <w:p w14:paraId="3514ED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273526</w:t>
            </w:r>
          </w:p>
        </w:tc>
      </w:tr>
      <w:tr w:rsidR="008A6A29" w:rsidRPr="00D1761E" w14:paraId="66AA0322" w14:textId="77777777" w:rsidTr="00C8125B">
        <w:trPr>
          <w:trHeight w:val="300"/>
        </w:trPr>
        <w:tc>
          <w:tcPr>
            <w:tcW w:w="1204" w:type="dxa"/>
            <w:tcBorders>
              <w:top w:val="nil"/>
              <w:left w:val="single" w:sz="4" w:space="0" w:color="auto"/>
              <w:bottom w:val="single" w:sz="4" w:space="0" w:color="auto"/>
              <w:right w:val="single" w:sz="4" w:space="0" w:color="auto"/>
            </w:tcBorders>
          </w:tcPr>
          <w:p w14:paraId="64E5AA6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9C6DEE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w:t>
            </w:r>
          </w:p>
        </w:tc>
        <w:tc>
          <w:tcPr>
            <w:tcW w:w="2047" w:type="dxa"/>
            <w:vMerge/>
            <w:tcBorders>
              <w:top w:val="nil"/>
              <w:left w:val="single" w:sz="4" w:space="0" w:color="auto"/>
              <w:bottom w:val="single" w:sz="4" w:space="0" w:color="000000"/>
              <w:right w:val="single" w:sz="4" w:space="0" w:color="auto"/>
            </w:tcBorders>
            <w:vAlign w:val="center"/>
            <w:hideMark/>
          </w:tcPr>
          <w:p w14:paraId="3D62013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3D53E6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376824</w:t>
            </w:r>
          </w:p>
        </w:tc>
        <w:tc>
          <w:tcPr>
            <w:tcW w:w="1559" w:type="dxa"/>
            <w:tcBorders>
              <w:top w:val="nil"/>
              <w:left w:val="nil"/>
              <w:bottom w:val="single" w:sz="4" w:space="0" w:color="auto"/>
              <w:right w:val="single" w:sz="4" w:space="0" w:color="auto"/>
            </w:tcBorders>
            <w:shd w:val="clear" w:color="auto" w:fill="auto"/>
            <w:noWrap/>
            <w:vAlign w:val="bottom"/>
            <w:hideMark/>
          </w:tcPr>
          <w:p w14:paraId="56C88BD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273460</w:t>
            </w:r>
          </w:p>
        </w:tc>
      </w:tr>
      <w:tr w:rsidR="008A6A29" w:rsidRPr="00D1761E" w14:paraId="5568BB45" w14:textId="77777777" w:rsidTr="00C8125B">
        <w:trPr>
          <w:trHeight w:val="300"/>
        </w:trPr>
        <w:tc>
          <w:tcPr>
            <w:tcW w:w="1204" w:type="dxa"/>
            <w:tcBorders>
              <w:top w:val="nil"/>
              <w:left w:val="single" w:sz="4" w:space="0" w:color="auto"/>
              <w:bottom w:val="single" w:sz="4" w:space="0" w:color="auto"/>
              <w:right w:val="single" w:sz="4" w:space="0" w:color="auto"/>
            </w:tcBorders>
          </w:tcPr>
          <w:p w14:paraId="2347207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AB666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w:t>
            </w:r>
          </w:p>
        </w:tc>
        <w:tc>
          <w:tcPr>
            <w:tcW w:w="2047" w:type="dxa"/>
            <w:vMerge/>
            <w:tcBorders>
              <w:top w:val="nil"/>
              <w:left w:val="single" w:sz="4" w:space="0" w:color="auto"/>
              <w:bottom w:val="single" w:sz="4" w:space="0" w:color="000000"/>
              <w:right w:val="single" w:sz="4" w:space="0" w:color="auto"/>
            </w:tcBorders>
            <w:vAlign w:val="center"/>
            <w:hideMark/>
          </w:tcPr>
          <w:p w14:paraId="427D955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6D7209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376811</w:t>
            </w:r>
          </w:p>
        </w:tc>
        <w:tc>
          <w:tcPr>
            <w:tcW w:w="1559" w:type="dxa"/>
            <w:tcBorders>
              <w:top w:val="nil"/>
              <w:left w:val="nil"/>
              <w:bottom w:val="single" w:sz="4" w:space="0" w:color="auto"/>
              <w:right w:val="single" w:sz="4" w:space="0" w:color="auto"/>
            </w:tcBorders>
            <w:shd w:val="clear" w:color="auto" w:fill="auto"/>
            <w:noWrap/>
            <w:vAlign w:val="bottom"/>
            <w:hideMark/>
          </w:tcPr>
          <w:p w14:paraId="660B2A7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273412</w:t>
            </w:r>
          </w:p>
        </w:tc>
      </w:tr>
      <w:tr w:rsidR="008A6A29" w:rsidRPr="00D1761E" w14:paraId="2918441B" w14:textId="77777777" w:rsidTr="00C8125B">
        <w:trPr>
          <w:trHeight w:val="300"/>
        </w:trPr>
        <w:tc>
          <w:tcPr>
            <w:tcW w:w="1204" w:type="dxa"/>
            <w:tcBorders>
              <w:top w:val="nil"/>
              <w:left w:val="single" w:sz="4" w:space="0" w:color="auto"/>
              <w:bottom w:val="single" w:sz="4" w:space="0" w:color="auto"/>
              <w:right w:val="single" w:sz="4" w:space="0" w:color="auto"/>
            </w:tcBorders>
          </w:tcPr>
          <w:p w14:paraId="2DE52E1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C25208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w:t>
            </w:r>
          </w:p>
        </w:tc>
        <w:tc>
          <w:tcPr>
            <w:tcW w:w="2047" w:type="dxa"/>
            <w:vMerge/>
            <w:tcBorders>
              <w:top w:val="nil"/>
              <w:left w:val="single" w:sz="4" w:space="0" w:color="auto"/>
              <w:bottom w:val="single" w:sz="4" w:space="0" w:color="000000"/>
              <w:right w:val="single" w:sz="4" w:space="0" w:color="auto"/>
            </w:tcBorders>
            <w:vAlign w:val="center"/>
            <w:hideMark/>
          </w:tcPr>
          <w:p w14:paraId="475D0F5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82351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376801</w:t>
            </w:r>
          </w:p>
        </w:tc>
        <w:tc>
          <w:tcPr>
            <w:tcW w:w="1559" w:type="dxa"/>
            <w:tcBorders>
              <w:top w:val="nil"/>
              <w:left w:val="nil"/>
              <w:bottom w:val="single" w:sz="4" w:space="0" w:color="auto"/>
              <w:right w:val="single" w:sz="4" w:space="0" w:color="auto"/>
            </w:tcBorders>
            <w:shd w:val="clear" w:color="auto" w:fill="auto"/>
            <w:noWrap/>
            <w:vAlign w:val="bottom"/>
            <w:hideMark/>
          </w:tcPr>
          <w:p w14:paraId="5DF8B3D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273392</w:t>
            </w:r>
          </w:p>
        </w:tc>
      </w:tr>
      <w:tr w:rsidR="008A6A29" w:rsidRPr="00D1761E" w14:paraId="7FDC70D8" w14:textId="77777777" w:rsidTr="00C8125B">
        <w:trPr>
          <w:trHeight w:val="300"/>
        </w:trPr>
        <w:tc>
          <w:tcPr>
            <w:tcW w:w="1204" w:type="dxa"/>
            <w:tcBorders>
              <w:top w:val="nil"/>
              <w:left w:val="single" w:sz="4" w:space="0" w:color="auto"/>
              <w:bottom w:val="single" w:sz="4" w:space="0" w:color="auto"/>
              <w:right w:val="single" w:sz="4" w:space="0" w:color="auto"/>
            </w:tcBorders>
          </w:tcPr>
          <w:p w14:paraId="22F9831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9270DE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w:t>
            </w:r>
          </w:p>
        </w:tc>
        <w:tc>
          <w:tcPr>
            <w:tcW w:w="2047" w:type="dxa"/>
            <w:vMerge/>
            <w:tcBorders>
              <w:top w:val="nil"/>
              <w:left w:val="single" w:sz="4" w:space="0" w:color="auto"/>
              <w:bottom w:val="single" w:sz="4" w:space="0" w:color="000000"/>
              <w:right w:val="single" w:sz="4" w:space="0" w:color="auto"/>
            </w:tcBorders>
            <w:vAlign w:val="center"/>
            <w:hideMark/>
          </w:tcPr>
          <w:p w14:paraId="4A4D3D1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02E9ED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376775</w:t>
            </w:r>
          </w:p>
        </w:tc>
        <w:tc>
          <w:tcPr>
            <w:tcW w:w="1559" w:type="dxa"/>
            <w:tcBorders>
              <w:top w:val="nil"/>
              <w:left w:val="nil"/>
              <w:bottom w:val="single" w:sz="4" w:space="0" w:color="auto"/>
              <w:right w:val="single" w:sz="4" w:space="0" w:color="auto"/>
            </w:tcBorders>
            <w:shd w:val="clear" w:color="auto" w:fill="auto"/>
            <w:noWrap/>
            <w:vAlign w:val="bottom"/>
            <w:hideMark/>
          </w:tcPr>
          <w:p w14:paraId="678F4F2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273351</w:t>
            </w:r>
          </w:p>
        </w:tc>
      </w:tr>
      <w:tr w:rsidR="008A6A29" w:rsidRPr="00D1761E" w14:paraId="43431DD8" w14:textId="77777777" w:rsidTr="00C8125B">
        <w:trPr>
          <w:trHeight w:val="300"/>
        </w:trPr>
        <w:tc>
          <w:tcPr>
            <w:tcW w:w="1204" w:type="dxa"/>
            <w:tcBorders>
              <w:top w:val="nil"/>
              <w:left w:val="single" w:sz="4" w:space="0" w:color="auto"/>
              <w:bottom w:val="single" w:sz="4" w:space="0" w:color="auto"/>
              <w:right w:val="single" w:sz="4" w:space="0" w:color="auto"/>
            </w:tcBorders>
          </w:tcPr>
          <w:p w14:paraId="46E1FAF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665B02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w:t>
            </w:r>
          </w:p>
        </w:tc>
        <w:tc>
          <w:tcPr>
            <w:tcW w:w="2047" w:type="dxa"/>
            <w:vMerge/>
            <w:tcBorders>
              <w:top w:val="nil"/>
              <w:left w:val="single" w:sz="4" w:space="0" w:color="auto"/>
              <w:bottom w:val="single" w:sz="4" w:space="0" w:color="000000"/>
              <w:right w:val="single" w:sz="4" w:space="0" w:color="auto"/>
            </w:tcBorders>
            <w:vAlign w:val="center"/>
            <w:hideMark/>
          </w:tcPr>
          <w:p w14:paraId="662444A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86B7FA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376745</w:t>
            </w:r>
          </w:p>
        </w:tc>
        <w:tc>
          <w:tcPr>
            <w:tcW w:w="1559" w:type="dxa"/>
            <w:tcBorders>
              <w:top w:val="nil"/>
              <w:left w:val="nil"/>
              <w:bottom w:val="single" w:sz="4" w:space="0" w:color="auto"/>
              <w:right w:val="single" w:sz="4" w:space="0" w:color="auto"/>
            </w:tcBorders>
            <w:shd w:val="clear" w:color="auto" w:fill="auto"/>
            <w:noWrap/>
            <w:vAlign w:val="bottom"/>
            <w:hideMark/>
          </w:tcPr>
          <w:p w14:paraId="6F0C3B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273352</w:t>
            </w:r>
          </w:p>
        </w:tc>
      </w:tr>
      <w:tr w:rsidR="008A6A29" w:rsidRPr="00D1761E" w14:paraId="1FE96CE5" w14:textId="77777777" w:rsidTr="00C8125B">
        <w:trPr>
          <w:trHeight w:val="300"/>
        </w:trPr>
        <w:tc>
          <w:tcPr>
            <w:tcW w:w="1204" w:type="dxa"/>
            <w:tcBorders>
              <w:top w:val="nil"/>
              <w:left w:val="single" w:sz="4" w:space="0" w:color="auto"/>
              <w:bottom w:val="single" w:sz="4" w:space="0" w:color="auto"/>
              <w:right w:val="single" w:sz="4" w:space="0" w:color="auto"/>
            </w:tcBorders>
          </w:tcPr>
          <w:p w14:paraId="00DCCE8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1EAAE9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w:t>
            </w:r>
          </w:p>
        </w:tc>
        <w:tc>
          <w:tcPr>
            <w:tcW w:w="2047" w:type="dxa"/>
            <w:vMerge/>
            <w:tcBorders>
              <w:top w:val="nil"/>
              <w:left w:val="single" w:sz="4" w:space="0" w:color="auto"/>
              <w:bottom w:val="single" w:sz="4" w:space="0" w:color="000000"/>
              <w:right w:val="single" w:sz="4" w:space="0" w:color="auto"/>
            </w:tcBorders>
            <w:vAlign w:val="center"/>
            <w:hideMark/>
          </w:tcPr>
          <w:p w14:paraId="133973A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E16E9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376732</w:t>
            </w:r>
          </w:p>
        </w:tc>
        <w:tc>
          <w:tcPr>
            <w:tcW w:w="1559" w:type="dxa"/>
            <w:tcBorders>
              <w:top w:val="nil"/>
              <w:left w:val="nil"/>
              <w:bottom w:val="single" w:sz="4" w:space="0" w:color="auto"/>
              <w:right w:val="single" w:sz="4" w:space="0" w:color="auto"/>
            </w:tcBorders>
            <w:shd w:val="clear" w:color="auto" w:fill="auto"/>
            <w:noWrap/>
            <w:vAlign w:val="bottom"/>
            <w:hideMark/>
          </w:tcPr>
          <w:p w14:paraId="7002364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273328</w:t>
            </w:r>
          </w:p>
        </w:tc>
      </w:tr>
      <w:tr w:rsidR="008A6A29" w:rsidRPr="00D1761E" w14:paraId="1F15EDEC" w14:textId="77777777" w:rsidTr="00C8125B">
        <w:trPr>
          <w:trHeight w:val="300"/>
        </w:trPr>
        <w:tc>
          <w:tcPr>
            <w:tcW w:w="1204" w:type="dxa"/>
            <w:tcBorders>
              <w:top w:val="nil"/>
              <w:left w:val="single" w:sz="4" w:space="0" w:color="auto"/>
              <w:bottom w:val="single" w:sz="4" w:space="0" w:color="auto"/>
              <w:right w:val="single" w:sz="4" w:space="0" w:color="auto"/>
            </w:tcBorders>
          </w:tcPr>
          <w:p w14:paraId="59034B4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E6CDF6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15</w:t>
            </w:r>
          </w:p>
        </w:tc>
        <w:tc>
          <w:tcPr>
            <w:tcW w:w="2047" w:type="dxa"/>
            <w:vMerge/>
            <w:tcBorders>
              <w:top w:val="nil"/>
              <w:left w:val="single" w:sz="4" w:space="0" w:color="auto"/>
              <w:bottom w:val="single" w:sz="4" w:space="0" w:color="000000"/>
              <w:right w:val="single" w:sz="4" w:space="0" w:color="auto"/>
            </w:tcBorders>
            <w:vAlign w:val="center"/>
            <w:hideMark/>
          </w:tcPr>
          <w:p w14:paraId="61C44E9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0893C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376731</w:t>
            </w:r>
          </w:p>
        </w:tc>
        <w:tc>
          <w:tcPr>
            <w:tcW w:w="1559" w:type="dxa"/>
            <w:tcBorders>
              <w:top w:val="nil"/>
              <w:left w:val="nil"/>
              <w:bottom w:val="single" w:sz="4" w:space="0" w:color="auto"/>
              <w:right w:val="single" w:sz="4" w:space="0" w:color="auto"/>
            </w:tcBorders>
            <w:shd w:val="clear" w:color="auto" w:fill="auto"/>
            <w:noWrap/>
            <w:vAlign w:val="bottom"/>
            <w:hideMark/>
          </w:tcPr>
          <w:p w14:paraId="3B1B3D9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273270</w:t>
            </w:r>
          </w:p>
        </w:tc>
      </w:tr>
      <w:tr w:rsidR="008A6A29" w:rsidRPr="00D1761E" w14:paraId="1ADEADEB" w14:textId="77777777" w:rsidTr="00C8125B">
        <w:trPr>
          <w:trHeight w:val="300"/>
        </w:trPr>
        <w:tc>
          <w:tcPr>
            <w:tcW w:w="1204" w:type="dxa"/>
            <w:tcBorders>
              <w:top w:val="nil"/>
              <w:left w:val="single" w:sz="4" w:space="0" w:color="auto"/>
              <w:bottom w:val="single" w:sz="4" w:space="0" w:color="auto"/>
              <w:right w:val="single" w:sz="4" w:space="0" w:color="auto"/>
            </w:tcBorders>
          </w:tcPr>
          <w:p w14:paraId="27552F1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9FC02E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16</w:t>
            </w:r>
          </w:p>
        </w:tc>
        <w:tc>
          <w:tcPr>
            <w:tcW w:w="2047" w:type="dxa"/>
            <w:vMerge/>
            <w:tcBorders>
              <w:top w:val="nil"/>
              <w:left w:val="single" w:sz="4" w:space="0" w:color="auto"/>
              <w:bottom w:val="single" w:sz="4" w:space="0" w:color="000000"/>
              <w:right w:val="single" w:sz="4" w:space="0" w:color="auto"/>
            </w:tcBorders>
            <w:vAlign w:val="center"/>
            <w:hideMark/>
          </w:tcPr>
          <w:p w14:paraId="2407722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B39BD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376749</w:t>
            </w:r>
          </w:p>
        </w:tc>
        <w:tc>
          <w:tcPr>
            <w:tcW w:w="1559" w:type="dxa"/>
            <w:tcBorders>
              <w:top w:val="nil"/>
              <w:left w:val="nil"/>
              <w:bottom w:val="single" w:sz="4" w:space="0" w:color="auto"/>
              <w:right w:val="single" w:sz="4" w:space="0" w:color="auto"/>
            </w:tcBorders>
            <w:shd w:val="clear" w:color="auto" w:fill="auto"/>
            <w:noWrap/>
            <w:vAlign w:val="bottom"/>
            <w:hideMark/>
          </w:tcPr>
          <w:p w14:paraId="216E2D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273264</w:t>
            </w:r>
          </w:p>
        </w:tc>
      </w:tr>
      <w:tr w:rsidR="008A6A29" w:rsidRPr="00D1761E" w14:paraId="2362C4FC" w14:textId="77777777" w:rsidTr="00C8125B">
        <w:trPr>
          <w:trHeight w:val="300"/>
        </w:trPr>
        <w:tc>
          <w:tcPr>
            <w:tcW w:w="1204" w:type="dxa"/>
            <w:tcBorders>
              <w:top w:val="nil"/>
              <w:left w:val="single" w:sz="4" w:space="0" w:color="auto"/>
              <w:bottom w:val="single" w:sz="4" w:space="0" w:color="auto"/>
              <w:right w:val="single" w:sz="4" w:space="0" w:color="auto"/>
            </w:tcBorders>
          </w:tcPr>
          <w:p w14:paraId="6BC2D18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EE35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17</w:t>
            </w:r>
          </w:p>
        </w:tc>
        <w:tc>
          <w:tcPr>
            <w:tcW w:w="2047" w:type="dxa"/>
            <w:vMerge/>
            <w:tcBorders>
              <w:top w:val="nil"/>
              <w:left w:val="single" w:sz="4" w:space="0" w:color="auto"/>
              <w:bottom w:val="single" w:sz="4" w:space="0" w:color="000000"/>
              <w:right w:val="single" w:sz="4" w:space="0" w:color="auto"/>
            </w:tcBorders>
            <w:vAlign w:val="center"/>
            <w:hideMark/>
          </w:tcPr>
          <w:p w14:paraId="6C94395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D67CB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376747</w:t>
            </w:r>
          </w:p>
        </w:tc>
        <w:tc>
          <w:tcPr>
            <w:tcW w:w="1559" w:type="dxa"/>
            <w:tcBorders>
              <w:top w:val="nil"/>
              <w:left w:val="nil"/>
              <w:bottom w:val="single" w:sz="4" w:space="0" w:color="auto"/>
              <w:right w:val="single" w:sz="4" w:space="0" w:color="auto"/>
            </w:tcBorders>
            <w:shd w:val="clear" w:color="auto" w:fill="auto"/>
            <w:noWrap/>
            <w:vAlign w:val="bottom"/>
            <w:hideMark/>
          </w:tcPr>
          <w:p w14:paraId="6202E04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273258</w:t>
            </w:r>
          </w:p>
        </w:tc>
      </w:tr>
      <w:tr w:rsidR="008A6A29" w:rsidRPr="00D1761E" w14:paraId="040D5A54" w14:textId="77777777" w:rsidTr="00C8125B">
        <w:trPr>
          <w:trHeight w:val="300"/>
        </w:trPr>
        <w:tc>
          <w:tcPr>
            <w:tcW w:w="1204" w:type="dxa"/>
            <w:tcBorders>
              <w:top w:val="nil"/>
              <w:left w:val="single" w:sz="4" w:space="0" w:color="auto"/>
              <w:bottom w:val="single" w:sz="4" w:space="0" w:color="auto"/>
              <w:right w:val="single" w:sz="4" w:space="0" w:color="auto"/>
            </w:tcBorders>
          </w:tcPr>
          <w:p w14:paraId="1F2BAC1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97515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18</w:t>
            </w:r>
          </w:p>
        </w:tc>
        <w:tc>
          <w:tcPr>
            <w:tcW w:w="2047" w:type="dxa"/>
            <w:vMerge/>
            <w:tcBorders>
              <w:top w:val="nil"/>
              <w:left w:val="single" w:sz="4" w:space="0" w:color="auto"/>
              <w:bottom w:val="single" w:sz="4" w:space="0" w:color="000000"/>
              <w:right w:val="single" w:sz="4" w:space="0" w:color="auto"/>
            </w:tcBorders>
            <w:vAlign w:val="center"/>
            <w:hideMark/>
          </w:tcPr>
          <w:p w14:paraId="4BB50D0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BC2A58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376730</w:t>
            </w:r>
          </w:p>
        </w:tc>
        <w:tc>
          <w:tcPr>
            <w:tcW w:w="1559" w:type="dxa"/>
            <w:tcBorders>
              <w:top w:val="nil"/>
              <w:left w:val="nil"/>
              <w:bottom w:val="single" w:sz="4" w:space="0" w:color="auto"/>
              <w:right w:val="single" w:sz="4" w:space="0" w:color="auto"/>
            </w:tcBorders>
            <w:shd w:val="clear" w:color="auto" w:fill="auto"/>
            <w:noWrap/>
            <w:vAlign w:val="bottom"/>
            <w:hideMark/>
          </w:tcPr>
          <w:p w14:paraId="75561F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273263</w:t>
            </w:r>
          </w:p>
        </w:tc>
      </w:tr>
      <w:tr w:rsidR="008A6A29" w:rsidRPr="00D1761E" w14:paraId="299092B9" w14:textId="77777777" w:rsidTr="00C8125B">
        <w:trPr>
          <w:trHeight w:val="300"/>
        </w:trPr>
        <w:tc>
          <w:tcPr>
            <w:tcW w:w="1204" w:type="dxa"/>
            <w:tcBorders>
              <w:top w:val="nil"/>
              <w:left w:val="single" w:sz="4" w:space="0" w:color="auto"/>
              <w:bottom w:val="single" w:sz="4" w:space="0" w:color="auto"/>
              <w:right w:val="single" w:sz="4" w:space="0" w:color="auto"/>
            </w:tcBorders>
          </w:tcPr>
          <w:p w14:paraId="0F4EFDF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470CD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19</w:t>
            </w:r>
          </w:p>
        </w:tc>
        <w:tc>
          <w:tcPr>
            <w:tcW w:w="2047" w:type="dxa"/>
            <w:vMerge/>
            <w:tcBorders>
              <w:top w:val="nil"/>
              <w:left w:val="single" w:sz="4" w:space="0" w:color="auto"/>
              <w:bottom w:val="single" w:sz="4" w:space="0" w:color="000000"/>
              <w:right w:val="single" w:sz="4" w:space="0" w:color="auto"/>
            </w:tcBorders>
            <w:vAlign w:val="center"/>
            <w:hideMark/>
          </w:tcPr>
          <w:p w14:paraId="568BAE7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7B0BCD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376715</w:t>
            </w:r>
          </w:p>
        </w:tc>
        <w:tc>
          <w:tcPr>
            <w:tcW w:w="1559" w:type="dxa"/>
            <w:tcBorders>
              <w:top w:val="nil"/>
              <w:left w:val="nil"/>
              <w:bottom w:val="single" w:sz="4" w:space="0" w:color="auto"/>
              <w:right w:val="single" w:sz="4" w:space="0" w:color="auto"/>
            </w:tcBorders>
            <w:shd w:val="clear" w:color="auto" w:fill="auto"/>
            <w:noWrap/>
            <w:vAlign w:val="bottom"/>
            <w:hideMark/>
          </w:tcPr>
          <w:p w14:paraId="62491AA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273264</w:t>
            </w:r>
          </w:p>
        </w:tc>
      </w:tr>
      <w:tr w:rsidR="008A6A29" w:rsidRPr="00D1761E" w14:paraId="7BF5FB4F" w14:textId="77777777" w:rsidTr="00C8125B">
        <w:trPr>
          <w:trHeight w:val="300"/>
        </w:trPr>
        <w:tc>
          <w:tcPr>
            <w:tcW w:w="1204" w:type="dxa"/>
            <w:tcBorders>
              <w:top w:val="nil"/>
              <w:left w:val="single" w:sz="4" w:space="0" w:color="auto"/>
              <w:bottom w:val="single" w:sz="4" w:space="0" w:color="auto"/>
              <w:right w:val="single" w:sz="4" w:space="0" w:color="auto"/>
            </w:tcBorders>
          </w:tcPr>
          <w:p w14:paraId="2A59881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7C5CB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20</w:t>
            </w:r>
          </w:p>
        </w:tc>
        <w:tc>
          <w:tcPr>
            <w:tcW w:w="2047" w:type="dxa"/>
            <w:vMerge/>
            <w:tcBorders>
              <w:top w:val="nil"/>
              <w:left w:val="single" w:sz="4" w:space="0" w:color="auto"/>
              <w:bottom w:val="single" w:sz="4" w:space="0" w:color="000000"/>
              <w:right w:val="single" w:sz="4" w:space="0" w:color="auto"/>
            </w:tcBorders>
            <w:vAlign w:val="center"/>
            <w:hideMark/>
          </w:tcPr>
          <w:p w14:paraId="0A12E5E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20AF4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376695</w:t>
            </w:r>
          </w:p>
        </w:tc>
        <w:tc>
          <w:tcPr>
            <w:tcW w:w="1559" w:type="dxa"/>
            <w:tcBorders>
              <w:top w:val="nil"/>
              <w:left w:val="nil"/>
              <w:bottom w:val="single" w:sz="4" w:space="0" w:color="auto"/>
              <w:right w:val="single" w:sz="4" w:space="0" w:color="auto"/>
            </w:tcBorders>
            <w:shd w:val="clear" w:color="auto" w:fill="auto"/>
            <w:noWrap/>
            <w:vAlign w:val="bottom"/>
            <w:hideMark/>
          </w:tcPr>
          <w:p w14:paraId="4941CA2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273266</w:t>
            </w:r>
          </w:p>
        </w:tc>
      </w:tr>
      <w:tr w:rsidR="008A6A29" w:rsidRPr="00D1761E" w14:paraId="19E790C5" w14:textId="77777777" w:rsidTr="00C8125B">
        <w:trPr>
          <w:trHeight w:val="300"/>
        </w:trPr>
        <w:tc>
          <w:tcPr>
            <w:tcW w:w="1204" w:type="dxa"/>
            <w:tcBorders>
              <w:top w:val="nil"/>
              <w:left w:val="single" w:sz="4" w:space="0" w:color="auto"/>
              <w:bottom w:val="single" w:sz="4" w:space="0" w:color="auto"/>
              <w:right w:val="single" w:sz="4" w:space="0" w:color="auto"/>
            </w:tcBorders>
          </w:tcPr>
          <w:p w14:paraId="26B6F32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9BA0F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21</w:t>
            </w:r>
          </w:p>
        </w:tc>
        <w:tc>
          <w:tcPr>
            <w:tcW w:w="2047" w:type="dxa"/>
            <w:vMerge/>
            <w:tcBorders>
              <w:top w:val="nil"/>
              <w:left w:val="single" w:sz="4" w:space="0" w:color="auto"/>
              <w:bottom w:val="single" w:sz="4" w:space="0" w:color="000000"/>
              <w:right w:val="single" w:sz="4" w:space="0" w:color="auto"/>
            </w:tcBorders>
            <w:vAlign w:val="center"/>
            <w:hideMark/>
          </w:tcPr>
          <w:p w14:paraId="147C317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B81E8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376683</w:t>
            </w:r>
          </w:p>
        </w:tc>
        <w:tc>
          <w:tcPr>
            <w:tcW w:w="1559" w:type="dxa"/>
            <w:tcBorders>
              <w:top w:val="nil"/>
              <w:left w:val="nil"/>
              <w:bottom w:val="single" w:sz="4" w:space="0" w:color="auto"/>
              <w:right w:val="single" w:sz="4" w:space="0" w:color="auto"/>
            </w:tcBorders>
            <w:shd w:val="clear" w:color="auto" w:fill="auto"/>
            <w:noWrap/>
            <w:vAlign w:val="bottom"/>
            <w:hideMark/>
          </w:tcPr>
          <w:p w14:paraId="41BA0F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273266</w:t>
            </w:r>
          </w:p>
        </w:tc>
      </w:tr>
      <w:tr w:rsidR="008A6A29" w:rsidRPr="00D1761E" w14:paraId="4E9B52E2" w14:textId="77777777" w:rsidTr="00C8125B">
        <w:trPr>
          <w:trHeight w:val="300"/>
        </w:trPr>
        <w:tc>
          <w:tcPr>
            <w:tcW w:w="1204" w:type="dxa"/>
            <w:tcBorders>
              <w:top w:val="nil"/>
              <w:left w:val="single" w:sz="4" w:space="0" w:color="auto"/>
              <w:bottom w:val="single" w:sz="4" w:space="0" w:color="auto"/>
              <w:right w:val="single" w:sz="4" w:space="0" w:color="auto"/>
            </w:tcBorders>
          </w:tcPr>
          <w:p w14:paraId="63A9A7D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E98A78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22</w:t>
            </w:r>
          </w:p>
        </w:tc>
        <w:tc>
          <w:tcPr>
            <w:tcW w:w="2047" w:type="dxa"/>
            <w:vMerge/>
            <w:tcBorders>
              <w:top w:val="nil"/>
              <w:left w:val="single" w:sz="4" w:space="0" w:color="auto"/>
              <w:bottom w:val="single" w:sz="4" w:space="0" w:color="000000"/>
              <w:right w:val="single" w:sz="4" w:space="0" w:color="auto"/>
            </w:tcBorders>
            <w:vAlign w:val="center"/>
            <w:hideMark/>
          </w:tcPr>
          <w:p w14:paraId="415F469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F2344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376651</w:t>
            </w:r>
          </w:p>
        </w:tc>
        <w:tc>
          <w:tcPr>
            <w:tcW w:w="1559" w:type="dxa"/>
            <w:tcBorders>
              <w:top w:val="nil"/>
              <w:left w:val="nil"/>
              <w:bottom w:val="single" w:sz="4" w:space="0" w:color="auto"/>
              <w:right w:val="single" w:sz="4" w:space="0" w:color="auto"/>
            </w:tcBorders>
            <w:shd w:val="clear" w:color="auto" w:fill="auto"/>
            <w:noWrap/>
            <w:vAlign w:val="bottom"/>
            <w:hideMark/>
          </w:tcPr>
          <w:p w14:paraId="06FA625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273263</w:t>
            </w:r>
          </w:p>
        </w:tc>
      </w:tr>
      <w:tr w:rsidR="008A6A29" w:rsidRPr="00D1761E" w14:paraId="1D1E90A6" w14:textId="77777777" w:rsidTr="00C8125B">
        <w:trPr>
          <w:trHeight w:val="300"/>
        </w:trPr>
        <w:tc>
          <w:tcPr>
            <w:tcW w:w="1204" w:type="dxa"/>
            <w:tcBorders>
              <w:top w:val="nil"/>
              <w:left w:val="single" w:sz="4" w:space="0" w:color="auto"/>
              <w:bottom w:val="single" w:sz="4" w:space="0" w:color="auto"/>
              <w:right w:val="single" w:sz="4" w:space="0" w:color="auto"/>
            </w:tcBorders>
          </w:tcPr>
          <w:p w14:paraId="37C7998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F5A43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23</w:t>
            </w:r>
          </w:p>
        </w:tc>
        <w:tc>
          <w:tcPr>
            <w:tcW w:w="2047" w:type="dxa"/>
            <w:vMerge/>
            <w:tcBorders>
              <w:top w:val="nil"/>
              <w:left w:val="single" w:sz="4" w:space="0" w:color="auto"/>
              <w:bottom w:val="single" w:sz="4" w:space="0" w:color="000000"/>
              <w:right w:val="single" w:sz="4" w:space="0" w:color="auto"/>
            </w:tcBorders>
            <w:vAlign w:val="center"/>
            <w:hideMark/>
          </w:tcPr>
          <w:p w14:paraId="44DBCBA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F20BD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376639</w:t>
            </w:r>
          </w:p>
        </w:tc>
        <w:tc>
          <w:tcPr>
            <w:tcW w:w="1559" w:type="dxa"/>
            <w:tcBorders>
              <w:top w:val="nil"/>
              <w:left w:val="nil"/>
              <w:bottom w:val="single" w:sz="4" w:space="0" w:color="auto"/>
              <w:right w:val="single" w:sz="4" w:space="0" w:color="auto"/>
            </w:tcBorders>
            <w:shd w:val="clear" w:color="auto" w:fill="auto"/>
            <w:noWrap/>
            <w:vAlign w:val="bottom"/>
            <w:hideMark/>
          </w:tcPr>
          <w:p w14:paraId="66065CA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273262</w:t>
            </w:r>
          </w:p>
        </w:tc>
      </w:tr>
      <w:tr w:rsidR="008A6A29" w:rsidRPr="00D1761E" w14:paraId="669710E7" w14:textId="77777777" w:rsidTr="00C8125B">
        <w:trPr>
          <w:trHeight w:val="300"/>
        </w:trPr>
        <w:tc>
          <w:tcPr>
            <w:tcW w:w="1204" w:type="dxa"/>
            <w:tcBorders>
              <w:top w:val="nil"/>
              <w:left w:val="single" w:sz="4" w:space="0" w:color="auto"/>
              <w:bottom w:val="single" w:sz="4" w:space="0" w:color="auto"/>
              <w:right w:val="single" w:sz="4" w:space="0" w:color="auto"/>
            </w:tcBorders>
          </w:tcPr>
          <w:p w14:paraId="389FF96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C30FBF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24</w:t>
            </w:r>
          </w:p>
        </w:tc>
        <w:tc>
          <w:tcPr>
            <w:tcW w:w="2047" w:type="dxa"/>
            <w:vMerge/>
            <w:tcBorders>
              <w:top w:val="nil"/>
              <w:left w:val="single" w:sz="4" w:space="0" w:color="auto"/>
              <w:bottom w:val="single" w:sz="4" w:space="0" w:color="000000"/>
              <w:right w:val="single" w:sz="4" w:space="0" w:color="auto"/>
            </w:tcBorders>
            <w:vAlign w:val="center"/>
            <w:hideMark/>
          </w:tcPr>
          <w:p w14:paraId="2E3E974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23F79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376636</w:t>
            </w:r>
          </w:p>
        </w:tc>
        <w:tc>
          <w:tcPr>
            <w:tcW w:w="1559" w:type="dxa"/>
            <w:tcBorders>
              <w:top w:val="nil"/>
              <w:left w:val="nil"/>
              <w:bottom w:val="single" w:sz="4" w:space="0" w:color="auto"/>
              <w:right w:val="single" w:sz="4" w:space="0" w:color="auto"/>
            </w:tcBorders>
            <w:shd w:val="clear" w:color="auto" w:fill="auto"/>
            <w:noWrap/>
            <w:vAlign w:val="bottom"/>
            <w:hideMark/>
          </w:tcPr>
          <w:p w14:paraId="481B9E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273262</w:t>
            </w:r>
          </w:p>
        </w:tc>
      </w:tr>
      <w:tr w:rsidR="008A6A29" w:rsidRPr="00D1761E" w14:paraId="262FCF6A" w14:textId="77777777" w:rsidTr="00C8125B">
        <w:trPr>
          <w:trHeight w:val="300"/>
        </w:trPr>
        <w:tc>
          <w:tcPr>
            <w:tcW w:w="1204" w:type="dxa"/>
            <w:tcBorders>
              <w:top w:val="nil"/>
              <w:left w:val="single" w:sz="4" w:space="0" w:color="auto"/>
              <w:bottom w:val="single" w:sz="4" w:space="0" w:color="auto"/>
              <w:right w:val="single" w:sz="4" w:space="0" w:color="auto"/>
            </w:tcBorders>
          </w:tcPr>
          <w:p w14:paraId="4C7053D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4C7A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25</w:t>
            </w:r>
          </w:p>
        </w:tc>
        <w:tc>
          <w:tcPr>
            <w:tcW w:w="2047" w:type="dxa"/>
            <w:vMerge/>
            <w:tcBorders>
              <w:top w:val="nil"/>
              <w:left w:val="single" w:sz="4" w:space="0" w:color="auto"/>
              <w:bottom w:val="single" w:sz="4" w:space="0" w:color="000000"/>
              <w:right w:val="single" w:sz="4" w:space="0" w:color="auto"/>
            </w:tcBorders>
            <w:vAlign w:val="center"/>
            <w:hideMark/>
          </w:tcPr>
          <w:p w14:paraId="6CFDB69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C52A30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376630</w:t>
            </w:r>
          </w:p>
        </w:tc>
        <w:tc>
          <w:tcPr>
            <w:tcW w:w="1559" w:type="dxa"/>
            <w:tcBorders>
              <w:top w:val="nil"/>
              <w:left w:val="nil"/>
              <w:bottom w:val="single" w:sz="4" w:space="0" w:color="auto"/>
              <w:right w:val="single" w:sz="4" w:space="0" w:color="auto"/>
            </w:tcBorders>
            <w:shd w:val="clear" w:color="auto" w:fill="auto"/>
            <w:noWrap/>
            <w:vAlign w:val="bottom"/>
            <w:hideMark/>
          </w:tcPr>
          <w:p w14:paraId="6945649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273264</w:t>
            </w:r>
          </w:p>
        </w:tc>
      </w:tr>
      <w:tr w:rsidR="008A6A29" w:rsidRPr="00D1761E" w14:paraId="2E1EF349" w14:textId="77777777" w:rsidTr="00C8125B">
        <w:trPr>
          <w:trHeight w:val="300"/>
        </w:trPr>
        <w:tc>
          <w:tcPr>
            <w:tcW w:w="1204" w:type="dxa"/>
            <w:tcBorders>
              <w:top w:val="nil"/>
              <w:left w:val="single" w:sz="4" w:space="0" w:color="auto"/>
              <w:bottom w:val="single" w:sz="4" w:space="0" w:color="auto"/>
              <w:right w:val="single" w:sz="4" w:space="0" w:color="auto"/>
            </w:tcBorders>
          </w:tcPr>
          <w:p w14:paraId="1334ECF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72FF2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w:t>
            </w:r>
          </w:p>
        </w:tc>
        <w:tc>
          <w:tcPr>
            <w:tcW w:w="2047" w:type="dxa"/>
            <w:vMerge/>
            <w:tcBorders>
              <w:top w:val="nil"/>
              <w:left w:val="single" w:sz="4" w:space="0" w:color="auto"/>
              <w:bottom w:val="single" w:sz="4" w:space="0" w:color="000000"/>
              <w:right w:val="single" w:sz="4" w:space="0" w:color="auto"/>
            </w:tcBorders>
            <w:vAlign w:val="center"/>
            <w:hideMark/>
          </w:tcPr>
          <w:p w14:paraId="06B2F24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0469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376634</w:t>
            </w:r>
          </w:p>
        </w:tc>
        <w:tc>
          <w:tcPr>
            <w:tcW w:w="1559" w:type="dxa"/>
            <w:tcBorders>
              <w:top w:val="nil"/>
              <w:left w:val="nil"/>
              <w:bottom w:val="single" w:sz="4" w:space="0" w:color="auto"/>
              <w:right w:val="single" w:sz="4" w:space="0" w:color="auto"/>
            </w:tcBorders>
            <w:shd w:val="clear" w:color="auto" w:fill="auto"/>
            <w:noWrap/>
            <w:vAlign w:val="bottom"/>
            <w:hideMark/>
          </w:tcPr>
          <w:p w14:paraId="3660796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273267</w:t>
            </w:r>
          </w:p>
        </w:tc>
      </w:tr>
      <w:tr w:rsidR="008A6A29" w:rsidRPr="00D1761E" w14:paraId="46C88210" w14:textId="77777777" w:rsidTr="00C8125B">
        <w:trPr>
          <w:trHeight w:val="300"/>
        </w:trPr>
        <w:tc>
          <w:tcPr>
            <w:tcW w:w="1204" w:type="dxa"/>
            <w:tcBorders>
              <w:top w:val="nil"/>
              <w:left w:val="single" w:sz="4" w:space="0" w:color="auto"/>
              <w:bottom w:val="single" w:sz="4" w:space="0" w:color="auto"/>
              <w:right w:val="single" w:sz="4" w:space="0" w:color="auto"/>
            </w:tcBorders>
          </w:tcPr>
          <w:p w14:paraId="7468033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54F808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w:t>
            </w:r>
          </w:p>
        </w:tc>
        <w:tc>
          <w:tcPr>
            <w:tcW w:w="2047" w:type="dxa"/>
            <w:vMerge/>
            <w:tcBorders>
              <w:top w:val="nil"/>
              <w:left w:val="single" w:sz="4" w:space="0" w:color="auto"/>
              <w:bottom w:val="single" w:sz="4" w:space="0" w:color="000000"/>
              <w:right w:val="single" w:sz="4" w:space="0" w:color="auto"/>
            </w:tcBorders>
            <w:vAlign w:val="center"/>
            <w:hideMark/>
          </w:tcPr>
          <w:p w14:paraId="6602ECD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9451BF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376649</w:t>
            </w:r>
          </w:p>
        </w:tc>
        <w:tc>
          <w:tcPr>
            <w:tcW w:w="1559" w:type="dxa"/>
            <w:tcBorders>
              <w:top w:val="nil"/>
              <w:left w:val="nil"/>
              <w:bottom w:val="single" w:sz="4" w:space="0" w:color="auto"/>
              <w:right w:val="single" w:sz="4" w:space="0" w:color="auto"/>
            </w:tcBorders>
            <w:shd w:val="clear" w:color="auto" w:fill="auto"/>
            <w:noWrap/>
            <w:vAlign w:val="bottom"/>
            <w:hideMark/>
          </w:tcPr>
          <w:p w14:paraId="0B4DE7F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273272</w:t>
            </w:r>
          </w:p>
        </w:tc>
      </w:tr>
      <w:tr w:rsidR="008A6A29" w:rsidRPr="00D1761E" w14:paraId="58F8ED28" w14:textId="77777777" w:rsidTr="00C8125B">
        <w:trPr>
          <w:trHeight w:val="300"/>
        </w:trPr>
        <w:tc>
          <w:tcPr>
            <w:tcW w:w="1204" w:type="dxa"/>
            <w:tcBorders>
              <w:top w:val="nil"/>
              <w:left w:val="single" w:sz="4" w:space="0" w:color="auto"/>
              <w:bottom w:val="single" w:sz="4" w:space="0" w:color="auto"/>
              <w:right w:val="single" w:sz="4" w:space="0" w:color="auto"/>
            </w:tcBorders>
          </w:tcPr>
          <w:p w14:paraId="1532746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BA8966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28</w:t>
            </w:r>
          </w:p>
        </w:tc>
        <w:tc>
          <w:tcPr>
            <w:tcW w:w="2047" w:type="dxa"/>
            <w:vMerge/>
            <w:tcBorders>
              <w:top w:val="nil"/>
              <w:left w:val="single" w:sz="4" w:space="0" w:color="auto"/>
              <w:bottom w:val="single" w:sz="4" w:space="0" w:color="000000"/>
              <w:right w:val="single" w:sz="4" w:space="0" w:color="auto"/>
            </w:tcBorders>
            <w:vAlign w:val="center"/>
            <w:hideMark/>
          </w:tcPr>
          <w:p w14:paraId="1D9E67A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0FB25A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376683</w:t>
            </w:r>
          </w:p>
        </w:tc>
        <w:tc>
          <w:tcPr>
            <w:tcW w:w="1559" w:type="dxa"/>
            <w:tcBorders>
              <w:top w:val="nil"/>
              <w:left w:val="nil"/>
              <w:bottom w:val="single" w:sz="4" w:space="0" w:color="auto"/>
              <w:right w:val="single" w:sz="4" w:space="0" w:color="auto"/>
            </w:tcBorders>
            <w:shd w:val="clear" w:color="auto" w:fill="auto"/>
            <w:noWrap/>
            <w:vAlign w:val="bottom"/>
            <w:hideMark/>
          </w:tcPr>
          <w:p w14:paraId="1DE0ED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273274</w:t>
            </w:r>
          </w:p>
        </w:tc>
      </w:tr>
      <w:tr w:rsidR="008A6A29" w:rsidRPr="00D1761E" w14:paraId="62BBA147" w14:textId="77777777" w:rsidTr="00C8125B">
        <w:trPr>
          <w:trHeight w:val="300"/>
        </w:trPr>
        <w:tc>
          <w:tcPr>
            <w:tcW w:w="1204" w:type="dxa"/>
            <w:tcBorders>
              <w:top w:val="nil"/>
              <w:left w:val="single" w:sz="4" w:space="0" w:color="auto"/>
              <w:bottom w:val="single" w:sz="4" w:space="0" w:color="auto"/>
              <w:right w:val="single" w:sz="4" w:space="0" w:color="auto"/>
            </w:tcBorders>
          </w:tcPr>
          <w:p w14:paraId="60AF0EB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6D5687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29</w:t>
            </w:r>
          </w:p>
        </w:tc>
        <w:tc>
          <w:tcPr>
            <w:tcW w:w="2047" w:type="dxa"/>
            <w:vMerge/>
            <w:tcBorders>
              <w:top w:val="nil"/>
              <w:left w:val="single" w:sz="4" w:space="0" w:color="auto"/>
              <w:bottom w:val="single" w:sz="4" w:space="0" w:color="000000"/>
              <w:right w:val="single" w:sz="4" w:space="0" w:color="auto"/>
            </w:tcBorders>
            <w:vAlign w:val="center"/>
            <w:hideMark/>
          </w:tcPr>
          <w:p w14:paraId="3416589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851F9F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376696</w:t>
            </w:r>
          </w:p>
        </w:tc>
        <w:tc>
          <w:tcPr>
            <w:tcW w:w="1559" w:type="dxa"/>
            <w:tcBorders>
              <w:top w:val="nil"/>
              <w:left w:val="nil"/>
              <w:bottom w:val="single" w:sz="4" w:space="0" w:color="auto"/>
              <w:right w:val="single" w:sz="4" w:space="0" w:color="auto"/>
            </w:tcBorders>
            <w:shd w:val="clear" w:color="auto" w:fill="auto"/>
            <w:noWrap/>
            <w:vAlign w:val="bottom"/>
            <w:hideMark/>
          </w:tcPr>
          <w:p w14:paraId="5BEE5EE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273273</w:t>
            </w:r>
          </w:p>
        </w:tc>
      </w:tr>
      <w:tr w:rsidR="008A6A29" w:rsidRPr="00D1761E" w14:paraId="66EC5773" w14:textId="77777777" w:rsidTr="00C8125B">
        <w:trPr>
          <w:trHeight w:val="300"/>
        </w:trPr>
        <w:tc>
          <w:tcPr>
            <w:tcW w:w="1204" w:type="dxa"/>
            <w:tcBorders>
              <w:top w:val="nil"/>
              <w:left w:val="single" w:sz="4" w:space="0" w:color="auto"/>
              <w:bottom w:val="single" w:sz="4" w:space="0" w:color="auto"/>
              <w:right w:val="single" w:sz="4" w:space="0" w:color="auto"/>
            </w:tcBorders>
          </w:tcPr>
          <w:p w14:paraId="5327071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B4715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30</w:t>
            </w:r>
          </w:p>
        </w:tc>
        <w:tc>
          <w:tcPr>
            <w:tcW w:w="2047" w:type="dxa"/>
            <w:vMerge/>
            <w:tcBorders>
              <w:top w:val="nil"/>
              <w:left w:val="single" w:sz="4" w:space="0" w:color="auto"/>
              <w:bottom w:val="single" w:sz="4" w:space="0" w:color="000000"/>
              <w:right w:val="single" w:sz="4" w:space="0" w:color="auto"/>
            </w:tcBorders>
            <w:vAlign w:val="center"/>
            <w:hideMark/>
          </w:tcPr>
          <w:p w14:paraId="10FF99E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C0B26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376716</w:t>
            </w:r>
          </w:p>
        </w:tc>
        <w:tc>
          <w:tcPr>
            <w:tcW w:w="1559" w:type="dxa"/>
            <w:tcBorders>
              <w:top w:val="nil"/>
              <w:left w:val="nil"/>
              <w:bottom w:val="single" w:sz="4" w:space="0" w:color="auto"/>
              <w:right w:val="single" w:sz="4" w:space="0" w:color="auto"/>
            </w:tcBorders>
            <w:shd w:val="clear" w:color="auto" w:fill="auto"/>
            <w:noWrap/>
            <w:vAlign w:val="bottom"/>
            <w:hideMark/>
          </w:tcPr>
          <w:p w14:paraId="5389C2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273271</w:t>
            </w:r>
          </w:p>
        </w:tc>
      </w:tr>
      <w:tr w:rsidR="008A6A29" w:rsidRPr="00D1761E" w14:paraId="015D2D83" w14:textId="77777777" w:rsidTr="00C8125B">
        <w:trPr>
          <w:trHeight w:val="300"/>
        </w:trPr>
        <w:tc>
          <w:tcPr>
            <w:tcW w:w="1204" w:type="dxa"/>
            <w:tcBorders>
              <w:top w:val="nil"/>
              <w:left w:val="single" w:sz="4" w:space="0" w:color="auto"/>
              <w:bottom w:val="single" w:sz="4" w:space="0" w:color="auto"/>
              <w:right w:val="single" w:sz="4" w:space="0" w:color="auto"/>
            </w:tcBorders>
          </w:tcPr>
          <w:p w14:paraId="13E3BBB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2A4DB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31</w:t>
            </w:r>
          </w:p>
        </w:tc>
        <w:tc>
          <w:tcPr>
            <w:tcW w:w="2047" w:type="dxa"/>
            <w:vMerge/>
            <w:tcBorders>
              <w:top w:val="nil"/>
              <w:left w:val="single" w:sz="4" w:space="0" w:color="auto"/>
              <w:bottom w:val="single" w:sz="4" w:space="0" w:color="000000"/>
              <w:right w:val="single" w:sz="4" w:space="0" w:color="auto"/>
            </w:tcBorders>
            <w:vAlign w:val="center"/>
            <w:hideMark/>
          </w:tcPr>
          <w:p w14:paraId="299616C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DF37CB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376720</w:t>
            </w:r>
          </w:p>
        </w:tc>
        <w:tc>
          <w:tcPr>
            <w:tcW w:w="1559" w:type="dxa"/>
            <w:tcBorders>
              <w:top w:val="nil"/>
              <w:left w:val="nil"/>
              <w:bottom w:val="single" w:sz="4" w:space="0" w:color="auto"/>
              <w:right w:val="single" w:sz="4" w:space="0" w:color="auto"/>
            </w:tcBorders>
            <w:shd w:val="clear" w:color="auto" w:fill="auto"/>
            <w:noWrap/>
            <w:vAlign w:val="bottom"/>
            <w:hideMark/>
          </w:tcPr>
          <w:p w14:paraId="010394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273276</w:t>
            </w:r>
          </w:p>
        </w:tc>
      </w:tr>
      <w:tr w:rsidR="008A6A29" w:rsidRPr="00D1761E" w14:paraId="3E11144A" w14:textId="77777777" w:rsidTr="00C8125B">
        <w:trPr>
          <w:trHeight w:val="300"/>
        </w:trPr>
        <w:tc>
          <w:tcPr>
            <w:tcW w:w="1204" w:type="dxa"/>
            <w:tcBorders>
              <w:top w:val="nil"/>
              <w:left w:val="single" w:sz="4" w:space="0" w:color="auto"/>
              <w:bottom w:val="single" w:sz="4" w:space="0" w:color="auto"/>
              <w:right w:val="single" w:sz="4" w:space="0" w:color="auto"/>
            </w:tcBorders>
          </w:tcPr>
          <w:p w14:paraId="6EA79E6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74DA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32</w:t>
            </w:r>
          </w:p>
        </w:tc>
        <w:tc>
          <w:tcPr>
            <w:tcW w:w="2047" w:type="dxa"/>
            <w:vMerge/>
            <w:tcBorders>
              <w:top w:val="nil"/>
              <w:left w:val="single" w:sz="4" w:space="0" w:color="auto"/>
              <w:bottom w:val="single" w:sz="4" w:space="0" w:color="000000"/>
              <w:right w:val="single" w:sz="4" w:space="0" w:color="auto"/>
            </w:tcBorders>
            <w:vAlign w:val="center"/>
            <w:hideMark/>
          </w:tcPr>
          <w:p w14:paraId="30EA774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EDE56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376724</w:t>
            </w:r>
          </w:p>
        </w:tc>
        <w:tc>
          <w:tcPr>
            <w:tcW w:w="1559" w:type="dxa"/>
            <w:tcBorders>
              <w:top w:val="nil"/>
              <w:left w:val="nil"/>
              <w:bottom w:val="single" w:sz="4" w:space="0" w:color="auto"/>
              <w:right w:val="single" w:sz="4" w:space="0" w:color="auto"/>
            </w:tcBorders>
            <w:shd w:val="clear" w:color="auto" w:fill="auto"/>
            <w:noWrap/>
            <w:vAlign w:val="bottom"/>
            <w:hideMark/>
          </w:tcPr>
          <w:p w14:paraId="1A86BD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273330</w:t>
            </w:r>
          </w:p>
        </w:tc>
      </w:tr>
      <w:tr w:rsidR="008A6A29" w:rsidRPr="00D1761E" w14:paraId="44511A3A" w14:textId="77777777" w:rsidTr="00C8125B">
        <w:trPr>
          <w:trHeight w:val="300"/>
        </w:trPr>
        <w:tc>
          <w:tcPr>
            <w:tcW w:w="1204" w:type="dxa"/>
            <w:tcBorders>
              <w:top w:val="nil"/>
              <w:left w:val="single" w:sz="4" w:space="0" w:color="auto"/>
              <w:bottom w:val="single" w:sz="4" w:space="0" w:color="auto"/>
              <w:right w:val="single" w:sz="4" w:space="0" w:color="auto"/>
            </w:tcBorders>
          </w:tcPr>
          <w:p w14:paraId="30443B2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49EA3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33</w:t>
            </w:r>
          </w:p>
        </w:tc>
        <w:tc>
          <w:tcPr>
            <w:tcW w:w="2047" w:type="dxa"/>
            <w:vMerge/>
            <w:tcBorders>
              <w:top w:val="nil"/>
              <w:left w:val="single" w:sz="4" w:space="0" w:color="auto"/>
              <w:bottom w:val="single" w:sz="4" w:space="0" w:color="000000"/>
              <w:right w:val="single" w:sz="4" w:space="0" w:color="auto"/>
            </w:tcBorders>
            <w:vAlign w:val="center"/>
            <w:hideMark/>
          </w:tcPr>
          <w:p w14:paraId="14FD19B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D0BC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376741</w:t>
            </w:r>
          </w:p>
        </w:tc>
        <w:tc>
          <w:tcPr>
            <w:tcW w:w="1559" w:type="dxa"/>
            <w:tcBorders>
              <w:top w:val="nil"/>
              <w:left w:val="nil"/>
              <w:bottom w:val="single" w:sz="4" w:space="0" w:color="auto"/>
              <w:right w:val="single" w:sz="4" w:space="0" w:color="auto"/>
            </w:tcBorders>
            <w:shd w:val="clear" w:color="auto" w:fill="auto"/>
            <w:noWrap/>
            <w:vAlign w:val="bottom"/>
            <w:hideMark/>
          </w:tcPr>
          <w:p w14:paraId="7EE222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273362</w:t>
            </w:r>
          </w:p>
        </w:tc>
      </w:tr>
      <w:tr w:rsidR="008A6A29" w:rsidRPr="00D1761E" w14:paraId="5D9E0EC7" w14:textId="77777777" w:rsidTr="00C8125B">
        <w:trPr>
          <w:trHeight w:val="300"/>
        </w:trPr>
        <w:tc>
          <w:tcPr>
            <w:tcW w:w="1204" w:type="dxa"/>
            <w:tcBorders>
              <w:top w:val="nil"/>
              <w:left w:val="single" w:sz="4" w:space="0" w:color="auto"/>
              <w:bottom w:val="single" w:sz="4" w:space="0" w:color="auto"/>
              <w:right w:val="single" w:sz="4" w:space="0" w:color="auto"/>
            </w:tcBorders>
          </w:tcPr>
          <w:p w14:paraId="76680B9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091AEF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34</w:t>
            </w:r>
          </w:p>
        </w:tc>
        <w:tc>
          <w:tcPr>
            <w:tcW w:w="2047" w:type="dxa"/>
            <w:vMerge/>
            <w:tcBorders>
              <w:top w:val="nil"/>
              <w:left w:val="single" w:sz="4" w:space="0" w:color="auto"/>
              <w:bottom w:val="single" w:sz="4" w:space="0" w:color="000000"/>
              <w:right w:val="single" w:sz="4" w:space="0" w:color="auto"/>
            </w:tcBorders>
            <w:vAlign w:val="center"/>
            <w:hideMark/>
          </w:tcPr>
          <w:p w14:paraId="3FF2378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495BA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376769</w:t>
            </w:r>
          </w:p>
        </w:tc>
        <w:tc>
          <w:tcPr>
            <w:tcW w:w="1559" w:type="dxa"/>
            <w:tcBorders>
              <w:top w:val="nil"/>
              <w:left w:val="nil"/>
              <w:bottom w:val="single" w:sz="4" w:space="0" w:color="auto"/>
              <w:right w:val="single" w:sz="4" w:space="0" w:color="auto"/>
            </w:tcBorders>
            <w:shd w:val="clear" w:color="auto" w:fill="auto"/>
            <w:noWrap/>
            <w:vAlign w:val="bottom"/>
            <w:hideMark/>
          </w:tcPr>
          <w:p w14:paraId="7B4D40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273360</w:t>
            </w:r>
          </w:p>
        </w:tc>
      </w:tr>
      <w:tr w:rsidR="008A6A29" w:rsidRPr="00D1761E" w14:paraId="541C610D" w14:textId="77777777" w:rsidTr="00C8125B">
        <w:trPr>
          <w:trHeight w:val="300"/>
        </w:trPr>
        <w:tc>
          <w:tcPr>
            <w:tcW w:w="1204" w:type="dxa"/>
            <w:tcBorders>
              <w:top w:val="nil"/>
              <w:left w:val="single" w:sz="4" w:space="0" w:color="auto"/>
              <w:bottom w:val="single" w:sz="4" w:space="0" w:color="auto"/>
              <w:right w:val="single" w:sz="4" w:space="0" w:color="auto"/>
            </w:tcBorders>
          </w:tcPr>
          <w:p w14:paraId="13A9D80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5D0BE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35</w:t>
            </w:r>
          </w:p>
        </w:tc>
        <w:tc>
          <w:tcPr>
            <w:tcW w:w="2047" w:type="dxa"/>
            <w:vMerge/>
            <w:tcBorders>
              <w:top w:val="nil"/>
              <w:left w:val="single" w:sz="4" w:space="0" w:color="auto"/>
              <w:bottom w:val="single" w:sz="4" w:space="0" w:color="000000"/>
              <w:right w:val="single" w:sz="4" w:space="0" w:color="auto"/>
            </w:tcBorders>
            <w:vAlign w:val="center"/>
            <w:hideMark/>
          </w:tcPr>
          <w:p w14:paraId="641FDBA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53A118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376776</w:t>
            </w:r>
          </w:p>
        </w:tc>
        <w:tc>
          <w:tcPr>
            <w:tcW w:w="1559" w:type="dxa"/>
            <w:tcBorders>
              <w:top w:val="nil"/>
              <w:left w:val="nil"/>
              <w:bottom w:val="single" w:sz="4" w:space="0" w:color="auto"/>
              <w:right w:val="single" w:sz="4" w:space="0" w:color="auto"/>
            </w:tcBorders>
            <w:shd w:val="clear" w:color="auto" w:fill="auto"/>
            <w:noWrap/>
            <w:vAlign w:val="bottom"/>
            <w:hideMark/>
          </w:tcPr>
          <w:p w14:paraId="0FC0021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273368</w:t>
            </w:r>
          </w:p>
        </w:tc>
      </w:tr>
      <w:tr w:rsidR="008A6A29" w:rsidRPr="00D1761E" w14:paraId="62BCBAFE" w14:textId="77777777" w:rsidTr="00C8125B">
        <w:trPr>
          <w:trHeight w:val="300"/>
        </w:trPr>
        <w:tc>
          <w:tcPr>
            <w:tcW w:w="1204" w:type="dxa"/>
            <w:tcBorders>
              <w:top w:val="nil"/>
              <w:left w:val="single" w:sz="4" w:space="0" w:color="auto"/>
              <w:bottom w:val="single" w:sz="4" w:space="0" w:color="auto"/>
              <w:right w:val="single" w:sz="4" w:space="0" w:color="auto"/>
            </w:tcBorders>
          </w:tcPr>
          <w:p w14:paraId="5FC41AD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147AD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36</w:t>
            </w:r>
          </w:p>
        </w:tc>
        <w:tc>
          <w:tcPr>
            <w:tcW w:w="2047" w:type="dxa"/>
            <w:vMerge/>
            <w:tcBorders>
              <w:top w:val="nil"/>
              <w:left w:val="single" w:sz="4" w:space="0" w:color="auto"/>
              <w:bottom w:val="single" w:sz="4" w:space="0" w:color="000000"/>
              <w:right w:val="single" w:sz="4" w:space="0" w:color="auto"/>
            </w:tcBorders>
            <w:vAlign w:val="center"/>
            <w:hideMark/>
          </w:tcPr>
          <w:p w14:paraId="35C8EBA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064A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376792</w:t>
            </w:r>
          </w:p>
        </w:tc>
        <w:tc>
          <w:tcPr>
            <w:tcW w:w="1559" w:type="dxa"/>
            <w:tcBorders>
              <w:top w:val="nil"/>
              <w:left w:val="nil"/>
              <w:bottom w:val="single" w:sz="4" w:space="0" w:color="auto"/>
              <w:right w:val="single" w:sz="4" w:space="0" w:color="auto"/>
            </w:tcBorders>
            <w:shd w:val="clear" w:color="auto" w:fill="auto"/>
            <w:noWrap/>
            <w:vAlign w:val="bottom"/>
            <w:hideMark/>
          </w:tcPr>
          <w:p w14:paraId="245B6EF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273393</w:t>
            </w:r>
          </w:p>
        </w:tc>
      </w:tr>
      <w:tr w:rsidR="008A6A29" w:rsidRPr="00D1761E" w14:paraId="4FBA6F0B" w14:textId="77777777" w:rsidTr="00C8125B">
        <w:trPr>
          <w:trHeight w:val="300"/>
        </w:trPr>
        <w:tc>
          <w:tcPr>
            <w:tcW w:w="1204" w:type="dxa"/>
            <w:tcBorders>
              <w:top w:val="nil"/>
              <w:left w:val="single" w:sz="4" w:space="0" w:color="auto"/>
              <w:bottom w:val="single" w:sz="4" w:space="0" w:color="auto"/>
              <w:right w:val="single" w:sz="4" w:space="0" w:color="auto"/>
            </w:tcBorders>
          </w:tcPr>
          <w:p w14:paraId="7D5E842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FFC85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w:t>
            </w:r>
          </w:p>
        </w:tc>
        <w:tc>
          <w:tcPr>
            <w:tcW w:w="2047" w:type="dxa"/>
            <w:vMerge/>
            <w:tcBorders>
              <w:top w:val="nil"/>
              <w:left w:val="single" w:sz="4" w:space="0" w:color="auto"/>
              <w:bottom w:val="single" w:sz="4" w:space="0" w:color="000000"/>
              <w:right w:val="single" w:sz="4" w:space="0" w:color="auto"/>
            </w:tcBorders>
            <w:vAlign w:val="center"/>
            <w:hideMark/>
          </w:tcPr>
          <w:p w14:paraId="48B6AB0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2CBB5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376805</w:t>
            </w:r>
          </w:p>
        </w:tc>
        <w:tc>
          <w:tcPr>
            <w:tcW w:w="1559" w:type="dxa"/>
            <w:tcBorders>
              <w:top w:val="nil"/>
              <w:left w:val="nil"/>
              <w:bottom w:val="single" w:sz="4" w:space="0" w:color="auto"/>
              <w:right w:val="single" w:sz="4" w:space="0" w:color="auto"/>
            </w:tcBorders>
            <w:shd w:val="clear" w:color="auto" w:fill="auto"/>
            <w:noWrap/>
            <w:vAlign w:val="bottom"/>
            <w:hideMark/>
          </w:tcPr>
          <w:p w14:paraId="7C07BBB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273420</w:t>
            </w:r>
          </w:p>
        </w:tc>
      </w:tr>
      <w:tr w:rsidR="008A6A29" w:rsidRPr="00D1761E" w14:paraId="190529C8" w14:textId="77777777" w:rsidTr="00C8125B">
        <w:trPr>
          <w:trHeight w:val="300"/>
        </w:trPr>
        <w:tc>
          <w:tcPr>
            <w:tcW w:w="1204" w:type="dxa"/>
            <w:tcBorders>
              <w:top w:val="nil"/>
              <w:left w:val="single" w:sz="4" w:space="0" w:color="auto"/>
              <w:bottom w:val="single" w:sz="4" w:space="0" w:color="auto"/>
              <w:right w:val="single" w:sz="4" w:space="0" w:color="auto"/>
            </w:tcBorders>
          </w:tcPr>
          <w:p w14:paraId="3E42DF2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676983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38</w:t>
            </w:r>
          </w:p>
        </w:tc>
        <w:tc>
          <w:tcPr>
            <w:tcW w:w="2047" w:type="dxa"/>
            <w:vMerge/>
            <w:tcBorders>
              <w:top w:val="nil"/>
              <w:left w:val="single" w:sz="4" w:space="0" w:color="auto"/>
              <w:bottom w:val="single" w:sz="4" w:space="0" w:color="000000"/>
              <w:right w:val="single" w:sz="4" w:space="0" w:color="auto"/>
            </w:tcBorders>
            <w:vAlign w:val="center"/>
            <w:hideMark/>
          </w:tcPr>
          <w:p w14:paraId="2EB9EAF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77EB0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376811</w:t>
            </w:r>
          </w:p>
        </w:tc>
        <w:tc>
          <w:tcPr>
            <w:tcW w:w="1559" w:type="dxa"/>
            <w:tcBorders>
              <w:top w:val="nil"/>
              <w:left w:val="nil"/>
              <w:bottom w:val="single" w:sz="4" w:space="0" w:color="auto"/>
              <w:right w:val="single" w:sz="4" w:space="0" w:color="auto"/>
            </w:tcBorders>
            <w:shd w:val="clear" w:color="auto" w:fill="auto"/>
            <w:noWrap/>
            <w:vAlign w:val="bottom"/>
            <w:hideMark/>
          </w:tcPr>
          <w:p w14:paraId="6C8081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273444</w:t>
            </w:r>
          </w:p>
        </w:tc>
      </w:tr>
      <w:tr w:rsidR="008A6A29" w:rsidRPr="00D1761E" w14:paraId="39BE0C88" w14:textId="77777777" w:rsidTr="00C8125B">
        <w:trPr>
          <w:trHeight w:val="300"/>
        </w:trPr>
        <w:tc>
          <w:tcPr>
            <w:tcW w:w="1204" w:type="dxa"/>
            <w:tcBorders>
              <w:top w:val="nil"/>
              <w:left w:val="single" w:sz="4" w:space="0" w:color="auto"/>
              <w:bottom w:val="single" w:sz="4" w:space="0" w:color="auto"/>
              <w:right w:val="single" w:sz="4" w:space="0" w:color="auto"/>
            </w:tcBorders>
          </w:tcPr>
          <w:p w14:paraId="7620989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8C0A1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39</w:t>
            </w:r>
          </w:p>
        </w:tc>
        <w:tc>
          <w:tcPr>
            <w:tcW w:w="2047" w:type="dxa"/>
            <w:vMerge/>
            <w:tcBorders>
              <w:top w:val="nil"/>
              <w:left w:val="single" w:sz="4" w:space="0" w:color="auto"/>
              <w:bottom w:val="single" w:sz="4" w:space="0" w:color="000000"/>
              <w:right w:val="single" w:sz="4" w:space="0" w:color="auto"/>
            </w:tcBorders>
            <w:vAlign w:val="center"/>
            <w:hideMark/>
          </w:tcPr>
          <w:p w14:paraId="266BF7C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70DB5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376819</w:t>
            </w:r>
          </w:p>
        </w:tc>
        <w:tc>
          <w:tcPr>
            <w:tcW w:w="1559" w:type="dxa"/>
            <w:tcBorders>
              <w:top w:val="nil"/>
              <w:left w:val="nil"/>
              <w:bottom w:val="single" w:sz="4" w:space="0" w:color="auto"/>
              <w:right w:val="single" w:sz="4" w:space="0" w:color="auto"/>
            </w:tcBorders>
            <w:shd w:val="clear" w:color="auto" w:fill="auto"/>
            <w:noWrap/>
            <w:vAlign w:val="bottom"/>
            <w:hideMark/>
          </w:tcPr>
          <w:p w14:paraId="03F06E2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273478</w:t>
            </w:r>
          </w:p>
        </w:tc>
      </w:tr>
      <w:tr w:rsidR="008A6A29" w:rsidRPr="00D1761E" w14:paraId="6611F9D5" w14:textId="77777777" w:rsidTr="00C8125B">
        <w:trPr>
          <w:trHeight w:val="300"/>
        </w:trPr>
        <w:tc>
          <w:tcPr>
            <w:tcW w:w="1204" w:type="dxa"/>
            <w:tcBorders>
              <w:top w:val="nil"/>
              <w:left w:val="single" w:sz="4" w:space="0" w:color="auto"/>
              <w:bottom w:val="single" w:sz="4" w:space="0" w:color="auto"/>
              <w:right w:val="single" w:sz="4" w:space="0" w:color="auto"/>
            </w:tcBorders>
          </w:tcPr>
          <w:p w14:paraId="4AF392C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D51A5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40</w:t>
            </w:r>
          </w:p>
        </w:tc>
        <w:tc>
          <w:tcPr>
            <w:tcW w:w="2047" w:type="dxa"/>
            <w:vMerge/>
            <w:tcBorders>
              <w:top w:val="nil"/>
              <w:left w:val="single" w:sz="4" w:space="0" w:color="auto"/>
              <w:bottom w:val="single" w:sz="4" w:space="0" w:color="000000"/>
              <w:right w:val="single" w:sz="4" w:space="0" w:color="auto"/>
            </w:tcBorders>
            <w:vAlign w:val="center"/>
            <w:hideMark/>
          </w:tcPr>
          <w:p w14:paraId="403FFEE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229B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376830</w:t>
            </w:r>
          </w:p>
        </w:tc>
        <w:tc>
          <w:tcPr>
            <w:tcW w:w="1559" w:type="dxa"/>
            <w:tcBorders>
              <w:top w:val="nil"/>
              <w:left w:val="nil"/>
              <w:bottom w:val="single" w:sz="4" w:space="0" w:color="auto"/>
              <w:right w:val="single" w:sz="4" w:space="0" w:color="auto"/>
            </w:tcBorders>
            <w:shd w:val="clear" w:color="auto" w:fill="auto"/>
            <w:noWrap/>
            <w:vAlign w:val="bottom"/>
            <w:hideMark/>
          </w:tcPr>
          <w:p w14:paraId="34BD87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273516</w:t>
            </w:r>
          </w:p>
        </w:tc>
      </w:tr>
      <w:tr w:rsidR="008A6A29" w:rsidRPr="00D1761E" w14:paraId="47B2435E" w14:textId="77777777" w:rsidTr="00C8125B">
        <w:trPr>
          <w:trHeight w:val="300"/>
        </w:trPr>
        <w:tc>
          <w:tcPr>
            <w:tcW w:w="1204" w:type="dxa"/>
            <w:tcBorders>
              <w:top w:val="nil"/>
              <w:left w:val="single" w:sz="4" w:space="0" w:color="auto"/>
              <w:bottom w:val="single" w:sz="4" w:space="0" w:color="auto"/>
              <w:right w:val="single" w:sz="4" w:space="0" w:color="auto"/>
            </w:tcBorders>
          </w:tcPr>
          <w:p w14:paraId="5AAA445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10C568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41</w:t>
            </w:r>
          </w:p>
        </w:tc>
        <w:tc>
          <w:tcPr>
            <w:tcW w:w="2047" w:type="dxa"/>
            <w:vMerge/>
            <w:tcBorders>
              <w:top w:val="nil"/>
              <w:left w:val="single" w:sz="4" w:space="0" w:color="auto"/>
              <w:bottom w:val="single" w:sz="4" w:space="0" w:color="000000"/>
              <w:right w:val="single" w:sz="4" w:space="0" w:color="auto"/>
            </w:tcBorders>
            <w:vAlign w:val="center"/>
            <w:hideMark/>
          </w:tcPr>
          <w:p w14:paraId="6161721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2626A1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376839</w:t>
            </w:r>
          </w:p>
        </w:tc>
        <w:tc>
          <w:tcPr>
            <w:tcW w:w="1559" w:type="dxa"/>
            <w:tcBorders>
              <w:top w:val="nil"/>
              <w:left w:val="nil"/>
              <w:bottom w:val="single" w:sz="4" w:space="0" w:color="auto"/>
              <w:right w:val="single" w:sz="4" w:space="0" w:color="auto"/>
            </w:tcBorders>
            <w:shd w:val="clear" w:color="auto" w:fill="auto"/>
            <w:noWrap/>
            <w:vAlign w:val="bottom"/>
            <w:hideMark/>
          </w:tcPr>
          <w:p w14:paraId="448BF13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273559</w:t>
            </w:r>
          </w:p>
        </w:tc>
      </w:tr>
      <w:tr w:rsidR="008A6A29" w:rsidRPr="00D1761E" w14:paraId="52B7E774" w14:textId="77777777" w:rsidTr="00C8125B">
        <w:trPr>
          <w:trHeight w:val="300"/>
        </w:trPr>
        <w:tc>
          <w:tcPr>
            <w:tcW w:w="1204" w:type="dxa"/>
            <w:tcBorders>
              <w:top w:val="nil"/>
              <w:left w:val="single" w:sz="4" w:space="0" w:color="auto"/>
              <w:bottom w:val="single" w:sz="4" w:space="0" w:color="auto"/>
              <w:right w:val="single" w:sz="4" w:space="0" w:color="auto"/>
            </w:tcBorders>
          </w:tcPr>
          <w:p w14:paraId="1CCF4C4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7AF406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42</w:t>
            </w:r>
          </w:p>
        </w:tc>
        <w:tc>
          <w:tcPr>
            <w:tcW w:w="2047" w:type="dxa"/>
            <w:vMerge/>
            <w:tcBorders>
              <w:top w:val="nil"/>
              <w:left w:val="single" w:sz="4" w:space="0" w:color="auto"/>
              <w:bottom w:val="single" w:sz="4" w:space="0" w:color="000000"/>
              <w:right w:val="single" w:sz="4" w:space="0" w:color="auto"/>
            </w:tcBorders>
            <w:vAlign w:val="center"/>
            <w:hideMark/>
          </w:tcPr>
          <w:p w14:paraId="794670C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E6084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376854</w:t>
            </w:r>
          </w:p>
        </w:tc>
        <w:tc>
          <w:tcPr>
            <w:tcW w:w="1559" w:type="dxa"/>
            <w:tcBorders>
              <w:top w:val="nil"/>
              <w:left w:val="nil"/>
              <w:bottom w:val="single" w:sz="4" w:space="0" w:color="auto"/>
              <w:right w:val="single" w:sz="4" w:space="0" w:color="auto"/>
            </w:tcBorders>
            <w:shd w:val="clear" w:color="auto" w:fill="auto"/>
            <w:noWrap/>
            <w:vAlign w:val="bottom"/>
            <w:hideMark/>
          </w:tcPr>
          <w:p w14:paraId="77D8C98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273614</w:t>
            </w:r>
          </w:p>
        </w:tc>
      </w:tr>
      <w:tr w:rsidR="008A6A29" w:rsidRPr="00D1761E" w14:paraId="65172D95" w14:textId="77777777" w:rsidTr="00C8125B">
        <w:trPr>
          <w:trHeight w:val="300"/>
        </w:trPr>
        <w:tc>
          <w:tcPr>
            <w:tcW w:w="1204" w:type="dxa"/>
            <w:tcBorders>
              <w:top w:val="nil"/>
              <w:left w:val="single" w:sz="4" w:space="0" w:color="auto"/>
              <w:bottom w:val="single" w:sz="4" w:space="0" w:color="auto"/>
              <w:right w:val="single" w:sz="4" w:space="0" w:color="auto"/>
            </w:tcBorders>
          </w:tcPr>
          <w:p w14:paraId="74373BF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60418A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43</w:t>
            </w:r>
          </w:p>
        </w:tc>
        <w:tc>
          <w:tcPr>
            <w:tcW w:w="2047" w:type="dxa"/>
            <w:vMerge/>
            <w:tcBorders>
              <w:top w:val="nil"/>
              <w:left w:val="single" w:sz="4" w:space="0" w:color="auto"/>
              <w:bottom w:val="single" w:sz="4" w:space="0" w:color="000000"/>
              <w:right w:val="single" w:sz="4" w:space="0" w:color="auto"/>
            </w:tcBorders>
            <w:vAlign w:val="center"/>
            <w:hideMark/>
          </w:tcPr>
          <w:p w14:paraId="6632487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2138F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376868</w:t>
            </w:r>
          </w:p>
        </w:tc>
        <w:tc>
          <w:tcPr>
            <w:tcW w:w="1559" w:type="dxa"/>
            <w:tcBorders>
              <w:top w:val="nil"/>
              <w:left w:val="nil"/>
              <w:bottom w:val="single" w:sz="4" w:space="0" w:color="auto"/>
              <w:right w:val="single" w:sz="4" w:space="0" w:color="auto"/>
            </w:tcBorders>
            <w:shd w:val="clear" w:color="auto" w:fill="auto"/>
            <w:noWrap/>
            <w:vAlign w:val="bottom"/>
            <w:hideMark/>
          </w:tcPr>
          <w:p w14:paraId="336281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273674</w:t>
            </w:r>
          </w:p>
        </w:tc>
      </w:tr>
      <w:tr w:rsidR="008A6A29" w:rsidRPr="00D1761E" w14:paraId="677CF069" w14:textId="77777777" w:rsidTr="00C8125B">
        <w:trPr>
          <w:trHeight w:val="300"/>
        </w:trPr>
        <w:tc>
          <w:tcPr>
            <w:tcW w:w="1204" w:type="dxa"/>
            <w:tcBorders>
              <w:top w:val="nil"/>
              <w:left w:val="single" w:sz="4" w:space="0" w:color="auto"/>
              <w:bottom w:val="single" w:sz="4" w:space="0" w:color="auto"/>
              <w:right w:val="single" w:sz="4" w:space="0" w:color="auto"/>
            </w:tcBorders>
          </w:tcPr>
          <w:p w14:paraId="453CA0B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1EF7D4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44</w:t>
            </w:r>
          </w:p>
        </w:tc>
        <w:tc>
          <w:tcPr>
            <w:tcW w:w="2047" w:type="dxa"/>
            <w:vMerge/>
            <w:tcBorders>
              <w:top w:val="nil"/>
              <w:left w:val="single" w:sz="4" w:space="0" w:color="auto"/>
              <w:bottom w:val="single" w:sz="4" w:space="0" w:color="000000"/>
              <w:right w:val="single" w:sz="4" w:space="0" w:color="auto"/>
            </w:tcBorders>
            <w:vAlign w:val="center"/>
            <w:hideMark/>
          </w:tcPr>
          <w:p w14:paraId="1BA5E7F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6C164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376877</w:t>
            </w:r>
          </w:p>
        </w:tc>
        <w:tc>
          <w:tcPr>
            <w:tcW w:w="1559" w:type="dxa"/>
            <w:tcBorders>
              <w:top w:val="nil"/>
              <w:left w:val="nil"/>
              <w:bottom w:val="single" w:sz="4" w:space="0" w:color="auto"/>
              <w:right w:val="single" w:sz="4" w:space="0" w:color="auto"/>
            </w:tcBorders>
            <w:shd w:val="clear" w:color="auto" w:fill="auto"/>
            <w:noWrap/>
            <w:vAlign w:val="bottom"/>
            <w:hideMark/>
          </w:tcPr>
          <w:p w14:paraId="042DAE1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273716</w:t>
            </w:r>
          </w:p>
        </w:tc>
      </w:tr>
      <w:tr w:rsidR="008A6A29" w:rsidRPr="00D1761E" w14:paraId="28FA8256" w14:textId="77777777" w:rsidTr="00C8125B">
        <w:trPr>
          <w:trHeight w:val="300"/>
        </w:trPr>
        <w:tc>
          <w:tcPr>
            <w:tcW w:w="1204" w:type="dxa"/>
            <w:tcBorders>
              <w:top w:val="nil"/>
              <w:left w:val="single" w:sz="4" w:space="0" w:color="auto"/>
              <w:bottom w:val="single" w:sz="4" w:space="0" w:color="auto"/>
              <w:right w:val="single" w:sz="4" w:space="0" w:color="auto"/>
            </w:tcBorders>
          </w:tcPr>
          <w:p w14:paraId="3F1FEB9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9E254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45</w:t>
            </w:r>
          </w:p>
        </w:tc>
        <w:tc>
          <w:tcPr>
            <w:tcW w:w="2047" w:type="dxa"/>
            <w:vMerge/>
            <w:tcBorders>
              <w:top w:val="nil"/>
              <w:left w:val="single" w:sz="4" w:space="0" w:color="auto"/>
              <w:bottom w:val="single" w:sz="4" w:space="0" w:color="000000"/>
              <w:right w:val="single" w:sz="4" w:space="0" w:color="auto"/>
            </w:tcBorders>
            <w:vAlign w:val="center"/>
            <w:hideMark/>
          </w:tcPr>
          <w:p w14:paraId="3C09B0D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AD23F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376885</w:t>
            </w:r>
          </w:p>
        </w:tc>
        <w:tc>
          <w:tcPr>
            <w:tcW w:w="1559" w:type="dxa"/>
            <w:tcBorders>
              <w:top w:val="nil"/>
              <w:left w:val="nil"/>
              <w:bottom w:val="single" w:sz="4" w:space="0" w:color="auto"/>
              <w:right w:val="single" w:sz="4" w:space="0" w:color="auto"/>
            </w:tcBorders>
            <w:shd w:val="clear" w:color="auto" w:fill="auto"/>
            <w:noWrap/>
            <w:vAlign w:val="bottom"/>
            <w:hideMark/>
          </w:tcPr>
          <w:p w14:paraId="4ED3A8A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273746</w:t>
            </w:r>
          </w:p>
        </w:tc>
      </w:tr>
      <w:tr w:rsidR="008A6A29" w:rsidRPr="00D1761E" w14:paraId="2A175A0B" w14:textId="77777777" w:rsidTr="00C8125B">
        <w:trPr>
          <w:trHeight w:val="300"/>
        </w:trPr>
        <w:tc>
          <w:tcPr>
            <w:tcW w:w="1204" w:type="dxa"/>
            <w:tcBorders>
              <w:top w:val="nil"/>
              <w:left w:val="single" w:sz="4" w:space="0" w:color="auto"/>
              <w:bottom w:val="single" w:sz="4" w:space="0" w:color="auto"/>
              <w:right w:val="single" w:sz="4" w:space="0" w:color="auto"/>
            </w:tcBorders>
          </w:tcPr>
          <w:p w14:paraId="2D66EB6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061467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46</w:t>
            </w:r>
          </w:p>
        </w:tc>
        <w:tc>
          <w:tcPr>
            <w:tcW w:w="2047" w:type="dxa"/>
            <w:vMerge/>
            <w:tcBorders>
              <w:top w:val="nil"/>
              <w:left w:val="single" w:sz="4" w:space="0" w:color="auto"/>
              <w:bottom w:val="single" w:sz="4" w:space="0" w:color="000000"/>
              <w:right w:val="single" w:sz="4" w:space="0" w:color="auto"/>
            </w:tcBorders>
            <w:vAlign w:val="center"/>
            <w:hideMark/>
          </w:tcPr>
          <w:p w14:paraId="0ED9866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0697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376892</w:t>
            </w:r>
          </w:p>
        </w:tc>
        <w:tc>
          <w:tcPr>
            <w:tcW w:w="1559" w:type="dxa"/>
            <w:tcBorders>
              <w:top w:val="nil"/>
              <w:left w:val="nil"/>
              <w:bottom w:val="single" w:sz="4" w:space="0" w:color="auto"/>
              <w:right w:val="single" w:sz="4" w:space="0" w:color="auto"/>
            </w:tcBorders>
            <w:shd w:val="clear" w:color="auto" w:fill="auto"/>
            <w:noWrap/>
            <w:vAlign w:val="bottom"/>
            <w:hideMark/>
          </w:tcPr>
          <w:p w14:paraId="79EA3C4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273774</w:t>
            </w:r>
          </w:p>
        </w:tc>
      </w:tr>
      <w:tr w:rsidR="008A6A29" w:rsidRPr="00D1761E" w14:paraId="68A3C0B4" w14:textId="77777777" w:rsidTr="00C8125B">
        <w:trPr>
          <w:trHeight w:val="300"/>
        </w:trPr>
        <w:tc>
          <w:tcPr>
            <w:tcW w:w="1204" w:type="dxa"/>
            <w:tcBorders>
              <w:top w:val="nil"/>
              <w:left w:val="single" w:sz="4" w:space="0" w:color="auto"/>
              <w:bottom w:val="single" w:sz="4" w:space="0" w:color="auto"/>
              <w:right w:val="single" w:sz="4" w:space="0" w:color="auto"/>
            </w:tcBorders>
          </w:tcPr>
          <w:p w14:paraId="5CE6215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39A4C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47</w:t>
            </w:r>
          </w:p>
        </w:tc>
        <w:tc>
          <w:tcPr>
            <w:tcW w:w="2047" w:type="dxa"/>
            <w:vMerge/>
            <w:tcBorders>
              <w:top w:val="nil"/>
              <w:left w:val="single" w:sz="4" w:space="0" w:color="auto"/>
              <w:bottom w:val="single" w:sz="4" w:space="0" w:color="000000"/>
              <w:right w:val="single" w:sz="4" w:space="0" w:color="auto"/>
            </w:tcBorders>
            <w:vAlign w:val="center"/>
            <w:hideMark/>
          </w:tcPr>
          <w:p w14:paraId="5183ABF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68782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376909</w:t>
            </w:r>
          </w:p>
        </w:tc>
        <w:tc>
          <w:tcPr>
            <w:tcW w:w="1559" w:type="dxa"/>
            <w:tcBorders>
              <w:top w:val="nil"/>
              <w:left w:val="nil"/>
              <w:bottom w:val="single" w:sz="4" w:space="0" w:color="auto"/>
              <w:right w:val="single" w:sz="4" w:space="0" w:color="auto"/>
            </w:tcBorders>
            <w:shd w:val="clear" w:color="auto" w:fill="auto"/>
            <w:noWrap/>
            <w:vAlign w:val="bottom"/>
            <w:hideMark/>
          </w:tcPr>
          <w:p w14:paraId="19D7033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273845</w:t>
            </w:r>
          </w:p>
        </w:tc>
      </w:tr>
      <w:tr w:rsidR="008A6A29" w:rsidRPr="00D1761E" w14:paraId="3BB8A77B" w14:textId="77777777" w:rsidTr="00C8125B">
        <w:trPr>
          <w:trHeight w:val="300"/>
        </w:trPr>
        <w:tc>
          <w:tcPr>
            <w:tcW w:w="1204" w:type="dxa"/>
            <w:tcBorders>
              <w:top w:val="nil"/>
              <w:left w:val="single" w:sz="4" w:space="0" w:color="auto"/>
              <w:bottom w:val="single" w:sz="4" w:space="0" w:color="auto"/>
              <w:right w:val="single" w:sz="4" w:space="0" w:color="auto"/>
            </w:tcBorders>
          </w:tcPr>
          <w:p w14:paraId="6D24A42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1BAB2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48</w:t>
            </w:r>
          </w:p>
        </w:tc>
        <w:tc>
          <w:tcPr>
            <w:tcW w:w="2047" w:type="dxa"/>
            <w:vMerge/>
            <w:tcBorders>
              <w:top w:val="nil"/>
              <w:left w:val="single" w:sz="4" w:space="0" w:color="auto"/>
              <w:bottom w:val="single" w:sz="4" w:space="0" w:color="000000"/>
              <w:right w:val="single" w:sz="4" w:space="0" w:color="auto"/>
            </w:tcBorders>
            <w:vAlign w:val="center"/>
            <w:hideMark/>
          </w:tcPr>
          <w:p w14:paraId="626D307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1EA01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376915</w:t>
            </w:r>
          </w:p>
        </w:tc>
        <w:tc>
          <w:tcPr>
            <w:tcW w:w="1559" w:type="dxa"/>
            <w:tcBorders>
              <w:top w:val="nil"/>
              <w:left w:val="nil"/>
              <w:bottom w:val="single" w:sz="4" w:space="0" w:color="auto"/>
              <w:right w:val="single" w:sz="4" w:space="0" w:color="auto"/>
            </w:tcBorders>
            <w:shd w:val="clear" w:color="auto" w:fill="auto"/>
            <w:noWrap/>
            <w:vAlign w:val="bottom"/>
            <w:hideMark/>
          </w:tcPr>
          <w:p w14:paraId="594B60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273873</w:t>
            </w:r>
          </w:p>
        </w:tc>
      </w:tr>
      <w:tr w:rsidR="008A6A29" w:rsidRPr="00D1761E" w14:paraId="7E647F78" w14:textId="77777777" w:rsidTr="00C8125B">
        <w:trPr>
          <w:trHeight w:val="300"/>
        </w:trPr>
        <w:tc>
          <w:tcPr>
            <w:tcW w:w="1204" w:type="dxa"/>
            <w:tcBorders>
              <w:top w:val="nil"/>
              <w:left w:val="single" w:sz="4" w:space="0" w:color="auto"/>
              <w:bottom w:val="single" w:sz="4" w:space="0" w:color="auto"/>
              <w:right w:val="single" w:sz="4" w:space="0" w:color="auto"/>
            </w:tcBorders>
          </w:tcPr>
          <w:p w14:paraId="35FDFBE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B61ED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w:t>
            </w:r>
          </w:p>
        </w:tc>
        <w:tc>
          <w:tcPr>
            <w:tcW w:w="2047" w:type="dxa"/>
            <w:vMerge w:val="restart"/>
            <w:tcBorders>
              <w:top w:val="nil"/>
              <w:left w:val="single" w:sz="4" w:space="0" w:color="auto"/>
              <w:bottom w:val="single" w:sz="4" w:space="0" w:color="000000"/>
              <w:right w:val="single" w:sz="4" w:space="0" w:color="auto"/>
            </w:tcBorders>
            <w:shd w:val="clear" w:color="auto" w:fill="auto"/>
            <w:noWrap/>
            <w:hideMark/>
          </w:tcPr>
          <w:p w14:paraId="44CB02D7" w14:textId="77777777" w:rsidR="008A6A29" w:rsidRPr="00D1761E" w:rsidRDefault="008A6A29" w:rsidP="00C8125B">
            <w:pPr>
              <w:jc w:val="center"/>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V</w:t>
            </w:r>
          </w:p>
        </w:tc>
        <w:tc>
          <w:tcPr>
            <w:tcW w:w="1701" w:type="dxa"/>
            <w:tcBorders>
              <w:top w:val="nil"/>
              <w:left w:val="nil"/>
              <w:bottom w:val="single" w:sz="4" w:space="0" w:color="auto"/>
              <w:right w:val="single" w:sz="4" w:space="0" w:color="auto"/>
            </w:tcBorders>
            <w:shd w:val="clear" w:color="auto" w:fill="auto"/>
            <w:noWrap/>
            <w:vAlign w:val="bottom"/>
            <w:hideMark/>
          </w:tcPr>
          <w:p w14:paraId="3B38C40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375992</w:t>
            </w:r>
          </w:p>
        </w:tc>
        <w:tc>
          <w:tcPr>
            <w:tcW w:w="1559" w:type="dxa"/>
            <w:tcBorders>
              <w:top w:val="nil"/>
              <w:left w:val="nil"/>
              <w:bottom w:val="single" w:sz="4" w:space="0" w:color="auto"/>
              <w:right w:val="single" w:sz="4" w:space="0" w:color="auto"/>
            </w:tcBorders>
            <w:shd w:val="clear" w:color="auto" w:fill="auto"/>
            <w:noWrap/>
            <w:vAlign w:val="bottom"/>
            <w:hideMark/>
          </w:tcPr>
          <w:p w14:paraId="0BC4224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275995</w:t>
            </w:r>
          </w:p>
        </w:tc>
      </w:tr>
      <w:tr w:rsidR="008A6A29" w:rsidRPr="00D1761E" w14:paraId="4815CFBB" w14:textId="77777777" w:rsidTr="00C8125B">
        <w:trPr>
          <w:trHeight w:val="300"/>
        </w:trPr>
        <w:tc>
          <w:tcPr>
            <w:tcW w:w="1204" w:type="dxa"/>
            <w:tcBorders>
              <w:top w:val="nil"/>
              <w:left w:val="single" w:sz="4" w:space="0" w:color="auto"/>
              <w:bottom w:val="single" w:sz="4" w:space="0" w:color="auto"/>
              <w:right w:val="single" w:sz="4" w:space="0" w:color="auto"/>
            </w:tcBorders>
          </w:tcPr>
          <w:p w14:paraId="707B11D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C6800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w:t>
            </w:r>
          </w:p>
        </w:tc>
        <w:tc>
          <w:tcPr>
            <w:tcW w:w="2047" w:type="dxa"/>
            <w:vMerge/>
            <w:tcBorders>
              <w:top w:val="nil"/>
              <w:left w:val="single" w:sz="4" w:space="0" w:color="auto"/>
              <w:bottom w:val="single" w:sz="4" w:space="0" w:color="000000"/>
              <w:right w:val="single" w:sz="4" w:space="0" w:color="auto"/>
            </w:tcBorders>
            <w:vAlign w:val="center"/>
            <w:hideMark/>
          </w:tcPr>
          <w:p w14:paraId="7CE087C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C5B6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375996</w:t>
            </w:r>
          </w:p>
        </w:tc>
        <w:tc>
          <w:tcPr>
            <w:tcW w:w="1559" w:type="dxa"/>
            <w:tcBorders>
              <w:top w:val="nil"/>
              <w:left w:val="nil"/>
              <w:bottom w:val="single" w:sz="4" w:space="0" w:color="auto"/>
              <w:right w:val="single" w:sz="4" w:space="0" w:color="auto"/>
            </w:tcBorders>
            <w:shd w:val="clear" w:color="auto" w:fill="auto"/>
            <w:noWrap/>
            <w:vAlign w:val="bottom"/>
            <w:hideMark/>
          </w:tcPr>
          <w:p w14:paraId="57EA06D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275985</w:t>
            </w:r>
          </w:p>
        </w:tc>
      </w:tr>
      <w:tr w:rsidR="008A6A29" w:rsidRPr="00D1761E" w14:paraId="2B214F48" w14:textId="77777777" w:rsidTr="00C8125B">
        <w:trPr>
          <w:trHeight w:val="300"/>
        </w:trPr>
        <w:tc>
          <w:tcPr>
            <w:tcW w:w="1204" w:type="dxa"/>
            <w:tcBorders>
              <w:top w:val="nil"/>
              <w:left w:val="single" w:sz="4" w:space="0" w:color="auto"/>
              <w:bottom w:val="single" w:sz="4" w:space="0" w:color="auto"/>
              <w:right w:val="single" w:sz="4" w:space="0" w:color="auto"/>
            </w:tcBorders>
          </w:tcPr>
          <w:p w14:paraId="07CF206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1B301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w:t>
            </w:r>
          </w:p>
        </w:tc>
        <w:tc>
          <w:tcPr>
            <w:tcW w:w="2047" w:type="dxa"/>
            <w:vMerge/>
            <w:tcBorders>
              <w:top w:val="nil"/>
              <w:left w:val="single" w:sz="4" w:space="0" w:color="auto"/>
              <w:bottom w:val="single" w:sz="4" w:space="0" w:color="000000"/>
              <w:right w:val="single" w:sz="4" w:space="0" w:color="auto"/>
            </w:tcBorders>
            <w:vAlign w:val="center"/>
            <w:hideMark/>
          </w:tcPr>
          <w:p w14:paraId="1E0FC07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564E5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376008</w:t>
            </w:r>
          </w:p>
        </w:tc>
        <w:tc>
          <w:tcPr>
            <w:tcW w:w="1559" w:type="dxa"/>
            <w:tcBorders>
              <w:top w:val="nil"/>
              <w:left w:val="nil"/>
              <w:bottom w:val="single" w:sz="4" w:space="0" w:color="auto"/>
              <w:right w:val="single" w:sz="4" w:space="0" w:color="auto"/>
            </w:tcBorders>
            <w:shd w:val="clear" w:color="auto" w:fill="auto"/>
            <w:noWrap/>
            <w:vAlign w:val="bottom"/>
            <w:hideMark/>
          </w:tcPr>
          <w:p w14:paraId="5309698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275984</w:t>
            </w:r>
          </w:p>
        </w:tc>
      </w:tr>
      <w:tr w:rsidR="008A6A29" w:rsidRPr="00D1761E" w14:paraId="04D22BB7" w14:textId="77777777" w:rsidTr="00C8125B">
        <w:trPr>
          <w:trHeight w:val="300"/>
        </w:trPr>
        <w:tc>
          <w:tcPr>
            <w:tcW w:w="1204" w:type="dxa"/>
            <w:tcBorders>
              <w:top w:val="nil"/>
              <w:left w:val="single" w:sz="4" w:space="0" w:color="auto"/>
              <w:bottom w:val="single" w:sz="4" w:space="0" w:color="auto"/>
              <w:right w:val="single" w:sz="4" w:space="0" w:color="auto"/>
            </w:tcBorders>
          </w:tcPr>
          <w:p w14:paraId="37EB59B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ADCC1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w:t>
            </w:r>
          </w:p>
        </w:tc>
        <w:tc>
          <w:tcPr>
            <w:tcW w:w="2047" w:type="dxa"/>
            <w:vMerge/>
            <w:tcBorders>
              <w:top w:val="nil"/>
              <w:left w:val="single" w:sz="4" w:space="0" w:color="auto"/>
              <w:bottom w:val="single" w:sz="4" w:space="0" w:color="000000"/>
              <w:right w:val="single" w:sz="4" w:space="0" w:color="auto"/>
            </w:tcBorders>
            <w:vAlign w:val="center"/>
            <w:hideMark/>
          </w:tcPr>
          <w:p w14:paraId="61FE022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8A56D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376016</w:t>
            </w:r>
          </w:p>
        </w:tc>
        <w:tc>
          <w:tcPr>
            <w:tcW w:w="1559" w:type="dxa"/>
            <w:tcBorders>
              <w:top w:val="nil"/>
              <w:left w:val="nil"/>
              <w:bottom w:val="single" w:sz="4" w:space="0" w:color="auto"/>
              <w:right w:val="single" w:sz="4" w:space="0" w:color="auto"/>
            </w:tcBorders>
            <w:shd w:val="clear" w:color="auto" w:fill="auto"/>
            <w:noWrap/>
            <w:vAlign w:val="bottom"/>
            <w:hideMark/>
          </w:tcPr>
          <w:p w14:paraId="2D75372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275971</w:t>
            </w:r>
          </w:p>
        </w:tc>
      </w:tr>
      <w:tr w:rsidR="008A6A29" w:rsidRPr="00D1761E" w14:paraId="6B403C84" w14:textId="77777777" w:rsidTr="00C8125B">
        <w:trPr>
          <w:trHeight w:val="300"/>
        </w:trPr>
        <w:tc>
          <w:tcPr>
            <w:tcW w:w="1204" w:type="dxa"/>
            <w:tcBorders>
              <w:top w:val="nil"/>
              <w:left w:val="single" w:sz="4" w:space="0" w:color="auto"/>
              <w:bottom w:val="single" w:sz="4" w:space="0" w:color="auto"/>
              <w:right w:val="single" w:sz="4" w:space="0" w:color="auto"/>
            </w:tcBorders>
          </w:tcPr>
          <w:p w14:paraId="0DE3BCB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4CB528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w:t>
            </w:r>
          </w:p>
        </w:tc>
        <w:tc>
          <w:tcPr>
            <w:tcW w:w="2047" w:type="dxa"/>
            <w:vMerge/>
            <w:tcBorders>
              <w:top w:val="nil"/>
              <w:left w:val="single" w:sz="4" w:space="0" w:color="auto"/>
              <w:bottom w:val="single" w:sz="4" w:space="0" w:color="000000"/>
              <w:right w:val="single" w:sz="4" w:space="0" w:color="auto"/>
            </w:tcBorders>
            <w:vAlign w:val="center"/>
            <w:hideMark/>
          </w:tcPr>
          <w:p w14:paraId="372AF38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5CCF8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376032</w:t>
            </w:r>
          </w:p>
        </w:tc>
        <w:tc>
          <w:tcPr>
            <w:tcW w:w="1559" w:type="dxa"/>
            <w:tcBorders>
              <w:top w:val="nil"/>
              <w:left w:val="nil"/>
              <w:bottom w:val="single" w:sz="4" w:space="0" w:color="auto"/>
              <w:right w:val="single" w:sz="4" w:space="0" w:color="auto"/>
            </w:tcBorders>
            <w:shd w:val="clear" w:color="auto" w:fill="auto"/>
            <w:noWrap/>
            <w:vAlign w:val="bottom"/>
            <w:hideMark/>
          </w:tcPr>
          <w:p w14:paraId="23616A8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275972</w:t>
            </w:r>
          </w:p>
        </w:tc>
      </w:tr>
      <w:tr w:rsidR="008A6A29" w:rsidRPr="00D1761E" w14:paraId="47622A0A" w14:textId="77777777" w:rsidTr="00C8125B">
        <w:trPr>
          <w:trHeight w:val="300"/>
        </w:trPr>
        <w:tc>
          <w:tcPr>
            <w:tcW w:w="1204" w:type="dxa"/>
            <w:tcBorders>
              <w:top w:val="nil"/>
              <w:left w:val="single" w:sz="4" w:space="0" w:color="auto"/>
              <w:bottom w:val="single" w:sz="4" w:space="0" w:color="auto"/>
              <w:right w:val="single" w:sz="4" w:space="0" w:color="auto"/>
            </w:tcBorders>
          </w:tcPr>
          <w:p w14:paraId="1A5E89B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7D7062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w:t>
            </w:r>
          </w:p>
        </w:tc>
        <w:tc>
          <w:tcPr>
            <w:tcW w:w="2047" w:type="dxa"/>
            <w:vMerge/>
            <w:tcBorders>
              <w:top w:val="nil"/>
              <w:left w:val="single" w:sz="4" w:space="0" w:color="auto"/>
              <w:bottom w:val="single" w:sz="4" w:space="0" w:color="000000"/>
              <w:right w:val="single" w:sz="4" w:space="0" w:color="auto"/>
            </w:tcBorders>
            <w:vAlign w:val="center"/>
            <w:hideMark/>
          </w:tcPr>
          <w:p w14:paraId="4F14E97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04DD4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376045</w:t>
            </w:r>
          </w:p>
        </w:tc>
        <w:tc>
          <w:tcPr>
            <w:tcW w:w="1559" w:type="dxa"/>
            <w:tcBorders>
              <w:top w:val="nil"/>
              <w:left w:val="nil"/>
              <w:bottom w:val="single" w:sz="4" w:space="0" w:color="auto"/>
              <w:right w:val="single" w:sz="4" w:space="0" w:color="auto"/>
            </w:tcBorders>
            <w:shd w:val="clear" w:color="auto" w:fill="auto"/>
            <w:noWrap/>
            <w:vAlign w:val="bottom"/>
            <w:hideMark/>
          </w:tcPr>
          <w:p w14:paraId="74D26B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275955</w:t>
            </w:r>
          </w:p>
        </w:tc>
      </w:tr>
      <w:tr w:rsidR="008A6A29" w:rsidRPr="00D1761E" w14:paraId="29117AD5" w14:textId="77777777" w:rsidTr="00C8125B">
        <w:trPr>
          <w:trHeight w:val="300"/>
        </w:trPr>
        <w:tc>
          <w:tcPr>
            <w:tcW w:w="1204" w:type="dxa"/>
            <w:tcBorders>
              <w:top w:val="nil"/>
              <w:left w:val="single" w:sz="4" w:space="0" w:color="auto"/>
              <w:bottom w:val="single" w:sz="4" w:space="0" w:color="auto"/>
              <w:right w:val="single" w:sz="4" w:space="0" w:color="auto"/>
            </w:tcBorders>
          </w:tcPr>
          <w:p w14:paraId="1BF3AAC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DEAA83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w:t>
            </w:r>
          </w:p>
        </w:tc>
        <w:tc>
          <w:tcPr>
            <w:tcW w:w="2047" w:type="dxa"/>
            <w:vMerge/>
            <w:tcBorders>
              <w:top w:val="nil"/>
              <w:left w:val="single" w:sz="4" w:space="0" w:color="auto"/>
              <w:bottom w:val="single" w:sz="4" w:space="0" w:color="000000"/>
              <w:right w:val="single" w:sz="4" w:space="0" w:color="auto"/>
            </w:tcBorders>
            <w:vAlign w:val="center"/>
            <w:hideMark/>
          </w:tcPr>
          <w:p w14:paraId="5E45559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F0B66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376064</w:t>
            </w:r>
          </w:p>
        </w:tc>
        <w:tc>
          <w:tcPr>
            <w:tcW w:w="1559" w:type="dxa"/>
            <w:tcBorders>
              <w:top w:val="nil"/>
              <w:left w:val="nil"/>
              <w:bottom w:val="single" w:sz="4" w:space="0" w:color="auto"/>
              <w:right w:val="single" w:sz="4" w:space="0" w:color="auto"/>
            </w:tcBorders>
            <w:shd w:val="clear" w:color="auto" w:fill="auto"/>
            <w:noWrap/>
            <w:vAlign w:val="bottom"/>
            <w:hideMark/>
          </w:tcPr>
          <w:p w14:paraId="41926AA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275944</w:t>
            </w:r>
          </w:p>
        </w:tc>
      </w:tr>
      <w:tr w:rsidR="008A6A29" w:rsidRPr="00D1761E" w14:paraId="4D94493B" w14:textId="77777777" w:rsidTr="00C8125B">
        <w:trPr>
          <w:trHeight w:val="300"/>
        </w:trPr>
        <w:tc>
          <w:tcPr>
            <w:tcW w:w="1204" w:type="dxa"/>
            <w:tcBorders>
              <w:top w:val="nil"/>
              <w:left w:val="single" w:sz="4" w:space="0" w:color="auto"/>
              <w:bottom w:val="single" w:sz="4" w:space="0" w:color="auto"/>
              <w:right w:val="single" w:sz="4" w:space="0" w:color="auto"/>
            </w:tcBorders>
          </w:tcPr>
          <w:p w14:paraId="1EA1F6C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684E90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w:t>
            </w:r>
          </w:p>
        </w:tc>
        <w:tc>
          <w:tcPr>
            <w:tcW w:w="2047" w:type="dxa"/>
            <w:vMerge/>
            <w:tcBorders>
              <w:top w:val="nil"/>
              <w:left w:val="single" w:sz="4" w:space="0" w:color="auto"/>
              <w:bottom w:val="single" w:sz="4" w:space="0" w:color="000000"/>
              <w:right w:val="single" w:sz="4" w:space="0" w:color="auto"/>
            </w:tcBorders>
            <w:vAlign w:val="center"/>
            <w:hideMark/>
          </w:tcPr>
          <w:p w14:paraId="73EC052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08FC7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376075</w:t>
            </w:r>
          </w:p>
        </w:tc>
        <w:tc>
          <w:tcPr>
            <w:tcW w:w="1559" w:type="dxa"/>
            <w:tcBorders>
              <w:top w:val="nil"/>
              <w:left w:val="nil"/>
              <w:bottom w:val="single" w:sz="4" w:space="0" w:color="auto"/>
              <w:right w:val="single" w:sz="4" w:space="0" w:color="auto"/>
            </w:tcBorders>
            <w:shd w:val="clear" w:color="auto" w:fill="auto"/>
            <w:noWrap/>
            <w:vAlign w:val="bottom"/>
            <w:hideMark/>
          </w:tcPr>
          <w:p w14:paraId="66F484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275949</w:t>
            </w:r>
          </w:p>
        </w:tc>
      </w:tr>
      <w:tr w:rsidR="008A6A29" w:rsidRPr="00D1761E" w14:paraId="006AB8FF" w14:textId="77777777" w:rsidTr="00C8125B">
        <w:trPr>
          <w:trHeight w:val="300"/>
        </w:trPr>
        <w:tc>
          <w:tcPr>
            <w:tcW w:w="1204" w:type="dxa"/>
            <w:tcBorders>
              <w:top w:val="nil"/>
              <w:left w:val="single" w:sz="4" w:space="0" w:color="auto"/>
              <w:bottom w:val="single" w:sz="4" w:space="0" w:color="auto"/>
              <w:right w:val="single" w:sz="4" w:space="0" w:color="auto"/>
            </w:tcBorders>
          </w:tcPr>
          <w:p w14:paraId="4CCA33B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42F318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w:t>
            </w:r>
          </w:p>
        </w:tc>
        <w:tc>
          <w:tcPr>
            <w:tcW w:w="2047" w:type="dxa"/>
            <w:vMerge/>
            <w:tcBorders>
              <w:top w:val="nil"/>
              <w:left w:val="single" w:sz="4" w:space="0" w:color="auto"/>
              <w:bottom w:val="single" w:sz="4" w:space="0" w:color="000000"/>
              <w:right w:val="single" w:sz="4" w:space="0" w:color="auto"/>
            </w:tcBorders>
            <w:vAlign w:val="center"/>
            <w:hideMark/>
          </w:tcPr>
          <w:p w14:paraId="218AC78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416541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376082</w:t>
            </w:r>
          </w:p>
        </w:tc>
        <w:tc>
          <w:tcPr>
            <w:tcW w:w="1559" w:type="dxa"/>
            <w:tcBorders>
              <w:top w:val="nil"/>
              <w:left w:val="nil"/>
              <w:bottom w:val="single" w:sz="4" w:space="0" w:color="auto"/>
              <w:right w:val="single" w:sz="4" w:space="0" w:color="auto"/>
            </w:tcBorders>
            <w:shd w:val="clear" w:color="auto" w:fill="auto"/>
            <w:noWrap/>
            <w:vAlign w:val="bottom"/>
            <w:hideMark/>
          </w:tcPr>
          <w:p w14:paraId="47A42D4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275937</w:t>
            </w:r>
          </w:p>
        </w:tc>
      </w:tr>
      <w:tr w:rsidR="008A6A29" w:rsidRPr="00D1761E" w14:paraId="2244C684" w14:textId="77777777" w:rsidTr="00C8125B">
        <w:trPr>
          <w:trHeight w:val="300"/>
        </w:trPr>
        <w:tc>
          <w:tcPr>
            <w:tcW w:w="1204" w:type="dxa"/>
            <w:tcBorders>
              <w:top w:val="nil"/>
              <w:left w:val="single" w:sz="4" w:space="0" w:color="auto"/>
              <w:bottom w:val="single" w:sz="4" w:space="0" w:color="auto"/>
              <w:right w:val="single" w:sz="4" w:space="0" w:color="auto"/>
            </w:tcBorders>
          </w:tcPr>
          <w:p w14:paraId="1947AFD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E3143C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w:t>
            </w:r>
          </w:p>
        </w:tc>
        <w:tc>
          <w:tcPr>
            <w:tcW w:w="2047" w:type="dxa"/>
            <w:vMerge/>
            <w:tcBorders>
              <w:top w:val="nil"/>
              <w:left w:val="single" w:sz="4" w:space="0" w:color="auto"/>
              <w:bottom w:val="single" w:sz="4" w:space="0" w:color="000000"/>
              <w:right w:val="single" w:sz="4" w:space="0" w:color="auto"/>
            </w:tcBorders>
            <w:vAlign w:val="center"/>
            <w:hideMark/>
          </w:tcPr>
          <w:p w14:paraId="73017CD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B1E78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376094</w:t>
            </w:r>
          </w:p>
        </w:tc>
        <w:tc>
          <w:tcPr>
            <w:tcW w:w="1559" w:type="dxa"/>
            <w:tcBorders>
              <w:top w:val="nil"/>
              <w:left w:val="nil"/>
              <w:bottom w:val="single" w:sz="4" w:space="0" w:color="auto"/>
              <w:right w:val="single" w:sz="4" w:space="0" w:color="auto"/>
            </w:tcBorders>
            <w:shd w:val="clear" w:color="auto" w:fill="auto"/>
            <w:noWrap/>
            <w:vAlign w:val="bottom"/>
            <w:hideMark/>
          </w:tcPr>
          <w:p w14:paraId="7B12FB6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275945</w:t>
            </w:r>
          </w:p>
        </w:tc>
      </w:tr>
      <w:tr w:rsidR="008A6A29" w:rsidRPr="00D1761E" w14:paraId="3101D7BA" w14:textId="77777777" w:rsidTr="00C8125B">
        <w:trPr>
          <w:trHeight w:val="300"/>
        </w:trPr>
        <w:tc>
          <w:tcPr>
            <w:tcW w:w="1204" w:type="dxa"/>
            <w:tcBorders>
              <w:top w:val="nil"/>
              <w:left w:val="single" w:sz="4" w:space="0" w:color="auto"/>
              <w:bottom w:val="single" w:sz="4" w:space="0" w:color="auto"/>
              <w:right w:val="single" w:sz="4" w:space="0" w:color="auto"/>
            </w:tcBorders>
          </w:tcPr>
          <w:p w14:paraId="43806C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0D7EC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11</w:t>
            </w:r>
          </w:p>
        </w:tc>
        <w:tc>
          <w:tcPr>
            <w:tcW w:w="2047" w:type="dxa"/>
            <w:vMerge/>
            <w:tcBorders>
              <w:top w:val="nil"/>
              <w:left w:val="single" w:sz="4" w:space="0" w:color="auto"/>
              <w:bottom w:val="single" w:sz="4" w:space="0" w:color="000000"/>
              <w:right w:val="single" w:sz="4" w:space="0" w:color="auto"/>
            </w:tcBorders>
            <w:vAlign w:val="center"/>
            <w:hideMark/>
          </w:tcPr>
          <w:p w14:paraId="66A9BD6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8D503A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376096</w:t>
            </w:r>
          </w:p>
        </w:tc>
        <w:tc>
          <w:tcPr>
            <w:tcW w:w="1559" w:type="dxa"/>
            <w:tcBorders>
              <w:top w:val="nil"/>
              <w:left w:val="nil"/>
              <w:bottom w:val="single" w:sz="4" w:space="0" w:color="auto"/>
              <w:right w:val="single" w:sz="4" w:space="0" w:color="auto"/>
            </w:tcBorders>
            <w:shd w:val="clear" w:color="auto" w:fill="auto"/>
            <w:noWrap/>
            <w:vAlign w:val="bottom"/>
            <w:hideMark/>
          </w:tcPr>
          <w:p w14:paraId="3EFAA7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275944</w:t>
            </w:r>
          </w:p>
        </w:tc>
      </w:tr>
      <w:tr w:rsidR="008A6A29" w:rsidRPr="00D1761E" w14:paraId="5AD75435" w14:textId="77777777" w:rsidTr="00C8125B">
        <w:trPr>
          <w:trHeight w:val="300"/>
        </w:trPr>
        <w:tc>
          <w:tcPr>
            <w:tcW w:w="1204" w:type="dxa"/>
            <w:tcBorders>
              <w:top w:val="nil"/>
              <w:left w:val="single" w:sz="4" w:space="0" w:color="auto"/>
              <w:bottom w:val="single" w:sz="4" w:space="0" w:color="auto"/>
              <w:right w:val="single" w:sz="4" w:space="0" w:color="auto"/>
            </w:tcBorders>
          </w:tcPr>
          <w:p w14:paraId="2EBDBAC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B37E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12</w:t>
            </w:r>
          </w:p>
        </w:tc>
        <w:tc>
          <w:tcPr>
            <w:tcW w:w="2047" w:type="dxa"/>
            <w:vMerge/>
            <w:tcBorders>
              <w:top w:val="nil"/>
              <w:left w:val="single" w:sz="4" w:space="0" w:color="auto"/>
              <w:bottom w:val="single" w:sz="4" w:space="0" w:color="000000"/>
              <w:right w:val="single" w:sz="4" w:space="0" w:color="auto"/>
            </w:tcBorders>
            <w:vAlign w:val="center"/>
            <w:hideMark/>
          </w:tcPr>
          <w:p w14:paraId="63F761B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6C44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376099</w:t>
            </w:r>
          </w:p>
        </w:tc>
        <w:tc>
          <w:tcPr>
            <w:tcW w:w="1559" w:type="dxa"/>
            <w:tcBorders>
              <w:top w:val="nil"/>
              <w:left w:val="nil"/>
              <w:bottom w:val="single" w:sz="4" w:space="0" w:color="auto"/>
              <w:right w:val="single" w:sz="4" w:space="0" w:color="auto"/>
            </w:tcBorders>
            <w:shd w:val="clear" w:color="auto" w:fill="auto"/>
            <w:noWrap/>
            <w:vAlign w:val="bottom"/>
            <w:hideMark/>
          </w:tcPr>
          <w:p w14:paraId="68853F3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275943</w:t>
            </w:r>
          </w:p>
        </w:tc>
      </w:tr>
      <w:tr w:rsidR="008A6A29" w:rsidRPr="00D1761E" w14:paraId="74DBE94F" w14:textId="77777777" w:rsidTr="00C8125B">
        <w:trPr>
          <w:trHeight w:val="300"/>
        </w:trPr>
        <w:tc>
          <w:tcPr>
            <w:tcW w:w="1204" w:type="dxa"/>
            <w:tcBorders>
              <w:top w:val="nil"/>
              <w:left w:val="single" w:sz="4" w:space="0" w:color="auto"/>
              <w:bottom w:val="single" w:sz="4" w:space="0" w:color="auto"/>
              <w:right w:val="single" w:sz="4" w:space="0" w:color="auto"/>
            </w:tcBorders>
          </w:tcPr>
          <w:p w14:paraId="11C661A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29DFD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13</w:t>
            </w:r>
          </w:p>
        </w:tc>
        <w:tc>
          <w:tcPr>
            <w:tcW w:w="2047" w:type="dxa"/>
            <w:vMerge/>
            <w:tcBorders>
              <w:top w:val="nil"/>
              <w:left w:val="single" w:sz="4" w:space="0" w:color="auto"/>
              <w:bottom w:val="single" w:sz="4" w:space="0" w:color="000000"/>
              <w:right w:val="single" w:sz="4" w:space="0" w:color="auto"/>
            </w:tcBorders>
            <w:vAlign w:val="center"/>
            <w:hideMark/>
          </w:tcPr>
          <w:p w14:paraId="020BF39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F8D39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376113</w:t>
            </w:r>
          </w:p>
        </w:tc>
        <w:tc>
          <w:tcPr>
            <w:tcW w:w="1559" w:type="dxa"/>
            <w:tcBorders>
              <w:top w:val="nil"/>
              <w:left w:val="nil"/>
              <w:bottom w:val="single" w:sz="4" w:space="0" w:color="auto"/>
              <w:right w:val="single" w:sz="4" w:space="0" w:color="auto"/>
            </w:tcBorders>
            <w:shd w:val="clear" w:color="auto" w:fill="auto"/>
            <w:noWrap/>
            <w:vAlign w:val="bottom"/>
            <w:hideMark/>
          </w:tcPr>
          <w:p w14:paraId="07DE43C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275922</w:t>
            </w:r>
          </w:p>
        </w:tc>
      </w:tr>
      <w:tr w:rsidR="008A6A29" w:rsidRPr="00D1761E" w14:paraId="46B25FAB" w14:textId="77777777" w:rsidTr="00C8125B">
        <w:trPr>
          <w:trHeight w:val="300"/>
        </w:trPr>
        <w:tc>
          <w:tcPr>
            <w:tcW w:w="1204" w:type="dxa"/>
            <w:tcBorders>
              <w:top w:val="nil"/>
              <w:left w:val="single" w:sz="4" w:space="0" w:color="auto"/>
              <w:bottom w:val="single" w:sz="4" w:space="0" w:color="auto"/>
              <w:right w:val="single" w:sz="4" w:space="0" w:color="auto"/>
            </w:tcBorders>
          </w:tcPr>
          <w:p w14:paraId="339273B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46ECC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14</w:t>
            </w:r>
          </w:p>
        </w:tc>
        <w:tc>
          <w:tcPr>
            <w:tcW w:w="2047" w:type="dxa"/>
            <w:vMerge/>
            <w:tcBorders>
              <w:top w:val="nil"/>
              <w:left w:val="single" w:sz="4" w:space="0" w:color="auto"/>
              <w:bottom w:val="single" w:sz="4" w:space="0" w:color="000000"/>
              <w:right w:val="single" w:sz="4" w:space="0" w:color="auto"/>
            </w:tcBorders>
            <w:vAlign w:val="center"/>
            <w:hideMark/>
          </w:tcPr>
          <w:p w14:paraId="79B509E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49CC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376120</w:t>
            </w:r>
          </w:p>
        </w:tc>
        <w:tc>
          <w:tcPr>
            <w:tcW w:w="1559" w:type="dxa"/>
            <w:tcBorders>
              <w:top w:val="nil"/>
              <w:left w:val="nil"/>
              <w:bottom w:val="single" w:sz="4" w:space="0" w:color="auto"/>
              <w:right w:val="single" w:sz="4" w:space="0" w:color="auto"/>
            </w:tcBorders>
            <w:shd w:val="clear" w:color="auto" w:fill="auto"/>
            <w:noWrap/>
            <w:vAlign w:val="bottom"/>
            <w:hideMark/>
          </w:tcPr>
          <w:p w14:paraId="774254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275914</w:t>
            </w:r>
          </w:p>
        </w:tc>
      </w:tr>
      <w:tr w:rsidR="008A6A29" w:rsidRPr="00D1761E" w14:paraId="6AD7F017" w14:textId="77777777" w:rsidTr="00C8125B">
        <w:trPr>
          <w:trHeight w:val="300"/>
        </w:trPr>
        <w:tc>
          <w:tcPr>
            <w:tcW w:w="1204" w:type="dxa"/>
            <w:tcBorders>
              <w:top w:val="nil"/>
              <w:left w:val="single" w:sz="4" w:space="0" w:color="auto"/>
              <w:bottom w:val="single" w:sz="4" w:space="0" w:color="auto"/>
              <w:right w:val="single" w:sz="4" w:space="0" w:color="auto"/>
            </w:tcBorders>
          </w:tcPr>
          <w:p w14:paraId="440CF0A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79D0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15</w:t>
            </w:r>
          </w:p>
        </w:tc>
        <w:tc>
          <w:tcPr>
            <w:tcW w:w="2047" w:type="dxa"/>
            <w:vMerge/>
            <w:tcBorders>
              <w:top w:val="nil"/>
              <w:left w:val="single" w:sz="4" w:space="0" w:color="auto"/>
              <w:bottom w:val="single" w:sz="4" w:space="0" w:color="000000"/>
              <w:right w:val="single" w:sz="4" w:space="0" w:color="auto"/>
            </w:tcBorders>
            <w:vAlign w:val="center"/>
            <w:hideMark/>
          </w:tcPr>
          <w:p w14:paraId="3F36F1F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9ECFB2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376130</w:t>
            </w:r>
          </w:p>
        </w:tc>
        <w:tc>
          <w:tcPr>
            <w:tcW w:w="1559" w:type="dxa"/>
            <w:tcBorders>
              <w:top w:val="nil"/>
              <w:left w:val="nil"/>
              <w:bottom w:val="single" w:sz="4" w:space="0" w:color="auto"/>
              <w:right w:val="single" w:sz="4" w:space="0" w:color="auto"/>
            </w:tcBorders>
            <w:shd w:val="clear" w:color="auto" w:fill="auto"/>
            <w:noWrap/>
            <w:vAlign w:val="bottom"/>
            <w:hideMark/>
          </w:tcPr>
          <w:p w14:paraId="536BD5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275920</w:t>
            </w:r>
          </w:p>
        </w:tc>
      </w:tr>
      <w:tr w:rsidR="008A6A29" w:rsidRPr="00D1761E" w14:paraId="6F5A5484" w14:textId="77777777" w:rsidTr="00C8125B">
        <w:trPr>
          <w:trHeight w:val="300"/>
        </w:trPr>
        <w:tc>
          <w:tcPr>
            <w:tcW w:w="1204" w:type="dxa"/>
            <w:tcBorders>
              <w:top w:val="nil"/>
              <w:left w:val="single" w:sz="4" w:space="0" w:color="auto"/>
              <w:bottom w:val="single" w:sz="4" w:space="0" w:color="auto"/>
              <w:right w:val="single" w:sz="4" w:space="0" w:color="auto"/>
            </w:tcBorders>
          </w:tcPr>
          <w:p w14:paraId="792282E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C06104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16</w:t>
            </w:r>
          </w:p>
        </w:tc>
        <w:tc>
          <w:tcPr>
            <w:tcW w:w="2047" w:type="dxa"/>
            <w:vMerge/>
            <w:tcBorders>
              <w:top w:val="nil"/>
              <w:left w:val="single" w:sz="4" w:space="0" w:color="auto"/>
              <w:bottom w:val="single" w:sz="4" w:space="0" w:color="000000"/>
              <w:right w:val="single" w:sz="4" w:space="0" w:color="auto"/>
            </w:tcBorders>
            <w:vAlign w:val="center"/>
            <w:hideMark/>
          </w:tcPr>
          <w:p w14:paraId="4FAB143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134349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376143</w:t>
            </w:r>
          </w:p>
        </w:tc>
        <w:tc>
          <w:tcPr>
            <w:tcW w:w="1559" w:type="dxa"/>
            <w:tcBorders>
              <w:top w:val="nil"/>
              <w:left w:val="nil"/>
              <w:bottom w:val="single" w:sz="4" w:space="0" w:color="auto"/>
              <w:right w:val="single" w:sz="4" w:space="0" w:color="auto"/>
            </w:tcBorders>
            <w:shd w:val="clear" w:color="auto" w:fill="auto"/>
            <w:noWrap/>
            <w:vAlign w:val="bottom"/>
            <w:hideMark/>
          </w:tcPr>
          <w:p w14:paraId="7AD242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275922</w:t>
            </w:r>
          </w:p>
        </w:tc>
      </w:tr>
      <w:tr w:rsidR="008A6A29" w:rsidRPr="00D1761E" w14:paraId="6E0BC33E" w14:textId="77777777" w:rsidTr="00C8125B">
        <w:trPr>
          <w:trHeight w:val="300"/>
        </w:trPr>
        <w:tc>
          <w:tcPr>
            <w:tcW w:w="1204" w:type="dxa"/>
            <w:tcBorders>
              <w:top w:val="nil"/>
              <w:left w:val="single" w:sz="4" w:space="0" w:color="auto"/>
              <w:bottom w:val="single" w:sz="4" w:space="0" w:color="auto"/>
              <w:right w:val="single" w:sz="4" w:space="0" w:color="auto"/>
            </w:tcBorders>
          </w:tcPr>
          <w:p w14:paraId="7769513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E5EE37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17</w:t>
            </w:r>
          </w:p>
        </w:tc>
        <w:tc>
          <w:tcPr>
            <w:tcW w:w="2047" w:type="dxa"/>
            <w:vMerge/>
            <w:tcBorders>
              <w:top w:val="nil"/>
              <w:left w:val="single" w:sz="4" w:space="0" w:color="auto"/>
              <w:bottom w:val="single" w:sz="4" w:space="0" w:color="000000"/>
              <w:right w:val="single" w:sz="4" w:space="0" w:color="auto"/>
            </w:tcBorders>
            <w:vAlign w:val="center"/>
            <w:hideMark/>
          </w:tcPr>
          <w:p w14:paraId="3949E0C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418FE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376148</w:t>
            </w:r>
          </w:p>
        </w:tc>
        <w:tc>
          <w:tcPr>
            <w:tcW w:w="1559" w:type="dxa"/>
            <w:tcBorders>
              <w:top w:val="nil"/>
              <w:left w:val="nil"/>
              <w:bottom w:val="single" w:sz="4" w:space="0" w:color="auto"/>
              <w:right w:val="single" w:sz="4" w:space="0" w:color="auto"/>
            </w:tcBorders>
            <w:shd w:val="clear" w:color="auto" w:fill="auto"/>
            <w:noWrap/>
            <w:vAlign w:val="bottom"/>
            <w:hideMark/>
          </w:tcPr>
          <w:p w14:paraId="083B82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275928</w:t>
            </w:r>
          </w:p>
        </w:tc>
      </w:tr>
      <w:tr w:rsidR="008A6A29" w:rsidRPr="00D1761E" w14:paraId="5DF4C36D" w14:textId="77777777" w:rsidTr="00C8125B">
        <w:trPr>
          <w:trHeight w:val="300"/>
        </w:trPr>
        <w:tc>
          <w:tcPr>
            <w:tcW w:w="1204" w:type="dxa"/>
            <w:tcBorders>
              <w:top w:val="nil"/>
              <w:left w:val="single" w:sz="4" w:space="0" w:color="auto"/>
              <w:bottom w:val="single" w:sz="4" w:space="0" w:color="auto"/>
              <w:right w:val="single" w:sz="4" w:space="0" w:color="auto"/>
            </w:tcBorders>
          </w:tcPr>
          <w:p w14:paraId="544E1CE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B8B69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18</w:t>
            </w:r>
          </w:p>
        </w:tc>
        <w:tc>
          <w:tcPr>
            <w:tcW w:w="2047" w:type="dxa"/>
            <w:vMerge/>
            <w:tcBorders>
              <w:top w:val="nil"/>
              <w:left w:val="single" w:sz="4" w:space="0" w:color="auto"/>
              <w:bottom w:val="single" w:sz="4" w:space="0" w:color="000000"/>
              <w:right w:val="single" w:sz="4" w:space="0" w:color="auto"/>
            </w:tcBorders>
            <w:vAlign w:val="center"/>
            <w:hideMark/>
          </w:tcPr>
          <w:p w14:paraId="7041C0C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58D91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376151</w:t>
            </w:r>
          </w:p>
        </w:tc>
        <w:tc>
          <w:tcPr>
            <w:tcW w:w="1559" w:type="dxa"/>
            <w:tcBorders>
              <w:top w:val="nil"/>
              <w:left w:val="nil"/>
              <w:bottom w:val="single" w:sz="4" w:space="0" w:color="auto"/>
              <w:right w:val="single" w:sz="4" w:space="0" w:color="auto"/>
            </w:tcBorders>
            <w:shd w:val="clear" w:color="auto" w:fill="auto"/>
            <w:noWrap/>
            <w:vAlign w:val="bottom"/>
            <w:hideMark/>
          </w:tcPr>
          <w:p w14:paraId="4306263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275935</w:t>
            </w:r>
          </w:p>
        </w:tc>
      </w:tr>
      <w:tr w:rsidR="008A6A29" w:rsidRPr="00D1761E" w14:paraId="635D92DB" w14:textId="77777777" w:rsidTr="00C8125B">
        <w:trPr>
          <w:trHeight w:val="300"/>
        </w:trPr>
        <w:tc>
          <w:tcPr>
            <w:tcW w:w="1204" w:type="dxa"/>
            <w:tcBorders>
              <w:top w:val="nil"/>
              <w:left w:val="single" w:sz="4" w:space="0" w:color="auto"/>
              <w:bottom w:val="single" w:sz="4" w:space="0" w:color="auto"/>
              <w:right w:val="single" w:sz="4" w:space="0" w:color="auto"/>
            </w:tcBorders>
          </w:tcPr>
          <w:p w14:paraId="11FA165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2372C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19</w:t>
            </w:r>
          </w:p>
        </w:tc>
        <w:tc>
          <w:tcPr>
            <w:tcW w:w="2047" w:type="dxa"/>
            <w:vMerge/>
            <w:tcBorders>
              <w:top w:val="nil"/>
              <w:left w:val="single" w:sz="4" w:space="0" w:color="auto"/>
              <w:bottom w:val="single" w:sz="4" w:space="0" w:color="000000"/>
              <w:right w:val="single" w:sz="4" w:space="0" w:color="auto"/>
            </w:tcBorders>
            <w:vAlign w:val="center"/>
            <w:hideMark/>
          </w:tcPr>
          <w:p w14:paraId="59C3FBA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E9946C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376160</w:t>
            </w:r>
          </w:p>
        </w:tc>
        <w:tc>
          <w:tcPr>
            <w:tcW w:w="1559" w:type="dxa"/>
            <w:tcBorders>
              <w:top w:val="nil"/>
              <w:left w:val="nil"/>
              <w:bottom w:val="single" w:sz="4" w:space="0" w:color="auto"/>
              <w:right w:val="single" w:sz="4" w:space="0" w:color="auto"/>
            </w:tcBorders>
            <w:shd w:val="clear" w:color="auto" w:fill="auto"/>
            <w:noWrap/>
            <w:vAlign w:val="bottom"/>
            <w:hideMark/>
          </w:tcPr>
          <w:p w14:paraId="693CFA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275928</w:t>
            </w:r>
          </w:p>
        </w:tc>
      </w:tr>
      <w:tr w:rsidR="008A6A29" w:rsidRPr="00D1761E" w14:paraId="080D68CE" w14:textId="77777777" w:rsidTr="00C8125B">
        <w:trPr>
          <w:trHeight w:val="300"/>
        </w:trPr>
        <w:tc>
          <w:tcPr>
            <w:tcW w:w="1204" w:type="dxa"/>
            <w:tcBorders>
              <w:top w:val="nil"/>
              <w:left w:val="single" w:sz="4" w:space="0" w:color="auto"/>
              <w:bottom w:val="single" w:sz="4" w:space="0" w:color="auto"/>
              <w:right w:val="single" w:sz="4" w:space="0" w:color="auto"/>
            </w:tcBorders>
          </w:tcPr>
          <w:p w14:paraId="17D7C9E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C6A784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20</w:t>
            </w:r>
          </w:p>
        </w:tc>
        <w:tc>
          <w:tcPr>
            <w:tcW w:w="2047" w:type="dxa"/>
            <w:vMerge/>
            <w:tcBorders>
              <w:top w:val="nil"/>
              <w:left w:val="single" w:sz="4" w:space="0" w:color="auto"/>
              <w:bottom w:val="single" w:sz="4" w:space="0" w:color="000000"/>
              <w:right w:val="single" w:sz="4" w:space="0" w:color="auto"/>
            </w:tcBorders>
            <w:vAlign w:val="center"/>
            <w:hideMark/>
          </w:tcPr>
          <w:p w14:paraId="2B959E0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5DB4E2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376162</w:t>
            </w:r>
          </w:p>
        </w:tc>
        <w:tc>
          <w:tcPr>
            <w:tcW w:w="1559" w:type="dxa"/>
            <w:tcBorders>
              <w:top w:val="nil"/>
              <w:left w:val="nil"/>
              <w:bottom w:val="single" w:sz="4" w:space="0" w:color="auto"/>
              <w:right w:val="single" w:sz="4" w:space="0" w:color="auto"/>
            </w:tcBorders>
            <w:shd w:val="clear" w:color="auto" w:fill="auto"/>
            <w:noWrap/>
            <w:vAlign w:val="bottom"/>
            <w:hideMark/>
          </w:tcPr>
          <w:p w14:paraId="6951F41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275919</w:t>
            </w:r>
          </w:p>
        </w:tc>
      </w:tr>
      <w:tr w:rsidR="008A6A29" w:rsidRPr="00D1761E" w14:paraId="22D9C607" w14:textId="77777777" w:rsidTr="00C8125B">
        <w:trPr>
          <w:trHeight w:val="300"/>
        </w:trPr>
        <w:tc>
          <w:tcPr>
            <w:tcW w:w="1204" w:type="dxa"/>
            <w:tcBorders>
              <w:top w:val="nil"/>
              <w:left w:val="single" w:sz="4" w:space="0" w:color="auto"/>
              <w:bottom w:val="single" w:sz="4" w:space="0" w:color="auto"/>
              <w:right w:val="single" w:sz="4" w:space="0" w:color="auto"/>
            </w:tcBorders>
          </w:tcPr>
          <w:p w14:paraId="057A498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F639D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21</w:t>
            </w:r>
          </w:p>
        </w:tc>
        <w:tc>
          <w:tcPr>
            <w:tcW w:w="2047" w:type="dxa"/>
            <w:vMerge/>
            <w:tcBorders>
              <w:top w:val="nil"/>
              <w:left w:val="single" w:sz="4" w:space="0" w:color="auto"/>
              <w:bottom w:val="single" w:sz="4" w:space="0" w:color="000000"/>
              <w:right w:val="single" w:sz="4" w:space="0" w:color="auto"/>
            </w:tcBorders>
            <w:vAlign w:val="center"/>
            <w:hideMark/>
          </w:tcPr>
          <w:p w14:paraId="6BA5DE2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4951B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376163</w:t>
            </w:r>
          </w:p>
        </w:tc>
        <w:tc>
          <w:tcPr>
            <w:tcW w:w="1559" w:type="dxa"/>
            <w:tcBorders>
              <w:top w:val="nil"/>
              <w:left w:val="nil"/>
              <w:bottom w:val="single" w:sz="4" w:space="0" w:color="auto"/>
              <w:right w:val="single" w:sz="4" w:space="0" w:color="auto"/>
            </w:tcBorders>
            <w:shd w:val="clear" w:color="auto" w:fill="auto"/>
            <w:noWrap/>
            <w:vAlign w:val="bottom"/>
            <w:hideMark/>
          </w:tcPr>
          <w:p w14:paraId="78D1C7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275916</w:t>
            </w:r>
          </w:p>
        </w:tc>
      </w:tr>
      <w:tr w:rsidR="008A6A29" w:rsidRPr="00D1761E" w14:paraId="33C62FA9" w14:textId="77777777" w:rsidTr="00C8125B">
        <w:trPr>
          <w:trHeight w:val="300"/>
        </w:trPr>
        <w:tc>
          <w:tcPr>
            <w:tcW w:w="1204" w:type="dxa"/>
            <w:tcBorders>
              <w:top w:val="nil"/>
              <w:left w:val="single" w:sz="4" w:space="0" w:color="auto"/>
              <w:bottom w:val="single" w:sz="4" w:space="0" w:color="auto"/>
              <w:right w:val="single" w:sz="4" w:space="0" w:color="auto"/>
            </w:tcBorders>
          </w:tcPr>
          <w:p w14:paraId="178EB79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926B6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22</w:t>
            </w:r>
          </w:p>
        </w:tc>
        <w:tc>
          <w:tcPr>
            <w:tcW w:w="2047" w:type="dxa"/>
            <w:vMerge/>
            <w:tcBorders>
              <w:top w:val="nil"/>
              <w:left w:val="single" w:sz="4" w:space="0" w:color="auto"/>
              <w:bottom w:val="single" w:sz="4" w:space="0" w:color="000000"/>
              <w:right w:val="single" w:sz="4" w:space="0" w:color="auto"/>
            </w:tcBorders>
            <w:vAlign w:val="center"/>
            <w:hideMark/>
          </w:tcPr>
          <w:p w14:paraId="3D44D1C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431A3A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376187</w:t>
            </w:r>
          </w:p>
        </w:tc>
        <w:tc>
          <w:tcPr>
            <w:tcW w:w="1559" w:type="dxa"/>
            <w:tcBorders>
              <w:top w:val="nil"/>
              <w:left w:val="nil"/>
              <w:bottom w:val="single" w:sz="4" w:space="0" w:color="auto"/>
              <w:right w:val="single" w:sz="4" w:space="0" w:color="auto"/>
            </w:tcBorders>
            <w:shd w:val="clear" w:color="auto" w:fill="auto"/>
            <w:noWrap/>
            <w:vAlign w:val="bottom"/>
            <w:hideMark/>
          </w:tcPr>
          <w:p w14:paraId="4F60130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275876</w:t>
            </w:r>
          </w:p>
        </w:tc>
      </w:tr>
      <w:tr w:rsidR="008A6A29" w:rsidRPr="00D1761E" w14:paraId="7F6C717F" w14:textId="77777777" w:rsidTr="00C8125B">
        <w:trPr>
          <w:trHeight w:val="300"/>
        </w:trPr>
        <w:tc>
          <w:tcPr>
            <w:tcW w:w="1204" w:type="dxa"/>
            <w:tcBorders>
              <w:top w:val="nil"/>
              <w:left w:val="single" w:sz="4" w:space="0" w:color="auto"/>
              <w:bottom w:val="single" w:sz="4" w:space="0" w:color="auto"/>
              <w:right w:val="single" w:sz="4" w:space="0" w:color="auto"/>
            </w:tcBorders>
          </w:tcPr>
          <w:p w14:paraId="551F2A8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7AE74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23</w:t>
            </w:r>
          </w:p>
        </w:tc>
        <w:tc>
          <w:tcPr>
            <w:tcW w:w="2047" w:type="dxa"/>
            <w:vMerge/>
            <w:tcBorders>
              <w:top w:val="nil"/>
              <w:left w:val="single" w:sz="4" w:space="0" w:color="auto"/>
              <w:bottom w:val="single" w:sz="4" w:space="0" w:color="000000"/>
              <w:right w:val="single" w:sz="4" w:space="0" w:color="auto"/>
            </w:tcBorders>
            <w:vAlign w:val="center"/>
            <w:hideMark/>
          </w:tcPr>
          <w:p w14:paraId="6ACA53B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F981F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376212</w:t>
            </w:r>
          </w:p>
        </w:tc>
        <w:tc>
          <w:tcPr>
            <w:tcW w:w="1559" w:type="dxa"/>
            <w:tcBorders>
              <w:top w:val="nil"/>
              <w:left w:val="nil"/>
              <w:bottom w:val="single" w:sz="4" w:space="0" w:color="auto"/>
              <w:right w:val="single" w:sz="4" w:space="0" w:color="auto"/>
            </w:tcBorders>
            <w:shd w:val="clear" w:color="auto" w:fill="auto"/>
            <w:noWrap/>
            <w:vAlign w:val="bottom"/>
            <w:hideMark/>
          </w:tcPr>
          <w:p w14:paraId="74FBEA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275836</w:t>
            </w:r>
          </w:p>
        </w:tc>
      </w:tr>
      <w:tr w:rsidR="008A6A29" w:rsidRPr="00D1761E" w14:paraId="6D00B67E" w14:textId="77777777" w:rsidTr="00C8125B">
        <w:trPr>
          <w:trHeight w:val="300"/>
        </w:trPr>
        <w:tc>
          <w:tcPr>
            <w:tcW w:w="1204" w:type="dxa"/>
            <w:tcBorders>
              <w:top w:val="nil"/>
              <w:left w:val="single" w:sz="4" w:space="0" w:color="auto"/>
              <w:bottom w:val="single" w:sz="4" w:space="0" w:color="auto"/>
              <w:right w:val="single" w:sz="4" w:space="0" w:color="auto"/>
            </w:tcBorders>
          </w:tcPr>
          <w:p w14:paraId="7E4B150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172FC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24</w:t>
            </w:r>
          </w:p>
        </w:tc>
        <w:tc>
          <w:tcPr>
            <w:tcW w:w="2047" w:type="dxa"/>
            <w:vMerge/>
            <w:tcBorders>
              <w:top w:val="nil"/>
              <w:left w:val="single" w:sz="4" w:space="0" w:color="auto"/>
              <w:bottom w:val="single" w:sz="4" w:space="0" w:color="000000"/>
              <w:right w:val="single" w:sz="4" w:space="0" w:color="auto"/>
            </w:tcBorders>
            <w:vAlign w:val="center"/>
            <w:hideMark/>
          </w:tcPr>
          <w:p w14:paraId="535BC19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21DA74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376212</w:t>
            </w:r>
          </w:p>
        </w:tc>
        <w:tc>
          <w:tcPr>
            <w:tcW w:w="1559" w:type="dxa"/>
            <w:tcBorders>
              <w:top w:val="nil"/>
              <w:left w:val="nil"/>
              <w:bottom w:val="single" w:sz="4" w:space="0" w:color="auto"/>
              <w:right w:val="single" w:sz="4" w:space="0" w:color="auto"/>
            </w:tcBorders>
            <w:shd w:val="clear" w:color="auto" w:fill="auto"/>
            <w:noWrap/>
            <w:vAlign w:val="bottom"/>
            <w:hideMark/>
          </w:tcPr>
          <w:p w14:paraId="46A6185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275836</w:t>
            </w:r>
          </w:p>
        </w:tc>
      </w:tr>
      <w:tr w:rsidR="008A6A29" w:rsidRPr="00D1761E" w14:paraId="598FB927" w14:textId="77777777" w:rsidTr="00C8125B">
        <w:trPr>
          <w:trHeight w:val="300"/>
        </w:trPr>
        <w:tc>
          <w:tcPr>
            <w:tcW w:w="1204" w:type="dxa"/>
            <w:tcBorders>
              <w:top w:val="nil"/>
              <w:left w:val="single" w:sz="4" w:space="0" w:color="auto"/>
              <w:bottom w:val="single" w:sz="4" w:space="0" w:color="auto"/>
              <w:right w:val="single" w:sz="4" w:space="0" w:color="auto"/>
            </w:tcBorders>
          </w:tcPr>
          <w:p w14:paraId="4F65FE6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6DD8E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25</w:t>
            </w:r>
          </w:p>
        </w:tc>
        <w:tc>
          <w:tcPr>
            <w:tcW w:w="2047" w:type="dxa"/>
            <w:vMerge/>
            <w:tcBorders>
              <w:top w:val="nil"/>
              <w:left w:val="single" w:sz="4" w:space="0" w:color="auto"/>
              <w:bottom w:val="single" w:sz="4" w:space="0" w:color="000000"/>
              <w:right w:val="single" w:sz="4" w:space="0" w:color="auto"/>
            </w:tcBorders>
            <w:vAlign w:val="center"/>
            <w:hideMark/>
          </w:tcPr>
          <w:p w14:paraId="4CAB2A3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7ECB0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376212</w:t>
            </w:r>
          </w:p>
        </w:tc>
        <w:tc>
          <w:tcPr>
            <w:tcW w:w="1559" w:type="dxa"/>
            <w:tcBorders>
              <w:top w:val="nil"/>
              <w:left w:val="nil"/>
              <w:bottom w:val="single" w:sz="4" w:space="0" w:color="auto"/>
              <w:right w:val="single" w:sz="4" w:space="0" w:color="auto"/>
            </w:tcBorders>
            <w:shd w:val="clear" w:color="auto" w:fill="auto"/>
            <w:noWrap/>
            <w:vAlign w:val="bottom"/>
            <w:hideMark/>
          </w:tcPr>
          <w:p w14:paraId="643ED5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275836</w:t>
            </w:r>
          </w:p>
        </w:tc>
      </w:tr>
      <w:tr w:rsidR="008A6A29" w:rsidRPr="00D1761E" w14:paraId="7692D708" w14:textId="77777777" w:rsidTr="00C8125B">
        <w:trPr>
          <w:trHeight w:val="300"/>
        </w:trPr>
        <w:tc>
          <w:tcPr>
            <w:tcW w:w="1204" w:type="dxa"/>
            <w:tcBorders>
              <w:top w:val="nil"/>
              <w:left w:val="single" w:sz="4" w:space="0" w:color="auto"/>
              <w:bottom w:val="single" w:sz="4" w:space="0" w:color="auto"/>
              <w:right w:val="single" w:sz="4" w:space="0" w:color="auto"/>
            </w:tcBorders>
          </w:tcPr>
          <w:p w14:paraId="79BEEA3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C2CA3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26</w:t>
            </w:r>
          </w:p>
        </w:tc>
        <w:tc>
          <w:tcPr>
            <w:tcW w:w="2047" w:type="dxa"/>
            <w:vMerge/>
            <w:tcBorders>
              <w:top w:val="nil"/>
              <w:left w:val="single" w:sz="4" w:space="0" w:color="auto"/>
              <w:bottom w:val="single" w:sz="4" w:space="0" w:color="000000"/>
              <w:right w:val="single" w:sz="4" w:space="0" w:color="auto"/>
            </w:tcBorders>
            <w:vAlign w:val="center"/>
            <w:hideMark/>
          </w:tcPr>
          <w:p w14:paraId="479630D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DBA73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376221</w:t>
            </w:r>
          </w:p>
        </w:tc>
        <w:tc>
          <w:tcPr>
            <w:tcW w:w="1559" w:type="dxa"/>
            <w:tcBorders>
              <w:top w:val="nil"/>
              <w:left w:val="nil"/>
              <w:bottom w:val="single" w:sz="4" w:space="0" w:color="auto"/>
              <w:right w:val="single" w:sz="4" w:space="0" w:color="auto"/>
            </w:tcBorders>
            <w:shd w:val="clear" w:color="auto" w:fill="auto"/>
            <w:noWrap/>
            <w:vAlign w:val="bottom"/>
            <w:hideMark/>
          </w:tcPr>
          <w:p w14:paraId="70AB4C1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275821</w:t>
            </w:r>
          </w:p>
        </w:tc>
      </w:tr>
      <w:tr w:rsidR="008A6A29" w:rsidRPr="00D1761E" w14:paraId="063E8909" w14:textId="77777777" w:rsidTr="00C8125B">
        <w:trPr>
          <w:trHeight w:val="300"/>
        </w:trPr>
        <w:tc>
          <w:tcPr>
            <w:tcW w:w="1204" w:type="dxa"/>
            <w:tcBorders>
              <w:top w:val="nil"/>
              <w:left w:val="single" w:sz="4" w:space="0" w:color="auto"/>
              <w:bottom w:val="single" w:sz="4" w:space="0" w:color="auto"/>
              <w:right w:val="single" w:sz="4" w:space="0" w:color="auto"/>
            </w:tcBorders>
          </w:tcPr>
          <w:p w14:paraId="7A50559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6F0CC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w:t>
            </w:r>
          </w:p>
        </w:tc>
        <w:tc>
          <w:tcPr>
            <w:tcW w:w="2047" w:type="dxa"/>
            <w:vMerge/>
            <w:tcBorders>
              <w:top w:val="nil"/>
              <w:left w:val="single" w:sz="4" w:space="0" w:color="auto"/>
              <w:bottom w:val="single" w:sz="4" w:space="0" w:color="000000"/>
              <w:right w:val="single" w:sz="4" w:space="0" w:color="auto"/>
            </w:tcBorders>
            <w:vAlign w:val="center"/>
            <w:hideMark/>
          </w:tcPr>
          <w:p w14:paraId="0EF4C9E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F140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376231</w:t>
            </w:r>
          </w:p>
        </w:tc>
        <w:tc>
          <w:tcPr>
            <w:tcW w:w="1559" w:type="dxa"/>
            <w:tcBorders>
              <w:top w:val="nil"/>
              <w:left w:val="nil"/>
              <w:bottom w:val="single" w:sz="4" w:space="0" w:color="auto"/>
              <w:right w:val="single" w:sz="4" w:space="0" w:color="auto"/>
            </w:tcBorders>
            <w:shd w:val="clear" w:color="auto" w:fill="auto"/>
            <w:noWrap/>
            <w:vAlign w:val="bottom"/>
            <w:hideMark/>
          </w:tcPr>
          <w:p w14:paraId="453B126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275806</w:t>
            </w:r>
          </w:p>
        </w:tc>
      </w:tr>
      <w:tr w:rsidR="008A6A29" w:rsidRPr="00D1761E" w14:paraId="3F714067" w14:textId="77777777" w:rsidTr="00C8125B">
        <w:trPr>
          <w:trHeight w:val="300"/>
        </w:trPr>
        <w:tc>
          <w:tcPr>
            <w:tcW w:w="1204" w:type="dxa"/>
            <w:tcBorders>
              <w:top w:val="nil"/>
              <w:left w:val="single" w:sz="4" w:space="0" w:color="auto"/>
              <w:bottom w:val="single" w:sz="4" w:space="0" w:color="auto"/>
              <w:right w:val="single" w:sz="4" w:space="0" w:color="auto"/>
            </w:tcBorders>
          </w:tcPr>
          <w:p w14:paraId="281BE2E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0DCA07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28</w:t>
            </w:r>
          </w:p>
        </w:tc>
        <w:tc>
          <w:tcPr>
            <w:tcW w:w="2047" w:type="dxa"/>
            <w:vMerge/>
            <w:tcBorders>
              <w:top w:val="nil"/>
              <w:left w:val="single" w:sz="4" w:space="0" w:color="auto"/>
              <w:bottom w:val="single" w:sz="4" w:space="0" w:color="000000"/>
              <w:right w:val="single" w:sz="4" w:space="0" w:color="auto"/>
            </w:tcBorders>
            <w:vAlign w:val="center"/>
            <w:hideMark/>
          </w:tcPr>
          <w:p w14:paraId="3B03F7C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2464A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376235</w:t>
            </w:r>
          </w:p>
        </w:tc>
        <w:tc>
          <w:tcPr>
            <w:tcW w:w="1559" w:type="dxa"/>
            <w:tcBorders>
              <w:top w:val="nil"/>
              <w:left w:val="nil"/>
              <w:bottom w:val="single" w:sz="4" w:space="0" w:color="auto"/>
              <w:right w:val="single" w:sz="4" w:space="0" w:color="auto"/>
            </w:tcBorders>
            <w:shd w:val="clear" w:color="auto" w:fill="auto"/>
            <w:noWrap/>
            <w:vAlign w:val="bottom"/>
            <w:hideMark/>
          </w:tcPr>
          <w:p w14:paraId="7DAF0C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275800</w:t>
            </w:r>
          </w:p>
        </w:tc>
      </w:tr>
      <w:tr w:rsidR="008A6A29" w:rsidRPr="00D1761E" w14:paraId="70F541EC" w14:textId="77777777" w:rsidTr="00C8125B">
        <w:trPr>
          <w:trHeight w:val="300"/>
        </w:trPr>
        <w:tc>
          <w:tcPr>
            <w:tcW w:w="1204" w:type="dxa"/>
            <w:tcBorders>
              <w:top w:val="nil"/>
              <w:left w:val="single" w:sz="4" w:space="0" w:color="auto"/>
              <w:bottom w:val="single" w:sz="4" w:space="0" w:color="auto"/>
              <w:right w:val="single" w:sz="4" w:space="0" w:color="auto"/>
            </w:tcBorders>
          </w:tcPr>
          <w:p w14:paraId="76C0975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57AE2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29</w:t>
            </w:r>
          </w:p>
        </w:tc>
        <w:tc>
          <w:tcPr>
            <w:tcW w:w="2047" w:type="dxa"/>
            <w:vMerge/>
            <w:tcBorders>
              <w:top w:val="nil"/>
              <w:left w:val="single" w:sz="4" w:space="0" w:color="auto"/>
              <w:bottom w:val="single" w:sz="4" w:space="0" w:color="000000"/>
              <w:right w:val="single" w:sz="4" w:space="0" w:color="auto"/>
            </w:tcBorders>
            <w:vAlign w:val="center"/>
            <w:hideMark/>
          </w:tcPr>
          <w:p w14:paraId="6649CF4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A21F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376240</w:t>
            </w:r>
          </w:p>
        </w:tc>
        <w:tc>
          <w:tcPr>
            <w:tcW w:w="1559" w:type="dxa"/>
            <w:tcBorders>
              <w:top w:val="nil"/>
              <w:left w:val="nil"/>
              <w:bottom w:val="single" w:sz="4" w:space="0" w:color="auto"/>
              <w:right w:val="single" w:sz="4" w:space="0" w:color="auto"/>
            </w:tcBorders>
            <w:shd w:val="clear" w:color="auto" w:fill="auto"/>
            <w:noWrap/>
            <w:vAlign w:val="bottom"/>
            <w:hideMark/>
          </w:tcPr>
          <w:p w14:paraId="3EA8E8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275792</w:t>
            </w:r>
          </w:p>
        </w:tc>
      </w:tr>
      <w:tr w:rsidR="008A6A29" w:rsidRPr="00D1761E" w14:paraId="27DD97DC" w14:textId="77777777" w:rsidTr="00C8125B">
        <w:trPr>
          <w:trHeight w:val="300"/>
        </w:trPr>
        <w:tc>
          <w:tcPr>
            <w:tcW w:w="1204" w:type="dxa"/>
            <w:tcBorders>
              <w:top w:val="nil"/>
              <w:left w:val="single" w:sz="4" w:space="0" w:color="auto"/>
              <w:bottom w:val="single" w:sz="4" w:space="0" w:color="auto"/>
              <w:right w:val="single" w:sz="4" w:space="0" w:color="auto"/>
            </w:tcBorders>
          </w:tcPr>
          <w:p w14:paraId="0BEEDB7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56651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30</w:t>
            </w:r>
          </w:p>
        </w:tc>
        <w:tc>
          <w:tcPr>
            <w:tcW w:w="2047" w:type="dxa"/>
            <w:vMerge/>
            <w:tcBorders>
              <w:top w:val="nil"/>
              <w:left w:val="single" w:sz="4" w:space="0" w:color="auto"/>
              <w:bottom w:val="single" w:sz="4" w:space="0" w:color="000000"/>
              <w:right w:val="single" w:sz="4" w:space="0" w:color="auto"/>
            </w:tcBorders>
            <w:vAlign w:val="center"/>
            <w:hideMark/>
          </w:tcPr>
          <w:p w14:paraId="2147E91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EC677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376249</w:t>
            </w:r>
          </w:p>
        </w:tc>
        <w:tc>
          <w:tcPr>
            <w:tcW w:w="1559" w:type="dxa"/>
            <w:tcBorders>
              <w:top w:val="nil"/>
              <w:left w:val="nil"/>
              <w:bottom w:val="single" w:sz="4" w:space="0" w:color="auto"/>
              <w:right w:val="single" w:sz="4" w:space="0" w:color="auto"/>
            </w:tcBorders>
            <w:shd w:val="clear" w:color="auto" w:fill="auto"/>
            <w:noWrap/>
            <w:vAlign w:val="bottom"/>
            <w:hideMark/>
          </w:tcPr>
          <w:p w14:paraId="7ED0B5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275778</w:t>
            </w:r>
          </w:p>
        </w:tc>
      </w:tr>
      <w:tr w:rsidR="008A6A29" w:rsidRPr="00D1761E" w14:paraId="3B85BB1B" w14:textId="77777777" w:rsidTr="00C8125B">
        <w:trPr>
          <w:trHeight w:val="300"/>
        </w:trPr>
        <w:tc>
          <w:tcPr>
            <w:tcW w:w="1204" w:type="dxa"/>
            <w:tcBorders>
              <w:top w:val="nil"/>
              <w:left w:val="single" w:sz="4" w:space="0" w:color="auto"/>
              <w:bottom w:val="single" w:sz="4" w:space="0" w:color="auto"/>
              <w:right w:val="single" w:sz="4" w:space="0" w:color="auto"/>
            </w:tcBorders>
          </w:tcPr>
          <w:p w14:paraId="7B178BC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15ABF6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31</w:t>
            </w:r>
          </w:p>
        </w:tc>
        <w:tc>
          <w:tcPr>
            <w:tcW w:w="2047" w:type="dxa"/>
            <w:vMerge/>
            <w:tcBorders>
              <w:top w:val="nil"/>
              <w:left w:val="single" w:sz="4" w:space="0" w:color="auto"/>
              <w:bottom w:val="single" w:sz="4" w:space="0" w:color="000000"/>
              <w:right w:val="single" w:sz="4" w:space="0" w:color="auto"/>
            </w:tcBorders>
            <w:vAlign w:val="center"/>
            <w:hideMark/>
          </w:tcPr>
          <w:p w14:paraId="216E293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30D9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376250</w:t>
            </w:r>
          </w:p>
        </w:tc>
        <w:tc>
          <w:tcPr>
            <w:tcW w:w="1559" w:type="dxa"/>
            <w:tcBorders>
              <w:top w:val="nil"/>
              <w:left w:val="nil"/>
              <w:bottom w:val="single" w:sz="4" w:space="0" w:color="auto"/>
              <w:right w:val="single" w:sz="4" w:space="0" w:color="auto"/>
            </w:tcBorders>
            <w:shd w:val="clear" w:color="auto" w:fill="auto"/>
            <w:noWrap/>
            <w:vAlign w:val="bottom"/>
            <w:hideMark/>
          </w:tcPr>
          <w:p w14:paraId="5F25785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275775</w:t>
            </w:r>
          </w:p>
        </w:tc>
      </w:tr>
      <w:tr w:rsidR="008A6A29" w:rsidRPr="00D1761E" w14:paraId="7BAF53C6" w14:textId="77777777" w:rsidTr="00C8125B">
        <w:trPr>
          <w:trHeight w:val="300"/>
        </w:trPr>
        <w:tc>
          <w:tcPr>
            <w:tcW w:w="1204" w:type="dxa"/>
            <w:tcBorders>
              <w:top w:val="nil"/>
              <w:left w:val="single" w:sz="4" w:space="0" w:color="auto"/>
              <w:bottom w:val="single" w:sz="4" w:space="0" w:color="auto"/>
              <w:right w:val="single" w:sz="4" w:space="0" w:color="auto"/>
            </w:tcBorders>
          </w:tcPr>
          <w:p w14:paraId="1467C21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B8CD60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32</w:t>
            </w:r>
          </w:p>
        </w:tc>
        <w:tc>
          <w:tcPr>
            <w:tcW w:w="2047" w:type="dxa"/>
            <w:vMerge/>
            <w:tcBorders>
              <w:top w:val="nil"/>
              <w:left w:val="single" w:sz="4" w:space="0" w:color="auto"/>
              <w:bottom w:val="single" w:sz="4" w:space="0" w:color="000000"/>
              <w:right w:val="single" w:sz="4" w:space="0" w:color="auto"/>
            </w:tcBorders>
            <w:vAlign w:val="center"/>
            <w:hideMark/>
          </w:tcPr>
          <w:p w14:paraId="14FC7C5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53A60A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376256</w:t>
            </w:r>
          </w:p>
        </w:tc>
        <w:tc>
          <w:tcPr>
            <w:tcW w:w="1559" w:type="dxa"/>
            <w:tcBorders>
              <w:top w:val="nil"/>
              <w:left w:val="nil"/>
              <w:bottom w:val="single" w:sz="4" w:space="0" w:color="auto"/>
              <w:right w:val="single" w:sz="4" w:space="0" w:color="auto"/>
            </w:tcBorders>
            <w:shd w:val="clear" w:color="auto" w:fill="auto"/>
            <w:noWrap/>
            <w:vAlign w:val="bottom"/>
            <w:hideMark/>
          </w:tcPr>
          <w:p w14:paraId="1B99F09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275767</w:t>
            </w:r>
          </w:p>
        </w:tc>
      </w:tr>
      <w:tr w:rsidR="008A6A29" w:rsidRPr="00D1761E" w14:paraId="58604F32" w14:textId="77777777" w:rsidTr="00C8125B">
        <w:trPr>
          <w:trHeight w:val="300"/>
        </w:trPr>
        <w:tc>
          <w:tcPr>
            <w:tcW w:w="1204" w:type="dxa"/>
            <w:tcBorders>
              <w:top w:val="nil"/>
              <w:left w:val="single" w:sz="4" w:space="0" w:color="auto"/>
              <w:bottom w:val="single" w:sz="4" w:space="0" w:color="auto"/>
              <w:right w:val="single" w:sz="4" w:space="0" w:color="auto"/>
            </w:tcBorders>
          </w:tcPr>
          <w:p w14:paraId="102DD65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9852B9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33</w:t>
            </w:r>
          </w:p>
        </w:tc>
        <w:tc>
          <w:tcPr>
            <w:tcW w:w="2047" w:type="dxa"/>
            <w:vMerge/>
            <w:tcBorders>
              <w:top w:val="nil"/>
              <w:left w:val="single" w:sz="4" w:space="0" w:color="auto"/>
              <w:bottom w:val="single" w:sz="4" w:space="0" w:color="000000"/>
              <w:right w:val="single" w:sz="4" w:space="0" w:color="auto"/>
            </w:tcBorders>
            <w:vAlign w:val="center"/>
            <w:hideMark/>
          </w:tcPr>
          <w:p w14:paraId="14E6F59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B6937C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376253</w:t>
            </w:r>
          </w:p>
        </w:tc>
        <w:tc>
          <w:tcPr>
            <w:tcW w:w="1559" w:type="dxa"/>
            <w:tcBorders>
              <w:top w:val="nil"/>
              <w:left w:val="nil"/>
              <w:bottom w:val="single" w:sz="4" w:space="0" w:color="auto"/>
              <w:right w:val="single" w:sz="4" w:space="0" w:color="auto"/>
            </w:tcBorders>
            <w:shd w:val="clear" w:color="auto" w:fill="auto"/>
            <w:noWrap/>
            <w:vAlign w:val="bottom"/>
            <w:hideMark/>
          </w:tcPr>
          <w:p w14:paraId="0E8D28B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275765</w:t>
            </w:r>
          </w:p>
        </w:tc>
      </w:tr>
      <w:tr w:rsidR="008A6A29" w:rsidRPr="00D1761E" w14:paraId="5F4C942B" w14:textId="77777777" w:rsidTr="00C8125B">
        <w:trPr>
          <w:trHeight w:val="300"/>
        </w:trPr>
        <w:tc>
          <w:tcPr>
            <w:tcW w:w="1204" w:type="dxa"/>
            <w:tcBorders>
              <w:top w:val="nil"/>
              <w:left w:val="single" w:sz="4" w:space="0" w:color="auto"/>
              <w:bottom w:val="single" w:sz="4" w:space="0" w:color="auto"/>
              <w:right w:val="single" w:sz="4" w:space="0" w:color="auto"/>
            </w:tcBorders>
          </w:tcPr>
          <w:p w14:paraId="01CB130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6A589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34</w:t>
            </w:r>
          </w:p>
        </w:tc>
        <w:tc>
          <w:tcPr>
            <w:tcW w:w="2047" w:type="dxa"/>
            <w:vMerge/>
            <w:tcBorders>
              <w:top w:val="nil"/>
              <w:left w:val="single" w:sz="4" w:space="0" w:color="auto"/>
              <w:bottom w:val="single" w:sz="4" w:space="0" w:color="000000"/>
              <w:right w:val="single" w:sz="4" w:space="0" w:color="auto"/>
            </w:tcBorders>
            <w:vAlign w:val="center"/>
            <w:hideMark/>
          </w:tcPr>
          <w:p w14:paraId="778D2FF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E75D7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376259</w:t>
            </w:r>
          </w:p>
        </w:tc>
        <w:tc>
          <w:tcPr>
            <w:tcW w:w="1559" w:type="dxa"/>
            <w:tcBorders>
              <w:top w:val="nil"/>
              <w:left w:val="nil"/>
              <w:bottom w:val="single" w:sz="4" w:space="0" w:color="auto"/>
              <w:right w:val="single" w:sz="4" w:space="0" w:color="auto"/>
            </w:tcBorders>
            <w:shd w:val="clear" w:color="auto" w:fill="auto"/>
            <w:noWrap/>
            <w:vAlign w:val="bottom"/>
            <w:hideMark/>
          </w:tcPr>
          <w:p w14:paraId="09D22E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275756</w:t>
            </w:r>
          </w:p>
        </w:tc>
      </w:tr>
      <w:tr w:rsidR="008A6A29" w:rsidRPr="00D1761E" w14:paraId="48DDD860" w14:textId="77777777" w:rsidTr="00C8125B">
        <w:trPr>
          <w:trHeight w:val="300"/>
        </w:trPr>
        <w:tc>
          <w:tcPr>
            <w:tcW w:w="1204" w:type="dxa"/>
            <w:tcBorders>
              <w:top w:val="nil"/>
              <w:left w:val="single" w:sz="4" w:space="0" w:color="auto"/>
              <w:bottom w:val="single" w:sz="4" w:space="0" w:color="auto"/>
              <w:right w:val="single" w:sz="4" w:space="0" w:color="auto"/>
            </w:tcBorders>
          </w:tcPr>
          <w:p w14:paraId="17DD1DC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8CBFA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35</w:t>
            </w:r>
          </w:p>
        </w:tc>
        <w:tc>
          <w:tcPr>
            <w:tcW w:w="2047" w:type="dxa"/>
            <w:vMerge/>
            <w:tcBorders>
              <w:top w:val="nil"/>
              <w:left w:val="single" w:sz="4" w:space="0" w:color="auto"/>
              <w:bottom w:val="single" w:sz="4" w:space="0" w:color="000000"/>
              <w:right w:val="single" w:sz="4" w:space="0" w:color="auto"/>
            </w:tcBorders>
            <w:vAlign w:val="center"/>
            <w:hideMark/>
          </w:tcPr>
          <w:p w14:paraId="6462CFA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DC48FA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376301</w:t>
            </w:r>
          </w:p>
        </w:tc>
        <w:tc>
          <w:tcPr>
            <w:tcW w:w="1559" w:type="dxa"/>
            <w:tcBorders>
              <w:top w:val="nil"/>
              <w:left w:val="nil"/>
              <w:bottom w:val="single" w:sz="4" w:space="0" w:color="auto"/>
              <w:right w:val="single" w:sz="4" w:space="0" w:color="auto"/>
            </w:tcBorders>
            <w:shd w:val="clear" w:color="auto" w:fill="auto"/>
            <w:noWrap/>
            <w:vAlign w:val="bottom"/>
            <w:hideMark/>
          </w:tcPr>
          <w:p w14:paraId="38C7178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275689</w:t>
            </w:r>
          </w:p>
        </w:tc>
      </w:tr>
      <w:tr w:rsidR="008A6A29" w:rsidRPr="00D1761E" w14:paraId="5568D970" w14:textId="77777777" w:rsidTr="00C8125B">
        <w:trPr>
          <w:trHeight w:val="300"/>
        </w:trPr>
        <w:tc>
          <w:tcPr>
            <w:tcW w:w="1204" w:type="dxa"/>
            <w:tcBorders>
              <w:top w:val="nil"/>
              <w:left w:val="single" w:sz="4" w:space="0" w:color="auto"/>
              <w:bottom w:val="single" w:sz="4" w:space="0" w:color="auto"/>
              <w:right w:val="single" w:sz="4" w:space="0" w:color="auto"/>
            </w:tcBorders>
          </w:tcPr>
          <w:p w14:paraId="01C2C84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89E06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36</w:t>
            </w:r>
          </w:p>
        </w:tc>
        <w:tc>
          <w:tcPr>
            <w:tcW w:w="2047" w:type="dxa"/>
            <w:vMerge/>
            <w:tcBorders>
              <w:top w:val="nil"/>
              <w:left w:val="single" w:sz="4" w:space="0" w:color="auto"/>
              <w:bottom w:val="single" w:sz="4" w:space="0" w:color="000000"/>
              <w:right w:val="single" w:sz="4" w:space="0" w:color="auto"/>
            </w:tcBorders>
            <w:vAlign w:val="center"/>
            <w:hideMark/>
          </w:tcPr>
          <w:p w14:paraId="4C72810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CC97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376301</w:t>
            </w:r>
          </w:p>
        </w:tc>
        <w:tc>
          <w:tcPr>
            <w:tcW w:w="1559" w:type="dxa"/>
            <w:tcBorders>
              <w:top w:val="nil"/>
              <w:left w:val="nil"/>
              <w:bottom w:val="single" w:sz="4" w:space="0" w:color="auto"/>
              <w:right w:val="single" w:sz="4" w:space="0" w:color="auto"/>
            </w:tcBorders>
            <w:shd w:val="clear" w:color="auto" w:fill="auto"/>
            <w:noWrap/>
            <w:vAlign w:val="bottom"/>
            <w:hideMark/>
          </w:tcPr>
          <w:p w14:paraId="46CD84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275688</w:t>
            </w:r>
          </w:p>
        </w:tc>
      </w:tr>
      <w:tr w:rsidR="008A6A29" w:rsidRPr="00D1761E" w14:paraId="7F4D9247" w14:textId="77777777" w:rsidTr="00C8125B">
        <w:trPr>
          <w:trHeight w:val="300"/>
        </w:trPr>
        <w:tc>
          <w:tcPr>
            <w:tcW w:w="1204" w:type="dxa"/>
            <w:tcBorders>
              <w:top w:val="nil"/>
              <w:left w:val="single" w:sz="4" w:space="0" w:color="auto"/>
              <w:bottom w:val="single" w:sz="4" w:space="0" w:color="auto"/>
              <w:right w:val="single" w:sz="4" w:space="0" w:color="auto"/>
            </w:tcBorders>
          </w:tcPr>
          <w:p w14:paraId="326A74A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90B0CA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w:t>
            </w:r>
          </w:p>
        </w:tc>
        <w:tc>
          <w:tcPr>
            <w:tcW w:w="2047" w:type="dxa"/>
            <w:vMerge/>
            <w:tcBorders>
              <w:top w:val="nil"/>
              <w:left w:val="single" w:sz="4" w:space="0" w:color="auto"/>
              <w:bottom w:val="single" w:sz="4" w:space="0" w:color="000000"/>
              <w:right w:val="single" w:sz="4" w:space="0" w:color="auto"/>
            </w:tcBorders>
            <w:vAlign w:val="center"/>
            <w:hideMark/>
          </w:tcPr>
          <w:p w14:paraId="77F0590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A9421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376380</w:t>
            </w:r>
          </w:p>
        </w:tc>
        <w:tc>
          <w:tcPr>
            <w:tcW w:w="1559" w:type="dxa"/>
            <w:tcBorders>
              <w:top w:val="nil"/>
              <w:left w:val="nil"/>
              <w:bottom w:val="single" w:sz="4" w:space="0" w:color="auto"/>
              <w:right w:val="single" w:sz="4" w:space="0" w:color="auto"/>
            </w:tcBorders>
            <w:shd w:val="clear" w:color="auto" w:fill="auto"/>
            <w:noWrap/>
            <w:vAlign w:val="bottom"/>
            <w:hideMark/>
          </w:tcPr>
          <w:p w14:paraId="7FD73D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275591</w:t>
            </w:r>
          </w:p>
        </w:tc>
      </w:tr>
      <w:tr w:rsidR="008A6A29" w:rsidRPr="00D1761E" w14:paraId="52CBD3D5" w14:textId="77777777" w:rsidTr="00C8125B">
        <w:trPr>
          <w:trHeight w:val="300"/>
        </w:trPr>
        <w:tc>
          <w:tcPr>
            <w:tcW w:w="1204" w:type="dxa"/>
            <w:tcBorders>
              <w:top w:val="nil"/>
              <w:left w:val="single" w:sz="4" w:space="0" w:color="auto"/>
              <w:bottom w:val="single" w:sz="4" w:space="0" w:color="auto"/>
              <w:right w:val="single" w:sz="4" w:space="0" w:color="auto"/>
            </w:tcBorders>
          </w:tcPr>
          <w:p w14:paraId="5DF1B27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C5959A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38</w:t>
            </w:r>
          </w:p>
        </w:tc>
        <w:tc>
          <w:tcPr>
            <w:tcW w:w="2047" w:type="dxa"/>
            <w:vMerge/>
            <w:tcBorders>
              <w:top w:val="nil"/>
              <w:left w:val="single" w:sz="4" w:space="0" w:color="auto"/>
              <w:bottom w:val="single" w:sz="4" w:space="0" w:color="000000"/>
              <w:right w:val="single" w:sz="4" w:space="0" w:color="auto"/>
            </w:tcBorders>
            <w:vAlign w:val="center"/>
            <w:hideMark/>
          </w:tcPr>
          <w:p w14:paraId="2AD01E6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D2B0F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376383</w:t>
            </w:r>
          </w:p>
        </w:tc>
        <w:tc>
          <w:tcPr>
            <w:tcW w:w="1559" w:type="dxa"/>
            <w:tcBorders>
              <w:top w:val="nil"/>
              <w:left w:val="nil"/>
              <w:bottom w:val="single" w:sz="4" w:space="0" w:color="auto"/>
              <w:right w:val="single" w:sz="4" w:space="0" w:color="auto"/>
            </w:tcBorders>
            <w:shd w:val="clear" w:color="auto" w:fill="auto"/>
            <w:noWrap/>
            <w:vAlign w:val="bottom"/>
            <w:hideMark/>
          </w:tcPr>
          <w:p w14:paraId="4803BF3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275587</w:t>
            </w:r>
          </w:p>
        </w:tc>
      </w:tr>
      <w:tr w:rsidR="008A6A29" w:rsidRPr="00D1761E" w14:paraId="6C2EAE73" w14:textId="77777777" w:rsidTr="00C8125B">
        <w:trPr>
          <w:trHeight w:val="300"/>
        </w:trPr>
        <w:tc>
          <w:tcPr>
            <w:tcW w:w="1204" w:type="dxa"/>
            <w:tcBorders>
              <w:top w:val="nil"/>
              <w:left w:val="single" w:sz="4" w:space="0" w:color="auto"/>
              <w:bottom w:val="single" w:sz="4" w:space="0" w:color="auto"/>
              <w:right w:val="single" w:sz="4" w:space="0" w:color="auto"/>
            </w:tcBorders>
          </w:tcPr>
          <w:p w14:paraId="708A825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CB66B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39</w:t>
            </w:r>
          </w:p>
        </w:tc>
        <w:tc>
          <w:tcPr>
            <w:tcW w:w="2047" w:type="dxa"/>
            <w:vMerge/>
            <w:tcBorders>
              <w:top w:val="nil"/>
              <w:left w:val="single" w:sz="4" w:space="0" w:color="auto"/>
              <w:bottom w:val="single" w:sz="4" w:space="0" w:color="000000"/>
              <w:right w:val="single" w:sz="4" w:space="0" w:color="auto"/>
            </w:tcBorders>
            <w:vAlign w:val="center"/>
            <w:hideMark/>
          </w:tcPr>
          <w:p w14:paraId="4D54E2A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88646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376390</w:t>
            </w:r>
          </w:p>
        </w:tc>
        <w:tc>
          <w:tcPr>
            <w:tcW w:w="1559" w:type="dxa"/>
            <w:tcBorders>
              <w:top w:val="nil"/>
              <w:left w:val="nil"/>
              <w:bottom w:val="single" w:sz="4" w:space="0" w:color="auto"/>
              <w:right w:val="single" w:sz="4" w:space="0" w:color="auto"/>
            </w:tcBorders>
            <w:shd w:val="clear" w:color="auto" w:fill="auto"/>
            <w:noWrap/>
            <w:vAlign w:val="bottom"/>
            <w:hideMark/>
          </w:tcPr>
          <w:p w14:paraId="277FC82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275580</w:t>
            </w:r>
          </w:p>
        </w:tc>
      </w:tr>
      <w:tr w:rsidR="008A6A29" w:rsidRPr="00D1761E" w14:paraId="1F8317C2" w14:textId="77777777" w:rsidTr="00C8125B">
        <w:trPr>
          <w:trHeight w:val="300"/>
        </w:trPr>
        <w:tc>
          <w:tcPr>
            <w:tcW w:w="1204" w:type="dxa"/>
            <w:tcBorders>
              <w:top w:val="nil"/>
              <w:left w:val="single" w:sz="4" w:space="0" w:color="auto"/>
              <w:bottom w:val="single" w:sz="4" w:space="0" w:color="auto"/>
              <w:right w:val="single" w:sz="4" w:space="0" w:color="auto"/>
            </w:tcBorders>
          </w:tcPr>
          <w:p w14:paraId="55E75EA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826DD4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40</w:t>
            </w:r>
          </w:p>
        </w:tc>
        <w:tc>
          <w:tcPr>
            <w:tcW w:w="2047" w:type="dxa"/>
            <w:vMerge/>
            <w:tcBorders>
              <w:top w:val="nil"/>
              <w:left w:val="single" w:sz="4" w:space="0" w:color="auto"/>
              <w:bottom w:val="single" w:sz="4" w:space="0" w:color="000000"/>
              <w:right w:val="single" w:sz="4" w:space="0" w:color="auto"/>
            </w:tcBorders>
            <w:vAlign w:val="center"/>
            <w:hideMark/>
          </w:tcPr>
          <w:p w14:paraId="7604820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5FD23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376330</w:t>
            </w:r>
          </w:p>
        </w:tc>
        <w:tc>
          <w:tcPr>
            <w:tcW w:w="1559" w:type="dxa"/>
            <w:tcBorders>
              <w:top w:val="nil"/>
              <w:left w:val="nil"/>
              <w:bottom w:val="single" w:sz="4" w:space="0" w:color="auto"/>
              <w:right w:val="single" w:sz="4" w:space="0" w:color="auto"/>
            </w:tcBorders>
            <w:shd w:val="clear" w:color="auto" w:fill="auto"/>
            <w:noWrap/>
            <w:vAlign w:val="bottom"/>
            <w:hideMark/>
          </w:tcPr>
          <w:p w14:paraId="7B379CB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275528</w:t>
            </w:r>
          </w:p>
        </w:tc>
      </w:tr>
      <w:tr w:rsidR="008A6A29" w:rsidRPr="00D1761E" w14:paraId="0CFE51F4" w14:textId="77777777" w:rsidTr="00C8125B">
        <w:trPr>
          <w:trHeight w:val="300"/>
        </w:trPr>
        <w:tc>
          <w:tcPr>
            <w:tcW w:w="1204" w:type="dxa"/>
            <w:tcBorders>
              <w:top w:val="nil"/>
              <w:left w:val="single" w:sz="4" w:space="0" w:color="auto"/>
              <w:bottom w:val="single" w:sz="4" w:space="0" w:color="auto"/>
              <w:right w:val="single" w:sz="4" w:space="0" w:color="auto"/>
            </w:tcBorders>
          </w:tcPr>
          <w:p w14:paraId="03331ED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B3385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41</w:t>
            </w:r>
          </w:p>
        </w:tc>
        <w:tc>
          <w:tcPr>
            <w:tcW w:w="2047" w:type="dxa"/>
            <w:vMerge/>
            <w:tcBorders>
              <w:top w:val="nil"/>
              <w:left w:val="single" w:sz="4" w:space="0" w:color="auto"/>
              <w:bottom w:val="single" w:sz="4" w:space="0" w:color="000000"/>
              <w:right w:val="single" w:sz="4" w:space="0" w:color="auto"/>
            </w:tcBorders>
            <w:vAlign w:val="center"/>
            <w:hideMark/>
          </w:tcPr>
          <w:p w14:paraId="62A5FB8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4AED1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376324</w:t>
            </w:r>
          </w:p>
        </w:tc>
        <w:tc>
          <w:tcPr>
            <w:tcW w:w="1559" w:type="dxa"/>
            <w:tcBorders>
              <w:top w:val="nil"/>
              <w:left w:val="nil"/>
              <w:bottom w:val="single" w:sz="4" w:space="0" w:color="auto"/>
              <w:right w:val="single" w:sz="4" w:space="0" w:color="auto"/>
            </w:tcBorders>
            <w:shd w:val="clear" w:color="auto" w:fill="auto"/>
            <w:noWrap/>
            <w:vAlign w:val="bottom"/>
            <w:hideMark/>
          </w:tcPr>
          <w:p w14:paraId="11AF4B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275530</w:t>
            </w:r>
          </w:p>
        </w:tc>
      </w:tr>
      <w:tr w:rsidR="008A6A29" w:rsidRPr="00D1761E" w14:paraId="401521AB" w14:textId="77777777" w:rsidTr="00C8125B">
        <w:trPr>
          <w:trHeight w:val="300"/>
        </w:trPr>
        <w:tc>
          <w:tcPr>
            <w:tcW w:w="1204" w:type="dxa"/>
            <w:tcBorders>
              <w:top w:val="nil"/>
              <w:left w:val="single" w:sz="4" w:space="0" w:color="auto"/>
              <w:bottom w:val="single" w:sz="4" w:space="0" w:color="auto"/>
              <w:right w:val="single" w:sz="4" w:space="0" w:color="auto"/>
            </w:tcBorders>
          </w:tcPr>
          <w:p w14:paraId="139AAA0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7889D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42</w:t>
            </w:r>
          </w:p>
        </w:tc>
        <w:tc>
          <w:tcPr>
            <w:tcW w:w="2047" w:type="dxa"/>
            <w:vMerge/>
            <w:tcBorders>
              <w:top w:val="nil"/>
              <w:left w:val="single" w:sz="4" w:space="0" w:color="auto"/>
              <w:bottom w:val="single" w:sz="4" w:space="0" w:color="000000"/>
              <w:right w:val="single" w:sz="4" w:space="0" w:color="auto"/>
            </w:tcBorders>
            <w:vAlign w:val="center"/>
            <w:hideMark/>
          </w:tcPr>
          <w:p w14:paraId="3E4D77D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CFA5DE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376307</w:t>
            </w:r>
          </w:p>
        </w:tc>
        <w:tc>
          <w:tcPr>
            <w:tcW w:w="1559" w:type="dxa"/>
            <w:tcBorders>
              <w:top w:val="nil"/>
              <w:left w:val="nil"/>
              <w:bottom w:val="single" w:sz="4" w:space="0" w:color="auto"/>
              <w:right w:val="single" w:sz="4" w:space="0" w:color="auto"/>
            </w:tcBorders>
            <w:shd w:val="clear" w:color="auto" w:fill="auto"/>
            <w:noWrap/>
            <w:vAlign w:val="bottom"/>
            <w:hideMark/>
          </w:tcPr>
          <w:p w14:paraId="6BF20E2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275549</w:t>
            </w:r>
          </w:p>
        </w:tc>
      </w:tr>
      <w:tr w:rsidR="008A6A29" w:rsidRPr="00D1761E" w14:paraId="11F31C88" w14:textId="77777777" w:rsidTr="00C8125B">
        <w:trPr>
          <w:trHeight w:val="300"/>
        </w:trPr>
        <w:tc>
          <w:tcPr>
            <w:tcW w:w="1204" w:type="dxa"/>
            <w:tcBorders>
              <w:top w:val="nil"/>
              <w:left w:val="single" w:sz="4" w:space="0" w:color="auto"/>
              <w:bottom w:val="single" w:sz="4" w:space="0" w:color="auto"/>
              <w:right w:val="single" w:sz="4" w:space="0" w:color="auto"/>
            </w:tcBorders>
          </w:tcPr>
          <w:p w14:paraId="05B96595"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47AAB0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43</w:t>
            </w:r>
          </w:p>
        </w:tc>
        <w:tc>
          <w:tcPr>
            <w:tcW w:w="2047" w:type="dxa"/>
            <w:vMerge/>
            <w:tcBorders>
              <w:top w:val="nil"/>
              <w:left w:val="single" w:sz="4" w:space="0" w:color="auto"/>
              <w:bottom w:val="single" w:sz="4" w:space="0" w:color="000000"/>
              <w:right w:val="single" w:sz="4" w:space="0" w:color="auto"/>
            </w:tcBorders>
            <w:vAlign w:val="center"/>
            <w:hideMark/>
          </w:tcPr>
          <w:p w14:paraId="61009B6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560F5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376292</w:t>
            </w:r>
          </w:p>
        </w:tc>
        <w:tc>
          <w:tcPr>
            <w:tcW w:w="1559" w:type="dxa"/>
            <w:tcBorders>
              <w:top w:val="nil"/>
              <w:left w:val="nil"/>
              <w:bottom w:val="single" w:sz="4" w:space="0" w:color="auto"/>
              <w:right w:val="single" w:sz="4" w:space="0" w:color="auto"/>
            </w:tcBorders>
            <w:shd w:val="clear" w:color="auto" w:fill="auto"/>
            <w:noWrap/>
            <w:vAlign w:val="bottom"/>
            <w:hideMark/>
          </w:tcPr>
          <w:p w14:paraId="539839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275563</w:t>
            </w:r>
          </w:p>
        </w:tc>
      </w:tr>
      <w:tr w:rsidR="008A6A29" w:rsidRPr="00D1761E" w14:paraId="0D02F575" w14:textId="77777777" w:rsidTr="00C8125B">
        <w:trPr>
          <w:trHeight w:val="300"/>
        </w:trPr>
        <w:tc>
          <w:tcPr>
            <w:tcW w:w="1204" w:type="dxa"/>
            <w:tcBorders>
              <w:top w:val="nil"/>
              <w:left w:val="single" w:sz="4" w:space="0" w:color="auto"/>
              <w:bottom w:val="single" w:sz="4" w:space="0" w:color="auto"/>
              <w:right w:val="single" w:sz="4" w:space="0" w:color="auto"/>
            </w:tcBorders>
          </w:tcPr>
          <w:p w14:paraId="369A424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6EE8D5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44</w:t>
            </w:r>
          </w:p>
        </w:tc>
        <w:tc>
          <w:tcPr>
            <w:tcW w:w="2047" w:type="dxa"/>
            <w:vMerge/>
            <w:tcBorders>
              <w:top w:val="nil"/>
              <w:left w:val="single" w:sz="4" w:space="0" w:color="auto"/>
              <w:bottom w:val="single" w:sz="4" w:space="0" w:color="000000"/>
              <w:right w:val="single" w:sz="4" w:space="0" w:color="auto"/>
            </w:tcBorders>
            <w:vAlign w:val="center"/>
            <w:hideMark/>
          </w:tcPr>
          <w:p w14:paraId="18B0343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D103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376284</w:t>
            </w:r>
          </w:p>
        </w:tc>
        <w:tc>
          <w:tcPr>
            <w:tcW w:w="1559" w:type="dxa"/>
            <w:tcBorders>
              <w:top w:val="nil"/>
              <w:left w:val="nil"/>
              <w:bottom w:val="single" w:sz="4" w:space="0" w:color="auto"/>
              <w:right w:val="single" w:sz="4" w:space="0" w:color="auto"/>
            </w:tcBorders>
            <w:shd w:val="clear" w:color="auto" w:fill="auto"/>
            <w:noWrap/>
            <w:vAlign w:val="bottom"/>
            <w:hideMark/>
          </w:tcPr>
          <w:p w14:paraId="7F8E31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275571</w:t>
            </w:r>
          </w:p>
        </w:tc>
      </w:tr>
      <w:tr w:rsidR="008A6A29" w:rsidRPr="00D1761E" w14:paraId="0884E5F4" w14:textId="77777777" w:rsidTr="00C8125B">
        <w:trPr>
          <w:trHeight w:val="300"/>
        </w:trPr>
        <w:tc>
          <w:tcPr>
            <w:tcW w:w="1204" w:type="dxa"/>
            <w:tcBorders>
              <w:top w:val="nil"/>
              <w:left w:val="single" w:sz="4" w:space="0" w:color="auto"/>
              <w:bottom w:val="single" w:sz="4" w:space="0" w:color="auto"/>
              <w:right w:val="single" w:sz="4" w:space="0" w:color="auto"/>
            </w:tcBorders>
          </w:tcPr>
          <w:p w14:paraId="458F415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3C9F35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45</w:t>
            </w:r>
          </w:p>
        </w:tc>
        <w:tc>
          <w:tcPr>
            <w:tcW w:w="2047" w:type="dxa"/>
            <w:vMerge/>
            <w:tcBorders>
              <w:top w:val="nil"/>
              <w:left w:val="single" w:sz="4" w:space="0" w:color="auto"/>
              <w:bottom w:val="single" w:sz="4" w:space="0" w:color="000000"/>
              <w:right w:val="single" w:sz="4" w:space="0" w:color="auto"/>
            </w:tcBorders>
            <w:vAlign w:val="center"/>
            <w:hideMark/>
          </w:tcPr>
          <w:p w14:paraId="1589BA9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FC8B04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376233</w:t>
            </w:r>
          </w:p>
        </w:tc>
        <w:tc>
          <w:tcPr>
            <w:tcW w:w="1559" w:type="dxa"/>
            <w:tcBorders>
              <w:top w:val="nil"/>
              <w:left w:val="nil"/>
              <w:bottom w:val="single" w:sz="4" w:space="0" w:color="auto"/>
              <w:right w:val="single" w:sz="4" w:space="0" w:color="auto"/>
            </w:tcBorders>
            <w:shd w:val="clear" w:color="auto" w:fill="auto"/>
            <w:noWrap/>
            <w:vAlign w:val="bottom"/>
            <w:hideMark/>
          </w:tcPr>
          <w:p w14:paraId="311EE0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275618</w:t>
            </w:r>
          </w:p>
        </w:tc>
      </w:tr>
      <w:tr w:rsidR="008A6A29" w:rsidRPr="00D1761E" w14:paraId="227D8B54" w14:textId="77777777" w:rsidTr="00C8125B">
        <w:trPr>
          <w:trHeight w:val="300"/>
        </w:trPr>
        <w:tc>
          <w:tcPr>
            <w:tcW w:w="1204" w:type="dxa"/>
            <w:tcBorders>
              <w:top w:val="nil"/>
              <w:left w:val="single" w:sz="4" w:space="0" w:color="auto"/>
              <w:bottom w:val="single" w:sz="4" w:space="0" w:color="auto"/>
              <w:right w:val="single" w:sz="4" w:space="0" w:color="auto"/>
            </w:tcBorders>
          </w:tcPr>
          <w:p w14:paraId="6D7675B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48ED0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46</w:t>
            </w:r>
          </w:p>
        </w:tc>
        <w:tc>
          <w:tcPr>
            <w:tcW w:w="2047" w:type="dxa"/>
            <w:vMerge/>
            <w:tcBorders>
              <w:top w:val="nil"/>
              <w:left w:val="single" w:sz="4" w:space="0" w:color="auto"/>
              <w:bottom w:val="single" w:sz="4" w:space="0" w:color="000000"/>
              <w:right w:val="single" w:sz="4" w:space="0" w:color="auto"/>
            </w:tcBorders>
            <w:vAlign w:val="center"/>
            <w:hideMark/>
          </w:tcPr>
          <w:p w14:paraId="25E2F6B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F1F36A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376231</w:t>
            </w:r>
          </w:p>
        </w:tc>
        <w:tc>
          <w:tcPr>
            <w:tcW w:w="1559" w:type="dxa"/>
            <w:tcBorders>
              <w:top w:val="nil"/>
              <w:left w:val="nil"/>
              <w:bottom w:val="single" w:sz="4" w:space="0" w:color="auto"/>
              <w:right w:val="single" w:sz="4" w:space="0" w:color="auto"/>
            </w:tcBorders>
            <w:shd w:val="clear" w:color="auto" w:fill="auto"/>
            <w:noWrap/>
            <w:vAlign w:val="bottom"/>
            <w:hideMark/>
          </w:tcPr>
          <w:p w14:paraId="3B7F6CC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275625</w:t>
            </w:r>
          </w:p>
        </w:tc>
      </w:tr>
      <w:tr w:rsidR="008A6A29" w:rsidRPr="00D1761E" w14:paraId="5ED623F9" w14:textId="77777777" w:rsidTr="00C8125B">
        <w:trPr>
          <w:trHeight w:val="300"/>
        </w:trPr>
        <w:tc>
          <w:tcPr>
            <w:tcW w:w="1204" w:type="dxa"/>
            <w:tcBorders>
              <w:top w:val="nil"/>
              <w:left w:val="single" w:sz="4" w:space="0" w:color="auto"/>
              <w:bottom w:val="single" w:sz="4" w:space="0" w:color="auto"/>
              <w:right w:val="single" w:sz="4" w:space="0" w:color="auto"/>
            </w:tcBorders>
          </w:tcPr>
          <w:p w14:paraId="4556D85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B6CF6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47</w:t>
            </w:r>
          </w:p>
        </w:tc>
        <w:tc>
          <w:tcPr>
            <w:tcW w:w="2047" w:type="dxa"/>
            <w:vMerge/>
            <w:tcBorders>
              <w:top w:val="nil"/>
              <w:left w:val="single" w:sz="4" w:space="0" w:color="auto"/>
              <w:bottom w:val="single" w:sz="4" w:space="0" w:color="000000"/>
              <w:right w:val="single" w:sz="4" w:space="0" w:color="auto"/>
            </w:tcBorders>
            <w:vAlign w:val="center"/>
            <w:hideMark/>
          </w:tcPr>
          <w:p w14:paraId="1340ADE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35BD2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376232</w:t>
            </w:r>
          </w:p>
        </w:tc>
        <w:tc>
          <w:tcPr>
            <w:tcW w:w="1559" w:type="dxa"/>
            <w:tcBorders>
              <w:top w:val="nil"/>
              <w:left w:val="nil"/>
              <w:bottom w:val="single" w:sz="4" w:space="0" w:color="auto"/>
              <w:right w:val="single" w:sz="4" w:space="0" w:color="auto"/>
            </w:tcBorders>
            <w:shd w:val="clear" w:color="auto" w:fill="auto"/>
            <w:noWrap/>
            <w:vAlign w:val="bottom"/>
            <w:hideMark/>
          </w:tcPr>
          <w:p w14:paraId="64990E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275632</w:t>
            </w:r>
          </w:p>
        </w:tc>
      </w:tr>
      <w:tr w:rsidR="008A6A29" w:rsidRPr="00D1761E" w14:paraId="5B6A381A" w14:textId="77777777" w:rsidTr="00C8125B">
        <w:trPr>
          <w:trHeight w:val="300"/>
        </w:trPr>
        <w:tc>
          <w:tcPr>
            <w:tcW w:w="1204" w:type="dxa"/>
            <w:tcBorders>
              <w:top w:val="nil"/>
              <w:left w:val="single" w:sz="4" w:space="0" w:color="auto"/>
              <w:bottom w:val="single" w:sz="4" w:space="0" w:color="auto"/>
              <w:right w:val="single" w:sz="4" w:space="0" w:color="auto"/>
            </w:tcBorders>
          </w:tcPr>
          <w:p w14:paraId="582EE8B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A2857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48</w:t>
            </w:r>
          </w:p>
        </w:tc>
        <w:tc>
          <w:tcPr>
            <w:tcW w:w="2047" w:type="dxa"/>
            <w:vMerge/>
            <w:tcBorders>
              <w:top w:val="nil"/>
              <w:left w:val="single" w:sz="4" w:space="0" w:color="auto"/>
              <w:bottom w:val="single" w:sz="4" w:space="0" w:color="000000"/>
              <w:right w:val="single" w:sz="4" w:space="0" w:color="auto"/>
            </w:tcBorders>
            <w:vAlign w:val="center"/>
            <w:hideMark/>
          </w:tcPr>
          <w:p w14:paraId="67E780B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742062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376232</w:t>
            </w:r>
          </w:p>
        </w:tc>
        <w:tc>
          <w:tcPr>
            <w:tcW w:w="1559" w:type="dxa"/>
            <w:tcBorders>
              <w:top w:val="nil"/>
              <w:left w:val="nil"/>
              <w:bottom w:val="single" w:sz="4" w:space="0" w:color="auto"/>
              <w:right w:val="single" w:sz="4" w:space="0" w:color="auto"/>
            </w:tcBorders>
            <w:shd w:val="clear" w:color="auto" w:fill="auto"/>
            <w:noWrap/>
            <w:vAlign w:val="bottom"/>
            <w:hideMark/>
          </w:tcPr>
          <w:p w14:paraId="7AF31B4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275638</w:t>
            </w:r>
          </w:p>
        </w:tc>
      </w:tr>
      <w:tr w:rsidR="008A6A29" w:rsidRPr="00D1761E" w14:paraId="6BD2BCA6" w14:textId="77777777" w:rsidTr="00C8125B">
        <w:trPr>
          <w:trHeight w:val="300"/>
        </w:trPr>
        <w:tc>
          <w:tcPr>
            <w:tcW w:w="1204" w:type="dxa"/>
            <w:tcBorders>
              <w:top w:val="nil"/>
              <w:left w:val="single" w:sz="4" w:space="0" w:color="auto"/>
              <w:bottom w:val="single" w:sz="4" w:space="0" w:color="auto"/>
              <w:right w:val="single" w:sz="4" w:space="0" w:color="auto"/>
            </w:tcBorders>
          </w:tcPr>
          <w:p w14:paraId="14F7180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661DBE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49</w:t>
            </w:r>
          </w:p>
        </w:tc>
        <w:tc>
          <w:tcPr>
            <w:tcW w:w="2047" w:type="dxa"/>
            <w:vMerge/>
            <w:tcBorders>
              <w:top w:val="nil"/>
              <w:left w:val="single" w:sz="4" w:space="0" w:color="auto"/>
              <w:bottom w:val="single" w:sz="4" w:space="0" w:color="000000"/>
              <w:right w:val="single" w:sz="4" w:space="0" w:color="auto"/>
            </w:tcBorders>
            <w:vAlign w:val="center"/>
            <w:hideMark/>
          </w:tcPr>
          <w:p w14:paraId="533DDD1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757DA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376235</w:t>
            </w:r>
          </w:p>
        </w:tc>
        <w:tc>
          <w:tcPr>
            <w:tcW w:w="1559" w:type="dxa"/>
            <w:tcBorders>
              <w:top w:val="nil"/>
              <w:left w:val="nil"/>
              <w:bottom w:val="single" w:sz="4" w:space="0" w:color="auto"/>
              <w:right w:val="single" w:sz="4" w:space="0" w:color="auto"/>
            </w:tcBorders>
            <w:shd w:val="clear" w:color="auto" w:fill="auto"/>
            <w:noWrap/>
            <w:vAlign w:val="bottom"/>
            <w:hideMark/>
          </w:tcPr>
          <w:p w14:paraId="505519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275656</w:t>
            </w:r>
          </w:p>
        </w:tc>
      </w:tr>
      <w:tr w:rsidR="008A6A29" w:rsidRPr="00D1761E" w14:paraId="5A847050" w14:textId="77777777" w:rsidTr="00C8125B">
        <w:trPr>
          <w:trHeight w:val="300"/>
        </w:trPr>
        <w:tc>
          <w:tcPr>
            <w:tcW w:w="1204" w:type="dxa"/>
            <w:tcBorders>
              <w:top w:val="nil"/>
              <w:left w:val="single" w:sz="4" w:space="0" w:color="auto"/>
              <w:bottom w:val="single" w:sz="4" w:space="0" w:color="auto"/>
              <w:right w:val="single" w:sz="4" w:space="0" w:color="auto"/>
            </w:tcBorders>
          </w:tcPr>
          <w:p w14:paraId="0E9C1FE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6815E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50</w:t>
            </w:r>
          </w:p>
        </w:tc>
        <w:tc>
          <w:tcPr>
            <w:tcW w:w="2047" w:type="dxa"/>
            <w:vMerge/>
            <w:tcBorders>
              <w:top w:val="nil"/>
              <w:left w:val="single" w:sz="4" w:space="0" w:color="auto"/>
              <w:bottom w:val="single" w:sz="4" w:space="0" w:color="000000"/>
              <w:right w:val="single" w:sz="4" w:space="0" w:color="auto"/>
            </w:tcBorders>
            <w:vAlign w:val="center"/>
            <w:hideMark/>
          </w:tcPr>
          <w:p w14:paraId="7C1ADB2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5771F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376234</w:t>
            </w:r>
          </w:p>
        </w:tc>
        <w:tc>
          <w:tcPr>
            <w:tcW w:w="1559" w:type="dxa"/>
            <w:tcBorders>
              <w:top w:val="nil"/>
              <w:left w:val="nil"/>
              <w:bottom w:val="single" w:sz="4" w:space="0" w:color="auto"/>
              <w:right w:val="single" w:sz="4" w:space="0" w:color="auto"/>
            </w:tcBorders>
            <w:shd w:val="clear" w:color="auto" w:fill="auto"/>
            <w:noWrap/>
            <w:vAlign w:val="bottom"/>
            <w:hideMark/>
          </w:tcPr>
          <w:p w14:paraId="0EBBED1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275663</w:t>
            </w:r>
          </w:p>
        </w:tc>
      </w:tr>
      <w:tr w:rsidR="008A6A29" w:rsidRPr="00D1761E" w14:paraId="2FD270C5" w14:textId="77777777" w:rsidTr="00C8125B">
        <w:trPr>
          <w:trHeight w:val="300"/>
        </w:trPr>
        <w:tc>
          <w:tcPr>
            <w:tcW w:w="1204" w:type="dxa"/>
            <w:tcBorders>
              <w:top w:val="nil"/>
              <w:left w:val="single" w:sz="4" w:space="0" w:color="auto"/>
              <w:bottom w:val="single" w:sz="4" w:space="0" w:color="auto"/>
              <w:right w:val="single" w:sz="4" w:space="0" w:color="auto"/>
            </w:tcBorders>
          </w:tcPr>
          <w:p w14:paraId="25D593C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D9387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51</w:t>
            </w:r>
          </w:p>
        </w:tc>
        <w:tc>
          <w:tcPr>
            <w:tcW w:w="2047" w:type="dxa"/>
            <w:vMerge/>
            <w:tcBorders>
              <w:top w:val="nil"/>
              <w:left w:val="single" w:sz="4" w:space="0" w:color="auto"/>
              <w:bottom w:val="single" w:sz="4" w:space="0" w:color="000000"/>
              <w:right w:val="single" w:sz="4" w:space="0" w:color="auto"/>
            </w:tcBorders>
            <w:vAlign w:val="center"/>
            <w:hideMark/>
          </w:tcPr>
          <w:p w14:paraId="6FBC287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06838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376225</w:t>
            </w:r>
          </w:p>
        </w:tc>
        <w:tc>
          <w:tcPr>
            <w:tcW w:w="1559" w:type="dxa"/>
            <w:tcBorders>
              <w:top w:val="nil"/>
              <w:left w:val="nil"/>
              <w:bottom w:val="single" w:sz="4" w:space="0" w:color="auto"/>
              <w:right w:val="single" w:sz="4" w:space="0" w:color="auto"/>
            </w:tcBorders>
            <w:shd w:val="clear" w:color="auto" w:fill="auto"/>
            <w:noWrap/>
            <w:vAlign w:val="bottom"/>
            <w:hideMark/>
          </w:tcPr>
          <w:p w14:paraId="595F15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275675</w:t>
            </w:r>
          </w:p>
        </w:tc>
      </w:tr>
      <w:tr w:rsidR="008A6A29" w:rsidRPr="00D1761E" w14:paraId="3367AA62" w14:textId="77777777" w:rsidTr="00C8125B">
        <w:trPr>
          <w:trHeight w:val="300"/>
        </w:trPr>
        <w:tc>
          <w:tcPr>
            <w:tcW w:w="1204" w:type="dxa"/>
            <w:tcBorders>
              <w:top w:val="nil"/>
              <w:left w:val="single" w:sz="4" w:space="0" w:color="auto"/>
              <w:bottom w:val="single" w:sz="4" w:space="0" w:color="auto"/>
              <w:right w:val="single" w:sz="4" w:space="0" w:color="auto"/>
            </w:tcBorders>
          </w:tcPr>
          <w:p w14:paraId="373CFF5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1DB6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52</w:t>
            </w:r>
          </w:p>
        </w:tc>
        <w:tc>
          <w:tcPr>
            <w:tcW w:w="2047" w:type="dxa"/>
            <w:vMerge/>
            <w:tcBorders>
              <w:top w:val="nil"/>
              <w:left w:val="single" w:sz="4" w:space="0" w:color="auto"/>
              <w:bottom w:val="single" w:sz="4" w:space="0" w:color="000000"/>
              <w:right w:val="single" w:sz="4" w:space="0" w:color="auto"/>
            </w:tcBorders>
            <w:vAlign w:val="center"/>
            <w:hideMark/>
          </w:tcPr>
          <w:p w14:paraId="20E0E8E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54BD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376221</w:t>
            </w:r>
          </w:p>
        </w:tc>
        <w:tc>
          <w:tcPr>
            <w:tcW w:w="1559" w:type="dxa"/>
            <w:tcBorders>
              <w:top w:val="nil"/>
              <w:left w:val="nil"/>
              <w:bottom w:val="single" w:sz="4" w:space="0" w:color="auto"/>
              <w:right w:val="single" w:sz="4" w:space="0" w:color="auto"/>
            </w:tcBorders>
            <w:shd w:val="clear" w:color="auto" w:fill="auto"/>
            <w:noWrap/>
            <w:vAlign w:val="bottom"/>
            <w:hideMark/>
          </w:tcPr>
          <w:p w14:paraId="20ECB1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275681</w:t>
            </w:r>
          </w:p>
        </w:tc>
      </w:tr>
      <w:tr w:rsidR="008A6A29" w:rsidRPr="00D1761E" w14:paraId="32A98BA4" w14:textId="77777777" w:rsidTr="00C8125B">
        <w:trPr>
          <w:trHeight w:val="300"/>
        </w:trPr>
        <w:tc>
          <w:tcPr>
            <w:tcW w:w="1204" w:type="dxa"/>
            <w:tcBorders>
              <w:top w:val="nil"/>
              <w:left w:val="single" w:sz="4" w:space="0" w:color="auto"/>
              <w:bottom w:val="single" w:sz="4" w:space="0" w:color="auto"/>
              <w:right w:val="single" w:sz="4" w:space="0" w:color="auto"/>
            </w:tcBorders>
          </w:tcPr>
          <w:p w14:paraId="2B00483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4DF65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53</w:t>
            </w:r>
          </w:p>
        </w:tc>
        <w:tc>
          <w:tcPr>
            <w:tcW w:w="2047" w:type="dxa"/>
            <w:vMerge/>
            <w:tcBorders>
              <w:top w:val="nil"/>
              <w:left w:val="single" w:sz="4" w:space="0" w:color="auto"/>
              <w:bottom w:val="single" w:sz="4" w:space="0" w:color="000000"/>
              <w:right w:val="single" w:sz="4" w:space="0" w:color="auto"/>
            </w:tcBorders>
            <w:vAlign w:val="center"/>
            <w:hideMark/>
          </w:tcPr>
          <w:p w14:paraId="493D6C4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470841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376185</w:t>
            </w:r>
          </w:p>
        </w:tc>
        <w:tc>
          <w:tcPr>
            <w:tcW w:w="1559" w:type="dxa"/>
            <w:tcBorders>
              <w:top w:val="nil"/>
              <w:left w:val="nil"/>
              <w:bottom w:val="single" w:sz="4" w:space="0" w:color="auto"/>
              <w:right w:val="single" w:sz="4" w:space="0" w:color="auto"/>
            </w:tcBorders>
            <w:shd w:val="clear" w:color="auto" w:fill="auto"/>
            <w:noWrap/>
            <w:vAlign w:val="bottom"/>
            <w:hideMark/>
          </w:tcPr>
          <w:p w14:paraId="7B8830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275711</w:t>
            </w:r>
          </w:p>
        </w:tc>
      </w:tr>
      <w:tr w:rsidR="008A6A29" w:rsidRPr="00D1761E" w14:paraId="6128E7F2" w14:textId="77777777" w:rsidTr="00C8125B">
        <w:trPr>
          <w:trHeight w:val="300"/>
        </w:trPr>
        <w:tc>
          <w:tcPr>
            <w:tcW w:w="1204" w:type="dxa"/>
            <w:tcBorders>
              <w:top w:val="nil"/>
              <w:left w:val="single" w:sz="4" w:space="0" w:color="auto"/>
              <w:bottom w:val="single" w:sz="4" w:space="0" w:color="auto"/>
              <w:right w:val="single" w:sz="4" w:space="0" w:color="auto"/>
            </w:tcBorders>
          </w:tcPr>
          <w:p w14:paraId="2D5EEFB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E1F10D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54</w:t>
            </w:r>
          </w:p>
        </w:tc>
        <w:tc>
          <w:tcPr>
            <w:tcW w:w="2047" w:type="dxa"/>
            <w:vMerge/>
            <w:tcBorders>
              <w:top w:val="nil"/>
              <w:left w:val="single" w:sz="4" w:space="0" w:color="auto"/>
              <w:bottom w:val="single" w:sz="4" w:space="0" w:color="000000"/>
              <w:right w:val="single" w:sz="4" w:space="0" w:color="auto"/>
            </w:tcBorders>
            <w:vAlign w:val="center"/>
            <w:hideMark/>
          </w:tcPr>
          <w:p w14:paraId="78D65F1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30A3A9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376174</w:t>
            </w:r>
          </w:p>
        </w:tc>
        <w:tc>
          <w:tcPr>
            <w:tcW w:w="1559" w:type="dxa"/>
            <w:tcBorders>
              <w:top w:val="nil"/>
              <w:left w:val="nil"/>
              <w:bottom w:val="single" w:sz="4" w:space="0" w:color="auto"/>
              <w:right w:val="single" w:sz="4" w:space="0" w:color="auto"/>
            </w:tcBorders>
            <w:shd w:val="clear" w:color="auto" w:fill="auto"/>
            <w:noWrap/>
            <w:vAlign w:val="bottom"/>
            <w:hideMark/>
          </w:tcPr>
          <w:p w14:paraId="4A77634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275720</w:t>
            </w:r>
          </w:p>
        </w:tc>
      </w:tr>
      <w:tr w:rsidR="008A6A29" w:rsidRPr="00D1761E" w14:paraId="257339C7" w14:textId="77777777" w:rsidTr="00C8125B">
        <w:trPr>
          <w:trHeight w:val="300"/>
        </w:trPr>
        <w:tc>
          <w:tcPr>
            <w:tcW w:w="1204" w:type="dxa"/>
            <w:tcBorders>
              <w:top w:val="nil"/>
              <w:left w:val="single" w:sz="4" w:space="0" w:color="auto"/>
              <w:bottom w:val="single" w:sz="4" w:space="0" w:color="auto"/>
              <w:right w:val="single" w:sz="4" w:space="0" w:color="auto"/>
            </w:tcBorders>
          </w:tcPr>
          <w:p w14:paraId="7957157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CE04FC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55</w:t>
            </w:r>
          </w:p>
        </w:tc>
        <w:tc>
          <w:tcPr>
            <w:tcW w:w="2047" w:type="dxa"/>
            <w:vMerge/>
            <w:tcBorders>
              <w:top w:val="nil"/>
              <w:left w:val="single" w:sz="4" w:space="0" w:color="auto"/>
              <w:bottom w:val="single" w:sz="4" w:space="0" w:color="000000"/>
              <w:right w:val="single" w:sz="4" w:space="0" w:color="auto"/>
            </w:tcBorders>
            <w:vAlign w:val="center"/>
            <w:hideMark/>
          </w:tcPr>
          <w:p w14:paraId="64623AD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7771D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376170</w:t>
            </w:r>
          </w:p>
        </w:tc>
        <w:tc>
          <w:tcPr>
            <w:tcW w:w="1559" w:type="dxa"/>
            <w:tcBorders>
              <w:top w:val="nil"/>
              <w:left w:val="nil"/>
              <w:bottom w:val="single" w:sz="4" w:space="0" w:color="auto"/>
              <w:right w:val="single" w:sz="4" w:space="0" w:color="auto"/>
            </w:tcBorders>
            <w:shd w:val="clear" w:color="auto" w:fill="auto"/>
            <w:noWrap/>
            <w:vAlign w:val="bottom"/>
            <w:hideMark/>
          </w:tcPr>
          <w:p w14:paraId="2C571FF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275723</w:t>
            </w:r>
          </w:p>
        </w:tc>
      </w:tr>
      <w:tr w:rsidR="008A6A29" w:rsidRPr="00D1761E" w14:paraId="357DDA2F" w14:textId="77777777" w:rsidTr="00C8125B">
        <w:trPr>
          <w:trHeight w:val="300"/>
        </w:trPr>
        <w:tc>
          <w:tcPr>
            <w:tcW w:w="1204" w:type="dxa"/>
            <w:tcBorders>
              <w:top w:val="nil"/>
              <w:left w:val="single" w:sz="4" w:space="0" w:color="auto"/>
              <w:bottom w:val="single" w:sz="4" w:space="0" w:color="auto"/>
              <w:right w:val="single" w:sz="4" w:space="0" w:color="auto"/>
            </w:tcBorders>
          </w:tcPr>
          <w:p w14:paraId="507C4D5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BB0492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56</w:t>
            </w:r>
          </w:p>
        </w:tc>
        <w:tc>
          <w:tcPr>
            <w:tcW w:w="2047" w:type="dxa"/>
            <w:vMerge/>
            <w:tcBorders>
              <w:top w:val="nil"/>
              <w:left w:val="single" w:sz="4" w:space="0" w:color="auto"/>
              <w:bottom w:val="single" w:sz="4" w:space="0" w:color="000000"/>
              <w:right w:val="single" w:sz="4" w:space="0" w:color="auto"/>
            </w:tcBorders>
            <w:vAlign w:val="center"/>
            <w:hideMark/>
          </w:tcPr>
          <w:p w14:paraId="44F3B76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4D0FBB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376122</w:t>
            </w:r>
          </w:p>
        </w:tc>
        <w:tc>
          <w:tcPr>
            <w:tcW w:w="1559" w:type="dxa"/>
            <w:tcBorders>
              <w:top w:val="nil"/>
              <w:left w:val="nil"/>
              <w:bottom w:val="single" w:sz="4" w:space="0" w:color="auto"/>
              <w:right w:val="single" w:sz="4" w:space="0" w:color="auto"/>
            </w:tcBorders>
            <w:shd w:val="clear" w:color="auto" w:fill="auto"/>
            <w:noWrap/>
            <w:vAlign w:val="bottom"/>
            <w:hideMark/>
          </w:tcPr>
          <w:p w14:paraId="7056300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275659</w:t>
            </w:r>
          </w:p>
        </w:tc>
      </w:tr>
      <w:tr w:rsidR="008A6A29" w:rsidRPr="00D1761E" w14:paraId="66D15735" w14:textId="77777777" w:rsidTr="00C8125B">
        <w:trPr>
          <w:trHeight w:val="300"/>
        </w:trPr>
        <w:tc>
          <w:tcPr>
            <w:tcW w:w="1204" w:type="dxa"/>
            <w:tcBorders>
              <w:top w:val="nil"/>
              <w:left w:val="single" w:sz="4" w:space="0" w:color="auto"/>
              <w:bottom w:val="single" w:sz="4" w:space="0" w:color="auto"/>
              <w:right w:val="single" w:sz="4" w:space="0" w:color="auto"/>
            </w:tcBorders>
          </w:tcPr>
          <w:p w14:paraId="3827FBF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0F90F3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57</w:t>
            </w:r>
          </w:p>
        </w:tc>
        <w:tc>
          <w:tcPr>
            <w:tcW w:w="2047" w:type="dxa"/>
            <w:vMerge/>
            <w:tcBorders>
              <w:top w:val="nil"/>
              <w:left w:val="single" w:sz="4" w:space="0" w:color="auto"/>
              <w:bottom w:val="single" w:sz="4" w:space="0" w:color="000000"/>
              <w:right w:val="single" w:sz="4" w:space="0" w:color="auto"/>
            </w:tcBorders>
            <w:vAlign w:val="center"/>
            <w:hideMark/>
          </w:tcPr>
          <w:p w14:paraId="1DCA63F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869B5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376147</w:t>
            </w:r>
          </w:p>
        </w:tc>
        <w:tc>
          <w:tcPr>
            <w:tcW w:w="1559" w:type="dxa"/>
            <w:tcBorders>
              <w:top w:val="nil"/>
              <w:left w:val="nil"/>
              <w:bottom w:val="single" w:sz="4" w:space="0" w:color="auto"/>
              <w:right w:val="single" w:sz="4" w:space="0" w:color="auto"/>
            </w:tcBorders>
            <w:shd w:val="clear" w:color="auto" w:fill="auto"/>
            <w:noWrap/>
            <w:vAlign w:val="bottom"/>
            <w:hideMark/>
          </w:tcPr>
          <w:p w14:paraId="0A5B2CC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275634</w:t>
            </w:r>
          </w:p>
        </w:tc>
      </w:tr>
      <w:tr w:rsidR="008A6A29" w:rsidRPr="00D1761E" w14:paraId="41076CC1" w14:textId="77777777" w:rsidTr="00C8125B">
        <w:trPr>
          <w:trHeight w:val="300"/>
        </w:trPr>
        <w:tc>
          <w:tcPr>
            <w:tcW w:w="1204" w:type="dxa"/>
            <w:tcBorders>
              <w:top w:val="nil"/>
              <w:left w:val="single" w:sz="4" w:space="0" w:color="auto"/>
              <w:bottom w:val="single" w:sz="4" w:space="0" w:color="auto"/>
              <w:right w:val="single" w:sz="4" w:space="0" w:color="auto"/>
            </w:tcBorders>
          </w:tcPr>
          <w:p w14:paraId="080B7DB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BE1EFA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58</w:t>
            </w:r>
          </w:p>
        </w:tc>
        <w:tc>
          <w:tcPr>
            <w:tcW w:w="2047" w:type="dxa"/>
            <w:vMerge/>
            <w:tcBorders>
              <w:top w:val="nil"/>
              <w:left w:val="single" w:sz="4" w:space="0" w:color="auto"/>
              <w:bottom w:val="single" w:sz="4" w:space="0" w:color="000000"/>
              <w:right w:val="single" w:sz="4" w:space="0" w:color="auto"/>
            </w:tcBorders>
            <w:vAlign w:val="center"/>
            <w:hideMark/>
          </w:tcPr>
          <w:p w14:paraId="65B3B94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D7A9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376098</w:t>
            </w:r>
          </w:p>
        </w:tc>
        <w:tc>
          <w:tcPr>
            <w:tcW w:w="1559" w:type="dxa"/>
            <w:tcBorders>
              <w:top w:val="nil"/>
              <w:left w:val="nil"/>
              <w:bottom w:val="single" w:sz="4" w:space="0" w:color="auto"/>
              <w:right w:val="single" w:sz="4" w:space="0" w:color="auto"/>
            </w:tcBorders>
            <w:shd w:val="clear" w:color="auto" w:fill="auto"/>
            <w:noWrap/>
            <w:vAlign w:val="bottom"/>
            <w:hideMark/>
          </w:tcPr>
          <w:p w14:paraId="7E9F518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275583</w:t>
            </w:r>
          </w:p>
        </w:tc>
      </w:tr>
      <w:tr w:rsidR="008A6A29" w:rsidRPr="00D1761E" w14:paraId="650AEEAA" w14:textId="77777777" w:rsidTr="00C8125B">
        <w:trPr>
          <w:trHeight w:val="300"/>
        </w:trPr>
        <w:tc>
          <w:tcPr>
            <w:tcW w:w="1204" w:type="dxa"/>
            <w:tcBorders>
              <w:top w:val="nil"/>
              <w:left w:val="single" w:sz="4" w:space="0" w:color="auto"/>
              <w:bottom w:val="single" w:sz="4" w:space="0" w:color="auto"/>
              <w:right w:val="single" w:sz="4" w:space="0" w:color="auto"/>
            </w:tcBorders>
          </w:tcPr>
          <w:p w14:paraId="54E3F15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7AD9C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59</w:t>
            </w:r>
          </w:p>
        </w:tc>
        <w:tc>
          <w:tcPr>
            <w:tcW w:w="2047" w:type="dxa"/>
            <w:vMerge/>
            <w:tcBorders>
              <w:top w:val="nil"/>
              <w:left w:val="single" w:sz="4" w:space="0" w:color="auto"/>
              <w:bottom w:val="single" w:sz="4" w:space="0" w:color="000000"/>
              <w:right w:val="single" w:sz="4" w:space="0" w:color="auto"/>
            </w:tcBorders>
            <w:vAlign w:val="center"/>
            <w:hideMark/>
          </w:tcPr>
          <w:p w14:paraId="6A4765B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01658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376082</w:t>
            </w:r>
          </w:p>
        </w:tc>
        <w:tc>
          <w:tcPr>
            <w:tcW w:w="1559" w:type="dxa"/>
            <w:tcBorders>
              <w:top w:val="nil"/>
              <w:left w:val="nil"/>
              <w:bottom w:val="single" w:sz="4" w:space="0" w:color="auto"/>
              <w:right w:val="single" w:sz="4" w:space="0" w:color="auto"/>
            </w:tcBorders>
            <w:shd w:val="clear" w:color="auto" w:fill="auto"/>
            <w:noWrap/>
            <w:vAlign w:val="bottom"/>
            <w:hideMark/>
          </w:tcPr>
          <w:p w14:paraId="04484EF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275566</w:t>
            </w:r>
          </w:p>
        </w:tc>
      </w:tr>
      <w:tr w:rsidR="008A6A29" w:rsidRPr="00D1761E" w14:paraId="02919398" w14:textId="77777777" w:rsidTr="00C8125B">
        <w:trPr>
          <w:trHeight w:val="300"/>
        </w:trPr>
        <w:tc>
          <w:tcPr>
            <w:tcW w:w="1204" w:type="dxa"/>
            <w:tcBorders>
              <w:top w:val="nil"/>
              <w:left w:val="single" w:sz="4" w:space="0" w:color="auto"/>
              <w:bottom w:val="single" w:sz="4" w:space="0" w:color="auto"/>
              <w:right w:val="single" w:sz="4" w:space="0" w:color="auto"/>
            </w:tcBorders>
          </w:tcPr>
          <w:p w14:paraId="6F72D6C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3A6AD7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60</w:t>
            </w:r>
          </w:p>
        </w:tc>
        <w:tc>
          <w:tcPr>
            <w:tcW w:w="2047" w:type="dxa"/>
            <w:vMerge/>
            <w:tcBorders>
              <w:top w:val="nil"/>
              <w:left w:val="single" w:sz="4" w:space="0" w:color="auto"/>
              <w:bottom w:val="single" w:sz="4" w:space="0" w:color="000000"/>
              <w:right w:val="single" w:sz="4" w:space="0" w:color="auto"/>
            </w:tcBorders>
            <w:vAlign w:val="center"/>
            <w:hideMark/>
          </w:tcPr>
          <w:p w14:paraId="4C5A97E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82970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376078</w:t>
            </w:r>
          </w:p>
        </w:tc>
        <w:tc>
          <w:tcPr>
            <w:tcW w:w="1559" w:type="dxa"/>
            <w:tcBorders>
              <w:top w:val="nil"/>
              <w:left w:val="nil"/>
              <w:bottom w:val="single" w:sz="4" w:space="0" w:color="auto"/>
              <w:right w:val="single" w:sz="4" w:space="0" w:color="auto"/>
            </w:tcBorders>
            <w:shd w:val="clear" w:color="auto" w:fill="auto"/>
            <w:noWrap/>
            <w:vAlign w:val="bottom"/>
            <w:hideMark/>
          </w:tcPr>
          <w:p w14:paraId="0EE858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275561</w:t>
            </w:r>
          </w:p>
        </w:tc>
      </w:tr>
      <w:tr w:rsidR="008A6A29" w:rsidRPr="00D1761E" w14:paraId="2A6070A8" w14:textId="77777777" w:rsidTr="00C8125B">
        <w:trPr>
          <w:trHeight w:val="300"/>
        </w:trPr>
        <w:tc>
          <w:tcPr>
            <w:tcW w:w="1204" w:type="dxa"/>
            <w:tcBorders>
              <w:top w:val="nil"/>
              <w:left w:val="single" w:sz="4" w:space="0" w:color="auto"/>
              <w:bottom w:val="single" w:sz="4" w:space="0" w:color="auto"/>
              <w:right w:val="single" w:sz="4" w:space="0" w:color="auto"/>
            </w:tcBorders>
          </w:tcPr>
          <w:p w14:paraId="25D7D21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3A4563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61</w:t>
            </w:r>
          </w:p>
        </w:tc>
        <w:tc>
          <w:tcPr>
            <w:tcW w:w="2047" w:type="dxa"/>
            <w:vMerge/>
            <w:tcBorders>
              <w:top w:val="nil"/>
              <w:left w:val="single" w:sz="4" w:space="0" w:color="auto"/>
              <w:bottom w:val="single" w:sz="4" w:space="0" w:color="000000"/>
              <w:right w:val="single" w:sz="4" w:space="0" w:color="auto"/>
            </w:tcBorders>
            <w:vAlign w:val="center"/>
            <w:hideMark/>
          </w:tcPr>
          <w:p w14:paraId="328D396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DF02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376076</w:t>
            </w:r>
          </w:p>
        </w:tc>
        <w:tc>
          <w:tcPr>
            <w:tcW w:w="1559" w:type="dxa"/>
            <w:tcBorders>
              <w:top w:val="nil"/>
              <w:left w:val="nil"/>
              <w:bottom w:val="single" w:sz="4" w:space="0" w:color="auto"/>
              <w:right w:val="single" w:sz="4" w:space="0" w:color="auto"/>
            </w:tcBorders>
            <w:shd w:val="clear" w:color="auto" w:fill="auto"/>
            <w:noWrap/>
            <w:vAlign w:val="bottom"/>
            <w:hideMark/>
          </w:tcPr>
          <w:p w14:paraId="7C642EB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275563</w:t>
            </w:r>
          </w:p>
        </w:tc>
      </w:tr>
      <w:tr w:rsidR="008A6A29" w:rsidRPr="00D1761E" w14:paraId="24376F41" w14:textId="77777777" w:rsidTr="00C8125B">
        <w:trPr>
          <w:trHeight w:val="300"/>
        </w:trPr>
        <w:tc>
          <w:tcPr>
            <w:tcW w:w="1204" w:type="dxa"/>
            <w:tcBorders>
              <w:top w:val="nil"/>
              <w:left w:val="single" w:sz="4" w:space="0" w:color="auto"/>
              <w:bottom w:val="single" w:sz="4" w:space="0" w:color="auto"/>
              <w:right w:val="single" w:sz="4" w:space="0" w:color="auto"/>
            </w:tcBorders>
          </w:tcPr>
          <w:p w14:paraId="50CE989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0C10EE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62</w:t>
            </w:r>
          </w:p>
        </w:tc>
        <w:tc>
          <w:tcPr>
            <w:tcW w:w="2047" w:type="dxa"/>
            <w:vMerge/>
            <w:tcBorders>
              <w:top w:val="nil"/>
              <w:left w:val="single" w:sz="4" w:space="0" w:color="auto"/>
              <w:bottom w:val="single" w:sz="4" w:space="0" w:color="000000"/>
              <w:right w:val="single" w:sz="4" w:space="0" w:color="auto"/>
            </w:tcBorders>
            <w:vAlign w:val="center"/>
            <w:hideMark/>
          </w:tcPr>
          <w:p w14:paraId="2966A92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273740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376058</w:t>
            </w:r>
          </w:p>
        </w:tc>
        <w:tc>
          <w:tcPr>
            <w:tcW w:w="1559" w:type="dxa"/>
            <w:tcBorders>
              <w:top w:val="nil"/>
              <w:left w:val="nil"/>
              <w:bottom w:val="single" w:sz="4" w:space="0" w:color="auto"/>
              <w:right w:val="single" w:sz="4" w:space="0" w:color="auto"/>
            </w:tcBorders>
            <w:shd w:val="clear" w:color="auto" w:fill="auto"/>
            <w:noWrap/>
            <w:vAlign w:val="bottom"/>
            <w:hideMark/>
          </w:tcPr>
          <w:p w14:paraId="023772B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275581</w:t>
            </w:r>
          </w:p>
        </w:tc>
      </w:tr>
      <w:tr w:rsidR="008A6A29" w:rsidRPr="00D1761E" w14:paraId="71598AC7" w14:textId="77777777" w:rsidTr="00C8125B">
        <w:trPr>
          <w:trHeight w:val="300"/>
        </w:trPr>
        <w:tc>
          <w:tcPr>
            <w:tcW w:w="1204" w:type="dxa"/>
            <w:tcBorders>
              <w:top w:val="nil"/>
              <w:left w:val="single" w:sz="4" w:space="0" w:color="auto"/>
              <w:bottom w:val="single" w:sz="4" w:space="0" w:color="auto"/>
              <w:right w:val="single" w:sz="4" w:space="0" w:color="auto"/>
            </w:tcBorders>
          </w:tcPr>
          <w:p w14:paraId="7DB3D59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71730C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63</w:t>
            </w:r>
          </w:p>
        </w:tc>
        <w:tc>
          <w:tcPr>
            <w:tcW w:w="2047" w:type="dxa"/>
            <w:vMerge/>
            <w:tcBorders>
              <w:top w:val="nil"/>
              <w:left w:val="single" w:sz="4" w:space="0" w:color="auto"/>
              <w:bottom w:val="single" w:sz="4" w:space="0" w:color="000000"/>
              <w:right w:val="single" w:sz="4" w:space="0" w:color="auto"/>
            </w:tcBorders>
            <w:vAlign w:val="center"/>
            <w:hideMark/>
          </w:tcPr>
          <w:p w14:paraId="4FB6C0B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10C33E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376046</w:t>
            </w:r>
          </w:p>
        </w:tc>
        <w:tc>
          <w:tcPr>
            <w:tcW w:w="1559" w:type="dxa"/>
            <w:tcBorders>
              <w:top w:val="nil"/>
              <w:left w:val="nil"/>
              <w:bottom w:val="single" w:sz="4" w:space="0" w:color="auto"/>
              <w:right w:val="single" w:sz="4" w:space="0" w:color="auto"/>
            </w:tcBorders>
            <w:shd w:val="clear" w:color="auto" w:fill="auto"/>
            <w:noWrap/>
            <w:vAlign w:val="bottom"/>
            <w:hideMark/>
          </w:tcPr>
          <w:p w14:paraId="3C2EFAD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275592</w:t>
            </w:r>
          </w:p>
        </w:tc>
      </w:tr>
      <w:tr w:rsidR="008A6A29" w:rsidRPr="00D1761E" w14:paraId="6913B312" w14:textId="77777777" w:rsidTr="00C8125B">
        <w:trPr>
          <w:trHeight w:val="300"/>
        </w:trPr>
        <w:tc>
          <w:tcPr>
            <w:tcW w:w="1204" w:type="dxa"/>
            <w:tcBorders>
              <w:top w:val="nil"/>
              <w:left w:val="single" w:sz="4" w:space="0" w:color="auto"/>
              <w:bottom w:val="single" w:sz="4" w:space="0" w:color="auto"/>
              <w:right w:val="single" w:sz="4" w:space="0" w:color="auto"/>
            </w:tcBorders>
          </w:tcPr>
          <w:p w14:paraId="132DE67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2EFF5F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64</w:t>
            </w:r>
          </w:p>
        </w:tc>
        <w:tc>
          <w:tcPr>
            <w:tcW w:w="2047" w:type="dxa"/>
            <w:vMerge/>
            <w:tcBorders>
              <w:top w:val="nil"/>
              <w:left w:val="single" w:sz="4" w:space="0" w:color="auto"/>
              <w:bottom w:val="single" w:sz="4" w:space="0" w:color="000000"/>
              <w:right w:val="single" w:sz="4" w:space="0" w:color="auto"/>
            </w:tcBorders>
            <w:vAlign w:val="center"/>
            <w:hideMark/>
          </w:tcPr>
          <w:p w14:paraId="2ABCEE0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D04A42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376039</w:t>
            </w:r>
          </w:p>
        </w:tc>
        <w:tc>
          <w:tcPr>
            <w:tcW w:w="1559" w:type="dxa"/>
            <w:tcBorders>
              <w:top w:val="nil"/>
              <w:left w:val="nil"/>
              <w:bottom w:val="single" w:sz="4" w:space="0" w:color="auto"/>
              <w:right w:val="single" w:sz="4" w:space="0" w:color="auto"/>
            </w:tcBorders>
            <w:shd w:val="clear" w:color="auto" w:fill="auto"/>
            <w:noWrap/>
            <w:vAlign w:val="bottom"/>
            <w:hideMark/>
          </w:tcPr>
          <w:p w14:paraId="261AB16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275600</w:t>
            </w:r>
          </w:p>
        </w:tc>
      </w:tr>
      <w:tr w:rsidR="008A6A29" w:rsidRPr="00D1761E" w14:paraId="13718061" w14:textId="77777777" w:rsidTr="00C8125B">
        <w:trPr>
          <w:trHeight w:val="300"/>
        </w:trPr>
        <w:tc>
          <w:tcPr>
            <w:tcW w:w="1204" w:type="dxa"/>
            <w:tcBorders>
              <w:top w:val="nil"/>
              <w:left w:val="single" w:sz="4" w:space="0" w:color="auto"/>
              <w:bottom w:val="single" w:sz="4" w:space="0" w:color="auto"/>
              <w:right w:val="single" w:sz="4" w:space="0" w:color="auto"/>
            </w:tcBorders>
          </w:tcPr>
          <w:p w14:paraId="33C9BBC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D351C3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65</w:t>
            </w:r>
          </w:p>
        </w:tc>
        <w:tc>
          <w:tcPr>
            <w:tcW w:w="2047" w:type="dxa"/>
            <w:vMerge/>
            <w:tcBorders>
              <w:top w:val="nil"/>
              <w:left w:val="single" w:sz="4" w:space="0" w:color="auto"/>
              <w:bottom w:val="single" w:sz="4" w:space="0" w:color="000000"/>
              <w:right w:val="single" w:sz="4" w:space="0" w:color="auto"/>
            </w:tcBorders>
            <w:vAlign w:val="center"/>
            <w:hideMark/>
          </w:tcPr>
          <w:p w14:paraId="5987D41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AE0C1C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376026</w:t>
            </w:r>
          </w:p>
        </w:tc>
        <w:tc>
          <w:tcPr>
            <w:tcW w:w="1559" w:type="dxa"/>
            <w:tcBorders>
              <w:top w:val="nil"/>
              <w:left w:val="nil"/>
              <w:bottom w:val="single" w:sz="4" w:space="0" w:color="auto"/>
              <w:right w:val="single" w:sz="4" w:space="0" w:color="auto"/>
            </w:tcBorders>
            <w:shd w:val="clear" w:color="auto" w:fill="auto"/>
            <w:noWrap/>
            <w:vAlign w:val="bottom"/>
            <w:hideMark/>
          </w:tcPr>
          <w:p w14:paraId="2B771B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275612</w:t>
            </w:r>
          </w:p>
        </w:tc>
      </w:tr>
      <w:tr w:rsidR="008A6A29" w:rsidRPr="00D1761E" w14:paraId="7E4A3960" w14:textId="77777777" w:rsidTr="00C8125B">
        <w:trPr>
          <w:trHeight w:val="300"/>
        </w:trPr>
        <w:tc>
          <w:tcPr>
            <w:tcW w:w="1204" w:type="dxa"/>
            <w:tcBorders>
              <w:top w:val="nil"/>
              <w:left w:val="single" w:sz="4" w:space="0" w:color="auto"/>
              <w:bottom w:val="single" w:sz="4" w:space="0" w:color="auto"/>
              <w:right w:val="single" w:sz="4" w:space="0" w:color="auto"/>
            </w:tcBorders>
          </w:tcPr>
          <w:p w14:paraId="0456CFF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17548E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66</w:t>
            </w:r>
          </w:p>
        </w:tc>
        <w:tc>
          <w:tcPr>
            <w:tcW w:w="2047" w:type="dxa"/>
            <w:vMerge/>
            <w:tcBorders>
              <w:top w:val="nil"/>
              <w:left w:val="single" w:sz="4" w:space="0" w:color="auto"/>
              <w:bottom w:val="single" w:sz="4" w:space="0" w:color="000000"/>
              <w:right w:val="single" w:sz="4" w:space="0" w:color="auto"/>
            </w:tcBorders>
            <w:vAlign w:val="center"/>
            <w:hideMark/>
          </w:tcPr>
          <w:p w14:paraId="5B7B217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DBF674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376013</w:t>
            </w:r>
          </w:p>
        </w:tc>
        <w:tc>
          <w:tcPr>
            <w:tcW w:w="1559" w:type="dxa"/>
            <w:tcBorders>
              <w:top w:val="nil"/>
              <w:left w:val="nil"/>
              <w:bottom w:val="single" w:sz="4" w:space="0" w:color="auto"/>
              <w:right w:val="single" w:sz="4" w:space="0" w:color="auto"/>
            </w:tcBorders>
            <w:shd w:val="clear" w:color="auto" w:fill="auto"/>
            <w:noWrap/>
            <w:vAlign w:val="bottom"/>
            <w:hideMark/>
          </w:tcPr>
          <w:p w14:paraId="52EA36E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275626</w:t>
            </w:r>
          </w:p>
        </w:tc>
      </w:tr>
      <w:tr w:rsidR="008A6A29" w:rsidRPr="00D1761E" w14:paraId="6384833C" w14:textId="77777777" w:rsidTr="00C8125B">
        <w:trPr>
          <w:trHeight w:val="300"/>
        </w:trPr>
        <w:tc>
          <w:tcPr>
            <w:tcW w:w="1204" w:type="dxa"/>
            <w:tcBorders>
              <w:top w:val="nil"/>
              <w:left w:val="single" w:sz="4" w:space="0" w:color="auto"/>
              <w:bottom w:val="single" w:sz="4" w:space="0" w:color="auto"/>
              <w:right w:val="single" w:sz="4" w:space="0" w:color="auto"/>
            </w:tcBorders>
          </w:tcPr>
          <w:p w14:paraId="00880DD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E86BAC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67</w:t>
            </w:r>
          </w:p>
        </w:tc>
        <w:tc>
          <w:tcPr>
            <w:tcW w:w="2047" w:type="dxa"/>
            <w:vMerge/>
            <w:tcBorders>
              <w:top w:val="nil"/>
              <w:left w:val="single" w:sz="4" w:space="0" w:color="auto"/>
              <w:bottom w:val="single" w:sz="4" w:space="0" w:color="000000"/>
              <w:right w:val="single" w:sz="4" w:space="0" w:color="auto"/>
            </w:tcBorders>
            <w:vAlign w:val="center"/>
            <w:hideMark/>
          </w:tcPr>
          <w:p w14:paraId="11B94D4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CD7478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376002</w:t>
            </w:r>
          </w:p>
        </w:tc>
        <w:tc>
          <w:tcPr>
            <w:tcW w:w="1559" w:type="dxa"/>
            <w:tcBorders>
              <w:top w:val="nil"/>
              <w:left w:val="nil"/>
              <w:bottom w:val="single" w:sz="4" w:space="0" w:color="auto"/>
              <w:right w:val="single" w:sz="4" w:space="0" w:color="auto"/>
            </w:tcBorders>
            <w:shd w:val="clear" w:color="auto" w:fill="auto"/>
            <w:noWrap/>
            <w:vAlign w:val="bottom"/>
            <w:hideMark/>
          </w:tcPr>
          <w:p w14:paraId="39E00DF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275636</w:t>
            </w:r>
          </w:p>
        </w:tc>
      </w:tr>
      <w:tr w:rsidR="008A6A29" w:rsidRPr="00D1761E" w14:paraId="285EC499" w14:textId="77777777" w:rsidTr="00C8125B">
        <w:trPr>
          <w:trHeight w:val="300"/>
        </w:trPr>
        <w:tc>
          <w:tcPr>
            <w:tcW w:w="1204" w:type="dxa"/>
            <w:tcBorders>
              <w:top w:val="nil"/>
              <w:left w:val="single" w:sz="4" w:space="0" w:color="auto"/>
              <w:bottom w:val="single" w:sz="4" w:space="0" w:color="auto"/>
              <w:right w:val="single" w:sz="4" w:space="0" w:color="auto"/>
            </w:tcBorders>
          </w:tcPr>
          <w:p w14:paraId="6DAB921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A0FD7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68</w:t>
            </w:r>
          </w:p>
        </w:tc>
        <w:tc>
          <w:tcPr>
            <w:tcW w:w="2047" w:type="dxa"/>
            <w:vMerge/>
            <w:tcBorders>
              <w:top w:val="nil"/>
              <w:left w:val="single" w:sz="4" w:space="0" w:color="auto"/>
              <w:bottom w:val="single" w:sz="4" w:space="0" w:color="000000"/>
              <w:right w:val="single" w:sz="4" w:space="0" w:color="auto"/>
            </w:tcBorders>
            <w:vAlign w:val="center"/>
            <w:hideMark/>
          </w:tcPr>
          <w:p w14:paraId="7CD3683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51CC9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375978</w:t>
            </w:r>
          </w:p>
        </w:tc>
        <w:tc>
          <w:tcPr>
            <w:tcW w:w="1559" w:type="dxa"/>
            <w:tcBorders>
              <w:top w:val="nil"/>
              <w:left w:val="nil"/>
              <w:bottom w:val="single" w:sz="4" w:space="0" w:color="auto"/>
              <w:right w:val="single" w:sz="4" w:space="0" w:color="auto"/>
            </w:tcBorders>
            <w:shd w:val="clear" w:color="auto" w:fill="auto"/>
            <w:noWrap/>
            <w:vAlign w:val="bottom"/>
            <w:hideMark/>
          </w:tcPr>
          <w:p w14:paraId="3E218E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275659</w:t>
            </w:r>
          </w:p>
        </w:tc>
      </w:tr>
      <w:tr w:rsidR="008A6A29" w:rsidRPr="00D1761E" w14:paraId="0A405F4D" w14:textId="77777777" w:rsidTr="00C8125B">
        <w:trPr>
          <w:trHeight w:val="300"/>
        </w:trPr>
        <w:tc>
          <w:tcPr>
            <w:tcW w:w="1204" w:type="dxa"/>
            <w:tcBorders>
              <w:top w:val="nil"/>
              <w:left w:val="single" w:sz="4" w:space="0" w:color="auto"/>
              <w:bottom w:val="single" w:sz="4" w:space="0" w:color="auto"/>
              <w:right w:val="single" w:sz="4" w:space="0" w:color="auto"/>
            </w:tcBorders>
          </w:tcPr>
          <w:p w14:paraId="56A8FA5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B99F1B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69</w:t>
            </w:r>
          </w:p>
        </w:tc>
        <w:tc>
          <w:tcPr>
            <w:tcW w:w="2047" w:type="dxa"/>
            <w:vMerge/>
            <w:tcBorders>
              <w:top w:val="nil"/>
              <w:left w:val="single" w:sz="4" w:space="0" w:color="auto"/>
              <w:bottom w:val="single" w:sz="4" w:space="0" w:color="000000"/>
              <w:right w:val="single" w:sz="4" w:space="0" w:color="auto"/>
            </w:tcBorders>
            <w:vAlign w:val="center"/>
            <w:hideMark/>
          </w:tcPr>
          <w:p w14:paraId="4BDAE63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7BE21D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375962</w:t>
            </w:r>
          </w:p>
        </w:tc>
        <w:tc>
          <w:tcPr>
            <w:tcW w:w="1559" w:type="dxa"/>
            <w:tcBorders>
              <w:top w:val="nil"/>
              <w:left w:val="nil"/>
              <w:bottom w:val="single" w:sz="4" w:space="0" w:color="auto"/>
              <w:right w:val="single" w:sz="4" w:space="0" w:color="auto"/>
            </w:tcBorders>
            <w:shd w:val="clear" w:color="auto" w:fill="auto"/>
            <w:noWrap/>
            <w:vAlign w:val="bottom"/>
            <w:hideMark/>
          </w:tcPr>
          <w:p w14:paraId="44263E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275675</w:t>
            </w:r>
          </w:p>
        </w:tc>
      </w:tr>
      <w:tr w:rsidR="008A6A29" w:rsidRPr="00D1761E" w14:paraId="4945F3D1" w14:textId="77777777" w:rsidTr="00C8125B">
        <w:trPr>
          <w:trHeight w:val="300"/>
        </w:trPr>
        <w:tc>
          <w:tcPr>
            <w:tcW w:w="1204" w:type="dxa"/>
            <w:tcBorders>
              <w:top w:val="nil"/>
              <w:left w:val="single" w:sz="4" w:space="0" w:color="auto"/>
              <w:bottom w:val="single" w:sz="4" w:space="0" w:color="auto"/>
              <w:right w:val="single" w:sz="4" w:space="0" w:color="auto"/>
            </w:tcBorders>
          </w:tcPr>
          <w:p w14:paraId="6294D3A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287AC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70</w:t>
            </w:r>
          </w:p>
        </w:tc>
        <w:tc>
          <w:tcPr>
            <w:tcW w:w="2047" w:type="dxa"/>
            <w:vMerge/>
            <w:tcBorders>
              <w:top w:val="nil"/>
              <w:left w:val="single" w:sz="4" w:space="0" w:color="auto"/>
              <w:bottom w:val="single" w:sz="4" w:space="0" w:color="000000"/>
              <w:right w:val="single" w:sz="4" w:space="0" w:color="auto"/>
            </w:tcBorders>
            <w:vAlign w:val="center"/>
            <w:hideMark/>
          </w:tcPr>
          <w:p w14:paraId="29EB722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88809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375952</w:t>
            </w:r>
          </w:p>
        </w:tc>
        <w:tc>
          <w:tcPr>
            <w:tcW w:w="1559" w:type="dxa"/>
            <w:tcBorders>
              <w:top w:val="nil"/>
              <w:left w:val="nil"/>
              <w:bottom w:val="single" w:sz="4" w:space="0" w:color="auto"/>
              <w:right w:val="single" w:sz="4" w:space="0" w:color="auto"/>
            </w:tcBorders>
            <w:shd w:val="clear" w:color="auto" w:fill="auto"/>
            <w:noWrap/>
            <w:vAlign w:val="bottom"/>
            <w:hideMark/>
          </w:tcPr>
          <w:p w14:paraId="25EB270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275686</w:t>
            </w:r>
          </w:p>
        </w:tc>
      </w:tr>
      <w:tr w:rsidR="008A6A29" w:rsidRPr="00D1761E" w14:paraId="02B6DCCB" w14:textId="77777777" w:rsidTr="00C8125B">
        <w:trPr>
          <w:trHeight w:val="300"/>
        </w:trPr>
        <w:tc>
          <w:tcPr>
            <w:tcW w:w="1204" w:type="dxa"/>
            <w:tcBorders>
              <w:top w:val="nil"/>
              <w:left w:val="single" w:sz="4" w:space="0" w:color="auto"/>
              <w:bottom w:val="single" w:sz="4" w:space="0" w:color="auto"/>
              <w:right w:val="single" w:sz="4" w:space="0" w:color="auto"/>
            </w:tcBorders>
          </w:tcPr>
          <w:p w14:paraId="1BA7677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0388E6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71</w:t>
            </w:r>
          </w:p>
        </w:tc>
        <w:tc>
          <w:tcPr>
            <w:tcW w:w="2047" w:type="dxa"/>
            <w:vMerge/>
            <w:tcBorders>
              <w:top w:val="nil"/>
              <w:left w:val="single" w:sz="4" w:space="0" w:color="auto"/>
              <w:bottom w:val="single" w:sz="4" w:space="0" w:color="000000"/>
              <w:right w:val="single" w:sz="4" w:space="0" w:color="auto"/>
            </w:tcBorders>
            <w:vAlign w:val="center"/>
            <w:hideMark/>
          </w:tcPr>
          <w:p w14:paraId="14BBE74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7A44A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375948</w:t>
            </w:r>
          </w:p>
        </w:tc>
        <w:tc>
          <w:tcPr>
            <w:tcW w:w="1559" w:type="dxa"/>
            <w:tcBorders>
              <w:top w:val="nil"/>
              <w:left w:val="nil"/>
              <w:bottom w:val="single" w:sz="4" w:space="0" w:color="auto"/>
              <w:right w:val="single" w:sz="4" w:space="0" w:color="auto"/>
            </w:tcBorders>
            <w:shd w:val="clear" w:color="auto" w:fill="auto"/>
            <w:noWrap/>
            <w:vAlign w:val="bottom"/>
            <w:hideMark/>
          </w:tcPr>
          <w:p w14:paraId="44D6E25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275690</w:t>
            </w:r>
          </w:p>
        </w:tc>
      </w:tr>
      <w:tr w:rsidR="008A6A29" w:rsidRPr="00D1761E" w14:paraId="323983C1" w14:textId="77777777" w:rsidTr="00C8125B">
        <w:trPr>
          <w:trHeight w:val="300"/>
        </w:trPr>
        <w:tc>
          <w:tcPr>
            <w:tcW w:w="1204" w:type="dxa"/>
            <w:tcBorders>
              <w:top w:val="nil"/>
              <w:left w:val="single" w:sz="4" w:space="0" w:color="auto"/>
              <w:bottom w:val="single" w:sz="4" w:space="0" w:color="auto"/>
              <w:right w:val="single" w:sz="4" w:space="0" w:color="auto"/>
            </w:tcBorders>
          </w:tcPr>
          <w:p w14:paraId="3C40F69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341DEF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72</w:t>
            </w:r>
          </w:p>
        </w:tc>
        <w:tc>
          <w:tcPr>
            <w:tcW w:w="2047" w:type="dxa"/>
            <w:vMerge/>
            <w:tcBorders>
              <w:top w:val="nil"/>
              <w:left w:val="single" w:sz="4" w:space="0" w:color="auto"/>
              <w:bottom w:val="single" w:sz="4" w:space="0" w:color="000000"/>
              <w:right w:val="single" w:sz="4" w:space="0" w:color="auto"/>
            </w:tcBorders>
            <w:vAlign w:val="center"/>
            <w:hideMark/>
          </w:tcPr>
          <w:p w14:paraId="3112C8B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AA4C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375946</w:t>
            </w:r>
          </w:p>
        </w:tc>
        <w:tc>
          <w:tcPr>
            <w:tcW w:w="1559" w:type="dxa"/>
            <w:tcBorders>
              <w:top w:val="nil"/>
              <w:left w:val="nil"/>
              <w:bottom w:val="single" w:sz="4" w:space="0" w:color="auto"/>
              <w:right w:val="single" w:sz="4" w:space="0" w:color="auto"/>
            </w:tcBorders>
            <w:shd w:val="clear" w:color="auto" w:fill="auto"/>
            <w:noWrap/>
            <w:vAlign w:val="bottom"/>
            <w:hideMark/>
          </w:tcPr>
          <w:p w14:paraId="783C093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275692</w:t>
            </w:r>
          </w:p>
        </w:tc>
      </w:tr>
      <w:tr w:rsidR="008A6A29" w:rsidRPr="00D1761E" w14:paraId="4B04BF1B" w14:textId="77777777" w:rsidTr="00C8125B">
        <w:trPr>
          <w:trHeight w:val="300"/>
        </w:trPr>
        <w:tc>
          <w:tcPr>
            <w:tcW w:w="1204" w:type="dxa"/>
            <w:tcBorders>
              <w:top w:val="nil"/>
              <w:left w:val="single" w:sz="4" w:space="0" w:color="auto"/>
              <w:bottom w:val="single" w:sz="4" w:space="0" w:color="auto"/>
              <w:right w:val="single" w:sz="4" w:space="0" w:color="auto"/>
            </w:tcBorders>
          </w:tcPr>
          <w:p w14:paraId="63804CC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4C0DEA3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73</w:t>
            </w:r>
          </w:p>
        </w:tc>
        <w:tc>
          <w:tcPr>
            <w:tcW w:w="2047" w:type="dxa"/>
            <w:vMerge/>
            <w:tcBorders>
              <w:top w:val="nil"/>
              <w:left w:val="single" w:sz="4" w:space="0" w:color="auto"/>
              <w:bottom w:val="single" w:sz="4" w:space="0" w:color="000000"/>
              <w:right w:val="single" w:sz="4" w:space="0" w:color="auto"/>
            </w:tcBorders>
            <w:vAlign w:val="center"/>
            <w:hideMark/>
          </w:tcPr>
          <w:p w14:paraId="4CE05411"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0600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375926</w:t>
            </w:r>
          </w:p>
        </w:tc>
        <w:tc>
          <w:tcPr>
            <w:tcW w:w="1559" w:type="dxa"/>
            <w:tcBorders>
              <w:top w:val="nil"/>
              <w:left w:val="nil"/>
              <w:bottom w:val="single" w:sz="4" w:space="0" w:color="auto"/>
              <w:right w:val="single" w:sz="4" w:space="0" w:color="auto"/>
            </w:tcBorders>
            <w:shd w:val="clear" w:color="auto" w:fill="auto"/>
            <w:noWrap/>
            <w:vAlign w:val="bottom"/>
            <w:hideMark/>
          </w:tcPr>
          <w:p w14:paraId="6250A6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275712</w:t>
            </w:r>
          </w:p>
        </w:tc>
      </w:tr>
      <w:tr w:rsidR="008A6A29" w:rsidRPr="00D1761E" w14:paraId="60D48216" w14:textId="77777777" w:rsidTr="00C8125B">
        <w:trPr>
          <w:trHeight w:val="300"/>
        </w:trPr>
        <w:tc>
          <w:tcPr>
            <w:tcW w:w="1204" w:type="dxa"/>
            <w:tcBorders>
              <w:top w:val="nil"/>
              <w:left w:val="single" w:sz="4" w:space="0" w:color="auto"/>
              <w:bottom w:val="single" w:sz="4" w:space="0" w:color="auto"/>
              <w:right w:val="single" w:sz="4" w:space="0" w:color="auto"/>
            </w:tcBorders>
          </w:tcPr>
          <w:p w14:paraId="10243AB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8ED320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74</w:t>
            </w:r>
          </w:p>
        </w:tc>
        <w:tc>
          <w:tcPr>
            <w:tcW w:w="2047" w:type="dxa"/>
            <w:vMerge/>
            <w:tcBorders>
              <w:top w:val="nil"/>
              <w:left w:val="single" w:sz="4" w:space="0" w:color="auto"/>
              <w:bottom w:val="single" w:sz="4" w:space="0" w:color="000000"/>
              <w:right w:val="single" w:sz="4" w:space="0" w:color="auto"/>
            </w:tcBorders>
            <w:vAlign w:val="center"/>
            <w:hideMark/>
          </w:tcPr>
          <w:p w14:paraId="1EA5358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304112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375916</w:t>
            </w:r>
          </w:p>
        </w:tc>
        <w:tc>
          <w:tcPr>
            <w:tcW w:w="1559" w:type="dxa"/>
            <w:tcBorders>
              <w:top w:val="nil"/>
              <w:left w:val="nil"/>
              <w:bottom w:val="single" w:sz="4" w:space="0" w:color="auto"/>
              <w:right w:val="single" w:sz="4" w:space="0" w:color="auto"/>
            </w:tcBorders>
            <w:shd w:val="clear" w:color="auto" w:fill="auto"/>
            <w:noWrap/>
            <w:vAlign w:val="bottom"/>
            <w:hideMark/>
          </w:tcPr>
          <w:p w14:paraId="0E11ED9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275721</w:t>
            </w:r>
          </w:p>
        </w:tc>
      </w:tr>
      <w:tr w:rsidR="008A6A29" w:rsidRPr="00D1761E" w14:paraId="7003B054" w14:textId="77777777" w:rsidTr="00C8125B">
        <w:trPr>
          <w:trHeight w:val="300"/>
        </w:trPr>
        <w:tc>
          <w:tcPr>
            <w:tcW w:w="1204" w:type="dxa"/>
            <w:tcBorders>
              <w:top w:val="nil"/>
              <w:left w:val="single" w:sz="4" w:space="0" w:color="auto"/>
              <w:bottom w:val="single" w:sz="4" w:space="0" w:color="auto"/>
              <w:right w:val="single" w:sz="4" w:space="0" w:color="auto"/>
            </w:tcBorders>
          </w:tcPr>
          <w:p w14:paraId="538F63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EF1B95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75</w:t>
            </w:r>
          </w:p>
        </w:tc>
        <w:tc>
          <w:tcPr>
            <w:tcW w:w="2047" w:type="dxa"/>
            <w:vMerge/>
            <w:tcBorders>
              <w:top w:val="nil"/>
              <w:left w:val="single" w:sz="4" w:space="0" w:color="auto"/>
              <w:bottom w:val="single" w:sz="4" w:space="0" w:color="000000"/>
              <w:right w:val="single" w:sz="4" w:space="0" w:color="auto"/>
            </w:tcBorders>
            <w:vAlign w:val="center"/>
            <w:hideMark/>
          </w:tcPr>
          <w:p w14:paraId="5A5F8E6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EE7CD4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375916</w:t>
            </w:r>
          </w:p>
        </w:tc>
        <w:tc>
          <w:tcPr>
            <w:tcW w:w="1559" w:type="dxa"/>
            <w:tcBorders>
              <w:top w:val="nil"/>
              <w:left w:val="nil"/>
              <w:bottom w:val="single" w:sz="4" w:space="0" w:color="auto"/>
              <w:right w:val="single" w:sz="4" w:space="0" w:color="auto"/>
            </w:tcBorders>
            <w:shd w:val="clear" w:color="auto" w:fill="auto"/>
            <w:noWrap/>
            <w:vAlign w:val="bottom"/>
            <w:hideMark/>
          </w:tcPr>
          <w:p w14:paraId="3DBBFDC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275721</w:t>
            </w:r>
          </w:p>
        </w:tc>
      </w:tr>
      <w:tr w:rsidR="008A6A29" w:rsidRPr="00D1761E" w14:paraId="250F9F02" w14:textId="77777777" w:rsidTr="00C8125B">
        <w:trPr>
          <w:trHeight w:val="300"/>
        </w:trPr>
        <w:tc>
          <w:tcPr>
            <w:tcW w:w="1204" w:type="dxa"/>
            <w:tcBorders>
              <w:top w:val="nil"/>
              <w:left w:val="single" w:sz="4" w:space="0" w:color="auto"/>
              <w:bottom w:val="single" w:sz="4" w:space="0" w:color="auto"/>
              <w:right w:val="single" w:sz="4" w:space="0" w:color="auto"/>
            </w:tcBorders>
          </w:tcPr>
          <w:p w14:paraId="58907C1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9F4E4F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76</w:t>
            </w:r>
          </w:p>
        </w:tc>
        <w:tc>
          <w:tcPr>
            <w:tcW w:w="2047" w:type="dxa"/>
            <w:vMerge/>
            <w:tcBorders>
              <w:top w:val="nil"/>
              <w:left w:val="single" w:sz="4" w:space="0" w:color="auto"/>
              <w:bottom w:val="single" w:sz="4" w:space="0" w:color="000000"/>
              <w:right w:val="single" w:sz="4" w:space="0" w:color="auto"/>
            </w:tcBorders>
            <w:vAlign w:val="center"/>
            <w:hideMark/>
          </w:tcPr>
          <w:p w14:paraId="03004EBE"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DD98A4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375907</w:t>
            </w:r>
          </w:p>
        </w:tc>
        <w:tc>
          <w:tcPr>
            <w:tcW w:w="1559" w:type="dxa"/>
            <w:tcBorders>
              <w:top w:val="nil"/>
              <w:left w:val="nil"/>
              <w:bottom w:val="single" w:sz="4" w:space="0" w:color="auto"/>
              <w:right w:val="single" w:sz="4" w:space="0" w:color="auto"/>
            </w:tcBorders>
            <w:shd w:val="clear" w:color="auto" w:fill="auto"/>
            <w:noWrap/>
            <w:vAlign w:val="bottom"/>
            <w:hideMark/>
          </w:tcPr>
          <w:p w14:paraId="5D9B2CB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275730</w:t>
            </w:r>
          </w:p>
        </w:tc>
      </w:tr>
      <w:tr w:rsidR="008A6A29" w:rsidRPr="00D1761E" w14:paraId="3811A151" w14:textId="77777777" w:rsidTr="00C8125B">
        <w:trPr>
          <w:trHeight w:val="300"/>
        </w:trPr>
        <w:tc>
          <w:tcPr>
            <w:tcW w:w="1204" w:type="dxa"/>
            <w:tcBorders>
              <w:top w:val="nil"/>
              <w:left w:val="single" w:sz="4" w:space="0" w:color="auto"/>
              <w:bottom w:val="single" w:sz="4" w:space="0" w:color="auto"/>
              <w:right w:val="single" w:sz="4" w:space="0" w:color="auto"/>
            </w:tcBorders>
          </w:tcPr>
          <w:p w14:paraId="6353D57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231D40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77</w:t>
            </w:r>
          </w:p>
        </w:tc>
        <w:tc>
          <w:tcPr>
            <w:tcW w:w="2047" w:type="dxa"/>
            <w:vMerge/>
            <w:tcBorders>
              <w:top w:val="nil"/>
              <w:left w:val="single" w:sz="4" w:space="0" w:color="auto"/>
              <w:bottom w:val="single" w:sz="4" w:space="0" w:color="000000"/>
              <w:right w:val="single" w:sz="4" w:space="0" w:color="auto"/>
            </w:tcBorders>
            <w:vAlign w:val="center"/>
            <w:hideMark/>
          </w:tcPr>
          <w:p w14:paraId="6C9F220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FE91D1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375906</w:t>
            </w:r>
          </w:p>
        </w:tc>
        <w:tc>
          <w:tcPr>
            <w:tcW w:w="1559" w:type="dxa"/>
            <w:tcBorders>
              <w:top w:val="nil"/>
              <w:left w:val="nil"/>
              <w:bottom w:val="single" w:sz="4" w:space="0" w:color="auto"/>
              <w:right w:val="single" w:sz="4" w:space="0" w:color="auto"/>
            </w:tcBorders>
            <w:shd w:val="clear" w:color="auto" w:fill="auto"/>
            <w:noWrap/>
            <w:vAlign w:val="bottom"/>
            <w:hideMark/>
          </w:tcPr>
          <w:p w14:paraId="1D0DDE3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275732</w:t>
            </w:r>
          </w:p>
        </w:tc>
      </w:tr>
      <w:tr w:rsidR="008A6A29" w:rsidRPr="00D1761E" w14:paraId="4B3BE719" w14:textId="77777777" w:rsidTr="00C8125B">
        <w:trPr>
          <w:trHeight w:val="300"/>
        </w:trPr>
        <w:tc>
          <w:tcPr>
            <w:tcW w:w="1204" w:type="dxa"/>
            <w:tcBorders>
              <w:top w:val="nil"/>
              <w:left w:val="single" w:sz="4" w:space="0" w:color="auto"/>
              <w:bottom w:val="single" w:sz="4" w:space="0" w:color="auto"/>
              <w:right w:val="single" w:sz="4" w:space="0" w:color="auto"/>
            </w:tcBorders>
          </w:tcPr>
          <w:p w14:paraId="17667E0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1FD0DE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78</w:t>
            </w:r>
          </w:p>
        </w:tc>
        <w:tc>
          <w:tcPr>
            <w:tcW w:w="2047" w:type="dxa"/>
            <w:vMerge/>
            <w:tcBorders>
              <w:top w:val="nil"/>
              <w:left w:val="single" w:sz="4" w:space="0" w:color="auto"/>
              <w:bottom w:val="single" w:sz="4" w:space="0" w:color="000000"/>
              <w:right w:val="single" w:sz="4" w:space="0" w:color="auto"/>
            </w:tcBorders>
            <w:vAlign w:val="center"/>
            <w:hideMark/>
          </w:tcPr>
          <w:p w14:paraId="740B6EC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5A669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375905</w:t>
            </w:r>
          </w:p>
        </w:tc>
        <w:tc>
          <w:tcPr>
            <w:tcW w:w="1559" w:type="dxa"/>
            <w:tcBorders>
              <w:top w:val="nil"/>
              <w:left w:val="nil"/>
              <w:bottom w:val="single" w:sz="4" w:space="0" w:color="auto"/>
              <w:right w:val="single" w:sz="4" w:space="0" w:color="auto"/>
            </w:tcBorders>
            <w:shd w:val="clear" w:color="auto" w:fill="auto"/>
            <w:noWrap/>
            <w:vAlign w:val="bottom"/>
            <w:hideMark/>
          </w:tcPr>
          <w:p w14:paraId="0C198C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275735</w:t>
            </w:r>
          </w:p>
        </w:tc>
      </w:tr>
      <w:tr w:rsidR="008A6A29" w:rsidRPr="00D1761E" w14:paraId="647BC70A" w14:textId="77777777" w:rsidTr="00C8125B">
        <w:trPr>
          <w:trHeight w:val="300"/>
        </w:trPr>
        <w:tc>
          <w:tcPr>
            <w:tcW w:w="1204" w:type="dxa"/>
            <w:tcBorders>
              <w:top w:val="nil"/>
              <w:left w:val="single" w:sz="4" w:space="0" w:color="auto"/>
              <w:bottom w:val="single" w:sz="4" w:space="0" w:color="auto"/>
              <w:right w:val="single" w:sz="4" w:space="0" w:color="auto"/>
            </w:tcBorders>
          </w:tcPr>
          <w:p w14:paraId="541D7443"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0902017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79</w:t>
            </w:r>
          </w:p>
        </w:tc>
        <w:tc>
          <w:tcPr>
            <w:tcW w:w="2047" w:type="dxa"/>
            <w:vMerge/>
            <w:tcBorders>
              <w:top w:val="nil"/>
              <w:left w:val="single" w:sz="4" w:space="0" w:color="auto"/>
              <w:bottom w:val="single" w:sz="4" w:space="0" w:color="000000"/>
              <w:right w:val="single" w:sz="4" w:space="0" w:color="auto"/>
            </w:tcBorders>
            <w:vAlign w:val="center"/>
            <w:hideMark/>
          </w:tcPr>
          <w:p w14:paraId="2CFDEA0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407B4D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375900</w:t>
            </w:r>
          </w:p>
        </w:tc>
        <w:tc>
          <w:tcPr>
            <w:tcW w:w="1559" w:type="dxa"/>
            <w:tcBorders>
              <w:top w:val="nil"/>
              <w:left w:val="nil"/>
              <w:bottom w:val="single" w:sz="4" w:space="0" w:color="auto"/>
              <w:right w:val="single" w:sz="4" w:space="0" w:color="auto"/>
            </w:tcBorders>
            <w:shd w:val="clear" w:color="auto" w:fill="auto"/>
            <w:noWrap/>
            <w:vAlign w:val="bottom"/>
            <w:hideMark/>
          </w:tcPr>
          <w:p w14:paraId="56B1224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275747</w:t>
            </w:r>
          </w:p>
        </w:tc>
      </w:tr>
      <w:tr w:rsidR="008A6A29" w:rsidRPr="00D1761E" w14:paraId="74CB555A" w14:textId="77777777" w:rsidTr="00C8125B">
        <w:trPr>
          <w:trHeight w:val="300"/>
        </w:trPr>
        <w:tc>
          <w:tcPr>
            <w:tcW w:w="1204" w:type="dxa"/>
            <w:tcBorders>
              <w:top w:val="nil"/>
              <w:left w:val="single" w:sz="4" w:space="0" w:color="auto"/>
              <w:bottom w:val="single" w:sz="4" w:space="0" w:color="auto"/>
              <w:right w:val="single" w:sz="4" w:space="0" w:color="auto"/>
            </w:tcBorders>
          </w:tcPr>
          <w:p w14:paraId="7B8FCA0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645A6D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80</w:t>
            </w:r>
          </w:p>
        </w:tc>
        <w:tc>
          <w:tcPr>
            <w:tcW w:w="2047" w:type="dxa"/>
            <w:vMerge/>
            <w:tcBorders>
              <w:top w:val="nil"/>
              <w:left w:val="single" w:sz="4" w:space="0" w:color="auto"/>
              <w:bottom w:val="single" w:sz="4" w:space="0" w:color="000000"/>
              <w:right w:val="single" w:sz="4" w:space="0" w:color="auto"/>
            </w:tcBorders>
            <w:vAlign w:val="center"/>
            <w:hideMark/>
          </w:tcPr>
          <w:p w14:paraId="491E402D"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890CF6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375895</w:t>
            </w:r>
          </w:p>
        </w:tc>
        <w:tc>
          <w:tcPr>
            <w:tcW w:w="1559" w:type="dxa"/>
            <w:tcBorders>
              <w:top w:val="nil"/>
              <w:left w:val="nil"/>
              <w:bottom w:val="single" w:sz="4" w:space="0" w:color="auto"/>
              <w:right w:val="single" w:sz="4" w:space="0" w:color="auto"/>
            </w:tcBorders>
            <w:shd w:val="clear" w:color="auto" w:fill="auto"/>
            <w:noWrap/>
            <w:vAlign w:val="bottom"/>
            <w:hideMark/>
          </w:tcPr>
          <w:p w14:paraId="56722A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275766</w:t>
            </w:r>
          </w:p>
        </w:tc>
      </w:tr>
      <w:tr w:rsidR="008A6A29" w:rsidRPr="00D1761E" w14:paraId="04670BA4" w14:textId="77777777" w:rsidTr="00C8125B">
        <w:trPr>
          <w:trHeight w:val="300"/>
        </w:trPr>
        <w:tc>
          <w:tcPr>
            <w:tcW w:w="1204" w:type="dxa"/>
            <w:tcBorders>
              <w:top w:val="nil"/>
              <w:left w:val="single" w:sz="4" w:space="0" w:color="auto"/>
              <w:bottom w:val="single" w:sz="4" w:space="0" w:color="auto"/>
              <w:right w:val="single" w:sz="4" w:space="0" w:color="auto"/>
            </w:tcBorders>
          </w:tcPr>
          <w:p w14:paraId="37964CD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C0DAFC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81</w:t>
            </w:r>
          </w:p>
        </w:tc>
        <w:tc>
          <w:tcPr>
            <w:tcW w:w="2047" w:type="dxa"/>
            <w:vMerge/>
            <w:tcBorders>
              <w:top w:val="nil"/>
              <w:left w:val="single" w:sz="4" w:space="0" w:color="auto"/>
              <w:bottom w:val="single" w:sz="4" w:space="0" w:color="000000"/>
              <w:right w:val="single" w:sz="4" w:space="0" w:color="auto"/>
            </w:tcBorders>
            <w:vAlign w:val="center"/>
            <w:hideMark/>
          </w:tcPr>
          <w:p w14:paraId="541DA54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059BCC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375889</w:t>
            </w:r>
          </w:p>
        </w:tc>
        <w:tc>
          <w:tcPr>
            <w:tcW w:w="1559" w:type="dxa"/>
            <w:tcBorders>
              <w:top w:val="nil"/>
              <w:left w:val="nil"/>
              <w:bottom w:val="single" w:sz="4" w:space="0" w:color="auto"/>
              <w:right w:val="single" w:sz="4" w:space="0" w:color="auto"/>
            </w:tcBorders>
            <w:shd w:val="clear" w:color="auto" w:fill="auto"/>
            <w:noWrap/>
            <w:vAlign w:val="bottom"/>
            <w:hideMark/>
          </w:tcPr>
          <w:p w14:paraId="5DAB018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275804</w:t>
            </w:r>
          </w:p>
        </w:tc>
      </w:tr>
      <w:tr w:rsidR="008A6A29" w:rsidRPr="00D1761E" w14:paraId="5FE96F6B" w14:textId="77777777" w:rsidTr="00C8125B">
        <w:trPr>
          <w:trHeight w:val="300"/>
        </w:trPr>
        <w:tc>
          <w:tcPr>
            <w:tcW w:w="1204" w:type="dxa"/>
            <w:tcBorders>
              <w:top w:val="nil"/>
              <w:left w:val="single" w:sz="4" w:space="0" w:color="auto"/>
              <w:bottom w:val="single" w:sz="4" w:space="0" w:color="auto"/>
              <w:right w:val="single" w:sz="4" w:space="0" w:color="auto"/>
            </w:tcBorders>
          </w:tcPr>
          <w:p w14:paraId="00363367"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A5E98F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82</w:t>
            </w:r>
          </w:p>
        </w:tc>
        <w:tc>
          <w:tcPr>
            <w:tcW w:w="2047" w:type="dxa"/>
            <w:vMerge/>
            <w:tcBorders>
              <w:top w:val="nil"/>
              <w:left w:val="single" w:sz="4" w:space="0" w:color="auto"/>
              <w:bottom w:val="single" w:sz="4" w:space="0" w:color="000000"/>
              <w:right w:val="single" w:sz="4" w:space="0" w:color="auto"/>
            </w:tcBorders>
            <w:vAlign w:val="center"/>
            <w:hideMark/>
          </w:tcPr>
          <w:p w14:paraId="5A1EE517"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E4795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375889</w:t>
            </w:r>
          </w:p>
        </w:tc>
        <w:tc>
          <w:tcPr>
            <w:tcW w:w="1559" w:type="dxa"/>
            <w:tcBorders>
              <w:top w:val="nil"/>
              <w:left w:val="nil"/>
              <w:bottom w:val="single" w:sz="4" w:space="0" w:color="auto"/>
              <w:right w:val="single" w:sz="4" w:space="0" w:color="auto"/>
            </w:tcBorders>
            <w:shd w:val="clear" w:color="auto" w:fill="auto"/>
            <w:noWrap/>
            <w:vAlign w:val="bottom"/>
            <w:hideMark/>
          </w:tcPr>
          <w:p w14:paraId="4B498E6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275804</w:t>
            </w:r>
          </w:p>
        </w:tc>
      </w:tr>
      <w:tr w:rsidR="008A6A29" w:rsidRPr="00D1761E" w14:paraId="5C349EDD" w14:textId="77777777" w:rsidTr="00C8125B">
        <w:trPr>
          <w:trHeight w:val="300"/>
        </w:trPr>
        <w:tc>
          <w:tcPr>
            <w:tcW w:w="1204" w:type="dxa"/>
            <w:tcBorders>
              <w:top w:val="nil"/>
              <w:left w:val="single" w:sz="4" w:space="0" w:color="auto"/>
              <w:bottom w:val="single" w:sz="4" w:space="0" w:color="auto"/>
              <w:right w:val="single" w:sz="4" w:space="0" w:color="auto"/>
            </w:tcBorders>
          </w:tcPr>
          <w:p w14:paraId="19643FD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5F1675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83</w:t>
            </w:r>
          </w:p>
        </w:tc>
        <w:tc>
          <w:tcPr>
            <w:tcW w:w="2047" w:type="dxa"/>
            <w:vMerge/>
            <w:tcBorders>
              <w:top w:val="nil"/>
              <w:left w:val="single" w:sz="4" w:space="0" w:color="auto"/>
              <w:bottom w:val="single" w:sz="4" w:space="0" w:color="000000"/>
              <w:right w:val="single" w:sz="4" w:space="0" w:color="auto"/>
            </w:tcBorders>
            <w:vAlign w:val="center"/>
            <w:hideMark/>
          </w:tcPr>
          <w:p w14:paraId="0915EE04"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958C3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375890</w:t>
            </w:r>
          </w:p>
        </w:tc>
        <w:tc>
          <w:tcPr>
            <w:tcW w:w="1559" w:type="dxa"/>
            <w:tcBorders>
              <w:top w:val="nil"/>
              <w:left w:val="nil"/>
              <w:bottom w:val="single" w:sz="4" w:space="0" w:color="auto"/>
              <w:right w:val="single" w:sz="4" w:space="0" w:color="auto"/>
            </w:tcBorders>
            <w:shd w:val="clear" w:color="auto" w:fill="auto"/>
            <w:noWrap/>
            <w:vAlign w:val="bottom"/>
            <w:hideMark/>
          </w:tcPr>
          <w:p w14:paraId="4D51F5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275807</w:t>
            </w:r>
          </w:p>
        </w:tc>
      </w:tr>
      <w:tr w:rsidR="008A6A29" w:rsidRPr="00D1761E" w14:paraId="09884546" w14:textId="77777777" w:rsidTr="00C8125B">
        <w:trPr>
          <w:trHeight w:val="300"/>
        </w:trPr>
        <w:tc>
          <w:tcPr>
            <w:tcW w:w="1204" w:type="dxa"/>
            <w:tcBorders>
              <w:top w:val="nil"/>
              <w:left w:val="single" w:sz="4" w:space="0" w:color="auto"/>
              <w:bottom w:val="single" w:sz="4" w:space="0" w:color="auto"/>
              <w:right w:val="single" w:sz="4" w:space="0" w:color="auto"/>
            </w:tcBorders>
          </w:tcPr>
          <w:p w14:paraId="69BF7BD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1FFEF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84</w:t>
            </w:r>
          </w:p>
        </w:tc>
        <w:tc>
          <w:tcPr>
            <w:tcW w:w="2047" w:type="dxa"/>
            <w:vMerge/>
            <w:tcBorders>
              <w:top w:val="nil"/>
              <w:left w:val="single" w:sz="4" w:space="0" w:color="auto"/>
              <w:bottom w:val="single" w:sz="4" w:space="0" w:color="000000"/>
              <w:right w:val="single" w:sz="4" w:space="0" w:color="auto"/>
            </w:tcBorders>
            <w:vAlign w:val="center"/>
            <w:hideMark/>
          </w:tcPr>
          <w:p w14:paraId="02A54A9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A2B72E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375903</w:t>
            </w:r>
          </w:p>
        </w:tc>
        <w:tc>
          <w:tcPr>
            <w:tcW w:w="1559" w:type="dxa"/>
            <w:tcBorders>
              <w:top w:val="nil"/>
              <w:left w:val="nil"/>
              <w:bottom w:val="single" w:sz="4" w:space="0" w:color="auto"/>
              <w:right w:val="single" w:sz="4" w:space="0" w:color="auto"/>
            </w:tcBorders>
            <w:shd w:val="clear" w:color="auto" w:fill="auto"/>
            <w:noWrap/>
            <w:vAlign w:val="bottom"/>
            <w:hideMark/>
          </w:tcPr>
          <w:p w14:paraId="0FE2C41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275836</w:t>
            </w:r>
          </w:p>
        </w:tc>
      </w:tr>
      <w:tr w:rsidR="008A6A29" w:rsidRPr="00D1761E" w14:paraId="74FACDD5" w14:textId="77777777" w:rsidTr="00C8125B">
        <w:trPr>
          <w:trHeight w:val="300"/>
        </w:trPr>
        <w:tc>
          <w:tcPr>
            <w:tcW w:w="1204" w:type="dxa"/>
            <w:tcBorders>
              <w:top w:val="nil"/>
              <w:left w:val="single" w:sz="4" w:space="0" w:color="auto"/>
              <w:bottom w:val="single" w:sz="4" w:space="0" w:color="auto"/>
              <w:right w:val="single" w:sz="4" w:space="0" w:color="auto"/>
            </w:tcBorders>
          </w:tcPr>
          <w:p w14:paraId="4BD64F6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7B09BA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85</w:t>
            </w:r>
          </w:p>
        </w:tc>
        <w:tc>
          <w:tcPr>
            <w:tcW w:w="2047" w:type="dxa"/>
            <w:vMerge/>
            <w:tcBorders>
              <w:top w:val="nil"/>
              <w:left w:val="single" w:sz="4" w:space="0" w:color="auto"/>
              <w:bottom w:val="single" w:sz="4" w:space="0" w:color="000000"/>
              <w:right w:val="single" w:sz="4" w:space="0" w:color="auto"/>
            </w:tcBorders>
            <w:vAlign w:val="center"/>
            <w:hideMark/>
          </w:tcPr>
          <w:p w14:paraId="4D510859"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8BA29B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375914</w:t>
            </w:r>
          </w:p>
        </w:tc>
        <w:tc>
          <w:tcPr>
            <w:tcW w:w="1559" w:type="dxa"/>
            <w:tcBorders>
              <w:top w:val="nil"/>
              <w:left w:val="nil"/>
              <w:bottom w:val="single" w:sz="4" w:space="0" w:color="auto"/>
              <w:right w:val="single" w:sz="4" w:space="0" w:color="auto"/>
            </w:tcBorders>
            <w:shd w:val="clear" w:color="auto" w:fill="auto"/>
            <w:noWrap/>
            <w:vAlign w:val="bottom"/>
            <w:hideMark/>
          </w:tcPr>
          <w:p w14:paraId="58DEC36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275860</w:t>
            </w:r>
          </w:p>
        </w:tc>
      </w:tr>
      <w:tr w:rsidR="008A6A29" w:rsidRPr="00D1761E" w14:paraId="2CF0D387" w14:textId="77777777" w:rsidTr="00C8125B">
        <w:trPr>
          <w:trHeight w:val="300"/>
        </w:trPr>
        <w:tc>
          <w:tcPr>
            <w:tcW w:w="1204" w:type="dxa"/>
            <w:tcBorders>
              <w:top w:val="nil"/>
              <w:left w:val="single" w:sz="4" w:space="0" w:color="auto"/>
              <w:bottom w:val="single" w:sz="4" w:space="0" w:color="auto"/>
              <w:right w:val="single" w:sz="4" w:space="0" w:color="auto"/>
            </w:tcBorders>
          </w:tcPr>
          <w:p w14:paraId="54B763E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809B1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86</w:t>
            </w:r>
          </w:p>
        </w:tc>
        <w:tc>
          <w:tcPr>
            <w:tcW w:w="2047" w:type="dxa"/>
            <w:vMerge/>
            <w:tcBorders>
              <w:top w:val="nil"/>
              <w:left w:val="single" w:sz="4" w:space="0" w:color="auto"/>
              <w:bottom w:val="single" w:sz="4" w:space="0" w:color="000000"/>
              <w:right w:val="single" w:sz="4" w:space="0" w:color="auto"/>
            </w:tcBorders>
            <w:vAlign w:val="center"/>
            <w:hideMark/>
          </w:tcPr>
          <w:p w14:paraId="52CB8D96"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6039C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375918</w:t>
            </w:r>
          </w:p>
        </w:tc>
        <w:tc>
          <w:tcPr>
            <w:tcW w:w="1559" w:type="dxa"/>
            <w:tcBorders>
              <w:top w:val="nil"/>
              <w:left w:val="nil"/>
              <w:bottom w:val="single" w:sz="4" w:space="0" w:color="auto"/>
              <w:right w:val="single" w:sz="4" w:space="0" w:color="auto"/>
            </w:tcBorders>
            <w:shd w:val="clear" w:color="auto" w:fill="auto"/>
            <w:noWrap/>
            <w:vAlign w:val="bottom"/>
            <w:hideMark/>
          </w:tcPr>
          <w:p w14:paraId="33966D6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275869</w:t>
            </w:r>
          </w:p>
        </w:tc>
      </w:tr>
      <w:tr w:rsidR="008A6A29" w:rsidRPr="00D1761E" w14:paraId="3C60B20B" w14:textId="77777777" w:rsidTr="00C8125B">
        <w:trPr>
          <w:trHeight w:val="300"/>
        </w:trPr>
        <w:tc>
          <w:tcPr>
            <w:tcW w:w="1204" w:type="dxa"/>
            <w:tcBorders>
              <w:top w:val="nil"/>
              <w:left w:val="single" w:sz="4" w:space="0" w:color="auto"/>
              <w:bottom w:val="single" w:sz="4" w:space="0" w:color="auto"/>
              <w:right w:val="single" w:sz="4" w:space="0" w:color="auto"/>
            </w:tcBorders>
          </w:tcPr>
          <w:p w14:paraId="2DEFAF38"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F21D4A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87</w:t>
            </w:r>
          </w:p>
        </w:tc>
        <w:tc>
          <w:tcPr>
            <w:tcW w:w="2047" w:type="dxa"/>
            <w:vMerge/>
            <w:tcBorders>
              <w:top w:val="nil"/>
              <w:left w:val="single" w:sz="4" w:space="0" w:color="auto"/>
              <w:bottom w:val="single" w:sz="4" w:space="0" w:color="000000"/>
              <w:right w:val="single" w:sz="4" w:space="0" w:color="auto"/>
            </w:tcBorders>
            <w:vAlign w:val="center"/>
            <w:hideMark/>
          </w:tcPr>
          <w:p w14:paraId="2FE703CC"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C8984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375925</w:t>
            </w:r>
          </w:p>
        </w:tc>
        <w:tc>
          <w:tcPr>
            <w:tcW w:w="1559" w:type="dxa"/>
            <w:tcBorders>
              <w:top w:val="nil"/>
              <w:left w:val="nil"/>
              <w:bottom w:val="single" w:sz="4" w:space="0" w:color="auto"/>
              <w:right w:val="single" w:sz="4" w:space="0" w:color="auto"/>
            </w:tcBorders>
            <w:shd w:val="clear" w:color="auto" w:fill="auto"/>
            <w:noWrap/>
            <w:vAlign w:val="bottom"/>
            <w:hideMark/>
          </w:tcPr>
          <w:p w14:paraId="52B672D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275885</w:t>
            </w:r>
          </w:p>
        </w:tc>
      </w:tr>
      <w:tr w:rsidR="008A6A29" w:rsidRPr="00D1761E" w14:paraId="5333B265" w14:textId="77777777" w:rsidTr="00C8125B">
        <w:trPr>
          <w:trHeight w:val="300"/>
        </w:trPr>
        <w:tc>
          <w:tcPr>
            <w:tcW w:w="1204" w:type="dxa"/>
            <w:tcBorders>
              <w:top w:val="nil"/>
              <w:left w:val="single" w:sz="4" w:space="0" w:color="auto"/>
              <w:bottom w:val="single" w:sz="4" w:space="0" w:color="auto"/>
              <w:right w:val="single" w:sz="4" w:space="0" w:color="auto"/>
            </w:tcBorders>
          </w:tcPr>
          <w:p w14:paraId="649B2736"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F3C2CF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88</w:t>
            </w:r>
          </w:p>
        </w:tc>
        <w:tc>
          <w:tcPr>
            <w:tcW w:w="2047" w:type="dxa"/>
            <w:vMerge/>
            <w:tcBorders>
              <w:top w:val="nil"/>
              <w:left w:val="single" w:sz="4" w:space="0" w:color="auto"/>
              <w:bottom w:val="single" w:sz="4" w:space="0" w:color="000000"/>
              <w:right w:val="single" w:sz="4" w:space="0" w:color="auto"/>
            </w:tcBorders>
            <w:vAlign w:val="center"/>
            <w:hideMark/>
          </w:tcPr>
          <w:p w14:paraId="3294E9B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5D745B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375926</w:t>
            </w:r>
          </w:p>
        </w:tc>
        <w:tc>
          <w:tcPr>
            <w:tcW w:w="1559" w:type="dxa"/>
            <w:tcBorders>
              <w:top w:val="nil"/>
              <w:left w:val="nil"/>
              <w:bottom w:val="single" w:sz="4" w:space="0" w:color="auto"/>
              <w:right w:val="single" w:sz="4" w:space="0" w:color="auto"/>
            </w:tcBorders>
            <w:shd w:val="clear" w:color="auto" w:fill="auto"/>
            <w:noWrap/>
            <w:vAlign w:val="bottom"/>
            <w:hideMark/>
          </w:tcPr>
          <w:p w14:paraId="7E991E7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275887</w:t>
            </w:r>
          </w:p>
        </w:tc>
      </w:tr>
      <w:tr w:rsidR="008A6A29" w:rsidRPr="00D1761E" w14:paraId="34620F5B" w14:textId="77777777" w:rsidTr="00C8125B">
        <w:trPr>
          <w:trHeight w:val="300"/>
        </w:trPr>
        <w:tc>
          <w:tcPr>
            <w:tcW w:w="1204" w:type="dxa"/>
            <w:tcBorders>
              <w:top w:val="nil"/>
              <w:left w:val="single" w:sz="4" w:space="0" w:color="auto"/>
              <w:bottom w:val="single" w:sz="4" w:space="0" w:color="auto"/>
              <w:right w:val="single" w:sz="4" w:space="0" w:color="auto"/>
            </w:tcBorders>
          </w:tcPr>
          <w:p w14:paraId="014FB8D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A71E18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89</w:t>
            </w:r>
          </w:p>
        </w:tc>
        <w:tc>
          <w:tcPr>
            <w:tcW w:w="2047" w:type="dxa"/>
            <w:vMerge/>
            <w:tcBorders>
              <w:top w:val="nil"/>
              <w:left w:val="single" w:sz="4" w:space="0" w:color="auto"/>
              <w:bottom w:val="single" w:sz="4" w:space="0" w:color="000000"/>
              <w:right w:val="single" w:sz="4" w:space="0" w:color="auto"/>
            </w:tcBorders>
            <w:vAlign w:val="center"/>
            <w:hideMark/>
          </w:tcPr>
          <w:p w14:paraId="2DE5A2F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AA393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375927</w:t>
            </w:r>
          </w:p>
        </w:tc>
        <w:tc>
          <w:tcPr>
            <w:tcW w:w="1559" w:type="dxa"/>
            <w:tcBorders>
              <w:top w:val="nil"/>
              <w:left w:val="nil"/>
              <w:bottom w:val="single" w:sz="4" w:space="0" w:color="auto"/>
              <w:right w:val="single" w:sz="4" w:space="0" w:color="auto"/>
            </w:tcBorders>
            <w:shd w:val="clear" w:color="auto" w:fill="auto"/>
            <w:noWrap/>
            <w:vAlign w:val="bottom"/>
            <w:hideMark/>
          </w:tcPr>
          <w:p w14:paraId="66610DF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275891</w:t>
            </w:r>
          </w:p>
        </w:tc>
      </w:tr>
      <w:tr w:rsidR="008A6A29" w:rsidRPr="00D1761E" w14:paraId="2C35557D" w14:textId="77777777" w:rsidTr="00C8125B">
        <w:trPr>
          <w:trHeight w:val="300"/>
        </w:trPr>
        <w:tc>
          <w:tcPr>
            <w:tcW w:w="1204" w:type="dxa"/>
            <w:tcBorders>
              <w:top w:val="nil"/>
              <w:left w:val="single" w:sz="4" w:space="0" w:color="auto"/>
              <w:bottom w:val="single" w:sz="4" w:space="0" w:color="auto"/>
              <w:right w:val="single" w:sz="4" w:space="0" w:color="auto"/>
            </w:tcBorders>
          </w:tcPr>
          <w:p w14:paraId="30F3E03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6EE574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90</w:t>
            </w:r>
          </w:p>
        </w:tc>
        <w:tc>
          <w:tcPr>
            <w:tcW w:w="2047" w:type="dxa"/>
            <w:vMerge/>
            <w:tcBorders>
              <w:top w:val="nil"/>
              <w:left w:val="single" w:sz="4" w:space="0" w:color="auto"/>
              <w:bottom w:val="single" w:sz="4" w:space="0" w:color="000000"/>
              <w:right w:val="single" w:sz="4" w:space="0" w:color="auto"/>
            </w:tcBorders>
            <w:vAlign w:val="center"/>
            <w:hideMark/>
          </w:tcPr>
          <w:p w14:paraId="5096434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FA120B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375926</w:t>
            </w:r>
          </w:p>
        </w:tc>
        <w:tc>
          <w:tcPr>
            <w:tcW w:w="1559" w:type="dxa"/>
            <w:tcBorders>
              <w:top w:val="nil"/>
              <w:left w:val="nil"/>
              <w:bottom w:val="single" w:sz="4" w:space="0" w:color="auto"/>
              <w:right w:val="single" w:sz="4" w:space="0" w:color="auto"/>
            </w:tcBorders>
            <w:shd w:val="clear" w:color="auto" w:fill="auto"/>
            <w:noWrap/>
            <w:vAlign w:val="bottom"/>
            <w:hideMark/>
          </w:tcPr>
          <w:p w14:paraId="5370DF5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275901</w:t>
            </w:r>
          </w:p>
        </w:tc>
      </w:tr>
      <w:tr w:rsidR="008A6A29" w:rsidRPr="00D1761E" w14:paraId="0F948E49" w14:textId="77777777" w:rsidTr="00C8125B">
        <w:trPr>
          <w:trHeight w:val="300"/>
        </w:trPr>
        <w:tc>
          <w:tcPr>
            <w:tcW w:w="1204" w:type="dxa"/>
            <w:tcBorders>
              <w:top w:val="nil"/>
              <w:left w:val="single" w:sz="4" w:space="0" w:color="auto"/>
              <w:bottom w:val="single" w:sz="4" w:space="0" w:color="auto"/>
              <w:right w:val="single" w:sz="4" w:space="0" w:color="auto"/>
            </w:tcBorders>
          </w:tcPr>
          <w:p w14:paraId="151D756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62EA85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91</w:t>
            </w:r>
          </w:p>
        </w:tc>
        <w:tc>
          <w:tcPr>
            <w:tcW w:w="2047" w:type="dxa"/>
            <w:vMerge/>
            <w:tcBorders>
              <w:top w:val="nil"/>
              <w:left w:val="single" w:sz="4" w:space="0" w:color="auto"/>
              <w:bottom w:val="single" w:sz="4" w:space="0" w:color="000000"/>
              <w:right w:val="single" w:sz="4" w:space="0" w:color="auto"/>
            </w:tcBorders>
            <w:vAlign w:val="center"/>
            <w:hideMark/>
          </w:tcPr>
          <w:p w14:paraId="66FD1853"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9B189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375921</w:t>
            </w:r>
          </w:p>
        </w:tc>
        <w:tc>
          <w:tcPr>
            <w:tcW w:w="1559" w:type="dxa"/>
            <w:tcBorders>
              <w:top w:val="nil"/>
              <w:left w:val="nil"/>
              <w:bottom w:val="single" w:sz="4" w:space="0" w:color="auto"/>
              <w:right w:val="single" w:sz="4" w:space="0" w:color="auto"/>
            </w:tcBorders>
            <w:shd w:val="clear" w:color="auto" w:fill="auto"/>
            <w:noWrap/>
            <w:vAlign w:val="bottom"/>
            <w:hideMark/>
          </w:tcPr>
          <w:p w14:paraId="570C57E3"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275921</w:t>
            </w:r>
          </w:p>
        </w:tc>
      </w:tr>
      <w:tr w:rsidR="008A6A29" w:rsidRPr="00D1761E" w14:paraId="201A6C43" w14:textId="77777777" w:rsidTr="00C8125B">
        <w:trPr>
          <w:trHeight w:val="300"/>
        </w:trPr>
        <w:tc>
          <w:tcPr>
            <w:tcW w:w="1204" w:type="dxa"/>
            <w:tcBorders>
              <w:top w:val="nil"/>
              <w:left w:val="single" w:sz="4" w:space="0" w:color="auto"/>
              <w:bottom w:val="single" w:sz="4" w:space="0" w:color="auto"/>
              <w:right w:val="single" w:sz="4" w:space="0" w:color="auto"/>
            </w:tcBorders>
          </w:tcPr>
          <w:p w14:paraId="512352CC"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32C328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92</w:t>
            </w:r>
          </w:p>
        </w:tc>
        <w:tc>
          <w:tcPr>
            <w:tcW w:w="2047" w:type="dxa"/>
            <w:vMerge/>
            <w:tcBorders>
              <w:top w:val="nil"/>
              <w:left w:val="single" w:sz="4" w:space="0" w:color="auto"/>
              <w:bottom w:val="single" w:sz="4" w:space="0" w:color="000000"/>
              <w:right w:val="single" w:sz="4" w:space="0" w:color="auto"/>
            </w:tcBorders>
            <w:vAlign w:val="center"/>
            <w:hideMark/>
          </w:tcPr>
          <w:p w14:paraId="619A42E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60548B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375921</w:t>
            </w:r>
          </w:p>
        </w:tc>
        <w:tc>
          <w:tcPr>
            <w:tcW w:w="1559" w:type="dxa"/>
            <w:tcBorders>
              <w:top w:val="nil"/>
              <w:left w:val="nil"/>
              <w:bottom w:val="single" w:sz="4" w:space="0" w:color="auto"/>
              <w:right w:val="single" w:sz="4" w:space="0" w:color="auto"/>
            </w:tcBorders>
            <w:shd w:val="clear" w:color="auto" w:fill="auto"/>
            <w:noWrap/>
            <w:vAlign w:val="bottom"/>
            <w:hideMark/>
          </w:tcPr>
          <w:p w14:paraId="43C2B80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275923</w:t>
            </w:r>
          </w:p>
        </w:tc>
      </w:tr>
      <w:tr w:rsidR="008A6A29" w:rsidRPr="00D1761E" w14:paraId="19329689" w14:textId="77777777" w:rsidTr="00C8125B">
        <w:trPr>
          <w:trHeight w:val="300"/>
        </w:trPr>
        <w:tc>
          <w:tcPr>
            <w:tcW w:w="1204" w:type="dxa"/>
            <w:tcBorders>
              <w:top w:val="nil"/>
              <w:left w:val="single" w:sz="4" w:space="0" w:color="auto"/>
              <w:bottom w:val="single" w:sz="4" w:space="0" w:color="auto"/>
              <w:right w:val="single" w:sz="4" w:space="0" w:color="auto"/>
            </w:tcBorders>
          </w:tcPr>
          <w:p w14:paraId="30B8150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10B09A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93</w:t>
            </w:r>
          </w:p>
        </w:tc>
        <w:tc>
          <w:tcPr>
            <w:tcW w:w="2047" w:type="dxa"/>
            <w:vMerge/>
            <w:tcBorders>
              <w:top w:val="nil"/>
              <w:left w:val="single" w:sz="4" w:space="0" w:color="auto"/>
              <w:bottom w:val="single" w:sz="4" w:space="0" w:color="000000"/>
              <w:right w:val="single" w:sz="4" w:space="0" w:color="auto"/>
            </w:tcBorders>
            <w:vAlign w:val="center"/>
            <w:hideMark/>
          </w:tcPr>
          <w:p w14:paraId="3F7E254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5691E4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375921</w:t>
            </w:r>
          </w:p>
        </w:tc>
        <w:tc>
          <w:tcPr>
            <w:tcW w:w="1559" w:type="dxa"/>
            <w:tcBorders>
              <w:top w:val="nil"/>
              <w:left w:val="nil"/>
              <w:bottom w:val="single" w:sz="4" w:space="0" w:color="auto"/>
              <w:right w:val="single" w:sz="4" w:space="0" w:color="auto"/>
            </w:tcBorders>
            <w:shd w:val="clear" w:color="auto" w:fill="auto"/>
            <w:noWrap/>
            <w:vAlign w:val="bottom"/>
            <w:hideMark/>
          </w:tcPr>
          <w:p w14:paraId="0CBBBC4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275926</w:t>
            </w:r>
          </w:p>
        </w:tc>
      </w:tr>
      <w:tr w:rsidR="008A6A29" w:rsidRPr="00D1761E" w14:paraId="360B4F03" w14:textId="77777777" w:rsidTr="00C8125B">
        <w:trPr>
          <w:trHeight w:val="300"/>
        </w:trPr>
        <w:tc>
          <w:tcPr>
            <w:tcW w:w="1204" w:type="dxa"/>
            <w:tcBorders>
              <w:top w:val="nil"/>
              <w:left w:val="single" w:sz="4" w:space="0" w:color="auto"/>
              <w:bottom w:val="single" w:sz="4" w:space="0" w:color="auto"/>
              <w:right w:val="single" w:sz="4" w:space="0" w:color="auto"/>
            </w:tcBorders>
          </w:tcPr>
          <w:p w14:paraId="44C5B5B9"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FD95DA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94</w:t>
            </w:r>
          </w:p>
        </w:tc>
        <w:tc>
          <w:tcPr>
            <w:tcW w:w="2047" w:type="dxa"/>
            <w:vMerge/>
            <w:tcBorders>
              <w:top w:val="nil"/>
              <w:left w:val="single" w:sz="4" w:space="0" w:color="auto"/>
              <w:bottom w:val="single" w:sz="4" w:space="0" w:color="000000"/>
              <w:right w:val="single" w:sz="4" w:space="0" w:color="auto"/>
            </w:tcBorders>
            <w:vAlign w:val="center"/>
            <w:hideMark/>
          </w:tcPr>
          <w:p w14:paraId="00EA117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2EAD587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375922</w:t>
            </w:r>
          </w:p>
        </w:tc>
        <w:tc>
          <w:tcPr>
            <w:tcW w:w="1559" w:type="dxa"/>
            <w:tcBorders>
              <w:top w:val="nil"/>
              <w:left w:val="nil"/>
              <w:bottom w:val="single" w:sz="4" w:space="0" w:color="auto"/>
              <w:right w:val="single" w:sz="4" w:space="0" w:color="auto"/>
            </w:tcBorders>
            <w:shd w:val="clear" w:color="auto" w:fill="auto"/>
            <w:noWrap/>
            <w:vAlign w:val="bottom"/>
            <w:hideMark/>
          </w:tcPr>
          <w:p w14:paraId="4B27198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275928</w:t>
            </w:r>
          </w:p>
        </w:tc>
      </w:tr>
      <w:tr w:rsidR="008A6A29" w:rsidRPr="00D1761E" w14:paraId="41851D81" w14:textId="77777777" w:rsidTr="00C8125B">
        <w:trPr>
          <w:trHeight w:val="300"/>
        </w:trPr>
        <w:tc>
          <w:tcPr>
            <w:tcW w:w="1204" w:type="dxa"/>
            <w:tcBorders>
              <w:top w:val="nil"/>
              <w:left w:val="single" w:sz="4" w:space="0" w:color="auto"/>
              <w:bottom w:val="single" w:sz="4" w:space="0" w:color="auto"/>
              <w:right w:val="single" w:sz="4" w:space="0" w:color="auto"/>
            </w:tcBorders>
          </w:tcPr>
          <w:p w14:paraId="6AE2E4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D6DAE1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95</w:t>
            </w:r>
          </w:p>
        </w:tc>
        <w:tc>
          <w:tcPr>
            <w:tcW w:w="2047" w:type="dxa"/>
            <w:vMerge/>
            <w:tcBorders>
              <w:top w:val="nil"/>
              <w:left w:val="single" w:sz="4" w:space="0" w:color="auto"/>
              <w:bottom w:val="single" w:sz="4" w:space="0" w:color="000000"/>
              <w:right w:val="single" w:sz="4" w:space="0" w:color="auto"/>
            </w:tcBorders>
            <w:vAlign w:val="center"/>
            <w:hideMark/>
          </w:tcPr>
          <w:p w14:paraId="13BC0E82"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085518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375939</w:t>
            </w:r>
          </w:p>
        </w:tc>
        <w:tc>
          <w:tcPr>
            <w:tcW w:w="1559" w:type="dxa"/>
            <w:tcBorders>
              <w:top w:val="nil"/>
              <w:left w:val="nil"/>
              <w:bottom w:val="single" w:sz="4" w:space="0" w:color="auto"/>
              <w:right w:val="single" w:sz="4" w:space="0" w:color="auto"/>
            </w:tcBorders>
            <w:shd w:val="clear" w:color="auto" w:fill="auto"/>
            <w:noWrap/>
            <w:vAlign w:val="bottom"/>
            <w:hideMark/>
          </w:tcPr>
          <w:p w14:paraId="059508F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275941</w:t>
            </w:r>
          </w:p>
        </w:tc>
      </w:tr>
      <w:tr w:rsidR="008A6A29" w:rsidRPr="00D1761E" w14:paraId="5874590E" w14:textId="77777777" w:rsidTr="00C8125B">
        <w:trPr>
          <w:trHeight w:val="300"/>
        </w:trPr>
        <w:tc>
          <w:tcPr>
            <w:tcW w:w="1204" w:type="dxa"/>
            <w:tcBorders>
              <w:top w:val="nil"/>
              <w:left w:val="single" w:sz="4" w:space="0" w:color="auto"/>
              <w:bottom w:val="single" w:sz="4" w:space="0" w:color="auto"/>
              <w:right w:val="single" w:sz="4" w:space="0" w:color="auto"/>
            </w:tcBorders>
          </w:tcPr>
          <w:p w14:paraId="2AC9C5C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9B5ADC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96</w:t>
            </w:r>
          </w:p>
        </w:tc>
        <w:tc>
          <w:tcPr>
            <w:tcW w:w="2047" w:type="dxa"/>
            <w:vMerge/>
            <w:tcBorders>
              <w:top w:val="nil"/>
              <w:left w:val="single" w:sz="4" w:space="0" w:color="auto"/>
              <w:bottom w:val="single" w:sz="4" w:space="0" w:color="000000"/>
              <w:right w:val="single" w:sz="4" w:space="0" w:color="auto"/>
            </w:tcBorders>
            <w:vAlign w:val="center"/>
            <w:hideMark/>
          </w:tcPr>
          <w:p w14:paraId="69D770A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90958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375941</w:t>
            </w:r>
          </w:p>
        </w:tc>
        <w:tc>
          <w:tcPr>
            <w:tcW w:w="1559" w:type="dxa"/>
            <w:tcBorders>
              <w:top w:val="nil"/>
              <w:left w:val="nil"/>
              <w:bottom w:val="single" w:sz="4" w:space="0" w:color="auto"/>
              <w:right w:val="single" w:sz="4" w:space="0" w:color="auto"/>
            </w:tcBorders>
            <w:shd w:val="clear" w:color="auto" w:fill="auto"/>
            <w:noWrap/>
            <w:vAlign w:val="bottom"/>
            <w:hideMark/>
          </w:tcPr>
          <w:p w14:paraId="468ADE0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275952</w:t>
            </w:r>
          </w:p>
        </w:tc>
      </w:tr>
      <w:tr w:rsidR="008A6A29" w:rsidRPr="00D1761E" w14:paraId="70193072" w14:textId="77777777" w:rsidTr="00C8125B">
        <w:trPr>
          <w:trHeight w:val="300"/>
        </w:trPr>
        <w:tc>
          <w:tcPr>
            <w:tcW w:w="1204" w:type="dxa"/>
            <w:tcBorders>
              <w:top w:val="nil"/>
              <w:left w:val="single" w:sz="4" w:space="0" w:color="auto"/>
              <w:bottom w:val="single" w:sz="4" w:space="0" w:color="auto"/>
              <w:right w:val="single" w:sz="4" w:space="0" w:color="auto"/>
            </w:tcBorders>
          </w:tcPr>
          <w:p w14:paraId="028955DE"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9AFC8B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97</w:t>
            </w:r>
          </w:p>
        </w:tc>
        <w:tc>
          <w:tcPr>
            <w:tcW w:w="2047" w:type="dxa"/>
            <w:vMerge/>
            <w:tcBorders>
              <w:top w:val="nil"/>
              <w:left w:val="single" w:sz="4" w:space="0" w:color="auto"/>
              <w:bottom w:val="single" w:sz="4" w:space="0" w:color="000000"/>
              <w:right w:val="single" w:sz="4" w:space="0" w:color="auto"/>
            </w:tcBorders>
            <w:vAlign w:val="center"/>
            <w:hideMark/>
          </w:tcPr>
          <w:p w14:paraId="17B3EEA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CD627F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375941</w:t>
            </w:r>
          </w:p>
        </w:tc>
        <w:tc>
          <w:tcPr>
            <w:tcW w:w="1559" w:type="dxa"/>
            <w:tcBorders>
              <w:top w:val="nil"/>
              <w:left w:val="nil"/>
              <w:bottom w:val="single" w:sz="4" w:space="0" w:color="auto"/>
              <w:right w:val="single" w:sz="4" w:space="0" w:color="auto"/>
            </w:tcBorders>
            <w:shd w:val="clear" w:color="auto" w:fill="auto"/>
            <w:noWrap/>
            <w:vAlign w:val="bottom"/>
            <w:hideMark/>
          </w:tcPr>
          <w:p w14:paraId="6EC7551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275953</w:t>
            </w:r>
          </w:p>
        </w:tc>
      </w:tr>
      <w:tr w:rsidR="008A6A29" w:rsidRPr="00D1761E" w14:paraId="695E42D3" w14:textId="77777777" w:rsidTr="00C8125B">
        <w:trPr>
          <w:trHeight w:val="300"/>
        </w:trPr>
        <w:tc>
          <w:tcPr>
            <w:tcW w:w="1204" w:type="dxa"/>
            <w:tcBorders>
              <w:top w:val="nil"/>
              <w:left w:val="single" w:sz="4" w:space="0" w:color="auto"/>
              <w:bottom w:val="single" w:sz="4" w:space="0" w:color="auto"/>
              <w:right w:val="single" w:sz="4" w:space="0" w:color="auto"/>
            </w:tcBorders>
          </w:tcPr>
          <w:p w14:paraId="1164697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542E00C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98</w:t>
            </w:r>
          </w:p>
        </w:tc>
        <w:tc>
          <w:tcPr>
            <w:tcW w:w="2047" w:type="dxa"/>
            <w:vMerge/>
            <w:tcBorders>
              <w:top w:val="nil"/>
              <w:left w:val="single" w:sz="4" w:space="0" w:color="auto"/>
              <w:bottom w:val="single" w:sz="4" w:space="0" w:color="000000"/>
              <w:right w:val="single" w:sz="4" w:space="0" w:color="auto"/>
            </w:tcBorders>
            <w:vAlign w:val="center"/>
            <w:hideMark/>
          </w:tcPr>
          <w:p w14:paraId="03E074E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4F1E55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375938</w:t>
            </w:r>
          </w:p>
        </w:tc>
        <w:tc>
          <w:tcPr>
            <w:tcW w:w="1559" w:type="dxa"/>
            <w:tcBorders>
              <w:top w:val="nil"/>
              <w:left w:val="nil"/>
              <w:bottom w:val="single" w:sz="4" w:space="0" w:color="auto"/>
              <w:right w:val="single" w:sz="4" w:space="0" w:color="auto"/>
            </w:tcBorders>
            <w:shd w:val="clear" w:color="auto" w:fill="auto"/>
            <w:noWrap/>
            <w:vAlign w:val="bottom"/>
            <w:hideMark/>
          </w:tcPr>
          <w:p w14:paraId="5EF7F42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275957</w:t>
            </w:r>
          </w:p>
        </w:tc>
      </w:tr>
      <w:tr w:rsidR="008A6A29" w:rsidRPr="00D1761E" w14:paraId="4E34E70D" w14:textId="77777777" w:rsidTr="00C8125B">
        <w:trPr>
          <w:trHeight w:val="300"/>
        </w:trPr>
        <w:tc>
          <w:tcPr>
            <w:tcW w:w="1204" w:type="dxa"/>
            <w:tcBorders>
              <w:top w:val="nil"/>
              <w:left w:val="single" w:sz="4" w:space="0" w:color="auto"/>
              <w:bottom w:val="single" w:sz="4" w:space="0" w:color="auto"/>
              <w:right w:val="single" w:sz="4" w:space="0" w:color="auto"/>
            </w:tcBorders>
          </w:tcPr>
          <w:p w14:paraId="60367D8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579AA70"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99</w:t>
            </w:r>
          </w:p>
        </w:tc>
        <w:tc>
          <w:tcPr>
            <w:tcW w:w="2047" w:type="dxa"/>
            <w:vMerge/>
            <w:tcBorders>
              <w:top w:val="nil"/>
              <w:left w:val="single" w:sz="4" w:space="0" w:color="auto"/>
              <w:bottom w:val="single" w:sz="4" w:space="0" w:color="000000"/>
              <w:right w:val="single" w:sz="4" w:space="0" w:color="auto"/>
            </w:tcBorders>
            <w:vAlign w:val="center"/>
            <w:hideMark/>
          </w:tcPr>
          <w:p w14:paraId="478C45B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B5BF5DE"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375939</w:t>
            </w:r>
          </w:p>
        </w:tc>
        <w:tc>
          <w:tcPr>
            <w:tcW w:w="1559" w:type="dxa"/>
            <w:tcBorders>
              <w:top w:val="nil"/>
              <w:left w:val="nil"/>
              <w:bottom w:val="single" w:sz="4" w:space="0" w:color="auto"/>
              <w:right w:val="single" w:sz="4" w:space="0" w:color="auto"/>
            </w:tcBorders>
            <w:shd w:val="clear" w:color="auto" w:fill="auto"/>
            <w:noWrap/>
            <w:vAlign w:val="bottom"/>
            <w:hideMark/>
          </w:tcPr>
          <w:p w14:paraId="41F424C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275964</w:t>
            </w:r>
          </w:p>
        </w:tc>
      </w:tr>
      <w:tr w:rsidR="008A6A29" w:rsidRPr="00D1761E" w14:paraId="23B3AB75" w14:textId="77777777" w:rsidTr="00C8125B">
        <w:trPr>
          <w:trHeight w:val="300"/>
        </w:trPr>
        <w:tc>
          <w:tcPr>
            <w:tcW w:w="1204" w:type="dxa"/>
            <w:tcBorders>
              <w:top w:val="nil"/>
              <w:left w:val="single" w:sz="4" w:space="0" w:color="auto"/>
              <w:bottom w:val="single" w:sz="4" w:space="0" w:color="auto"/>
              <w:right w:val="single" w:sz="4" w:space="0" w:color="auto"/>
            </w:tcBorders>
          </w:tcPr>
          <w:p w14:paraId="5E90ACFF"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F49933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100</w:t>
            </w:r>
          </w:p>
        </w:tc>
        <w:tc>
          <w:tcPr>
            <w:tcW w:w="2047" w:type="dxa"/>
            <w:vMerge/>
            <w:tcBorders>
              <w:top w:val="nil"/>
              <w:left w:val="single" w:sz="4" w:space="0" w:color="auto"/>
              <w:bottom w:val="single" w:sz="4" w:space="0" w:color="000000"/>
              <w:right w:val="single" w:sz="4" w:space="0" w:color="auto"/>
            </w:tcBorders>
            <w:vAlign w:val="center"/>
            <w:hideMark/>
          </w:tcPr>
          <w:p w14:paraId="74A1AA5A"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1124D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375939</w:t>
            </w:r>
          </w:p>
        </w:tc>
        <w:tc>
          <w:tcPr>
            <w:tcW w:w="1559" w:type="dxa"/>
            <w:tcBorders>
              <w:top w:val="nil"/>
              <w:left w:val="nil"/>
              <w:bottom w:val="single" w:sz="4" w:space="0" w:color="auto"/>
              <w:right w:val="single" w:sz="4" w:space="0" w:color="auto"/>
            </w:tcBorders>
            <w:shd w:val="clear" w:color="auto" w:fill="auto"/>
            <w:noWrap/>
            <w:vAlign w:val="bottom"/>
            <w:hideMark/>
          </w:tcPr>
          <w:p w14:paraId="21BE7C4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275965</w:t>
            </w:r>
          </w:p>
        </w:tc>
      </w:tr>
      <w:tr w:rsidR="008A6A29" w:rsidRPr="00D1761E" w14:paraId="7EC76EA7" w14:textId="77777777" w:rsidTr="00C8125B">
        <w:trPr>
          <w:trHeight w:val="300"/>
        </w:trPr>
        <w:tc>
          <w:tcPr>
            <w:tcW w:w="1204" w:type="dxa"/>
            <w:tcBorders>
              <w:top w:val="nil"/>
              <w:left w:val="single" w:sz="4" w:space="0" w:color="auto"/>
              <w:bottom w:val="single" w:sz="4" w:space="0" w:color="auto"/>
              <w:right w:val="single" w:sz="4" w:space="0" w:color="auto"/>
            </w:tcBorders>
          </w:tcPr>
          <w:p w14:paraId="3EC5694B"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6652828"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101</w:t>
            </w:r>
          </w:p>
        </w:tc>
        <w:tc>
          <w:tcPr>
            <w:tcW w:w="2047" w:type="dxa"/>
            <w:vMerge/>
            <w:tcBorders>
              <w:top w:val="nil"/>
              <w:left w:val="single" w:sz="4" w:space="0" w:color="auto"/>
              <w:bottom w:val="single" w:sz="4" w:space="0" w:color="000000"/>
              <w:right w:val="single" w:sz="4" w:space="0" w:color="auto"/>
            </w:tcBorders>
            <w:vAlign w:val="center"/>
            <w:hideMark/>
          </w:tcPr>
          <w:p w14:paraId="61C24C1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5ECF13A"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375939</w:t>
            </w:r>
          </w:p>
        </w:tc>
        <w:tc>
          <w:tcPr>
            <w:tcW w:w="1559" w:type="dxa"/>
            <w:tcBorders>
              <w:top w:val="nil"/>
              <w:left w:val="nil"/>
              <w:bottom w:val="single" w:sz="4" w:space="0" w:color="auto"/>
              <w:right w:val="single" w:sz="4" w:space="0" w:color="auto"/>
            </w:tcBorders>
            <w:shd w:val="clear" w:color="auto" w:fill="auto"/>
            <w:noWrap/>
            <w:vAlign w:val="bottom"/>
            <w:hideMark/>
          </w:tcPr>
          <w:p w14:paraId="1DEF421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275965</w:t>
            </w:r>
          </w:p>
        </w:tc>
      </w:tr>
      <w:tr w:rsidR="008A6A29" w:rsidRPr="00D1761E" w14:paraId="4FDF590E" w14:textId="77777777" w:rsidTr="00C8125B">
        <w:trPr>
          <w:trHeight w:val="300"/>
        </w:trPr>
        <w:tc>
          <w:tcPr>
            <w:tcW w:w="1204" w:type="dxa"/>
            <w:tcBorders>
              <w:top w:val="nil"/>
              <w:left w:val="single" w:sz="4" w:space="0" w:color="auto"/>
              <w:bottom w:val="single" w:sz="4" w:space="0" w:color="auto"/>
              <w:right w:val="single" w:sz="4" w:space="0" w:color="auto"/>
            </w:tcBorders>
          </w:tcPr>
          <w:p w14:paraId="43ECF80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4F2F13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102</w:t>
            </w:r>
          </w:p>
        </w:tc>
        <w:tc>
          <w:tcPr>
            <w:tcW w:w="2047" w:type="dxa"/>
            <w:vMerge/>
            <w:tcBorders>
              <w:top w:val="nil"/>
              <w:left w:val="single" w:sz="4" w:space="0" w:color="auto"/>
              <w:bottom w:val="single" w:sz="4" w:space="0" w:color="000000"/>
              <w:right w:val="single" w:sz="4" w:space="0" w:color="auto"/>
            </w:tcBorders>
            <w:vAlign w:val="center"/>
            <w:hideMark/>
          </w:tcPr>
          <w:p w14:paraId="271D97D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555DAB5"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375963</w:t>
            </w:r>
          </w:p>
        </w:tc>
        <w:tc>
          <w:tcPr>
            <w:tcW w:w="1559" w:type="dxa"/>
            <w:tcBorders>
              <w:top w:val="nil"/>
              <w:left w:val="nil"/>
              <w:bottom w:val="single" w:sz="4" w:space="0" w:color="auto"/>
              <w:right w:val="single" w:sz="4" w:space="0" w:color="auto"/>
            </w:tcBorders>
            <w:shd w:val="clear" w:color="auto" w:fill="auto"/>
            <w:noWrap/>
            <w:vAlign w:val="bottom"/>
            <w:hideMark/>
          </w:tcPr>
          <w:p w14:paraId="39B42AEB"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275963</w:t>
            </w:r>
          </w:p>
        </w:tc>
      </w:tr>
      <w:tr w:rsidR="008A6A29" w:rsidRPr="00D1761E" w14:paraId="2FA17470" w14:textId="77777777" w:rsidTr="00C8125B">
        <w:trPr>
          <w:trHeight w:val="300"/>
        </w:trPr>
        <w:tc>
          <w:tcPr>
            <w:tcW w:w="1204" w:type="dxa"/>
            <w:tcBorders>
              <w:top w:val="nil"/>
              <w:left w:val="single" w:sz="4" w:space="0" w:color="auto"/>
              <w:bottom w:val="single" w:sz="4" w:space="0" w:color="auto"/>
              <w:right w:val="single" w:sz="4" w:space="0" w:color="auto"/>
            </w:tcBorders>
          </w:tcPr>
          <w:p w14:paraId="46684634"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95A03B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103</w:t>
            </w:r>
          </w:p>
        </w:tc>
        <w:tc>
          <w:tcPr>
            <w:tcW w:w="2047" w:type="dxa"/>
            <w:vMerge/>
            <w:tcBorders>
              <w:top w:val="nil"/>
              <w:left w:val="single" w:sz="4" w:space="0" w:color="auto"/>
              <w:bottom w:val="single" w:sz="4" w:space="0" w:color="000000"/>
              <w:right w:val="single" w:sz="4" w:space="0" w:color="auto"/>
            </w:tcBorders>
            <w:vAlign w:val="center"/>
            <w:hideMark/>
          </w:tcPr>
          <w:p w14:paraId="7D4E7B78"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6E3969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375965</w:t>
            </w:r>
          </w:p>
        </w:tc>
        <w:tc>
          <w:tcPr>
            <w:tcW w:w="1559" w:type="dxa"/>
            <w:tcBorders>
              <w:top w:val="nil"/>
              <w:left w:val="nil"/>
              <w:bottom w:val="single" w:sz="4" w:space="0" w:color="auto"/>
              <w:right w:val="single" w:sz="4" w:space="0" w:color="auto"/>
            </w:tcBorders>
            <w:shd w:val="clear" w:color="auto" w:fill="auto"/>
            <w:noWrap/>
            <w:vAlign w:val="bottom"/>
            <w:hideMark/>
          </w:tcPr>
          <w:p w14:paraId="241408C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275963</w:t>
            </w:r>
          </w:p>
        </w:tc>
      </w:tr>
      <w:tr w:rsidR="008A6A29" w:rsidRPr="00D1761E" w14:paraId="379D081F" w14:textId="77777777" w:rsidTr="00C8125B">
        <w:trPr>
          <w:trHeight w:val="300"/>
        </w:trPr>
        <w:tc>
          <w:tcPr>
            <w:tcW w:w="1204" w:type="dxa"/>
            <w:tcBorders>
              <w:top w:val="nil"/>
              <w:left w:val="single" w:sz="4" w:space="0" w:color="auto"/>
              <w:bottom w:val="single" w:sz="4" w:space="0" w:color="auto"/>
              <w:right w:val="single" w:sz="4" w:space="0" w:color="auto"/>
            </w:tcBorders>
          </w:tcPr>
          <w:p w14:paraId="5FFCC4BA"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7F13FDD1"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104</w:t>
            </w:r>
          </w:p>
        </w:tc>
        <w:tc>
          <w:tcPr>
            <w:tcW w:w="2047" w:type="dxa"/>
            <w:vMerge/>
            <w:tcBorders>
              <w:top w:val="nil"/>
              <w:left w:val="single" w:sz="4" w:space="0" w:color="auto"/>
              <w:bottom w:val="single" w:sz="4" w:space="0" w:color="000000"/>
              <w:right w:val="single" w:sz="4" w:space="0" w:color="auto"/>
            </w:tcBorders>
            <w:vAlign w:val="center"/>
            <w:hideMark/>
          </w:tcPr>
          <w:p w14:paraId="3CFD2A7F"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7540F7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375967</w:t>
            </w:r>
          </w:p>
        </w:tc>
        <w:tc>
          <w:tcPr>
            <w:tcW w:w="1559" w:type="dxa"/>
            <w:tcBorders>
              <w:top w:val="nil"/>
              <w:left w:val="nil"/>
              <w:bottom w:val="single" w:sz="4" w:space="0" w:color="auto"/>
              <w:right w:val="single" w:sz="4" w:space="0" w:color="auto"/>
            </w:tcBorders>
            <w:shd w:val="clear" w:color="auto" w:fill="auto"/>
            <w:noWrap/>
            <w:vAlign w:val="bottom"/>
            <w:hideMark/>
          </w:tcPr>
          <w:p w14:paraId="4EE162E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275963</w:t>
            </w:r>
          </w:p>
        </w:tc>
      </w:tr>
      <w:tr w:rsidR="008A6A29" w:rsidRPr="00D1761E" w14:paraId="0CCF3FEB" w14:textId="77777777" w:rsidTr="00C8125B">
        <w:trPr>
          <w:trHeight w:val="300"/>
        </w:trPr>
        <w:tc>
          <w:tcPr>
            <w:tcW w:w="1204" w:type="dxa"/>
            <w:tcBorders>
              <w:top w:val="nil"/>
              <w:left w:val="single" w:sz="4" w:space="0" w:color="auto"/>
              <w:bottom w:val="single" w:sz="4" w:space="0" w:color="auto"/>
              <w:right w:val="single" w:sz="4" w:space="0" w:color="auto"/>
            </w:tcBorders>
          </w:tcPr>
          <w:p w14:paraId="1E4D67ED"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1A98C0B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105</w:t>
            </w:r>
          </w:p>
        </w:tc>
        <w:tc>
          <w:tcPr>
            <w:tcW w:w="2047" w:type="dxa"/>
            <w:vMerge/>
            <w:tcBorders>
              <w:top w:val="nil"/>
              <w:left w:val="single" w:sz="4" w:space="0" w:color="auto"/>
              <w:bottom w:val="single" w:sz="4" w:space="0" w:color="000000"/>
              <w:right w:val="single" w:sz="4" w:space="0" w:color="auto"/>
            </w:tcBorders>
            <w:vAlign w:val="center"/>
            <w:hideMark/>
          </w:tcPr>
          <w:p w14:paraId="71253F15"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CF2015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375961</w:t>
            </w:r>
          </w:p>
        </w:tc>
        <w:tc>
          <w:tcPr>
            <w:tcW w:w="1559" w:type="dxa"/>
            <w:tcBorders>
              <w:top w:val="nil"/>
              <w:left w:val="nil"/>
              <w:bottom w:val="single" w:sz="4" w:space="0" w:color="auto"/>
              <w:right w:val="single" w:sz="4" w:space="0" w:color="auto"/>
            </w:tcBorders>
            <w:shd w:val="clear" w:color="auto" w:fill="auto"/>
            <w:noWrap/>
            <w:vAlign w:val="bottom"/>
            <w:hideMark/>
          </w:tcPr>
          <w:p w14:paraId="2B2A32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275971</w:t>
            </w:r>
          </w:p>
        </w:tc>
      </w:tr>
      <w:tr w:rsidR="008A6A29" w:rsidRPr="00D1761E" w14:paraId="1D88F386" w14:textId="77777777" w:rsidTr="00C8125B">
        <w:trPr>
          <w:trHeight w:val="300"/>
        </w:trPr>
        <w:tc>
          <w:tcPr>
            <w:tcW w:w="1204" w:type="dxa"/>
            <w:tcBorders>
              <w:top w:val="nil"/>
              <w:left w:val="single" w:sz="4" w:space="0" w:color="auto"/>
              <w:bottom w:val="single" w:sz="4" w:space="0" w:color="auto"/>
              <w:right w:val="single" w:sz="4" w:space="0" w:color="auto"/>
            </w:tcBorders>
          </w:tcPr>
          <w:p w14:paraId="05D3E56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2D1366E6"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106</w:t>
            </w:r>
          </w:p>
        </w:tc>
        <w:tc>
          <w:tcPr>
            <w:tcW w:w="2047" w:type="dxa"/>
            <w:vMerge/>
            <w:tcBorders>
              <w:top w:val="nil"/>
              <w:left w:val="single" w:sz="4" w:space="0" w:color="auto"/>
              <w:bottom w:val="single" w:sz="4" w:space="0" w:color="000000"/>
              <w:right w:val="single" w:sz="4" w:space="0" w:color="auto"/>
            </w:tcBorders>
            <w:vAlign w:val="center"/>
            <w:hideMark/>
          </w:tcPr>
          <w:p w14:paraId="5C5F42E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D97288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375969</w:t>
            </w:r>
          </w:p>
        </w:tc>
        <w:tc>
          <w:tcPr>
            <w:tcW w:w="1559" w:type="dxa"/>
            <w:tcBorders>
              <w:top w:val="nil"/>
              <w:left w:val="nil"/>
              <w:bottom w:val="single" w:sz="4" w:space="0" w:color="auto"/>
              <w:right w:val="single" w:sz="4" w:space="0" w:color="auto"/>
            </w:tcBorders>
            <w:shd w:val="clear" w:color="auto" w:fill="auto"/>
            <w:noWrap/>
            <w:vAlign w:val="bottom"/>
            <w:hideMark/>
          </w:tcPr>
          <w:p w14:paraId="3AF9D5B9"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275987</w:t>
            </w:r>
          </w:p>
        </w:tc>
      </w:tr>
      <w:tr w:rsidR="008A6A29" w:rsidRPr="00D1761E" w14:paraId="3F6DC63A" w14:textId="77777777" w:rsidTr="00C8125B">
        <w:trPr>
          <w:trHeight w:val="300"/>
        </w:trPr>
        <w:tc>
          <w:tcPr>
            <w:tcW w:w="1204" w:type="dxa"/>
            <w:tcBorders>
              <w:top w:val="nil"/>
              <w:left w:val="single" w:sz="4" w:space="0" w:color="auto"/>
              <w:bottom w:val="single" w:sz="4" w:space="0" w:color="auto"/>
              <w:right w:val="single" w:sz="4" w:space="0" w:color="auto"/>
            </w:tcBorders>
          </w:tcPr>
          <w:p w14:paraId="29F322F0"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6F90210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107</w:t>
            </w:r>
          </w:p>
        </w:tc>
        <w:tc>
          <w:tcPr>
            <w:tcW w:w="2047" w:type="dxa"/>
            <w:vMerge/>
            <w:tcBorders>
              <w:top w:val="nil"/>
              <w:left w:val="single" w:sz="4" w:space="0" w:color="auto"/>
              <w:bottom w:val="single" w:sz="4" w:space="0" w:color="000000"/>
              <w:right w:val="single" w:sz="4" w:space="0" w:color="auto"/>
            </w:tcBorders>
            <w:vAlign w:val="center"/>
            <w:hideMark/>
          </w:tcPr>
          <w:p w14:paraId="07512E6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06E7CFC"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375981</w:t>
            </w:r>
          </w:p>
        </w:tc>
        <w:tc>
          <w:tcPr>
            <w:tcW w:w="1559" w:type="dxa"/>
            <w:tcBorders>
              <w:top w:val="nil"/>
              <w:left w:val="nil"/>
              <w:bottom w:val="single" w:sz="4" w:space="0" w:color="auto"/>
              <w:right w:val="single" w:sz="4" w:space="0" w:color="auto"/>
            </w:tcBorders>
            <w:shd w:val="clear" w:color="auto" w:fill="auto"/>
            <w:noWrap/>
            <w:vAlign w:val="bottom"/>
            <w:hideMark/>
          </w:tcPr>
          <w:p w14:paraId="39BDBFA4"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275992</w:t>
            </w:r>
          </w:p>
        </w:tc>
      </w:tr>
      <w:tr w:rsidR="008A6A29" w:rsidRPr="00D1761E" w14:paraId="42C08DE4" w14:textId="77777777" w:rsidTr="00C8125B">
        <w:trPr>
          <w:trHeight w:val="300"/>
        </w:trPr>
        <w:tc>
          <w:tcPr>
            <w:tcW w:w="1204" w:type="dxa"/>
            <w:tcBorders>
              <w:top w:val="nil"/>
              <w:left w:val="single" w:sz="4" w:space="0" w:color="auto"/>
              <w:bottom w:val="single" w:sz="4" w:space="0" w:color="auto"/>
              <w:right w:val="single" w:sz="4" w:space="0" w:color="auto"/>
            </w:tcBorders>
          </w:tcPr>
          <w:p w14:paraId="715A7C21"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758EEC2"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108</w:t>
            </w:r>
          </w:p>
        </w:tc>
        <w:tc>
          <w:tcPr>
            <w:tcW w:w="2047" w:type="dxa"/>
            <w:vMerge/>
            <w:tcBorders>
              <w:top w:val="nil"/>
              <w:left w:val="single" w:sz="4" w:space="0" w:color="auto"/>
              <w:bottom w:val="single" w:sz="4" w:space="0" w:color="000000"/>
              <w:right w:val="single" w:sz="4" w:space="0" w:color="auto"/>
            </w:tcBorders>
            <w:vAlign w:val="center"/>
            <w:hideMark/>
          </w:tcPr>
          <w:p w14:paraId="69CC4A30"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D46F8BD"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375982</w:t>
            </w:r>
          </w:p>
        </w:tc>
        <w:tc>
          <w:tcPr>
            <w:tcW w:w="1559" w:type="dxa"/>
            <w:tcBorders>
              <w:top w:val="nil"/>
              <w:left w:val="nil"/>
              <w:bottom w:val="single" w:sz="4" w:space="0" w:color="auto"/>
              <w:right w:val="single" w:sz="4" w:space="0" w:color="auto"/>
            </w:tcBorders>
            <w:shd w:val="clear" w:color="auto" w:fill="auto"/>
            <w:noWrap/>
            <w:vAlign w:val="bottom"/>
            <w:hideMark/>
          </w:tcPr>
          <w:p w14:paraId="06C15AA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275992</w:t>
            </w:r>
          </w:p>
        </w:tc>
      </w:tr>
      <w:tr w:rsidR="008A6A29" w:rsidRPr="00D1761E" w14:paraId="160E3D26" w14:textId="77777777" w:rsidTr="00C8125B">
        <w:trPr>
          <w:trHeight w:val="300"/>
        </w:trPr>
        <w:tc>
          <w:tcPr>
            <w:tcW w:w="1204" w:type="dxa"/>
            <w:tcBorders>
              <w:top w:val="nil"/>
              <w:left w:val="single" w:sz="4" w:space="0" w:color="auto"/>
              <w:bottom w:val="single" w:sz="4" w:space="0" w:color="auto"/>
              <w:right w:val="single" w:sz="4" w:space="0" w:color="auto"/>
            </w:tcBorders>
          </w:tcPr>
          <w:p w14:paraId="70104502" w14:textId="77777777" w:rsidR="008A6A29" w:rsidRPr="009D53B3" w:rsidRDefault="008A6A29" w:rsidP="00F74F09">
            <w:pPr>
              <w:pStyle w:val="ListParagraph"/>
              <w:widowControl/>
              <w:numPr>
                <w:ilvl w:val="1"/>
                <w:numId w:val="42"/>
              </w:numPr>
              <w:jc w:val="right"/>
              <w:rPr>
                <w:rFonts w:ascii="Times New Roman" w:eastAsia="Times New Roman" w:hAnsi="Times New Roman" w:cs="Times New Roman"/>
                <w:color w:val="000000"/>
                <w:lang w:eastAsia="en-GB"/>
              </w:rPr>
            </w:pPr>
          </w:p>
        </w:tc>
        <w:tc>
          <w:tcPr>
            <w:tcW w:w="1564" w:type="dxa"/>
            <w:tcBorders>
              <w:top w:val="nil"/>
              <w:left w:val="single" w:sz="4" w:space="0" w:color="auto"/>
              <w:bottom w:val="single" w:sz="4" w:space="0" w:color="auto"/>
              <w:right w:val="single" w:sz="4" w:space="0" w:color="auto"/>
            </w:tcBorders>
            <w:shd w:val="clear" w:color="auto" w:fill="auto"/>
            <w:noWrap/>
            <w:vAlign w:val="bottom"/>
            <w:hideMark/>
          </w:tcPr>
          <w:p w14:paraId="3B344E1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109</w:t>
            </w:r>
          </w:p>
        </w:tc>
        <w:tc>
          <w:tcPr>
            <w:tcW w:w="2047" w:type="dxa"/>
            <w:vMerge/>
            <w:tcBorders>
              <w:top w:val="nil"/>
              <w:left w:val="single" w:sz="4" w:space="0" w:color="auto"/>
              <w:bottom w:val="single" w:sz="4" w:space="0" w:color="000000"/>
              <w:right w:val="single" w:sz="4" w:space="0" w:color="auto"/>
            </w:tcBorders>
            <w:vAlign w:val="center"/>
            <w:hideMark/>
          </w:tcPr>
          <w:p w14:paraId="60A5C06B" w14:textId="77777777" w:rsidR="008A6A29" w:rsidRPr="00D1761E" w:rsidRDefault="008A6A29" w:rsidP="00C8125B">
            <w:pPr>
              <w:rPr>
                <w:rFonts w:ascii="Times New Roman" w:eastAsia="Times New Roman" w:hAnsi="Times New Roman" w:cs="Times New Roman"/>
                <w:color w:val="000000"/>
                <w:sz w:val="24"/>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1D3BBCF"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375992</w:t>
            </w:r>
          </w:p>
        </w:tc>
        <w:tc>
          <w:tcPr>
            <w:tcW w:w="1559" w:type="dxa"/>
            <w:tcBorders>
              <w:top w:val="nil"/>
              <w:left w:val="nil"/>
              <w:bottom w:val="single" w:sz="4" w:space="0" w:color="auto"/>
              <w:right w:val="single" w:sz="4" w:space="0" w:color="auto"/>
            </w:tcBorders>
            <w:shd w:val="clear" w:color="auto" w:fill="auto"/>
            <w:noWrap/>
            <w:vAlign w:val="bottom"/>
            <w:hideMark/>
          </w:tcPr>
          <w:p w14:paraId="42D8E677" w14:textId="77777777" w:rsidR="008A6A29" w:rsidRPr="00D1761E" w:rsidRDefault="008A6A29" w:rsidP="00C8125B">
            <w:pPr>
              <w:jc w:val="right"/>
              <w:rPr>
                <w:rFonts w:ascii="Times New Roman" w:eastAsia="Times New Roman" w:hAnsi="Times New Roman" w:cs="Times New Roman"/>
                <w:color w:val="000000"/>
                <w:sz w:val="24"/>
                <w:szCs w:val="24"/>
                <w:lang w:eastAsia="en-GB"/>
              </w:rPr>
            </w:pPr>
            <w:r w:rsidRPr="00D1761E">
              <w:rPr>
                <w:rFonts w:ascii="Times New Roman" w:eastAsia="Times New Roman" w:hAnsi="Times New Roman" w:cs="Times New Roman"/>
                <w:color w:val="000000"/>
                <w:sz w:val="24"/>
                <w:szCs w:val="24"/>
                <w:lang w:eastAsia="en-GB"/>
              </w:rPr>
              <w:t>275995</w:t>
            </w:r>
          </w:p>
        </w:tc>
      </w:tr>
    </w:tbl>
    <w:p w14:paraId="042F7014"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2AEB6CA2" w14:textId="77777777" w:rsidR="001D4387" w:rsidRPr="000742FA" w:rsidRDefault="001D4387" w:rsidP="001D4387">
      <w:pPr>
        <w:pStyle w:val="tv213"/>
        <w:shd w:val="clear" w:color="auto" w:fill="FFFFFF"/>
        <w:spacing w:before="0" w:beforeAutospacing="0" w:after="0" w:afterAutospacing="0" w:line="293" w:lineRule="atLeast"/>
        <w:jc w:val="both"/>
        <w:rPr>
          <w:color w:val="414142"/>
          <w:lang w:val="lv-LV"/>
        </w:rPr>
      </w:pPr>
    </w:p>
    <w:p w14:paraId="24B353A0"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0E9BF3A0"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0FDDF414"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50E96A86"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25A8668E"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48732130"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03CD12D8"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6D58AB3A"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7DADCA33"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0F3309BB" w14:textId="77777777"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74048C86" w14:textId="32E61480" w:rsidR="001D4387" w:rsidRDefault="001D4387" w:rsidP="001D4387">
      <w:pPr>
        <w:pStyle w:val="tv213"/>
        <w:shd w:val="clear" w:color="auto" w:fill="FFFFFF"/>
        <w:spacing w:before="0" w:beforeAutospacing="0" w:after="0" w:afterAutospacing="0" w:line="293" w:lineRule="atLeast"/>
        <w:jc w:val="both"/>
        <w:rPr>
          <w:color w:val="414142"/>
          <w:lang w:val="la-Latn"/>
        </w:rPr>
      </w:pPr>
    </w:p>
    <w:p w14:paraId="3AA79DC6" w14:textId="77777777" w:rsidR="008A6A29" w:rsidRDefault="008A6A29" w:rsidP="001D4387">
      <w:pPr>
        <w:pStyle w:val="tv213"/>
        <w:shd w:val="clear" w:color="auto" w:fill="FFFFFF"/>
        <w:spacing w:before="0" w:beforeAutospacing="0" w:after="0" w:afterAutospacing="0" w:line="293" w:lineRule="atLeast"/>
        <w:jc w:val="both"/>
        <w:rPr>
          <w:color w:val="414142"/>
          <w:lang w:val="la-Latn"/>
        </w:rPr>
      </w:pPr>
    </w:p>
    <w:p w14:paraId="5ED63858" w14:textId="77777777" w:rsidR="00F74F09" w:rsidRDefault="00F74F09" w:rsidP="001D4387">
      <w:pPr>
        <w:pStyle w:val="tv213"/>
        <w:shd w:val="clear" w:color="auto" w:fill="FFFFFF"/>
        <w:spacing w:before="0" w:beforeAutospacing="0" w:after="0" w:afterAutospacing="0" w:line="293" w:lineRule="atLeast"/>
        <w:jc w:val="both"/>
        <w:rPr>
          <w:color w:val="414142"/>
          <w:lang w:val="la-Latn"/>
        </w:rPr>
      </w:pPr>
    </w:p>
    <w:p w14:paraId="42B7A6DA" w14:textId="77777777" w:rsidR="001D4387" w:rsidRPr="00734725" w:rsidRDefault="001D4387" w:rsidP="001D4387">
      <w:pPr>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a-Latn"/>
        </w:rPr>
        <w:t>3</w:t>
      </w:r>
      <w:r w:rsidRPr="00D03F3C">
        <w:rPr>
          <w:rFonts w:ascii="Times New Roman" w:hAnsi="Times New Roman" w:cs="Times New Roman"/>
          <w:sz w:val="24"/>
          <w:szCs w:val="24"/>
          <w:shd w:val="clear" w:color="auto" w:fill="FFFFFF"/>
          <w:lang w:val="la-Latn"/>
        </w:rPr>
        <w:t>. pielikums</w:t>
      </w:r>
    </w:p>
    <w:p w14:paraId="1A88C70C" w14:textId="77777777" w:rsidR="001D4387" w:rsidRPr="00734725" w:rsidRDefault="001D4387" w:rsidP="001D4387">
      <w:pPr>
        <w:widowControl/>
        <w:shd w:val="clear" w:color="auto" w:fill="FFFFFF"/>
        <w:jc w:val="both"/>
        <w:rPr>
          <w:rFonts w:ascii="Times New Roman" w:eastAsia="Times New Roman" w:hAnsi="Times New Roman" w:cs="Times New Roman"/>
          <w:sz w:val="24"/>
          <w:szCs w:val="24"/>
          <w:lang w:val="la-Latn" w:eastAsia="lv-LV"/>
        </w:rPr>
      </w:pPr>
    </w:p>
    <w:p w14:paraId="0C48E6A3" w14:textId="77777777" w:rsidR="001D4387" w:rsidRPr="00CF19BC" w:rsidRDefault="001D4387" w:rsidP="001D4387">
      <w:pPr>
        <w:shd w:val="clear" w:color="auto" w:fill="FFFFFF"/>
        <w:jc w:val="center"/>
        <w:rPr>
          <w:rFonts w:ascii="Times New Roman" w:hAnsi="Times New Roman" w:cs="Times New Roman"/>
          <w:b/>
          <w:sz w:val="24"/>
          <w:szCs w:val="24"/>
          <w:lang w:val="la-Latn"/>
        </w:rPr>
      </w:pPr>
      <w:r w:rsidRPr="00CF19BC">
        <w:rPr>
          <w:rFonts w:ascii="Times New Roman" w:hAnsi="Times New Roman" w:cs="Times New Roman"/>
          <w:b/>
          <w:sz w:val="24"/>
          <w:szCs w:val="24"/>
          <w:lang w:val="la-Latn"/>
        </w:rPr>
        <w:t>Speciālās informatīvās zīmes paraugs, tās lietošanas un izveidošanas kārtība</w:t>
      </w:r>
    </w:p>
    <w:p w14:paraId="63C4B56F"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700A9D01" w14:textId="77777777" w:rsidR="001D4387" w:rsidRPr="000B260E" w:rsidRDefault="001D4387" w:rsidP="001D4387">
      <w:pPr>
        <w:shd w:val="clear" w:color="auto" w:fill="FFFFFF"/>
        <w:jc w:val="both"/>
        <w:rPr>
          <w:rFonts w:ascii="Times New Roman" w:hAnsi="Times New Roman" w:cs="Times New Roman"/>
          <w:sz w:val="24"/>
          <w:szCs w:val="24"/>
          <w:shd w:val="clear" w:color="auto" w:fill="FFFFFF"/>
          <w:lang w:val="la-Latn"/>
        </w:rPr>
      </w:pPr>
    </w:p>
    <w:p w14:paraId="62361F4E" w14:textId="77777777" w:rsidR="001D4387" w:rsidRPr="000B260E" w:rsidRDefault="001D4387" w:rsidP="00F74F09">
      <w:pPr>
        <w:pStyle w:val="ListParagraph"/>
        <w:numPr>
          <w:ilvl w:val="0"/>
          <w:numId w:val="34"/>
        </w:numPr>
        <w:shd w:val="clear" w:color="auto" w:fill="FFFFFF"/>
        <w:ind w:left="426" w:hanging="426"/>
        <w:jc w:val="both"/>
        <w:rPr>
          <w:rFonts w:ascii="Times New Roman" w:hAnsi="Times New Roman" w:cs="Times New Roman"/>
          <w:sz w:val="24"/>
          <w:szCs w:val="24"/>
          <w:shd w:val="clear" w:color="auto" w:fill="FFFFFF"/>
          <w:lang w:val="la-Latn"/>
        </w:rPr>
      </w:pPr>
      <w:r w:rsidRPr="000B260E">
        <w:rPr>
          <w:rFonts w:ascii="Times New Roman" w:hAnsi="Times New Roman" w:cs="Times New Roman"/>
          <w:sz w:val="24"/>
          <w:szCs w:val="24"/>
          <w:shd w:val="clear" w:color="auto" w:fill="FFFFFF"/>
          <w:lang w:val="la-Latn"/>
        </w:rPr>
        <w:t xml:space="preserve">Speciālā informatīvā zīme </w:t>
      </w:r>
      <w:r w:rsidRPr="00E31FD4">
        <w:rPr>
          <w:rFonts w:ascii="Times New Roman" w:hAnsi="Times New Roman" w:cs="Times New Roman"/>
          <w:sz w:val="24"/>
          <w:szCs w:val="24"/>
          <w:shd w:val="clear" w:color="auto" w:fill="FFFFFF"/>
          <w:lang w:val="la-Latn"/>
        </w:rPr>
        <w:t>dabas</w:t>
      </w:r>
      <w:r w:rsidRPr="000B260E">
        <w:rPr>
          <w:rFonts w:ascii="Times New Roman" w:hAnsi="Times New Roman" w:cs="Times New Roman"/>
          <w:sz w:val="24"/>
          <w:szCs w:val="24"/>
          <w:shd w:val="clear" w:color="auto" w:fill="FFFFFF"/>
          <w:lang w:val="la-Latn"/>
        </w:rPr>
        <w:t xml:space="preserve"> </w:t>
      </w:r>
      <w:r>
        <w:rPr>
          <w:rFonts w:ascii="Times New Roman" w:hAnsi="Times New Roman" w:cs="Times New Roman"/>
          <w:sz w:val="24"/>
          <w:szCs w:val="24"/>
          <w:shd w:val="clear" w:color="auto" w:fill="FFFFFF"/>
          <w:lang w:val="la-Latn"/>
        </w:rPr>
        <w:t>lieguma</w:t>
      </w:r>
      <w:r w:rsidRPr="000B260E">
        <w:rPr>
          <w:rFonts w:ascii="Times New Roman" w:hAnsi="Times New Roman" w:cs="Times New Roman"/>
          <w:sz w:val="24"/>
          <w:szCs w:val="24"/>
          <w:shd w:val="clear" w:color="auto" w:fill="FFFFFF"/>
          <w:lang w:val="la-Latn"/>
        </w:rPr>
        <w:t xml:space="preserve"> apzīmēšanai (turpmāk – zīme) ir zaļš kvadrātveida laukums baltā ietvarā ar stilizētu ozollapas piktogrammu.</w:t>
      </w:r>
    </w:p>
    <w:p w14:paraId="515BDB8F" w14:textId="77777777" w:rsidR="001D4387" w:rsidRPr="00932926" w:rsidRDefault="001D4387" w:rsidP="001D4387">
      <w:pPr>
        <w:shd w:val="clear" w:color="auto" w:fill="FFFFFF"/>
        <w:jc w:val="both"/>
        <w:rPr>
          <w:rFonts w:ascii="Times New Roman" w:hAnsi="Times New Roman" w:cs="Times New Roman"/>
          <w:sz w:val="24"/>
          <w:szCs w:val="24"/>
          <w:shd w:val="clear" w:color="auto" w:fill="FFFFFF"/>
          <w:lang w:val="la-Latn"/>
        </w:rPr>
      </w:pPr>
    </w:p>
    <w:p w14:paraId="4C02F030" w14:textId="77777777" w:rsidR="001D4387" w:rsidRPr="000B260E" w:rsidRDefault="001D4387" w:rsidP="001D4387">
      <w:pPr>
        <w:pStyle w:val="ListParagraph"/>
        <w:shd w:val="clear" w:color="auto" w:fill="FFFFFF"/>
        <w:jc w:val="center"/>
        <w:rPr>
          <w:rFonts w:ascii="Times New Roman" w:hAnsi="Times New Roman" w:cs="Times New Roman"/>
          <w:sz w:val="24"/>
          <w:szCs w:val="24"/>
          <w:shd w:val="clear" w:color="auto" w:fill="FFFFFF"/>
          <w:lang w:val="la-Latn"/>
        </w:rPr>
      </w:pPr>
      <w:r w:rsidRPr="000B260E">
        <w:rPr>
          <w:rFonts w:ascii="Times New Roman" w:hAnsi="Times New Roman" w:cs="Times New Roman"/>
          <w:noProof/>
          <w:sz w:val="24"/>
          <w:szCs w:val="24"/>
          <w:shd w:val="clear" w:color="auto" w:fill="FFFFFF"/>
          <w:lang w:val="lv-LV" w:eastAsia="lv-LV"/>
        </w:rPr>
        <w:drawing>
          <wp:inline distT="0" distB="0" distL="0" distR="0" wp14:anchorId="23FC558F" wp14:editId="226B1516">
            <wp:extent cx="1455420" cy="14325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1455420" cy="1432560"/>
                    </a:xfrm>
                    <a:prstGeom prst="rect">
                      <a:avLst/>
                    </a:prstGeom>
                    <a:noFill/>
                    <a:ln>
                      <a:noFill/>
                    </a:ln>
                  </pic:spPr>
                </pic:pic>
              </a:graphicData>
            </a:graphic>
          </wp:inline>
        </w:drawing>
      </w:r>
    </w:p>
    <w:p w14:paraId="27C54937" w14:textId="77777777" w:rsidR="001D4387" w:rsidRPr="00932926" w:rsidRDefault="001D4387" w:rsidP="001D4387">
      <w:pPr>
        <w:shd w:val="clear" w:color="auto" w:fill="FFFFFF"/>
        <w:jc w:val="both"/>
        <w:rPr>
          <w:rFonts w:ascii="Times New Roman" w:hAnsi="Times New Roman" w:cs="Times New Roman"/>
          <w:sz w:val="24"/>
          <w:szCs w:val="24"/>
          <w:shd w:val="clear" w:color="auto" w:fill="FFFFFF"/>
          <w:lang w:val="la-Latn"/>
        </w:rPr>
      </w:pPr>
    </w:p>
    <w:p w14:paraId="56968C69" w14:textId="77777777" w:rsidR="001D4387" w:rsidRPr="00FE6908" w:rsidRDefault="001D4387" w:rsidP="00F74F09">
      <w:pPr>
        <w:pStyle w:val="ListParagraph"/>
        <w:numPr>
          <w:ilvl w:val="0"/>
          <w:numId w:val="34"/>
        </w:numPr>
        <w:shd w:val="clear" w:color="auto" w:fill="FFFFFF"/>
        <w:ind w:left="426" w:hanging="426"/>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Zīmes krāsas (krāsu prasības norādītas </w:t>
      </w:r>
      <w:r w:rsidRPr="00FE6908">
        <w:rPr>
          <w:rFonts w:ascii="Times New Roman" w:hAnsi="Times New Roman" w:cs="Times New Roman"/>
          <w:i/>
          <w:iCs/>
          <w:sz w:val="24"/>
          <w:szCs w:val="24"/>
          <w:lang w:val="la-Latn"/>
        </w:rPr>
        <w:t>PANTONE</w:t>
      </w:r>
      <w:r w:rsidRPr="00FE6908">
        <w:rPr>
          <w:rFonts w:ascii="Times New Roman" w:hAnsi="Times New Roman" w:cs="Times New Roman"/>
          <w:sz w:val="24"/>
          <w:szCs w:val="24"/>
          <w:lang w:val="la-Latn"/>
        </w:rPr>
        <w:t>, </w:t>
      </w:r>
      <w:r w:rsidRPr="00FE6908">
        <w:rPr>
          <w:rFonts w:ascii="Times New Roman" w:hAnsi="Times New Roman" w:cs="Times New Roman"/>
          <w:i/>
          <w:iCs/>
          <w:sz w:val="24"/>
          <w:szCs w:val="24"/>
          <w:lang w:val="la-Latn"/>
        </w:rPr>
        <w:t>CMYK</w:t>
      </w:r>
      <w:r w:rsidRPr="00FE6908">
        <w:rPr>
          <w:rFonts w:ascii="Times New Roman" w:hAnsi="Times New Roman" w:cs="Times New Roman"/>
          <w:sz w:val="24"/>
          <w:szCs w:val="24"/>
          <w:lang w:val="la-Latn"/>
        </w:rPr>
        <w:t> un </w:t>
      </w:r>
      <w:r w:rsidRPr="00FE6908">
        <w:rPr>
          <w:rFonts w:ascii="Times New Roman" w:hAnsi="Times New Roman" w:cs="Times New Roman"/>
          <w:i/>
          <w:iCs/>
          <w:sz w:val="24"/>
          <w:szCs w:val="24"/>
          <w:lang w:val="la-Latn"/>
        </w:rPr>
        <w:t>ORACAL</w:t>
      </w:r>
      <w:r w:rsidRPr="00FE6908">
        <w:rPr>
          <w:rFonts w:ascii="Times New Roman" w:hAnsi="Times New Roman" w:cs="Times New Roman"/>
          <w:sz w:val="24"/>
          <w:szCs w:val="24"/>
          <w:lang w:val="la-Latn"/>
        </w:rPr>
        <w:t> sistēmās) ir šādas:</w:t>
      </w:r>
    </w:p>
    <w:p w14:paraId="68957248" w14:textId="77777777" w:rsidR="001D4387" w:rsidRPr="00FE6908" w:rsidRDefault="001D4387" w:rsidP="001D4387">
      <w:pPr>
        <w:pStyle w:val="tvhtml"/>
        <w:shd w:val="clear" w:color="auto" w:fill="FFFFFF"/>
        <w:spacing w:before="0" w:beforeAutospacing="0" w:after="0" w:afterAutospacing="0"/>
        <w:ind w:left="851" w:hanging="425"/>
        <w:jc w:val="both"/>
      </w:pPr>
      <w:r w:rsidRPr="00FE6908">
        <w:t>2.1. kvadrātveida laukums (ozollapas piktogrammas fons) – gaiši zaļā krāsā (PANTONE 362C vai C70 M0 Y100 K0, vai ORACAL ECONOMY 064 (yellow green));</w:t>
      </w:r>
    </w:p>
    <w:p w14:paraId="484E21B4" w14:textId="77777777" w:rsidR="001D4387" w:rsidRPr="00FE6908" w:rsidRDefault="001D4387" w:rsidP="001D4387">
      <w:pPr>
        <w:pStyle w:val="tvhtml"/>
        <w:shd w:val="clear" w:color="auto" w:fill="FFFFFF"/>
        <w:spacing w:before="0" w:beforeAutospacing="0" w:after="0" w:afterAutospacing="0"/>
        <w:ind w:left="851" w:hanging="425"/>
        <w:jc w:val="both"/>
      </w:pPr>
      <w:r w:rsidRPr="00FE6908">
        <w:t>2.2. ozollapas piktogramma – baltā krāsā;</w:t>
      </w:r>
    </w:p>
    <w:p w14:paraId="786FBF4B" w14:textId="77777777" w:rsidR="001D4387" w:rsidRPr="00FE6908" w:rsidRDefault="001D4387" w:rsidP="001D4387">
      <w:pPr>
        <w:pStyle w:val="tvhtml"/>
        <w:shd w:val="clear" w:color="auto" w:fill="FFFFFF"/>
        <w:spacing w:before="0" w:beforeAutospacing="0" w:after="0" w:afterAutospacing="0"/>
        <w:ind w:left="851" w:hanging="425"/>
        <w:jc w:val="both"/>
      </w:pPr>
      <w:r w:rsidRPr="00FE6908">
        <w:t>2.3. ozollapas piktogrammas kontūra un ozollapas dzīslojums – tumši zaļā krāsā (PANTONE 3425C vai C100 M0 Y78 K42, vai ORACAL ECONOMY 060 (dark green));</w:t>
      </w:r>
    </w:p>
    <w:p w14:paraId="720A9655" w14:textId="77777777" w:rsidR="001D4387" w:rsidRPr="00FE6908" w:rsidRDefault="001D4387" w:rsidP="001D4387">
      <w:pPr>
        <w:pStyle w:val="tvhtml"/>
        <w:shd w:val="clear" w:color="auto" w:fill="FFFFFF"/>
        <w:spacing w:before="0" w:beforeAutospacing="0" w:after="0" w:afterAutospacing="0"/>
        <w:ind w:left="851" w:hanging="425"/>
        <w:jc w:val="both"/>
      </w:pPr>
      <w:r w:rsidRPr="00FE6908">
        <w:t>2.4. zīmes ietvars – baltā krāsā.</w:t>
      </w:r>
    </w:p>
    <w:p w14:paraId="1B361EE9" w14:textId="77777777" w:rsidR="001D4387" w:rsidRPr="00FE6908" w:rsidRDefault="001D4387" w:rsidP="00F74F09">
      <w:pPr>
        <w:pStyle w:val="ListParagraph"/>
        <w:numPr>
          <w:ilvl w:val="0"/>
          <w:numId w:val="34"/>
        </w:numPr>
        <w:shd w:val="clear" w:color="auto" w:fill="FFFFFF"/>
        <w:ind w:left="426" w:hanging="426"/>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Zīmes lietošanas kārtība:</w:t>
      </w:r>
    </w:p>
    <w:p w14:paraId="064C9702" w14:textId="77777777" w:rsidR="001D4387" w:rsidRPr="00FE6908" w:rsidRDefault="001D4387" w:rsidP="00F74F09">
      <w:pPr>
        <w:pStyle w:val="ListParagraph"/>
        <w:numPr>
          <w:ilvl w:val="1"/>
          <w:numId w:val="34"/>
        </w:numPr>
        <w:shd w:val="clear" w:color="auto" w:fill="FFFFFF"/>
        <w:ind w:left="851" w:hanging="425"/>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uzstādot zīmi dabā, izvēlas vienu no šādiem izmēriem:</w:t>
      </w:r>
    </w:p>
    <w:p w14:paraId="4349CA58" w14:textId="77777777" w:rsidR="001D4387" w:rsidRPr="00FE6908" w:rsidRDefault="001D4387" w:rsidP="00F74F09">
      <w:pPr>
        <w:pStyle w:val="ListParagraph"/>
        <w:numPr>
          <w:ilvl w:val="2"/>
          <w:numId w:val="34"/>
        </w:numPr>
        <w:shd w:val="clear" w:color="auto" w:fill="FFFFFF"/>
        <w:ind w:left="1560" w:hanging="709"/>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rPr>
        <w:t>300 x 300 mm;</w:t>
      </w:r>
    </w:p>
    <w:p w14:paraId="00E468AA" w14:textId="77777777" w:rsidR="001D4387" w:rsidRPr="00FE6908" w:rsidRDefault="001D4387" w:rsidP="00F74F09">
      <w:pPr>
        <w:pStyle w:val="ListParagraph"/>
        <w:numPr>
          <w:ilvl w:val="2"/>
          <w:numId w:val="34"/>
        </w:numPr>
        <w:shd w:val="clear" w:color="auto" w:fill="FFFFFF"/>
        <w:ind w:left="1560" w:hanging="709"/>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rPr>
        <w:t>150 x 150 mm;</w:t>
      </w:r>
    </w:p>
    <w:p w14:paraId="558FFB4D" w14:textId="77777777" w:rsidR="001D4387" w:rsidRPr="00FE6908" w:rsidRDefault="001D4387" w:rsidP="00F74F09">
      <w:pPr>
        <w:pStyle w:val="ListParagraph"/>
        <w:numPr>
          <w:ilvl w:val="2"/>
          <w:numId w:val="34"/>
        </w:numPr>
        <w:shd w:val="clear" w:color="auto" w:fill="FFFFFF"/>
        <w:ind w:left="1560" w:hanging="709"/>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rPr>
        <w:t>75 x 75 mm;</w:t>
      </w:r>
    </w:p>
    <w:p w14:paraId="0FA8A5FF" w14:textId="77777777" w:rsidR="001D4387" w:rsidRPr="00FE6908" w:rsidRDefault="001D4387" w:rsidP="00F74F09">
      <w:pPr>
        <w:pStyle w:val="ListParagraph"/>
        <w:numPr>
          <w:ilvl w:val="1"/>
          <w:numId w:val="34"/>
        </w:numPr>
        <w:shd w:val="clear" w:color="auto" w:fill="FFFFFF"/>
        <w:ind w:left="851" w:hanging="425"/>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poligrāfiskajos izdevumos zīmes izmēru, saglabājot kvadrāta proporcijas, izvēlas atbilstoši lietotajam mērogam, bet ne mazāku kā 5 x 5 mm;</w:t>
      </w:r>
    </w:p>
    <w:p w14:paraId="53F4F197" w14:textId="77777777" w:rsidR="001D4387" w:rsidRPr="00FE6908" w:rsidRDefault="001D4387" w:rsidP="00F74F09">
      <w:pPr>
        <w:pStyle w:val="ListParagraph"/>
        <w:numPr>
          <w:ilvl w:val="1"/>
          <w:numId w:val="34"/>
        </w:numPr>
        <w:shd w:val="clear" w:color="auto" w:fill="FFFFFF"/>
        <w:ind w:left="851" w:hanging="425"/>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pārējos gadījumos, kas nav minēti šā pielikuma 3.1. un 3.2.</w:t>
      </w:r>
      <w:r>
        <w:rPr>
          <w:rFonts w:ascii="Times New Roman" w:hAnsi="Times New Roman" w:cs="Times New Roman"/>
          <w:sz w:val="24"/>
          <w:szCs w:val="24"/>
          <w:lang w:val="lv-LV"/>
        </w:rPr>
        <w:t xml:space="preserve"> </w:t>
      </w:r>
      <w:r w:rsidRPr="00FE6908">
        <w:rPr>
          <w:rFonts w:ascii="Times New Roman" w:hAnsi="Times New Roman" w:cs="Times New Roman"/>
          <w:sz w:val="24"/>
          <w:szCs w:val="24"/>
          <w:lang w:val="la-Latn"/>
        </w:rPr>
        <w:t>apakšpunktā, var lietot dažādu izmēru zīmes, saglabājot kvadrāta proporcijas;</w:t>
      </w:r>
    </w:p>
    <w:p w14:paraId="76E51268" w14:textId="77777777" w:rsidR="001D4387" w:rsidRPr="00FE6908" w:rsidRDefault="001D4387" w:rsidP="00F74F09">
      <w:pPr>
        <w:pStyle w:val="ListParagraph"/>
        <w:numPr>
          <w:ilvl w:val="1"/>
          <w:numId w:val="34"/>
        </w:numPr>
        <w:shd w:val="clear" w:color="auto" w:fill="FFFFFF"/>
        <w:ind w:left="851" w:hanging="425"/>
        <w:jc w:val="both"/>
        <w:rPr>
          <w:rFonts w:ascii="Times New Roman" w:hAnsi="Times New Roman" w:cs="Times New Roman"/>
          <w:sz w:val="24"/>
          <w:szCs w:val="24"/>
          <w:shd w:val="clear" w:color="auto" w:fill="FFFFFF"/>
          <w:lang w:val="la-Latn"/>
        </w:rPr>
      </w:pPr>
      <w:r w:rsidRPr="00FE6908">
        <w:rPr>
          <w:rFonts w:ascii="Times New Roman" w:hAnsi="Times New Roman" w:cs="Times New Roman"/>
          <w:sz w:val="24"/>
          <w:szCs w:val="24"/>
          <w:lang w:val="la-Latn"/>
        </w:rPr>
        <w:t>zīme nav uzstādāma uz ceļiem (arī sliežu ceļiem).</w:t>
      </w:r>
    </w:p>
    <w:p w14:paraId="4D0016D8" w14:textId="77777777" w:rsidR="001D4387" w:rsidRPr="00FE6908" w:rsidRDefault="001D4387" w:rsidP="00F74F09">
      <w:pPr>
        <w:pStyle w:val="ListParagraph"/>
        <w:numPr>
          <w:ilvl w:val="1"/>
          <w:numId w:val="34"/>
        </w:numPr>
        <w:shd w:val="clear" w:color="auto" w:fill="FFFFFF"/>
        <w:ind w:left="851" w:hanging="425"/>
        <w:jc w:val="both"/>
        <w:rPr>
          <w:rFonts w:ascii="Times New Roman" w:hAnsi="Times New Roman" w:cs="Times New Roman"/>
          <w:sz w:val="24"/>
          <w:szCs w:val="24"/>
          <w:shd w:val="clear" w:color="auto" w:fill="FFFFFF"/>
          <w:lang w:val="la-Latn"/>
        </w:rPr>
      </w:pPr>
      <w:r>
        <w:rPr>
          <w:rFonts w:ascii="Times New Roman" w:hAnsi="Times New Roman" w:cs="Times New Roman"/>
          <w:sz w:val="24"/>
          <w:szCs w:val="24"/>
          <w:lang w:val="lv-LV"/>
        </w:rPr>
        <w:t>z</w:t>
      </w:r>
      <w:r w:rsidRPr="00FE6908">
        <w:rPr>
          <w:rFonts w:ascii="Times New Roman" w:hAnsi="Times New Roman" w:cs="Times New Roman"/>
          <w:sz w:val="24"/>
          <w:szCs w:val="24"/>
          <w:lang w:val="la-Latn"/>
        </w:rPr>
        <w:t>īmju izveidošanu (sagatavošanu) un izvietošanu nodrošina Dabas aizsardzības pārvalde sadarbībā ar attiecīgo pašvaldību.</w:t>
      </w:r>
    </w:p>
    <w:p w14:paraId="17792813"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1E031EF2"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78C6ECAC"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02727C9F"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7D23963B"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594757A9"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2FAD0330" w14:textId="06713C69"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5B3C72D1" w14:textId="77777777" w:rsidR="00F74F09" w:rsidRDefault="00F74F09" w:rsidP="001D4387">
      <w:pPr>
        <w:shd w:val="clear" w:color="auto" w:fill="FFFFFF"/>
        <w:jc w:val="right"/>
        <w:rPr>
          <w:rFonts w:ascii="Times New Roman" w:hAnsi="Times New Roman" w:cs="Times New Roman"/>
          <w:sz w:val="24"/>
          <w:szCs w:val="24"/>
          <w:shd w:val="clear" w:color="auto" w:fill="FFFFFF"/>
          <w:lang w:val="la-Latn"/>
        </w:rPr>
      </w:pPr>
    </w:p>
    <w:p w14:paraId="1B601D09" w14:textId="77777777" w:rsidR="001D4387" w:rsidRDefault="001D4387" w:rsidP="001D4387">
      <w:pPr>
        <w:shd w:val="clear" w:color="auto" w:fill="FFFFFF"/>
        <w:jc w:val="right"/>
        <w:rPr>
          <w:rFonts w:ascii="Times New Roman" w:hAnsi="Times New Roman" w:cs="Times New Roman"/>
          <w:sz w:val="24"/>
          <w:szCs w:val="24"/>
          <w:shd w:val="clear" w:color="auto" w:fill="FFFFFF"/>
          <w:lang w:val="la-Latn"/>
        </w:rPr>
      </w:pPr>
      <w:r w:rsidRPr="00997B7A">
        <w:rPr>
          <w:rFonts w:ascii="Times New Roman" w:hAnsi="Times New Roman" w:cs="Times New Roman"/>
          <w:sz w:val="24"/>
          <w:szCs w:val="24"/>
          <w:shd w:val="clear" w:color="auto" w:fill="FFFFFF"/>
          <w:lang w:val="la-Latn"/>
        </w:rPr>
        <w:t>4. pielikums</w:t>
      </w:r>
    </w:p>
    <w:p w14:paraId="51469884" w14:textId="77777777" w:rsidR="001D4387" w:rsidRDefault="001D4387" w:rsidP="001D4387">
      <w:pPr>
        <w:shd w:val="clear" w:color="auto" w:fill="FFFFFF"/>
        <w:jc w:val="both"/>
        <w:rPr>
          <w:rFonts w:ascii="Times New Roman" w:hAnsi="Times New Roman" w:cs="Times New Roman"/>
          <w:sz w:val="24"/>
          <w:szCs w:val="24"/>
          <w:shd w:val="clear" w:color="auto" w:fill="FFFFFF"/>
          <w:lang w:val="la-Latn"/>
        </w:rPr>
      </w:pPr>
    </w:p>
    <w:p w14:paraId="1C55ED47" w14:textId="59541095" w:rsidR="001D4387" w:rsidRDefault="001D4387" w:rsidP="001D4387">
      <w:pPr>
        <w:widowControl/>
        <w:shd w:val="clear" w:color="auto" w:fill="FFFFFF"/>
        <w:jc w:val="center"/>
        <w:rPr>
          <w:rFonts w:ascii="Times New Roman" w:eastAsia="Times New Roman" w:hAnsi="Times New Roman" w:cs="Times New Roman"/>
          <w:b/>
          <w:bCs/>
          <w:sz w:val="24"/>
          <w:szCs w:val="24"/>
          <w:lang w:val="la-Latn"/>
        </w:rPr>
      </w:pPr>
      <w:r w:rsidRPr="00B95C7D">
        <w:rPr>
          <w:rFonts w:ascii="Times New Roman" w:eastAsia="Times New Roman" w:hAnsi="Times New Roman" w:cs="Times New Roman"/>
          <w:b/>
          <w:bCs/>
          <w:sz w:val="24"/>
          <w:szCs w:val="24"/>
          <w:lang w:val="la-Latn"/>
        </w:rPr>
        <w:t>Aizsargājamie koki – v</w:t>
      </w:r>
      <w:r w:rsidR="00F74F09">
        <w:rPr>
          <w:rFonts w:ascii="Times New Roman" w:eastAsia="Times New Roman" w:hAnsi="Times New Roman" w:cs="Times New Roman"/>
          <w:b/>
          <w:bCs/>
          <w:sz w:val="24"/>
          <w:szCs w:val="24"/>
          <w:lang w:val="la-Latn"/>
        </w:rPr>
        <w:t xml:space="preserve">ietējo un citzemju sugu dižkoki </w:t>
      </w:r>
      <w:r w:rsidRPr="00B95C7D">
        <w:rPr>
          <w:rFonts w:ascii="Times New Roman" w:eastAsia="Times New Roman" w:hAnsi="Times New Roman" w:cs="Times New Roman"/>
          <w:b/>
          <w:bCs/>
          <w:sz w:val="24"/>
          <w:szCs w:val="24"/>
          <w:lang w:val="la-Latn"/>
        </w:rPr>
        <w:t>(pēc apkārtmēra vai augstuma)</w:t>
      </w:r>
    </w:p>
    <w:p w14:paraId="277C70CC" w14:textId="77777777" w:rsidR="001D4387" w:rsidRPr="00B95C7D" w:rsidRDefault="001D4387" w:rsidP="001D4387">
      <w:pPr>
        <w:widowControl/>
        <w:shd w:val="clear" w:color="auto" w:fill="FFFFFF"/>
        <w:rPr>
          <w:rFonts w:ascii="Times New Roman" w:eastAsia="Times New Roman" w:hAnsi="Times New Roman" w:cs="Times New Roman"/>
          <w:b/>
          <w:bCs/>
          <w:sz w:val="24"/>
          <w:szCs w:val="24"/>
          <w:lang w:val="la-Latn"/>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8"/>
        <w:gridCol w:w="2663"/>
        <w:gridCol w:w="2830"/>
        <w:gridCol w:w="1181"/>
        <w:gridCol w:w="1022"/>
      </w:tblGrid>
      <w:tr w:rsidR="001D4387" w:rsidRPr="00B95C7D" w14:paraId="3AB86887" w14:textId="77777777" w:rsidTr="001D4387">
        <w:trPr>
          <w:tblHeader/>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6BFFF7D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lastRenderedPageBreak/>
              <w:t>Nr.</w:t>
            </w:r>
          </w:p>
          <w:p w14:paraId="55D3894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p.k.</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F46865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Nosaukums latviešu valodā</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3F9D9D9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Nosaukums latīņu valodā</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CB4653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Apkārtmērs 1,3 metru augstumā (metros)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F9C501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Augstums (metros)</w:t>
            </w:r>
          </w:p>
        </w:tc>
      </w:tr>
      <w:tr w:rsidR="001D4387" w:rsidRPr="00B95C7D" w14:paraId="3743B5B2" w14:textId="77777777" w:rsidTr="001D4387">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4F8EE067" w14:textId="77777777" w:rsidR="001D4387" w:rsidRPr="00B95C7D" w:rsidRDefault="001D4387" w:rsidP="001D4387">
            <w:pPr>
              <w:widowControl/>
              <w:jc w:val="center"/>
              <w:rPr>
                <w:rFonts w:ascii="Times New Roman" w:eastAsia="Times New Roman" w:hAnsi="Times New Roman" w:cs="Times New Roman"/>
                <w:b/>
                <w:bCs/>
                <w:sz w:val="24"/>
                <w:szCs w:val="24"/>
              </w:rPr>
            </w:pPr>
            <w:r w:rsidRPr="00B95C7D">
              <w:rPr>
                <w:rFonts w:ascii="Times New Roman" w:eastAsia="Times New Roman" w:hAnsi="Times New Roman" w:cs="Times New Roman"/>
                <w:b/>
                <w:bCs/>
                <w:sz w:val="24"/>
                <w:szCs w:val="24"/>
              </w:rPr>
              <w:t>I. Vietējās sugas</w:t>
            </w:r>
          </w:p>
        </w:tc>
      </w:tr>
      <w:tr w:rsidR="001D4387" w:rsidRPr="00B95C7D" w14:paraId="61B2C95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B9E452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w:t>
            </w:r>
          </w:p>
        </w:tc>
        <w:tc>
          <w:tcPr>
            <w:tcW w:w="1600" w:type="pct"/>
            <w:tcBorders>
              <w:top w:val="outset" w:sz="6" w:space="0" w:color="414142"/>
              <w:left w:val="outset" w:sz="6" w:space="0" w:color="414142"/>
              <w:bottom w:val="outset" w:sz="6" w:space="0" w:color="414142"/>
              <w:right w:val="outset" w:sz="6" w:space="0" w:color="414142"/>
            </w:tcBorders>
            <w:hideMark/>
          </w:tcPr>
          <w:p w14:paraId="41D0D58B"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Āra bērzs (kārpainais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039D1B8D"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Betula pendula</w:t>
            </w:r>
          </w:p>
        </w:tc>
        <w:tc>
          <w:tcPr>
            <w:tcW w:w="700" w:type="pct"/>
            <w:tcBorders>
              <w:top w:val="outset" w:sz="6" w:space="0" w:color="414142"/>
              <w:left w:val="outset" w:sz="6" w:space="0" w:color="414142"/>
              <w:bottom w:val="outset" w:sz="6" w:space="0" w:color="414142"/>
              <w:right w:val="outset" w:sz="6" w:space="0" w:color="414142"/>
            </w:tcBorders>
            <w:hideMark/>
          </w:tcPr>
          <w:p w14:paraId="3D36B2D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6778193"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33</w:t>
            </w:r>
          </w:p>
        </w:tc>
      </w:tr>
      <w:tr w:rsidR="001D4387" w:rsidRPr="00B95C7D" w14:paraId="1F755612"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2E28F2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w:t>
            </w:r>
          </w:p>
        </w:tc>
        <w:tc>
          <w:tcPr>
            <w:tcW w:w="1600" w:type="pct"/>
            <w:tcBorders>
              <w:top w:val="outset" w:sz="6" w:space="0" w:color="414142"/>
              <w:left w:val="outset" w:sz="6" w:space="0" w:color="414142"/>
              <w:bottom w:val="outset" w:sz="6" w:space="0" w:color="414142"/>
              <w:right w:val="outset" w:sz="6" w:space="0" w:color="414142"/>
            </w:tcBorders>
            <w:hideMark/>
          </w:tcPr>
          <w:p w14:paraId="6899C93D"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Baltalksnis</w:t>
            </w:r>
          </w:p>
        </w:tc>
        <w:tc>
          <w:tcPr>
            <w:tcW w:w="1700" w:type="pct"/>
            <w:tcBorders>
              <w:top w:val="outset" w:sz="6" w:space="0" w:color="414142"/>
              <w:left w:val="outset" w:sz="6" w:space="0" w:color="414142"/>
              <w:bottom w:val="outset" w:sz="6" w:space="0" w:color="414142"/>
              <w:right w:val="outset" w:sz="6" w:space="0" w:color="414142"/>
            </w:tcBorders>
            <w:hideMark/>
          </w:tcPr>
          <w:p w14:paraId="6ECA2AB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Alnus incana</w:t>
            </w:r>
          </w:p>
        </w:tc>
        <w:tc>
          <w:tcPr>
            <w:tcW w:w="700" w:type="pct"/>
            <w:tcBorders>
              <w:top w:val="outset" w:sz="6" w:space="0" w:color="414142"/>
              <w:left w:val="outset" w:sz="6" w:space="0" w:color="414142"/>
              <w:bottom w:val="outset" w:sz="6" w:space="0" w:color="414142"/>
              <w:right w:val="outset" w:sz="6" w:space="0" w:color="414142"/>
            </w:tcBorders>
            <w:hideMark/>
          </w:tcPr>
          <w:p w14:paraId="5CD5642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016F21E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25</w:t>
            </w:r>
          </w:p>
        </w:tc>
      </w:tr>
      <w:tr w:rsidR="001D4387" w:rsidRPr="00B95C7D" w14:paraId="11AE81E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373A34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w:t>
            </w:r>
          </w:p>
        </w:tc>
        <w:tc>
          <w:tcPr>
            <w:tcW w:w="1600" w:type="pct"/>
            <w:tcBorders>
              <w:top w:val="outset" w:sz="6" w:space="0" w:color="414142"/>
              <w:left w:val="outset" w:sz="6" w:space="0" w:color="414142"/>
              <w:bottom w:val="outset" w:sz="6" w:space="0" w:color="414142"/>
              <w:right w:val="outset" w:sz="6" w:space="0" w:color="414142"/>
            </w:tcBorders>
            <w:hideMark/>
          </w:tcPr>
          <w:p w14:paraId="364B4BEC"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Blīgzna (pūpolvītols)</w:t>
            </w:r>
          </w:p>
        </w:tc>
        <w:tc>
          <w:tcPr>
            <w:tcW w:w="1700" w:type="pct"/>
            <w:tcBorders>
              <w:top w:val="outset" w:sz="6" w:space="0" w:color="414142"/>
              <w:left w:val="outset" w:sz="6" w:space="0" w:color="414142"/>
              <w:bottom w:val="outset" w:sz="6" w:space="0" w:color="414142"/>
              <w:right w:val="outset" w:sz="6" w:space="0" w:color="414142"/>
            </w:tcBorders>
            <w:hideMark/>
          </w:tcPr>
          <w:p w14:paraId="01AC614C"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Salix caprea</w:t>
            </w:r>
          </w:p>
        </w:tc>
        <w:tc>
          <w:tcPr>
            <w:tcW w:w="700" w:type="pct"/>
            <w:tcBorders>
              <w:top w:val="outset" w:sz="6" w:space="0" w:color="414142"/>
              <w:left w:val="outset" w:sz="6" w:space="0" w:color="414142"/>
              <w:bottom w:val="outset" w:sz="6" w:space="0" w:color="414142"/>
              <w:right w:val="outset" w:sz="6" w:space="0" w:color="414142"/>
            </w:tcBorders>
            <w:hideMark/>
          </w:tcPr>
          <w:p w14:paraId="4D1D5BC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A57B45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r>
      <w:tr w:rsidR="001D4387" w:rsidRPr="00B95C7D" w14:paraId="4856FE2B"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6EB9CD4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w:t>
            </w:r>
          </w:p>
        </w:tc>
        <w:tc>
          <w:tcPr>
            <w:tcW w:w="1600" w:type="pct"/>
            <w:tcBorders>
              <w:top w:val="outset" w:sz="6" w:space="0" w:color="414142"/>
              <w:left w:val="outset" w:sz="6" w:space="0" w:color="414142"/>
              <w:bottom w:val="outset" w:sz="6" w:space="0" w:color="414142"/>
              <w:right w:val="outset" w:sz="6" w:space="0" w:color="414142"/>
            </w:tcBorders>
            <w:hideMark/>
          </w:tcPr>
          <w:p w14:paraId="690551F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Eiropas segliņš</w:t>
            </w:r>
          </w:p>
        </w:tc>
        <w:tc>
          <w:tcPr>
            <w:tcW w:w="1700" w:type="pct"/>
            <w:tcBorders>
              <w:top w:val="outset" w:sz="6" w:space="0" w:color="414142"/>
              <w:left w:val="outset" w:sz="6" w:space="0" w:color="414142"/>
              <w:bottom w:val="outset" w:sz="6" w:space="0" w:color="414142"/>
              <w:right w:val="outset" w:sz="6" w:space="0" w:color="414142"/>
            </w:tcBorders>
            <w:hideMark/>
          </w:tcPr>
          <w:p w14:paraId="0C267907"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Euonymus</w:t>
            </w:r>
            <w:r w:rsidRPr="00B95C7D">
              <w:rPr>
                <w:rFonts w:ascii="Times New Roman" w:eastAsia="Times New Roman" w:hAnsi="Times New Roman" w:cs="Times New Roman"/>
                <w:sz w:val="24"/>
                <w:szCs w:val="24"/>
              </w:rPr>
              <w:t> </w:t>
            </w:r>
            <w:r w:rsidRPr="00B95C7D">
              <w:rPr>
                <w:rFonts w:ascii="Times New Roman" w:eastAsia="Times New Roman" w:hAnsi="Times New Roman" w:cs="Times New Roman"/>
                <w:i/>
                <w:iCs/>
                <w:sz w:val="24"/>
                <w:szCs w:val="24"/>
              </w:rPr>
              <w:t>europaeus</w:t>
            </w:r>
          </w:p>
        </w:tc>
        <w:tc>
          <w:tcPr>
            <w:tcW w:w="700" w:type="pct"/>
            <w:tcBorders>
              <w:top w:val="outset" w:sz="6" w:space="0" w:color="414142"/>
              <w:left w:val="outset" w:sz="6" w:space="0" w:color="414142"/>
              <w:bottom w:val="outset" w:sz="6" w:space="0" w:color="414142"/>
              <w:right w:val="outset" w:sz="6" w:space="0" w:color="414142"/>
            </w:tcBorders>
            <w:hideMark/>
          </w:tcPr>
          <w:p w14:paraId="3AFDC48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1,0</w:t>
            </w:r>
          </w:p>
        </w:tc>
        <w:tc>
          <w:tcPr>
            <w:tcW w:w="600" w:type="pct"/>
            <w:tcBorders>
              <w:top w:val="outset" w:sz="6" w:space="0" w:color="414142"/>
              <w:left w:val="outset" w:sz="6" w:space="0" w:color="414142"/>
              <w:bottom w:val="outset" w:sz="6" w:space="0" w:color="414142"/>
              <w:right w:val="outset" w:sz="6" w:space="0" w:color="414142"/>
            </w:tcBorders>
            <w:hideMark/>
          </w:tcPr>
          <w:p w14:paraId="346957B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6</w:t>
            </w:r>
          </w:p>
        </w:tc>
      </w:tr>
      <w:tr w:rsidR="001D4387" w:rsidRPr="00B95C7D" w14:paraId="5530A4B8"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C6186A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w:t>
            </w:r>
          </w:p>
        </w:tc>
        <w:tc>
          <w:tcPr>
            <w:tcW w:w="1600" w:type="pct"/>
            <w:tcBorders>
              <w:top w:val="outset" w:sz="6" w:space="0" w:color="414142"/>
              <w:left w:val="outset" w:sz="6" w:space="0" w:color="414142"/>
              <w:bottom w:val="outset" w:sz="6" w:space="0" w:color="414142"/>
              <w:right w:val="outset" w:sz="6" w:space="0" w:color="414142"/>
            </w:tcBorders>
            <w:hideMark/>
          </w:tcPr>
          <w:p w14:paraId="54784029"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Hibrīdais alksnis</w:t>
            </w:r>
          </w:p>
        </w:tc>
        <w:tc>
          <w:tcPr>
            <w:tcW w:w="1700" w:type="pct"/>
            <w:tcBorders>
              <w:top w:val="outset" w:sz="6" w:space="0" w:color="414142"/>
              <w:left w:val="outset" w:sz="6" w:space="0" w:color="414142"/>
              <w:bottom w:val="outset" w:sz="6" w:space="0" w:color="414142"/>
              <w:right w:val="outset" w:sz="6" w:space="0" w:color="414142"/>
            </w:tcBorders>
            <w:hideMark/>
          </w:tcPr>
          <w:p w14:paraId="24425045"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Alnus</w:t>
            </w:r>
            <w:r w:rsidRPr="00B95C7D">
              <w:rPr>
                <w:rFonts w:ascii="Times New Roman" w:eastAsia="Times New Roman" w:hAnsi="Times New Roman" w:cs="Times New Roman"/>
                <w:sz w:val="24"/>
                <w:szCs w:val="24"/>
              </w:rPr>
              <w:t> x </w:t>
            </w:r>
            <w:r w:rsidRPr="00B95C7D">
              <w:rPr>
                <w:rFonts w:ascii="Times New Roman" w:eastAsia="Times New Roman" w:hAnsi="Times New Roman" w:cs="Times New Roman"/>
                <w:i/>
                <w:iCs/>
                <w:sz w:val="24"/>
                <w:szCs w:val="24"/>
              </w:rPr>
              <w:t>pubescens</w:t>
            </w:r>
          </w:p>
        </w:tc>
        <w:tc>
          <w:tcPr>
            <w:tcW w:w="700" w:type="pct"/>
            <w:tcBorders>
              <w:top w:val="outset" w:sz="6" w:space="0" w:color="414142"/>
              <w:left w:val="outset" w:sz="6" w:space="0" w:color="414142"/>
              <w:bottom w:val="outset" w:sz="6" w:space="0" w:color="414142"/>
              <w:right w:val="outset" w:sz="6" w:space="0" w:color="414142"/>
            </w:tcBorders>
            <w:hideMark/>
          </w:tcPr>
          <w:p w14:paraId="1F0E25B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CC964E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r>
      <w:tr w:rsidR="001D4387" w:rsidRPr="00B95C7D" w14:paraId="2A800389"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62C06A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6.</w:t>
            </w:r>
          </w:p>
        </w:tc>
        <w:tc>
          <w:tcPr>
            <w:tcW w:w="1600" w:type="pct"/>
            <w:tcBorders>
              <w:top w:val="outset" w:sz="6" w:space="0" w:color="414142"/>
              <w:left w:val="outset" w:sz="6" w:space="0" w:color="414142"/>
              <w:bottom w:val="outset" w:sz="6" w:space="0" w:color="414142"/>
              <w:right w:val="outset" w:sz="6" w:space="0" w:color="414142"/>
            </w:tcBorders>
            <w:hideMark/>
          </w:tcPr>
          <w:p w14:paraId="220900E7"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Melnalksnis</w:t>
            </w:r>
          </w:p>
        </w:tc>
        <w:tc>
          <w:tcPr>
            <w:tcW w:w="1700" w:type="pct"/>
            <w:tcBorders>
              <w:top w:val="outset" w:sz="6" w:space="0" w:color="414142"/>
              <w:left w:val="outset" w:sz="6" w:space="0" w:color="414142"/>
              <w:bottom w:val="outset" w:sz="6" w:space="0" w:color="414142"/>
              <w:right w:val="outset" w:sz="6" w:space="0" w:color="414142"/>
            </w:tcBorders>
            <w:hideMark/>
          </w:tcPr>
          <w:p w14:paraId="4E746087"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Alnus glutinosa</w:t>
            </w:r>
          </w:p>
        </w:tc>
        <w:tc>
          <w:tcPr>
            <w:tcW w:w="700" w:type="pct"/>
            <w:tcBorders>
              <w:top w:val="outset" w:sz="6" w:space="0" w:color="414142"/>
              <w:left w:val="outset" w:sz="6" w:space="0" w:color="414142"/>
              <w:bottom w:val="outset" w:sz="6" w:space="0" w:color="414142"/>
              <w:right w:val="outset" w:sz="6" w:space="0" w:color="414142"/>
            </w:tcBorders>
            <w:hideMark/>
          </w:tcPr>
          <w:p w14:paraId="61A8073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062A941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r>
      <w:tr w:rsidR="001D4387" w:rsidRPr="00B95C7D" w14:paraId="6436DB52"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C1455B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7.</w:t>
            </w:r>
          </w:p>
        </w:tc>
        <w:tc>
          <w:tcPr>
            <w:tcW w:w="1600" w:type="pct"/>
            <w:tcBorders>
              <w:top w:val="outset" w:sz="6" w:space="0" w:color="414142"/>
              <w:left w:val="outset" w:sz="6" w:space="0" w:color="414142"/>
              <w:bottom w:val="outset" w:sz="6" w:space="0" w:color="414142"/>
              <w:right w:val="outset" w:sz="6" w:space="0" w:color="414142"/>
            </w:tcBorders>
            <w:hideMark/>
          </w:tcPr>
          <w:p w14:paraId="0328469D"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Meža bumbiere</w:t>
            </w:r>
          </w:p>
        </w:tc>
        <w:tc>
          <w:tcPr>
            <w:tcW w:w="1700" w:type="pct"/>
            <w:tcBorders>
              <w:top w:val="outset" w:sz="6" w:space="0" w:color="414142"/>
              <w:left w:val="outset" w:sz="6" w:space="0" w:color="414142"/>
              <w:bottom w:val="outset" w:sz="6" w:space="0" w:color="414142"/>
              <w:right w:val="outset" w:sz="6" w:space="0" w:color="414142"/>
            </w:tcBorders>
            <w:hideMark/>
          </w:tcPr>
          <w:p w14:paraId="3B29AA4F"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Pyrus pyraster</w:t>
            </w:r>
          </w:p>
        </w:tc>
        <w:tc>
          <w:tcPr>
            <w:tcW w:w="700" w:type="pct"/>
            <w:tcBorders>
              <w:top w:val="outset" w:sz="6" w:space="0" w:color="414142"/>
              <w:left w:val="outset" w:sz="6" w:space="0" w:color="414142"/>
              <w:bottom w:val="outset" w:sz="6" w:space="0" w:color="414142"/>
              <w:right w:val="outset" w:sz="6" w:space="0" w:color="414142"/>
            </w:tcBorders>
            <w:hideMark/>
          </w:tcPr>
          <w:p w14:paraId="4877782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2A49971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13</w:t>
            </w:r>
          </w:p>
        </w:tc>
      </w:tr>
      <w:tr w:rsidR="001D4387" w:rsidRPr="00B95C7D" w14:paraId="78CBEF71"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788C3F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8.</w:t>
            </w:r>
          </w:p>
        </w:tc>
        <w:tc>
          <w:tcPr>
            <w:tcW w:w="1600" w:type="pct"/>
            <w:tcBorders>
              <w:top w:val="outset" w:sz="6" w:space="0" w:color="414142"/>
              <w:left w:val="outset" w:sz="6" w:space="0" w:color="414142"/>
              <w:bottom w:val="outset" w:sz="6" w:space="0" w:color="414142"/>
              <w:right w:val="outset" w:sz="6" w:space="0" w:color="414142"/>
            </w:tcBorders>
            <w:hideMark/>
          </w:tcPr>
          <w:p w14:paraId="44D19E49"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Meža ābele</w:t>
            </w:r>
          </w:p>
        </w:tc>
        <w:tc>
          <w:tcPr>
            <w:tcW w:w="1700" w:type="pct"/>
            <w:tcBorders>
              <w:top w:val="outset" w:sz="6" w:space="0" w:color="414142"/>
              <w:left w:val="outset" w:sz="6" w:space="0" w:color="414142"/>
              <w:bottom w:val="outset" w:sz="6" w:space="0" w:color="414142"/>
              <w:right w:val="outset" w:sz="6" w:space="0" w:color="414142"/>
            </w:tcBorders>
            <w:hideMark/>
          </w:tcPr>
          <w:p w14:paraId="38B23707"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Malus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27F5DF9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1E8F416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14</w:t>
            </w:r>
          </w:p>
        </w:tc>
      </w:tr>
      <w:tr w:rsidR="001D4387" w:rsidRPr="00B95C7D" w14:paraId="7634A7E8"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2ADADA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9.</w:t>
            </w:r>
          </w:p>
        </w:tc>
        <w:tc>
          <w:tcPr>
            <w:tcW w:w="1600" w:type="pct"/>
            <w:tcBorders>
              <w:top w:val="outset" w:sz="6" w:space="0" w:color="414142"/>
              <w:left w:val="outset" w:sz="6" w:space="0" w:color="414142"/>
              <w:bottom w:val="outset" w:sz="6" w:space="0" w:color="414142"/>
              <w:right w:val="outset" w:sz="6" w:space="0" w:color="414142"/>
            </w:tcBorders>
            <w:hideMark/>
          </w:tcPr>
          <w:p w14:paraId="1BEB8CDA"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apse</w:t>
            </w:r>
          </w:p>
        </w:tc>
        <w:tc>
          <w:tcPr>
            <w:tcW w:w="1700" w:type="pct"/>
            <w:tcBorders>
              <w:top w:val="outset" w:sz="6" w:space="0" w:color="414142"/>
              <w:left w:val="outset" w:sz="6" w:space="0" w:color="414142"/>
              <w:bottom w:val="outset" w:sz="6" w:space="0" w:color="414142"/>
              <w:right w:val="outset" w:sz="6" w:space="0" w:color="414142"/>
            </w:tcBorders>
            <w:hideMark/>
          </w:tcPr>
          <w:p w14:paraId="36874EFA"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Populus tremula</w:t>
            </w:r>
          </w:p>
        </w:tc>
        <w:tc>
          <w:tcPr>
            <w:tcW w:w="700" w:type="pct"/>
            <w:tcBorders>
              <w:top w:val="outset" w:sz="6" w:space="0" w:color="414142"/>
              <w:left w:val="outset" w:sz="6" w:space="0" w:color="414142"/>
              <w:bottom w:val="outset" w:sz="6" w:space="0" w:color="414142"/>
              <w:right w:val="outset" w:sz="6" w:space="0" w:color="414142"/>
            </w:tcBorders>
            <w:hideMark/>
          </w:tcPr>
          <w:p w14:paraId="7FEDA71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5B30B24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r>
      <w:tr w:rsidR="001D4387" w:rsidRPr="00B95C7D" w14:paraId="6E4F3E3B"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D1A661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10.</w:t>
            </w:r>
          </w:p>
        </w:tc>
        <w:tc>
          <w:tcPr>
            <w:tcW w:w="1600" w:type="pct"/>
            <w:tcBorders>
              <w:top w:val="outset" w:sz="6" w:space="0" w:color="414142"/>
              <w:left w:val="outset" w:sz="6" w:space="0" w:color="414142"/>
              <w:bottom w:val="outset" w:sz="6" w:space="0" w:color="414142"/>
              <w:right w:val="outset" w:sz="6" w:space="0" w:color="414142"/>
            </w:tcBorders>
            <w:hideMark/>
          </w:tcPr>
          <w:p w14:paraId="58CC6A0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egle</w:t>
            </w:r>
          </w:p>
        </w:tc>
        <w:tc>
          <w:tcPr>
            <w:tcW w:w="1700" w:type="pct"/>
            <w:tcBorders>
              <w:top w:val="outset" w:sz="6" w:space="0" w:color="414142"/>
              <w:left w:val="outset" w:sz="6" w:space="0" w:color="414142"/>
              <w:bottom w:val="outset" w:sz="6" w:space="0" w:color="414142"/>
              <w:right w:val="outset" w:sz="6" w:space="0" w:color="414142"/>
            </w:tcBorders>
            <w:hideMark/>
          </w:tcPr>
          <w:p w14:paraId="350CACA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Picea abies</w:t>
            </w:r>
          </w:p>
        </w:tc>
        <w:tc>
          <w:tcPr>
            <w:tcW w:w="700" w:type="pct"/>
            <w:tcBorders>
              <w:top w:val="outset" w:sz="6" w:space="0" w:color="414142"/>
              <w:left w:val="outset" w:sz="6" w:space="0" w:color="414142"/>
              <w:bottom w:val="outset" w:sz="6" w:space="0" w:color="414142"/>
              <w:right w:val="outset" w:sz="6" w:space="0" w:color="414142"/>
            </w:tcBorders>
            <w:hideMark/>
          </w:tcPr>
          <w:p w14:paraId="4247F37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5D53AE3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37</w:t>
            </w:r>
          </w:p>
        </w:tc>
      </w:tr>
      <w:tr w:rsidR="001D4387" w:rsidRPr="00B95C7D" w14:paraId="36982091"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1135DD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11.</w:t>
            </w:r>
          </w:p>
        </w:tc>
        <w:tc>
          <w:tcPr>
            <w:tcW w:w="1600" w:type="pct"/>
            <w:tcBorders>
              <w:top w:val="outset" w:sz="6" w:space="0" w:color="414142"/>
              <w:left w:val="outset" w:sz="6" w:space="0" w:color="414142"/>
              <w:bottom w:val="outset" w:sz="6" w:space="0" w:color="414142"/>
              <w:right w:val="outset" w:sz="6" w:space="0" w:color="414142"/>
            </w:tcBorders>
            <w:hideMark/>
          </w:tcPr>
          <w:p w14:paraId="0F04A7A7"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goba</w:t>
            </w:r>
          </w:p>
        </w:tc>
        <w:tc>
          <w:tcPr>
            <w:tcW w:w="1700" w:type="pct"/>
            <w:tcBorders>
              <w:top w:val="outset" w:sz="6" w:space="0" w:color="414142"/>
              <w:left w:val="outset" w:sz="6" w:space="0" w:color="414142"/>
              <w:bottom w:val="outset" w:sz="6" w:space="0" w:color="414142"/>
              <w:right w:val="outset" w:sz="6" w:space="0" w:color="414142"/>
            </w:tcBorders>
            <w:hideMark/>
          </w:tcPr>
          <w:p w14:paraId="40A06658"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Ulmus glabra</w:t>
            </w:r>
          </w:p>
        </w:tc>
        <w:tc>
          <w:tcPr>
            <w:tcW w:w="700" w:type="pct"/>
            <w:tcBorders>
              <w:top w:val="outset" w:sz="6" w:space="0" w:color="414142"/>
              <w:left w:val="outset" w:sz="6" w:space="0" w:color="414142"/>
              <w:bottom w:val="outset" w:sz="6" w:space="0" w:color="414142"/>
              <w:right w:val="outset" w:sz="6" w:space="0" w:color="414142"/>
            </w:tcBorders>
            <w:hideMark/>
          </w:tcPr>
          <w:p w14:paraId="64830C0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1271E62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28</w:t>
            </w:r>
          </w:p>
        </w:tc>
      </w:tr>
      <w:tr w:rsidR="001D4387" w:rsidRPr="00B95C7D" w14:paraId="2791775A"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5263AD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12.</w:t>
            </w:r>
          </w:p>
        </w:tc>
        <w:tc>
          <w:tcPr>
            <w:tcW w:w="1600" w:type="pct"/>
            <w:tcBorders>
              <w:top w:val="outset" w:sz="6" w:space="0" w:color="414142"/>
              <w:left w:val="outset" w:sz="6" w:space="0" w:color="414142"/>
              <w:bottom w:val="outset" w:sz="6" w:space="0" w:color="414142"/>
              <w:right w:val="outset" w:sz="6" w:space="0" w:color="414142"/>
            </w:tcBorders>
            <w:hideMark/>
          </w:tcPr>
          <w:p w14:paraId="26AAF2C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ieva</w:t>
            </w:r>
          </w:p>
        </w:tc>
        <w:tc>
          <w:tcPr>
            <w:tcW w:w="1700" w:type="pct"/>
            <w:tcBorders>
              <w:top w:val="outset" w:sz="6" w:space="0" w:color="414142"/>
              <w:left w:val="outset" w:sz="6" w:space="0" w:color="414142"/>
              <w:bottom w:val="outset" w:sz="6" w:space="0" w:color="414142"/>
              <w:right w:val="outset" w:sz="6" w:space="0" w:color="414142"/>
            </w:tcBorders>
            <w:hideMark/>
          </w:tcPr>
          <w:p w14:paraId="072FFB5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Padus avium</w:t>
            </w:r>
          </w:p>
        </w:tc>
        <w:tc>
          <w:tcPr>
            <w:tcW w:w="700" w:type="pct"/>
            <w:tcBorders>
              <w:top w:val="outset" w:sz="6" w:space="0" w:color="414142"/>
              <w:left w:val="outset" w:sz="6" w:space="0" w:color="414142"/>
              <w:bottom w:val="outset" w:sz="6" w:space="0" w:color="414142"/>
              <w:right w:val="outset" w:sz="6" w:space="0" w:color="414142"/>
            </w:tcBorders>
            <w:hideMark/>
          </w:tcPr>
          <w:p w14:paraId="56C9B33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12ECF57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r>
      <w:tr w:rsidR="001D4387" w:rsidRPr="00B95C7D" w14:paraId="4519A51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29C761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13.</w:t>
            </w:r>
          </w:p>
        </w:tc>
        <w:tc>
          <w:tcPr>
            <w:tcW w:w="1600" w:type="pct"/>
            <w:tcBorders>
              <w:top w:val="outset" w:sz="6" w:space="0" w:color="414142"/>
              <w:left w:val="outset" w:sz="6" w:space="0" w:color="414142"/>
              <w:bottom w:val="outset" w:sz="6" w:space="0" w:color="414142"/>
              <w:right w:val="outset" w:sz="6" w:space="0" w:color="414142"/>
            </w:tcBorders>
            <w:hideMark/>
          </w:tcPr>
          <w:p w14:paraId="176BF5C7"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(ogu) īve</w:t>
            </w:r>
          </w:p>
        </w:tc>
        <w:tc>
          <w:tcPr>
            <w:tcW w:w="1700" w:type="pct"/>
            <w:tcBorders>
              <w:top w:val="outset" w:sz="6" w:space="0" w:color="414142"/>
              <w:left w:val="outset" w:sz="6" w:space="0" w:color="414142"/>
              <w:bottom w:val="outset" w:sz="6" w:space="0" w:color="414142"/>
              <w:right w:val="outset" w:sz="6" w:space="0" w:color="414142"/>
            </w:tcBorders>
            <w:hideMark/>
          </w:tcPr>
          <w:p w14:paraId="23C09276"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Taxus baccata</w:t>
            </w:r>
          </w:p>
        </w:tc>
        <w:tc>
          <w:tcPr>
            <w:tcW w:w="700" w:type="pct"/>
            <w:tcBorders>
              <w:top w:val="outset" w:sz="6" w:space="0" w:color="414142"/>
              <w:left w:val="outset" w:sz="6" w:space="0" w:color="414142"/>
              <w:bottom w:val="outset" w:sz="6" w:space="0" w:color="414142"/>
              <w:right w:val="outset" w:sz="6" w:space="0" w:color="414142"/>
            </w:tcBorders>
            <w:hideMark/>
          </w:tcPr>
          <w:p w14:paraId="2DBF711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0,6</w:t>
            </w:r>
          </w:p>
        </w:tc>
        <w:tc>
          <w:tcPr>
            <w:tcW w:w="600" w:type="pct"/>
            <w:tcBorders>
              <w:top w:val="outset" w:sz="6" w:space="0" w:color="414142"/>
              <w:left w:val="outset" w:sz="6" w:space="0" w:color="414142"/>
              <w:bottom w:val="outset" w:sz="6" w:space="0" w:color="414142"/>
              <w:right w:val="outset" w:sz="6" w:space="0" w:color="414142"/>
            </w:tcBorders>
            <w:hideMark/>
          </w:tcPr>
          <w:p w14:paraId="2461557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8</w:t>
            </w:r>
          </w:p>
        </w:tc>
      </w:tr>
      <w:tr w:rsidR="001D4387" w:rsidRPr="00B95C7D" w14:paraId="084CB509"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3DED61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14.</w:t>
            </w:r>
          </w:p>
        </w:tc>
        <w:tc>
          <w:tcPr>
            <w:tcW w:w="1600" w:type="pct"/>
            <w:tcBorders>
              <w:top w:val="outset" w:sz="6" w:space="0" w:color="414142"/>
              <w:left w:val="outset" w:sz="6" w:space="0" w:color="414142"/>
              <w:bottom w:val="outset" w:sz="6" w:space="0" w:color="414142"/>
              <w:right w:val="outset" w:sz="6" w:space="0" w:color="414142"/>
            </w:tcBorders>
            <w:hideMark/>
          </w:tcPr>
          <w:p w14:paraId="16C82ACB"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kļava</w:t>
            </w:r>
          </w:p>
        </w:tc>
        <w:tc>
          <w:tcPr>
            <w:tcW w:w="1700" w:type="pct"/>
            <w:tcBorders>
              <w:top w:val="outset" w:sz="6" w:space="0" w:color="414142"/>
              <w:left w:val="outset" w:sz="6" w:space="0" w:color="414142"/>
              <w:bottom w:val="outset" w:sz="6" w:space="0" w:color="414142"/>
              <w:right w:val="outset" w:sz="6" w:space="0" w:color="414142"/>
            </w:tcBorders>
            <w:hideMark/>
          </w:tcPr>
          <w:p w14:paraId="181E599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Acer platanoides</w:t>
            </w:r>
          </w:p>
        </w:tc>
        <w:tc>
          <w:tcPr>
            <w:tcW w:w="700" w:type="pct"/>
            <w:tcBorders>
              <w:top w:val="outset" w:sz="6" w:space="0" w:color="414142"/>
              <w:left w:val="outset" w:sz="6" w:space="0" w:color="414142"/>
              <w:bottom w:val="outset" w:sz="6" w:space="0" w:color="414142"/>
              <w:right w:val="outset" w:sz="6" w:space="0" w:color="414142"/>
            </w:tcBorders>
            <w:hideMark/>
          </w:tcPr>
          <w:p w14:paraId="5F5F669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69EEC6C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r>
      <w:tr w:rsidR="001D4387" w:rsidRPr="00B95C7D" w14:paraId="3CBE2973"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1C9CD9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1600" w:type="pct"/>
            <w:tcBorders>
              <w:top w:val="outset" w:sz="6" w:space="0" w:color="414142"/>
              <w:left w:val="outset" w:sz="6" w:space="0" w:color="414142"/>
              <w:bottom w:val="outset" w:sz="6" w:space="0" w:color="414142"/>
              <w:right w:val="outset" w:sz="6" w:space="0" w:color="414142"/>
            </w:tcBorders>
            <w:hideMark/>
          </w:tcPr>
          <w:p w14:paraId="35E12A51"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liepa</w:t>
            </w:r>
          </w:p>
        </w:tc>
        <w:tc>
          <w:tcPr>
            <w:tcW w:w="1700" w:type="pct"/>
            <w:tcBorders>
              <w:top w:val="outset" w:sz="6" w:space="0" w:color="414142"/>
              <w:left w:val="outset" w:sz="6" w:space="0" w:color="414142"/>
              <w:bottom w:val="outset" w:sz="6" w:space="0" w:color="414142"/>
              <w:right w:val="outset" w:sz="6" w:space="0" w:color="414142"/>
            </w:tcBorders>
            <w:hideMark/>
          </w:tcPr>
          <w:p w14:paraId="1A214710"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Tilia cordata</w:t>
            </w:r>
          </w:p>
        </w:tc>
        <w:tc>
          <w:tcPr>
            <w:tcW w:w="700" w:type="pct"/>
            <w:tcBorders>
              <w:top w:val="outset" w:sz="6" w:space="0" w:color="414142"/>
              <w:left w:val="outset" w:sz="6" w:space="0" w:color="414142"/>
              <w:bottom w:val="outset" w:sz="6" w:space="0" w:color="414142"/>
              <w:right w:val="outset" w:sz="6" w:space="0" w:color="414142"/>
            </w:tcBorders>
            <w:hideMark/>
          </w:tcPr>
          <w:p w14:paraId="09AFEEE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3D6DEA3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33</w:t>
            </w:r>
          </w:p>
        </w:tc>
      </w:tr>
      <w:tr w:rsidR="001D4387" w:rsidRPr="00B95C7D" w14:paraId="45893E41"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6648FDD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1600" w:type="pct"/>
            <w:tcBorders>
              <w:top w:val="outset" w:sz="6" w:space="0" w:color="414142"/>
              <w:left w:val="outset" w:sz="6" w:space="0" w:color="414142"/>
              <w:bottom w:val="outset" w:sz="6" w:space="0" w:color="414142"/>
              <w:right w:val="outset" w:sz="6" w:space="0" w:color="414142"/>
            </w:tcBorders>
            <w:hideMark/>
          </w:tcPr>
          <w:p w14:paraId="193EEB8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Parastais osis</w:t>
            </w:r>
          </w:p>
        </w:tc>
        <w:tc>
          <w:tcPr>
            <w:tcW w:w="1700" w:type="pct"/>
            <w:tcBorders>
              <w:top w:val="outset" w:sz="6" w:space="0" w:color="414142"/>
              <w:left w:val="outset" w:sz="6" w:space="0" w:color="414142"/>
              <w:bottom w:val="outset" w:sz="6" w:space="0" w:color="414142"/>
              <w:right w:val="outset" w:sz="6" w:space="0" w:color="414142"/>
            </w:tcBorders>
            <w:hideMark/>
          </w:tcPr>
          <w:p w14:paraId="1DDDC23B"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Fraxinus excelsior</w:t>
            </w:r>
          </w:p>
        </w:tc>
        <w:tc>
          <w:tcPr>
            <w:tcW w:w="700" w:type="pct"/>
            <w:tcBorders>
              <w:top w:val="outset" w:sz="6" w:space="0" w:color="414142"/>
              <w:left w:val="outset" w:sz="6" w:space="0" w:color="414142"/>
              <w:bottom w:val="outset" w:sz="6" w:space="0" w:color="414142"/>
              <w:right w:val="outset" w:sz="6" w:space="0" w:color="414142"/>
            </w:tcBorders>
            <w:hideMark/>
          </w:tcPr>
          <w:p w14:paraId="5F71096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0E82A88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34</w:t>
            </w:r>
          </w:p>
        </w:tc>
      </w:tr>
      <w:tr w:rsidR="001D4387" w:rsidRPr="00B95C7D" w14:paraId="4E97229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D26285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17.</w:t>
            </w:r>
          </w:p>
        </w:tc>
        <w:tc>
          <w:tcPr>
            <w:tcW w:w="1600" w:type="pct"/>
            <w:tcBorders>
              <w:top w:val="outset" w:sz="6" w:space="0" w:color="414142"/>
              <w:left w:val="outset" w:sz="6" w:space="0" w:color="414142"/>
              <w:bottom w:val="outset" w:sz="6" w:space="0" w:color="414142"/>
              <w:right w:val="outset" w:sz="6" w:space="0" w:color="414142"/>
            </w:tcBorders>
            <w:hideMark/>
          </w:tcPr>
          <w:p w14:paraId="7BE58A0F"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Parastais ozols</w:t>
            </w:r>
          </w:p>
        </w:tc>
        <w:tc>
          <w:tcPr>
            <w:tcW w:w="1700" w:type="pct"/>
            <w:tcBorders>
              <w:top w:val="outset" w:sz="6" w:space="0" w:color="414142"/>
              <w:left w:val="outset" w:sz="6" w:space="0" w:color="414142"/>
              <w:bottom w:val="outset" w:sz="6" w:space="0" w:color="414142"/>
              <w:right w:val="outset" w:sz="6" w:space="0" w:color="414142"/>
            </w:tcBorders>
            <w:hideMark/>
          </w:tcPr>
          <w:p w14:paraId="2FEE4B19"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Quercus robur</w:t>
            </w:r>
          </w:p>
        </w:tc>
        <w:tc>
          <w:tcPr>
            <w:tcW w:w="700" w:type="pct"/>
            <w:tcBorders>
              <w:top w:val="outset" w:sz="6" w:space="0" w:color="414142"/>
              <w:left w:val="outset" w:sz="6" w:space="0" w:color="414142"/>
              <w:bottom w:val="outset" w:sz="6" w:space="0" w:color="414142"/>
              <w:right w:val="outset" w:sz="6" w:space="0" w:color="414142"/>
            </w:tcBorders>
            <w:hideMark/>
          </w:tcPr>
          <w:p w14:paraId="63C3DC6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6BEBC2A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r>
      <w:tr w:rsidR="001D4387" w:rsidRPr="00B95C7D" w14:paraId="0FC4B5C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7179F7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18.</w:t>
            </w:r>
          </w:p>
        </w:tc>
        <w:tc>
          <w:tcPr>
            <w:tcW w:w="1600" w:type="pct"/>
            <w:tcBorders>
              <w:top w:val="outset" w:sz="6" w:space="0" w:color="414142"/>
              <w:left w:val="outset" w:sz="6" w:space="0" w:color="414142"/>
              <w:bottom w:val="outset" w:sz="6" w:space="0" w:color="414142"/>
              <w:right w:val="outset" w:sz="6" w:space="0" w:color="414142"/>
            </w:tcBorders>
            <w:hideMark/>
          </w:tcPr>
          <w:p w14:paraId="004CE462"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Parastais pīlādzis</w:t>
            </w:r>
          </w:p>
        </w:tc>
        <w:tc>
          <w:tcPr>
            <w:tcW w:w="1700" w:type="pct"/>
            <w:tcBorders>
              <w:top w:val="outset" w:sz="6" w:space="0" w:color="414142"/>
              <w:left w:val="outset" w:sz="6" w:space="0" w:color="414142"/>
              <w:bottom w:val="outset" w:sz="6" w:space="0" w:color="414142"/>
              <w:right w:val="outset" w:sz="6" w:space="0" w:color="414142"/>
            </w:tcBorders>
            <w:hideMark/>
          </w:tcPr>
          <w:p w14:paraId="20E242C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Sorbus aucuparia</w:t>
            </w:r>
          </w:p>
        </w:tc>
        <w:tc>
          <w:tcPr>
            <w:tcW w:w="700" w:type="pct"/>
            <w:tcBorders>
              <w:top w:val="outset" w:sz="6" w:space="0" w:color="414142"/>
              <w:left w:val="outset" w:sz="6" w:space="0" w:color="414142"/>
              <w:bottom w:val="outset" w:sz="6" w:space="0" w:color="414142"/>
              <w:right w:val="outset" w:sz="6" w:space="0" w:color="414142"/>
            </w:tcBorders>
            <w:hideMark/>
          </w:tcPr>
          <w:p w14:paraId="232837C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58F024E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21</w:t>
            </w:r>
          </w:p>
        </w:tc>
      </w:tr>
      <w:tr w:rsidR="001D4387" w:rsidRPr="00B95C7D" w14:paraId="53D564D7"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87EFA9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1600" w:type="pct"/>
            <w:tcBorders>
              <w:top w:val="outset" w:sz="6" w:space="0" w:color="414142"/>
              <w:left w:val="outset" w:sz="6" w:space="0" w:color="414142"/>
              <w:bottom w:val="outset" w:sz="6" w:space="0" w:color="414142"/>
              <w:right w:val="outset" w:sz="6" w:space="0" w:color="414142"/>
            </w:tcBorders>
            <w:hideMark/>
          </w:tcPr>
          <w:p w14:paraId="0A608EDC"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priede</w:t>
            </w:r>
          </w:p>
        </w:tc>
        <w:tc>
          <w:tcPr>
            <w:tcW w:w="1700" w:type="pct"/>
            <w:tcBorders>
              <w:top w:val="outset" w:sz="6" w:space="0" w:color="414142"/>
              <w:left w:val="outset" w:sz="6" w:space="0" w:color="414142"/>
              <w:bottom w:val="outset" w:sz="6" w:space="0" w:color="414142"/>
              <w:right w:val="outset" w:sz="6" w:space="0" w:color="414142"/>
            </w:tcBorders>
            <w:hideMark/>
          </w:tcPr>
          <w:p w14:paraId="35554824"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Pinus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23BD6C1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34E86E1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38</w:t>
            </w:r>
          </w:p>
        </w:tc>
      </w:tr>
      <w:tr w:rsidR="001D4387" w:rsidRPr="00B95C7D" w14:paraId="04BBB659"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C8A742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c>
          <w:tcPr>
            <w:tcW w:w="1600" w:type="pct"/>
            <w:tcBorders>
              <w:top w:val="outset" w:sz="6" w:space="0" w:color="414142"/>
              <w:left w:val="outset" w:sz="6" w:space="0" w:color="414142"/>
              <w:bottom w:val="outset" w:sz="6" w:space="0" w:color="414142"/>
              <w:right w:val="outset" w:sz="6" w:space="0" w:color="414142"/>
            </w:tcBorders>
            <w:hideMark/>
          </w:tcPr>
          <w:p w14:paraId="2697EE04"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Parastais skābardis</w:t>
            </w:r>
          </w:p>
        </w:tc>
        <w:tc>
          <w:tcPr>
            <w:tcW w:w="1700" w:type="pct"/>
            <w:tcBorders>
              <w:top w:val="outset" w:sz="6" w:space="0" w:color="414142"/>
              <w:left w:val="outset" w:sz="6" w:space="0" w:color="414142"/>
              <w:bottom w:val="outset" w:sz="6" w:space="0" w:color="414142"/>
              <w:right w:val="outset" w:sz="6" w:space="0" w:color="414142"/>
            </w:tcBorders>
            <w:hideMark/>
          </w:tcPr>
          <w:p w14:paraId="2D92D91C"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Carpinus betulus</w:t>
            </w:r>
          </w:p>
        </w:tc>
        <w:tc>
          <w:tcPr>
            <w:tcW w:w="700" w:type="pct"/>
            <w:tcBorders>
              <w:top w:val="outset" w:sz="6" w:space="0" w:color="414142"/>
              <w:left w:val="outset" w:sz="6" w:space="0" w:color="414142"/>
              <w:bottom w:val="outset" w:sz="6" w:space="0" w:color="414142"/>
              <w:right w:val="outset" w:sz="6" w:space="0" w:color="414142"/>
            </w:tcBorders>
            <w:hideMark/>
          </w:tcPr>
          <w:p w14:paraId="759FCFD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0EF5BF6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1477FFC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04F1A1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21.</w:t>
            </w:r>
          </w:p>
        </w:tc>
        <w:tc>
          <w:tcPr>
            <w:tcW w:w="1600" w:type="pct"/>
            <w:tcBorders>
              <w:top w:val="outset" w:sz="6" w:space="0" w:color="414142"/>
              <w:left w:val="outset" w:sz="6" w:space="0" w:color="414142"/>
              <w:bottom w:val="outset" w:sz="6" w:space="0" w:color="414142"/>
              <w:right w:val="outset" w:sz="6" w:space="0" w:color="414142"/>
            </w:tcBorders>
            <w:hideMark/>
          </w:tcPr>
          <w:p w14:paraId="65A8F989"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vīksna</w:t>
            </w:r>
          </w:p>
        </w:tc>
        <w:tc>
          <w:tcPr>
            <w:tcW w:w="1700" w:type="pct"/>
            <w:tcBorders>
              <w:top w:val="outset" w:sz="6" w:space="0" w:color="414142"/>
              <w:left w:val="outset" w:sz="6" w:space="0" w:color="414142"/>
              <w:bottom w:val="outset" w:sz="6" w:space="0" w:color="414142"/>
              <w:right w:val="outset" w:sz="6" w:space="0" w:color="414142"/>
            </w:tcBorders>
            <w:hideMark/>
          </w:tcPr>
          <w:p w14:paraId="1E79EF6A"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Ulmus laevis</w:t>
            </w:r>
          </w:p>
        </w:tc>
        <w:tc>
          <w:tcPr>
            <w:tcW w:w="700" w:type="pct"/>
            <w:tcBorders>
              <w:top w:val="outset" w:sz="6" w:space="0" w:color="414142"/>
              <w:left w:val="outset" w:sz="6" w:space="0" w:color="414142"/>
              <w:bottom w:val="outset" w:sz="6" w:space="0" w:color="414142"/>
              <w:right w:val="outset" w:sz="6" w:space="0" w:color="414142"/>
            </w:tcBorders>
            <w:hideMark/>
          </w:tcPr>
          <w:p w14:paraId="46E2658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765E232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r>
      <w:tr w:rsidR="001D4387" w:rsidRPr="00B95C7D" w14:paraId="7654631D"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A9BBF4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c>
          <w:tcPr>
            <w:tcW w:w="1600" w:type="pct"/>
            <w:tcBorders>
              <w:top w:val="outset" w:sz="6" w:space="0" w:color="414142"/>
              <w:left w:val="outset" w:sz="6" w:space="0" w:color="414142"/>
              <w:bottom w:val="outset" w:sz="6" w:space="0" w:color="414142"/>
              <w:right w:val="outset" w:sz="6" w:space="0" w:color="414142"/>
            </w:tcBorders>
            <w:hideMark/>
          </w:tcPr>
          <w:p w14:paraId="24059555"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Purva bērzs (pūkainais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053E9A80"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Betula pubescens</w:t>
            </w:r>
          </w:p>
        </w:tc>
        <w:tc>
          <w:tcPr>
            <w:tcW w:w="700" w:type="pct"/>
            <w:tcBorders>
              <w:top w:val="outset" w:sz="6" w:space="0" w:color="414142"/>
              <w:left w:val="outset" w:sz="6" w:space="0" w:color="414142"/>
              <w:bottom w:val="outset" w:sz="6" w:space="0" w:color="414142"/>
              <w:right w:val="outset" w:sz="6" w:space="0" w:color="414142"/>
            </w:tcBorders>
            <w:hideMark/>
          </w:tcPr>
          <w:p w14:paraId="4DB9D1F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6CB852F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r>
      <w:tr w:rsidR="001D4387" w:rsidRPr="00B95C7D" w14:paraId="184F254B"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E6B3A2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23.</w:t>
            </w:r>
          </w:p>
        </w:tc>
        <w:tc>
          <w:tcPr>
            <w:tcW w:w="1600" w:type="pct"/>
            <w:tcBorders>
              <w:top w:val="outset" w:sz="6" w:space="0" w:color="414142"/>
              <w:left w:val="outset" w:sz="6" w:space="0" w:color="414142"/>
              <w:bottom w:val="outset" w:sz="6" w:space="0" w:color="414142"/>
              <w:right w:val="outset" w:sz="6" w:space="0" w:color="414142"/>
            </w:tcBorders>
            <w:hideMark/>
          </w:tcPr>
          <w:p w14:paraId="12A2FCA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Šķetra</w:t>
            </w:r>
          </w:p>
        </w:tc>
        <w:tc>
          <w:tcPr>
            <w:tcW w:w="1700" w:type="pct"/>
            <w:tcBorders>
              <w:top w:val="outset" w:sz="6" w:space="0" w:color="414142"/>
              <w:left w:val="outset" w:sz="6" w:space="0" w:color="414142"/>
              <w:bottom w:val="outset" w:sz="6" w:space="0" w:color="414142"/>
              <w:right w:val="outset" w:sz="6" w:space="0" w:color="414142"/>
            </w:tcBorders>
            <w:hideMark/>
          </w:tcPr>
          <w:p w14:paraId="11C370A2"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Salix pentandra</w:t>
            </w:r>
          </w:p>
        </w:tc>
        <w:tc>
          <w:tcPr>
            <w:tcW w:w="700" w:type="pct"/>
            <w:tcBorders>
              <w:top w:val="outset" w:sz="6" w:space="0" w:color="414142"/>
              <w:left w:val="outset" w:sz="6" w:space="0" w:color="414142"/>
              <w:bottom w:val="outset" w:sz="6" w:space="0" w:color="414142"/>
              <w:right w:val="outset" w:sz="6" w:space="0" w:color="414142"/>
            </w:tcBorders>
            <w:hideMark/>
          </w:tcPr>
          <w:p w14:paraId="11C4A1C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3F7F78E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r>
      <w:tr w:rsidR="001D4387" w:rsidRPr="00B95C7D" w14:paraId="14466E4E"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F56782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24.</w:t>
            </w:r>
          </w:p>
        </w:tc>
        <w:tc>
          <w:tcPr>
            <w:tcW w:w="1600" w:type="pct"/>
            <w:tcBorders>
              <w:top w:val="outset" w:sz="6" w:space="0" w:color="414142"/>
              <w:left w:val="outset" w:sz="6" w:space="0" w:color="414142"/>
              <w:bottom w:val="outset" w:sz="6" w:space="0" w:color="414142"/>
              <w:right w:val="outset" w:sz="6" w:space="0" w:color="414142"/>
            </w:tcBorders>
            <w:hideMark/>
          </w:tcPr>
          <w:p w14:paraId="234B4136"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Trauslais vītols</w:t>
            </w:r>
          </w:p>
        </w:tc>
        <w:tc>
          <w:tcPr>
            <w:tcW w:w="1700" w:type="pct"/>
            <w:tcBorders>
              <w:top w:val="outset" w:sz="6" w:space="0" w:color="414142"/>
              <w:left w:val="outset" w:sz="6" w:space="0" w:color="414142"/>
              <w:bottom w:val="outset" w:sz="6" w:space="0" w:color="414142"/>
              <w:right w:val="outset" w:sz="6" w:space="0" w:color="414142"/>
            </w:tcBorders>
            <w:hideMark/>
          </w:tcPr>
          <w:p w14:paraId="19118970"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Salix fragilis</w:t>
            </w:r>
          </w:p>
        </w:tc>
        <w:tc>
          <w:tcPr>
            <w:tcW w:w="700" w:type="pct"/>
            <w:tcBorders>
              <w:top w:val="outset" w:sz="6" w:space="0" w:color="414142"/>
              <w:left w:val="outset" w:sz="6" w:space="0" w:color="414142"/>
              <w:bottom w:val="outset" w:sz="6" w:space="0" w:color="414142"/>
              <w:right w:val="outset" w:sz="6" w:space="0" w:color="414142"/>
            </w:tcBorders>
            <w:hideMark/>
          </w:tcPr>
          <w:p w14:paraId="50D258D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30A7111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w:t>
            </w:r>
          </w:p>
        </w:tc>
      </w:tr>
      <w:tr w:rsidR="001D4387" w:rsidRPr="00B95C7D" w14:paraId="7CD32827"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6D02517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25.</w:t>
            </w:r>
          </w:p>
        </w:tc>
        <w:tc>
          <w:tcPr>
            <w:tcW w:w="1600" w:type="pct"/>
            <w:tcBorders>
              <w:top w:val="outset" w:sz="6" w:space="0" w:color="414142"/>
              <w:left w:val="outset" w:sz="6" w:space="0" w:color="414142"/>
              <w:bottom w:val="outset" w:sz="6" w:space="0" w:color="414142"/>
              <w:right w:val="outset" w:sz="6" w:space="0" w:color="414142"/>
            </w:tcBorders>
            <w:hideMark/>
          </w:tcPr>
          <w:p w14:paraId="0CFD409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Parastais kadiķis</w:t>
            </w:r>
          </w:p>
        </w:tc>
        <w:tc>
          <w:tcPr>
            <w:tcW w:w="1700" w:type="pct"/>
            <w:tcBorders>
              <w:top w:val="outset" w:sz="6" w:space="0" w:color="414142"/>
              <w:left w:val="outset" w:sz="6" w:space="0" w:color="414142"/>
              <w:bottom w:val="outset" w:sz="6" w:space="0" w:color="414142"/>
              <w:right w:val="outset" w:sz="6" w:space="0" w:color="414142"/>
            </w:tcBorders>
            <w:hideMark/>
          </w:tcPr>
          <w:p w14:paraId="6AA3B76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Juniperus communis</w:t>
            </w:r>
          </w:p>
        </w:tc>
        <w:tc>
          <w:tcPr>
            <w:tcW w:w="700" w:type="pct"/>
            <w:tcBorders>
              <w:top w:val="outset" w:sz="6" w:space="0" w:color="414142"/>
              <w:left w:val="outset" w:sz="6" w:space="0" w:color="414142"/>
              <w:bottom w:val="outset" w:sz="6" w:space="0" w:color="414142"/>
              <w:right w:val="outset" w:sz="6" w:space="0" w:color="414142"/>
            </w:tcBorders>
            <w:hideMark/>
          </w:tcPr>
          <w:p w14:paraId="25BF960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0,8</w:t>
            </w:r>
          </w:p>
        </w:tc>
        <w:tc>
          <w:tcPr>
            <w:tcW w:w="600" w:type="pct"/>
            <w:tcBorders>
              <w:top w:val="outset" w:sz="6" w:space="0" w:color="414142"/>
              <w:left w:val="outset" w:sz="6" w:space="0" w:color="414142"/>
              <w:bottom w:val="outset" w:sz="6" w:space="0" w:color="414142"/>
              <w:right w:val="outset" w:sz="6" w:space="0" w:color="414142"/>
            </w:tcBorders>
            <w:hideMark/>
          </w:tcPr>
          <w:p w14:paraId="41EB597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11</w:t>
            </w:r>
          </w:p>
        </w:tc>
      </w:tr>
      <w:tr w:rsidR="001D4387" w:rsidRPr="00B95C7D" w14:paraId="797303FB" w14:textId="77777777" w:rsidTr="001D4387">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4BB853C8" w14:textId="77777777" w:rsidR="001D4387" w:rsidRPr="00B95C7D" w:rsidRDefault="001D4387" w:rsidP="001D4387">
            <w:pPr>
              <w:widowControl/>
              <w:jc w:val="center"/>
              <w:rPr>
                <w:rFonts w:ascii="Times New Roman" w:eastAsia="Times New Roman" w:hAnsi="Times New Roman" w:cs="Times New Roman"/>
                <w:b/>
                <w:bCs/>
                <w:sz w:val="24"/>
                <w:szCs w:val="24"/>
              </w:rPr>
            </w:pPr>
            <w:r w:rsidRPr="00B95C7D">
              <w:rPr>
                <w:rFonts w:ascii="Times New Roman" w:eastAsia="Times New Roman" w:hAnsi="Times New Roman" w:cs="Times New Roman"/>
                <w:b/>
                <w:bCs/>
                <w:sz w:val="24"/>
                <w:szCs w:val="24"/>
              </w:rPr>
              <w:t>II. Citzemju sugas</w:t>
            </w:r>
          </w:p>
        </w:tc>
      </w:tr>
      <w:tr w:rsidR="001D4387" w:rsidRPr="00B95C7D" w14:paraId="25CCD24F"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C6CBCB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26.</w:t>
            </w:r>
          </w:p>
        </w:tc>
        <w:tc>
          <w:tcPr>
            <w:tcW w:w="1600" w:type="pct"/>
            <w:tcBorders>
              <w:top w:val="outset" w:sz="6" w:space="0" w:color="414142"/>
              <w:left w:val="outset" w:sz="6" w:space="0" w:color="414142"/>
              <w:bottom w:val="outset" w:sz="6" w:space="0" w:color="414142"/>
              <w:right w:val="outset" w:sz="6" w:space="0" w:color="414142"/>
            </w:tcBorders>
            <w:hideMark/>
          </w:tcPr>
          <w:p w14:paraId="02901D6F"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Baltais vītols</w:t>
            </w:r>
          </w:p>
        </w:tc>
        <w:tc>
          <w:tcPr>
            <w:tcW w:w="1700" w:type="pct"/>
            <w:tcBorders>
              <w:top w:val="outset" w:sz="6" w:space="0" w:color="414142"/>
              <w:left w:val="outset" w:sz="6" w:space="0" w:color="414142"/>
              <w:bottom w:val="outset" w:sz="6" w:space="0" w:color="414142"/>
              <w:right w:val="outset" w:sz="6" w:space="0" w:color="414142"/>
            </w:tcBorders>
            <w:hideMark/>
          </w:tcPr>
          <w:p w14:paraId="6DC5EF3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Salix alba</w:t>
            </w:r>
          </w:p>
        </w:tc>
        <w:tc>
          <w:tcPr>
            <w:tcW w:w="700" w:type="pct"/>
            <w:tcBorders>
              <w:top w:val="outset" w:sz="6" w:space="0" w:color="414142"/>
              <w:left w:val="outset" w:sz="6" w:space="0" w:color="414142"/>
              <w:bottom w:val="outset" w:sz="6" w:space="0" w:color="414142"/>
              <w:right w:val="outset" w:sz="6" w:space="0" w:color="414142"/>
            </w:tcBorders>
            <w:hideMark/>
          </w:tcPr>
          <w:p w14:paraId="5D76B3D3"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4,5</w:t>
            </w:r>
          </w:p>
        </w:tc>
        <w:tc>
          <w:tcPr>
            <w:tcW w:w="600" w:type="pct"/>
            <w:tcBorders>
              <w:top w:val="outset" w:sz="6" w:space="0" w:color="414142"/>
              <w:left w:val="outset" w:sz="6" w:space="0" w:color="414142"/>
              <w:bottom w:val="outset" w:sz="6" w:space="0" w:color="414142"/>
              <w:right w:val="outset" w:sz="6" w:space="0" w:color="414142"/>
            </w:tcBorders>
            <w:hideMark/>
          </w:tcPr>
          <w:p w14:paraId="2DDD81E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46693949"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DACE94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c>
          <w:tcPr>
            <w:tcW w:w="1600" w:type="pct"/>
            <w:tcBorders>
              <w:top w:val="outset" w:sz="6" w:space="0" w:color="414142"/>
              <w:left w:val="outset" w:sz="6" w:space="0" w:color="414142"/>
              <w:bottom w:val="outset" w:sz="6" w:space="0" w:color="414142"/>
              <w:right w:val="outset" w:sz="6" w:space="0" w:color="414142"/>
            </w:tcBorders>
            <w:hideMark/>
          </w:tcPr>
          <w:p w14:paraId="2D7F2F8D"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Baltā robīnija</w:t>
            </w:r>
          </w:p>
        </w:tc>
        <w:tc>
          <w:tcPr>
            <w:tcW w:w="1700" w:type="pct"/>
            <w:tcBorders>
              <w:top w:val="outset" w:sz="6" w:space="0" w:color="414142"/>
              <w:left w:val="outset" w:sz="6" w:space="0" w:color="414142"/>
              <w:bottom w:val="outset" w:sz="6" w:space="0" w:color="414142"/>
              <w:right w:val="outset" w:sz="6" w:space="0" w:color="414142"/>
            </w:tcBorders>
            <w:hideMark/>
          </w:tcPr>
          <w:p w14:paraId="03500260"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Robinia pseudoacacia</w:t>
            </w:r>
          </w:p>
        </w:tc>
        <w:tc>
          <w:tcPr>
            <w:tcW w:w="700" w:type="pct"/>
            <w:tcBorders>
              <w:top w:val="outset" w:sz="6" w:space="0" w:color="414142"/>
              <w:left w:val="outset" w:sz="6" w:space="0" w:color="414142"/>
              <w:bottom w:val="outset" w:sz="6" w:space="0" w:color="414142"/>
              <w:right w:val="outset" w:sz="6" w:space="0" w:color="414142"/>
            </w:tcBorders>
            <w:hideMark/>
          </w:tcPr>
          <w:p w14:paraId="2F77E1A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2518E07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4B3087BE"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DC7747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28.</w:t>
            </w:r>
          </w:p>
        </w:tc>
        <w:tc>
          <w:tcPr>
            <w:tcW w:w="1600" w:type="pct"/>
            <w:tcBorders>
              <w:top w:val="outset" w:sz="6" w:space="0" w:color="414142"/>
              <w:left w:val="outset" w:sz="6" w:space="0" w:color="414142"/>
              <w:bottom w:val="outset" w:sz="6" w:space="0" w:color="414142"/>
              <w:right w:val="outset" w:sz="6" w:space="0" w:color="414142"/>
            </w:tcBorders>
            <w:hideMark/>
          </w:tcPr>
          <w:p w14:paraId="77CCF0D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Balzama baltegle</w:t>
            </w:r>
          </w:p>
        </w:tc>
        <w:tc>
          <w:tcPr>
            <w:tcW w:w="1700" w:type="pct"/>
            <w:tcBorders>
              <w:top w:val="outset" w:sz="6" w:space="0" w:color="414142"/>
              <w:left w:val="outset" w:sz="6" w:space="0" w:color="414142"/>
              <w:bottom w:val="outset" w:sz="6" w:space="0" w:color="414142"/>
              <w:right w:val="outset" w:sz="6" w:space="0" w:color="414142"/>
            </w:tcBorders>
            <w:hideMark/>
          </w:tcPr>
          <w:p w14:paraId="0C407DF7"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Abies balsamea</w:t>
            </w:r>
          </w:p>
        </w:tc>
        <w:tc>
          <w:tcPr>
            <w:tcW w:w="700" w:type="pct"/>
            <w:tcBorders>
              <w:top w:val="outset" w:sz="6" w:space="0" w:color="414142"/>
              <w:left w:val="outset" w:sz="6" w:space="0" w:color="414142"/>
              <w:bottom w:val="outset" w:sz="6" w:space="0" w:color="414142"/>
              <w:right w:val="outset" w:sz="6" w:space="0" w:color="414142"/>
            </w:tcBorders>
            <w:hideMark/>
          </w:tcPr>
          <w:p w14:paraId="212D2B0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5CD7504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24</w:t>
            </w:r>
          </w:p>
        </w:tc>
      </w:tr>
      <w:tr w:rsidR="001D4387" w:rsidRPr="00B95C7D" w14:paraId="304700A5"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FD461D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29.</w:t>
            </w:r>
          </w:p>
        </w:tc>
        <w:tc>
          <w:tcPr>
            <w:tcW w:w="1600" w:type="pct"/>
            <w:tcBorders>
              <w:top w:val="outset" w:sz="6" w:space="0" w:color="414142"/>
              <w:left w:val="outset" w:sz="6" w:space="0" w:color="414142"/>
              <w:bottom w:val="outset" w:sz="6" w:space="0" w:color="414142"/>
              <w:right w:val="outset" w:sz="6" w:space="0" w:color="414142"/>
            </w:tcBorders>
            <w:hideMark/>
          </w:tcPr>
          <w:p w14:paraId="31BA121B"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Eiropas baltegle</w:t>
            </w:r>
          </w:p>
        </w:tc>
        <w:tc>
          <w:tcPr>
            <w:tcW w:w="1700" w:type="pct"/>
            <w:tcBorders>
              <w:top w:val="outset" w:sz="6" w:space="0" w:color="414142"/>
              <w:left w:val="outset" w:sz="6" w:space="0" w:color="414142"/>
              <w:bottom w:val="outset" w:sz="6" w:space="0" w:color="414142"/>
              <w:right w:val="outset" w:sz="6" w:space="0" w:color="414142"/>
            </w:tcBorders>
            <w:hideMark/>
          </w:tcPr>
          <w:p w14:paraId="4A555499"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Abies alba</w:t>
            </w:r>
          </w:p>
        </w:tc>
        <w:tc>
          <w:tcPr>
            <w:tcW w:w="700" w:type="pct"/>
            <w:tcBorders>
              <w:top w:val="outset" w:sz="6" w:space="0" w:color="414142"/>
              <w:left w:val="outset" w:sz="6" w:space="0" w:color="414142"/>
              <w:bottom w:val="outset" w:sz="6" w:space="0" w:color="414142"/>
              <w:right w:val="outset" w:sz="6" w:space="0" w:color="414142"/>
            </w:tcBorders>
            <w:hideMark/>
          </w:tcPr>
          <w:p w14:paraId="469B53A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4FE571A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r>
      <w:tr w:rsidR="001D4387" w:rsidRPr="00B95C7D" w14:paraId="21CF111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EF08B0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1600" w:type="pct"/>
            <w:tcBorders>
              <w:top w:val="outset" w:sz="6" w:space="0" w:color="414142"/>
              <w:left w:val="outset" w:sz="6" w:space="0" w:color="414142"/>
              <w:bottom w:val="outset" w:sz="6" w:space="0" w:color="414142"/>
              <w:right w:val="outset" w:sz="6" w:space="0" w:color="414142"/>
            </w:tcBorders>
            <w:hideMark/>
          </w:tcPr>
          <w:p w14:paraId="5D11E075"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Eiropas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11DCD7B3"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Pinus cembra</w:t>
            </w:r>
          </w:p>
        </w:tc>
        <w:tc>
          <w:tcPr>
            <w:tcW w:w="700" w:type="pct"/>
            <w:tcBorders>
              <w:top w:val="outset" w:sz="6" w:space="0" w:color="414142"/>
              <w:left w:val="outset" w:sz="6" w:space="0" w:color="414142"/>
              <w:bottom w:val="outset" w:sz="6" w:space="0" w:color="414142"/>
              <w:right w:val="outset" w:sz="6" w:space="0" w:color="414142"/>
            </w:tcBorders>
            <w:hideMark/>
          </w:tcPr>
          <w:p w14:paraId="604BB6C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53AFFEC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r>
      <w:tr w:rsidR="001D4387" w:rsidRPr="00B95C7D" w14:paraId="19C81D2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FD024B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31.</w:t>
            </w:r>
          </w:p>
        </w:tc>
        <w:tc>
          <w:tcPr>
            <w:tcW w:w="1600" w:type="pct"/>
            <w:tcBorders>
              <w:top w:val="outset" w:sz="6" w:space="0" w:color="414142"/>
              <w:left w:val="outset" w:sz="6" w:space="0" w:color="414142"/>
              <w:bottom w:val="outset" w:sz="6" w:space="0" w:color="414142"/>
              <w:right w:val="outset" w:sz="6" w:space="0" w:color="414142"/>
            </w:tcBorders>
            <w:hideMark/>
          </w:tcPr>
          <w:p w14:paraId="0F1CFCD0"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Eiropas lapegle</w:t>
            </w:r>
          </w:p>
        </w:tc>
        <w:tc>
          <w:tcPr>
            <w:tcW w:w="1700" w:type="pct"/>
            <w:tcBorders>
              <w:top w:val="outset" w:sz="6" w:space="0" w:color="414142"/>
              <w:left w:val="outset" w:sz="6" w:space="0" w:color="414142"/>
              <w:bottom w:val="outset" w:sz="6" w:space="0" w:color="414142"/>
              <w:right w:val="outset" w:sz="6" w:space="0" w:color="414142"/>
            </w:tcBorders>
            <w:hideMark/>
          </w:tcPr>
          <w:p w14:paraId="661B6EDC"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Larix decidua</w:t>
            </w:r>
          </w:p>
        </w:tc>
        <w:tc>
          <w:tcPr>
            <w:tcW w:w="700" w:type="pct"/>
            <w:tcBorders>
              <w:top w:val="outset" w:sz="6" w:space="0" w:color="414142"/>
              <w:left w:val="outset" w:sz="6" w:space="0" w:color="414142"/>
              <w:bottom w:val="outset" w:sz="6" w:space="0" w:color="414142"/>
              <w:right w:val="outset" w:sz="6" w:space="0" w:color="414142"/>
            </w:tcBorders>
            <w:hideMark/>
          </w:tcPr>
          <w:p w14:paraId="4578C9B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45DF122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39</w:t>
            </w:r>
          </w:p>
        </w:tc>
      </w:tr>
      <w:tr w:rsidR="001D4387" w:rsidRPr="00B95C7D" w14:paraId="10C744CF"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D129FA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c>
          <w:tcPr>
            <w:tcW w:w="1600" w:type="pct"/>
            <w:tcBorders>
              <w:top w:val="outset" w:sz="6" w:space="0" w:color="414142"/>
              <w:left w:val="outset" w:sz="6" w:space="0" w:color="414142"/>
              <w:bottom w:val="outset" w:sz="6" w:space="0" w:color="414142"/>
              <w:right w:val="outset" w:sz="6" w:space="0" w:color="414142"/>
            </w:tcBorders>
            <w:hideMark/>
          </w:tcPr>
          <w:p w14:paraId="3E84B97E"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Holandes liepa</w:t>
            </w:r>
          </w:p>
        </w:tc>
        <w:tc>
          <w:tcPr>
            <w:tcW w:w="1700" w:type="pct"/>
            <w:tcBorders>
              <w:top w:val="outset" w:sz="6" w:space="0" w:color="414142"/>
              <w:left w:val="outset" w:sz="6" w:space="0" w:color="414142"/>
              <w:bottom w:val="outset" w:sz="6" w:space="0" w:color="414142"/>
              <w:right w:val="outset" w:sz="6" w:space="0" w:color="414142"/>
            </w:tcBorders>
            <w:hideMark/>
          </w:tcPr>
          <w:p w14:paraId="04CCE41A"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Tilia</w:t>
            </w:r>
            <w:r w:rsidRPr="00B95C7D">
              <w:rPr>
                <w:rFonts w:ascii="Times New Roman" w:eastAsia="Times New Roman" w:hAnsi="Times New Roman" w:cs="Times New Roman"/>
                <w:sz w:val="24"/>
                <w:szCs w:val="24"/>
              </w:rPr>
              <w:t> x </w:t>
            </w:r>
            <w:r w:rsidRPr="00B95C7D">
              <w:rPr>
                <w:rFonts w:ascii="Times New Roman" w:eastAsia="Times New Roman" w:hAnsi="Times New Roman" w:cs="Times New Roman"/>
                <w:i/>
                <w:iCs/>
                <w:sz w:val="24"/>
                <w:szCs w:val="24"/>
              </w:rPr>
              <w:t>europaea</w:t>
            </w:r>
          </w:p>
        </w:tc>
        <w:tc>
          <w:tcPr>
            <w:tcW w:w="700" w:type="pct"/>
            <w:tcBorders>
              <w:top w:val="outset" w:sz="6" w:space="0" w:color="414142"/>
              <w:left w:val="outset" w:sz="6" w:space="0" w:color="414142"/>
              <w:bottom w:val="outset" w:sz="6" w:space="0" w:color="414142"/>
              <w:right w:val="outset" w:sz="6" w:space="0" w:color="414142"/>
            </w:tcBorders>
            <w:hideMark/>
          </w:tcPr>
          <w:p w14:paraId="43577E4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0E954D6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26</w:t>
            </w:r>
          </w:p>
        </w:tc>
      </w:tr>
      <w:tr w:rsidR="001D4387" w:rsidRPr="00B95C7D" w14:paraId="6EB959AB"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7A76B4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lastRenderedPageBreak/>
              <w:t>33.</w:t>
            </w:r>
          </w:p>
        </w:tc>
        <w:tc>
          <w:tcPr>
            <w:tcW w:w="1600" w:type="pct"/>
            <w:tcBorders>
              <w:top w:val="outset" w:sz="6" w:space="0" w:color="414142"/>
              <w:left w:val="outset" w:sz="6" w:space="0" w:color="414142"/>
              <w:bottom w:val="outset" w:sz="6" w:space="0" w:color="414142"/>
              <w:right w:val="outset" w:sz="6" w:space="0" w:color="414142"/>
            </w:tcBorders>
            <w:hideMark/>
          </w:tcPr>
          <w:p w14:paraId="7CCA5CF9"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Kalnu kļava</w:t>
            </w:r>
          </w:p>
        </w:tc>
        <w:tc>
          <w:tcPr>
            <w:tcW w:w="1700" w:type="pct"/>
            <w:tcBorders>
              <w:top w:val="outset" w:sz="6" w:space="0" w:color="414142"/>
              <w:left w:val="outset" w:sz="6" w:space="0" w:color="414142"/>
              <w:bottom w:val="outset" w:sz="6" w:space="0" w:color="414142"/>
              <w:right w:val="outset" w:sz="6" w:space="0" w:color="414142"/>
            </w:tcBorders>
            <w:hideMark/>
          </w:tcPr>
          <w:p w14:paraId="7A5DBDC8"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Acer pseudoplatanus</w:t>
            </w:r>
          </w:p>
        </w:tc>
        <w:tc>
          <w:tcPr>
            <w:tcW w:w="700" w:type="pct"/>
            <w:tcBorders>
              <w:top w:val="outset" w:sz="6" w:space="0" w:color="414142"/>
              <w:left w:val="outset" w:sz="6" w:space="0" w:color="414142"/>
              <w:bottom w:val="outset" w:sz="6" w:space="0" w:color="414142"/>
              <w:right w:val="outset" w:sz="6" w:space="0" w:color="414142"/>
            </w:tcBorders>
            <w:hideMark/>
          </w:tcPr>
          <w:p w14:paraId="79468F4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c>
          <w:tcPr>
            <w:tcW w:w="600" w:type="pct"/>
            <w:tcBorders>
              <w:top w:val="outset" w:sz="6" w:space="0" w:color="414142"/>
              <w:left w:val="outset" w:sz="6" w:space="0" w:color="414142"/>
              <w:bottom w:val="outset" w:sz="6" w:space="0" w:color="414142"/>
              <w:right w:val="outset" w:sz="6" w:space="0" w:color="414142"/>
            </w:tcBorders>
            <w:hideMark/>
          </w:tcPr>
          <w:p w14:paraId="22F366B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6EEBADB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7B1DC5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34.</w:t>
            </w:r>
          </w:p>
        </w:tc>
        <w:tc>
          <w:tcPr>
            <w:tcW w:w="1600" w:type="pct"/>
            <w:tcBorders>
              <w:top w:val="outset" w:sz="6" w:space="0" w:color="414142"/>
              <w:left w:val="outset" w:sz="6" w:space="0" w:color="414142"/>
              <w:bottom w:val="outset" w:sz="6" w:space="0" w:color="414142"/>
              <w:right w:val="outset" w:sz="6" w:space="0" w:color="414142"/>
            </w:tcBorders>
            <w:hideMark/>
          </w:tcPr>
          <w:p w14:paraId="5D600E0A"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Lēdebūra lapegle</w:t>
            </w:r>
          </w:p>
        </w:tc>
        <w:tc>
          <w:tcPr>
            <w:tcW w:w="1700" w:type="pct"/>
            <w:tcBorders>
              <w:top w:val="outset" w:sz="6" w:space="0" w:color="414142"/>
              <w:left w:val="outset" w:sz="6" w:space="0" w:color="414142"/>
              <w:bottom w:val="outset" w:sz="6" w:space="0" w:color="414142"/>
              <w:right w:val="outset" w:sz="6" w:space="0" w:color="414142"/>
            </w:tcBorders>
            <w:hideMark/>
          </w:tcPr>
          <w:p w14:paraId="49077431"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Larix ledebourii</w:t>
            </w:r>
          </w:p>
        </w:tc>
        <w:tc>
          <w:tcPr>
            <w:tcW w:w="700" w:type="pct"/>
            <w:tcBorders>
              <w:top w:val="outset" w:sz="6" w:space="0" w:color="414142"/>
              <w:left w:val="outset" w:sz="6" w:space="0" w:color="414142"/>
              <w:bottom w:val="outset" w:sz="6" w:space="0" w:color="414142"/>
              <w:right w:val="outset" w:sz="6" w:space="0" w:color="414142"/>
            </w:tcBorders>
            <w:hideMark/>
          </w:tcPr>
          <w:p w14:paraId="3E015E7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559276F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34</w:t>
            </w:r>
          </w:p>
        </w:tc>
      </w:tr>
      <w:tr w:rsidR="001D4387" w:rsidRPr="00B95C7D" w14:paraId="773E7B50"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6274FFB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c>
          <w:tcPr>
            <w:tcW w:w="1600" w:type="pct"/>
            <w:tcBorders>
              <w:top w:val="outset" w:sz="6" w:space="0" w:color="414142"/>
              <w:left w:val="outset" w:sz="6" w:space="0" w:color="414142"/>
              <w:bottom w:val="outset" w:sz="6" w:space="0" w:color="414142"/>
              <w:right w:val="outset" w:sz="6" w:space="0" w:color="414142"/>
            </w:tcBorders>
            <w:hideMark/>
          </w:tcPr>
          <w:p w14:paraId="3D837B4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Krimas liepa</w:t>
            </w:r>
          </w:p>
        </w:tc>
        <w:tc>
          <w:tcPr>
            <w:tcW w:w="1700" w:type="pct"/>
            <w:tcBorders>
              <w:top w:val="outset" w:sz="6" w:space="0" w:color="414142"/>
              <w:left w:val="outset" w:sz="6" w:space="0" w:color="414142"/>
              <w:bottom w:val="outset" w:sz="6" w:space="0" w:color="414142"/>
              <w:right w:val="outset" w:sz="6" w:space="0" w:color="414142"/>
            </w:tcBorders>
            <w:hideMark/>
          </w:tcPr>
          <w:p w14:paraId="781D448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Tilia</w:t>
            </w:r>
            <w:r w:rsidRPr="00B95C7D">
              <w:rPr>
                <w:rFonts w:ascii="Times New Roman" w:eastAsia="Times New Roman" w:hAnsi="Times New Roman" w:cs="Times New Roman"/>
                <w:sz w:val="24"/>
                <w:szCs w:val="24"/>
              </w:rPr>
              <w:t> x </w:t>
            </w:r>
            <w:r w:rsidRPr="00B95C7D">
              <w:rPr>
                <w:rFonts w:ascii="Times New Roman" w:eastAsia="Times New Roman" w:hAnsi="Times New Roman" w:cs="Times New Roman"/>
                <w:i/>
                <w:iCs/>
                <w:sz w:val="24"/>
                <w:szCs w:val="24"/>
              </w:rPr>
              <w:t>euchlora</w:t>
            </w:r>
          </w:p>
        </w:tc>
        <w:tc>
          <w:tcPr>
            <w:tcW w:w="700" w:type="pct"/>
            <w:tcBorders>
              <w:top w:val="outset" w:sz="6" w:space="0" w:color="414142"/>
              <w:left w:val="outset" w:sz="6" w:space="0" w:color="414142"/>
              <w:bottom w:val="outset" w:sz="6" w:space="0" w:color="414142"/>
              <w:right w:val="outset" w:sz="6" w:space="0" w:color="414142"/>
            </w:tcBorders>
            <w:hideMark/>
          </w:tcPr>
          <w:p w14:paraId="15DB0B4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0F4C254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1DE79FBA"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30DB58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36.</w:t>
            </w:r>
          </w:p>
        </w:tc>
        <w:tc>
          <w:tcPr>
            <w:tcW w:w="1600" w:type="pct"/>
            <w:tcBorders>
              <w:top w:val="outset" w:sz="6" w:space="0" w:color="414142"/>
              <w:left w:val="outset" w:sz="6" w:space="0" w:color="414142"/>
              <w:bottom w:val="outset" w:sz="6" w:space="0" w:color="414142"/>
              <w:right w:val="outset" w:sz="6" w:space="0" w:color="414142"/>
            </w:tcBorders>
            <w:hideMark/>
          </w:tcPr>
          <w:p w14:paraId="2FFAEE6A"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Lauku kļava</w:t>
            </w:r>
          </w:p>
        </w:tc>
        <w:tc>
          <w:tcPr>
            <w:tcW w:w="1700" w:type="pct"/>
            <w:tcBorders>
              <w:top w:val="outset" w:sz="6" w:space="0" w:color="414142"/>
              <w:left w:val="outset" w:sz="6" w:space="0" w:color="414142"/>
              <w:bottom w:val="outset" w:sz="6" w:space="0" w:color="414142"/>
              <w:right w:val="outset" w:sz="6" w:space="0" w:color="414142"/>
            </w:tcBorders>
            <w:hideMark/>
          </w:tcPr>
          <w:p w14:paraId="48992C94"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Acer campestre</w:t>
            </w:r>
          </w:p>
        </w:tc>
        <w:tc>
          <w:tcPr>
            <w:tcW w:w="700" w:type="pct"/>
            <w:tcBorders>
              <w:top w:val="outset" w:sz="6" w:space="0" w:color="414142"/>
              <w:left w:val="outset" w:sz="6" w:space="0" w:color="414142"/>
              <w:bottom w:val="outset" w:sz="6" w:space="0" w:color="414142"/>
              <w:right w:val="outset" w:sz="6" w:space="0" w:color="414142"/>
            </w:tcBorders>
            <w:hideMark/>
          </w:tcPr>
          <w:p w14:paraId="374FFBF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1281F02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18</w:t>
            </w:r>
          </w:p>
        </w:tc>
      </w:tr>
      <w:tr w:rsidR="001D4387" w:rsidRPr="00B95C7D" w14:paraId="0B4741AE"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9E770F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37.</w:t>
            </w:r>
          </w:p>
        </w:tc>
        <w:tc>
          <w:tcPr>
            <w:tcW w:w="1600" w:type="pct"/>
            <w:tcBorders>
              <w:top w:val="outset" w:sz="6" w:space="0" w:color="414142"/>
              <w:left w:val="outset" w:sz="6" w:space="0" w:color="414142"/>
              <w:bottom w:val="outset" w:sz="6" w:space="0" w:color="414142"/>
              <w:right w:val="outset" w:sz="6" w:space="0" w:color="414142"/>
            </w:tcBorders>
            <w:hideMark/>
          </w:tcPr>
          <w:p w14:paraId="1EE4CD9B"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Mandžūrijas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4AB0770B"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Juglans mandshurica</w:t>
            </w:r>
          </w:p>
        </w:tc>
        <w:tc>
          <w:tcPr>
            <w:tcW w:w="700" w:type="pct"/>
            <w:tcBorders>
              <w:top w:val="outset" w:sz="6" w:space="0" w:color="414142"/>
              <w:left w:val="outset" w:sz="6" w:space="0" w:color="414142"/>
              <w:bottom w:val="outset" w:sz="6" w:space="0" w:color="414142"/>
              <w:right w:val="outset" w:sz="6" w:space="0" w:color="414142"/>
            </w:tcBorders>
            <w:hideMark/>
          </w:tcPr>
          <w:p w14:paraId="6ED3C2A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4CDE67F7"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18</w:t>
            </w:r>
          </w:p>
        </w:tc>
      </w:tr>
      <w:tr w:rsidR="001D4387" w:rsidRPr="00B95C7D" w14:paraId="0124B04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7AF669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38.</w:t>
            </w:r>
          </w:p>
        </w:tc>
        <w:tc>
          <w:tcPr>
            <w:tcW w:w="1600" w:type="pct"/>
            <w:tcBorders>
              <w:top w:val="outset" w:sz="6" w:space="0" w:color="414142"/>
              <w:left w:val="outset" w:sz="6" w:space="0" w:color="414142"/>
              <w:bottom w:val="outset" w:sz="6" w:space="0" w:color="414142"/>
              <w:right w:val="outset" w:sz="6" w:space="0" w:color="414142"/>
            </w:tcBorders>
            <w:hideMark/>
          </w:tcPr>
          <w:p w14:paraId="2F004391"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Melnā priede</w:t>
            </w:r>
          </w:p>
        </w:tc>
        <w:tc>
          <w:tcPr>
            <w:tcW w:w="1700" w:type="pct"/>
            <w:tcBorders>
              <w:top w:val="outset" w:sz="6" w:space="0" w:color="414142"/>
              <w:left w:val="outset" w:sz="6" w:space="0" w:color="414142"/>
              <w:bottom w:val="outset" w:sz="6" w:space="0" w:color="414142"/>
              <w:right w:val="outset" w:sz="6" w:space="0" w:color="414142"/>
            </w:tcBorders>
            <w:hideMark/>
          </w:tcPr>
          <w:p w14:paraId="382CE3CC"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Pinus nigra</w:t>
            </w:r>
          </w:p>
        </w:tc>
        <w:tc>
          <w:tcPr>
            <w:tcW w:w="700" w:type="pct"/>
            <w:tcBorders>
              <w:top w:val="outset" w:sz="6" w:space="0" w:color="414142"/>
              <w:left w:val="outset" w:sz="6" w:space="0" w:color="414142"/>
              <w:bottom w:val="outset" w:sz="6" w:space="0" w:color="414142"/>
              <w:right w:val="outset" w:sz="6" w:space="0" w:color="414142"/>
            </w:tcBorders>
            <w:hideMark/>
          </w:tcPr>
          <w:p w14:paraId="2D2BE5F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082150C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23</w:t>
            </w:r>
          </w:p>
        </w:tc>
      </w:tr>
      <w:tr w:rsidR="001D4387" w:rsidRPr="00B95C7D" w14:paraId="7F54FE96"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78C0A7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39.</w:t>
            </w:r>
          </w:p>
        </w:tc>
        <w:tc>
          <w:tcPr>
            <w:tcW w:w="1600" w:type="pct"/>
            <w:tcBorders>
              <w:top w:val="outset" w:sz="6" w:space="0" w:color="414142"/>
              <w:left w:val="outset" w:sz="6" w:space="0" w:color="414142"/>
              <w:bottom w:val="outset" w:sz="6" w:space="0" w:color="414142"/>
              <w:right w:val="outset" w:sz="6" w:space="0" w:color="414142"/>
            </w:tcBorders>
            <w:hideMark/>
          </w:tcPr>
          <w:p w14:paraId="527A02D8"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Menzīsa duglāzija</w:t>
            </w:r>
          </w:p>
        </w:tc>
        <w:tc>
          <w:tcPr>
            <w:tcW w:w="1700" w:type="pct"/>
            <w:tcBorders>
              <w:top w:val="outset" w:sz="6" w:space="0" w:color="414142"/>
              <w:left w:val="outset" w:sz="6" w:space="0" w:color="414142"/>
              <w:bottom w:val="outset" w:sz="6" w:space="0" w:color="414142"/>
              <w:right w:val="outset" w:sz="6" w:space="0" w:color="414142"/>
            </w:tcBorders>
            <w:hideMark/>
          </w:tcPr>
          <w:p w14:paraId="2DCC03D8"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Pseudotsuga menziesii</w:t>
            </w:r>
          </w:p>
        </w:tc>
        <w:tc>
          <w:tcPr>
            <w:tcW w:w="700" w:type="pct"/>
            <w:tcBorders>
              <w:top w:val="outset" w:sz="6" w:space="0" w:color="414142"/>
              <w:left w:val="outset" w:sz="6" w:space="0" w:color="414142"/>
              <w:bottom w:val="outset" w:sz="6" w:space="0" w:color="414142"/>
              <w:right w:val="outset" w:sz="6" w:space="0" w:color="414142"/>
            </w:tcBorders>
            <w:hideMark/>
          </w:tcPr>
          <w:p w14:paraId="06BC341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2,4</w:t>
            </w:r>
          </w:p>
        </w:tc>
        <w:tc>
          <w:tcPr>
            <w:tcW w:w="600" w:type="pct"/>
            <w:tcBorders>
              <w:top w:val="outset" w:sz="6" w:space="0" w:color="414142"/>
              <w:left w:val="outset" w:sz="6" w:space="0" w:color="414142"/>
              <w:bottom w:val="outset" w:sz="6" w:space="0" w:color="414142"/>
              <w:right w:val="outset" w:sz="6" w:space="0" w:color="414142"/>
            </w:tcBorders>
            <w:hideMark/>
          </w:tcPr>
          <w:p w14:paraId="7D27EA5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r>
      <w:tr w:rsidR="001D4387" w:rsidRPr="00B95C7D" w14:paraId="2E208BE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AB7C6A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40.</w:t>
            </w:r>
          </w:p>
        </w:tc>
        <w:tc>
          <w:tcPr>
            <w:tcW w:w="1600" w:type="pct"/>
            <w:tcBorders>
              <w:top w:val="outset" w:sz="6" w:space="0" w:color="414142"/>
              <w:left w:val="outset" w:sz="6" w:space="0" w:color="414142"/>
              <w:bottom w:val="outset" w:sz="6" w:space="0" w:color="414142"/>
              <w:right w:val="outset" w:sz="6" w:space="0" w:color="414142"/>
            </w:tcBorders>
            <w:hideMark/>
          </w:tcPr>
          <w:p w14:paraId="774E3410"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Papele</w:t>
            </w:r>
          </w:p>
        </w:tc>
        <w:tc>
          <w:tcPr>
            <w:tcW w:w="1700" w:type="pct"/>
            <w:tcBorders>
              <w:top w:val="outset" w:sz="6" w:space="0" w:color="414142"/>
              <w:left w:val="outset" w:sz="6" w:space="0" w:color="414142"/>
              <w:bottom w:val="outset" w:sz="6" w:space="0" w:color="414142"/>
              <w:right w:val="outset" w:sz="6" w:space="0" w:color="414142"/>
            </w:tcBorders>
            <w:hideMark/>
          </w:tcPr>
          <w:p w14:paraId="0E3039D5"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Populus</w:t>
            </w:r>
            <w:r w:rsidRPr="00B95C7D">
              <w:rPr>
                <w:rFonts w:ascii="Times New Roman" w:eastAsia="Times New Roman" w:hAnsi="Times New Roman" w:cs="Times New Roman"/>
                <w:sz w:val="24"/>
                <w:szCs w:val="24"/>
              </w:rPr>
              <w:t> spp.</w:t>
            </w:r>
          </w:p>
        </w:tc>
        <w:tc>
          <w:tcPr>
            <w:tcW w:w="700" w:type="pct"/>
            <w:tcBorders>
              <w:top w:val="outset" w:sz="6" w:space="0" w:color="414142"/>
              <w:left w:val="outset" w:sz="6" w:space="0" w:color="414142"/>
              <w:bottom w:val="outset" w:sz="6" w:space="0" w:color="414142"/>
              <w:right w:val="outset" w:sz="6" w:space="0" w:color="414142"/>
            </w:tcBorders>
            <w:hideMark/>
          </w:tcPr>
          <w:p w14:paraId="6B27692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5,0</w:t>
            </w:r>
          </w:p>
        </w:tc>
        <w:tc>
          <w:tcPr>
            <w:tcW w:w="600" w:type="pct"/>
            <w:tcBorders>
              <w:top w:val="outset" w:sz="6" w:space="0" w:color="414142"/>
              <w:left w:val="outset" w:sz="6" w:space="0" w:color="414142"/>
              <w:bottom w:val="outset" w:sz="6" w:space="0" w:color="414142"/>
              <w:right w:val="outset" w:sz="6" w:space="0" w:color="414142"/>
            </w:tcBorders>
            <w:hideMark/>
          </w:tcPr>
          <w:p w14:paraId="61F9258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35</w:t>
            </w:r>
          </w:p>
        </w:tc>
      </w:tr>
      <w:tr w:rsidR="001D4387" w:rsidRPr="00B95C7D" w14:paraId="29E2B80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1A4B03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41.</w:t>
            </w:r>
          </w:p>
        </w:tc>
        <w:tc>
          <w:tcPr>
            <w:tcW w:w="1600" w:type="pct"/>
            <w:tcBorders>
              <w:top w:val="outset" w:sz="6" w:space="0" w:color="414142"/>
              <w:left w:val="outset" w:sz="6" w:space="0" w:color="414142"/>
              <w:bottom w:val="outset" w:sz="6" w:space="0" w:color="414142"/>
              <w:right w:val="outset" w:sz="6" w:space="0" w:color="414142"/>
            </w:tcBorders>
            <w:hideMark/>
          </w:tcPr>
          <w:p w14:paraId="1608A212"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Parastā zirgkastaņa</w:t>
            </w:r>
          </w:p>
        </w:tc>
        <w:tc>
          <w:tcPr>
            <w:tcW w:w="1700" w:type="pct"/>
            <w:tcBorders>
              <w:top w:val="outset" w:sz="6" w:space="0" w:color="414142"/>
              <w:left w:val="outset" w:sz="6" w:space="0" w:color="414142"/>
              <w:bottom w:val="outset" w:sz="6" w:space="0" w:color="414142"/>
              <w:right w:val="outset" w:sz="6" w:space="0" w:color="414142"/>
            </w:tcBorders>
            <w:hideMark/>
          </w:tcPr>
          <w:p w14:paraId="643E449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Aesculus hippocastanum</w:t>
            </w:r>
          </w:p>
        </w:tc>
        <w:tc>
          <w:tcPr>
            <w:tcW w:w="700" w:type="pct"/>
            <w:tcBorders>
              <w:top w:val="outset" w:sz="6" w:space="0" w:color="414142"/>
              <w:left w:val="outset" w:sz="6" w:space="0" w:color="414142"/>
              <w:bottom w:val="outset" w:sz="6" w:space="0" w:color="414142"/>
              <w:right w:val="outset" w:sz="6" w:space="0" w:color="414142"/>
            </w:tcBorders>
            <w:hideMark/>
          </w:tcPr>
          <w:p w14:paraId="43DA033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1DBAFF5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23</w:t>
            </w:r>
          </w:p>
        </w:tc>
      </w:tr>
      <w:tr w:rsidR="001D4387" w:rsidRPr="00B95C7D" w14:paraId="4C5DFFD5"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9BB7F7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42.</w:t>
            </w:r>
          </w:p>
        </w:tc>
        <w:tc>
          <w:tcPr>
            <w:tcW w:w="1600" w:type="pct"/>
            <w:tcBorders>
              <w:top w:val="outset" w:sz="6" w:space="0" w:color="414142"/>
              <w:left w:val="outset" w:sz="6" w:space="0" w:color="414142"/>
              <w:bottom w:val="outset" w:sz="6" w:space="0" w:color="414142"/>
              <w:right w:val="outset" w:sz="6" w:space="0" w:color="414142"/>
            </w:tcBorders>
            <w:hideMark/>
          </w:tcPr>
          <w:p w14:paraId="29161A01"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Eiropas dižskābardis</w:t>
            </w:r>
          </w:p>
        </w:tc>
        <w:tc>
          <w:tcPr>
            <w:tcW w:w="1700" w:type="pct"/>
            <w:tcBorders>
              <w:top w:val="outset" w:sz="6" w:space="0" w:color="414142"/>
              <w:left w:val="outset" w:sz="6" w:space="0" w:color="414142"/>
              <w:bottom w:val="outset" w:sz="6" w:space="0" w:color="414142"/>
              <w:right w:val="outset" w:sz="6" w:space="0" w:color="414142"/>
            </w:tcBorders>
            <w:hideMark/>
          </w:tcPr>
          <w:p w14:paraId="4FF05222"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Fagus sylvatica</w:t>
            </w:r>
          </w:p>
        </w:tc>
        <w:tc>
          <w:tcPr>
            <w:tcW w:w="700" w:type="pct"/>
            <w:tcBorders>
              <w:top w:val="outset" w:sz="6" w:space="0" w:color="414142"/>
              <w:left w:val="outset" w:sz="6" w:space="0" w:color="414142"/>
              <w:bottom w:val="outset" w:sz="6" w:space="0" w:color="414142"/>
              <w:right w:val="outset" w:sz="6" w:space="0" w:color="414142"/>
            </w:tcBorders>
            <w:hideMark/>
          </w:tcPr>
          <w:p w14:paraId="518BBDE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3,8</w:t>
            </w:r>
          </w:p>
        </w:tc>
        <w:tc>
          <w:tcPr>
            <w:tcW w:w="600" w:type="pct"/>
            <w:tcBorders>
              <w:top w:val="outset" w:sz="6" w:space="0" w:color="414142"/>
              <w:left w:val="outset" w:sz="6" w:space="0" w:color="414142"/>
              <w:bottom w:val="outset" w:sz="6" w:space="0" w:color="414142"/>
              <w:right w:val="outset" w:sz="6" w:space="0" w:color="414142"/>
            </w:tcBorders>
            <w:hideMark/>
          </w:tcPr>
          <w:p w14:paraId="7901927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r>
      <w:tr w:rsidR="001D4387" w:rsidRPr="00B95C7D" w14:paraId="2A171C98"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D2C653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43.</w:t>
            </w:r>
          </w:p>
        </w:tc>
        <w:tc>
          <w:tcPr>
            <w:tcW w:w="1600" w:type="pct"/>
            <w:tcBorders>
              <w:top w:val="outset" w:sz="6" w:space="0" w:color="414142"/>
              <w:left w:val="outset" w:sz="6" w:space="0" w:color="414142"/>
              <w:bottom w:val="outset" w:sz="6" w:space="0" w:color="414142"/>
              <w:right w:val="outset" w:sz="6" w:space="0" w:color="414142"/>
            </w:tcBorders>
            <w:hideMark/>
          </w:tcPr>
          <w:p w14:paraId="3B340330"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Pensilvānijas osis</w:t>
            </w:r>
          </w:p>
        </w:tc>
        <w:tc>
          <w:tcPr>
            <w:tcW w:w="1700" w:type="pct"/>
            <w:tcBorders>
              <w:top w:val="outset" w:sz="6" w:space="0" w:color="414142"/>
              <w:left w:val="outset" w:sz="6" w:space="0" w:color="414142"/>
              <w:bottom w:val="outset" w:sz="6" w:space="0" w:color="414142"/>
              <w:right w:val="outset" w:sz="6" w:space="0" w:color="414142"/>
            </w:tcBorders>
            <w:hideMark/>
          </w:tcPr>
          <w:p w14:paraId="556B2D37"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Fraxinus pennsylvanica</w:t>
            </w:r>
          </w:p>
        </w:tc>
        <w:tc>
          <w:tcPr>
            <w:tcW w:w="700" w:type="pct"/>
            <w:tcBorders>
              <w:top w:val="outset" w:sz="6" w:space="0" w:color="414142"/>
              <w:left w:val="outset" w:sz="6" w:space="0" w:color="414142"/>
              <w:bottom w:val="outset" w:sz="6" w:space="0" w:color="414142"/>
              <w:right w:val="outset" w:sz="6" w:space="0" w:color="414142"/>
            </w:tcBorders>
            <w:hideMark/>
          </w:tcPr>
          <w:p w14:paraId="0BB27C9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c>
          <w:tcPr>
            <w:tcW w:w="600" w:type="pct"/>
            <w:tcBorders>
              <w:top w:val="outset" w:sz="6" w:space="0" w:color="414142"/>
              <w:left w:val="outset" w:sz="6" w:space="0" w:color="414142"/>
              <w:bottom w:val="outset" w:sz="6" w:space="0" w:color="414142"/>
              <w:right w:val="outset" w:sz="6" w:space="0" w:color="414142"/>
            </w:tcBorders>
            <w:hideMark/>
          </w:tcPr>
          <w:p w14:paraId="596245A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23</w:t>
            </w:r>
          </w:p>
        </w:tc>
      </w:tr>
      <w:tr w:rsidR="001D4387" w:rsidRPr="00B95C7D" w14:paraId="706FD6C0"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3B0AF8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44.</w:t>
            </w:r>
          </w:p>
        </w:tc>
        <w:tc>
          <w:tcPr>
            <w:tcW w:w="1600" w:type="pct"/>
            <w:tcBorders>
              <w:top w:val="outset" w:sz="6" w:space="0" w:color="414142"/>
              <w:left w:val="outset" w:sz="6" w:space="0" w:color="414142"/>
              <w:bottom w:val="outset" w:sz="6" w:space="0" w:color="414142"/>
              <w:right w:val="outset" w:sz="6" w:space="0" w:color="414142"/>
            </w:tcBorders>
            <w:hideMark/>
          </w:tcPr>
          <w:p w14:paraId="3C4AFD1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Platlapu liepa</w:t>
            </w:r>
          </w:p>
        </w:tc>
        <w:tc>
          <w:tcPr>
            <w:tcW w:w="1700" w:type="pct"/>
            <w:tcBorders>
              <w:top w:val="outset" w:sz="6" w:space="0" w:color="414142"/>
              <w:left w:val="outset" w:sz="6" w:space="0" w:color="414142"/>
              <w:bottom w:val="outset" w:sz="6" w:space="0" w:color="414142"/>
              <w:right w:val="outset" w:sz="6" w:space="0" w:color="414142"/>
            </w:tcBorders>
            <w:hideMark/>
          </w:tcPr>
          <w:p w14:paraId="23DBA7BB"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Tilia platyphyllos</w:t>
            </w:r>
          </w:p>
        </w:tc>
        <w:tc>
          <w:tcPr>
            <w:tcW w:w="700" w:type="pct"/>
            <w:tcBorders>
              <w:top w:val="outset" w:sz="6" w:space="0" w:color="414142"/>
              <w:left w:val="outset" w:sz="6" w:space="0" w:color="414142"/>
              <w:bottom w:val="outset" w:sz="6" w:space="0" w:color="414142"/>
              <w:right w:val="outset" w:sz="6" w:space="0" w:color="414142"/>
            </w:tcBorders>
            <w:hideMark/>
          </w:tcPr>
          <w:p w14:paraId="3CBE8501"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7401498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r>
      <w:tr w:rsidR="001D4387" w:rsidRPr="00B95C7D" w14:paraId="527CD3E2"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0D8E81D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45.</w:t>
            </w:r>
          </w:p>
        </w:tc>
        <w:tc>
          <w:tcPr>
            <w:tcW w:w="1600" w:type="pct"/>
            <w:tcBorders>
              <w:top w:val="outset" w:sz="6" w:space="0" w:color="414142"/>
              <w:left w:val="outset" w:sz="6" w:space="0" w:color="414142"/>
              <w:bottom w:val="outset" w:sz="6" w:space="0" w:color="414142"/>
              <w:right w:val="outset" w:sz="6" w:space="0" w:color="414142"/>
            </w:tcBorders>
            <w:hideMark/>
          </w:tcPr>
          <w:p w14:paraId="2F187D0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Pelēkais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59809662"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Juglans cinerea</w:t>
            </w:r>
          </w:p>
        </w:tc>
        <w:tc>
          <w:tcPr>
            <w:tcW w:w="700" w:type="pct"/>
            <w:tcBorders>
              <w:top w:val="outset" w:sz="6" w:space="0" w:color="414142"/>
              <w:left w:val="outset" w:sz="6" w:space="0" w:color="414142"/>
              <w:bottom w:val="outset" w:sz="6" w:space="0" w:color="414142"/>
              <w:right w:val="outset" w:sz="6" w:space="0" w:color="414142"/>
            </w:tcBorders>
            <w:hideMark/>
          </w:tcPr>
          <w:p w14:paraId="3516139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2AF9F6C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20</w:t>
            </w:r>
          </w:p>
        </w:tc>
      </w:tr>
      <w:tr w:rsidR="001D4387" w:rsidRPr="00B95C7D" w14:paraId="173F35BE"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19D969A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46.</w:t>
            </w:r>
          </w:p>
        </w:tc>
        <w:tc>
          <w:tcPr>
            <w:tcW w:w="1600" w:type="pct"/>
            <w:tcBorders>
              <w:top w:val="outset" w:sz="6" w:space="0" w:color="414142"/>
              <w:left w:val="outset" w:sz="6" w:space="0" w:color="414142"/>
              <w:bottom w:val="outset" w:sz="6" w:space="0" w:color="414142"/>
              <w:right w:val="outset" w:sz="6" w:space="0" w:color="414142"/>
            </w:tcBorders>
            <w:hideMark/>
          </w:tcPr>
          <w:p w14:paraId="44B722BB"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Rietumu tūja</w:t>
            </w:r>
          </w:p>
        </w:tc>
        <w:tc>
          <w:tcPr>
            <w:tcW w:w="1700" w:type="pct"/>
            <w:tcBorders>
              <w:top w:val="outset" w:sz="6" w:space="0" w:color="414142"/>
              <w:left w:val="outset" w:sz="6" w:space="0" w:color="414142"/>
              <w:bottom w:val="outset" w:sz="6" w:space="0" w:color="414142"/>
              <w:right w:val="outset" w:sz="6" w:space="0" w:color="414142"/>
            </w:tcBorders>
            <w:hideMark/>
          </w:tcPr>
          <w:p w14:paraId="40BC2B76"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Thuja occidentalis</w:t>
            </w:r>
          </w:p>
        </w:tc>
        <w:tc>
          <w:tcPr>
            <w:tcW w:w="700" w:type="pct"/>
            <w:tcBorders>
              <w:top w:val="outset" w:sz="6" w:space="0" w:color="414142"/>
              <w:left w:val="outset" w:sz="6" w:space="0" w:color="414142"/>
              <w:bottom w:val="outset" w:sz="6" w:space="0" w:color="414142"/>
              <w:right w:val="outset" w:sz="6" w:space="0" w:color="414142"/>
            </w:tcBorders>
            <w:hideMark/>
          </w:tcPr>
          <w:p w14:paraId="0DDC2B4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5276163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r>
      <w:tr w:rsidR="001D4387" w:rsidRPr="00B95C7D" w14:paraId="34A4DBC2"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6EFD73DE"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47.</w:t>
            </w:r>
          </w:p>
        </w:tc>
        <w:tc>
          <w:tcPr>
            <w:tcW w:w="1600" w:type="pct"/>
            <w:tcBorders>
              <w:top w:val="outset" w:sz="6" w:space="0" w:color="414142"/>
              <w:left w:val="outset" w:sz="6" w:space="0" w:color="414142"/>
              <w:bottom w:val="outset" w:sz="6" w:space="0" w:color="414142"/>
              <w:right w:val="outset" w:sz="6" w:space="0" w:color="414142"/>
            </w:tcBorders>
            <w:hideMark/>
          </w:tcPr>
          <w:p w14:paraId="0C52EE2F"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Saldais ķirsis</w:t>
            </w:r>
          </w:p>
        </w:tc>
        <w:tc>
          <w:tcPr>
            <w:tcW w:w="1700" w:type="pct"/>
            <w:tcBorders>
              <w:top w:val="outset" w:sz="6" w:space="0" w:color="414142"/>
              <w:left w:val="outset" w:sz="6" w:space="0" w:color="414142"/>
              <w:bottom w:val="outset" w:sz="6" w:space="0" w:color="414142"/>
              <w:right w:val="outset" w:sz="6" w:space="0" w:color="414142"/>
            </w:tcBorders>
            <w:hideMark/>
          </w:tcPr>
          <w:p w14:paraId="64882F27"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Cerasus avium</w:t>
            </w:r>
          </w:p>
        </w:tc>
        <w:tc>
          <w:tcPr>
            <w:tcW w:w="700" w:type="pct"/>
            <w:tcBorders>
              <w:top w:val="outset" w:sz="6" w:space="0" w:color="414142"/>
              <w:left w:val="outset" w:sz="6" w:space="0" w:color="414142"/>
              <w:bottom w:val="outset" w:sz="6" w:space="0" w:color="414142"/>
              <w:right w:val="outset" w:sz="6" w:space="0" w:color="414142"/>
            </w:tcBorders>
            <w:hideMark/>
          </w:tcPr>
          <w:p w14:paraId="5785E03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45F7207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12</w:t>
            </w:r>
          </w:p>
        </w:tc>
      </w:tr>
      <w:tr w:rsidR="001D4387" w:rsidRPr="00B95C7D" w14:paraId="1ED1334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338F5E3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48.</w:t>
            </w:r>
          </w:p>
        </w:tc>
        <w:tc>
          <w:tcPr>
            <w:tcW w:w="1600" w:type="pct"/>
            <w:tcBorders>
              <w:top w:val="outset" w:sz="6" w:space="0" w:color="414142"/>
              <w:left w:val="outset" w:sz="6" w:space="0" w:color="414142"/>
              <w:bottom w:val="outset" w:sz="6" w:space="0" w:color="414142"/>
              <w:right w:val="outset" w:sz="6" w:space="0" w:color="414142"/>
            </w:tcBorders>
            <w:hideMark/>
          </w:tcPr>
          <w:p w14:paraId="1E1F5647"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Sarkanais ozols</w:t>
            </w:r>
          </w:p>
        </w:tc>
        <w:tc>
          <w:tcPr>
            <w:tcW w:w="1700" w:type="pct"/>
            <w:tcBorders>
              <w:top w:val="outset" w:sz="6" w:space="0" w:color="414142"/>
              <w:left w:val="outset" w:sz="6" w:space="0" w:color="414142"/>
              <w:bottom w:val="outset" w:sz="6" w:space="0" w:color="414142"/>
              <w:right w:val="outset" w:sz="6" w:space="0" w:color="414142"/>
            </w:tcBorders>
            <w:hideMark/>
          </w:tcPr>
          <w:p w14:paraId="333DAEE5"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Quercus rubra</w:t>
            </w:r>
          </w:p>
        </w:tc>
        <w:tc>
          <w:tcPr>
            <w:tcW w:w="700" w:type="pct"/>
            <w:tcBorders>
              <w:top w:val="outset" w:sz="6" w:space="0" w:color="414142"/>
              <w:left w:val="outset" w:sz="6" w:space="0" w:color="414142"/>
              <w:bottom w:val="outset" w:sz="6" w:space="0" w:color="414142"/>
              <w:right w:val="outset" w:sz="6" w:space="0" w:color="414142"/>
            </w:tcBorders>
            <w:hideMark/>
          </w:tcPr>
          <w:p w14:paraId="606B5D8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11EF27A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r>
      <w:tr w:rsidR="001D4387" w:rsidRPr="00B95C7D" w14:paraId="662B59F5"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AA9A73A"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49.</w:t>
            </w:r>
          </w:p>
        </w:tc>
        <w:tc>
          <w:tcPr>
            <w:tcW w:w="1600" w:type="pct"/>
            <w:tcBorders>
              <w:top w:val="outset" w:sz="6" w:space="0" w:color="414142"/>
              <w:left w:val="outset" w:sz="6" w:space="0" w:color="414142"/>
              <w:bottom w:val="outset" w:sz="6" w:space="0" w:color="414142"/>
              <w:right w:val="outset" w:sz="6" w:space="0" w:color="414142"/>
            </w:tcBorders>
            <w:hideMark/>
          </w:tcPr>
          <w:p w14:paraId="398133E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Sarkstošais vītols</w:t>
            </w:r>
          </w:p>
        </w:tc>
        <w:tc>
          <w:tcPr>
            <w:tcW w:w="1700" w:type="pct"/>
            <w:tcBorders>
              <w:top w:val="outset" w:sz="6" w:space="0" w:color="414142"/>
              <w:left w:val="outset" w:sz="6" w:space="0" w:color="414142"/>
              <w:bottom w:val="outset" w:sz="6" w:space="0" w:color="414142"/>
              <w:right w:val="outset" w:sz="6" w:space="0" w:color="414142"/>
            </w:tcBorders>
            <w:hideMark/>
          </w:tcPr>
          <w:p w14:paraId="2CB060CF"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i/>
                <w:iCs/>
                <w:sz w:val="24"/>
                <w:szCs w:val="24"/>
              </w:rPr>
              <w:t>Salix</w:t>
            </w:r>
            <w:r w:rsidRPr="00B95C7D">
              <w:rPr>
                <w:rFonts w:ascii="Times New Roman" w:eastAsia="Times New Roman" w:hAnsi="Times New Roman" w:cs="Times New Roman"/>
                <w:sz w:val="24"/>
                <w:szCs w:val="24"/>
              </w:rPr>
              <w:t> x </w:t>
            </w:r>
            <w:r w:rsidRPr="00B95C7D">
              <w:rPr>
                <w:rFonts w:ascii="Times New Roman" w:eastAsia="Times New Roman" w:hAnsi="Times New Roman" w:cs="Times New Roman"/>
                <w:i/>
                <w:iCs/>
                <w:sz w:val="24"/>
                <w:szCs w:val="24"/>
              </w:rPr>
              <w:t>rubens</w:t>
            </w:r>
          </w:p>
        </w:tc>
        <w:tc>
          <w:tcPr>
            <w:tcW w:w="700" w:type="pct"/>
            <w:tcBorders>
              <w:top w:val="outset" w:sz="6" w:space="0" w:color="414142"/>
              <w:left w:val="outset" w:sz="6" w:space="0" w:color="414142"/>
              <w:bottom w:val="outset" w:sz="6" w:space="0" w:color="414142"/>
              <w:right w:val="outset" w:sz="6" w:space="0" w:color="414142"/>
            </w:tcBorders>
            <w:hideMark/>
          </w:tcPr>
          <w:p w14:paraId="057EBAC5"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69CFDBA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25</w:t>
            </w:r>
          </w:p>
        </w:tc>
      </w:tr>
      <w:tr w:rsidR="001D4387" w:rsidRPr="00B95C7D" w14:paraId="76029920"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826EB3D"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50.</w:t>
            </w:r>
          </w:p>
        </w:tc>
        <w:tc>
          <w:tcPr>
            <w:tcW w:w="1600" w:type="pct"/>
            <w:tcBorders>
              <w:top w:val="outset" w:sz="6" w:space="0" w:color="414142"/>
              <w:left w:val="outset" w:sz="6" w:space="0" w:color="414142"/>
              <w:bottom w:val="outset" w:sz="6" w:space="0" w:color="414142"/>
              <w:right w:val="outset" w:sz="6" w:space="0" w:color="414142"/>
            </w:tcBorders>
            <w:hideMark/>
          </w:tcPr>
          <w:p w14:paraId="781B57D3"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Sibīrijas baltegle</w:t>
            </w:r>
          </w:p>
        </w:tc>
        <w:tc>
          <w:tcPr>
            <w:tcW w:w="1700" w:type="pct"/>
            <w:tcBorders>
              <w:top w:val="outset" w:sz="6" w:space="0" w:color="414142"/>
              <w:left w:val="outset" w:sz="6" w:space="0" w:color="414142"/>
              <w:bottom w:val="outset" w:sz="6" w:space="0" w:color="414142"/>
              <w:right w:val="outset" w:sz="6" w:space="0" w:color="414142"/>
            </w:tcBorders>
            <w:hideMark/>
          </w:tcPr>
          <w:p w14:paraId="4C054398"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Abies sibirica</w:t>
            </w:r>
          </w:p>
        </w:tc>
        <w:tc>
          <w:tcPr>
            <w:tcW w:w="700" w:type="pct"/>
            <w:tcBorders>
              <w:top w:val="outset" w:sz="6" w:space="0" w:color="414142"/>
              <w:left w:val="outset" w:sz="6" w:space="0" w:color="414142"/>
              <w:bottom w:val="outset" w:sz="6" w:space="0" w:color="414142"/>
              <w:right w:val="outset" w:sz="6" w:space="0" w:color="414142"/>
            </w:tcBorders>
            <w:hideMark/>
          </w:tcPr>
          <w:p w14:paraId="00FF077F"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1,8</w:t>
            </w:r>
          </w:p>
        </w:tc>
        <w:tc>
          <w:tcPr>
            <w:tcW w:w="600" w:type="pct"/>
            <w:tcBorders>
              <w:top w:val="outset" w:sz="6" w:space="0" w:color="414142"/>
              <w:left w:val="outset" w:sz="6" w:space="0" w:color="414142"/>
              <w:bottom w:val="outset" w:sz="6" w:space="0" w:color="414142"/>
              <w:right w:val="outset" w:sz="6" w:space="0" w:color="414142"/>
            </w:tcBorders>
            <w:hideMark/>
          </w:tcPr>
          <w:p w14:paraId="52CF4E7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30</w:t>
            </w:r>
          </w:p>
        </w:tc>
      </w:tr>
      <w:tr w:rsidR="001D4387" w:rsidRPr="00B95C7D" w14:paraId="24682C44"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5CB9612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51.</w:t>
            </w:r>
          </w:p>
        </w:tc>
        <w:tc>
          <w:tcPr>
            <w:tcW w:w="1600" w:type="pct"/>
            <w:tcBorders>
              <w:top w:val="outset" w:sz="6" w:space="0" w:color="414142"/>
              <w:left w:val="outset" w:sz="6" w:space="0" w:color="414142"/>
              <w:bottom w:val="outset" w:sz="6" w:space="0" w:color="414142"/>
              <w:right w:val="outset" w:sz="6" w:space="0" w:color="414142"/>
            </w:tcBorders>
            <w:hideMark/>
          </w:tcPr>
          <w:p w14:paraId="4ECFF63F"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Sibīrijas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1B269EC3"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Pinus sibirica</w:t>
            </w:r>
          </w:p>
        </w:tc>
        <w:tc>
          <w:tcPr>
            <w:tcW w:w="700" w:type="pct"/>
            <w:tcBorders>
              <w:top w:val="outset" w:sz="6" w:space="0" w:color="414142"/>
              <w:left w:val="outset" w:sz="6" w:space="0" w:color="414142"/>
              <w:bottom w:val="outset" w:sz="6" w:space="0" w:color="414142"/>
              <w:right w:val="outset" w:sz="6" w:space="0" w:color="414142"/>
            </w:tcBorders>
            <w:hideMark/>
          </w:tcPr>
          <w:p w14:paraId="33A56A72"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6BF1557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22</w:t>
            </w:r>
          </w:p>
        </w:tc>
      </w:tr>
      <w:tr w:rsidR="001D4387" w:rsidRPr="00B95C7D" w14:paraId="40E02F2C"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4B77008C"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52.</w:t>
            </w:r>
          </w:p>
        </w:tc>
        <w:tc>
          <w:tcPr>
            <w:tcW w:w="1600" w:type="pct"/>
            <w:tcBorders>
              <w:top w:val="outset" w:sz="6" w:space="0" w:color="414142"/>
              <w:left w:val="outset" w:sz="6" w:space="0" w:color="414142"/>
              <w:bottom w:val="outset" w:sz="6" w:space="0" w:color="414142"/>
              <w:right w:val="outset" w:sz="6" w:space="0" w:color="414142"/>
            </w:tcBorders>
            <w:hideMark/>
          </w:tcPr>
          <w:p w14:paraId="2F5CDE84"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Sudraba kļava</w:t>
            </w:r>
          </w:p>
        </w:tc>
        <w:tc>
          <w:tcPr>
            <w:tcW w:w="1700" w:type="pct"/>
            <w:tcBorders>
              <w:top w:val="outset" w:sz="6" w:space="0" w:color="414142"/>
              <w:left w:val="outset" w:sz="6" w:space="0" w:color="414142"/>
              <w:bottom w:val="outset" w:sz="6" w:space="0" w:color="414142"/>
              <w:right w:val="outset" w:sz="6" w:space="0" w:color="414142"/>
            </w:tcBorders>
            <w:hideMark/>
          </w:tcPr>
          <w:p w14:paraId="18D137C3"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Acer saccharinum</w:t>
            </w:r>
          </w:p>
        </w:tc>
        <w:tc>
          <w:tcPr>
            <w:tcW w:w="700" w:type="pct"/>
            <w:tcBorders>
              <w:top w:val="outset" w:sz="6" w:space="0" w:color="414142"/>
              <w:left w:val="outset" w:sz="6" w:space="0" w:color="414142"/>
              <w:bottom w:val="outset" w:sz="6" w:space="0" w:color="414142"/>
              <w:right w:val="outset" w:sz="6" w:space="0" w:color="414142"/>
            </w:tcBorders>
            <w:hideMark/>
          </w:tcPr>
          <w:p w14:paraId="2D54E418"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2CBF45A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26</w:t>
            </w:r>
          </w:p>
        </w:tc>
      </w:tr>
      <w:tr w:rsidR="001D4387" w:rsidRPr="00B95C7D" w14:paraId="362AFD0F"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737E8F7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53.</w:t>
            </w:r>
          </w:p>
        </w:tc>
        <w:tc>
          <w:tcPr>
            <w:tcW w:w="1600" w:type="pct"/>
            <w:tcBorders>
              <w:top w:val="outset" w:sz="6" w:space="0" w:color="414142"/>
              <w:left w:val="outset" w:sz="6" w:space="0" w:color="414142"/>
              <w:bottom w:val="outset" w:sz="6" w:space="0" w:color="414142"/>
              <w:right w:val="outset" w:sz="6" w:space="0" w:color="414142"/>
            </w:tcBorders>
            <w:hideMark/>
          </w:tcPr>
          <w:p w14:paraId="595291F5"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Veimuta priede</w:t>
            </w:r>
          </w:p>
        </w:tc>
        <w:tc>
          <w:tcPr>
            <w:tcW w:w="1700" w:type="pct"/>
            <w:tcBorders>
              <w:top w:val="outset" w:sz="6" w:space="0" w:color="414142"/>
              <w:left w:val="outset" w:sz="6" w:space="0" w:color="414142"/>
              <w:bottom w:val="outset" w:sz="6" w:space="0" w:color="414142"/>
              <w:right w:val="outset" w:sz="6" w:space="0" w:color="414142"/>
            </w:tcBorders>
            <w:hideMark/>
          </w:tcPr>
          <w:p w14:paraId="4FB65A04"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Pinus strobus</w:t>
            </w:r>
          </w:p>
        </w:tc>
        <w:tc>
          <w:tcPr>
            <w:tcW w:w="700" w:type="pct"/>
            <w:tcBorders>
              <w:top w:val="outset" w:sz="6" w:space="0" w:color="414142"/>
              <w:left w:val="outset" w:sz="6" w:space="0" w:color="414142"/>
              <w:bottom w:val="outset" w:sz="6" w:space="0" w:color="414142"/>
              <w:right w:val="outset" w:sz="6" w:space="0" w:color="414142"/>
            </w:tcBorders>
            <w:hideMark/>
          </w:tcPr>
          <w:p w14:paraId="21A82884"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4B271A5B"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36</w:t>
            </w:r>
          </w:p>
        </w:tc>
      </w:tr>
      <w:tr w:rsidR="001D4387" w:rsidRPr="00B95C7D" w14:paraId="1BEF19E7" w14:textId="77777777" w:rsidTr="001D4387">
        <w:tc>
          <w:tcPr>
            <w:tcW w:w="400" w:type="pct"/>
            <w:tcBorders>
              <w:top w:val="outset" w:sz="6" w:space="0" w:color="414142"/>
              <w:left w:val="outset" w:sz="6" w:space="0" w:color="414142"/>
              <w:bottom w:val="outset" w:sz="6" w:space="0" w:color="414142"/>
              <w:right w:val="outset" w:sz="6" w:space="0" w:color="414142"/>
            </w:tcBorders>
            <w:hideMark/>
          </w:tcPr>
          <w:p w14:paraId="2A3B06C9"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54.</w:t>
            </w:r>
          </w:p>
        </w:tc>
        <w:tc>
          <w:tcPr>
            <w:tcW w:w="1600" w:type="pct"/>
            <w:tcBorders>
              <w:top w:val="outset" w:sz="6" w:space="0" w:color="414142"/>
              <w:left w:val="outset" w:sz="6" w:space="0" w:color="414142"/>
              <w:bottom w:val="outset" w:sz="6" w:space="0" w:color="414142"/>
              <w:right w:val="outset" w:sz="6" w:space="0" w:color="414142"/>
            </w:tcBorders>
            <w:hideMark/>
          </w:tcPr>
          <w:p w14:paraId="35801ACC" w14:textId="77777777" w:rsidR="001D4387" w:rsidRPr="00B95C7D" w:rsidRDefault="001D4387" w:rsidP="001D4387">
            <w:pPr>
              <w:widowControl/>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Vienkrāsas baltegle</w:t>
            </w:r>
          </w:p>
        </w:tc>
        <w:tc>
          <w:tcPr>
            <w:tcW w:w="1700" w:type="pct"/>
            <w:tcBorders>
              <w:top w:val="outset" w:sz="6" w:space="0" w:color="414142"/>
              <w:left w:val="outset" w:sz="6" w:space="0" w:color="414142"/>
              <w:bottom w:val="outset" w:sz="6" w:space="0" w:color="414142"/>
              <w:right w:val="outset" w:sz="6" w:space="0" w:color="414142"/>
            </w:tcBorders>
            <w:hideMark/>
          </w:tcPr>
          <w:p w14:paraId="0E90CC6B" w14:textId="77777777" w:rsidR="001D4387" w:rsidRPr="00B95C7D" w:rsidRDefault="001D4387" w:rsidP="001D4387">
            <w:pPr>
              <w:widowControl/>
              <w:rPr>
                <w:rFonts w:ascii="Times New Roman" w:eastAsia="Times New Roman" w:hAnsi="Times New Roman" w:cs="Times New Roman"/>
                <w:i/>
                <w:iCs/>
                <w:sz w:val="24"/>
                <w:szCs w:val="24"/>
              </w:rPr>
            </w:pPr>
            <w:r w:rsidRPr="00B95C7D">
              <w:rPr>
                <w:rFonts w:ascii="Times New Roman" w:eastAsia="Times New Roman" w:hAnsi="Times New Roman" w:cs="Times New Roman"/>
                <w:i/>
                <w:iCs/>
                <w:sz w:val="24"/>
                <w:szCs w:val="24"/>
              </w:rPr>
              <w:t>Abies concolor</w:t>
            </w:r>
          </w:p>
        </w:tc>
        <w:tc>
          <w:tcPr>
            <w:tcW w:w="700" w:type="pct"/>
            <w:tcBorders>
              <w:top w:val="outset" w:sz="6" w:space="0" w:color="414142"/>
              <w:left w:val="outset" w:sz="6" w:space="0" w:color="414142"/>
              <w:bottom w:val="outset" w:sz="6" w:space="0" w:color="414142"/>
              <w:right w:val="outset" w:sz="6" w:space="0" w:color="414142"/>
            </w:tcBorders>
            <w:hideMark/>
          </w:tcPr>
          <w:p w14:paraId="63FEE336"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445F6D40" w14:textId="77777777" w:rsidR="001D4387" w:rsidRPr="00B95C7D" w:rsidRDefault="001D4387" w:rsidP="001D4387">
            <w:pPr>
              <w:widowControl/>
              <w:jc w:val="center"/>
              <w:rPr>
                <w:rFonts w:ascii="Times New Roman" w:eastAsia="Times New Roman" w:hAnsi="Times New Roman" w:cs="Times New Roman"/>
                <w:sz w:val="24"/>
                <w:szCs w:val="24"/>
              </w:rPr>
            </w:pPr>
            <w:r w:rsidRPr="00B95C7D">
              <w:rPr>
                <w:rFonts w:ascii="Times New Roman" w:eastAsia="Times New Roman" w:hAnsi="Times New Roman" w:cs="Times New Roman"/>
                <w:sz w:val="24"/>
                <w:szCs w:val="24"/>
              </w:rPr>
              <w:t>32</w:t>
            </w:r>
          </w:p>
        </w:tc>
      </w:tr>
    </w:tbl>
    <w:p w14:paraId="3EC16ABD" w14:textId="77777777" w:rsidR="001D4387" w:rsidRPr="00B95C7D" w:rsidRDefault="001D4387" w:rsidP="001D4387">
      <w:pPr>
        <w:widowControl/>
        <w:autoSpaceDE w:val="0"/>
        <w:autoSpaceDN w:val="0"/>
        <w:adjustRightInd w:val="0"/>
        <w:rPr>
          <w:rFonts w:ascii="Times New Roman" w:hAnsi="Times New Roman" w:cs="Times New Roman"/>
          <w:bCs/>
          <w:sz w:val="24"/>
          <w:szCs w:val="24"/>
          <w:lang w:val="la-Latn"/>
        </w:rPr>
      </w:pPr>
    </w:p>
    <w:p w14:paraId="1D28BADD" w14:textId="77777777" w:rsidR="001D4387" w:rsidRPr="009478BA" w:rsidRDefault="001D4387" w:rsidP="001D4387">
      <w:pPr>
        <w:rPr>
          <w:lang w:val="lv-LV"/>
        </w:rPr>
      </w:pPr>
    </w:p>
    <w:p w14:paraId="2447DB3D" w14:textId="77777777" w:rsidR="001D4387" w:rsidRDefault="001D4387" w:rsidP="004874C9">
      <w:pPr>
        <w:pStyle w:val="Heading1"/>
        <w:rPr>
          <w:lang w:val="lv-LV"/>
        </w:rPr>
      </w:pPr>
    </w:p>
    <w:p w14:paraId="30ACA72A" w14:textId="77777777" w:rsidR="001D4387" w:rsidRDefault="001D4387" w:rsidP="004874C9">
      <w:pPr>
        <w:pStyle w:val="Heading1"/>
        <w:rPr>
          <w:lang w:val="lv-LV"/>
        </w:rPr>
      </w:pPr>
    </w:p>
    <w:p w14:paraId="554E95E7" w14:textId="77777777" w:rsidR="001D4387" w:rsidRDefault="001D4387" w:rsidP="004874C9">
      <w:pPr>
        <w:pStyle w:val="Heading1"/>
        <w:rPr>
          <w:lang w:val="lv-LV"/>
        </w:rPr>
      </w:pPr>
    </w:p>
    <w:p w14:paraId="02D72376" w14:textId="77777777" w:rsidR="00C35937" w:rsidRDefault="00C35937">
      <w:pPr>
        <w:widowControl/>
        <w:spacing w:after="160" w:line="259" w:lineRule="auto"/>
        <w:rPr>
          <w:rFonts w:ascii="Times New Roman" w:eastAsia="Calibri" w:hAnsi="Times New Roman"/>
          <w:b/>
          <w:bCs/>
          <w:caps/>
          <w:color w:val="002060"/>
          <w:sz w:val="28"/>
          <w:szCs w:val="36"/>
          <w:lang w:val="lv-LV"/>
        </w:rPr>
      </w:pPr>
      <w:r>
        <w:rPr>
          <w:lang w:val="lv-LV"/>
        </w:rPr>
        <w:br w:type="page"/>
      </w:r>
    </w:p>
    <w:p w14:paraId="77C49557" w14:textId="4AB452BE" w:rsidR="00BE6250" w:rsidRPr="00107B7A" w:rsidRDefault="00BE6250" w:rsidP="004874C9">
      <w:pPr>
        <w:pStyle w:val="Heading1"/>
        <w:rPr>
          <w:spacing w:val="-4"/>
          <w:lang w:val="lv-LV"/>
        </w:rPr>
      </w:pPr>
      <w:r w:rsidRPr="00107B7A">
        <w:rPr>
          <w:lang w:val="lv-LV"/>
        </w:rPr>
        <w:lastRenderedPageBreak/>
        <w:t>IZMANTOTIE INFORMĀCIJAS AVOTI</w:t>
      </w:r>
      <w:bookmarkEnd w:id="125"/>
    </w:p>
    <w:p w14:paraId="4BA21095" w14:textId="77777777" w:rsidR="00BE6250" w:rsidRPr="00107B7A" w:rsidRDefault="00BE6250" w:rsidP="004874C9">
      <w:pPr>
        <w:autoSpaceDE w:val="0"/>
        <w:autoSpaceDN w:val="0"/>
        <w:adjustRightInd w:val="0"/>
        <w:jc w:val="both"/>
        <w:rPr>
          <w:rFonts w:ascii="Times New Roman" w:hAnsi="Times New Roman" w:cs="Times New Roman"/>
          <w:spacing w:val="-4"/>
          <w:sz w:val="24"/>
          <w:szCs w:val="24"/>
          <w:highlight w:val="yellow"/>
          <w:lang w:val="lv-LV"/>
        </w:rPr>
      </w:pPr>
    </w:p>
    <w:p w14:paraId="4E11B9C8" w14:textId="08778C8E" w:rsidR="004D6B9D" w:rsidRPr="008E2D59" w:rsidRDefault="004D6B9D"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Andrušaitis G., 2003. 3. sējums. Vaskulārie augi. Latvijas Sarkanā grāmata. Retās un apdraudētās augu un dzīvnieku sugas. Rīga, LU Bioloģijas institūts: 1</w:t>
      </w:r>
      <w:r w:rsidR="00A90E7C">
        <w:rPr>
          <w:rFonts w:ascii="Times New Roman" w:hAnsi="Times New Roman" w:cs="Times New Roman"/>
          <w:sz w:val="24"/>
          <w:szCs w:val="24"/>
          <w:lang w:val="lv-LV"/>
        </w:rPr>
        <w:t>–</w:t>
      </w:r>
      <w:r w:rsidRPr="008E2D59">
        <w:rPr>
          <w:rFonts w:ascii="Times New Roman" w:hAnsi="Times New Roman" w:cs="Times New Roman"/>
          <w:sz w:val="24"/>
          <w:szCs w:val="24"/>
          <w:lang w:val="lv-LV"/>
        </w:rPr>
        <w:t>691.</w:t>
      </w:r>
    </w:p>
    <w:p w14:paraId="3F349EBD" w14:textId="5819DF1E" w:rsidR="004D6B9D" w:rsidRPr="008E2D59" w:rsidRDefault="004D6B9D" w:rsidP="004874C9">
      <w:pPr>
        <w:autoSpaceDE w:val="0"/>
        <w:autoSpaceDN w:val="0"/>
        <w:adjustRightInd w:val="0"/>
        <w:jc w:val="both"/>
        <w:rPr>
          <w:rFonts w:ascii="Times New Roman" w:hAnsi="Times New Roman" w:cs="Times New Roman"/>
          <w:sz w:val="24"/>
          <w:szCs w:val="24"/>
          <w:highlight w:val="yellow"/>
          <w:lang w:val="lv-LV"/>
        </w:rPr>
      </w:pPr>
    </w:p>
    <w:p w14:paraId="739173B6" w14:textId="142D4475" w:rsidR="00C557C1" w:rsidRPr="00932926" w:rsidRDefault="00C557C1"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Apsīte E., 2018. Venta (2.6. nod.). Grām.: Nikodemus, O., Kļaviņš, M., Krišjāne, Z., Zelčs, V. (zin.</w:t>
      </w:r>
      <w:r w:rsidR="00A90E7C">
        <w:rPr>
          <w:rFonts w:ascii="Times New Roman" w:hAnsi="Times New Roman" w:cs="Times New Roman"/>
          <w:sz w:val="24"/>
          <w:szCs w:val="24"/>
          <w:lang w:val="lv-LV"/>
        </w:rPr>
        <w:t xml:space="preserve"> </w:t>
      </w:r>
      <w:r w:rsidRPr="008E2D59">
        <w:rPr>
          <w:rFonts w:ascii="Times New Roman" w:hAnsi="Times New Roman" w:cs="Times New Roman"/>
          <w:sz w:val="24"/>
          <w:szCs w:val="24"/>
          <w:lang w:val="lv-LV"/>
        </w:rPr>
        <w:t>red</w:t>
      </w:r>
      <w:r w:rsidR="00A90E7C">
        <w:rPr>
          <w:rFonts w:ascii="Times New Roman" w:hAnsi="Times New Roman" w:cs="Times New Roman"/>
          <w:sz w:val="24"/>
          <w:szCs w:val="24"/>
          <w:lang w:val="lv-LV"/>
        </w:rPr>
        <w:t>.</w:t>
      </w:r>
      <w:r w:rsidRPr="008E2D59">
        <w:rPr>
          <w:rFonts w:ascii="Times New Roman" w:hAnsi="Times New Roman" w:cs="Times New Roman"/>
          <w:sz w:val="24"/>
          <w:szCs w:val="24"/>
          <w:lang w:val="lv-LV"/>
        </w:rPr>
        <w:t xml:space="preserve">), Latvija. </w:t>
      </w:r>
      <w:r w:rsidRPr="00932926">
        <w:rPr>
          <w:rFonts w:ascii="Times New Roman" w:hAnsi="Times New Roman" w:cs="Times New Roman"/>
          <w:sz w:val="24"/>
          <w:szCs w:val="24"/>
          <w:lang w:val="lv-LV"/>
        </w:rPr>
        <w:t>Zeme, daba, tauta, valsts. Rīga, Latvijas Universitātes Akadēmiskais apgāds, 297.</w:t>
      </w:r>
      <w:r w:rsidR="00A90E7C">
        <w:rPr>
          <w:rFonts w:ascii="Times New Roman" w:hAnsi="Times New Roman" w:cs="Times New Roman"/>
          <w:sz w:val="24"/>
          <w:szCs w:val="24"/>
          <w:lang w:val="lv-LV"/>
        </w:rPr>
        <w:t>–</w:t>
      </w:r>
      <w:r w:rsidRPr="00932926">
        <w:rPr>
          <w:rFonts w:ascii="Times New Roman" w:hAnsi="Times New Roman" w:cs="Times New Roman"/>
          <w:sz w:val="24"/>
          <w:szCs w:val="24"/>
          <w:lang w:val="lv-LV"/>
        </w:rPr>
        <w:t>298.</w:t>
      </w:r>
      <w:r w:rsidR="00A90E7C">
        <w:rPr>
          <w:rFonts w:ascii="Times New Roman" w:hAnsi="Times New Roman" w:cs="Times New Roman"/>
          <w:sz w:val="24"/>
          <w:szCs w:val="24"/>
          <w:lang w:val="lv-LV"/>
        </w:rPr>
        <w:t xml:space="preserve"> lpp.</w:t>
      </w:r>
    </w:p>
    <w:p w14:paraId="0FCBA4A0" w14:textId="0836804C" w:rsidR="00446874" w:rsidRPr="00932926" w:rsidRDefault="00446874" w:rsidP="004874C9">
      <w:pPr>
        <w:autoSpaceDE w:val="0"/>
        <w:autoSpaceDN w:val="0"/>
        <w:adjustRightInd w:val="0"/>
        <w:jc w:val="both"/>
        <w:rPr>
          <w:rFonts w:ascii="Times New Roman" w:hAnsi="Times New Roman" w:cs="Times New Roman"/>
          <w:sz w:val="24"/>
          <w:szCs w:val="24"/>
          <w:lang w:val="lv-LV"/>
        </w:rPr>
      </w:pPr>
    </w:p>
    <w:p w14:paraId="2DE4A4E0" w14:textId="21767375" w:rsidR="00446874" w:rsidRPr="00932926" w:rsidRDefault="00446874" w:rsidP="004874C9">
      <w:pPr>
        <w:autoSpaceDE w:val="0"/>
        <w:autoSpaceDN w:val="0"/>
        <w:adjustRightInd w:val="0"/>
        <w:jc w:val="both"/>
        <w:rPr>
          <w:rFonts w:ascii="Times New Roman" w:hAnsi="Times New Roman" w:cs="Times New Roman"/>
          <w:sz w:val="24"/>
          <w:szCs w:val="24"/>
          <w:lang w:val="sv-SE"/>
        </w:rPr>
      </w:pPr>
      <w:r w:rsidRPr="00932926">
        <w:rPr>
          <w:rFonts w:ascii="Times New Roman" w:hAnsi="Times New Roman" w:cs="Times New Roman"/>
          <w:sz w:val="24"/>
          <w:szCs w:val="24"/>
          <w:lang w:val="lv-LV"/>
        </w:rPr>
        <w:t xml:space="preserve">Auniņš A. 2013. Putnu BVZ noteikšana dabā. </w:t>
      </w:r>
      <w:r w:rsidRPr="00932926">
        <w:rPr>
          <w:rFonts w:ascii="Times New Roman" w:hAnsi="Times New Roman" w:cs="Times New Roman"/>
          <w:sz w:val="24"/>
          <w:szCs w:val="24"/>
          <w:lang w:val="sv-SE"/>
        </w:rPr>
        <w:t>Lārmanis V. (red.). Bioloģiski vērtīgo zālāju kartēšanas metodika. Dabas aizsardzības pārvalde, Sigulda, 24</w:t>
      </w:r>
      <w:r w:rsidR="00A90E7C">
        <w:rPr>
          <w:rFonts w:ascii="Times New Roman" w:hAnsi="Times New Roman" w:cs="Times New Roman"/>
          <w:sz w:val="24"/>
          <w:szCs w:val="24"/>
          <w:lang w:val="sv-SE"/>
        </w:rPr>
        <w:t>–</w:t>
      </w:r>
      <w:r w:rsidRPr="00932926">
        <w:rPr>
          <w:rFonts w:ascii="Times New Roman" w:hAnsi="Times New Roman" w:cs="Times New Roman"/>
          <w:sz w:val="24"/>
          <w:szCs w:val="24"/>
          <w:lang w:val="sv-SE"/>
        </w:rPr>
        <w:t>36.</w:t>
      </w:r>
    </w:p>
    <w:p w14:paraId="269CEA1C" w14:textId="77777777" w:rsidR="00C557C1" w:rsidRPr="008E2D59" w:rsidRDefault="00C557C1" w:rsidP="004874C9">
      <w:pPr>
        <w:autoSpaceDE w:val="0"/>
        <w:autoSpaceDN w:val="0"/>
        <w:adjustRightInd w:val="0"/>
        <w:jc w:val="both"/>
        <w:rPr>
          <w:rFonts w:ascii="Times New Roman" w:hAnsi="Times New Roman" w:cs="Times New Roman"/>
          <w:sz w:val="24"/>
          <w:szCs w:val="24"/>
          <w:highlight w:val="yellow"/>
          <w:lang w:val="lv-LV"/>
        </w:rPr>
      </w:pPr>
    </w:p>
    <w:p w14:paraId="0F2E89D9" w14:textId="642C3565" w:rsidR="000E220B" w:rsidRPr="008E2D59" w:rsidRDefault="000E220B" w:rsidP="004874C9">
      <w:pPr>
        <w:jc w:val="both"/>
        <w:rPr>
          <w:rFonts w:ascii="Times New Roman" w:hAnsi="Times New Roman" w:cs="Times New Roman"/>
          <w:iCs/>
          <w:sz w:val="24"/>
          <w:szCs w:val="24"/>
          <w:lang w:val="lv-LV"/>
        </w:rPr>
      </w:pPr>
      <w:r w:rsidRPr="008E2D59">
        <w:rPr>
          <w:rFonts w:ascii="Times New Roman" w:hAnsi="Times New Roman" w:cs="Times New Roman"/>
          <w:iCs/>
          <w:sz w:val="24"/>
          <w:szCs w:val="24"/>
          <w:lang w:val="lv-LV"/>
        </w:rPr>
        <w:t xml:space="preserve">Āva R., 1994. Augšņu rajonēšana. </w:t>
      </w:r>
      <w:r w:rsidRPr="008E2D59">
        <w:rPr>
          <w:rFonts w:ascii="Times New Roman" w:hAnsi="Times New Roman" w:cs="Times New Roman"/>
          <w:sz w:val="24"/>
          <w:szCs w:val="24"/>
          <w:lang w:val="lv-LV"/>
        </w:rPr>
        <w:t xml:space="preserve">Grām: Kavacs G. (red.), </w:t>
      </w:r>
      <w:r w:rsidRPr="008E2D59">
        <w:rPr>
          <w:rFonts w:ascii="Times New Roman" w:hAnsi="Times New Roman" w:cs="Times New Roman"/>
          <w:i/>
          <w:sz w:val="24"/>
          <w:szCs w:val="24"/>
          <w:lang w:val="lv-LV"/>
        </w:rPr>
        <w:t xml:space="preserve">Enciklopēdija </w:t>
      </w:r>
      <w:r w:rsidR="00A90E7C">
        <w:rPr>
          <w:rFonts w:ascii="Times New Roman" w:hAnsi="Times New Roman" w:cs="Times New Roman"/>
          <w:i/>
          <w:sz w:val="24"/>
          <w:szCs w:val="24"/>
          <w:lang w:val="lv-LV"/>
        </w:rPr>
        <w:t>“</w:t>
      </w:r>
      <w:r w:rsidRPr="008E2D59">
        <w:rPr>
          <w:rFonts w:ascii="Times New Roman" w:hAnsi="Times New Roman" w:cs="Times New Roman"/>
          <w:i/>
          <w:sz w:val="24"/>
          <w:szCs w:val="24"/>
          <w:lang w:val="lv-LV"/>
        </w:rPr>
        <w:t>Latvija un latvieši. Latvijas daba.”</w:t>
      </w:r>
      <w:r w:rsidRPr="008E2D59">
        <w:rPr>
          <w:rFonts w:ascii="Times New Roman" w:hAnsi="Times New Roman" w:cs="Times New Roman"/>
          <w:sz w:val="24"/>
          <w:szCs w:val="24"/>
          <w:lang w:val="lv-LV"/>
        </w:rPr>
        <w:t xml:space="preserve"> 1. sēj. Rīga, Latvijas enciklopēdija,</w:t>
      </w:r>
      <w:r w:rsidRPr="008E2D59">
        <w:rPr>
          <w:rFonts w:ascii="Times New Roman" w:hAnsi="Times New Roman" w:cs="Times New Roman"/>
          <w:iCs/>
          <w:sz w:val="24"/>
          <w:szCs w:val="24"/>
          <w:lang w:val="lv-LV"/>
        </w:rPr>
        <w:t xml:space="preserve"> 88.</w:t>
      </w:r>
      <w:r w:rsidR="00A90E7C">
        <w:rPr>
          <w:rFonts w:ascii="Times New Roman" w:hAnsi="Times New Roman" w:cs="Times New Roman"/>
          <w:iCs/>
          <w:sz w:val="24"/>
          <w:szCs w:val="24"/>
          <w:lang w:val="lv-LV"/>
        </w:rPr>
        <w:t>–</w:t>
      </w:r>
      <w:r w:rsidRPr="008E2D59">
        <w:rPr>
          <w:rFonts w:ascii="Times New Roman" w:hAnsi="Times New Roman" w:cs="Times New Roman"/>
          <w:iCs/>
          <w:sz w:val="24"/>
          <w:szCs w:val="24"/>
          <w:lang w:val="lv-LV"/>
        </w:rPr>
        <w:t>90.</w:t>
      </w:r>
      <w:r w:rsidR="00A90E7C">
        <w:rPr>
          <w:rFonts w:ascii="Times New Roman" w:hAnsi="Times New Roman" w:cs="Times New Roman"/>
          <w:iCs/>
          <w:sz w:val="24"/>
          <w:szCs w:val="24"/>
          <w:lang w:val="lv-LV"/>
        </w:rPr>
        <w:t xml:space="preserve"> </w:t>
      </w:r>
      <w:r w:rsidRPr="008E2D59">
        <w:rPr>
          <w:rFonts w:ascii="Times New Roman" w:hAnsi="Times New Roman" w:cs="Times New Roman"/>
          <w:iCs/>
          <w:sz w:val="24"/>
          <w:szCs w:val="24"/>
          <w:lang w:val="lv-LV"/>
        </w:rPr>
        <w:t>lpp.</w:t>
      </w:r>
    </w:p>
    <w:p w14:paraId="5A92FC8B" w14:textId="064A0F49" w:rsidR="00C557C1" w:rsidRPr="008E2D59" w:rsidRDefault="00C557C1" w:rsidP="004874C9">
      <w:pPr>
        <w:jc w:val="both"/>
        <w:rPr>
          <w:rFonts w:ascii="Times New Roman" w:hAnsi="Times New Roman" w:cs="Times New Roman"/>
          <w:iCs/>
          <w:sz w:val="24"/>
          <w:szCs w:val="24"/>
          <w:lang w:val="lv-LV"/>
        </w:rPr>
      </w:pPr>
    </w:p>
    <w:p w14:paraId="62391C3D" w14:textId="5AD7B4BE" w:rsidR="00C557C1" w:rsidRPr="00932926" w:rsidRDefault="00C557C1" w:rsidP="004874C9">
      <w:pPr>
        <w:autoSpaceDE w:val="0"/>
        <w:autoSpaceDN w:val="0"/>
        <w:adjustRightInd w:val="0"/>
        <w:jc w:val="both"/>
        <w:rPr>
          <w:rFonts w:ascii="Times New Roman" w:hAnsi="Times New Roman" w:cs="Times New Roman"/>
          <w:sz w:val="24"/>
          <w:szCs w:val="24"/>
          <w:lang w:val="lv-LV"/>
        </w:rPr>
      </w:pPr>
      <w:r w:rsidRPr="00EC55A7">
        <w:rPr>
          <w:rFonts w:ascii="Times New Roman" w:hAnsi="Times New Roman" w:cs="Times New Roman"/>
          <w:sz w:val="24"/>
          <w:szCs w:val="24"/>
          <w:lang w:val="lv-LV"/>
        </w:rPr>
        <w:t xml:space="preserve">Bells S. un Nikodemus O., 2000. </w:t>
      </w:r>
      <w:r w:rsidRPr="00932926">
        <w:rPr>
          <w:rFonts w:ascii="Times New Roman" w:hAnsi="Times New Roman" w:cs="Times New Roman"/>
          <w:sz w:val="24"/>
          <w:szCs w:val="24"/>
          <w:lang w:val="lv-LV"/>
        </w:rPr>
        <w:t>Rokasgrāmata meža ainavas plānošanai un dizainam. Valsts Meža dienests, LTS International Ltd., Rīga.</w:t>
      </w:r>
    </w:p>
    <w:p w14:paraId="203DD583" w14:textId="21D1D5E2" w:rsidR="00446874" w:rsidRPr="00932926" w:rsidRDefault="00446874" w:rsidP="004874C9">
      <w:pPr>
        <w:autoSpaceDE w:val="0"/>
        <w:autoSpaceDN w:val="0"/>
        <w:adjustRightInd w:val="0"/>
        <w:jc w:val="both"/>
        <w:rPr>
          <w:rFonts w:ascii="Times New Roman" w:hAnsi="Times New Roman" w:cs="Times New Roman"/>
          <w:sz w:val="24"/>
          <w:szCs w:val="24"/>
          <w:lang w:val="lv-LV"/>
        </w:rPr>
      </w:pPr>
    </w:p>
    <w:p w14:paraId="76CEFDDC" w14:textId="1CB28E3F" w:rsidR="00446874" w:rsidRPr="00932926" w:rsidRDefault="00446874" w:rsidP="00446874">
      <w:pPr>
        <w:autoSpaceDE w:val="0"/>
        <w:autoSpaceDN w:val="0"/>
        <w:adjustRightInd w:val="0"/>
        <w:jc w:val="both"/>
        <w:rPr>
          <w:rFonts w:ascii="Times New Roman" w:hAnsi="Times New Roman" w:cs="Times New Roman"/>
          <w:sz w:val="24"/>
          <w:szCs w:val="24"/>
          <w:lang w:val="lv-LV"/>
        </w:rPr>
      </w:pPr>
      <w:r w:rsidRPr="00932926">
        <w:rPr>
          <w:rFonts w:ascii="Times New Roman" w:hAnsi="Times New Roman" w:cs="Times New Roman"/>
          <w:sz w:val="24"/>
          <w:szCs w:val="24"/>
          <w:lang w:val="lv-LV"/>
        </w:rPr>
        <w:t>Bergmanis U. 2012. “Lauku attīstības plāna 2007 –</w:t>
      </w:r>
      <w:r w:rsidR="00A90E7C">
        <w:rPr>
          <w:rFonts w:ascii="Times New Roman" w:hAnsi="Times New Roman" w:cs="Times New Roman"/>
          <w:sz w:val="24"/>
          <w:szCs w:val="24"/>
          <w:lang w:val="lv-LV"/>
        </w:rPr>
        <w:t xml:space="preserve"> </w:t>
      </w:r>
      <w:r w:rsidRPr="00932926">
        <w:rPr>
          <w:rFonts w:ascii="Times New Roman" w:hAnsi="Times New Roman" w:cs="Times New Roman"/>
          <w:sz w:val="24"/>
          <w:szCs w:val="24"/>
          <w:lang w:val="lv-LV"/>
        </w:rPr>
        <w:t xml:space="preserve">2013 pasākumu ietekme uz mazā ērgļa </w:t>
      </w:r>
      <w:r w:rsidRPr="00932926">
        <w:rPr>
          <w:rFonts w:ascii="Times New Roman" w:hAnsi="Times New Roman" w:cs="Times New Roman"/>
          <w:i/>
          <w:iCs/>
          <w:sz w:val="24"/>
          <w:szCs w:val="24"/>
          <w:lang w:val="lv-LV"/>
        </w:rPr>
        <w:t>Aquila pomarina</w:t>
      </w:r>
      <w:r w:rsidRPr="00932926">
        <w:rPr>
          <w:rFonts w:ascii="Times New Roman" w:hAnsi="Times New Roman" w:cs="Times New Roman"/>
          <w:sz w:val="24"/>
          <w:szCs w:val="24"/>
          <w:lang w:val="lv-LV"/>
        </w:rPr>
        <w:t xml:space="preserve"> barošanās biotopiem monitoringa parauglaukumos”</w:t>
      </w:r>
      <w:r w:rsidR="00A90E7C">
        <w:rPr>
          <w:rFonts w:ascii="Times New Roman" w:hAnsi="Times New Roman" w:cs="Times New Roman"/>
          <w:sz w:val="24"/>
          <w:szCs w:val="24"/>
          <w:lang w:val="lv-LV"/>
        </w:rPr>
        <w:t>.</w:t>
      </w:r>
    </w:p>
    <w:p w14:paraId="16C40F28" w14:textId="77777777" w:rsidR="00446874" w:rsidRPr="00932926" w:rsidRDefault="00446874" w:rsidP="00446874">
      <w:pPr>
        <w:autoSpaceDE w:val="0"/>
        <w:autoSpaceDN w:val="0"/>
        <w:adjustRightInd w:val="0"/>
        <w:jc w:val="both"/>
        <w:rPr>
          <w:rFonts w:ascii="Times New Roman" w:hAnsi="Times New Roman" w:cs="Times New Roman"/>
          <w:sz w:val="24"/>
          <w:szCs w:val="24"/>
          <w:lang w:val="lv-LV"/>
        </w:rPr>
      </w:pPr>
    </w:p>
    <w:p w14:paraId="0A06F20E" w14:textId="58ACE9A1" w:rsidR="00446874" w:rsidRPr="00932926" w:rsidRDefault="00446874" w:rsidP="00446874">
      <w:pPr>
        <w:autoSpaceDE w:val="0"/>
        <w:autoSpaceDN w:val="0"/>
        <w:adjustRightInd w:val="0"/>
        <w:jc w:val="both"/>
        <w:rPr>
          <w:rFonts w:ascii="Times New Roman" w:hAnsi="Times New Roman" w:cs="Times New Roman"/>
          <w:sz w:val="24"/>
          <w:szCs w:val="24"/>
          <w:lang w:val="sv-SE"/>
        </w:rPr>
      </w:pPr>
      <w:r w:rsidRPr="00932926">
        <w:rPr>
          <w:rFonts w:ascii="Times New Roman" w:hAnsi="Times New Roman" w:cs="Times New Roman"/>
          <w:sz w:val="24"/>
          <w:szCs w:val="24"/>
          <w:lang w:val="lv-LV"/>
        </w:rPr>
        <w:t xml:space="preserve">Bergmanis U. 2019. Mazā ērgļa </w:t>
      </w:r>
      <w:r w:rsidRPr="00932926">
        <w:rPr>
          <w:rFonts w:ascii="Times New Roman" w:hAnsi="Times New Roman" w:cs="Times New Roman"/>
          <w:i/>
          <w:iCs/>
          <w:sz w:val="24"/>
          <w:szCs w:val="24"/>
          <w:lang w:val="lv-LV"/>
        </w:rPr>
        <w:t>Clanga pomarina</w:t>
      </w:r>
      <w:r w:rsidRPr="00932926">
        <w:rPr>
          <w:rFonts w:ascii="Times New Roman" w:hAnsi="Times New Roman" w:cs="Times New Roman"/>
          <w:sz w:val="24"/>
          <w:szCs w:val="24"/>
          <w:lang w:val="lv-LV"/>
        </w:rPr>
        <w:t xml:space="preserve"> aizsardzības plāns Latvijā. </w:t>
      </w:r>
      <w:r w:rsidRPr="00932926">
        <w:rPr>
          <w:rFonts w:ascii="Times New Roman" w:hAnsi="Times New Roman" w:cs="Times New Roman"/>
          <w:sz w:val="24"/>
          <w:szCs w:val="24"/>
          <w:lang w:val="sv-SE"/>
        </w:rPr>
        <w:t>Latvijas Dabas fonds, Rīga (1. versija)</w:t>
      </w:r>
      <w:r w:rsidR="00A90E7C">
        <w:rPr>
          <w:rFonts w:ascii="Times New Roman" w:hAnsi="Times New Roman" w:cs="Times New Roman"/>
          <w:sz w:val="24"/>
          <w:szCs w:val="24"/>
          <w:lang w:val="sv-SE"/>
        </w:rPr>
        <w:t>.</w:t>
      </w:r>
    </w:p>
    <w:p w14:paraId="098069D1" w14:textId="42D398C2" w:rsidR="00F660C6" w:rsidRPr="008E2D59" w:rsidRDefault="00F660C6" w:rsidP="004874C9">
      <w:pPr>
        <w:jc w:val="both"/>
        <w:rPr>
          <w:rFonts w:ascii="Times New Roman" w:hAnsi="Times New Roman" w:cs="Times New Roman"/>
          <w:iCs/>
          <w:sz w:val="24"/>
          <w:szCs w:val="24"/>
          <w:lang w:val="lv-LV"/>
        </w:rPr>
      </w:pPr>
    </w:p>
    <w:p w14:paraId="145327C9" w14:textId="33DBEB9C" w:rsidR="00F660C6" w:rsidRDefault="00F660C6" w:rsidP="004874C9">
      <w:pPr>
        <w:jc w:val="both"/>
        <w:rPr>
          <w:rStyle w:val="Hyperlink"/>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Bērziņa I., Rasa K., Kalniņš G., Rasa D., Tetere A. 2002. Dabas lieguma </w:t>
      </w:r>
      <w:r w:rsidR="00A90E7C">
        <w:rPr>
          <w:rFonts w:ascii="Times New Roman" w:hAnsi="Times New Roman" w:cs="Times New Roman"/>
          <w:sz w:val="24"/>
          <w:szCs w:val="24"/>
          <w:lang w:val="lv-LV"/>
        </w:rPr>
        <w:t>“</w:t>
      </w:r>
      <w:r w:rsidRPr="008E2D59">
        <w:rPr>
          <w:rFonts w:ascii="Times New Roman" w:hAnsi="Times New Roman" w:cs="Times New Roman"/>
          <w:sz w:val="24"/>
          <w:szCs w:val="24"/>
          <w:lang w:val="lv-LV"/>
        </w:rPr>
        <w:t>Ventas un Šķerveļa ieleja”</w:t>
      </w:r>
      <w:r w:rsidR="009F0643" w:rsidRPr="008E2D59">
        <w:rPr>
          <w:rFonts w:ascii="Times New Roman" w:hAnsi="Times New Roman" w:cs="Times New Roman"/>
          <w:sz w:val="24"/>
          <w:szCs w:val="24"/>
          <w:lang w:val="lv-LV"/>
        </w:rPr>
        <w:t xml:space="preserve"> dabas aizsardzības plāns</w:t>
      </w:r>
      <w:r w:rsidRPr="008E2D59">
        <w:rPr>
          <w:rFonts w:ascii="Times New Roman" w:hAnsi="Times New Roman" w:cs="Times New Roman"/>
          <w:sz w:val="24"/>
          <w:szCs w:val="24"/>
          <w:lang w:val="lv-LV"/>
        </w:rPr>
        <w:t xml:space="preserve">. Pieejams: </w:t>
      </w:r>
      <w:hyperlink r:id="rId106" w:history="1">
        <w:r w:rsidR="009F0643" w:rsidRPr="008E2D59">
          <w:rPr>
            <w:rStyle w:val="Hyperlink"/>
            <w:rFonts w:ascii="Times New Roman" w:hAnsi="Times New Roman" w:cs="Times New Roman"/>
            <w:sz w:val="24"/>
            <w:szCs w:val="24"/>
            <w:lang w:val="lv-LV"/>
          </w:rPr>
          <w:t>https://www.daba.gov.lv/public/lat/iadt/dabas_liegumi/ventas_un_skervela_ieleja/</w:t>
        </w:r>
      </w:hyperlink>
    </w:p>
    <w:p w14:paraId="69F405B6" w14:textId="48982B12" w:rsidR="00446874" w:rsidRDefault="00446874" w:rsidP="004874C9">
      <w:pPr>
        <w:jc w:val="both"/>
        <w:rPr>
          <w:rStyle w:val="Hyperlink"/>
          <w:rFonts w:ascii="Times New Roman" w:hAnsi="Times New Roman" w:cs="Times New Roman"/>
          <w:sz w:val="24"/>
          <w:szCs w:val="24"/>
          <w:lang w:val="lv-LV"/>
        </w:rPr>
      </w:pPr>
    </w:p>
    <w:p w14:paraId="4850EEA0" w14:textId="6D110963" w:rsidR="00446874" w:rsidRPr="00446874" w:rsidRDefault="00446874" w:rsidP="00446874">
      <w:pPr>
        <w:jc w:val="both"/>
        <w:rPr>
          <w:rFonts w:ascii="Times New Roman" w:hAnsi="Times New Roman" w:cs="Times New Roman"/>
          <w:sz w:val="24"/>
          <w:szCs w:val="24"/>
        </w:rPr>
      </w:pPr>
      <w:r w:rsidRPr="00446874">
        <w:rPr>
          <w:rFonts w:ascii="Times New Roman" w:hAnsi="Times New Roman" w:cs="Times New Roman"/>
          <w:sz w:val="24"/>
          <w:szCs w:val="24"/>
        </w:rPr>
        <w:t>Birdlife International 2019. Bird species</w:t>
      </w:r>
      <w:r w:rsidR="00B62AD5">
        <w:rPr>
          <w:rFonts w:ascii="Times New Roman" w:hAnsi="Times New Roman" w:cs="Times New Roman"/>
          <w:sz w:val="24"/>
          <w:szCs w:val="24"/>
        </w:rPr>
        <w:t>’</w:t>
      </w:r>
      <w:r w:rsidRPr="00446874">
        <w:rPr>
          <w:rFonts w:ascii="Times New Roman" w:hAnsi="Times New Roman" w:cs="Times New Roman"/>
          <w:sz w:val="24"/>
          <w:szCs w:val="24"/>
        </w:rPr>
        <w:t xml:space="preserve"> status and trends reporting format for the period 2013-2018.</w:t>
      </w:r>
    </w:p>
    <w:p w14:paraId="10B91F05" w14:textId="7701E666" w:rsidR="00446874" w:rsidRDefault="0012152B" w:rsidP="00446874">
      <w:pPr>
        <w:jc w:val="both"/>
        <w:rPr>
          <w:rFonts w:ascii="Times New Roman" w:hAnsi="Times New Roman" w:cs="Times New Roman"/>
          <w:sz w:val="24"/>
          <w:szCs w:val="24"/>
        </w:rPr>
      </w:pPr>
      <w:hyperlink r:id="rId107" w:anchor="A022_B" w:history="1">
        <w:r w:rsidR="00446874" w:rsidRPr="00936B6A">
          <w:rPr>
            <w:rStyle w:val="Hyperlink"/>
            <w:rFonts w:ascii="Times New Roman" w:hAnsi="Times New Roman" w:cs="Times New Roman"/>
            <w:sz w:val="24"/>
            <w:szCs w:val="24"/>
          </w:rPr>
          <w:t>https://cdr.eionet.europa.eu/Converters/run_conversion?file=lv/eu/art12/envxtfmg/LV_birds_reports_20190903-112206.xml&amp;conv=612&amp;source=remote#A022_B</w:t>
        </w:r>
      </w:hyperlink>
    </w:p>
    <w:p w14:paraId="4A9825E4" w14:textId="7924C6D5" w:rsidR="00F660C6" w:rsidRPr="00AA0A5A" w:rsidRDefault="00F660C6" w:rsidP="004874C9">
      <w:pPr>
        <w:tabs>
          <w:tab w:val="left" w:pos="972"/>
        </w:tabs>
        <w:jc w:val="both"/>
        <w:rPr>
          <w:rFonts w:ascii="Times New Roman" w:hAnsi="Times New Roman" w:cs="Times New Roman"/>
          <w:iCs/>
          <w:sz w:val="24"/>
          <w:szCs w:val="24"/>
          <w:lang w:val="lv-LV"/>
        </w:rPr>
      </w:pPr>
    </w:p>
    <w:p w14:paraId="1A117964" w14:textId="026B13C2" w:rsidR="00AA0A5A" w:rsidRPr="00AA0A5A" w:rsidRDefault="00AA0A5A" w:rsidP="004874C9">
      <w:pPr>
        <w:widowControl/>
        <w:shd w:val="clear" w:color="auto" w:fill="FFFFFF"/>
        <w:rPr>
          <w:rFonts w:ascii="Times New Roman" w:eastAsia="Times New Roman" w:hAnsi="Times New Roman" w:cs="Times New Roman"/>
          <w:color w:val="000000"/>
          <w:sz w:val="24"/>
          <w:szCs w:val="24"/>
          <w:lang w:val="lv-LV"/>
        </w:rPr>
      </w:pPr>
      <w:r w:rsidRPr="00AA0A5A">
        <w:rPr>
          <w:rFonts w:ascii="Times New Roman" w:eastAsia="Times New Roman" w:hAnsi="Times New Roman" w:cs="Times New Roman"/>
          <w:color w:val="000000"/>
          <w:sz w:val="24"/>
          <w:szCs w:val="24"/>
          <w:lang w:val="lv-LV"/>
        </w:rPr>
        <w:t xml:space="preserve">Brastiņš E., Latvijas pilskalni. 1. sējums Kuršu zeme. </w:t>
      </w:r>
      <w:r w:rsidR="00B62AD5">
        <w:rPr>
          <w:rFonts w:ascii="Times New Roman" w:eastAsia="Times New Roman" w:hAnsi="Times New Roman" w:cs="Times New Roman"/>
          <w:color w:val="000000"/>
          <w:sz w:val="24"/>
          <w:szCs w:val="24"/>
          <w:lang w:val="lv-LV"/>
        </w:rPr>
        <w:t>–</w:t>
      </w:r>
      <w:r w:rsidRPr="00AA0A5A">
        <w:rPr>
          <w:rFonts w:ascii="Times New Roman" w:eastAsia="Times New Roman" w:hAnsi="Times New Roman" w:cs="Times New Roman"/>
          <w:color w:val="000000"/>
          <w:sz w:val="24"/>
          <w:szCs w:val="24"/>
          <w:lang w:val="lv-LV"/>
        </w:rPr>
        <w:t xml:space="preserve"> Rīga, 1923.</w:t>
      </w:r>
    </w:p>
    <w:p w14:paraId="207AF0A0" w14:textId="56AFC0D5" w:rsidR="00AA0A5A" w:rsidRDefault="00AA0A5A" w:rsidP="004874C9">
      <w:pPr>
        <w:tabs>
          <w:tab w:val="left" w:pos="972"/>
        </w:tabs>
        <w:jc w:val="both"/>
        <w:rPr>
          <w:rFonts w:ascii="Times New Roman" w:hAnsi="Times New Roman" w:cs="Times New Roman"/>
          <w:iCs/>
          <w:sz w:val="24"/>
          <w:szCs w:val="24"/>
          <w:highlight w:val="yellow"/>
          <w:lang w:val="lv-LV"/>
        </w:rPr>
      </w:pPr>
    </w:p>
    <w:p w14:paraId="2F857E2D" w14:textId="4D61B2F3" w:rsidR="00446874" w:rsidRDefault="00446874" w:rsidP="004874C9">
      <w:pPr>
        <w:tabs>
          <w:tab w:val="left" w:pos="972"/>
        </w:tabs>
        <w:jc w:val="both"/>
        <w:rPr>
          <w:rFonts w:ascii="Times New Roman" w:hAnsi="Times New Roman" w:cs="Times New Roman"/>
          <w:iCs/>
          <w:sz w:val="24"/>
          <w:szCs w:val="24"/>
          <w:lang w:val="it-IT"/>
        </w:rPr>
      </w:pPr>
      <w:r w:rsidRPr="00446874">
        <w:rPr>
          <w:rFonts w:ascii="Times New Roman" w:hAnsi="Times New Roman" w:cs="Times New Roman"/>
          <w:iCs/>
          <w:sz w:val="24"/>
          <w:szCs w:val="24"/>
          <w:lang w:val="it-IT"/>
        </w:rPr>
        <w:t>Celmiņš A. 2019. Vidējais dzenis. Putni Latvijā un pasaulē. Interneta vietne (http:/www.putni.lv)</w:t>
      </w:r>
      <w:r w:rsidR="00B62AD5">
        <w:rPr>
          <w:rFonts w:ascii="Times New Roman" w:hAnsi="Times New Roman" w:cs="Times New Roman"/>
          <w:iCs/>
          <w:sz w:val="24"/>
          <w:szCs w:val="24"/>
          <w:lang w:val="it-IT"/>
        </w:rPr>
        <w:t>.</w:t>
      </w:r>
    </w:p>
    <w:p w14:paraId="740EB79D" w14:textId="77777777" w:rsidR="00446874" w:rsidRPr="00446874" w:rsidRDefault="00446874" w:rsidP="004874C9">
      <w:pPr>
        <w:tabs>
          <w:tab w:val="left" w:pos="972"/>
        </w:tabs>
        <w:jc w:val="both"/>
        <w:rPr>
          <w:rFonts w:ascii="Times New Roman" w:hAnsi="Times New Roman" w:cs="Times New Roman"/>
          <w:iCs/>
          <w:sz w:val="24"/>
          <w:szCs w:val="24"/>
          <w:highlight w:val="yellow"/>
          <w:lang w:val="it-IT"/>
        </w:rPr>
      </w:pPr>
    </w:p>
    <w:p w14:paraId="33351FCC" w14:textId="2AA86D6E" w:rsidR="00F660C6" w:rsidRPr="008E2D59" w:rsidRDefault="00F660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Conservation Status of Species and Habitats. Reporting under Article 17 of the Habitats Directive. Latvia, assessment 2007-2012 (2013), European Commission, </w:t>
      </w:r>
      <w:hyperlink r:id="rId108" w:history="1">
        <w:r w:rsidRPr="008E2D59">
          <w:rPr>
            <w:rStyle w:val="Hyperlink"/>
            <w:rFonts w:ascii="Times New Roman" w:hAnsi="Times New Roman" w:cs="Times New Roman"/>
            <w:sz w:val="24"/>
            <w:szCs w:val="24"/>
            <w:lang w:val="lv-LV"/>
          </w:rPr>
          <w:t>http://cdr.eionet.eiropa.eu/lv/eu/art17/envuc1kdw</w:t>
        </w:r>
      </w:hyperlink>
    </w:p>
    <w:p w14:paraId="4E1F7102" w14:textId="72870C08" w:rsidR="00DA4232" w:rsidRPr="00201B09" w:rsidRDefault="00DA4232" w:rsidP="004874C9">
      <w:pPr>
        <w:autoSpaceDE w:val="0"/>
        <w:autoSpaceDN w:val="0"/>
        <w:adjustRightInd w:val="0"/>
        <w:jc w:val="both"/>
        <w:rPr>
          <w:rFonts w:ascii="Times New Roman" w:hAnsi="Times New Roman" w:cs="Times New Roman"/>
          <w:iCs/>
          <w:sz w:val="24"/>
          <w:szCs w:val="24"/>
          <w:lang w:val="lv-LV"/>
        </w:rPr>
      </w:pPr>
    </w:p>
    <w:p w14:paraId="551596C6" w14:textId="4AF670B7" w:rsidR="00B23B44" w:rsidRPr="00201B09" w:rsidRDefault="00B23B44" w:rsidP="004874C9">
      <w:pPr>
        <w:autoSpaceDE w:val="0"/>
        <w:autoSpaceDN w:val="0"/>
        <w:adjustRightInd w:val="0"/>
        <w:jc w:val="both"/>
        <w:rPr>
          <w:rFonts w:ascii="Times New Roman" w:hAnsi="Times New Roman" w:cs="Times New Roman"/>
          <w:iCs/>
          <w:sz w:val="24"/>
          <w:szCs w:val="24"/>
          <w:lang w:val="lv-LV"/>
        </w:rPr>
      </w:pPr>
      <w:r w:rsidRPr="00201B09">
        <w:rPr>
          <w:rFonts w:ascii="Times New Roman" w:hAnsi="Times New Roman" w:cs="Times New Roman"/>
          <w:sz w:val="24"/>
          <w:szCs w:val="24"/>
          <w:lang w:val="lv-LV"/>
        </w:rPr>
        <w:t>Čakare I. (red.) 2017. Aizsargājamo biotopu saglabāšanas vadlīnijas Latvijā. 5.</w:t>
      </w:r>
      <w:r w:rsidR="00B62AD5">
        <w:rPr>
          <w:rFonts w:ascii="Times New Roman" w:hAnsi="Times New Roman" w:cs="Times New Roman"/>
          <w:sz w:val="24"/>
          <w:szCs w:val="24"/>
          <w:lang w:val="lv-LV"/>
        </w:rPr>
        <w:t xml:space="preserve"> </w:t>
      </w:r>
      <w:r w:rsidRPr="00201B09">
        <w:rPr>
          <w:rFonts w:ascii="Times New Roman" w:hAnsi="Times New Roman" w:cs="Times New Roman"/>
          <w:sz w:val="24"/>
          <w:szCs w:val="24"/>
          <w:lang w:val="lv-LV"/>
        </w:rPr>
        <w:t>sējums. Iežu atsegumi un alas. Dabas</w:t>
      </w:r>
      <w:r w:rsidR="00201B09" w:rsidRPr="00201B09">
        <w:rPr>
          <w:rFonts w:ascii="Times New Roman" w:hAnsi="Times New Roman" w:cs="Times New Roman"/>
          <w:sz w:val="24"/>
          <w:szCs w:val="24"/>
          <w:lang w:val="lv-LV"/>
        </w:rPr>
        <w:t xml:space="preserve"> aizsardzības pārvalde, Sigulda</w:t>
      </w:r>
      <w:r w:rsidR="00B62AD5">
        <w:rPr>
          <w:rFonts w:ascii="Times New Roman" w:hAnsi="Times New Roman" w:cs="Times New Roman"/>
          <w:sz w:val="24"/>
          <w:szCs w:val="24"/>
          <w:lang w:val="lv-LV"/>
        </w:rPr>
        <w:t>.</w:t>
      </w:r>
    </w:p>
    <w:p w14:paraId="782801F8" w14:textId="2F1CC840" w:rsidR="00F13B66" w:rsidRDefault="00F13B66" w:rsidP="00F13B66">
      <w:pPr>
        <w:autoSpaceDE w:val="0"/>
        <w:autoSpaceDN w:val="0"/>
        <w:adjustRightInd w:val="0"/>
        <w:jc w:val="both"/>
        <w:rPr>
          <w:rFonts w:ascii="Times New Roman" w:hAnsi="Times New Roman" w:cs="Times New Roman"/>
          <w:sz w:val="24"/>
          <w:szCs w:val="24"/>
          <w:lang w:val="lv-LV"/>
        </w:rPr>
      </w:pPr>
    </w:p>
    <w:p w14:paraId="31E06EDF" w14:textId="77777777" w:rsidR="00F13B66" w:rsidRDefault="00F13B66" w:rsidP="00F13B66">
      <w:pPr>
        <w:tabs>
          <w:tab w:val="num" w:pos="360"/>
        </w:tabs>
        <w:rPr>
          <w:bCs/>
        </w:rPr>
      </w:pPr>
      <w:r w:rsidRPr="00002451">
        <w:rPr>
          <w:rFonts w:ascii="Times New Roman" w:hAnsi="Times New Roman" w:cs="Times New Roman"/>
          <w:bCs/>
          <w:sz w:val="24"/>
          <w:szCs w:val="24"/>
          <w:lang w:val="lv-LV"/>
        </w:rPr>
        <w:t xml:space="preserve">Ek T., Johannesson J. 2005. </w:t>
      </w:r>
      <w:r w:rsidRPr="009E48BA">
        <w:rPr>
          <w:rFonts w:ascii="Times New Roman" w:hAnsi="Times New Roman" w:cs="Times New Roman"/>
          <w:bCs/>
          <w:sz w:val="24"/>
          <w:szCs w:val="24"/>
        </w:rPr>
        <w:t>Multi-purpose management of oak habitats. Examples of best practice from the county of Östergötland, Sweden, 102 p.</w:t>
      </w:r>
    </w:p>
    <w:p w14:paraId="0F278EB6" w14:textId="4EECE55D" w:rsidR="00F13B66" w:rsidRDefault="00F13B66" w:rsidP="004874C9">
      <w:pPr>
        <w:autoSpaceDE w:val="0"/>
        <w:autoSpaceDN w:val="0"/>
        <w:adjustRightInd w:val="0"/>
        <w:jc w:val="both"/>
        <w:rPr>
          <w:rFonts w:ascii="Times New Roman" w:hAnsi="Times New Roman" w:cs="Times New Roman"/>
          <w:sz w:val="24"/>
          <w:szCs w:val="24"/>
          <w:lang w:val="lv-LV"/>
        </w:rPr>
      </w:pPr>
    </w:p>
    <w:p w14:paraId="5F2B9DA5" w14:textId="797A2164" w:rsidR="00C557C1" w:rsidRPr="00153CB6" w:rsidRDefault="00C557C1"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lastRenderedPageBreak/>
        <w:t xml:space="preserve">Eniņš G., 1995. Gobdziņu ala. </w:t>
      </w:r>
      <w:r w:rsidRPr="008E2D59">
        <w:rPr>
          <w:rFonts w:ascii="Times New Roman" w:hAnsi="Times New Roman" w:cs="Times New Roman"/>
          <w:spacing w:val="-4"/>
          <w:sz w:val="24"/>
          <w:szCs w:val="24"/>
          <w:lang w:val="lv-LV"/>
        </w:rPr>
        <w:t xml:space="preserve">Grām: Kavacs G. (red.), </w:t>
      </w:r>
      <w:r w:rsidRPr="008E2D59">
        <w:rPr>
          <w:rFonts w:ascii="Times New Roman" w:hAnsi="Times New Roman" w:cs="Times New Roman"/>
          <w:i/>
          <w:spacing w:val="-4"/>
          <w:sz w:val="24"/>
          <w:szCs w:val="24"/>
          <w:lang w:val="lv-LV"/>
        </w:rPr>
        <w:t xml:space="preserve">Enciklopēdija </w:t>
      </w:r>
      <w:r w:rsidR="00B62AD5">
        <w:rPr>
          <w:rFonts w:ascii="Times New Roman" w:hAnsi="Times New Roman" w:cs="Times New Roman"/>
          <w:i/>
          <w:spacing w:val="-4"/>
          <w:sz w:val="24"/>
          <w:szCs w:val="24"/>
          <w:lang w:val="lv-LV"/>
        </w:rPr>
        <w:t>“</w:t>
      </w:r>
      <w:r w:rsidRPr="008E2D59">
        <w:rPr>
          <w:rFonts w:ascii="Times New Roman" w:hAnsi="Times New Roman" w:cs="Times New Roman"/>
          <w:i/>
          <w:spacing w:val="-4"/>
          <w:sz w:val="24"/>
          <w:szCs w:val="24"/>
          <w:lang w:val="lv-LV"/>
        </w:rPr>
        <w:t xml:space="preserve">Latvija un latvieši. </w:t>
      </w:r>
      <w:r w:rsidRPr="00153CB6">
        <w:rPr>
          <w:rFonts w:ascii="Times New Roman" w:hAnsi="Times New Roman" w:cs="Times New Roman"/>
          <w:i/>
          <w:spacing w:val="-4"/>
          <w:sz w:val="24"/>
          <w:szCs w:val="24"/>
          <w:lang w:val="lv-LV"/>
        </w:rPr>
        <w:t>Latvijas daba.”</w:t>
      </w:r>
      <w:r w:rsidRPr="00153CB6">
        <w:rPr>
          <w:rFonts w:ascii="Times New Roman" w:hAnsi="Times New Roman" w:cs="Times New Roman"/>
          <w:sz w:val="24"/>
          <w:szCs w:val="24"/>
          <w:lang w:val="lv-LV"/>
        </w:rPr>
        <w:t xml:space="preserve"> 2. </w:t>
      </w:r>
      <w:r w:rsidR="00B62AD5">
        <w:rPr>
          <w:rFonts w:ascii="Times New Roman" w:hAnsi="Times New Roman" w:cs="Times New Roman"/>
          <w:sz w:val="24"/>
          <w:szCs w:val="24"/>
          <w:lang w:val="lv-LV"/>
        </w:rPr>
        <w:t>s</w:t>
      </w:r>
      <w:r w:rsidRPr="00153CB6">
        <w:rPr>
          <w:rFonts w:ascii="Times New Roman" w:hAnsi="Times New Roman" w:cs="Times New Roman"/>
          <w:sz w:val="24"/>
          <w:szCs w:val="24"/>
          <w:lang w:val="lv-LV"/>
        </w:rPr>
        <w:t>ēj. Rīga, Latvijas Enciklopēdija, 118. lpp.</w:t>
      </w:r>
    </w:p>
    <w:p w14:paraId="618BC7FF" w14:textId="6E8247EB" w:rsidR="00362CB9" w:rsidRPr="008E2D59" w:rsidRDefault="00362CB9" w:rsidP="004874C9">
      <w:pPr>
        <w:pStyle w:val="1"/>
        <w:shd w:val="clear" w:color="auto" w:fill="auto"/>
        <w:spacing w:before="0" w:after="0" w:line="240" w:lineRule="auto"/>
        <w:ind w:firstLine="0"/>
        <w:rPr>
          <w:rFonts w:eastAsia="Calibri"/>
          <w:spacing w:val="-4"/>
          <w:sz w:val="24"/>
          <w:szCs w:val="24"/>
          <w:highlight w:val="yellow"/>
        </w:rPr>
      </w:pPr>
    </w:p>
    <w:p w14:paraId="33BE9CE2" w14:textId="3BCCA01A" w:rsidR="00EE30DE" w:rsidRPr="008E2D59" w:rsidRDefault="00EE30DE" w:rsidP="004874C9">
      <w:pPr>
        <w:ind w:left="720" w:hanging="72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Eniņš G. 2004. Alas Latvijā. Rīga: Zvaigzne ABC.</w:t>
      </w:r>
    </w:p>
    <w:p w14:paraId="170E03DA" w14:textId="1296712A" w:rsidR="00EE30DE" w:rsidRDefault="00EE30DE" w:rsidP="004874C9">
      <w:pPr>
        <w:pStyle w:val="1"/>
        <w:shd w:val="clear" w:color="auto" w:fill="auto"/>
        <w:spacing w:before="0" w:after="0" w:line="240" w:lineRule="auto"/>
        <w:ind w:firstLine="0"/>
        <w:rPr>
          <w:rFonts w:eastAsia="Calibri"/>
          <w:spacing w:val="-4"/>
          <w:sz w:val="24"/>
          <w:szCs w:val="24"/>
          <w:highlight w:val="yellow"/>
        </w:rPr>
      </w:pPr>
    </w:p>
    <w:p w14:paraId="308008AA" w14:textId="5EE12F8E" w:rsidR="003323E4" w:rsidRDefault="003323E4" w:rsidP="004874C9">
      <w:pPr>
        <w:pStyle w:val="1"/>
        <w:shd w:val="clear" w:color="auto" w:fill="auto"/>
        <w:spacing w:before="0" w:after="0" w:line="240" w:lineRule="auto"/>
        <w:ind w:firstLine="0"/>
        <w:rPr>
          <w:sz w:val="24"/>
          <w:szCs w:val="24"/>
        </w:rPr>
      </w:pPr>
      <w:r w:rsidRPr="00822616">
        <w:rPr>
          <w:sz w:val="24"/>
          <w:szCs w:val="24"/>
        </w:rPr>
        <w:t>Freshwater quality, 2015. Europea</w:t>
      </w:r>
      <w:r>
        <w:rPr>
          <w:sz w:val="24"/>
          <w:szCs w:val="24"/>
        </w:rPr>
        <w:t xml:space="preserve">n Environment Agency. Pieejams: </w:t>
      </w:r>
      <w:hyperlink r:id="rId109" w:history="1">
        <w:r w:rsidRPr="00FF2886">
          <w:rPr>
            <w:rStyle w:val="Hyperlink"/>
            <w:sz w:val="24"/>
            <w:szCs w:val="24"/>
          </w:rPr>
          <w:t>http://www.eea.europa.eu/soer-2015/europe/freshwater</w:t>
        </w:r>
      </w:hyperlink>
    </w:p>
    <w:p w14:paraId="63E4AE23" w14:textId="77777777" w:rsidR="003323E4" w:rsidRPr="008E2D59" w:rsidRDefault="003323E4" w:rsidP="004874C9">
      <w:pPr>
        <w:pStyle w:val="1"/>
        <w:shd w:val="clear" w:color="auto" w:fill="auto"/>
        <w:spacing w:before="0" w:after="0" w:line="240" w:lineRule="auto"/>
        <w:ind w:firstLine="0"/>
        <w:rPr>
          <w:rFonts w:eastAsia="Calibri"/>
          <w:spacing w:val="-4"/>
          <w:sz w:val="24"/>
          <w:szCs w:val="24"/>
          <w:highlight w:val="yellow"/>
        </w:rPr>
      </w:pPr>
    </w:p>
    <w:p w14:paraId="2FA3C114" w14:textId="02162C24" w:rsidR="00C557C1" w:rsidRPr="00932926" w:rsidRDefault="00C557C1" w:rsidP="004874C9">
      <w:pPr>
        <w:autoSpaceDE w:val="0"/>
        <w:autoSpaceDN w:val="0"/>
        <w:adjustRightInd w:val="0"/>
        <w:jc w:val="both"/>
        <w:rPr>
          <w:rFonts w:ascii="Times New Roman" w:hAnsi="Times New Roman" w:cs="Times New Roman"/>
          <w:spacing w:val="-4"/>
          <w:sz w:val="24"/>
          <w:szCs w:val="24"/>
          <w:lang w:val="lv-LV"/>
        </w:rPr>
      </w:pPr>
      <w:r w:rsidRPr="00153CB6">
        <w:rPr>
          <w:rFonts w:ascii="Times New Roman" w:hAnsi="Times New Roman" w:cs="Times New Roman"/>
          <w:sz w:val="24"/>
          <w:szCs w:val="24"/>
          <w:lang w:val="lv-LV"/>
        </w:rPr>
        <w:t xml:space="preserve">Ģeoloģiskie un ģeomorfoloģiskie dabas pieminekļi, 2014. </w:t>
      </w:r>
      <w:r w:rsidRPr="00932926">
        <w:rPr>
          <w:rFonts w:ascii="Times New Roman" w:hAnsi="Times New Roman" w:cs="Times New Roman"/>
          <w:sz w:val="24"/>
          <w:szCs w:val="24"/>
          <w:lang w:val="lv-LV"/>
        </w:rPr>
        <w:t xml:space="preserve">Teritoriju vērtību un robežu izvērtējums. I sējums. Apraksti. Rīga, Latvijas Universitāte, Ģeogrāfijas un Zemes zinātņu fakultāte, 593 lpp. </w:t>
      </w:r>
      <w:r w:rsidRPr="00932926">
        <w:rPr>
          <w:rFonts w:ascii="Times New Roman" w:hAnsi="Times New Roman" w:cs="Times New Roman"/>
          <w:spacing w:val="-4"/>
          <w:sz w:val="24"/>
          <w:szCs w:val="24"/>
          <w:lang w:val="lv-LV"/>
        </w:rPr>
        <w:t>(nepublicēts)</w:t>
      </w:r>
    </w:p>
    <w:p w14:paraId="3A479FDB" w14:textId="77777777" w:rsidR="008E2D59" w:rsidRPr="00932926" w:rsidRDefault="008E2D59" w:rsidP="004874C9">
      <w:pPr>
        <w:autoSpaceDE w:val="0"/>
        <w:autoSpaceDN w:val="0"/>
        <w:adjustRightInd w:val="0"/>
        <w:jc w:val="both"/>
        <w:rPr>
          <w:rFonts w:ascii="Times New Roman" w:hAnsi="Times New Roman" w:cs="Times New Roman"/>
          <w:sz w:val="24"/>
          <w:szCs w:val="24"/>
          <w:lang w:val="lv-LV"/>
        </w:rPr>
      </w:pPr>
    </w:p>
    <w:p w14:paraId="3832F56E" w14:textId="5D54772E" w:rsidR="00C557C1" w:rsidRPr="00932926" w:rsidRDefault="00C557C1" w:rsidP="004874C9">
      <w:pPr>
        <w:autoSpaceDE w:val="0"/>
        <w:autoSpaceDN w:val="0"/>
        <w:adjustRightInd w:val="0"/>
        <w:jc w:val="both"/>
        <w:rPr>
          <w:rFonts w:ascii="Times New Roman" w:hAnsi="Times New Roman" w:cs="Times New Roman"/>
          <w:sz w:val="24"/>
          <w:szCs w:val="24"/>
          <w:lang w:val="sv-SE"/>
        </w:rPr>
      </w:pPr>
      <w:r w:rsidRPr="00932926">
        <w:rPr>
          <w:rFonts w:ascii="Times New Roman" w:hAnsi="Times New Roman" w:cs="Times New Roman"/>
          <w:sz w:val="24"/>
          <w:szCs w:val="24"/>
          <w:lang w:val="lv-LV"/>
        </w:rPr>
        <w:t xml:space="preserve">Ģeoloģiskie un ģeomorfoloģiskie dabas pieminekļi, 2015. Ģeoloģisko dabas pieminekļu izvērtēšanas un priekšlikumu sagatavošanas robežu kļūdu labošanai noslēgums. Apraksti un kartes. Rīga, Latvijas Universitāte, Ģeogrāfijas un Zemes zinātņu fakultāte. </w:t>
      </w:r>
      <w:r w:rsidRPr="00932926">
        <w:rPr>
          <w:rFonts w:ascii="Times New Roman" w:hAnsi="Times New Roman" w:cs="Times New Roman"/>
          <w:sz w:val="24"/>
          <w:szCs w:val="24"/>
          <w:lang w:val="sv-SE"/>
        </w:rPr>
        <w:t xml:space="preserve">361 lpp. </w:t>
      </w:r>
      <w:r w:rsidRPr="00932926">
        <w:rPr>
          <w:rFonts w:ascii="Times New Roman" w:hAnsi="Times New Roman" w:cs="Times New Roman"/>
          <w:spacing w:val="-4"/>
          <w:sz w:val="24"/>
          <w:szCs w:val="24"/>
          <w:lang w:val="sv-SE"/>
        </w:rPr>
        <w:t>(nepublicēts)</w:t>
      </w:r>
    </w:p>
    <w:p w14:paraId="3F63F7B6" w14:textId="0D9E8836" w:rsidR="004D6B9D" w:rsidRPr="00E10A69" w:rsidRDefault="004D6B9D" w:rsidP="004874C9">
      <w:pPr>
        <w:pStyle w:val="1"/>
        <w:shd w:val="clear" w:color="auto" w:fill="auto"/>
        <w:spacing w:before="0" w:after="0" w:line="240" w:lineRule="auto"/>
        <w:ind w:firstLine="0"/>
        <w:rPr>
          <w:sz w:val="24"/>
          <w:szCs w:val="24"/>
          <w:highlight w:val="yellow"/>
        </w:rPr>
      </w:pPr>
    </w:p>
    <w:p w14:paraId="15DC4AA0" w14:textId="60B6073F" w:rsidR="00E10A69" w:rsidRPr="00E10A69" w:rsidRDefault="00E10A69" w:rsidP="004874C9">
      <w:pPr>
        <w:widowControl/>
        <w:autoSpaceDE w:val="0"/>
        <w:autoSpaceDN w:val="0"/>
        <w:adjustRightInd w:val="0"/>
        <w:jc w:val="both"/>
        <w:rPr>
          <w:rFonts w:ascii="Times New Roman" w:hAnsi="Times New Roman" w:cs="Times New Roman"/>
          <w:sz w:val="24"/>
          <w:szCs w:val="24"/>
          <w:lang w:val="lv-LV"/>
        </w:rPr>
      </w:pPr>
      <w:r w:rsidRPr="00E10A69">
        <w:rPr>
          <w:rFonts w:ascii="Times New Roman" w:hAnsi="Times New Roman" w:cs="Times New Roman"/>
          <w:sz w:val="24"/>
          <w:szCs w:val="24"/>
          <w:lang w:val="lv-LV"/>
        </w:rPr>
        <w:t>Gulbe L.</w:t>
      </w:r>
      <w:r>
        <w:rPr>
          <w:rFonts w:ascii="Times New Roman" w:hAnsi="Times New Roman" w:cs="Times New Roman"/>
          <w:sz w:val="24"/>
          <w:szCs w:val="24"/>
          <w:lang w:val="lv-LV"/>
        </w:rPr>
        <w:t xml:space="preserve"> 2007. </w:t>
      </w:r>
      <w:r w:rsidRPr="00E10A69">
        <w:rPr>
          <w:rFonts w:ascii="Times New Roman" w:hAnsi="Times New Roman" w:cs="Times New Roman"/>
          <w:sz w:val="24"/>
          <w:szCs w:val="24"/>
          <w:lang w:val="lv-LV"/>
        </w:rPr>
        <w:t>Skrundas novada tūrisma resursu un infrastruktūras izpēte. Vidzemes Augstskola, Valmiera, 38.lpp.</w:t>
      </w:r>
    </w:p>
    <w:p w14:paraId="0F0AD76B" w14:textId="77777777" w:rsidR="00E10A69" w:rsidRPr="00E10A69" w:rsidRDefault="00E10A69" w:rsidP="004874C9">
      <w:pPr>
        <w:pStyle w:val="1"/>
        <w:shd w:val="clear" w:color="auto" w:fill="auto"/>
        <w:spacing w:before="0" w:after="0" w:line="240" w:lineRule="auto"/>
        <w:ind w:firstLine="0"/>
        <w:rPr>
          <w:sz w:val="24"/>
          <w:szCs w:val="24"/>
          <w:highlight w:val="yellow"/>
        </w:rPr>
      </w:pPr>
    </w:p>
    <w:p w14:paraId="7EED3261" w14:textId="77777777" w:rsidR="000E220B" w:rsidRPr="008E2D59" w:rsidRDefault="000E220B"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Juškevičs V. un Mūrniece S., 1998a. Zemkvartāra virsmas reljefa karte mērogā 1 : 500 000. Krāj.: Āboltiņš O., Brangulis A.J. (red.), </w:t>
      </w:r>
      <w:r w:rsidRPr="008E2D59">
        <w:rPr>
          <w:rFonts w:ascii="Times New Roman" w:hAnsi="Times New Roman" w:cs="Times New Roman"/>
          <w:i/>
          <w:sz w:val="24"/>
          <w:szCs w:val="24"/>
          <w:lang w:val="lv-LV"/>
        </w:rPr>
        <w:t>Latvijas ģeoloģiskā karte, mērogs 1:200 000, 41. lapa – Ventspils; paskaidrojuma teksts un kartes</w:t>
      </w:r>
      <w:r w:rsidRPr="008E2D59">
        <w:rPr>
          <w:rFonts w:ascii="Times New Roman" w:hAnsi="Times New Roman" w:cs="Times New Roman"/>
          <w:sz w:val="24"/>
          <w:szCs w:val="24"/>
          <w:lang w:val="lv-LV"/>
        </w:rPr>
        <w:t>. Valsts ģeoloģijas dienests, Rīga.</w:t>
      </w:r>
    </w:p>
    <w:p w14:paraId="6CB2B862" w14:textId="77777777" w:rsidR="000E220B" w:rsidRPr="008E2D59" w:rsidRDefault="000E220B" w:rsidP="004874C9">
      <w:pPr>
        <w:autoSpaceDE w:val="0"/>
        <w:autoSpaceDN w:val="0"/>
        <w:adjustRightInd w:val="0"/>
        <w:jc w:val="both"/>
        <w:rPr>
          <w:rFonts w:ascii="Times New Roman" w:hAnsi="Times New Roman" w:cs="Times New Roman"/>
          <w:sz w:val="24"/>
          <w:szCs w:val="24"/>
          <w:lang w:val="lv-LV"/>
        </w:rPr>
      </w:pPr>
    </w:p>
    <w:p w14:paraId="1F587F44" w14:textId="77777777" w:rsidR="000E220B" w:rsidRPr="008E2D59" w:rsidRDefault="000E220B" w:rsidP="004874C9">
      <w:pPr>
        <w:autoSpaceDE w:val="0"/>
        <w:autoSpaceDN w:val="0"/>
        <w:adjustRightInd w:val="0"/>
        <w:jc w:val="both"/>
        <w:rPr>
          <w:rFonts w:ascii="Times New Roman" w:hAnsi="Times New Roman" w:cs="Times New Roman"/>
          <w:iCs/>
          <w:sz w:val="24"/>
          <w:szCs w:val="24"/>
          <w:lang w:val="lv-LV"/>
        </w:rPr>
      </w:pPr>
      <w:r w:rsidRPr="008E2D59">
        <w:rPr>
          <w:rFonts w:ascii="Times New Roman" w:hAnsi="Times New Roman" w:cs="Times New Roman"/>
          <w:sz w:val="24"/>
          <w:szCs w:val="24"/>
          <w:lang w:val="lv-LV"/>
        </w:rPr>
        <w:t xml:space="preserve">Juškevičs V. un Mūrniece S., 1998b. Kvartāra nogulumi (3. lapa), karte mērogā 1 : 200 000. Krāj.: Āboltiņš O., Brangulis A.J. (red.), </w:t>
      </w:r>
      <w:r w:rsidRPr="008E2D59">
        <w:rPr>
          <w:rFonts w:ascii="Times New Roman" w:hAnsi="Times New Roman" w:cs="Times New Roman"/>
          <w:i/>
          <w:sz w:val="24"/>
          <w:szCs w:val="24"/>
          <w:lang w:val="lv-LV"/>
        </w:rPr>
        <w:t>Latvijas ģeoloģiskā karte, mērogs 1:200 000, 41. lapa – Ventspils; paskaidrojuma teksts un kartes</w:t>
      </w:r>
      <w:r w:rsidRPr="008E2D59">
        <w:rPr>
          <w:rFonts w:ascii="Times New Roman" w:hAnsi="Times New Roman" w:cs="Times New Roman"/>
          <w:sz w:val="24"/>
          <w:szCs w:val="24"/>
          <w:lang w:val="lv-LV"/>
        </w:rPr>
        <w:t>. Valsts ģeoloģijas dienests, Rīga.</w:t>
      </w:r>
    </w:p>
    <w:p w14:paraId="1223BCAB" w14:textId="77777777" w:rsidR="000E220B" w:rsidRPr="008E2D59" w:rsidRDefault="000E220B" w:rsidP="004874C9">
      <w:pPr>
        <w:autoSpaceDE w:val="0"/>
        <w:autoSpaceDN w:val="0"/>
        <w:adjustRightInd w:val="0"/>
        <w:jc w:val="both"/>
        <w:rPr>
          <w:rFonts w:ascii="Times New Roman" w:hAnsi="Times New Roman" w:cs="Times New Roman"/>
          <w:spacing w:val="-4"/>
          <w:sz w:val="24"/>
          <w:szCs w:val="24"/>
          <w:highlight w:val="yellow"/>
          <w:lang w:val="lv-LV"/>
        </w:rPr>
      </w:pPr>
    </w:p>
    <w:p w14:paraId="210A201D" w14:textId="5BA386FB" w:rsidR="000E220B" w:rsidRPr="008E2D59" w:rsidRDefault="000E220B" w:rsidP="004874C9">
      <w:pPr>
        <w:jc w:val="both"/>
        <w:rPr>
          <w:rFonts w:ascii="Times New Roman" w:hAnsi="Times New Roman" w:cs="Times New Roman"/>
          <w:spacing w:val="-4"/>
          <w:sz w:val="24"/>
          <w:szCs w:val="24"/>
          <w:lang w:val="lv-LV"/>
        </w:rPr>
      </w:pPr>
      <w:r w:rsidRPr="008E2D59">
        <w:rPr>
          <w:rFonts w:ascii="Times New Roman" w:hAnsi="Times New Roman" w:cs="Times New Roman"/>
          <w:spacing w:val="-4"/>
          <w:sz w:val="24"/>
          <w:szCs w:val="24"/>
          <w:lang w:val="lv-LV"/>
        </w:rPr>
        <w:t xml:space="preserve">Kalniņa  A., 1995. Klimatiskā rajonēšana. Grām: Kavacs G. (red.), </w:t>
      </w:r>
      <w:r w:rsidRPr="008E2D59">
        <w:rPr>
          <w:rFonts w:ascii="Times New Roman" w:hAnsi="Times New Roman" w:cs="Times New Roman"/>
          <w:i/>
          <w:spacing w:val="-4"/>
          <w:sz w:val="24"/>
          <w:szCs w:val="24"/>
          <w:lang w:val="lv-LV"/>
        </w:rPr>
        <w:t xml:space="preserve">Enciklopēdija </w:t>
      </w:r>
      <w:r w:rsidR="00B62AD5">
        <w:rPr>
          <w:rFonts w:ascii="Times New Roman" w:hAnsi="Times New Roman" w:cs="Times New Roman"/>
          <w:i/>
          <w:spacing w:val="-4"/>
          <w:sz w:val="24"/>
          <w:szCs w:val="24"/>
          <w:lang w:val="lv-LV"/>
        </w:rPr>
        <w:t>“</w:t>
      </w:r>
      <w:r w:rsidRPr="008E2D59">
        <w:rPr>
          <w:rFonts w:ascii="Times New Roman" w:hAnsi="Times New Roman" w:cs="Times New Roman"/>
          <w:i/>
          <w:spacing w:val="-4"/>
          <w:sz w:val="24"/>
          <w:szCs w:val="24"/>
          <w:lang w:val="lv-LV"/>
        </w:rPr>
        <w:t>Latvija un latvieši. Latvijas daba.”</w:t>
      </w:r>
      <w:r w:rsidRPr="008E2D59">
        <w:rPr>
          <w:rFonts w:ascii="Times New Roman" w:hAnsi="Times New Roman" w:cs="Times New Roman"/>
          <w:spacing w:val="-4"/>
          <w:sz w:val="24"/>
          <w:szCs w:val="24"/>
          <w:lang w:val="lv-LV"/>
        </w:rPr>
        <w:t xml:space="preserve"> 2. sēj. Rīga, Latvijas enciklopēdija, 245.lpp.</w:t>
      </w:r>
    </w:p>
    <w:p w14:paraId="1BA1CBDB" w14:textId="62A880D4" w:rsidR="00343E27" w:rsidRPr="008E2D59" w:rsidRDefault="00343E27" w:rsidP="004874C9">
      <w:pPr>
        <w:jc w:val="both"/>
        <w:rPr>
          <w:rFonts w:ascii="Times New Roman" w:hAnsi="Times New Roman" w:cs="Times New Roman"/>
          <w:spacing w:val="-4"/>
          <w:sz w:val="24"/>
          <w:szCs w:val="24"/>
          <w:highlight w:val="yellow"/>
          <w:lang w:val="lv-LV"/>
        </w:rPr>
      </w:pPr>
    </w:p>
    <w:p w14:paraId="75632DC3" w14:textId="2D21CF99" w:rsidR="00343E27" w:rsidRPr="008E2D59" w:rsidRDefault="00343E27" w:rsidP="004874C9">
      <w:pPr>
        <w:jc w:val="both"/>
        <w:rPr>
          <w:rFonts w:ascii="Times New Roman" w:hAnsi="Times New Roman" w:cs="Times New Roman"/>
          <w:spacing w:val="-4"/>
          <w:sz w:val="24"/>
          <w:szCs w:val="24"/>
          <w:lang w:val="lv-LV"/>
        </w:rPr>
      </w:pPr>
      <w:r w:rsidRPr="008E2D59">
        <w:rPr>
          <w:rFonts w:ascii="Times New Roman" w:hAnsi="Times New Roman" w:cs="Times New Roman"/>
          <w:spacing w:val="-4"/>
          <w:sz w:val="24"/>
          <w:szCs w:val="24"/>
          <w:lang w:val="lv-LV"/>
        </w:rPr>
        <w:t>Kalniņš M. 2017. Spāres (Odonata) Latvijā. Pētījumu vēsture, bibliogrāfija un izplatība no 18. gadsimta līdz 2016. gadam. – Sigulda, “Zaļā upe”, 352 lpp.</w:t>
      </w:r>
    </w:p>
    <w:p w14:paraId="784B7474" w14:textId="77777777" w:rsidR="003323E4" w:rsidRDefault="003323E4" w:rsidP="003323E4">
      <w:pPr>
        <w:widowControl/>
        <w:autoSpaceDE w:val="0"/>
        <w:autoSpaceDN w:val="0"/>
        <w:adjustRightInd w:val="0"/>
        <w:jc w:val="both"/>
        <w:rPr>
          <w:rFonts w:ascii="Times New Roman" w:hAnsi="Times New Roman" w:cs="Times New Roman"/>
          <w:sz w:val="24"/>
          <w:szCs w:val="24"/>
          <w:lang w:val="lv-LV"/>
        </w:rPr>
      </w:pPr>
    </w:p>
    <w:p w14:paraId="3F01F538" w14:textId="3C48A0F5" w:rsidR="003323E4" w:rsidRDefault="003323E4" w:rsidP="003323E4">
      <w:pPr>
        <w:widowControl/>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Latvijas Dabas fonda projekta “Latvijas īpaši aizsargājamo teritoriju sistēmas saskaņošana ar EMERALD/NATURA 2000 aizsargājamo teritoriju tīklu” lauka darba anketas. 2001</w:t>
      </w:r>
      <w:r w:rsidR="00B62AD5">
        <w:rPr>
          <w:rFonts w:ascii="Times New Roman" w:hAnsi="Times New Roman" w:cs="Times New Roman"/>
          <w:sz w:val="24"/>
          <w:szCs w:val="24"/>
          <w:lang w:val="lv-LV"/>
        </w:rPr>
        <w:t xml:space="preserve">. – </w:t>
      </w:r>
      <w:r w:rsidRPr="008E2D59">
        <w:rPr>
          <w:rFonts w:ascii="Times New Roman" w:hAnsi="Times New Roman" w:cs="Times New Roman"/>
          <w:sz w:val="24"/>
          <w:szCs w:val="24"/>
          <w:lang w:val="lv-LV"/>
        </w:rPr>
        <w:t>2003. gads.</w:t>
      </w:r>
    </w:p>
    <w:p w14:paraId="5C667D1C" w14:textId="05BCE3D7" w:rsidR="00446874" w:rsidRDefault="00446874" w:rsidP="003323E4">
      <w:pPr>
        <w:widowControl/>
        <w:autoSpaceDE w:val="0"/>
        <w:autoSpaceDN w:val="0"/>
        <w:adjustRightInd w:val="0"/>
        <w:jc w:val="both"/>
        <w:rPr>
          <w:rFonts w:ascii="Times New Roman" w:hAnsi="Times New Roman" w:cs="Times New Roman"/>
          <w:sz w:val="24"/>
          <w:szCs w:val="24"/>
          <w:lang w:val="lv-LV"/>
        </w:rPr>
      </w:pPr>
    </w:p>
    <w:p w14:paraId="3A7D54F2" w14:textId="4F013C71" w:rsidR="00446874" w:rsidRDefault="00446874" w:rsidP="003323E4">
      <w:pPr>
        <w:widowControl/>
        <w:autoSpaceDE w:val="0"/>
        <w:autoSpaceDN w:val="0"/>
        <w:adjustRightInd w:val="0"/>
        <w:jc w:val="both"/>
        <w:rPr>
          <w:rFonts w:ascii="Times New Roman" w:hAnsi="Times New Roman" w:cs="Times New Roman"/>
          <w:sz w:val="24"/>
          <w:szCs w:val="24"/>
          <w:lang w:val="lv-LV"/>
        </w:rPr>
      </w:pPr>
      <w:r w:rsidRPr="00446874">
        <w:rPr>
          <w:rFonts w:ascii="Times New Roman" w:hAnsi="Times New Roman" w:cs="Times New Roman"/>
          <w:sz w:val="24"/>
          <w:szCs w:val="24"/>
          <w:lang w:val="lv-LV"/>
        </w:rPr>
        <w:t>Lebuss R. 2013. Putnu monitoringa metodika Natura 2000 teritorijās. Latvijas Ornitoloģijas biedrība.</w:t>
      </w:r>
    </w:p>
    <w:p w14:paraId="7D78AD76" w14:textId="5B5C52A4" w:rsidR="00E84AAD" w:rsidRDefault="00E84AAD" w:rsidP="003323E4">
      <w:pPr>
        <w:widowControl/>
        <w:autoSpaceDE w:val="0"/>
        <w:autoSpaceDN w:val="0"/>
        <w:adjustRightInd w:val="0"/>
        <w:jc w:val="both"/>
        <w:rPr>
          <w:rFonts w:ascii="Times New Roman" w:hAnsi="Times New Roman" w:cs="Times New Roman"/>
          <w:sz w:val="24"/>
          <w:szCs w:val="24"/>
          <w:lang w:val="lv-LV"/>
        </w:rPr>
      </w:pPr>
    </w:p>
    <w:p w14:paraId="344D24B4" w14:textId="77777777" w:rsidR="00E84AAD" w:rsidRDefault="00E84AAD" w:rsidP="00E84AAD">
      <w:pPr>
        <w:jc w:val="both"/>
        <w:rPr>
          <w:rFonts w:ascii="Times New Roman" w:hAnsi="Times New Roman" w:cs="Times New Roman"/>
          <w:sz w:val="24"/>
          <w:szCs w:val="24"/>
          <w:lang w:val="lv-LV"/>
        </w:rPr>
      </w:pPr>
      <w:r>
        <w:rPr>
          <w:rFonts w:ascii="Times New Roman" w:hAnsi="Times New Roman" w:cs="Times New Roman"/>
          <w:sz w:val="24"/>
          <w:szCs w:val="24"/>
          <w:lang w:val="lv-LV"/>
        </w:rPr>
        <w:t>Liepiņa L</w:t>
      </w:r>
      <w:r w:rsidRPr="002D07D4">
        <w:rPr>
          <w:rFonts w:ascii="Times New Roman" w:hAnsi="Times New Roman" w:cs="Times New Roman"/>
          <w:sz w:val="24"/>
          <w:szCs w:val="24"/>
          <w:lang w:val="lv-LV"/>
        </w:rPr>
        <w:t xml:space="preserve">. 2018. Īpaši aizsargājamās un reti sastopamās </w:t>
      </w:r>
      <w:r>
        <w:rPr>
          <w:rFonts w:ascii="Times New Roman" w:hAnsi="Times New Roman" w:cs="Times New Roman"/>
          <w:sz w:val="24"/>
          <w:szCs w:val="24"/>
          <w:lang w:val="lv-LV"/>
        </w:rPr>
        <w:t>sūnu</w:t>
      </w:r>
      <w:r w:rsidRPr="002D07D4">
        <w:rPr>
          <w:rFonts w:ascii="Times New Roman" w:hAnsi="Times New Roman" w:cs="Times New Roman"/>
          <w:sz w:val="24"/>
          <w:szCs w:val="24"/>
          <w:lang w:val="lv-LV"/>
        </w:rPr>
        <w:t xml:space="preserve"> sugas Latvijā. Metodiskais materiāls, LVAF projekta “Dabas aizsardzības pārvaldes kapacitātes stiprināšana, nodrošinot jaunu sugu aizsardzības jomas ekspertu apmācību un paaugstinot profesionālo kompetenci DAP speciālistiem”, Nr. 108/171 / 2017 ietvaros. </w:t>
      </w:r>
      <w:r>
        <w:rPr>
          <w:rFonts w:ascii="Times New Roman" w:hAnsi="Times New Roman" w:cs="Times New Roman"/>
          <w:sz w:val="24"/>
          <w:szCs w:val="24"/>
          <w:lang w:val="lv-LV"/>
        </w:rPr>
        <w:t>154</w:t>
      </w:r>
      <w:r w:rsidRPr="002D07D4">
        <w:rPr>
          <w:rFonts w:ascii="Times New Roman" w:hAnsi="Times New Roman" w:cs="Times New Roman"/>
          <w:sz w:val="24"/>
          <w:szCs w:val="24"/>
          <w:lang w:val="lv-LV"/>
        </w:rPr>
        <w:t xml:space="preserve"> lpp.</w:t>
      </w:r>
    </w:p>
    <w:p w14:paraId="4415B6DA" w14:textId="26C031EA" w:rsidR="00C557C1" w:rsidRPr="008E2D59" w:rsidRDefault="00C557C1" w:rsidP="004874C9">
      <w:pPr>
        <w:autoSpaceDE w:val="0"/>
        <w:autoSpaceDN w:val="0"/>
        <w:adjustRightInd w:val="0"/>
        <w:jc w:val="both"/>
        <w:rPr>
          <w:rFonts w:ascii="Times New Roman" w:hAnsi="Times New Roman" w:cs="Times New Roman"/>
          <w:sz w:val="24"/>
          <w:szCs w:val="24"/>
        </w:rPr>
      </w:pPr>
      <w:r w:rsidRPr="004873F5">
        <w:rPr>
          <w:rFonts w:ascii="Times New Roman" w:hAnsi="Times New Roman" w:cs="Times New Roman"/>
          <w:sz w:val="24"/>
          <w:szCs w:val="24"/>
          <w:lang w:val="lv-LV"/>
        </w:rPr>
        <w:lastRenderedPageBreak/>
        <w:t xml:space="preserve">Lukševičs E. 2015. </w:t>
      </w:r>
      <w:r w:rsidRPr="008E2D59">
        <w:rPr>
          <w:rFonts w:ascii="Times New Roman" w:hAnsi="Times New Roman" w:cs="Times New Roman"/>
          <w:sz w:val="24"/>
          <w:szCs w:val="24"/>
        </w:rPr>
        <w:t>The latest Famennian vertebrate and trace fossils from the Ketleri site, Latvia. STRATA, série 1, vol. 16. IGCP596–SDS Symposium (Brussels, September 2015), Abstracts, 81</w:t>
      </w:r>
      <w:r w:rsidR="00B62AD5">
        <w:rPr>
          <w:rFonts w:ascii="Times New Roman" w:hAnsi="Times New Roman" w:cs="Times New Roman"/>
          <w:sz w:val="24"/>
          <w:szCs w:val="24"/>
        </w:rPr>
        <w:t>–</w:t>
      </w:r>
      <w:r w:rsidRPr="008E2D59">
        <w:rPr>
          <w:rFonts w:ascii="Times New Roman" w:hAnsi="Times New Roman" w:cs="Times New Roman"/>
          <w:sz w:val="24"/>
          <w:szCs w:val="24"/>
        </w:rPr>
        <w:t>82.</w:t>
      </w:r>
    </w:p>
    <w:p w14:paraId="6440F7FD" w14:textId="50685CEB" w:rsidR="005D6C0E" w:rsidRDefault="005D6C0E" w:rsidP="004874C9">
      <w:pPr>
        <w:autoSpaceDE w:val="0"/>
        <w:autoSpaceDN w:val="0"/>
        <w:adjustRightInd w:val="0"/>
        <w:jc w:val="both"/>
        <w:rPr>
          <w:rFonts w:ascii="Times New Roman" w:hAnsi="Times New Roman" w:cs="Times New Roman"/>
          <w:spacing w:val="-4"/>
          <w:sz w:val="24"/>
          <w:szCs w:val="24"/>
          <w:highlight w:val="yellow"/>
          <w:lang w:val="lv-LV"/>
        </w:rPr>
      </w:pPr>
    </w:p>
    <w:p w14:paraId="37D243B0" w14:textId="282EC6B9" w:rsidR="003323E4" w:rsidRDefault="003323E4" w:rsidP="003323E4">
      <w:pPr>
        <w:widowControl/>
        <w:autoSpaceDE w:val="0"/>
        <w:autoSpaceDN w:val="0"/>
        <w:adjustRightInd w:val="0"/>
        <w:jc w:val="both"/>
        <w:rPr>
          <w:rFonts w:ascii="Times New Roman" w:hAnsi="Times New Roman" w:cs="Times New Roman"/>
          <w:sz w:val="24"/>
          <w:szCs w:val="24"/>
          <w:lang w:val="lv-LV"/>
        </w:rPr>
      </w:pPr>
      <w:r w:rsidRPr="00822616">
        <w:rPr>
          <w:rFonts w:ascii="Times New Roman" w:hAnsi="Times New Roman" w:cs="Times New Roman"/>
          <w:sz w:val="24"/>
          <w:szCs w:val="24"/>
          <w:lang w:val="lv-LV"/>
        </w:rPr>
        <w:t>LVĢMC, 2009. Apakšnodaļa 1.7.2. Izkliedētais piesārņojums. Ventas upju baseinu apgabala apsaimniekošanas plāns 2010</w:t>
      </w:r>
      <w:r w:rsidR="00B62AD5">
        <w:rPr>
          <w:rFonts w:ascii="Times New Roman" w:hAnsi="Times New Roman" w:cs="Times New Roman"/>
          <w:sz w:val="24"/>
          <w:szCs w:val="24"/>
          <w:lang w:val="lv-LV"/>
        </w:rPr>
        <w:t>.</w:t>
      </w:r>
      <w:r w:rsidRPr="00822616">
        <w:rPr>
          <w:rFonts w:ascii="Times New Roman" w:hAnsi="Times New Roman" w:cs="Times New Roman"/>
          <w:sz w:val="24"/>
          <w:szCs w:val="24"/>
          <w:lang w:val="lv-LV"/>
        </w:rPr>
        <w:t xml:space="preserve"> – 2015. gadam. Latvijas vides, ģeoloģijas un meteoroloģijas centrs. Rīga, 2009. Apstiprinātā versija, 11 – 12 lpp.</w:t>
      </w:r>
    </w:p>
    <w:p w14:paraId="187B7714" w14:textId="77777777" w:rsidR="003323E4" w:rsidRDefault="003323E4" w:rsidP="003323E4">
      <w:pPr>
        <w:widowControl/>
        <w:autoSpaceDE w:val="0"/>
        <w:autoSpaceDN w:val="0"/>
        <w:adjustRightInd w:val="0"/>
        <w:jc w:val="both"/>
        <w:rPr>
          <w:rFonts w:ascii="Times New Roman" w:hAnsi="Times New Roman" w:cs="Times New Roman"/>
          <w:sz w:val="24"/>
          <w:szCs w:val="24"/>
          <w:lang w:val="lv-LV"/>
        </w:rPr>
      </w:pPr>
    </w:p>
    <w:p w14:paraId="4EC18633" w14:textId="717EB736" w:rsidR="003323E4" w:rsidRPr="008E2D59" w:rsidRDefault="003323E4" w:rsidP="003323E4">
      <w:pPr>
        <w:autoSpaceDE w:val="0"/>
        <w:autoSpaceDN w:val="0"/>
        <w:adjustRightInd w:val="0"/>
        <w:jc w:val="both"/>
        <w:rPr>
          <w:rFonts w:ascii="Times New Roman" w:hAnsi="Times New Roman" w:cs="Times New Roman"/>
          <w:spacing w:val="-4"/>
          <w:sz w:val="24"/>
          <w:szCs w:val="24"/>
          <w:highlight w:val="yellow"/>
          <w:lang w:val="lv-LV"/>
        </w:rPr>
      </w:pPr>
      <w:r w:rsidRPr="00822616">
        <w:rPr>
          <w:rFonts w:ascii="Times New Roman" w:hAnsi="Times New Roman" w:cs="Times New Roman"/>
          <w:sz w:val="24"/>
          <w:szCs w:val="24"/>
          <w:lang w:val="lv-LV"/>
        </w:rPr>
        <w:t>LVĢMC, 2015.</w:t>
      </w:r>
      <w:r>
        <w:rPr>
          <w:rFonts w:ascii="Times New Roman" w:hAnsi="Times New Roman" w:cs="Times New Roman"/>
          <w:sz w:val="24"/>
          <w:szCs w:val="24"/>
          <w:lang w:val="la-Latn"/>
        </w:rPr>
        <w:t xml:space="preserve"> </w:t>
      </w:r>
      <w:r w:rsidRPr="00822616">
        <w:rPr>
          <w:rFonts w:ascii="Times New Roman" w:hAnsi="Times New Roman" w:cs="Times New Roman"/>
          <w:sz w:val="24"/>
          <w:szCs w:val="24"/>
          <w:lang w:val="lv-LV"/>
        </w:rPr>
        <w:t>Ventas upju baseinu apgabala apsaimniekošanas plāns 2016.</w:t>
      </w:r>
      <w:r w:rsidR="00B62AD5">
        <w:rPr>
          <w:rFonts w:ascii="Times New Roman" w:hAnsi="Times New Roman" w:cs="Times New Roman"/>
          <w:sz w:val="24"/>
          <w:szCs w:val="24"/>
          <w:lang w:val="lv-LV"/>
        </w:rPr>
        <w:t xml:space="preserve"> – </w:t>
      </w:r>
      <w:r w:rsidRPr="00822616">
        <w:rPr>
          <w:rFonts w:ascii="Times New Roman" w:hAnsi="Times New Roman" w:cs="Times New Roman"/>
          <w:sz w:val="24"/>
          <w:szCs w:val="24"/>
          <w:lang w:val="lv-LV"/>
        </w:rPr>
        <w:t>2021.</w:t>
      </w:r>
      <w:r w:rsidR="00B62AD5">
        <w:rPr>
          <w:rFonts w:ascii="Times New Roman" w:hAnsi="Times New Roman" w:cs="Times New Roman"/>
          <w:sz w:val="24"/>
          <w:szCs w:val="24"/>
          <w:lang w:val="lv-LV"/>
        </w:rPr>
        <w:t xml:space="preserve"> </w:t>
      </w:r>
      <w:r w:rsidRPr="00822616">
        <w:rPr>
          <w:rFonts w:ascii="Times New Roman" w:hAnsi="Times New Roman" w:cs="Times New Roman"/>
          <w:sz w:val="24"/>
          <w:szCs w:val="24"/>
          <w:lang w:val="lv-LV"/>
        </w:rPr>
        <w:t>gadam. Latvijas vides, ģeoloģijas un meteoroloģijas centrs. Rīga, 2015. 208 lpp.</w:t>
      </w:r>
    </w:p>
    <w:p w14:paraId="1F04AA89" w14:textId="3464AD52" w:rsidR="00D95F1C" w:rsidRDefault="00D95F1C" w:rsidP="004874C9">
      <w:pPr>
        <w:widowControl/>
        <w:autoSpaceDE w:val="0"/>
        <w:autoSpaceDN w:val="0"/>
        <w:adjustRightInd w:val="0"/>
        <w:jc w:val="both"/>
        <w:rPr>
          <w:rFonts w:ascii="Times New Roman" w:hAnsi="Times New Roman" w:cs="Times New Roman"/>
          <w:sz w:val="24"/>
          <w:szCs w:val="24"/>
          <w:lang w:val="lv-LV"/>
        </w:rPr>
      </w:pPr>
    </w:p>
    <w:p w14:paraId="155A040D" w14:textId="72ECED48" w:rsidR="00D95F1C" w:rsidRDefault="00D95F1C" w:rsidP="004874C9">
      <w:pPr>
        <w:widowControl/>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Meiere D</w:t>
      </w:r>
      <w:r w:rsidRPr="002D07D4">
        <w:rPr>
          <w:rFonts w:ascii="Times New Roman" w:hAnsi="Times New Roman" w:cs="Times New Roman"/>
          <w:sz w:val="24"/>
          <w:szCs w:val="24"/>
          <w:lang w:val="lv-LV"/>
        </w:rPr>
        <w:t xml:space="preserve">. 2018. Īpaši aizsargājamās un reti sastopamās </w:t>
      </w:r>
      <w:r>
        <w:rPr>
          <w:rFonts w:ascii="Times New Roman" w:hAnsi="Times New Roman" w:cs="Times New Roman"/>
          <w:sz w:val="24"/>
          <w:szCs w:val="24"/>
          <w:lang w:val="lv-LV"/>
        </w:rPr>
        <w:t>sēņu</w:t>
      </w:r>
      <w:r w:rsidRPr="002D07D4">
        <w:rPr>
          <w:rFonts w:ascii="Times New Roman" w:hAnsi="Times New Roman" w:cs="Times New Roman"/>
          <w:sz w:val="24"/>
          <w:szCs w:val="24"/>
          <w:lang w:val="lv-LV"/>
        </w:rPr>
        <w:t xml:space="preserve"> sugas Latvijā. Metodiskais materiāls, LVAF projekta “Dabas aizsardzības pārvaldes kapacitātes stiprināšana, nodrošinot jaunu sugu aizsardzības jomas ekspertu apmācību un paaugstinot profesionālo kompetenci DAP speciālistiem”, Nr. 108/171 / 2017 ietvaros. </w:t>
      </w:r>
      <w:r>
        <w:rPr>
          <w:rFonts w:ascii="Times New Roman" w:hAnsi="Times New Roman" w:cs="Times New Roman"/>
          <w:sz w:val="24"/>
          <w:szCs w:val="24"/>
          <w:lang w:val="lv-LV"/>
        </w:rPr>
        <w:t>88</w:t>
      </w:r>
      <w:r w:rsidRPr="002D07D4">
        <w:rPr>
          <w:rFonts w:ascii="Times New Roman" w:hAnsi="Times New Roman" w:cs="Times New Roman"/>
          <w:sz w:val="24"/>
          <w:szCs w:val="24"/>
          <w:lang w:val="lv-LV"/>
        </w:rPr>
        <w:t xml:space="preserve"> lpp.</w:t>
      </w:r>
    </w:p>
    <w:p w14:paraId="0657C790" w14:textId="7B143A9C" w:rsidR="00446874" w:rsidRDefault="00446874" w:rsidP="004874C9">
      <w:pPr>
        <w:widowControl/>
        <w:autoSpaceDE w:val="0"/>
        <w:autoSpaceDN w:val="0"/>
        <w:adjustRightInd w:val="0"/>
        <w:jc w:val="both"/>
        <w:rPr>
          <w:rFonts w:ascii="Times New Roman" w:hAnsi="Times New Roman" w:cs="Times New Roman"/>
          <w:sz w:val="24"/>
          <w:szCs w:val="24"/>
          <w:lang w:val="lv-LV"/>
        </w:rPr>
      </w:pPr>
    </w:p>
    <w:p w14:paraId="52197A97" w14:textId="5F3BAA4A" w:rsidR="00446874" w:rsidRPr="008E2D59" w:rsidRDefault="00446874" w:rsidP="004874C9">
      <w:pPr>
        <w:widowControl/>
        <w:autoSpaceDE w:val="0"/>
        <w:autoSpaceDN w:val="0"/>
        <w:adjustRightInd w:val="0"/>
        <w:jc w:val="both"/>
        <w:rPr>
          <w:rFonts w:ascii="Times New Roman" w:hAnsi="Times New Roman" w:cs="Times New Roman"/>
          <w:sz w:val="24"/>
          <w:szCs w:val="24"/>
          <w:lang w:val="lv-LV"/>
        </w:rPr>
      </w:pPr>
      <w:r w:rsidRPr="00446874">
        <w:rPr>
          <w:rFonts w:ascii="Times New Roman" w:hAnsi="Times New Roman" w:cs="Times New Roman"/>
          <w:sz w:val="24"/>
          <w:szCs w:val="24"/>
          <w:lang w:val="lv-LV"/>
        </w:rPr>
        <w:t>Mikusinski G., Roberge J.-M., Fuller R.-J. 2018. Ecology and conservation of forest birds. Cambridge University press, 552 lpp.</w:t>
      </w:r>
    </w:p>
    <w:p w14:paraId="4D6688EC" w14:textId="08CEA351" w:rsidR="004D6B9D" w:rsidRDefault="004D6B9D" w:rsidP="004874C9">
      <w:pPr>
        <w:autoSpaceDE w:val="0"/>
        <w:autoSpaceDN w:val="0"/>
        <w:adjustRightInd w:val="0"/>
        <w:jc w:val="both"/>
        <w:rPr>
          <w:rFonts w:ascii="Times New Roman" w:hAnsi="Times New Roman" w:cs="Times New Roman"/>
          <w:spacing w:val="-4"/>
          <w:sz w:val="24"/>
          <w:szCs w:val="24"/>
          <w:highlight w:val="yellow"/>
          <w:lang w:val="lv-LV"/>
        </w:rPr>
      </w:pPr>
    </w:p>
    <w:p w14:paraId="55F1CD4B" w14:textId="77777777" w:rsidR="00974539" w:rsidRPr="002D07D4" w:rsidRDefault="00974539" w:rsidP="00974539">
      <w:pPr>
        <w:jc w:val="both"/>
        <w:rPr>
          <w:rFonts w:ascii="Times New Roman" w:hAnsi="Times New Roman" w:cs="Times New Roman"/>
          <w:sz w:val="24"/>
          <w:szCs w:val="24"/>
          <w:lang w:val="lv-LV"/>
        </w:rPr>
      </w:pPr>
      <w:r>
        <w:rPr>
          <w:rFonts w:ascii="Times New Roman" w:hAnsi="Times New Roman" w:cs="Times New Roman"/>
          <w:sz w:val="24"/>
          <w:szCs w:val="24"/>
          <w:lang w:val="lv-LV"/>
        </w:rPr>
        <w:t>Moisejevs R</w:t>
      </w:r>
      <w:r w:rsidRPr="002D07D4">
        <w:rPr>
          <w:rFonts w:ascii="Times New Roman" w:hAnsi="Times New Roman" w:cs="Times New Roman"/>
          <w:sz w:val="24"/>
          <w:szCs w:val="24"/>
          <w:lang w:val="lv-LV"/>
        </w:rPr>
        <w:t xml:space="preserve">. 2018. Īpaši aizsargājamās un reti sastopamās </w:t>
      </w:r>
      <w:r>
        <w:rPr>
          <w:rFonts w:ascii="Times New Roman" w:hAnsi="Times New Roman" w:cs="Times New Roman"/>
          <w:sz w:val="24"/>
          <w:szCs w:val="24"/>
          <w:lang w:val="lv-LV"/>
        </w:rPr>
        <w:t>ķērpju</w:t>
      </w:r>
      <w:r w:rsidRPr="002D07D4">
        <w:rPr>
          <w:rFonts w:ascii="Times New Roman" w:hAnsi="Times New Roman" w:cs="Times New Roman"/>
          <w:sz w:val="24"/>
          <w:szCs w:val="24"/>
          <w:lang w:val="lv-LV"/>
        </w:rPr>
        <w:t xml:space="preserve"> sugas Latvijā. Metodiskais materiāls, LVAF projekta “Dabas aizsardzības pārvaldes kapacitātes stiprināšana, nodrošinot jaunu sugu aizsardzības jomas ekspertu apmācību un paaugstinot profesionālo kompetenci DAP speciālistiem”, Nr. 108/171 / 2017 ietvaros. </w:t>
      </w:r>
      <w:r>
        <w:rPr>
          <w:rFonts w:ascii="Times New Roman" w:hAnsi="Times New Roman" w:cs="Times New Roman"/>
          <w:sz w:val="24"/>
          <w:szCs w:val="24"/>
          <w:lang w:val="lv-LV"/>
        </w:rPr>
        <w:t>80</w:t>
      </w:r>
      <w:r w:rsidRPr="002D07D4">
        <w:rPr>
          <w:rFonts w:ascii="Times New Roman" w:hAnsi="Times New Roman" w:cs="Times New Roman"/>
          <w:sz w:val="24"/>
          <w:szCs w:val="24"/>
          <w:lang w:val="lv-LV"/>
        </w:rPr>
        <w:t xml:space="preserve"> lpp.</w:t>
      </w:r>
    </w:p>
    <w:p w14:paraId="7A5C0AD4" w14:textId="77777777" w:rsidR="00974539" w:rsidRPr="00974539" w:rsidRDefault="00974539" w:rsidP="004874C9">
      <w:pPr>
        <w:autoSpaceDE w:val="0"/>
        <w:autoSpaceDN w:val="0"/>
        <w:adjustRightInd w:val="0"/>
        <w:jc w:val="both"/>
        <w:rPr>
          <w:rFonts w:ascii="Times New Roman" w:hAnsi="Times New Roman" w:cs="Times New Roman"/>
          <w:spacing w:val="-4"/>
          <w:sz w:val="24"/>
          <w:szCs w:val="24"/>
          <w:highlight w:val="yellow"/>
          <w:lang w:val="la-Latn"/>
        </w:rPr>
      </w:pPr>
    </w:p>
    <w:p w14:paraId="3F31B32F" w14:textId="77777777" w:rsidR="000E220B" w:rsidRPr="008E2D59" w:rsidRDefault="000E220B"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Mūrnieks A., 1998. Pirmskvartāra nogulumi (1. lapa), karte mērogā 1 : 200 000. Krāj. Āboltiņš O., Brangulis A.J. (red.), </w:t>
      </w:r>
      <w:r w:rsidRPr="008E2D59">
        <w:rPr>
          <w:rFonts w:ascii="Times New Roman" w:hAnsi="Times New Roman" w:cs="Times New Roman"/>
          <w:i/>
          <w:sz w:val="24"/>
          <w:szCs w:val="24"/>
          <w:lang w:val="lv-LV"/>
        </w:rPr>
        <w:t>Latvijas ģeoloģiskā karte, mērogs 1:200 000, 41. lapa – Ventspils; paskaidrojuma teksts un kartes</w:t>
      </w:r>
      <w:r w:rsidRPr="008E2D59">
        <w:rPr>
          <w:rFonts w:ascii="Times New Roman" w:hAnsi="Times New Roman" w:cs="Times New Roman"/>
          <w:sz w:val="24"/>
          <w:szCs w:val="24"/>
          <w:lang w:val="lv-LV"/>
        </w:rPr>
        <w:t>. Valsts ģeoloģijas dienests, Rīga.</w:t>
      </w:r>
    </w:p>
    <w:p w14:paraId="3898A7DD" w14:textId="499AF941" w:rsidR="00A34F86" w:rsidRPr="008E2D59" w:rsidRDefault="00A34F86" w:rsidP="004874C9">
      <w:pPr>
        <w:autoSpaceDE w:val="0"/>
        <w:autoSpaceDN w:val="0"/>
        <w:adjustRightInd w:val="0"/>
        <w:jc w:val="both"/>
        <w:rPr>
          <w:rFonts w:ascii="Times New Roman" w:hAnsi="Times New Roman" w:cs="Times New Roman"/>
          <w:sz w:val="24"/>
          <w:szCs w:val="24"/>
          <w:lang w:val="lv-LV"/>
        </w:rPr>
      </w:pPr>
    </w:p>
    <w:p w14:paraId="576A2DAA" w14:textId="1AFB7BEE" w:rsidR="00A34F86" w:rsidRPr="008E2D59" w:rsidRDefault="00A34F86"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Natura 2000 teritoriju nacionālā aizsardzības un apsaimniekošanas programma 2018-2030. Dabas aizsardzības pārvalde. 2017.</w:t>
      </w:r>
    </w:p>
    <w:p w14:paraId="7D9BF129" w14:textId="6F14CE1C" w:rsidR="007160C1" w:rsidRPr="008E2D59" w:rsidRDefault="007160C1" w:rsidP="004874C9">
      <w:pPr>
        <w:autoSpaceDE w:val="0"/>
        <w:autoSpaceDN w:val="0"/>
        <w:adjustRightInd w:val="0"/>
        <w:jc w:val="both"/>
        <w:rPr>
          <w:rFonts w:ascii="Times New Roman" w:hAnsi="Times New Roman" w:cs="Times New Roman"/>
          <w:sz w:val="24"/>
          <w:szCs w:val="24"/>
          <w:highlight w:val="yellow"/>
          <w:lang w:val="lv-LV"/>
        </w:rPr>
      </w:pPr>
    </w:p>
    <w:p w14:paraId="1E8905DE" w14:textId="783F2F93" w:rsidR="008C1FD1" w:rsidRPr="001D2B34" w:rsidRDefault="008C1FD1" w:rsidP="004874C9">
      <w:pPr>
        <w:jc w:val="both"/>
        <w:rPr>
          <w:rFonts w:ascii="Times New Roman" w:hAnsi="Times New Roman" w:cs="Times New Roman"/>
          <w:sz w:val="24"/>
          <w:szCs w:val="24"/>
          <w:lang w:val="lv-LV"/>
        </w:rPr>
      </w:pPr>
      <w:r w:rsidRPr="001D2B34">
        <w:rPr>
          <w:rFonts w:ascii="Times New Roman" w:hAnsi="Times New Roman" w:cs="Times New Roman"/>
          <w:sz w:val="24"/>
          <w:szCs w:val="24"/>
          <w:lang w:val="lv-LV"/>
        </w:rPr>
        <w:t xml:space="preserve">Ozoliņš J., Ornicāns A., Stepanova A., Lūkins M., Dukule-Jakušenoka K., Šuba J., Pilāte D., Bagrade G. 2018. Eirāzijas ūdra </w:t>
      </w:r>
      <w:r w:rsidRPr="001D2B34">
        <w:rPr>
          <w:rFonts w:ascii="Times New Roman" w:hAnsi="Times New Roman" w:cs="Times New Roman"/>
          <w:i/>
          <w:sz w:val="24"/>
          <w:szCs w:val="24"/>
          <w:lang w:val="lv-LV"/>
        </w:rPr>
        <w:t>Lutra lutra</w:t>
      </w:r>
      <w:r w:rsidRPr="001D2B34">
        <w:rPr>
          <w:rFonts w:ascii="Times New Roman" w:hAnsi="Times New Roman" w:cs="Times New Roman"/>
          <w:sz w:val="24"/>
          <w:szCs w:val="24"/>
          <w:lang w:val="lv-LV"/>
        </w:rPr>
        <w:t xml:space="preserve"> sugas aizsardzības plāns. LVMI Silava, Salaspils, 55 lpp. </w:t>
      </w:r>
    </w:p>
    <w:p w14:paraId="54F82783" w14:textId="77777777" w:rsidR="008C1FD1" w:rsidRPr="001D2B34" w:rsidRDefault="008C1FD1" w:rsidP="004874C9">
      <w:pPr>
        <w:autoSpaceDE w:val="0"/>
        <w:autoSpaceDN w:val="0"/>
        <w:adjustRightInd w:val="0"/>
        <w:jc w:val="both"/>
        <w:rPr>
          <w:rFonts w:ascii="Times New Roman" w:hAnsi="Times New Roman" w:cs="Times New Roman"/>
          <w:sz w:val="24"/>
          <w:szCs w:val="24"/>
          <w:lang w:val="lv-LV"/>
        </w:rPr>
      </w:pPr>
    </w:p>
    <w:p w14:paraId="627FABE0" w14:textId="4C982195" w:rsidR="007160C1" w:rsidRPr="001D2B34" w:rsidRDefault="007160C1" w:rsidP="004874C9">
      <w:pPr>
        <w:jc w:val="both"/>
        <w:rPr>
          <w:rFonts w:ascii="Times New Roman" w:hAnsi="Times New Roman" w:cs="Times New Roman"/>
          <w:sz w:val="24"/>
          <w:szCs w:val="24"/>
          <w:lang w:val="lv-LV"/>
        </w:rPr>
      </w:pPr>
      <w:r w:rsidRPr="001D2B34">
        <w:rPr>
          <w:rFonts w:ascii="Times New Roman" w:hAnsi="Times New Roman" w:cs="Times New Roman"/>
          <w:sz w:val="24"/>
          <w:szCs w:val="24"/>
          <w:lang w:val="lv-LV"/>
        </w:rPr>
        <w:t xml:space="preserve">Ozoliņš J., Žunna A., </w:t>
      </w:r>
      <w:r w:rsidR="004760C9" w:rsidRPr="001D2B34">
        <w:rPr>
          <w:rFonts w:ascii="Times New Roman" w:hAnsi="Times New Roman" w:cs="Times New Roman"/>
          <w:sz w:val="24"/>
          <w:szCs w:val="24"/>
          <w:lang w:val="lv-LV"/>
        </w:rPr>
        <w:t xml:space="preserve">Ornicāns A., Done G., Stepanova A., Pilāte D., Šuba J., Lūkins M., Howlett S. J., </w:t>
      </w:r>
      <w:r w:rsidRPr="001D2B34">
        <w:rPr>
          <w:rFonts w:ascii="Times New Roman" w:hAnsi="Times New Roman" w:cs="Times New Roman"/>
          <w:sz w:val="24"/>
          <w:szCs w:val="24"/>
          <w:lang w:val="lv-LV"/>
        </w:rPr>
        <w:t>Bagrade G</w:t>
      </w:r>
      <w:r w:rsidR="004760C9" w:rsidRPr="001D2B34">
        <w:rPr>
          <w:rFonts w:ascii="Times New Roman" w:hAnsi="Times New Roman" w:cs="Times New Roman"/>
          <w:sz w:val="24"/>
          <w:szCs w:val="24"/>
          <w:lang w:val="lv-LV"/>
        </w:rPr>
        <w:t>. 2017</w:t>
      </w:r>
      <w:r w:rsidR="00135896" w:rsidRPr="001D2B34">
        <w:rPr>
          <w:rFonts w:ascii="Times New Roman" w:hAnsi="Times New Roman" w:cs="Times New Roman"/>
          <w:sz w:val="24"/>
          <w:szCs w:val="24"/>
          <w:lang w:val="lv-LV"/>
        </w:rPr>
        <w:t>.</w:t>
      </w:r>
      <w:r w:rsidRPr="001D2B34">
        <w:rPr>
          <w:rFonts w:ascii="Times New Roman" w:hAnsi="Times New Roman" w:cs="Times New Roman"/>
          <w:sz w:val="24"/>
          <w:szCs w:val="24"/>
          <w:lang w:val="lv-LV"/>
        </w:rPr>
        <w:t xml:space="preserve"> </w:t>
      </w:r>
      <w:r w:rsidR="004760C9" w:rsidRPr="001D2B34">
        <w:rPr>
          <w:rFonts w:ascii="Times New Roman" w:hAnsi="Times New Roman" w:cs="Times New Roman"/>
          <w:sz w:val="24"/>
          <w:szCs w:val="24"/>
          <w:lang w:val="lv-LV"/>
        </w:rPr>
        <w:t xml:space="preserve">Pelēkā vilka </w:t>
      </w:r>
      <w:r w:rsidR="004760C9" w:rsidRPr="001D2B34">
        <w:rPr>
          <w:rFonts w:ascii="Times New Roman" w:hAnsi="Times New Roman" w:cs="Times New Roman"/>
          <w:i/>
          <w:sz w:val="24"/>
          <w:szCs w:val="24"/>
          <w:lang w:val="lv-LV"/>
        </w:rPr>
        <w:t>Canis lupus</w:t>
      </w:r>
      <w:r w:rsidR="004760C9" w:rsidRPr="001D2B34">
        <w:rPr>
          <w:rFonts w:ascii="Times New Roman" w:hAnsi="Times New Roman" w:cs="Times New Roman"/>
          <w:sz w:val="24"/>
          <w:szCs w:val="24"/>
          <w:lang w:val="lv-LV"/>
        </w:rPr>
        <w:t xml:space="preserve"> sugas aizsardzības plāns (Sugas aizsardzības un apsaimniekošanas plāns), LVMI Silava, Salaspils, 86</w:t>
      </w:r>
      <w:r w:rsidRPr="001D2B34">
        <w:rPr>
          <w:rFonts w:ascii="Times New Roman" w:hAnsi="Times New Roman" w:cs="Times New Roman"/>
          <w:sz w:val="24"/>
          <w:szCs w:val="24"/>
          <w:lang w:val="lv-LV"/>
        </w:rPr>
        <w:t xml:space="preserve"> lpp. </w:t>
      </w:r>
    </w:p>
    <w:p w14:paraId="0232E508" w14:textId="4B6A2FF2" w:rsidR="0038065E" w:rsidRPr="001D2B34" w:rsidRDefault="0038065E" w:rsidP="004874C9">
      <w:pPr>
        <w:autoSpaceDE w:val="0"/>
        <w:autoSpaceDN w:val="0"/>
        <w:adjustRightInd w:val="0"/>
        <w:jc w:val="both"/>
        <w:rPr>
          <w:rFonts w:ascii="Times New Roman" w:hAnsi="Times New Roman" w:cs="Times New Roman"/>
          <w:sz w:val="24"/>
          <w:szCs w:val="24"/>
          <w:lang w:val="lv-LV"/>
        </w:rPr>
      </w:pPr>
    </w:p>
    <w:p w14:paraId="6550ACEF" w14:textId="380DB721" w:rsidR="008C1FD1" w:rsidRPr="001D2B34" w:rsidRDefault="008C1FD1" w:rsidP="004874C9">
      <w:pPr>
        <w:jc w:val="both"/>
        <w:rPr>
          <w:rFonts w:ascii="Times New Roman" w:hAnsi="Times New Roman" w:cs="Times New Roman"/>
          <w:sz w:val="24"/>
          <w:szCs w:val="24"/>
          <w:lang w:val="lv-LV"/>
        </w:rPr>
      </w:pPr>
      <w:r w:rsidRPr="001D2B34">
        <w:rPr>
          <w:rFonts w:ascii="Times New Roman" w:hAnsi="Times New Roman" w:cs="Times New Roman"/>
          <w:sz w:val="24"/>
          <w:szCs w:val="24"/>
          <w:lang w:val="lv-LV"/>
        </w:rPr>
        <w:t xml:space="preserve">Ozoliņš J., Bagrade G., Ornicāns A., Žunna A., Done G., Stepanova A., Pilāte D., Šuba J., Lūkins M., Howlett S. J., 2017. Eirāzijas lūša </w:t>
      </w:r>
      <w:r w:rsidRPr="001D2B34">
        <w:rPr>
          <w:rFonts w:ascii="Times New Roman" w:hAnsi="Times New Roman" w:cs="Times New Roman"/>
          <w:i/>
          <w:sz w:val="24"/>
          <w:szCs w:val="24"/>
          <w:lang w:val="lv-LV"/>
        </w:rPr>
        <w:t>Lynx lynx</w:t>
      </w:r>
      <w:r w:rsidRPr="001D2B34">
        <w:rPr>
          <w:rFonts w:ascii="Times New Roman" w:hAnsi="Times New Roman" w:cs="Times New Roman"/>
          <w:sz w:val="24"/>
          <w:szCs w:val="24"/>
          <w:lang w:val="lv-LV"/>
        </w:rPr>
        <w:t xml:space="preserve"> sugas aizsardzības plāns (Sugas aizsardzības un apsaimniekošanas plāns), LVMI Silava, Salaspils, 82 lpp. </w:t>
      </w:r>
    </w:p>
    <w:p w14:paraId="43BE260A" w14:textId="4387A50F" w:rsidR="008C1FD1" w:rsidRDefault="008C1FD1" w:rsidP="004874C9">
      <w:pPr>
        <w:autoSpaceDE w:val="0"/>
        <w:autoSpaceDN w:val="0"/>
        <w:adjustRightInd w:val="0"/>
        <w:jc w:val="both"/>
        <w:rPr>
          <w:rFonts w:ascii="Times New Roman" w:hAnsi="Times New Roman" w:cs="Times New Roman"/>
          <w:sz w:val="24"/>
          <w:szCs w:val="24"/>
          <w:lang w:val="lv-LV"/>
        </w:rPr>
      </w:pPr>
    </w:p>
    <w:p w14:paraId="45D3FC0D" w14:textId="357453DE" w:rsidR="00446874" w:rsidRDefault="00446874" w:rsidP="004874C9">
      <w:pPr>
        <w:autoSpaceDE w:val="0"/>
        <w:autoSpaceDN w:val="0"/>
        <w:adjustRightInd w:val="0"/>
        <w:jc w:val="both"/>
        <w:rPr>
          <w:rFonts w:ascii="Times New Roman" w:hAnsi="Times New Roman" w:cs="Times New Roman"/>
          <w:sz w:val="24"/>
          <w:szCs w:val="24"/>
          <w:lang w:val="lv-LV"/>
        </w:rPr>
      </w:pPr>
      <w:r w:rsidRPr="00446874">
        <w:rPr>
          <w:rFonts w:ascii="Times New Roman" w:hAnsi="Times New Roman" w:cs="Times New Roman"/>
          <w:sz w:val="24"/>
          <w:szCs w:val="24"/>
          <w:lang w:val="lv-LV"/>
        </w:rPr>
        <w:t>Pasinelli G. &amp; J. Hegelbach 1997. Characteristics oftrees preferred by foraging Middle Spotted Woodpecker Dendrocopos medius in northern</w:t>
      </w:r>
      <w:r>
        <w:rPr>
          <w:rFonts w:ascii="Times New Roman" w:hAnsi="Times New Roman" w:cs="Times New Roman"/>
          <w:sz w:val="24"/>
          <w:szCs w:val="24"/>
          <w:lang w:val="lv-LV"/>
        </w:rPr>
        <w:t xml:space="preserve"> Switzerland. Ardea 85: </w:t>
      </w:r>
      <w:r>
        <w:rPr>
          <w:rFonts w:ascii="Times New Roman" w:hAnsi="Times New Roman" w:cs="Times New Roman"/>
          <w:sz w:val="24"/>
          <w:szCs w:val="24"/>
          <w:lang w:val="lv-LV"/>
        </w:rPr>
        <w:lastRenderedPageBreak/>
        <w:t>203</w:t>
      </w:r>
      <w:r w:rsidR="00B62AD5">
        <w:rPr>
          <w:rFonts w:ascii="Times New Roman" w:hAnsi="Times New Roman" w:cs="Times New Roman"/>
          <w:sz w:val="24"/>
          <w:szCs w:val="24"/>
          <w:lang w:val="lv-LV"/>
        </w:rPr>
        <w:t>–</w:t>
      </w:r>
      <w:r>
        <w:rPr>
          <w:rFonts w:ascii="Times New Roman" w:hAnsi="Times New Roman" w:cs="Times New Roman"/>
          <w:sz w:val="24"/>
          <w:szCs w:val="24"/>
          <w:lang w:val="lv-LV"/>
        </w:rPr>
        <w:t>209</w:t>
      </w:r>
      <w:r w:rsidR="00B62AD5">
        <w:rPr>
          <w:rFonts w:ascii="Times New Roman" w:hAnsi="Times New Roman" w:cs="Times New Roman"/>
          <w:sz w:val="24"/>
          <w:szCs w:val="24"/>
          <w:lang w:val="lv-LV"/>
        </w:rPr>
        <w:t>.</w:t>
      </w:r>
    </w:p>
    <w:p w14:paraId="11778F14" w14:textId="77777777" w:rsidR="00446874" w:rsidRPr="001D2B34" w:rsidRDefault="00446874" w:rsidP="004874C9">
      <w:pPr>
        <w:autoSpaceDE w:val="0"/>
        <w:autoSpaceDN w:val="0"/>
        <w:adjustRightInd w:val="0"/>
        <w:jc w:val="both"/>
        <w:rPr>
          <w:rFonts w:ascii="Times New Roman" w:hAnsi="Times New Roman" w:cs="Times New Roman"/>
          <w:sz w:val="24"/>
          <w:szCs w:val="24"/>
          <w:lang w:val="lv-LV"/>
        </w:rPr>
      </w:pPr>
    </w:p>
    <w:p w14:paraId="3D596E7F" w14:textId="27952AF6" w:rsidR="00C557C1" w:rsidRPr="00932926" w:rsidRDefault="00C557C1" w:rsidP="004874C9">
      <w:pPr>
        <w:jc w:val="both"/>
        <w:rPr>
          <w:rFonts w:ascii="Times New Roman" w:hAnsi="Times New Roman" w:cs="Times New Roman"/>
          <w:spacing w:val="-4"/>
          <w:sz w:val="24"/>
          <w:szCs w:val="24"/>
          <w:lang w:val="lv-LV"/>
        </w:rPr>
      </w:pPr>
      <w:r w:rsidRPr="00932926">
        <w:rPr>
          <w:rFonts w:ascii="Times New Roman" w:hAnsi="Times New Roman" w:cs="Times New Roman"/>
          <w:spacing w:val="-4"/>
          <w:sz w:val="24"/>
          <w:szCs w:val="24"/>
          <w:lang w:val="lv-LV"/>
        </w:rPr>
        <w:t xml:space="preserve">Pastors A., 1995a. Hidroloģiskā rajonēšana. Grām: Kavacs G. (red.), </w:t>
      </w:r>
      <w:r w:rsidRPr="00932926">
        <w:rPr>
          <w:rFonts w:ascii="Times New Roman" w:hAnsi="Times New Roman" w:cs="Times New Roman"/>
          <w:i/>
          <w:spacing w:val="-4"/>
          <w:sz w:val="24"/>
          <w:szCs w:val="24"/>
          <w:lang w:val="lv-LV"/>
        </w:rPr>
        <w:t xml:space="preserve">Enciklopēdija </w:t>
      </w:r>
      <w:r w:rsidR="00B62AD5">
        <w:rPr>
          <w:rFonts w:ascii="Times New Roman" w:hAnsi="Times New Roman" w:cs="Times New Roman"/>
          <w:i/>
          <w:spacing w:val="-4"/>
          <w:sz w:val="24"/>
          <w:szCs w:val="24"/>
          <w:lang w:val="lv-LV"/>
        </w:rPr>
        <w:t>“</w:t>
      </w:r>
      <w:r w:rsidRPr="00932926">
        <w:rPr>
          <w:rFonts w:ascii="Times New Roman" w:hAnsi="Times New Roman" w:cs="Times New Roman"/>
          <w:i/>
          <w:spacing w:val="-4"/>
          <w:sz w:val="24"/>
          <w:szCs w:val="24"/>
          <w:lang w:val="lv-LV"/>
        </w:rPr>
        <w:t>Latvija un latvieši. Latvijas daba.”</w:t>
      </w:r>
      <w:r w:rsidRPr="00932926">
        <w:rPr>
          <w:rFonts w:ascii="Times New Roman" w:hAnsi="Times New Roman" w:cs="Times New Roman"/>
          <w:spacing w:val="-4"/>
          <w:sz w:val="24"/>
          <w:szCs w:val="24"/>
          <w:lang w:val="lv-LV"/>
        </w:rPr>
        <w:t xml:space="preserve"> 2. sēj. Rīga, Latvijas enciklopēdija, 148.</w:t>
      </w:r>
      <w:r w:rsidR="00B62AD5">
        <w:rPr>
          <w:rFonts w:ascii="Times New Roman" w:hAnsi="Times New Roman" w:cs="Times New Roman"/>
          <w:spacing w:val="-4"/>
          <w:sz w:val="24"/>
          <w:szCs w:val="24"/>
          <w:lang w:val="lv-LV"/>
        </w:rPr>
        <w:t>–</w:t>
      </w:r>
      <w:r w:rsidRPr="00932926">
        <w:rPr>
          <w:rFonts w:ascii="Times New Roman" w:hAnsi="Times New Roman" w:cs="Times New Roman"/>
          <w:spacing w:val="-4"/>
          <w:sz w:val="24"/>
          <w:szCs w:val="24"/>
          <w:lang w:val="lv-LV"/>
        </w:rPr>
        <w:t>151. lpp.</w:t>
      </w:r>
    </w:p>
    <w:p w14:paraId="35F38368" w14:textId="77777777" w:rsidR="00C557C1" w:rsidRPr="00932926" w:rsidRDefault="00C557C1" w:rsidP="004874C9">
      <w:pPr>
        <w:jc w:val="both"/>
        <w:rPr>
          <w:rFonts w:ascii="Times New Roman" w:hAnsi="Times New Roman" w:cs="Times New Roman"/>
          <w:spacing w:val="-4"/>
          <w:sz w:val="24"/>
          <w:szCs w:val="24"/>
          <w:lang w:val="lv-LV"/>
        </w:rPr>
      </w:pPr>
    </w:p>
    <w:p w14:paraId="2AF0DC19" w14:textId="20BA1E63" w:rsidR="00C557C1" w:rsidRPr="00932926" w:rsidRDefault="00C557C1" w:rsidP="004874C9">
      <w:pPr>
        <w:jc w:val="both"/>
        <w:rPr>
          <w:rFonts w:ascii="Times New Roman" w:hAnsi="Times New Roman" w:cs="Times New Roman"/>
          <w:spacing w:val="-4"/>
          <w:sz w:val="24"/>
          <w:szCs w:val="24"/>
          <w:lang w:val="lv-LV"/>
        </w:rPr>
      </w:pPr>
      <w:r w:rsidRPr="00932926">
        <w:rPr>
          <w:rFonts w:ascii="Times New Roman" w:hAnsi="Times New Roman" w:cs="Times New Roman"/>
          <w:spacing w:val="-4"/>
          <w:sz w:val="24"/>
          <w:szCs w:val="24"/>
          <w:lang w:val="lv-LV"/>
        </w:rPr>
        <w:t xml:space="preserve">Pastors A., 1995b. </w:t>
      </w:r>
      <w:r w:rsidRPr="00932926">
        <w:rPr>
          <w:rFonts w:ascii="Times New Roman" w:hAnsi="Times New Roman" w:cs="Times New Roman"/>
          <w:sz w:val="24"/>
          <w:szCs w:val="24"/>
          <w:lang w:val="lv-LV"/>
        </w:rPr>
        <w:t>Lētīža</w:t>
      </w:r>
      <w:r w:rsidRPr="00932926">
        <w:rPr>
          <w:rFonts w:ascii="Times New Roman" w:hAnsi="Times New Roman" w:cs="Times New Roman"/>
          <w:spacing w:val="-4"/>
          <w:sz w:val="24"/>
          <w:szCs w:val="24"/>
          <w:lang w:val="lv-LV"/>
        </w:rPr>
        <w:t xml:space="preserve">. Grām: Kavacs G. (red.), </w:t>
      </w:r>
      <w:r w:rsidRPr="00932926">
        <w:rPr>
          <w:rFonts w:ascii="Times New Roman" w:hAnsi="Times New Roman" w:cs="Times New Roman"/>
          <w:i/>
          <w:spacing w:val="-4"/>
          <w:sz w:val="24"/>
          <w:szCs w:val="24"/>
          <w:lang w:val="lv-LV"/>
        </w:rPr>
        <w:t xml:space="preserve">Enciklopēdija </w:t>
      </w:r>
      <w:r w:rsidR="00B62AD5">
        <w:rPr>
          <w:rFonts w:ascii="Times New Roman" w:hAnsi="Times New Roman" w:cs="Times New Roman"/>
          <w:i/>
          <w:spacing w:val="-4"/>
          <w:sz w:val="24"/>
          <w:szCs w:val="24"/>
          <w:lang w:val="lv-LV"/>
        </w:rPr>
        <w:t>“</w:t>
      </w:r>
      <w:r w:rsidRPr="00932926">
        <w:rPr>
          <w:rFonts w:ascii="Times New Roman" w:hAnsi="Times New Roman" w:cs="Times New Roman"/>
          <w:i/>
          <w:spacing w:val="-4"/>
          <w:sz w:val="24"/>
          <w:szCs w:val="24"/>
          <w:lang w:val="lv-LV"/>
        </w:rPr>
        <w:t>Latvija un latvieši. Latvijas daba.”</w:t>
      </w:r>
      <w:r w:rsidRPr="00932926">
        <w:rPr>
          <w:rFonts w:ascii="Times New Roman" w:hAnsi="Times New Roman" w:cs="Times New Roman"/>
          <w:spacing w:val="-4"/>
          <w:sz w:val="24"/>
          <w:szCs w:val="24"/>
          <w:lang w:val="lv-LV"/>
        </w:rPr>
        <w:t xml:space="preserve"> 3. sēj. Rīga, Latvija Enciklopēdija, 111.</w:t>
      </w:r>
      <w:r w:rsidR="00B62AD5">
        <w:rPr>
          <w:rFonts w:ascii="Times New Roman" w:hAnsi="Times New Roman" w:cs="Times New Roman"/>
          <w:spacing w:val="-4"/>
          <w:sz w:val="24"/>
          <w:szCs w:val="24"/>
          <w:lang w:val="lv-LV"/>
        </w:rPr>
        <w:t xml:space="preserve"> </w:t>
      </w:r>
      <w:r w:rsidRPr="00932926">
        <w:rPr>
          <w:rFonts w:ascii="Times New Roman" w:hAnsi="Times New Roman" w:cs="Times New Roman"/>
          <w:spacing w:val="-4"/>
          <w:sz w:val="24"/>
          <w:szCs w:val="24"/>
          <w:lang w:val="lv-LV"/>
        </w:rPr>
        <w:t>lpp.</w:t>
      </w:r>
    </w:p>
    <w:p w14:paraId="43C0B66A" w14:textId="77777777" w:rsidR="008E2D59" w:rsidRPr="00932926" w:rsidRDefault="008E2D59" w:rsidP="004874C9">
      <w:pPr>
        <w:jc w:val="both"/>
        <w:rPr>
          <w:rFonts w:ascii="Times New Roman" w:hAnsi="Times New Roman" w:cs="Times New Roman"/>
          <w:spacing w:val="-4"/>
          <w:sz w:val="24"/>
          <w:szCs w:val="24"/>
          <w:lang w:val="lv-LV"/>
        </w:rPr>
      </w:pPr>
    </w:p>
    <w:p w14:paraId="349C8660" w14:textId="77777777" w:rsidR="00E84AAD" w:rsidRPr="002D07D4" w:rsidRDefault="00E84AAD" w:rsidP="00E84AAD">
      <w:pPr>
        <w:jc w:val="both"/>
        <w:rPr>
          <w:rFonts w:ascii="Times New Roman" w:hAnsi="Times New Roman" w:cs="Times New Roman"/>
          <w:sz w:val="24"/>
          <w:szCs w:val="24"/>
          <w:lang w:val="lv-LV"/>
        </w:rPr>
      </w:pPr>
      <w:r w:rsidRPr="002D07D4">
        <w:rPr>
          <w:rFonts w:ascii="Times New Roman" w:hAnsi="Times New Roman" w:cs="Times New Roman"/>
          <w:sz w:val="24"/>
          <w:szCs w:val="24"/>
          <w:lang w:val="lv-LV"/>
        </w:rPr>
        <w:t>Pilāte D. 2018. Īpaši aizsargājamās un reti sastopamās gliemju sugas Latvijā. Metodiskais materiāls, LVAF projekta “Dabas aizsardzības pārvaldes kapacitātes stiprināšana, nodrošinot jaunu sugu aizsardzības jomas ekspertu apmācību un paaugstinot profesionālo kompetenci DAP speciālistiem”, Nr. 1</w:t>
      </w:r>
      <w:r>
        <w:rPr>
          <w:rFonts w:ascii="Times New Roman" w:hAnsi="Times New Roman" w:cs="Times New Roman"/>
          <w:sz w:val="24"/>
          <w:szCs w:val="24"/>
          <w:lang w:val="lv-LV"/>
        </w:rPr>
        <w:t>08/171 / 2017 ietvaros. 32 lpp.</w:t>
      </w:r>
    </w:p>
    <w:p w14:paraId="4A05D6FA" w14:textId="2324D215" w:rsidR="007160C1" w:rsidRDefault="007160C1" w:rsidP="004874C9">
      <w:pPr>
        <w:autoSpaceDE w:val="0"/>
        <w:autoSpaceDN w:val="0"/>
        <w:adjustRightInd w:val="0"/>
        <w:jc w:val="both"/>
        <w:rPr>
          <w:rFonts w:ascii="Times New Roman" w:hAnsi="Times New Roman" w:cs="Times New Roman"/>
          <w:sz w:val="24"/>
          <w:szCs w:val="24"/>
          <w:highlight w:val="yellow"/>
          <w:lang w:val="lv-LV"/>
        </w:rPr>
      </w:pPr>
    </w:p>
    <w:p w14:paraId="569C4306" w14:textId="0E4B2D28" w:rsidR="00A540F6" w:rsidRPr="00AF7ED7" w:rsidRDefault="00A540F6" w:rsidP="004874C9">
      <w:pPr>
        <w:autoSpaceDE w:val="0"/>
        <w:autoSpaceDN w:val="0"/>
        <w:adjustRightInd w:val="0"/>
        <w:jc w:val="both"/>
        <w:rPr>
          <w:rFonts w:ascii="Times New Roman" w:hAnsi="Times New Roman" w:cs="Times New Roman"/>
          <w:sz w:val="24"/>
          <w:szCs w:val="24"/>
          <w:lang w:val="la-Latn"/>
        </w:rPr>
      </w:pPr>
      <w:r w:rsidRPr="00AF7ED7">
        <w:rPr>
          <w:rFonts w:ascii="Times New Roman" w:hAnsi="Times New Roman" w:cs="Times New Roman"/>
          <w:sz w:val="24"/>
          <w:szCs w:val="24"/>
          <w:lang w:val="la-Latn"/>
        </w:rPr>
        <w:t xml:space="preserve">Priede A. 2017. Aizsargājamo biotopu saglabāšanas </w:t>
      </w:r>
      <w:r w:rsidR="00AF7ED7" w:rsidRPr="00AF7ED7">
        <w:rPr>
          <w:rFonts w:ascii="Times New Roman" w:hAnsi="Times New Roman" w:cs="Times New Roman"/>
          <w:sz w:val="24"/>
          <w:szCs w:val="24"/>
          <w:lang w:val="la-Latn"/>
        </w:rPr>
        <w:t xml:space="preserve">vadlīnijas Latvijā. 4. </w:t>
      </w:r>
      <w:r w:rsidR="00B62AD5">
        <w:rPr>
          <w:rFonts w:ascii="Times New Roman" w:hAnsi="Times New Roman" w:cs="Times New Roman"/>
          <w:sz w:val="24"/>
          <w:szCs w:val="24"/>
          <w:lang w:val="lv-LV"/>
        </w:rPr>
        <w:t>s</w:t>
      </w:r>
      <w:r w:rsidR="00AF7ED7" w:rsidRPr="00AF7ED7">
        <w:rPr>
          <w:rFonts w:ascii="Times New Roman" w:hAnsi="Times New Roman" w:cs="Times New Roman"/>
          <w:sz w:val="24"/>
          <w:szCs w:val="24"/>
          <w:lang w:val="la-Latn"/>
        </w:rPr>
        <w:t>ējums. Purvi, avoti un avoksnāji. Dabas aizsardzības pārvalde, Sigulda.</w:t>
      </w:r>
    </w:p>
    <w:p w14:paraId="31272A74" w14:textId="77777777" w:rsidR="00A540F6" w:rsidRPr="00AF7ED7" w:rsidRDefault="00A540F6" w:rsidP="004874C9">
      <w:pPr>
        <w:autoSpaceDE w:val="0"/>
        <w:autoSpaceDN w:val="0"/>
        <w:adjustRightInd w:val="0"/>
        <w:jc w:val="both"/>
        <w:rPr>
          <w:rFonts w:ascii="Times New Roman" w:hAnsi="Times New Roman" w:cs="Times New Roman"/>
          <w:sz w:val="24"/>
          <w:szCs w:val="24"/>
          <w:lang w:val="lv-LV"/>
        </w:rPr>
      </w:pPr>
    </w:p>
    <w:p w14:paraId="61470A54" w14:textId="223467F3" w:rsidR="00C557C1" w:rsidRPr="00B46BCD" w:rsidRDefault="00C557C1" w:rsidP="004874C9">
      <w:pPr>
        <w:jc w:val="both"/>
        <w:rPr>
          <w:rFonts w:ascii="Times New Roman" w:hAnsi="Times New Roman" w:cs="Times New Roman"/>
          <w:iCs/>
          <w:sz w:val="24"/>
          <w:szCs w:val="24"/>
          <w:lang w:val="la-Latn"/>
        </w:rPr>
      </w:pPr>
      <w:r w:rsidRPr="00AF7ED7">
        <w:rPr>
          <w:rFonts w:ascii="Times New Roman" w:hAnsi="Times New Roman" w:cs="Times New Roman"/>
          <w:iCs/>
          <w:sz w:val="24"/>
          <w:szCs w:val="24"/>
          <w:lang w:val="la-Latn"/>
        </w:rPr>
        <w:t xml:space="preserve">Ramans K., 1994. Ainavrajonēšana. </w:t>
      </w:r>
      <w:r w:rsidRPr="00AF7ED7">
        <w:rPr>
          <w:rFonts w:ascii="Times New Roman" w:hAnsi="Times New Roman" w:cs="Times New Roman"/>
          <w:sz w:val="24"/>
          <w:szCs w:val="24"/>
          <w:lang w:val="la-Latn"/>
        </w:rPr>
        <w:t xml:space="preserve">Grām: Kavacs G. (red.), </w:t>
      </w:r>
      <w:r w:rsidRPr="00AF7ED7">
        <w:rPr>
          <w:rFonts w:ascii="Times New Roman" w:hAnsi="Times New Roman" w:cs="Times New Roman"/>
          <w:i/>
          <w:sz w:val="24"/>
          <w:szCs w:val="24"/>
          <w:lang w:val="la-Latn"/>
        </w:rPr>
        <w:t xml:space="preserve">Enciklopēdija </w:t>
      </w:r>
      <w:r w:rsidR="00B62AD5">
        <w:rPr>
          <w:rFonts w:ascii="Times New Roman" w:hAnsi="Times New Roman" w:cs="Times New Roman"/>
          <w:i/>
          <w:sz w:val="24"/>
          <w:szCs w:val="24"/>
          <w:lang w:val="lv-LV"/>
        </w:rPr>
        <w:t>“</w:t>
      </w:r>
      <w:r w:rsidRPr="00AF7ED7">
        <w:rPr>
          <w:rFonts w:ascii="Times New Roman" w:hAnsi="Times New Roman" w:cs="Times New Roman"/>
          <w:i/>
          <w:sz w:val="24"/>
          <w:szCs w:val="24"/>
          <w:lang w:val="la-Latn"/>
        </w:rPr>
        <w:t>Latvija un latvieši. Latvijas daba.”</w:t>
      </w:r>
      <w:r w:rsidRPr="00AF7ED7">
        <w:rPr>
          <w:rFonts w:ascii="Times New Roman" w:hAnsi="Times New Roman" w:cs="Times New Roman"/>
          <w:sz w:val="24"/>
          <w:szCs w:val="24"/>
          <w:lang w:val="la-Latn"/>
        </w:rPr>
        <w:t xml:space="preserve"> 1. sēj. Rīga</w:t>
      </w:r>
      <w:r w:rsidRPr="00B46BCD">
        <w:rPr>
          <w:rFonts w:ascii="Times New Roman" w:hAnsi="Times New Roman" w:cs="Times New Roman"/>
          <w:sz w:val="24"/>
          <w:szCs w:val="24"/>
          <w:lang w:val="la-Latn"/>
        </w:rPr>
        <w:t>, Latvijas enciklopēdija,</w:t>
      </w:r>
      <w:r w:rsidRPr="00B46BCD">
        <w:rPr>
          <w:rFonts w:ascii="Times New Roman" w:hAnsi="Times New Roman" w:cs="Times New Roman"/>
          <w:iCs/>
          <w:sz w:val="24"/>
          <w:szCs w:val="24"/>
          <w:lang w:val="la-Latn"/>
        </w:rPr>
        <w:t xml:space="preserve"> 22.</w:t>
      </w:r>
      <w:r w:rsidR="00B62AD5">
        <w:rPr>
          <w:rFonts w:ascii="Times New Roman" w:hAnsi="Times New Roman" w:cs="Times New Roman"/>
          <w:iCs/>
          <w:sz w:val="24"/>
          <w:szCs w:val="24"/>
          <w:lang w:val="lv-LV"/>
        </w:rPr>
        <w:t>–</w:t>
      </w:r>
      <w:r w:rsidRPr="00B46BCD">
        <w:rPr>
          <w:rFonts w:ascii="Times New Roman" w:hAnsi="Times New Roman" w:cs="Times New Roman"/>
          <w:iCs/>
          <w:sz w:val="24"/>
          <w:szCs w:val="24"/>
          <w:lang w:val="la-Latn"/>
        </w:rPr>
        <w:t>24.</w:t>
      </w:r>
      <w:r w:rsidR="00B62AD5">
        <w:rPr>
          <w:rFonts w:ascii="Times New Roman" w:hAnsi="Times New Roman" w:cs="Times New Roman"/>
          <w:iCs/>
          <w:sz w:val="24"/>
          <w:szCs w:val="24"/>
          <w:lang w:val="lv-LV"/>
        </w:rPr>
        <w:t xml:space="preserve"> </w:t>
      </w:r>
      <w:r w:rsidRPr="00B46BCD">
        <w:rPr>
          <w:rFonts w:ascii="Times New Roman" w:hAnsi="Times New Roman" w:cs="Times New Roman"/>
          <w:iCs/>
          <w:sz w:val="24"/>
          <w:szCs w:val="24"/>
          <w:lang w:val="la-Latn"/>
        </w:rPr>
        <w:t>lpp.</w:t>
      </w:r>
    </w:p>
    <w:p w14:paraId="7BE0D8FD" w14:textId="77777777" w:rsidR="00C557C1" w:rsidRPr="00B46BCD" w:rsidRDefault="00C557C1" w:rsidP="004874C9">
      <w:pPr>
        <w:jc w:val="both"/>
        <w:rPr>
          <w:rFonts w:ascii="Times New Roman" w:hAnsi="Times New Roman" w:cs="Times New Roman"/>
          <w:iCs/>
          <w:sz w:val="24"/>
          <w:szCs w:val="24"/>
          <w:lang w:val="la-Latn"/>
        </w:rPr>
      </w:pPr>
    </w:p>
    <w:p w14:paraId="7D641EF0" w14:textId="634BB3A0" w:rsidR="00C557C1" w:rsidRPr="00B46BCD" w:rsidRDefault="00C557C1" w:rsidP="004874C9">
      <w:pPr>
        <w:jc w:val="both"/>
        <w:rPr>
          <w:rFonts w:ascii="Times New Roman" w:hAnsi="Times New Roman" w:cs="Times New Roman"/>
          <w:spacing w:val="-4"/>
          <w:sz w:val="24"/>
          <w:szCs w:val="24"/>
          <w:lang w:val="la-Latn"/>
        </w:rPr>
      </w:pPr>
      <w:r w:rsidRPr="00B46BCD">
        <w:rPr>
          <w:rFonts w:ascii="Times New Roman" w:hAnsi="Times New Roman" w:cs="Times New Roman"/>
          <w:spacing w:val="-4"/>
          <w:sz w:val="24"/>
          <w:szCs w:val="24"/>
          <w:lang w:val="la-Latn"/>
        </w:rPr>
        <w:t xml:space="preserve">Ramans K., Zelčs V., 1995. Fizioģeogrāfiskā rajonēšana. Grām: Kavacs G. (red.), </w:t>
      </w:r>
      <w:r w:rsidRPr="00B46BCD">
        <w:rPr>
          <w:rFonts w:ascii="Times New Roman" w:hAnsi="Times New Roman" w:cs="Times New Roman"/>
          <w:i/>
          <w:spacing w:val="-4"/>
          <w:sz w:val="24"/>
          <w:szCs w:val="24"/>
          <w:lang w:val="la-Latn"/>
        </w:rPr>
        <w:t xml:space="preserve">Enciklopēdija </w:t>
      </w:r>
      <w:r w:rsidR="00B62AD5">
        <w:rPr>
          <w:rFonts w:ascii="Times New Roman" w:hAnsi="Times New Roman" w:cs="Times New Roman"/>
          <w:i/>
          <w:spacing w:val="-4"/>
          <w:sz w:val="24"/>
          <w:szCs w:val="24"/>
          <w:lang w:val="lv-LV"/>
        </w:rPr>
        <w:t>“</w:t>
      </w:r>
      <w:r w:rsidRPr="00B46BCD">
        <w:rPr>
          <w:rFonts w:ascii="Times New Roman" w:hAnsi="Times New Roman" w:cs="Times New Roman"/>
          <w:i/>
          <w:spacing w:val="-4"/>
          <w:sz w:val="24"/>
          <w:szCs w:val="24"/>
          <w:lang w:val="la-Latn"/>
        </w:rPr>
        <w:t>Latvija un latvieši. Latvijas daba.”</w:t>
      </w:r>
      <w:r w:rsidRPr="00B46BCD">
        <w:rPr>
          <w:rFonts w:ascii="Times New Roman" w:hAnsi="Times New Roman" w:cs="Times New Roman"/>
          <w:spacing w:val="-4"/>
          <w:sz w:val="24"/>
          <w:szCs w:val="24"/>
          <w:lang w:val="la-Latn"/>
        </w:rPr>
        <w:t xml:space="preserve"> 2. sēj. Rīga, Latvijas enciklopēdija, 74.</w:t>
      </w:r>
      <w:r w:rsidR="00B62AD5">
        <w:rPr>
          <w:rFonts w:ascii="Times New Roman" w:hAnsi="Times New Roman" w:cs="Times New Roman"/>
          <w:spacing w:val="-4"/>
          <w:sz w:val="24"/>
          <w:szCs w:val="24"/>
          <w:lang w:val="lv-LV"/>
        </w:rPr>
        <w:t>–</w:t>
      </w:r>
      <w:r w:rsidRPr="00B46BCD">
        <w:rPr>
          <w:rFonts w:ascii="Times New Roman" w:hAnsi="Times New Roman" w:cs="Times New Roman"/>
          <w:spacing w:val="-4"/>
          <w:sz w:val="24"/>
          <w:szCs w:val="24"/>
          <w:lang w:val="la-Latn"/>
        </w:rPr>
        <w:t>76. lpp.</w:t>
      </w:r>
    </w:p>
    <w:p w14:paraId="7716CFBE" w14:textId="77777777" w:rsidR="000E220B" w:rsidRPr="008E2D59" w:rsidRDefault="000E220B" w:rsidP="004874C9">
      <w:pPr>
        <w:jc w:val="both"/>
        <w:rPr>
          <w:rFonts w:ascii="Times New Roman" w:hAnsi="Times New Roman" w:cs="Times New Roman"/>
          <w:spacing w:val="-4"/>
          <w:sz w:val="24"/>
          <w:szCs w:val="24"/>
          <w:highlight w:val="yellow"/>
          <w:lang w:val="lv-LV"/>
        </w:rPr>
      </w:pPr>
    </w:p>
    <w:p w14:paraId="5C7595BE" w14:textId="496E5A16" w:rsidR="00DC7881" w:rsidRPr="00B17426" w:rsidRDefault="00DC7881" w:rsidP="004874C9">
      <w:pPr>
        <w:autoSpaceDE w:val="0"/>
        <w:jc w:val="both"/>
        <w:rPr>
          <w:rFonts w:ascii="Times New Roman" w:hAnsi="Times New Roman" w:cs="Times New Roman"/>
          <w:spacing w:val="-1"/>
          <w:sz w:val="24"/>
          <w:szCs w:val="24"/>
          <w:lang w:val="lv-LV"/>
        </w:rPr>
      </w:pPr>
      <w:r w:rsidRPr="00B17426">
        <w:rPr>
          <w:rFonts w:ascii="Times New Roman" w:hAnsi="Times New Roman" w:cs="Times New Roman"/>
          <w:spacing w:val="-1"/>
          <w:sz w:val="24"/>
          <w:szCs w:val="24"/>
          <w:lang w:val="lv-LV"/>
        </w:rPr>
        <w:t>Rudzīte M., Dreijers E., Ozoliņa-Moll L., Parele E., Pilāte D., Rudzītis M., Stalažs A. 2010. Latvijas gliemji. Sugu noteicējs. A guide to the Molluscs of Latvia. LU akadēmiskais apgāds, Rīga: 252</w:t>
      </w:r>
      <w:r w:rsidR="00B62AD5">
        <w:rPr>
          <w:rFonts w:ascii="Times New Roman" w:hAnsi="Times New Roman" w:cs="Times New Roman"/>
          <w:spacing w:val="-1"/>
          <w:sz w:val="24"/>
          <w:szCs w:val="24"/>
          <w:lang w:val="lv-LV"/>
        </w:rPr>
        <w:t xml:space="preserve"> lpp.</w:t>
      </w:r>
    </w:p>
    <w:p w14:paraId="663F97AC" w14:textId="0AB2570B" w:rsidR="00826936" w:rsidRPr="00B17426" w:rsidRDefault="00826936" w:rsidP="004874C9">
      <w:pPr>
        <w:autoSpaceDE w:val="0"/>
        <w:jc w:val="both"/>
        <w:rPr>
          <w:rFonts w:ascii="Times New Roman" w:hAnsi="Times New Roman" w:cs="Times New Roman"/>
          <w:spacing w:val="-1"/>
          <w:sz w:val="24"/>
          <w:szCs w:val="24"/>
          <w:lang w:val="lv-LV"/>
        </w:rPr>
      </w:pPr>
    </w:p>
    <w:p w14:paraId="315234C6" w14:textId="0C1E588F" w:rsidR="00826936" w:rsidRDefault="00826936" w:rsidP="00826936">
      <w:pPr>
        <w:autoSpaceDE w:val="0"/>
        <w:jc w:val="both"/>
        <w:rPr>
          <w:rFonts w:ascii="Times New Roman" w:hAnsi="Times New Roman" w:cs="Times New Roman"/>
          <w:sz w:val="24"/>
          <w:szCs w:val="24"/>
          <w:lang w:val="lv-LV"/>
        </w:rPr>
      </w:pPr>
      <w:r w:rsidRPr="004E7DC2">
        <w:rPr>
          <w:rFonts w:ascii="Times New Roman" w:hAnsi="Times New Roman" w:cs="Times New Roman"/>
          <w:sz w:val="24"/>
          <w:szCs w:val="24"/>
          <w:lang w:val="lv-LV"/>
        </w:rPr>
        <w:t xml:space="preserve">Rūsiņa S. (red.) 2017. Aizsargājamo biotopu saglabāšanas vadlīnijas Latvijā. </w:t>
      </w:r>
      <w:r w:rsidRPr="00314CA1">
        <w:rPr>
          <w:rFonts w:ascii="Times New Roman" w:hAnsi="Times New Roman" w:cs="Times New Roman"/>
          <w:sz w:val="24"/>
          <w:szCs w:val="24"/>
          <w:lang w:val="lv-LV"/>
        </w:rPr>
        <w:t>3. sējums. Dabiskās pļavas un ganības. Dabas aizsardzības pārvalde, Sigulda.</w:t>
      </w:r>
    </w:p>
    <w:p w14:paraId="0338287D" w14:textId="69B6A8DD" w:rsidR="00E84AAD" w:rsidRDefault="00E84AAD" w:rsidP="00826936">
      <w:pPr>
        <w:autoSpaceDE w:val="0"/>
        <w:jc w:val="both"/>
        <w:rPr>
          <w:rFonts w:ascii="Times New Roman" w:hAnsi="Times New Roman" w:cs="Times New Roman"/>
          <w:sz w:val="24"/>
          <w:szCs w:val="24"/>
          <w:lang w:val="lv-LV"/>
        </w:rPr>
      </w:pPr>
    </w:p>
    <w:p w14:paraId="1F791209" w14:textId="74E67E62" w:rsidR="00E84AAD" w:rsidRPr="00314CA1" w:rsidRDefault="00E84AAD" w:rsidP="00E84AAD">
      <w:pPr>
        <w:jc w:val="both"/>
        <w:rPr>
          <w:rFonts w:ascii="Times New Roman" w:hAnsi="Times New Roman" w:cs="Times New Roman"/>
          <w:sz w:val="24"/>
          <w:szCs w:val="24"/>
          <w:lang w:val="lv-LV"/>
        </w:rPr>
      </w:pPr>
      <w:r w:rsidRPr="002D07D4">
        <w:rPr>
          <w:rFonts w:ascii="Times New Roman" w:hAnsi="Times New Roman" w:cs="Times New Roman"/>
          <w:sz w:val="24"/>
          <w:szCs w:val="24"/>
          <w:lang w:val="lv-LV"/>
        </w:rPr>
        <w:t>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76C1FDE9" w14:textId="77777777" w:rsidR="00826936" w:rsidRPr="008E2D59" w:rsidRDefault="00826936" w:rsidP="004874C9">
      <w:pPr>
        <w:autoSpaceDE w:val="0"/>
        <w:jc w:val="both"/>
        <w:rPr>
          <w:rFonts w:ascii="Times New Roman" w:hAnsi="Times New Roman" w:cs="Times New Roman"/>
          <w:spacing w:val="-1"/>
          <w:sz w:val="24"/>
          <w:szCs w:val="24"/>
          <w:highlight w:val="yellow"/>
          <w:lang w:val="lv-LV"/>
        </w:rPr>
      </w:pPr>
    </w:p>
    <w:p w14:paraId="505C0FDC" w14:textId="35129D6C" w:rsidR="00C557C1" w:rsidRPr="00153CB6" w:rsidRDefault="00C557C1" w:rsidP="004874C9">
      <w:pPr>
        <w:jc w:val="both"/>
        <w:rPr>
          <w:rFonts w:ascii="Times New Roman" w:hAnsi="Times New Roman" w:cs="Times New Roman"/>
          <w:iCs/>
          <w:sz w:val="24"/>
          <w:szCs w:val="24"/>
          <w:lang w:val="lv-LV"/>
        </w:rPr>
      </w:pPr>
      <w:r w:rsidRPr="00153CB6">
        <w:rPr>
          <w:rFonts w:ascii="Times New Roman" w:hAnsi="Times New Roman" w:cs="Times New Roman"/>
          <w:iCs/>
          <w:sz w:val="24"/>
          <w:szCs w:val="24"/>
          <w:lang w:val="lv-LV"/>
        </w:rPr>
        <w:t xml:space="preserve">Savvaitova L., 1994. Ātraiskalns. </w:t>
      </w:r>
      <w:r w:rsidRPr="00153CB6">
        <w:rPr>
          <w:rFonts w:ascii="Times New Roman" w:hAnsi="Times New Roman" w:cs="Times New Roman"/>
          <w:sz w:val="24"/>
          <w:szCs w:val="24"/>
          <w:lang w:val="lv-LV"/>
        </w:rPr>
        <w:t xml:space="preserve">Grām: Kavacs G. (red.), </w:t>
      </w:r>
      <w:r w:rsidRPr="00153CB6">
        <w:rPr>
          <w:rFonts w:ascii="Times New Roman" w:hAnsi="Times New Roman" w:cs="Times New Roman"/>
          <w:i/>
          <w:sz w:val="24"/>
          <w:szCs w:val="24"/>
          <w:lang w:val="lv-LV"/>
        </w:rPr>
        <w:t xml:space="preserve">Enciklopēdija </w:t>
      </w:r>
      <w:r w:rsidR="00B62AD5">
        <w:rPr>
          <w:rFonts w:ascii="Times New Roman" w:hAnsi="Times New Roman" w:cs="Times New Roman"/>
          <w:i/>
          <w:sz w:val="24"/>
          <w:szCs w:val="24"/>
          <w:lang w:val="lv-LV"/>
        </w:rPr>
        <w:t>“</w:t>
      </w:r>
      <w:r w:rsidRPr="00153CB6">
        <w:rPr>
          <w:rFonts w:ascii="Times New Roman" w:hAnsi="Times New Roman" w:cs="Times New Roman"/>
          <w:i/>
          <w:sz w:val="24"/>
          <w:szCs w:val="24"/>
          <w:lang w:val="lv-LV"/>
        </w:rPr>
        <w:t>Latvija un latvieši. Latvijas daba.”</w:t>
      </w:r>
      <w:r w:rsidRPr="00153CB6">
        <w:rPr>
          <w:rFonts w:ascii="Times New Roman" w:hAnsi="Times New Roman" w:cs="Times New Roman"/>
          <w:sz w:val="24"/>
          <w:szCs w:val="24"/>
          <w:lang w:val="lv-LV"/>
        </w:rPr>
        <w:t xml:space="preserve"> 1. sēj. Rīga, Latvijas enciklopēdija,</w:t>
      </w:r>
      <w:r w:rsidRPr="00153CB6">
        <w:rPr>
          <w:rFonts w:ascii="Times New Roman" w:hAnsi="Times New Roman" w:cs="Times New Roman"/>
          <w:iCs/>
          <w:sz w:val="24"/>
          <w:szCs w:val="24"/>
          <w:lang w:val="lv-LV"/>
        </w:rPr>
        <w:t xml:space="preserve"> 79.</w:t>
      </w:r>
      <w:r w:rsidR="00B62AD5">
        <w:rPr>
          <w:rFonts w:ascii="Times New Roman" w:hAnsi="Times New Roman" w:cs="Times New Roman"/>
          <w:iCs/>
          <w:sz w:val="24"/>
          <w:szCs w:val="24"/>
          <w:lang w:val="lv-LV"/>
        </w:rPr>
        <w:t xml:space="preserve"> </w:t>
      </w:r>
      <w:r w:rsidRPr="00153CB6">
        <w:rPr>
          <w:rFonts w:ascii="Times New Roman" w:hAnsi="Times New Roman" w:cs="Times New Roman"/>
          <w:iCs/>
          <w:sz w:val="24"/>
          <w:szCs w:val="24"/>
          <w:lang w:val="lv-LV"/>
        </w:rPr>
        <w:t>lpp.</w:t>
      </w:r>
    </w:p>
    <w:p w14:paraId="407F2E05" w14:textId="77777777" w:rsidR="008E2D59" w:rsidRPr="00153CB6" w:rsidRDefault="008E2D59" w:rsidP="004874C9">
      <w:pPr>
        <w:jc w:val="both"/>
        <w:rPr>
          <w:rFonts w:ascii="Times New Roman" w:hAnsi="Times New Roman" w:cs="Times New Roman"/>
          <w:iCs/>
          <w:sz w:val="24"/>
          <w:szCs w:val="24"/>
          <w:lang w:val="lv-LV"/>
        </w:rPr>
      </w:pPr>
    </w:p>
    <w:p w14:paraId="76D9534B" w14:textId="13066A7B" w:rsidR="00C557C1" w:rsidRPr="00381554" w:rsidRDefault="00C557C1" w:rsidP="004874C9">
      <w:pPr>
        <w:autoSpaceDE w:val="0"/>
        <w:autoSpaceDN w:val="0"/>
        <w:adjustRightInd w:val="0"/>
        <w:jc w:val="both"/>
        <w:rPr>
          <w:rFonts w:ascii="Times New Roman" w:hAnsi="Times New Roman" w:cs="Times New Roman"/>
          <w:iCs/>
          <w:sz w:val="24"/>
          <w:szCs w:val="24"/>
          <w:lang w:val="lv-LV"/>
        </w:rPr>
      </w:pPr>
      <w:r w:rsidRPr="00153CB6">
        <w:rPr>
          <w:rFonts w:ascii="Times New Roman" w:hAnsi="Times New Roman" w:cs="Times New Roman"/>
          <w:iCs/>
          <w:sz w:val="24"/>
          <w:szCs w:val="24"/>
          <w:lang w:val="lv-LV"/>
        </w:rPr>
        <w:t xml:space="preserve">Savvaitova L., 1995a. </w:t>
      </w:r>
      <w:r w:rsidRPr="00381554">
        <w:rPr>
          <w:rFonts w:ascii="Times New Roman" w:hAnsi="Times New Roman" w:cs="Times New Roman"/>
          <w:iCs/>
          <w:sz w:val="24"/>
          <w:szCs w:val="24"/>
          <w:lang w:val="lv-LV"/>
        </w:rPr>
        <w:t xml:space="preserve">Gobdziņu klintis. </w:t>
      </w:r>
      <w:r w:rsidRPr="00381554">
        <w:rPr>
          <w:rFonts w:ascii="Times New Roman" w:hAnsi="Times New Roman" w:cs="Times New Roman"/>
          <w:sz w:val="24"/>
          <w:szCs w:val="24"/>
          <w:lang w:val="lv-LV"/>
        </w:rPr>
        <w:t xml:space="preserve">Grām: Kavacs G. (red.), </w:t>
      </w:r>
      <w:r w:rsidRPr="00381554">
        <w:rPr>
          <w:rFonts w:ascii="Times New Roman" w:hAnsi="Times New Roman" w:cs="Times New Roman"/>
          <w:i/>
          <w:sz w:val="24"/>
          <w:szCs w:val="24"/>
          <w:lang w:val="lv-LV"/>
        </w:rPr>
        <w:t xml:space="preserve">Enciklopēdija </w:t>
      </w:r>
      <w:r w:rsidR="00B62AD5">
        <w:rPr>
          <w:rFonts w:ascii="Times New Roman" w:hAnsi="Times New Roman" w:cs="Times New Roman"/>
          <w:i/>
          <w:sz w:val="24"/>
          <w:szCs w:val="24"/>
          <w:lang w:val="lv-LV"/>
        </w:rPr>
        <w:t>“</w:t>
      </w:r>
      <w:r w:rsidRPr="00381554">
        <w:rPr>
          <w:rFonts w:ascii="Times New Roman" w:hAnsi="Times New Roman" w:cs="Times New Roman"/>
          <w:i/>
          <w:sz w:val="24"/>
          <w:szCs w:val="24"/>
          <w:lang w:val="lv-LV"/>
        </w:rPr>
        <w:t>Latvija un latvieši. Latvijas daba.”</w:t>
      </w:r>
      <w:r w:rsidRPr="00381554">
        <w:rPr>
          <w:rFonts w:ascii="Times New Roman" w:hAnsi="Times New Roman" w:cs="Times New Roman"/>
          <w:sz w:val="24"/>
          <w:szCs w:val="24"/>
          <w:lang w:val="lv-LV"/>
        </w:rPr>
        <w:t xml:space="preserve"> 2. sēj. Rīga, Latvijas enciklopēdija</w:t>
      </w:r>
      <w:r w:rsidRPr="00381554">
        <w:rPr>
          <w:rFonts w:ascii="Times New Roman" w:hAnsi="Times New Roman" w:cs="Times New Roman"/>
          <w:iCs/>
          <w:sz w:val="24"/>
          <w:szCs w:val="24"/>
          <w:lang w:val="lv-LV"/>
        </w:rPr>
        <w:t>, 118. lpp.</w:t>
      </w:r>
    </w:p>
    <w:p w14:paraId="45AA0B01" w14:textId="77777777" w:rsidR="008E2D59" w:rsidRPr="00381554" w:rsidRDefault="008E2D59" w:rsidP="004874C9">
      <w:pPr>
        <w:autoSpaceDE w:val="0"/>
        <w:autoSpaceDN w:val="0"/>
        <w:adjustRightInd w:val="0"/>
        <w:jc w:val="both"/>
        <w:rPr>
          <w:rFonts w:ascii="Times New Roman" w:hAnsi="Times New Roman" w:cs="Times New Roman"/>
          <w:iCs/>
          <w:sz w:val="24"/>
          <w:szCs w:val="24"/>
          <w:lang w:val="lv-LV"/>
        </w:rPr>
      </w:pPr>
    </w:p>
    <w:p w14:paraId="0A5D656D" w14:textId="1A81F39E" w:rsidR="00C557C1" w:rsidRPr="00322D68" w:rsidRDefault="00C557C1" w:rsidP="004874C9">
      <w:pPr>
        <w:autoSpaceDE w:val="0"/>
        <w:autoSpaceDN w:val="0"/>
        <w:adjustRightInd w:val="0"/>
        <w:jc w:val="both"/>
        <w:rPr>
          <w:rFonts w:ascii="Times New Roman" w:hAnsi="Times New Roman" w:cs="Times New Roman"/>
          <w:iCs/>
          <w:sz w:val="24"/>
          <w:szCs w:val="24"/>
          <w:lang w:val="lv-LV"/>
        </w:rPr>
      </w:pPr>
      <w:r w:rsidRPr="00381554">
        <w:rPr>
          <w:rFonts w:ascii="Times New Roman" w:hAnsi="Times New Roman" w:cs="Times New Roman"/>
          <w:iCs/>
          <w:sz w:val="24"/>
          <w:szCs w:val="24"/>
          <w:lang w:val="lv-LV"/>
        </w:rPr>
        <w:t xml:space="preserve">Savvaitova L., 1995b. </w:t>
      </w:r>
      <w:r w:rsidRPr="00322D68">
        <w:rPr>
          <w:rFonts w:ascii="Times New Roman" w:hAnsi="Times New Roman" w:cs="Times New Roman"/>
          <w:iCs/>
          <w:sz w:val="24"/>
          <w:szCs w:val="24"/>
          <w:lang w:val="lv-LV"/>
        </w:rPr>
        <w:t xml:space="preserve">Ketleru svīta. </w:t>
      </w:r>
      <w:r w:rsidRPr="00322D68">
        <w:rPr>
          <w:rFonts w:ascii="Times New Roman" w:hAnsi="Times New Roman" w:cs="Times New Roman"/>
          <w:sz w:val="24"/>
          <w:szCs w:val="24"/>
          <w:lang w:val="lv-LV"/>
        </w:rPr>
        <w:t xml:space="preserve">Grām: Kavacs G. (red.), </w:t>
      </w:r>
      <w:r w:rsidRPr="00322D68">
        <w:rPr>
          <w:rFonts w:ascii="Times New Roman" w:hAnsi="Times New Roman" w:cs="Times New Roman"/>
          <w:i/>
          <w:sz w:val="24"/>
          <w:szCs w:val="24"/>
          <w:lang w:val="lv-LV"/>
        </w:rPr>
        <w:t xml:space="preserve">Enciklopēdija </w:t>
      </w:r>
      <w:r w:rsidR="00B62AD5">
        <w:rPr>
          <w:rFonts w:ascii="Times New Roman" w:hAnsi="Times New Roman" w:cs="Times New Roman"/>
          <w:i/>
          <w:sz w:val="24"/>
          <w:szCs w:val="24"/>
          <w:lang w:val="lv-LV"/>
        </w:rPr>
        <w:t>“</w:t>
      </w:r>
      <w:r w:rsidRPr="00322D68">
        <w:rPr>
          <w:rFonts w:ascii="Times New Roman" w:hAnsi="Times New Roman" w:cs="Times New Roman"/>
          <w:i/>
          <w:sz w:val="24"/>
          <w:szCs w:val="24"/>
          <w:lang w:val="lv-LV"/>
        </w:rPr>
        <w:t>Latvija un latvieši. Latvijas daba.”</w:t>
      </w:r>
      <w:r w:rsidRPr="00322D68">
        <w:rPr>
          <w:rFonts w:ascii="Times New Roman" w:hAnsi="Times New Roman" w:cs="Times New Roman"/>
          <w:sz w:val="24"/>
          <w:szCs w:val="24"/>
          <w:lang w:val="lv-LV"/>
        </w:rPr>
        <w:t xml:space="preserve"> 2. sēj. Rīga, Latvijas enciklopēdija</w:t>
      </w:r>
      <w:r w:rsidRPr="00322D68">
        <w:rPr>
          <w:rFonts w:ascii="Times New Roman" w:hAnsi="Times New Roman" w:cs="Times New Roman"/>
          <w:iCs/>
          <w:sz w:val="24"/>
          <w:szCs w:val="24"/>
          <w:lang w:val="lv-LV"/>
        </w:rPr>
        <w:t>, 240.</w:t>
      </w:r>
      <w:r w:rsidR="00B62AD5">
        <w:rPr>
          <w:rFonts w:ascii="Times New Roman" w:hAnsi="Times New Roman" w:cs="Times New Roman"/>
          <w:iCs/>
          <w:sz w:val="24"/>
          <w:szCs w:val="24"/>
          <w:lang w:val="lv-LV"/>
        </w:rPr>
        <w:t>–</w:t>
      </w:r>
      <w:r w:rsidRPr="00322D68">
        <w:rPr>
          <w:rFonts w:ascii="Times New Roman" w:hAnsi="Times New Roman" w:cs="Times New Roman"/>
          <w:iCs/>
          <w:sz w:val="24"/>
          <w:szCs w:val="24"/>
          <w:lang w:val="lv-LV"/>
        </w:rPr>
        <w:t>241. lpp.</w:t>
      </w:r>
    </w:p>
    <w:p w14:paraId="348B4854" w14:textId="77777777" w:rsidR="008E2D59" w:rsidRPr="00322D68" w:rsidRDefault="008E2D59" w:rsidP="004874C9">
      <w:pPr>
        <w:autoSpaceDE w:val="0"/>
        <w:autoSpaceDN w:val="0"/>
        <w:adjustRightInd w:val="0"/>
        <w:jc w:val="both"/>
        <w:rPr>
          <w:rFonts w:ascii="Times New Roman" w:hAnsi="Times New Roman" w:cs="Times New Roman"/>
          <w:iCs/>
          <w:sz w:val="24"/>
          <w:szCs w:val="24"/>
          <w:lang w:val="lv-LV"/>
        </w:rPr>
      </w:pPr>
    </w:p>
    <w:p w14:paraId="3C08BFC5" w14:textId="49686BE7" w:rsidR="00C557C1" w:rsidRPr="00932926" w:rsidRDefault="00C557C1" w:rsidP="004874C9">
      <w:pPr>
        <w:autoSpaceDE w:val="0"/>
        <w:autoSpaceDN w:val="0"/>
        <w:adjustRightInd w:val="0"/>
        <w:jc w:val="both"/>
        <w:rPr>
          <w:rFonts w:ascii="Times New Roman" w:hAnsi="Times New Roman" w:cs="Times New Roman"/>
          <w:iCs/>
          <w:sz w:val="24"/>
          <w:szCs w:val="24"/>
          <w:lang w:val="lv-LV"/>
        </w:rPr>
      </w:pPr>
      <w:r w:rsidRPr="00322D68">
        <w:rPr>
          <w:rFonts w:ascii="Times New Roman" w:hAnsi="Times New Roman" w:cs="Times New Roman"/>
          <w:iCs/>
          <w:sz w:val="24"/>
          <w:szCs w:val="24"/>
          <w:lang w:val="lv-LV"/>
        </w:rPr>
        <w:t xml:space="preserve">Savvaitova L., 1998. Šķerveļa dolomītu atsegums. </w:t>
      </w:r>
      <w:r w:rsidRPr="00932926">
        <w:rPr>
          <w:rFonts w:ascii="Times New Roman" w:hAnsi="Times New Roman" w:cs="Times New Roman"/>
          <w:sz w:val="24"/>
          <w:szCs w:val="24"/>
          <w:lang w:val="lv-LV"/>
        </w:rPr>
        <w:t xml:space="preserve">Kavacs G. (red.), </w:t>
      </w:r>
      <w:r w:rsidRPr="00932926">
        <w:rPr>
          <w:rFonts w:ascii="Times New Roman" w:hAnsi="Times New Roman" w:cs="Times New Roman"/>
          <w:i/>
          <w:sz w:val="24"/>
          <w:szCs w:val="24"/>
          <w:lang w:val="lv-LV"/>
        </w:rPr>
        <w:t xml:space="preserve">Enciklopēdija </w:t>
      </w:r>
      <w:r w:rsidR="00B62AD5">
        <w:rPr>
          <w:rFonts w:ascii="Times New Roman" w:hAnsi="Times New Roman" w:cs="Times New Roman"/>
          <w:i/>
          <w:sz w:val="24"/>
          <w:szCs w:val="24"/>
          <w:lang w:val="lv-LV"/>
        </w:rPr>
        <w:t>“</w:t>
      </w:r>
      <w:r w:rsidRPr="00932926">
        <w:rPr>
          <w:rFonts w:ascii="Times New Roman" w:hAnsi="Times New Roman" w:cs="Times New Roman"/>
          <w:i/>
          <w:sz w:val="24"/>
          <w:szCs w:val="24"/>
          <w:lang w:val="lv-LV"/>
        </w:rPr>
        <w:t>Latvija un latvieši. Latvijas daba.”</w:t>
      </w:r>
      <w:r w:rsidRPr="00932926">
        <w:rPr>
          <w:rFonts w:ascii="Times New Roman" w:hAnsi="Times New Roman" w:cs="Times New Roman"/>
          <w:sz w:val="24"/>
          <w:szCs w:val="24"/>
          <w:lang w:val="lv-LV"/>
        </w:rPr>
        <w:t xml:space="preserve"> 5. sēj. Rīga, Preses Nams</w:t>
      </w:r>
      <w:r w:rsidRPr="00932926">
        <w:rPr>
          <w:rFonts w:ascii="Times New Roman" w:hAnsi="Times New Roman" w:cs="Times New Roman"/>
          <w:iCs/>
          <w:sz w:val="24"/>
          <w:szCs w:val="24"/>
          <w:lang w:val="lv-LV"/>
        </w:rPr>
        <w:t>, 191. lpp.</w:t>
      </w:r>
    </w:p>
    <w:p w14:paraId="17AB7B34" w14:textId="054559C9" w:rsidR="00CD1303" w:rsidRPr="00932926" w:rsidRDefault="00CD1303" w:rsidP="004874C9">
      <w:pPr>
        <w:autoSpaceDE w:val="0"/>
        <w:autoSpaceDN w:val="0"/>
        <w:adjustRightInd w:val="0"/>
        <w:jc w:val="both"/>
        <w:rPr>
          <w:rFonts w:ascii="Times New Roman" w:hAnsi="Times New Roman" w:cs="Times New Roman"/>
          <w:sz w:val="24"/>
          <w:szCs w:val="24"/>
          <w:lang w:val="lv-LV"/>
        </w:rPr>
      </w:pPr>
    </w:p>
    <w:p w14:paraId="50923355" w14:textId="06EADBC5" w:rsidR="00CD1303" w:rsidRPr="00CD1303" w:rsidRDefault="00CD1303" w:rsidP="004874C9">
      <w:pPr>
        <w:autoSpaceDE w:val="0"/>
        <w:autoSpaceDN w:val="0"/>
        <w:adjustRightInd w:val="0"/>
        <w:jc w:val="both"/>
        <w:rPr>
          <w:rFonts w:ascii="Times New Roman" w:hAnsi="Times New Roman" w:cs="Times New Roman"/>
          <w:sz w:val="24"/>
          <w:szCs w:val="24"/>
        </w:rPr>
      </w:pPr>
      <w:r w:rsidRPr="00932926">
        <w:rPr>
          <w:rFonts w:ascii="Times New Roman" w:hAnsi="Times New Roman" w:cs="Times New Roman"/>
          <w:sz w:val="24"/>
          <w:szCs w:val="24"/>
          <w:lang w:val="lv-LV"/>
        </w:rPr>
        <w:t>Silva</w:t>
      </w:r>
      <w:r>
        <w:rPr>
          <w:rFonts w:ascii="Times New Roman" w:hAnsi="Times New Roman" w:cs="Times New Roman"/>
          <w:sz w:val="24"/>
          <w:szCs w:val="24"/>
          <w:lang w:val="la-Latn"/>
        </w:rPr>
        <w:t xml:space="preserve"> V.</w:t>
      </w:r>
      <w:r w:rsidRPr="00932926">
        <w:rPr>
          <w:rFonts w:ascii="Times New Roman" w:hAnsi="Times New Roman" w:cs="Times New Roman"/>
          <w:sz w:val="24"/>
          <w:szCs w:val="24"/>
          <w:lang w:val="lv-LV"/>
        </w:rPr>
        <w:t>, Montanarella</w:t>
      </w:r>
      <w:r>
        <w:rPr>
          <w:rFonts w:ascii="Times New Roman" w:hAnsi="Times New Roman" w:cs="Times New Roman"/>
          <w:sz w:val="24"/>
          <w:szCs w:val="24"/>
          <w:lang w:val="la-Latn"/>
        </w:rPr>
        <w:t xml:space="preserve"> L.</w:t>
      </w:r>
      <w:r w:rsidRPr="00932926">
        <w:rPr>
          <w:rFonts w:ascii="Times New Roman" w:hAnsi="Times New Roman" w:cs="Times New Roman"/>
          <w:sz w:val="24"/>
          <w:szCs w:val="24"/>
          <w:lang w:val="lv-LV"/>
        </w:rPr>
        <w:t xml:space="preserve">, Jones </w:t>
      </w:r>
      <w:r>
        <w:rPr>
          <w:rFonts w:ascii="Times New Roman" w:hAnsi="Times New Roman" w:cs="Times New Roman"/>
          <w:sz w:val="24"/>
          <w:szCs w:val="24"/>
          <w:lang w:val="la-Latn"/>
        </w:rPr>
        <w:t>A</w:t>
      </w:r>
      <w:r w:rsidRPr="00932926">
        <w:rPr>
          <w:rFonts w:ascii="Times New Roman" w:hAnsi="Times New Roman" w:cs="Times New Roman"/>
          <w:sz w:val="24"/>
          <w:szCs w:val="24"/>
          <w:lang w:val="lv-LV"/>
        </w:rPr>
        <w:t>.</w:t>
      </w:r>
      <w:r>
        <w:rPr>
          <w:rFonts w:ascii="Times New Roman" w:hAnsi="Times New Roman" w:cs="Times New Roman"/>
          <w:sz w:val="24"/>
          <w:szCs w:val="24"/>
          <w:lang w:val="la-Latn"/>
        </w:rPr>
        <w:t>,</w:t>
      </w:r>
      <w:r w:rsidRPr="00932926">
        <w:rPr>
          <w:rFonts w:ascii="Times New Roman" w:hAnsi="Times New Roman" w:cs="Times New Roman"/>
          <w:sz w:val="24"/>
          <w:szCs w:val="24"/>
          <w:lang w:val="lv-LV"/>
        </w:rPr>
        <w:t xml:space="preserve"> </w:t>
      </w:r>
      <w:bookmarkStart w:id="156" w:name="bau0020"/>
      <w:r w:rsidRPr="00CD1303">
        <w:rPr>
          <w:rFonts w:ascii="Times New Roman" w:hAnsi="Times New Roman" w:cs="Times New Roman"/>
          <w:sz w:val="24"/>
          <w:szCs w:val="24"/>
        </w:rPr>
        <w:fldChar w:fldCharType="begin"/>
      </w:r>
      <w:r w:rsidRPr="00932926">
        <w:rPr>
          <w:rFonts w:ascii="Times New Roman" w:hAnsi="Times New Roman" w:cs="Times New Roman"/>
          <w:sz w:val="24"/>
          <w:szCs w:val="24"/>
          <w:lang w:val="lv-LV"/>
        </w:rPr>
        <w:instrText xml:space="preserve"> HYPERLINK "https://www.sciencedirect.com/science/article/pii/S0048969717327973" \l "!" </w:instrText>
      </w:r>
      <w:r w:rsidRPr="00CD1303">
        <w:rPr>
          <w:rFonts w:ascii="Times New Roman" w:hAnsi="Times New Roman" w:cs="Times New Roman"/>
          <w:sz w:val="24"/>
          <w:szCs w:val="24"/>
        </w:rPr>
        <w:fldChar w:fldCharType="separate"/>
      </w:r>
      <w:r w:rsidRPr="00932926">
        <w:rPr>
          <w:rFonts w:ascii="Times New Roman" w:hAnsi="Times New Roman" w:cs="Times New Roman"/>
          <w:sz w:val="24"/>
          <w:szCs w:val="24"/>
          <w:lang w:val="lv-LV"/>
        </w:rPr>
        <w:t>Fernández-Ugalde</w:t>
      </w:r>
      <w:r w:rsidR="00D03787">
        <w:rPr>
          <w:rFonts w:ascii="Times New Roman" w:hAnsi="Times New Roman" w:cs="Times New Roman"/>
          <w:sz w:val="24"/>
          <w:szCs w:val="24"/>
          <w:lang w:val="la-Latn"/>
        </w:rPr>
        <w:t xml:space="preserve"> O., </w:t>
      </w:r>
      <w:r w:rsidRPr="00CD1303">
        <w:rPr>
          <w:rFonts w:ascii="Times New Roman" w:hAnsi="Times New Roman" w:cs="Times New Roman"/>
          <w:sz w:val="24"/>
          <w:szCs w:val="24"/>
        </w:rPr>
        <w:fldChar w:fldCharType="end"/>
      </w:r>
      <w:bookmarkStart w:id="157" w:name="bau0025"/>
      <w:bookmarkEnd w:id="156"/>
      <w:r w:rsidR="00D03787" w:rsidRPr="00932926">
        <w:rPr>
          <w:rFonts w:ascii="Times New Roman" w:hAnsi="Times New Roman" w:cs="Times New Roman"/>
          <w:sz w:val="24"/>
          <w:szCs w:val="24"/>
          <w:lang w:val="lv-LV"/>
        </w:rPr>
        <w:t xml:space="preserve">Molc </w:t>
      </w:r>
      <w:hyperlink r:id="rId110" w:anchor="!" w:history="1">
        <w:r w:rsidR="00D03787" w:rsidRPr="00932926">
          <w:rPr>
            <w:rFonts w:ascii="Times New Roman" w:hAnsi="Times New Roman" w:cs="Times New Roman"/>
            <w:sz w:val="24"/>
            <w:szCs w:val="24"/>
            <w:lang w:val="lv-LV"/>
          </w:rPr>
          <w:t>H.</w:t>
        </w:r>
        <w:r w:rsidRPr="00932926">
          <w:rPr>
            <w:rFonts w:ascii="Times New Roman" w:hAnsi="Times New Roman" w:cs="Times New Roman"/>
            <w:sz w:val="24"/>
            <w:szCs w:val="24"/>
            <w:lang w:val="lv-LV"/>
          </w:rPr>
          <w:t xml:space="preserve"> G.</w:t>
        </w:r>
        <w:r w:rsidR="00D03787">
          <w:rPr>
            <w:rFonts w:ascii="Times New Roman" w:hAnsi="Times New Roman" w:cs="Times New Roman"/>
            <w:sz w:val="24"/>
            <w:szCs w:val="24"/>
            <w:lang w:val="la-Latn"/>
          </w:rPr>
          <w:t xml:space="preserve"> </w:t>
        </w:r>
        <w:r w:rsidRPr="00932926">
          <w:rPr>
            <w:rFonts w:ascii="Times New Roman" w:hAnsi="Times New Roman" w:cs="Times New Roman"/>
            <w:sz w:val="24"/>
            <w:szCs w:val="24"/>
            <w:lang w:val="lv-LV"/>
          </w:rPr>
          <w:t>J.</w:t>
        </w:r>
      </w:hyperlink>
      <w:bookmarkStart w:id="158" w:name="bau0030"/>
      <w:bookmarkEnd w:id="157"/>
      <w:r w:rsidR="00D03787">
        <w:rPr>
          <w:rFonts w:ascii="Times New Roman" w:hAnsi="Times New Roman" w:cs="Times New Roman"/>
          <w:sz w:val="24"/>
          <w:szCs w:val="24"/>
          <w:lang w:val="la-Latn"/>
        </w:rPr>
        <w:t>,</w:t>
      </w:r>
      <w:r w:rsidR="00D03787" w:rsidRPr="00932926">
        <w:rPr>
          <w:rFonts w:ascii="Times New Roman" w:hAnsi="Times New Roman" w:cs="Times New Roman"/>
          <w:sz w:val="24"/>
          <w:szCs w:val="24"/>
          <w:lang w:val="lv-LV"/>
        </w:rPr>
        <w:t xml:space="preserve"> </w:t>
      </w:r>
      <w:hyperlink r:id="rId111" w:anchor="!" w:history="1">
        <w:r w:rsidRPr="00932926">
          <w:rPr>
            <w:rFonts w:ascii="Times New Roman" w:hAnsi="Times New Roman" w:cs="Times New Roman"/>
            <w:sz w:val="24"/>
            <w:szCs w:val="24"/>
            <w:lang w:val="lv-LV"/>
          </w:rPr>
          <w:t>Ritsemaa</w:t>
        </w:r>
      </w:hyperlink>
      <w:bookmarkStart w:id="159" w:name="bau0035"/>
      <w:bookmarkEnd w:id="158"/>
      <w:r w:rsidR="00D03787">
        <w:rPr>
          <w:rFonts w:ascii="Times New Roman" w:hAnsi="Times New Roman" w:cs="Times New Roman"/>
          <w:sz w:val="24"/>
          <w:szCs w:val="24"/>
          <w:lang w:val="la-Latn"/>
        </w:rPr>
        <w:t xml:space="preserve"> C. J., </w:t>
      </w:r>
      <w:hyperlink r:id="rId112" w:anchor="!" w:history="1">
        <w:r w:rsidRPr="00932926">
          <w:rPr>
            <w:rFonts w:ascii="Times New Roman" w:hAnsi="Times New Roman" w:cs="Times New Roman"/>
            <w:sz w:val="24"/>
            <w:szCs w:val="24"/>
            <w:lang w:val="lv-LV"/>
          </w:rPr>
          <w:t>Geissena</w:t>
        </w:r>
      </w:hyperlink>
      <w:bookmarkEnd w:id="159"/>
      <w:r w:rsidR="00D03787">
        <w:rPr>
          <w:rFonts w:ascii="Times New Roman" w:hAnsi="Times New Roman" w:cs="Times New Roman"/>
          <w:sz w:val="24"/>
          <w:szCs w:val="24"/>
          <w:lang w:val="la-Latn"/>
        </w:rPr>
        <w:t xml:space="preserve"> V.</w:t>
      </w:r>
      <w:r w:rsidRPr="00932926">
        <w:rPr>
          <w:rFonts w:ascii="Times New Roman" w:hAnsi="Times New Roman" w:cs="Times New Roman"/>
          <w:sz w:val="24"/>
          <w:szCs w:val="24"/>
          <w:lang w:val="lv-LV"/>
        </w:rPr>
        <w:t xml:space="preserve"> 2018. </w:t>
      </w:r>
      <w:r w:rsidRPr="00CD1303">
        <w:rPr>
          <w:rFonts w:ascii="Times New Roman" w:hAnsi="Times New Roman" w:cs="Times New Roman"/>
          <w:sz w:val="24"/>
          <w:szCs w:val="24"/>
        </w:rPr>
        <w:t xml:space="preserve">Distribution of glyphosate and aminomethylphosphonic acid (AMPA) in agricultural topsoils of the European Union. </w:t>
      </w:r>
      <w:r w:rsidR="00B62AD5">
        <w:rPr>
          <w:rFonts w:ascii="Times New Roman" w:hAnsi="Times New Roman" w:cs="Times New Roman"/>
          <w:sz w:val="24"/>
          <w:szCs w:val="24"/>
        </w:rPr>
        <w:t xml:space="preserve">– </w:t>
      </w:r>
      <w:r w:rsidRPr="00CD1303">
        <w:rPr>
          <w:rFonts w:ascii="Times New Roman" w:hAnsi="Times New Roman" w:cs="Times New Roman"/>
          <w:sz w:val="24"/>
          <w:szCs w:val="24"/>
        </w:rPr>
        <w:t>In: </w:t>
      </w:r>
      <w:hyperlink r:id="rId113" w:tgtFrame="_blank" w:tooltip="Go to Science of The Total Environment on ScienceDirect" w:history="1">
        <w:r w:rsidRPr="00CD1303">
          <w:rPr>
            <w:rFonts w:ascii="Times New Roman" w:hAnsi="Times New Roman" w:cs="Times New Roman"/>
            <w:sz w:val="24"/>
            <w:szCs w:val="24"/>
          </w:rPr>
          <w:t> </w:t>
        </w:r>
      </w:hyperlink>
      <w:r w:rsidRPr="00CD1303">
        <w:rPr>
          <w:rFonts w:ascii="Times New Roman" w:hAnsi="Times New Roman" w:cs="Times New Roman"/>
          <w:sz w:val="24"/>
          <w:szCs w:val="24"/>
        </w:rPr>
        <w:t>Science of the Total Environment. 621: 1352</w:t>
      </w:r>
      <w:r w:rsidR="00B62AD5">
        <w:rPr>
          <w:rFonts w:ascii="Times New Roman" w:hAnsi="Times New Roman" w:cs="Times New Roman"/>
          <w:sz w:val="24"/>
          <w:szCs w:val="24"/>
        </w:rPr>
        <w:t>–</w:t>
      </w:r>
      <w:r w:rsidRPr="00CD1303">
        <w:rPr>
          <w:rFonts w:ascii="Times New Roman" w:hAnsi="Times New Roman" w:cs="Times New Roman"/>
          <w:sz w:val="24"/>
          <w:szCs w:val="24"/>
        </w:rPr>
        <w:t>1359</w:t>
      </w:r>
      <w:r w:rsidR="00B62AD5">
        <w:rPr>
          <w:rFonts w:ascii="Times New Roman" w:hAnsi="Times New Roman" w:cs="Times New Roman"/>
          <w:sz w:val="24"/>
          <w:szCs w:val="24"/>
        </w:rPr>
        <w:t>.</w:t>
      </w:r>
    </w:p>
    <w:p w14:paraId="3C34F665" w14:textId="77777777" w:rsidR="003E72CF" w:rsidRPr="00CD1303" w:rsidRDefault="003E72CF" w:rsidP="004874C9">
      <w:pPr>
        <w:autoSpaceDE w:val="0"/>
        <w:jc w:val="both"/>
        <w:rPr>
          <w:rFonts w:ascii="Times New Roman" w:hAnsi="Times New Roman" w:cs="Times New Roman"/>
          <w:sz w:val="24"/>
          <w:szCs w:val="24"/>
          <w:highlight w:val="yellow"/>
        </w:rPr>
      </w:pPr>
    </w:p>
    <w:p w14:paraId="7345A8B9" w14:textId="6E5A6FC5" w:rsidR="00DC7881" w:rsidRDefault="00DC7881"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Spuris Z. 1998. Latvijas Sarkanā grāmata. 4. sējums. Bezmugurkaulnieki. LU Bioloģijas institūts, Rīga: 388</w:t>
      </w:r>
      <w:r w:rsidR="00B62AD5">
        <w:rPr>
          <w:rFonts w:ascii="Times New Roman" w:hAnsi="Times New Roman" w:cs="Times New Roman"/>
          <w:sz w:val="24"/>
          <w:szCs w:val="24"/>
          <w:lang w:val="lv-LV"/>
        </w:rPr>
        <w:t xml:space="preserve"> lpp.</w:t>
      </w:r>
    </w:p>
    <w:p w14:paraId="0F5D9EE3" w14:textId="0346DCC3" w:rsidR="00446874" w:rsidRDefault="00446874" w:rsidP="004874C9">
      <w:pPr>
        <w:autoSpaceDE w:val="0"/>
        <w:autoSpaceDN w:val="0"/>
        <w:adjustRightInd w:val="0"/>
        <w:jc w:val="both"/>
        <w:rPr>
          <w:rFonts w:ascii="Times New Roman" w:hAnsi="Times New Roman" w:cs="Times New Roman"/>
          <w:sz w:val="24"/>
          <w:szCs w:val="24"/>
          <w:lang w:val="lv-LV"/>
        </w:rPr>
      </w:pPr>
    </w:p>
    <w:p w14:paraId="508FD099" w14:textId="5AA34ED6" w:rsidR="00446874" w:rsidRPr="008E2D59" w:rsidRDefault="00446874" w:rsidP="004874C9">
      <w:pPr>
        <w:autoSpaceDE w:val="0"/>
        <w:autoSpaceDN w:val="0"/>
        <w:adjustRightInd w:val="0"/>
        <w:jc w:val="both"/>
        <w:rPr>
          <w:rFonts w:ascii="Times New Roman" w:hAnsi="Times New Roman" w:cs="Times New Roman"/>
          <w:sz w:val="24"/>
          <w:szCs w:val="24"/>
          <w:lang w:val="lv-LV"/>
        </w:rPr>
      </w:pPr>
      <w:r w:rsidRPr="00446874">
        <w:rPr>
          <w:rFonts w:ascii="Times New Roman" w:hAnsi="Times New Roman" w:cs="Times New Roman"/>
          <w:sz w:val="24"/>
          <w:szCs w:val="24"/>
          <w:lang w:val="lv-LV"/>
        </w:rPr>
        <w:t>Strazds M., Ķerus V. 2017. Mežirbes (</w:t>
      </w:r>
      <w:r w:rsidRPr="00932926">
        <w:rPr>
          <w:rFonts w:ascii="Times New Roman" w:hAnsi="Times New Roman" w:cs="Times New Roman"/>
          <w:i/>
          <w:iCs/>
          <w:sz w:val="24"/>
          <w:szCs w:val="24"/>
          <w:lang w:val="lv-LV"/>
        </w:rPr>
        <w:t>Bonasa bonasia</w:t>
      </w:r>
      <w:r w:rsidRPr="00446874">
        <w:rPr>
          <w:rFonts w:ascii="Times New Roman" w:hAnsi="Times New Roman" w:cs="Times New Roman"/>
          <w:sz w:val="24"/>
          <w:szCs w:val="24"/>
          <w:lang w:val="lv-LV"/>
        </w:rPr>
        <w:t>) aizsardzības plāns 2017.–2026. gadam. Latvijas Ornitoloģijas biedrība, Rīga.</w:t>
      </w:r>
    </w:p>
    <w:p w14:paraId="095E6F7C" w14:textId="4463B8DA" w:rsidR="003E72CF" w:rsidRPr="008E2D59" w:rsidRDefault="003E72CF" w:rsidP="004874C9">
      <w:pPr>
        <w:autoSpaceDE w:val="0"/>
        <w:autoSpaceDN w:val="0"/>
        <w:adjustRightInd w:val="0"/>
        <w:jc w:val="both"/>
        <w:rPr>
          <w:rFonts w:ascii="Times New Roman" w:hAnsi="Times New Roman" w:cs="Times New Roman"/>
          <w:sz w:val="24"/>
          <w:szCs w:val="24"/>
          <w:highlight w:val="yellow"/>
          <w:lang w:val="lv-LV"/>
        </w:rPr>
      </w:pPr>
    </w:p>
    <w:p w14:paraId="44625799" w14:textId="29AC1DE3" w:rsidR="00C557C1" w:rsidRPr="00897616" w:rsidRDefault="00C557C1" w:rsidP="004874C9">
      <w:pPr>
        <w:jc w:val="both"/>
        <w:rPr>
          <w:rFonts w:ascii="Times New Roman" w:hAnsi="Times New Roman" w:cs="Times New Roman"/>
          <w:spacing w:val="-4"/>
          <w:sz w:val="24"/>
          <w:szCs w:val="24"/>
          <w:lang w:val="lv-LV"/>
        </w:rPr>
      </w:pPr>
      <w:r w:rsidRPr="00897616">
        <w:rPr>
          <w:rFonts w:ascii="Times New Roman" w:hAnsi="Times New Roman" w:cs="Times New Roman"/>
          <w:spacing w:val="-4"/>
          <w:sz w:val="24"/>
          <w:szCs w:val="24"/>
          <w:lang w:val="lv-LV"/>
        </w:rPr>
        <w:t xml:space="preserve">Tidriķis A., 1998. Venta. Grām: Kavacs G. (red.), </w:t>
      </w:r>
      <w:r w:rsidRPr="00897616">
        <w:rPr>
          <w:rFonts w:ascii="Times New Roman" w:hAnsi="Times New Roman" w:cs="Times New Roman"/>
          <w:i/>
          <w:spacing w:val="-4"/>
          <w:sz w:val="24"/>
          <w:szCs w:val="24"/>
          <w:lang w:val="lv-LV"/>
        </w:rPr>
        <w:t xml:space="preserve">Enciklopēdija </w:t>
      </w:r>
      <w:r w:rsidR="00B62AD5">
        <w:rPr>
          <w:rFonts w:ascii="Times New Roman" w:hAnsi="Times New Roman" w:cs="Times New Roman"/>
          <w:i/>
          <w:spacing w:val="-4"/>
          <w:sz w:val="24"/>
          <w:szCs w:val="24"/>
          <w:lang w:val="lv-LV"/>
        </w:rPr>
        <w:t>“</w:t>
      </w:r>
      <w:r w:rsidRPr="00897616">
        <w:rPr>
          <w:rFonts w:ascii="Times New Roman" w:hAnsi="Times New Roman" w:cs="Times New Roman"/>
          <w:i/>
          <w:spacing w:val="-4"/>
          <w:sz w:val="24"/>
          <w:szCs w:val="24"/>
          <w:lang w:val="lv-LV"/>
        </w:rPr>
        <w:t>Latvija un latvieši. Latvijas daba.”</w:t>
      </w:r>
      <w:r w:rsidRPr="00897616">
        <w:rPr>
          <w:rFonts w:ascii="Times New Roman" w:hAnsi="Times New Roman" w:cs="Times New Roman"/>
          <w:spacing w:val="-4"/>
          <w:sz w:val="24"/>
          <w:szCs w:val="24"/>
          <w:lang w:val="lv-LV"/>
        </w:rPr>
        <w:t xml:space="preserve"> 6. sēj. Rīga, Preses Nams, 55.</w:t>
      </w:r>
      <w:r w:rsidR="00B62AD5">
        <w:rPr>
          <w:rFonts w:ascii="Times New Roman" w:hAnsi="Times New Roman" w:cs="Times New Roman"/>
          <w:spacing w:val="-4"/>
          <w:sz w:val="24"/>
          <w:szCs w:val="24"/>
          <w:lang w:val="lv-LV"/>
        </w:rPr>
        <w:t>–</w:t>
      </w:r>
      <w:r w:rsidRPr="00897616">
        <w:rPr>
          <w:rFonts w:ascii="Times New Roman" w:hAnsi="Times New Roman" w:cs="Times New Roman"/>
          <w:spacing w:val="-4"/>
          <w:sz w:val="24"/>
          <w:szCs w:val="24"/>
          <w:lang w:val="lv-LV"/>
        </w:rPr>
        <w:t>56.</w:t>
      </w:r>
      <w:r w:rsidR="00B62AD5">
        <w:rPr>
          <w:rFonts w:ascii="Times New Roman" w:hAnsi="Times New Roman" w:cs="Times New Roman"/>
          <w:spacing w:val="-4"/>
          <w:sz w:val="24"/>
          <w:szCs w:val="24"/>
          <w:lang w:val="lv-LV"/>
        </w:rPr>
        <w:t xml:space="preserve"> </w:t>
      </w:r>
      <w:r w:rsidRPr="00897616">
        <w:rPr>
          <w:rFonts w:ascii="Times New Roman" w:hAnsi="Times New Roman" w:cs="Times New Roman"/>
          <w:spacing w:val="-4"/>
          <w:sz w:val="24"/>
          <w:szCs w:val="24"/>
          <w:lang w:val="lv-LV"/>
        </w:rPr>
        <w:t>lpp.</w:t>
      </w:r>
    </w:p>
    <w:p w14:paraId="75688186" w14:textId="6554AC37" w:rsidR="004E13F3" w:rsidRPr="00897616" w:rsidRDefault="004E13F3" w:rsidP="004874C9">
      <w:pPr>
        <w:jc w:val="both"/>
        <w:rPr>
          <w:rFonts w:ascii="Times New Roman" w:hAnsi="Times New Roman" w:cs="Times New Roman"/>
          <w:spacing w:val="-4"/>
          <w:sz w:val="24"/>
          <w:szCs w:val="24"/>
          <w:lang w:val="lv-LV"/>
        </w:rPr>
      </w:pPr>
    </w:p>
    <w:p w14:paraId="7C5FB070" w14:textId="5EC72726" w:rsidR="004E13F3" w:rsidRPr="004E13F3" w:rsidRDefault="004E13F3" w:rsidP="004874C9">
      <w:pPr>
        <w:jc w:val="both"/>
        <w:rPr>
          <w:rFonts w:ascii="Times New Roman" w:eastAsia="Times New Roman" w:hAnsi="Times New Roman" w:cs="Times New Roman"/>
          <w:sz w:val="24"/>
          <w:szCs w:val="24"/>
          <w:lang w:val="lv-LV"/>
        </w:rPr>
      </w:pPr>
      <w:r w:rsidRPr="00606ACF">
        <w:rPr>
          <w:rFonts w:ascii="Times New Roman" w:eastAsia="Times New Roman" w:hAnsi="Times New Roman" w:cs="Times New Roman"/>
          <w:sz w:val="24"/>
          <w:szCs w:val="24"/>
          <w:lang w:val="lv-LV"/>
        </w:rPr>
        <w:t xml:space="preserve">Tutiņš, R. 2019. Strauta foreļu </w:t>
      </w:r>
      <w:r w:rsidRPr="00606ACF">
        <w:rPr>
          <w:rFonts w:ascii="Times New Roman" w:eastAsia="Times New Roman" w:hAnsi="Times New Roman" w:cs="Times New Roman"/>
          <w:i/>
          <w:sz w:val="24"/>
          <w:szCs w:val="24"/>
          <w:lang w:val="lv-LV"/>
        </w:rPr>
        <w:t>Salmo trutta L</w:t>
      </w:r>
      <w:r w:rsidRPr="00606ACF">
        <w:rPr>
          <w:rFonts w:ascii="Times New Roman" w:eastAsia="Times New Roman" w:hAnsi="Times New Roman" w:cs="Times New Roman"/>
          <w:sz w:val="24"/>
          <w:szCs w:val="24"/>
          <w:lang w:val="lv-LV"/>
        </w:rPr>
        <w:t>. dzīvotņu vērtējums, izmantojot dažādas THS indikatoru parametru mērīšanas metodes. Maģistra darbs. Rīga, Latvijas Universitāte.</w:t>
      </w:r>
    </w:p>
    <w:p w14:paraId="40B75697" w14:textId="77777777" w:rsidR="00C557C1" w:rsidRPr="008E2D59" w:rsidRDefault="00C557C1" w:rsidP="004874C9">
      <w:pPr>
        <w:autoSpaceDE w:val="0"/>
        <w:autoSpaceDN w:val="0"/>
        <w:adjustRightInd w:val="0"/>
        <w:jc w:val="both"/>
        <w:rPr>
          <w:rFonts w:ascii="Times New Roman" w:hAnsi="Times New Roman" w:cs="Times New Roman"/>
          <w:sz w:val="24"/>
          <w:szCs w:val="24"/>
          <w:highlight w:val="yellow"/>
          <w:lang w:val="lv-LV"/>
        </w:rPr>
      </w:pPr>
    </w:p>
    <w:p w14:paraId="3948E37F" w14:textId="64081DD0" w:rsidR="00EE30DE" w:rsidRPr="008E2D59" w:rsidRDefault="00EE30DE" w:rsidP="004874C9">
      <w:pPr>
        <w:autoSpaceDE w:val="0"/>
        <w:autoSpaceDN w:val="0"/>
        <w:adjustRightInd w:val="0"/>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Šuba J. 2009. Movements of sedentary and semi-migratory bat species in Latvia. 1</w:t>
      </w:r>
      <w:r w:rsidRPr="008E2D59">
        <w:rPr>
          <w:rFonts w:ascii="Times New Roman" w:hAnsi="Times New Roman" w:cs="Times New Roman"/>
          <w:sz w:val="24"/>
          <w:szCs w:val="24"/>
          <w:vertAlign w:val="superscript"/>
          <w:lang w:val="lv-LV"/>
        </w:rPr>
        <w:t>st</w:t>
      </w:r>
      <w:r w:rsidRPr="008E2D59">
        <w:rPr>
          <w:rFonts w:ascii="Times New Roman" w:hAnsi="Times New Roman" w:cs="Times New Roman"/>
          <w:sz w:val="24"/>
          <w:szCs w:val="24"/>
          <w:lang w:val="lv-LV"/>
        </w:rPr>
        <w:t xml:space="preserve"> International Symposium on Bat Migration. Berlin, Germany, 16–18 January 2009</w:t>
      </w:r>
      <w:r w:rsidR="00B62AD5">
        <w:rPr>
          <w:rFonts w:ascii="Times New Roman" w:hAnsi="Times New Roman" w:cs="Times New Roman"/>
          <w:sz w:val="24"/>
          <w:szCs w:val="24"/>
          <w:lang w:val="lv-LV"/>
        </w:rPr>
        <w:t>.</w:t>
      </w:r>
    </w:p>
    <w:p w14:paraId="641E178C" w14:textId="78CDF9BB" w:rsidR="009F4559" w:rsidRPr="005C7140" w:rsidRDefault="009F4559" w:rsidP="004874C9">
      <w:pPr>
        <w:jc w:val="both"/>
        <w:rPr>
          <w:rFonts w:ascii="Times New Roman" w:hAnsi="Times New Roman" w:cs="Times New Roman"/>
          <w:spacing w:val="-4"/>
          <w:sz w:val="24"/>
          <w:szCs w:val="24"/>
          <w:highlight w:val="yellow"/>
          <w:lang w:val="lv-LV"/>
        </w:rPr>
      </w:pPr>
    </w:p>
    <w:p w14:paraId="10F279DE" w14:textId="500EB3CD" w:rsidR="005C7140" w:rsidRDefault="005C7140" w:rsidP="004874C9">
      <w:pPr>
        <w:jc w:val="both"/>
        <w:rPr>
          <w:rFonts w:ascii="Times New Roman" w:hAnsi="Times New Roman" w:cs="Times New Roman"/>
          <w:sz w:val="24"/>
          <w:szCs w:val="24"/>
          <w:lang w:val="lv-LV"/>
        </w:rPr>
      </w:pPr>
      <w:r w:rsidRPr="005C7140">
        <w:rPr>
          <w:rFonts w:ascii="Times New Roman" w:hAnsi="Times New Roman" w:cs="Times New Roman"/>
          <w:sz w:val="24"/>
          <w:szCs w:val="24"/>
          <w:lang w:val="lv-LV"/>
        </w:rPr>
        <w:t xml:space="preserve">Urtāns A. V. (red.) 2017. Aizsargājamo biotopu saglabāšanas vadlīnijas Latvijā. </w:t>
      </w:r>
      <w:r w:rsidRPr="00A10AA0">
        <w:rPr>
          <w:rFonts w:ascii="Times New Roman" w:hAnsi="Times New Roman" w:cs="Times New Roman"/>
          <w:sz w:val="24"/>
          <w:szCs w:val="24"/>
          <w:lang w:val="lv-LV"/>
        </w:rPr>
        <w:t>II Upes un ezeri. Dabas aizsardzības pārvalde, Sigulda</w:t>
      </w:r>
      <w:r w:rsidR="009C1EB7">
        <w:rPr>
          <w:rFonts w:ascii="Times New Roman" w:hAnsi="Times New Roman" w:cs="Times New Roman"/>
          <w:sz w:val="24"/>
          <w:szCs w:val="24"/>
          <w:lang w:val="lv-LV"/>
        </w:rPr>
        <w:t>.</w:t>
      </w:r>
    </w:p>
    <w:p w14:paraId="5F14A73F" w14:textId="544846E3" w:rsidR="00E84AAD" w:rsidRDefault="00E84AAD" w:rsidP="004874C9">
      <w:pPr>
        <w:jc w:val="both"/>
        <w:rPr>
          <w:rFonts w:ascii="Times New Roman" w:hAnsi="Times New Roman" w:cs="Times New Roman"/>
          <w:sz w:val="24"/>
          <w:szCs w:val="24"/>
          <w:lang w:val="lv-LV"/>
        </w:rPr>
      </w:pPr>
    </w:p>
    <w:p w14:paraId="73D44E66" w14:textId="3F03E9F8" w:rsidR="00E84AAD" w:rsidRPr="00E84AAD" w:rsidRDefault="00E84AAD" w:rsidP="00E84AAD">
      <w:pPr>
        <w:spacing w:after="60"/>
        <w:jc w:val="both"/>
        <w:rPr>
          <w:rFonts w:ascii="Times New Roman" w:hAnsi="Times New Roman" w:cs="Times New Roman"/>
          <w:sz w:val="24"/>
          <w:lang w:val="lv-LV"/>
        </w:rPr>
      </w:pPr>
      <w:r w:rsidRPr="00800C50">
        <w:rPr>
          <w:rFonts w:ascii="Times New Roman" w:hAnsi="Times New Roman" w:cs="Times New Roman"/>
          <w:color w:val="000000"/>
          <w:sz w:val="24"/>
          <w:lang w:val="lv-LV"/>
        </w:rPr>
        <w:t xml:space="preserve">Valainis U. 2018. </w:t>
      </w:r>
      <w:r w:rsidRPr="00800C50">
        <w:rPr>
          <w:rFonts w:ascii="Times New Roman" w:hAnsi="Times New Roman" w:cs="Times New Roman"/>
          <w:sz w:val="24"/>
          <w:lang w:val="lv-LV"/>
        </w:rPr>
        <w:t>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14:paraId="18337742" w14:textId="77777777" w:rsidR="005C7140" w:rsidRPr="005C7140" w:rsidRDefault="005C7140" w:rsidP="004874C9">
      <w:pPr>
        <w:jc w:val="both"/>
        <w:rPr>
          <w:rFonts w:ascii="Times New Roman" w:hAnsi="Times New Roman" w:cs="Times New Roman"/>
          <w:spacing w:val="-4"/>
          <w:sz w:val="24"/>
          <w:szCs w:val="24"/>
          <w:highlight w:val="yellow"/>
          <w:lang w:val="lv-LV"/>
        </w:rPr>
      </w:pPr>
    </w:p>
    <w:p w14:paraId="761FD9EC" w14:textId="29A31474" w:rsidR="00C557C1" w:rsidRPr="006A6F95" w:rsidRDefault="00C557C1" w:rsidP="004874C9">
      <w:pPr>
        <w:autoSpaceDE w:val="0"/>
        <w:autoSpaceDN w:val="0"/>
        <w:adjustRightInd w:val="0"/>
        <w:jc w:val="both"/>
        <w:rPr>
          <w:rFonts w:ascii="Times New Roman" w:hAnsi="Times New Roman" w:cs="Times New Roman"/>
          <w:iCs/>
          <w:sz w:val="24"/>
          <w:szCs w:val="24"/>
          <w:lang w:val="lv-LV"/>
        </w:rPr>
      </w:pPr>
      <w:r w:rsidRPr="00A10AA0">
        <w:rPr>
          <w:rFonts w:ascii="Times New Roman" w:hAnsi="Times New Roman" w:cs="Times New Roman"/>
          <w:iCs/>
          <w:sz w:val="24"/>
          <w:szCs w:val="24"/>
          <w:lang w:val="lv-LV"/>
        </w:rPr>
        <w:t>Vībāns J., Berga L., Platpīrs A., Bukovska I., Ošs R., Matisone L., Daņiļēvičs P., Missa K., Stinkulis Ģ. 2013. Juras smilšainie nogulumi Zoslēnu ragā: sastāvs, uzbūve un</w:t>
      </w:r>
      <w:r w:rsidR="008C16D3" w:rsidRPr="00A10AA0">
        <w:rPr>
          <w:rFonts w:ascii="Times New Roman" w:hAnsi="Times New Roman" w:cs="Times New Roman"/>
          <w:iCs/>
          <w:sz w:val="24"/>
          <w:szCs w:val="24"/>
          <w:lang w:val="lv-LV"/>
        </w:rPr>
        <w:t xml:space="preserve"> </w:t>
      </w:r>
      <w:r w:rsidRPr="00A10AA0">
        <w:rPr>
          <w:rFonts w:ascii="Times New Roman" w:hAnsi="Times New Roman" w:cs="Times New Roman"/>
          <w:iCs/>
          <w:sz w:val="24"/>
          <w:szCs w:val="24"/>
          <w:lang w:val="lv-LV"/>
        </w:rPr>
        <w:t xml:space="preserve">veidošanās apstākļi. Latvijas Universitātes 71. zinātniskā konference. Ģeogrāfija, ģeoloģija, vides zinātne. Referātu tēzes. </w:t>
      </w:r>
      <w:r w:rsidRPr="006A6F95">
        <w:rPr>
          <w:rFonts w:ascii="Times New Roman" w:hAnsi="Times New Roman" w:cs="Times New Roman"/>
          <w:iCs/>
          <w:sz w:val="24"/>
          <w:szCs w:val="24"/>
          <w:lang w:val="lv-LV"/>
        </w:rPr>
        <w:t>Rīga, LU, 396</w:t>
      </w:r>
      <w:r w:rsidR="009C1EB7" w:rsidRPr="006A6F95">
        <w:rPr>
          <w:rFonts w:ascii="Times New Roman" w:hAnsi="Times New Roman" w:cs="Times New Roman"/>
          <w:iCs/>
          <w:sz w:val="24"/>
          <w:szCs w:val="24"/>
          <w:lang w:val="lv-LV"/>
        </w:rPr>
        <w:t>.–</w:t>
      </w:r>
      <w:r w:rsidRPr="006A6F95">
        <w:rPr>
          <w:rFonts w:ascii="Times New Roman" w:hAnsi="Times New Roman" w:cs="Times New Roman"/>
          <w:iCs/>
          <w:sz w:val="24"/>
          <w:szCs w:val="24"/>
          <w:lang w:val="lv-LV"/>
        </w:rPr>
        <w:t>399.</w:t>
      </w:r>
      <w:r w:rsidR="009C1EB7" w:rsidRPr="006A6F95">
        <w:rPr>
          <w:rFonts w:ascii="Times New Roman" w:hAnsi="Times New Roman" w:cs="Times New Roman"/>
          <w:iCs/>
          <w:sz w:val="24"/>
          <w:szCs w:val="24"/>
          <w:lang w:val="lv-LV"/>
        </w:rPr>
        <w:t xml:space="preserve"> lpp.</w:t>
      </w:r>
    </w:p>
    <w:p w14:paraId="178A43DA" w14:textId="422B5C7B" w:rsidR="00C557C1" w:rsidRPr="006A6F95" w:rsidRDefault="00C557C1" w:rsidP="004874C9">
      <w:pPr>
        <w:jc w:val="both"/>
        <w:rPr>
          <w:rFonts w:ascii="Times New Roman" w:hAnsi="Times New Roman" w:cs="Times New Roman"/>
          <w:sz w:val="24"/>
          <w:szCs w:val="24"/>
          <w:highlight w:val="yellow"/>
          <w:lang w:val="lv-LV"/>
        </w:rPr>
      </w:pPr>
    </w:p>
    <w:p w14:paraId="1487ACF5" w14:textId="3BE0F680" w:rsidR="001F4529" w:rsidRPr="001F4529" w:rsidRDefault="001F4529" w:rsidP="004874C9">
      <w:pPr>
        <w:jc w:val="both"/>
        <w:rPr>
          <w:rFonts w:ascii="Times New Roman" w:hAnsi="Times New Roman" w:cs="Times New Roman"/>
          <w:sz w:val="24"/>
          <w:szCs w:val="24"/>
        </w:rPr>
      </w:pPr>
      <w:r w:rsidRPr="001F4529">
        <w:rPr>
          <w:rFonts w:ascii="Times New Roman" w:hAnsi="Times New Roman" w:cs="Times New Roman"/>
          <w:sz w:val="24"/>
          <w:szCs w:val="24"/>
        </w:rPr>
        <w:t xml:space="preserve">Wirth, V. 2010. Ecological indicator values of lichens </w:t>
      </w:r>
      <w:r w:rsidR="009C1EB7">
        <w:rPr>
          <w:rFonts w:ascii="Times New Roman" w:hAnsi="Times New Roman" w:cs="Times New Roman"/>
          <w:sz w:val="24"/>
          <w:szCs w:val="24"/>
        </w:rPr>
        <w:t>–</w:t>
      </w:r>
      <w:r w:rsidRPr="001F4529">
        <w:rPr>
          <w:rFonts w:ascii="Times New Roman" w:hAnsi="Times New Roman" w:cs="Times New Roman"/>
          <w:sz w:val="24"/>
          <w:szCs w:val="24"/>
        </w:rPr>
        <w:t xml:space="preserve"> enlarged and updated species list. </w:t>
      </w:r>
      <w:r w:rsidR="009C1EB7">
        <w:rPr>
          <w:rFonts w:ascii="Times New Roman" w:hAnsi="Times New Roman" w:cs="Times New Roman"/>
          <w:sz w:val="24"/>
          <w:szCs w:val="24"/>
        </w:rPr>
        <w:t>–</w:t>
      </w:r>
      <w:r w:rsidRPr="001F4529">
        <w:rPr>
          <w:rFonts w:ascii="Times New Roman" w:hAnsi="Times New Roman" w:cs="Times New Roman"/>
          <w:sz w:val="24"/>
          <w:szCs w:val="24"/>
        </w:rPr>
        <w:t xml:space="preserve"> Herzogia 23: 229–248.</w:t>
      </w:r>
    </w:p>
    <w:p w14:paraId="17818A3A" w14:textId="77777777" w:rsidR="001F4529" w:rsidRPr="001F4529" w:rsidRDefault="001F4529" w:rsidP="004874C9">
      <w:pPr>
        <w:jc w:val="both"/>
        <w:rPr>
          <w:rFonts w:ascii="Times New Roman" w:hAnsi="Times New Roman" w:cs="Times New Roman"/>
          <w:sz w:val="24"/>
          <w:szCs w:val="24"/>
          <w:highlight w:val="yellow"/>
        </w:rPr>
      </w:pPr>
    </w:p>
    <w:p w14:paraId="6CAB8E73" w14:textId="546B69AF" w:rsidR="000E220B" w:rsidRPr="008E2D59" w:rsidRDefault="000E220B" w:rsidP="004874C9">
      <w:pPr>
        <w:jc w:val="both"/>
        <w:rPr>
          <w:rFonts w:ascii="Times New Roman" w:hAnsi="Times New Roman" w:cs="Times New Roman"/>
          <w:sz w:val="24"/>
          <w:szCs w:val="24"/>
          <w:lang w:val="lv-LV"/>
        </w:rPr>
      </w:pPr>
      <w:r w:rsidRPr="008E2D59">
        <w:rPr>
          <w:rFonts w:ascii="Times New Roman" w:hAnsi="Times New Roman" w:cs="Times New Roman"/>
          <w:spacing w:val="-4"/>
          <w:sz w:val="24"/>
          <w:szCs w:val="24"/>
          <w:lang w:val="lv-LV"/>
        </w:rPr>
        <w:t xml:space="preserve">Zelčs V., 1997. Pieventas līdzenums. Grām: Kavacs G. (red.), </w:t>
      </w:r>
      <w:r w:rsidRPr="008E2D59">
        <w:rPr>
          <w:rFonts w:ascii="Times New Roman" w:hAnsi="Times New Roman" w:cs="Times New Roman"/>
          <w:i/>
          <w:spacing w:val="-4"/>
          <w:sz w:val="24"/>
          <w:szCs w:val="24"/>
          <w:lang w:val="lv-LV"/>
        </w:rPr>
        <w:t xml:space="preserve">Enciklopēdija </w:t>
      </w:r>
      <w:r w:rsidR="009C1EB7">
        <w:rPr>
          <w:rFonts w:ascii="Times New Roman" w:hAnsi="Times New Roman" w:cs="Times New Roman"/>
          <w:i/>
          <w:spacing w:val="-4"/>
          <w:sz w:val="24"/>
          <w:szCs w:val="24"/>
          <w:lang w:val="lv-LV"/>
        </w:rPr>
        <w:t>“</w:t>
      </w:r>
      <w:r w:rsidRPr="008E2D59">
        <w:rPr>
          <w:rFonts w:ascii="Times New Roman" w:hAnsi="Times New Roman" w:cs="Times New Roman"/>
          <w:i/>
          <w:spacing w:val="-4"/>
          <w:sz w:val="24"/>
          <w:szCs w:val="24"/>
          <w:lang w:val="lv-LV"/>
        </w:rPr>
        <w:t>Latvija un latvieši. Latvijas daba.”</w:t>
      </w:r>
      <w:r w:rsidRPr="008E2D59">
        <w:rPr>
          <w:rFonts w:ascii="Times New Roman" w:hAnsi="Times New Roman" w:cs="Times New Roman"/>
          <w:spacing w:val="-4"/>
          <w:sz w:val="24"/>
          <w:szCs w:val="24"/>
          <w:lang w:val="lv-LV"/>
        </w:rPr>
        <w:t xml:space="preserve"> 4. sēj. Rīga, Preses Nams, 126.</w:t>
      </w:r>
      <w:r w:rsidR="009C1EB7">
        <w:rPr>
          <w:rFonts w:ascii="Times New Roman" w:hAnsi="Times New Roman" w:cs="Times New Roman"/>
          <w:spacing w:val="-4"/>
          <w:sz w:val="24"/>
          <w:szCs w:val="24"/>
          <w:lang w:val="lv-LV"/>
        </w:rPr>
        <w:t>–</w:t>
      </w:r>
      <w:r w:rsidRPr="008E2D59">
        <w:rPr>
          <w:rFonts w:ascii="Times New Roman" w:hAnsi="Times New Roman" w:cs="Times New Roman"/>
          <w:spacing w:val="-4"/>
          <w:sz w:val="24"/>
          <w:szCs w:val="24"/>
          <w:lang w:val="lv-LV"/>
        </w:rPr>
        <w:t>128.</w:t>
      </w:r>
      <w:r w:rsidR="009C1EB7">
        <w:rPr>
          <w:rFonts w:ascii="Times New Roman" w:hAnsi="Times New Roman" w:cs="Times New Roman"/>
          <w:spacing w:val="-4"/>
          <w:sz w:val="24"/>
          <w:szCs w:val="24"/>
          <w:lang w:val="lv-LV"/>
        </w:rPr>
        <w:t xml:space="preserve"> </w:t>
      </w:r>
      <w:r w:rsidRPr="008E2D59">
        <w:rPr>
          <w:rFonts w:ascii="Times New Roman" w:hAnsi="Times New Roman" w:cs="Times New Roman"/>
          <w:spacing w:val="-4"/>
          <w:sz w:val="24"/>
          <w:szCs w:val="24"/>
          <w:lang w:val="lv-LV"/>
        </w:rPr>
        <w:t>lpp.</w:t>
      </w:r>
    </w:p>
    <w:p w14:paraId="0C84B6A2" w14:textId="77777777" w:rsidR="000E220B" w:rsidRPr="008E2D59" w:rsidRDefault="000E220B" w:rsidP="004874C9">
      <w:pPr>
        <w:autoSpaceDE w:val="0"/>
        <w:autoSpaceDN w:val="0"/>
        <w:adjustRightInd w:val="0"/>
        <w:jc w:val="both"/>
        <w:rPr>
          <w:rFonts w:ascii="Times New Roman" w:hAnsi="Times New Roman" w:cs="Times New Roman"/>
          <w:sz w:val="24"/>
          <w:szCs w:val="24"/>
          <w:highlight w:val="yellow"/>
          <w:lang w:val="lv-LV"/>
        </w:rPr>
      </w:pPr>
    </w:p>
    <w:p w14:paraId="5E65298C" w14:textId="5AB76129" w:rsidR="008E2D59" w:rsidRPr="00932926" w:rsidRDefault="008E2D59" w:rsidP="004874C9">
      <w:pPr>
        <w:autoSpaceDE w:val="0"/>
        <w:autoSpaceDN w:val="0"/>
        <w:adjustRightInd w:val="0"/>
        <w:jc w:val="both"/>
        <w:rPr>
          <w:rFonts w:ascii="Times New Roman" w:hAnsi="Times New Roman" w:cs="Times New Roman"/>
          <w:iCs/>
          <w:sz w:val="24"/>
          <w:szCs w:val="24"/>
          <w:lang w:val="lv-LV"/>
        </w:rPr>
      </w:pPr>
      <w:r w:rsidRPr="00932926">
        <w:rPr>
          <w:rFonts w:ascii="Times New Roman" w:hAnsi="Times New Roman" w:cs="Times New Roman"/>
          <w:spacing w:val="-4"/>
          <w:sz w:val="24"/>
          <w:szCs w:val="24"/>
          <w:lang w:val="lv-LV"/>
        </w:rPr>
        <w:t xml:space="preserve">Zīverts A., 1998. </w:t>
      </w:r>
      <w:r w:rsidRPr="00932926">
        <w:rPr>
          <w:rFonts w:ascii="Times New Roman" w:hAnsi="Times New Roman" w:cs="Times New Roman"/>
          <w:sz w:val="24"/>
          <w:szCs w:val="24"/>
          <w:lang w:val="lv-LV"/>
        </w:rPr>
        <w:t>Šķērvelis</w:t>
      </w:r>
      <w:r w:rsidRPr="00932926">
        <w:rPr>
          <w:rFonts w:ascii="Times New Roman" w:hAnsi="Times New Roman" w:cs="Times New Roman"/>
          <w:spacing w:val="-4"/>
          <w:sz w:val="24"/>
          <w:szCs w:val="24"/>
          <w:lang w:val="lv-LV"/>
        </w:rPr>
        <w:t xml:space="preserve">. Grām: Kavacs G. (red.), </w:t>
      </w:r>
      <w:r w:rsidRPr="00932926">
        <w:rPr>
          <w:rFonts w:ascii="Times New Roman" w:hAnsi="Times New Roman" w:cs="Times New Roman"/>
          <w:i/>
          <w:spacing w:val="-4"/>
          <w:sz w:val="24"/>
          <w:szCs w:val="24"/>
          <w:lang w:val="lv-LV"/>
        </w:rPr>
        <w:t xml:space="preserve">Enciklopēdija </w:t>
      </w:r>
      <w:r w:rsidR="009C1EB7">
        <w:rPr>
          <w:rFonts w:ascii="Times New Roman" w:hAnsi="Times New Roman" w:cs="Times New Roman"/>
          <w:i/>
          <w:spacing w:val="-4"/>
          <w:sz w:val="24"/>
          <w:szCs w:val="24"/>
          <w:lang w:val="lv-LV"/>
        </w:rPr>
        <w:t>“</w:t>
      </w:r>
      <w:r w:rsidRPr="00932926">
        <w:rPr>
          <w:rFonts w:ascii="Times New Roman" w:hAnsi="Times New Roman" w:cs="Times New Roman"/>
          <w:i/>
          <w:spacing w:val="-4"/>
          <w:sz w:val="24"/>
          <w:szCs w:val="24"/>
          <w:lang w:val="lv-LV"/>
        </w:rPr>
        <w:t>Latvija un latvieši. Latvijas daba.”</w:t>
      </w:r>
      <w:r w:rsidRPr="00932926">
        <w:rPr>
          <w:rFonts w:ascii="Times New Roman" w:hAnsi="Times New Roman" w:cs="Times New Roman"/>
          <w:spacing w:val="-4"/>
          <w:sz w:val="24"/>
          <w:szCs w:val="24"/>
          <w:lang w:val="lv-LV"/>
        </w:rPr>
        <w:t xml:space="preserve"> 5. sēj. Rīga, Preses Nams, 191.</w:t>
      </w:r>
      <w:r w:rsidR="009C1EB7">
        <w:rPr>
          <w:rFonts w:ascii="Times New Roman" w:hAnsi="Times New Roman" w:cs="Times New Roman"/>
          <w:spacing w:val="-4"/>
          <w:sz w:val="24"/>
          <w:szCs w:val="24"/>
          <w:lang w:val="lv-LV"/>
        </w:rPr>
        <w:t xml:space="preserve"> </w:t>
      </w:r>
      <w:r w:rsidRPr="00932926">
        <w:rPr>
          <w:rFonts w:ascii="Times New Roman" w:hAnsi="Times New Roman" w:cs="Times New Roman"/>
          <w:spacing w:val="-4"/>
          <w:sz w:val="24"/>
          <w:szCs w:val="24"/>
          <w:lang w:val="lv-LV"/>
        </w:rPr>
        <w:t>lpp.</w:t>
      </w:r>
    </w:p>
    <w:p w14:paraId="3BF8E071" w14:textId="12F4BE8C" w:rsidR="00EF4DC5" w:rsidRPr="008E2D59" w:rsidRDefault="00EF4DC5" w:rsidP="004874C9">
      <w:pPr>
        <w:autoSpaceDE w:val="0"/>
        <w:autoSpaceDN w:val="0"/>
        <w:adjustRightInd w:val="0"/>
        <w:jc w:val="both"/>
        <w:rPr>
          <w:rFonts w:ascii="Times New Roman" w:hAnsi="Times New Roman" w:cs="Times New Roman"/>
          <w:sz w:val="24"/>
          <w:szCs w:val="24"/>
          <w:highlight w:val="yellow"/>
          <w:lang w:val="lv-LV"/>
        </w:rPr>
      </w:pPr>
    </w:p>
    <w:p w14:paraId="3F086675" w14:textId="06DCDED9" w:rsidR="00464EC6" w:rsidRPr="008E2D59" w:rsidRDefault="00464EC6" w:rsidP="004874C9">
      <w:pPr>
        <w:jc w:val="both"/>
        <w:rPr>
          <w:rFonts w:ascii="Times New Roman" w:hAnsi="Times New Roman" w:cs="Times New Roman"/>
          <w:sz w:val="24"/>
          <w:szCs w:val="24"/>
          <w:lang w:val="ru-RU"/>
        </w:rPr>
      </w:pPr>
      <w:r w:rsidRPr="008E2D59">
        <w:rPr>
          <w:rFonts w:ascii="Times New Roman" w:hAnsi="Times New Roman" w:cs="Times New Roman"/>
          <w:sz w:val="24"/>
          <w:szCs w:val="24"/>
          <w:lang w:val="lv-LV"/>
        </w:rPr>
        <w:t xml:space="preserve">Фатаре И. 1980. </w:t>
      </w:r>
      <w:r w:rsidRPr="008E2D59">
        <w:rPr>
          <w:rFonts w:ascii="Times New Roman" w:hAnsi="Times New Roman" w:cs="Times New Roman"/>
          <w:i/>
          <w:sz w:val="24"/>
          <w:szCs w:val="24"/>
          <w:lang w:val="lv-LV"/>
        </w:rPr>
        <w:t>Polygonatum verticillatum</w:t>
      </w:r>
      <w:r w:rsidRPr="008E2D59">
        <w:rPr>
          <w:rFonts w:ascii="Times New Roman" w:hAnsi="Times New Roman" w:cs="Times New Roman"/>
          <w:sz w:val="24"/>
          <w:szCs w:val="24"/>
          <w:lang w:val="lv-LV"/>
        </w:rPr>
        <w:t xml:space="preserve"> (L.) All. Хорология флоры Латвийской ССР. </w:t>
      </w:r>
      <w:r w:rsidRPr="008E2D59">
        <w:rPr>
          <w:rFonts w:ascii="Times New Roman" w:hAnsi="Times New Roman" w:cs="Times New Roman"/>
          <w:sz w:val="24"/>
          <w:szCs w:val="24"/>
          <w:lang w:val="ru-RU"/>
        </w:rPr>
        <w:t xml:space="preserve">Редкие виды растений </w:t>
      </w:r>
      <w:r w:rsidRPr="008E2D59">
        <w:rPr>
          <w:rFonts w:ascii="Times New Roman" w:hAnsi="Times New Roman" w:cs="Times New Roman"/>
          <w:sz w:val="24"/>
          <w:szCs w:val="24"/>
        </w:rPr>
        <w:t>II</w:t>
      </w:r>
      <w:r w:rsidRPr="008E2D59">
        <w:rPr>
          <w:rFonts w:ascii="Times New Roman" w:hAnsi="Times New Roman" w:cs="Times New Roman"/>
          <w:sz w:val="24"/>
          <w:szCs w:val="24"/>
          <w:lang w:val="ru-RU"/>
        </w:rPr>
        <w:t xml:space="preserve"> группы охраны. Рига, Зинатне, с. </w:t>
      </w:r>
      <w:r w:rsidRPr="008E2D59">
        <w:rPr>
          <w:rFonts w:ascii="Times New Roman" w:hAnsi="Times New Roman" w:cs="Times New Roman"/>
          <w:sz w:val="24"/>
          <w:szCs w:val="24"/>
          <w:lang w:val="lv-LV"/>
        </w:rPr>
        <w:t>64</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66</w:t>
      </w:r>
      <w:r w:rsidRPr="008E2D59">
        <w:rPr>
          <w:rFonts w:ascii="Times New Roman" w:hAnsi="Times New Roman" w:cs="Times New Roman"/>
          <w:sz w:val="24"/>
          <w:szCs w:val="24"/>
          <w:lang w:val="ru-RU"/>
        </w:rPr>
        <w:t>.</w:t>
      </w:r>
    </w:p>
    <w:p w14:paraId="3DD88A7A" w14:textId="77777777" w:rsidR="00464EC6" w:rsidRPr="008E2D59" w:rsidRDefault="00464EC6" w:rsidP="004874C9">
      <w:pPr>
        <w:jc w:val="both"/>
        <w:rPr>
          <w:rFonts w:ascii="Times New Roman" w:hAnsi="Times New Roman" w:cs="Times New Roman"/>
          <w:sz w:val="24"/>
          <w:szCs w:val="24"/>
          <w:lang w:val="ru-RU"/>
        </w:rPr>
      </w:pPr>
    </w:p>
    <w:p w14:paraId="404F6494" w14:textId="4EC55F07" w:rsidR="00464EC6" w:rsidRPr="008E2D59"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ru-RU"/>
        </w:rPr>
        <w:lastRenderedPageBreak/>
        <w:t xml:space="preserve">Фатаре И. 1980. </w:t>
      </w:r>
      <w:r w:rsidRPr="008E2D59">
        <w:rPr>
          <w:rFonts w:ascii="Times New Roman" w:hAnsi="Times New Roman" w:cs="Times New Roman"/>
          <w:i/>
          <w:sz w:val="24"/>
          <w:szCs w:val="24"/>
          <w:lang w:val="lv-LV"/>
        </w:rPr>
        <w:t>Serratula tinctoria</w:t>
      </w:r>
      <w:r w:rsidRPr="008E2D59">
        <w:rPr>
          <w:rFonts w:ascii="Times New Roman" w:hAnsi="Times New Roman" w:cs="Times New Roman"/>
          <w:sz w:val="24"/>
          <w:szCs w:val="24"/>
          <w:lang w:val="ru-RU"/>
        </w:rPr>
        <w:t xml:space="preserve"> </w:t>
      </w:r>
      <w:r w:rsidRPr="008E2D59">
        <w:rPr>
          <w:rFonts w:ascii="Times New Roman" w:hAnsi="Times New Roman" w:cs="Times New Roman"/>
          <w:sz w:val="24"/>
          <w:szCs w:val="24"/>
        </w:rPr>
        <w:t>L</w:t>
      </w:r>
      <w:r w:rsidRPr="008E2D59">
        <w:rPr>
          <w:rFonts w:ascii="Times New Roman" w:hAnsi="Times New Roman" w:cs="Times New Roman"/>
          <w:sz w:val="24"/>
          <w:szCs w:val="24"/>
          <w:lang w:val="lv-LV"/>
        </w:rPr>
        <w:t>.</w:t>
      </w:r>
      <w:r w:rsidRPr="008E2D59">
        <w:rPr>
          <w:rFonts w:ascii="Times New Roman" w:hAnsi="Times New Roman" w:cs="Times New Roman"/>
          <w:sz w:val="24"/>
          <w:szCs w:val="24"/>
          <w:lang w:val="ru-RU"/>
        </w:rPr>
        <w:t xml:space="preserve"> Хорология флоры Латвийской ССР. Редкие виды растений II группы охраны. Рига, Зинатне, с. </w:t>
      </w:r>
      <w:r w:rsidRPr="008E2D59">
        <w:rPr>
          <w:rFonts w:ascii="Times New Roman" w:hAnsi="Times New Roman" w:cs="Times New Roman"/>
          <w:sz w:val="24"/>
          <w:szCs w:val="24"/>
          <w:lang w:val="lv-LV"/>
        </w:rPr>
        <w:t>73</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75</w:t>
      </w:r>
      <w:r w:rsidR="009C1EB7">
        <w:rPr>
          <w:rFonts w:ascii="Times New Roman" w:hAnsi="Times New Roman" w:cs="Times New Roman"/>
          <w:sz w:val="24"/>
          <w:szCs w:val="24"/>
          <w:lang w:val="lv-LV"/>
        </w:rPr>
        <w:t>.</w:t>
      </w:r>
    </w:p>
    <w:p w14:paraId="2323FC81" w14:textId="77777777" w:rsidR="00464EC6" w:rsidRPr="008E2D59" w:rsidRDefault="00464EC6" w:rsidP="004874C9">
      <w:pPr>
        <w:jc w:val="both"/>
        <w:rPr>
          <w:rFonts w:ascii="Times New Roman" w:hAnsi="Times New Roman" w:cs="Times New Roman"/>
          <w:sz w:val="24"/>
          <w:szCs w:val="24"/>
          <w:lang w:val="lv-LV"/>
        </w:rPr>
      </w:pPr>
    </w:p>
    <w:p w14:paraId="40D265F2" w14:textId="331A4D11" w:rsidR="00464EC6" w:rsidRPr="008E2D59" w:rsidRDefault="00464EC6" w:rsidP="004874C9">
      <w:pPr>
        <w:jc w:val="both"/>
        <w:rPr>
          <w:rFonts w:ascii="Times New Roman" w:hAnsi="Times New Roman" w:cs="Times New Roman"/>
          <w:sz w:val="24"/>
          <w:szCs w:val="24"/>
          <w:lang w:val="ru-RU"/>
        </w:rPr>
      </w:pPr>
      <w:r w:rsidRPr="008E2D59">
        <w:rPr>
          <w:rFonts w:ascii="Times New Roman" w:hAnsi="Times New Roman" w:cs="Times New Roman"/>
          <w:sz w:val="24"/>
          <w:szCs w:val="24"/>
          <w:lang w:val="ru-RU"/>
        </w:rPr>
        <w:t>Фатаре</w:t>
      </w:r>
      <w:r w:rsidRPr="000007E3">
        <w:rPr>
          <w:rFonts w:ascii="Times New Roman" w:hAnsi="Times New Roman" w:cs="Times New Roman"/>
          <w:sz w:val="24"/>
          <w:szCs w:val="24"/>
          <w:lang w:val="ru-RU"/>
        </w:rPr>
        <w:t xml:space="preserve"> </w:t>
      </w:r>
      <w:r w:rsidRPr="008E2D59">
        <w:rPr>
          <w:rFonts w:ascii="Times New Roman" w:hAnsi="Times New Roman" w:cs="Times New Roman"/>
          <w:sz w:val="24"/>
          <w:szCs w:val="24"/>
          <w:lang w:val="ru-RU"/>
        </w:rPr>
        <w:t>И</w:t>
      </w:r>
      <w:r w:rsidRPr="000007E3">
        <w:rPr>
          <w:rFonts w:ascii="Times New Roman" w:hAnsi="Times New Roman" w:cs="Times New Roman"/>
          <w:sz w:val="24"/>
          <w:szCs w:val="24"/>
          <w:lang w:val="ru-RU"/>
        </w:rPr>
        <w:t xml:space="preserve">. 1981. </w:t>
      </w:r>
      <w:r w:rsidRPr="008E2D59">
        <w:rPr>
          <w:rFonts w:ascii="Times New Roman" w:hAnsi="Times New Roman" w:cs="Times New Roman"/>
          <w:i/>
          <w:sz w:val="24"/>
          <w:szCs w:val="24"/>
        </w:rPr>
        <w:t>Dactylorhiza</w:t>
      </w:r>
      <w:r w:rsidRPr="000007E3">
        <w:rPr>
          <w:rFonts w:ascii="Times New Roman" w:hAnsi="Times New Roman" w:cs="Times New Roman"/>
          <w:i/>
          <w:sz w:val="24"/>
          <w:szCs w:val="24"/>
          <w:lang w:val="ru-RU"/>
        </w:rPr>
        <w:t xml:space="preserve"> </w:t>
      </w:r>
      <w:r w:rsidRPr="008E2D59">
        <w:rPr>
          <w:rFonts w:ascii="Times New Roman" w:hAnsi="Times New Roman" w:cs="Times New Roman"/>
          <w:i/>
          <w:sz w:val="24"/>
          <w:szCs w:val="24"/>
        </w:rPr>
        <w:t>baltica</w:t>
      </w:r>
      <w:r w:rsidRPr="000007E3">
        <w:rPr>
          <w:rFonts w:ascii="Times New Roman" w:hAnsi="Times New Roman" w:cs="Times New Roman"/>
          <w:sz w:val="24"/>
          <w:szCs w:val="24"/>
          <w:lang w:val="ru-RU"/>
        </w:rPr>
        <w:t xml:space="preserve"> (</w:t>
      </w:r>
      <w:r w:rsidRPr="008E2D59">
        <w:rPr>
          <w:rFonts w:ascii="Times New Roman" w:hAnsi="Times New Roman" w:cs="Times New Roman"/>
          <w:sz w:val="24"/>
          <w:szCs w:val="24"/>
        </w:rPr>
        <w:t>Klinge</w:t>
      </w:r>
      <w:r w:rsidRPr="000007E3">
        <w:rPr>
          <w:rFonts w:ascii="Times New Roman" w:hAnsi="Times New Roman" w:cs="Times New Roman"/>
          <w:sz w:val="24"/>
          <w:szCs w:val="24"/>
          <w:lang w:val="ru-RU"/>
        </w:rPr>
        <w:t xml:space="preserve">) </w:t>
      </w:r>
      <w:r w:rsidRPr="008E2D59">
        <w:rPr>
          <w:rFonts w:ascii="Times New Roman" w:hAnsi="Times New Roman" w:cs="Times New Roman"/>
          <w:sz w:val="24"/>
          <w:szCs w:val="24"/>
        </w:rPr>
        <w:t>Orlova</w:t>
      </w:r>
      <w:r w:rsidRPr="000007E3">
        <w:rPr>
          <w:rFonts w:ascii="Times New Roman" w:hAnsi="Times New Roman" w:cs="Times New Roman"/>
          <w:sz w:val="24"/>
          <w:szCs w:val="24"/>
          <w:lang w:val="ru-RU"/>
        </w:rPr>
        <w:t xml:space="preserve">. </w:t>
      </w:r>
      <w:r w:rsidRPr="008E2D59">
        <w:rPr>
          <w:rFonts w:ascii="Times New Roman" w:hAnsi="Times New Roman" w:cs="Times New Roman"/>
          <w:sz w:val="24"/>
          <w:szCs w:val="24"/>
          <w:lang w:val="ru-RU"/>
        </w:rPr>
        <w:t xml:space="preserve">Хорология флоры Латвийской ССР. Редкие виды растений </w:t>
      </w:r>
      <w:r w:rsidRPr="008E2D59">
        <w:rPr>
          <w:rFonts w:ascii="Times New Roman" w:hAnsi="Times New Roman" w:cs="Times New Roman"/>
          <w:sz w:val="24"/>
          <w:szCs w:val="24"/>
        </w:rPr>
        <w:t>III</w:t>
      </w:r>
      <w:r w:rsidRPr="008E2D59">
        <w:rPr>
          <w:rFonts w:ascii="Times New Roman" w:hAnsi="Times New Roman" w:cs="Times New Roman"/>
          <w:sz w:val="24"/>
          <w:szCs w:val="24"/>
          <w:lang w:val="ru-RU"/>
        </w:rPr>
        <w:t xml:space="preserve"> группы охраны. Рига</w:t>
      </w:r>
      <w:r w:rsidRPr="008E2D59">
        <w:rPr>
          <w:rFonts w:ascii="Times New Roman" w:hAnsi="Times New Roman" w:cs="Times New Roman"/>
          <w:sz w:val="24"/>
          <w:szCs w:val="24"/>
          <w:lang w:val="lv-LV"/>
        </w:rPr>
        <w:t>:</w:t>
      </w:r>
      <w:r w:rsidRPr="008E2D59">
        <w:rPr>
          <w:rFonts w:ascii="Times New Roman" w:hAnsi="Times New Roman" w:cs="Times New Roman"/>
          <w:sz w:val="24"/>
          <w:szCs w:val="24"/>
          <w:lang w:val="ru-RU"/>
        </w:rPr>
        <w:t xml:space="preserve"> Зинатне, с. </w:t>
      </w:r>
      <w:r w:rsidRPr="008E2D59">
        <w:rPr>
          <w:rFonts w:ascii="Times New Roman" w:hAnsi="Times New Roman" w:cs="Times New Roman"/>
          <w:sz w:val="24"/>
          <w:szCs w:val="24"/>
          <w:lang w:val="lv-LV"/>
        </w:rPr>
        <w:t>19</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24</w:t>
      </w:r>
      <w:r w:rsidRPr="008E2D59">
        <w:rPr>
          <w:rFonts w:ascii="Times New Roman" w:hAnsi="Times New Roman" w:cs="Times New Roman"/>
          <w:sz w:val="24"/>
          <w:szCs w:val="24"/>
          <w:lang w:val="ru-RU"/>
        </w:rPr>
        <w:t>.</w:t>
      </w:r>
    </w:p>
    <w:p w14:paraId="70294DD8" w14:textId="77777777" w:rsidR="00464EC6" w:rsidRPr="008E2D59" w:rsidRDefault="00464EC6" w:rsidP="004874C9">
      <w:pPr>
        <w:jc w:val="both"/>
        <w:rPr>
          <w:rFonts w:ascii="Times New Roman" w:hAnsi="Times New Roman" w:cs="Times New Roman"/>
          <w:sz w:val="24"/>
          <w:szCs w:val="24"/>
          <w:lang w:val="ru-RU"/>
        </w:rPr>
      </w:pPr>
    </w:p>
    <w:p w14:paraId="629DC922" w14:textId="33E05FF6" w:rsidR="00464EC6" w:rsidRPr="008E2D59"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Фатаре И. 1981. </w:t>
      </w:r>
      <w:r w:rsidRPr="008E2D59">
        <w:rPr>
          <w:rFonts w:ascii="Times New Roman" w:hAnsi="Times New Roman" w:cs="Times New Roman"/>
          <w:i/>
          <w:sz w:val="24"/>
          <w:szCs w:val="24"/>
          <w:lang w:val="lv-LV"/>
        </w:rPr>
        <w:t>Orchis mascula</w:t>
      </w:r>
      <w:r w:rsidRPr="008E2D59">
        <w:rPr>
          <w:rFonts w:ascii="Times New Roman" w:hAnsi="Times New Roman" w:cs="Times New Roman"/>
          <w:sz w:val="24"/>
          <w:szCs w:val="24"/>
          <w:lang w:val="lv-LV"/>
        </w:rPr>
        <w:t xml:space="preserve"> L. Хорология флоры Латвийской ССР. Редкие виды растений III группы охраны. Рига: Зинатне, с. 57</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61.</w:t>
      </w:r>
    </w:p>
    <w:p w14:paraId="15AFA0A5" w14:textId="77777777" w:rsidR="00464EC6" w:rsidRPr="008E2D59" w:rsidRDefault="00464EC6" w:rsidP="004874C9">
      <w:pPr>
        <w:jc w:val="both"/>
        <w:rPr>
          <w:rFonts w:ascii="Times New Roman" w:hAnsi="Times New Roman" w:cs="Times New Roman"/>
          <w:sz w:val="24"/>
          <w:szCs w:val="24"/>
          <w:lang w:val="lv-LV"/>
        </w:rPr>
      </w:pPr>
    </w:p>
    <w:p w14:paraId="5A39FD7C" w14:textId="4A3E6DA6" w:rsidR="00464EC6" w:rsidRPr="008E2D59"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Фатаре И. 1981. </w:t>
      </w:r>
      <w:r w:rsidRPr="008E2D59">
        <w:rPr>
          <w:rFonts w:ascii="Times New Roman" w:hAnsi="Times New Roman" w:cs="Times New Roman"/>
          <w:i/>
          <w:sz w:val="24"/>
          <w:szCs w:val="24"/>
          <w:lang w:val="lv-LV"/>
        </w:rPr>
        <w:t>Orchis militaris</w:t>
      </w:r>
      <w:r w:rsidRPr="008E2D59">
        <w:rPr>
          <w:rFonts w:ascii="Times New Roman" w:hAnsi="Times New Roman" w:cs="Times New Roman"/>
          <w:sz w:val="24"/>
          <w:szCs w:val="24"/>
          <w:lang w:val="lv-LV"/>
        </w:rPr>
        <w:t xml:space="preserve"> L. Хорология флоры Латвийской ССР. Редкие виды растений III группы охраны. Рига: Зинатне, с. 61</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63.</w:t>
      </w:r>
    </w:p>
    <w:p w14:paraId="29070E7F" w14:textId="77777777" w:rsidR="00464EC6" w:rsidRPr="008E2D59" w:rsidRDefault="00464EC6" w:rsidP="004874C9">
      <w:pPr>
        <w:jc w:val="both"/>
        <w:rPr>
          <w:rFonts w:ascii="Times New Roman" w:hAnsi="Times New Roman" w:cs="Times New Roman"/>
          <w:sz w:val="24"/>
          <w:szCs w:val="24"/>
          <w:lang w:val="lv-LV"/>
        </w:rPr>
      </w:pPr>
    </w:p>
    <w:p w14:paraId="7DBE599B" w14:textId="556BBA8C" w:rsidR="00464EC6" w:rsidRPr="008E2D59"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Фатаре И. 1986. </w:t>
      </w:r>
      <w:r w:rsidRPr="008E2D59">
        <w:rPr>
          <w:rFonts w:ascii="Times New Roman" w:hAnsi="Times New Roman" w:cs="Times New Roman"/>
          <w:i/>
          <w:sz w:val="24"/>
          <w:szCs w:val="24"/>
          <w:lang w:val="lv-LV"/>
        </w:rPr>
        <w:t>Gymnocarpium robertianum</w:t>
      </w:r>
      <w:r w:rsidRPr="008E2D59">
        <w:rPr>
          <w:rFonts w:ascii="Times New Roman" w:hAnsi="Times New Roman" w:cs="Times New Roman"/>
          <w:sz w:val="24"/>
          <w:szCs w:val="24"/>
          <w:lang w:val="lv-LV"/>
        </w:rPr>
        <w:t xml:space="preserve"> (Hoffm.) Newm. Хорология флоры Латвийской ССР. Редкие виды растений III группы охраны. Рига: Зинатне, с. 34</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35.</w:t>
      </w:r>
    </w:p>
    <w:p w14:paraId="2DD1F360" w14:textId="77777777" w:rsidR="00464EC6" w:rsidRPr="008E2D59" w:rsidRDefault="00464EC6" w:rsidP="004874C9">
      <w:pPr>
        <w:jc w:val="both"/>
        <w:rPr>
          <w:rFonts w:ascii="Times New Roman" w:hAnsi="Times New Roman" w:cs="Times New Roman"/>
          <w:sz w:val="24"/>
          <w:szCs w:val="24"/>
          <w:lang w:val="ru-RU"/>
        </w:rPr>
      </w:pPr>
    </w:p>
    <w:p w14:paraId="0A808E2A" w14:textId="15010CC6" w:rsidR="00464EC6"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 xml:space="preserve">Фатаре И. 1986. </w:t>
      </w:r>
      <w:r w:rsidRPr="008E2D59">
        <w:rPr>
          <w:rFonts w:ascii="Times New Roman" w:hAnsi="Times New Roman" w:cs="Times New Roman"/>
          <w:i/>
          <w:sz w:val="24"/>
          <w:szCs w:val="24"/>
          <w:lang w:val="lv-LV"/>
        </w:rPr>
        <w:t>Ranunculus lanuginosus</w:t>
      </w:r>
      <w:r w:rsidRPr="008E2D59">
        <w:rPr>
          <w:rFonts w:ascii="Times New Roman" w:hAnsi="Times New Roman" w:cs="Times New Roman"/>
          <w:sz w:val="24"/>
          <w:szCs w:val="24"/>
          <w:lang w:val="lv-LV"/>
        </w:rPr>
        <w:t xml:space="preserve"> L. Хорология флоры Латвийской ССР. Редкие виды растений III группы охраны. Рига: Зинатне, с. 48</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49.</w:t>
      </w:r>
    </w:p>
    <w:p w14:paraId="6453C824" w14:textId="02E553DF" w:rsidR="00E84AAD" w:rsidRDefault="00E84AAD" w:rsidP="004874C9">
      <w:pPr>
        <w:jc w:val="both"/>
        <w:rPr>
          <w:rFonts w:ascii="Times New Roman" w:hAnsi="Times New Roman" w:cs="Times New Roman"/>
          <w:sz w:val="24"/>
          <w:szCs w:val="24"/>
          <w:lang w:val="lv-LV"/>
        </w:rPr>
      </w:pPr>
    </w:p>
    <w:p w14:paraId="32CF30CF" w14:textId="45250900" w:rsidR="00E84AAD" w:rsidRDefault="00E84AAD" w:rsidP="00E84AAD">
      <w:pPr>
        <w:autoSpaceDE w:val="0"/>
        <w:autoSpaceDN w:val="0"/>
        <w:adjustRightInd w:val="0"/>
        <w:jc w:val="both"/>
        <w:rPr>
          <w:rFonts w:ascii="Times New Roman" w:hAnsi="Times New Roman" w:cs="Times New Roman"/>
          <w:sz w:val="24"/>
          <w:szCs w:val="24"/>
          <w:lang w:val="lv-LV"/>
        </w:rPr>
      </w:pPr>
      <w:r w:rsidRPr="0091572F">
        <w:rPr>
          <w:rFonts w:ascii="Times New Roman" w:hAnsi="Times New Roman" w:cs="Times New Roman"/>
          <w:sz w:val="24"/>
          <w:szCs w:val="24"/>
          <w:lang w:val="lv-LV"/>
        </w:rPr>
        <w:t xml:space="preserve">Лиепиньш П.П. 1959. Фаменский ярус Прибалтики. Рига, Зинатне. </w:t>
      </w:r>
      <w:r w:rsidRPr="004873F5">
        <w:rPr>
          <w:rFonts w:ascii="Times New Roman" w:hAnsi="Times New Roman" w:cs="Times New Roman"/>
          <w:sz w:val="24"/>
          <w:szCs w:val="24"/>
          <w:lang w:val="lv-LV"/>
        </w:rPr>
        <w:t>139 с.</w:t>
      </w:r>
    </w:p>
    <w:p w14:paraId="56755D93" w14:textId="7BF9B8DD" w:rsidR="008E2D59" w:rsidRDefault="008E2D59" w:rsidP="004874C9">
      <w:pPr>
        <w:jc w:val="both"/>
        <w:rPr>
          <w:rFonts w:ascii="Times New Roman" w:hAnsi="Times New Roman" w:cs="Times New Roman"/>
          <w:sz w:val="24"/>
          <w:szCs w:val="24"/>
          <w:lang w:val="lv-LV"/>
        </w:rPr>
      </w:pPr>
    </w:p>
    <w:p w14:paraId="3E0CAB4D" w14:textId="77777777" w:rsidR="008E2D59" w:rsidRDefault="008E2D59" w:rsidP="004874C9">
      <w:pPr>
        <w:autoSpaceDE w:val="0"/>
        <w:autoSpaceDN w:val="0"/>
        <w:adjustRightInd w:val="0"/>
        <w:jc w:val="both"/>
        <w:rPr>
          <w:rFonts w:ascii="Times New Roman" w:hAnsi="Times New Roman" w:cs="Times New Roman"/>
          <w:iCs/>
          <w:sz w:val="24"/>
          <w:szCs w:val="24"/>
          <w:lang w:val="ru-RU"/>
        </w:rPr>
      </w:pPr>
      <w:r w:rsidRPr="008E2D59">
        <w:rPr>
          <w:rFonts w:ascii="Times New Roman" w:hAnsi="Times New Roman" w:cs="Times New Roman"/>
          <w:iCs/>
          <w:sz w:val="24"/>
          <w:szCs w:val="24"/>
          <w:lang w:val="lv-LV"/>
        </w:rPr>
        <w:t xml:space="preserve">Савваитова Л.С. 1977. </w:t>
      </w:r>
      <w:r w:rsidRPr="008E2D59">
        <w:rPr>
          <w:rFonts w:ascii="Times New Roman" w:hAnsi="Times New Roman" w:cs="Times New Roman"/>
          <w:i/>
          <w:iCs/>
          <w:sz w:val="24"/>
          <w:szCs w:val="24"/>
          <w:lang w:val="ru-RU"/>
        </w:rPr>
        <w:t>Фамен Прибалтики</w:t>
      </w:r>
      <w:r w:rsidRPr="008E2D59">
        <w:rPr>
          <w:rFonts w:ascii="Times New Roman" w:hAnsi="Times New Roman" w:cs="Times New Roman"/>
          <w:iCs/>
          <w:sz w:val="24"/>
          <w:szCs w:val="24"/>
          <w:lang w:val="ru-RU"/>
        </w:rPr>
        <w:t>. Рига, Зинатне. 127 с.</w:t>
      </w:r>
    </w:p>
    <w:p w14:paraId="071489B5" w14:textId="77777777" w:rsidR="008E2D59" w:rsidRPr="008E2D59" w:rsidRDefault="008E2D59" w:rsidP="004874C9">
      <w:pPr>
        <w:autoSpaceDE w:val="0"/>
        <w:autoSpaceDN w:val="0"/>
        <w:adjustRightInd w:val="0"/>
        <w:jc w:val="both"/>
        <w:rPr>
          <w:rFonts w:ascii="Times New Roman" w:hAnsi="Times New Roman" w:cs="Times New Roman"/>
          <w:iCs/>
          <w:sz w:val="24"/>
          <w:szCs w:val="24"/>
          <w:lang w:val="ru-RU"/>
        </w:rPr>
      </w:pPr>
    </w:p>
    <w:p w14:paraId="3635DDE9" w14:textId="2D9C5714" w:rsidR="008E2D59" w:rsidRPr="00932926" w:rsidRDefault="008E2D59" w:rsidP="004874C9">
      <w:pPr>
        <w:autoSpaceDE w:val="0"/>
        <w:autoSpaceDN w:val="0"/>
        <w:adjustRightInd w:val="0"/>
        <w:jc w:val="both"/>
        <w:rPr>
          <w:rFonts w:ascii="Times New Roman" w:hAnsi="Times New Roman" w:cs="Times New Roman"/>
          <w:iCs/>
          <w:sz w:val="24"/>
          <w:szCs w:val="24"/>
          <w:lang w:val="lv-LV"/>
        </w:rPr>
      </w:pPr>
      <w:r w:rsidRPr="008E2D59">
        <w:rPr>
          <w:rFonts w:ascii="Times New Roman" w:hAnsi="Times New Roman" w:cs="Times New Roman"/>
          <w:iCs/>
          <w:sz w:val="24"/>
          <w:szCs w:val="24"/>
          <w:lang w:val="ru-RU"/>
        </w:rPr>
        <w:t>Савваитова Л.С., Жейба С.И. 1981. Летижская свита. В кн.: Сорокин В.С. (отв.</w:t>
      </w:r>
      <w:r w:rsidR="009C1EB7">
        <w:rPr>
          <w:rFonts w:ascii="Times New Roman" w:hAnsi="Times New Roman" w:cs="Times New Roman"/>
          <w:iCs/>
          <w:sz w:val="24"/>
          <w:szCs w:val="24"/>
          <w:lang w:val="lv-LV"/>
        </w:rPr>
        <w:t xml:space="preserve"> </w:t>
      </w:r>
      <w:r w:rsidRPr="008E2D59">
        <w:rPr>
          <w:rFonts w:ascii="Times New Roman" w:hAnsi="Times New Roman" w:cs="Times New Roman"/>
          <w:iCs/>
          <w:sz w:val="24"/>
          <w:szCs w:val="24"/>
          <w:lang w:val="ru-RU"/>
        </w:rPr>
        <w:t>ред.) Девон и карбон Прибалтики. Рига, Зинатне, с.</w:t>
      </w:r>
      <w:r w:rsidR="009C1EB7">
        <w:rPr>
          <w:rFonts w:ascii="Times New Roman" w:hAnsi="Times New Roman" w:cs="Times New Roman"/>
          <w:iCs/>
          <w:sz w:val="24"/>
          <w:szCs w:val="24"/>
          <w:lang w:val="lv-LV"/>
        </w:rPr>
        <w:t xml:space="preserve"> 337–338.</w:t>
      </w:r>
    </w:p>
    <w:p w14:paraId="7E0611A7" w14:textId="77777777" w:rsidR="00464EC6" w:rsidRPr="008E2D59" w:rsidRDefault="00464EC6" w:rsidP="004874C9">
      <w:pPr>
        <w:jc w:val="both"/>
        <w:rPr>
          <w:rFonts w:ascii="Times New Roman" w:hAnsi="Times New Roman" w:cs="Times New Roman"/>
          <w:sz w:val="24"/>
          <w:szCs w:val="24"/>
          <w:lang w:val="lv-LV"/>
        </w:rPr>
      </w:pPr>
    </w:p>
    <w:p w14:paraId="00DAA8AB" w14:textId="69DB9516" w:rsidR="00464EC6" w:rsidRPr="008E2D59" w:rsidRDefault="00464EC6" w:rsidP="004874C9">
      <w:pPr>
        <w:jc w:val="both"/>
        <w:rPr>
          <w:rFonts w:ascii="Times New Roman" w:hAnsi="Times New Roman" w:cs="Times New Roman"/>
          <w:sz w:val="24"/>
          <w:szCs w:val="24"/>
          <w:lang w:val="lv-LV"/>
        </w:rPr>
      </w:pPr>
      <w:r w:rsidRPr="008E2D59">
        <w:rPr>
          <w:rFonts w:ascii="Times New Roman" w:hAnsi="Times New Roman" w:cs="Times New Roman"/>
          <w:sz w:val="24"/>
          <w:szCs w:val="24"/>
          <w:lang w:val="lv-LV"/>
        </w:rPr>
        <w:t>Табака Л. В. 1977. Флора и растительность Латвийской ССР. Курземский геоботанический район. Рига, Зинатне, с. 3</w:t>
      </w:r>
      <w:r w:rsidR="009C1EB7">
        <w:rPr>
          <w:rFonts w:ascii="Times New Roman" w:hAnsi="Times New Roman" w:cs="Times New Roman"/>
          <w:sz w:val="24"/>
          <w:szCs w:val="24"/>
          <w:lang w:val="lv-LV"/>
        </w:rPr>
        <w:t>–</w:t>
      </w:r>
      <w:r w:rsidRPr="008E2D59">
        <w:rPr>
          <w:rFonts w:ascii="Times New Roman" w:hAnsi="Times New Roman" w:cs="Times New Roman"/>
          <w:sz w:val="24"/>
          <w:szCs w:val="24"/>
          <w:lang w:val="lv-LV"/>
        </w:rPr>
        <w:t>174.</w:t>
      </w:r>
    </w:p>
    <w:p w14:paraId="550CEF5D" w14:textId="52DB50BC" w:rsidR="009A24C8" w:rsidRPr="00BF0A6A" w:rsidRDefault="009A24C8" w:rsidP="004874C9">
      <w:pPr>
        <w:autoSpaceDE w:val="0"/>
        <w:autoSpaceDN w:val="0"/>
        <w:adjustRightInd w:val="0"/>
        <w:jc w:val="both"/>
        <w:rPr>
          <w:rFonts w:ascii="Times New Roman" w:hAnsi="Times New Roman" w:cs="Times New Roman"/>
          <w:sz w:val="24"/>
          <w:szCs w:val="24"/>
          <w:highlight w:val="yellow"/>
          <w:lang w:val="lv-LV"/>
        </w:rPr>
      </w:pPr>
    </w:p>
    <w:p w14:paraId="42B50E6B" w14:textId="7E4EE875" w:rsidR="009A24C8" w:rsidRPr="00107B7A" w:rsidRDefault="009A24C8" w:rsidP="004874C9">
      <w:pPr>
        <w:tabs>
          <w:tab w:val="left" w:pos="6815"/>
        </w:tabs>
        <w:autoSpaceDE w:val="0"/>
        <w:autoSpaceDN w:val="0"/>
        <w:adjustRightInd w:val="0"/>
        <w:jc w:val="both"/>
        <w:rPr>
          <w:rFonts w:ascii="Times New Roman" w:hAnsi="Times New Roman" w:cs="Times New Roman"/>
          <w:sz w:val="24"/>
          <w:szCs w:val="24"/>
          <w:lang w:val="lv-LV"/>
        </w:rPr>
      </w:pPr>
    </w:p>
    <w:p w14:paraId="6FA5CECF" w14:textId="30BF4FAF" w:rsidR="00FF370E" w:rsidRPr="00B17426" w:rsidRDefault="00955F9C" w:rsidP="004874C9">
      <w:pPr>
        <w:autoSpaceDE w:val="0"/>
        <w:autoSpaceDN w:val="0"/>
        <w:adjustRightInd w:val="0"/>
        <w:jc w:val="both"/>
        <w:rPr>
          <w:rFonts w:ascii="Times New Roman" w:hAnsi="Times New Roman" w:cs="Times New Roman"/>
          <w:b/>
          <w:spacing w:val="-4"/>
          <w:sz w:val="24"/>
          <w:szCs w:val="24"/>
          <w:lang w:val="lv-LV"/>
        </w:rPr>
      </w:pPr>
      <w:r w:rsidRPr="00107B7A">
        <w:rPr>
          <w:rFonts w:ascii="Times New Roman" w:hAnsi="Times New Roman" w:cs="Times New Roman"/>
          <w:b/>
          <w:spacing w:val="-4"/>
          <w:sz w:val="24"/>
          <w:szCs w:val="24"/>
          <w:lang w:val="lv-LV"/>
        </w:rPr>
        <w:t xml:space="preserve">Interneta informācijas avoti: </w:t>
      </w:r>
    </w:p>
    <w:p w14:paraId="58803E09" w14:textId="100B418A" w:rsidR="008D1177" w:rsidRDefault="008D1177" w:rsidP="004874C9">
      <w:pPr>
        <w:rPr>
          <w:rStyle w:val="Hyperlink"/>
          <w:rFonts w:ascii="Times New Roman" w:hAnsi="Times New Roman" w:cs="Times New Roman"/>
          <w:sz w:val="24"/>
          <w:szCs w:val="24"/>
          <w:highlight w:val="yellow"/>
          <w:lang w:val="lv-LV"/>
        </w:rPr>
      </w:pPr>
    </w:p>
    <w:p w14:paraId="108B92B5" w14:textId="378C2A0D" w:rsidR="008D1177" w:rsidRPr="008D1177" w:rsidRDefault="008D1177" w:rsidP="004874C9">
      <w:pPr>
        <w:pStyle w:val="Default"/>
        <w:jc w:val="both"/>
        <w:rPr>
          <w:rFonts w:ascii="Times New Roman" w:hAnsi="Times New Roman" w:cs="Times New Roman"/>
          <w:color w:val="auto"/>
          <w:lang w:val="lv-LV"/>
        </w:rPr>
      </w:pPr>
      <w:r w:rsidRPr="008D1177">
        <w:rPr>
          <w:rFonts w:ascii="Times New Roman" w:hAnsi="Times New Roman" w:cs="Times New Roman"/>
          <w:color w:val="auto"/>
          <w:lang w:val="lv-LV"/>
        </w:rPr>
        <w:t>Latvijas tūrisma attīstības pamatnostādnes 2014.</w:t>
      </w:r>
      <w:r w:rsidR="009C1EB7">
        <w:rPr>
          <w:rFonts w:ascii="Times New Roman" w:hAnsi="Times New Roman" w:cs="Times New Roman"/>
          <w:color w:val="auto"/>
          <w:lang w:val="lv-LV"/>
        </w:rPr>
        <w:t xml:space="preserve"> </w:t>
      </w:r>
      <w:r w:rsidRPr="008D1177">
        <w:rPr>
          <w:rFonts w:ascii="Times New Roman" w:hAnsi="Times New Roman" w:cs="Times New Roman"/>
          <w:color w:val="auto"/>
          <w:lang w:val="lv-LV"/>
        </w:rPr>
        <w:t>–</w:t>
      </w:r>
      <w:r w:rsidR="009C1EB7">
        <w:rPr>
          <w:rFonts w:ascii="Times New Roman" w:hAnsi="Times New Roman" w:cs="Times New Roman"/>
          <w:color w:val="auto"/>
          <w:lang w:val="lv-LV"/>
        </w:rPr>
        <w:t xml:space="preserve"> </w:t>
      </w:r>
      <w:r w:rsidRPr="008D1177">
        <w:rPr>
          <w:rFonts w:ascii="Times New Roman" w:hAnsi="Times New Roman" w:cs="Times New Roman"/>
          <w:color w:val="auto"/>
          <w:lang w:val="lv-LV"/>
        </w:rPr>
        <w:t>2020.</w:t>
      </w:r>
      <w:r>
        <w:rPr>
          <w:rFonts w:ascii="Times New Roman" w:hAnsi="Times New Roman" w:cs="Times New Roman"/>
          <w:color w:val="auto"/>
          <w:lang w:val="lv-LV"/>
        </w:rPr>
        <w:t xml:space="preserve"> </w:t>
      </w:r>
      <w:r w:rsidRPr="008D1177">
        <w:rPr>
          <w:rFonts w:ascii="Times New Roman" w:hAnsi="Times New Roman" w:cs="Times New Roman"/>
          <w:color w:val="auto"/>
          <w:lang w:val="lv-LV"/>
        </w:rPr>
        <w:t>gadam. EMPam_050314_turisms; Latvijas tūrisma attīstības pamatnostādnes 2014.</w:t>
      </w:r>
      <w:r w:rsidR="009C1EB7">
        <w:rPr>
          <w:rFonts w:ascii="Times New Roman" w:hAnsi="Times New Roman" w:cs="Times New Roman"/>
          <w:color w:val="auto"/>
          <w:lang w:val="lv-LV"/>
        </w:rPr>
        <w:t xml:space="preserve"> – </w:t>
      </w:r>
      <w:r w:rsidRPr="008D1177">
        <w:rPr>
          <w:rFonts w:ascii="Times New Roman" w:hAnsi="Times New Roman" w:cs="Times New Roman"/>
          <w:color w:val="auto"/>
          <w:lang w:val="lv-LV"/>
        </w:rPr>
        <w:t>2020.</w:t>
      </w:r>
      <w:r w:rsidR="009C1EB7">
        <w:rPr>
          <w:rFonts w:ascii="Times New Roman" w:hAnsi="Times New Roman" w:cs="Times New Roman"/>
          <w:color w:val="auto"/>
          <w:lang w:val="lv-LV"/>
        </w:rPr>
        <w:t xml:space="preserve"> </w:t>
      </w:r>
      <w:r w:rsidRPr="008D1177">
        <w:rPr>
          <w:rFonts w:ascii="Times New Roman" w:hAnsi="Times New Roman" w:cs="Times New Roman"/>
          <w:color w:val="auto"/>
          <w:lang w:val="lv-LV"/>
        </w:rPr>
        <w:t xml:space="preserve">gadam (TA-728). </w:t>
      </w:r>
      <w:r w:rsidRPr="00FD48DF">
        <w:rPr>
          <w:rFonts w:ascii="Times New Roman" w:hAnsi="Times New Roman" w:cs="Times New Roman"/>
          <w:color w:val="auto"/>
        </w:rPr>
        <w:t xml:space="preserve">Vietne: </w:t>
      </w:r>
      <w:hyperlink r:id="rId114" w:history="1">
        <w:r w:rsidRPr="00FD48DF">
          <w:rPr>
            <w:rStyle w:val="Hyperlink"/>
            <w:rFonts w:ascii="Times New Roman" w:hAnsi="Times New Roman" w:cs="Times New Roman"/>
          </w:rPr>
          <w:t>https://em.gov.lv/lv/nozares_politika/turisms/dokumenti/politikas_planosanas_dokumenti/</w:t>
        </w:r>
      </w:hyperlink>
    </w:p>
    <w:p w14:paraId="63CE6B2B" w14:textId="4BD4C51E" w:rsidR="0061248A" w:rsidRPr="008D1177" w:rsidRDefault="0061248A" w:rsidP="004874C9">
      <w:pPr>
        <w:rPr>
          <w:rFonts w:ascii="Times New Roman" w:hAnsi="Times New Roman" w:cs="Times New Roman"/>
          <w:sz w:val="24"/>
          <w:szCs w:val="24"/>
          <w:highlight w:val="yellow"/>
        </w:rPr>
      </w:pPr>
    </w:p>
    <w:p w14:paraId="1A528660" w14:textId="7304389B" w:rsidR="00BF0A6A" w:rsidRDefault="00BF0A6A" w:rsidP="004874C9">
      <w:pPr>
        <w:rPr>
          <w:rFonts w:ascii="Times New Roman" w:hAnsi="Times New Roman" w:cs="Times New Roman"/>
          <w:sz w:val="24"/>
          <w:szCs w:val="24"/>
          <w:lang w:val="lv-LV"/>
        </w:rPr>
      </w:pPr>
      <w:r w:rsidRPr="00BF0A6A">
        <w:rPr>
          <w:rFonts w:ascii="Times New Roman" w:hAnsi="Times New Roman" w:cs="Times New Roman"/>
          <w:sz w:val="24"/>
          <w:szCs w:val="24"/>
          <w:lang w:val="lv-LV"/>
        </w:rPr>
        <w:t xml:space="preserve">Krauze I. (n.d.) Gobdziņu ala. [Skatīts 2019. gada 10. aprīlī]. Pieejams: </w:t>
      </w:r>
      <w:hyperlink r:id="rId115" w:history="1">
        <w:r w:rsidRPr="007E0A42">
          <w:rPr>
            <w:rStyle w:val="Hyperlink"/>
            <w:rFonts w:ascii="Times New Roman" w:hAnsi="Times New Roman" w:cs="Times New Roman"/>
            <w:sz w:val="24"/>
            <w:szCs w:val="24"/>
            <w:lang w:val="lv-LV"/>
          </w:rPr>
          <w:t>http://www.alas.lv/ala.php?regions=0&amp;rajons=3&amp;pagasts=1</w:t>
        </w:r>
      </w:hyperlink>
    </w:p>
    <w:p w14:paraId="33F393FC" w14:textId="5D75E1E8" w:rsidR="0061248A" w:rsidRPr="00BF0A6A" w:rsidRDefault="0061248A" w:rsidP="004874C9">
      <w:pPr>
        <w:jc w:val="both"/>
        <w:rPr>
          <w:rFonts w:ascii="Times New Roman" w:hAnsi="Times New Roman" w:cs="Times New Roman"/>
          <w:b/>
          <w:sz w:val="24"/>
          <w:szCs w:val="24"/>
          <w:highlight w:val="yellow"/>
          <w:lang w:val="lv-LV"/>
        </w:rPr>
      </w:pPr>
    </w:p>
    <w:p w14:paraId="5BAD6B20" w14:textId="6E1F2B4B" w:rsidR="00013BA8" w:rsidRPr="00BF0A6A" w:rsidRDefault="00013BA8" w:rsidP="004874C9">
      <w:pPr>
        <w:rPr>
          <w:rFonts w:ascii="Times New Roman" w:hAnsi="Times New Roman" w:cs="Times New Roman"/>
          <w:sz w:val="24"/>
          <w:szCs w:val="24"/>
          <w:lang w:val="lv-LV"/>
        </w:rPr>
      </w:pPr>
      <w:r w:rsidRPr="00BF0A6A">
        <w:rPr>
          <w:rFonts w:ascii="Times New Roman" w:hAnsi="Times New Roman" w:cs="Times New Roman"/>
          <w:sz w:val="24"/>
          <w:szCs w:val="24"/>
          <w:lang w:val="lv-LV"/>
        </w:rPr>
        <w:t xml:space="preserve">Dabas datu pārvaldības sistēma “Ozols” </w:t>
      </w:r>
      <w:hyperlink r:id="rId116" w:history="1">
        <w:r w:rsidRPr="00BF0A6A">
          <w:rPr>
            <w:rStyle w:val="Hyperlink"/>
            <w:rFonts w:ascii="Times New Roman" w:hAnsi="Times New Roman" w:cs="Times New Roman"/>
            <w:sz w:val="24"/>
            <w:szCs w:val="24"/>
            <w:lang w:val="lv-LV"/>
          </w:rPr>
          <w:t>www.daba.gov.lv/public/lat/dati1/dabas_datu_parvaldibas_sistema_ozols/</w:t>
        </w:r>
      </w:hyperlink>
    </w:p>
    <w:p w14:paraId="7CFE9BD7" w14:textId="2AAFF9BE" w:rsidR="00781D9F" w:rsidRPr="00AA0A5A" w:rsidRDefault="00781D9F" w:rsidP="004874C9">
      <w:pPr>
        <w:rPr>
          <w:rFonts w:ascii="Times New Roman" w:hAnsi="Times New Roman" w:cs="Times New Roman"/>
          <w:sz w:val="24"/>
          <w:szCs w:val="24"/>
          <w:lang w:val="lv-LV"/>
        </w:rPr>
      </w:pPr>
    </w:p>
    <w:p w14:paraId="3C0CAC24" w14:textId="495093B9" w:rsidR="00AA0A5A" w:rsidRPr="00AA0A5A" w:rsidRDefault="00AA0A5A" w:rsidP="004874C9">
      <w:pPr>
        <w:rPr>
          <w:rFonts w:ascii="Times New Roman" w:hAnsi="Times New Roman" w:cs="Times New Roman"/>
          <w:sz w:val="24"/>
          <w:szCs w:val="24"/>
          <w:lang w:val="lv-LV"/>
        </w:rPr>
      </w:pPr>
      <w:r w:rsidRPr="00AA0A5A">
        <w:rPr>
          <w:rFonts w:ascii="Times New Roman" w:hAnsi="Times New Roman" w:cs="Times New Roman"/>
          <w:sz w:val="24"/>
          <w:szCs w:val="24"/>
          <w:lang w:val="lv-LV"/>
        </w:rPr>
        <w:t>Kultūras pieminekļu informācijas pārvaldības sistēm</w:t>
      </w:r>
      <w:r>
        <w:rPr>
          <w:rFonts w:ascii="Times New Roman" w:hAnsi="Times New Roman" w:cs="Times New Roman"/>
          <w:sz w:val="24"/>
          <w:szCs w:val="24"/>
          <w:lang w:val="lv-LV"/>
        </w:rPr>
        <w:t>a</w:t>
      </w:r>
      <w:r w:rsidRPr="00AA0A5A">
        <w:rPr>
          <w:rFonts w:ascii="Times New Roman" w:hAnsi="Times New Roman" w:cs="Times New Roman"/>
          <w:sz w:val="24"/>
          <w:szCs w:val="24"/>
          <w:lang w:val="lv-LV"/>
        </w:rPr>
        <w:t> </w:t>
      </w:r>
      <w:r w:rsidR="009C1EB7">
        <w:rPr>
          <w:rFonts w:ascii="Times New Roman" w:hAnsi="Times New Roman" w:cs="Times New Roman"/>
          <w:sz w:val="24"/>
          <w:szCs w:val="24"/>
          <w:lang w:val="lv-LV"/>
        </w:rPr>
        <w:t>“</w:t>
      </w:r>
      <w:r w:rsidRPr="00AA0A5A">
        <w:rPr>
          <w:rFonts w:ascii="Times New Roman" w:hAnsi="Times New Roman" w:cs="Times New Roman"/>
          <w:sz w:val="24"/>
          <w:szCs w:val="24"/>
          <w:lang w:val="lv-LV"/>
        </w:rPr>
        <w:t>Mantojums</w:t>
      </w:r>
      <w:r w:rsidR="009C1EB7">
        <w:rPr>
          <w:rFonts w:ascii="Times New Roman" w:hAnsi="Times New Roman" w:cs="Times New Roman"/>
          <w:sz w:val="24"/>
          <w:szCs w:val="24"/>
          <w:lang w:val="lv-LV"/>
        </w:rPr>
        <w:t>”</w:t>
      </w:r>
      <w:r w:rsidRPr="00AA0A5A">
        <w:rPr>
          <w:rFonts w:ascii="Times New Roman" w:hAnsi="Times New Roman" w:cs="Times New Roman"/>
          <w:sz w:val="24"/>
          <w:szCs w:val="24"/>
          <w:lang w:val="lv-LV"/>
        </w:rPr>
        <w:t xml:space="preserve"> </w:t>
      </w:r>
      <w:hyperlink r:id="rId117" w:history="1">
        <w:r w:rsidRPr="00AA0A5A">
          <w:rPr>
            <w:rStyle w:val="Hyperlink"/>
            <w:rFonts w:ascii="Times New Roman" w:hAnsi="Times New Roman" w:cs="Times New Roman"/>
            <w:sz w:val="24"/>
            <w:szCs w:val="24"/>
            <w:lang w:val="lv-LV"/>
          </w:rPr>
          <w:t>https://is.mantojums.lv/</w:t>
        </w:r>
      </w:hyperlink>
    </w:p>
    <w:p w14:paraId="701D3160" w14:textId="1060FE53" w:rsidR="00781D9F" w:rsidRPr="00107B7A" w:rsidRDefault="00781D9F" w:rsidP="004874C9">
      <w:pPr>
        <w:pStyle w:val="Heading2"/>
        <w:shd w:val="clear" w:color="auto" w:fill="FFFFFF" w:themeFill="background1"/>
        <w:rPr>
          <w:rFonts w:cs="Times New Roman"/>
          <w:b w:val="0"/>
          <w:color w:val="auto"/>
          <w:sz w:val="24"/>
          <w:szCs w:val="24"/>
          <w:lang w:val="lv-LV"/>
        </w:rPr>
      </w:pPr>
    </w:p>
    <w:sectPr w:rsidR="00781D9F" w:rsidRPr="00107B7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5B516" w14:textId="77777777" w:rsidR="0012152B" w:rsidRDefault="0012152B" w:rsidP="007B427B">
      <w:r>
        <w:separator/>
      </w:r>
    </w:p>
  </w:endnote>
  <w:endnote w:type="continuationSeparator" w:id="0">
    <w:p w14:paraId="7F455EC3" w14:textId="77777777" w:rsidR="0012152B" w:rsidRDefault="0012152B" w:rsidP="007B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EUAlbertina">
    <w:altName w:val="Arial"/>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60000287" w:usb1="00000001" w:usb2="00000000" w:usb3="00000000" w:csb0="0000019F" w:csb1="00000000"/>
  </w:font>
  <w:font w:name="EFCLLG+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11B80" w14:textId="2E812C4D" w:rsidR="004A65FE" w:rsidRPr="0076579B" w:rsidRDefault="004A65FE">
    <w:pPr>
      <w:pStyle w:val="Footer"/>
      <w:jc w:val="right"/>
      <w:rPr>
        <w:rFonts w:ascii="Times New Roman" w:hAnsi="Times New Roman" w:cs="Times New Roman"/>
        <w:sz w:val="24"/>
      </w:rPr>
    </w:pPr>
  </w:p>
  <w:p w14:paraId="70FF7FA8" w14:textId="77777777" w:rsidR="004A65FE" w:rsidRDefault="004A65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56886"/>
      <w:docPartObj>
        <w:docPartGallery w:val="Page Numbers (Bottom of Page)"/>
        <w:docPartUnique/>
      </w:docPartObj>
    </w:sdtPr>
    <w:sdtEndPr>
      <w:rPr>
        <w:rFonts w:ascii="Times New Roman" w:hAnsi="Times New Roman" w:cs="Times New Roman"/>
        <w:noProof/>
        <w:sz w:val="24"/>
      </w:rPr>
    </w:sdtEndPr>
    <w:sdtContent>
      <w:p w14:paraId="3E13FBED" w14:textId="1A6491AB" w:rsidR="004A65FE" w:rsidRPr="0076579B" w:rsidRDefault="004A65FE">
        <w:pPr>
          <w:pStyle w:val="Footer"/>
          <w:jc w:val="right"/>
          <w:rPr>
            <w:rFonts w:ascii="Times New Roman" w:hAnsi="Times New Roman" w:cs="Times New Roman"/>
            <w:sz w:val="24"/>
          </w:rPr>
        </w:pPr>
        <w:r w:rsidRPr="0076579B">
          <w:rPr>
            <w:rFonts w:ascii="Times New Roman" w:hAnsi="Times New Roman" w:cs="Times New Roman"/>
            <w:sz w:val="24"/>
          </w:rPr>
          <w:fldChar w:fldCharType="begin"/>
        </w:r>
        <w:r w:rsidRPr="0076579B">
          <w:rPr>
            <w:rFonts w:ascii="Times New Roman" w:hAnsi="Times New Roman" w:cs="Times New Roman"/>
            <w:sz w:val="24"/>
          </w:rPr>
          <w:instrText xml:space="preserve"> PAGE   \* MERGEFORMAT </w:instrText>
        </w:r>
        <w:r w:rsidRPr="0076579B">
          <w:rPr>
            <w:rFonts w:ascii="Times New Roman" w:hAnsi="Times New Roman" w:cs="Times New Roman"/>
            <w:sz w:val="24"/>
          </w:rPr>
          <w:fldChar w:fldCharType="separate"/>
        </w:r>
        <w:r w:rsidR="00AC7294">
          <w:rPr>
            <w:rFonts w:ascii="Times New Roman" w:hAnsi="Times New Roman" w:cs="Times New Roman"/>
            <w:noProof/>
            <w:sz w:val="24"/>
          </w:rPr>
          <w:t>96</w:t>
        </w:r>
        <w:r w:rsidRPr="0076579B">
          <w:rPr>
            <w:rFonts w:ascii="Times New Roman" w:hAnsi="Times New Roman" w:cs="Times New Roman"/>
            <w:noProof/>
            <w:sz w:val="24"/>
          </w:rPr>
          <w:fldChar w:fldCharType="end"/>
        </w:r>
      </w:p>
    </w:sdtContent>
  </w:sdt>
  <w:p w14:paraId="1FB48E36" w14:textId="77777777" w:rsidR="004A65FE" w:rsidRDefault="004A65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745022"/>
      <w:docPartObj>
        <w:docPartGallery w:val="Page Numbers (Bottom of Page)"/>
        <w:docPartUnique/>
      </w:docPartObj>
    </w:sdtPr>
    <w:sdtEndPr>
      <w:rPr>
        <w:rFonts w:ascii="Times New Roman" w:hAnsi="Times New Roman" w:cs="Times New Roman"/>
        <w:noProof/>
        <w:sz w:val="24"/>
      </w:rPr>
    </w:sdtEndPr>
    <w:sdtContent>
      <w:p w14:paraId="347E78B7" w14:textId="6DB74784" w:rsidR="004A65FE" w:rsidRPr="0076579B" w:rsidRDefault="004A65FE">
        <w:pPr>
          <w:pStyle w:val="Footer"/>
          <w:jc w:val="right"/>
          <w:rPr>
            <w:rFonts w:ascii="Times New Roman" w:hAnsi="Times New Roman" w:cs="Times New Roman"/>
            <w:sz w:val="24"/>
          </w:rPr>
        </w:pPr>
        <w:r w:rsidRPr="0076579B">
          <w:rPr>
            <w:rFonts w:ascii="Times New Roman" w:hAnsi="Times New Roman" w:cs="Times New Roman"/>
            <w:sz w:val="24"/>
          </w:rPr>
          <w:fldChar w:fldCharType="begin"/>
        </w:r>
        <w:r w:rsidRPr="0076579B">
          <w:rPr>
            <w:rFonts w:ascii="Times New Roman" w:hAnsi="Times New Roman" w:cs="Times New Roman"/>
            <w:sz w:val="24"/>
          </w:rPr>
          <w:instrText xml:space="preserve"> PAGE   \* MERGEFORMAT </w:instrText>
        </w:r>
        <w:r w:rsidRPr="0076579B">
          <w:rPr>
            <w:rFonts w:ascii="Times New Roman" w:hAnsi="Times New Roman" w:cs="Times New Roman"/>
            <w:sz w:val="24"/>
          </w:rPr>
          <w:fldChar w:fldCharType="separate"/>
        </w:r>
        <w:r w:rsidR="00AC7294">
          <w:rPr>
            <w:rFonts w:ascii="Times New Roman" w:hAnsi="Times New Roman" w:cs="Times New Roman"/>
            <w:noProof/>
            <w:sz w:val="24"/>
          </w:rPr>
          <w:t>125</w:t>
        </w:r>
        <w:r w:rsidRPr="0076579B">
          <w:rPr>
            <w:rFonts w:ascii="Times New Roman" w:hAnsi="Times New Roman" w:cs="Times New Roman"/>
            <w:noProof/>
            <w:sz w:val="24"/>
          </w:rPr>
          <w:fldChar w:fldCharType="end"/>
        </w:r>
      </w:p>
    </w:sdtContent>
  </w:sdt>
  <w:p w14:paraId="15BF77CB" w14:textId="300E6D29" w:rsidR="004A65FE" w:rsidRPr="00CE25EB" w:rsidRDefault="004A65FE" w:rsidP="0076579B">
    <w:pPr>
      <w:spacing w:before="60"/>
      <w:ind w:hanging="2"/>
      <w:rPr>
        <w:rFonts w:ascii="Times New Roman" w:hAnsi="Times New Roman" w:cs="Times New Roman"/>
        <w:i/>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998361"/>
      <w:docPartObj>
        <w:docPartGallery w:val="Page Numbers (Bottom of Page)"/>
        <w:docPartUnique/>
      </w:docPartObj>
    </w:sdtPr>
    <w:sdtEndPr>
      <w:rPr>
        <w:rFonts w:ascii="Times New Roman" w:hAnsi="Times New Roman" w:cs="Times New Roman"/>
        <w:noProof/>
      </w:rPr>
    </w:sdtEndPr>
    <w:sdtContent>
      <w:p w14:paraId="4ADA3E7C" w14:textId="1261F283" w:rsidR="004A65FE" w:rsidRPr="00B50219" w:rsidRDefault="004A65FE" w:rsidP="00B114E9">
        <w:pPr>
          <w:pStyle w:val="Footer"/>
          <w:jc w:val="right"/>
          <w:rPr>
            <w:rFonts w:ascii="Times New Roman" w:hAnsi="Times New Roman" w:cs="Times New Roman"/>
          </w:rPr>
        </w:pPr>
        <w:r w:rsidRPr="00B50219">
          <w:rPr>
            <w:rFonts w:ascii="Times New Roman" w:hAnsi="Times New Roman" w:cs="Times New Roman"/>
          </w:rPr>
          <w:fldChar w:fldCharType="begin"/>
        </w:r>
        <w:r w:rsidRPr="00B50219">
          <w:rPr>
            <w:rFonts w:ascii="Times New Roman" w:hAnsi="Times New Roman" w:cs="Times New Roman"/>
          </w:rPr>
          <w:instrText xml:space="preserve"> PAGE   \* MERGEFORMAT </w:instrText>
        </w:r>
        <w:r w:rsidRPr="00B50219">
          <w:rPr>
            <w:rFonts w:ascii="Times New Roman" w:hAnsi="Times New Roman" w:cs="Times New Roman"/>
          </w:rPr>
          <w:fldChar w:fldCharType="separate"/>
        </w:r>
        <w:r w:rsidR="00AC7294">
          <w:rPr>
            <w:rFonts w:ascii="Times New Roman" w:hAnsi="Times New Roman" w:cs="Times New Roman"/>
            <w:noProof/>
          </w:rPr>
          <w:t>200</w:t>
        </w:r>
        <w:r w:rsidRPr="00B50219">
          <w:rPr>
            <w:rFonts w:ascii="Times New Roman" w:hAnsi="Times New Roman" w:cs="Times New Roman"/>
            <w:noProof/>
          </w:rPr>
          <w:fldChar w:fldCharType="end"/>
        </w:r>
      </w:p>
    </w:sdtContent>
  </w:sdt>
  <w:p w14:paraId="1C8B9B43" w14:textId="77777777" w:rsidR="004A65FE" w:rsidRPr="007F121D" w:rsidRDefault="004A65FE" w:rsidP="00B114E9">
    <w:pPr>
      <w:pStyle w:val="Footer"/>
      <w:ind w:right="360"/>
      <w:jc w:val="center"/>
      <w:rPr>
        <w:rFonts w:ascii="Times" w:hAnsi="Times"/>
        <w:b/>
        <w:sz w:val="20"/>
        <w:szCs w:val="20"/>
        <w:lang w:val="lv-LV"/>
      </w:rPr>
    </w:pPr>
  </w:p>
  <w:p w14:paraId="6D8D94F8" w14:textId="77777777" w:rsidR="004A65FE" w:rsidRDefault="004A65FE"/>
  <w:p w14:paraId="502B5985" w14:textId="77777777" w:rsidR="004A65FE" w:rsidRDefault="004A65F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A22DE" w14:textId="77777777" w:rsidR="004A65FE" w:rsidRPr="004920B9" w:rsidRDefault="004A65FE" w:rsidP="004920B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15378"/>
      <w:docPartObj>
        <w:docPartGallery w:val="Page Numbers (Bottom of Page)"/>
        <w:docPartUnique/>
      </w:docPartObj>
    </w:sdtPr>
    <w:sdtEndPr>
      <w:rPr>
        <w:rFonts w:ascii="Times New Roman" w:hAnsi="Times New Roman" w:cs="Times New Roman"/>
        <w:noProof/>
      </w:rPr>
    </w:sdtEndPr>
    <w:sdtContent>
      <w:p w14:paraId="697FBC75" w14:textId="324865DD" w:rsidR="004A65FE" w:rsidRPr="00B50219" w:rsidRDefault="004A65FE" w:rsidP="00B114E9">
        <w:pPr>
          <w:pStyle w:val="Footer"/>
          <w:jc w:val="right"/>
          <w:rPr>
            <w:rFonts w:ascii="Times New Roman" w:hAnsi="Times New Roman" w:cs="Times New Roman"/>
          </w:rPr>
        </w:pPr>
        <w:r w:rsidRPr="00B50219">
          <w:rPr>
            <w:rFonts w:ascii="Times New Roman" w:hAnsi="Times New Roman" w:cs="Times New Roman"/>
          </w:rPr>
          <w:fldChar w:fldCharType="begin"/>
        </w:r>
        <w:r w:rsidRPr="00B50219">
          <w:rPr>
            <w:rFonts w:ascii="Times New Roman" w:hAnsi="Times New Roman" w:cs="Times New Roman"/>
          </w:rPr>
          <w:instrText xml:space="preserve"> PAGE   \* MERGEFORMAT </w:instrText>
        </w:r>
        <w:r w:rsidRPr="00B50219">
          <w:rPr>
            <w:rFonts w:ascii="Times New Roman" w:hAnsi="Times New Roman" w:cs="Times New Roman"/>
          </w:rPr>
          <w:fldChar w:fldCharType="separate"/>
        </w:r>
        <w:r w:rsidR="00AC7294">
          <w:rPr>
            <w:rFonts w:ascii="Times New Roman" w:hAnsi="Times New Roman" w:cs="Times New Roman"/>
            <w:noProof/>
          </w:rPr>
          <w:t>208</w:t>
        </w:r>
        <w:r w:rsidRPr="00B50219">
          <w:rPr>
            <w:rFonts w:ascii="Times New Roman" w:hAnsi="Times New Roman" w:cs="Times New Roman"/>
            <w:noProof/>
          </w:rPr>
          <w:fldChar w:fldCharType="end"/>
        </w:r>
      </w:p>
    </w:sdtContent>
  </w:sdt>
  <w:p w14:paraId="646DB5AF" w14:textId="77777777" w:rsidR="004A65FE" w:rsidRPr="007F121D" w:rsidRDefault="004A65FE" w:rsidP="00B114E9">
    <w:pPr>
      <w:pStyle w:val="Footer"/>
      <w:ind w:right="360"/>
      <w:jc w:val="center"/>
      <w:rPr>
        <w:rFonts w:ascii="Times" w:hAnsi="Times"/>
        <w:b/>
        <w:sz w:val="20"/>
        <w:szCs w:val="20"/>
        <w:lang w:val="lv-LV"/>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984930"/>
      <w:docPartObj>
        <w:docPartGallery w:val="Page Numbers (Bottom of Page)"/>
        <w:docPartUnique/>
      </w:docPartObj>
    </w:sdtPr>
    <w:sdtEndPr>
      <w:rPr>
        <w:rFonts w:ascii="Times New Roman" w:hAnsi="Times New Roman" w:cs="Times New Roman"/>
        <w:noProof/>
        <w:sz w:val="24"/>
      </w:rPr>
    </w:sdtEndPr>
    <w:sdtContent>
      <w:p w14:paraId="6374DEC7" w14:textId="5981A82B" w:rsidR="004A65FE" w:rsidRPr="00C35937" w:rsidRDefault="004A65FE">
        <w:pPr>
          <w:pStyle w:val="Footer"/>
          <w:jc w:val="right"/>
          <w:rPr>
            <w:rFonts w:ascii="Times New Roman" w:hAnsi="Times New Roman" w:cs="Times New Roman"/>
            <w:sz w:val="24"/>
          </w:rPr>
        </w:pPr>
        <w:r w:rsidRPr="00C35937">
          <w:rPr>
            <w:rFonts w:ascii="Times New Roman" w:hAnsi="Times New Roman" w:cs="Times New Roman"/>
            <w:sz w:val="24"/>
          </w:rPr>
          <w:fldChar w:fldCharType="begin"/>
        </w:r>
        <w:r w:rsidRPr="00C35937">
          <w:rPr>
            <w:rFonts w:ascii="Times New Roman" w:hAnsi="Times New Roman" w:cs="Times New Roman"/>
            <w:sz w:val="24"/>
          </w:rPr>
          <w:instrText xml:space="preserve"> PAGE   \* MERGEFORMAT </w:instrText>
        </w:r>
        <w:r w:rsidRPr="00C35937">
          <w:rPr>
            <w:rFonts w:ascii="Times New Roman" w:hAnsi="Times New Roman" w:cs="Times New Roman"/>
            <w:sz w:val="24"/>
          </w:rPr>
          <w:fldChar w:fldCharType="separate"/>
        </w:r>
        <w:r w:rsidR="00AC7294">
          <w:rPr>
            <w:rFonts w:ascii="Times New Roman" w:hAnsi="Times New Roman" w:cs="Times New Roman"/>
            <w:noProof/>
            <w:sz w:val="24"/>
          </w:rPr>
          <w:t>266</w:t>
        </w:r>
        <w:r w:rsidRPr="00C35937">
          <w:rPr>
            <w:rFonts w:ascii="Times New Roman" w:hAnsi="Times New Roman" w:cs="Times New Roman"/>
            <w:noProof/>
            <w:sz w:val="24"/>
          </w:rPr>
          <w:fldChar w:fldCharType="end"/>
        </w:r>
      </w:p>
    </w:sdtContent>
  </w:sdt>
  <w:p w14:paraId="3C2C1A9F" w14:textId="7AC49AD5" w:rsidR="004A65FE" w:rsidRDefault="004A65FE">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29B77" w14:textId="77777777" w:rsidR="0012152B" w:rsidRDefault="0012152B" w:rsidP="007B427B">
      <w:r>
        <w:separator/>
      </w:r>
    </w:p>
  </w:footnote>
  <w:footnote w:type="continuationSeparator" w:id="0">
    <w:p w14:paraId="6D67FE0D" w14:textId="77777777" w:rsidR="0012152B" w:rsidRDefault="0012152B" w:rsidP="007B427B">
      <w:r>
        <w:continuationSeparator/>
      </w:r>
    </w:p>
  </w:footnote>
  <w:footnote w:id="1">
    <w:p w14:paraId="1E9BFD6B" w14:textId="1DF3BDFD" w:rsidR="004A65FE" w:rsidRPr="000E3984" w:rsidRDefault="004A65FE" w:rsidP="004F1087">
      <w:pPr>
        <w:pStyle w:val="FootnoteText"/>
        <w:rPr>
          <w:sz w:val="16"/>
          <w:szCs w:val="16"/>
        </w:rPr>
      </w:pPr>
      <w:r w:rsidRPr="00781406">
        <w:rPr>
          <w:rStyle w:val="FootnoteReference"/>
          <w:rFonts w:eastAsia="Calibri"/>
          <w:sz w:val="16"/>
          <w:szCs w:val="16"/>
        </w:rPr>
        <w:footnoteRef/>
      </w:r>
      <w:r>
        <w:rPr>
          <w:sz w:val="16"/>
          <w:szCs w:val="16"/>
        </w:rPr>
        <w:t xml:space="preserve"> Skat. Z</w:t>
      </w:r>
      <w:r>
        <w:rPr>
          <w:rFonts w:eastAsia="Calibri"/>
          <w:spacing w:val="-1"/>
          <w:sz w:val="16"/>
          <w:szCs w:val="16"/>
          <w:lang w:val="lv-LV"/>
        </w:rPr>
        <w:t>emes lieto</w:t>
      </w:r>
      <w:r>
        <w:rPr>
          <w:rFonts w:eastAsia="Calibri"/>
          <w:spacing w:val="-1"/>
          <w:sz w:val="16"/>
          <w:szCs w:val="16"/>
          <w:lang w:val="la-Latn"/>
        </w:rPr>
        <w:t>šanas</w:t>
      </w:r>
      <w:r w:rsidRPr="00781406">
        <w:rPr>
          <w:rFonts w:eastAsia="Calibri"/>
          <w:spacing w:val="-1"/>
          <w:sz w:val="16"/>
          <w:szCs w:val="16"/>
          <w:lang w:val="lv-LV"/>
        </w:rPr>
        <w:t xml:space="preserve"> klasifikācija atbilstoši MK </w:t>
      </w:r>
      <w:r>
        <w:rPr>
          <w:rFonts w:eastAsia="Calibri"/>
          <w:spacing w:val="-1"/>
          <w:sz w:val="16"/>
          <w:szCs w:val="16"/>
          <w:lang w:val="lv-LV"/>
        </w:rPr>
        <w:t xml:space="preserve">2007. gada 21. augusta noteikumiem </w:t>
      </w:r>
      <w:r w:rsidRPr="00781406">
        <w:rPr>
          <w:rFonts w:eastAsia="Calibri"/>
          <w:spacing w:val="-1"/>
          <w:sz w:val="16"/>
          <w:szCs w:val="16"/>
          <w:lang w:val="lv-LV"/>
        </w:rPr>
        <w:t>Nr.</w:t>
      </w:r>
      <w:r>
        <w:rPr>
          <w:rFonts w:eastAsia="Calibri"/>
          <w:spacing w:val="-1"/>
          <w:sz w:val="16"/>
          <w:szCs w:val="16"/>
          <w:lang w:val="lv-LV"/>
        </w:rPr>
        <w:t> </w:t>
      </w:r>
      <w:r w:rsidRPr="00781406">
        <w:rPr>
          <w:rFonts w:eastAsia="Calibri"/>
          <w:spacing w:val="-1"/>
          <w:sz w:val="16"/>
          <w:szCs w:val="16"/>
          <w:lang w:val="lv-LV"/>
        </w:rPr>
        <w:t xml:space="preserve">562 </w:t>
      </w:r>
      <w:r>
        <w:rPr>
          <w:rFonts w:eastAsia="Calibri"/>
          <w:spacing w:val="-1"/>
          <w:sz w:val="16"/>
          <w:szCs w:val="16"/>
          <w:lang w:val="lv-LV"/>
        </w:rPr>
        <w:t>“</w:t>
      </w:r>
      <w:r w:rsidRPr="00781406">
        <w:rPr>
          <w:rFonts w:eastAsia="Calibri"/>
          <w:spacing w:val="-1"/>
          <w:sz w:val="16"/>
          <w:szCs w:val="16"/>
          <w:lang w:val="lv-LV"/>
        </w:rPr>
        <w:t>Noteikumi par zemes lietošanas veidu klasifikācijas kārtību un to noteikšanas kritērijiem</w:t>
      </w:r>
      <w:r>
        <w:rPr>
          <w:rFonts w:eastAsia="Calibri"/>
          <w:spacing w:val="-1"/>
          <w:sz w:val="16"/>
          <w:szCs w:val="16"/>
          <w:lang w:val="lv-LV"/>
        </w:rPr>
        <w:t>”</w:t>
      </w:r>
      <w:r w:rsidRPr="00781406">
        <w:rPr>
          <w:rFonts w:eastAsia="Calibri"/>
          <w:spacing w:val="-1"/>
          <w:sz w:val="16"/>
          <w:szCs w:val="16"/>
          <w:lang w:val="lv-LV"/>
        </w:rPr>
        <w:t>.</w:t>
      </w:r>
    </w:p>
  </w:footnote>
  <w:footnote w:id="2">
    <w:p w14:paraId="1129B87E" w14:textId="35234BEC" w:rsidR="004A65FE" w:rsidRPr="00877815" w:rsidRDefault="004A65FE" w:rsidP="00877815">
      <w:pPr>
        <w:pStyle w:val="FootnoteText"/>
        <w:rPr>
          <w:lang w:val="lv-LV"/>
        </w:rPr>
      </w:pPr>
      <w:r w:rsidRPr="00877815">
        <w:rPr>
          <w:rStyle w:val="FootnoteReference"/>
        </w:rPr>
        <w:footnoteRef/>
      </w:r>
      <w:r w:rsidRPr="00877815">
        <w:t xml:space="preserve"> </w:t>
      </w:r>
      <w:r w:rsidRPr="00877815">
        <w:rPr>
          <w:sz w:val="16"/>
          <w:szCs w:val="16"/>
          <w:lang w:val="lv-LV"/>
        </w:rPr>
        <w:t xml:space="preserve">Skat. </w:t>
      </w:r>
      <w:hyperlink r:id="rId1" w:history="1">
        <w:r w:rsidRPr="00877815">
          <w:rPr>
            <w:rStyle w:val="Hyperlink"/>
            <w:sz w:val="16"/>
            <w:szCs w:val="16"/>
            <w:lang w:val="lv-LV"/>
          </w:rPr>
          <w:t>https://likumi.lv/ta/id/242358-dabas-lieguma-ventas-un-skervela-ieleja-individualie-aizsardzibas-un-izmantosanas-noteikumi</w:t>
        </w:r>
      </w:hyperlink>
    </w:p>
  </w:footnote>
  <w:footnote w:id="3">
    <w:p w14:paraId="28670187" w14:textId="35AD33E7" w:rsidR="004A65FE" w:rsidRPr="005E3CF3" w:rsidRDefault="004A65FE">
      <w:pPr>
        <w:pStyle w:val="FootnoteText"/>
        <w:rPr>
          <w:sz w:val="16"/>
          <w:szCs w:val="16"/>
          <w:lang w:val="lv-LV"/>
        </w:rPr>
      </w:pPr>
      <w:r w:rsidRPr="005E3CF3">
        <w:rPr>
          <w:rStyle w:val="FootnoteReference"/>
          <w:sz w:val="16"/>
          <w:szCs w:val="16"/>
        </w:rPr>
        <w:footnoteRef/>
      </w:r>
      <w:r w:rsidRPr="005E3CF3">
        <w:rPr>
          <w:sz w:val="16"/>
          <w:szCs w:val="16"/>
        </w:rPr>
        <w:t xml:space="preserve"> </w:t>
      </w:r>
      <w:r>
        <w:rPr>
          <w:sz w:val="16"/>
          <w:szCs w:val="16"/>
        </w:rPr>
        <w:t xml:space="preserve">Skat. </w:t>
      </w:r>
      <w:hyperlink r:id="rId2" w:history="1">
        <w:r w:rsidRPr="005E3CF3">
          <w:rPr>
            <w:rStyle w:val="Hyperlink"/>
            <w:sz w:val="16"/>
            <w:szCs w:val="16"/>
          </w:rPr>
          <w:t>http://natura2000.eea.europa.eu/Natura2000/SDF.aspx?site=LV0507200</w:t>
        </w:r>
      </w:hyperlink>
    </w:p>
  </w:footnote>
  <w:footnote w:id="4">
    <w:p w14:paraId="04B313F1" w14:textId="2C84F6C4" w:rsidR="004A65FE" w:rsidRPr="005E3CF3" w:rsidRDefault="004A65FE">
      <w:pPr>
        <w:pStyle w:val="FootnoteText"/>
        <w:rPr>
          <w:sz w:val="16"/>
          <w:szCs w:val="16"/>
          <w:lang w:val="lv-LV"/>
        </w:rPr>
      </w:pPr>
      <w:r w:rsidRPr="005E3CF3">
        <w:rPr>
          <w:rStyle w:val="FootnoteReference"/>
          <w:sz w:val="16"/>
          <w:szCs w:val="16"/>
        </w:rPr>
        <w:footnoteRef/>
      </w:r>
      <w:r w:rsidRPr="005E3CF3">
        <w:rPr>
          <w:sz w:val="16"/>
          <w:szCs w:val="16"/>
        </w:rPr>
        <w:t xml:space="preserve"> </w:t>
      </w:r>
      <w:r>
        <w:rPr>
          <w:sz w:val="16"/>
          <w:szCs w:val="16"/>
        </w:rPr>
        <w:t xml:space="preserve">Skat. </w:t>
      </w:r>
      <w:hyperlink r:id="rId3" w:history="1">
        <w:r w:rsidRPr="005E3CF3">
          <w:rPr>
            <w:rStyle w:val="Hyperlink"/>
            <w:sz w:val="16"/>
            <w:szCs w:val="16"/>
            <w:lang w:val="lv-LV"/>
          </w:rPr>
          <w:t>https://is.mantojums.lv/</w:t>
        </w:r>
      </w:hyperlink>
    </w:p>
  </w:footnote>
  <w:footnote w:id="5">
    <w:p w14:paraId="3873C9E1" w14:textId="41DCFC8E" w:rsidR="004A65FE" w:rsidRPr="0053794C" w:rsidRDefault="004A65FE">
      <w:pPr>
        <w:pStyle w:val="FootnoteText"/>
        <w:rPr>
          <w:lang w:val="lv-LV"/>
        </w:rPr>
      </w:pPr>
      <w:r>
        <w:rPr>
          <w:rStyle w:val="FootnoteReference"/>
        </w:rPr>
        <w:footnoteRef/>
      </w:r>
      <w:r>
        <w:t xml:space="preserve"> </w:t>
      </w:r>
      <w:r w:rsidRPr="0053794C">
        <w:rPr>
          <w:sz w:val="16"/>
          <w:szCs w:val="16"/>
          <w:lang w:val="lv-LV"/>
        </w:rPr>
        <w:t xml:space="preserve">Skat. </w:t>
      </w:r>
      <w:hyperlink r:id="rId4" w:history="1">
        <w:r w:rsidRPr="0053794C">
          <w:rPr>
            <w:rStyle w:val="Hyperlink"/>
            <w:sz w:val="16"/>
            <w:szCs w:val="16"/>
            <w:lang w:val="lv-LV"/>
          </w:rPr>
          <w:t>https://is.mantojums.lv/?id=1244&amp;title=&amp;type_group=&amp;value_group=&amp;dating=&amp;address=&amp;region=</w:t>
        </w:r>
      </w:hyperlink>
    </w:p>
  </w:footnote>
  <w:footnote w:id="6">
    <w:p w14:paraId="3C77EF32" w14:textId="22E047EA" w:rsidR="004A65FE" w:rsidRPr="00E410AD" w:rsidRDefault="004A65FE">
      <w:pPr>
        <w:pStyle w:val="FootnoteText"/>
        <w:rPr>
          <w:lang w:val="lv-LV"/>
        </w:rPr>
      </w:pPr>
      <w:r>
        <w:rPr>
          <w:rStyle w:val="FootnoteReference"/>
        </w:rPr>
        <w:footnoteRef/>
      </w:r>
      <w:r>
        <w:t xml:space="preserve"> </w:t>
      </w:r>
      <w:r w:rsidRPr="00E410AD">
        <w:rPr>
          <w:sz w:val="16"/>
          <w:szCs w:val="16"/>
          <w:lang w:val="lv-LV"/>
        </w:rPr>
        <w:t xml:space="preserve">Skat. </w:t>
      </w:r>
      <w:hyperlink r:id="rId5" w:history="1">
        <w:r w:rsidRPr="00E410AD">
          <w:rPr>
            <w:rStyle w:val="Hyperlink"/>
            <w:sz w:val="16"/>
            <w:szCs w:val="16"/>
            <w:lang w:val="lv-LV"/>
          </w:rPr>
          <w:t>https://is.mantojums.lv/?id=1245&amp;title=&amp;type_group=&amp;value_group=&amp;dating=&amp;address=&amp;region=</w:t>
        </w:r>
      </w:hyperlink>
    </w:p>
  </w:footnote>
  <w:footnote w:id="7">
    <w:p w14:paraId="679D1E80" w14:textId="01A52900"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w:t>
      </w:r>
      <w:r w:rsidRPr="00125D2D">
        <w:rPr>
          <w:sz w:val="16"/>
          <w:szCs w:val="16"/>
          <w:lang w:val="lv-LV"/>
        </w:rPr>
        <w:t xml:space="preserve">Skat. </w:t>
      </w:r>
      <w:hyperlink r:id="rId6" w:history="1">
        <w:r w:rsidRPr="00125D2D">
          <w:rPr>
            <w:rStyle w:val="Hyperlink"/>
            <w:sz w:val="16"/>
            <w:szCs w:val="16"/>
            <w:lang w:val="lv-LV"/>
          </w:rPr>
          <w:t>https://is.mantojums.lv/?id=1242&amp;title=&amp;type_group=&amp;value_group=&amp;dating=&amp;address=&amp;region=</w:t>
        </w:r>
      </w:hyperlink>
    </w:p>
  </w:footnote>
  <w:footnote w:id="8">
    <w:p w14:paraId="74CDAE38" w14:textId="17D1466C"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w:t>
      </w:r>
      <w:r w:rsidRPr="00125D2D">
        <w:rPr>
          <w:sz w:val="16"/>
          <w:szCs w:val="16"/>
          <w:lang w:val="lv-LV"/>
        </w:rPr>
        <w:t xml:space="preserve">Skat. </w:t>
      </w:r>
      <w:hyperlink r:id="rId7" w:history="1">
        <w:r w:rsidRPr="00125D2D">
          <w:rPr>
            <w:rStyle w:val="Hyperlink"/>
            <w:sz w:val="16"/>
            <w:szCs w:val="16"/>
            <w:lang w:val="lv-LV"/>
          </w:rPr>
          <w:t>https://is.mantojums.lv/?id=1246&amp;title=&amp;type_group=&amp;value_group=&amp;dating=&amp;address=&amp;region=</w:t>
        </w:r>
      </w:hyperlink>
    </w:p>
  </w:footnote>
  <w:footnote w:id="9">
    <w:p w14:paraId="785FA0D2" w14:textId="382286DE"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Skat. </w:t>
      </w:r>
      <w:hyperlink r:id="rId8" w:history="1">
        <w:r w:rsidRPr="00125D2D">
          <w:rPr>
            <w:rStyle w:val="Hyperlink"/>
            <w:sz w:val="16"/>
            <w:szCs w:val="16"/>
            <w:lang w:val="sv-SE"/>
          </w:rPr>
          <w:t>https://www.latvijas-pilskalni.lv/imulu-pilskalns/</w:t>
        </w:r>
      </w:hyperlink>
    </w:p>
  </w:footnote>
  <w:footnote w:id="10">
    <w:p w14:paraId="669AC3BD" w14:textId="0381B483"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w:t>
      </w:r>
      <w:r w:rsidRPr="00125D2D">
        <w:rPr>
          <w:sz w:val="16"/>
          <w:szCs w:val="16"/>
          <w:lang w:val="lv-LV"/>
        </w:rPr>
        <w:t xml:space="preserve">Skat. </w:t>
      </w:r>
      <w:hyperlink r:id="rId9" w:history="1">
        <w:r w:rsidRPr="00125D2D">
          <w:rPr>
            <w:rStyle w:val="Hyperlink"/>
            <w:sz w:val="16"/>
            <w:szCs w:val="16"/>
            <w:lang w:val="lv-LV"/>
          </w:rPr>
          <w:t>https://is.mantojums.lv/?id=1243&amp;title=&amp;type_group=&amp;value_group=&amp;dating=&amp;address=&amp;region=</w:t>
        </w:r>
      </w:hyperlink>
    </w:p>
  </w:footnote>
  <w:footnote w:id="11">
    <w:p w14:paraId="5B146882" w14:textId="1F9CD063" w:rsidR="004A65FE" w:rsidRPr="005E3CF3"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Skat. </w:t>
      </w:r>
      <w:hyperlink r:id="rId10" w:history="1">
        <w:r w:rsidRPr="00125D2D">
          <w:rPr>
            <w:rStyle w:val="Hyperlink"/>
            <w:sz w:val="16"/>
            <w:szCs w:val="16"/>
            <w:lang w:val="lv-LV"/>
          </w:rPr>
          <w:t>https://www.latvijas-pilskalni.lv/dzeldas-pilskalns/</w:t>
        </w:r>
      </w:hyperlink>
    </w:p>
  </w:footnote>
  <w:footnote w:id="12">
    <w:p w14:paraId="67593593" w14:textId="75F1FD54"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w:t>
      </w:r>
      <w:r>
        <w:rPr>
          <w:sz w:val="16"/>
          <w:szCs w:val="16"/>
        </w:rPr>
        <w:t xml:space="preserve">Skat. </w:t>
      </w:r>
      <w:hyperlink r:id="rId11" w:history="1">
        <w:r w:rsidRPr="00125D2D">
          <w:rPr>
            <w:rStyle w:val="Hyperlink"/>
            <w:sz w:val="16"/>
            <w:szCs w:val="16"/>
          </w:rPr>
          <w:t>https://is.mantojums.lv/?id=6365&amp;title=&amp;type_group=&amp;value_group=&amp;dating=&amp;address=&amp;region=</w:t>
        </w:r>
      </w:hyperlink>
    </w:p>
  </w:footnote>
  <w:footnote w:id="13">
    <w:p w14:paraId="15ED34D8" w14:textId="13603304" w:rsidR="004A65FE" w:rsidRPr="00125D2D" w:rsidRDefault="004A65FE">
      <w:pPr>
        <w:pStyle w:val="FootnoteText"/>
        <w:rPr>
          <w:sz w:val="16"/>
          <w:szCs w:val="16"/>
          <w:lang w:val="lv-LV"/>
        </w:rPr>
      </w:pPr>
      <w:r w:rsidRPr="00125D2D">
        <w:rPr>
          <w:rStyle w:val="FootnoteReference"/>
          <w:sz w:val="16"/>
          <w:szCs w:val="16"/>
        </w:rPr>
        <w:footnoteRef/>
      </w:r>
      <w:r w:rsidRPr="00125D2D">
        <w:rPr>
          <w:sz w:val="16"/>
          <w:szCs w:val="16"/>
        </w:rPr>
        <w:t xml:space="preserve"> </w:t>
      </w:r>
      <w:r>
        <w:rPr>
          <w:sz w:val="16"/>
          <w:szCs w:val="16"/>
        </w:rPr>
        <w:t xml:space="preserve">Skat. </w:t>
      </w:r>
      <w:hyperlink r:id="rId12" w:history="1">
        <w:r w:rsidRPr="00125D2D">
          <w:rPr>
            <w:rStyle w:val="Hyperlink"/>
            <w:sz w:val="16"/>
            <w:szCs w:val="16"/>
          </w:rPr>
          <w:t>https://is.mantojums.lv/?id=6366&amp;title=&amp;type_group=&amp;value_group=&amp;dating=&amp;address=&amp;region=</w:t>
        </w:r>
      </w:hyperlink>
    </w:p>
  </w:footnote>
  <w:footnote w:id="14">
    <w:p w14:paraId="76A08E6B" w14:textId="5BB4CA6A" w:rsidR="004A65FE" w:rsidRPr="00B84BF7" w:rsidRDefault="004A65FE">
      <w:pPr>
        <w:pStyle w:val="FootnoteText"/>
        <w:rPr>
          <w:sz w:val="16"/>
          <w:szCs w:val="16"/>
          <w:lang w:val="lv-LV"/>
        </w:rPr>
      </w:pPr>
      <w:r w:rsidRPr="00B84BF7">
        <w:rPr>
          <w:rStyle w:val="FootnoteReference"/>
          <w:sz w:val="16"/>
          <w:szCs w:val="16"/>
        </w:rPr>
        <w:footnoteRef/>
      </w:r>
      <w:r w:rsidRPr="00AC7294">
        <w:rPr>
          <w:sz w:val="16"/>
          <w:szCs w:val="16"/>
          <w:lang w:val="lv-LV"/>
        </w:rPr>
        <w:t xml:space="preserve"> </w:t>
      </w:r>
      <w:r w:rsidRPr="00B84BF7">
        <w:rPr>
          <w:sz w:val="16"/>
          <w:szCs w:val="16"/>
          <w:lang w:val="lv-LV"/>
        </w:rPr>
        <w:t>Skat. MK 2004. gada 19. oktobra noteikumu Nr. 858 “Noteikumi par virszemes ūdensobjektu tipu raksturojumu, klasifikāciju, kvalitātes kritērijiem un antropogēno slodžu noteikšanas kārtību”</w:t>
      </w:r>
      <w:r>
        <w:rPr>
          <w:sz w:val="16"/>
          <w:szCs w:val="16"/>
          <w:lang w:val="lv-LV"/>
        </w:rPr>
        <w:t xml:space="preserve"> 1. pielikums</w:t>
      </w:r>
    </w:p>
  </w:footnote>
  <w:footnote w:id="15">
    <w:p w14:paraId="644D371E" w14:textId="4827C284" w:rsidR="004A65FE" w:rsidRPr="00B84BF7" w:rsidRDefault="004A65FE">
      <w:pPr>
        <w:pStyle w:val="FootnoteText"/>
        <w:rPr>
          <w:lang w:val="lv-LV"/>
        </w:rPr>
      </w:pPr>
      <w:r w:rsidRPr="00B84BF7">
        <w:rPr>
          <w:rStyle w:val="FootnoteReference"/>
          <w:sz w:val="16"/>
          <w:szCs w:val="16"/>
        </w:rPr>
        <w:footnoteRef/>
      </w:r>
      <w:r w:rsidRPr="00AC7294">
        <w:rPr>
          <w:sz w:val="16"/>
          <w:szCs w:val="16"/>
          <w:lang w:val="lv-LV"/>
        </w:rPr>
        <w:t xml:space="preserve"> </w:t>
      </w:r>
      <w:r w:rsidRPr="00B84BF7">
        <w:rPr>
          <w:sz w:val="16"/>
          <w:szCs w:val="16"/>
          <w:lang w:val="lv-LV"/>
        </w:rPr>
        <w:t>Skat.</w:t>
      </w:r>
      <w:r>
        <w:rPr>
          <w:lang w:val="lv-LV"/>
        </w:rPr>
        <w:t xml:space="preserve"> </w:t>
      </w:r>
      <w:r w:rsidRPr="00B84BF7">
        <w:rPr>
          <w:sz w:val="16"/>
          <w:szCs w:val="16"/>
          <w:lang w:val="lv-LV"/>
        </w:rPr>
        <w:t>MK 2004. gada 19. oktobra noteikumu Nr. 858 “Noteikumi par virszemes ūdensobjektu tipu raksturojumu, klasifikāciju, kvalitātes kritērijiem un antropogēno slodžu noteikšanas kārtību”</w:t>
      </w:r>
      <w:r>
        <w:rPr>
          <w:sz w:val="16"/>
          <w:szCs w:val="16"/>
          <w:lang w:val="lv-LV"/>
        </w:rPr>
        <w:t xml:space="preserve"> 1. pielikums</w:t>
      </w:r>
    </w:p>
  </w:footnote>
  <w:footnote w:id="16">
    <w:p w14:paraId="651943E4" w14:textId="1B1B81F6" w:rsidR="004A65FE" w:rsidRPr="00B84BF7" w:rsidRDefault="004A65FE">
      <w:pPr>
        <w:pStyle w:val="FootnoteText"/>
        <w:rPr>
          <w:sz w:val="16"/>
          <w:szCs w:val="16"/>
          <w:lang w:val="lv-LV"/>
        </w:rPr>
      </w:pPr>
      <w:r w:rsidRPr="00B84BF7">
        <w:rPr>
          <w:rStyle w:val="FootnoteReference"/>
          <w:sz w:val="16"/>
          <w:szCs w:val="16"/>
        </w:rPr>
        <w:footnoteRef/>
      </w:r>
      <w:r w:rsidRPr="00AC7294">
        <w:rPr>
          <w:sz w:val="16"/>
          <w:szCs w:val="16"/>
          <w:lang w:val="lv-LV"/>
        </w:rPr>
        <w:t xml:space="preserve"> Skat. </w:t>
      </w:r>
      <w:r w:rsidRPr="00B84BF7">
        <w:rPr>
          <w:sz w:val="16"/>
          <w:szCs w:val="16"/>
          <w:lang w:val="lv-LV"/>
        </w:rPr>
        <w:t>MK 2004. gada 19. oktobra noteikumu Nr. 858 “Noteikumi par virszemes ūdensobjektu tipu raksturojumu, klasifikāciju, kvalitātes kritērijiem un antropogēno slodžu noteikšanas kārtību” 1. pielikums</w:t>
      </w:r>
    </w:p>
  </w:footnote>
  <w:footnote w:id="17">
    <w:p w14:paraId="2C7784CC" w14:textId="45E32A70" w:rsidR="004A65FE" w:rsidRPr="00950161" w:rsidRDefault="004A65FE">
      <w:pPr>
        <w:pStyle w:val="FootnoteText"/>
        <w:rPr>
          <w:sz w:val="16"/>
          <w:szCs w:val="16"/>
          <w:lang w:val="lv-LV"/>
        </w:rPr>
      </w:pPr>
      <w:r w:rsidRPr="00950161">
        <w:rPr>
          <w:rStyle w:val="FootnoteReference"/>
          <w:sz w:val="16"/>
          <w:szCs w:val="16"/>
        </w:rPr>
        <w:footnoteRef/>
      </w:r>
      <w:r w:rsidRPr="00950161">
        <w:rPr>
          <w:sz w:val="16"/>
          <w:szCs w:val="16"/>
        </w:rPr>
        <w:t xml:space="preserve"> </w:t>
      </w:r>
      <w:r>
        <w:rPr>
          <w:sz w:val="16"/>
          <w:szCs w:val="16"/>
        </w:rPr>
        <w:t xml:space="preserve">Skat. </w:t>
      </w:r>
      <w:hyperlink r:id="rId13" w:history="1">
        <w:r w:rsidRPr="00950161">
          <w:rPr>
            <w:rStyle w:val="Hyperlink"/>
            <w:sz w:val="16"/>
            <w:szCs w:val="16"/>
          </w:rPr>
          <w:t>https://www.meteo.lv/lapas/projekta-ecoflow-informacija?id=2227</w:t>
        </w:r>
      </w:hyperlink>
    </w:p>
  </w:footnote>
  <w:footnote w:id="18">
    <w:p w14:paraId="43629A3C" w14:textId="796F88B9" w:rsidR="004A65FE" w:rsidRPr="009B7993" w:rsidRDefault="004A65FE">
      <w:pPr>
        <w:pStyle w:val="FootnoteText"/>
        <w:rPr>
          <w:sz w:val="16"/>
          <w:szCs w:val="16"/>
          <w:lang w:val="lv-LV"/>
        </w:rPr>
      </w:pPr>
      <w:r w:rsidRPr="009B7993">
        <w:rPr>
          <w:rStyle w:val="FootnoteReference"/>
          <w:sz w:val="16"/>
          <w:szCs w:val="16"/>
        </w:rPr>
        <w:footnoteRef/>
      </w:r>
      <w:r w:rsidRPr="009B7993">
        <w:rPr>
          <w:sz w:val="16"/>
          <w:szCs w:val="16"/>
        </w:rPr>
        <w:t xml:space="preserve"> </w:t>
      </w:r>
      <w:r w:rsidRPr="009B7993">
        <w:rPr>
          <w:sz w:val="16"/>
          <w:szCs w:val="16"/>
          <w:lang w:val="en-US"/>
        </w:rPr>
        <w:t xml:space="preserve">Skat. </w:t>
      </w:r>
      <w:hyperlink r:id="rId14" w:history="1">
        <w:r w:rsidRPr="009B7993">
          <w:rPr>
            <w:rStyle w:val="Hyperlink"/>
            <w:sz w:val="16"/>
            <w:szCs w:val="16"/>
            <w:lang w:val="en-US"/>
          </w:rPr>
          <w:t>https://www.pmlp.gov.lv/lv/sakums/statistika/iedzivotaju-registrs/</w:t>
        </w:r>
      </w:hyperlink>
    </w:p>
  </w:footnote>
  <w:footnote w:id="19">
    <w:p w14:paraId="07149ACA" w14:textId="79240745" w:rsidR="004A65FE" w:rsidRPr="00863846" w:rsidRDefault="004A65FE">
      <w:pPr>
        <w:pStyle w:val="FootnoteText"/>
        <w:rPr>
          <w:sz w:val="16"/>
          <w:szCs w:val="16"/>
          <w:lang w:val="lv-LV"/>
        </w:rPr>
      </w:pPr>
      <w:r w:rsidRPr="00863846">
        <w:rPr>
          <w:rStyle w:val="FootnoteReference"/>
          <w:sz w:val="16"/>
          <w:szCs w:val="16"/>
        </w:rPr>
        <w:footnoteRef/>
      </w:r>
      <w:r w:rsidRPr="00863846">
        <w:rPr>
          <w:sz w:val="16"/>
          <w:szCs w:val="16"/>
        </w:rPr>
        <w:t xml:space="preserve"> </w:t>
      </w:r>
      <w:r>
        <w:rPr>
          <w:sz w:val="16"/>
          <w:szCs w:val="16"/>
        </w:rPr>
        <w:t>Skat</w:t>
      </w:r>
      <w:r w:rsidRPr="001445BC">
        <w:rPr>
          <w:sz w:val="16"/>
          <w:szCs w:val="16"/>
        </w:rPr>
        <w:t xml:space="preserve">. </w:t>
      </w:r>
      <w:hyperlink r:id="rId15" w:history="1">
        <w:r w:rsidRPr="001445BC">
          <w:rPr>
            <w:rStyle w:val="Hyperlink"/>
            <w:sz w:val="16"/>
            <w:szCs w:val="16"/>
          </w:rPr>
          <w:t>https://ec.europa.eu/growth/sectors/tourism/offer/sustainable/indicators_en</w:t>
        </w:r>
      </w:hyperlink>
    </w:p>
  </w:footnote>
  <w:footnote w:id="20">
    <w:p w14:paraId="31A8A52F" w14:textId="1FFF621F" w:rsidR="004A65FE" w:rsidRPr="00083753" w:rsidRDefault="004A65FE">
      <w:pPr>
        <w:pStyle w:val="FootnoteText"/>
        <w:rPr>
          <w:sz w:val="16"/>
          <w:szCs w:val="16"/>
          <w:lang w:val="lv-LV"/>
        </w:rPr>
      </w:pPr>
      <w:r w:rsidRPr="00083753">
        <w:rPr>
          <w:rStyle w:val="FootnoteReference"/>
          <w:sz w:val="16"/>
          <w:szCs w:val="16"/>
        </w:rPr>
        <w:footnoteRef/>
      </w:r>
      <w:r w:rsidRPr="00083753">
        <w:rPr>
          <w:sz w:val="16"/>
          <w:szCs w:val="16"/>
        </w:rPr>
        <w:t xml:space="preserve"> </w:t>
      </w:r>
      <w:r>
        <w:rPr>
          <w:sz w:val="16"/>
          <w:szCs w:val="16"/>
        </w:rPr>
        <w:t xml:space="preserve">Skat. </w:t>
      </w:r>
      <w:hyperlink r:id="rId16">
        <w:r w:rsidRPr="00083753">
          <w:rPr>
            <w:rStyle w:val="Hyperlink"/>
            <w:sz w:val="16"/>
            <w:szCs w:val="16"/>
            <w:lang w:val="sv-SE"/>
          </w:rPr>
          <w:t>https://upesoga.lv/_files/uploads/Kurzeme%20Rivers/Venta_LV_EE_int.pdf</w:t>
        </w:r>
      </w:hyperlink>
    </w:p>
  </w:footnote>
  <w:footnote w:id="21">
    <w:p w14:paraId="0D05C35F" w14:textId="28CD56CA" w:rsidR="004A65FE" w:rsidRPr="00083753" w:rsidRDefault="004A65FE">
      <w:pPr>
        <w:pStyle w:val="FootnoteText"/>
        <w:rPr>
          <w:sz w:val="16"/>
          <w:szCs w:val="16"/>
          <w:lang w:val="lv-LV"/>
        </w:rPr>
      </w:pPr>
      <w:r w:rsidRPr="00083753">
        <w:rPr>
          <w:rStyle w:val="FootnoteReference"/>
          <w:sz w:val="16"/>
          <w:szCs w:val="16"/>
        </w:rPr>
        <w:footnoteRef/>
      </w:r>
      <w:r w:rsidRPr="00083753">
        <w:rPr>
          <w:sz w:val="16"/>
          <w:szCs w:val="16"/>
        </w:rPr>
        <w:t xml:space="preserve"> </w:t>
      </w:r>
      <w:r>
        <w:rPr>
          <w:sz w:val="16"/>
          <w:szCs w:val="16"/>
        </w:rPr>
        <w:t xml:space="preserve">Skat. </w:t>
      </w:r>
      <w:hyperlink r:id="rId17" w:history="1">
        <w:r w:rsidRPr="00083753">
          <w:rPr>
            <w:rStyle w:val="Hyperlink"/>
            <w:sz w:val="16"/>
            <w:szCs w:val="16"/>
            <w:lang w:val="la-Latn"/>
          </w:rPr>
          <w:t>www.nomad.lv</w:t>
        </w:r>
      </w:hyperlink>
    </w:p>
  </w:footnote>
  <w:footnote w:id="22">
    <w:p w14:paraId="6CD6DE3A" w14:textId="066E5A5D" w:rsidR="004A65FE" w:rsidRPr="00083753" w:rsidRDefault="004A65FE">
      <w:pPr>
        <w:pStyle w:val="FootnoteText"/>
        <w:rPr>
          <w:sz w:val="16"/>
          <w:szCs w:val="16"/>
          <w:lang w:val="lv-LV"/>
        </w:rPr>
      </w:pPr>
      <w:r w:rsidRPr="00083753">
        <w:rPr>
          <w:rStyle w:val="FootnoteReference"/>
          <w:sz w:val="16"/>
          <w:szCs w:val="16"/>
        </w:rPr>
        <w:footnoteRef/>
      </w:r>
      <w:r w:rsidRPr="00083753">
        <w:rPr>
          <w:sz w:val="16"/>
          <w:szCs w:val="16"/>
        </w:rPr>
        <w:t xml:space="preserve"> </w:t>
      </w:r>
      <w:hyperlink r:id="rId18">
        <w:r w:rsidRPr="00083753">
          <w:rPr>
            <w:rStyle w:val="Hyperlink"/>
            <w:sz w:val="16"/>
            <w:szCs w:val="16"/>
            <w:lang w:val="lv-LV"/>
          </w:rPr>
          <w:t>https://www.bicycle.lv/kurzeme/</w:t>
        </w:r>
      </w:hyperlink>
    </w:p>
  </w:footnote>
  <w:footnote w:id="23">
    <w:p w14:paraId="1157D0AC" w14:textId="2C63B450" w:rsidR="004A65FE" w:rsidRPr="00083753" w:rsidRDefault="004A65FE">
      <w:pPr>
        <w:pStyle w:val="FootnoteText"/>
        <w:rPr>
          <w:sz w:val="16"/>
          <w:szCs w:val="16"/>
          <w:lang w:val="lv-LV"/>
        </w:rPr>
      </w:pPr>
      <w:r w:rsidRPr="00083753">
        <w:rPr>
          <w:rStyle w:val="FootnoteReference"/>
          <w:sz w:val="16"/>
          <w:szCs w:val="16"/>
        </w:rPr>
        <w:footnoteRef/>
      </w:r>
      <w:r w:rsidRPr="00AC7294">
        <w:rPr>
          <w:sz w:val="16"/>
          <w:szCs w:val="16"/>
          <w:lang w:val="lv-LV"/>
        </w:rPr>
        <w:t xml:space="preserve"> </w:t>
      </w:r>
      <w:hyperlink r:id="rId19">
        <w:r w:rsidRPr="00083753">
          <w:rPr>
            <w:rStyle w:val="Hyperlink"/>
            <w:sz w:val="16"/>
            <w:szCs w:val="16"/>
            <w:lang w:val="lv-LV"/>
          </w:rPr>
          <w:t>http://www.velokurzeme.lv/lv/marsruti/</w:t>
        </w:r>
      </w:hyperlink>
    </w:p>
  </w:footnote>
  <w:footnote w:id="24">
    <w:p w14:paraId="27B2D2EF" w14:textId="7F20B501" w:rsidR="004A65FE" w:rsidRPr="00C02D65" w:rsidRDefault="004A65FE">
      <w:pPr>
        <w:pStyle w:val="FootnoteText"/>
        <w:rPr>
          <w:sz w:val="16"/>
          <w:szCs w:val="16"/>
          <w:lang w:val="lv-LV"/>
        </w:rPr>
      </w:pPr>
      <w:r w:rsidRPr="00C02D65">
        <w:rPr>
          <w:rStyle w:val="FootnoteReference"/>
          <w:sz w:val="16"/>
          <w:szCs w:val="16"/>
        </w:rPr>
        <w:footnoteRef/>
      </w:r>
      <w:r w:rsidRPr="00C02D65">
        <w:rPr>
          <w:sz w:val="16"/>
          <w:szCs w:val="16"/>
        </w:rPr>
        <w:t xml:space="preserve"> </w:t>
      </w:r>
      <w:r>
        <w:rPr>
          <w:sz w:val="16"/>
          <w:szCs w:val="16"/>
        </w:rPr>
        <w:t xml:space="preserve">Skat. </w:t>
      </w:r>
      <w:hyperlink r:id="rId20" w:history="1">
        <w:r w:rsidRPr="00C02D65">
          <w:rPr>
            <w:rStyle w:val="Hyperlink"/>
            <w:sz w:val="16"/>
            <w:szCs w:val="16"/>
            <w:lang w:val="lv-LV"/>
          </w:rPr>
          <w:t>http://cdr.eionet.europa.eu/help/habitats_art17/</w:t>
        </w:r>
      </w:hyperlink>
    </w:p>
  </w:footnote>
  <w:footnote w:id="25">
    <w:p w14:paraId="11E8A457" w14:textId="4DE3F002" w:rsidR="004A65FE" w:rsidRPr="0074735C" w:rsidRDefault="004A65FE">
      <w:pPr>
        <w:pStyle w:val="FootnoteText"/>
        <w:rPr>
          <w:sz w:val="16"/>
          <w:szCs w:val="16"/>
          <w:lang w:val="lv-LV"/>
        </w:rPr>
      </w:pPr>
      <w:r w:rsidRPr="0074735C">
        <w:rPr>
          <w:rStyle w:val="FootnoteReference"/>
          <w:sz w:val="16"/>
          <w:szCs w:val="16"/>
        </w:rPr>
        <w:footnoteRef/>
      </w:r>
      <w:r w:rsidRPr="0074735C">
        <w:rPr>
          <w:sz w:val="16"/>
          <w:szCs w:val="16"/>
        </w:rPr>
        <w:t xml:space="preserve"> </w:t>
      </w:r>
      <w:r>
        <w:rPr>
          <w:sz w:val="16"/>
          <w:szCs w:val="16"/>
        </w:rPr>
        <w:t xml:space="preserve">Skat. </w:t>
      </w:r>
      <w:hyperlink r:id="rId21" w:history="1">
        <w:r w:rsidRPr="0074735C">
          <w:rPr>
            <w:rStyle w:val="Hyperlink"/>
            <w:sz w:val="16"/>
            <w:szCs w:val="16"/>
            <w:lang w:val="lv-LV"/>
          </w:rPr>
          <w:t>http://www.daba.gov.lv/upload/File/DOC/BIOTOPI_met_160722.pdf</w:t>
        </w:r>
      </w:hyperlink>
    </w:p>
  </w:footnote>
  <w:footnote w:id="26">
    <w:p w14:paraId="130FE82B" w14:textId="4D74A5BF" w:rsidR="004A65FE" w:rsidRPr="00210DA3" w:rsidRDefault="004A65FE">
      <w:pPr>
        <w:pStyle w:val="FootnoteText"/>
        <w:rPr>
          <w:sz w:val="16"/>
          <w:szCs w:val="16"/>
          <w:lang w:val="lv-LV"/>
        </w:rPr>
      </w:pPr>
      <w:r w:rsidRPr="00210DA3">
        <w:rPr>
          <w:rStyle w:val="FootnoteReference"/>
          <w:sz w:val="16"/>
          <w:szCs w:val="16"/>
        </w:rPr>
        <w:footnoteRef/>
      </w:r>
      <w:r w:rsidRPr="00210DA3">
        <w:rPr>
          <w:sz w:val="16"/>
          <w:szCs w:val="16"/>
        </w:rPr>
        <w:t xml:space="preserve"> </w:t>
      </w:r>
      <w:r>
        <w:rPr>
          <w:sz w:val="16"/>
          <w:szCs w:val="16"/>
        </w:rPr>
        <w:t xml:space="preserve">Skat. </w:t>
      </w:r>
      <w:hyperlink r:id="rId22" w:history="1">
        <w:r w:rsidRPr="00210DA3">
          <w:rPr>
            <w:rStyle w:val="Hyperlink"/>
            <w:sz w:val="16"/>
            <w:szCs w:val="16"/>
            <w:lang w:val="lv-LV"/>
          </w:rPr>
          <w:t>http://natura2000.eea.europa.eu</w:t>
        </w:r>
      </w:hyperlink>
    </w:p>
  </w:footnote>
  <w:footnote w:id="27">
    <w:p w14:paraId="0D7A5C59" w14:textId="5F3F619A" w:rsidR="004A65FE" w:rsidRPr="00C75380" w:rsidRDefault="004A65FE">
      <w:pPr>
        <w:pStyle w:val="FootnoteText"/>
        <w:rPr>
          <w:sz w:val="16"/>
          <w:szCs w:val="16"/>
          <w:lang w:val="lv-LV"/>
        </w:rPr>
      </w:pPr>
      <w:r w:rsidRPr="00C75380">
        <w:rPr>
          <w:rStyle w:val="FootnoteReference"/>
          <w:sz w:val="16"/>
          <w:szCs w:val="16"/>
        </w:rPr>
        <w:footnoteRef/>
      </w:r>
      <w:r w:rsidRPr="00C75380">
        <w:rPr>
          <w:sz w:val="16"/>
          <w:szCs w:val="16"/>
        </w:rPr>
        <w:t xml:space="preserve"> </w:t>
      </w:r>
      <w:r>
        <w:rPr>
          <w:sz w:val="16"/>
          <w:szCs w:val="16"/>
        </w:rPr>
        <w:t xml:space="preserve">Skat. </w:t>
      </w:r>
      <w:hyperlink r:id="rId23" w:history="1">
        <w:r w:rsidRPr="00C75380">
          <w:rPr>
            <w:rStyle w:val="Hyperlink"/>
            <w:sz w:val="16"/>
            <w:szCs w:val="16"/>
            <w:lang w:val="lv-LV"/>
          </w:rPr>
          <w:t>http://natura2000.eea.europa.eu</w:t>
        </w:r>
      </w:hyperlink>
    </w:p>
  </w:footnote>
  <w:footnote w:id="28">
    <w:p w14:paraId="523DE3BD" w14:textId="4F9278A9" w:rsidR="004A65FE" w:rsidRPr="00613579" w:rsidRDefault="004A65FE">
      <w:pPr>
        <w:pStyle w:val="FootnoteText"/>
        <w:rPr>
          <w:sz w:val="16"/>
          <w:szCs w:val="16"/>
          <w:lang w:val="lv-LV"/>
        </w:rPr>
      </w:pPr>
      <w:r w:rsidRPr="00613579">
        <w:rPr>
          <w:rStyle w:val="FootnoteReference"/>
          <w:sz w:val="16"/>
          <w:szCs w:val="16"/>
        </w:rPr>
        <w:footnoteRef/>
      </w:r>
      <w:r w:rsidRPr="00613579">
        <w:rPr>
          <w:sz w:val="16"/>
          <w:szCs w:val="16"/>
        </w:rPr>
        <w:t xml:space="preserve"> </w:t>
      </w:r>
      <w:r w:rsidRPr="00613579">
        <w:rPr>
          <w:sz w:val="16"/>
          <w:szCs w:val="16"/>
          <w:lang w:val="lv-LV"/>
        </w:rPr>
        <w:t xml:space="preserve">Skat. </w:t>
      </w:r>
      <w:hyperlink r:id="rId24" w:history="1">
        <w:r w:rsidRPr="00613579">
          <w:rPr>
            <w:rStyle w:val="Hyperlink"/>
            <w:sz w:val="16"/>
            <w:szCs w:val="16"/>
            <w:lang w:val="lv-LV"/>
          </w:rPr>
          <w:t>https://www.daba.gov.lv/upload/File/Publikacijas/REP_EK_2019_1_ES_sugu_stavoklis_LV.pdf</w:t>
        </w:r>
      </w:hyperlink>
    </w:p>
  </w:footnote>
  <w:footnote w:id="29">
    <w:p w14:paraId="191326EE" w14:textId="3BB45AA1" w:rsidR="004A65FE" w:rsidRPr="00D01C30" w:rsidRDefault="004A65FE" w:rsidP="00D01C30">
      <w:pPr>
        <w:pStyle w:val="FootnoteText"/>
        <w:jc w:val="both"/>
        <w:rPr>
          <w:sz w:val="16"/>
          <w:szCs w:val="16"/>
          <w:lang w:val="lv-LV"/>
        </w:rPr>
      </w:pPr>
      <w:r w:rsidRPr="00D01C30">
        <w:rPr>
          <w:rStyle w:val="FootnoteReference"/>
          <w:sz w:val="16"/>
          <w:szCs w:val="16"/>
        </w:rPr>
        <w:footnoteRef/>
      </w:r>
      <w:r w:rsidRPr="00D01C30">
        <w:rPr>
          <w:sz w:val="16"/>
          <w:szCs w:val="16"/>
        </w:rPr>
        <w:t xml:space="preserve"> </w:t>
      </w:r>
      <w:r w:rsidRPr="00D01C30">
        <w:rPr>
          <w:sz w:val="16"/>
          <w:szCs w:val="16"/>
          <w:lang w:val="lv-LV"/>
        </w:rPr>
        <w:t xml:space="preserve">Skat. </w:t>
      </w:r>
      <w:hyperlink r:id="rId25" w:history="1">
        <w:r w:rsidRPr="00D01C30">
          <w:rPr>
            <w:rStyle w:val="Hyperlink"/>
            <w:sz w:val="16"/>
            <w:szCs w:val="16"/>
            <w:lang w:val="lv-LV"/>
          </w:rPr>
          <w:t>https://circabc.europa.eu/sd/a/3ed9f375-227e-46cd-b3dd-1fc59cefcdbd/Doc%20NADEG%2017-05-02%20Reporting%20guidelines%20Article%2017%20final%20April%2017.pdf</w:t>
        </w:r>
      </w:hyperlink>
    </w:p>
  </w:footnote>
  <w:footnote w:id="30">
    <w:p w14:paraId="6A039CE4" w14:textId="2DB8DAD8" w:rsidR="004A65FE" w:rsidRPr="00C75380" w:rsidRDefault="004A65FE">
      <w:pPr>
        <w:pStyle w:val="FootnoteText"/>
        <w:rPr>
          <w:sz w:val="16"/>
          <w:szCs w:val="16"/>
          <w:lang w:val="lv-LV"/>
        </w:rPr>
      </w:pPr>
      <w:r w:rsidRPr="00C75380">
        <w:rPr>
          <w:rStyle w:val="FootnoteReference"/>
          <w:sz w:val="16"/>
          <w:szCs w:val="16"/>
        </w:rPr>
        <w:footnoteRef/>
      </w:r>
      <w:r w:rsidRPr="00C75380">
        <w:rPr>
          <w:sz w:val="16"/>
          <w:szCs w:val="16"/>
        </w:rPr>
        <w:t xml:space="preserve"> </w:t>
      </w:r>
      <w:r>
        <w:rPr>
          <w:sz w:val="16"/>
          <w:szCs w:val="16"/>
        </w:rPr>
        <w:t xml:space="preserve">Skat. </w:t>
      </w:r>
      <w:hyperlink r:id="rId26" w:history="1">
        <w:r w:rsidRPr="00424830">
          <w:rPr>
            <w:rStyle w:val="Hyperlink"/>
            <w:sz w:val="16"/>
            <w:szCs w:val="16"/>
            <w:lang w:val="lv-LV"/>
          </w:rPr>
          <w:t>http://natura2000.eea.europa.eu</w:t>
        </w:r>
      </w:hyperlink>
    </w:p>
  </w:footnote>
  <w:footnote w:id="31">
    <w:p w14:paraId="3D63ADF2" w14:textId="540DF017" w:rsidR="004A65FE" w:rsidRPr="00C050FB" w:rsidRDefault="004A65FE">
      <w:pPr>
        <w:pStyle w:val="FootnoteText"/>
        <w:rPr>
          <w:sz w:val="16"/>
          <w:szCs w:val="16"/>
          <w:lang w:val="lv-LV"/>
        </w:rPr>
      </w:pPr>
      <w:r w:rsidRPr="00C050FB">
        <w:rPr>
          <w:rStyle w:val="FootnoteReference"/>
          <w:sz w:val="16"/>
          <w:szCs w:val="16"/>
        </w:rPr>
        <w:footnoteRef/>
      </w:r>
      <w:r w:rsidRPr="00C050FB">
        <w:rPr>
          <w:sz w:val="16"/>
          <w:szCs w:val="16"/>
        </w:rPr>
        <w:t xml:space="preserve"> </w:t>
      </w:r>
      <w:r>
        <w:rPr>
          <w:sz w:val="16"/>
          <w:szCs w:val="16"/>
        </w:rPr>
        <w:t xml:space="preserve">Skat. </w:t>
      </w:r>
      <w:hyperlink r:id="rId27" w:history="1">
        <w:r w:rsidRPr="00C050FB">
          <w:rPr>
            <w:rStyle w:val="Hyperlink"/>
            <w:sz w:val="16"/>
            <w:szCs w:val="16"/>
            <w:lang w:val="la-Latn"/>
          </w:rPr>
          <w:t>http://www.petroglifi.lv/index/latvijas_udenskritumi/0-12</w:t>
        </w:r>
      </w:hyperlink>
    </w:p>
  </w:footnote>
  <w:footnote w:id="32">
    <w:p w14:paraId="44986D6B" w14:textId="72B30F23" w:rsidR="004A65FE" w:rsidRPr="00D1490D" w:rsidRDefault="004A65FE">
      <w:pPr>
        <w:pStyle w:val="FootnoteText"/>
        <w:rPr>
          <w:sz w:val="16"/>
          <w:szCs w:val="16"/>
          <w:lang w:val="lv-LV"/>
        </w:rPr>
      </w:pPr>
      <w:r w:rsidRPr="00D1490D">
        <w:rPr>
          <w:rStyle w:val="FootnoteReference"/>
          <w:sz w:val="16"/>
          <w:szCs w:val="16"/>
        </w:rPr>
        <w:footnoteRef/>
      </w:r>
      <w:r w:rsidRPr="00D1490D">
        <w:rPr>
          <w:sz w:val="16"/>
          <w:szCs w:val="16"/>
        </w:rPr>
        <w:t xml:space="preserve"> </w:t>
      </w:r>
      <w:r w:rsidRPr="00D1490D">
        <w:rPr>
          <w:sz w:val="16"/>
          <w:szCs w:val="16"/>
          <w:lang w:val="lv-LV"/>
        </w:rPr>
        <w:t xml:space="preserve">Skat. </w:t>
      </w:r>
      <w:hyperlink r:id="rId28" w:history="1">
        <w:r w:rsidRPr="00D1490D">
          <w:rPr>
            <w:rStyle w:val="Hyperlink"/>
            <w:sz w:val="16"/>
            <w:szCs w:val="16"/>
            <w:lang w:val="lv-LV"/>
          </w:rPr>
          <w:t>https://mantojums.lv/lv/</w:t>
        </w:r>
      </w:hyperlink>
    </w:p>
  </w:footnote>
  <w:footnote w:id="33">
    <w:p w14:paraId="266ECFB6" w14:textId="559C5605" w:rsidR="004A65FE" w:rsidRPr="00136B77" w:rsidRDefault="004A65FE">
      <w:pPr>
        <w:pStyle w:val="FootnoteText"/>
        <w:rPr>
          <w:sz w:val="16"/>
          <w:szCs w:val="16"/>
          <w:lang w:val="lv-LV"/>
        </w:rPr>
      </w:pPr>
      <w:r w:rsidRPr="00136B77">
        <w:rPr>
          <w:rStyle w:val="FootnoteReference"/>
          <w:sz w:val="16"/>
          <w:szCs w:val="16"/>
        </w:rPr>
        <w:footnoteRef/>
      </w:r>
      <w:r w:rsidRPr="00136B77">
        <w:rPr>
          <w:sz w:val="16"/>
          <w:szCs w:val="16"/>
        </w:rPr>
        <w:t xml:space="preserve"> </w:t>
      </w:r>
      <w:r>
        <w:rPr>
          <w:sz w:val="16"/>
          <w:szCs w:val="16"/>
        </w:rPr>
        <w:t xml:space="preserve">Skat. </w:t>
      </w:r>
      <w:hyperlink r:id="rId29" w:history="1">
        <w:r w:rsidRPr="00136B77">
          <w:rPr>
            <w:rStyle w:val="Hyperlink"/>
            <w:sz w:val="16"/>
            <w:szCs w:val="16"/>
            <w:lang w:val="lv-LV"/>
          </w:rPr>
          <w:t>https://www.daba.gov.lv/public/lat/dabas_aizsardzibas_plani/dati1/invazivas_sugas/</w:t>
        </w:r>
      </w:hyperlink>
    </w:p>
  </w:footnote>
  <w:footnote w:id="34">
    <w:p w14:paraId="282A6BDC" w14:textId="5B3CDB86" w:rsidR="004A65FE" w:rsidRPr="00136B77" w:rsidRDefault="004A65FE">
      <w:pPr>
        <w:pStyle w:val="FootnoteText"/>
        <w:rPr>
          <w:sz w:val="16"/>
          <w:szCs w:val="16"/>
          <w:lang w:val="lv-LV"/>
        </w:rPr>
      </w:pPr>
      <w:r w:rsidRPr="00136B77">
        <w:rPr>
          <w:rStyle w:val="FootnoteReference"/>
          <w:sz w:val="16"/>
          <w:szCs w:val="16"/>
        </w:rPr>
        <w:footnoteRef/>
      </w:r>
      <w:r w:rsidRPr="00136B77">
        <w:rPr>
          <w:sz w:val="16"/>
          <w:szCs w:val="16"/>
        </w:rPr>
        <w:t xml:space="preserve"> </w:t>
      </w:r>
      <w:r>
        <w:rPr>
          <w:sz w:val="16"/>
          <w:szCs w:val="16"/>
        </w:rPr>
        <w:t xml:space="preserve">Skat. </w:t>
      </w:r>
      <w:hyperlink r:id="rId30" w:history="1">
        <w:r w:rsidRPr="00136B77">
          <w:rPr>
            <w:rStyle w:val="Hyperlink"/>
            <w:sz w:val="16"/>
            <w:szCs w:val="16"/>
            <w:lang w:val="la-Latn"/>
          </w:rPr>
          <w:t>https://www.daba.gov.lv/public/lat/iadt/iadtvienotais_stils/</w:t>
        </w:r>
      </w:hyperlink>
    </w:p>
  </w:footnote>
  <w:footnote w:id="35">
    <w:p w14:paraId="7D7B75C3" w14:textId="2B9943F1" w:rsidR="004A65FE" w:rsidRPr="00136B77" w:rsidRDefault="004A65FE">
      <w:pPr>
        <w:pStyle w:val="FootnoteText"/>
        <w:rPr>
          <w:sz w:val="16"/>
          <w:szCs w:val="16"/>
          <w:lang w:val="lv-LV"/>
        </w:rPr>
      </w:pPr>
      <w:r w:rsidRPr="00136B77">
        <w:rPr>
          <w:rStyle w:val="FootnoteReference"/>
          <w:sz w:val="16"/>
          <w:szCs w:val="16"/>
        </w:rPr>
        <w:footnoteRef/>
      </w:r>
      <w:r w:rsidRPr="00136B77">
        <w:rPr>
          <w:sz w:val="16"/>
          <w:szCs w:val="16"/>
        </w:rPr>
        <w:t xml:space="preserve"> </w:t>
      </w:r>
      <w:r>
        <w:rPr>
          <w:sz w:val="16"/>
          <w:szCs w:val="16"/>
        </w:rPr>
        <w:t xml:space="preserve">Skat. </w:t>
      </w:r>
      <w:hyperlink r:id="rId31">
        <w:r w:rsidRPr="00136B77">
          <w:rPr>
            <w:rStyle w:val="Hyperlink"/>
            <w:sz w:val="16"/>
            <w:szCs w:val="16"/>
            <w:lang w:val="lv-LV"/>
          </w:rPr>
          <w:t>https://www.daba.gov.lv/public/lat/iadt/iadtvienotais_stils/</w:t>
        </w:r>
      </w:hyperlink>
    </w:p>
  </w:footnote>
  <w:footnote w:id="36">
    <w:p w14:paraId="0552495D" w14:textId="7E461452" w:rsidR="004A65FE" w:rsidRPr="00136B77" w:rsidRDefault="004A65FE">
      <w:pPr>
        <w:pStyle w:val="FootnoteText"/>
        <w:rPr>
          <w:sz w:val="16"/>
          <w:szCs w:val="16"/>
          <w:lang w:val="lv-LV"/>
        </w:rPr>
      </w:pPr>
      <w:r w:rsidRPr="00136B77">
        <w:rPr>
          <w:rStyle w:val="FootnoteReference"/>
          <w:sz w:val="16"/>
          <w:szCs w:val="16"/>
        </w:rPr>
        <w:footnoteRef/>
      </w:r>
      <w:r>
        <w:rPr>
          <w:sz w:val="16"/>
          <w:szCs w:val="16"/>
        </w:rPr>
        <w:t>Skat.</w:t>
      </w:r>
      <w:r w:rsidRPr="00136B77">
        <w:rPr>
          <w:sz w:val="16"/>
          <w:szCs w:val="16"/>
        </w:rPr>
        <w:t xml:space="preserve"> </w:t>
      </w:r>
      <w:hyperlink r:id="rId32" w:history="1">
        <w:r w:rsidRPr="00136B77">
          <w:rPr>
            <w:rStyle w:val="Hyperlink"/>
            <w:sz w:val="16"/>
            <w:szCs w:val="16"/>
            <w:lang w:val="lv-LV"/>
          </w:rPr>
          <w:t>https://www.daba.gov.lv/public/lat/iadt/iadtvienotais_stils/</w:t>
        </w:r>
      </w:hyperlink>
    </w:p>
  </w:footnote>
  <w:footnote w:id="37">
    <w:p w14:paraId="4C38C983" w14:textId="304433D2" w:rsidR="004A65FE" w:rsidRPr="00F51BE7" w:rsidRDefault="004A65FE">
      <w:pPr>
        <w:pStyle w:val="FootnoteText"/>
        <w:rPr>
          <w:sz w:val="16"/>
          <w:szCs w:val="16"/>
          <w:lang w:val="lv-LV"/>
        </w:rPr>
      </w:pPr>
      <w:r w:rsidRPr="00F51BE7">
        <w:rPr>
          <w:rStyle w:val="FootnoteReference"/>
          <w:sz w:val="16"/>
          <w:szCs w:val="16"/>
        </w:rPr>
        <w:footnoteRef/>
      </w:r>
      <w:r w:rsidRPr="00F51BE7">
        <w:rPr>
          <w:sz w:val="16"/>
          <w:szCs w:val="16"/>
        </w:rPr>
        <w:t xml:space="preserve"> </w:t>
      </w:r>
      <w:r w:rsidRPr="00F51BE7">
        <w:rPr>
          <w:sz w:val="16"/>
          <w:szCs w:val="16"/>
          <w:lang w:val="lv-LV"/>
        </w:rPr>
        <w:t xml:space="preserve">Skat. </w:t>
      </w:r>
      <w:hyperlink r:id="rId33" w:history="1">
        <w:r w:rsidRPr="00F51BE7">
          <w:rPr>
            <w:rStyle w:val="Hyperlink"/>
            <w:sz w:val="16"/>
            <w:szCs w:val="16"/>
            <w:lang w:val="lv-LV"/>
          </w:rPr>
          <w:t>https://www.daba.gov.lv/public/lat/dabas_aizsardzibas_plani/iadt/antropogenas_slodzes_novertesana/</w:t>
        </w:r>
      </w:hyperlink>
    </w:p>
  </w:footnote>
  <w:footnote w:id="38">
    <w:p w14:paraId="51FA0A6D" w14:textId="6AF1CE95" w:rsidR="004A65FE" w:rsidRPr="00C32973" w:rsidRDefault="004A65FE">
      <w:pPr>
        <w:pStyle w:val="FootnoteText"/>
        <w:rPr>
          <w:sz w:val="16"/>
          <w:szCs w:val="16"/>
          <w:lang w:val="lv-LV"/>
        </w:rPr>
      </w:pPr>
      <w:r w:rsidRPr="00C32973">
        <w:rPr>
          <w:rStyle w:val="FootnoteReference"/>
          <w:sz w:val="16"/>
          <w:szCs w:val="16"/>
        </w:rPr>
        <w:footnoteRef/>
      </w:r>
      <w:r w:rsidRPr="00C32973">
        <w:rPr>
          <w:sz w:val="16"/>
          <w:szCs w:val="16"/>
        </w:rPr>
        <w:t xml:space="preserve"> </w:t>
      </w:r>
      <w:r w:rsidRPr="00C32973">
        <w:rPr>
          <w:sz w:val="16"/>
          <w:szCs w:val="16"/>
          <w:lang w:val="lv-LV"/>
        </w:rPr>
        <w:t>Skat.</w:t>
      </w:r>
      <w:r w:rsidRPr="00C32973">
        <w:rPr>
          <w:rFonts w:eastAsiaTheme="minorHAnsi"/>
          <w:i/>
          <w:color w:val="0000FF"/>
          <w:u w:val="single"/>
          <w:lang w:val="lv-LV"/>
        </w:rPr>
        <w:t xml:space="preserve"> </w:t>
      </w:r>
      <w:hyperlink r:id="rId34" w:history="1">
        <w:r w:rsidRPr="00C32973">
          <w:rPr>
            <w:rStyle w:val="Hyperlink"/>
            <w:i/>
            <w:sz w:val="16"/>
            <w:szCs w:val="16"/>
            <w:lang w:val="lv-LV"/>
          </w:rPr>
          <w:t>https://www.daba.gov.lv/public/lat/dati1/geodatubaze/</w:t>
        </w:r>
      </w:hyperlink>
    </w:p>
  </w:footnote>
  <w:footnote w:id="39">
    <w:p w14:paraId="540FF22B" w14:textId="4E5D8366" w:rsidR="004A65FE" w:rsidRPr="00A87B1E" w:rsidRDefault="004A65FE">
      <w:pPr>
        <w:pStyle w:val="FootnoteText"/>
        <w:rPr>
          <w:sz w:val="16"/>
          <w:szCs w:val="16"/>
          <w:lang w:val="lv-LV"/>
        </w:rPr>
      </w:pPr>
      <w:r w:rsidRPr="00A87B1E">
        <w:rPr>
          <w:rStyle w:val="FootnoteReference"/>
          <w:sz w:val="16"/>
          <w:szCs w:val="16"/>
        </w:rPr>
        <w:footnoteRef/>
      </w:r>
      <w:r w:rsidRPr="00A87B1E">
        <w:rPr>
          <w:sz w:val="16"/>
          <w:szCs w:val="16"/>
        </w:rPr>
        <w:t xml:space="preserve"> </w:t>
      </w:r>
      <w:r w:rsidRPr="00A87B1E">
        <w:rPr>
          <w:sz w:val="16"/>
          <w:szCs w:val="16"/>
          <w:lang w:val="lv-LV"/>
        </w:rPr>
        <w:t>Skat.</w:t>
      </w:r>
      <w:r w:rsidRPr="00A87B1E">
        <w:rPr>
          <w:i/>
          <w:iCs/>
          <w:color w:val="0000FF"/>
          <w:u w:val="single"/>
          <w:lang w:val="lv-LV"/>
        </w:rPr>
        <w:t xml:space="preserve"> </w:t>
      </w:r>
      <w:hyperlink r:id="rId35">
        <w:r w:rsidRPr="00A87B1E">
          <w:rPr>
            <w:rStyle w:val="Hyperlink"/>
            <w:i/>
            <w:iCs/>
            <w:sz w:val="16"/>
            <w:szCs w:val="16"/>
            <w:lang w:val="lv-LV"/>
          </w:rPr>
          <w:t>https://www.daba.gov.lv/public/lat/dati1/geodatubaze/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A168D" w14:textId="77777777" w:rsidR="004A65FE" w:rsidRPr="00D348DF" w:rsidRDefault="004A65FE" w:rsidP="0076579B">
    <w:pPr>
      <w:pStyle w:val="Header"/>
      <w:jc w:val="center"/>
      <w:rPr>
        <w:rFonts w:ascii="Times New Roman" w:hAnsi="Times New Roman" w:cs="Times New Roman"/>
        <w:i/>
        <w:lang w:val="sv-SE"/>
      </w:rPr>
    </w:pPr>
    <w:r w:rsidRPr="00D348DF">
      <w:rPr>
        <w:rFonts w:ascii="Times New Roman" w:hAnsi="Times New Roman" w:cs="Times New Roman"/>
        <w:i/>
        <w:lang w:val="sv-SE"/>
      </w:rPr>
      <w:t xml:space="preserve">Dabas lieguma </w:t>
    </w:r>
    <w:r w:rsidRPr="00C4692B">
      <w:rPr>
        <w:rFonts w:ascii="Times New Roman" w:hAnsi="Times New Roman" w:cs="Times New Roman"/>
        <w:i/>
        <w:lang w:val="sv-SE"/>
      </w:rPr>
      <w:t>“</w:t>
    </w:r>
    <w:r w:rsidRPr="00D348DF">
      <w:rPr>
        <w:rFonts w:ascii="Times New Roman" w:hAnsi="Times New Roman" w:cs="Times New Roman"/>
        <w:i/>
        <w:lang w:val="sv-SE"/>
      </w:rPr>
      <w:t>Ventas un Šķerveļa ieleja”</w:t>
    </w:r>
  </w:p>
  <w:p w14:paraId="6DA00379" w14:textId="77777777" w:rsidR="004A65FE" w:rsidRPr="00D348DF" w:rsidRDefault="004A65FE" w:rsidP="0076579B">
    <w:pPr>
      <w:pStyle w:val="Header"/>
      <w:jc w:val="center"/>
      <w:rPr>
        <w:rFonts w:ascii="Times New Roman" w:hAnsi="Times New Roman" w:cs="Times New Roman"/>
        <w:i/>
        <w:lang w:val="sv-SE"/>
      </w:rPr>
    </w:pPr>
    <w:r w:rsidRPr="00D348DF">
      <w:rPr>
        <w:rFonts w:ascii="Times New Roman" w:hAnsi="Times New Roman" w:cs="Times New Roman"/>
        <w:i/>
        <w:lang w:val="sv-SE"/>
      </w:rPr>
      <w:t>dabas aizsardzības plāns no 2020. gada līdz 2031. gadam</w:t>
    </w:r>
  </w:p>
  <w:p w14:paraId="7DB10004" w14:textId="77777777" w:rsidR="004A65FE" w:rsidRPr="0076579B" w:rsidRDefault="004A65FE">
    <w:pPr>
      <w:pStyle w:val="Header"/>
      <w:rPr>
        <w:lang w:val="sv-S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37D1B" w14:textId="619D50C0" w:rsidR="004A65FE" w:rsidRPr="00D348DF" w:rsidRDefault="004A65FE" w:rsidP="0061490C">
    <w:pPr>
      <w:pStyle w:val="Header"/>
      <w:jc w:val="center"/>
      <w:rPr>
        <w:rFonts w:ascii="Times New Roman" w:hAnsi="Times New Roman" w:cs="Times New Roman"/>
        <w:i/>
        <w:lang w:val="sv-SE"/>
      </w:rPr>
    </w:pPr>
    <w:r w:rsidRPr="00D348DF">
      <w:rPr>
        <w:rFonts w:ascii="Times New Roman" w:hAnsi="Times New Roman" w:cs="Times New Roman"/>
        <w:i/>
        <w:lang w:val="sv-SE"/>
      </w:rPr>
      <w:t xml:space="preserve">Dabas lieguma </w:t>
    </w:r>
    <w:r w:rsidRPr="00C4692B">
      <w:rPr>
        <w:rFonts w:ascii="Times New Roman" w:hAnsi="Times New Roman" w:cs="Times New Roman"/>
        <w:i/>
        <w:lang w:val="sv-SE"/>
      </w:rPr>
      <w:t>“</w:t>
    </w:r>
    <w:r w:rsidRPr="00D348DF">
      <w:rPr>
        <w:rFonts w:ascii="Times New Roman" w:hAnsi="Times New Roman" w:cs="Times New Roman"/>
        <w:i/>
        <w:lang w:val="sv-SE"/>
      </w:rPr>
      <w:t>Ventas un Šķerveļa ieleja”</w:t>
    </w:r>
  </w:p>
  <w:p w14:paraId="273B9320" w14:textId="73C33FA9" w:rsidR="004A65FE" w:rsidRPr="00D348DF" w:rsidRDefault="004A65FE" w:rsidP="0061490C">
    <w:pPr>
      <w:pStyle w:val="Header"/>
      <w:jc w:val="center"/>
      <w:rPr>
        <w:rFonts w:ascii="Times New Roman" w:hAnsi="Times New Roman" w:cs="Times New Roman"/>
        <w:i/>
        <w:lang w:val="sv-SE"/>
      </w:rPr>
    </w:pPr>
    <w:r w:rsidRPr="00D348DF">
      <w:rPr>
        <w:rFonts w:ascii="Times New Roman" w:hAnsi="Times New Roman" w:cs="Times New Roman"/>
        <w:i/>
        <w:lang w:val="sv-SE"/>
      </w:rPr>
      <w:t>dabas aizsardzības plāns no 2020. gada līdz 2031. gadam</w:t>
    </w:r>
  </w:p>
  <w:p w14:paraId="1A7BD0C1" w14:textId="77777777" w:rsidR="004A65FE" w:rsidRPr="00D348DF" w:rsidRDefault="004A65FE">
    <w:pPr>
      <w:pStyle w:val="Header"/>
      <w:rPr>
        <w:lang w:val="sv-SE"/>
      </w:rPr>
    </w:pPr>
  </w:p>
  <w:p w14:paraId="33900F45" w14:textId="77777777" w:rsidR="004A65FE" w:rsidRPr="00D348DF" w:rsidRDefault="004A65FE">
    <w:pPr>
      <w:rPr>
        <w:lang w:val="sv-SE"/>
      </w:rPr>
    </w:pPr>
  </w:p>
  <w:p w14:paraId="39269F9E" w14:textId="77777777" w:rsidR="004A65FE" w:rsidRPr="00D348DF" w:rsidRDefault="004A65FE">
    <w:pPr>
      <w:rPr>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200E1" w14:textId="20B5B3E0" w:rsidR="004A65FE" w:rsidRPr="00932926" w:rsidRDefault="004A65FE" w:rsidP="00775927">
    <w:pPr>
      <w:pStyle w:val="Header"/>
      <w:jc w:val="center"/>
      <w:rPr>
        <w:rFonts w:ascii="Times New Roman" w:hAnsi="Times New Roman" w:cs="Times New Roman"/>
        <w:i/>
        <w:lang w:val="sv-SE"/>
      </w:rPr>
    </w:pPr>
    <w:r w:rsidRPr="00932926">
      <w:rPr>
        <w:rFonts w:ascii="Times New Roman" w:hAnsi="Times New Roman" w:cs="Times New Roman"/>
        <w:i/>
        <w:lang w:val="sv-SE"/>
      </w:rPr>
      <w:t>Dabas lieguma „Ventas un Šķerveļa ieleja”</w:t>
    </w:r>
  </w:p>
  <w:p w14:paraId="1CF573C1" w14:textId="2BE863CC" w:rsidR="004A65FE" w:rsidRPr="00932926" w:rsidRDefault="004A65FE" w:rsidP="00775927">
    <w:pPr>
      <w:pStyle w:val="Header"/>
      <w:jc w:val="center"/>
      <w:rPr>
        <w:rFonts w:ascii="Times New Roman" w:hAnsi="Times New Roman" w:cs="Times New Roman"/>
        <w:i/>
        <w:lang w:val="sv-SE"/>
      </w:rPr>
    </w:pPr>
    <w:r w:rsidRPr="00932926">
      <w:rPr>
        <w:rFonts w:ascii="Times New Roman" w:hAnsi="Times New Roman" w:cs="Times New Roman"/>
        <w:i/>
        <w:lang w:val="sv-SE"/>
      </w:rPr>
      <w:t>dabas aizsardzības plāns no 2020. gada līdz 2031. gadam</w:t>
    </w:r>
  </w:p>
  <w:p w14:paraId="448657F0" w14:textId="77777777" w:rsidR="004A65FE" w:rsidRPr="00932926" w:rsidRDefault="004A65FE">
    <w:pPr>
      <w:rPr>
        <w:lang w:val="sv-SE"/>
      </w:rPr>
    </w:pPr>
  </w:p>
  <w:p w14:paraId="36B617B1" w14:textId="77777777" w:rsidR="004A65FE" w:rsidRPr="00932926" w:rsidRDefault="004A65FE">
    <w:pPr>
      <w:rPr>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E183B"/>
    <w:multiLevelType w:val="hybridMultilevel"/>
    <w:tmpl w:val="898C3EE4"/>
    <w:lvl w:ilvl="0" w:tplc="FA72746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31356"/>
    <w:multiLevelType w:val="hybridMultilevel"/>
    <w:tmpl w:val="F10AD5E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CEE36F9"/>
    <w:multiLevelType w:val="hybridMultilevel"/>
    <w:tmpl w:val="26A053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CF70F04"/>
    <w:multiLevelType w:val="hybridMultilevel"/>
    <w:tmpl w:val="055E4D64"/>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C803CE"/>
    <w:multiLevelType w:val="hybridMultilevel"/>
    <w:tmpl w:val="F072CC70"/>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16715"/>
    <w:multiLevelType w:val="hybridMultilevel"/>
    <w:tmpl w:val="F42CD7B4"/>
    <w:lvl w:ilvl="0" w:tplc="C374F528">
      <w:start w:val="1"/>
      <w:numFmt w:val="decimal"/>
      <w:lvlText w:val="%1."/>
      <w:lvlJc w:val="left"/>
      <w:pPr>
        <w:ind w:left="501" w:hanging="360"/>
      </w:pPr>
      <w:rPr>
        <w:rFonts w:hint="default"/>
        <w:color w:val="auto"/>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119B2CFF"/>
    <w:multiLevelType w:val="hybridMultilevel"/>
    <w:tmpl w:val="E1761280"/>
    <w:lvl w:ilvl="0" w:tplc="6CEAB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21A60"/>
    <w:multiLevelType w:val="hybridMultilevel"/>
    <w:tmpl w:val="1C0C4770"/>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156332C8"/>
    <w:multiLevelType w:val="hybridMultilevel"/>
    <w:tmpl w:val="BE706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10">
    <w:nsid w:val="22BF325C"/>
    <w:multiLevelType w:val="hybridMultilevel"/>
    <w:tmpl w:val="684239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253759BB"/>
    <w:multiLevelType w:val="hybridMultilevel"/>
    <w:tmpl w:val="2AC64E36"/>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12">
    <w:nsid w:val="26540B26"/>
    <w:multiLevelType w:val="hybridMultilevel"/>
    <w:tmpl w:val="992CC4DE"/>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2C4BEF"/>
    <w:multiLevelType w:val="hybridMultilevel"/>
    <w:tmpl w:val="B8E4BCD0"/>
    <w:lvl w:ilvl="0" w:tplc="506EFD4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506EFD42">
      <w:start w:val="1"/>
      <w:numFmt w:val="bullet"/>
      <w:lvlText w:val="-"/>
      <w:lvlJc w:val="left"/>
      <w:pPr>
        <w:ind w:left="2160" w:hanging="360"/>
      </w:pPr>
      <w:rPr>
        <w:rFonts w:ascii="Times New Roman" w:eastAsiaTheme="minorHAnsi"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6B74DBA"/>
    <w:multiLevelType w:val="hybridMultilevel"/>
    <w:tmpl w:val="5E1A8A36"/>
    <w:lvl w:ilvl="0" w:tplc="D28266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022460"/>
    <w:multiLevelType w:val="hybridMultilevel"/>
    <w:tmpl w:val="DF0A3D64"/>
    <w:lvl w:ilvl="0" w:tplc="04090015">
      <w:start w:val="1"/>
      <w:numFmt w:val="upperLetter"/>
      <w:lvlText w:val="%1."/>
      <w:lvlJc w:val="left"/>
      <w:pPr>
        <w:ind w:left="720" w:hanging="360"/>
      </w:pPr>
    </w:lvl>
    <w:lvl w:ilvl="1" w:tplc="7F7070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0120CD"/>
    <w:multiLevelType w:val="hybridMultilevel"/>
    <w:tmpl w:val="1542D414"/>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nsid w:val="41A34019"/>
    <w:multiLevelType w:val="hybridMultilevel"/>
    <w:tmpl w:val="B3843B48"/>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nsid w:val="420B704D"/>
    <w:multiLevelType w:val="hybridMultilevel"/>
    <w:tmpl w:val="7292C8A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4CE958BA"/>
    <w:multiLevelType w:val="hybridMultilevel"/>
    <w:tmpl w:val="879E2A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E515E2"/>
    <w:multiLevelType w:val="hybridMultilevel"/>
    <w:tmpl w:val="1C84790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4E4B53D5"/>
    <w:multiLevelType w:val="hybridMultilevel"/>
    <w:tmpl w:val="A148F776"/>
    <w:lvl w:ilvl="0" w:tplc="043CDEA2">
      <w:start w:val="1"/>
      <w:numFmt w:val="decimal"/>
      <w:lvlText w:val="%1."/>
      <w:lvlJc w:val="left"/>
      <w:pPr>
        <w:ind w:left="720" w:hanging="360"/>
      </w:pPr>
      <w:rPr>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E8D36FE"/>
    <w:multiLevelType w:val="multilevel"/>
    <w:tmpl w:val="EC4A7504"/>
    <w:lvl w:ilvl="0">
      <w:start w:val="1"/>
      <w:numFmt w:val="decimal"/>
      <w:lvlText w:val="%1"/>
      <w:lvlJc w:val="left"/>
      <w:pPr>
        <w:ind w:left="375" w:hanging="375"/>
      </w:pPr>
      <w:rPr>
        <w:rFonts w:hint="default"/>
      </w:rPr>
    </w:lvl>
    <w:lvl w:ilvl="1">
      <w:start w:val="1"/>
      <w:numFmt w:val="decimal"/>
      <w:pStyle w:val="Virsraksts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1697163"/>
    <w:multiLevelType w:val="hybridMultilevel"/>
    <w:tmpl w:val="DC96F2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nsid w:val="52751D70"/>
    <w:multiLevelType w:val="multilevel"/>
    <w:tmpl w:val="1354BDB8"/>
    <w:lvl w:ilvl="0">
      <w:start w:val="1"/>
      <w:numFmt w:val="decimal"/>
      <w:lvlText w:val="%1."/>
      <w:lvlJc w:val="left"/>
      <w:pPr>
        <w:ind w:left="501" w:hanging="360"/>
      </w:pPr>
      <w:rPr>
        <w:rFonts w:hint="default"/>
      </w:rPr>
    </w:lvl>
    <w:lvl w:ilvl="1">
      <w:start w:val="3"/>
      <w:numFmt w:val="decimal"/>
      <w:isLgl/>
      <w:lvlText w:val="%1.%2."/>
      <w:lvlJc w:val="left"/>
      <w:pPr>
        <w:ind w:left="681" w:hanging="54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26">
    <w:nsid w:val="52A9762B"/>
    <w:multiLevelType w:val="hybridMultilevel"/>
    <w:tmpl w:val="48C4E684"/>
    <w:lvl w:ilvl="0" w:tplc="CD641044">
      <w:start w:val="5"/>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61F3BA9"/>
    <w:multiLevelType w:val="hybridMultilevel"/>
    <w:tmpl w:val="36B04804"/>
    <w:lvl w:ilvl="0" w:tplc="8C3EC58C">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56861711"/>
    <w:multiLevelType w:val="hybridMultilevel"/>
    <w:tmpl w:val="B5CCF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BA81612"/>
    <w:multiLevelType w:val="hybridMultilevel"/>
    <w:tmpl w:val="E0BACDB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5D460D71"/>
    <w:multiLevelType w:val="multilevel"/>
    <w:tmpl w:val="25E424E0"/>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1">
    <w:nsid w:val="5EBD5268"/>
    <w:multiLevelType w:val="hybridMultilevel"/>
    <w:tmpl w:val="1700DC56"/>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F21E7D"/>
    <w:multiLevelType w:val="multilevel"/>
    <w:tmpl w:val="CF9E6A34"/>
    <w:lvl w:ilvl="0">
      <w:start w:val="12"/>
      <w:numFmt w:val="decimal"/>
      <w:lvlText w:val="%1."/>
      <w:lvlJc w:val="left"/>
      <w:pPr>
        <w:ind w:left="780" w:hanging="780"/>
      </w:pPr>
      <w:rPr>
        <w:rFonts w:hint="default"/>
        <w:color w:val="auto"/>
      </w:rPr>
    </w:lvl>
    <w:lvl w:ilvl="1">
      <w:start w:val="15"/>
      <w:numFmt w:val="decimal"/>
      <w:lvlText w:val="%1.%2."/>
      <w:lvlJc w:val="left"/>
      <w:pPr>
        <w:ind w:left="2127" w:hanging="780"/>
      </w:pPr>
      <w:rPr>
        <w:rFonts w:hint="default"/>
        <w:color w:val="auto"/>
      </w:rPr>
    </w:lvl>
    <w:lvl w:ilvl="2">
      <w:start w:val="1"/>
      <w:numFmt w:val="decimal"/>
      <w:lvlText w:val="%1.%2.%3."/>
      <w:lvlJc w:val="left"/>
      <w:pPr>
        <w:ind w:left="3049" w:hanging="780"/>
      </w:pPr>
      <w:rPr>
        <w:rFonts w:hint="default"/>
        <w:color w:val="auto"/>
      </w:rPr>
    </w:lvl>
    <w:lvl w:ilvl="3">
      <w:start w:val="1"/>
      <w:numFmt w:val="decimal"/>
      <w:lvlText w:val="%1.%2.%3.%4."/>
      <w:lvlJc w:val="left"/>
      <w:pPr>
        <w:ind w:left="4821" w:hanging="780"/>
      </w:pPr>
      <w:rPr>
        <w:rFonts w:hint="default"/>
        <w:color w:val="auto"/>
      </w:rPr>
    </w:lvl>
    <w:lvl w:ilvl="4">
      <w:start w:val="1"/>
      <w:numFmt w:val="decimal"/>
      <w:lvlText w:val="%1.%2.%3.%4.%5."/>
      <w:lvlJc w:val="left"/>
      <w:pPr>
        <w:ind w:left="6468" w:hanging="1080"/>
      </w:pPr>
      <w:rPr>
        <w:rFonts w:hint="default"/>
        <w:color w:val="auto"/>
      </w:rPr>
    </w:lvl>
    <w:lvl w:ilvl="5">
      <w:start w:val="1"/>
      <w:numFmt w:val="decimal"/>
      <w:lvlText w:val="%1.%2.%3.%4.%5.%6."/>
      <w:lvlJc w:val="left"/>
      <w:pPr>
        <w:ind w:left="7815" w:hanging="1080"/>
      </w:pPr>
      <w:rPr>
        <w:rFonts w:hint="default"/>
        <w:color w:val="auto"/>
      </w:rPr>
    </w:lvl>
    <w:lvl w:ilvl="6">
      <w:start w:val="1"/>
      <w:numFmt w:val="decimal"/>
      <w:lvlText w:val="%1.%2.%3.%4.%5.%6.%7."/>
      <w:lvlJc w:val="left"/>
      <w:pPr>
        <w:ind w:left="9522" w:hanging="1440"/>
      </w:pPr>
      <w:rPr>
        <w:rFonts w:hint="default"/>
        <w:color w:val="auto"/>
      </w:rPr>
    </w:lvl>
    <w:lvl w:ilvl="7">
      <w:start w:val="1"/>
      <w:numFmt w:val="decimal"/>
      <w:lvlText w:val="%1.%2.%3.%4.%5.%6.%7.%8."/>
      <w:lvlJc w:val="left"/>
      <w:pPr>
        <w:ind w:left="10869" w:hanging="1440"/>
      </w:pPr>
      <w:rPr>
        <w:rFonts w:hint="default"/>
        <w:color w:val="auto"/>
      </w:rPr>
    </w:lvl>
    <w:lvl w:ilvl="8">
      <w:start w:val="1"/>
      <w:numFmt w:val="decimal"/>
      <w:lvlText w:val="%1.%2.%3.%4.%5.%6.%7.%8.%9."/>
      <w:lvlJc w:val="left"/>
      <w:pPr>
        <w:ind w:left="12576" w:hanging="1800"/>
      </w:pPr>
      <w:rPr>
        <w:rFonts w:hint="default"/>
        <w:color w:val="auto"/>
      </w:rPr>
    </w:lvl>
  </w:abstractNum>
  <w:abstractNum w:abstractNumId="33">
    <w:nsid w:val="618B4FB2"/>
    <w:multiLevelType w:val="hybridMultilevel"/>
    <w:tmpl w:val="46161020"/>
    <w:lvl w:ilvl="0" w:tplc="D28266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F66B88"/>
    <w:multiLevelType w:val="hybridMultilevel"/>
    <w:tmpl w:val="6DF00C8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5">
    <w:nsid w:val="69971B3F"/>
    <w:multiLevelType w:val="multilevel"/>
    <w:tmpl w:val="6A00DA02"/>
    <w:lvl w:ilvl="0">
      <w:start w:val="14"/>
      <w:numFmt w:val="decimal"/>
      <w:lvlText w:val="%1."/>
      <w:lvlJc w:val="left"/>
      <w:pPr>
        <w:ind w:left="660" w:hanging="660"/>
      </w:pPr>
      <w:rPr>
        <w:rFonts w:hint="default"/>
      </w:rPr>
    </w:lvl>
    <w:lvl w:ilvl="1">
      <w:start w:val="1"/>
      <w:numFmt w:val="decimal"/>
      <w:lvlText w:val="%1.%2."/>
      <w:lvlJc w:val="left"/>
      <w:pPr>
        <w:ind w:left="1936" w:hanging="6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nsid w:val="6BAC71A2"/>
    <w:multiLevelType w:val="multilevel"/>
    <w:tmpl w:val="011CC776"/>
    <w:lvl w:ilvl="0">
      <w:start w:val="1"/>
      <w:numFmt w:val="decimal"/>
      <w:lvlText w:val="%1."/>
      <w:lvlJc w:val="left"/>
      <w:pPr>
        <w:ind w:left="660" w:hanging="360"/>
      </w:pPr>
      <w:rPr>
        <w:rFonts w:hint="default"/>
        <w:strike w:val="0"/>
        <w:color w:val="auto"/>
      </w:rPr>
    </w:lvl>
    <w:lvl w:ilvl="1">
      <w:start w:val="1"/>
      <w:numFmt w:val="decimal"/>
      <w:isLgl/>
      <w:lvlText w:val="%1.%2."/>
      <w:lvlJc w:val="left"/>
      <w:pPr>
        <w:ind w:left="1211" w:hanging="360"/>
      </w:pPr>
      <w:rPr>
        <w:rFonts w:hint="default"/>
        <w:strike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abstractNum w:abstractNumId="37">
    <w:nsid w:val="6FA31F85"/>
    <w:multiLevelType w:val="hybridMultilevel"/>
    <w:tmpl w:val="8774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22C54A7"/>
    <w:multiLevelType w:val="hybridMultilevel"/>
    <w:tmpl w:val="AAF03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D282660A">
      <w:start w:val="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240555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3EE47DF"/>
    <w:multiLevelType w:val="hybridMultilevel"/>
    <w:tmpl w:val="753A8C24"/>
    <w:lvl w:ilvl="0" w:tplc="D28266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6C9538D"/>
    <w:multiLevelType w:val="multilevel"/>
    <w:tmpl w:val="3ABEF2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nsid w:val="79661598"/>
    <w:multiLevelType w:val="hybridMultilevel"/>
    <w:tmpl w:val="15409DDE"/>
    <w:lvl w:ilvl="0" w:tplc="D28266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E451AF"/>
    <w:multiLevelType w:val="hybridMultilevel"/>
    <w:tmpl w:val="E9760CE2"/>
    <w:lvl w:ilvl="0" w:tplc="737822E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3"/>
  </w:num>
  <w:num w:numId="2">
    <w:abstractNumId w:val="9"/>
  </w:num>
  <w:num w:numId="3">
    <w:abstractNumId w:val="14"/>
  </w:num>
  <w:num w:numId="4">
    <w:abstractNumId w:val="20"/>
  </w:num>
  <w:num w:numId="5">
    <w:abstractNumId w:val="28"/>
  </w:num>
  <w:num w:numId="6">
    <w:abstractNumId w:val="37"/>
  </w:num>
  <w:num w:numId="7">
    <w:abstractNumId w:val="5"/>
  </w:num>
  <w:num w:numId="8">
    <w:abstractNumId w:val="25"/>
  </w:num>
  <w:num w:numId="9">
    <w:abstractNumId w:val="18"/>
  </w:num>
  <w:num w:numId="10">
    <w:abstractNumId w:val="34"/>
  </w:num>
  <w:num w:numId="11">
    <w:abstractNumId w:val="7"/>
  </w:num>
  <w:num w:numId="12">
    <w:abstractNumId w:val="21"/>
  </w:num>
  <w:num w:numId="13">
    <w:abstractNumId w:val="1"/>
  </w:num>
  <w:num w:numId="14">
    <w:abstractNumId w:val="29"/>
  </w:num>
  <w:num w:numId="15">
    <w:abstractNumId w:val="19"/>
  </w:num>
  <w:num w:numId="16">
    <w:abstractNumId w:val="12"/>
  </w:num>
  <w:num w:numId="17">
    <w:abstractNumId w:val="2"/>
  </w:num>
  <w:num w:numId="18">
    <w:abstractNumId w:val="42"/>
  </w:num>
  <w:num w:numId="19">
    <w:abstractNumId w:val="33"/>
  </w:num>
  <w:num w:numId="20">
    <w:abstractNumId w:val="30"/>
  </w:num>
  <w:num w:numId="21">
    <w:abstractNumId w:val="15"/>
  </w:num>
  <w:num w:numId="22">
    <w:abstractNumId w:val="31"/>
  </w:num>
  <w:num w:numId="23">
    <w:abstractNumId w:val="11"/>
  </w:num>
  <w:num w:numId="24">
    <w:abstractNumId w:val="10"/>
  </w:num>
  <w:num w:numId="25">
    <w:abstractNumId w:val="24"/>
  </w:num>
  <w:num w:numId="26">
    <w:abstractNumId w:val="6"/>
  </w:num>
  <w:num w:numId="27">
    <w:abstractNumId w:val="3"/>
  </w:num>
  <w:num w:numId="28">
    <w:abstractNumId w:val="8"/>
  </w:num>
  <w:num w:numId="29">
    <w:abstractNumId w:val="38"/>
  </w:num>
  <w:num w:numId="30">
    <w:abstractNumId w:val="16"/>
  </w:num>
  <w:num w:numId="31">
    <w:abstractNumId w:val="43"/>
  </w:num>
  <w:num w:numId="32">
    <w:abstractNumId w:val="13"/>
  </w:num>
  <w:num w:numId="33">
    <w:abstractNumId w:val="36"/>
  </w:num>
  <w:num w:numId="34">
    <w:abstractNumId w:val="41"/>
  </w:num>
  <w:num w:numId="35">
    <w:abstractNumId w:val="26"/>
  </w:num>
  <w:num w:numId="36">
    <w:abstractNumId w:val="40"/>
  </w:num>
  <w:num w:numId="37">
    <w:abstractNumId w:val="0"/>
  </w:num>
  <w:num w:numId="38">
    <w:abstractNumId w:val="4"/>
  </w:num>
  <w:num w:numId="39">
    <w:abstractNumId w:val="22"/>
  </w:num>
  <w:num w:numId="40">
    <w:abstractNumId w:val="27"/>
  </w:num>
  <w:num w:numId="41">
    <w:abstractNumId w:val="17"/>
  </w:num>
  <w:num w:numId="42">
    <w:abstractNumId w:val="39"/>
  </w:num>
  <w:num w:numId="43">
    <w:abstractNumId w:val="32"/>
  </w:num>
  <w:num w:numId="44">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6" w:nlCheck="1" w:checkStyle="0"/>
  <w:activeWritingStyle w:appName="MSWord" w:lang="it-IT" w:vendorID="64" w:dllVersion="6" w:nlCheck="1" w:checkStyle="0"/>
  <w:activeWritingStyle w:appName="MSWord" w:lang="es-ES" w:vendorID="64" w:dllVersion="6" w:nlCheck="1" w:checkStyle="0"/>
  <w:activeWritingStyle w:appName="MSWord" w:lang="en-GB" w:vendorID="64" w:dllVersion="6" w:nlCheck="1" w:checkStyle="0"/>
  <w:activeWritingStyle w:appName="MSWord" w:lang="ru-RU" w:vendorID="64" w:dllVersion="6" w:nlCheck="1" w:checkStyle="0"/>
  <w:activeWritingStyle w:appName="MSWord" w:lang="sv-SE"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74B"/>
    <w:rsid w:val="00000632"/>
    <w:rsid w:val="000007E3"/>
    <w:rsid w:val="000017A4"/>
    <w:rsid w:val="000020CC"/>
    <w:rsid w:val="0000262E"/>
    <w:rsid w:val="00003D76"/>
    <w:rsid w:val="00003F40"/>
    <w:rsid w:val="00004210"/>
    <w:rsid w:val="0000422D"/>
    <w:rsid w:val="00004371"/>
    <w:rsid w:val="000047D3"/>
    <w:rsid w:val="00004AC2"/>
    <w:rsid w:val="00006112"/>
    <w:rsid w:val="0000637A"/>
    <w:rsid w:val="000065E7"/>
    <w:rsid w:val="00006B61"/>
    <w:rsid w:val="00007533"/>
    <w:rsid w:val="000075AF"/>
    <w:rsid w:val="00007D4A"/>
    <w:rsid w:val="0001027D"/>
    <w:rsid w:val="00011680"/>
    <w:rsid w:val="000118A5"/>
    <w:rsid w:val="00011A9C"/>
    <w:rsid w:val="000123B9"/>
    <w:rsid w:val="00012C4F"/>
    <w:rsid w:val="00012DAA"/>
    <w:rsid w:val="00013BA8"/>
    <w:rsid w:val="0001403F"/>
    <w:rsid w:val="00014A76"/>
    <w:rsid w:val="0001564D"/>
    <w:rsid w:val="00015BB0"/>
    <w:rsid w:val="00016197"/>
    <w:rsid w:val="00016670"/>
    <w:rsid w:val="000166CE"/>
    <w:rsid w:val="00016A15"/>
    <w:rsid w:val="000176F6"/>
    <w:rsid w:val="000177F6"/>
    <w:rsid w:val="000178E7"/>
    <w:rsid w:val="00017B62"/>
    <w:rsid w:val="000208AC"/>
    <w:rsid w:val="0002104C"/>
    <w:rsid w:val="00022119"/>
    <w:rsid w:val="000224B2"/>
    <w:rsid w:val="00022AD2"/>
    <w:rsid w:val="000248F9"/>
    <w:rsid w:val="00024FDA"/>
    <w:rsid w:val="0002578F"/>
    <w:rsid w:val="000262FA"/>
    <w:rsid w:val="0002665D"/>
    <w:rsid w:val="00027ED1"/>
    <w:rsid w:val="00030908"/>
    <w:rsid w:val="0003098B"/>
    <w:rsid w:val="00031AD7"/>
    <w:rsid w:val="00031B26"/>
    <w:rsid w:val="00031E0E"/>
    <w:rsid w:val="00032971"/>
    <w:rsid w:val="00033FAC"/>
    <w:rsid w:val="00035681"/>
    <w:rsid w:val="000359DF"/>
    <w:rsid w:val="00036DD3"/>
    <w:rsid w:val="000373E8"/>
    <w:rsid w:val="000375A9"/>
    <w:rsid w:val="00037874"/>
    <w:rsid w:val="0004081A"/>
    <w:rsid w:val="00040EBB"/>
    <w:rsid w:val="00040F78"/>
    <w:rsid w:val="000414A6"/>
    <w:rsid w:val="000414C8"/>
    <w:rsid w:val="000418E9"/>
    <w:rsid w:val="00042C6D"/>
    <w:rsid w:val="0004337B"/>
    <w:rsid w:val="00043ED1"/>
    <w:rsid w:val="00044A98"/>
    <w:rsid w:val="00045C12"/>
    <w:rsid w:val="00046DB5"/>
    <w:rsid w:val="00047924"/>
    <w:rsid w:val="00047B5C"/>
    <w:rsid w:val="00047E6B"/>
    <w:rsid w:val="0005095E"/>
    <w:rsid w:val="00050F92"/>
    <w:rsid w:val="0005162B"/>
    <w:rsid w:val="00051654"/>
    <w:rsid w:val="00051F95"/>
    <w:rsid w:val="0005206E"/>
    <w:rsid w:val="00052338"/>
    <w:rsid w:val="00053122"/>
    <w:rsid w:val="00053376"/>
    <w:rsid w:val="00053A42"/>
    <w:rsid w:val="00053ABA"/>
    <w:rsid w:val="00053FBE"/>
    <w:rsid w:val="00054A25"/>
    <w:rsid w:val="000550DC"/>
    <w:rsid w:val="00055378"/>
    <w:rsid w:val="00055B05"/>
    <w:rsid w:val="00055DBB"/>
    <w:rsid w:val="000564D3"/>
    <w:rsid w:val="000565DF"/>
    <w:rsid w:val="00057F7B"/>
    <w:rsid w:val="000604B5"/>
    <w:rsid w:val="00060E7E"/>
    <w:rsid w:val="00061551"/>
    <w:rsid w:val="000626C1"/>
    <w:rsid w:val="00062980"/>
    <w:rsid w:val="00062DD9"/>
    <w:rsid w:val="000630E8"/>
    <w:rsid w:val="00063321"/>
    <w:rsid w:val="000638A2"/>
    <w:rsid w:val="0006448B"/>
    <w:rsid w:val="0006469B"/>
    <w:rsid w:val="00064B0F"/>
    <w:rsid w:val="00065319"/>
    <w:rsid w:val="000656B6"/>
    <w:rsid w:val="0006650E"/>
    <w:rsid w:val="000668E4"/>
    <w:rsid w:val="00066D4F"/>
    <w:rsid w:val="000674AF"/>
    <w:rsid w:val="00067906"/>
    <w:rsid w:val="000679C9"/>
    <w:rsid w:val="00067A46"/>
    <w:rsid w:val="00067B88"/>
    <w:rsid w:val="000718C9"/>
    <w:rsid w:val="0007206D"/>
    <w:rsid w:val="00073A41"/>
    <w:rsid w:val="000741CF"/>
    <w:rsid w:val="000742FA"/>
    <w:rsid w:val="0007511D"/>
    <w:rsid w:val="00075372"/>
    <w:rsid w:val="000756DB"/>
    <w:rsid w:val="00076C22"/>
    <w:rsid w:val="00076C42"/>
    <w:rsid w:val="00077467"/>
    <w:rsid w:val="00077493"/>
    <w:rsid w:val="00080C68"/>
    <w:rsid w:val="00082D29"/>
    <w:rsid w:val="00083753"/>
    <w:rsid w:val="00083990"/>
    <w:rsid w:val="000849A1"/>
    <w:rsid w:val="00084BFD"/>
    <w:rsid w:val="00085137"/>
    <w:rsid w:val="0008578B"/>
    <w:rsid w:val="00086328"/>
    <w:rsid w:val="000866C7"/>
    <w:rsid w:val="000867D2"/>
    <w:rsid w:val="0008711A"/>
    <w:rsid w:val="000872D6"/>
    <w:rsid w:val="00087B5C"/>
    <w:rsid w:val="0009143C"/>
    <w:rsid w:val="0009173D"/>
    <w:rsid w:val="000917E7"/>
    <w:rsid w:val="00091859"/>
    <w:rsid w:val="00091A88"/>
    <w:rsid w:val="00091F32"/>
    <w:rsid w:val="00092BC0"/>
    <w:rsid w:val="00092F43"/>
    <w:rsid w:val="00093502"/>
    <w:rsid w:val="00093BEF"/>
    <w:rsid w:val="00093DF8"/>
    <w:rsid w:val="000959CD"/>
    <w:rsid w:val="00095AC9"/>
    <w:rsid w:val="00095C39"/>
    <w:rsid w:val="000963B5"/>
    <w:rsid w:val="0009674B"/>
    <w:rsid w:val="00096E40"/>
    <w:rsid w:val="00097845"/>
    <w:rsid w:val="00097D33"/>
    <w:rsid w:val="000A036B"/>
    <w:rsid w:val="000A1C9D"/>
    <w:rsid w:val="000A1CA6"/>
    <w:rsid w:val="000A2B40"/>
    <w:rsid w:val="000A3907"/>
    <w:rsid w:val="000A398D"/>
    <w:rsid w:val="000A4134"/>
    <w:rsid w:val="000A54B0"/>
    <w:rsid w:val="000A5E7A"/>
    <w:rsid w:val="000A675A"/>
    <w:rsid w:val="000A6DCC"/>
    <w:rsid w:val="000A7B10"/>
    <w:rsid w:val="000B09BA"/>
    <w:rsid w:val="000B0A42"/>
    <w:rsid w:val="000B2156"/>
    <w:rsid w:val="000B2CA1"/>
    <w:rsid w:val="000B32A7"/>
    <w:rsid w:val="000B4064"/>
    <w:rsid w:val="000B483D"/>
    <w:rsid w:val="000B577C"/>
    <w:rsid w:val="000B641F"/>
    <w:rsid w:val="000B6CF9"/>
    <w:rsid w:val="000B7AF9"/>
    <w:rsid w:val="000B7F17"/>
    <w:rsid w:val="000C006C"/>
    <w:rsid w:val="000C066B"/>
    <w:rsid w:val="000C1075"/>
    <w:rsid w:val="000C10C6"/>
    <w:rsid w:val="000C1E63"/>
    <w:rsid w:val="000C1ECD"/>
    <w:rsid w:val="000C2443"/>
    <w:rsid w:val="000C320C"/>
    <w:rsid w:val="000C38B1"/>
    <w:rsid w:val="000C4292"/>
    <w:rsid w:val="000C43DE"/>
    <w:rsid w:val="000C517E"/>
    <w:rsid w:val="000C5442"/>
    <w:rsid w:val="000C57E8"/>
    <w:rsid w:val="000C5883"/>
    <w:rsid w:val="000C62E6"/>
    <w:rsid w:val="000C62F1"/>
    <w:rsid w:val="000C6614"/>
    <w:rsid w:val="000C71D4"/>
    <w:rsid w:val="000C71FA"/>
    <w:rsid w:val="000C7751"/>
    <w:rsid w:val="000C7A39"/>
    <w:rsid w:val="000C7D57"/>
    <w:rsid w:val="000D0184"/>
    <w:rsid w:val="000D033C"/>
    <w:rsid w:val="000D0858"/>
    <w:rsid w:val="000D1BBA"/>
    <w:rsid w:val="000D1E1C"/>
    <w:rsid w:val="000D2296"/>
    <w:rsid w:val="000D25C4"/>
    <w:rsid w:val="000D26E0"/>
    <w:rsid w:val="000D3296"/>
    <w:rsid w:val="000D35F1"/>
    <w:rsid w:val="000D4A0D"/>
    <w:rsid w:val="000D4C2E"/>
    <w:rsid w:val="000D5496"/>
    <w:rsid w:val="000D5EFC"/>
    <w:rsid w:val="000D644F"/>
    <w:rsid w:val="000D6FC0"/>
    <w:rsid w:val="000D722B"/>
    <w:rsid w:val="000D7A9E"/>
    <w:rsid w:val="000D7B12"/>
    <w:rsid w:val="000D7E79"/>
    <w:rsid w:val="000E0BEB"/>
    <w:rsid w:val="000E1AFC"/>
    <w:rsid w:val="000E220B"/>
    <w:rsid w:val="000E2396"/>
    <w:rsid w:val="000E31DF"/>
    <w:rsid w:val="000E322F"/>
    <w:rsid w:val="000E3984"/>
    <w:rsid w:val="000E3BAA"/>
    <w:rsid w:val="000E5734"/>
    <w:rsid w:val="000E5B37"/>
    <w:rsid w:val="000E6192"/>
    <w:rsid w:val="000E6395"/>
    <w:rsid w:val="000E6613"/>
    <w:rsid w:val="000E6A77"/>
    <w:rsid w:val="000E6B09"/>
    <w:rsid w:val="000E70A3"/>
    <w:rsid w:val="000E73D7"/>
    <w:rsid w:val="000E74FF"/>
    <w:rsid w:val="000F02A4"/>
    <w:rsid w:val="000F1AD2"/>
    <w:rsid w:val="000F2E81"/>
    <w:rsid w:val="000F2FB0"/>
    <w:rsid w:val="000F338B"/>
    <w:rsid w:val="000F3410"/>
    <w:rsid w:val="000F372A"/>
    <w:rsid w:val="000F384F"/>
    <w:rsid w:val="000F4C51"/>
    <w:rsid w:val="000F62F5"/>
    <w:rsid w:val="000F67B2"/>
    <w:rsid w:val="000F683F"/>
    <w:rsid w:val="000F72A2"/>
    <w:rsid w:val="00100962"/>
    <w:rsid w:val="001009A3"/>
    <w:rsid w:val="001019AA"/>
    <w:rsid w:val="00101EDA"/>
    <w:rsid w:val="00101FBB"/>
    <w:rsid w:val="0010289A"/>
    <w:rsid w:val="00102F0C"/>
    <w:rsid w:val="00103D73"/>
    <w:rsid w:val="00103FF0"/>
    <w:rsid w:val="00104561"/>
    <w:rsid w:val="00104B57"/>
    <w:rsid w:val="00104BF8"/>
    <w:rsid w:val="00105824"/>
    <w:rsid w:val="0010587E"/>
    <w:rsid w:val="0010615A"/>
    <w:rsid w:val="00106218"/>
    <w:rsid w:val="00106C45"/>
    <w:rsid w:val="00106DB8"/>
    <w:rsid w:val="00107742"/>
    <w:rsid w:val="001079BA"/>
    <w:rsid w:val="00107B7A"/>
    <w:rsid w:val="00110CD8"/>
    <w:rsid w:val="001111BB"/>
    <w:rsid w:val="00111DAE"/>
    <w:rsid w:val="001129AF"/>
    <w:rsid w:val="0011490A"/>
    <w:rsid w:val="0011581C"/>
    <w:rsid w:val="001158E8"/>
    <w:rsid w:val="00115B8B"/>
    <w:rsid w:val="001173EE"/>
    <w:rsid w:val="0011757F"/>
    <w:rsid w:val="00117E58"/>
    <w:rsid w:val="0012044B"/>
    <w:rsid w:val="00120777"/>
    <w:rsid w:val="00120945"/>
    <w:rsid w:val="001211CC"/>
    <w:rsid w:val="0012152B"/>
    <w:rsid w:val="00122872"/>
    <w:rsid w:val="001243F9"/>
    <w:rsid w:val="00124696"/>
    <w:rsid w:val="00124727"/>
    <w:rsid w:val="00125D2D"/>
    <w:rsid w:val="00126705"/>
    <w:rsid w:val="00126A18"/>
    <w:rsid w:val="00126DE4"/>
    <w:rsid w:val="00126F4E"/>
    <w:rsid w:val="00127CA0"/>
    <w:rsid w:val="001305C1"/>
    <w:rsid w:val="001305EE"/>
    <w:rsid w:val="00130AED"/>
    <w:rsid w:val="0013198E"/>
    <w:rsid w:val="00131A12"/>
    <w:rsid w:val="00131E9B"/>
    <w:rsid w:val="001340E0"/>
    <w:rsid w:val="001353B3"/>
    <w:rsid w:val="00135536"/>
    <w:rsid w:val="00135887"/>
    <w:rsid w:val="00135896"/>
    <w:rsid w:val="00136249"/>
    <w:rsid w:val="00136AB4"/>
    <w:rsid w:val="00136B77"/>
    <w:rsid w:val="00137B4C"/>
    <w:rsid w:val="00137C9D"/>
    <w:rsid w:val="001400F5"/>
    <w:rsid w:val="00140711"/>
    <w:rsid w:val="00140AD3"/>
    <w:rsid w:val="00140B9A"/>
    <w:rsid w:val="00140C7E"/>
    <w:rsid w:val="001411C4"/>
    <w:rsid w:val="0014161D"/>
    <w:rsid w:val="00141A6D"/>
    <w:rsid w:val="00141AE7"/>
    <w:rsid w:val="00141E62"/>
    <w:rsid w:val="00142BE8"/>
    <w:rsid w:val="00144187"/>
    <w:rsid w:val="001445BC"/>
    <w:rsid w:val="00144C69"/>
    <w:rsid w:val="001465FE"/>
    <w:rsid w:val="00146966"/>
    <w:rsid w:val="00147439"/>
    <w:rsid w:val="001474FE"/>
    <w:rsid w:val="00147556"/>
    <w:rsid w:val="00147A62"/>
    <w:rsid w:val="00147C5A"/>
    <w:rsid w:val="0015034D"/>
    <w:rsid w:val="00150463"/>
    <w:rsid w:val="00150E08"/>
    <w:rsid w:val="00151F63"/>
    <w:rsid w:val="00152233"/>
    <w:rsid w:val="0015252E"/>
    <w:rsid w:val="0015272B"/>
    <w:rsid w:val="00153B74"/>
    <w:rsid w:val="00153CB6"/>
    <w:rsid w:val="0015465D"/>
    <w:rsid w:val="001557A6"/>
    <w:rsid w:val="0015669A"/>
    <w:rsid w:val="00156F42"/>
    <w:rsid w:val="00157B30"/>
    <w:rsid w:val="00157C16"/>
    <w:rsid w:val="001611A0"/>
    <w:rsid w:val="00161258"/>
    <w:rsid w:val="0016260D"/>
    <w:rsid w:val="001629CC"/>
    <w:rsid w:val="00162E7C"/>
    <w:rsid w:val="00162F0A"/>
    <w:rsid w:val="0016307B"/>
    <w:rsid w:val="001632FF"/>
    <w:rsid w:val="00163458"/>
    <w:rsid w:val="0016386B"/>
    <w:rsid w:val="00163DE2"/>
    <w:rsid w:val="00163FA8"/>
    <w:rsid w:val="001640AA"/>
    <w:rsid w:val="0016444D"/>
    <w:rsid w:val="00164A9B"/>
    <w:rsid w:val="00165046"/>
    <w:rsid w:val="00165EFF"/>
    <w:rsid w:val="00165FD1"/>
    <w:rsid w:val="001667A4"/>
    <w:rsid w:val="00167A14"/>
    <w:rsid w:val="00167A31"/>
    <w:rsid w:val="00167F28"/>
    <w:rsid w:val="00170589"/>
    <w:rsid w:val="0017100E"/>
    <w:rsid w:val="00171DD1"/>
    <w:rsid w:val="0017252C"/>
    <w:rsid w:val="00172E11"/>
    <w:rsid w:val="001746E3"/>
    <w:rsid w:val="00174850"/>
    <w:rsid w:val="0017512C"/>
    <w:rsid w:val="001752B7"/>
    <w:rsid w:val="0017552D"/>
    <w:rsid w:val="00175844"/>
    <w:rsid w:val="001759F6"/>
    <w:rsid w:val="00175AA9"/>
    <w:rsid w:val="00175B79"/>
    <w:rsid w:val="00177404"/>
    <w:rsid w:val="00177447"/>
    <w:rsid w:val="00180266"/>
    <w:rsid w:val="001802D9"/>
    <w:rsid w:val="0018049F"/>
    <w:rsid w:val="00180ABA"/>
    <w:rsid w:val="001814F8"/>
    <w:rsid w:val="00181850"/>
    <w:rsid w:val="001819B0"/>
    <w:rsid w:val="00182976"/>
    <w:rsid w:val="00182DDE"/>
    <w:rsid w:val="001832DB"/>
    <w:rsid w:val="00185054"/>
    <w:rsid w:val="00186073"/>
    <w:rsid w:val="00186C2A"/>
    <w:rsid w:val="00187592"/>
    <w:rsid w:val="00187C5A"/>
    <w:rsid w:val="00190356"/>
    <w:rsid w:val="00190D48"/>
    <w:rsid w:val="00191A6B"/>
    <w:rsid w:val="0019241B"/>
    <w:rsid w:val="00192928"/>
    <w:rsid w:val="0019326D"/>
    <w:rsid w:val="00193C4A"/>
    <w:rsid w:val="00193D54"/>
    <w:rsid w:val="0019445B"/>
    <w:rsid w:val="00194A1A"/>
    <w:rsid w:val="00195492"/>
    <w:rsid w:val="00195841"/>
    <w:rsid w:val="0019768B"/>
    <w:rsid w:val="00197786"/>
    <w:rsid w:val="0019778F"/>
    <w:rsid w:val="00197A02"/>
    <w:rsid w:val="001A00D9"/>
    <w:rsid w:val="001A0136"/>
    <w:rsid w:val="001A02B9"/>
    <w:rsid w:val="001A0441"/>
    <w:rsid w:val="001A07FA"/>
    <w:rsid w:val="001A1DF8"/>
    <w:rsid w:val="001A21B1"/>
    <w:rsid w:val="001A23A3"/>
    <w:rsid w:val="001A244A"/>
    <w:rsid w:val="001A248A"/>
    <w:rsid w:val="001A357D"/>
    <w:rsid w:val="001A3EEE"/>
    <w:rsid w:val="001A49AD"/>
    <w:rsid w:val="001A55A0"/>
    <w:rsid w:val="001A588C"/>
    <w:rsid w:val="001A589C"/>
    <w:rsid w:val="001A5CFE"/>
    <w:rsid w:val="001A63BB"/>
    <w:rsid w:val="001A7522"/>
    <w:rsid w:val="001A7B75"/>
    <w:rsid w:val="001B0C55"/>
    <w:rsid w:val="001B11C6"/>
    <w:rsid w:val="001B1D2A"/>
    <w:rsid w:val="001B1FB4"/>
    <w:rsid w:val="001B2014"/>
    <w:rsid w:val="001B29CE"/>
    <w:rsid w:val="001B383F"/>
    <w:rsid w:val="001B3973"/>
    <w:rsid w:val="001B5F61"/>
    <w:rsid w:val="001B7593"/>
    <w:rsid w:val="001C1289"/>
    <w:rsid w:val="001C393E"/>
    <w:rsid w:val="001C3A37"/>
    <w:rsid w:val="001C3ACF"/>
    <w:rsid w:val="001C3F6F"/>
    <w:rsid w:val="001C428D"/>
    <w:rsid w:val="001C42DA"/>
    <w:rsid w:val="001C49F9"/>
    <w:rsid w:val="001C504B"/>
    <w:rsid w:val="001C6230"/>
    <w:rsid w:val="001C62BD"/>
    <w:rsid w:val="001C654E"/>
    <w:rsid w:val="001C6E88"/>
    <w:rsid w:val="001C7644"/>
    <w:rsid w:val="001C77A3"/>
    <w:rsid w:val="001C77C8"/>
    <w:rsid w:val="001D02ED"/>
    <w:rsid w:val="001D0374"/>
    <w:rsid w:val="001D04D7"/>
    <w:rsid w:val="001D0EC2"/>
    <w:rsid w:val="001D1BA9"/>
    <w:rsid w:val="001D2B34"/>
    <w:rsid w:val="001D32EA"/>
    <w:rsid w:val="001D4387"/>
    <w:rsid w:val="001D477D"/>
    <w:rsid w:val="001D48F3"/>
    <w:rsid w:val="001D4B6E"/>
    <w:rsid w:val="001D5751"/>
    <w:rsid w:val="001D6830"/>
    <w:rsid w:val="001D6C5E"/>
    <w:rsid w:val="001D77F7"/>
    <w:rsid w:val="001D7871"/>
    <w:rsid w:val="001D7F10"/>
    <w:rsid w:val="001E0555"/>
    <w:rsid w:val="001E0C22"/>
    <w:rsid w:val="001E0C63"/>
    <w:rsid w:val="001E0F3D"/>
    <w:rsid w:val="001E1079"/>
    <w:rsid w:val="001E1350"/>
    <w:rsid w:val="001E1CA0"/>
    <w:rsid w:val="001E22D8"/>
    <w:rsid w:val="001E2ABF"/>
    <w:rsid w:val="001E2B1E"/>
    <w:rsid w:val="001E2BE2"/>
    <w:rsid w:val="001E2CAD"/>
    <w:rsid w:val="001E2DD4"/>
    <w:rsid w:val="001E2FA9"/>
    <w:rsid w:val="001E3408"/>
    <w:rsid w:val="001E3500"/>
    <w:rsid w:val="001E3ACD"/>
    <w:rsid w:val="001E3F08"/>
    <w:rsid w:val="001E48B7"/>
    <w:rsid w:val="001E593A"/>
    <w:rsid w:val="001E5D87"/>
    <w:rsid w:val="001E5F4B"/>
    <w:rsid w:val="001E646E"/>
    <w:rsid w:val="001E6A46"/>
    <w:rsid w:val="001E6CFB"/>
    <w:rsid w:val="001E72F1"/>
    <w:rsid w:val="001E78F1"/>
    <w:rsid w:val="001F01A9"/>
    <w:rsid w:val="001F0A56"/>
    <w:rsid w:val="001F0F79"/>
    <w:rsid w:val="001F11F9"/>
    <w:rsid w:val="001F180E"/>
    <w:rsid w:val="001F18E6"/>
    <w:rsid w:val="001F19D5"/>
    <w:rsid w:val="001F3018"/>
    <w:rsid w:val="001F3CC6"/>
    <w:rsid w:val="001F40E8"/>
    <w:rsid w:val="001F4370"/>
    <w:rsid w:val="001F4448"/>
    <w:rsid w:val="001F4529"/>
    <w:rsid w:val="001F4CC0"/>
    <w:rsid w:val="001F4DD7"/>
    <w:rsid w:val="001F4F1A"/>
    <w:rsid w:val="001F57A9"/>
    <w:rsid w:val="001F5B4D"/>
    <w:rsid w:val="001F69FD"/>
    <w:rsid w:val="001F6DD3"/>
    <w:rsid w:val="002003AC"/>
    <w:rsid w:val="002005ED"/>
    <w:rsid w:val="00200EA8"/>
    <w:rsid w:val="00201B09"/>
    <w:rsid w:val="00201E4E"/>
    <w:rsid w:val="002024E0"/>
    <w:rsid w:val="002026ED"/>
    <w:rsid w:val="00202E6C"/>
    <w:rsid w:val="0020302C"/>
    <w:rsid w:val="0020340F"/>
    <w:rsid w:val="00203893"/>
    <w:rsid w:val="002044A0"/>
    <w:rsid w:val="00204E5B"/>
    <w:rsid w:val="00206204"/>
    <w:rsid w:val="0020707C"/>
    <w:rsid w:val="0020788B"/>
    <w:rsid w:val="00207BE4"/>
    <w:rsid w:val="00210920"/>
    <w:rsid w:val="00210BC0"/>
    <w:rsid w:val="00210BC8"/>
    <w:rsid w:val="00210DA3"/>
    <w:rsid w:val="00212047"/>
    <w:rsid w:val="00213526"/>
    <w:rsid w:val="002139D7"/>
    <w:rsid w:val="00214343"/>
    <w:rsid w:val="00215910"/>
    <w:rsid w:val="0021642C"/>
    <w:rsid w:val="002167AC"/>
    <w:rsid w:val="00217143"/>
    <w:rsid w:val="002177E2"/>
    <w:rsid w:val="00217E0C"/>
    <w:rsid w:val="00221952"/>
    <w:rsid w:val="0022198F"/>
    <w:rsid w:val="00221A72"/>
    <w:rsid w:val="00221BAA"/>
    <w:rsid w:val="002220E3"/>
    <w:rsid w:val="002222CA"/>
    <w:rsid w:val="00223557"/>
    <w:rsid w:val="00223672"/>
    <w:rsid w:val="00223933"/>
    <w:rsid w:val="00224320"/>
    <w:rsid w:val="00225A88"/>
    <w:rsid w:val="00225CE8"/>
    <w:rsid w:val="00225E15"/>
    <w:rsid w:val="00225FF8"/>
    <w:rsid w:val="00227407"/>
    <w:rsid w:val="002277BF"/>
    <w:rsid w:val="00230139"/>
    <w:rsid w:val="00230AF7"/>
    <w:rsid w:val="00231AB4"/>
    <w:rsid w:val="00231C58"/>
    <w:rsid w:val="00232EF1"/>
    <w:rsid w:val="00233063"/>
    <w:rsid w:val="002337B8"/>
    <w:rsid w:val="00234B93"/>
    <w:rsid w:val="00234FB8"/>
    <w:rsid w:val="00234FCC"/>
    <w:rsid w:val="00235C58"/>
    <w:rsid w:val="00236176"/>
    <w:rsid w:val="00236538"/>
    <w:rsid w:val="0024003C"/>
    <w:rsid w:val="00240342"/>
    <w:rsid w:val="002408A3"/>
    <w:rsid w:val="002408E1"/>
    <w:rsid w:val="00241528"/>
    <w:rsid w:val="00241627"/>
    <w:rsid w:val="002419BA"/>
    <w:rsid w:val="00241DD9"/>
    <w:rsid w:val="0024219A"/>
    <w:rsid w:val="00242D6C"/>
    <w:rsid w:val="00242FAB"/>
    <w:rsid w:val="002434AE"/>
    <w:rsid w:val="002434F6"/>
    <w:rsid w:val="00243A49"/>
    <w:rsid w:val="00243E24"/>
    <w:rsid w:val="002446F4"/>
    <w:rsid w:val="002447F3"/>
    <w:rsid w:val="002449D9"/>
    <w:rsid w:val="00244BFA"/>
    <w:rsid w:val="00244C52"/>
    <w:rsid w:val="002453FA"/>
    <w:rsid w:val="00245DC7"/>
    <w:rsid w:val="002465F4"/>
    <w:rsid w:val="00246718"/>
    <w:rsid w:val="00246BCF"/>
    <w:rsid w:val="0024717D"/>
    <w:rsid w:val="0024738F"/>
    <w:rsid w:val="00247F9E"/>
    <w:rsid w:val="00251C70"/>
    <w:rsid w:val="00251DD9"/>
    <w:rsid w:val="00252AE3"/>
    <w:rsid w:val="00252B8C"/>
    <w:rsid w:val="00252B8F"/>
    <w:rsid w:val="00252E8C"/>
    <w:rsid w:val="002539E2"/>
    <w:rsid w:val="00253DBD"/>
    <w:rsid w:val="002546D6"/>
    <w:rsid w:val="00254D69"/>
    <w:rsid w:val="0025504E"/>
    <w:rsid w:val="00256F04"/>
    <w:rsid w:val="002577B7"/>
    <w:rsid w:val="00257F13"/>
    <w:rsid w:val="00260520"/>
    <w:rsid w:val="002609AF"/>
    <w:rsid w:val="0026175A"/>
    <w:rsid w:val="002619BC"/>
    <w:rsid w:val="00262515"/>
    <w:rsid w:val="00262DB5"/>
    <w:rsid w:val="002634B8"/>
    <w:rsid w:val="00264685"/>
    <w:rsid w:val="00265692"/>
    <w:rsid w:val="00265D14"/>
    <w:rsid w:val="00265DE5"/>
    <w:rsid w:val="00265EF9"/>
    <w:rsid w:val="00266898"/>
    <w:rsid w:val="002678A3"/>
    <w:rsid w:val="00267CAD"/>
    <w:rsid w:val="00270232"/>
    <w:rsid w:val="00271538"/>
    <w:rsid w:val="00271677"/>
    <w:rsid w:val="00271A90"/>
    <w:rsid w:val="00273C96"/>
    <w:rsid w:val="00273E44"/>
    <w:rsid w:val="0027400D"/>
    <w:rsid w:val="00274152"/>
    <w:rsid w:val="0027431E"/>
    <w:rsid w:val="002746D5"/>
    <w:rsid w:val="0027485D"/>
    <w:rsid w:val="00274B15"/>
    <w:rsid w:val="00275670"/>
    <w:rsid w:val="00275850"/>
    <w:rsid w:val="00275C24"/>
    <w:rsid w:val="002760ED"/>
    <w:rsid w:val="0027614F"/>
    <w:rsid w:val="00277965"/>
    <w:rsid w:val="00277F22"/>
    <w:rsid w:val="0028022D"/>
    <w:rsid w:val="0028045C"/>
    <w:rsid w:val="002806AD"/>
    <w:rsid w:val="00280F25"/>
    <w:rsid w:val="00281103"/>
    <w:rsid w:val="00281D9F"/>
    <w:rsid w:val="00282C66"/>
    <w:rsid w:val="00284236"/>
    <w:rsid w:val="002843BB"/>
    <w:rsid w:val="0028515D"/>
    <w:rsid w:val="00285165"/>
    <w:rsid w:val="00285C88"/>
    <w:rsid w:val="00286F33"/>
    <w:rsid w:val="00287249"/>
    <w:rsid w:val="00287461"/>
    <w:rsid w:val="00290387"/>
    <w:rsid w:val="00290579"/>
    <w:rsid w:val="002907BA"/>
    <w:rsid w:val="002911DB"/>
    <w:rsid w:val="002914CD"/>
    <w:rsid w:val="00292292"/>
    <w:rsid w:val="00292E7D"/>
    <w:rsid w:val="00294960"/>
    <w:rsid w:val="00294AA1"/>
    <w:rsid w:val="00294F97"/>
    <w:rsid w:val="00296575"/>
    <w:rsid w:val="00296986"/>
    <w:rsid w:val="00296CA2"/>
    <w:rsid w:val="00296DEE"/>
    <w:rsid w:val="00297191"/>
    <w:rsid w:val="002975E5"/>
    <w:rsid w:val="00297EB1"/>
    <w:rsid w:val="002A017B"/>
    <w:rsid w:val="002A086B"/>
    <w:rsid w:val="002A0ADB"/>
    <w:rsid w:val="002A16F6"/>
    <w:rsid w:val="002A1870"/>
    <w:rsid w:val="002A2CC2"/>
    <w:rsid w:val="002A31A2"/>
    <w:rsid w:val="002A35B5"/>
    <w:rsid w:val="002A4DB2"/>
    <w:rsid w:val="002A5178"/>
    <w:rsid w:val="002A5235"/>
    <w:rsid w:val="002A6C67"/>
    <w:rsid w:val="002A6E35"/>
    <w:rsid w:val="002A75E7"/>
    <w:rsid w:val="002A76D4"/>
    <w:rsid w:val="002A7E13"/>
    <w:rsid w:val="002B16CF"/>
    <w:rsid w:val="002B1985"/>
    <w:rsid w:val="002B2C74"/>
    <w:rsid w:val="002B2DC0"/>
    <w:rsid w:val="002B352E"/>
    <w:rsid w:val="002B3714"/>
    <w:rsid w:val="002B3EEA"/>
    <w:rsid w:val="002B4032"/>
    <w:rsid w:val="002B4212"/>
    <w:rsid w:val="002B436E"/>
    <w:rsid w:val="002B4837"/>
    <w:rsid w:val="002B4F57"/>
    <w:rsid w:val="002B55C2"/>
    <w:rsid w:val="002B5A3D"/>
    <w:rsid w:val="002B5AE5"/>
    <w:rsid w:val="002B5B30"/>
    <w:rsid w:val="002B5FDC"/>
    <w:rsid w:val="002B631D"/>
    <w:rsid w:val="002B6541"/>
    <w:rsid w:val="002B6666"/>
    <w:rsid w:val="002B7413"/>
    <w:rsid w:val="002C04BD"/>
    <w:rsid w:val="002C0CE5"/>
    <w:rsid w:val="002C1EB9"/>
    <w:rsid w:val="002C1F00"/>
    <w:rsid w:val="002C2EEA"/>
    <w:rsid w:val="002C3ADC"/>
    <w:rsid w:val="002C3E8D"/>
    <w:rsid w:val="002C3FE0"/>
    <w:rsid w:val="002C40DE"/>
    <w:rsid w:val="002C40E5"/>
    <w:rsid w:val="002C50B3"/>
    <w:rsid w:val="002C51F3"/>
    <w:rsid w:val="002C62D6"/>
    <w:rsid w:val="002C7C97"/>
    <w:rsid w:val="002C7D0D"/>
    <w:rsid w:val="002D1380"/>
    <w:rsid w:val="002D13C1"/>
    <w:rsid w:val="002D1A34"/>
    <w:rsid w:val="002D1AD8"/>
    <w:rsid w:val="002D23EA"/>
    <w:rsid w:val="002D2D86"/>
    <w:rsid w:val="002D2E00"/>
    <w:rsid w:val="002D358F"/>
    <w:rsid w:val="002D375E"/>
    <w:rsid w:val="002D3CA4"/>
    <w:rsid w:val="002D41B6"/>
    <w:rsid w:val="002D4691"/>
    <w:rsid w:val="002D4EE0"/>
    <w:rsid w:val="002D6198"/>
    <w:rsid w:val="002D6807"/>
    <w:rsid w:val="002E03D4"/>
    <w:rsid w:val="002E0A5C"/>
    <w:rsid w:val="002E1078"/>
    <w:rsid w:val="002E16CE"/>
    <w:rsid w:val="002E16FA"/>
    <w:rsid w:val="002E2244"/>
    <w:rsid w:val="002E23C6"/>
    <w:rsid w:val="002E322E"/>
    <w:rsid w:val="002E3DDB"/>
    <w:rsid w:val="002E5017"/>
    <w:rsid w:val="002E57DD"/>
    <w:rsid w:val="002E647C"/>
    <w:rsid w:val="002E6558"/>
    <w:rsid w:val="002E6724"/>
    <w:rsid w:val="002E7B64"/>
    <w:rsid w:val="002E7D35"/>
    <w:rsid w:val="002F0813"/>
    <w:rsid w:val="002F2822"/>
    <w:rsid w:val="002F2B2F"/>
    <w:rsid w:val="002F3376"/>
    <w:rsid w:val="002F3574"/>
    <w:rsid w:val="002F358F"/>
    <w:rsid w:val="002F3D96"/>
    <w:rsid w:val="002F42E1"/>
    <w:rsid w:val="002F4610"/>
    <w:rsid w:val="002F5004"/>
    <w:rsid w:val="002F5331"/>
    <w:rsid w:val="002F5A47"/>
    <w:rsid w:val="002F5DD6"/>
    <w:rsid w:val="002F6CBE"/>
    <w:rsid w:val="002F7167"/>
    <w:rsid w:val="002F7473"/>
    <w:rsid w:val="002F7DF1"/>
    <w:rsid w:val="002F7F01"/>
    <w:rsid w:val="003000F2"/>
    <w:rsid w:val="00300244"/>
    <w:rsid w:val="00301184"/>
    <w:rsid w:val="003015C9"/>
    <w:rsid w:val="00301734"/>
    <w:rsid w:val="0030296D"/>
    <w:rsid w:val="00302F1F"/>
    <w:rsid w:val="00304467"/>
    <w:rsid w:val="00304B04"/>
    <w:rsid w:val="00305ECC"/>
    <w:rsid w:val="003074D9"/>
    <w:rsid w:val="00307B8A"/>
    <w:rsid w:val="00307C26"/>
    <w:rsid w:val="00307FE7"/>
    <w:rsid w:val="00310288"/>
    <w:rsid w:val="003116D4"/>
    <w:rsid w:val="00312EAF"/>
    <w:rsid w:val="00313A6D"/>
    <w:rsid w:val="0031477F"/>
    <w:rsid w:val="00314825"/>
    <w:rsid w:val="00314A7D"/>
    <w:rsid w:val="00314BEB"/>
    <w:rsid w:val="00315105"/>
    <w:rsid w:val="003153CF"/>
    <w:rsid w:val="003156B7"/>
    <w:rsid w:val="003156ED"/>
    <w:rsid w:val="00316A34"/>
    <w:rsid w:val="00317A6A"/>
    <w:rsid w:val="00317F47"/>
    <w:rsid w:val="003202B0"/>
    <w:rsid w:val="00320302"/>
    <w:rsid w:val="0032056C"/>
    <w:rsid w:val="003211DE"/>
    <w:rsid w:val="00321284"/>
    <w:rsid w:val="00321663"/>
    <w:rsid w:val="003222F0"/>
    <w:rsid w:val="0032251D"/>
    <w:rsid w:val="00322D68"/>
    <w:rsid w:val="00324288"/>
    <w:rsid w:val="003243DA"/>
    <w:rsid w:val="0032466C"/>
    <w:rsid w:val="00324D48"/>
    <w:rsid w:val="00324FD0"/>
    <w:rsid w:val="00325526"/>
    <w:rsid w:val="003255B2"/>
    <w:rsid w:val="003255B3"/>
    <w:rsid w:val="0032607F"/>
    <w:rsid w:val="00326541"/>
    <w:rsid w:val="00326ADA"/>
    <w:rsid w:val="00326C32"/>
    <w:rsid w:val="00326FD8"/>
    <w:rsid w:val="00327DC4"/>
    <w:rsid w:val="0033060D"/>
    <w:rsid w:val="00330936"/>
    <w:rsid w:val="0033120F"/>
    <w:rsid w:val="003315DA"/>
    <w:rsid w:val="003318A5"/>
    <w:rsid w:val="00331C0E"/>
    <w:rsid w:val="003323E4"/>
    <w:rsid w:val="003329BC"/>
    <w:rsid w:val="00332E5C"/>
    <w:rsid w:val="0033342A"/>
    <w:rsid w:val="00335E26"/>
    <w:rsid w:val="003364FD"/>
    <w:rsid w:val="00337B05"/>
    <w:rsid w:val="00340721"/>
    <w:rsid w:val="00340B94"/>
    <w:rsid w:val="00340DEB"/>
    <w:rsid w:val="00340F7F"/>
    <w:rsid w:val="00341163"/>
    <w:rsid w:val="003411CD"/>
    <w:rsid w:val="0034182A"/>
    <w:rsid w:val="00342152"/>
    <w:rsid w:val="00343113"/>
    <w:rsid w:val="00343AF8"/>
    <w:rsid w:val="00343E27"/>
    <w:rsid w:val="00343F0B"/>
    <w:rsid w:val="00344ABB"/>
    <w:rsid w:val="00346737"/>
    <w:rsid w:val="003468CF"/>
    <w:rsid w:val="00347872"/>
    <w:rsid w:val="00350782"/>
    <w:rsid w:val="00351011"/>
    <w:rsid w:val="00351037"/>
    <w:rsid w:val="0035113B"/>
    <w:rsid w:val="00351421"/>
    <w:rsid w:val="003515A2"/>
    <w:rsid w:val="00352089"/>
    <w:rsid w:val="00352E67"/>
    <w:rsid w:val="00353025"/>
    <w:rsid w:val="003535BC"/>
    <w:rsid w:val="00353BF7"/>
    <w:rsid w:val="0035627F"/>
    <w:rsid w:val="0035630E"/>
    <w:rsid w:val="00356402"/>
    <w:rsid w:val="003564DE"/>
    <w:rsid w:val="003567FE"/>
    <w:rsid w:val="003568FA"/>
    <w:rsid w:val="00356B61"/>
    <w:rsid w:val="00357B59"/>
    <w:rsid w:val="00360C9C"/>
    <w:rsid w:val="00362CB9"/>
    <w:rsid w:val="00362CED"/>
    <w:rsid w:val="00363A50"/>
    <w:rsid w:val="00363A6D"/>
    <w:rsid w:val="00363BA6"/>
    <w:rsid w:val="00363C98"/>
    <w:rsid w:val="00363FDB"/>
    <w:rsid w:val="003640EC"/>
    <w:rsid w:val="003645E4"/>
    <w:rsid w:val="003652F3"/>
    <w:rsid w:val="00365796"/>
    <w:rsid w:val="00365ED3"/>
    <w:rsid w:val="00365FCB"/>
    <w:rsid w:val="0036729A"/>
    <w:rsid w:val="0036767D"/>
    <w:rsid w:val="00367E87"/>
    <w:rsid w:val="0037016B"/>
    <w:rsid w:val="003702C9"/>
    <w:rsid w:val="003738FC"/>
    <w:rsid w:val="003739CD"/>
    <w:rsid w:val="00373E52"/>
    <w:rsid w:val="003740B7"/>
    <w:rsid w:val="00374632"/>
    <w:rsid w:val="00374682"/>
    <w:rsid w:val="0037610F"/>
    <w:rsid w:val="0037702D"/>
    <w:rsid w:val="003777B3"/>
    <w:rsid w:val="0038065E"/>
    <w:rsid w:val="00381269"/>
    <w:rsid w:val="00381554"/>
    <w:rsid w:val="003819DA"/>
    <w:rsid w:val="00381C67"/>
    <w:rsid w:val="00382311"/>
    <w:rsid w:val="00382558"/>
    <w:rsid w:val="00383025"/>
    <w:rsid w:val="003830C3"/>
    <w:rsid w:val="00383A03"/>
    <w:rsid w:val="00383C70"/>
    <w:rsid w:val="003841FE"/>
    <w:rsid w:val="0038484D"/>
    <w:rsid w:val="003853CD"/>
    <w:rsid w:val="00385687"/>
    <w:rsid w:val="00385E42"/>
    <w:rsid w:val="00385F9F"/>
    <w:rsid w:val="0038628D"/>
    <w:rsid w:val="003867F8"/>
    <w:rsid w:val="003868CA"/>
    <w:rsid w:val="003872B0"/>
    <w:rsid w:val="00387FC6"/>
    <w:rsid w:val="003906E1"/>
    <w:rsid w:val="00390A0B"/>
    <w:rsid w:val="00390C3E"/>
    <w:rsid w:val="003912CE"/>
    <w:rsid w:val="00392993"/>
    <w:rsid w:val="00392A1F"/>
    <w:rsid w:val="00392D2A"/>
    <w:rsid w:val="0039484E"/>
    <w:rsid w:val="0039562E"/>
    <w:rsid w:val="00396F9B"/>
    <w:rsid w:val="00397808"/>
    <w:rsid w:val="00397B61"/>
    <w:rsid w:val="00397DBC"/>
    <w:rsid w:val="00397F3F"/>
    <w:rsid w:val="003A075E"/>
    <w:rsid w:val="003A08BE"/>
    <w:rsid w:val="003A09C2"/>
    <w:rsid w:val="003A0E05"/>
    <w:rsid w:val="003A0E8E"/>
    <w:rsid w:val="003A149A"/>
    <w:rsid w:val="003A2256"/>
    <w:rsid w:val="003A2687"/>
    <w:rsid w:val="003A2CF3"/>
    <w:rsid w:val="003A35A3"/>
    <w:rsid w:val="003A3BDD"/>
    <w:rsid w:val="003A3E45"/>
    <w:rsid w:val="003A3E96"/>
    <w:rsid w:val="003A420B"/>
    <w:rsid w:val="003A462F"/>
    <w:rsid w:val="003A483E"/>
    <w:rsid w:val="003A4A9D"/>
    <w:rsid w:val="003A54DB"/>
    <w:rsid w:val="003A6253"/>
    <w:rsid w:val="003A67BF"/>
    <w:rsid w:val="003A6933"/>
    <w:rsid w:val="003A7A8A"/>
    <w:rsid w:val="003A7D46"/>
    <w:rsid w:val="003B1A4F"/>
    <w:rsid w:val="003B1CBA"/>
    <w:rsid w:val="003B1F05"/>
    <w:rsid w:val="003B21E8"/>
    <w:rsid w:val="003B22ED"/>
    <w:rsid w:val="003B260E"/>
    <w:rsid w:val="003B366F"/>
    <w:rsid w:val="003B467C"/>
    <w:rsid w:val="003B6669"/>
    <w:rsid w:val="003B7AC7"/>
    <w:rsid w:val="003C0F7F"/>
    <w:rsid w:val="003C103D"/>
    <w:rsid w:val="003C122B"/>
    <w:rsid w:val="003C1626"/>
    <w:rsid w:val="003C2997"/>
    <w:rsid w:val="003C3314"/>
    <w:rsid w:val="003C3870"/>
    <w:rsid w:val="003C3AB3"/>
    <w:rsid w:val="003C60D3"/>
    <w:rsid w:val="003C64AD"/>
    <w:rsid w:val="003C6897"/>
    <w:rsid w:val="003C75B0"/>
    <w:rsid w:val="003C7623"/>
    <w:rsid w:val="003C7BC0"/>
    <w:rsid w:val="003D0895"/>
    <w:rsid w:val="003D0A36"/>
    <w:rsid w:val="003D10F8"/>
    <w:rsid w:val="003D1514"/>
    <w:rsid w:val="003D1C71"/>
    <w:rsid w:val="003D20F4"/>
    <w:rsid w:val="003D2473"/>
    <w:rsid w:val="003D2929"/>
    <w:rsid w:val="003D3A9E"/>
    <w:rsid w:val="003D44A0"/>
    <w:rsid w:val="003D45B9"/>
    <w:rsid w:val="003D4A21"/>
    <w:rsid w:val="003D50BF"/>
    <w:rsid w:val="003D52E0"/>
    <w:rsid w:val="003D56B9"/>
    <w:rsid w:val="003D627C"/>
    <w:rsid w:val="003E0A17"/>
    <w:rsid w:val="003E0D1F"/>
    <w:rsid w:val="003E1371"/>
    <w:rsid w:val="003E184E"/>
    <w:rsid w:val="003E1E1A"/>
    <w:rsid w:val="003E1F18"/>
    <w:rsid w:val="003E1FD7"/>
    <w:rsid w:val="003E2114"/>
    <w:rsid w:val="003E3A8B"/>
    <w:rsid w:val="003E3BAD"/>
    <w:rsid w:val="003E4218"/>
    <w:rsid w:val="003E5188"/>
    <w:rsid w:val="003E51F6"/>
    <w:rsid w:val="003E5391"/>
    <w:rsid w:val="003E689C"/>
    <w:rsid w:val="003E6A75"/>
    <w:rsid w:val="003E71AB"/>
    <w:rsid w:val="003E72CF"/>
    <w:rsid w:val="003E753E"/>
    <w:rsid w:val="003F0190"/>
    <w:rsid w:val="003F0C5E"/>
    <w:rsid w:val="003F10ED"/>
    <w:rsid w:val="003F139D"/>
    <w:rsid w:val="003F2C5E"/>
    <w:rsid w:val="003F56EF"/>
    <w:rsid w:val="003F5F37"/>
    <w:rsid w:val="003F674B"/>
    <w:rsid w:val="003F688A"/>
    <w:rsid w:val="003F6C9A"/>
    <w:rsid w:val="003F6E4A"/>
    <w:rsid w:val="003F748B"/>
    <w:rsid w:val="003F7495"/>
    <w:rsid w:val="003F74DA"/>
    <w:rsid w:val="003F7619"/>
    <w:rsid w:val="003F7B4D"/>
    <w:rsid w:val="00400023"/>
    <w:rsid w:val="0040049C"/>
    <w:rsid w:val="00400975"/>
    <w:rsid w:val="00400ECF"/>
    <w:rsid w:val="0040119D"/>
    <w:rsid w:val="00401900"/>
    <w:rsid w:val="00402367"/>
    <w:rsid w:val="00402945"/>
    <w:rsid w:val="00402B07"/>
    <w:rsid w:val="004034B0"/>
    <w:rsid w:val="004036A5"/>
    <w:rsid w:val="00403726"/>
    <w:rsid w:val="00404891"/>
    <w:rsid w:val="00405AE7"/>
    <w:rsid w:val="00406413"/>
    <w:rsid w:val="00407026"/>
    <w:rsid w:val="004074D9"/>
    <w:rsid w:val="004078FD"/>
    <w:rsid w:val="00407DF2"/>
    <w:rsid w:val="00410136"/>
    <w:rsid w:val="004105AE"/>
    <w:rsid w:val="00410965"/>
    <w:rsid w:val="00410985"/>
    <w:rsid w:val="00410C43"/>
    <w:rsid w:val="00411CBB"/>
    <w:rsid w:val="0041346C"/>
    <w:rsid w:val="0041350B"/>
    <w:rsid w:val="0041371A"/>
    <w:rsid w:val="00413E05"/>
    <w:rsid w:val="004146BE"/>
    <w:rsid w:val="00414A9D"/>
    <w:rsid w:val="004150BF"/>
    <w:rsid w:val="004157E6"/>
    <w:rsid w:val="00415B80"/>
    <w:rsid w:val="00415F88"/>
    <w:rsid w:val="00420365"/>
    <w:rsid w:val="00420555"/>
    <w:rsid w:val="00420CE4"/>
    <w:rsid w:val="004210C8"/>
    <w:rsid w:val="00421168"/>
    <w:rsid w:val="00421917"/>
    <w:rsid w:val="00421B24"/>
    <w:rsid w:val="00422B98"/>
    <w:rsid w:val="0042434B"/>
    <w:rsid w:val="00424370"/>
    <w:rsid w:val="00424A37"/>
    <w:rsid w:val="00424BAD"/>
    <w:rsid w:val="00424DCC"/>
    <w:rsid w:val="00424EB2"/>
    <w:rsid w:val="00425844"/>
    <w:rsid w:val="004258BF"/>
    <w:rsid w:val="00427C17"/>
    <w:rsid w:val="00427D4D"/>
    <w:rsid w:val="0043054B"/>
    <w:rsid w:val="00430CAF"/>
    <w:rsid w:val="00431133"/>
    <w:rsid w:val="00431BAC"/>
    <w:rsid w:val="00432057"/>
    <w:rsid w:val="004327EB"/>
    <w:rsid w:val="00433F23"/>
    <w:rsid w:val="004346ED"/>
    <w:rsid w:val="00434731"/>
    <w:rsid w:val="00434D34"/>
    <w:rsid w:val="00434D8B"/>
    <w:rsid w:val="00434E38"/>
    <w:rsid w:val="004352FB"/>
    <w:rsid w:val="004377C6"/>
    <w:rsid w:val="004404F0"/>
    <w:rsid w:val="00440F50"/>
    <w:rsid w:val="00441B8B"/>
    <w:rsid w:val="00441D29"/>
    <w:rsid w:val="00441F7F"/>
    <w:rsid w:val="00442570"/>
    <w:rsid w:val="00442A5E"/>
    <w:rsid w:val="00442B7A"/>
    <w:rsid w:val="00443883"/>
    <w:rsid w:val="00443888"/>
    <w:rsid w:val="004438DE"/>
    <w:rsid w:val="00443D55"/>
    <w:rsid w:val="00444011"/>
    <w:rsid w:val="004440AE"/>
    <w:rsid w:val="0044452A"/>
    <w:rsid w:val="00444C0C"/>
    <w:rsid w:val="00444FE4"/>
    <w:rsid w:val="00445034"/>
    <w:rsid w:val="004451BB"/>
    <w:rsid w:val="004452C0"/>
    <w:rsid w:val="00445531"/>
    <w:rsid w:val="00445936"/>
    <w:rsid w:val="004461E4"/>
    <w:rsid w:val="00446874"/>
    <w:rsid w:val="00446FF5"/>
    <w:rsid w:val="00447003"/>
    <w:rsid w:val="00447B67"/>
    <w:rsid w:val="0045011E"/>
    <w:rsid w:val="0045057B"/>
    <w:rsid w:val="00450852"/>
    <w:rsid w:val="00451816"/>
    <w:rsid w:val="00451D88"/>
    <w:rsid w:val="00451F88"/>
    <w:rsid w:val="00452720"/>
    <w:rsid w:val="00453278"/>
    <w:rsid w:val="004536A5"/>
    <w:rsid w:val="00453F2D"/>
    <w:rsid w:val="004544AD"/>
    <w:rsid w:val="00454C15"/>
    <w:rsid w:val="004550F2"/>
    <w:rsid w:val="00455544"/>
    <w:rsid w:val="00455A62"/>
    <w:rsid w:val="004566CD"/>
    <w:rsid w:val="00457B77"/>
    <w:rsid w:val="00457DF8"/>
    <w:rsid w:val="004600B8"/>
    <w:rsid w:val="00460239"/>
    <w:rsid w:val="00460545"/>
    <w:rsid w:val="00460702"/>
    <w:rsid w:val="004610B8"/>
    <w:rsid w:val="0046126C"/>
    <w:rsid w:val="0046132E"/>
    <w:rsid w:val="00462D9C"/>
    <w:rsid w:val="00463215"/>
    <w:rsid w:val="00463869"/>
    <w:rsid w:val="00464175"/>
    <w:rsid w:val="004641DA"/>
    <w:rsid w:val="00464EC6"/>
    <w:rsid w:val="00465154"/>
    <w:rsid w:val="004655E7"/>
    <w:rsid w:val="00465D93"/>
    <w:rsid w:val="00466B9A"/>
    <w:rsid w:val="00466CD9"/>
    <w:rsid w:val="00466EB1"/>
    <w:rsid w:val="00467F47"/>
    <w:rsid w:val="004700A1"/>
    <w:rsid w:val="0047023E"/>
    <w:rsid w:val="004705BD"/>
    <w:rsid w:val="004709E3"/>
    <w:rsid w:val="004709FF"/>
    <w:rsid w:val="00470EED"/>
    <w:rsid w:val="00471489"/>
    <w:rsid w:val="0047280C"/>
    <w:rsid w:val="004742A4"/>
    <w:rsid w:val="004743FA"/>
    <w:rsid w:val="004745C9"/>
    <w:rsid w:val="00474637"/>
    <w:rsid w:val="00474910"/>
    <w:rsid w:val="00474D6B"/>
    <w:rsid w:val="00475C9A"/>
    <w:rsid w:val="00475D2D"/>
    <w:rsid w:val="004760C9"/>
    <w:rsid w:val="00476987"/>
    <w:rsid w:val="00476B0D"/>
    <w:rsid w:val="00477524"/>
    <w:rsid w:val="00480854"/>
    <w:rsid w:val="00480985"/>
    <w:rsid w:val="00481CE0"/>
    <w:rsid w:val="0048275F"/>
    <w:rsid w:val="004829C3"/>
    <w:rsid w:val="0048331A"/>
    <w:rsid w:val="00483615"/>
    <w:rsid w:val="00484342"/>
    <w:rsid w:val="00484981"/>
    <w:rsid w:val="00485173"/>
    <w:rsid w:val="00485BC8"/>
    <w:rsid w:val="00486415"/>
    <w:rsid w:val="004865CD"/>
    <w:rsid w:val="00486B69"/>
    <w:rsid w:val="004873F5"/>
    <w:rsid w:val="004874C9"/>
    <w:rsid w:val="00487B71"/>
    <w:rsid w:val="004920B9"/>
    <w:rsid w:val="00492CDD"/>
    <w:rsid w:val="004937E0"/>
    <w:rsid w:val="00493FD8"/>
    <w:rsid w:val="0049457F"/>
    <w:rsid w:val="004947AA"/>
    <w:rsid w:val="00494A74"/>
    <w:rsid w:val="00494DA1"/>
    <w:rsid w:val="00494DA3"/>
    <w:rsid w:val="00494E63"/>
    <w:rsid w:val="004977B0"/>
    <w:rsid w:val="00497938"/>
    <w:rsid w:val="00497FE0"/>
    <w:rsid w:val="004A00AC"/>
    <w:rsid w:val="004A01EB"/>
    <w:rsid w:val="004A096D"/>
    <w:rsid w:val="004A0D4F"/>
    <w:rsid w:val="004A275D"/>
    <w:rsid w:val="004A344A"/>
    <w:rsid w:val="004A3A9A"/>
    <w:rsid w:val="004A3D05"/>
    <w:rsid w:val="004A4C99"/>
    <w:rsid w:val="004A4D0D"/>
    <w:rsid w:val="004A65FE"/>
    <w:rsid w:val="004A6A23"/>
    <w:rsid w:val="004A73CA"/>
    <w:rsid w:val="004A76C1"/>
    <w:rsid w:val="004A790B"/>
    <w:rsid w:val="004B0ADA"/>
    <w:rsid w:val="004B0B49"/>
    <w:rsid w:val="004B132C"/>
    <w:rsid w:val="004B1ACB"/>
    <w:rsid w:val="004B2077"/>
    <w:rsid w:val="004B319E"/>
    <w:rsid w:val="004B380F"/>
    <w:rsid w:val="004B3B3A"/>
    <w:rsid w:val="004B45C5"/>
    <w:rsid w:val="004B4A17"/>
    <w:rsid w:val="004B4B8A"/>
    <w:rsid w:val="004B5F82"/>
    <w:rsid w:val="004B67DE"/>
    <w:rsid w:val="004B67F3"/>
    <w:rsid w:val="004B7F70"/>
    <w:rsid w:val="004C01D5"/>
    <w:rsid w:val="004C043E"/>
    <w:rsid w:val="004C071F"/>
    <w:rsid w:val="004C0E68"/>
    <w:rsid w:val="004C119E"/>
    <w:rsid w:val="004C17B8"/>
    <w:rsid w:val="004C18A1"/>
    <w:rsid w:val="004C1D70"/>
    <w:rsid w:val="004C1ED6"/>
    <w:rsid w:val="004C22C0"/>
    <w:rsid w:val="004C2D66"/>
    <w:rsid w:val="004C3987"/>
    <w:rsid w:val="004C3EB6"/>
    <w:rsid w:val="004C4B8C"/>
    <w:rsid w:val="004C50E4"/>
    <w:rsid w:val="004C5DDA"/>
    <w:rsid w:val="004C771C"/>
    <w:rsid w:val="004D1481"/>
    <w:rsid w:val="004D14D2"/>
    <w:rsid w:val="004D2760"/>
    <w:rsid w:val="004D2C00"/>
    <w:rsid w:val="004D3167"/>
    <w:rsid w:val="004D336C"/>
    <w:rsid w:val="004D36A7"/>
    <w:rsid w:val="004D389C"/>
    <w:rsid w:val="004D3BCC"/>
    <w:rsid w:val="004D3CFE"/>
    <w:rsid w:val="004D41D0"/>
    <w:rsid w:val="004D57E2"/>
    <w:rsid w:val="004D5ADB"/>
    <w:rsid w:val="004D6B9D"/>
    <w:rsid w:val="004D6D2D"/>
    <w:rsid w:val="004D762C"/>
    <w:rsid w:val="004D79A3"/>
    <w:rsid w:val="004D7C06"/>
    <w:rsid w:val="004D7C38"/>
    <w:rsid w:val="004D7D08"/>
    <w:rsid w:val="004E05DB"/>
    <w:rsid w:val="004E0D48"/>
    <w:rsid w:val="004E13F3"/>
    <w:rsid w:val="004E18FC"/>
    <w:rsid w:val="004E2B77"/>
    <w:rsid w:val="004E3335"/>
    <w:rsid w:val="004E3755"/>
    <w:rsid w:val="004E3AEB"/>
    <w:rsid w:val="004E435B"/>
    <w:rsid w:val="004E489D"/>
    <w:rsid w:val="004E4933"/>
    <w:rsid w:val="004E5273"/>
    <w:rsid w:val="004E56FC"/>
    <w:rsid w:val="004E5D0B"/>
    <w:rsid w:val="004E5F47"/>
    <w:rsid w:val="004E6146"/>
    <w:rsid w:val="004E7BD3"/>
    <w:rsid w:val="004F07F6"/>
    <w:rsid w:val="004F07FA"/>
    <w:rsid w:val="004F0D5A"/>
    <w:rsid w:val="004F1087"/>
    <w:rsid w:val="004F1B12"/>
    <w:rsid w:val="004F2401"/>
    <w:rsid w:val="004F2F8D"/>
    <w:rsid w:val="004F397F"/>
    <w:rsid w:val="004F3B4A"/>
    <w:rsid w:val="004F3FC9"/>
    <w:rsid w:val="004F41F2"/>
    <w:rsid w:val="004F45E3"/>
    <w:rsid w:val="004F4745"/>
    <w:rsid w:val="004F5079"/>
    <w:rsid w:val="004F5B25"/>
    <w:rsid w:val="004F5B34"/>
    <w:rsid w:val="004F5C04"/>
    <w:rsid w:val="004F5E57"/>
    <w:rsid w:val="004F6C49"/>
    <w:rsid w:val="004F72F0"/>
    <w:rsid w:val="004F7568"/>
    <w:rsid w:val="00500164"/>
    <w:rsid w:val="005004B6"/>
    <w:rsid w:val="0050074D"/>
    <w:rsid w:val="00500F5F"/>
    <w:rsid w:val="005012C8"/>
    <w:rsid w:val="005014FA"/>
    <w:rsid w:val="00501C55"/>
    <w:rsid w:val="00501D9D"/>
    <w:rsid w:val="00504792"/>
    <w:rsid w:val="0050575A"/>
    <w:rsid w:val="00506A48"/>
    <w:rsid w:val="0050703D"/>
    <w:rsid w:val="00507114"/>
    <w:rsid w:val="0050727C"/>
    <w:rsid w:val="00510E62"/>
    <w:rsid w:val="00512E65"/>
    <w:rsid w:val="00512EC5"/>
    <w:rsid w:val="00513F81"/>
    <w:rsid w:val="00514AC1"/>
    <w:rsid w:val="00515F25"/>
    <w:rsid w:val="005165C3"/>
    <w:rsid w:val="00516F36"/>
    <w:rsid w:val="00517426"/>
    <w:rsid w:val="005176D4"/>
    <w:rsid w:val="00517F31"/>
    <w:rsid w:val="0052006F"/>
    <w:rsid w:val="00520286"/>
    <w:rsid w:val="005203DF"/>
    <w:rsid w:val="00521319"/>
    <w:rsid w:val="005214B3"/>
    <w:rsid w:val="00521ACA"/>
    <w:rsid w:val="00522285"/>
    <w:rsid w:val="005223D0"/>
    <w:rsid w:val="005230B5"/>
    <w:rsid w:val="00523354"/>
    <w:rsid w:val="00523BC8"/>
    <w:rsid w:val="00524513"/>
    <w:rsid w:val="00524E9C"/>
    <w:rsid w:val="00525DAA"/>
    <w:rsid w:val="00525DC8"/>
    <w:rsid w:val="00526224"/>
    <w:rsid w:val="005264CF"/>
    <w:rsid w:val="00526862"/>
    <w:rsid w:val="0052755A"/>
    <w:rsid w:val="00527572"/>
    <w:rsid w:val="00530717"/>
    <w:rsid w:val="005311F8"/>
    <w:rsid w:val="005317E4"/>
    <w:rsid w:val="00531E6F"/>
    <w:rsid w:val="00532AF0"/>
    <w:rsid w:val="0053672A"/>
    <w:rsid w:val="00537482"/>
    <w:rsid w:val="0053794C"/>
    <w:rsid w:val="00537999"/>
    <w:rsid w:val="00537DA1"/>
    <w:rsid w:val="00540587"/>
    <w:rsid w:val="00541671"/>
    <w:rsid w:val="00542AF4"/>
    <w:rsid w:val="00542B8A"/>
    <w:rsid w:val="0054302A"/>
    <w:rsid w:val="0054315F"/>
    <w:rsid w:val="0054368E"/>
    <w:rsid w:val="00543D8E"/>
    <w:rsid w:val="00543DD5"/>
    <w:rsid w:val="005452E6"/>
    <w:rsid w:val="00545988"/>
    <w:rsid w:val="00545C26"/>
    <w:rsid w:val="00545CD2"/>
    <w:rsid w:val="00547289"/>
    <w:rsid w:val="00550859"/>
    <w:rsid w:val="00550AC4"/>
    <w:rsid w:val="00551748"/>
    <w:rsid w:val="00551EE2"/>
    <w:rsid w:val="00552BF4"/>
    <w:rsid w:val="00552CE8"/>
    <w:rsid w:val="005532E4"/>
    <w:rsid w:val="00553A17"/>
    <w:rsid w:val="00553AB1"/>
    <w:rsid w:val="0055404F"/>
    <w:rsid w:val="005543B5"/>
    <w:rsid w:val="0055451D"/>
    <w:rsid w:val="005546AD"/>
    <w:rsid w:val="00554844"/>
    <w:rsid w:val="005549DD"/>
    <w:rsid w:val="0055574D"/>
    <w:rsid w:val="00555973"/>
    <w:rsid w:val="00556004"/>
    <w:rsid w:val="005563C7"/>
    <w:rsid w:val="005566D1"/>
    <w:rsid w:val="005566FF"/>
    <w:rsid w:val="00556CB9"/>
    <w:rsid w:val="005570C2"/>
    <w:rsid w:val="00557202"/>
    <w:rsid w:val="005579D7"/>
    <w:rsid w:val="00560BF0"/>
    <w:rsid w:val="00560CB8"/>
    <w:rsid w:val="0056189D"/>
    <w:rsid w:val="00561A6C"/>
    <w:rsid w:val="005634CD"/>
    <w:rsid w:val="005636F9"/>
    <w:rsid w:val="00563E79"/>
    <w:rsid w:val="00563F82"/>
    <w:rsid w:val="00564AC9"/>
    <w:rsid w:val="00565861"/>
    <w:rsid w:val="00566305"/>
    <w:rsid w:val="005667FB"/>
    <w:rsid w:val="0056695F"/>
    <w:rsid w:val="00566A96"/>
    <w:rsid w:val="00566AA2"/>
    <w:rsid w:val="005670E8"/>
    <w:rsid w:val="0057027D"/>
    <w:rsid w:val="0057047F"/>
    <w:rsid w:val="005707F2"/>
    <w:rsid w:val="00571A60"/>
    <w:rsid w:val="005721F0"/>
    <w:rsid w:val="0057227F"/>
    <w:rsid w:val="00572778"/>
    <w:rsid w:val="00572DB0"/>
    <w:rsid w:val="005732E9"/>
    <w:rsid w:val="00573591"/>
    <w:rsid w:val="0057469A"/>
    <w:rsid w:val="005755D0"/>
    <w:rsid w:val="005758EE"/>
    <w:rsid w:val="00576B0C"/>
    <w:rsid w:val="00576C47"/>
    <w:rsid w:val="00577C1B"/>
    <w:rsid w:val="00577D9F"/>
    <w:rsid w:val="0058024C"/>
    <w:rsid w:val="00581687"/>
    <w:rsid w:val="005818CF"/>
    <w:rsid w:val="00582E93"/>
    <w:rsid w:val="005839EB"/>
    <w:rsid w:val="00583E61"/>
    <w:rsid w:val="0058471F"/>
    <w:rsid w:val="00585313"/>
    <w:rsid w:val="005862C6"/>
    <w:rsid w:val="00586B84"/>
    <w:rsid w:val="0058798A"/>
    <w:rsid w:val="0059023E"/>
    <w:rsid w:val="00590A8C"/>
    <w:rsid w:val="005913C9"/>
    <w:rsid w:val="0059182D"/>
    <w:rsid w:val="005925FA"/>
    <w:rsid w:val="00593BA8"/>
    <w:rsid w:val="0059404C"/>
    <w:rsid w:val="005940EB"/>
    <w:rsid w:val="0059582E"/>
    <w:rsid w:val="00595E00"/>
    <w:rsid w:val="00596D10"/>
    <w:rsid w:val="005A00AF"/>
    <w:rsid w:val="005A07E4"/>
    <w:rsid w:val="005A0A25"/>
    <w:rsid w:val="005A14D6"/>
    <w:rsid w:val="005A15DF"/>
    <w:rsid w:val="005A1847"/>
    <w:rsid w:val="005A25D0"/>
    <w:rsid w:val="005A2C65"/>
    <w:rsid w:val="005A2F35"/>
    <w:rsid w:val="005A327E"/>
    <w:rsid w:val="005A38D8"/>
    <w:rsid w:val="005A41BB"/>
    <w:rsid w:val="005A4358"/>
    <w:rsid w:val="005A4B17"/>
    <w:rsid w:val="005A4E1E"/>
    <w:rsid w:val="005A5D6C"/>
    <w:rsid w:val="005A64E9"/>
    <w:rsid w:val="005A6527"/>
    <w:rsid w:val="005A6531"/>
    <w:rsid w:val="005B01AF"/>
    <w:rsid w:val="005B13AD"/>
    <w:rsid w:val="005B145E"/>
    <w:rsid w:val="005B166B"/>
    <w:rsid w:val="005B1ABC"/>
    <w:rsid w:val="005B416C"/>
    <w:rsid w:val="005B4693"/>
    <w:rsid w:val="005B4A79"/>
    <w:rsid w:val="005B4CD7"/>
    <w:rsid w:val="005B5B9D"/>
    <w:rsid w:val="005B5C64"/>
    <w:rsid w:val="005B62A0"/>
    <w:rsid w:val="005B7EAE"/>
    <w:rsid w:val="005C0767"/>
    <w:rsid w:val="005C17AE"/>
    <w:rsid w:val="005C1826"/>
    <w:rsid w:val="005C19B7"/>
    <w:rsid w:val="005C1F24"/>
    <w:rsid w:val="005C49FE"/>
    <w:rsid w:val="005C5D87"/>
    <w:rsid w:val="005C5DE1"/>
    <w:rsid w:val="005C7140"/>
    <w:rsid w:val="005C7E41"/>
    <w:rsid w:val="005D006E"/>
    <w:rsid w:val="005D1C92"/>
    <w:rsid w:val="005D240B"/>
    <w:rsid w:val="005D37C3"/>
    <w:rsid w:val="005D426B"/>
    <w:rsid w:val="005D516C"/>
    <w:rsid w:val="005D57D1"/>
    <w:rsid w:val="005D5C77"/>
    <w:rsid w:val="005D5DA1"/>
    <w:rsid w:val="005D6C0E"/>
    <w:rsid w:val="005D7412"/>
    <w:rsid w:val="005D744A"/>
    <w:rsid w:val="005D7455"/>
    <w:rsid w:val="005D7F37"/>
    <w:rsid w:val="005E002A"/>
    <w:rsid w:val="005E07F8"/>
    <w:rsid w:val="005E0D5A"/>
    <w:rsid w:val="005E1072"/>
    <w:rsid w:val="005E16E6"/>
    <w:rsid w:val="005E18C9"/>
    <w:rsid w:val="005E2968"/>
    <w:rsid w:val="005E3B0B"/>
    <w:rsid w:val="005E3CF3"/>
    <w:rsid w:val="005E4B24"/>
    <w:rsid w:val="005E58C1"/>
    <w:rsid w:val="005E7E7B"/>
    <w:rsid w:val="005F05DC"/>
    <w:rsid w:val="005F0F7F"/>
    <w:rsid w:val="005F1FB9"/>
    <w:rsid w:val="005F260A"/>
    <w:rsid w:val="005F3426"/>
    <w:rsid w:val="005F4932"/>
    <w:rsid w:val="005F4EF3"/>
    <w:rsid w:val="005F68DB"/>
    <w:rsid w:val="005F7B10"/>
    <w:rsid w:val="006015E3"/>
    <w:rsid w:val="00602355"/>
    <w:rsid w:val="0060253E"/>
    <w:rsid w:val="00605D3E"/>
    <w:rsid w:val="006060A6"/>
    <w:rsid w:val="006060F1"/>
    <w:rsid w:val="00606182"/>
    <w:rsid w:val="006074A0"/>
    <w:rsid w:val="00607E70"/>
    <w:rsid w:val="006103F3"/>
    <w:rsid w:val="00610BAD"/>
    <w:rsid w:val="00610DD7"/>
    <w:rsid w:val="006118F5"/>
    <w:rsid w:val="0061248A"/>
    <w:rsid w:val="006127DF"/>
    <w:rsid w:val="00612A6B"/>
    <w:rsid w:val="00612E76"/>
    <w:rsid w:val="00613579"/>
    <w:rsid w:val="006138EF"/>
    <w:rsid w:val="00613A8C"/>
    <w:rsid w:val="0061490C"/>
    <w:rsid w:val="00614991"/>
    <w:rsid w:val="00614FA7"/>
    <w:rsid w:val="0061523B"/>
    <w:rsid w:val="00615503"/>
    <w:rsid w:val="006161E9"/>
    <w:rsid w:val="0062038A"/>
    <w:rsid w:val="00620BCB"/>
    <w:rsid w:val="00621A43"/>
    <w:rsid w:val="00621C39"/>
    <w:rsid w:val="00621DDF"/>
    <w:rsid w:val="0062259A"/>
    <w:rsid w:val="00622F2A"/>
    <w:rsid w:val="006248D8"/>
    <w:rsid w:val="00624999"/>
    <w:rsid w:val="00624BDD"/>
    <w:rsid w:val="00625AAA"/>
    <w:rsid w:val="00626DAA"/>
    <w:rsid w:val="00626F21"/>
    <w:rsid w:val="00627006"/>
    <w:rsid w:val="00627305"/>
    <w:rsid w:val="00627BB9"/>
    <w:rsid w:val="00627E91"/>
    <w:rsid w:val="0063005A"/>
    <w:rsid w:val="00630F96"/>
    <w:rsid w:val="0063100D"/>
    <w:rsid w:val="006322DA"/>
    <w:rsid w:val="00632361"/>
    <w:rsid w:val="006325E2"/>
    <w:rsid w:val="0063268A"/>
    <w:rsid w:val="00632896"/>
    <w:rsid w:val="00632F57"/>
    <w:rsid w:val="006335D0"/>
    <w:rsid w:val="00634CDB"/>
    <w:rsid w:val="006362CC"/>
    <w:rsid w:val="00637736"/>
    <w:rsid w:val="00641E0F"/>
    <w:rsid w:val="00641EAE"/>
    <w:rsid w:val="006427F1"/>
    <w:rsid w:val="00642DB0"/>
    <w:rsid w:val="0064307E"/>
    <w:rsid w:val="00643B4E"/>
    <w:rsid w:val="00643D81"/>
    <w:rsid w:val="00644EA5"/>
    <w:rsid w:val="006450D2"/>
    <w:rsid w:val="0064571E"/>
    <w:rsid w:val="00645747"/>
    <w:rsid w:val="00645B0A"/>
    <w:rsid w:val="006463A4"/>
    <w:rsid w:val="006466A0"/>
    <w:rsid w:val="006469BA"/>
    <w:rsid w:val="006469F3"/>
    <w:rsid w:val="00646D70"/>
    <w:rsid w:val="006474A7"/>
    <w:rsid w:val="006476A4"/>
    <w:rsid w:val="00647DA3"/>
    <w:rsid w:val="006501A5"/>
    <w:rsid w:val="00650DF7"/>
    <w:rsid w:val="006517B1"/>
    <w:rsid w:val="00651EE4"/>
    <w:rsid w:val="00652155"/>
    <w:rsid w:val="00652973"/>
    <w:rsid w:val="006529AE"/>
    <w:rsid w:val="006533DF"/>
    <w:rsid w:val="0065494C"/>
    <w:rsid w:val="00654F67"/>
    <w:rsid w:val="00655685"/>
    <w:rsid w:val="006556C3"/>
    <w:rsid w:val="00655A92"/>
    <w:rsid w:val="00655DC7"/>
    <w:rsid w:val="00656013"/>
    <w:rsid w:val="00656129"/>
    <w:rsid w:val="00656C24"/>
    <w:rsid w:val="00660573"/>
    <w:rsid w:val="00660679"/>
    <w:rsid w:val="00660B1D"/>
    <w:rsid w:val="00660BC9"/>
    <w:rsid w:val="00662431"/>
    <w:rsid w:val="00663F05"/>
    <w:rsid w:val="00664320"/>
    <w:rsid w:val="00664703"/>
    <w:rsid w:val="00665009"/>
    <w:rsid w:val="00665112"/>
    <w:rsid w:val="00666FC0"/>
    <w:rsid w:val="00667FCE"/>
    <w:rsid w:val="00670895"/>
    <w:rsid w:val="00670ABA"/>
    <w:rsid w:val="00670DCF"/>
    <w:rsid w:val="00671C15"/>
    <w:rsid w:val="006723A1"/>
    <w:rsid w:val="00672464"/>
    <w:rsid w:val="00672A2B"/>
    <w:rsid w:val="0067322E"/>
    <w:rsid w:val="00673334"/>
    <w:rsid w:val="0067334A"/>
    <w:rsid w:val="00673A6A"/>
    <w:rsid w:val="00673DF1"/>
    <w:rsid w:val="006742B9"/>
    <w:rsid w:val="006745B0"/>
    <w:rsid w:val="0067478D"/>
    <w:rsid w:val="00674A90"/>
    <w:rsid w:val="00675D08"/>
    <w:rsid w:val="00676857"/>
    <w:rsid w:val="00676D0F"/>
    <w:rsid w:val="00676F32"/>
    <w:rsid w:val="00677B4A"/>
    <w:rsid w:val="0068029B"/>
    <w:rsid w:val="006806E3"/>
    <w:rsid w:val="00680795"/>
    <w:rsid w:val="00680D19"/>
    <w:rsid w:val="00681B58"/>
    <w:rsid w:val="00682193"/>
    <w:rsid w:val="006824BB"/>
    <w:rsid w:val="00682B80"/>
    <w:rsid w:val="00685B8E"/>
    <w:rsid w:val="00685F06"/>
    <w:rsid w:val="0068610C"/>
    <w:rsid w:val="006871A5"/>
    <w:rsid w:val="00687C5F"/>
    <w:rsid w:val="00687E89"/>
    <w:rsid w:val="00690203"/>
    <w:rsid w:val="00690A46"/>
    <w:rsid w:val="00691655"/>
    <w:rsid w:val="006921D6"/>
    <w:rsid w:val="00692B48"/>
    <w:rsid w:val="00693CE3"/>
    <w:rsid w:val="00694174"/>
    <w:rsid w:val="0069438C"/>
    <w:rsid w:val="006945A9"/>
    <w:rsid w:val="00694E05"/>
    <w:rsid w:val="00694ECA"/>
    <w:rsid w:val="006953A5"/>
    <w:rsid w:val="006968EF"/>
    <w:rsid w:val="00697CE6"/>
    <w:rsid w:val="006A0165"/>
    <w:rsid w:val="006A027E"/>
    <w:rsid w:val="006A0BDA"/>
    <w:rsid w:val="006A1406"/>
    <w:rsid w:val="006A1D2E"/>
    <w:rsid w:val="006A1E7A"/>
    <w:rsid w:val="006A2064"/>
    <w:rsid w:val="006A23C6"/>
    <w:rsid w:val="006A37F0"/>
    <w:rsid w:val="006A3B05"/>
    <w:rsid w:val="006A3D8B"/>
    <w:rsid w:val="006A47E2"/>
    <w:rsid w:val="006A4C6E"/>
    <w:rsid w:val="006A4D3B"/>
    <w:rsid w:val="006A4DA6"/>
    <w:rsid w:val="006A5029"/>
    <w:rsid w:val="006A5070"/>
    <w:rsid w:val="006A512F"/>
    <w:rsid w:val="006A5412"/>
    <w:rsid w:val="006A671F"/>
    <w:rsid w:val="006A6F30"/>
    <w:rsid w:val="006A6F95"/>
    <w:rsid w:val="006A7312"/>
    <w:rsid w:val="006A7476"/>
    <w:rsid w:val="006A7738"/>
    <w:rsid w:val="006A787B"/>
    <w:rsid w:val="006B0A01"/>
    <w:rsid w:val="006B0C15"/>
    <w:rsid w:val="006B17CE"/>
    <w:rsid w:val="006B1C9C"/>
    <w:rsid w:val="006B1CA8"/>
    <w:rsid w:val="006B224B"/>
    <w:rsid w:val="006B4293"/>
    <w:rsid w:val="006B454D"/>
    <w:rsid w:val="006B51E6"/>
    <w:rsid w:val="006B53FF"/>
    <w:rsid w:val="006B55D6"/>
    <w:rsid w:val="006B5C71"/>
    <w:rsid w:val="006B61BB"/>
    <w:rsid w:val="006B64CE"/>
    <w:rsid w:val="006B6C40"/>
    <w:rsid w:val="006B7199"/>
    <w:rsid w:val="006B7725"/>
    <w:rsid w:val="006B7E29"/>
    <w:rsid w:val="006C12B6"/>
    <w:rsid w:val="006C13B1"/>
    <w:rsid w:val="006C198A"/>
    <w:rsid w:val="006C27BB"/>
    <w:rsid w:val="006C2D1F"/>
    <w:rsid w:val="006C39CE"/>
    <w:rsid w:val="006C3CCB"/>
    <w:rsid w:val="006C4457"/>
    <w:rsid w:val="006C4E08"/>
    <w:rsid w:val="006C5003"/>
    <w:rsid w:val="006C50D7"/>
    <w:rsid w:val="006C51B5"/>
    <w:rsid w:val="006C5960"/>
    <w:rsid w:val="006C5BC1"/>
    <w:rsid w:val="006C6125"/>
    <w:rsid w:val="006C6478"/>
    <w:rsid w:val="006C66F2"/>
    <w:rsid w:val="006C7B58"/>
    <w:rsid w:val="006C7D08"/>
    <w:rsid w:val="006C7D26"/>
    <w:rsid w:val="006D11DF"/>
    <w:rsid w:val="006D14D8"/>
    <w:rsid w:val="006D16FA"/>
    <w:rsid w:val="006D3C77"/>
    <w:rsid w:val="006D42D2"/>
    <w:rsid w:val="006D42DD"/>
    <w:rsid w:val="006D44BC"/>
    <w:rsid w:val="006D48B3"/>
    <w:rsid w:val="006D4D04"/>
    <w:rsid w:val="006D5B82"/>
    <w:rsid w:val="006D6111"/>
    <w:rsid w:val="006D6286"/>
    <w:rsid w:val="006D68AB"/>
    <w:rsid w:val="006D69D5"/>
    <w:rsid w:val="006D6E4B"/>
    <w:rsid w:val="006D6EA8"/>
    <w:rsid w:val="006D735A"/>
    <w:rsid w:val="006D7A5E"/>
    <w:rsid w:val="006E1262"/>
    <w:rsid w:val="006E1265"/>
    <w:rsid w:val="006E2646"/>
    <w:rsid w:val="006E2AE6"/>
    <w:rsid w:val="006E2B03"/>
    <w:rsid w:val="006E2C6B"/>
    <w:rsid w:val="006E59EA"/>
    <w:rsid w:val="006E5A27"/>
    <w:rsid w:val="006E5EB1"/>
    <w:rsid w:val="006E664F"/>
    <w:rsid w:val="006E679C"/>
    <w:rsid w:val="006E6A82"/>
    <w:rsid w:val="006E79D5"/>
    <w:rsid w:val="006F0158"/>
    <w:rsid w:val="006F0C9E"/>
    <w:rsid w:val="006F1021"/>
    <w:rsid w:val="006F130F"/>
    <w:rsid w:val="006F2C42"/>
    <w:rsid w:val="006F3753"/>
    <w:rsid w:val="006F44F3"/>
    <w:rsid w:val="006F4EBE"/>
    <w:rsid w:val="006F5B2D"/>
    <w:rsid w:val="006F6325"/>
    <w:rsid w:val="006F762C"/>
    <w:rsid w:val="006F7E94"/>
    <w:rsid w:val="0070070F"/>
    <w:rsid w:val="00701B58"/>
    <w:rsid w:val="00702151"/>
    <w:rsid w:val="00702616"/>
    <w:rsid w:val="00703011"/>
    <w:rsid w:val="007037FF"/>
    <w:rsid w:val="00703918"/>
    <w:rsid w:val="007042F9"/>
    <w:rsid w:val="00704FD3"/>
    <w:rsid w:val="00705414"/>
    <w:rsid w:val="007056E7"/>
    <w:rsid w:val="00705E4B"/>
    <w:rsid w:val="007065C5"/>
    <w:rsid w:val="00706672"/>
    <w:rsid w:val="0071031E"/>
    <w:rsid w:val="00710534"/>
    <w:rsid w:val="0071055E"/>
    <w:rsid w:val="00710695"/>
    <w:rsid w:val="0071303F"/>
    <w:rsid w:val="00713654"/>
    <w:rsid w:val="0071431B"/>
    <w:rsid w:val="0071483B"/>
    <w:rsid w:val="0071490D"/>
    <w:rsid w:val="007153D4"/>
    <w:rsid w:val="00715828"/>
    <w:rsid w:val="00715D82"/>
    <w:rsid w:val="00715FEC"/>
    <w:rsid w:val="007160C1"/>
    <w:rsid w:val="0071683C"/>
    <w:rsid w:val="00716976"/>
    <w:rsid w:val="007173CF"/>
    <w:rsid w:val="00717E64"/>
    <w:rsid w:val="00717FC5"/>
    <w:rsid w:val="00720AC0"/>
    <w:rsid w:val="007211E9"/>
    <w:rsid w:val="00721C90"/>
    <w:rsid w:val="00722293"/>
    <w:rsid w:val="007226F2"/>
    <w:rsid w:val="007230BF"/>
    <w:rsid w:val="00723B32"/>
    <w:rsid w:val="00725295"/>
    <w:rsid w:val="00725408"/>
    <w:rsid w:val="00725DFC"/>
    <w:rsid w:val="0072636C"/>
    <w:rsid w:val="0072642A"/>
    <w:rsid w:val="007269CF"/>
    <w:rsid w:val="00726D17"/>
    <w:rsid w:val="00727486"/>
    <w:rsid w:val="00730163"/>
    <w:rsid w:val="007303C0"/>
    <w:rsid w:val="007306DF"/>
    <w:rsid w:val="007307FB"/>
    <w:rsid w:val="0073081A"/>
    <w:rsid w:val="00730EA7"/>
    <w:rsid w:val="007329B6"/>
    <w:rsid w:val="00733486"/>
    <w:rsid w:val="007334F3"/>
    <w:rsid w:val="00733690"/>
    <w:rsid w:val="0073395B"/>
    <w:rsid w:val="00734725"/>
    <w:rsid w:val="00734F51"/>
    <w:rsid w:val="00736B69"/>
    <w:rsid w:val="0073710F"/>
    <w:rsid w:val="00741761"/>
    <w:rsid w:val="007417D0"/>
    <w:rsid w:val="00741810"/>
    <w:rsid w:val="00743805"/>
    <w:rsid w:val="007440B7"/>
    <w:rsid w:val="00744303"/>
    <w:rsid w:val="007446C8"/>
    <w:rsid w:val="0074627B"/>
    <w:rsid w:val="007462CB"/>
    <w:rsid w:val="0074651E"/>
    <w:rsid w:val="00746623"/>
    <w:rsid w:val="00746A42"/>
    <w:rsid w:val="0074735C"/>
    <w:rsid w:val="0074769D"/>
    <w:rsid w:val="00750C22"/>
    <w:rsid w:val="00751D72"/>
    <w:rsid w:val="00752C3F"/>
    <w:rsid w:val="00755DBC"/>
    <w:rsid w:val="00755E65"/>
    <w:rsid w:val="007571C6"/>
    <w:rsid w:val="00757C9F"/>
    <w:rsid w:val="0076010A"/>
    <w:rsid w:val="007604FC"/>
    <w:rsid w:val="00760673"/>
    <w:rsid w:val="007611F9"/>
    <w:rsid w:val="0076151F"/>
    <w:rsid w:val="00761C25"/>
    <w:rsid w:val="00761E17"/>
    <w:rsid w:val="00764575"/>
    <w:rsid w:val="00764E9B"/>
    <w:rsid w:val="0076579B"/>
    <w:rsid w:val="0076610A"/>
    <w:rsid w:val="00766296"/>
    <w:rsid w:val="007667F6"/>
    <w:rsid w:val="00766819"/>
    <w:rsid w:val="00766FEC"/>
    <w:rsid w:val="00770AC1"/>
    <w:rsid w:val="00770DCB"/>
    <w:rsid w:val="00771355"/>
    <w:rsid w:val="00771AB8"/>
    <w:rsid w:val="00772C81"/>
    <w:rsid w:val="00772C8F"/>
    <w:rsid w:val="00773928"/>
    <w:rsid w:val="00774D0B"/>
    <w:rsid w:val="007754C5"/>
    <w:rsid w:val="00775927"/>
    <w:rsid w:val="00776F9A"/>
    <w:rsid w:val="0078013D"/>
    <w:rsid w:val="00780182"/>
    <w:rsid w:val="0078023A"/>
    <w:rsid w:val="00780355"/>
    <w:rsid w:val="0078059A"/>
    <w:rsid w:val="00780E94"/>
    <w:rsid w:val="00781CAD"/>
    <w:rsid w:val="00781D9F"/>
    <w:rsid w:val="00782B4F"/>
    <w:rsid w:val="007832B9"/>
    <w:rsid w:val="007839AB"/>
    <w:rsid w:val="00783E5C"/>
    <w:rsid w:val="00784095"/>
    <w:rsid w:val="00784301"/>
    <w:rsid w:val="00784669"/>
    <w:rsid w:val="007851E0"/>
    <w:rsid w:val="0078535E"/>
    <w:rsid w:val="00785B26"/>
    <w:rsid w:val="007860A9"/>
    <w:rsid w:val="00786345"/>
    <w:rsid w:val="00786F74"/>
    <w:rsid w:val="00787992"/>
    <w:rsid w:val="0079003E"/>
    <w:rsid w:val="00790E54"/>
    <w:rsid w:val="007912C0"/>
    <w:rsid w:val="007921DC"/>
    <w:rsid w:val="00792E13"/>
    <w:rsid w:val="00793EC5"/>
    <w:rsid w:val="00794692"/>
    <w:rsid w:val="0079518E"/>
    <w:rsid w:val="007951A8"/>
    <w:rsid w:val="007955B5"/>
    <w:rsid w:val="00796235"/>
    <w:rsid w:val="00797D5F"/>
    <w:rsid w:val="00797F01"/>
    <w:rsid w:val="007A0424"/>
    <w:rsid w:val="007A0D1D"/>
    <w:rsid w:val="007A22DF"/>
    <w:rsid w:val="007A2FD5"/>
    <w:rsid w:val="007A388F"/>
    <w:rsid w:val="007A3A30"/>
    <w:rsid w:val="007A3C14"/>
    <w:rsid w:val="007A3CD7"/>
    <w:rsid w:val="007A3E94"/>
    <w:rsid w:val="007A3FF1"/>
    <w:rsid w:val="007A445B"/>
    <w:rsid w:val="007A626C"/>
    <w:rsid w:val="007A62D5"/>
    <w:rsid w:val="007A64DE"/>
    <w:rsid w:val="007A7DFB"/>
    <w:rsid w:val="007A7EBD"/>
    <w:rsid w:val="007B0A90"/>
    <w:rsid w:val="007B0B3B"/>
    <w:rsid w:val="007B1026"/>
    <w:rsid w:val="007B1A37"/>
    <w:rsid w:val="007B1C42"/>
    <w:rsid w:val="007B1F14"/>
    <w:rsid w:val="007B2933"/>
    <w:rsid w:val="007B427B"/>
    <w:rsid w:val="007B478B"/>
    <w:rsid w:val="007B49A8"/>
    <w:rsid w:val="007B4C87"/>
    <w:rsid w:val="007B4F0A"/>
    <w:rsid w:val="007B5159"/>
    <w:rsid w:val="007B54FB"/>
    <w:rsid w:val="007B7747"/>
    <w:rsid w:val="007C0085"/>
    <w:rsid w:val="007C099E"/>
    <w:rsid w:val="007C0C35"/>
    <w:rsid w:val="007C16A4"/>
    <w:rsid w:val="007C2DD5"/>
    <w:rsid w:val="007C31D3"/>
    <w:rsid w:val="007C340E"/>
    <w:rsid w:val="007C3B67"/>
    <w:rsid w:val="007C3BE9"/>
    <w:rsid w:val="007C3F82"/>
    <w:rsid w:val="007C4F1A"/>
    <w:rsid w:val="007C5469"/>
    <w:rsid w:val="007C5916"/>
    <w:rsid w:val="007C693A"/>
    <w:rsid w:val="007C74AE"/>
    <w:rsid w:val="007C74D0"/>
    <w:rsid w:val="007C76D0"/>
    <w:rsid w:val="007D10D3"/>
    <w:rsid w:val="007D1133"/>
    <w:rsid w:val="007D13C3"/>
    <w:rsid w:val="007D18AD"/>
    <w:rsid w:val="007D1CB7"/>
    <w:rsid w:val="007D2850"/>
    <w:rsid w:val="007D2E90"/>
    <w:rsid w:val="007D31F8"/>
    <w:rsid w:val="007D3265"/>
    <w:rsid w:val="007D35CF"/>
    <w:rsid w:val="007D3C58"/>
    <w:rsid w:val="007D425C"/>
    <w:rsid w:val="007D46DA"/>
    <w:rsid w:val="007D6139"/>
    <w:rsid w:val="007D65D6"/>
    <w:rsid w:val="007D67E6"/>
    <w:rsid w:val="007D69B5"/>
    <w:rsid w:val="007D6DE6"/>
    <w:rsid w:val="007D703D"/>
    <w:rsid w:val="007D7A00"/>
    <w:rsid w:val="007E046E"/>
    <w:rsid w:val="007E1442"/>
    <w:rsid w:val="007E1A33"/>
    <w:rsid w:val="007E1A6E"/>
    <w:rsid w:val="007E339B"/>
    <w:rsid w:val="007E385A"/>
    <w:rsid w:val="007E397B"/>
    <w:rsid w:val="007E3D59"/>
    <w:rsid w:val="007E3DBE"/>
    <w:rsid w:val="007E4993"/>
    <w:rsid w:val="007E4C2A"/>
    <w:rsid w:val="007E51AB"/>
    <w:rsid w:val="007E59E5"/>
    <w:rsid w:val="007E5F97"/>
    <w:rsid w:val="007E6161"/>
    <w:rsid w:val="007E6D14"/>
    <w:rsid w:val="007F09A9"/>
    <w:rsid w:val="007F121D"/>
    <w:rsid w:val="007F1311"/>
    <w:rsid w:val="007F2611"/>
    <w:rsid w:val="007F2669"/>
    <w:rsid w:val="007F369A"/>
    <w:rsid w:val="007F45A5"/>
    <w:rsid w:val="007F46A1"/>
    <w:rsid w:val="007F541A"/>
    <w:rsid w:val="007F5D67"/>
    <w:rsid w:val="007F6653"/>
    <w:rsid w:val="007F7533"/>
    <w:rsid w:val="007F76B4"/>
    <w:rsid w:val="007F779C"/>
    <w:rsid w:val="008006BC"/>
    <w:rsid w:val="00801729"/>
    <w:rsid w:val="00801AB7"/>
    <w:rsid w:val="00801BE8"/>
    <w:rsid w:val="00801CBD"/>
    <w:rsid w:val="00802210"/>
    <w:rsid w:val="00802C68"/>
    <w:rsid w:val="008032C7"/>
    <w:rsid w:val="00804223"/>
    <w:rsid w:val="00804BF3"/>
    <w:rsid w:val="00804DD9"/>
    <w:rsid w:val="008050A5"/>
    <w:rsid w:val="00805A2E"/>
    <w:rsid w:val="00805D38"/>
    <w:rsid w:val="00805F7F"/>
    <w:rsid w:val="00806094"/>
    <w:rsid w:val="00806A48"/>
    <w:rsid w:val="00807612"/>
    <w:rsid w:val="00807E39"/>
    <w:rsid w:val="00810B55"/>
    <w:rsid w:val="00810C81"/>
    <w:rsid w:val="00810E56"/>
    <w:rsid w:val="00810E78"/>
    <w:rsid w:val="00811AA4"/>
    <w:rsid w:val="00811D6B"/>
    <w:rsid w:val="008128EB"/>
    <w:rsid w:val="008132B1"/>
    <w:rsid w:val="008136C0"/>
    <w:rsid w:val="00813CE6"/>
    <w:rsid w:val="00814646"/>
    <w:rsid w:val="0081543F"/>
    <w:rsid w:val="00816672"/>
    <w:rsid w:val="0081769D"/>
    <w:rsid w:val="00817E47"/>
    <w:rsid w:val="0082005D"/>
    <w:rsid w:val="00820982"/>
    <w:rsid w:val="00821458"/>
    <w:rsid w:val="008215B4"/>
    <w:rsid w:val="008220A3"/>
    <w:rsid w:val="00822517"/>
    <w:rsid w:val="0082284A"/>
    <w:rsid w:val="00822AEA"/>
    <w:rsid w:val="00822D4E"/>
    <w:rsid w:val="00823CB9"/>
    <w:rsid w:val="0082416E"/>
    <w:rsid w:val="00824E3E"/>
    <w:rsid w:val="00825289"/>
    <w:rsid w:val="00825446"/>
    <w:rsid w:val="008255B3"/>
    <w:rsid w:val="008256EB"/>
    <w:rsid w:val="008262B9"/>
    <w:rsid w:val="0082637C"/>
    <w:rsid w:val="00826936"/>
    <w:rsid w:val="00826AC4"/>
    <w:rsid w:val="008271E6"/>
    <w:rsid w:val="00827833"/>
    <w:rsid w:val="00830BE4"/>
    <w:rsid w:val="00831140"/>
    <w:rsid w:val="008314E5"/>
    <w:rsid w:val="00831680"/>
    <w:rsid w:val="00831C4A"/>
    <w:rsid w:val="00832030"/>
    <w:rsid w:val="0083225F"/>
    <w:rsid w:val="008332F1"/>
    <w:rsid w:val="008334BC"/>
    <w:rsid w:val="0083376D"/>
    <w:rsid w:val="00833D69"/>
    <w:rsid w:val="0083429B"/>
    <w:rsid w:val="00834C4C"/>
    <w:rsid w:val="00834F82"/>
    <w:rsid w:val="0083713A"/>
    <w:rsid w:val="00837265"/>
    <w:rsid w:val="008377EF"/>
    <w:rsid w:val="0083791F"/>
    <w:rsid w:val="008379B6"/>
    <w:rsid w:val="00840000"/>
    <w:rsid w:val="00840F2C"/>
    <w:rsid w:val="008427DC"/>
    <w:rsid w:val="008429AD"/>
    <w:rsid w:val="0084370C"/>
    <w:rsid w:val="00844042"/>
    <w:rsid w:val="00844401"/>
    <w:rsid w:val="00844A5B"/>
    <w:rsid w:val="00844C10"/>
    <w:rsid w:val="00844CBC"/>
    <w:rsid w:val="008462AD"/>
    <w:rsid w:val="00846737"/>
    <w:rsid w:val="00846C6F"/>
    <w:rsid w:val="008478A9"/>
    <w:rsid w:val="008478F8"/>
    <w:rsid w:val="0085041F"/>
    <w:rsid w:val="00850824"/>
    <w:rsid w:val="00850B1E"/>
    <w:rsid w:val="00852657"/>
    <w:rsid w:val="0085287D"/>
    <w:rsid w:val="00852A24"/>
    <w:rsid w:val="00852C3C"/>
    <w:rsid w:val="00852DEA"/>
    <w:rsid w:val="00853750"/>
    <w:rsid w:val="00853815"/>
    <w:rsid w:val="008538BE"/>
    <w:rsid w:val="0085404E"/>
    <w:rsid w:val="008540C7"/>
    <w:rsid w:val="008545D6"/>
    <w:rsid w:val="00854795"/>
    <w:rsid w:val="00855E7F"/>
    <w:rsid w:val="008560B2"/>
    <w:rsid w:val="008560E1"/>
    <w:rsid w:val="00856167"/>
    <w:rsid w:val="00856938"/>
    <w:rsid w:val="0085697C"/>
    <w:rsid w:val="00857300"/>
    <w:rsid w:val="00857663"/>
    <w:rsid w:val="00857CF9"/>
    <w:rsid w:val="008607C4"/>
    <w:rsid w:val="00860822"/>
    <w:rsid w:val="00861270"/>
    <w:rsid w:val="00861FD0"/>
    <w:rsid w:val="008623F2"/>
    <w:rsid w:val="00863846"/>
    <w:rsid w:val="00864350"/>
    <w:rsid w:val="008656DE"/>
    <w:rsid w:val="008660E4"/>
    <w:rsid w:val="00866327"/>
    <w:rsid w:val="00866CB3"/>
    <w:rsid w:val="0086769F"/>
    <w:rsid w:val="008708A4"/>
    <w:rsid w:val="00870D2B"/>
    <w:rsid w:val="008713DD"/>
    <w:rsid w:val="00871436"/>
    <w:rsid w:val="00871598"/>
    <w:rsid w:val="008732DC"/>
    <w:rsid w:val="008733B5"/>
    <w:rsid w:val="00873D41"/>
    <w:rsid w:val="00874081"/>
    <w:rsid w:val="00875132"/>
    <w:rsid w:val="00876DB9"/>
    <w:rsid w:val="00877815"/>
    <w:rsid w:val="00880550"/>
    <w:rsid w:val="00880F20"/>
    <w:rsid w:val="0088117F"/>
    <w:rsid w:val="008817C7"/>
    <w:rsid w:val="00882479"/>
    <w:rsid w:val="00883A75"/>
    <w:rsid w:val="008849CA"/>
    <w:rsid w:val="00884B0A"/>
    <w:rsid w:val="00885128"/>
    <w:rsid w:val="008862F7"/>
    <w:rsid w:val="00886BAB"/>
    <w:rsid w:val="00886CC3"/>
    <w:rsid w:val="008870F4"/>
    <w:rsid w:val="0088751E"/>
    <w:rsid w:val="008915E5"/>
    <w:rsid w:val="00892649"/>
    <w:rsid w:val="00892680"/>
    <w:rsid w:val="00892B2B"/>
    <w:rsid w:val="008947C9"/>
    <w:rsid w:val="0089593B"/>
    <w:rsid w:val="00895CEA"/>
    <w:rsid w:val="008962DE"/>
    <w:rsid w:val="00896AFA"/>
    <w:rsid w:val="00896FB0"/>
    <w:rsid w:val="008973F4"/>
    <w:rsid w:val="00897616"/>
    <w:rsid w:val="008A0D71"/>
    <w:rsid w:val="008A1D1F"/>
    <w:rsid w:val="008A2178"/>
    <w:rsid w:val="008A2852"/>
    <w:rsid w:val="008A321F"/>
    <w:rsid w:val="008A409A"/>
    <w:rsid w:val="008A410F"/>
    <w:rsid w:val="008A523D"/>
    <w:rsid w:val="008A5D38"/>
    <w:rsid w:val="008A65A9"/>
    <w:rsid w:val="008A65BB"/>
    <w:rsid w:val="008A6A29"/>
    <w:rsid w:val="008B05DB"/>
    <w:rsid w:val="008B1352"/>
    <w:rsid w:val="008B2939"/>
    <w:rsid w:val="008B2F3E"/>
    <w:rsid w:val="008B32B6"/>
    <w:rsid w:val="008B3A61"/>
    <w:rsid w:val="008B3D7C"/>
    <w:rsid w:val="008B458D"/>
    <w:rsid w:val="008B4DD0"/>
    <w:rsid w:val="008B51C6"/>
    <w:rsid w:val="008B54C6"/>
    <w:rsid w:val="008B55BE"/>
    <w:rsid w:val="008B6649"/>
    <w:rsid w:val="008B6A25"/>
    <w:rsid w:val="008B6B6E"/>
    <w:rsid w:val="008B7FD0"/>
    <w:rsid w:val="008C00CF"/>
    <w:rsid w:val="008C02E6"/>
    <w:rsid w:val="008C1351"/>
    <w:rsid w:val="008C16D3"/>
    <w:rsid w:val="008C1FD1"/>
    <w:rsid w:val="008C2D0B"/>
    <w:rsid w:val="008C3427"/>
    <w:rsid w:val="008C3A6C"/>
    <w:rsid w:val="008C3B9A"/>
    <w:rsid w:val="008C4A9D"/>
    <w:rsid w:val="008C500E"/>
    <w:rsid w:val="008C6DD3"/>
    <w:rsid w:val="008C77EB"/>
    <w:rsid w:val="008D02D4"/>
    <w:rsid w:val="008D0748"/>
    <w:rsid w:val="008D09B3"/>
    <w:rsid w:val="008D09CA"/>
    <w:rsid w:val="008D1177"/>
    <w:rsid w:val="008D1B99"/>
    <w:rsid w:val="008D22C9"/>
    <w:rsid w:val="008D3324"/>
    <w:rsid w:val="008D39D2"/>
    <w:rsid w:val="008D3F03"/>
    <w:rsid w:val="008D4A95"/>
    <w:rsid w:val="008D4B66"/>
    <w:rsid w:val="008D4EC5"/>
    <w:rsid w:val="008D5A39"/>
    <w:rsid w:val="008D69F6"/>
    <w:rsid w:val="008D79E5"/>
    <w:rsid w:val="008D79F6"/>
    <w:rsid w:val="008D7DBB"/>
    <w:rsid w:val="008D7E7E"/>
    <w:rsid w:val="008E0155"/>
    <w:rsid w:val="008E02CF"/>
    <w:rsid w:val="008E035F"/>
    <w:rsid w:val="008E0647"/>
    <w:rsid w:val="008E0800"/>
    <w:rsid w:val="008E0828"/>
    <w:rsid w:val="008E153E"/>
    <w:rsid w:val="008E1805"/>
    <w:rsid w:val="008E24DE"/>
    <w:rsid w:val="008E2534"/>
    <w:rsid w:val="008E2D59"/>
    <w:rsid w:val="008E3001"/>
    <w:rsid w:val="008E39A3"/>
    <w:rsid w:val="008E3B2F"/>
    <w:rsid w:val="008E4E42"/>
    <w:rsid w:val="008E51CE"/>
    <w:rsid w:val="008E5277"/>
    <w:rsid w:val="008E57EB"/>
    <w:rsid w:val="008E60DD"/>
    <w:rsid w:val="008E6306"/>
    <w:rsid w:val="008E66A4"/>
    <w:rsid w:val="008F0152"/>
    <w:rsid w:val="008F0534"/>
    <w:rsid w:val="008F0944"/>
    <w:rsid w:val="008F0CB8"/>
    <w:rsid w:val="008F0DD8"/>
    <w:rsid w:val="008F229F"/>
    <w:rsid w:val="008F2428"/>
    <w:rsid w:val="008F347F"/>
    <w:rsid w:val="008F364D"/>
    <w:rsid w:val="008F3F5B"/>
    <w:rsid w:val="008F44DC"/>
    <w:rsid w:val="008F5630"/>
    <w:rsid w:val="008F5D34"/>
    <w:rsid w:val="008F686E"/>
    <w:rsid w:val="008F6F73"/>
    <w:rsid w:val="008F70BD"/>
    <w:rsid w:val="008F7719"/>
    <w:rsid w:val="008F7E33"/>
    <w:rsid w:val="009001D4"/>
    <w:rsid w:val="00900523"/>
    <w:rsid w:val="0090068B"/>
    <w:rsid w:val="009008E2"/>
    <w:rsid w:val="00901F5B"/>
    <w:rsid w:val="009027A0"/>
    <w:rsid w:val="0090321F"/>
    <w:rsid w:val="009033AD"/>
    <w:rsid w:val="0090425B"/>
    <w:rsid w:val="00904610"/>
    <w:rsid w:val="00906D3C"/>
    <w:rsid w:val="00906E05"/>
    <w:rsid w:val="009109D8"/>
    <w:rsid w:val="00910FC4"/>
    <w:rsid w:val="00911D38"/>
    <w:rsid w:val="00911EDC"/>
    <w:rsid w:val="009127E5"/>
    <w:rsid w:val="009141F3"/>
    <w:rsid w:val="0091572F"/>
    <w:rsid w:val="00915BBF"/>
    <w:rsid w:val="00916018"/>
    <w:rsid w:val="009165EF"/>
    <w:rsid w:val="00916E93"/>
    <w:rsid w:val="00917B3E"/>
    <w:rsid w:val="0092042E"/>
    <w:rsid w:val="00922E46"/>
    <w:rsid w:val="00922FC4"/>
    <w:rsid w:val="00924475"/>
    <w:rsid w:val="0092476F"/>
    <w:rsid w:val="00924BF4"/>
    <w:rsid w:val="0092523C"/>
    <w:rsid w:val="009259B9"/>
    <w:rsid w:val="00926335"/>
    <w:rsid w:val="00926C41"/>
    <w:rsid w:val="00926EE8"/>
    <w:rsid w:val="00927213"/>
    <w:rsid w:val="00927650"/>
    <w:rsid w:val="0092799B"/>
    <w:rsid w:val="009279B3"/>
    <w:rsid w:val="00927B7D"/>
    <w:rsid w:val="0093199F"/>
    <w:rsid w:val="00931F9D"/>
    <w:rsid w:val="00932130"/>
    <w:rsid w:val="00932926"/>
    <w:rsid w:val="00932C24"/>
    <w:rsid w:val="00932F57"/>
    <w:rsid w:val="009334B1"/>
    <w:rsid w:val="0093388A"/>
    <w:rsid w:val="00933B6C"/>
    <w:rsid w:val="00933C96"/>
    <w:rsid w:val="00933CE3"/>
    <w:rsid w:val="00933D3B"/>
    <w:rsid w:val="009349D0"/>
    <w:rsid w:val="00935C70"/>
    <w:rsid w:val="009365B0"/>
    <w:rsid w:val="00936887"/>
    <w:rsid w:val="00937502"/>
    <w:rsid w:val="00937ED9"/>
    <w:rsid w:val="0094195D"/>
    <w:rsid w:val="00941FBD"/>
    <w:rsid w:val="009429C8"/>
    <w:rsid w:val="00943414"/>
    <w:rsid w:val="009434EA"/>
    <w:rsid w:val="00943C1A"/>
    <w:rsid w:val="009440A0"/>
    <w:rsid w:val="009447B1"/>
    <w:rsid w:val="00944B06"/>
    <w:rsid w:val="009450F9"/>
    <w:rsid w:val="009466EA"/>
    <w:rsid w:val="009474D0"/>
    <w:rsid w:val="00947B63"/>
    <w:rsid w:val="00950161"/>
    <w:rsid w:val="00950624"/>
    <w:rsid w:val="00951AA0"/>
    <w:rsid w:val="00951B67"/>
    <w:rsid w:val="00952D9D"/>
    <w:rsid w:val="0095345C"/>
    <w:rsid w:val="00953755"/>
    <w:rsid w:val="009541A2"/>
    <w:rsid w:val="009542AF"/>
    <w:rsid w:val="009545DB"/>
    <w:rsid w:val="009549E5"/>
    <w:rsid w:val="00954AAB"/>
    <w:rsid w:val="00954B5B"/>
    <w:rsid w:val="00954E30"/>
    <w:rsid w:val="00955248"/>
    <w:rsid w:val="009556C5"/>
    <w:rsid w:val="00955BAB"/>
    <w:rsid w:val="00955F9C"/>
    <w:rsid w:val="00956C20"/>
    <w:rsid w:val="00956DA8"/>
    <w:rsid w:val="009579C7"/>
    <w:rsid w:val="00960395"/>
    <w:rsid w:val="00961ABC"/>
    <w:rsid w:val="009622DE"/>
    <w:rsid w:val="009640D7"/>
    <w:rsid w:val="0096475A"/>
    <w:rsid w:val="009649BC"/>
    <w:rsid w:val="00964BE5"/>
    <w:rsid w:val="00964D1F"/>
    <w:rsid w:val="00965B40"/>
    <w:rsid w:val="00965FFC"/>
    <w:rsid w:val="00966E86"/>
    <w:rsid w:val="00967C9D"/>
    <w:rsid w:val="00967F43"/>
    <w:rsid w:val="00972503"/>
    <w:rsid w:val="009727EA"/>
    <w:rsid w:val="00972F31"/>
    <w:rsid w:val="00972F4E"/>
    <w:rsid w:val="00973B1A"/>
    <w:rsid w:val="00973CCC"/>
    <w:rsid w:val="00974157"/>
    <w:rsid w:val="00974539"/>
    <w:rsid w:val="0097473F"/>
    <w:rsid w:val="00974DF0"/>
    <w:rsid w:val="0097535A"/>
    <w:rsid w:val="0097638A"/>
    <w:rsid w:val="00976862"/>
    <w:rsid w:val="009768DD"/>
    <w:rsid w:val="0097790B"/>
    <w:rsid w:val="0098007D"/>
    <w:rsid w:val="00980EDE"/>
    <w:rsid w:val="00981198"/>
    <w:rsid w:val="00981ED4"/>
    <w:rsid w:val="009828FE"/>
    <w:rsid w:val="00985CB3"/>
    <w:rsid w:val="00985CBB"/>
    <w:rsid w:val="00985EFA"/>
    <w:rsid w:val="00985FAD"/>
    <w:rsid w:val="00986395"/>
    <w:rsid w:val="0098650D"/>
    <w:rsid w:val="00986751"/>
    <w:rsid w:val="00986ADE"/>
    <w:rsid w:val="00990618"/>
    <w:rsid w:val="00990ABF"/>
    <w:rsid w:val="00991886"/>
    <w:rsid w:val="00991891"/>
    <w:rsid w:val="00992E92"/>
    <w:rsid w:val="00993BCF"/>
    <w:rsid w:val="0099415E"/>
    <w:rsid w:val="00994795"/>
    <w:rsid w:val="00994B2E"/>
    <w:rsid w:val="00994E70"/>
    <w:rsid w:val="00995461"/>
    <w:rsid w:val="009962EA"/>
    <w:rsid w:val="009A020C"/>
    <w:rsid w:val="009A1214"/>
    <w:rsid w:val="009A19FD"/>
    <w:rsid w:val="009A24C8"/>
    <w:rsid w:val="009A2745"/>
    <w:rsid w:val="009A2756"/>
    <w:rsid w:val="009A2F06"/>
    <w:rsid w:val="009A2F9E"/>
    <w:rsid w:val="009A3D33"/>
    <w:rsid w:val="009A448D"/>
    <w:rsid w:val="009A4B42"/>
    <w:rsid w:val="009A50F8"/>
    <w:rsid w:val="009A546F"/>
    <w:rsid w:val="009A54D6"/>
    <w:rsid w:val="009A588D"/>
    <w:rsid w:val="009A6330"/>
    <w:rsid w:val="009A68E7"/>
    <w:rsid w:val="009A71BA"/>
    <w:rsid w:val="009A7411"/>
    <w:rsid w:val="009A74AC"/>
    <w:rsid w:val="009B00AF"/>
    <w:rsid w:val="009B02AF"/>
    <w:rsid w:val="009B06CB"/>
    <w:rsid w:val="009B080A"/>
    <w:rsid w:val="009B0836"/>
    <w:rsid w:val="009B1603"/>
    <w:rsid w:val="009B2505"/>
    <w:rsid w:val="009B3780"/>
    <w:rsid w:val="009B3C8B"/>
    <w:rsid w:val="009B4217"/>
    <w:rsid w:val="009B44BD"/>
    <w:rsid w:val="009B5040"/>
    <w:rsid w:val="009B6458"/>
    <w:rsid w:val="009B6484"/>
    <w:rsid w:val="009B6A47"/>
    <w:rsid w:val="009B6ED2"/>
    <w:rsid w:val="009B7516"/>
    <w:rsid w:val="009B7993"/>
    <w:rsid w:val="009C066C"/>
    <w:rsid w:val="009C0896"/>
    <w:rsid w:val="009C0CC6"/>
    <w:rsid w:val="009C0DB7"/>
    <w:rsid w:val="009C1255"/>
    <w:rsid w:val="009C147C"/>
    <w:rsid w:val="009C1C7D"/>
    <w:rsid w:val="009C1C84"/>
    <w:rsid w:val="009C1EB7"/>
    <w:rsid w:val="009C210E"/>
    <w:rsid w:val="009C2591"/>
    <w:rsid w:val="009C28A7"/>
    <w:rsid w:val="009C2926"/>
    <w:rsid w:val="009C3498"/>
    <w:rsid w:val="009C5905"/>
    <w:rsid w:val="009C6511"/>
    <w:rsid w:val="009C6718"/>
    <w:rsid w:val="009C6820"/>
    <w:rsid w:val="009C69B8"/>
    <w:rsid w:val="009C6CC0"/>
    <w:rsid w:val="009C7289"/>
    <w:rsid w:val="009D1665"/>
    <w:rsid w:val="009D1A37"/>
    <w:rsid w:val="009D237A"/>
    <w:rsid w:val="009D3BE0"/>
    <w:rsid w:val="009D418E"/>
    <w:rsid w:val="009D461B"/>
    <w:rsid w:val="009D4D43"/>
    <w:rsid w:val="009D5C57"/>
    <w:rsid w:val="009D6234"/>
    <w:rsid w:val="009D6CD8"/>
    <w:rsid w:val="009D7751"/>
    <w:rsid w:val="009E00B4"/>
    <w:rsid w:val="009E0EEA"/>
    <w:rsid w:val="009E1986"/>
    <w:rsid w:val="009E2166"/>
    <w:rsid w:val="009E2DCF"/>
    <w:rsid w:val="009E393A"/>
    <w:rsid w:val="009E612D"/>
    <w:rsid w:val="009E6C65"/>
    <w:rsid w:val="009E6F68"/>
    <w:rsid w:val="009F041C"/>
    <w:rsid w:val="009F0643"/>
    <w:rsid w:val="009F102E"/>
    <w:rsid w:val="009F257C"/>
    <w:rsid w:val="009F3BCA"/>
    <w:rsid w:val="009F4559"/>
    <w:rsid w:val="009F5C58"/>
    <w:rsid w:val="009F5DA5"/>
    <w:rsid w:val="009F6002"/>
    <w:rsid w:val="009F6163"/>
    <w:rsid w:val="009F663B"/>
    <w:rsid w:val="009F6AAF"/>
    <w:rsid w:val="009F6D20"/>
    <w:rsid w:val="009F71C0"/>
    <w:rsid w:val="00A00941"/>
    <w:rsid w:val="00A00B17"/>
    <w:rsid w:val="00A0141A"/>
    <w:rsid w:val="00A01BB8"/>
    <w:rsid w:val="00A0299F"/>
    <w:rsid w:val="00A035AB"/>
    <w:rsid w:val="00A039A5"/>
    <w:rsid w:val="00A03D25"/>
    <w:rsid w:val="00A03ED4"/>
    <w:rsid w:val="00A03FC4"/>
    <w:rsid w:val="00A0416A"/>
    <w:rsid w:val="00A04CF6"/>
    <w:rsid w:val="00A05A94"/>
    <w:rsid w:val="00A05D8A"/>
    <w:rsid w:val="00A05ECE"/>
    <w:rsid w:val="00A061C7"/>
    <w:rsid w:val="00A07392"/>
    <w:rsid w:val="00A074B1"/>
    <w:rsid w:val="00A075A9"/>
    <w:rsid w:val="00A07832"/>
    <w:rsid w:val="00A078D5"/>
    <w:rsid w:val="00A1008B"/>
    <w:rsid w:val="00A10AA0"/>
    <w:rsid w:val="00A11018"/>
    <w:rsid w:val="00A11C73"/>
    <w:rsid w:val="00A12573"/>
    <w:rsid w:val="00A12AFD"/>
    <w:rsid w:val="00A13105"/>
    <w:rsid w:val="00A135B0"/>
    <w:rsid w:val="00A13E51"/>
    <w:rsid w:val="00A13FE6"/>
    <w:rsid w:val="00A142FB"/>
    <w:rsid w:val="00A14374"/>
    <w:rsid w:val="00A1536D"/>
    <w:rsid w:val="00A15DF5"/>
    <w:rsid w:val="00A16723"/>
    <w:rsid w:val="00A16C17"/>
    <w:rsid w:val="00A17308"/>
    <w:rsid w:val="00A17D07"/>
    <w:rsid w:val="00A20683"/>
    <w:rsid w:val="00A21F6A"/>
    <w:rsid w:val="00A2228F"/>
    <w:rsid w:val="00A222E9"/>
    <w:rsid w:val="00A23B94"/>
    <w:rsid w:val="00A24333"/>
    <w:rsid w:val="00A247A3"/>
    <w:rsid w:val="00A25F20"/>
    <w:rsid w:val="00A26394"/>
    <w:rsid w:val="00A26597"/>
    <w:rsid w:val="00A267C9"/>
    <w:rsid w:val="00A26ED2"/>
    <w:rsid w:val="00A2760E"/>
    <w:rsid w:val="00A27669"/>
    <w:rsid w:val="00A27CE0"/>
    <w:rsid w:val="00A27F58"/>
    <w:rsid w:val="00A30461"/>
    <w:rsid w:val="00A30B72"/>
    <w:rsid w:val="00A310C2"/>
    <w:rsid w:val="00A310CD"/>
    <w:rsid w:val="00A313DD"/>
    <w:rsid w:val="00A31558"/>
    <w:rsid w:val="00A316B7"/>
    <w:rsid w:val="00A319C4"/>
    <w:rsid w:val="00A31B77"/>
    <w:rsid w:val="00A31BA0"/>
    <w:rsid w:val="00A33F0E"/>
    <w:rsid w:val="00A34325"/>
    <w:rsid w:val="00A34BAB"/>
    <w:rsid w:val="00A34CF6"/>
    <w:rsid w:val="00A34F86"/>
    <w:rsid w:val="00A35017"/>
    <w:rsid w:val="00A363BE"/>
    <w:rsid w:val="00A36453"/>
    <w:rsid w:val="00A40979"/>
    <w:rsid w:val="00A40AA6"/>
    <w:rsid w:val="00A40FF4"/>
    <w:rsid w:val="00A4144A"/>
    <w:rsid w:val="00A42914"/>
    <w:rsid w:val="00A42FC7"/>
    <w:rsid w:val="00A43745"/>
    <w:rsid w:val="00A43976"/>
    <w:rsid w:val="00A43C1D"/>
    <w:rsid w:val="00A44120"/>
    <w:rsid w:val="00A441D3"/>
    <w:rsid w:val="00A44E28"/>
    <w:rsid w:val="00A44EC5"/>
    <w:rsid w:val="00A451DC"/>
    <w:rsid w:val="00A45A66"/>
    <w:rsid w:val="00A45BCF"/>
    <w:rsid w:val="00A467A8"/>
    <w:rsid w:val="00A470AE"/>
    <w:rsid w:val="00A47476"/>
    <w:rsid w:val="00A50B75"/>
    <w:rsid w:val="00A51948"/>
    <w:rsid w:val="00A51D0B"/>
    <w:rsid w:val="00A51D7F"/>
    <w:rsid w:val="00A5275F"/>
    <w:rsid w:val="00A52C2C"/>
    <w:rsid w:val="00A5310B"/>
    <w:rsid w:val="00A540F6"/>
    <w:rsid w:val="00A5582F"/>
    <w:rsid w:val="00A55B2D"/>
    <w:rsid w:val="00A56466"/>
    <w:rsid w:val="00A56815"/>
    <w:rsid w:val="00A57034"/>
    <w:rsid w:val="00A57102"/>
    <w:rsid w:val="00A573D0"/>
    <w:rsid w:val="00A57FA8"/>
    <w:rsid w:val="00A61000"/>
    <w:rsid w:val="00A6144A"/>
    <w:rsid w:val="00A614D2"/>
    <w:rsid w:val="00A61D18"/>
    <w:rsid w:val="00A626B6"/>
    <w:rsid w:val="00A62D47"/>
    <w:rsid w:val="00A62D5C"/>
    <w:rsid w:val="00A62F3B"/>
    <w:rsid w:val="00A63943"/>
    <w:rsid w:val="00A63BF7"/>
    <w:rsid w:val="00A64245"/>
    <w:rsid w:val="00A65E66"/>
    <w:rsid w:val="00A66CAC"/>
    <w:rsid w:val="00A67BC5"/>
    <w:rsid w:val="00A67CAC"/>
    <w:rsid w:val="00A67D8B"/>
    <w:rsid w:val="00A7047C"/>
    <w:rsid w:val="00A705DF"/>
    <w:rsid w:val="00A70B97"/>
    <w:rsid w:val="00A71FDB"/>
    <w:rsid w:val="00A7270A"/>
    <w:rsid w:val="00A72785"/>
    <w:rsid w:val="00A72F08"/>
    <w:rsid w:val="00A75E08"/>
    <w:rsid w:val="00A76D33"/>
    <w:rsid w:val="00A77882"/>
    <w:rsid w:val="00A80EFA"/>
    <w:rsid w:val="00A8117B"/>
    <w:rsid w:val="00A813CB"/>
    <w:rsid w:val="00A814B8"/>
    <w:rsid w:val="00A82093"/>
    <w:rsid w:val="00A826A1"/>
    <w:rsid w:val="00A82AD2"/>
    <w:rsid w:val="00A83668"/>
    <w:rsid w:val="00A83DAD"/>
    <w:rsid w:val="00A84589"/>
    <w:rsid w:val="00A84CC7"/>
    <w:rsid w:val="00A8586D"/>
    <w:rsid w:val="00A8615D"/>
    <w:rsid w:val="00A8641B"/>
    <w:rsid w:val="00A86DB5"/>
    <w:rsid w:val="00A87463"/>
    <w:rsid w:val="00A87B1E"/>
    <w:rsid w:val="00A87CF9"/>
    <w:rsid w:val="00A90804"/>
    <w:rsid w:val="00A90A6A"/>
    <w:rsid w:val="00A90CCD"/>
    <w:rsid w:val="00A90D75"/>
    <w:rsid w:val="00A90E7C"/>
    <w:rsid w:val="00A90F6E"/>
    <w:rsid w:val="00A92526"/>
    <w:rsid w:val="00A9256B"/>
    <w:rsid w:val="00A926A5"/>
    <w:rsid w:val="00A93147"/>
    <w:rsid w:val="00A943BC"/>
    <w:rsid w:val="00A9455B"/>
    <w:rsid w:val="00A946F9"/>
    <w:rsid w:val="00A94933"/>
    <w:rsid w:val="00A94B67"/>
    <w:rsid w:val="00A95298"/>
    <w:rsid w:val="00A95BC7"/>
    <w:rsid w:val="00A95DE1"/>
    <w:rsid w:val="00A961B9"/>
    <w:rsid w:val="00A96BD2"/>
    <w:rsid w:val="00AA0A5A"/>
    <w:rsid w:val="00AA10AB"/>
    <w:rsid w:val="00AA1DB6"/>
    <w:rsid w:val="00AA2634"/>
    <w:rsid w:val="00AA31F4"/>
    <w:rsid w:val="00AA47D9"/>
    <w:rsid w:val="00AA4F3E"/>
    <w:rsid w:val="00AA51CB"/>
    <w:rsid w:val="00AA6CAE"/>
    <w:rsid w:val="00AA6CFE"/>
    <w:rsid w:val="00AA6D5C"/>
    <w:rsid w:val="00AA711E"/>
    <w:rsid w:val="00AA7346"/>
    <w:rsid w:val="00AA7707"/>
    <w:rsid w:val="00AB050C"/>
    <w:rsid w:val="00AB2407"/>
    <w:rsid w:val="00AB3308"/>
    <w:rsid w:val="00AB3DCC"/>
    <w:rsid w:val="00AB3F3D"/>
    <w:rsid w:val="00AB3F61"/>
    <w:rsid w:val="00AB4893"/>
    <w:rsid w:val="00AB489D"/>
    <w:rsid w:val="00AB5359"/>
    <w:rsid w:val="00AB5D0C"/>
    <w:rsid w:val="00AB633F"/>
    <w:rsid w:val="00AB7068"/>
    <w:rsid w:val="00AB7912"/>
    <w:rsid w:val="00AB7913"/>
    <w:rsid w:val="00AC0DFB"/>
    <w:rsid w:val="00AC12F0"/>
    <w:rsid w:val="00AC2374"/>
    <w:rsid w:val="00AC2532"/>
    <w:rsid w:val="00AC2ACB"/>
    <w:rsid w:val="00AC389F"/>
    <w:rsid w:val="00AC3AF4"/>
    <w:rsid w:val="00AC3C73"/>
    <w:rsid w:val="00AC4335"/>
    <w:rsid w:val="00AC4DB8"/>
    <w:rsid w:val="00AC4F28"/>
    <w:rsid w:val="00AC53C9"/>
    <w:rsid w:val="00AC5CB7"/>
    <w:rsid w:val="00AC617A"/>
    <w:rsid w:val="00AC66DB"/>
    <w:rsid w:val="00AC6E82"/>
    <w:rsid w:val="00AC7294"/>
    <w:rsid w:val="00AC763B"/>
    <w:rsid w:val="00AD0822"/>
    <w:rsid w:val="00AD0C46"/>
    <w:rsid w:val="00AD1052"/>
    <w:rsid w:val="00AD1223"/>
    <w:rsid w:val="00AD1493"/>
    <w:rsid w:val="00AD1C9C"/>
    <w:rsid w:val="00AD22EC"/>
    <w:rsid w:val="00AD25E9"/>
    <w:rsid w:val="00AD2C13"/>
    <w:rsid w:val="00AD3305"/>
    <w:rsid w:val="00AD3FA1"/>
    <w:rsid w:val="00AD4340"/>
    <w:rsid w:val="00AD4C22"/>
    <w:rsid w:val="00AD52D1"/>
    <w:rsid w:val="00AD60DD"/>
    <w:rsid w:val="00AD6DF0"/>
    <w:rsid w:val="00AD717B"/>
    <w:rsid w:val="00AD765E"/>
    <w:rsid w:val="00AD7EA8"/>
    <w:rsid w:val="00AE0783"/>
    <w:rsid w:val="00AE4B80"/>
    <w:rsid w:val="00AE532A"/>
    <w:rsid w:val="00AE5F62"/>
    <w:rsid w:val="00AE6B5A"/>
    <w:rsid w:val="00AE6F94"/>
    <w:rsid w:val="00AE76C0"/>
    <w:rsid w:val="00AE7734"/>
    <w:rsid w:val="00AE783B"/>
    <w:rsid w:val="00AE79C7"/>
    <w:rsid w:val="00AE7E0C"/>
    <w:rsid w:val="00AF024D"/>
    <w:rsid w:val="00AF048E"/>
    <w:rsid w:val="00AF0842"/>
    <w:rsid w:val="00AF0F39"/>
    <w:rsid w:val="00AF150E"/>
    <w:rsid w:val="00AF1B7D"/>
    <w:rsid w:val="00AF3823"/>
    <w:rsid w:val="00AF3C3E"/>
    <w:rsid w:val="00AF3E92"/>
    <w:rsid w:val="00AF44FC"/>
    <w:rsid w:val="00AF4C5B"/>
    <w:rsid w:val="00AF5097"/>
    <w:rsid w:val="00AF66EA"/>
    <w:rsid w:val="00AF7339"/>
    <w:rsid w:val="00AF7DBD"/>
    <w:rsid w:val="00AF7ED7"/>
    <w:rsid w:val="00B005EB"/>
    <w:rsid w:val="00B008AB"/>
    <w:rsid w:val="00B02658"/>
    <w:rsid w:val="00B02912"/>
    <w:rsid w:val="00B02CE0"/>
    <w:rsid w:val="00B04872"/>
    <w:rsid w:val="00B048EB"/>
    <w:rsid w:val="00B05D16"/>
    <w:rsid w:val="00B05D63"/>
    <w:rsid w:val="00B05F1E"/>
    <w:rsid w:val="00B06305"/>
    <w:rsid w:val="00B0688D"/>
    <w:rsid w:val="00B06891"/>
    <w:rsid w:val="00B06E94"/>
    <w:rsid w:val="00B072E8"/>
    <w:rsid w:val="00B076E3"/>
    <w:rsid w:val="00B079B8"/>
    <w:rsid w:val="00B07F16"/>
    <w:rsid w:val="00B10261"/>
    <w:rsid w:val="00B114E9"/>
    <w:rsid w:val="00B1158B"/>
    <w:rsid w:val="00B11D8A"/>
    <w:rsid w:val="00B13926"/>
    <w:rsid w:val="00B13FBC"/>
    <w:rsid w:val="00B14463"/>
    <w:rsid w:val="00B146DD"/>
    <w:rsid w:val="00B152C9"/>
    <w:rsid w:val="00B15DCD"/>
    <w:rsid w:val="00B16EB6"/>
    <w:rsid w:val="00B17095"/>
    <w:rsid w:val="00B1716C"/>
    <w:rsid w:val="00B17426"/>
    <w:rsid w:val="00B20684"/>
    <w:rsid w:val="00B20A64"/>
    <w:rsid w:val="00B20B4F"/>
    <w:rsid w:val="00B23709"/>
    <w:rsid w:val="00B237B3"/>
    <w:rsid w:val="00B23B44"/>
    <w:rsid w:val="00B23E18"/>
    <w:rsid w:val="00B244EB"/>
    <w:rsid w:val="00B2469F"/>
    <w:rsid w:val="00B2480C"/>
    <w:rsid w:val="00B25972"/>
    <w:rsid w:val="00B25F80"/>
    <w:rsid w:val="00B26516"/>
    <w:rsid w:val="00B26FE1"/>
    <w:rsid w:val="00B30598"/>
    <w:rsid w:val="00B306F2"/>
    <w:rsid w:val="00B30804"/>
    <w:rsid w:val="00B3084A"/>
    <w:rsid w:val="00B30A1A"/>
    <w:rsid w:val="00B30C52"/>
    <w:rsid w:val="00B30C6F"/>
    <w:rsid w:val="00B315B6"/>
    <w:rsid w:val="00B3192D"/>
    <w:rsid w:val="00B31CA7"/>
    <w:rsid w:val="00B325AD"/>
    <w:rsid w:val="00B32827"/>
    <w:rsid w:val="00B336AD"/>
    <w:rsid w:val="00B3502E"/>
    <w:rsid w:val="00B35877"/>
    <w:rsid w:val="00B35CA5"/>
    <w:rsid w:val="00B36771"/>
    <w:rsid w:val="00B36C94"/>
    <w:rsid w:val="00B4048A"/>
    <w:rsid w:val="00B4069A"/>
    <w:rsid w:val="00B40829"/>
    <w:rsid w:val="00B410BF"/>
    <w:rsid w:val="00B42428"/>
    <w:rsid w:val="00B429B4"/>
    <w:rsid w:val="00B42CD9"/>
    <w:rsid w:val="00B4300D"/>
    <w:rsid w:val="00B434B3"/>
    <w:rsid w:val="00B448E5"/>
    <w:rsid w:val="00B45230"/>
    <w:rsid w:val="00B45585"/>
    <w:rsid w:val="00B46181"/>
    <w:rsid w:val="00B46279"/>
    <w:rsid w:val="00B464D9"/>
    <w:rsid w:val="00B46551"/>
    <w:rsid w:val="00B469F7"/>
    <w:rsid w:val="00B46BCD"/>
    <w:rsid w:val="00B47BD0"/>
    <w:rsid w:val="00B47BDE"/>
    <w:rsid w:val="00B47EFF"/>
    <w:rsid w:val="00B50630"/>
    <w:rsid w:val="00B51001"/>
    <w:rsid w:val="00B512E0"/>
    <w:rsid w:val="00B519E7"/>
    <w:rsid w:val="00B51C1B"/>
    <w:rsid w:val="00B53629"/>
    <w:rsid w:val="00B537D4"/>
    <w:rsid w:val="00B53BC2"/>
    <w:rsid w:val="00B54C2A"/>
    <w:rsid w:val="00B55116"/>
    <w:rsid w:val="00B55889"/>
    <w:rsid w:val="00B56600"/>
    <w:rsid w:val="00B56806"/>
    <w:rsid w:val="00B56BC8"/>
    <w:rsid w:val="00B571BC"/>
    <w:rsid w:val="00B572D2"/>
    <w:rsid w:val="00B579E3"/>
    <w:rsid w:val="00B601F9"/>
    <w:rsid w:val="00B604FF"/>
    <w:rsid w:val="00B60A1A"/>
    <w:rsid w:val="00B616D8"/>
    <w:rsid w:val="00B61CF2"/>
    <w:rsid w:val="00B61DFB"/>
    <w:rsid w:val="00B62AD5"/>
    <w:rsid w:val="00B62B37"/>
    <w:rsid w:val="00B62F0D"/>
    <w:rsid w:val="00B632B2"/>
    <w:rsid w:val="00B63B1D"/>
    <w:rsid w:val="00B64C9B"/>
    <w:rsid w:val="00B64CF1"/>
    <w:rsid w:val="00B64DA5"/>
    <w:rsid w:val="00B656B0"/>
    <w:rsid w:val="00B65718"/>
    <w:rsid w:val="00B6649E"/>
    <w:rsid w:val="00B664AC"/>
    <w:rsid w:val="00B66F1A"/>
    <w:rsid w:val="00B67003"/>
    <w:rsid w:val="00B672B4"/>
    <w:rsid w:val="00B7055D"/>
    <w:rsid w:val="00B708B3"/>
    <w:rsid w:val="00B71C48"/>
    <w:rsid w:val="00B73443"/>
    <w:rsid w:val="00B736EC"/>
    <w:rsid w:val="00B73A46"/>
    <w:rsid w:val="00B73B7B"/>
    <w:rsid w:val="00B745E4"/>
    <w:rsid w:val="00B74BDC"/>
    <w:rsid w:val="00B75092"/>
    <w:rsid w:val="00B75C20"/>
    <w:rsid w:val="00B75EFB"/>
    <w:rsid w:val="00B76286"/>
    <w:rsid w:val="00B76785"/>
    <w:rsid w:val="00B778BF"/>
    <w:rsid w:val="00B802BF"/>
    <w:rsid w:val="00B804B4"/>
    <w:rsid w:val="00B80F37"/>
    <w:rsid w:val="00B81C7D"/>
    <w:rsid w:val="00B834B2"/>
    <w:rsid w:val="00B8361A"/>
    <w:rsid w:val="00B84BF7"/>
    <w:rsid w:val="00B8537B"/>
    <w:rsid w:val="00B85745"/>
    <w:rsid w:val="00B85AEC"/>
    <w:rsid w:val="00B85B54"/>
    <w:rsid w:val="00B85FF8"/>
    <w:rsid w:val="00B86208"/>
    <w:rsid w:val="00B864DE"/>
    <w:rsid w:val="00B867AE"/>
    <w:rsid w:val="00B8722A"/>
    <w:rsid w:val="00B8726C"/>
    <w:rsid w:val="00B902B0"/>
    <w:rsid w:val="00B9049A"/>
    <w:rsid w:val="00B90AC4"/>
    <w:rsid w:val="00B90DEB"/>
    <w:rsid w:val="00B91653"/>
    <w:rsid w:val="00B91DD1"/>
    <w:rsid w:val="00B91E22"/>
    <w:rsid w:val="00B9210D"/>
    <w:rsid w:val="00B92C77"/>
    <w:rsid w:val="00B933E3"/>
    <w:rsid w:val="00B942BF"/>
    <w:rsid w:val="00B952F4"/>
    <w:rsid w:val="00B95809"/>
    <w:rsid w:val="00B95BA2"/>
    <w:rsid w:val="00B96011"/>
    <w:rsid w:val="00B96A12"/>
    <w:rsid w:val="00B972DB"/>
    <w:rsid w:val="00BA18D6"/>
    <w:rsid w:val="00BA2911"/>
    <w:rsid w:val="00BA32FB"/>
    <w:rsid w:val="00BA475A"/>
    <w:rsid w:val="00BA5597"/>
    <w:rsid w:val="00BA6236"/>
    <w:rsid w:val="00BA707A"/>
    <w:rsid w:val="00BA7EDF"/>
    <w:rsid w:val="00BB025E"/>
    <w:rsid w:val="00BB062D"/>
    <w:rsid w:val="00BB0FA4"/>
    <w:rsid w:val="00BB18A4"/>
    <w:rsid w:val="00BB1977"/>
    <w:rsid w:val="00BB299D"/>
    <w:rsid w:val="00BB3848"/>
    <w:rsid w:val="00BB3A98"/>
    <w:rsid w:val="00BB465A"/>
    <w:rsid w:val="00BB5133"/>
    <w:rsid w:val="00BB5284"/>
    <w:rsid w:val="00BB5965"/>
    <w:rsid w:val="00BB6733"/>
    <w:rsid w:val="00BB6BDF"/>
    <w:rsid w:val="00BB7424"/>
    <w:rsid w:val="00BB76AE"/>
    <w:rsid w:val="00BB7BA7"/>
    <w:rsid w:val="00BC0F53"/>
    <w:rsid w:val="00BC1330"/>
    <w:rsid w:val="00BC1455"/>
    <w:rsid w:val="00BC2571"/>
    <w:rsid w:val="00BC307D"/>
    <w:rsid w:val="00BC3CF8"/>
    <w:rsid w:val="00BC43C3"/>
    <w:rsid w:val="00BC4902"/>
    <w:rsid w:val="00BC4B14"/>
    <w:rsid w:val="00BC4D44"/>
    <w:rsid w:val="00BC4F1E"/>
    <w:rsid w:val="00BC645E"/>
    <w:rsid w:val="00BC7234"/>
    <w:rsid w:val="00BD098A"/>
    <w:rsid w:val="00BD0C98"/>
    <w:rsid w:val="00BD0DDB"/>
    <w:rsid w:val="00BD195B"/>
    <w:rsid w:val="00BD19D0"/>
    <w:rsid w:val="00BD302E"/>
    <w:rsid w:val="00BD33B3"/>
    <w:rsid w:val="00BD3678"/>
    <w:rsid w:val="00BD3E8A"/>
    <w:rsid w:val="00BD489E"/>
    <w:rsid w:val="00BD4D52"/>
    <w:rsid w:val="00BD4D69"/>
    <w:rsid w:val="00BD5436"/>
    <w:rsid w:val="00BD60AF"/>
    <w:rsid w:val="00BD62B2"/>
    <w:rsid w:val="00BD6451"/>
    <w:rsid w:val="00BD7441"/>
    <w:rsid w:val="00BD76FF"/>
    <w:rsid w:val="00BD7C54"/>
    <w:rsid w:val="00BE0A44"/>
    <w:rsid w:val="00BE294F"/>
    <w:rsid w:val="00BE2FE6"/>
    <w:rsid w:val="00BE3B8E"/>
    <w:rsid w:val="00BE4DB9"/>
    <w:rsid w:val="00BE608B"/>
    <w:rsid w:val="00BE6250"/>
    <w:rsid w:val="00BE6511"/>
    <w:rsid w:val="00BE7484"/>
    <w:rsid w:val="00BE7F1B"/>
    <w:rsid w:val="00BF03DD"/>
    <w:rsid w:val="00BF0A6A"/>
    <w:rsid w:val="00BF0C83"/>
    <w:rsid w:val="00BF0E00"/>
    <w:rsid w:val="00BF10F2"/>
    <w:rsid w:val="00BF1633"/>
    <w:rsid w:val="00BF1F82"/>
    <w:rsid w:val="00BF211C"/>
    <w:rsid w:val="00BF2CA0"/>
    <w:rsid w:val="00BF3F95"/>
    <w:rsid w:val="00BF42EC"/>
    <w:rsid w:val="00BF42EF"/>
    <w:rsid w:val="00BF5189"/>
    <w:rsid w:val="00BF5335"/>
    <w:rsid w:val="00BF551F"/>
    <w:rsid w:val="00BF656A"/>
    <w:rsid w:val="00BF7111"/>
    <w:rsid w:val="00BF71C6"/>
    <w:rsid w:val="00BF7B45"/>
    <w:rsid w:val="00BF7BB0"/>
    <w:rsid w:val="00C00465"/>
    <w:rsid w:val="00C01072"/>
    <w:rsid w:val="00C011C8"/>
    <w:rsid w:val="00C017A8"/>
    <w:rsid w:val="00C023A3"/>
    <w:rsid w:val="00C02D65"/>
    <w:rsid w:val="00C03AAE"/>
    <w:rsid w:val="00C04B69"/>
    <w:rsid w:val="00C04FE1"/>
    <w:rsid w:val="00C050FB"/>
    <w:rsid w:val="00C05AB9"/>
    <w:rsid w:val="00C06FBA"/>
    <w:rsid w:val="00C06FD7"/>
    <w:rsid w:val="00C073B2"/>
    <w:rsid w:val="00C07827"/>
    <w:rsid w:val="00C07AEC"/>
    <w:rsid w:val="00C11AD9"/>
    <w:rsid w:val="00C11BB3"/>
    <w:rsid w:val="00C11EBB"/>
    <w:rsid w:val="00C12192"/>
    <w:rsid w:val="00C123FD"/>
    <w:rsid w:val="00C12876"/>
    <w:rsid w:val="00C12B44"/>
    <w:rsid w:val="00C12B86"/>
    <w:rsid w:val="00C13561"/>
    <w:rsid w:val="00C1401C"/>
    <w:rsid w:val="00C14AD2"/>
    <w:rsid w:val="00C15CE2"/>
    <w:rsid w:val="00C1687F"/>
    <w:rsid w:val="00C168B9"/>
    <w:rsid w:val="00C16B42"/>
    <w:rsid w:val="00C20656"/>
    <w:rsid w:val="00C21034"/>
    <w:rsid w:val="00C21084"/>
    <w:rsid w:val="00C21095"/>
    <w:rsid w:val="00C2136A"/>
    <w:rsid w:val="00C217AA"/>
    <w:rsid w:val="00C2229E"/>
    <w:rsid w:val="00C22BAA"/>
    <w:rsid w:val="00C22D99"/>
    <w:rsid w:val="00C23068"/>
    <w:rsid w:val="00C23192"/>
    <w:rsid w:val="00C2353A"/>
    <w:rsid w:val="00C239E9"/>
    <w:rsid w:val="00C24806"/>
    <w:rsid w:val="00C24ED6"/>
    <w:rsid w:val="00C25CB6"/>
    <w:rsid w:val="00C26132"/>
    <w:rsid w:val="00C26C50"/>
    <w:rsid w:val="00C26F09"/>
    <w:rsid w:val="00C276B2"/>
    <w:rsid w:val="00C27E79"/>
    <w:rsid w:val="00C27EA4"/>
    <w:rsid w:val="00C30DD2"/>
    <w:rsid w:val="00C30E3D"/>
    <w:rsid w:val="00C32973"/>
    <w:rsid w:val="00C33523"/>
    <w:rsid w:val="00C33CF1"/>
    <w:rsid w:val="00C33F20"/>
    <w:rsid w:val="00C34AC8"/>
    <w:rsid w:val="00C3509F"/>
    <w:rsid w:val="00C3532D"/>
    <w:rsid w:val="00C353D6"/>
    <w:rsid w:val="00C35937"/>
    <w:rsid w:val="00C36C88"/>
    <w:rsid w:val="00C37D08"/>
    <w:rsid w:val="00C41176"/>
    <w:rsid w:val="00C41582"/>
    <w:rsid w:val="00C4185B"/>
    <w:rsid w:val="00C4313E"/>
    <w:rsid w:val="00C43400"/>
    <w:rsid w:val="00C438BB"/>
    <w:rsid w:val="00C43D94"/>
    <w:rsid w:val="00C44ABA"/>
    <w:rsid w:val="00C44C33"/>
    <w:rsid w:val="00C4588A"/>
    <w:rsid w:val="00C45B37"/>
    <w:rsid w:val="00C45DF5"/>
    <w:rsid w:val="00C466C8"/>
    <w:rsid w:val="00C468D0"/>
    <w:rsid w:val="00C4692B"/>
    <w:rsid w:val="00C46A9F"/>
    <w:rsid w:val="00C46C99"/>
    <w:rsid w:val="00C46F5E"/>
    <w:rsid w:val="00C46F80"/>
    <w:rsid w:val="00C47A6A"/>
    <w:rsid w:val="00C47C99"/>
    <w:rsid w:val="00C503EC"/>
    <w:rsid w:val="00C51F1F"/>
    <w:rsid w:val="00C52013"/>
    <w:rsid w:val="00C52DFE"/>
    <w:rsid w:val="00C53201"/>
    <w:rsid w:val="00C53980"/>
    <w:rsid w:val="00C53D4D"/>
    <w:rsid w:val="00C53FE3"/>
    <w:rsid w:val="00C547D8"/>
    <w:rsid w:val="00C54F03"/>
    <w:rsid w:val="00C557C1"/>
    <w:rsid w:val="00C55E6A"/>
    <w:rsid w:val="00C57434"/>
    <w:rsid w:val="00C579AA"/>
    <w:rsid w:val="00C60280"/>
    <w:rsid w:val="00C60BAB"/>
    <w:rsid w:val="00C61356"/>
    <w:rsid w:val="00C6239C"/>
    <w:rsid w:val="00C624BA"/>
    <w:rsid w:val="00C63261"/>
    <w:rsid w:val="00C63C34"/>
    <w:rsid w:val="00C65B05"/>
    <w:rsid w:val="00C66D98"/>
    <w:rsid w:val="00C710D2"/>
    <w:rsid w:val="00C71F67"/>
    <w:rsid w:val="00C71FFE"/>
    <w:rsid w:val="00C730F0"/>
    <w:rsid w:val="00C7327C"/>
    <w:rsid w:val="00C7342B"/>
    <w:rsid w:val="00C739FE"/>
    <w:rsid w:val="00C75380"/>
    <w:rsid w:val="00C7554E"/>
    <w:rsid w:val="00C75663"/>
    <w:rsid w:val="00C75ABE"/>
    <w:rsid w:val="00C75FE9"/>
    <w:rsid w:val="00C76A29"/>
    <w:rsid w:val="00C7737C"/>
    <w:rsid w:val="00C80E3D"/>
    <w:rsid w:val="00C8125B"/>
    <w:rsid w:val="00C81607"/>
    <w:rsid w:val="00C81F59"/>
    <w:rsid w:val="00C82262"/>
    <w:rsid w:val="00C8228C"/>
    <w:rsid w:val="00C822A5"/>
    <w:rsid w:val="00C8261A"/>
    <w:rsid w:val="00C8314F"/>
    <w:rsid w:val="00C83534"/>
    <w:rsid w:val="00C836D5"/>
    <w:rsid w:val="00C83DD7"/>
    <w:rsid w:val="00C84754"/>
    <w:rsid w:val="00C852CF"/>
    <w:rsid w:val="00C8690E"/>
    <w:rsid w:val="00C86B28"/>
    <w:rsid w:val="00C86BCB"/>
    <w:rsid w:val="00C86DD8"/>
    <w:rsid w:val="00C8721E"/>
    <w:rsid w:val="00C87DAA"/>
    <w:rsid w:val="00C902E0"/>
    <w:rsid w:val="00C90BA0"/>
    <w:rsid w:val="00C9122C"/>
    <w:rsid w:val="00C91585"/>
    <w:rsid w:val="00C91A0E"/>
    <w:rsid w:val="00C9287B"/>
    <w:rsid w:val="00C93C37"/>
    <w:rsid w:val="00C94942"/>
    <w:rsid w:val="00C959D0"/>
    <w:rsid w:val="00C9682A"/>
    <w:rsid w:val="00C971A7"/>
    <w:rsid w:val="00C977EA"/>
    <w:rsid w:val="00CA120D"/>
    <w:rsid w:val="00CA1257"/>
    <w:rsid w:val="00CA1531"/>
    <w:rsid w:val="00CA1A07"/>
    <w:rsid w:val="00CA2ACB"/>
    <w:rsid w:val="00CA3BE9"/>
    <w:rsid w:val="00CA4CD9"/>
    <w:rsid w:val="00CA4DE7"/>
    <w:rsid w:val="00CA5240"/>
    <w:rsid w:val="00CA5FF0"/>
    <w:rsid w:val="00CA60D4"/>
    <w:rsid w:val="00CA641A"/>
    <w:rsid w:val="00CA6802"/>
    <w:rsid w:val="00CA7BA7"/>
    <w:rsid w:val="00CB0921"/>
    <w:rsid w:val="00CB0BB0"/>
    <w:rsid w:val="00CB108A"/>
    <w:rsid w:val="00CB1F65"/>
    <w:rsid w:val="00CB25BB"/>
    <w:rsid w:val="00CB362D"/>
    <w:rsid w:val="00CB3A75"/>
    <w:rsid w:val="00CB4290"/>
    <w:rsid w:val="00CB4641"/>
    <w:rsid w:val="00CB495E"/>
    <w:rsid w:val="00CB5151"/>
    <w:rsid w:val="00CB51FD"/>
    <w:rsid w:val="00CB69BF"/>
    <w:rsid w:val="00CB6E0A"/>
    <w:rsid w:val="00CB6EF1"/>
    <w:rsid w:val="00CB7561"/>
    <w:rsid w:val="00CB7930"/>
    <w:rsid w:val="00CB7BF1"/>
    <w:rsid w:val="00CC00A1"/>
    <w:rsid w:val="00CC1481"/>
    <w:rsid w:val="00CC1600"/>
    <w:rsid w:val="00CC1D75"/>
    <w:rsid w:val="00CC2CE9"/>
    <w:rsid w:val="00CC2FA2"/>
    <w:rsid w:val="00CC352C"/>
    <w:rsid w:val="00CC35D8"/>
    <w:rsid w:val="00CC3E5C"/>
    <w:rsid w:val="00CC3EBD"/>
    <w:rsid w:val="00CC43EB"/>
    <w:rsid w:val="00CC46F3"/>
    <w:rsid w:val="00CC4B4F"/>
    <w:rsid w:val="00CC4C91"/>
    <w:rsid w:val="00CC5B79"/>
    <w:rsid w:val="00CC5E7E"/>
    <w:rsid w:val="00CC6244"/>
    <w:rsid w:val="00CC6766"/>
    <w:rsid w:val="00CC76ED"/>
    <w:rsid w:val="00CC7F77"/>
    <w:rsid w:val="00CD1303"/>
    <w:rsid w:val="00CD2AEA"/>
    <w:rsid w:val="00CD3359"/>
    <w:rsid w:val="00CD37DF"/>
    <w:rsid w:val="00CD4011"/>
    <w:rsid w:val="00CD58B8"/>
    <w:rsid w:val="00CD59E5"/>
    <w:rsid w:val="00CD5B4A"/>
    <w:rsid w:val="00CD5BC9"/>
    <w:rsid w:val="00CD672F"/>
    <w:rsid w:val="00CD6F42"/>
    <w:rsid w:val="00CE077F"/>
    <w:rsid w:val="00CE0C63"/>
    <w:rsid w:val="00CE1083"/>
    <w:rsid w:val="00CE25EB"/>
    <w:rsid w:val="00CE2718"/>
    <w:rsid w:val="00CE34CA"/>
    <w:rsid w:val="00CE3CE1"/>
    <w:rsid w:val="00CE400A"/>
    <w:rsid w:val="00CE4E0E"/>
    <w:rsid w:val="00CE6208"/>
    <w:rsid w:val="00CE64A5"/>
    <w:rsid w:val="00CE6E0B"/>
    <w:rsid w:val="00CE7296"/>
    <w:rsid w:val="00CE7B01"/>
    <w:rsid w:val="00CE7BE7"/>
    <w:rsid w:val="00CE7E45"/>
    <w:rsid w:val="00CE7EA3"/>
    <w:rsid w:val="00CF1329"/>
    <w:rsid w:val="00CF1539"/>
    <w:rsid w:val="00CF1C90"/>
    <w:rsid w:val="00CF1DEB"/>
    <w:rsid w:val="00CF20F9"/>
    <w:rsid w:val="00CF2BA4"/>
    <w:rsid w:val="00CF3A66"/>
    <w:rsid w:val="00CF3F73"/>
    <w:rsid w:val="00CF478A"/>
    <w:rsid w:val="00CF4D75"/>
    <w:rsid w:val="00CF600E"/>
    <w:rsid w:val="00CF64E4"/>
    <w:rsid w:val="00CF6C20"/>
    <w:rsid w:val="00CF7145"/>
    <w:rsid w:val="00CF729B"/>
    <w:rsid w:val="00CF7360"/>
    <w:rsid w:val="00D009A5"/>
    <w:rsid w:val="00D017A2"/>
    <w:rsid w:val="00D01C30"/>
    <w:rsid w:val="00D0211A"/>
    <w:rsid w:val="00D02B3F"/>
    <w:rsid w:val="00D02FF9"/>
    <w:rsid w:val="00D03787"/>
    <w:rsid w:val="00D04F71"/>
    <w:rsid w:val="00D06743"/>
    <w:rsid w:val="00D06C81"/>
    <w:rsid w:val="00D07911"/>
    <w:rsid w:val="00D07A2E"/>
    <w:rsid w:val="00D07B07"/>
    <w:rsid w:val="00D10F4C"/>
    <w:rsid w:val="00D112F4"/>
    <w:rsid w:val="00D11A1C"/>
    <w:rsid w:val="00D12857"/>
    <w:rsid w:val="00D12D8E"/>
    <w:rsid w:val="00D13A3F"/>
    <w:rsid w:val="00D14003"/>
    <w:rsid w:val="00D148B8"/>
    <w:rsid w:val="00D1490D"/>
    <w:rsid w:val="00D149AE"/>
    <w:rsid w:val="00D14A07"/>
    <w:rsid w:val="00D14BBF"/>
    <w:rsid w:val="00D151E7"/>
    <w:rsid w:val="00D153FE"/>
    <w:rsid w:val="00D16756"/>
    <w:rsid w:val="00D170B6"/>
    <w:rsid w:val="00D170EF"/>
    <w:rsid w:val="00D1764C"/>
    <w:rsid w:val="00D217CA"/>
    <w:rsid w:val="00D22551"/>
    <w:rsid w:val="00D22FC3"/>
    <w:rsid w:val="00D23BD3"/>
    <w:rsid w:val="00D23C57"/>
    <w:rsid w:val="00D274A8"/>
    <w:rsid w:val="00D31116"/>
    <w:rsid w:val="00D31810"/>
    <w:rsid w:val="00D31CAB"/>
    <w:rsid w:val="00D31CD0"/>
    <w:rsid w:val="00D31D65"/>
    <w:rsid w:val="00D327AB"/>
    <w:rsid w:val="00D32820"/>
    <w:rsid w:val="00D348DF"/>
    <w:rsid w:val="00D34950"/>
    <w:rsid w:val="00D34C71"/>
    <w:rsid w:val="00D3777C"/>
    <w:rsid w:val="00D37863"/>
    <w:rsid w:val="00D378DF"/>
    <w:rsid w:val="00D4014C"/>
    <w:rsid w:val="00D40D80"/>
    <w:rsid w:val="00D41000"/>
    <w:rsid w:val="00D41CB7"/>
    <w:rsid w:val="00D424A5"/>
    <w:rsid w:val="00D4285C"/>
    <w:rsid w:val="00D43083"/>
    <w:rsid w:val="00D43536"/>
    <w:rsid w:val="00D43EF8"/>
    <w:rsid w:val="00D4462C"/>
    <w:rsid w:val="00D44764"/>
    <w:rsid w:val="00D451CC"/>
    <w:rsid w:val="00D46CE7"/>
    <w:rsid w:val="00D47035"/>
    <w:rsid w:val="00D471FA"/>
    <w:rsid w:val="00D505DD"/>
    <w:rsid w:val="00D50A56"/>
    <w:rsid w:val="00D512F9"/>
    <w:rsid w:val="00D5156F"/>
    <w:rsid w:val="00D51806"/>
    <w:rsid w:val="00D5189B"/>
    <w:rsid w:val="00D5194D"/>
    <w:rsid w:val="00D5277E"/>
    <w:rsid w:val="00D52BDE"/>
    <w:rsid w:val="00D532C7"/>
    <w:rsid w:val="00D5398E"/>
    <w:rsid w:val="00D54261"/>
    <w:rsid w:val="00D544C4"/>
    <w:rsid w:val="00D5467A"/>
    <w:rsid w:val="00D54915"/>
    <w:rsid w:val="00D5614C"/>
    <w:rsid w:val="00D56CE6"/>
    <w:rsid w:val="00D60196"/>
    <w:rsid w:val="00D611B7"/>
    <w:rsid w:val="00D613EA"/>
    <w:rsid w:val="00D6151A"/>
    <w:rsid w:val="00D6161E"/>
    <w:rsid w:val="00D63165"/>
    <w:rsid w:val="00D63184"/>
    <w:rsid w:val="00D63EED"/>
    <w:rsid w:val="00D644D6"/>
    <w:rsid w:val="00D6458B"/>
    <w:rsid w:val="00D649F2"/>
    <w:rsid w:val="00D64E79"/>
    <w:rsid w:val="00D65D9A"/>
    <w:rsid w:val="00D7004F"/>
    <w:rsid w:val="00D704A8"/>
    <w:rsid w:val="00D71A3B"/>
    <w:rsid w:val="00D7220B"/>
    <w:rsid w:val="00D722A0"/>
    <w:rsid w:val="00D72DBD"/>
    <w:rsid w:val="00D72E8C"/>
    <w:rsid w:val="00D735F8"/>
    <w:rsid w:val="00D739C6"/>
    <w:rsid w:val="00D73AF5"/>
    <w:rsid w:val="00D73CAE"/>
    <w:rsid w:val="00D74435"/>
    <w:rsid w:val="00D7451A"/>
    <w:rsid w:val="00D7506D"/>
    <w:rsid w:val="00D75130"/>
    <w:rsid w:val="00D754EC"/>
    <w:rsid w:val="00D75C7A"/>
    <w:rsid w:val="00D75F01"/>
    <w:rsid w:val="00D76720"/>
    <w:rsid w:val="00D769E2"/>
    <w:rsid w:val="00D770AC"/>
    <w:rsid w:val="00D77B7C"/>
    <w:rsid w:val="00D77E18"/>
    <w:rsid w:val="00D80496"/>
    <w:rsid w:val="00D80608"/>
    <w:rsid w:val="00D80F46"/>
    <w:rsid w:val="00D81B07"/>
    <w:rsid w:val="00D822C2"/>
    <w:rsid w:val="00D82884"/>
    <w:rsid w:val="00D82F7F"/>
    <w:rsid w:val="00D837FF"/>
    <w:rsid w:val="00D83ECC"/>
    <w:rsid w:val="00D83FF6"/>
    <w:rsid w:val="00D84A97"/>
    <w:rsid w:val="00D8536D"/>
    <w:rsid w:val="00D868D9"/>
    <w:rsid w:val="00D86E9C"/>
    <w:rsid w:val="00D87524"/>
    <w:rsid w:val="00D8752B"/>
    <w:rsid w:val="00D87F45"/>
    <w:rsid w:val="00D90AEE"/>
    <w:rsid w:val="00D90D94"/>
    <w:rsid w:val="00D91072"/>
    <w:rsid w:val="00D91E8D"/>
    <w:rsid w:val="00D93134"/>
    <w:rsid w:val="00D93158"/>
    <w:rsid w:val="00D936BC"/>
    <w:rsid w:val="00D93745"/>
    <w:rsid w:val="00D940A1"/>
    <w:rsid w:val="00D95F1C"/>
    <w:rsid w:val="00D9642C"/>
    <w:rsid w:val="00D97036"/>
    <w:rsid w:val="00D97668"/>
    <w:rsid w:val="00D97A1C"/>
    <w:rsid w:val="00DA0ECE"/>
    <w:rsid w:val="00DA1C91"/>
    <w:rsid w:val="00DA215A"/>
    <w:rsid w:val="00DA37D6"/>
    <w:rsid w:val="00DA3DD4"/>
    <w:rsid w:val="00DA4232"/>
    <w:rsid w:val="00DA5467"/>
    <w:rsid w:val="00DA60AB"/>
    <w:rsid w:val="00DA6AFE"/>
    <w:rsid w:val="00DA784A"/>
    <w:rsid w:val="00DA7FEA"/>
    <w:rsid w:val="00DB16A1"/>
    <w:rsid w:val="00DB2290"/>
    <w:rsid w:val="00DB275B"/>
    <w:rsid w:val="00DB29C5"/>
    <w:rsid w:val="00DB385B"/>
    <w:rsid w:val="00DB5192"/>
    <w:rsid w:val="00DB520D"/>
    <w:rsid w:val="00DB62CA"/>
    <w:rsid w:val="00DB6470"/>
    <w:rsid w:val="00DB6476"/>
    <w:rsid w:val="00DB649B"/>
    <w:rsid w:val="00DC0118"/>
    <w:rsid w:val="00DC0947"/>
    <w:rsid w:val="00DC0D90"/>
    <w:rsid w:val="00DC1530"/>
    <w:rsid w:val="00DC2E76"/>
    <w:rsid w:val="00DC349A"/>
    <w:rsid w:val="00DC393F"/>
    <w:rsid w:val="00DC4ACB"/>
    <w:rsid w:val="00DC6975"/>
    <w:rsid w:val="00DC6AC0"/>
    <w:rsid w:val="00DC7297"/>
    <w:rsid w:val="00DC7881"/>
    <w:rsid w:val="00DD0038"/>
    <w:rsid w:val="00DD043E"/>
    <w:rsid w:val="00DD0541"/>
    <w:rsid w:val="00DD06FB"/>
    <w:rsid w:val="00DD0A40"/>
    <w:rsid w:val="00DD101E"/>
    <w:rsid w:val="00DD1403"/>
    <w:rsid w:val="00DD197C"/>
    <w:rsid w:val="00DD1D30"/>
    <w:rsid w:val="00DD3CDD"/>
    <w:rsid w:val="00DD420A"/>
    <w:rsid w:val="00DD447A"/>
    <w:rsid w:val="00DD4655"/>
    <w:rsid w:val="00DD4997"/>
    <w:rsid w:val="00DD4C8A"/>
    <w:rsid w:val="00DD5997"/>
    <w:rsid w:val="00DD5B37"/>
    <w:rsid w:val="00DD66AF"/>
    <w:rsid w:val="00DD6ED2"/>
    <w:rsid w:val="00DD7A3F"/>
    <w:rsid w:val="00DD7B77"/>
    <w:rsid w:val="00DE0380"/>
    <w:rsid w:val="00DE24B0"/>
    <w:rsid w:val="00DE374B"/>
    <w:rsid w:val="00DE3888"/>
    <w:rsid w:val="00DE452D"/>
    <w:rsid w:val="00DE487E"/>
    <w:rsid w:val="00DE6198"/>
    <w:rsid w:val="00DE6E4F"/>
    <w:rsid w:val="00DE71CB"/>
    <w:rsid w:val="00DE7477"/>
    <w:rsid w:val="00DF006F"/>
    <w:rsid w:val="00DF0EF8"/>
    <w:rsid w:val="00DF1482"/>
    <w:rsid w:val="00DF1895"/>
    <w:rsid w:val="00DF1A93"/>
    <w:rsid w:val="00DF2433"/>
    <w:rsid w:val="00DF260B"/>
    <w:rsid w:val="00DF2629"/>
    <w:rsid w:val="00DF27AE"/>
    <w:rsid w:val="00DF329B"/>
    <w:rsid w:val="00DF3605"/>
    <w:rsid w:val="00DF3F2D"/>
    <w:rsid w:val="00DF440E"/>
    <w:rsid w:val="00DF4814"/>
    <w:rsid w:val="00DF4ABD"/>
    <w:rsid w:val="00DF4EE9"/>
    <w:rsid w:val="00DF54CD"/>
    <w:rsid w:val="00DF59A3"/>
    <w:rsid w:val="00DF5DF1"/>
    <w:rsid w:val="00DF5FFC"/>
    <w:rsid w:val="00DF6080"/>
    <w:rsid w:val="00DF61FD"/>
    <w:rsid w:val="00DF6537"/>
    <w:rsid w:val="00DF6AF1"/>
    <w:rsid w:val="00DF72D1"/>
    <w:rsid w:val="00DF7E89"/>
    <w:rsid w:val="00E00D7D"/>
    <w:rsid w:val="00E0142D"/>
    <w:rsid w:val="00E01499"/>
    <w:rsid w:val="00E017A2"/>
    <w:rsid w:val="00E01F96"/>
    <w:rsid w:val="00E02842"/>
    <w:rsid w:val="00E02E2F"/>
    <w:rsid w:val="00E0318E"/>
    <w:rsid w:val="00E0322D"/>
    <w:rsid w:val="00E03418"/>
    <w:rsid w:val="00E03474"/>
    <w:rsid w:val="00E0384D"/>
    <w:rsid w:val="00E03F09"/>
    <w:rsid w:val="00E0565B"/>
    <w:rsid w:val="00E059D6"/>
    <w:rsid w:val="00E0610D"/>
    <w:rsid w:val="00E06629"/>
    <w:rsid w:val="00E075A3"/>
    <w:rsid w:val="00E0791A"/>
    <w:rsid w:val="00E07C8E"/>
    <w:rsid w:val="00E10296"/>
    <w:rsid w:val="00E10A69"/>
    <w:rsid w:val="00E10BBD"/>
    <w:rsid w:val="00E1329F"/>
    <w:rsid w:val="00E1437D"/>
    <w:rsid w:val="00E14453"/>
    <w:rsid w:val="00E147D7"/>
    <w:rsid w:val="00E152AA"/>
    <w:rsid w:val="00E152C1"/>
    <w:rsid w:val="00E15726"/>
    <w:rsid w:val="00E15CF5"/>
    <w:rsid w:val="00E169EA"/>
    <w:rsid w:val="00E16A6B"/>
    <w:rsid w:val="00E16B0F"/>
    <w:rsid w:val="00E17096"/>
    <w:rsid w:val="00E177D2"/>
    <w:rsid w:val="00E203A1"/>
    <w:rsid w:val="00E2089B"/>
    <w:rsid w:val="00E21A85"/>
    <w:rsid w:val="00E21F42"/>
    <w:rsid w:val="00E22058"/>
    <w:rsid w:val="00E22B84"/>
    <w:rsid w:val="00E22FCA"/>
    <w:rsid w:val="00E237FD"/>
    <w:rsid w:val="00E23AB3"/>
    <w:rsid w:val="00E24321"/>
    <w:rsid w:val="00E24799"/>
    <w:rsid w:val="00E2501E"/>
    <w:rsid w:val="00E2576D"/>
    <w:rsid w:val="00E26F23"/>
    <w:rsid w:val="00E2740C"/>
    <w:rsid w:val="00E3004F"/>
    <w:rsid w:val="00E300E2"/>
    <w:rsid w:val="00E319E0"/>
    <w:rsid w:val="00E32D74"/>
    <w:rsid w:val="00E33441"/>
    <w:rsid w:val="00E33785"/>
    <w:rsid w:val="00E33B60"/>
    <w:rsid w:val="00E34741"/>
    <w:rsid w:val="00E34C2C"/>
    <w:rsid w:val="00E355CF"/>
    <w:rsid w:val="00E357CC"/>
    <w:rsid w:val="00E3581B"/>
    <w:rsid w:val="00E371C8"/>
    <w:rsid w:val="00E410AD"/>
    <w:rsid w:val="00E411D8"/>
    <w:rsid w:val="00E415FC"/>
    <w:rsid w:val="00E4212C"/>
    <w:rsid w:val="00E4333C"/>
    <w:rsid w:val="00E4346E"/>
    <w:rsid w:val="00E4470C"/>
    <w:rsid w:val="00E4527D"/>
    <w:rsid w:val="00E45467"/>
    <w:rsid w:val="00E45602"/>
    <w:rsid w:val="00E45617"/>
    <w:rsid w:val="00E45D2E"/>
    <w:rsid w:val="00E45DD1"/>
    <w:rsid w:val="00E45EAF"/>
    <w:rsid w:val="00E45EB7"/>
    <w:rsid w:val="00E465D5"/>
    <w:rsid w:val="00E46A69"/>
    <w:rsid w:val="00E46A6E"/>
    <w:rsid w:val="00E47A97"/>
    <w:rsid w:val="00E47E1E"/>
    <w:rsid w:val="00E5020B"/>
    <w:rsid w:val="00E510F8"/>
    <w:rsid w:val="00E51EEB"/>
    <w:rsid w:val="00E5225D"/>
    <w:rsid w:val="00E52FD8"/>
    <w:rsid w:val="00E532EC"/>
    <w:rsid w:val="00E53C7C"/>
    <w:rsid w:val="00E53FDC"/>
    <w:rsid w:val="00E54B82"/>
    <w:rsid w:val="00E55198"/>
    <w:rsid w:val="00E56204"/>
    <w:rsid w:val="00E56672"/>
    <w:rsid w:val="00E56E95"/>
    <w:rsid w:val="00E570A5"/>
    <w:rsid w:val="00E57BA6"/>
    <w:rsid w:val="00E57C44"/>
    <w:rsid w:val="00E6189B"/>
    <w:rsid w:val="00E61BF0"/>
    <w:rsid w:val="00E6240F"/>
    <w:rsid w:val="00E62815"/>
    <w:rsid w:val="00E6306A"/>
    <w:rsid w:val="00E63313"/>
    <w:rsid w:val="00E6332C"/>
    <w:rsid w:val="00E63C0F"/>
    <w:rsid w:val="00E63F0F"/>
    <w:rsid w:val="00E64154"/>
    <w:rsid w:val="00E64A2C"/>
    <w:rsid w:val="00E65BCA"/>
    <w:rsid w:val="00E661A2"/>
    <w:rsid w:val="00E6653F"/>
    <w:rsid w:val="00E6730A"/>
    <w:rsid w:val="00E67836"/>
    <w:rsid w:val="00E67CC0"/>
    <w:rsid w:val="00E70034"/>
    <w:rsid w:val="00E70586"/>
    <w:rsid w:val="00E706D0"/>
    <w:rsid w:val="00E70B7B"/>
    <w:rsid w:val="00E71489"/>
    <w:rsid w:val="00E7177D"/>
    <w:rsid w:val="00E71EFF"/>
    <w:rsid w:val="00E71F87"/>
    <w:rsid w:val="00E72008"/>
    <w:rsid w:val="00E72058"/>
    <w:rsid w:val="00E72E14"/>
    <w:rsid w:val="00E73002"/>
    <w:rsid w:val="00E73362"/>
    <w:rsid w:val="00E73AE4"/>
    <w:rsid w:val="00E746DD"/>
    <w:rsid w:val="00E7488F"/>
    <w:rsid w:val="00E75101"/>
    <w:rsid w:val="00E7530F"/>
    <w:rsid w:val="00E75984"/>
    <w:rsid w:val="00E75DCC"/>
    <w:rsid w:val="00E75E58"/>
    <w:rsid w:val="00E77813"/>
    <w:rsid w:val="00E81ED0"/>
    <w:rsid w:val="00E821C3"/>
    <w:rsid w:val="00E82625"/>
    <w:rsid w:val="00E82842"/>
    <w:rsid w:val="00E83142"/>
    <w:rsid w:val="00E83513"/>
    <w:rsid w:val="00E83845"/>
    <w:rsid w:val="00E83E4B"/>
    <w:rsid w:val="00E83F72"/>
    <w:rsid w:val="00E84502"/>
    <w:rsid w:val="00E84AAD"/>
    <w:rsid w:val="00E857D0"/>
    <w:rsid w:val="00E85D4B"/>
    <w:rsid w:val="00E85D5D"/>
    <w:rsid w:val="00E85EE8"/>
    <w:rsid w:val="00E86180"/>
    <w:rsid w:val="00E8674E"/>
    <w:rsid w:val="00E8729E"/>
    <w:rsid w:val="00E874AF"/>
    <w:rsid w:val="00E90296"/>
    <w:rsid w:val="00E90A96"/>
    <w:rsid w:val="00E913CC"/>
    <w:rsid w:val="00E913FE"/>
    <w:rsid w:val="00E9175E"/>
    <w:rsid w:val="00E91D9D"/>
    <w:rsid w:val="00E92814"/>
    <w:rsid w:val="00E92B9E"/>
    <w:rsid w:val="00E93592"/>
    <w:rsid w:val="00E93A70"/>
    <w:rsid w:val="00E944AE"/>
    <w:rsid w:val="00E947FF"/>
    <w:rsid w:val="00E94EDE"/>
    <w:rsid w:val="00E950B0"/>
    <w:rsid w:val="00E953DE"/>
    <w:rsid w:val="00E959B8"/>
    <w:rsid w:val="00E960A9"/>
    <w:rsid w:val="00E961FC"/>
    <w:rsid w:val="00E96242"/>
    <w:rsid w:val="00E96AE8"/>
    <w:rsid w:val="00E96BBB"/>
    <w:rsid w:val="00E97026"/>
    <w:rsid w:val="00E97A82"/>
    <w:rsid w:val="00EA06C7"/>
    <w:rsid w:val="00EA0909"/>
    <w:rsid w:val="00EA136E"/>
    <w:rsid w:val="00EA1557"/>
    <w:rsid w:val="00EA2085"/>
    <w:rsid w:val="00EA210F"/>
    <w:rsid w:val="00EA23A4"/>
    <w:rsid w:val="00EA2C3C"/>
    <w:rsid w:val="00EA3139"/>
    <w:rsid w:val="00EA3AA4"/>
    <w:rsid w:val="00EA3CBE"/>
    <w:rsid w:val="00EA5994"/>
    <w:rsid w:val="00EA6918"/>
    <w:rsid w:val="00EA6A66"/>
    <w:rsid w:val="00EB0635"/>
    <w:rsid w:val="00EB098A"/>
    <w:rsid w:val="00EB0A37"/>
    <w:rsid w:val="00EB0E0B"/>
    <w:rsid w:val="00EB10C0"/>
    <w:rsid w:val="00EB119D"/>
    <w:rsid w:val="00EB14A6"/>
    <w:rsid w:val="00EB152E"/>
    <w:rsid w:val="00EB1766"/>
    <w:rsid w:val="00EB1EE3"/>
    <w:rsid w:val="00EB2B9A"/>
    <w:rsid w:val="00EB3650"/>
    <w:rsid w:val="00EB375C"/>
    <w:rsid w:val="00EB39BF"/>
    <w:rsid w:val="00EB42DD"/>
    <w:rsid w:val="00EB4539"/>
    <w:rsid w:val="00EB4A1A"/>
    <w:rsid w:val="00EB52A8"/>
    <w:rsid w:val="00EB544D"/>
    <w:rsid w:val="00EB5A69"/>
    <w:rsid w:val="00EB65A3"/>
    <w:rsid w:val="00EB6F5C"/>
    <w:rsid w:val="00EB7F72"/>
    <w:rsid w:val="00EB7FF2"/>
    <w:rsid w:val="00EC0073"/>
    <w:rsid w:val="00EC02C6"/>
    <w:rsid w:val="00EC03AD"/>
    <w:rsid w:val="00EC1817"/>
    <w:rsid w:val="00EC37E7"/>
    <w:rsid w:val="00EC3A64"/>
    <w:rsid w:val="00EC3EE7"/>
    <w:rsid w:val="00EC4E2C"/>
    <w:rsid w:val="00EC55A7"/>
    <w:rsid w:val="00EC618E"/>
    <w:rsid w:val="00EC624D"/>
    <w:rsid w:val="00EC64ED"/>
    <w:rsid w:val="00EC749A"/>
    <w:rsid w:val="00EC754F"/>
    <w:rsid w:val="00EC7F6F"/>
    <w:rsid w:val="00ED0021"/>
    <w:rsid w:val="00ED04BF"/>
    <w:rsid w:val="00ED09F6"/>
    <w:rsid w:val="00ED0E1B"/>
    <w:rsid w:val="00ED13A4"/>
    <w:rsid w:val="00ED23A3"/>
    <w:rsid w:val="00ED33EC"/>
    <w:rsid w:val="00ED36EE"/>
    <w:rsid w:val="00ED372A"/>
    <w:rsid w:val="00ED3C5B"/>
    <w:rsid w:val="00ED4CA6"/>
    <w:rsid w:val="00ED5846"/>
    <w:rsid w:val="00ED5A93"/>
    <w:rsid w:val="00ED5C50"/>
    <w:rsid w:val="00ED5CB0"/>
    <w:rsid w:val="00ED63E5"/>
    <w:rsid w:val="00EE00CA"/>
    <w:rsid w:val="00EE30DE"/>
    <w:rsid w:val="00EE3756"/>
    <w:rsid w:val="00EE41BE"/>
    <w:rsid w:val="00EE4F5B"/>
    <w:rsid w:val="00EE4F72"/>
    <w:rsid w:val="00EE50A5"/>
    <w:rsid w:val="00EE6D00"/>
    <w:rsid w:val="00EE7269"/>
    <w:rsid w:val="00EF0530"/>
    <w:rsid w:val="00EF1024"/>
    <w:rsid w:val="00EF1A49"/>
    <w:rsid w:val="00EF2E10"/>
    <w:rsid w:val="00EF3283"/>
    <w:rsid w:val="00EF402F"/>
    <w:rsid w:val="00EF40C8"/>
    <w:rsid w:val="00EF415E"/>
    <w:rsid w:val="00EF442D"/>
    <w:rsid w:val="00EF4DC5"/>
    <w:rsid w:val="00EF5068"/>
    <w:rsid w:val="00EF55A8"/>
    <w:rsid w:val="00EF5837"/>
    <w:rsid w:val="00EF5C79"/>
    <w:rsid w:val="00EF5CD1"/>
    <w:rsid w:val="00EF6E2E"/>
    <w:rsid w:val="00EF6FFD"/>
    <w:rsid w:val="00EF745E"/>
    <w:rsid w:val="00EF7B6E"/>
    <w:rsid w:val="00F00245"/>
    <w:rsid w:val="00F00C2D"/>
    <w:rsid w:val="00F00CB3"/>
    <w:rsid w:val="00F00F58"/>
    <w:rsid w:val="00F010CF"/>
    <w:rsid w:val="00F01424"/>
    <w:rsid w:val="00F02225"/>
    <w:rsid w:val="00F02AF1"/>
    <w:rsid w:val="00F03430"/>
    <w:rsid w:val="00F03FA6"/>
    <w:rsid w:val="00F044DF"/>
    <w:rsid w:val="00F04818"/>
    <w:rsid w:val="00F04947"/>
    <w:rsid w:val="00F04B02"/>
    <w:rsid w:val="00F05270"/>
    <w:rsid w:val="00F05DDE"/>
    <w:rsid w:val="00F062CF"/>
    <w:rsid w:val="00F066D0"/>
    <w:rsid w:val="00F066F3"/>
    <w:rsid w:val="00F06D32"/>
    <w:rsid w:val="00F06D3B"/>
    <w:rsid w:val="00F074F2"/>
    <w:rsid w:val="00F07E29"/>
    <w:rsid w:val="00F108B3"/>
    <w:rsid w:val="00F11388"/>
    <w:rsid w:val="00F115CA"/>
    <w:rsid w:val="00F119B3"/>
    <w:rsid w:val="00F11BCC"/>
    <w:rsid w:val="00F11DE7"/>
    <w:rsid w:val="00F1233A"/>
    <w:rsid w:val="00F13AA4"/>
    <w:rsid w:val="00F13B66"/>
    <w:rsid w:val="00F14343"/>
    <w:rsid w:val="00F1499F"/>
    <w:rsid w:val="00F15B36"/>
    <w:rsid w:val="00F15DDE"/>
    <w:rsid w:val="00F162BC"/>
    <w:rsid w:val="00F16E61"/>
    <w:rsid w:val="00F16F93"/>
    <w:rsid w:val="00F17E31"/>
    <w:rsid w:val="00F20CDF"/>
    <w:rsid w:val="00F21E42"/>
    <w:rsid w:val="00F22747"/>
    <w:rsid w:val="00F22931"/>
    <w:rsid w:val="00F22D1D"/>
    <w:rsid w:val="00F245CB"/>
    <w:rsid w:val="00F245CC"/>
    <w:rsid w:val="00F24BE0"/>
    <w:rsid w:val="00F24D09"/>
    <w:rsid w:val="00F25475"/>
    <w:rsid w:val="00F260AF"/>
    <w:rsid w:val="00F26CFC"/>
    <w:rsid w:val="00F274B1"/>
    <w:rsid w:val="00F30404"/>
    <w:rsid w:val="00F30E27"/>
    <w:rsid w:val="00F31160"/>
    <w:rsid w:val="00F3125F"/>
    <w:rsid w:val="00F32E48"/>
    <w:rsid w:val="00F333E4"/>
    <w:rsid w:val="00F343D8"/>
    <w:rsid w:val="00F358C3"/>
    <w:rsid w:val="00F35D66"/>
    <w:rsid w:val="00F363E0"/>
    <w:rsid w:val="00F36A54"/>
    <w:rsid w:val="00F37D7B"/>
    <w:rsid w:val="00F41431"/>
    <w:rsid w:val="00F42204"/>
    <w:rsid w:val="00F42E40"/>
    <w:rsid w:val="00F43B77"/>
    <w:rsid w:val="00F43BB4"/>
    <w:rsid w:val="00F43C65"/>
    <w:rsid w:val="00F443A7"/>
    <w:rsid w:val="00F4459F"/>
    <w:rsid w:val="00F4462B"/>
    <w:rsid w:val="00F45D7D"/>
    <w:rsid w:val="00F4658B"/>
    <w:rsid w:val="00F47100"/>
    <w:rsid w:val="00F47875"/>
    <w:rsid w:val="00F507B5"/>
    <w:rsid w:val="00F511B3"/>
    <w:rsid w:val="00F51BE7"/>
    <w:rsid w:val="00F533AE"/>
    <w:rsid w:val="00F53714"/>
    <w:rsid w:val="00F53ADE"/>
    <w:rsid w:val="00F5493E"/>
    <w:rsid w:val="00F55EC9"/>
    <w:rsid w:val="00F567A7"/>
    <w:rsid w:val="00F5686C"/>
    <w:rsid w:val="00F568C7"/>
    <w:rsid w:val="00F56A1C"/>
    <w:rsid w:val="00F5768F"/>
    <w:rsid w:val="00F57801"/>
    <w:rsid w:val="00F57C24"/>
    <w:rsid w:val="00F57D41"/>
    <w:rsid w:val="00F57DF9"/>
    <w:rsid w:val="00F60BE0"/>
    <w:rsid w:val="00F60FA6"/>
    <w:rsid w:val="00F61F87"/>
    <w:rsid w:val="00F63751"/>
    <w:rsid w:val="00F63B29"/>
    <w:rsid w:val="00F63EEF"/>
    <w:rsid w:val="00F63F1E"/>
    <w:rsid w:val="00F64C1A"/>
    <w:rsid w:val="00F65457"/>
    <w:rsid w:val="00F660C6"/>
    <w:rsid w:val="00F670B5"/>
    <w:rsid w:val="00F67D2A"/>
    <w:rsid w:val="00F67D39"/>
    <w:rsid w:val="00F70422"/>
    <w:rsid w:val="00F70681"/>
    <w:rsid w:val="00F71D15"/>
    <w:rsid w:val="00F71D21"/>
    <w:rsid w:val="00F72283"/>
    <w:rsid w:val="00F732FC"/>
    <w:rsid w:val="00F7344C"/>
    <w:rsid w:val="00F73C39"/>
    <w:rsid w:val="00F73CB6"/>
    <w:rsid w:val="00F74DFA"/>
    <w:rsid w:val="00F74F09"/>
    <w:rsid w:val="00F75042"/>
    <w:rsid w:val="00F756D9"/>
    <w:rsid w:val="00F756E8"/>
    <w:rsid w:val="00F762BD"/>
    <w:rsid w:val="00F76915"/>
    <w:rsid w:val="00F769AA"/>
    <w:rsid w:val="00F77968"/>
    <w:rsid w:val="00F80070"/>
    <w:rsid w:val="00F81277"/>
    <w:rsid w:val="00F81780"/>
    <w:rsid w:val="00F82270"/>
    <w:rsid w:val="00F82907"/>
    <w:rsid w:val="00F82E4F"/>
    <w:rsid w:val="00F846A8"/>
    <w:rsid w:val="00F849E9"/>
    <w:rsid w:val="00F84D6A"/>
    <w:rsid w:val="00F84EDC"/>
    <w:rsid w:val="00F855DF"/>
    <w:rsid w:val="00F867D5"/>
    <w:rsid w:val="00F90559"/>
    <w:rsid w:val="00F90CAE"/>
    <w:rsid w:val="00F90E80"/>
    <w:rsid w:val="00F90F10"/>
    <w:rsid w:val="00F915A8"/>
    <w:rsid w:val="00F91880"/>
    <w:rsid w:val="00F9197B"/>
    <w:rsid w:val="00F91A48"/>
    <w:rsid w:val="00F91F52"/>
    <w:rsid w:val="00F92142"/>
    <w:rsid w:val="00F9295B"/>
    <w:rsid w:val="00F92D3F"/>
    <w:rsid w:val="00F93A5E"/>
    <w:rsid w:val="00F93CB9"/>
    <w:rsid w:val="00F94045"/>
    <w:rsid w:val="00F9527A"/>
    <w:rsid w:val="00F95AFA"/>
    <w:rsid w:val="00F96673"/>
    <w:rsid w:val="00F9677C"/>
    <w:rsid w:val="00F9679C"/>
    <w:rsid w:val="00F9703F"/>
    <w:rsid w:val="00F9755B"/>
    <w:rsid w:val="00F97C64"/>
    <w:rsid w:val="00FA03BE"/>
    <w:rsid w:val="00FA1C8A"/>
    <w:rsid w:val="00FA2D33"/>
    <w:rsid w:val="00FA34EB"/>
    <w:rsid w:val="00FA45D1"/>
    <w:rsid w:val="00FA485C"/>
    <w:rsid w:val="00FA4932"/>
    <w:rsid w:val="00FA4A8E"/>
    <w:rsid w:val="00FA6F84"/>
    <w:rsid w:val="00FA7A91"/>
    <w:rsid w:val="00FA7F6B"/>
    <w:rsid w:val="00FB021F"/>
    <w:rsid w:val="00FB09F4"/>
    <w:rsid w:val="00FB0BFB"/>
    <w:rsid w:val="00FB0C3D"/>
    <w:rsid w:val="00FB10F2"/>
    <w:rsid w:val="00FB174B"/>
    <w:rsid w:val="00FB1768"/>
    <w:rsid w:val="00FB1D41"/>
    <w:rsid w:val="00FB2B22"/>
    <w:rsid w:val="00FB3541"/>
    <w:rsid w:val="00FB43A2"/>
    <w:rsid w:val="00FB44AF"/>
    <w:rsid w:val="00FB47FB"/>
    <w:rsid w:val="00FB4D9D"/>
    <w:rsid w:val="00FB50C2"/>
    <w:rsid w:val="00FB5235"/>
    <w:rsid w:val="00FB57D5"/>
    <w:rsid w:val="00FB6A83"/>
    <w:rsid w:val="00FB751A"/>
    <w:rsid w:val="00FB780D"/>
    <w:rsid w:val="00FB7C67"/>
    <w:rsid w:val="00FB7D39"/>
    <w:rsid w:val="00FC07DB"/>
    <w:rsid w:val="00FC1258"/>
    <w:rsid w:val="00FC197E"/>
    <w:rsid w:val="00FC2FFE"/>
    <w:rsid w:val="00FC3361"/>
    <w:rsid w:val="00FC39DA"/>
    <w:rsid w:val="00FC3A25"/>
    <w:rsid w:val="00FC4A8B"/>
    <w:rsid w:val="00FC4BD7"/>
    <w:rsid w:val="00FC4D15"/>
    <w:rsid w:val="00FC5357"/>
    <w:rsid w:val="00FC5AF4"/>
    <w:rsid w:val="00FC6557"/>
    <w:rsid w:val="00FC6B0F"/>
    <w:rsid w:val="00FC70FB"/>
    <w:rsid w:val="00FC7734"/>
    <w:rsid w:val="00FC7DFF"/>
    <w:rsid w:val="00FD0A03"/>
    <w:rsid w:val="00FD0B26"/>
    <w:rsid w:val="00FD1224"/>
    <w:rsid w:val="00FD133F"/>
    <w:rsid w:val="00FD1B8F"/>
    <w:rsid w:val="00FD228F"/>
    <w:rsid w:val="00FD3A76"/>
    <w:rsid w:val="00FD4F8B"/>
    <w:rsid w:val="00FD56B5"/>
    <w:rsid w:val="00FD5E62"/>
    <w:rsid w:val="00FD672F"/>
    <w:rsid w:val="00FD6993"/>
    <w:rsid w:val="00FD6DC9"/>
    <w:rsid w:val="00FD7B68"/>
    <w:rsid w:val="00FD7E12"/>
    <w:rsid w:val="00FE039B"/>
    <w:rsid w:val="00FE0667"/>
    <w:rsid w:val="00FE0BA9"/>
    <w:rsid w:val="00FE1670"/>
    <w:rsid w:val="00FE35D2"/>
    <w:rsid w:val="00FE55C3"/>
    <w:rsid w:val="00FE57A4"/>
    <w:rsid w:val="00FE6907"/>
    <w:rsid w:val="00FE7946"/>
    <w:rsid w:val="00FF02E7"/>
    <w:rsid w:val="00FF0687"/>
    <w:rsid w:val="00FF082E"/>
    <w:rsid w:val="00FF0B68"/>
    <w:rsid w:val="00FF113F"/>
    <w:rsid w:val="00FF1A48"/>
    <w:rsid w:val="00FF2331"/>
    <w:rsid w:val="00FF27A5"/>
    <w:rsid w:val="00FF2ABE"/>
    <w:rsid w:val="00FF370E"/>
    <w:rsid w:val="00FF42E3"/>
    <w:rsid w:val="00FF468A"/>
    <w:rsid w:val="00FF4895"/>
    <w:rsid w:val="00FF4E1B"/>
    <w:rsid w:val="00FF52BB"/>
    <w:rsid w:val="00FF5996"/>
    <w:rsid w:val="00FF6186"/>
    <w:rsid w:val="00FF661C"/>
    <w:rsid w:val="00FF69E2"/>
    <w:rsid w:val="00FF7095"/>
    <w:rsid w:val="00FF740F"/>
    <w:rsid w:val="00FF7CCB"/>
    <w:rsid w:val="164125CC"/>
    <w:rsid w:val="4B63938B"/>
    <w:rsid w:val="6CC87D28"/>
    <w:rsid w:val="77E0C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4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4FCC"/>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
    <w:name w:val="Virsraksts 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
    <w:uiPriority w:val="1"/>
    <w:rsid w:val="00223557"/>
    <w:rPr>
      <w:rFonts w:ascii="Times New Roman" w:eastAsia="Calibri" w:hAnsi="Times New Roman" w:cs="Times New Roman"/>
      <w:b/>
      <w:bCs/>
      <w:spacing w:val="-7"/>
      <w:sz w:val="28"/>
      <w:szCs w:val="28"/>
    </w:rPr>
  </w:style>
  <w:style w:type="paragraph" w:customStyle="1" w:styleId="Virsraksts2">
    <w:name w:val="Virsraksts 2"/>
    <w:basedOn w:val="Heading2"/>
    <w:link w:val="Virsraksts2Char"/>
    <w:uiPriority w:val="1"/>
    <w:qFormat/>
    <w:rsid w:val="006138EF"/>
    <w:pPr>
      <w:numPr>
        <w:ilvl w:val="1"/>
        <w:numId w:val="1"/>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3"/>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
    <w:name w:val="Grid Table 1 Light"/>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paragraph" w:customStyle="1" w:styleId="Pa12">
    <w:name w:val="Pa12"/>
    <w:basedOn w:val="Default"/>
    <w:next w:val="Default"/>
    <w:uiPriority w:val="99"/>
    <w:rsid w:val="004F397F"/>
    <w:pPr>
      <w:spacing w:line="221" w:lineRule="atLeast"/>
    </w:pPr>
    <w:rPr>
      <w:rFonts w:ascii="Minion Pro" w:eastAsiaTheme="minorHAnsi" w:hAnsi="Minion Pro" w:cstheme="minorBidi"/>
      <w:color w:val="auto"/>
    </w:rPr>
  </w:style>
  <w:style w:type="character" w:customStyle="1" w:styleId="A7">
    <w:name w:val="A7"/>
    <w:uiPriority w:val="99"/>
    <w:rsid w:val="004F397F"/>
    <w:rPr>
      <w:rFonts w:cs="Minion Pro"/>
      <w:i/>
      <w:iCs/>
      <w:color w:val="000000"/>
      <w:sz w:val="20"/>
      <w:szCs w:val="20"/>
    </w:rPr>
  </w:style>
  <w:style w:type="character" w:customStyle="1" w:styleId="normaltextrun">
    <w:name w:val="normaltextrun"/>
    <w:basedOn w:val="DefaultParagraphFont"/>
    <w:rsid w:val="001D477D"/>
  </w:style>
  <w:style w:type="character" w:customStyle="1" w:styleId="spellingerror">
    <w:name w:val="spellingerror"/>
    <w:basedOn w:val="DefaultParagraphFont"/>
    <w:rsid w:val="001D477D"/>
  </w:style>
  <w:style w:type="paragraph" w:customStyle="1" w:styleId="paragraph">
    <w:name w:val="paragraph"/>
    <w:basedOn w:val="Normal"/>
    <w:rsid w:val="001D477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1D477D"/>
  </w:style>
  <w:style w:type="character" w:customStyle="1" w:styleId="value">
    <w:name w:val="value"/>
    <w:basedOn w:val="DefaultParagraphFont"/>
    <w:rsid w:val="00B23B44"/>
  </w:style>
  <w:style w:type="paragraph" w:customStyle="1" w:styleId="Pa14">
    <w:name w:val="Pa14"/>
    <w:basedOn w:val="Default"/>
    <w:next w:val="Default"/>
    <w:uiPriority w:val="99"/>
    <w:rsid w:val="00807612"/>
    <w:pPr>
      <w:spacing w:line="221" w:lineRule="atLeast"/>
    </w:pPr>
    <w:rPr>
      <w:rFonts w:ascii="Minion Pro" w:eastAsiaTheme="minorHAnsi" w:hAnsi="Minion Pro" w:cstheme="minorBidi"/>
      <w:color w:val="auto"/>
    </w:rPr>
  </w:style>
  <w:style w:type="character" w:customStyle="1" w:styleId="A6">
    <w:name w:val="A6"/>
    <w:uiPriority w:val="99"/>
    <w:rsid w:val="00974539"/>
    <w:rPr>
      <w:rFonts w:cs="Minion Pro"/>
      <w:color w:val="000000"/>
    </w:rPr>
  </w:style>
  <w:style w:type="paragraph" w:customStyle="1" w:styleId="Pa6">
    <w:name w:val="Pa6"/>
    <w:basedOn w:val="Default"/>
    <w:next w:val="Default"/>
    <w:uiPriority w:val="99"/>
    <w:rsid w:val="001E646E"/>
    <w:pPr>
      <w:spacing w:line="221" w:lineRule="atLeast"/>
    </w:pPr>
    <w:rPr>
      <w:rFonts w:ascii="Minion Pro" w:eastAsiaTheme="minorHAnsi" w:hAnsi="Minion Pro" w:cstheme="minorBidi"/>
      <w:color w:val="auto"/>
      <w:lang w:val="lv-LV"/>
    </w:rPr>
  </w:style>
  <w:style w:type="table" w:customStyle="1" w:styleId="PlainTable31">
    <w:name w:val="Plain Table 31"/>
    <w:basedOn w:val="TableNormal"/>
    <w:uiPriority w:val="43"/>
    <w:rsid w:val="004078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cntmsonormal">
    <w:name w:val="mcntmsonormal"/>
    <w:basedOn w:val="Normal"/>
    <w:rsid w:val="0007511D"/>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text">
    <w:name w:val="text"/>
    <w:basedOn w:val="DefaultParagraphFont"/>
    <w:rsid w:val="00CD1303"/>
  </w:style>
  <w:style w:type="character" w:customStyle="1" w:styleId="author-ref">
    <w:name w:val="author-ref"/>
    <w:basedOn w:val="DefaultParagraphFont"/>
    <w:rsid w:val="00CD1303"/>
  </w:style>
  <w:style w:type="paragraph" w:customStyle="1" w:styleId="xl63">
    <w:name w:val="xl63"/>
    <w:basedOn w:val="Normal"/>
    <w:rsid w:val="008A6A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414142"/>
      <w:sz w:val="20"/>
      <w:szCs w:val="20"/>
      <w:lang w:val="en-GB" w:eastAsia="en-GB"/>
    </w:rPr>
  </w:style>
  <w:style w:type="paragraph" w:customStyle="1" w:styleId="xl64">
    <w:name w:val="xl64"/>
    <w:basedOn w:val="Normal"/>
    <w:rsid w:val="008A6A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B3677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4FCC"/>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
    <w:name w:val="Virsraksts 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
    <w:uiPriority w:val="1"/>
    <w:rsid w:val="00223557"/>
    <w:rPr>
      <w:rFonts w:ascii="Times New Roman" w:eastAsia="Calibri" w:hAnsi="Times New Roman" w:cs="Times New Roman"/>
      <w:b/>
      <w:bCs/>
      <w:spacing w:val="-7"/>
      <w:sz w:val="28"/>
      <w:szCs w:val="28"/>
    </w:rPr>
  </w:style>
  <w:style w:type="paragraph" w:customStyle="1" w:styleId="Virsraksts2">
    <w:name w:val="Virsraksts 2"/>
    <w:basedOn w:val="Heading2"/>
    <w:link w:val="Virsraksts2Char"/>
    <w:uiPriority w:val="1"/>
    <w:qFormat/>
    <w:rsid w:val="006138EF"/>
    <w:pPr>
      <w:numPr>
        <w:ilvl w:val="1"/>
        <w:numId w:val="1"/>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3"/>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
    <w:name w:val="Grid Table 1 Light"/>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paragraph" w:customStyle="1" w:styleId="Pa12">
    <w:name w:val="Pa12"/>
    <w:basedOn w:val="Default"/>
    <w:next w:val="Default"/>
    <w:uiPriority w:val="99"/>
    <w:rsid w:val="004F397F"/>
    <w:pPr>
      <w:spacing w:line="221" w:lineRule="atLeast"/>
    </w:pPr>
    <w:rPr>
      <w:rFonts w:ascii="Minion Pro" w:eastAsiaTheme="minorHAnsi" w:hAnsi="Minion Pro" w:cstheme="minorBidi"/>
      <w:color w:val="auto"/>
    </w:rPr>
  </w:style>
  <w:style w:type="character" w:customStyle="1" w:styleId="A7">
    <w:name w:val="A7"/>
    <w:uiPriority w:val="99"/>
    <w:rsid w:val="004F397F"/>
    <w:rPr>
      <w:rFonts w:cs="Minion Pro"/>
      <w:i/>
      <w:iCs/>
      <w:color w:val="000000"/>
      <w:sz w:val="20"/>
      <w:szCs w:val="20"/>
    </w:rPr>
  </w:style>
  <w:style w:type="character" w:customStyle="1" w:styleId="normaltextrun">
    <w:name w:val="normaltextrun"/>
    <w:basedOn w:val="DefaultParagraphFont"/>
    <w:rsid w:val="001D477D"/>
  </w:style>
  <w:style w:type="character" w:customStyle="1" w:styleId="spellingerror">
    <w:name w:val="spellingerror"/>
    <w:basedOn w:val="DefaultParagraphFont"/>
    <w:rsid w:val="001D477D"/>
  </w:style>
  <w:style w:type="paragraph" w:customStyle="1" w:styleId="paragraph">
    <w:name w:val="paragraph"/>
    <w:basedOn w:val="Normal"/>
    <w:rsid w:val="001D477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1D477D"/>
  </w:style>
  <w:style w:type="character" w:customStyle="1" w:styleId="value">
    <w:name w:val="value"/>
    <w:basedOn w:val="DefaultParagraphFont"/>
    <w:rsid w:val="00B23B44"/>
  </w:style>
  <w:style w:type="paragraph" w:customStyle="1" w:styleId="Pa14">
    <w:name w:val="Pa14"/>
    <w:basedOn w:val="Default"/>
    <w:next w:val="Default"/>
    <w:uiPriority w:val="99"/>
    <w:rsid w:val="00807612"/>
    <w:pPr>
      <w:spacing w:line="221" w:lineRule="atLeast"/>
    </w:pPr>
    <w:rPr>
      <w:rFonts w:ascii="Minion Pro" w:eastAsiaTheme="minorHAnsi" w:hAnsi="Minion Pro" w:cstheme="minorBidi"/>
      <w:color w:val="auto"/>
    </w:rPr>
  </w:style>
  <w:style w:type="character" w:customStyle="1" w:styleId="A6">
    <w:name w:val="A6"/>
    <w:uiPriority w:val="99"/>
    <w:rsid w:val="00974539"/>
    <w:rPr>
      <w:rFonts w:cs="Minion Pro"/>
      <w:color w:val="000000"/>
    </w:rPr>
  </w:style>
  <w:style w:type="paragraph" w:customStyle="1" w:styleId="Pa6">
    <w:name w:val="Pa6"/>
    <w:basedOn w:val="Default"/>
    <w:next w:val="Default"/>
    <w:uiPriority w:val="99"/>
    <w:rsid w:val="001E646E"/>
    <w:pPr>
      <w:spacing w:line="221" w:lineRule="atLeast"/>
    </w:pPr>
    <w:rPr>
      <w:rFonts w:ascii="Minion Pro" w:eastAsiaTheme="minorHAnsi" w:hAnsi="Minion Pro" w:cstheme="minorBidi"/>
      <w:color w:val="auto"/>
      <w:lang w:val="lv-LV"/>
    </w:rPr>
  </w:style>
  <w:style w:type="table" w:customStyle="1" w:styleId="PlainTable31">
    <w:name w:val="Plain Table 31"/>
    <w:basedOn w:val="TableNormal"/>
    <w:uiPriority w:val="43"/>
    <w:rsid w:val="004078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cntmsonormal">
    <w:name w:val="mcntmsonormal"/>
    <w:basedOn w:val="Normal"/>
    <w:rsid w:val="0007511D"/>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text">
    <w:name w:val="text"/>
    <w:basedOn w:val="DefaultParagraphFont"/>
    <w:rsid w:val="00CD1303"/>
  </w:style>
  <w:style w:type="character" w:customStyle="1" w:styleId="author-ref">
    <w:name w:val="author-ref"/>
    <w:basedOn w:val="DefaultParagraphFont"/>
    <w:rsid w:val="00CD1303"/>
  </w:style>
  <w:style w:type="paragraph" w:customStyle="1" w:styleId="xl63">
    <w:name w:val="xl63"/>
    <w:basedOn w:val="Normal"/>
    <w:rsid w:val="008A6A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414142"/>
      <w:sz w:val="20"/>
      <w:szCs w:val="20"/>
      <w:lang w:val="en-GB" w:eastAsia="en-GB"/>
    </w:rPr>
  </w:style>
  <w:style w:type="paragraph" w:customStyle="1" w:styleId="xl64">
    <w:name w:val="xl64"/>
    <w:basedOn w:val="Normal"/>
    <w:rsid w:val="008A6A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B36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0116">
      <w:bodyDiv w:val="1"/>
      <w:marLeft w:val="0"/>
      <w:marRight w:val="0"/>
      <w:marTop w:val="0"/>
      <w:marBottom w:val="0"/>
      <w:divBdr>
        <w:top w:val="none" w:sz="0" w:space="0" w:color="auto"/>
        <w:left w:val="none" w:sz="0" w:space="0" w:color="auto"/>
        <w:bottom w:val="none" w:sz="0" w:space="0" w:color="auto"/>
        <w:right w:val="none" w:sz="0" w:space="0" w:color="auto"/>
      </w:divBdr>
    </w:div>
    <w:div w:id="33435291">
      <w:bodyDiv w:val="1"/>
      <w:marLeft w:val="0"/>
      <w:marRight w:val="0"/>
      <w:marTop w:val="0"/>
      <w:marBottom w:val="0"/>
      <w:divBdr>
        <w:top w:val="none" w:sz="0" w:space="0" w:color="auto"/>
        <w:left w:val="none" w:sz="0" w:space="0" w:color="auto"/>
        <w:bottom w:val="none" w:sz="0" w:space="0" w:color="auto"/>
        <w:right w:val="none" w:sz="0" w:space="0" w:color="auto"/>
      </w:divBdr>
    </w:div>
    <w:div w:id="104007964">
      <w:bodyDiv w:val="1"/>
      <w:marLeft w:val="0"/>
      <w:marRight w:val="0"/>
      <w:marTop w:val="0"/>
      <w:marBottom w:val="0"/>
      <w:divBdr>
        <w:top w:val="none" w:sz="0" w:space="0" w:color="auto"/>
        <w:left w:val="none" w:sz="0" w:space="0" w:color="auto"/>
        <w:bottom w:val="none" w:sz="0" w:space="0" w:color="auto"/>
        <w:right w:val="none" w:sz="0" w:space="0" w:color="auto"/>
      </w:divBdr>
    </w:div>
    <w:div w:id="108402528">
      <w:bodyDiv w:val="1"/>
      <w:marLeft w:val="0"/>
      <w:marRight w:val="0"/>
      <w:marTop w:val="0"/>
      <w:marBottom w:val="0"/>
      <w:divBdr>
        <w:top w:val="none" w:sz="0" w:space="0" w:color="auto"/>
        <w:left w:val="none" w:sz="0" w:space="0" w:color="auto"/>
        <w:bottom w:val="none" w:sz="0" w:space="0" w:color="auto"/>
        <w:right w:val="none" w:sz="0" w:space="0" w:color="auto"/>
      </w:divBdr>
    </w:div>
    <w:div w:id="135807062">
      <w:bodyDiv w:val="1"/>
      <w:marLeft w:val="0"/>
      <w:marRight w:val="0"/>
      <w:marTop w:val="0"/>
      <w:marBottom w:val="0"/>
      <w:divBdr>
        <w:top w:val="none" w:sz="0" w:space="0" w:color="auto"/>
        <w:left w:val="none" w:sz="0" w:space="0" w:color="auto"/>
        <w:bottom w:val="none" w:sz="0" w:space="0" w:color="auto"/>
        <w:right w:val="none" w:sz="0" w:space="0" w:color="auto"/>
      </w:divBdr>
    </w:div>
    <w:div w:id="166555803">
      <w:bodyDiv w:val="1"/>
      <w:marLeft w:val="0"/>
      <w:marRight w:val="0"/>
      <w:marTop w:val="0"/>
      <w:marBottom w:val="0"/>
      <w:divBdr>
        <w:top w:val="none" w:sz="0" w:space="0" w:color="auto"/>
        <w:left w:val="none" w:sz="0" w:space="0" w:color="auto"/>
        <w:bottom w:val="none" w:sz="0" w:space="0" w:color="auto"/>
        <w:right w:val="none" w:sz="0" w:space="0" w:color="auto"/>
      </w:divBdr>
    </w:div>
    <w:div w:id="228467084">
      <w:bodyDiv w:val="1"/>
      <w:marLeft w:val="0"/>
      <w:marRight w:val="0"/>
      <w:marTop w:val="0"/>
      <w:marBottom w:val="0"/>
      <w:divBdr>
        <w:top w:val="none" w:sz="0" w:space="0" w:color="auto"/>
        <w:left w:val="none" w:sz="0" w:space="0" w:color="auto"/>
        <w:bottom w:val="none" w:sz="0" w:space="0" w:color="auto"/>
        <w:right w:val="none" w:sz="0" w:space="0" w:color="auto"/>
      </w:divBdr>
    </w:div>
    <w:div w:id="233518520">
      <w:bodyDiv w:val="1"/>
      <w:marLeft w:val="0"/>
      <w:marRight w:val="0"/>
      <w:marTop w:val="0"/>
      <w:marBottom w:val="0"/>
      <w:divBdr>
        <w:top w:val="none" w:sz="0" w:space="0" w:color="auto"/>
        <w:left w:val="none" w:sz="0" w:space="0" w:color="auto"/>
        <w:bottom w:val="none" w:sz="0" w:space="0" w:color="auto"/>
        <w:right w:val="none" w:sz="0" w:space="0" w:color="auto"/>
      </w:divBdr>
    </w:div>
    <w:div w:id="246960301">
      <w:bodyDiv w:val="1"/>
      <w:marLeft w:val="0"/>
      <w:marRight w:val="0"/>
      <w:marTop w:val="0"/>
      <w:marBottom w:val="0"/>
      <w:divBdr>
        <w:top w:val="none" w:sz="0" w:space="0" w:color="auto"/>
        <w:left w:val="none" w:sz="0" w:space="0" w:color="auto"/>
        <w:bottom w:val="none" w:sz="0" w:space="0" w:color="auto"/>
        <w:right w:val="none" w:sz="0" w:space="0" w:color="auto"/>
      </w:divBdr>
    </w:div>
    <w:div w:id="257909564">
      <w:bodyDiv w:val="1"/>
      <w:marLeft w:val="0"/>
      <w:marRight w:val="0"/>
      <w:marTop w:val="0"/>
      <w:marBottom w:val="0"/>
      <w:divBdr>
        <w:top w:val="none" w:sz="0" w:space="0" w:color="auto"/>
        <w:left w:val="none" w:sz="0" w:space="0" w:color="auto"/>
        <w:bottom w:val="none" w:sz="0" w:space="0" w:color="auto"/>
        <w:right w:val="none" w:sz="0" w:space="0" w:color="auto"/>
      </w:divBdr>
    </w:div>
    <w:div w:id="262340699">
      <w:bodyDiv w:val="1"/>
      <w:marLeft w:val="0"/>
      <w:marRight w:val="0"/>
      <w:marTop w:val="0"/>
      <w:marBottom w:val="0"/>
      <w:divBdr>
        <w:top w:val="none" w:sz="0" w:space="0" w:color="auto"/>
        <w:left w:val="none" w:sz="0" w:space="0" w:color="auto"/>
        <w:bottom w:val="none" w:sz="0" w:space="0" w:color="auto"/>
        <w:right w:val="none" w:sz="0" w:space="0" w:color="auto"/>
      </w:divBdr>
    </w:div>
    <w:div w:id="291596221">
      <w:bodyDiv w:val="1"/>
      <w:marLeft w:val="0"/>
      <w:marRight w:val="0"/>
      <w:marTop w:val="0"/>
      <w:marBottom w:val="0"/>
      <w:divBdr>
        <w:top w:val="none" w:sz="0" w:space="0" w:color="auto"/>
        <w:left w:val="none" w:sz="0" w:space="0" w:color="auto"/>
        <w:bottom w:val="none" w:sz="0" w:space="0" w:color="auto"/>
        <w:right w:val="none" w:sz="0" w:space="0" w:color="auto"/>
      </w:divBdr>
    </w:div>
    <w:div w:id="296033929">
      <w:bodyDiv w:val="1"/>
      <w:marLeft w:val="0"/>
      <w:marRight w:val="0"/>
      <w:marTop w:val="0"/>
      <w:marBottom w:val="0"/>
      <w:divBdr>
        <w:top w:val="none" w:sz="0" w:space="0" w:color="auto"/>
        <w:left w:val="none" w:sz="0" w:space="0" w:color="auto"/>
        <w:bottom w:val="none" w:sz="0" w:space="0" w:color="auto"/>
        <w:right w:val="none" w:sz="0" w:space="0" w:color="auto"/>
      </w:divBdr>
    </w:div>
    <w:div w:id="306202349">
      <w:bodyDiv w:val="1"/>
      <w:marLeft w:val="0"/>
      <w:marRight w:val="0"/>
      <w:marTop w:val="0"/>
      <w:marBottom w:val="0"/>
      <w:divBdr>
        <w:top w:val="none" w:sz="0" w:space="0" w:color="auto"/>
        <w:left w:val="none" w:sz="0" w:space="0" w:color="auto"/>
        <w:bottom w:val="none" w:sz="0" w:space="0" w:color="auto"/>
        <w:right w:val="none" w:sz="0" w:space="0" w:color="auto"/>
      </w:divBdr>
    </w:div>
    <w:div w:id="306398609">
      <w:bodyDiv w:val="1"/>
      <w:marLeft w:val="0"/>
      <w:marRight w:val="0"/>
      <w:marTop w:val="0"/>
      <w:marBottom w:val="0"/>
      <w:divBdr>
        <w:top w:val="none" w:sz="0" w:space="0" w:color="auto"/>
        <w:left w:val="none" w:sz="0" w:space="0" w:color="auto"/>
        <w:bottom w:val="none" w:sz="0" w:space="0" w:color="auto"/>
        <w:right w:val="none" w:sz="0" w:space="0" w:color="auto"/>
      </w:divBdr>
      <w:divsChild>
        <w:div w:id="26180393">
          <w:marLeft w:val="0"/>
          <w:marRight w:val="0"/>
          <w:marTop w:val="0"/>
          <w:marBottom w:val="0"/>
          <w:divBdr>
            <w:top w:val="none" w:sz="0" w:space="0" w:color="auto"/>
            <w:left w:val="none" w:sz="0" w:space="0" w:color="auto"/>
            <w:bottom w:val="none" w:sz="0" w:space="0" w:color="auto"/>
            <w:right w:val="none" w:sz="0" w:space="0" w:color="auto"/>
          </w:divBdr>
        </w:div>
        <w:div w:id="184903294">
          <w:marLeft w:val="0"/>
          <w:marRight w:val="0"/>
          <w:marTop w:val="0"/>
          <w:marBottom w:val="0"/>
          <w:divBdr>
            <w:top w:val="none" w:sz="0" w:space="0" w:color="auto"/>
            <w:left w:val="none" w:sz="0" w:space="0" w:color="auto"/>
            <w:bottom w:val="none" w:sz="0" w:space="0" w:color="auto"/>
            <w:right w:val="none" w:sz="0" w:space="0" w:color="auto"/>
          </w:divBdr>
        </w:div>
        <w:div w:id="372774937">
          <w:marLeft w:val="0"/>
          <w:marRight w:val="0"/>
          <w:marTop w:val="0"/>
          <w:marBottom w:val="0"/>
          <w:divBdr>
            <w:top w:val="none" w:sz="0" w:space="0" w:color="auto"/>
            <w:left w:val="none" w:sz="0" w:space="0" w:color="auto"/>
            <w:bottom w:val="none" w:sz="0" w:space="0" w:color="auto"/>
            <w:right w:val="none" w:sz="0" w:space="0" w:color="auto"/>
          </w:divBdr>
        </w:div>
        <w:div w:id="545410334">
          <w:marLeft w:val="0"/>
          <w:marRight w:val="0"/>
          <w:marTop w:val="0"/>
          <w:marBottom w:val="0"/>
          <w:divBdr>
            <w:top w:val="none" w:sz="0" w:space="0" w:color="auto"/>
            <w:left w:val="none" w:sz="0" w:space="0" w:color="auto"/>
            <w:bottom w:val="none" w:sz="0" w:space="0" w:color="auto"/>
            <w:right w:val="none" w:sz="0" w:space="0" w:color="auto"/>
          </w:divBdr>
        </w:div>
        <w:div w:id="2087260135">
          <w:marLeft w:val="0"/>
          <w:marRight w:val="0"/>
          <w:marTop w:val="0"/>
          <w:marBottom w:val="0"/>
          <w:divBdr>
            <w:top w:val="none" w:sz="0" w:space="0" w:color="auto"/>
            <w:left w:val="none" w:sz="0" w:space="0" w:color="auto"/>
            <w:bottom w:val="none" w:sz="0" w:space="0" w:color="auto"/>
            <w:right w:val="none" w:sz="0" w:space="0" w:color="auto"/>
          </w:divBdr>
        </w:div>
      </w:divsChild>
    </w:div>
    <w:div w:id="310867599">
      <w:bodyDiv w:val="1"/>
      <w:marLeft w:val="0"/>
      <w:marRight w:val="0"/>
      <w:marTop w:val="0"/>
      <w:marBottom w:val="0"/>
      <w:divBdr>
        <w:top w:val="none" w:sz="0" w:space="0" w:color="auto"/>
        <w:left w:val="none" w:sz="0" w:space="0" w:color="auto"/>
        <w:bottom w:val="none" w:sz="0" w:space="0" w:color="auto"/>
        <w:right w:val="none" w:sz="0" w:space="0" w:color="auto"/>
      </w:divBdr>
    </w:div>
    <w:div w:id="406613807">
      <w:bodyDiv w:val="1"/>
      <w:marLeft w:val="0"/>
      <w:marRight w:val="0"/>
      <w:marTop w:val="0"/>
      <w:marBottom w:val="0"/>
      <w:divBdr>
        <w:top w:val="none" w:sz="0" w:space="0" w:color="auto"/>
        <w:left w:val="none" w:sz="0" w:space="0" w:color="auto"/>
        <w:bottom w:val="none" w:sz="0" w:space="0" w:color="auto"/>
        <w:right w:val="none" w:sz="0" w:space="0" w:color="auto"/>
      </w:divBdr>
    </w:div>
    <w:div w:id="424152953">
      <w:bodyDiv w:val="1"/>
      <w:marLeft w:val="0"/>
      <w:marRight w:val="0"/>
      <w:marTop w:val="0"/>
      <w:marBottom w:val="0"/>
      <w:divBdr>
        <w:top w:val="none" w:sz="0" w:space="0" w:color="auto"/>
        <w:left w:val="none" w:sz="0" w:space="0" w:color="auto"/>
        <w:bottom w:val="none" w:sz="0" w:space="0" w:color="auto"/>
        <w:right w:val="none" w:sz="0" w:space="0" w:color="auto"/>
      </w:divBdr>
    </w:div>
    <w:div w:id="424693314">
      <w:bodyDiv w:val="1"/>
      <w:marLeft w:val="0"/>
      <w:marRight w:val="0"/>
      <w:marTop w:val="0"/>
      <w:marBottom w:val="0"/>
      <w:divBdr>
        <w:top w:val="none" w:sz="0" w:space="0" w:color="auto"/>
        <w:left w:val="none" w:sz="0" w:space="0" w:color="auto"/>
        <w:bottom w:val="none" w:sz="0" w:space="0" w:color="auto"/>
        <w:right w:val="none" w:sz="0" w:space="0" w:color="auto"/>
      </w:divBdr>
    </w:div>
    <w:div w:id="444467055">
      <w:bodyDiv w:val="1"/>
      <w:marLeft w:val="0"/>
      <w:marRight w:val="0"/>
      <w:marTop w:val="0"/>
      <w:marBottom w:val="0"/>
      <w:divBdr>
        <w:top w:val="none" w:sz="0" w:space="0" w:color="auto"/>
        <w:left w:val="none" w:sz="0" w:space="0" w:color="auto"/>
        <w:bottom w:val="none" w:sz="0" w:space="0" w:color="auto"/>
        <w:right w:val="none" w:sz="0" w:space="0" w:color="auto"/>
      </w:divBdr>
      <w:divsChild>
        <w:div w:id="631328581">
          <w:marLeft w:val="0"/>
          <w:marRight w:val="0"/>
          <w:marTop w:val="0"/>
          <w:marBottom w:val="0"/>
          <w:divBdr>
            <w:top w:val="none" w:sz="0" w:space="0" w:color="auto"/>
            <w:left w:val="none" w:sz="0" w:space="0" w:color="auto"/>
            <w:bottom w:val="none" w:sz="0" w:space="0" w:color="auto"/>
            <w:right w:val="none" w:sz="0" w:space="0" w:color="auto"/>
          </w:divBdr>
        </w:div>
      </w:divsChild>
    </w:div>
    <w:div w:id="485240662">
      <w:bodyDiv w:val="1"/>
      <w:marLeft w:val="0"/>
      <w:marRight w:val="0"/>
      <w:marTop w:val="0"/>
      <w:marBottom w:val="0"/>
      <w:divBdr>
        <w:top w:val="none" w:sz="0" w:space="0" w:color="auto"/>
        <w:left w:val="none" w:sz="0" w:space="0" w:color="auto"/>
        <w:bottom w:val="none" w:sz="0" w:space="0" w:color="auto"/>
        <w:right w:val="none" w:sz="0" w:space="0" w:color="auto"/>
      </w:divBdr>
    </w:div>
    <w:div w:id="495803497">
      <w:bodyDiv w:val="1"/>
      <w:marLeft w:val="0"/>
      <w:marRight w:val="0"/>
      <w:marTop w:val="0"/>
      <w:marBottom w:val="0"/>
      <w:divBdr>
        <w:top w:val="none" w:sz="0" w:space="0" w:color="auto"/>
        <w:left w:val="none" w:sz="0" w:space="0" w:color="auto"/>
        <w:bottom w:val="none" w:sz="0" w:space="0" w:color="auto"/>
        <w:right w:val="none" w:sz="0" w:space="0" w:color="auto"/>
      </w:divBdr>
    </w:div>
    <w:div w:id="504444601">
      <w:bodyDiv w:val="1"/>
      <w:marLeft w:val="0"/>
      <w:marRight w:val="0"/>
      <w:marTop w:val="0"/>
      <w:marBottom w:val="0"/>
      <w:divBdr>
        <w:top w:val="none" w:sz="0" w:space="0" w:color="auto"/>
        <w:left w:val="none" w:sz="0" w:space="0" w:color="auto"/>
        <w:bottom w:val="none" w:sz="0" w:space="0" w:color="auto"/>
        <w:right w:val="none" w:sz="0" w:space="0" w:color="auto"/>
      </w:divBdr>
    </w:div>
    <w:div w:id="549610355">
      <w:bodyDiv w:val="1"/>
      <w:marLeft w:val="0"/>
      <w:marRight w:val="0"/>
      <w:marTop w:val="0"/>
      <w:marBottom w:val="0"/>
      <w:divBdr>
        <w:top w:val="none" w:sz="0" w:space="0" w:color="auto"/>
        <w:left w:val="none" w:sz="0" w:space="0" w:color="auto"/>
        <w:bottom w:val="none" w:sz="0" w:space="0" w:color="auto"/>
        <w:right w:val="none" w:sz="0" w:space="0" w:color="auto"/>
      </w:divBdr>
    </w:div>
    <w:div w:id="558595335">
      <w:bodyDiv w:val="1"/>
      <w:marLeft w:val="0"/>
      <w:marRight w:val="0"/>
      <w:marTop w:val="0"/>
      <w:marBottom w:val="0"/>
      <w:divBdr>
        <w:top w:val="none" w:sz="0" w:space="0" w:color="auto"/>
        <w:left w:val="none" w:sz="0" w:space="0" w:color="auto"/>
        <w:bottom w:val="none" w:sz="0" w:space="0" w:color="auto"/>
        <w:right w:val="none" w:sz="0" w:space="0" w:color="auto"/>
      </w:divBdr>
    </w:div>
    <w:div w:id="578255605">
      <w:bodyDiv w:val="1"/>
      <w:marLeft w:val="0"/>
      <w:marRight w:val="0"/>
      <w:marTop w:val="0"/>
      <w:marBottom w:val="0"/>
      <w:divBdr>
        <w:top w:val="none" w:sz="0" w:space="0" w:color="auto"/>
        <w:left w:val="none" w:sz="0" w:space="0" w:color="auto"/>
        <w:bottom w:val="none" w:sz="0" w:space="0" w:color="auto"/>
        <w:right w:val="none" w:sz="0" w:space="0" w:color="auto"/>
      </w:divBdr>
    </w:div>
    <w:div w:id="580916371">
      <w:bodyDiv w:val="1"/>
      <w:marLeft w:val="0"/>
      <w:marRight w:val="0"/>
      <w:marTop w:val="0"/>
      <w:marBottom w:val="0"/>
      <w:divBdr>
        <w:top w:val="none" w:sz="0" w:space="0" w:color="auto"/>
        <w:left w:val="none" w:sz="0" w:space="0" w:color="auto"/>
        <w:bottom w:val="none" w:sz="0" w:space="0" w:color="auto"/>
        <w:right w:val="none" w:sz="0" w:space="0" w:color="auto"/>
      </w:divBdr>
    </w:div>
    <w:div w:id="616760594">
      <w:bodyDiv w:val="1"/>
      <w:marLeft w:val="0"/>
      <w:marRight w:val="0"/>
      <w:marTop w:val="0"/>
      <w:marBottom w:val="0"/>
      <w:divBdr>
        <w:top w:val="none" w:sz="0" w:space="0" w:color="auto"/>
        <w:left w:val="none" w:sz="0" w:space="0" w:color="auto"/>
        <w:bottom w:val="none" w:sz="0" w:space="0" w:color="auto"/>
        <w:right w:val="none" w:sz="0" w:space="0" w:color="auto"/>
      </w:divBdr>
    </w:div>
    <w:div w:id="660818045">
      <w:bodyDiv w:val="1"/>
      <w:marLeft w:val="0"/>
      <w:marRight w:val="0"/>
      <w:marTop w:val="0"/>
      <w:marBottom w:val="0"/>
      <w:divBdr>
        <w:top w:val="none" w:sz="0" w:space="0" w:color="auto"/>
        <w:left w:val="none" w:sz="0" w:space="0" w:color="auto"/>
        <w:bottom w:val="none" w:sz="0" w:space="0" w:color="auto"/>
        <w:right w:val="none" w:sz="0" w:space="0" w:color="auto"/>
      </w:divBdr>
    </w:div>
    <w:div w:id="662973911">
      <w:bodyDiv w:val="1"/>
      <w:marLeft w:val="0"/>
      <w:marRight w:val="0"/>
      <w:marTop w:val="0"/>
      <w:marBottom w:val="0"/>
      <w:divBdr>
        <w:top w:val="none" w:sz="0" w:space="0" w:color="auto"/>
        <w:left w:val="none" w:sz="0" w:space="0" w:color="auto"/>
        <w:bottom w:val="none" w:sz="0" w:space="0" w:color="auto"/>
        <w:right w:val="none" w:sz="0" w:space="0" w:color="auto"/>
      </w:divBdr>
    </w:div>
    <w:div w:id="667754521">
      <w:bodyDiv w:val="1"/>
      <w:marLeft w:val="0"/>
      <w:marRight w:val="0"/>
      <w:marTop w:val="0"/>
      <w:marBottom w:val="0"/>
      <w:divBdr>
        <w:top w:val="none" w:sz="0" w:space="0" w:color="auto"/>
        <w:left w:val="none" w:sz="0" w:space="0" w:color="auto"/>
        <w:bottom w:val="none" w:sz="0" w:space="0" w:color="auto"/>
        <w:right w:val="none" w:sz="0" w:space="0" w:color="auto"/>
      </w:divBdr>
    </w:div>
    <w:div w:id="672299562">
      <w:bodyDiv w:val="1"/>
      <w:marLeft w:val="0"/>
      <w:marRight w:val="0"/>
      <w:marTop w:val="0"/>
      <w:marBottom w:val="0"/>
      <w:divBdr>
        <w:top w:val="none" w:sz="0" w:space="0" w:color="auto"/>
        <w:left w:val="none" w:sz="0" w:space="0" w:color="auto"/>
        <w:bottom w:val="none" w:sz="0" w:space="0" w:color="auto"/>
        <w:right w:val="none" w:sz="0" w:space="0" w:color="auto"/>
      </w:divBdr>
    </w:div>
    <w:div w:id="675423381">
      <w:bodyDiv w:val="1"/>
      <w:marLeft w:val="0"/>
      <w:marRight w:val="0"/>
      <w:marTop w:val="0"/>
      <w:marBottom w:val="0"/>
      <w:divBdr>
        <w:top w:val="none" w:sz="0" w:space="0" w:color="auto"/>
        <w:left w:val="none" w:sz="0" w:space="0" w:color="auto"/>
        <w:bottom w:val="none" w:sz="0" w:space="0" w:color="auto"/>
        <w:right w:val="none" w:sz="0" w:space="0" w:color="auto"/>
      </w:divBdr>
    </w:div>
    <w:div w:id="704332959">
      <w:bodyDiv w:val="1"/>
      <w:marLeft w:val="0"/>
      <w:marRight w:val="0"/>
      <w:marTop w:val="0"/>
      <w:marBottom w:val="0"/>
      <w:divBdr>
        <w:top w:val="none" w:sz="0" w:space="0" w:color="auto"/>
        <w:left w:val="none" w:sz="0" w:space="0" w:color="auto"/>
        <w:bottom w:val="none" w:sz="0" w:space="0" w:color="auto"/>
        <w:right w:val="none" w:sz="0" w:space="0" w:color="auto"/>
      </w:divBdr>
    </w:div>
    <w:div w:id="727994168">
      <w:bodyDiv w:val="1"/>
      <w:marLeft w:val="0"/>
      <w:marRight w:val="0"/>
      <w:marTop w:val="0"/>
      <w:marBottom w:val="0"/>
      <w:divBdr>
        <w:top w:val="none" w:sz="0" w:space="0" w:color="auto"/>
        <w:left w:val="none" w:sz="0" w:space="0" w:color="auto"/>
        <w:bottom w:val="none" w:sz="0" w:space="0" w:color="auto"/>
        <w:right w:val="none" w:sz="0" w:space="0" w:color="auto"/>
      </w:divBdr>
    </w:div>
    <w:div w:id="754395763">
      <w:bodyDiv w:val="1"/>
      <w:marLeft w:val="0"/>
      <w:marRight w:val="0"/>
      <w:marTop w:val="0"/>
      <w:marBottom w:val="0"/>
      <w:divBdr>
        <w:top w:val="none" w:sz="0" w:space="0" w:color="auto"/>
        <w:left w:val="none" w:sz="0" w:space="0" w:color="auto"/>
        <w:bottom w:val="none" w:sz="0" w:space="0" w:color="auto"/>
        <w:right w:val="none" w:sz="0" w:space="0" w:color="auto"/>
      </w:divBdr>
    </w:div>
    <w:div w:id="755905999">
      <w:bodyDiv w:val="1"/>
      <w:marLeft w:val="0"/>
      <w:marRight w:val="0"/>
      <w:marTop w:val="0"/>
      <w:marBottom w:val="0"/>
      <w:divBdr>
        <w:top w:val="none" w:sz="0" w:space="0" w:color="auto"/>
        <w:left w:val="none" w:sz="0" w:space="0" w:color="auto"/>
        <w:bottom w:val="none" w:sz="0" w:space="0" w:color="auto"/>
        <w:right w:val="none" w:sz="0" w:space="0" w:color="auto"/>
      </w:divBdr>
      <w:divsChild>
        <w:div w:id="212087870">
          <w:marLeft w:val="0"/>
          <w:marRight w:val="0"/>
          <w:marTop w:val="0"/>
          <w:marBottom w:val="0"/>
          <w:divBdr>
            <w:top w:val="none" w:sz="0" w:space="0" w:color="auto"/>
            <w:left w:val="none" w:sz="0" w:space="0" w:color="auto"/>
            <w:bottom w:val="none" w:sz="0" w:space="0" w:color="auto"/>
            <w:right w:val="none" w:sz="0" w:space="0" w:color="auto"/>
          </w:divBdr>
        </w:div>
        <w:div w:id="673993339">
          <w:marLeft w:val="0"/>
          <w:marRight w:val="0"/>
          <w:marTop w:val="0"/>
          <w:marBottom w:val="0"/>
          <w:divBdr>
            <w:top w:val="none" w:sz="0" w:space="0" w:color="auto"/>
            <w:left w:val="none" w:sz="0" w:space="0" w:color="auto"/>
            <w:bottom w:val="none" w:sz="0" w:space="0" w:color="auto"/>
            <w:right w:val="none" w:sz="0" w:space="0" w:color="auto"/>
          </w:divBdr>
        </w:div>
        <w:div w:id="798650835">
          <w:marLeft w:val="0"/>
          <w:marRight w:val="0"/>
          <w:marTop w:val="0"/>
          <w:marBottom w:val="0"/>
          <w:divBdr>
            <w:top w:val="none" w:sz="0" w:space="0" w:color="auto"/>
            <w:left w:val="none" w:sz="0" w:space="0" w:color="auto"/>
            <w:bottom w:val="none" w:sz="0" w:space="0" w:color="auto"/>
            <w:right w:val="none" w:sz="0" w:space="0" w:color="auto"/>
          </w:divBdr>
        </w:div>
        <w:div w:id="1023555876">
          <w:marLeft w:val="0"/>
          <w:marRight w:val="0"/>
          <w:marTop w:val="0"/>
          <w:marBottom w:val="0"/>
          <w:divBdr>
            <w:top w:val="none" w:sz="0" w:space="0" w:color="auto"/>
            <w:left w:val="none" w:sz="0" w:space="0" w:color="auto"/>
            <w:bottom w:val="none" w:sz="0" w:space="0" w:color="auto"/>
            <w:right w:val="none" w:sz="0" w:space="0" w:color="auto"/>
          </w:divBdr>
        </w:div>
        <w:div w:id="1048064784">
          <w:marLeft w:val="0"/>
          <w:marRight w:val="0"/>
          <w:marTop w:val="0"/>
          <w:marBottom w:val="0"/>
          <w:divBdr>
            <w:top w:val="none" w:sz="0" w:space="0" w:color="auto"/>
            <w:left w:val="none" w:sz="0" w:space="0" w:color="auto"/>
            <w:bottom w:val="none" w:sz="0" w:space="0" w:color="auto"/>
            <w:right w:val="none" w:sz="0" w:space="0" w:color="auto"/>
          </w:divBdr>
        </w:div>
        <w:div w:id="1362631052">
          <w:marLeft w:val="0"/>
          <w:marRight w:val="0"/>
          <w:marTop w:val="0"/>
          <w:marBottom w:val="0"/>
          <w:divBdr>
            <w:top w:val="none" w:sz="0" w:space="0" w:color="auto"/>
            <w:left w:val="none" w:sz="0" w:space="0" w:color="auto"/>
            <w:bottom w:val="none" w:sz="0" w:space="0" w:color="auto"/>
            <w:right w:val="none" w:sz="0" w:space="0" w:color="auto"/>
          </w:divBdr>
        </w:div>
        <w:div w:id="1373192851">
          <w:marLeft w:val="0"/>
          <w:marRight w:val="0"/>
          <w:marTop w:val="0"/>
          <w:marBottom w:val="0"/>
          <w:divBdr>
            <w:top w:val="none" w:sz="0" w:space="0" w:color="auto"/>
            <w:left w:val="none" w:sz="0" w:space="0" w:color="auto"/>
            <w:bottom w:val="none" w:sz="0" w:space="0" w:color="auto"/>
            <w:right w:val="none" w:sz="0" w:space="0" w:color="auto"/>
          </w:divBdr>
        </w:div>
        <w:div w:id="2108117276">
          <w:marLeft w:val="0"/>
          <w:marRight w:val="0"/>
          <w:marTop w:val="0"/>
          <w:marBottom w:val="0"/>
          <w:divBdr>
            <w:top w:val="none" w:sz="0" w:space="0" w:color="auto"/>
            <w:left w:val="none" w:sz="0" w:space="0" w:color="auto"/>
            <w:bottom w:val="none" w:sz="0" w:space="0" w:color="auto"/>
            <w:right w:val="none" w:sz="0" w:space="0" w:color="auto"/>
          </w:divBdr>
        </w:div>
      </w:divsChild>
    </w:div>
    <w:div w:id="808209482">
      <w:bodyDiv w:val="1"/>
      <w:marLeft w:val="0"/>
      <w:marRight w:val="0"/>
      <w:marTop w:val="0"/>
      <w:marBottom w:val="0"/>
      <w:divBdr>
        <w:top w:val="none" w:sz="0" w:space="0" w:color="auto"/>
        <w:left w:val="none" w:sz="0" w:space="0" w:color="auto"/>
        <w:bottom w:val="none" w:sz="0" w:space="0" w:color="auto"/>
        <w:right w:val="none" w:sz="0" w:space="0" w:color="auto"/>
      </w:divBdr>
    </w:div>
    <w:div w:id="871455888">
      <w:bodyDiv w:val="1"/>
      <w:marLeft w:val="0"/>
      <w:marRight w:val="0"/>
      <w:marTop w:val="0"/>
      <w:marBottom w:val="0"/>
      <w:divBdr>
        <w:top w:val="none" w:sz="0" w:space="0" w:color="auto"/>
        <w:left w:val="none" w:sz="0" w:space="0" w:color="auto"/>
        <w:bottom w:val="none" w:sz="0" w:space="0" w:color="auto"/>
        <w:right w:val="none" w:sz="0" w:space="0" w:color="auto"/>
      </w:divBdr>
      <w:divsChild>
        <w:div w:id="1671443724">
          <w:marLeft w:val="547"/>
          <w:marRight w:val="0"/>
          <w:marTop w:val="96"/>
          <w:marBottom w:val="0"/>
          <w:divBdr>
            <w:top w:val="none" w:sz="0" w:space="0" w:color="auto"/>
            <w:left w:val="none" w:sz="0" w:space="0" w:color="auto"/>
            <w:bottom w:val="none" w:sz="0" w:space="0" w:color="auto"/>
            <w:right w:val="none" w:sz="0" w:space="0" w:color="auto"/>
          </w:divBdr>
        </w:div>
      </w:divsChild>
    </w:div>
    <w:div w:id="891427214">
      <w:bodyDiv w:val="1"/>
      <w:marLeft w:val="0"/>
      <w:marRight w:val="0"/>
      <w:marTop w:val="0"/>
      <w:marBottom w:val="0"/>
      <w:divBdr>
        <w:top w:val="none" w:sz="0" w:space="0" w:color="auto"/>
        <w:left w:val="none" w:sz="0" w:space="0" w:color="auto"/>
        <w:bottom w:val="none" w:sz="0" w:space="0" w:color="auto"/>
        <w:right w:val="none" w:sz="0" w:space="0" w:color="auto"/>
      </w:divBdr>
    </w:div>
    <w:div w:id="893856105">
      <w:bodyDiv w:val="1"/>
      <w:marLeft w:val="0"/>
      <w:marRight w:val="0"/>
      <w:marTop w:val="0"/>
      <w:marBottom w:val="0"/>
      <w:divBdr>
        <w:top w:val="none" w:sz="0" w:space="0" w:color="auto"/>
        <w:left w:val="none" w:sz="0" w:space="0" w:color="auto"/>
        <w:bottom w:val="none" w:sz="0" w:space="0" w:color="auto"/>
        <w:right w:val="none" w:sz="0" w:space="0" w:color="auto"/>
      </w:divBdr>
    </w:div>
    <w:div w:id="910427596">
      <w:bodyDiv w:val="1"/>
      <w:marLeft w:val="0"/>
      <w:marRight w:val="0"/>
      <w:marTop w:val="0"/>
      <w:marBottom w:val="0"/>
      <w:divBdr>
        <w:top w:val="none" w:sz="0" w:space="0" w:color="auto"/>
        <w:left w:val="none" w:sz="0" w:space="0" w:color="auto"/>
        <w:bottom w:val="none" w:sz="0" w:space="0" w:color="auto"/>
        <w:right w:val="none" w:sz="0" w:space="0" w:color="auto"/>
      </w:divBdr>
    </w:div>
    <w:div w:id="926109323">
      <w:bodyDiv w:val="1"/>
      <w:marLeft w:val="0"/>
      <w:marRight w:val="0"/>
      <w:marTop w:val="0"/>
      <w:marBottom w:val="0"/>
      <w:divBdr>
        <w:top w:val="none" w:sz="0" w:space="0" w:color="auto"/>
        <w:left w:val="none" w:sz="0" w:space="0" w:color="auto"/>
        <w:bottom w:val="none" w:sz="0" w:space="0" w:color="auto"/>
        <w:right w:val="none" w:sz="0" w:space="0" w:color="auto"/>
      </w:divBdr>
    </w:div>
    <w:div w:id="944001674">
      <w:bodyDiv w:val="1"/>
      <w:marLeft w:val="0"/>
      <w:marRight w:val="0"/>
      <w:marTop w:val="0"/>
      <w:marBottom w:val="0"/>
      <w:divBdr>
        <w:top w:val="none" w:sz="0" w:space="0" w:color="auto"/>
        <w:left w:val="none" w:sz="0" w:space="0" w:color="auto"/>
        <w:bottom w:val="none" w:sz="0" w:space="0" w:color="auto"/>
        <w:right w:val="none" w:sz="0" w:space="0" w:color="auto"/>
      </w:divBdr>
    </w:div>
    <w:div w:id="946811114">
      <w:bodyDiv w:val="1"/>
      <w:marLeft w:val="0"/>
      <w:marRight w:val="0"/>
      <w:marTop w:val="0"/>
      <w:marBottom w:val="0"/>
      <w:divBdr>
        <w:top w:val="none" w:sz="0" w:space="0" w:color="auto"/>
        <w:left w:val="none" w:sz="0" w:space="0" w:color="auto"/>
        <w:bottom w:val="none" w:sz="0" w:space="0" w:color="auto"/>
        <w:right w:val="none" w:sz="0" w:space="0" w:color="auto"/>
      </w:divBdr>
    </w:div>
    <w:div w:id="985470290">
      <w:bodyDiv w:val="1"/>
      <w:marLeft w:val="0"/>
      <w:marRight w:val="0"/>
      <w:marTop w:val="0"/>
      <w:marBottom w:val="0"/>
      <w:divBdr>
        <w:top w:val="none" w:sz="0" w:space="0" w:color="auto"/>
        <w:left w:val="none" w:sz="0" w:space="0" w:color="auto"/>
        <w:bottom w:val="none" w:sz="0" w:space="0" w:color="auto"/>
        <w:right w:val="none" w:sz="0" w:space="0" w:color="auto"/>
      </w:divBdr>
    </w:div>
    <w:div w:id="1035892151">
      <w:bodyDiv w:val="1"/>
      <w:marLeft w:val="0"/>
      <w:marRight w:val="0"/>
      <w:marTop w:val="0"/>
      <w:marBottom w:val="0"/>
      <w:divBdr>
        <w:top w:val="none" w:sz="0" w:space="0" w:color="auto"/>
        <w:left w:val="none" w:sz="0" w:space="0" w:color="auto"/>
        <w:bottom w:val="none" w:sz="0" w:space="0" w:color="auto"/>
        <w:right w:val="none" w:sz="0" w:space="0" w:color="auto"/>
      </w:divBdr>
    </w:div>
    <w:div w:id="1125271830">
      <w:bodyDiv w:val="1"/>
      <w:marLeft w:val="0"/>
      <w:marRight w:val="0"/>
      <w:marTop w:val="0"/>
      <w:marBottom w:val="0"/>
      <w:divBdr>
        <w:top w:val="none" w:sz="0" w:space="0" w:color="auto"/>
        <w:left w:val="none" w:sz="0" w:space="0" w:color="auto"/>
        <w:bottom w:val="none" w:sz="0" w:space="0" w:color="auto"/>
        <w:right w:val="none" w:sz="0" w:space="0" w:color="auto"/>
      </w:divBdr>
    </w:div>
    <w:div w:id="1139881474">
      <w:bodyDiv w:val="1"/>
      <w:marLeft w:val="0"/>
      <w:marRight w:val="0"/>
      <w:marTop w:val="0"/>
      <w:marBottom w:val="0"/>
      <w:divBdr>
        <w:top w:val="none" w:sz="0" w:space="0" w:color="auto"/>
        <w:left w:val="none" w:sz="0" w:space="0" w:color="auto"/>
        <w:bottom w:val="none" w:sz="0" w:space="0" w:color="auto"/>
        <w:right w:val="none" w:sz="0" w:space="0" w:color="auto"/>
      </w:divBdr>
    </w:div>
    <w:div w:id="1140810181">
      <w:bodyDiv w:val="1"/>
      <w:marLeft w:val="0"/>
      <w:marRight w:val="0"/>
      <w:marTop w:val="0"/>
      <w:marBottom w:val="0"/>
      <w:divBdr>
        <w:top w:val="none" w:sz="0" w:space="0" w:color="auto"/>
        <w:left w:val="none" w:sz="0" w:space="0" w:color="auto"/>
        <w:bottom w:val="none" w:sz="0" w:space="0" w:color="auto"/>
        <w:right w:val="none" w:sz="0" w:space="0" w:color="auto"/>
      </w:divBdr>
    </w:div>
    <w:div w:id="1142233187">
      <w:bodyDiv w:val="1"/>
      <w:marLeft w:val="0"/>
      <w:marRight w:val="0"/>
      <w:marTop w:val="0"/>
      <w:marBottom w:val="0"/>
      <w:divBdr>
        <w:top w:val="none" w:sz="0" w:space="0" w:color="auto"/>
        <w:left w:val="none" w:sz="0" w:space="0" w:color="auto"/>
        <w:bottom w:val="none" w:sz="0" w:space="0" w:color="auto"/>
        <w:right w:val="none" w:sz="0" w:space="0" w:color="auto"/>
      </w:divBdr>
    </w:div>
    <w:div w:id="1187988373">
      <w:bodyDiv w:val="1"/>
      <w:marLeft w:val="0"/>
      <w:marRight w:val="0"/>
      <w:marTop w:val="0"/>
      <w:marBottom w:val="0"/>
      <w:divBdr>
        <w:top w:val="none" w:sz="0" w:space="0" w:color="auto"/>
        <w:left w:val="none" w:sz="0" w:space="0" w:color="auto"/>
        <w:bottom w:val="none" w:sz="0" w:space="0" w:color="auto"/>
        <w:right w:val="none" w:sz="0" w:space="0" w:color="auto"/>
      </w:divBdr>
    </w:div>
    <w:div w:id="1191142952">
      <w:bodyDiv w:val="1"/>
      <w:marLeft w:val="0"/>
      <w:marRight w:val="0"/>
      <w:marTop w:val="0"/>
      <w:marBottom w:val="0"/>
      <w:divBdr>
        <w:top w:val="none" w:sz="0" w:space="0" w:color="auto"/>
        <w:left w:val="none" w:sz="0" w:space="0" w:color="auto"/>
        <w:bottom w:val="none" w:sz="0" w:space="0" w:color="auto"/>
        <w:right w:val="none" w:sz="0" w:space="0" w:color="auto"/>
      </w:divBdr>
    </w:div>
    <w:div w:id="1256355292">
      <w:bodyDiv w:val="1"/>
      <w:marLeft w:val="0"/>
      <w:marRight w:val="0"/>
      <w:marTop w:val="0"/>
      <w:marBottom w:val="0"/>
      <w:divBdr>
        <w:top w:val="none" w:sz="0" w:space="0" w:color="auto"/>
        <w:left w:val="none" w:sz="0" w:space="0" w:color="auto"/>
        <w:bottom w:val="none" w:sz="0" w:space="0" w:color="auto"/>
        <w:right w:val="none" w:sz="0" w:space="0" w:color="auto"/>
      </w:divBdr>
    </w:div>
    <w:div w:id="1268536335">
      <w:bodyDiv w:val="1"/>
      <w:marLeft w:val="0"/>
      <w:marRight w:val="0"/>
      <w:marTop w:val="0"/>
      <w:marBottom w:val="0"/>
      <w:divBdr>
        <w:top w:val="none" w:sz="0" w:space="0" w:color="auto"/>
        <w:left w:val="none" w:sz="0" w:space="0" w:color="auto"/>
        <w:bottom w:val="none" w:sz="0" w:space="0" w:color="auto"/>
        <w:right w:val="none" w:sz="0" w:space="0" w:color="auto"/>
      </w:divBdr>
    </w:div>
    <w:div w:id="1293558174">
      <w:bodyDiv w:val="1"/>
      <w:marLeft w:val="0"/>
      <w:marRight w:val="0"/>
      <w:marTop w:val="0"/>
      <w:marBottom w:val="0"/>
      <w:divBdr>
        <w:top w:val="none" w:sz="0" w:space="0" w:color="auto"/>
        <w:left w:val="none" w:sz="0" w:space="0" w:color="auto"/>
        <w:bottom w:val="none" w:sz="0" w:space="0" w:color="auto"/>
        <w:right w:val="none" w:sz="0" w:space="0" w:color="auto"/>
      </w:divBdr>
    </w:div>
    <w:div w:id="1423718971">
      <w:bodyDiv w:val="1"/>
      <w:marLeft w:val="0"/>
      <w:marRight w:val="0"/>
      <w:marTop w:val="0"/>
      <w:marBottom w:val="0"/>
      <w:divBdr>
        <w:top w:val="none" w:sz="0" w:space="0" w:color="auto"/>
        <w:left w:val="none" w:sz="0" w:space="0" w:color="auto"/>
        <w:bottom w:val="none" w:sz="0" w:space="0" w:color="auto"/>
        <w:right w:val="none" w:sz="0" w:space="0" w:color="auto"/>
      </w:divBdr>
      <w:divsChild>
        <w:div w:id="641010121">
          <w:marLeft w:val="0"/>
          <w:marRight w:val="0"/>
          <w:marTop w:val="0"/>
          <w:marBottom w:val="0"/>
          <w:divBdr>
            <w:top w:val="none" w:sz="0" w:space="0" w:color="auto"/>
            <w:left w:val="none" w:sz="0" w:space="0" w:color="auto"/>
            <w:bottom w:val="none" w:sz="0" w:space="0" w:color="auto"/>
            <w:right w:val="none" w:sz="0" w:space="0" w:color="auto"/>
          </w:divBdr>
        </w:div>
        <w:div w:id="1306741576">
          <w:marLeft w:val="0"/>
          <w:marRight w:val="0"/>
          <w:marTop w:val="0"/>
          <w:marBottom w:val="0"/>
          <w:divBdr>
            <w:top w:val="none" w:sz="0" w:space="0" w:color="auto"/>
            <w:left w:val="none" w:sz="0" w:space="0" w:color="auto"/>
            <w:bottom w:val="none" w:sz="0" w:space="0" w:color="auto"/>
            <w:right w:val="none" w:sz="0" w:space="0" w:color="auto"/>
          </w:divBdr>
        </w:div>
        <w:div w:id="1579749613">
          <w:marLeft w:val="0"/>
          <w:marRight w:val="0"/>
          <w:marTop w:val="0"/>
          <w:marBottom w:val="0"/>
          <w:divBdr>
            <w:top w:val="none" w:sz="0" w:space="0" w:color="auto"/>
            <w:left w:val="none" w:sz="0" w:space="0" w:color="auto"/>
            <w:bottom w:val="none" w:sz="0" w:space="0" w:color="auto"/>
            <w:right w:val="none" w:sz="0" w:space="0" w:color="auto"/>
          </w:divBdr>
        </w:div>
      </w:divsChild>
    </w:div>
    <w:div w:id="1448818798">
      <w:bodyDiv w:val="1"/>
      <w:marLeft w:val="0"/>
      <w:marRight w:val="0"/>
      <w:marTop w:val="0"/>
      <w:marBottom w:val="0"/>
      <w:divBdr>
        <w:top w:val="none" w:sz="0" w:space="0" w:color="auto"/>
        <w:left w:val="none" w:sz="0" w:space="0" w:color="auto"/>
        <w:bottom w:val="none" w:sz="0" w:space="0" w:color="auto"/>
        <w:right w:val="none" w:sz="0" w:space="0" w:color="auto"/>
      </w:divBdr>
    </w:div>
    <w:div w:id="1449667093">
      <w:bodyDiv w:val="1"/>
      <w:marLeft w:val="0"/>
      <w:marRight w:val="0"/>
      <w:marTop w:val="0"/>
      <w:marBottom w:val="0"/>
      <w:divBdr>
        <w:top w:val="none" w:sz="0" w:space="0" w:color="auto"/>
        <w:left w:val="none" w:sz="0" w:space="0" w:color="auto"/>
        <w:bottom w:val="none" w:sz="0" w:space="0" w:color="auto"/>
        <w:right w:val="none" w:sz="0" w:space="0" w:color="auto"/>
      </w:divBdr>
    </w:div>
    <w:div w:id="1502236897">
      <w:bodyDiv w:val="1"/>
      <w:marLeft w:val="0"/>
      <w:marRight w:val="0"/>
      <w:marTop w:val="0"/>
      <w:marBottom w:val="0"/>
      <w:divBdr>
        <w:top w:val="none" w:sz="0" w:space="0" w:color="auto"/>
        <w:left w:val="none" w:sz="0" w:space="0" w:color="auto"/>
        <w:bottom w:val="none" w:sz="0" w:space="0" w:color="auto"/>
        <w:right w:val="none" w:sz="0" w:space="0" w:color="auto"/>
      </w:divBdr>
    </w:div>
    <w:div w:id="1575971627">
      <w:bodyDiv w:val="1"/>
      <w:marLeft w:val="0"/>
      <w:marRight w:val="0"/>
      <w:marTop w:val="0"/>
      <w:marBottom w:val="0"/>
      <w:divBdr>
        <w:top w:val="none" w:sz="0" w:space="0" w:color="auto"/>
        <w:left w:val="none" w:sz="0" w:space="0" w:color="auto"/>
        <w:bottom w:val="none" w:sz="0" w:space="0" w:color="auto"/>
        <w:right w:val="none" w:sz="0" w:space="0" w:color="auto"/>
      </w:divBdr>
    </w:div>
    <w:div w:id="1654944843">
      <w:bodyDiv w:val="1"/>
      <w:marLeft w:val="0"/>
      <w:marRight w:val="0"/>
      <w:marTop w:val="0"/>
      <w:marBottom w:val="0"/>
      <w:divBdr>
        <w:top w:val="none" w:sz="0" w:space="0" w:color="auto"/>
        <w:left w:val="none" w:sz="0" w:space="0" w:color="auto"/>
        <w:bottom w:val="none" w:sz="0" w:space="0" w:color="auto"/>
        <w:right w:val="none" w:sz="0" w:space="0" w:color="auto"/>
      </w:divBdr>
    </w:div>
    <w:div w:id="1679039352">
      <w:bodyDiv w:val="1"/>
      <w:marLeft w:val="0"/>
      <w:marRight w:val="0"/>
      <w:marTop w:val="0"/>
      <w:marBottom w:val="0"/>
      <w:divBdr>
        <w:top w:val="none" w:sz="0" w:space="0" w:color="auto"/>
        <w:left w:val="none" w:sz="0" w:space="0" w:color="auto"/>
        <w:bottom w:val="none" w:sz="0" w:space="0" w:color="auto"/>
        <w:right w:val="none" w:sz="0" w:space="0" w:color="auto"/>
      </w:divBdr>
    </w:div>
    <w:div w:id="1758482169">
      <w:bodyDiv w:val="1"/>
      <w:marLeft w:val="0"/>
      <w:marRight w:val="0"/>
      <w:marTop w:val="0"/>
      <w:marBottom w:val="0"/>
      <w:divBdr>
        <w:top w:val="none" w:sz="0" w:space="0" w:color="auto"/>
        <w:left w:val="none" w:sz="0" w:space="0" w:color="auto"/>
        <w:bottom w:val="none" w:sz="0" w:space="0" w:color="auto"/>
        <w:right w:val="none" w:sz="0" w:space="0" w:color="auto"/>
      </w:divBdr>
      <w:divsChild>
        <w:div w:id="102262534">
          <w:marLeft w:val="0"/>
          <w:marRight w:val="0"/>
          <w:marTop w:val="0"/>
          <w:marBottom w:val="0"/>
          <w:divBdr>
            <w:top w:val="none" w:sz="0" w:space="0" w:color="auto"/>
            <w:left w:val="none" w:sz="0" w:space="0" w:color="auto"/>
            <w:bottom w:val="none" w:sz="0" w:space="0" w:color="auto"/>
            <w:right w:val="none" w:sz="0" w:space="0" w:color="auto"/>
          </w:divBdr>
        </w:div>
        <w:div w:id="1710254244">
          <w:marLeft w:val="0"/>
          <w:marRight w:val="0"/>
          <w:marTop w:val="0"/>
          <w:marBottom w:val="0"/>
          <w:divBdr>
            <w:top w:val="none" w:sz="0" w:space="0" w:color="auto"/>
            <w:left w:val="none" w:sz="0" w:space="0" w:color="auto"/>
            <w:bottom w:val="none" w:sz="0" w:space="0" w:color="auto"/>
            <w:right w:val="none" w:sz="0" w:space="0" w:color="auto"/>
          </w:divBdr>
        </w:div>
      </w:divsChild>
    </w:div>
    <w:div w:id="1790932097">
      <w:bodyDiv w:val="1"/>
      <w:marLeft w:val="0"/>
      <w:marRight w:val="0"/>
      <w:marTop w:val="0"/>
      <w:marBottom w:val="0"/>
      <w:divBdr>
        <w:top w:val="none" w:sz="0" w:space="0" w:color="auto"/>
        <w:left w:val="none" w:sz="0" w:space="0" w:color="auto"/>
        <w:bottom w:val="none" w:sz="0" w:space="0" w:color="auto"/>
        <w:right w:val="none" w:sz="0" w:space="0" w:color="auto"/>
      </w:divBdr>
    </w:div>
    <w:div w:id="1801652929">
      <w:bodyDiv w:val="1"/>
      <w:marLeft w:val="0"/>
      <w:marRight w:val="0"/>
      <w:marTop w:val="0"/>
      <w:marBottom w:val="0"/>
      <w:divBdr>
        <w:top w:val="none" w:sz="0" w:space="0" w:color="auto"/>
        <w:left w:val="none" w:sz="0" w:space="0" w:color="auto"/>
        <w:bottom w:val="none" w:sz="0" w:space="0" w:color="auto"/>
        <w:right w:val="none" w:sz="0" w:space="0" w:color="auto"/>
      </w:divBdr>
    </w:div>
    <w:div w:id="1823160162">
      <w:bodyDiv w:val="1"/>
      <w:marLeft w:val="0"/>
      <w:marRight w:val="0"/>
      <w:marTop w:val="0"/>
      <w:marBottom w:val="0"/>
      <w:divBdr>
        <w:top w:val="none" w:sz="0" w:space="0" w:color="auto"/>
        <w:left w:val="none" w:sz="0" w:space="0" w:color="auto"/>
        <w:bottom w:val="none" w:sz="0" w:space="0" w:color="auto"/>
        <w:right w:val="none" w:sz="0" w:space="0" w:color="auto"/>
      </w:divBdr>
    </w:div>
    <w:div w:id="1840732777">
      <w:bodyDiv w:val="1"/>
      <w:marLeft w:val="0"/>
      <w:marRight w:val="0"/>
      <w:marTop w:val="0"/>
      <w:marBottom w:val="0"/>
      <w:divBdr>
        <w:top w:val="none" w:sz="0" w:space="0" w:color="auto"/>
        <w:left w:val="none" w:sz="0" w:space="0" w:color="auto"/>
        <w:bottom w:val="none" w:sz="0" w:space="0" w:color="auto"/>
        <w:right w:val="none" w:sz="0" w:space="0" w:color="auto"/>
      </w:divBdr>
    </w:div>
    <w:div w:id="1859662966">
      <w:bodyDiv w:val="1"/>
      <w:marLeft w:val="0"/>
      <w:marRight w:val="0"/>
      <w:marTop w:val="0"/>
      <w:marBottom w:val="0"/>
      <w:divBdr>
        <w:top w:val="none" w:sz="0" w:space="0" w:color="auto"/>
        <w:left w:val="none" w:sz="0" w:space="0" w:color="auto"/>
        <w:bottom w:val="none" w:sz="0" w:space="0" w:color="auto"/>
        <w:right w:val="none" w:sz="0" w:space="0" w:color="auto"/>
      </w:divBdr>
    </w:div>
    <w:div w:id="1903327706">
      <w:bodyDiv w:val="1"/>
      <w:marLeft w:val="0"/>
      <w:marRight w:val="0"/>
      <w:marTop w:val="0"/>
      <w:marBottom w:val="0"/>
      <w:divBdr>
        <w:top w:val="none" w:sz="0" w:space="0" w:color="auto"/>
        <w:left w:val="none" w:sz="0" w:space="0" w:color="auto"/>
        <w:bottom w:val="none" w:sz="0" w:space="0" w:color="auto"/>
        <w:right w:val="none" w:sz="0" w:space="0" w:color="auto"/>
      </w:divBdr>
    </w:div>
    <w:div w:id="1921523967">
      <w:bodyDiv w:val="1"/>
      <w:marLeft w:val="0"/>
      <w:marRight w:val="0"/>
      <w:marTop w:val="0"/>
      <w:marBottom w:val="0"/>
      <w:divBdr>
        <w:top w:val="none" w:sz="0" w:space="0" w:color="auto"/>
        <w:left w:val="none" w:sz="0" w:space="0" w:color="auto"/>
        <w:bottom w:val="none" w:sz="0" w:space="0" w:color="auto"/>
        <w:right w:val="none" w:sz="0" w:space="0" w:color="auto"/>
      </w:divBdr>
    </w:div>
    <w:div w:id="1952933668">
      <w:bodyDiv w:val="1"/>
      <w:marLeft w:val="0"/>
      <w:marRight w:val="0"/>
      <w:marTop w:val="0"/>
      <w:marBottom w:val="0"/>
      <w:divBdr>
        <w:top w:val="none" w:sz="0" w:space="0" w:color="auto"/>
        <w:left w:val="none" w:sz="0" w:space="0" w:color="auto"/>
        <w:bottom w:val="none" w:sz="0" w:space="0" w:color="auto"/>
        <w:right w:val="none" w:sz="0" w:space="0" w:color="auto"/>
      </w:divBdr>
    </w:div>
    <w:div w:id="1955791312">
      <w:bodyDiv w:val="1"/>
      <w:marLeft w:val="0"/>
      <w:marRight w:val="0"/>
      <w:marTop w:val="0"/>
      <w:marBottom w:val="0"/>
      <w:divBdr>
        <w:top w:val="none" w:sz="0" w:space="0" w:color="auto"/>
        <w:left w:val="none" w:sz="0" w:space="0" w:color="auto"/>
        <w:bottom w:val="none" w:sz="0" w:space="0" w:color="auto"/>
        <w:right w:val="none" w:sz="0" w:space="0" w:color="auto"/>
      </w:divBdr>
    </w:div>
    <w:div w:id="1962149496">
      <w:bodyDiv w:val="1"/>
      <w:marLeft w:val="0"/>
      <w:marRight w:val="0"/>
      <w:marTop w:val="0"/>
      <w:marBottom w:val="0"/>
      <w:divBdr>
        <w:top w:val="none" w:sz="0" w:space="0" w:color="auto"/>
        <w:left w:val="none" w:sz="0" w:space="0" w:color="auto"/>
        <w:bottom w:val="none" w:sz="0" w:space="0" w:color="auto"/>
        <w:right w:val="none" w:sz="0" w:space="0" w:color="auto"/>
      </w:divBdr>
    </w:div>
    <w:div w:id="2008632866">
      <w:bodyDiv w:val="1"/>
      <w:marLeft w:val="0"/>
      <w:marRight w:val="0"/>
      <w:marTop w:val="0"/>
      <w:marBottom w:val="0"/>
      <w:divBdr>
        <w:top w:val="none" w:sz="0" w:space="0" w:color="auto"/>
        <w:left w:val="none" w:sz="0" w:space="0" w:color="auto"/>
        <w:bottom w:val="none" w:sz="0" w:space="0" w:color="auto"/>
        <w:right w:val="none" w:sz="0" w:space="0" w:color="auto"/>
      </w:divBdr>
    </w:div>
    <w:div w:id="2017878679">
      <w:bodyDiv w:val="1"/>
      <w:marLeft w:val="0"/>
      <w:marRight w:val="0"/>
      <w:marTop w:val="0"/>
      <w:marBottom w:val="0"/>
      <w:divBdr>
        <w:top w:val="none" w:sz="0" w:space="0" w:color="auto"/>
        <w:left w:val="none" w:sz="0" w:space="0" w:color="auto"/>
        <w:bottom w:val="none" w:sz="0" w:space="0" w:color="auto"/>
        <w:right w:val="none" w:sz="0" w:space="0" w:color="auto"/>
      </w:divBdr>
      <w:divsChild>
        <w:div w:id="7222839">
          <w:marLeft w:val="0"/>
          <w:marRight w:val="0"/>
          <w:marTop w:val="0"/>
          <w:marBottom w:val="0"/>
          <w:divBdr>
            <w:top w:val="none" w:sz="0" w:space="0" w:color="auto"/>
            <w:left w:val="none" w:sz="0" w:space="0" w:color="auto"/>
            <w:bottom w:val="none" w:sz="0" w:space="0" w:color="auto"/>
            <w:right w:val="none" w:sz="0" w:space="0" w:color="auto"/>
          </w:divBdr>
          <w:divsChild>
            <w:div w:id="124106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20725">
      <w:bodyDiv w:val="1"/>
      <w:marLeft w:val="0"/>
      <w:marRight w:val="0"/>
      <w:marTop w:val="0"/>
      <w:marBottom w:val="0"/>
      <w:divBdr>
        <w:top w:val="none" w:sz="0" w:space="0" w:color="auto"/>
        <w:left w:val="none" w:sz="0" w:space="0" w:color="auto"/>
        <w:bottom w:val="none" w:sz="0" w:space="0" w:color="auto"/>
        <w:right w:val="none" w:sz="0" w:space="0" w:color="auto"/>
      </w:divBdr>
    </w:div>
    <w:div w:id="2048949837">
      <w:bodyDiv w:val="1"/>
      <w:marLeft w:val="0"/>
      <w:marRight w:val="0"/>
      <w:marTop w:val="0"/>
      <w:marBottom w:val="0"/>
      <w:divBdr>
        <w:top w:val="none" w:sz="0" w:space="0" w:color="auto"/>
        <w:left w:val="none" w:sz="0" w:space="0" w:color="auto"/>
        <w:bottom w:val="none" w:sz="0" w:space="0" w:color="auto"/>
        <w:right w:val="none" w:sz="0" w:space="0" w:color="auto"/>
      </w:divBdr>
    </w:div>
    <w:div w:id="2063601914">
      <w:bodyDiv w:val="1"/>
      <w:marLeft w:val="0"/>
      <w:marRight w:val="0"/>
      <w:marTop w:val="0"/>
      <w:marBottom w:val="0"/>
      <w:divBdr>
        <w:top w:val="none" w:sz="0" w:space="0" w:color="auto"/>
        <w:left w:val="none" w:sz="0" w:space="0" w:color="auto"/>
        <w:bottom w:val="none" w:sz="0" w:space="0" w:color="auto"/>
        <w:right w:val="none" w:sz="0" w:space="0" w:color="auto"/>
      </w:divBdr>
    </w:div>
    <w:div w:id="2065786115">
      <w:bodyDiv w:val="1"/>
      <w:marLeft w:val="0"/>
      <w:marRight w:val="0"/>
      <w:marTop w:val="0"/>
      <w:marBottom w:val="0"/>
      <w:divBdr>
        <w:top w:val="none" w:sz="0" w:space="0" w:color="auto"/>
        <w:left w:val="none" w:sz="0" w:space="0" w:color="auto"/>
        <w:bottom w:val="none" w:sz="0" w:space="0" w:color="auto"/>
        <w:right w:val="none" w:sz="0" w:space="0" w:color="auto"/>
      </w:divBdr>
    </w:div>
    <w:div w:id="2066180469">
      <w:bodyDiv w:val="1"/>
      <w:marLeft w:val="0"/>
      <w:marRight w:val="0"/>
      <w:marTop w:val="0"/>
      <w:marBottom w:val="0"/>
      <w:divBdr>
        <w:top w:val="none" w:sz="0" w:space="0" w:color="auto"/>
        <w:left w:val="none" w:sz="0" w:space="0" w:color="auto"/>
        <w:bottom w:val="none" w:sz="0" w:space="0" w:color="auto"/>
        <w:right w:val="none" w:sz="0" w:space="0" w:color="auto"/>
      </w:divBdr>
    </w:div>
    <w:div w:id="2085683749">
      <w:bodyDiv w:val="1"/>
      <w:marLeft w:val="0"/>
      <w:marRight w:val="0"/>
      <w:marTop w:val="0"/>
      <w:marBottom w:val="0"/>
      <w:divBdr>
        <w:top w:val="none" w:sz="0" w:space="0" w:color="auto"/>
        <w:left w:val="none" w:sz="0" w:space="0" w:color="auto"/>
        <w:bottom w:val="none" w:sz="0" w:space="0" w:color="auto"/>
        <w:right w:val="none" w:sz="0" w:space="0" w:color="auto"/>
      </w:divBdr>
    </w:div>
    <w:div w:id="2097554162">
      <w:bodyDiv w:val="1"/>
      <w:marLeft w:val="0"/>
      <w:marRight w:val="0"/>
      <w:marTop w:val="0"/>
      <w:marBottom w:val="0"/>
      <w:divBdr>
        <w:top w:val="none" w:sz="0" w:space="0" w:color="auto"/>
        <w:left w:val="none" w:sz="0" w:space="0" w:color="auto"/>
        <w:bottom w:val="none" w:sz="0" w:space="0" w:color="auto"/>
        <w:right w:val="none" w:sz="0" w:space="0" w:color="auto"/>
      </w:divBdr>
    </w:div>
    <w:div w:id="2103721349">
      <w:bodyDiv w:val="1"/>
      <w:marLeft w:val="0"/>
      <w:marRight w:val="0"/>
      <w:marTop w:val="0"/>
      <w:marBottom w:val="0"/>
      <w:divBdr>
        <w:top w:val="none" w:sz="0" w:space="0" w:color="auto"/>
        <w:left w:val="none" w:sz="0" w:space="0" w:color="auto"/>
        <w:bottom w:val="none" w:sz="0" w:space="0" w:color="auto"/>
        <w:right w:val="none" w:sz="0" w:space="0" w:color="auto"/>
      </w:divBdr>
    </w:div>
    <w:div w:id="2107194607">
      <w:bodyDiv w:val="1"/>
      <w:marLeft w:val="0"/>
      <w:marRight w:val="0"/>
      <w:marTop w:val="0"/>
      <w:marBottom w:val="0"/>
      <w:divBdr>
        <w:top w:val="none" w:sz="0" w:space="0" w:color="auto"/>
        <w:left w:val="none" w:sz="0" w:space="0" w:color="auto"/>
        <w:bottom w:val="none" w:sz="0" w:space="0" w:color="auto"/>
        <w:right w:val="none" w:sz="0" w:space="0" w:color="auto"/>
      </w:divBdr>
    </w:div>
    <w:div w:id="2115127771">
      <w:bodyDiv w:val="1"/>
      <w:marLeft w:val="0"/>
      <w:marRight w:val="0"/>
      <w:marTop w:val="0"/>
      <w:marBottom w:val="0"/>
      <w:divBdr>
        <w:top w:val="none" w:sz="0" w:space="0" w:color="auto"/>
        <w:left w:val="none" w:sz="0" w:space="0" w:color="auto"/>
        <w:bottom w:val="none" w:sz="0" w:space="0" w:color="auto"/>
        <w:right w:val="none" w:sz="0" w:space="0" w:color="auto"/>
      </w:divBdr>
    </w:div>
    <w:div w:id="21268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https://is.mantojums.lv/" TargetMode="External"/><Relationship Id="rId21" Type="http://schemas.openxmlformats.org/officeDocument/2006/relationships/hyperlink" Target="https://lv.wikipedia.org/wiki/Oskars_Kalpaks" TargetMode="External"/><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1.jpeg"/><Relationship Id="rId89" Type="http://schemas.openxmlformats.org/officeDocument/2006/relationships/image" Target="media/image76.jpeg"/><Relationship Id="rId112" Type="http://schemas.openxmlformats.org/officeDocument/2006/relationships/hyperlink" Target="https://www.sciencedirect.com/science/article/pii/S0048969717327973" TargetMode="External"/><Relationship Id="rId16" Type="http://schemas.openxmlformats.org/officeDocument/2006/relationships/image" Target="media/image6.jpeg"/><Relationship Id="rId107" Type="http://schemas.openxmlformats.org/officeDocument/2006/relationships/hyperlink" Target="https://cdr.eionet.europa.eu/Converters/run_conversion?file=lv/eu/art12/envxtfmg/LV_birds_reports_20190903-112206.xml&amp;conv=612&amp;source=remote" TargetMode="Externa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hyperlink" Target="https://likumi.lv/doc.php?id=179511" TargetMode="External"/><Relationship Id="rId110" Type="http://schemas.openxmlformats.org/officeDocument/2006/relationships/hyperlink" Target="https://www.sciencedirect.com/science/article/pii/S0048969717327973" TargetMode="External"/><Relationship Id="rId115" Type="http://schemas.openxmlformats.org/officeDocument/2006/relationships/hyperlink" Target="http://www.alas.lv/ala.php?regions=0&amp;rajons=3&amp;pagasts=1" TargetMode="External"/><Relationship Id="rId5" Type="http://schemas.openxmlformats.org/officeDocument/2006/relationships/settings" Target="settings.xml"/><Relationship Id="rId61" Type="http://schemas.openxmlformats.org/officeDocument/2006/relationships/image" Target="media/image49.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image" Target="media/image82.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4.jpeg"/><Relationship Id="rId100" Type="http://schemas.openxmlformats.org/officeDocument/2006/relationships/footer" Target="footer6.xml"/><Relationship Id="rId105" Type="http://schemas.openxmlformats.org/officeDocument/2006/relationships/image" Target="media/image84.emf"/><Relationship Id="rId113" Type="http://schemas.openxmlformats.org/officeDocument/2006/relationships/hyperlink" Target="https://www.sciencedirect.com/science/journal/00489697" TargetMode="External"/><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98"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footer" Target="footer7.xml"/><Relationship Id="rId108" Type="http://schemas.openxmlformats.org/officeDocument/2006/relationships/hyperlink" Target="http://cdr.eionet.eiropa.eu/lv/eu/art17/envuc1kdw" TargetMode="External"/><Relationship Id="rId116" Type="http://schemas.openxmlformats.org/officeDocument/2006/relationships/hyperlink" Target="http://www.daba.gov.lv/public/lat/dati1/dabas_datu_parvaldibas_sistema_ozols/" TargetMode="Externa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header" Target="header2.xml"/><Relationship Id="rId111" Type="http://schemas.openxmlformats.org/officeDocument/2006/relationships/hyperlink" Target="https://www.sciencedirect.com/science/article/pii/S004896971732797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5.jpeg"/><Relationship Id="rId106" Type="http://schemas.openxmlformats.org/officeDocument/2006/relationships/hyperlink" Target="https://www.daba.gov.lv/public/lat/iadt/dabas_liegumi/ventas_un_skervela_ieleja/" TargetMode="External"/><Relationship Id="rId114" Type="http://schemas.openxmlformats.org/officeDocument/2006/relationships/hyperlink" Target="https://em.gov.lv/lv/nozares_politika/turisms/dokumenti/politikas_planosanas_dokumenti/" TargetMode="External"/><Relationship Id="rId119"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oter" Target="footer2.xml"/><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footer" Target="footer5.xml"/><Relationship Id="rId101" Type="http://schemas.openxmlformats.org/officeDocument/2006/relationships/hyperlink" Target="http://www.daba.gov.lv"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hyperlink" Target="http://www.eea.europa.eu/soer-2015/europe/freshwater" TargetMode="External"/><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63.jpeg"/><Relationship Id="rId97" Type="http://schemas.openxmlformats.org/officeDocument/2006/relationships/footer" Target="footer4.xml"/><Relationship Id="rId104" Type="http://schemas.openxmlformats.org/officeDocument/2006/relationships/image" Target="media/image83.jpeg"/><Relationship Id="rId7" Type="http://schemas.openxmlformats.org/officeDocument/2006/relationships/footnotes" Target="footnotes.xml"/><Relationship Id="rId71" Type="http://schemas.openxmlformats.org/officeDocument/2006/relationships/footer" Target="footer3.xml"/><Relationship Id="rId92" Type="http://schemas.openxmlformats.org/officeDocument/2006/relationships/image" Target="media/image79.jpeg"/><Relationship Id="rId2" Type="http://schemas.openxmlformats.org/officeDocument/2006/relationships/numbering" Target="numbering.xml"/><Relationship Id="rId29" Type="http://schemas.openxmlformats.org/officeDocument/2006/relationships/image" Target="media/image18.jpeg"/></Relationships>
</file>

<file path=word/_rels/footnotes.xml.rels><?xml version="1.0" encoding="UTF-8" standalone="yes"?>
<Relationships xmlns="http://schemas.openxmlformats.org/package/2006/relationships"><Relationship Id="rId8" Type="http://schemas.openxmlformats.org/officeDocument/2006/relationships/hyperlink" Target="https://www.latvijas-pilskalni.lv/imulu-pilskalns/" TargetMode="External"/><Relationship Id="rId13" Type="http://schemas.openxmlformats.org/officeDocument/2006/relationships/hyperlink" Target="https://www.meteo.lv/lapas/projekta-ecoflow-informacija?id=2227" TargetMode="External"/><Relationship Id="rId18" Type="http://schemas.openxmlformats.org/officeDocument/2006/relationships/hyperlink" Target="https://www.bicycle.lv/kurzeme/" TargetMode="External"/><Relationship Id="rId26" Type="http://schemas.openxmlformats.org/officeDocument/2006/relationships/hyperlink" Target="http://natura2000.eea.europa.eu" TargetMode="External"/><Relationship Id="rId3" Type="http://schemas.openxmlformats.org/officeDocument/2006/relationships/hyperlink" Target="https://is.mantojums.lv/" TargetMode="External"/><Relationship Id="rId21" Type="http://schemas.openxmlformats.org/officeDocument/2006/relationships/hyperlink" Target="http://www.daba.gov.lv/upload/File/DOC/BIOTOPI_met_160722.pdf" TargetMode="External"/><Relationship Id="rId34" Type="http://schemas.openxmlformats.org/officeDocument/2006/relationships/hyperlink" Target="https://www.daba.gov.lv/public/lat/dati1/geodatubaze/" TargetMode="External"/><Relationship Id="rId7" Type="http://schemas.openxmlformats.org/officeDocument/2006/relationships/hyperlink" Target="https://is.mantojums.lv/?id=1246&amp;title=&amp;type_group=&amp;value_group=&amp;dating=&amp;address=&amp;region=" TargetMode="External"/><Relationship Id="rId12" Type="http://schemas.openxmlformats.org/officeDocument/2006/relationships/hyperlink" Target="https://is.mantojums.lv/?id=6366&amp;title=&amp;type_group=&amp;value_group=&amp;dating=&amp;address=&amp;region=" TargetMode="External"/><Relationship Id="rId17" Type="http://schemas.openxmlformats.org/officeDocument/2006/relationships/hyperlink" Target="http://www.nomad.lv" TargetMode="External"/><Relationship Id="rId25" Type="http://schemas.openxmlformats.org/officeDocument/2006/relationships/hyperlink" Target="https://circabc.europa.eu/sd/a/3ed9f375-227e-46cd-b3dd-1fc59cefcdbd/Doc%20NADEG%2017-05-02%20Reporting%20guidelines%20Article%2017%20final%20April%2017.pdf" TargetMode="External"/><Relationship Id="rId33" Type="http://schemas.openxmlformats.org/officeDocument/2006/relationships/hyperlink" Target="https://www.daba.gov.lv/public/lat/dabas_aizsardzibas_plani/iadt/antropogenas_slodzes_novertesana/" TargetMode="External"/><Relationship Id="rId2" Type="http://schemas.openxmlformats.org/officeDocument/2006/relationships/hyperlink" Target="http://natura2000.eea.europa.eu/Natura2000/SDF.aspx?site=LV0507200" TargetMode="External"/><Relationship Id="rId16" Type="http://schemas.openxmlformats.org/officeDocument/2006/relationships/hyperlink" Target="https://upesoga.lv/_files/uploads/Kurzeme%20Rivers/Venta_LV_EE_int.pdf" TargetMode="External"/><Relationship Id="rId20" Type="http://schemas.openxmlformats.org/officeDocument/2006/relationships/hyperlink" Target="http://cdr.eionet.europa.eu/help/habitats_art17/" TargetMode="External"/><Relationship Id="rId29" Type="http://schemas.openxmlformats.org/officeDocument/2006/relationships/hyperlink" Target="https://www.daba.gov.lv/public/lat/dabas_aizsardzibas_plani/dati1/invazivas_sugas/" TargetMode="External"/><Relationship Id="rId1" Type="http://schemas.openxmlformats.org/officeDocument/2006/relationships/hyperlink" Target="https://likumi.lv/ta/id/242358-dabas-lieguma-ventas-un-skervela-ieleja-individualie-aizsardzibas-un-izmantosanas-noteikumi" TargetMode="External"/><Relationship Id="rId6" Type="http://schemas.openxmlformats.org/officeDocument/2006/relationships/hyperlink" Target="https://is.mantojums.lv/?id=1242&amp;title=&amp;type_group=&amp;value_group=&amp;dating=&amp;address=&amp;region=" TargetMode="External"/><Relationship Id="rId11" Type="http://schemas.openxmlformats.org/officeDocument/2006/relationships/hyperlink" Target="https://is.mantojums.lv/?id=6365&amp;title=&amp;type_group=&amp;value_group=&amp;dating=&amp;address=&amp;region=" TargetMode="External"/><Relationship Id="rId24" Type="http://schemas.openxmlformats.org/officeDocument/2006/relationships/hyperlink" Target="https://www.daba.gov.lv/upload/File/Publikacijas/REP_EK_2019_1_ES_sugu_stavoklis_LV.pdf" TargetMode="External"/><Relationship Id="rId32" Type="http://schemas.openxmlformats.org/officeDocument/2006/relationships/hyperlink" Target="https://www.daba.gov.lv/public/lat/iadt/iadtvienotais_stils/" TargetMode="External"/><Relationship Id="rId5" Type="http://schemas.openxmlformats.org/officeDocument/2006/relationships/hyperlink" Target="https://is.mantojums.lv/?id=1245&amp;title=&amp;type_group=&amp;value_group=&amp;dating=&amp;address=&amp;region=" TargetMode="External"/><Relationship Id="rId15" Type="http://schemas.openxmlformats.org/officeDocument/2006/relationships/hyperlink" Target="https://ec.europa.eu/growth/sectors/tourism/offer/sustainable/indicators_en" TargetMode="External"/><Relationship Id="rId23" Type="http://schemas.openxmlformats.org/officeDocument/2006/relationships/hyperlink" Target="http://natura2000.eea.europa.eu" TargetMode="External"/><Relationship Id="rId28" Type="http://schemas.openxmlformats.org/officeDocument/2006/relationships/hyperlink" Target="https://mantojums.lv/lv/" TargetMode="External"/><Relationship Id="rId10" Type="http://schemas.openxmlformats.org/officeDocument/2006/relationships/hyperlink" Target="https://www.latvijas-pilskalni.lv/dzeldas-pilskalns/" TargetMode="External"/><Relationship Id="rId19" Type="http://schemas.openxmlformats.org/officeDocument/2006/relationships/hyperlink" Target="http://www.velokurzeme.lv/lv/marsruti/" TargetMode="External"/><Relationship Id="rId31" Type="http://schemas.openxmlformats.org/officeDocument/2006/relationships/hyperlink" Target="https://www.daba.gov.lv/public/lat/iadt/iadtvienotais_stils/" TargetMode="External"/><Relationship Id="rId4" Type="http://schemas.openxmlformats.org/officeDocument/2006/relationships/hyperlink" Target="https://is.mantojums.lv/?id=1244&amp;title=&amp;type_group=&amp;value_group=&amp;dating=&amp;address=&amp;region=" TargetMode="External"/><Relationship Id="rId9" Type="http://schemas.openxmlformats.org/officeDocument/2006/relationships/hyperlink" Target="https://is.mantojums.lv/?id=1243&amp;title=&amp;type_group=&amp;value_group=&amp;dating=&amp;address=&amp;region=" TargetMode="External"/><Relationship Id="rId14" Type="http://schemas.openxmlformats.org/officeDocument/2006/relationships/hyperlink" Target="https://www.pmlp.gov.lv/lv/sakums/statistika/iedzivotaju-registrs/%20" TargetMode="External"/><Relationship Id="rId22" Type="http://schemas.openxmlformats.org/officeDocument/2006/relationships/hyperlink" Target="http://natura2000.eea.europa.eu" TargetMode="External"/><Relationship Id="rId27" Type="http://schemas.openxmlformats.org/officeDocument/2006/relationships/hyperlink" Target="http://www.petroglifi.lv/index/latvijas_udenskritumi/0-12" TargetMode="External"/><Relationship Id="rId30" Type="http://schemas.openxmlformats.org/officeDocument/2006/relationships/hyperlink" Target="https://www.daba.gov.lv/public/lat/iadt/iadtvienotais_stils/" TargetMode="External"/><Relationship Id="rId35" Type="http://schemas.openxmlformats.org/officeDocument/2006/relationships/hyperlink" Target="https://www.daba.gov.lv/public/lat/dati1/geodatub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DEFBA-FB6A-465D-A3DC-A37607AA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266</Pages>
  <Words>385459</Words>
  <Characters>219713</Characters>
  <Application>Microsoft Office Word</Application>
  <DocSecurity>0</DocSecurity>
  <Lines>1830</Lines>
  <Paragraphs>1207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Nitcis</dc:creator>
  <cp:lastModifiedBy>AndrisS</cp:lastModifiedBy>
  <cp:revision>2</cp:revision>
  <cp:lastPrinted>2020-06-16T13:35:00Z</cp:lastPrinted>
  <dcterms:created xsi:type="dcterms:W3CDTF">2020-09-09T10:25:00Z</dcterms:created>
  <dcterms:modified xsi:type="dcterms:W3CDTF">2020-09-09T10:25:00Z</dcterms:modified>
</cp:coreProperties>
</file>